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FB35C" w14:textId="73BB37A3" w:rsidR="002E6214" w:rsidRPr="006F3658" w:rsidRDefault="002E6214" w:rsidP="002E6214">
      <w:pPr>
        <w:jc w:val="both"/>
        <w:rPr>
          <w:rFonts w:ascii="Garamond" w:hAnsi="Garamond"/>
          <w:b/>
        </w:rPr>
      </w:pPr>
      <w:r w:rsidRPr="006F3658">
        <w:rPr>
          <w:rFonts w:ascii="Garamond" w:hAnsi="Garamond"/>
          <w:b/>
        </w:rPr>
        <w:t xml:space="preserve">Robust Passage </w:t>
      </w:r>
      <w:r>
        <w:rPr>
          <w:rFonts w:ascii="Garamond" w:hAnsi="Garamond"/>
          <w:b/>
        </w:rPr>
        <w:t xml:space="preserve">Phenomenology </w:t>
      </w:r>
      <w:r w:rsidR="003341F9">
        <w:rPr>
          <w:rFonts w:ascii="Garamond" w:hAnsi="Garamond"/>
          <w:b/>
        </w:rPr>
        <w:t xml:space="preserve">Probably </w:t>
      </w:r>
      <w:r>
        <w:rPr>
          <w:rFonts w:ascii="Garamond" w:hAnsi="Garamond"/>
          <w:b/>
        </w:rPr>
        <w:t>Does</w:t>
      </w:r>
      <w:r w:rsidRPr="006F3658">
        <w:rPr>
          <w:rFonts w:ascii="Garamond" w:hAnsi="Garamond"/>
          <w:b/>
        </w:rPr>
        <w:t xml:space="preserve"> Not Explain Future-Bias</w:t>
      </w:r>
    </w:p>
    <w:p w14:paraId="7E1097FA" w14:textId="77777777" w:rsidR="002E6214" w:rsidRPr="006F3658" w:rsidRDefault="002E6214" w:rsidP="002E6214">
      <w:pPr>
        <w:jc w:val="both"/>
        <w:rPr>
          <w:rFonts w:ascii="Garamond" w:hAnsi="Garamond"/>
        </w:rPr>
      </w:pPr>
    </w:p>
    <w:p w14:paraId="5DA33D91" w14:textId="77777777" w:rsidR="002E6214" w:rsidRPr="006F3658" w:rsidRDefault="002E6214" w:rsidP="002E6214">
      <w:pPr>
        <w:pStyle w:val="Normal1"/>
        <w:jc w:val="both"/>
        <w:rPr>
          <w:rFonts w:ascii="Garamond" w:eastAsia="Garamond" w:hAnsi="Garamond" w:cs="Garamond"/>
          <w:b/>
        </w:rPr>
      </w:pPr>
      <w:r w:rsidRPr="006F3658">
        <w:rPr>
          <w:rFonts w:ascii="Garamond" w:eastAsia="Garamond" w:hAnsi="Garamond" w:cs="Garamond"/>
          <w:b/>
        </w:rPr>
        <w:t>Abstract</w:t>
      </w:r>
    </w:p>
    <w:p w14:paraId="1AAF4BDF" w14:textId="7C7B0243" w:rsidR="008835A8" w:rsidRDefault="002E6214" w:rsidP="008313ED">
      <w:pPr>
        <w:pStyle w:val="Normal1"/>
        <w:spacing w:line="360" w:lineRule="auto"/>
        <w:ind w:left="567" w:right="567"/>
        <w:jc w:val="both"/>
        <w:rPr>
          <w:rFonts w:ascii="Garamond" w:hAnsi="Garamond"/>
        </w:rPr>
      </w:pPr>
      <w:r>
        <w:rPr>
          <w:rFonts w:ascii="Garamond" w:hAnsi="Garamond"/>
        </w:rPr>
        <w:t>P</w:t>
      </w:r>
      <w:r w:rsidRPr="006F3658">
        <w:rPr>
          <w:rFonts w:ascii="Garamond" w:hAnsi="Garamond"/>
        </w:rPr>
        <w:t>eople are ‘biased toward the future’</w:t>
      </w:r>
      <w:r w:rsidR="00836008">
        <w:rPr>
          <w:rFonts w:ascii="Garamond" w:hAnsi="Garamond"/>
        </w:rPr>
        <w:t>:</w:t>
      </w:r>
      <w:r w:rsidRPr="006F3658">
        <w:rPr>
          <w:rFonts w:ascii="Garamond" w:hAnsi="Garamond"/>
        </w:rPr>
        <w:t xml:space="preserve"> </w:t>
      </w:r>
      <w:r w:rsidR="00836008">
        <w:rPr>
          <w:rFonts w:ascii="Garamond" w:hAnsi="Garamond"/>
        </w:rPr>
        <w:t>a</w:t>
      </w:r>
      <w:r w:rsidRPr="006F3658">
        <w:rPr>
          <w:rFonts w:ascii="Garamond" w:hAnsi="Garamond"/>
        </w:rPr>
        <w:t xml:space="preserve">ll else being equal, we </w:t>
      </w:r>
      <w:r w:rsidR="00463545">
        <w:rPr>
          <w:rFonts w:ascii="Garamond" w:hAnsi="Garamond"/>
        </w:rPr>
        <w:t>typically</w:t>
      </w:r>
      <w:r w:rsidRPr="006F3658">
        <w:rPr>
          <w:rFonts w:ascii="Garamond" w:hAnsi="Garamond"/>
        </w:rPr>
        <w:t xml:space="preserve"> prefer to have positive experiences in the future, and negative experiences in the past. </w:t>
      </w:r>
      <w:r w:rsidR="00A87A10">
        <w:rPr>
          <w:rFonts w:ascii="Garamond" w:hAnsi="Garamond"/>
        </w:rPr>
        <w:t xml:space="preserve">Several explanations </w:t>
      </w:r>
      <w:r w:rsidR="00D828CC">
        <w:rPr>
          <w:rFonts w:ascii="Garamond" w:hAnsi="Garamond"/>
        </w:rPr>
        <w:t xml:space="preserve">have been suggested </w:t>
      </w:r>
      <w:r w:rsidR="00A87A10">
        <w:rPr>
          <w:rFonts w:ascii="Garamond" w:hAnsi="Garamond"/>
        </w:rPr>
        <w:t xml:space="preserve">for this pattern of </w:t>
      </w:r>
      <w:r w:rsidR="002031B5">
        <w:rPr>
          <w:rFonts w:ascii="Garamond" w:hAnsi="Garamond"/>
        </w:rPr>
        <w:t>preferences</w:t>
      </w:r>
      <w:r w:rsidR="00A87A10">
        <w:rPr>
          <w:rFonts w:ascii="Garamond" w:hAnsi="Garamond"/>
        </w:rPr>
        <w:t xml:space="preserve">. </w:t>
      </w:r>
      <w:r w:rsidR="004A1F75">
        <w:rPr>
          <w:rFonts w:ascii="Garamond" w:hAnsi="Garamond"/>
        </w:rPr>
        <w:t xml:space="preserve">Adjudicating among these explanations can, among other things, shed light on the rationality of future-bias: </w:t>
      </w:r>
      <w:r w:rsidR="00FD1813">
        <w:rPr>
          <w:rFonts w:ascii="Garamond" w:hAnsi="Garamond"/>
        </w:rPr>
        <w:t xml:space="preserve">For instance, if </w:t>
      </w:r>
      <w:r w:rsidR="004A1F75">
        <w:rPr>
          <w:rFonts w:ascii="Garamond" w:hAnsi="Garamond"/>
        </w:rPr>
        <w:t xml:space="preserve">our preferences are explained by unjustified beliefs or an illusory phenomenology, we might conclude that they are irrational. </w:t>
      </w:r>
      <w:r w:rsidR="00183619">
        <w:rPr>
          <w:rFonts w:ascii="Garamond" w:hAnsi="Garamond"/>
        </w:rPr>
        <w:t>This pa</w:t>
      </w:r>
      <w:r w:rsidR="00F61F6D">
        <w:rPr>
          <w:rFonts w:ascii="Garamond" w:hAnsi="Garamond"/>
        </w:rPr>
        <w:t>per investigates one hypothesis</w:t>
      </w:r>
      <w:r w:rsidR="00BD5590">
        <w:rPr>
          <w:rFonts w:ascii="Garamond" w:hAnsi="Garamond"/>
        </w:rPr>
        <w:t>,</w:t>
      </w:r>
      <w:r w:rsidR="00F61F6D">
        <w:rPr>
          <w:rFonts w:ascii="Garamond" w:hAnsi="Garamond"/>
        </w:rPr>
        <w:t xml:space="preserve"> according to which future-bias </w:t>
      </w:r>
      <w:r w:rsidR="00AC44EB">
        <w:rPr>
          <w:rFonts w:ascii="Garamond" w:hAnsi="Garamond"/>
        </w:rPr>
        <w:t>is</w:t>
      </w:r>
      <w:r w:rsidRPr="006F3658">
        <w:rPr>
          <w:rFonts w:ascii="Garamond" w:hAnsi="Garamond"/>
        </w:rPr>
        <w:t xml:space="preserve"> </w:t>
      </w:r>
      <w:r w:rsidR="00DA3CA4">
        <w:rPr>
          <w:rFonts w:ascii="Garamond" w:hAnsi="Garamond"/>
        </w:rPr>
        <w:t xml:space="preserve">(at least partially) </w:t>
      </w:r>
      <w:r w:rsidRPr="006F3658">
        <w:rPr>
          <w:rFonts w:ascii="Garamond" w:hAnsi="Garamond"/>
        </w:rPr>
        <w:t xml:space="preserve">explained by </w:t>
      </w:r>
      <w:r w:rsidR="0021304C">
        <w:rPr>
          <w:rFonts w:ascii="Garamond" w:hAnsi="Garamond"/>
        </w:rPr>
        <w:t xml:space="preserve">our having a phenomenology </w:t>
      </w:r>
      <w:r w:rsidR="008313ED">
        <w:rPr>
          <w:rFonts w:ascii="Garamond" w:hAnsi="Garamond"/>
        </w:rPr>
        <w:t xml:space="preserve">that we describe, or conceive of, as being as of </w:t>
      </w:r>
      <w:r w:rsidR="0021304C">
        <w:rPr>
          <w:rFonts w:ascii="Garamond" w:hAnsi="Garamond"/>
        </w:rPr>
        <w:t>time robustly passing.</w:t>
      </w:r>
      <w:r w:rsidR="00217299">
        <w:rPr>
          <w:rFonts w:ascii="Garamond" w:hAnsi="Garamond"/>
        </w:rPr>
        <w:t xml:space="preserve"> </w:t>
      </w:r>
      <w:r w:rsidR="00241C9E">
        <w:rPr>
          <w:rFonts w:ascii="Garamond" w:hAnsi="Garamond"/>
        </w:rPr>
        <w:t xml:space="preserve">We </w:t>
      </w:r>
      <w:r w:rsidR="006A1704">
        <w:rPr>
          <w:rFonts w:ascii="Garamond" w:hAnsi="Garamond"/>
        </w:rPr>
        <w:t>empirically tested this hypothesis and found</w:t>
      </w:r>
      <w:r w:rsidR="00852568">
        <w:rPr>
          <w:rFonts w:ascii="Garamond" w:hAnsi="Garamond"/>
        </w:rPr>
        <w:t xml:space="preserve"> no evidence in </w:t>
      </w:r>
      <w:r w:rsidR="009C7A65">
        <w:rPr>
          <w:rFonts w:ascii="Garamond" w:hAnsi="Garamond"/>
        </w:rPr>
        <w:t>its favour.</w:t>
      </w:r>
      <w:r w:rsidR="00F45F3F">
        <w:rPr>
          <w:rFonts w:ascii="Garamond" w:hAnsi="Garamond"/>
        </w:rPr>
        <w:t xml:space="preserve"> </w:t>
      </w:r>
      <w:r w:rsidR="00136FB4">
        <w:rPr>
          <w:rFonts w:ascii="Garamond" w:hAnsi="Garamond"/>
        </w:rPr>
        <w:t xml:space="preserve">Our results present a puzzle, however, when compared with </w:t>
      </w:r>
      <w:r w:rsidR="00F45F3F">
        <w:rPr>
          <w:rFonts w:ascii="Garamond" w:hAnsi="Garamond"/>
        </w:rPr>
        <w:t>the results of a</w:t>
      </w:r>
      <w:r w:rsidR="001E36B4">
        <w:rPr>
          <w:rFonts w:ascii="Garamond" w:hAnsi="Garamond"/>
        </w:rPr>
        <w:t>n earlier</w:t>
      </w:r>
      <w:r w:rsidR="00F45F3F">
        <w:rPr>
          <w:rFonts w:ascii="Garamond" w:hAnsi="Garamond"/>
        </w:rPr>
        <w:t xml:space="preserve"> study. We conclude that although robust passage phenomenology </w:t>
      </w:r>
      <w:r w:rsidR="00D27518">
        <w:rPr>
          <w:rFonts w:ascii="Garamond" w:hAnsi="Garamond"/>
        </w:rPr>
        <w:t xml:space="preserve">on its own </w:t>
      </w:r>
      <w:r w:rsidR="00F45F3F">
        <w:rPr>
          <w:rFonts w:ascii="Garamond" w:hAnsi="Garamond"/>
        </w:rPr>
        <w:t xml:space="preserve">probably does not explain future-bias, </w:t>
      </w:r>
      <w:r w:rsidR="0069623B">
        <w:rPr>
          <w:rFonts w:ascii="Garamond" w:hAnsi="Garamond"/>
        </w:rPr>
        <w:t xml:space="preserve">having this </w:t>
      </w:r>
      <w:r w:rsidR="008835A8">
        <w:rPr>
          <w:rFonts w:ascii="Garamond" w:hAnsi="Garamond"/>
        </w:rPr>
        <w:t xml:space="preserve">phenomenology </w:t>
      </w:r>
      <w:r w:rsidR="0069623B" w:rsidRPr="00F61C5A">
        <w:rPr>
          <w:rFonts w:ascii="Garamond" w:hAnsi="Garamond"/>
          <w:i/>
          <w:iCs/>
        </w:rPr>
        <w:t xml:space="preserve">and taking it </w:t>
      </w:r>
      <w:r w:rsidR="008835A8" w:rsidRPr="00F61C5A">
        <w:rPr>
          <w:rFonts w:ascii="Garamond" w:hAnsi="Garamond"/>
          <w:i/>
          <w:iCs/>
        </w:rPr>
        <w:t>to be veridical</w:t>
      </w:r>
      <w:r w:rsidR="008835A8">
        <w:rPr>
          <w:rFonts w:ascii="Garamond" w:hAnsi="Garamond"/>
        </w:rPr>
        <w:t xml:space="preserve"> </w:t>
      </w:r>
      <w:r w:rsidR="00195C6E">
        <w:rPr>
          <w:rFonts w:ascii="Garamond" w:hAnsi="Garamond"/>
        </w:rPr>
        <w:t xml:space="preserve">may contribute to </w:t>
      </w:r>
      <w:r w:rsidR="008835A8">
        <w:rPr>
          <w:rFonts w:ascii="Garamond" w:hAnsi="Garamond"/>
        </w:rPr>
        <w:t>future-bias.</w:t>
      </w:r>
    </w:p>
    <w:p w14:paraId="5AD937F2" w14:textId="77777777" w:rsidR="00F41DF9" w:rsidRPr="00526A20" w:rsidRDefault="00F41DF9" w:rsidP="002757E6">
      <w:pPr>
        <w:pStyle w:val="Normal1"/>
        <w:spacing w:line="360" w:lineRule="auto"/>
        <w:ind w:right="567"/>
        <w:jc w:val="both"/>
        <w:rPr>
          <w:rFonts w:ascii="Garamond" w:hAnsi="Garamond"/>
        </w:rPr>
      </w:pPr>
    </w:p>
    <w:p w14:paraId="7D8FD224" w14:textId="77777777" w:rsidR="002E6214" w:rsidRPr="003A699B" w:rsidRDefault="002E6214" w:rsidP="002E6214">
      <w:pPr>
        <w:spacing w:line="480" w:lineRule="auto"/>
        <w:jc w:val="both"/>
        <w:rPr>
          <w:rFonts w:ascii="Garamond" w:hAnsi="Garamond"/>
          <w:b/>
        </w:rPr>
      </w:pPr>
      <w:r w:rsidRPr="003A699B">
        <w:rPr>
          <w:rFonts w:ascii="Garamond" w:hAnsi="Garamond"/>
          <w:b/>
        </w:rPr>
        <w:t>1. Introduction</w:t>
      </w:r>
    </w:p>
    <w:p w14:paraId="45A7242B" w14:textId="090BB800" w:rsidR="000A5327" w:rsidRDefault="004C45AD" w:rsidP="006F22A3">
      <w:pPr>
        <w:spacing w:after="0" w:line="360" w:lineRule="auto"/>
        <w:jc w:val="both"/>
        <w:rPr>
          <w:rFonts w:ascii="Garamond" w:hAnsi="Garamond"/>
        </w:rPr>
      </w:pPr>
      <w:r>
        <w:rPr>
          <w:rFonts w:ascii="Garamond" w:hAnsi="Garamond"/>
        </w:rPr>
        <w:t>Going</w:t>
      </w:r>
      <w:r w:rsidR="002E6214" w:rsidRPr="00896547">
        <w:rPr>
          <w:rFonts w:ascii="Garamond" w:hAnsi="Garamond"/>
        </w:rPr>
        <w:t xml:space="preserve"> back at least to Hume (1739)</w:t>
      </w:r>
      <w:r w:rsidR="002E6214" w:rsidRPr="00CF2634">
        <w:rPr>
          <w:rFonts w:ascii="Garamond" w:hAnsi="Garamond"/>
        </w:rPr>
        <w:t>,</w:t>
      </w:r>
      <w:r w:rsidR="002E6214" w:rsidRPr="0007007D">
        <w:rPr>
          <w:rFonts w:ascii="Garamond" w:hAnsi="Garamond"/>
        </w:rPr>
        <w:t xml:space="preserve"> </w:t>
      </w:r>
      <w:r>
        <w:rPr>
          <w:rFonts w:ascii="Garamond" w:hAnsi="Garamond"/>
        </w:rPr>
        <w:t xml:space="preserve">philosophers have supposed that we exhibit a </w:t>
      </w:r>
      <w:r w:rsidR="002E6214" w:rsidRPr="006E01EF">
        <w:rPr>
          <w:rFonts w:ascii="Garamond" w:hAnsi="Garamond"/>
          <w:i/>
          <w:iCs/>
        </w:rPr>
        <w:t>bias toward the future</w:t>
      </w:r>
      <w:r w:rsidR="002E6214">
        <w:rPr>
          <w:rFonts w:ascii="Garamond" w:hAnsi="Garamond"/>
        </w:rPr>
        <w:t xml:space="preserve">: At least in some contexts, we prefer that positive events (events that we prefer to occur) be located in the future rather than the past, and that negative events (events that we prefer not to occur) be located in the past rather than the future. </w:t>
      </w:r>
      <w:r w:rsidR="00A13496">
        <w:rPr>
          <w:rFonts w:ascii="Garamond" w:hAnsi="Garamond"/>
        </w:rPr>
        <w:t xml:space="preserve">In particular, it has been supposed that when it comes to hedonic events—events </w:t>
      </w:r>
      <w:r w:rsidR="00127A30">
        <w:rPr>
          <w:rFonts w:ascii="Garamond" w:hAnsi="Garamond"/>
        </w:rPr>
        <w:t xml:space="preserve">that </w:t>
      </w:r>
      <w:r w:rsidR="00C40D69">
        <w:rPr>
          <w:rFonts w:ascii="Garamond" w:hAnsi="Garamond"/>
        </w:rPr>
        <w:t xml:space="preserve">involve </w:t>
      </w:r>
      <w:r w:rsidR="00127A30">
        <w:rPr>
          <w:rFonts w:ascii="Garamond" w:eastAsia="Garamond" w:hAnsi="Garamond" w:cs="Garamond"/>
        </w:rPr>
        <w:t>pleasures or pains</w:t>
      </w:r>
      <w:r w:rsidR="00AC4F46">
        <w:rPr>
          <w:rStyle w:val="FootnoteReference"/>
          <w:rFonts w:ascii="Garamond" w:hAnsi="Garamond"/>
        </w:rPr>
        <w:footnoteReference w:id="1"/>
      </w:r>
      <w:r w:rsidR="00AC4F46">
        <w:rPr>
          <w:rFonts w:ascii="Garamond" w:hAnsi="Garamond"/>
        </w:rPr>
        <w:t>—</w:t>
      </w:r>
      <w:r w:rsidR="00A13496">
        <w:rPr>
          <w:rFonts w:ascii="Garamond" w:hAnsi="Garamond"/>
        </w:rPr>
        <w:t>we exhibit future-bias.</w:t>
      </w:r>
      <w:r w:rsidR="00581DB6" w:rsidRPr="006F3658">
        <w:rPr>
          <w:rStyle w:val="FootnoteReference"/>
          <w:rFonts w:ascii="Garamond" w:hAnsi="Garamond"/>
        </w:rPr>
        <w:footnoteReference w:id="2"/>
      </w:r>
      <w:r w:rsidR="00040882">
        <w:rPr>
          <w:rFonts w:ascii="Garamond" w:hAnsi="Garamond"/>
        </w:rPr>
        <w:t xml:space="preserve"> </w:t>
      </w:r>
      <w:r w:rsidR="002E6214" w:rsidRPr="003A699B">
        <w:rPr>
          <w:rFonts w:ascii="Garamond" w:hAnsi="Garamond"/>
        </w:rPr>
        <w:t xml:space="preserve">Recent </w:t>
      </w:r>
      <w:r w:rsidR="006F22A3">
        <w:rPr>
          <w:rFonts w:ascii="Garamond" w:hAnsi="Garamond"/>
        </w:rPr>
        <w:t xml:space="preserve">empirical </w:t>
      </w:r>
      <w:r w:rsidR="002E6214" w:rsidRPr="003A699B">
        <w:rPr>
          <w:rFonts w:ascii="Garamond" w:hAnsi="Garamond"/>
        </w:rPr>
        <w:t xml:space="preserve">work supports </w:t>
      </w:r>
      <w:r w:rsidR="002E6214" w:rsidRPr="00474CC3">
        <w:rPr>
          <w:rFonts w:ascii="Garamond" w:hAnsi="Garamond"/>
        </w:rPr>
        <w:t xml:space="preserve">the </w:t>
      </w:r>
      <w:r w:rsidR="002E6214" w:rsidRPr="00896547">
        <w:rPr>
          <w:rFonts w:ascii="Garamond" w:hAnsi="Garamond"/>
        </w:rPr>
        <w:t xml:space="preserve">contention that people are </w:t>
      </w:r>
      <w:r w:rsidR="002E6214" w:rsidRPr="0007007D">
        <w:rPr>
          <w:rFonts w:ascii="Garamond" w:hAnsi="Garamond"/>
        </w:rPr>
        <w:t>p</w:t>
      </w:r>
      <w:r w:rsidR="002E6214" w:rsidRPr="0015268F">
        <w:rPr>
          <w:rFonts w:ascii="Garamond" w:hAnsi="Garamond"/>
        </w:rPr>
        <w:t>ositive</w:t>
      </w:r>
      <w:r w:rsidR="002E6214" w:rsidRPr="00BF133B">
        <w:rPr>
          <w:rFonts w:ascii="Garamond" w:hAnsi="Garamond"/>
        </w:rPr>
        <w:t>ly</w:t>
      </w:r>
      <w:r w:rsidR="002E6214" w:rsidRPr="006E01EF">
        <w:rPr>
          <w:rFonts w:ascii="Garamond" w:hAnsi="Garamond"/>
        </w:rPr>
        <w:t xml:space="preserve"> </w:t>
      </w:r>
      <w:bookmarkStart w:id="0" w:name="_Hlk3022299"/>
      <w:r w:rsidR="0070605B">
        <w:rPr>
          <w:rFonts w:ascii="Garamond" w:hAnsi="Garamond"/>
        </w:rPr>
        <w:t xml:space="preserve">hedonically future-biased: </w:t>
      </w:r>
      <w:r w:rsidR="00566B9C">
        <w:rPr>
          <w:rFonts w:ascii="Garamond" w:hAnsi="Garamond"/>
        </w:rPr>
        <w:t xml:space="preserve">all </w:t>
      </w:r>
      <w:r w:rsidR="00F20B9D">
        <w:rPr>
          <w:rFonts w:ascii="Garamond" w:hAnsi="Garamond"/>
        </w:rPr>
        <w:t xml:space="preserve">else </w:t>
      </w:r>
      <w:r w:rsidR="0070605B">
        <w:rPr>
          <w:rFonts w:ascii="Garamond" w:hAnsi="Garamond"/>
        </w:rPr>
        <w:t xml:space="preserve">equal, </w:t>
      </w:r>
      <w:r w:rsidR="00F20B9D">
        <w:rPr>
          <w:rFonts w:ascii="Garamond" w:hAnsi="Garamond"/>
        </w:rPr>
        <w:t xml:space="preserve">they prefer that </w:t>
      </w:r>
      <w:r w:rsidR="0070605B">
        <w:rPr>
          <w:rFonts w:ascii="Garamond" w:hAnsi="Garamond"/>
        </w:rPr>
        <w:t xml:space="preserve">positive hedonic events be located in the future rather than the past. That work also </w:t>
      </w:r>
      <w:r w:rsidR="00566B9C">
        <w:rPr>
          <w:rFonts w:ascii="Garamond" w:hAnsi="Garamond"/>
        </w:rPr>
        <w:t>supports</w:t>
      </w:r>
      <w:r w:rsidR="0070605B">
        <w:rPr>
          <w:rFonts w:ascii="Garamond" w:hAnsi="Garamond"/>
        </w:rPr>
        <w:t xml:space="preserve"> the </w:t>
      </w:r>
      <w:r w:rsidR="00566B9C">
        <w:rPr>
          <w:rFonts w:ascii="Garamond" w:hAnsi="Garamond"/>
        </w:rPr>
        <w:t>contention</w:t>
      </w:r>
      <w:r w:rsidR="0070605B">
        <w:rPr>
          <w:rFonts w:ascii="Garamond" w:hAnsi="Garamond"/>
        </w:rPr>
        <w:t xml:space="preserve"> that people are </w:t>
      </w:r>
      <w:r w:rsidR="00566B9C">
        <w:rPr>
          <w:rFonts w:ascii="Garamond" w:hAnsi="Garamond"/>
        </w:rPr>
        <w:t>negatively</w:t>
      </w:r>
      <w:r w:rsidR="0070605B">
        <w:rPr>
          <w:rFonts w:ascii="Garamond" w:hAnsi="Garamond"/>
        </w:rPr>
        <w:t xml:space="preserve"> </w:t>
      </w:r>
      <w:r w:rsidR="00566B9C">
        <w:rPr>
          <w:rFonts w:ascii="Garamond" w:hAnsi="Garamond"/>
        </w:rPr>
        <w:t>hedonically</w:t>
      </w:r>
      <w:r w:rsidR="0070605B">
        <w:rPr>
          <w:rFonts w:ascii="Garamond" w:hAnsi="Garamond"/>
        </w:rPr>
        <w:t xml:space="preserve"> future-bias</w:t>
      </w:r>
      <w:r w:rsidR="0030724B">
        <w:rPr>
          <w:rFonts w:ascii="Garamond" w:hAnsi="Garamond"/>
        </w:rPr>
        <w:t>ed</w:t>
      </w:r>
      <w:r w:rsidR="0070605B">
        <w:rPr>
          <w:rFonts w:ascii="Garamond" w:hAnsi="Garamond"/>
        </w:rPr>
        <w:t xml:space="preserve">: </w:t>
      </w:r>
      <w:r w:rsidR="00566B9C">
        <w:rPr>
          <w:rFonts w:ascii="Garamond" w:hAnsi="Garamond"/>
        </w:rPr>
        <w:t>t</w:t>
      </w:r>
      <w:r w:rsidR="0070605B">
        <w:rPr>
          <w:rFonts w:ascii="Garamond" w:hAnsi="Garamond"/>
        </w:rPr>
        <w:t xml:space="preserve">hey </w:t>
      </w:r>
      <w:r w:rsidR="00566B9C">
        <w:rPr>
          <w:rFonts w:ascii="Garamond" w:hAnsi="Garamond"/>
        </w:rPr>
        <w:t>prefer</w:t>
      </w:r>
      <w:r w:rsidR="0070605B">
        <w:rPr>
          <w:rFonts w:ascii="Garamond" w:hAnsi="Garamond"/>
        </w:rPr>
        <w:t xml:space="preserve"> </w:t>
      </w:r>
      <w:r w:rsidR="0070605B">
        <w:rPr>
          <w:rFonts w:ascii="Garamond" w:hAnsi="Garamond"/>
        </w:rPr>
        <w:lastRenderedPageBreak/>
        <w:t>that</w:t>
      </w:r>
      <w:r w:rsidR="00566B9C">
        <w:rPr>
          <w:rFonts w:ascii="Garamond" w:hAnsi="Garamond"/>
        </w:rPr>
        <w:t>, all things being equal,</w:t>
      </w:r>
      <w:r w:rsidR="0070605B">
        <w:rPr>
          <w:rFonts w:ascii="Garamond" w:hAnsi="Garamond"/>
        </w:rPr>
        <w:t xml:space="preserve"> </w:t>
      </w:r>
      <w:r w:rsidR="00566B9C">
        <w:rPr>
          <w:rFonts w:ascii="Garamond" w:hAnsi="Garamond"/>
        </w:rPr>
        <w:t>negative</w:t>
      </w:r>
      <w:r w:rsidR="0070605B">
        <w:rPr>
          <w:rFonts w:ascii="Garamond" w:hAnsi="Garamond"/>
        </w:rPr>
        <w:t xml:space="preserve"> hedonic </w:t>
      </w:r>
      <w:r w:rsidR="00566B9C">
        <w:rPr>
          <w:rFonts w:ascii="Garamond" w:hAnsi="Garamond"/>
        </w:rPr>
        <w:t>events</w:t>
      </w:r>
      <w:r w:rsidR="0070605B">
        <w:rPr>
          <w:rFonts w:ascii="Garamond" w:hAnsi="Garamond"/>
        </w:rPr>
        <w:t xml:space="preserve"> be located</w:t>
      </w:r>
      <w:r w:rsidR="00566B9C">
        <w:rPr>
          <w:rFonts w:ascii="Garamond" w:hAnsi="Garamond"/>
        </w:rPr>
        <w:t xml:space="preserve"> in the past rather t</w:t>
      </w:r>
      <w:r w:rsidR="0070605B">
        <w:rPr>
          <w:rFonts w:ascii="Garamond" w:hAnsi="Garamond"/>
        </w:rPr>
        <w:t>han the fu</w:t>
      </w:r>
      <w:r w:rsidR="00566B9C">
        <w:rPr>
          <w:rFonts w:ascii="Garamond" w:hAnsi="Garamond"/>
        </w:rPr>
        <w:t>t</w:t>
      </w:r>
      <w:r w:rsidR="00A723BF">
        <w:rPr>
          <w:rFonts w:ascii="Garamond" w:hAnsi="Garamond"/>
        </w:rPr>
        <w:t>ure</w:t>
      </w:r>
      <w:r w:rsidR="00A723BF" w:rsidRPr="006E01EF">
        <w:rPr>
          <w:rFonts w:ascii="Garamond" w:hAnsi="Garamond"/>
        </w:rPr>
        <w:t xml:space="preserve"> </w:t>
      </w:r>
      <w:r w:rsidR="002E6214" w:rsidRPr="006E01EF">
        <w:rPr>
          <w:rFonts w:ascii="Garamond" w:hAnsi="Garamond"/>
        </w:rPr>
        <w:t xml:space="preserve">(Caruso, Gilbert and Wilson 2008; Greene, </w:t>
      </w:r>
      <w:r w:rsidR="004F3901">
        <w:rPr>
          <w:rFonts w:ascii="Garamond" w:hAnsi="Garamond"/>
        </w:rPr>
        <w:t>Latham, Miller and Norton 202</w:t>
      </w:r>
      <w:r w:rsidR="00B769D6">
        <w:rPr>
          <w:rFonts w:ascii="Garamond" w:hAnsi="Garamond"/>
        </w:rPr>
        <w:t>1(a)</w:t>
      </w:r>
      <w:r w:rsidR="004F3901">
        <w:rPr>
          <w:rFonts w:ascii="Garamond" w:hAnsi="Garamond"/>
        </w:rPr>
        <w:t>).</w:t>
      </w:r>
      <w:r w:rsidR="004F3901">
        <w:rPr>
          <w:rStyle w:val="FootnoteReference"/>
          <w:rFonts w:ascii="Garamond" w:hAnsi="Garamond"/>
        </w:rPr>
        <w:footnoteReference w:id="3"/>
      </w:r>
      <w:r w:rsidR="0030724B">
        <w:rPr>
          <w:rFonts w:ascii="Garamond" w:hAnsi="Garamond"/>
        </w:rPr>
        <w:t xml:space="preserve"> Indeed, there has recently been a spate of empirical work exploring the conditions under which </w:t>
      </w:r>
      <w:r w:rsidR="000A5327">
        <w:rPr>
          <w:rFonts w:ascii="Garamond" w:hAnsi="Garamond"/>
        </w:rPr>
        <w:t xml:space="preserve">people exhibit future-bias. </w:t>
      </w:r>
      <w:r w:rsidR="0030724B">
        <w:rPr>
          <w:rFonts w:ascii="Garamond" w:hAnsi="Garamond"/>
        </w:rPr>
        <w:t xml:space="preserve">This work includes </w:t>
      </w:r>
      <w:r w:rsidR="000A5327">
        <w:rPr>
          <w:rFonts w:ascii="Garamond" w:hAnsi="Garamond"/>
        </w:rPr>
        <w:t>investigation of whether such preferences are limited only to hedonic events (</w:t>
      </w:r>
      <w:r w:rsidR="000A5327" w:rsidRPr="006E01EF">
        <w:rPr>
          <w:rFonts w:ascii="Garamond" w:hAnsi="Garamond"/>
        </w:rPr>
        <w:t xml:space="preserve">Greene, </w:t>
      </w:r>
      <w:r w:rsidR="000A5327">
        <w:rPr>
          <w:rFonts w:ascii="Garamond" w:hAnsi="Garamond"/>
        </w:rPr>
        <w:t>Latham, Miller and Norton 202</w:t>
      </w:r>
      <w:r w:rsidR="00B769D6">
        <w:rPr>
          <w:rFonts w:ascii="Garamond" w:hAnsi="Garamond"/>
        </w:rPr>
        <w:t>1(a)</w:t>
      </w:r>
      <w:r w:rsidR="000A5327">
        <w:rPr>
          <w:rFonts w:ascii="Garamond" w:hAnsi="Garamond"/>
        </w:rPr>
        <w:t xml:space="preserve">), and whether they are limited only to </w:t>
      </w:r>
      <w:r w:rsidR="00D31A09">
        <w:rPr>
          <w:rFonts w:ascii="Garamond" w:hAnsi="Garamond"/>
        </w:rPr>
        <w:t xml:space="preserve">the </w:t>
      </w:r>
      <w:r w:rsidR="000A5327">
        <w:rPr>
          <w:rFonts w:ascii="Garamond" w:hAnsi="Garamond"/>
        </w:rPr>
        <w:t>first-person condition or also extend to third-person conditions (where people are asked to have preferences about the temporal location of even</w:t>
      </w:r>
      <w:r w:rsidR="00C40D69">
        <w:rPr>
          <w:rFonts w:ascii="Garamond" w:hAnsi="Garamond"/>
        </w:rPr>
        <w:t>t</w:t>
      </w:r>
      <w:r w:rsidR="000A5327">
        <w:rPr>
          <w:rFonts w:ascii="Garamond" w:hAnsi="Garamond"/>
        </w:rPr>
        <w:t xml:space="preserve">s that </w:t>
      </w:r>
      <w:r w:rsidR="00277431">
        <w:rPr>
          <w:rFonts w:ascii="Garamond" w:hAnsi="Garamond"/>
        </w:rPr>
        <w:t>someone else</w:t>
      </w:r>
      <w:r w:rsidR="000A5327">
        <w:rPr>
          <w:rFonts w:ascii="Garamond" w:hAnsi="Garamond"/>
        </w:rPr>
        <w:t xml:space="preserve"> will experience) </w:t>
      </w:r>
      <w:r w:rsidR="000A5327" w:rsidRPr="006E01EF">
        <w:rPr>
          <w:rFonts w:ascii="Garamond" w:hAnsi="Garamond"/>
        </w:rPr>
        <w:t xml:space="preserve">(Caruso, Gilbert and Wilson 2008; Greene, </w:t>
      </w:r>
      <w:r w:rsidR="000A5327">
        <w:rPr>
          <w:rFonts w:ascii="Garamond" w:hAnsi="Garamond"/>
        </w:rPr>
        <w:t>Latham, Miller and Norton 202</w:t>
      </w:r>
      <w:r w:rsidR="00B769D6">
        <w:rPr>
          <w:rFonts w:ascii="Garamond" w:hAnsi="Garamond"/>
        </w:rPr>
        <w:t>1(a)</w:t>
      </w:r>
      <w:r w:rsidR="000A5327">
        <w:rPr>
          <w:rFonts w:ascii="Garamond" w:hAnsi="Garamond"/>
        </w:rPr>
        <w:t xml:space="preserve">). This work has also sought to determine </w:t>
      </w:r>
      <w:r w:rsidR="008C7D37">
        <w:rPr>
          <w:rFonts w:ascii="Garamond" w:hAnsi="Garamond"/>
        </w:rPr>
        <w:t xml:space="preserve">the strength of </w:t>
      </w:r>
      <w:r w:rsidR="000A5327">
        <w:rPr>
          <w:rFonts w:ascii="Garamond" w:hAnsi="Garamond"/>
        </w:rPr>
        <w:t>people’s future-biased preference</w:t>
      </w:r>
      <w:r w:rsidR="006E652B">
        <w:rPr>
          <w:rFonts w:ascii="Garamond" w:hAnsi="Garamond"/>
        </w:rPr>
        <w:t>s</w:t>
      </w:r>
      <w:r w:rsidR="008C7D37">
        <w:rPr>
          <w:rFonts w:ascii="Garamond" w:hAnsi="Garamond"/>
        </w:rPr>
        <w:t>:</w:t>
      </w:r>
      <w:r w:rsidR="000A5327">
        <w:rPr>
          <w:rFonts w:ascii="Garamond" w:hAnsi="Garamond"/>
        </w:rPr>
        <w:t xml:space="preserve"> </w:t>
      </w:r>
      <w:r w:rsidR="008C7D37">
        <w:rPr>
          <w:rFonts w:ascii="Garamond" w:hAnsi="Garamond"/>
        </w:rPr>
        <w:t xml:space="preserve">in particular, is future-bias only a tie-breaker between options of equal intrinsic value (e.g., preferring a pain in the past to the same quantity of pain in the future), or does it sometimes generate a preference that things be “worse overall” (e.g., preferring more pain in the past to less pain in the future) </w:t>
      </w:r>
      <w:r w:rsidR="000A5327">
        <w:rPr>
          <w:rFonts w:ascii="Garamond" w:hAnsi="Garamond"/>
        </w:rPr>
        <w:t xml:space="preserve"> (Greene</w:t>
      </w:r>
      <w:r w:rsidR="00517EBD">
        <w:rPr>
          <w:rFonts w:ascii="Garamond" w:hAnsi="Garamond"/>
        </w:rPr>
        <w:t xml:space="preserve">, </w:t>
      </w:r>
      <w:r w:rsidR="000A5327">
        <w:rPr>
          <w:rFonts w:ascii="Garamond" w:hAnsi="Garamond"/>
        </w:rPr>
        <w:t>Latham, Miller and Norton</w:t>
      </w:r>
      <w:r w:rsidR="0084408C">
        <w:rPr>
          <w:rFonts w:ascii="Garamond" w:hAnsi="Garamond"/>
        </w:rPr>
        <w:t xml:space="preserve"> </w:t>
      </w:r>
      <w:r w:rsidR="00B769D6">
        <w:rPr>
          <w:rFonts w:ascii="Garamond" w:hAnsi="Garamond"/>
        </w:rPr>
        <w:t>2021(b)</w:t>
      </w:r>
      <w:r w:rsidR="000A5327">
        <w:rPr>
          <w:rFonts w:ascii="Garamond" w:hAnsi="Garamond"/>
        </w:rPr>
        <w:t>)</w:t>
      </w:r>
      <w:r w:rsidR="007D2494">
        <w:rPr>
          <w:rFonts w:ascii="Garamond" w:hAnsi="Garamond"/>
        </w:rPr>
        <w:t xml:space="preserve"> or preferring less pleasure in the past, to more pleasure in the future (Greene, Latham, Miller and Norton (</w:t>
      </w:r>
      <w:r w:rsidR="00065436">
        <w:rPr>
          <w:rFonts w:ascii="Garamond" w:hAnsi="Garamond"/>
        </w:rPr>
        <w:t>forthcoming</w:t>
      </w:r>
      <w:r w:rsidR="007D2494">
        <w:rPr>
          <w:rFonts w:ascii="Garamond" w:hAnsi="Garamond"/>
        </w:rPr>
        <w:t>)</w:t>
      </w:r>
      <w:r w:rsidR="00041167">
        <w:rPr>
          <w:rFonts w:ascii="Garamond" w:hAnsi="Garamond"/>
        </w:rPr>
        <w:t>)</w:t>
      </w:r>
      <w:r w:rsidR="007D2494">
        <w:rPr>
          <w:rFonts w:ascii="Garamond" w:hAnsi="Garamond"/>
        </w:rPr>
        <w:t>.</w:t>
      </w:r>
    </w:p>
    <w:bookmarkEnd w:id="0"/>
    <w:p w14:paraId="547C12A3" w14:textId="7A1C83FF" w:rsidR="00D001D4" w:rsidRDefault="00D001D4" w:rsidP="00723252">
      <w:pPr>
        <w:spacing w:after="0" w:line="360" w:lineRule="auto"/>
        <w:ind w:firstLine="720"/>
        <w:jc w:val="both"/>
        <w:rPr>
          <w:rFonts w:ascii="Garamond" w:hAnsi="Garamond"/>
        </w:rPr>
      </w:pPr>
      <w:r w:rsidRPr="00820A50">
        <w:rPr>
          <w:rFonts w:ascii="Garamond" w:hAnsi="Garamond"/>
        </w:rPr>
        <w:t xml:space="preserve">There </w:t>
      </w:r>
      <w:r w:rsidRPr="00FD2739">
        <w:rPr>
          <w:rFonts w:ascii="Garamond" w:hAnsi="Garamond"/>
        </w:rPr>
        <w:t xml:space="preserve">has recently been </w:t>
      </w:r>
      <w:r w:rsidRPr="004C52B2">
        <w:rPr>
          <w:rFonts w:ascii="Garamond" w:hAnsi="Garamond"/>
        </w:rPr>
        <w:t>co</w:t>
      </w:r>
      <w:r w:rsidRPr="00526A20">
        <w:rPr>
          <w:rFonts w:ascii="Garamond" w:hAnsi="Garamond"/>
        </w:rPr>
        <w:t xml:space="preserve">nsiderable </w:t>
      </w:r>
      <w:r w:rsidRPr="003A699B">
        <w:rPr>
          <w:rFonts w:ascii="Garamond" w:hAnsi="Garamond"/>
        </w:rPr>
        <w:t>debate over</w:t>
      </w:r>
      <w:r w:rsidRPr="00474CC3">
        <w:rPr>
          <w:rFonts w:ascii="Garamond" w:hAnsi="Garamond"/>
        </w:rPr>
        <w:t xml:space="preserve"> the rationality of </w:t>
      </w:r>
      <w:r w:rsidRPr="00896547">
        <w:rPr>
          <w:rFonts w:ascii="Garamond" w:hAnsi="Garamond"/>
        </w:rPr>
        <w:t>fut</w:t>
      </w:r>
      <w:r w:rsidRPr="00CF2634">
        <w:rPr>
          <w:rFonts w:ascii="Garamond" w:hAnsi="Garamond"/>
        </w:rPr>
        <w:t>ure</w:t>
      </w:r>
      <w:r w:rsidRPr="0007007D">
        <w:rPr>
          <w:rFonts w:ascii="Garamond" w:hAnsi="Garamond"/>
        </w:rPr>
        <w:t>-</w:t>
      </w:r>
      <w:r w:rsidRPr="0015268F">
        <w:rPr>
          <w:rFonts w:ascii="Garamond" w:hAnsi="Garamond"/>
        </w:rPr>
        <w:t>bias (Hare 200</w:t>
      </w:r>
      <w:r w:rsidRPr="00BF133B">
        <w:rPr>
          <w:rFonts w:ascii="Garamond" w:hAnsi="Garamond"/>
        </w:rPr>
        <w:t>7</w:t>
      </w:r>
      <w:r w:rsidRPr="006E01EF">
        <w:rPr>
          <w:rFonts w:ascii="Garamond" w:hAnsi="Garamond"/>
        </w:rPr>
        <w:t>, 2013; Dougherty 2011, 2015; Greene &amp; Sullivan 2015; Sullivan 2018; Dorsey 2018; Brink 2011</w:t>
      </w:r>
      <w:r w:rsidR="00782A8C">
        <w:rPr>
          <w:rFonts w:ascii="Garamond" w:hAnsi="Garamond"/>
        </w:rPr>
        <w:t>; Parfit 1984</w:t>
      </w:r>
      <w:r w:rsidRPr="006E01EF">
        <w:rPr>
          <w:rFonts w:ascii="Garamond" w:hAnsi="Garamond"/>
        </w:rPr>
        <w:t xml:space="preserve">). </w:t>
      </w:r>
      <w:r w:rsidR="007A19CB">
        <w:rPr>
          <w:rFonts w:ascii="Garamond" w:hAnsi="Garamond"/>
        </w:rPr>
        <w:t>I</w:t>
      </w:r>
      <w:r w:rsidR="00832CE1">
        <w:rPr>
          <w:rFonts w:ascii="Garamond" w:hAnsi="Garamond"/>
        </w:rPr>
        <w:t>t has been suggested that the normative status of these preferences depends, at least in part, on the status of the psychological mechanisms that ground said preferences.</w:t>
      </w:r>
      <w:r w:rsidR="00832CE1">
        <w:rPr>
          <w:rStyle w:val="FootnoteReference"/>
          <w:rFonts w:ascii="Garamond" w:hAnsi="Garamond"/>
        </w:rPr>
        <w:footnoteReference w:id="4"/>
      </w:r>
      <w:r>
        <w:rPr>
          <w:rFonts w:ascii="Garamond" w:hAnsi="Garamond"/>
        </w:rPr>
        <w:t xml:space="preserve"> Understanding what explains the existence of these preferences is important, then, </w:t>
      </w:r>
      <w:r w:rsidR="00C40D69">
        <w:rPr>
          <w:rFonts w:ascii="Garamond" w:hAnsi="Garamond"/>
        </w:rPr>
        <w:t xml:space="preserve">for </w:t>
      </w:r>
      <w:r>
        <w:rPr>
          <w:rFonts w:ascii="Garamond" w:hAnsi="Garamond"/>
        </w:rPr>
        <w:t>evaluating the</w:t>
      </w:r>
      <w:r w:rsidR="00C40D69">
        <w:rPr>
          <w:rFonts w:ascii="Garamond" w:hAnsi="Garamond"/>
        </w:rPr>
        <w:t>ir</w:t>
      </w:r>
      <w:r>
        <w:rPr>
          <w:rFonts w:ascii="Garamond" w:hAnsi="Garamond"/>
        </w:rPr>
        <w:t xml:space="preserve"> rationality.</w:t>
      </w:r>
      <w:r w:rsidRPr="00D001D4">
        <w:rPr>
          <w:rFonts w:ascii="Garamond" w:hAnsi="Garamond"/>
        </w:rPr>
        <w:t xml:space="preserve"> </w:t>
      </w:r>
      <w:r>
        <w:rPr>
          <w:rFonts w:ascii="Garamond" w:hAnsi="Garamond"/>
        </w:rPr>
        <w:t>Yet this</w:t>
      </w:r>
      <w:r w:rsidRPr="006E01EF">
        <w:rPr>
          <w:rFonts w:ascii="Garamond" w:hAnsi="Garamond"/>
        </w:rPr>
        <w:t xml:space="preserve"> question </w:t>
      </w:r>
      <w:r>
        <w:rPr>
          <w:rFonts w:ascii="Garamond" w:hAnsi="Garamond"/>
        </w:rPr>
        <w:t xml:space="preserve">has received relatively little empirical investigation.  It is this </w:t>
      </w:r>
      <w:r w:rsidR="00553E3D">
        <w:rPr>
          <w:rFonts w:ascii="Garamond" w:hAnsi="Garamond"/>
        </w:rPr>
        <w:t xml:space="preserve">lacuna </w:t>
      </w:r>
      <w:r w:rsidR="00A6268D">
        <w:rPr>
          <w:rFonts w:ascii="Garamond" w:hAnsi="Garamond"/>
        </w:rPr>
        <w:t>that</w:t>
      </w:r>
      <w:r>
        <w:rPr>
          <w:rFonts w:ascii="Garamond" w:hAnsi="Garamond"/>
        </w:rPr>
        <w:t xml:space="preserve"> this paper attempts to </w:t>
      </w:r>
      <w:r w:rsidR="00D40467">
        <w:rPr>
          <w:rFonts w:ascii="Garamond" w:hAnsi="Garamond"/>
        </w:rPr>
        <w:t>fill</w:t>
      </w:r>
      <w:r>
        <w:rPr>
          <w:rFonts w:ascii="Garamond" w:hAnsi="Garamond"/>
        </w:rPr>
        <w:t>.</w:t>
      </w:r>
    </w:p>
    <w:p w14:paraId="11339A9A" w14:textId="01DC8E23" w:rsidR="00061F68" w:rsidRDefault="002E6214" w:rsidP="003827C7">
      <w:pPr>
        <w:spacing w:after="0" w:line="360" w:lineRule="auto"/>
        <w:ind w:firstLine="720"/>
        <w:jc w:val="both"/>
        <w:rPr>
          <w:rFonts w:ascii="Garamond" w:hAnsi="Garamond"/>
        </w:rPr>
      </w:pPr>
      <w:r w:rsidRPr="006E01EF">
        <w:rPr>
          <w:rFonts w:ascii="Garamond" w:hAnsi="Garamond"/>
        </w:rPr>
        <w:t>Philosophers have suggested at least two explanation</w:t>
      </w:r>
      <w:r w:rsidR="00F015D1">
        <w:rPr>
          <w:rFonts w:ascii="Garamond" w:hAnsi="Garamond"/>
        </w:rPr>
        <w:t>s</w:t>
      </w:r>
      <w:r w:rsidR="00B5522C">
        <w:rPr>
          <w:rFonts w:ascii="Garamond" w:hAnsi="Garamond"/>
        </w:rPr>
        <w:t xml:space="preserve"> for future-biased preferences.</w:t>
      </w:r>
      <w:r w:rsidRPr="006E01EF">
        <w:rPr>
          <w:rFonts w:ascii="Garamond" w:hAnsi="Garamond"/>
        </w:rPr>
        <w:t xml:space="preserve"> The first is </w:t>
      </w:r>
      <w:r w:rsidR="00832CE1">
        <w:rPr>
          <w:rFonts w:ascii="Garamond" w:hAnsi="Garamond"/>
        </w:rPr>
        <w:t>the</w:t>
      </w:r>
      <w:r w:rsidRPr="006E01EF">
        <w:rPr>
          <w:rFonts w:ascii="Garamond" w:hAnsi="Garamond"/>
        </w:rPr>
        <w:t xml:space="preserve"> </w:t>
      </w:r>
      <w:r w:rsidR="003E7E48">
        <w:rPr>
          <w:rFonts w:ascii="Garamond" w:hAnsi="Garamond"/>
          <w:i/>
        </w:rPr>
        <w:t>temporal metaphysics hypothesi</w:t>
      </w:r>
      <w:r w:rsidRPr="006E01EF">
        <w:rPr>
          <w:rFonts w:ascii="Garamond" w:hAnsi="Garamond"/>
          <w:i/>
        </w:rPr>
        <w:t>s</w:t>
      </w:r>
      <w:r w:rsidRPr="006E01EF">
        <w:rPr>
          <w:rFonts w:ascii="Garamond" w:hAnsi="Garamond"/>
        </w:rPr>
        <w:t>.</w:t>
      </w:r>
      <w:r w:rsidR="0014516D">
        <w:rPr>
          <w:rStyle w:val="FootnoteReference"/>
          <w:rFonts w:ascii="Garamond" w:hAnsi="Garamond"/>
        </w:rPr>
        <w:footnoteReference w:id="5"/>
      </w:r>
      <w:r w:rsidRPr="006E01EF">
        <w:rPr>
          <w:rFonts w:ascii="Garamond" w:hAnsi="Garamond"/>
        </w:rPr>
        <w:t xml:space="preserve"> </w:t>
      </w:r>
      <w:r w:rsidR="003E7E48">
        <w:rPr>
          <w:rFonts w:ascii="Garamond" w:hAnsi="Garamond"/>
        </w:rPr>
        <w:t>A</w:t>
      </w:r>
      <w:r w:rsidRPr="006E01EF">
        <w:rPr>
          <w:rFonts w:ascii="Garamond" w:hAnsi="Garamond"/>
        </w:rPr>
        <w:t xml:space="preserve">ccording to this </w:t>
      </w:r>
      <w:r w:rsidR="001249DB">
        <w:rPr>
          <w:rFonts w:ascii="Garamond" w:hAnsi="Garamond"/>
        </w:rPr>
        <w:t>hypothesis</w:t>
      </w:r>
      <w:r w:rsidRPr="006E01EF">
        <w:rPr>
          <w:rFonts w:ascii="Garamond" w:hAnsi="Garamond"/>
        </w:rPr>
        <w:t xml:space="preserve">, our beliefs (likely implicit) </w:t>
      </w:r>
      <w:r>
        <w:rPr>
          <w:rFonts w:ascii="Garamond" w:hAnsi="Garamond"/>
        </w:rPr>
        <w:t xml:space="preserve">about </w:t>
      </w:r>
      <w:r w:rsidRPr="006E01EF">
        <w:rPr>
          <w:rFonts w:ascii="Garamond" w:hAnsi="Garamond"/>
        </w:rPr>
        <w:t>the temporal structure of our world</w:t>
      </w:r>
      <w:r>
        <w:rPr>
          <w:rFonts w:ascii="Garamond" w:hAnsi="Garamond"/>
        </w:rPr>
        <w:t xml:space="preserve"> (the </w:t>
      </w:r>
      <w:r>
        <w:rPr>
          <w:rFonts w:ascii="Garamond" w:hAnsi="Garamond"/>
          <w:i/>
          <w:iCs/>
        </w:rPr>
        <w:t>temporal belief hypothesis</w:t>
      </w:r>
      <w:r>
        <w:rPr>
          <w:rFonts w:ascii="Garamond" w:hAnsi="Garamond"/>
        </w:rPr>
        <w:t>) and/or</w:t>
      </w:r>
      <w:r w:rsidRPr="006E01EF">
        <w:rPr>
          <w:rFonts w:ascii="Garamond" w:hAnsi="Garamond"/>
        </w:rPr>
        <w:t xml:space="preserve"> our temporal phenomenology</w:t>
      </w:r>
      <w:r>
        <w:rPr>
          <w:rFonts w:ascii="Garamond" w:hAnsi="Garamond"/>
        </w:rPr>
        <w:t xml:space="preserve"> (the </w:t>
      </w:r>
      <w:r>
        <w:rPr>
          <w:rFonts w:ascii="Garamond" w:hAnsi="Garamond"/>
          <w:i/>
          <w:iCs/>
        </w:rPr>
        <w:t>temporal phenomenology hypothesis</w:t>
      </w:r>
      <w:r>
        <w:rPr>
          <w:rFonts w:ascii="Garamond" w:hAnsi="Garamond"/>
        </w:rPr>
        <w:t>)</w:t>
      </w:r>
      <w:r w:rsidRPr="006E01EF">
        <w:rPr>
          <w:rFonts w:ascii="Garamond" w:hAnsi="Garamond"/>
        </w:rPr>
        <w:t xml:space="preserve"> explain our future-biased preferences. The second is </w:t>
      </w:r>
      <w:r w:rsidR="001249DB">
        <w:rPr>
          <w:rFonts w:ascii="Garamond" w:hAnsi="Garamond"/>
        </w:rPr>
        <w:t>the</w:t>
      </w:r>
      <w:r w:rsidRPr="006E01EF">
        <w:rPr>
          <w:rFonts w:ascii="Garamond" w:hAnsi="Garamond"/>
        </w:rPr>
        <w:t xml:space="preserve"> </w:t>
      </w:r>
      <w:r w:rsidR="00E601DD">
        <w:rPr>
          <w:rFonts w:ascii="Garamond" w:hAnsi="Garamond"/>
          <w:i/>
        </w:rPr>
        <w:t>practical irrelevance hypothesi</w:t>
      </w:r>
      <w:r w:rsidRPr="006E01EF">
        <w:rPr>
          <w:rFonts w:ascii="Garamond" w:hAnsi="Garamond"/>
          <w:i/>
        </w:rPr>
        <w:t>s.</w:t>
      </w:r>
      <w:r w:rsidRPr="006E01EF">
        <w:rPr>
          <w:rFonts w:ascii="Garamond" w:hAnsi="Garamond"/>
        </w:rPr>
        <w:t xml:space="preserve">  According to </w:t>
      </w:r>
      <w:r w:rsidR="00E601DD">
        <w:rPr>
          <w:rFonts w:ascii="Garamond" w:hAnsi="Garamond"/>
        </w:rPr>
        <w:t>this hypothesi</w:t>
      </w:r>
      <w:r w:rsidR="00832CE1">
        <w:rPr>
          <w:rFonts w:ascii="Garamond" w:hAnsi="Garamond"/>
        </w:rPr>
        <w:t>s</w:t>
      </w:r>
      <w:r w:rsidRPr="006E01EF">
        <w:rPr>
          <w:rFonts w:ascii="Garamond" w:hAnsi="Garamond"/>
        </w:rPr>
        <w:t xml:space="preserve"> we are future-biased because there is nothing we can do to </w:t>
      </w:r>
      <w:r w:rsidRPr="006E01EF">
        <w:rPr>
          <w:rFonts w:ascii="Garamond" w:hAnsi="Garamond"/>
        </w:rPr>
        <w:lastRenderedPageBreak/>
        <w:t xml:space="preserve">affect the past, </w:t>
      </w:r>
      <w:r>
        <w:rPr>
          <w:rFonts w:ascii="Garamond" w:hAnsi="Garamond"/>
        </w:rPr>
        <w:t xml:space="preserve">which means that past events are not relevant to our choices (and therefore objects of </w:t>
      </w:r>
      <w:r>
        <w:rPr>
          <w:rFonts w:ascii="Garamond" w:hAnsi="Garamond"/>
          <w:i/>
          <w:iCs/>
        </w:rPr>
        <w:t>practical</w:t>
      </w:r>
      <w:r>
        <w:rPr>
          <w:rFonts w:ascii="Garamond" w:hAnsi="Garamond"/>
        </w:rPr>
        <w:t xml:space="preserve"> concern) in the way that potential future events are</w:t>
      </w:r>
      <w:r w:rsidRPr="006E01EF">
        <w:rPr>
          <w:rFonts w:ascii="Garamond" w:hAnsi="Garamond"/>
        </w:rPr>
        <w:t>.</w:t>
      </w:r>
      <w:r w:rsidRPr="006F3658">
        <w:rPr>
          <w:rStyle w:val="FootnoteReference"/>
          <w:rFonts w:ascii="Garamond" w:hAnsi="Garamond"/>
        </w:rPr>
        <w:footnoteReference w:id="6"/>
      </w:r>
      <w:r w:rsidRPr="006F3658">
        <w:rPr>
          <w:rFonts w:ascii="Garamond" w:hAnsi="Garamond"/>
        </w:rPr>
        <w:t xml:space="preserve"> </w:t>
      </w:r>
      <w:r w:rsidR="0014516D">
        <w:rPr>
          <w:rStyle w:val="FootnoteReference"/>
          <w:rFonts w:ascii="Garamond" w:hAnsi="Garamond"/>
        </w:rPr>
        <w:footnoteReference w:id="7"/>
      </w:r>
    </w:p>
    <w:p w14:paraId="7A86F845" w14:textId="7B90038C" w:rsidR="0076300D" w:rsidRDefault="003827C7" w:rsidP="0076300D">
      <w:pPr>
        <w:spacing w:after="0" w:line="360" w:lineRule="auto"/>
        <w:ind w:firstLine="720"/>
        <w:jc w:val="both"/>
        <w:rPr>
          <w:rFonts w:ascii="Garamond" w:hAnsi="Garamond"/>
        </w:rPr>
      </w:pPr>
      <w:r>
        <w:rPr>
          <w:rFonts w:ascii="Garamond" w:hAnsi="Garamond"/>
        </w:rPr>
        <w:t>Both hypotheses have received some recent investigation.</w:t>
      </w:r>
      <w:r w:rsidR="00730B78">
        <w:rPr>
          <w:rFonts w:ascii="Garamond" w:hAnsi="Garamond"/>
        </w:rPr>
        <w:t xml:space="preserve"> </w:t>
      </w:r>
      <w:r w:rsidRPr="006E01EF">
        <w:rPr>
          <w:rFonts w:ascii="Garamond" w:hAnsi="Garamond"/>
        </w:rPr>
        <w:t xml:space="preserve">Latham, Miller, Norton and Tarsney (2020) </w:t>
      </w:r>
      <w:r w:rsidR="004F323D">
        <w:rPr>
          <w:rFonts w:ascii="Garamond" w:hAnsi="Garamond"/>
        </w:rPr>
        <w:t xml:space="preserve">found </w:t>
      </w:r>
      <w:r>
        <w:rPr>
          <w:rFonts w:ascii="Garamond" w:hAnsi="Garamond"/>
        </w:rPr>
        <w:t xml:space="preserve">some empirical support for </w:t>
      </w:r>
      <w:r w:rsidRPr="006E01EF">
        <w:rPr>
          <w:rFonts w:ascii="Garamond" w:hAnsi="Garamond"/>
        </w:rPr>
        <w:t>the practical irrelevance hypothesis</w:t>
      </w:r>
      <w:r w:rsidR="007A372F">
        <w:rPr>
          <w:rFonts w:ascii="Garamond" w:hAnsi="Garamond"/>
        </w:rPr>
        <w:t xml:space="preserve">. They </w:t>
      </w:r>
      <w:r w:rsidRPr="006E01EF">
        <w:rPr>
          <w:rFonts w:ascii="Garamond" w:hAnsi="Garamond"/>
        </w:rPr>
        <w:t xml:space="preserve">found that future-bias is mitigated </w:t>
      </w:r>
      <w:r>
        <w:rPr>
          <w:rFonts w:ascii="Garamond" w:hAnsi="Garamond"/>
        </w:rPr>
        <w:t>when people are asked to consider hypothetical choice situations where they can causally influence past events</w:t>
      </w:r>
      <w:r w:rsidR="004D50DC">
        <w:rPr>
          <w:rFonts w:ascii="Garamond" w:hAnsi="Garamond"/>
        </w:rPr>
        <w:t xml:space="preserve">. Still, this study found </w:t>
      </w:r>
      <w:r w:rsidRPr="006E01EF">
        <w:rPr>
          <w:rFonts w:ascii="Garamond" w:hAnsi="Garamond"/>
        </w:rPr>
        <w:t xml:space="preserve">significant residual future-bias even when </w:t>
      </w:r>
      <w:r w:rsidR="004D50DC">
        <w:rPr>
          <w:rFonts w:ascii="Garamond" w:hAnsi="Garamond"/>
        </w:rPr>
        <w:t xml:space="preserve">the past is causally accessible, suggesting that </w:t>
      </w:r>
      <w:r w:rsidRPr="006E01EF">
        <w:rPr>
          <w:rFonts w:ascii="Garamond" w:hAnsi="Garamond"/>
        </w:rPr>
        <w:t>the practical irrelevance of the past provides only a part</w:t>
      </w:r>
      <w:r w:rsidR="00F606D8">
        <w:rPr>
          <w:rFonts w:ascii="Garamond" w:hAnsi="Garamond"/>
        </w:rPr>
        <w:t xml:space="preserve">ial explanation of future-bias. </w:t>
      </w:r>
      <w:r w:rsidR="0076300D">
        <w:rPr>
          <w:rFonts w:ascii="Garamond" w:hAnsi="Garamond"/>
        </w:rPr>
        <w:t>The question, then, is what else explains these preferences.</w:t>
      </w:r>
    </w:p>
    <w:p w14:paraId="5E1FA800" w14:textId="4C8FCF27" w:rsidR="00405256" w:rsidRDefault="0076300D" w:rsidP="00217649">
      <w:pPr>
        <w:spacing w:after="0" w:line="360" w:lineRule="auto"/>
        <w:ind w:firstLine="720"/>
        <w:jc w:val="both"/>
        <w:rPr>
          <w:rFonts w:ascii="Garamond" w:hAnsi="Garamond"/>
        </w:rPr>
      </w:pPr>
      <w:r>
        <w:rPr>
          <w:rFonts w:ascii="Garamond" w:hAnsi="Garamond"/>
        </w:rPr>
        <w:t xml:space="preserve">Latham, Miller, </w:t>
      </w:r>
      <w:r w:rsidR="004F323D">
        <w:rPr>
          <w:rFonts w:ascii="Garamond" w:hAnsi="Garamond"/>
        </w:rPr>
        <w:t xml:space="preserve">Tarsney </w:t>
      </w:r>
      <w:r>
        <w:rPr>
          <w:rFonts w:ascii="Garamond" w:hAnsi="Garamond"/>
        </w:rPr>
        <w:t>and Tierney (</w:t>
      </w:r>
      <w:r w:rsidR="00C22531">
        <w:rPr>
          <w:rFonts w:ascii="Garamond" w:hAnsi="Garamond"/>
        </w:rPr>
        <w:t>2021</w:t>
      </w:r>
      <w:r>
        <w:rPr>
          <w:rFonts w:ascii="Garamond" w:hAnsi="Garamond"/>
        </w:rPr>
        <w:t>)</w:t>
      </w:r>
      <w:r w:rsidR="00982B12">
        <w:rPr>
          <w:rFonts w:ascii="Garamond" w:hAnsi="Garamond"/>
        </w:rPr>
        <w:t xml:space="preserve"> recently</w:t>
      </w:r>
      <w:r>
        <w:rPr>
          <w:rFonts w:ascii="Garamond" w:hAnsi="Garamond"/>
        </w:rPr>
        <w:t xml:space="preserve"> investigated </w:t>
      </w:r>
      <w:r w:rsidR="008545E4">
        <w:rPr>
          <w:rFonts w:ascii="Garamond" w:hAnsi="Garamond"/>
        </w:rPr>
        <w:t xml:space="preserve">a version of </w:t>
      </w:r>
      <w:r w:rsidR="008F269E">
        <w:rPr>
          <w:rFonts w:ascii="Garamond" w:hAnsi="Garamond"/>
        </w:rPr>
        <w:t xml:space="preserve">the </w:t>
      </w:r>
      <w:r>
        <w:rPr>
          <w:rFonts w:ascii="Garamond" w:hAnsi="Garamond"/>
        </w:rPr>
        <w:t xml:space="preserve">temporal passage belief hypothesis: the hypothesis according to which our belief </w:t>
      </w:r>
      <w:r w:rsidR="00013ACD">
        <w:rPr>
          <w:rFonts w:ascii="Garamond" w:hAnsi="Garamond"/>
        </w:rPr>
        <w:t xml:space="preserve">that </w:t>
      </w:r>
      <w:r>
        <w:rPr>
          <w:rFonts w:ascii="Garamond" w:hAnsi="Garamond"/>
        </w:rPr>
        <w:t>time robustly passes</w:t>
      </w:r>
      <w:r w:rsidR="00C40D69" w:rsidRPr="00C40D69">
        <w:rPr>
          <w:rFonts w:ascii="Garamond" w:hAnsi="Garamond"/>
        </w:rPr>
        <w:t xml:space="preserve"> </w:t>
      </w:r>
      <w:r w:rsidR="00C40D69">
        <w:rPr>
          <w:rFonts w:ascii="Garamond" w:hAnsi="Garamond"/>
        </w:rPr>
        <w:t>explains our future-biased preferences.</w:t>
      </w:r>
      <w:r w:rsidR="00BB1B9F">
        <w:rPr>
          <w:rStyle w:val="FootnoteReference"/>
          <w:rFonts w:ascii="Garamond" w:hAnsi="Garamond"/>
        </w:rPr>
        <w:footnoteReference w:id="8"/>
      </w:r>
      <w:r>
        <w:rPr>
          <w:rFonts w:ascii="Garamond" w:hAnsi="Garamond"/>
        </w:rPr>
        <w:t xml:space="preserve"> </w:t>
      </w:r>
      <w:r w:rsidR="004661AC">
        <w:rPr>
          <w:rFonts w:ascii="Garamond" w:hAnsi="Garamond"/>
        </w:rPr>
        <w:t xml:space="preserve">They found that participants were more future-biased when asked to consider hypothetical situations in which it was stipulated that time robustly passes (as opposed to otherwise similar situations in which it was stipulated that it does not), but that participants’ </w:t>
      </w:r>
      <w:r w:rsidR="004661AC">
        <w:rPr>
          <w:rFonts w:ascii="Garamond" w:hAnsi="Garamond"/>
          <w:i/>
          <w:iCs/>
        </w:rPr>
        <w:t>actual</w:t>
      </w:r>
      <w:r w:rsidR="004661AC">
        <w:rPr>
          <w:rFonts w:ascii="Garamond" w:hAnsi="Garamond"/>
        </w:rPr>
        <w:t xml:space="preserve"> reported beliefs about whether time robustly passes did not influence their level</w:t>
      </w:r>
      <w:r w:rsidR="008E41EF">
        <w:rPr>
          <w:rFonts w:ascii="Garamond" w:hAnsi="Garamond"/>
        </w:rPr>
        <w:t>s</w:t>
      </w:r>
      <w:r w:rsidR="004661AC">
        <w:rPr>
          <w:rFonts w:ascii="Garamond" w:hAnsi="Garamond"/>
        </w:rPr>
        <w:t xml:space="preserve"> of future-bias</w:t>
      </w:r>
      <w:r w:rsidR="001A7FE2">
        <w:rPr>
          <w:rFonts w:ascii="Garamond" w:hAnsi="Garamond"/>
        </w:rPr>
        <w:t>. They interpreted this as</w:t>
      </w:r>
      <w:r w:rsidR="004661AC">
        <w:rPr>
          <w:rFonts w:ascii="Garamond" w:hAnsi="Garamond"/>
        </w:rPr>
        <w:t xml:space="preserve"> evidence against the temporal belief hypothesis.</w:t>
      </w:r>
      <w:r w:rsidR="006919CD">
        <w:rPr>
          <w:rFonts w:ascii="Garamond" w:hAnsi="Garamond"/>
        </w:rPr>
        <w:t xml:space="preserve"> </w:t>
      </w:r>
      <w:r w:rsidR="004773C1">
        <w:rPr>
          <w:rFonts w:ascii="Garamond" w:hAnsi="Garamond"/>
        </w:rPr>
        <w:t xml:space="preserve">They hypothesised that reading a vignette </w:t>
      </w:r>
      <w:r w:rsidR="004661AC">
        <w:rPr>
          <w:rFonts w:ascii="Garamond" w:hAnsi="Garamond"/>
        </w:rPr>
        <w:t xml:space="preserve">that </w:t>
      </w:r>
      <w:r w:rsidR="004773C1">
        <w:rPr>
          <w:rFonts w:ascii="Garamond" w:hAnsi="Garamond"/>
        </w:rPr>
        <w:t xml:space="preserve">describes time as </w:t>
      </w:r>
      <w:r w:rsidR="00946386">
        <w:rPr>
          <w:rFonts w:ascii="Garamond" w:hAnsi="Garamond"/>
        </w:rPr>
        <w:t xml:space="preserve">robustly </w:t>
      </w:r>
      <w:r w:rsidR="004773C1">
        <w:rPr>
          <w:rFonts w:ascii="Garamond" w:hAnsi="Garamond"/>
        </w:rPr>
        <w:t xml:space="preserve">passing </w:t>
      </w:r>
      <w:r w:rsidR="004661AC">
        <w:rPr>
          <w:rFonts w:ascii="Garamond" w:hAnsi="Garamond"/>
        </w:rPr>
        <w:t xml:space="preserve">might tend </w:t>
      </w:r>
      <w:r w:rsidR="004773C1">
        <w:rPr>
          <w:rFonts w:ascii="Garamond" w:hAnsi="Garamond"/>
        </w:rPr>
        <w:t xml:space="preserve">to </w:t>
      </w:r>
      <w:r w:rsidR="00946386">
        <w:rPr>
          <w:rFonts w:ascii="Garamond" w:hAnsi="Garamond"/>
        </w:rPr>
        <w:t>induce</w:t>
      </w:r>
      <w:r w:rsidR="004773C1">
        <w:rPr>
          <w:rFonts w:ascii="Garamond" w:hAnsi="Garamond"/>
        </w:rPr>
        <w:t xml:space="preserve">, or make salient, a </w:t>
      </w:r>
      <w:r w:rsidR="00946386">
        <w:rPr>
          <w:rFonts w:ascii="Garamond" w:hAnsi="Garamond"/>
        </w:rPr>
        <w:t>phenomenology</w:t>
      </w:r>
      <w:r w:rsidR="004773C1">
        <w:rPr>
          <w:rFonts w:ascii="Garamond" w:hAnsi="Garamond"/>
        </w:rPr>
        <w:t xml:space="preserve"> </w:t>
      </w:r>
      <w:r w:rsidR="004773C1" w:rsidRPr="00946386">
        <w:rPr>
          <w:rFonts w:ascii="Garamond" w:hAnsi="Garamond"/>
          <w:i/>
        </w:rPr>
        <w:t>as of</w:t>
      </w:r>
      <w:r w:rsidR="004773C1">
        <w:rPr>
          <w:rFonts w:ascii="Garamond" w:hAnsi="Garamond"/>
        </w:rPr>
        <w:t xml:space="preserve"> time robustly </w:t>
      </w:r>
      <w:r w:rsidR="00946386">
        <w:rPr>
          <w:rFonts w:ascii="Garamond" w:hAnsi="Garamond"/>
        </w:rPr>
        <w:t>passing</w:t>
      </w:r>
      <w:r w:rsidR="004D4560">
        <w:rPr>
          <w:rFonts w:ascii="Garamond" w:hAnsi="Garamond"/>
        </w:rPr>
        <w:t xml:space="preserve">, in a way that reading a </w:t>
      </w:r>
      <w:r w:rsidR="004D4560">
        <w:rPr>
          <w:rFonts w:ascii="Garamond" w:hAnsi="Garamond"/>
        </w:rPr>
        <w:lastRenderedPageBreak/>
        <w:t>vignette which describes time as static did not.</w:t>
      </w:r>
      <w:r w:rsidR="00D66027">
        <w:rPr>
          <w:rStyle w:val="FootnoteReference"/>
          <w:rFonts w:ascii="Garamond" w:hAnsi="Garamond"/>
        </w:rPr>
        <w:footnoteReference w:id="9"/>
      </w:r>
      <w:r w:rsidR="004773C1">
        <w:rPr>
          <w:rFonts w:ascii="Garamond" w:hAnsi="Garamond"/>
        </w:rPr>
        <w:t xml:space="preserve"> Hence, they suggest, it might be </w:t>
      </w:r>
      <w:r w:rsidR="004661AC">
        <w:rPr>
          <w:rFonts w:ascii="Garamond" w:hAnsi="Garamond"/>
        </w:rPr>
        <w:t xml:space="preserve">that </w:t>
      </w:r>
      <w:r w:rsidR="004773C1">
        <w:rPr>
          <w:rFonts w:ascii="Garamond" w:hAnsi="Garamond"/>
        </w:rPr>
        <w:t xml:space="preserve">the presence of a </w:t>
      </w:r>
      <w:r w:rsidR="00D66027">
        <w:rPr>
          <w:rFonts w:ascii="Garamond" w:hAnsi="Garamond"/>
        </w:rPr>
        <w:t>phenomenology</w:t>
      </w:r>
      <w:r w:rsidR="004773C1">
        <w:rPr>
          <w:rFonts w:ascii="Garamond" w:hAnsi="Garamond"/>
        </w:rPr>
        <w:t xml:space="preserve"> as of time </w:t>
      </w:r>
      <w:r w:rsidR="00D66027">
        <w:rPr>
          <w:rFonts w:ascii="Garamond" w:hAnsi="Garamond"/>
        </w:rPr>
        <w:t>robustly passing</w:t>
      </w:r>
      <w:r w:rsidR="00DC487F">
        <w:rPr>
          <w:rFonts w:ascii="Garamond" w:hAnsi="Garamond"/>
        </w:rPr>
        <w:t xml:space="preserve"> partially explains future-bias.</w:t>
      </w:r>
      <w:r w:rsidR="0073731B">
        <w:rPr>
          <w:rFonts w:ascii="Garamond" w:hAnsi="Garamond"/>
        </w:rPr>
        <w:t xml:space="preserve"> </w:t>
      </w:r>
    </w:p>
    <w:p w14:paraId="493D932E" w14:textId="20F4A953" w:rsidR="00217649" w:rsidRPr="001359E0" w:rsidRDefault="009E6C6B" w:rsidP="001359E0">
      <w:pPr>
        <w:spacing w:after="0" w:line="360" w:lineRule="auto"/>
        <w:ind w:firstLine="720"/>
        <w:jc w:val="both"/>
        <w:rPr>
          <w:rFonts w:ascii="Garamond" w:eastAsia="Garamond" w:hAnsi="Garamond" w:cs="Garamond"/>
          <w:iCs/>
        </w:rPr>
      </w:pPr>
      <w:r>
        <w:rPr>
          <w:rFonts w:ascii="Garamond" w:hAnsi="Garamond"/>
        </w:rPr>
        <w:t>This paper takes up that idea. We investigate the hypothesis that a certain kind of temporal phenomenology</w:t>
      </w:r>
      <w:r w:rsidR="00CF3237">
        <w:rPr>
          <w:rFonts w:ascii="Garamond" w:hAnsi="Garamond"/>
        </w:rPr>
        <w:t>,</w:t>
      </w:r>
      <w:r>
        <w:rPr>
          <w:rFonts w:ascii="Garamond" w:hAnsi="Garamond"/>
        </w:rPr>
        <w:t xml:space="preserve"> which we are inclined to describe as</w:t>
      </w:r>
      <w:r w:rsidR="00D46483">
        <w:rPr>
          <w:rFonts w:ascii="Garamond" w:hAnsi="Garamond"/>
        </w:rPr>
        <w:t xml:space="preserve"> being one as of robust passage</w:t>
      </w:r>
      <w:r w:rsidR="007C6B5A">
        <w:rPr>
          <w:rFonts w:ascii="Garamond" w:hAnsi="Garamond"/>
        </w:rPr>
        <w:t>,</w:t>
      </w:r>
      <w:r>
        <w:rPr>
          <w:rFonts w:ascii="Garamond" w:hAnsi="Garamond"/>
        </w:rPr>
        <w:t xml:space="preserve"> </w:t>
      </w:r>
      <w:r w:rsidR="00720062">
        <w:rPr>
          <w:rFonts w:ascii="Garamond" w:eastAsia="Garamond" w:hAnsi="Garamond" w:cs="Garamond"/>
        </w:rPr>
        <w:t xml:space="preserve">at least partially explains future-biased preferences. </w:t>
      </w:r>
      <w:bookmarkStart w:id="1" w:name="_Hlk3022268"/>
    </w:p>
    <w:p w14:paraId="33A7AF6A" w14:textId="657804DB" w:rsidR="002E6214" w:rsidRPr="004657B9" w:rsidRDefault="002E6214" w:rsidP="00217649">
      <w:pPr>
        <w:spacing w:after="0" w:line="360" w:lineRule="auto"/>
        <w:ind w:firstLine="720"/>
        <w:jc w:val="both"/>
        <w:rPr>
          <w:rFonts w:ascii="Garamond" w:eastAsia="Garamond" w:hAnsi="Garamond" w:cs="Garamond"/>
          <w:iCs/>
        </w:rPr>
      </w:pPr>
      <w:r w:rsidRPr="006E01EF">
        <w:rPr>
          <w:rFonts w:ascii="Garamond" w:hAnsi="Garamond"/>
        </w:rPr>
        <w:t xml:space="preserve">In §2 we outline the extant literature </w:t>
      </w:r>
      <w:r w:rsidR="005C2D0B">
        <w:rPr>
          <w:rFonts w:ascii="Garamond" w:hAnsi="Garamond"/>
        </w:rPr>
        <w:t>on future-bias</w:t>
      </w:r>
      <w:r w:rsidRPr="006E01EF">
        <w:rPr>
          <w:rFonts w:ascii="Garamond" w:hAnsi="Garamond"/>
        </w:rPr>
        <w:t xml:space="preserve">, and present our hypotheses. In §3 we </w:t>
      </w:r>
      <w:r w:rsidR="00B264DE">
        <w:rPr>
          <w:rFonts w:ascii="Garamond" w:hAnsi="Garamond"/>
        </w:rPr>
        <w:t>describe</w:t>
      </w:r>
      <w:r w:rsidR="00B264DE" w:rsidRPr="006E01EF">
        <w:rPr>
          <w:rFonts w:ascii="Garamond" w:hAnsi="Garamond"/>
        </w:rPr>
        <w:t xml:space="preserve"> </w:t>
      </w:r>
      <w:r w:rsidRPr="006E01EF">
        <w:rPr>
          <w:rFonts w:ascii="Garamond" w:hAnsi="Garamond"/>
        </w:rPr>
        <w:t>our methodology and results</w:t>
      </w:r>
      <w:r>
        <w:rPr>
          <w:rFonts w:ascii="Garamond" w:hAnsi="Garamond"/>
        </w:rPr>
        <w:t>.</w:t>
      </w:r>
      <w:r w:rsidRPr="006E01EF">
        <w:rPr>
          <w:rFonts w:ascii="Garamond" w:hAnsi="Garamond"/>
        </w:rPr>
        <w:t xml:space="preserve"> </w:t>
      </w:r>
      <w:r>
        <w:rPr>
          <w:rFonts w:ascii="Garamond" w:hAnsi="Garamond"/>
        </w:rPr>
        <w:t>I</w:t>
      </w:r>
      <w:r w:rsidRPr="006E01EF">
        <w:rPr>
          <w:rFonts w:ascii="Garamond" w:hAnsi="Garamond"/>
        </w:rPr>
        <w:t>n §4 we consider the implications of those results</w:t>
      </w:r>
      <w:r w:rsidR="008B6B83">
        <w:rPr>
          <w:rFonts w:ascii="Garamond" w:hAnsi="Garamond"/>
        </w:rPr>
        <w:t>, with respect to both the explanation and the rationality of future-bias.</w:t>
      </w:r>
      <w:r w:rsidRPr="006E01EF">
        <w:rPr>
          <w:rFonts w:ascii="Garamond" w:hAnsi="Garamond"/>
        </w:rPr>
        <w:t xml:space="preserve"> </w:t>
      </w:r>
      <w:bookmarkEnd w:id="1"/>
    </w:p>
    <w:p w14:paraId="43014FA6" w14:textId="77777777" w:rsidR="002E6214" w:rsidRPr="006E01EF" w:rsidRDefault="002E6214" w:rsidP="002E6214">
      <w:pPr>
        <w:spacing w:after="0" w:line="360" w:lineRule="auto"/>
        <w:jc w:val="both"/>
        <w:rPr>
          <w:rFonts w:ascii="Garamond" w:hAnsi="Garamond"/>
        </w:rPr>
      </w:pPr>
    </w:p>
    <w:p w14:paraId="24595A7D" w14:textId="77777777" w:rsidR="002E6214" w:rsidRPr="006E01EF" w:rsidRDefault="002E6214" w:rsidP="002E6214">
      <w:pPr>
        <w:spacing w:line="480" w:lineRule="auto"/>
        <w:jc w:val="both"/>
        <w:rPr>
          <w:rFonts w:ascii="Garamond" w:hAnsi="Garamond"/>
          <w:b/>
        </w:rPr>
      </w:pPr>
      <w:r w:rsidRPr="006E01EF">
        <w:rPr>
          <w:rFonts w:ascii="Garamond" w:hAnsi="Garamond"/>
          <w:b/>
        </w:rPr>
        <w:t>2. The Literature and our Hypotheses</w:t>
      </w:r>
    </w:p>
    <w:p w14:paraId="6684C27C" w14:textId="052D5D57" w:rsidR="00876756" w:rsidRDefault="002E6214" w:rsidP="00BA3B3A">
      <w:pPr>
        <w:spacing w:after="0" w:line="360" w:lineRule="auto"/>
        <w:jc w:val="both"/>
        <w:rPr>
          <w:rFonts w:ascii="Garamond" w:hAnsi="Garamond"/>
        </w:rPr>
      </w:pPr>
      <w:r w:rsidRPr="006145CD">
        <w:rPr>
          <w:rFonts w:ascii="Garamond" w:hAnsi="Garamond"/>
        </w:rPr>
        <w:t xml:space="preserve">As noted, there are at least two versions of the temporal metaphysics hypothesis: the temporal belief hypothesis (according to which future bias is at least partly explained by our beliefs about temporal metaphysics) and the temporal phenomenology hypothesis (according to which future bias is at least partly explained by our temporal phenomenology). </w:t>
      </w:r>
      <w:r w:rsidR="0097193D">
        <w:rPr>
          <w:rFonts w:ascii="Garamond" w:hAnsi="Garamond"/>
        </w:rPr>
        <w:t xml:space="preserve">For present purposes we set aside the temporal belief hypothesis and focus entirely on the temporal phenomenology hypothesis. </w:t>
      </w:r>
    </w:p>
    <w:p w14:paraId="324287D4" w14:textId="52AEF21C" w:rsidR="002F0BA9" w:rsidRDefault="000D7211" w:rsidP="00D50410">
      <w:pPr>
        <w:spacing w:after="0" w:line="360" w:lineRule="auto"/>
        <w:jc w:val="both"/>
        <w:rPr>
          <w:rFonts w:ascii="Garamond" w:hAnsi="Garamond"/>
        </w:rPr>
      </w:pPr>
      <w:r>
        <w:rPr>
          <w:rFonts w:ascii="Garamond" w:hAnsi="Garamond"/>
        </w:rPr>
        <w:tab/>
      </w:r>
      <w:r w:rsidR="008545E4">
        <w:rPr>
          <w:rFonts w:ascii="Garamond" w:hAnsi="Garamond"/>
        </w:rPr>
        <w:t xml:space="preserve">In particular, we focus on </w:t>
      </w:r>
      <w:r w:rsidR="006972F8">
        <w:rPr>
          <w:rFonts w:ascii="Garamond" w:hAnsi="Garamond"/>
        </w:rPr>
        <w:t>one</w:t>
      </w:r>
      <w:r w:rsidR="008545E4">
        <w:rPr>
          <w:rFonts w:ascii="Garamond" w:hAnsi="Garamond"/>
        </w:rPr>
        <w:t xml:space="preserve"> aspect of our temporal </w:t>
      </w:r>
      <w:r w:rsidR="005E3914">
        <w:rPr>
          <w:rFonts w:ascii="Garamond" w:hAnsi="Garamond"/>
        </w:rPr>
        <w:t xml:space="preserve">phenomenology (and hence on </w:t>
      </w:r>
      <w:r w:rsidR="006972F8">
        <w:rPr>
          <w:rFonts w:ascii="Garamond" w:hAnsi="Garamond"/>
        </w:rPr>
        <w:t xml:space="preserve">one </w:t>
      </w:r>
      <w:r w:rsidR="005E3914">
        <w:rPr>
          <w:rFonts w:ascii="Garamond" w:hAnsi="Garamond"/>
        </w:rPr>
        <w:t xml:space="preserve">version of the temporal phenomenology hypothesis). </w:t>
      </w:r>
      <w:r w:rsidR="00BE3FE9">
        <w:rPr>
          <w:rFonts w:ascii="Garamond" w:hAnsi="Garamond"/>
        </w:rPr>
        <w:t xml:space="preserve">There </w:t>
      </w:r>
      <w:r>
        <w:rPr>
          <w:rFonts w:ascii="Garamond" w:hAnsi="Garamond"/>
        </w:rPr>
        <w:t xml:space="preserve">is widespread agreement that we have what we will call a certain </w:t>
      </w:r>
      <w:r w:rsidRPr="008F5675">
        <w:rPr>
          <w:rFonts w:ascii="Garamond" w:hAnsi="Garamond"/>
          <w:i/>
        </w:rPr>
        <w:t>target phenomenology</w:t>
      </w:r>
      <w:r>
        <w:rPr>
          <w:rFonts w:ascii="Garamond" w:hAnsi="Garamond"/>
        </w:rPr>
        <w:t xml:space="preserve">. Roughly, this is the phenomenology that we are </w:t>
      </w:r>
      <w:r w:rsidR="00A1606D">
        <w:rPr>
          <w:rFonts w:ascii="Garamond" w:hAnsi="Garamond"/>
        </w:rPr>
        <w:t xml:space="preserve">inclined </w:t>
      </w:r>
      <w:r>
        <w:rPr>
          <w:rFonts w:ascii="Garamond" w:hAnsi="Garamond"/>
        </w:rPr>
        <w:t xml:space="preserve">to describe by saying that it seems to us as though time </w:t>
      </w:r>
      <w:r w:rsidR="00796374">
        <w:rPr>
          <w:rFonts w:ascii="Garamond" w:hAnsi="Garamond"/>
        </w:rPr>
        <w:t>(</w:t>
      </w:r>
      <w:r w:rsidR="00D50410">
        <w:rPr>
          <w:rFonts w:ascii="Garamond" w:hAnsi="Garamond"/>
        </w:rPr>
        <w:t>robustly</w:t>
      </w:r>
      <w:r w:rsidR="00796374">
        <w:rPr>
          <w:rFonts w:ascii="Garamond" w:hAnsi="Garamond"/>
        </w:rPr>
        <w:t>)</w:t>
      </w:r>
      <w:r w:rsidR="00D50410">
        <w:rPr>
          <w:rFonts w:ascii="Garamond" w:hAnsi="Garamond"/>
        </w:rPr>
        <w:t xml:space="preserve"> </w:t>
      </w:r>
      <w:r>
        <w:rPr>
          <w:rFonts w:ascii="Garamond" w:hAnsi="Garamond"/>
        </w:rPr>
        <w:t xml:space="preserve">passes. </w:t>
      </w:r>
      <w:r w:rsidR="00D50410">
        <w:rPr>
          <w:rFonts w:ascii="Garamond" w:hAnsi="Garamond"/>
        </w:rPr>
        <w:t>By “</w:t>
      </w:r>
      <w:r w:rsidR="00D50410" w:rsidRPr="005E113A">
        <w:rPr>
          <w:rFonts w:ascii="Garamond" w:hAnsi="Garamond"/>
        </w:rPr>
        <w:t>robust temporal passage</w:t>
      </w:r>
      <w:r w:rsidR="00D50410">
        <w:rPr>
          <w:rFonts w:ascii="Garamond" w:hAnsi="Garamond"/>
        </w:rPr>
        <w:t>”, we mean</w:t>
      </w:r>
      <w:r w:rsidR="00D50410" w:rsidRPr="005E113A">
        <w:rPr>
          <w:rFonts w:ascii="Garamond" w:hAnsi="Garamond"/>
        </w:rPr>
        <w:t xml:space="preserve"> the kind of passage posited by A-theories of time, according to which a single moment is objectively present, and which moment that is changes as time passes.</w:t>
      </w:r>
      <w:r w:rsidR="00D50410">
        <w:rPr>
          <w:rFonts w:ascii="Garamond" w:hAnsi="Garamond"/>
        </w:rPr>
        <w:t xml:space="preserve"> </w:t>
      </w:r>
      <w:r w:rsidR="00D50410" w:rsidRPr="006E01EF">
        <w:rPr>
          <w:rFonts w:ascii="Garamond" w:hAnsi="Garamond"/>
        </w:rPr>
        <w:t xml:space="preserve">By contrast, there is no robust temporal passage if events simply stand in earlier/later relations without any times or events being picked out as objectively past, present, or future. </w:t>
      </w:r>
      <w:r w:rsidR="00D50410">
        <w:rPr>
          <w:rFonts w:ascii="Garamond" w:hAnsi="Garamond"/>
        </w:rPr>
        <w:t xml:space="preserve">In that case we will say that time is </w:t>
      </w:r>
      <w:r w:rsidR="00D50410" w:rsidRPr="007E51C4">
        <w:rPr>
          <w:rFonts w:ascii="Garamond" w:hAnsi="Garamond"/>
          <w:i/>
        </w:rPr>
        <w:t>static</w:t>
      </w:r>
      <w:r w:rsidR="00D50410">
        <w:rPr>
          <w:rFonts w:ascii="Garamond" w:hAnsi="Garamond"/>
        </w:rPr>
        <w:t xml:space="preserve">. </w:t>
      </w:r>
      <w:r w:rsidR="00404062">
        <w:rPr>
          <w:rFonts w:ascii="Garamond" w:hAnsi="Garamond"/>
        </w:rPr>
        <w:t>Then by</w:t>
      </w:r>
      <w:r w:rsidR="00D50410" w:rsidRPr="007D7CD2">
        <w:rPr>
          <w:rFonts w:ascii="Garamond" w:hAnsi="Garamond"/>
        </w:rPr>
        <w:t xml:space="preserve"> “phenomenology </w:t>
      </w:r>
      <w:r w:rsidR="00D50410">
        <w:rPr>
          <w:rFonts w:ascii="Garamond" w:hAnsi="Garamond"/>
        </w:rPr>
        <w:t xml:space="preserve">as </w:t>
      </w:r>
      <w:r w:rsidR="00D50410" w:rsidRPr="007D7CD2">
        <w:rPr>
          <w:rFonts w:ascii="Garamond" w:hAnsi="Garamond"/>
        </w:rPr>
        <w:t xml:space="preserve">of </w:t>
      </w:r>
      <w:r w:rsidR="008F5675">
        <w:rPr>
          <w:rFonts w:ascii="Garamond" w:hAnsi="Garamond"/>
        </w:rPr>
        <w:t>robus</w:t>
      </w:r>
      <w:r w:rsidR="00967AB7">
        <w:rPr>
          <w:rFonts w:ascii="Garamond" w:hAnsi="Garamond"/>
        </w:rPr>
        <w:t>t</w:t>
      </w:r>
      <w:r w:rsidR="008F5675" w:rsidRPr="007D7CD2">
        <w:rPr>
          <w:rFonts w:ascii="Garamond" w:hAnsi="Garamond"/>
        </w:rPr>
        <w:t xml:space="preserve"> </w:t>
      </w:r>
      <w:r w:rsidR="00D50410" w:rsidRPr="007D7CD2">
        <w:rPr>
          <w:rFonts w:ascii="Garamond" w:hAnsi="Garamond"/>
        </w:rPr>
        <w:t>passage”, we mean phenomenology whose content represents the world</w:t>
      </w:r>
      <w:r w:rsidR="00D50410">
        <w:rPr>
          <w:rFonts w:ascii="Garamond" w:hAnsi="Garamond"/>
        </w:rPr>
        <w:t xml:space="preserve"> as </w:t>
      </w:r>
      <w:r w:rsidR="00D50410" w:rsidRPr="007D7CD2">
        <w:rPr>
          <w:rFonts w:ascii="Garamond" w:hAnsi="Garamond"/>
        </w:rPr>
        <w:t>contain</w:t>
      </w:r>
      <w:r w:rsidR="00D50410">
        <w:rPr>
          <w:rFonts w:ascii="Garamond" w:hAnsi="Garamond"/>
        </w:rPr>
        <w:t>ing</w:t>
      </w:r>
      <w:r w:rsidR="00D50410" w:rsidRPr="007D7CD2">
        <w:rPr>
          <w:rFonts w:ascii="Garamond" w:hAnsi="Garamond"/>
        </w:rPr>
        <w:t xml:space="preserve"> </w:t>
      </w:r>
      <w:r w:rsidR="00D50410">
        <w:rPr>
          <w:rFonts w:ascii="Garamond" w:hAnsi="Garamond"/>
        </w:rPr>
        <w:t xml:space="preserve">this sort of </w:t>
      </w:r>
      <w:r w:rsidR="00D50410" w:rsidRPr="007D7CD2">
        <w:rPr>
          <w:rFonts w:ascii="Garamond" w:hAnsi="Garamond"/>
        </w:rPr>
        <w:t>passage</w:t>
      </w:r>
      <w:r w:rsidR="00D50410">
        <w:rPr>
          <w:rFonts w:ascii="Garamond" w:hAnsi="Garamond"/>
        </w:rPr>
        <w:t xml:space="preserve">, whether or not the world is in fact the way it is represented to be (hence the </w:t>
      </w:r>
      <w:r w:rsidR="00D50410" w:rsidRPr="00294C04">
        <w:rPr>
          <w:rFonts w:ascii="Garamond" w:hAnsi="Garamond"/>
          <w:i/>
        </w:rPr>
        <w:t>as of).</w:t>
      </w:r>
      <w:r w:rsidR="00D50410">
        <w:rPr>
          <w:rFonts w:ascii="Garamond" w:hAnsi="Garamond"/>
        </w:rPr>
        <w:t xml:space="preserve"> </w:t>
      </w:r>
      <w:r w:rsidR="00DB2BD5">
        <w:rPr>
          <w:rFonts w:ascii="Garamond" w:hAnsi="Garamond"/>
        </w:rPr>
        <w:t>Importantly then, having a phenomenology with this content explains our being future-biased even if, as a matter of fact, time does not robustly pass</w:t>
      </w:r>
      <w:r w:rsidR="00154F0D">
        <w:rPr>
          <w:rFonts w:ascii="Garamond" w:hAnsi="Garamond"/>
        </w:rPr>
        <w:t>,</w:t>
      </w:r>
      <w:r w:rsidR="00DB2BD5">
        <w:rPr>
          <w:rFonts w:ascii="Garamond" w:hAnsi="Garamond"/>
        </w:rPr>
        <w:t xml:space="preserve"> just as having a phenomenology as of the stick being bent can explain why we believe it is bent </w:t>
      </w:r>
      <w:r w:rsidR="00271472">
        <w:rPr>
          <w:rFonts w:ascii="Garamond" w:hAnsi="Garamond"/>
        </w:rPr>
        <w:t>(and</w:t>
      </w:r>
      <w:r w:rsidR="00FB5B8A">
        <w:rPr>
          <w:rFonts w:ascii="Garamond" w:hAnsi="Garamond"/>
        </w:rPr>
        <w:t xml:space="preserve">, for </w:t>
      </w:r>
      <w:r w:rsidR="00FB5B8A">
        <w:rPr>
          <w:rFonts w:ascii="Garamond" w:hAnsi="Garamond"/>
        </w:rPr>
        <w:lastRenderedPageBreak/>
        <w:t>instance, why we prefer another stick for some task where a straight stick is called for</w:t>
      </w:r>
      <w:r w:rsidR="00271472">
        <w:rPr>
          <w:rFonts w:ascii="Garamond" w:hAnsi="Garamond"/>
        </w:rPr>
        <w:t>)</w:t>
      </w:r>
      <w:r w:rsidR="00E40709">
        <w:rPr>
          <w:rFonts w:ascii="Garamond" w:hAnsi="Garamond"/>
        </w:rPr>
        <w:t>,</w:t>
      </w:r>
      <w:r w:rsidR="00271472">
        <w:rPr>
          <w:rFonts w:ascii="Garamond" w:hAnsi="Garamond"/>
        </w:rPr>
        <w:t xml:space="preserve"> </w:t>
      </w:r>
      <w:r w:rsidR="00DB2BD5">
        <w:rPr>
          <w:rFonts w:ascii="Garamond" w:hAnsi="Garamond"/>
        </w:rPr>
        <w:t>even if the stick is not</w:t>
      </w:r>
      <w:r w:rsidR="008A3843">
        <w:rPr>
          <w:rFonts w:ascii="Garamond" w:hAnsi="Garamond"/>
        </w:rPr>
        <w:t xml:space="preserve"> really</w:t>
      </w:r>
      <w:r w:rsidR="00DB2BD5">
        <w:rPr>
          <w:rFonts w:ascii="Garamond" w:hAnsi="Garamond"/>
        </w:rPr>
        <w:t xml:space="preserve"> bent and hence the phenomenology is not veridical. </w:t>
      </w:r>
      <w:r w:rsidR="00D50410">
        <w:rPr>
          <w:rFonts w:ascii="Garamond" w:hAnsi="Garamond"/>
        </w:rPr>
        <w:t>In this regard, then, we assume that the phenomenology in question has representational content rather than, for instance, only having phenomenal character.</w:t>
      </w:r>
      <w:r w:rsidR="00D50410">
        <w:rPr>
          <w:rStyle w:val="FootnoteReference"/>
          <w:rFonts w:ascii="Garamond" w:hAnsi="Garamond"/>
        </w:rPr>
        <w:footnoteReference w:id="10"/>
      </w:r>
      <w:r w:rsidR="00D50410">
        <w:rPr>
          <w:rFonts w:ascii="Garamond" w:hAnsi="Garamond"/>
        </w:rPr>
        <w:t xml:space="preserve"> The phenomenology presents the world as being some particular way to us (i.e.</w:t>
      </w:r>
      <w:r w:rsidR="0080424F">
        <w:rPr>
          <w:rFonts w:ascii="Garamond" w:hAnsi="Garamond"/>
        </w:rPr>
        <w:t>,</w:t>
      </w:r>
      <w:r w:rsidR="00D50410">
        <w:rPr>
          <w:rFonts w:ascii="Garamond" w:hAnsi="Garamond"/>
        </w:rPr>
        <w:t xml:space="preserve"> as containing robust passage)</w:t>
      </w:r>
      <w:r w:rsidR="00271472">
        <w:rPr>
          <w:rFonts w:ascii="Garamond" w:hAnsi="Garamond"/>
        </w:rPr>
        <w:t xml:space="preserve"> whether or not the world does in fact contain such passage.</w:t>
      </w:r>
      <w:r w:rsidR="00D86FAE">
        <w:rPr>
          <w:rFonts w:ascii="Garamond" w:hAnsi="Garamond"/>
        </w:rPr>
        <w:t xml:space="preserve"> </w:t>
      </w:r>
      <w:r w:rsidR="00DE6ABB">
        <w:rPr>
          <w:rFonts w:ascii="Garamond" w:hAnsi="Garamond"/>
        </w:rPr>
        <w:t>Quite generally, since we take robust passage to be the phenomenon in which there is a single moment that is objectively present, such that which moment that is changes (i.e.</w:t>
      </w:r>
      <w:r w:rsidR="006972F8">
        <w:rPr>
          <w:rFonts w:ascii="Garamond" w:hAnsi="Garamond"/>
        </w:rPr>
        <w:t>,</w:t>
      </w:r>
      <w:r w:rsidR="00DE6ABB">
        <w:rPr>
          <w:rFonts w:ascii="Garamond" w:hAnsi="Garamond"/>
        </w:rPr>
        <w:t xml:space="preserve"> there is in some sense movement of, or change in, the present)</w:t>
      </w:r>
      <w:r w:rsidR="00D57E2D">
        <w:rPr>
          <w:rFonts w:ascii="Garamond" w:hAnsi="Garamond"/>
        </w:rPr>
        <w:t>,</w:t>
      </w:r>
      <w:r w:rsidR="00DE6ABB">
        <w:rPr>
          <w:rFonts w:ascii="Garamond" w:hAnsi="Garamond"/>
        </w:rPr>
        <w:t xml:space="preserve"> we take a phenomenology as of robust passage to be a phenomenology in which, </w:t>
      </w:r>
      <w:r w:rsidR="00DE6ABB" w:rsidRPr="00E423BB">
        <w:rPr>
          <w:rFonts w:ascii="Garamond" w:hAnsi="Garamond"/>
          <w:i/>
        </w:rPr>
        <w:t>inter alia,</w:t>
      </w:r>
      <w:r w:rsidR="00DE6ABB">
        <w:rPr>
          <w:rFonts w:ascii="Garamond" w:hAnsi="Garamond"/>
        </w:rPr>
        <w:t xml:space="preserve"> it seems as though the present moves. In turn, we take it that, in part, what it is for the present to </w:t>
      </w:r>
      <w:r w:rsidR="00D97879">
        <w:rPr>
          <w:rFonts w:ascii="Garamond" w:hAnsi="Garamond"/>
        </w:rPr>
        <w:t xml:space="preserve">seem to </w:t>
      </w:r>
      <w:r w:rsidR="00DE6ABB">
        <w:rPr>
          <w:rFonts w:ascii="Garamond" w:hAnsi="Garamond"/>
        </w:rPr>
        <w:t xml:space="preserve">move (or change) is for it </w:t>
      </w:r>
      <w:r w:rsidR="008F11F2">
        <w:rPr>
          <w:rFonts w:ascii="Garamond" w:hAnsi="Garamond"/>
        </w:rPr>
        <w:t xml:space="preserve">to </w:t>
      </w:r>
      <w:r w:rsidR="00DE6ABB">
        <w:rPr>
          <w:rFonts w:ascii="Garamond" w:hAnsi="Garamond"/>
        </w:rPr>
        <w:t xml:space="preserve">seem as though </w:t>
      </w:r>
      <w:r w:rsidR="00AF2AB2">
        <w:rPr>
          <w:rFonts w:ascii="Garamond" w:hAnsi="Garamond"/>
        </w:rPr>
        <w:t xml:space="preserve">you are </w:t>
      </w:r>
      <w:r w:rsidR="009E4666">
        <w:rPr>
          <w:rFonts w:ascii="Garamond" w:hAnsi="Garamond"/>
        </w:rPr>
        <w:t xml:space="preserve">located in the present, and </w:t>
      </w:r>
      <w:r w:rsidR="00DE6ABB">
        <w:rPr>
          <w:rFonts w:ascii="Garamond" w:hAnsi="Garamond"/>
        </w:rPr>
        <w:t xml:space="preserve">future events are moving </w:t>
      </w:r>
      <w:r w:rsidR="002D6447">
        <w:rPr>
          <w:rFonts w:ascii="Garamond" w:hAnsi="Garamond"/>
        </w:rPr>
        <w:t xml:space="preserve">towards </w:t>
      </w:r>
      <w:r w:rsidR="00AF2AB2">
        <w:rPr>
          <w:rFonts w:ascii="Garamond" w:hAnsi="Garamond"/>
        </w:rPr>
        <w:t xml:space="preserve">you </w:t>
      </w:r>
      <w:r w:rsidR="002D6447">
        <w:rPr>
          <w:rFonts w:ascii="Garamond" w:hAnsi="Garamond"/>
        </w:rPr>
        <w:t xml:space="preserve">and past events are receding away from </w:t>
      </w:r>
      <w:r w:rsidR="00AF2AB2">
        <w:rPr>
          <w:rFonts w:ascii="Garamond" w:hAnsi="Garamond"/>
        </w:rPr>
        <w:t>you</w:t>
      </w:r>
      <w:r w:rsidR="008F11F2">
        <w:rPr>
          <w:rFonts w:ascii="Garamond" w:hAnsi="Garamond"/>
        </w:rPr>
        <w:t xml:space="preserve">, or </w:t>
      </w:r>
      <w:r w:rsidR="00166909">
        <w:rPr>
          <w:rFonts w:ascii="Garamond" w:hAnsi="Garamond"/>
        </w:rPr>
        <w:t xml:space="preserve">for it to seem as though </w:t>
      </w:r>
      <w:r w:rsidR="008F11F2">
        <w:rPr>
          <w:rFonts w:ascii="Garamond" w:hAnsi="Garamond"/>
        </w:rPr>
        <w:t>the present</w:t>
      </w:r>
      <w:r w:rsidR="00166909">
        <w:rPr>
          <w:rFonts w:ascii="Garamond" w:hAnsi="Garamond"/>
        </w:rPr>
        <w:t xml:space="preserve"> (and </w:t>
      </w:r>
      <w:r w:rsidR="00AF2AB2">
        <w:rPr>
          <w:rFonts w:ascii="Garamond" w:hAnsi="Garamond"/>
        </w:rPr>
        <w:t>yourself,</w:t>
      </w:r>
      <w:r w:rsidR="00166909">
        <w:rPr>
          <w:rFonts w:ascii="Garamond" w:hAnsi="Garamond"/>
        </w:rPr>
        <w:t xml:space="preserve"> located therein)</w:t>
      </w:r>
      <w:r w:rsidR="008F11F2">
        <w:rPr>
          <w:rFonts w:ascii="Garamond" w:hAnsi="Garamond"/>
        </w:rPr>
        <w:t xml:space="preserve"> is moving towards future events and away from past ones. </w:t>
      </w:r>
    </w:p>
    <w:p w14:paraId="5DEE4766" w14:textId="77777777" w:rsidR="007D179F" w:rsidRDefault="008F11F2" w:rsidP="00D50410">
      <w:pPr>
        <w:spacing w:after="0" w:line="360" w:lineRule="auto"/>
        <w:jc w:val="both"/>
        <w:rPr>
          <w:rFonts w:ascii="Garamond" w:hAnsi="Garamond" w:cs="Calibri"/>
        </w:rPr>
      </w:pPr>
      <w:r>
        <w:rPr>
          <w:rFonts w:ascii="Garamond" w:hAnsi="Garamond"/>
        </w:rPr>
        <w:tab/>
      </w:r>
      <w:r w:rsidR="00AF637E">
        <w:rPr>
          <w:rFonts w:ascii="Garamond" w:hAnsi="Garamond"/>
        </w:rPr>
        <w:t>Both of these ways of describing things capture some sense of movement. One possibility, then, is that there is a phenomenology as of movement of some kind, which we describe in two ways. One of these ways appeals to so-called moving time expressions (in which we talk of the future coming towards us, and the past receding) and the other of which appeals to so-called moving ego expressions (in which we talk of the present, or the self, moving towards the future and away from the past).</w:t>
      </w:r>
      <w:r w:rsidR="00AF637E">
        <w:rPr>
          <w:rStyle w:val="FootnoteReference"/>
          <w:rFonts w:ascii="Garamond" w:hAnsi="Garamond" w:cs="Calibri"/>
        </w:rPr>
        <w:footnoteReference w:id="11"/>
      </w:r>
      <w:r w:rsidR="00AF637E">
        <w:rPr>
          <w:rFonts w:ascii="Garamond" w:hAnsi="Garamond" w:cs="Calibri"/>
        </w:rPr>
        <w:t xml:space="preserve"> </w:t>
      </w:r>
    </w:p>
    <w:p w14:paraId="75E59496" w14:textId="2A6D3403" w:rsidR="00A2512D" w:rsidRDefault="00AF637E" w:rsidP="007C3662">
      <w:pPr>
        <w:spacing w:after="0" w:line="360" w:lineRule="auto"/>
        <w:ind w:firstLine="720"/>
        <w:jc w:val="both"/>
        <w:rPr>
          <w:rFonts w:ascii="Garamond" w:hAnsi="Garamond"/>
        </w:rPr>
      </w:pPr>
      <w:r>
        <w:rPr>
          <w:rFonts w:ascii="Garamond" w:hAnsi="Garamond"/>
        </w:rPr>
        <w:t xml:space="preserve"> </w:t>
      </w:r>
      <w:r w:rsidR="00BD17CD">
        <w:rPr>
          <w:rFonts w:ascii="Garamond" w:hAnsi="Garamond"/>
        </w:rPr>
        <w:t xml:space="preserve">Since motion is in fact relative, and since we know that there is a correlation between people reporting that things seem as though </w:t>
      </w:r>
      <w:r w:rsidR="007C3662">
        <w:rPr>
          <w:rFonts w:ascii="Garamond" w:hAnsi="Garamond"/>
        </w:rPr>
        <w:t>time is</w:t>
      </w:r>
      <w:r w:rsidR="00BD17CD">
        <w:rPr>
          <w:rFonts w:ascii="Garamond" w:hAnsi="Garamond"/>
        </w:rPr>
        <w:t xml:space="preserve"> moving and as though the ego is moving (Latham, Miller</w:t>
      </w:r>
      <w:r w:rsidR="006E392B">
        <w:rPr>
          <w:rFonts w:ascii="Garamond" w:hAnsi="Garamond"/>
        </w:rPr>
        <w:t>,</w:t>
      </w:r>
      <w:r w:rsidR="00BD17CD">
        <w:rPr>
          <w:rFonts w:ascii="Garamond" w:hAnsi="Garamond"/>
        </w:rPr>
        <w:t xml:space="preserve"> and Norton 2020)</w:t>
      </w:r>
      <w:r w:rsidR="005B3D60">
        <w:rPr>
          <w:rFonts w:ascii="Garamond" w:hAnsi="Garamond"/>
        </w:rPr>
        <w:t>,</w:t>
      </w:r>
      <w:r w:rsidR="00BD17CD">
        <w:rPr>
          <w:rFonts w:ascii="Garamond" w:hAnsi="Garamond"/>
        </w:rPr>
        <w:t xml:space="preserve"> we think it quite likely that robust passage phenomenology and moving ego phenomenology are one and the same phenomenology described using two suites of expressions.</w:t>
      </w:r>
      <w:r w:rsidR="00A2512D">
        <w:rPr>
          <w:rFonts w:ascii="Garamond" w:hAnsi="Garamond"/>
        </w:rPr>
        <w:t xml:space="preserve"> The study we ran uses moving time rather than moving ego expressions; but if there is a single phenomenology that can be elicited using </w:t>
      </w:r>
      <w:r w:rsidR="00A2512D" w:rsidRPr="00E423BB">
        <w:rPr>
          <w:rFonts w:ascii="Garamond" w:hAnsi="Garamond"/>
          <w:i/>
        </w:rPr>
        <w:t>either</w:t>
      </w:r>
      <w:r w:rsidR="00A2512D">
        <w:rPr>
          <w:rFonts w:ascii="Garamond" w:hAnsi="Garamond"/>
        </w:rPr>
        <w:t xml:space="preserve"> set of expressions, then we will still have tested the role of moving ego </w:t>
      </w:r>
      <w:r w:rsidR="00B4459D">
        <w:rPr>
          <w:rFonts w:ascii="Garamond" w:hAnsi="Garamond"/>
        </w:rPr>
        <w:t>phenomenology (since that just is robust passage phenomenology).</w:t>
      </w:r>
    </w:p>
    <w:p w14:paraId="3676C4BD" w14:textId="0EED413D" w:rsidR="00C20079" w:rsidRDefault="00BD17CD" w:rsidP="007C3662">
      <w:pPr>
        <w:spacing w:after="0" w:line="360" w:lineRule="auto"/>
        <w:ind w:firstLine="720"/>
        <w:jc w:val="both"/>
        <w:rPr>
          <w:rFonts w:ascii="Garamond" w:hAnsi="Garamond"/>
        </w:rPr>
      </w:pPr>
      <w:r>
        <w:rPr>
          <w:rFonts w:ascii="Garamond" w:hAnsi="Garamond"/>
        </w:rPr>
        <w:t xml:space="preserve"> However, we do not know </w:t>
      </w:r>
      <w:r w:rsidR="003B5CC9">
        <w:rPr>
          <w:rFonts w:ascii="Garamond" w:hAnsi="Garamond"/>
        </w:rPr>
        <w:t>that there is a single phenomenology here</w:t>
      </w:r>
      <w:r>
        <w:rPr>
          <w:rFonts w:ascii="Garamond" w:hAnsi="Garamond"/>
        </w:rPr>
        <w:t>. It might be that there is a moving ego phenomenology that is distinct from a moving time (i.e.</w:t>
      </w:r>
      <w:r w:rsidR="00E12549">
        <w:rPr>
          <w:rFonts w:ascii="Garamond" w:hAnsi="Garamond"/>
        </w:rPr>
        <w:t>,</w:t>
      </w:r>
      <w:r>
        <w:rPr>
          <w:rFonts w:ascii="Garamond" w:hAnsi="Garamond"/>
        </w:rPr>
        <w:t xml:space="preserve"> robust passage) phenomenology.</w:t>
      </w:r>
      <w:r w:rsidR="00CA7848">
        <w:rPr>
          <w:rFonts w:ascii="Garamond" w:hAnsi="Garamond"/>
        </w:rPr>
        <w:t xml:space="preserve"> (Even if all motion is relative, </w:t>
      </w:r>
      <w:r w:rsidR="008C3D26">
        <w:rPr>
          <w:rFonts w:ascii="Garamond" w:hAnsi="Garamond"/>
        </w:rPr>
        <w:t xml:space="preserve">it may seem to us as </w:t>
      </w:r>
      <w:r w:rsidR="008C3D26">
        <w:rPr>
          <w:rFonts w:ascii="Garamond" w:hAnsi="Garamond"/>
        </w:rPr>
        <w:lastRenderedPageBreak/>
        <w:t>though</w:t>
      </w:r>
      <w:r w:rsidR="00CA7848">
        <w:rPr>
          <w:rFonts w:ascii="Garamond" w:hAnsi="Garamond"/>
        </w:rPr>
        <w:t xml:space="preserve"> motion </w:t>
      </w:r>
      <w:r w:rsidR="008C3D26">
        <w:rPr>
          <w:rFonts w:ascii="Garamond" w:hAnsi="Garamond"/>
        </w:rPr>
        <w:t>is</w:t>
      </w:r>
      <w:r w:rsidR="00CA7848">
        <w:rPr>
          <w:rFonts w:ascii="Garamond" w:hAnsi="Garamond"/>
        </w:rPr>
        <w:t xml:space="preserve"> absolute.)</w:t>
      </w:r>
      <w:r>
        <w:rPr>
          <w:rFonts w:ascii="Garamond" w:hAnsi="Garamond"/>
        </w:rPr>
        <w:t xml:space="preserve"> Our aim in this paper is to test the </w:t>
      </w:r>
      <w:r w:rsidR="002E1F04">
        <w:rPr>
          <w:rFonts w:ascii="Garamond" w:hAnsi="Garamond"/>
        </w:rPr>
        <w:t>hypothesis that it is</w:t>
      </w:r>
      <w:r w:rsidR="00FD6599">
        <w:rPr>
          <w:rFonts w:ascii="Garamond" w:hAnsi="Garamond"/>
        </w:rPr>
        <w:t xml:space="preserve"> a phenomenology as of robust passage, or a </w:t>
      </w:r>
      <w:r w:rsidR="003B5CC9">
        <w:rPr>
          <w:rFonts w:ascii="Garamond" w:hAnsi="Garamond"/>
        </w:rPr>
        <w:t>phenomenology</w:t>
      </w:r>
      <w:r w:rsidR="00FD6599">
        <w:rPr>
          <w:rFonts w:ascii="Garamond" w:hAnsi="Garamond"/>
        </w:rPr>
        <w:t xml:space="preserve"> that we </w:t>
      </w:r>
      <w:r w:rsidR="003B5CC9">
        <w:rPr>
          <w:rFonts w:ascii="Garamond" w:hAnsi="Garamond"/>
        </w:rPr>
        <w:t>describe</w:t>
      </w:r>
      <w:r w:rsidR="00FD6599">
        <w:rPr>
          <w:rFonts w:ascii="Garamond" w:hAnsi="Garamond"/>
        </w:rPr>
        <w:t xml:space="preserve"> and conceptualise as such, that explains future</w:t>
      </w:r>
      <w:r w:rsidR="00CA2FC2">
        <w:rPr>
          <w:rFonts w:ascii="Garamond" w:hAnsi="Garamond"/>
        </w:rPr>
        <w:t>-</w:t>
      </w:r>
      <w:r w:rsidR="00FD6599">
        <w:rPr>
          <w:rFonts w:ascii="Garamond" w:hAnsi="Garamond"/>
        </w:rPr>
        <w:t xml:space="preserve">bias. If there is a distinct moving ego </w:t>
      </w:r>
      <w:r w:rsidR="004A2D0A">
        <w:rPr>
          <w:rFonts w:ascii="Garamond" w:hAnsi="Garamond"/>
        </w:rPr>
        <w:t>phenomenology</w:t>
      </w:r>
      <w:r w:rsidR="00CA2FC2">
        <w:rPr>
          <w:rFonts w:ascii="Garamond" w:hAnsi="Garamond"/>
        </w:rPr>
        <w:t>,</w:t>
      </w:r>
      <w:r w:rsidR="00FD6599">
        <w:rPr>
          <w:rFonts w:ascii="Garamond" w:hAnsi="Garamond"/>
        </w:rPr>
        <w:t xml:space="preserve"> then there is a separate </w:t>
      </w:r>
      <w:r w:rsidR="004A2D0A">
        <w:rPr>
          <w:rFonts w:ascii="Garamond" w:hAnsi="Garamond"/>
        </w:rPr>
        <w:t>hypothesis that</w:t>
      </w:r>
      <w:r w:rsidR="00FD6599">
        <w:rPr>
          <w:rFonts w:ascii="Garamond" w:hAnsi="Garamond"/>
        </w:rPr>
        <w:t xml:space="preserve"> is worthy of testing: namely</w:t>
      </w:r>
      <w:r w:rsidR="00CA2FC2">
        <w:rPr>
          <w:rFonts w:ascii="Garamond" w:hAnsi="Garamond"/>
        </w:rPr>
        <w:t>,</w:t>
      </w:r>
      <w:r w:rsidR="00FD6599">
        <w:rPr>
          <w:rFonts w:ascii="Garamond" w:hAnsi="Garamond"/>
        </w:rPr>
        <w:t xml:space="preserve"> that it is </w:t>
      </w:r>
      <w:r w:rsidR="00CA2FC2">
        <w:rPr>
          <w:rFonts w:ascii="Garamond" w:hAnsi="Garamond"/>
        </w:rPr>
        <w:t xml:space="preserve">this </w:t>
      </w:r>
      <w:r w:rsidR="00FD6599">
        <w:rPr>
          <w:rFonts w:ascii="Garamond" w:hAnsi="Garamond"/>
        </w:rPr>
        <w:t xml:space="preserve">moving ego </w:t>
      </w:r>
      <w:r w:rsidR="004A2D0A">
        <w:rPr>
          <w:rFonts w:ascii="Garamond" w:hAnsi="Garamond"/>
        </w:rPr>
        <w:t>phenomenology</w:t>
      </w:r>
      <w:r w:rsidR="00FD6599">
        <w:rPr>
          <w:rFonts w:ascii="Garamond" w:hAnsi="Garamond"/>
        </w:rPr>
        <w:t xml:space="preserve"> that explains future</w:t>
      </w:r>
      <w:r w:rsidR="00CA2FC2">
        <w:rPr>
          <w:rFonts w:ascii="Garamond" w:hAnsi="Garamond"/>
        </w:rPr>
        <w:t>-</w:t>
      </w:r>
      <w:r w:rsidR="00FD6599">
        <w:rPr>
          <w:rFonts w:ascii="Garamond" w:hAnsi="Garamond"/>
        </w:rPr>
        <w:t xml:space="preserve">bias. </w:t>
      </w:r>
      <w:r w:rsidR="004A2D0A">
        <w:rPr>
          <w:rFonts w:ascii="Garamond" w:hAnsi="Garamond"/>
        </w:rPr>
        <w:t>Since o</w:t>
      </w:r>
      <w:r w:rsidR="00FD6599">
        <w:rPr>
          <w:rFonts w:ascii="Garamond" w:hAnsi="Garamond"/>
        </w:rPr>
        <w:t>ur study uses moving t</w:t>
      </w:r>
      <w:r w:rsidR="004A2D0A">
        <w:rPr>
          <w:rFonts w:ascii="Garamond" w:hAnsi="Garamond"/>
        </w:rPr>
        <w:t>ime expressions, if there are two distinct phenomenologies here</w:t>
      </w:r>
      <w:r w:rsidR="00CF4198">
        <w:rPr>
          <w:rFonts w:ascii="Garamond" w:hAnsi="Garamond"/>
        </w:rPr>
        <w:t>,</w:t>
      </w:r>
      <w:r w:rsidR="004A2D0A">
        <w:rPr>
          <w:rFonts w:ascii="Garamond" w:hAnsi="Garamond"/>
        </w:rPr>
        <w:t xml:space="preserve"> our study does not test the movi</w:t>
      </w:r>
      <w:r w:rsidR="001227B5">
        <w:rPr>
          <w:rFonts w:ascii="Garamond" w:hAnsi="Garamond"/>
        </w:rPr>
        <w:t>ng ego phenomenology hypothesis, and for all we can tell it may</w:t>
      </w:r>
      <w:r w:rsidR="004A2D0A">
        <w:rPr>
          <w:rFonts w:ascii="Garamond" w:hAnsi="Garamond"/>
        </w:rPr>
        <w:t xml:space="preserve"> be that the presence of that phenomenology does indeed explain future bias, even if the presence of robust passage phenomenology does not. </w:t>
      </w:r>
    </w:p>
    <w:p w14:paraId="2F24FD44" w14:textId="2CAC0D8F" w:rsidR="004C2E0B" w:rsidRDefault="004A2D0A" w:rsidP="00343619">
      <w:pPr>
        <w:spacing w:after="0" w:line="360" w:lineRule="auto"/>
        <w:ind w:firstLine="720"/>
        <w:jc w:val="both"/>
        <w:rPr>
          <w:rFonts w:ascii="Garamond" w:hAnsi="Garamond"/>
        </w:rPr>
      </w:pPr>
      <w:r>
        <w:rPr>
          <w:rFonts w:ascii="Garamond" w:hAnsi="Garamond"/>
        </w:rPr>
        <w:t xml:space="preserve">In what follows, then, we focus entirely on robust passage phenomenology and not on moving ego phenomenology, bearing in mind that these might be one and the same thing. </w:t>
      </w:r>
      <w:r w:rsidR="0020032B">
        <w:rPr>
          <w:rFonts w:ascii="Garamond" w:hAnsi="Garamond"/>
        </w:rPr>
        <w:t xml:space="preserve">So when we talk of the target phenomenology, we mean the phenomenology that either has content as of robust passage, or the phenomenology </w:t>
      </w:r>
      <w:r w:rsidR="00343619">
        <w:rPr>
          <w:rFonts w:ascii="Garamond" w:hAnsi="Garamond"/>
        </w:rPr>
        <w:t xml:space="preserve">that people describe or conceptualise as having that content. </w:t>
      </w:r>
      <w:r w:rsidR="0020032B">
        <w:rPr>
          <w:rFonts w:ascii="Garamond" w:hAnsi="Garamond"/>
        </w:rPr>
        <w:t xml:space="preserve"> </w:t>
      </w:r>
      <w:r w:rsidR="00343619">
        <w:rPr>
          <w:rFonts w:ascii="Garamond" w:hAnsi="Garamond"/>
        </w:rPr>
        <w:t xml:space="preserve">That second caveat is important. The </w:t>
      </w:r>
      <w:r w:rsidR="000D7211">
        <w:rPr>
          <w:rFonts w:ascii="Garamond" w:hAnsi="Garamond"/>
        </w:rPr>
        <w:t xml:space="preserve">literature is divided between those who think that </w:t>
      </w:r>
      <w:r w:rsidR="00796374">
        <w:rPr>
          <w:rFonts w:ascii="Garamond" w:hAnsi="Garamond"/>
        </w:rPr>
        <w:t>the target</w:t>
      </w:r>
      <w:r w:rsidR="000D7211">
        <w:rPr>
          <w:rFonts w:ascii="Garamond" w:hAnsi="Garamond"/>
        </w:rPr>
        <w:t xml:space="preserve"> phenomenology </w:t>
      </w:r>
      <w:r w:rsidR="00796374">
        <w:rPr>
          <w:rFonts w:ascii="Garamond" w:hAnsi="Garamond"/>
        </w:rPr>
        <w:t>does have</w:t>
      </w:r>
      <w:r w:rsidR="000D7211">
        <w:rPr>
          <w:rFonts w:ascii="Garamond" w:hAnsi="Garamond"/>
        </w:rPr>
        <w:t xml:space="preserve"> content as of time robustly passing</w:t>
      </w:r>
      <w:r w:rsidR="006119CE">
        <w:rPr>
          <w:rStyle w:val="FootnoteReference"/>
          <w:rFonts w:ascii="Garamond" w:hAnsi="Garamond"/>
        </w:rPr>
        <w:footnoteReference w:id="12"/>
      </w:r>
      <w:r w:rsidR="00DA332C">
        <w:rPr>
          <w:rFonts w:ascii="Garamond" w:hAnsi="Garamond"/>
        </w:rPr>
        <w:t xml:space="preserve"> </w:t>
      </w:r>
      <w:r w:rsidR="000D7211">
        <w:rPr>
          <w:rFonts w:ascii="Garamond" w:hAnsi="Garamond"/>
        </w:rPr>
        <w:t>and those who think it has some other content</w:t>
      </w:r>
      <w:r w:rsidR="00D506A5">
        <w:rPr>
          <w:rStyle w:val="FootnoteReference"/>
          <w:rFonts w:ascii="Garamond" w:hAnsi="Garamond"/>
        </w:rPr>
        <w:footnoteReference w:id="13"/>
      </w:r>
      <w:r w:rsidR="00D506A5">
        <w:rPr>
          <w:rFonts w:ascii="Garamond" w:hAnsi="Garamond"/>
        </w:rPr>
        <w:t xml:space="preserve"> </w:t>
      </w:r>
      <w:r w:rsidR="000D7211">
        <w:rPr>
          <w:rFonts w:ascii="Garamond" w:hAnsi="Garamond"/>
        </w:rPr>
        <w:t xml:space="preserve">which some </w:t>
      </w:r>
      <w:r w:rsidR="00C93BE9">
        <w:rPr>
          <w:rFonts w:ascii="Garamond" w:hAnsi="Garamond"/>
        </w:rPr>
        <w:t xml:space="preserve">(or perhaps most) </w:t>
      </w:r>
      <w:r w:rsidR="000D7211">
        <w:rPr>
          <w:rFonts w:ascii="Garamond" w:hAnsi="Garamond"/>
        </w:rPr>
        <w:t xml:space="preserve">of us mistakenly describe </w:t>
      </w:r>
      <w:r w:rsidR="00D50410">
        <w:rPr>
          <w:rFonts w:ascii="Garamond" w:hAnsi="Garamond"/>
        </w:rPr>
        <w:t>as being</w:t>
      </w:r>
      <w:r w:rsidR="00C93BE9">
        <w:rPr>
          <w:rFonts w:ascii="Garamond" w:hAnsi="Garamond"/>
        </w:rPr>
        <w:t xml:space="preserve"> as of robust passage.</w:t>
      </w:r>
      <w:r w:rsidR="00C93BE9">
        <w:rPr>
          <w:rStyle w:val="FootnoteReference"/>
          <w:rFonts w:ascii="Garamond" w:hAnsi="Garamond"/>
        </w:rPr>
        <w:footnoteReference w:id="14"/>
      </w:r>
      <w:r w:rsidR="00C93BE9">
        <w:rPr>
          <w:rFonts w:ascii="Garamond" w:hAnsi="Garamond"/>
        </w:rPr>
        <w:t xml:space="preserve"> </w:t>
      </w:r>
      <w:r w:rsidR="008A6B67">
        <w:rPr>
          <w:rFonts w:ascii="Garamond" w:hAnsi="Garamond"/>
        </w:rPr>
        <w:t xml:space="preserve"> </w:t>
      </w:r>
      <w:r w:rsidR="008A69D4">
        <w:rPr>
          <w:rFonts w:ascii="Garamond" w:hAnsi="Garamond"/>
        </w:rPr>
        <w:t>For instance</w:t>
      </w:r>
      <w:r w:rsidR="00D80B25">
        <w:rPr>
          <w:rFonts w:ascii="Garamond" w:hAnsi="Garamond"/>
        </w:rPr>
        <w:t>,</w:t>
      </w:r>
      <w:r w:rsidR="008A69D4">
        <w:rPr>
          <w:rFonts w:ascii="Garamond" w:hAnsi="Garamond"/>
        </w:rPr>
        <w:t xml:space="preserve"> some defenders of the B-theory hold that the target phenomenology has content as of temporal succession (Oaklander 2015; Leininger forthcoming; Deng 2013; Ismael 2012)</w:t>
      </w:r>
      <w:r w:rsidR="002F0BA9">
        <w:rPr>
          <w:rFonts w:ascii="Garamond" w:hAnsi="Garamond"/>
        </w:rPr>
        <w:t xml:space="preserve"> or as of a moving ego (Prosser 2012).</w:t>
      </w:r>
    </w:p>
    <w:p w14:paraId="5A375CB7" w14:textId="54D8C518" w:rsidR="008A69D4" w:rsidRDefault="00E4107F" w:rsidP="00DA4776">
      <w:pPr>
        <w:spacing w:after="0" w:line="360" w:lineRule="auto"/>
        <w:ind w:firstLine="720"/>
        <w:jc w:val="both"/>
        <w:rPr>
          <w:rFonts w:ascii="Garamond" w:hAnsi="Garamond"/>
        </w:rPr>
      </w:pPr>
      <w:r>
        <w:rPr>
          <w:rFonts w:ascii="Garamond" w:eastAsia="Garamond" w:hAnsi="Garamond" w:cs="Garamond"/>
        </w:rPr>
        <w:t xml:space="preserve">Whatever view one takes of the content of the target phenomenology, philosophers have generally agreed that </w:t>
      </w:r>
      <w:r w:rsidR="008A69D4">
        <w:rPr>
          <w:rFonts w:ascii="Garamond" w:eastAsia="Garamond" w:hAnsi="Garamond" w:cs="Garamond"/>
        </w:rPr>
        <w:t xml:space="preserve">it has content that we often </w:t>
      </w:r>
      <w:r w:rsidR="008A69D4" w:rsidRPr="00835A13">
        <w:rPr>
          <w:rFonts w:ascii="Garamond" w:eastAsia="Garamond" w:hAnsi="Garamond" w:cs="Garamond"/>
          <w:i/>
        </w:rPr>
        <w:t>report</w:t>
      </w:r>
      <w:r w:rsidR="008A69D4">
        <w:rPr>
          <w:rFonts w:ascii="Garamond" w:eastAsia="Garamond" w:hAnsi="Garamond" w:cs="Garamond"/>
        </w:rPr>
        <w:t xml:space="preserve">, or </w:t>
      </w:r>
      <w:r w:rsidR="008A69D4" w:rsidRPr="00835A13">
        <w:rPr>
          <w:rFonts w:ascii="Garamond" w:eastAsia="Garamond" w:hAnsi="Garamond" w:cs="Garamond"/>
          <w:i/>
        </w:rPr>
        <w:t>describe</w:t>
      </w:r>
      <w:r w:rsidR="008A69D4">
        <w:rPr>
          <w:rFonts w:ascii="Garamond" w:eastAsia="Garamond" w:hAnsi="Garamond" w:cs="Garamond"/>
        </w:rPr>
        <w:t>, as representing robust passage.</w:t>
      </w:r>
      <w:r w:rsidR="008A69D4">
        <w:rPr>
          <w:rStyle w:val="FootnoteReference"/>
          <w:rFonts w:ascii="Garamond" w:eastAsia="Garamond" w:hAnsi="Garamond" w:cs="Garamond"/>
        </w:rPr>
        <w:footnoteReference w:id="15"/>
      </w:r>
      <w:r w:rsidR="00AA0642" w:rsidDel="00AA0642">
        <w:rPr>
          <w:rStyle w:val="FootnoteReference"/>
          <w:rFonts w:ascii="Garamond" w:eastAsia="Garamond" w:hAnsi="Garamond" w:cs="Garamond"/>
        </w:rPr>
        <w:t xml:space="preserve"> </w:t>
      </w:r>
    </w:p>
    <w:p w14:paraId="1CF7F42E" w14:textId="65B244FE" w:rsidR="00C75F6B" w:rsidRDefault="008A6B67" w:rsidP="00236E96">
      <w:pPr>
        <w:spacing w:after="0" w:line="360" w:lineRule="auto"/>
        <w:ind w:firstLine="720"/>
        <w:jc w:val="both"/>
        <w:rPr>
          <w:rFonts w:ascii="Garamond" w:hAnsi="Garamond"/>
        </w:rPr>
      </w:pPr>
      <w:r>
        <w:rPr>
          <w:rFonts w:ascii="Garamond" w:hAnsi="Garamond"/>
        </w:rPr>
        <w:t xml:space="preserve">A very natural hypothesis is that </w:t>
      </w:r>
      <w:r w:rsidR="00215FD5">
        <w:rPr>
          <w:rFonts w:ascii="Garamond" w:hAnsi="Garamond"/>
        </w:rPr>
        <w:t xml:space="preserve">it is the presence of the target phenomenology, alongside our tendency to describe, report, or otherwise conceptualise this phenomenology as being as of robust passage, which (at least partially) explains future-bias. </w:t>
      </w:r>
      <w:r w:rsidR="00167FFB">
        <w:rPr>
          <w:rFonts w:ascii="Garamond" w:hAnsi="Garamond"/>
        </w:rPr>
        <w:t>After all,</w:t>
      </w:r>
      <w:r w:rsidR="00EE1BCA">
        <w:rPr>
          <w:rFonts w:ascii="Garamond" w:hAnsi="Garamond"/>
        </w:rPr>
        <w:t xml:space="preserve"> the effect</w:t>
      </w:r>
      <w:r w:rsidR="00775DB1">
        <w:rPr>
          <w:rFonts w:ascii="Garamond" w:hAnsi="Garamond"/>
        </w:rPr>
        <w:t>s</w:t>
      </w:r>
      <w:r w:rsidR="00EE1BCA">
        <w:rPr>
          <w:rFonts w:ascii="Garamond" w:hAnsi="Garamond"/>
        </w:rPr>
        <w:t xml:space="preserve"> that experience</w:t>
      </w:r>
      <w:r w:rsidR="00775DB1">
        <w:rPr>
          <w:rFonts w:ascii="Garamond" w:hAnsi="Garamond"/>
        </w:rPr>
        <w:t>s</w:t>
      </w:r>
      <w:r w:rsidR="00EE1BCA">
        <w:rPr>
          <w:rFonts w:ascii="Garamond" w:hAnsi="Garamond"/>
        </w:rPr>
        <w:t xml:space="preserve"> ha</w:t>
      </w:r>
      <w:r w:rsidR="00775DB1">
        <w:rPr>
          <w:rFonts w:ascii="Garamond" w:hAnsi="Garamond"/>
        </w:rPr>
        <w:t>ve</w:t>
      </w:r>
      <w:r w:rsidR="00EE1BCA">
        <w:rPr>
          <w:rFonts w:ascii="Garamond" w:hAnsi="Garamond"/>
        </w:rPr>
        <w:t xml:space="preserve"> on our preferences and decisions are </w:t>
      </w:r>
      <w:r w:rsidR="00EE1BCA">
        <w:rPr>
          <w:rFonts w:ascii="Garamond" w:hAnsi="Garamond"/>
        </w:rPr>
        <w:lastRenderedPageBreak/>
        <w:t>mediated by how</w:t>
      </w:r>
      <w:r w:rsidR="00167FFB">
        <w:rPr>
          <w:rFonts w:ascii="Garamond" w:hAnsi="Garamond"/>
        </w:rPr>
        <w:t xml:space="preserve"> we interpret, conceive, and make sense of </w:t>
      </w:r>
      <w:r w:rsidR="00EE1BCA">
        <w:rPr>
          <w:rFonts w:ascii="Garamond" w:hAnsi="Garamond"/>
        </w:rPr>
        <w:t>th</w:t>
      </w:r>
      <w:r w:rsidR="001810BE">
        <w:rPr>
          <w:rFonts w:ascii="Garamond" w:hAnsi="Garamond"/>
        </w:rPr>
        <w:t>ose</w:t>
      </w:r>
      <w:r w:rsidR="00EE1BCA">
        <w:rPr>
          <w:rFonts w:ascii="Garamond" w:hAnsi="Garamond"/>
        </w:rPr>
        <w:t xml:space="preserve"> experience</w:t>
      </w:r>
      <w:r w:rsidR="008313ED">
        <w:rPr>
          <w:rFonts w:ascii="Garamond" w:hAnsi="Garamond"/>
        </w:rPr>
        <w:t>s</w:t>
      </w:r>
      <w:r w:rsidR="00167FFB">
        <w:rPr>
          <w:rFonts w:ascii="Garamond" w:hAnsi="Garamond"/>
        </w:rPr>
        <w:t>.</w:t>
      </w:r>
      <w:r w:rsidR="00167FFB">
        <w:rPr>
          <w:rStyle w:val="FootnoteReference"/>
          <w:rFonts w:ascii="Garamond" w:hAnsi="Garamond"/>
        </w:rPr>
        <w:footnoteReference w:id="16"/>
      </w:r>
      <w:r w:rsidR="00167FFB">
        <w:rPr>
          <w:rFonts w:ascii="Garamond" w:hAnsi="Garamond"/>
        </w:rPr>
        <w:t xml:space="preserve"> </w:t>
      </w:r>
      <w:r w:rsidR="00C75F6B">
        <w:rPr>
          <w:rFonts w:ascii="Garamond" w:hAnsi="Garamond"/>
        </w:rPr>
        <w:t xml:space="preserve"> The idea is that if we have a phenomenology that we conceive as being one in which it seems to us, </w:t>
      </w:r>
      <w:r w:rsidR="00C75F6B" w:rsidRPr="00032967">
        <w:rPr>
          <w:rFonts w:ascii="Garamond" w:hAnsi="Garamond"/>
          <w:i/>
        </w:rPr>
        <w:t>inter alia,</w:t>
      </w:r>
      <w:r w:rsidR="00C75F6B">
        <w:rPr>
          <w:rFonts w:ascii="Garamond" w:hAnsi="Garamond"/>
        </w:rPr>
        <w:t xml:space="preserve"> as though future events are moving closer to us, and past events are receding from us, then we might expect that if an event is positively valenced, we will prefer to feel as though that event is coming closer to us, and hence</w:t>
      </w:r>
      <w:r w:rsidR="003A52FA">
        <w:rPr>
          <w:rFonts w:ascii="Garamond" w:hAnsi="Garamond"/>
        </w:rPr>
        <w:t xml:space="preserve"> prefer it to be in the future. By contrast, </w:t>
      </w:r>
      <w:r w:rsidR="00C75F6B">
        <w:rPr>
          <w:rFonts w:ascii="Garamond" w:hAnsi="Garamond"/>
        </w:rPr>
        <w:t xml:space="preserve">if the event is negatively valenced, we will prefer to feel as though the event is getting further from us, </w:t>
      </w:r>
      <w:r w:rsidR="009348C3">
        <w:rPr>
          <w:rFonts w:ascii="Garamond" w:hAnsi="Garamond"/>
        </w:rPr>
        <w:t xml:space="preserve">and </w:t>
      </w:r>
      <w:r w:rsidR="00C75F6B">
        <w:rPr>
          <w:rFonts w:ascii="Garamond" w:hAnsi="Garamond"/>
        </w:rPr>
        <w:t xml:space="preserve">hence prefer it to be in the past. </w:t>
      </w:r>
      <w:r w:rsidR="009043FF">
        <w:rPr>
          <w:rFonts w:ascii="Garamond" w:hAnsi="Garamond"/>
        </w:rPr>
        <w:t xml:space="preserve">We call this the cognitively mediated target phenomenology hypothesis, or the target phenomenology hypothesis for short. </w:t>
      </w:r>
    </w:p>
    <w:p w14:paraId="400EE1A4" w14:textId="1B0E0C67" w:rsidR="00035439" w:rsidRPr="003E5202" w:rsidRDefault="008313ED" w:rsidP="007059D5">
      <w:pPr>
        <w:spacing w:after="0" w:line="360" w:lineRule="auto"/>
        <w:ind w:firstLine="720"/>
        <w:jc w:val="both"/>
        <w:rPr>
          <w:rFonts w:ascii="Garamond" w:hAnsi="Garamond"/>
        </w:rPr>
      </w:pPr>
      <w:r>
        <w:rPr>
          <w:rFonts w:ascii="Garamond" w:hAnsi="Garamond"/>
        </w:rPr>
        <w:t>So the hypothesis we test</w:t>
      </w:r>
      <w:r w:rsidR="00504641">
        <w:rPr>
          <w:rFonts w:ascii="Garamond" w:eastAsia="Garamond" w:hAnsi="Garamond" w:cs="Garamond"/>
        </w:rPr>
        <w:t xml:space="preserve"> (viz, the </w:t>
      </w:r>
      <w:r w:rsidR="009043FF">
        <w:rPr>
          <w:rFonts w:ascii="Garamond" w:eastAsia="Garamond" w:hAnsi="Garamond" w:cs="Garamond"/>
        </w:rPr>
        <w:t>target</w:t>
      </w:r>
      <w:r w:rsidR="00504641">
        <w:rPr>
          <w:rFonts w:ascii="Garamond" w:eastAsia="Garamond" w:hAnsi="Garamond" w:cs="Garamond"/>
        </w:rPr>
        <w:t xml:space="preserve"> phenomenology hypothesis)</w:t>
      </w:r>
      <w:r w:rsidR="004F6698">
        <w:rPr>
          <w:rFonts w:ascii="Garamond" w:eastAsia="Garamond" w:hAnsi="Garamond" w:cs="Garamond"/>
        </w:rPr>
        <w:t xml:space="preserve"> is </w:t>
      </w:r>
      <w:r w:rsidR="00AA4073">
        <w:rPr>
          <w:rFonts w:ascii="Garamond" w:eastAsia="Garamond" w:hAnsi="Garamond" w:cs="Garamond"/>
        </w:rPr>
        <w:t xml:space="preserve">that </w:t>
      </w:r>
      <w:r w:rsidR="004F6698">
        <w:rPr>
          <w:rFonts w:ascii="Garamond" w:eastAsia="Garamond" w:hAnsi="Garamond" w:cs="Garamond"/>
        </w:rPr>
        <w:t xml:space="preserve">having a phenomenology that people </w:t>
      </w:r>
      <w:r w:rsidR="004F6698" w:rsidRPr="00803A06">
        <w:rPr>
          <w:rFonts w:ascii="Garamond" w:eastAsia="Garamond" w:hAnsi="Garamond" w:cs="Garamond"/>
          <w:i/>
        </w:rPr>
        <w:t>take to be</w:t>
      </w:r>
      <w:r w:rsidR="004F6698">
        <w:rPr>
          <w:rFonts w:ascii="Garamond" w:eastAsia="Garamond" w:hAnsi="Garamond" w:cs="Garamond"/>
        </w:rPr>
        <w:t xml:space="preserve"> (i.e. describe or report as </w:t>
      </w:r>
      <w:r w:rsidR="007A57DB">
        <w:rPr>
          <w:rFonts w:ascii="Garamond" w:eastAsia="Garamond" w:hAnsi="Garamond" w:cs="Garamond"/>
        </w:rPr>
        <w:t>being</w:t>
      </w:r>
      <w:r w:rsidR="004F6698">
        <w:rPr>
          <w:rFonts w:ascii="Garamond" w:eastAsia="Garamond" w:hAnsi="Garamond" w:cs="Garamond"/>
        </w:rPr>
        <w:t xml:space="preserve">) a phenomenology as of robust passage </w:t>
      </w:r>
      <w:r w:rsidR="00F160D2">
        <w:rPr>
          <w:rFonts w:ascii="Garamond" w:eastAsia="Garamond" w:hAnsi="Garamond" w:cs="Garamond"/>
        </w:rPr>
        <w:t>contributes to</w:t>
      </w:r>
      <w:r w:rsidR="004F6698">
        <w:rPr>
          <w:rFonts w:ascii="Garamond" w:eastAsia="Garamond" w:hAnsi="Garamond" w:cs="Garamond"/>
        </w:rPr>
        <w:t xml:space="preserve"> future-bias. </w:t>
      </w:r>
      <w:r w:rsidR="00183F48">
        <w:rPr>
          <w:rFonts w:ascii="Garamond" w:eastAsia="Garamond" w:hAnsi="Garamond" w:cs="Garamond"/>
          <w:iCs/>
        </w:rPr>
        <w:t xml:space="preserve">According to this hypothesis, there will be </w:t>
      </w:r>
      <w:r w:rsidR="00183F48">
        <w:rPr>
          <w:rFonts w:ascii="Garamond" w:hAnsi="Garamond"/>
        </w:rPr>
        <w:t xml:space="preserve">an </w:t>
      </w:r>
      <w:r w:rsidR="00D20458">
        <w:rPr>
          <w:rFonts w:ascii="Garamond" w:hAnsi="Garamond"/>
        </w:rPr>
        <w:t xml:space="preserve">association between </w:t>
      </w:r>
      <w:r w:rsidR="00063E53">
        <w:rPr>
          <w:rFonts w:ascii="Garamond" w:hAnsi="Garamond"/>
        </w:rPr>
        <w:t xml:space="preserve">future-bias and the tendency to </w:t>
      </w:r>
      <w:r w:rsidR="00D20458" w:rsidRPr="00E50620">
        <w:rPr>
          <w:rFonts w:ascii="Garamond" w:hAnsi="Garamond"/>
        </w:rPr>
        <w:t>report</w:t>
      </w:r>
      <w:r w:rsidR="00D20458">
        <w:rPr>
          <w:rFonts w:ascii="Garamond" w:hAnsi="Garamond"/>
        </w:rPr>
        <w:t xml:space="preserve"> that it seems as though time robustly passes.</w:t>
      </w:r>
      <w:r w:rsidR="00B41103">
        <w:rPr>
          <w:rFonts w:ascii="Garamond" w:hAnsi="Garamond"/>
        </w:rPr>
        <w:t xml:space="preserve"> </w:t>
      </w:r>
    </w:p>
    <w:p w14:paraId="1BEBFE67" w14:textId="440ADB0B" w:rsidR="008C30A9" w:rsidRDefault="002E6214" w:rsidP="000A3DBB">
      <w:pPr>
        <w:spacing w:after="0" w:line="360" w:lineRule="auto"/>
        <w:ind w:firstLine="720"/>
        <w:jc w:val="both"/>
        <w:rPr>
          <w:rFonts w:ascii="Garamond" w:hAnsi="Garamond"/>
        </w:rPr>
      </w:pPr>
      <w:r w:rsidRPr="006E01EF">
        <w:rPr>
          <w:rFonts w:ascii="Garamond" w:hAnsi="Garamond"/>
        </w:rPr>
        <w:t xml:space="preserve">In order to </w:t>
      </w:r>
      <w:r w:rsidR="00CD4278">
        <w:rPr>
          <w:rFonts w:ascii="Garamond" w:hAnsi="Garamond"/>
        </w:rPr>
        <w:t xml:space="preserve">investigate </w:t>
      </w:r>
      <w:r w:rsidR="00B24842">
        <w:rPr>
          <w:rFonts w:ascii="Garamond" w:hAnsi="Garamond"/>
        </w:rPr>
        <w:t>this</w:t>
      </w:r>
      <w:r w:rsidR="000A3DBB">
        <w:rPr>
          <w:rFonts w:ascii="Garamond" w:hAnsi="Garamond"/>
        </w:rPr>
        <w:t xml:space="preserve"> hypothesis </w:t>
      </w:r>
      <w:r w:rsidR="00CD4278">
        <w:rPr>
          <w:rFonts w:ascii="Garamond" w:hAnsi="Garamond"/>
        </w:rPr>
        <w:t xml:space="preserve">we </w:t>
      </w:r>
      <w:r w:rsidRPr="006E01EF">
        <w:rPr>
          <w:rFonts w:ascii="Garamond" w:hAnsi="Garamond"/>
        </w:rPr>
        <w:t xml:space="preserve">divided participants </w:t>
      </w:r>
      <w:r>
        <w:rPr>
          <w:rFonts w:ascii="Garamond" w:hAnsi="Garamond"/>
        </w:rPr>
        <w:t xml:space="preserve">between </w:t>
      </w:r>
      <w:r w:rsidRPr="006E01EF">
        <w:rPr>
          <w:rFonts w:ascii="Garamond" w:hAnsi="Garamond"/>
        </w:rPr>
        <w:t>two conditions. In the first condition</w:t>
      </w:r>
      <w:r>
        <w:rPr>
          <w:rFonts w:ascii="Garamond" w:hAnsi="Garamond"/>
        </w:rPr>
        <w:t>,</w:t>
      </w:r>
      <w:r w:rsidRPr="006E01EF">
        <w:rPr>
          <w:rFonts w:ascii="Garamond" w:hAnsi="Garamond"/>
        </w:rPr>
        <w:t xml:space="preserve"> participants see a vignette</w:t>
      </w:r>
      <w:r w:rsidR="008653EF">
        <w:rPr>
          <w:rFonts w:ascii="Garamond" w:hAnsi="Garamond"/>
        </w:rPr>
        <w:t xml:space="preserve"> (borrowed and adapted from Latham, Miller, Tarsney and Tierney </w:t>
      </w:r>
      <w:r w:rsidR="0042764B">
        <w:rPr>
          <w:rFonts w:ascii="Garamond" w:hAnsi="Garamond"/>
        </w:rPr>
        <w:t>2021</w:t>
      </w:r>
      <w:r w:rsidR="008653EF">
        <w:rPr>
          <w:rFonts w:ascii="Garamond" w:hAnsi="Garamond"/>
        </w:rPr>
        <w:t>)</w:t>
      </w:r>
      <w:r w:rsidRPr="006E01EF">
        <w:rPr>
          <w:rFonts w:ascii="Garamond" w:hAnsi="Garamond"/>
        </w:rPr>
        <w:t xml:space="preserve"> in which they are asked to imagine that they are an astronaut (in space)</w:t>
      </w:r>
      <w:r w:rsidR="00CD4278">
        <w:rPr>
          <w:rFonts w:ascii="Garamond" w:hAnsi="Garamond"/>
        </w:rPr>
        <w:t xml:space="preserve"> who investigates the phenomenology of time. They are then asked to imagine that they have discovered that in space, it seems as though time robustly passes. </w:t>
      </w:r>
      <w:r w:rsidRPr="006E01EF">
        <w:rPr>
          <w:rFonts w:ascii="Garamond" w:hAnsi="Garamond"/>
        </w:rPr>
        <w:t xml:space="preserve">This is the </w:t>
      </w:r>
      <w:r w:rsidRPr="006E01EF">
        <w:rPr>
          <w:rFonts w:ascii="Garamond" w:hAnsi="Garamond"/>
          <w:i/>
        </w:rPr>
        <w:t>passage condition.</w:t>
      </w:r>
      <w:r w:rsidRPr="006E01EF">
        <w:rPr>
          <w:rFonts w:ascii="Garamond" w:hAnsi="Garamond"/>
        </w:rPr>
        <w:t xml:space="preserve"> In the second condition</w:t>
      </w:r>
      <w:r>
        <w:rPr>
          <w:rFonts w:ascii="Garamond" w:hAnsi="Garamond"/>
        </w:rPr>
        <w:t>,</w:t>
      </w:r>
      <w:r w:rsidRPr="006E01EF">
        <w:rPr>
          <w:rFonts w:ascii="Garamond" w:hAnsi="Garamond"/>
        </w:rPr>
        <w:t xml:space="preserve"> participants see a vignette in which they are asked to imagine that they are an astronaut (in space) </w:t>
      </w:r>
      <w:r w:rsidR="005A4F4E">
        <w:rPr>
          <w:rFonts w:ascii="Garamond" w:hAnsi="Garamond"/>
        </w:rPr>
        <w:t xml:space="preserve">who investigates the phenomenology of time. They are then asked to imagine that they have discovered that in space, it seems as though time does not robustly pass: instead, it seems as though time is static. </w:t>
      </w:r>
      <w:r w:rsidRPr="006E01EF">
        <w:rPr>
          <w:rFonts w:ascii="Garamond" w:hAnsi="Garamond"/>
        </w:rPr>
        <w:t xml:space="preserve">This is the </w:t>
      </w:r>
      <w:r w:rsidRPr="006E01EF">
        <w:rPr>
          <w:rFonts w:ascii="Garamond" w:hAnsi="Garamond"/>
          <w:i/>
        </w:rPr>
        <w:t>no-passage condition</w:t>
      </w:r>
      <w:r w:rsidR="008C30A9" w:rsidRPr="006E01EF">
        <w:rPr>
          <w:rFonts w:ascii="Garamond" w:hAnsi="Garamond"/>
          <w:i/>
        </w:rPr>
        <w:t>.</w:t>
      </w:r>
      <w:r w:rsidR="008C30A9" w:rsidRPr="006E01EF">
        <w:rPr>
          <w:rFonts w:ascii="Garamond" w:hAnsi="Garamond"/>
        </w:rPr>
        <w:t xml:space="preserve"> </w:t>
      </w:r>
    </w:p>
    <w:p w14:paraId="47F75B4D" w14:textId="2633494B" w:rsidR="002E6214" w:rsidRPr="006E01EF" w:rsidRDefault="002E6214" w:rsidP="000A3DBB">
      <w:pPr>
        <w:spacing w:after="0" w:line="360" w:lineRule="auto"/>
        <w:ind w:firstLine="720"/>
        <w:jc w:val="both"/>
        <w:rPr>
          <w:rFonts w:ascii="Garamond" w:hAnsi="Garamond"/>
        </w:rPr>
      </w:pPr>
      <w:r w:rsidRPr="006E01EF">
        <w:rPr>
          <w:rFonts w:ascii="Garamond" w:hAnsi="Garamond"/>
        </w:rPr>
        <w:t xml:space="preserve">In each condition participants are told that the spaceship’s food dispenser normally produces bland meals, but that once during the voyage it produces the astronaut’s favourite meal (the </w:t>
      </w:r>
      <w:r w:rsidRPr="006E01EF">
        <w:rPr>
          <w:rFonts w:ascii="Garamond" w:hAnsi="Garamond"/>
          <w:i/>
        </w:rPr>
        <w:t>positive hedonic condition</w:t>
      </w:r>
      <w:r w:rsidRPr="006E01EF">
        <w:rPr>
          <w:rFonts w:ascii="Garamond" w:hAnsi="Garamond"/>
        </w:rPr>
        <w:t xml:space="preserve">) or their most disliked meal (the </w:t>
      </w:r>
      <w:r w:rsidRPr="006E01EF">
        <w:rPr>
          <w:rFonts w:ascii="Garamond" w:hAnsi="Garamond"/>
          <w:i/>
        </w:rPr>
        <w:lastRenderedPageBreak/>
        <w:t>negative hedonic condition</w:t>
      </w:r>
      <w:r w:rsidRPr="006E01EF">
        <w:rPr>
          <w:rFonts w:ascii="Garamond" w:hAnsi="Garamond"/>
        </w:rPr>
        <w:t>).</w:t>
      </w:r>
      <w:r w:rsidR="00E51F04">
        <w:rPr>
          <w:rStyle w:val="FootnoteReference"/>
          <w:rFonts w:ascii="Garamond" w:hAnsi="Garamond"/>
        </w:rPr>
        <w:footnoteReference w:id="17"/>
      </w:r>
      <w:r w:rsidRPr="006E01EF">
        <w:rPr>
          <w:rFonts w:ascii="Garamond" w:hAnsi="Garamond"/>
        </w:rPr>
        <w:t xml:space="preserve"> Participants are then asked questions about their preferences regarding the temporal location of their favourite/most-disliked meal. </w:t>
      </w:r>
    </w:p>
    <w:p w14:paraId="7776646C" w14:textId="6F820099" w:rsidR="002E6214" w:rsidRPr="006E01EF" w:rsidRDefault="0031113A" w:rsidP="00CB3BBC">
      <w:pPr>
        <w:spacing w:after="0" w:line="360" w:lineRule="auto"/>
        <w:ind w:firstLine="720"/>
        <w:jc w:val="both"/>
        <w:rPr>
          <w:rFonts w:ascii="Garamond" w:hAnsi="Garamond"/>
        </w:rPr>
      </w:pPr>
      <w:r>
        <w:rPr>
          <w:rFonts w:ascii="Garamond" w:hAnsi="Garamond"/>
        </w:rPr>
        <w:t>If the</w:t>
      </w:r>
      <w:r w:rsidR="00CB3BBC">
        <w:rPr>
          <w:rFonts w:ascii="Garamond" w:hAnsi="Garamond"/>
        </w:rPr>
        <w:t xml:space="preserve"> </w:t>
      </w:r>
      <w:r w:rsidR="007059D5">
        <w:rPr>
          <w:rFonts w:ascii="Garamond" w:hAnsi="Garamond"/>
        </w:rPr>
        <w:t>target</w:t>
      </w:r>
      <w:r w:rsidR="00CB3BBC">
        <w:rPr>
          <w:rFonts w:ascii="Garamond" w:hAnsi="Garamond"/>
        </w:rPr>
        <w:t xml:space="preserve"> phenomenology hypothesis </w:t>
      </w:r>
      <w:r>
        <w:rPr>
          <w:rFonts w:ascii="Garamond" w:hAnsi="Garamond"/>
        </w:rPr>
        <w:t>is correct, then we should find</w:t>
      </w:r>
      <w:r w:rsidR="00E04B21">
        <w:rPr>
          <w:rFonts w:ascii="Garamond" w:hAnsi="Garamond"/>
        </w:rPr>
        <w:t xml:space="preserve"> that</w:t>
      </w:r>
      <w:r w:rsidR="00CB3BBC">
        <w:rPr>
          <w:rFonts w:ascii="Garamond" w:hAnsi="Garamond"/>
        </w:rPr>
        <w:t xml:space="preserve"> </w:t>
      </w:r>
      <w:r w:rsidR="002E6214" w:rsidRPr="006E01EF">
        <w:rPr>
          <w:rFonts w:ascii="Garamond" w:hAnsi="Garamond"/>
        </w:rPr>
        <w:t xml:space="preserve">more participants exhibit future-biased preferences </w:t>
      </w:r>
      <w:r w:rsidR="00E04B21" w:rsidRPr="006E01EF">
        <w:rPr>
          <w:rFonts w:ascii="Garamond" w:hAnsi="Garamond"/>
        </w:rPr>
        <w:t xml:space="preserve">in the passage condition </w:t>
      </w:r>
      <w:r w:rsidR="002E6214" w:rsidRPr="006E01EF">
        <w:rPr>
          <w:rFonts w:ascii="Garamond" w:hAnsi="Garamond"/>
        </w:rPr>
        <w:t>than in the no-passage condition</w:t>
      </w:r>
      <w:r w:rsidR="00E30A93">
        <w:rPr>
          <w:rFonts w:ascii="Garamond" w:hAnsi="Garamond"/>
        </w:rPr>
        <w:t>. That is because</w:t>
      </w:r>
      <w:r w:rsidR="00D77E32">
        <w:rPr>
          <w:rFonts w:ascii="Garamond" w:hAnsi="Garamond"/>
        </w:rPr>
        <w:t xml:space="preserve"> the passage vignette </w:t>
      </w:r>
      <w:r w:rsidR="00CB2F7B">
        <w:rPr>
          <w:rFonts w:ascii="Garamond" w:hAnsi="Garamond"/>
        </w:rPr>
        <w:t xml:space="preserve">(which does not simply tell participants that time passes but uses </w:t>
      </w:r>
      <w:r w:rsidR="001728DC">
        <w:rPr>
          <w:rFonts w:ascii="Garamond" w:hAnsi="Garamond"/>
        </w:rPr>
        <w:t xml:space="preserve">moving time </w:t>
      </w:r>
      <w:r w:rsidR="00CB2F7B">
        <w:rPr>
          <w:rFonts w:ascii="Garamond" w:hAnsi="Garamond"/>
        </w:rPr>
        <w:t xml:space="preserve">language and metaphor to describe its passing) is expected to </w:t>
      </w:r>
      <w:r w:rsidR="00D77E32">
        <w:rPr>
          <w:rFonts w:ascii="Garamond" w:hAnsi="Garamond"/>
        </w:rPr>
        <w:t xml:space="preserve">evoke </w:t>
      </w:r>
      <w:r w:rsidR="00CB2F7B">
        <w:rPr>
          <w:rFonts w:ascii="Garamond" w:hAnsi="Garamond"/>
        </w:rPr>
        <w:t xml:space="preserve">both </w:t>
      </w:r>
      <w:r w:rsidR="00D77E32">
        <w:rPr>
          <w:rFonts w:ascii="Garamond" w:hAnsi="Garamond"/>
        </w:rPr>
        <w:t xml:space="preserve">the </w:t>
      </w:r>
      <w:r w:rsidR="00CB2F7B">
        <w:rPr>
          <w:rFonts w:ascii="Garamond" w:hAnsi="Garamond"/>
        </w:rPr>
        <w:t>target</w:t>
      </w:r>
      <w:r w:rsidR="004509A1">
        <w:rPr>
          <w:rFonts w:ascii="Garamond" w:hAnsi="Garamond"/>
        </w:rPr>
        <w:t xml:space="preserve"> </w:t>
      </w:r>
      <w:r w:rsidR="00D77E32">
        <w:rPr>
          <w:rFonts w:ascii="Garamond" w:hAnsi="Garamond"/>
        </w:rPr>
        <w:t>phenomenology</w:t>
      </w:r>
      <w:r w:rsidR="00CB2F7B">
        <w:rPr>
          <w:rFonts w:ascii="Garamond" w:hAnsi="Garamond"/>
        </w:rPr>
        <w:t xml:space="preserve"> </w:t>
      </w:r>
      <w:r w:rsidR="00313CAC">
        <w:rPr>
          <w:rFonts w:ascii="Garamond" w:hAnsi="Garamond"/>
        </w:rPr>
        <w:t>and the interpretation of that phenomenology as involving temporal passage</w:t>
      </w:r>
      <w:r w:rsidR="00295BF3">
        <w:rPr>
          <w:rFonts w:ascii="Garamond" w:hAnsi="Garamond"/>
        </w:rPr>
        <w:t xml:space="preserve">. </w:t>
      </w:r>
      <w:r w:rsidR="00676330">
        <w:rPr>
          <w:rFonts w:ascii="Garamond" w:hAnsi="Garamond"/>
        </w:rPr>
        <w:t xml:space="preserve"> </w:t>
      </w:r>
      <w:r w:rsidR="002E6214" w:rsidRPr="006E01EF">
        <w:rPr>
          <w:rFonts w:ascii="Garamond" w:hAnsi="Garamond"/>
        </w:rPr>
        <w:t>This was our first hypothesis (hypotheses were preregistered at https://</w:t>
      </w:r>
      <w:r w:rsidR="00622CCB">
        <w:t>o</w:t>
      </w:r>
      <w:r w:rsidR="00622CCB" w:rsidRPr="00622CCB">
        <w:rPr>
          <w:rFonts w:ascii="Garamond" w:hAnsi="Garamond"/>
        </w:rPr>
        <w:t>sf.io/32fmt/</w:t>
      </w:r>
      <w:r w:rsidR="002E6214" w:rsidRPr="006E01EF">
        <w:rPr>
          <w:rFonts w:ascii="Garamond" w:hAnsi="Garamond"/>
        </w:rPr>
        <w:t xml:space="preserve">). </w:t>
      </w:r>
    </w:p>
    <w:p w14:paraId="13F78011" w14:textId="77777777" w:rsidR="002E6214" w:rsidRPr="006E01EF" w:rsidRDefault="002E6214" w:rsidP="002E6214">
      <w:pPr>
        <w:spacing w:after="0" w:line="360" w:lineRule="auto"/>
        <w:jc w:val="both"/>
        <w:rPr>
          <w:rFonts w:ascii="Garamond" w:hAnsi="Garamond"/>
        </w:rPr>
      </w:pPr>
    </w:p>
    <w:p w14:paraId="18F8D755" w14:textId="732274F9" w:rsidR="002E6214" w:rsidRPr="006E01EF" w:rsidRDefault="002E6214" w:rsidP="002E6214">
      <w:pPr>
        <w:spacing w:after="0" w:line="360" w:lineRule="auto"/>
        <w:ind w:left="567"/>
        <w:jc w:val="both"/>
        <w:rPr>
          <w:rFonts w:ascii="Garamond" w:hAnsi="Garamond"/>
        </w:rPr>
      </w:pPr>
      <w:r w:rsidRPr="006E01EF">
        <w:rPr>
          <w:rFonts w:ascii="Garamond" w:hAnsi="Garamond"/>
        </w:rPr>
        <w:t xml:space="preserve">H1: More participants will exhibit future-biased preferences </w:t>
      </w:r>
      <w:r w:rsidR="000D4ED8">
        <w:rPr>
          <w:rFonts w:ascii="Garamond" w:hAnsi="Garamond"/>
        </w:rPr>
        <w:t xml:space="preserve">in the passage condition than </w:t>
      </w:r>
      <w:r w:rsidRPr="006E01EF">
        <w:rPr>
          <w:rFonts w:ascii="Garamond" w:hAnsi="Garamond"/>
        </w:rPr>
        <w:t>in the no-passage condition.</w:t>
      </w:r>
    </w:p>
    <w:p w14:paraId="1D69927A" w14:textId="77777777" w:rsidR="002E6214" w:rsidRPr="006E01EF" w:rsidRDefault="002E6214" w:rsidP="002E6214">
      <w:pPr>
        <w:spacing w:after="0" w:line="360" w:lineRule="auto"/>
        <w:jc w:val="both"/>
        <w:rPr>
          <w:rFonts w:ascii="Garamond" w:hAnsi="Garamond"/>
        </w:rPr>
      </w:pPr>
    </w:p>
    <w:p w14:paraId="52094F20" w14:textId="454F0E05" w:rsidR="00E0606C" w:rsidRPr="006E01EF" w:rsidRDefault="00E0606C" w:rsidP="00E0606C">
      <w:pPr>
        <w:spacing w:after="0" w:line="360" w:lineRule="auto"/>
        <w:jc w:val="both"/>
        <w:rPr>
          <w:rFonts w:ascii="Garamond" w:hAnsi="Garamond"/>
        </w:rPr>
      </w:pPr>
      <w:r w:rsidRPr="006E01EF">
        <w:rPr>
          <w:rFonts w:ascii="Garamond" w:hAnsi="Garamond"/>
        </w:rPr>
        <w:t xml:space="preserve">Second, </w:t>
      </w:r>
      <w:r w:rsidR="0031113A">
        <w:rPr>
          <w:rFonts w:ascii="Garamond" w:hAnsi="Garamond"/>
        </w:rPr>
        <w:t xml:space="preserve">if that hypothesis is correct </w:t>
      </w:r>
      <w:r w:rsidR="00790FB6">
        <w:rPr>
          <w:rFonts w:ascii="Garamond" w:hAnsi="Garamond"/>
        </w:rPr>
        <w:t xml:space="preserve">we should find </w:t>
      </w:r>
      <w:r w:rsidRPr="006E01EF">
        <w:rPr>
          <w:rFonts w:ascii="Garamond" w:hAnsi="Garamond"/>
        </w:rPr>
        <w:t>that amongst those who report future-biased preferences across the passage and no-passage conditions, the strength of those future-biased preferences is stronger in the passage condition than in the no-passage condition. This is our second hypothesis:</w:t>
      </w:r>
    </w:p>
    <w:p w14:paraId="059B71F1" w14:textId="77777777" w:rsidR="002E6214" w:rsidRPr="006E01EF" w:rsidRDefault="002E6214" w:rsidP="002E6214">
      <w:pPr>
        <w:spacing w:after="0" w:line="360" w:lineRule="auto"/>
        <w:jc w:val="both"/>
        <w:rPr>
          <w:rFonts w:ascii="Garamond" w:hAnsi="Garamond"/>
        </w:rPr>
      </w:pPr>
    </w:p>
    <w:p w14:paraId="31209D0C" w14:textId="70241353" w:rsidR="002E6214" w:rsidRDefault="002E6214" w:rsidP="00295D0F">
      <w:pPr>
        <w:spacing w:after="0" w:line="360" w:lineRule="auto"/>
        <w:ind w:left="567"/>
        <w:jc w:val="both"/>
        <w:rPr>
          <w:rFonts w:ascii="Garamond" w:hAnsi="Garamond"/>
        </w:rPr>
      </w:pPr>
      <w:r w:rsidRPr="006E01EF">
        <w:rPr>
          <w:rFonts w:ascii="Garamond" w:hAnsi="Garamond"/>
        </w:rPr>
        <w:t xml:space="preserve">H2: </w:t>
      </w:r>
      <w:r w:rsidR="00E0606C">
        <w:rPr>
          <w:rFonts w:ascii="Garamond" w:hAnsi="Garamond"/>
        </w:rPr>
        <w:t xml:space="preserve">Future-biased preferences will be stronger in the passage condition than in the no-passage condition. </w:t>
      </w:r>
    </w:p>
    <w:p w14:paraId="1AEF0C0D" w14:textId="77777777" w:rsidR="00295D0F" w:rsidRPr="006E01EF" w:rsidRDefault="00295D0F" w:rsidP="00295D0F">
      <w:pPr>
        <w:spacing w:after="0" w:line="360" w:lineRule="auto"/>
        <w:ind w:left="567"/>
        <w:jc w:val="both"/>
        <w:rPr>
          <w:rFonts w:ascii="Garamond" w:hAnsi="Garamond"/>
        </w:rPr>
      </w:pPr>
    </w:p>
    <w:p w14:paraId="4B35A05D" w14:textId="45C4A60C" w:rsidR="002E6214" w:rsidRPr="006D56B0" w:rsidRDefault="002E6214" w:rsidP="002E6214">
      <w:pPr>
        <w:spacing w:after="0" w:line="360" w:lineRule="auto"/>
        <w:jc w:val="both"/>
        <w:rPr>
          <w:rFonts w:ascii="Garamond" w:hAnsi="Garamond"/>
          <w:iCs/>
        </w:rPr>
      </w:pPr>
      <w:r>
        <w:rPr>
          <w:rFonts w:ascii="Garamond" w:hAnsi="Garamond"/>
        </w:rPr>
        <w:t xml:space="preserve">Importantly, our vignettes </w:t>
      </w:r>
      <w:r w:rsidR="006D2564">
        <w:rPr>
          <w:rFonts w:ascii="Garamond" w:hAnsi="Garamond"/>
        </w:rPr>
        <w:t>may not</w:t>
      </w:r>
      <w:r>
        <w:rPr>
          <w:rFonts w:ascii="Garamond" w:hAnsi="Garamond"/>
        </w:rPr>
        <w:t xml:space="preserve"> directly impact </w:t>
      </w:r>
      <w:r w:rsidR="006D2564">
        <w:rPr>
          <w:rFonts w:ascii="Garamond" w:hAnsi="Garamond"/>
        </w:rPr>
        <w:t>participants’</w:t>
      </w:r>
      <w:r>
        <w:rPr>
          <w:rFonts w:ascii="Garamond" w:hAnsi="Garamond"/>
        </w:rPr>
        <w:t xml:space="preserve"> </w:t>
      </w:r>
      <w:r w:rsidR="00295D0F">
        <w:rPr>
          <w:rFonts w:ascii="Garamond" w:hAnsi="Garamond"/>
        </w:rPr>
        <w:t xml:space="preserve">phenomenologies.  </w:t>
      </w:r>
      <w:r w:rsidR="00501ABC">
        <w:rPr>
          <w:rFonts w:ascii="Garamond" w:hAnsi="Garamond"/>
        </w:rPr>
        <w:t>T</w:t>
      </w:r>
      <w:r>
        <w:rPr>
          <w:rFonts w:ascii="Garamond" w:hAnsi="Garamond"/>
        </w:rPr>
        <w:t>hey ask participants to imagine, or simulate, that</w:t>
      </w:r>
      <w:r w:rsidR="00295D0F">
        <w:rPr>
          <w:rFonts w:ascii="Garamond" w:hAnsi="Garamond"/>
        </w:rPr>
        <w:t xml:space="preserve"> it feels as though time robustly passes, or that it feels </w:t>
      </w:r>
      <w:r w:rsidR="00D20311">
        <w:rPr>
          <w:rFonts w:ascii="Garamond" w:hAnsi="Garamond"/>
        </w:rPr>
        <w:t xml:space="preserve">as though </w:t>
      </w:r>
      <w:r w:rsidR="00295D0F">
        <w:rPr>
          <w:rFonts w:ascii="Garamond" w:hAnsi="Garamond"/>
        </w:rPr>
        <w:t xml:space="preserve">time is static. </w:t>
      </w:r>
      <w:r>
        <w:rPr>
          <w:rFonts w:ascii="Garamond" w:hAnsi="Garamond"/>
        </w:rPr>
        <w:t>So,</w:t>
      </w:r>
      <w:r w:rsidRPr="006E01EF">
        <w:rPr>
          <w:rFonts w:ascii="Garamond" w:hAnsi="Garamond"/>
        </w:rPr>
        <w:t xml:space="preserve"> even if it’s the case that people tend to be more future-biased when they </w:t>
      </w:r>
      <w:r w:rsidR="007F3F83">
        <w:rPr>
          <w:rFonts w:ascii="Garamond" w:hAnsi="Garamond"/>
        </w:rPr>
        <w:t>imagine</w:t>
      </w:r>
      <w:r w:rsidR="007F3F83" w:rsidRPr="006E01EF">
        <w:rPr>
          <w:rFonts w:ascii="Garamond" w:hAnsi="Garamond"/>
        </w:rPr>
        <w:t xml:space="preserve"> </w:t>
      </w:r>
      <w:r w:rsidRPr="006E01EF">
        <w:rPr>
          <w:rFonts w:ascii="Garamond" w:hAnsi="Garamond"/>
        </w:rPr>
        <w:t xml:space="preserve">having the </w:t>
      </w:r>
      <w:r w:rsidR="00C4725B">
        <w:rPr>
          <w:rFonts w:ascii="Garamond" w:hAnsi="Garamond"/>
        </w:rPr>
        <w:t>phenomenology</w:t>
      </w:r>
      <w:r w:rsidRPr="006E01EF">
        <w:rPr>
          <w:rFonts w:ascii="Garamond" w:hAnsi="Garamond"/>
        </w:rPr>
        <w:t xml:space="preserve"> that time robustly passes, it doesn’t follow that people’s actual </w:t>
      </w:r>
      <w:r w:rsidR="0008440A">
        <w:rPr>
          <w:rFonts w:ascii="Garamond" w:hAnsi="Garamond"/>
        </w:rPr>
        <w:t xml:space="preserve">reported </w:t>
      </w:r>
      <w:r w:rsidR="00C4725B">
        <w:rPr>
          <w:rFonts w:ascii="Garamond" w:hAnsi="Garamond"/>
        </w:rPr>
        <w:t>phenomenology</w:t>
      </w:r>
      <w:r w:rsidR="005323C3">
        <w:rPr>
          <w:rFonts w:ascii="Garamond" w:hAnsi="Garamond"/>
        </w:rPr>
        <w:t xml:space="preserve"> as of time robustly passing is </w:t>
      </w:r>
      <w:r w:rsidRPr="006E01EF">
        <w:rPr>
          <w:rFonts w:ascii="Garamond" w:hAnsi="Garamond"/>
        </w:rPr>
        <w:t xml:space="preserve">an explanation for their future-biased preferences. </w:t>
      </w:r>
      <w:r>
        <w:rPr>
          <w:rFonts w:ascii="Garamond" w:hAnsi="Garamond"/>
        </w:rPr>
        <w:t xml:space="preserve">(For instance, it might be that </w:t>
      </w:r>
      <w:r w:rsidRPr="006E01EF">
        <w:rPr>
          <w:rFonts w:ascii="Garamond" w:hAnsi="Garamond"/>
        </w:rPr>
        <w:t xml:space="preserve">no one </w:t>
      </w:r>
      <w:r w:rsidR="00AC18CE">
        <w:rPr>
          <w:rFonts w:ascii="Garamond" w:hAnsi="Garamond"/>
        </w:rPr>
        <w:t xml:space="preserve">would in fact report having a phenomenology as of time </w:t>
      </w:r>
      <w:r w:rsidR="001E4FB4">
        <w:rPr>
          <w:rFonts w:ascii="Garamond" w:hAnsi="Garamond"/>
        </w:rPr>
        <w:t xml:space="preserve">robustly </w:t>
      </w:r>
      <w:r w:rsidR="00AC18CE">
        <w:rPr>
          <w:rFonts w:ascii="Garamond" w:hAnsi="Garamond"/>
        </w:rPr>
        <w:t xml:space="preserve">passing </w:t>
      </w:r>
      <w:r w:rsidR="006979FE">
        <w:rPr>
          <w:rFonts w:ascii="Garamond" w:hAnsi="Garamond"/>
        </w:rPr>
        <w:t xml:space="preserve">in ordinary </w:t>
      </w:r>
      <w:r w:rsidR="006979FE">
        <w:rPr>
          <w:rFonts w:ascii="Garamond" w:hAnsi="Garamond"/>
        </w:rPr>
        <w:lastRenderedPageBreak/>
        <w:t>situations</w:t>
      </w:r>
      <w:r w:rsidR="007F3F83">
        <w:rPr>
          <w:rFonts w:ascii="Garamond" w:hAnsi="Garamond"/>
        </w:rPr>
        <w:t>.</w:t>
      </w:r>
      <w:r w:rsidR="006979FE">
        <w:rPr>
          <w:rFonts w:ascii="Garamond" w:hAnsi="Garamond"/>
        </w:rPr>
        <w:t>)</w:t>
      </w:r>
      <w:r w:rsidR="006C6D12">
        <w:rPr>
          <w:rFonts w:ascii="Garamond" w:hAnsi="Garamond"/>
        </w:rPr>
        <w:t xml:space="preserve"> </w:t>
      </w:r>
      <w:r>
        <w:rPr>
          <w:rFonts w:ascii="Garamond" w:hAnsi="Garamond"/>
        </w:rPr>
        <w:t xml:space="preserve">Since we want to know what explains people’s </w:t>
      </w:r>
      <w:r>
        <w:rPr>
          <w:rFonts w:ascii="Garamond" w:hAnsi="Garamond"/>
          <w:i/>
          <w:iCs/>
        </w:rPr>
        <w:t>actual</w:t>
      </w:r>
      <w:r>
        <w:rPr>
          <w:rFonts w:ascii="Garamond" w:hAnsi="Garamond"/>
        </w:rPr>
        <w:t xml:space="preserve"> future-biased preferences, we want to know not only whether </w:t>
      </w:r>
      <w:r w:rsidR="007F3F83">
        <w:rPr>
          <w:rFonts w:ascii="Garamond" w:hAnsi="Garamond"/>
          <w:i/>
          <w:iCs/>
        </w:rPr>
        <w:t xml:space="preserve">imagining </w:t>
      </w:r>
      <w:r w:rsidR="00AA783A">
        <w:rPr>
          <w:rFonts w:ascii="Garamond" w:hAnsi="Garamond"/>
          <w:iCs/>
        </w:rPr>
        <w:t xml:space="preserve">having a phenomenology as of time robustly passing </w:t>
      </w:r>
      <w:r>
        <w:rPr>
          <w:rFonts w:ascii="Garamond" w:hAnsi="Garamond"/>
        </w:rPr>
        <w:t xml:space="preserve">is associated with greater future-bias, but whether </w:t>
      </w:r>
      <w:r>
        <w:rPr>
          <w:rFonts w:ascii="Garamond" w:hAnsi="Garamond"/>
          <w:i/>
          <w:iCs/>
        </w:rPr>
        <w:t xml:space="preserve">actually </w:t>
      </w:r>
      <w:r w:rsidR="007F3F83">
        <w:rPr>
          <w:rFonts w:ascii="Garamond" w:hAnsi="Garamond"/>
          <w:i/>
          <w:iCs/>
        </w:rPr>
        <w:t xml:space="preserve">having </w:t>
      </w:r>
      <w:r w:rsidR="007F3F83">
        <w:rPr>
          <w:rFonts w:ascii="Garamond" w:hAnsi="Garamond"/>
        </w:rPr>
        <w:t xml:space="preserve">such a phenomenology (or a phenomenology that one is disposed to so describe) </w:t>
      </w:r>
      <w:r>
        <w:rPr>
          <w:rFonts w:ascii="Garamond" w:hAnsi="Garamond"/>
        </w:rPr>
        <w:t>is associated with greater future-bias.</w:t>
      </w:r>
    </w:p>
    <w:p w14:paraId="081908BC" w14:textId="2422F480" w:rsidR="002C4115" w:rsidRDefault="002E6214" w:rsidP="003B7351">
      <w:pPr>
        <w:spacing w:after="0" w:line="360" w:lineRule="auto"/>
        <w:ind w:firstLine="567"/>
        <w:jc w:val="both"/>
        <w:rPr>
          <w:rFonts w:ascii="Garamond" w:hAnsi="Garamond"/>
        </w:rPr>
      </w:pPr>
      <w:r>
        <w:rPr>
          <w:rFonts w:ascii="Garamond" w:hAnsi="Garamond"/>
        </w:rPr>
        <w:t xml:space="preserve"> </w:t>
      </w:r>
      <w:r w:rsidRPr="006E01EF">
        <w:rPr>
          <w:rFonts w:ascii="Garamond" w:hAnsi="Garamond"/>
        </w:rPr>
        <w:t xml:space="preserve"> </w:t>
      </w:r>
      <w:r>
        <w:rPr>
          <w:rFonts w:ascii="Garamond" w:hAnsi="Garamond"/>
        </w:rPr>
        <w:t>So, in order to more directly assess the hypothesis we’re interested in,</w:t>
      </w:r>
      <w:r w:rsidRPr="006E01EF">
        <w:rPr>
          <w:rFonts w:ascii="Garamond" w:hAnsi="Garamond"/>
        </w:rPr>
        <w:t xml:space="preserve"> we asked participants in the passage and no-passage conditions how likely they think it is that our universe </w:t>
      </w:r>
      <w:r>
        <w:rPr>
          <w:rFonts w:ascii="Garamond" w:hAnsi="Garamond"/>
        </w:rPr>
        <w:t xml:space="preserve">matches the description in the vignette </w:t>
      </w:r>
      <w:r w:rsidRPr="006E01EF">
        <w:rPr>
          <w:rFonts w:ascii="Garamond" w:hAnsi="Garamond"/>
        </w:rPr>
        <w:t>(i.e.</w:t>
      </w:r>
      <w:r>
        <w:rPr>
          <w:rFonts w:ascii="Garamond" w:hAnsi="Garamond"/>
        </w:rPr>
        <w:t>,</w:t>
      </w:r>
      <w:r w:rsidRPr="006E01EF">
        <w:rPr>
          <w:rFonts w:ascii="Garamond" w:hAnsi="Garamond"/>
        </w:rPr>
        <w:t xml:space="preserve"> </w:t>
      </w:r>
      <w:r w:rsidR="00291757">
        <w:rPr>
          <w:rFonts w:ascii="Garamond" w:hAnsi="Garamond"/>
        </w:rPr>
        <w:t>that it seems as though time robustly passes/it seems as though time is static).</w:t>
      </w:r>
      <w:r w:rsidR="00015778">
        <w:rPr>
          <w:rFonts w:ascii="Garamond" w:hAnsi="Garamond"/>
        </w:rPr>
        <w:t xml:space="preserve"> </w:t>
      </w:r>
      <w:r w:rsidRPr="006E01EF">
        <w:rPr>
          <w:rFonts w:ascii="Garamond" w:hAnsi="Garamond"/>
        </w:rPr>
        <w:t xml:space="preserve">We take this to be a way to probe </w:t>
      </w:r>
      <w:r w:rsidR="00683098">
        <w:rPr>
          <w:rFonts w:ascii="Garamond" w:hAnsi="Garamond"/>
        </w:rPr>
        <w:t>participants</w:t>
      </w:r>
      <w:r w:rsidR="00E0606C">
        <w:rPr>
          <w:rFonts w:ascii="Garamond" w:hAnsi="Garamond"/>
        </w:rPr>
        <w:t>’</w:t>
      </w:r>
      <w:r w:rsidR="00683098">
        <w:rPr>
          <w:rFonts w:ascii="Garamond" w:hAnsi="Garamond"/>
        </w:rPr>
        <w:t xml:space="preserve"> own phenomenolog</w:t>
      </w:r>
      <w:r w:rsidR="00C22EB7">
        <w:rPr>
          <w:rFonts w:ascii="Garamond" w:hAnsi="Garamond"/>
        </w:rPr>
        <w:t>ies</w:t>
      </w:r>
      <w:r w:rsidR="00683098">
        <w:rPr>
          <w:rFonts w:ascii="Garamond" w:hAnsi="Garamond"/>
        </w:rPr>
        <w:t xml:space="preserve">. </w:t>
      </w:r>
    </w:p>
    <w:p w14:paraId="73225AEB" w14:textId="0A49F0BD" w:rsidR="002C4115" w:rsidRDefault="00683098" w:rsidP="003B7351">
      <w:pPr>
        <w:spacing w:after="0" w:line="360" w:lineRule="auto"/>
        <w:ind w:firstLine="567"/>
        <w:jc w:val="both"/>
        <w:rPr>
          <w:rFonts w:ascii="Garamond" w:hAnsi="Garamond"/>
        </w:rPr>
      </w:pPr>
      <w:r>
        <w:rPr>
          <w:rFonts w:ascii="Garamond" w:hAnsi="Garamond"/>
        </w:rPr>
        <w:t xml:space="preserve"> </w:t>
      </w:r>
      <w:r w:rsidR="002E6214">
        <w:rPr>
          <w:rFonts w:ascii="Garamond" w:hAnsi="Garamond"/>
        </w:rPr>
        <w:t xml:space="preserve">We need to be a little bit careful here, though. After all, </w:t>
      </w:r>
      <w:r w:rsidR="002C4115">
        <w:rPr>
          <w:rFonts w:ascii="Garamond" w:hAnsi="Garamond"/>
        </w:rPr>
        <w:t>reporting</w:t>
      </w:r>
      <w:r w:rsidR="002E6214">
        <w:rPr>
          <w:rFonts w:ascii="Garamond" w:hAnsi="Garamond"/>
        </w:rPr>
        <w:t xml:space="preserve"> that our universe </w:t>
      </w:r>
      <w:r w:rsidR="002C4115">
        <w:rPr>
          <w:rFonts w:ascii="Garamond" w:hAnsi="Garamond"/>
        </w:rPr>
        <w:t>seems, phenomenologically,</w:t>
      </w:r>
      <w:r w:rsidR="002E6214">
        <w:rPr>
          <w:rFonts w:ascii="Garamond" w:hAnsi="Garamond"/>
        </w:rPr>
        <w:t xml:space="preserve"> as the passage condi</w:t>
      </w:r>
      <w:r w:rsidR="002C4115">
        <w:rPr>
          <w:rFonts w:ascii="Garamond" w:hAnsi="Garamond"/>
        </w:rPr>
        <w:t xml:space="preserve">tion describes, need not be the </w:t>
      </w:r>
      <w:r w:rsidR="002E6214">
        <w:rPr>
          <w:rFonts w:ascii="Garamond" w:hAnsi="Garamond"/>
        </w:rPr>
        <w:t xml:space="preserve">same as </w:t>
      </w:r>
      <w:r w:rsidR="002C4115">
        <w:rPr>
          <w:rFonts w:ascii="Garamond" w:hAnsi="Garamond"/>
        </w:rPr>
        <w:t xml:space="preserve">reporting that our universe does not seem, phenomenologically, as the no-passage condition describes (and conversely). </w:t>
      </w:r>
    </w:p>
    <w:p w14:paraId="6355E2CE" w14:textId="5AEE7B15" w:rsidR="002E6214" w:rsidRPr="006E01EF" w:rsidRDefault="002E6214" w:rsidP="003B7351">
      <w:pPr>
        <w:spacing w:after="0" w:line="360" w:lineRule="auto"/>
        <w:ind w:firstLine="567"/>
        <w:jc w:val="both"/>
        <w:rPr>
          <w:rFonts w:ascii="Garamond" w:hAnsi="Garamond"/>
        </w:rPr>
      </w:pPr>
      <w:r>
        <w:rPr>
          <w:rFonts w:ascii="Garamond" w:hAnsi="Garamond"/>
        </w:rPr>
        <w:t xml:space="preserve">Given this, to </w:t>
      </w:r>
      <w:r w:rsidRPr="006E01EF">
        <w:rPr>
          <w:rFonts w:ascii="Garamond" w:hAnsi="Garamond"/>
        </w:rPr>
        <w:t xml:space="preserve">describe participants’ reported temporal </w:t>
      </w:r>
      <w:r w:rsidR="00B07B8C">
        <w:rPr>
          <w:rFonts w:ascii="Garamond" w:hAnsi="Garamond"/>
        </w:rPr>
        <w:t>phenomenologies</w:t>
      </w:r>
      <w:r w:rsidRPr="006E01EF">
        <w:rPr>
          <w:rFonts w:ascii="Garamond" w:hAnsi="Garamond"/>
        </w:rPr>
        <w:t>, we will say that a participant</w:t>
      </w:r>
    </w:p>
    <w:p w14:paraId="70EADC90" w14:textId="5B0A1D9A" w:rsidR="002E6214" w:rsidRPr="00BF3990" w:rsidRDefault="00B07B8C" w:rsidP="00676330">
      <w:pPr>
        <w:pStyle w:val="Normal1"/>
        <w:widowControl w:val="0"/>
        <w:numPr>
          <w:ilvl w:val="0"/>
          <w:numId w:val="10"/>
        </w:numPr>
        <w:spacing w:after="0" w:line="360" w:lineRule="auto"/>
        <w:jc w:val="both"/>
        <w:rPr>
          <w:rFonts w:ascii="Garamond" w:eastAsia="MS Mincho" w:hAnsi="Garamond" w:cs="Times New Roman"/>
          <w:lang w:eastAsia="ja-JP"/>
        </w:rPr>
      </w:pPr>
      <w:r>
        <w:rPr>
          <w:rFonts w:ascii="Garamond" w:eastAsia="MS Mincho" w:hAnsi="Garamond" w:cs="Times New Roman"/>
          <w:i/>
          <w:lang w:eastAsia="ja-JP"/>
        </w:rPr>
        <w:t xml:space="preserve">Reports </w:t>
      </w:r>
      <w:r w:rsidR="00BF3990">
        <w:rPr>
          <w:rFonts w:ascii="Garamond" w:eastAsia="MS Mincho" w:hAnsi="Garamond" w:cs="Times New Roman"/>
          <w:i/>
          <w:lang w:eastAsia="ja-JP"/>
        </w:rPr>
        <w:t xml:space="preserve">a </w:t>
      </w:r>
      <w:r w:rsidR="00676330">
        <w:rPr>
          <w:rFonts w:ascii="Garamond" w:eastAsia="MS Mincho" w:hAnsi="Garamond" w:cs="Times New Roman"/>
          <w:i/>
          <w:lang w:eastAsia="ja-JP"/>
        </w:rPr>
        <w:t xml:space="preserve">passage phenomenology </w:t>
      </w:r>
      <w:r w:rsidR="002E6214" w:rsidRPr="00676330">
        <w:rPr>
          <w:rFonts w:ascii="Garamond" w:eastAsia="MS Mincho" w:hAnsi="Garamond" w:cs="Times New Roman"/>
          <w:lang w:eastAsia="ja-JP"/>
        </w:rPr>
        <w:t xml:space="preserve">if they are in the passage condition, and they respond that they believe that our world </w:t>
      </w:r>
      <w:r w:rsidR="001C22E9" w:rsidRPr="000E3CB0">
        <w:rPr>
          <w:rFonts w:ascii="Garamond" w:eastAsia="MS Mincho" w:hAnsi="Garamond" w:cs="Times New Roman"/>
          <w:lang w:eastAsia="ja-JP"/>
        </w:rPr>
        <w:t xml:space="preserve">seems to be </w:t>
      </w:r>
      <w:r w:rsidR="002E6214" w:rsidRPr="000E3CB0">
        <w:rPr>
          <w:rFonts w:ascii="Garamond" w:eastAsia="MS Mincho" w:hAnsi="Garamond" w:cs="Times New Roman"/>
          <w:lang w:eastAsia="ja-JP"/>
        </w:rPr>
        <w:t xml:space="preserve">as described by that condition. </w:t>
      </w:r>
    </w:p>
    <w:p w14:paraId="7D1C7772" w14:textId="61CE2E0B" w:rsidR="002E6214" w:rsidRPr="00FA4A06" w:rsidRDefault="001120DD" w:rsidP="00FA4A06">
      <w:pPr>
        <w:pStyle w:val="Normal1"/>
        <w:widowControl w:val="0"/>
        <w:numPr>
          <w:ilvl w:val="0"/>
          <w:numId w:val="10"/>
        </w:numPr>
        <w:spacing w:after="0" w:line="360" w:lineRule="auto"/>
        <w:jc w:val="both"/>
        <w:rPr>
          <w:rFonts w:ascii="Garamond" w:eastAsia="MS Mincho" w:hAnsi="Garamond" w:cs="Times New Roman"/>
          <w:lang w:eastAsia="ja-JP"/>
        </w:rPr>
      </w:pPr>
      <w:r>
        <w:rPr>
          <w:rFonts w:ascii="Garamond" w:eastAsia="MS Mincho" w:hAnsi="Garamond" w:cs="Times New Roman"/>
          <w:i/>
          <w:lang w:eastAsia="ja-JP"/>
        </w:rPr>
        <w:t>Reports</w:t>
      </w:r>
      <w:r w:rsidR="0090281B">
        <w:rPr>
          <w:rFonts w:ascii="Garamond" w:eastAsia="MS Mincho" w:hAnsi="Garamond" w:cs="Times New Roman"/>
          <w:i/>
          <w:lang w:eastAsia="ja-JP"/>
        </w:rPr>
        <w:t xml:space="preserve"> </w:t>
      </w:r>
      <w:r w:rsidR="00BF3990">
        <w:rPr>
          <w:rFonts w:ascii="Garamond" w:eastAsia="MS Mincho" w:hAnsi="Garamond" w:cs="Times New Roman"/>
          <w:i/>
          <w:lang w:eastAsia="ja-JP"/>
        </w:rPr>
        <w:t>no</w:t>
      </w:r>
      <w:r w:rsidR="00676330">
        <w:rPr>
          <w:rFonts w:ascii="Garamond" w:eastAsia="MS Mincho" w:hAnsi="Garamond" w:cs="Times New Roman"/>
          <w:i/>
          <w:lang w:eastAsia="ja-JP"/>
        </w:rPr>
        <w:t xml:space="preserve"> passage </w:t>
      </w:r>
      <w:r w:rsidR="000E3CB0">
        <w:rPr>
          <w:rFonts w:ascii="Garamond" w:eastAsia="MS Mincho" w:hAnsi="Garamond" w:cs="Times New Roman"/>
          <w:i/>
          <w:lang w:eastAsia="ja-JP"/>
        </w:rPr>
        <w:t>phenomenology</w:t>
      </w:r>
      <w:r>
        <w:rPr>
          <w:rFonts w:ascii="Garamond" w:eastAsia="MS Mincho" w:hAnsi="Garamond" w:cs="Times New Roman"/>
          <w:i/>
          <w:lang w:eastAsia="ja-JP"/>
        </w:rPr>
        <w:t xml:space="preserve"> </w:t>
      </w:r>
      <w:r w:rsidR="002E6214" w:rsidRPr="00FA4A06">
        <w:rPr>
          <w:rFonts w:ascii="Garamond" w:eastAsia="MS Mincho" w:hAnsi="Garamond" w:cs="Times New Roman"/>
          <w:lang w:eastAsia="ja-JP"/>
        </w:rPr>
        <w:t>if they are in the passage condition, and they respond that they believe that our world</w:t>
      </w:r>
      <w:r w:rsidR="00FA4A06">
        <w:rPr>
          <w:rFonts w:ascii="Garamond" w:eastAsia="MS Mincho" w:hAnsi="Garamond" w:cs="Times New Roman"/>
          <w:lang w:eastAsia="ja-JP"/>
        </w:rPr>
        <w:t xml:space="preserve"> does</w:t>
      </w:r>
      <w:r w:rsidR="002E6214" w:rsidRPr="00FA4A06">
        <w:rPr>
          <w:rFonts w:ascii="Garamond" w:eastAsia="MS Mincho" w:hAnsi="Garamond" w:cs="Times New Roman"/>
          <w:lang w:eastAsia="ja-JP"/>
        </w:rPr>
        <w:t xml:space="preserve"> </w:t>
      </w:r>
      <w:r w:rsidR="002E6214" w:rsidRPr="00FA4A06">
        <w:rPr>
          <w:rFonts w:ascii="Garamond" w:eastAsia="MS Mincho" w:hAnsi="Garamond" w:cs="Times New Roman"/>
          <w:i/>
          <w:lang w:eastAsia="ja-JP"/>
        </w:rPr>
        <w:t>not</w:t>
      </w:r>
      <w:r w:rsidR="002E6214" w:rsidRPr="00FA4A06">
        <w:rPr>
          <w:rFonts w:ascii="Garamond" w:eastAsia="MS Mincho" w:hAnsi="Garamond" w:cs="Times New Roman"/>
          <w:lang w:eastAsia="ja-JP"/>
        </w:rPr>
        <w:t xml:space="preserve"> </w:t>
      </w:r>
      <w:r w:rsidR="00FA4A06">
        <w:rPr>
          <w:rFonts w:ascii="Garamond" w:eastAsia="MS Mincho" w:hAnsi="Garamond" w:cs="Times New Roman"/>
          <w:lang w:eastAsia="ja-JP"/>
        </w:rPr>
        <w:t>seem to be</w:t>
      </w:r>
      <w:r w:rsidR="008D06D0">
        <w:rPr>
          <w:rFonts w:ascii="Garamond" w:eastAsia="MS Mincho" w:hAnsi="Garamond" w:cs="Times New Roman"/>
          <w:lang w:eastAsia="ja-JP"/>
        </w:rPr>
        <w:t xml:space="preserve"> as</w:t>
      </w:r>
      <w:r w:rsidR="002E6214" w:rsidRPr="00FA4A06">
        <w:rPr>
          <w:rFonts w:ascii="Garamond" w:eastAsia="MS Mincho" w:hAnsi="Garamond" w:cs="Times New Roman"/>
          <w:lang w:eastAsia="ja-JP"/>
        </w:rPr>
        <w:t xml:space="preserve"> described by that condition. </w:t>
      </w:r>
    </w:p>
    <w:p w14:paraId="481F496C" w14:textId="6C0A99AE" w:rsidR="002E6214" w:rsidRPr="00D9564C" w:rsidRDefault="008D06D0" w:rsidP="002E6214">
      <w:pPr>
        <w:pStyle w:val="Normal1"/>
        <w:widowControl w:val="0"/>
        <w:numPr>
          <w:ilvl w:val="0"/>
          <w:numId w:val="10"/>
        </w:numPr>
        <w:spacing w:after="0" w:line="360" w:lineRule="auto"/>
        <w:jc w:val="both"/>
        <w:rPr>
          <w:rFonts w:ascii="Garamond" w:eastAsia="MS Mincho" w:hAnsi="Garamond" w:cs="Times New Roman"/>
          <w:lang w:eastAsia="ja-JP"/>
        </w:rPr>
      </w:pPr>
      <w:r>
        <w:rPr>
          <w:rFonts w:ascii="Garamond" w:eastAsia="MS Mincho" w:hAnsi="Garamond" w:cs="Times New Roman"/>
          <w:i/>
          <w:lang w:eastAsia="ja-JP"/>
        </w:rPr>
        <w:t xml:space="preserve">Reports </w:t>
      </w:r>
      <w:r w:rsidR="00BF3990">
        <w:rPr>
          <w:rFonts w:ascii="Garamond" w:eastAsia="MS Mincho" w:hAnsi="Garamond" w:cs="Times New Roman"/>
          <w:i/>
          <w:lang w:eastAsia="ja-JP"/>
        </w:rPr>
        <w:t>a</w:t>
      </w:r>
      <w:r>
        <w:rPr>
          <w:rFonts w:ascii="Garamond" w:eastAsia="MS Mincho" w:hAnsi="Garamond" w:cs="Times New Roman"/>
          <w:i/>
          <w:lang w:eastAsia="ja-JP"/>
        </w:rPr>
        <w:t xml:space="preserve"> </w:t>
      </w:r>
      <w:r w:rsidR="000E3CB0">
        <w:rPr>
          <w:rFonts w:ascii="Garamond" w:eastAsia="MS Mincho" w:hAnsi="Garamond" w:cs="Times New Roman"/>
          <w:i/>
          <w:lang w:eastAsia="ja-JP"/>
        </w:rPr>
        <w:t xml:space="preserve">static time phenomenology </w:t>
      </w:r>
      <w:r w:rsidR="002E6214" w:rsidRPr="006E01EF">
        <w:rPr>
          <w:rFonts w:ascii="Garamond" w:eastAsia="MS Mincho" w:hAnsi="Garamond" w:cs="Times New Roman"/>
          <w:lang w:eastAsia="ja-JP"/>
        </w:rPr>
        <w:t xml:space="preserve">if they are in the no-passage condition, and they respond that they believe that our world </w:t>
      </w:r>
      <w:r>
        <w:rPr>
          <w:rFonts w:ascii="Garamond" w:eastAsia="MS Mincho" w:hAnsi="Garamond" w:cs="Times New Roman"/>
          <w:lang w:eastAsia="ja-JP"/>
        </w:rPr>
        <w:t>seems to be</w:t>
      </w:r>
      <w:r w:rsidR="002E6214" w:rsidRPr="006E01EF">
        <w:rPr>
          <w:rFonts w:ascii="Garamond" w:eastAsia="MS Mincho" w:hAnsi="Garamond" w:cs="Times New Roman"/>
          <w:lang w:eastAsia="ja-JP"/>
        </w:rPr>
        <w:t xml:space="preserve"> as described by that condition.</w:t>
      </w:r>
    </w:p>
    <w:p w14:paraId="73509B8F" w14:textId="3724B2A6" w:rsidR="002E6214" w:rsidRPr="00D9564C" w:rsidRDefault="008D06D0" w:rsidP="002E6214">
      <w:pPr>
        <w:pStyle w:val="Normal1"/>
        <w:widowControl w:val="0"/>
        <w:numPr>
          <w:ilvl w:val="0"/>
          <w:numId w:val="10"/>
        </w:numPr>
        <w:spacing w:after="0" w:line="360" w:lineRule="auto"/>
        <w:jc w:val="both"/>
        <w:rPr>
          <w:rFonts w:ascii="Garamond" w:hAnsi="Garamond"/>
        </w:rPr>
      </w:pPr>
      <w:r>
        <w:rPr>
          <w:rFonts w:ascii="Garamond" w:hAnsi="Garamond"/>
          <w:i/>
        </w:rPr>
        <w:t xml:space="preserve">Reports </w:t>
      </w:r>
      <w:r w:rsidR="00BF3990">
        <w:rPr>
          <w:rFonts w:ascii="Garamond" w:hAnsi="Garamond"/>
          <w:i/>
        </w:rPr>
        <w:t xml:space="preserve">no static time phenomenology </w:t>
      </w:r>
      <w:r w:rsidR="002E6214" w:rsidRPr="00D9564C">
        <w:rPr>
          <w:rFonts w:ascii="Garamond" w:hAnsi="Garamond"/>
        </w:rPr>
        <w:t xml:space="preserve">if they are in the no-passage condition, and they respond that they believe that our world </w:t>
      </w:r>
      <w:r w:rsidR="00761E4C">
        <w:rPr>
          <w:rFonts w:ascii="Garamond" w:hAnsi="Garamond"/>
        </w:rPr>
        <w:t xml:space="preserve">does </w:t>
      </w:r>
      <w:r w:rsidR="00761E4C" w:rsidRPr="00761E4C">
        <w:rPr>
          <w:rFonts w:ascii="Garamond" w:hAnsi="Garamond"/>
          <w:i/>
        </w:rPr>
        <w:t>not</w:t>
      </w:r>
      <w:r w:rsidR="00761E4C">
        <w:rPr>
          <w:rFonts w:ascii="Garamond" w:hAnsi="Garamond"/>
        </w:rPr>
        <w:t xml:space="preserve"> seem to be</w:t>
      </w:r>
      <w:r w:rsidR="002E6214" w:rsidRPr="00D9564C">
        <w:rPr>
          <w:rFonts w:ascii="Garamond" w:hAnsi="Garamond"/>
        </w:rPr>
        <w:t xml:space="preserve"> as described by that condition.</w:t>
      </w:r>
    </w:p>
    <w:p w14:paraId="1E894569" w14:textId="77777777" w:rsidR="00C86F43" w:rsidRDefault="00C86F43" w:rsidP="002E6214">
      <w:pPr>
        <w:spacing w:after="0" w:line="360" w:lineRule="auto"/>
        <w:ind w:firstLine="567"/>
        <w:jc w:val="both"/>
        <w:rPr>
          <w:rFonts w:ascii="Garamond" w:hAnsi="Garamond"/>
        </w:rPr>
      </w:pPr>
    </w:p>
    <w:p w14:paraId="766CA94B" w14:textId="03298D44" w:rsidR="002E6214" w:rsidRDefault="00627B20" w:rsidP="00F80130">
      <w:pPr>
        <w:spacing w:after="0" w:line="360" w:lineRule="auto"/>
        <w:ind w:firstLine="567"/>
        <w:jc w:val="both"/>
        <w:rPr>
          <w:rFonts w:ascii="Garamond" w:hAnsi="Garamond"/>
        </w:rPr>
      </w:pPr>
      <w:r>
        <w:rPr>
          <w:rFonts w:ascii="Garamond" w:hAnsi="Garamond"/>
        </w:rPr>
        <w:t xml:space="preserve">On the basis of the </w:t>
      </w:r>
      <w:r w:rsidR="007059D5">
        <w:rPr>
          <w:rFonts w:ascii="Garamond" w:hAnsi="Garamond"/>
        </w:rPr>
        <w:t>target</w:t>
      </w:r>
      <w:r>
        <w:rPr>
          <w:rFonts w:ascii="Garamond" w:hAnsi="Garamond"/>
        </w:rPr>
        <w:t xml:space="preserve"> phenomenology hypothesis we also made the following prediction: </w:t>
      </w:r>
    </w:p>
    <w:p w14:paraId="41A79543" w14:textId="2AFBC687" w:rsidR="002E6214" w:rsidRDefault="002E6214" w:rsidP="002E6214">
      <w:pPr>
        <w:spacing w:after="0" w:line="360" w:lineRule="auto"/>
        <w:jc w:val="both"/>
        <w:rPr>
          <w:rFonts w:ascii="Garamond" w:hAnsi="Garamond"/>
        </w:rPr>
      </w:pPr>
    </w:p>
    <w:p w14:paraId="3A692561" w14:textId="21C4987D" w:rsidR="006F1625" w:rsidRDefault="006F1625" w:rsidP="006F1625">
      <w:pPr>
        <w:spacing w:after="0" w:line="360" w:lineRule="auto"/>
        <w:ind w:left="567"/>
        <w:jc w:val="both"/>
        <w:rPr>
          <w:rFonts w:ascii="Garamond" w:hAnsi="Garamond"/>
        </w:rPr>
      </w:pPr>
      <w:r w:rsidRPr="05C8F508">
        <w:rPr>
          <w:rFonts w:ascii="Garamond" w:hAnsi="Garamond"/>
        </w:rPr>
        <w:t xml:space="preserve">H3: </w:t>
      </w:r>
      <w:r>
        <w:rPr>
          <w:rFonts w:ascii="Garamond" w:hAnsi="Garamond"/>
        </w:rPr>
        <w:t xml:space="preserve">The association between condition and future-bias will be stronger among people who report that our world is as is described by the condition, than among </w:t>
      </w:r>
      <w:r>
        <w:rPr>
          <w:rFonts w:ascii="Garamond" w:hAnsi="Garamond"/>
        </w:rPr>
        <w:lastRenderedPageBreak/>
        <w:t xml:space="preserve">people who believe that the world is not as described by the condition. </w:t>
      </w:r>
      <w:r w:rsidR="00BD330E">
        <w:rPr>
          <w:rFonts w:ascii="Garamond" w:hAnsi="Garamond"/>
        </w:rPr>
        <w:t xml:space="preserve">Future-biased preferences will be more prevalent among people who report that it seems as though time robustly passes than among people who report that it does not. Conversely, future-biased preferences will be less prevalent among people who report that it seems as though time is static than among people who report that it does not. </w:t>
      </w:r>
    </w:p>
    <w:p w14:paraId="47C91348" w14:textId="77777777" w:rsidR="002E6214" w:rsidRDefault="002E6214" w:rsidP="00E331D2">
      <w:pPr>
        <w:spacing w:after="0" w:line="360" w:lineRule="auto"/>
        <w:jc w:val="both"/>
        <w:rPr>
          <w:rFonts w:ascii="Garamond" w:hAnsi="Garamond"/>
        </w:rPr>
      </w:pPr>
    </w:p>
    <w:p w14:paraId="07F5860E" w14:textId="47450FEC" w:rsidR="002E6214" w:rsidRDefault="002E6214" w:rsidP="002E6214">
      <w:pPr>
        <w:spacing w:after="0" w:line="360" w:lineRule="auto"/>
        <w:jc w:val="both"/>
        <w:rPr>
          <w:rFonts w:ascii="Garamond" w:hAnsi="Garamond"/>
        </w:rPr>
      </w:pPr>
      <w:r>
        <w:rPr>
          <w:rFonts w:ascii="Garamond" w:hAnsi="Garamond"/>
        </w:rPr>
        <w:tab/>
        <w:t xml:space="preserve">Finally, we predicted that amongst participants who have future-biased preferences, those who </w:t>
      </w:r>
      <w:r w:rsidR="00327D6C">
        <w:rPr>
          <w:rFonts w:ascii="Garamond" w:hAnsi="Garamond"/>
        </w:rPr>
        <w:t>report that it seems as</w:t>
      </w:r>
      <w:r w:rsidR="00F44FBC">
        <w:rPr>
          <w:rFonts w:ascii="Garamond" w:hAnsi="Garamond"/>
        </w:rPr>
        <w:t xml:space="preserve"> though</w:t>
      </w:r>
      <w:r>
        <w:rPr>
          <w:rFonts w:ascii="Garamond" w:hAnsi="Garamond"/>
        </w:rPr>
        <w:t xml:space="preserve"> time robustly passes</w:t>
      </w:r>
      <w:r w:rsidR="003943C9">
        <w:rPr>
          <w:rFonts w:ascii="Garamond" w:hAnsi="Garamond"/>
        </w:rPr>
        <w:t>, or that it does not seem as though time is static,</w:t>
      </w:r>
      <w:r>
        <w:rPr>
          <w:rFonts w:ascii="Garamond" w:hAnsi="Garamond"/>
        </w:rPr>
        <w:t xml:space="preserve"> will have stronger preferences than those who </w:t>
      </w:r>
      <w:r w:rsidR="003943C9">
        <w:rPr>
          <w:rFonts w:ascii="Garamond" w:hAnsi="Garamond"/>
        </w:rPr>
        <w:t>report the opposite</w:t>
      </w:r>
      <w:r>
        <w:rPr>
          <w:rFonts w:ascii="Garamond" w:hAnsi="Garamond"/>
        </w:rPr>
        <w:t>. More carefully:</w:t>
      </w:r>
    </w:p>
    <w:p w14:paraId="712472D7" w14:textId="4124778F" w:rsidR="002E6214" w:rsidRDefault="002E6214" w:rsidP="002E6214">
      <w:pPr>
        <w:spacing w:after="0" w:line="360" w:lineRule="auto"/>
        <w:jc w:val="both"/>
        <w:rPr>
          <w:rFonts w:ascii="Garamond" w:hAnsi="Garamond"/>
        </w:rPr>
      </w:pPr>
      <w:r>
        <w:rPr>
          <w:rFonts w:ascii="Garamond" w:hAnsi="Garamond"/>
        </w:rPr>
        <w:t xml:space="preserve"> </w:t>
      </w:r>
    </w:p>
    <w:p w14:paraId="64D6B162" w14:textId="0545A1A8" w:rsidR="006F1625" w:rsidRDefault="006F1625" w:rsidP="006F1625">
      <w:pPr>
        <w:spacing w:after="0" w:line="360" w:lineRule="auto"/>
        <w:ind w:left="567"/>
        <w:jc w:val="both"/>
        <w:rPr>
          <w:rFonts w:ascii="Garamond" w:hAnsi="Garamond"/>
        </w:rPr>
      </w:pPr>
      <w:r w:rsidRPr="00CD08C1">
        <w:rPr>
          <w:rFonts w:ascii="Garamond" w:hAnsi="Garamond"/>
        </w:rPr>
        <w:t>H4:</w:t>
      </w:r>
      <w:r>
        <w:rPr>
          <w:rFonts w:ascii="Garamond" w:hAnsi="Garamond"/>
        </w:rPr>
        <w:t xml:space="preserve"> Among participants in a given condition who have future-biased preferences, there will be an association between reporting that our world is like the condition described and preference strength. People who report that it seems as though time robustly passes will have stronger future-biased preferences than those who do not. People who report that it seems as though time is static will have weaker future-biased preferences than those who do not. </w:t>
      </w:r>
    </w:p>
    <w:p w14:paraId="7D107D45" w14:textId="77777777" w:rsidR="002E6214" w:rsidRPr="00526A20" w:rsidRDefault="002E6214" w:rsidP="002E6214">
      <w:pPr>
        <w:spacing w:after="0"/>
        <w:rPr>
          <w:rFonts w:ascii="Garamond" w:hAnsi="Garamond"/>
        </w:rPr>
      </w:pPr>
    </w:p>
    <w:p w14:paraId="7CA2BB65" w14:textId="77777777" w:rsidR="002E6214" w:rsidRPr="003A699B" w:rsidRDefault="002E6214" w:rsidP="002E6214">
      <w:pPr>
        <w:spacing w:after="0" w:line="360" w:lineRule="auto"/>
        <w:jc w:val="both"/>
        <w:rPr>
          <w:rFonts w:ascii="Garamond" w:hAnsi="Garamond"/>
        </w:rPr>
      </w:pPr>
    </w:p>
    <w:p w14:paraId="09FC114C" w14:textId="77777777" w:rsidR="002E6214" w:rsidRPr="00474CC3" w:rsidRDefault="002E6214" w:rsidP="002E6214">
      <w:pPr>
        <w:pStyle w:val="Normal1"/>
        <w:keepNext/>
        <w:keepLines/>
        <w:spacing w:line="360" w:lineRule="auto"/>
        <w:jc w:val="both"/>
        <w:rPr>
          <w:rFonts w:ascii="Garamond" w:eastAsia="Garamond" w:hAnsi="Garamond" w:cs="Garamond"/>
          <w:b/>
        </w:rPr>
      </w:pPr>
      <w:r w:rsidRPr="00474CC3">
        <w:rPr>
          <w:rFonts w:ascii="Garamond" w:eastAsia="Garamond" w:hAnsi="Garamond" w:cs="Garamond"/>
          <w:b/>
        </w:rPr>
        <w:t>3. Experimental Design and Results</w:t>
      </w:r>
    </w:p>
    <w:p w14:paraId="263050FA" w14:textId="77777777" w:rsidR="002E6214" w:rsidRPr="00896547" w:rsidRDefault="002E6214" w:rsidP="002E6214">
      <w:pPr>
        <w:pStyle w:val="Normal1"/>
        <w:keepNext/>
        <w:keepLines/>
        <w:spacing w:line="360" w:lineRule="auto"/>
        <w:jc w:val="both"/>
        <w:rPr>
          <w:rFonts w:ascii="Garamond" w:eastAsia="Garamond" w:hAnsi="Garamond" w:cs="Garamond"/>
          <w:b/>
        </w:rPr>
      </w:pPr>
      <w:r w:rsidRPr="00896547">
        <w:rPr>
          <w:rFonts w:ascii="Garamond" w:eastAsia="Garamond" w:hAnsi="Garamond" w:cs="Garamond"/>
          <w:b/>
        </w:rPr>
        <w:t>3.1 Method</w:t>
      </w:r>
    </w:p>
    <w:p w14:paraId="269F3B6C" w14:textId="77777777" w:rsidR="002E6214" w:rsidRPr="00CF2634" w:rsidRDefault="002E6214" w:rsidP="002E6214">
      <w:pPr>
        <w:pStyle w:val="Normal1"/>
        <w:widowControl w:val="0"/>
        <w:spacing w:after="0" w:line="360" w:lineRule="auto"/>
        <w:jc w:val="both"/>
        <w:rPr>
          <w:rFonts w:ascii="Garamond" w:eastAsia="Garamond" w:hAnsi="Garamond" w:cs="Garamond"/>
          <w:i/>
        </w:rPr>
      </w:pPr>
      <w:r w:rsidRPr="00CF2634">
        <w:rPr>
          <w:rFonts w:ascii="Garamond" w:eastAsia="Garamond" w:hAnsi="Garamond" w:cs="Garamond"/>
          <w:i/>
        </w:rPr>
        <w:t>3.1.1 Participants</w:t>
      </w:r>
    </w:p>
    <w:p w14:paraId="45B76557" w14:textId="77777777" w:rsidR="002E6214" w:rsidRPr="0007007D" w:rsidRDefault="002E6214" w:rsidP="002E6214">
      <w:pPr>
        <w:pStyle w:val="Normal1"/>
        <w:widowControl w:val="0"/>
        <w:spacing w:after="0" w:line="360" w:lineRule="auto"/>
        <w:jc w:val="both"/>
        <w:rPr>
          <w:rFonts w:ascii="Garamond" w:eastAsia="Garamond" w:hAnsi="Garamond" w:cs="Garamond"/>
        </w:rPr>
      </w:pPr>
    </w:p>
    <w:p w14:paraId="10F9704C" w14:textId="77777777" w:rsidR="00F04C4F" w:rsidRPr="00FD2739" w:rsidRDefault="00F04C4F" w:rsidP="00F04C4F">
      <w:pPr>
        <w:pStyle w:val="Normal1"/>
        <w:widowControl w:val="0"/>
        <w:spacing w:after="0" w:line="360" w:lineRule="auto"/>
        <w:jc w:val="both"/>
        <w:rPr>
          <w:rFonts w:ascii="Garamond" w:eastAsia="Garamond" w:hAnsi="Garamond" w:cs="Garamond"/>
        </w:rPr>
      </w:pPr>
      <w:r>
        <w:rPr>
          <w:rFonts w:ascii="Garamond" w:eastAsia="Garamond" w:hAnsi="Garamond" w:cs="Garamond"/>
        </w:rPr>
        <w:t>933</w:t>
      </w:r>
      <w:r w:rsidRPr="00BF133B">
        <w:rPr>
          <w:rFonts w:ascii="Garamond" w:eastAsia="Garamond" w:hAnsi="Garamond" w:cs="Garamond"/>
        </w:rPr>
        <w:t xml:space="preserve"> people participated in the study. Participants were U.S. residents, recruited and tested online using Amazon Mechanical </w:t>
      </w:r>
      <w:r w:rsidRPr="006E01EF">
        <w:rPr>
          <w:rFonts w:ascii="Garamond" w:eastAsia="Garamond" w:hAnsi="Garamond" w:cs="Garamond"/>
        </w:rPr>
        <w:t>Turk, and compensated $0.50 for approximately 5 minutes of their time. Given recent worries about the quality of data collected through MTurk, concerning both the quality of human responders and the presence of bots, we adopted a number of quality control measures.</w:t>
      </w:r>
      <w:r w:rsidRPr="00FD2739">
        <w:rPr>
          <w:rStyle w:val="FootnoteReference"/>
          <w:rFonts w:ascii="Garamond" w:eastAsia="Garamond" w:hAnsi="Garamond" w:cs="Garamond"/>
        </w:rPr>
        <w:footnoteReference w:id="18"/>
      </w:r>
    </w:p>
    <w:p w14:paraId="4C55BFAB" w14:textId="14DB5EB9" w:rsidR="00F04C4F" w:rsidRPr="00474CC3" w:rsidRDefault="00F04C4F" w:rsidP="00F04C4F">
      <w:pPr>
        <w:pStyle w:val="Normal1"/>
        <w:widowControl w:val="0"/>
        <w:spacing w:after="0" w:line="360" w:lineRule="auto"/>
        <w:ind w:firstLine="709"/>
        <w:jc w:val="both"/>
        <w:rPr>
          <w:rFonts w:ascii="Garamond" w:eastAsia="Garamond" w:hAnsi="Garamond" w:cs="Garamond"/>
        </w:rPr>
      </w:pPr>
      <w:r w:rsidRPr="004C52B2">
        <w:rPr>
          <w:rFonts w:ascii="Garamond" w:eastAsia="Garamond" w:hAnsi="Garamond" w:cs="Garamond"/>
        </w:rPr>
        <w:t>First, we used only those MTurk participants who have a HIT (task) approval rate of at least 95% and who have had their HIT</w:t>
      </w:r>
      <w:r w:rsidRPr="00526A20">
        <w:rPr>
          <w:rFonts w:ascii="Garamond" w:eastAsia="Garamond" w:hAnsi="Garamond" w:cs="Garamond"/>
        </w:rPr>
        <w:t>s (tasks) approved at least 1000 times. That means that all our participants had already successfully completed at least 1</w:t>
      </w:r>
      <w:r w:rsidRPr="003A699B">
        <w:rPr>
          <w:rFonts w:ascii="Garamond" w:eastAsia="Garamond" w:hAnsi="Garamond" w:cs="Garamond"/>
        </w:rPr>
        <w:t xml:space="preserve">000 </w:t>
      </w:r>
      <w:r w:rsidRPr="003A699B">
        <w:rPr>
          <w:rFonts w:ascii="Garamond" w:eastAsia="Garamond" w:hAnsi="Garamond" w:cs="Garamond"/>
        </w:rPr>
        <w:lastRenderedPageBreak/>
        <w:t xml:space="preserve">other </w:t>
      </w:r>
      <w:r w:rsidR="00D1285B" w:rsidRPr="003A699B">
        <w:rPr>
          <w:rFonts w:ascii="Garamond" w:eastAsia="Garamond" w:hAnsi="Garamond" w:cs="Garamond"/>
        </w:rPr>
        <w:t>studies and</w:t>
      </w:r>
      <w:r w:rsidRPr="003A699B">
        <w:rPr>
          <w:rFonts w:ascii="Garamond" w:eastAsia="Garamond" w:hAnsi="Garamond" w:cs="Garamond"/>
        </w:rPr>
        <w:t xml:space="preserve"> received at least a 95% approval rating on these tasks, a standard that can be expected to eliminate most bots.</w:t>
      </w:r>
    </w:p>
    <w:p w14:paraId="10A6D578" w14:textId="67DAAD4C" w:rsidR="00F04C4F" w:rsidRPr="006E01EF" w:rsidRDefault="00F04C4F" w:rsidP="00F04C4F">
      <w:pPr>
        <w:pStyle w:val="Normal1"/>
        <w:widowControl w:val="0"/>
        <w:spacing w:after="0" w:line="360" w:lineRule="auto"/>
        <w:ind w:firstLine="709"/>
        <w:jc w:val="both"/>
        <w:rPr>
          <w:rFonts w:ascii="Garamond" w:eastAsia="Garamond" w:hAnsi="Garamond" w:cs="Garamond"/>
        </w:rPr>
      </w:pPr>
      <w:r w:rsidRPr="00896547">
        <w:rPr>
          <w:rFonts w:ascii="Garamond" w:eastAsia="Garamond" w:hAnsi="Garamond" w:cs="Garamond"/>
        </w:rPr>
        <w:t>Second, our study included both task instructions and attentional checks that doubled as comprehension checks. We exclude</w:t>
      </w:r>
      <w:r w:rsidRPr="00CF2634">
        <w:rPr>
          <w:rFonts w:ascii="Garamond" w:eastAsia="Garamond" w:hAnsi="Garamond" w:cs="Garamond"/>
        </w:rPr>
        <w:t xml:space="preserve">d participants who failed either to follow instructions or to correctly answer an attentional check/comprehension question. In total, </w:t>
      </w:r>
      <w:r>
        <w:rPr>
          <w:rFonts w:ascii="Garamond" w:eastAsia="Garamond" w:hAnsi="Garamond" w:cs="Garamond"/>
        </w:rPr>
        <w:t>538</w:t>
      </w:r>
      <w:r w:rsidRPr="0007007D">
        <w:rPr>
          <w:rFonts w:ascii="Garamond" w:eastAsia="Garamond" w:hAnsi="Garamond" w:cs="Garamond"/>
        </w:rPr>
        <w:t xml:space="preserve"> participants </w:t>
      </w:r>
      <w:r w:rsidRPr="0015268F">
        <w:rPr>
          <w:rFonts w:ascii="Garamond" w:eastAsia="Garamond" w:hAnsi="Garamond" w:cs="Garamond"/>
        </w:rPr>
        <w:t xml:space="preserve">were </w:t>
      </w:r>
      <w:r w:rsidRPr="00BF133B">
        <w:rPr>
          <w:rFonts w:ascii="Garamond" w:eastAsia="Garamond" w:hAnsi="Garamond" w:cs="Garamond"/>
        </w:rPr>
        <w:t xml:space="preserve">excluded for </w:t>
      </w:r>
      <w:r w:rsidRPr="006E01EF">
        <w:rPr>
          <w:rFonts w:ascii="Garamond" w:eastAsia="Garamond" w:hAnsi="Garamond" w:cs="Garamond"/>
        </w:rPr>
        <w:t>failing to answer</w:t>
      </w:r>
      <w:r>
        <w:rPr>
          <w:rFonts w:ascii="Garamond" w:eastAsia="Garamond" w:hAnsi="Garamond" w:cs="Garamond"/>
        </w:rPr>
        <w:t xml:space="preserve"> all</w:t>
      </w:r>
      <w:r w:rsidRPr="006E01EF">
        <w:rPr>
          <w:rFonts w:ascii="Garamond" w:eastAsia="Garamond" w:hAnsi="Garamond" w:cs="Garamond"/>
        </w:rPr>
        <w:t xml:space="preserve"> the </w:t>
      </w:r>
      <w:r w:rsidR="00D1285B" w:rsidRPr="006E01EF">
        <w:rPr>
          <w:rFonts w:ascii="Garamond" w:eastAsia="Garamond" w:hAnsi="Garamond" w:cs="Garamond"/>
        </w:rPr>
        <w:t>questions</w:t>
      </w:r>
      <w:r w:rsidR="007D1E79">
        <w:rPr>
          <w:rFonts w:ascii="Garamond" w:eastAsia="Garamond" w:hAnsi="Garamond" w:cs="Garamond"/>
        </w:rPr>
        <w:t xml:space="preserve"> (165)</w:t>
      </w:r>
      <w:r w:rsidR="007226EE">
        <w:rPr>
          <w:rFonts w:ascii="Garamond" w:eastAsia="Garamond" w:hAnsi="Garamond" w:cs="Garamond"/>
        </w:rPr>
        <w:t>,</w:t>
      </w:r>
      <w:r w:rsidRPr="006E01EF">
        <w:rPr>
          <w:rFonts w:ascii="Garamond" w:eastAsia="Garamond" w:hAnsi="Garamond" w:cs="Garamond"/>
        </w:rPr>
        <w:t xml:space="preserve"> failing </w:t>
      </w:r>
      <w:r>
        <w:rPr>
          <w:rFonts w:ascii="Garamond" w:eastAsia="Garamond" w:hAnsi="Garamond" w:cs="Garamond"/>
        </w:rPr>
        <w:t xml:space="preserve">either </w:t>
      </w:r>
      <w:r w:rsidRPr="006E01EF">
        <w:rPr>
          <w:rFonts w:ascii="Garamond" w:eastAsia="Garamond" w:hAnsi="Garamond" w:cs="Garamond"/>
        </w:rPr>
        <w:t>the attentional check</w:t>
      </w:r>
      <w:r w:rsidR="007D1E79">
        <w:rPr>
          <w:rFonts w:ascii="Garamond" w:eastAsia="Garamond" w:hAnsi="Garamond" w:cs="Garamond"/>
        </w:rPr>
        <w:t xml:space="preserve"> (134)</w:t>
      </w:r>
      <w:r>
        <w:rPr>
          <w:rFonts w:ascii="Garamond" w:eastAsia="Garamond" w:hAnsi="Garamond" w:cs="Garamond"/>
        </w:rPr>
        <w:t xml:space="preserve"> or </w:t>
      </w:r>
      <w:r w:rsidRPr="006E01EF">
        <w:rPr>
          <w:rFonts w:ascii="Garamond" w:eastAsia="Garamond" w:hAnsi="Garamond" w:cs="Garamond"/>
        </w:rPr>
        <w:t>comprehension question</w:t>
      </w:r>
      <w:r w:rsidR="007D1E79">
        <w:rPr>
          <w:rFonts w:ascii="Garamond" w:eastAsia="Garamond" w:hAnsi="Garamond" w:cs="Garamond"/>
        </w:rPr>
        <w:t xml:space="preserve"> (353)</w:t>
      </w:r>
      <w:r w:rsidR="007226EE">
        <w:rPr>
          <w:rFonts w:ascii="Garamond" w:eastAsia="Garamond" w:hAnsi="Garamond" w:cs="Garamond"/>
        </w:rPr>
        <w:t>, or providing inconsistent responses</w:t>
      </w:r>
      <w:r w:rsidR="007D1E79">
        <w:rPr>
          <w:rFonts w:ascii="Garamond" w:eastAsia="Garamond" w:hAnsi="Garamond" w:cs="Garamond"/>
        </w:rPr>
        <w:t xml:space="preserve"> (39)</w:t>
      </w:r>
      <w:r w:rsidRPr="006E01EF">
        <w:rPr>
          <w:rFonts w:ascii="Garamond" w:eastAsia="Garamond" w:hAnsi="Garamond" w:cs="Garamond"/>
        </w:rPr>
        <w:t>.</w:t>
      </w:r>
      <w:r w:rsidR="004D2805" w:rsidRPr="004D2805">
        <w:rPr>
          <w:rStyle w:val="FootnoteReference"/>
          <w:rFonts w:ascii="Garamond" w:eastAsia="Garamond" w:hAnsi="Garamond" w:cs="Garamond"/>
        </w:rPr>
        <w:t xml:space="preserve"> </w:t>
      </w:r>
      <w:r w:rsidR="004D2805">
        <w:rPr>
          <w:rStyle w:val="FootnoteReference"/>
          <w:rFonts w:ascii="Garamond" w:eastAsia="Garamond" w:hAnsi="Garamond" w:cs="Garamond"/>
        </w:rPr>
        <w:footnoteReference w:id="19"/>
      </w:r>
      <w:r w:rsidRPr="006E01EF">
        <w:rPr>
          <w:rFonts w:ascii="Garamond" w:eastAsia="Garamond" w:hAnsi="Garamond" w:cs="Garamond"/>
        </w:rPr>
        <w:t xml:space="preserve"> The remaining sample was composed of </w:t>
      </w:r>
      <w:r>
        <w:rPr>
          <w:rFonts w:ascii="Garamond" w:eastAsia="Garamond" w:hAnsi="Garamond" w:cs="Garamond"/>
        </w:rPr>
        <w:t>395</w:t>
      </w:r>
      <w:r w:rsidRPr="006E01EF">
        <w:rPr>
          <w:rFonts w:ascii="Garamond" w:eastAsia="Garamond" w:hAnsi="Garamond" w:cs="Garamond"/>
        </w:rPr>
        <w:t xml:space="preserve"> participants (aged </w:t>
      </w:r>
      <w:r>
        <w:rPr>
          <w:rFonts w:ascii="Garamond" w:eastAsia="Garamond" w:hAnsi="Garamond" w:cs="Garamond"/>
        </w:rPr>
        <w:t>19</w:t>
      </w:r>
      <w:r w:rsidRPr="006E01EF">
        <w:rPr>
          <w:rFonts w:ascii="Garamond" w:eastAsia="Garamond" w:hAnsi="Garamond" w:cs="Garamond"/>
        </w:rPr>
        <w:t>-7</w:t>
      </w:r>
      <w:r>
        <w:rPr>
          <w:rFonts w:ascii="Garamond" w:eastAsia="Garamond" w:hAnsi="Garamond" w:cs="Garamond"/>
        </w:rPr>
        <w:t>6</w:t>
      </w:r>
      <w:r w:rsidRPr="006E01EF">
        <w:rPr>
          <w:rFonts w:ascii="Garamond" w:eastAsia="Garamond" w:hAnsi="Garamond" w:cs="Garamond"/>
        </w:rPr>
        <w:t xml:space="preserve">; </w:t>
      </w:r>
      <w:r>
        <w:rPr>
          <w:rFonts w:ascii="Garamond" w:eastAsia="Garamond" w:hAnsi="Garamond" w:cs="Garamond"/>
        </w:rPr>
        <w:t>209</w:t>
      </w:r>
      <w:r w:rsidRPr="006E01EF">
        <w:rPr>
          <w:rFonts w:ascii="Garamond" w:eastAsia="Garamond" w:hAnsi="Garamond" w:cs="Garamond"/>
        </w:rPr>
        <w:t xml:space="preserve"> female</w:t>
      </w:r>
      <w:r>
        <w:rPr>
          <w:rFonts w:ascii="Garamond" w:eastAsia="Garamond" w:hAnsi="Garamond" w:cs="Garamond"/>
        </w:rPr>
        <w:t>; 4 trans/non-binary</w:t>
      </w:r>
      <w:r w:rsidRPr="006E01EF">
        <w:rPr>
          <w:rFonts w:ascii="Garamond" w:eastAsia="Garamond" w:hAnsi="Garamond" w:cs="Garamond"/>
        </w:rPr>
        <w:t xml:space="preserve">). Mean age </w:t>
      </w:r>
      <w:r>
        <w:rPr>
          <w:rFonts w:ascii="Garamond" w:eastAsia="Garamond" w:hAnsi="Garamond" w:cs="Garamond"/>
        </w:rPr>
        <w:t>41.96</w:t>
      </w:r>
      <w:r w:rsidRPr="006E01EF">
        <w:rPr>
          <w:rFonts w:ascii="Garamond" w:eastAsia="Garamond" w:hAnsi="Garamond" w:cs="Garamond"/>
        </w:rPr>
        <w:t xml:space="preserve"> (SD = </w:t>
      </w:r>
      <w:r>
        <w:rPr>
          <w:rFonts w:ascii="Garamond" w:eastAsia="Garamond" w:hAnsi="Garamond" w:cs="Garamond"/>
        </w:rPr>
        <w:t>13.49</w:t>
      </w:r>
      <w:r w:rsidRPr="006E01EF">
        <w:rPr>
          <w:rFonts w:ascii="Garamond" w:eastAsia="Garamond" w:hAnsi="Garamond" w:cs="Garamond"/>
        </w:rPr>
        <w:t>). Ethics approval was obtained from the</w:t>
      </w:r>
      <w:r w:rsidR="0042764B">
        <w:rPr>
          <w:rFonts w:ascii="Garamond" w:eastAsia="Garamond" w:hAnsi="Garamond" w:cs="Garamond"/>
        </w:rPr>
        <w:t xml:space="preserve"> University of Sydney</w:t>
      </w:r>
      <w:r w:rsidRPr="006E01EF">
        <w:rPr>
          <w:rFonts w:ascii="Garamond" w:eastAsia="Garamond" w:hAnsi="Garamond" w:cs="Garamond"/>
        </w:rPr>
        <w:t xml:space="preserve"> Human Research Ethics Committee. Informed consent was obtained from all participants prior to testing. The survey was conducted online using Qualtrics.</w:t>
      </w:r>
    </w:p>
    <w:p w14:paraId="373AA8F6" w14:textId="77777777" w:rsidR="002E6214" w:rsidRPr="006E01EF" w:rsidRDefault="002E6214" w:rsidP="002E6214">
      <w:pPr>
        <w:pStyle w:val="Normal1"/>
        <w:widowControl w:val="0"/>
        <w:spacing w:after="0" w:line="360" w:lineRule="auto"/>
        <w:jc w:val="both"/>
        <w:rPr>
          <w:rFonts w:ascii="Garamond" w:eastAsia="Garamond" w:hAnsi="Garamond" w:cs="Garamond"/>
        </w:rPr>
      </w:pPr>
    </w:p>
    <w:p w14:paraId="6070BBFC" w14:textId="77777777" w:rsidR="002E6214" w:rsidRPr="006E01EF" w:rsidRDefault="002E6214" w:rsidP="002E6214">
      <w:pPr>
        <w:pStyle w:val="Normal1"/>
        <w:widowControl w:val="0"/>
        <w:spacing w:after="0" w:line="360" w:lineRule="auto"/>
        <w:jc w:val="both"/>
        <w:rPr>
          <w:rFonts w:ascii="Garamond" w:eastAsia="Garamond" w:hAnsi="Garamond" w:cs="Garamond"/>
          <w:i/>
        </w:rPr>
      </w:pPr>
      <w:r w:rsidRPr="006E01EF">
        <w:rPr>
          <w:rFonts w:ascii="Garamond" w:eastAsia="Garamond" w:hAnsi="Garamond" w:cs="Garamond"/>
          <w:i/>
        </w:rPr>
        <w:t>3.1.2 Materials and Procedure</w:t>
      </w:r>
    </w:p>
    <w:p w14:paraId="5FE88B7C" w14:textId="28A74369" w:rsidR="002E6214" w:rsidRPr="006E01EF" w:rsidRDefault="002E6214" w:rsidP="002E6214">
      <w:pPr>
        <w:spacing w:after="0" w:line="360" w:lineRule="auto"/>
        <w:jc w:val="both"/>
        <w:rPr>
          <w:rFonts w:ascii="Garamond" w:eastAsia="Garamond" w:hAnsi="Garamond" w:cs="Garamond"/>
        </w:rPr>
      </w:pPr>
      <w:r w:rsidRPr="006E01EF">
        <w:rPr>
          <w:rFonts w:ascii="Garamond" w:eastAsia="Garamond" w:hAnsi="Garamond" w:cs="Garamond"/>
        </w:rPr>
        <w:t xml:space="preserve">Participants were first randomly assigned to read one of four vignettes: </w:t>
      </w:r>
    </w:p>
    <w:p w14:paraId="773C0530" w14:textId="77777777" w:rsidR="002E6214" w:rsidRPr="006E01EF" w:rsidRDefault="002E6214" w:rsidP="002E6214">
      <w:pPr>
        <w:spacing w:after="0" w:line="360" w:lineRule="auto"/>
        <w:jc w:val="both"/>
        <w:rPr>
          <w:rFonts w:ascii="Garamond" w:eastAsia="Garamond" w:hAnsi="Garamond" w:cs="Garamond"/>
        </w:rPr>
      </w:pPr>
    </w:p>
    <w:p w14:paraId="549FE6EA" w14:textId="77777777" w:rsidR="002E6214" w:rsidRPr="006E01EF" w:rsidRDefault="002E6214" w:rsidP="002E6214">
      <w:pPr>
        <w:pStyle w:val="Normal1"/>
        <w:widowControl w:val="0"/>
        <w:spacing w:after="0"/>
        <w:ind w:left="284" w:right="284"/>
        <w:jc w:val="both"/>
        <w:rPr>
          <w:rFonts w:ascii="Garamond" w:eastAsiaTheme="minorEastAsia" w:hAnsi="Garamond" w:cstheme="minorBidi"/>
          <w:i/>
          <w:iCs/>
          <w:lang w:eastAsia="ja-JP"/>
        </w:rPr>
      </w:pPr>
      <w:r w:rsidRPr="006E01EF">
        <w:rPr>
          <w:rFonts w:ascii="Garamond" w:eastAsiaTheme="minorEastAsia" w:hAnsi="Garamond" w:cstheme="minorBidi"/>
          <w:i/>
          <w:iCs/>
          <w:lang w:eastAsia="ja-JP"/>
        </w:rPr>
        <w:t>Passage Condition Positive/Negative Hedonic Event</w:t>
      </w:r>
    </w:p>
    <w:p w14:paraId="156A8F2E" w14:textId="77777777" w:rsidR="002E6214" w:rsidRPr="006E01EF" w:rsidRDefault="002E6214" w:rsidP="002E6214">
      <w:pPr>
        <w:pStyle w:val="Normal1"/>
        <w:widowControl w:val="0"/>
        <w:spacing w:after="0"/>
        <w:ind w:left="284" w:right="284"/>
        <w:jc w:val="both"/>
        <w:rPr>
          <w:rFonts w:ascii="Garamond" w:eastAsiaTheme="minorEastAsia" w:hAnsi="Garamond" w:cstheme="minorBidi"/>
          <w:b/>
          <w:bCs/>
          <w:lang w:eastAsia="ja-JP"/>
        </w:rPr>
      </w:pPr>
    </w:p>
    <w:p w14:paraId="058E1305" w14:textId="04CB31E4" w:rsidR="00673C7F" w:rsidRDefault="00673C7F" w:rsidP="00673C7F">
      <w:pPr>
        <w:pStyle w:val="NormalWeb"/>
        <w:ind w:left="567" w:right="567"/>
        <w:jc w:val="both"/>
        <w:rPr>
          <w:rFonts w:ascii="Garamond" w:eastAsia="Times New Roman" w:hAnsi="Garamond"/>
          <w:sz w:val="24"/>
          <w:szCs w:val="24"/>
          <w:lang w:eastAsia="en-GB"/>
        </w:rPr>
      </w:pPr>
      <w:r>
        <w:rPr>
          <w:rFonts w:ascii="Garamond" w:eastAsia="Times New Roman" w:hAnsi="Garamond"/>
          <w:sz w:val="24"/>
          <w:szCs w:val="24"/>
          <w:lang w:eastAsia="en-GB"/>
        </w:rPr>
        <w:t>It is June 2090. Y</w:t>
      </w:r>
      <w:r w:rsidRPr="005F2E40">
        <w:rPr>
          <w:rFonts w:ascii="Garamond" w:eastAsia="Times New Roman" w:hAnsi="Garamond"/>
          <w:sz w:val="24"/>
          <w:szCs w:val="24"/>
          <w:lang w:eastAsia="en-GB"/>
        </w:rPr>
        <w:t xml:space="preserve">ou are an astronaut on a 10-year voyage between planets. </w:t>
      </w:r>
      <w:r>
        <w:rPr>
          <w:rFonts w:ascii="Garamond" w:eastAsia="Times New Roman" w:hAnsi="Garamond"/>
          <w:sz w:val="24"/>
          <w:szCs w:val="24"/>
          <w:lang w:eastAsia="en-GB"/>
        </w:rPr>
        <w:t xml:space="preserve">Your background is in psychology, and your mission is to investigate the ways in which we </w:t>
      </w:r>
      <w:r w:rsidRPr="005E2C1B">
        <w:rPr>
          <w:rFonts w:ascii="Garamond" w:eastAsia="Times New Roman" w:hAnsi="Garamond"/>
          <w:sz w:val="24"/>
          <w:szCs w:val="24"/>
          <w:lang w:eastAsia="en-GB"/>
        </w:rPr>
        <w:t>experience</w:t>
      </w:r>
      <w:r>
        <w:rPr>
          <w:rFonts w:ascii="Garamond" w:eastAsia="Times New Roman" w:hAnsi="Garamond"/>
          <w:sz w:val="24"/>
          <w:szCs w:val="24"/>
          <w:lang w:eastAsia="en-GB"/>
        </w:rPr>
        <w:t xml:space="preserve"> time, and events in time. You have already discovered that out here in space, it </w:t>
      </w:r>
      <w:r w:rsidRPr="006A3D73">
        <w:rPr>
          <w:rFonts w:ascii="Garamond" w:eastAsia="Times New Roman" w:hAnsi="Garamond"/>
          <w:i/>
          <w:sz w:val="24"/>
          <w:szCs w:val="24"/>
          <w:lang w:eastAsia="en-GB"/>
        </w:rPr>
        <w:t>feels</w:t>
      </w:r>
      <w:r>
        <w:rPr>
          <w:rFonts w:ascii="Garamond" w:eastAsia="Times New Roman" w:hAnsi="Garamond"/>
          <w:sz w:val="24"/>
          <w:szCs w:val="24"/>
          <w:lang w:eastAsia="en-GB"/>
        </w:rPr>
        <w:t xml:space="preserve"> as though future events are moving ever closer to you in the</w:t>
      </w:r>
      <w:r w:rsidR="0081449C">
        <w:rPr>
          <w:rFonts w:ascii="Garamond" w:eastAsia="Times New Roman" w:hAnsi="Garamond"/>
          <w:sz w:val="24"/>
          <w:szCs w:val="24"/>
          <w:lang w:eastAsia="en-GB"/>
        </w:rPr>
        <w:t xml:space="preserve"> one, true</w:t>
      </w:r>
      <w:r>
        <w:rPr>
          <w:rFonts w:ascii="Garamond" w:eastAsia="Times New Roman" w:hAnsi="Garamond"/>
          <w:sz w:val="24"/>
          <w:szCs w:val="24"/>
          <w:lang w:eastAsia="en-GB"/>
        </w:rPr>
        <w:t xml:space="preserve"> present moment. Future events feel as though they come closer, and closer, and closer, until they eventually reach you in the present. When they become present, you experience them as present, and then it </w:t>
      </w:r>
      <w:r w:rsidRPr="00831A9C">
        <w:rPr>
          <w:rFonts w:ascii="Garamond" w:eastAsia="Times New Roman" w:hAnsi="Garamond"/>
          <w:i/>
          <w:sz w:val="24"/>
          <w:szCs w:val="24"/>
          <w:lang w:eastAsia="en-GB"/>
        </w:rPr>
        <w:t>seems</w:t>
      </w:r>
      <w:r>
        <w:rPr>
          <w:rFonts w:ascii="Garamond" w:eastAsia="Times New Roman" w:hAnsi="Garamond"/>
          <w:sz w:val="24"/>
          <w:szCs w:val="24"/>
          <w:lang w:eastAsia="en-GB"/>
        </w:rPr>
        <w:t xml:space="preserve"> and </w:t>
      </w:r>
      <w:r w:rsidRPr="00831A9C">
        <w:rPr>
          <w:rFonts w:ascii="Garamond" w:eastAsia="Times New Roman" w:hAnsi="Garamond"/>
          <w:i/>
          <w:sz w:val="24"/>
          <w:szCs w:val="24"/>
          <w:lang w:eastAsia="en-GB"/>
        </w:rPr>
        <w:t>feels</w:t>
      </w:r>
      <w:r>
        <w:rPr>
          <w:rFonts w:ascii="Garamond" w:eastAsia="Times New Roman" w:hAnsi="Garamond"/>
          <w:sz w:val="24"/>
          <w:szCs w:val="24"/>
          <w:lang w:eastAsia="en-GB"/>
        </w:rPr>
        <w:t xml:space="preserve"> as though those events are moving away from you into the past. Indeed, it feels as though once events are past, they move further, and further, and further, away from you. </w:t>
      </w:r>
      <w:r w:rsidR="0081449C">
        <w:rPr>
          <w:rFonts w:ascii="Garamond" w:eastAsia="Times New Roman" w:hAnsi="Garamond"/>
          <w:sz w:val="24"/>
          <w:szCs w:val="24"/>
          <w:lang w:eastAsia="en-GB"/>
        </w:rPr>
        <w:t xml:space="preserve">In turn, it feels to you as though which events are present changes as new events move from being future, to being present, and then to being past. </w:t>
      </w:r>
    </w:p>
    <w:p w14:paraId="367C65E8" w14:textId="77777777" w:rsidR="00673C7F" w:rsidRDefault="00673C7F" w:rsidP="00673C7F">
      <w:pPr>
        <w:pStyle w:val="NormalWeb"/>
        <w:ind w:left="567" w:right="567"/>
        <w:jc w:val="both"/>
        <w:rPr>
          <w:rFonts w:ascii="Garamond" w:eastAsia="Times New Roman" w:hAnsi="Garamond"/>
          <w:sz w:val="24"/>
          <w:szCs w:val="24"/>
          <w:lang w:eastAsia="en-GB"/>
        </w:rPr>
      </w:pPr>
      <w:r w:rsidRPr="005F2E40">
        <w:rPr>
          <w:rFonts w:ascii="Garamond" w:eastAsia="Times New Roman" w:hAnsi="Garamond"/>
          <w:sz w:val="24"/>
          <w:szCs w:val="24"/>
          <w:lang w:eastAsia="en-GB"/>
        </w:rPr>
        <w:t>You are 5 years into the voyage. The ship’s food dispenser normally produces bland meals containing only essential nutrients. However, it is programmed to dispense your [</w:t>
      </w:r>
      <w:r w:rsidRPr="00673C7F">
        <w:rPr>
          <w:rFonts w:ascii="Garamond" w:eastAsia="Times New Roman" w:hAnsi="Garamond"/>
          <w:b/>
          <w:sz w:val="24"/>
          <w:szCs w:val="24"/>
          <w:lang w:eastAsia="en-GB"/>
        </w:rPr>
        <w:t>favorite</w:t>
      </w:r>
      <w:r w:rsidRPr="005F2E40">
        <w:rPr>
          <w:rFonts w:ascii="Garamond" w:eastAsia="Times New Roman" w:hAnsi="Garamond"/>
          <w:sz w:val="24"/>
          <w:szCs w:val="24"/>
          <w:lang w:eastAsia="en-GB"/>
        </w:rPr>
        <w:t>]/[</w:t>
      </w:r>
      <w:r w:rsidRPr="00673C7F">
        <w:rPr>
          <w:rFonts w:ascii="Garamond" w:eastAsia="Times New Roman" w:hAnsi="Garamond"/>
          <w:b/>
          <w:sz w:val="24"/>
          <w:szCs w:val="24"/>
          <w:lang w:eastAsia="en-GB"/>
        </w:rPr>
        <w:t>most disliked</w:t>
      </w:r>
      <w:r w:rsidRPr="005F2E40">
        <w:rPr>
          <w:rFonts w:ascii="Garamond" w:eastAsia="Times New Roman" w:hAnsi="Garamond"/>
          <w:sz w:val="24"/>
          <w:szCs w:val="24"/>
          <w:lang w:eastAsia="en-GB"/>
        </w:rPr>
        <w:t>] meal — which you really [</w:t>
      </w:r>
      <w:r w:rsidRPr="00673C7F">
        <w:rPr>
          <w:rFonts w:ascii="Garamond" w:eastAsia="Times New Roman" w:hAnsi="Garamond"/>
          <w:b/>
          <w:sz w:val="24"/>
          <w:szCs w:val="24"/>
          <w:lang w:eastAsia="en-GB"/>
        </w:rPr>
        <w:t>like</w:t>
      </w:r>
      <w:r w:rsidRPr="005F2E40">
        <w:rPr>
          <w:rFonts w:ascii="Garamond" w:eastAsia="Times New Roman" w:hAnsi="Garamond"/>
          <w:sz w:val="24"/>
          <w:szCs w:val="24"/>
          <w:lang w:eastAsia="en-GB"/>
        </w:rPr>
        <w:t>]/[</w:t>
      </w:r>
      <w:r w:rsidRPr="00673C7F">
        <w:rPr>
          <w:rFonts w:ascii="Garamond" w:eastAsia="Times New Roman" w:hAnsi="Garamond"/>
          <w:b/>
          <w:sz w:val="24"/>
          <w:szCs w:val="24"/>
          <w:lang w:eastAsia="en-GB"/>
        </w:rPr>
        <w:t>dislike</w:t>
      </w:r>
      <w:r w:rsidRPr="005F2E40">
        <w:rPr>
          <w:rFonts w:ascii="Garamond" w:eastAsia="Times New Roman" w:hAnsi="Garamond"/>
          <w:sz w:val="24"/>
          <w:szCs w:val="24"/>
          <w:lang w:eastAsia="en-GB"/>
        </w:rPr>
        <w:t>] — during one day of the voyage. One morning, you awake fro</w:t>
      </w:r>
      <w:r>
        <w:rPr>
          <w:rFonts w:ascii="Garamond" w:eastAsia="Times New Roman" w:hAnsi="Garamond"/>
          <w:sz w:val="24"/>
          <w:szCs w:val="24"/>
          <w:lang w:eastAsia="en-GB"/>
        </w:rPr>
        <w:t>m a dream concerning your [</w:t>
      </w:r>
      <w:r w:rsidRPr="00673C7F">
        <w:rPr>
          <w:rFonts w:ascii="Garamond" w:eastAsia="Times New Roman" w:hAnsi="Garamond"/>
          <w:b/>
          <w:sz w:val="24"/>
          <w:szCs w:val="24"/>
          <w:lang w:eastAsia="en-GB"/>
        </w:rPr>
        <w:t>favorite</w:t>
      </w:r>
      <w:r w:rsidRPr="005F2E40">
        <w:rPr>
          <w:rFonts w:ascii="Garamond" w:eastAsia="Times New Roman" w:hAnsi="Garamond"/>
          <w:sz w:val="24"/>
          <w:szCs w:val="24"/>
          <w:lang w:eastAsia="en-GB"/>
        </w:rPr>
        <w:t>]/[</w:t>
      </w:r>
      <w:r w:rsidRPr="00673C7F">
        <w:rPr>
          <w:rFonts w:ascii="Garamond" w:eastAsia="Times New Roman" w:hAnsi="Garamond"/>
          <w:b/>
          <w:sz w:val="24"/>
          <w:szCs w:val="24"/>
          <w:lang w:eastAsia="en-GB"/>
        </w:rPr>
        <w:t>most</w:t>
      </w:r>
      <w:r w:rsidRPr="005F2E40">
        <w:rPr>
          <w:rFonts w:ascii="Garamond" w:eastAsia="Times New Roman" w:hAnsi="Garamond"/>
          <w:sz w:val="24"/>
          <w:szCs w:val="24"/>
          <w:lang w:eastAsia="en-GB"/>
        </w:rPr>
        <w:t xml:space="preserve"> </w:t>
      </w:r>
      <w:r w:rsidRPr="00673C7F">
        <w:rPr>
          <w:rFonts w:ascii="Garamond" w:eastAsia="Times New Roman" w:hAnsi="Garamond"/>
          <w:b/>
          <w:sz w:val="24"/>
          <w:szCs w:val="24"/>
          <w:lang w:eastAsia="en-GB"/>
        </w:rPr>
        <w:t>disliked</w:t>
      </w:r>
      <w:r w:rsidRPr="005F2E40">
        <w:rPr>
          <w:rFonts w:ascii="Garamond" w:eastAsia="Times New Roman" w:hAnsi="Garamond"/>
          <w:sz w:val="24"/>
          <w:szCs w:val="24"/>
          <w:lang w:eastAsia="en-GB"/>
        </w:rPr>
        <w:t>] meal and for a moment you cannot remember whether you have received it yet.</w:t>
      </w:r>
    </w:p>
    <w:p w14:paraId="5D5E4CDF" w14:textId="77777777" w:rsidR="00673C7F" w:rsidRDefault="00673C7F" w:rsidP="00673C7F">
      <w:pPr>
        <w:pStyle w:val="NormalWeb"/>
        <w:ind w:left="567" w:right="567"/>
        <w:jc w:val="both"/>
        <w:rPr>
          <w:rFonts w:ascii="Garamond" w:eastAsia="Times New Roman" w:hAnsi="Garamond"/>
          <w:sz w:val="24"/>
          <w:szCs w:val="24"/>
          <w:lang w:eastAsia="en-GB"/>
        </w:rPr>
      </w:pPr>
      <w:r>
        <w:rPr>
          <w:rFonts w:ascii="Garamond" w:eastAsia="Times New Roman" w:hAnsi="Garamond"/>
          <w:sz w:val="24"/>
          <w:szCs w:val="24"/>
          <w:lang w:eastAsia="en-GB"/>
        </w:rPr>
        <w:lastRenderedPageBreak/>
        <w:t xml:space="preserve">You realise that if you learn that your meal was dispensed </w:t>
      </w:r>
      <w:r w:rsidRPr="00F31239">
        <w:rPr>
          <w:rFonts w:ascii="Garamond" w:eastAsia="Times New Roman" w:hAnsi="Garamond"/>
          <w:sz w:val="24"/>
          <w:szCs w:val="24"/>
          <w:lang w:eastAsia="en-GB"/>
        </w:rPr>
        <w:t>yesterday</w:t>
      </w:r>
      <w:r>
        <w:rPr>
          <w:rFonts w:ascii="Garamond" w:eastAsia="Times New Roman" w:hAnsi="Garamond"/>
          <w:sz w:val="24"/>
          <w:szCs w:val="24"/>
          <w:lang w:eastAsia="en-GB"/>
        </w:rPr>
        <w:t xml:space="preserve">, then it will </w:t>
      </w:r>
      <w:r w:rsidRPr="00A04DAB">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the experience of eating that meal is one day away in the past. Although it will not </w:t>
      </w:r>
      <w:r>
        <w:rPr>
          <w:rFonts w:ascii="Garamond" w:eastAsia="Times New Roman" w:hAnsi="Garamond"/>
          <w:i/>
          <w:iCs/>
          <w:sz w:val="24"/>
          <w:szCs w:val="24"/>
          <w:lang w:eastAsia="en-GB"/>
        </w:rPr>
        <w:t xml:space="preserve">feel </w:t>
      </w:r>
      <w:r>
        <w:rPr>
          <w:rFonts w:ascii="Garamond" w:eastAsia="Times New Roman" w:hAnsi="Garamond"/>
          <w:sz w:val="24"/>
          <w:szCs w:val="24"/>
          <w:lang w:eastAsia="en-GB"/>
        </w:rPr>
        <w:t xml:space="preserve">to you as though you, </w:t>
      </w:r>
      <w:r>
        <w:rPr>
          <w:rFonts w:ascii="Garamond" w:eastAsia="Times New Roman" w:hAnsi="Garamond"/>
          <w:i/>
          <w:iCs/>
          <w:sz w:val="24"/>
          <w:szCs w:val="24"/>
          <w:lang w:eastAsia="en-GB"/>
        </w:rPr>
        <w:t xml:space="preserve">now, </w:t>
      </w:r>
      <w:r>
        <w:rPr>
          <w:rFonts w:ascii="Garamond" w:eastAsia="Times New Roman" w:hAnsi="Garamond"/>
          <w:sz w:val="24"/>
          <w:szCs w:val="24"/>
          <w:lang w:eastAsia="en-GB"/>
        </w:rPr>
        <w:t xml:space="preserve">are having the experience of eating that meal, it will </w:t>
      </w:r>
      <w:r>
        <w:rPr>
          <w:rFonts w:ascii="Garamond" w:eastAsia="Times New Roman" w:hAnsi="Garamond"/>
          <w:i/>
          <w:iCs/>
          <w:sz w:val="24"/>
          <w:szCs w:val="24"/>
          <w:lang w:eastAsia="en-GB"/>
        </w:rPr>
        <w:t xml:space="preserve">feel </w:t>
      </w:r>
      <w:r>
        <w:rPr>
          <w:rFonts w:ascii="Garamond" w:eastAsia="Times New Roman" w:hAnsi="Garamond"/>
          <w:sz w:val="24"/>
          <w:szCs w:val="24"/>
          <w:lang w:eastAsia="en-GB"/>
        </w:rPr>
        <w:t xml:space="preserve">to you as though you experienced eating this meal in the past and this experience recedes ever further into the past, away from the present moment. If you learn that your meal is to be dispensed tomorrow, then it will </w:t>
      </w:r>
      <w:r w:rsidRPr="00A04DAB">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the experience of eating that meal lies in your future. Although it will not </w:t>
      </w:r>
      <w:r w:rsidRPr="005545C5">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you, </w:t>
      </w:r>
      <w:r w:rsidRPr="003B025D">
        <w:rPr>
          <w:rFonts w:ascii="Garamond" w:eastAsia="Times New Roman" w:hAnsi="Garamond"/>
          <w:i/>
          <w:sz w:val="24"/>
          <w:szCs w:val="24"/>
          <w:lang w:eastAsia="en-GB"/>
        </w:rPr>
        <w:t>now</w:t>
      </w:r>
      <w:r>
        <w:rPr>
          <w:rFonts w:ascii="Garamond" w:eastAsia="Times New Roman" w:hAnsi="Garamond"/>
          <w:sz w:val="24"/>
          <w:szCs w:val="24"/>
          <w:lang w:eastAsia="en-GB"/>
        </w:rPr>
        <w:t xml:space="preserve">, are having the experience of eating that meal, it will </w:t>
      </w:r>
      <w:r w:rsidRPr="003B025D">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the experience of eating that meal is moving ever closer to you, and will continue to move </w:t>
      </w:r>
      <w:r w:rsidRPr="003B1667">
        <w:rPr>
          <w:rFonts w:ascii="Garamond" w:eastAsia="Times New Roman" w:hAnsi="Garamond"/>
          <w:i/>
          <w:sz w:val="24"/>
          <w:szCs w:val="24"/>
          <w:lang w:eastAsia="en-GB"/>
        </w:rPr>
        <w:t>closer</w:t>
      </w:r>
      <w:r>
        <w:rPr>
          <w:rFonts w:ascii="Garamond" w:eastAsia="Times New Roman" w:hAnsi="Garamond"/>
          <w:sz w:val="24"/>
          <w:szCs w:val="24"/>
          <w:lang w:eastAsia="en-GB"/>
        </w:rPr>
        <w:t xml:space="preserve"> and </w:t>
      </w:r>
      <w:r w:rsidRPr="003B1667">
        <w:rPr>
          <w:rFonts w:ascii="Garamond" w:eastAsia="Times New Roman" w:hAnsi="Garamond"/>
          <w:i/>
          <w:sz w:val="24"/>
          <w:szCs w:val="24"/>
          <w:lang w:eastAsia="en-GB"/>
        </w:rPr>
        <w:t>closer</w:t>
      </w:r>
      <w:r>
        <w:rPr>
          <w:rFonts w:ascii="Garamond" w:eastAsia="Times New Roman" w:hAnsi="Garamond"/>
          <w:sz w:val="24"/>
          <w:szCs w:val="24"/>
          <w:lang w:eastAsia="en-GB"/>
        </w:rPr>
        <w:t xml:space="preserve"> until it reaches the present moment. </w:t>
      </w:r>
    </w:p>
    <w:p w14:paraId="7D59F1E1" w14:textId="77777777" w:rsidR="00627B20" w:rsidRDefault="00627B20" w:rsidP="002E6214">
      <w:pPr>
        <w:shd w:val="clear" w:color="auto" w:fill="FFFFFF"/>
        <w:spacing w:after="0"/>
        <w:ind w:left="284" w:right="284"/>
        <w:jc w:val="both"/>
        <w:rPr>
          <w:rFonts w:ascii="Garamond" w:eastAsiaTheme="minorEastAsia" w:hAnsi="Garamond" w:cstheme="minorBidi"/>
          <w:i/>
          <w:iCs/>
        </w:rPr>
      </w:pPr>
    </w:p>
    <w:p w14:paraId="65351404" w14:textId="4951E3D2" w:rsidR="002E6214" w:rsidRPr="003C23E1" w:rsidRDefault="002E6214" w:rsidP="00627B20">
      <w:pPr>
        <w:shd w:val="clear" w:color="auto" w:fill="FFFFFF"/>
        <w:spacing w:after="0"/>
        <w:ind w:left="284" w:right="284"/>
        <w:jc w:val="both"/>
        <w:rPr>
          <w:rFonts w:ascii="Garamond" w:eastAsia="Times New Roman" w:hAnsi="Garamond"/>
          <w:color w:val="000000" w:themeColor="text1"/>
          <w:lang w:eastAsia="en-GB"/>
        </w:rPr>
      </w:pPr>
      <w:r w:rsidRPr="00805FF2">
        <w:rPr>
          <w:rFonts w:ascii="Garamond" w:eastAsiaTheme="minorEastAsia" w:hAnsi="Garamond" w:cstheme="minorBidi"/>
          <w:i/>
          <w:iCs/>
        </w:rPr>
        <w:t>No Passage</w:t>
      </w:r>
      <w:r w:rsidRPr="004D7678">
        <w:rPr>
          <w:rFonts w:ascii="Garamond" w:eastAsiaTheme="minorEastAsia" w:hAnsi="Garamond" w:cstheme="minorBidi"/>
          <w:i/>
          <w:iCs/>
        </w:rPr>
        <w:t xml:space="preserve"> Condition, Positive/Negative Hedonic Events</w:t>
      </w:r>
    </w:p>
    <w:p w14:paraId="2EF93DAD" w14:textId="5DD8E2C7" w:rsidR="00673C7F" w:rsidRDefault="00673C7F" w:rsidP="00673C7F">
      <w:pPr>
        <w:pStyle w:val="NormalWeb"/>
        <w:ind w:left="567" w:right="567"/>
        <w:jc w:val="both"/>
        <w:rPr>
          <w:rFonts w:ascii="Garamond" w:eastAsia="Times New Roman" w:hAnsi="Garamond"/>
          <w:sz w:val="24"/>
          <w:szCs w:val="24"/>
          <w:lang w:eastAsia="en-GB"/>
        </w:rPr>
      </w:pPr>
      <w:r>
        <w:rPr>
          <w:rFonts w:ascii="Garamond" w:eastAsia="Times New Roman" w:hAnsi="Garamond"/>
          <w:sz w:val="24"/>
          <w:szCs w:val="24"/>
          <w:lang w:eastAsia="en-GB"/>
        </w:rPr>
        <w:t>It is June 2090. You</w:t>
      </w:r>
      <w:r w:rsidRPr="005F2E40">
        <w:rPr>
          <w:rFonts w:ascii="Garamond" w:eastAsia="Times New Roman" w:hAnsi="Garamond"/>
          <w:sz w:val="24"/>
          <w:szCs w:val="24"/>
          <w:lang w:eastAsia="en-GB"/>
        </w:rPr>
        <w:t xml:space="preserve"> are an astronaut on a </w:t>
      </w:r>
      <w:r>
        <w:rPr>
          <w:rFonts w:ascii="Garamond" w:eastAsia="Times New Roman" w:hAnsi="Garamond"/>
          <w:sz w:val="24"/>
          <w:szCs w:val="24"/>
          <w:lang w:eastAsia="en-GB"/>
        </w:rPr>
        <w:t>10-year voyage between planets.</w:t>
      </w:r>
      <w:r w:rsidRPr="005F2E40">
        <w:rPr>
          <w:rFonts w:ascii="Garamond" w:eastAsia="Times New Roman" w:hAnsi="Garamond"/>
          <w:sz w:val="24"/>
          <w:szCs w:val="24"/>
          <w:lang w:eastAsia="en-GB"/>
        </w:rPr>
        <w:t xml:space="preserve"> </w:t>
      </w:r>
      <w:r>
        <w:rPr>
          <w:rFonts w:ascii="Garamond" w:eastAsia="Times New Roman" w:hAnsi="Garamond"/>
          <w:sz w:val="24"/>
          <w:szCs w:val="24"/>
          <w:lang w:eastAsia="en-GB"/>
        </w:rPr>
        <w:t xml:space="preserve">Your background is in psychology, and your mission is to investigate the ways in which we </w:t>
      </w:r>
      <w:r w:rsidRPr="007F7316">
        <w:rPr>
          <w:rFonts w:ascii="Garamond" w:eastAsia="Times New Roman" w:hAnsi="Garamond"/>
          <w:sz w:val="24"/>
          <w:szCs w:val="24"/>
          <w:lang w:eastAsia="en-GB"/>
        </w:rPr>
        <w:t>experience</w:t>
      </w:r>
      <w:r>
        <w:rPr>
          <w:rFonts w:ascii="Garamond" w:eastAsia="Times New Roman" w:hAnsi="Garamond"/>
          <w:sz w:val="24"/>
          <w:szCs w:val="24"/>
          <w:lang w:eastAsia="en-GB"/>
        </w:rPr>
        <w:t xml:space="preserve"> time, and events in time. You have already discovered that out here in space, it </w:t>
      </w:r>
      <w:r w:rsidRPr="006A3D73">
        <w:rPr>
          <w:rFonts w:ascii="Garamond" w:eastAsia="Times New Roman" w:hAnsi="Garamond"/>
          <w:i/>
          <w:sz w:val="24"/>
          <w:szCs w:val="24"/>
          <w:lang w:eastAsia="en-GB"/>
        </w:rPr>
        <w:t>feels</w:t>
      </w:r>
      <w:r>
        <w:rPr>
          <w:rFonts w:ascii="Garamond" w:eastAsia="Times New Roman" w:hAnsi="Garamond"/>
          <w:sz w:val="24"/>
          <w:szCs w:val="24"/>
          <w:lang w:eastAsia="en-GB"/>
        </w:rPr>
        <w:t xml:space="preserve"> as though all moments, and all events, are equally real and are laid out in space-time. It </w:t>
      </w:r>
      <w:r w:rsidRPr="002E2E73">
        <w:rPr>
          <w:rFonts w:ascii="Garamond" w:eastAsia="Times New Roman" w:hAnsi="Garamond"/>
          <w:i/>
          <w:sz w:val="24"/>
          <w:szCs w:val="24"/>
          <w:lang w:eastAsia="en-GB"/>
        </w:rPr>
        <w:t>feels</w:t>
      </w:r>
      <w:r>
        <w:rPr>
          <w:rFonts w:ascii="Garamond" w:eastAsia="Times New Roman" w:hAnsi="Garamond"/>
          <w:sz w:val="24"/>
          <w:szCs w:val="24"/>
          <w:lang w:eastAsia="en-GB"/>
        </w:rPr>
        <w:t xml:space="preserve"> as though past and future moments and events are located at </w:t>
      </w:r>
      <w:r w:rsidRPr="00AD49A7">
        <w:rPr>
          <w:rFonts w:ascii="Garamond" w:eastAsia="Times New Roman" w:hAnsi="Garamond"/>
          <w:i/>
          <w:sz w:val="24"/>
          <w:szCs w:val="24"/>
          <w:lang w:eastAsia="en-GB"/>
        </w:rPr>
        <w:t>different</w:t>
      </w:r>
      <w:r>
        <w:rPr>
          <w:rFonts w:ascii="Garamond" w:eastAsia="Times New Roman" w:hAnsi="Garamond"/>
          <w:sz w:val="24"/>
          <w:szCs w:val="24"/>
          <w:lang w:eastAsia="en-GB"/>
        </w:rPr>
        <w:t xml:space="preserve"> places in space-time from where you are located. It </w:t>
      </w:r>
      <w:r w:rsidRPr="00AD49A7">
        <w:rPr>
          <w:rFonts w:ascii="Garamond" w:eastAsia="Times New Roman" w:hAnsi="Garamond"/>
          <w:i/>
          <w:sz w:val="24"/>
          <w:szCs w:val="24"/>
          <w:lang w:eastAsia="en-GB"/>
        </w:rPr>
        <w:t>feels</w:t>
      </w:r>
      <w:r>
        <w:rPr>
          <w:rFonts w:ascii="Garamond" w:eastAsia="Times New Roman" w:hAnsi="Garamond"/>
          <w:sz w:val="24"/>
          <w:szCs w:val="24"/>
          <w:lang w:eastAsia="en-GB"/>
        </w:rPr>
        <w:t xml:space="preserve"> as though whatever experiences your past self had, that self is out there in space-time, having those experiences. It </w:t>
      </w:r>
      <w:r w:rsidRPr="00AD49A7">
        <w:rPr>
          <w:rFonts w:ascii="Garamond" w:eastAsia="Times New Roman" w:hAnsi="Garamond"/>
          <w:i/>
          <w:sz w:val="24"/>
          <w:szCs w:val="24"/>
          <w:lang w:eastAsia="en-GB"/>
        </w:rPr>
        <w:t>feels</w:t>
      </w:r>
      <w:r>
        <w:rPr>
          <w:rFonts w:ascii="Garamond" w:eastAsia="Times New Roman" w:hAnsi="Garamond"/>
          <w:sz w:val="24"/>
          <w:szCs w:val="24"/>
          <w:lang w:eastAsia="en-GB"/>
        </w:rPr>
        <w:t xml:space="preserve"> as though whatever experiences your future self has, that self is out there in space-time, having those experiences. It </w:t>
      </w:r>
      <w:r w:rsidRPr="00AD49A7">
        <w:rPr>
          <w:rFonts w:ascii="Garamond" w:eastAsia="Times New Roman" w:hAnsi="Garamond"/>
          <w:i/>
          <w:sz w:val="24"/>
          <w:szCs w:val="24"/>
          <w:lang w:eastAsia="en-GB"/>
        </w:rPr>
        <w:t>feels</w:t>
      </w:r>
      <w:r>
        <w:rPr>
          <w:rFonts w:ascii="Garamond" w:eastAsia="Times New Roman" w:hAnsi="Garamond"/>
          <w:sz w:val="24"/>
          <w:szCs w:val="24"/>
          <w:lang w:eastAsia="en-GB"/>
        </w:rPr>
        <w:t xml:space="preserve"> as though your current self is having whatever experiences your current self is having. </w:t>
      </w:r>
      <w:r w:rsidR="0081449C">
        <w:rPr>
          <w:rFonts w:ascii="Garamond" w:eastAsia="Times New Roman" w:hAnsi="Garamond"/>
          <w:sz w:val="24"/>
          <w:szCs w:val="24"/>
          <w:lang w:eastAsia="en-GB"/>
        </w:rPr>
        <w:t xml:space="preserve">Whichever events a self is experiencing, those events feel </w:t>
      </w:r>
      <w:r w:rsidR="0081449C" w:rsidRPr="00F72146">
        <w:rPr>
          <w:rFonts w:ascii="Garamond" w:eastAsia="Times New Roman" w:hAnsi="Garamond"/>
          <w:i/>
          <w:sz w:val="24"/>
          <w:szCs w:val="24"/>
          <w:lang w:eastAsia="en-GB"/>
        </w:rPr>
        <w:t>equally real</w:t>
      </w:r>
      <w:r w:rsidR="0081449C">
        <w:rPr>
          <w:rFonts w:ascii="Garamond" w:eastAsia="Times New Roman" w:hAnsi="Garamond"/>
          <w:sz w:val="24"/>
          <w:szCs w:val="24"/>
          <w:lang w:eastAsia="en-GB"/>
        </w:rPr>
        <w:t xml:space="preserve"> to that self, no matter where it is located.  </w:t>
      </w:r>
    </w:p>
    <w:p w14:paraId="2ABFF229" w14:textId="77777777" w:rsidR="00673C7F" w:rsidRDefault="00673C7F" w:rsidP="00673C7F">
      <w:pPr>
        <w:pStyle w:val="NormalWeb"/>
        <w:ind w:left="567" w:right="567"/>
        <w:jc w:val="both"/>
        <w:rPr>
          <w:rFonts w:ascii="Garamond" w:eastAsia="Times New Roman" w:hAnsi="Garamond"/>
          <w:sz w:val="24"/>
          <w:szCs w:val="24"/>
          <w:lang w:eastAsia="en-GB"/>
        </w:rPr>
      </w:pPr>
      <w:r w:rsidRPr="005F2E40">
        <w:rPr>
          <w:rFonts w:ascii="Garamond" w:eastAsia="Times New Roman" w:hAnsi="Garamond"/>
          <w:sz w:val="24"/>
          <w:szCs w:val="24"/>
          <w:lang w:eastAsia="en-GB"/>
        </w:rPr>
        <w:t>You are 5 years into the voyage. The ship’s food dispenser normally produces bland meals containing only essential nutrients. However, it is programmed to dispense your [</w:t>
      </w:r>
      <w:r w:rsidRPr="0026640E">
        <w:rPr>
          <w:rFonts w:ascii="Garamond" w:eastAsia="Times New Roman" w:hAnsi="Garamond"/>
          <w:b/>
          <w:sz w:val="24"/>
          <w:szCs w:val="24"/>
          <w:lang w:eastAsia="en-GB"/>
        </w:rPr>
        <w:t>favorite</w:t>
      </w:r>
      <w:r w:rsidRPr="005F2E40">
        <w:rPr>
          <w:rFonts w:ascii="Garamond" w:eastAsia="Times New Roman" w:hAnsi="Garamond"/>
          <w:sz w:val="24"/>
          <w:szCs w:val="24"/>
          <w:lang w:eastAsia="en-GB"/>
        </w:rPr>
        <w:t>]/[</w:t>
      </w:r>
      <w:r w:rsidRPr="0026640E">
        <w:rPr>
          <w:rFonts w:ascii="Garamond" w:eastAsia="Times New Roman" w:hAnsi="Garamond"/>
          <w:b/>
          <w:sz w:val="24"/>
          <w:szCs w:val="24"/>
          <w:lang w:eastAsia="en-GB"/>
        </w:rPr>
        <w:t>most</w:t>
      </w:r>
      <w:r w:rsidRPr="005F2E40">
        <w:rPr>
          <w:rFonts w:ascii="Garamond" w:eastAsia="Times New Roman" w:hAnsi="Garamond"/>
          <w:sz w:val="24"/>
          <w:szCs w:val="24"/>
          <w:lang w:eastAsia="en-GB"/>
        </w:rPr>
        <w:t xml:space="preserve"> </w:t>
      </w:r>
      <w:r w:rsidRPr="0026640E">
        <w:rPr>
          <w:rFonts w:ascii="Garamond" w:eastAsia="Times New Roman" w:hAnsi="Garamond"/>
          <w:b/>
          <w:sz w:val="24"/>
          <w:szCs w:val="24"/>
          <w:lang w:eastAsia="en-GB"/>
        </w:rPr>
        <w:t>disliked</w:t>
      </w:r>
      <w:r w:rsidRPr="005F2E40">
        <w:rPr>
          <w:rFonts w:ascii="Garamond" w:eastAsia="Times New Roman" w:hAnsi="Garamond"/>
          <w:sz w:val="24"/>
          <w:szCs w:val="24"/>
          <w:lang w:eastAsia="en-GB"/>
        </w:rPr>
        <w:t>] meal — which you really [</w:t>
      </w:r>
      <w:r w:rsidRPr="0026640E">
        <w:rPr>
          <w:rFonts w:ascii="Garamond" w:eastAsia="Times New Roman" w:hAnsi="Garamond"/>
          <w:b/>
          <w:sz w:val="24"/>
          <w:szCs w:val="24"/>
          <w:lang w:eastAsia="en-GB"/>
        </w:rPr>
        <w:t>like</w:t>
      </w:r>
      <w:r w:rsidRPr="005F2E40">
        <w:rPr>
          <w:rFonts w:ascii="Garamond" w:eastAsia="Times New Roman" w:hAnsi="Garamond"/>
          <w:sz w:val="24"/>
          <w:szCs w:val="24"/>
          <w:lang w:eastAsia="en-GB"/>
        </w:rPr>
        <w:t>]/[</w:t>
      </w:r>
      <w:r w:rsidRPr="0026640E">
        <w:rPr>
          <w:rFonts w:ascii="Garamond" w:eastAsia="Times New Roman" w:hAnsi="Garamond"/>
          <w:b/>
          <w:sz w:val="24"/>
          <w:szCs w:val="24"/>
          <w:lang w:eastAsia="en-GB"/>
        </w:rPr>
        <w:t>dislike</w:t>
      </w:r>
      <w:r w:rsidRPr="005F2E40">
        <w:rPr>
          <w:rFonts w:ascii="Garamond" w:eastAsia="Times New Roman" w:hAnsi="Garamond"/>
          <w:sz w:val="24"/>
          <w:szCs w:val="24"/>
          <w:lang w:eastAsia="en-GB"/>
        </w:rPr>
        <w:t>] — during one day of the voyage. One morning, you awake from a dream concerning your [</w:t>
      </w:r>
      <w:r w:rsidRPr="0026640E">
        <w:rPr>
          <w:rFonts w:ascii="Garamond" w:eastAsia="Times New Roman" w:hAnsi="Garamond"/>
          <w:b/>
          <w:sz w:val="24"/>
          <w:szCs w:val="24"/>
          <w:lang w:eastAsia="en-GB"/>
        </w:rPr>
        <w:t>favorite</w:t>
      </w:r>
      <w:r w:rsidRPr="005F2E40">
        <w:rPr>
          <w:rFonts w:ascii="Garamond" w:eastAsia="Times New Roman" w:hAnsi="Garamond"/>
          <w:sz w:val="24"/>
          <w:szCs w:val="24"/>
          <w:lang w:eastAsia="en-GB"/>
        </w:rPr>
        <w:t>]/[</w:t>
      </w:r>
      <w:r w:rsidRPr="0026640E">
        <w:rPr>
          <w:rFonts w:ascii="Garamond" w:eastAsia="Times New Roman" w:hAnsi="Garamond"/>
          <w:b/>
          <w:sz w:val="24"/>
          <w:szCs w:val="24"/>
          <w:lang w:eastAsia="en-GB"/>
        </w:rPr>
        <w:t>most</w:t>
      </w:r>
      <w:r w:rsidRPr="005F2E40">
        <w:rPr>
          <w:rFonts w:ascii="Garamond" w:eastAsia="Times New Roman" w:hAnsi="Garamond"/>
          <w:sz w:val="24"/>
          <w:szCs w:val="24"/>
          <w:lang w:eastAsia="en-GB"/>
        </w:rPr>
        <w:t xml:space="preserve"> </w:t>
      </w:r>
      <w:r w:rsidRPr="0026640E">
        <w:rPr>
          <w:rFonts w:ascii="Garamond" w:eastAsia="Times New Roman" w:hAnsi="Garamond"/>
          <w:b/>
          <w:sz w:val="24"/>
          <w:szCs w:val="24"/>
          <w:lang w:eastAsia="en-GB"/>
        </w:rPr>
        <w:t>disliked</w:t>
      </w:r>
      <w:r w:rsidRPr="005F2E40">
        <w:rPr>
          <w:rFonts w:ascii="Garamond" w:eastAsia="Times New Roman" w:hAnsi="Garamond"/>
          <w:sz w:val="24"/>
          <w:szCs w:val="24"/>
          <w:lang w:eastAsia="en-GB"/>
        </w:rPr>
        <w:t>] meal and for a moment you cannot remember whether you have received it yet.</w:t>
      </w:r>
    </w:p>
    <w:p w14:paraId="20B9E058" w14:textId="77777777" w:rsidR="00673C7F" w:rsidRDefault="00673C7F" w:rsidP="00673C7F">
      <w:pPr>
        <w:pStyle w:val="NormalWeb"/>
        <w:ind w:left="567" w:right="567"/>
        <w:jc w:val="both"/>
        <w:rPr>
          <w:rFonts w:ascii="Garamond" w:eastAsia="Times New Roman" w:hAnsi="Garamond"/>
          <w:sz w:val="24"/>
          <w:szCs w:val="24"/>
          <w:lang w:eastAsia="en-GB"/>
        </w:rPr>
      </w:pPr>
      <w:r>
        <w:rPr>
          <w:rFonts w:ascii="Garamond" w:eastAsia="Times New Roman" w:hAnsi="Garamond"/>
          <w:sz w:val="24"/>
          <w:szCs w:val="24"/>
          <w:lang w:eastAsia="en-GB"/>
        </w:rPr>
        <w:t xml:space="preserve">You realise that if you learn that your meal was dispensed yesterday, then it will </w:t>
      </w:r>
      <w:r w:rsidRPr="00F400F3">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your experience of eating that meal is located one day away from your current location in space-time, in the past.</w:t>
      </w:r>
      <w:r w:rsidRPr="003F20C2">
        <w:rPr>
          <w:rFonts w:ascii="Garamond" w:eastAsia="Times New Roman" w:hAnsi="Garamond"/>
          <w:sz w:val="24"/>
          <w:szCs w:val="24"/>
          <w:lang w:eastAsia="en-GB"/>
        </w:rPr>
        <w:t xml:space="preserve"> </w:t>
      </w:r>
      <w:r>
        <w:rPr>
          <w:rFonts w:ascii="Garamond" w:eastAsia="Times New Roman" w:hAnsi="Garamond"/>
          <w:sz w:val="24"/>
          <w:szCs w:val="24"/>
          <w:lang w:eastAsia="en-GB"/>
        </w:rPr>
        <w:t xml:space="preserve">Although it will not </w:t>
      </w:r>
      <w:r w:rsidRPr="007F103D">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you, </w:t>
      </w:r>
      <w:r w:rsidRPr="003B025D">
        <w:rPr>
          <w:rFonts w:ascii="Garamond" w:eastAsia="Times New Roman" w:hAnsi="Garamond"/>
          <w:i/>
          <w:sz w:val="24"/>
          <w:szCs w:val="24"/>
          <w:lang w:eastAsia="en-GB"/>
        </w:rPr>
        <w:t>now</w:t>
      </w:r>
      <w:r>
        <w:rPr>
          <w:rFonts w:ascii="Garamond" w:eastAsia="Times New Roman" w:hAnsi="Garamond"/>
          <w:sz w:val="24"/>
          <w:szCs w:val="24"/>
          <w:lang w:eastAsia="en-GB"/>
        </w:rPr>
        <w:t xml:space="preserve">, are having the experience of eating that meal, it will </w:t>
      </w:r>
      <w:r w:rsidRPr="003B025D">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your past self is located one day into the past and is experiencing eating that meal. If you learn that your meal is to be dispensed tomorrow, then it will </w:t>
      </w:r>
      <w:r w:rsidRPr="00575CFB">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your experience of eating that meal is located one day away from your current location in space-time, in the future.</w:t>
      </w:r>
      <w:r w:rsidRPr="00420472">
        <w:rPr>
          <w:rFonts w:ascii="Garamond" w:eastAsia="Times New Roman" w:hAnsi="Garamond"/>
          <w:sz w:val="24"/>
          <w:szCs w:val="24"/>
          <w:lang w:eastAsia="en-GB"/>
        </w:rPr>
        <w:t xml:space="preserve"> </w:t>
      </w:r>
      <w:r>
        <w:rPr>
          <w:rFonts w:ascii="Garamond" w:eastAsia="Times New Roman" w:hAnsi="Garamond"/>
          <w:sz w:val="24"/>
          <w:szCs w:val="24"/>
          <w:lang w:eastAsia="en-GB"/>
        </w:rPr>
        <w:t xml:space="preserve">Although it will not </w:t>
      </w:r>
      <w:r w:rsidRPr="005545C5">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you, </w:t>
      </w:r>
      <w:r w:rsidRPr="003B025D">
        <w:rPr>
          <w:rFonts w:ascii="Garamond" w:eastAsia="Times New Roman" w:hAnsi="Garamond"/>
          <w:i/>
          <w:sz w:val="24"/>
          <w:szCs w:val="24"/>
          <w:lang w:eastAsia="en-GB"/>
        </w:rPr>
        <w:t>now</w:t>
      </w:r>
      <w:r>
        <w:rPr>
          <w:rFonts w:ascii="Garamond" w:eastAsia="Times New Roman" w:hAnsi="Garamond"/>
          <w:sz w:val="24"/>
          <w:szCs w:val="24"/>
          <w:lang w:eastAsia="en-GB"/>
        </w:rPr>
        <w:t xml:space="preserve">, are having the experience of eating that meal, it will </w:t>
      </w:r>
      <w:r w:rsidRPr="003B025D">
        <w:rPr>
          <w:rFonts w:ascii="Garamond" w:eastAsia="Times New Roman" w:hAnsi="Garamond"/>
          <w:i/>
          <w:sz w:val="24"/>
          <w:szCs w:val="24"/>
          <w:lang w:eastAsia="en-GB"/>
        </w:rPr>
        <w:t>feel</w:t>
      </w:r>
      <w:r>
        <w:rPr>
          <w:rFonts w:ascii="Garamond" w:eastAsia="Times New Roman" w:hAnsi="Garamond"/>
          <w:sz w:val="24"/>
          <w:szCs w:val="24"/>
          <w:lang w:eastAsia="en-GB"/>
        </w:rPr>
        <w:t xml:space="preserve"> to you as though your future self is located one day into the future and is experiencing eating that meal.</w:t>
      </w:r>
    </w:p>
    <w:p w14:paraId="3DCB344E" w14:textId="77777777" w:rsidR="002E6214" w:rsidRPr="006E01EF" w:rsidRDefault="002E6214" w:rsidP="002E6214">
      <w:pPr>
        <w:pStyle w:val="Normal1"/>
        <w:widowControl w:val="0"/>
        <w:spacing w:after="0" w:line="360" w:lineRule="auto"/>
        <w:jc w:val="both"/>
        <w:rPr>
          <w:rFonts w:ascii="Garamond" w:hAnsi="Garamond" w:cs="Calibri"/>
          <w:color w:val="000000" w:themeColor="text1"/>
        </w:rPr>
      </w:pPr>
    </w:p>
    <w:p w14:paraId="37A272AC" w14:textId="77777777" w:rsidR="002E6214" w:rsidRDefault="002E6214" w:rsidP="002E6214">
      <w:pPr>
        <w:pStyle w:val="Normal1"/>
        <w:spacing w:after="0" w:line="480" w:lineRule="auto"/>
        <w:jc w:val="both"/>
        <w:rPr>
          <w:rFonts w:ascii="Garamond" w:eastAsia="Times New Roman" w:hAnsi="Garamond"/>
          <w:lang w:eastAsia="en-GB"/>
        </w:rPr>
      </w:pPr>
      <w:r>
        <w:rPr>
          <w:rFonts w:ascii="Garamond" w:eastAsia="Times New Roman" w:hAnsi="Garamond"/>
          <w:lang w:eastAsia="en-GB"/>
        </w:rPr>
        <w:lastRenderedPageBreak/>
        <w:t>After</w:t>
      </w:r>
      <w:r w:rsidRPr="006E01EF">
        <w:rPr>
          <w:rFonts w:ascii="Garamond" w:eastAsia="Times New Roman" w:hAnsi="Garamond"/>
          <w:lang w:eastAsia="en-GB"/>
        </w:rPr>
        <w:t xml:space="preserve"> reading the vignette, participants were asked to indicate </w:t>
      </w:r>
      <w:r>
        <w:rPr>
          <w:rFonts w:ascii="Garamond" w:eastAsia="Times New Roman" w:hAnsi="Garamond"/>
          <w:lang w:eastAsia="en-GB"/>
        </w:rPr>
        <w:t>their</w:t>
      </w:r>
      <w:r w:rsidRPr="006E01EF">
        <w:rPr>
          <w:rFonts w:ascii="Garamond" w:eastAsia="Times New Roman" w:hAnsi="Garamond"/>
          <w:lang w:eastAsia="en-GB"/>
        </w:rPr>
        <w:t xml:space="preserve"> preference using the following statements:</w:t>
      </w:r>
    </w:p>
    <w:p w14:paraId="6E15FE42" w14:textId="41FDB9FB" w:rsidR="002E6214" w:rsidRDefault="002E6214" w:rsidP="002E6214">
      <w:pPr>
        <w:pStyle w:val="Normal1"/>
        <w:numPr>
          <w:ilvl w:val="0"/>
          <w:numId w:val="12"/>
        </w:numPr>
        <w:spacing w:after="0" w:line="480" w:lineRule="auto"/>
        <w:jc w:val="both"/>
        <w:rPr>
          <w:rFonts w:ascii="Garamond" w:eastAsia="Times New Roman" w:hAnsi="Garamond"/>
          <w:lang w:eastAsia="en-GB"/>
        </w:rPr>
      </w:pPr>
      <w:r w:rsidRPr="003C23E1">
        <w:rPr>
          <w:rFonts w:ascii="Garamond" w:eastAsia="Times New Roman" w:hAnsi="Garamond"/>
          <w:lang w:eastAsia="en-GB"/>
        </w:rPr>
        <w:t xml:space="preserve"> “I would prefer to learn that my favorite/most disliked meal was dispensed yesterday, and will not be dispensed tomorrow.”</w:t>
      </w:r>
    </w:p>
    <w:p w14:paraId="5CC818A5" w14:textId="3DD49F0F" w:rsidR="002E6214" w:rsidRDefault="002E6214" w:rsidP="002E6214">
      <w:pPr>
        <w:pStyle w:val="Normal1"/>
        <w:numPr>
          <w:ilvl w:val="0"/>
          <w:numId w:val="12"/>
        </w:numPr>
        <w:spacing w:after="0" w:line="480" w:lineRule="auto"/>
        <w:jc w:val="both"/>
        <w:rPr>
          <w:rFonts w:ascii="Garamond" w:eastAsia="Times New Roman" w:hAnsi="Garamond"/>
          <w:lang w:eastAsia="en-GB"/>
        </w:rPr>
      </w:pPr>
      <w:r w:rsidRPr="003C23E1">
        <w:rPr>
          <w:rFonts w:ascii="Garamond" w:eastAsia="Times New Roman" w:hAnsi="Garamond"/>
          <w:lang w:eastAsia="en-GB"/>
        </w:rPr>
        <w:t>“I would prefer to learn that my favorite/most disliked meal will be dispensed tomorrow, and was not dispensed yesterday.”</w:t>
      </w:r>
    </w:p>
    <w:p w14:paraId="036656B9" w14:textId="20E6EA3A" w:rsidR="002E6214" w:rsidRDefault="002E6214" w:rsidP="002E6214">
      <w:pPr>
        <w:pStyle w:val="Normal1"/>
        <w:numPr>
          <w:ilvl w:val="0"/>
          <w:numId w:val="12"/>
        </w:numPr>
        <w:spacing w:after="0" w:line="480" w:lineRule="auto"/>
        <w:jc w:val="both"/>
        <w:rPr>
          <w:rFonts w:ascii="Garamond" w:eastAsia="Times New Roman" w:hAnsi="Garamond"/>
          <w:lang w:eastAsia="en-GB"/>
        </w:rPr>
      </w:pPr>
      <w:r w:rsidRPr="003C23E1">
        <w:rPr>
          <w:rFonts w:ascii="Garamond" w:eastAsia="Times New Roman" w:hAnsi="Garamond"/>
          <w:lang w:eastAsia="en-GB"/>
        </w:rPr>
        <w:t xml:space="preserve"> </w:t>
      </w:r>
      <w:r>
        <w:rPr>
          <w:rFonts w:ascii="Garamond" w:eastAsia="Times New Roman" w:hAnsi="Garamond"/>
          <w:lang w:eastAsia="en-GB"/>
        </w:rPr>
        <w:t>“</w:t>
      </w:r>
      <w:r w:rsidRPr="003C23E1">
        <w:rPr>
          <w:rFonts w:ascii="Garamond" w:eastAsia="Times New Roman" w:hAnsi="Garamond"/>
          <w:lang w:eastAsia="en-GB"/>
        </w:rPr>
        <w:t>I have no preference regarding what I learn about when my favorite/most disliked meal is dispensed.</w:t>
      </w:r>
      <w:r>
        <w:rPr>
          <w:rFonts w:ascii="Garamond" w:eastAsia="Times New Roman" w:hAnsi="Garamond"/>
          <w:lang w:eastAsia="en-GB"/>
        </w:rPr>
        <w:t>”</w:t>
      </w:r>
    </w:p>
    <w:p w14:paraId="66EE4605" w14:textId="77777777" w:rsidR="00DC3688" w:rsidRDefault="002E6214" w:rsidP="002E6214">
      <w:pPr>
        <w:pStyle w:val="Normal1"/>
        <w:spacing w:after="0" w:line="480" w:lineRule="auto"/>
        <w:jc w:val="both"/>
        <w:rPr>
          <w:rFonts w:ascii="Garamond" w:eastAsia="Garamond" w:hAnsi="Garamond" w:cs="Garamond"/>
        </w:rPr>
      </w:pPr>
      <w:r w:rsidRPr="003C23E1">
        <w:rPr>
          <w:rFonts w:ascii="Garamond" w:eastAsia="Times New Roman" w:hAnsi="Garamond"/>
          <w:lang w:eastAsia="en-GB"/>
        </w:rPr>
        <w:t>We presented participants with both (a) and (b) in order to control for question effects—effects due to being asked to agree that one would prefer the event to be in the near past versus being asked to agree that one would prefer the event to be in the near future. And (c)</w:t>
      </w:r>
      <w:r w:rsidRPr="003C23E1">
        <w:rPr>
          <w:rFonts w:ascii="Garamond" w:eastAsia="Garamond" w:hAnsi="Garamond" w:cs="Garamond"/>
        </w:rPr>
        <w:t xml:space="preserve"> served to distinguish people who strongly disagreed that they had the relevant preference because they simply lacked a preference on the matter from those who disagreed because they had an opposing preference.  The statements were presented in random order. </w:t>
      </w:r>
    </w:p>
    <w:p w14:paraId="78FC2CBB" w14:textId="33965E76" w:rsidR="00C52962" w:rsidRPr="00C52962" w:rsidRDefault="002E6214" w:rsidP="00B71C26">
      <w:pPr>
        <w:pStyle w:val="Normal1"/>
        <w:spacing w:after="0" w:line="480" w:lineRule="auto"/>
        <w:ind w:firstLine="720"/>
        <w:jc w:val="both"/>
        <w:rPr>
          <w:rFonts w:ascii="Garamond" w:eastAsia="MS Mincho" w:hAnsi="Garamond" w:cs="Times New Roman"/>
          <w:lang w:eastAsia="ja-JP"/>
        </w:rPr>
      </w:pPr>
      <w:r w:rsidRPr="003C23E1">
        <w:rPr>
          <w:rFonts w:ascii="Garamond" w:eastAsia="Garamond" w:hAnsi="Garamond" w:cs="Garamond"/>
        </w:rPr>
        <w:t xml:space="preserve">Participants were </w:t>
      </w:r>
      <w:r w:rsidR="00C85357">
        <w:rPr>
          <w:rFonts w:ascii="Garamond" w:eastAsia="Garamond" w:hAnsi="Garamond" w:cs="Garamond"/>
        </w:rPr>
        <w:t>also asked how strong their preference was regarding what they learn about the timing of their favourite meal. They responded using a Likert scale that ranged from 1 (I would strongly prefer to learn that it was dispensed yesterday) via 4 (I have no preference with respect to the timing of my favourite meal) through to 7 (I would strongly prefer to learn that it will be dispensed tomorrow).</w:t>
      </w:r>
      <w:r w:rsidR="00D1285B">
        <w:rPr>
          <w:rFonts w:ascii="Garamond" w:eastAsia="Garamond" w:hAnsi="Garamond" w:cs="Garamond"/>
        </w:rPr>
        <w:t xml:space="preserve"> People who gave a response to this question that was inconsistent with their indicated preference were excluded from our analyses. For example, if a participant responded (a) “I would prefer to learn that my favourite/most disliked meal was dispensed yesterday, and was not dispensed tomorrow” and then 7 (I would strongly prefer to learn that it will be dispensed tomorrow</w:t>
      </w:r>
      <w:r w:rsidR="007C6B5A">
        <w:rPr>
          <w:rFonts w:ascii="Garamond" w:eastAsia="Garamond" w:hAnsi="Garamond" w:cs="Garamond"/>
        </w:rPr>
        <w:t>),</w:t>
      </w:r>
      <w:r w:rsidR="00D1285B">
        <w:rPr>
          <w:rFonts w:ascii="Garamond" w:eastAsia="Garamond" w:hAnsi="Garamond" w:cs="Garamond"/>
        </w:rPr>
        <w:t xml:space="preserve"> they were excluded.</w:t>
      </w:r>
      <w:r w:rsidR="00B71C26">
        <w:rPr>
          <w:rFonts w:ascii="Garamond" w:eastAsia="Garamond" w:hAnsi="Garamond" w:cs="Garamond"/>
        </w:rPr>
        <w:t xml:space="preserve"> </w:t>
      </w:r>
      <w:r w:rsidR="00C52962">
        <w:rPr>
          <w:rFonts w:ascii="Garamond" w:eastAsia="MS Mincho" w:hAnsi="Garamond" w:cs="Times New Roman"/>
          <w:lang w:eastAsia="ja-JP"/>
        </w:rPr>
        <w:t xml:space="preserve">Preference strength was measured by the </w:t>
      </w:r>
      <w:r w:rsidR="00C52962">
        <w:rPr>
          <w:rFonts w:ascii="Garamond" w:eastAsia="MS Mincho" w:hAnsi="Garamond" w:cs="Times New Roman"/>
          <w:lang w:eastAsia="ja-JP"/>
        </w:rPr>
        <w:lastRenderedPageBreak/>
        <w:t xml:space="preserve">distance from neutrality on this scale—that is, a response of </w:t>
      </w:r>
      <w:r w:rsidR="00C52962">
        <w:rPr>
          <w:rFonts w:ascii="Garamond" w:eastAsia="MS Mincho" w:hAnsi="Garamond" w:cs="Times New Roman"/>
          <w:i/>
          <w:iCs/>
          <w:lang w:eastAsia="ja-JP"/>
        </w:rPr>
        <w:t>n</w:t>
      </w:r>
      <w:r w:rsidR="00C52962">
        <w:rPr>
          <w:rFonts w:ascii="Garamond" w:eastAsia="MS Mincho" w:hAnsi="Garamond" w:cs="Times New Roman"/>
          <w:lang w:eastAsia="ja-JP"/>
        </w:rPr>
        <w:t xml:space="preserve"> on the 1-7 Likert scale was coded as a preference strength of |</w:t>
      </w:r>
      <w:r w:rsidR="00C52962" w:rsidRPr="004D788A">
        <w:rPr>
          <w:rFonts w:ascii="Garamond" w:eastAsia="MS Mincho" w:hAnsi="Garamond" w:cs="Times New Roman"/>
          <w:i/>
          <w:iCs/>
          <w:lang w:eastAsia="ja-JP"/>
        </w:rPr>
        <w:t>n</w:t>
      </w:r>
      <w:r w:rsidR="00C52962">
        <w:rPr>
          <w:rFonts w:ascii="Garamond" w:eastAsia="MS Mincho" w:hAnsi="Garamond" w:cs="Times New Roman"/>
          <w:lang w:eastAsia="ja-JP"/>
        </w:rPr>
        <w:t xml:space="preserve"> – 4|.</w:t>
      </w:r>
    </w:p>
    <w:p w14:paraId="6EB4AE7C" w14:textId="01813371" w:rsidR="0026640E" w:rsidRPr="006E01EF" w:rsidRDefault="002E6214" w:rsidP="00C85357">
      <w:pPr>
        <w:pStyle w:val="Normal1"/>
        <w:spacing w:after="0" w:line="480" w:lineRule="auto"/>
        <w:ind w:firstLine="720"/>
        <w:jc w:val="both"/>
        <w:rPr>
          <w:rFonts w:ascii="Garamond" w:hAnsi="Garamond" w:cs="Calibri"/>
        </w:rPr>
      </w:pPr>
      <w:r w:rsidRPr="006E01EF">
        <w:rPr>
          <w:rFonts w:ascii="Garamond" w:hAnsi="Garamond" w:cs="Calibri"/>
        </w:rPr>
        <w:t>N</w:t>
      </w:r>
      <w:r w:rsidR="0026640E">
        <w:rPr>
          <w:rFonts w:ascii="Garamond" w:hAnsi="Garamond" w:cs="Calibri"/>
        </w:rPr>
        <w:t xml:space="preserve">ext, we measured participants’ reported temporal phenomenology. </w:t>
      </w:r>
      <w:r w:rsidRPr="006E01EF">
        <w:rPr>
          <w:rFonts w:ascii="Garamond" w:hAnsi="Garamond" w:cs="Calibri"/>
        </w:rPr>
        <w:t xml:space="preserve">To do this, we reminded participants which discovery had been made about </w:t>
      </w:r>
      <w:r w:rsidR="0026640E">
        <w:rPr>
          <w:rFonts w:ascii="Garamond" w:hAnsi="Garamond" w:cs="Calibri"/>
        </w:rPr>
        <w:t>the way things seem</w:t>
      </w:r>
      <w:r w:rsidRPr="006E01EF">
        <w:rPr>
          <w:rFonts w:ascii="Garamond" w:hAnsi="Garamond" w:cs="Calibri"/>
        </w:rPr>
        <w:t xml:space="preserve"> according to the vignette they read, and then asked them</w:t>
      </w:r>
      <w:r>
        <w:rPr>
          <w:rFonts w:ascii="Garamond" w:hAnsi="Garamond" w:cs="Calibri"/>
        </w:rPr>
        <w:t>:</w:t>
      </w:r>
      <w:r w:rsidRPr="006E01EF">
        <w:rPr>
          <w:rFonts w:ascii="Garamond" w:hAnsi="Garamond" w:cs="Calibri"/>
        </w:rPr>
        <w:t xml:space="preserve"> “</w:t>
      </w:r>
      <w:r w:rsidR="0026640E">
        <w:rPr>
          <w:rFonts w:ascii="Garamond" w:eastAsia="Times New Roman" w:hAnsi="Garamond"/>
          <w:lang w:eastAsia="en-GB"/>
        </w:rPr>
        <w:t>How accurate do you think this is, as a description of how things feel to you, on Earth?</w:t>
      </w:r>
      <w:r w:rsidR="0034396D">
        <w:rPr>
          <w:rFonts w:ascii="Garamond" w:eastAsia="Times New Roman" w:hAnsi="Garamond"/>
          <w:lang w:eastAsia="en-GB"/>
        </w:rPr>
        <w:t>”</w:t>
      </w:r>
      <w:r w:rsidR="00B53391">
        <w:rPr>
          <w:rFonts w:ascii="Garamond" w:eastAsia="Times New Roman" w:hAnsi="Garamond"/>
          <w:lang w:eastAsia="en-GB"/>
        </w:rPr>
        <w:t>, on a scale</w:t>
      </w:r>
      <w:r w:rsidR="0026640E">
        <w:rPr>
          <w:rFonts w:ascii="Garamond" w:eastAsia="Times New Roman" w:hAnsi="Garamond"/>
          <w:lang w:eastAsia="en-GB"/>
        </w:rPr>
        <w:t xml:space="preserve"> from (1) </w:t>
      </w:r>
      <w:r w:rsidR="00B53391">
        <w:rPr>
          <w:rFonts w:ascii="Garamond" w:eastAsia="Times New Roman" w:hAnsi="Garamond"/>
          <w:lang w:eastAsia="en-GB"/>
        </w:rPr>
        <w:t>“</w:t>
      </w:r>
      <w:r w:rsidR="0026640E">
        <w:rPr>
          <w:rFonts w:ascii="Garamond" w:eastAsia="Times New Roman" w:hAnsi="Garamond"/>
          <w:lang w:eastAsia="en-GB"/>
        </w:rPr>
        <w:t>completely inaccurate</w:t>
      </w:r>
      <w:r w:rsidR="00B53391">
        <w:rPr>
          <w:rFonts w:ascii="Garamond" w:eastAsia="Times New Roman" w:hAnsi="Garamond"/>
          <w:lang w:eastAsia="en-GB"/>
        </w:rPr>
        <w:t>”</w:t>
      </w:r>
      <w:r w:rsidR="0026640E">
        <w:rPr>
          <w:rFonts w:ascii="Garamond" w:eastAsia="Times New Roman" w:hAnsi="Garamond"/>
          <w:lang w:eastAsia="en-GB"/>
        </w:rPr>
        <w:t xml:space="preserve"> through to (7) </w:t>
      </w:r>
      <w:r w:rsidR="00B53391">
        <w:rPr>
          <w:rFonts w:ascii="Garamond" w:eastAsia="Times New Roman" w:hAnsi="Garamond"/>
          <w:lang w:eastAsia="en-GB"/>
        </w:rPr>
        <w:t>“</w:t>
      </w:r>
      <w:r w:rsidR="0026640E">
        <w:rPr>
          <w:rFonts w:ascii="Garamond" w:eastAsia="Times New Roman" w:hAnsi="Garamond"/>
          <w:lang w:eastAsia="en-GB"/>
        </w:rPr>
        <w:t>completely accurate</w:t>
      </w:r>
      <w:r w:rsidR="00B53391">
        <w:rPr>
          <w:rFonts w:ascii="Garamond" w:eastAsia="Times New Roman" w:hAnsi="Garamond"/>
          <w:lang w:eastAsia="en-GB"/>
        </w:rPr>
        <w:t>”</w:t>
      </w:r>
      <w:r w:rsidR="0026640E">
        <w:rPr>
          <w:rFonts w:ascii="Garamond" w:eastAsia="Times New Roman" w:hAnsi="Garamond"/>
          <w:lang w:eastAsia="en-GB"/>
        </w:rPr>
        <w:t>.</w:t>
      </w:r>
      <w:r w:rsidR="007F3E52">
        <w:rPr>
          <w:rStyle w:val="FootnoteReference"/>
          <w:rFonts w:ascii="Garamond" w:eastAsia="Times New Roman" w:hAnsi="Garamond"/>
          <w:lang w:eastAsia="en-GB"/>
        </w:rPr>
        <w:footnoteReference w:id="20"/>
      </w:r>
      <w:r w:rsidR="0026640E">
        <w:rPr>
          <w:rFonts w:ascii="Garamond" w:eastAsia="Times New Roman" w:hAnsi="Garamond"/>
          <w:lang w:eastAsia="en-GB"/>
        </w:rPr>
        <w:t xml:space="preserve"> </w:t>
      </w:r>
    </w:p>
    <w:p w14:paraId="09BEB41D" w14:textId="09B704FD" w:rsidR="002E6214" w:rsidRPr="00F72146" w:rsidRDefault="002E6214" w:rsidP="002E6214">
      <w:pPr>
        <w:spacing w:line="480" w:lineRule="auto"/>
        <w:jc w:val="both"/>
        <w:rPr>
          <w:rFonts w:ascii="Garamond" w:hAnsi="Garamond"/>
          <w:color w:val="000000" w:themeColor="text1"/>
          <w:shd w:val="clear" w:color="auto" w:fill="FFFFFF"/>
        </w:rPr>
      </w:pPr>
      <w:r w:rsidRPr="006E01EF">
        <w:rPr>
          <w:rFonts w:ascii="Garamond" w:hAnsi="Garamond" w:cs="Calibri"/>
          <w:color w:val="FF0000"/>
        </w:rPr>
        <w:tab/>
      </w:r>
      <w:r w:rsidRPr="006E01EF">
        <w:rPr>
          <w:rFonts w:ascii="Garamond" w:hAnsi="Garamond" w:cs="Calibri"/>
          <w:color w:val="000000" w:themeColor="text1"/>
        </w:rPr>
        <w:t xml:space="preserve">We also required participants to respond to comprehension and attention check questions. We asked participants: </w:t>
      </w:r>
      <w:r>
        <w:rPr>
          <w:rFonts w:ascii="Garamond" w:hAnsi="Garamond" w:cs="Calibri"/>
          <w:color w:val="000000" w:themeColor="text1"/>
        </w:rPr>
        <w:t>“</w:t>
      </w:r>
      <w:r w:rsidRPr="006E01EF">
        <w:rPr>
          <w:rFonts w:ascii="Garamond" w:hAnsi="Garamond"/>
          <w:color w:val="000000" w:themeColor="text1"/>
          <w:shd w:val="clear" w:color="auto" w:fill="FFFFFF"/>
        </w:rPr>
        <w:t xml:space="preserve">In the preceding vignette </w:t>
      </w:r>
      <w:r w:rsidR="00E331D2">
        <w:rPr>
          <w:rFonts w:ascii="Garamond" w:hAnsi="Garamond"/>
          <w:color w:val="000000" w:themeColor="text1"/>
          <w:shd w:val="clear" w:color="auto" w:fill="FFFFFF"/>
        </w:rPr>
        <w:t>(</w:t>
      </w:r>
      <w:r w:rsidR="00E331D2" w:rsidRPr="00E331D2">
        <w:rPr>
          <w:rFonts w:ascii="Garamond" w:hAnsi="Garamond"/>
          <w:color w:val="000000" w:themeColor="text1"/>
          <w:shd w:val="clear" w:color="auto" w:fill="FFFFFF"/>
        </w:rPr>
        <w:t>a)</w:t>
      </w:r>
      <w:r w:rsidR="00E331D2" w:rsidRPr="00F72146">
        <w:rPr>
          <w:rFonts w:ascii="Garamond" w:hAnsi="Garamond"/>
        </w:rPr>
        <w:t xml:space="preserve"> “</w:t>
      </w:r>
      <w:r w:rsidR="00734DE2">
        <w:rPr>
          <w:rFonts w:ascii="Garamond" w:hAnsi="Garamond"/>
        </w:rPr>
        <w:t xml:space="preserve">future events </w:t>
      </w:r>
      <w:r w:rsidR="00E331D2" w:rsidRPr="00F72146">
        <w:rPr>
          <w:rFonts w:ascii="Garamond" w:hAnsi="Garamond"/>
        </w:rPr>
        <w:t>feel as though they are moving closer to the present”, (b) “</w:t>
      </w:r>
      <w:r w:rsidR="00734DE2">
        <w:rPr>
          <w:rFonts w:ascii="Garamond" w:hAnsi="Garamond"/>
        </w:rPr>
        <w:t xml:space="preserve">past events </w:t>
      </w:r>
      <w:r w:rsidR="00E331D2" w:rsidRPr="00F72146">
        <w:rPr>
          <w:rFonts w:ascii="Garamond" w:hAnsi="Garamond"/>
        </w:rPr>
        <w:t>feel as though they are moving away from the present”, (c) “</w:t>
      </w:r>
      <w:r w:rsidR="00734DE2">
        <w:rPr>
          <w:rFonts w:ascii="Garamond" w:hAnsi="Garamond"/>
        </w:rPr>
        <w:t xml:space="preserve">events </w:t>
      </w:r>
      <w:r w:rsidR="00E331D2" w:rsidRPr="00F72146">
        <w:rPr>
          <w:rFonts w:ascii="Garamond" w:hAnsi="Garamond"/>
        </w:rPr>
        <w:t>feel as though they are fixed in time, neither moving towards nor moving away from the present”, (d) “both (a) and (b)”?</w:t>
      </w:r>
      <w:r w:rsidR="00281A69">
        <w:rPr>
          <w:rFonts w:ascii="Garamond" w:hAnsi="Garamond"/>
          <w:color w:val="000000" w:themeColor="text1"/>
          <w:shd w:val="clear" w:color="auto" w:fill="FFFFFF"/>
        </w:rPr>
        <w:t xml:space="preserve"> </w:t>
      </w:r>
      <w:r w:rsidRPr="006E01EF">
        <w:rPr>
          <w:rFonts w:ascii="Garamond" w:eastAsia="Garamond" w:hAnsi="Garamond" w:cs="Garamond"/>
          <w:color w:val="000000" w:themeColor="text1"/>
        </w:rPr>
        <w:t xml:space="preserve">Finally, participants were asked: </w:t>
      </w:r>
      <w:r w:rsidRPr="009C7459">
        <w:rPr>
          <w:rFonts w:ascii="Garamond" w:eastAsia="Garamond" w:hAnsi="Garamond" w:cs="Garamond"/>
          <w:color w:val="000000" w:themeColor="text1"/>
        </w:rPr>
        <w:t>“</w:t>
      </w:r>
      <w:r w:rsidRPr="00BF2860">
        <w:rPr>
          <w:rFonts w:ascii="Garamond" w:eastAsia="Garamond" w:hAnsi="Garamond" w:cs="Garamond"/>
          <w:color w:val="000000" w:themeColor="text1"/>
        </w:rPr>
        <w:t>In this vignette, you were asked to imagine that you were...”</w:t>
      </w:r>
      <w:r w:rsidRPr="006E01EF">
        <w:rPr>
          <w:rFonts w:ascii="Garamond" w:eastAsia="Garamond" w:hAnsi="Garamond" w:cs="Garamond"/>
          <w:i/>
          <w:iCs/>
          <w:color w:val="000000" w:themeColor="text1"/>
        </w:rPr>
        <w:t xml:space="preserve">, </w:t>
      </w:r>
      <w:r w:rsidRPr="006E01EF">
        <w:rPr>
          <w:rFonts w:ascii="Garamond" w:eastAsia="Garamond" w:hAnsi="Garamond" w:cs="Garamond"/>
          <w:color w:val="000000" w:themeColor="text1"/>
        </w:rPr>
        <w:t xml:space="preserve">to which they could answer: (a) </w:t>
      </w:r>
      <w:r>
        <w:rPr>
          <w:rFonts w:ascii="Garamond" w:eastAsia="Garamond" w:hAnsi="Garamond" w:cs="Garamond"/>
          <w:color w:val="000000" w:themeColor="text1"/>
        </w:rPr>
        <w:t>“</w:t>
      </w:r>
      <w:r w:rsidRPr="006E01EF">
        <w:rPr>
          <w:rFonts w:ascii="Garamond" w:eastAsia="Garamond" w:hAnsi="Garamond" w:cs="Garamond"/>
          <w:color w:val="000000" w:themeColor="text1"/>
        </w:rPr>
        <w:t>A Spaceship</w:t>
      </w:r>
      <w:r>
        <w:rPr>
          <w:rFonts w:ascii="Garamond" w:eastAsia="Garamond" w:hAnsi="Garamond" w:cs="Garamond"/>
          <w:color w:val="000000" w:themeColor="text1"/>
        </w:rPr>
        <w:t>”</w:t>
      </w:r>
      <w:r w:rsidRPr="006E01EF">
        <w:rPr>
          <w:rFonts w:ascii="Garamond" w:eastAsia="Garamond" w:hAnsi="Garamond" w:cs="Garamond"/>
          <w:color w:val="000000" w:themeColor="text1"/>
        </w:rPr>
        <w:t xml:space="preserve">, (b) </w:t>
      </w:r>
      <w:r>
        <w:rPr>
          <w:rFonts w:ascii="Garamond" w:eastAsia="Garamond" w:hAnsi="Garamond" w:cs="Garamond"/>
          <w:color w:val="000000" w:themeColor="text1"/>
        </w:rPr>
        <w:t>“</w:t>
      </w:r>
      <w:r w:rsidRPr="006E01EF">
        <w:rPr>
          <w:rFonts w:ascii="Garamond" w:eastAsia="Garamond" w:hAnsi="Garamond" w:cs="Garamond"/>
          <w:color w:val="000000" w:themeColor="text1"/>
        </w:rPr>
        <w:t>An Astronaut</w:t>
      </w:r>
      <w:r>
        <w:rPr>
          <w:rFonts w:ascii="Garamond" w:eastAsia="Garamond" w:hAnsi="Garamond" w:cs="Garamond"/>
          <w:color w:val="000000" w:themeColor="text1"/>
        </w:rPr>
        <w:t>”</w:t>
      </w:r>
      <w:r w:rsidRPr="006E01EF">
        <w:rPr>
          <w:rFonts w:ascii="Garamond" w:eastAsia="Garamond" w:hAnsi="Garamond" w:cs="Garamond"/>
          <w:color w:val="000000" w:themeColor="text1"/>
        </w:rPr>
        <w:t xml:space="preserve">, (c) </w:t>
      </w:r>
      <w:r>
        <w:rPr>
          <w:rFonts w:ascii="Garamond" w:eastAsia="Garamond" w:hAnsi="Garamond" w:cs="Garamond"/>
          <w:color w:val="000000" w:themeColor="text1"/>
        </w:rPr>
        <w:t>“</w:t>
      </w:r>
      <w:r w:rsidRPr="006E01EF">
        <w:rPr>
          <w:rFonts w:ascii="Garamond" w:eastAsia="Garamond" w:hAnsi="Garamond" w:cs="Garamond"/>
          <w:color w:val="000000" w:themeColor="text1"/>
        </w:rPr>
        <w:t>A Food Dispenser</w:t>
      </w:r>
      <w:r>
        <w:rPr>
          <w:rFonts w:ascii="Garamond" w:eastAsia="Garamond" w:hAnsi="Garamond" w:cs="Garamond"/>
          <w:color w:val="000000" w:themeColor="text1"/>
        </w:rPr>
        <w:t>”</w:t>
      </w:r>
      <w:r w:rsidRPr="006E01EF">
        <w:rPr>
          <w:rFonts w:ascii="Garamond" w:eastAsia="Garamond" w:hAnsi="Garamond" w:cs="Garamond"/>
          <w:color w:val="000000" w:themeColor="text1"/>
        </w:rPr>
        <w:t xml:space="preserve">, or (d) </w:t>
      </w:r>
      <w:r>
        <w:rPr>
          <w:rFonts w:ascii="Garamond" w:eastAsia="Garamond" w:hAnsi="Garamond" w:cs="Garamond"/>
          <w:color w:val="000000" w:themeColor="text1"/>
        </w:rPr>
        <w:t>“</w:t>
      </w:r>
      <w:r w:rsidRPr="006E01EF">
        <w:rPr>
          <w:rFonts w:ascii="Garamond" w:eastAsia="Garamond" w:hAnsi="Garamond" w:cs="Garamond"/>
          <w:color w:val="000000" w:themeColor="text1"/>
        </w:rPr>
        <w:t>A Dog</w:t>
      </w:r>
      <w:r>
        <w:rPr>
          <w:rFonts w:ascii="Garamond" w:eastAsia="Garamond" w:hAnsi="Garamond" w:cs="Garamond"/>
          <w:color w:val="000000" w:themeColor="text1"/>
        </w:rPr>
        <w:t>”</w:t>
      </w:r>
      <w:r w:rsidRPr="006E01EF">
        <w:rPr>
          <w:rFonts w:ascii="Garamond" w:eastAsia="Garamond" w:hAnsi="Garamond" w:cs="Garamond"/>
          <w:color w:val="000000" w:themeColor="text1"/>
        </w:rPr>
        <w:t xml:space="preserve">. Participants who did not choose (b) were excluded. </w:t>
      </w:r>
    </w:p>
    <w:p w14:paraId="741078D9" w14:textId="77777777" w:rsidR="002E6214" w:rsidRPr="006E01EF" w:rsidRDefault="002E6214" w:rsidP="002E6214">
      <w:pPr>
        <w:pStyle w:val="Normal1"/>
        <w:spacing w:after="0" w:line="480" w:lineRule="auto"/>
        <w:ind w:right="567" w:firstLine="720"/>
        <w:jc w:val="both"/>
        <w:rPr>
          <w:rFonts w:ascii="Garamond" w:eastAsia="Garamond" w:hAnsi="Garamond" w:cs="Garamond"/>
        </w:rPr>
      </w:pPr>
    </w:p>
    <w:p w14:paraId="36F92581" w14:textId="77777777" w:rsidR="002E6214" w:rsidRPr="006E01EF" w:rsidRDefault="002E6214" w:rsidP="002E6214">
      <w:pPr>
        <w:pStyle w:val="Normal1"/>
        <w:widowControl w:val="0"/>
        <w:numPr>
          <w:ilvl w:val="1"/>
          <w:numId w:val="7"/>
        </w:numPr>
        <w:spacing w:after="0" w:line="360" w:lineRule="auto"/>
        <w:jc w:val="both"/>
        <w:rPr>
          <w:rFonts w:ascii="Garamond" w:eastAsia="Garamond" w:hAnsi="Garamond" w:cs="Garamond"/>
          <w:b/>
        </w:rPr>
      </w:pPr>
      <w:r w:rsidRPr="006E01EF">
        <w:rPr>
          <w:rFonts w:ascii="Garamond" w:eastAsia="Garamond" w:hAnsi="Garamond" w:cs="Garamond"/>
          <w:b/>
        </w:rPr>
        <w:t>Results and Analyses</w:t>
      </w:r>
    </w:p>
    <w:p w14:paraId="0F208555" w14:textId="77777777" w:rsidR="002E6214" w:rsidRPr="006E01EF" w:rsidRDefault="002E6214" w:rsidP="002E6214">
      <w:pPr>
        <w:pStyle w:val="Normal1"/>
        <w:widowControl w:val="0"/>
        <w:spacing w:after="0" w:line="360" w:lineRule="auto"/>
        <w:jc w:val="both"/>
        <w:rPr>
          <w:rFonts w:ascii="Garamond" w:eastAsia="Garamond" w:hAnsi="Garamond" w:cs="Garamond"/>
          <w:b/>
        </w:rPr>
      </w:pPr>
    </w:p>
    <w:p w14:paraId="6DA7BB95" w14:textId="77777777" w:rsidR="002E6214" w:rsidRPr="006E01EF" w:rsidRDefault="002E6214" w:rsidP="002E6214">
      <w:pPr>
        <w:pStyle w:val="Normal1"/>
        <w:widowControl w:val="0"/>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Before we summarise the main findings, let’s introduce some terminology. To describe the time biases reported in our survey, we will say that a participant</w:t>
      </w:r>
    </w:p>
    <w:p w14:paraId="56D43BB0" w14:textId="77777777" w:rsidR="002E6214" w:rsidRPr="006E01EF" w:rsidRDefault="002E6214" w:rsidP="002E6214">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has a </w:t>
      </w:r>
      <w:r w:rsidRPr="006E01EF">
        <w:rPr>
          <w:rFonts w:ascii="Garamond" w:hAnsi="Garamond"/>
          <w:i/>
        </w:rPr>
        <w:t>positive future-biased preference</w:t>
      </w:r>
      <w:r w:rsidRPr="006E01EF">
        <w:rPr>
          <w:rFonts w:ascii="Garamond" w:eastAsia="MS Mincho" w:hAnsi="Garamond" w:cs="Times New Roman"/>
          <w:lang w:eastAsia="ja-JP"/>
        </w:rPr>
        <w:t xml:space="preserve"> if they prefer their favourite meal to be located in the future rather than the past. </w:t>
      </w:r>
    </w:p>
    <w:p w14:paraId="2702B2D2" w14:textId="77777777" w:rsidR="002E6214" w:rsidRPr="006E01EF" w:rsidRDefault="002E6214" w:rsidP="002E6214">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has a </w:t>
      </w:r>
      <w:r w:rsidRPr="006E01EF">
        <w:rPr>
          <w:rFonts w:ascii="Garamond" w:hAnsi="Garamond"/>
          <w:i/>
        </w:rPr>
        <w:t>positive past-biased preference</w:t>
      </w:r>
      <w:r w:rsidRPr="006E01EF">
        <w:rPr>
          <w:rFonts w:ascii="Garamond" w:eastAsia="MS Mincho" w:hAnsi="Garamond" w:cs="Times New Roman"/>
          <w:lang w:eastAsia="ja-JP"/>
        </w:rPr>
        <w:t xml:space="preserve"> if they prefer their favourite meal to be located in the past rather than the future. </w:t>
      </w:r>
    </w:p>
    <w:p w14:paraId="2D92DAA3" w14:textId="77777777" w:rsidR="002E6214" w:rsidRPr="006E01EF" w:rsidRDefault="002E6214" w:rsidP="002E6214">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lastRenderedPageBreak/>
        <w:t xml:space="preserve">is </w:t>
      </w:r>
      <w:r w:rsidRPr="006E01EF">
        <w:rPr>
          <w:rFonts w:ascii="Garamond" w:hAnsi="Garamond"/>
          <w:i/>
        </w:rPr>
        <w:t>positively time-neutral</w:t>
      </w:r>
      <w:r w:rsidRPr="006E01EF">
        <w:rPr>
          <w:rFonts w:ascii="Garamond" w:eastAsia="MS Mincho" w:hAnsi="Garamond" w:cs="Times New Roman"/>
          <w:lang w:eastAsia="ja-JP"/>
        </w:rPr>
        <w:t xml:space="preserve"> if they have no preference between these options. </w:t>
      </w:r>
    </w:p>
    <w:p w14:paraId="75DA6977" w14:textId="77777777" w:rsidR="002E6214" w:rsidRPr="006E01EF" w:rsidRDefault="002E6214" w:rsidP="002E6214">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has a </w:t>
      </w:r>
      <w:r w:rsidRPr="006E01EF">
        <w:rPr>
          <w:rFonts w:ascii="Garamond" w:hAnsi="Garamond"/>
          <w:i/>
        </w:rPr>
        <w:t>negative future-biased preference</w:t>
      </w:r>
      <w:r w:rsidRPr="006E01EF">
        <w:rPr>
          <w:rFonts w:ascii="Garamond" w:eastAsia="MS Mincho" w:hAnsi="Garamond" w:cs="Times New Roman"/>
          <w:lang w:eastAsia="ja-JP"/>
        </w:rPr>
        <w:t xml:space="preserve"> if they prefer their most disliked meal to be located in the past rather than the future. </w:t>
      </w:r>
    </w:p>
    <w:p w14:paraId="570CFAA8" w14:textId="77777777" w:rsidR="002E6214" w:rsidRPr="006E01EF" w:rsidRDefault="002E6214" w:rsidP="002E6214">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has a </w:t>
      </w:r>
      <w:r w:rsidRPr="006E01EF">
        <w:rPr>
          <w:rFonts w:ascii="Garamond" w:hAnsi="Garamond"/>
          <w:i/>
        </w:rPr>
        <w:t>negative past-biased preference</w:t>
      </w:r>
      <w:r w:rsidRPr="006E01EF">
        <w:rPr>
          <w:rFonts w:ascii="Garamond" w:eastAsia="MS Mincho" w:hAnsi="Garamond" w:cs="Times New Roman"/>
          <w:lang w:eastAsia="ja-JP"/>
        </w:rPr>
        <w:t xml:space="preserve"> if they prefer their most disliked meal to be located in the future rather than the past. </w:t>
      </w:r>
    </w:p>
    <w:p w14:paraId="27F8E5C2" w14:textId="77777777" w:rsidR="002E6214" w:rsidRPr="006E01EF" w:rsidRDefault="002E6214" w:rsidP="002E6214">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is </w:t>
      </w:r>
      <w:r w:rsidRPr="006E01EF">
        <w:rPr>
          <w:rFonts w:ascii="Garamond" w:hAnsi="Garamond"/>
          <w:i/>
        </w:rPr>
        <w:t>negatively time-neutral</w:t>
      </w:r>
      <w:r w:rsidRPr="006E01EF">
        <w:rPr>
          <w:rFonts w:ascii="Garamond" w:eastAsia="MS Mincho" w:hAnsi="Garamond" w:cs="Times New Roman"/>
          <w:lang w:eastAsia="ja-JP"/>
        </w:rPr>
        <w:t xml:space="preserve"> if they have no preference between these options. </w:t>
      </w:r>
    </w:p>
    <w:p w14:paraId="12931E71" w14:textId="77777777" w:rsidR="002E6214" w:rsidRPr="006E01EF" w:rsidRDefault="002E6214" w:rsidP="002E6214">
      <w:pPr>
        <w:pStyle w:val="Normal1"/>
        <w:widowControl w:val="0"/>
        <w:spacing w:after="0" w:line="360" w:lineRule="auto"/>
        <w:jc w:val="both"/>
        <w:rPr>
          <w:rFonts w:ascii="Garamond" w:eastAsia="MS Mincho" w:hAnsi="Garamond" w:cs="Times New Roman"/>
          <w:lang w:eastAsia="ja-JP"/>
        </w:rPr>
      </w:pPr>
    </w:p>
    <w:p w14:paraId="3B919B89" w14:textId="6A981BDF" w:rsidR="002E6214" w:rsidRDefault="002E6214" w:rsidP="005A6416">
      <w:pPr>
        <w:pStyle w:val="Normal1"/>
        <w:widowControl w:val="0"/>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ab/>
      </w:r>
      <w:r w:rsidR="003A24FC" w:rsidRPr="006E01EF">
        <w:rPr>
          <w:rFonts w:ascii="Garamond" w:eastAsia="MS Mincho" w:hAnsi="Garamond" w:cs="Times New Roman"/>
          <w:lang w:eastAsia="ja-JP"/>
        </w:rPr>
        <w:t xml:space="preserve">Before reporting the statistics, let us summarise our main findings by considering each of our hypotheses. </w:t>
      </w:r>
      <w:r w:rsidR="00F04C4F">
        <w:rPr>
          <w:rFonts w:ascii="Garamond" w:eastAsia="MS Mincho" w:hAnsi="Garamond" w:cs="Times New Roman"/>
          <w:lang w:eastAsia="ja-JP"/>
        </w:rPr>
        <w:t>Our hypotheses were, first, that more people would report a future-biased preference (positive or negative) in the passage condition than in the no-passage condition; second, that future-biased preferences would be stronger in the passage condition than in the no-passage condition; third</w:t>
      </w:r>
      <w:r w:rsidR="005A6416">
        <w:rPr>
          <w:rFonts w:ascii="Garamond" w:eastAsia="MS Mincho" w:hAnsi="Garamond" w:cs="Times New Roman"/>
          <w:lang w:eastAsia="ja-JP"/>
        </w:rPr>
        <w:t>, that the association between condition and the prevalence of future-biased preferences would be stronger among people who believe that our world seems like the condition described than among people who do not; and fourth, that the association between condition and strength of future-biased preferences would be stronger among people who believe that our world seems like the condition described than among people who do no.</w:t>
      </w:r>
      <w:r w:rsidR="005A6416" w:rsidDel="005A6416">
        <w:rPr>
          <w:rFonts w:ascii="Garamond" w:eastAsia="MS Mincho" w:hAnsi="Garamond" w:cs="Times New Roman"/>
          <w:lang w:eastAsia="ja-JP"/>
        </w:rPr>
        <w:t xml:space="preserve"> </w:t>
      </w:r>
    </w:p>
    <w:p w14:paraId="65DAB055" w14:textId="310D5309" w:rsidR="00BD72B4" w:rsidRDefault="00BD72B4" w:rsidP="005E08AB">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ab/>
        <w:t>None of these hypotheses were vindicated. We found no evidence of an effect of condition on the number of people who reported future-biased preferences, nor on the strength of future-biased preferences. We also found no evidence of an effect of people’s beliefs on the association between condition and future-biased preferences, nor on the strength of people’s future-biased preferences.</w:t>
      </w:r>
    </w:p>
    <w:p w14:paraId="67375D67" w14:textId="24B6F361" w:rsidR="00BD72B4" w:rsidRDefault="00BD72B4" w:rsidP="005E08AB">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ab/>
        <w:t>Table 1 below summarises the descriptive data of participants’ reported preferences across all conditions. The ‘FB’ column represents the number of participants who report a positive or negative future-biased preference. The ‘non-FB’ column represents the number of participants who report either (i) a positive or negative past-biased preference or (ii) a positive or negative time-neutral preference. We have combined these numbers due to the low numbers of participants who report having a preference that is not future-biased.</w:t>
      </w:r>
      <w:r w:rsidR="0083731E">
        <w:rPr>
          <w:rFonts w:ascii="Garamond" w:eastAsia="MS Mincho" w:hAnsi="Garamond" w:cs="Times New Roman"/>
          <w:lang w:eastAsia="ja-JP"/>
        </w:rPr>
        <w:t xml:space="preserve"> We also include the results of one-way chi-square tests, which tests, for each condition</w:t>
      </w:r>
      <w:r w:rsidR="003B3CB6">
        <w:rPr>
          <w:rFonts w:ascii="Garamond" w:eastAsia="MS Mincho" w:hAnsi="Garamond" w:cs="Times New Roman"/>
          <w:lang w:eastAsia="ja-JP"/>
        </w:rPr>
        <w:t>,</w:t>
      </w:r>
      <w:r w:rsidR="0083731E">
        <w:rPr>
          <w:rFonts w:ascii="Garamond" w:eastAsia="MS Mincho" w:hAnsi="Garamond" w:cs="Times New Roman"/>
          <w:lang w:eastAsia="ja-JP"/>
        </w:rPr>
        <w:t xml:space="preserve"> whether most people </w:t>
      </w:r>
      <w:r w:rsidR="003B3CB6">
        <w:rPr>
          <w:rFonts w:ascii="Garamond" w:eastAsia="MS Mincho" w:hAnsi="Garamond" w:cs="Times New Roman"/>
          <w:lang w:eastAsia="ja-JP"/>
        </w:rPr>
        <w:t>gave future-biased responses</w:t>
      </w:r>
      <w:r w:rsidR="0083731E">
        <w:rPr>
          <w:rFonts w:ascii="Garamond" w:eastAsia="MS Mincho" w:hAnsi="Garamond" w:cs="Times New Roman"/>
          <w:lang w:eastAsia="ja-JP"/>
        </w:rPr>
        <w:t xml:space="preserve">. The results of these tests show that </w:t>
      </w:r>
      <w:r w:rsidR="006B3CA4">
        <w:rPr>
          <w:rFonts w:ascii="Garamond" w:eastAsia="MS Mincho" w:hAnsi="Garamond" w:cs="Times New Roman"/>
          <w:lang w:eastAsia="ja-JP"/>
        </w:rPr>
        <w:t xml:space="preserve">most </w:t>
      </w:r>
      <w:r w:rsidR="0083731E">
        <w:rPr>
          <w:rFonts w:ascii="Garamond" w:eastAsia="MS Mincho" w:hAnsi="Garamond" w:cs="Times New Roman"/>
          <w:lang w:eastAsia="ja-JP"/>
        </w:rPr>
        <w:t>people in each condition report a future-biased preference.</w:t>
      </w:r>
      <w:r w:rsidR="0083731E">
        <w:rPr>
          <w:rStyle w:val="FootnoteReference"/>
          <w:rFonts w:ascii="Garamond" w:eastAsia="MS Mincho" w:hAnsi="Garamond" w:cs="Times New Roman"/>
          <w:lang w:eastAsia="ja-JP"/>
        </w:rPr>
        <w:footnoteReference w:id="21"/>
      </w:r>
    </w:p>
    <w:p w14:paraId="2876E855" w14:textId="263BCCDC" w:rsidR="00BD72B4" w:rsidRDefault="00BD72B4" w:rsidP="005E08AB">
      <w:pPr>
        <w:pStyle w:val="Normal1"/>
        <w:widowControl w:val="0"/>
        <w:spacing w:after="0" w:line="360" w:lineRule="auto"/>
        <w:jc w:val="both"/>
        <w:rPr>
          <w:rFonts w:ascii="Garamond" w:eastAsia="MS Mincho" w:hAnsi="Garamond" w:cs="Times New Roman"/>
          <w:lang w:eastAsia="ja-JP"/>
        </w:rPr>
      </w:pPr>
    </w:p>
    <w:p w14:paraId="2195DADE" w14:textId="53E3C9D4" w:rsidR="0083731E" w:rsidRPr="009717D7" w:rsidRDefault="0083731E" w:rsidP="0083731E">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i/>
          <w:iCs/>
          <w:lang w:eastAsia="ja-JP"/>
        </w:rPr>
        <w:t>Table 1. Descriptive data from all conditions of participants</w:t>
      </w:r>
      <w:r w:rsidR="00295E5D">
        <w:rPr>
          <w:rFonts w:ascii="Garamond" w:eastAsia="MS Mincho" w:hAnsi="Garamond" w:cs="Times New Roman"/>
          <w:i/>
          <w:iCs/>
          <w:lang w:eastAsia="ja-JP"/>
        </w:rPr>
        <w:t>’</w:t>
      </w:r>
      <w:r>
        <w:rPr>
          <w:rFonts w:ascii="Garamond" w:eastAsia="MS Mincho" w:hAnsi="Garamond" w:cs="Times New Roman"/>
          <w:i/>
          <w:iCs/>
          <w:lang w:eastAsia="ja-JP"/>
        </w:rPr>
        <w:t xml:space="preserve"> preferences.</w:t>
      </w:r>
    </w:p>
    <w:tbl>
      <w:tblPr>
        <w:tblStyle w:val="TableGrid"/>
        <w:tblW w:w="5000" w:type="pct"/>
        <w:tblLook w:val="04A0" w:firstRow="1" w:lastRow="0" w:firstColumn="1" w:lastColumn="0" w:noHBand="0" w:noVBand="1"/>
      </w:tblPr>
      <w:tblGrid>
        <w:gridCol w:w="2456"/>
        <w:gridCol w:w="1814"/>
        <w:gridCol w:w="2408"/>
        <w:gridCol w:w="831"/>
        <w:gridCol w:w="1007"/>
      </w:tblGrid>
      <w:tr w:rsidR="0083731E" w14:paraId="30BA2A35" w14:textId="77777777" w:rsidTr="005B0184">
        <w:tc>
          <w:tcPr>
            <w:tcW w:w="1496" w:type="pct"/>
            <w:tcBorders>
              <w:left w:val="single" w:sz="4" w:space="0" w:color="FFFFFF" w:themeColor="background1"/>
              <w:right w:val="single" w:sz="4" w:space="0" w:color="FFFFFF" w:themeColor="background1"/>
            </w:tcBorders>
          </w:tcPr>
          <w:p w14:paraId="0CFA28C7" w14:textId="77777777" w:rsidR="0083731E" w:rsidRPr="00857C90" w:rsidRDefault="0083731E" w:rsidP="005B0184">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Condition</w:t>
            </w:r>
          </w:p>
        </w:tc>
        <w:tc>
          <w:tcPr>
            <w:tcW w:w="1119" w:type="pct"/>
            <w:tcBorders>
              <w:left w:val="single" w:sz="4" w:space="0" w:color="FFFFFF" w:themeColor="background1"/>
              <w:right w:val="single" w:sz="4" w:space="0" w:color="FFFFFF" w:themeColor="background1"/>
            </w:tcBorders>
          </w:tcPr>
          <w:p w14:paraId="73FB219F" w14:textId="77777777" w:rsidR="0083731E" w:rsidRPr="00857C90" w:rsidRDefault="0083731E" w:rsidP="005B0184">
            <w:pPr>
              <w:pStyle w:val="Normal1"/>
              <w:widowControl w:val="0"/>
              <w:spacing w:line="360" w:lineRule="auto"/>
              <w:jc w:val="center"/>
              <w:rPr>
                <w:rFonts w:ascii="Garamond" w:eastAsia="MS Mincho" w:hAnsi="Garamond" w:cs="Times New Roman"/>
                <w:b/>
                <w:bCs/>
                <w:lang w:eastAsia="ja-JP"/>
              </w:rPr>
            </w:pPr>
            <w:r w:rsidRPr="00857C90">
              <w:rPr>
                <w:rFonts w:ascii="Garamond" w:eastAsia="MS Mincho" w:hAnsi="Garamond" w:cs="Times New Roman"/>
                <w:b/>
                <w:bCs/>
                <w:lang w:eastAsia="ja-JP"/>
              </w:rPr>
              <w:t>F</w:t>
            </w:r>
            <w:r>
              <w:rPr>
                <w:rFonts w:ascii="Garamond" w:eastAsia="MS Mincho" w:hAnsi="Garamond" w:cs="Times New Roman"/>
                <w:b/>
                <w:bCs/>
                <w:lang w:eastAsia="ja-JP"/>
              </w:rPr>
              <w:t>B</w:t>
            </w:r>
          </w:p>
        </w:tc>
        <w:tc>
          <w:tcPr>
            <w:tcW w:w="1468" w:type="pct"/>
            <w:tcBorders>
              <w:left w:val="single" w:sz="4" w:space="0" w:color="FFFFFF" w:themeColor="background1"/>
              <w:right w:val="single" w:sz="4" w:space="0" w:color="FFFFFF" w:themeColor="background1"/>
            </w:tcBorders>
          </w:tcPr>
          <w:p w14:paraId="0445CDF9" w14:textId="77777777" w:rsidR="0083731E" w:rsidRPr="00857C90" w:rsidRDefault="0083731E" w:rsidP="005B0184">
            <w:pPr>
              <w:pStyle w:val="Normal1"/>
              <w:widowControl w:val="0"/>
              <w:spacing w:line="360" w:lineRule="auto"/>
              <w:jc w:val="center"/>
              <w:rPr>
                <w:rFonts w:ascii="Garamond" w:eastAsia="MS Mincho" w:hAnsi="Garamond" w:cs="Times New Roman"/>
                <w:b/>
                <w:bCs/>
                <w:lang w:eastAsia="ja-JP"/>
              </w:rPr>
            </w:pPr>
            <w:r w:rsidRPr="00857C90">
              <w:rPr>
                <w:rFonts w:ascii="Garamond" w:eastAsia="MS Mincho" w:hAnsi="Garamond" w:cs="Times New Roman"/>
                <w:b/>
                <w:bCs/>
                <w:lang w:eastAsia="ja-JP"/>
              </w:rPr>
              <w:t>Non-FB</w:t>
            </w:r>
          </w:p>
        </w:tc>
        <w:tc>
          <w:tcPr>
            <w:tcW w:w="272" w:type="pct"/>
            <w:tcBorders>
              <w:left w:val="single" w:sz="4" w:space="0" w:color="FFFFFF" w:themeColor="background1"/>
              <w:right w:val="single" w:sz="4" w:space="0" w:color="FFFFFF" w:themeColor="background1"/>
            </w:tcBorders>
          </w:tcPr>
          <w:p w14:paraId="04FB6AA7" w14:textId="77777777" w:rsidR="0083731E" w:rsidRPr="009717D7" w:rsidRDefault="0083731E" w:rsidP="005B0184">
            <w:pPr>
              <w:pStyle w:val="Normal1"/>
              <w:widowControl w:val="0"/>
              <w:spacing w:line="360" w:lineRule="auto"/>
              <w:jc w:val="center"/>
              <w:rPr>
                <w:rFonts w:ascii="Garamond" w:eastAsia="MS Mincho" w:hAnsi="Garamond" w:cs="Times New Roman"/>
                <w:b/>
                <w:bCs/>
                <w:vertAlign w:val="superscript"/>
                <w:lang w:eastAsia="ja-JP"/>
              </w:rPr>
            </w:pPr>
            <w:r>
              <w:rPr>
                <w:rFonts w:ascii="Garamond" w:eastAsia="MS Mincho" w:hAnsi="Garamond" w:cs="Times New Roman"/>
                <w:b/>
                <w:bCs/>
                <w:lang w:eastAsia="ja-JP"/>
              </w:rPr>
              <w:t>χ</w:t>
            </w:r>
            <w:r>
              <w:rPr>
                <w:rFonts w:ascii="Garamond" w:eastAsia="MS Mincho" w:hAnsi="Garamond" w:cs="Times New Roman"/>
                <w:b/>
                <w:bCs/>
                <w:vertAlign w:val="superscript"/>
                <w:lang w:eastAsia="ja-JP"/>
              </w:rPr>
              <w:t>2</w:t>
            </w:r>
          </w:p>
        </w:tc>
        <w:tc>
          <w:tcPr>
            <w:tcW w:w="645" w:type="pct"/>
            <w:tcBorders>
              <w:left w:val="single" w:sz="4" w:space="0" w:color="FFFFFF" w:themeColor="background1"/>
              <w:right w:val="single" w:sz="4" w:space="0" w:color="FFFFFF" w:themeColor="background1"/>
            </w:tcBorders>
          </w:tcPr>
          <w:p w14:paraId="3C374E0D" w14:textId="77777777" w:rsidR="0083731E" w:rsidRPr="009717D7" w:rsidRDefault="0083731E" w:rsidP="005B0184">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i/>
                <w:iCs/>
                <w:lang w:eastAsia="ja-JP"/>
              </w:rPr>
              <w:t>p</w:t>
            </w:r>
            <w:r>
              <w:rPr>
                <w:rFonts w:ascii="Garamond" w:eastAsia="MS Mincho" w:hAnsi="Garamond" w:cs="Times New Roman"/>
                <w:b/>
                <w:bCs/>
                <w:lang w:eastAsia="ja-JP"/>
              </w:rPr>
              <w:t>-value</w:t>
            </w:r>
          </w:p>
        </w:tc>
      </w:tr>
      <w:tr w:rsidR="0083731E" w14:paraId="0A4B25C6" w14:textId="77777777" w:rsidTr="005B0184">
        <w:tc>
          <w:tcPr>
            <w:tcW w:w="4083" w:type="pct"/>
            <w:gridSpan w:val="3"/>
            <w:tcBorders>
              <w:left w:val="single" w:sz="4" w:space="0" w:color="FFFFFF" w:themeColor="background1"/>
              <w:right w:val="single" w:sz="4" w:space="0" w:color="FFFFFF" w:themeColor="background1"/>
            </w:tcBorders>
          </w:tcPr>
          <w:p w14:paraId="70F1F2CA" w14:textId="77777777" w:rsidR="0083731E" w:rsidRPr="00857C90" w:rsidRDefault="0083731E" w:rsidP="005B0184">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Positive Event</w:t>
            </w:r>
          </w:p>
        </w:tc>
        <w:tc>
          <w:tcPr>
            <w:tcW w:w="272" w:type="pct"/>
            <w:tcBorders>
              <w:left w:val="single" w:sz="4" w:space="0" w:color="FFFFFF" w:themeColor="background1"/>
              <w:right w:val="single" w:sz="4" w:space="0" w:color="FFFFFF" w:themeColor="background1"/>
            </w:tcBorders>
          </w:tcPr>
          <w:p w14:paraId="0CFC30CA" w14:textId="77777777" w:rsidR="0083731E" w:rsidRPr="00857C90" w:rsidRDefault="0083731E" w:rsidP="005B0184">
            <w:pPr>
              <w:pStyle w:val="Normal1"/>
              <w:widowControl w:val="0"/>
              <w:spacing w:line="360" w:lineRule="auto"/>
              <w:jc w:val="both"/>
              <w:rPr>
                <w:rFonts w:ascii="Garamond" w:eastAsia="MS Mincho" w:hAnsi="Garamond" w:cs="Times New Roman"/>
                <w:b/>
                <w:bCs/>
                <w:lang w:eastAsia="ja-JP"/>
              </w:rPr>
            </w:pPr>
          </w:p>
        </w:tc>
        <w:tc>
          <w:tcPr>
            <w:tcW w:w="645" w:type="pct"/>
            <w:tcBorders>
              <w:left w:val="single" w:sz="4" w:space="0" w:color="FFFFFF" w:themeColor="background1"/>
              <w:right w:val="single" w:sz="4" w:space="0" w:color="FFFFFF" w:themeColor="background1"/>
            </w:tcBorders>
          </w:tcPr>
          <w:p w14:paraId="41E85D2C" w14:textId="77777777" w:rsidR="0083731E" w:rsidRPr="00857C90" w:rsidRDefault="0083731E" w:rsidP="005B0184">
            <w:pPr>
              <w:pStyle w:val="Normal1"/>
              <w:widowControl w:val="0"/>
              <w:spacing w:line="360" w:lineRule="auto"/>
              <w:jc w:val="both"/>
              <w:rPr>
                <w:rFonts w:ascii="Garamond" w:eastAsia="MS Mincho" w:hAnsi="Garamond" w:cs="Times New Roman"/>
                <w:b/>
                <w:bCs/>
                <w:lang w:eastAsia="ja-JP"/>
              </w:rPr>
            </w:pPr>
          </w:p>
        </w:tc>
      </w:tr>
      <w:tr w:rsidR="0083731E" w14:paraId="6C3B2704" w14:textId="77777777" w:rsidTr="005B0184">
        <w:tc>
          <w:tcPr>
            <w:tcW w:w="1496" w:type="pct"/>
            <w:tcBorders>
              <w:left w:val="single" w:sz="4" w:space="0" w:color="FFFFFF" w:themeColor="background1"/>
              <w:bottom w:val="single" w:sz="4" w:space="0" w:color="FFFFFF" w:themeColor="background1"/>
              <w:right w:val="single" w:sz="4" w:space="0" w:color="FFFFFF" w:themeColor="background1"/>
            </w:tcBorders>
          </w:tcPr>
          <w:p w14:paraId="6C764843" w14:textId="52D980AC" w:rsidR="0083731E" w:rsidRPr="00857C90" w:rsidRDefault="0083731E" w:rsidP="005B0184">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Passage</w:t>
            </w:r>
            <w:r>
              <w:rPr>
                <w:rFonts w:ascii="Garamond" w:eastAsia="MS Mincho" w:hAnsi="Garamond" w:cs="Times New Roman"/>
                <w:b/>
                <w:bCs/>
                <w:lang w:eastAsia="ja-JP"/>
              </w:rPr>
              <w:t xml:space="preserve"> </w:t>
            </w:r>
            <w:r>
              <w:rPr>
                <w:rFonts w:ascii="Garamond" w:eastAsia="MS Mincho" w:hAnsi="Garamond" w:cs="Times New Roman"/>
                <w:lang w:eastAsia="ja-JP"/>
              </w:rPr>
              <w:t>(</w:t>
            </w:r>
            <w:r>
              <w:rPr>
                <w:rFonts w:ascii="Garamond" w:eastAsia="MS Mincho" w:hAnsi="Garamond" w:cs="Times New Roman"/>
                <w:i/>
                <w:iCs/>
                <w:lang w:eastAsia="ja-JP"/>
              </w:rPr>
              <w:t>n</w:t>
            </w:r>
            <w:r>
              <w:rPr>
                <w:rFonts w:ascii="Garamond" w:eastAsia="MS Mincho" w:hAnsi="Garamond" w:cs="Times New Roman"/>
                <w:lang w:eastAsia="ja-JP"/>
              </w:rPr>
              <w:t xml:space="preserve"> = 123)</w:t>
            </w:r>
          </w:p>
        </w:tc>
        <w:tc>
          <w:tcPr>
            <w:tcW w:w="1119" w:type="pct"/>
            <w:tcBorders>
              <w:left w:val="single" w:sz="4" w:space="0" w:color="FFFFFF" w:themeColor="background1"/>
              <w:bottom w:val="single" w:sz="4" w:space="0" w:color="FFFFFF" w:themeColor="background1"/>
              <w:right w:val="single" w:sz="4" w:space="0" w:color="FFFFFF" w:themeColor="background1"/>
            </w:tcBorders>
          </w:tcPr>
          <w:p w14:paraId="11BDD35A" w14:textId="6F2F51DD" w:rsidR="0083731E" w:rsidRPr="00857C90" w:rsidRDefault="0083731E" w:rsidP="0083731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104 (84.6%)</w:t>
            </w:r>
          </w:p>
        </w:tc>
        <w:tc>
          <w:tcPr>
            <w:tcW w:w="1468" w:type="pct"/>
            <w:tcBorders>
              <w:left w:val="single" w:sz="4" w:space="0" w:color="FFFFFF" w:themeColor="background1"/>
              <w:bottom w:val="single" w:sz="4" w:space="0" w:color="FFFFFF" w:themeColor="background1"/>
              <w:right w:val="single" w:sz="4" w:space="0" w:color="FFFFFF" w:themeColor="background1"/>
            </w:tcBorders>
          </w:tcPr>
          <w:p w14:paraId="5515B557" w14:textId="7A27E598" w:rsidR="0083731E" w:rsidRPr="00857C90" w:rsidRDefault="0083731E" w:rsidP="0083731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19 (15.4%)</w:t>
            </w:r>
          </w:p>
        </w:tc>
        <w:tc>
          <w:tcPr>
            <w:tcW w:w="272" w:type="pct"/>
            <w:tcBorders>
              <w:left w:val="single" w:sz="4" w:space="0" w:color="FFFFFF" w:themeColor="background1"/>
              <w:bottom w:val="single" w:sz="4" w:space="0" w:color="FFFFFF" w:themeColor="background1"/>
              <w:right w:val="single" w:sz="4" w:space="0" w:color="FFFFFF" w:themeColor="background1"/>
            </w:tcBorders>
          </w:tcPr>
          <w:p w14:paraId="3CDA9E87" w14:textId="5EA1B15E" w:rsidR="0083731E" w:rsidRDefault="0083731E"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58.470</w:t>
            </w:r>
          </w:p>
        </w:tc>
        <w:tc>
          <w:tcPr>
            <w:tcW w:w="645" w:type="pct"/>
            <w:tcBorders>
              <w:left w:val="single" w:sz="4" w:space="0" w:color="FFFFFF" w:themeColor="background1"/>
              <w:bottom w:val="single" w:sz="4" w:space="0" w:color="FFFFFF" w:themeColor="background1"/>
              <w:right w:val="single" w:sz="4" w:space="0" w:color="FFFFFF" w:themeColor="background1"/>
            </w:tcBorders>
          </w:tcPr>
          <w:p w14:paraId="2A00654E" w14:textId="1B7BD87C" w:rsidR="0083731E" w:rsidRDefault="0083731E"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83731E" w14:paraId="478E6317" w14:textId="77777777" w:rsidTr="005B0184">
        <w:tc>
          <w:tcPr>
            <w:tcW w:w="1496" w:type="pct"/>
            <w:tcBorders>
              <w:top w:val="single" w:sz="4" w:space="0" w:color="FFFFFF" w:themeColor="background1"/>
              <w:left w:val="single" w:sz="4" w:space="0" w:color="FFFFFF" w:themeColor="background1"/>
              <w:right w:val="single" w:sz="4" w:space="0" w:color="FFFFFF" w:themeColor="background1"/>
            </w:tcBorders>
          </w:tcPr>
          <w:p w14:paraId="329BF7B2" w14:textId="0BA5975E" w:rsidR="0083731E" w:rsidRPr="00857C90" w:rsidRDefault="0083731E" w:rsidP="005B0184">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No Passage</w:t>
            </w:r>
            <w:r>
              <w:rPr>
                <w:rFonts w:ascii="Garamond" w:eastAsia="MS Mincho" w:hAnsi="Garamond" w:cs="Times New Roman"/>
                <w:b/>
                <w:bCs/>
                <w:lang w:eastAsia="ja-JP"/>
              </w:rPr>
              <w:t xml:space="preserve"> </w:t>
            </w:r>
            <w:r>
              <w:rPr>
                <w:rFonts w:ascii="Garamond" w:eastAsia="MS Mincho" w:hAnsi="Garamond" w:cs="Times New Roman"/>
                <w:lang w:eastAsia="ja-JP"/>
              </w:rPr>
              <w:t>(</w:t>
            </w:r>
            <w:r>
              <w:rPr>
                <w:rFonts w:ascii="Garamond" w:eastAsia="MS Mincho" w:hAnsi="Garamond" w:cs="Times New Roman"/>
                <w:i/>
                <w:iCs/>
                <w:lang w:eastAsia="ja-JP"/>
              </w:rPr>
              <w:t xml:space="preserve">n </w:t>
            </w:r>
            <w:r>
              <w:rPr>
                <w:rFonts w:ascii="Garamond" w:eastAsia="MS Mincho" w:hAnsi="Garamond" w:cs="Times New Roman"/>
                <w:lang w:eastAsia="ja-JP"/>
              </w:rPr>
              <w:t>=</w:t>
            </w:r>
            <w:r w:rsidR="00F66FB6">
              <w:rPr>
                <w:rFonts w:ascii="Garamond" w:eastAsia="MS Mincho" w:hAnsi="Garamond" w:cs="Times New Roman"/>
                <w:lang w:eastAsia="ja-JP"/>
              </w:rPr>
              <w:t xml:space="preserve"> 85</w:t>
            </w:r>
            <w:r>
              <w:rPr>
                <w:rFonts w:ascii="Garamond" w:eastAsia="MS Mincho" w:hAnsi="Garamond" w:cs="Times New Roman"/>
                <w:lang w:eastAsia="ja-JP"/>
              </w:rPr>
              <w:t>)</w:t>
            </w:r>
          </w:p>
        </w:tc>
        <w:tc>
          <w:tcPr>
            <w:tcW w:w="1119" w:type="pct"/>
            <w:tcBorders>
              <w:top w:val="single" w:sz="4" w:space="0" w:color="FFFFFF" w:themeColor="background1"/>
              <w:left w:val="single" w:sz="4" w:space="0" w:color="FFFFFF" w:themeColor="background1"/>
              <w:right w:val="single" w:sz="4" w:space="0" w:color="FFFFFF" w:themeColor="background1"/>
            </w:tcBorders>
          </w:tcPr>
          <w:p w14:paraId="7CE2D510" w14:textId="1D846674" w:rsidR="0083731E" w:rsidRPr="00857C90" w:rsidRDefault="00F66FB6" w:rsidP="0083731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69 (81.2%)</w:t>
            </w:r>
          </w:p>
        </w:tc>
        <w:tc>
          <w:tcPr>
            <w:tcW w:w="1468" w:type="pct"/>
            <w:tcBorders>
              <w:top w:val="single" w:sz="4" w:space="0" w:color="FFFFFF" w:themeColor="background1"/>
              <w:left w:val="single" w:sz="4" w:space="0" w:color="FFFFFF" w:themeColor="background1"/>
              <w:right w:val="single" w:sz="4" w:space="0" w:color="FFFFFF" w:themeColor="background1"/>
            </w:tcBorders>
          </w:tcPr>
          <w:p w14:paraId="29E44D9D" w14:textId="0C4A5EEF" w:rsidR="0083731E" w:rsidRPr="00857C90" w:rsidRDefault="00F66FB6" w:rsidP="0083731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16 (18.8%)</w:t>
            </w:r>
          </w:p>
        </w:tc>
        <w:tc>
          <w:tcPr>
            <w:tcW w:w="272" w:type="pct"/>
            <w:tcBorders>
              <w:top w:val="single" w:sz="4" w:space="0" w:color="FFFFFF" w:themeColor="background1"/>
              <w:left w:val="single" w:sz="4" w:space="0" w:color="FFFFFF" w:themeColor="background1"/>
              <w:right w:val="single" w:sz="4" w:space="0" w:color="FFFFFF" w:themeColor="background1"/>
            </w:tcBorders>
          </w:tcPr>
          <w:p w14:paraId="3682396E" w14:textId="0EC29C48" w:rsidR="0083731E" w:rsidRDefault="00F66FB6"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33.047</w:t>
            </w:r>
          </w:p>
        </w:tc>
        <w:tc>
          <w:tcPr>
            <w:tcW w:w="645" w:type="pct"/>
            <w:tcBorders>
              <w:top w:val="single" w:sz="4" w:space="0" w:color="FFFFFF" w:themeColor="background1"/>
              <w:left w:val="single" w:sz="4" w:space="0" w:color="FFFFFF" w:themeColor="background1"/>
              <w:right w:val="single" w:sz="4" w:space="0" w:color="FFFFFF" w:themeColor="background1"/>
            </w:tcBorders>
          </w:tcPr>
          <w:p w14:paraId="3CE2100C" w14:textId="1B4D6642" w:rsidR="0083731E" w:rsidRDefault="00F66FB6"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83731E" w14:paraId="6ADACC3D" w14:textId="77777777" w:rsidTr="005B0184">
        <w:tc>
          <w:tcPr>
            <w:tcW w:w="4083" w:type="pct"/>
            <w:gridSpan w:val="3"/>
            <w:tcBorders>
              <w:left w:val="single" w:sz="4" w:space="0" w:color="FFFFFF" w:themeColor="background1"/>
              <w:right w:val="single" w:sz="4" w:space="0" w:color="FFFFFF" w:themeColor="background1"/>
            </w:tcBorders>
          </w:tcPr>
          <w:p w14:paraId="3C7C552E" w14:textId="77777777" w:rsidR="0083731E" w:rsidRPr="00857C90" w:rsidRDefault="0083731E" w:rsidP="005B0184">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Negative Event</w:t>
            </w:r>
          </w:p>
        </w:tc>
        <w:tc>
          <w:tcPr>
            <w:tcW w:w="272" w:type="pct"/>
            <w:tcBorders>
              <w:left w:val="single" w:sz="4" w:space="0" w:color="FFFFFF" w:themeColor="background1"/>
              <w:right w:val="single" w:sz="4" w:space="0" w:color="FFFFFF" w:themeColor="background1"/>
            </w:tcBorders>
          </w:tcPr>
          <w:p w14:paraId="08DC87CD" w14:textId="77777777" w:rsidR="0083731E" w:rsidRPr="00857C90" w:rsidRDefault="0083731E" w:rsidP="005B0184">
            <w:pPr>
              <w:pStyle w:val="Normal1"/>
              <w:widowControl w:val="0"/>
              <w:spacing w:line="360" w:lineRule="auto"/>
              <w:jc w:val="both"/>
              <w:rPr>
                <w:rFonts w:ascii="Garamond" w:eastAsia="MS Mincho" w:hAnsi="Garamond" w:cs="Times New Roman"/>
                <w:b/>
                <w:bCs/>
                <w:lang w:eastAsia="ja-JP"/>
              </w:rPr>
            </w:pPr>
          </w:p>
        </w:tc>
        <w:tc>
          <w:tcPr>
            <w:tcW w:w="645" w:type="pct"/>
            <w:tcBorders>
              <w:left w:val="single" w:sz="4" w:space="0" w:color="FFFFFF" w:themeColor="background1"/>
              <w:right w:val="single" w:sz="4" w:space="0" w:color="FFFFFF" w:themeColor="background1"/>
            </w:tcBorders>
          </w:tcPr>
          <w:p w14:paraId="0F527EE5" w14:textId="77777777" w:rsidR="0083731E" w:rsidRPr="00857C90" w:rsidRDefault="0083731E" w:rsidP="005B0184">
            <w:pPr>
              <w:pStyle w:val="Normal1"/>
              <w:widowControl w:val="0"/>
              <w:spacing w:line="360" w:lineRule="auto"/>
              <w:jc w:val="both"/>
              <w:rPr>
                <w:rFonts w:ascii="Garamond" w:eastAsia="MS Mincho" w:hAnsi="Garamond" w:cs="Times New Roman"/>
                <w:b/>
                <w:bCs/>
                <w:lang w:eastAsia="ja-JP"/>
              </w:rPr>
            </w:pPr>
          </w:p>
        </w:tc>
      </w:tr>
      <w:tr w:rsidR="0083731E" w14:paraId="47F94514" w14:textId="77777777" w:rsidTr="005B0184">
        <w:tc>
          <w:tcPr>
            <w:tcW w:w="1496" w:type="pct"/>
            <w:tcBorders>
              <w:left w:val="single" w:sz="4" w:space="0" w:color="FFFFFF" w:themeColor="background1"/>
              <w:bottom w:val="single" w:sz="4" w:space="0" w:color="FFFFFF" w:themeColor="background1"/>
              <w:right w:val="single" w:sz="4" w:space="0" w:color="FFFFFF" w:themeColor="background1"/>
            </w:tcBorders>
          </w:tcPr>
          <w:p w14:paraId="5B999BEA" w14:textId="6AACA4B2" w:rsidR="0083731E" w:rsidRPr="00857C90" w:rsidRDefault="0083731E" w:rsidP="005B0184">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Passage</w:t>
            </w:r>
            <w:r>
              <w:rPr>
                <w:rFonts w:ascii="Garamond" w:eastAsia="MS Mincho" w:hAnsi="Garamond" w:cs="Times New Roman"/>
                <w:b/>
                <w:bCs/>
                <w:lang w:eastAsia="ja-JP"/>
              </w:rPr>
              <w:t xml:space="preserve"> </w:t>
            </w:r>
            <w:r>
              <w:rPr>
                <w:rFonts w:ascii="Garamond" w:eastAsia="MS Mincho" w:hAnsi="Garamond" w:cs="Times New Roman"/>
                <w:lang w:eastAsia="ja-JP"/>
              </w:rPr>
              <w:t>(</w:t>
            </w:r>
            <w:r>
              <w:rPr>
                <w:rFonts w:ascii="Garamond" w:eastAsia="MS Mincho" w:hAnsi="Garamond" w:cs="Times New Roman"/>
                <w:i/>
                <w:iCs/>
                <w:lang w:eastAsia="ja-JP"/>
              </w:rPr>
              <w:t>n</w:t>
            </w:r>
            <w:r>
              <w:rPr>
                <w:rFonts w:ascii="Garamond" w:eastAsia="MS Mincho" w:hAnsi="Garamond" w:cs="Times New Roman"/>
                <w:lang w:eastAsia="ja-JP"/>
              </w:rPr>
              <w:t xml:space="preserve"> = </w:t>
            </w:r>
            <w:r w:rsidR="00F66FB6">
              <w:rPr>
                <w:rFonts w:ascii="Garamond" w:eastAsia="MS Mincho" w:hAnsi="Garamond" w:cs="Times New Roman"/>
                <w:lang w:eastAsia="ja-JP"/>
              </w:rPr>
              <w:t>105</w:t>
            </w:r>
            <w:r>
              <w:rPr>
                <w:rFonts w:ascii="Garamond" w:eastAsia="MS Mincho" w:hAnsi="Garamond" w:cs="Times New Roman"/>
                <w:lang w:eastAsia="ja-JP"/>
              </w:rPr>
              <w:t>)</w:t>
            </w:r>
          </w:p>
        </w:tc>
        <w:tc>
          <w:tcPr>
            <w:tcW w:w="1119" w:type="pct"/>
            <w:tcBorders>
              <w:left w:val="single" w:sz="4" w:space="0" w:color="FFFFFF" w:themeColor="background1"/>
              <w:bottom w:val="single" w:sz="4" w:space="0" w:color="FFFFFF" w:themeColor="background1"/>
              <w:right w:val="single" w:sz="4" w:space="0" w:color="FFFFFF" w:themeColor="background1"/>
            </w:tcBorders>
          </w:tcPr>
          <w:p w14:paraId="10D6A5F2" w14:textId="4DABF5F6" w:rsidR="0083731E" w:rsidRPr="00857C90" w:rsidRDefault="0083731E" w:rsidP="0083731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85 (81.0%)</w:t>
            </w:r>
          </w:p>
        </w:tc>
        <w:tc>
          <w:tcPr>
            <w:tcW w:w="1468" w:type="pct"/>
            <w:tcBorders>
              <w:left w:val="single" w:sz="4" w:space="0" w:color="FFFFFF" w:themeColor="background1"/>
              <w:bottom w:val="single" w:sz="4" w:space="0" w:color="FFFFFF" w:themeColor="background1"/>
              <w:right w:val="single" w:sz="4" w:space="0" w:color="FFFFFF" w:themeColor="background1"/>
            </w:tcBorders>
          </w:tcPr>
          <w:p w14:paraId="0E075D90" w14:textId="252C8D40" w:rsidR="0083731E" w:rsidRPr="00857C90" w:rsidRDefault="0083731E" w:rsidP="0083731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20 (</w:t>
            </w:r>
            <w:r w:rsidR="00F66FB6">
              <w:rPr>
                <w:rFonts w:ascii="Garamond" w:eastAsia="MS Mincho" w:hAnsi="Garamond" w:cs="Times New Roman"/>
                <w:lang w:eastAsia="ja-JP"/>
              </w:rPr>
              <w:t>19.0%)</w:t>
            </w:r>
          </w:p>
        </w:tc>
        <w:tc>
          <w:tcPr>
            <w:tcW w:w="272" w:type="pct"/>
            <w:tcBorders>
              <w:left w:val="single" w:sz="4" w:space="0" w:color="FFFFFF" w:themeColor="background1"/>
              <w:bottom w:val="single" w:sz="4" w:space="0" w:color="FFFFFF" w:themeColor="background1"/>
              <w:right w:val="single" w:sz="4" w:space="0" w:color="FFFFFF" w:themeColor="background1"/>
            </w:tcBorders>
          </w:tcPr>
          <w:p w14:paraId="4B9D04B9" w14:textId="787367B2" w:rsidR="0083731E" w:rsidRDefault="0083731E"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40.238</w:t>
            </w:r>
          </w:p>
        </w:tc>
        <w:tc>
          <w:tcPr>
            <w:tcW w:w="645" w:type="pct"/>
            <w:tcBorders>
              <w:left w:val="single" w:sz="4" w:space="0" w:color="FFFFFF" w:themeColor="background1"/>
              <w:bottom w:val="single" w:sz="4" w:space="0" w:color="FFFFFF" w:themeColor="background1"/>
              <w:right w:val="single" w:sz="4" w:space="0" w:color="FFFFFF" w:themeColor="background1"/>
            </w:tcBorders>
          </w:tcPr>
          <w:p w14:paraId="61CB1BE0" w14:textId="06CA0FA8" w:rsidR="0083731E" w:rsidRDefault="0083731E"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83731E" w14:paraId="08CE4A6A" w14:textId="77777777" w:rsidTr="005B0184">
        <w:tc>
          <w:tcPr>
            <w:tcW w:w="1496" w:type="pct"/>
            <w:tcBorders>
              <w:top w:val="single" w:sz="4" w:space="0" w:color="FFFFFF" w:themeColor="background1"/>
              <w:left w:val="single" w:sz="4" w:space="0" w:color="FFFFFF" w:themeColor="background1"/>
              <w:right w:val="single" w:sz="4" w:space="0" w:color="FFFFFF" w:themeColor="background1"/>
            </w:tcBorders>
          </w:tcPr>
          <w:p w14:paraId="5068D734" w14:textId="47C646C8" w:rsidR="0083731E" w:rsidRPr="00857C90" w:rsidRDefault="0083731E" w:rsidP="005B0184">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No Passage</w:t>
            </w:r>
            <w:r>
              <w:rPr>
                <w:rFonts w:ascii="Garamond" w:eastAsia="MS Mincho" w:hAnsi="Garamond" w:cs="Times New Roman"/>
                <w:b/>
                <w:bCs/>
                <w:lang w:eastAsia="ja-JP"/>
              </w:rPr>
              <w:t xml:space="preserve"> </w:t>
            </w:r>
            <w:r>
              <w:rPr>
                <w:rFonts w:ascii="Garamond" w:eastAsia="MS Mincho" w:hAnsi="Garamond" w:cs="Times New Roman"/>
                <w:lang w:eastAsia="ja-JP"/>
              </w:rPr>
              <w:t>(</w:t>
            </w:r>
            <w:r>
              <w:rPr>
                <w:rFonts w:ascii="Garamond" w:eastAsia="MS Mincho" w:hAnsi="Garamond" w:cs="Times New Roman"/>
                <w:i/>
                <w:iCs/>
                <w:lang w:eastAsia="ja-JP"/>
              </w:rPr>
              <w:t>n</w:t>
            </w:r>
            <w:r>
              <w:rPr>
                <w:rFonts w:ascii="Garamond" w:eastAsia="MS Mincho" w:hAnsi="Garamond" w:cs="Times New Roman"/>
                <w:lang w:eastAsia="ja-JP"/>
              </w:rPr>
              <w:t xml:space="preserve"> = 82)</w:t>
            </w:r>
          </w:p>
        </w:tc>
        <w:tc>
          <w:tcPr>
            <w:tcW w:w="1119" w:type="pct"/>
            <w:tcBorders>
              <w:top w:val="single" w:sz="4" w:space="0" w:color="FFFFFF" w:themeColor="background1"/>
              <w:left w:val="single" w:sz="4" w:space="0" w:color="FFFFFF" w:themeColor="background1"/>
              <w:right w:val="single" w:sz="4" w:space="0" w:color="FFFFFF" w:themeColor="background1"/>
            </w:tcBorders>
          </w:tcPr>
          <w:p w14:paraId="74B2F31A" w14:textId="559E15EF" w:rsidR="0083731E" w:rsidRPr="00857C90" w:rsidRDefault="00F66FB6" w:rsidP="0083731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61 (74.4%)</w:t>
            </w:r>
          </w:p>
        </w:tc>
        <w:tc>
          <w:tcPr>
            <w:tcW w:w="1468" w:type="pct"/>
            <w:tcBorders>
              <w:top w:val="single" w:sz="4" w:space="0" w:color="FFFFFF" w:themeColor="background1"/>
              <w:left w:val="single" w:sz="4" w:space="0" w:color="FFFFFF" w:themeColor="background1"/>
              <w:right w:val="single" w:sz="4" w:space="0" w:color="FFFFFF" w:themeColor="background1"/>
            </w:tcBorders>
          </w:tcPr>
          <w:p w14:paraId="7BCA3E16" w14:textId="15DD2A46" w:rsidR="0083731E" w:rsidRPr="00857C90" w:rsidRDefault="00F66FB6" w:rsidP="0083731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21 (25.6%)</w:t>
            </w:r>
          </w:p>
        </w:tc>
        <w:tc>
          <w:tcPr>
            <w:tcW w:w="272" w:type="pct"/>
            <w:tcBorders>
              <w:top w:val="single" w:sz="4" w:space="0" w:color="FFFFFF" w:themeColor="background1"/>
              <w:left w:val="single" w:sz="4" w:space="0" w:color="FFFFFF" w:themeColor="background1"/>
              <w:right w:val="single" w:sz="4" w:space="0" w:color="FFFFFF" w:themeColor="background1"/>
            </w:tcBorders>
          </w:tcPr>
          <w:p w14:paraId="18BCBEA4" w14:textId="04180726" w:rsidR="0083731E" w:rsidRDefault="00F66FB6"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19.512</w:t>
            </w:r>
          </w:p>
        </w:tc>
        <w:tc>
          <w:tcPr>
            <w:tcW w:w="645" w:type="pct"/>
            <w:tcBorders>
              <w:top w:val="single" w:sz="4" w:space="0" w:color="FFFFFF" w:themeColor="background1"/>
              <w:left w:val="single" w:sz="4" w:space="0" w:color="FFFFFF" w:themeColor="background1"/>
              <w:right w:val="single" w:sz="4" w:space="0" w:color="FFFFFF" w:themeColor="background1"/>
            </w:tcBorders>
          </w:tcPr>
          <w:p w14:paraId="1BEA5BBE" w14:textId="748C64C5" w:rsidR="0083731E" w:rsidRDefault="00F66FB6"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bl>
    <w:p w14:paraId="5F2ECDB1" w14:textId="77777777" w:rsidR="0083731E" w:rsidRDefault="0083731E" w:rsidP="005E08AB">
      <w:pPr>
        <w:pStyle w:val="Normal1"/>
        <w:widowControl w:val="0"/>
        <w:spacing w:after="0" w:line="360" w:lineRule="auto"/>
        <w:jc w:val="both"/>
        <w:rPr>
          <w:rFonts w:ascii="Garamond" w:eastAsia="MS Mincho" w:hAnsi="Garamond" w:cs="Times New Roman"/>
          <w:lang w:eastAsia="ja-JP"/>
        </w:rPr>
      </w:pPr>
    </w:p>
    <w:p w14:paraId="04355557" w14:textId="66B1B208" w:rsidR="00F04C4F" w:rsidRDefault="00F66FB6" w:rsidP="005E08AB">
      <w:pPr>
        <w:pStyle w:val="Normal1"/>
        <w:widowControl w:val="0"/>
        <w:spacing w:after="0" w:line="360" w:lineRule="auto"/>
        <w:jc w:val="both"/>
        <w:rPr>
          <w:rFonts w:ascii="Garamond" w:eastAsia="Times New Roman" w:hAnsi="Garamond"/>
          <w:lang w:eastAsia="en-GB"/>
        </w:rPr>
      </w:pPr>
      <w:r>
        <w:rPr>
          <w:rFonts w:ascii="Garamond" w:eastAsia="MS Mincho" w:hAnsi="Garamond" w:cs="Times New Roman"/>
          <w:lang w:eastAsia="ja-JP"/>
        </w:rPr>
        <w:t xml:space="preserve">Table 2 below summarises the descriptive data of participants’ responses to the question: </w:t>
      </w:r>
      <w:r w:rsidRPr="006E01EF">
        <w:rPr>
          <w:rFonts w:ascii="Garamond" w:hAnsi="Garamond" w:cs="Calibri"/>
        </w:rPr>
        <w:t>“</w:t>
      </w:r>
      <w:r>
        <w:rPr>
          <w:rFonts w:ascii="Garamond" w:eastAsia="Times New Roman" w:hAnsi="Garamond"/>
          <w:lang w:eastAsia="en-GB"/>
        </w:rPr>
        <w:t>How accurate do you think this is, as a description of how things feel to you, on Earth?” The ‘</w:t>
      </w:r>
      <w:r w:rsidR="003D3F17">
        <w:rPr>
          <w:rFonts w:ascii="Garamond" w:eastAsia="Times New Roman" w:hAnsi="Garamond"/>
          <w:lang w:eastAsia="en-GB"/>
        </w:rPr>
        <w:t>A</w:t>
      </w:r>
      <w:r>
        <w:rPr>
          <w:rFonts w:ascii="Garamond" w:eastAsia="Times New Roman" w:hAnsi="Garamond"/>
          <w:lang w:eastAsia="en-GB"/>
        </w:rPr>
        <w:t>’ column represents the proportion of participants who reported that it is accurate (5, 6, 7). The ‘N</w:t>
      </w:r>
      <w:r w:rsidR="003D3F17">
        <w:rPr>
          <w:rFonts w:ascii="Garamond" w:eastAsia="Times New Roman" w:hAnsi="Garamond"/>
          <w:lang w:eastAsia="en-GB"/>
        </w:rPr>
        <w:t>A</w:t>
      </w:r>
      <w:r>
        <w:rPr>
          <w:rFonts w:ascii="Garamond" w:eastAsia="Times New Roman" w:hAnsi="Garamond"/>
          <w:lang w:eastAsia="en-GB"/>
        </w:rPr>
        <w:t xml:space="preserve">’ column represents the proportion of participants who reported that it is not accurate (1, 2, 3). The ‘I’ column represents the proportion of people who reported being indifferent between these two options. We also include the results of one-sample t-tests for each condition, which test whether the mean accuracy response is </w:t>
      </w:r>
      <w:r w:rsidR="003D3F17">
        <w:rPr>
          <w:rFonts w:ascii="Garamond" w:eastAsia="Times New Roman" w:hAnsi="Garamond"/>
          <w:lang w:eastAsia="en-GB"/>
        </w:rPr>
        <w:t>significantly different from 4. The results of these tests show that people overall</w:t>
      </w:r>
      <w:r w:rsidR="0020718C">
        <w:rPr>
          <w:rFonts w:ascii="Garamond" w:eastAsia="Times New Roman" w:hAnsi="Garamond"/>
          <w:lang w:eastAsia="en-GB"/>
        </w:rPr>
        <w:t xml:space="preserve"> think that our universe seems like the one described in the passage condition. Conversely, people overall do not think that our universe seems like the one described in the no-passage condition.</w:t>
      </w:r>
    </w:p>
    <w:p w14:paraId="47AF4CCB" w14:textId="2B21E33C" w:rsidR="003D3F17" w:rsidRDefault="003D3F17" w:rsidP="005E08AB">
      <w:pPr>
        <w:pStyle w:val="Normal1"/>
        <w:widowControl w:val="0"/>
        <w:spacing w:after="0" w:line="360" w:lineRule="auto"/>
        <w:jc w:val="both"/>
        <w:rPr>
          <w:rFonts w:ascii="Garamond" w:eastAsia="Times New Roman" w:hAnsi="Garamond"/>
          <w:lang w:eastAsia="en-GB"/>
        </w:rPr>
      </w:pPr>
    </w:p>
    <w:p w14:paraId="6DF1833D" w14:textId="77777777" w:rsidR="003D3F17" w:rsidRPr="00BD015E" w:rsidRDefault="003D3F17" w:rsidP="003D3F17">
      <w:pPr>
        <w:pStyle w:val="Normal1"/>
        <w:widowControl w:val="0"/>
        <w:spacing w:after="0" w:line="360" w:lineRule="auto"/>
        <w:jc w:val="both"/>
        <w:rPr>
          <w:rFonts w:ascii="Garamond" w:eastAsia="MS Mincho" w:hAnsi="Garamond" w:cs="Times New Roman"/>
          <w:i/>
          <w:iCs/>
          <w:lang w:eastAsia="ja-JP"/>
        </w:rPr>
      </w:pPr>
      <w:r>
        <w:rPr>
          <w:rFonts w:ascii="Garamond" w:eastAsia="MS Mincho" w:hAnsi="Garamond" w:cs="Times New Roman"/>
          <w:i/>
          <w:iCs/>
          <w:lang w:eastAsia="ja-JP"/>
        </w:rPr>
        <w:t>Table 2. Descriptive data from all conditions for participants’ responses re likelihood that our universe is like the one described in the vignette.</w:t>
      </w:r>
    </w:p>
    <w:tbl>
      <w:tblPr>
        <w:tblStyle w:val="TableGrid"/>
        <w:tblW w:w="5000" w:type="pct"/>
        <w:tblLook w:val="04A0" w:firstRow="1" w:lastRow="0" w:firstColumn="1" w:lastColumn="0" w:noHBand="0" w:noVBand="1"/>
      </w:tblPr>
      <w:tblGrid>
        <w:gridCol w:w="2790"/>
        <w:gridCol w:w="697"/>
        <w:gridCol w:w="777"/>
        <w:gridCol w:w="606"/>
        <w:gridCol w:w="964"/>
        <w:gridCol w:w="620"/>
        <w:gridCol w:w="885"/>
        <w:gridCol w:w="1177"/>
      </w:tblGrid>
      <w:tr w:rsidR="00F861C2" w14:paraId="507B06DB" w14:textId="77777777" w:rsidTr="005B0184">
        <w:tc>
          <w:tcPr>
            <w:tcW w:w="1667" w:type="pct"/>
            <w:tcBorders>
              <w:left w:val="single" w:sz="4" w:space="0" w:color="FFFFFF" w:themeColor="background1"/>
              <w:right w:val="single" w:sz="4" w:space="0" w:color="FFFFFF" w:themeColor="background1"/>
            </w:tcBorders>
          </w:tcPr>
          <w:p w14:paraId="6544B7FD"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Condition</w:t>
            </w:r>
          </w:p>
        </w:tc>
        <w:tc>
          <w:tcPr>
            <w:tcW w:w="438" w:type="pct"/>
            <w:tcBorders>
              <w:left w:val="single" w:sz="4" w:space="0" w:color="FFFFFF" w:themeColor="background1"/>
              <w:right w:val="single" w:sz="4" w:space="0" w:color="FFFFFF" w:themeColor="background1"/>
            </w:tcBorders>
          </w:tcPr>
          <w:p w14:paraId="1853566E" w14:textId="6C03AE74" w:rsidR="003D3F17" w:rsidRPr="00857C90" w:rsidRDefault="003D3F17" w:rsidP="005B0184">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%A</w:t>
            </w:r>
          </w:p>
        </w:tc>
        <w:tc>
          <w:tcPr>
            <w:tcW w:w="407" w:type="pct"/>
            <w:tcBorders>
              <w:left w:val="single" w:sz="4" w:space="0" w:color="FFFFFF" w:themeColor="background1"/>
              <w:right w:val="single" w:sz="4" w:space="0" w:color="FFFFFF" w:themeColor="background1"/>
            </w:tcBorders>
          </w:tcPr>
          <w:p w14:paraId="5027748E" w14:textId="0C176BC8" w:rsidR="003D3F17" w:rsidRPr="00857C90" w:rsidRDefault="003D3F17" w:rsidP="005B0184">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%NA</w:t>
            </w:r>
          </w:p>
        </w:tc>
        <w:tc>
          <w:tcPr>
            <w:tcW w:w="233" w:type="pct"/>
            <w:tcBorders>
              <w:left w:val="single" w:sz="4" w:space="0" w:color="FFFFFF" w:themeColor="background1"/>
              <w:right w:val="single" w:sz="4" w:space="0" w:color="FFFFFF" w:themeColor="background1"/>
            </w:tcBorders>
          </w:tcPr>
          <w:p w14:paraId="14AF4714" w14:textId="77777777" w:rsidR="003D3F17" w:rsidRDefault="003D3F17" w:rsidP="005B0184">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%I</w:t>
            </w:r>
          </w:p>
        </w:tc>
        <w:tc>
          <w:tcPr>
            <w:tcW w:w="595" w:type="pct"/>
            <w:tcBorders>
              <w:left w:val="single" w:sz="4" w:space="0" w:color="FFFFFF" w:themeColor="background1"/>
              <w:right w:val="single" w:sz="4" w:space="0" w:color="FFFFFF" w:themeColor="background1"/>
            </w:tcBorders>
          </w:tcPr>
          <w:p w14:paraId="2346756D" w14:textId="77777777" w:rsidR="003D3F17" w:rsidRPr="00F32F4F" w:rsidRDefault="003D3F17" w:rsidP="005B0184">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Mean</w:t>
            </w:r>
          </w:p>
        </w:tc>
        <w:tc>
          <w:tcPr>
            <w:tcW w:w="393" w:type="pct"/>
            <w:tcBorders>
              <w:left w:val="single" w:sz="4" w:space="0" w:color="FFFFFF" w:themeColor="background1"/>
              <w:right w:val="single" w:sz="4" w:space="0" w:color="FFFFFF" w:themeColor="background1"/>
            </w:tcBorders>
          </w:tcPr>
          <w:p w14:paraId="6113A20C" w14:textId="77777777" w:rsidR="003D3F17" w:rsidRPr="009717D7" w:rsidRDefault="003D3F17" w:rsidP="005B0184">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SD</w:t>
            </w:r>
          </w:p>
        </w:tc>
        <w:tc>
          <w:tcPr>
            <w:tcW w:w="548" w:type="pct"/>
            <w:tcBorders>
              <w:left w:val="single" w:sz="4" w:space="0" w:color="FFFFFF" w:themeColor="background1"/>
              <w:right w:val="single" w:sz="4" w:space="0" w:color="FFFFFF" w:themeColor="background1"/>
            </w:tcBorders>
          </w:tcPr>
          <w:p w14:paraId="493CA331" w14:textId="77777777" w:rsidR="003D3F17" w:rsidRDefault="003D3F17" w:rsidP="005B0184">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t-test</w:t>
            </w:r>
          </w:p>
        </w:tc>
        <w:tc>
          <w:tcPr>
            <w:tcW w:w="719" w:type="pct"/>
            <w:tcBorders>
              <w:left w:val="single" w:sz="4" w:space="0" w:color="FFFFFF" w:themeColor="background1"/>
              <w:right w:val="single" w:sz="4" w:space="0" w:color="FFFFFF" w:themeColor="background1"/>
            </w:tcBorders>
          </w:tcPr>
          <w:p w14:paraId="364D59CE" w14:textId="77777777" w:rsidR="003D3F17" w:rsidRPr="00F32F4F" w:rsidRDefault="003D3F17" w:rsidP="005B0184">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i/>
                <w:iCs/>
                <w:lang w:eastAsia="ja-JP"/>
              </w:rPr>
              <w:t>p</w:t>
            </w:r>
            <w:r>
              <w:rPr>
                <w:rFonts w:ascii="Garamond" w:eastAsia="MS Mincho" w:hAnsi="Garamond" w:cs="Times New Roman"/>
                <w:b/>
                <w:bCs/>
                <w:lang w:eastAsia="ja-JP"/>
              </w:rPr>
              <w:t>-value</w:t>
            </w:r>
          </w:p>
        </w:tc>
      </w:tr>
      <w:tr w:rsidR="00F861C2" w14:paraId="4A2E3798" w14:textId="77777777" w:rsidTr="005B0184">
        <w:tc>
          <w:tcPr>
            <w:tcW w:w="2512" w:type="pct"/>
            <w:gridSpan w:val="3"/>
            <w:tcBorders>
              <w:left w:val="single" w:sz="4" w:space="0" w:color="FFFFFF" w:themeColor="background1"/>
              <w:right w:val="single" w:sz="4" w:space="0" w:color="FFFFFF" w:themeColor="background1"/>
            </w:tcBorders>
          </w:tcPr>
          <w:p w14:paraId="1AC2E34A"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Positive Event</w:t>
            </w:r>
          </w:p>
        </w:tc>
        <w:tc>
          <w:tcPr>
            <w:tcW w:w="233" w:type="pct"/>
            <w:tcBorders>
              <w:left w:val="single" w:sz="4" w:space="0" w:color="FFFFFF" w:themeColor="background1"/>
              <w:right w:val="single" w:sz="4" w:space="0" w:color="FFFFFF" w:themeColor="background1"/>
            </w:tcBorders>
          </w:tcPr>
          <w:p w14:paraId="41965EA8"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c>
          <w:tcPr>
            <w:tcW w:w="595" w:type="pct"/>
            <w:tcBorders>
              <w:left w:val="single" w:sz="4" w:space="0" w:color="FFFFFF" w:themeColor="background1"/>
              <w:right w:val="single" w:sz="4" w:space="0" w:color="FFFFFF" w:themeColor="background1"/>
            </w:tcBorders>
          </w:tcPr>
          <w:p w14:paraId="40BA2587"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c>
          <w:tcPr>
            <w:tcW w:w="393" w:type="pct"/>
            <w:tcBorders>
              <w:left w:val="single" w:sz="4" w:space="0" w:color="FFFFFF" w:themeColor="background1"/>
              <w:right w:val="single" w:sz="4" w:space="0" w:color="FFFFFF" w:themeColor="background1"/>
            </w:tcBorders>
          </w:tcPr>
          <w:p w14:paraId="403E855C"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c>
          <w:tcPr>
            <w:tcW w:w="548" w:type="pct"/>
            <w:tcBorders>
              <w:left w:val="single" w:sz="4" w:space="0" w:color="FFFFFF" w:themeColor="background1"/>
              <w:right w:val="single" w:sz="4" w:space="0" w:color="FFFFFF" w:themeColor="background1"/>
            </w:tcBorders>
          </w:tcPr>
          <w:p w14:paraId="398EE1AE"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c>
          <w:tcPr>
            <w:tcW w:w="719" w:type="pct"/>
            <w:tcBorders>
              <w:left w:val="single" w:sz="4" w:space="0" w:color="FFFFFF" w:themeColor="background1"/>
              <w:right w:val="single" w:sz="4" w:space="0" w:color="FFFFFF" w:themeColor="background1"/>
            </w:tcBorders>
          </w:tcPr>
          <w:p w14:paraId="3974A016"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r>
      <w:tr w:rsidR="00F861C2" w14:paraId="0FF2235B" w14:textId="77777777" w:rsidTr="005B0184">
        <w:tc>
          <w:tcPr>
            <w:tcW w:w="1667" w:type="pct"/>
            <w:tcBorders>
              <w:left w:val="single" w:sz="4" w:space="0" w:color="FFFFFF" w:themeColor="background1"/>
              <w:bottom w:val="single" w:sz="4" w:space="0" w:color="FFFFFF" w:themeColor="background1"/>
              <w:right w:val="single" w:sz="4" w:space="0" w:color="FFFFFF" w:themeColor="background1"/>
            </w:tcBorders>
          </w:tcPr>
          <w:p w14:paraId="6A17A69F" w14:textId="77777777" w:rsidR="003D3F17" w:rsidRPr="00857C90" w:rsidRDefault="003D3F17" w:rsidP="005B0184">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Passage</w:t>
            </w:r>
          </w:p>
        </w:tc>
        <w:tc>
          <w:tcPr>
            <w:tcW w:w="438" w:type="pct"/>
            <w:tcBorders>
              <w:left w:val="single" w:sz="4" w:space="0" w:color="FFFFFF" w:themeColor="background1"/>
              <w:bottom w:val="single" w:sz="4" w:space="0" w:color="FFFFFF" w:themeColor="background1"/>
              <w:right w:val="single" w:sz="4" w:space="0" w:color="FFFFFF" w:themeColor="background1"/>
            </w:tcBorders>
          </w:tcPr>
          <w:p w14:paraId="28600AE3" w14:textId="5ABFB3A9" w:rsidR="003D3F17" w:rsidRPr="00857C90"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67.5</w:t>
            </w:r>
          </w:p>
        </w:tc>
        <w:tc>
          <w:tcPr>
            <w:tcW w:w="407" w:type="pct"/>
            <w:tcBorders>
              <w:left w:val="single" w:sz="4" w:space="0" w:color="FFFFFF" w:themeColor="background1"/>
              <w:bottom w:val="single" w:sz="4" w:space="0" w:color="FFFFFF" w:themeColor="background1"/>
              <w:right w:val="single" w:sz="4" w:space="0" w:color="FFFFFF" w:themeColor="background1"/>
            </w:tcBorders>
          </w:tcPr>
          <w:p w14:paraId="078E7A3D" w14:textId="448F5D17" w:rsidR="003D3F17" w:rsidRPr="00857C90"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17.1</w:t>
            </w:r>
          </w:p>
        </w:tc>
        <w:tc>
          <w:tcPr>
            <w:tcW w:w="233" w:type="pct"/>
            <w:tcBorders>
              <w:left w:val="single" w:sz="4" w:space="0" w:color="FFFFFF" w:themeColor="background1"/>
              <w:bottom w:val="single" w:sz="4" w:space="0" w:color="FFFFFF" w:themeColor="background1"/>
              <w:right w:val="single" w:sz="4" w:space="0" w:color="FFFFFF" w:themeColor="background1"/>
            </w:tcBorders>
          </w:tcPr>
          <w:p w14:paraId="7FF42C7B" w14:textId="7EF1B68C"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15.4</w:t>
            </w:r>
          </w:p>
        </w:tc>
        <w:tc>
          <w:tcPr>
            <w:tcW w:w="595" w:type="pct"/>
            <w:tcBorders>
              <w:left w:val="single" w:sz="4" w:space="0" w:color="FFFFFF" w:themeColor="background1"/>
              <w:bottom w:val="single" w:sz="4" w:space="0" w:color="FFFFFF" w:themeColor="background1"/>
              <w:right w:val="single" w:sz="4" w:space="0" w:color="FFFFFF" w:themeColor="background1"/>
            </w:tcBorders>
          </w:tcPr>
          <w:p w14:paraId="555B5EF9" w14:textId="54932DFB"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4.97</w:t>
            </w:r>
          </w:p>
        </w:tc>
        <w:tc>
          <w:tcPr>
            <w:tcW w:w="393" w:type="pct"/>
            <w:tcBorders>
              <w:left w:val="single" w:sz="4" w:space="0" w:color="FFFFFF" w:themeColor="background1"/>
              <w:bottom w:val="single" w:sz="4" w:space="0" w:color="FFFFFF" w:themeColor="background1"/>
              <w:right w:val="single" w:sz="4" w:space="0" w:color="FFFFFF" w:themeColor="background1"/>
            </w:tcBorders>
          </w:tcPr>
          <w:p w14:paraId="2D574CB3" w14:textId="7C65E1D6"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1.60</w:t>
            </w:r>
          </w:p>
        </w:tc>
        <w:tc>
          <w:tcPr>
            <w:tcW w:w="548" w:type="pct"/>
            <w:tcBorders>
              <w:left w:val="single" w:sz="4" w:space="0" w:color="FFFFFF" w:themeColor="background1"/>
              <w:bottom w:val="single" w:sz="4" w:space="0" w:color="FFFFFF" w:themeColor="background1"/>
              <w:right w:val="single" w:sz="4" w:space="0" w:color="FFFFFF" w:themeColor="background1"/>
            </w:tcBorders>
          </w:tcPr>
          <w:p w14:paraId="09264B7E" w14:textId="3669C6BA"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6.690</w:t>
            </w:r>
          </w:p>
        </w:tc>
        <w:tc>
          <w:tcPr>
            <w:tcW w:w="719" w:type="pct"/>
            <w:tcBorders>
              <w:left w:val="single" w:sz="4" w:space="0" w:color="FFFFFF" w:themeColor="background1"/>
              <w:bottom w:val="single" w:sz="4" w:space="0" w:color="FFFFFF" w:themeColor="background1"/>
              <w:right w:val="single" w:sz="4" w:space="0" w:color="FFFFFF" w:themeColor="background1"/>
            </w:tcBorders>
          </w:tcPr>
          <w:p w14:paraId="1D2AD9CC" w14:textId="53EC1248"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F861C2" w14:paraId="1584D38B" w14:textId="77777777" w:rsidTr="005B0184">
        <w:tc>
          <w:tcPr>
            <w:tcW w:w="1667" w:type="pct"/>
            <w:tcBorders>
              <w:top w:val="single" w:sz="4" w:space="0" w:color="FFFFFF" w:themeColor="background1"/>
              <w:left w:val="single" w:sz="4" w:space="0" w:color="FFFFFF" w:themeColor="background1"/>
              <w:right w:val="single" w:sz="4" w:space="0" w:color="FFFFFF" w:themeColor="background1"/>
            </w:tcBorders>
          </w:tcPr>
          <w:p w14:paraId="57430F08" w14:textId="77777777" w:rsidR="003D3F17" w:rsidRPr="00857C90" w:rsidRDefault="003D3F17" w:rsidP="005B0184">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No</w:t>
            </w:r>
            <w:r>
              <w:rPr>
                <w:rFonts w:ascii="Garamond" w:eastAsia="MS Mincho" w:hAnsi="Garamond" w:cs="Times New Roman"/>
                <w:b/>
                <w:bCs/>
                <w:lang w:eastAsia="ja-JP"/>
              </w:rPr>
              <w:t>-</w:t>
            </w:r>
            <w:r w:rsidRPr="00857C90">
              <w:rPr>
                <w:rFonts w:ascii="Garamond" w:eastAsia="MS Mincho" w:hAnsi="Garamond" w:cs="Times New Roman"/>
                <w:b/>
                <w:bCs/>
                <w:lang w:eastAsia="ja-JP"/>
              </w:rPr>
              <w:t>Passage</w:t>
            </w:r>
          </w:p>
        </w:tc>
        <w:tc>
          <w:tcPr>
            <w:tcW w:w="438" w:type="pct"/>
            <w:tcBorders>
              <w:top w:val="single" w:sz="4" w:space="0" w:color="FFFFFF" w:themeColor="background1"/>
              <w:left w:val="single" w:sz="4" w:space="0" w:color="FFFFFF" w:themeColor="background1"/>
              <w:right w:val="single" w:sz="4" w:space="0" w:color="FFFFFF" w:themeColor="background1"/>
            </w:tcBorders>
          </w:tcPr>
          <w:p w14:paraId="42A48FDB" w14:textId="4FC8E699" w:rsidR="003D3F17" w:rsidRPr="00857C90"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38.8</w:t>
            </w:r>
          </w:p>
        </w:tc>
        <w:tc>
          <w:tcPr>
            <w:tcW w:w="407" w:type="pct"/>
            <w:tcBorders>
              <w:top w:val="single" w:sz="4" w:space="0" w:color="FFFFFF" w:themeColor="background1"/>
              <w:left w:val="single" w:sz="4" w:space="0" w:color="FFFFFF" w:themeColor="background1"/>
              <w:right w:val="single" w:sz="4" w:space="0" w:color="FFFFFF" w:themeColor="background1"/>
            </w:tcBorders>
          </w:tcPr>
          <w:p w14:paraId="3E2F9841" w14:textId="23306FF0" w:rsidR="003D3F17" w:rsidRPr="00857C90"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40.0</w:t>
            </w:r>
          </w:p>
        </w:tc>
        <w:tc>
          <w:tcPr>
            <w:tcW w:w="233" w:type="pct"/>
            <w:tcBorders>
              <w:top w:val="single" w:sz="4" w:space="0" w:color="FFFFFF" w:themeColor="background1"/>
              <w:left w:val="single" w:sz="4" w:space="0" w:color="FFFFFF" w:themeColor="background1"/>
              <w:right w:val="single" w:sz="4" w:space="0" w:color="FFFFFF" w:themeColor="background1"/>
            </w:tcBorders>
          </w:tcPr>
          <w:p w14:paraId="42F0CB55" w14:textId="0A3D8E86"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21.2</w:t>
            </w:r>
          </w:p>
        </w:tc>
        <w:tc>
          <w:tcPr>
            <w:tcW w:w="595" w:type="pct"/>
            <w:tcBorders>
              <w:top w:val="single" w:sz="4" w:space="0" w:color="FFFFFF" w:themeColor="background1"/>
              <w:left w:val="single" w:sz="4" w:space="0" w:color="FFFFFF" w:themeColor="background1"/>
              <w:right w:val="single" w:sz="4" w:space="0" w:color="FFFFFF" w:themeColor="background1"/>
            </w:tcBorders>
          </w:tcPr>
          <w:p w14:paraId="2AB54DED" w14:textId="0A2901DE"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3.80</w:t>
            </w:r>
          </w:p>
        </w:tc>
        <w:tc>
          <w:tcPr>
            <w:tcW w:w="393" w:type="pct"/>
            <w:tcBorders>
              <w:top w:val="single" w:sz="4" w:space="0" w:color="FFFFFF" w:themeColor="background1"/>
              <w:left w:val="single" w:sz="4" w:space="0" w:color="FFFFFF" w:themeColor="background1"/>
              <w:right w:val="single" w:sz="4" w:space="0" w:color="FFFFFF" w:themeColor="background1"/>
            </w:tcBorders>
          </w:tcPr>
          <w:p w14:paraId="087B52F8" w14:textId="5C956EFE"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1.79</w:t>
            </w:r>
          </w:p>
        </w:tc>
        <w:tc>
          <w:tcPr>
            <w:tcW w:w="548" w:type="pct"/>
            <w:tcBorders>
              <w:top w:val="single" w:sz="4" w:space="0" w:color="FFFFFF" w:themeColor="background1"/>
              <w:left w:val="single" w:sz="4" w:space="0" w:color="FFFFFF" w:themeColor="background1"/>
              <w:right w:val="single" w:sz="4" w:space="0" w:color="FFFFFF" w:themeColor="background1"/>
            </w:tcBorders>
          </w:tcPr>
          <w:p w14:paraId="7E2AADB6" w14:textId="29E66F3D"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-1.029</w:t>
            </w:r>
          </w:p>
        </w:tc>
        <w:tc>
          <w:tcPr>
            <w:tcW w:w="719" w:type="pct"/>
            <w:tcBorders>
              <w:top w:val="single" w:sz="4" w:space="0" w:color="FFFFFF" w:themeColor="background1"/>
              <w:left w:val="single" w:sz="4" w:space="0" w:color="FFFFFF" w:themeColor="background1"/>
              <w:right w:val="single" w:sz="4" w:space="0" w:color="FFFFFF" w:themeColor="background1"/>
            </w:tcBorders>
          </w:tcPr>
          <w:p w14:paraId="4657131B" w14:textId="3F5C82BD"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.306</w:t>
            </w:r>
          </w:p>
        </w:tc>
      </w:tr>
      <w:tr w:rsidR="00F861C2" w14:paraId="7BA415B0" w14:textId="77777777" w:rsidTr="005B0184">
        <w:tc>
          <w:tcPr>
            <w:tcW w:w="2512" w:type="pct"/>
            <w:gridSpan w:val="3"/>
            <w:tcBorders>
              <w:left w:val="single" w:sz="4" w:space="0" w:color="FFFFFF" w:themeColor="background1"/>
              <w:right w:val="single" w:sz="4" w:space="0" w:color="FFFFFF" w:themeColor="background1"/>
            </w:tcBorders>
          </w:tcPr>
          <w:p w14:paraId="23B44215"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Negative Event</w:t>
            </w:r>
          </w:p>
        </w:tc>
        <w:tc>
          <w:tcPr>
            <w:tcW w:w="233" w:type="pct"/>
            <w:tcBorders>
              <w:left w:val="single" w:sz="4" w:space="0" w:color="FFFFFF" w:themeColor="background1"/>
              <w:right w:val="single" w:sz="4" w:space="0" w:color="FFFFFF" w:themeColor="background1"/>
            </w:tcBorders>
          </w:tcPr>
          <w:p w14:paraId="5557D726"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c>
          <w:tcPr>
            <w:tcW w:w="595" w:type="pct"/>
            <w:tcBorders>
              <w:left w:val="single" w:sz="4" w:space="0" w:color="FFFFFF" w:themeColor="background1"/>
              <w:right w:val="single" w:sz="4" w:space="0" w:color="FFFFFF" w:themeColor="background1"/>
            </w:tcBorders>
          </w:tcPr>
          <w:p w14:paraId="25E5BD80"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c>
          <w:tcPr>
            <w:tcW w:w="393" w:type="pct"/>
            <w:tcBorders>
              <w:left w:val="single" w:sz="4" w:space="0" w:color="FFFFFF" w:themeColor="background1"/>
              <w:right w:val="single" w:sz="4" w:space="0" w:color="FFFFFF" w:themeColor="background1"/>
            </w:tcBorders>
          </w:tcPr>
          <w:p w14:paraId="79A3922A"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c>
          <w:tcPr>
            <w:tcW w:w="548" w:type="pct"/>
            <w:tcBorders>
              <w:left w:val="single" w:sz="4" w:space="0" w:color="FFFFFF" w:themeColor="background1"/>
              <w:right w:val="single" w:sz="4" w:space="0" w:color="FFFFFF" w:themeColor="background1"/>
            </w:tcBorders>
          </w:tcPr>
          <w:p w14:paraId="132B5E14"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c>
          <w:tcPr>
            <w:tcW w:w="719" w:type="pct"/>
            <w:tcBorders>
              <w:left w:val="single" w:sz="4" w:space="0" w:color="FFFFFF" w:themeColor="background1"/>
              <w:right w:val="single" w:sz="4" w:space="0" w:color="FFFFFF" w:themeColor="background1"/>
            </w:tcBorders>
          </w:tcPr>
          <w:p w14:paraId="01C4F2D2" w14:textId="77777777" w:rsidR="003D3F17" w:rsidRPr="00857C90" w:rsidRDefault="003D3F17" w:rsidP="005B0184">
            <w:pPr>
              <w:pStyle w:val="Normal1"/>
              <w:widowControl w:val="0"/>
              <w:spacing w:line="360" w:lineRule="auto"/>
              <w:jc w:val="both"/>
              <w:rPr>
                <w:rFonts w:ascii="Garamond" w:eastAsia="MS Mincho" w:hAnsi="Garamond" w:cs="Times New Roman"/>
                <w:b/>
                <w:bCs/>
                <w:lang w:eastAsia="ja-JP"/>
              </w:rPr>
            </w:pPr>
          </w:p>
        </w:tc>
      </w:tr>
      <w:tr w:rsidR="00F861C2" w14:paraId="4085E85F" w14:textId="77777777" w:rsidTr="005B0184">
        <w:tc>
          <w:tcPr>
            <w:tcW w:w="1667" w:type="pct"/>
            <w:tcBorders>
              <w:left w:val="single" w:sz="4" w:space="0" w:color="FFFFFF" w:themeColor="background1"/>
              <w:bottom w:val="single" w:sz="4" w:space="0" w:color="FFFFFF" w:themeColor="background1"/>
              <w:right w:val="single" w:sz="4" w:space="0" w:color="FFFFFF" w:themeColor="background1"/>
            </w:tcBorders>
          </w:tcPr>
          <w:p w14:paraId="60E0F201" w14:textId="77777777" w:rsidR="003D3F17" w:rsidRPr="00857C90" w:rsidRDefault="003D3F17" w:rsidP="005B0184">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Passage</w:t>
            </w:r>
          </w:p>
        </w:tc>
        <w:tc>
          <w:tcPr>
            <w:tcW w:w="438" w:type="pct"/>
            <w:tcBorders>
              <w:left w:val="single" w:sz="4" w:space="0" w:color="FFFFFF" w:themeColor="background1"/>
              <w:bottom w:val="single" w:sz="4" w:space="0" w:color="FFFFFF" w:themeColor="background1"/>
              <w:right w:val="single" w:sz="4" w:space="0" w:color="FFFFFF" w:themeColor="background1"/>
            </w:tcBorders>
          </w:tcPr>
          <w:p w14:paraId="30B104E1" w14:textId="44C12BAE" w:rsidR="003D3F17" w:rsidRPr="00857C90"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66.7</w:t>
            </w:r>
          </w:p>
        </w:tc>
        <w:tc>
          <w:tcPr>
            <w:tcW w:w="407" w:type="pct"/>
            <w:tcBorders>
              <w:left w:val="single" w:sz="4" w:space="0" w:color="FFFFFF" w:themeColor="background1"/>
              <w:bottom w:val="single" w:sz="4" w:space="0" w:color="FFFFFF" w:themeColor="background1"/>
              <w:right w:val="single" w:sz="4" w:space="0" w:color="FFFFFF" w:themeColor="background1"/>
            </w:tcBorders>
          </w:tcPr>
          <w:p w14:paraId="1214F087" w14:textId="7E13B213" w:rsidR="003D3F17" w:rsidRPr="00857C90"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21.9</w:t>
            </w:r>
          </w:p>
        </w:tc>
        <w:tc>
          <w:tcPr>
            <w:tcW w:w="233" w:type="pct"/>
            <w:tcBorders>
              <w:left w:val="single" w:sz="4" w:space="0" w:color="FFFFFF" w:themeColor="background1"/>
              <w:bottom w:val="single" w:sz="4" w:space="0" w:color="FFFFFF" w:themeColor="background1"/>
              <w:right w:val="single" w:sz="4" w:space="0" w:color="FFFFFF" w:themeColor="background1"/>
            </w:tcBorders>
          </w:tcPr>
          <w:p w14:paraId="485C14C7" w14:textId="1921771F"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11.4</w:t>
            </w:r>
          </w:p>
        </w:tc>
        <w:tc>
          <w:tcPr>
            <w:tcW w:w="595" w:type="pct"/>
            <w:tcBorders>
              <w:left w:val="single" w:sz="4" w:space="0" w:color="FFFFFF" w:themeColor="background1"/>
              <w:bottom w:val="single" w:sz="4" w:space="0" w:color="FFFFFF" w:themeColor="background1"/>
              <w:right w:val="single" w:sz="4" w:space="0" w:color="FFFFFF" w:themeColor="background1"/>
            </w:tcBorders>
          </w:tcPr>
          <w:p w14:paraId="0F95F6CE" w14:textId="4C75BE17"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4.877</w:t>
            </w:r>
          </w:p>
        </w:tc>
        <w:tc>
          <w:tcPr>
            <w:tcW w:w="393" w:type="pct"/>
            <w:tcBorders>
              <w:left w:val="single" w:sz="4" w:space="0" w:color="FFFFFF" w:themeColor="background1"/>
              <w:bottom w:val="single" w:sz="4" w:space="0" w:color="FFFFFF" w:themeColor="background1"/>
              <w:right w:val="single" w:sz="4" w:space="0" w:color="FFFFFF" w:themeColor="background1"/>
            </w:tcBorders>
          </w:tcPr>
          <w:p w14:paraId="0729EE84" w14:textId="5131F78D"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1.64</w:t>
            </w:r>
          </w:p>
        </w:tc>
        <w:tc>
          <w:tcPr>
            <w:tcW w:w="548" w:type="pct"/>
            <w:tcBorders>
              <w:left w:val="single" w:sz="4" w:space="0" w:color="FFFFFF" w:themeColor="background1"/>
              <w:bottom w:val="single" w:sz="4" w:space="0" w:color="FFFFFF" w:themeColor="background1"/>
              <w:right w:val="single" w:sz="4" w:space="0" w:color="FFFFFF" w:themeColor="background1"/>
            </w:tcBorders>
          </w:tcPr>
          <w:p w14:paraId="6EB001D6" w14:textId="17BF4ECE"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4.877</w:t>
            </w:r>
          </w:p>
        </w:tc>
        <w:tc>
          <w:tcPr>
            <w:tcW w:w="719" w:type="pct"/>
            <w:tcBorders>
              <w:left w:val="single" w:sz="4" w:space="0" w:color="FFFFFF" w:themeColor="background1"/>
              <w:bottom w:val="single" w:sz="4" w:space="0" w:color="FFFFFF" w:themeColor="background1"/>
              <w:right w:val="single" w:sz="4" w:space="0" w:color="FFFFFF" w:themeColor="background1"/>
            </w:tcBorders>
          </w:tcPr>
          <w:p w14:paraId="71435E4F" w14:textId="3E58E39B"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F861C2" w14:paraId="7C3EB3BD" w14:textId="77777777" w:rsidTr="005B0184">
        <w:tc>
          <w:tcPr>
            <w:tcW w:w="1667" w:type="pct"/>
            <w:tcBorders>
              <w:top w:val="single" w:sz="4" w:space="0" w:color="FFFFFF" w:themeColor="background1"/>
              <w:left w:val="single" w:sz="4" w:space="0" w:color="FFFFFF" w:themeColor="background1"/>
              <w:right w:val="single" w:sz="4" w:space="0" w:color="FFFFFF" w:themeColor="background1"/>
            </w:tcBorders>
          </w:tcPr>
          <w:p w14:paraId="6C305F19" w14:textId="77777777" w:rsidR="003D3F17" w:rsidRPr="00857C90" w:rsidRDefault="003D3F17" w:rsidP="005B0184">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No</w:t>
            </w:r>
            <w:r>
              <w:rPr>
                <w:rFonts w:ascii="Garamond" w:eastAsia="MS Mincho" w:hAnsi="Garamond" w:cs="Times New Roman"/>
                <w:b/>
                <w:bCs/>
                <w:lang w:eastAsia="ja-JP"/>
              </w:rPr>
              <w:t>-</w:t>
            </w:r>
            <w:r w:rsidRPr="00857C90">
              <w:rPr>
                <w:rFonts w:ascii="Garamond" w:eastAsia="MS Mincho" w:hAnsi="Garamond" w:cs="Times New Roman"/>
                <w:b/>
                <w:bCs/>
                <w:lang w:eastAsia="ja-JP"/>
              </w:rPr>
              <w:t>Passage</w:t>
            </w:r>
          </w:p>
        </w:tc>
        <w:tc>
          <w:tcPr>
            <w:tcW w:w="438" w:type="pct"/>
            <w:tcBorders>
              <w:top w:val="single" w:sz="4" w:space="0" w:color="FFFFFF" w:themeColor="background1"/>
              <w:left w:val="single" w:sz="4" w:space="0" w:color="FFFFFF" w:themeColor="background1"/>
              <w:right w:val="single" w:sz="4" w:space="0" w:color="FFFFFF" w:themeColor="background1"/>
            </w:tcBorders>
          </w:tcPr>
          <w:p w14:paraId="16BD3314" w14:textId="5A1DAE61" w:rsidR="003D3F17" w:rsidRPr="00857C90"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34.2</w:t>
            </w:r>
          </w:p>
        </w:tc>
        <w:tc>
          <w:tcPr>
            <w:tcW w:w="407" w:type="pct"/>
            <w:tcBorders>
              <w:top w:val="single" w:sz="4" w:space="0" w:color="FFFFFF" w:themeColor="background1"/>
              <w:left w:val="single" w:sz="4" w:space="0" w:color="FFFFFF" w:themeColor="background1"/>
              <w:right w:val="single" w:sz="4" w:space="0" w:color="FFFFFF" w:themeColor="background1"/>
            </w:tcBorders>
          </w:tcPr>
          <w:p w14:paraId="735D3671" w14:textId="2082AF3C" w:rsidR="003D3F17" w:rsidRPr="00857C90"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52.4</w:t>
            </w:r>
          </w:p>
        </w:tc>
        <w:tc>
          <w:tcPr>
            <w:tcW w:w="233" w:type="pct"/>
            <w:tcBorders>
              <w:top w:val="single" w:sz="4" w:space="0" w:color="FFFFFF" w:themeColor="background1"/>
              <w:left w:val="single" w:sz="4" w:space="0" w:color="FFFFFF" w:themeColor="background1"/>
              <w:right w:val="single" w:sz="4" w:space="0" w:color="FFFFFF" w:themeColor="background1"/>
            </w:tcBorders>
          </w:tcPr>
          <w:p w14:paraId="59FE8562" w14:textId="7443A3E1"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13.4</w:t>
            </w:r>
          </w:p>
        </w:tc>
        <w:tc>
          <w:tcPr>
            <w:tcW w:w="595" w:type="pct"/>
            <w:tcBorders>
              <w:top w:val="single" w:sz="4" w:space="0" w:color="FFFFFF" w:themeColor="background1"/>
              <w:left w:val="single" w:sz="4" w:space="0" w:color="FFFFFF" w:themeColor="background1"/>
              <w:right w:val="single" w:sz="4" w:space="0" w:color="FFFFFF" w:themeColor="background1"/>
            </w:tcBorders>
          </w:tcPr>
          <w:p w14:paraId="144FF604" w14:textId="234DF0F8"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3.49</w:t>
            </w:r>
          </w:p>
        </w:tc>
        <w:tc>
          <w:tcPr>
            <w:tcW w:w="393" w:type="pct"/>
            <w:tcBorders>
              <w:top w:val="single" w:sz="4" w:space="0" w:color="FFFFFF" w:themeColor="background1"/>
              <w:left w:val="single" w:sz="4" w:space="0" w:color="FFFFFF" w:themeColor="background1"/>
              <w:right w:val="single" w:sz="4" w:space="0" w:color="FFFFFF" w:themeColor="background1"/>
            </w:tcBorders>
          </w:tcPr>
          <w:p w14:paraId="5A9DC321" w14:textId="25885833"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1.87</w:t>
            </w:r>
          </w:p>
        </w:tc>
        <w:tc>
          <w:tcPr>
            <w:tcW w:w="548" w:type="pct"/>
            <w:tcBorders>
              <w:top w:val="single" w:sz="4" w:space="0" w:color="FFFFFF" w:themeColor="background1"/>
              <w:left w:val="single" w:sz="4" w:space="0" w:color="FFFFFF" w:themeColor="background1"/>
              <w:right w:val="single" w:sz="4" w:space="0" w:color="FFFFFF" w:themeColor="background1"/>
            </w:tcBorders>
          </w:tcPr>
          <w:p w14:paraId="7153B45C" w14:textId="75AF030F"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-2.475</w:t>
            </w:r>
          </w:p>
        </w:tc>
        <w:tc>
          <w:tcPr>
            <w:tcW w:w="719" w:type="pct"/>
            <w:tcBorders>
              <w:top w:val="single" w:sz="4" w:space="0" w:color="FFFFFF" w:themeColor="background1"/>
              <w:left w:val="single" w:sz="4" w:space="0" w:color="FFFFFF" w:themeColor="background1"/>
              <w:right w:val="single" w:sz="4" w:space="0" w:color="FFFFFF" w:themeColor="background1"/>
            </w:tcBorders>
          </w:tcPr>
          <w:p w14:paraId="333B126D" w14:textId="3838ED76" w:rsidR="003D3F17" w:rsidRDefault="00F861C2" w:rsidP="005B0184">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.015</w:t>
            </w:r>
          </w:p>
        </w:tc>
      </w:tr>
    </w:tbl>
    <w:p w14:paraId="4E174651" w14:textId="77777777" w:rsidR="003D3F17" w:rsidRDefault="003D3F17" w:rsidP="005E08AB">
      <w:pPr>
        <w:pStyle w:val="Normal1"/>
        <w:widowControl w:val="0"/>
        <w:spacing w:after="0" w:line="360" w:lineRule="auto"/>
        <w:jc w:val="both"/>
        <w:rPr>
          <w:rFonts w:ascii="Garamond" w:eastAsia="MS Mincho" w:hAnsi="Garamond" w:cs="Times New Roman"/>
          <w:lang w:eastAsia="ja-JP"/>
        </w:rPr>
      </w:pPr>
    </w:p>
    <w:p w14:paraId="5C08AC69" w14:textId="36D6EEAF" w:rsidR="002E6214" w:rsidRDefault="0020718C" w:rsidP="002E6214">
      <w:pPr>
        <w:pStyle w:val="Normal1"/>
        <w:widowControl w:val="0"/>
        <w:spacing w:after="0" w:line="360" w:lineRule="auto"/>
        <w:jc w:val="both"/>
        <w:rPr>
          <w:rFonts w:ascii="Garamond" w:eastAsia="MS Mincho" w:hAnsi="Garamond" w:cs="Times New Roman"/>
          <w:lang w:eastAsia="ja-JP"/>
        </w:rPr>
      </w:pPr>
      <w:r>
        <w:rPr>
          <w:rFonts w:ascii="Garamond" w:eastAsia="Garamond" w:hAnsi="Garamond" w:cs="Garamond"/>
          <w:bCs/>
        </w:rPr>
        <w:lastRenderedPageBreak/>
        <w:t xml:space="preserve">First, to confirm that there was no association between future-bias and valence, we performed a chi-square test of independence. If being a positive or negative event influences the proportion of people reporting future-bias, then we should expect a significant test result. We found </w:t>
      </w:r>
      <w:r>
        <w:rPr>
          <w:rFonts w:ascii="Garamond" w:eastAsia="Garamond" w:hAnsi="Garamond" w:cs="Garamond"/>
          <w:bCs/>
          <w:i/>
          <w:iCs/>
        </w:rPr>
        <w:t xml:space="preserve">no </w:t>
      </w:r>
      <w:r>
        <w:rPr>
          <w:rFonts w:ascii="Garamond" w:eastAsia="Garamond" w:hAnsi="Garamond" w:cs="Garamond"/>
          <w:bCs/>
        </w:rPr>
        <w:t xml:space="preserve">evidence that there is such an association </w:t>
      </w:r>
      <w:r w:rsidRPr="00C65910">
        <w:rPr>
          <w:rFonts w:ascii="Garamond" w:eastAsia="MS Mincho" w:hAnsi="Garamond" w:cs="Times New Roman"/>
          <w:lang w:eastAsia="ja-JP"/>
        </w:rPr>
        <w:t>χ</w:t>
      </w:r>
      <w:r w:rsidRPr="00C65910">
        <w:rPr>
          <w:rFonts w:ascii="Garamond" w:eastAsia="MS Mincho" w:hAnsi="Garamond" w:cs="Times New Roman"/>
          <w:vertAlign w:val="superscript"/>
          <w:lang w:eastAsia="ja-JP"/>
        </w:rPr>
        <w:t>2</w:t>
      </w:r>
      <w:r w:rsidRPr="00C65910">
        <w:rPr>
          <w:rFonts w:ascii="Garamond" w:eastAsia="MS Mincho" w:hAnsi="Garamond" w:cs="Times New Roman"/>
          <w:lang w:eastAsia="ja-JP"/>
        </w:rPr>
        <w:t xml:space="preserve"> </w:t>
      </w:r>
      <w:r>
        <w:rPr>
          <w:rFonts w:ascii="Garamond" w:eastAsia="MS Mincho" w:hAnsi="Garamond" w:cs="Times New Roman"/>
          <w:lang w:eastAsia="ja-JP"/>
        </w:rPr>
        <w:t xml:space="preserve">(1, N = 319) = 1.647, </w:t>
      </w:r>
      <w:r>
        <w:rPr>
          <w:rFonts w:ascii="Garamond" w:eastAsia="MS Mincho" w:hAnsi="Garamond" w:cs="Times New Roman"/>
          <w:i/>
          <w:iCs/>
          <w:lang w:eastAsia="ja-JP"/>
        </w:rPr>
        <w:t>p</w:t>
      </w:r>
      <w:r>
        <w:rPr>
          <w:rFonts w:ascii="Garamond" w:eastAsia="MS Mincho" w:hAnsi="Garamond" w:cs="Times New Roman"/>
          <w:lang w:eastAsia="ja-JP"/>
        </w:rPr>
        <w:t xml:space="preserve"> = .199. Thus, in what follows we collapse our data across the factor valence. That is, we ignore whether the event participants were being asked to respond to was positive or negative (unless otherwise stated).</w:t>
      </w:r>
    </w:p>
    <w:p w14:paraId="6E8F78ED" w14:textId="28D330DE" w:rsidR="0020718C" w:rsidRDefault="0020718C" w:rsidP="002E6214">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ab/>
        <w:t xml:space="preserve">To test whether there was an association between future-bias and passage condition, we performed a chi-square test of independence. If the passage condition is associated with more future-bias, then there should be a significant association, with more people reporting future-bias in the passage condition than in the no-passage condition. We found </w:t>
      </w:r>
      <w:r>
        <w:rPr>
          <w:rFonts w:ascii="Garamond" w:eastAsia="MS Mincho" w:hAnsi="Garamond" w:cs="Times New Roman"/>
          <w:i/>
          <w:iCs/>
          <w:lang w:eastAsia="ja-JP"/>
        </w:rPr>
        <w:t>no</w:t>
      </w:r>
      <w:r>
        <w:rPr>
          <w:rFonts w:ascii="Garamond" w:eastAsia="MS Mincho" w:hAnsi="Garamond" w:cs="Times New Roman"/>
          <w:lang w:eastAsia="ja-JP"/>
        </w:rPr>
        <w:t xml:space="preserve"> evidence that there is such an association </w:t>
      </w:r>
      <w:r w:rsidRPr="00C65910">
        <w:rPr>
          <w:rFonts w:ascii="Garamond" w:eastAsia="MS Mincho" w:hAnsi="Garamond" w:cs="Times New Roman"/>
          <w:lang w:eastAsia="ja-JP"/>
        </w:rPr>
        <w:t>χ</w:t>
      </w:r>
      <w:r w:rsidRPr="00C65910">
        <w:rPr>
          <w:rFonts w:ascii="Garamond" w:eastAsia="MS Mincho" w:hAnsi="Garamond" w:cs="Times New Roman"/>
          <w:vertAlign w:val="superscript"/>
          <w:lang w:eastAsia="ja-JP"/>
        </w:rPr>
        <w:t>2</w:t>
      </w:r>
      <w:r w:rsidRPr="00C65910">
        <w:rPr>
          <w:rFonts w:ascii="Garamond" w:eastAsia="MS Mincho" w:hAnsi="Garamond" w:cs="Times New Roman"/>
          <w:lang w:eastAsia="ja-JP"/>
        </w:rPr>
        <w:t xml:space="preserve"> </w:t>
      </w:r>
      <w:r>
        <w:rPr>
          <w:rFonts w:ascii="Garamond" w:eastAsia="MS Mincho" w:hAnsi="Garamond" w:cs="Times New Roman"/>
          <w:lang w:eastAsia="ja-JP"/>
        </w:rPr>
        <w:t xml:space="preserve">(1, N = 319) = 1.582, </w:t>
      </w:r>
      <w:r>
        <w:rPr>
          <w:rFonts w:ascii="Garamond" w:eastAsia="MS Mincho" w:hAnsi="Garamond" w:cs="Times New Roman"/>
          <w:i/>
          <w:iCs/>
          <w:lang w:eastAsia="ja-JP"/>
        </w:rPr>
        <w:t>p</w:t>
      </w:r>
      <w:r>
        <w:rPr>
          <w:rFonts w:ascii="Garamond" w:eastAsia="MS Mincho" w:hAnsi="Garamond" w:cs="Times New Roman"/>
          <w:lang w:eastAsia="ja-JP"/>
        </w:rPr>
        <w:t xml:space="preserve"> = .208. </w:t>
      </w:r>
      <w:r w:rsidR="003A7C15">
        <w:rPr>
          <w:rFonts w:ascii="Garamond" w:eastAsia="MS Mincho" w:hAnsi="Garamond" w:cs="Times New Roman"/>
          <w:lang w:eastAsia="ja-JP"/>
        </w:rPr>
        <w:t xml:space="preserve">That is, we found no evidence of a difference between the number </w:t>
      </w:r>
      <w:r>
        <w:rPr>
          <w:rFonts w:ascii="Garamond" w:eastAsia="MS Mincho" w:hAnsi="Garamond" w:cs="Times New Roman"/>
          <w:lang w:eastAsia="ja-JP"/>
        </w:rPr>
        <w:t xml:space="preserve">of people </w:t>
      </w:r>
      <w:r w:rsidR="003A7C15">
        <w:rPr>
          <w:rFonts w:ascii="Garamond" w:eastAsia="MS Mincho" w:hAnsi="Garamond" w:cs="Times New Roman"/>
          <w:lang w:eastAsia="ja-JP"/>
        </w:rPr>
        <w:t xml:space="preserve">that </w:t>
      </w:r>
      <w:r>
        <w:rPr>
          <w:rFonts w:ascii="Garamond" w:eastAsia="MS Mincho" w:hAnsi="Garamond" w:cs="Times New Roman"/>
          <w:lang w:eastAsia="ja-JP"/>
        </w:rPr>
        <w:t xml:space="preserve">report being future-biased in </w:t>
      </w:r>
      <w:r w:rsidR="0059526F">
        <w:rPr>
          <w:rFonts w:ascii="Garamond" w:eastAsia="MS Mincho" w:hAnsi="Garamond" w:cs="Times New Roman"/>
          <w:lang w:eastAsia="ja-JP"/>
        </w:rPr>
        <w:t xml:space="preserve">the </w:t>
      </w:r>
      <w:r>
        <w:rPr>
          <w:rFonts w:ascii="Garamond" w:eastAsia="MS Mincho" w:hAnsi="Garamond" w:cs="Times New Roman"/>
          <w:lang w:eastAsia="ja-JP"/>
        </w:rPr>
        <w:t>passage and no-passage conditions.</w:t>
      </w:r>
    </w:p>
    <w:p w14:paraId="085318D8" w14:textId="11316ACB" w:rsidR="00906AD0" w:rsidRDefault="0020718C" w:rsidP="002E6214">
      <w:pPr>
        <w:pStyle w:val="Normal1"/>
        <w:widowControl w:val="0"/>
        <w:spacing w:after="0" w:line="360" w:lineRule="auto"/>
        <w:jc w:val="both"/>
        <w:rPr>
          <w:rFonts w:ascii="Garamond" w:eastAsia="MS Mincho" w:hAnsi="Garamond" w:cs="Times New Roman"/>
          <w:lang w:eastAsia="ja-JP"/>
        </w:rPr>
      </w:pPr>
      <w:r>
        <w:rPr>
          <w:rFonts w:ascii="Garamond" w:eastAsia="Garamond" w:hAnsi="Garamond" w:cs="Garamond"/>
          <w:bCs/>
        </w:rPr>
        <w:tab/>
        <w:t>Next, to t</w:t>
      </w:r>
      <w:r w:rsidR="005E3E93">
        <w:rPr>
          <w:rFonts w:ascii="Garamond" w:eastAsia="Garamond" w:hAnsi="Garamond" w:cs="Garamond"/>
          <w:bCs/>
        </w:rPr>
        <w:t xml:space="preserve">est whether the association between future-bias and passage condition differed relative to people’s </w:t>
      </w:r>
      <w:r w:rsidR="00E82F95">
        <w:rPr>
          <w:rFonts w:ascii="Garamond" w:eastAsia="Garamond" w:hAnsi="Garamond" w:cs="Garamond"/>
          <w:bCs/>
        </w:rPr>
        <w:t xml:space="preserve">reported </w:t>
      </w:r>
      <w:r w:rsidR="0040246F">
        <w:rPr>
          <w:rFonts w:ascii="Garamond" w:eastAsia="Garamond" w:hAnsi="Garamond" w:cs="Garamond"/>
          <w:bCs/>
        </w:rPr>
        <w:t>temporal phenomenology</w:t>
      </w:r>
      <w:r w:rsidR="005E3E93">
        <w:rPr>
          <w:rFonts w:ascii="Garamond" w:eastAsia="Garamond" w:hAnsi="Garamond" w:cs="Garamond"/>
          <w:bCs/>
        </w:rPr>
        <w:t>, we performed a Breslow-Day test (Breslow &amp; Day 1980). The purpose of this test is to test the association between two variables across the levels of a third variable. In this case, is there an association between future-bias and passage condition, but its being masked by a difference between those who thought that our universe seemed like the vignette described and those that thought it did not or were unsure.</w:t>
      </w:r>
      <w:r w:rsidR="005B0184">
        <w:rPr>
          <w:rStyle w:val="FootnoteReference"/>
          <w:rFonts w:ascii="Garamond" w:eastAsia="MS Mincho" w:hAnsi="Garamond" w:cs="Times New Roman"/>
          <w:lang w:eastAsia="ja-JP"/>
        </w:rPr>
        <w:footnoteReference w:id="22"/>
      </w:r>
      <w:r w:rsidR="005B0184">
        <w:rPr>
          <w:rFonts w:ascii="Garamond" w:eastAsia="Garamond" w:hAnsi="Garamond" w:cs="Garamond"/>
          <w:bCs/>
        </w:rPr>
        <w:t xml:space="preserve"> </w:t>
      </w:r>
      <w:r w:rsidR="0040246F">
        <w:rPr>
          <w:rFonts w:ascii="Garamond" w:eastAsia="Garamond" w:hAnsi="Garamond" w:cs="Garamond"/>
          <w:bCs/>
        </w:rPr>
        <w:t xml:space="preserve">If future-bias is associated with people’s </w:t>
      </w:r>
      <w:r w:rsidR="00E82F95">
        <w:rPr>
          <w:rFonts w:ascii="Garamond" w:eastAsia="Garamond" w:hAnsi="Garamond" w:cs="Garamond"/>
          <w:bCs/>
        </w:rPr>
        <w:t xml:space="preserve">reported </w:t>
      </w:r>
      <w:r w:rsidR="0040246F">
        <w:rPr>
          <w:rFonts w:ascii="Garamond" w:eastAsia="Garamond" w:hAnsi="Garamond" w:cs="Garamond"/>
          <w:bCs/>
        </w:rPr>
        <w:t xml:space="preserve">temporal phenomenology, then we should expect to see a significant difference in the association between future-bias and passage condition, according to whether people think that the universe in the vignette seems like our own universe. However, we found no evidence of an association between people’s temporal phenomenology and the association between future-bias and passage condition </w:t>
      </w:r>
      <w:r w:rsidR="0040246F" w:rsidRPr="00C65910">
        <w:rPr>
          <w:rFonts w:ascii="Garamond" w:eastAsia="MS Mincho" w:hAnsi="Garamond" w:cs="Times New Roman"/>
          <w:lang w:eastAsia="ja-JP"/>
        </w:rPr>
        <w:t>χ</w:t>
      </w:r>
      <w:r w:rsidR="0040246F" w:rsidRPr="00C65910">
        <w:rPr>
          <w:rFonts w:ascii="Garamond" w:eastAsia="MS Mincho" w:hAnsi="Garamond" w:cs="Times New Roman"/>
          <w:vertAlign w:val="superscript"/>
          <w:lang w:eastAsia="ja-JP"/>
        </w:rPr>
        <w:t>2</w:t>
      </w:r>
      <w:r w:rsidR="0040246F">
        <w:rPr>
          <w:rFonts w:ascii="Garamond" w:eastAsia="MS Mincho" w:hAnsi="Garamond" w:cs="Times New Roman"/>
          <w:vertAlign w:val="superscript"/>
          <w:lang w:eastAsia="ja-JP"/>
        </w:rPr>
        <w:t xml:space="preserve"> </w:t>
      </w:r>
      <w:r w:rsidR="0040246F">
        <w:rPr>
          <w:rFonts w:ascii="Garamond" w:eastAsia="MS Mincho" w:hAnsi="Garamond" w:cs="Times New Roman"/>
          <w:vertAlign w:val="superscript"/>
          <w:lang w:eastAsia="ja-JP"/>
        </w:rPr>
        <w:softHyphen/>
      </w:r>
      <w:r w:rsidR="0040246F">
        <w:rPr>
          <w:rFonts w:ascii="Garamond" w:eastAsia="MS Mincho" w:hAnsi="Garamond" w:cs="Times New Roman"/>
          <w:lang w:eastAsia="ja-JP"/>
        </w:rPr>
        <w:t xml:space="preserve">(1, N = 395) = .134, </w:t>
      </w:r>
      <w:r w:rsidR="0040246F">
        <w:rPr>
          <w:rFonts w:ascii="Garamond" w:eastAsia="MS Mincho" w:hAnsi="Garamond" w:cs="Times New Roman"/>
          <w:i/>
          <w:iCs/>
          <w:lang w:eastAsia="ja-JP"/>
        </w:rPr>
        <w:t>p</w:t>
      </w:r>
      <w:r w:rsidR="0040246F">
        <w:rPr>
          <w:rFonts w:ascii="Garamond" w:eastAsia="MS Mincho" w:hAnsi="Garamond" w:cs="Times New Roman"/>
          <w:lang w:eastAsia="ja-JP"/>
        </w:rPr>
        <w:t xml:space="preserve"> = .715.</w:t>
      </w:r>
      <w:r w:rsidR="00906AD0">
        <w:rPr>
          <w:rFonts w:ascii="Garamond" w:eastAsia="MS Mincho" w:hAnsi="Garamond" w:cs="Times New Roman"/>
          <w:lang w:eastAsia="ja-JP"/>
        </w:rPr>
        <w:t xml:space="preserve"> </w:t>
      </w:r>
    </w:p>
    <w:p w14:paraId="0272C945" w14:textId="76E77B6C" w:rsidR="005B0184" w:rsidRPr="005B0184" w:rsidRDefault="005B0184" w:rsidP="002E6214">
      <w:pPr>
        <w:pStyle w:val="Normal1"/>
        <w:widowControl w:val="0"/>
        <w:spacing w:after="0" w:line="360" w:lineRule="auto"/>
        <w:jc w:val="both"/>
        <w:rPr>
          <w:rFonts w:ascii="Garamond" w:eastAsia="Garamond" w:hAnsi="Garamond" w:cs="Garamond"/>
          <w:bCs/>
        </w:rPr>
      </w:pPr>
      <w:r>
        <w:rPr>
          <w:rFonts w:ascii="Garamond" w:eastAsia="MS Mincho" w:hAnsi="Garamond" w:cs="Times New Roman"/>
          <w:lang w:eastAsia="ja-JP"/>
        </w:rPr>
        <w:tab/>
        <w:t xml:space="preserve">Finally, to test whether there was an association between condition, temporal phenomenology, and preference strength among participants who reported future-biased preferences, we ran a 2 x 2 between-subjects ANOVA. The two between-subjects factors were condition (passage; no-passage) and temporal phenomenology (vignette seems like </w:t>
      </w:r>
      <w:r>
        <w:rPr>
          <w:rFonts w:ascii="Garamond" w:eastAsia="MS Mincho" w:hAnsi="Garamond" w:cs="Times New Roman"/>
          <w:lang w:eastAsia="ja-JP"/>
        </w:rPr>
        <w:lastRenderedPageBreak/>
        <w:t xml:space="preserve">our universe; vignette does not seem like our universe/unsure). If people’s temporal phenomenology impacts the strength of their future-biased preferences, then we should observe a two-way interaction between the condition and temporal phenomenology factors. The results of this test revealed </w:t>
      </w:r>
      <w:r w:rsidRPr="005B0184">
        <w:rPr>
          <w:rFonts w:ascii="Garamond" w:eastAsia="MS Mincho" w:hAnsi="Garamond" w:cs="Times New Roman"/>
          <w:i/>
          <w:iCs/>
          <w:lang w:eastAsia="ja-JP"/>
        </w:rPr>
        <w:t>no</w:t>
      </w:r>
      <w:r>
        <w:rPr>
          <w:rFonts w:ascii="Garamond" w:eastAsia="MS Mincho" w:hAnsi="Garamond" w:cs="Times New Roman"/>
          <w:i/>
          <w:iCs/>
          <w:lang w:eastAsia="ja-JP"/>
        </w:rPr>
        <w:t xml:space="preserve"> </w:t>
      </w:r>
      <w:r>
        <w:rPr>
          <w:rFonts w:ascii="Garamond" w:eastAsia="MS Mincho" w:hAnsi="Garamond" w:cs="Times New Roman"/>
          <w:lang w:eastAsia="ja-JP"/>
        </w:rPr>
        <w:t>significant effects.</w:t>
      </w:r>
      <w:r w:rsidRPr="005B0184">
        <w:rPr>
          <w:rStyle w:val="FootnoteReference"/>
          <w:rFonts w:ascii="Garamond" w:eastAsia="MS Mincho" w:hAnsi="Garamond" w:cs="Times New Roman"/>
          <w:lang w:eastAsia="ja-JP"/>
        </w:rPr>
        <w:t xml:space="preserve"> </w:t>
      </w:r>
      <w:r>
        <w:rPr>
          <w:rStyle w:val="FootnoteReference"/>
          <w:rFonts w:ascii="Garamond" w:eastAsia="MS Mincho" w:hAnsi="Garamond" w:cs="Times New Roman"/>
          <w:lang w:eastAsia="ja-JP"/>
        </w:rPr>
        <w:footnoteReference w:id="23"/>
      </w:r>
    </w:p>
    <w:p w14:paraId="287E4695" w14:textId="0F66839F" w:rsidR="0020718C" w:rsidRDefault="0020718C" w:rsidP="002E6214">
      <w:pPr>
        <w:pStyle w:val="Normal1"/>
        <w:widowControl w:val="0"/>
        <w:spacing w:after="0" w:line="360" w:lineRule="auto"/>
        <w:jc w:val="both"/>
        <w:rPr>
          <w:rFonts w:ascii="Garamond" w:eastAsia="Garamond" w:hAnsi="Garamond" w:cs="Garamond"/>
          <w:b/>
        </w:rPr>
      </w:pPr>
    </w:p>
    <w:p w14:paraId="6AD414CB" w14:textId="77777777" w:rsidR="0020718C" w:rsidRPr="006E01EF" w:rsidRDefault="0020718C" w:rsidP="002E6214">
      <w:pPr>
        <w:pStyle w:val="Normal1"/>
        <w:widowControl w:val="0"/>
        <w:spacing w:after="0" w:line="360" w:lineRule="auto"/>
        <w:jc w:val="both"/>
        <w:rPr>
          <w:rFonts w:ascii="Garamond" w:eastAsia="Garamond" w:hAnsi="Garamond" w:cs="Garamond"/>
          <w:b/>
        </w:rPr>
      </w:pPr>
    </w:p>
    <w:p w14:paraId="53CB2996" w14:textId="77777777" w:rsidR="002E6214" w:rsidRPr="006E01EF" w:rsidRDefault="002E6214" w:rsidP="002E6214">
      <w:pPr>
        <w:pStyle w:val="Normal1"/>
        <w:widowControl w:val="0"/>
        <w:spacing w:after="0" w:line="360" w:lineRule="auto"/>
        <w:jc w:val="both"/>
        <w:rPr>
          <w:rFonts w:ascii="Garamond" w:eastAsia="Garamond" w:hAnsi="Garamond" w:cs="Garamond"/>
          <w:b/>
        </w:rPr>
      </w:pPr>
      <w:r w:rsidRPr="006E01EF">
        <w:rPr>
          <w:rFonts w:ascii="Garamond" w:eastAsia="Garamond" w:hAnsi="Garamond" w:cs="Garamond"/>
          <w:b/>
        </w:rPr>
        <w:t>4. Discussion</w:t>
      </w:r>
    </w:p>
    <w:p w14:paraId="0802C5B6" w14:textId="77777777" w:rsidR="00FB7CC3" w:rsidRPr="006E01EF" w:rsidRDefault="00FB7CC3" w:rsidP="002E6214">
      <w:pPr>
        <w:spacing w:after="0" w:line="360" w:lineRule="auto"/>
        <w:ind w:firstLine="720"/>
        <w:jc w:val="both"/>
        <w:rPr>
          <w:rFonts w:ascii="Garamond" w:hAnsi="Garamond"/>
        </w:rPr>
      </w:pPr>
    </w:p>
    <w:p w14:paraId="5FE5B2C6" w14:textId="3766E6CB" w:rsidR="00FB7CC3" w:rsidRDefault="00F355F8" w:rsidP="00DE03A1">
      <w:pPr>
        <w:pStyle w:val="Normal1"/>
        <w:widowControl w:val="0"/>
        <w:spacing w:after="0" w:line="360" w:lineRule="auto"/>
        <w:jc w:val="both"/>
        <w:rPr>
          <w:rFonts w:ascii="Garamond" w:eastAsia="Garamond" w:hAnsi="Garamond" w:cs="Garamond"/>
          <w:bCs/>
        </w:rPr>
      </w:pPr>
      <w:r>
        <w:rPr>
          <w:rFonts w:ascii="Garamond" w:eastAsia="Garamond" w:hAnsi="Garamond" w:cs="Garamond"/>
          <w:bCs/>
        </w:rPr>
        <w:t xml:space="preserve">The primary purpose of our study was to investigate </w:t>
      </w:r>
      <w:r w:rsidR="00FB7CC3">
        <w:rPr>
          <w:rFonts w:ascii="Garamond" w:eastAsia="Garamond" w:hAnsi="Garamond" w:cs="Garamond"/>
          <w:bCs/>
        </w:rPr>
        <w:t>the target phenomenology hypothesis</w:t>
      </w:r>
      <w:r>
        <w:rPr>
          <w:rFonts w:ascii="Garamond" w:eastAsia="Garamond" w:hAnsi="Garamond" w:cs="Garamond"/>
          <w:bCs/>
        </w:rPr>
        <w:t>,</w:t>
      </w:r>
      <w:r w:rsidR="00FB7CC3">
        <w:rPr>
          <w:rFonts w:ascii="Garamond" w:eastAsia="Garamond" w:hAnsi="Garamond" w:cs="Garamond"/>
          <w:bCs/>
        </w:rPr>
        <w:t xml:space="preserve"> </w:t>
      </w:r>
      <w:r>
        <w:rPr>
          <w:rFonts w:ascii="Garamond" w:eastAsia="Garamond" w:hAnsi="Garamond" w:cs="Garamond"/>
          <w:bCs/>
        </w:rPr>
        <w:t xml:space="preserve">which hypothesizes that future-bias is at least partly explained by </w:t>
      </w:r>
      <w:r w:rsidR="00FB7CC3">
        <w:rPr>
          <w:rFonts w:ascii="Garamond" w:eastAsia="Garamond" w:hAnsi="Garamond" w:cs="Garamond"/>
          <w:bCs/>
        </w:rPr>
        <w:t>a phenomenology as of ro</w:t>
      </w:r>
      <w:r w:rsidR="00A933CF">
        <w:rPr>
          <w:rFonts w:ascii="Garamond" w:eastAsia="Garamond" w:hAnsi="Garamond" w:cs="Garamond"/>
          <w:bCs/>
        </w:rPr>
        <w:t>b</w:t>
      </w:r>
      <w:r w:rsidR="00FB7CC3">
        <w:rPr>
          <w:rFonts w:ascii="Garamond" w:eastAsia="Garamond" w:hAnsi="Garamond" w:cs="Garamond"/>
          <w:bCs/>
        </w:rPr>
        <w:t>ust passage</w:t>
      </w:r>
      <w:r>
        <w:rPr>
          <w:rFonts w:ascii="Garamond" w:eastAsia="Garamond" w:hAnsi="Garamond" w:cs="Garamond"/>
          <w:bCs/>
        </w:rPr>
        <w:t>,</w:t>
      </w:r>
      <w:r w:rsidR="00FB7CC3">
        <w:rPr>
          <w:rFonts w:ascii="Garamond" w:eastAsia="Garamond" w:hAnsi="Garamond" w:cs="Garamond"/>
          <w:bCs/>
        </w:rPr>
        <w:t xml:space="preserve"> or </w:t>
      </w:r>
      <w:r w:rsidR="00894ECD">
        <w:rPr>
          <w:rFonts w:ascii="Garamond" w:eastAsia="Garamond" w:hAnsi="Garamond" w:cs="Garamond"/>
          <w:bCs/>
        </w:rPr>
        <w:t xml:space="preserve">a phenomenology </w:t>
      </w:r>
      <w:r>
        <w:rPr>
          <w:rFonts w:ascii="Garamond" w:eastAsia="Garamond" w:hAnsi="Garamond" w:cs="Garamond"/>
          <w:bCs/>
        </w:rPr>
        <w:t xml:space="preserve">that </w:t>
      </w:r>
      <w:r w:rsidR="00FB7CC3">
        <w:rPr>
          <w:rFonts w:ascii="Garamond" w:eastAsia="Garamond" w:hAnsi="Garamond" w:cs="Garamond"/>
          <w:bCs/>
        </w:rPr>
        <w:t>we are inclined to describe</w:t>
      </w:r>
      <w:r>
        <w:rPr>
          <w:rFonts w:ascii="Garamond" w:eastAsia="Garamond" w:hAnsi="Garamond" w:cs="Garamond"/>
          <w:bCs/>
        </w:rPr>
        <w:t>/</w:t>
      </w:r>
      <w:r w:rsidR="00FB7CC3">
        <w:rPr>
          <w:rFonts w:ascii="Garamond" w:eastAsia="Garamond" w:hAnsi="Garamond" w:cs="Garamond"/>
          <w:bCs/>
        </w:rPr>
        <w:t xml:space="preserve">interpret as </w:t>
      </w:r>
      <w:r>
        <w:rPr>
          <w:rFonts w:ascii="Garamond" w:eastAsia="Garamond" w:hAnsi="Garamond" w:cs="Garamond"/>
          <w:bCs/>
        </w:rPr>
        <w:t>representing robust passage.</w:t>
      </w:r>
      <w:r w:rsidR="00FB7CC3">
        <w:rPr>
          <w:rFonts w:ascii="Garamond" w:eastAsia="Garamond" w:hAnsi="Garamond" w:cs="Garamond"/>
          <w:bCs/>
        </w:rPr>
        <w:t xml:space="preserve"> </w:t>
      </w:r>
      <w:r>
        <w:rPr>
          <w:rFonts w:ascii="Garamond" w:eastAsia="Garamond" w:hAnsi="Garamond" w:cs="Garamond"/>
          <w:bCs/>
        </w:rPr>
        <w:t>It is important to reiterate that this is a psychological hypothesis that might be true even if, as a metaphysical matter, there is no such thing as robust passage—even an illusory phenomenology</w:t>
      </w:r>
      <w:r w:rsidR="006D6F87">
        <w:rPr>
          <w:rFonts w:ascii="Garamond" w:eastAsia="Garamond" w:hAnsi="Garamond" w:cs="Garamond"/>
          <w:bCs/>
        </w:rPr>
        <w:t xml:space="preserve"> (or a mis</w:t>
      </w:r>
      <w:r w:rsidR="00894ECD">
        <w:rPr>
          <w:rFonts w:ascii="Garamond" w:eastAsia="Garamond" w:hAnsi="Garamond" w:cs="Garamond"/>
          <w:bCs/>
        </w:rPr>
        <w:t>described or misinterpreted phenomenology)</w:t>
      </w:r>
      <w:r>
        <w:rPr>
          <w:rFonts w:ascii="Garamond" w:eastAsia="Garamond" w:hAnsi="Garamond" w:cs="Garamond"/>
          <w:bCs/>
        </w:rPr>
        <w:t xml:space="preserve"> can be psychologically significant. </w:t>
      </w:r>
    </w:p>
    <w:p w14:paraId="17AE9093" w14:textId="01B0C102" w:rsidR="00263E3F" w:rsidRDefault="00FB7CC3" w:rsidP="00F018E4">
      <w:pPr>
        <w:pStyle w:val="Normal1"/>
        <w:widowControl w:val="0"/>
        <w:spacing w:after="0" w:line="360" w:lineRule="auto"/>
        <w:jc w:val="both"/>
        <w:rPr>
          <w:rFonts w:ascii="Garamond" w:eastAsia="Garamond" w:hAnsi="Garamond" w:cs="Garamond"/>
          <w:bCs/>
        </w:rPr>
      </w:pPr>
      <w:r>
        <w:rPr>
          <w:rFonts w:ascii="Garamond" w:eastAsia="Garamond" w:hAnsi="Garamond" w:cs="Garamond"/>
          <w:bCs/>
        </w:rPr>
        <w:t xml:space="preserve"> </w:t>
      </w:r>
      <w:r w:rsidR="00F837B5">
        <w:rPr>
          <w:rFonts w:ascii="Garamond" w:eastAsia="Garamond" w:hAnsi="Garamond" w:cs="Garamond"/>
          <w:bCs/>
        </w:rPr>
        <w:tab/>
      </w:r>
      <w:r w:rsidR="00B90071">
        <w:rPr>
          <w:rFonts w:ascii="Garamond" w:eastAsia="Garamond" w:hAnsi="Garamond" w:cs="Garamond"/>
          <w:bCs/>
        </w:rPr>
        <w:t xml:space="preserve">Our </w:t>
      </w:r>
      <w:r w:rsidR="00A40583">
        <w:rPr>
          <w:rFonts w:ascii="Garamond" w:eastAsia="Garamond" w:hAnsi="Garamond" w:cs="Garamond"/>
          <w:bCs/>
        </w:rPr>
        <w:t>headline finding</w:t>
      </w:r>
      <w:r>
        <w:rPr>
          <w:rFonts w:ascii="Garamond" w:eastAsia="Garamond" w:hAnsi="Garamond" w:cs="Garamond"/>
          <w:bCs/>
        </w:rPr>
        <w:t>, however,</w:t>
      </w:r>
      <w:r w:rsidR="00A40583">
        <w:rPr>
          <w:rFonts w:ascii="Garamond" w:eastAsia="Garamond" w:hAnsi="Garamond" w:cs="Garamond"/>
          <w:bCs/>
        </w:rPr>
        <w:t xml:space="preserve"> is that none of the predictions we extrapolated from the </w:t>
      </w:r>
      <w:r w:rsidR="0032399A">
        <w:rPr>
          <w:rFonts w:ascii="Garamond" w:eastAsia="Garamond" w:hAnsi="Garamond" w:cs="Garamond"/>
          <w:bCs/>
        </w:rPr>
        <w:t>target</w:t>
      </w:r>
      <w:r w:rsidR="00A40583">
        <w:rPr>
          <w:rFonts w:ascii="Garamond" w:eastAsia="Garamond" w:hAnsi="Garamond" w:cs="Garamond"/>
          <w:bCs/>
        </w:rPr>
        <w:t xml:space="preserve"> phenomenology hypothesis </w:t>
      </w:r>
      <w:r w:rsidR="006C49E1">
        <w:rPr>
          <w:rFonts w:ascii="Garamond" w:eastAsia="Garamond" w:hAnsi="Garamond" w:cs="Garamond"/>
          <w:bCs/>
        </w:rPr>
        <w:t xml:space="preserve">were vindicated. </w:t>
      </w:r>
      <w:r w:rsidR="00303443">
        <w:rPr>
          <w:rFonts w:ascii="Garamond" w:eastAsia="Garamond" w:hAnsi="Garamond" w:cs="Garamond"/>
          <w:bCs/>
        </w:rPr>
        <w:t xml:space="preserve">Whether participants were in the passage or the no-passage condition made no difference to whether they had future-biased preferences, nor to the strength of those preferences. </w:t>
      </w:r>
      <w:r w:rsidR="00303443" w:rsidRPr="007C6B5A">
        <w:rPr>
          <w:rFonts w:ascii="Garamond" w:eastAsia="Garamond" w:hAnsi="Garamond" w:cs="Garamond"/>
          <w:bCs/>
        </w:rPr>
        <w:t>Moreover, whether participants in the passage condition reported that the condition accurately describes how things seem to them—that is, report</w:t>
      </w:r>
      <w:r w:rsidR="00AC5051" w:rsidRPr="007C6B5A">
        <w:rPr>
          <w:rFonts w:ascii="Garamond" w:eastAsia="Garamond" w:hAnsi="Garamond" w:cs="Garamond"/>
          <w:bCs/>
        </w:rPr>
        <w:t>ed</w:t>
      </w:r>
      <w:r w:rsidR="00303443" w:rsidRPr="007C6B5A">
        <w:rPr>
          <w:rFonts w:ascii="Garamond" w:eastAsia="Garamond" w:hAnsi="Garamond" w:cs="Garamond"/>
          <w:bCs/>
        </w:rPr>
        <w:t xml:space="preserve"> having a phenomenology as of robust passage—as opposed to reporting that the condition does not accurate</w:t>
      </w:r>
      <w:r w:rsidR="00AC5051" w:rsidRPr="007C6B5A">
        <w:rPr>
          <w:rFonts w:ascii="Garamond" w:eastAsia="Garamond" w:hAnsi="Garamond" w:cs="Garamond"/>
          <w:bCs/>
        </w:rPr>
        <w:t>ly</w:t>
      </w:r>
      <w:r w:rsidR="00303443" w:rsidRPr="007C6B5A">
        <w:rPr>
          <w:rFonts w:ascii="Garamond" w:eastAsia="Garamond" w:hAnsi="Garamond" w:cs="Garamond"/>
          <w:bCs/>
        </w:rPr>
        <w:t xml:space="preserve"> describe how things seem to them—that is, do not report having a phenomenology as of </w:t>
      </w:r>
      <w:r w:rsidR="007C6B5A" w:rsidRPr="00FB33C1">
        <w:rPr>
          <w:rFonts w:ascii="Garamond" w:eastAsia="Garamond" w:hAnsi="Garamond" w:cs="Garamond"/>
          <w:bCs/>
        </w:rPr>
        <w:t>robust</w:t>
      </w:r>
      <w:r w:rsidR="007C6B5A" w:rsidRPr="007C6B5A">
        <w:rPr>
          <w:rFonts w:ascii="Garamond" w:eastAsia="Garamond" w:hAnsi="Garamond" w:cs="Garamond"/>
          <w:bCs/>
        </w:rPr>
        <w:t xml:space="preserve"> </w:t>
      </w:r>
      <w:r w:rsidR="00303443" w:rsidRPr="007C6B5A">
        <w:rPr>
          <w:rFonts w:ascii="Garamond" w:eastAsia="Garamond" w:hAnsi="Garamond" w:cs="Garamond"/>
          <w:bCs/>
        </w:rPr>
        <w:t xml:space="preserve">passage—made no difference either to whether </w:t>
      </w:r>
      <w:r w:rsidR="00175626" w:rsidRPr="007C6B5A">
        <w:rPr>
          <w:rFonts w:ascii="Garamond" w:eastAsia="Garamond" w:hAnsi="Garamond" w:cs="Garamond"/>
          <w:bCs/>
        </w:rPr>
        <w:t>participants were future-</w:t>
      </w:r>
      <w:r w:rsidR="00303443" w:rsidRPr="007C6B5A">
        <w:rPr>
          <w:rFonts w:ascii="Garamond" w:eastAsia="Garamond" w:hAnsi="Garamond" w:cs="Garamond"/>
          <w:bCs/>
        </w:rPr>
        <w:t xml:space="preserve">biased, or to the strength </w:t>
      </w:r>
      <w:r w:rsidR="00175626" w:rsidRPr="007C6B5A">
        <w:rPr>
          <w:rFonts w:ascii="Garamond" w:eastAsia="Garamond" w:hAnsi="Garamond" w:cs="Garamond"/>
          <w:bCs/>
        </w:rPr>
        <w:t>of their future-</w:t>
      </w:r>
      <w:r w:rsidR="00303443" w:rsidRPr="007C6B5A">
        <w:rPr>
          <w:rFonts w:ascii="Garamond" w:eastAsia="Garamond" w:hAnsi="Garamond" w:cs="Garamond"/>
          <w:bCs/>
        </w:rPr>
        <w:t xml:space="preserve">biased </w:t>
      </w:r>
      <w:r w:rsidR="00175626" w:rsidRPr="007C6B5A">
        <w:rPr>
          <w:rFonts w:ascii="Garamond" w:eastAsia="Garamond" w:hAnsi="Garamond" w:cs="Garamond"/>
          <w:bCs/>
        </w:rPr>
        <w:t>preferences</w:t>
      </w:r>
      <w:r w:rsidR="00303443" w:rsidRPr="007C6B5A">
        <w:rPr>
          <w:rFonts w:ascii="Garamond" w:eastAsia="Garamond" w:hAnsi="Garamond" w:cs="Garamond"/>
          <w:bCs/>
        </w:rPr>
        <w:t>.</w:t>
      </w:r>
      <w:r w:rsidR="00303443">
        <w:rPr>
          <w:rFonts w:ascii="Garamond" w:eastAsia="Garamond" w:hAnsi="Garamond" w:cs="Garamond"/>
          <w:bCs/>
        </w:rPr>
        <w:t xml:space="preserve"> The same was true, </w:t>
      </w:r>
      <w:r w:rsidR="00175626" w:rsidRPr="006C49E1">
        <w:rPr>
          <w:rFonts w:ascii="Garamond" w:eastAsia="Garamond" w:hAnsi="Garamond" w:cs="Garamond"/>
          <w:bCs/>
          <w:i/>
        </w:rPr>
        <w:t>mutatis</w:t>
      </w:r>
      <w:r w:rsidR="00303443" w:rsidRPr="006C49E1">
        <w:rPr>
          <w:rFonts w:ascii="Garamond" w:eastAsia="Garamond" w:hAnsi="Garamond" w:cs="Garamond"/>
          <w:bCs/>
          <w:i/>
        </w:rPr>
        <w:t xml:space="preserve"> mutandis</w:t>
      </w:r>
      <w:r w:rsidR="00303443">
        <w:rPr>
          <w:rFonts w:ascii="Garamond" w:eastAsia="Garamond" w:hAnsi="Garamond" w:cs="Garamond"/>
          <w:bCs/>
        </w:rPr>
        <w:t xml:space="preserve">, for </w:t>
      </w:r>
      <w:r w:rsidR="00175626">
        <w:rPr>
          <w:rFonts w:ascii="Garamond" w:eastAsia="Garamond" w:hAnsi="Garamond" w:cs="Garamond"/>
          <w:bCs/>
        </w:rPr>
        <w:t xml:space="preserve">participants in the </w:t>
      </w:r>
      <w:r w:rsidR="00303443">
        <w:rPr>
          <w:rFonts w:ascii="Garamond" w:eastAsia="Garamond" w:hAnsi="Garamond" w:cs="Garamond"/>
          <w:bCs/>
        </w:rPr>
        <w:t xml:space="preserve">no-passage condition. </w:t>
      </w:r>
    </w:p>
    <w:p w14:paraId="7581E5ED" w14:textId="0C343AF3" w:rsidR="00010680" w:rsidRDefault="006C49E1" w:rsidP="00AB3BCA">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On the face of it</w:t>
      </w:r>
      <w:r w:rsidR="004911E4">
        <w:rPr>
          <w:rFonts w:ascii="Garamond" w:eastAsia="Garamond" w:hAnsi="Garamond" w:cs="Garamond"/>
          <w:bCs/>
        </w:rPr>
        <w:t>,</w:t>
      </w:r>
      <w:r>
        <w:rPr>
          <w:rFonts w:ascii="Garamond" w:eastAsia="Garamond" w:hAnsi="Garamond" w:cs="Garamond"/>
          <w:bCs/>
        </w:rPr>
        <w:t xml:space="preserve"> </w:t>
      </w:r>
      <w:r w:rsidR="00F837B5">
        <w:rPr>
          <w:rFonts w:ascii="Garamond" w:eastAsia="Garamond" w:hAnsi="Garamond" w:cs="Garamond"/>
          <w:bCs/>
        </w:rPr>
        <w:t xml:space="preserve">then, there appears to be no evidence in favour of the </w:t>
      </w:r>
      <w:r w:rsidR="00FB33C1">
        <w:rPr>
          <w:rFonts w:ascii="Garamond" w:eastAsia="Garamond" w:hAnsi="Garamond" w:cs="Garamond"/>
          <w:bCs/>
        </w:rPr>
        <w:t>target</w:t>
      </w:r>
      <w:r w:rsidR="004911E4">
        <w:rPr>
          <w:rFonts w:ascii="Garamond" w:eastAsia="Garamond" w:hAnsi="Garamond" w:cs="Garamond"/>
          <w:bCs/>
        </w:rPr>
        <w:t xml:space="preserve"> phenomenology hypothesis</w:t>
      </w:r>
      <w:r w:rsidR="00F837B5">
        <w:rPr>
          <w:rFonts w:ascii="Garamond" w:eastAsia="Garamond" w:hAnsi="Garamond" w:cs="Garamond"/>
          <w:bCs/>
        </w:rPr>
        <w:t xml:space="preserve"> since </w:t>
      </w:r>
      <w:r>
        <w:rPr>
          <w:rFonts w:ascii="Garamond" w:eastAsia="Garamond" w:hAnsi="Garamond" w:cs="Garamond"/>
          <w:bCs/>
        </w:rPr>
        <w:t xml:space="preserve">there is no association between </w:t>
      </w:r>
      <w:r w:rsidR="004911E4">
        <w:rPr>
          <w:rFonts w:ascii="Garamond" w:eastAsia="Garamond" w:hAnsi="Garamond" w:cs="Garamond"/>
          <w:bCs/>
        </w:rPr>
        <w:t xml:space="preserve">future-bias and having </w:t>
      </w:r>
      <w:r>
        <w:rPr>
          <w:rFonts w:ascii="Garamond" w:eastAsia="Garamond" w:hAnsi="Garamond" w:cs="Garamond"/>
          <w:bCs/>
        </w:rPr>
        <w:t xml:space="preserve">a </w:t>
      </w:r>
      <w:r w:rsidR="004911E4">
        <w:rPr>
          <w:rFonts w:ascii="Garamond" w:eastAsia="Garamond" w:hAnsi="Garamond" w:cs="Garamond"/>
          <w:bCs/>
        </w:rPr>
        <w:t xml:space="preserve">temporal </w:t>
      </w:r>
      <w:r>
        <w:rPr>
          <w:rFonts w:ascii="Garamond" w:eastAsia="Garamond" w:hAnsi="Garamond" w:cs="Garamond"/>
          <w:bCs/>
        </w:rPr>
        <w:t xml:space="preserve">phenomenology </w:t>
      </w:r>
      <w:r w:rsidR="004911E4">
        <w:rPr>
          <w:rFonts w:ascii="Garamond" w:eastAsia="Garamond" w:hAnsi="Garamond" w:cs="Garamond"/>
          <w:bCs/>
        </w:rPr>
        <w:t xml:space="preserve">that one is inclined to describe as involving </w:t>
      </w:r>
      <w:r>
        <w:rPr>
          <w:rFonts w:ascii="Garamond" w:eastAsia="Garamond" w:hAnsi="Garamond" w:cs="Garamond"/>
          <w:bCs/>
        </w:rPr>
        <w:t>robust passage.</w:t>
      </w:r>
      <w:r w:rsidR="00AB3BCA">
        <w:rPr>
          <w:rFonts w:ascii="Garamond" w:eastAsia="Garamond" w:hAnsi="Garamond" w:cs="Garamond"/>
          <w:bCs/>
        </w:rPr>
        <w:t xml:space="preserve"> </w:t>
      </w:r>
    </w:p>
    <w:p w14:paraId="4AA0A620" w14:textId="7099C94A" w:rsidR="00856D74" w:rsidRDefault="00856D74" w:rsidP="00AB3BCA">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There are several notable limitations of our study, however, which we will describe before examining the apparent implications of our results.</w:t>
      </w:r>
      <w:r w:rsidR="00C970AD">
        <w:rPr>
          <w:rFonts w:ascii="Garamond" w:eastAsia="Garamond" w:hAnsi="Garamond" w:cs="Garamond"/>
          <w:bCs/>
        </w:rPr>
        <w:t xml:space="preserve"> First, it is hard to be certain that our vignettes effectively manipulated the target phenomenology. To </w:t>
      </w:r>
      <w:r w:rsidR="00C970AD">
        <w:rPr>
          <w:rFonts w:ascii="Garamond" w:eastAsia="Garamond" w:hAnsi="Garamond" w:cs="Garamond"/>
          <w:bCs/>
        </w:rPr>
        <w:lastRenderedPageBreak/>
        <w:t>investigate the target phenomenology hypothesis, we had to describe experiences of time that some might consider nearly ineffable, effectively enough to reliably evoke those experiences in our participants. There are not yet any established psychological instruments for measuring or classifying the experience of time as dynamic or static, which makes it hard to confirm the effectiveness of our manipulations.</w:t>
      </w:r>
    </w:p>
    <w:p w14:paraId="61218292" w14:textId="4AC62A82" w:rsidR="00563599" w:rsidRDefault="00F22295" w:rsidP="00AB3BCA">
      <w:pPr>
        <w:pStyle w:val="Normal1"/>
        <w:widowControl w:val="0"/>
        <w:spacing w:after="0" w:line="360" w:lineRule="auto"/>
        <w:ind w:firstLine="720"/>
        <w:jc w:val="both"/>
        <w:rPr>
          <w:rFonts w:ascii="Garamond" w:hAnsi="Garamond" w:cs="`ﬁ/œ˛"/>
        </w:rPr>
      </w:pPr>
      <w:r>
        <w:rPr>
          <w:rFonts w:ascii="Garamond" w:eastAsia="Garamond" w:hAnsi="Garamond" w:cs="Garamond"/>
          <w:bCs/>
        </w:rPr>
        <w:t xml:space="preserve">There is, therefore, inevitably room for debate </w:t>
      </w:r>
      <w:r w:rsidR="006D6F87">
        <w:rPr>
          <w:rFonts w:ascii="Garamond" w:eastAsia="Garamond" w:hAnsi="Garamond" w:cs="Garamond"/>
          <w:bCs/>
        </w:rPr>
        <w:t xml:space="preserve">about </w:t>
      </w:r>
      <w:r>
        <w:rPr>
          <w:rFonts w:ascii="Garamond" w:eastAsia="Garamond" w:hAnsi="Garamond" w:cs="Garamond"/>
          <w:bCs/>
        </w:rPr>
        <w:t>whether our vignettes adequately described the intended phenomenologies</w:t>
      </w:r>
      <w:r w:rsidR="006D6F87">
        <w:rPr>
          <w:rFonts w:ascii="Garamond" w:eastAsia="Garamond" w:hAnsi="Garamond" w:cs="Garamond"/>
          <w:bCs/>
        </w:rPr>
        <w:t xml:space="preserve"> (and if they did, whether they elicited them in participants)</w:t>
      </w:r>
      <w:r>
        <w:rPr>
          <w:rFonts w:ascii="Garamond" w:eastAsia="Garamond" w:hAnsi="Garamond" w:cs="Garamond"/>
          <w:bCs/>
        </w:rPr>
        <w:t xml:space="preserve"> and whether alternative descriptions might have been more effective. For instance, the no-passage vignette asks participants to imagine that it </w:t>
      </w:r>
      <w:r w:rsidRPr="00D274E1">
        <w:rPr>
          <w:rFonts w:ascii="Garamond" w:hAnsi="Garamond" w:cs="`ﬁ/œ˛"/>
          <w:i/>
          <w:iCs/>
        </w:rPr>
        <w:t xml:space="preserve">feels </w:t>
      </w:r>
      <w:r w:rsidRPr="006C3731">
        <w:rPr>
          <w:rFonts w:ascii="Garamond" w:hAnsi="Garamond" w:cs="`ﬁ/œ˛"/>
        </w:rPr>
        <w:t>as thoug</w:t>
      </w:r>
      <w:r>
        <w:rPr>
          <w:rFonts w:ascii="Garamond" w:hAnsi="Garamond" w:cs="`ﬁ/œ˛"/>
        </w:rPr>
        <w:t>h</w:t>
      </w:r>
      <w:r w:rsidRPr="006C3731">
        <w:rPr>
          <w:rFonts w:ascii="Garamond" w:hAnsi="Garamond" w:cs="`ﬁ/œ˛"/>
        </w:rPr>
        <w:t xml:space="preserve"> the experiences of their past</w:t>
      </w:r>
      <w:r>
        <w:rPr>
          <w:rFonts w:ascii="Garamond" w:hAnsi="Garamond" w:cs="`ﬁ/œ˛"/>
        </w:rPr>
        <w:t xml:space="preserve"> self are out there in space-time. But one might think that even if people have a static-time phenomenology, this will fail to elicit it because it is unclear how to imagine that a past self is having an experience. We take it, however, that people are typically able to imagine that things feel some way for people (themselves or others) at other locations, without, as it were, having the experience of those people themselves. You can imagine, for instance, that Freddie is seeing a dragon, even if you are not seeing a dragon, and it does not seem that unfamiliar to suppose that </w:t>
      </w:r>
      <w:r w:rsidR="00563599">
        <w:rPr>
          <w:rFonts w:ascii="Garamond" w:hAnsi="Garamond" w:cs="`ﬁ/œ˛"/>
        </w:rPr>
        <w:t xml:space="preserve">there is some phenomenology associated with the thought that Freddie is seeing a dragon. </w:t>
      </w:r>
    </w:p>
    <w:p w14:paraId="358996D3" w14:textId="4C1F9B3B" w:rsidR="0051304A" w:rsidRDefault="0051304A" w:rsidP="004A74B2">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A related worry is that if the target phenomenology is ubiquitous, or at least very widespread</w:t>
      </w:r>
      <w:r w:rsidR="004A74B2">
        <w:rPr>
          <w:rFonts w:ascii="Garamond" w:eastAsia="Garamond" w:hAnsi="Garamond" w:cs="Garamond"/>
          <w:bCs/>
        </w:rPr>
        <w:t xml:space="preserve"> (that is, everyone, or almost everyone, has the phenomenology) </w:t>
      </w:r>
      <w:r>
        <w:rPr>
          <w:rFonts w:ascii="Garamond" w:eastAsia="Garamond" w:hAnsi="Garamond" w:cs="Garamond"/>
          <w:bCs/>
        </w:rPr>
        <w:t>and if it is also pervasive</w:t>
      </w:r>
      <w:r w:rsidR="004A74B2">
        <w:rPr>
          <w:rFonts w:ascii="Garamond" w:eastAsia="Garamond" w:hAnsi="Garamond" w:cs="Garamond"/>
          <w:bCs/>
        </w:rPr>
        <w:t xml:space="preserve"> (that is, </w:t>
      </w:r>
      <w:r w:rsidR="00C3458E">
        <w:rPr>
          <w:rFonts w:ascii="Garamond" w:eastAsia="Garamond" w:hAnsi="Garamond" w:cs="Garamond"/>
          <w:bCs/>
        </w:rPr>
        <w:t xml:space="preserve">if </w:t>
      </w:r>
      <w:r w:rsidR="004A74B2">
        <w:rPr>
          <w:rFonts w:ascii="Garamond" w:eastAsia="Garamond" w:hAnsi="Garamond" w:cs="Garamond"/>
          <w:bCs/>
        </w:rPr>
        <w:t>people have the phenomenology at all times at which they have any phenomenology at all)</w:t>
      </w:r>
      <w:r>
        <w:rPr>
          <w:rFonts w:ascii="Garamond" w:eastAsia="Garamond" w:hAnsi="Garamond" w:cs="Garamond"/>
          <w:bCs/>
        </w:rPr>
        <w:t xml:space="preserve">, then it might be </w:t>
      </w:r>
      <w:r w:rsidR="00102B6C">
        <w:rPr>
          <w:rFonts w:ascii="Garamond" w:eastAsia="Garamond" w:hAnsi="Garamond" w:cs="Garamond"/>
          <w:bCs/>
        </w:rPr>
        <w:t xml:space="preserve">difficult or impossible to manipulate </w:t>
      </w:r>
      <w:r>
        <w:rPr>
          <w:rFonts w:ascii="Garamond" w:eastAsia="Garamond" w:hAnsi="Garamond" w:cs="Garamond"/>
          <w:bCs/>
        </w:rPr>
        <w:t>this phenomenology</w:t>
      </w:r>
      <w:r w:rsidR="00C3458E">
        <w:rPr>
          <w:rFonts w:ascii="Garamond" w:eastAsia="Garamond" w:hAnsi="Garamond" w:cs="Garamond"/>
          <w:bCs/>
        </w:rPr>
        <w:t xml:space="preserve">. </w:t>
      </w:r>
      <w:r>
        <w:rPr>
          <w:rFonts w:ascii="Garamond" w:eastAsia="Garamond" w:hAnsi="Garamond" w:cs="Garamond"/>
          <w:bCs/>
        </w:rPr>
        <w:t xml:space="preserve">If people do have phenomenology as of robust passage, then it might be both that the moving time language of the passage vignettes did nothing to elicit or promote that phenomenology (since it was already </w:t>
      </w:r>
      <w:r w:rsidR="00C3458E">
        <w:rPr>
          <w:rFonts w:ascii="Garamond" w:eastAsia="Garamond" w:hAnsi="Garamond" w:cs="Garamond"/>
          <w:bCs/>
        </w:rPr>
        <w:t xml:space="preserve">always </w:t>
      </w:r>
      <w:r>
        <w:rPr>
          <w:rFonts w:ascii="Garamond" w:eastAsia="Garamond" w:hAnsi="Garamond" w:cs="Garamond"/>
          <w:bCs/>
        </w:rPr>
        <w:t>present) and that the static language in the no</w:t>
      </w:r>
      <w:r w:rsidR="00583D70">
        <w:rPr>
          <w:rFonts w:ascii="Garamond" w:eastAsia="Garamond" w:hAnsi="Garamond" w:cs="Garamond"/>
          <w:bCs/>
        </w:rPr>
        <w:t>-</w:t>
      </w:r>
      <w:r>
        <w:rPr>
          <w:rFonts w:ascii="Garamond" w:eastAsia="Garamond" w:hAnsi="Garamond" w:cs="Garamond"/>
          <w:bCs/>
        </w:rPr>
        <w:t>passage vignette did not dampen, or otherwise diminish that robust passage phenomenology. Moreover, if people don’t have a static phenomenology, then we might expect it to be almost impossible to elicit that phenomenology (in a way that being told to imagine a new colour will, we assume, fail to result in us doing so). In that case, we would not expect to find any effect of condition (passage or no passage) on future</w:t>
      </w:r>
      <w:r w:rsidR="00C3458E">
        <w:rPr>
          <w:rFonts w:ascii="Garamond" w:eastAsia="Garamond" w:hAnsi="Garamond" w:cs="Garamond"/>
          <w:bCs/>
        </w:rPr>
        <w:t>-</w:t>
      </w:r>
      <w:r>
        <w:rPr>
          <w:rFonts w:ascii="Garamond" w:eastAsia="Garamond" w:hAnsi="Garamond" w:cs="Garamond"/>
          <w:bCs/>
        </w:rPr>
        <w:t xml:space="preserve">bias. This is a genuine worry, and in the absence of </w:t>
      </w:r>
      <w:r w:rsidR="00102B6C">
        <w:rPr>
          <w:rFonts w:ascii="Garamond" w:eastAsia="Garamond" w:hAnsi="Garamond" w:cs="Garamond"/>
          <w:bCs/>
        </w:rPr>
        <w:t>accepted</w:t>
      </w:r>
      <w:r>
        <w:rPr>
          <w:rFonts w:ascii="Garamond" w:eastAsia="Garamond" w:hAnsi="Garamond" w:cs="Garamond"/>
          <w:bCs/>
        </w:rPr>
        <w:t xml:space="preserve"> psychological measures, one that is hard to overcome. </w:t>
      </w:r>
    </w:p>
    <w:p w14:paraId="522D58F9" w14:textId="4B3730F9" w:rsidR="00D16C4F" w:rsidRDefault="0051304A" w:rsidP="0051304A">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Having said that, there are a few notable things that suggest this cannot be what is going on. First, Latham, Miller, Tarsney and Tierney (</w:t>
      </w:r>
      <w:r w:rsidR="0042764B">
        <w:rPr>
          <w:rFonts w:ascii="Garamond" w:eastAsia="Garamond" w:hAnsi="Garamond" w:cs="Garamond"/>
          <w:bCs/>
        </w:rPr>
        <w:t>2021</w:t>
      </w:r>
      <w:r>
        <w:rPr>
          <w:rFonts w:ascii="Garamond" w:eastAsia="Garamond" w:hAnsi="Garamond" w:cs="Garamond"/>
          <w:bCs/>
        </w:rPr>
        <w:t>) do find an effect of condition, using essentially the same vignettes as in this study</w:t>
      </w:r>
      <w:r w:rsidR="00BC3A8F">
        <w:rPr>
          <w:rFonts w:ascii="Garamond" w:eastAsia="Garamond" w:hAnsi="Garamond" w:cs="Garamond"/>
          <w:bCs/>
        </w:rPr>
        <w:t xml:space="preserve"> (though focusing on beliefs </w:t>
      </w:r>
      <w:r w:rsidR="00BC3A8F">
        <w:rPr>
          <w:rFonts w:ascii="Garamond" w:eastAsia="Garamond" w:hAnsi="Garamond" w:cs="Garamond"/>
          <w:bCs/>
        </w:rPr>
        <w:lastRenderedPageBreak/>
        <w:t>about the metaphysics of time rather than temporal phenomenology</w:t>
      </w:r>
      <w:r w:rsidR="000B5CBA">
        <w:rPr>
          <w:rFonts w:ascii="Garamond" w:eastAsia="Garamond" w:hAnsi="Garamond" w:cs="Garamond"/>
          <w:bCs/>
        </w:rPr>
        <w:t>.</w:t>
      </w:r>
      <w:r w:rsidR="000B5CBA">
        <w:rPr>
          <w:rStyle w:val="FootnoteReference"/>
          <w:rFonts w:ascii="Garamond" w:eastAsia="Garamond" w:hAnsi="Garamond" w:cs="Garamond"/>
          <w:bCs/>
        </w:rPr>
        <w:footnoteReference w:id="24"/>
      </w:r>
    </w:p>
    <w:p w14:paraId="7A6BE9E6" w14:textId="5CE9A12F" w:rsidR="0051304A" w:rsidRDefault="0051304A" w:rsidP="0051304A">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 xml:space="preserve">That suggests that the </w:t>
      </w:r>
      <w:r w:rsidR="0066208D">
        <w:rPr>
          <w:rFonts w:ascii="Garamond" w:eastAsia="Garamond" w:hAnsi="Garamond" w:cs="Garamond"/>
          <w:bCs/>
        </w:rPr>
        <w:t>sort of manipulation used in our vignettes</w:t>
      </w:r>
      <w:r w:rsidR="007E737B">
        <w:rPr>
          <w:rFonts w:ascii="Garamond" w:eastAsia="Garamond" w:hAnsi="Garamond" w:cs="Garamond"/>
          <w:bCs/>
        </w:rPr>
        <w:t xml:space="preserve"> (i.e.</w:t>
      </w:r>
      <w:r w:rsidR="004467E1">
        <w:rPr>
          <w:rFonts w:ascii="Garamond" w:eastAsia="Garamond" w:hAnsi="Garamond" w:cs="Garamond"/>
          <w:bCs/>
        </w:rPr>
        <w:t>,</w:t>
      </w:r>
      <w:r w:rsidR="007E737B">
        <w:rPr>
          <w:rFonts w:ascii="Garamond" w:eastAsia="Garamond" w:hAnsi="Garamond" w:cs="Garamond"/>
          <w:bCs/>
        </w:rPr>
        <w:t xml:space="preserve"> the very same manipulation used in their vignettes)</w:t>
      </w:r>
      <w:r w:rsidR="0066208D">
        <w:rPr>
          <w:rFonts w:ascii="Garamond" w:eastAsia="Garamond" w:hAnsi="Garamond" w:cs="Garamond"/>
          <w:bCs/>
        </w:rPr>
        <w:t xml:space="preserve"> does have an effect</w:t>
      </w:r>
      <w:r>
        <w:rPr>
          <w:rFonts w:ascii="Garamond" w:eastAsia="Garamond" w:hAnsi="Garamond" w:cs="Garamond"/>
          <w:bCs/>
        </w:rPr>
        <w:t xml:space="preserve">. </w:t>
      </w:r>
      <w:r w:rsidR="008D403D">
        <w:rPr>
          <w:rFonts w:ascii="Garamond" w:eastAsia="Garamond" w:hAnsi="Garamond" w:cs="Garamond"/>
          <w:bCs/>
        </w:rPr>
        <w:t xml:space="preserve">This does not require </w:t>
      </w:r>
      <w:r>
        <w:rPr>
          <w:rFonts w:ascii="Garamond" w:eastAsia="Garamond" w:hAnsi="Garamond" w:cs="Garamond"/>
          <w:bCs/>
        </w:rPr>
        <w:t>that the no</w:t>
      </w:r>
      <w:r w:rsidR="008D403D">
        <w:rPr>
          <w:rFonts w:ascii="Garamond" w:eastAsia="Garamond" w:hAnsi="Garamond" w:cs="Garamond"/>
          <w:bCs/>
        </w:rPr>
        <w:t>-</w:t>
      </w:r>
      <w:r>
        <w:rPr>
          <w:rFonts w:ascii="Garamond" w:eastAsia="Garamond" w:hAnsi="Garamond" w:cs="Garamond"/>
          <w:bCs/>
        </w:rPr>
        <w:t xml:space="preserve">passage vignette </w:t>
      </w:r>
      <w:r w:rsidR="008D403D">
        <w:rPr>
          <w:rFonts w:ascii="Garamond" w:eastAsia="Garamond" w:hAnsi="Garamond" w:cs="Garamond"/>
          <w:bCs/>
        </w:rPr>
        <w:t xml:space="preserve">actively </w:t>
      </w:r>
      <w:r>
        <w:rPr>
          <w:rFonts w:ascii="Garamond" w:eastAsia="Garamond" w:hAnsi="Garamond" w:cs="Garamond"/>
          <w:bCs/>
        </w:rPr>
        <w:t xml:space="preserve">elicited </w:t>
      </w:r>
      <w:r w:rsidR="008D403D">
        <w:rPr>
          <w:rFonts w:ascii="Garamond" w:eastAsia="Garamond" w:hAnsi="Garamond" w:cs="Garamond"/>
          <w:bCs/>
        </w:rPr>
        <w:t xml:space="preserve">a static-time </w:t>
      </w:r>
      <w:r>
        <w:rPr>
          <w:rFonts w:ascii="Garamond" w:eastAsia="Garamond" w:hAnsi="Garamond" w:cs="Garamond"/>
          <w:bCs/>
        </w:rPr>
        <w:t xml:space="preserve">phenomenology. Rather, all it requires is that the use of moving time language might promote, or make </w:t>
      </w:r>
      <w:r w:rsidR="008D403D">
        <w:rPr>
          <w:rFonts w:ascii="Garamond" w:eastAsia="Garamond" w:hAnsi="Garamond" w:cs="Garamond"/>
          <w:bCs/>
        </w:rPr>
        <w:t xml:space="preserve">unusually </w:t>
      </w:r>
      <w:r>
        <w:rPr>
          <w:rFonts w:ascii="Garamond" w:eastAsia="Garamond" w:hAnsi="Garamond" w:cs="Garamond"/>
          <w:bCs/>
        </w:rPr>
        <w:t xml:space="preserve">salient, an existing passage phenomenology, and that the use of static language might make that phenomenology less salient (or </w:t>
      </w:r>
      <w:r w:rsidRPr="00583D70">
        <w:rPr>
          <w:rFonts w:ascii="Garamond" w:eastAsia="Garamond" w:hAnsi="Garamond" w:cs="Garamond"/>
          <w:bCs/>
          <w:i/>
        </w:rPr>
        <w:t>vice versa</w:t>
      </w:r>
      <w:r>
        <w:rPr>
          <w:rFonts w:ascii="Garamond" w:eastAsia="Garamond" w:hAnsi="Garamond" w:cs="Garamond"/>
          <w:bCs/>
        </w:rPr>
        <w:t>). Moreover, our study did find that people in the no-passage condition who judge that this is how things seem, have significantly less future</w:t>
      </w:r>
      <w:r w:rsidR="00583D70">
        <w:rPr>
          <w:rFonts w:ascii="Garamond" w:eastAsia="Garamond" w:hAnsi="Garamond" w:cs="Garamond"/>
          <w:bCs/>
        </w:rPr>
        <w:t>-</w:t>
      </w:r>
      <w:r>
        <w:rPr>
          <w:rFonts w:ascii="Garamond" w:eastAsia="Garamond" w:hAnsi="Garamond" w:cs="Garamond"/>
          <w:bCs/>
        </w:rPr>
        <w:t xml:space="preserve">bias than those in other conditions. We discuss </w:t>
      </w:r>
      <w:r w:rsidR="00583D70">
        <w:rPr>
          <w:rFonts w:ascii="Garamond" w:eastAsia="Garamond" w:hAnsi="Garamond" w:cs="Garamond"/>
          <w:bCs/>
        </w:rPr>
        <w:t>t</w:t>
      </w:r>
      <w:r>
        <w:rPr>
          <w:rFonts w:ascii="Garamond" w:eastAsia="Garamond" w:hAnsi="Garamond" w:cs="Garamond"/>
          <w:bCs/>
        </w:rPr>
        <w:t xml:space="preserve">his finding </w:t>
      </w:r>
      <w:r w:rsidR="004467E1">
        <w:rPr>
          <w:rFonts w:ascii="Garamond" w:eastAsia="Garamond" w:hAnsi="Garamond" w:cs="Garamond"/>
          <w:bCs/>
        </w:rPr>
        <w:t>in more detail</w:t>
      </w:r>
      <w:r>
        <w:rPr>
          <w:rFonts w:ascii="Garamond" w:eastAsia="Garamond" w:hAnsi="Garamond" w:cs="Garamond"/>
          <w:bCs/>
        </w:rPr>
        <w:t xml:space="preserve"> shortly. The point here,</w:t>
      </w:r>
      <w:r w:rsidR="008D403D">
        <w:rPr>
          <w:rFonts w:ascii="Garamond" w:eastAsia="Garamond" w:hAnsi="Garamond" w:cs="Garamond"/>
          <w:bCs/>
        </w:rPr>
        <w:t xml:space="preserve"> though,</w:t>
      </w:r>
      <w:r>
        <w:rPr>
          <w:rFonts w:ascii="Garamond" w:eastAsia="Garamond" w:hAnsi="Garamond" w:cs="Garamond"/>
          <w:bCs/>
        </w:rPr>
        <w:t xml:space="preserve"> is that the language used in </w:t>
      </w:r>
      <w:r w:rsidR="000F759F">
        <w:rPr>
          <w:rFonts w:ascii="Garamond" w:eastAsia="Garamond" w:hAnsi="Garamond" w:cs="Garamond"/>
          <w:bCs/>
        </w:rPr>
        <w:t xml:space="preserve">our </w:t>
      </w:r>
      <w:r>
        <w:rPr>
          <w:rFonts w:ascii="Garamond" w:eastAsia="Garamond" w:hAnsi="Garamond" w:cs="Garamond"/>
          <w:bCs/>
        </w:rPr>
        <w:t xml:space="preserve">vignettes does seem to </w:t>
      </w:r>
      <w:r w:rsidR="000F759F">
        <w:rPr>
          <w:rFonts w:ascii="Garamond" w:eastAsia="Garamond" w:hAnsi="Garamond" w:cs="Garamond"/>
          <w:bCs/>
        </w:rPr>
        <w:t>have some effect</w:t>
      </w:r>
      <w:r>
        <w:rPr>
          <w:rFonts w:ascii="Garamond" w:eastAsia="Garamond" w:hAnsi="Garamond" w:cs="Garamond"/>
          <w:bCs/>
        </w:rPr>
        <w:t>, contra the worry just outlined.</w:t>
      </w:r>
    </w:p>
    <w:p w14:paraId="00ACA5C5" w14:textId="7AE0FA15" w:rsidR="0032398C" w:rsidRDefault="00A333DF" w:rsidP="00004C1C">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 xml:space="preserve">A second limitation is that </w:t>
      </w:r>
      <w:r w:rsidR="00F22295">
        <w:rPr>
          <w:rFonts w:ascii="Garamond" w:eastAsia="Garamond" w:hAnsi="Garamond" w:cs="Garamond"/>
          <w:bCs/>
        </w:rPr>
        <w:t xml:space="preserve">participants </w:t>
      </w:r>
      <w:r>
        <w:rPr>
          <w:rFonts w:ascii="Garamond" w:eastAsia="Garamond" w:hAnsi="Garamond" w:cs="Garamond"/>
          <w:bCs/>
        </w:rPr>
        <w:t xml:space="preserve">might have </w:t>
      </w:r>
      <w:r w:rsidR="00F22295">
        <w:rPr>
          <w:rFonts w:ascii="Garamond" w:eastAsia="Garamond" w:hAnsi="Garamond" w:cs="Garamond"/>
          <w:bCs/>
        </w:rPr>
        <w:t xml:space="preserve">simply </w:t>
      </w:r>
      <w:r>
        <w:rPr>
          <w:rFonts w:ascii="Garamond" w:eastAsia="Garamond" w:hAnsi="Garamond" w:cs="Garamond"/>
          <w:bCs/>
        </w:rPr>
        <w:t xml:space="preserve">not understood </w:t>
      </w:r>
      <w:r w:rsidR="00F22295">
        <w:rPr>
          <w:rFonts w:ascii="Garamond" w:eastAsia="Garamond" w:hAnsi="Garamond" w:cs="Garamond"/>
          <w:bCs/>
        </w:rPr>
        <w:t xml:space="preserve">the scenarios </w:t>
      </w:r>
      <w:r w:rsidR="00004C1C">
        <w:rPr>
          <w:rFonts w:ascii="Garamond" w:eastAsia="Garamond" w:hAnsi="Garamond" w:cs="Garamond"/>
          <w:bCs/>
        </w:rPr>
        <w:t>laid out</w:t>
      </w:r>
      <w:r w:rsidR="00F22295">
        <w:rPr>
          <w:rFonts w:ascii="Garamond" w:eastAsia="Garamond" w:hAnsi="Garamond" w:cs="Garamond"/>
          <w:bCs/>
        </w:rPr>
        <w:t xml:space="preserve"> in </w:t>
      </w:r>
      <w:r w:rsidR="00004C1C">
        <w:rPr>
          <w:rFonts w:ascii="Garamond" w:eastAsia="Garamond" w:hAnsi="Garamond" w:cs="Garamond"/>
          <w:bCs/>
        </w:rPr>
        <w:t xml:space="preserve">our </w:t>
      </w:r>
      <w:r w:rsidR="00F22295">
        <w:rPr>
          <w:rFonts w:ascii="Garamond" w:eastAsia="Garamond" w:hAnsi="Garamond" w:cs="Garamond"/>
          <w:bCs/>
        </w:rPr>
        <w:t>vignettes. In addition to describing a hard-to-describe phenomenology, our vignettes also had to describe unusual situations in which someone is uncertain whether their own experience (of eating a certain meal) is located in the past or future. The strangeness and (moderate) complexity of these scenarios inevitably creates some risk that participants experience cognitive overload and simply fail to respond to our manipulations.</w:t>
      </w:r>
      <w:r w:rsidR="00004C1C">
        <w:rPr>
          <w:rFonts w:ascii="Garamond" w:eastAsia="Garamond" w:hAnsi="Garamond" w:cs="Garamond"/>
          <w:bCs/>
        </w:rPr>
        <w:t xml:space="preserve"> Again, we tried to mitigate this worry by using vignettes, and a general experimental setup, closely resembling previous studies that have found intelligible non-null results,</w:t>
      </w:r>
      <w:r w:rsidR="00ED6626">
        <w:rPr>
          <w:rStyle w:val="FootnoteReference"/>
          <w:rFonts w:ascii="Garamond" w:eastAsia="Garamond" w:hAnsi="Garamond" w:cs="Garamond"/>
          <w:bCs/>
        </w:rPr>
        <w:footnoteReference w:id="25"/>
      </w:r>
      <w:r w:rsidR="00004C1C">
        <w:rPr>
          <w:rFonts w:ascii="Garamond" w:eastAsia="Garamond" w:hAnsi="Garamond" w:cs="Garamond"/>
          <w:bCs/>
        </w:rPr>
        <w:t xml:space="preserve"> and by excluding participants who failed a relatively demanding comprehension check.</w:t>
      </w:r>
    </w:p>
    <w:p w14:paraId="577E8B0E" w14:textId="09D95F12" w:rsidR="0032398C" w:rsidRDefault="0032398C" w:rsidP="00AB3BCA">
      <w:pPr>
        <w:pStyle w:val="Normal1"/>
        <w:widowControl w:val="0"/>
        <w:spacing w:after="0" w:line="360" w:lineRule="auto"/>
        <w:ind w:firstLine="720"/>
        <w:jc w:val="both"/>
        <w:rPr>
          <w:rFonts w:ascii="Garamond" w:eastAsia="Garamond" w:hAnsi="Garamond" w:cs="Garamond"/>
          <w:bCs/>
        </w:rPr>
      </w:pPr>
      <w:r>
        <w:rPr>
          <w:rFonts w:ascii="Garamond" w:hAnsi="Garamond" w:cs="`ﬁ/œ˛"/>
        </w:rPr>
        <w:t xml:space="preserve">Still, </w:t>
      </w:r>
      <w:r w:rsidR="00004C1C">
        <w:rPr>
          <w:rFonts w:ascii="Garamond" w:hAnsi="Garamond" w:cs="`ﬁ/œ˛"/>
        </w:rPr>
        <w:t xml:space="preserve">with respect to both these first two limitations, </w:t>
      </w:r>
      <w:r>
        <w:rPr>
          <w:rFonts w:ascii="Garamond" w:hAnsi="Garamond" w:cs="`ﬁ/œ˛"/>
        </w:rPr>
        <w:t xml:space="preserve">it is important to acknowledge that there is always a risk in experimental philosophy that participants will not interpret </w:t>
      </w:r>
      <w:r w:rsidR="00D251F9">
        <w:rPr>
          <w:rFonts w:ascii="Garamond" w:hAnsi="Garamond" w:cs="`ﬁ/œ˛"/>
        </w:rPr>
        <w:t xml:space="preserve">either the vignettes or the </w:t>
      </w:r>
      <w:r w:rsidR="001D59F7">
        <w:rPr>
          <w:rFonts w:ascii="Garamond" w:hAnsi="Garamond" w:cs="`ﬁ/œ˛"/>
        </w:rPr>
        <w:t>experimental</w:t>
      </w:r>
      <w:r w:rsidR="00D251F9">
        <w:rPr>
          <w:rFonts w:ascii="Garamond" w:hAnsi="Garamond" w:cs="`ﬁ/œ˛"/>
        </w:rPr>
        <w:t xml:space="preserve"> questions </w:t>
      </w:r>
      <w:r>
        <w:rPr>
          <w:rFonts w:ascii="Garamond" w:hAnsi="Garamond" w:cs="`ﬁ/œ˛"/>
        </w:rPr>
        <w:t>as intended</w:t>
      </w:r>
      <w:r>
        <w:rPr>
          <w:rFonts w:ascii="Garamond" w:eastAsia="Garamond" w:hAnsi="Garamond" w:cs="Garamond"/>
          <w:bCs/>
        </w:rPr>
        <w:t>. It would certainly be valuable, therefore, for follow-up studies to re-test the target phenomenology hypothesis using different methods (or at least different vignette</w:t>
      </w:r>
      <w:r w:rsidR="00004C1C">
        <w:rPr>
          <w:rFonts w:ascii="Garamond" w:eastAsia="Garamond" w:hAnsi="Garamond" w:cs="Garamond"/>
          <w:bCs/>
        </w:rPr>
        <w:t>s).</w:t>
      </w:r>
    </w:p>
    <w:p w14:paraId="7F6F2212" w14:textId="051D797B" w:rsidR="00D35B76" w:rsidRDefault="001D59F7" w:rsidP="00E423BB">
      <w:pPr>
        <w:pStyle w:val="Normal1"/>
        <w:widowControl w:val="0"/>
        <w:spacing w:after="0" w:line="360" w:lineRule="auto"/>
        <w:jc w:val="both"/>
        <w:rPr>
          <w:rFonts w:ascii="Garamond" w:eastAsia="Garamond" w:hAnsi="Garamond" w:cs="Garamond"/>
          <w:bCs/>
        </w:rPr>
      </w:pPr>
      <w:r>
        <w:rPr>
          <w:rFonts w:ascii="Garamond" w:eastAsia="Garamond" w:hAnsi="Garamond" w:cs="Garamond"/>
          <w:bCs/>
        </w:rPr>
        <w:tab/>
      </w:r>
      <w:r w:rsidR="00004C1C">
        <w:rPr>
          <w:rFonts w:ascii="Garamond" w:eastAsia="Garamond" w:hAnsi="Garamond" w:cs="Garamond"/>
          <w:bCs/>
        </w:rPr>
        <w:t xml:space="preserve">A third and final limitation </w:t>
      </w:r>
      <w:r w:rsidR="00E27AAE">
        <w:rPr>
          <w:rFonts w:ascii="Garamond" w:eastAsia="Garamond" w:hAnsi="Garamond" w:cs="Garamond"/>
          <w:bCs/>
        </w:rPr>
        <w:t xml:space="preserve">stems from the fact that our experience of time has many possible features or components, which are hard to tease apart from one another. </w:t>
      </w:r>
      <w:r w:rsidR="00E27AAE">
        <w:rPr>
          <w:rFonts w:ascii="Garamond" w:eastAsia="Garamond" w:hAnsi="Garamond" w:cs="Garamond"/>
          <w:bCs/>
        </w:rPr>
        <w:lastRenderedPageBreak/>
        <w:t xml:space="preserve">For instance, </w:t>
      </w:r>
      <w:r w:rsidR="00DC5913">
        <w:rPr>
          <w:rFonts w:ascii="Garamond" w:eastAsia="Garamond" w:hAnsi="Garamond" w:cs="Garamond"/>
          <w:bCs/>
        </w:rPr>
        <w:t xml:space="preserve">we have already alluded in </w:t>
      </w:r>
      <w:r w:rsidR="00DC5913" w:rsidRPr="006E01EF">
        <w:rPr>
          <w:rFonts w:ascii="Garamond" w:hAnsi="Garamond"/>
        </w:rPr>
        <w:t>§2</w:t>
      </w:r>
      <w:r w:rsidR="00DC5913">
        <w:rPr>
          <w:rFonts w:ascii="Garamond" w:hAnsi="Garamond"/>
        </w:rPr>
        <w:t xml:space="preserve"> to the possibility of a ‘moving ego’ phenomenology. If such a phenomenology exists, it is unclear whether our vignettes would have manipulated it (even assuming that they did successfully manipulate the phenomenology of robust passage). On the one hand, if we assume that our passage vignettes did evoke the moving ego phenomenology (more than the no-passage vignettes), </w:t>
      </w:r>
      <w:r w:rsidR="00D0529F">
        <w:rPr>
          <w:rFonts w:ascii="Garamond" w:hAnsi="Garamond"/>
        </w:rPr>
        <w:t>and</w:t>
      </w:r>
      <w:r w:rsidR="00DC5913">
        <w:rPr>
          <w:rFonts w:ascii="Garamond" w:hAnsi="Garamond"/>
        </w:rPr>
        <w:t xml:space="preserve"> if we had found a non-null result, it would be impossible to say based on our data whether that result was attributable to passage phenomenology or moving ego phenomenology. On the other hand, and more importantly in light of our null result, </w:t>
      </w:r>
      <w:r w:rsidR="00567372">
        <w:rPr>
          <w:rFonts w:ascii="Garamond" w:hAnsi="Garamond"/>
        </w:rPr>
        <w:t xml:space="preserve">if our vignettes did </w:t>
      </w:r>
      <w:r w:rsidR="00567372">
        <w:rPr>
          <w:rFonts w:ascii="Garamond" w:hAnsi="Garamond"/>
          <w:i/>
          <w:iCs/>
        </w:rPr>
        <w:t>not</w:t>
      </w:r>
      <w:r w:rsidR="00567372">
        <w:rPr>
          <w:rFonts w:ascii="Garamond" w:hAnsi="Garamond"/>
        </w:rPr>
        <w:t xml:space="preserve"> effectively manipulate the moving ego phenomenology, then they do not tell against the version of the temporal phenomenology hypothesis according to which it is the moving ego phenomenology, rather than passage phenomenology, that explains future-bias.</w:t>
      </w:r>
      <w:r w:rsidR="00C16B06">
        <w:rPr>
          <w:rFonts w:ascii="Garamond" w:hAnsi="Garamond"/>
        </w:rPr>
        <w:t xml:space="preserve"> </w:t>
      </w:r>
    </w:p>
    <w:p w14:paraId="22E1C804" w14:textId="183E4C6E" w:rsidR="00FF5C20" w:rsidRDefault="009D1485" w:rsidP="00742D22">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Alternatively</w:t>
      </w:r>
      <w:r w:rsidR="00FF5C20">
        <w:rPr>
          <w:rFonts w:ascii="Garamond" w:eastAsia="Garamond" w:hAnsi="Garamond" w:cs="Garamond"/>
          <w:bCs/>
        </w:rPr>
        <w:t xml:space="preserve">, a reviewer raised the concern that the references to ‘past selves’ and ‘future selves’ in the no-passage vignette might suggest a picture on which individuals persist by </w:t>
      </w:r>
      <w:r w:rsidR="00201F4D">
        <w:rPr>
          <w:rFonts w:ascii="Garamond" w:eastAsia="Garamond" w:hAnsi="Garamond" w:cs="Garamond"/>
          <w:bCs/>
        </w:rPr>
        <w:t>perduring</w:t>
      </w:r>
      <w:r w:rsidR="00FF5C20">
        <w:rPr>
          <w:rFonts w:ascii="Garamond" w:eastAsia="Garamond" w:hAnsi="Garamond" w:cs="Garamond"/>
          <w:bCs/>
        </w:rPr>
        <w:t xml:space="preserve"> (being wholes made up of temporal parts</w:t>
      </w:r>
      <w:r w:rsidR="004813F5">
        <w:rPr>
          <w:rFonts w:ascii="Garamond" w:eastAsia="Garamond" w:hAnsi="Garamond" w:cs="Garamond"/>
          <w:bCs/>
        </w:rPr>
        <w:t>, i.e., stages</w:t>
      </w:r>
      <w:r w:rsidR="00FF5C20">
        <w:rPr>
          <w:rFonts w:ascii="Garamond" w:eastAsia="Garamond" w:hAnsi="Garamond" w:cs="Garamond"/>
          <w:bCs/>
        </w:rPr>
        <w:t xml:space="preserve"> located at different times)</w:t>
      </w:r>
      <w:r w:rsidR="004813F5">
        <w:rPr>
          <w:rFonts w:ascii="Garamond" w:eastAsia="Garamond" w:hAnsi="Garamond" w:cs="Garamond"/>
          <w:bCs/>
        </w:rPr>
        <w:t xml:space="preserve"> rather than </w:t>
      </w:r>
      <w:r w:rsidR="00201F4D">
        <w:rPr>
          <w:rFonts w:ascii="Garamond" w:eastAsia="Garamond" w:hAnsi="Garamond" w:cs="Garamond"/>
          <w:bCs/>
        </w:rPr>
        <w:t>enduring</w:t>
      </w:r>
      <w:r w:rsidR="004813F5">
        <w:rPr>
          <w:rFonts w:ascii="Garamond" w:eastAsia="Garamond" w:hAnsi="Garamond" w:cs="Garamond"/>
          <w:bCs/>
        </w:rPr>
        <w:t xml:space="preserve"> (being successively wholly located at different times), and that perdurance is incompatible with a ‘moving ego’, so that our no-passage vignettes inadvertently rule out a moving ego phenomenology, or at least rule out that this phenomenology is veridical.</w:t>
      </w:r>
    </w:p>
    <w:p w14:paraId="3DC50744" w14:textId="1232165C" w:rsidR="00C16B06" w:rsidRDefault="00C16B06" w:rsidP="00C16B06">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First, it seems to us that the language of ‘past/future selves’ does not presuppose perdurantism or suggest such a supposition to our participants. Endurantists can speak of ‘X’s time-t self’ and thereby mean something like ‘X-at-time-t’ or ‘X-considered-with-respect-to-her-condition-at-t’ (rather than ‘the part of X located at t’).</w:t>
      </w:r>
      <w:r>
        <w:rPr>
          <w:rStyle w:val="FootnoteReference"/>
          <w:rFonts w:ascii="Garamond" w:eastAsia="Garamond" w:hAnsi="Garamond" w:cs="Garamond"/>
          <w:bCs/>
        </w:rPr>
        <w:footnoteReference w:id="26"/>
      </w:r>
      <w:r>
        <w:rPr>
          <w:rFonts w:ascii="Garamond" w:eastAsia="Garamond" w:hAnsi="Garamond" w:cs="Garamond"/>
          <w:bCs/>
        </w:rPr>
        <w:t xml:space="preserve"> Further, we think that to non-philosophers, talk of past/future selves is unlikely to conjure up any technical notion of persistence at all.</w:t>
      </w:r>
    </w:p>
    <w:p w14:paraId="26908D68" w14:textId="2906D04F" w:rsidR="00794D07" w:rsidRDefault="00794D07" w:rsidP="00BE0815">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This is not to deny, however, that our vignettes might manipulate moving ego phenomenology. It seems plausible that the language in the passage vignette elicits the idea of a moving self or ego, while the no-passage vignette does not.  The passage vignette describes the feeling that “</w:t>
      </w:r>
      <w:r>
        <w:rPr>
          <w:rFonts w:ascii="Garamond" w:eastAsia="Times New Roman" w:hAnsi="Garamond"/>
          <w:lang w:eastAsia="en-GB"/>
        </w:rPr>
        <w:t xml:space="preserve">future events are moving ever closer to you in the…present moment” and past events “moving away from you into the past”. It is debatable whether there is any meaningful difference between </w:t>
      </w:r>
      <w:r w:rsidRPr="00A6675F">
        <w:rPr>
          <w:rFonts w:ascii="Garamond" w:eastAsia="Times New Roman" w:hAnsi="Garamond"/>
          <w:i/>
          <w:iCs/>
          <w:lang w:eastAsia="en-GB"/>
        </w:rPr>
        <w:t>the experience of future events moving toward you and past events away from you</w:t>
      </w:r>
      <w:r>
        <w:rPr>
          <w:rFonts w:ascii="Garamond" w:eastAsia="Times New Roman" w:hAnsi="Garamond"/>
          <w:lang w:eastAsia="en-GB"/>
        </w:rPr>
        <w:t xml:space="preserve"> and </w:t>
      </w:r>
      <w:r w:rsidRPr="00A6675F">
        <w:rPr>
          <w:rFonts w:ascii="Garamond" w:eastAsia="Times New Roman" w:hAnsi="Garamond"/>
          <w:i/>
          <w:iCs/>
          <w:lang w:eastAsia="en-GB"/>
        </w:rPr>
        <w:t xml:space="preserve">the experience of moving toward future events and </w:t>
      </w:r>
      <w:r w:rsidRPr="00A6675F">
        <w:rPr>
          <w:rFonts w:ascii="Garamond" w:eastAsia="Times New Roman" w:hAnsi="Garamond"/>
          <w:i/>
          <w:iCs/>
          <w:lang w:eastAsia="en-GB"/>
        </w:rPr>
        <w:lastRenderedPageBreak/>
        <w:t>away from past events</w:t>
      </w:r>
      <w:r>
        <w:rPr>
          <w:rFonts w:ascii="Garamond" w:eastAsia="Times New Roman" w:hAnsi="Garamond"/>
          <w:lang w:eastAsia="en-GB"/>
        </w:rPr>
        <w:t xml:space="preserve">. (See our discussion of this question in </w:t>
      </w:r>
      <w:r w:rsidRPr="00176973">
        <w:rPr>
          <w:rFonts w:ascii="Garamond" w:eastAsia="Times New Roman" w:hAnsi="Garamond"/>
          <w:lang w:eastAsia="en-GB"/>
        </w:rPr>
        <w:t>§2</w:t>
      </w:r>
      <w:r>
        <w:rPr>
          <w:rFonts w:ascii="Garamond" w:eastAsia="Times New Roman" w:hAnsi="Garamond"/>
          <w:lang w:eastAsia="en-GB"/>
        </w:rPr>
        <w:t>.)</w:t>
      </w:r>
      <w:r>
        <w:rPr>
          <w:rFonts w:ascii="Garamond" w:eastAsia="Garamond" w:hAnsi="Garamond" w:cs="Garamond"/>
          <w:bCs/>
        </w:rPr>
        <w:t xml:space="preserve"> If there is not, then the ‘moving ego phenomenology’ is just another way of talking about the target phenomenology. In that case, our results simply speak directly to the role of moving ego phenomenology in explaining future bias. </w:t>
      </w:r>
    </w:p>
    <w:p w14:paraId="49C5F8B5" w14:textId="1F5E9DAC" w:rsidR="008653EF" w:rsidRDefault="00794D07" w:rsidP="00532002">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 xml:space="preserve">But even if robust passage phenomenology and moving ego phenomenology are distinct, and </w:t>
      </w:r>
      <w:r w:rsidR="00C16B06">
        <w:rPr>
          <w:rFonts w:ascii="Garamond" w:eastAsia="Garamond" w:hAnsi="Garamond" w:cs="Garamond"/>
          <w:bCs/>
        </w:rPr>
        <w:t>even i</w:t>
      </w:r>
      <w:r w:rsidR="0084208F">
        <w:rPr>
          <w:rFonts w:ascii="Garamond" w:eastAsia="Garamond" w:hAnsi="Garamond" w:cs="Garamond"/>
          <w:bCs/>
        </w:rPr>
        <w:t xml:space="preserve">f we could be confident that </w:t>
      </w:r>
      <w:r>
        <w:rPr>
          <w:rFonts w:ascii="Garamond" w:eastAsia="Garamond" w:hAnsi="Garamond" w:cs="Garamond"/>
          <w:bCs/>
        </w:rPr>
        <w:t xml:space="preserve">the reference to ‘past selves’ and ‘future selves’ reduced the moving ego phenomenology of the participants in the no-passage condition, this is entirely compatible with our vignettes also manipulating participants’ robust passage phenomenology via our use </w:t>
      </w:r>
      <w:r w:rsidR="005D2EB9">
        <w:rPr>
          <w:rFonts w:ascii="Garamond" w:eastAsia="Garamond" w:hAnsi="Garamond" w:cs="Garamond"/>
          <w:bCs/>
        </w:rPr>
        <w:t xml:space="preserve">of </w:t>
      </w:r>
      <w:r w:rsidR="00325788">
        <w:rPr>
          <w:rFonts w:ascii="Garamond" w:eastAsia="Garamond" w:hAnsi="Garamond" w:cs="Garamond"/>
          <w:bCs/>
        </w:rPr>
        <w:t>moving</w:t>
      </w:r>
      <w:r>
        <w:rPr>
          <w:rFonts w:ascii="Garamond" w:eastAsia="Garamond" w:hAnsi="Garamond" w:cs="Garamond"/>
          <w:bCs/>
        </w:rPr>
        <w:t xml:space="preserve"> time language. </w:t>
      </w:r>
      <w:r w:rsidR="005D2EB9">
        <w:rPr>
          <w:rFonts w:ascii="Garamond" w:eastAsia="Garamond" w:hAnsi="Garamond" w:cs="Garamond"/>
          <w:bCs/>
        </w:rPr>
        <w:t xml:space="preserve">Indeed, if the use of ‘past self’ and ‘future self’ language is effective at manipulating moving ego phenomenology, this could give us good reason to think that other forms of temporal language, like </w:t>
      </w:r>
      <w:r w:rsidR="00C378E7">
        <w:rPr>
          <w:rFonts w:ascii="Garamond" w:eastAsia="Garamond" w:hAnsi="Garamond" w:cs="Garamond"/>
          <w:bCs/>
        </w:rPr>
        <w:t>moving</w:t>
      </w:r>
      <w:r w:rsidR="005D2EB9">
        <w:rPr>
          <w:rFonts w:ascii="Garamond" w:eastAsia="Garamond" w:hAnsi="Garamond" w:cs="Garamond"/>
          <w:bCs/>
        </w:rPr>
        <w:t xml:space="preserve"> time language, would be effective at manipulating other forms of temporal phenomenology, like the phenomenology of robust passage. </w:t>
      </w:r>
      <w:r>
        <w:rPr>
          <w:rFonts w:ascii="Garamond" w:eastAsia="Garamond" w:hAnsi="Garamond" w:cs="Garamond"/>
          <w:bCs/>
        </w:rPr>
        <w:t>If this was the case,</w:t>
      </w:r>
      <w:r w:rsidR="005D2EB9">
        <w:rPr>
          <w:rFonts w:ascii="Garamond" w:eastAsia="Garamond" w:hAnsi="Garamond" w:cs="Garamond"/>
          <w:bCs/>
        </w:rPr>
        <w:t xml:space="preserve"> </w:t>
      </w:r>
      <w:r w:rsidR="0084208F">
        <w:rPr>
          <w:rFonts w:ascii="Garamond" w:eastAsia="Garamond" w:hAnsi="Garamond" w:cs="Garamond"/>
          <w:bCs/>
        </w:rPr>
        <w:t>it would seem like good news for us, since it would mean that our vignettes manipulated the moving ego phenomenology as well as the target phenomenology, and our findings constitute a null result for the moving</w:t>
      </w:r>
      <w:r w:rsidR="00201F4D">
        <w:rPr>
          <w:rFonts w:ascii="Garamond" w:eastAsia="Garamond" w:hAnsi="Garamond" w:cs="Garamond"/>
          <w:bCs/>
        </w:rPr>
        <w:t xml:space="preserve"> </w:t>
      </w:r>
      <w:r w:rsidR="0084208F">
        <w:rPr>
          <w:rFonts w:ascii="Garamond" w:eastAsia="Garamond" w:hAnsi="Garamond" w:cs="Garamond"/>
          <w:bCs/>
        </w:rPr>
        <w:t>ego phenomenology hypothesis as well as the target phenomenology hypothesis.</w:t>
      </w:r>
      <w:r w:rsidR="00BE0815">
        <w:rPr>
          <w:rFonts w:ascii="Garamond" w:eastAsia="Garamond" w:hAnsi="Garamond" w:cs="Garamond"/>
          <w:bCs/>
        </w:rPr>
        <w:t xml:space="preserve"> </w:t>
      </w:r>
      <w:r>
        <w:rPr>
          <w:rFonts w:ascii="Garamond" w:eastAsia="Garamond" w:hAnsi="Garamond" w:cs="Garamond"/>
          <w:bCs/>
        </w:rPr>
        <w:t xml:space="preserve">Of course, there is also the possibility that our </w:t>
      </w:r>
      <w:r w:rsidR="00BE0815">
        <w:rPr>
          <w:rFonts w:ascii="Garamond" w:eastAsia="Garamond" w:hAnsi="Garamond" w:cs="Garamond"/>
          <w:bCs/>
        </w:rPr>
        <w:t xml:space="preserve">vignettes manipulated </w:t>
      </w:r>
      <w:r w:rsidR="00BE0815">
        <w:rPr>
          <w:rFonts w:ascii="Garamond" w:eastAsia="Garamond" w:hAnsi="Garamond" w:cs="Garamond"/>
          <w:bCs/>
          <w:i/>
          <w:iCs/>
        </w:rPr>
        <w:t xml:space="preserve">only </w:t>
      </w:r>
      <w:r w:rsidR="00BE0815">
        <w:rPr>
          <w:rFonts w:ascii="Garamond" w:eastAsia="Garamond" w:hAnsi="Garamond" w:cs="Garamond"/>
          <w:bCs/>
        </w:rPr>
        <w:t xml:space="preserve">the moving ego phenomenology of our participants. If this is the case, then our findings would constitute a null result for the moving ego phenomenology hypothesis alone. While we do not take this result to be likely, given our discussion above, it cannot be ruled out. </w:t>
      </w:r>
      <w:r w:rsidR="00BE0815">
        <w:rPr>
          <w:rFonts w:ascii="Garamond" w:hAnsi="Garamond"/>
        </w:rPr>
        <w:t xml:space="preserve">This would be a profitable topic for future research. </w:t>
      </w:r>
      <w:r w:rsidR="0084208F">
        <w:rPr>
          <w:rFonts w:ascii="Garamond" w:eastAsia="Garamond" w:hAnsi="Garamond" w:cs="Garamond"/>
          <w:bCs/>
        </w:rPr>
        <w:t xml:space="preserve">Let’s now consider the implications of our null result, assuming we take it at face value despite the limitations just described. It is useful first to consider an apparent incongruity between our results and the results of the closely related study, already referred to, by </w:t>
      </w:r>
      <w:r w:rsidR="00AB3BCA">
        <w:rPr>
          <w:rFonts w:ascii="Garamond" w:eastAsia="Garamond" w:hAnsi="Garamond" w:cs="Garamond"/>
          <w:bCs/>
        </w:rPr>
        <w:t>Latham, Miller, Tarsney and Tierney (</w:t>
      </w:r>
      <w:r w:rsidR="0042764B">
        <w:rPr>
          <w:rFonts w:ascii="Garamond" w:eastAsia="Garamond" w:hAnsi="Garamond" w:cs="Garamond"/>
          <w:bCs/>
        </w:rPr>
        <w:t>2021</w:t>
      </w:r>
      <w:r w:rsidR="00522FC6">
        <w:rPr>
          <w:rFonts w:ascii="Garamond" w:eastAsia="Garamond" w:hAnsi="Garamond" w:cs="Garamond"/>
          <w:bCs/>
        </w:rPr>
        <w:t>)</w:t>
      </w:r>
      <w:r w:rsidR="0084208F">
        <w:rPr>
          <w:rFonts w:ascii="Garamond" w:eastAsia="Garamond" w:hAnsi="Garamond" w:cs="Garamond"/>
          <w:bCs/>
        </w:rPr>
        <w:t>.</w:t>
      </w:r>
      <w:r w:rsidR="00522FC6">
        <w:rPr>
          <w:rFonts w:ascii="Garamond" w:eastAsia="Garamond" w:hAnsi="Garamond" w:cs="Garamond"/>
          <w:bCs/>
        </w:rPr>
        <w:t xml:space="preserve"> </w:t>
      </w:r>
      <w:r w:rsidR="0084208F">
        <w:rPr>
          <w:rFonts w:ascii="Garamond" w:eastAsia="Garamond" w:hAnsi="Garamond" w:cs="Garamond"/>
          <w:bCs/>
        </w:rPr>
        <w:t xml:space="preserve">This study, </w:t>
      </w:r>
      <w:r w:rsidR="00522FC6">
        <w:rPr>
          <w:rFonts w:ascii="Garamond" w:eastAsia="Garamond" w:hAnsi="Garamond" w:cs="Garamond"/>
          <w:bCs/>
        </w:rPr>
        <w:t>recall</w:t>
      </w:r>
      <w:r w:rsidR="0084208F">
        <w:rPr>
          <w:rFonts w:ascii="Garamond" w:eastAsia="Garamond" w:hAnsi="Garamond" w:cs="Garamond"/>
          <w:bCs/>
        </w:rPr>
        <w:t>,</w:t>
      </w:r>
      <w:r w:rsidR="00522FC6">
        <w:rPr>
          <w:rFonts w:ascii="Garamond" w:eastAsia="Garamond" w:hAnsi="Garamond" w:cs="Garamond"/>
          <w:bCs/>
        </w:rPr>
        <w:t xml:space="preserve"> found that </w:t>
      </w:r>
      <w:r w:rsidR="00975852">
        <w:rPr>
          <w:rFonts w:ascii="Garamond" w:eastAsia="Garamond" w:hAnsi="Garamond" w:cs="Garamond"/>
          <w:bCs/>
        </w:rPr>
        <w:t xml:space="preserve"> </w:t>
      </w:r>
      <w:r w:rsidR="00AB3BCA">
        <w:rPr>
          <w:rFonts w:ascii="Garamond" w:eastAsia="Garamond" w:hAnsi="Garamond" w:cs="Garamond"/>
          <w:bCs/>
        </w:rPr>
        <w:t xml:space="preserve">more participants </w:t>
      </w:r>
      <w:r w:rsidR="00CA5B5E">
        <w:rPr>
          <w:rFonts w:ascii="Garamond" w:eastAsia="Garamond" w:hAnsi="Garamond" w:cs="Garamond"/>
          <w:bCs/>
        </w:rPr>
        <w:t xml:space="preserve">were future-biased </w:t>
      </w:r>
      <w:r w:rsidR="00AB3BCA">
        <w:rPr>
          <w:rFonts w:ascii="Garamond" w:eastAsia="Garamond" w:hAnsi="Garamond" w:cs="Garamond"/>
          <w:bCs/>
        </w:rPr>
        <w:t xml:space="preserve">in the passage condition than in the no-passage condition, regardless of whether they believed that </w:t>
      </w:r>
      <w:r w:rsidR="00702F35">
        <w:rPr>
          <w:rFonts w:ascii="Garamond" w:eastAsia="Garamond" w:hAnsi="Garamond" w:cs="Garamond"/>
          <w:bCs/>
        </w:rPr>
        <w:t xml:space="preserve">that condition describes the way our world </w:t>
      </w:r>
      <w:r w:rsidR="00D51421">
        <w:rPr>
          <w:rFonts w:ascii="Garamond" w:eastAsia="Garamond" w:hAnsi="Garamond" w:cs="Garamond"/>
          <w:bCs/>
        </w:rPr>
        <w:t>in fact is</w:t>
      </w:r>
      <w:r w:rsidR="00AB3BCA">
        <w:rPr>
          <w:rFonts w:ascii="Garamond" w:eastAsia="Garamond" w:hAnsi="Garamond" w:cs="Garamond"/>
          <w:bCs/>
        </w:rPr>
        <w:t xml:space="preserve">. </w:t>
      </w:r>
      <w:r w:rsidR="003227C0">
        <w:rPr>
          <w:rFonts w:ascii="Garamond" w:eastAsia="Garamond" w:hAnsi="Garamond" w:cs="Garamond"/>
          <w:bCs/>
        </w:rPr>
        <w:t>Based on that finding</w:t>
      </w:r>
      <w:r w:rsidR="00AB3BCA">
        <w:rPr>
          <w:rFonts w:ascii="Garamond" w:eastAsia="Garamond" w:hAnsi="Garamond" w:cs="Garamond"/>
          <w:bCs/>
        </w:rPr>
        <w:t>, Latham et al</w:t>
      </w:r>
      <w:r w:rsidR="00713015">
        <w:rPr>
          <w:rFonts w:ascii="Garamond" w:eastAsia="Garamond" w:hAnsi="Garamond" w:cs="Garamond"/>
          <w:bCs/>
        </w:rPr>
        <w:t>.</w:t>
      </w:r>
      <w:r w:rsidR="00AB3BCA">
        <w:rPr>
          <w:rFonts w:ascii="Garamond" w:eastAsia="Garamond" w:hAnsi="Garamond" w:cs="Garamond"/>
          <w:bCs/>
        </w:rPr>
        <w:t xml:space="preserve"> hypothesised that the language used in the passage condition </w:t>
      </w:r>
      <w:r w:rsidR="00AB3BCA" w:rsidRPr="00E423BB">
        <w:rPr>
          <w:rFonts w:ascii="Garamond" w:eastAsia="Garamond" w:hAnsi="Garamond" w:cs="Garamond"/>
          <w:bCs/>
          <w:i/>
        </w:rPr>
        <w:t>was</w:t>
      </w:r>
      <w:r w:rsidR="009140E9">
        <w:rPr>
          <w:rFonts w:ascii="Garamond" w:eastAsia="Garamond" w:hAnsi="Garamond" w:cs="Garamond"/>
          <w:bCs/>
        </w:rPr>
        <w:t xml:space="preserve"> </w:t>
      </w:r>
      <w:r w:rsidR="00AB3BCA">
        <w:rPr>
          <w:rFonts w:ascii="Garamond" w:eastAsia="Garamond" w:hAnsi="Garamond" w:cs="Garamond"/>
          <w:bCs/>
        </w:rPr>
        <w:t>evoking a phenomenology</w:t>
      </w:r>
      <w:r w:rsidR="00677D30">
        <w:rPr>
          <w:rFonts w:ascii="Garamond" w:eastAsia="Garamond" w:hAnsi="Garamond" w:cs="Garamond"/>
          <w:bCs/>
        </w:rPr>
        <w:t xml:space="preserve"> and</w:t>
      </w:r>
      <w:r w:rsidR="009140E9">
        <w:rPr>
          <w:rFonts w:ascii="Garamond" w:eastAsia="Garamond" w:hAnsi="Garamond" w:cs="Garamond"/>
          <w:bCs/>
        </w:rPr>
        <w:t xml:space="preserve"> making it more likely that people would conceive of that phenomenology as being one as of robust passage, and that </w:t>
      </w:r>
      <w:r w:rsidR="00BC0394">
        <w:rPr>
          <w:rFonts w:ascii="Garamond" w:eastAsia="Garamond" w:hAnsi="Garamond" w:cs="Garamond"/>
          <w:bCs/>
        </w:rPr>
        <w:t xml:space="preserve">the presence of that phenomenology, thus conceived, was associated </w:t>
      </w:r>
      <w:r w:rsidR="001821E4">
        <w:rPr>
          <w:rFonts w:ascii="Garamond" w:eastAsia="Garamond" w:hAnsi="Garamond" w:cs="Garamond"/>
          <w:bCs/>
        </w:rPr>
        <w:t>with</w:t>
      </w:r>
      <w:r w:rsidR="00AB3BCA">
        <w:rPr>
          <w:rFonts w:ascii="Garamond" w:eastAsia="Garamond" w:hAnsi="Garamond" w:cs="Garamond"/>
          <w:bCs/>
        </w:rPr>
        <w:t xml:space="preserve"> higher levels of future-bias</w:t>
      </w:r>
      <w:r w:rsidR="001821E4">
        <w:rPr>
          <w:rFonts w:ascii="Garamond" w:eastAsia="Garamond" w:hAnsi="Garamond" w:cs="Garamond"/>
          <w:bCs/>
        </w:rPr>
        <w:t>.</w:t>
      </w:r>
      <w:r w:rsidR="001C7E63">
        <w:rPr>
          <w:rFonts w:ascii="Garamond" w:eastAsia="Garamond" w:hAnsi="Garamond" w:cs="Garamond"/>
          <w:bCs/>
        </w:rPr>
        <w:t xml:space="preserve"> Even if they were wrong about that, what remains puzzling is why their study found an effect of condition, and this one did not, given that the vignettes were so similar. </w:t>
      </w:r>
    </w:p>
    <w:p w14:paraId="47E84A1D" w14:textId="449A6911" w:rsidR="008D06D7" w:rsidRDefault="008D06D7" w:rsidP="008D06D7">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lastRenderedPageBreak/>
        <w:t xml:space="preserve">Recall that the vignettes used in the present study were adapted from those used in the </w:t>
      </w:r>
      <w:r w:rsidR="003C5A6F">
        <w:rPr>
          <w:rFonts w:ascii="Garamond" w:eastAsia="Garamond" w:hAnsi="Garamond" w:cs="Garamond"/>
          <w:bCs/>
        </w:rPr>
        <w:t>Latham et al</w:t>
      </w:r>
      <w:r w:rsidR="00713015">
        <w:rPr>
          <w:rFonts w:ascii="Garamond" w:eastAsia="Garamond" w:hAnsi="Garamond" w:cs="Garamond"/>
          <w:bCs/>
        </w:rPr>
        <w:t>.</w:t>
      </w:r>
      <w:r w:rsidR="003C5A6F">
        <w:rPr>
          <w:rFonts w:ascii="Garamond" w:eastAsia="Garamond" w:hAnsi="Garamond" w:cs="Garamond"/>
          <w:bCs/>
        </w:rPr>
        <w:t xml:space="preserve"> study. </w:t>
      </w:r>
      <w:r w:rsidR="001C5412">
        <w:rPr>
          <w:rFonts w:ascii="Garamond" w:eastAsia="Garamond" w:hAnsi="Garamond" w:cs="Garamond"/>
          <w:bCs/>
        </w:rPr>
        <w:t>Since both sets of vignettes</w:t>
      </w:r>
      <w:r w:rsidR="003C5A6F">
        <w:rPr>
          <w:rFonts w:ascii="Garamond" w:eastAsia="Garamond" w:hAnsi="Garamond" w:cs="Garamond"/>
          <w:bCs/>
        </w:rPr>
        <w:t xml:space="preserve"> </w:t>
      </w:r>
      <w:r>
        <w:rPr>
          <w:rFonts w:ascii="Garamond" w:eastAsia="Garamond" w:hAnsi="Garamond" w:cs="Garamond"/>
          <w:bCs/>
        </w:rPr>
        <w:t xml:space="preserve">deliberately include passage-evoking language of the same kind, we would expect to find an effect of condition on future-bias in this study given that they found such an effect in their study. </w:t>
      </w:r>
    </w:p>
    <w:p w14:paraId="2C7CEB60" w14:textId="665419C1" w:rsidR="007910DF" w:rsidRDefault="007910DF" w:rsidP="007910DF">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So how do the two studies compare? Looking at the results of the Latham et al</w:t>
      </w:r>
      <w:r w:rsidR="00713015">
        <w:rPr>
          <w:rFonts w:ascii="Garamond" w:eastAsia="Garamond" w:hAnsi="Garamond" w:cs="Garamond"/>
          <w:bCs/>
        </w:rPr>
        <w:t>.</w:t>
      </w:r>
      <w:r>
        <w:rPr>
          <w:rFonts w:ascii="Garamond" w:eastAsia="Garamond" w:hAnsi="Garamond" w:cs="Garamond"/>
          <w:bCs/>
        </w:rPr>
        <w:t xml:space="preserve"> study, we find that in the</w:t>
      </w:r>
      <w:r w:rsidR="005E4DA3">
        <w:rPr>
          <w:rFonts w:ascii="Garamond" w:eastAsia="Garamond" w:hAnsi="Garamond" w:cs="Garamond"/>
          <w:bCs/>
        </w:rPr>
        <w:t xml:space="preserve"> passage condition ~82</w:t>
      </w:r>
      <w:r>
        <w:rPr>
          <w:rFonts w:ascii="Garamond" w:eastAsia="Garamond" w:hAnsi="Garamond" w:cs="Garamond"/>
          <w:bCs/>
        </w:rPr>
        <w:t>% of participants are future-biased rega</w:t>
      </w:r>
      <w:r w:rsidR="005E4DA3">
        <w:rPr>
          <w:rFonts w:ascii="Garamond" w:eastAsia="Garamond" w:hAnsi="Garamond" w:cs="Garamond"/>
          <w:bCs/>
        </w:rPr>
        <w:t>rding the positive event, and ~79</w:t>
      </w:r>
      <w:r>
        <w:rPr>
          <w:rFonts w:ascii="Garamond" w:eastAsia="Garamond" w:hAnsi="Garamond" w:cs="Garamond"/>
          <w:bCs/>
        </w:rPr>
        <w:t>% are fut</w:t>
      </w:r>
      <w:bookmarkStart w:id="2" w:name="_GoBack"/>
      <w:bookmarkEnd w:id="2"/>
      <w:r>
        <w:rPr>
          <w:rFonts w:ascii="Garamond" w:eastAsia="Garamond" w:hAnsi="Garamond" w:cs="Garamond"/>
          <w:bCs/>
        </w:rPr>
        <w:t xml:space="preserve">ure-biased regarding the negative event. Those figures are very similar to the ones we find in the present study. We found that in the passage condition, for positive events </w:t>
      </w:r>
      <w:r w:rsidR="005E4DA3">
        <w:rPr>
          <w:rFonts w:ascii="Garamond" w:eastAsia="Garamond" w:hAnsi="Garamond" w:cs="Garamond"/>
          <w:bCs/>
        </w:rPr>
        <w:t>~85</w:t>
      </w:r>
      <w:r>
        <w:rPr>
          <w:rFonts w:ascii="Garamond" w:eastAsia="Garamond" w:hAnsi="Garamond" w:cs="Garamond"/>
          <w:bCs/>
        </w:rPr>
        <w:t>% are future</w:t>
      </w:r>
      <w:r w:rsidR="00AE268B">
        <w:rPr>
          <w:rFonts w:ascii="Garamond" w:eastAsia="Garamond" w:hAnsi="Garamond" w:cs="Garamond"/>
          <w:bCs/>
        </w:rPr>
        <w:t>-</w:t>
      </w:r>
      <w:r>
        <w:rPr>
          <w:rFonts w:ascii="Garamond" w:eastAsia="Garamond" w:hAnsi="Garamond" w:cs="Garamond"/>
          <w:bCs/>
        </w:rPr>
        <w:t xml:space="preserve">biased, and for negative events </w:t>
      </w:r>
      <w:r w:rsidR="005E4DA3">
        <w:rPr>
          <w:rFonts w:ascii="Garamond" w:eastAsia="Garamond" w:hAnsi="Garamond" w:cs="Garamond"/>
          <w:bCs/>
        </w:rPr>
        <w:t>~81% are future-biased. By contrast, when we look at the no-</w:t>
      </w:r>
      <w:r w:rsidR="00E03BE6">
        <w:rPr>
          <w:rFonts w:ascii="Garamond" w:eastAsia="Garamond" w:hAnsi="Garamond" w:cs="Garamond"/>
          <w:bCs/>
        </w:rPr>
        <w:t>passage</w:t>
      </w:r>
      <w:r w:rsidR="005E4DA3">
        <w:rPr>
          <w:rFonts w:ascii="Garamond" w:eastAsia="Garamond" w:hAnsi="Garamond" w:cs="Garamond"/>
          <w:bCs/>
        </w:rPr>
        <w:t xml:space="preserve"> condition we find that in the original Latham et al</w:t>
      </w:r>
      <w:r w:rsidR="002E68D9">
        <w:rPr>
          <w:rFonts w:ascii="Garamond" w:eastAsia="Garamond" w:hAnsi="Garamond" w:cs="Garamond"/>
          <w:bCs/>
        </w:rPr>
        <w:t xml:space="preserve">. </w:t>
      </w:r>
      <w:r w:rsidR="005E4DA3">
        <w:rPr>
          <w:rFonts w:ascii="Garamond" w:eastAsia="Garamond" w:hAnsi="Garamond" w:cs="Garamond"/>
          <w:bCs/>
        </w:rPr>
        <w:t xml:space="preserve">study </w:t>
      </w:r>
      <w:r w:rsidR="00E03BE6">
        <w:rPr>
          <w:rFonts w:ascii="Garamond" w:eastAsia="Garamond" w:hAnsi="Garamond" w:cs="Garamond"/>
          <w:bCs/>
        </w:rPr>
        <w:t>~64</w:t>
      </w:r>
      <w:r w:rsidR="005E4DA3">
        <w:rPr>
          <w:rFonts w:ascii="Garamond" w:eastAsia="Garamond" w:hAnsi="Garamond" w:cs="Garamond"/>
          <w:bCs/>
        </w:rPr>
        <w:t xml:space="preserve">% are future biased </w:t>
      </w:r>
      <w:r w:rsidR="00E03BE6">
        <w:rPr>
          <w:rFonts w:ascii="Garamond" w:eastAsia="Garamond" w:hAnsi="Garamond" w:cs="Garamond"/>
          <w:bCs/>
        </w:rPr>
        <w:t>regarding</w:t>
      </w:r>
      <w:r w:rsidR="005E4DA3">
        <w:rPr>
          <w:rFonts w:ascii="Garamond" w:eastAsia="Garamond" w:hAnsi="Garamond" w:cs="Garamond"/>
          <w:bCs/>
        </w:rPr>
        <w:t xml:space="preserve"> the positive event, and </w:t>
      </w:r>
      <w:r w:rsidR="00E03BE6">
        <w:rPr>
          <w:rFonts w:ascii="Garamond" w:eastAsia="Garamond" w:hAnsi="Garamond" w:cs="Garamond"/>
          <w:bCs/>
        </w:rPr>
        <w:t xml:space="preserve">~64% are future-biased regarding the negative event. In our study, however, we found that ~81% </w:t>
      </w:r>
      <w:r w:rsidR="002E68D9">
        <w:rPr>
          <w:rFonts w:ascii="Garamond" w:eastAsia="Garamond" w:hAnsi="Garamond" w:cs="Garamond"/>
          <w:bCs/>
        </w:rPr>
        <w:t xml:space="preserve">of participants </w:t>
      </w:r>
      <w:r w:rsidR="00E03BE6">
        <w:rPr>
          <w:rFonts w:ascii="Garamond" w:eastAsia="Garamond" w:hAnsi="Garamond" w:cs="Garamond"/>
          <w:bCs/>
        </w:rPr>
        <w:t>were future-biased regarding the positive event and ~74%</w:t>
      </w:r>
      <w:r w:rsidR="002E68D9">
        <w:rPr>
          <w:rFonts w:ascii="Garamond" w:eastAsia="Garamond" w:hAnsi="Garamond" w:cs="Garamond"/>
          <w:bCs/>
        </w:rPr>
        <w:t xml:space="preserve"> were future-biased</w:t>
      </w:r>
      <w:r w:rsidR="00E03BE6">
        <w:rPr>
          <w:rFonts w:ascii="Garamond" w:eastAsia="Garamond" w:hAnsi="Garamond" w:cs="Garamond"/>
          <w:bCs/>
        </w:rPr>
        <w:t xml:space="preserve"> </w:t>
      </w:r>
      <w:r w:rsidR="002E68D9">
        <w:rPr>
          <w:rFonts w:ascii="Garamond" w:eastAsia="Garamond" w:hAnsi="Garamond" w:cs="Garamond"/>
          <w:bCs/>
        </w:rPr>
        <w:t>regarding</w:t>
      </w:r>
      <w:r w:rsidR="00E03BE6">
        <w:rPr>
          <w:rFonts w:ascii="Garamond" w:eastAsia="Garamond" w:hAnsi="Garamond" w:cs="Garamond"/>
          <w:bCs/>
        </w:rPr>
        <w:t xml:space="preserve"> the negative event</w:t>
      </w:r>
      <w:r w:rsidR="002E68D9">
        <w:rPr>
          <w:rFonts w:ascii="Garamond" w:eastAsia="Garamond" w:hAnsi="Garamond" w:cs="Garamond"/>
          <w:bCs/>
        </w:rPr>
        <w:t xml:space="preserve"> in the no-passage condition</w:t>
      </w:r>
      <w:r w:rsidR="00E03BE6">
        <w:rPr>
          <w:rFonts w:ascii="Garamond" w:eastAsia="Garamond" w:hAnsi="Garamond" w:cs="Garamond"/>
          <w:bCs/>
        </w:rPr>
        <w:t xml:space="preserve">. </w:t>
      </w:r>
      <w:r w:rsidR="00840EF7">
        <w:rPr>
          <w:rFonts w:ascii="Garamond" w:eastAsia="Garamond" w:hAnsi="Garamond" w:cs="Garamond"/>
          <w:bCs/>
        </w:rPr>
        <w:t xml:space="preserve">The relevant difference between the two studies, then, shows itself in the no-passage condition. </w:t>
      </w:r>
    </w:p>
    <w:p w14:paraId="17FA76D3" w14:textId="436CE657" w:rsidR="003856CF" w:rsidRDefault="00840EF7" w:rsidP="007D3809">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 xml:space="preserve">What might explain this difference? </w:t>
      </w:r>
      <w:r w:rsidR="007D3809">
        <w:rPr>
          <w:rFonts w:ascii="Garamond" w:eastAsia="Garamond" w:hAnsi="Garamond" w:cs="Garamond"/>
          <w:bCs/>
        </w:rPr>
        <w:t xml:space="preserve"> </w:t>
      </w:r>
      <w:r w:rsidR="001C5412">
        <w:rPr>
          <w:rFonts w:ascii="Garamond" w:eastAsia="Garamond" w:hAnsi="Garamond" w:cs="Garamond"/>
          <w:bCs/>
        </w:rPr>
        <w:t>Looking at the differences between the two sets of vignettes across these two studies suggests a possible explanation. In the Latham et al</w:t>
      </w:r>
      <w:r w:rsidR="002E68D9">
        <w:rPr>
          <w:rFonts w:ascii="Garamond" w:eastAsia="Garamond" w:hAnsi="Garamond" w:cs="Garamond"/>
          <w:bCs/>
        </w:rPr>
        <w:t>.</w:t>
      </w:r>
      <w:r w:rsidR="001C5412">
        <w:rPr>
          <w:rFonts w:ascii="Garamond" w:eastAsia="Garamond" w:hAnsi="Garamond" w:cs="Garamond"/>
          <w:bCs/>
        </w:rPr>
        <w:t xml:space="preserve"> study the character described in the vignette is said to be a physicist investigating the nature of time. </w:t>
      </w:r>
      <w:r w:rsidR="006C512A">
        <w:rPr>
          <w:rFonts w:ascii="Garamond" w:eastAsia="Garamond" w:hAnsi="Garamond" w:cs="Garamond"/>
          <w:bCs/>
        </w:rPr>
        <w:t>The</w:t>
      </w:r>
      <w:r w:rsidR="002D2E33">
        <w:rPr>
          <w:rFonts w:ascii="Garamond" w:eastAsia="Garamond" w:hAnsi="Garamond" w:cs="Garamond"/>
          <w:bCs/>
        </w:rPr>
        <w:t xml:space="preserve"> </w:t>
      </w:r>
      <w:r w:rsidR="003856CF">
        <w:rPr>
          <w:rFonts w:ascii="Garamond" w:eastAsia="Garamond" w:hAnsi="Garamond" w:cs="Garamond"/>
          <w:bCs/>
        </w:rPr>
        <w:t>phy</w:t>
      </w:r>
      <w:r w:rsidR="00B20B5E">
        <w:rPr>
          <w:rFonts w:ascii="Garamond" w:eastAsia="Garamond" w:hAnsi="Garamond" w:cs="Garamond"/>
          <w:bCs/>
        </w:rPr>
        <w:t xml:space="preserve">sicist is described as either </w:t>
      </w:r>
      <w:r w:rsidR="00EB1AC8">
        <w:rPr>
          <w:rFonts w:ascii="Garamond" w:eastAsia="Garamond" w:hAnsi="Garamond" w:cs="Garamond"/>
          <w:bCs/>
        </w:rPr>
        <w:t>discovering</w:t>
      </w:r>
      <w:r w:rsidR="003856CF">
        <w:rPr>
          <w:rFonts w:ascii="Garamond" w:eastAsia="Garamond" w:hAnsi="Garamond" w:cs="Garamond"/>
          <w:bCs/>
        </w:rPr>
        <w:t xml:space="preserve"> that </w:t>
      </w:r>
      <w:r w:rsidR="00B20B5E">
        <w:rPr>
          <w:rFonts w:ascii="Garamond" w:eastAsia="Garamond" w:hAnsi="Garamond" w:cs="Garamond"/>
          <w:bCs/>
        </w:rPr>
        <w:t xml:space="preserve">our </w:t>
      </w:r>
      <w:r w:rsidR="003856CF">
        <w:rPr>
          <w:rFonts w:ascii="Garamond" w:eastAsia="Garamond" w:hAnsi="Garamond" w:cs="Garamond"/>
          <w:bCs/>
        </w:rPr>
        <w:t xml:space="preserve">universe is one in which time robustly passes (where </w:t>
      </w:r>
      <w:r w:rsidR="007445AB">
        <w:rPr>
          <w:rFonts w:ascii="Garamond" w:eastAsia="Garamond" w:hAnsi="Garamond" w:cs="Garamond"/>
          <w:bCs/>
        </w:rPr>
        <w:t>our</w:t>
      </w:r>
      <w:r w:rsidR="003856CF">
        <w:rPr>
          <w:rFonts w:ascii="Garamond" w:eastAsia="Garamond" w:hAnsi="Garamond" w:cs="Garamond"/>
          <w:bCs/>
        </w:rPr>
        <w:t xml:space="preserve"> universe is </w:t>
      </w:r>
      <w:r w:rsidR="002D2E33">
        <w:rPr>
          <w:rFonts w:ascii="Garamond" w:eastAsia="Garamond" w:hAnsi="Garamond" w:cs="Garamond"/>
          <w:bCs/>
        </w:rPr>
        <w:t>described</w:t>
      </w:r>
      <w:r w:rsidR="003856CF">
        <w:rPr>
          <w:rFonts w:ascii="Garamond" w:eastAsia="Garamond" w:hAnsi="Garamond" w:cs="Garamond"/>
          <w:bCs/>
        </w:rPr>
        <w:t xml:space="preserve"> using passage-evoking language)</w:t>
      </w:r>
      <w:r w:rsidR="002D2E33">
        <w:rPr>
          <w:rFonts w:ascii="Garamond" w:eastAsia="Garamond" w:hAnsi="Garamond" w:cs="Garamond"/>
          <w:bCs/>
        </w:rPr>
        <w:t xml:space="preserve"> </w:t>
      </w:r>
      <w:r w:rsidR="003856CF">
        <w:rPr>
          <w:rFonts w:ascii="Garamond" w:eastAsia="Garamond" w:hAnsi="Garamond" w:cs="Garamond"/>
          <w:bCs/>
        </w:rPr>
        <w:t xml:space="preserve">or as finding that </w:t>
      </w:r>
      <w:r w:rsidR="00D46EF6">
        <w:rPr>
          <w:rFonts w:ascii="Garamond" w:eastAsia="Garamond" w:hAnsi="Garamond" w:cs="Garamond"/>
          <w:bCs/>
        </w:rPr>
        <w:t>our</w:t>
      </w:r>
      <w:r w:rsidR="003856CF">
        <w:rPr>
          <w:rFonts w:ascii="Garamond" w:eastAsia="Garamond" w:hAnsi="Garamond" w:cs="Garamond"/>
          <w:bCs/>
        </w:rPr>
        <w:t xml:space="preserve"> universe is one in which time is static (where </w:t>
      </w:r>
      <w:r w:rsidR="00D46EF6">
        <w:rPr>
          <w:rFonts w:ascii="Garamond" w:eastAsia="Garamond" w:hAnsi="Garamond" w:cs="Garamond"/>
          <w:bCs/>
        </w:rPr>
        <w:t>our</w:t>
      </w:r>
      <w:r w:rsidR="003856CF">
        <w:rPr>
          <w:rFonts w:ascii="Garamond" w:eastAsia="Garamond" w:hAnsi="Garamond" w:cs="Garamond"/>
          <w:bCs/>
        </w:rPr>
        <w:t xml:space="preserve"> universe is described using </w:t>
      </w:r>
      <w:r w:rsidR="0010514F">
        <w:rPr>
          <w:rFonts w:ascii="Garamond" w:eastAsia="Garamond" w:hAnsi="Garamond" w:cs="Garamond"/>
          <w:bCs/>
        </w:rPr>
        <w:t>language that evokes static time</w:t>
      </w:r>
      <w:r w:rsidR="003856CF">
        <w:rPr>
          <w:rFonts w:ascii="Garamond" w:eastAsia="Garamond" w:hAnsi="Garamond" w:cs="Garamond"/>
          <w:bCs/>
        </w:rPr>
        <w:t xml:space="preserve">). </w:t>
      </w:r>
      <w:r w:rsidR="002D2E33">
        <w:rPr>
          <w:rFonts w:ascii="Garamond" w:eastAsia="Garamond" w:hAnsi="Garamond" w:cs="Garamond"/>
          <w:bCs/>
        </w:rPr>
        <w:t xml:space="preserve">Participants are then asked </w:t>
      </w:r>
      <w:r w:rsidR="002B3983">
        <w:rPr>
          <w:rFonts w:ascii="Garamond" w:eastAsia="Garamond" w:hAnsi="Garamond" w:cs="Garamond"/>
          <w:bCs/>
        </w:rPr>
        <w:t>whether they think the vignette they s</w:t>
      </w:r>
      <w:r w:rsidR="004442D5">
        <w:rPr>
          <w:rFonts w:ascii="Garamond" w:eastAsia="Garamond" w:hAnsi="Garamond" w:cs="Garamond"/>
          <w:bCs/>
        </w:rPr>
        <w:t>aw</w:t>
      </w:r>
      <w:r w:rsidR="002D2E33">
        <w:rPr>
          <w:rFonts w:ascii="Garamond" w:eastAsia="Garamond" w:hAnsi="Garamond" w:cs="Garamond"/>
          <w:bCs/>
        </w:rPr>
        <w:t xml:space="preserve"> describe</w:t>
      </w:r>
      <w:r w:rsidR="002B3983">
        <w:rPr>
          <w:rFonts w:ascii="Garamond" w:eastAsia="Garamond" w:hAnsi="Garamond" w:cs="Garamond"/>
          <w:bCs/>
        </w:rPr>
        <w:t>s</w:t>
      </w:r>
      <w:r w:rsidR="002D2E33">
        <w:rPr>
          <w:rFonts w:ascii="Garamond" w:eastAsia="Garamond" w:hAnsi="Garamond" w:cs="Garamond"/>
          <w:bCs/>
        </w:rPr>
        <w:t xml:space="preserve"> the way the </w:t>
      </w:r>
      <w:r w:rsidR="000B7113">
        <w:rPr>
          <w:rFonts w:ascii="Garamond" w:eastAsia="Garamond" w:hAnsi="Garamond" w:cs="Garamond"/>
          <w:bCs/>
        </w:rPr>
        <w:t>universe</w:t>
      </w:r>
      <w:r w:rsidR="002D2E33">
        <w:rPr>
          <w:rFonts w:ascii="Garamond" w:eastAsia="Garamond" w:hAnsi="Garamond" w:cs="Garamond"/>
          <w:bCs/>
        </w:rPr>
        <w:t xml:space="preserve"> in fact is. By contrast, in our study</w:t>
      </w:r>
      <w:r w:rsidR="003856CF">
        <w:rPr>
          <w:rFonts w:ascii="Garamond" w:eastAsia="Garamond" w:hAnsi="Garamond" w:cs="Garamond"/>
          <w:bCs/>
        </w:rPr>
        <w:t xml:space="preserve"> the character </w:t>
      </w:r>
      <w:r w:rsidR="008C3191">
        <w:rPr>
          <w:rFonts w:ascii="Garamond" w:eastAsia="Garamond" w:hAnsi="Garamond" w:cs="Garamond"/>
          <w:bCs/>
        </w:rPr>
        <w:t xml:space="preserve">described </w:t>
      </w:r>
      <w:r w:rsidR="003856CF">
        <w:rPr>
          <w:rFonts w:ascii="Garamond" w:eastAsia="Garamond" w:hAnsi="Garamond" w:cs="Garamond"/>
          <w:bCs/>
        </w:rPr>
        <w:t xml:space="preserve">in the vignette is a </w:t>
      </w:r>
      <w:r w:rsidR="008B0762">
        <w:rPr>
          <w:rFonts w:ascii="Garamond" w:eastAsia="Garamond" w:hAnsi="Garamond" w:cs="Garamond"/>
          <w:bCs/>
        </w:rPr>
        <w:t>psychologist</w:t>
      </w:r>
      <w:r w:rsidR="00567F7F">
        <w:rPr>
          <w:rFonts w:ascii="Garamond" w:eastAsia="Garamond" w:hAnsi="Garamond" w:cs="Garamond"/>
          <w:bCs/>
        </w:rPr>
        <w:t xml:space="preserve">. The psychologist is described as having made </w:t>
      </w:r>
      <w:r w:rsidR="008B0762">
        <w:rPr>
          <w:rFonts w:ascii="Garamond" w:eastAsia="Garamond" w:hAnsi="Garamond" w:cs="Garamond"/>
          <w:bCs/>
        </w:rPr>
        <w:t>certain discoveries about the way things seem</w:t>
      </w:r>
      <w:r w:rsidR="002E68D9">
        <w:rPr>
          <w:rFonts w:ascii="Garamond" w:eastAsia="Garamond" w:hAnsi="Garamond" w:cs="Garamond"/>
          <w:bCs/>
        </w:rPr>
        <w:t xml:space="preserve"> and </w:t>
      </w:r>
      <w:r w:rsidR="008B0762">
        <w:rPr>
          <w:rFonts w:ascii="Garamond" w:eastAsia="Garamond" w:hAnsi="Garamond" w:cs="Garamond"/>
          <w:bCs/>
        </w:rPr>
        <w:t>feel. The psychologist has either found that (in space) it seems and feels as though time robustly passes (where the seeming/feeling is described using passage-evoking language) or has found that (in space) it seems and feels as though time is static (where the seeming/feeling is described using static-</w:t>
      </w:r>
      <w:r w:rsidR="00D455FE">
        <w:rPr>
          <w:rFonts w:ascii="Garamond" w:eastAsia="Garamond" w:hAnsi="Garamond" w:cs="Garamond"/>
          <w:bCs/>
        </w:rPr>
        <w:t>time-</w:t>
      </w:r>
      <w:r w:rsidR="008B0762">
        <w:rPr>
          <w:rFonts w:ascii="Garamond" w:eastAsia="Garamond" w:hAnsi="Garamond" w:cs="Garamond"/>
          <w:bCs/>
        </w:rPr>
        <w:t>evoking language).</w:t>
      </w:r>
      <w:r w:rsidR="00BC0BD0">
        <w:rPr>
          <w:rFonts w:ascii="Garamond" w:eastAsia="Garamond" w:hAnsi="Garamond" w:cs="Garamond"/>
          <w:bCs/>
        </w:rPr>
        <w:t xml:space="preserve"> </w:t>
      </w:r>
      <w:r w:rsidR="00384FB4">
        <w:rPr>
          <w:rFonts w:ascii="Garamond" w:eastAsia="Garamond" w:hAnsi="Garamond" w:cs="Garamond"/>
          <w:bCs/>
        </w:rPr>
        <w:t>Participants are then asked whether the vignette they s</w:t>
      </w:r>
      <w:r w:rsidR="00B00EF4">
        <w:rPr>
          <w:rFonts w:ascii="Garamond" w:eastAsia="Garamond" w:hAnsi="Garamond" w:cs="Garamond"/>
          <w:bCs/>
        </w:rPr>
        <w:t>aw</w:t>
      </w:r>
      <w:r w:rsidR="00384FB4">
        <w:rPr>
          <w:rFonts w:ascii="Garamond" w:eastAsia="Garamond" w:hAnsi="Garamond" w:cs="Garamond"/>
          <w:bCs/>
        </w:rPr>
        <w:t xml:space="preserve"> accurately describes how things seem, or feel, to them. </w:t>
      </w:r>
    </w:p>
    <w:p w14:paraId="245FF146" w14:textId="1A36801F" w:rsidR="0076775A" w:rsidRDefault="005675CE" w:rsidP="000076E5">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Crucially then, in the Latham et al</w:t>
      </w:r>
      <w:r w:rsidR="002E68D9">
        <w:rPr>
          <w:rFonts w:ascii="Garamond" w:eastAsia="Garamond" w:hAnsi="Garamond" w:cs="Garamond"/>
          <w:bCs/>
        </w:rPr>
        <w:t>.</w:t>
      </w:r>
      <w:r>
        <w:rPr>
          <w:rFonts w:ascii="Garamond" w:eastAsia="Garamond" w:hAnsi="Garamond" w:cs="Garamond"/>
          <w:bCs/>
        </w:rPr>
        <w:t xml:space="preserve"> study the relevant language </w:t>
      </w:r>
      <w:r w:rsidR="00384FB4">
        <w:rPr>
          <w:rFonts w:ascii="Garamond" w:eastAsia="Garamond" w:hAnsi="Garamond" w:cs="Garamond"/>
          <w:bCs/>
        </w:rPr>
        <w:t>(passage-</w:t>
      </w:r>
      <w:r w:rsidR="00130E0A">
        <w:rPr>
          <w:rFonts w:ascii="Garamond" w:eastAsia="Garamond" w:hAnsi="Garamond" w:cs="Garamond"/>
          <w:bCs/>
        </w:rPr>
        <w:t xml:space="preserve">evoking </w:t>
      </w:r>
      <w:r w:rsidR="00384FB4">
        <w:rPr>
          <w:rFonts w:ascii="Garamond" w:eastAsia="Garamond" w:hAnsi="Garamond" w:cs="Garamond"/>
          <w:bCs/>
        </w:rPr>
        <w:t>or static-</w:t>
      </w:r>
      <w:r w:rsidR="00130E0A">
        <w:rPr>
          <w:rFonts w:ascii="Garamond" w:eastAsia="Garamond" w:hAnsi="Garamond" w:cs="Garamond"/>
          <w:bCs/>
        </w:rPr>
        <w:t>time-evoking</w:t>
      </w:r>
      <w:r w:rsidR="00384FB4">
        <w:rPr>
          <w:rFonts w:ascii="Garamond" w:eastAsia="Garamond" w:hAnsi="Garamond" w:cs="Garamond"/>
          <w:bCs/>
        </w:rPr>
        <w:t xml:space="preserve">) </w:t>
      </w:r>
      <w:r>
        <w:rPr>
          <w:rFonts w:ascii="Garamond" w:eastAsia="Garamond" w:hAnsi="Garamond" w:cs="Garamond"/>
          <w:bCs/>
        </w:rPr>
        <w:t xml:space="preserve">is framed </w:t>
      </w:r>
      <w:r w:rsidR="008C0DBC">
        <w:rPr>
          <w:rFonts w:ascii="Garamond" w:eastAsia="Garamond" w:hAnsi="Garamond" w:cs="Garamond"/>
          <w:bCs/>
        </w:rPr>
        <w:t>as</w:t>
      </w:r>
      <w:r>
        <w:rPr>
          <w:rFonts w:ascii="Garamond" w:eastAsia="Garamond" w:hAnsi="Garamond" w:cs="Garamond"/>
          <w:bCs/>
        </w:rPr>
        <w:t xml:space="preserve"> a description of how things </w:t>
      </w:r>
      <w:r w:rsidRPr="00F86DF4">
        <w:rPr>
          <w:rFonts w:ascii="Garamond" w:eastAsia="Garamond" w:hAnsi="Garamond" w:cs="Garamond"/>
          <w:bCs/>
          <w:i/>
        </w:rPr>
        <w:t>are</w:t>
      </w:r>
      <w:r>
        <w:rPr>
          <w:rFonts w:ascii="Garamond" w:eastAsia="Garamond" w:hAnsi="Garamond" w:cs="Garamond"/>
          <w:bCs/>
        </w:rPr>
        <w:t xml:space="preserve"> (even if in fact the </w:t>
      </w:r>
      <w:r>
        <w:rPr>
          <w:rFonts w:ascii="Garamond" w:eastAsia="Garamond" w:hAnsi="Garamond" w:cs="Garamond"/>
          <w:bCs/>
        </w:rPr>
        <w:lastRenderedPageBreak/>
        <w:t xml:space="preserve">participant does not think this is how </w:t>
      </w:r>
      <w:r w:rsidR="002E68D9">
        <w:rPr>
          <w:rFonts w:ascii="Garamond" w:eastAsia="Garamond" w:hAnsi="Garamond" w:cs="Garamond"/>
          <w:bCs/>
        </w:rPr>
        <w:t xml:space="preserve">things </w:t>
      </w:r>
      <w:r>
        <w:rPr>
          <w:rFonts w:ascii="Garamond" w:eastAsia="Garamond" w:hAnsi="Garamond" w:cs="Garamond"/>
          <w:bCs/>
        </w:rPr>
        <w:t xml:space="preserve">are). In the current study the relevant </w:t>
      </w:r>
      <w:r w:rsidR="00290351">
        <w:rPr>
          <w:rFonts w:ascii="Garamond" w:eastAsia="Garamond" w:hAnsi="Garamond" w:cs="Garamond"/>
          <w:bCs/>
        </w:rPr>
        <w:t xml:space="preserve">language </w:t>
      </w:r>
      <w:r>
        <w:rPr>
          <w:rFonts w:ascii="Garamond" w:eastAsia="Garamond" w:hAnsi="Garamond" w:cs="Garamond"/>
          <w:bCs/>
        </w:rPr>
        <w:t xml:space="preserve">is framed </w:t>
      </w:r>
      <w:r w:rsidR="00656892">
        <w:rPr>
          <w:rFonts w:ascii="Garamond" w:eastAsia="Garamond" w:hAnsi="Garamond" w:cs="Garamond"/>
          <w:bCs/>
        </w:rPr>
        <w:t xml:space="preserve">as </w:t>
      </w:r>
      <w:r>
        <w:rPr>
          <w:rFonts w:ascii="Garamond" w:eastAsia="Garamond" w:hAnsi="Garamond" w:cs="Garamond"/>
          <w:bCs/>
        </w:rPr>
        <w:t xml:space="preserve">a description of how things </w:t>
      </w:r>
      <w:r w:rsidRPr="00F86DF4">
        <w:rPr>
          <w:rFonts w:ascii="Garamond" w:eastAsia="Garamond" w:hAnsi="Garamond" w:cs="Garamond"/>
          <w:bCs/>
          <w:i/>
        </w:rPr>
        <w:t>seem</w:t>
      </w:r>
      <w:r>
        <w:rPr>
          <w:rFonts w:ascii="Garamond" w:eastAsia="Garamond" w:hAnsi="Garamond" w:cs="Garamond"/>
          <w:bCs/>
        </w:rPr>
        <w:t xml:space="preserve"> or </w:t>
      </w:r>
      <w:r w:rsidRPr="00F86DF4">
        <w:rPr>
          <w:rFonts w:ascii="Garamond" w:eastAsia="Garamond" w:hAnsi="Garamond" w:cs="Garamond"/>
          <w:bCs/>
          <w:i/>
        </w:rPr>
        <w:t>feel</w:t>
      </w:r>
      <w:r>
        <w:rPr>
          <w:rFonts w:ascii="Garamond" w:eastAsia="Garamond" w:hAnsi="Garamond" w:cs="Garamond"/>
          <w:bCs/>
        </w:rPr>
        <w:t xml:space="preserve">. </w:t>
      </w:r>
      <w:r w:rsidR="00F86DF4">
        <w:rPr>
          <w:rFonts w:ascii="Garamond" w:eastAsia="Garamond" w:hAnsi="Garamond" w:cs="Garamond"/>
          <w:bCs/>
        </w:rPr>
        <w:t>It may be, then, that</w:t>
      </w:r>
      <w:r w:rsidR="001D17C5">
        <w:rPr>
          <w:rFonts w:ascii="Garamond" w:eastAsia="Garamond" w:hAnsi="Garamond" w:cs="Garamond"/>
          <w:bCs/>
        </w:rPr>
        <w:t xml:space="preserve"> whereas participants in the Latham et al</w:t>
      </w:r>
      <w:r w:rsidR="002E68D9">
        <w:rPr>
          <w:rFonts w:ascii="Garamond" w:eastAsia="Garamond" w:hAnsi="Garamond" w:cs="Garamond"/>
          <w:bCs/>
        </w:rPr>
        <w:t>.</w:t>
      </w:r>
      <w:r w:rsidR="001D17C5">
        <w:rPr>
          <w:rFonts w:ascii="Garamond" w:eastAsia="Garamond" w:hAnsi="Garamond" w:cs="Garamond"/>
          <w:bCs/>
        </w:rPr>
        <w:t xml:space="preserve"> study were encouraged to imagine that time </w:t>
      </w:r>
      <w:r w:rsidR="004929F0">
        <w:rPr>
          <w:rFonts w:ascii="Garamond" w:eastAsia="Garamond" w:hAnsi="Garamond" w:cs="Garamond"/>
          <w:bCs/>
        </w:rPr>
        <w:t>is in fact dynamic or static</w:t>
      </w:r>
      <w:r w:rsidR="001D17C5">
        <w:rPr>
          <w:rFonts w:ascii="Garamond" w:eastAsia="Garamond" w:hAnsi="Garamond" w:cs="Garamond"/>
          <w:bCs/>
        </w:rPr>
        <w:t xml:space="preserve">, and therefore to implicitly regard </w:t>
      </w:r>
      <w:r w:rsidR="004929F0">
        <w:rPr>
          <w:rFonts w:ascii="Garamond" w:eastAsia="Garamond" w:hAnsi="Garamond" w:cs="Garamond"/>
          <w:bCs/>
        </w:rPr>
        <w:t>any</w:t>
      </w:r>
      <w:r w:rsidR="001D17C5">
        <w:rPr>
          <w:rFonts w:ascii="Garamond" w:eastAsia="Garamond" w:hAnsi="Garamond" w:cs="Garamond"/>
          <w:bCs/>
        </w:rPr>
        <w:t xml:space="preserve"> </w:t>
      </w:r>
      <w:r w:rsidR="00656A74">
        <w:rPr>
          <w:rFonts w:ascii="Garamond" w:eastAsia="Garamond" w:hAnsi="Garamond" w:cs="Garamond"/>
          <w:bCs/>
        </w:rPr>
        <w:t>corresponding</w:t>
      </w:r>
      <w:r w:rsidR="001D17C5">
        <w:rPr>
          <w:rFonts w:ascii="Garamond" w:eastAsia="Garamond" w:hAnsi="Garamond" w:cs="Garamond"/>
          <w:bCs/>
        </w:rPr>
        <w:t xml:space="preserve"> phenomenology as veridical, participants in the current study were encouraged to imagine that </w:t>
      </w:r>
      <w:r w:rsidR="00916987">
        <w:rPr>
          <w:rFonts w:ascii="Garamond" w:eastAsia="Garamond" w:hAnsi="Garamond" w:cs="Garamond"/>
          <w:bCs/>
        </w:rPr>
        <w:t>the picture of time described in the vignette</w:t>
      </w:r>
      <w:r w:rsidR="001D17C5">
        <w:rPr>
          <w:rFonts w:ascii="Garamond" w:eastAsia="Garamond" w:hAnsi="Garamond" w:cs="Garamond"/>
          <w:bCs/>
        </w:rPr>
        <w:t xml:space="preserve"> is a </w:t>
      </w:r>
      <w:r w:rsidR="001D17C5">
        <w:rPr>
          <w:rFonts w:ascii="Garamond" w:eastAsia="Garamond" w:hAnsi="Garamond" w:cs="Garamond"/>
          <w:bCs/>
          <w:i/>
          <w:iCs/>
        </w:rPr>
        <w:t>mere</w:t>
      </w:r>
      <w:r w:rsidR="001D17C5">
        <w:rPr>
          <w:rFonts w:ascii="Garamond" w:eastAsia="Garamond" w:hAnsi="Garamond" w:cs="Garamond"/>
          <w:bCs/>
        </w:rPr>
        <w:t xml:space="preserve"> seeming, and therefore to implicitly regard </w:t>
      </w:r>
      <w:r w:rsidR="005F6E01">
        <w:rPr>
          <w:rFonts w:ascii="Garamond" w:eastAsia="Garamond" w:hAnsi="Garamond" w:cs="Garamond"/>
          <w:bCs/>
        </w:rPr>
        <w:t xml:space="preserve">any corresponding </w:t>
      </w:r>
      <w:r w:rsidR="001D17C5">
        <w:rPr>
          <w:rFonts w:ascii="Garamond" w:eastAsia="Garamond" w:hAnsi="Garamond" w:cs="Garamond"/>
          <w:bCs/>
        </w:rPr>
        <w:t>phenomenology as non-veridical.</w:t>
      </w:r>
      <w:r w:rsidR="00F86DF4">
        <w:rPr>
          <w:rFonts w:ascii="Garamond" w:eastAsia="Garamond" w:hAnsi="Garamond" w:cs="Garamond"/>
          <w:bCs/>
        </w:rPr>
        <w:t xml:space="preserve"> </w:t>
      </w:r>
      <w:r w:rsidR="000076E5">
        <w:rPr>
          <w:rFonts w:ascii="Garamond" w:eastAsia="Garamond" w:hAnsi="Garamond" w:cs="Garamond"/>
          <w:bCs/>
        </w:rPr>
        <w:t xml:space="preserve">That is, the vignettes </w:t>
      </w:r>
      <w:r w:rsidR="00B45838">
        <w:rPr>
          <w:rFonts w:ascii="Garamond" w:eastAsia="Garamond" w:hAnsi="Garamond" w:cs="Garamond"/>
          <w:bCs/>
        </w:rPr>
        <w:t xml:space="preserve">in the current study </w:t>
      </w:r>
      <w:r w:rsidR="000076E5">
        <w:rPr>
          <w:rFonts w:ascii="Garamond" w:eastAsia="Garamond" w:hAnsi="Garamond" w:cs="Garamond"/>
          <w:bCs/>
        </w:rPr>
        <w:t xml:space="preserve">included what we might call a </w:t>
      </w:r>
      <w:r w:rsidR="000076E5" w:rsidRPr="000076E5">
        <w:rPr>
          <w:rFonts w:ascii="Garamond" w:eastAsia="Garamond" w:hAnsi="Garamond" w:cs="Garamond"/>
          <w:bCs/>
          <w:i/>
        </w:rPr>
        <w:t>phenomenal underminer</w:t>
      </w:r>
      <w:r w:rsidR="000076E5">
        <w:rPr>
          <w:rFonts w:ascii="Garamond" w:eastAsia="Garamond" w:hAnsi="Garamond" w:cs="Garamond"/>
          <w:bCs/>
          <w:i/>
        </w:rPr>
        <w:t xml:space="preserve">: </w:t>
      </w:r>
      <w:r w:rsidR="000076E5">
        <w:rPr>
          <w:rFonts w:ascii="Garamond" w:eastAsia="Garamond" w:hAnsi="Garamond" w:cs="Garamond"/>
          <w:bCs/>
        </w:rPr>
        <w:t xml:space="preserve">a </w:t>
      </w:r>
      <w:r w:rsidR="00F62BD8">
        <w:rPr>
          <w:rFonts w:ascii="Garamond" w:eastAsia="Garamond" w:hAnsi="Garamond" w:cs="Garamond"/>
          <w:bCs/>
        </w:rPr>
        <w:t xml:space="preserve">feature </w:t>
      </w:r>
      <w:r w:rsidR="000076E5">
        <w:rPr>
          <w:rFonts w:ascii="Garamond" w:eastAsia="Garamond" w:hAnsi="Garamond" w:cs="Garamond"/>
          <w:bCs/>
        </w:rPr>
        <w:t>that draw</w:t>
      </w:r>
      <w:r w:rsidR="007C6B5A">
        <w:rPr>
          <w:rFonts w:ascii="Garamond" w:eastAsia="Garamond" w:hAnsi="Garamond" w:cs="Garamond"/>
          <w:bCs/>
        </w:rPr>
        <w:t>s</w:t>
      </w:r>
      <w:r w:rsidR="000076E5">
        <w:rPr>
          <w:rFonts w:ascii="Garamond" w:eastAsia="Garamond" w:hAnsi="Garamond" w:cs="Garamond"/>
          <w:bCs/>
        </w:rPr>
        <w:t xml:space="preserve"> attention to the fact that a phenomenology may be a mere phenomenology. B</w:t>
      </w:r>
      <w:r w:rsidR="007C6B5A">
        <w:rPr>
          <w:rFonts w:ascii="Garamond" w:eastAsia="Garamond" w:hAnsi="Garamond" w:cs="Garamond"/>
          <w:bCs/>
        </w:rPr>
        <w:t>y</w:t>
      </w:r>
      <w:r w:rsidR="000076E5">
        <w:rPr>
          <w:rFonts w:ascii="Garamond" w:eastAsia="Garamond" w:hAnsi="Garamond" w:cs="Garamond"/>
          <w:bCs/>
        </w:rPr>
        <w:t xml:space="preserve"> contrast, there was no phenomenal underminer present in the Latham et al study</w:t>
      </w:r>
      <w:r w:rsidR="002D2F3B">
        <w:rPr>
          <w:rFonts w:ascii="Garamond" w:eastAsia="Garamond" w:hAnsi="Garamond" w:cs="Garamond"/>
          <w:bCs/>
        </w:rPr>
        <w:t>.</w:t>
      </w:r>
      <w:r w:rsidR="002D2F3B">
        <w:rPr>
          <w:rStyle w:val="FootnoteReference"/>
          <w:rFonts w:ascii="Garamond" w:eastAsia="Garamond" w:hAnsi="Garamond" w:cs="Garamond"/>
          <w:bCs/>
        </w:rPr>
        <w:footnoteReference w:id="27"/>
      </w:r>
    </w:p>
    <w:p w14:paraId="518AFA18" w14:textId="0EC7C131" w:rsidR="007C22A1" w:rsidRDefault="007C22A1" w:rsidP="00AE268B">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 xml:space="preserve">Our suggestion, then, is that </w:t>
      </w:r>
      <w:r w:rsidR="00BF14B1">
        <w:rPr>
          <w:rFonts w:ascii="Garamond" w:eastAsia="Garamond" w:hAnsi="Garamond" w:cs="Garamond"/>
          <w:bCs/>
        </w:rPr>
        <w:t>in the Latham et al</w:t>
      </w:r>
      <w:r w:rsidR="002E68D9">
        <w:rPr>
          <w:rFonts w:ascii="Garamond" w:eastAsia="Garamond" w:hAnsi="Garamond" w:cs="Garamond"/>
          <w:bCs/>
        </w:rPr>
        <w:t>.</w:t>
      </w:r>
      <w:r w:rsidR="00BF14B1">
        <w:rPr>
          <w:rFonts w:ascii="Garamond" w:eastAsia="Garamond" w:hAnsi="Garamond" w:cs="Garamond"/>
          <w:bCs/>
        </w:rPr>
        <w:t xml:space="preserve"> study, people in the no-passage condition came to conceive of themselves as having a static temporal phenomenology (either because the vignettes in fact evoked a different phenomenology than that evoked by the passage vignette, or because it evoked the same phenomenology, but people in the no-passage condition came to conceive of it as being a static time phenomenology)</w:t>
      </w:r>
      <w:r w:rsidR="00987CA8">
        <w:rPr>
          <w:rFonts w:ascii="Garamond" w:eastAsia="Garamond" w:hAnsi="Garamond" w:cs="Garamond"/>
          <w:bCs/>
        </w:rPr>
        <w:t>,</w:t>
      </w:r>
      <w:r w:rsidR="00BF14B1">
        <w:rPr>
          <w:rFonts w:ascii="Garamond" w:eastAsia="Garamond" w:hAnsi="Garamond" w:cs="Garamond"/>
          <w:bCs/>
        </w:rPr>
        <w:t xml:space="preserve"> and as a result of this, they tended to exhibit less future-biased preferences. </w:t>
      </w:r>
      <w:r w:rsidR="0059165C">
        <w:rPr>
          <w:rFonts w:ascii="Garamond" w:eastAsia="Garamond" w:hAnsi="Garamond" w:cs="Garamond"/>
          <w:bCs/>
        </w:rPr>
        <w:t xml:space="preserve">By contrast, in the present study there was no such effect on participants in the no-passage condition because the phenomenal underminer tended to undermine the effect of </w:t>
      </w:r>
      <w:r>
        <w:rPr>
          <w:rFonts w:ascii="Garamond" w:eastAsia="Garamond" w:hAnsi="Garamond" w:cs="Garamond"/>
          <w:bCs/>
        </w:rPr>
        <w:t>phenomenology on future-biased preferences</w:t>
      </w:r>
      <w:r w:rsidR="00DE65F2">
        <w:rPr>
          <w:rFonts w:ascii="Garamond" w:eastAsia="Garamond" w:hAnsi="Garamond" w:cs="Garamond"/>
          <w:bCs/>
        </w:rPr>
        <w:t xml:space="preserve">. If participants were </w:t>
      </w:r>
      <w:r>
        <w:rPr>
          <w:rFonts w:ascii="Garamond" w:eastAsia="Garamond" w:hAnsi="Garamond" w:cs="Garamond"/>
          <w:bCs/>
        </w:rPr>
        <w:t xml:space="preserve">suspicious that the phenomenology in question was veridical, then it would be natural for that phenomenology to fail to play any role in their preferences. </w:t>
      </w:r>
      <w:r w:rsidR="00DE65F2">
        <w:rPr>
          <w:rFonts w:ascii="Garamond" w:eastAsia="Garamond" w:hAnsi="Garamond" w:cs="Garamond"/>
          <w:bCs/>
        </w:rPr>
        <w:t>So if participants came to be suspicious of the static time phenomenology in the no-passage condition, then the presence of that phenomenology would fail to decrease their future-bias in the way that it decreased futur</w:t>
      </w:r>
      <w:r w:rsidR="00E92781">
        <w:rPr>
          <w:rFonts w:ascii="Garamond" w:eastAsia="Garamond" w:hAnsi="Garamond" w:cs="Garamond"/>
          <w:bCs/>
        </w:rPr>
        <w:t>e-</w:t>
      </w:r>
      <w:r w:rsidR="00E004E6">
        <w:rPr>
          <w:rFonts w:ascii="Garamond" w:eastAsia="Garamond" w:hAnsi="Garamond" w:cs="Garamond"/>
          <w:bCs/>
        </w:rPr>
        <w:t>bias in the Latham et al</w:t>
      </w:r>
      <w:r w:rsidR="002E68D9">
        <w:rPr>
          <w:rFonts w:ascii="Garamond" w:eastAsia="Garamond" w:hAnsi="Garamond" w:cs="Garamond"/>
          <w:bCs/>
        </w:rPr>
        <w:t>.</w:t>
      </w:r>
      <w:r w:rsidR="00E004E6">
        <w:rPr>
          <w:rFonts w:ascii="Garamond" w:eastAsia="Garamond" w:hAnsi="Garamond" w:cs="Garamond"/>
          <w:bCs/>
        </w:rPr>
        <w:t xml:space="preserve"> study.</w:t>
      </w:r>
    </w:p>
    <w:p w14:paraId="291BF0CC" w14:textId="58AFE899" w:rsidR="00FE4C3E" w:rsidRDefault="00987CA8" w:rsidP="00F07552">
      <w:pPr>
        <w:pStyle w:val="Normal1"/>
        <w:widowControl w:val="0"/>
        <w:spacing w:after="0" w:line="360" w:lineRule="auto"/>
        <w:jc w:val="both"/>
        <w:rPr>
          <w:rFonts w:ascii="Garamond" w:eastAsia="Garamond" w:hAnsi="Garamond" w:cs="Garamond"/>
          <w:bCs/>
        </w:rPr>
      </w:pPr>
      <w:r>
        <w:rPr>
          <w:rFonts w:ascii="Garamond" w:eastAsia="Garamond" w:hAnsi="Garamond" w:cs="Garamond"/>
          <w:bCs/>
        </w:rPr>
        <w:tab/>
        <w:t>Why, then, do we not see an equal and opposite effect in the passage condition, of less future-bias in the present study than in Latham et al</w:t>
      </w:r>
      <w:r w:rsidR="00AE268B">
        <w:rPr>
          <w:rFonts w:ascii="Garamond" w:eastAsia="Garamond" w:hAnsi="Garamond" w:cs="Garamond"/>
          <w:bCs/>
        </w:rPr>
        <w:t>, due</w:t>
      </w:r>
      <w:r>
        <w:rPr>
          <w:rFonts w:ascii="Garamond" w:eastAsia="Garamond" w:hAnsi="Garamond" w:cs="Garamond"/>
          <w:bCs/>
        </w:rPr>
        <w:t xml:space="preserve"> </w:t>
      </w:r>
      <w:r w:rsidR="00AE268B">
        <w:rPr>
          <w:rFonts w:ascii="Garamond" w:eastAsia="Garamond" w:hAnsi="Garamond" w:cs="Garamond"/>
          <w:bCs/>
        </w:rPr>
        <w:t>to</w:t>
      </w:r>
      <w:r w:rsidR="00B00C1F">
        <w:rPr>
          <w:rFonts w:ascii="Garamond" w:eastAsia="Garamond" w:hAnsi="Garamond" w:cs="Garamond"/>
          <w:bCs/>
        </w:rPr>
        <w:t xml:space="preserve"> the presence of phenomenal underminers that undercut the effect of the evoked passage </w:t>
      </w:r>
      <w:r w:rsidR="00B00C1F">
        <w:rPr>
          <w:rFonts w:ascii="Garamond" w:eastAsia="Garamond" w:hAnsi="Garamond" w:cs="Garamond"/>
          <w:bCs/>
        </w:rPr>
        <w:lastRenderedPageBreak/>
        <w:t>phenomenology</w:t>
      </w:r>
      <w:r w:rsidR="00323A00">
        <w:rPr>
          <w:rFonts w:ascii="Garamond" w:eastAsia="Garamond" w:hAnsi="Garamond" w:cs="Garamond"/>
          <w:bCs/>
        </w:rPr>
        <w:t>?</w:t>
      </w:r>
      <w:r w:rsidR="00B00C1F">
        <w:rPr>
          <w:rFonts w:ascii="Garamond" w:eastAsia="Garamond" w:hAnsi="Garamond" w:cs="Garamond"/>
          <w:bCs/>
        </w:rPr>
        <w:t xml:space="preserve"> One </w:t>
      </w:r>
      <w:r w:rsidR="00613B24">
        <w:rPr>
          <w:rFonts w:ascii="Garamond" w:eastAsia="Garamond" w:hAnsi="Garamond" w:cs="Garamond"/>
          <w:bCs/>
        </w:rPr>
        <w:t xml:space="preserve">plausible </w:t>
      </w:r>
      <w:r w:rsidR="00B00C1F">
        <w:rPr>
          <w:rFonts w:ascii="Garamond" w:eastAsia="Garamond" w:hAnsi="Garamond" w:cs="Garamond"/>
          <w:bCs/>
        </w:rPr>
        <w:t xml:space="preserve">interpretation is that most people most of the time (i) experience a phenomenology that they are inclined to conceive and describe in the language of temporal passage </w:t>
      </w:r>
      <w:r w:rsidR="00AE268B">
        <w:rPr>
          <w:rFonts w:ascii="Garamond" w:eastAsia="Garamond" w:hAnsi="Garamond" w:cs="Garamond"/>
          <w:bCs/>
        </w:rPr>
        <w:t>(Shardlow, Lee, Hoerl, McCormack, Burns &amp; Fernandes 2020),</w:t>
      </w:r>
      <w:r w:rsidR="00B00C1F">
        <w:rPr>
          <w:rFonts w:ascii="Garamond" w:eastAsia="Garamond" w:hAnsi="Garamond" w:cs="Garamond"/>
          <w:bCs/>
        </w:rPr>
        <w:t>(ii) regard that phenomenology as veridical, and (iii) partly for that reason, are biased toward the future. At least for most people, then, the language in the passage conditions in either the present study or Latham et al ha</w:t>
      </w:r>
      <w:r w:rsidR="00784E87">
        <w:rPr>
          <w:rFonts w:ascii="Garamond" w:eastAsia="Garamond" w:hAnsi="Garamond" w:cs="Garamond"/>
          <w:bCs/>
        </w:rPr>
        <w:t>s</w:t>
      </w:r>
      <w:r w:rsidR="00B00C1F">
        <w:rPr>
          <w:rFonts w:ascii="Garamond" w:eastAsia="Garamond" w:hAnsi="Garamond" w:cs="Garamond"/>
          <w:bCs/>
        </w:rPr>
        <w:t xml:space="preserve"> little effect on their normal attitudes, regardless of the presence of phenomenal underminers. But the no-passage condition in Latham et al both evokes an unusual static time phenomenology</w:t>
      </w:r>
      <w:r w:rsidR="00C92E7E">
        <w:rPr>
          <w:rFonts w:ascii="Garamond" w:eastAsia="Garamond" w:hAnsi="Garamond" w:cs="Garamond"/>
          <w:bCs/>
        </w:rPr>
        <w:t>, or leads to an unusual way of describing or conceiving of that phenomenology,</w:t>
      </w:r>
      <w:r w:rsidR="00B00C1F">
        <w:rPr>
          <w:rFonts w:ascii="Garamond" w:eastAsia="Garamond" w:hAnsi="Garamond" w:cs="Garamond"/>
          <w:bCs/>
        </w:rPr>
        <w:t xml:space="preserve"> and</w:t>
      </w:r>
      <w:r w:rsidR="00C92E7E">
        <w:rPr>
          <w:rFonts w:ascii="Garamond" w:eastAsia="Garamond" w:hAnsi="Garamond" w:cs="Garamond"/>
          <w:bCs/>
        </w:rPr>
        <w:t xml:space="preserve"> </w:t>
      </w:r>
      <w:r w:rsidR="00B00C1F">
        <w:rPr>
          <w:rFonts w:ascii="Garamond" w:eastAsia="Garamond" w:hAnsi="Garamond" w:cs="Garamond"/>
          <w:bCs/>
        </w:rPr>
        <w:t xml:space="preserve">encourages participants to regard that phenomenology as veridical, and these factors in combination </w:t>
      </w:r>
      <w:r w:rsidR="00613B24">
        <w:rPr>
          <w:rFonts w:ascii="Garamond" w:eastAsia="Garamond" w:hAnsi="Garamond" w:cs="Garamond"/>
          <w:bCs/>
        </w:rPr>
        <w:t xml:space="preserve">uniquely </w:t>
      </w:r>
      <w:r w:rsidR="00B00C1F">
        <w:rPr>
          <w:rFonts w:ascii="Garamond" w:eastAsia="Garamond" w:hAnsi="Garamond" w:cs="Garamond"/>
          <w:bCs/>
        </w:rPr>
        <w:t>cause a reduction in future-bias in some participants.</w:t>
      </w:r>
    </w:p>
    <w:p w14:paraId="6E6BDA5D" w14:textId="6621874F" w:rsidR="009679AB" w:rsidRPr="009679AB" w:rsidRDefault="009679AB" w:rsidP="00F445CC">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 xml:space="preserve">This suggests that neither our temporal phenomenology nor our beliefs about the metaphysics of time </w:t>
      </w:r>
      <w:r>
        <w:rPr>
          <w:rFonts w:ascii="Garamond" w:eastAsia="Garamond" w:hAnsi="Garamond" w:cs="Garamond"/>
          <w:bCs/>
          <w:i/>
          <w:iCs/>
        </w:rPr>
        <w:t>alone</w:t>
      </w:r>
      <w:r>
        <w:rPr>
          <w:rFonts w:ascii="Garamond" w:eastAsia="Garamond" w:hAnsi="Garamond" w:cs="Garamond"/>
          <w:bCs/>
        </w:rPr>
        <w:t xml:space="preserve"> contribute to future-bias, but that the combination of these two factors—specifically, a phenomenology that we take </w:t>
      </w:r>
      <w:r w:rsidR="00C15EFB">
        <w:rPr>
          <w:rFonts w:ascii="Garamond" w:eastAsia="Garamond" w:hAnsi="Garamond" w:cs="Garamond"/>
          <w:bCs/>
        </w:rPr>
        <w:t>to be</w:t>
      </w:r>
      <w:r>
        <w:rPr>
          <w:rFonts w:ascii="Garamond" w:eastAsia="Garamond" w:hAnsi="Garamond" w:cs="Garamond"/>
          <w:bCs/>
        </w:rPr>
        <w:t xml:space="preserve"> veridical—is required to affect our attitudes toward past and future events. We could test this suggestion, perhaps, </w:t>
      </w:r>
      <w:r w:rsidR="00C15EFB">
        <w:rPr>
          <w:rFonts w:ascii="Garamond" w:eastAsia="Garamond" w:hAnsi="Garamond" w:cs="Garamond"/>
          <w:bCs/>
        </w:rPr>
        <w:t>by devising</w:t>
      </w:r>
      <w:r>
        <w:rPr>
          <w:rFonts w:ascii="Garamond" w:eastAsia="Garamond" w:hAnsi="Garamond" w:cs="Garamond"/>
          <w:bCs/>
        </w:rPr>
        <w:t xml:space="preserve"> experimental conditions that demonstrably either (i) reduce passage phenomenology without undermining the belief that such a phenomenology </w:t>
      </w:r>
      <w:r>
        <w:rPr>
          <w:rFonts w:ascii="Garamond" w:eastAsia="Garamond" w:hAnsi="Garamond" w:cs="Garamond"/>
          <w:bCs/>
          <w:i/>
          <w:iCs/>
        </w:rPr>
        <w:t>would</w:t>
      </w:r>
      <w:r>
        <w:rPr>
          <w:rFonts w:ascii="Garamond" w:eastAsia="Garamond" w:hAnsi="Garamond" w:cs="Garamond"/>
          <w:bCs/>
        </w:rPr>
        <w:t xml:space="preserve"> be veridical or (ii) undermine the belief in the veridicality of our temporal phenomenology without weakening or altering that phenomenology</w:t>
      </w:r>
      <w:r w:rsidR="00CA27B0">
        <w:rPr>
          <w:rFonts w:ascii="Garamond" w:eastAsia="Garamond" w:hAnsi="Garamond" w:cs="Garamond"/>
          <w:bCs/>
        </w:rPr>
        <w:t xml:space="preserve"> itself</w:t>
      </w:r>
      <w:r>
        <w:rPr>
          <w:rFonts w:ascii="Garamond" w:eastAsia="Garamond" w:hAnsi="Garamond" w:cs="Garamond"/>
          <w:bCs/>
        </w:rPr>
        <w:t>. The hypothesis in the last paragraph predicts that either of these interventions should result in a reduction of future-bias. But it is not immediate</w:t>
      </w:r>
      <w:r w:rsidR="009F23B8">
        <w:rPr>
          <w:rFonts w:ascii="Garamond" w:eastAsia="Garamond" w:hAnsi="Garamond" w:cs="Garamond"/>
          <w:bCs/>
        </w:rPr>
        <w:t>ly obvious how to design experimental conditions that demonstrably/reliably have one of these two effects without the other.</w:t>
      </w:r>
    </w:p>
    <w:p w14:paraId="3598CCEA" w14:textId="292B9C67" w:rsidR="00CF3AFD" w:rsidRDefault="0040702F" w:rsidP="00F445CC">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 xml:space="preserve">If that is right, then it suggests </w:t>
      </w:r>
      <w:r w:rsidR="00E33000">
        <w:rPr>
          <w:rFonts w:ascii="Garamond" w:eastAsia="Garamond" w:hAnsi="Garamond" w:cs="Garamond"/>
          <w:bCs/>
        </w:rPr>
        <w:t>that when people have a target phenomenology that they conceive of as being one as of static time, then so long as they take that phenomenology to be veridical, this decreases their tendency towards future-bias.</w:t>
      </w:r>
      <w:r w:rsidR="00927DA3">
        <w:rPr>
          <w:rFonts w:ascii="Garamond" w:eastAsia="Garamond" w:hAnsi="Garamond" w:cs="Garamond"/>
          <w:bCs/>
        </w:rPr>
        <w:t xml:space="preserve"> </w:t>
      </w:r>
      <w:r w:rsidR="00C01A27">
        <w:rPr>
          <w:rFonts w:ascii="Garamond" w:eastAsia="Garamond" w:hAnsi="Garamond" w:cs="Garamond"/>
          <w:bCs/>
        </w:rPr>
        <w:t xml:space="preserve">This </w:t>
      </w:r>
      <w:r w:rsidR="00521E16">
        <w:rPr>
          <w:rFonts w:ascii="Garamond" w:eastAsia="Garamond" w:hAnsi="Garamond" w:cs="Garamond"/>
          <w:bCs/>
        </w:rPr>
        <w:t xml:space="preserve">suggests </w:t>
      </w:r>
      <w:r w:rsidR="00C01A27">
        <w:rPr>
          <w:rFonts w:ascii="Garamond" w:eastAsia="Garamond" w:hAnsi="Garamond" w:cs="Garamond"/>
          <w:bCs/>
        </w:rPr>
        <w:t xml:space="preserve">a new argument </w:t>
      </w:r>
      <w:r w:rsidR="004D27CD">
        <w:rPr>
          <w:rFonts w:ascii="Garamond" w:eastAsia="Garamond" w:hAnsi="Garamond" w:cs="Garamond"/>
          <w:bCs/>
        </w:rPr>
        <w:t xml:space="preserve">for </w:t>
      </w:r>
      <w:r w:rsidR="00C01A27">
        <w:rPr>
          <w:rFonts w:ascii="Garamond" w:eastAsia="Garamond" w:hAnsi="Garamond" w:cs="Garamond"/>
          <w:bCs/>
        </w:rPr>
        <w:t>the irrationality of future-bias</w:t>
      </w:r>
      <w:r w:rsidR="009679AB">
        <w:rPr>
          <w:rFonts w:ascii="Garamond" w:eastAsia="Garamond" w:hAnsi="Garamond" w:cs="Garamond"/>
          <w:bCs/>
        </w:rPr>
        <w:t>, as follows:</w:t>
      </w:r>
      <w:r w:rsidR="00020C71">
        <w:rPr>
          <w:rFonts w:ascii="Garamond" w:eastAsia="Garamond" w:hAnsi="Garamond" w:cs="Garamond"/>
          <w:bCs/>
        </w:rPr>
        <w:t xml:space="preserve"> Our world does</w:t>
      </w:r>
      <w:r w:rsidR="009679AB">
        <w:rPr>
          <w:rFonts w:ascii="Garamond" w:eastAsia="Garamond" w:hAnsi="Garamond" w:cs="Garamond"/>
          <w:bCs/>
        </w:rPr>
        <w:t xml:space="preserve"> not</w:t>
      </w:r>
      <w:r w:rsidR="00020C71">
        <w:rPr>
          <w:rFonts w:ascii="Garamond" w:eastAsia="Garamond" w:hAnsi="Garamond" w:cs="Garamond"/>
          <w:bCs/>
        </w:rPr>
        <w:t xml:space="preserve">, in fact, contain temporal passage. So a phenomenology as of static time is veridical. </w:t>
      </w:r>
      <w:r w:rsidR="00F445CC">
        <w:rPr>
          <w:rFonts w:ascii="Garamond" w:eastAsia="Garamond" w:hAnsi="Garamond" w:cs="Garamond"/>
          <w:bCs/>
        </w:rPr>
        <w:t>Forming a preference</w:t>
      </w:r>
      <w:r w:rsidR="00020C71">
        <w:rPr>
          <w:rFonts w:ascii="Garamond" w:eastAsia="Garamond" w:hAnsi="Garamond" w:cs="Garamond"/>
          <w:bCs/>
        </w:rPr>
        <w:t xml:space="preserve"> </w:t>
      </w:r>
      <w:r w:rsidR="00F445CC">
        <w:rPr>
          <w:rFonts w:ascii="Garamond" w:eastAsia="Garamond" w:hAnsi="Garamond" w:cs="Garamond"/>
          <w:bCs/>
        </w:rPr>
        <w:t xml:space="preserve">on the basis of a </w:t>
      </w:r>
      <w:r w:rsidR="00410080">
        <w:rPr>
          <w:rFonts w:ascii="Garamond" w:eastAsia="Garamond" w:hAnsi="Garamond" w:cs="Garamond"/>
          <w:bCs/>
        </w:rPr>
        <w:t xml:space="preserve">veridical </w:t>
      </w:r>
      <w:r w:rsidR="00F445CC">
        <w:rPr>
          <w:rFonts w:ascii="Garamond" w:eastAsia="Garamond" w:hAnsi="Garamond" w:cs="Garamond"/>
          <w:bCs/>
        </w:rPr>
        <w:t>phenomenology</w:t>
      </w:r>
      <w:r w:rsidR="00410080">
        <w:rPr>
          <w:rFonts w:ascii="Garamond" w:eastAsia="Garamond" w:hAnsi="Garamond" w:cs="Garamond"/>
          <w:bCs/>
        </w:rPr>
        <w:t xml:space="preserve"> </w:t>
      </w:r>
      <w:r w:rsidR="00F445CC">
        <w:rPr>
          <w:rFonts w:ascii="Garamond" w:eastAsia="Garamond" w:hAnsi="Garamond" w:cs="Garamond"/>
          <w:bCs/>
        </w:rPr>
        <w:t xml:space="preserve">tends not to render those preferences rationally criticisable, whilst forming a preference on the basis of non-veridical phenomenology tends to render that preference rationally criticisable. Forming preferences on the basis of static time phenomenology tends to </w:t>
      </w:r>
      <w:r w:rsidR="00020C71" w:rsidRPr="00F445CC">
        <w:rPr>
          <w:rFonts w:ascii="Garamond" w:eastAsia="Garamond" w:hAnsi="Garamond" w:cs="Garamond"/>
          <w:bCs/>
          <w:i/>
        </w:rPr>
        <w:t>decrease</w:t>
      </w:r>
      <w:r w:rsidR="00F445CC" w:rsidRPr="00F445CC">
        <w:rPr>
          <w:rFonts w:ascii="Garamond" w:eastAsia="Garamond" w:hAnsi="Garamond" w:cs="Garamond"/>
          <w:bCs/>
          <w:i/>
        </w:rPr>
        <w:t xml:space="preserve"> </w:t>
      </w:r>
      <w:r w:rsidR="00F445CC">
        <w:rPr>
          <w:rFonts w:ascii="Garamond" w:eastAsia="Garamond" w:hAnsi="Garamond" w:cs="Garamond"/>
          <w:bCs/>
        </w:rPr>
        <w:t xml:space="preserve">future-bias, whilst forming them on the basis of passage phenomenology does not. This suggests that future-biased preferences </w:t>
      </w:r>
      <w:r w:rsidR="0058079B">
        <w:rPr>
          <w:rFonts w:ascii="Garamond" w:eastAsia="Garamond" w:hAnsi="Garamond" w:cs="Garamond"/>
          <w:bCs/>
        </w:rPr>
        <w:t xml:space="preserve">formed in response to non-veridical passage phenomenology </w:t>
      </w:r>
      <w:r w:rsidR="00F445CC">
        <w:rPr>
          <w:rFonts w:ascii="Garamond" w:eastAsia="Garamond" w:hAnsi="Garamond" w:cs="Garamond"/>
          <w:bCs/>
        </w:rPr>
        <w:t>are more rationally criticisable than non future-biased preferences</w:t>
      </w:r>
      <w:r w:rsidR="0058079B">
        <w:rPr>
          <w:rFonts w:ascii="Garamond" w:eastAsia="Garamond" w:hAnsi="Garamond" w:cs="Garamond"/>
          <w:bCs/>
        </w:rPr>
        <w:t xml:space="preserve"> formed in response to </w:t>
      </w:r>
      <w:r w:rsidR="0058079B">
        <w:rPr>
          <w:rFonts w:ascii="Garamond" w:eastAsia="Garamond" w:hAnsi="Garamond" w:cs="Garamond"/>
          <w:bCs/>
        </w:rPr>
        <w:lastRenderedPageBreak/>
        <w:t>veridical static time phenomenology</w:t>
      </w:r>
      <w:r w:rsidR="00F445CC">
        <w:rPr>
          <w:rFonts w:ascii="Garamond" w:eastAsia="Garamond" w:hAnsi="Garamond" w:cs="Garamond"/>
          <w:bCs/>
        </w:rPr>
        <w:t xml:space="preserve">. </w:t>
      </w:r>
      <w:r w:rsidR="00626CAC">
        <w:rPr>
          <w:rFonts w:ascii="Garamond" w:eastAsia="Garamond" w:hAnsi="Garamond" w:cs="Garamond"/>
          <w:bCs/>
        </w:rPr>
        <w:t xml:space="preserve">Of course, this argument doesn’t indicate that </w:t>
      </w:r>
      <w:r w:rsidR="00626CAC">
        <w:rPr>
          <w:rFonts w:ascii="Garamond" w:eastAsia="Garamond" w:hAnsi="Garamond" w:cs="Garamond"/>
          <w:bCs/>
          <w:i/>
          <w:iCs/>
        </w:rPr>
        <w:t xml:space="preserve">all </w:t>
      </w:r>
      <w:r w:rsidR="00626CAC">
        <w:rPr>
          <w:rFonts w:ascii="Garamond" w:eastAsia="Garamond" w:hAnsi="Garamond" w:cs="Garamond"/>
          <w:bCs/>
        </w:rPr>
        <w:t>non future-biased preferences are immune from criticism—only those that are formed in response to veridical static time phenomenology. T</w:t>
      </w:r>
      <w:r w:rsidR="00F445CC">
        <w:rPr>
          <w:rFonts w:ascii="Garamond" w:eastAsia="Garamond" w:hAnsi="Garamond" w:cs="Garamond"/>
          <w:bCs/>
        </w:rPr>
        <w:t xml:space="preserve">his </w:t>
      </w:r>
      <w:r w:rsidR="00105C46">
        <w:rPr>
          <w:rFonts w:ascii="Garamond" w:eastAsia="Garamond" w:hAnsi="Garamond" w:cs="Garamond"/>
          <w:bCs/>
        </w:rPr>
        <w:t>argument</w:t>
      </w:r>
      <w:r w:rsidR="00626CAC">
        <w:rPr>
          <w:rFonts w:ascii="Garamond" w:eastAsia="Garamond" w:hAnsi="Garamond" w:cs="Garamond"/>
          <w:bCs/>
        </w:rPr>
        <w:t xml:space="preserve"> also</w:t>
      </w:r>
      <w:r w:rsidR="00F445CC">
        <w:rPr>
          <w:rFonts w:ascii="Garamond" w:eastAsia="Garamond" w:hAnsi="Garamond" w:cs="Garamond"/>
          <w:bCs/>
        </w:rPr>
        <w:t xml:space="preserve"> relies on its being the ca</w:t>
      </w:r>
      <w:r w:rsidR="00105C46">
        <w:rPr>
          <w:rFonts w:ascii="Garamond" w:eastAsia="Garamond" w:hAnsi="Garamond" w:cs="Garamond"/>
          <w:bCs/>
        </w:rPr>
        <w:t>s</w:t>
      </w:r>
      <w:r w:rsidR="008908F5">
        <w:rPr>
          <w:rFonts w:ascii="Garamond" w:eastAsia="Garamond" w:hAnsi="Garamond" w:cs="Garamond"/>
          <w:bCs/>
        </w:rPr>
        <w:t>e that our world is in fact</w:t>
      </w:r>
      <w:r w:rsidR="00F445CC">
        <w:rPr>
          <w:rFonts w:ascii="Garamond" w:eastAsia="Garamond" w:hAnsi="Garamond" w:cs="Garamond"/>
          <w:bCs/>
        </w:rPr>
        <w:t xml:space="preserve"> one in which time does not robustly pass (which is itself controversial) and hence one in which if we conceive of the target phenomenology as having content as of robust passage, then we conceive of it as having non-veridical content. Still, we take this to be an argument that B-theorists, at least, might explore. </w:t>
      </w:r>
    </w:p>
    <w:p w14:paraId="1AAF95D1" w14:textId="48B16957" w:rsidR="008140E0" w:rsidRDefault="001A4293" w:rsidP="00622CCB">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Second, if future-bias is</w:t>
      </w:r>
      <w:r w:rsidR="008E2885">
        <w:rPr>
          <w:rFonts w:ascii="Garamond" w:eastAsia="Garamond" w:hAnsi="Garamond" w:cs="Garamond"/>
          <w:bCs/>
        </w:rPr>
        <w:t xml:space="preserve"> in fact irrational (</w:t>
      </w:r>
      <w:r>
        <w:rPr>
          <w:rFonts w:ascii="Garamond" w:eastAsia="Garamond" w:hAnsi="Garamond" w:cs="Garamond"/>
          <w:bCs/>
        </w:rPr>
        <w:t xml:space="preserve">as </w:t>
      </w:r>
      <w:r w:rsidR="008E2885">
        <w:rPr>
          <w:rFonts w:ascii="Garamond" w:eastAsia="Garamond" w:hAnsi="Garamond" w:cs="Garamond"/>
          <w:bCs/>
        </w:rPr>
        <w:t xml:space="preserve">many </w:t>
      </w:r>
      <w:r>
        <w:rPr>
          <w:rFonts w:ascii="Garamond" w:eastAsia="Garamond" w:hAnsi="Garamond" w:cs="Garamond"/>
          <w:bCs/>
        </w:rPr>
        <w:t>have argued</w:t>
      </w:r>
      <w:r w:rsidR="00720DE5">
        <w:rPr>
          <w:rFonts w:ascii="Garamond" w:eastAsia="Garamond" w:hAnsi="Garamond" w:cs="Garamond"/>
          <w:bCs/>
        </w:rPr>
        <w:t xml:space="preserve"> (see</w:t>
      </w:r>
      <w:r>
        <w:rPr>
          <w:rFonts w:ascii="Garamond" w:eastAsia="Garamond" w:hAnsi="Garamond" w:cs="Garamond"/>
          <w:bCs/>
        </w:rPr>
        <w:t xml:space="preserve"> </w:t>
      </w:r>
      <w:r w:rsidR="00720DE5" w:rsidRPr="006E01EF">
        <w:rPr>
          <w:rFonts w:ascii="Garamond" w:hAnsi="Garamond"/>
        </w:rPr>
        <w:t xml:space="preserve">Dougherty 2011, 2015; Greene </w:t>
      </w:r>
      <w:r w:rsidR="00720DE5">
        <w:rPr>
          <w:rFonts w:ascii="Garamond" w:hAnsi="Garamond"/>
        </w:rPr>
        <w:t xml:space="preserve">&amp; Sullivan 2015; Sullivan 2018; </w:t>
      </w:r>
      <w:r w:rsidR="00720DE5" w:rsidRPr="006E01EF">
        <w:rPr>
          <w:rFonts w:ascii="Garamond" w:hAnsi="Garamond"/>
        </w:rPr>
        <w:t>Brink 2011)</w:t>
      </w:r>
      <w:r w:rsidR="00586C44">
        <w:rPr>
          <w:rFonts w:ascii="Garamond" w:hAnsi="Garamond"/>
        </w:rPr>
        <w:t xml:space="preserve"> </w:t>
      </w:r>
      <w:r>
        <w:rPr>
          <w:rFonts w:ascii="Garamond" w:eastAsia="Garamond" w:hAnsi="Garamond" w:cs="Garamond"/>
          <w:bCs/>
        </w:rPr>
        <w:t xml:space="preserve">then this </w:t>
      </w:r>
      <w:r w:rsidR="006B1821">
        <w:rPr>
          <w:rFonts w:ascii="Garamond" w:eastAsia="Garamond" w:hAnsi="Garamond" w:cs="Garamond"/>
          <w:bCs/>
        </w:rPr>
        <w:t xml:space="preserve">suggests </w:t>
      </w:r>
      <w:r w:rsidR="008E2885">
        <w:rPr>
          <w:rFonts w:ascii="Garamond" w:eastAsia="Garamond" w:hAnsi="Garamond" w:cs="Garamond"/>
          <w:bCs/>
        </w:rPr>
        <w:t>some</w:t>
      </w:r>
      <w:r>
        <w:rPr>
          <w:rFonts w:ascii="Garamond" w:eastAsia="Garamond" w:hAnsi="Garamond" w:cs="Garamond"/>
          <w:bCs/>
        </w:rPr>
        <w:t xml:space="preserve"> partial “antidote</w:t>
      </w:r>
      <w:r w:rsidR="008E2885">
        <w:rPr>
          <w:rFonts w:ascii="Garamond" w:eastAsia="Garamond" w:hAnsi="Garamond" w:cs="Garamond"/>
          <w:bCs/>
        </w:rPr>
        <w:t>s</w:t>
      </w:r>
      <w:r>
        <w:rPr>
          <w:rFonts w:ascii="Garamond" w:eastAsia="Garamond" w:hAnsi="Garamond" w:cs="Garamond"/>
          <w:bCs/>
        </w:rPr>
        <w:t>” to future-biased thinking</w:t>
      </w:r>
      <w:r w:rsidR="00B87D1D">
        <w:rPr>
          <w:rFonts w:ascii="Garamond" w:eastAsia="Garamond" w:hAnsi="Garamond" w:cs="Garamond"/>
          <w:bCs/>
        </w:rPr>
        <w:t>:</w:t>
      </w:r>
      <w:r>
        <w:rPr>
          <w:rFonts w:ascii="Garamond" w:eastAsia="Garamond" w:hAnsi="Garamond" w:cs="Garamond"/>
          <w:bCs/>
        </w:rPr>
        <w:t xml:space="preserve"> </w:t>
      </w:r>
      <w:r w:rsidR="008E2885">
        <w:rPr>
          <w:rFonts w:ascii="Garamond" w:eastAsia="Garamond" w:hAnsi="Garamond" w:cs="Garamond"/>
          <w:bCs/>
        </w:rPr>
        <w:t xml:space="preserve">either (i) encouraging a static time phenomenology </w:t>
      </w:r>
      <w:r w:rsidR="00720DE5">
        <w:rPr>
          <w:rFonts w:ascii="Garamond" w:eastAsia="Garamond" w:hAnsi="Garamond" w:cs="Garamond"/>
          <w:bCs/>
        </w:rPr>
        <w:t xml:space="preserve">(or encouraging people to conceive of their existing phenomenology as having static content) </w:t>
      </w:r>
      <w:r w:rsidR="008E2885">
        <w:rPr>
          <w:rFonts w:ascii="Garamond" w:eastAsia="Garamond" w:hAnsi="Garamond" w:cs="Garamond"/>
          <w:bCs/>
        </w:rPr>
        <w:t>coupled with the understanding of that phenomenology as veridical or (ii)</w:t>
      </w:r>
      <w:r w:rsidR="00CD2497">
        <w:rPr>
          <w:rFonts w:ascii="Garamond" w:eastAsia="Garamond" w:hAnsi="Garamond" w:cs="Garamond"/>
          <w:bCs/>
        </w:rPr>
        <w:t xml:space="preserve"> </w:t>
      </w:r>
      <w:r w:rsidR="008E2885">
        <w:rPr>
          <w:rFonts w:ascii="Garamond" w:eastAsia="Garamond" w:hAnsi="Garamond" w:cs="Garamond"/>
          <w:bCs/>
        </w:rPr>
        <w:t xml:space="preserve">weakening our usual passage phenomenology and/or understanding of </w:t>
      </w:r>
      <w:r w:rsidR="008E2885">
        <w:rPr>
          <w:rFonts w:ascii="Garamond" w:eastAsia="Garamond" w:hAnsi="Garamond" w:cs="Garamond"/>
          <w:bCs/>
          <w:i/>
          <w:iCs/>
        </w:rPr>
        <w:t>that</w:t>
      </w:r>
      <w:r w:rsidR="008E2885">
        <w:rPr>
          <w:rFonts w:ascii="Garamond" w:eastAsia="Garamond" w:hAnsi="Garamond" w:cs="Garamond"/>
          <w:bCs/>
        </w:rPr>
        <w:t xml:space="preserve"> phenomenology as veridical. </w:t>
      </w:r>
      <w:r w:rsidR="00B0487B">
        <w:rPr>
          <w:rFonts w:ascii="Garamond" w:eastAsia="Garamond" w:hAnsi="Garamond" w:cs="Garamond"/>
          <w:bCs/>
        </w:rPr>
        <w:t>This might be accomplished, for instance, by subtle changes in our use of language (using “static” rather than “dynamic” idioms, metaphors, etc to talk about time), or religious/meditative practices.</w:t>
      </w:r>
      <w:r w:rsidR="00626CAC">
        <w:rPr>
          <w:rFonts w:ascii="Garamond" w:eastAsia="Garamond" w:hAnsi="Garamond" w:cs="Garamond"/>
          <w:bCs/>
        </w:rPr>
        <w:t xml:space="preserve"> </w:t>
      </w:r>
      <w:r w:rsidR="0040018D">
        <w:rPr>
          <w:rFonts w:ascii="Garamond" w:eastAsia="Garamond" w:hAnsi="Garamond" w:cs="Garamond"/>
          <w:bCs/>
        </w:rPr>
        <w:tab/>
      </w:r>
    </w:p>
    <w:p w14:paraId="447CD007" w14:textId="77777777" w:rsidR="008B0762" w:rsidRDefault="008B0762" w:rsidP="008B0762">
      <w:pPr>
        <w:pStyle w:val="Normal1"/>
        <w:widowControl w:val="0"/>
        <w:spacing w:after="0" w:line="360" w:lineRule="auto"/>
        <w:ind w:firstLine="720"/>
        <w:jc w:val="both"/>
        <w:rPr>
          <w:rFonts w:ascii="Garamond" w:eastAsia="Garamond" w:hAnsi="Garamond" w:cs="Garamond"/>
          <w:bCs/>
        </w:rPr>
      </w:pPr>
    </w:p>
    <w:p w14:paraId="2E6BBB10" w14:textId="0D193F19" w:rsidR="002E6214" w:rsidRDefault="002E6214" w:rsidP="002E6214">
      <w:pPr>
        <w:pStyle w:val="Normal1"/>
        <w:widowControl w:val="0"/>
        <w:spacing w:after="0" w:line="360" w:lineRule="auto"/>
        <w:jc w:val="both"/>
        <w:rPr>
          <w:rFonts w:ascii="Garamond" w:eastAsia="Garamond" w:hAnsi="Garamond" w:cs="Garamond"/>
          <w:bCs/>
        </w:rPr>
      </w:pPr>
      <w:r w:rsidRPr="00CF2634">
        <w:rPr>
          <w:rFonts w:ascii="Garamond" w:eastAsia="Garamond" w:hAnsi="Garamond" w:cs="Garamond"/>
          <w:bCs/>
        </w:rPr>
        <w:t>5. Conclusion</w:t>
      </w:r>
    </w:p>
    <w:p w14:paraId="1C965CC1" w14:textId="77777777" w:rsidR="00AB6FD2" w:rsidRPr="0007007D" w:rsidRDefault="00AB6FD2" w:rsidP="002E6214">
      <w:pPr>
        <w:pStyle w:val="Normal1"/>
        <w:widowControl w:val="0"/>
        <w:spacing w:after="0" w:line="360" w:lineRule="auto"/>
        <w:jc w:val="both"/>
        <w:rPr>
          <w:rFonts w:ascii="Garamond" w:eastAsia="Garamond" w:hAnsi="Garamond" w:cs="Garamond"/>
          <w:bCs/>
        </w:rPr>
      </w:pPr>
    </w:p>
    <w:p w14:paraId="27B7CD07" w14:textId="4F280B2F" w:rsidR="00C86E08" w:rsidRDefault="00C86E08" w:rsidP="00AB6FD2">
      <w:pPr>
        <w:pStyle w:val="Normal1"/>
        <w:widowControl w:val="0"/>
        <w:spacing w:after="0" w:line="360" w:lineRule="auto"/>
        <w:jc w:val="both"/>
        <w:rPr>
          <w:rFonts w:ascii="Garamond" w:eastAsia="Garamond" w:hAnsi="Garamond" w:cs="Garamond"/>
          <w:bCs/>
        </w:rPr>
      </w:pPr>
      <w:r>
        <w:rPr>
          <w:rFonts w:ascii="Garamond" w:eastAsia="Garamond" w:hAnsi="Garamond" w:cs="Garamond"/>
          <w:bCs/>
        </w:rPr>
        <w:t xml:space="preserve">There is much more empirical work that must be done in order to fully understand the nature and rationality of future-biased preferences. In the Latham et al. study, a significant majority of participants still </w:t>
      </w:r>
      <w:r w:rsidR="00AB6FD2">
        <w:rPr>
          <w:rFonts w:ascii="Garamond" w:eastAsia="Garamond" w:hAnsi="Garamond" w:cs="Garamond"/>
          <w:bCs/>
        </w:rPr>
        <w:t xml:space="preserve">showed </w:t>
      </w:r>
      <w:r>
        <w:rPr>
          <w:rFonts w:ascii="Garamond" w:eastAsia="Garamond" w:hAnsi="Garamond" w:cs="Garamond"/>
          <w:bCs/>
        </w:rPr>
        <w:t xml:space="preserve">future-biased preferences even in the no-passage condition. Indeed, we find that a majority of participants are future-biased in both the passage and no-passage conditions in that study. This suggests that other factors, beyond phenomenology, must also be playing a role in generating future-biased preferences. </w:t>
      </w:r>
    </w:p>
    <w:p w14:paraId="51413D70" w14:textId="08604DBB" w:rsidR="00C86E08" w:rsidRDefault="00C86E08" w:rsidP="00C86E08">
      <w:pPr>
        <w:pStyle w:val="Normal1"/>
        <w:widowControl w:val="0"/>
        <w:spacing w:after="0" w:line="360" w:lineRule="auto"/>
        <w:ind w:firstLine="720"/>
        <w:jc w:val="both"/>
        <w:rPr>
          <w:rFonts w:ascii="Garamond" w:eastAsia="Garamond" w:hAnsi="Garamond" w:cs="Garamond"/>
          <w:bCs/>
        </w:rPr>
      </w:pPr>
      <w:r>
        <w:rPr>
          <w:rFonts w:ascii="Garamond" w:eastAsia="Garamond" w:hAnsi="Garamond" w:cs="Garamond"/>
          <w:bCs/>
        </w:rPr>
        <w:t xml:space="preserve">As noted earlier in the paper, there is evidence that the practical irrelevance of the past plays some role in grounding these preferences. But again, this is </w:t>
      </w:r>
      <w:r w:rsidR="00B16B49">
        <w:rPr>
          <w:rFonts w:ascii="Garamond" w:eastAsia="Garamond" w:hAnsi="Garamond" w:cs="Garamond"/>
          <w:bCs/>
        </w:rPr>
        <w:t>only</w:t>
      </w:r>
      <w:r>
        <w:rPr>
          <w:rFonts w:ascii="Garamond" w:eastAsia="Garamond" w:hAnsi="Garamond" w:cs="Garamond"/>
          <w:bCs/>
        </w:rPr>
        <w:t xml:space="preserve"> a partial explanation. It is likely that even taken jointly, </w:t>
      </w:r>
      <w:r w:rsidR="00B16B49">
        <w:rPr>
          <w:rFonts w:ascii="Garamond" w:eastAsia="Garamond" w:hAnsi="Garamond" w:cs="Garamond"/>
          <w:bCs/>
        </w:rPr>
        <w:t>the causal inaccessibility/</w:t>
      </w:r>
      <w:r>
        <w:rPr>
          <w:rFonts w:ascii="Garamond" w:eastAsia="Garamond" w:hAnsi="Garamond" w:cs="Garamond"/>
          <w:bCs/>
        </w:rPr>
        <w:t xml:space="preserve">practical irrelevance </w:t>
      </w:r>
      <w:r w:rsidR="00B16B49">
        <w:rPr>
          <w:rFonts w:ascii="Garamond" w:eastAsia="Garamond" w:hAnsi="Garamond" w:cs="Garamond"/>
          <w:bCs/>
        </w:rPr>
        <w:t xml:space="preserve">of the past </w:t>
      </w:r>
      <w:r>
        <w:rPr>
          <w:rFonts w:ascii="Garamond" w:eastAsia="Garamond" w:hAnsi="Garamond" w:cs="Garamond"/>
          <w:bCs/>
        </w:rPr>
        <w:t xml:space="preserve">and the presence of the target phenomenology, conceived as a phenomenology as of robust passage, are merely partial explanations for future-biased preferences. There are very likely other factors that have yet to be articulated. </w:t>
      </w:r>
      <w:r w:rsidR="00B16B49">
        <w:rPr>
          <w:rFonts w:ascii="Garamond" w:eastAsia="Garamond" w:hAnsi="Garamond" w:cs="Garamond"/>
          <w:bCs/>
        </w:rPr>
        <w:t xml:space="preserve">The search for these further contributing factors </w:t>
      </w:r>
      <w:r>
        <w:rPr>
          <w:rFonts w:ascii="Garamond" w:eastAsia="Garamond" w:hAnsi="Garamond" w:cs="Garamond"/>
          <w:bCs/>
        </w:rPr>
        <w:t xml:space="preserve">will be important in evaluating the normative status of future-bias, and is, we think, a natural </w:t>
      </w:r>
      <w:r w:rsidR="00C35969">
        <w:rPr>
          <w:rFonts w:ascii="Garamond" w:eastAsia="Garamond" w:hAnsi="Garamond" w:cs="Garamond"/>
          <w:bCs/>
        </w:rPr>
        <w:t>direction for</w:t>
      </w:r>
      <w:r>
        <w:rPr>
          <w:rFonts w:ascii="Garamond" w:eastAsia="Garamond" w:hAnsi="Garamond" w:cs="Garamond"/>
          <w:bCs/>
        </w:rPr>
        <w:t xml:space="preserve"> follow</w:t>
      </w:r>
      <w:r w:rsidR="00C35969">
        <w:rPr>
          <w:rFonts w:ascii="Garamond" w:eastAsia="Garamond" w:hAnsi="Garamond" w:cs="Garamond"/>
          <w:bCs/>
        </w:rPr>
        <w:t>-</w:t>
      </w:r>
      <w:r>
        <w:rPr>
          <w:rFonts w:ascii="Garamond" w:eastAsia="Garamond" w:hAnsi="Garamond" w:cs="Garamond"/>
          <w:bCs/>
        </w:rPr>
        <w:t>up research.</w:t>
      </w:r>
    </w:p>
    <w:p w14:paraId="2F7E5E94" w14:textId="77777777" w:rsidR="002E6214" w:rsidRPr="006E01EF" w:rsidRDefault="002E6214" w:rsidP="002E6214">
      <w:pPr>
        <w:spacing w:after="0" w:line="360" w:lineRule="auto"/>
        <w:ind w:firstLine="720"/>
        <w:jc w:val="both"/>
        <w:rPr>
          <w:rFonts w:ascii="Garamond" w:hAnsi="Garamond"/>
        </w:rPr>
      </w:pPr>
    </w:p>
    <w:p w14:paraId="1DFF2FDB" w14:textId="77777777" w:rsidR="002E6214" w:rsidRPr="006E01EF" w:rsidRDefault="002E6214" w:rsidP="002E6214">
      <w:pPr>
        <w:jc w:val="both"/>
        <w:rPr>
          <w:rFonts w:ascii="Garamond" w:hAnsi="Garamond"/>
        </w:rPr>
      </w:pPr>
      <w:r w:rsidRPr="006E01EF">
        <w:rPr>
          <w:rFonts w:ascii="Garamond" w:hAnsi="Garamond"/>
          <w:b/>
        </w:rPr>
        <w:t>References</w:t>
      </w:r>
    </w:p>
    <w:p w14:paraId="61DBA119" w14:textId="77777777" w:rsidR="002E6214" w:rsidRDefault="002E6214" w:rsidP="002E6214">
      <w:pPr>
        <w:spacing w:after="0"/>
        <w:ind w:left="709" w:hanging="709"/>
        <w:jc w:val="both"/>
        <w:rPr>
          <w:rStyle w:val="Hyperlink"/>
          <w:rFonts w:ascii="Garamond" w:hAnsi="Garamond"/>
          <w:color w:val="000000" w:themeColor="text1"/>
        </w:rPr>
      </w:pPr>
      <w:r w:rsidRPr="006E01EF">
        <w:rPr>
          <w:rFonts w:ascii="Garamond" w:hAnsi="Garamond"/>
          <w:color w:val="000000" w:themeColor="text1"/>
        </w:rPr>
        <w:t xml:space="preserve">Ahler, D., </w:t>
      </w:r>
      <w:r w:rsidRPr="00041711">
        <w:rPr>
          <w:rFonts w:ascii="Garamond" w:hAnsi="Garamond"/>
          <w:color w:val="000000" w:themeColor="text1"/>
        </w:rPr>
        <w:t xml:space="preserve">Roush, C., &amp; Sood, G. The micro-task market for lemons: data quality on Amazon’s Mechanical Turk. Unpublished manuscript, 22 January 2020. URL: </w:t>
      </w:r>
      <w:hyperlink r:id="rId9" w:history="1">
        <w:r w:rsidRPr="00041711">
          <w:rPr>
            <w:rStyle w:val="Hyperlink"/>
            <w:rFonts w:ascii="Garamond" w:hAnsi="Garamond"/>
            <w:color w:val="000000" w:themeColor="text1"/>
          </w:rPr>
          <w:t>http://gsood.com/research/papers/turk.pdf</w:t>
        </w:r>
      </w:hyperlink>
    </w:p>
    <w:p w14:paraId="65ABD330" w14:textId="77777777" w:rsidR="00FD3E78" w:rsidRDefault="00FD3E78" w:rsidP="002E6214">
      <w:pPr>
        <w:spacing w:after="0"/>
        <w:ind w:left="709" w:hanging="709"/>
        <w:jc w:val="both"/>
        <w:rPr>
          <w:rStyle w:val="Hyperlink"/>
          <w:rFonts w:ascii="Garamond" w:hAnsi="Garamond"/>
          <w:color w:val="000000" w:themeColor="text1"/>
        </w:rPr>
      </w:pPr>
    </w:p>
    <w:p w14:paraId="0BC744E2" w14:textId="77777777" w:rsidR="00FD3E78" w:rsidRPr="00AE6826" w:rsidRDefault="00FD3E78" w:rsidP="00FD3E78">
      <w:pPr>
        <w:widowControl w:val="0"/>
        <w:autoSpaceDE w:val="0"/>
        <w:autoSpaceDN w:val="0"/>
        <w:adjustRightInd w:val="0"/>
        <w:spacing w:after="0"/>
        <w:ind w:left="720" w:hanging="720"/>
        <w:rPr>
          <w:rFonts w:ascii="Garamond" w:hAnsi="Garamond"/>
        </w:rPr>
      </w:pPr>
      <w:r w:rsidRPr="00AE6826">
        <w:rPr>
          <w:rFonts w:ascii="Garamond" w:hAnsi="Garamond"/>
        </w:rPr>
        <w:t>Bardon, A</w:t>
      </w:r>
      <w:r>
        <w:rPr>
          <w:rFonts w:ascii="Garamond" w:hAnsi="Garamond"/>
        </w:rPr>
        <w:t>.</w:t>
      </w:r>
      <w:r w:rsidRPr="00AE6826">
        <w:rPr>
          <w:rFonts w:ascii="Garamond" w:hAnsi="Garamond"/>
        </w:rPr>
        <w:t xml:space="preserve"> </w:t>
      </w:r>
      <w:r w:rsidRPr="00AE6826">
        <w:rPr>
          <w:rFonts w:ascii="Garamond" w:hAnsi="Garamond"/>
          <w:i/>
          <w:iCs/>
        </w:rPr>
        <w:t>A Brief History of the Philosophy of Time</w:t>
      </w:r>
      <w:r w:rsidRPr="00AE6826">
        <w:rPr>
          <w:rFonts w:ascii="Garamond" w:hAnsi="Garamond"/>
        </w:rPr>
        <w:t xml:space="preserve">. </w:t>
      </w:r>
      <w:r>
        <w:rPr>
          <w:rFonts w:ascii="Garamond" w:hAnsi="Garamond"/>
        </w:rPr>
        <w:t xml:space="preserve">(Oxford: Oxford University Press, </w:t>
      </w:r>
      <w:r w:rsidRPr="00AE6826">
        <w:rPr>
          <w:rFonts w:ascii="Garamond" w:hAnsi="Garamond"/>
        </w:rPr>
        <w:t>2013). </w:t>
      </w:r>
    </w:p>
    <w:p w14:paraId="0BD1D439" w14:textId="77777777" w:rsidR="00FD3E78" w:rsidRDefault="00FD3E78" w:rsidP="002E6214">
      <w:pPr>
        <w:spacing w:after="0"/>
        <w:ind w:left="709" w:hanging="709"/>
        <w:jc w:val="both"/>
        <w:rPr>
          <w:rStyle w:val="Hyperlink"/>
          <w:rFonts w:ascii="Garamond" w:hAnsi="Garamond"/>
          <w:color w:val="000000" w:themeColor="text1"/>
        </w:rPr>
      </w:pPr>
    </w:p>
    <w:p w14:paraId="1157E7F6" w14:textId="77777777" w:rsidR="00F6290A" w:rsidRPr="00F83C50" w:rsidRDefault="00F6290A" w:rsidP="00F6290A">
      <w:pPr>
        <w:widowControl w:val="0"/>
        <w:autoSpaceDE w:val="0"/>
        <w:autoSpaceDN w:val="0"/>
        <w:adjustRightInd w:val="0"/>
        <w:spacing w:after="0"/>
        <w:rPr>
          <w:rFonts w:ascii="Garamond" w:hAnsi="Garamond"/>
        </w:rPr>
      </w:pPr>
      <w:r w:rsidRPr="00F83C50">
        <w:rPr>
          <w:rFonts w:ascii="Garamond" w:hAnsi="Garamond"/>
        </w:rPr>
        <w:t xml:space="preserve">Barker, S. and P. Dowe. (2003). “Paradoxes of multi-location”. </w:t>
      </w:r>
      <w:r w:rsidRPr="00F83C50">
        <w:rPr>
          <w:rFonts w:ascii="Garamond" w:hAnsi="Garamond"/>
          <w:i/>
        </w:rPr>
        <w:t>Analysis</w:t>
      </w:r>
      <w:r w:rsidRPr="00F83C50">
        <w:rPr>
          <w:rFonts w:ascii="Garamond" w:hAnsi="Garamond"/>
        </w:rPr>
        <w:t>, 63, 106-114.</w:t>
      </w:r>
    </w:p>
    <w:p w14:paraId="51AA67AB" w14:textId="77777777" w:rsidR="00F6290A" w:rsidRDefault="00F6290A" w:rsidP="002E6214">
      <w:pPr>
        <w:spacing w:after="0"/>
        <w:ind w:left="709" w:hanging="709"/>
        <w:jc w:val="both"/>
        <w:rPr>
          <w:rStyle w:val="Hyperlink"/>
          <w:rFonts w:ascii="Garamond" w:hAnsi="Garamond"/>
          <w:color w:val="000000" w:themeColor="text1"/>
        </w:rPr>
      </w:pPr>
    </w:p>
    <w:p w14:paraId="41C0334B" w14:textId="77777777" w:rsidR="002E6214" w:rsidRDefault="002E6214" w:rsidP="002E6214">
      <w:pPr>
        <w:spacing w:after="0"/>
        <w:ind w:left="709" w:hanging="709"/>
        <w:jc w:val="both"/>
        <w:rPr>
          <w:rFonts w:ascii="Garamond" w:hAnsi="Garamond"/>
          <w:color w:val="000000" w:themeColor="text1"/>
        </w:rPr>
      </w:pPr>
      <w:r>
        <w:rPr>
          <w:rFonts w:ascii="Garamond" w:hAnsi="Garamond"/>
          <w:color w:val="000000" w:themeColor="text1"/>
        </w:rPr>
        <w:t xml:space="preserve">Boroditsky, L. (2000). “Metaphoric Structuring: Understanding Time though Spatial Metaphors”. </w:t>
      </w:r>
      <w:r w:rsidRPr="006E01EF">
        <w:rPr>
          <w:rFonts w:ascii="Garamond" w:hAnsi="Garamond"/>
          <w:i/>
          <w:color w:val="000000" w:themeColor="text1"/>
        </w:rPr>
        <w:t>Cognition</w:t>
      </w:r>
      <w:r>
        <w:rPr>
          <w:rFonts w:ascii="Garamond" w:hAnsi="Garamond"/>
          <w:color w:val="000000" w:themeColor="text1"/>
        </w:rPr>
        <w:t xml:space="preserve"> 75(1): 1-28. </w:t>
      </w:r>
    </w:p>
    <w:p w14:paraId="30F5466D" w14:textId="77777777" w:rsidR="000F75D7" w:rsidRDefault="000F75D7" w:rsidP="002E6214">
      <w:pPr>
        <w:spacing w:after="0"/>
        <w:ind w:left="709" w:hanging="709"/>
        <w:jc w:val="both"/>
        <w:rPr>
          <w:rFonts w:ascii="Garamond" w:hAnsi="Garamond"/>
          <w:color w:val="000000" w:themeColor="text1"/>
        </w:rPr>
      </w:pPr>
    </w:p>
    <w:p w14:paraId="743E85E4" w14:textId="77777777" w:rsidR="00FD3E78" w:rsidRPr="007D714F" w:rsidRDefault="00FD3E78" w:rsidP="00FD3E78">
      <w:pPr>
        <w:pStyle w:val="Bibliography1"/>
        <w:spacing w:line="240" w:lineRule="auto"/>
        <w:rPr>
          <w:rFonts w:ascii="Garamond" w:hAnsi="Garamond"/>
          <w:lang w:val="en-AU"/>
        </w:rPr>
      </w:pPr>
      <w:r w:rsidRPr="007D714F">
        <w:rPr>
          <w:rFonts w:ascii="Garamond" w:hAnsi="Garamond"/>
          <w:lang w:val="en-AU"/>
        </w:rPr>
        <w:t xml:space="preserve">Braddon-Mitchell, D. (2013). </w:t>
      </w:r>
      <w:r>
        <w:rPr>
          <w:rFonts w:ascii="Garamond" w:hAnsi="Garamond"/>
          <w:lang w:val="en-AU"/>
        </w:rPr>
        <w:t>“</w:t>
      </w:r>
      <w:r w:rsidRPr="007D714F">
        <w:rPr>
          <w:rFonts w:ascii="Garamond" w:hAnsi="Garamond"/>
          <w:lang w:val="en-AU"/>
        </w:rPr>
        <w:t>Against the illusion theory of temporal phenomenology.</w:t>
      </w:r>
      <w:r>
        <w:rPr>
          <w:rFonts w:ascii="Garamond" w:hAnsi="Garamond"/>
          <w:lang w:val="en-AU"/>
        </w:rPr>
        <w:t>”</w:t>
      </w:r>
      <w:r w:rsidRPr="007D714F">
        <w:rPr>
          <w:rFonts w:ascii="Garamond" w:hAnsi="Garamond"/>
          <w:lang w:val="en-AU"/>
        </w:rPr>
        <w:t> </w:t>
      </w:r>
      <w:r w:rsidRPr="007D714F">
        <w:rPr>
          <w:rFonts w:ascii="Garamond" w:hAnsi="Garamond"/>
          <w:i/>
          <w:iCs/>
          <w:lang w:val="en-AU"/>
        </w:rPr>
        <w:t>CAPE Studies in Applied Ethics,</w:t>
      </w:r>
      <w:r w:rsidRPr="007D714F">
        <w:rPr>
          <w:rFonts w:ascii="Garamond" w:hAnsi="Garamond"/>
          <w:lang w:val="en-AU"/>
        </w:rPr>
        <w:t> </w:t>
      </w:r>
      <w:r>
        <w:rPr>
          <w:rFonts w:ascii="Garamond" w:hAnsi="Garamond"/>
          <w:smallCaps/>
          <w:lang w:val="en-AU"/>
        </w:rPr>
        <w:t>ii</w:t>
      </w:r>
      <w:r>
        <w:rPr>
          <w:rFonts w:ascii="Garamond" w:hAnsi="Garamond"/>
          <w:lang w:val="en-AU"/>
        </w:rPr>
        <w:t>:</w:t>
      </w:r>
      <w:r w:rsidRPr="007D714F">
        <w:rPr>
          <w:rFonts w:ascii="Garamond" w:hAnsi="Garamond"/>
          <w:lang w:val="en-AU"/>
        </w:rPr>
        <w:t> 211–233.</w:t>
      </w:r>
    </w:p>
    <w:p w14:paraId="7F1C1AD6" w14:textId="77777777" w:rsidR="00FD3E78" w:rsidRPr="006F3658" w:rsidRDefault="00FD3E78" w:rsidP="002E6214">
      <w:pPr>
        <w:spacing w:after="0"/>
        <w:ind w:left="709" w:hanging="709"/>
        <w:jc w:val="both"/>
        <w:rPr>
          <w:rFonts w:ascii="Garamond" w:hAnsi="Garamond"/>
          <w:color w:val="000000" w:themeColor="text1"/>
        </w:rPr>
      </w:pPr>
    </w:p>
    <w:p w14:paraId="057C9DB7" w14:textId="77777777" w:rsidR="002E6214" w:rsidRDefault="002E6214" w:rsidP="002E6214">
      <w:pPr>
        <w:widowControl w:val="0"/>
        <w:autoSpaceDE w:val="0"/>
        <w:autoSpaceDN w:val="0"/>
        <w:adjustRightInd w:val="0"/>
        <w:spacing w:after="0"/>
        <w:ind w:left="567" w:hanging="567"/>
        <w:jc w:val="both"/>
        <w:rPr>
          <w:rFonts w:ascii="Garamond" w:hAnsi="Garamond"/>
          <w:color w:val="000000" w:themeColor="text1"/>
        </w:rPr>
      </w:pPr>
      <w:r w:rsidRPr="00041711">
        <w:rPr>
          <w:rFonts w:ascii="Garamond" w:hAnsi="Garamond"/>
          <w:color w:val="000000" w:themeColor="text1"/>
        </w:rPr>
        <w:t>Brink, D. O. (2011). “Prospects for Temporal Neutrality”. in Craig Callender (ed.) T</w:t>
      </w:r>
      <w:r w:rsidRPr="00041711">
        <w:rPr>
          <w:rFonts w:ascii="Garamond" w:hAnsi="Garamond"/>
          <w:i/>
          <w:color w:val="000000" w:themeColor="text1"/>
        </w:rPr>
        <w:t>he Oxford Handbook of Philosophy of Time.</w:t>
      </w:r>
      <w:r w:rsidRPr="00041711">
        <w:rPr>
          <w:rFonts w:ascii="Garamond" w:hAnsi="Garamond"/>
          <w:color w:val="000000" w:themeColor="text1"/>
        </w:rPr>
        <w:t xml:space="preserve"> Oxford: Oxford University Press.</w:t>
      </w:r>
    </w:p>
    <w:p w14:paraId="752F5376" w14:textId="77777777" w:rsidR="000F75D7" w:rsidRDefault="000F75D7" w:rsidP="002E6214">
      <w:pPr>
        <w:widowControl w:val="0"/>
        <w:autoSpaceDE w:val="0"/>
        <w:autoSpaceDN w:val="0"/>
        <w:adjustRightInd w:val="0"/>
        <w:spacing w:after="0"/>
        <w:ind w:left="567" w:hanging="567"/>
        <w:jc w:val="both"/>
        <w:rPr>
          <w:rFonts w:ascii="Garamond" w:hAnsi="Garamond"/>
          <w:color w:val="000000" w:themeColor="text1"/>
        </w:rPr>
      </w:pPr>
    </w:p>
    <w:p w14:paraId="739CFEF4" w14:textId="77777777" w:rsidR="00FD3E78" w:rsidRDefault="00FD3E78" w:rsidP="00FD3E78">
      <w:pPr>
        <w:pStyle w:val="Bibliography1"/>
        <w:spacing w:line="240" w:lineRule="auto"/>
        <w:rPr>
          <w:rFonts w:ascii="Garamond" w:hAnsi="Garamond"/>
        </w:rPr>
      </w:pPr>
      <w:r w:rsidRPr="003C736F">
        <w:rPr>
          <w:rFonts w:ascii="Garamond" w:hAnsi="Garamond"/>
        </w:rPr>
        <w:t xml:space="preserve">Callender, C. (2008). </w:t>
      </w:r>
      <w:r>
        <w:rPr>
          <w:rFonts w:ascii="Garamond" w:hAnsi="Garamond"/>
        </w:rPr>
        <w:t>“</w:t>
      </w:r>
      <w:r w:rsidRPr="003C736F">
        <w:rPr>
          <w:rFonts w:ascii="Garamond" w:hAnsi="Garamond"/>
        </w:rPr>
        <w:t>The common now.</w:t>
      </w:r>
      <w:r>
        <w:rPr>
          <w:rFonts w:ascii="Garamond" w:hAnsi="Garamond"/>
        </w:rPr>
        <w:t>”</w:t>
      </w:r>
      <w:r w:rsidRPr="003C736F">
        <w:rPr>
          <w:rFonts w:ascii="Garamond" w:hAnsi="Garamond"/>
        </w:rPr>
        <w:t> </w:t>
      </w:r>
      <w:r w:rsidRPr="003C736F">
        <w:rPr>
          <w:rFonts w:ascii="Garamond" w:hAnsi="Garamond"/>
          <w:i/>
          <w:iCs/>
        </w:rPr>
        <w:t>Philosophical Issues</w:t>
      </w:r>
      <w:r w:rsidRPr="003C736F">
        <w:rPr>
          <w:rFonts w:ascii="Garamond" w:hAnsi="Garamond"/>
        </w:rPr>
        <w:t> </w:t>
      </w:r>
      <w:r>
        <w:rPr>
          <w:rFonts w:ascii="Garamond" w:hAnsi="Garamond"/>
          <w:smallCaps/>
        </w:rPr>
        <w:t>xviii</w:t>
      </w:r>
      <w:r w:rsidRPr="003C736F">
        <w:rPr>
          <w:rFonts w:ascii="Garamond" w:hAnsi="Garamond"/>
        </w:rPr>
        <w:t xml:space="preserve"> (1):339-361.</w:t>
      </w:r>
    </w:p>
    <w:p w14:paraId="33A1D8C5" w14:textId="77777777" w:rsidR="000F75D7" w:rsidRPr="003C736F" w:rsidRDefault="000F75D7" w:rsidP="00FD3E78">
      <w:pPr>
        <w:pStyle w:val="Bibliography1"/>
        <w:spacing w:line="240" w:lineRule="auto"/>
        <w:rPr>
          <w:rFonts w:ascii="Garamond" w:hAnsi="Garamond"/>
        </w:rPr>
      </w:pPr>
    </w:p>
    <w:p w14:paraId="68EDC72E" w14:textId="77777777" w:rsidR="00FD3E78" w:rsidRPr="00BE27B0" w:rsidRDefault="00FD3E78" w:rsidP="00FD3E78">
      <w:pPr>
        <w:spacing w:after="0"/>
        <w:ind w:left="720" w:hanging="720"/>
        <w:rPr>
          <w:rFonts w:ascii="Garamond" w:eastAsia="Garamond,Helvetica" w:hAnsi="Garamond" w:cs="Garamond,Helvetica"/>
        </w:rPr>
      </w:pPr>
      <w:r w:rsidRPr="00D017AE">
        <w:rPr>
          <w:rFonts w:ascii="Garamond" w:eastAsia="Garamond,Helvetica" w:hAnsi="Garamond" w:cs="Garamond,Helvetica"/>
        </w:rPr>
        <w:t xml:space="preserve">Callender, C. </w:t>
      </w:r>
      <w:r w:rsidRPr="00D017AE">
        <w:rPr>
          <w:rFonts w:ascii="Garamond" w:eastAsia="Garamond,Helvetica" w:hAnsi="Garamond" w:cs="Garamond,Helvetica"/>
          <w:i/>
          <w:iCs/>
        </w:rPr>
        <w:t>What Makes Time Special?</w:t>
      </w:r>
      <w:r>
        <w:rPr>
          <w:rFonts w:ascii="Garamond" w:eastAsia="Garamond,Helvetica" w:hAnsi="Garamond" w:cs="Garamond,Helvetica"/>
        </w:rPr>
        <w:t xml:space="preserve"> (Oxford: Oxford University Press, 2017) </w:t>
      </w:r>
    </w:p>
    <w:p w14:paraId="4EFA4E5C" w14:textId="77777777" w:rsidR="00FD3E78" w:rsidRPr="00041711" w:rsidRDefault="00FD3E78" w:rsidP="002E6214">
      <w:pPr>
        <w:widowControl w:val="0"/>
        <w:autoSpaceDE w:val="0"/>
        <w:autoSpaceDN w:val="0"/>
        <w:adjustRightInd w:val="0"/>
        <w:spacing w:after="0"/>
        <w:ind w:left="567" w:hanging="567"/>
        <w:jc w:val="both"/>
        <w:rPr>
          <w:rFonts w:ascii="Garamond" w:hAnsi="Garamond"/>
          <w:color w:val="000000" w:themeColor="text1"/>
        </w:rPr>
      </w:pPr>
    </w:p>
    <w:p w14:paraId="18BB2450" w14:textId="77777777" w:rsidR="002E6214" w:rsidRDefault="002E6214" w:rsidP="002E6214">
      <w:pPr>
        <w:spacing w:after="0"/>
        <w:ind w:left="567" w:hanging="567"/>
        <w:jc w:val="both"/>
        <w:rPr>
          <w:rFonts w:ascii="Garamond" w:hAnsi="Garamond"/>
          <w:color w:val="000000" w:themeColor="text1"/>
        </w:rPr>
      </w:pPr>
      <w:r w:rsidRPr="00041711">
        <w:rPr>
          <w:rFonts w:ascii="Garamond" w:hAnsi="Garamond"/>
          <w:color w:val="000000" w:themeColor="text1"/>
        </w:rPr>
        <w:t xml:space="preserve">Caruso, E., D. Gilbert and T. Wilson. (2008). ‘A wrinkle in time: asymmetric valuation of past and future events.’ </w:t>
      </w:r>
      <w:r w:rsidRPr="00041711">
        <w:rPr>
          <w:rFonts w:ascii="Garamond" w:hAnsi="Garamond"/>
          <w:i/>
          <w:color w:val="000000" w:themeColor="text1"/>
        </w:rPr>
        <w:t>Psychological Science</w:t>
      </w:r>
      <w:r w:rsidRPr="00041711">
        <w:rPr>
          <w:rFonts w:ascii="Garamond" w:hAnsi="Garamond"/>
          <w:color w:val="000000" w:themeColor="text1"/>
        </w:rPr>
        <w:t xml:space="preserve"> 19:796–801.</w:t>
      </w:r>
    </w:p>
    <w:p w14:paraId="2F67B70D" w14:textId="77777777" w:rsidR="0072545E" w:rsidRDefault="0072545E" w:rsidP="002E6214">
      <w:pPr>
        <w:spacing w:after="0"/>
        <w:ind w:left="567" w:hanging="567"/>
        <w:jc w:val="both"/>
        <w:rPr>
          <w:rFonts w:ascii="Garamond" w:hAnsi="Garamond"/>
          <w:color w:val="000000" w:themeColor="text1"/>
        </w:rPr>
      </w:pPr>
    </w:p>
    <w:p w14:paraId="5E6CD8B1" w14:textId="77777777" w:rsidR="002E6214" w:rsidRDefault="002E6214" w:rsidP="002E6214">
      <w:pPr>
        <w:pStyle w:val="WPNormal"/>
        <w:keepNext/>
        <w:keepLines/>
        <w:rPr>
          <w:rFonts w:ascii="Garamond" w:hAnsi="Garamond"/>
          <w:szCs w:val="24"/>
        </w:rPr>
      </w:pPr>
      <w:r w:rsidRPr="006C1A4C">
        <w:rPr>
          <w:rFonts w:ascii="Garamond" w:hAnsi="Garamond"/>
          <w:szCs w:val="24"/>
        </w:rPr>
        <w:t xml:space="preserve">Clark, H. (1973). “Space, Time Semantics and the Child” </w:t>
      </w:r>
      <w:r w:rsidRPr="006C1A4C">
        <w:rPr>
          <w:rFonts w:ascii="Garamond" w:hAnsi="Garamond"/>
          <w:i/>
          <w:szCs w:val="24"/>
        </w:rPr>
        <w:t>Cognitive development and the acquisition of language.</w:t>
      </w:r>
      <w:r w:rsidRPr="006C1A4C">
        <w:rPr>
          <w:rFonts w:ascii="Garamond" w:hAnsi="Garamond"/>
          <w:szCs w:val="24"/>
        </w:rPr>
        <w:t xml:space="preserve"> Edited by T. E. Moore NY Press. pp 28-63</w:t>
      </w:r>
    </w:p>
    <w:p w14:paraId="47BCA6C9" w14:textId="77777777" w:rsidR="001F74A3" w:rsidRPr="006C1A4C" w:rsidRDefault="001F74A3" w:rsidP="002E6214">
      <w:pPr>
        <w:pStyle w:val="WPNormal"/>
        <w:keepNext/>
        <w:keepLines/>
        <w:rPr>
          <w:rFonts w:ascii="Garamond" w:hAnsi="Garamond"/>
          <w:i/>
          <w:szCs w:val="24"/>
        </w:rPr>
      </w:pPr>
    </w:p>
    <w:p w14:paraId="10C1F105" w14:textId="77777777" w:rsidR="002E6214" w:rsidRDefault="002E6214" w:rsidP="002E6214">
      <w:pPr>
        <w:spacing w:after="0"/>
        <w:jc w:val="both"/>
        <w:rPr>
          <w:rFonts w:ascii="Garamond" w:hAnsi="Garamond"/>
          <w:color w:val="000000" w:themeColor="text1"/>
          <w:lang w:val="en-US"/>
        </w:rPr>
      </w:pPr>
      <w:r w:rsidRPr="00041711">
        <w:rPr>
          <w:rFonts w:ascii="Garamond" w:hAnsi="Garamond"/>
          <w:color w:val="000000" w:themeColor="text1"/>
          <w:lang w:val="en-US"/>
        </w:rPr>
        <w:t xml:space="preserve">Craig, W.L. (1999). ‘Tensed time and our differential experience of the past and future.’ </w:t>
      </w:r>
      <w:r w:rsidRPr="00041711">
        <w:rPr>
          <w:rFonts w:ascii="Garamond" w:hAnsi="Garamond"/>
          <w:i/>
          <w:color w:val="000000" w:themeColor="text1"/>
          <w:lang w:val="en-US"/>
        </w:rPr>
        <w:t>Southern Journal of Philosophy</w:t>
      </w:r>
      <w:r w:rsidRPr="00041711">
        <w:rPr>
          <w:rFonts w:ascii="Garamond" w:hAnsi="Garamond"/>
          <w:color w:val="000000" w:themeColor="text1"/>
          <w:lang w:val="en-US"/>
        </w:rPr>
        <w:t xml:space="preserve"> 37: 515–37.</w:t>
      </w:r>
    </w:p>
    <w:p w14:paraId="4B5472E5" w14:textId="77777777" w:rsidR="006B1A73" w:rsidRDefault="006B1A73" w:rsidP="002E6214">
      <w:pPr>
        <w:spacing w:after="0"/>
        <w:jc w:val="both"/>
        <w:rPr>
          <w:rFonts w:ascii="Garamond" w:hAnsi="Garamond"/>
          <w:color w:val="000000" w:themeColor="text1"/>
          <w:lang w:val="en-US"/>
        </w:rPr>
      </w:pPr>
    </w:p>
    <w:p w14:paraId="07E1BBE2" w14:textId="229D6757" w:rsidR="006B1A73" w:rsidRPr="00F83C50" w:rsidRDefault="006B1A73" w:rsidP="006B1A73">
      <w:pPr>
        <w:spacing w:after="0"/>
        <w:rPr>
          <w:rFonts w:ascii="Garamond" w:eastAsia="Times New Roman" w:hAnsi="Garamond"/>
          <w:color w:val="555555"/>
          <w:lang w:eastAsia="en-US"/>
        </w:rPr>
      </w:pPr>
      <w:r w:rsidRPr="00F83C50">
        <w:rPr>
          <w:rFonts w:ascii="Garamond" w:eastAsia="Times New Roman" w:hAnsi="Garamond"/>
          <w:lang w:eastAsia="en-US"/>
        </w:rPr>
        <w:t>Daniels, P. (2014</w:t>
      </w:r>
      <w:r>
        <w:rPr>
          <w:rFonts w:ascii="Garamond" w:eastAsia="Times New Roman" w:hAnsi="Garamond"/>
          <w:lang w:eastAsia="en-US"/>
        </w:rPr>
        <w:t>)</w:t>
      </w:r>
      <w:r w:rsidRPr="00F83C50">
        <w:rPr>
          <w:rFonts w:ascii="Garamond" w:eastAsia="Times New Roman" w:hAnsi="Garamond"/>
          <w:lang w:eastAsia="en-US"/>
        </w:rPr>
        <w:t xml:space="preserve">. “Occupy Wall: A Mereological Puzzle and the Burdens of Endurantism.” </w:t>
      </w:r>
      <w:r w:rsidRPr="00F83C50">
        <w:rPr>
          <w:rFonts w:ascii="Garamond" w:eastAsia="Times New Roman" w:hAnsi="Garamond"/>
          <w:shd w:val="clear" w:color="auto" w:fill="FFFFFF"/>
          <w:lang w:eastAsia="en-US"/>
        </w:rPr>
        <w:t>- </w:t>
      </w:r>
      <w:r w:rsidRPr="00F83C50">
        <w:rPr>
          <w:rFonts w:ascii="Garamond" w:eastAsia="Times New Roman" w:hAnsi="Garamond"/>
          <w:lang w:eastAsia="en-US"/>
        </w:rPr>
        <w:t>2014</w:t>
      </w:r>
      <w:r w:rsidRPr="00F83C50">
        <w:rPr>
          <w:rFonts w:ascii="Garamond" w:eastAsia="Times New Roman" w:hAnsi="Garamond"/>
          <w:shd w:val="clear" w:color="auto" w:fill="FFFFFF"/>
          <w:lang w:eastAsia="en-US"/>
        </w:rPr>
        <w:t> - </w:t>
      </w:r>
      <w:r w:rsidRPr="00F83C50">
        <w:rPr>
          <w:rFonts w:ascii="Garamond" w:eastAsia="Times New Roman" w:hAnsi="Garamond"/>
          <w:i/>
          <w:iCs/>
          <w:lang w:eastAsia="en-US"/>
        </w:rPr>
        <w:t>Australasian Journal of Philosophy</w:t>
      </w:r>
      <w:r w:rsidRPr="00F83C50">
        <w:rPr>
          <w:rFonts w:ascii="Garamond" w:eastAsia="Times New Roman" w:hAnsi="Garamond"/>
          <w:lang w:eastAsia="en-US"/>
        </w:rPr>
        <w:t> 92 (1):91-101</w:t>
      </w:r>
      <w:r w:rsidRPr="00F83C50">
        <w:rPr>
          <w:rFonts w:ascii="Garamond" w:eastAsia="Times New Roman" w:hAnsi="Garamond"/>
          <w:color w:val="555555"/>
          <w:lang w:eastAsia="en-US"/>
        </w:rPr>
        <w:t>.</w:t>
      </w:r>
    </w:p>
    <w:p w14:paraId="01C89AA7" w14:textId="77777777" w:rsidR="006B1A73" w:rsidRDefault="006B1A73" w:rsidP="002E6214">
      <w:pPr>
        <w:spacing w:after="0"/>
        <w:jc w:val="both"/>
        <w:rPr>
          <w:rFonts w:ascii="Garamond" w:hAnsi="Garamond"/>
          <w:color w:val="000000" w:themeColor="text1"/>
          <w:lang w:val="en-US"/>
        </w:rPr>
      </w:pPr>
    </w:p>
    <w:p w14:paraId="5B3263DD" w14:textId="77777777" w:rsidR="00FD3E78" w:rsidRDefault="00FD3E78" w:rsidP="00720DE5">
      <w:pPr>
        <w:pStyle w:val="Normal1"/>
        <w:spacing w:after="0"/>
        <w:rPr>
          <w:rFonts w:ascii="Garamond" w:eastAsia="Garamond" w:hAnsi="Garamond" w:cs="Garamond"/>
        </w:rPr>
      </w:pPr>
    </w:p>
    <w:p w14:paraId="7CD03B87" w14:textId="7E2D1967" w:rsidR="00FD3E78" w:rsidRPr="00D017AE" w:rsidRDefault="00FD3E78" w:rsidP="00FD3E78">
      <w:pPr>
        <w:spacing w:after="0"/>
        <w:ind w:left="720" w:hanging="720"/>
        <w:rPr>
          <w:rFonts w:ascii="Garamond" w:hAnsi="Garamond"/>
        </w:rPr>
      </w:pPr>
      <w:r>
        <w:rPr>
          <w:rFonts w:ascii="Garamond" w:hAnsi="Garamond"/>
        </w:rPr>
        <w:t xml:space="preserve">Deng, N. (2013).  “Our Experience of Passage on the B-theory”, </w:t>
      </w:r>
      <w:r w:rsidRPr="002645B2">
        <w:rPr>
          <w:rFonts w:ascii="Garamond" w:hAnsi="Garamond"/>
          <w:i/>
        </w:rPr>
        <w:t>Erkenntnis</w:t>
      </w:r>
      <w:r>
        <w:rPr>
          <w:rFonts w:ascii="Garamond" w:hAnsi="Garamond"/>
        </w:rPr>
        <w:t xml:space="preserve"> </w:t>
      </w:r>
      <w:r>
        <w:rPr>
          <w:rFonts w:ascii="Garamond" w:hAnsi="Garamond"/>
          <w:smallCaps/>
        </w:rPr>
        <w:t>lxxviii</w:t>
      </w:r>
      <w:r>
        <w:rPr>
          <w:rFonts w:ascii="Garamond" w:hAnsi="Garamond"/>
        </w:rPr>
        <w:t xml:space="preserve">(4): 713-726. </w:t>
      </w:r>
    </w:p>
    <w:p w14:paraId="372E0DB2" w14:textId="77777777" w:rsidR="00FD3E78" w:rsidRDefault="00FD3E78" w:rsidP="002E6214">
      <w:pPr>
        <w:pStyle w:val="Normal1"/>
        <w:spacing w:after="0"/>
        <w:ind w:left="567" w:hanging="567"/>
        <w:rPr>
          <w:rFonts w:ascii="Garamond" w:eastAsia="Garamond" w:hAnsi="Garamond" w:cs="Garamond"/>
        </w:rPr>
      </w:pPr>
    </w:p>
    <w:p w14:paraId="14C728D8" w14:textId="77777777" w:rsidR="002E6214" w:rsidRDefault="002E6214" w:rsidP="002E6214">
      <w:pPr>
        <w:spacing w:after="0"/>
        <w:jc w:val="both"/>
        <w:rPr>
          <w:rFonts w:ascii="Garamond" w:eastAsia="Times New Roman" w:hAnsi="Garamond"/>
          <w:color w:val="000000" w:themeColor="text1"/>
          <w:lang w:eastAsia="en-US"/>
        </w:rPr>
      </w:pPr>
      <w:r w:rsidRPr="00041711">
        <w:rPr>
          <w:rFonts w:ascii="Garamond" w:hAnsi="Garamond"/>
          <w:color w:val="000000" w:themeColor="text1"/>
        </w:rPr>
        <w:t xml:space="preserve">Dorsey, D. (2018). ‘Prudence and Past Selves.’ </w:t>
      </w:r>
      <w:r w:rsidRPr="00041711">
        <w:rPr>
          <w:rFonts w:ascii="Garamond" w:eastAsia="Times New Roman" w:hAnsi="Garamond"/>
          <w:i/>
          <w:iCs/>
          <w:color w:val="000000" w:themeColor="text1"/>
          <w:lang w:eastAsia="en-US"/>
        </w:rPr>
        <w:t>Philosophical Studies</w:t>
      </w:r>
      <w:r w:rsidRPr="00041711">
        <w:rPr>
          <w:rFonts w:ascii="Garamond" w:eastAsia="Times New Roman" w:hAnsi="Garamond"/>
          <w:color w:val="000000" w:themeColor="text1"/>
          <w:lang w:eastAsia="en-US"/>
        </w:rPr>
        <w:t> 175(8):1901-1925.</w:t>
      </w:r>
    </w:p>
    <w:p w14:paraId="572C3D8E" w14:textId="77777777" w:rsidR="003841ED" w:rsidRPr="00041711" w:rsidRDefault="003841ED" w:rsidP="002E6214">
      <w:pPr>
        <w:spacing w:after="0"/>
        <w:jc w:val="both"/>
        <w:rPr>
          <w:rFonts w:ascii="Garamond" w:eastAsia="Times New Roman" w:hAnsi="Garamond"/>
          <w:color w:val="000000" w:themeColor="text1"/>
          <w:lang w:eastAsia="en-US"/>
        </w:rPr>
      </w:pPr>
    </w:p>
    <w:p w14:paraId="377697B3" w14:textId="77777777" w:rsidR="002E6214" w:rsidRDefault="002E6214" w:rsidP="002E6214">
      <w:pPr>
        <w:spacing w:after="0"/>
        <w:ind w:left="567" w:hanging="567"/>
        <w:jc w:val="both"/>
        <w:rPr>
          <w:rFonts w:ascii="Garamond" w:hAnsi="Garamond"/>
          <w:color w:val="000000" w:themeColor="text1"/>
        </w:rPr>
      </w:pPr>
      <w:r w:rsidRPr="00041711">
        <w:rPr>
          <w:rFonts w:ascii="Garamond" w:hAnsi="Garamond"/>
          <w:color w:val="000000" w:themeColor="text1"/>
        </w:rPr>
        <w:t xml:space="preserve">Dougherty, T. (2011). On whether to prefer pain to pass. </w:t>
      </w:r>
      <w:r w:rsidRPr="00041711">
        <w:rPr>
          <w:rFonts w:ascii="Garamond" w:hAnsi="Garamond"/>
          <w:i/>
          <w:color w:val="000000" w:themeColor="text1"/>
        </w:rPr>
        <w:t>Ethics</w:t>
      </w:r>
      <w:r w:rsidRPr="00041711">
        <w:rPr>
          <w:rFonts w:ascii="Garamond" w:hAnsi="Garamond"/>
          <w:color w:val="000000" w:themeColor="text1"/>
        </w:rPr>
        <w:t xml:space="preserve"> 121: 521–37.</w:t>
      </w:r>
    </w:p>
    <w:p w14:paraId="57424328" w14:textId="77777777" w:rsidR="003841ED" w:rsidRPr="00041711" w:rsidRDefault="003841ED" w:rsidP="002E6214">
      <w:pPr>
        <w:spacing w:after="0"/>
        <w:ind w:left="567" w:hanging="567"/>
        <w:jc w:val="both"/>
        <w:rPr>
          <w:rFonts w:ascii="Garamond" w:hAnsi="Garamond"/>
          <w:color w:val="000000" w:themeColor="text1"/>
        </w:rPr>
      </w:pPr>
    </w:p>
    <w:p w14:paraId="5BA66E77" w14:textId="77777777" w:rsidR="002E6214" w:rsidRDefault="002E6214" w:rsidP="002E6214">
      <w:pPr>
        <w:spacing w:after="0"/>
        <w:ind w:left="567" w:hanging="567"/>
        <w:jc w:val="both"/>
        <w:rPr>
          <w:rFonts w:ascii="Garamond" w:eastAsia="Times New Roman" w:hAnsi="Garamond"/>
          <w:sz w:val="23"/>
          <w:szCs w:val="23"/>
          <w:lang w:eastAsia="en-US"/>
        </w:rPr>
      </w:pPr>
      <w:r w:rsidRPr="00041711">
        <w:rPr>
          <w:rFonts w:ascii="Garamond" w:hAnsi="Garamond"/>
          <w:color w:val="000000" w:themeColor="text1"/>
        </w:rPr>
        <w:t xml:space="preserve">Dougherty, T. (2015). “Future-Bias and Practical Reason”. </w:t>
      </w:r>
      <w:r w:rsidRPr="007D2494">
        <w:rPr>
          <w:rFonts w:ascii="Garamond" w:eastAsia="Times New Roman" w:hAnsi="Garamond"/>
          <w:i/>
          <w:iCs/>
          <w:sz w:val="23"/>
          <w:szCs w:val="23"/>
          <w:lang w:eastAsia="en-US"/>
        </w:rPr>
        <w:t>Philosophers' Imprint</w:t>
      </w:r>
      <w:r w:rsidRPr="007D2494">
        <w:rPr>
          <w:rFonts w:ascii="Garamond" w:eastAsia="Times New Roman" w:hAnsi="Garamond"/>
          <w:sz w:val="23"/>
          <w:szCs w:val="23"/>
          <w:lang w:eastAsia="en-US"/>
        </w:rPr>
        <w:t> 15.</w:t>
      </w:r>
    </w:p>
    <w:p w14:paraId="1066212F" w14:textId="77777777" w:rsidR="00634A48" w:rsidRDefault="00634A48" w:rsidP="002E6214">
      <w:pPr>
        <w:spacing w:after="0"/>
        <w:ind w:left="567" w:hanging="567"/>
        <w:jc w:val="both"/>
        <w:rPr>
          <w:rFonts w:ascii="Garamond" w:eastAsia="Times New Roman" w:hAnsi="Garamond"/>
          <w:sz w:val="23"/>
          <w:szCs w:val="23"/>
          <w:lang w:eastAsia="en-US"/>
        </w:rPr>
      </w:pPr>
    </w:p>
    <w:p w14:paraId="48A6B883" w14:textId="77777777" w:rsidR="00634A48" w:rsidRPr="00F83C50" w:rsidRDefault="00634A48" w:rsidP="00634A48">
      <w:pPr>
        <w:widowControl w:val="0"/>
        <w:autoSpaceDE w:val="0"/>
        <w:autoSpaceDN w:val="0"/>
        <w:adjustRightInd w:val="0"/>
        <w:spacing w:after="0"/>
        <w:rPr>
          <w:rFonts w:ascii="Garamond" w:eastAsia="Times New Roman" w:hAnsi="Garamond"/>
          <w:lang w:eastAsia="en-US"/>
        </w:rPr>
      </w:pPr>
      <w:r w:rsidRPr="00F83C50">
        <w:rPr>
          <w:rFonts w:ascii="Garamond" w:eastAsia="Times New Roman" w:hAnsi="Garamond"/>
          <w:lang w:eastAsia="en-US"/>
        </w:rPr>
        <w:t>Eagle, A. (2010). “Location and Perdurance.” In Dean Zimmerman (ed.), </w:t>
      </w:r>
      <w:hyperlink r:id="rId10" w:history="1">
        <w:r w:rsidRPr="00F83C50">
          <w:rPr>
            <w:rFonts w:ascii="Garamond" w:eastAsia="Times New Roman" w:hAnsi="Garamond"/>
            <w:i/>
            <w:iCs/>
            <w:lang w:eastAsia="en-US"/>
          </w:rPr>
          <w:t>Oxford Studies in Metaphysics: Volume 5</w:t>
        </w:r>
      </w:hyperlink>
      <w:r w:rsidRPr="00F83C50">
        <w:rPr>
          <w:rFonts w:ascii="Garamond" w:eastAsia="Times New Roman" w:hAnsi="Garamond"/>
          <w:lang w:eastAsia="en-US"/>
        </w:rPr>
        <w:t>. Oxford University Press. pp. 53-94</w:t>
      </w:r>
    </w:p>
    <w:p w14:paraId="3913D387" w14:textId="77777777" w:rsidR="00634A48" w:rsidRDefault="00634A48" w:rsidP="002E6214">
      <w:pPr>
        <w:spacing w:after="0"/>
        <w:ind w:left="567" w:hanging="567"/>
        <w:jc w:val="both"/>
        <w:rPr>
          <w:rFonts w:ascii="Garamond" w:eastAsia="Times New Roman" w:hAnsi="Garamond"/>
          <w:sz w:val="23"/>
          <w:szCs w:val="23"/>
          <w:lang w:eastAsia="en-US"/>
        </w:rPr>
      </w:pPr>
    </w:p>
    <w:p w14:paraId="46A4D33E" w14:textId="77777777" w:rsidR="005F3115" w:rsidRDefault="005F3115" w:rsidP="002E6214">
      <w:pPr>
        <w:spacing w:after="0"/>
        <w:ind w:left="567" w:hanging="567"/>
        <w:jc w:val="both"/>
        <w:rPr>
          <w:rFonts w:ascii="Garamond" w:eastAsia="Times New Roman" w:hAnsi="Garamond"/>
          <w:sz w:val="23"/>
          <w:szCs w:val="23"/>
          <w:lang w:eastAsia="en-US"/>
        </w:rPr>
      </w:pPr>
    </w:p>
    <w:p w14:paraId="3C48C179" w14:textId="28C781A7" w:rsidR="005F3115" w:rsidRPr="005F3115" w:rsidRDefault="005F3115" w:rsidP="002E6214">
      <w:pPr>
        <w:spacing w:after="0"/>
        <w:ind w:left="567" w:hanging="567"/>
        <w:jc w:val="both"/>
        <w:rPr>
          <w:rFonts w:ascii="Garamond" w:eastAsia="Times New Roman" w:hAnsi="Garamond"/>
          <w:sz w:val="23"/>
          <w:szCs w:val="23"/>
          <w:lang w:eastAsia="en-US"/>
        </w:rPr>
      </w:pPr>
      <w:r>
        <w:rPr>
          <w:rFonts w:ascii="Garamond" w:eastAsia="Times New Roman" w:hAnsi="Garamond"/>
          <w:sz w:val="23"/>
          <w:szCs w:val="23"/>
          <w:lang w:eastAsia="en-US"/>
        </w:rPr>
        <w:lastRenderedPageBreak/>
        <w:t xml:space="preserve">Evans, J. S. B. (2006). The Heuristic-Analytic Theory of Reasoning: Extension and Evaluation. </w:t>
      </w:r>
      <w:r>
        <w:rPr>
          <w:rFonts w:ascii="Garamond" w:eastAsia="Times New Roman" w:hAnsi="Garamond"/>
          <w:i/>
          <w:sz w:val="23"/>
          <w:szCs w:val="23"/>
          <w:lang w:eastAsia="en-US"/>
        </w:rPr>
        <w:t>Psychonomic Bulletin &amp; Review</w:t>
      </w:r>
      <w:r>
        <w:rPr>
          <w:rFonts w:ascii="Garamond" w:eastAsia="Times New Roman" w:hAnsi="Garamond"/>
          <w:sz w:val="23"/>
          <w:szCs w:val="23"/>
          <w:lang w:eastAsia="en-US"/>
        </w:rPr>
        <w:t>, 13(3): 378-395.</w:t>
      </w:r>
    </w:p>
    <w:p w14:paraId="6B3B5768" w14:textId="77777777" w:rsidR="005F3115" w:rsidRDefault="005F3115" w:rsidP="002E6214">
      <w:pPr>
        <w:spacing w:after="0"/>
        <w:ind w:left="567" w:hanging="567"/>
        <w:jc w:val="both"/>
        <w:rPr>
          <w:rFonts w:ascii="Garamond" w:eastAsia="Times New Roman" w:hAnsi="Garamond"/>
          <w:sz w:val="23"/>
          <w:szCs w:val="23"/>
          <w:lang w:eastAsia="en-US"/>
        </w:rPr>
      </w:pPr>
    </w:p>
    <w:p w14:paraId="5E953182" w14:textId="5A81F51A" w:rsidR="005F3115" w:rsidRPr="005F3115" w:rsidRDefault="005F3115" w:rsidP="002E6214">
      <w:pPr>
        <w:spacing w:after="0"/>
        <w:ind w:left="567" w:hanging="567"/>
        <w:jc w:val="both"/>
        <w:rPr>
          <w:rFonts w:ascii="Garamond" w:eastAsia="Times New Roman" w:hAnsi="Garamond"/>
          <w:color w:val="555555"/>
          <w:sz w:val="23"/>
          <w:szCs w:val="23"/>
          <w:lang w:eastAsia="en-US"/>
        </w:rPr>
      </w:pPr>
      <w:r>
        <w:rPr>
          <w:rFonts w:ascii="Garamond" w:eastAsia="Times New Roman" w:hAnsi="Garamond"/>
          <w:sz w:val="23"/>
          <w:szCs w:val="23"/>
          <w:lang w:eastAsia="en-US"/>
        </w:rPr>
        <w:t xml:space="preserve">Greene, J. D. (2014). Beyond Point-and-Shoot Morality: Why Cognitive (Neuro)Science Matters for Ethics. </w:t>
      </w:r>
      <w:r>
        <w:rPr>
          <w:rFonts w:ascii="Garamond" w:eastAsia="Times New Roman" w:hAnsi="Garamond"/>
          <w:i/>
          <w:sz w:val="23"/>
          <w:szCs w:val="23"/>
          <w:lang w:eastAsia="en-US"/>
        </w:rPr>
        <w:t>Ethics</w:t>
      </w:r>
      <w:r>
        <w:rPr>
          <w:rFonts w:ascii="Garamond" w:eastAsia="Times New Roman" w:hAnsi="Garamond"/>
          <w:sz w:val="23"/>
          <w:szCs w:val="23"/>
          <w:lang w:eastAsia="en-US"/>
        </w:rPr>
        <w:t>, 124(4): 695-726.</w:t>
      </w:r>
    </w:p>
    <w:p w14:paraId="241735D1" w14:textId="1F2993DD" w:rsidR="003841ED" w:rsidRDefault="00622CCB" w:rsidP="00622CCB">
      <w:pPr>
        <w:tabs>
          <w:tab w:val="left" w:pos="5910"/>
        </w:tabs>
        <w:spacing w:after="0"/>
        <w:ind w:left="567" w:hanging="567"/>
        <w:jc w:val="both"/>
        <w:rPr>
          <w:rFonts w:ascii="Garamond" w:eastAsia="Times New Roman" w:hAnsi="Garamond"/>
          <w:color w:val="555555"/>
          <w:sz w:val="23"/>
          <w:szCs w:val="23"/>
          <w:lang w:eastAsia="en-US"/>
        </w:rPr>
      </w:pPr>
      <w:r>
        <w:rPr>
          <w:rFonts w:ascii="Garamond" w:eastAsia="Times New Roman" w:hAnsi="Garamond"/>
          <w:color w:val="555555"/>
          <w:sz w:val="23"/>
          <w:szCs w:val="23"/>
          <w:lang w:eastAsia="en-US"/>
        </w:rPr>
        <w:tab/>
      </w:r>
      <w:r>
        <w:rPr>
          <w:rFonts w:ascii="Garamond" w:eastAsia="Times New Roman" w:hAnsi="Garamond"/>
          <w:color w:val="555555"/>
          <w:sz w:val="23"/>
          <w:szCs w:val="23"/>
          <w:lang w:eastAsia="en-US"/>
        </w:rPr>
        <w:tab/>
      </w:r>
    </w:p>
    <w:p w14:paraId="67B65AEC" w14:textId="77777777" w:rsidR="002E6214" w:rsidRDefault="002E6214" w:rsidP="002E6214">
      <w:pPr>
        <w:pStyle w:val="Normal1"/>
        <w:pBdr>
          <w:top w:val="none" w:sz="0" w:space="3" w:color="auto"/>
          <w:bottom w:val="none" w:sz="0" w:space="14" w:color="auto"/>
        </w:pBdr>
        <w:spacing w:after="0"/>
        <w:rPr>
          <w:rFonts w:ascii="Garamond" w:hAnsi="Garamond"/>
        </w:rPr>
      </w:pPr>
      <w:r w:rsidRPr="006E01EF">
        <w:rPr>
          <w:rFonts w:ascii="Garamond" w:hAnsi="Garamond"/>
        </w:rPr>
        <w:t xml:space="preserve">Greene, P. and M. Sullivan. (2015). ‘Against time bias.’ </w:t>
      </w:r>
      <w:r w:rsidRPr="006E01EF">
        <w:rPr>
          <w:rFonts w:ascii="Garamond" w:hAnsi="Garamond"/>
          <w:i/>
        </w:rPr>
        <w:t>Ethics</w:t>
      </w:r>
      <w:r w:rsidRPr="006E01EF">
        <w:rPr>
          <w:rFonts w:ascii="Garamond" w:hAnsi="Garamond"/>
        </w:rPr>
        <w:t xml:space="preserve"> 125:947–70.</w:t>
      </w:r>
    </w:p>
    <w:p w14:paraId="547FC899" w14:textId="77777777" w:rsidR="0072545E" w:rsidRPr="006E01EF" w:rsidRDefault="0072545E" w:rsidP="002E6214">
      <w:pPr>
        <w:pStyle w:val="Normal1"/>
        <w:pBdr>
          <w:top w:val="none" w:sz="0" w:space="3" w:color="auto"/>
          <w:bottom w:val="none" w:sz="0" w:space="14" w:color="auto"/>
        </w:pBdr>
        <w:spacing w:after="0"/>
        <w:rPr>
          <w:rFonts w:ascii="Garamond" w:hAnsi="Garamond"/>
        </w:rPr>
      </w:pPr>
    </w:p>
    <w:p w14:paraId="59CB0C1D" w14:textId="25D3292F" w:rsidR="002E6214" w:rsidRDefault="002E6214" w:rsidP="002E6214">
      <w:pPr>
        <w:pStyle w:val="Normal1"/>
        <w:pBdr>
          <w:top w:val="none" w:sz="0" w:space="3" w:color="auto"/>
          <w:bottom w:val="none" w:sz="0" w:space="14" w:color="auto"/>
        </w:pBdr>
        <w:spacing w:after="0"/>
        <w:ind w:left="567" w:hanging="567"/>
        <w:rPr>
          <w:rStyle w:val="apple-converted-space"/>
          <w:rFonts w:ascii="Garamond" w:eastAsia="Times New Roman" w:hAnsi="Garamond"/>
          <w:color w:val="000000" w:themeColor="text1"/>
        </w:rPr>
      </w:pPr>
      <w:r w:rsidRPr="006E01EF">
        <w:rPr>
          <w:rFonts w:ascii="Garamond" w:hAnsi="Garamond"/>
        </w:rPr>
        <w:t>Greene, P., Latham, A. J., Miller, K and Norton, J. (202</w:t>
      </w:r>
      <w:r w:rsidR="002F17E4">
        <w:rPr>
          <w:rFonts w:ascii="Garamond" w:hAnsi="Garamond"/>
        </w:rPr>
        <w:t>1</w:t>
      </w:r>
      <w:r w:rsidR="00D42B11">
        <w:rPr>
          <w:rFonts w:ascii="Garamond" w:hAnsi="Garamond"/>
        </w:rPr>
        <w:t>(a)</w:t>
      </w:r>
      <w:r w:rsidRPr="006E01EF">
        <w:rPr>
          <w:rFonts w:ascii="Garamond" w:hAnsi="Garamond"/>
        </w:rPr>
        <w:t xml:space="preserve">). ‘Hedonic and non-hedonic bias towards the future’. </w:t>
      </w:r>
      <w:r w:rsidRPr="006E01EF">
        <w:rPr>
          <w:rFonts w:ascii="Garamond" w:hAnsi="Garamond"/>
          <w:i/>
          <w:iCs/>
        </w:rPr>
        <w:t>Australasian Journal of Philosophy</w:t>
      </w:r>
      <w:r w:rsidRPr="006E01EF">
        <w:rPr>
          <w:rFonts w:ascii="Garamond" w:hAnsi="Garamond"/>
        </w:rPr>
        <w:t xml:space="preserve"> </w:t>
      </w:r>
      <w:r w:rsidR="002F17E4">
        <w:rPr>
          <w:rFonts w:ascii="Garamond" w:hAnsi="Garamond"/>
        </w:rPr>
        <w:t xml:space="preserve"> </w:t>
      </w:r>
      <w:r w:rsidR="002F17E4">
        <w:rPr>
          <w:rStyle w:val="apple-converted-space"/>
          <w:rFonts w:ascii="Garamond" w:eastAsia="Times New Roman" w:hAnsi="Garamond"/>
        </w:rPr>
        <w:t xml:space="preserve">99(1): 148-163. </w:t>
      </w:r>
      <w:hyperlink r:id="rId11" w:history="1">
        <w:r w:rsidRPr="006E01EF">
          <w:rPr>
            <w:rStyle w:val="Hyperlink"/>
            <w:rFonts w:ascii="Garamond" w:eastAsia="Times New Roman" w:hAnsi="Garamond"/>
            <w:color w:val="000000" w:themeColor="text1"/>
          </w:rPr>
          <w:t>https://doi.org/10.1080/00048402.2019.1703017</w:t>
        </w:r>
      </w:hyperlink>
      <w:r w:rsidRPr="006E01EF">
        <w:rPr>
          <w:rStyle w:val="apple-converted-space"/>
          <w:rFonts w:ascii="Garamond" w:eastAsia="Times New Roman" w:hAnsi="Garamond"/>
          <w:color w:val="000000" w:themeColor="text1"/>
        </w:rPr>
        <w:t> </w:t>
      </w:r>
    </w:p>
    <w:p w14:paraId="3C871BDA" w14:textId="77777777" w:rsidR="002761CD" w:rsidRDefault="002761CD" w:rsidP="002E6214">
      <w:pPr>
        <w:pStyle w:val="Normal1"/>
        <w:pBdr>
          <w:top w:val="none" w:sz="0" w:space="3" w:color="auto"/>
          <w:bottom w:val="none" w:sz="0" w:space="14" w:color="auto"/>
        </w:pBdr>
        <w:spacing w:after="0"/>
        <w:ind w:left="567" w:hanging="567"/>
        <w:rPr>
          <w:rStyle w:val="apple-converted-space"/>
          <w:rFonts w:ascii="Garamond" w:eastAsia="Times New Roman" w:hAnsi="Garamond"/>
          <w:color w:val="000000" w:themeColor="text1"/>
        </w:rPr>
      </w:pPr>
    </w:p>
    <w:p w14:paraId="26445B87" w14:textId="0FDF9AE5" w:rsidR="002761CD" w:rsidRDefault="002761CD" w:rsidP="002E6214">
      <w:pPr>
        <w:pStyle w:val="Normal1"/>
        <w:pBdr>
          <w:top w:val="none" w:sz="0" w:space="3" w:color="auto"/>
          <w:bottom w:val="none" w:sz="0" w:space="14" w:color="auto"/>
        </w:pBdr>
        <w:spacing w:after="0"/>
        <w:ind w:left="567" w:hanging="567"/>
        <w:rPr>
          <w:rFonts w:ascii="Garamond" w:eastAsia="Times New Roman" w:hAnsi="Garamond"/>
          <w:color w:val="1C1D1E"/>
          <w:sz w:val="21"/>
          <w:szCs w:val="21"/>
          <w:shd w:val="clear" w:color="auto" w:fill="FFFFFF"/>
        </w:rPr>
      </w:pPr>
      <w:r>
        <w:rPr>
          <w:rStyle w:val="apple-converted-space"/>
          <w:rFonts w:ascii="Garamond" w:eastAsia="Times New Roman" w:hAnsi="Garamond"/>
          <w:color w:val="000000" w:themeColor="text1"/>
        </w:rPr>
        <w:t>Greene, P., Latham. A. J., Miller, K., and Norton, J. (</w:t>
      </w:r>
      <w:r w:rsidR="00F175AC">
        <w:rPr>
          <w:rStyle w:val="apple-converted-space"/>
          <w:rFonts w:ascii="Garamond" w:eastAsia="Times New Roman" w:hAnsi="Garamond"/>
          <w:color w:val="000000" w:themeColor="text1"/>
        </w:rPr>
        <w:t>2021</w:t>
      </w:r>
      <w:r w:rsidR="00D42B11">
        <w:rPr>
          <w:rStyle w:val="apple-converted-space"/>
          <w:rFonts w:ascii="Garamond" w:eastAsia="Times New Roman" w:hAnsi="Garamond"/>
          <w:color w:val="000000" w:themeColor="text1"/>
        </w:rPr>
        <w:t>(b)</w:t>
      </w:r>
      <w:r>
        <w:rPr>
          <w:rStyle w:val="apple-converted-space"/>
          <w:rFonts w:ascii="Garamond" w:eastAsia="Times New Roman" w:hAnsi="Garamond"/>
          <w:color w:val="000000" w:themeColor="text1"/>
        </w:rPr>
        <w:t xml:space="preserve">). “On preferring that overall, things are worse.” </w:t>
      </w:r>
      <w:r w:rsidR="00F175AC" w:rsidRPr="00E423BB">
        <w:rPr>
          <w:rStyle w:val="apple-converted-space"/>
          <w:rFonts w:ascii="Garamond" w:eastAsia="Times New Roman" w:hAnsi="Garamond"/>
          <w:i/>
          <w:color w:val="000000" w:themeColor="text1"/>
        </w:rPr>
        <w:t>Philosophy and Phenomenological Research.</w:t>
      </w:r>
      <w:r w:rsidR="00F175AC">
        <w:rPr>
          <w:rStyle w:val="apple-converted-space"/>
          <w:rFonts w:ascii="Garamond" w:eastAsia="Times New Roman" w:hAnsi="Garamond"/>
          <w:i/>
          <w:color w:val="000000" w:themeColor="text1"/>
        </w:rPr>
        <w:t xml:space="preserve"> </w:t>
      </w:r>
      <w:r w:rsidR="00F175AC" w:rsidRPr="00250A92">
        <w:rPr>
          <w:rFonts w:ascii="Garamond" w:eastAsia="Times New Roman" w:hAnsi="Garamond"/>
          <w:color w:val="1C1D1E"/>
          <w:sz w:val="21"/>
          <w:szCs w:val="21"/>
          <w:shd w:val="clear" w:color="auto" w:fill="FFFFFF"/>
        </w:rPr>
        <w:t>DOI:10.1111/phpr.12819</w:t>
      </w:r>
    </w:p>
    <w:p w14:paraId="440E972F" w14:textId="77777777" w:rsidR="000D23D2" w:rsidRDefault="000D23D2" w:rsidP="002E6214">
      <w:pPr>
        <w:pStyle w:val="Normal1"/>
        <w:pBdr>
          <w:top w:val="none" w:sz="0" w:space="3" w:color="auto"/>
          <w:bottom w:val="none" w:sz="0" w:space="14" w:color="auto"/>
        </w:pBdr>
        <w:spacing w:after="0"/>
        <w:ind w:left="567" w:hanging="567"/>
        <w:rPr>
          <w:rFonts w:ascii="Garamond" w:eastAsia="Times New Roman" w:hAnsi="Garamond"/>
          <w:color w:val="1C1D1E"/>
          <w:sz w:val="21"/>
          <w:szCs w:val="21"/>
          <w:shd w:val="clear" w:color="auto" w:fill="FFFFFF"/>
        </w:rPr>
      </w:pPr>
    </w:p>
    <w:p w14:paraId="44003C5E" w14:textId="77777777" w:rsidR="000D23D2" w:rsidRPr="00DB13D5" w:rsidRDefault="000D23D2" w:rsidP="00E423BB">
      <w:pPr>
        <w:spacing w:after="0"/>
        <w:rPr>
          <w:rStyle w:val="Hyperlink"/>
          <w:rFonts w:ascii="Garamond" w:eastAsia="Cambria" w:hAnsi="Garamond" w:cs="Cambria"/>
          <w:i/>
          <w:lang w:eastAsia="en-US"/>
        </w:rPr>
      </w:pPr>
      <w:r>
        <w:rPr>
          <w:rStyle w:val="Hyperlink"/>
          <w:rFonts w:ascii="Garamond" w:hAnsi="Garamond"/>
        </w:rPr>
        <w:t xml:space="preserve">Greene, P., Latham, A. J., Miller, K, &amp; Norton, J. (forthcoming). “How much do we discount past pleasures?” </w:t>
      </w:r>
      <w:r w:rsidRPr="00841A75">
        <w:rPr>
          <w:rStyle w:val="Hyperlink"/>
          <w:rFonts w:ascii="Garamond" w:hAnsi="Garamond"/>
          <w:i/>
        </w:rPr>
        <w:t>American Philosophical Quarterly.</w:t>
      </w:r>
      <w:r>
        <w:rPr>
          <w:rStyle w:val="Hyperlink"/>
          <w:rFonts w:ascii="Garamond" w:hAnsi="Garamond"/>
        </w:rPr>
        <w:t xml:space="preserve"> </w:t>
      </w:r>
    </w:p>
    <w:p w14:paraId="7ECAC54E" w14:textId="77777777" w:rsidR="000D23D2" w:rsidRPr="006E01EF" w:rsidRDefault="000D23D2" w:rsidP="002E6214">
      <w:pPr>
        <w:pStyle w:val="Normal1"/>
        <w:pBdr>
          <w:top w:val="none" w:sz="0" w:space="3" w:color="auto"/>
          <w:bottom w:val="none" w:sz="0" w:space="14" w:color="auto"/>
        </w:pBdr>
        <w:spacing w:after="0"/>
        <w:ind w:left="567" w:hanging="567"/>
        <w:rPr>
          <w:rFonts w:ascii="Garamond" w:hAnsi="Garamond"/>
        </w:rPr>
      </w:pPr>
    </w:p>
    <w:p w14:paraId="5D9CA274" w14:textId="77777777" w:rsidR="002E6214" w:rsidRDefault="002E6214" w:rsidP="002E6214">
      <w:pPr>
        <w:spacing w:after="0"/>
        <w:ind w:left="567" w:hanging="567"/>
        <w:jc w:val="both"/>
        <w:rPr>
          <w:rFonts w:ascii="Garamond" w:hAnsi="Garamond"/>
          <w:color w:val="000000" w:themeColor="text1"/>
        </w:rPr>
      </w:pPr>
      <w:r w:rsidRPr="00041711">
        <w:rPr>
          <w:rFonts w:ascii="Garamond" w:hAnsi="Garamond"/>
          <w:color w:val="000000" w:themeColor="text1"/>
        </w:rPr>
        <w:t xml:space="preserve">Hare, C. (2007). ‘Self-bias, time-bias, and the metaphysics of self and time.’ </w:t>
      </w:r>
      <w:r w:rsidRPr="00041711">
        <w:rPr>
          <w:rFonts w:ascii="Garamond" w:hAnsi="Garamond"/>
          <w:i/>
          <w:color w:val="000000" w:themeColor="text1"/>
        </w:rPr>
        <w:t>Journal of Philosophy</w:t>
      </w:r>
      <w:r w:rsidRPr="00041711">
        <w:rPr>
          <w:rFonts w:ascii="Garamond" w:hAnsi="Garamond"/>
          <w:color w:val="000000" w:themeColor="text1"/>
        </w:rPr>
        <w:t xml:space="preserve"> 104: 350–73.</w:t>
      </w:r>
    </w:p>
    <w:p w14:paraId="6669B693" w14:textId="77777777" w:rsidR="006062E1" w:rsidRPr="00041711" w:rsidRDefault="006062E1" w:rsidP="002E6214">
      <w:pPr>
        <w:spacing w:after="0"/>
        <w:ind w:left="567" w:hanging="567"/>
        <w:jc w:val="both"/>
        <w:rPr>
          <w:rFonts w:ascii="Garamond" w:hAnsi="Garamond"/>
          <w:i/>
          <w:color w:val="000000" w:themeColor="text1"/>
        </w:rPr>
      </w:pPr>
    </w:p>
    <w:p w14:paraId="5D1127E3" w14:textId="77777777" w:rsidR="002E6214" w:rsidRDefault="002E6214" w:rsidP="002E6214">
      <w:pPr>
        <w:spacing w:after="0"/>
        <w:ind w:left="567" w:hanging="567"/>
        <w:jc w:val="both"/>
        <w:rPr>
          <w:rFonts w:ascii="Garamond" w:hAnsi="Garamond"/>
          <w:color w:val="000000" w:themeColor="text1"/>
        </w:rPr>
      </w:pPr>
      <w:r w:rsidRPr="00041711">
        <w:rPr>
          <w:rFonts w:ascii="Garamond" w:hAnsi="Garamond"/>
          <w:color w:val="000000" w:themeColor="text1"/>
        </w:rPr>
        <w:t xml:space="preserve">Hare, C. (2013). ‘Time – the emotional asymmetry.’ In </w:t>
      </w:r>
      <w:r w:rsidRPr="00041711">
        <w:rPr>
          <w:rFonts w:ascii="Garamond" w:hAnsi="Garamond"/>
          <w:i/>
          <w:color w:val="000000" w:themeColor="text1"/>
        </w:rPr>
        <w:t>A Companion to the Philosophy of Time</w:t>
      </w:r>
      <w:r w:rsidRPr="00041711">
        <w:rPr>
          <w:rFonts w:ascii="Garamond" w:hAnsi="Garamond"/>
          <w:color w:val="000000" w:themeColor="text1"/>
        </w:rPr>
        <w:t>, ed. A. Bardon and H. Dyke, 507–20. Hoboken, NJ: Wiley-Blackwell.</w:t>
      </w:r>
    </w:p>
    <w:p w14:paraId="008E2336" w14:textId="77777777" w:rsidR="006062E1" w:rsidRPr="00041711" w:rsidRDefault="006062E1" w:rsidP="002E6214">
      <w:pPr>
        <w:spacing w:after="0"/>
        <w:ind w:left="567" w:hanging="567"/>
        <w:jc w:val="both"/>
        <w:rPr>
          <w:rFonts w:ascii="Garamond" w:hAnsi="Garamond"/>
          <w:color w:val="000000" w:themeColor="text1"/>
        </w:rPr>
      </w:pPr>
    </w:p>
    <w:p w14:paraId="25E3BA08" w14:textId="66F6388C" w:rsidR="00FD3E78" w:rsidRDefault="002E6214" w:rsidP="00622CCB">
      <w:pPr>
        <w:pStyle w:val="Normal1"/>
        <w:pBdr>
          <w:top w:val="none" w:sz="0" w:space="3" w:color="auto"/>
          <w:bottom w:val="none" w:sz="0" w:space="15" w:color="auto"/>
        </w:pBdr>
        <w:spacing w:after="0"/>
        <w:ind w:left="567" w:hanging="567"/>
        <w:rPr>
          <w:rFonts w:ascii="Garamond" w:eastAsia="Garamond" w:hAnsi="Garamond" w:cs="Garamond"/>
        </w:rPr>
      </w:pPr>
      <w:r w:rsidRPr="00041711">
        <w:rPr>
          <w:rFonts w:ascii="Garamond" w:eastAsia="Garamond" w:hAnsi="Garamond" w:cs="Garamond"/>
        </w:rPr>
        <w:t xml:space="preserve">Heathwood, C. (2008). “Fitting Attitudes and Welfare” </w:t>
      </w:r>
      <w:r w:rsidRPr="00041711">
        <w:rPr>
          <w:rFonts w:ascii="Garamond" w:eastAsia="Garamond" w:hAnsi="Garamond" w:cs="Garamond"/>
          <w:i/>
        </w:rPr>
        <w:t xml:space="preserve">Oxford Studies in Metaethics </w:t>
      </w:r>
      <w:r w:rsidRPr="00041711">
        <w:rPr>
          <w:rFonts w:ascii="Garamond" w:eastAsia="Garamond" w:hAnsi="Garamond" w:cs="Garamond"/>
        </w:rPr>
        <w:t>3:47-73.</w:t>
      </w:r>
    </w:p>
    <w:p w14:paraId="2C64863F" w14:textId="63C732DC" w:rsidR="00FD3E78" w:rsidRDefault="00FD3E78" w:rsidP="00622CCB">
      <w:pPr>
        <w:widowControl w:val="0"/>
        <w:autoSpaceDE w:val="0"/>
        <w:autoSpaceDN w:val="0"/>
        <w:adjustRightInd w:val="0"/>
        <w:spacing w:after="0"/>
        <w:ind w:left="720" w:hanging="720"/>
        <w:rPr>
          <w:rFonts w:ascii="Garamond" w:hAnsi="Garamond"/>
        </w:rPr>
      </w:pPr>
      <w:r w:rsidRPr="00D017AE">
        <w:rPr>
          <w:rFonts w:ascii="Garamond" w:hAnsi="Garamond"/>
        </w:rPr>
        <w:t xml:space="preserve">Hoerl, C. (2014), </w:t>
      </w:r>
      <w:r>
        <w:rPr>
          <w:rFonts w:ascii="Garamond" w:hAnsi="Garamond"/>
        </w:rPr>
        <w:t>“</w:t>
      </w:r>
      <w:r w:rsidRPr="00D017AE">
        <w:rPr>
          <w:rFonts w:ascii="Garamond" w:hAnsi="Garamond"/>
        </w:rPr>
        <w:t>Do we (seem to) perceive passage?</w:t>
      </w:r>
      <w:r>
        <w:rPr>
          <w:rFonts w:ascii="Garamond" w:hAnsi="Garamond"/>
        </w:rPr>
        <w:t>”</w:t>
      </w:r>
      <w:r w:rsidRPr="00D017AE">
        <w:rPr>
          <w:rFonts w:ascii="Garamond" w:hAnsi="Garamond"/>
        </w:rPr>
        <w:t xml:space="preserve"> </w:t>
      </w:r>
      <w:r w:rsidRPr="00BE27B0">
        <w:rPr>
          <w:rFonts w:ascii="Garamond" w:hAnsi="Garamond"/>
          <w:i/>
          <w:iCs/>
        </w:rPr>
        <w:t>Philosophical Explorations</w:t>
      </w:r>
      <w:r w:rsidRPr="00D017AE">
        <w:rPr>
          <w:rFonts w:ascii="Garamond" w:hAnsi="Garamond"/>
        </w:rPr>
        <w:t xml:space="preserve">, </w:t>
      </w:r>
      <w:r>
        <w:rPr>
          <w:rFonts w:ascii="Garamond" w:hAnsi="Garamond"/>
          <w:smallCaps/>
        </w:rPr>
        <w:t>xvii</w:t>
      </w:r>
      <w:r>
        <w:rPr>
          <w:rFonts w:ascii="Garamond" w:hAnsi="Garamond"/>
        </w:rPr>
        <w:t>:</w:t>
      </w:r>
      <w:r w:rsidRPr="00D017AE">
        <w:rPr>
          <w:rFonts w:ascii="Garamond" w:hAnsi="Garamond"/>
        </w:rPr>
        <w:t xml:space="preserve"> 188–202.</w:t>
      </w:r>
    </w:p>
    <w:p w14:paraId="6BF70EB7" w14:textId="77777777" w:rsidR="00622CCB" w:rsidRPr="00622CCB" w:rsidRDefault="00622CCB" w:rsidP="00622CCB">
      <w:pPr>
        <w:widowControl w:val="0"/>
        <w:autoSpaceDE w:val="0"/>
        <w:autoSpaceDN w:val="0"/>
        <w:adjustRightInd w:val="0"/>
        <w:spacing w:after="0"/>
        <w:ind w:left="720" w:hanging="720"/>
        <w:rPr>
          <w:rFonts w:ascii="Garamond" w:hAnsi="Garamond"/>
        </w:rPr>
      </w:pPr>
    </w:p>
    <w:p w14:paraId="0245A7F9" w14:textId="77777777" w:rsidR="00FD3E78" w:rsidRDefault="00FD3E78" w:rsidP="00FD3E78">
      <w:pPr>
        <w:widowControl w:val="0"/>
        <w:autoSpaceDE w:val="0"/>
        <w:autoSpaceDN w:val="0"/>
        <w:adjustRightInd w:val="0"/>
        <w:spacing w:after="0"/>
        <w:ind w:left="720" w:hanging="720"/>
        <w:rPr>
          <w:rFonts w:ascii="Garamond" w:hAnsi="Garamond"/>
          <w:lang w:val="en-US"/>
        </w:rPr>
      </w:pPr>
      <w:r w:rsidRPr="00A90E78">
        <w:rPr>
          <w:rFonts w:ascii="Garamond" w:hAnsi="Garamond"/>
          <w:lang w:val="en-US"/>
        </w:rPr>
        <w:t xml:space="preserve">Hohwy, J., Paton, B., Palmer, C. (2015). </w:t>
      </w:r>
      <w:r>
        <w:rPr>
          <w:rFonts w:ascii="Garamond" w:hAnsi="Garamond"/>
          <w:lang w:val="en-US"/>
        </w:rPr>
        <w:t>“</w:t>
      </w:r>
      <w:r w:rsidRPr="00A90E78">
        <w:rPr>
          <w:rFonts w:ascii="Garamond" w:hAnsi="Garamond"/>
          <w:lang w:val="en-US"/>
        </w:rPr>
        <w:t>Distrusting the Present.</w:t>
      </w:r>
      <w:r>
        <w:rPr>
          <w:rFonts w:ascii="Garamond" w:hAnsi="Garamond"/>
          <w:lang w:val="en-US"/>
        </w:rPr>
        <w:t>”</w:t>
      </w:r>
      <w:r w:rsidRPr="00A90E78">
        <w:rPr>
          <w:rFonts w:ascii="Garamond" w:hAnsi="Garamond"/>
          <w:lang w:val="en-US"/>
        </w:rPr>
        <w:t xml:space="preserve"> </w:t>
      </w:r>
      <w:r w:rsidRPr="00BE27B0">
        <w:rPr>
          <w:rFonts w:ascii="Garamond" w:hAnsi="Garamond"/>
          <w:i/>
          <w:iCs/>
          <w:lang w:val="en-US"/>
        </w:rPr>
        <w:t>Phenomenology and the Cognitive Sciences</w:t>
      </w:r>
      <w:r w:rsidRPr="00A90E78">
        <w:rPr>
          <w:rFonts w:ascii="Garamond" w:hAnsi="Garamond"/>
          <w:lang w:val="en-US"/>
        </w:rPr>
        <w:t xml:space="preserve"> </w:t>
      </w:r>
      <w:r>
        <w:rPr>
          <w:rFonts w:ascii="Garamond" w:hAnsi="Garamond"/>
          <w:smallCaps/>
          <w:lang w:val="en-US"/>
        </w:rPr>
        <w:t xml:space="preserve">xv </w:t>
      </w:r>
      <w:r w:rsidRPr="00A90E78">
        <w:rPr>
          <w:rFonts w:ascii="Garamond" w:hAnsi="Garamond"/>
          <w:lang w:val="en-US"/>
        </w:rPr>
        <w:t>(3): 315-335. DOI: 10.1007/s11097-015-9439-6</w:t>
      </w:r>
      <w:r>
        <w:rPr>
          <w:rFonts w:ascii="Garamond" w:hAnsi="Garamond"/>
          <w:lang w:val="en-US"/>
        </w:rPr>
        <w:t>.</w:t>
      </w:r>
    </w:p>
    <w:p w14:paraId="651C1B06" w14:textId="77777777" w:rsidR="00FD3E78" w:rsidRPr="00041711" w:rsidRDefault="00FD3E78" w:rsidP="002E6214">
      <w:pPr>
        <w:pStyle w:val="Normal1"/>
        <w:pBdr>
          <w:top w:val="none" w:sz="0" w:space="3" w:color="auto"/>
          <w:bottom w:val="none" w:sz="0" w:space="15" w:color="auto"/>
        </w:pBdr>
        <w:spacing w:after="0"/>
        <w:ind w:left="567" w:hanging="567"/>
        <w:rPr>
          <w:rFonts w:ascii="Garamond" w:eastAsia="Garamond" w:hAnsi="Garamond" w:cs="Garamond"/>
        </w:rPr>
      </w:pPr>
    </w:p>
    <w:p w14:paraId="467AF9D1" w14:textId="77777777" w:rsidR="002E6214" w:rsidRDefault="002E6214" w:rsidP="002E6214">
      <w:pPr>
        <w:pStyle w:val="Normal1"/>
        <w:pBdr>
          <w:top w:val="none" w:sz="0" w:space="3" w:color="auto"/>
          <w:bottom w:val="none" w:sz="0" w:space="15" w:color="auto"/>
        </w:pBdr>
        <w:spacing w:after="0"/>
        <w:ind w:left="567" w:hanging="567"/>
        <w:rPr>
          <w:rFonts w:ascii="Garamond" w:hAnsi="Garamond"/>
          <w:color w:val="000000" w:themeColor="text1"/>
        </w:rPr>
      </w:pPr>
      <w:r w:rsidRPr="00041711">
        <w:rPr>
          <w:rFonts w:ascii="Garamond" w:hAnsi="Garamond"/>
          <w:color w:val="000000" w:themeColor="text1"/>
        </w:rPr>
        <w:t xml:space="preserve">Horwich, P. (1987). </w:t>
      </w:r>
      <w:r w:rsidRPr="00041711">
        <w:rPr>
          <w:rFonts w:ascii="Garamond" w:hAnsi="Garamond"/>
          <w:i/>
          <w:color w:val="000000" w:themeColor="text1"/>
        </w:rPr>
        <w:t>Asymmetries in Time: Problems in the Philosophy of Science</w:t>
      </w:r>
      <w:r w:rsidRPr="00041711">
        <w:rPr>
          <w:rFonts w:ascii="Garamond" w:hAnsi="Garamond"/>
          <w:color w:val="000000" w:themeColor="text1"/>
        </w:rPr>
        <w:t>. Cambridge, MA: MIT Press.</w:t>
      </w:r>
    </w:p>
    <w:p w14:paraId="2728E1C3" w14:textId="77777777" w:rsidR="006062E1" w:rsidRPr="00041711" w:rsidRDefault="006062E1" w:rsidP="002E6214">
      <w:pPr>
        <w:pStyle w:val="Normal1"/>
        <w:pBdr>
          <w:top w:val="none" w:sz="0" w:space="3" w:color="auto"/>
          <w:bottom w:val="none" w:sz="0" w:space="15" w:color="auto"/>
        </w:pBdr>
        <w:spacing w:after="0"/>
        <w:ind w:left="567" w:hanging="567"/>
        <w:rPr>
          <w:rFonts w:ascii="Garamond" w:eastAsia="Garamond" w:hAnsi="Garamond" w:cs="Garamond"/>
        </w:rPr>
      </w:pPr>
    </w:p>
    <w:p w14:paraId="76CEA1F6" w14:textId="77777777" w:rsidR="002E6214" w:rsidRDefault="002E6214" w:rsidP="002E6214">
      <w:pPr>
        <w:pStyle w:val="Normal1"/>
        <w:pBdr>
          <w:top w:val="none" w:sz="0" w:space="3" w:color="auto"/>
          <w:bottom w:val="none" w:sz="0" w:space="15" w:color="auto"/>
        </w:pBdr>
        <w:spacing w:after="0"/>
        <w:ind w:left="567" w:hanging="567"/>
        <w:rPr>
          <w:rFonts w:ascii="Garamond" w:hAnsi="Garamond"/>
        </w:rPr>
      </w:pPr>
      <w:r w:rsidRPr="00041711">
        <w:rPr>
          <w:rFonts w:ascii="Garamond" w:hAnsi="Garamond"/>
        </w:rPr>
        <w:t xml:space="preserve">Hume, D. 2000 (1739). </w:t>
      </w:r>
      <w:r w:rsidRPr="00041711">
        <w:rPr>
          <w:rFonts w:ascii="Garamond" w:hAnsi="Garamond"/>
          <w:i/>
        </w:rPr>
        <w:t>A Treatise of Human Nature</w:t>
      </w:r>
      <w:r w:rsidRPr="00041711">
        <w:rPr>
          <w:rFonts w:ascii="Garamond" w:hAnsi="Garamond"/>
        </w:rPr>
        <w:t>. Oxford: Oxford University Press.</w:t>
      </w:r>
    </w:p>
    <w:p w14:paraId="385B4665" w14:textId="77777777" w:rsidR="00FD3E78" w:rsidRDefault="00FD3E78" w:rsidP="002E6214">
      <w:pPr>
        <w:pStyle w:val="Normal1"/>
        <w:pBdr>
          <w:top w:val="none" w:sz="0" w:space="3" w:color="auto"/>
          <w:bottom w:val="none" w:sz="0" w:space="15" w:color="auto"/>
        </w:pBdr>
        <w:spacing w:after="0"/>
        <w:ind w:left="567" w:hanging="567"/>
        <w:rPr>
          <w:rFonts w:ascii="Garamond" w:hAnsi="Garamond"/>
        </w:rPr>
      </w:pPr>
    </w:p>
    <w:p w14:paraId="7573B2F3" w14:textId="77777777" w:rsidR="00FD3E78" w:rsidRDefault="00FD3E78" w:rsidP="00FD3E78">
      <w:pPr>
        <w:spacing w:after="0"/>
        <w:ind w:left="720" w:hanging="720"/>
        <w:rPr>
          <w:rFonts w:ascii="Garamond" w:eastAsia="Garamond,Helvetica" w:hAnsi="Garamond" w:cs="Garamond,Helvetica"/>
        </w:rPr>
      </w:pPr>
      <w:r w:rsidRPr="00D017AE">
        <w:rPr>
          <w:rFonts w:ascii="Garamond" w:eastAsia="Garamond,Helvetica" w:hAnsi="Garamond" w:cs="Garamond,Helvetica"/>
        </w:rPr>
        <w:t xml:space="preserve">Ismael, J. Decision and the Open Future. In </w:t>
      </w:r>
      <w:r>
        <w:rPr>
          <w:rFonts w:ascii="Garamond" w:eastAsia="Garamond,Helvetica" w:hAnsi="Garamond" w:cs="Garamond,Helvetica"/>
        </w:rPr>
        <w:t xml:space="preserve">A Bardon (ed.) </w:t>
      </w:r>
      <w:r w:rsidRPr="00D017AE">
        <w:rPr>
          <w:rFonts w:ascii="Garamond" w:eastAsia="Garamond,Helvetica" w:hAnsi="Garamond" w:cs="Garamond,Helvetica"/>
          <w:i/>
        </w:rPr>
        <w:t>The Future of the Philosophy of Time</w:t>
      </w:r>
      <w:r>
        <w:rPr>
          <w:rFonts w:ascii="Garamond" w:eastAsia="Garamond,Helvetica" w:hAnsi="Garamond" w:cs="Garamond,Helvetica"/>
          <w:i/>
        </w:rPr>
        <w:t xml:space="preserve">. </w:t>
      </w:r>
      <w:r>
        <w:rPr>
          <w:rFonts w:ascii="Garamond" w:eastAsia="Garamond,Helvetica" w:hAnsi="Garamond" w:cs="Garamond,Helvetica"/>
          <w:iCs/>
        </w:rPr>
        <w:t>(</w:t>
      </w:r>
      <w:r w:rsidRPr="00BE27B0">
        <w:rPr>
          <w:rFonts w:ascii="Garamond" w:eastAsia="Garamond,Helvetica" w:hAnsi="Garamond" w:cs="Garamond,Helvetica"/>
          <w:iCs/>
        </w:rPr>
        <w:t>New York:</w:t>
      </w:r>
      <w:r>
        <w:rPr>
          <w:rFonts w:ascii="Garamond" w:eastAsia="Garamond,Helvetica" w:hAnsi="Garamond" w:cs="Garamond,Helvetica"/>
          <w:i/>
        </w:rPr>
        <w:t xml:space="preserve"> </w:t>
      </w:r>
      <w:r w:rsidRPr="00D017AE">
        <w:rPr>
          <w:rFonts w:ascii="Garamond" w:eastAsia="Garamond,Helvetica" w:hAnsi="Garamond" w:cs="Garamond,Helvetica"/>
        </w:rPr>
        <w:t>Routledge</w:t>
      </w:r>
      <w:r>
        <w:rPr>
          <w:rFonts w:ascii="Garamond" w:eastAsia="Garamond,Helvetica" w:hAnsi="Garamond" w:cs="Garamond,Helvetica"/>
        </w:rPr>
        <w:t>, 2012)</w:t>
      </w:r>
      <w:r w:rsidRPr="00D017AE">
        <w:rPr>
          <w:rFonts w:ascii="Garamond" w:eastAsia="Garamond,Helvetica" w:hAnsi="Garamond" w:cs="Garamond,Helvetica"/>
        </w:rPr>
        <w:t xml:space="preserve"> 149-169. </w:t>
      </w:r>
    </w:p>
    <w:p w14:paraId="1B6FFC75" w14:textId="77777777" w:rsidR="00FE4205" w:rsidRDefault="00FE4205" w:rsidP="00FD3E78">
      <w:pPr>
        <w:spacing w:after="0"/>
        <w:ind w:left="720" w:hanging="720"/>
        <w:rPr>
          <w:rFonts w:ascii="Garamond" w:eastAsia="Garamond,Helvetica" w:hAnsi="Garamond" w:cs="Garamond,Helvetica"/>
        </w:rPr>
      </w:pPr>
    </w:p>
    <w:p w14:paraId="3234CFB3" w14:textId="63D457E3" w:rsidR="00FE4205" w:rsidRPr="00FE4205" w:rsidRDefault="00FE4205" w:rsidP="00E423BB">
      <w:pPr>
        <w:spacing w:after="0"/>
        <w:ind w:left="1440" w:hanging="1440"/>
        <w:rPr>
          <w:rFonts w:ascii="Garamond" w:eastAsia="Garamond,Helvetica" w:hAnsi="Garamond" w:cs="Garamond,Helvetica"/>
        </w:rPr>
      </w:pPr>
      <w:r>
        <w:rPr>
          <w:rFonts w:ascii="Garamond" w:eastAsia="Garamond,Helvetica" w:hAnsi="Garamond" w:cs="Garamond,Helvetica"/>
        </w:rPr>
        <w:t xml:space="preserve">Kahneman, D. (2011). </w:t>
      </w:r>
      <w:r>
        <w:rPr>
          <w:rFonts w:ascii="Garamond" w:eastAsia="Garamond,Helvetica" w:hAnsi="Garamond" w:cs="Garamond,Helvetica"/>
          <w:i/>
        </w:rPr>
        <w:t>Thinking, Fast and Slow</w:t>
      </w:r>
      <w:r>
        <w:rPr>
          <w:rFonts w:ascii="Garamond" w:eastAsia="Garamond,Helvetica" w:hAnsi="Garamond" w:cs="Garamond,Helvetica"/>
        </w:rPr>
        <w:t>. US: Farrar, Straus and Giroux.</w:t>
      </w:r>
    </w:p>
    <w:p w14:paraId="20A85939" w14:textId="77777777" w:rsidR="00FD3E78" w:rsidRPr="00041711" w:rsidRDefault="00FD3E78" w:rsidP="002E6214">
      <w:pPr>
        <w:pStyle w:val="Normal1"/>
        <w:pBdr>
          <w:top w:val="none" w:sz="0" w:space="3" w:color="auto"/>
          <w:bottom w:val="none" w:sz="0" w:space="15" w:color="auto"/>
        </w:pBdr>
        <w:spacing w:after="0"/>
        <w:ind w:left="567" w:hanging="567"/>
        <w:rPr>
          <w:rFonts w:ascii="Garamond" w:hAnsi="Garamond"/>
        </w:rPr>
      </w:pPr>
    </w:p>
    <w:p w14:paraId="40ED3191" w14:textId="13B2D665" w:rsidR="00FD3E78" w:rsidRPr="00622CCB" w:rsidRDefault="002E6214" w:rsidP="00622CCB">
      <w:pPr>
        <w:pStyle w:val="Normal1"/>
        <w:pBdr>
          <w:top w:val="none" w:sz="0" w:space="3" w:color="auto"/>
          <w:bottom w:val="none" w:sz="0" w:space="15" w:color="auto"/>
        </w:pBdr>
        <w:spacing w:after="0"/>
        <w:ind w:left="567" w:hanging="567"/>
        <w:rPr>
          <w:rFonts w:ascii="Garamond" w:eastAsia="Times New Roman" w:hAnsi="Garamond"/>
        </w:rPr>
      </w:pPr>
      <w:r w:rsidRPr="00041711">
        <w:rPr>
          <w:rFonts w:ascii="Garamond" w:hAnsi="Garamond"/>
        </w:rPr>
        <w:t xml:space="preserve">Kauppinen, A. (2018). ‘Agency, Experience, and Future Bias.’ </w:t>
      </w:r>
      <w:r w:rsidRPr="00041711">
        <w:rPr>
          <w:rFonts w:ascii="Garamond" w:eastAsia="Times New Roman" w:hAnsi="Garamond"/>
          <w:i/>
          <w:iCs/>
        </w:rPr>
        <w:t>Thought: A Journal of Philosophy</w:t>
      </w:r>
      <w:r w:rsidRPr="00041711">
        <w:rPr>
          <w:rFonts w:ascii="Garamond" w:eastAsia="Times New Roman" w:hAnsi="Garamond"/>
        </w:rPr>
        <w:t xml:space="preserve"> 7(4):237-245.</w:t>
      </w:r>
    </w:p>
    <w:p w14:paraId="5DB2BF77" w14:textId="77777777" w:rsidR="00FD3E78" w:rsidRPr="00710A3D" w:rsidRDefault="00FD3E78" w:rsidP="00FD3E78">
      <w:pPr>
        <w:tabs>
          <w:tab w:val="left" w:pos="300"/>
        </w:tabs>
        <w:spacing w:after="0" w:line="276" w:lineRule="auto"/>
        <w:ind w:left="567" w:hanging="567"/>
        <w:rPr>
          <w:rFonts w:ascii="Garamond" w:hAnsi="Garamond" w:cs="Garamond"/>
          <w:color w:val="262626"/>
        </w:rPr>
      </w:pPr>
      <w:r>
        <w:rPr>
          <w:rFonts w:ascii="Garamond" w:hAnsi="Garamond" w:cs="Arial"/>
        </w:rPr>
        <w:lastRenderedPageBreak/>
        <w:t>Latham, A. J., Miller ,K. &amp; Norton</w:t>
      </w:r>
      <w:r w:rsidRPr="00303C7F">
        <w:rPr>
          <w:rFonts w:ascii="Garamond" w:hAnsi="Garamond" w:cs="Arial"/>
        </w:rPr>
        <w:t>, J. (</w:t>
      </w:r>
      <w:r w:rsidRPr="00F95A3A">
        <w:rPr>
          <w:rFonts w:ascii="Garamond" w:hAnsi="Garamond" w:cs="Garamond"/>
        </w:rPr>
        <w:t>2019).</w:t>
      </w:r>
      <w:r w:rsidRPr="00F95A3A">
        <w:rPr>
          <w:rFonts w:ascii="Garamond" w:hAnsi="Garamond" w:cs="Garamond"/>
          <w:color w:val="262626"/>
        </w:rPr>
        <w:t xml:space="preserve"> ‘Is our naïve theory of time dynamical?’ </w:t>
      </w:r>
      <w:r w:rsidRPr="00F95A3A">
        <w:rPr>
          <w:rFonts w:ascii="Garamond" w:hAnsi="Garamond" w:cs="Garamond"/>
          <w:i/>
          <w:color w:val="262626"/>
        </w:rPr>
        <w:t>Synthese</w:t>
      </w:r>
      <w:r w:rsidRPr="00F95A3A">
        <w:rPr>
          <w:rFonts w:ascii="Garamond" w:hAnsi="Garamond" w:cs="Garamond"/>
          <w:color w:val="262626"/>
        </w:rPr>
        <w:t>. DOI: 10.1007/s11229-019-02340-4</w:t>
      </w:r>
    </w:p>
    <w:p w14:paraId="1BC1F8A3" w14:textId="725D18E9" w:rsidR="006062E1" w:rsidRPr="00041711" w:rsidRDefault="006062E1" w:rsidP="00720DE5">
      <w:pPr>
        <w:pStyle w:val="Normal1"/>
        <w:pBdr>
          <w:top w:val="none" w:sz="0" w:space="3" w:color="auto"/>
          <w:bottom w:val="none" w:sz="0" w:space="15" w:color="auto"/>
        </w:pBdr>
        <w:spacing w:after="0"/>
        <w:rPr>
          <w:rFonts w:ascii="Garamond" w:hAnsi="Garamond"/>
        </w:rPr>
      </w:pPr>
    </w:p>
    <w:p w14:paraId="68BE0013" w14:textId="77777777" w:rsidR="002E6214" w:rsidRDefault="002E6214" w:rsidP="002E6214">
      <w:pPr>
        <w:pStyle w:val="Normal1"/>
        <w:pBdr>
          <w:top w:val="none" w:sz="0" w:space="3" w:color="auto"/>
          <w:bottom w:val="none" w:sz="0" w:space="15" w:color="auto"/>
        </w:pBdr>
        <w:spacing w:after="0"/>
        <w:ind w:left="567" w:hanging="567"/>
        <w:rPr>
          <w:rStyle w:val="Hyperlink"/>
          <w:rFonts w:ascii="Garamond" w:eastAsia="Times New Roman" w:hAnsi="Garamond"/>
          <w:color w:val="10147E"/>
        </w:rPr>
      </w:pPr>
      <w:r w:rsidRPr="00041711">
        <w:rPr>
          <w:rFonts w:ascii="Garamond" w:hAnsi="Garamond"/>
        </w:rPr>
        <w:t xml:space="preserve">Latham, A. J., Miller, K and Norton, J. (2020a) “Do the Folk Represent Time as Essentially Dynamical?” </w:t>
      </w:r>
      <w:r w:rsidRPr="00041711">
        <w:rPr>
          <w:rFonts w:ascii="Garamond" w:hAnsi="Garamond"/>
          <w:i/>
        </w:rPr>
        <w:t>Inquiry</w:t>
      </w:r>
      <w:r w:rsidRPr="00041711">
        <w:rPr>
          <w:rFonts w:ascii="Garamond" w:hAnsi="Garamond"/>
        </w:rPr>
        <w:t xml:space="preserve">. </w:t>
      </w:r>
      <w:hyperlink r:id="rId12" w:history="1">
        <w:r w:rsidRPr="00041711">
          <w:rPr>
            <w:rStyle w:val="Hyperlink"/>
            <w:rFonts w:ascii="Garamond" w:eastAsia="Times New Roman" w:hAnsi="Garamond"/>
            <w:color w:val="10147E"/>
          </w:rPr>
          <w:t>https://doi.org/10.1080/0020174X.2020.1827027</w:t>
        </w:r>
      </w:hyperlink>
    </w:p>
    <w:p w14:paraId="2ECA1412" w14:textId="77777777" w:rsidR="006062E1" w:rsidRPr="00041711" w:rsidRDefault="006062E1" w:rsidP="002E6214">
      <w:pPr>
        <w:pStyle w:val="Normal1"/>
        <w:pBdr>
          <w:top w:val="none" w:sz="0" w:space="3" w:color="auto"/>
          <w:bottom w:val="none" w:sz="0" w:space="15" w:color="auto"/>
        </w:pBdr>
        <w:spacing w:after="0"/>
        <w:ind w:left="567" w:hanging="567"/>
        <w:rPr>
          <w:rFonts w:ascii="Garamond" w:eastAsia="Times New Roman" w:hAnsi="Garamond"/>
          <w:color w:val="333333"/>
          <w:sz w:val="17"/>
          <w:szCs w:val="17"/>
        </w:rPr>
      </w:pPr>
    </w:p>
    <w:p w14:paraId="5C15C4B9" w14:textId="77777777" w:rsidR="002E6214" w:rsidRPr="00E423BB" w:rsidRDefault="002E6214" w:rsidP="002E6214">
      <w:pPr>
        <w:pStyle w:val="Normal1"/>
        <w:pBdr>
          <w:top w:val="none" w:sz="0" w:space="3" w:color="auto"/>
          <w:bottom w:val="none" w:sz="0" w:space="15" w:color="auto"/>
        </w:pBdr>
        <w:spacing w:after="0"/>
        <w:ind w:left="567" w:hanging="567"/>
        <w:rPr>
          <w:rFonts w:ascii="Garamond" w:eastAsia="Times New Roman" w:hAnsi="Garamond" w:cs="Arial"/>
        </w:rPr>
      </w:pPr>
      <w:r w:rsidRPr="00041711">
        <w:rPr>
          <w:rFonts w:ascii="Garamond" w:hAnsi="Garamond"/>
        </w:rPr>
        <w:t>Latham, A.J., Miller, K. and Norton, J. (</w:t>
      </w:r>
      <w:r w:rsidRPr="007D2494">
        <w:rPr>
          <w:rFonts w:ascii="Garamond" w:hAnsi="Garamond"/>
        </w:rPr>
        <w:t xml:space="preserve">2020b). “An empirical investigation of the role of direction in our concept of time”. </w:t>
      </w:r>
      <w:r w:rsidRPr="000D23D2">
        <w:rPr>
          <w:rFonts w:ascii="Garamond" w:hAnsi="Garamond"/>
          <w:i/>
        </w:rPr>
        <w:t xml:space="preserve">Acta Analytica. </w:t>
      </w:r>
      <w:r w:rsidRPr="00E423BB">
        <w:rPr>
          <w:rFonts w:ascii="Garamond" w:eastAsia="Times New Roman" w:hAnsi="Garamond" w:cs="Arial"/>
        </w:rPr>
        <w:t>DOI: 10.1007/s12136-020-00435-z</w:t>
      </w:r>
    </w:p>
    <w:p w14:paraId="60C4D2CC" w14:textId="2175BAAE" w:rsidR="005B596F" w:rsidRPr="00E423BB" w:rsidRDefault="005B596F" w:rsidP="00622CCB">
      <w:pPr>
        <w:pStyle w:val="Normal1"/>
        <w:pBdr>
          <w:top w:val="none" w:sz="0" w:space="3" w:color="auto"/>
          <w:bottom w:val="none" w:sz="0" w:space="15" w:color="auto"/>
        </w:pBdr>
        <w:tabs>
          <w:tab w:val="left" w:pos="1110"/>
        </w:tabs>
        <w:spacing w:after="0"/>
        <w:ind w:left="567" w:hanging="567"/>
        <w:rPr>
          <w:rFonts w:ascii="Garamond" w:eastAsia="Times New Roman" w:hAnsi="Garamond" w:cs="Arial"/>
        </w:rPr>
      </w:pPr>
    </w:p>
    <w:p w14:paraId="1970B6D5" w14:textId="2C9FB836" w:rsidR="006062E1" w:rsidRPr="00622CCB" w:rsidRDefault="002761CD" w:rsidP="00622CCB">
      <w:pPr>
        <w:pStyle w:val="Normal1"/>
        <w:pBdr>
          <w:top w:val="none" w:sz="0" w:space="3" w:color="auto"/>
          <w:bottom w:val="none" w:sz="0" w:space="15" w:color="auto"/>
        </w:pBdr>
        <w:spacing w:after="0"/>
        <w:ind w:left="567" w:hanging="567"/>
        <w:rPr>
          <w:rFonts w:ascii="Garamond" w:eastAsia="Times New Roman" w:hAnsi="Garamond" w:cs="Arial"/>
          <w:color w:val="5C5B5B"/>
        </w:rPr>
      </w:pPr>
      <w:r w:rsidRPr="00E423BB">
        <w:rPr>
          <w:rFonts w:ascii="Garamond" w:eastAsia="Times New Roman" w:hAnsi="Garamond" w:cs="Arial"/>
        </w:rPr>
        <w:t>Latham,</w:t>
      </w:r>
      <w:r w:rsidR="005B596F" w:rsidRPr="00E423BB">
        <w:rPr>
          <w:rFonts w:ascii="Garamond" w:eastAsia="Times New Roman" w:hAnsi="Garamond" w:cs="Arial"/>
        </w:rPr>
        <w:t xml:space="preserve"> A.J., Miller, K., Tarsney, C., and Tierney, H. (</w:t>
      </w:r>
      <w:r w:rsidR="00C22531">
        <w:rPr>
          <w:rFonts w:ascii="Garamond" w:eastAsia="Times New Roman" w:hAnsi="Garamond" w:cs="Arial"/>
        </w:rPr>
        <w:t>2021</w:t>
      </w:r>
      <w:r w:rsidR="005B596F" w:rsidRPr="00E423BB">
        <w:rPr>
          <w:rFonts w:ascii="Garamond" w:eastAsia="Times New Roman" w:hAnsi="Garamond" w:cs="Arial"/>
        </w:rPr>
        <w:t>). “</w:t>
      </w:r>
      <w:r w:rsidR="007717BA" w:rsidRPr="00720DE5">
        <w:rPr>
          <w:rFonts w:ascii="Garamond" w:hAnsi="Garamond"/>
        </w:rPr>
        <w:t>Belief in Robust Temporal Passage (Probably) Does Not Explain Future-Bias”</w:t>
      </w:r>
      <w:r w:rsidR="0096774D">
        <w:rPr>
          <w:rFonts w:ascii="Garamond" w:hAnsi="Garamond"/>
        </w:rPr>
        <w:t>.</w:t>
      </w:r>
      <w:r w:rsidR="00065436">
        <w:rPr>
          <w:rFonts w:ascii="Garamond" w:hAnsi="Garamond"/>
          <w:i/>
        </w:rPr>
        <w:t xml:space="preserve"> </w:t>
      </w:r>
      <w:r w:rsidR="00A263FD">
        <w:rPr>
          <w:rFonts w:ascii="Garamond" w:hAnsi="Garamond"/>
          <w:i/>
        </w:rPr>
        <w:t xml:space="preserve">Philosophical Studies </w:t>
      </w:r>
      <w:r w:rsidR="00A263FD" w:rsidRPr="006E7614">
        <w:rPr>
          <w:rFonts w:ascii="Helvetica Neue" w:eastAsia="Times New Roman" w:hAnsi="Helvetica Neue"/>
          <w:color w:val="222222"/>
          <w:spacing w:val="3"/>
          <w:sz w:val="21"/>
          <w:szCs w:val="21"/>
        </w:rPr>
        <w:t>10.1007/s11098-021-01748-4</w:t>
      </w:r>
    </w:p>
    <w:p w14:paraId="0CB24C67" w14:textId="72B8269D" w:rsidR="00FD3E78" w:rsidRPr="00E423BB" w:rsidRDefault="00FC2241" w:rsidP="00622CCB">
      <w:pPr>
        <w:tabs>
          <w:tab w:val="left" w:pos="300"/>
        </w:tabs>
        <w:spacing w:after="0" w:line="360" w:lineRule="auto"/>
        <w:ind w:left="567" w:hanging="567"/>
        <w:jc w:val="both"/>
        <w:rPr>
          <w:rFonts w:ascii="Garamond" w:eastAsia="Times New Roman" w:hAnsi="Garamond"/>
          <w:lang w:eastAsia="en-US"/>
        </w:rPr>
      </w:pPr>
      <w:r w:rsidRPr="00DF7C40">
        <w:rPr>
          <w:rFonts w:ascii="Garamond" w:hAnsi="Garamond" w:cs="Garamond"/>
          <w:color w:val="262626"/>
        </w:rPr>
        <w:t>Leininger, L. (</w:t>
      </w:r>
      <w:r w:rsidR="001A6266">
        <w:rPr>
          <w:rFonts w:ascii="Garamond" w:hAnsi="Garamond" w:cs="Garamond"/>
          <w:color w:val="262626"/>
        </w:rPr>
        <w:t>2021</w:t>
      </w:r>
      <w:r w:rsidRPr="00DF7C40">
        <w:rPr>
          <w:rFonts w:ascii="Garamond" w:hAnsi="Garamond" w:cs="Garamond"/>
          <w:color w:val="262626"/>
        </w:rPr>
        <w:t>). “Temporal B-Coming: Passage Without Presentness</w:t>
      </w:r>
      <w:r w:rsidRPr="00E423BB">
        <w:rPr>
          <w:rFonts w:ascii="Garamond" w:hAnsi="Garamond" w:cs="Garamond"/>
        </w:rPr>
        <w:t xml:space="preserve">”.  </w:t>
      </w:r>
      <w:r w:rsidRPr="00E423BB">
        <w:rPr>
          <w:rFonts w:ascii="Garamond" w:eastAsia="Times New Roman" w:hAnsi="Garamond"/>
          <w:i/>
          <w:iCs/>
          <w:lang w:eastAsia="en-US"/>
        </w:rPr>
        <w:t>Australasian Journal of Philosophy</w:t>
      </w:r>
      <w:r w:rsidRPr="00E423BB">
        <w:rPr>
          <w:rFonts w:ascii="Garamond" w:eastAsia="Times New Roman" w:hAnsi="Garamond"/>
          <w:lang w:eastAsia="en-US"/>
        </w:rPr>
        <w:t>:1-18.</w:t>
      </w:r>
    </w:p>
    <w:p w14:paraId="725608CA" w14:textId="77777777" w:rsidR="00FD3E78" w:rsidRDefault="00FD3E78" w:rsidP="00FD3E78">
      <w:pPr>
        <w:widowControl w:val="0"/>
        <w:autoSpaceDE w:val="0"/>
        <w:autoSpaceDN w:val="0"/>
        <w:adjustRightInd w:val="0"/>
        <w:spacing w:after="0"/>
        <w:ind w:left="720" w:hanging="720"/>
        <w:rPr>
          <w:rFonts w:ascii="Garamond" w:hAnsi="Garamond"/>
        </w:rPr>
      </w:pPr>
      <w:r w:rsidRPr="00601F37">
        <w:rPr>
          <w:rFonts w:ascii="Garamond" w:hAnsi="Garamond"/>
        </w:rPr>
        <w:t>Le Poidevin</w:t>
      </w:r>
      <w:r w:rsidRPr="004C6E1F">
        <w:rPr>
          <w:rFonts w:ascii="Garamond" w:hAnsi="Garamond"/>
        </w:rPr>
        <w:t xml:space="preserve">, R. </w:t>
      </w:r>
      <w:r w:rsidRPr="004C6E1F">
        <w:rPr>
          <w:rFonts w:ascii="Garamond" w:hAnsi="Garamond"/>
          <w:i/>
          <w:iCs/>
        </w:rPr>
        <w:t>The images of time: an essay on temporal representation</w:t>
      </w:r>
      <w:r w:rsidRPr="004C6E1F">
        <w:rPr>
          <w:rFonts w:ascii="Garamond" w:hAnsi="Garamond"/>
        </w:rPr>
        <w:t>, (Oxford: Oxford University Press, 2007).</w:t>
      </w:r>
    </w:p>
    <w:p w14:paraId="3F3D7E65" w14:textId="77777777" w:rsidR="0072545E" w:rsidRPr="004C6E1F" w:rsidRDefault="0072545E" w:rsidP="00FD3E78">
      <w:pPr>
        <w:widowControl w:val="0"/>
        <w:autoSpaceDE w:val="0"/>
        <w:autoSpaceDN w:val="0"/>
        <w:adjustRightInd w:val="0"/>
        <w:spacing w:after="0"/>
        <w:ind w:left="720" w:hanging="720"/>
        <w:rPr>
          <w:rFonts w:ascii="Garamond" w:hAnsi="Garamond"/>
        </w:rPr>
      </w:pPr>
    </w:p>
    <w:p w14:paraId="0724B7ED" w14:textId="77777777" w:rsidR="00FE4205" w:rsidRDefault="002E6214" w:rsidP="002E6214">
      <w:pPr>
        <w:spacing w:after="0"/>
        <w:jc w:val="both"/>
        <w:rPr>
          <w:rFonts w:ascii="Garamond" w:hAnsi="Garamond"/>
          <w:color w:val="000000" w:themeColor="text1"/>
        </w:rPr>
      </w:pPr>
      <w:r w:rsidRPr="00041711">
        <w:rPr>
          <w:rFonts w:ascii="Garamond" w:hAnsi="Garamond"/>
          <w:color w:val="000000" w:themeColor="text1"/>
        </w:rPr>
        <w:t xml:space="preserve">Maclaurin, J. &amp; Dyke, H. (2002). ‘‘Thank goodness that’s over’: the evolutionary story.’ </w:t>
      </w:r>
      <w:r w:rsidRPr="00041711">
        <w:rPr>
          <w:rFonts w:ascii="Garamond" w:hAnsi="Garamond"/>
          <w:i/>
          <w:color w:val="000000" w:themeColor="text1"/>
        </w:rPr>
        <w:t>Ratio</w:t>
      </w:r>
      <w:r w:rsidRPr="00041711">
        <w:rPr>
          <w:rFonts w:ascii="Garamond" w:hAnsi="Garamond"/>
          <w:color w:val="000000" w:themeColor="text1"/>
        </w:rPr>
        <w:t xml:space="preserve"> 15:276–92.</w:t>
      </w:r>
    </w:p>
    <w:p w14:paraId="657A2F28" w14:textId="77777777" w:rsidR="00FE4205" w:rsidRDefault="00FE4205" w:rsidP="002E6214">
      <w:pPr>
        <w:spacing w:after="0"/>
        <w:jc w:val="both"/>
        <w:rPr>
          <w:rFonts w:ascii="Garamond" w:hAnsi="Garamond"/>
          <w:color w:val="000000" w:themeColor="text1"/>
        </w:rPr>
      </w:pPr>
    </w:p>
    <w:p w14:paraId="23940674" w14:textId="26B0BE1D" w:rsidR="005F3115" w:rsidRPr="005F3115" w:rsidRDefault="005F3115" w:rsidP="002E6214">
      <w:pPr>
        <w:spacing w:after="0"/>
        <w:jc w:val="both"/>
        <w:rPr>
          <w:rFonts w:ascii="Garamond" w:hAnsi="Garamond"/>
          <w:color w:val="000000" w:themeColor="text1"/>
        </w:rPr>
      </w:pPr>
      <w:r>
        <w:rPr>
          <w:rFonts w:ascii="Garamond" w:hAnsi="Garamond"/>
          <w:color w:val="000000" w:themeColor="text1"/>
        </w:rPr>
        <w:t xml:space="preserve">Metcalf, J., and Mischel, W. (1999). A hot/cool-system analysis of delay gratification: dynamics of willpower. </w:t>
      </w:r>
      <w:r>
        <w:rPr>
          <w:rFonts w:ascii="Garamond" w:hAnsi="Garamond"/>
          <w:i/>
          <w:color w:val="000000" w:themeColor="text1"/>
        </w:rPr>
        <w:t>Psychological Review</w:t>
      </w:r>
      <w:r>
        <w:rPr>
          <w:rFonts w:ascii="Garamond" w:hAnsi="Garamond"/>
          <w:color w:val="000000" w:themeColor="text1"/>
        </w:rPr>
        <w:t>, 106(1)</w:t>
      </w:r>
      <w:r w:rsidR="00FE4205">
        <w:rPr>
          <w:rFonts w:ascii="Garamond" w:hAnsi="Garamond"/>
          <w:color w:val="000000" w:themeColor="text1"/>
        </w:rPr>
        <w:t>: 3-19.</w:t>
      </w:r>
    </w:p>
    <w:p w14:paraId="2A42F239" w14:textId="6D6786C9" w:rsidR="0023540F" w:rsidRDefault="0023540F" w:rsidP="00720DE5">
      <w:pPr>
        <w:pStyle w:val="Normal1"/>
        <w:pBdr>
          <w:top w:val="none" w:sz="0" w:space="3" w:color="auto"/>
          <w:bottom w:val="none" w:sz="0" w:space="15" w:color="auto"/>
        </w:pBdr>
        <w:spacing w:after="0"/>
        <w:rPr>
          <w:rFonts w:ascii="Garamond" w:hAnsi="Garamond"/>
        </w:rPr>
      </w:pPr>
    </w:p>
    <w:p w14:paraId="23CD9070" w14:textId="34922DDD" w:rsidR="00FD3E78" w:rsidRPr="00622CCB" w:rsidRDefault="0023540F" w:rsidP="00622CCB">
      <w:pPr>
        <w:pStyle w:val="Body"/>
        <w:spacing w:after="0" w:line="360" w:lineRule="auto"/>
        <w:ind w:left="720" w:hanging="720"/>
        <w:jc w:val="both"/>
        <w:rPr>
          <w:rFonts w:ascii="Garamond" w:eastAsia="Garamond" w:hAnsi="Garamond" w:cs="Garamond"/>
          <w:lang w:val="en-AU"/>
        </w:rPr>
      </w:pPr>
      <w:r w:rsidRPr="009B7B88">
        <w:rPr>
          <w:rFonts w:ascii="Garamond" w:hAnsi="Garamond"/>
          <w:lang w:val="en-AU"/>
        </w:rPr>
        <w:t xml:space="preserve">Miller, K. (2019). “Does it Really Seem as Though Time Passes?” </w:t>
      </w:r>
      <w:r w:rsidRPr="009B7B88">
        <w:rPr>
          <w:rFonts w:ascii="Garamond" w:hAnsi="Garamond"/>
          <w:color w:val="555555"/>
          <w:u w:color="555555"/>
          <w:lang w:val="en-AU"/>
        </w:rPr>
        <w:t xml:space="preserve">In </w:t>
      </w:r>
      <w:r w:rsidRPr="009B7B88">
        <w:rPr>
          <w:rFonts w:ascii="Garamond" w:hAnsi="Garamond"/>
          <w:lang w:val="en-AU"/>
        </w:rPr>
        <w:t>Adrian Bardon, V.</w:t>
      </w:r>
      <w:r w:rsidRPr="009B7B88">
        <w:rPr>
          <w:rFonts w:ascii="Garamond" w:hAnsi="Garamond"/>
          <w:color w:val="555555"/>
          <w:u w:color="555555"/>
          <w:lang w:val="en-AU"/>
        </w:rPr>
        <w:t xml:space="preserve"> </w:t>
      </w:r>
      <w:r w:rsidRPr="009B7B88">
        <w:rPr>
          <w:rFonts w:ascii="Garamond" w:hAnsi="Garamond"/>
          <w:lang w:val="en-AU"/>
        </w:rPr>
        <w:t>Artsila, Sean Enda Power &amp; A. Vatakis (eds.) The Illusions of Time: philosophical and Psychological Essays on Timing and Time Perception. Palgrave</w:t>
      </w:r>
      <w:r w:rsidRPr="009B7B88">
        <w:rPr>
          <w:rFonts w:ascii="Garamond" w:hAnsi="Garamond"/>
          <w:color w:val="555555"/>
          <w:u w:color="555555"/>
          <w:lang w:val="en-AU"/>
        </w:rPr>
        <w:t xml:space="preserve"> McMillan.</w:t>
      </w:r>
    </w:p>
    <w:p w14:paraId="252F15B3" w14:textId="77777777" w:rsidR="00FD3E78" w:rsidRPr="001F74A3" w:rsidRDefault="00FD3E78" w:rsidP="00FD3E78">
      <w:pPr>
        <w:widowControl w:val="0"/>
        <w:autoSpaceDE w:val="0"/>
        <w:autoSpaceDN w:val="0"/>
        <w:adjustRightInd w:val="0"/>
        <w:spacing w:after="0"/>
        <w:ind w:left="720" w:hanging="720"/>
        <w:rPr>
          <w:rFonts w:ascii="Garamond" w:hAnsi="Garamond"/>
        </w:rPr>
      </w:pPr>
      <w:r w:rsidRPr="0023540F">
        <w:rPr>
          <w:rFonts w:ascii="Garamond" w:hAnsi="Garamond"/>
        </w:rPr>
        <w:t>Miller, K., Holcombe, A., &amp; Latham, A. J. (2018). Temporal phenomenology: phenomenological illusion versus cognitive error. </w:t>
      </w:r>
      <w:r w:rsidRPr="0023540F">
        <w:rPr>
          <w:rFonts w:ascii="Garamond" w:hAnsi="Garamond"/>
          <w:i/>
          <w:iCs/>
        </w:rPr>
        <w:t>Synthese</w:t>
      </w:r>
      <w:r w:rsidRPr="00963D2D">
        <w:rPr>
          <w:rFonts w:ascii="Garamond" w:hAnsi="Garamond"/>
        </w:rPr>
        <w:t xml:space="preserve">, DOI: </w:t>
      </w:r>
      <w:r w:rsidRPr="00B72CD3">
        <w:rPr>
          <w:rFonts w:ascii="Garamond" w:hAnsi="Garamond"/>
        </w:rPr>
        <w:t>10.1007/s11229-018-1730-y</w:t>
      </w:r>
    </w:p>
    <w:p w14:paraId="3F8C149A" w14:textId="46142FCC" w:rsidR="006062E1" w:rsidRDefault="006062E1" w:rsidP="00720DE5">
      <w:pPr>
        <w:spacing w:after="0"/>
        <w:jc w:val="both"/>
        <w:rPr>
          <w:rFonts w:ascii="Garamond" w:eastAsiaTheme="minorEastAsia" w:hAnsi="Garamond"/>
          <w:lang w:eastAsia="en-US"/>
        </w:rPr>
      </w:pPr>
    </w:p>
    <w:p w14:paraId="0A3985C5" w14:textId="77777777" w:rsidR="006062E1" w:rsidRPr="00720DE5" w:rsidRDefault="006062E1" w:rsidP="006062E1">
      <w:pPr>
        <w:widowControl w:val="0"/>
        <w:autoSpaceDE w:val="0"/>
        <w:autoSpaceDN w:val="0"/>
        <w:adjustRightInd w:val="0"/>
        <w:spacing w:after="0"/>
        <w:rPr>
          <w:rFonts w:ascii="Garamond" w:hAnsi="Garamond"/>
          <w:lang w:val="en-US"/>
        </w:rPr>
      </w:pPr>
      <w:r w:rsidRPr="00720DE5">
        <w:rPr>
          <w:rFonts w:ascii="Garamond" w:hAnsi="Garamond"/>
          <w:lang w:val="en-US"/>
        </w:rPr>
        <w:t>Oaklander, L. Nathan (2015). “Temporal Phenomena, Ontology and the R-Theory.”</w:t>
      </w:r>
    </w:p>
    <w:p w14:paraId="5BCD8E89" w14:textId="77777777" w:rsidR="006062E1" w:rsidRPr="0072545E" w:rsidRDefault="006062E1" w:rsidP="006062E1">
      <w:pPr>
        <w:widowControl w:val="0"/>
        <w:autoSpaceDE w:val="0"/>
        <w:autoSpaceDN w:val="0"/>
        <w:adjustRightInd w:val="0"/>
        <w:spacing w:after="0" w:line="360" w:lineRule="auto"/>
        <w:ind w:left="720" w:hanging="720"/>
        <w:jc w:val="both"/>
        <w:rPr>
          <w:rFonts w:ascii="Garamond" w:hAnsi="Garamond"/>
        </w:rPr>
      </w:pPr>
      <w:r w:rsidRPr="00720DE5">
        <w:rPr>
          <w:rFonts w:ascii="Garamond" w:hAnsi="Garamond"/>
          <w:i/>
          <w:lang w:val="en-US"/>
        </w:rPr>
        <w:t>Metaphysica</w:t>
      </w:r>
      <w:r w:rsidRPr="00720DE5">
        <w:rPr>
          <w:rFonts w:ascii="Garamond" w:hAnsi="Garamond"/>
          <w:lang w:val="en-US"/>
        </w:rPr>
        <w:t>, Vol. 16, pp. 253-269.</w:t>
      </w:r>
    </w:p>
    <w:p w14:paraId="7BFF3FA5" w14:textId="77777777" w:rsidR="006062E1" w:rsidRPr="00041711" w:rsidRDefault="006062E1" w:rsidP="002E6214">
      <w:pPr>
        <w:spacing w:after="0"/>
        <w:ind w:left="567" w:hanging="567"/>
        <w:jc w:val="both"/>
        <w:rPr>
          <w:rFonts w:ascii="Garamond" w:hAnsi="Garamond"/>
          <w:color w:val="000000" w:themeColor="text1"/>
        </w:rPr>
      </w:pPr>
    </w:p>
    <w:p w14:paraId="2F911D8D" w14:textId="77777777" w:rsidR="002E6214" w:rsidRDefault="002E6214" w:rsidP="002E6214">
      <w:pPr>
        <w:spacing w:after="0"/>
        <w:ind w:left="567" w:hanging="567"/>
        <w:jc w:val="both"/>
        <w:rPr>
          <w:rFonts w:ascii="Garamond" w:hAnsi="Garamond"/>
          <w:color w:val="000000" w:themeColor="text1"/>
        </w:rPr>
      </w:pPr>
      <w:r w:rsidRPr="00041711">
        <w:rPr>
          <w:rFonts w:ascii="Garamond" w:hAnsi="Garamond"/>
          <w:color w:val="000000" w:themeColor="text1"/>
        </w:rPr>
        <w:t xml:space="preserve">Parfit, D. (1984). </w:t>
      </w:r>
      <w:r w:rsidRPr="00041711">
        <w:rPr>
          <w:rFonts w:ascii="Garamond" w:hAnsi="Garamond"/>
          <w:i/>
          <w:color w:val="000000" w:themeColor="text1"/>
        </w:rPr>
        <w:t>Reasons and Persons</w:t>
      </w:r>
      <w:r w:rsidRPr="00041711">
        <w:rPr>
          <w:rFonts w:ascii="Garamond" w:hAnsi="Garamond"/>
          <w:color w:val="000000" w:themeColor="text1"/>
        </w:rPr>
        <w:t>. Oxford: Oxford University Press.</w:t>
      </w:r>
    </w:p>
    <w:p w14:paraId="3221F4A0" w14:textId="77777777" w:rsidR="00FD3E78" w:rsidRDefault="00FD3E78" w:rsidP="002E6214">
      <w:pPr>
        <w:spacing w:after="0"/>
        <w:ind w:left="567" w:hanging="567"/>
        <w:jc w:val="both"/>
        <w:rPr>
          <w:rFonts w:ascii="Garamond" w:hAnsi="Garamond"/>
          <w:color w:val="000000" w:themeColor="text1"/>
        </w:rPr>
      </w:pPr>
    </w:p>
    <w:p w14:paraId="0AC49201" w14:textId="77777777" w:rsidR="00FD3E78" w:rsidRPr="008A5C61" w:rsidRDefault="00FD3E78" w:rsidP="00FD3E78">
      <w:pPr>
        <w:pStyle w:val="Bibliography1"/>
        <w:spacing w:line="240" w:lineRule="auto"/>
        <w:rPr>
          <w:rFonts w:ascii="Garamond" w:hAnsi="Garamond"/>
          <w:lang w:val="en-AU"/>
        </w:rPr>
      </w:pPr>
      <w:r w:rsidRPr="008A5C61">
        <w:rPr>
          <w:rFonts w:ascii="Garamond" w:hAnsi="Garamond"/>
          <w:lang w:val="en-AU"/>
        </w:rPr>
        <w:t xml:space="preserve">Paul, L. A. </w:t>
      </w:r>
      <w:r>
        <w:rPr>
          <w:rFonts w:ascii="Garamond" w:hAnsi="Garamond"/>
          <w:lang w:val="en-AU"/>
        </w:rPr>
        <w:t>(</w:t>
      </w:r>
      <w:r w:rsidRPr="008A5C61">
        <w:rPr>
          <w:rFonts w:ascii="Garamond" w:hAnsi="Garamond"/>
          <w:lang w:val="en-AU"/>
        </w:rPr>
        <w:t>2010</w:t>
      </w:r>
      <w:r>
        <w:rPr>
          <w:rFonts w:ascii="Garamond" w:hAnsi="Garamond"/>
          <w:lang w:val="en-AU"/>
        </w:rPr>
        <w:t>)</w:t>
      </w:r>
      <w:r w:rsidRPr="008A5C61">
        <w:rPr>
          <w:rFonts w:ascii="Garamond" w:hAnsi="Garamond"/>
          <w:lang w:val="en-AU"/>
        </w:rPr>
        <w:t xml:space="preserve">. “Temporal Experience.” </w:t>
      </w:r>
      <w:r w:rsidRPr="008A5C61">
        <w:rPr>
          <w:rFonts w:ascii="Garamond" w:hAnsi="Garamond"/>
          <w:i/>
          <w:lang w:val="en-AU"/>
        </w:rPr>
        <w:t>Journal of Philosophy</w:t>
      </w:r>
      <w:r w:rsidRPr="008A5C61">
        <w:rPr>
          <w:rFonts w:ascii="Garamond" w:hAnsi="Garamond"/>
          <w:lang w:val="en-AU"/>
        </w:rPr>
        <w:t xml:space="preserve"> </w:t>
      </w:r>
      <w:r>
        <w:rPr>
          <w:rFonts w:ascii="Garamond" w:hAnsi="Garamond"/>
          <w:smallCaps/>
          <w:lang w:val="en-AU"/>
        </w:rPr>
        <w:t>cvii</w:t>
      </w:r>
      <w:r w:rsidRPr="008A5C61">
        <w:rPr>
          <w:rFonts w:ascii="Garamond" w:hAnsi="Garamond"/>
          <w:lang w:val="en-AU"/>
        </w:rPr>
        <w:t xml:space="preserve"> (7): 333–359.</w:t>
      </w:r>
    </w:p>
    <w:p w14:paraId="69660B18" w14:textId="77777777" w:rsidR="00FD3E78" w:rsidRPr="00041711" w:rsidRDefault="00FD3E78" w:rsidP="002E6214">
      <w:pPr>
        <w:spacing w:after="0"/>
        <w:ind w:left="567" w:hanging="567"/>
        <w:jc w:val="both"/>
        <w:rPr>
          <w:rFonts w:ascii="Garamond" w:hAnsi="Garamond"/>
          <w:color w:val="000000" w:themeColor="text1"/>
        </w:rPr>
      </w:pPr>
    </w:p>
    <w:p w14:paraId="6D27663D" w14:textId="77777777" w:rsidR="002E6214" w:rsidRDefault="002E6214" w:rsidP="002E6214">
      <w:pPr>
        <w:spacing w:after="0"/>
        <w:ind w:left="567" w:hanging="567"/>
        <w:jc w:val="both"/>
        <w:rPr>
          <w:rFonts w:ascii="Garamond" w:eastAsia="Times New Roman" w:hAnsi="Garamond"/>
          <w:color w:val="000000" w:themeColor="text1"/>
          <w:lang w:eastAsia="en-US"/>
        </w:rPr>
      </w:pPr>
      <w:r w:rsidRPr="00041711">
        <w:rPr>
          <w:rFonts w:ascii="Garamond" w:hAnsi="Garamond"/>
          <w:color w:val="000000" w:themeColor="text1"/>
        </w:rPr>
        <w:t xml:space="preserve">Pearson, O. (2018). ‘Appropriate Emotions and the Metaphysics of Time.’ </w:t>
      </w:r>
      <w:r w:rsidRPr="00041711">
        <w:rPr>
          <w:rFonts w:ascii="Garamond" w:eastAsia="Times New Roman" w:hAnsi="Garamond"/>
          <w:i/>
          <w:iCs/>
          <w:color w:val="000000" w:themeColor="text1"/>
          <w:lang w:eastAsia="en-US"/>
        </w:rPr>
        <w:t>Philosophical Studies</w:t>
      </w:r>
      <w:r w:rsidRPr="00041711">
        <w:rPr>
          <w:rFonts w:ascii="Garamond" w:eastAsia="Times New Roman" w:hAnsi="Garamond"/>
          <w:color w:val="000000" w:themeColor="text1"/>
          <w:lang w:eastAsia="en-US"/>
        </w:rPr>
        <w:t xml:space="preserve"> 175(8):1945-1961.</w:t>
      </w:r>
    </w:p>
    <w:p w14:paraId="50BCED77" w14:textId="77777777" w:rsidR="00FC2241" w:rsidRDefault="00FC2241" w:rsidP="002E6214">
      <w:pPr>
        <w:spacing w:after="0"/>
        <w:ind w:left="567" w:hanging="567"/>
        <w:jc w:val="both"/>
        <w:rPr>
          <w:rFonts w:ascii="Garamond" w:eastAsia="Times New Roman" w:hAnsi="Garamond"/>
          <w:color w:val="000000" w:themeColor="text1"/>
          <w:lang w:eastAsia="en-US"/>
        </w:rPr>
      </w:pPr>
    </w:p>
    <w:p w14:paraId="6C047E23" w14:textId="77777777" w:rsidR="00922FE8" w:rsidRPr="00D017AE" w:rsidRDefault="00922FE8" w:rsidP="00922FE8">
      <w:pPr>
        <w:widowControl w:val="0"/>
        <w:autoSpaceDE w:val="0"/>
        <w:autoSpaceDN w:val="0"/>
        <w:adjustRightInd w:val="0"/>
        <w:spacing w:after="0"/>
        <w:ind w:left="720" w:hanging="720"/>
        <w:rPr>
          <w:rFonts w:ascii="Garamond" w:hAnsi="Garamond"/>
        </w:rPr>
      </w:pPr>
      <w:r w:rsidRPr="00D017AE">
        <w:rPr>
          <w:rFonts w:ascii="Garamond" w:hAnsi="Garamond"/>
        </w:rPr>
        <w:t xml:space="preserve">Prosser, S. (2012). </w:t>
      </w:r>
      <w:r>
        <w:rPr>
          <w:rFonts w:ascii="Garamond" w:hAnsi="Garamond"/>
        </w:rPr>
        <w:t>“</w:t>
      </w:r>
      <w:r w:rsidRPr="00D017AE">
        <w:rPr>
          <w:rFonts w:ascii="Garamond" w:hAnsi="Garamond"/>
        </w:rPr>
        <w:t>Why does time seem to pass?</w:t>
      </w:r>
      <w:r>
        <w:rPr>
          <w:rFonts w:ascii="Garamond" w:hAnsi="Garamond"/>
        </w:rPr>
        <w:t>”</w:t>
      </w:r>
      <w:r w:rsidRPr="00D017AE">
        <w:rPr>
          <w:rFonts w:ascii="Garamond" w:hAnsi="Garamond"/>
        </w:rPr>
        <w:t xml:space="preserve"> </w:t>
      </w:r>
      <w:r w:rsidRPr="00D017AE">
        <w:rPr>
          <w:rFonts w:ascii="Garamond" w:hAnsi="Garamond"/>
          <w:i/>
        </w:rPr>
        <w:t>Philosophy and Phenomenological Research</w:t>
      </w:r>
      <w:r w:rsidRPr="00D017AE">
        <w:rPr>
          <w:rFonts w:ascii="Garamond" w:hAnsi="Garamond"/>
        </w:rPr>
        <w:t xml:space="preserve">, </w:t>
      </w:r>
      <w:r>
        <w:rPr>
          <w:rFonts w:ascii="Garamond" w:hAnsi="Garamond"/>
          <w:smallCaps/>
        </w:rPr>
        <w:t>lxxxv</w:t>
      </w:r>
      <w:r>
        <w:rPr>
          <w:rFonts w:ascii="Garamond" w:hAnsi="Garamond"/>
        </w:rPr>
        <w:t xml:space="preserve">: </w:t>
      </w:r>
      <w:r w:rsidRPr="00D017AE">
        <w:rPr>
          <w:rFonts w:ascii="Garamond" w:hAnsi="Garamond"/>
        </w:rPr>
        <w:t>92–116.</w:t>
      </w:r>
    </w:p>
    <w:p w14:paraId="4D31011C" w14:textId="77777777" w:rsidR="00922FE8" w:rsidRDefault="00922FE8" w:rsidP="002E6214">
      <w:pPr>
        <w:spacing w:after="0"/>
        <w:ind w:left="567" w:hanging="567"/>
        <w:jc w:val="both"/>
        <w:rPr>
          <w:rFonts w:ascii="Garamond" w:eastAsia="Times New Roman" w:hAnsi="Garamond"/>
          <w:color w:val="000000" w:themeColor="text1"/>
          <w:lang w:eastAsia="en-US"/>
        </w:rPr>
      </w:pPr>
    </w:p>
    <w:p w14:paraId="37D6F9D7" w14:textId="77777777" w:rsidR="00922FE8" w:rsidRPr="00F220BA" w:rsidRDefault="00922FE8" w:rsidP="00922FE8">
      <w:pPr>
        <w:widowControl w:val="0"/>
        <w:autoSpaceDE w:val="0"/>
        <w:autoSpaceDN w:val="0"/>
        <w:adjustRightInd w:val="0"/>
        <w:spacing w:after="0"/>
        <w:ind w:left="720" w:hanging="720"/>
        <w:rPr>
          <w:rFonts w:ascii="Garamond" w:hAnsi="Garamond"/>
        </w:rPr>
      </w:pPr>
      <w:r w:rsidRPr="00F220BA">
        <w:rPr>
          <w:rFonts w:ascii="Garamond" w:hAnsi="Garamond"/>
        </w:rPr>
        <w:lastRenderedPageBreak/>
        <w:t>Prosser, S</w:t>
      </w:r>
      <w:r>
        <w:rPr>
          <w:rFonts w:ascii="Garamond" w:hAnsi="Garamond"/>
        </w:rPr>
        <w:t>.</w:t>
      </w:r>
      <w:r w:rsidRPr="00F220BA">
        <w:rPr>
          <w:rFonts w:ascii="Garamond" w:hAnsi="Garamond"/>
        </w:rPr>
        <w:t> </w:t>
      </w:r>
      <w:r w:rsidRPr="00F220BA">
        <w:rPr>
          <w:rFonts w:ascii="Garamond" w:hAnsi="Garamond"/>
          <w:i/>
          <w:iCs/>
        </w:rPr>
        <w:t>Experiencing Time</w:t>
      </w:r>
      <w:r w:rsidRPr="00F220BA">
        <w:rPr>
          <w:rFonts w:ascii="Garamond" w:hAnsi="Garamond"/>
        </w:rPr>
        <w:t xml:space="preserve">. </w:t>
      </w:r>
      <w:r>
        <w:rPr>
          <w:rFonts w:ascii="Garamond" w:hAnsi="Garamond"/>
        </w:rPr>
        <w:t>(Oxford: Oxford University Press, 2016)</w:t>
      </w:r>
      <w:r w:rsidRPr="00F220BA">
        <w:rPr>
          <w:rFonts w:ascii="Garamond" w:hAnsi="Garamond"/>
        </w:rPr>
        <w:t>.</w:t>
      </w:r>
    </w:p>
    <w:p w14:paraId="489FDC65" w14:textId="77777777" w:rsidR="00922FE8" w:rsidRPr="00041711" w:rsidRDefault="00922FE8" w:rsidP="002E6214">
      <w:pPr>
        <w:spacing w:after="0"/>
        <w:ind w:left="567" w:hanging="567"/>
        <w:jc w:val="both"/>
        <w:rPr>
          <w:rFonts w:ascii="Garamond" w:eastAsia="Times New Roman" w:hAnsi="Garamond"/>
          <w:color w:val="000000" w:themeColor="text1"/>
          <w:lang w:eastAsia="en-US"/>
        </w:rPr>
      </w:pPr>
    </w:p>
    <w:p w14:paraId="1B8A1EF5" w14:textId="77777777" w:rsidR="002E6214" w:rsidRDefault="002E6214" w:rsidP="002E6214">
      <w:pPr>
        <w:spacing w:after="0"/>
        <w:ind w:left="567" w:hanging="567"/>
        <w:jc w:val="both"/>
        <w:rPr>
          <w:rFonts w:ascii="Garamond" w:hAnsi="Garamond"/>
          <w:color w:val="000000" w:themeColor="text1"/>
        </w:rPr>
      </w:pPr>
      <w:r w:rsidRPr="00041711">
        <w:rPr>
          <w:rFonts w:ascii="Garamond" w:hAnsi="Garamond"/>
          <w:color w:val="000000" w:themeColor="text1"/>
        </w:rPr>
        <w:t xml:space="preserve">Prior, A.N. (1959). ‘Thank goodness that’s over.’ </w:t>
      </w:r>
      <w:r w:rsidRPr="00041711">
        <w:rPr>
          <w:rFonts w:ascii="Garamond" w:hAnsi="Garamond"/>
          <w:i/>
          <w:color w:val="000000" w:themeColor="text1"/>
        </w:rPr>
        <w:t>Philosophy</w:t>
      </w:r>
      <w:r w:rsidRPr="00041711">
        <w:rPr>
          <w:rFonts w:ascii="Garamond" w:hAnsi="Garamond"/>
          <w:color w:val="000000" w:themeColor="text1"/>
        </w:rPr>
        <w:t xml:space="preserve"> 34:12–7.</w:t>
      </w:r>
    </w:p>
    <w:p w14:paraId="4FAA9F36" w14:textId="77777777" w:rsidR="002E6214" w:rsidRPr="00041711" w:rsidRDefault="002E6214" w:rsidP="00622CCB">
      <w:pPr>
        <w:spacing w:after="0"/>
        <w:jc w:val="both"/>
        <w:rPr>
          <w:rFonts w:ascii="Garamond" w:hAnsi="Garamond"/>
          <w:color w:val="000000" w:themeColor="text1"/>
        </w:rPr>
      </w:pPr>
    </w:p>
    <w:p w14:paraId="33D0F30E" w14:textId="77777777" w:rsidR="002E6214" w:rsidRDefault="002E6214" w:rsidP="002E6214">
      <w:pPr>
        <w:spacing w:after="0"/>
        <w:ind w:left="567" w:hanging="567"/>
        <w:jc w:val="both"/>
        <w:rPr>
          <w:rFonts w:ascii="Garamond" w:hAnsi="Garamond"/>
          <w:color w:val="000000" w:themeColor="text1"/>
          <w:lang w:val="en-US"/>
        </w:rPr>
      </w:pPr>
      <w:r w:rsidRPr="00041711">
        <w:rPr>
          <w:rFonts w:ascii="Garamond" w:hAnsi="Garamond"/>
          <w:color w:val="000000" w:themeColor="text1"/>
          <w:lang w:val="en-US"/>
        </w:rPr>
        <w:t xml:space="preserve">Schlesinger, G. (1976). ‘The stillness of time and philosophical equanimity.’ </w:t>
      </w:r>
      <w:r w:rsidRPr="00041711">
        <w:rPr>
          <w:rFonts w:ascii="Garamond" w:hAnsi="Garamond"/>
          <w:i/>
          <w:color w:val="000000" w:themeColor="text1"/>
          <w:lang w:val="en-US"/>
        </w:rPr>
        <w:t>Philosophical Studies</w:t>
      </w:r>
      <w:r w:rsidRPr="00041711">
        <w:rPr>
          <w:rFonts w:ascii="Garamond" w:hAnsi="Garamond"/>
          <w:color w:val="000000" w:themeColor="text1"/>
          <w:lang w:val="en-US"/>
        </w:rPr>
        <w:t xml:space="preserve"> 30:145–59.</w:t>
      </w:r>
    </w:p>
    <w:p w14:paraId="7795DD7D" w14:textId="77777777" w:rsidR="00FD3E78" w:rsidRDefault="00FD3E78" w:rsidP="002E6214">
      <w:pPr>
        <w:spacing w:after="0"/>
        <w:ind w:left="567" w:hanging="567"/>
        <w:jc w:val="both"/>
        <w:rPr>
          <w:rFonts w:ascii="Garamond" w:hAnsi="Garamond"/>
          <w:color w:val="000000" w:themeColor="text1"/>
          <w:lang w:val="en-US"/>
        </w:rPr>
      </w:pPr>
    </w:p>
    <w:p w14:paraId="1372588D" w14:textId="77777777" w:rsidR="00FD3E78" w:rsidRDefault="00FD3E78" w:rsidP="00FD3E78">
      <w:pPr>
        <w:widowControl w:val="0"/>
        <w:autoSpaceDE w:val="0"/>
        <w:autoSpaceDN w:val="0"/>
        <w:adjustRightInd w:val="0"/>
        <w:spacing w:after="0"/>
        <w:ind w:left="720" w:hanging="720"/>
        <w:rPr>
          <w:rFonts w:ascii="Garamond" w:hAnsi="Garamond"/>
        </w:rPr>
      </w:pPr>
      <w:r>
        <w:rPr>
          <w:rFonts w:ascii="Garamond" w:hAnsi="Garamond"/>
        </w:rPr>
        <w:t xml:space="preserve">Schlesinger, G. N. </w:t>
      </w:r>
      <w:r w:rsidRPr="00C84BE4">
        <w:rPr>
          <w:rFonts w:ascii="Garamond" w:hAnsi="Garamond"/>
          <w:i/>
        </w:rPr>
        <w:t>Timely Topics</w:t>
      </w:r>
      <w:r>
        <w:rPr>
          <w:rFonts w:ascii="Garamond" w:hAnsi="Garamond"/>
        </w:rPr>
        <w:t>. (New York: St Martin’s Press, 1994).</w:t>
      </w:r>
    </w:p>
    <w:p w14:paraId="231B787E" w14:textId="77777777" w:rsidR="002E1F04" w:rsidRDefault="002E1F04" w:rsidP="00FD3E78">
      <w:pPr>
        <w:widowControl w:val="0"/>
        <w:autoSpaceDE w:val="0"/>
        <w:autoSpaceDN w:val="0"/>
        <w:adjustRightInd w:val="0"/>
        <w:spacing w:after="0"/>
        <w:ind w:left="720" w:hanging="720"/>
        <w:rPr>
          <w:rFonts w:ascii="Garamond" w:hAnsi="Garamond"/>
        </w:rPr>
      </w:pPr>
    </w:p>
    <w:p w14:paraId="6FEA2EE5" w14:textId="747DF6E4" w:rsidR="002E1F04" w:rsidRDefault="002E1F04" w:rsidP="00FD3E78">
      <w:pPr>
        <w:widowControl w:val="0"/>
        <w:autoSpaceDE w:val="0"/>
        <w:autoSpaceDN w:val="0"/>
        <w:adjustRightInd w:val="0"/>
        <w:spacing w:after="0"/>
        <w:ind w:left="720" w:hanging="720"/>
        <w:rPr>
          <w:rFonts w:ascii="Garamond" w:hAnsi="Garamond"/>
        </w:rPr>
      </w:pPr>
      <w:r w:rsidRPr="00A7377B">
        <w:rPr>
          <w:rFonts w:ascii="Garamond" w:hAnsi="Garamond"/>
          <w:noProof/>
        </w:rPr>
        <w:t xml:space="preserve">Sinha, C., &amp; Gardenfors, P. (2014). </w:t>
      </w:r>
      <w:r w:rsidRPr="00487EDE">
        <w:rPr>
          <w:rFonts w:ascii="Garamond" w:hAnsi="Garamond"/>
          <w:noProof/>
        </w:rPr>
        <w:t>“</w:t>
      </w:r>
      <w:r w:rsidRPr="00A31108">
        <w:rPr>
          <w:rFonts w:ascii="Garamond" w:hAnsi="Garamond"/>
          <w:noProof/>
        </w:rPr>
        <w:t>Time, space, and events in language and cognition: A comparative view.” </w:t>
      </w:r>
      <w:r w:rsidRPr="00A31108">
        <w:rPr>
          <w:rFonts w:ascii="Garamond" w:hAnsi="Garamond"/>
          <w:i/>
          <w:iCs/>
          <w:noProof/>
        </w:rPr>
        <w:t>Annals of the New York Academy of Sciences. Issue: Flow of Time,</w:t>
      </w:r>
      <w:r w:rsidRPr="00A31108">
        <w:rPr>
          <w:rFonts w:ascii="Garamond" w:hAnsi="Garamond"/>
          <w:noProof/>
        </w:rPr>
        <w:t> </w:t>
      </w:r>
      <w:r w:rsidRPr="00A31108">
        <w:rPr>
          <w:rFonts w:ascii="Garamond" w:hAnsi="Garamond"/>
          <w:iCs/>
          <w:smallCaps/>
          <w:noProof/>
        </w:rPr>
        <w:t>xl</w:t>
      </w:r>
      <w:r w:rsidRPr="00A31108">
        <w:rPr>
          <w:rFonts w:ascii="Garamond" w:hAnsi="Garamond"/>
          <w:iCs/>
          <w:noProof/>
        </w:rPr>
        <w:t>:</w:t>
      </w:r>
      <w:r w:rsidRPr="00A31108">
        <w:rPr>
          <w:rFonts w:ascii="Garamond" w:hAnsi="Garamond"/>
          <w:noProof/>
        </w:rPr>
        <w:t>1–10.</w:t>
      </w:r>
    </w:p>
    <w:p w14:paraId="4B5EEB36" w14:textId="77777777" w:rsidR="00FD3E78" w:rsidRDefault="00FD3E78" w:rsidP="002E6214">
      <w:pPr>
        <w:spacing w:after="0"/>
        <w:ind w:left="567" w:hanging="567"/>
        <w:jc w:val="both"/>
        <w:rPr>
          <w:rFonts w:ascii="Garamond" w:hAnsi="Garamond"/>
          <w:color w:val="000000" w:themeColor="text1"/>
          <w:lang w:val="en-US"/>
        </w:rPr>
      </w:pPr>
    </w:p>
    <w:p w14:paraId="65901B52" w14:textId="7EF58581" w:rsidR="002E6214" w:rsidRPr="00720DE5" w:rsidRDefault="002E6214" w:rsidP="002E6214">
      <w:pPr>
        <w:ind w:left="567" w:hanging="567"/>
        <w:rPr>
          <w:rFonts w:ascii="Garamond" w:hAnsi="Garamond"/>
          <w:noProof/>
        </w:rPr>
      </w:pPr>
      <w:r w:rsidRPr="00720DE5">
        <w:rPr>
          <w:rFonts w:ascii="Garamond" w:hAnsi="Garamond"/>
          <w:noProof/>
        </w:rPr>
        <w:t>Smith,  Q. (1</w:t>
      </w:r>
      <w:r w:rsidR="00C47568" w:rsidRPr="00720DE5">
        <w:rPr>
          <w:rFonts w:ascii="Garamond" w:hAnsi="Garamond"/>
          <w:noProof/>
        </w:rPr>
        <w:t>9</w:t>
      </w:r>
      <w:r w:rsidR="006F4746" w:rsidRPr="00720DE5">
        <w:rPr>
          <w:rFonts w:ascii="Garamond" w:hAnsi="Garamond"/>
          <w:noProof/>
        </w:rPr>
        <w:t>9</w:t>
      </w:r>
      <w:r w:rsidRPr="00720DE5">
        <w:rPr>
          <w:rFonts w:ascii="Garamond" w:hAnsi="Garamond"/>
          <w:noProof/>
        </w:rPr>
        <w:t xml:space="preserve">4). “The Phenomenology of A-Time,” in L. Nathan Oaklander and Quentin Smith, eds., </w:t>
      </w:r>
      <w:r w:rsidRPr="00720DE5">
        <w:rPr>
          <w:rFonts w:ascii="Garamond" w:hAnsi="Garamond"/>
          <w:i/>
          <w:noProof/>
        </w:rPr>
        <w:t>The New Theory of Time</w:t>
      </w:r>
      <w:r w:rsidRPr="00720DE5">
        <w:rPr>
          <w:rFonts w:ascii="Garamond" w:hAnsi="Garamond"/>
          <w:noProof/>
        </w:rPr>
        <w:t>. New Haven: Yale University Press.  pp. 351–59.</w:t>
      </w:r>
    </w:p>
    <w:p w14:paraId="68E6045A" w14:textId="77777777" w:rsidR="00FD3E78" w:rsidRDefault="00FD3E78" w:rsidP="00FD3E78">
      <w:pPr>
        <w:spacing w:after="0"/>
        <w:rPr>
          <w:rFonts w:ascii="Garamond" w:hAnsi="Garamond"/>
        </w:rPr>
      </w:pPr>
      <w:r w:rsidRPr="00D017AE">
        <w:rPr>
          <w:rFonts w:ascii="Garamond" w:hAnsi="Garamond"/>
        </w:rPr>
        <w:t xml:space="preserve">Schuster, M. M. (1986). </w:t>
      </w:r>
      <w:r>
        <w:rPr>
          <w:rFonts w:ascii="Garamond" w:hAnsi="Garamond"/>
        </w:rPr>
        <w:t>“</w:t>
      </w:r>
      <w:r w:rsidRPr="00D017AE">
        <w:rPr>
          <w:rFonts w:ascii="Garamond" w:hAnsi="Garamond"/>
        </w:rPr>
        <w:t>Is the Flow of Time Subjective?</w:t>
      </w:r>
      <w:r>
        <w:rPr>
          <w:rFonts w:ascii="Garamond" w:hAnsi="Garamond"/>
        </w:rPr>
        <w:t>”</w:t>
      </w:r>
      <w:r w:rsidRPr="00D017AE">
        <w:rPr>
          <w:rFonts w:ascii="Garamond" w:hAnsi="Garamond"/>
        </w:rPr>
        <w:t xml:space="preserve">, </w:t>
      </w:r>
      <w:r w:rsidRPr="007214B0">
        <w:rPr>
          <w:rFonts w:ascii="Garamond" w:hAnsi="Garamond"/>
          <w:i/>
        </w:rPr>
        <w:t>The Review of Metaphysics</w:t>
      </w:r>
      <w:r w:rsidRPr="00D017AE">
        <w:rPr>
          <w:rFonts w:ascii="Garamond" w:hAnsi="Garamond"/>
        </w:rPr>
        <w:t xml:space="preserve">, </w:t>
      </w:r>
      <w:r>
        <w:rPr>
          <w:rFonts w:ascii="Garamond" w:hAnsi="Garamond"/>
          <w:smallCaps/>
        </w:rPr>
        <w:t>xxxix</w:t>
      </w:r>
      <w:r>
        <w:rPr>
          <w:rFonts w:ascii="Garamond" w:hAnsi="Garamond"/>
        </w:rPr>
        <w:t>:</w:t>
      </w:r>
      <w:r w:rsidRPr="00D017AE">
        <w:rPr>
          <w:rFonts w:ascii="Garamond" w:hAnsi="Garamond"/>
        </w:rPr>
        <w:t xml:space="preserve"> 695–714.</w:t>
      </w:r>
    </w:p>
    <w:p w14:paraId="23E386B3" w14:textId="77777777" w:rsidR="00663165" w:rsidRDefault="00663165" w:rsidP="00FD3E78">
      <w:pPr>
        <w:spacing w:after="0"/>
        <w:rPr>
          <w:rFonts w:ascii="Garamond" w:hAnsi="Garamond"/>
        </w:rPr>
      </w:pPr>
    </w:p>
    <w:p w14:paraId="79D12B03" w14:textId="191A4FD7" w:rsidR="002E6214" w:rsidRPr="00622CCB" w:rsidRDefault="00663165" w:rsidP="00622CCB">
      <w:pPr>
        <w:pStyle w:val="Body"/>
        <w:spacing w:after="0" w:line="360" w:lineRule="auto"/>
        <w:ind w:left="720" w:hanging="720"/>
        <w:jc w:val="both"/>
        <w:rPr>
          <w:rFonts w:ascii="Garamond" w:eastAsia="Garamond" w:hAnsi="Garamond" w:cs="Garamond"/>
          <w:lang w:val="en-AU"/>
        </w:rPr>
      </w:pPr>
      <w:r w:rsidRPr="009B7B88">
        <w:rPr>
          <w:rFonts w:ascii="Garamond" w:hAnsi="Garamond"/>
          <w:lang w:val="en-AU"/>
        </w:rPr>
        <w:t>Shardlow, J., Lee, R., Hoerl, C., M</w:t>
      </w:r>
      <w:r>
        <w:rPr>
          <w:rFonts w:ascii="Garamond" w:hAnsi="Garamond"/>
          <w:lang w:val="en-AU"/>
        </w:rPr>
        <w:t>c</w:t>
      </w:r>
      <w:r w:rsidRPr="009B7B88">
        <w:rPr>
          <w:rFonts w:ascii="Garamond" w:hAnsi="Garamond"/>
          <w:lang w:val="en-AU"/>
        </w:rPr>
        <w:t xml:space="preserve">Cormack., T., Burns, P., &amp; Fernandes., S. (2020). “Exploring people’s beliefs about the experience of time.” </w:t>
      </w:r>
      <w:r w:rsidRPr="009B7B88">
        <w:rPr>
          <w:rFonts w:ascii="Garamond" w:hAnsi="Garamond"/>
          <w:i/>
          <w:iCs/>
          <w:lang w:val="en-AU"/>
        </w:rPr>
        <w:t>Synthese</w:t>
      </w:r>
      <w:r w:rsidRPr="009B7B88">
        <w:rPr>
          <w:rFonts w:ascii="Garamond" w:hAnsi="Garamond"/>
          <w:lang w:val="en-AU"/>
        </w:rPr>
        <w:t xml:space="preserve"> https://doi.org/10.1007/s11229-020-02749-2</w:t>
      </w:r>
    </w:p>
    <w:p w14:paraId="686C18BC" w14:textId="77777777" w:rsidR="002E6214" w:rsidRDefault="002E6214" w:rsidP="002E6214">
      <w:pPr>
        <w:spacing w:after="0"/>
        <w:ind w:left="567" w:hanging="567"/>
        <w:jc w:val="both"/>
        <w:rPr>
          <w:rFonts w:ascii="Garamond" w:hAnsi="Garamond"/>
          <w:color w:val="000000" w:themeColor="text1"/>
        </w:rPr>
      </w:pPr>
      <w:r w:rsidRPr="00041711">
        <w:rPr>
          <w:rFonts w:ascii="Garamond" w:hAnsi="Garamond"/>
          <w:color w:val="000000" w:themeColor="text1"/>
        </w:rPr>
        <w:t xml:space="preserve">Suhler, C. and C. Callender. (2012). ‘Thank goodness that argument is over: explaining the temporal value asymmetry.’ </w:t>
      </w:r>
      <w:r w:rsidRPr="00041711">
        <w:rPr>
          <w:rFonts w:ascii="Garamond" w:hAnsi="Garamond"/>
          <w:i/>
          <w:color w:val="000000" w:themeColor="text1"/>
        </w:rPr>
        <w:t>Philosophers’ Imprint</w:t>
      </w:r>
      <w:r w:rsidRPr="00041711">
        <w:rPr>
          <w:rFonts w:ascii="Garamond" w:hAnsi="Garamond"/>
          <w:color w:val="000000" w:themeColor="text1"/>
        </w:rPr>
        <w:t xml:space="preserve"> 12:1–16.</w:t>
      </w:r>
    </w:p>
    <w:p w14:paraId="6FB0CEEA" w14:textId="77777777" w:rsidR="005B0556" w:rsidRPr="00041711" w:rsidRDefault="005B0556" w:rsidP="002E6214">
      <w:pPr>
        <w:spacing w:after="0"/>
        <w:ind w:left="567" w:hanging="567"/>
        <w:jc w:val="both"/>
        <w:rPr>
          <w:rFonts w:ascii="Garamond" w:hAnsi="Garamond"/>
          <w:color w:val="000000" w:themeColor="text1"/>
        </w:rPr>
      </w:pPr>
    </w:p>
    <w:p w14:paraId="15FDCDE0" w14:textId="77777777" w:rsidR="002E6214" w:rsidRDefault="002E6214" w:rsidP="002E6214">
      <w:pPr>
        <w:spacing w:after="0"/>
        <w:ind w:left="567" w:hanging="567"/>
        <w:jc w:val="both"/>
        <w:rPr>
          <w:rFonts w:ascii="Garamond" w:hAnsi="Garamond"/>
          <w:color w:val="000000" w:themeColor="text1"/>
        </w:rPr>
      </w:pPr>
      <w:r w:rsidRPr="00041711">
        <w:rPr>
          <w:rFonts w:ascii="Garamond" w:hAnsi="Garamond"/>
          <w:color w:val="000000" w:themeColor="text1"/>
        </w:rPr>
        <w:t xml:space="preserve">Sullivan, M. (2018). </w:t>
      </w:r>
      <w:r w:rsidRPr="00041711">
        <w:rPr>
          <w:rFonts w:ascii="Garamond" w:hAnsi="Garamond"/>
          <w:i/>
          <w:color w:val="000000" w:themeColor="text1"/>
        </w:rPr>
        <w:t>Time Biases</w:t>
      </w:r>
      <w:r w:rsidRPr="00041711">
        <w:rPr>
          <w:rFonts w:ascii="Garamond" w:hAnsi="Garamond"/>
          <w:color w:val="000000" w:themeColor="text1"/>
        </w:rPr>
        <w:t>. Oxford: Oxford University Press.</w:t>
      </w:r>
    </w:p>
    <w:p w14:paraId="6CFED9E8" w14:textId="77777777" w:rsidR="005B0556" w:rsidRDefault="005B0556" w:rsidP="002E6214">
      <w:pPr>
        <w:spacing w:after="0"/>
        <w:ind w:left="567" w:hanging="567"/>
        <w:jc w:val="both"/>
        <w:rPr>
          <w:rFonts w:ascii="Garamond" w:hAnsi="Garamond"/>
          <w:color w:val="000000" w:themeColor="text1"/>
        </w:rPr>
      </w:pPr>
    </w:p>
    <w:p w14:paraId="3423F8B1" w14:textId="77777777" w:rsidR="005B0556" w:rsidRDefault="005B0556" w:rsidP="005B0556">
      <w:pPr>
        <w:pStyle w:val="Body"/>
        <w:widowControl w:val="0"/>
        <w:spacing w:after="0" w:line="360" w:lineRule="auto"/>
        <w:ind w:left="720" w:hanging="720"/>
        <w:jc w:val="both"/>
        <w:rPr>
          <w:rFonts w:ascii="Garamond" w:hAnsi="Garamond"/>
          <w:lang w:val="en-AU"/>
        </w:rPr>
      </w:pPr>
      <w:r w:rsidRPr="002A1EA8">
        <w:rPr>
          <w:rFonts w:ascii="Garamond" w:hAnsi="Garamond"/>
          <w:lang w:val="en-AU"/>
        </w:rPr>
        <w:t>Torrengo, G. (2017). “Feeling the passing of time.” </w:t>
      </w:r>
      <w:r w:rsidRPr="002A1EA8">
        <w:rPr>
          <w:rFonts w:ascii="Garamond" w:hAnsi="Garamond"/>
          <w:i/>
          <w:iCs/>
          <w:lang w:val="en-AU"/>
        </w:rPr>
        <w:t>The Journal of Philosophy</w:t>
      </w:r>
      <w:r w:rsidRPr="0067676A">
        <w:rPr>
          <w:rFonts w:ascii="Garamond" w:hAnsi="Garamond"/>
          <w:lang w:val="en-AU"/>
        </w:rPr>
        <w:t>, </w:t>
      </w:r>
      <w:r w:rsidRPr="003B46F4">
        <w:rPr>
          <w:rFonts w:ascii="Garamond" w:hAnsi="Garamond"/>
          <w:smallCaps/>
          <w:lang w:val="en-AU"/>
        </w:rPr>
        <w:t>cxiv</w:t>
      </w:r>
      <w:r w:rsidRPr="00740A25">
        <w:rPr>
          <w:rFonts w:ascii="Garamond" w:hAnsi="Garamond"/>
          <w:lang w:val="en-AU"/>
        </w:rPr>
        <w:t>(4): 165-188.</w:t>
      </w:r>
    </w:p>
    <w:p w14:paraId="25DF3F41" w14:textId="77777777" w:rsidR="00446305" w:rsidRPr="001D53B4" w:rsidRDefault="00446305" w:rsidP="00446305">
      <w:pPr>
        <w:ind w:left="567" w:hanging="567"/>
        <w:rPr>
          <w:rFonts w:ascii="Garamond" w:hAnsi="Garamond"/>
          <w:color w:val="000000" w:themeColor="text1"/>
          <w:lang w:eastAsia="en-US"/>
        </w:rPr>
      </w:pPr>
      <w:r w:rsidRPr="001D53B4">
        <w:rPr>
          <w:rFonts w:ascii="Garamond" w:hAnsi="Garamond"/>
          <w:color w:val="000000" w:themeColor="text1"/>
        </w:rPr>
        <w:t xml:space="preserve">Yehezkel, G. (2014). ‘Theories of Time and the Asymmetry in Human Attitudes.’ </w:t>
      </w:r>
      <w:r w:rsidRPr="001D53B4">
        <w:rPr>
          <w:rFonts w:ascii="Garamond" w:hAnsi="Garamond"/>
          <w:i/>
          <w:iCs/>
          <w:color w:val="000000" w:themeColor="text1"/>
          <w:lang w:eastAsia="en-US"/>
        </w:rPr>
        <w:t>Ratio</w:t>
      </w:r>
      <w:r w:rsidRPr="001D53B4">
        <w:rPr>
          <w:rFonts w:ascii="Garamond" w:hAnsi="Garamond"/>
          <w:color w:val="000000" w:themeColor="text1"/>
          <w:lang w:eastAsia="en-US"/>
        </w:rPr>
        <w:t> 27(1):68-83.</w:t>
      </w:r>
    </w:p>
    <w:p w14:paraId="01AEB195" w14:textId="77777777" w:rsidR="00446305" w:rsidRPr="00715EAB" w:rsidRDefault="00446305" w:rsidP="005B0556">
      <w:pPr>
        <w:pStyle w:val="Body"/>
        <w:widowControl w:val="0"/>
        <w:spacing w:after="0" w:line="360" w:lineRule="auto"/>
        <w:ind w:left="720" w:hanging="720"/>
        <w:jc w:val="both"/>
        <w:rPr>
          <w:rFonts w:ascii="Garamond" w:eastAsia="Garamond" w:hAnsi="Garamond" w:cs="Garamond"/>
          <w:lang w:val="en-AU"/>
        </w:rPr>
      </w:pPr>
    </w:p>
    <w:p w14:paraId="39CD49E9" w14:textId="77777777" w:rsidR="002E6214" w:rsidRPr="00041711" w:rsidRDefault="002E6214" w:rsidP="002E6214">
      <w:pPr>
        <w:jc w:val="both"/>
        <w:rPr>
          <w:rFonts w:ascii="Garamond" w:hAnsi="Garamond"/>
        </w:rPr>
      </w:pPr>
    </w:p>
    <w:p w14:paraId="13995181" w14:textId="77777777" w:rsidR="002E6214" w:rsidRPr="00041711" w:rsidRDefault="002E6214" w:rsidP="002E6214">
      <w:pPr>
        <w:tabs>
          <w:tab w:val="left" w:pos="5267"/>
        </w:tabs>
        <w:rPr>
          <w:rFonts w:ascii="Garamond" w:hAnsi="Garamond"/>
        </w:rPr>
      </w:pPr>
      <w:r w:rsidRPr="00041711">
        <w:rPr>
          <w:rFonts w:ascii="Garamond" w:hAnsi="Garamond"/>
        </w:rPr>
        <w:tab/>
      </w:r>
    </w:p>
    <w:p w14:paraId="7BD87DE1" w14:textId="77777777" w:rsidR="00915F42" w:rsidRDefault="00915F42"/>
    <w:sectPr w:rsidR="00915F42" w:rsidSect="00402A88">
      <w:footerReference w:type="even" r:id="rId13"/>
      <w:footerReference w:type="default" r:id="rId14"/>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D8B5D" w15:done="0"/>
  <w15:commentEx w15:paraId="2BC16697" w15:done="0"/>
  <w15:commentEx w15:paraId="7606AC1A" w15:paraIdParent="2BC16697" w15:done="0"/>
  <w15:commentEx w15:paraId="104F04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3D96" w16cex:dateUtc="2021-08-20T13:41:00Z"/>
  <w16cex:commentExtensible w16cex:durableId="24CF4126" w16cex:dateUtc="2021-08-24T08:57:00Z"/>
  <w16cex:commentExtensible w16cex:durableId="24CE552F" w16cex:dateUtc="2021-08-24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D8B5D" w16cid:durableId="24CA3D96"/>
  <w16cid:commentId w16cid:paraId="2BC16697" w16cid:durableId="24CE535D"/>
  <w16cid:commentId w16cid:paraId="7606AC1A" w16cid:durableId="24CF4126"/>
  <w16cid:commentId w16cid:paraId="104F0484" w16cid:durableId="24CE552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B0304" w14:textId="77777777" w:rsidR="00C3322F" w:rsidRDefault="00C3322F" w:rsidP="002E6214">
      <w:pPr>
        <w:spacing w:after="0"/>
      </w:pPr>
      <w:r>
        <w:separator/>
      </w:r>
    </w:p>
  </w:endnote>
  <w:endnote w:type="continuationSeparator" w:id="0">
    <w:p w14:paraId="3FF7CA70" w14:textId="77777777" w:rsidR="00C3322F" w:rsidRDefault="00C3322F" w:rsidP="002E6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ﬁ/œ˛">
    <w:altName w:val="Calibri"/>
    <w:charset w:val="4D"/>
    <w:family w:val="auto"/>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altName w:val="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entury">
    <w:panose1 w:val="020406040505050203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aramond,Helvetica">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578F0" w14:textId="77777777" w:rsidR="006B215C" w:rsidRDefault="006B215C" w:rsidP="00A65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47DA7" w14:textId="77777777" w:rsidR="006B215C" w:rsidRDefault="006B215C" w:rsidP="006E65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12BC" w14:textId="77777777" w:rsidR="006B215C" w:rsidRDefault="006B215C" w:rsidP="00A65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2F7B">
      <w:rPr>
        <w:rStyle w:val="PageNumber"/>
        <w:noProof/>
      </w:rPr>
      <w:t>23</w:t>
    </w:r>
    <w:r>
      <w:rPr>
        <w:rStyle w:val="PageNumber"/>
      </w:rPr>
      <w:fldChar w:fldCharType="end"/>
    </w:r>
  </w:p>
  <w:p w14:paraId="29CAF15D" w14:textId="7B5D6008" w:rsidR="006B215C" w:rsidRPr="002359A6" w:rsidRDefault="006B215C" w:rsidP="006E652B">
    <w:pPr>
      <w:pStyle w:val="Footer"/>
      <w:ind w:right="360"/>
      <w:jc w:val="center"/>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ADF43" w14:textId="77777777" w:rsidR="00C3322F" w:rsidRDefault="00C3322F" w:rsidP="002E6214">
      <w:pPr>
        <w:spacing w:after="0"/>
      </w:pPr>
      <w:r>
        <w:separator/>
      </w:r>
    </w:p>
  </w:footnote>
  <w:footnote w:type="continuationSeparator" w:id="0">
    <w:p w14:paraId="1675D652" w14:textId="77777777" w:rsidR="00C3322F" w:rsidRDefault="00C3322F" w:rsidP="002E6214">
      <w:pPr>
        <w:spacing w:after="0"/>
      </w:pPr>
      <w:r>
        <w:continuationSeparator/>
      </w:r>
    </w:p>
  </w:footnote>
  <w:footnote w:id="1">
    <w:p w14:paraId="491E251D" w14:textId="3CEB0223" w:rsidR="006B215C" w:rsidRPr="00835A13" w:rsidRDefault="006B215C">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For instance, experiencing being poked by a hot poker is a (negative) hedonic event, whilst being insulted by a friend behind your back is a (negative) non-hedonic event. </w:t>
      </w:r>
      <w:r w:rsidRPr="00835A13">
        <w:rPr>
          <w:rFonts w:ascii="Garamond" w:eastAsia="Garamond" w:hAnsi="Garamond" w:cs="Garamond"/>
          <w:sz w:val="20"/>
          <w:szCs w:val="20"/>
        </w:rPr>
        <w:t xml:space="preserve">Non-hedonic events are typically events that are not experienced directly by the agent, or where the agent’s experience is not tied to the temporal location of the event.  </w:t>
      </w:r>
    </w:p>
  </w:footnote>
  <w:footnote w:id="2">
    <w:p w14:paraId="16EF0B6B" w14:textId="2818B333" w:rsidR="006B215C" w:rsidRPr="00835A13" w:rsidRDefault="006B215C" w:rsidP="00581DB6">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S</w:t>
      </w:r>
      <w:r w:rsidRPr="00835A13">
        <w:rPr>
          <w:rFonts w:ascii="Garamond" w:eastAsia="Garamond" w:hAnsi="Garamond" w:cs="Garamond"/>
          <w:sz w:val="20"/>
          <w:szCs w:val="20"/>
        </w:rPr>
        <w:t xml:space="preserve">ee for instance </w:t>
      </w:r>
      <w:r>
        <w:rPr>
          <w:rFonts w:ascii="Garamond" w:eastAsia="Garamond" w:hAnsi="Garamond" w:cs="Garamond"/>
          <w:sz w:val="20"/>
          <w:szCs w:val="20"/>
        </w:rPr>
        <w:t xml:space="preserve">Parfit (1984), </w:t>
      </w:r>
      <w:r w:rsidRPr="00835A13">
        <w:rPr>
          <w:rFonts w:ascii="Garamond" w:eastAsia="Garamond" w:hAnsi="Garamond" w:cs="Garamond"/>
          <w:color w:val="000000"/>
          <w:sz w:val="20"/>
          <w:szCs w:val="20"/>
        </w:rPr>
        <w:t>Prior (</w:t>
      </w:r>
      <w:r w:rsidRPr="00835A13">
        <w:rPr>
          <w:rFonts w:ascii="Garamond" w:eastAsia="Garamond" w:hAnsi="Garamond" w:cs="Garamond"/>
          <w:sz w:val="20"/>
          <w:szCs w:val="20"/>
        </w:rPr>
        <w:t>1959)</w:t>
      </w:r>
      <w:r w:rsidRPr="00835A13">
        <w:rPr>
          <w:rFonts w:ascii="Garamond" w:eastAsia="Garamond" w:hAnsi="Garamond" w:cs="Garamond"/>
          <w:color w:val="000000"/>
          <w:sz w:val="20"/>
          <w:szCs w:val="20"/>
        </w:rPr>
        <w:t>, Hare (</w:t>
      </w:r>
      <w:r w:rsidRPr="00835A13">
        <w:rPr>
          <w:rFonts w:ascii="Garamond" w:eastAsia="Garamond" w:hAnsi="Garamond" w:cs="Garamond"/>
          <w:sz w:val="20"/>
          <w:szCs w:val="20"/>
        </w:rPr>
        <w:t>2007, 2008</w:t>
      </w:r>
      <w:r w:rsidRPr="00835A13">
        <w:rPr>
          <w:rFonts w:ascii="Garamond" w:eastAsia="Garamond" w:hAnsi="Garamond" w:cs="Garamond"/>
          <w:color w:val="000000"/>
          <w:sz w:val="20"/>
          <w:szCs w:val="20"/>
        </w:rPr>
        <w:t>), and Heathwood (</w:t>
      </w:r>
      <w:r w:rsidRPr="00835A13">
        <w:rPr>
          <w:rFonts w:ascii="Garamond" w:eastAsia="Garamond" w:hAnsi="Garamond" w:cs="Garamond"/>
          <w:sz w:val="20"/>
          <w:szCs w:val="20"/>
        </w:rPr>
        <w:t>2008)</w:t>
      </w:r>
      <w:r w:rsidRPr="00835A13">
        <w:rPr>
          <w:rFonts w:ascii="Garamond" w:hAnsi="Garamond"/>
          <w:sz w:val="20"/>
          <w:szCs w:val="20"/>
          <w:lang w:val="en-US"/>
        </w:rPr>
        <w:t>.</w:t>
      </w:r>
    </w:p>
  </w:footnote>
  <w:footnote w:id="3">
    <w:p w14:paraId="3DB04EDA" w14:textId="1DAE3BB0" w:rsidR="006B215C" w:rsidRPr="00835A13" w:rsidRDefault="006B215C">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w:t>
      </w:r>
      <w:r w:rsidRPr="00835A13">
        <w:rPr>
          <w:rFonts w:ascii="Garamond" w:hAnsi="Garamond"/>
          <w:sz w:val="20"/>
          <w:szCs w:val="20"/>
          <w:lang w:val="en-US"/>
        </w:rPr>
        <w:t>Greene, Latham, Miller and Norton (202</w:t>
      </w:r>
      <w:r>
        <w:rPr>
          <w:rFonts w:ascii="Garamond" w:hAnsi="Garamond"/>
          <w:sz w:val="20"/>
          <w:szCs w:val="20"/>
          <w:lang w:val="en-US"/>
        </w:rPr>
        <w:t>1(a)</w:t>
      </w:r>
      <w:r w:rsidRPr="00835A13">
        <w:rPr>
          <w:rFonts w:ascii="Garamond" w:hAnsi="Garamond"/>
          <w:sz w:val="20"/>
          <w:szCs w:val="20"/>
          <w:lang w:val="en-US"/>
        </w:rPr>
        <w:t xml:space="preserve">) also found future-biased preferences for negative non-hedonic events. </w:t>
      </w:r>
    </w:p>
  </w:footnote>
  <w:footnote w:id="4">
    <w:p w14:paraId="345C6F3D" w14:textId="7192BCD2" w:rsidR="006B215C" w:rsidRPr="00835A13" w:rsidRDefault="006B215C">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w:t>
      </w:r>
      <w:r w:rsidRPr="00835A13">
        <w:rPr>
          <w:rFonts w:ascii="Garamond" w:hAnsi="Garamond"/>
          <w:sz w:val="20"/>
          <w:szCs w:val="20"/>
          <w:lang w:val="en-US"/>
        </w:rPr>
        <w:t>Suhler and Callender</w:t>
      </w:r>
      <w:r>
        <w:rPr>
          <w:rFonts w:ascii="Garamond" w:hAnsi="Garamond"/>
          <w:sz w:val="20"/>
          <w:szCs w:val="20"/>
          <w:lang w:val="en-US"/>
        </w:rPr>
        <w:t xml:space="preserve"> (2012); </w:t>
      </w:r>
      <w:r w:rsidRPr="00835A13">
        <w:rPr>
          <w:rFonts w:ascii="Garamond" w:hAnsi="Garamond"/>
          <w:sz w:val="20"/>
          <w:szCs w:val="20"/>
          <w:lang w:val="en-US"/>
        </w:rPr>
        <w:t>McLaurin and Dyke</w:t>
      </w:r>
      <w:r>
        <w:rPr>
          <w:rFonts w:ascii="Garamond" w:hAnsi="Garamond"/>
          <w:sz w:val="20"/>
          <w:szCs w:val="20"/>
          <w:lang w:val="en-US"/>
        </w:rPr>
        <w:t xml:space="preserve"> (2002).</w:t>
      </w:r>
    </w:p>
  </w:footnote>
  <w:footnote w:id="5">
    <w:p w14:paraId="05457F5A" w14:textId="0F61BC81" w:rsidR="006B215C" w:rsidRPr="00E423BB" w:rsidRDefault="006B215C">
      <w:pPr>
        <w:pStyle w:val="FootnoteText"/>
        <w:rPr>
          <w:lang w:val="en-US"/>
        </w:rPr>
      </w:pPr>
      <w:r>
        <w:rPr>
          <w:rStyle w:val="FootnoteReference"/>
        </w:rPr>
        <w:footnoteRef/>
      </w:r>
      <w:r>
        <w:t xml:space="preserve"> </w:t>
      </w:r>
      <w:r w:rsidRPr="00E423BB">
        <w:rPr>
          <w:rFonts w:ascii="Garamond" w:hAnsi="Garamond"/>
          <w:sz w:val="20"/>
          <w:szCs w:val="20"/>
          <w:lang w:val="en-US"/>
        </w:rPr>
        <w:t xml:space="preserve">Consideration </w:t>
      </w:r>
      <w:r>
        <w:rPr>
          <w:rFonts w:ascii="Garamond" w:hAnsi="Garamond"/>
          <w:sz w:val="20"/>
          <w:szCs w:val="20"/>
          <w:lang w:val="en-US"/>
        </w:rPr>
        <w:t>(</w:t>
      </w:r>
      <w:r w:rsidRPr="00E423BB">
        <w:rPr>
          <w:rFonts w:ascii="Garamond" w:hAnsi="Garamond"/>
          <w:sz w:val="20"/>
          <w:szCs w:val="20"/>
          <w:lang w:val="en-US"/>
        </w:rPr>
        <w:t>or defense</w:t>
      </w:r>
      <w:r>
        <w:rPr>
          <w:rFonts w:ascii="Garamond" w:hAnsi="Garamond"/>
          <w:sz w:val="20"/>
          <w:szCs w:val="20"/>
          <w:lang w:val="en-US"/>
        </w:rPr>
        <w:t>)</w:t>
      </w:r>
      <w:r w:rsidRPr="00E423BB">
        <w:rPr>
          <w:rFonts w:ascii="Garamond" w:hAnsi="Garamond"/>
          <w:sz w:val="20"/>
          <w:szCs w:val="20"/>
          <w:lang w:val="en-US"/>
        </w:rPr>
        <w:t xml:space="preserve"> of the temporal metaphysics hypothesis include </w:t>
      </w:r>
      <w:r w:rsidRPr="00E423BB">
        <w:rPr>
          <w:rFonts w:ascii="Garamond" w:hAnsi="Garamond"/>
          <w:sz w:val="20"/>
          <w:szCs w:val="20"/>
        </w:rPr>
        <w:t xml:space="preserve">Yehezkel </w:t>
      </w:r>
      <w:r>
        <w:rPr>
          <w:rFonts w:ascii="Garamond" w:hAnsi="Garamond"/>
          <w:sz w:val="20"/>
          <w:szCs w:val="20"/>
        </w:rPr>
        <w:t>(</w:t>
      </w:r>
      <w:r w:rsidRPr="00E423BB">
        <w:rPr>
          <w:rFonts w:ascii="Garamond" w:hAnsi="Garamond"/>
          <w:sz w:val="20"/>
          <w:szCs w:val="20"/>
        </w:rPr>
        <w:t>2013</w:t>
      </w:r>
      <w:r w:rsidRPr="00446305">
        <w:rPr>
          <w:rFonts w:ascii="Garamond" w:hAnsi="Garamond"/>
          <w:sz w:val="20"/>
          <w:szCs w:val="20"/>
        </w:rPr>
        <w:t>)</w:t>
      </w:r>
      <w:r w:rsidR="009E0B77">
        <w:rPr>
          <w:rFonts w:ascii="Garamond" w:hAnsi="Garamond"/>
          <w:sz w:val="20"/>
          <w:szCs w:val="20"/>
        </w:rPr>
        <w:t>,</w:t>
      </w:r>
      <w:r w:rsidRPr="00E423BB">
        <w:rPr>
          <w:rFonts w:ascii="Garamond" w:hAnsi="Garamond"/>
          <w:sz w:val="20"/>
          <w:szCs w:val="20"/>
        </w:rPr>
        <w:t xml:space="preserve"> Pearson </w:t>
      </w:r>
      <w:r>
        <w:rPr>
          <w:rFonts w:ascii="Garamond" w:hAnsi="Garamond"/>
          <w:sz w:val="20"/>
          <w:szCs w:val="20"/>
        </w:rPr>
        <w:t>(</w:t>
      </w:r>
      <w:r w:rsidRPr="00E423BB">
        <w:rPr>
          <w:rFonts w:ascii="Garamond" w:hAnsi="Garamond"/>
          <w:sz w:val="20"/>
          <w:szCs w:val="20"/>
        </w:rPr>
        <w:t>2018</w:t>
      </w:r>
      <w:r w:rsidRPr="00446305">
        <w:rPr>
          <w:rFonts w:ascii="Garamond" w:hAnsi="Garamond"/>
          <w:sz w:val="20"/>
          <w:szCs w:val="20"/>
        </w:rPr>
        <w:t>)</w:t>
      </w:r>
      <w:r w:rsidR="009E0B77">
        <w:rPr>
          <w:rFonts w:ascii="Garamond" w:hAnsi="Garamond"/>
          <w:sz w:val="20"/>
          <w:szCs w:val="20"/>
        </w:rPr>
        <w:t>,</w:t>
      </w:r>
      <w:r w:rsidRPr="00446305">
        <w:rPr>
          <w:rFonts w:ascii="Garamond" w:hAnsi="Garamond"/>
          <w:sz w:val="20"/>
          <w:szCs w:val="20"/>
        </w:rPr>
        <w:t xml:space="preserve"> </w:t>
      </w:r>
      <w:r w:rsidRPr="00E423BB">
        <w:rPr>
          <w:rFonts w:ascii="Garamond" w:hAnsi="Garamond"/>
          <w:sz w:val="20"/>
          <w:szCs w:val="20"/>
        </w:rPr>
        <w:t>Latham, Miller, Norton and Tarsney (2020)</w:t>
      </w:r>
      <w:r w:rsidR="009E0B77">
        <w:rPr>
          <w:rFonts w:ascii="Garamond" w:hAnsi="Garamond"/>
          <w:sz w:val="20"/>
          <w:szCs w:val="20"/>
        </w:rPr>
        <w:t>,</w:t>
      </w:r>
      <w:r w:rsidRPr="00E423BB">
        <w:rPr>
          <w:rFonts w:ascii="Garamond" w:hAnsi="Garamond"/>
          <w:sz w:val="20"/>
          <w:szCs w:val="20"/>
        </w:rPr>
        <w:t xml:space="preserve"> Prior (1959</w:t>
      </w:r>
      <w:r>
        <w:rPr>
          <w:rFonts w:ascii="Garamond" w:hAnsi="Garamond"/>
          <w:sz w:val="20"/>
          <w:szCs w:val="20"/>
        </w:rPr>
        <w:t>)</w:t>
      </w:r>
      <w:r w:rsidRPr="00E423BB">
        <w:rPr>
          <w:rFonts w:ascii="Garamond" w:hAnsi="Garamond"/>
          <w:sz w:val="20"/>
          <w:szCs w:val="20"/>
        </w:rPr>
        <w:t>, Schlesinger (1976)</w:t>
      </w:r>
      <w:r w:rsidR="009E0B77">
        <w:rPr>
          <w:rFonts w:ascii="Garamond" w:hAnsi="Garamond"/>
          <w:sz w:val="20"/>
          <w:szCs w:val="20"/>
        </w:rPr>
        <w:t>,</w:t>
      </w:r>
      <w:r w:rsidRPr="00E423BB">
        <w:rPr>
          <w:rFonts w:ascii="Garamond" w:hAnsi="Garamond"/>
          <w:sz w:val="20"/>
          <w:szCs w:val="20"/>
        </w:rPr>
        <w:t xml:space="preserve"> and Craig (1999).</w:t>
      </w:r>
    </w:p>
  </w:footnote>
  <w:footnote w:id="6">
    <w:p w14:paraId="5B5C655E" w14:textId="7D012A13" w:rsidR="006B215C" w:rsidRPr="00835A13" w:rsidRDefault="006B215C" w:rsidP="002E6214">
      <w:pPr>
        <w:spacing w:after="0"/>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w:t>
      </w:r>
      <w:r w:rsidRPr="00835A13">
        <w:rPr>
          <w:rFonts w:ascii="Garamond" w:hAnsi="Garamond"/>
          <w:sz w:val="20"/>
          <w:szCs w:val="20"/>
          <w:lang w:val="en-US"/>
        </w:rPr>
        <w:t xml:space="preserve">Defenders of something like this view include </w:t>
      </w:r>
      <w:r w:rsidRPr="00835A13">
        <w:rPr>
          <w:rFonts w:ascii="Garamond" w:hAnsi="Garamond"/>
          <w:sz w:val="20"/>
          <w:szCs w:val="20"/>
        </w:rPr>
        <w:t>Kauppinen (2018</w:t>
      </w:r>
      <w:r>
        <w:rPr>
          <w:rFonts w:ascii="Garamond" w:hAnsi="Garamond"/>
          <w:sz w:val="20"/>
          <w:szCs w:val="20"/>
        </w:rPr>
        <w:t>)</w:t>
      </w:r>
      <w:r w:rsidRPr="00835A13">
        <w:rPr>
          <w:rFonts w:ascii="Garamond" w:hAnsi="Garamond"/>
          <w:sz w:val="20"/>
          <w:szCs w:val="20"/>
        </w:rPr>
        <w:t xml:space="preserve"> and Horwich (1987, pp. 194-196). It is developed more fully and explicitly by Maclaurin &amp; Dyke (2002) and Suhler &amp; Callender (2012).</w:t>
      </w:r>
    </w:p>
  </w:footnote>
  <w:footnote w:id="7">
    <w:p w14:paraId="1AA3EBF6" w14:textId="432337FE" w:rsidR="006B215C" w:rsidRPr="00E423BB" w:rsidRDefault="006B215C" w:rsidP="00E423BB">
      <w:pPr>
        <w:spacing w:after="0"/>
        <w:rPr>
          <w:rFonts w:ascii="Garamond" w:eastAsia="Times New Roman" w:hAnsi="Garamond"/>
          <w:color w:val="000000"/>
          <w:sz w:val="20"/>
          <w:szCs w:val="20"/>
          <w:lang w:eastAsia="en-US"/>
        </w:rPr>
      </w:pPr>
      <w:r w:rsidRPr="002254D9">
        <w:rPr>
          <w:rStyle w:val="FootnoteReference"/>
          <w:rFonts w:ascii="Garamond" w:hAnsi="Garamond"/>
          <w:sz w:val="20"/>
          <w:szCs w:val="20"/>
        </w:rPr>
        <w:footnoteRef/>
      </w:r>
      <w:r w:rsidRPr="002254D9">
        <w:rPr>
          <w:rFonts w:ascii="Garamond" w:hAnsi="Garamond"/>
          <w:sz w:val="20"/>
          <w:szCs w:val="20"/>
        </w:rPr>
        <w:t xml:space="preserve"> </w:t>
      </w:r>
      <w:r w:rsidRPr="002254D9">
        <w:rPr>
          <w:rFonts w:ascii="Garamond" w:eastAsia="Times New Roman" w:hAnsi="Garamond"/>
          <w:sz w:val="20"/>
          <w:szCs w:val="20"/>
          <w:lang w:eastAsia="en-US"/>
        </w:rPr>
        <w:t>There are interesting questions here about whether these two hypotheses map onto system 1 versus system 2 type thinking (where system 1 thinking is intuitive, automatic and ‘hot’, while system 2 is conscious, top-down, effortful, and ‘cool’; see, for example, Metcalfe and Mischel 1999; Kahneman 2011; Greene 2014). One might think that the practical irrelevance hypothesis more naturally connects with system 1 and the temporal metaphysics hypothesis with system 2, since the latter appears to involve more conscious top-down reflection and the former might reflect a more intuitive, automatic appraisal. (Thanks to a helpful referee for this suggestion.) But this is far from obvious. On the one hand, being indifferent to the past because we cannot affect it could well reflect conscious or semi-conscious reasoning. (We clearly sometimes engage in exactly this sort of reasoning, when we say things like “No use crying over spilled milk!”) On the other hand, our beliefs about temporal metaphysics or experience of time as dynamic/static might influence our preferences entirely implicitly, without any conscious reflection. It would be interesting to explore whether the psychological mechanisms behind future-bias, whatever they turn out to be, operate intuitively/automatically or consciously/effortfully. But it’s also worth noting that most dual-systems theories these days do not posit a clear distinction between Type 1 and Type 2 systems. For example</w:t>
      </w:r>
      <w:r>
        <w:rPr>
          <w:rFonts w:ascii="Garamond" w:eastAsia="Times New Roman" w:hAnsi="Garamond"/>
          <w:color w:val="000000"/>
          <w:sz w:val="20"/>
          <w:szCs w:val="20"/>
          <w:lang w:eastAsia="en-US"/>
        </w:rPr>
        <w:t xml:space="preserve">, Jonathan Evans (2006), one of the most prominent dual-systems theorists, distinguishes between two different </w:t>
      </w:r>
      <w:r w:rsidRPr="006E392B">
        <w:rPr>
          <w:rFonts w:ascii="Garamond" w:eastAsia="Times New Roman" w:hAnsi="Garamond"/>
          <w:color w:val="000000"/>
          <w:sz w:val="20"/>
          <w:szCs w:val="20"/>
          <w:lang w:eastAsia="en-US"/>
        </w:rPr>
        <w:t>types of</w:t>
      </w:r>
      <w:r>
        <w:rPr>
          <w:rFonts w:ascii="Garamond" w:eastAsia="Times New Roman" w:hAnsi="Garamond"/>
          <w:color w:val="000000"/>
          <w:sz w:val="20"/>
          <w:szCs w:val="20"/>
          <w:lang w:eastAsia="en-US"/>
        </w:rPr>
        <w:t xml:space="preserve"> </w:t>
      </w:r>
      <w:r w:rsidRPr="006E392B">
        <w:rPr>
          <w:rFonts w:ascii="Garamond" w:eastAsia="Times New Roman" w:hAnsi="Garamond"/>
          <w:color w:val="000000"/>
          <w:sz w:val="20"/>
          <w:szCs w:val="20"/>
          <w:lang w:eastAsia="en-US"/>
        </w:rPr>
        <w:t>thinking</w:t>
      </w:r>
      <w:r>
        <w:rPr>
          <w:rFonts w:ascii="Garamond" w:eastAsia="Times New Roman" w:hAnsi="Garamond"/>
          <w:color w:val="000000"/>
          <w:sz w:val="20"/>
          <w:szCs w:val="20"/>
          <w:lang w:eastAsia="en-US"/>
        </w:rPr>
        <w:t>, but thinks that it is plausible that they are not realised by distinct systems.</w:t>
      </w:r>
      <w:r w:rsidRPr="00E423BB">
        <w:rPr>
          <w:rFonts w:ascii="Garamond" w:eastAsia="Times New Roman" w:hAnsi="Garamond"/>
          <w:color w:val="000000"/>
          <w:sz w:val="20"/>
          <w:szCs w:val="20"/>
          <w:lang w:eastAsia="en-US"/>
        </w:rPr>
        <w:t xml:space="preserve"> So it’s not obvious that we should expect </w:t>
      </w:r>
      <w:r>
        <w:rPr>
          <w:rFonts w:ascii="Garamond" w:eastAsia="Times New Roman" w:hAnsi="Garamond"/>
          <w:color w:val="000000"/>
          <w:sz w:val="20"/>
          <w:szCs w:val="20"/>
          <w:lang w:eastAsia="en-US"/>
        </w:rPr>
        <w:t xml:space="preserve">the causes of future-bias </w:t>
      </w:r>
      <w:r w:rsidRPr="00E423BB">
        <w:rPr>
          <w:rFonts w:ascii="Garamond" w:eastAsia="Times New Roman" w:hAnsi="Garamond"/>
          <w:color w:val="000000"/>
          <w:sz w:val="20"/>
          <w:szCs w:val="20"/>
          <w:lang w:eastAsia="en-US"/>
        </w:rPr>
        <w:t xml:space="preserve">to neatly be associated with one rather than the other system. </w:t>
      </w:r>
    </w:p>
  </w:footnote>
  <w:footnote w:id="8">
    <w:p w14:paraId="47F2C698" w14:textId="1ADAA843" w:rsidR="006B215C" w:rsidRPr="00835A13" w:rsidRDefault="006B215C">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w:t>
      </w:r>
      <w:r>
        <w:rPr>
          <w:rFonts w:ascii="Garamond" w:hAnsi="Garamond"/>
          <w:sz w:val="20"/>
          <w:szCs w:val="20"/>
          <w:lang w:val="en-US"/>
        </w:rPr>
        <w:t>W</w:t>
      </w:r>
      <w:r w:rsidRPr="00835A13">
        <w:rPr>
          <w:rFonts w:ascii="Garamond" w:hAnsi="Garamond"/>
          <w:sz w:val="20"/>
          <w:szCs w:val="20"/>
          <w:lang w:val="en-US"/>
        </w:rPr>
        <w:t xml:space="preserve">e </w:t>
      </w:r>
      <w:r>
        <w:rPr>
          <w:rFonts w:ascii="Garamond" w:hAnsi="Garamond"/>
          <w:sz w:val="20"/>
          <w:szCs w:val="20"/>
          <w:lang w:val="en-US"/>
        </w:rPr>
        <w:t xml:space="preserve">say </w:t>
      </w:r>
      <w:r w:rsidRPr="00835A13">
        <w:rPr>
          <w:rFonts w:ascii="Garamond" w:hAnsi="Garamond"/>
          <w:sz w:val="20"/>
          <w:szCs w:val="20"/>
          <w:lang w:val="en-US"/>
        </w:rPr>
        <w:t xml:space="preserve">that </w:t>
      </w:r>
      <w:r w:rsidRPr="001C7314">
        <w:rPr>
          <w:rFonts w:ascii="Garamond" w:hAnsi="Garamond"/>
          <w:i/>
          <w:iCs/>
          <w:sz w:val="20"/>
          <w:szCs w:val="20"/>
          <w:lang w:val="en-US"/>
        </w:rPr>
        <w:t>time robustly passes</w:t>
      </w:r>
      <w:r w:rsidRPr="00835A13">
        <w:rPr>
          <w:rFonts w:ascii="Garamond" w:hAnsi="Garamond"/>
          <w:sz w:val="20"/>
          <w:szCs w:val="20"/>
          <w:lang w:val="en-US"/>
        </w:rPr>
        <w:t xml:space="preserve"> just in case there is an objective fact as to which moment is present, and which moment that is, changes. That is, time robustly passes in any world in which some version of the A-theory is true. By contrast, time fails to robustly pass in any world in which the B-theory is true. </w:t>
      </w:r>
    </w:p>
  </w:footnote>
  <w:footnote w:id="9">
    <w:p w14:paraId="2962C323" w14:textId="5A8F4532" w:rsidR="006B215C" w:rsidRPr="00835A13" w:rsidRDefault="006B215C">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w:t>
      </w:r>
      <w:r>
        <w:rPr>
          <w:rFonts w:ascii="Garamond" w:hAnsi="Garamond"/>
          <w:sz w:val="20"/>
          <w:szCs w:val="20"/>
          <w:lang w:val="en-US"/>
        </w:rPr>
        <w:t>A</w:t>
      </w:r>
      <w:r w:rsidRPr="00835A13">
        <w:rPr>
          <w:rFonts w:ascii="Garamond" w:hAnsi="Garamond"/>
          <w:sz w:val="20"/>
          <w:szCs w:val="20"/>
          <w:lang w:val="en-US"/>
        </w:rPr>
        <w:t xml:space="preserve"> </w:t>
      </w:r>
      <w:r>
        <w:rPr>
          <w:rFonts w:ascii="Garamond" w:hAnsi="Garamond"/>
          <w:sz w:val="20"/>
          <w:szCs w:val="20"/>
          <w:lang w:val="en-US"/>
        </w:rPr>
        <w:t>“</w:t>
      </w:r>
      <w:r w:rsidRPr="00835A13">
        <w:rPr>
          <w:rFonts w:ascii="Garamond" w:hAnsi="Garamond"/>
          <w:sz w:val="20"/>
          <w:szCs w:val="20"/>
          <w:lang w:val="en-US"/>
        </w:rPr>
        <w:t xml:space="preserve">phenomenology as of time </w:t>
      </w:r>
      <w:r>
        <w:rPr>
          <w:rFonts w:ascii="Garamond" w:hAnsi="Garamond"/>
          <w:sz w:val="20"/>
          <w:szCs w:val="20"/>
          <w:lang w:val="en-US"/>
        </w:rPr>
        <w:t xml:space="preserve">robustly </w:t>
      </w:r>
      <w:r w:rsidRPr="00835A13">
        <w:rPr>
          <w:rFonts w:ascii="Garamond" w:hAnsi="Garamond"/>
          <w:sz w:val="20"/>
          <w:szCs w:val="20"/>
          <w:lang w:val="en-US"/>
        </w:rPr>
        <w:t>passing</w:t>
      </w:r>
      <w:r>
        <w:rPr>
          <w:rFonts w:ascii="Garamond" w:hAnsi="Garamond"/>
          <w:sz w:val="20"/>
          <w:szCs w:val="20"/>
          <w:lang w:val="en-US"/>
        </w:rPr>
        <w:t>”</w:t>
      </w:r>
      <w:r w:rsidRPr="00835A13">
        <w:rPr>
          <w:rFonts w:ascii="Garamond" w:hAnsi="Garamond"/>
          <w:sz w:val="20"/>
          <w:szCs w:val="20"/>
          <w:lang w:val="en-US"/>
        </w:rPr>
        <w:t xml:space="preserve"> is a phenomenology that represents time </w:t>
      </w:r>
      <w:r>
        <w:rPr>
          <w:rFonts w:ascii="Garamond" w:hAnsi="Garamond"/>
          <w:sz w:val="20"/>
          <w:szCs w:val="20"/>
          <w:lang w:val="en-US"/>
        </w:rPr>
        <w:t xml:space="preserve">as </w:t>
      </w:r>
      <w:r w:rsidRPr="00835A13">
        <w:rPr>
          <w:rFonts w:ascii="Garamond" w:hAnsi="Garamond"/>
          <w:sz w:val="20"/>
          <w:szCs w:val="20"/>
          <w:lang w:val="en-US"/>
        </w:rPr>
        <w:t xml:space="preserve">robustly passing: that is, it is a phenomenology </w:t>
      </w:r>
      <w:r>
        <w:rPr>
          <w:rFonts w:ascii="Garamond" w:hAnsi="Garamond"/>
          <w:sz w:val="20"/>
          <w:szCs w:val="20"/>
          <w:lang w:val="en-US"/>
        </w:rPr>
        <w:t>that</w:t>
      </w:r>
      <w:r w:rsidRPr="00835A13">
        <w:rPr>
          <w:rFonts w:ascii="Garamond" w:hAnsi="Garamond"/>
          <w:sz w:val="20"/>
          <w:szCs w:val="20"/>
          <w:lang w:val="en-US"/>
        </w:rPr>
        <w:t xml:space="preserve"> represents that the world is as A-theorists suppose it to be. We use ‘as of’ to remain neutral about whether the content of the phenomenology is veridical or not.</w:t>
      </w:r>
    </w:p>
  </w:footnote>
  <w:footnote w:id="10">
    <w:p w14:paraId="6F8ADF3F" w14:textId="688AAD5A" w:rsidR="006B215C" w:rsidRPr="004467E1" w:rsidRDefault="006B215C" w:rsidP="00D50410">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w:t>
      </w:r>
      <w:r w:rsidRPr="00835A13">
        <w:rPr>
          <w:rFonts w:ascii="Garamond" w:hAnsi="Garamond"/>
          <w:sz w:val="20"/>
          <w:szCs w:val="20"/>
          <w:lang w:val="en-US"/>
        </w:rPr>
        <w:t xml:space="preserve">We make no assumption that the phenomenal character of this state is exhausted by the representational </w:t>
      </w:r>
      <w:r w:rsidRPr="0080424F">
        <w:rPr>
          <w:rFonts w:ascii="Garamond" w:hAnsi="Garamond"/>
          <w:sz w:val="20"/>
          <w:szCs w:val="20"/>
          <w:lang w:val="en-US"/>
        </w:rPr>
        <w:t>content. For views on which this is not so see Torrengo (2017).</w:t>
      </w:r>
    </w:p>
  </w:footnote>
  <w:footnote w:id="11">
    <w:p w14:paraId="6FF708D1" w14:textId="154F6D29" w:rsidR="006B215C" w:rsidRPr="006579DD" w:rsidRDefault="006B215C" w:rsidP="00AF637E">
      <w:pPr>
        <w:pStyle w:val="FootnoteText"/>
        <w:rPr>
          <w:rFonts w:ascii="Garamond" w:hAnsi="Garamond"/>
        </w:rPr>
      </w:pPr>
      <w:r w:rsidRPr="00E423BB">
        <w:rPr>
          <w:rStyle w:val="FootnoteReference"/>
          <w:rFonts w:ascii="Garamond" w:hAnsi="Garamond"/>
          <w:sz w:val="20"/>
          <w:szCs w:val="20"/>
        </w:rPr>
        <w:footnoteRef/>
      </w:r>
      <w:r w:rsidRPr="00E423BB">
        <w:rPr>
          <w:rFonts w:ascii="Garamond" w:hAnsi="Garamond"/>
          <w:sz w:val="20"/>
          <w:szCs w:val="20"/>
        </w:rPr>
        <w:t xml:space="preserve"> See </w:t>
      </w:r>
      <w:r w:rsidRPr="00E423BB">
        <w:rPr>
          <w:rFonts w:ascii="Garamond" w:hAnsi="Garamond"/>
          <w:noProof/>
          <w:sz w:val="20"/>
          <w:szCs w:val="20"/>
        </w:rPr>
        <w:t>Sinha and Gardenfors (2014).</w:t>
      </w:r>
      <w:r w:rsidRPr="00A7377B">
        <w:rPr>
          <w:rFonts w:ascii="Garamond" w:hAnsi="Garamond"/>
          <w:noProof/>
        </w:rPr>
        <w:t xml:space="preserve"> </w:t>
      </w:r>
    </w:p>
  </w:footnote>
  <w:footnote w:id="12">
    <w:p w14:paraId="10659A80" w14:textId="7D03FBA7" w:rsidR="006B215C" w:rsidRPr="00835A13" w:rsidRDefault="006B215C">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w:t>
      </w:r>
      <w:r>
        <w:rPr>
          <w:rFonts w:ascii="Garamond" w:hAnsi="Garamond"/>
          <w:sz w:val="20"/>
          <w:szCs w:val="20"/>
          <w:lang w:val="en-US"/>
        </w:rPr>
        <w:t xml:space="preserve">Smith (1994); Schuster (1986); Schlesinger (1994); Paul (2010); Le Poidevin (2007); Craig (1999); (Hohwy, Paton &amp; Palme3 (2015). </w:t>
      </w:r>
    </w:p>
  </w:footnote>
  <w:footnote w:id="13">
    <w:p w14:paraId="2F94D4BD" w14:textId="222BF150" w:rsidR="006B215C" w:rsidRPr="00835A13" w:rsidRDefault="006B215C" w:rsidP="00D506A5">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w:t>
      </w:r>
      <w:r>
        <w:rPr>
          <w:rFonts w:ascii="Garamond" w:hAnsi="Garamond"/>
          <w:sz w:val="20"/>
          <w:szCs w:val="20"/>
          <w:lang w:val="en-US"/>
        </w:rPr>
        <w:t xml:space="preserve">Miller, Holcombe and Latham (2018); Hoerl (2014); Prosser (2012; 2016); Miller (2019); Latham, Miller and Norton (2020b); Deng (2013); Bardon (2013); Braddon-Mitchell (2013). </w:t>
      </w:r>
    </w:p>
  </w:footnote>
  <w:footnote w:id="14">
    <w:p w14:paraId="20696BCF" w14:textId="42D871BC" w:rsidR="006B215C" w:rsidRPr="00835A13" w:rsidRDefault="006B215C" w:rsidP="00C93BE9">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lang w:val="en-US"/>
        </w:rPr>
        <w:t>.Miller, Holcombe and Latham (2018);</w:t>
      </w:r>
      <w:r>
        <w:rPr>
          <w:rFonts w:ascii="Garamond" w:hAnsi="Garamond"/>
          <w:sz w:val="20"/>
          <w:szCs w:val="20"/>
          <w:lang w:val="en-US"/>
        </w:rPr>
        <w:t xml:space="preserve"> Hoerl (2014). </w:t>
      </w:r>
    </w:p>
  </w:footnote>
  <w:footnote w:id="15">
    <w:p w14:paraId="0F144104" w14:textId="77EF31AC" w:rsidR="006B215C" w:rsidRPr="002D7506" w:rsidRDefault="006B215C" w:rsidP="008A69D4">
      <w:pPr>
        <w:pStyle w:val="FootnoteText"/>
        <w:rPr>
          <w:rFonts w:ascii="Garamond" w:hAnsi="Garamond"/>
          <w:sz w:val="20"/>
          <w:szCs w:val="20"/>
          <w:lang w:val="en-US"/>
        </w:rPr>
      </w:pPr>
      <w:r w:rsidRPr="002D7506">
        <w:rPr>
          <w:rStyle w:val="FootnoteReference"/>
          <w:rFonts w:ascii="Garamond" w:hAnsi="Garamond"/>
          <w:sz w:val="20"/>
          <w:szCs w:val="20"/>
        </w:rPr>
        <w:footnoteRef/>
      </w:r>
      <w:r w:rsidRPr="002D7506">
        <w:rPr>
          <w:rFonts w:ascii="Garamond" w:hAnsi="Garamond"/>
          <w:sz w:val="20"/>
          <w:szCs w:val="20"/>
        </w:rPr>
        <w:t xml:space="preserve"> </w:t>
      </w:r>
      <w:r w:rsidR="00AA0642">
        <w:rPr>
          <w:rFonts w:ascii="Garamond" w:hAnsi="Garamond"/>
          <w:sz w:val="20"/>
          <w:szCs w:val="20"/>
        </w:rPr>
        <w:t xml:space="preserve">See for instance </w:t>
      </w:r>
      <w:r w:rsidR="00AA0642" w:rsidRPr="009348C3">
        <w:rPr>
          <w:rFonts w:ascii="Garamond" w:hAnsi="Garamond"/>
          <w:sz w:val="20"/>
          <w:szCs w:val="20"/>
          <w:lang w:val="en-US"/>
        </w:rPr>
        <w:t>Latham, Miller</w:t>
      </w:r>
      <w:r w:rsidR="00AA0642" w:rsidRPr="007059D5">
        <w:rPr>
          <w:rFonts w:ascii="Garamond" w:hAnsi="Garamond"/>
          <w:sz w:val="20"/>
          <w:szCs w:val="20"/>
          <w:lang w:val="en-US"/>
        </w:rPr>
        <w:t xml:space="preserve"> and Norton (2020b); Shardlow, Lee, Hoerl, McCormack, Burns and Fernandes (2020).</w:t>
      </w:r>
      <w:r w:rsidR="00AA0642">
        <w:rPr>
          <w:lang w:val="en-US"/>
        </w:rPr>
        <w:t xml:space="preserve"> </w:t>
      </w:r>
      <w:r w:rsidRPr="002D7506">
        <w:rPr>
          <w:rFonts w:ascii="Garamond" w:eastAsia="Garamond" w:hAnsi="Garamond" w:cs="Garamond"/>
          <w:sz w:val="20"/>
          <w:szCs w:val="20"/>
        </w:rPr>
        <w:t>Some have argued that we do so due to fairly contingent features of language, including both use of tense (which is not found in all languages) but also use of certain kinds of metaphors and language constructions which lend themselves to our describing the underlying phenomenology in passage friendly ways (Miller, Holcombe and Latham 2018).</w:t>
      </w:r>
    </w:p>
  </w:footnote>
  <w:footnote w:id="16">
    <w:p w14:paraId="53F4C27B" w14:textId="78713BBD" w:rsidR="006B215C" w:rsidRPr="00835A13" w:rsidRDefault="006B215C">
      <w:pPr>
        <w:pStyle w:val="FootnoteText"/>
        <w:rPr>
          <w:rFonts w:ascii="Garamond" w:hAnsi="Garamond"/>
          <w:sz w:val="20"/>
          <w:szCs w:val="20"/>
          <w:lang w:val="en-US"/>
        </w:rPr>
      </w:pPr>
      <w:r w:rsidRPr="00835A13">
        <w:rPr>
          <w:rStyle w:val="FootnoteReference"/>
          <w:rFonts w:ascii="Garamond" w:hAnsi="Garamond"/>
          <w:sz w:val="20"/>
          <w:szCs w:val="20"/>
        </w:rPr>
        <w:footnoteRef/>
      </w:r>
      <w:r w:rsidRPr="00835A13">
        <w:rPr>
          <w:rFonts w:ascii="Garamond" w:hAnsi="Garamond"/>
          <w:sz w:val="20"/>
          <w:szCs w:val="20"/>
        </w:rPr>
        <w:t xml:space="preserve"> Some B-theorists might maintain that in the absence of conceiving of this phenomenology as being as of robust passage, we would not form future-biased preferences at all. And even those who think that the phenomenology is as of robust passage should think that people will be more inclined to be future-biased if they interpret, describe, and report that phenomenology as being as of robust passage. Again, that is because it is, in part, the ways in which we conceive of and understand our phenomenological states, which grounds our various preferences. If someone had a phenomenology as of robust passage, but interpreted that phenomenology as being a phenomenology as of static time (that is, interpreted it as representing that time is not dynamical)  and thus reported it as such, one would expect their interpretation of their phenomenology to play a role in subsequence preferences: in particular, you might expect that such people will have lower levels of future-bias than others who interpret their phenomenology as being of robust passage.</w:t>
      </w:r>
    </w:p>
  </w:footnote>
  <w:footnote w:id="17">
    <w:p w14:paraId="188F921F" w14:textId="36035BA0" w:rsidR="006B215C" w:rsidRPr="00E423BB" w:rsidRDefault="006B215C">
      <w:pPr>
        <w:pStyle w:val="FootnoteText"/>
        <w:rPr>
          <w:rFonts w:ascii="Garamond" w:hAnsi="Garamond" w:cs="`ﬁ/œ˛"/>
        </w:rPr>
      </w:pPr>
      <w:r w:rsidRPr="00E423BB">
        <w:rPr>
          <w:rStyle w:val="FootnoteReference"/>
          <w:rFonts w:ascii="Garamond" w:hAnsi="Garamond"/>
          <w:sz w:val="20"/>
          <w:szCs w:val="20"/>
        </w:rPr>
        <w:footnoteRef/>
      </w:r>
      <w:r w:rsidRPr="00E423BB">
        <w:rPr>
          <w:rFonts w:ascii="Garamond" w:hAnsi="Garamond"/>
          <w:sz w:val="20"/>
          <w:szCs w:val="20"/>
        </w:rPr>
        <w:t xml:space="preserve"> An anonymous reviewer suggested that, in a very long journey full of bland meals, the relief from this monotony afforded by a </w:t>
      </w:r>
      <w:r w:rsidRPr="00E423BB">
        <w:rPr>
          <w:rFonts w:ascii="Garamond" w:hAnsi="Garamond"/>
          <w:i/>
          <w:iCs/>
          <w:sz w:val="20"/>
          <w:szCs w:val="20"/>
        </w:rPr>
        <w:t>different</w:t>
      </w:r>
      <w:r w:rsidRPr="00E423BB">
        <w:rPr>
          <w:rFonts w:ascii="Garamond" w:hAnsi="Garamond"/>
          <w:sz w:val="20"/>
          <w:szCs w:val="20"/>
        </w:rPr>
        <w:t xml:space="preserve"> meal—even one’s most disliked meal—might be welcome, and even viewed as a positively valenced event in virtue of its novelty. This is an intriguing suggestion, but there is reason to think </w:t>
      </w:r>
      <w:r>
        <w:rPr>
          <w:rFonts w:ascii="Garamond" w:hAnsi="Garamond"/>
          <w:sz w:val="20"/>
          <w:szCs w:val="20"/>
        </w:rPr>
        <w:t>our participants did not see things this way</w:t>
      </w:r>
      <w:r w:rsidRPr="00E423BB">
        <w:rPr>
          <w:rFonts w:ascii="Garamond" w:hAnsi="Garamond"/>
          <w:sz w:val="20"/>
          <w:szCs w:val="20"/>
        </w:rPr>
        <w:t xml:space="preserve">. First, if </w:t>
      </w:r>
      <w:r>
        <w:rPr>
          <w:rFonts w:ascii="Garamond" w:hAnsi="Garamond"/>
          <w:sz w:val="20"/>
          <w:szCs w:val="20"/>
        </w:rPr>
        <w:t>they did</w:t>
      </w:r>
      <w:r w:rsidRPr="00E423BB">
        <w:rPr>
          <w:rFonts w:ascii="Garamond" w:hAnsi="Garamond"/>
          <w:sz w:val="20"/>
          <w:szCs w:val="20"/>
        </w:rPr>
        <w:t xml:space="preserve">, we’d expect most people to prefer </w:t>
      </w:r>
      <w:r>
        <w:rPr>
          <w:rFonts w:ascii="Garamond" w:hAnsi="Garamond"/>
          <w:sz w:val="20"/>
          <w:szCs w:val="20"/>
        </w:rPr>
        <w:t>their most disliked meal</w:t>
      </w:r>
      <w:r w:rsidRPr="00E423BB">
        <w:rPr>
          <w:rFonts w:ascii="Garamond" w:hAnsi="Garamond"/>
          <w:sz w:val="20"/>
          <w:szCs w:val="20"/>
        </w:rPr>
        <w:t xml:space="preserve"> to be in the future, not the past. But Greene et al</w:t>
      </w:r>
      <w:r>
        <w:rPr>
          <w:rFonts w:ascii="Garamond" w:hAnsi="Garamond"/>
          <w:sz w:val="20"/>
          <w:szCs w:val="20"/>
        </w:rPr>
        <w:t>.</w:t>
      </w:r>
      <w:r w:rsidRPr="00E423BB">
        <w:rPr>
          <w:rFonts w:ascii="Garamond" w:hAnsi="Garamond"/>
          <w:sz w:val="20"/>
          <w:szCs w:val="20"/>
        </w:rPr>
        <w:t xml:space="preserve"> (2021</w:t>
      </w:r>
      <w:r>
        <w:rPr>
          <w:rFonts w:ascii="Garamond" w:hAnsi="Garamond"/>
          <w:sz w:val="20"/>
          <w:szCs w:val="20"/>
        </w:rPr>
        <w:t>a</w:t>
      </w:r>
      <w:r w:rsidRPr="00E423BB">
        <w:rPr>
          <w:rFonts w:ascii="Garamond" w:hAnsi="Garamond"/>
          <w:sz w:val="20"/>
          <w:szCs w:val="20"/>
        </w:rPr>
        <w:t xml:space="preserve">) and the present study both find that most people preferred their least favourite meal to be located in the past. Second, since the meal in question is specified to be the participant’s most disliked meal (which they are stipulated to </w:t>
      </w:r>
      <w:r>
        <w:rPr>
          <w:rFonts w:ascii="Garamond" w:hAnsi="Garamond"/>
          <w:sz w:val="20"/>
          <w:szCs w:val="20"/>
        </w:rPr>
        <w:t>‘</w:t>
      </w:r>
      <w:r w:rsidRPr="00E423BB">
        <w:rPr>
          <w:rFonts w:ascii="Garamond" w:hAnsi="Garamond"/>
          <w:sz w:val="20"/>
          <w:szCs w:val="20"/>
        </w:rPr>
        <w:t>really dislike</w:t>
      </w:r>
      <w:r>
        <w:rPr>
          <w:rFonts w:ascii="Garamond" w:hAnsi="Garamond"/>
          <w:sz w:val="20"/>
          <w:szCs w:val="20"/>
        </w:rPr>
        <w:t>’</w:t>
      </w:r>
      <w:r w:rsidRPr="00E423BB">
        <w:rPr>
          <w:rFonts w:ascii="Garamond" w:hAnsi="Garamond"/>
          <w:sz w:val="20"/>
          <w:szCs w:val="20"/>
        </w:rPr>
        <w:t>; it’s not merely their least favourite of the meals they like), we are doubtful that novelty would be sufficient for participants to view this as a positively valenced event</w:t>
      </w:r>
      <w:r>
        <w:rPr>
          <w:rFonts w:ascii="Garamond" w:hAnsi="Garamond"/>
        </w:rPr>
        <w:t xml:space="preserve">. </w:t>
      </w:r>
    </w:p>
  </w:footnote>
  <w:footnote w:id="18">
    <w:p w14:paraId="6B5827F8" w14:textId="77777777" w:rsidR="006B215C" w:rsidRPr="00835A13" w:rsidRDefault="006B215C" w:rsidP="00F04C4F">
      <w:pPr>
        <w:spacing w:after="0"/>
        <w:rPr>
          <w:rFonts w:ascii="Garamond" w:hAnsi="Garamond"/>
          <w:sz w:val="20"/>
          <w:szCs w:val="20"/>
        </w:rPr>
      </w:pPr>
      <w:r w:rsidRPr="00835A13">
        <w:rPr>
          <w:rStyle w:val="FootnoteReference"/>
          <w:rFonts w:ascii="Garamond" w:hAnsi="Garamond"/>
          <w:sz w:val="20"/>
          <w:szCs w:val="20"/>
        </w:rPr>
        <w:footnoteRef/>
      </w:r>
      <w:r w:rsidRPr="00835A13">
        <w:rPr>
          <w:rFonts w:ascii="Garamond" w:hAnsi="Garamond"/>
          <w:sz w:val="20"/>
          <w:szCs w:val="20"/>
        </w:rPr>
        <w:t xml:space="preserve"> See Ahler, Roush &amp; Soud (ms) </w:t>
      </w:r>
      <w:r w:rsidRPr="00835A13">
        <w:rPr>
          <w:rFonts w:ascii="Garamond" w:eastAsia="Times New Roman" w:hAnsi="Garamond"/>
          <w:color w:val="000000"/>
          <w:sz w:val="20"/>
          <w:szCs w:val="20"/>
        </w:rPr>
        <w:t xml:space="preserve">for a discussion of some of the problems associated with collecting data using MTurk and the prevalence thereof. </w:t>
      </w:r>
    </w:p>
  </w:footnote>
  <w:footnote w:id="19">
    <w:p w14:paraId="772AF708" w14:textId="77777777" w:rsidR="006B215C" w:rsidRPr="00904850" w:rsidRDefault="006B215C" w:rsidP="004D2805">
      <w:pPr>
        <w:pStyle w:val="FootnoteText"/>
        <w:jc w:val="both"/>
        <w:rPr>
          <w:rFonts w:ascii="Garamond" w:hAnsi="Garamond"/>
          <w:sz w:val="20"/>
          <w:szCs w:val="20"/>
          <w:lang w:val="en-GB"/>
        </w:rPr>
      </w:pPr>
      <w:r w:rsidRPr="00904850">
        <w:rPr>
          <w:rStyle w:val="FootnoteReference"/>
          <w:rFonts w:ascii="Garamond" w:hAnsi="Garamond"/>
          <w:sz w:val="20"/>
          <w:szCs w:val="20"/>
        </w:rPr>
        <w:footnoteRef/>
      </w:r>
      <w:r w:rsidRPr="00904850">
        <w:rPr>
          <w:rFonts w:ascii="Garamond" w:hAnsi="Garamond"/>
          <w:sz w:val="20"/>
          <w:szCs w:val="20"/>
        </w:rPr>
        <w:t xml:space="preserve"> If participants</w:t>
      </w:r>
      <w:r>
        <w:rPr>
          <w:rFonts w:ascii="Garamond" w:hAnsi="Garamond"/>
          <w:sz w:val="20"/>
          <w:szCs w:val="20"/>
        </w:rPr>
        <w:t xml:space="preserve"> were </w:t>
      </w:r>
      <w:r w:rsidRPr="00904850">
        <w:rPr>
          <w:rFonts w:ascii="Garamond" w:hAnsi="Garamond"/>
          <w:sz w:val="20"/>
          <w:szCs w:val="20"/>
        </w:rPr>
        <w:t xml:space="preserve">simply responding at chance to both the attentional check question and comprehension question, then we would expect a remaining sample of </w:t>
      </w:r>
      <w:r>
        <w:rPr>
          <w:rFonts w:ascii="Garamond" w:hAnsi="Garamond"/>
          <w:sz w:val="20"/>
          <w:szCs w:val="20"/>
        </w:rPr>
        <w:t xml:space="preserve">48 </w:t>
      </w:r>
      <w:r w:rsidRPr="00904850">
        <w:rPr>
          <w:rFonts w:ascii="Garamond" w:hAnsi="Garamond"/>
          <w:sz w:val="20"/>
          <w:szCs w:val="20"/>
        </w:rPr>
        <w:t>participants (bracketing</w:t>
      </w:r>
      <w:r>
        <w:rPr>
          <w:rFonts w:ascii="Garamond" w:hAnsi="Garamond"/>
          <w:sz w:val="20"/>
          <w:szCs w:val="20"/>
        </w:rPr>
        <w:t xml:space="preserve"> </w:t>
      </w:r>
      <w:r w:rsidRPr="00904850">
        <w:rPr>
          <w:rFonts w:ascii="Garamond" w:hAnsi="Garamond"/>
          <w:sz w:val="20"/>
          <w:szCs w:val="20"/>
        </w:rPr>
        <w:t>participants that failed to follow task instructions or provided inconsistent responses).</w:t>
      </w:r>
    </w:p>
  </w:footnote>
  <w:footnote w:id="20">
    <w:p w14:paraId="062D0293" w14:textId="397C7D9A" w:rsidR="006B215C" w:rsidRPr="00E423BB" w:rsidRDefault="006B215C" w:rsidP="007F3E52">
      <w:pPr>
        <w:rPr>
          <w:rFonts w:ascii="Garamond" w:hAnsi="Garamond" w:cs="`ﬁ/œ˛"/>
          <w:sz w:val="20"/>
          <w:szCs w:val="20"/>
        </w:rPr>
      </w:pPr>
      <w:r w:rsidRPr="00E423BB">
        <w:rPr>
          <w:rStyle w:val="FootnoteReference"/>
          <w:rFonts w:ascii="Garamond" w:hAnsi="Garamond"/>
          <w:sz w:val="20"/>
          <w:szCs w:val="20"/>
        </w:rPr>
        <w:footnoteRef/>
      </w:r>
      <w:r w:rsidRPr="00E423BB">
        <w:rPr>
          <w:rFonts w:ascii="Garamond" w:hAnsi="Garamond"/>
          <w:sz w:val="20"/>
          <w:szCs w:val="20"/>
        </w:rPr>
        <w:t xml:space="preserve"> </w:t>
      </w:r>
      <w:r w:rsidRPr="00E423BB">
        <w:rPr>
          <w:rFonts w:ascii="Garamond" w:hAnsi="Garamond" w:cs="`ﬁ/œ˛"/>
          <w:sz w:val="20"/>
          <w:szCs w:val="20"/>
        </w:rPr>
        <w:t xml:space="preserve">A referee pointed out that participants might have interpreted ‘discovery’ to mean ‘unexpected discovery’. We </w:t>
      </w:r>
      <w:r>
        <w:rPr>
          <w:rFonts w:ascii="Garamond" w:hAnsi="Garamond" w:cs="`ﬁ/œ˛"/>
          <w:sz w:val="20"/>
          <w:szCs w:val="20"/>
        </w:rPr>
        <w:t xml:space="preserve">don’t think that they did—after all, there is nothing paradoxical or even particularly uncommon about </w:t>
      </w:r>
      <w:r>
        <w:rPr>
          <w:rFonts w:ascii="Garamond" w:hAnsi="Garamond" w:cs="`ﬁ/œ˛"/>
          <w:i/>
          <w:iCs/>
          <w:sz w:val="20"/>
          <w:szCs w:val="20"/>
        </w:rPr>
        <w:t>expected</w:t>
      </w:r>
      <w:r>
        <w:rPr>
          <w:rFonts w:ascii="Garamond" w:hAnsi="Garamond" w:cs="`ﬁ/œ˛"/>
          <w:sz w:val="20"/>
          <w:szCs w:val="20"/>
        </w:rPr>
        <w:t xml:space="preserve"> discoveries (e.g., the Higgs boson). </w:t>
      </w:r>
      <w:r w:rsidRPr="00DE03A1">
        <w:rPr>
          <w:rFonts w:ascii="Garamond" w:hAnsi="Garamond" w:cs="`ﬁ/œ˛"/>
          <w:sz w:val="20"/>
          <w:szCs w:val="20"/>
        </w:rPr>
        <w:t xml:space="preserve">But </w:t>
      </w:r>
      <w:r>
        <w:rPr>
          <w:rFonts w:ascii="Garamond" w:hAnsi="Garamond" w:cs="`ﬁ/œ˛"/>
          <w:sz w:val="20"/>
          <w:szCs w:val="20"/>
        </w:rPr>
        <w:t xml:space="preserve">we cannot rule out the possibility that the availability of this interpretation affected our results. </w:t>
      </w:r>
    </w:p>
    <w:p w14:paraId="549F2A93" w14:textId="6F07A8CD" w:rsidR="006B215C" w:rsidRPr="00E423BB" w:rsidRDefault="006B215C">
      <w:pPr>
        <w:pStyle w:val="FootnoteText"/>
        <w:rPr>
          <w:lang w:val="en-US"/>
        </w:rPr>
      </w:pPr>
    </w:p>
  </w:footnote>
  <w:footnote w:id="21">
    <w:p w14:paraId="5FB8E275" w14:textId="5EE30EF2" w:rsidR="006B215C" w:rsidRPr="0083731E" w:rsidRDefault="006B215C" w:rsidP="0083731E">
      <w:pPr>
        <w:pStyle w:val="FootnoteText"/>
        <w:jc w:val="both"/>
        <w:rPr>
          <w:rFonts w:ascii="Garamond" w:hAnsi="Garamond"/>
          <w:sz w:val="20"/>
          <w:szCs w:val="20"/>
          <w:lang w:val="en-GB"/>
        </w:rPr>
      </w:pPr>
      <w:r w:rsidRPr="0083731E">
        <w:rPr>
          <w:rStyle w:val="FootnoteReference"/>
          <w:rFonts w:ascii="Garamond" w:hAnsi="Garamond"/>
          <w:sz w:val="20"/>
          <w:szCs w:val="20"/>
        </w:rPr>
        <w:footnoteRef/>
      </w:r>
      <w:r w:rsidRPr="0083731E">
        <w:rPr>
          <w:rFonts w:ascii="Garamond" w:hAnsi="Garamond"/>
          <w:sz w:val="20"/>
          <w:szCs w:val="20"/>
        </w:rPr>
        <w:t xml:space="preserve"> </w:t>
      </w:r>
      <w:r>
        <w:rPr>
          <w:rFonts w:ascii="Garamond" w:hAnsi="Garamond"/>
          <w:sz w:val="20"/>
          <w:szCs w:val="20"/>
        </w:rPr>
        <w:t>Non-FB numbers are made up as follows: (i) positive event passage condition – 3 positive past-biased preferences and 16 positive time-neutral preferences; (ii) positive event no passage condition – 5 positive past-biased preferences and 11 positive time-neutral preferences; (iii) negative event passage condition – 6 negative past-biased preferences and 14 time-neutral preferences; (iv) negative event no passage condition – 8 negative past-biased preferences and 13 negative time-neutral preferences.</w:t>
      </w:r>
    </w:p>
  </w:footnote>
  <w:footnote w:id="22">
    <w:p w14:paraId="15C1C838" w14:textId="77777777" w:rsidR="006B215C" w:rsidRPr="00587141" w:rsidRDefault="006B215C" w:rsidP="005B0184">
      <w:pPr>
        <w:pStyle w:val="FootnoteText"/>
        <w:jc w:val="both"/>
        <w:rPr>
          <w:rFonts w:ascii="Garamond" w:hAnsi="Garamond"/>
          <w:sz w:val="20"/>
          <w:szCs w:val="20"/>
          <w:lang w:val="en-GB"/>
        </w:rPr>
      </w:pPr>
      <w:r w:rsidRPr="00587141">
        <w:rPr>
          <w:rStyle w:val="FootnoteReference"/>
          <w:rFonts w:ascii="Garamond" w:hAnsi="Garamond"/>
          <w:sz w:val="20"/>
          <w:szCs w:val="20"/>
        </w:rPr>
        <w:footnoteRef/>
      </w:r>
      <w:r w:rsidRPr="00587141">
        <w:rPr>
          <w:rFonts w:ascii="Garamond" w:hAnsi="Garamond"/>
          <w:sz w:val="20"/>
          <w:szCs w:val="20"/>
          <w:lang w:val="en-GB"/>
        </w:rPr>
        <w:t xml:space="preserve"> </w:t>
      </w:r>
      <w:r w:rsidRPr="00DF5E48">
        <w:rPr>
          <w:rFonts w:ascii="Garamond" w:hAnsi="Garamond"/>
          <w:sz w:val="20"/>
          <w:szCs w:val="20"/>
          <w:lang w:val="en-GB"/>
        </w:rPr>
        <w:t xml:space="preserve">Rerunning our analyses, the reported results are not altered </w:t>
      </w:r>
      <w:r w:rsidRPr="00587141">
        <w:rPr>
          <w:rFonts w:ascii="Garamond" w:hAnsi="Garamond"/>
          <w:sz w:val="20"/>
          <w:szCs w:val="20"/>
          <w:lang w:val="en-GB"/>
        </w:rPr>
        <w:t>by removing participants who are unsure whether the universe described in the vignette is like our own</w:t>
      </w:r>
      <w:r w:rsidRPr="00587141">
        <w:rPr>
          <w:rFonts w:ascii="Garamond" w:hAnsi="Garamond"/>
          <w:sz w:val="20"/>
          <w:szCs w:val="20"/>
        </w:rPr>
        <w:t>.</w:t>
      </w:r>
      <w:r>
        <w:rPr>
          <w:rFonts w:ascii="Garamond" w:hAnsi="Garamond"/>
          <w:sz w:val="20"/>
          <w:szCs w:val="20"/>
        </w:rPr>
        <w:t xml:space="preserve"> Nor are they </w:t>
      </w:r>
      <w:r w:rsidRPr="00DF5E48">
        <w:rPr>
          <w:rFonts w:ascii="Garamond" w:hAnsi="Garamond"/>
          <w:sz w:val="20"/>
          <w:szCs w:val="20"/>
          <w:lang w:val="en-GB"/>
        </w:rPr>
        <w:t xml:space="preserve">altered </w:t>
      </w:r>
      <w:r w:rsidRPr="00587141">
        <w:rPr>
          <w:rFonts w:ascii="Garamond" w:hAnsi="Garamond"/>
          <w:sz w:val="20"/>
          <w:szCs w:val="20"/>
          <w:lang w:val="en-GB"/>
        </w:rPr>
        <w:t xml:space="preserve">by considering only those who strongly believe the vignette is like our own universe (report a 6 or 7) or strongly believe the vignette is </w:t>
      </w:r>
      <w:r w:rsidRPr="00587141">
        <w:rPr>
          <w:rFonts w:ascii="Garamond" w:hAnsi="Garamond"/>
          <w:i/>
          <w:iCs/>
          <w:sz w:val="20"/>
          <w:szCs w:val="20"/>
          <w:lang w:val="en-GB"/>
        </w:rPr>
        <w:t>not</w:t>
      </w:r>
      <w:r w:rsidRPr="00587141">
        <w:rPr>
          <w:rFonts w:ascii="Garamond" w:hAnsi="Garamond"/>
          <w:sz w:val="20"/>
          <w:szCs w:val="20"/>
          <w:lang w:val="en-GB"/>
        </w:rPr>
        <w:t xml:space="preserve"> like our own universe (report a 1 or 2).</w:t>
      </w:r>
    </w:p>
  </w:footnote>
  <w:footnote w:id="23">
    <w:p w14:paraId="04E24115" w14:textId="77777777" w:rsidR="006B215C" w:rsidRPr="00587141" w:rsidRDefault="006B215C" w:rsidP="005B0184">
      <w:pPr>
        <w:pStyle w:val="FootnoteText"/>
        <w:jc w:val="both"/>
        <w:rPr>
          <w:rFonts w:ascii="Garamond" w:hAnsi="Garamond"/>
          <w:sz w:val="20"/>
          <w:szCs w:val="20"/>
          <w:lang w:val="en-GB"/>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DF5E48">
        <w:rPr>
          <w:rFonts w:ascii="Garamond" w:hAnsi="Garamond"/>
          <w:sz w:val="20"/>
          <w:szCs w:val="20"/>
        </w:rPr>
        <w:t>Rerunning our analyses, th</w:t>
      </w:r>
      <w:r w:rsidRPr="00E4510E">
        <w:rPr>
          <w:rFonts w:ascii="Garamond" w:hAnsi="Garamond"/>
          <w:sz w:val="20"/>
          <w:szCs w:val="20"/>
        </w:rPr>
        <w:t xml:space="preserve">e reported results are not altered </w:t>
      </w:r>
      <w:r w:rsidRPr="00587141">
        <w:rPr>
          <w:rFonts w:ascii="Garamond" w:hAnsi="Garamond"/>
          <w:sz w:val="20"/>
          <w:szCs w:val="20"/>
        </w:rPr>
        <w:t xml:space="preserve">by removing </w:t>
      </w:r>
      <w:r w:rsidRPr="00587141">
        <w:rPr>
          <w:rFonts w:ascii="Garamond" w:hAnsi="Garamond"/>
          <w:sz w:val="20"/>
          <w:szCs w:val="20"/>
          <w:lang w:val="en-GB"/>
        </w:rPr>
        <w:t>participants unsure whether the universe described in the vignette is like our own or by including event valence as an additional factor.</w:t>
      </w:r>
    </w:p>
  </w:footnote>
  <w:footnote w:id="24">
    <w:p w14:paraId="325319E0" w14:textId="261AA41D" w:rsidR="000B5CBA" w:rsidRPr="00E423BB" w:rsidRDefault="000B5CBA" w:rsidP="00E423BB">
      <w:pPr>
        <w:pStyle w:val="Normal1"/>
        <w:widowControl w:val="0"/>
        <w:spacing w:after="0"/>
        <w:jc w:val="both"/>
        <w:rPr>
          <w:rFonts w:ascii="Garamond" w:eastAsia="Garamond" w:hAnsi="Garamond" w:cs="Garamond"/>
          <w:bCs/>
          <w:sz w:val="20"/>
          <w:szCs w:val="20"/>
        </w:rPr>
      </w:pPr>
      <w:r w:rsidRPr="00E423BB">
        <w:rPr>
          <w:rStyle w:val="FootnoteReference"/>
          <w:rFonts w:ascii="Garamond" w:hAnsi="Garamond"/>
          <w:sz w:val="20"/>
          <w:szCs w:val="20"/>
        </w:rPr>
        <w:footnoteRef/>
      </w:r>
      <w:r w:rsidRPr="00E423BB">
        <w:rPr>
          <w:rFonts w:ascii="Garamond" w:hAnsi="Garamond"/>
          <w:sz w:val="20"/>
          <w:szCs w:val="20"/>
        </w:rPr>
        <w:t xml:space="preserve"> </w:t>
      </w:r>
      <w:r w:rsidRPr="00E423BB">
        <w:rPr>
          <w:rFonts w:ascii="Garamond" w:eastAsia="Garamond" w:hAnsi="Garamond" w:cs="Garamond"/>
          <w:bCs/>
          <w:sz w:val="20"/>
          <w:szCs w:val="20"/>
        </w:rPr>
        <w:t xml:space="preserve"> </w:t>
      </w:r>
      <w:r w:rsidRPr="00E423BB">
        <w:rPr>
          <w:rStyle w:val="CommentReference"/>
          <w:rFonts w:ascii="Garamond" w:eastAsia="MS Mincho" w:hAnsi="Garamond" w:cs="Times New Roman"/>
          <w:sz w:val="20"/>
          <w:szCs w:val="20"/>
          <w:lang w:eastAsia="ja-JP"/>
        </w:rPr>
        <w:t/>
      </w:r>
      <w:r w:rsidRPr="00E423BB">
        <w:rPr>
          <w:rFonts w:ascii="Garamond" w:eastAsia="Garamond" w:hAnsi="Garamond" w:cs="Garamond"/>
          <w:bCs/>
          <w:sz w:val="20"/>
          <w:szCs w:val="20"/>
        </w:rPr>
        <w:t xml:space="preserve"> Importantly, what Latham et. al found was a difference in future-bias between people who saw a vignette that employed moving time expressions and one that employed static time expressions.  That difference, remember, had nothing to do with whether the people in question believed that time robustly passes or not. That is important, since otherwise one might think perhaps it is easier to manipulate people’s beliefs about whether time robustly passes than it is to manipulate their temporal phenomenology: the point here is that Latham et. al found this effect independent of whether the beliefs in question were manipulated.</w:t>
      </w:r>
      <w:r w:rsidRPr="00E423BB">
        <w:rPr>
          <w:rStyle w:val="CommentReference"/>
          <w:rFonts w:ascii="Garamond" w:eastAsia="MS Mincho" w:hAnsi="Garamond" w:cs="Times New Roman"/>
          <w:sz w:val="20"/>
          <w:szCs w:val="20"/>
          <w:lang w:eastAsia="ja-JP"/>
        </w:rPr>
        <w:t/>
      </w:r>
    </w:p>
  </w:footnote>
  <w:footnote w:id="25">
    <w:p w14:paraId="23E6F177" w14:textId="5BC190F5" w:rsidR="006B215C" w:rsidRPr="00E423BB" w:rsidRDefault="006B215C">
      <w:pPr>
        <w:pStyle w:val="FootnoteText"/>
        <w:rPr>
          <w:rFonts w:ascii="Garamond" w:hAnsi="Garamond"/>
          <w:sz w:val="20"/>
          <w:szCs w:val="20"/>
          <w:lang w:val="en-US"/>
        </w:rPr>
      </w:pPr>
      <w:r w:rsidRPr="00E423BB">
        <w:rPr>
          <w:rStyle w:val="FootnoteReference"/>
          <w:rFonts w:ascii="Garamond" w:hAnsi="Garamond"/>
          <w:sz w:val="20"/>
          <w:szCs w:val="20"/>
        </w:rPr>
        <w:footnoteRef/>
      </w:r>
      <w:r w:rsidRPr="00E423BB">
        <w:rPr>
          <w:rFonts w:ascii="Garamond" w:hAnsi="Garamond"/>
          <w:sz w:val="20"/>
          <w:szCs w:val="20"/>
        </w:rPr>
        <w:t xml:space="preserve"> </w:t>
      </w:r>
      <w:r w:rsidRPr="00E423BB">
        <w:rPr>
          <w:rFonts w:ascii="Garamond" w:hAnsi="Garamond"/>
          <w:sz w:val="20"/>
          <w:szCs w:val="20"/>
          <w:lang w:val="en-US"/>
        </w:rPr>
        <w:t>The portion of the vignettes that targets the future-biased aspect of the experiment are essentially the same as those used in Greene, Latham, Miller and Norton (2021a) and, in modified form, by Greene, Latham, Miller and Norton (2021b).</w:t>
      </w:r>
    </w:p>
  </w:footnote>
  <w:footnote w:id="26">
    <w:p w14:paraId="097E4DD7" w14:textId="77777777" w:rsidR="00C16B06" w:rsidRPr="00E1661C" w:rsidRDefault="00C16B06" w:rsidP="00C16B06">
      <w:pPr>
        <w:pStyle w:val="FootnoteText"/>
        <w:rPr>
          <w:rFonts w:ascii="Garamond" w:hAnsi="Garamond"/>
          <w:sz w:val="20"/>
          <w:szCs w:val="20"/>
          <w:lang w:val="en-US"/>
        </w:rPr>
      </w:pPr>
      <w:r w:rsidRPr="00E1661C">
        <w:rPr>
          <w:rStyle w:val="FootnoteReference"/>
          <w:rFonts w:ascii="Garamond" w:hAnsi="Garamond"/>
          <w:sz w:val="20"/>
          <w:szCs w:val="20"/>
        </w:rPr>
        <w:footnoteRef/>
      </w:r>
      <w:r w:rsidRPr="00E1661C">
        <w:rPr>
          <w:rFonts w:ascii="Garamond" w:hAnsi="Garamond"/>
          <w:sz w:val="20"/>
          <w:szCs w:val="20"/>
        </w:rPr>
        <w:t xml:space="preserve"> </w:t>
      </w:r>
      <w:r w:rsidRPr="00E1661C">
        <w:rPr>
          <w:rFonts w:ascii="Garamond" w:hAnsi="Garamond"/>
          <w:sz w:val="20"/>
          <w:szCs w:val="20"/>
          <w:lang w:val="en-US"/>
        </w:rPr>
        <w:t>After all, many endurantists think that what it is to endure is to be multiply located: that is, to be located at multiple times (see</w:t>
      </w:r>
      <w:r w:rsidRPr="00A6675F">
        <w:rPr>
          <w:rFonts w:ascii="Garamond" w:hAnsi="Garamond"/>
          <w:sz w:val="20"/>
          <w:szCs w:val="20"/>
          <w:lang w:val="en-US"/>
        </w:rPr>
        <w:t xml:space="preserve"> Barker and Dowe (2003);</w:t>
      </w:r>
      <w:r w:rsidRPr="00E1661C">
        <w:rPr>
          <w:rFonts w:ascii="Garamond" w:hAnsi="Garamond"/>
          <w:sz w:val="20"/>
          <w:szCs w:val="20"/>
          <w:lang w:val="en-US"/>
        </w:rPr>
        <w:t xml:space="preserve"> Daniels (2014); Eagle (2010)). </w:t>
      </w:r>
    </w:p>
  </w:footnote>
  <w:footnote w:id="27">
    <w:p w14:paraId="0AD6F2C0" w14:textId="30B817A9" w:rsidR="006B215C" w:rsidRPr="0020718C" w:rsidRDefault="006B215C">
      <w:pPr>
        <w:pStyle w:val="FootnoteText"/>
        <w:rPr>
          <w:lang w:val="en-US"/>
        </w:rPr>
      </w:pPr>
      <w:r w:rsidRPr="0020718C">
        <w:rPr>
          <w:rStyle w:val="FootnoteReference"/>
          <w:rFonts w:ascii="Garamond" w:hAnsi="Garamond"/>
          <w:sz w:val="20"/>
          <w:szCs w:val="20"/>
        </w:rPr>
        <w:footnoteRef/>
      </w:r>
      <w:r w:rsidRPr="0020718C">
        <w:rPr>
          <w:rFonts w:ascii="Garamond" w:hAnsi="Garamond"/>
          <w:sz w:val="20"/>
          <w:szCs w:val="20"/>
        </w:rPr>
        <w:t xml:space="preserve"> </w:t>
      </w:r>
      <w:r>
        <w:rPr>
          <w:rFonts w:ascii="Garamond" w:hAnsi="Garamond"/>
          <w:sz w:val="20"/>
          <w:szCs w:val="20"/>
          <w:lang w:val="en-US"/>
        </w:rPr>
        <w:t xml:space="preserve">Of course, that is not to say that participants in the Latham et al. study could not have come to conclude that the phenomenology in question was non-veridical. After all, many participants were in a condition that they thought did not in fact describe our universe.  </w:t>
      </w:r>
      <w:r w:rsidRPr="0020718C">
        <w:rPr>
          <w:rFonts w:ascii="Garamond" w:hAnsi="Garamond"/>
          <w:sz w:val="20"/>
          <w:szCs w:val="20"/>
          <w:lang w:val="en-US"/>
        </w:rPr>
        <w:t xml:space="preserve">If being in a condition tended to evoke a certain phenomenology, or a phenomenology that was described in a certain way, and if participants then responded that they think that our world is not as described in that condition, they could come to infer that the phenomenology evoked is non-veridical. But this would require a significantly more complicated series of inferences. They would have to infer, for a start, that the phenomenology they are simulating, or that is evoked in the condition, is the product of being in that condition, and that they would not otherwise have the phenomenology (at least as described) and that as such, the content attributed to the phenomenology is non-veridical. </w:t>
      </w:r>
      <w:r>
        <w:rPr>
          <w:rFonts w:ascii="Garamond" w:hAnsi="Garamond"/>
          <w:sz w:val="20"/>
          <w:szCs w:val="20"/>
          <w:lang w:val="en-US"/>
        </w:rPr>
        <w:t>The point here is that this is not a direct phenomenal underminer.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B2D0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35A87"/>
    <w:multiLevelType w:val="multilevel"/>
    <w:tmpl w:val="729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D1FEE"/>
    <w:multiLevelType w:val="multilevel"/>
    <w:tmpl w:val="EECA5A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4952D65"/>
    <w:multiLevelType w:val="hybridMultilevel"/>
    <w:tmpl w:val="A3B25AD8"/>
    <w:lvl w:ilvl="0" w:tplc="3894F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16E3D"/>
    <w:multiLevelType w:val="multilevel"/>
    <w:tmpl w:val="CAD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426D1"/>
    <w:multiLevelType w:val="hybridMultilevel"/>
    <w:tmpl w:val="B396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44C21"/>
    <w:multiLevelType w:val="multilevel"/>
    <w:tmpl w:val="8C8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E0848"/>
    <w:multiLevelType w:val="hybridMultilevel"/>
    <w:tmpl w:val="CE18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A0C2D"/>
    <w:multiLevelType w:val="hybridMultilevel"/>
    <w:tmpl w:val="8346A3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4BCF170E"/>
    <w:multiLevelType w:val="hybridMultilevel"/>
    <w:tmpl w:val="428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B8155C"/>
    <w:multiLevelType w:val="hybridMultilevel"/>
    <w:tmpl w:val="22E8633E"/>
    <w:lvl w:ilvl="0" w:tplc="8D0A5090">
      <w:start w:val="2"/>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057003"/>
    <w:multiLevelType w:val="multilevel"/>
    <w:tmpl w:val="C8D2A93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7176B1"/>
    <w:multiLevelType w:val="hybridMultilevel"/>
    <w:tmpl w:val="4D96FCEE"/>
    <w:lvl w:ilvl="0" w:tplc="9B1886C2">
      <w:start w:val="3"/>
      <w:numFmt w:val="bullet"/>
      <w:lvlText w:val="-"/>
      <w:lvlJc w:val="left"/>
      <w:pPr>
        <w:ind w:left="720" w:hanging="360"/>
      </w:pPr>
      <w:rPr>
        <w:rFonts w:ascii="Garamond" w:eastAsiaTheme="minorHAnsi" w:hAnsi="Garamond" w:cs="`ﬁ/œ˛"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941DC0"/>
    <w:multiLevelType w:val="multilevel"/>
    <w:tmpl w:val="060E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1"/>
  </w:num>
  <w:num w:numId="4">
    <w:abstractNumId w:val="0"/>
  </w:num>
  <w:num w:numId="5">
    <w:abstractNumId w:val="10"/>
  </w:num>
  <w:num w:numId="6">
    <w:abstractNumId w:val="6"/>
  </w:num>
  <w:num w:numId="7">
    <w:abstractNumId w:val="2"/>
  </w:num>
  <w:num w:numId="8">
    <w:abstractNumId w:val="13"/>
  </w:num>
  <w:num w:numId="9">
    <w:abstractNumId w:val="8"/>
  </w:num>
  <w:num w:numId="10">
    <w:abstractNumId w:val="5"/>
  </w:num>
  <w:num w:numId="11">
    <w:abstractNumId w:val="9"/>
  </w:num>
  <w:num w:numId="12">
    <w:abstractNumId w:val="3"/>
  </w:num>
  <w:num w:numId="13">
    <w:abstractNumId w:val="12"/>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Tarsney">
    <w15:presenceInfo w15:providerId="Windows Live" w15:userId="2ae1ee0c00db64f5"/>
  </w15:person>
  <w15:person w15:author="Hannah Tierney">
    <w15:presenceInfo w15:providerId="AD" w15:userId="S::htierney@ucdavis.edu::05d56f69-0f1e-46f8-b9be-500e149d61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14"/>
    <w:rsid w:val="00000D20"/>
    <w:rsid w:val="000014E3"/>
    <w:rsid w:val="0000203A"/>
    <w:rsid w:val="00002C22"/>
    <w:rsid w:val="00004C1C"/>
    <w:rsid w:val="000076E5"/>
    <w:rsid w:val="000078D7"/>
    <w:rsid w:val="00010680"/>
    <w:rsid w:val="00011818"/>
    <w:rsid w:val="00013ACD"/>
    <w:rsid w:val="000143B8"/>
    <w:rsid w:val="00014D6F"/>
    <w:rsid w:val="00015778"/>
    <w:rsid w:val="000177E3"/>
    <w:rsid w:val="00017800"/>
    <w:rsid w:val="00020C71"/>
    <w:rsid w:val="00022415"/>
    <w:rsid w:val="00023BEB"/>
    <w:rsid w:val="00024AD6"/>
    <w:rsid w:val="0002604C"/>
    <w:rsid w:val="00032967"/>
    <w:rsid w:val="00035439"/>
    <w:rsid w:val="00040166"/>
    <w:rsid w:val="00040882"/>
    <w:rsid w:val="00040C23"/>
    <w:rsid w:val="00041167"/>
    <w:rsid w:val="00042495"/>
    <w:rsid w:val="00046D53"/>
    <w:rsid w:val="00050F3C"/>
    <w:rsid w:val="000522BB"/>
    <w:rsid w:val="00053D01"/>
    <w:rsid w:val="00054CF1"/>
    <w:rsid w:val="00055E7C"/>
    <w:rsid w:val="00057E06"/>
    <w:rsid w:val="00060FC2"/>
    <w:rsid w:val="00061F68"/>
    <w:rsid w:val="00062FF7"/>
    <w:rsid w:val="000633CA"/>
    <w:rsid w:val="00063E53"/>
    <w:rsid w:val="00064AB4"/>
    <w:rsid w:val="00065436"/>
    <w:rsid w:val="00065BC7"/>
    <w:rsid w:val="00067EB7"/>
    <w:rsid w:val="0007078E"/>
    <w:rsid w:val="00071333"/>
    <w:rsid w:val="000714CB"/>
    <w:rsid w:val="0007202E"/>
    <w:rsid w:val="00075236"/>
    <w:rsid w:val="00075460"/>
    <w:rsid w:val="00081EA2"/>
    <w:rsid w:val="0008440A"/>
    <w:rsid w:val="0008505E"/>
    <w:rsid w:val="00087C67"/>
    <w:rsid w:val="00091426"/>
    <w:rsid w:val="00092107"/>
    <w:rsid w:val="0009259A"/>
    <w:rsid w:val="00094AF8"/>
    <w:rsid w:val="000960AF"/>
    <w:rsid w:val="00096219"/>
    <w:rsid w:val="00096795"/>
    <w:rsid w:val="000A3DBB"/>
    <w:rsid w:val="000A44AC"/>
    <w:rsid w:val="000A5327"/>
    <w:rsid w:val="000B08BE"/>
    <w:rsid w:val="000B2F7B"/>
    <w:rsid w:val="000B5CBA"/>
    <w:rsid w:val="000B7113"/>
    <w:rsid w:val="000C2D99"/>
    <w:rsid w:val="000C5D27"/>
    <w:rsid w:val="000D23D2"/>
    <w:rsid w:val="000D4ED8"/>
    <w:rsid w:val="000D52BE"/>
    <w:rsid w:val="000D7211"/>
    <w:rsid w:val="000E0626"/>
    <w:rsid w:val="000E3CB0"/>
    <w:rsid w:val="000F1096"/>
    <w:rsid w:val="000F12AE"/>
    <w:rsid w:val="000F173E"/>
    <w:rsid w:val="000F5A9E"/>
    <w:rsid w:val="000F66F9"/>
    <w:rsid w:val="000F74FF"/>
    <w:rsid w:val="000F759F"/>
    <w:rsid w:val="000F75D7"/>
    <w:rsid w:val="00101D83"/>
    <w:rsid w:val="00102B6C"/>
    <w:rsid w:val="001035AF"/>
    <w:rsid w:val="0010514F"/>
    <w:rsid w:val="00105C46"/>
    <w:rsid w:val="00106696"/>
    <w:rsid w:val="001120DD"/>
    <w:rsid w:val="0011279C"/>
    <w:rsid w:val="0011305A"/>
    <w:rsid w:val="001130F7"/>
    <w:rsid w:val="00113120"/>
    <w:rsid w:val="001146D7"/>
    <w:rsid w:val="00116608"/>
    <w:rsid w:val="00117B53"/>
    <w:rsid w:val="00120C5D"/>
    <w:rsid w:val="00120EAD"/>
    <w:rsid w:val="0012107A"/>
    <w:rsid w:val="001227B5"/>
    <w:rsid w:val="00122E7D"/>
    <w:rsid w:val="001249DB"/>
    <w:rsid w:val="001259DD"/>
    <w:rsid w:val="00126272"/>
    <w:rsid w:val="001273B1"/>
    <w:rsid w:val="00127A30"/>
    <w:rsid w:val="0013025C"/>
    <w:rsid w:val="001303F4"/>
    <w:rsid w:val="00130E0A"/>
    <w:rsid w:val="00132CE2"/>
    <w:rsid w:val="001359E0"/>
    <w:rsid w:val="00136FB4"/>
    <w:rsid w:val="0013784A"/>
    <w:rsid w:val="0014516D"/>
    <w:rsid w:val="00150C26"/>
    <w:rsid w:val="00151DF5"/>
    <w:rsid w:val="00153E0C"/>
    <w:rsid w:val="00154F0D"/>
    <w:rsid w:val="00155170"/>
    <w:rsid w:val="00156C28"/>
    <w:rsid w:val="001601A5"/>
    <w:rsid w:val="0016077F"/>
    <w:rsid w:val="00166909"/>
    <w:rsid w:val="00167949"/>
    <w:rsid w:val="00167FFB"/>
    <w:rsid w:val="00171D08"/>
    <w:rsid w:val="00171E14"/>
    <w:rsid w:val="001728DC"/>
    <w:rsid w:val="00175626"/>
    <w:rsid w:val="00176973"/>
    <w:rsid w:val="00176D4D"/>
    <w:rsid w:val="00180917"/>
    <w:rsid w:val="001810BE"/>
    <w:rsid w:val="001821E4"/>
    <w:rsid w:val="00183619"/>
    <w:rsid w:val="00183F48"/>
    <w:rsid w:val="001875C7"/>
    <w:rsid w:val="0019126E"/>
    <w:rsid w:val="00191806"/>
    <w:rsid w:val="00192E4A"/>
    <w:rsid w:val="00193336"/>
    <w:rsid w:val="001955D5"/>
    <w:rsid w:val="00195C6E"/>
    <w:rsid w:val="001A106B"/>
    <w:rsid w:val="001A4293"/>
    <w:rsid w:val="001A6266"/>
    <w:rsid w:val="001A7FE2"/>
    <w:rsid w:val="001B0CA5"/>
    <w:rsid w:val="001B1B0A"/>
    <w:rsid w:val="001B4EB4"/>
    <w:rsid w:val="001C04DF"/>
    <w:rsid w:val="001C22E9"/>
    <w:rsid w:val="001C5412"/>
    <w:rsid w:val="001C6A39"/>
    <w:rsid w:val="001C711E"/>
    <w:rsid w:val="001C7314"/>
    <w:rsid w:val="001C7E63"/>
    <w:rsid w:val="001D039F"/>
    <w:rsid w:val="001D16E9"/>
    <w:rsid w:val="001D17C5"/>
    <w:rsid w:val="001D19E4"/>
    <w:rsid w:val="001D39A2"/>
    <w:rsid w:val="001D59F7"/>
    <w:rsid w:val="001D622E"/>
    <w:rsid w:val="001E36B4"/>
    <w:rsid w:val="001E40BE"/>
    <w:rsid w:val="001E41A4"/>
    <w:rsid w:val="001E4A62"/>
    <w:rsid w:val="001E4FB4"/>
    <w:rsid w:val="001E7F0E"/>
    <w:rsid w:val="001F3449"/>
    <w:rsid w:val="001F58B5"/>
    <w:rsid w:val="001F74A3"/>
    <w:rsid w:val="0020032B"/>
    <w:rsid w:val="002011A2"/>
    <w:rsid w:val="00201F4D"/>
    <w:rsid w:val="0020252A"/>
    <w:rsid w:val="002031B5"/>
    <w:rsid w:val="00204967"/>
    <w:rsid w:val="0020575A"/>
    <w:rsid w:val="00206532"/>
    <w:rsid w:val="0020718C"/>
    <w:rsid w:val="00210BDD"/>
    <w:rsid w:val="0021304C"/>
    <w:rsid w:val="00214B3D"/>
    <w:rsid w:val="00215FD3"/>
    <w:rsid w:val="00215FD5"/>
    <w:rsid w:val="00217299"/>
    <w:rsid w:val="00217649"/>
    <w:rsid w:val="002202B0"/>
    <w:rsid w:val="0022308B"/>
    <w:rsid w:val="00223305"/>
    <w:rsid w:val="002254D9"/>
    <w:rsid w:val="00230726"/>
    <w:rsid w:val="00233242"/>
    <w:rsid w:val="0023540F"/>
    <w:rsid w:val="00236E96"/>
    <w:rsid w:val="00237DA1"/>
    <w:rsid w:val="00241585"/>
    <w:rsid w:val="00241C9E"/>
    <w:rsid w:val="00247611"/>
    <w:rsid w:val="002500F8"/>
    <w:rsid w:val="00251FE2"/>
    <w:rsid w:val="00252BD2"/>
    <w:rsid w:val="00255CB4"/>
    <w:rsid w:val="00256544"/>
    <w:rsid w:val="00262586"/>
    <w:rsid w:val="00263E3F"/>
    <w:rsid w:val="0026640E"/>
    <w:rsid w:val="00266B34"/>
    <w:rsid w:val="00271472"/>
    <w:rsid w:val="00272984"/>
    <w:rsid w:val="00274EA1"/>
    <w:rsid w:val="0027579F"/>
    <w:rsid w:val="002757E6"/>
    <w:rsid w:val="002759A3"/>
    <w:rsid w:val="002761CD"/>
    <w:rsid w:val="0027666C"/>
    <w:rsid w:val="00277431"/>
    <w:rsid w:val="002817F9"/>
    <w:rsid w:val="00281A69"/>
    <w:rsid w:val="00282576"/>
    <w:rsid w:val="00282B43"/>
    <w:rsid w:val="00286814"/>
    <w:rsid w:val="00290351"/>
    <w:rsid w:val="00290F79"/>
    <w:rsid w:val="002910E3"/>
    <w:rsid w:val="00291757"/>
    <w:rsid w:val="00291A78"/>
    <w:rsid w:val="0029206C"/>
    <w:rsid w:val="00293750"/>
    <w:rsid w:val="00293EFB"/>
    <w:rsid w:val="0029406F"/>
    <w:rsid w:val="00294ED3"/>
    <w:rsid w:val="00295BF3"/>
    <w:rsid w:val="00295D0F"/>
    <w:rsid w:val="00295E5D"/>
    <w:rsid w:val="00296E96"/>
    <w:rsid w:val="002A1443"/>
    <w:rsid w:val="002A2001"/>
    <w:rsid w:val="002B3983"/>
    <w:rsid w:val="002C18BA"/>
    <w:rsid w:val="002C358D"/>
    <w:rsid w:val="002C4115"/>
    <w:rsid w:val="002C4FAF"/>
    <w:rsid w:val="002C7314"/>
    <w:rsid w:val="002C7EBD"/>
    <w:rsid w:val="002D0079"/>
    <w:rsid w:val="002D214A"/>
    <w:rsid w:val="002D2941"/>
    <w:rsid w:val="002D2E33"/>
    <w:rsid w:val="002D2F3B"/>
    <w:rsid w:val="002D3D93"/>
    <w:rsid w:val="002D6447"/>
    <w:rsid w:val="002D7506"/>
    <w:rsid w:val="002E125A"/>
    <w:rsid w:val="002E1F04"/>
    <w:rsid w:val="002E6214"/>
    <w:rsid w:val="002E68D9"/>
    <w:rsid w:val="002F0501"/>
    <w:rsid w:val="002F0671"/>
    <w:rsid w:val="002F0BA9"/>
    <w:rsid w:val="002F1053"/>
    <w:rsid w:val="002F17E4"/>
    <w:rsid w:val="00303443"/>
    <w:rsid w:val="0030447A"/>
    <w:rsid w:val="003050FB"/>
    <w:rsid w:val="0030603A"/>
    <w:rsid w:val="0030724B"/>
    <w:rsid w:val="00307460"/>
    <w:rsid w:val="00311012"/>
    <w:rsid w:val="0031113A"/>
    <w:rsid w:val="003135FA"/>
    <w:rsid w:val="00313CAC"/>
    <w:rsid w:val="00313FED"/>
    <w:rsid w:val="00314EFD"/>
    <w:rsid w:val="00316776"/>
    <w:rsid w:val="003227C0"/>
    <w:rsid w:val="0032398C"/>
    <w:rsid w:val="0032399A"/>
    <w:rsid w:val="00323A00"/>
    <w:rsid w:val="00325788"/>
    <w:rsid w:val="00327D6C"/>
    <w:rsid w:val="00332CD7"/>
    <w:rsid w:val="003341F9"/>
    <w:rsid w:val="0033748C"/>
    <w:rsid w:val="003412BF"/>
    <w:rsid w:val="00341581"/>
    <w:rsid w:val="00343619"/>
    <w:rsid w:val="0034396D"/>
    <w:rsid w:val="00343D39"/>
    <w:rsid w:val="00345E0A"/>
    <w:rsid w:val="00350428"/>
    <w:rsid w:val="003517A3"/>
    <w:rsid w:val="00356AEA"/>
    <w:rsid w:val="00360AB1"/>
    <w:rsid w:val="0036130E"/>
    <w:rsid w:val="00367307"/>
    <w:rsid w:val="003713CE"/>
    <w:rsid w:val="0037185D"/>
    <w:rsid w:val="00372185"/>
    <w:rsid w:val="003826F4"/>
    <w:rsid w:val="003827C7"/>
    <w:rsid w:val="003841ED"/>
    <w:rsid w:val="003847B9"/>
    <w:rsid w:val="00384FB4"/>
    <w:rsid w:val="003856CF"/>
    <w:rsid w:val="00385A07"/>
    <w:rsid w:val="003943C9"/>
    <w:rsid w:val="003A0A87"/>
    <w:rsid w:val="003A24FC"/>
    <w:rsid w:val="003A52FA"/>
    <w:rsid w:val="003A7C15"/>
    <w:rsid w:val="003B1D05"/>
    <w:rsid w:val="003B3CB6"/>
    <w:rsid w:val="003B54BB"/>
    <w:rsid w:val="003B5CC9"/>
    <w:rsid w:val="003B7351"/>
    <w:rsid w:val="003C0C0E"/>
    <w:rsid w:val="003C3D10"/>
    <w:rsid w:val="003C5918"/>
    <w:rsid w:val="003C5A6F"/>
    <w:rsid w:val="003C7612"/>
    <w:rsid w:val="003D1CA5"/>
    <w:rsid w:val="003D3F17"/>
    <w:rsid w:val="003D46B8"/>
    <w:rsid w:val="003E0F60"/>
    <w:rsid w:val="003E1920"/>
    <w:rsid w:val="003E3D3F"/>
    <w:rsid w:val="003E5202"/>
    <w:rsid w:val="003E7E48"/>
    <w:rsid w:val="003F225A"/>
    <w:rsid w:val="003F2C69"/>
    <w:rsid w:val="003F462E"/>
    <w:rsid w:val="003F4AFE"/>
    <w:rsid w:val="003F4B09"/>
    <w:rsid w:val="003F60F7"/>
    <w:rsid w:val="0040018D"/>
    <w:rsid w:val="00400C5C"/>
    <w:rsid w:val="0040246F"/>
    <w:rsid w:val="00402A88"/>
    <w:rsid w:val="00404062"/>
    <w:rsid w:val="00405256"/>
    <w:rsid w:val="00406329"/>
    <w:rsid w:val="0040702F"/>
    <w:rsid w:val="00407B7F"/>
    <w:rsid w:val="00410080"/>
    <w:rsid w:val="0041470B"/>
    <w:rsid w:val="004152C1"/>
    <w:rsid w:val="00423B01"/>
    <w:rsid w:val="0042764B"/>
    <w:rsid w:val="004301AD"/>
    <w:rsid w:val="0043429C"/>
    <w:rsid w:val="004346F6"/>
    <w:rsid w:val="00440EB7"/>
    <w:rsid w:val="004415D3"/>
    <w:rsid w:val="00442851"/>
    <w:rsid w:val="0044289F"/>
    <w:rsid w:val="00442FCA"/>
    <w:rsid w:val="004442D5"/>
    <w:rsid w:val="00446305"/>
    <w:rsid w:val="0044638E"/>
    <w:rsid w:val="004467E1"/>
    <w:rsid w:val="004509A1"/>
    <w:rsid w:val="0045140D"/>
    <w:rsid w:val="00451BA6"/>
    <w:rsid w:val="00453538"/>
    <w:rsid w:val="00455741"/>
    <w:rsid w:val="00457C6A"/>
    <w:rsid w:val="00457DA5"/>
    <w:rsid w:val="00463545"/>
    <w:rsid w:val="00464509"/>
    <w:rsid w:val="004650B9"/>
    <w:rsid w:val="004657B9"/>
    <w:rsid w:val="004661AC"/>
    <w:rsid w:val="00475481"/>
    <w:rsid w:val="004773C1"/>
    <w:rsid w:val="004813F5"/>
    <w:rsid w:val="00485E97"/>
    <w:rsid w:val="00486813"/>
    <w:rsid w:val="004911E4"/>
    <w:rsid w:val="0049137C"/>
    <w:rsid w:val="004929F0"/>
    <w:rsid w:val="00492FC6"/>
    <w:rsid w:val="00495B40"/>
    <w:rsid w:val="004A1F75"/>
    <w:rsid w:val="004A2D0A"/>
    <w:rsid w:val="004A4C76"/>
    <w:rsid w:val="004A6913"/>
    <w:rsid w:val="004A74B2"/>
    <w:rsid w:val="004B3BB9"/>
    <w:rsid w:val="004B446D"/>
    <w:rsid w:val="004B67DC"/>
    <w:rsid w:val="004B791A"/>
    <w:rsid w:val="004B7B37"/>
    <w:rsid w:val="004C02B9"/>
    <w:rsid w:val="004C2E0B"/>
    <w:rsid w:val="004C3BD8"/>
    <w:rsid w:val="004C3CFF"/>
    <w:rsid w:val="004C45AD"/>
    <w:rsid w:val="004C6B06"/>
    <w:rsid w:val="004C6E1F"/>
    <w:rsid w:val="004D02CC"/>
    <w:rsid w:val="004D27CD"/>
    <w:rsid w:val="004D2805"/>
    <w:rsid w:val="004D42B9"/>
    <w:rsid w:val="004D43B4"/>
    <w:rsid w:val="004D4560"/>
    <w:rsid w:val="004D50DC"/>
    <w:rsid w:val="004D6829"/>
    <w:rsid w:val="004D788A"/>
    <w:rsid w:val="004E049C"/>
    <w:rsid w:val="004E3557"/>
    <w:rsid w:val="004F323D"/>
    <w:rsid w:val="004F3901"/>
    <w:rsid w:val="004F6698"/>
    <w:rsid w:val="004F7979"/>
    <w:rsid w:val="00501ABC"/>
    <w:rsid w:val="00502B10"/>
    <w:rsid w:val="00504641"/>
    <w:rsid w:val="00507C92"/>
    <w:rsid w:val="00507D73"/>
    <w:rsid w:val="00511605"/>
    <w:rsid w:val="0051255D"/>
    <w:rsid w:val="0051304A"/>
    <w:rsid w:val="00513B6B"/>
    <w:rsid w:val="00515D87"/>
    <w:rsid w:val="0051648E"/>
    <w:rsid w:val="00516CEE"/>
    <w:rsid w:val="00517EBD"/>
    <w:rsid w:val="00521E16"/>
    <w:rsid w:val="00522FC6"/>
    <w:rsid w:val="005238F1"/>
    <w:rsid w:val="005239DE"/>
    <w:rsid w:val="0053120D"/>
    <w:rsid w:val="00532002"/>
    <w:rsid w:val="005323C3"/>
    <w:rsid w:val="00542436"/>
    <w:rsid w:val="00547B04"/>
    <w:rsid w:val="00553E3D"/>
    <w:rsid w:val="00561C64"/>
    <w:rsid w:val="00563599"/>
    <w:rsid w:val="00566B9C"/>
    <w:rsid w:val="00567372"/>
    <w:rsid w:val="005675CE"/>
    <w:rsid w:val="00567F7F"/>
    <w:rsid w:val="0058079B"/>
    <w:rsid w:val="00580B7E"/>
    <w:rsid w:val="00581DB6"/>
    <w:rsid w:val="005827AE"/>
    <w:rsid w:val="00583D70"/>
    <w:rsid w:val="00584A87"/>
    <w:rsid w:val="00586C44"/>
    <w:rsid w:val="0059165C"/>
    <w:rsid w:val="0059526F"/>
    <w:rsid w:val="0059603F"/>
    <w:rsid w:val="00597D70"/>
    <w:rsid w:val="005A3341"/>
    <w:rsid w:val="005A4078"/>
    <w:rsid w:val="005A4F4E"/>
    <w:rsid w:val="005A5613"/>
    <w:rsid w:val="005A6416"/>
    <w:rsid w:val="005B0184"/>
    <w:rsid w:val="005B0556"/>
    <w:rsid w:val="005B1C24"/>
    <w:rsid w:val="005B3D60"/>
    <w:rsid w:val="005B3F42"/>
    <w:rsid w:val="005B4FAF"/>
    <w:rsid w:val="005B52AB"/>
    <w:rsid w:val="005B56B8"/>
    <w:rsid w:val="005B57BA"/>
    <w:rsid w:val="005B596F"/>
    <w:rsid w:val="005B6185"/>
    <w:rsid w:val="005B79A6"/>
    <w:rsid w:val="005C2D0B"/>
    <w:rsid w:val="005C79A5"/>
    <w:rsid w:val="005D2EB9"/>
    <w:rsid w:val="005D557A"/>
    <w:rsid w:val="005E08AB"/>
    <w:rsid w:val="005E1E0D"/>
    <w:rsid w:val="005E1FA9"/>
    <w:rsid w:val="005E3914"/>
    <w:rsid w:val="005E3E93"/>
    <w:rsid w:val="005E4DA3"/>
    <w:rsid w:val="005F3115"/>
    <w:rsid w:val="005F37DE"/>
    <w:rsid w:val="005F4079"/>
    <w:rsid w:val="005F6E01"/>
    <w:rsid w:val="00601F37"/>
    <w:rsid w:val="006062E1"/>
    <w:rsid w:val="00607DB2"/>
    <w:rsid w:val="00607E49"/>
    <w:rsid w:val="00611462"/>
    <w:rsid w:val="006119CE"/>
    <w:rsid w:val="0061252B"/>
    <w:rsid w:val="00612D9D"/>
    <w:rsid w:val="00613B24"/>
    <w:rsid w:val="00613CA8"/>
    <w:rsid w:val="00617F06"/>
    <w:rsid w:val="006210FA"/>
    <w:rsid w:val="006229FA"/>
    <w:rsid w:val="00622CCB"/>
    <w:rsid w:val="00626C39"/>
    <w:rsid w:val="00626CAC"/>
    <w:rsid w:val="00627974"/>
    <w:rsid w:val="00627B20"/>
    <w:rsid w:val="00634A48"/>
    <w:rsid w:val="00646467"/>
    <w:rsid w:val="00646699"/>
    <w:rsid w:val="00650446"/>
    <w:rsid w:val="006510C3"/>
    <w:rsid w:val="006545C5"/>
    <w:rsid w:val="0065523E"/>
    <w:rsid w:val="00655F3E"/>
    <w:rsid w:val="00656892"/>
    <w:rsid w:val="00656A74"/>
    <w:rsid w:val="00656E61"/>
    <w:rsid w:val="006614DC"/>
    <w:rsid w:val="0066208D"/>
    <w:rsid w:val="00663165"/>
    <w:rsid w:val="006704A9"/>
    <w:rsid w:val="00670F0D"/>
    <w:rsid w:val="00673C7F"/>
    <w:rsid w:val="00675A54"/>
    <w:rsid w:val="00676330"/>
    <w:rsid w:val="00677D30"/>
    <w:rsid w:val="00683098"/>
    <w:rsid w:val="0068403C"/>
    <w:rsid w:val="00687A89"/>
    <w:rsid w:val="006919CD"/>
    <w:rsid w:val="00692485"/>
    <w:rsid w:val="0069335F"/>
    <w:rsid w:val="0069401B"/>
    <w:rsid w:val="0069623B"/>
    <w:rsid w:val="006972F8"/>
    <w:rsid w:val="006979FE"/>
    <w:rsid w:val="006A1704"/>
    <w:rsid w:val="006A73EC"/>
    <w:rsid w:val="006B1821"/>
    <w:rsid w:val="006B1A73"/>
    <w:rsid w:val="006B215C"/>
    <w:rsid w:val="006B3CA4"/>
    <w:rsid w:val="006B703E"/>
    <w:rsid w:val="006C06E2"/>
    <w:rsid w:val="006C118F"/>
    <w:rsid w:val="006C3731"/>
    <w:rsid w:val="006C38BE"/>
    <w:rsid w:val="006C49E1"/>
    <w:rsid w:val="006C4CAA"/>
    <w:rsid w:val="006C512A"/>
    <w:rsid w:val="006C554D"/>
    <w:rsid w:val="006C6D12"/>
    <w:rsid w:val="006D0E19"/>
    <w:rsid w:val="006D2564"/>
    <w:rsid w:val="006D2680"/>
    <w:rsid w:val="006D4305"/>
    <w:rsid w:val="006D56B0"/>
    <w:rsid w:val="006D65E0"/>
    <w:rsid w:val="006D6F87"/>
    <w:rsid w:val="006E25AA"/>
    <w:rsid w:val="006E392B"/>
    <w:rsid w:val="006E529C"/>
    <w:rsid w:val="006E5CAB"/>
    <w:rsid w:val="006E652B"/>
    <w:rsid w:val="006F155B"/>
    <w:rsid w:val="006F1625"/>
    <w:rsid w:val="006F22A3"/>
    <w:rsid w:val="006F3797"/>
    <w:rsid w:val="006F4746"/>
    <w:rsid w:val="006F4FA6"/>
    <w:rsid w:val="006F6B99"/>
    <w:rsid w:val="00702F35"/>
    <w:rsid w:val="007037EA"/>
    <w:rsid w:val="0070381A"/>
    <w:rsid w:val="00704E5F"/>
    <w:rsid w:val="007059D5"/>
    <w:rsid w:val="0070605B"/>
    <w:rsid w:val="0070754C"/>
    <w:rsid w:val="00713015"/>
    <w:rsid w:val="00713F3B"/>
    <w:rsid w:val="00720062"/>
    <w:rsid w:val="0072087A"/>
    <w:rsid w:val="00720DE5"/>
    <w:rsid w:val="007226EE"/>
    <w:rsid w:val="00722AF0"/>
    <w:rsid w:val="00723252"/>
    <w:rsid w:val="0072545E"/>
    <w:rsid w:val="00730B78"/>
    <w:rsid w:val="00731920"/>
    <w:rsid w:val="00731D59"/>
    <w:rsid w:val="007325BF"/>
    <w:rsid w:val="00734DE2"/>
    <w:rsid w:val="0073731B"/>
    <w:rsid w:val="0074075C"/>
    <w:rsid w:val="00741043"/>
    <w:rsid w:val="00742D22"/>
    <w:rsid w:val="007445AB"/>
    <w:rsid w:val="00745140"/>
    <w:rsid w:val="00750A01"/>
    <w:rsid w:val="00751ABF"/>
    <w:rsid w:val="00752FAC"/>
    <w:rsid w:val="00754093"/>
    <w:rsid w:val="00760025"/>
    <w:rsid w:val="00761E4C"/>
    <w:rsid w:val="0076300D"/>
    <w:rsid w:val="0076775A"/>
    <w:rsid w:val="00770AB2"/>
    <w:rsid w:val="0077106D"/>
    <w:rsid w:val="007717BA"/>
    <w:rsid w:val="0077242E"/>
    <w:rsid w:val="00773BFB"/>
    <w:rsid w:val="00774B88"/>
    <w:rsid w:val="00775DB1"/>
    <w:rsid w:val="0077655A"/>
    <w:rsid w:val="00777CCC"/>
    <w:rsid w:val="00782A8C"/>
    <w:rsid w:val="007847B0"/>
    <w:rsid w:val="00784A41"/>
    <w:rsid w:val="00784E87"/>
    <w:rsid w:val="00785460"/>
    <w:rsid w:val="00790FB6"/>
    <w:rsid w:val="007910DF"/>
    <w:rsid w:val="00792039"/>
    <w:rsid w:val="00794D07"/>
    <w:rsid w:val="00796374"/>
    <w:rsid w:val="007A19CB"/>
    <w:rsid w:val="007A2379"/>
    <w:rsid w:val="007A2BA2"/>
    <w:rsid w:val="007A372F"/>
    <w:rsid w:val="007A57DB"/>
    <w:rsid w:val="007B0EF7"/>
    <w:rsid w:val="007B6109"/>
    <w:rsid w:val="007B7B16"/>
    <w:rsid w:val="007C1FBC"/>
    <w:rsid w:val="007C22A1"/>
    <w:rsid w:val="007C3662"/>
    <w:rsid w:val="007C3708"/>
    <w:rsid w:val="007C6B5A"/>
    <w:rsid w:val="007D179F"/>
    <w:rsid w:val="007D1E79"/>
    <w:rsid w:val="007D2494"/>
    <w:rsid w:val="007D340F"/>
    <w:rsid w:val="007D3809"/>
    <w:rsid w:val="007D40C3"/>
    <w:rsid w:val="007D4A9B"/>
    <w:rsid w:val="007D6636"/>
    <w:rsid w:val="007D6F2E"/>
    <w:rsid w:val="007E51C4"/>
    <w:rsid w:val="007E737B"/>
    <w:rsid w:val="007F3E52"/>
    <w:rsid w:val="007F3F83"/>
    <w:rsid w:val="008037E5"/>
    <w:rsid w:val="00803A06"/>
    <w:rsid w:val="00803D3B"/>
    <w:rsid w:val="0080424F"/>
    <w:rsid w:val="008058D3"/>
    <w:rsid w:val="00810BF5"/>
    <w:rsid w:val="00813AB9"/>
    <w:rsid w:val="008140E0"/>
    <w:rsid w:val="0081449C"/>
    <w:rsid w:val="008148CB"/>
    <w:rsid w:val="00827527"/>
    <w:rsid w:val="008313ED"/>
    <w:rsid w:val="00831CCF"/>
    <w:rsid w:val="0083204F"/>
    <w:rsid w:val="00832B41"/>
    <w:rsid w:val="00832CE1"/>
    <w:rsid w:val="00832EB4"/>
    <w:rsid w:val="00833EB7"/>
    <w:rsid w:val="00835A13"/>
    <w:rsid w:val="00836008"/>
    <w:rsid w:val="00836195"/>
    <w:rsid w:val="0083731E"/>
    <w:rsid w:val="00840EF7"/>
    <w:rsid w:val="00840F64"/>
    <w:rsid w:val="008410AE"/>
    <w:rsid w:val="0084208F"/>
    <w:rsid w:val="00842B77"/>
    <w:rsid w:val="00843198"/>
    <w:rsid w:val="00843FCC"/>
    <w:rsid w:val="0084408C"/>
    <w:rsid w:val="00845443"/>
    <w:rsid w:val="008457D8"/>
    <w:rsid w:val="00852568"/>
    <w:rsid w:val="008545E4"/>
    <w:rsid w:val="008549DB"/>
    <w:rsid w:val="00855CF8"/>
    <w:rsid w:val="00856D74"/>
    <w:rsid w:val="00856E23"/>
    <w:rsid w:val="00861693"/>
    <w:rsid w:val="00861844"/>
    <w:rsid w:val="008619C5"/>
    <w:rsid w:val="00864940"/>
    <w:rsid w:val="008653EF"/>
    <w:rsid w:val="00866A10"/>
    <w:rsid w:val="0087076B"/>
    <w:rsid w:val="00874131"/>
    <w:rsid w:val="008746DE"/>
    <w:rsid w:val="00875747"/>
    <w:rsid w:val="008763B4"/>
    <w:rsid w:val="00876756"/>
    <w:rsid w:val="00880D1A"/>
    <w:rsid w:val="008835A8"/>
    <w:rsid w:val="00884EC7"/>
    <w:rsid w:val="00885A84"/>
    <w:rsid w:val="008908F5"/>
    <w:rsid w:val="00892A81"/>
    <w:rsid w:val="00894A6A"/>
    <w:rsid w:val="00894ECD"/>
    <w:rsid w:val="00895F3E"/>
    <w:rsid w:val="00897A5A"/>
    <w:rsid w:val="008A2CAC"/>
    <w:rsid w:val="008A3843"/>
    <w:rsid w:val="008A5616"/>
    <w:rsid w:val="008A69D4"/>
    <w:rsid w:val="008A6B67"/>
    <w:rsid w:val="008B0762"/>
    <w:rsid w:val="008B2D4E"/>
    <w:rsid w:val="008B31CF"/>
    <w:rsid w:val="008B6B83"/>
    <w:rsid w:val="008C09A9"/>
    <w:rsid w:val="008C0DBC"/>
    <w:rsid w:val="008C165E"/>
    <w:rsid w:val="008C1F2E"/>
    <w:rsid w:val="008C30A9"/>
    <w:rsid w:val="008C3191"/>
    <w:rsid w:val="008C388B"/>
    <w:rsid w:val="008C3D26"/>
    <w:rsid w:val="008C6791"/>
    <w:rsid w:val="008C7D37"/>
    <w:rsid w:val="008C7EF6"/>
    <w:rsid w:val="008D06D0"/>
    <w:rsid w:val="008D06D7"/>
    <w:rsid w:val="008D403D"/>
    <w:rsid w:val="008D4ECB"/>
    <w:rsid w:val="008D6360"/>
    <w:rsid w:val="008D662E"/>
    <w:rsid w:val="008E223D"/>
    <w:rsid w:val="008E2885"/>
    <w:rsid w:val="008E2F60"/>
    <w:rsid w:val="008E41EF"/>
    <w:rsid w:val="008E6FCA"/>
    <w:rsid w:val="008F11F2"/>
    <w:rsid w:val="008F269E"/>
    <w:rsid w:val="008F3D1C"/>
    <w:rsid w:val="008F5675"/>
    <w:rsid w:val="00900991"/>
    <w:rsid w:val="0090281B"/>
    <w:rsid w:val="009043FF"/>
    <w:rsid w:val="00904850"/>
    <w:rsid w:val="00906AD0"/>
    <w:rsid w:val="009136F2"/>
    <w:rsid w:val="009140E9"/>
    <w:rsid w:val="00915880"/>
    <w:rsid w:val="00915F42"/>
    <w:rsid w:val="00916987"/>
    <w:rsid w:val="00920241"/>
    <w:rsid w:val="0092202E"/>
    <w:rsid w:val="009228B9"/>
    <w:rsid w:val="00922FE8"/>
    <w:rsid w:val="00924CED"/>
    <w:rsid w:val="00927A0C"/>
    <w:rsid w:val="00927DA3"/>
    <w:rsid w:val="009304DD"/>
    <w:rsid w:val="009343C9"/>
    <w:rsid w:val="009348BC"/>
    <w:rsid w:val="009348C3"/>
    <w:rsid w:val="00936B4B"/>
    <w:rsid w:val="00940F69"/>
    <w:rsid w:val="009411E5"/>
    <w:rsid w:val="00943E33"/>
    <w:rsid w:val="00946386"/>
    <w:rsid w:val="0094740F"/>
    <w:rsid w:val="00954567"/>
    <w:rsid w:val="00963D2D"/>
    <w:rsid w:val="00964C2C"/>
    <w:rsid w:val="00964EF0"/>
    <w:rsid w:val="0096774D"/>
    <w:rsid w:val="009679AB"/>
    <w:rsid w:val="00967AB7"/>
    <w:rsid w:val="0097193D"/>
    <w:rsid w:val="00975852"/>
    <w:rsid w:val="0097647C"/>
    <w:rsid w:val="00976898"/>
    <w:rsid w:val="00977DFE"/>
    <w:rsid w:val="00982B12"/>
    <w:rsid w:val="009869F9"/>
    <w:rsid w:val="00987CA8"/>
    <w:rsid w:val="00993027"/>
    <w:rsid w:val="00995F70"/>
    <w:rsid w:val="00997E31"/>
    <w:rsid w:val="009A2DA4"/>
    <w:rsid w:val="009B0A0E"/>
    <w:rsid w:val="009B352C"/>
    <w:rsid w:val="009B4030"/>
    <w:rsid w:val="009B42A6"/>
    <w:rsid w:val="009B4985"/>
    <w:rsid w:val="009C4B04"/>
    <w:rsid w:val="009C7A65"/>
    <w:rsid w:val="009D025E"/>
    <w:rsid w:val="009D1485"/>
    <w:rsid w:val="009D454C"/>
    <w:rsid w:val="009D5E95"/>
    <w:rsid w:val="009D6310"/>
    <w:rsid w:val="009D765E"/>
    <w:rsid w:val="009E0A38"/>
    <w:rsid w:val="009E0B77"/>
    <w:rsid w:val="009E27BA"/>
    <w:rsid w:val="009E4666"/>
    <w:rsid w:val="009E612A"/>
    <w:rsid w:val="009E6C6B"/>
    <w:rsid w:val="009E793D"/>
    <w:rsid w:val="009F0DCF"/>
    <w:rsid w:val="009F12F3"/>
    <w:rsid w:val="009F23B8"/>
    <w:rsid w:val="009F34AD"/>
    <w:rsid w:val="009F4537"/>
    <w:rsid w:val="009F475F"/>
    <w:rsid w:val="009F48E9"/>
    <w:rsid w:val="009F64B4"/>
    <w:rsid w:val="00A03B7E"/>
    <w:rsid w:val="00A10C05"/>
    <w:rsid w:val="00A11F04"/>
    <w:rsid w:val="00A11F83"/>
    <w:rsid w:val="00A13496"/>
    <w:rsid w:val="00A1606D"/>
    <w:rsid w:val="00A22551"/>
    <w:rsid w:val="00A22AC5"/>
    <w:rsid w:val="00A2512D"/>
    <w:rsid w:val="00A263FD"/>
    <w:rsid w:val="00A27755"/>
    <w:rsid w:val="00A30EDE"/>
    <w:rsid w:val="00A323AE"/>
    <w:rsid w:val="00A333DF"/>
    <w:rsid w:val="00A346F8"/>
    <w:rsid w:val="00A347EB"/>
    <w:rsid w:val="00A3633A"/>
    <w:rsid w:val="00A40583"/>
    <w:rsid w:val="00A438D8"/>
    <w:rsid w:val="00A47325"/>
    <w:rsid w:val="00A53042"/>
    <w:rsid w:val="00A549FF"/>
    <w:rsid w:val="00A54BA7"/>
    <w:rsid w:val="00A56DC9"/>
    <w:rsid w:val="00A6143F"/>
    <w:rsid w:val="00A6268D"/>
    <w:rsid w:val="00A65BFE"/>
    <w:rsid w:val="00A6675F"/>
    <w:rsid w:val="00A66953"/>
    <w:rsid w:val="00A702A7"/>
    <w:rsid w:val="00A72076"/>
    <w:rsid w:val="00A723BF"/>
    <w:rsid w:val="00A73EEE"/>
    <w:rsid w:val="00A777B2"/>
    <w:rsid w:val="00A77B71"/>
    <w:rsid w:val="00A81CA8"/>
    <w:rsid w:val="00A87A10"/>
    <w:rsid w:val="00A90C74"/>
    <w:rsid w:val="00A914A1"/>
    <w:rsid w:val="00A933CF"/>
    <w:rsid w:val="00A94FB3"/>
    <w:rsid w:val="00AA0642"/>
    <w:rsid w:val="00AA084A"/>
    <w:rsid w:val="00AA36A5"/>
    <w:rsid w:val="00AA4073"/>
    <w:rsid w:val="00AA783A"/>
    <w:rsid w:val="00AB3BCA"/>
    <w:rsid w:val="00AB6FD2"/>
    <w:rsid w:val="00AC18CE"/>
    <w:rsid w:val="00AC2076"/>
    <w:rsid w:val="00AC44EB"/>
    <w:rsid w:val="00AC4F46"/>
    <w:rsid w:val="00AC5051"/>
    <w:rsid w:val="00AD3F6D"/>
    <w:rsid w:val="00AE1F7D"/>
    <w:rsid w:val="00AE268B"/>
    <w:rsid w:val="00AE3187"/>
    <w:rsid w:val="00AE5065"/>
    <w:rsid w:val="00AE6FDD"/>
    <w:rsid w:val="00AE7538"/>
    <w:rsid w:val="00AF2AB2"/>
    <w:rsid w:val="00AF61A9"/>
    <w:rsid w:val="00AF637E"/>
    <w:rsid w:val="00B00431"/>
    <w:rsid w:val="00B00C1F"/>
    <w:rsid w:val="00B00EF4"/>
    <w:rsid w:val="00B034F0"/>
    <w:rsid w:val="00B03BC5"/>
    <w:rsid w:val="00B0487B"/>
    <w:rsid w:val="00B065E1"/>
    <w:rsid w:val="00B06A7D"/>
    <w:rsid w:val="00B07B8C"/>
    <w:rsid w:val="00B116DC"/>
    <w:rsid w:val="00B12947"/>
    <w:rsid w:val="00B1347A"/>
    <w:rsid w:val="00B16B49"/>
    <w:rsid w:val="00B2037B"/>
    <w:rsid w:val="00B20B5E"/>
    <w:rsid w:val="00B24842"/>
    <w:rsid w:val="00B25467"/>
    <w:rsid w:val="00B264DE"/>
    <w:rsid w:val="00B26713"/>
    <w:rsid w:val="00B27777"/>
    <w:rsid w:val="00B330B8"/>
    <w:rsid w:val="00B35296"/>
    <w:rsid w:val="00B37926"/>
    <w:rsid w:val="00B406EE"/>
    <w:rsid w:val="00B41103"/>
    <w:rsid w:val="00B4459D"/>
    <w:rsid w:val="00B45838"/>
    <w:rsid w:val="00B509E5"/>
    <w:rsid w:val="00B52FE8"/>
    <w:rsid w:val="00B53391"/>
    <w:rsid w:val="00B5522C"/>
    <w:rsid w:val="00B573EC"/>
    <w:rsid w:val="00B617E0"/>
    <w:rsid w:val="00B71C26"/>
    <w:rsid w:val="00B72CD3"/>
    <w:rsid w:val="00B769D6"/>
    <w:rsid w:val="00B773F1"/>
    <w:rsid w:val="00B81170"/>
    <w:rsid w:val="00B852D5"/>
    <w:rsid w:val="00B8692C"/>
    <w:rsid w:val="00B87D1D"/>
    <w:rsid w:val="00B90071"/>
    <w:rsid w:val="00B94D29"/>
    <w:rsid w:val="00B951A7"/>
    <w:rsid w:val="00B97521"/>
    <w:rsid w:val="00BA0D38"/>
    <w:rsid w:val="00BA1347"/>
    <w:rsid w:val="00BA2BA2"/>
    <w:rsid w:val="00BA3B3A"/>
    <w:rsid w:val="00BA6BFF"/>
    <w:rsid w:val="00BB1B9F"/>
    <w:rsid w:val="00BB75FB"/>
    <w:rsid w:val="00BC0394"/>
    <w:rsid w:val="00BC0BD0"/>
    <w:rsid w:val="00BC0CD0"/>
    <w:rsid w:val="00BC19AA"/>
    <w:rsid w:val="00BC235C"/>
    <w:rsid w:val="00BC2763"/>
    <w:rsid w:val="00BC2CE3"/>
    <w:rsid w:val="00BC3A8F"/>
    <w:rsid w:val="00BC694A"/>
    <w:rsid w:val="00BD0376"/>
    <w:rsid w:val="00BD17CD"/>
    <w:rsid w:val="00BD1A7D"/>
    <w:rsid w:val="00BD2454"/>
    <w:rsid w:val="00BD330E"/>
    <w:rsid w:val="00BD5590"/>
    <w:rsid w:val="00BD72B4"/>
    <w:rsid w:val="00BE0815"/>
    <w:rsid w:val="00BE2670"/>
    <w:rsid w:val="00BE2C23"/>
    <w:rsid w:val="00BE3425"/>
    <w:rsid w:val="00BE3FE9"/>
    <w:rsid w:val="00BE7EDA"/>
    <w:rsid w:val="00BF14B1"/>
    <w:rsid w:val="00BF2606"/>
    <w:rsid w:val="00BF3990"/>
    <w:rsid w:val="00C01A27"/>
    <w:rsid w:val="00C01E61"/>
    <w:rsid w:val="00C05A9A"/>
    <w:rsid w:val="00C15EFB"/>
    <w:rsid w:val="00C15FF0"/>
    <w:rsid w:val="00C16B06"/>
    <w:rsid w:val="00C20079"/>
    <w:rsid w:val="00C22531"/>
    <w:rsid w:val="00C22EB7"/>
    <w:rsid w:val="00C23A33"/>
    <w:rsid w:val="00C2565E"/>
    <w:rsid w:val="00C256D0"/>
    <w:rsid w:val="00C25996"/>
    <w:rsid w:val="00C26D63"/>
    <w:rsid w:val="00C27B9D"/>
    <w:rsid w:val="00C327B8"/>
    <w:rsid w:val="00C3322F"/>
    <w:rsid w:val="00C342E8"/>
    <w:rsid w:val="00C344D2"/>
    <w:rsid w:val="00C3458E"/>
    <w:rsid w:val="00C355C0"/>
    <w:rsid w:val="00C35969"/>
    <w:rsid w:val="00C378E7"/>
    <w:rsid w:val="00C40D69"/>
    <w:rsid w:val="00C431E5"/>
    <w:rsid w:val="00C44DE3"/>
    <w:rsid w:val="00C45B9E"/>
    <w:rsid w:val="00C4725B"/>
    <w:rsid w:val="00C47568"/>
    <w:rsid w:val="00C52285"/>
    <w:rsid w:val="00C528EE"/>
    <w:rsid w:val="00C52962"/>
    <w:rsid w:val="00C538BE"/>
    <w:rsid w:val="00C5414D"/>
    <w:rsid w:val="00C542FC"/>
    <w:rsid w:val="00C574ED"/>
    <w:rsid w:val="00C66B19"/>
    <w:rsid w:val="00C66D09"/>
    <w:rsid w:val="00C7044D"/>
    <w:rsid w:val="00C73654"/>
    <w:rsid w:val="00C75F6B"/>
    <w:rsid w:val="00C77ADB"/>
    <w:rsid w:val="00C8038E"/>
    <w:rsid w:val="00C85357"/>
    <w:rsid w:val="00C86E08"/>
    <w:rsid w:val="00C86EF4"/>
    <w:rsid w:val="00C86F43"/>
    <w:rsid w:val="00C9025D"/>
    <w:rsid w:val="00C92E7E"/>
    <w:rsid w:val="00C93BE9"/>
    <w:rsid w:val="00C94835"/>
    <w:rsid w:val="00C970AD"/>
    <w:rsid w:val="00C971FF"/>
    <w:rsid w:val="00CA1029"/>
    <w:rsid w:val="00CA27B0"/>
    <w:rsid w:val="00CA2FC2"/>
    <w:rsid w:val="00CA5B5E"/>
    <w:rsid w:val="00CA7848"/>
    <w:rsid w:val="00CB02AA"/>
    <w:rsid w:val="00CB04A6"/>
    <w:rsid w:val="00CB18E6"/>
    <w:rsid w:val="00CB1AB3"/>
    <w:rsid w:val="00CB2E2C"/>
    <w:rsid w:val="00CB2F7B"/>
    <w:rsid w:val="00CB3BBC"/>
    <w:rsid w:val="00CB6ABB"/>
    <w:rsid w:val="00CC07CF"/>
    <w:rsid w:val="00CC0DEF"/>
    <w:rsid w:val="00CC3BC0"/>
    <w:rsid w:val="00CD0712"/>
    <w:rsid w:val="00CD2497"/>
    <w:rsid w:val="00CD4278"/>
    <w:rsid w:val="00CD519A"/>
    <w:rsid w:val="00CD6F81"/>
    <w:rsid w:val="00CE125C"/>
    <w:rsid w:val="00CE1D24"/>
    <w:rsid w:val="00CE6F54"/>
    <w:rsid w:val="00CF1987"/>
    <w:rsid w:val="00CF3237"/>
    <w:rsid w:val="00CF3AFD"/>
    <w:rsid w:val="00CF4198"/>
    <w:rsid w:val="00D001D4"/>
    <w:rsid w:val="00D02EC6"/>
    <w:rsid w:val="00D0529F"/>
    <w:rsid w:val="00D07678"/>
    <w:rsid w:val="00D1285B"/>
    <w:rsid w:val="00D13FCA"/>
    <w:rsid w:val="00D1477C"/>
    <w:rsid w:val="00D16363"/>
    <w:rsid w:val="00D16A99"/>
    <w:rsid w:val="00D16C4F"/>
    <w:rsid w:val="00D200AA"/>
    <w:rsid w:val="00D20311"/>
    <w:rsid w:val="00D20458"/>
    <w:rsid w:val="00D251F9"/>
    <w:rsid w:val="00D27518"/>
    <w:rsid w:val="00D31A09"/>
    <w:rsid w:val="00D34FE0"/>
    <w:rsid w:val="00D358FD"/>
    <w:rsid w:val="00D35B76"/>
    <w:rsid w:val="00D35DED"/>
    <w:rsid w:val="00D36D6E"/>
    <w:rsid w:val="00D373D3"/>
    <w:rsid w:val="00D40467"/>
    <w:rsid w:val="00D40607"/>
    <w:rsid w:val="00D42B11"/>
    <w:rsid w:val="00D455FE"/>
    <w:rsid w:val="00D46483"/>
    <w:rsid w:val="00D46EF6"/>
    <w:rsid w:val="00D47C16"/>
    <w:rsid w:val="00D50410"/>
    <w:rsid w:val="00D50487"/>
    <w:rsid w:val="00D506A5"/>
    <w:rsid w:val="00D51421"/>
    <w:rsid w:val="00D53898"/>
    <w:rsid w:val="00D54346"/>
    <w:rsid w:val="00D559A0"/>
    <w:rsid w:val="00D57E2D"/>
    <w:rsid w:val="00D60901"/>
    <w:rsid w:val="00D62835"/>
    <w:rsid w:val="00D63B45"/>
    <w:rsid w:val="00D66027"/>
    <w:rsid w:val="00D734C9"/>
    <w:rsid w:val="00D73BFA"/>
    <w:rsid w:val="00D74C73"/>
    <w:rsid w:val="00D770A3"/>
    <w:rsid w:val="00D7749E"/>
    <w:rsid w:val="00D77E32"/>
    <w:rsid w:val="00D80B25"/>
    <w:rsid w:val="00D80FB4"/>
    <w:rsid w:val="00D828CC"/>
    <w:rsid w:val="00D83349"/>
    <w:rsid w:val="00D84173"/>
    <w:rsid w:val="00D86FAE"/>
    <w:rsid w:val="00D91039"/>
    <w:rsid w:val="00D939FC"/>
    <w:rsid w:val="00D93E92"/>
    <w:rsid w:val="00D94B05"/>
    <w:rsid w:val="00D94F3B"/>
    <w:rsid w:val="00D97879"/>
    <w:rsid w:val="00DA332C"/>
    <w:rsid w:val="00DA3CA4"/>
    <w:rsid w:val="00DA4776"/>
    <w:rsid w:val="00DA6334"/>
    <w:rsid w:val="00DB0253"/>
    <w:rsid w:val="00DB2BD5"/>
    <w:rsid w:val="00DB4FC2"/>
    <w:rsid w:val="00DB5ABB"/>
    <w:rsid w:val="00DB6879"/>
    <w:rsid w:val="00DC0AED"/>
    <w:rsid w:val="00DC171E"/>
    <w:rsid w:val="00DC1C5E"/>
    <w:rsid w:val="00DC3688"/>
    <w:rsid w:val="00DC487F"/>
    <w:rsid w:val="00DC5913"/>
    <w:rsid w:val="00DD3A8A"/>
    <w:rsid w:val="00DD5D61"/>
    <w:rsid w:val="00DD5F8E"/>
    <w:rsid w:val="00DE027D"/>
    <w:rsid w:val="00DE03A1"/>
    <w:rsid w:val="00DE64A1"/>
    <w:rsid w:val="00DE65F2"/>
    <w:rsid w:val="00DE6ABB"/>
    <w:rsid w:val="00DE79F3"/>
    <w:rsid w:val="00DF068D"/>
    <w:rsid w:val="00DF0D49"/>
    <w:rsid w:val="00DF14C2"/>
    <w:rsid w:val="00DF29DD"/>
    <w:rsid w:val="00DF3616"/>
    <w:rsid w:val="00DF3D4F"/>
    <w:rsid w:val="00DF545F"/>
    <w:rsid w:val="00DF680F"/>
    <w:rsid w:val="00E004E6"/>
    <w:rsid w:val="00E03BE6"/>
    <w:rsid w:val="00E04B21"/>
    <w:rsid w:val="00E058B3"/>
    <w:rsid w:val="00E05EAC"/>
    <w:rsid w:val="00E0606C"/>
    <w:rsid w:val="00E10CBA"/>
    <w:rsid w:val="00E12549"/>
    <w:rsid w:val="00E13410"/>
    <w:rsid w:val="00E13DD0"/>
    <w:rsid w:val="00E2056B"/>
    <w:rsid w:val="00E207E6"/>
    <w:rsid w:val="00E2279E"/>
    <w:rsid w:val="00E236EA"/>
    <w:rsid w:val="00E243AA"/>
    <w:rsid w:val="00E251DB"/>
    <w:rsid w:val="00E26C28"/>
    <w:rsid w:val="00E27AAE"/>
    <w:rsid w:val="00E30A93"/>
    <w:rsid w:val="00E31B22"/>
    <w:rsid w:val="00E321D1"/>
    <w:rsid w:val="00E33000"/>
    <w:rsid w:val="00E331D2"/>
    <w:rsid w:val="00E40709"/>
    <w:rsid w:val="00E4107F"/>
    <w:rsid w:val="00E423BB"/>
    <w:rsid w:val="00E433F2"/>
    <w:rsid w:val="00E434D6"/>
    <w:rsid w:val="00E50620"/>
    <w:rsid w:val="00E50FAA"/>
    <w:rsid w:val="00E512AA"/>
    <w:rsid w:val="00E51F04"/>
    <w:rsid w:val="00E53763"/>
    <w:rsid w:val="00E54C16"/>
    <w:rsid w:val="00E55A6B"/>
    <w:rsid w:val="00E575BF"/>
    <w:rsid w:val="00E601DD"/>
    <w:rsid w:val="00E6151A"/>
    <w:rsid w:val="00E65CE3"/>
    <w:rsid w:val="00E6647C"/>
    <w:rsid w:val="00E673C0"/>
    <w:rsid w:val="00E706EC"/>
    <w:rsid w:val="00E72661"/>
    <w:rsid w:val="00E73372"/>
    <w:rsid w:val="00E76469"/>
    <w:rsid w:val="00E77C0C"/>
    <w:rsid w:val="00E82C77"/>
    <w:rsid w:val="00E82F95"/>
    <w:rsid w:val="00E833E0"/>
    <w:rsid w:val="00E87FC0"/>
    <w:rsid w:val="00E92781"/>
    <w:rsid w:val="00E95F24"/>
    <w:rsid w:val="00EA2814"/>
    <w:rsid w:val="00EA3249"/>
    <w:rsid w:val="00EB1AC8"/>
    <w:rsid w:val="00EB4F64"/>
    <w:rsid w:val="00EB5564"/>
    <w:rsid w:val="00EC3E9A"/>
    <w:rsid w:val="00ED4ECC"/>
    <w:rsid w:val="00ED5036"/>
    <w:rsid w:val="00ED6626"/>
    <w:rsid w:val="00EE1BCA"/>
    <w:rsid w:val="00EE345F"/>
    <w:rsid w:val="00EE6BA3"/>
    <w:rsid w:val="00EF049B"/>
    <w:rsid w:val="00EF2D1C"/>
    <w:rsid w:val="00EF37AC"/>
    <w:rsid w:val="00F015D1"/>
    <w:rsid w:val="00F018E4"/>
    <w:rsid w:val="00F04C4F"/>
    <w:rsid w:val="00F07552"/>
    <w:rsid w:val="00F11529"/>
    <w:rsid w:val="00F160D2"/>
    <w:rsid w:val="00F175AC"/>
    <w:rsid w:val="00F20B9D"/>
    <w:rsid w:val="00F22295"/>
    <w:rsid w:val="00F2633B"/>
    <w:rsid w:val="00F317BF"/>
    <w:rsid w:val="00F355F8"/>
    <w:rsid w:val="00F36C43"/>
    <w:rsid w:val="00F36E8D"/>
    <w:rsid w:val="00F41DF9"/>
    <w:rsid w:val="00F445CC"/>
    <w:rsid w:val="00F44C19"/>
    <w:rsid w:val="00F44FBC"/>
    <w:rsid w:val="00F4508B"/>
    <w:rsid w:val="00F45C34"/>
    <w:rsid w:val="00F45F3F"/>
    <w:rsid w:val="00F47064"/>
    <w:rsid w:val="00F50942"/>
    <w:rsid w:val="00F50B4E"/>
    <w:rsid w:val="00F56550"/>
    <w:rsid w:val="00F57D33"/>
    <w:rsid w:val="00F606D8"/>
    <w:rsid w:val="00F61C5A"/>
    <w:rsid w:val="00F61F6D"/>
    <w:rsid w:val="00F6290A"/>
    <w:rsid w:val="00F62BD8"/>
    <w:rsid w:val="00F633AE"/>
    <w:rsid w:val="00F659B0"/>
    <w:rsid w:val="00F66FB6"/>
    <w:rsid w:val="00F70D9A"/>
    <w:rsid w:val="00F72146"/>
    <w:rsid w:val="00F723C3"/>
    <w:rsid w:val="00F72B65"/>
    <w:rsid w:val="00F72ECA"/>
    <w:rsid w:val="00F80130"/>
    <w:rsid w:val="00F834F4"/>
    <w:rsid w:val="00F837B5"/>
    <w:rsid w:val="00F84F01"/>
    <w:rsid w:val="00F861C2"/>
    <w:rsid w:val="00F86DF4"/>
    <w:rsid w:val="00FA09B7"/>
    <w:rsid w:val="00FA2DD5"/>
    <w:rsid w:val="00FA4A06"/>
    <w:rsid w:val="00FA62A9"/>
    <w:rsid w:val="00FB333A"/>
    <w:rsid w:val="00FB33C1"/>
    <w:rsid w:val="00FB52B0"/>
    <w:rsid w:val="00FB5AE4"/>
    <w:rsid w:val="00FB5B8A"/>
    <w:rsid w:val="00FB633B"/>
    <w:rsid w:val="00FB7CC3"/>
    <w:rsid w:val="00FC2241"/>
    <w:rsid w:val="00FC793E"/>
    <w:rsid w:val="00FD1813"/>
    <w:rsid w:val="00FD3E78"/>
    <w:rsid w:val="00FD6599"/>
    <w:rsid w:val="00FE0661"/>
    <w:rsid w:val="00FE0A3F"/>
    <w:rsid w:val="00FE4205"/>
    <w:rsid w:val="00FE4C3E"/>
    <w:rsid w:val="00FE60AB"/>
    <w:rsid w:val="00FF1FDE"/>
    <w:rsid w:val="00FF284C"/>
    <w:rsid w:val="00FF2CF8"/>
    <w:rsid w:val="00FF328E"/>
    <w:rsid w:val="00FF51C3"/>
    <w:rsid w:val="00FF5C20"/>
    <w:rsid w:val="00FF7141"/>
    <w:rsid w:val="00FF7A55"/>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BDB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14"/>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214"/>
    <w:rPr>
      <w:rFonts w:ascii="Cambria" w:eastAsia="Cambria" w:hAnsi="Cambria" w:cs="Cambria"/>
      <w:sz w:val="24"/>
      <w:szCs w:val="24"/>
      <w:lang w:eastAsia="en-US"/>
    </w:rPr>
  </w:style>
  <w:style w:type="character" w:styleId="CommentReference">
    <w:name w:val="annotation reference"/>
    <w:uiPriority w:val="99"/>
    <w:semiHidden/>
    <w:unhideWhenUsed/>
    <w:rsid w:val="002E6214"/>
    <w:rPr>
      <w:sz w:val="18"/>
      <w:szCs w:val="18"/>
    </w:rPr>
  </w:style>
  <w:style w:type="paragraph" w:styleId="CommentText">
    <w:name w:val="annotation text"/>
    <w:basedOn w:val="Normal"/>
    <w:link w:val="CommentTextChar"/>
    <w:uiPriority w:val="99"/>
    <w:unhideWhenUsed/>
    <w:rsid w:val="002E6214"/>
  </w:style>
  <w:style w:type="character" w:customStyle="1" w:styleId="CommentTextChar">
    <w:name w:val="Comment Text Char"/>
    <w:basedOn w:val="DefaultParagraphFont"/>
    <w:link w:val="CommentText"/>
    <w:uiPriority w:val="99"/>
    <w:rsid w:val="002E6214"/>
    <w:rPr>
      <w:rFonts w:ascii="Cambria" w:eastAsia="MS Mincho" w:hAnsi="Cambria" w:cs="Times New Roman"/>
      <w:sz w:val="24"/>
      <w:szCs w:val="24"/>
    </w:rPr>
  </w:style>
  <w:style w:type="paragraph" w:styleId="CommentSubject">
    <w:name w:val="annotation subject"/>
    <w:basedOn w:val="CommentText"/>
    <w:next w:val="CommentText"/>
    <w:link w:val="CommentSubjectChar"/>
    <w:uiPriority w:val="99"/>
    <w:semiHidden/>
    <w:unhideWhenUsed/>
    <w:rsid w:val="002E6214"/>
    <w:rPr>
      <w:b/>
      <w:bCs/>
      <w:sz w:val="20"/>
      <w:szCs w:val="20"/>
    </w:rPr>
  </w:style>
  <w:style w:type="character" w:customStyle="1" w:styleId="CommentSubjectChar">
    <w:name w:val="Comment Subject Char"/>
    <w:basedOn w:val="CommentTextChar"/>
    <w:link w:val="CommentSubject"/>
    <w:uiPriority w:val="99"/>
    <w:semiHidden/>
    <w:rsid w:val="002E6214"/>
    <w:rPr>
      <w:rFonts w:ascii="Cambria" w:eastAsia="MS Mincho" w:hAnsi="Cambria" w:cs="Times New Roman"/>
      <w:b/>
      <w:bCs/>
      <w:sz w:val="24"/>
      <w:szCs w:val="24"/>
    </w:rPr>
  </w:style>
  <w:style w:type="paragraph" w:styleId="BalloonText">
    <w:name w:val="Balloon Text"/>
    <w:basedOn w:val="Normal"/>
    <w:link w:val="BalloonTextChar"/>
    <w:uiPriority w:val="99"/>
    <w:semiHidden/>
    <w:unhideWhenUsed/>
    <w:rsid w:val="002E621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214"/>
    <w:rPr>
      <w:rFonts w:ascii="Lucida Grande" w:eastAsia="MS Mincho" w:hAnsi="Lucida Grande" w:cs="Lucida Grande"/>
      <w:sz w:val="18"/>
      <w:szCs w:val="18"/>
    </w:rPr>
  </w:style>
  <w:style w:type="paragraph" w:styleId="NormalWeb">
    <w:name w:val="Normal (Web)"/>
    <w:basedOn w:val="Normal"/>
    <w:uiPriority w:val="99"/>
    <w:unhideWhenUsed/>
    <w:rsid w:val="002E6214"/>
    <w:pPr>
      <w:spacing w:before="100" w:beforeAutospacing="1" w:after="100" w:afterAutospacing="1"/>
    </w:pPr>
    <w:rPr>
      <w:rFonts w:ascii="Times New Roman" w:hAnsi="Times New Roman"/>
      <w:sz w:val="20"/>
      <w:szCs w:val="20"/>
      <w:lang w:eastAsia="en-US"/>
    </w:rPr>
  </w:style>
  <w:style w:type="character" w:customStyle="1" w:styleId="apple-converted-space">
    <w:name w:val="apple-converted-space"/>
    <w:basedOn w:val="DefaultParagraphFont"/>
    <w:rsid w:val="002E6214"/>
  </w:style>
  <w:style w:type="paragraph" w:styleId="FootnoteText">
    <w:name w:val="footnote text"/>
    <w:basedOn w:val="Normal"/>
    <w:link w:val="FootnoteTextChar"/>
    <w:uiPriority w:val="99"/>
    <w:unhideWhenUsed/>
    <w:rsid w:val="002E6214"/>
    <w:pPr>
      <w:spacing w:after="0"/>
    </w:pPr>
  </w:style>
  <w:style w:type="character" w:customStyle="1" w:styleId="FootnoteTextChar">
    <w:name w:val="Footnote Text Char"/>
    <w:basedOn w:val="DefaultParagraphFont"/>
    <w:link w:val="FootnoteText"/>
    <w:uiPriority w:val="99"/>
    <w:qFormat/>
    <w:rsid w:val="002E6214"/>
    <w:rPr>
      <w:rFonts w:ascii="Cambria" w:eastAsia="MS Mincho" w:hAnsi="Cambria" w:cs="Times New Roman"/>
      <w:sz w:val="24"/>
      <w:szCs w:val="24"/>
    </w:rPr>
  </w:style>
  <w:style w:type="character" w:styleId="FootnoteReference">
    <w:name w:val="footnote reference"/>
    <w:uiPriority w:val="99"/>
    <w:unhideWhenUsed/>
    <w:rsid w:val="002E6214"/>
    <w:rPr>
      <w:vertAlign w:val="superscript"/>
    </w:rPr>
  </w:style>
  <w:style w:type="character" w:customStyle="1" w:styleId="articletitle">
    <w:name w:val="articletitle"/>
    <w:basedOn w:val="DefaultParagraphFont"/>
    <w:rsid w:val="002E6214"/>
  </w:style>
  <w:style w:type="character" w:customStyle="1" w:styleId="name">
    <w:name w:val="name"/>
    <w:basedOn w:val="DefaultParagraphFont"/>
    <w:rsid w:val="002E6214"/>
  </w:style>
  <w:style w:type="character" w:customStyle="1" w:styleId="pubyear">
    <w:name w:val="pubyear"/>
    <w:basedOn w:val="DefaultParagraphFont"/>
    <w:rsid w:val="002E6214"/>
  </w:style>
  <w:style w:type="character" w:customStyle="1" w:styleId="pubinfo">
    <w:name w:val="pubinfo"/>
    <w:basedOn w:val="DefaultParagraphFont"/>
    <w:rsid w:val="002E6214"/>
  </w:style>
  <w:style w:type="character" w:styleId="Emphasis">
    <w:name w:val="Emphasis"/>
    <w:uiPriority w:val="20"/>
    <w:qFormat/>
    <w:rsid w:val="002E6214"/>
    <w:rPr>
      <w:i/>
      <w:iCs/>
    </w:rPr>
  </w:style>
  <w:style w:type="character" w:styleId="Strong">
    <w:name w:val="Strong"/>
    <w:uiPriority w:val="22"/>
    <w:qFormat/>
    <w:rsid w:val="002E6214"/>
    <w:rPr>
      <w:b/>
      <w:bCs/>
    </w:rPr>
  </w:style>
  <w:style w:type="paragraph" w:customStyle="1" w:styleId="DarkList-Accent31">
    <w:name w:val="Dark List - Accent 31"/>
    <w:hidden/>
    <w:uiPriority w:val="99"/>
    <w:semiHidden/>
    <w:rsid w:val="002E6214"/>
    <w:pPr>
      <w:spacing w:after="0"/>
    </w:pPr>
    <w:rPr>
      <w:rFonts w:ascii="Cambria" w:eastAsia="MS Mincho" w:hAnsi="Cambria" w:cs="Times New Roman"/>
      <w:sz w:val="24"/>
      <w:szCs w:val="24"/>
    </w:rPr>
  </w:style>
  <w:style w:type="table" w:styleId="TableGrid">
    <w:name w:val="Table Grid"/>
    <w:basedOn w:val="TableNormal"/>
    <w:uiPriority w:val="59"/>
    <w:rsid w:val="002E6214"/>
    <w:pPr>
      <w:spacing w:after="0"/>
    </w:pPr>
    <w:rPr>
      <w:rFonts w:ascii="Cambria" w:eastAsia="MS Mincho" w:hAnsi="Cambria"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6214"/>
    <w:pPr>
      <w:tabs>
        <w:tab w:val="center" w:pos="4320"/>
        <w:tab w:val="right" w:pos="8640"/>
      </w:tabs>
      <w:spacing w:after="0"/>
    </w:pPr>
  </w:style>
  <w:style w:type="character" w:customStyle="1" w:styleId="HeaderChar">
    <w:name w:val="Header Char"/>
    <w:basedOn w:val="DefaultParagraphFont"/>
    <w:link w:val="Header"/>
    <w:uiPriority w:val="99"/>
    <w:rsid w:val="002E6214"/>
    <w:rPr>
      <w:rFonts w:ascii="Cambria" w:eastAsia="MS Mincho" w:hAnsi="Cambria" w:cs="Times New Roman"/>
      <w:sz w:val="24"/>
      <w:szCs w:val="24"/>
    </w:rPr>
  </w:style>
  <w:style w:type="paragraph" w:styleId="Footer">
    <w:name w:val="footer"/>
    <w:basedOn w:val="Normal"/>
    <w:link w:val="FooterChar"/>
    <w:uiPriority w:val="99"/>
    <w:unhideWhenUsed/>
    <w:rsid w:val="002E6214"/>
    <w:pPr>
      <w:tabs>
        <w:tab w:val="center" w:pos="4320"/>
        <w:tab w:val="right" w:pos="8640"/>
      </w:tabs>
      <w:spacing w:after="0"/>
    </w:pPr>
  </w:style>
  <w:style w:type="character" w:customStyle="1" w:styleId="FooterChar">
    <w:name w:val="Footer Char"/>
    <w:basedOn w:val="DefaultParagraphFont"/>
    <w:link w:val="Footer"/>
    <w:uiPriority w:val="99"/>
    <w:rsid w:val="002E6214"/>
    <w:rPr>
      <w:rFonts w:ascii="Cambria" w:eastAsia="MS Mincho" w:hAnsi="Cambria" w:cs="Times New Roman"/>
      <w:sz w:val="24"/>
      <w:szCs w:val="24"/>
    </w:rPr>
  </w:style>
  <w:style w:type="character" w:styleId="Hyperlink">
    <w:name w:val="Hyperlink"/>
    <w:uiPriority w:val="99"/>
    <w:rsid w:val="002E6214"/>
    <w:rPr>
      <w:color w:val="0000FF"/>
      <w:u w:val="single"/>
    </w:rPr>
  </w:style>
  <w:style w:type="character" w:styleId="FollowedHyperlink">
    <w:name w:val="FollowedHyperlink"/>
    <w:uiPriority w:val="99"/>
    <w:semiHidden/>
    <w:unhideWhenUsed/>
    <w:rsid w:val="002E6214"/>
    <w:rPr>
      <w:color w:val="954F72"/>
      <w:u w:val="single"/>
    </w:rPr>
  </w:style>
  <w:style w:type="paragraph" w:styleId="Revision">
    <w:name w:val="Revision"/>
    <w:hidden/>
    <w:uiPriority w:val="99"/>
    <w:semiHidden/>
    <w:rsid w:val="002E6214"/>
    <w:pPr>
      <w:spacing w:after="0"/>
    </w:pPr>
    <w:rPr>
      <w:rFonts w:ascii="Cambria" w:eastAsia="MS Mincho" w:hAnsi="Cambria" w:cs="Times New Roman"/>
      <w:sz w:val="24"/>
      <w:szCs w:val="24"/>
    </w:rPr>
  </w:style>
  <w:style w:type="character" w:customStyle="1" w:styleId="UnresolvedMention1">
    <w:name w:val="Unresolved Mention1"/>
    <w:basedOn w:val="DefaultParagraphFont"/>
    <w:uiPriority w:val="99"/>
    <w:semiHidden/>
    <w:unhideWhenUsed/>
    <w:rsid w:val="002E6214"/>
    <w:rPr>
      <w:color w:val="605E5C"/>
      <w:shd w:val="clear" w:color="auto" w:fill="E1DFDD"/>
    </w:rPr>
  </w:style>
  <w:style w:type="table" w:customStyle="1" w:styleId="PlainTable41">
    <w:name w:val="Plain Table 41"/>
    <w:basedOn w:val="TableNormal"/>
    <w:uiPriority w:val="44"/>
    <w:rsid w:val="002E6214"/>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E6214"/>
    <w:pPr>
      <w:spacing w:after="0"/>
      <w:ind w:left="720"/>
      <w:contextualSpacing/>
    </w:pPr>
    <w:rPr>
      <w:rFonts w:ascii="Times New Roman" w:eastAsia="Calibri" w:hAnsi="Times New Roman"/>
      <w:szCs w:val="22"/>
      <w:lang w:val="en-US" w:eastAsia="en-US"/>
    </w:rPr>
  </w:style>
  <w:style w:type="paragraph" w:customStyle="1" w:styleId="selection">
    <w:name w:val="selection"/>
    <w:basedOn w:val="Normal"/>
    <w:rsid w:val="002E6214"/>
    <w:pPr>
      <w:spacing w:before="100" w:beforeAutospacing="1" w:after="100" w:afterAutospacing="1"/>
    </w:pPr>
    <w:rPr>
      <w:rFonts w:ascii="Times New Roman" w:eastAsia="Times New Roman" w:hAnsi="Times New Roman"/>
      <w:lang w:eastAsia="en-GB"/>
    </w:rPr>
  </w:style>
  <w:style w:type="character" w:customStyle="1" w:styleId="labelwrapper">
    <w:name w:val="labelwrapper"/>
    <w:basedOn w:val="DefaultParagraphFont"/>
    <w:rsid w:val="002E6214"/>
  </w:style>
  <w:style w:type="paragraph" w:customStyle="1" w:styleId="EndNoteBibliography">
    <w:name w:val="EndNote Bibliography"/>
    <w:basedOn w:val="Normal"/>
    <w:link w:val="EndNoteBibliography0"/>
    <w:rsid w:val="002E6214"/>
    <w:pPr>
      <w:widowControl w:val="0"/>
      <w:spacing w:after="0"/>
      <w:jc w:val="both"/>
    </w:pPr>
    <w:rPr>
      <w:rFonts w:ascii="Century" w:eastAsiaTheme="minorEastAsia" w:hAnsi="Century" w:cstheme="minorBidi"/>
      <w:noProof/>
      <w:kern w:val="2"/>
      <w:sz w:val="20"/>
      <w:szCs w:val="22"/>
      <w:lang w:val="en-US"/>
    </w:rPr>
  </w:style>
  <w:style w:type="character" w:customStyle="1" w:styleId="EndNoteBibliography0">
    <w:name w:val="EndNote Bibliography (文字)"/>
    <w:basedOn w:val="DefaultParagraphFont"/>
    <w:link w:val="EndNoteBibliography"/>
    <w:rsid w:val="002E6214"/>
    <w:rPr>
      <w:rFonts w:ascii="Century" w:hAnsi="Century"/>
      <w:noProof/>
      <w:kern w:val="2"/>
      <w:szCs w:val="22"/>
      <w:lang w:val="en-US"/>
    </w:rPr>
  </w:style>
  <w:style w:type="paragraph" w:customStyle="1" w:styleId="WPNormal">
    <w:name w:val="WP_Normal"/>
    <w:basedOn w:val="Normal"/>
    <w:rsid w:val="002E6214"/>
    <w:pPr>
      <w:autoSpaceDE w:val="0"/>
      <w:autoSpaceDN w:val="0"/>
      <w:spacing w:after="0"/>
    </w:pPr>
    <w:rPr>
      <w:rFonts w:ascii="Times" w:eastAsia="Times New Roman" w:hAnsi="Times"/>
      <w:szCs w:val="20"/>
      <w:lang w:val="en-US"/>
    </w:rPr>
  </w:style>
  <w:style w:type="character" w:styleId="PageNumber">
    <w:name w:val="page number"/>
    <w:basedOn w:val="DefaultParagraphFont"/>
    <w:uiPriority w:val="99"/>
    <w:semiHidden/>
    <w:unhideWhenUsed/>
    <w:rsid w:val="006E652B"/>
  </w:style>
  <w:style w:type="paragraph" w:customStyle="1" w:styleId="Bibliography1">
    <w:name w:val="Bibliography 1"/>
    <w:basedOn w:val="Normal"/>
    <w:rsid w:val="00FD3E78"/>
    <w:pPr>
      <w:widowControl w:val="0"/>
      <w:suppressLineNumbers/>
      <w:tabs>
        <w:tab w:val="left" w:pos="567"/>
      </w:tabs>
      <w:spacing w:after="0" w:line="240" w:lineRule="atLeast"/>
      <w:ind w:left="720" w:hanging="720"/>
      <w:jc w:val="both"/>
    </w:pPr>
    <w:rPr>
      <w:rFonts w:ascii="Times New Roman" w:eastAsia="SimSun" w:hAnsi="Times New Roman" w:cs="Lucida Sans"/>
      <w:lang w:val="en-GB" w:eastAsia="zh-CN" w:bidi="hi-IN"/>
    </w:rPr>
  </w:style>
  <w:style w:type="paragraph" w:customStyle="1" w:styleId="Body">
    <w:name w:val="Body"/>
    <w:rsid w:val="005B0556"/>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14"/>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214"/>
    <w:rPr>
      <w:rFonts w:ascii="Cambria" w:eastAsia="Cambria" w:hAnsi="Cambria" w:cs="Cambria"/>
      <w:sz w:val="24"/>
      <w:szCs w:val="24"/>
      <w:lang w:eastAsia="en-US"/>
    </w:rPr>
  </w:style>
  <w:style w:type="character" w:styleId="CommentReference">
    <w:name w:val="annotation reference"/>
    <w:uiPriority w:val="99"/>
    <w:semiHidden/>
    <w:unhideWhenUsed/>
    <w:rsid w:val="002E6214"/>
    <w:rPr>
      <w:sz w:val="18"/>
      <w:szCs w:val="18"/>
    </w:rPr>
  </w:style>
  <w:style w:type="paragraph" w:styleId="CommentText">
    <w:name w:val="annotation text"/>
    <w:basedOn w:val="Normal"/>
    <w:link w:val="CommentTextChar"/>
    <w:uiPriority w:val="99"/>
    <w:unhideWhenUsed/>
    <w:rsid w:val="002E6214"/>
  </w:style>
  <w:style w:type="character" w:customStyle="1" w:styleId="CommentTextChar">
    <w:name w:val="Comment Text Char"/>
    <w:basedOn w:val="DefaultParagraphFont"/>
    <w:link w:val="CommentText"/>
    <w:uiPriority w:val="99"/>
    <w:rsid w:val="002E6214"/>
    <w:rPr>
      <w:rFonts w:ascii="Cambria" w:eastAsia="MS Mincho" w:hAnsi="Cambria" w:cs="Times New Roman"/>
      <w:sz w:val="24"/>
      <w:szCs w:val="24"/>
    </w:rPr>
  </w:style>
  <w:style w:type="paragraph" w:styleId="CommentSubject">
    <w:name w:val="annotation subject"/>
    <w:basedOn w:val="CommentText"/>
    <w:next w:val="CommentText"/>
    <w:link w:val="CommentSubjectChar"/>
    <w:uiPriority w:val="99"/>
    <w:semiHidden/>
    <w:unhideWhenUsed/>
    <w:rsid w:val="002E6214"/>
    <w:rPr>
      <w:b/>
      <w:bCs/>
      <w:sz w:val="20"/>
      <w:szCs w:val="20"/>
    </w:rPr>
  </w:style>
  <w:style w:type="character" w:customStyle="1" w:styleId="CommentSubjectChar">
    <w:name w:val="Comment Subject Char"/>
    <w:basedOn w:val="CommentTextChar"/>
    <w:link w:val="CommentSubject"/>
    <w:uiPriority w:val="99"/>
    <w:semiHidden/>
    <w:rsid w:val="002E6214"/>
    <w:rPr>
      <w:rFonts w:ascii="Cambria" w:eastAsia="MS Mincho" w:hAnsi="Cambria" w:cs="Times New Roman"/>
      <w:b/>
      <w:bCs/>
      <w:sz w:val="24"/>
      <w:szCs w:val="24"/>
    </w:rPr>
  </w:style>
  <w:style w:type="paragraph" w:styleId="BalloonText">
    <w:name w:val="Balloon Text"/>
    <w:basedOn w:val="Normal"/>
    <w:link w:val="BalloonTextChar"/>
    <w:uiPriority w:val="99"/>
    <w:semiHidden/>
    <w:unhideWhenUsed/>
    <w:rsid w:val="002E621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214"/>
    <w:rPr>
      <w:rFonts w:ascii="Lucida Grande" w:eastAsia="MS Mincho" w:hAnsi="Lucida Grande" w:cs="Lucida Grande"/>
      <w:sz w:val="18"/>
      <w:szCs w:val="18"/>
    </w:rPr>
  </w:style>
  <w:style w:type="paragraph" w:styleId="NormalWeb">
    <w:name w:val="Normal (Web)"/>
    <w:basedOn w:val="Normal"/>
    <w:uiPriority w:val="99"/>
    <w:unhideWhenUsed/>
    <w:rsid w:val="002E6214"/>
    <w:pPr>
      <w:spacing w:before="100" w:beforeAutospacing="1" w:after="100" w:afterAutospacing="1"/>
    </w:pPr>
    <w:rPr>
      <w:rFonts w:ascii="Times New Roman" w:hAnsi="Times New Roman"/>
      <w:sz w:val="20"/>
      <w:szCs w:val="20"/>
      <w:lang w:eastAsia="en-US"/>
    </w:rPr>
  </w:style>
  <w:style w:type="character" w:customStyle="1" w:styleId="apple-converted-space">
    <w:name w:val="apple-converted-space"/>
    <w:basedOn w:val="DefaultParagraphFont"/>
    <w:rsid w:val="002E6214"/>
  </w:style>
  <w:style w:type="paragraph" w:styleId="FootnoteText">
    <w:name w:val="footnote text"/>
    <w:basedOn w:val="Normal"/>
    <w:link w:val="FootnoteTextChar"/>
    <w:uiPriority w:val="99"/>
    <w:unhideWhenUsed/>
    <w:rsid w:val="002E6214"/>
    <w:pPr>
      <w:spacing w:after="0"/>
    </w:pPr>
  </w:style>
  <w:style w:type="character" w:customStyle="1" w:styleId="FootnoteTextChar">
    <w:name w:val="Footnote Text Char"/>
    <w:basedOn w:val="DefaultParagraphFont"/>
    <w:link w:val="FootnoteText"/>
    <w:uiPriority w:val="99"/>
    <w:qFormat/>
    <w:rsid w:val="002E6214"/>
    <w:rPr>
      <w:rFonts w:ascii="Cambria" w:eastAsia="MS Mincho" w:hAnsi="Cambria" w:cs="Times New Roman"/>
      <w:sz w:val="24"/>
      <w:szCs w:val="24"/>
    </w:rPr>
  </w:style>
  <w:style w:type="character" w:styleId="FootnoteReference">
    <w:name w:val="footnote reference"/>
    <w:uiPriority w:val="99"/>
    <w:unhideWhenUsed/>
    <w:rsid w:val="002E6214"/>
    <w:rPr>
      <w:vertAlign w:val="superscript"/>
    </w:rPr>
  </w:style>
  <w:style w:type="character" w:customStyle="1" w:styleId="articletitle">
    <w:name w:val="articletitle"/>
    <w:basedOn w:val="DefaultParagraphFont"/>
    <w:rsid w:val="002E6214"/>
  </w:style>
  <w:style w:type="character" w:customStyle="1" w:styleId="name">
    <w:name w:val="name"/>
    <w:basedOn w:val="DefaultParagraphFont"/>
    <w:rsid w:val="002E6214"/>
  </w:style>
  <w:style w:type="character" w:customStyle="1" w:styleId="pubyear">
    <w:name w:val="pubyear"/>
    <w:basedOn w:val="DefaultParagraphFont"/>
    <w:rsid w:val="002E6214"/>
  </w:style>
  <w:style w:type="character" w:customStyle="1" w:styleId="pubinfo">
    <w:name w:val="pubinfo"/>
    <w:basedOn w:val="DefaultParagraphFont"/>
    <w:rsid w:val="002E6214"/>
  </w:style>
  <w:style w:type="character" w:styleId="Emphasis">
    <w:name w:val="Emphasis"/>
    <w:uiPriority w:val="20"/>
    <w:qFormat/>
    <w:rsid w:val="002E6214"/>
    <w:rPr>
      <w:i/>
      <w:iCs/>
    </w:rPr>
  </w:style>
  <w:style w:type="character" w:styleId="Strong">
    <w:name w:val="Strong"/>
    <w:uiPriority w:val="22"/>
    <w:qFormat/>
    <w:rsid w:val="002E6214"/>
    <w:rPr>
      <w:b/>
      <w:bCs/>
    </w:rPr>
  </w:style>
  <w:style w:type="paragraph" w:customStyle="1" w:styleId="DarkList-Accent31">
    <w:name w:val="Dark List - Accent 31"/>
    <w:hidden/>
    <w:uiPriority w:val="99"/>
    <w:semiHidden/>
    <w:rsid w:val="002E6214"/>
    <w:pPr>
      <w:spacing w:after="0"/>
    </w:pPr>
    <w:rPr>
      <w:rFonts w:ascii="Cambria" w:eastAsia="MS Mincho" w:hAnsi="Cambria" w:cs="Times New Roman"/>
      <w:sz w:val="24"/>
      <w:szCs w:val="24"/>
    </w:rPr>
  </w:style>
  <w:style w:type="table" w:styleId="TableGrid">
    <w:name w:val="Table Grid"/>
    <w:basedOn w:val="TableNormal"/>
    <w:uiPriority w:val="59"/>
    <w:rsid w:val="002E6214"/>
    <w:pPr>
      <w:spacing w:after="0"/>
    </w:pPr>
    <w:rPr>
      <w:rFonts w:ascii="Cambria" w:eastAsia="MS Mincho" w:hAnsi="Cambria"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6214"/>
    <w:pPr>
      <w:tabs>
        <w:tab w:val="center" w:pos="4320"/>
        <w:tab w:val="right" w:pos="8640"/>
      </w:tabs>
      <w:spacing w:after="0"/>
    </w:pPr>
  </w:style>
  <w:style w:type="character" w:customStyle="1" w:styleId="HeaderChar">
    <w:name w:val="Header Char"/>
    <w:basedOn w:val="DefaultParagraphFont"/>
    <w:link w:val="Header"/>
    <w:uiPriority w:val="99"/>
    <w:rsid w:val="002E6214"/>
    <w:rPr>
      <w:rFonts w:ascii="Cambria" w:eastAsia="MS Mincho" w:hAnsi="Cambria" w:cs="Times New Roman"/>
      <w:sz w:val="24"/>
      <w:szCs w:val="24"/>
    </w:rPr>
  </w:style>
  <w:style w:type="paragraph" w:styleId="Footer">
    <w:name w:val="footer"/>
    <w:basedOn w:val="Normal"/>
    <w:link w:val="FooterChar"/>
    <w:uiPriority w:val="99"/>
    <w:unhideWhenUsed/>
    <w:rsid w:val="002E6214"/>
    <w:pPr>
      <w:tabs>
        <w:tab w:val="center" w:pos="4320"/>
        <w:tab w:val="right" w:pos="8640"/>
      </w:tabs>
      <w:spacing w:after="0"/>
    </w:pPr>
  </w:style>
  <w:style w:type="character" w:customStyle="1" w:styleId="FooterChar">
    <w:name w:val="Footer Char"/>
    <w:basedOn w:val="DefaultParagraphFont"/>
    <w:link w:val="Footer"/>
    <w:uiPriority w:val="99"/>
    <w:rsid w:val="002E6214"/>
    <w:rPr>
      <w:rFonts w:ascii="Cambria" w:eastAsia="MS Mincho" w:hAnsi="Cambria" w:cs="Times New Roman"/>
      <w:sz w:val="24"/>
      <w:szCs w:val="24"/>
    </w:rPr>
  </w:style>
  <w:style w:type="character" w:styleId="Hyperlink">
    <w:name w:val="Hyperlink"/>
    <w:uiPriority w:val="99"/>
    <w:rsid w:val="002E6214"/>
    <w:rPr>
      <w:color w:val="0000FF"/>
      <w:u w:val="single"/>
    </w:rPr>
  </w:style>
  <w:style w:type="character" w:styleId="FollowedHyperlink">
    <w:name w:val="FollowedHyperlink"/>
    <w:uiPriority w:val="99"/>
    <w:semiHidden/>
    <w:unhideWhenUsed/>
    <w:rsid w:val="002E6214"/>
    <w:rPr>
      <w:color w:val="954F72"/>
      <w:u w:val="single"/>
    </w:rPr>
  </w:style>
  <w:style w:type="paragraph" w:styleId="Revision">
    <w:name w:val="Revision"/>
    <w:hidden/>
    <w:uiPriority w:val="99"/>
    <w:semiHidden/>
    <w:rsid w:val="002E6214"/>
    <w:pPr>
      <w:spacing w:after="0"/>
    </w:pPr>
    <w:rPr>
      <w:rFonts w:ascii="Cambria" w:eastAsia="MS Mincho" w:hAnsi="Cambria" w:cs="Times New Roman"/>
      <w:sz w:val="24"/>
      <w:szCs w:val="24"/>
    </w:rPr>
  </w:style>
  <w:style w:type="character" w:customStyle="1" w:styleId="UnresolvedMention1">
    <w:name w:val="Unresolved Mention1"/>
    <w:basedOn w:val="DefaultParagraphFont"/>
    <w:uiPriority w:val="99"/>
    <w:semiHidden/>
    <w:unhideWhenUsed/>
    <w:rsid w:val="002E6214"/>
    <w:rPr>
      <w:color w:val="605E5C"/>
      <w:shd w:val="clear" w:color="auto" w:fill="E1DFDD"/>
    </w:rPr>
  </w:style>
  <w:style w:type="table" w:customStyle="1" w:styleId="PlainTable41">
    <w:name w:val="Plain Table 41"/>
    <w:basedOn w:val="TableNormal"/>
    <w:uiPriority w:val="44"/>
    <w:rsid w:val="002E6214"/>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E6214"/>
    <w:pPr>
      <w:spacing w:after="0"/>
      <w:ind w:left="720"/>
      <w:contextualSpacing/>
    </w:pPr>
    <w:rPr>
      <w:rFonts w:ascii="Times New Roman" w:eastAsia="Calibri" w:hAnsi="Times New Roman"/>
      <w:szCs w:val="22"/>
      <w:lang w:val="en-US" w:eastAsia="en-US"/>
    </w:rPr>
  </w:style>
  <w:style w:type="paragraph" w:customStyle="1" w:styleId="selection">
    <w:name w:val="selection"/>
    <w:basedOn w:val="Normal"/>
    <w:rsid w:val="002E6214"/>
    <w:pPr>
      <w:spacing w:before="100" w:beforeAutospacing="1" w:after="100" w:afterAutospacing="1"/>
    </w:pPr>
    <w:rPr>
      <w:rFonts w:ascii="Times New Roman" w:eastAsia="Times New Roman" w:hAnsi="Times New Roman"/>
      <w:lang w:eastAsia="en-GB"/>
    </w:rPr>
  </w:style>
  <w:style w:type="character" w:customStyle="1" w:styleId="labelwrapper">
    <w:name w:val="labelwrapper"/>
    <w:basedOn w:val="DefaultParagraphFont"/>
    <w:rsid w:val="002E6214"/>
  </w:style>
  <w:style w:type="paragraph" w:customStyle="1" w:styleId="EndNoteBibliography">
    <w:name w:val="EndNote Bibliography"/>
    <w:basedOn w:val="Normal"/>
    <w:link w:val="EndNoteBibliography0"/>
    <w:rsid w:val="002E6214"/>
    <w:pPr>
      <w:widowControl w:val="0"/>
      <w:spacing w:after="0"/>
      <w:jc w:val="both"/>
    </w:pPr>
    <w:rPr>
      <w:rFonts w:ascii="Century" w:eastAsiaTheme="minorEastAsia" w:hAnsi="Century" w:cstheme="minorBidi"/>
      <w:noProof/>
      <w:kern w:val="2"/>
      <w:sz w:val="20"/>
      <w:szCs w:val="22"/>
      <w:lang w:val="en-US"/>
    </w:rPr>
  </w:style>
  <w:style w:type="character" w:customStyle="1" w:styleId="EndNoteBibliography0">
    <w:name w:val="EndNote Bibliography (文字)"/>
    <w:basedOn w:val="DefaultParagraphFont"/>
    <w:link w:val="EndNoteBibliography"/>
    <w:rsid w:val="002E6214"/>
    <w:rPr>
      <w:rFonts w:ascii="Century" w:hAnsi="Century"/>
      <w:noProof/>
      <w:kern w:val="2"/>
      <w:szCs w:val="22"/>
      <w:lang w:val="en-US"/>
    </w:rPr>
  </w:style>
  <w:style w:type="paragraph" w:customStyle="1" w:styleId="WPNormal">
    <w:name w:val="WP_Normal"/>
    <w:basedOn w:val="Normal"/>
    <w:rsid w:val="002E6214"/>
    <w:pPr>
      <w:autoSpaceDE w:val="0"/>
      <w:autoSpaceDN w:val="0"/>
      <w:spacing w:after="0"/>
    </w:pPr>
    <w:rPr>
      <w:rFonts w:ascii="Times" w:eastAsia="Times New Roman" w:hAnsi="Times"/>
      <w:szCs w:val="20"/>
      <w:lang w:val="en-US"/>
    </w:rPr>
  </w:style>
  <w:style w:type="character" w:styleId="PageNumber">
    <w:name w:val="page number"/>
    <w:basedOn w:val="DefaultParagraphFont"/>
    <w:uiPriority w:val="99"/>
    <w:semiHidden/>
    <w:unhideWhenUsed/>
    <w:rsid w:val="006E652B"/>
  </w:style>
  <w:style w:type="paragraph" w:customStyle="1" w:styleId="Bibliography1">
    <w:name w:val="Bibliography 1"/>
    <w:basedOn w:val="Normal"/>
    <w:rsid w:val="00FD3E78"/>
    <w:pPr>
      <w:widowControl w:val="0"/>
      <w:suppressLineNumbers/>
      <w:tabs>
        <w:tab w:val="left" w:pos="567"/>
      </w:tabs>
      <w:spacing w:after="0" w:line="240" w:lineRule="atLeast"/>
      <w:ind w:left="720" w:hanging="720"/>
      <w:jc w:val="both"/>
    </w:pPr>
    <w:rPr>
      <w:rFonts w:ascii="Times New Roman" w:eastAsia="SimSun" w:hAnsi="Times New Roman" w:cs="Lucida Sans"/>
      <w:lang w:val="en-GB" w:eastAsia="zh-CN" w:bidi="hi-IN"/>
    </w:rPr>
  </w:style>
  <w:style w:type="paragraph" w:customStyle="1" w:styleId="Body">
    <w:name w:val="Body"/>
    <w:rsid w:val="005B0556"/>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31495">
      <w:bodyDiv w:val="1"/>
      <w:marLeft w:val="0"/>
      <w:marRight w:val="0"/>
      <w:marTop w:val="0"/>
      <w:marBottom w:val="0"/>
      <w:divBdr>
        <w:top w:val="none" w:sz="0" w:space="0" w:color="auto"/>
        <w:left w:val="none" w:sz="0" w:space="0" w:color="auto"/>
        <w:bottom w:val="none" w:sz="0" w:space="0" w:color="auto"/>
        <w:right w:val="none" w:sz="0" w:space="0" w:color="auto"/>
      </w:divBdr>
      <w:divsChild>
        <w:div w:id="54861873">
          <w:marLeft w:val="0"/>
          <w:marRight w:val="0"/>
          <w:marTop w:val="0"/>
          <w:marBottom w:val="0"/>
          <w:divBdr>
            <w:top w:val="none" w:sz="0" w:space="0" w:color="auto"/>
            <w:left w:val="none" w:sz="0" w:space="0" w:color="auto"/>
            <w:bottom w:val="none" w:sz="0" w:space="0" w:color="auto"/>
            <w:right w:val="none" w:sz="0" w:space="0" w:color="auto"/>
          </w:divBdr>
        </w:div>
        <w:div w:id="188416863">
          <w:marLeft w:val="0"/>
          <w:marRight w:val="0"/>
          <w:marTop w:val="0"/>
          <w:marBottom w:val="0"/>
          <w:divBdr>
            <w:top w:val="none" w:sz="0" w:space="0" w:color="auto"/>
            <w:left w:val="none" w:sz="0" w:space="0" w:color="auto"/>
            <w:bottom w:val="none" w:sz="0" w:space="0" w:color="auto"/>
            <w:right w:val="none" w:sz="0" w:space="0" w:color="auto"/>
          </w:divBdr>
        </w:div>
        <w:div w:id="1642690165">
          <w:marLeft w:val="0"/>
          <w:marRight w:val="0"/>
          <w:marTop w:val="0"/>
          <w:marBottom w:val="0"/>
          <w:divBdr>
            <w:top w:val="none" w:sz="0" w:space="0" w:color="auto"/>
            <w:left w:val="none" w:sz="0" w:space="0" w:color="auto"/>
            <w:bottom w:val="none" w:sz="0" w:space="0" w:color="auto"/>
            <w:right w:val="none" w:sz="0" w:space="0" w:color="auto"/>
          </w:divBdr>
        </w:div>
        <w:div w:id="610286940">
          <w:marLeft w:val="0"/>
          <w:marRight w:val="0"/>
          <w:marTop w:val="0"/>
          <w:marBottom w:val="0"/>
          <w:divBdr>
            <w:top w:val="none" w:sz="0" w:space="0" w:color="auto"/>
            <w:left w:val="none" w:sz="0" w:space="0" w:color="auto"/>
            <w:bottom w:val="none" w:sz="0" w:space="0" w:color="auto"/>
            <w:right w:val="none" w:sz="0" w:space="0" w:color="auto"/>
          </w:divBdr>
        </w:div>
        <w:div w:id="233467568">
          <w:marLeft w:val="0"/>
          <w:marRight w:val="0"/>
          <w:marTop w:val="0"/>
          <w:marBottom w:val="0"/>
          <w:divBdr>
            <w:top w:val="none" w:sz="0" w:space="0" w:color="auto"/>
            <w:left w:val="none" w:sz="0" w:space="0" w:color="auto"/>
            <w:bottom w:val="none" w:sz="0" w:space="0" w:color="auto"/>
            <w:right w:val="none" w:sz="0" w:space="0" w:color="auto"/>
          </w:divBdr>
        </w:div>
        <w:div w:id="241837369">
          <w:marLeft w:val="0"/>
          <w:marRight w:val="0"/>
          <w:marTop w:val="0"/>
          <w:marBottom w:val="0"/>
          <w:divBdr>
            <w:top w:val="none" w:sz="0" w:space="0" w:color="auto"/>
            <w:left w:val="none" w:sz="0" w:space="0" w:color="auto"/>
            <w:bottom w:val="none" w:sz="0" w:space="0" w:color="auto"/>
            <w:right w:val="none" w:sz="0" w:space="0" w:color="auto"/>
          </w:divBdr>
        </w:div>
        <w:div w:id="555820215">
          <w:marLeft w:val="0"/>
          <w:marRight w:val="0"/>
          <w:marTop w:val="0"/>
          <w:marBottom w:val="0"/>
          <w:divBdr>
            <w:top w:val="none" w:sz="0" w:space="0" w:color="auto"/>
            <w:left w:val="none" w:sz="0" w:space="0" w:color="auto"/>
            <w:bottom w:val="none" w:sz="0" w:space="0" w:color="auto"/>
            <w:right w:val="none" w:sz="0" w:space="0" w:color="auto"/>
          </w:divBdr>
        </w:div>
        <w:div w:id="474838942">
          <w:marLeft w:val="0"/>
          <w:marRight w:val="0"/>
          <w:marTop w:val="0"/>
          <w:marBottom w:val="0"/>
          <w:divBdr>
            <w:top w:val="none" w:sz="0" w:space="0" w:color="auto"/>
            <w:left w:val="none" w:sz="0" w:space="0" w:color="auto"/>
            <w:bottom w:val="none" w:sz="0" w:space="0" w:color="auto"/>
            <w:right w:val="none" w:sz="0" w:space="0" w:color="auto"/>
          </w:divBdr>
        </w:div>
        <w:div w:id="527910701">
          <w:marLeft w:val="0"/>
          <w:marRight w:val="0"/>
          <w:marTop w:val="0"/>
          <w:marBottom w:val="0"/>
          <w:divBdr>
            <w:top w:val="none" w:sz="0" w:space="0" w:color="auto"/>
            <w:left w:val="none" w:sz="0" w:space="0" w:color="auto"/>
            <w:bottom w:val="none" w:sz="0" w:space="0" w:color="auto"/>
            <w:right w:val="none" w:sz="0" w:space="0" w:color="auto"/>
          </w:divBdr>
        </w:div>
        <w:div w:id="935596524">
          <w:marLeft w:val="0"/>
          <w:marRight w:val="0"/>
          <w:marTop w:val="0"/>
          <w:marBottom w:val="0"/>
          <w:divBdr>
            <w:top w:val="none" w:sz="0" w:space="0" w:color="auto"/>
            <w:left w:val="none" w:sz="0" w:space="0" w:color="auto"/>
            <w:bottom w:val="none" w:sz="0" w:space="0" w:color="auto"/>
            <w:right w:val="none" w:sz="0" w:space="0" w:color="auto"/>
          </w:divBdr>
        </w:div>
        <w:div w:id="610284135">
          <w:marLeft w:val="0"/>
          <w:marRight w:val="0"/>
          <w:marTop w:val="0"/>
          <w:marBottom w:val="0"/>
          <w:divBdr>
            <w:top w:val="none" w:sz="0" w:space="0" w:color="auto"/>
            <w:left w:val="none" w:sz="0" w:space="0" w:color="auto"/>
            <w:bottom w:val="none" w:sz="0" w:space="0" w:color="auto"/>
            <w:right w:val="none" w:sz="0" w:space="0" w:color="auto"/>
          </w:divBdr>
        </w:div>
        <w:div w:id="951739816">
          <w:marLeft w:val="0"/>
          <w:marRight w:val="0"/>
          <w:marTop w:val="0"/>
          <w:marBottom w:val="0"/>
          <w:divBdr>
            <w:top w:val="none" w:sz="0" w:space="0" w:color="auto"/>
            <w:left w:val="none" w:sz="0" w:space="0" w:color="auto"/>
            <w:bottom w:val="none" w:sz="0" w:space="0" w:color="auto"/>
            <w:right w:val="none" w:sz="0" w:space="0" w:color="auto"/>
          </w:divBdr>
        </w:div>
        <w:div w:id="2061321513">
          <w:marLeft w:val="0"/>
          <w:marRight w:val="0"/>
          <w:marTop w:val="0"/>
          <w:marBottom w:val="0"/>
          <w:divBdr>
            <w:top w:val="none" w:sz="0" w:space="0" w:color="auto"/>
            <w:left w:val="none" w:sz="0" w:space="0" w:color="auto"/>
            <w:bottom w:val="none" w:sz="0" w:space="0" w:color="auto"/>
            <w:right w:val="none" w:sz="0" w:space="0" w:color="auto"/>
          </w:divBdr>
        </w:div>
        <w:div w:id="1571891434">
          <w:marLeft w:val="0"/>
          <w:marRight w:val="0"/>
          <w:marTop w:val="0"/>
          <w:marBottom w:val="0"/>
          <w:divBdr>
            <w:top w:val="none" w:sz="0" w:space="0" w:color="auto"/>
            <w:left w:val="none" w:sz="0" w:space="0" w:color="auto"/>
            <w:bottom w:val="none" w:sz="0" w:space="0" w:color="auto"/>
            <w:right w:val="none" w:sz="0" w:space="0" w:color="auto"/>
          </w:divBdr>
        </w:div>
        <w:div w:id="793212115">
          <w:marLeft w:val="0"/>
          <w:marRight w:val="0"/>
          <w:marTop w:val="0"/>
          <w:marBottom w:val="0"/>
          <w:divBdr>
            <w:top w:val="none" w:sz="0" w:space="0" w:color="auto"/>
            <w:left w:val="none" w:sz="0" w:space="0" w:color="auto"/>
            <w:bottom w:val="none" w:sz="0" w:space="0" w:color="auto"/>
            <w:right w:val="none" w:sz="0" w:space="0" w:color="auto"/>
          </w:divBdr>
        </w:div>
        <w:div w:id="1834175090">
          <w:marLeft w:val="0"/>
          <w:marRight w:val="0"/>
          <w:marTop w:val="0"/>
          <w:marBottom w:val="0"/>
          <w:divBdr>
            <w:top w:val="none" w:sz="0" w:space="0" w:color="auto"/>
            <w:left w:val="none" w:sz="0" w:space="0" w:color="auto"/>
            <w:bottom w:val="none" w:sz="0" w:space="0" w:color="auto"/>
            <w:right w:val="none" w:sz="0" w:space="0" w:color="auto"/>
          </w:divBdr>
        </w:div>
        <w:div w:id="398138834">
          <w:marLeft w:val="0"/>
          <w:marRight w:val="0"/>
          <w:marTop w:val="0"/>
          <w:marBottom w:val="0"/>
          <w:divBdr>
            <w:top w:val="none" w:sz="0" w:space="0" w:color="auto"/>
            <w:left w:val="none" w:sz="0" w:space="0" w:color="auto"/>
            <w:bottom w:val="none" w:sz="0" w:space="0" w:color="auto"/>
            <w:right w:val="none" w:sz="0" w:space="0" w:color="auto"/>
          </w:divBdr>
        </w:div>
        <w:div w:id="442572815">
          <w:marLeft w:val="0"/>
          <w:marRight w:val="0"/>
          <w:marTop w:val="0"/>
          <w:marBottom w:val="0"/>
          <w:divBdr>
            <w:top w:val="none" w:sz="0" w:space="0" w:color="auto"/>
            <w:left w:val="none" w:sz="0" w:space="0" w:color="auto"/>
            <w:bottom w:val="none" w:sz="0" w:space="0" w:color="auto"/>
            <w:right w:val="none" w:sz="0" w:space="0" w:color="auto"/>
          </w:divBdr>
        </w:div>
        <w:div w:id="1973435459">
          <w:marLeft w:val="0"/>
          <w:marRight w:val="0"/>
          <w:marTop w:val="0"/>
          <w:marBottom w:val="0"/>
          <w:divBdr>
            <w:top w:val="none" w:sz="0" w:space="0" w:color="auto"/>
            <w:left w:val="none" w:sz="0" w:space="0" w:color="auto"/>
            <w:bottom w:val="none" w:sz="0" w:space="0" w:color="auto"/>
            <w:right w:val="none" w:sz="0" w:space="0" w:color="auto"/>
          </w:divBdr>
        </w:div>
        <w:div w:id="1864702834">
          <w:marLeft w:val="0"/>
          <w:marRight w:val="0"/>
          <w:marTop w:val="0"/>
          <w:marBottom w:val="0"/>
          <w:divBdr>
            <w:top w:val="none" w:sz="0" w:space="0" w:color="auto"/>
            <w:left w:val="none" w:sz="0" w:space="0" w:color="auto"/>
            <w:bottom w:val="none" w:sz="0" w:space="0" w:color="auto"/>
            <w:right w:val="none" w:sz="0" w:space="0" w:color="auto"/>
          </w:divBdr>
        </w:div>
        <w:div w:id="11998266">
          <w:marLeft w:val="0"/>
          <w:marRight w:val="0"/>
          <w:marTop w:val="0"/>
          <w:marBottom w:val="0"/>
          <w:divBdr>
            <w:top w:val="none" w:sz="0" w:space="0" w:color="auto"/>
            <w:left w:val="none" w:sz="0" w:space="0" w:color="auto"/>
            <w:bottom w:val="none" w:sz="0" w:space="0" w:color="auto"/>
            <w:right w:val="none" w:sz="0" w:space="0" w:color="auto"/>
          </w:divBdr>
        </w:div>
        <w:div w:id="92359108">
          <w:marLeft w:val="0"/>
          <w:marRight w:val="0"/>
          <w:marTop w:val="0"/>
          <w:marBottom w:val="0"/>
          <w:divBdr>
            <w:top w:val="none" w:sz="0" w:space="0" w:color="auto"/>
            <w:left w:val="none" w:sz="0" w:space="0" w:color="auto"/>
            <w:bottom w:val="none" w:sz="0" w:space="0" w:color="auto"/>
            <w:right w:val="none" w:sz="0" w:space="0" w:color="auto"/>
          </w:divBdr>
        </w:div>
        <w:div w:id="157890689">
          <w:marLeft w:val="0"/>
          <w:marRight w:val="0"/>
          <w:marTop w:val="0"/>
          <w:marBottom w:val="0"/>
          <w:divBdr>
            <w:top w:val="none" w:sz="0" w:space="0" w:color="auto"/>
            <w:left w:val="none" w:sz="0" w:space="0" w:color="auto"/>
            <w:bottom w:val="none" w:sz="0" w:space="0" w:color="auto"/>
            <w:right w:val="none" w:sz="0" w:space="0" w:color="auto"/>
          </w:divBdr>
        </w:div>
        <w:div w:id="1408574841">
          <w:marLeft w:val="0"/>
          <w:marRight w:val="0"/>
          <w:marTop w:val="0"/>
          <w:marBottom w:val="0"/>
          <w:divBdr>
            <w:top w:val="none" w:sz="0" w:space="0" w:color="auto"/>
            <w:left w:val="none" w:sz="0" w:space="0" w:color="auto"/>
            <w:bottom w:val="none" w:sz="0" w:space="0" w:color="auto"/>
            <w:right w:val="none" w:sz="0" w:space="0" w:color="auto"/>
          </w:divBdr>
        </w:div>
        <w:div w:id="688796354">
          <w:marLeft w:val="0"/>
          <w:marRight w:val="0"/>
          <w:marTop w:val="0"/>
          <w:marBottom w:val="0"/>
          <w:divBdr>
            <w:top w:val="none" w:sz="0" w:space="0" w:color="auto"/>
            <w:left w:val="none" w:sz="0" w:space="0" w:color="auto"/>
            <w:bottom w:val="none" w:sz="0" w:space="0" w:color="auto"/>
            <w:right w:val="none" w:sz="0" w:space="0" w:color="auto"/>
          </w:divBdr>
        </w:div>
        <w:div w:id="1643580003">
          <w:marLeft w:val="0"/>
          <w:marRight w:val="0"/>
          <w:marTop w:val="0"/>
          <w:marBottom w:val="0"/>
          <w:divBdr>
            <w:top w:val="none" w:sz="0" w:space="0" w:color="auto"/>
            <w:left w:val="none" w:sz="0" w:space="0" w:color="auto"/>
            <w:bottom w:val="none" w:sz="0" w:space="0" w:color="auto"/>
            <w:right w:val="none" w:sz="0" w:space="0" w:color="auto"/>
          </w:divBdr>
        </w:div>
        <w:div w:id="97995204">
          <w:marLeft w:val="0"/>
          <w:marRight w:val="0"/>
          <w:marTop w:val="0"/>
          <w:marBottom w:val="0"/>
          <w:divBdr>
            <w:top w:val="none" w:sz="0" w:space="0" w:color="auto"/>
            <w:left w:val="none" w:sz="0" w:space="0" w:color="auto"/>
            <w:bottom w:val="none" w:sz="0" w:space="0" w:color="auto"/>
            <w:right w:val="none" w:sz="0" w:space="0" w:color="auto"/>
          </w:divBdr>
        </w:div>
        <w:div w:id="278992881">
          <w:marLeft w:val="0"/>
          <w:marRight w:val="0"/>
          <w:marTop w:val="0"/>
          <w:marBottom w:val="0"/>
          <w:divBdr>
            <w:top w:val="none" w:sz="0" w:space="0" w:color="auto"/>
            <w:left w:val="none" w:sz="0" w:space="0" w:color="auto"/>
            <w:bottom w:val="none" w:sz="0" w:space="0" w:color="auto"/>
            <w:right w:val="none" w:sz="0" w:space="0" w:color="auto"/>
          </w:divBdr>
        </w:div>
        <w:div w:id="2043632823">
          <w:marLeft w:val="0"/>
          <w:marRight w:val="0"/>
          <w:marTop w:val="0"/>
          <w:marBottom w:val="0"/>
          <w:divBdr>
            <w:top w:val="none" w:sz="0" w:space="0" w:color="auto"/>
            <w:left w:val="none" w:sz="0" w:space="0" w:color="auto"/>
            <w:bottom w:val="none" w:sz="0" w:space="0" w:color="auto"/>
            <w:right w:val="none" w:sz="0" w:space="0" w:color="auto"/>
          </w:divBdr>
        </w:div>
        <w:div w:id="44765412">
          <w:marLeft w:val="0"/>
          <w:marRight w:val="0"/>
          <w:marTop w:val="0"/>
          <w:marBottom w:val="0"/>
          <w:divBdr>
            <w:top w:val="none" w:sz="0" w:space="0" w:color="auto"/>
            <w:left w:val="none" w:sz="0" w:space="0" w:color="auto"/>
            <w:bottom w:val="none" w:sz="0" w:space="0" w:color="auto"/>
            <w:right w:val="none" w:sz="0" w:space="0" w:color="auto"/>
          </w:divBdr>
        </w:div>
        <w:div w:id="1957172511">
          <w:marLeft w:val="0"/>
          <w:marRight w:val="0"/>
          <w:marTop w:val="0"/>
          <w:marBottom w:val="0"/>
          <w:divBdr>
            <w:top w:val="none" w:sz="0" w:space="0" w:color="auto"/>
            <w:left w:val="none" w:sz="0" w:space="0" w:color="auto"/>
            <w:bottom w:val="none" w:sz="0" w:space="0" w:color="auto"/>
            <w:right w:val="none" w:sz="0" w:space="0" w:color="auto"/>
          </w:divBdr>
        </w:div>
        <w:div w:id="1115558248">
          <w:marLeft w:val="0"/>
          <w:marRight w:val="0"/>
          <w:marTop w:val="0"/>
          <w:marBottom w:val="0"/>
          <w:divBdr>
            <w:top w:val="none" w:sz="0" w:space="0" w:color="auto"/>
            <w:left w:val="none" w:sz="0" w:space="0" w:color="auto"/>
            <w:bottom w:val="none" w:sz="0" w:space="0" w:color="auto"/>
            <w:right w:val="none" w:sz="0" w:space="0" w:color="auto"/>
          </w:divBdr>
        </w:div>
        <w:div w:id="1587034712">
          <w:marLeft w:val="0"/>
          <w:marRight w:val="0"/>
          <w:marTop w:val="0"/>
          <w:marBottom w:val="0"/>
          <w:divBdr>
            <w:top w:val="none" w:sz="0" w:space="0" w:color="auto"/>
            <w:left w:val="none" w:sz="0" w:space="0" w:color="auto"/>
            <w:bottom w:val="none" w:sz="0" w:space="0" w:color="auto"/>
            <w:right w:val="none" w:sz="0" w:space="0" w:color="auto"/>
          </w:divBdr>
        </w:div>
        <w:div w:id="1586912622">
          <w:marLeft w:val="0"/>
          <w:marRight w:val="0"/>
          <w:marTop w:val="0"/>
          <w:marBottom w:val="0"/>
          <w:divBdr>
            <w:top w:val="none" w:sz="0" w:space="0" w:color="auto"/>
            <w:left w:val="none" w:sz="0" w:space="0" w:color="auto"/>
            <w:bottom w:val="none" w:sz="0" w:space="0" w:color="auto"/>
            <w:right w:val="none" w:sz="0" w:space="0" w:color="auto"/>
          </w:divBdr>
        </w:div>
        <w:div w:id="1587689831">
          <w:marLeft w:val="0"/>
          <w:marRight w:val="0"/>
          <w:marTop w:val="0"/>
          <w:marBottom w:val="0"/>
          <w:divBdr>
            <w:top w:val="none" w:sz="0" w:space="0" w:color="auto"/>
            <w:left w:val="none" w:sz="0" w:space="0" w:color="auto"/>
            <w:bottom w:val="none" w:sz="0" w:space="0" w:color="auto"/>
            <w:right w:val="none" w:sz="0" w:space="0" w:color="auto"/>
          </w:divBdr>
        </w:div>
        <w:div w:id="1329988517">
          <w:marLeft w:val="0"/>
          <w:marRight w:val="0"/>
          <w:marTop w:val="0"/>
          <w:marBottom w:val="0"/>
          <w:divBdr>
            <w:top w:val="none" w:sz="0" w:space="0" w:color="auto"/>
            <w:left w:val="none" w:sz="0" w:space="0" w:color="auto"/>
            <w:bottom w:val="none" w:sz="0" w:space="0" w:color="auto"/>
            <w:right w:val="none" w:sz="0" w:space="0" w:color="auto"/>
          </w:divBdr>
        </w:div>
        <w:div w:id="13027289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microsoft.com/office/2016/09/relationships/commentsIds" Target="commentsIds.xml"/><Relationship Id="rId21" Type="http://schemas.microsoft.com/office/2018/08/relationships/commentsExtensible" Target="commentsExtensible.xml"/><Relationship Id="rId22" Type="http://schemas.microsoft.com/office/2011/relationships/people" Target="people.xml"/><Relationship Id="rId10" Type="http://schemas.openxmlformats.org/officeDocument/2006/relationships/hyperlink" Target="https://philpapers.org/rec/ZIMOSI-13" TargetMode="External"/><Relationship Id="rId11" Type="http://schemas.openxmlformats.org/officeDocument/2006/relationships/hyperlink" Target="https://doi.org/10.1080/00048402.2019.1703017" TargetMode="External"/><Relationship Id="rId12" Type="http://schemas.openxmlformats.org/officeDocument/2006/relationships/hyperlink" Target="https://doi.org/10.1080/0020174X.2020.1827027"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sood.com/research/papers/turk.pdf" TargetMode="External"/><Relationship Id="rId1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6619-D7EC-C248-B6E5-5BF43B2F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10434</Words>
  <Characters>57602</Characters>
  <Application>Microsoft Macintosh Word</Application>
  <DocSecurity>0</DocSecurity>
  <Lines>1280</Lines>
  <Paragraphs>523</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5</cp:revision>
  <dcterms:created xsi:type="dcterms:W3CDTF">2021-11-12T20:05:00Z</dcterms:created>
  <dcterms:modified xsi:type="dcterms:W3CDTF">2021-11-12T20:08:00Z</dcterms:modified>
</cp:coreProperties>
</file>