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5215" w14:textId="77777777" w:rsidR="002B4980" w:rsidRPr="002B4980" w:rsidRDefault="002B4980" w:rsidP="00705222">
      <w:pPr>
        <w:jc w:val="both"/>
        <w:rPr>
          <w:i/>
          <w:sz w:val="28"/>
          <w:szCs w:val="28"/>
        </w:rPr>
      </w:pPr>
      <w:r w:rsidRPr="002B4980">
        <w:rPr>
          <w:i/>
          <w:sz w:val="28"/>
          <w:szCs w:val="28"/>
        </w:rPr>
        <w:t>Peirce’s Account of Purposefulness: A Kantian Perspective</w:t>
      </w:r>
    </w:p>
    <w:p w14:paraId="2F26F0BB" w14:textId="77777777" w:rsidR="002B4980" w:rsidRDefault="002B4980" w:rsidP="00705222">
      <w:pPr>
        <w:jc w:val="both"/>
        <w:rPr>
          <w:sz w:val="28"/>
          <w:szCs w:val="28"/>
        </w:rPr>
      </w:pPr>
      <w:r>
        <w:rPr>
          <w:sz w:val="28"/>
          <w:szCs w:val="28"/>
        </w:rPr>
        <w:t>By Gabriele Gava</w:t>
      </w:r>
    </w:p>
    <w:p w14:paraId="03EE0E94" w14:textId="4806FC80" w:rsidR="002B4980" w:rsidRDefault="002B4980" w:rsidP="00705222">
      <w:pPr>
        <w:jc w:val="both"/>
        <w:rPr>
          <w:sz w:val="28"/>
          <w:szCs w:val="28"/>
        </w:rPr>
      </w:pPr>
      <w:r>
        <w:rPr>
          <w:sz w:val="28"/>
          <w:szCs w:val="28"/>
        </w:rPr>
        <w:t>Routledge Studies in Nineteenth-Century Philosophy, 2014. Pp. x + 224. ISBN 978-0-415-73181-2 (</w:t>
      </w:r>
      <w:proofErr w:type="spellStart"/>
      <w:r>
        <w:rPr>
          <w:sz w:val="28"/>
          <w:szCs w:val="28"/>
        </w:rPr>
        <w:t>hbk</w:t>
      </w:r>
      <w:proofErr w:type="spellEnd"/>
      <w:r>
        <w:rPr>
          <w:sz w:val="28"/>
          <w:szCs w:val="28"/>
        </w:rPr>
        <w:t xml:space="preserve">). </w:t>
      </w:r>
    </w:p>
    <w:p w14:paraId="5EB1F2AB" w14:textId="77777777" w:rsidR="000F46B2" w:rsidRDefault="00F278CB" w:rsidP="00A21AF9">
      <w:pPr>
        <w:jc w:val="both"/>
        <w:rPr>
          <w:sz w:val="28"/>
          <w:szCs w:val="28"/>
        </w:rPr>
      </w:pPr>
      <w:r>
        <w:rPr>
          <w:sz w:val="28"/>
          <w:szCs w:val="28"/>
        </w:rPr>
        <w:t xml:space="preserve">All Peirce scholars know that Kant was </w:t>
      </w:r>
      <w:r w:rsidRPr="00DC4D26">
        <w:rPr>
          <w:i/>
          <w:sz w:val="28"/>
          <w:szCs w:val="28"/>
        </w:rPr>
        <w:t>the</w:t>
      </w:r>
      <w:r>
        <w:rPr>
          <w:sz w:val="28"/>
          <w:szCs w:val="28"/>
        </w:rPr>
        <w:t xml:space="preserve"> major early influence on his philosophy</w:t>
      </w:r>
      <w:r w:rsidR="009F477C">
        <w:rPr>
          <w:sz w:val="28"/>
          <w:szCs w:val="28"/>
        </w:rPr>
        <w:t xml:space="preserve"> and</w:t>
      </w:r>
      <w:r w:rsidR="009E6F0A">
        <w:rPr>
          <w:sz w:val="28"/>
          <w:szCs w:val="28"/>
        </w:rPr>
        <w:t xml:space="preserve"> certain</w:t>
      </w:r>
      <w:r w:rsidR="008B33E4">
        <w:rPr>
          <w:sz w:val="28"/>
          <w:szCs w:val="28"/>
        </w:rPr>
        <w:t xml:space="preserve"> Kantian outlines remain in his later thought</w:t>
      </w:r>
      <w:r>
        <w:rPr>
          <w:sz w:val="28"/>
          <w:szCs w:val="28"/>
        </w:rPr>
        <w:t xml:space="preserve">. As such it would seem natural </w:t>
      </w:r>
      <w:r w:rsidR="00DC4D26">
        <w:rPr>
          <w:sz w:val="28"/>
          <w:szCs w:val="28"/>
        </w:rPr>
        <w:t xml:space="preserve">for Kant and Peirce scholarship </w:t>
      </w:r>
      <w:r w:rsidR="00DC4D26">
        <w:rPr>
          <w:sz w:val="28"/>
          <w:szCs w:val="28"/>
        </w:rPr>
        <w:sym w:font="Symbol" w:char="F02D"/>
      </w:r>
      <w:r w:rsidR="00DC4D26">
        <w:rPr>
          <w:sz w:val="28"/>
          <w:szCs w:val="28"/>
        </w:rPr>
        <w:t xml:space="preserve"> both</w:t>
      </w:r>
      <w:r>
        <w:rPr>
          <w:sz w:val="28"/>
          <w:szCs w:val="28"/>
        </w:rPr>
        <w:t xml:space="preserve"> currently </w:t>
      </w:r>
      <w:r w:rsidR="00DC4D26">
        <w:rPr>
          <w:sz w:val="28"/>
          <w:szCs w:val="28"/>
        </w:rPr>
        <w:t>thriving,</w:t>
      </w:r>
      <w:r>
        <w:rPr>
          <w:sz w:val="28"/>
          <w:szCs w:val="28"/>
        </w:rPr>
        <w:t xml:space="preserve"> serious</w:t>
      </w:r>
      <w:r w:rsidR="001F7C0C">
        <w:rPr>
          <w:sz w:val="28"/>
          <w:szCs w:val="28"/>
        </w:rPr>
        <w:t xml:space="preserve"> and systematic</w:t>
      </w:r>
      <w:r>
        <w:rPr>
          <w:sz w:val="28"/>
          <w:szCs w:val="28"/>
        </w:rPr>
        <w:t xml:space="preserve"> traditions </w:t>
      </w:r>
      <w:r w:rsidR="00DC4D26">
        <w:rPr>
          <w:sz w:val="28"/>
          <w:szCs w:val="28"/>
        </w:rPr>
        <w:sym w:font="Symbol" w:char="F02D"/>
      </w:r>
      <w:r>
        <w:rPr>
          <w:sz w:val="28"/>
          <w:szCs w:val="28"/>
        </w:rPr>
        <w:t xml:space="preserve"> to cross-pollinate</w:t>
      </w:r>
      <w:r w:rsidR="001F7C0C">
        <w:rPr>
          <w:sz w:val="28"/>
          <w:szCs w:val="28"/>
        </w:rPr>
        <w:t xml:space="preserve"> and share ideas</w:t>
      </w:r>
      <w:r>
        <w:rPr>
          <w:sz w:val="28"/>
          <w:szCs w:val="28"/>
        </w:rPr>
        <w:t>. But little has been done in this area</w:t>
      </w:r>
      <w:r w:rsidR="008B33E4">
        <w:rPr>
          <w:sz w:val="28"/>
          <w:szCs w:val="28"/>
        </w:rPr>
        <w:t>,</w:t>
      </w:r>
      <w:r>
        <w:rPr>
          <w:sz w:val="28"/>
          <w:szCs w:val="28"/>
        </w:rPr>
        <w:t xml:space="preserve"> apart from </w:t>
      </w:r>
      <w:r w:rsidR="008B33E4">
        <w:rPr>
          <w:sz w:val="28"/>
          <w:szCs w:val="28"/>
        </w:rPr>
        <w:t xml:space="preserve">the </w:t>
      </w:r>
      <w:r>
        <w:rPr>
          <w:sz w:val="28"/>
          <w:szCs w:val="28"/>
        </w:rPr>
        <w:t xml:space="preserve">ground-breaking work of </w:t>
      </w:r>
      <w:r w:rsidR="008B33E4">
        <w:rPr>
          <w:sz w:val="28"/>
          <w:szCs w:val="28"/>
        </w:rPr>
        <w:t xml:space="preserve">Karl-Otto </w:t>
      </w:r>
      <w:proofErr w:type="spellStart"/>
      <w:r>
        <w:rPr>
          <w:sz w:val="28"/>
          <w:szCs w:val="28"/>
        </w:rPr>
        <w:t>Apel</w:t>
      </w:r>
      <w:proofErr w:type="spellEnd"/>
      <w:r>
        <w:rPr>
          <w:sz w:val="28"/>
          <w:szCs w:val="28"/>
        </w:rPr>
        <w:t>, which</w:t>
      </w:r>
      <w:r w:rsidR="008B33E4">
        <w:rPr>
          <w:sz w:val="28"/>
          <w:szCs w:val="28"/>
        </w:rPr>
        <w:t xml:space="preserve"> had a specific</w:t>
      </w:r>
      <w:r>
        <w:rPr>
          <w:sz w:val="28"/>
          <w:szCs w:val="28"/>
        </w:rPr>
        <w:t xml:space="preserve"> context in </w:t>
      </w:r>
      <w:proofErr w:type="spellStart"/>
      <w:r>
        <w:rPr>
          <w:sz w:val="28"/>
          <w:szCs w:val="28"/>
        </w:rPr>
        <w:t>Apel’s</w:t>
      </w:r>
      <w:proofErr w:type="spellEnd"/>
      <w:r>
        <w:rPr>
          <w:sz w:val="28"/>
          <w:szCs w:val="28"/>
        </w:rPr>
        <w:t xml:space="preserve"> goal of making his own contribution to the Western </w:t>
      </w:r>
      <w:r w:rsidR="009E6F0A">
        <w:rPr>
          <w:sz w:val="28"/>
          <w:szCs w:val="28"/>
        </w:rPr>
        <w:t xml:space="preserve">philosophical </w:t>
      </w:r>
      <w:r>
        <w:rPr>
          <w:sz w:val="28"/>
          <w:szCs w:val="28"/>
        </w:rPr>
        <w:t xml:space="preserve">tradition through his transcendental pragmatics. </w:t>
      </w:r>
      <w:r w:rsidR="008B33E4">
        <w:rPr>
          <w:sz w:val="28"/>
          <w:szCs w:val="28"/>
        </w:rPr>
        <w:t>This</w:t>
      </w:r>
      <w:r>
        <w:rPr>
          <w:sz w:val="28"/>
          <w:szCs w:val="28"/>
        </w:rPr>
        <w:t xml:space="preserve"> </w:t>
      </w:r>
      <w:r w:rsidR="008B33E4">
        <w:rPr>
          <w:sz w:val="28"/>
          <w:szCs w:val="28"/>
        </w:rPr>
        <w:t xml:space="preserve">carefully researched and meticulously-written </w:t>
      </w:r>
      <w:r>
        <w:rPr>
          <w:sz w:val="28"/>
          <w:szCs w:val="28"/>
        </w:rPr>
        <w:t>bo</w:t>
      </w:r>
      <w:r w:rsidR="009E6F0A">
        <w:rPr>
          <w:sz w:val="28"/>
          <w:szCs w:val="28"/>
        </w:rPr>
        <w:t>ok aims to address this gap</w:t>
      </w:r>
      <w:r w:rsidR="001F7C0C">
        <w:rPr>
          <w:sz w:val="28"/>
          <w:szCs w:val="28"/>
        </w:rPr>
        <w:t xml:space="preserve"> in the philosophical literature.</w:t>
      </w:r>
      <w:r w:rsidR="00993651">
        <w:rPr>
          <w:sz w:val="28"/>
          <w:szCs w:val="28"/>
        </w:rPr>
        <w:t xml:space="preserve"> Its overarching t</w:t>
      </w:r>
      <w:r w:rsidR="00DC4D26">
        <w:rPr>
          <w:sz w:val="28"/>
          <w:szCs w:val="28"/>
        </w:rPr>
        <w:t xml:space="preserve">heme of </w:t>
      </w:r>
      <w:r w:rsidR="00DC4D26" w:rsidRPr="00993651">
        <w:rPr>
          <w:i/>
          <w:sz w:val="28"/>
          <w:szCs w:val="28"/>
        </w:rPr>
        <w:t>pur</w:t>
      </w:r>
      <w:r w:rsidR="00993651" w:rsidRPr="00993651">
        <w:rPr>
          <w:i/>
          <w:sz w:val="28"/>
          <w:szCs w:val="28"/>
        </w:rPr>
        <w:t>pose</w:t>
      </w:r>
      <w:r w:rsidR="00DC4D26">
        <w:rPr>
          <w:sz w:val="28"/>
          <w:szCs w:val="28"/>
        </w:rPr>
        <w:t xml:space="preserve"> </w:t>
      </w:r>
      <w:r w:rsidR="00993651">
        <w:rPr>
          <w:sz w:val="28"/>
          <w:szCs w:val="28"/>
        </w:rPr>
        <w:t xml:space="preserve">is </w:t>
      </w:r>
      <w:r w:rsidR="00DC4D26">
        <w:rPr>
          <w:sz w:val="28"/>
          <w:szCs w:val="28"/>
        </w:rPr>
        <w:t>a val</w:t>
      </w:r>
      <w:r w:rsidR="009F477C">
        <w:rPr>
          <w:sz w:val="28"/>
          <w:szCs w:val="28"/>
        </w:rPr>
        <w:t>uable unifying idea to show</w:t>
      </w:r>
      <w:r w:rsidR="00DC4D26">
        <w:rPr>
          <w:sz w:val="28"/>
          <w:szCs w:val="28"/>
        </w:rPr>
        <w:t xml:space="preserve"> the similarities and the differences between the</w:t>
      </w:r>
      <w:r w:rsidR="009E6F0A">
        <w:rPr>
          <w:sz w:val="28"/>
          <w:szCs w:val="28"/>
        </w:rPr>
        <w:t>se</w:t>
      </w:r>
      <w:r w:rsidR="00DC4D26">
        <w:rPr>
          <w:sz w:val="28"/>
          <w:szCs w:val="28"/>
        </w:rPr>
        <w:t xml:space="preserve"> </w:t>
      </w:r>
      <w:r w:rsidR="00993651">
        <w:rPr>
          <w:sz w:val="28"/>
          <w:szCs w:val="28"/>
        </w:rPr>
        <w:t>two gr</w:t>
      </w:r>
      <w:r w:rsidR="00DC4D26">
        <w:rPr>
          <w:sz w:val="28"/>
          <w:szCs w:val="28"/>
        </w:rPr>
        <w:t>eat</w:t>
      </w:r>
      <w:r w:rsidR="00856BAD">
        <w:rPr>
          <w:sz w:val="28"/>
          <w:szCs w:val="28"/>
        </w:rPr>
        <w:t xml:space="preserve"> thinkers. A</w:t>
      </w:r>
      <w:r w:rsidR="009F477C">
        <w:rPr>
          <w:sz w:val="28"/>
          <w:szCs w:val="28"/>
        </w:rPr>
        <w:t>t</w:t>
      </w:r>
      <w:r w:rsidR="009E6F0A">
        <w:rPr>
          <w:sz w:val="28"/>
          <w:szCs w:val="28"/>
        </w:rPr>
        <w:t xml:space="preserve"> the same </w:t>
      </w:r>
      <w:r w:rsidR="009F477C">
        <w:rPr>
          <w:sz w:val="28"/>
          <w:szCs w:val="28"/>
        </w:rPr>
        <w:t>time</w:t>
      </w:r>
      <w:r w:rsidR="001F7C0C">
        <w:rPr>
          <w:sz w:val="28"/>
          <w:szCs w:val="28"/>
        </w:rPr>
        <w:t xml:space="preserve"> </w:t>
      </w:r>
      <w:r w:rsidR="00856BAD">
        <w:rPr>
          <w:sz w:val="28"/>
          <w:szCs w:val="28"/>
        </w:rPr>
        <w:t>the</w:t>
      </w:r>
      <w:r w:rsidR="001F7C0C">
        <w:rPr>
          <w:sz w:val="28"/>
          <w:szCs w:val="28"/>
        </w:rPr>
        <w:t xml:space="preserve"> very high-level nature</w:t>
      </w:r>
      <w:r w:rsidR="00993651">
        <w:rPr>
          <w:sz w:val="28"/>
          <w:szCs w:val="28"/>
        </w:rPr>
        <w:t xml:space="preserve"> </w:t>
      </w:r>
      <w:r w:rsidR="00856BAD">
        <w:rPr>
          <w:sz w:val="28"/>
          <w:szCs w:val="28"/>
        </w:rPr>
        <w:t xml:space="preserve">of this idea </w:t>
      </w:r>
      <w:r w:rsidR="00993651">
        <w:rPr>
          <w:sz w:val="28"/>
          <w:szCs w:val="28"/>
        </w:rPr>
        <w:t xml:space="preserve">triggers </w:t>
      </w:r>
      <w:r w:rsidR="00856BAD">
        <w:rPr>
          <w:sz w:val="28"/>
          <w:szCs w:val="28"/>
        </w:rPr>
        <w:t xml:space="preserve">in the book a </w:t>
      </w:r>
      <w:r w:rsidR="00993651">
        <w:rPr>
          <w:sz w:val="28"/>
          <w:szCs w:val="28"/>
        </w:rPr>
        <w:t>discussion of a wealth of</w:t>
      </w:r>
      <w:r w:rsidR="001F7C0C">
        <w:rPr>
          <w:sz w:val="28"/>
          <w:szCs w:val="28"/>
        </w:rPr>
        <w:t xml:space="preserve"> further philosophical topics</w:t>
      </w:r>
      <w:r w:rsidR="009E6F0A">
        <w:rPr>
          <w:sz w:val="28"/>
          <w:szCs w:val="28"/>
        </w:rPr>
        <w:t xml:space="preserve"> on which I am unsure </w:t>
      </w:r>
      <w:r w:rsidR="001F7C0C">
        <w:rPr>
          <w:sz w:val="28"/>
          <w:szCs w:val="28"/>
        </w:rPr>
        <w:t xml:space="preserve">that </w:t>
      </w:r>
      <w:r w:rsidR="00856BAD">
        <w:rPr>
          <w:sz w:val="28"/>
          <w:szCs w:val="28"/>
        </w:rPr>
        <w:t>it</w:t>
      </w:r>
      <w:r w:rsidR="001F7C0C">
        <w:rPr>
          <w:sz w:val="28"/>
          <w:szCs w:val="28"/>
        </w:rPr>
        <w:t xml:space="preserve"> has the last word</w:t>
      </w:r>
      <w:r w:rsidR="009F477C">
        <w:rPr>
          <w:sz w:val="28"/>
          <w:szCs w:val="28"/>
        </w:rPr>
        <w:t xml:space="preserve"> </w:t>
      </w:r>
      <w:r w:rsidR="00856BAD">
        <w:rPr>
          <w:sz w:val="28"/>
          <w:szCs w:val="28"/>
        </w:rPr>
        <w:sym w:font="Symbol" w:char="F02D"/>
      </w:r>
      <w:r w:rsidR="00856BAD">
        <w:rPr>
          <w:sz w:val="28"/>
          <w:szCs w:val="28"/>
        </w:rPr>
        <w:t xml:space="preserve"> but in Peircean circles at least this is not considered a flaw.</w:t>
      </w:r>
    </w:p>
    <w:p w14:paraId="6BB77F15" w14:textId="77777777" w:rsidR="00C61219" w:rsidRDefault="00F278CB" w:rsidP="00A21AF9">
      <w:pPr>
        <w:jc w:val="both"/>
        <w:rPr>
          <w:sz w:val="28"/>
          <w:szCs w:val="28"/>
        </w:rPr>
      </w:pPr>
      <w:r>
        <w:rPr>
          <w:sz w:val="28"/>
          <w:szCs w:val="28"/>
        </w:rPr>
        <w:t>Chapter 1 introduces Peirce’s</w:t>
      </w:r>
      <w:r w:rsidR="00F22E30">
        <w:rPr>
          <w:sz w:val="28"/>
          <w:szCs w:val="28"/>
        </w:rPr>
        <w:t xml:space="preserve"> thought with an overview of his philosophy’s</w:t>
      </w:r>
      <w:r>
        <w:rPr>
          <w:sz w:val="28"/>
          <w:szCs w:val="28"/>
        </w:rPr>
        <w:t xml:space="preserve"> architectonic </w:t>
      </w:r>
      <w:r w:rsidR="00F22E30">
        <w:rPr>
          <w:sz w:val="28"/>
          <w:szCs w:val="28"/>
        </w:rPr>
        <w:t>aim,</w:t>
      </w:r>
      <w:r w:rsidR="001F7C0C">
        <w:rPr>
          <w:sz w:val="28"/>
          <w:szCs w:val="28"/>
        </w:rPr>
        <w:t xml:space="preserve"> and basic structure in the</w:t>
      </w:r>
      <w:r>
        <w:rPr>
          <w:sz w:val="28"/>
          <w:szCs w:val="28"/>
        </w:rPr>
        <w:t xml:space="preserve"> fundamental categories of Firstness, Secondness and Thirdness. Although this material has already been ably presented by a </w:t>
      </w:r>
      <w:r w:rsidR="001F7C0C">
        <w:rPr>
          <w:sz w:val="28"/>
          <w:szCs w:val="28"/>
        </w:rPr>
        <w:t xml:space="preserve">very </w:t>
      </w:r>
      <w:r>
        <w:rPr>
          <w:sz w:val="28"/>
          <w:szCs w:val="28"/>
        </w:rPr>
        <w:t>large number of Peirce scholars, the exposition is clear, and useful for this project. Chapter 2</w:t>
      </w:r>
      <w:r w:rsidR="00305D4C">
        <w:rPr>
          <w:sz w:val="28"/>
          <w:szCs w:val="28"/>
        </w:rPr>
        <w:t xml:space="preserve"> then outlines</w:t>
      </w:r>
      <w:r>
        <w:rPr>
          <w:sz w:val="28"/>
          <w:szCs w:val="28"/>
        </w:rPr>
        <w:t xml:space="preserve"> Peirce’s three-way taxonomy</w:t>
      </w:r>
      <w:r w:rsidR="001F7C0C">
        <w:rPr>
          <w:sz w:val="28"/>
          <w:szCs w:val="28"/>
        </w:rPr>
        <w:t xml:space="preserve"> of logic into </w:t>
      </w:r>
      <w:r w:rsidR="00C3538C">
        <w:rPr>
          <w:sz w:val="28"/>
          <w:szCs w:val="28"/>
        </w:rPr>
        <w:t xml:space="preserve">the conditions for signs’ </w:t>
      </w:r>
      <w:proofErr w:type="spellStart"/>
      <w:r w:rsidR="001F7C0C">
        <w:rPr>
          <w:sz w:val="28"/>
          <w:szCs w:val="28"/>
        </w:rPr>
        <w:t>i</w:t>
      </w:r>
      <w:proofErr w:type="spellEnd"/>
      <w:r w:rsidR="001F7C0C">
        <w:rPr>
          <w:sz w:val="28"/>
          <w:szCs w:val="28"/>
        </w:rPr>
        <w:t xml:space="preserve">) </w:t>
      </w:r>
      <w:r w:rsidR="00C3538C">
        <w:rPr>
          <w:sz w:val="28"/>
          <w:szCs w:val="28"/>
        </w:rPr>
        <w:t xml:space="preserve">having </w:t>
      </w:r>
      <w:r w:rsidR="00C3538C" w:rsidRPr="00C3538C">
        <w:rPr>
          <w:i/>
          <w:sz w:val="28"/>
          <w:szCs w:val="28"/>
        </w:rPr>
        <w:t>meaning</w:t>
      </w:r>
      <w:r w:rsidR="001F7C0C">
        <w:rPr>
          <w:sz w:val="28"/>
          <w:szCs w:val="28"/>
        </w:rPr>
        <w:t>, ii)</w:t>
      </w:r>
      <w:r w:rsidR="00C3538C">
        <w:rPr>
          <w:sz w:val="28"/>
          <w:szCs w:val="28"/>
        </w:rPr>
        <w:t xml:space="preserve"> possessing and preserving </w:t>
      </w:r>
      <w:r w:rsidR="00C3538C" w:rsidRPr="00C3538C">
        <w:rPr>
          <w:i/>
          <w:sz w:val="28"/>
          <w:szCs w:val="28"/>
        </w:rPr>
        <w:t>truth</w:t>
      </w:r>
      <w:r w:rsidR="00C3538C">
        <w:rPr>
          <w:sz w:val="28"/>
          <w:szCs w:val="28"/>
        </w:rPr>
        <w:t xml:space="preserve">, and </w:t>
      </w:r>
      <w:r w:rsidR="001F7C0C">
        <w:rPr>
          <w:sz w:val="28"/>
          <w:szCs w:val="28"/>
        </w:rPr>
        <w:t xml:space="preserve">iii) </w:t>
      </w:r>
      <w:r w:rsidR="00C3538C">
        <w:rPr>
          <w:sz w:val="28"/>
          <w:szCs w:val="28"/>
        </w:rPr>
        <w:t xml:space="preserve">being </w:t>
      </w:r>
      <w:r w:rsidR="00C3538C" w:rsidRPr="00305D4C">
        <w:rPr>
          <w:i/>
          <w:sz w:val="28"/>
          <w:szCs w:val="28"/>
        </w:rPr>
        <w:t>inte</w:t>
      </w:r>
      <w:r w:rsidR="001F7C0C" w:rsidRPr="00305D4C">
        <w:rPr>
          <w:i/>
          <w:sz w:val="28"/>
          <w:szCs w:val="28"/>
        </w:rPr>
        <w:t>rpreted</w:t>
      </w:r>
      <w:r w:rsidR="00856BAD">
        <w:rPr>
          <w:sz w:val="28"/>
          <w:szCs w:val="28"/>
        </w:rPr>
        <w:t>. The guiding aims</w:t>
      </w:r>
      <w:r w:rsidR="00C3538C">
        <w:rPr>
          <w:sz w:val="28"/>
          <w:szCs w:val="28"/>
        </w:rPr>
        <w:t xml:space="preserve"> of the third branch</w:t>
      </w:r>
      <w:r w:rsidR="00305D4C">
        <w:rPr>
          <w:sz w:val="28"/>
          <w:szCs w:val="28"/>
        </w:rPr>
        <w:t xml:space="preserve"> of logic</w:t>
      </w:r>
      <w:r w:rsidR="00856BAD">
        <w:rPr>
          <w:sz w:val="28"/>
          <w:szCs w:val="28"/>
        </w:rPr>
        <w:t xml:space="preserve"> are</w:t>
      </w:r>
      <w:r w:rsidR="00C3538C">
        <w:rPr>
          <w:sz w:val="28"/>
          <w:szCs w:val="28"/>
        </w:rPr>
        <w:t xml:space="preserve"> the most contested, and </w:t>
      </w:r>
      <w:r w:rsidR="00305D4C">
        <w:rPr>
          <w:sz w:val="28"/>
          <w:szCs w:val="28"/>
        </w:rPr>
        <w:t xml:space="preserve">Gava claims that </w:t>
      </w:r>
      <w:r w:rsidR="00C3538C">
        <w:rPr>
          <w:sz w:val="28"/>
          <w:szCs w:val="28"/>
        </w:rPr>
        <w:t>Peirce said a ra</w:t>
      </w:r>
      <w:r w:rsidR="00856BAD">
        <w:rPr>
          <w:sz w:val="28"/>
          <w:szCs w:val="28"/>
        </w:rPr>
        <w:t>nge of different things about this</w:t>
      </w:r>
      <w:r w:rsidR="00C3538C">
        <w:rPr>
          <w:sz w:val="28"/>
          <w:szCs w:val="28"/>
        </w:rPr>
        <w:t xml:space="preserve"> during his career. </w:t>
      </w:r>
      <w:r w:rsidR="006069D8">
        <w:rPr>
          <w:sz w:val="28"/>
          <w:szCs w:val="28"/>
        </w:rPr>
        <w:t>Gava divides these</w:t>
      </w:r>
      <w:r w:rsidR="00C3538C">
        <w:rPr>
          <w:sz w:val="28"/>
          <w:szCs w:val="28"/>
        </w:rPr>
        <w:t xml:space="preserve"> </w:t>
      </w:r>
      <w:r w:rsidR="00C142D2">
        <w:rPr>
          <w:sz w:val="28"/>
          <w:szCs w:val="28"/>
        </w:rPr>
        <w:t>discussions into two main disciplinary purviews</w:t>
      </w:r>
      <w:r w:rsidR="00C3538C">
        <w:rPr>
          <w:sz w:val="28"/>
          <w:szCs w:val="28"/>
        </w:rPr>
        <w:t xml:space="preserve"> which he lab</w:t>
      </w:r>
      <w:r w:rsidR="00305D4C">
        <w:rPr>
          <w:sz w:val="28"/>
          <w:szCs w:val="28"/>
        </w:rPr>
        <w:t>els (following terms that Peirce himself used at different points</w:t>
      </w:r>
      <w:r w:rsidR="00C142D2">
        <w:rPr>
          <w:sz w:val="28"/>
          <w:szCs w:val="28"/>
        </w:rPr>
        <w:t>)</w:t>
      </w:r>
      <w:r w:rsidR="00C3538C">
        <w:rPr>
          <w:sz w:val="28"/>
          <w:szCs w:val="28"/>
        </w:rPr>
        <w:t xml:space="preserve"> </w:t>
      </w:r>
      <w:r w:rsidR="00C3538C" w:rsidRPr="006069D8">
        <w:rPr>
          <w:i/>
          <w:sz w:val="28"/>
          <w:szCs w:val="28"/>
        </w:rPr>
        <w:t>speculative rhetoric</w:t>
      </w:r>
      <w:r w:rsidR="00C3538C">
        <w:rPr>
          <w:sz w:val="28"/>
          <w:szCs w:val="28"/>
        </w:rPr>
        <w:t xml:space="preserve"> and </w:t>
      </w:r>
      <w:r w:rsidR="00C3538C" w:rsidRPr="006069D8">
        <w:rPr>
          <w:i/>
          <w:sz w:val="28"/>
          <w:szCs w:val="28"/>
        </w:rPr>
        <w:t>methodeutic.</w:t>
      </w:r>
      <w:r w:rsidR="00C142D2">
        <w:rPr>
          <w:sz w:val="28"/>
          <w:szCs w:val="28"/>
        </w:rPr>
        <w:t xml:space="preserve"> Gava</w:t>
      </w:r>
      <w:r w:rsidR="00C61219">
        <w:rPr>
          <w:sz w:val="28"/>
          <w:szCs w:val="28"/>
        </w:rPr>
        <w:t xml:space="preserve"> claims</w:t>
      </w:r>
      <w:r w:rsidR="00C3538C">
        <w:rPr>
          <w:sz w:val="28"/>
          <w:szCs w:val="28"/>
        </w:rPr>
        <w:t xml:space="preserve"> that speculative r</w:t>
      </w:r>
      <w:r w:rsidR="00856BAD">
        <w:rPr>
          <w:sz w:val="28"/>
          <w:szCs w:val="28"/>
        </w:rPr>
        <w:t>hetoric pertains to any</w:t>
      </w:r>
      <w:r w:rsidR="006069D8">
        <w:rPr>
          <w:sz w:val="28"/>
          <w:szCs w:val="28"/>
        </w:rPr>
        <w:t xml:space="preserve"> int</w:t>
      </w:r>
      <w:r w:rsidR="00305D4C">
        <w:rPr>
          <w:sz w:val="28"/>
          <w:szCs w:val="28"/>
        </w:rPr>
        <w:t>erpretation</w:t>
      </w:r>
      <w:r w:rsidR="00856BAD">
        <w:rPr>
          <w:sz w:val="28"/>
          <w:szCs w:val="28"/>
        </w:rPr>
        <w:t xml:space="preserve"> whatever of a sign</w:t>
      </w:r>
      <w:r w:rsidR="00F32990">
        <w:rPr>
          <w:sz w:val="28"/>
          <w:szCs w:val="28"/>
        </w:rPr>
        <w:t xml:space="preserve"> (whether </w:t>
      </w:r>
      <w:r w:rsidR="00F32990" w:rsidRPr="00C61219">
        <w:rPr>
          <w:i/>
          <w:sz w:val="28"/>
          <w:szCs w:val="28"/>
        </w:rPr>
        <w:t>emotional</w:t>
      </w:r>
      <w:r w:rsidR="00F32990">
        <w:rPr>
          <w:sz w:val="28"/>
          <w:szCs w:val="28"/>
        </w:rPr>
        <w:t>,</w:t>
      </w:r>
      <w:r w:rsidR="006069D8">
        <w:rPr>
          <w:sz w:val="28"/>
          <w:szCs w:val="28"/>
        </w:rPr>
        <w:t xml:space="preserve"> </w:t>
      </w:r>
      <w:r w:rsidR="006069D8" w:rsidRPr="00C61219">
        <w:rPr>
          <w:i/>
          <w:sz w:val="28"/>
          <w:szCs w:val="28"/>
        </w:rPr>
        <w:t>energetic</w:t>
      </w:r>
      <w:r w:rsidR="006069D8">
        <w:rPr>
          <w:sz w:val="28"/>
          <w:szCs w:val="28"/>
        </w:rPr>
        <w:t xml:space="preserve"> or </w:t>
      </w:r>
      <w:r w:rsidR="006069D8" w:rsidRPr="00C61219">
        <w:rPr>
          <w:i/>
          <w:sz w:val="28"/>
          <w:szCs w:val="28"/>
        </w:rPr>
        <w:t>logical</w:t>
      </w:r>
      <w:r w:rsidR="00C61219">
        <w:rPr>
          <w:sz w:val="28"/>
          <w:szCs w:val="28"/>
        </w:rPr>
        <w:t>: these</w:t>
      </w:r>
      <w:r w:rsidR="004631AB">
        <w:rPr>
          <w:sz w:val="28"/>
          <w:szCs w:val="28"/>
        </w:rPr>
        <w:t xml:space="preserve"> </w:t>
      </w:r>
      <w:r w:rsidR="00C61219">
        <w:rPr>
          <w:sz w:val="28"/>
          <w:szCs w:val="28"/>
        </w:rPr>
        <w:t xml:space="preserve">are said to </w:t>
      </w:r>
      <w:r w:rsidR="004631AB">
        <w:rPr>
          <w:sz w:val="28"/>
          <w:szCs w:val="28"/>
        </w:rPr>
        <w:t>roughly correspond to a feeling, an act or an inference</w:t>
      </w:r>
      <w:r w:rsidR="006069D8">
        <w:rPr>
          <w:sz w:val="28"/>
          <w:szCs w:val="28"/>
        </w:rPr>
        <w:t xml:space="preserve">) and thus </w:t>
      </w:r>
      <w:r w:rsidR="00856BAD">
        <w:rPr>
          <w:sz w:val="28"/>
          <w:szCs w:val="28"/>
        </w:rPr>
        <w:t xml:space="preserve">it </w:t>
      </w:r>
      <w:r w:rsidR="006069D8">
        <w:rPr>
          <w:sz w:val="28"/>
          <w:szCs w:val="28"/>
        </w:rPr>
        <w:t xml:space="preserve">constitutes a </w:t>
      </w:r>
      <w:r w:rsidR="00C61219">
        <w:rPr>
          <w:sz w:val="28"/>
          <w:szCs w:val="28"/>
        </w:rPr>
        <w:t xml:space="preserve">general </w:t>
      </w:r>
      <w:r w:rsidR="00856BAD">
        <w:rPr>
          <w:sz w:val="28"/>
          <w:szCs w:val="28"/>
        </w:rPr>
        <w:t xml:space="preserve">theory of communication. On the other </w:t>
      </w:r>
      <w:proofErr w:type="gramStart"/>
      <w:r w:rsidR="00856BAD">
        <w:rPr>
          <w:sz w:val="28"/>
          <w:szCs w:val="28"/>
        </w:rPr>
        <w:t>hand</w:t>
      </w:r>
      <w:proofErr w:type="gramEnd"/>
      <w:r w:rsidR="006069D8">
        <w:rPr>
          <w:sz w:val="28"/>
          <w:szCs w:val="28"/>
        </w:rPr>
        <w:t xml:space="preserve"> </w:t>
      </w:r>
      <w:r w:rsidR="006069D8">
        <w:rPr>
          <w:sz w:val="28"/>
          <w:szCs w:val="28"/>
        </w:rPr>
        <w:lastRenderedPageBreak/>
        <w:t xml:space="preserve">methodeutic concerns </w:t>
      </w:r>
      <w:r w:rsidR="00C61219" w:rsidRPr="00856BAD">
        <w:rPr>
          <w:i/>
          <w:sz w:val="28"/>
          <w:szCs w:val="28"/>
        </w:rPr>
        <w:t>logical interpretants alone</w:t>
      </w:r>
      <w:r w:rsidR="00C61219">
        <w:rPr>
          <w:sz w:val="28"/>
          <w:szCs w:val="28"/>
        </w:rPr>
        <w:t>,</w:t>
      </w:r>
      <w:r w:rsidR="006069D8">
        <w:rPr>
          <w:sz w:val="28"/>
          <w:szCs w:val="28"/>
        </w:rPr>
        <w:t xml:space="preserve"> and thus constitutes a theory of scientific method (where science is understood very broadly </w:t>
      </w:r>
      <w:r w:rsidR="006069D8">
        <w:rPr>
          <w:sz w:val="28"/>
          <w:szCs w:val="28"/>
        </w:rPr>
        <w:sym w:font="Symbol" w:char="F02D"/>
      </w:r>
      <w:r w:rsidR="006069D8">
        <w:rPr>
          <w:sz w:val="28"/>
          <w:szCs w:val="28"/>
        </w:rPr>
        <w:t xml:space="preserve"> following Peirce </w:t>
      </w:r>
      <w:r w:rsidR="006069D8">
        <w:rPr>
          <w:sz w:val="28"/>
          <w:szCs w:val="28"/>
        </w:rPr>
        <w:sym w:font="Symbol" w:char="F02D"/>
      </w:r>
      <w:r w:rsidR="006069D8">
        <w:rPr>
          <w:sz w:val="28"/>
          <w:szCs w:val="28"/>
        </w:rPr>
        <w:t xml:space="preserve"> to encompass any truth-</w:t>
      </w:r>
      <w:r w:rsidR="00856BAD">
        <w:rPr>
          <w:sz w:val="28"/>
          <w:szCs w:val="28"/>
        </w:rPr>
        <w:t>directed inquiry). Alongside this discussion</w:t>
      </w:r>
      <w:r w:rsidR="006069D8">
        <w:rPr>
          <w:sz w:val="28"/>
          <w:szCs w:val="28"/>
        </w:rPr>
        <w:t xml:space="preserve"> Gava offer</w:t>
      </w:r>
      <w:r w:rsidR="00C61219">
        <w:rPr>
          <w:sz w:val="28"/>
          <w:szCs w:val="28"/>
        </w:rPr>
        <w:t>s a critique of Habermas for reading Peirce’s logical interpretant solely in instrumental terms (p. 37)</w:t>
      </w:r>
      <w:r w:rsidR="006069D8">
        <w:rPr>
          <w:sz w:val="28"/>
          <w:szCs w:val="28"/>
        </w:rPr>
        <w:t>, and an</w:t>
      </w:r>
      <w:r w:rsidR="00DC4D26">
        <w:rPr>
          <w:sz w:val="28"/>
          <w:szCs w:val="28"/>
        </w:rPr>
        <w:t xml:space="preserve"> original</w:t>
      </w:r>
      <w:r w:rsidR="006069D8">
        <w:rPr>
          <w:sz w:val="28"/>
          <w:szCs w:val="28"/>
        </w:rPr>
        <w:t xml:space="preserve"> analysis of </w:t>
      </w:r>
      <w:r w:rsidR="00DC4D26">
        <w:rPr>
          <w:sz w:val="28"/>
          <w:szCs w:val="28"/>
        </w:rPr>
        <w:t xml:space="preserve">one of </w:t>
      </w:r>
      <w:r w:rsidR="006069D8">
        <w:rPr>
          <w:sz w:val="28"/>
          <w:szCs w:val="28"/>
        </w:rPr>
        <w:t>Peirce’s</w:t>
      </w:r>
      <w:r w:rsidR="004631AB">
        <w:rPr>
          <w:sz w:val="28"/>
          <w:szCs w:val="28"/>
        </w:rPr>
        <w:t xml:space="preserve"> most discussed </w:t>
      </w:r>
      <w:r w:rsidR="00DC4D26">
        <w:rPr>
          <w:sz w:val="28"/>
          <w:szCs w:val="28"/>
        </w:rPr>
        <w:t>papers,</w:t>
      </w:r>
      <w:r w:rsidR="006069D8">
        <w:rPr>
          <w:sz w:val="28"/>
          <w:szCs w:val="28"/>
        </w:rPr>
        <w:t xml:space="preserve"> </w:t>
      </w:r>
      <w:r w:rsidR="00DC4D26">
        <w:rPr>
          <w:sz w:val="28"/>
          <w:szCs w:val="28"/>
        </w:rPr>
        <w:t xml:space="preserve">“The </w:t>
      </w:r>
      <w:r w:rsidR="006069D8">
        <w:rPr>
          <w:sz w:val="28"/>
          <w:szCs w:val="28"/>
        </w:rPr>
        <w:t>Fixation of Belief</w:t>
      </w:r>
      <w:r w:rsidR="00DC4D26">
        <w:rPr>
          <w:sz w:val="28"/>
          <w:szCs w:val="28"/>
        </w:rPr>
        <w:t>”,</w:t>
      </w:r>
      <w:r w:rsidR="006069D8">
        <w:rPr>
          <w:sz w:val="28"/>
          <w:szCs w:val="28"/>
        </w:rPr>
        <w:t xml:space="preserve"> in terms of </w:t>
      </w:r>
      <w:r w:rsidR="00C61219">
        <w:rPr>
          <w:sz w:val="28"/>
          <w:szCs w:val="28"/>
        </w:rPr>
        <w:t xml:space="preserve">the </w:t>
      </w:r>
      <w:r w:rsidR="006069D8" w:rsidRPr="00C61219">
        <w:rPr>
          <w:i/>
          <w:sz w:val="28"/>
          <w:szCs w:val="28"/>
        </w:rPr>
        <w:t>purposes</w:t>
      </w:r>
      <w:r w:rsidR="00C61219">
        <w:rPr>
          <w:sz w:val="28"/>
          <w:szCs w:val="28"/>
        </w:rPr>
        <w:t xml:space="preserve"> aimed at by the famous four methods of fixing bel</w:t>
      </w:r>
      <w:r w:rsidR="00856BAD">
        <w:rPr>
          <w:sz w:val="28"/>
          <w:szCs w:val="28"/>
        </w:rPr>
        <w:t>ief, suggesting that they are not as</w:t>
      </w:r>
      <w:r w:rsidR="00C61219">
        <w:rPr>
          <w:sz w:val="28"/>
          <w:szCs w:val="28"/>
        </w:rPr>
        <w:t xml:space="preserve"> discontinuous as has been assum</w:t>
      </w:r>
      <w:r w:rsidR="00856BAD">
        <w:rPr>
          <w:sz w:val="28"/>
          <w:szCs w:val="28"/>
        </w:rPr>
        <w:t>ed</w:t>
      </w:r>
      <w:r w:rsidR="00C61219">
        <w:rPr>
          <w:sz w:val="28"/>
          <w:szCs w:val="28"/>
        </w:rPr>
        <w:t>.</w:t>
      </w:r>
      <w:r w:rsidR="006069D8">
        <w:rPr>
          <w:sz w:val="28"/>
          <w:szCs w:val="28"/>
        </w:rPr>
        <w:t xml:space="preserve"> </w:t>
      </w:r>
    </w:p>
    <w:p w14:paraId="79933738" w14:textId="77777777" w:rsidR="00F278CB" w:rsidRDefault="00F278CB" w:rsidP="00A21AF9">
      <w:pPr>
        <w:jc w:val="both"/>
        <w:rPr>
          <w:sz w:val="28"/>
          <w:szCs w:val="28"/>
        </w:rPr>
      </w:pPr>
      <w:r>
        <w:rPr>
          <w:sz w:val="28"/>
          <w:szCs w:val="28"/>
        </w:rPr>
        <w:t xml:space="preserve">This </w:t>
      </w:r>
      <w:r w:rsidR="00856BAD">
        <w:rPr>
          <w:sz w:val="28"/>
          <w:szCs w:val="28"/>
        </w:rPr>
        <w:t>second chapter is rich, though i</w:t>
      </w:r>
      <w:r w:rsidR="006069D8">
        <w:rPr>
          <w:sz w:val="28"/>
          <w:szCs w:val="28"/>
        </w:rPr>
        <w:t xml:space="preserve">t </w:t>
      </w:r>
      <w:r w:rsidR="004631AB">
        <w:rPr>
          <w:sz w:val="28"/>
          <w:szCs w:val="28"/>
        </w:rPr>
        <w:t>is tempting to ask whether speculative rhetoric and met</w:t>
      </w:r>
      <w:r w:rsidR="00C61219">
        <w:rPr>
          <w:sz w:val="28"/>
          <w:szCs w:val="28"/>
        </w:rPr>
        <w:t>hodeutic as characterised</w:t>
      </w:r>
      <w:r w:rsidR="006069D8">
        <w:rPr>
          <w:sz w:val="28"/>
          <w:szCs w:val="28"/>
        </w:rPr>
        <w:t xml:space="preserve"> might </w:t>
      </w:r>
      <w:r w:rsidR="007730BC">
        <w:rPr>
          <w:sz w:val="28"/>
          <w:szCs w:val="28"/>
        </w:rPr>
        <w:t>be reunited</w:t>
      </w:r>
      <w:r w:rsidR="006069D8">
        <w:rPr>
          <w:sz w:val="28"/>
          <w:szCs w:val="28"/>
        </w:rPr>
        <w:t xml:space="preserve"> under Peirce’s naturalistic pragmatism</w:t>
      </w:r>
      <w:r w:rsidR="00C61219">
        <w:rPr>
          <w:sz w:val="28"/>
          <w:szCs w:val="28"/>
        </w:rPr>
        <w:t>,</w:t>
      </w:r>
      <w:r w:rsidR="006069D8">
        <w:rPr>
          <w:sz w:val="28"/>
          <w:szCs w:val="28"/>
        </w:rPr>
        <w:t xml:space="preserve"> </w:t>
      </w:r>
      <w:r w:rsidR="00856BAD">
        <w:rPr>
          <w:sz w:val="28"/>
          <w:szCs w:val="28"/>
        </w:rPr>
        <w:t>with its broad</w:t>
      </w:r>
      <w:r w:rsidR="000632BB">
        <w:rPr>
          <w:sz w:val="28"/>
          <w:szCs w:val="28"/>
        </w:rPr>
        <w:t xml:space="preserve"> evolutionary cosmology. A</w:t>
      </w:r>
      <w:r w:rsidR="006069D8">
        <w:rPr>
          <w:sz w:val="28"/>
          <w:szCs w:val="28"/>
        </w:rPr>
        <w:t xml:space="preserve"> key i</w:t>
      </w:r>
      <w:r w:rsidR="000632BB">
        <w:rPr>
          <w:sz w:val="28"/>
          <w:szCs w:val="28"/>
        </w:rPr>
        <w:t>ssue would seem to be whether emotional and energetic interpretants are</w:t>
      </w:r>
      <w:r w:rsidR="006069D8">
        <w:rPr>
          <w:sz w:val="28"/>
          <w:szCs w:val="28"/>
        </w:rPr>
        <w:t xml:space="preserve"> devoid of any logical meaning, or wheth</w:t>
      </w:r>
      <w:r w:rsidR="000632BB">
        <w:rPr>
          <w:sz w:val="28"/>
          <w:szCs w:val="28"/>
        </w:rPr>
        <w:t>er they are</w:t>
      </w:r>
      <w:r w:rsidR="007730BC">
        <w:rPr>
          <w:sz w:val="28"/>
          <w:szCs w:val="28"/>
        </w:rPr>
        <w:t xml:space="preserve"> better understood </w:t>
      </w:r>
      <w:r w:rsidR="00DC4D26">
        <w:rPr>
          <w:sz w:val="28"/>
          <w:szCs w:val="28"/>
        </w:rPr>
        <w:sym w:font="Symbol" w:char="F02D"/>
      </w:r>
      <w:r w:rsidR="00DC4D26">
        <w:rPr>
          <w:sz w:val="28"/>
          <w:szCs w:val="28"/>
        </w:rPr>
        <w:t xml:space="preserve"> </w:t>
      </w:r>
      <w:r w:rsidR="007730BC">
        <w:rPr>
          <w:sz w:val="28"/>
          <w:szCs w:val="28"/>
        </w:rPr>
        <w:t xml:space="preserve">in the light of </w:t>
      </w:r>
      <w:r w:rsidR="00856BAD">
        <w:rPr>
          <w:sz w:val="28"/>
          <w:szCs w:val="28"/>
        </w:rPr>
        <w:t>Peirce’s</w:t>
      </w:r>
      <w:r w:rsidR="00DC4D26">
        <w:rPr>
          <w:sz w:val="28"/>
          <w:szCs w:val="28"/>
        </w:rPr>
        <w:t xml:space="preserve"> embrace of continuity (his “</w:t>
      </w:r>
      <w:r w:rsidR="007730BC">
        <w:rPr>
          <w:sz w:val="28"/>
          <w:szCs w:val="28"/>
        </w:rPr>
        <w:t>synechism</w:t>
      </w:r>
      <w:r w:rsidR="00DC4D26">
        <w:rPr>
          <w:sz w:val="28"/>
          <w:szCs w:val="28"/>
        </w:rPr>
        <w:t>”</w:t>
      </w:r>
      <w:r w:rsidR="007730BC">
        <w:rPr>
          <w:sz w:val="28"/>
          <w:szCs w:val="28"/>
        </w:rPr>
        <w:t xml:space="preserve">) </w:t>
      </w:r>
      <w:r w:rsidR="00DC4D26">
        <w:rPr>
          <w:sz w:val="28"/>
          <w:szCs w:val="28"/>
        </w:rPr>
        <w:sym w:font="Symbol" w:char="F02D"/>
      </w:r>
      <w:r w:rsidR="00DC4D26">
        <w:rPr>
          <w:sz w:val="28"/>
          <w:szCs w:val="28"/>
        </w:rPr>
        <w:t xml:space="preserve"> </w:t>
      </w:r>
      <w:r w:rsidR="007730BC">
        <w:rPr>
          <w:sz w:val="28"/>
          <w:szCs w:val="28"/>
        </w:rPr>
        <w:t xml:space="preserve">as </w:t>
      </w:r>
      <w:r w:rsidR="006069D8">
        <w:rPr>
          <w:sz w:val="28"/>
          <w:szCs w:val="28"/>
        </w:rPr>
        <w:t>merel</w:t>
      </w:r>
      <w:r w:rsidR="007730BC">
        <w:rPr>
          <w:sz w:val="28"/>
          <w:szCs w:val="28"/>
        </w:rPr>
        <w:t>y possessing</w:t>
      </w:r>
      <w:r w:rsidR="000632BB">
        <w:rPr>
          <w:sz w:val="28"/>
          <w:szCs w:val="28"/>
        </w:rPr>
        <w:t xml:space="preserve"> some lesser degree of it</w:t>
      </w:r>
      <w:r w:rsidR="000A18A1">
        <w:rPr>
          <w:sz w:val="28"/>
          <w:szCs w:val="28"/>
        </w:rPr>
        <w:t>. In</w:t>
      </w:r>
      <w:r w:rsidR="000632BB">
        <w:rPr>
          <w:sz w:val="28"/>
          <w:szCs w:val="28"/>
        </w:rPr>
        <w:t xml:space="preserve"> other words, they</w:t>
      </w:r>
      <w:r w:rsidR="007730BC">
        <w:rPr>
          <w:sz w:val="28"/>
          <w:szCs w:val="28"/>
        </w:rPr>
        <w:t xml:space="preserve"> </w:t>
      </w:r>
      <w:r w:rsidR="000632BB">
        <w:rPr>
          <w:sz w:val="28"/>
          <w:szCs w:val="28"/>
        </w:rPr>
        <w:t xml:space="preserve">might </w:t>
      </w:r>
      <w:r w:rsidR="000A18A1">
        <w:rPr>
          <w:sz w:val="28"/>
          <w:szCs w:val="28"/>
        </w:rPr>
        <w:t xml:space="preserve">also </w:t>
      </w:r>
      <w:r w:rsidR="00856BAD">
        <w:rPr>
          <w:sz w:val="28"/>
          <w:szCs w:val="28"/>
        </w:rPr>
        <w:t>have some</w:t>
      </w:r>
      <w:r w:rsidR="003D178D">
        <w:rPr>
          <w:sz w:val="28"/>
          <w:szCs w:val="28"/>
        </w:rPr>
        <w:t xml:space="preserve"> (tiny) plac</w:t>
      </w:r>
      <w:r w:rsidR="00856BAD">
        <w:rPr>
          <w:sz w:val="28"/>
          <w:szCs w:val="28"/>
        </w:rPr>
        <w:t>e in an overarching</w:t>
      </w:r>
      <w:r w:rsidR="003D178D">
        <w:rPr>
          <w:sz w:val="28"/>
          <w:szCs w:val="28"/>
        </w:rPr>
        <w:t xml:space="preserve"> process which</w:t>
      </w:r>
      <w:r w:rsidR="00856BAD">
        <w:rPr>
          <w:sz w:val="28"/>
          <w:szCs w:val="28"/>
        </w:rPr>
        <w:t xml:space="preserve"> culminates in</w:t>
      </w:r>
      <w:r w:rsidR="007730BC">
        <w:rPr>
          <w:sz w:val="28"/>
          <w:szCs w:val="28"/>
        </w:rPr>
        <w:t xml:space="preserve"> </w:t>
      </w:r>
      <w:r w:rsidR="000632BB">
        <w:rPr>
          <w:sz w:val="28"/>
          <w:szCs w:val="28"/>
        </w:rPr>
        <w:t>Peirce’</w:t>
      </w:r>
      <w:r w:rsidR="00856BAD">
        <w:rPr>
          <w:sz w:val="28"/>
          <w:szCs w:val="28"/>
        </w:rPr>
        <w:t xml:space="preserve">s </w:t>
      </w:r>
      <w:r w:rsidR="00BD36E9">
        <w:rPr>
          <w:sz w:val="28"/>
          <w:szCs w:val="28"/>
        </w:rPr>
        <w:t>heartening</w:t>
      </w:r>
      <w:r w:rsidR="000632BB">
        <w:rPr>
          <w:sz w:val="28"/>
          <w:szCs w:val="28"/>
        </w:rPr>
        <w:t xml:space="preserve"> ideal of “the </w:t>
      </w:r>
      <w:r w:rsidR="003D178D">
        <w:rPr>
          <w:sz w:val="28"/>
          <w:szCs w:val="28"/>
        </w:rPr>
        <w:t>growth of concrete reasonableness”</w:t>
      </w:r>
      <w:r w:rsidR="007730BC">
        <w:rPr>
          <w:sz w:val="28"/>
          <w:szCs w:val="28"/>
        </w:rPr>
        <w:t>.</w:t>
      </w:r>
    </w:p>
    <w:p w14:paraId="1FBA6372" w14:textId="77777777" w:rsidR="003F11BF" w:rsidRDefault="007D3BAE" w:rsidP="00A21AF9">
      <w:pPr>
        <w:jc w:val="both"/>
        <w:rPr>
          <w:sz w:val="28"/>
          <w:szCs w:val="28"/>
        </w:rPr>
      </w:pPr>
      <w:r>
        <w:rPr>
          <w:sz w:val="28"/>
          <w:szCs w:val="28"/>
        </w:rPr>
        <w:t xml:space="preserve">With </w:t>
      </w:r>
      <w:r w:rsidR="00B77359">
        <w:rPr>
          <w:sz w:val="28"/>
          <w:szCs w:val="28"/>
        </w:rPr>
        <w:t>C</w:t>
      </w:r>
      <w:r w:rsidR="007730BC">
        <w:rPr>
          <w:sz w:val="28"/>
          <w:szCs w:val="28"/>
        </w:rPr>
        <w:t xml:space="preserve">hapter </w:t>
      </w:r>
      <w:r>
        <w:rPr>
          <w:sz w:val="28"/>
          <w:szCs w:val="28"/>
        </w:rPr>
        <w:t>3 we reach</w:t>
      </w:r>
      <w:r w:rsidR="00BD36E9">
        <w:rPr>
          <w:sz w:val="28"/>
          <w:szCs w:val="28"/>
        </w:rPr>
        <w:t xml:space="preserve"> the </w:t>
      </w:r>
      <w:r w:rsidR="007730BC">
        <w:rPr>
          <w:sz w:val="28"/>
          <w:szCs w:val="28"/>
        </w:rPr>
        <w:t>book</w:t>
      </w:r>
      <w:r w:rsidR="00BD36E9">
        <w:rPr>
          <w:sz w:val="28"/>
          <w:szCs w:val="28"/>
        </w:rPr>
        <w:t>’s heart</w:t>
      </w:r>
      <w:r w:rsidR="007730BC">
        <w:rPr>
          <w:sz w:val="28"/>
          <w:szCs w:val="28"/>
        </w:rPr>
        <w:t xml:space="preserve"> in </w:t>
      </w:r>
      <w:r w:rsidR="002806E9">
        <w:rPr>
          <w:sz w:val="28"/>
          <w:szCs w:val="28"/>
        </w:rPr>
        <w:t>terms of engaging</w:t>
      </w:r>
      <w:r w:rsidR="007730BC">
        <w:rPr>
          <w:sz w:val="28"/>
          <w:szCs w:val="28"/>
        </w:rPr>
        <w:t xml:space="preserve"> P</w:t>
      </w:r>
      <w:r w:rsidR="002806E9">
        <w:rPr>
          <w:sz w:val="28"/>
          <w:szCs w:val="28"/>
        </w:rPr>
        <w:t>eirce with</w:t>
      </w:r>
      <w:r w:rsidR="007730BC">
        <w:rPr>
          <w:sz w:val="28"/>
          <w:szCs w:val="28"/>
        </w:rPr>
        <w:t xml:space="preserve"> Kant. It </w:t>
      </w:r>
      <w:r w:rsidR="000632BB">
        <w:rPr>
          <w:sz w:val="28"/>
          <w:szCs w:val="28"/>
        </w:rPr>
        <w:t>begins by exploring</w:t>
      </w:r>
      <w:r>
        <w:rPr>
          <w:sz w:val="28"/>
          <w:szCs w:val="28"/>
        </w:rPr>
        <w:t xml:space="preserve"> the key concept of</w:t>
      </w:r>
      <w:r w:rsidR="00DC4D26">
        <w:rPr>
          <w:sz w:val="28"/>
          <w:szCs w:val="28"/>
        </w:rPr>
        <w:t xml:space="preserve"> “purpose”</w:t>
      </w:r>
      <w:r w:rsidR="00DA1CD8">
        <w:rPr>
          <w:sz w:val="28"/>
          <w:szCs w:val="28"/>
        </w:rPr>
        <w:t xml:space="preserve">. </w:t>
      </w:r>
      <w:r w:rsidR="00253CCF">
        <w:rPr>
          <w:sz w:val="28"/>
          <w:szCs w:val="28"/>
        </w:rPr>
        <w:t xml:space="preserve">Here </w:t>
      </w:r>
      <w:r w:rsidR="00DA1CD8">
        <w:rPr>
          <w:sz w:val="28"/>
          <w:szCs w:val="28"/>
        </w:rPr>
        <w:t>Gava</w:t>
      </w:r>
      <w:r>
        <w:rPr>
          <w:sz w:val="28"/>
          <w:szCs w:val="28"/>
        </w:rPr>
        <w:t xml:space="preserve"> draws an </w:t>
      </w:r>
      <w:r w:rsidR="003D178D">
        <w:rPr>
          <w:sz w:val="28"/>
          <w:szCs w:val="28"/>
        </w:rPr>
        <w:t>intrigu</w:t>
      </w:r>
      <w:r w:rsidR="00DA1CD8">
        <w:rPr>
          <w:sz w:val="28"/>
          <w:szCs w:val="28"/>
        </w:rPr>
        <w:t>ing distinction between</w:t>
      </w:r>
      <w:r>
        <w:rPr>
          <w:sz w:val="28"/>
          <w:szCs w:val="28"/>
        </w:rPr>
        <w:t xml:space="preserve"> </w:t>
      </w:r>
      <w:r w:rsidRPr="00F32990">
        <w:rPr>
          <w:i/>
          <w:sz w:val="28"/>
          <w:szCs w:val="28"/>
        </w:rPr>
        <w:t xml:space="preserve">purposefulness </w:t>
      </w:r>
      <w:r>
        <w:rPr>
          <w:sz w:val="28"/>
          <w:szCs w:val="28"/>
        </w:rPr>
        <w:t xml:space="preserve">and </w:t>
      </w:r>
      <w:r w:rsidRPr="00F32990">
        <w:rPr>
          <w:i/>
          <w:sz w:val="28"/>
          <w:szCs w:val="28"/>
        </w:rPr>
        <w:t>purposiveness</w:t>
      </w:r>
      <w:r>
        <w:rPr>
          <w:sz w:val="28"/>
          <w:szCs w:val="28"/>
        </w:rPr>
        <w:t xml:space="preserve">. </w:t>
      </w:r>
      <w:r w:rsidR="00253CCF">
        <w:rPr>
          <w:sz w:val="28"/>
          <w:szCs w:val="28"/>
        </w:rPr>
        <w:t xml:space="preserve">Where the former merely </w:t>
      </w:r>
      <w:r w:rsidR="003D178D">
        <w:rPr>
          <w:sz w:val="28"/>
          <w:szCs w:val="28"/>
        </w:rPr>
        <w:t>consists in</w:t>
      </w:r>
      <w:r w:rsidR="00253CCF">
        <w:rPr>
          <w:sz w:val="28"/>
          <w:szCs w:val="28"/>
        </w:rPr>
        <w:t xml:space="preserve"> signs having some kind of generalising tendency (“orientation toward an end involved in a thought process”), the latter consists in “conformity to an end” in Kant’s sense of </w:t>
      </w:r>
      <w:proofErr w:type="spellStart"/>
      <w:r w:rsidR="00253CCF" w:rsidRPr="003D178D">
        <w:rPr>
          <w:i/>
          <w:sz w:val="28"/>
          <w:szCs w:val="28"/>
        </w:rPr>
        <w:t>Zweckmässigkeit</w:t>
      </w:r>
      <w:proofErr w:type="spellEnd"/>
      <w:r w:rsidR="00253CCF" w:rsidRPr="003D178D">
        <w:rPr>
          <w:i/>
          <w:sz w:val="28"/>
          <w:szCs w:val="28"/>
        </w:rPr>
        <w:t xml:space="preserve"> </w:t>
      </w:r>
      <w:r w:rsidR="00253CCF">
        <w:rPr>
          <w:sz w:val="28"/>
          <w:szCs w:val="28"/>
        </w:rPr>
        <w:t xml:space="preserve">(p. 69). </w:t>
      </w:r>
      <w:r w:rsidR="0015077A">
        <w:rPr>
          <w:sz w:val="28"/>
          <w:szCs w:val="28"/>
        </w:rPr>
        <w:t>The difference appears to be that for</w:t>
      </w:r>
      <w:r w:rsidR="00BD36E9">
        <w:rPr>
          <w:sz w:val="28"/>
          <w:szCs w:val="28"/>
        </w:rPr>
        <w:t xml:space="preserve"> the former,</w:t>
      </w:r>
      <w:r w:rsidR="0015077A">
        <w:rPr>
          <w:sz w:val="28"/>
          <w:szCs w:val="28"/>
        </w:rPr>
        <w:t xml:space="preserve"> the end(s) are not necessarily identifiable in advance. G</w:t>
      </w:r>
      <w:r w:rsidR="0001376F">
        <w:rPr>
          <w:sz w:val="28"/>
          <w:szCs w:val="28"/>
        </w:rPr>
        <w:t>ava identifies purposefulness</w:t>
      </w:r>
      <w:r w:rsidR="0015077A">
        <w:rPr>
          <w:sz w:val="28"/>
          <w:szCs w:val="28"/>
        </w:rPr>
        <w:t xml:space="preserve"> so characterised</w:t>
      </w:r>
      <w:r w:rsidR="00253CCF">
        <w:rPr>
          <w:sz w:val="28"/>
          <w:szCs w:val="28"/>
        </w:rPr>
        <w:t xml:space="preserve"> as </w:t>
      </w:r>
      <w:r w:rsidR="000632BB">
        <w:rPr>
          <w:sz w:val="28"/>
          <w:szCs w:val="28"/>
        </w:rPr>
        <w:t>the crucial concept for</w:t>
      </w:r>
      <w:r w:rsidR="0001376F">
        <w:rPr>
          <w:sz w:val="28"/>
          <w:szCs w:val="28"/>
        </w:rPr>
        <w:t xml:space="preserve"> Peirce</w:t>
      </w:r>
      <w:r w:rsidR="003D178D">
        <w:rPr>
          <w:sz w:val="28"/>
          <w:szCs w:val="28"/>
        </w:rPr>
        <w:t>, suggesting that</w:t>
      </w:r>
      <w:r w:rsidR="00253CCF">
        <w:rPr>
          <w:sz w:val="28"/>
          <w:szCs w:val="28"/>
        </w:rPr>
        <w:t xml:space="preserve"> it is more genera</w:t>
      </w:r>
      <w:r w:rsidR="003D178D">
        <w:rPr>
          <w:sz w:val="28"/>
          <w:szCs w:val="28"/>
        </w:rPr>
        <w:t>l and</w:t>
      </w:r>
      <w:r w:rsidR="00253CCF">
        <w:rPr>
          <w:sz w:val="28"/>
          <w:szCs w:val="28"/>
        </w:rPr>
        <w:t xml:space="preserve"> infuses </w:t>
      </w:r>
      <w:r w:rsidR="000A18A1">
        <w:rPr>
          <w:sz w:val="28"/>
          <w:szCs w:val="28"/>
        </w:rPr>
        <w:t>his thought more completely</w:t>
      </w:r>
      <w:r w:rsidR="00253CCF">
        <w:rPr>
          <w:sz w:val="28"/>
          <w:szCs w:val="28"/>
        </w:rPr>
        <w:t xml:space="preserve"> than Kant’s purposiveness infuses his – </w:t>
      </w:r>
      <w:r w:rsidR="003D178D">
        <w:rPr>
          <w:sz w:val="28"/>
          <w:szCs w:val="28"/>
        </w:rPr>
        <w:t xml:space="preserve">thereby </w:t>
      </w:r>
      <w:r w:rsidR="00D81405">
        <w:rPr>
          <w:sz w:val="28"/>
          <w:szCs w:val="28"/>
        </w:rPr>
        <w:t>endowing</w:t>
      </w:r>
      <w:r w:rsidR="00253CCF">
        <w:rPr>
          <w:sz w:val="28"/>
          <w:szCs w:val="28"/>
        </w:rPr>
        <w:t xml:space="preserve"> </w:t>
      </w:r>
      <w:r w:rsidR="00253CCF" w:rsidRPr="003D178D">
        <w:rPr>
          <w:i/>
          <w:sz w:val="28"/>
          <w:szCs w:val="28"/>
        </w:rPr>
        <w:t>all</w:t>
      </w:r>
      <w:r w:rsidR="00D81405">
        <w:rPr>
          <w:sz w:val="28"/>
          <w:szCs w:val="28"/>
        </w:rPr>
        <w:t xml:space="preserve"> </w:t>
      </w:r>
      <w:r w:rsidR="0001376F">
        <w:rPr>
          <w:sz w:val="28"/>
          <w:szCs w:val="28"/>
        </w:rPr>
        <w:t xml:space="preserve">Peircean </w:t>
      </w:r>
      <w:r w:rsidR="00D81405">
        <w:rPr>
          <w:sz w:val="28"/>
          <w:szCs w:val="28"/>
        </w:rPr>
        <w:t xml:space="preserve">signs with </w:t>
      </w:r>
      <w:r w:rsidR="00253CCF">
        <w:rPr>
          <w:sz w:val="28"/>
          <w:szCs w:val="28"/>
        </w:rPr>
        <w:t xml:space="preserve">self-corrective </w:t>
      </w:r>
      <w:r w:rsidR="00D81405">
        <w:rPr>
          <w:sz w:val="28"/>
          <w:szCs w:val="28"/>
        </w:rPr>
        <w:t xml:space="preserve">teleology </w:t>
      </w:r>
      <w:r w:rsidR="000632BB">
        <w:rPr>
          <w:sz w:val="28"/>
          <w:szCs w:val="28"/>
        </w:rPr>
        <w:t>under the</w:t>
      </w:r>
      <w:r w:rsidR="00253CCF">
        <w:rPr>
          <w:sz w:val="28"/>
          <w:szCs w:val="28"/>
        </w:rPr>
        <w:t xml:space="preserve"> overarching </w:t>
      </w:r>
      <w:proofErr w:type="spellStart"/>
      <w:r w:rsidR="00253CCF">
        <w:rPr>
          <w:sz w:val="28"/>
          <w:szCs w:val="28"/>
        </w:rPr>
        <w:t>esthetic</w:t>
      </w:r>
      <w:proofErr w:type="spellEnd"/>
      <w:r w:rsidR="00253CCF">
        <w:rPr>
          <w:sz w:val="28"/>
          <w:szCs w:val="28"/>
        </w:rPr>
        <w:t xml:space="preserve"> ideal</w:t>
      </w:r>
      <w:r w:rsidR="000632BB">
        <w:rPr>
          <w:sz w:val="28"/>
          <w:szCs w:val="28"/>
        </w:rPr>
        <w:t xml:space="preserve"> indicated in the last paragraph</w:t>
      </w:r>
      <w:r w:rsidR="00253CCF">
        <w:rPr>
          <w:sz w:val="28"/>
          <w:szCs w:val="28"/>
        </w:rPr>
        <w:t xml:space="preserve">. </w:t>
      </w:r>
    </w:p>
    <w:p w14:paraId="4C85C8E1" w14:textId="77777777" w:rsidR="00E60E06" w:rsidRDefault="0001376F" w:rsidP="00A21AF9">
      <w:pPr>
        <w:jc w:val="both"/>
        <w:rPr>
          <w:sz w:val="28"/>
          <w:szCs w:val="28"/>
        </w:rPr>
      </w:pPr>
      <w:r>
        <w:rPr>
          <w:sz w:val="28"/>
          <w:szCs w:val="28"/>
        </w:rPr>
        <w:t>H</w:t>
      </w:r>
      <w:r w:rsidR="0015077A">
        <w:rPr>
          <w:sz w:val="28"/>
          <w:szCs w:val="28"/>
        </w:rPr>
        <w:t xml:space="preserve">ow does this self-corrective teleology function? </w:t>
      </w:r>
      <w:r w:rsidR="003D178D">
        <w:rPr>
          <w:sz w:val="28"/>
          <w:szCs w:val="28"/>
        </w:rPr>
        <w:t>The chapter’s guiding question</w:t>
      </w:r>
      <w:r w:rsidR="00D81405">
        <w:rPr>
          <w:sz w:val="28"/>
          <w:szCs w:val="28"/>
        </w:rPr>
        <w:t>,</w:t>
      </w:r>
      <w:r w:rsidR="003D178D">
        <w:rPr>
          <w:sz w:val="28"/>
          <w:szCs w:val="28"/>
        </w:rPr>
        <w:t xml:space="preserve"> “How are Synthetical Judgments Possible?</w:t>
      </w:r>
      <w:r>
        <w:rPr>
          <w:sz w:val="28"/>
          <w:szCs w:val="28"/>
        </w:rPr>
        <w:t>” points toward answering this</w:t>
      </w:r>
      <w:r w:rsidR="003D178D">
        <w:rPr>
          <w:sz w:val="28"/>
          <w:szCs w:val="28"/>
        </w:rPr>
        <w:t xml:space="preserve">. Gava notes </w:t>
      </w:r>
      <w:r w:rsidR="00D81405">
        <w:rPr>
          <w:sz w:val="28"/>
          <w:szCs w:val="28"/>
        </w:rPr>
        <w:t>how Peirce’s searching philosophical intellect discerned under Kant’</w:t>
      </w:r>
      <w:r w:rsidR="00272E24">
        <w:rPr>
          <w:sz w:val="28"/>
          <w:szCs w:val="28"/>
        </w:rPr>
        <w:t xml:space="preserve">s great question of how </w:t>
      </w:r>
      <w:r w:rsidR="00D81405">
        <w:rPr>
          <w:sz w:val="28"/>
          <w:szCs w:val="28"/>
        </w:rPr>
        <w:t>synthet</w:t>
      </w:r>
      <w:r w:rsidR="00272E24">
        <w:rPr>
          <w:sz w:val="28"/>
          <w:szCs w:val="28"/>
        </w:rPr>
        <w:t>ic</w:t>
      </w:r>
      <w:r w:rsidR="00D81405">
        <w:rPr>
          <w:sz w:val="28"/>
          <w:szCs w:val="28"/>
        </w:rPr>
        <w:t xml:space="preserve"> </w:t>
      </w:r>
      <w:r w:rsidR="00D81405" w:rsidRPr="00877D57">
        <w:rPr>
          <w:i/>
          <w:sz w:val="28"/>
          <w:szCs w:val="28"/>
        </w:rPr>
        <w:t>a priori</w:t>
      </w:r>
      <w:r w:rsidR="00D81405">
        <w:rPr>
          <w:sz w:val="28"/>
          <w:szCs w:val="28"/>
        </w:rPr>
        <w:t xml:space="preserve"> judgements are possible this </w:t>
      </w:r>
      <w:r w:rsidR="00D81405">
        <w:rPr>
          <w:sz w:val="28"/>
          <w:szCs w:val="28"/>
        </w:rPr>
        <w:lastRenderedPageBreak/>
        <w:t>g</w:t>
      </w:r>
      <w:r w:rsidR="003F11BF">
        <w:rPr>
          <w:sz w:val="28"/>
          <w:szCs w:val="28"/>
        </w:rPr>
        <w:t>reater question</w:t>
      </w:r>
      <w:r w:rsidR="0015077A">
        <w:rPr>
          <w:sz w:val="28"/>
          <w:szCs w:val="28"/>
        </w:rPr>
        <w:t>,</w:t>
      </w:r>
      <w:r w:rsidR="003F11BF">
        <w:rPr>
          <w:sz w:val="28"/>
          <w:szCs w:val="28"/>
        </w:rPr>
        <w:t xml:space="preserve"> which </w:t>
      </w:r>
      <w:r>
        <w:rPr>
          <w:sz w:val="28"/>
          <w:szCs w:val="28"/>
        </w:rPr>
        <w:t>Peirc</w:t>
      </w:r>
      <w:r w:rsidR="0015077A">
        <w:rPr>
          <w:sz w:val="28"/>
          <w:szCs w:val="28"/>
        </w:rPr>
        <w:t xml:space="preserve">e argued </w:t>
      </w:r>
      <w:r w:rsidR="003F11BF">
        <w:rPr>
          <w:sz w:val="28"/>
          <w:szCs w:val="28"/>
        </w:rPr>
        <w:t>was even more pressing</w:t>
      </w:r>
      <w:r w:rsidR="00D81405">
        <w:rPr>
          <w:sz w:val="28"/>
          <w:szCs w:val="28"/>
        </w:rPr>
        <w:t xml:space="preserve">. </w:t>
      </w:r>
      <w:r w:rsidR="000A18A1">
        <w:rPr>
          <w:sz w:val="28"/>
          <w:szCs w:val="28"/>
        </w:rPr>
        <w:t xml:space="preserve">The great problem of modern philosophy is its principled separation of reason from </w:t>
      </w:r>
      <w:r w:rsidR="00877D57">
        <w:rPr>
          <w:sz w:val="28"/>
          <w:szCs w:val="28"/>
        </w:rPr>
        <w:t>sensibility. S</w:t>
      </w:r>
      <w:r w:rsidR="00B77359">
        <w:rPr>
          <w:sz w:val="28"/>
          <w:szCs w:val="28"/>
        </w:rPr>
        <w:t>ince post-</w:t>
      </w:r>
      <w:r w:rsidR="003F11BF">
        <w:rPr>
          <w:sz w:val="28"/>
          <w:szCs w:val="28"/>
        </w:rPr>
        <w:t xml:space="preserve">17th </w:t>
      </w:r>
      <w:r w:rsidR="00B77359">
        <w:rPr>
          <w:sz w:val="28"/>
          <w:szCs w:val="28"/>
        </w:rPr>
        <w:t xml:space="preserve">century </w:t>
      </w:r>
      <w:r w:rsidR="003F11BF">
        <w:rPr>
          <w:sz w:val="28"/>
          <w:szCs w:val="28"/>
        </w:rPr>
        <w:t xml:space="preserve">science </w:t>
      </w:r>
      <w:r w:rsidR="00877D57">
        <w:rPr>
          <w:sz w:val="28"/>
          <w:szCs w:val="28"/>
        </w:rPr>
        <w:t>seems to teach us</w:t>
      </w:r>
      <w:r w:rsidR="003F11BF">
        <w:rPr>
          <w:sz w:val="28"/>
          <w:szCs w:val="28"/>
        </w:rPr>
        <w:t xml:space="preserve"> that we are nothing but natural cre</w:t>
      </w:r>
      <w:r>
        <w:rPr>
          <w:sz w:val="28"/>
          <w:szCs w:val="28"/>
        </w:rPr>
        <w:t>atures</w:t>
      </w:r>
      <w:r w:rsidR="003F11BF">
        <w:rPr>
          <w:sz w:val="28"/>
          <w:szCs w:val="28"/>
        </w:rPr>
        <w:t xml:space="preserve"> engagin</w:t>
      </w:r>
      <w:r>
        <w:rPr>
          <w:sz w:val="28"/>
          <w:szCs w:val="28"/>
        </w:rPr>
        <w:t>g with the world</w:t>
      </w:r>
      <w:r w:rsidR="00877D57">
        <w:rPr>
          <w:sz w:val="28"/>
          <w:szCs w:val="28"/>
        </w:rPr>
        <w:t xml:space="preserve"> through our senses</w:t>
      </w:r>
      <w:r w:rsidR="001A257A">
        <w:rPr>
          <w:sz w:val="28"/>
          <w:szCs w:val="28"/>
        </w:rPr>
        <w:t xml:space="preserve"> in order to acquire particular experiences</w:t>
      </w:r>
      <w:r w:rsidR="00877D57">
        <w:rPr>
          <w:sz w:val="28"/>
          <w:szCs w:val="28"/>
        </w:rPr>
        <w:t>,</w:t>
      </w:r>
      <w:r w:rsidR="003F11BF">
        <w:rPr>
          <w:sz w:val="28"/>
          <w:szCs w:val="28"/>
        </w:rPr>
        <w:t xml:space="preserve"> where do </w:t>
      </w:r>
      <w:r w:rsidR="001A257A">
        <w:rPr>
          <w:sz w:val="28"/>
          <w:szCs w:val="28"/>
        </w:rPr>
        <w:t xml:space="preserve">general </w:t>
      </w:r>
      <w:r w:rsidR="003F11BF">
        <w:rPr>
          <w:sz w:val="28"/>
          <w:szCs w:val="28"/>
        </w:rPr>
        <w:t>concepts come from, and how do we manage t</w:t>
      </w:r>
      <w:r>
        <w:rPr>
          <w:sz w:val="28"/>
          <w:szCs w:val="28"/>
        </w:rPr>
        <w:t>o</w:t>
      </w:r>
      <w:r w:rsidR="003F11BF">
        <w:rPr>
          <w:sz w:val="28"/>
          <w:szCs w:val="28"/>
        </w:rPr>
        <w:t xml:space="preserve"> apply them to our particular experiences? </w:t>
      </w:r>
    </w:p>
    <w:p w14:paraId="43784FFB" w14:textId="77777777" w:rsidR="003D178D" w:rsidRDefault="003F11BF" w:rsidP="00A21AF9">
      <w:pPr>
        <w:jc w:val="both"/>
        <w:rPr>
          <w:sz w:val="28"/>
          <w:szCs w:val="28"/>
        </w:rPr>
      </w:pPr>
      <w:r>
        <w:rPr>
          <w:sz w:val="28"/>
          <w:szCs w:val="28"/>
        </w:rPr>
        <w:t xml:space="preserve">Gava notes that the first step in reuniting reason and sensibility in both Peirce and Kant </w:t>
      </w:r>
      <w:r w:rsidR="00E60E06">
        <w:rPr>
          <w:sz w:val="28"/>
          <w:szCs w:val="28"/>
        </w:rPr>
        <w:t>(particularly</w:t>
      </w:r>
      <w:r w:rsidR="0001376F">
        <w:rPr>
          <w:sz w:val="28"/>
          <w:szCs w:val="28"/>
        </w:rPr>
        <w:t xml:space="preserve"> of</w:t>
      </w:r>
      <w:r w:rsidR="005D586E">
        <w:rPr>
          <w:sz w:val="28"/>
          <w:szCs w:val="28"/>
        </w:rPr>
        <w:t xml:space="preserve"> the Third Critique) </w:t>
      </w:r>
      <w:r>
        <w:rPr>
          <w:sz w:val="28"/>
          <w:szCs w:val="28"/>
        </w:rPr>
        <w:t>is nicely illustrated</w:t>
      </w:r>
      <w:r w:rsidR="000A18A1">
        <w:rPr>
          <w:sz w:val="28"/>
          <w:szCs w:val="28"/>
        </w:rPr>
        <w:t xml:space="preserve"> by</w:t>
      </w:r>
      <w:r w:rsidR="003D178D">
        <w:rPr>
          <w:sz w:val="28"/>
          <w:szCs w:val="28"/>
        </w:rPr>
        <w:t xml:space="preserve"> Schiller’s </w:t>
      </w:r>
      <w:r w:rsidR="000A18A1">
        <w:rPr>
          <w:sz w:val="28"/>
          <w:szCs w:val="28"/>
        </w:rPr>
        <w:t>“play-drive”</w:t>
      </w:r>
      <w:r>
        <w:rPr>
          <w:sz w:val="28"/>
          <w:szCs w:val="28"/>
        </w:rPr>
        <w:t xml:space="preserve">. This </w:t>
      </w:r>
      <w:r w:rsidR="00C90C31">
        <w:rPr>
          <w:sz w:val="28"/>
          <w:szCs w:val="28"/>
        </w:rPr>
        <w:t xml:space="preserve">postulated faculty </w:t>
      </w:r>
      <w:r>
        <w:rPr>
          <w:sz w:val="28"/>
          <w:szCs w:val="28"/>
        </w:rPr>
        <w:t xml:space="preserve">mediates “the passivity of our feelings and the activity of our reason” by being “a state in which we experience form before a determinate form of </w:t>
      </w:r>
      <w:r w:rsidR="00E60E06">
        <w:rPr>
          <w:sz w:val="28"/>
          <w:szCs w:val="28"/>
        </w:rPr>
        <w:t>reason is at hand (p. 71). H</w:t>
      </w:r>
      <w:r>
        <w:rPr>
          <w:sz w:val="28"/>
          <w:szCs w:val="28"/>
        </w:rPr>
        <w:t xml:space="preserve">ow do </w:t>
      </w:r>
      <w:r w:rsidR="0001376F">
        <w:rPr>
          <w:sz w:val="28"/>
          <w:szCs w:val="28"/>
        </w:rPr>
        <w:t>we achieve such a thing</w:t>
      </w:r>
      <w:r>
        <w:rPr>
          <w:sz w:val="28"/>
          <w:szCs w:val="28"/>
        </w:rPr>
        <w:t>?</w:t>
      </w:r>
      <w:r w:rsidR="005D586E">
        <w:rPr>
          <w:sz w:val="28"/>
          <w:szCs w:val="28"/>
        </w:rPr>
        <w:t xml:space="preserve"> The answer is: </w:t>
      </w:r>
      <w:r w:rsidR="005D586E" w:rsidRPr="00E60E06">
        <w:rPr>
          <w:i/>
          <w:sz w:val="28"/>
          <w:szCs w:val="28"/>
        </w:rPr>
        <w:t>a</w:t>
      </w:r>
      <w:r w:rsidRPr="00E60E06">
        <w:rPr>
          <w:i/>
          <w:sz w:val="28"/>
          <w:szCs w:val="28"/>
        </w:rPr>
        <w:t>esthetically</w:t>
      </w:r>
      <w:r w:rsidR="0001376F">
        <w:rPr>
          <w:sz w:val="28"/>
          <w:szCs w:val="28"/>
        </w:rPr>
        <w:t>. A key concept here is Peirce</w:t>
      </w:r>
      <w:r w:rsidR="00B77359">
        <w:rPr>
          <w:sz w:val="28"/>
          <w:szCs w:val="28"/>
        </w:rPr>
        <w:t>’s</w:t>
      </w:r>
      <w:r>
        <w:rPr>
          <w:sz w:val="28"/>
          <w:szCs w:val="28"/>
        </w:rPr>
        <w:t xml:space="preserve"> </w:t>
      </w:r>
      <w:r w:rsidRPr="00E60E06">
        <w:rPr>
          <w:i/>
          <w:sz w:val="28"/>
          <w:szCs w:val="28"/>
        </w:rPr>
        <w:t>iconic sign</w:t>
      </w:r>
      <w:r w:rsidR="00E60E06">
        <w:rPr>
          <w:sz w:val="28"/>
          <w:szCs w:val="28"/>
        </w:rPr>
        <w:t>,</w:t>
      </w:r>
      <w:r w:rsidR="00A90986">
        <w:rPr>
          <w:sz w:val="28"/>
          <w:szCs w:val="28"/>
        </w:rPr>
        <w:t xml:space="preserve"> </w:t>
      </w:r>
      <w:r w:rsidR="005D586E">
        <w:rPr>
          <w:sz w:val="28"/>
          <w:szCs w:val="28"/>
        </w:rPr>
        <w:t xml:space="preserve">understood </w:t>
      </w:r>
      <w:r w:rsidR="00B77359">
        <w:rPr>
          <w:sz w:val="28"/>
          <w:szCs w:val="28"/>
        </w:rPr>
        <w:t>as a “schema”</w:t>
      </w:r>
      <w:r w:rsidR="00A90986">
        <w:rPr>
          <w:sz w:val="28"/>
          <w:szCs w:val="28"/>
        </w:rPr>
        <w:t xml:space="preserve"> capable of being</w:t>
      </w:r>
      <w:r w:rsidR="005D586E">
        <w:rPr>
          <w:sz w:val="28"/>
          <w:szCs w:val="28"/>
        </w:rPr>
        <w:t xml:space="preserve"> observed but a</w:t>
      </w:r>
      <w:r w:rsidR="00C90C31">
        <w:rPr>
          <w:sz w:val="28"/>
          <w:szCs w:val="28"/>
        </w:rPr>
        <w:t>t the same time functioning as logically</w:t>
      </w:r>
      <w:r w:rsidR="00A90986">
        <w:rPr>
          <w:sz w:val="28"/>
          <w:szCs w:val="28"/>
        </w:rPr>
        <w:t xml:space="preserve"> </w:t>
      </w:r>
      <w:r>
        <w:rPr>
          <w:sz w:val="28"/>
          <w:szCs w:val="28"/>
        </w:rPr>
        <w:t>general</w:t>
      </w:r>
      <w:r w:rsidR="00C90C31">
        <w:rPr>
          <w:sz w:val="28"/>
          <w:szCs w:val="28"/>
        </w:rPr>
        <w:t>. (For a</w:t>
      </w:r>
      <w:r w:rsidR="0001376F">
        <w:rPr>
          <w:sz w:val="28"/>
          <w:szCs w:val="28"/>
        </w:rPr>
        <w:t xml:space="preserve"> simple example, think of a triangle diagram</w:t>
      </w:r>
      <w:r w:rsidR="008F1C94">
        <w:rPr>
          <w:sz w:val="28"/>
          <w:szCs w:val="28"/>
        </w:rPr>
        <w:t>.)</w:t>
      </w:r>
      <w:r w:rsidR="000D60E5">
        <w:rPr>
          <w:sz w:val="28"/>
          <w:szCs w:val="28"/>
        </w:rPr>
        <w:t xml:space="preserve"> With Peirce’s theory of judgment </w:t>
      </w:r>
      <w:r w:rsidR="00E60E06">
        <w:rPr>
          <w:sz w:val="28"/>
          <w:szCs w:val="28"/>
        </w:rPr>
        <w:t xml:space="preserve">now </w:t>
      </w:r>
      <w:r w:rsidR="000D60E5">
        <w:rPr>
          <w:sz w:val="28"/>
          <w:szCs w:val="28"/>
        </w:rPr>
        <w:t>in place, Gava links it</w:t>
      </w:r>
      <w:r w:rsidR="00A90986">
        <w:rPr>
          <w:sz w:val="28"/>
          <w:szCs w:val="28"/>
        </w:rPr>
        <w:t xml:space="preserve"> through Peirce’</w:t>
      </w:r>
      <w:r w:rsidR="000D60E5">
        <w:rPr>
          <w:sz w:val="28"/>
          <w:szCs w:val="28"/>
        </w:rPr>
        <w:t xml:space="preserve">s </w:t>
      </w:r>
      <w:proofErr w:type="spellStart"/>
      <w:r w:rsidR="000D60E5">
        <w:rPr>
          <w:sz w:val="28"/>
          <w:szCs w:val="28"/>
        </w:rPr>
        <w:t>esthetic</w:t>
      </w:r>
      <w:proofErr w:type="spellEnd"/>
      <w:r w:rsidR="000D60E5">
        <w:rPr>
          <w:sz w:val="28"/>
          <w:szCs w:val="28"/>
        </w:rPr>
        <w:t xml:space="preserve"> “hope for the admirable” </w:t>
      </w:r>
      <w:r w:rsidR="003D3DDD">
        <w:rPr>
          <w:sz w:val="28"/>
          <w:szCs w:val="28"/>
        </w:rPr>
        <w:t>(towards which all thought is argued to</w:t>
      </w:r>
      <w:r w:rsidR="00B77359">
        <w:rPr>
          <w:sz w:val="28"/>
          <w:szCs w:val="28"/>
        </w:rPr>
        <w:t xml:space="preserve"> reach from</w:t>
      </w:r>
      <w:r w:rsidR="00E60E06">
        <w:rPr>
          <w:sz w:val="28"/>
          <w:szCs w:val="28"/>
        </w:rPr>
        <w:t xml:space="preserve"> its particular</w:t>
      </w:r>
      <w:r w:rsidR="003D3DDD">
        <w:rPr>
          <w:sz w:val="28"/>
          <w:szCs w:val="28"/>
        </w:rPr>
        <w:t xml:space="preserve"> historical context) </w:t>
      </w:r>
      <w:r w:rsidR="000D60E5">
        <w:rPr>
          <w:sz w:val="28"/>
          <w:szCs w:val="28"/>
        </w:rPr>
        <w:t>to</w:t>
      </w:r>
      <w:r w:rsidR="003D3DDD">
        <w:rPr>
          <w:sz w:val="28"/>
          <w:szCs w:val="28"/>
        </w:rPr>
        <w:t xml:space="preserve"> the final interpreta</w:t>
      </w:r>
      <w:r w:rsidR="00E60E06">
        <w:rPr>
          <w:sz w:val="28"/>
          <w:szCs w:val="28"/>
        </w:rPr>
        <w:t>nt, understood as</w:t>
      </w:r>
      <w:r w:rsidR="003D3DDD">
        <w:rPr>
          <w:sz w:val="28"/>
          <w:szCs w:val="28"/>
        </w:rPr>
        <w:t xml:space="preserve"> an ideal state of knowledge. It has </w:t>
      </w:r>
      <w:r w:rsidR="0001376F">
        <w:rPr>
          <w:sz w:val="28"/>
          <w:szCs w:val="28"/>
        </w:rPr>
        <w:t xml:space="preserve">arguably </w:t>
      </w:r>
      <w:r w:rsidR="003D3DDD">
        <w:rPr>
          <w:sz w:val="28"/>
          <w:szCs w:val="28"/>
        </w:rPr>
        <w:t>now been explained</w:t>
      </w:r>
      <w:r w:rsidR="00A90986">
        <w:rPr>
          <w:sz w:val="28"/>
          <w:szCs w:val="28"/>
        </w:rPr>
        <w:t xml:space="preserve"> how inquiry </w:t>
      </w:r>
      <w:r w:rsidR="000D60E5">
        <w:rPr>
          <w:sz w:val="28"/>
          <w:szCs w:val="28"/>
        </w:rPr>
        <w:t xml:space="preserve">can be </w:t>
      </w:r>
      <w:r w:rsidR="004E182B" w:rsidRPr="0001376F">
        <w:rPr>
          <w:i/>
          <w:sz w:val="28"/>
          <w:szCs w:val="28"/>
        </w:rPr>
        <w:t>fully</w:t>
      </w:r>
      <w:r w:rsidR="000D60E5" w:rsidRPr="0001376F">
        <w:rPr>
          <w:i/>
          <w:sz w:val="28"/>
          <w:szCs w:val="28"/>
        </w:rPr>
        <w:t xml:space="preserve"> purposeful</w:t>
      </w:r>
      <w:r w:rsidR="000D60E5">
        <w:rPr>
          <w:sz w:val="28"/>
          <w:szCs w:val="28"/>
        </w:rPr>
        <w:t>, and yet (avoi</w:t>
      </w:r>
      <w:r w:rsidR="00E60E06">
        <w:rPr>
          <w:sz w:val="28"/>
          <w:szCs w:val="28"/>
        </w:rPr>
        <w:t>ding the pitfall into which</w:t>
      </w:r>
      <w:r w:rsidR="000D60E5">
        <w:rPr>
          <w:sz w:val="28"/>
          <w:szCs w:val="28"/>
        </w:rPr>
        <w:t xml:space="preserve"> other </w:t>
      </w:r>
      <w:r w:rsidR="00E60E06">
        <w:rPr>
          <w:sz w:val="28"/>
          <w:szCs w:val="28"/>
        </w:rPr>
        <w:t xml:space="preserve">well-known </w:t>
      </w:r>
      <w:r w:rsidR="000D60E5">
        <w:rPr>
          <w:sz w:val="28"/>
          <w:szCs w:val="28"/>
        </w:rPr>
        <w:t xml:space="preserve">pragmatists have arguably tumbled) </w:t>
      </w:r>
      <w:r w:rsidR="0001376F">
        <w:rPr>
          <w:sz w:val="28"/>
          <w:szCs w:val="28"/>
        </w:rPr>
        <w:t xml:space="preserve">how </w:t>
      </w:r>
      <w:r w:rsidR="00E60E06">
        <w:rPr>
          <w:sz w:val="28"/>
          <w:szCs w:val="28"/>
        </w:rPr>
        <w:t xml:space="preserve">inquiry </w:t>
      </w:r>
      <w:r w:rsidR="000D60E5">
        <w:rPr>
          <w:sz w:val="28"/>
          <w:szCs w:val="28"/>
        </w:rPr>
        <w:t>outrun</w:t>
      </w:r>
      <w:r w:rsidR="00E60E06">
        <w:rPr>
          <w:sz w:val="28"/>
          <w:szCs w:val="28"/>
        </w:rPr>
        <w:t>s</w:t>
      </w:r>
      <w:r w:rsidR="00A90986">
        <w:rPr>
          <w:sz w:val="28"/>
          <w:szCs w:val="28"/>
        </w:rPr>
        <w:t xml:space="preserve"> any </w:t>
      </w:r>
      <w:r w:rsidR="00A90986" w:rsidRPr="0001376F">
        <w:rPr>
          <w:i/>
          <w:sz w:val="28"/>
          <w:szCs w:val="28"/>
        </w:rPr>
        <w:t>particular</w:t>
      </w:r>
      <w:r w:rsidR="00A90986">
        <w:rPr>
          <w:sz w:val="28"/>
          <w:szCs w:val="28"/>
        </w:rPr>
        <w:t xml:space="preserve"> person’</w:t>
      </w:r>
      <w:r w:rsidR="00D81405">
        <w:rPr>
          <w:sz w:val="28"/>
          <w:szCs w:val="28"/>
        </w:rPr>
        <w:t xml:space="preserve">s </w:t>
      </w:r>
      <w:r w:rsidR="00D81405" w:rsidRPr="0001376F">
        <w:rPr>
          <w:i/>
          <w:sz w:val="28"/>
          <w:szCs w:val="28"/>
        </w:rPr>
        <w:t>particular</w:t>
      </w:r>
      <w:r w:rsidR="00D81405">
        <w:rPr>
          <w:sz w:val="28"/>
          <w:szCs w:val="28"/>
        </w:rPr>
        <w:t xml:space="preserve"> purposes, and the specific feel</w:t>
      </w:r>
      <w:r w:rsidR="00B77359">
        <w:rPr>
          <w:sz w:val="28"/>
          <w:szCs w:val="28"/>
        </w:rPr>
        <w:t>ings that</w:t>
      </w:r>
      <w:r w:rsidR="00D81405">
        <w:rPr>
          <w:sz w:val="28"/>
          <w:szCs w:val="28"/>
        </w:rPr>
        <w:t xml:space="preserve"> necessar</w:t>
      </w:r>
      <w:r w:rsidR="00B77359">
        <w:rPr>
          <w:sz w:val="28"/>
          <w:szCs w:val="28"/>
        </w:rPr>
        <w:t>il</w:t>
      </w:r>
      <w:r w:rsidR="00D81405">
        <w:rPr>
          <w:sz w:val="28"/>
          <w:szCs w:val="28"/>
        </w:rPr>
        <w:t xml:space="preserve">y </w:t>
      </w:r>
      <w:r w:rsidR="00B77359">
        <w:rPr>
          <w:sz w:val="28"/>
          <w:szCs w:val="28"/>
        </w:rPr>
        <w:t>initiate</w:t>
      </w:r>
      <w:r w:rsidR="00D81405">
        <w:rPr>
          <w:sz w:val="28"/>
          <w:szCs w:val="28"/>
        </w:rPr>
        <w:t xml:space="preserve"> any judgment. Thus is revealed the </w:t>
      </w:r>
      <w:r w:rsidR="000D60E5">
        <w:rPr>
          <w:sz w:val="28"/>
          <w:szCs w:val="28"/>
        </w:rPr>
        <w:t xml:space="preserve">depth and </w:t>
      </w:r>
      <w:r w:rsidR="005D586E">
        <w:rPr>
          <w:sz w:val="28"/>
          <w:szCs w:val="28"/>
        </w:rPr>
        <w:t xml:space="preserve">dazzling originality of Peirce’s </w:t>
      </w:r>
      <w:r w:rsidR="003D3DDD">
        <w:rPr>
          <w:sz w:val="28"/>
          <w:szCs w:val="28"/>
        </w:rPr>
        <w:t xml:space="preserve">‘semiotic’ </w:t>
      </w:r>
      <w:r w:rsidR="000D60E5">
        <w:rPr>
          <w:sz w:val="28"/>
          <w:szCs w:val="28"/>
        </w:rPr>
        <w:t xml:space="preserve">contribution to modern </w:t>
      </w:r>
      <w:r w:rsidR="003D3DDD">
        <w:rPr>
          <w:sz w:val="28"/>
          <w:szCs w:val="28"/>
        </w:rPr>
        <w:t xml:space="preserve">epistemology and </w:t>
      </w:r>
      <w:r w:rsidR="000D60E5">
        <w:rPr>
          <w:sz w:val="28"/>
          <w:szCs w:val="28"/>
        </w:rPr>
        <w:t xml:space="preserve">First Philosophy. </w:t>
      </w:r>
      <w:r w:rsidR="00EC2D9D">
        <w:rPr>
          <w:sz w:val="28"/>
          <w:szCs w:val="28"/>
        </w:rPr>
        <w:t>I learned much</w:t>
      </w:r>
      <w:r w:rsidR="0001376F">
        <w:rPr>
          <w:sz w:val="28"/>
          <w:szCs w:val="28"/>
        </w:rPr>
        <w:t xml:space="preserve"> from reading this chapter.</w:t>
      </w:r>
      <w:r w:rsidR="003D178D">
        <w:rPr>
          <w:sz w:val="28"/>
          <w:szCs w:val="28"/>
        </w:rPr>
        <w:t xml:space="preserve"> </w:t>
      </w:r>
    </w:p>
    <w:p w14:paraId="79A12DC4" w14:textId="77777777" w:rsidR="00B716C5" w:rsidRDefault="004E182B" w:rsidP="00A21AF9">
      <w:pPr>
        <w:jc w:val="both"/>
        <w:rPr>
          <w:sz w:val="28"/>
          <w:szCs w:val="28"/>
        </w:rPr>
      </w:pPr>
      <w:r>
        <w:rPr>
          <w:sz w:val="28"/>
          <w:szCs w:val="28"/>
        </w:rPr>
        <w:t>Teleology having fi</w:t>
      </w:r>
      <w:r w:rsidR="00C10D1A">
        <w:rPr>
          <w:sz w:val="28"/>
          <w:szCs w:val="28"/>
        </w:rPr>
        <w:t>gured so prominently</w:t>
      </w:r>
      <w:r>
        <w:rPr>
          <w:sz w:val="28"/>
          <w:szCs w:val="28"/>
        </w:rPr>
        <w:t xml:space="preserve"> so far, Chapter 4</w:t>
      </w:r>
      <w:r w:rsidR="00C10D1A">
        <w:rPr>
          <w:sz w:val="28"/>
          <w:szCs w:val="28"/>
        </w:rPr>
        <w:t xml:space="preserve"> n</w:t>
      </w:r>
      <w:r>
        <w:rPr>
          <w:sz w:val="28"/>
          <w:szCs w:val="28"/>
        </w:rPr>
        <w:t>ow turns to in</w:t>
      </w:r>
      <w:r w:rsidR="00B77359">
        <w:rPr>
          <w:sz w:val="28"/>
          <w:szCs w:val="28"/>
        </w:rPr>
        <w:t>vestigating it</w:t>
      </w:r>
      <w:r w:rsidR="00712BA3">
        <w:rPr>
          <w:sz w:val="28"/>
          <w:szCs w:val="28"/>
        </w:rPr>
        <w:t xml:space="preserve"> in the context of Peirce’s evolutionary metaphysics. </w:t>
      </w:r>
      <w:r w:rsidR="00C10D1A">
        <w:rPr>
          <w:sz w:val="28"/>
          <w:szCs w:val="28"/>
        </w:rPr>
        <w:t>A f</w:t>
      </w:r>
      <w:r w:rsidR="00712BA3">
        <w:rPr>
          <w:sz w:val="28"/>
          <w:szCs w:val="28"/>
        </w:rPr>
        <w:t>amo</w:t>
      </w:r>
      <w:r w:rsidR="00E60E06">
        <w:rPr>
          <w:sz w:val="28"/>
          <w:szCs w:val="28"/>
        </w:rPr>
        <w:t>us early Peirce quote states, “...[t]</w:t>
      </w:r>
      <w:r w:rsidR="00712BA3">
        <w:rPr>
          <w:sz w:val="28"/>
          <w:szCs w:val="28"/>
        </w:rPr>
        <w:t>he meaning of a thought is something altogether virtual”</w:t>
      </w:r>
      <w:r w:rsidR="00E60E06">
        <w:rPr>
          <w:sz w:val="28"/>
          <w:szCs w:val="28"/>
        </w:rPr>
        <w:t>, by which he sought to claim that</w:t>
      </w:r>
      <w:r w:rsidR="00C10D1A">
        <w:rPr>
          <w:sz w:val="28"/>
          <w:szCs w:val="28"/>
        </w:rPr>
        <w:t xml:space="preserve"> meaning is not something </w:t>
      </w:r>
      <w:r w:rsidR="0001376F">
        <w:rPr>
          <w:sz w:val="28"/>
          <w:szCs w:val="28"/>
        </w:rPr>
        <w:t>ever held by a single sign</w:t>
      </w:r>
      <w:r w:rsidR="00E60E06">
        <w:rPr>
          <w:sz w:val="28"/>
          <w:szCs w:val="28"/>
        </w:rPr>
        <w:t xml:space="preserve">, but consists solely in </w:t>
      </w:r>
      <w:r w:rsidR="00E60E06" w:rsidRPr="00E60E06">
        <w:rPr>
          <w:i/>
          <w:sz w:val="28"/>
          <w:szCs w:val="28"/>
        </w:rPr>
        <w:t>relationships between</w:t>
      </w:r>
      <w:r w:rsidR="00E60E06">
        <w:rPr>
          <w:sz w:val="28"/>
          <w:szCs w:val="28"/>
        </w:rPr>
        <w:t xml:space="preserve"> </w:t>
      </w:r>
      <w:r w:rsidR="00E60E06" w:rsidRPr="0001376F">
        <w:rPr>
          <w:i/>
          <w:sz w:val="28"/>
          <w:szCs w:val="28"/>
        </w:rPr>
        <w:t>signs</w:t>
      </w:r>
      <w:r w:rsidR="00C10D1A">
        <w:rPr>
          <w:sz w:val="28"/>
          <w:szCs w:val="28"/>
        </w:rPr>
        <w:t>. Along the same lines, one</w:t>
      </w:r>
      <w:r w:rsidR="00E60E06">
        <w:rPr>
          <w:sz w:val="28"/>
          <w:szCs w:val="28"/>
        </w:rPr>
        <w:t xml:space="preserve"> might worry</w:t>
      </w:r>
      <w:r w:rsidR="00712BA3">
        <w:rPr>
          <w:sz w:val="28"/>
          <w:szCs w:val="28"/>
        </w:rPr>
        <w:t xml:space="preserve"> that</w:t>
      </w:r>
      <w:r w:rsidR="00C10D1A">
        <w:rPr>
          <w:sz w:val="28"/>
          <w:szCs w:val="28"/>
        </w:rPr>
        <w:t xml:space="preserve"> a fully teleological account of the</w:t>
      </w:r>
      <w:r w:rsidR="00E56388">
        <w:rPr>
          <w:sz w:val="28"/>
          <w:szCs w:val="28"/>
        </w:rPr>
        <w:t xml:space="preserve"> Uni</w:t>
      </w:r>
      <w:r w:rsidR="0001376F">
        <w:rPr>
          <w:sz w:val="28"/>
          <w:szCs w:val="28"/>
        </w:rPr>
        <w:t>verse renders</w:t>
      </w:r>
      <w:r w:rsidR="00C10D1A">
        <w:rPr>
          <w:sz w:val="28"/>
          <w:szCs w:val="28"/>
        </w:rPr>
        <w:t xml:space="preserve"> reality rather ghostly</w:t>
      </w:r>
      <w:r w:rsidR="00E60E06">
        <w:rPr>
          <w:sz w:val="28"/>
          <w:szCs w:val="28"/>
        </w:rPr>
        <w:t xml:space="preserve"> in any given time and place</w:t>
      </w:r>
      <w:r w:rsidR="00C10D1A">
        <w:rPr>
          <w:sz w:val="28"/>
          <w:szCs w:val="28"/>
        </w:rPr>
        <w:t>. Gava suggests that the early Peirce (in his “Cognition papers”) was Hegelian in this respect, holding that</w:t>
      </w:r>
      <w:r w:rsidR="00E60E06">
        <w:rPr>
          <w:sz w:val="28"/>
          <w:szCs w:val="28"/>
        </w:rPr>
        <w:t>,</w:t>
      </w:r>
      <w:r w:rsidR="00C10D1A">
        <w:rPr>
          <w:sz w:val="28"/>
          <w:szCs w:val="28"/>
        </w:rPr>
        <w:t xml:space="preserve"> “what decided the reality of an object was its being represented </w:t>
      </w:r>
      <w:r w:rsidR="0001376F">
        <w:rPr>
          <w:sz w:val="28"/>
          <w:szCs w:val="28"/>
        </w:rPr>
        <w:t>in the final opinion” (p. 94), b</w:t>
      </w:r>
      <w:r w:rsidR="00C10D1A">
        <w:rPr>
          <w:sz w:val="28"/>
          <w:szCs w:val="28"/>
        </w:rPr>
        <w:t>ut from the 1880s he placed a</w:t>
      </w:r>
      <w:r w:rsidR="00B7749A">
        <w:rPr>
          <w:sz w:val="28"/>
          <w:szCs w:val="28"/>
        </w:rPr>
        <w:t xml:space="preserve"> new emphasis on</w:t>
      </w:r>
      <w:r w:rsidR="00C10D1A">
        <w:rPr>
          <w:sz w:val="28"/>
          <w:szCs w:val="28"/>
        </w:rPr>
        <w:t xml:space="preserve"> signs</w:t>
      </w:r>
      <w:r w:rsidR="00B7749A">
        <w:rPr>
          <w:sz w:val="28"/>
          <w:szCs w:val="28"/>
        </w:rPr>
        <w:t>’ indexicality</w:t>
      </w:r>
      <w:r w:rsidR="0001376F">
        <w:rPr>
          <w:sz w:val="28"/>
          <w:szCs w:val="28"/>
        </w:rPr>
        <w:t>:</w:t>
      </w:r>
      <w:r w:rsidR="00E56388">
        <w:rPr>
          <w:sz w:val="28"/>
          <w:szCs w:val="28"/>
        </w:rPr>
        <w:t xml:space="preserve"> their ability to point</w:t>
      </w:r>
      <w:r w:rsidR="00C10D1A">
        <w:rPr>
          <w:sz w:val="28"/>
          <w:szCs w:val="28"/>
        </w:rPr>
        <w:t xml:space="preserve"> </w:t>
      </w:r>
      <w:r w:rsidR="0001376F">
        <w:rPr>
          <w:sz w:val="28"/>
          <w:szCs w:val="28"/>
        </w:rPr>
        <w:t>in</w:t>
      </w:r>
      <w:r w:rsidR="00E56388">
        <w:rPr>
          <w:sz w:val="28"/>
          <w:szCs w:val="28"/>
        </w:rPr>
        <w:t xml:space="preserve"> unmediated fashion to the world and its objects. </w:t>
      </w:r>
      <w:r w:rsidR="00C10D1A">
        <w:rPr>
          <w:sz w:val="28"/>
          <w:szCs w:val="28"/>
        </w:rPr>
        <w:t>T</w:t>
      </w:r>
      <w:r w:rsidR="00E56388">
        <w:rPr>
          <w:sz w:val="28"/>
          <w:szCs w:val="28"/>
        </w:rPr>
        <w:t>his led Peirce</w:t>
      </w:r>
      <w:r w:rsidR="0001376F">
        <w:rPr>
          <w:sz w:val="28"/>
          <w:szCs w:val="28"/>
        </w:rPr>
        <w:t xml:space="preserve"> to </w:t>
      </w:r>
      <w:proofErr w:type="spellStart"/>
      <w:r w:rsidR="00E60E06">
        <w:rPr>
          <w:sz w:val="28"/>
          <w:szCs w:val="28"/>
        </w:rPr>
        <w:t>reevaluate</w:t>
      </w:r>
      <w:proofErr w:type="spellEnd"/>
      <w:r w:rsidR="00C10D1A">
        <w:rPr>
          <w:sz w:val="28"/>
          <w:szCs w:val="28"/>
        </w:rPr>
        <w:t xml:space="preserve"> </w:t>
      </w:r>
      <w:r w:rsidR="00C10D1A" w:rsidRPr="00E56388">
        <w:rPr>
          <w:i/>
          <w:sz w:val="28"/>
          <w:szCs w:val="28"/>
        </w:rPr>
        <w:t>individuality</w:t>
      </w:r>
      <w:r w:rsidR="00C10D1A">
        <w:rPr>
          <w:sz w:val="28"/>
          <w:szCs w:val="28"/>
        </w:rPr>
        <w:t>, which he had previously supposed did not exist</w:t>
      </w:r>
      <w:r w:rsidR="00E56388">
        <w:rPr>
          <w:sz w:val="28"/>
          <w:szCs w:val="28"/>
        </w:rPr>
        <w:t xml:space="preserve"> (Gava claims</w:t>
      </w:r>
      <w:r w:rsidR="00B716C5">
        <w:rPr>
          <w:sz w:val="28"/>
          <w:szCs w:val="28"/>
        </w:rPr>
        <w:t>, p. 103</w:t>
      </w:r>
      <w:r w:rsidR="00E56388">
        <w:rPr>
          <w:sz w:val="28"/>
          <w:szCs w:val="28"/>
        </w:rPr>
        <w:t>)</w:t>
      </w:r>
      <w:r w:rsidR="00C10D1A">
        <w:rPr>
          <w:sz w:val="28"/>
          <w:szCs w:val="28"/>
        </w:rPr>
        <w:t xml:space="preserve">, and </w:t>
      </w:r>
      <w:r w:rsidR="00E60E06">
        <w:rPr>
          <w:sz w:val="28"/>
          <w:szCs w:val="28"/>
        </w:rPr>
        <w:t>to more strongly stress</w:t>
      </w:r>
      <w:r w:rsidR="00C10D1A">
        <w:rPr>
          <w:sz w:val="28"/>
          <w:szCs w:val="28"/>
        </w:rPr>
        <w:t xml:space="preserve"> </w:t>
      </w:r>
      <w:r w:rsidR="00C10D1A" w:rsidRPr="00E56388">
        <w:rPr>
          <w:i/>
          <w:sz w:val="28"/>
          <w:szCs w:val="28"/>
        </w:rPr>
        <w:t>givenne</w:t>
      </w:r>
      <w:r w:rsidR="00B7749A" w:rsidRPr="00E56388">
        <w:rPr>
          <w:i/>
          <w:sz w:val="28"/>
          <w:szCs w:val="28"/>
        </w:rPr>
        <w:t>ss</w:t>
      </w:r>
      <w:r w:rsidR="00E56388">
        <w:rPr>
          <w:sz w:val="28"/>
          <w:szCs w:val="28"/>
        </w:rPr>
        <w:t xml:space="preserve"> in his theory of perception </w:t>
      </w:r>
      <w:r w:rsidR="00E56388">
        <w:rPr>
          <w:sz w:val="28"/>
          <w:szCs w:val="28"/>
        </w:rPr>
        <w:sym w:font="Symbol" w:char="F02D"/>
      </w:r>
      <w:r w:rsidR="00B7749A">
        <w:rPr>
          <w:sz w:val="28"/>
          <w:szCs w:val="28"/>
        </w:rPr>
        <w:t xml:space="preserve"> </w:t>
      </w:r>
      <w:r w:rsidR="00C10D1A">
        <w:rPr>
          <w:sz w:val="28"/>
          <w:szCs w:val="28"/>
        </w:rPr>
        <w:t xml:space="preserve">for instance in 1903 </w:t>
      </w:r>
      <w:r w:rsidR="00E56388">
        <w:rPr>
          <w:sz w:val="28"/>
          <w:szCs w:val="28"/>
        </w:rPr>
        <w:t>advocating for</w:t>
      </w:r>
      <w:r w:rsidR="00C10D1A">
        <w:rPr>
          <w:sz w:val="28"/>
          <w:szCs w:val="28"/>
        </w:rPr>
        <w:t xml:space="preserve"> direct perception of </w:t>
      </w:r>
      <w:r w:rsidR="00B7749A">
        <w:rPr>
          <w:sz w:val="28"/>
          <w:szCs w:val="28"/>
        </w:rPr>
        <w:t>universals (</w:t>
      </w:r>
      <w:r w:rsidR="00C10D1A">
        <w:rPr>
          <w:sz w:val="28"/>
          <w:szCs w:val="28"/>
        </w:rPr>
        <w:t>Thirdness).</w:t>
      </w:r>
      <w:r w:rsidR="00E60E06">
        <w:rPr>
          <w:sz w:val="28"/>
          <w:szCs w:val="28"/>
        </w:rPr>
        <w:t xml:space="preserve"> </w:t>
      </w:r>
      <w:r w:rsidR="00E56388">
        <w:rPr>
          <w:sz w:val="28"/>
          <w:szCs w:val="28"/>
        </w:rPr>
        <w:t xml:space="preserve">Thus Peirce ends up less of a Hegelian </w:t>
      </w:r>
      <w:r w:rsidR="00B716C5">
        <w:rPr>
          <w:sz w:val="28"/>
          <w:szCs w:val="28"/>
        </w:rPr>
        <w:t xml:space="preserve">absolute idealist </w:t>
      </w:r>
      <w:r w:rsidR="00E56388">
        <w:rPr>
          <w:sz w:val="28"/>
          <w:szCs w:val="28"/>
        </w:rPr>
        <w:t xml:space="preserve">than a </w:t>
      </w:r>
      <w:proofErr w:type="spellStart"/>
      <w:r w:rsidR="00E56388">
        <w:rPr>
          <w:sz w:val="28"/>
          <w:szCs w:val="28"/>
        </w:rPr>
        <w:t>Reidian</w:t>
      </w:r>
      <w:proofErr w:type="spellEnd"/>
      <w:r w:rsidR="00E56388">
        <w:rPr>
          <w:sz w:val="28"/>
          <w:szCs w:val="28"/>
        </w:rPr>
        <w:t xml:space="preserve"> direct realist. </w:t>
      </w:r>
    </w:p>
    <w:p w14:paraId="3765B363" w14:textId="77777777" w:rsidR="007730BC" w:rsidRDefault="00B77359" w:rsidP="00A21AF9">
      <w:pPr>
        <w:jc w:val="both"/>
        <w:rPr>
          <w:sz w:val="28"/>
          <w:szCs w:val="28"/>
        </w:rPr>
      </w:pPr>
      <w:r>
        <w:rPr>
          <w:sz w:val="28"/>
          <w:szCs w:val="28"/>
        </w:rPr>
        <w:t>Although the broad</w:t>
      </w:r>
      <w:r w:rsidR="00AB43A9">
        <w:rPr>
          <w:sz w:val="28"/>
          <w:szCs w:val="28"/>
        </w:rPr>
        <w:t xml:space="preserve"> </w:t>
      </w:r>
      <w:r w:rsidR="00E56388">
        <w:rPr>
          <w:sz w:val="28"/>
          <w:szCs w:val="28"/>
        </w:rPr>
        <w:t xml:space="preserve">outlines of this chapter seem sound, I did feel that in a number </w:t>
      </w:r>
      <w:r w:rsidR="00AB43A9">
        <w:rPr>
          <w:sz w:val="28"/>
          <w:szCs w:val="28"/>
        </w:rPr>
        <w:t>of places it could usefully have dug</w:t>
      </w:r>
      <w:r w:rsidR="00E56388">
        <w:rPr>
          <w:sz w:val="28"/>
          <w:szCs w:val="28"/>
        </w:rPr>
        <w:t xml:space="preserve"> deeper. For instance, the key points concerning</w:t>
      </w:r>
      <w:r w:rsidR="00E60E06">
        <w:rPr>
          <w:sz w:val="28"/>
          <w:szCs w:val="28"/>
        </w:rPr>
        <w:t xml:space="preserve"> </w:t>
      </w:r>
      <w:r w:rsidR="00B716C5">
        <w:rPr>
          <w:sz w:val="28"/>
          <w:szCs w:val="28"/>
        </w:rPr>
        <w:t>Peirce’s post-1880s recognition of</w:t>
      </w:r>
      <w:r w:rsidR="00E56388">
        <w:rPr>
          <w:sz w:val="28"/>
          <w:szCs w:val="28"/>
        </w:rPr>
        <w:t xml:space="preserve"> indexicality </w:t>
      </w:r>
      <w:r w:rsidR="00B716C5">
        <w:rPr>
          <w:sz w:val="28"/>
          <w:szCs w:val="28"/>
        </w:rPr>
        <w:t>were</w:t>
      </w:r>
      <w:r w:rsidR="00E56388">
        <w:rPr>
          <w:sz w:val="28"/>
          <w:szCs w:val="28"/>
        </w:rPr>
        <w:t xml:space="preserve"> alread</w:t>
      </w:r>
      <w:r w:rsidR="00AB43A9">
        <w:rPr>
          <w:sz w:val="28"/>
          <w:szCs w:val="28"/>
        </w:rPr>
        <w:t>y</w:t>
      </w:r>
      <w:r>
        <w:rPr>
          <w:sz w:val="28"/>
          <w:szCs w:val="28"/>
        </w:rPr>
        <w:t xml:space="preserve"> made in</w:t>
      </w:r>
      <w:r w:rsidR="0093031F">
        <w:rPr>
          <w:sz w:val="28"/>
          <w:szCs w:val="28"/>
        </w:rPr>
        <w:t xml:space="preserve"> </w:t>
      </w:r>
      <w:r>
        <w:rPr>
          <w:sz w:val="28"/>
          <w:szCs w:val="28"/>
        </w:rPr>
        <w:t>(</w:t>
      </w:r>
      <w:proofErr w:type="spellStart"/>
      <w:r w:rsidR="00E60E06">
        <w:rPr>
          <w:sz w:val="28"/>
          <w:szCs w:val="28"/>
        </w:rPr>
        <w:t>Hookway</w:t>
      </w:r>
      <w:proofErr w:type="spellEnd"/>
      <w:r>
        <w:rPr>
          <w:sz w:val="28"/>
          <w:szCs w:val="28"/>
        </w:rPr>
        <w:t>, 2000)</w:t>
      </w:r>
      <w:r w:rsidR="00E60E06">
        <w:rPr>
          <w:sz w:val="28"/>
          <w:szCs w:val="28"/>
        </w:rPr>
        <w:t>.</w:t>
      </w:r>
      <w:r w:rsidR="00B7749A">
        <w:rPr>
          <w:sz w:val="28"/>
          <w:szCs w:val="28"/>
        </w:rPr>
        <w:t xml:space="preserve"> </w:t>
      </w:r>
      <w:r w:rsidR="0001376F">
        <w:rPr>
          <w:sz w:val="28"/>
          <w:szCs w:val="28"/>
        </w:rPr>
        <w:t>Also, i</w:t>
      </w:r>
      <w:r w:rsidR="0093031F">
        <w:rPr>
          <w:sz w:val="28"/>
          <w:szCs w:val="28"/>
        </w:rPr>
        <w:t>n any d</w:t>
      </w:r>
      <w:r w:rsidR="00B716C5">
        <w:rPr>
          <w:sz w:val="28"/>
          <w:szCs w:val="28"/>
        </w:rPr>
        <w:t xml:space="preserve">iscussion of Peirce’s relationship to Hegel </w:t>
      </w:r>
      <w:r w:rsidR="0001376F">
        <w:rPr>
          <w:sz w:val="28"/>
          <w:szCs w:val="28"/>
        </w:rPr>
        <w:t>it is a pity not to</w:t>
      </w:r>
      <w:r w:rsidR="00DA06AD">
        <w:rPr>
          <w:sz w:val="28"/>
          <w:szCs w:val="28"/>
        </w:rPr>
        <w:t xml:space="preserve"> </w:t>
      </w:r>
      <w:r w:rsidR="0093031F">
        <w:rPr>
          <w:sz w:val="28"/>
          <w:szCs w:val="28"/>
        </w:rPr>
        <w:t xml:space="preserve">reference the careful and nuanced work by </w:t>
      </w:r>
      <w:r>
        <w:rPr>
          <w:sz w:val="28"/>
          <w:szCs w:val="28"/>
        </w:rPr>
        <w:t>(</w:t>
      </w:r>
      <w:r w:rsidR="0093031F">
        <w:rPr>
          <w:sz w:val="28"/>
          <w:szCs w:val="28"/>
        </w:rPr>
        <w:t>Stern</w:t>
      </w:r>
      <w:r>
        <w:rPr>
          <w:sz w:val="28"/>
          <w:szCs w:val="28"/>
        </w:rPr>
        <w:t>, 2009)</w:t>
      </w:r>
      <w:r w:rsidR="00DA06AD">
        <w:rPr>
          <w:sz w:val="28"/>
          <w:szCs w:val="28"/>
        </w:rPr>
        <w:t xml:space="preserve"> testing Hegel’s ideas against</w:t>
      </w:r>
      <w:r w:rsidR="00AB43A9">
        <w:rPr>
          <w:sz w:val="28"/>
          <w:szCs w:val="28"/>
        </w:rPr>
        <w:t xml:space="preserve"> the reality of Peirce’s three categories</w:t>
      </w:r>
      <w:r w:rsidR="008C232E">
        <w:rPr>
          <w:sz w:val="28"/>
          <w:szCs w:val="28"/>
        </w:rPr>
        <w:t xml:space="preserve"> in turn</w:t>
      </w:r>
      <w:r>
        <w:rPr>
          <w:sz w:val="28"/>
          <w:szCs w:val="28"/>
        </w:rPr>
        <w:t>.</w:t>
      </w:r>
      <w:r w:rsidR="00B716C5">
        <w:rPr>
          <w:sz w:val="28"/>
          <w:szCs w:val="28"/>
        </w:rPr>
        <w:t xml:space="preserve"> </w:t>
      </w:r>
      <w:r w:rsidR="00B7749A">
        <w:rPr>
          <w:sz w:val="28"/>
          <w:szCs w:val="28"/>
        </w:rPr>
        <w:t xml:space="preserve">I </w:t>
      </w:r>
      <w:r w:rsidR="00E60E06">
        <w:rPr>
          <w:sz w:val="28"/>
          <w:szCs w:val="28"/>
        </w:rPr>
        <w:t xml:space="preserve">also </w:t>
      </w:r>
      <w:r w:rsidR="00B716C5">
        <w:rPr>
          <w:sz w:val="28"/>
          <w:szCs w:val="28"/>
        </w:rPr>
        <w:t>wonder whether</w:t>
      </w:r>
      <w:r w:rsidR="00B7749A">
        <w:rPr>
          <w:sz w:val="28"/>
          <w:szCs w:val="28"/>
        </w:rPr>
        <w:t xml:space="preserve"> the contrast</w:t>
      </w:r>
      <w:r w:rsidR="00E60E06">
        <w:rPr>
          <w:sz w:val="28"/>
          <w:szCs w:val="28"/>
        </w:rPr>
        <w:t xml:space="preserve"> between pre- and post-1880s treatments of individuality </w:t>
      </w:r>
      <w:r w:rsidR="00AB43A9">
        <w:rPr>
          <w:sz w:val="28"/>
          <w:szCs w:val="28"/>
        </w:rPr>
        <w:t>is quite</w:t>
      </w:r>
      <w:r w:rsidR="008C232E">
        <w:rPr>
          <w:sz w:val="28"/>
          <w:szCs w:val="28"/>
        </w:rPr>
        <w:t xml:space="preserve"> as</w:t>
      </w:r>
      <w:r w:rsidR="0001376F">
        <w:rPr>
          <w:sz w:val="28"/>
          <w:szCs w:val="28"/>
        </w:rPr>
        <w:t xml:space="preserve"> stark</w:t>
      </w:r>
      <w:r w:rsidR="008C232E">
        <w:rPr>
          <w:sz w:val="28"/>
          <w:szCs w:val="28"/>
        </w:rPr>
        <w:t xml:space="preserve"> as Gava presents it</w:t>
      </w:r>
      <w:r w:rsidR="0001376F">
        <w:rPr>
          <w:sz w:val="28"/>
          <w:szCs w:val="28"/>
        </w:rPr>
        <w:t>. Although in the early Peirce</w:t>
      </w:r>
      <w:r w:rsidR="008C232E">
        <w:rPr>
          <w:sz w:val="28"/>
          <w:szCs w:val="28"/>
        </w:rPr>
        <w:t xml:space="preserve"> it is correct</w:t>
      </w:r>
      <w:r w:rsidR="00B716C5">
        <w:rPr>
          <w:sz w:val="28"/>
          <w:szCs w:val="28"/>
        </w:rPr>
        <w:t xml:space="preserve"> </w:t>
      </w:r>
      <w:r w:rsidR="008C232E">
        <w:rPr>
          <w:sz w:val="28"/>
          <w:szCs w:val="28"/>
        </w:rPr>
        <w:t>that there is no</w:t>
      </w:r>
      <w:r w:rsidR="00B716C5">
        <w:rPr>
          <w:sz w:val="28"/>
          <w:szCs w:val="28"/>
        </w:rPr>
        <w:t xml:space="preserve"> ‘pure individual’</w:t>
      </w:r>
      <w:r w:rsidR="008C232E">
        <w:rPr>
          <w:sz w:val="28"/>
          <w:szCs w:val="28"/>
        </w:rPr>
        <w:t>, such a thing</w:t>
      </w:r>
      <w:r w:rsidR="00AB43A9">
        <w:rPr>
          <w:sz w:val="28"/>
          <w:szCs w:val="28"/>
        </w:rPr>
        <w:t xml:space="preserve"> can be approached as a limit of ever-greate</w:t>
      </w:r>
      <w:r w:rsidR="00DA06AD">
        <w:rPr>
          <w:sz w:val="28"/>
          <w:szCs w:val="28"/>
        </w:rPr>
        <w:t>r determination, and even as early as his</w:t>
      </w:r>
      <w:r w:rsidR="00AB43A9">
        <w:rPr>
          <w:sz w:val="28"/>
          <w:szCs w:val="28"/>
        </w:rPr>
        <w:t xml:space="preserve"> </w:t>
      </w:r>
      <w:r w:rsidR="00DA06AD">
        <w:rPr>
          <w:sz w:val="28"/>
          <w:szCs w:val="28"/>
        </w:rPr>
        <w:t>“</w:t>
      </w:r>
      <w:r w:rsidR="00AB43A9">
        <w:rPr>
          <w:sz w:val="28"/>
          <w:szCs w:val="28"/>
        </w:rPr>
        <w:t>New List of Categories</w:t>
      </w:r>
      <w:r w:rsidR="00DA06AD">
        <w:rPr>
          <w:sz w:val="28"/>
          <w:szCs w:val="28"/>
        </w:rPr>
        <w:t>” paper</w:t>
      </w:r>
      <w:r w:rsidR="00AB43A9">
        <w:rPr>
          <w:sz w:val="28"/>
          <w:szCs w:val="28"/>
        </w:rPr>
        <w:t xml:space="preserve"> he identified the subject and predicate of a proposition as irreducibly different semi</w:t>
      </w:r>
      <w:r w:rsidR="0001376F">
        <w:rPr>
          <w:sz w:val="28"/>
          <w:szCs w:val="28"/>
        </w:rPr>
        <w:t>otic functionalities. Conversely, a</w:t>
      </w:r>
      <w:r w:rsidR="00AB43A9">
        <w:rPr>
          <w:sz w:val="28"/>
          <w:szCs w:val="28"/>
        </w:rPr>
        <w:t>lthough in the later Peirce’s account of perception a direct realism is present in the form of the ‘percept’, this item literally cannot be discussed</w:t>
      </w:r>
      <w:r w:rsidR="00DA06AD">
        <w:rPr>
          <w:sz w:val="28"/>
          <w:szCs w:val="28"/>
        </w:rPr>
        <w:t xml:space="preserve"> and</w:t>
      </w:r>
      <w:r w:rsidR="00AB43A9">
        <w:rPr>
          <w:sz w:val="28"/>
          <w:szCs w:val="28"/>
        </w:rPr>
        <w:t xml:space="preserve"> would appear to lie outside the semiotic sphere. </w:t>
      </w:r>
    </w:p>
    <w:p w14:paraId="539FA81E" w14:textId="77777777" w:rsidR="00454776" w:rsidRDefault="00B7749A" w:rsidP="00A21AF9">
      <w:pPr>
        <w:jc w:val="both"/>
        <w:rPr>
          <w:sz w:val="28"/>
          <w:szCs w:val="28"/>
        </w:rPr>
      </w:pPr>
      <w:r>
        <w:rPr>
          <w:sz w:val="28"/>
          <w:szCs w:val="28"/>
        </w:rPr>
        <w:t>No comparison of Kant and Peirce would be complet</w:t>
      </w:r>
      <w:r w:rsidR="00DA06AD">
        <w:rPr>
          <w:sz w:val="28"/>
          <w:szCs w:val="28"/>
        </w:rPr>
        <w:t>e without a consideration of</w:t>
      </w:r>
      <w:r w:rsidR="008C232E">
        <w:rPr>
          <w:sz w:val="28"/>
          <w:szCs w:val="28"/>
        </w:rPr>
        <w:t xml:space="preserve"> transcendentalism</w:t>
      </w:r>
      <w:r w:rsidR="00AB43A9">
        <w:rPr>
          <w:sz w:val="28"/>
          <w:szCs w:val="28"/>
        </w:rPr>
        <w:t>, and t</w:t>
      </w:r>
      <w:r>
        <w:rPr>
          <w:sz w:val="28"/>
          <w:szCs w:val="28"/>
        </w:rPr>
        <w:t xml:space="preserve">his is the subject of chapter 5. </w:t>
      </w:r>
      <w:r w:rsidR="00DD547A">
        <w:rPr>
          <w:sz w:val="28"/>
          <w:szCs w:val="28"/>
        </w:rPr>
        <w:t xml:space="preserve">Informed by recent Kant scholarship, Gava distinguishes two ways of understanding Kant’s transcendentalism: as a </w:t>
      </w:r>
      <w:r w:rsidR="00DD547A" w:rsidRPr="00DD547A">
        <w:rPr>
          <w:i/>
          <w:sz w:val="28"/>
          <w:szCs w:val="28"/>
        </w:rPr>
        <w:t xml:space="preserve">justificatory </w:t>
      </w:r>
      <w:r w:rsidR="00DD547A">
        <w:rPr>
          <w:sz w:val="28"/>
          <w:szCs w:val="28"/>
        </w:rPr>
        <w:t xml:space="preserve">and an </w:t>
      </w:r>
      <w:r w:rsidR="00DD547A" w:rsidRPr="00DD547A">
        <w:rPr>
          <w:i/>
          <w:sz w:val="28"/>
          <w:szCs w:val="28"/>
        </w:rPr>
        <w:t xml:space="preserve">explanatory </w:t>
      </w:r>
      <w:r w:rsidR="0001376F">
        <w:rPr>
          <w:sz w:val="28"/>
          <w:szCs w:val="28"/>
        </w:rPr>
        <w:t>project. T</w:t>
      </w:r>
      <w:r w:rsidR="008C232E">
        <w:rPr>
          <w:sz w:val="28"/>
          <w:szCs w:val="28"/>
        </w:rPr>
        <w:t>he form</w:t>
      </w:r>
      <w:r w:rsidR="0001376F">
        <w:rPr>
          <w:sz w:val="28"/>
          <w:szCs w:val="28"/>
        </w:rPr>
        <w:t>er</w:t>
      </w:r>
      <w:r w:rsidR="00AB43A9">
        <w:rPr>
          <w:sz w:val="28"/>
          <w:szCs w:val="28"/>
        </w:rPr>
        <w:t xml:space="preserve"> (which owes much to Peter Strawson) sees Kant as attempting to validate </w:t>
      </w:r>
      <w:r w:rsidR="00DA06AD">
        <w:rPr>
          <w:sz w:val="28"/>
          <w:szCs w:val="28"/>
        </w:rPr>
        <w:t xml:space="preserve">our </w:t>
      </w:r>
      <w:r w:rsidR="00AB43A9">
        <w:rPr>
          <w:sz w:val="28"/>
          <w:szCs w:val="28"/>
        </w:rPr>
        <w:t xml:space="preserve">ordinary </w:t>
      </w:r>
      <w:r w:rsidR="00DA06AD">
        <w:rPr>
          <w:sz w:val="28"/>
          <w:szCs w:val="28"/>
        </w:rPr>
        <w:t xml:space="preserve">common-sense </w:t>
      </w:r>
      <w:r w:rsidR="00AB43A9">
        <w:rPr>
          <w:sz w:val="28"/>
          <w:szCs w:val="28"/>
        </w:rPr>
        <w:t>and s</w:t>
      </w:r>
      <w:r w:rsidR="00DA06AD">
        <w:rPr>
          <w:sz w:val="28"/>
          <w:szCs w:val="28"/>
        </w:rPr>
        <w:t xml:space="preserve">cientific knowledge by ‘grounding’ them on an epistemic foundation which is </w:t>
      </w:r>
      <w:proofErr w:type="spellStart"/>
      <w:r w:rsidR="00DA06AD">
        <w:rPr>
          <w:sz w:val="28"/>
          <w:szCs w:val="28"/>
        </w:rPr>
        <w:t>antiskeptical</w:t>
      </w:r>
      <w:proofErr w:type="spellEnd"/>
      <w:r w:rsidR="00DA06AD">
        <w:rPr>
          <w:sz w:val="28"/>
          <w:szCs w:val="28"/>
        </w:rPr>
        <w:t>, ‘mentalistic’ (privately held by an individual) and deductively verified (p. 132). It should be no surprise to Peirce scholars that Peirce was highly critical of al</w:t>
      </w:r>
      <w:r w:rsidR="0001376F">
        <w:rPr>
          <w:sz w:val="28"/>
          <w:szCs w:val="28"/>
        </w:rPr>
        <w:t>l these approaches</w:t>
      </w:r>
      <w:r w:rsidR="00DA06AD">
        <w:rPr>
          <w:sz w:val="28"/>
          <w:szCs w:val="28"/>
        </w:rPr>
        <w:t xml:space="preserve"> and </w:t>
      </w:r>
      <w:r w:rsidR="0001376F">
        <w:rPr>
          <w:sz w:val="28"/>
          <w:szCs w:val="28"/>
        </w:rPr>
        <w:sym w:font="Symbol" w:char="F02D"/>
      </w:r>
      <w:r w:rsidR="0001376F">
        <w:rPr>
          <w:sz w:val="28"/>
          <w:szCs w:val="28"/>
        </w:rPr>
        <w:t xml:space="preserve"> </w:t>
      </w:r>
      <w:r w:rsidR="00DA06AD">
        <w:rPr>
          <w:sz w:val="28"/>
          <w:szCs w:val="28"/>
        </w:rPr>
        <w:t>to the extent th</w:t>
      </w:r>
      <w:r w:rsidR="0001376F">
        <w:rPr>
          <w:sz w:val="28"/>
          <w:szCs w:val="28"/>
        </w:rPr>
        <w:t xml:space="preserve">at he saw Kant as holding them </w:t>
      </w:r>
      <w:r w:rsidR="0001376F">
        <w:rPr>
          <w:sz w:val="28"/>
          <w:szCs w:val="28"/>
        </w:rPr>
        <w:sym w:font="Symbol" w:char="F02D"/>
      </w:r>
      <w:r w:rsidR="00DA06AD">
        <w:rPr>
          <w:sz w:val="28"/>
          <w:szCs w:val="28"/>
        </w:rPr>
        <w:t xml:space="preserve"> critical of Kant. T</w:t>
      </w:r>
      <w:r w:rsidR="0001376F">
        <w:rPr>
          <w:sz w:val="28"/>
          <w:szCs w:val="28"/>
        </w:rPr>
        <w:t xml:space="preserve">he </w:t>
      </w:r>
      <w:proofErr w:type="gramStart"/>
      <w:r w:rsidR="0001376F">
        <w:rPr>
          <w:sz w:val="28"/>
          <w:szCs w:val="28"/>
        </w:rPr>
        <w:t>explanatory</w:t>
      </w:r>
      <w:r w:rsidR="008C232E">
        <w:rPr>
          <w:sz w:val="28"/>
          <w:szCs w:val="28"/>
        </w:rPr>
        <w:t xml:space="preserve">  conception</w:t>
      </w:r>
      <w:proofErr w:type="gramEnd"/>
      <w:r w:rsidR="00DA06AD">
        <w:rPr>
          <w:sz w:val="28"/>
          <w:szCs w:val="28"/>
        </w:rPr>
        <w:t xml:space="preserve"> however, </w:t>
      </w:r>
      <w:r w:rsidR="008C232E">
        <w:rPr>
          <w:sz w:val="28"/>
          <w:szCs w:val="28"/>
        </w:rPr>
        <w:t>sees Kant as aiming</w:t>
      </w:r>
      <w:r w:rsidR="00DA06AD">
        <w:rPr>
          <w:sz w:val="28"/>
          <w:szCs w:val="28"/>
        </w:rPr>
        <w:t xml:space="preserve"> merely at determining the limits of what can be known by pure reason (“Kant did not want to determine whether our beliefs were adapted for representing reality. On the contrary, he wanted to determine whether the purely speculative </w:t>
      </w:r>
      <w:r w:rsidR="00454776">
        <w:rPr>
          <w:sz w:val="28"/>
          <w:szCs w:val="28"/>
        </w:rPr>
        <w:t>endeavours of philosophers had a</w:t>
      </w:r>
      <w:r w:rsidR="00DA06AD">
        <w:rPr>
          <w:sz w:val="28"/>
          <w:szCs w:val="28"/>
        </w:rPr>
        <w:t>ny chance of getting settled”</w:t>
      </w:r>
      <w:r w:rsidR="00454776">
        <w:rPr>
          <w:sz w:val="28"/>
          <w:szCs w:val="28"/>
        </w:rPr>
        <w:t xml:space="preserve">, p. 147). </w:t>
      </w:r>
    </w:p>
    <w:p w14:paraId="2F0167DB" w14:textId="77777777" w:rsidR="00454776" w:rsidRDefault="00454776" w:rsidP="00A21AF9">
      <w:pPr>
        <w:jc w:val="both"/>
        <w:rPr>
          <w:sz w:val="28"/>
          <w:szCs w:val="28"/>
        </w:rPr>
      </w:pPr>
      <w:r>
        <w:rPr>
          <w:sz w:val="28"/>
          <w:szCs w:val="28"/>
        </w:rPr>
        <w:t xml:space="preserve">Gava argues that Peirce’s philosophy does in fact have transcendental tendencies of this </w:t>
      </w:r>
      <w:r w:rsidR="0001376F">
        <w:rPr>
          <w:sz w:val="28"/>
          <w:szCs w:val="28"/>
        </w:rPr>
        <w:t xml:space="preserve">second </w:t>
      </w:r>
      <w:r>
        <w:rPr>
          <w:sz w:val="28"/>
          <w:szCs w:val="28"/>
        </w:rPr>
        <w:t xml:space="preserve">kind when one considers the role it gives to </w:t>
      </w:r>
      <w:proofErr w:type="spellStart"/>
      <w:r>
        <w:rPr>
          <w:sz w:val="28"/>
          <w:szCs w:val="28"/>
        </w:rPr>
        <w:t>prescision</w:t>
      </w:r>
      <w:proofErr w:type="spellEnd"/>
      <w:r>
        <w:rPr>
          <w:sz w:val="28"/>
          <w:szCs w:val="28"/>
        </w:rPr>
        <w:t xml:space="preserve"> (a</w:t>
      </w:r>
      <w:r w:rsidR="0001376F">
        <w:rPr>
          <w:sz w:val="28"/>
          <w:szCs w:val="28"/>
        </w:rPr>
        <w:t xml:space="preserve"> form of abstraction,</w:t>
      </w:r>
      <w:r>
        <w:rPr>
          <w:sz w:val="28"/>
          <w:szCs w:val="28"/>
        </w:rPr>
        <w:t xml:space="preserve"> conducted </w:t>
      </w:r>
      <w:r w:rsidRPr="00454776">
        <w:rPr>
          <w:i/>
          <w:sz w:val="28"/>
          <w:szCs w:val="28"/>
        </w:rPr>
        <w:t>a priori</w:t>
      </w:r>
      <w:r>
        <w:rPr>
          <w:sz w:val="28"/>
          <w:szCs w:val="28"/>
        </w:rPr>
        <w:t xml:space="preserve"> insofar as it is part of phenomenology in Peirce’s mature thought</w:t>
      </w:r>
      <w:r w:rsidR="0001376F">
        <w:rPr>
          <w:sz w:val="28"/>
          <w:szCs w:val="28"/>
        </w:rPr>
        <w:t>). Precision reveals</w:t>
      </w:r>
      <w:r>
        <w:rPr>
          <w:sz w:val="28"/>
          <w:szCs w:val="28"/>
        </w:rPr>
        <w:t xml:space="preserve"> “hierarchical relationships between concepts...which concept is necessary to think the other” (p. 150). But any such ‘transcendentalism’ must be understood as tempered by Peirce’</w:t>
      </w:r>
      <w:r w:rsidR="009337F8">
        <w:rPr>
          <w:sz w:val="28"/>
          <w:szCs w:val="28"/>
        </w:rPr>
        <w:t>s pragmatism, so</w:t>
      </w:r>
      <w:r>
        <w:rPr>
          <w:sz w:val="28"/>
          <w:szCs w:val="28"/>
        </w:rPr>
        <w:t xml:space="preserve"> </w:t>
      </w:r>
      <w:r w:rsidR="007C2E7E">
        <w:rPr>
          <w:sz w:val="28"/>
          <w:szCs w:val="28"/>
        </w:rPr>
        <w:t xml:space="preserve">Gava claims that </w:t>
      </w:r>
      <w:r>
        <w:rPr>
          <w:sz w:val="28"/>
          <w:szCs w:val="28"/>
        </w:rPr>
        <w:t xml:space="preserve">such inquiries remain </w:t>
      </w:r>
      <w:r w:rsidRPr="009337F8">
        <w:rPr>
          <w:i/>
          <w:sz w:val="28"/>
          <w:szCs w:val="28"/>
        </w:rPr>
        <w:t>fallibilist</w:t>
      </w:r>
      <w:r>
        <w:rPr>
          <w:sz w:val="28"/>
          <w:szCs w:val="28"/>
        </w:rPr>
        <w:t xml:space="preserve">. </w:t>
      </w:r>
      <w:r w:rsidR="007C2E7E">
        <w:rPr>
          <w:sz w:val="28"/>
          <w:szCs w:val="28"/>
        </w:rPr>
        <w:t>This</w:t>
      </w:r>
      <w:r>
        <w:rPr>
          <w:sz w:val="28"/>
          <w:szCs w:val="28"/>
        </w:rPr>
        <w:t xml:space="preserve"> </w:t>
      </w:r>
      <w:r w:rsidR="008C232E">
        <w:rPr>
          <w:sz w:val="28"/>
          <w:szCs w:val="28"/>
        </w:rPr>
        <w:t xml:space="preserve">combination </w:t>
      </w:r>
      <w:r>
        <w:rPr>
          <w:sz w:val="28"/>
          <w:szCs w:val="28"/>
        </w:rPr>
        <w:t>may seem a difficult row to hoe</w:t>
      </w:r>
      <w:r w:rsidR="009337F8">
        <w:rPr>
          <w:sz w:val="28"/>
          <w:szCs w:val="28"/>
        </w:rPr>
        <w:t>,</w:t>
      </w:r>
      <w:r>
        <w:rPr>
          <w:sz w:val="28"/>
          <w:szCs w:val="28"/>
        </w:rPr>
        <w:t xml:space="preserve"> and Gava embarks on three further secti</w:t>
      </w:r>
      <w:r w:rsidR="009337F8">
        <w:rPr>
          <w:sz w:val="28"/>
          <w:szCs w:val="28"/>
        </w:rPr>
        <w:t>ons to argue</w:t>
      </w:r>
      <w:r>
        <w:rPr>
          <w:sz w:val="28"/>
          <w:szCs w:val="28"/>
        </w:rPr>
        <w:t xml:space="preserve"> for it by attempting to </w:t>
      </w:r>
      <w:proofErr w:type="spellStart"/>
      <w:r>
        <w:rPr>
          <w:sz w:val="28"/>
          <w:szCs w:val="28"/>
        </w:rPr>
        <w:t>reevaluate</w:t>
      </w:r>
      <w:proofErr w:type="spellEnd"/>
      <w:r>
        <w:rPr>
          <w:sz w:val="28"/>
          <w:szCs w:val="28"/>
        </w:rPr>
        <w:t xml:space="preserve"> the meanings of </w:t>
      </w:r>
      <w:r w:rsidRPr="00454776">
        <w:rPr>
          <w:i/>
          <w:sz w:val="28"/>
          <w:szCs w:val="28"/>
        </w:rPr>
        <w:t>a priori</w:t>
      </w:r>
      <w:r>
        <w:rPr>
          <w:sz w:val="28"/>
          <w:szCs w:val="28"/>
        </w:rPr>
        <w:t xml:space="preserve">, </w:t>
      </w:r>
      <w:r w:rsidRPr="00454776">
        <w:rPr>
          <w:i/>
          <w:sz w:val="28"/>
          <w:szCs w:val="28"/>
        </w:rPr>
        <w:t>necessary</w:t>
      </w:r>
      <w:r>
        <w:rPr>
          <w:sz w:val="28"/>
          <w:szCs w:val="28"/>
        </w:rPr>
        <w:t xml:space="preserve"> and </w:t>
      </w:r>
      <w:r w:rsidRPr="00454776">
        <w:rPr>
          <w:i/>
          <w:sz w:val="28"/>
          <w:szCs w:val="28"/>
        </w:rPr>
        <w:t>infallible</w:t>
      </w:r>
      <w:r w:rsidR="0001376F">
        <w:rPr>
          <w:sz w:val="28"/>
          <w:szCs w:val="28"/>
        </w:rPr>
        <w:t>,</w:t>
      </w:r>
      <w:r>
        <w:rPr>
          <w:sz w:val="28"/>
          <w:szCs w:val="28"/>
        </w:rPr>
        <w:t xml:space="preserve"> using mathematics as a case-study. This is not the strongest part of the book insofar as G</w:t>
      </w:r>
      <w:r w:rsidR="009337F8">
        <w:rPr>
          <w:sz w:val="28"/>
          <w:szCs w:val="28"/>
        </w:rPr>
        <w:t xml:space="preserve">ava struggles </w:t>
      </w:r>
      <w:r w:rsidR="00BE12FA">
        <w:rPr>
          <w:sz w:val="28"/>
          <w:szCs w:val="28"/>
        </w:rPr>
        <w:t>to theorise</w:t>
      </w:r>
      <w:r w:rsidR="009337F8">
        <w:rPr>
          <w:sz w:val="28"/>
          <w:szCs w:val="28"/>
        </w:rPr>
        <w:t xml:space="preserve"> mathematics as</w:t>
      </w:r>
      <w:r>
        <w:rPr>
          <w:sz w:val="28"/>
          <w:szCs w:val="28"/>
        </w:rPr>
        <w:t xml:space="preserve"> necessary but not infallible </w:t>
      </w:r>
      <w:r w:rsidR="007C2E7E">
        <w:rPr>
          <w:sz w:val="28"/>
          <w:szCs w:val="28"/>
        </w:rPr>
        <w:t>by opining,</w:t>
      </w:r>
      <w:r w:rsidR="009337F8">
        <w:rPr>
          <w:sz w:val="28"/>
          <w:szCs w:val="28"/>
        </w:rPr>
        <w:t xml:space="preserve"> “infallibility is something that is attributed not to the </w:t>
      </w:r>
      <w:r w:rsidR="009337F8" w:rsidRPr="009337F8">
        <w:rPr>
          <w:i/>
          <w:sz w:val="28"/>
          <w:szCs w:val="28"/>
        </w:rPr>
        <w:t>objects</w:t>
      </w:r>
      <w:r w:rsidR="009337F8">
        <w:rPr>
          <w:sz w:val="28"/>
          <w:szCs w:val="28"/>
        </w:rPr>
        <w:t xml:space="preserve"> of a proposition (like necessity) but to the </w:t>
      </w:r>
      <w:r w:rsidR="009337F8" w:rsidRPr="009337F8">
        <w:rPr>
          <w:i/>
          <w:sz w:val="28"/>
          <w:szCs w:val="28"/>
        </w:rPr>
        <w:t xml:space="preserve">beliefs </w:t>
      </w:r>
      <w:r w:rsidR="009337F8">
        <w:rPr>
          <w:sz w:val="28"/>
          <w:szCs w:val="28"/>
        </w:rPr>
        <w:t>we have about those objects”</w:t>
      </w:r>
      <w:r w:rsidR="008C232E">
        <w:rPr>
          <w:sz w:val="28"/>
          <w:szCs w:val="28"/>
        </w:rPr>
        <w:t xml:space="preserve"> (p. 166).</w:t>
      </w:r>
      <w:r w:rsidR="009337F8">
        <w:rPr>
          <w:sz w:val="28"/>
          <w:szCs w:val="28"/>
        </w:rPr>
        <w:t xml:space="preserve"> </w:t>
      </w:r>
      <w:r>
        <w:rPr>
          <w:sz w:val="28"/>
          <w:szCs w:val="28"/>
        </w:rPr>
        <w:t>Crying out to be covered a</w:t>
      </w:r>
      <w:r w:rsidR="009337F8">
        <w:rPr>
          <w:sz w:val="28"/>
          <w:szCs w:val="28"/>
        </w:rPr>
        <w:t>t this point are</w:t>
      </w:r>
      <w:r w:rsidR="007C2E7E">
        <w:rPr>
          <w:sz w:val="28"/>
          <w:szCs w:val="28"/>
        </w:rPr>
        <w:t xml:space="preserve">: </w:t>
      </w:r>
      <w:proofErr w:type="spellStart"/>
      <w:r w:rsidR="007C2E7E">
        <w:rPr>
          <w:sz w:val="28"/>
          <w:szCs w:val="28"/>
        </w:rPr>
        <w:t>i</w:t>
      </w:r>
      <w:proofErr w:type="spellEnd"/>
      <w:r w:rsidR="007C2E7E">
        <w:rPr>
          <w:sz w:val="28"/>
          <w:szCs w:val="28"/>
        </w:rPr>
        <w:t>)</w:t>
      </w:r>
      <w:r w:rsidR="009337F8">
        <w:rPr>
          <w:sz w:val="28"/>
          <w:szCs w:val="28"/>
        </w:rPr>
        <w:t xml:space="preserve"> Peirce’s account of mathematics as “experimenting on diagrams”</w:t>
      </w:r>
      <w:r w:rsidR="007C2E7E">
        <w:rPr>
          <w:sz w:val="28"/>
          <w:szCs w:val="28"/>
        </w:rPr>
        <w:t xml:space="preserve"> (often to surprising effect), ii)</w:t>
      </w:r>
      <w:r w:rsidR="009337F8">
        <w:rPr>
          <w:sz w:val="28"/>
          <w:szCs w:val="28"/>
        </w:rPr>
        <w:t xml:space="preserve"> the role o</w:t>
      </w:r>
      <w:r w:rsidR="007C2E7E">
        <w:rPr>
          <w:sz w:val="28"/>
          <w:szCs w:val="28"/>
        </w:rPr>
        <w:t xml:space="preserve">f </w:t>
      </w:r>
      <w:r w:rsidR="007C2E7E" w:rsidRPr="00E675B0">
        <w:rPr>
          <w:i/>
          <w:sz w:val="28"/>
          <w:szCs w:val="28"/>
        </w:rPr>
        <w:t>abduction</w:t>
      </w:r>
      <w:r w:rsidR="004617BA">
        <w:rPr>
          <w:sz w:val="28"/>
          <w:szCs w:val="28"/>
        </w:rPr>
        <w:t>, which</w:t>
      </w:r>
      <w:r w:rsidR="00BE12FA">
        <w:rPr>
          <w:sz w:val="28"/>
          <w:szCs w:val="28"/>
        </w:rPr>
        <w:t xml:space="preserve"> w</w:t>
      </w:r>
      <w:r w:rsidR="008C232E">
        <w:rPr>
          <w:sz w:val="28"/>
          <w:szCs w:val="28"/>
        </w:rPr>
        <w:t>ould seem to</w:t>
      </w:r>
      <w:r w:rsidR="00BE12FA">
        <w:rPr>
          <w:sz w:val="28"/>
          <w:szCs w:val="28"/>
        </w:rPr>
        <w:t xml:space="preserve"> connect</w:t>
      </w:r>
      <w:r w:rsidR="00E675B0">
        <w:rPr>
          <w:sz w:val="28"/>
          <w:szCs w:val="28"/>
        </w:rPr>
        <w:t xml:space="preserve"> back to the good work Gava did</w:t>
      </w:r>
      <w:r w:rsidR="007C2E7E">
        <w:rPr>
          <w:sz w:val="28"/>
          <w:szCs w:val="28"/>
        </w:rPr>
        <w:t xml:space="preserve"> </w:t>
      </w:r>
      <w:r w:rsidR="00E675B0">
        <w:rPr>
          <w:sz w:val="28"/>
          <w:szCs w:val="28"/>
        </w:rPr>
        <w:t xml:space="preserve">with the </w:t>
      </w:r>
      <w:r w:rsidR="008C232E">
        <w:rPr>
          <w:sz w:val="28"/>
          <w:szCs w:val="28"/>
        </w:rPr>
        <w:t xml:space="preserve">iconic sign in chapter 3. </w:t>
      </w:r>
      <w:r w:rsidR="00E675B0">
        <w:rPr>
          <w:sz w:val="28"/>
          <w:szCs w:val="28"/>
        </w:rPr>
        <w:t>H</w:t>
      </w:r>
      <w:r w:rsidR="004617BA">
        <w:rPr>
          <w:sz w:val="28"/>
          <w:szCs w:val="28"/>
        </w:rPr>
        <w:t>ere one thinks particularly</w:t>
      </w:r>
      <w:r w:rsidR="00E675B0">
        <w:rPr>
          <w:sz w:val="28"/>
          <w:szCs w:val="28"/>
        </w:rPr>
        <w:t xml:space="preserve"> of </w:t>
      </w:r>
      <w:r w:rsidR="008C232E">
        <w:rPr>
          <w:sz w:val="28"/>
          <w:szCs w:val="28"/>
        </w:rPr>
        <w:t>the</w:t>
      </w:r>
      <w:r w:rsidR="00E675B0">
        <w:rPr>
          <w:sz w:val="28"/>
          <w:szCs w:val="28"/>
        </w:rPr>
        <w:t xml:space="preserve"> </w:t>
      </w:r>
      <w:r w:rsidR="004617BA">
        <w:rPr>
          <w:sz w:val="28"/>
          <w:szCs w:val="28"/>
        </w:rPr>
        <w:t xml:space="preserve">powerful </w:t>
      </w:r>
      <w:r w:rsidR="00E675B0">
        <w:rPr>
          <w:sz w:val="28"/>
          <w:szCs w:val="28"/>
        </w:rPr>
        <w:t xml:space="preserve">account of Peirce’s </w:t>
      </w:r>
      <w:r w:rsidR="00E675B0" w:rsidRPr="004617BA">
        <w:rPr>
          <w:sz w:val="28"/>
          <w:szCs w:val="28"/>
        </w:rPr>
        <w:t>abduction</w:t>
      </w:r>
      <w:r w:rsidR="00E675B0">
        <w:rPr>
          <w:sz w:val="28"/>
          <w:szCs w:val="28"/>
        </w:rPr>
        <w:t xml:space="preserve"> as opening out into transcendental</w:t>
      </w:r>
      <w:r w:rsidR="004617BA">
        <w:rPr>
          <w:sz w:val="28"/>
          <w:szCs w:val="28"/>
        </w:rPr>
        <w:t xml:space="preserve"> argument in </w:t>
      </w:r>
      <w:r w:rsidR="008C232E">
        <w:rPr>
          <w:sz w:val="28"/>
          <w:szCs w:val="28"/>
        </w:rPr>
        <w:t>(</w:t>
      </w:r>
      <w:proofErr w:type="spellStart"/>
      <w:r w:rsidR="008C232E">
        <w:rPr>
          <w:sz w:val="28"/>
          <w:szCs w:val="28"/>
        </w:rPr>
        <w:t>Pihlström</w:t>
      </w:r>
      <w:proofErr w:type="spellEnd"/>
      <w:r w:rsidR="008C232E">
        <w:rPr>
          <w:sz w:val="28"/>
          <w:szCs w:val="28"/>
        </w:rPr>
        <w:t xml:space="preserve">, 1998), </w:t>
      </w:r>
      <w:r w:rsidR="004617BA">
        <w:rPr>
          <w:sz w:val="28"/>
          <w:szCs w:val="28"/>
        </w:rPr>
        <w:t>which could have lit a path for Gava here.</w:t>
      </w:r>
    </w:p>
    <w:p w14:paraId="63FA180B" w14:textId="77777777" w:rsidR="004617BA" w:rsidRDefault="004617BA" w:rsidP="00A21AF9">
      <w:pPr>
        <w:jc w:val="both"/>
        <w:rPr>
          <w:sz w:val="28"/>
          <w:szCs w:val="28"/>
        </w:rPr>
      </w:pPr>
      <w:r>
        <w:rPr>
          <w:sz w:val="28"/>
          <w:szCs w:val="28"/>
        </w:rPr>
        <w:t>A final chapter and conclusion discuss Peirce’s common-sensism as a foil to the previous chapter’</w:t>
      </w:r>
      <w:r w:rsidR="00BE12FA">
        <w:rPr>
          <w:sz w:val="28"/>
          <w:szCs w:val="28"/>
        </w:rPr>
        <w:t>s</w:t>
      </w:r>
      <w:r>
        <w:rPr>
          <w:sz w:val="28"/>
          <w:szCs w:val="28"/>
        </w:rPr>
        <w:t xml:space="preserve"> transcendentalism. To this end Gava returns to Peirce’</w:t>
      </w:r>
      <w:r w:rsidR="00BE12FA">
        <w:rPr>
          <w:sz w:val="28"/>
          <w:szCs w:val="28"/>
        </w:rPr>
        <w:t>s</w:t>
      </w:r>
      <w:r w:rsidR="008C232E">
        <w:rPr>
          <w:sz w:val="28"/>
          <w:szCs w:val="28"/>
        </w:rPr>
        <w:t xml:space="preserve"> famous Pragmatic Maxim</w:t>
      </w:r>
      <w:r>
        <w:rPr>
          <w:sz w:val="28"/>
          <w:szCs w:val="28"/>
        </w:rPr>
        <w:t xml:space="preserve"> </w:t>
      </w:r>
      <w:r w:rsidR="00D90767">
        <w:rPr>
          <w:sz w:val="28"/>
          <w:szCs w:val="28"/>
        </w:rPr>
        <w:t>which explicitly links belief to lived experience. Along the way he compares this vision of pragmatism</w:t>
      </w:r>
      <w:r>
        <w:rPr>
          <w:sz w:val="28"/>
          <w:szCs w:val="28"/>
        </w:rPr>
        <w:t xml:space="preserve"> with William J</w:t>
      </w:r>
      <w:r w:rsidR="00D90767">
        <w:rPr>
          <w:sz w:val="28"/>
          <w:szCs w:val="28"/>
        </w:rPr>
        <w:t>ames’. Although he ac</w:t>
      </w:r>
      <w:r w:rsidR="00BE12FA">
        <w:rPr>
          <w:sz w:val="28"/>
          <w:szCs w:val="28"/>
        </w:rPr>
        <w:t>knowledges</w:t>
      </w:r>
      <w:r w:rsidR="00D90767">
        <w:rPr>
          <w:sz w:val="28"/>
          <w:szCs w:val="28"/>
        </w:rPr>
        <w:t xml:space="preserve"> differences between t</w:t>
      </w:r>
      <w:r w:rsidR="008C232E">
        <w:rPr>
          <w:sz w:val="28"/>
          <w:szCs w:val="28"/>
        </w:rPr>
        <w:t>he two philosophers</w:t>
      </w:r>
      <w:r w:rsidR="00D90767">
        <w:rPr>
          <w:sz w:val="28"/>
          <w:szCs w:val="28"/>
        </w:rPr>
        <w:t>, he tries</w:t>
      </w:r>
      <w:r w:rsidR="00BE12FA">
        <w:rPr>
          <w:sz w:val="28"/>
          <w:szCs w:val="28"/>
        </w:rPr>
        <w:t xml:space="preserve"> to avoid them</w:t>
      </w:r>
      <w:r w:rsidR="00D90767">
        <w:rPr>
          <w:sz w:val="28"/>
          <w:szCs w:val="28"/>
        </w:rPr>
        <w:t xml:space="preserve"> contradicting</w:t>
      </w:r>
      <w:r w:rsidR="00BE12FA">
        <w:rPr>
          <w:sz w:val="28"/>
          <w:szCs w:val="28"/>
        </w:rPr>
        <w:t xml:space="preserve"> one another by attributing them</w:t>
      </w:r>
      <w:r w:rsidR="00D90767">
        <w:rPr>
          <w:sz w:val="28"/>
          <w:szCs w:val="28"/>
        </w:rPr>
        <w:t xml:space="preserve"> different aim</w:t>
      </w:r>
      <w:r w:rsidR="00BE12FA">
        <w:rPr>
          <w:sz w:val="28"/>
          <w:szCs w:val="28"/>
        </w:rPr>
        <w:t>s</w:t>
      </w:r>
      <w:r w:rsidR="00D90767">
        <w:rPr>
          <w:sz w:val="28"/>
          <w:szCs w:val="28"/>
        </w:rPr>
        <w:t xml:space="preserve"> in view. “In James’s hands, pragmatist clarifications become elucidations of what would follow from our believing a proposition expressing the belief at issue. On the contrary, for Peirce they were more elucidations of what would follow from the truth of a proposition containing the conception at issue...This shift in James is dependent not on a misunderstanding but on his attempt to vindicate the rationality of religious beliefs” (p. 191). This </w:t>
      </w:r>
      <w:r w:rsidR="0006041B">
        <w:rPr>
          <w:sz w:val="28"/>
          <w:szCs w:val="28"/>
        </w:rPr>
        <w:t>‘kind answer’</w:t>
      </w:r>
      <w:r w:rsidR="00D90767">
        <w:rPr>
          <w:sz w:val="28"/>
          <w:szCs w:val="28"/>
        </w:rPr>
        <w:t xml:space="preserve"> seems </w:t>
      </w:r>
      <w:r w:rsidR="001F4604">
        <w:rPr>
          <w:sz w:val="28"/>
          <w:szCs w:val="28"/>
        </w:rPr>
        <w:t xml:space="preserve">to me </w:t>
      </w:r>
      <w:r w:rsidR="00D90767">
        <w:rPr>
          <w:sz w:val="28"/>
          <w:szCs w:val="28"/>
        </w:rPr>
        <w:t>t</w:t>
      </w:r>
      <w:r w:rsidR="0006041B">
        <w:rPr>
          <w:sz w:val="28"/>
          <w:szCs w:val="28"/>
        </w:rPr>
        <w:t xml:space="preserve">o dodge the </w:t>
      </w:r>
      <w:r w:rsidR="001F4604">
        <w:rPr>
          <w:sz w:val="28"/>
          <w:szCs w:val="28"/>
        </w:rPr>
        <w:t>important question</w:t>
      </w:r>
      <w:r w:rsidR="0006041B">
        <w:rPr>
          <w:sz w:val="28"/>
          <w:szCs w:val="28"/>
        </w:rPr>
        <w:t xml:space="preserve"> whether James’ method </w:t>
      </w:r>
      <w:r w:rsidR="001F4604">
        <w:rPr>
          <w:sz w:val="28"/>
          <w:szCs w:val="28"/>
        </w:rPr>
        <w:t>of supporting</w:t>
      </w:r>
      <w:r w:rsidR="0006041B">
        <w:rPr>
          <w:sz w:val="28"/>
          <w:szCs w:val="28"/>
        </w:rPr>
        <w:t xml:space="preserve"> religious beliefs in fact strikes at the heart of the br</w:t>
      </w:r>
      <w:r w:rsidR="001F4604">
        <w:rPr>
          <w:sz w:val="28"/>
          <w:szCs w:val="28"/>
        </w:rPr>
        <w:t>oader purposefulness in</w:t>
      </w:r>
      <w:r w:rsidR="0006041B">
        <w:rPr>
          <w:sz w:val="28"/>
          <w:szCs w:val="28"/>
        </w:rPr>
        <w:t xml:space="preserve"> Peirce</w:t>
      </w:r>
      <w:r w:rsidR="001F4604">
        <w:rPr>
          <w:sz w:val="28"/>
          <w:szCs w:val="28"/>
        </w:rPr>
        <w:t>an</w:t>
      </w:r>
      <w:r w:rsidR="0006041B">
        <w:rPr>
          <w:sz w:val="28"/>
          <w:szCs w:val="28"/>
        </w:rPr>
        <w:t xml:space="preserve"> rationality</w:t>
      </w:r>
      <w:r w:rsidR="001F4604">
        <w:rPr>
          <w:sz w:val="28"/>
          <w:szCs w:val="28"/>
        </w:rPr>
        <w:t>,</w:t>
      </w:r>
      <w:r w:rsidR="0006041B">
        <w:rPr>
          <w:sz w:val="28"/>
          <w:szCs w:val="28"/>
        </w:rPr>
        <w:t xml:space="preserve"> which Gava himself so well outlined </w:t>
      </w:r>
      <w:r w:rsidR="00E35391">
        <w:rPr>
          <w:sz w:val="28"/>
          <w:szCs w:val="28"/>
        </w:rPr>
        <w:t>in earlier chapters</w:t>
      </w:r>
      <w:r w:rsidR="003379F1">
        <w:rPr>
          <w:sz w:val="28"/>
          <w:szCs w:val="28"/>
        </w:rPr>
        <w:t>, so</w:t>
      </w:r>
      <w:r w:rsidR="0006041B">
        <w:rPr>
          <w:sz w:val="28"/>
          <w:szCs w:val="28"/>
        </w:rPr>
        <w:t xml:space="preserve"> I found this particular discussion disappointingly anodyne. But it is followed up with a</w:t>
      </w:r>
      <w:r w:rsidR="003379F1">
        <w:rPr>
          <w:sz w:val="28"/>
          <w:szCs w:val="28"/>
        </w:rPr>
        <w:t xml:space="preserve"> carefully considered suggested</w:t>
      </w:r>
      <w:r w:rsidR="0006041B">
        <w:rPr>
          <w:sz w:val="28"/>
          <w:szCs w:val="28"/>
        </w:rPr>
        <w:t xml:space="preserve"> r</w:t>
      </w:r>
      <w:r w:rsidR="001F4604">
        <w:rPr>
          <w:sz w:val="28"/>
          <w:szCs w:val="28"/>
        </w:rPr>
        <w:t>econciliation of</w:t>
      </w:r>
      <w:r w:rsidR="0006041B">
        <w:rPr>
          <w:sz w:val="28"/>
          <w:szCs w:val="28"/>
        </w:rPr>
        <w:t xml:space="preserve"> common-sense and transcendentalism in the closing sections of chapter 6, while a conclusion usefully summarises key themes in the work as a whole. </w:t>
      </w:r>
    </w:p>
    <w:p w14:paraId="0C7955E3" w14:textId="77777777" w:rsidR="007730BC" w:rsidRDefault="0006041B" w:rsidP="00A21AF9">
      <w:pPr>
        <w:jc w:val="both"/>
        <w:rPr>
          <w:sz w:val="28"/>
          <w:szCs w:val="28"/>
        </w:rPr>
      </w:pPr>
      <w:r>
        <w:rPr>
          <w:sz w:val="28"/>
          <w:szCs w:val="28"/>
        </w:rPr>
        <w:t>This book is on the whole lucidly-written in a beautiful pros</w:t>
      </w:r>
      <w:r w:rsidR="001F4604">
        <w:rPr>
          <w:sz w:val="28"/>
          <w:szCs w:val="28"/>
        </w:rPr>
        <w:t>e style. Although in places it could be</w:t>
      </w:r>
      <w:r w:rsidR="00E35391">
        <w:rPr>
          <w:sz w:val="28"/>
          <w:szCs w:val="28"/>
        </w:rPr>
        <w:t>nefit from</w:t>
      </w:r>
      <w:r w:rsidR="001F4604">
        <w:rPr>
          <w:sz w:val="28"/>
          <w:szCs w:val="28"/>
        </w:rPr>
        <w:t xml:space="preserve"> </w:t>
      </w:r>
      <w:r w:rsidR="00E35391">
        <w:rPr>
          <w:sz w:val="28"/>
          <w:szCs w:val="28"/>
        </w:rPr>
        <w:t xml:space="preserve">being somewhat more argumentatively </w:t>
      </w:r>
      <w:proofErr w:type="gramStart"/>
      <w:r w:rsidR="00E35391">
        <w:rPr>
          <w:sz w:val="28"/>
          <w:szCs w:val="28"/>
        </w:rPr>
        <w:t>focused</w:t>
      </w:r>
      <w:r w:rsidR="008C232E">
        <w:rPr>
          <w:sz w:val="28"/>
          <w:szCs w:val="28"/>
        </w:rPr>
        <w:t xml:space="preserve">  overall</w:t>
      </w:r>
      <w:proofErr w:type="gramEnd"/>
      <w:r w:rsidR="00675DB9">
        <w:rPr>
          <w:sz w:val="28"/>
          <w:szCs w:val="28"/>
        </w:rPr>
        <w:t>, with</w:t>
      </w:r>
      <w:r w:rsidR="003379F1">
        <w:rPr>
          <w:sz w:val="28"/>
          <w:szCs w:val="28"/>
        </w:rPr>
        <w:t xml:space="preserve"> the links between chapters made clearer, </w:t>
      </w:r>
      <w:r w:rsidR="00E35391">
        <w:rPr>
          <w:sz w:val="28"/>
          <w:szCs w:val="28"/>
        </w:rPr>
        <w:t>this</w:t>
      </w:r>
      <w:r w:rsidR="001F4604">
        <w:rPr>
          <w:sz w:val="28"/>
          <w:szCs w:val="28"/>
        </w:rPr>
        <w:t xml:space="preserve"> is</w:t>
      </w:r>
      <w:r w:rsidR="00E35391">
        <w:rPr>
          <w:sz w:val="28"/>
          <w:szCs w:val="28"/>
        </w:rPr>
        <w:t xml:space="preserve"> a fault deriving from trying to cover too much ground, rather than</w:t>
      </w:r>
      <w:r w:rsidR="001F4604">
        <w:rPr>
          <w:sz w:val="28"/>
          <w:szCs w:val="28"/>
        </w:rPr>
        <w:t xml:space="preserve"> </w:t>
      </w:r>
      <w:r w:rsidR="00E35391">
        <w:rPr>
          <w:sz w:val="28"/>
          <w:szCs w:val="28"/>
        </w:rPr>
        <w:t>shallowness.</w:t>
      </w:r>
      <w:r>
        <w:rPr>
          <w:sz w:val="28"/>
          <w:szCs w:val="28"/>
        </w:rPr>
        <w:t xml:space="preserve"> </w:t>
      </w:r>
      <w:r w:rsidR="00E35391">
        <w:rPr>
          <w:sz w:val="28"/>
          <w:szCs w:val="28"/>
        </w:rPr>
        <w:t xml:space="preserve">Most importantly, the book </w:t>
      </w:r>
      <w:r>
        <w:rPr>
          <w:sz w:val="28"/>
          <w:szCs w:val="28"/>
        </w:rPr>
        <w:t xml:space="preserve">asks a wealth of searching questions which one hopes will be taken up further by both Peirce and Kant scholars. </w:t>
      </w:r>
      <w:proofErr w:type="spellStart"/>
      <w:r>
        <w:rPr>
          <w:sz w:val="28"/>
          <w:szCs w:val="28"/>
        </w:rPr>
        <w:t>Gava’s</w:t>
      </w:r>
      <w:proofErr w:type="spellEnd"/>
      <w:r>
        <w:rPr>
          <w:sz w:val="28"/>
          <w:szCs w:val="28"/>
        </w:rPr>
        <w:t xml:space="preserve"> research career is just beginning and I look forward to reading further</w:t>
      </w:r>
      <w:r w:rsidR="007730BC">
        <w:rPr>
          <w:sz w:val="28"/>
          <w:szCs w:val="28"/>
        </w:rPr>
        <w:t xml:space="preserve"> insightful works by him</w:t>
      </w:r>
      <w:r>
        <w:rPr>
          <w:sz w:val="28"/>
          <w:szCs w:val="28"/>
        </w:rPr>
        <w:t xml:space="preserve"> in the future</w:t>
      </w:r>
      <w:r w:rsidR="007730BC">
        <w:rPr>
          <w:sz w:val="28"/>
          <w:szCs w:val="28"/>
        </w:rPr>
        <w:t xml:space="preserve">. </w:t>
      </w:r>
    </w:p>
    <w:p w14:paraId="25E08A8E" w14:textId="77777777" w:rsidR="00B77359" w:rsidRDefault="00B77359" w:rsidP="00A21AF9">
      <w:pPr>
        <w:jc w:val="both"/>
        <w:rPr>
          <w:sz w:val="28"/>
          <w:szCs w:val="28"/>
        </w:rPr>
      </w:pPr>
    </w:p>
    <w:p w14:paraId="3230400E" w14:textId="77777777" w:rsidR="00675DB9" w:rsidRDefault="00675DB9" w:rsidP="00A21AF9">
      <w:pPr>
        <w:jc w:val="both"/>
        <w:rPr>
          <w:sz w:val="28"/>
          <w:szCs w:val="28"/>
        </w:rPr>
      </w:pPr>
      <w:r>
        <w:rPr>
          <w:sz w:val="28"/>
          <w:szCs w:val="28"/>
        </w:rPr>
        <w:t>REFERENCES</w:t>
      </w:r>
    </w:p>
    <w:p w14:paraId="00162418" w14:textId="77777777" w:rsidR="008C232E" w:rsidRPr="008C232E" w:rsidRDefault="008C232E" w:rsidP="00A21AF9">
      <w:pPr>
        <w:jc w:val="both"/>
        <w:rPr>
          <w:sz w:val="28"/>
          <w:szCs w:val="28"/>
          <w:lang w:val="en-US"/>
        </w:rPr>
      </w:pPr>
      <w:r w:rsidRPr="008C232E">
        <w:rPr>
          <w:sz w:val="28"/>
          <w:szCs w:val="28"/>
          <w:lang w:val="en-US"/>
        </w:rPr>
        <w:t>Karl-Otto</w:t>
      </w:r>
      <w:r>
        <w:rPr>
          <w:sz w:val="28"/>
          <w:szCs w:val="28"/>
          <w:lang w:val="en-US"/>
        </w:rPr>
        <w:t xml:space="preserve"> </w:t>
      </w:r>
      <w:proofErr w:type="spellStart"/>
      <w:r>
        <w:rPr>
          <w:sz w:val="28"/>
          <w:szCs w:val="28"/>
          <w:lang w:val="en-US"/>
        </w:rPr>
        <w:t>Apel</w:t>
      </w:r>
      <w:proofErr w:type="spellEnd"/>
      <w:r>
        <w:rPr>
          <w:sz w:val="28"/>
          <w:szCs w:val="28"/>
          <w:lang w:val="en-US"/>
        </w:rPr>
        <w:t xml:space="preserve"> (1981). </w:t>
      </w:r>
      <w:r w:rsidRPr="008C232E">
        <w:rPr>
          <w:i/>
          <w:sz w:val="28"/>
          <w:szCs w:val="28"/>
          <w:lang w:val="en-US"/>
        </w:rPr>
        <w:t>Charles S. Peirce: From Pragmatism to Pragmaticism</w:t>
      </w:r>
      <w:r>
        <w:rPr>
          <w:sz w:val="28"/>
          <w:szCs w:val="28"/>
          <w:lang w:val="en-US"/>
        </w:rPr>
        <w:t xml:space="preserve"> (Humanities Press).</w:t>
      </w:r>
    </w:p>
    <w:p w14:paraId="6C735960" w14:textId="77777777" w:rsidR="00F278CB" w:rsidRDefault="00675DB9" w:rsidP="00A21AF9">
      <w:pPr>
        <w:jc w:val="both"/>
        <w:rPr>
          <w:sz w:val="28"/>
          <w:szCs w:val="28"/>
        </w:rPr>
      </w:pPr>
      <w:r>
        <w:rPr>
          <w:sz w:val="28"/>
          <w:szCs w:val="28"/>
        </w:rPr>
        <w:t xml:space="preserve">Christopher </w:t>
      </w:r>
      <w:proofErr w:type="spellStart"/>
      <w:r w:rsidR="00B716C5">
        <w:rPr>
          <w:sz w:val="28"/>
          <w:szCs w:val="28"/>
        </w:rPr>
        <w:t>Hookway</w:t>
      </w:r>
      <w:proofErr w:type="spellEnd"/>
      <w:r w:rsidR="00B77359">
        <w:rPr>
          <w:sz w:val="28"/>
          <w:szCs w:val="28"/>
        </w:rPr>
        <w:t xml:space="preserve"> (2000)</w:t>
      </w:r>
      <w:r w:rsidR="008C232E">
        <w:rPr>
          <w:sz w:val="28"/>
          <w:szCs w:val="28"/>
        </w:rPr>
        <w:t>.</w:t>
      </w:r>
      <w:r>
        <w:rPr>
          <w:sz w:val="28"/>
          <w:szCs w:val="28"/>
        </w:rPr>
        <w:t xml:space="preserve"> </w:t>
      </w:r>
      <w:r w:rsidRPr="00B77359">
        <w:rPr>
          <w:i/>
          <w:sz w:val="28"/>
          <w:szCs w:val="28"/>
        </w:rPr>
        <w:t>Truth</w:t>
      </w:r>
      <w:r w:rsidR="00B77359">
        <w:rPr>
          <w:i/>
          <w:sz w:val="28"/>
          <w:szCs w:val="28"/>
        </w:rPr>
        <w:t>,</w:t>
      </w:r>
      <w:r w:rsidRPr="00B77359">
        <w:rPr>
          <w:i/>
          <w:sz w:val="28"/>
          <w:szCs w:val="28"/>
        </w:rPr>
        <w:t xml:space="preserve"> Rationality and Pragmatism: Themes from Peirce</w:t>
      </w:r>
      <w:r>
        <w:rPr>
          <w:sz w:val="28"/>
          <w:szCs w:val="28"/>
        </w:rPr>
        <w:t xml:space="preserve"> (Oxfor</w:t>
      </w:r>
      <w:r w:rsidR="00B77359">
        <w:rPr>
          <w:sz w:val="28"/>
          <w:szCs w:val="28"/>
        </w:rPr>
        <w:t>d: Oxford University Press</w:t>
      </w:r>
      <w:r>
        <w:rPr>
          <w:sz w:val="28"/>
          <w:szCs w:val="28"/>
        </w:rPr>
        <w:t>)</w:t>
      </w:r>
      <w:r w:rsidR="00B77359">
        <w:rPr>
          <w:sz w:val="28"/>
          <w:szCs w:val="28"/>
        </w:rPr>
        <w:t xml:space="preserve">, </w:t>
      </w:r>
      <w:proofErr w:type="spellStart"/>
      <w:r w:rsidR="00B77359">
        <w:rPr>
          <w:sz w:val="28"/>
          <w:szCs w:val="28"/>
        </w:rPr>
        <w:t>ch.</w:t>
      </w:r>
      <w:proofErr w:type="spellEnd"/>
      <w:r w:rsidR="00B77359">
        <w:rPr>
          <w:sz w:val="28"/>
          <w:szCs w:val="28"/>
        </w:rPr>
        <w:t xml:space="preserve"> 4, “</w:t>
      </w:r>
      <w:r w:rsidR="00B77359" w:rsidRPr="00B77359">
        <w:rPr>
          <w:sz w:val="28"/>
          <w:szCs w:val="28"/>
        </w:rPr>
        <w:t>Truth and Reference: Peirce versus Royce</w:t>
      </w:r>
      <w:r w:rsidR="00B77359">
        <w:rPr>
          <w:sz w:val="28"/>
          <w:szCs w:val="28"/>
        </w:rPr>
        <w:t xml:space="preserve">” </w:t>
      </w:r>
    </w:p>
    <w:p w14:paraId="20389B9C" w14:textId="77777777" w:rsidR="00B77359" w:rsidRDefault="00B77359" w:rsidP="00B77359">
      <w:pPr>
        <w:jc w:val="both"/>
        <w:rPr>
          <w:sz w:val="28"/>
          <w:szCs w:val="28"/>
          <w:lang w:val="en-US"/>
        </w:rPr>
      </w:pPr>
      <w:r>
        <w:rPr>
          <w:sz w:val="28"/>
          <w:szCs w:val="28"/>
        </w:rPr>
        <w:t xml:space="preserve">Sami </w:t>
      </w:r>
      <w:proofErr w:type="spellStart"/>
      <w:r>
        <w:rPr>
          <w:sz w:val="28"/>
          <w:szCs w:val="28"/>
          <w:lang w:val="en-US"/>
        </w:rPr>
        <w:t>Pihlström</w:t>
      </w:r>
      <w:proofErr w:type="spellEnd"/>
      <w:r>
        <w:rPr>
          <w:sz w:val="28"/>
          <w:szCs w:val="28"/>
          <w:lang w:val="en-US"/>
        </w:rPr>
        <w:t xml:space="preserve"> (1998)</w:t>
      </w:r>
      <w:r w:rsidR="008C232E">
        <w:rPr>
          <w:sz w:val="28"/>
          <w:szCs w:val="28"/>
          <w:lang w:val="en-US"/>
        </w:rPr>
        <w:t>.</w:t>
      </w:r>
      <w:r>
        <w:rPr>
          <w:sz w:val="28"/>
          <w:szCs w:val="28"/>
          <w:lang w:val="en-US"/>
        </w:rPr>
        <w:t xml:space="preserve"> “Peircean S</w:t>
      </w:r>
      <w:r w:rsidRPr="00B77359">
        <w:rPr>
          <w:sz w:val="28"/>
          <w:szCs w:val="28"/>
          <w:lang w:val="en-US"/>
        </w:rPr>
        <w:t xml:space="preserve">cholastic </w:t>
      </w:r>
      <w:r>
        <w:rPr>
          <w:sz w:val="28"/>
          <w:szCs w:val="28"/>
          <w:lang w:val="en-US"/>
        </w:rPr>
        <w:t>Realism and Transcendental A</w:t>
      </w:r>
      <w:r w:rsidRPr="00B77359">
        <w:rPr>
          <w:sz w:val="28"/>
          <w:szCs w:val="28"/>
          <w:lang w:val="en-US"/>
        </w:rPr>
        <w:t>rguments.</w:t>
      </w:r>
      <w:r>
        <w:rPr>
          <w:sz w:val="28"/>
          <w:szCs w:val="28"/>
          <w:lang w:val="en-US"/>
        </w:rPr>
        <w:t xml:space="preserve">” </w:t>
      </w:r>
      <w:r w:rsidRPr="00B77359">
        <w:rPr>
          <w:i/>
          <w:iCs/>
          <w:sz w:val="28"/>
          <w:szCs w:val="28"/>
          <w:lang w:val="en-US"/>
        </w:rPr>
        <w:t>Transactions of the Charles S. Peirce Society</w:t>
      </w:r>
      <w:r>
        <w:rPr>
          <w:sz w:val="28"/>
          <w:szCs w:val="28"/>
          <w:lang w:val="en-US"/>
        </w:rPr>
        <w:t xml:space="preserve">, 34(2), pp. </w:t>
      </w:r>
      <w:r w:rsidRPr="00B77359">
        <w:rPr>
          <w:sz w:val="28"/>
          <w:szCs w:val="28"/>
          <w:lang w:val="en-US"/>
        </w:rPr>
        <w:t>382-413.</w:t>
      </w:r>
    </w:p>
    <w:p w14:paraId="36B667CB" w14:textId="77777777" w:rsidR="00B77359" w:rsidRDefault="00B77359" w:rsidP="00B77359">
      <w:pPr>
        <w:jc w:val="both"/>
        <w:rPr>
          <w:sz w:val="28"/>
          <w:szCs w:val="28"/>
        </w:rPr>
      </w:pPr>
      <w:r>
        <w:rPr>
          <w:sz w:val="28"/>
          <w:szCs w:val="28"/>
        </w:rPr>
        <w:t>Robert Stern (2009)</w:t>
      </w:r>
      <w:r w:rsidR="008C232E">
        <w:rPr>
          <w:sz w:val="28"/>
          <w:szCs w:val="28"/>
        </w:rPr>
        <w:t xml:space="preserve">. </w:t>
      </w:r>
      <w:r w:rsidRPr="00B77359">
        <w:rPr>
          <w:i/>
          <w:sz w:val="28"/>
          <w:szCs w:val="28"/>
        </w:rPr>
        <w:t>Hegelian Metaphysics</w:t>
      </w:r>
      <w:r>
        <w:rPr>
          <w:sz w:val="28"/>
          <w:szCs w:val="28"/>
        </w:rPr>
        <w:t xml:space="preserve"> (Oxford: Oxford University Press)</w:t>
      </w:r>
    </w:p>
    <w:p w14:paraId="0EB8B276" w14:textId="77777777" w:rsidR="00B77359" w:rsidRPr="00B77359" w:rsidRDefault="00B77359" w:rsidP="00B77359">
      <w:pPr>
        <w:jc w:val="both"/>
        <w:rPr>
          <w:sz w:val="28"/>
          <w:szCs w:val="28"/>
          <w:lang w:val="en-US"/>
        </w:rPr>
      </w:pPr>
    </w:p>
    <w:p w14:paraId="5EA318EE" w14:textId="77777777" w:rsidR="00B77359" w:rsidRPr="00A21AF9" w:rsidRDefault="00B77359" w:rsidP="00A21AF9">
      <w:pPr>
        <w:jc w:val="both"/>
        <w:rPr>
          <w:sz w:val="28"/>
          <w:szCs w:val="28"/>
        </w:rPr>
      </w:pPr>
    </w:p>
    <w:sectPr w:rsidR="00B77359" w:rsidRPr="00A21AF9" w:rsidSect="004340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EAC1" w14:textId="77777777" w:rsidR="00BD1A0E" w:rsidRDefault="00BD1A0E" w:rsidP="006069D8">
      <w:pPr>
        <w:spacing w:after="0" w:line="240" w:lineRule="auto"/>
      </w:pPr>
      <w:r>
        <w:separator/>
      </w:r>
    </w:p>
  </w:endnote>
  <w:endnote w:type="continuationSeparator" w:id="0">
    <w:p w14:paraId="7468D3C7" w14:textId="77777777" w:rsidR="00BD1A0E" w:rsidRDefault="00BD1A0E" w:rsidP="0060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47EA" w14:textId="77777777" w:rsidR="00BD1A0E" w:rsidRDefault="00BD1A0E" w:rsidP="006069D8">
      <w:pPr>
        <w:spacing w:after="0" w:line="240" w:lineRule="auto"/>
      </w:pPr>
      <w:r>
        <w:separator/>
      </w:r>
    </w:p>
  </w:footnote>
  <w:footnote w:type="continuationSeparator" w:id="0">
    <w:p w14:paraId="079DDB63" w14:textId="77777777" w:rsidR="00BD1A0E" w:rsidRDefault="00BD1A0E" w:rsidP="00606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0F46B2"/>
    <w:rsid w:val="00002E46"/>
    <w:rsid w:val="0001376F"/>
    <w:rsid w:val="0004539D"/>
    <w:rsid w:val="00051732"/>
    <w:rsid w:val="0006041B"/>
    <w:rsid w:val="0006274E"/>
    <w:rsid w:val="000632BB"/>
    <w:rsid w:val="000A0AEB"/>
    <w:rsid w:val="000A18A1"/>
    <w:rsid w:val="000D19A5"/>
    <w:rsid w:val="000D60E5"/>
    <w:rsid w:val="000F01D9"/>
    <w:rsid w:val="000F269C"/>
    <w:rsid w:val="000F46B2"/>
    <w:rsid w:val="00116BDA"/>
    <w:rsid w:val="00131652"/>
    <w:rsid w:val="0015077A"/>
    <w:rsid w:val="00187614"/>
    <w:rsid w:val="001A257A"/>
    <w:rsid w:val="001C7D7D"/>
    <w:rsid w:val="001F4604"/>
    <w:rsid w:val="001F5218"/>
    <w:rsid w:val="001F7C0C"/>
    <w:rsid w:val="00253CCF"/>
    <w:rsid w:val="002708D1"/>
    <w:rsid w:val="00272E24"/>
    <w:rsid w:val="00276732"/>
    <w:rsid w:val="002806E9"/>
    <w:rsid w:val="002B1128"/>
    <w:rsid w:val="002B4980"/>
    <w:rsid w:val="0030373F"/>
    <w:rsid w:val="00305D4C"/>
    <w:rsid w:val="00311C25"/>
    <w:rsid w:val="003379F1"/>
    <w:rsid w:val="003A1FEC"/>
    <w:rsid w:val="003C61DF"/>
    <w:rsid w:val="003D178D"/>
    <w:rsid w:val="003D3DDD"/>
    <w:rsid w:val="003D716E"/>
    <w:rsid w:val="003E1749"/>
    <w:rsid w:val="003F11BF"/>
    <w:rsid w:val="004025A8"/>
    <w:rsid w:val="00413FBA"/>
    <w:rsid w:val="00420F8E"/>
    <w:rsid w:val="0042308B"/>
    <w:rsid w:val="004340DD"/>
    <w:rsid w:val="00434E96"/>
    <w:rsid w:val="00450CA8"/>
    <w:rsid w:val="00454776"/>
    <w:rsid w:val="004617BA"/>
    <w:rsid w:val="004631AB"/>
    <w:rsid w:val="004802C7"/>
    <w:rsid w:val="004D3C27"/>
    <w:rsid w:val="004E182B"/>
    <w:rsid w:val="005276AB"/>
    <w:rsid w:val="00527A1F"/>
    <w:rsid w:val="00532370"/>
    <w:rsid w:val="0054515A"/>
    <w:rsid w:val="005B1223"/>
    <w:rsid w:val="005D586E"/>
    <w:rsid w:val="006069D8"/>
    <w:rsid w:val="00635FDA"/>
    <w:rsid w:val="00675DB9"/>
    <w:rsid w:val="006D307B"/>
    <w:rsid w:val="006D6890"/>
    <w:rsid w:val="00705222"/>
    <w:rsid w:val="00712BA3"/>
    <w:rsid w:val="00745529"/>
    <w:rsid w:val="00766984"/>
    <w:rsid w:val="007730BC"/>
    <w:rsid w:val="0078772F"/>
    <w:rsid w:val="007C2E7E"/>
    <w:rsid w:val="007D3BAE"/>
    <w:rsid w:val="008352D9"/>
    <w:rsid w:val="008357E0"/>
    <w:rsid w:val="008476B0"/>
    <w:rsid w:val="00855E8D"/>
    <w:rsid w:val="00856BAD"/>
    <w:rsid w:val="00861331"/>
    <w:rsid w:val="00877D57"/>
    <w:rsid w:val="00886013"/>
    <w:rsid w:val="00886307"/>
    <w:rsid w:val="008B086A"/>
    <w:rsid w:val="008B33E4"/>
    <w:rsid w:val="008C232E"/>
    <w:rsid w:val="008F1C94"/>
    <w:rsid w:val="0093031F"/>
    <w:rsid w:val="009337F8"/>
    <w:rsid w:val="009376C8"/>
    <w:rsid w:val="00941CCC"/>
    <w:rsid w:val="00943650"/>
    <w:rsid w:val="00961D47"/>
    <w:rsid w:val="009643DD"/>
    <w:rsid w:val="00993651"/>
    <w:rsid w:val="009943FB"/>
    <w:rsid w:val="009A11F5"/>
    <w:rsid w:val="009E6F0A"/>
    <w:rsid w:val="009F477C"/>
    <w:rsid w:val="00A0789B"/>
    <w:rsid w:val="00A13CF6"/>
    <w:rsid w:val="00A21AF9"/>
    <w:rsid w:val="00A536D3"/>
    <w:rsid w:val="00A55B31"/>
    <w:rsid w:val="00A76E92"/>
    <w:rsid w:val="00A90986"/>
    <w:rsid w:val="00AB43A9"/>
    <w:rsid w:val="00AC06E8"/>
    <w:rsid w:val="00AC121F"/>
    <w:rsid w:val="00AE0902"/>
    <w:rsid w:val="00B079C7"/>
    <w:rsid w:val="00B416A4"/>
    <w:rsid w:val="00B60FB2"/>
    <w:rsid w:val="00B66174"/>
    <w:rsid w:val="00B716C5"/>
    <w:rsid w:val="00B77359"/>
    <w:rsid w:val="00B7749A"/>
    <w:rsid w:val="00B90128"/>
    <w:rsid w:val="00B9792B"/>
    <w:rsid w:val="00BD1A0E"/>
    <w:rsid w:val="00BD36E9"/>
    <w:rsid w:val="00BE12FA"/>
    <w:rsid w:val="00BF3F6A"/>
    <w:rsid w:val="00C10D1A"/>
    <w:rsid w:val="00C142D2"/>
    <w:rsid w:val="00C14BF6"/>
    <w:rsid w:val="00C3538C"/>
    <w:rsid w:val="00C406C5"/>
    <w:rsid w:val="00C61219"/>
    <w:rsid w:val="00C72952"/>
    <w:rsid w:val="00C7364C"/>
    <w:rsid w:val="00C855A6"/>
    <w:rsid w:val="00C90C31"/>
    <w:rsid w:val="00CA5820"/>
    <w:rsid w:val="00CC7D2B"/>
    <w:rsid w:val="00D81405"/>
    <w:rsid w:val="00D90767"/>
    <w:rsid w:val="00DA06AD"/>
    <w:rsid w:val="00DA1CD8"/>
    <w:rsid w:val="00DB38BC"/>
    <w:rsid w:val="00DC4D26"/>
    <w:rsid w:val="00DD547A"/>
    <w:rsid w:val="00DF2421"/>
    <w:rsid w:val="00DF5851"/>
    <w:rsid w:val="00E35391"/>
    <w:rsid w:val="00E56388"/>
    <w:rsid w:val="00E60E06"/>
    <w:rsid w:val="00E675B0"/>
    <w:rsid w:val="00E805F5"/>
    <w:rsid w:val="00E862EA"/>
    <w:rsid w:val="00E87A6C"/>
    <w:rsid w:val="00E96160"/>
    <w:rsid w:val="00EA0821"/>
    <w:rsid w:val="00EC2D9D"/>
    <w:rsid w:val="00EC3D21"/>
    <w:rsid w:val="00EC7F65"/>
    <w:rsid w:val="00F01ECB"/>
    <w:rsid w:val="00F128C9"/>
    <w:rsid w:val="00F133F7"/>
    <w:rsid w:val="00F22E30"/>
    <w:rsid w:val="00F278CB"/>
    <w:rsid w:val="00F32990"/>
    <w:rsid w:val="00F5644D"/>
    <w:rsid w:val="00FA0A01"/>
    <w:rsid w:val="00FC6E9C"/>
    <w:rsid w:val="00FD2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B89C"/>
  <w15:docId w15:val="{D94BF9C9-8660-4777-8709-41F11BF9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6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9D8"/>
  </w:style>
  <w:style w:type="paragraph" w:styleId="Footer">
    <w:name w:val="footer"/>
    <w:basedOn w:val="Normal"/>
    <w:link w:val="FooterChar"/>
    <w:uiPriority w:val="99"/>
    <w:semiHidden/>
    <w:unhideWhenUsed/>
    <w:rsid w:val="00606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76056">
      <w:bodyDiv w:val="1"/>
      <w:marLeft w:val="0"/>
      <w:marRight w:val="0"/>
      <w:marTop w:val="0"/>
      <w:marBottom w:val="0"/>
      <w:divBdr>
        <w:top w:val="none" w:sz="0" w:space="0" w:color="auto"/>
        <w:left w:val="none" w:sz="0" w:space="0" w:color="auto"/>
        <w:bottom w:val="none" w:sz="0" w:space="0" w:color="auto"/>
        <w:right w:val="none" w:sz="0" w:space="0" w:color="auto"/>
      </w:divBdr>
      <w:divsChild>
        <w:div w:id="1233929358">
          <w:marLeft w:val="0"/>
          <w:marRight w:val="0"/>
          <w:marTop w:val="0"/>
          <w:marBottom w:val="0"/>
          <w:divBdr>
            <w:top w:val="none" w:sz="0" w:space="0" w:color="auto"/>
            <w:left w:val="none" w:sz="0" w:space="0" w:color="auto"/>
            <w:bottom w:val="none" w:sz="0" w:space="0" w:color="auto"/>
            <w:right w:val="none" w:sz="0" w:space="0" w:color="auto"/>
          </w:divBdr>
        </w:div>
      </w:divsChild>
    </w:div>
    <w:div w:id="1131629458">
      <w:bodyDiv w:val="1"/>
      <w:marLeft w:val="0"/>
      <w:marRight w:val="0"/>
      <w:marTop w:val="0"/>
      <w:marBottom w:val="0"/>
      <w:divBdr>
        <w:top w:val="none" w:sz="0" w:space="0" w:color="auto"/>
        <w:left w:val="none" w:sz="0" w:space="0" w:color="auto"/>
        <w:bottom w:val="none" w:sz="0" w:space="0" w:color="auto"/>
        <w:right w:val="none" w:sz="0" w:space="0" w:color="auto"/>
      </w:divBdr>
      <w:divsChild>
        <w:div w:id="1298489579">
          <w:marLeft w:val="0"/>
          <w:marRight w:val="0"/>
          <w:marTop w:val="0"/>
          <w:marBottom w:val="0"/>
          <w:divBdr>
            <w:top w:val="none" w:sz="0" w:space="0" w:color="auto"/>
            <w:left w:val="none" w:sz="0" w:space="0" w:color="auto"/>
            <w:bottom w:val="none" w:sz="0" w:space="0" w:color="auto"/>
            <w:right w:val="none" w:sz="0" w:space="0" w:color="auto"/>
          </w:divBdr>
        </w:div>
      </w:divsChild>
    </w:div>
    <w:div w:id="1372613163">
      <w:bodyDiv w:val="1"/>
      <w:marLeft w:val="0"/>
      <w:marRight w:val="0"/>
      <w:marTop w:val="0"/>
      <w:marBottom w:val="0"/>
      <w:divBdr>
        <w:top w:val="none" w:sz="0" w:space="0" w:color="auto"/>
        <w:left w:val="none" w:sz="0" w:space="0" w:color="auto"/>
        <w:bottom w:val="none" w:sz="0" w:space="0" w:color="auto"/>
        <w:right w:val="none" w:sz="0" w:space="0" w:color="auto"/>
      </w:divBdr>
      <w:divsChild>
        <w:div w:id="1820001546">
          <w:marLeft w:val="0"/>
          <w:marRight w:val="0"/>
          <w:marTop w:val="0"/>
          <w:marBottom w:val="0"/>
          <w:divBdr>
            <w:top w:val="none" w:sz="0" w:space="0" w:color="auto"/>
            <w:left w:val="none" w:sz="0" w:space="0" w:color="auto"/>
            <w:bottom w:val="none" w:sz="0" w:space="0" w:color="auto"/>
            <w:right w:val="none" w:sz="0" w:space="0" w:color="auto"/>
          </w:divBdr>
        </w:div>
      </w:divsChild>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sChild>
        <w:div w:id="191971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Legg</dc:creator>
  <cp:lastModifiedBy>Cathy Legg</cp:lastModifiedBy>
  <cp:revision>3</cp:revision>
  <dcterms:created xsi:type="dcterms:W3CDTF">2015-11-22T04:35:00Z</dcterms:created>
  <dcterms:modified xsi:type="dcterms:W3CDTF">2021-11-15T03:40:00Z</dcterms:modified>
</cp:coreProperties>
</file>