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5B" w:rsidRDefault="00985FB3" w:rsidP="00981C5B">
      <w:pPr>
        <w:rPr>
          <w:rFonts w:ascii="Times New Roman" w:hAnsi="Times New Roman" w:cs="Times New Roman"/>
          <w:lang w:val="en-US"/>
        </w:rPr>
      </w:pPr>
      <w:r>
        <w:rPr>
          <w:rFonts w:ascii="Times New Roman" w:hAnsi="Times New Roman" w:cs="Times New Roman"/>
          <w:lang w:val="en-US"/>
        </w:rPr>
        <w:t xml:space="preserve">Draft. Please cite the published version: &lt;&lt;Philosophical Inquiries&gt;&gt; 10 Vol. 2 (2022) </w:t>
      </w:r>
      <w:r w:rsidRPr="00985FB3">
        <w:rPr>
          <w:rFonts w:ascii="Times New Roman" w:hAnsi="Times New Roman" w:cs="Times New Roman"/>
          <w:lang w:val="en-US"/>
        </w:rPr>
        <w:t>https://doi.org/10.4454/philinq.v10i2.354</w:t>
      </w:r>
    </w:p>
    <w:p w:rsidR="00985FB3" w:rsidRDefault="00985FB3" w:rsidP="00981C5B">
      <w:pPr>
        <w:rPr>
          <w:rFonts w:ascii="Times New Roman" w:hAnsi="Times New Roman" w:cs="Times New Roman"/>
          <w:lang w:val="en-US"/>
        </w:rPr>
      </w:pPr>
    </w:p>
    <w:p w:rsidR="00985FB3" w:rsidRDefault="00985FB3" w:rsidP="00981C5B">
      <w:pPr>
        <w:rPr>
          <w:rFonts w:ascii="Times New Roman" w:hAnsi="Times New Roman" w:cs="Times New Roman"/>
          <w:lang w:val="en-US"/>
        </w:rPr>
      </w:pPr>
    </w:p>
    <w:p w:rsidR="00985FB3" w:rsidRDefault="00985FB3" w:rsidP="00981C5B">
      <w:pPr>
        <w:contextualSpacing/>
        <w:rPr>
          <w:rFonts w:ascii="Times New Roman" w:hAnsi="Times New Roman" w:cs="Times New Roman"/>
          <w:lang w:val="en-US"/>
        </w:rPr>
      </w:pPr>
      <w:r>
        <w:rPr>
          <w:rFonts w:ascii="Times New Roman" w:hAnsi="Times New Roman" w:cs="Times New Roman"/>
          <w:lang w:val="en-US"/>
        </w:rPr>
        <w:t xml:space="preserve">Matilde </w:t>
      </w:r>
      <w:proofErr w:type="spellStart"/>
      <w:r>
        <w:rPr>
          <w:rFonts w:ascii="Times New Roman" w:hAnsi="Times New Roman" w:cs="Times New Roman"/>
          <w:lang w:val="en-US"/>
        </w:rPr>
        <w:t>Liberti</w:t>
      </w:r>
      <w:proofErr w:type="spellEnd"/>
    </w:p>
    <w:p w:rsidR="00985FB3" w:rsidRDefault="00985FB3" w:rsidP="00981C5B">
      <w:pPr>
        <w:contextualSpacing/>
        <w:rPr>
          <w:rFonts w:ascii="Times New Roman" w:hAnsi="Times New Roman" w:cs="Times New Roman"/>
          <w:lang w:val="en-US"/>
        </w:rPr>
      </w:pPr>
      <w:r>
        <w:rPr>
          <w:rFonts w:ascii="Times New Roman" w:hAnsi="Times New Roman" w:cs="Times New Roman"/>
          <w:lang w:val="en-US"/>
        </w:rPr>
        <w:t>University of Genoa</w:t>
      </w:r>
    </w:p>
    <w:p w:rsidR="00985FB3" w:rsidRDefault="00985FB3" w:rsidP="00981C5B">
      <w:pPr>
        <w:contextualSpacing/>
        <w:rPr>
          <w:rFonts w:ascii="Times New Roman" w:hAnsi="Times New Roman" w:cs="Times New Roman"/>
          <w:lang w:val="en-US"/>
        </w:rPr>
      </w:pPr>
      <w:proofErr w:type="spellStart"/>
      <w:r>
        <w:rPr>
          <w:rFonts w:ascii="Times New Roman" w:hAnsi="Times New Roman" w:cs="Times New Roman"/>
          <w:lang w:val="en-US"/>
        </w:rPr>
        <w:t>libertimatilde_unige</w:t>
      </w:r>
      <w:proofErr w:type="spellEnd"/>
      <w:r w:rsidRPr="00985FB3">
        <w:t xml:space="preserve"> </w:t>
      </w:r>
      <w:r w:rsidRPr="00985FB3">
        <w:rPr>
          <w:rFonts w:ascii="Times New Roman" w:hAnsi="Times New Roman" w:cs="Times New Roman"/>
          <w:lang w:val="en-US"/>
        </w:rPr>
        <w:t>@</w:t>
      </w:r>
      <w:r>
        <w:rPr>
          <w:rFonts w:ascii="Times New Roman" w:hAnsi="Times New Roman" w:cs="Times New Roman"/>
          <w:lang w:val="en-US"/>
        </w:rPr>
        <w:t>outlook.com</w:t>
      </w:r>
    </w:p>
    <w:p w:rsidR="00985FB3" w:rsidRDefault="00985FB3" w:rsidP="00981C5B">
      <w:pPr>
        <w:contextualSpacing/>
        <w:rPr>
          <w:rFonts w:ascii="Times New Roman" w:hAnsi="Times New Roman" w:cs="Times New Roman"/>
          <w:lang w:val="en-US"/>
        </w:rPr>
      </w:pPr>
    </w:p>
    <w:p w:rsidR="002A393B" w:rsidRDefault="002A393B" w:rsidP="00981C5B">
      <w:pPr>
        <w:contextualSpacing/>
        <w:rPr>
          <w:rFonts w:ascii="Times New Roman" w:hAnsi="Times New Roman" w:cs="Times New Roman"/>
          <w:lang w:val="en-US"/>
        </w:rPr>
      </w:pPr>
    </w:p>
    <w:p w:rsidR="002A393B" w:rsidRDefault="002A393B" w:rsidP="00981C5B">
      <w:pPr>
        <w:contextualSpacing/>
        <w:rPr>
          <w:rFonts w:ascii="Times New Roman" w:hAnsi="Times New Roman" w:cs="Times New Roman"/>
          <w:lang w:val="en-US"/>
        </w:rPr>
      </w:pPr>
    </w:p>
    <w:p w:rsidR="00985FB3" w:rsidRPr="00981C5B" w:rsidRDefault="00985FB3" w:rsidP="00981C5B">
      <w:pPr>
        <w:contextualSpacing/>
        <w:rPr>
          <w:rFonts w:ascii="Times New Roman" w:hAnsi="Times New Roman" w:cs="Times New Roman"/>
          <w:lang w:val="en-US"/>
        </w:rPr>
      </w:pPr>
    </w:p>
    <w:p w:rsidR="00981C5B" w:rsidRDefault="00981C5B" w:rsidP="008541DB">
      <w:pPr>
        <w:jc w:val="center"/>
        <w:rPr>
          <w:rFonts w:ascii="Times New Roman" w:hAnsi="Times New Roman" w:cs="Times New Roman"/>
          <w:sz w:val="28"/>
          <w:szCs w:val="28"/>
          <w:lang w:val="en-US"/>
        </w:rPr>
      </w:pPr>
    </w:p>
    <w:p w:rsidR="00154EC6" w:rsidRDefault="008541DB" w:rsidP="008541DB">
      <w:pPr>
        <w:jc w:val="center"/>
        <w:rPr>
          <w:rFonts w:ascii="Times New Roman" w:hAnsi="Times New Roman" w:cs="Times New Roman"/>
          <w:sz w:val="28"/>
          <w:szCs w:val="28"/>
          <w:lang w:val="en-US"/>
        </w:rPr>
      </w:pPr>
      <w:r w:rsidRPr="00981C5B">
        <w:rPr>
          <w:rFonts w:ascii="Times New Roman" w:hAnsi="Times New Roman" w:cs="Times New Roman"/>
          <w:sz w:val="28"/>
          <w:szCs w:val="28"/>
          <w:lang w:val="en-US"/>
        </w:rPr>
        <w:t>Virtue and Continence</w:t>
      </w:r>
      <w:r w:rsidR="00981C5B" w:rsidRPr="00981C5B">
        <w:rPr>
          <w:rFonts w:ascii="Times New Roman" w:hAnsi="Times New Roman" w:cs="Times New Roman"/>
          <w:sz w:val="28"/>
          <w:szCs w:val="28"/>
          <w:lang w:val="en-US"/>
        </w:rPr>
        <w:t>: Defending their Cognitive Difference</w:t>
      </w:r>
    </w:p>
    <w:p w:rsidR="00981C5B" w:rsidRPr="00981C5B" w:rsidRDefault="00981C5B" w:rsidP="008541DB">
      <w:pPr>
        <w:jc w:val="center"/>
        <w:rPr>
          <w:rFonts w:ascii="Times New Roman" w:hAnsi="Times New Roman" w:cs="Times New Roman"/>
          <w:sz w:val="28"/>
          <w:szCs w:val="28"/>
          <w:lang w:val="en-US"/>
        </w:rPr>
      </w:pPr>
    </w:p>
    <w:p w:rsidR="008541DB" w:rsidRPr="00085601" w:rsidRDefault="008541DB" w:rsidP="008541DB">
      <w:pPr>
        <w:jc w:val="center"/>
        <w:rPr>
          <w:rFonts w:ascii="Times New Roman" w:hAnsi="Times New Roman" w:cs="Times New Roman"/>
          <w:lang w:val="en-US"/>
        </w:rPr>
      </w:pPr>
    </w:p>
    <w:p w:rsidR="00406A4A" w:rsidRPr="00085601" w:rsidRDefault="00406A4A" w:rsidP="00B62846">
      <w:pPr>
        <w:jc w:val="both"/>
        <w:rPr>
          <w:rFonts w:ascii="Times New Roman" w:hAnsi="Times New Roman" w:cs="Times New Roman"/>
          <w:lang w:val="en-CA"/>
        </w:rPr>
      </w:pPr>
    </w:p>
    <w:p w:rsidR="00406A4A" w:rsidRPr="00085601" w:rsidRDefault="00406A4A" w:rsidP="00B62846">
      <w:pPr>
        <w:jc w:val="both"/>
        <w:rPr>
          <w:rFonts w:ascii="Times New Roman" w:hAnsi="Times New Roman" w:cs="Times New Roman"/>
          <w:lang w:val="en-CA"/>
        </w:rPr>
      </w:pPr>
      <w:r w:rsidRPr="00085601">
        <w:rPr>
          <w:rFonts w:ascii="Times New Roman" w:hAnsi="Times New Roman" w:cs="Times New Roman"/>
          <w:lang w:val="en-CA"/>
        </w:rPr>
        <w:t>Introduction</w:t>
      </w:r>
    </w:p>
    <w:p w:rsidR="00415024" w:rsidRPr="00085601" w:rsidRDefault="001C4A2D" w:rsidP="00415024">
      <w:pPr>
        <w:jc w:val="both"/>
        <w:rPr>
          <w:rFonts w:ascii="Times New Roman" w:hAnsi="Times New Roman" w:cs="Times New Roman"/>
          <w:lang w:val="en-CA"/>
        </w:rPr>
      </w:pPr>
      <w:r w:rsidRPr="00085601">
        <w:rPr>
          <w:rFonts w:ascii="Times New Roman" w:hAnsi="Times New Roman" w:cs="Times New Roman"/>
          <w:lang w:val="en-CA"/>
        </w:rPr>
        <w:t xml:space="preserve">In her recent paper </w:t>
      </w:r>
      <w:r w:rsidRPr="00085601">
        <w:rPr>
          <w:rFonts w:ascii="Times New Roman" w:hAnsi="Times New Roman" w:cs="Times New Roman"/>
          <w:i/>
          <w:lang w:val="en-CA"/>
        </w:rPr>
        <w:t>Virtuous Construal</w:t>
      </w:r>
      <w:r w:rsidRPr="00085601">
        <w:rPr>
          <w:rFonts w:ascii="Times New Roman" w:hAnsi="Times New Roman" w:cs="Times New Roman"/>
          <w:lang w:val="en-CA"/>
        </w:rPr>
        <w:t xml:space="preserve"> (2019) </w:t>
      </w:r>
      <w:proofErr w:type="spellStart"/>
      <w:r w:rsidRPr="00085601">
        <w:rPr>
          <w:rFonts w:ascii="Times New Roman" w:hAnsi="Times New Roman" w:cs="Times New Roman"/>
          <w:lang w:val="en-CA"/>
        </w:rPr>
        <w:t>Vigani</w:t>
      </w:r>
      <w:proofErr w:type="spellEnd"/>
      <w:r w:rsidRPr="00085601">
        <w:rPr>
          <w:rFonts w:ascii="Times New Roman" w:hAnsi="Times New Roman" w:cs="Times New Roman"/>
          <w:lang w:val="en-CA"/>
        </w:rPr>
        <w:t xml:space="preserve"> </w:t>
      </w:r>
      <w:r w:rsidR="007B41E2" w:rsidRPr="00085601">
        <w:rPr>
          <w:rFonts w:ascii="Times New Roman" w:hAnsi="Times New Roman" w:cs="Times New Roman"/>
          <w:lang w:val="en-CA"/>
        </w:rPr>
        <w:t>provides psychological support to</w:t>
      </w:r>
      <w:r w:rsidRPr="00085601">
        <w:rPr>
          <w:rFonts w:ascii="Times New Roman" w:hAnsi="Times New Roman" w:cs="Times New Roman"/>
          <w:lang w:val="en-CA"/>
        </w:rPr>
        <w:t xml:space="preserve"> McDowell’s silencing effect</w:t>
      </w:r>
      <w:r w:rsidR="007B41E2" w:rsidRPr="00085601">
        <w:rPr>
          <w:rFonts w:ascii="Times New Roman" w:hAnsi="Times New Roman" w:cs="Times New Roman"/>
          <w:lang w:val="en-CA"/>
        </w:rPr>
        <w:t xml:space="preserve"> of virtue,</w:t>
      </w:r>
      <w:r w:rsidRPr="00085601">
        <w:rPr>
          <w:rFonts w:ascii="Times New Roman" w:hAnsi="Times New Roman" w:cs="Times New Roman"/>
          <w:lang w:val="en-CA"/>
        </w:rPr>
        <w:t xml:space="preserve"> </w:t>
      </w:r>
      <w:r w:rsidR="007B41E2" w:rsidRPr="00085601">
        <w:rPr>
          <w:rFonts w:ascii="Times New Roman" w:hAnsi="Times New Roman" w:cs="Times New Roman"/>
          <w:lang w:val="en-CA"/>
        </w:rPr>
        <w:t>argui</w:t>
      </w:r>
      <w:r w:rsidR="00C37AB7">
        <w:rPr>
          <w:rFonts w:ascii="Times New Roman" w:hAnsi="Times New Roman" w:cs="Times New Roman"/>
          <w:lang w:val="en-CA"/>
        </w:rPr>
        <w:t>ng that it is through her</w:t>
      </w:r>
      <w:r w:rsidR="007B41E2" w:rsidRPr="00085601">
        <w:rPr>
          <w:rFonts w:ascii="Times New Roman" w:hAnsi="Times New Roman" w:cs="Times New Roman"/>
          <w:lang w:val="en-CA"/>
        </w:rPr>
        <w:t xml:space="preserve"> moral outlook that</w:t>
      </w:r>
      <w:r w:rsidRPr="00085601">
        <w:rPr>
          <w:rFonts w:ascii="Times New Roman" w:hAnsi="Times New Roman" w:cs="Times New Roman"/>
          <w:lang w:val="en-CA"/>
        </w:rPr>
        <w:t xml:space="preserve"> the virtuous person represents the situation as an occasion for virtue </w:t>
      </w:r>
      <w:r w:rsidR="007B41E2" w:rsidRPr="00085601">
        <w:rPr>
          <w:rFonts w:ascii="Times New Roman" w:hAnsi="Times New Roman" w:cs="Times New Roman"/>
          <w:lang w:val="en-CA"/>
        </w:rPr>
        <w:t>only</w:t>
      </w:r>
      <w:r w:rsidR="001F7EA4" w:rsidRPr="00085601">
        <w:rPr>
          <w:rFonts w:ascii="Times New Roman" w:hAnsi="Times New Roman" w:cs="Times New Roman"/>
          <w:lang w:val="en-CA"/>
        </w:rPr>
        <w:t>. T</w:t>
      </w:r>
      <w:r w:rsidRPr="00085601">
        <w:rPr>
          <w:rFonts w:ascii="Times New Roman" w:hAnsi="Times New Roman" w:cs="Times New Roman"/>
          <w:lang w:val="en-CA"/>
        </w:rPr>
        <w:t>he term “silencing” is still</w:t>
      </w:r>
      <w:r w:rsidR="001F7EA4" w:rsidRPr="00085601">
        <w:rPr>
          <w:rFonts w:ascii="Times New Roman" w:hAnsi="Times New Roman" w:cs="Times New Roman"/>
          <w:lang w:val="en-CA"/>
        </w:rPr>
        <w:t>, however,</w:t>
      </w:r>
      <w:r w:rsidRPr="00085601">
        <w:rPr>
          <w:rFonts w:ascii="Times New Roman" w:hAnsi="Times New Roman" w:cs="Times New Roman"/>
          <w:lang w:val="en-CA"/>
        </w:rPr>
        <w:t xml:space="preserve"> a controve</w:t>
      </w:r>
      <w:r w:rsidR="00435825">
        <w:rPr>
          <w:rFonts w:ascii="Times New Roman" w:hAnsi="Times New Roman" w:cs="Times New Roman"/>
          <w:lang w:val="en-CA"/>
        </w:rPr>
        <w:t>rsial matter, for it might lead</w:t>
      </w:r>
      <w:r w:rsidRPr="00085601">
        <w:rPr>
          <w:rFonts w:ascii="Times New Roman" w:hAnsi="Times New Roman" w:cs="Times New Roman"/>
          <w:lang w:val="en-CA"/>
        </w:rPr>
        <w:t xml:space="preserve"> to the conclusion that the virtuous person does not feel any sort of attachment to what is being silenced, thus suffers no genuine loss when it comes to forsaking something valuable in the face of virtue (</w:t>
      </w:r>
      <w:r w:rsidR="0093614E" w:rsidRPr="00085601">
        <w:rPr>
          <w:rFonts w:ascii="Times New Roman" w:hAnsi="Times New Roman" w:cs="Times New Roman"/>
          <w:lang w:val="en-CA"/>
        </w:rPr>
        <w:t xml:space="preserve">“no-genuine loss theory”: </w:t>
      </w:r>
      <w:r w:rsidRPr="00435825">
        <w:rPr>
          <w:rFonts w:ascii="Times New Roman" w:hAnsi="Times New Roman" w:cs="Times New Roman"/>
          <w:lang w:val="en-CA"/>
        </w:rPr>
        <w:t xml:space="preserve">McDowell </w:t>
      </w:r>
      <w:r w:rsidR="007B41E2" w:rsidRPr="00435825">
        <w:rPr>
          <w:rFonts w:ascii="Times New Roman" w:hAnsi="Times New Roman" w:cs="Times New Roman"/>
          <w:lang w:val="en-CA"/>
        </w:rPr>
        <w:t>1998</w:t>
      </w:r>
      <w:r w:rsidRPr="00085601">
        <w:rPr>
          <w:rFonts w:ascii="Times New Roman" w:hAnsi="Times New Roman" w:cs="Times New Roman"/>
          <w:lang w:val="en-CA"/>
        </w:rPr>
        <w:t>; Baxley 2007). On the other hand, if we try to argue that what is silenced does not completely cease to exist in the eyes of the virtuous, then it is not clear what the difference between virtue and self-control (</w:t>
      </w:r>
      <w:r w:rsidR="001F7EA4" w:rsidRPr="00085601">
        <w:rPr>
          <w:rFonts w:ascii="Times New Roman" w:hAnsi="Times New Roman" w:cs="Times New Roman"/>
          <w:lang w:val="en-CA"/>
        </w:rPr>
        <w:t xml:space="preserve">Aristotle’s </w:t>
      </w:r>
      <w:proofErr w:type="spellStart"/>
      <w:r w:rsidRPr="00085601">
        <w:rPr>
          <w:rFonts w:ascii="Times New Roman" w:hAnsi="Times New Roman" w:cs="Times New Roman"/>
          <w:i/>
          <w:lang w:val="en-CA"/>
        </w:rPr>
        <w:t>enkrateia</w:t>
      </w:r>
      <w:proofErr w:type="spellEnd"/>
      <w:r w:rsidRPr="00085601">
        <w:rPr>
          <w:rFonts w:ascii="Times New Roman" w:hAnsi="Times New Roman" w:cs="Times New Roman"/>
          <w:lang w:val="en-CA"/>
        </w:rPr>
        <w:t>, continence</w:t>
      </w:r>
      <w:r w:rsidR="001F7EA4" w:rsidRPr="00085601">
        <w:rPr>
          <w:rFonts w:ascii="Times New Roman" w:hAnsi="Times New Roman" w:cs="Times New Roman"/>
          <w:lang w:val="en-CA"/>
        </w:rPr>
        <w:t xml:space="preserve">; </w:t>
      </w:r>
      <w:r w:rsidR="00A6260D" w:rsidRPr="00085601">
        <w:rPr>
          <w:rFonts w:ascii="Times New Roman" w:hAnsi="Times New Roman" w:cs="Times New Roman"/>
          <w:lang w:val="en-CA"/>
        </w:rPr>
        <w:t>NE 1150a35</w:t>
      </w:r>
      <w:r w:rsidRPr="00085601">
        <w:rPr>
          <w:rFonts w:ascii="Times New Roman" w:hAnsi="Times New Roman" w:cs="Times New Roman"/>
          <w:lang w:val="en-CA"/>
        </w:rPr>
        <w:t xml:space="preserve">) amounts to. </w:t>
      </w:r>
      <w:r w:rsidR="001F7EA4" w:rsidRPr="00085601">
        <w:rPr>
          <w:rFonts w:ascii="Times New Roman" w:hAnsi="Times New Roman" w:cs="Times New Roman"/>
          <w:lang w:val="en-CA"/>
        </w:rPr>
        <w:t>The aim of this paper is to defend the difference between virtue and continence in terms of cognition</w:t>
      </w:r>
      <w:r w:rsidR="0086164D">
        <w:rPr>
          <w:rStyle w:val="Rimandonotaapidipagina"/>
          <w:rFonts w:ascii="Times New Roman" w:hAnsi="Times New Roman" w:cs="Times New Roman"/>
          <w:lang w:val="en-CA"/>
        </w:rPr>
        <w:footnoteReference w:id="1"/>
      </w:r>
      <w:r w:rsidR="001F7EA4" w:rsidRPr="00085601">
        <w:rPr>
          <w:rFonts w:ascii="Times New Roman" w:hAnsi="Times New Roman" w:cs="Times New Roman"/>
          <w:lang w:val="en-CA"/>
        </w:rPr>
        <w:t xml:space="preserve">; that is to say, </w:t>
      </w:r>
      <w:r w:rsidR="00503C77" w:rsidRPr="00085601">
        <w:rPr>
          <w:rFonts w:ascii="Times New Roman" w:hAnsi="Times New Roman" w:cs="Times New Roman"/>
          <w:lang w:val="en-CA"/>
        </w:rPr>
        <w:t xml:space="preserve">to </w:t>
      </w:r>
      <w:r w:rsidR="001F7EA4" w:rsidRPr="00085601">
        <w:rPr>
          <w:rFonts w:ascii="Times New Roman" w:hAnsi="Times New Roman" w:cs="Times New Roman"/>
          <w:lang w:val="en-CA"/>
        </w:rPr>
        <w:t xml:space="preserve">provide further support to </w:t>
      </w:r>
      <w:proofErr w:type="spellStart"/>
      <w:r w:rsidR="001F7EA4" w:rsidRPr="00085601">
        <w:rPr>
          <w:rFonts w:ascii="Times New Roman" w:hAnsi="Times New Roman" w:cs="Times New Roman"/>
          <w:lang w:val="en-CA"/>
        </w:rPr>
        <w:t>Vigani’s</w:t>
      </w:r>
      <w:proofErr w:type="spellEnd"/>
      <w:r w:rsidR="001F7EA4" w:rsidRPr="00085601">
        <w:rPr>
          <w:rFonts w:ascii="Times New Roman" w:hAnsi="Times New Roman" w:cs="Times New Roman"/>
          <w:lang w:val="en-CA"/>
        </w:rPr>
        <w:t xml:space="preserve"> argument explaining how it is possible for something to be valuable yet be silenced (thus avoiding the n</w:t>
      </w:r>
      <w:r w:rsidR="00435825">
        <w:rPr>
          <w:rFonts w:ascii="Times New Roman" w:hAnsi="Times New Roman" w:cs="Times New Roman"/>
          <w:lang w:val="en-CA"/>
        </w:rPr>
        <w:t>o-genuine loss theory</w:t>
      </w:r>
      <w:r w:rsidR="001F7EA4" w:rsidRPr="00085601">
        <w:rPr>
          <w:rFonts w:ascii="Times New Roman" w:hAnsi="Times New Roman" w:cs="Times New Roman"/>
          <w:lang w:val="en-CA"/>
        </w:rPr>
        <w:t xml:space="preserve">) and how this possibility is precisely what marks the difference between virtue and continence. </w:t>
      </w:r>
      <w:r w:rsidR="00415024" w:rsidRPr="00085601">
        <w:rPr>
          <w:rFonts w:ascii="Times New Roman" w:hAnsi="Times New Roman" w:cs="Times New Roman"/>
          <w:lang w:val="en-CA"/>
        </w:rPr>
        <w:t>I shall articul</w:t>
      </w:r>
      <w:r w:rsidR="007B41E2" w:rsidRPr="00085601">
        <w:rPr>
          <w:rFonts w:ascii="Times New Roman" w:hAnsi="Times New Roman" w:cs="Times New Roman"/>
          <w:lang w:val="en-CA"/>
        </w:rPr>
        <w:t xml:space="preserve">ate my defence </w:t>
      </w:r>
      <w:r w:rsidR="00415024" w:rsidRPr="00085601">
        <w:rPr>
          <w:rFonts w:ascii="Times New Roman" w:hAnsi="Times New Roman" w:cs="Times New Roman"/>
          <w:lang w:val="en-CA"/>
        </w:rPr>
        <w:t xml:space="preserve">in the following steps: (A) </w:t>
      </w:r>
      <w:r w:rsidR="007B41E2" w:rsidRPr="00085601">
        <w:rPr>
          <w:rFonts w:ascii="Times New Roman" w:hAnsi="Times New Roman" w:cs="Times New Roman"/>
          <w:lang w:val="en-CA"/>
        </w:rPr>
        <w:t xml:space="preserve">arguing for the compatibility between a difference in cognition and Aristotle’s distinction between the virtuous and the </w:t>
      </w:r>
      <w:proofErr w:type="spellStart"/>
      <w:r w:rsidR="007B41E2" w:rsidRPr="00085601">
        <w:rPr>
          <w:rFonts w:ascii="Times New Roman" w:hAnsi="Times New Roman" w:cs="Times New Roman"/>
          <w:i/>
          <w:lang w:val="en-CA"/>
        </w:rPr>
        <w:t>enkrates</w:t>
      </w:r>
      <w:proofErr w:type="spellEnd"/>
      <w:r w:rsidR="00415024" w:rsidRPr="00085601">
        <w:rPr>
          <w:rFonts w:ascii="Times New Roman" w:hAnsi="Times New Roman" w:cs="Times New Roman"/>
          <w:lang w:val="en-CA"/>
        </w:rPr>
        <w:t xml:space="preserve"> (sections 1 and 2), (B) arguing that the silencing effect does not imply blindness to</w:t>
      </w:r>
      <w:r w:rsidR="007B41E2" w:rsidRPr="00085601">
        <w:rPr>
          <w:rFonts w:ascii="Times New Roman" w:hAnsi="Times New Roman" w:cs="Times New Roman"/>
          <w:lang w:val="en-CA"/>
        </w:rPr>
        <w:t xml:space="preserve"> commonly shared human</w:t>
      </w:r>
      <w:r w:rsidR="00415024" w:rsidRPr="00085601">
        <w:rPr>
          <w:rFonts w:ascii="Times New Roman" w:hAnsi="Times New Roman" w:cs="Times New Roman"/>
          <w:lang w:val="en-CA"/>
        </w:rPr>
        <w:t xml:space="preserve"> values (e.g. family, relationships, survival; section 3), and (C) making sense of the difference between virtue and continence in terms of deliberation (section 4). I shall be as loyal to Aristotle as possible, grounding my argument on the following premises</w:t>
      </w:r>
      <w:r w:rsidR="00415024" w:rsidRPr="00085601">
        <w:rPr>
          <w:rFonts w:ascii="Times New Roman" w:hAnsi="Times New Roman" w:cs="Times New Roman"/>
          <w:color w:val="FF0000"/>
          <w:lang w:val="en-CA"/>
        </w:rPr>
        <w:t xml:space="preserve">: </w:t>
      </w:r>
      <w:r w:rsidR="00415024" w:rsidRPr="00085601">
        <w:rPr>
          <w:rFonts w:ascii="Times New Roman" w:hAnsi="Times New Roman" w:cs="Times New Roman"/>
          <w:lang w:val="en-CA"/>
        </w:rPr>
        <w:t>(</w:t>
      </w:r>
      <w:proofErr w:type="spellStart"/>
      <w:r w:rsidR="00415024" w:rsidRPr="00085601">
        <w:rPr>
          <w:rFonts w:ascii="Times New Roman" w:hAnsi="Times New Roman" w:cs="Times New Roman"/>
          <w:lang w:val="en-CA"/>
        </w:rPr>
        <w:t>i</w:t>
      </w:r>
      <w:proofErr w:type="spellEnd"/>
      <w:r w:rsidR="00415024" w:rsidRPr="00085601">
        <w:rPr>
          <w:rFonts w:ascii="Times New Roman" w:hAnsi="Times New Roman" w:cs="Times New Roman"/>
          <w:lang w:val="en-CA"/>
        </w:rPr>
        <w:t>) virtuous actions issue from a virtuous conception of a life worth living</w:t>
      </w:r>
      <w:r w:rsidR="00745B68" w:rsidRPr="00085601">
        <w:rPr>
          <w:rFonts w:ascii="Times New Roman" w:hAnsi="Times New Roman" w:cs="Times New Roman"/>
          <w:lang w:val="en-CA"/>
        </w:rPr>
        <w:t xml:space="preserve"> (</w:t>
      </w:r>
      <w:proofErr w:type="spellStart"/>
      <w:r w:rsidR="00745B68" w:rsidRPr="00085601">
        <w:rPr>
          <w:rFonts w:ascii="Times New Roman" w:hAnsi="Times New Roman" w:cs="Times New Roman"/>
          <w:i/>
          <w:lang w:val="en-CA"/>
        </w:rPr>
        <w:t>eupraxia</w:t>
      </w:r>
      <w:proofErr w:type="spellEnd"/>
      <w:r w:rsidR="00745B68" w:rsidRPr="00085601">
        <w:rPr>
          <w:rFonts w:ascii="Times New Roman" w:hAnsi="Times New Roman" w:cs="Times New Roman"/>
          <w:lang w:val="en-CA"/>
        </w:rPr>
        <w:t>: NE 1139a31-b5)</w:t>
      </w:r>
      <w:r w:rsidR="00415024" w:rsidRPr="00085601">
        <w:rPr>
          <w:rFonts w:ascii="Times New Roman" w:hAnsi="Times New Roman" w:cs="Times New Roman"/>
          <w:lang w:val="en-CA"/>
        </w:rPr>
        <w:t>; (ii) there is some sort of context-dependency when it comes to deliberating virtuously</w:t>
      </w:r>
      <w:r w:rsidR="000A4A6A" w:rsidRPr="00085601">
        <w:rPr>
          <w:rFonts w:ascii="Times New Roman" w:hAnsi="Times New Roman" w:cs="Times New Roman"/>
          <w:lang w:val="en-CA"/>
        </w:rPr>
        <w:t xml:space="preserve"> (NE 1112b10-20)</w:t>
      </w:r>
      <w:r w:rsidR="00415024" w:rsidRPr="00085601">
        <w:rPr>
          <w:rFonts w:ascii="Times New Roman" w:hAnsi="Times New Roman" w:cs="Times New Roman"/>
          <w:lang w:val="en-CA"/>
        </w:rPr>
        <w:t xml:space="preserve">; and (iii) virtuous deliberation does not allow for the inner struggle that is proper of continent deliberation (a “harmony” between appetites and reason: NE 1151b35-1152a5; while the continent is the one who has self-control: </w:t>
      </w:r>
      <w:r w:rsidR="00415024" w:rsidRPr="00085601">
        <w:rPr>
          <w:rFonts w:ascii="Times New Roman" w:hAnsi="Times New Roman" w:cs="Times New Roman"/>
          <w:lang w:val="en-US"/>
        </w:rPr>
        <w:t>NE 1152a25-7)</w:t>
      </w:r>
      <w:r w:rsidR="00415024" w:rsidRPr="00085601">
        <w:rPr>
          <w:rFonts w:ascii="Times New Roman" w:hAnsi="Times New Roman" w:cs="Times New Roman"/>
          <w:lang w:val="en-CA"/>
        </w:rPr>
        <w:t xml:space="preserve">. If I manage in the quest, then we will </w:t>
      </w:r>
      <w:r w:rsidR="00415024" w:rsidRPr="00085601">
        <w:rPr>
          <w:rFonts w:ascii="Times New Roman" w:hAnsi="Times New Roman" w:cs="Times New Roman"/>
          <w:lang w:val="en-CA"/>
        </w:rPr>
        <w:lastRenderedPageBreak/>
        <w:t>have found what the continent is missing in</w:t>
      </w:r>
      <w:r w:rsidR="000A4A6A" w:rsidRPr="00085601">
        <w:rPr>
          <w:rFonts w:ascii="Times New Roman" w:hAnsi="Times New Roman" w:cs="Times New Roman"/>
          <w:lang w:val="en-CA"/>
        </w:rPr>
        <w:t xml:space="preserve"> order to become virt</w:t>
      </w:r>
      <w:r w:rsidR="000700ED" w:rsidRPr="00085601">
        <w:rPr>
          <w:rFonts w:ascii="Times New Roman" w:hAnsi="Times New Roman" w:cs="Times New Roman"/>
          <w:lang w:val="en-CA"/>
        </w:rPr>
        <w:t>uous, and it</w:t>
      </w:r>
      <w:r w:rsidR="007B41E2" w:rsidRPr="00085601">
        <w:rPr>
          <w:rFonts w:ascii="Times New Roman" w:hAnsi="Times New Roman" w:cs="Times New Roman"/>
          <w:lang w:val="en-CA"/>
        </w:rPr>
        <w:t xml:space="preserve"> shall</w:t>
      </w:r>
      <w:r w:rsidR="000A4A6A" w:rsidRPr="00085601">
        <w:rPr>
          <w:rFonts w:ascii="Times New Roman" w:hAnsi="Times New Roman" w:cs="Times New Roman"/>
          <w:lang w:val="en-CA"/>
        </w:rPr>
        <w:t xml:space="preserve"> neither</w:t>
      </w:r>
      <w:r w:rsidR="00415024" w:rsidRPr="00085601">
        <w:rPr>
          <w:rFonts w:ascii="Times New Roman" w:hAnsi="Times New Roman" w:cs="Times New Roman"/>
          <w:lang w:val="en-CA"/>
        </w:rPr>
        <w:t xml:space="preserve"> l</w:t>
      </w:r>
      <w:r w:rsidR="000700ED" w:rsidRPr="00085601">
        <w:rPr>
          <w:rFonts w:ascii="Times New Roman" w:hAnsi="Times New Roman" w:cs="Times New Roman"/>
          <w:lang w:val="en-CA"/>
        </w:rPr>
        <w:t>ook in-humane nor undesirable;</w:t>
      </w:r>
      <w:r w:rsidR="000A4A6A" w:rsidRPr="00085601">
        <w:rPr>
          <w:rFonts w:ascii="Times New Roman" w:hAnsi="Times New Roman" w:cs="Times New Roman"/>
          <w:lang w:val="en-CA"/>
        </w:rPr>
        <w:t xml:space="preserve"> j</w:t>
      </w:r>
      <w:r w:rsidR="00415024" w:rsidRPr="00085601">
        <w:rPr>
          <w:rFonts w:ascii="Times New Roman" w:hAnsi="Times New Roman" w:cs="Times New Roman"/>
          <w:lang w:val="en-CA"/>
        </w:rPr>
        <w:t xml:space="preserve">ust hard.  </w:t>
      </w:r>
    </w:p>
    <w:p w:rsidR="00FE1F7B" w:rsidRPr="00085601" w:rsidRDefault="00FE1F7B" w:rsidP="00B62846">
      <w:pPr>
        <w:jc w:val="both"/>
        <w:rPr>
          <w:rFonts w:ascii="Times New Roman" w:hAnsi="Times New Roman" w:cs="Times New Roman"/>
          <w:lang w:val="en-CA"/>
        </w:rPr>
      </w:pPr>
    </w:p>
    <w:p w:rsidR="00B62846" w:rsidRPr="00085601" w:rsidRDefault="00406A4A" w:rsidP="00B62846">
      <w:pPr>
        <w:jc w:val="both"/>
        <w:rPr>
          <w:rFonts w:ascii="Times New Roman" w:hAnsi="Times New Roman" w:cs="Times New Roman"/>
          <w:lang w:val="en-CA"/>
        </w:rPr>
      </w:pPr>
      <w:r w:rsidRPr="00085601">
        <w:rPr>
          <w:rFonts w:ascii="Times New Roman" w:hAnsi="Times New Roman" w:cs="Times New Roman"/>
          <w:lang w:val="en-CA"/>
        </w:rPr>
        <w:t xml:space="preserve">1. </w:t>
      </w:r>
      <w:r w:rsidR="00B62846" w:rsidRPr="00085601">
        <w:rPr>
          <w:rFonts w:ascii="Times New Roman" w:hAnsi="Times New Roman" w:cs="Times New Roman"/>
          <w:lang w:val="en-CA"/>
        </w:rPr>
        <w:t>Who is the continent?</w:t>
      </w:r>
      <w:r w:rsidR="000B5A65" w:rsidRPr="00085601">
        <w:rPr>
          <w:rFonts w:ascii="Times New Roman" w:hAnsi="Times New Roman" w:cs="Times New Roman"/>
          <w:lang w:val="en-CA"/>
        </w:rPr>
        <w:t xml:space="preserve"> </w:t>
      </w:r>
    </w:p>
    <w:p w:rsidR="00085601" w:rsidRPr="00085601" w:rsidRDefault="00085601" w:rsidP="00085601">
      <w:pPr>
        <w:jc w:val="both"/>
        <w:rPr>
          <w:rFonts w:ascii="Times New Roman" w:hAnsi="Times New Roman" w:cs="Times New Roman"/>
          <w:lang w:val="en-CA"/>
        </w:rPr>
      </w:pPr>
      <w:r w:rsidRPr="00085601">
        <w:rPr>
          <w:rFonts w:ascii="Times New Roman" w:hAnsi="Times New Roman" w:cs="Times New Roman"/>
          <w:lang w:val="en-CA"/>
        </w:rPr>
        <w:t>The main example that will guide our inquiry is taken from recent Italian history</w:t>
      </w:r>
      <w:r w:rsidR="0093276B">
        <w:rPr>
          <w:rStyle w:val="Rimandonotaapidipagina"/>
          <w:rFonts w:ascii="Times New Roman" w:hAnsi="Times New Roman" w:cs="Times New Roman"/>
          <w:lang w:val="en-CA"/>
        </w:rPr>
        <w:footnoteReference w:id="2"/>
      </w:r>
      <w:r w:rsidRPr="00085601">
        <w:rPr>
          <w:rFonts w:ascii="Times New Roman" w:hAnsi="Times New Roman" w:cs="Times New Roman"/>
          <w:lang w:val="en-CA"/>
        </w:rPr>
        <w:t xml:space="preserve">. In 1979 lawyer </w:t>
      </w:r>
      <w:proofErr w:type="spellStart"/>
      <w:r w:rsidRPr="00085601">
        <w:rPr>
          <w:rFonts w:ascii="Times New Roman" w:hAnsi="Times New Roman" w:cs="Times New Roman"/>
          <w:lang w:val="en-CA"/>
        </w:rPr>
        <w:t>Ambrosoli</w:t>
      </w:r>
      <w:proofErr w:type="spellEnd"/>
      <w:r w:rsidRPr="00085601">
        <w:rPr>
          <w:rFonts w:ascii="Times New Roman" w:hAnsi="Times New Roman" w:cs="Times New Roman"/>
          <w:lang w:val="en-CA"/>
        </w:rPr>
        <w:t xml:space="preserve"> was assassinated on behalf of mafia as a consequence of his uncovering of banker </w:t>
      </w:r>
      <w:proofErr w:type="spellStart"/>
      <w:r w:rsidRPr="00085601">
        <w:rPr>
          <w:rFonts w:ascii="Times New Roman" w:hAnsi="Times New Roman" w:cs="Times New Roman"/>
          <w:lang w:val="en-CA"/>
        </w:rPr>
        <w:t>Sindona’s</w:t>
      </w:r>
      <w:proofErr w:type="spellEnd"/>
      <w:r w:rsidRPr="00085601">
        <w:rPr>
          <w:rFonts w:ascii="Times New Roman" w:hAnsi="Times New Roman" w:cs="Times New Roman"/>
          <w:lang w:val="en-CA"/>
        </w:rPr>
        <w:t xml:space="preserve"> fraudulent financial empire. He was well aware of the danger and had different occasions to step back, decide to look away and live a peaceful, wealthy life; but even when the threats became explicit he still pursued his inquiry. On the face of it, we could say that </w:t>
      </w:r>
      <w:proofErr w:type="spellStart"/>
      <w:r w:rsidRPr="00085601">
        <w:rPr>
          <w:rFonts w:ascii="Times New Roman" w:hAnsi="Times New Roman" w:cs="Times New Roman"/>
          <w:lang w:val="en-CA"/>
        </w:rPr>
        <w:t>Ambrosoli</w:t>
      </w:r>
      <w:proofErr w:type="spellEnd"/>
      <w:r w:rsidRPr="00085601">
        <w:rPr>
          <w:rFonts w:ascii="Times New Roman" w:hAnsi="Times New Roman" w:cs="Times New Roman"/>
          <w:lang w:val="en-CA"/>
        </w:rPr>
        <w:t xml:space="preserve"> was virtuous because he did the right thing notwithstanding the risk; but what shape did his virtuous reasoning take? Did he blindly value justice over anything else, or was he torn between a clash of values (e.g. the love for his family and the duty towards the State)?</w:t>
      </w:r>
    </w:p>
    <w:p w:rsidR="00EC6440" w:rsidRPr="00C009B4" w:rsidRDefault="007B27C1" w:rsidP="007B27C1">
      <w:pPr>
        <w:jc w:val="both"/>
        <w:rPr>
          <w:rFonts w:ascii="Times New Roman" w:hAnsi="Times New Roman" w:cs="Times New Roman"/>
          <w:lang w:val="en-CA"/>
        </w:rPr>
      </w:pPr>
      <w:r w:rsidRPr="00C009B4">
        <w:rPr>
          <w:rFonts w:ascii="Times New Roman" w:hAnsi="Times New Roman" w:cs="Times New Roman"/>
          <w:lang w:val="en-CA"/>
        </w:rPr>
        <w:t xml:space="preserve">In Book III of the </w:t>
      </w:r>
      <w:r w:rsidRPr="00C009B4">
        <w:rPr>
          <w:rFonts w:ascii="Times New Roman" w:hAnsi="Times New Roman" w:cs="Times New Roman"/>
          <w:i/>
          <w:lang w:val="en-CA"/>
        </w:rPr>
        <w:t>NE</w:t>
      </w:r>
      <w:r w:rsidRPr="00C009B4">
        <w:rPr>
          <w:rFonts w:ascii="Times New Roman" w:hAnsi="Times New Roman" w:cs="Times New Roman"/>
          <w:lang w:val="en-CA"/>
        </w:rPr>
        <w:t xml:space="preserve"> Aristotle states that the mark of the brave is that he can foresee the pain that the brave action would cost him, but he pursues it anyway (NE 1117b5-20). He also writes that it is pleasurable to act on virtue, but not all virtues can be enacted pleasurably (NE 1117b15); as a matter of fact, the brave is the one who chooses to face what is painful and feels the pleasure of doing so (NE 1116a10-15). Thus, virtue involves a choice </w:t>
      </w:r>
      <w:r w:rsidR="00EC6440" w:rsidRPr="00C009B4">
        <w:rPr>
          <w:rFonts w:ascii="Times New Roman" w:hAnsi="Times New Roman" w:cs="Times New Roman"/>
          <w:lang w:val="en-CA"/>
        </w:rPr>
        <w:t xml:space="preserve">(NE 1105b30-1106a5) </w:t>
      </w:r>
      <w:r w:rsidRPr="00C009B4">
        <w:rPr>
          <w:rFonts w:ascii="Times New Roman" w:hAnsi="Times New Roman" w:cs="Times New Roman"/>
          <w:lang w:val="en-CA"/>
        </w:rPr>
        <w:t>and this choic</w:t>
      </w:r>
      <w:r w:rsidR="00085601">
        <w:rPr>
          <w:rFonts w:ascii="Times New Roman" w:hAnsi="Times New Roman" w:cs="Times New Roman"/>
          <w:lang w:val="en-CA"/>
        </w:rPr>
        <w:t>e has a cost. In light of this,</w:t>
      </w:r>
      <w:r w:rsidRPr="00C009B4">
        <w:rPr>
          <w:rFonts w:ascii="Times New Roman" w:hAnsi="Times New Roman" w:cs="Times New Roman"/>
          <w:lang w:val="en-CA"/>
        </w:rPr>
        <w:t xml:space="preserve"> it seems unreasonable to think that the virtuous lawyer does not feel pained by the prospect of his own death</w:t>
      </w:r>
      <w:r w:rsidR="00EC6440" w:rsidRPr="00C009B4">
        <w:rPr>
          <w:rFonts w:ascii="Times New Roman" w:hAnsi="Times New Roman" w:cs="Times New Roman"/>
          <w:lang w:val="en-CA"/>
        </w:rPr>
        <w:t>, or of that of his family</w:t>
      </w:r>
      <w:r w:rsidR="000D200E">
        <w:rPr>
          <w:rFonts w:ascii="Times New Roman" w:hAnsi="Times New Roman" w:cs="Times New Roman"/>
          <w:lang w:val="en-CA"/>
        </w:rPr>
        <w:t>. What, on the other hand, does seem</w:t>
      </w:r>
      <w:r w:rsidRPr="00C009B4">
        <w:rPr>
          <w:rFonts w:ascii="Times New Roman" w:hAnsi="Times New Roman" w:cs="Times New Roman"/>
          <w:lang w:val="en-CA"/>
        </w:rPr>
        <w:t xml:space="preserve"> reasonable to say is that he is virtuous </w:t>
      </w:r>
      <w:r w:rsidR="001B7F37" w:rsidRPr="00C009B4">
        <w:rPr>
          <w:rFonts w:ascii="Times New Roman" w:hAnsi="Times New Roman" w:cs="Times New Roman"/>
          <w:lang w:val="en-CA"/>
        </w:rPr>
        <w:t>precisely because, much like Ar</w:t>
      </w:r>
      <w:r w:rsidRPr="00C009B4">
        <w:rPr>
          <w:rFonts w:ascii="Times New Roman" w:hAnsi="Times New Roman" w:cs="Times New Roman"/>
          <w:lang w:val="en-CA"/>
        </w:rPr>
        <w:t xml:space="preserve">istotle’s brave, </w:t>
      </w:r>
      <w:r w:rsidR="00EC6440" w:rsidRPr="00C009B4">
        <w:rPr>
          <w:rFonts w:ascii="Times New Roman" w:hAnsi="Times New Roman" w:cs="Times New Roman"/>
          <w:color w:val="000000" w:themeColor="text1"/>
          <w:lang w:val="en-CA"/>
        </w:rPr>
        <w:t>he was pained by such prospects</w:t>
      </w:r>
      <w:r w:rsidRPr="00C009B4">
        <w:rPr>
          <w:rFonts w:ascii="Times New Roman" w:hAnsi="Times New Roman" w:cs="Times New Roman"/>
          <w:color w:val="000000" w:themeColor="text1"/>
          <w:lang w:val="en-CA"/>
        </w:rPr>
        <w:t>, but acted anyway</w:t>
      </w:r>
      <w:r w:rsidRPr="00C009B4">
        <w:rPr>
          <w:rFonts w:ascii="Times New Roman" w:hAnsi="Times New Roman" w:cs="Times New Roman"/>
          <w:lang w:val="en-CA"/>
        </w:rPr>
        <w:t xml:space="preserve">; and did not do so blindly, but because he </w:t>
      </w:r>
      <w:r w:rsidRPr="00C009B4">
        <w:rPr>
          <w:rFonts w:ascii="Times New Roman" w:hAnsi="Times New Roman" w:cs="Times New Roman"/>
          <w:color w:val="000000" w:themeColor="text1"/>
          <w:lang w:val="en-CA"/>
        </w:rPr>
        <w:t xml:space="preserve">took a conscious choice over what good to forsake. </w:t>
      </w:r>
      <w:r w:rsidRPr="00C009B4">
        <w:rPr>
          <w:rFonts w:ascii="Times New Roman" w:hAnsi="Times New Roman" w:cs="Times New Roman"/>
          <w:lang w:val="en-CA"/>
        </w:rPr>
        <w:t xml:space="preserve">If this is true, then the only difference between the virtuous and the continent is that the former is more reliable in choosing virtue over other valuable (and sometimes more pleasurable) perspectives, while the latter is more prone to be tempted by non-virtuous but highly valuable aspects of life (Baxley 2007). </w:t>
      </w:r>
      <w:r w:rsidR="00B44455" w:rsidRPr="00C009B4">
        <w:rPr>
          <w:rFonts w:ascii="Times New Roman" w:hAnsi="Times New Roman" w:cs="Times New Roman"/>
          <w:lang w:val="en-CA"/>
        </w:rPr>
        <w:t>Thus, the first question we n</w:t>
      </w:r>
      <w:r w:rsidR="000B5A65" w:rsidRPr="00C009B4">
        <w:rPr>
          <w:rFonts w:ascii="Times New Roman" w:hAnsi="Times New Roman" w:cs="Times New Roman"/>
          <w:lang w:val="en-CA"/>
        </w:rPr>
        <w:t>eed to address is: is there really a difference between the continent and the virtuous</w:t>
      </w:r>
      <w:r w:rsidR="00B44455" w:rsidRPr="00C009B4">
        <w:rPr>
          <w:rFonts w:ascii="Times New Roman" w:hAnsi="Times New Roman" w:cs="Times New Roman"/>
          <w:lang w:val="en-CA"/>
        </w:rPr>
        <w:t>?</w:t>
      </w:r>
    </w:p>
    <w:p w:rsidR="00B62846" w:rsidRPr="00C009B4" w:rsidRDefault="00B62846" w:rsidP="00B62846">
      <w:pPr>
        <w:jc w:val="both"/>
        <w:rPr>
          <w:rFonts w:ascii="Times New Roman" w:hAnsi="Times New Roman" w:cs="Times New Roman"/>
          <w:lang w:val="en-US"/>
        </w:rPr>
      </w:pPr>
      <w:r w:rsidRPr="00C009B4">
        <w:rPr>
          <w:rFonts w:ascii="Times New Roman" w:hAnsi="Times New Roman" w:cs="Times New Roman"/>
          <w:lang w:val="en-CA"/>
        </w:rPr>
        <w:t>In Book VI</w:t>
      </w:r>
      <w:r w:rsidR="00981C5B">
        <w:rPr>
          <w:rFonts w:ascii="Times New Roman" w:hAnsi="Times New Roman" w:cs="Times New Roman"/>
          <w:lang w:val="en-CA"/>
        </w:rPr>
        <w:t>I</w:t>
      </w:r>
      <w:r w:rsidRPr="00C009B4">
        <w:rPr>
          <w:rFonts w:ascii="Times New Roman" w:hAnsi="Times New Roman" w:cs="Times New Roman"/>
          <w:lang w:val="en-CA"/>
        </w:rPr>
        <w:t xml:space="preserve"> of the </w:t>
      </w:r>
      <w:r w:rsidRPr="00C009B4">
        <w:rPr>
          <w:rFonts w:ascii="Times New Roman" w:hAnsi="Times New Roman" w:cs="Times New Roman"/>
          <w:i/>
          <w:lang w:val="en-CA"/>
        </w:rPr>
        <w:t>NE</w:t>
      </w:r>
      <w:r w:rsidRPr="00C009B4">
        <w:rPr>
          <w:rFonts w:ascii="Times New Roman" w:hAnsi="Times New Roman" w:cs="Times New Roman"/>
          <w:lang w:val="en-CA"/>
        </w:rPr>
        <w:t xml:space="preserve"> Aristotle draws a distinction between continence and temperance in terms of harmony between appetites and reason (NE 1151b35-1152a5). As a matter of fact, while in the temperate person reason and appetites would normally go in the same direction, in the continent they act in opposition to each other (</w:t>
      </w:r>
      <w:proofErr w:type="spellStart"/>
      <w:r w:rsidRPr="00085601">
        <w:rPr>
          <w:rFonts w:ascii="Times New Roman" w:hAnsi="Times New Roman" w:cs="Times New Roman"/>
          <w:lang w:val="en-CA"/>
        </w:rPr>
        <w:t>Tieleman</w:t>
      </w:r>
      <w:proofErr w:type="spellEnd"/>
      <w:r w:rsidRPr="00085601">
        <w:rPr>
          <w:rFonts w:ascii="Times New Roman" w:hAnsi="Times New Roman" w:cs="Times New Roman"/>
          <w:lang w:val="en-CA"/>
        </w:rPr>
        <w:t xml:space="preserve"> 2009</w:t>
      </w:r>
      <w:r w:rsidRPr="00C009B4">
        <w:rPr>
          <w:rFonts w:ascii="Times New Roman" w:hAnsi="Times New Roman" w:cs="Times New Roman"/>
          <w:lang w:val="en-CA"/>
        </w:rPr>
        <w:t xml:space="preserve">: 175). Temperance is, thus, a virtue of character and, in particular, the one that corresponds </w:t>
      </w:r>
      <w:r w:rsidR="00FE1F7B" w:rsidRPr="00C009B4">
        <w:rPr>
          <w:rFonts w:ascii="Times New Roman" w:hAnsi="Times New Roman" w:cs="Times New Roman"/>
          <w:lang w:val="en-CA"/>
        </w:rPr>
        <w:t>to the excellence of continence,</w:t>
      </w:r>
      <w:r w:rsidRPr="00C009B4">
        <w:rPr>
          <w:rFonts w:ascii="Times New Roman" w:hAnsi="Times New Roman" w:cs="Times New Roman"/>
          <w:lang w:val="en-CA"/>
        </w:rPr>
        <w:t xml:space="preserve"> while continence is just a kind of “semi-virtue” (</w:t>
      </w:r>
      <w:proofErr w:type="spellStart"/>
      <w:r w:rsidRPr="00C009B4">
        <w:rPr>
          <w:rFonts w:ascii="Times New Roman" w:hAnsi="Times New Roman" w:cs="Times New Roman"/>
          <w:lang w:val="en-CA"/>
        </w:rPr>
        <w:t>Tieleman</w:t>
      </w:r>
      <w:proofErr w:type="spellEnd"/>
      <w:r w:rsidRPr="00C009B4">
        <w:rPr>
          <w:rFonts w:ascii="Times New Roman" w:hAnsi="Times New Roman" w:cs="Times New Roman"/>
          <w:lang w:val="en-CA"/>
        </w:rPr>
        <w:t xml:space="preserve"> 2009: 175; NE 1150a35), that is to say, a step that is close to virtue but that still has something missing in order for it to qualify as a virtue. The fact that continence is a state that is close to virtue but not a virtue is emphasized once again by Aristotle when he distinguishes </w:t>
      </w:r>
      <w:proofErr w:type="spellStart"/>
      <w:r w:rsidRPr="00C009B4">
        <w:rPr>
          <w:rFonts w:ascii="Times New Roman" w:hAnsi="Times New Roman" w:cs="Times New Roman"/>
          <w:i/>
          <w:lang w:val="en-CA"/>
        </w:rPr>
        <w:t>enkrateia</w:t>
      </w:r>
      <w:proofErr w:type="spellEnd"/>
      <w:r w:rsidR="00085601">
        <w:rPr>
          <w:rFonts w:ascii="Times New Roman" w:hAnsi="Times New Roman" w:cs="Times New Roman"/>
          <w:lang w:val="en-CA"/>
        </w:rPr>
        <w:t xml:space="preserve"> (self-control</w:t>
      </w:r>
      <w:r w:rsidRPr="00C009B4">
        <w:rPr>
          <w:rFonts w:ascii="Times New Roman" w:hAnsi="Times New Roman" w:cs="Times New Roman"/>
          <w:lang w:val="en-CA"/>
        </w:rPr>
        <w:t xml:space="preserve">) from mere stubbornness (NE 1151b4-15). He states </w:t>
      </w:r>
      <w:r w:rsidRPr="00C009B4">
        <w:rPr>
          <w:rFonts w:ascii="Times New Roman" w:hAnsi="Times New Roman" w:cs="Times New Roman"/>
          <w:lang w:val="en-US"/>
        </w:rPr>
        <w:t xml:space="preserve">that </w:t>
      </w:r>
      <w:proofErr w:type="spellStart"/>
      <w:r w:rsidRPr="00C009B4">
        <w:rPr>
          <w:rFonts w:ascii="Times New Roman" w:hAnsi="Times New Roman" w:cs="Times New Roman"/>
          <w:i/>
          <w:lang w:val="en-US"/>
        </w:rPr>
        <w:t>enkrateia</w:t>
      </w:r>
      <w:proofErr w:type="spellEnd"/>
      <w:r w:rsidRPr="00C009B4">
        <w:rPr>
          <w:rFonts w:ascii="Times New Roman" w:hAnsi="Times New Roman" w:cs="Times New Roman"/>
          <w:lang w:val="en-US"/>
        </w:rPr>
        <w:t xml:space="preserve"> is marked by the (correct) constancy of sticking to the right reasons, while stubbornness is marked by the (incorrect) constancy of blindly sticking to the wrong reasons (</w:t>
      </w:r>
      <w:proofErr w:type="spellStart"/>
      <w:r w:rsidR="00AC6F05">
        <w:rPr>
          <w:rFonts w:ascii="Times New Roman" w:hAnsi="Times New Roman" w:cs="Times New Roman"/>
          <w:lang w:val="en-US"/>
        </w:rPr>
        <w:t>Broadie</w:t>
      </w:r>
      <w:proofErr w:type="spellEnd"/>
      <w:r w:rsidR="00AC6F05">
        <w:rPr>
          <w:rFonts w:ascii="Times New Roman" w:hAnsi="Times New Roman" w:cs="Times New Roman"/>
          <w:lang w:val="en-US"/>
        </w:rPr>
        <w:t xml:space="preserve"> 2009</w:t>
      </w:r>
      <w:r w:rsidRPr="00085601">
        <w:rPr>
          <w:rFonts w:ascii="Times New Roman" w:hAnsi="Times New Roman" w:cs="Times New Roman"/>
          <w:lang w:val="en-US"/>
        </w:rPr>
        <w:t xml:space="preserve">: 168) and, thus, is characteristic of those who cannot dominate their appetites at all (NE 1151b10). The </w:t>
      </w:r>
      <w:proofErr w:type="spellStart"/>
      <w:r w:rsidRPr="00085601">
        <w:rPr>
          <w:rFonts w:ascii="Times New Roman" w:hAnsi="Times New Roman" w:cs="Times New Roman"/>
          <w:i/>
          <w:lang w:val="en-US"/>
        </w:rPr>
        <w:t>enkrates</w:t>
      </w:r>
      <w:proofErr w:type="spellEnd"/>
      <w:r w:rsidRPr="00085601">
        <w:rPr>
          <w:rFonts w:ascii="Times New Roman" w:hAnsi="Times New Roman" w:cs="Times New Roman"/>
          <w:lang w:val="en-US"/>
        </w:rPr>
        <w:t xml:space="preserve"> is flexible, and when it comes to the struggle between appetites and reason, she is obedient to the right reasons (NE 1102b26-8; 1151a26-27) and has control over her actions (NE 1152a25-7; </w:t>
      </w:r>
      <w:proofErr w:type="spellStart"/>
      <w:r w:rsidRPr="00085601">
        <w:rPr>
          <w:rFonts w:ascii="Times New Roman" w:hAnsi="Times New Roman" w:cs="Times New Roman"/>
          <w:lang w:val="en-US"/>
        </w:rPr>
        <w:t>Mele</w:t>
      </w:r>
      <w:proofErr w:type="spellEnd"/>
      <w:r w:rsidRPr="00085601">
        <w:rPr>
          <w:rFonts w:ascii="Times New Roman" w:hAnsi="Times New Roman" w:cs="Times New Roman"/>
          <w:lang w:val="en-US"/>
        </w:rPr>
        <w:t xml:space="preserve"> 2011: 466-467).  We can thus begin to draw a broad picture of the continent agent: she still suffers from si</w:t>
      </w:r>
      <w:r w:rsidR="00FE1F7B" w:rsidRPr="00085601">
        <w:rPr>
          <w:rFonts w:ascii="Times New Roman" w:hAnsi="Times New Roman" w:cs="Times New Roman"/>
          <w:lang w:val="en-US"/>
        </w:rPr>
        <w:t>gnificant</w:t>
      </w:r>
      <w:r w:rsidR="00FE1F7B" w:rsidRPr="00C009B4">
        <w:rPr>
          <w:rFonts w:ascii="Times New Roman" w:hAnsi="Times New Roman" w:cs="Times New Roman"/>
          <w:lang w:val="en-US"/>
        </w:rPr>
        <w:t xml:space="preserve"> disharmony between appetites and</w:t>
      </w:r>
      <w:r w:rsidRPr="00C009B4">
        <w:rPr>
          <w:rFonts w:ascii="Times New Roman" w:hAnsi="Times New Roman" w:cs="Times New Roman"/>
          <w:lang w:val="en-US"/>
        </w:rPr>
        <w:t xml:space="preserve"> correct judgments, but her self-control allows her to pursue the right reasons to act even when they clash with her desires (NE 1146a9-16). Acting on the right reasons will, thus, be the outcome of an internal struggle, which is what ultimately distinguishes it from true virtue, since in the </w:t>
      </w:r>
      <w:r w:rsidRPr="00C009B4">
        <w:rPr>
          <w:rFonts w:ascii="Times New Roman" w:hAnsi="Times New Roman" w:cs="Times New Roman"/>
          <w:lang w:val="en-US"/>
        </w:rPr>
        <w:lastRenderedPageBreak/>
        <w:t>virtuous person judgments and desires align (NE 1147a25-1147b5; 1148a10-17; 1150a25-30; 1152a2)</w:t>
      </w:r>
      <w:r w:rsidR="0053483B">
        <w:rPr>
          <w:rStyle w:val="Rimandonotaapidipagina"/>
          <w:rFonts w:ascii="Times New Roman" w:hAnsi="Times New Roman" w:cs="Times New Roman"/>
          <w:lang w:val="en-US"/>
        </w:rPr>
        <w:footnoteReference w:id="3"/>
      </w:r>
      <w:r w:rsidRPr="00C009B4">
        <w:rPr>
          <w:rFonts w:ascii="Times New Roman" w:hAnsi="Times New Roman" w:cs="Times New Roman"/>
          <w:lang w:val="en-US"/>
        </w:rPr>
        <w:t xml:space="preserve">. </w:t>
      </w:r>
      <w:r w:rsidR="00085601">
        <w:rPr>
          <w:rFonts w:ascii="Times New Roman" w:hAnsi="Times New Roman" w:cs="Times New Roman"/>
          <w:lang w:val="en-US"/>
        </w:rPr>
        <w:t>But i</w:t>
      </w:r>
      <w:r w:rsidRPr="00C009B4">
        <w:rPr>
          <w:rFonts w:ascii="Times New Roman" w:hAnsi="Times New Roman" w:cs="Times New Roman"/>
          <w:lang w:val="en-US"/>
        </w:rPr>
        <w:t>s it a psychologically plausible distinction</w:t>
      </w:r>
      <w:r w:rsidR="00B44DA1">
        <w:rPr>
          <w:rFonts w:ascii="Times New Roman" w:hAnsi="Times New Roman" w:cs="Times New Roman"/>
          <w:lang w:val="en-US"/>
        </w:rPr>
        <w:t>? And does it allow for a human</w:t>
      </w:r>
      <w:r w:rsidRPr="00C009B4">
        <w:rPr>
          <w:rFonts w:ascii="Times New Roman" w:hAnsi="Times New Roman" w:cs="Times New Roman"/>
          <w:lang w:val="en-US"/>
        </w:rPr>
        <w:t>ly-achievable account of virtue?</w:t>
      </w:r>
    </w:p>
    <w:p w:rsidR="00B62846" w:rsidRPr="00C009B4" w:rsidRDefault="00B62846" w:rsidP="00B62846">
      <w:pPr>
        <w:jc w:val="both"/>
        <w:rPr>
          <w:rFonts w:ascii="Times New Roman" w:hAnsi="Times New Roman" w:cs="Times New Roman"/>
          <w:lang w:val="en-CA"/>
        </w:rPr>
      </w:pPr>
      <w:r w:rsidRPr="00C009B4">
        <w:rPr>
          <w:rFonts w:ascii="Times New Roman" w:hAnsi="Times New Roman" w:cs="Times New Roman"/>
          <w:lang w:val="en-CA"/>
        </w:rPr>
        <w:t>McDowell understands the difference between the virtuous and the continent in terms of cognition: the former cognises the situation through what he calls the silencing effect of virtue, while t</w:t>
      </w:r>
      <w:r w:rsidR="00120F63" w:rsidRPr="00C009B4">
        <w:rPr>
          <w:rFonts w:ascii="Times New Roman" w:hAnsi="Times New Roman" w:cs="Times New Roman"/>
          <w:lang w:val="en-CA"/>
        </w:rPr>
        <w:t>he lat</w:t>
      </w:r>
      <w:r w:rsidR="00657A61" w:rsidRPr="00C009B4">
        <w:rPr>
          <w:rFonts w:ascii="Times New Roman" w:hAnsi="Times New Roman" w:cs="Times New Roman"/>
          <w:lang w:val="en-CA"/>
        </w:rPr>
        <w:t>ter has a clouded</w:t>
      </w:r>
      <w:r w:rsidR="00120F63" w:rsidRPr="00C009B4">
        <w:rPr>
          <w:rFonts w:ascii="Times New Roman" w:hAnsi="Times New Roman" w:cs="Times New Roman"/>
          <w:lang w:val="en-CA"/>
        </w:rPr>
        <w:t xml:space="preserve"> representation of the situation</w:t>
      </w:r>
      <w:r w:rsidRPr="00C009B4">
        <w:rPr>
          <w:rFonts w:ascii="Times New Roman" w:hAnsi="Times New Roman" w:cs="Times New Roman"/>
          <w:lang w:val="en-CA"/>
        </w:rPr>
        <w:t xml:space="preserve"> (McDowell 1998: 55-56), and this is why the continent has to overcome inner struggle, while the virtuou</w:t>
      </w:r>
      <w:r w:rsidR="00120F63" w:rsidRPr="00C009B4">
        <w:rPr>
          <w:rFonts w:ascii="Times New Roman" w:hAnsi="Times New Roman" w:cs="Times New Roman"/>
          <w:lang w:val="en-CA"/>
        </w:rPr>
        <w:t>s does not</w:t>
      </w:r>
      <w:r w:rsidRPr="00C009B4">
        <w:rPr>
          <w:rFonts w:ascii="Times New Roman" w:hAnsi="Times New Roman" w:cs="Times New Roman"/>
          <w:lang w:val="en-CA"/>
        </w:rPr>
        <w:t>. A</w:t>
      </w:r>
      <w:r w:rsidR="00120F63" w:rsidRPr="00C009B4">
        <w:rPr>
          <w:rFonts w:ascii="Times New Roman" w:hAnsi="Times New Roman" w:cs="Times New Roman"/>
          <w:lang w:val="en-CA"/>
        </w:rPr>
        <w:t>s a matter of fact, a</w:t>
      </w:r>
      <w:r w:rsidRPr="00C009B4">
        <w:rPr>
          <w:rFonts w:ascii="Times New Roman" w:hAnsi="Times New Roman" w:cs="Times New Roman"/>
          <w:lang w:val="en-CA"/>
        </w:rPr>
        <w:t xml:space="preserve">ccording to the silencing thesis, the virtuous person’s attention is drawn by the requirement of virtue only, because all other features of the situation are silenced. Not having the silencing effect at work implies having a confused depiction of the situation, where the requirement of virtue clashes with other non-virtuous requirements. The continent’s vision differs from that of the virtuous in its being blurred, that is, not clear over what reason to act on (McDowell 1998: 92). </w:t>
      </w:r>
      <w:r w:rsidR="00120F63" w:rsidRPr="00C009B4">
        <w:rPr>
          <w:rFonts w:ascii="Times New Roman" w:hAnsi="Times New Roman" w:cs="Times New Roman"/>
          <w:lang w:val="en-CA"/>
        </w:rPr>
        <w:t xml:space="preserve">This explanation in terms of cognition is compatible with Aristotle’s epistemic distinction between in/continence and virtue, according to which knowledge comes in degrees and the in/continent person only “half-has knowledge” (NE 1146b30-35); that is, she might know that she has to do what virtue requires, but not to the point of truly believing it, and this is why she is troubled about what to do (NE 1147a10-25; </w:t>
      </w:r>
      <w:r w:rsidR="00120F63" w:rsidRPr="00085601">
        <w:rPr>
          <w:rFonts w:ascii="Times New Roman" w:hAnsi="Times New Roman" w:cs="Times New Roman"/>
          <w:lang w:val="en-CA"/>
        </w:rPr>
        <w:t>Toner 2003</w:t>
      </w:r>
      <w:r w:rsidR="00120F63" w:rsidRPr="00C009B4">
        <w:rPr>
          <w:rFonts w:ascii="Times New Roman" w:hAnsi="Times New Roman" w:cs="Times New Roman"/>
          <w:lang w:val="en-CA"/>
        </w:rPr>
        <w:t xml:space="preserve">). </w:t>
      </w:r>
      <w:r w:rsidR="00657A61" w:rsidRPr="00C009B4">
        <w:rPr>
          <w:rFonts w:ascii="Times New Roman" w:hAnsi="Times New Roman" w:cs="Times New Roman"/>
          <w:lang w:val="en-CA"/>
        </w:rPr>
        <w:t>If she had full knowledge, she would have represented the situation as a way to act on such kn</w:t>
      </w:r>
      <w:r w:rsidR="00ED653F" w:rsidRPr="00C009B4">
        <w:rPr>
          <w:rFonts w:ascii="Times New Roman" w:hAnsi="Times New Roman" w:cs="Times New Roman"/>
          <w:lang w:val="en-CA"/>
        </w:rPr>
        <w:t>owledge only; but since she</w:t>
      </w:r>
      <w:r w:rsidR="00FE1F7B" w:rsidRPr="00C009B4">
        <w:rPr>
          <w:rFonts w:ascii="Times New Roman" w:hAnsi="Times New Roman" w:cs="Times New Roman"/>
          <w:lang w:val="en-CA"/>
        </w:rPr>
        <w:t xml:space="preserve"> only</w:t>
      </w:r>
      <w:r w:rsidR="00ED653F" w:rsidRPr="00C009B4">
        <w:rPr>
          <w:rFonts w:ascii="Times New Roman" w:hAnsi="Times New Roman" w:cs="Times New Roman"/>
          <w:lang w:val="en-CA"/>
        </w:rPr>
        <w:t xml:space="preserve"> has</w:t>
      </w:r>
      <w:r w:rsidR="00657A61" w:rsidRPr="00C009B4">
        <w:rPr>
          <w:rFonts w:ascii="Times New Roman" w:hAnsi="Times New Roman" w:cs="Times New Roman"/>
          <w:lang w:val="en-CA"/>
        </w:rPr>
        <w:t xml:space="preserve"> half-knowledge, then </w:t>
      </w:r>
      <w:r w:rsidR="00ED653F" w:rsidRPr="00C009B4">
        <w:rPr>
          <w:rFonts w:ascii="Times New Roman" w:hAnsi="Times New Roman" w:cs="Times New Roman"/>
          <w:lang w:val="en-CA"/>
        </w:rPr>
        <w:t xml:space="preserve">she depicts reality as somewhat deficient, precisely as her knowledge. </w:t>
      </w:r>
      <w:r w:rsidR="00C50718" w:rsidRPr="00C009B4">
        <w:rPr>
          <w:rFonts w:ascii="Times New Roman" w:hAnsi="Times New Roman" w:cs="Times New Roman"/>
          <w:lang w:val="en-CA"/>
        </w:rPr>
        <w:t xml:space="preserve">If this is true, then virtuous action seems somehow </w:t>
      </w:r>
      <w:r w:rsidR="00C50718" w:rsidRPr="00C009B4">
        <w:rPr>
          <w:rFonts w:ascii="Times New Roman" w:hAnsi="Times New Roman" w:cs="Times New Roman"/>
          <w:i/>
          <w:lang w:val="en-CA"/>
        </w:rPr>
        <w:t>automatic</w:t>
      </w:r>
      <w:r w:rsidR="00C50718" w:rsidRPr="00C009B4">
        <w:rPr>
          <w:rFonts w:ascii="Times New Roman" w:hAnsi="Times New Roman" w:cs="Times New Roman"/>
          <w:lang w:val="en-CA"/>
        </w:rPr>
        <w:t>; that is, naturally generating from the virtuous representation of the situation. This has a</w:t>
      </w:r>
      <w:r w:rsidR="00435825">
        <w:rPr>
          <w:rFonts w:ascii="Times New Roman" w:hAnsi="Times New Roman" w:cs="Times New Roman"/>
          <w:lang w:val="en-CA"/>
        </w:rPr>
        <w:t xml:space="preserve"> significant implication:</w:t>
      </w:r>
      <w:r w:rsidRPr="00C009B4">
        <w:rPr>
          <w:rFonts w:ascii="Times New Roman" w:hAnsi="Times New Roman" w:cs="Times New Roman"/>
          <w:lang w:val="en-CA"/>
        </w:rPr>
        <w:t xml:space="preserve"> </w:t>
      </w:r>
      <w:r w:rsidR="00435825">
        <w:rPr>
          <w:rFonts w:ascii="Times New Roman" w:hAnsi="Times New Roman" w:cs="Times New Roman"/>
          <w:lang w:val="en-CA"/>
        </w:rPr>
        <w:t xml:space="preserve">it sounds like arguing that </w:t>
      </w:r>
      <w:proofErr w:type="spellStart"/>
      <w:r w:rsidR="00483C26">
        <w:rPr>
          <w:rFonts w:ascii="Times New Roman" w:hAnsi="Times New Roman" w:cs="Times New Roman"/>
          <w:lang w:val="en-CA"/>
        </w:rPr>
        <w:t>Ambrosoli</w:t>
      </w:r>
      <w:proofErr w:type="spellEnd"/>
      <w:r w:rsidRPr="00C009B4">
        <w:rPr>
          <w:rFonts w:ascii="Times New Roman" w:hAnsi="Times New Roman" w:cs="Times New Roman"/>
          <w:lang w:val="en-CA"/>
        </w:rPr>
        <w:t xml:space="preserve"> did not need to deliberate over what course of action to pursue, while </w:t>
      </w:r>
      <w:r w:rsidR="00483C26">
        <w:rPr>
          <w:rFonts w:ascii="Times New Roman" w:hAnsi="Times New Roman" w:cs="Times New Roman"/>
          <w:lang w:val="en-CA"/>
        </w:rPr>
        <w:t xml:space="preserve">the </w:t>
      </w:r>
      <w:r w:rsidRPr="00C009B4">
        <w:rPr>
          <w:rFonts w:ascii="Times New Roman" w:hAnsi="Times New Roman" w:cs="Times New Roman"/>
          <w:lang w:val="en-CA"/>
        </w:rPr>
        <w:t xml:space="preserve">continent’s choice is the result of an internal struggle between </w:t>
      </w:r>
      <w:r w:rsidR="00483C26">
        <w:rPr>
          <w:rFonts w:ascii="Times New Roman" w:hAnsi="Times New Roman" w:cs="Times New Roman"/>
          <w:lang w:val="en-CA"/>
        </w:rPr>
        <w:t>clashing reasons to act</w:t>
      </w:r>
      <w:r w:rsidR="00435825">
        <w:rPr>
          <w:rFonts w:ascii="Times New Roman" w:hAnsi="Times New Roman" w:cs="Times New Roman"/>
          <w:lang w:val="en-CA"/>
        </w:rPr>
        <w:t xml:space="preserve">. </w:t>
      </w:r>
      <w:r w:rsidRPr="00C009B4">
        <w:rPr>
          <w:rFonts w:ascii="Times New Roman" w:hAnsi="Times New Roman" w:cs="Times New Roman"/>
          <w:lang w:val="en-CA"/>
        </w:rPr>
        <w:t>This explanation in terms of reasons is the core of McDowell’s argument for the perceptive aspect of virtue: the continent has to decide what to do, while the virtuous perceives what to do.</w:t>
      </w:r>
      <w:r w:rsidR="00B44455" w:rsidRPr="00C009B4">
        <w:rPr>
          <w:rFonts w:ascii="Times New Roman" w:hAnsi="Times New Roman" w:cs="Times New Roman"/>
          <w:lang w:val="en-CA"/>
        </w:rPr>
        <w:t xml:space="preserve"> </w:t>
      </w:r>
      <w:r w:rsidR="00435825">
        <w:rPr>
          <w:rFonts w:ascii="Times New Roman" w:hAnsi="Times New Roman" w:cs="Times New Roman"/>
          <w:lang w:val="en-CA"/>
        </w:rPr>
        <w:t xml:space="preserve">I shall analyse virtuous deliberation in section 4; in particular, what </w:t>
      </w:r>
      <w:r w:rsidR="00435825" w:rsidRPr="00435825">
        <w:rPr>
          <w:rFonts w:ascii="Times New Roman" w:hAnsi="Times New Roman" w:cs="Times New Roman"/>
          <w:i/>
          <w:lang w:val="en-CA"/>
        </w:rPr>
        <w:t>kind</w:t>
      </w:r>
      <w:r w:rsidR="00435825">
        <w:rPr>
          <w:rFonts w:ascii="Times New Roman" w:hAnsi="Times New Roman" w:cs="Times New Roman"/>
          <w:lang w:val="en-CA"/>
        </w:rPr>
        <w:t xml:space="preserve"> of deliberation it is that is proper of the virtuous character and what </w:t>
      </w:r>
      <w:r w:rsidR="00435825" w:rsidRPr="00435825">
        <w:rPr>
          <w:rFonts w:ascii="Times New Roman" w:hAnsi="Times New Roman" w:cs="Times New Roman"/>
          <w:i/>
          <w:lang w:val="en-CA"/>
        </w:rPr>
        <w:t>kind</w:t>
      </w:r>
      <w:r w:rsidR="00435825">
        <w:rPr>
          <w:rFonts w:ascii="Times New Roman" w:hAnsi="Times New Roman" w:cs="Times New Roman"/>
          <w:lang w:val="en-CA"/>
        </w:rPr>
        <w:t xml:space="preserve"> of automaticity is granted by a virtuous construal</w:t>
      </w:r>
      <w:r w:rsidR="004E6F5F">
        <w:rPr>
          <w:rFonts w:ascii="Times New Roman" w:hAnsi="Times New Roman" w:cs="Times New Roman"/>
          <w:lang w:val="en-CA"/>
        </w:rPr>
        <w:t>,</w:t>
      </w:r>
      <w:r w:rsidR="00435825">
        <w:rPr>
          <w:rFonts w:ascii="Times New Roman" w:hAnsi="Times New Roman" w:cs="Times New Roman"/>
          <w:lang w:val="en-CA"/>
        </w:rPr>
        <w:t xml:space="preserve"> in accord with Aristotle’s argument for the centrality of deliberation in practical wisdom </w:t>
      </w:r>
      <w:r w:rsidR="004E6F5F">
        <w:rPr>
          <w:rFonts w:ascii="Times New Roman" w:hAnsi="Times New Roman" w:cs="Times New Roman"/>
          <w:lang w:val="en-CA"/>
        </w:rPr>
        <w:t>(</w:t>
      </w:r>
      <w:r w:rsidR="00435825">
        <w:rPr>
          <w:rFonts w:ascii="Times New Roman" w:hAnsi="Times New Roman" w:cs="Times New Roman"/>
          <w:lang w:val="en-CA"/>
        </w:rPr>
        <w:t>N</w:t>
      </w:r>
      <w:r w:rsidR="00435825" w:rsidRPr="00C009B4">
        <w:rPr>
          <w:rFonts w:ascii="Times New Roman" w:hAnsi="Times New Roman" w:cs="Times New Roman"/>
          <w:lang w:val="en-CA"/>
        </w:rPr>
        <w:t>E 1140a25</w:t>
      </w:r>
      <w:r w:rsidR="00435825">
        <w:rPr>
          <w:rFonts w:ascii="Times New Roman" w:hAnsi="Times New Roman" w:cs="Times New Roman"/>
          <w:lang w:val="en-CA"/>
        </w:rPr>
        <w:t>).</w:t>
      </w:r>
    </w:p>
    <w:p w:rsidR="000B5A65" w:rsidRPr="00C009B4" w:rsidRDefault="00B44455" w:rsidP="008541DB">
      <w:pPr>
        <w:jc w:val="both"/>
        <w:rPr>
          <w:rFonts w:ascii="Times New Roman" w:hAnsi="Times New Roman" w:cs="Times New Roman"/>
          <w:lang w:val="en-CA"/>
        </w:rPr>
      </w:pPr>
      <w:r w:rsidRPr="00C009B4">
        <w:rPr>
          <w:rFonts w:ascii="Times New Roman" w:hAnsi="Times New Roman" w:cs="Times New Roman"/>
          <w:color w:val="000000" w:themeColor="text1"/>
          <w:lang w:val="en-CA"/>
        </w:rPr>
        <w:t xml:space="preserve">Now, the no-genuine loss theory seems to find some confirmation in the </w:t>
      </w:r>
      <w:r w:rsidRPr="00C009B4">
        <w:rPr>
          <w:rFonts w:ascii="Times New Roman" w:hAnsi="Times New Roman" w:cs="Times New Roman"/>
          <w:i/>
          <w:color w:val="000000" w:themeColor="text1"/>
          <w:lang w:val="en-CA"/>
        </w:rPr>
        <w:t>NE</w:t>
      </w:r>
      <w:r w:rsidR="00FE1F7B" w:rsidRPr="00C009B4">
        <w:rPr>
          <w:rFonts w:ascii="Times New Roman" w:hAnsi="Times New Roman" w:cs="Times New Roman"/>
          <w:color w:val="000000" w:themeColor="text1"/>
          <w:lang w:val="en-CA"/>
        </w:rPr>
        <w:t xml:space="preserve"> where</w:t>
      </w:r>
      <w:r w:rsidRPr="00C009B4">
        <w:rPr>
          <w:rFonts w:ascii="Times New Roman" w:hAnsi="Times New Roman" w:cs="Times New Roman"/>
          <w:color w:val="000000" w:themeColor="text1"/>
          <w:lang w:val="en-CA"/>
        </w:rPr>
        <w:t xml:space="preserve"> Aristotle talks of the brave</w:t>
      </w:r>
      <w:r w:rsidRPr="00C009B4">
        <w:rPr>
          <w:rFonts w:ascii="Times New Roman" w:hAnsi="Times New Roman" w:cs="Times New Roman"/>
          <w:color w:val="000000" w:themeColor="text1"/>
          <w:lang w:val="en-US"/>
        </w:rPr>
        <w:t>. Since virtue is marked by the proper emotion, then the truly brave agent does not suffer for the perspective of facing great danger or pain (NE 1104b5-9</w:t>
      </w:r>
      <w:r w:rsidR="00D26306" w:rsidRPr="00C009B4">
        <w:rPr>
          <w:rFonts w:ascii="Times New Roman" w:hAnsi="Times New Roman" w:cs="Times New Roman"/>
          <w:color w:val="000000" w:themeColor="text1"/>
          <w:lang w:val="en-US"/>
        </w:rPr>
        <w:t>; Leighton 1988</w:t>
      </w:r>
      <w:r w:rsidRPr="00C009B4">
        <w:rPr>
          <w:rFonts w:ascii="Times New Roman" w:hAnsi="Times New Roman" w:cs="Times New Roman"/>
          <w:color w:val="000000" w:themeColor="text1"/>
          <w:lang w:val="en-US"/>
        </w:rPr>
        <w:t>). The correc</w:t>
      </w:r>
      <w:r w:rsidR="007C5814" w:rsidRPr="00C009B4">
        <w:rPr>
          <w:rFonts w:ascii="Times New Roman" w:hAnsi="Times New Roman" w:cs="Times New Roman"/>
          <w:color w:val="000000" w:themeColor="text1"/>
          <w:lang w:val="en-US"/>
        </w:rPr>
        <w:t>tness of the emotion is granted</w:t>
      </w:r>
      <w:r w:rsidRPr="00C009B4">
        <w:rPr>
          <w:rFonts w:ascii="Times New Roman" w:hAnsi="Times New Roman" w:cs="Times New Roman"/>
          <w:color w:val="000000" w:themeColor="text1"/>
          <w:lang w:val="en-US"/>
        </w:rPr>
        <w:t xml:space="preserve"> by the fact that the brave is one who has developed brave </w:t>
      </w:r>
      <w:r w:rsidRPr="00C009B4">
        <w:rPr>
          <w:rFonts w:ascii="Times New Roman" w:hAnsi="Times New Roman" w:cs="Times New Roman"/>
          <w:i/>
          <w:color w:val="000000" w:themeColor="text1"/>
          <w:lang w:val="en-US"/>
        </w:rPr>
        <w:t>habits</w:t>
      </w:r>
      <w:r w:rsidRPr="00C009B4">
        <w:rPr>
          <w:rFonts w:ascii="Times New Roman" w:hAnsi="Times New Roman" w:cs="Times New Roman"/>
          <w:color w:val="000000" w:themeColor="text1"/>
          <w:lang w:val="en-US"/>
        </w:rPr>
        <w:t xml:space="preserve"> when it comes to facing dangers; braveness has, thus, become a dispositional state, that is to say, a virtue (NE 1106a11). If a person feels regretful for </w:t>
      </w:r>
      <w:r w:rsidR="00C541E4" w:rsidRPr="00C009B4">
        <w:rPr>
          <w:rFonts w:ascii="Times New Roman" w:hAnsi="Times New Roman" w:cs="Times New Roman"/>
          <w:color w:val="000000" w:themeColor="text1"/>
          <w:lang w:val="en-US"/>
        </w:rPr>
        <w:t xml:space="preserve">her choice to face danger, then she was not brave in the first place; if a person feels regretful for her choice to pursue virtue, then she was not virtuous in the first place. </w:t>
      </w:r>
      <w:r w:rsidR="007C5814" w:rsidRPr="00C009B4">
        <w:rPr>
          <w:rFonts w:ascii="Times New Roman" w:hAnsi="Times New Roman" w:cs="Times New Roman"/>
          <w:color w:val="000000" w:themeColor="text1"/>
          <w:lang w:val="en-US"/>
        </w:rPr>
        <w:t xml:space="preserve">We can thus imagine that the continent person will be one who, being also prone to inner struggle, would feel regretful for having pursued virtue when the stakes were high. On the other hand, what does not seem to find confirmation in the </w:t>
      </w:r>
      <w:r w:rsidR="007C5814" w:rsidRPr="00C009B4">
        <w:rPr>
          <w:rFonts w:ascii="Times New Roman" w:hAnsi="Times New Roman" w:cs="Times New Roman"/>
          <w:i/>
          <w:color w:val="000000" w:themeColor="text1"/>
          <w:lang w:val="en-US"/>
        </w:rPr>
        <w:t>NE</w:t>
      </w:r>
      <w:r w:rsidR="007C5814" w:rsidRPr="00C009B4">
        <w:rPr>
          <w:rFonts w:ascii="Times New Roman" w:hAnsi="Times New Roman" w:cs="Times New Roman"/>
          <w:color w:val="000000" w:themeColor="text1"/>
          <w:lang w:val="en-US"/>
        </w:rPr>
        <w:t xml:space="preserve"> is McDowell’s distinction between the continent and the virtuous in terms of deliberation: as I have just </w:t>
      </w:r>
      <w:r w:rsidR="007C5814" w:rsidRPr="00C009B4">
        <w:rPr>
          <w:rFonts w:ascii="Times New Roman" w:hAnsi="Times New Roman" w:cs="Times New Roman"/>
          <w:color w:val="000000" w:themeColor="text1"/>
          <w:lang w:val="en-US"/>
        </w:rPr>
        <w:lastRenderedPageBreak/>
        <w:t>mentioned, he argues that, when the requirement of virtue is clear, the truly virtuous agent does not need to deliberate (</w:t>
      </w:r>
      <w:r w:rsidR="004E6F5F" w:rsidRPr="004E6F5F">
        <w:rPr>
          <w:rFonts w:ascii="Times New Roman" w:hAnsi="Times New Roman" w:cs="Times New Roman"/>
          <w:lang w:val="en-US"/>
        </w:rPr>
        <w:t>1998: 51</w:t>
      </w:r>
      <w:r w:rsidR="007C5814" w:rsidRPr="00C009B4">
        <w:rPr>
          <w:rFonts w:ascii="Times New Roman" w:hAnsi="Times New Roman" w:cs="Times New Roman"/>
          <w:color w:val="000000" w:themeColor="text1"/>
          <w:lang w:val="en-US"/>
        </w:rPr>
        <w:t xml:space="preserve">). </w:t>
      </w:r>
      <w:r w:rsidR="00E740BE" w:rsidRPr="00C009B4">
        <w:rPr>
          <w:rFonts w:ascii="Times New Roman" w:hAnsi="Times New Roman" w:cs="Times New Roman"/>
          <w:color w:val="000000" w:themeColor="text1"/>
          <w:lang w:val="en-US"/>
        </w:rPr>
        <w:t xml:space="preserve">However, Aristotle clearly states that virtuous action is the product of virtuous choice (NE 1111b25-30) and a significant step towards virtue is that of correctly deliberating on how to pursue a virtuous end (NE 1112b12-20). </w:t>
      </w:r>
      <w:r w:rsidR="00B576D6" w:rsidRPr="00C009B4">
        <w:rPr>
          <w:rFonts w:ascii="Times New Roman" w:hAnsi="Times New Roman" w:cs="Times New Roman"/>
          <w:color w:val="000000" w:themeColor="text1"/>
          <w:lang w:val="en-US"/>
        </w:rPr>
        <w:t xml:space="preserve">Allowing that there are such things as moral </w:t>
      </w:r>
      <w:r w:rsidR="003F02CF" w:rsidRPr="00C009B4">
        <w:rPr>
          <w:rFonts w:ascii="Times New Roman" w:hAnsi="Times New Roman" w:cs="Times New Roman"/>
          <w:color w:val="000000" w:themeColor="text1"/>
          <w:lang w:val="en-US"/>
        </w:rPr>
        <w:t>dilemmas and hard choices we all have to face in</w:t>
      </w:r>
      <w:r w:rsidR="00B576D6" w:rsidRPr="00C009B4">
        <w:rPr>
          <w:rFonts w:ascii="Times New Roman" w:hAnsi="Times New Roman" w:cs="Times New Roman"/>
          <w:color w:val="000000" w:themeColor="text1"/>
          <w:lang w:val="en-US"/>
        </w:rPr>
        <w:t xml:space="preserve"> life, it seems that the distinction between virtue and continence becomes, once again, faint; if it is true also for the virtuous person that she has to deliberate</w:t>
      </w:r>
      <w:r w:rsidR="000B5A65" w:rsidRPr="00C009B4">
        <w:rPr>
          <w:rFonts w:ascii="Times New Roman" w:hAnsi="Times New Roman" w:cs="Times New Roman"/>
          <w:color w:val="000000" w:themeColor="text1"/>
          <w:lang w:val="en-US"/>
        </w:rPr>
        <w:t>,</w:t>
      </w:r>
      <w:r w:rsidR="00B576D6" w:rsidRPr="00C009B4">
        <w:rPr>
          <w:rFonts w:ascii="Times New Roman" w:hAnsi="Times New Roman" w:cs="Times New Roman"/>
          <w:color w:val="000000" w:themeColor="text1"/>
          <w:lang w:val="en-US"/>
        </w:rPr>
        <w:t xml:space="preserve"> </w:t>
      </w:r>
      <w:r w:rsidR="003F02CF" w:rsidRPr="00C009B4">
        <w:rPr>
          <w:rFonts w:ascii="Times New Roman" w:hAnsi="Times New Roman" w:cs="Times New Roman"/>
          <w:color w:val="000000" w:themeColor="text1"/>
          <w:lang w:val="en-US"/>
        </w:rPr>
        <w:t>then, provided that the continent is the one who has self-control and thus responds to the virtuous requirement (that is, she does the right thing in the end), could it not be the case that both the virtuous and the continent have to undergo some sort of internal struggle when it comes to putting the virtuous requirement</w:t>
      </w:r>
      <w:r w:rsidR="00FE1F7B" w:rsidRPr="00C009B4">
        <w:rPr>
          <w:rFonts w:ascii="Times New Roman" w:hAnsi="Times New Roman" w:cs="Times New Roman"/>
          <w:color w:val="000000" w:themeColor="text1"/>
          <w:lang w:val="en-US"/>
        </w:rPr>
        <w:t xml:space="preserve"> into action</w:t>
      </w:r>
      <w:r w:rsidR="003F02CF" w:rsidRPr="00C009B4">
        <w:rPr>
          <w:rFonts w:ascii="Times New Roman" w:hAnsi="Times New Roman" w:cs="Times New Roman"/>
          <w:color w:val="000000" w:themeColor="text1"/>
          <w:lang w:val="en-US"/>
        </w:rPr>
        <w:t>? Crucially, if this is the case, then would it not also be the case that, i</w:t>
      </w:r>
      <w:r w:rsidR="00F64D02" w:rsidRPr="00C009B4">
        <w:rPr>
          <w:rFonts w:ascii="Times New Roman" w:hAnsi="Times New Roman" w:cs="Times New Roman"/>
          <w:color w:val="000000" w:themeColor="text1"/>
          <w:lang w:val="en-US"/>
        </w:rPr>
        <w:t>f</w:t>
      </w:r>
      <w:r w:rsidR="003F02CF" w:rsidRPr="00C009B4">
        <w:rPr>
          <w:rFonts w:ascii="Times New Roman" w:hAnsi="Times New Roman" w:cs="Times New Roman"/>
          <w:color w:val="000000" w:themeColor="text1"/>
          <w:lang w:val="en-US"/>
        </w:rPr>
        <w:t xml:space="preserve"> the virtuous person has to deliberate over what pleasure to forsake, then sh</w:t>
      </w:r>
      <w:r w:rsidR="00F64D02" w:rsidRPr="00C009B4">
        <w:rPr>
          <w:rFonts w:ascii="Times New Roman" w:hAnsi="Times New Roman" w:cs="Times New Roman"/>
          <w:color w:val="000000" w:themeColor="text1"/>
          <w:lang w:val="en-US"/>
        </w:rPr>
        <w:t>e might just as well</w:t>
      </w:r>
      <w:r w:rsidR="003F02CF" w:rsidRPr="00C009B4">
        <w:rPr>
          <w:rFonts w:ascii="Times New Roman" w:hAnsi="Times New Roman" w:cs="Times New Roman"/>
          <w:color w:val="000000" w:themeColor="text1"/>
          <w:lang w:val="en-US"/>
        </w:rPr>
        <w:t xml:space="preserve"> feel regretful as a consequence to her choice?</w:t>
      </w:r>
      <w:r w:rsidR="00F64D02" w:rsidRPr="00C009B4">
        <w:rPr>
          <w:rFonts w:ascii="Times New Roman" w:hAnsi="Times New Roman" w:cs="Times New Roman"/>
          <w:color w:val="000000" w:themeColor="text1"/>
          <w:lang w:val="en-US"/>
        </w:rPr>
        <w:t xml:space="preserve"> These are questions on the nature of values: if something is highly valuable, then it seems implausible to say</w:t>
      </w:r>
      <w:r w:rsidR="00C50718" w:rsidRPr="00C009B4">
        <w:rPr>
          <w:rFonts w:ascii="Times New Roman" w:hAnsi="Times New Roman" w:cs="Times New Roman"/>
          <w:color w:val="000000" w:themeColor="text1"/>
          <w:lang w:val="en-US"/>
        </w:rPr>
        <w:t xml:space="preserve"> that </w:t>
      </w:r>
      <w:r w:rsidR="00F64D02" w:rsidRPr="00C009B4">
        <w:rPr>
          <w:rFonts w:ascii="Times New Roman" w:hAnsi="Times New Roman" w:cs="Times New Roman"/>
          <w:color w:val="000000" w:themeColor="text1"/>
          <w:lang w:val="en-US"/>
        </w:rPr>
        <w:t xml:space="preserve">it can cease to be valuable in the face of virtue. Because if that was the case, then the virtuous person would start to look more like the blind Stoic rather than the virtuous brave. </w:t>
      </w:r>
      <w:r w:rsidR="00F64D02" w:rsidRPr="00C009B4">
        <w:rPr>
          <w:rFonts w:ascii="Times New Roman" w:hAnsi="Times New Roman" w:cs="Times New Roman"/>
          <w:lang w:val="en-CA"/>
        </w:rPr>
        <w:t xml:space="preserve">For example, according to this picture the </w:t>
      </w:r>
      <w:r w:rsidR="008541DB" w:rsidRPr="00C009B4">
        <w:rPr>
          <w:rFonts w:ascii="Times New Roman" w:hAnsi="Times New Roman" w:cs="Times New Roman"/>
          <w:lang w:val="en-CA"/>
        </w:rPr>
        <w:t>virtuous lawyer only saw reasons to act justly and no reason to a</w:t>
      </w:r>
      <w:r w:rsidR="000B5A65" w:rsidRPr="00C009B4">
        <w:rPr>
          <w:rFonts w:ascii="Times New Roman" w:hAnsi="Times New Roman" w:cs="Times New Roman"/>
          <w:lang w:val="en-CA"/>
        </w:rPr>
        <w:t>ct on love for his family</w:t>
      </w:r>
      <w:r w:rsidR="008541DB" w:rsidRPr="00C009B4">
        <w:rPr>
          <w:rFonts w:ascii="Times New Roman" w:hAnsi="Times New Roman" w:cs="Times New Roman"/>
          <w:lang w:val="en-CA"/>
        </w:rPr>
        <w:t>, which implies that, as stressed by Baxley (2007) he was not harmed by his choice of virtue, nor that he suffered any genuine loss when ultimately sacrificing something highly valuable for the sake of virtue (407). Thus, the virtuous person is one who does the right thing and does not feel the pain of doing so.</w:t>
      </w:r>
      <w:r w:rsidR="003F02CF" w:rsidRPr="00C009B4">
        <w:rPr>
          <w:rFonts w:ascii="Times New Roman" w:hAnsi="Times New Roman" w:cs="Times New Roman"/>
          <w:lang w:val="en-CA"/>
        </w:rPr>
        <w:t xml:space="preserve"> </w:t>
      </w:r>
    </w:p>
    <w:p w:rsidR="008541DB" w:rsidRDefault="003F02CF" w:rsidP="008541DB">
      <w:pPr>
        <w:jc w:val="both"/>
        <w:rPr>
          <w:rFonts w:ascii="Times New Roman" w:hAnsi="Times New Roman" w:cs="Times New Roman"/>
          <w:lang w:val="en-CA"/>
        </w:rPr>
      </w:pPr>
      <w:r w:rsidRPr="00C009B4">
        <w:rPr>
          <w:rFonts w:ascii="Times New Roman" w:hAnsi="Times New Roman" w:cs="Times New Roman"/>
          <w:lang w:val="en-CA"/>
        </w:rPr>
        <w:t>The dispute concerns the term “</w:t>
      </w:r>
      <w:r w:rsidR="008541DB" w:rsidRPr="00C009B4">
        <w:rPr>
          <w:rFonts w:ascii="Times New Roman" w:hAnsi="Times New Roman" w:cs="Times New Roman"/>
          <w:lang w:val="en-CA"/>
        </w:rPr>
        <w:t>sil</w:t>
      </w:r>
      <w:r w:rsidRPr="00C009B4">
        <w:rPr>
          <w:rFonts w:ascii="Times New Roman" w:hAnsi="Times New Roman" w:cs="Times New Roman"/>
          <w:lang w:val="en-CA"/>
        </w:rPr>
        <w:t>encing”</w:t>
      </w:r>
      <w:r w:rsidR="008541DB" w:rsidRPr="00C009B4">
        <w:rPr>
          <w:rFonts w:ascii="Times New Roman" w:hAnsi="Times New Roman" w:cs="Times New Roman"/>
          <w:lang w:val="en-CA"/>
        </w:rPr>
        <w:t xml:space="preserve">: while Baxley argues that if something is valuable, then it is not silenced, McDowell seems to hold that something can be valuable to the agent yet be silenced when it comes to virtue’s ultimate requirement. Does this mean that virtue is the only valuable feature of one’s life? McDowell seems to imply so when arguing that virtuous silencing is possible because the virtuous and the continent lawyers have two different conceptions of a life worth living: in the former conception virtue is not all there is to make a life worth living, thus the continent lawyer will see many clashing reasons to act one way or another. For the virtuous person, virtue is what </w:t>
      </w:r>
      <w:proofErr w:type="spellStart"/>
      <w:r w:rsidR="008541DB" w:rsidRPr="00C009B4">
        <w:rPr>
          <w:rFonts w:ascii="Times New Roman" w:hAnsi="Times New Roman" w:cs="Times New Roman"/>
          <w:i/>
          <w:lang w:val="en-CA"/>
        </w:rPr>
        <w:t>eudaimonia</w:t>
      </w:r>
      <w:proofErr w:type="spellEnd"/>
      <w:r w:rsidR="008541DB" w:rsidRPr="00C009B4">
        <w:rPr>
          <w:rFonts w:ascii="Times New Roman" w:hAnsi="Times New Roman" w:cs="Times New Roman"/>
          <w:lang w:val="en-CA"/>
        </w:rPr>
        <w:t xml:space="preserve"> consists in (McDowell 1998: 6), therefore the reason that the virtuous lawyer will see is the one that marks out the action required by virtue (McDowell 1978: 26). So, should we conclude tha</w:t>
      </w:r>
      <w:r w:rsidR="00F64D02" w:rsidRPr="00C009B4">
        <w:rPr>
          <w:rFonts w:ascii="Times New Roman" w:hAnsi="Times New Roman" w:cs="Times New Roman"/>
          <w:lang w:val="en-CA"/>
        </w:rPr>
        <w:t>t the virtuous person, given her</w:t>
      </w:r>
      <w:r w:rsidR="008541DB" w:rsidRPr="00C009B4">
        <w:rPr>
          <w:rFonts w:ascii="Times New Roman" w:hAnsi="Times New Roman" w:cs="Times New Roman"/>
          <w:lang w:val="en-CA"/>
        </w:rPr>
        <w:t xml:space="preserve"> commitment to </w:t>
      </w:r>
      <w:proofErr w:type="spellStart"/>
      <w:r w:rsidR="008541DB" w:rsidRPr="00C009B4">
        <w:rPr>
          <w:rFonts w:ascii="Times New Roman" w:hAnsi="Times New Roman" w:cs="Times New Roman"/>
          <w:i/>
          <w:lang w:val="en-CA"/>
        </w:rPr>
        <w:t>eudaimonia</w:t>
      </w:r>
      <w:proofErr w:type="spellEnd"/>
      <w:r w:rsidR="008541DB" w:rsidRPr="00C009B4">
        <w:rPr>
          <w:rFonts w:ascii="Times New Roman" w:hAnsi="Times New Roman" w:cs="Times New Roman"/>
          <w:i/>
          <w:lang w:val="en-CA"/>
        </w:rPr>
        <w:t>,</w:t>
      </w:r>
      <w:r w:rsidR="008541DB" w:rsidRPr="00C009B4">
        <w:rPr>
          <w:rFonts w:ascii="Times New Roman" w:hAnsi="Times New Roman" w:cs="Times New Roman"/>
          <w:lang w:val="en-CA"/>
        </w:rPr>
        <w:t xml:space="preserve"> cannot but act on virtue, as if </w:t>
      </w:r>
      <w:r w:rsidR="00F64D02" w:rsidRPr="00C009B4">
        <w:rPr>
          <w:rFonts w:ascii="Times New Roman" w:hAnsi="Times New Roman" w:cs="Times New Roman"/>
          <w:lang w:val="en-CA"/>
        </w:rPr>
        <w:t>s</w:t>
      </w:r>
      <w:r w:rsidR="008541DB" w:rsidRPr="00C009B4">
        <w:rPr>
          <w:rFonts w:ascii="Times New Roman" w:hAnsi="Times New Roman" w:cs="Times New Roman"/>
          <w:lang w:val="en-CA"/>
        </w:rPr>
        <w:t xml:space="preserve">he was a sort of slave to the virtuous requirement? This sounds significantly different from the commonsensical view of the virtuous person as one who is virtuous precisely because </w:t>
      </w:r>
      <w:r w:rsidR="00C50718" w:rsidRPr="00C009B4">
        <w:rPr>
          <w:rFonts w:ascii="Times New Roman" w:hAnsi="Times New Roman" w:cs="Times New Roman"/>
          <w:lang w:val="en-CA"/>
        </w:rPr>
        <w:t>s</w:t>
      </w:r>
      <w:r w:rsidR="008541DB" w:rsidRPr="00C009B4">
        <w:rPr>
          <w:rFonts w:ascii="Times New Roman" w:hAnsi="Times New Roman" w:cs="Times New Roman"/>
          <w:lang w:val="en-CA"/>
        </w:rPr>
        <w:t xml:space="preserve">he is not a slave to virtue, but decides to pursue it no matter the loss  (Baxley 2007: 409-410). Moreover, how can we truly say that we value something if relinquishing it would not count as a genuine loss? </w:t>
      </w:r>
      <w:proofErr w:type="spellStart"/>
      <w:r w:rsidR="008541DB" w:rsidRPr="00C009B4">
        <w:rPr>
          <w:rFonts w:ascii="Times New Roman" w:hAnsi="Times New Roman" w:cs="Times New Roman"/>
          <w:lang w:val="en-CA"/>
        </w:rPr>
        <w:t>Seidman’s</w:t>
      </w:r>
      <w:proofErr w:type="spellEnd"/>
      <w:r w:rsidR="008541DB" w:rsidRPr="00C009B4">
        <w:rPr>
          <w:rFonts w:ascii="Times New Roman" w:hAnsi="Times New Roman" w:cs="Times New Roman"/>
          <w:lang w:val="en-CA"/>
        </w:rPr>
        <w:t xml:space="preserve"> example of the shopkeeper (2005: 73) presses on this point: if a shopkeeper facing bankruptcy does not think of every possible option (that is, even the illegal ones) to save his only source of income and, consequently, his family, can we truly say that he valued them, or his business, in the first place? Maybe he did, but not as strongly as to continue valuing them in the face of the virtuous requirement of not perpetrating il</w:t>
      </w:r>
      <w:r w:rsidR="00F64D02" w:rsidRPr="00C009B4">
        <w:rPr>
          <w:rFonts w:ascii="Times New Roman" w:hAnsi="Times New Roman" w:cs="Times New Roman"/>
          <w:lang w:val="en-CA"/>
        </w:rPr>
        <w:t>legalities. If any kind of</w:t>
      </w:r>
      <w:r w:rsidR="008541DB" w:rsidRPr="00C009B4">
        <w:rPr>
          <w:rFonts w:ascii="Times New Roman" w:hAnsi="Times New Roman" w:cs="Times New Roman"/>
          <w:lang w:val="en-CA"/>
        </w:rPr>
        <w:t xml:space="preserve"> value can be silenced when colliding with virtue, then we should conclude that in order to be truly virtuous one should devote oneself to it, making virtue the ultimate life worth above all</w:t>
      </w:r>
      <w:r w:rsidR="008541DB" w:rsidRPr="00C009B4">
        <w:rPr>
          <w:rFonts w:ascii="Times New Roman" w:hAnsi="Times New Roman" w:cs="Times New Roman"/>
          <w:color w:val="FF0000"/>
          <w:lang w:val="en-CA"/>
        </w:rPr>
        <w:t xml:space="preserve"> </w:t>
      </w:r>
      <w:r w:rsidR="008541DB" w:rsidRPr="00C009B4">
        <w:rPr>
          <w:rFonts w:ascii="Times New Roman" w:hAnsi="Times New Roman" w:cs="Times New Roman"/>
          <w:lang w:val="en-CA"/>
        </w:rPr>
        <w:t xml:space="preserve">else. This neither sounds humanely achievable, nor remotely desirable. </w:t>
      </w:r>
    </w:p>
    <w:p w:rsidR="004E6F5F" w:rsidRPr="004E6F5F" w:rsidRDefault="004E6F5F" w:rsidP="008541DB">
      <w:pPr>
        <w:jc w:val="both"/>
        <w:rPr>
          <w:rFonts w:ascii="Times New Roman" w:hAnsi="Times New Roman" w:cs="Times New Roman"/>
          <w:lang w:val="en-CA"/>
        </w:rPr>
      </w:pPr>
      <w:r>
        <w:rPr>
          <w:rFonts w:ascii="Times New Roman" w:hAnsi="Times New Roman" w:cs="Times New Roman"/>
          <w:lang w:val="en-CA"/>
        </w:rPr>
        <w:t>I have isolated the following problem: it is not clear what the ultimate difference between virtue and continence amounts to given that both the virtuous and the continent</w:t>
      </w:r>
      <w:r w:rsidR="00396BE8">
        <w:rPr>
          <w:rFonts w:ascii="Times New Roman" w:hAnsi="Times New Roman" w:cs="Times New Roman"/>
          <w:lang w:val="en-CA"/>
        </w:rPr>
        <w:t xml:space="preserve"> feel some sort of</w:t>
      </w:r>
      <w:r>
        <w:rPr>
          <w:rFonts w:ascii="Times New Roman" w:hAnsi="Times New Roman" w:cs="Times New Roman"/>
          <w:lang w:val="en-CA"/>
        </w:rPr>
        <w:t xml:space="preserve"> loss when it comes</w:t>
      </w:r>
      <w:r w:rsidR="00396BE8">
        <w:rPr>
          <w:rFonts w:ascii="Times New Roman" w:hAnsi="Times New Roman" w:cs="Times New Roman"/>
          <w:lang w:val="en-CA"/>
        </w:rPr>
        <w:t xml:space="preserve"> to forsaking something valuable, making virtue look just like a reliable version of the continent’s self-control. On the other hand, it seems that if we wish to save Aristotle’s distinction, we would need to draw a depiction of the virtuous which is that of the Stoic who blindly forsakes any value that happen to clash with virtue. In what follows I shall argue for a solution that allows for virtuous regret, but of a very distinct kind from that of the continent. Let us now proceed by analysing what the cognitive difference between virtue and continence might consist in. </w:t>
      </w:r>
    </w:p>
    <w:p w:rsidR="0090288A" w:rsidRPr="00C009B4" w:rsidRDefault="0090288A" w:rsidP="008541DB">
      <w:pPr>
        <w:jc w:val="both"/>
        <w:rPr>
          <w:rFonts w:ascii="Times New Roman" w:hAnsi="Times New Roman" w:cs="Times New Roman"/>
          <w:lang w:val="en-CA"/>
        </w:rPr>
      </w:pPr>
    </w:p>
    <w:p w:rsidR="00F75F4F" w:rsidRPr="00C009B4" w:rsidRDefault="00666C62" w:rsidP="00F75F4F">
      <w:pPr>
        <w:jc w:val="both"/>
        <w:rPr>
          <w:rFonts w:ascii="Times New Roman" w:hAnsi="Times New Roman" w:cs="Times New Roman"/>
          <w:lang w:val="en-CA"/>
        </w:rPr>
      </w:pPr>
      <w:r w:rsidRPr="00C009B4">
        <w:rPr>
          <w:rFonts w:ascii="Times New Roman" w:hAnsi="Times New Roman" w:cs="Times New Roman"/>
          <w:lang w:val="en-CA"/>
        </w:rPr>
        <w:lastRenderedPageBreak/>
        <w:t>2. Difference in cognition</w:t>
      </w:r>
      <w:r w:rsidR="00F75F4F" w:rsidRPr="00C009B4">
        <w:rPr>
          <w:rFonts w:ascii="Times New Roman" w:hAnsi="Times New Roman" w:cs="Times New Roman"/>
          <w:lang w:val="en-CA"/>
        </w:rPr>
        <w:t xml:space="preserve"> </w:t>
      </w:r>
    </w:p>
    <w:p w:rsidR="00666C62"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 xml:space="preserve">McDowell’s claim that the virtuous and the continent see the situation in different manners was recently supported by </w:t>
      </w:r>
      <w:proofErr w:type="spellStart"/>
      <w:r w:rsidRPr="00C009B4">
        <w:rPr>
          <w:rFonts w:ascii="Times New Roman" w:hAnsi="Times New Roman" w:cs="Times New Roman"/>
          <w:lang w:val="en-CA"/>
        </w:rPr>
        <w:t>Vigani</w:t>
      </w:r>
      <w:proofErr w:type="spellEnd"/>
      <w:r w:rsidRPr="00C009B4">
        <w:rPr>
          <w:rFonts w:ascii="Times New Roman" w:hAnsi="Times New Roman" w:cs="Times New Roman"/>
          <w:lang w:val="en-CA"/>
        </w:rPr>
        <w:t xml:space="preserve"> (2019) through a construal-based explanation. She uses the example of a by-passer dropping their wallet: the virtuous person represents the situation as an occasion to return the wallet, the in/continent person represents it as an occasion to either return the wallet or pocket the money</w:t>
      </w:r>
      <w:r w:rsidR="00F75F4F" w:rsidRPr="00C009B4">
        <w:rPr>
          <w:rFonts w:ascii="Times New Roman" w:hAnsi="Times New Roman" w:cs="Times New Roman"/>
          <w:lang w:val="en-CA"/>
        </w:rPr>
        <w:t xml:space="preserve"> (that is,</w:t>
      </w:r>
      <w:r w:rsidR="00F8014A" w:rsidRPr="00C009B4">
        <w:rPr>
          <w:rFonts w:ascii="Times New Roman" w:hAnsi="Times New Roman" w:cs="Times New Roman"/>
          <w:lang w:val="en-CA"/>
        </w:rPr>
        <w:t xml:space="preserve"> due to her internal disharmony she might feel reluctant to return it)</w:t>
      </w:r>
      <w:r w:rsidRPr="00C009B4">
        <w:rPr>
          <w:rFonts w:ascii="Times New Roman" w:hAnsi="Times New Roman" w:cs="Times New Roman"/>
          <w:lang w:val="en-CA"/>
        </w:rPr>
        <w:t>, the vicious person represents it as an occasion to pocket the money (231</w:t>
      </w:r>
      <w:r w:rsidR="00F8014A" w:rsidRPr="00C009B4">
        <w:rPr>
          <w:rFonts w:ascii="Times New Roman" w:hAnsi="Times New Roman" w:cs="Times New Roman"/>
          <w:lang w:val="en-CA"/>
        </w:rPr>
        <w:t>). Let us understand “represents” and “occasion to”</w:t>
      </w:r>
      <w:r w:rsidRPr="00C009B4">
        <w:rPr>
          <w:rFonts w:ascii="Times New Roman" w:hAnsi="Times New Roman" w:cs="Times New Roman"/>
          <w:lang w:val="en-CA"/>
        </w:rPr>
        <w:t xml:space="preserve"> in McDowell’s terms: how the virtuous person depicts the situation is a result of the silencing effect, and how she will act is guided by the reason that is not silenced. This makes it so that the virtuous person does </w:t>
      </w:r>
      <w:r w:rsidRPr="00C009B4">
        <w:rPr>
          <w:rFonts w:ascii="Times New Roman" w:hAnsi="Times New Roman" w:cs="Times New Roman"/>
          <w:i/>
          <w:lang w:val="en-CA"/>
        </w:rPr>
        <w:t>not</w:t>
      </w:r>
      <w:r w:rsidRPr="00C009B4">
        <w:rPr>
          <w:rFonts w:ascii="Times New Roman" w:hAnsi="Times New Roman" w:cs="Times New Roman"/>
          <w:lang w:val="en-CA"/>
        </w:rPr>
        <w:t xml:space="preserve"> construe the situation as one in which she might as well pocket the money; thus, she does not see any reason to pocket the money. Problems arise, as we noted, when what the virtuous person does not see reasons to act on constitutes something valuable to them. When there is both family and justice at stake, the virtuous lawyer only sees reason to act on justice, while we can imagine a continent lawyer seeing reasons for both acting on justice and living a peaceful family life. We have two questions to answer here: 1. how is it possible to construe the situation while silencing something valuable?, and 2. what does it mean for something valuable to be silenced? </w:t>
      </w:r>
    </w:p>
    <w:p w:rsidR="00666C62"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 xml:space="preserve">The answer to the first question can be explored starting with what seems to be an authoritative trait of virtue: if an agent has a virtuous representation (a “schema”; 2019: 240) of a life worth living, then she will construe situations accordingly; that is to say, as a way to act on the virtuous requirement she clearly has in mind. Now, we can imagine the kind of life that is worth living for a virtuous lawyer as being one in which abiding to mafia diktat is not an option. This is perfectly compatible with a dimension of </w:t>
      </w:r>
      <w:proofErr w:type="spellStart"/>
      <w:r w:rsidRPr="00C009B4">
        <w:rPr>
          <w:rFonts w:ascii="Times New Roman" w:hAnsi="Times New Roman" w:cs="Times New Roman"/>
          <w:lang w:val="en-CA"/>
        </w:rPr>
        <w:t>worthwhileness</w:t>
      </w:r>
      <w:proofErr w:type="spellEnd"/>
      <w:r w:rsidRPr="00C009B4">
        <w:rPr>
          <w:rFonts w:ascii="Times New Roman" w:hAnsi="Times New Roman" w:cs="Times New Roman"/>
          <w:lang w:val="en-CA"/>
        </w:rPr>
        <w:t xml:space="preserve"> that includes a peaceful family life, until the worth of a peaceful family life gets entangled with the option of abiding to mafia diktat. This is when the virtuous schema becomes authoritative: there was no </w:t>
      </w:r>
      <w:r w:rsidR="007869D1" w:rsidRPr="00C009B4">
        <w:rPr>
          <w:rFonts w:ascii="Times New Roman" w:hAnsi="Times New Roman" w:cs="Times New Roman"/>
          <w:lang w:val="en-CA"/>
        </w:rPr>
        <w:t>way for the virtuous lawyer</w:t>
      </w:r>
      <w:r w:rsidRPr="00C009B4">
        <w:rPr>
          <w:rFonts w:ascii="Times New Roman" w:hAnsi="Times New Roman" w:cs="Times New Roman"/>
          <w:lang w:val="en-CA"/>
        </w:rPr>
        <w:t xml:space="preserve"> to both pursue justice and care for his family, and given that caring for his family would have meant dropping his pursuit of justice, it was not an option to him. On the other hand, we can imagine the continent lawyer’s representation of </w:t>
      </w:r>
      <w:proofErr w:type="spellStart"/>
      <w:r w:rsidRPr="00C009B4">
        <w:rPr>
          <w:rFonts w:ascii="Times New Roman" w:hAnsi="Times New Roman" w:cs="Times New Roman"/>
          <w:lang w:val="en-CA"/>
        </w:rPr>
        <w:t>worthwhileness</w:t>
      </w:r>
      <w:proofErr w:type="spellEnd"/>
      <w:r w:rsidRPr="00C009B4">
        <w:rPr>
          <w:rFonts w:ascii="Times New Roman" w:hAnsi="Times New Roman" w:cs="Times New Roman"/>
          <w:lang w:val="en-CA"/>
        </w:rPr>
        <w:t xml:space="preserve"> as including the possibility of being corrupted if it mea</w:t>
      </w:r>
      <w:r w:rsidR="00F8014A" w:rsidRPr="00C009B4">
        <w:rPr>
          <w:rFonts w:ascii="Times New Roman" w:hAnsi="Times New Roman" w:cs="Times New Roman"/>
          <w:lang w:val="en-CA"/>
        </w:rPr>
        <w:t>ns being sure to stay alive and be able to provide for his family</w:t>
      </w:r>
      <w:r w:rsidRPr="00C009B4">
        <w:rPr>
          <w:rFonts w:ascii="Times New Roman" w:hAnsi="Times New Roman" w:cs="Times New Roman"/>
          <w:lang w:val="en-CA"/>
        </w:rPr>
        <w:t>, thus he will see both reasons to purs</w:t>
      </w:r>
      <w:r w:rsidR="00F8014A" w:rsidRPr="00C009B4">
        <w:rPr>
          <w:rFonts w:ascii="Times New Roman" w:hAnsi="Times New Roman" w:cs="Times New Roman"/>
          <w:lang w:val="en-CA"/>
        </w:rPr>
        <w:t>ue justice and surviving. Now, “continence”</w:t>
      </w:r>
      <w:r w:rsidRPr="00C009B4">
        <w:rPr>
          <w:rFonts w:ascii="Times New Roman" w:hAnsi="Times New Roman" w:cs="Times New Roman"/>
          <w:lang w:val="en-CA"/>
        </w:rPr>
        <w:t xml:space="preserve"> goes to indicate that, in the end, he does the virtuous thing, but he is not reliable in doing so because he had to overcome his temptations (McDowell 1998: 47; NE 1151</w:t>
      </w:r>
      <w:r w:rsidR="00F8014A" w:rsidRPr="00C009B4">
        <w:rPr>
          <w:rFonts w:ascii="Times New Roman" w:hAnsi="Times New Roman" w:cs="Times New Roman"/>
          <w:lang w:val="en-CA"/>
        </w:rPr>
        <w:t>b34-1152a5), while he would be “incontinent”</w:t>
      </w:r>
      <w:r w:rsidRPr="00C009B4">
        <w:rPr>
          <w:rFonts w:ascii="Times New Roman" w:hAnsi="Times New Roman" w:cs="Times New Roman"/>
          <w:lang w:val="en-CA"/>
        </w:rPr>
        <w:t xml:space="preserve"> if he decided for corruption. The key here is that we get a picture of the virtuous person as being one that has a virtuous schema of </w:t>
      </w:r>
      <w:proofErr w:type="spellStart"/>
      <w:r w:rsidRPr="00C009B4">
        <w:rPr>
          <w:rFonts w:ascii="Times New Roman" w:hAnsi="Times New Roman" w:cs="Times New Roman"/>
          <w:lang w:val="en-CA"/>
        </w:rPr>
        <w:t>worthwhileness</w:t>
      </w:r>
      <w:proofErr w:type="spellEnd"/>
      <w:r w:rsidRPr="00C009B4">
        <w:rPr>
          <w:rFonts w:ascii="Times New Roman" w:hAnsi="Times New Roman" w:cs="Times New Roman"/>
          <w:lang w:val="en-CA"/>
        </w:rPr>
        <w:t xml:space="preserve"> that guides (authoritatively over other dimensions of </w:t>
      </w:r>
      <w:proofErr w:type="spellStart"/>
      <w:r w:rsidRPr="00C009B4">
        <w:rPr>
          <w:rFonts w:ascii="Times New Roman" w:hAnsi="Times New Roman" w:cs="Times New Roman"/>
          <w:lang w:val="en-CA"/>
        </w:rPr>
        <w:t>worthwhileness</w:t>
      </w:r>
      <w:proofErr w:type="spellEnd"/>
      <w:r w:rsidRPr="00C009B4">
        <w:rPr>
          <w:rFonts w:ascii="Times New Roman" w:hAnsi="Times New Roman" w:cs="Times New Roman"/>
          <w:lang w:val="en-CA"/>
        </w:rPr>
        <w:t xml:space="preserve">) the depiction of the situation and who, for this reason, does not need to deliberate over which reason to act on. </w:t>
      </w:r>
      <w:r w:rsidR="00F8014A" w:rsidRPr="00C009B4">
        <w:rPr>
          <w:rFonts w:ascii="Times New Roman" w:hAnsi="Times New Roman" w:cs="Times New Roman"/>
          <w:lang w:val="en-CA"/>
        </w:rPr>
        <w:t xml:space="preserve">This might already sound pretty strong, but we can allow for the virtuous’ harmony to include both the judgment that he ought to pursue justice and the strong desire to do so. </w:t>
      </w:r>
    </w:p>
    <w:p w:rsidR="00666C62"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The answer to the second question is actual</w:t>
      </w:r>
      <w:r w:rsidR="00F8014A" w:rsidRPr="00C009B4">
        <w:rPr>
          <w:rFonts w:ascii="Times New Roman" w:hAnsi="Times New Roman" w:cs="Times New Roman"/>
          <w:lang w:val="en-CA"/>
        </w:rPr>
        <w:t>ly a clarification of the term “silencing”</w:t>
      </w:r>
      <w:r w:rsidR="0092461E" w:rsidRPr="00C009B4">
        <w:rPr>
          <w:rFonts w:ascii="Times New Roman" w:hAnsi="Times New Roman" w:cs="Times New Roman"/>
          <w:lang w:val="en-CA"/>
        </w:rPr>
        <w:t>. Incompatible v</w:t>
      </w:r>
      <w:r w:rsidRPr="00C009B4">
        <w:rPr>
          <w:rFonts w:ascii="Times New Roman" w:hAnsi="Times New Roman" w:cs="Times New Roman"/>
          <w:lang w:val="en-CA"/>
        </w:rPr>
        <w:t>alues are silenced in their motivational force, but this does not mean that they stop existing for the agent (</w:t>
      </w:r>
      <w:proofErr w:type="spellStart"/>
      <w:r w:rsidRPr="00C009B4">
        <w:rPr>
          <w:rFonts w:ascii="Times New Roman" w:hAnsi="Times New Roman" w:cs="Times New Roman"/>
          <w:lang w:val="en-CA"/>
        </w:rPr>
        <w:t>Vigani</w:t>
      </w:r>
      <w:proofErr w:type="spellEnd"/>
      <w:r w:rsidRPr="00C009B4">
        <w:rPr>
          <w:rFonts w:ascii="Times New Roman" w:hAnsi="Times New Roman" w:cs="Times New Roman"/>
          <w:lang w:val="en-CA"/>
        </w:rPr>
        <w:t xml:space="preserve"> 2019: 236-237). For the virtuous lawyer there is no reason to act on family values given their entanglement with the perspective of corruption, and what this means </w:t>
      </w:r>
      <w:r w:rsidR="00F8014A" w:rsidRPr="00C009B4">
        <w:rPr>
          <w:rFonts w:ascii="Times New Roman" w:hAnsi="Times New Roman" w:cs="Times New Roman"/>
          <w:lang w:val="en-CA"/>
        </w:rPr>
        <w:t>is that he feels</w:t>
      </w:r>
      <w:r w:rsidRPr="00C009B4">
        <w:rPr>
          <w:rFonts w:ascii="Times New Roman" w:hAnsi="Times New Roman" w:cs="Times New Roman"/>
          <w:lang w:val="en-CA"/>
        </w:rPr>
        <w:t xml:space="preserve"> no motivation to act accordingly. This is not to say that fa</w:t>
      </w:r>
      <w:r w:rsidR="00F8014A" w:rsidRPr="00C009B4">
        <w:rPr>
          <w:rFonts w:ascii="Times New Roman" w:hAnsi="Times New Roman" w:cs="Times New Roman"/>
          <w:lang w:val="en-CA"/>
        </w:rPr>
        <w:t>mily values</w:t>
      </w:r>
      <w:r w:rsidRPr="00C009B4">
        <w:rPr>
          <w:rFonts w:ascii="Times New Roman" w:hAnsi="Times New Roman" w:cs="Times New Roman"/>
          <w:lang w:val="en-CA"/>
        </w:rPr>
        <w:t xml:space="preserve"> stopped being important for him, or were never so in the first place.</w:t>
      </w:r>
      <w:r w:rsidR="0092461E" w:rsidRPr="00C009B4">
        <w:rPr>
          <w:rFonts w:ascii="Times New Roman" w:hAnsi="Times New Roman" w:cs="Times New Roman"/>
          <w:lang w:val="en-CA"/>
        </w:rPr>
        <w:t xml:space="preserve"> What this is to say, is that the virtuous person does not act on self-co</w:t>
      </w:r>
      <w:r w:rsidR="009E7921" w:rsidRPr="00C009B4">
        <w:rPr>
          <w:rFonts w:ascii="Times New Roman" w:hAnsi="Times New Roman" w:cs="Times New Roman"/>
          <w:lang w:val="en-CA"/>
        </w:rPr>
        <w:t xml:space="preserve">ntrol (“I must refrain from being corrupted”, as </w:t>
      </w:r>
      <w:proofErr w:type="spellStart"/>
      <w:r w:rsidR="009E7921" w:rsidRPr="00C009B4">
        <w:rPr>
          <w:rFonts w:ascii="Times New Roman" w:hAnsi="Times New Roman" w:cs="Times New Roman"/>
          <w:i/>
          <w:lang w:val="en-CA"/>
        </w:rPr>
        <w:t>enkrateia</w:t>
      </w:r>
      <w:proofErr w:type="spellEnd"/>
      <w:r w:rsidR="009E7921" w:rsidRPr="00C009B4">
        <w:rPr>
          <w:rFonts w:ascii="Times New Roman" w:hAnsi="Times New Roman" w:cs="Times New Roman"/>
          <w:lang w:val="en-CA"/>
        </w:rPr>
        <w:t xml:space="preserve"> would allow; NE 1168b34-1169a5), nor on blind stubbornness (“I must pursue justice no matter the cost”; NE 1151b5-10). What the continent is missing in order to be fully virtuous is pr</w:t>
      </w:r>
      <w:r w:rsidR="00AB7451" w:rsidRPr="00C009B4">
        <w:rPr>
          <w:rFonts w:ascii="Times New Roman" w:hAnsi="Times New Roman" w:cs="Times New Roman"/>
          <w:lang w:val="en-CA"/>
        </w:rPr>
        <w:t>ecisely this capacity to hold</w:t>
      </w:r>
      <w:r w:rsidR="009E7921" w:rsidRPr="00C009B4">
        <w:rPr>
          <w:rFonts w:ascii="Times New Roman" w:hAnsi="Times New Roman" w:cs="Times New Roman"/>
          <w:lang w:val="en-CA"/>
        </w:rPr>
        <w:t xml:space="preserve"> something as v</w:t>
      </w:r>
      <w:r w:rsidR="00AB7451" w:rsidRPr="00C009B4">
        <w:rPr>
          <w:rFonts w:ascii="Times New Roman" w:hAnsi="Times New Roman" w:cs="Times New Roman"/>
          <w:lang w:val="en-CA"/>
        </w:rPr>
        <w:t>aluable, without it becoming</w:t>
      </w:r>
      <w:r w:rsidR="009E7921" w:rsidRPr="00C009B4">
        <w:rPr>
          <w:rFonts w:ascii="Times New Roman" w:hAnsi="Times New Roman" w:cs="Times New Roman"/>
          <w:lang w:val="en-CA"/>
        </w:rPr>
        <w:t xml:space="preserve"> a reason to act in opposition to virtue</w:t>
      </w:r>
      <w:r w:rsidR="00AB7451" w:rsidRPr="00C009B4">
        <w:rPr>
          <w:rFonts w:ascii="Times New Roman" w:hAnsi="Times New Roman" w:cs="Times New Roman"/>
          <w:lang w:val="en-CA"/>
        </w:rPr>
        <w:t xml:space="preserve">. </w:t>
      </w:r>
      <w:r w:rsidRPr="00C009B4">
        <w:rPr>
          <w:rFonts w:ascii="Times New Roman" w:hAnsi="Times New Roman" w:cs="Times New Roman"/>
          <w:lang w:val="en-CA"/>
        </w:rPr>
        <w:t>The price of virtue, though still pre</w:t>
      </w:r>
      <w:r w:rsidR="007869D1" w:rsidRPr="00C009B4">
        <w:rPr>
          <w:rFonts w:ascii="Times New Roman" w:hAnsi="Times New Roman" w:cs="Times New Roman"/>
          <w:lang w:val="en-CA"/>
        </w:rPr>
        <w:t>sent, starts to look less like S</w:t>
      </w:r>
      <w:r w:rsidRPr="00C009B4">
        <w:rPr>
          <w:rFonts w:ascii="Times New Roman" w:hAnsi="Times New Roman" w:cs="Times New Roman"/>
          <w:lang w:val="en-CA"/>
        </w:rPr>
        <w:t xml:space="preserve">toic forsaking and more like a </w:t>
      </w:r>
      <w:r w:rsidRPr="00C009B4">
        <w:rPr>
          <w:rFonts w:ascii="Times New Roman" w:hAnsi="Times New Roman" w:cs="Times New Roman"/>
          <w:i/>
          <w:lang w:val="en-CA"/>
        </w:rPr>
        <w:t xml:space="preserve">modus </w:t>
      </w:r>
      <w:proofErr w:type="spellStart"/>
      <w:r w:rsidRPr="00C009B4">
        <w:rPr>
          <w:rFonts w:ascii="Times New Roman" w:hAnsi="Times New Roman" w:cs="Times New Roman"/>
          <w:i/>
          <w:lang w:val="en-CA"/>
        </w:rPr>
        <w:t>vivendi</w:t>
      </w:r>
      <w:proofErr w:type="spellEnd"/>
      <w:r w:rsidRPr="00C009B4">
        <w:rPr>
          <w:rFonts w:ascii="Times New Roman" w:hAnsi="Times New Roman" w:cs="Times New Roman"/>
          <w:lang w:val="en-CA"/>
        </w:rPr>
        <w:t>. It is not a pondered</w:t>
      </w:r>
      <w:r w:rsidR="00A66D31" w:rsidRPr="00C009B4">
        <w:rPr>
          <w:rFonts w:ascii="Times New Roman" w:hAnsi="Times New Roman" w:cs="Times New Roman"/>
          <w:lang w:val="en-CA"/>
        </w:rPr>
        <w:t xml:space="preserve"> decision to sacrifice</w:t>
      </w:r>
      <w:r w:rsidRPr="00C009B4">
        <w:rPr>
          <w:rFonts w:ascii="Times New Roman" w:hAnsi="Times New Roman" w:cs="Times New Roman"/>
          <w:lang w:val="en-CA"/>
        </w:rPr>
        <w:t xml:space="preserve"> values for the sake of virtue, but rather the condition of feeling the motivation to act on virtue only, while still valuing all there is at stake. McDowell presses on the point that sees the virtuous person not regretting the action undertaken for the sake of virtue</w:t>
      </w:r>
      <w:r w:rsidR="00A66D31" w:rsidRPr="00C009B4">
        <w:rPr>
          <w:rFonts w:ascii="Times New Roman" w:hAnsi="Times New Roman" w:cs="Times New Roman"/>
          <w:lang w:val="en-CA"/>
        </w:rPr>
        <w:t xml:space="preserve"> (no-genuine loss)</w:t>
      </w:r>
      <w:r w:rsidRPr="00C009B4">
        <w:rPr>
          <w:rFonts w:ascii="Times New Roman" w:hAnsi="Times New Roman" w:cs="Times New Roman"/>
          <w:lang w:val="en-CA"/>
        </w:rPr>
        <w:t xml:space="preserve">, but that can (and </w:t>
      </w:r>
      <w:r w:rsidRPr="00C009B4">
        <w:rPr>
          <w:rFonts w:ascii="Times New Roman" w:hAnsi="Times New Roman" w:cs="Times New Roman"/>
          <w:lang w:val="en-CA"/>
        </w:rPr>
        <w:lastRenderedPageBreak/>
        <w:t xml:space="preserve">indeed does) feel regretful for the circumstances that he found himself in (McDowell 1995; Peters 2015). </w:t>
      </w:r>
      <w:r w:rsidR="007869D1" w:rsidRPr="00C009B4">
        <w:rPr>
          <w:rFonts w:ascii="Times New Roman" w:hAnsi="Times New Roman" w:cs="Times New Roman"/>
          <w:lang w:val="en-CA"/>
        </w:rPr>
        <w:t xml:space="preserve">We can call this “weak no-genuine loss” theory, as opposed to the “strong” one that sees the virtuous person as not feeling any kind of regret whatsoever. </w:t>
      </w:r>
      <w:r w:rsidR="00DC7718" w:rsidRPr="00C009B4">
        <w:rPr>
          <w:rFonts w:ascii="Times New Roman" w:hAnsi="Times New Roman" w:cs="Times New Roman"/>
          <w:lang w:val="en-CA"/>
        </w:rPr>
        <w:t>The silen</w:t>
      </w:r>
      <w:r w:rsidR="007869D1" w:rsidRPr="00C009B4">
        <w:rPr>
          <w:rFonts w:ascii="Times New Roman" w:hAnsi="Times New Roman" w:cs="Times New Roman"/>
          <w:lang w:val="en-CA"/>
        </w:rPr>
        <w:t>cing effect does not imply the strong version of the no genuine loss theory</w:t>
      </w:r>
      <w:r w:rsidR="00DC7718" w:rsidRPr="00C009B4">
        <w:rPr>
          <w:rFonts w:ascii="Times New Roman" w:hAnsi="Times New Roman" w:cs="Times New Roman"/>
          <w:lang w:val="en-CA"/>
        </w:rPr>
        <w:t xml:space="preserve">, because nothing in the silencing of non-virtuous reasons makes it so that the agent cannot still feel that she is forsaking something valuable. The fact that such forsaking and its correlated pain does not constitute a reason to act otherwise (does not motivate her to act otherwise) does, however, imply that the agent will not feel regretful for having pursued the virtuous course of action, because regret would imply that she did not actually wish to pursue virtuous </w:t>
      </w:r>
      <w:proofErr w:type="spellStart"/>
      <w:r w:rsidR="00DC7718" w:rsidRPr="00C009B4">
        <w:rPr>
          <w:rFonts w:ascii="Times New Roman" w:hAnsi="Times New Roman" w:cs="Times New Roman"/>
          <w:lang w:val="en-CA"/>
        </w:rPr>
        <w:t>worthwhileness</w:t>
      </w:r>
      <w:proofErr w:type="spellEnd"/>
      <w:r w:rsidR="00DC7718" w:rsidRPr="00C009B4">
        <w:rPr>
          <w:rFonts w:ascii="Times New Roman" w:hAnsi="Times New Roman" w:cs="Times New Roman"/>
          <w:lang w:val="en-CA"/>
        </w:rPr>
        <w:t xml:space="preserve"> in the first place. Thus, there is no regret for having acted on virtue, but we can reasonably allow regret for the circumstances the virtuous person has found herself in.</w:t>
      </w:r>
    </w:p>
    <w:p w:rsidR="007869D1"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Thus, virtue marks a difference in cognition because being virtuous does not only mean reacting virtuously to the features of the particular situation (simple skill), but also construing the situation as an occasion for virtue rather than for, say, vice or in/continence</w:t>
      </w:r>
      <w:r w:rsidR="007869D1" w:rsidRPr="00C009B4">
        <w:rPr>
          <w:rFonts w:ascii="Times New Roman" w:hAnsi="Times New Roman" w:cs="Times New Roman"/>
          <w:lang w:val="en-CA"/>
        </w:rPr>
        <w:t>.</w:t>
      </w:r>
      <w:r w:rsidR="00A66D31" w:rsidRPr="00C009B4">
        <w:rPr>
          <w:rFonts w:ascii="Times New Roman" w:hAnsi="Times New Roman" w:cs="Times New Roman"/>
          <w:lang w:val="en-CA"/>
        </w:rPr>
        <w:t xml:space="preserve"> Now, the assumption here is that t</w:t>
      </w:r>
      <w:r w:rsidRPr="00C009B4">
        <w:rPr>
          <w:rFonts w:ascii="Times New Roman" w:hAnsi="Times New Roman" w:cs="Times New Roman"/>
          <w:lang w:val="en-CA"/>
        </w:rPr>
        <w:t>his occasion for virtue is itself motivating</w:t>
      </w:r>
      <w:r w:rsidR="00A66D31" w:rsidRPr="00C009B4">
        <w:rPr>
          <w:rFonts w:ascii="Times New Roman" w:hAnsi="Times New Roman" w:cs="Times New Roman"/>
          <w:lang w:val="en-US"/>
        </w:rPr>
        <w:t>, because, in the virtuous person,</w:t>
      </w:r>
      <w:r w:rsidR="00035F85" w:rsidRPr="00C009B4">
        <w:rPr>
          <w:rFonts w:ascii="Times New Roman" w:hAnsi="Times New Roman" w:cs="Times New Roman"/>
          <w:lang w:val="en-US"/>
        </w:rPr>
        <w:t xml:space="preserve"> choice and desire align</w:t>
      </w:r>
      <w:r w:rsidR="00A66D31" w:rsidRPr="00C009B4">
        <w:rPr>
          <w:rFonts w:ascii="Times New Roman" w:hAnsi="Times New Roman" w:cs="Times New Roman"/>
          <w:lang w:val="en-US"/>
        </w:rPr>
        <w:t xml:space="preserve"> (NE 1113a10-13)</w:t>
      </w:r>
      <w:r w:rsidR="00035F85" w:rsidRPr="00C009B4">
        <w:rPr>
          <w:rFonts w:ascii="Times New Roman" w:hAnsi="Times New Roman" w:cs="Times New Roman"/>
          <w:lang w:val="en-CA"/>
        </w:rPr>
        <w:t>; t</w:t>
      </w:r>
      <w:r w:rsidR="00A66D31" w:rsidRPr="00C009B4">
        <w:rPr>
          <w:rFonts w:ascii="Times New Roman" w:hAnsi="Times New Roman" w:cs="Times New Roman"/>
          <w:lang w:val="en-CA"/>
        </w:rPr>
        <w:t xml:space="preserve">hat is to say, </w:t>
      </w:r>
      <w:r w:rsidR="00035F85" w:rsidRPr="00C009B4">
        <w:rPr>
          <w:rFonts w:ascii="Times New Roman" w:hAnsi="Times New Roman" w:cs="Times New Roman"/>
          <w:lang w:val="en-CA"/>
        </w:rPr>
        <w:t>the virtuous person’s desire to act on virtue is the immediate result of her virtuous deliberation (Toner 2003). It is not possible to be wise and not feel the desire to a</w:t>
      </w:r>
      <w:r w:rsidR="00296E17" w:rsidRPr="00C009B4">
        <w:rPr>
          <w:rFonts w:ascii="Times New Roman" w:hAnsi="Times New Roman" w:cs="Times New Roman"/>
          <w:lang w:val="en-CA"/>
        </w:rPr>
        <w:t xml:space="preserve">ct on wisdom (NE </w:t>
      </w:r>
      <w:r w:rsidR="00C009B4" w:rsidRPr="00C009B4">
        <w:rPr>
          <w:rFonts w:ascii="Times New Roman" w:hAnsi="Times New Roman" w:cs="Times New Roman"/>
          <w:lang w:val="en-CA"/>
        </w:rPr>
        <w:t>1113a10-15</w:t>
      </w:r>
      <w:r w:rsidR="00296E17" w:rsidRPr="00C009B4">
        <w:rPr>
          <w:rFonts w:ascii="Times New Roman" w:hAnsi="Times New Roman" w:cs="Times New Roman"/>
          <w:lang w:val="en-CA"/>
        </w:rPr>
        <w:t xml:space="preserve">), because having full-knowledge </w:t>
      </w:r>
      <w:r w:rsidR="00296E17" w:rsidRPr="00C009B4">
        <w:rPr>
          <w:rFonts w:ascii="Times New Roman" w:hAnsi="Times New Roman" w:cs="Times New Roman"/>
          <w:i/>
          <w:lang w:val="en-CA"/>
        </w:rPr>
        <w:t>causes</w:t>
      </w:r>
      <w:r w:rsidR="00296E17" w:rsidRPr="00C009B4">
        <w:rPr>
          <w:rFonts w:ascii="Times New Roman" w:hAnsi="Times New Roman" w:cs="Times New Roman"/>
          <w:lang w:val="en-CA"/>
        </w:rPr>
        <w:t xml:space="preserve"> virtuous action. </w:t>
      </w:r>
      <w:r w:rsidR="007869D1" w:rsidRPr="00C009B4">
        <w:rPr>
          <w:rFonts w:ascii="Times New Roman" w:hAnsi="Times New Roman" w:cs="Times New Roman"/>
          <w:lang w:val="en-CA"/>
        </w:rPr>
        <w:t xml:space="preserve">This, on the other hand, does not happen in the continent; her </w:t>
      </w:r>
      <w:r w:rsidR="005A7D74" w:rsidRPr="00C009B4">
        <w:rPr>
          <w:rFonts w:ascii="Times New Roman" w:hAnsi="Times New Roman" w:cs="Times New Roman"/>
          <w:lang w:val="en-CA"/>
        </w:rPr>
        <w:t>knowledge is not yet fully-formed, thus the causational chain is somewhat faulty. She might end up doing the right thing, but her correct action would not have come about in the same way as it did for the virtuo</w:t>
      </w:r>
      <w:r w:rsidR="00363340" w:rsidRPr="00C009B4">
        <w:rPr>
          <w:rFonts w:ascii="Times New Roman" w:hAnsi="Times New Roman" w:cs="Times New Roman"/>
          <w:lang w:val="en-CA"/>
        </w:rPr>
        <w:t>us person. We can thus conclude that</w:t>
      </w:r>
      <w:r w:rsidR="005A7D74" w:rsidRPr="00C009B4">
        <w:rPr>
          <w:rFonts w:ascii="Times New Roman" w:hAnsi="Times New Roman" w:cs="Times New Roman"/>
          <w:lang w:val="en-CA"/>
        </w:rPr>
        <w:t xml:space="preserve">, when it comes to cognitive states, we can understand this difference in terms of motivation: the virtuous person represents the situation in a way that is automatically motivating (where automatically means without any additional mediums), while the continent does not, or not to the same degree. </w:t>
      </w:r>
      <w:r w:rsidR="00363340" w:rsidRPr="00C009B4">
        <w:rPr>
          <w:rFonts w:ascii="Times New Roman" w:hAnsi="Times New Roman" w:cs="Times New Roman"/>
          <w:lang w:val="en-CA"/>
        </w:rPr>
        <w:t xml:space="preserve">We shall explore virtuous automaticity and deliberation in section 4, let us now linger a little more on the difference in terms of situation-construal.  </w:t>
      </w:r>
    </w:p>
    <w:p w:rsidR="00666C62"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 xml:space="preserve">We can now draw a better picture of what the virtuous personality amounts to, adding that the silencing effect is the result of the agent’s cognitive </w:t>
      </w:r>
      <w:r w:rsidRPr="00C009B4">
        <w:rPr>
          <w:rFonts w:ascii="Times New Roman" w:hAnsi="Times New Roman" w:cs="Times New Roman"/>
          <w:i/>
          <w:lang w:val="en-CA"/>
        </w:rPr>
        <w:t>and</w:t>
      </w:r>
      <w:r w:rsidRPr="00C009B4">
        <w:rPr>
          <w:rFonts w:ascii="Times New Roman" w:hAnsi="Times New Roman" w:cs="Times New Roman"/>
          <w:lang w:val="en-CA"/>
        </w:rPr>
        <w:t xml:space="preserve"> affective states</w:t>
      </w:r>
      <w:r w:rsidR="00D802AE" w:rsidRPr="00C009B4">
        <w:rPr>
          <w:rFonts w:ascii="Times New Roman" w:hAnsi="Times New Roman" w:cs="Times New Roman"/>
          <w:lang w:val="en-CA"/>
        </w:rPr>
        <w:t xml:space="preserve"> (</w:t>
      </w:r>
      <w:r w:rsidR="00964613">
        <w:rPr>
          <w:rFonts w:ascii="Times New Roman" w:hAnsi="Times New Roman" w:cs="Times New Roman"/>
          <w:lang w:val="en-CA"/>
        </w:rPr>
        <w:t xml:space="preserve">virtuous inner </w:t>
      </w:r>
      <w:r w:rsidR="00D802AE" w:rsidRPr="00C009B4">
        <w:rPr>
          <w:rFonts w:ascii="Times New Roman" w:hAnsi="Times New Roman" w:cs="Times New Roman"/>
          <w:lang w:val="en-CA"/>
        </w:rPr>
        <w:t>harmony)</w:t>
      </w:r>
      <w:r w:rsidRPr="00C009B4">
        <w:rPr>
          <w:rFonts w:ascii="Times New Roman" w:hAnsi="Times New Roman" w:cs="Times New Roman"/>
          <w:lang w:val="en-CA"/>
        </w:rPr>
        <w:t xml:space="preserve">. McDowell puts this intuition forward when talking about the agent’s experience of secondary qualities: as a matter of fact, secondary qualities are </w:t>
      </w:r>
    </w:p>
    <w:p w:rsidR="00666C62"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w:t>
      </w:r>
      <w:proofErr w:type="spellStart"/>
      <w:r w:rsidRPr="00C009B4">
        <w:rPr>
          <w:rFonts w:ascii="Times New Roman" w:hAnsi="Times New Roman" w:cs="Times New Roman"/>
          <w:lang w:val="en-CA"/>
        </w:rPr>
        <w:t>propert</w:t>
      </w:r>
      <w:proofErr w:type="spellEnd"/>
      <w:r w:rsidRPr="00C009B4">
        <w:rPr>
          <w:rFonts w:ascii="Times New Roman" w:hAnsi="Times New Roman" w:cs="Times New Roman"/>
          <w:lang w:val="en-CA"/>
        </w:rPr>
        <w:t>[</w:t>
      </w:r>
      <w:proofErr w:type="spellStart"/>
      <w:r w:rsidRPr="00C009B4">
        <w:rPr>
          <w:rFonts w:ascii="Times New Roman" w:hAnsi="Times New Roman" w:cs="Times New Roman"/>
          <w:lang w:val="en-CA"/>
        </w:rPr>
        <w:t>ies</w:t>
      </w:r>
      <w:proofErr w:type="spellEnd"/>
      <w:r w:rsidRPr="00C009B4">
        <w:rPr>
          <w:rFonts w:ascii="Times New Roman" w:hAnsi="Times New Roman" w:cs="Times New Roman"/>
          <w:lang w:val="en-CA"/>
        </w:rPr>
        <w:t xml:space="preserve">] the ascription of which to an object is not understood except as true, if it is true, in virtue of the object’s disposition to present a certain sort of perceptual appearance” (McDowell 1998: 133). </w:t>
      </w:r>
    </w:p>
    <w:p w:rsidR="00666C62"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 xml:space="preserve">Thus, the agent’s experience of secondary qualities makes it so as they are, for the agent, </w:t>
      </w:r>
    </w:p>
    <w:p w:rsidR="00666C62"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 xml:space="preserve">“qualities not adequately conceivable except in terms of certain subjective states, and thus subjective themselves” (McDowell 1998: 136). </w:t>
      </w:r>
    </w:p>
    <w:p w:rsidR="00666C62" w:rsidRPr="00C009B4" w:rsidRDefault="00666C62" w:rsidP="00666C62">
      <w:pPr>
        <w:jc w:val="both"/>
        <w:rPr>
          <w:rFonts w:ascii="Times New Roman" w:hAnsi="Times New Roman" w:cs="Times New Roman"/>
          <w:lang w:val="en-CA"/>
        </w:rPr>
      </w:pPr>
      <w:r w:rsidRPr="00C009B4">
        <w:rPr>
          <w:rFonts w:ascii="Times New Roman" w:hAnsi="Times New Roman" w:cs="Times New Roman"/>
          <w:lang w:val="en-CA"/>
        </w:rPr>
        <w:t>It seems that there are two dispositions present: one in the object that is disposed to be perceived, the other in the subject who is disposed to perceive, and how both these perceptual dispositions are brought about depends on the nature</w:t>
      </w:r>
      <w:r w:rsidR="00296E17" w:rsidRPr="00C009B4">
        <w:rPr>
          <w:rFonts w:ascii="Times New Roman" w:hAnsi="Times New Roman" w:cs="Times New Roman"/>
          <w:lang w:val="en-CA"/>
        </w:rPr>
        <w:t xml:space="preserve"> of such dispositions, where “nature”</w:t>
      </w:r>
      <w:r w:rsidRPr="00C009B4">
        <w:rPr>
          <w:rFonts w:ascii="Times New Roman" w:hAnsi="Times New Roman" w:cs="Times New Roman"/>
          <w:lang w:val="en-CA"/>
        </w:rPr>
        <w:t xml:space="preserve"> indicates the drive of the agent’s moral outlook. It is not in the scope of this paper to defend McDowell’s perceptual claim of some properties being </w:t>
      </w:r>
      <w:proofErr w:type="spellStart"/>
      <w:r w:rsidRPr="00C009B4">
        <w:rPr>
          <w:rFonts w:ascii="Times New Roman" w:hAnsi="Times New Roman" w:cs="Times New Roman"/>
          <w:lang w:val="en-CA"/>
        </w:rPr>
        <w:t>dispositionally</w:t>
      </w:r>
      <w:proofErr w:type="spellEnd"/>
      <w:r w:rsidRPr="00C009B4">
        <w:rPr>
          <w:rFonts w:ascii="Times New Roman" w:hAnsi="Times New Roman" w:cs="Times New Roman"/>
          <w:lang w:val="en-CA"/>
        </w:rPr>
        <w:t xml:space="preserve"> present in the object; what is relevant here is the dispositional perception of the agent</w:t>
      </w:r>
      <w:r w:rsidR="008835CD" w:rsidRPr="00C009B4">
        <w:rPr>
          <w:rFonts w:ascii="Times New Roman" w:hAnsi="Times New Roman" w:cs="Times New Roman"/>
          <w:lang w:val="en-CA"/>
        </w:rPr>
        <w:t xml:space="preserve"> (NE1106a11: virtue as a dispositional state)</w:t>
      </w:r>
      <w:r w:rsidRPr="00C009B4">
        <w:rPr>
          <w:rFonts w:ascii="Times New Roman" w:hAnsi="Times New Roman" w:cs="Times New Roman"/>
          <w:lang w:val="en-CA"/>
        </w:rPr>
        <w:t>, that includes, as we argued, the moral outlook according to which she construes the situation and the disposition to be automatically motivated by certain features of the situation. This is important becaus</w:t>
      </w:r>
      <w:r w:rsidR="00AD20ED" w:rsidRPr="00C009B4">
        <w:rPr>
          <w:rFonts w:ascii="Times New Roman" w:hAnsi="Times New Roman" w:cs="Times New Roman"/>
          <w:lang w:val="en-CA"/>
        </w:rPr>
        <w:t>e it stresses once again what I</w:t>
      </w:r>
      <w:r w:rsidRPr="00C009B4">
        <w:rPr>
          <w:rFonts w:ascii="Times New Roman" w:hAnsi="Times New Roman" w:cs="Times New Roman"/>
          <w:lang w:val="en-CA"/>
        </w:rPr>
        <w:t xml:space="preserve"> have argued so far: the virtuous</w:t>
      </w:r>
      <w:r w:rsidR="00296E17" w:rsidRPr="00C009B4">
        <w:rPr>
          <w:rFonts w:ascii="Times New Roman" w:hAnsi="Times New Roman" w:cs="Times New Roman"/>
          <w:lang w:val="en-CA"/>
        </w:rPr>
        <w:t xml:space="preserve"> agent is not just the one who “reacts well”</w:t>
      </w:r>
      <w:r w:rsidRPr="00C009B4">
        <w:rPr>
          <w:rFonts w:ascii="Times New Roman" w:hAnsi="Times New Roman" w:cs="Times New Roman"/>
          <w:lang w:val="en-CA"/>
        </w:rPr>
        <w:t xml:space="preserve"> in each situation, because if that was all there was to virtue, then exponents of empirical psychology would be right in pointing out that, actually, non-moral situational features play a much bigger role than they seem they should in automatic deliberation (if I am in a hurry I will be less </w:t>
      </w:r>
      <w:r w:rsidRPr="00C009B4">
        <w:rPr>
          <w:rFonts w:ascii="Times New Roman" w:hAnsi="Times New Roman" w:cs="Times New Roman"/>
          <w:lang w:val="en-CA"/>
        </w:rPr>
        <w:lastRenderedPageBreak/>
        <w:t>inclined to stop and help a by</w:t>
      </w:r>
      <w:r w:rsidR="00AD20ED" w:rsidRPr="00C009B4">
        <w:rPr>
          <w:rFonts w:ascii="Times New Roman" w:hAnsi="Times New Roman" w:cs="Times New Roman"/>
          <w:lang w:val="en-CA"/>
        </w:rPr>
        <w:t>-passer, as stressed by the “</w:t>
      </w:r>
      <w:proofErr w:type="spellStart"/>
      <w:r w:rsidRPr="00C009B4">
        <w:rPr>
          <w:rFonts w:ascii="Times New Roman" w:hAnsi="Times New Roman" w:cs="Times New Roman"/>
          <w:lang w:val="en-CA"/>
        </w:rPr>
        <w:t>situationist</w:t>
      </w:r>
      <w:proofErr w:type="spellEnd"/>
      <w:r w:rsidRPr="00C009B4">
        <w:rPr>
          <w:rFonts w:ascii="Times New Roman" w:hAnsi="Times New Roman" w:cs="Times New Roman"/>
          <w:lang w:val="en-CA"/>
        </w:rPr>
        <w:t xml:space="preserve"> challenge</w:t>
      </w:r>
      <w:r w:rsidR="00AD20ED" w:rsidRPr="00C009B4">
        <w:rPr>
          <w:rFonts w:ascii="Times New Roman" w:hAnsi="Times New Roman" w:cs="Times New Roman"/>
          <w:lang w:val="en-CA"/>
        </w:rPr>
        <w:t>”</w:t>
      </w:r>
      <w:r w:rsidRPr="00C009B4">
        <w:rPr>
          <w:rStyle w:val="Rimandonotaapidipagina"/>
          <w:rFonts w:ascii="Times New Roman" w:hAnsi="Times New Roman" w:cs="Times New Roman"/>
          <w:lang w:val="en-CA"/>
        </w:rPr>
        <w:footnoteReference w:id="4"/>
      </w:r>
      <w:r w:rsidRPr="00C009B4">
        <w:rPr>
          <w:rFonts w:ascii="Times New Roman" w:hAnsi="Times New Roman" w:cs="Times New Roman"/>
          <w:lang w:val="en-CA"/>
        </w:rPr>
        <w:t xml:space="preserve">). </w:t>
      </w:r>
      <w:r w:rsidR="008835CD" w:rsidRPr="00C009B4">
        <w:rPr>
          <w:rFonts w:ascii="Times New Roman" w:hAnsi="Times New Roman" w:cs="Times New Roman"/>
          <w:lang w:val="en-CA"/>
        </w:rPr>
        <w:t>Quit</w:t>
      </w:r>
      <w:r w:rsidR="00AD20ED" w:rsidRPr="00C009B4">
        <w:rPr>
          <w:rFonts w:ascii="Times New Roman" w:hAnsi="Times New Roman" w:cs="Times New Roman"/>
          <w:lang w:val="en-CA"/>
        </w:rPr>
        <w:t>e the contrary, both moral and non-moral features play the role that the agent’s virtuous disposition allows; that is to say, if I do not stop to help a person in need because I am incredibly late for work</w:t>
      </w:r>
      <w:r w:rsidR="0074409C" w:rsidRPr="00C009B4">
        <w:rPr>
          <w:rFonts w:ascii="Times New Roman" w:hAnsi="Times New Roman" w:cs="Times New Roman"/>
          <w:lang w:val="en-CA"/>
        </w:rPr>
        <w:t xml:space="preserve">, what this means is that my moral outlook includes the possibility that, if I am late for work, then the rest of the world stops existing. Thus, if I notice that a person needs my help, I might feel that I should help her, but since I also have the option to keep running to the office, then I would probably do so. If, on the other hand, I do not have the option that the world </w:t>
      </w:r>
      <w:r w:rsidR="00D802AE" w:rsidRPr="00C009B4">
        <w:rPr>
          <w:rFonts w:ascii="Times New Roman" w:hAnsi="Times New Roman" w:cs="Times New Roman"/>
          <w:lang w:val="en-CA"/>
        </w:rPr>
        <w:t>stops existing in the face of my</w:t>
      </w:r>
      <w:r w:rsidR="0074409C" w:rsidRPr="00C009B4">
        <w:rPr>
          <w:rFonts w:ascii="Times New Roman" w:hAnsi="Times New Roman" w:cs="Times New Roman"/>
          <w:lang w:val="en-CA"/>
        </w:rPr>
        <w:t xml:space="preserve"> being late for work, then </w:t>
      </w:r>
      <w:r w:rsidR="00D802AE" w:rsidRPr="00C009B4">
        <w:rPr>
          <w:rFonts w:ascii="Times New Roman" w:hAnsi="Times New Roman" w:cs="Times New Roman"/>
          <w:lang w:val="en-CA"/>
        </w:rPr>
        <w:t xml:space="preserve">I will help the person and </w:t>
      </w:r>
      <w:r w:rsidR="0074409C" w:rsidRPr="00C009B4">
        <w:rPr>
          <w:rFonts w:ascii="Times New Roman" w:hAnsi="Times New Roman" w:cs="Times New Roman"/>
          <w:lang w:val="en-CA"/>
        </w:rPr>
        <w:t>m</w:t>
      </w:r>
      <w:r w:rsidR="00D802AE" w:rsidRPr="00C009B4">
        <w:rPr>
          <w:rFonts w:ascii="Times New Roman" w:hAnsi="Times New Roman" w:cs="Times New Roman"/>
          <w:lang w:val="en-CA"/>
        </w:rPr>
        <w:t>y doing so</w:t>
      </w:r>
      <w:r w:rsidR="0074409C" w:rsidRPr="00C009B4">
        <w:rPr>
          <w:rFonts w:ascii="Times New Roman" w:hAnsi="Times New Roman" w:cs="Times New Roman"/>
          <w:lang w:val="en-CA"/>
        </w:rPr>
        <w:t xml:space="preserve"> ending up being even more late does not imply that my job suddenly stopped being important to me. Although plausible, the latter example might strike as suspicious: how can my job still be important to me, yet fail to motivate me to keep running to the office? In order to answer this quest, we need to</w:t>
      </w:r>
      <w:r w:rsidRPr="00C009B4">
        <w:rPr>
          <w:rFonts w:ascii="Times New Roman" w:hAnsi="Times New Roman" w:cs="Times New Roman"/>
          <w:lang w:val="en-CA"/>
        </w:rPr>
        <w:t xml:space="preserve"> make better sense of what it means for values to be silenced, yet be somehow present in the agent’s awareness. </w:t>
      </w:r>
      <w:proofErr w:type="spellStart"/>
      <w:r w:rsidRPr="00C009B4">
        <w:rPr>
          <w:rFonts w:ascii="Times New Roman" w:hAnsi="Times New Roman" w:cs="Times New Roman"/>
          <w:lang w:val="en-CA"/>
        </w:rPr>
        <w:t>Dancy’s</w:t>
      </w:r>
      <w:proofErr w:type="spellEnd"/>
      <w:r w:rsidRPr="00C009B4">
        <w:rPr>
          <w:rFonts w:ascii="Times New Roman" w:hAnsi="Times New Roman" w:cs="Times New Roman"/>
          <w:lang w:val="en-CA"/>
        </w:rPr>
        <w:t xml:space="preserve"> holism (2004) is an exhaustive explanation of how a feature of the situation can be significant, yet fail to contribute to the overall reason to act. In what follows we will see how values behave in a similar way and explore how the holism of values can help us with our picture of the virtuous person. </w:t>
      </w:r>
    </w:p>
    <w:p w:rsidR="00666C62" w:rsidRPr="00C009B4" w:rsidRDefault="00666C62" w:rsidP="00666C62">
      <w:pPr>
        <w:jc w:val="both"/>
        <w:rPr>
          <w:rFonts w:ascii="Times New Roman" w:hAnsi="Times New Roman" w:cs="Times New Roman"/>
          <w:lang w:val="en-CA"/>
        </w:rPr>
      </w:pPr>
    </w:p>
    <w:p w:rsidR="003D7100" w:rsidRPr="00C009B4" w:rsidRDefault="003D7100" w:rsidP="003D7100">
      <w:pPr>
        <w:jc w:val="both"/>
        <w:rPr>
          <w:rFonts w:ascii="Times New Roman" w:hAnsi="Times New Roman" w:cs="Times New Roman"/>
          <w:lang w:val="en-CA"/>
        </w:rPr>
      </w:pPr>
      <w:r w:rsidRPr="00C009B4">
        <w:rPr>
          <w:rFonts w:ascii="Times New Roman" w:hAnsi="Times New Roman" w:cs="Times New Roman"/>
          <w:lang w:val="en-CA"/>
        </w:rPr>
        <w:t xml:space="preserve">3. Silenced values </w:t>
      </w:r>
    </w:p>
    <w:p w:rsidR="003D7100" w:rsidRPr="00C009B4" w:rsidRDefault="00D802AE" w:rsidP="003D7100">
      <w:pPr>
        <w:jc w:val="both"/>
        <w:rPr>
          <w:rFonts w:ascii="Times New Roman" w:hAnsi="Times New Roman" w:cs="Times New Roman"/>
          <w:lang w:val="en-CA"/>
        </w:rPr>
      </w:pPr>
      <w:r w:rsidRPr="00C009B4">
        <w:rPr>
          <w:rFonts w:ascii="Times New Roman" w:hAnsi="Times New Roman" w:cs="Times New Roman"/>
          <w:lang w:val="en-CA"/>
        </w:rPr>
        <w:t>In the example of providing help notwithstanding being late for work, what was</w:t>
      </w:r>
      <w:r w:rsidR="00906DA3" w:rsidRPr="00C009B4">
        <w:rPr>
          <w:rFonts w:ascii="Times New Roman" w:hAnsi="Times New Roman" w:cs="Times New Roman"/>
          <w:lang w:val="en-CA"/>
        </w:rPr>
        <w:t xml:space="preserve"> it that worked as</w:t>
      </w:r>
      <w:r w:rsidRPr="00C009B4">
        <w:rPr>
          <w:rFonts w:ascii="Times New Roman" w:hAnsi="Times New Roman" w:cs="Times New Roman"/>
          <w:lang w:val="en-CA"/>
        </w:rPr>
        <w:t xml:space="preserve"> decisive for acting in favour of helping rather than running to the office? </w:t>
      </w:r>
      <w:r w:rsidR="003D7100" w:rsidRPr="00C009B4">
        <w:rPr>
          <w:rFonts w:ascii="Times New Roman" w:hAnsi="Times New Roman" w:cs="Times New Roman"/>
          <w:lang w:val="en-CA"/>
        </w:rPr>
        <w:t xml:space="preserve">According to the core thesis of the holism of reasons, all features of a particular situation contribute </w:t>
      </w:r>
      <w:r w:rsidRPr="00C009B4">
        <w:rPr>
          <w:rFonts w:ascii="Times New Roman" w:hAnsi="Times New Roman" w:cs="Times New Roman"/>
          <w:lang w:val="en-CA"/>
        </w:rPr>
        <w:t>in some way,</w:t>
      </w:r>
      <w:r w:rsidR="00A8486B" w:rsidRPr="00C009B4">
        <w:rPr>
          <w:rFonts w:ascii="Times New Roman" w:hAnsi="Times New Roman" w:cs="Times New Roman"/>
          <w:lang w:val="en-CA"/>
        </w:rPr>
        <w:t xml:space="preserve"> but n</w:t>
      </w:r>
      <w:r w:rsidRPr="00C009B4">
        <w:rPr>
          <w:rFonts w:ascii="Times New Roman" w:hAnsi="Times New Roman" w:cs="Times New Roman"/>
          <w:lang w:val="en-CA"/>
        </w:rPr>
        <w:t>one are intrinsically decisive,</w:t>
      </w:r>
      <w:r w:rsidR="00A8486B" w:rsidRPr="00C009B4">
        <w:rPr>
          <w:rFonts w:ascii="Times New Roman" w:hAnsi="Times New Roman" w:cs="Times New Roman"/>
          <w:lang w:val="en-CA"/>
        </w:rPr>
        <w:t xml:space="preserve"> to the overall</w:t>
      </w:r>
      <w:r w:rsidR="003D7100" w:rsidRPr="00C009B4">
        <w:rPr>
          <w:rFonts w:ascii="Times New Roman" w:hAnsi="Times New Roman" w:cs="Times New Roman"/>
          <w:lang w:val="en-CA"/>
        </w:rPr>
        <w:t xml:space="preserve"> reason</w:t>
      </w:r>
      <w:r w:rsidRPr="00C009B4">
        <w:rPr>
          <w:rFonts w:ascii="Times New Roman" w:hAnsi="Times New Roman" w:cs="Times New Roman"/>
          <w:lang w:val="en-CA"/>
        </w:rPr>
        <w:t xml:space="preserve"> to act. Now, the</w:t>
      </w:r>
      <w:r w:rsidR="00A8486B" w:rsidRPr="00C009B4">
        <w:rPr>
          <w:rFonts w:ascii="Times New Roman" w:hAnsi="Times New Roman" w:cs="Times New Roman"/>
          <w:lang w:val="en-CA"/>
        </w:rPr>
        <w:t xml:space="preserve"> “overall reason” is not an extra reason in addition to the contributory ones</w:t>
      </w:r>
      <w:r w:rsidRPr="00C009B4">
        <w:rPr>
          <w:rFonts w:ascii="Times New Roman" w:hAnsi="Times New Roman" w:cs="Times New Roman"/>
          <w:lang w:val="en-CA"/>
        </w:rPr>
        <w:t xml:space="preserve"> (that is, </w:t>
      </w:r>
      <w:r w:rsidR="00B10048" w:rsidRPr="00C009B4">
        <w:rPr>
          <w:rFonts w:ascii="Times New Roman" w:hAnsi="Times New Roman" w:cs="Times New Roman"/>
          <w:lang w:val="en-CA"/>
        </w:rPr>
        <w:t>“I am late”</w:t>
      </w:r>
      <w:r w:rsidR="00906DA3" w:rsidRPr="00C009B4">
        <w:rPr>
          <w:rFonts w:ascii="Times New Roman" w:hAnsi="Times New Roman" w:cs="Times New Roman"/>
          <w:lang w:val="en-CA"/>
        </w:rPr>
        <w:t xml:space="preserve"> thus</w:t>
      </w:r>
      <w:r w:rsidR="00B10048" w:rsidRPr="00C009B4">
        <w:rPr>
          <w:rFonts w:ascii="Times New Roman" w:hAnsi="Times New Roman" w:cs="Times New Roman"/>
          <w:lang w:val="en-CA"/>
        </w:rPr>
        <w:t>, extra reason: “</w:t>
      </w:r>
      <w:r w:rsidR="00906DA3" w:rsidRPr="00C009B4">
        <w:rPr>
          <w:rFonts w:ascii="Times New Roman" w:hAnsi="Times New Roman" w:cs="Times New Roman"/>
          <w:lang w:val="en-CA"/>
        </w:rPr>
        <w:t>Job is more important</w:t>
      </w:r>
      <w:r w:rsidR="00B10048" w:rsidRPr="00C009B4">
        <w:rPr>
          <w:rFonts w:ascii="Times New Roman" w:hAnsi="Times New Roman" w:cs="Times New Roman"/>
          <w:lang w:val="en-CA"/>
        </w:rPr>
        <w:t>”)</w:t>
      </w:r>
      <w:r w:rsidR="00A8486B" w:rsidRPr="00C009B4">
        <w:rPr>
          <w:rFonts w:ascii="Times New Roman" w:hAnsi="Times New Roman" w:cs="Times New Roman"/>
          <w:lang w:val="en-CA"/>
        </w:rPr>
        <w:t>; rather, we should think of it in terms of “where the contributory reasons co</w:t>
      </w:r>
      <w:r w:rsidR="00B10048" w:rsidRPr="00C009B4">
        <w:rPr>
          <w:rFonts w:ascii="Times New Roman" w:hAnsi="Times New Roman" w:cs="Times New Roman"/>
          <w:lang w:val="en-CA"/>
        </w:rPr>
        <w:t xml:space="preserve">me down – on this side or that” </w:t>
      </w:r>
      <w:r w:rsidR="00264FBC" w:rsidRPr="00C009B4">
        <w:rPr>
          <w:rFonts w:ascii="Times New Roman" w:hAnsi="Times New Roman" w:cs="Times New Roman"/>
          <w:lang w:val="en-CA"/>
        </w:rPr>
        <w:t>(</w:t>
      </w:r>
      <w:r w:rsidR="00B10048" w:rsidRPr="00C009B4">
        <w:rPr>
          <w:rFonts w:ascii="Times New Roman" w:hAnsi="Times New Roman" w:cs="Times New Roman"/>
          <w:lang w:val="en-CA"/>
        </w:rPr>
        <w:t xml:space="preserve">that is, either “I help” or “I run to work”; </w:t>
      </w:r>
      <w:proofErr w:type="spellStart"/>
      <w:r w:rsidR="00A8486B" w:rsidRPr="00C009B4">
        <w:rPr>
          <w:rFonts w:ascii="Times New Roman" w:hAnsi="Times New Roman" w:cs="Times New Roman"/>
          <w:lang w:val="en-CA"/>
        </w:rPr>
        <w:t>Dancy</w:t>
      </w:r>
      <w:proofErr w:type="spellEnd"/>
      <w:r w:rsidR="00A8486B" w:rsidRPr="00C009B4">
        <w:rPr>
          <w:rFonts w:ascii="Times New Roman" w:hAnsi="Times New Roman" w:cs="Times New Roman"/>
          <w:lang w:val="en-CA"/>
        </w:rPr>
        <w:t xml:space="preserve"> 2004: 16</w:t>
      </w:r>
      <w:r w:rsidR="00264FBC" w:rsidRPr="00C009B4">
        <w:rPr>
          <w:rFonts w:ascii="Times New Roman" w:hAnsi="Times New Roman" w:cs="Times New Roman"/>
          <w:lang w:val="en-CA"/>
        </w:rPr>
        <w:t>)</w:t>
      </w:r>
      <w:r w:rsidR="00A8486B" w:rsidRPr="00C009B4">
        <w:rPr>
          <w:rFonts w:ascii="Times New Roman" w:hAnsi="Times New Roman" w:cs="Times New Roman"/>
          <w:lang w:val="en-CA"/>
        </w:rPr>
        <w:t>. In other words</w:t>
      </w:r>
      <w:r w:rsidR="003D7100" w:rsidRPr="00C009B4">
        <w:rPr>
          <w:rFonts w:ascii="Times New Roman" w:hAnsi="Times New Roman" w:cs="Times New Roman"/>
          <w:lang w:val="en-CA"/>
        </w:rPr>
        <w:t>,</w:t>
      </w:r>
      <w:r w:rsidR="00A8486B" w:rsidRPr="00C009B4">
        <w:rPr>
          <w:rFonts w:ascii="Times New Roman" w:hAnsi="Times New Roman" w:cs="Times New Roman"/>
          <w:lang w:val="en-CA"/>
        </w:rPr>
        <w:t xml:space="preserve"> whether I judge that I have more reason to help a person in need than to walk by does not specify a further reason for me to help the person in need. To see how this might work l</w:t>
      </w:r>
      <w:r w:rsidR="003D7100" w:rsidRPr="00C009B4">
        <w:rPr>
          <w:rFonts w:ascii="Times New Roman" w:hAnsi="Times New Roman" w:cs="Times New Roman"/>
          <w:lang w:val="en-CA"/>
        </w:rPr>
        <w:t xml:space="preserve">et us use </w:t>
      </w:r>
      <w:proofErr w:type="spellStart"/>
      <w:r w:rsidR="00A8486B" w:rsidRPr="00C009B4">
        <w:rPr>
          <w:rFonts w:ascii="Times New Roman" w:hAnsi="Times New Roman" w:cs="Times New Roman"/>
          <w:lang w:val="en-CA"/>
        </w:rPr>
        <w:t>Dancy’s</w:t>
      </w:r>
      <w:proofErr w:type="spellEnd"/>
      <w:r w:rsidR="00A8486B" w:rsidRPr="00C009B4">
        <w:rPr>
          <w:rFonts w:ascii="Times New Roman" w:hAnsi="Times New Roman" w:cs="Times New Roman"/>
          <w:lang w:val="en-CA"/>
        </w:rPr>
        <w:t xml:space="preserve"> </w:t>
      </w:r>
      <w:r w:rsidR="003D7100" w:rsidRPr="00C009B4">
        <w:rPr>
          <w:rFonts w:ascii="Times New Roman" w:hAnsi="Times New Roman" w:cs="Times New Roman"/>
          <w:lang w:val="en-CA"/>
        </w:rPr>
        <w:t>own example and imagine I promised my friend to help her move house:</w:t>
      </w:r>
    </w:p>
    <w:p w:rsidR="003D7100" w:rsidRPr="00C009B4" w:rsidRDefault="003D7100" w:rsidP="003D7100">
      <w:pPr>
        <w:jc w:val="both"/>
        <w:rPr>
          <w:rFonts w:ascii="Times New Roman" w:hAnsi="Times New Roman" w:cs="Times New Roman"/>
          <w:lang w:val="en-CA"/>
        </w:rPr>
      </w:pPr>
      <w:r w:rsidRPr="00C009B4">
        <w:rPr>
          <w:rFonts w:ascii="Times New Roman" w:hAnsi="Times New Roman" w:cs="Times New Roman"/>
          <w:lang w:val="en-CA"/>
        </w:rPr>
        <w:t xml:space="preserve">(1) I promised to do it. </w:t>
      </w:r>
    </w:p>
    <w:p w:rsidR="003D7100" w:rsidRPr="00C009B4" w:rsidRDefault="003D7100" w:rsidP="003D7100">
      <w:pPr>
        <w:jc w:val="both"/>
        <w:rPr>
          <w:rFonts w:ascii="Times New Roman" w:hAnsi="Times New Roman" w:cs="Times New Roman"/>
          <w:lang w:val="en-CA"/>
        </w:rPr>
      </w:pPr>
      <w:r w:rsidRPr="00C009B4">
        <w:rPr>
          <w:rFonts w:ascii="Times New Roman" w:hAnsi="Times New Roman" w:cs="Times New Roman"/>
          <w:lang w:val="en-CA"/>
        </w:rPr>
        <w:t xml:space="preserve">(2) My promise was not given under duress. </w:t>
      </w:r>
    </w:p>
    <w:p w:rsidR="003D7100" w:rsidRPr="00C009B4" w:rsidRDefault="003D7100" w:rsidP="003D7100">
      <w:pPr>
        <w:jc w:val="both"/>
        <w:rPr>
          <w:rFonts w:ascii="Times New Roman" w:hAnsi="Times New Roman" w:cs="Times New Roman"/>
          <w:lang w:val="en-CA"/>
        </w:rPr>
      </w:pPr>
      <w:r w:rsidRPr="00C009B4">
        <w:rPr>
          <w:rFonts w:ascii="Times New Roman" w:hAnsi="Times New Roman" w:cs="Times New Roman"/>
          <w:lang w:val="en-CA"/>
        </w:rPr>
        <w:t xml:space="preserve">(3) I am able to do it. </w:t>
      </w:r>
    </w:p>
    <w:p w:rsidR="003D7100" w:rsidRPr="00C009B4" w:rsidRDefault="003D7100" w:rsidP="003D7100">
      <w:pPr>
        <w:jc w:val="both"/>
        <w:rPr>
          <w:rFonts w:ascii="Times New Roman" w:hAnsi="Times New Roman" w:cs="Times New Roman"/>
          <w:lang w:val="en-CA"/>
        </w:rPr>
      </w:pPr>
      <w:r w:rsidRPr="00C009B4">
        <w:rPr>
          <w:rFonts w:ascii="Times New Roman" w:hAnsi="Times New Roman" w:cs="Times New Roman"/>
          <w:lang w:val="en-CA"/>
        </w:rPr>
        <w:t xml:space="preserve">(4) There is no greater reason not to do it. </w:t>
      </w:r>
    </w:p>
    <w:p w:rsidR="003D7100" w:rsidRPr="00C009B4" w:rsidRDefault="003D7100" w:rsidP="003D7100">
      <w:pPr>
        <w:jc w:val="both"/>
        <w:rPr>
          <w:rFonts w:ascii="Times New Roman" w:hAnsi="Times New Roman" w:cs="Times New Roman"/>
          <w:lang w:val="en-CA"/>
        </w:rPr>
      </w:pPr>
      <w:r w:rsidRPr="00C009B4">
        <w:rPr>
          <w:rFonts w:ascii="Times New Roman" w:hAnsi="Times New Roman" w:cs="Times New Roman"/>
          <w:lang w:val="en-CA"/>
        </w:rPr>
        <w:t xml:space="preserve">(5) So: I do it </w:t>
      </w:r>
    </w:p>
    <w:p w:rsidR="003D7100" w:rsidRPr="00C009B4" w:rsidRDefault="003D7100" w:rsidP="003D7100">
      <w:pPr>
        <w:jc w:val="both"/>
        <w:rPr>
          <w:rFonts w:ascii="Times New Roman" w:hAnsi="Times New Roman" w:cs="Times New Roman"/>
          <w:lang w:val="en-CA"/>
        </w:rPr>
      </w:pPr>
      <w:r w:rsidRPr="00C009B4">
        <w:rPr>
          <w:rFonts w:ascii="Times New Roman" w:hAnsi="Times New Roman" w:cs="Times New Roman"/>
          <w:lang w:val="en-CA"/>
        </w:rPr>
        <w:t>(5*) So: I ought to do it.</w:t>
      </w:r>
    </w:p>
    <w:p w:rsidR="003D7100" w:rsidRPr="00C009B4" w:rsidRDefault="003D7100" w:rsidP="003D7100">
      <w:pPr>
        <w:jc w:val="both"/>
        <w:rPr>
          <w:rFonts w:ascii="Times New Roman" w:hAnsi="Times New Roman" w:cs="Times New Roman"/>
          <w:lang w:val="en-CA"/>
        </w:rPr>
      </w:pPr>
      <w:r w:rsidRPr="00C009B4">
        <w:rPr>
          <w:rFonts w:ascii="Times New Roman" w:hAnsi="Times New Roman" w:cs="Times New Roman"/>
          <w:lang w:val="en-CA"/>
        </w:rPr>
        <w:t>(2004: 38)</w:t>
      </w:r>
    </w:p>
    <w:p w:rsidR="003D7100" w:rsidRPr="00C009B4" w:rsidRDefault="003D7100" w:rsidP="003D7100">
      <w:pPr>
        <w:jc w:val="both"/>
        <w:rPr>
          <w:rFonts w:ascii="Times New Roman" w:hAnsi="Times New Roman" w:cs="Times New Roman"/>
          <w:lang w:val="en-US"/>
        </w:rPr>
      </w:pPr>
      <w:proofErr w:type="spellStart"/>
      <w:r w:rsidRPr="00C009B4">
        <w:rPr>
          <w:rFonts w:ascii="Times New Roman" w:hAnsi="Times New Roman" w:cs="Times New Roman"/>
          <w:lang w:val="en-US"/>
        </w:rPr>
        <w:t>Dancy’s</w:t>
      </w:r>
      <w:proofErr w:type="spellEnd"/>
      <w:r w:rsidRPr="00C009B4">
        <w:rPr>
          <w:rFonts w:ascii="Times New Roman" w:hAnsi="Times New Roman" w:cs="Times New Roman"/>
          <w:lang w:val="en-US"/>
        </w:rPr>
        <w:t xml:space="preserve"> point when distinguishing between (5) and (5*) is that if we end up with (5*) we are thinking of reasons as if they were in a right-making relation with one another, thus building up a logical argument in which they function independently from one another (as premises). For the sake of the argument, whether we end up with (5) or (5*) is not crucial; what matters is that we should think of reasons in terms of </w:t>
      </w:r>
      <w:proofErr w:type="spellStart"/>
      <w:r w:rsidRPr="00C009B4">
        <w:rPr>
          <w:rFonts w:ascii="Times New Roman" w:hAnsi="Times New Roman" w:cs="Times New Roman"/>
          <w:lang w:val="en-US"/>
        </w:rPr>
        <w:t>favouring</w:t>
      </w:r>
      <w:proofErr w:type="spellEnd"/>
      <w:r w:rsidRPr="00C009B4">
        <w:rPr>
          <w:rFonts w:ascii="Times New Roman" w:hAnsi="Times New Roman" w:cs="Times New Roman"/>
          <w:lang w:val="en-US"/>
        </w:rPr>
        <w:t xml:space="preserve"> </w:t>
      </w:r>
      <w:r w:rsidRPr="00C009B4">
        <w:rPr>
          <w:rFonts w:ascii="Times New Roman" w:hAnsi="Times New Roman" w:cs="Times New Roman"/>
          <w:lang w:val="en-US"/>
        </w:rPr>
        <w:lastRenderedPageBreak/>
        <w:t xml:space="preserve">and enabling relations. That is to say, we should understand the resultant action as the synthesis of the reasoning that led to it as opposed to thinking that we can find the reason that makes the action right independently of the others. </w:t>
      </w:r>
      <w:r w:rsidRPr="00C009B4">
        <w:rPr>
          <w:rFonts w:ascii="Times New Roman" w:hAnsi="Times New Roman" w:cs="Times New Roman"/>
          <w:lang w:val="en-CA"/>
        </w:rPr>
        <w:t xml:space="preserve">As a matter of fact, between (1) and (4) there is no independent reason for (5). We can say that the fact that I promised to do something counts in favour of my doing it, so (1) stands in a favouring relation to (5). According to (2) if I were to have promised under duress, then I would have had a reason not to (5); thus, (2) enables (1) to favour (5), because </w:t>
      </w:r>
      <w:proofErr w:type="spellStart"/>
      <w:r w:rsidRPr="00C009B4">
        <w:rPr>
          <w:rFonts w:ascii="Times New Roman" w:hAnsi="Times New Roman" w:cs="Times New Roman"/>
          <w:lang w:val="en-CA"/>
        </w:rPr>
        <w:t>were</w:t>
      </w:r>
      <w:proofErr w:type="spellEnd"/>
      <w:r w:rsidRPr="00C009B4">
        <w:rPr>
          <w:rFonts w:ascii="Times New Roman" w:hAnsi="Times New Roman" w:cs="Times New Roman"/>
          <w:lang w:val="en-CA"/>
        </w:rPr>
        <w:t xml:space="preserve"> (2) not the case, then (1) would have not favoured (5). The same goes for (3) and (4): each reason has contributed in some way but none were intrinsically decisive (2004: 43). In other words, it is not the simple fact that I promised my friend to help her that made it so that I helped her (or that it was right for me to help her), but the contribution that this and other reasons provided</w:t>
      </w:r>
      <w:r w:rsidR="00A8486B" w:rsidRPr="00C009B4">
        <w:rPr>
          <w:rFonts w:ascii="Times New Roman" w:hAnsi="Times New Roman" w:cs="Times New Roman"/>
          <w:lang w:val="en-CA"/>
        </w:rPr>
        <w:t xml:space="preserve"> to the overall reason to help, which is called “overall” only to indicate that it is the re</w:t>
      </w:r>
      <w:r w:rsidR="000011EE" w:rsidRPr="00C009B4">
        <w:rPr>
          <w:rFonts w:ascii="Times New Roman" w:hAnsi="Times New Roman" w:cs="Times New Roman"/>
          <w:lang w:val="en-CA"/>
        </w:rPr>
        <w:t>ason all other reasons end up favouring the most</w:t>
      </w:r>
      <w:r w:rsidR="00A8486B" w:rsidRPr="00C009B4">
        <w:rPr>
          <w:rFonts w:ascii="Times New Roman" w:hAnsi="Times New Roman" w:cs="Times New Roman"/>
          <w:lang w:val="en-CA"/>
        </w:rPr>
        <w:t xml:space="preserve">, not an extra reason we discover by somehow adding up all those we have. </w:t>
      </w:r>
    </w:p>
    <w:p w:rsidR="004E16F9" w:rsidRPr="00C009B4" w:rsidRDefault="003D7100" w:rsidP="003D7100">
      <w:pPr>
        <w:jc w:val="both"/>
        <w:rPr>
          <w:rFonts w:ascii="Times New Roman" w:hAnsi="Times New Roman" w:cs="Times New Roman"/>
          <w:lang w:val="en-US"/>
        </w:rPr>
      </w:pPr>
      <w:r w:rsidRPr="00C009B4">
        <w:rPr>
          <w:rFonts w:ascii="Times New Roman" w:hAnsi="Times New Roman" w:cs="Times New Roman"/>
          <w:lang w:val="en-US"/>
        </w:rPr>
        <w:t>At this point, an analogy with values might strike as extreme: surely, the fact that I promised something does have some value, so</w:t>
      </w:r>
      <w:r w:rsidR="00E70699" w:rsidRPr="00C009B4">
        <w:rPr>
          <w:rFonts w:ascii="Times New Roman" w:hAnsi="Times New Roman" w:cs="Times New Roman"/>
          <w:lang w:val="en-US"/>
        </w:rPr>
        <w:t xml:space="preserve"> does make a difference to the final value</w:t>
      </w:r>
      <w:r w:rsidR="004F5A14" w:rsidRPr="00C009B4">
        <w:rPr>
          <w:rStyle w:val="Rimandonotaapidipagina"/>
          <w:rFonts w:ascii="Times New Roman" w:hAnsi="Times New Roman" w:cs="Times New Roman"/>
          <w:lang w:val="en-US"/>
        </w:rPr>
        <w:footnoteReference w:id="5"/>
      </w:r>
      <w:r w:rsidR="00E70699" w:rsidRPr="00C009B4">
        <w:rPr>
          <w:rFonts w:ascii="Times New Roman" w:hAnsi="Times New Roman" w:cs="Times New Roman"/>
          <w:lang w:val="en-US"/>
        </w:rPr>
        <w:t xml:space="preserve"> to promote</w:t>
      </w:r>
      <w:r w:rsidRPr="00C009B4">
        <w:rPr>
          <w:rFonts w:ascii="Times New Roman" w:hAnsi="Times New Roman" w:cs="Times New Roman"/>
          <w:lang w:val="en-US"/>
        </w:rPr>
        <w:t xml:space="preserve">. </w:t>
      </w:r>
      <w:r w:rsidR="00E70699" w:rsidRPr="00C009B4">
        <w:rPr>
          <w:rFonts w:ascii="Times New Roman" w:hAnsi="Times New Roman" w:cs="Times New Roman"/>
          <w:lang w:val="en-US"/>
        </w:rPr>
        <w:t xml:space="preserve">Before proceeding to the analogy between holism of reasons and holism of values I must clarify what the relation between reasons and values is in </w:t>
      </w:r>
      <w:proofErr w:type="spellStart"/>
      <w:r w:rsidR="00E70699" w:rsidRPr="00C009B4">
        <w:rPr>
          <w:rFonts w:ascii="Times New Roman" w:hAnsi="Times New Roman" w:cs="Times New Roman"/>
          <w:lang w:val="en-US"/>
        </w:rPr>
        <w:t>Dancy’s</w:t>
      </w:r>
      <w:proofErr w:type="spellEnd"/>
      <w:r w:rsidR="00E70699" w:rsidRPr="00C009B4">
        <w:rPr>
          <w:rFonts w:ascii="Times New Roman" w:hAnsi="Times New Roman" w:cs="Times New Roman"/>
          <w:lang w:val="en-US"/>
        </w:rPr>
        <w:t xml:space="preserve"> terms. He argues that it is true that whenever there is a value there are reasons (e.g. I value the well-being of my family, thus I have at least one reason to care for my family), but “to be of value is not itself to have reason-giving features” (2004: 88). That is, the fact that I value the well-being of my family is not itself what gives me reasons to care for my family.  We can now see how </w:t>
      </w:r>
      <w:proofErr w:type="spellStart"/>
      <w:r w:rsidRPr="00C009B4">
        <w:rPr>
          <w:rFonts w:ascii="Times New Roman" w:hAnsi="Times New Roman" w:cs="Times New Roman"/>
          <w:lang w:val="en-US"/>
        </w:rPr>
        <w:t>Dancy</w:t>
      </w:r>
      <w:proofErr w:type="spellEnd"/>
      <w:r w:rsidRPr="00C009B4">
        <w:rPr>
          <w:rFonts w:ascii="Times New Roman" w:hAnsi="Times New Roman" w:cs="Times New Roman"/>
          <w:lang w:val="en-US"/>
        </w:rPr>
        <w:t xml:space="preserve"> treats values in a way that is significantly similar to that of reasons, arguing that no value can be treated as valuable independently of others (holism of values) and that the fact that values can vary in intensity does not imply a change in the object that is valuable (2004: 170). He grounds the holism of values in his argument against Moore’s </w:t>
      </w:r>
      <w:proofErr w:type="spellStart"/>
      <w:r w:rsidRPr="00C009B4">
        <w:rPr>
          <w:rFonts w:ascii="Times New Roman" w:hAnsi="Times New Roman" w:cs="Times New Roman"/>
          <w:lang w:val="en-US"/>
        </w:rPr>
        <w:t>invariabilist</w:t>
      </w:r>
      <w:proofErr w:type="spellEnd"/>
      <w:r w:rsidRPr="00C009B4">
        <w:rPr>
          <w:rFonts w:ascii="Times New Roman" w:hAnsi="Times New Roman" w:cs="Times New Roman"/>
          <w:lang w:val="en-US"/>
        </w:rPr>
        <w:t xml:space="preserve"> account of </w:t>
      </w:r>
      <w:proofErr w:type="spellStart"/>
      <w:r w:rsidRPr="00C009B4">
        <w:rPr>
          <w:rFonts w:ascii="Times New Roman" w:hAnsi="Times New Roman" w:cs="Times New Roman"/>
          <w:lang w:val="en-US"/>
        </w:rPr>
        <w:t>supervenience</w:t>
      </w:r>
      <w:proofErr w:type="spellEnd"/>
      <w:r w:rsidRPr="00C009B4">
        <w:rPr>
          <w:rFonts w:ascii="Times New Roman" w:hAnsi="Times New Roman" w:cs="Times New Roman"/>
          <w:lang w:val="en-US"/>
        </w:rPr>
        <w:t>, according to which if there is a change</w:t>
      </w:r>
      <w:r w:rsidR="004F5A14" w:rsidRPr="00C009B4">
        <w:rPr>
          <w:rFonts w:ascii="Times New Roman" w:hAnsi="Times New Roman" w:cs="Times New Roman"/>
          <w:lang w:val="en-US"/>
        </w:rPr>
        <w:t xml:space="preserve"> in the intensity of the final</w:t>
      </w:r>
      <w:r w:rsidRPr="00C009B4">
        <w:rPr>
          <w:rFonts w:ascii="Times New Roman" w:hAnsi="Times New Roman" w:cs="Times New Roman"/>
          <w:lang w:val="en-US"/>
        </w:rPr>
        <w:t xml:space="preserve"> value</w:t>
      </w:r>
      <w:r w:rsidR="00AE34A6" w:rsidRPr="00C009B4">
        <w:rPr>
          <w:rFonts w:ascii="Times New Roman" w:hAnsi="Times New Roman" w:cs="Times New Roman"/>
          <w:lang w:val="en-US"/>
        </w:rPr>
        <w:t>, then</w:t>
      </w:r>
      <w:r w:rsidRPr="00C009B4">
        <w:rPr>
          <w:rFonts w:ascii="Times New Roman" w:hAnsi="Times New Roman" w:cs="Times New Roman"/>
          <w:lang w:val="en-US"/>
        </w:rPr>
        <w:t xml:space="preserve"> there must also be a change in the object of value so that there is never a discrepancy between the value of the object and the value it goes to contribute to (do not vary independently of one another: 177). That is to say, if something is intrinsically valuable, then it cannot vary in value unless something else about it changes significantly. Thus, if we take a promise to be intrinsically valuable, then it must make a</w:t>
      </w:r>
      <w:r w:rsidR="004F5A14" w:rsidRPr="00C009B4">
        <w:rPr>
          <w:rFonts w:ascii="Times New Roman" w:hAnsi="Times New Roman" w:cs="Times New Roman"/>
          <w:lang w:val="en-US"/>
        </w:rPr>
        <w:t>s much difference to the final</w:t>
      </w:r>
      <w:r w:rsidRPr="00C009B4">
        <w:rPr>
          <w:rFonts w:ascii="Times New Roman" w:hAnsi="Times New Roman" w:cs="Times New Roman"/>
          <w:lang w:val="en-US"/>
        </w:rPr>
        <w:t xml:space="preserve"> value as the value that it holds, unless something about this promise changes radically (say, I am a pathological liar, thus all my promises are void of intrinsic value). If this is true, then there can never be an instance in which there is something valuable (family) that maintains its value without ma</w:t>
      </w:r>
      <w:r w:rsidR="004F5A14" w:rsidRPr="00C009B4">
        <w:rPr>
          <w:rFonts w:ascii="Times New Roman" w:hAnsi="Times New Roman" w:cs="Times New Roman"/>
          <w:lang w:val="en-US"/>
        </w:rPr>
        <w:t>king a difference to the final</w:t>
      </w:r>
      <w:r w:rsidRPr="00C009B4">
        <w:rPr>
          <w:rFonts w:ascii="Times New Roman" w:hAnsi="Times New Roman" w:cs="Times New Roman"/>
          <w:lang w:val="en-US"/>
        </w:rPr>
        <w:t xml:space="preserve"> value (virtue).  </w:t>
      </w:r>
    </w:p>
    <w:p w:rsidR="003D7100" w:rsidRPr="00C009B4" w:rsidRDefault="003D7100" w:rsidP="003D7100">
      <w:pPr>
        <w:jc w:val="both"/>
        <w:rPr>
          <w:rFonts w:ascii="Times New Roman" w:hAnsi="Times New Roman" w:cs="Times New Roman"/>
          <w:lang w:val="en-US"/>
        </w:rPr>
      </w:pPr>
      <w:proofErr w:type="spellStart"/>
      <w:r w:rsidRPr="00C009B4">
        <w:rPr>
          <w:rFonts w:ascii="Times New Roman" w:hAnsi="Times New Roman" w:cs="Times New Roman"/>
          <w:lang w:val="en-US"/>
        </w:rPr>
        <w:t>Dancy</w:t>
      </w:r>
      <w:proofErr w:type="spellEnd"/>
      <w:r w:rsidRPr="00C009B4">
        <w:rPr>
          <w:rFonts w:ascii="Times New Roman" w:hAnsi="Times New Roman" w:cs="Times New Roman"/>
          <w:lang w:val="en-US"/>
        </w:rPr>
        <w:t xml:space="preserve"> argues for a different account of </w:t>
      </w:r>
      <w:proofErr w:type="spellStart"/>
      <w:r w:rsidRPr="00C009B4">
        <w:rPr>
          <w:rFonts w:ascii="Times New Roman" w:hAnsi="Times New Roman" w:cs="Times New Roman"/>
          <w:lang w:val="en-US"/>
        </w:rPr>
        <w:t>supervenience</w:t>
      </w:r>
      <w:proofErr w:type="spellEnd"/>
      <w:r w:rsidRPr="00C009B4">
        <w:rPr>
          <w:rFonts w:ascii="Times New Roman" w:hAnsi="Times New Roman" w:cs="Times New Roman"/>
          <w:lang w:val="en-US"/>
        </w:rPr>
        <w:t xml:space="preserve"> that is less local in its allowing for an object to change in value intensity as a consequence of a change </w:t>
      </w:r>
      <w:r w:rsidRPr="00C009B4">
        <w:rPr>
          <w:rFonts w:ascii="Times New Roman" w:hAnsi="Times New Roman" w:cs="Times New Roman"/>
          <w:i/>
          <w:lang w:val="en-US"/>
        </w:rPr>
        <w:t>somewhere</w:t>
      </w:r>
      <w:r w:rsidRPr="00C009B4">
        <w:rPr>
          <w:rFonts w:ascii="Times New Roman" w:hAnsi="Times New Roman" w:cs="Times New Roman"/>
          <w:lang w:val="en-US"/>
        </w:rPr>
        <w:t xml:space="preserve"> in the situation and not necessarily in the object itself (177-178). This context-dependency does make a difference on the</w:t>
      </w:r>
      <w:r w:rsidR="004F5A14" w:rsidRPr="00C009B4">
        <w:rPr>
          <w:rFonts w:ascii="Times New Roman" w:hAnsi="Times New Roman" w:cs="Times New Roman"/>
          <w:lang w:val="en-US"/>
        </w:rPr>
        <w:t xml:space="preserve"> object’s being ultimately valuable</w:t>
      </w:r>
      <w:r w:rsidRPr="00C009B4">
        <w:rPr>
          <w:rFonts w:ascii="Times New Roman" w:hAnsi="Times New Roman" w:cs="Times New Roman"/>
          <w:lang w:val="en-US"/>
        </w:rPr>
        <w:t xml:space="preserve">, but does not necessarily impinge on what makes it so that it is valuable. In order to support this, </w:t>
      </w:r>
      <w:proofErr w:type="spellStart"/>
      <w:r w:rsidRPr="00C009B4">
        <w:rPr>
          <w:rFonts w:ascii="Times New Roman" w:hAnsi="Times New Roman" w:cs="Times New Roman"/>
          <w:lang w:val="en-US"/>
        </w:rPr>
        <w:t>Dancy</w:t>
      </w:r>
      <w:proofErr w:type="spellEnd"/>
      <w:r w:rsidRPr="00C009B4">
        <w:rPr>
          <w:rFonts w:ascii="Times New Roman" w:hAnsi="Times New Roman" w:cs="Times New Roman"/>
          <w:lang w:val="en-US"/>
        </w:rPr>
        <w:t xml:space="preserve"> draws a distinction between </w:t>
      </w:r>
      <w:proofErr w:type="spellStart"/>
      <w:r w:rsidRPr="00C009B4">
        <w:rPr>
          <w:rFonts w:ascii="Times New Roman" w:hAnsi="Times New Roman" w:cs="Times New Roman"/>
          <w:lang w:val="en-US"/>
        </w:rPr>
        <w:t>resultance</w:t>
      </w:r>
      <w:proofErr w:type="spellEnd"/>
      <w:r w:rsidRPr="00C009B4">
        <w:rPr>
          <w:rFonts w:ascii="Times New Roman" w:hAnsi="Times New Roman" w:cs="Times New Roman"/>
          <w:lang w:val="en-US"/>
        </w:rPr>
        <w:t xml:space="preserve"> relation and </w:t>
      </w:r>
      <w:proofErr w:type="spellStart"/>
      <w:r w:rsidRPr="00C009B4">
        <w:rPr>
          <w:rFonts w:ascii="Times New Roman" w:hAnsi="Times New Roman" w:cs="Times New Roman"/>
          <w:lang w:val="en-US"/>
        </w:rPr>
        <w:t>supervenience</w:t>
      </w:r>
      <w:proofErr w:type="spellEnd"/>
      <w:r w:rsidRPr="00C009B4">
        <w:rPr>
          <w:rFonts w:ascii="Times New Roman" w:hAnsi="Times New Roman" w:cs="Times New Roman"/>
          <w:lang w:val="en-US"/>
        </w:rPr>
        <w:t xml:space="preserve"> relation (178): t</w:t>
      </w:r>
      <w:r w:rsidRPr="00C009B4">
        <w:rPr>
          <w:rFonts w:ascii="Times New Roman" w:hAnsi="Times New Roman" w:cs="Times New Roman"/>
          <w:lang w:val="en-CA"/>
        </w:rPr>
        <w:t xml:space="preserve">he </w:t>
      </w:r>
      <w:proofErr w:type="spellStart"/>
      <w:r w:rsidRPr="00C009B4">
        <w:rPr>
          <w:rFonts w:ascii="Times New Roman" w:hAnsi="Times New Roman" w:cs="Times New Roman"/>
          <w:lang w:val="en-CA"/>
        </w:rPr>
        <w:t>resultance</w:t>
      </w:r>
      <w:proofErr w:type="spellEnd"/>
      <w:r w:rsidRPr="00C009B4">
        <w:rPr>
          <w:rFonts w:ascii="Times New Roman" w:hAnsi="Times New Roman" w:cs="Times New Roman"/>
          <w:lang w:val="en-CA"/>
        </w:rPr>
        <w:t xml:space="preserve"> relation of the promise is the relation between the promise and what makes a promise valuable</w:t>
      </w:r>
      <w:r w:rsidR="00CC535C" w:rsidRPr="00C009B4">
        <w:rPr>
          <w:rFonts w:ascii="Times New Roman" w:hAnsi="Times New Roman" w:cs="Times New Roman"/>
          <w:lang w:val="en-CA"/>
        </w:rPr>
        <w:t>; that is, between the action of promising and only some non-moral properties (</w:t>
      </w:r>
      <w:proofErr w:type="spellStart"/>
      <w:r w:rsidR="00CC535C" w:rsidRPr="00163E4D">
        <w:rPr>
          <w:rFonts w:ascii="Times New Roman" w:hAnsi="Times New Roman" w:cs="Times New Roman"/>
          <w:lang w:val="en-CA"/>
        </w:rPr>
        <w:t>Dancy</w:t>
      </w:r>
      <w:proofErr w:type="spellEnd"/>
      <w:r w:rsidR="00CC535C" w:rsidRPr="00163E4D">
        <w:rPr>
          <w:rFonts w:ascii="Times New Roman" w:hAnsi="Times New Roman" w:cs="Times New Roman"/>
          <w:lang w:val="en-CA"/>
        </w:rPr>
        <w:t xml:space="preserve"> 1981</w:t>
      </w:r>
      <w:r w:rsidR="00CC535C" w:rsidRPr="00C009B4">
        <w:rPr>
          <w:rFonts w:ascii="Times New Roman" w:hAnsi="Times New Roman" w:cs="Times New Roman"/>
          <w:lang w:val="en-CA"/>
        </w:rPr>
        <w:t>: 381)</w:t>
      </w:r>
      <w:r w:rsidR="002E28E5" w:rsidRPr="00C009B4">
        <w:rPr>
          <w:rFonts w:ascii="Times New Roman" w:hAnsi="Times New Roman" w:cs="Times New Roman"/>
          <w:lang w:val="en-CA"/>
        </w:rPr>
        <w:t>,</w:t>
      </w:r>
      <w:r w:rsidRPr="00C009B4">
        <w:rPr>
          <w:rFonts w:ascii="Times New Roman" w:hAnsi="Times New Roman" w:cs="Times New Roman"/>
          <w:lang w:val="en-CA"/>
        </w:rPr>
        <w:t xml:space="preserve"> e.g. the fact that a promise does not need anything but pure trust in the person who makes it, to name one. The </w:t>
      </w:r>
      <w:proofErr w:type="spellStart"/>
      <w:r w:rsidRPr="00C009B4">
        <w:rPr>
          <w:rFonts w:ascii="Times New Roman" w:hAnsi="Times New Roman" w:cs="Times New Roman"/>
          <w:lang w:val="en-CA"/>
        </w:rPr>
        <w:t>supervenience</w:t>
      </w:r>
      <w:proofErr w:type="spellEnd"/>
      <w:r w:rsidRPr="00C009B4">
        <w:rPr>
          <w:rFonts w:ascii="Times New Roman" w:hAnsi="Times New Roman" w:cs="Times New Roman"/>
          <w:lang w:val="en-CA"/>
        </w:rPr>
        <w:t xml:space="preserve"> relation is the relation between the promise and the context of the promise;</w:t>
      </w:r>
      <w:r w:rsidR="002E28E5" w:rsidRPr="00C009B4">
        <w:rPr>
          <w:rFonts w:ascii="Times New Roman" w:hAnsi="Times New Roman" w:cs="Times New Roman"/>
          <w:lang w:val="en-CA"/>
        </w:rPr>
        <w:t xml:space="preserve"> that is, between the action of promising and all the non-moral properties that the particular case presents (</w:t>
      </w:r>
      <w:r w:rsidR="004E16F9" w:rsidRPr="00C009B4">
        <w:rPr>
          <w:rFonts w:ascii="Times New Roman" w:hAnsi="Times New Roman" w:cs="Times New Roman"/>
          <w:lang w:val="en-CA"/>
        </w:rPr>
        <w:t xml:space="preserve">2004: </w:t>
      </w:r>
      <w:r w:rsidR="002E28E5" w:rsidRPr="00C009B4">
        <w:rPr>
          <w:rFonts w:ascii="Times New Roman" w:hAnsi="Times New Roman" w:cs="Times New Roman"/>
          <w:lang w:val="en-CA"/>
        </w:rPr>
        <w:t>381-382), e.g.</w:t>
      </w:r>
      <w:r w:rsidRPr="00C009B4">
        <w:rPr>
          <w:rFonts w:ascii="Times New Roman" w:hAnsi="Times New Roman" w:cs="Times New Roman"/>
          <w:lang w:val="en-CA"/>
        </w:rPr>
        <w:t xml:space="preserve"> the fact that I am a pathological liar does not impinge on the </w:t>
      </w:r>
      <w:proofErr w:type="spellStart"/>
      <w:r w:rsidRPr="00C009B4">
        <w:rPr>
          <w:rFonts w:ascii="Times New Roman" w:hAnsi="Times New Roman" w:cs="Times New Roman"/>
          <w:lang w:val="en-CA"/>
        </w:rPr>
        <w:t>resultance</w:t>
      </w:r>
      <w:proofErr w:type="spellEnd"/>
      <w:r w:rsidRPr="00C009B4">
        <w:rPr>
          <w:rFonts w:ascii="Times New Roman" w:hAnsi="Times New Roman" w:cs="Times New Roman"/>
          <w:lang w:val="en-CA"/>
        </w:rPr>
        <w:t xml:space="preserve"> relation between the promise and what makes it valuable, but it definitely limits the amount of value that my promises </w:t>
      </w:r>
      <w:r w:rsidR="004F5A14" w:rsidRPr="00C009B4">
        <w:rPr>
          <w:rFonts w:ascii="Times New Roman" w:hAnsi="Times New Roman" w:cs="Times New Roman"/>
          <w:lang w:val="en-CA"/>
        </w:rPr>
        <w:t xml:space="preserve">ultimately </w:t>
      </w:r>
      <w:r w:rsidRPr="00C009B4">
        <w:rPr>
          <w:rFonts w:ascii="Times New Roman" w:hAnsi="Times New Roman" w:cs="Times New Roman"/>
          <w:lang w:val="en-CA"/>
        </w:rPr>
        <w:t xml:space="preserve">carry. Less extremely, if I am urgently needed somewhere else and thus cannot fulfil the promise I made to my friend, there is nothing in </w:t>
      </w:r>
      <w:r w:rsidRPr="00C009B4">
        <w:rPr>
          <w:rFonts w:ascii="Times New Roman" w:hAnsi="Times New Roman" w:cs="Times New Roman"/>
          <w:lang w:val="en-CA"/>
        </w:rPr>
        <w:lastRenderedPageBreak/>
        <w:t>the promise itself that changes; rather, the urgency affects the promise’s making a difference to what i</w:t>
      </w:r>
      <w:r w:rsidR="004F5A14" w:rsidRPr="00C009B4">
        <w:rPr>
          <w:rFonts w:ascii="Times New Roman" w:hAnsi="Times New Roman" w:cs="Times New Roman"/>
          <w:lang w:val="en-CA"/>
        </w:rPr>
        <w:t>s ultimately</w:t>
      </w:r>
      <w:r w:rsidRPr="00C009B4">
        <w:rPr>
          <w:rFonts w:ascii="Times New Roman" w:hAnsi="Times New Roman" w:cs="Times New Roman"/>
          <w:lang w:val="en-CA"/>
        </w:rPr>
        <w:t xml:space="preserve"> valuable in that moment. </w:t>
      </w:r>
    </w:p>
    <w:p w:rsidR="003D7100" w:rsidRPr="00C009B4" w:rsidRDefault="003D7100" w:rsidP="003D7100">
      <w:pPr>
        <w:jc w:val="both"/>
        <w:rPr>
          <w:rFonts w:ascii="Times New Roman" w:hAnsi="Times New Roman" w:cs="Times New Roman"/>
          <w:lang w:val="en-US"/>
        </w:rPr>
      </w:pPr>
      <w:r w:rsidRPr="00C009B4">
        <w:rPr>
          <w:rFonts w:ascii="Times New Roman" w:hAnsi="Times New Roman" w:cs="Times New Roman"/>
          <w:lang w:val="en-CA"/>
        </w:rPr>
        <w:t>Going back to our original example, we can now say that if all this is true, then it is plausible for something as valuable</w:t>
      </w:r>
      <w:r w:rsidR="00AE34A6" w:rsidRPr="00C009B4">
        <w:rPr>
          <w:rFonts w:ascii="Times New Roman" w:hAnsi="Times New Roman" w:cs="Times New Roman"/>
          <w:lang w:val="en-CA"/>
        </w:rPr>
        <w:t xml:space="preserve"> as</w:t>
      </w:r>
      <w:r w:rsidRPr="00C009B4">
        <w:rPr>
          <w:rFonts w:ascii="Times New Roman" w:hAnsi="Times New Roman" w:cs="Times New Roman"/>
          <w:lang w:val="en-CA"/>
        </w:rPr>
        <w:t xml:space="preserve"> family care to be valuable for the virtuous lawyer without necessarily </w:t>
      </w:r>
      <w:r w:rsidR="002E28E5" w:rsidRPr="00C009B4">
        <w:rPr>
          <w:rFonts w:ascii="Times New Roman" w:hAnsi="Times New Roman" w:cs="Times New Roman"/>
          <w:lang w:val="en-CA"/>
        </w:rPr>
        <w:t>contributing to the final</w:t>
      </w:r>
      <w:r w:rsidRPr="00C009B4">
        <w:rPr>
          <w:rFonts w:ascii="Times New Roman" w:hAnsi="Times New Roman" w:cs="Times New Roman"/>
          <w:lang w:val="en-CA"/>
        </w:rPr>
        <w:t xml:space="preserve"> value.</w:t>
      </w:r>
      <w:r w:rsidR="002E28E5" w:rsidRPr="00C009B4">
        <w:rPr>
          <w:rFonts w:ascii="Times New Roman" w:hAnsi="Times New Roman" w:cs="Times New Roman"/>
          <w:lang w:val="en-CA"/>
        </w:rPr>
        <w:t xml:space="preserve"> But what is this final</w:t>
      </w:r>
      <w:r w:rsidRPr="00C009B4">
        <w:rPr>
          <w:rFonts w:ascii="Times New Roman" w:hAnsi="Times New Roman" w:cs="Times New Roman"/>
          <w:lang w:val="en-CA"/>
        </w:rPr>
        <w:t xml:space="preserve"> value and what is its relation to the parts that contribute to it? In </w:t>
      </w:r>
      <w:proofErr w:type="spellStart"/>
      <w:r w:rsidRPr="00C009B4">
        <w:rPr>
          <w:rFonts w:ascii="Times New Roman" w:hAnsi="Times New Roman" w:cs="Times New Roman"/>
          <w:lang w:val="en-CA"/>
        </w:rPr>
        <w:t>Dancy’s</w:t>
      </w:r>
      <w:proofErr w:type="spellEnd"/>
      <w:r w:rsidRPr="00C009B4">
        <w:rPr>
          <w:rFonts w:ascii="Times New Roman" w:hAnsi="Times New Roman" w:cs="Times New Roman"/>
          <w:lang w:val="en-CA"/>
        </w:rPr>
        <w:t xml:space="preserve"> words, the value of the whole does not coincide with the addition of all values of the parts (just as for the holism of reasons the overall reason is not the addition of all present reasons), but it contains the value of the contributing parts</w:t>
      </w:r>
      <w:r w:rsidR="00093B25">
        <w:rPr>
          <w:rFonts w:ascii="Times New Roman" w:hAnsi="Times New Roman" w:cs="Times New Roman"/>
          <w:lang w:val="en-CA"/>
        </w:rPr>
        <w:t xml:space="preserve"> </w:t>
      </w:r>
      <w:r w:rsidRPr="00C009B4">
        <w:rPr>
          <w:rFonts w:ascii="Times New Roman" w:hAnsi="Times New Roman" w:cs="Times New Roman"/>
          <w:lang w:val="en-US"/>
        </w:rPr>
        <w:t xml:space="preserve">(181). This is crucial: once again what matters is the contribution (not something that is intrinsic to the value), and this contribution depends on the presence of other features. The fact that a requirement of virtue is present makes it so that pursuing virtue is what contributes to the </w:t>
      </w:r>
      <w:r w:rsidR="002E28E5" w:rsidRPr="00C009B4">
        <w:rPr>
          <w:rFonts w:ascii="Times New Roman" w:hAnsi="Times New Roman" w:cs="Times New Roman"/>
          <w:lang w:val="en-US"/>
        </w:rPr>
        <w:t>final</w:t>
      </w:r>
      <w:r w:rsidRPr="00C009B4">
        <w:rPr>
          <w:rFonts w:ascii="Times New Roman" w:hAnsi="Times New Roman" w:cs="Times New Roman"/>
          <w:lang w:val="en-US"/>
        </w:rPr>
        <w:t xml:space="preserve"> value, while</w:t>
      </w:r>
      <w:r w:rsidR="00AE34A6" w:rsidRPr="00C009B4">
        <w:rPr>
          <w:rFonts w:ascii="Times New Roman" w:hAnsi="Times New Roman" w:cs="Times New Roman"/>
          <w:lang w:val="en-US"/>
        </w:rPr>
        <w:t xml:space="preserve"> </w:t>
      </w:r>
      <w:r w:rsidRPr="00C009B4">
        <w:rPr>
          <w:rFonts w:ascii="Times New Roman" w:hAnsi="Times New Roman" w:cs="Times New Roman"/>
          <w:lang w:val="en-US"/>
        </w:rPr>
        <w:t>family care, though maintaining their value, do</w:t>
      </w:r>
      <w:r w:rsidR="00AE34A6" w:rsidRPr="00C009B4">
        <w:rPr>
          <w:rFonts w:ascii="Times New Roman" w:hAnsi="Times New Roman" w:cs="Times New Roman"/>
          <w:lang w:val="en-US"/>
        </w:rPr>
        <w:t>es</w:t>
      </w:r>
      <w:r w:rsidRPr="00C009B4">
        <w:rPr>
          <w:rFonts w:ascii="Times New Roman" w:hAnsi="Times New Roman" w:cs="Times New Roman"/>
          <w:lang w:val="en-US"/>
        </w:rPr>
        <w:t xml:space="preserve"> not contribute in the same way. </w:t>
      </w:r>
      <w:r w:rsidR="00E644F1" w:rsidRPr="00C009B4">
        <w:rPr>
          <w:rFonts w:ascii="Times New Roman" w:hAnsi="Times New Roman" w:cs="Times New Roman"/>
          <w:lang w:val="en-US"/>
        </w:rPr>
        <w:t xml:space="preserve">This is strong, because family counts as a </w:t>
      </w:r>
      <w:r w:rsidR="00E644F1" w:rsidRPr="00C009B4">
        <w:rPr>
          <w:rFonts w:ascii="Times New Roman" w:hAnsi="Times New Roman" w:cs="Times New Roman"/>
          <w:i/>
          <w:lang w:val="en-US"/>
        </w:rPr>
        <w:t xml:space="preserve">moral </w:t>
      </w:r>
      <w:r w:rsidR="00E644F1" w:rsidRPr="00C009B4">
        <w:rPr>
          <w:rFonts w:ascii="Times New Roman" w:hAnsi="Times New Roman" w:cs="Times New Roman"/>
          <w:lang w:val="en-US"/>
        </w:rPr>
        <w:t xml:space="preserve">reason to act, in the sense that there are </w:t>
      </w:r>
      <w:r w:rsidR="00093B25">
        <w:rPr>
          <w:rFonts w:ascii="Times New Roman" w:hAnsi="Times New Roman" w:cs="Times New Roman"/>
          <w:lang w:val="en-US"/>
        </w:rPr>
        <w:t xml:space="preserve">some </w:t>
      </w:r>
      <w:r w:rsidR="00E644F1" w:rsidRPr="00C009B4">
        <w:rPr>
          <w:rFonts w:ascii="Times New Roman" w:hAnsi="Times New Roman" w:cs="Times New Roman"/>
          <w:lang w:val="en-US"/>
        </w:rPr>
        <w:t>“</w:t>
      </w:r>
      <w:proofErr w:type="spellStart"/>
      <w:r w:rsidR="00E644F1" w:rsidRPr="00C009B4">
        <w:rPr>
          <w:rFonts w:ascii="Times New Roman" w:hAnsi="Times New Roman" w:cs="Times New Roman"/>
          <w:lang w:val="en-US"/>
        </w:rPr>
        <w:t>oughts</w:t>
      </w:r>
      <w:proofErr w:type="spellEnd"/>
      <w:r w:rsidR="00E644F1" w:rsidRPr="00C009B4">
        <w:rPr>
          <w:rFonts w:ascii="Times New Roman" w:hAnsi="Times New Roman" w:cs="Times New Roman"/>
          <w:lang w:val="en-US"/>
        </w:rPr>
        <w:t xml:space="preserve">” </w:t>
      </w:r>
      <w:r w:rsidR="00093B25">
        <w:rPr>
          <w:rFonts w:ascii="Times New Roman" w:hAnsi="Times New Roman" w:cs="Times New Roman"/>
          <w:lang w:val="en-US"/>
        </w:rPr>
        <w:t xml:space="preserve">that are </w:t>
      </w:r>
      <w:r w:rsidR="00E644F1" w:rsidRPr="00C009B4">
        <w:rPr>
          <w:rFonts w:ascii="Times New Roman" w:hAnsi="Times New Roman" w:cs="Times New Roman"/>
          <w:lang w:val="en-US"/>
        </w:rPr>
        <w:t>implied. The situation is thus much more critical than when it comes to, say, one’s survival: one might count one’s own well-being as non-moral when it comes to clashing with virtue, but it is much less straightforward to do so when the well-being is that of one’s children. This said, we reached the controversial part of the holism of values: it is not the case that family stops</w:t>
      </w:r>
      <w:r w:rsidR="005F66E2" w:rsidRPr="00C009B4">
        <w:rPr>
          <w:rFonts w:ascii="Times New Roman" w:hAnsi="Times New Roman" w:cs="Times New Roman"/>
          <w:lang w:val="en-US"/>
        </w:rPr>
        <w:t xml:space="preserve"> being valuable in relation to what i</w:t>
      </w:r>
      <w:r w:rsidR="00E644F1" w:rsidRPr="00C009B4">
        <w:rPr>
          <w:rFonts w:ascii="Times New Roman" w:hAnsi="Times New Roman" w:cs="Times New Roman"/>
          <w:lang w:val="en-US"/>
        </w:rPr>
        <w:t>t is that makes family valuable, but</w:t>
      </w:r>
      <w:r w:rsidR="005F66E2" w:rsidRPr="00C009B4">
        <w:rPr>
          <w:rFonts w:ascii="Times New Roman" w:hAnsi="Times New Roman" w:cs="Times New Roman"/>
          <w:lang w:val="en-US"/>
        </w:rPr>
        <w:t xml:space="preserve"> its </w:t>
      </w:r>
      <w:r w:rsidR="00E644F1" w:rsidRPr="00C009B4">
        <w:rPr>
          <w:rFonts w:ascii="Times New Roman" w:hAnsi="Times New Roman" w:cs="Times New Roman"/>
          <w:lang w:val="en-US"/>
        </w:rPr>
        <w:t>strength</w:t>
      </w:r>
      <w:r w:rsidR="005F66E2" w:rsidRPr="00C009B4">
        <w:rPr>
          <w:rFonts w:ascii="Times New Roman" w:hAnsi="Times New Roman" w:cs="Times New Roman"/>
          <w:lang w:val="en-US"/>
        </w:rPr>
        <w:t xml:space="preserve"> in value is softened due to the context in which the lawyer cannot entertain the possibility of corruption. </w:t>
      </w:r>
      <w:r w:rsidRPr="00C009B4">
        <w:rPr>
          <w:rFonts w:ascii="Times New Roman" w:hAnsi="Times New Roman" w:cs="Times New Roman"/>
          <w:lang w:val="en-US"/>
        </w:rPr>
        <w:t>This asymmetry between value and value contributi</w:t>
      </w:r>
      <w:r w:rsidR="00AE34A6" w:rsidRPr="00C009B4">
        <w:rPr>
          <w:rFonts w:ascii="Times New Roman" w:hAnsi="Times New Roman" w:cs="Times New Roman"/>
          <w:lang w:val="en-US"/>
        </w:rPr>
        <w:t>on might still sound suspicious;</w:t>
      </w:r>
      <w:r w:rsidRPr="00C009B4">
        <w:rPr>
          <w:rFonts w:ascii="Times New Roman" w:hAnsi="Times New Roman" w:cs="Times New Roman"/>
          <w:lang w:val="en-US"/>
        </w:rPr>
        <w:t xml:space="preserve"> after all, we do want to say that there is something about the prospect of caring f</w:t>
      </w:r>
      <w:r w:rsidR="002E28E5" w:rsidRPr="00C009B4">
        <w:rPr>
          <w:rFonts w:ascii="Times New Roman" w:hAnsi="Times New Roman" w:cs="Times New Roman"/>
          <w:lang w:val="en-US"/>
        </w:rPr>
        <w:t>or one’s family that charges it</w:t>
      </w:r>
      <w:r w:rsidRPr="00C009B4">
        <w:rPr>
          <w:rFonts w:ascii="Times New Roman" w:hAnsi="Times New Roman" w:cs="Times New Roman"/>
          <w:lang w:val="en-US"/>
        </w:rPr>
        <w:t xml:space="preserve"> with value independently of other features of the situation. </w:t>
      </w:r>
      <w:proofErr w:type="spellStart"/>
      <w:r w:rsidRPr="00C009B4">
        <w:rPr>
          <w:rFonts w:ascii="Times New Roman" w:hAnsi="Times New Roman" w:cs="Times New Roman"/>
          <w:lang w:val="en-US"/>
        </w:rPr>
        <w:t>Dancy</w:t>
      </w:r>
      <w:proofErr w:type="spellEnd"/>
      <w:r w:rsidRPr="00C009B4">
        <w:rPr>
          <w:rFonts w:ascii="Times New Roman" w:hAnsi="Times New Roman" w:cs="Times New Roman"/>
          <w:lang w:val="en-US"/>
        </w:rPr>
        <w:t xml:space="preserve"> does not deny this and advances a moderate form of holism that </w:t>
      </w:r>
    </w:p>
    <w:p w:rsidR="003D7100" w:rsidRPr="00C009B4" w:rsidRDefault="003D7100" w:rsidP="003D7100">
      <w:pPr>
        <w:jc w:val="both"/>
        <w:rPr>
          <w:rFonts w:ascii="Times New Roman" w:hAnsi="Times New Roman" w:cs="Times New Roman"/>
          <w:lang w:val="en-US"/>
        </w:rPr>
      </w:pPr>
      <w:r w:rsidRPr="00C009B4">
        <w:rPr>
          <w:rFonts w:ascii="Times New Roman" w:hAnsi="Times New Roman" w:cs="Times New Roman"/>
          <w:lang w:val="en-US"/>
        </w:rPr>
        <w:t>“allows the possibility of what we might call ‘default value’. By this I mean that it can accept a distinction between those features that bring no value to the situation, though once there they acquire a value that they can contribute to the whole, and those features that bring a value with them, though once they are there that initial value can be wiped out, or even reversed, by other features of the situation (185).”</w:t>
      </w:r>
    </w:p>
    <w:p w:rsidR="003D7100" w:rsidRPr="00C009B4" w:rsidRDefault="002E28E5" w:rsidP="003D7100">
      <w:pPr>
        <w:jc w:val="both"/>
        <w:rPr>
          <w:rFonts w:ascii="Times New Roman" w:hAnsi="Times New Roman" w:cs="Times New Roman"/>
          <w:lang w:val="en-US"/>
        </w:rPr>
      </w:pPr>
      <w:r w:rsidRPr="00C009B4">
        <w:rPr>
          <w:rFonts w:ascii="Times New Roman" w:hAnsi="Times New Roman" w:cs="Times New Roman"/>
          <w:lang w:val="en-US"/>
        </w:rPr>
        <w:t>We can thus argue that</w:t>
      </w:r>
      <w:r w:rsidR="003D7100" w:rsidRPr="00C009B4">
        <w:rPr>
          <w:rFonts w:ascii="Times New Roman" w:hAnsi="Times New Roman" w:cs="Times New Roman"/>
          <w:lang w:val="en-US"/>
        </w:rPr>
        <w:t xml:space="preserve"> the prospect of surviving and, sa</w:t>
      </w:r>
      <w:r w:rsidRPr="00C009B4">
        <w:rPr>
          <w:rFonts w:ascii="Times New Roman" w:hAnsi="Times New Roman" w:cs="Times New Roman"/>
          <w:lang w:val="en-US"/>
        </w:rPr>
        <w:t>y, a book do not have the same “default value”</w:t>
      </w:r>
      <w:r w:rsidR="003D7100" w:rsidRPr="00C009B4">
        <w:rPr>
          <w:rFonts w:ascii="Times New Roman" w:hAnsi="Times New Roman" w:cs="Times New Roman"/>
          <w:lang w:val="en-US"/>
        </w:rPr>
        <w:t xml:space="preserve"> when understood independently of anything else, because the former is already somehow charged with value. This is not to say that they cannot contribute in different ways or not </w:t>
      </w:r>
      <w:r w:rsidR="00093B25">
        <w:rPr>
          <w:rFonts w:ascii="Times New Roman" w:hAnsi="Times New Roman" w:cs="Times New Roman"/>
          <w:lang w:val="en-US"/>
        </w:rPr>
        <w:t>contribute at all to the final</w:t>
      </w:r>
      <w:r w:rsidR="003D7100" w:rsidRPr="00C009B4">
        <w:rPr>
          <w:rFonts w:ascii="Times New Roman" w:hAnsi="Times New Roman" w:cs="Times New Roman"/>
          <w:lang w:val="en-US"/>
        </w:rPr>
        <w:t xml:space="preserve"> value; a book can become incredibly valuable if it is the only copy left on </w:t>
      </w:r>
      <w:r w:rsidR="00AE34A6" w:rsidRPr="00C009B4">
        <w:rPr>
          <w:rFonts w:ascii="Times New Roman" w:hAnsi="Times New Roman" w:cs="Times New Roman"/>
          <w:lang w:val="en-US"/>
        </w:rPr>
        <w:t>earth (180), while family</w:t>
      </w:r>
      <w:r w:rsidR="003D7100" w:rsidRPr="00C009B4">
        <w:rPr>
          <w:rFonts w:ascii="Times New Roman" w:hAnsi="Times New Roman" w:cs="Times New Roman"/>
          <w:lang w:val="en-US"/>
        </w:rPr>
        <w:t xml:space="preserve"> can become less valuable if it would necessarily bring perpetration of injustice with it. In this last case, the fact that a certain value is inextricably connected with a non-virtuous element is what makes the difference in terms of contribution. </w:t>
      </w:r>
    </w:p>
    <w:p w:rsidR="00EF0E02" w:rsidRDefault="003D7100" w:rsidP="003D7100">
      <w:pPr>
        <w:jc w:val="both"/>
        <w:rPr>
          <w:rFonts w:ascii="Times New Roman" w:hAnsi="Times New Roman" w:cs="Times New Roman"/>
          <w:color w:val="FF0000"/>
          <w:lang w:val="en-CA"/>
        </w:rPr>
      </w:pPr>
      <w:r w:rsidRPr="00C009B4">
        <w:rPr>
          <w:rFonts w:ascii="Times New Roman" w:hAnsi="Times New Roman" w:cs="Times New Roman"/>
          <w:lang w:val="en-US"/>
        </w:rPr>
        <w:t>Let us now merge the holism of reasons and the holism of values in light of what we have argued</w:t>
      </w:r>
      <w:r w:rsidR="0053483B" w:rsidRPr="0053483B">
        <w:rPr>
          <w:rFonts w:ascii="Times New Roman" w:hAnsi="Times New Roman" w:cs="Times New Roman"/>
          <w:lang w:val="en-US"/>
        </w:rPr>
        <w:t xml:space="preserve"> </w:t>
      </w:r>
      <w:r w:rsidR="0053483B" w:rsidRPr="00C009B4">
        <w:rPr>
          <w:rFonts w:ascii="Times New Roman" w:hAnsi="Times New Roman" w:cs="Times New Roman"/>
          <w:lang w:val="en-US"/>
        </w:rPr>
        <w:t>so far</w:t>
      </w:r>
      <w:r w:rsidRPr="00C009B4">
        <w:rPr>
          <w:rFonts w:ascii="Times New Roman" w:hAnsi="Times New Roman" w:cs="Times New Roman"/>
          <w:lang w:val="en-US"/>
        </w:rPr>
        <w:t xml:space="preserve">. </w:t>
      </w:r>
      <w:r w:rsidRPr="00C009B4">
        <w:rPr>
          <w:rFonts w:ascii="Times New Roman" w:hAnsi="Times New Roman" w:cs="Times New Roman"/>
          <w:lang w:val="en-CA"/>
        </w:rPr>
        <w:t xml:space="preserve">The silencing effect of virtue makes it so that what is not relevant to the requirement of virtue ceases to be a reason for action; this is not to say that it ceases to be valuable and that cannot contribute to the </w:t>
      </w:r>
      <w:r w:rsidR="00093B25">
        <w:rPr>
          <w:rFonts w:ascii="Times New Roman" w:hAnsi="Times New Roman" w:cs="Times New Roman"/>
          <w:lang w:val="en-CA"/>
        </w:rPr>
        <w:t>final</w:t>
      </w:r>
      <w:r w:rsidRPr="00C009B4">
        <w:rPr>
          <w:rFonts w:ascii="Times New Roman" w:hAnsi="Times New Roman" w:cs="Times New Roman"/>
          <w:lang w:val="en-CA"/>
        </w:rPr>
        <w:t xml:space="preserve"> reason where the virtuous requirement allows it. </w:t>
      </w:r>
      <w:r w:rsidRPr="00C009B4">
        <w:rPr>
          <w:rFonts w:ascii="Times New Roman" w:hAnsi="Times New Roman" w:cs="Times New Roman"/>
          <w:color w:val="000000" w:themeColor="text1"/>
          <w:lang w:val="en-CA"/>
        </w:rPr>
        <w:t>This</w:t>
      </w:r>
      <w:r w:rsidRPr="00C009B4">
        <w:rPr>
          <w:rFonts w:ascii="Times New Roman" w:hAnsi="Times New Roman" w:cs="Times New Roman"/>
          <w:lang w:val="en-CA"/>
        </w:rPr>
        <w:t xml:space="preserve"> is possible because in the virtuous person the synthesis of reasons occurs under the authority of virtue; given that virtue is what silences </w:t>
      </w:r>
      <w:r w:rsidR="00AE34A6" w:rsidRPr="00C009B4">
        <w:rPr>
          <w:rFonts w:ascii="Times New Roman" w:hAnsi="Times New Roman" w:cs="Times New Roman"/>
          <w:lang w:val="en-CA"/>
        </w:rPr>
        <w:t>non-salient</w:t>
      </w:r>
      <w:r w:rsidRPr="00C009B4">
        <w:rPr>
          <w:rFonts w:ascii="Times New Roman" w:hAnsi="Times New Roman" w:cs="Times New Roman"/>
          <w:lang w:val="en-CA"/>
        </w:rPr>
        <w:t xml:space="preserve"> reasons</w:t>
      </w:r>
      <w:r w:rsidR="00E644F1" w:rsidRPr="00C009B4">
        <w:rPr>
          <w:rStyle w:val="Rimandonotaapidipagina"/>
          <w:rFonts w:ascii="Times New Roman" w:hAnsi="Times New Roman" w:cs="Times New Roman"/>
          <w:lang w:val="en-CA"/>
        </w:rPr>
        <w:footnoteReference w:id="6"/>
      </w:r>
      <w:r w:rsidR="00AE34A6" w:rsidRPr="00C009B4">
        <w:rPr>
          <w:rFonts w:ascii="Times New Roman" w:hAnsi="Times New Roman" w:cs="Times New Roman"/>
          <w:lang w:val="en-CA"/>
        </w:rPr>
        <w:t>, we will have</w:t>
      </w:r>
      <w:r w:rsidRPr="00C009B4">
        <w:rPr>
          <w:rFonts w:ascii="Times New Roman" w:hAnsi="Times New Roman" w:cs="Times New Roman"/>
          <w:lang w:val="en-CA"/>
        </w:rPr>
        <w:t xml:space="preserve"> values in </w:t>
      </w:r>
      <w:r w:rsidR="00AE34A6" w:rsidRPr="00C009B4">
        <w:rPr>
          <w:rFonts w:ascii="Times New Roman" w:hAnsi="Times New Roman" w:cs="Times New Roman"/>
          <w:lang w:val="en-CA"/>
        </w:rPr>
        <w:t xml:space="preserve">some sort of relation with reasons, but not all of them will </w:t>
      </w:r>
      <w:r w:rsidRPr="00C009B4">
        <w:rPr>
          <w:rFonts w:ascii="Times New Roman" w:hAnsi="Times New Roman" w:cs="Times New Roman"/>
          <w:lang w:val="en-CA"/>
        </w:rPr>
        <w:t>contribute to the resultant one. Let us make practic</w:t>
      </w:r>
      <w:r w:rsidR="00AE34A6" w:rsidRPr="00C009B4">
        <w:rPr>
          <w:rFonts w:ascii="Times New Roman" w:hAnsi="Times New Roman" w:cs="Times New Roman"/>
          <w:lang w:val="en-CA"/>
        </w:rPr>
        <w:t xml:space="preserve">al sense of this: in </w:t>
      </w:r>
      <w:proofErr w:type="spellStart"/>
      <w:r w:rsidR="00163E4D">
        <w:rPr>
          <w:rFonts w:ascii="Times New Roman" w:hAnsi="Times New Roman" w:cs="Times New Roman"/>
          <w:lang w:val="en-CA"/>
        </w:rPr>
        <w:t>Ambrosoli’s</w:t>
      </w:r>
      <w:proofErr w:type="spellEnd"/>
      <w:r w:rsidR="00E644F1" w:rsidRPr="00C009B4">
        <w:rPr>
          <w:rFonts w:ascii="Times New Roman" w:hAnsi="Times New Roman" w:cs="Times New Roman"/>
          <w:lang w:val="en-CA"/>
        </w:rPr>
        <w:t xml:space="preserve"> situation </w:t>
      </w:r>
      <w:r w:rsidR="00163E4D">
        <w:rPr>
          <w:rFonts w:ascii="Times New Roman" w:hAnsi="Times New Roman" w:cs="Times New Roman"/>
          <w:lang w:val="en-CA"/>
        </w:rPr>
        <w:t>there was</w:t>
      </w:r>
      <w:r w:rsidR="00E644F1" w:rsidRPr="00C009B4">
        <w:rPr>
          <w:rFonts w:ascii="Times New Roman" w:hAnsi="Times New Roman" w:cs="Times New Roman"/>
          <w:lang w:val="en-CA"/>
        </w:rPr>
        <w:t xml:space="preserve"> (1) the fact </w:t>
      </w:r>
      <w:r w:rsidR="00163E4D">
        <w:rPr>
          <w:rFonts w:ascii="Times New Roman" w:hAnsi="Times New Roman" w:cs="Times New Roman"/>
          <w:lang w:val="en-CA"/>
        </w:rPr>
        <w:t>that he was a lawyer, thus it was</w:t>
      </w:r>
      <w:r w:rsidRPr="00C009B4">
        <w:rPr>
          <w:rFonts w:ascii="Times New Roman" w:hAnsi="Times New Roman" w:cs="Times New Roman"/>
          <w:lang w:val="en-CA"/>
        </w:rPr>
        <w:t xml:space="preserve"> his duty to pursue justice; (2) engagement with his duty towards the </w:t>
      </w:r>
      <w:r w:rsidR="00163E4D">
        <w:rPr>
          <w:rFonts w:ascii="Times New Roman" w:hAnsi="Times New Roman" w:cs="Times New Roman"/>
          <w:lang w:val="en-CA"/>
        </w:rPr>
        <w:t>State, because he truly believed</w:t>
      </w:r>
      <w:r w:rsidRPr="00C009B4">
        <w:rPr>
          <w:rFonts w:ascii="Times New Roman" w:hAnsi="Times New Roman" w:cs="Times New Roman"/>
          <w:lang w:val="en-CA"/>
        </w:rPr>
        <w:t xml:space="preserve"> in his m</w:t>
      </w:r>
      <w:r w:rsidR="00163E4D">
        <w:rPr>
          <w:rFonts w:ascii="Times New Roman" w:hAnsi="Times New Roman" w:cs="Times New Roman"/>
          <w:lang w:val="en-CA"/>
        </w:rPr>
        <w:t>ission; (3) a family that needed</w:t>
      </w:r>
      <w:r w:rsidRPr="00C009B4">
        <w:rPr>
          <w:rFonts w:ascii="Times New Roman" w:hAnsi="Times New Roman" w:cs="Times New Roman"/>
          <w:lang w:val="en-CA"/>
        </w:rPr>
        <w:t xml:space="preserve"> his </w:t>
      </w:r>
      <w:r w:rsidR="00E644F1" w:rsidRPr="00C009B4">
        <w:rPr>
          <w:rFonts w:ascii="Times New Roman" w:hAnsi="Times New Roman" w:cs="Times New Roman"/>
          <w:lang w:val="en-CA"/>
        </w:rPr>
        <w:t xml:space="preserve">love and </w:t>
      </w:r>
      <w:r w:rsidRPr="00C009B4">
        <w:rPr>
          <w:rFonts w:ascii="Times New Roman" w:hAnsi="Times New Roman" w:cs="Times New Roman"/>
          <w:lang w:val="en-CA"/>
        </w:rPr>
        <w:t xml:space="preserve">support; (4) explicit threats towards him and his family on behalf of the mafia. None of these features worked independently of one another; which means that, this is not a case in which we have two distinct moral requirements that clash and over which one needs to deliberate. Rather, the </w:t>
      </w:r>
      <w:r w:rsidR="00093B25">
        <w:rPr>
          <w:rFonts w:ascii="Times New Roman" w:hAnsi="Times New Roman" w:cs="Times New Roman"/>
          <w:lang w:val="en-CA"/>
        </w:rPr>
        <w:t>final</w:t>
      </w:r>
      <w:r w:rsidRPr="00C009B4">
        <w:rPr>
          <w:rFonts w:ascii="Times New Roman" w:hAnsi="Times New Roman" w:cs="Times New Roman"/>
          <w:lang w:val="en-CA"/>
        </w:rPr>
        <w:t xml:space="preserve"> construal of the situation is the result of the synergy among these features. (3) and (4) did constitute a source of value, but the situation a virtuous lawyer construes according to his schema </w:t>
      </w:r>
      <w:r w:rsidRPr="00C009B4">
        <w:rPr>
          <w:rFonts w:ascii="Times New Roman" w:hAnsi="Times New Roman" w:cs="Times New Roman"/>
          <w:lang w:val="en-CA"/>
        </w:rPr>
        <w:lastRenderedPageBreak/>
        <w:t xml:space="preserve">is one in which abiding to fraud is not an option, thus anything that could work towards that outcome loses its motivational force. What the virtuous agent has automatic motivation to act on is the </w:t>
      </w:r>
      <w:r w:rsidR="00093B25">
        <w:rPr>
          <w:rFonts w:ascii="Times New Roman" w:hAnsi="Times New Roman" w:cs="Times New Roman"/>
          <w:lang w:val="en-CA"/>
        </w:rPr>
        <w:t>final</w:t>
      </w:r>
      <w:r w:rsidRPr="00C009B4">
        <w:rPr>
          <w:rFonts w:ascii="Times New Roman" w:hAnsi="Times New Roman" w:cs="Times New Roman"/>
          <w:lang w:val="en-CA"/>
        </w:rPr>
        <w:t xml:space="preserve"> reason, not the single reasons; thus, even though the single reasons are still present and contribute to the overall reason, they are silenced in their motivational force. Holism can thus explain how family can still be present in the virtuous lawyer’s </w:t>
      </w:r>
      <w:r w:rsidRPr="00C009B4">
        <w:rPr>
          <w:rFonts w:ascii="Times New Roman" w:hAnsi="Times New Roman" w:cs="Times New Roman"/>
          <w:color w:val="000000" w:themeColor="text1"/>
          <w:lang w:val="en-CA"/>
        </w:rPr>
        <w:t>mind</w:t>
      </w:r>
      <w:r w:rsidR="0016063B" w:rsidRPr="00C009B4">
        <w:rPr>
          <w:rFonts w:ascii="Times New Roman" w:hAnsi="Times New Roman" w:cs="Times New Roman"/>
          <w:color w:val="000000" w:themeColor="text1"/>
          <w:lang w:val="en-CA"/>
        </w:rPr>
        <w:t xml:space="preserve"> and heart</w:t>
      </w:r>
      <w:r w:rsidRPr="00C009B4">
        <w:rPr>
          <w:rFonts w:ascii="Times New Roman" w:hAnsi="Times New Roman" w:cs="Times New Roman"/>
          <w:color w:val="000000" w:themeColor="text1"/>
          <w:lang w:val="en-CA"/>
        </w:rPr>
        <w:t xml:space="preserve"> (as something one can reason on</w:t>
      </w:r>
      <w:r w:rsidR="0016063B" w:rsidRPr="00C009B4">
        <w:rPr>
          <w:rFonts w:ascii="Times New Roman" w:hAnsi="Times New Roman" w:cs="Times New Roman"/>
          <w:color w:val="000000" w:themeColor="text1"/>
          <w:lang w:val="en-CA"/>
        </w:rPr>
        <w:t xml:space="preserve"> and feel pained by</w:t>
      </w:r>
      <w:r w:rsidRPr="00C009B4">
        <w:rPr>
          <w:rFonts w:ascii="Times New Roman" w:hAnsi="Times New Roman" w:cs="Times New Roman"/>
          <w:color w:val="000000" w:themeColor="text1"/>
          <w:lang w:val="en-CA"/>
        </w:rPr>
        <w:t>)</w:t>
      </w:r>
      <w:r w:rsidRPr="00C009B4">
        <w:rPr>
          <w:rFonts w:ascii="Times New Roman" w:hAnsi="Times New Roman" w:cs="Times New Roman"/>
          <w:lang w:val="en-CA"/>
        </w:rPr>
        <w:t xml:space="preserve">, but at the same time fail to find any motivation to act for the sake of it given its entanglement with the illegal course of action. </w:t>
      </w:r>
    </w:p>
    <w:p w:rsidR="003D7100" w:rsidRPr="00C74B7B" w:rsidRDefault="00EF0E02" w:rsidP="003D7100">
      <w:pPr>
        <w:jc w:val="both"/>
        <w:rPr>
          <w:rFonts w:ascii="Times New Roman" w:hAnsi="Times New Roman" w:cs="Times New Roman"/>
          <w:lang w:val="en-CA"/>
        </w:rPr>
      </w:pPr>
      <w:r w:rsidRPr="00C74B7B">
        <w:rPr>
          <w:rFonts w:ascii="Times New Roman" w:hAnsi="Times New Roman" w:cs="Times New Roman"/>
          <w:lang w:val="en-CA"/>
        </w:rPr>
        <w:t>T</w:t>
      </w:r>
      <w:r w:rsidR="00CB7DBA" w:rsidRPr="00C74B7B">
        <w:rPr>
          <w:rFonts w:ascii="Times New Roman" w:hAnsi="Times New Roman" w:cs="Times New Roman"/>
          <w:lang w:val="en-CA"/>
        </w:rPr>
        <w:t>his picture is compatible with Aristotle’s discussion of voluntary and involuntary actions in NE Book III, where he claims that there are</w:t>
      </w:r>
      <w:r w:rsidR="00CD4902" w:rsidRPr="00C74B7B">
        <w:rPr>
          <w:rFonts w:ascii="Times New Roman" w:hAnsi="Times New Roman" w:cs="Times New Roman"/>
          <w:lang w:val="en-CA"/>
        </w:rPr>
        <w:t xml:space="preserve"> certain situations in which </w:t>
      </w:r>
      <w:r w:rsidR="00CB7DBA" w:rsidRPr="00C74B7B">
        <w:rPr>
          <w:rFonts w:ascii="Times New Roman" w:hAnsi="Times New Roman" w:cs="Times New Roman"/>
          <w:lang w:val="en-CA"/>
        </w:rPr>
        <w:t>one would not have pursued a specific course of action if one could have done otherwise (NE 1110a19). We can see how nobody would voluntarily choose to die or to risk the safety of their family</w:t>
      </w:r>
      <w:r w:rsidR="00AF5F69" w:rsidRPr="00C74B7B">
        <w:rPr>
          <w:rFonts w:ascii="Times New Roman" w:hAnsi="Times New Roman" w:cs="Times New Roman"/>
          <w:lang w:val="en-CA"/>
        </w:rPr>
        <w:t xml:space="preserve"> members</w:t>
      </w:r>
      <w:r w:rsidR="00CD4902" w:rsidRPr="00C74B7B">
        <w:rPr>
          <w:rFonts w:ascii="Times New Roman" w:hAnsi="Times New Roman" w:cs="Times New Roman"/>
          <w:lang w:val="en-CA"/>
        </w:rPr>
        <w:t xml:space="preserve"> if they could avoid doing so</w:t>
      </w:r>
      <w:r w:rsidR="00CB7DBA" w:rsidRPr="00C74B7B">
        <w:rPr>
          <w:rFonts w:ascii="Times New Roman" w:hAnsi="Times New Roman" w:cs="Times New Roman"/>
          <w:lang w:val="en-CA"/>
        </w:rPr>
        <w:t xml:space="preserve">, which is precisely why the virtuous person is not a Stoic: she would not </w:t>
      </w:r>
      <w:r w:rsidR="0053483B" w:rsidRPr="00C74B7B">
        <w:rPr>
          <w:rFonts w:ascii="Times New Roman" w:hAnsi="Times New Roman" w:cs="Times New Roman"/>
          <w:lang w:val="en-CA"/>
        </w:rPr>
        <w:t xml:space="preserve">have </w:t>
      </w:r>
      <w:r w:rsidR="00CB7DBA" w:rsidRPr="00C74B7B">
        <w:rPr>
          <w:rFonts w:ascii="Times New Roman" w:hAnsi="Times New Roman" w:cs="Times New Roman"/>
          <w:lang w:val="en-CA"/>
        </w:rPr>
        <w:t xml:space="preserve">chosen a particularly painful course of action if </w:t>
      </w:r>
      <w:r w:rsidR="0053483B" w:rsidRPr="00C74B7B">
        <w:rPr>
          <w:rFonts w:ascii="Times New Roman" w:hAnsi="Times New Roman" w:cs="Times New Roman"/>
          <w:lang w:val="en-CA"/>
        </w:rPr>
        <w:t>she had any other (virtuous) option</w:t>
      </w:r>
      <w:r w:rsidR="00AF5F69" w:rsidRPr="00C74B7B">
        <w:rPr>
          <w:rFonts w:ascii="Times New Roman" w:hAnsi="Times New Roman" w:cs="Times New Roman"/>
          <w:lang w:val="en-CA"/>
        </w:rPr>
        <w:t xml:space="preserve"> available.</w:t>
      </w:r>
      <w:r w:rsidR="00EB0CC8" w:rsidRPr="00C74B7B">
        <w:rPr>
          <w:rFonts w:ascii="Times New Roman" w:hAnsi="Times New Roman" w:cs="Times New Roman"/>
          <w:lang w:val="en-CA"/>
        </w:rPr>
        <w:t xml:space="preserve"> M</w:t>
      </w:r>
      <w:r w:rsidR="0053483B" w:rsidRPr="00C74B7B">
        <w:rPr>
          <w:rFonts w:ascii="Times New Roman" w:hAnsi="Times New Roman" w:cs="Times New Roman"/>
          <w:lang w:val="en-CA"/>
        </w:rPr>
        <w:t>oreover, family is among those external goods</w:t>
      </w:r>
      <w:r w:rsidR="00EB0CC8" w:rsidRPr="00C74B7B">
        <w:rPr>
          <w:rFonts w:ascii="Times New Roman" w:hAnsi="Times New Roman" w:cs="Times New Roman"/>
          <w:lang w:val="en-CA"/>
        </w:rPr>
        <w:t xml:space="preserve"> that </w:t>
      </w:r>
      <w:r w:rsidR="00CF79D8" w:rsidRPr="00C74B7B">
        <w:rPr>
          <w:rFonts w:ascii="Times New Roman" w:hAnsi="Times New Roman" w:cs="Times New Roman"/>
          <w:lang w:val="en-CA"/>
        </w:rPr>
        <w:t>can be regarded as</w:t>
      </w:r>
      <w:r w:rsidR="00EB0CC8" w:rsidRPr="00C74B7B">
        <w:rPr>
          <w:rFonts w:ascii="Times New Roman" w:hAnsi="Times New Roman" w:cs="Times New Roman"/>
          <w:lang w:val="en-CA"/>
        </w:rPr>
        <w:t xml:space="preserve"> essential f</w:t>
      </w:r>
      <w:r w:rsidR="00E50FC6" w:rsidRPr="00C74B7B">
        <w:rPr>
          <w:rFonts w:ascii="Times New Roman" w:hAnsi="Times New Roman" w:cs="Times New Roman"/>
          <w:lang w:val="en-CA"/>
        </w:rPr>
        <w:t>or a flourishing life (NE</w:t>
      </w:r>
      <w:r w:rsidR="00EB0CC8" w:rsidRPr="00C74B7B">
        <w:rPr>
          <w:rFonts w:ascii="Times New Roman" w:hAnsi="Times New Roman" w:cs="Times New Roman"/>
          <w:lang w:val="en-CA"/>
        </w:rPr>
        <w:t xml:space="preserve"> 1099b</w:t>
      </w:r>
      <w:r w:rsidR="00E50FC6" w:rsidRPr="00C74B7B">
        <w:rPr>
          <w:rFonts w:ascii="Times New Roman" w:hAnsi="Times New Roman" w:cs="Times New Roman"/>
          <w:lang w:val="en-CA"/>
        </w:rPr>
        <w:t>1-9</w:t>
      </w:r>
      <w:r w:rsidR="00EB0CC8" w:rsidRPr="00C74B7B">
        <w:rPr>
          <w:rFonts w:ascii="Times New Roman" w:hAnsi="Times New Roman" w:cs="Times New Roman"/>
          <w:lang w:val="en-CA"/>
        </w:rPr>
        <w:t xml:space="preserve">), whether they be instrumental for </w:t>
      </w:r>
      <w:r w:rsidR="0063750E" w:rsidRPr="00C74B7B">
        <w:rPr>
          <w:rFonts w:ascii="Times New Roman" w:hAnsi="Times New Roman" w:cs="Times New Roman"/>
          <w:lang w:val="en-CA"/>
        </w:rPr>
        <w:t>acting on virtue (like</w:t>
      </w:r>
      <w:r w:rsidR="00E50FC6" w:rsidRPr="00C74B7B">
        <w:rPr>
          <w:rFonts w:ascii="Times New Roman" w:hAnsi="Times New Roman" w:cs="Times New Roman"/>
          <w:lang w:val="en-CA"/>
        </w:rPr>
        <w:t xml:space="preserve"> friends, money or</w:t>
      </w:r>
      <w:r w:rsidR="00EB0CC8" w:rsidRPr="00C74B7B">
        <w:rPr>
          <w:rFonts w:ascii="Times New Roman" w:hAnsi="Times New Roman" w:cs="Times New Roman"/>
          <w:lang w:val="en-CA"/>
        </w:rPr>
        <w:t xml:space="preserve"> political power, </w:t>
      </w:r>
      <w:r w:rsidR="005F1FD0" w:rsidRPr="00C74B7B">
        <w:rPr>
          <w:rFonts w:ascii="Times New Roman" w:hAnsi="Times New Roman" w:cs="Times New Roman"/>
          <w:lang w:val="en-CA"/>
        </w:rPr>
        <w:t xml:space="preserve">NE </w:t>
      </w:r>
      <w:r w:rsidR="00EB0CC8" w:rsidRPr="00C74B7B">
        <w:rPr>
          <w:rFonts w:ascii="Times New Roman" w:hAnsi="Times New Roman" w:cs="Times New Roman"/>
          <w:lang w:val="en-CA"/>
        </w:rPr>
        <w:t>1099a</w:t>
      </w:r>
      <w:r w:rsidR="00386CD9" w:rsidRPr="00C74B7B">
        <w:rPr>
          <w:rFonts w:ascii="Times New Roman" w:hAnsi="Times New Roman" w:cs="Times New Roman"/>
          <w:lang w:val="en-CA"/>
        </w:rPr>
        <w:t>32</w:t>
      </w:r>
      <w:r w:rsidR="005F1FD0" w:rsidRPr="00C74B7B">
        <w:rPr>
          <w:rFonts w:ascii="Times New Roman" w:hAnsi="Times New Roman" w:cs="Times New Roman"/>
          <w:lang w:val="en-CA"/>
        </w:rPr>
        <w:t>;</w:t>
      </w:r>
      <w:r w:rsidR="0063750E" w:rsidRPr="00C74B7B">
        <w:rPr>
          <w:rFonts w:ascii="Times New Roman" w:hAnsi="Times New Roman" w:cs="Times New Roman"/>
          <w:lang w:val="en-CA"/>
        </w:rPr>
        <w:t xml:space="preserve"> or</w:t>
      </w:r>
      <w:r w:rsidR="005F1FD0" w:rsidRPr="00C74B7B">
        <w:rPr>
          <w:rFonts w:ascii="Times New Roman" w:hAnsi="Times New Roman" w:cs="Times New Roman"/>
          <w:lang w:val="en-CA"/>
        </w:rPr>
        <w:t xml:space="preserve"> strength</w:t>
      </w:r>
      <w:r w:rsidR="00E50FC6" w:rsidRPr="00C74B7B">
        <w:rPr>
          <w:rFonts w:ascii="Times New Roman" w:hAnsi="Times New Roman" w:cs="Times New Roman"/>
          <w:lang w:val="en-CA"/>
        </w:rPr>
        <w:t xml:space="preserve"> and comfort</w:t>
      </w:r>
      <w:r w:rsidR="005F1FD0" w:rsidRPr="00C74B7B">
        <w:rPr>
          <w:rFonts w:ascii="Times New Roman" w:hAnsi="Times New Roman" w:cs="Times New Roman"/>
          <w:lang w:val="en-CA"/>
        </w:rPr>
        <w:t xml:space="preserve"> NE 1178a29-32</w:t>
      </w:r>
      <w:r w:rsidR="00EB0CC8" w:rsidRPr="00C74B7B">
        <w:rPr>
          <w:rFonts w:ascii="Times New Roman" w:hAnsi="Times New Roman" w:cs="Times New Roman"/>
          <w:lang w:val="en-CA"/>
        </w:rPr>
        <w:t xml:space="preserve">) or </w:t>
      </w:r>
      <w:r w:rsidR="0053483B" w:rsidRPr="00C74B7B">
        <w:rPr>
          <w:rFonts w:ascii="Times New Roman" w:hAnsi="Times New Roman" w:cs="Times New Roman"/>
          <w:lang w:val="en-CA"/>
        </w:rPr>
        <w:t>whether not having them would imply living</w:t>
      </w:r>
      <w:r w:rsidR="00EB0CC8" w:rsidRPr="00C74B7B">
        <w:rPr>
          <w:rFonts w:ascii="Times New Roman" w:hAnsi="Times New Roman" w:cs="Times New Roman"/>
          <w:lang w:val="en-CA"/>
        </w:rPr>
        <w:t xml:space="preserve"> a significantly less-enjoy</w:t>
      </w:r>
      <w:r w:rsidR="0053483B" w:rsidRPr="00C74B7B">
        <w:rPr>
          <w:rFonts w:ascii="Times New Roman" w:hAnsi="Times New Roman" w:cs="Times New Roman"/>
          <w:lang w:val="en-CA"/>
        </w:rPr>
        <w:t>able life</w:t>
      </w:r>
      <w:r w:rsidR="0063750E" w:rsidRPr="00C74B7B">
        <w:rPr>
          <w:rFonts w:ascii="Times New Roman" w:hAnsi="Times New Roman" w:cs="Times New Roman"/>
          <w:lang w:val="en-CA"/>
        </w:rPr>
        <w:t xml:space="preserve"> </w:t>
      </w:r>
      <w:r w:rsidR="00EB0CC8" w:rsidRPr="00C74B7B">
        <w:rPr>
          <w:rFonts w:ascii="Times New Roman" w:hAnsi="Times New Roman" w:cs="Times New Roman"/>
          <w:lang w:val="en-CA"/>
        </w:rPr>
        <w:t>(</w:t>
      </w:r>
      <w:r w:rsidR="00CD4902" w:rsidRPr="00C74B7B">
        <w:rPr>
          <w:rFonts w:ascii="Times New Roman" w:hAnsi="Times New Roman" w:cs="Times New Roman"/>
          <w:lang w:val="en-CA"/>
        </w:rPr>
        <w:t xml:space="preserve">which is our example; </w:t>
      </w:r>
      <w:r w:rsidR="005F1FD0" w:rsidRPr="00C74B7B">
        <w:rPr>
          <w:rFonts w:ascii="Times New Roman" w:hAnsi="Times New Roman" w:cs="Times New Roman"/>
          <w:lang w:val="en-CA"/>
        </w:rPr>
        <w:t>NE 1096a</w:t>
      </w:r>
      <w:r w:rsidR="00E50FC6" w:rsidRPr="00C74B7B">
        <w:rPr>
          <w:rFonts w:ascii="Times New Roman" w:hAnsi="Times New Roman" w:cs="Times New Roman"/>
          <w:lang w:val="en-CA"/>
        </w:rPr>
        <w:t>1-5</w:t>
      </w:r>
      <w:r w:rsidR="002D4C7A" w:rsidRPr="00C74B7B">
        <w:rPr>
          <w:rFonts w:ascii="Times New Roman" w:hAnsi="Times New Roman" w:cs="Times New Roman"/>
          <w:lang w:val="en-CA"/>
        </w:rPr>
        <w:t>;</w:t>
      </w:r>
      <w:r w:rsidR="00386CD9" w:rsidRPr="00C74B7B">
        <w:rPr>
          <w:rFonts w:ascii="Times New Roman" w:hAnsi="Times New Roman" w:cs="Times New Roman"/>
          <w:lang w:val="en-CA"/>
        </w:rPr>
        <w:t xml:space="preserve"> 1099b4;</w:t>
      </w:r>
      <w:r w:rsidR="002D4C7A" w:rsidRPr="00C74B7B">
        <w:rPr>
          <w:rFonts w:ascii="Times New Roman" w:hAnsi="Times New Roman" w:cs="Times New Roman"/>
          <w:lang w:val="en-CA"/>
        </w:rPr>
        <w:t xml:space="preserve"> 1101a14</w:t>
      </w:r>
      <w:r w:rsidR="00E50FC6" w:rsidRPr="00C74B7B">
        <w:rPr>
          <w:rFonts w:ascii="Times New Roman" w:hAnsi="Times New Roman" w:cs="Times New Roman"/>
          <w:lang w:val="en-CA"/>
        </w:rPr>
        <w:t>-15</w:t>
      </w:r>
      <w:r w:rsidR="00EB0CC8" w:rsidRPr="00C74B7B">
        <w:rPr>
          <w:rFonts w:ascii="Times New Roman" w:hAnsi="Times New Roman" w:cs="Times New Roman"/>
          <w:lang w:val="en-CA"/>
        </w:rPr>
        <w:t>)</w:t>
      </w:r>
      <w:r w:rsidR="00EB0CC8" w:rsidRPr="00C74B7B">
        <w:rPr>
          <w:rStyle w:val="Rimandonotaapidipagina"/>
          <w:rFonts w:ascii="Times New Roman" w:hAnsi="Times New Roman" w:cs="Times New Roman"/>
          <w:lang w:val="en-CA"/>
        </w:rPr>
        <w:footnoteReference w:id="7"/>
      </w:r>
      <w:r w:rsidR="00EB0CC8" w:rsidRPr="00C74B7B">
        <w:rPr>
          <w:rFonts w:ascii="Times New Roman" w:hAnsi="Times New Roman" w:cs="Times New Roman"/>
          <w:lang w:val="en-CA"/>
        </w:rPr>
        <w:t>.</w:t>
      </w:r>
      <w:r w:rsidR="00AF5F69" w:rsidRPr="00C74B7B">
        <w:rPr>
          <w:rFonts w:ascii="Times New Roman" w:hAnsi="Times New Roman" w:cs="Times New Roman"/>
          <w:lang w:val="en-CA"/>
        </w:rPr>
        <w:t xml:space="preserve"> </w:t>
      </w:r>
      <w:r w:rsidR="0063750E" w:rsidRPr="00C74B7B">
        <w:rPr>
          <w:rFonts w:ascii="Times New Roman" w:hAnsi="Times New Roman" w:cs="Times New Roman"/>
          <w:lang w:val="en-CA"/>
        </w:rPr>
        <w:t>T</w:t>
      </w:r>
      <w:r w:rsidR="00CD4902" w:rsidRPr="00C74B7B">
        <w:rPr>
          <w:rFonts w:ascii="Times New Roman" w:hAnsi="Times New Roman" w:cs="Times New Roman"/>
          <w:lang w:val="en-CA"/>
        </w:rPr>
        <w:t>he forsaking of such external goods is itself a painful expe</w:t>
      </w:r>
      <w:r w:rsidR="00E50FC6" w:rsidRPr="00C74B7B">
        <w:rPr>
          <w:rFonts w:ascii="Times New Roman" w:hAnsi="Times New Roman" w:cs="Times New Roman"/>
          <w:lang w:val="en-CA"/>
        </w:rPr>
        <w:t>rience for the virtuous person; t</w:t>
      </w:r>
      <w:r w:rsidR="00AF5F69" w:rsidRPr="00C74B7B">
        <w:rPr>
          <w:rFonts w:ascii="Times New Roman" w:hAnsi="Times New Roman" w:cs="Times New Roman"/>
          <w:lang w:val="en-CA"/>
        </w:rPr>
        <w:t>he “weak” version of the no-genuine loss theory is, thus, compatible with Aristotelian virtuousness in its all</w:t>
      </w:r>
      <w:r w:rsidR="00CF79D8" w:rsidRPr="00C74B7B">
        <w:rPr>
          <w:rFonts w:ascii="Times New Roman" w:hAnsi="Times New Roman" w:cs="Times New Roman"/>
          <w:lang w:val="en-CA"/>
        </w:rPr>
        <w:t>owing for painful regret of</w:t>
      </w:r>
      <w:r w:rsidR="00AF5F69" w:rsidRPr="00C74B7B">
        <w:rPr>
          <w:rFonts w:ascii="Times New Roman" w:hAnsi="Times New Roman" w:cs="Times New Roman"/>
          <w:lang w:val="en-CA"/>
        </w:rPr>
        <w:t xml:space="preserve"> circumstances</w:t>
      </w:r>
      <w:r w:rsidR="00E50FC6" w:rsidRPr="00C74B7B">
        <w:rPr>
          <w:rFonts w:ascii="Times New Roman" w:hAnsi="Times New Roman" w:cs="Times New Roman"/>
          <w:lang w:val="en-CA"/>
        </w:rPr>
        <w:t xml:space="preserve"> that required the forsaking of such valuable goods</w:t>
      </w:r>
      <w:r w:rsidR="00AF5F69" w:rsidRPr="00C74B7B">
        <w:rPr>
          <w:rFonts w:ascii="Times New Roman" w:hAnsi="Times New Roman" w:cs="Times New Roman"/>
          <w:lang w:val="en-CA"/>
        </w:rPr>
        <w:t>.</w:t>
      </w:r>
      <w:r w:rsidRPr="00C74B7B">
        <w:rPr>
          <w:rFonts w:ascii="Times New Roman" w:hAnsi="Times New Roman" w:cs="Times New Roman"/>
          <w:lang w:val="en-CA"/>
        </w:rPr>
        <w:t xml:space="preserve"> </w:t>
      </w:r>
    </w:p>
    <w:p w:rsidR="00500342" w:rsidRPr="00C009B4" w:rsidRDefault="00163E4D" w:rsidP="003D7100">
      <w:pPr>
        <w:jc w:val="both"/>
        <w:rPr>
          <w:rFonts w:ascii="Times New Roman" w:hAnsi="Times New Roman" w:cs="Times New Roman"/>
          <w:lang w:val="en-CA"/>
        </w:rPr>
      </w:pPr>
      <w:r>
        <w:rPr>
          <w:rFonts w:ascii="Times New Roman" w:hAnsi="Times New Roman" w:cs="Times New Roman"/>
          <w:lang w:val="en-CA"/>
        </w:rPr>
        <w:t>Our analysis brought us to the following sketch of the virtuous person: she</w:t>
      </w:r>
      <w:r w:rsidR="00A145C8" w:rsidRPr="00C009B4">
        <w:rPr>
          <w:rFonts w:ascii="Times New Roman" w:hAnsi="Times New Roman" w:cs="Times New Roman"/>
          <w:lang w:val="en-CA"/>
        </w:rPr>
        <w:t xml:space="preserve"> still feels the pain of the price of virtue, </w:t>
      </w:r>
      <w:r>
        <w:rPr>
          <w:rFonts w:ascii="Times New Roman" w:hAnsi="Times New Roman" w:cs="Times New Roman"/>
          <w:lang w:val="en-CA"/>
        </w:rPr>
        <w:t>but also</w:t>
      </w:r>
      <w:r w:rsidR="00A145C8" w:rsidRPr="00C009B4">
        <w:rPr>
          <w:rFonts w:ascii="Times New Roman" w:hAnsi="Times New Roman" w:cs="Times New Roman"/>
          <w:lang w:val="en-CA"/>
        </w:rPr>
        <w:t xml:space="preserve"> does not have to overcome inner struggle when it comes to doing the right thing. Baxley’s objection states that the silencing effect is implausible, because if something is silenced then either it was not important in the first place (</w:t>
      </w:r>
      <w:proofErr w:type="spellStart"/>
      <w:r w:rsidR="00A145C8" w:rsidRPr="00C009B4">
        <w:rPr>
          <w:rFonts w:ascii="Times New Roman" w:hAnsi="Times New Roman" w:cs="Times New Roman"/>
          <w:lang w:val="en-CA"/>
        </w:rPr>
        <w:t>Seidman’s</w:t>
      </w:r>
      <w:proofErr w:type="spellEnd"/>
      <w:r w:rsidR="00A145C8" w:rsidRPr="00C009B4">
        <w:rPr>
          <w:rFonts w:ascii="Times New Roman" w:hAnsi="Times New Roman" w:cs="Times New Roman"/>
          <w:lang w:val="en-CA"/>
        </w:rPr>
        <w:t xml:space="preserve"> shopkeeper), or it completely ceases to exist in the eyes of the virtuous, thus making her look like a blind value </w:t>
      </w:r>
      <w:proofErr w:type="spellStart"/>
      <w:r w:rsidR="00A145C8" w:rsidRPr="00C009B4">
        <w:rPr>
          <w:rFonts w:ascii="Times New Roman" w:hAnsi="Times New Roman" w:cs="Times New Roman"/>
          <w:lang w:val="en-CA"/>
        </w:rPr>
        <w:t>for</w:t>
      </w:r>
      <w:r w:rsidR="0016063B" w:rsidRPr="00C009B4">
        <w:rPr>
          <w:rFonts w:ascii="Times New Roman" w:hAnsi="Times New Roman" w:cs="Times New Roman"/>
          <w:lang w:val="en-CA"/>
        </w:rPr>
        <w:t>e</w:t>
      </w:r>
      <w:r w:rsidR="00A145C8" w:rsidRPr="00C009B4">
        <w:rPr>
          <w:rFonts w:ascii="Times New Roman" w:hAnsi="Times New Roman" w:cs="Times New Roman"/>
          <w:lang w:val="en-CA"/>
        </w:rPr>
        <w:t>saker</w:t>
      </w:r>
      <w:proofErr w:type="spellEnd"/>
      <w:r w:rsidR="00A145C8" w:rsidRPr="00C009B4">
        <w:rPr>
          <w:rFonts w:ascii="Times New Roman" w:hAnsi="Times New Roman" w:cs="Times New Roman"/>
          <w:lang w:val="en-CA"/>
        </w:rPr>
        <w:t xml:space="preserve"> who does not feel any pain in doing so (“strong” no-genuine loss). If this is true, then virtue does involve some sort of internal struggle when it </w:t>
      </w:r>
      <w:r w:rsidR="009721C6" w:rsidRPr="00C009B4">
        <w:rPr>
          <w:rFonts w:ascii="Times New Roman" w:hAnsi="Times New Roman" w:cs="Times New Roman"/>
          <w:lang w:val="en-CA"/>
        </w:rPr>
        <w:t xml:space="preserve">comes to clashing values, making it look more like continence than Aristotle’s dispositional excellence. Thus, one way to save the cognitive difference between the virtuous and the continent is to show </w:t>
      </w:r>
      <w:r w:rsidR="00500342" w:rsidRPr="00C009B4">
        <w:rPr>
          <w:rFonts w:ascii="Times New Roman" w:hAnsi="Times New Roman" w:cs="Times New Roman"/>
          <w:lang w:val="en-CA"/>
        </w:rPr>
        <w:t>(a)</w:t>
      </w:r>
      <w:r w:rsidR="00A2002C" w:rsidRPr="00C009B4">
        <w:rPr>
          <w:rFonts w:ascii="Times New Roman" w:hAnsi="Times New Roman" w:cs="Times New Roman"/>
          <w:lang w:val="en-CA"/>
        </w:rPr>
        <w:t xml:space="preserve"> </w:t>
      </w:r>
      <w:r w:rsidR="009721C6" w:rsidRPr="00C009B4">
        <w:rPr>
          <w:rFonts w:ascii="Times New Roman" w:hAnsi="Times New Roman" w:cs="Times New Roman"/>
          <w:lang w:val="en-CA"/>
        </w:rPr>
        <w:t xml:space="preserve">that it is plausible for something to be valuable yet be void of motivational force, and </w:t>
      </w:r>
      <w:r w:rsidR="00500342" w:rsidRPr="00C009B4">
        <w:rPr>
          <w:rFonts w:ascii="Times New Roman" w:hAnsi="Times New Roman" w:cs="Times New Roman"/>
          <w:lang w:val="en-CA"/>
        </w:rPr>
        <w:t>(b)</w:t>
      </w:r>
      <w:r w:rsidR="00A2002C" w:rsidRPr="00C009B4">
        <w:rPr>
          <w:rFonts w:ascii="Times New Roman" w:hAnsi="Times New Roman" w:cs="Times New Roman"/>
          <w:lang w:val="en-CA"/>
        </w:rPr>
        <w:t xml:space="preserve"> </w:t>
      </w:r>
      <w:r w:rsidR="009721C6" w:rsidRPr="00C009B4">
        <w:rPr>
          <w:rFonts w:ascii="Times New Roman" w:hAnsi="Times New Roman" w:cs="Times New Roman"/>
          <w:lang w:val="en-CA"/>
        </w:rPr>
        <w:t xml:space="preserve">that this </w:t>
      </w:r>
      <w:r w:rsidR="00A2002C" w:rsidRPr="00C009B4">
        <w:rPr>
          <w:rFonts w:ascii="Times New Roman" w:hAnsi="Times New Roman" w:cs="Times New Roman"/>
          <w:lang w:val="en-CA"/>
        </w:rPr>
        <w:t xml:space="preserve">possibility </w:t>
      </w:r>
      <w:r w:rsidR="009721C6" w:rsidRPr="00C009B4">
        <w:rPr>
          <w:rFonts w:ascii="Times New Roman" w:hAnsi="Times New Roman" w:cs="Times New Roman"/>
          <w:lang w:val="en-CA"/>
        </w:rPr>
        <w:t xml:space="preserve">is precisely what marks the difference between continence and virtue. </w:t>
      </w:r>
      <w:r w:rsidR="00500342" w:rsidRPr="00C009B4">
        <w:rPr>
          <w:rFonts w:ascii="Times New Roman" w:hAnsi="Times New Roman" w:cs="Times New Roman"/>
          <w:lang w:val="en-CA"/>
        </w:rPr>
        <w:t>Concerning (a), I argued that the plausibility in question can be supported by an account of silencing that sees values as being important in two different manners: they can be important independently of the context and dependently of the context</w:t>
      </w:r>
      <w:r w:rsidR="00CB7DBA">
        <w:rPr>
          <w:rFonts w:ascii="Times New Roman" w:hAnsi="Times New Roman" w:cs="Times New Roman"/>
          <w:lang w:val="en-CA"/>
        </w:rPr>
        <w:t xml:space="preserve"> (NE 1110a10-15)</w:t>
      </w:r>
      <w:r w:rsidR="00500342" w:rsidRPr="00C009B4">
        <w:rPr>
          <w:rFonts w:ascii="Times New Roman" w:hAnsi="Times New Roman" w:cs="Times New Roman"/>
          <w:lang w:val="en-CA"/>
        </w:rPr>
        <w:t xml:space="preserve">, which is not so controversial. </w:t>
      </w:r>
      <w:r w:rsidR="00C86ABB" w:rsidRPr="00C009B4">
        <w:rPr>
          <w:rFonts w:ascii="Times New Roman" w:hAnsi="Times New Roman" w:cs="Times New Roman"/>
          <w:lang w:val="en-CA"/>
        </w:rPr>
        <w:t xml:space="preserve">Crucially, they can be important </w:t>
      </w:r>
      <w:r w:rsidR="00AB3059" w:rsidRPr="00C009B4">
        <w:rPr>
          <w:rFonts w:ascii="Times New Roman" w:hAnsi="Times New Roman" w:cs="Times New Roman"/>
          <w:lang w:val="en-CA"/>
        </w:rPr>
        <w:t xml:space="preserve">both </w:t>
      </w:r>
      <w:r w:rsidR="00C86ABB" w:rsidRPr="00C009B4">
        <w:rPr>
          <w:rFonts w:ascii="Times New Roman" w:hAnsi="Times New Roman" w:cs="Times New Roman"/>
          <w:lang w:val="en-CA"/>
        </w:rPr>
        <w:t>independently and dependently of the context</w:t>
      </w:r>
      <w:r w:rsidR="00AB3059" w:rsidRPr="00C009B4">
        <w:rPr>
          <w:rFonts w:ascii="Times New Roman" w:hAnsi="Times New Roman" w:cs="Times New Roman"/>
          <w:lang w:val="en-CA"/>
        </w:rPr>
        <w:t>,</w:t>
      </w:r>
      <w:r w:rsidR="00C86ABB" w:rsidRPr="00C009B4">
        <w:rPr>
          <w:rFonts w:ascii="Times New Roman" w:hAnsi="Times New Roman" w:cs="Times New Roman"/>
          <w:lang w:val="en-CA"/>
        </w:rPr>
        <w:t xml:space="preserve"> at the same time and with two different degrees of motivational strengths, whic</w:t>
      </w:r>
      <w:r w:rsidR="0016063B" w:rsidRPr="00C009B4">
        <w:rPr>
          <w:rFonts w:ascii="Times New Roman" w:hAnsi="Times New Roman" w:cs="Times New Roman"/>
          <w:lang w:val="en-CA"/>
        </w:rPr>
        <w:t>h is the controversial part. F</w:t>
      </w:r>
      <w:r w:rsidR="009D2E6B" w:rsidRPr="00C009B4">
        <w:rPr>
          <w:rFonts w:ascii="Times New Roman" w:hAnsi="Times New Roman" w:cs="Times New Roman"/>
          <w:lang w:val="en-CA"/>
        </w:rPr>
        <w:t xml:space="preserve">rom Aristotle we know that </w:t>
      </w:r>
      <w:r w:rsidR="00AB3059" w:rsidRPr="00C009B4">
        <w:rPr>
          <w:rFonts w:ascii="Times New Roman" w:hAnsi="Times New Roman" w:cs="Times New Roman"/>
          <w:lang w:val="en-CA"/>
        </w:rPr>
        <w:t xml:space="preserve">continence is the condition of </w:t>
      </w:r>
      <w:r w:rsidR="0016063B" w:rsidRPr="00C009B4">
        <w:rPr>
          <w:rFonts w:ascii="Times New Roman" w:hAnsi="Times New Roman" w:cs="Times New Roman"/>
          <w:lang w:val="en-CA"/>
        </w:rPr>
        <w:t>those who have self-control</w:t>
      </w:r>
      <w:r w:rsidR="009D2E6B" w:rsidRPr="00C009B4">
        <w:rPr>
          <w:rFonts w:ascii="Times New Roman" w:hAnsi="Times New Roman" w:cs="Times New Roman"/>
          <w:lang w:val="en-CA"/>
        </w:rPr>
        <w:t>, and</w:t>
      </w:r>
      <w:r w:rsidR="00AB3059" w:rsidRPr="00C009B4">
        <w:rPr>
          <w:rFonts w:ascii="Times New Roman" w:hAnsi="Times New Roman" w:cs="Times New Roman"/>
          <w:lang w:val="en-CA"/>
        </w:rPr>
        <w:t xml:space="preserve"> that in the continent action is the result of somewhat deficient deliberation, as opposed to the excellent</w:t>
      </w:r>
      <w:r w:rsidR="009D2E6B" w:rsidRPr="00C009B4">
        <w:rPr>
          <w:rFonts w:ascii="Times New Roman" w:hAnsi="Times New Roman" w:cs="Times New Roman"/>
          <w:lang w:val="en-CA"/>
        </w:rPr>
        <w:t xml:space="preserve"> one of the virtuou</w:t>
      </w:r>
      <w:r w:rsidR="0016063B" w:rsidRPr="00C009B4">
        <w:rPr>
          <w:rFonts w:ascii="Times New Roman" w:hAnsi="Times New Roman" w:cs="Times New Roman"/>
          <w:lang w:val="en-CA"/>
        </w:rPr>
        <w:t>s</w:t>
      </w:r>
      <w:r w:rsidR="009D2E6B" w:rsidRPr="00C009B4">
        <w:rPr>
          <w:rFonts w:ascii="Times New Roman" w:hAnsi="Times New Roman" w:cs="Times New Roman"/>
          <w:lang w:val="en-CA"/>
        </w:rPr>
        <w:t xml:space="preserve">; what we need to </w:t>
      </w:r>
      <w:r w:rsidR="003B3CC6" w:rsidRPr="00C009B4">
        <w:rPr>
          <w:rFonts w:ascii="Times New Roman" w:hAnsi="Times New Roman" w:cs="Times New Roman"/>
          <w:lang w:val="en-CA"/>
        </w:rPr>
        <w:t>discover is whether Aristotle’s account of deliberation can be compatible with the cognitive picture we have just sketched, that is, that virtuous deliberation is both automatically motivating and allows for context-related regret</w:t>
      </w:r>
      <w:r w:rsidR="00B569E3" w:rsidRPr="00C009B4">
        <w:rPr>
          <w:rFonts w:ascii="Times New Roman" w:hAnsi="Times New Roman" w:cs="Times New Roman"/>
          <w:lang w:val="en-CA"/>
        </w:rPr>
        <w:t xml:space="preserve"> (virtuous “silencing”)</w:t>
      </w:r>
      <w:r w:rsidR="003B3CC6" w:rsidRPr="00C009B4">
        <w:rPr>
          <w:rFonts w:ascii="Times New Roman" w:hAnsi="Times New Roman" w:cs="Times New Roman"/>
          <w:lang w:val="en-CA"/>
        </w:rPr>
        <w:t>, while continent deliberation is characterised by a somewhat deficient motivational element and, thus, allows for action-related regret. If I manage to s</w:t>
      </w:r>
      <w:r w:rsidR="00B569E3" w:rsidRPr="00C009B4">
        <w:rPr>
          <w:rFonts w:ascii="Times New Roman" w:hAnsi="Times New Roman" w:cs="Times New Roman"/>
          <w:lang w:val="en-CA"/>
        </w:rPr>
        <w:t xml:space="preserve">upport this latter </w:t>
      </w:r>
      <w:r w:rsidR="003B3CC6" w:rsidRPr="00C009B4">
        <w:rPr>
          <w:rFonts w:ascii="Times New Roman" w:hAnsi="Times New Roman" w:cs="Times New Roman"/>
          <w:lang w:val="en-CA"/>
        </w:rPr>
        <w:t xml:space="preserve">point, then I shall have also found the proper support to (b). </w:t>
      </w:r>
    </w:p>
    <w:p w:rsidR="008468E2" w:rsidRPr="00C009B4" w:rsidRDefault="008468E2" w:rsidP="003D7100">
      <w:pPr>
        <w:jc w:val="both"/>
        <w:rPr>
          <w:rFonts w:ascii="Times New Roman" w:hAnsi="Times New Roman" w:cs="Times New Roman"/>
          <w:lang w:val="en-CA"/>
        </w:rPr>
      </w:pPr>
    </w:p>
    <w:p w:rsidR="003B3CC6" w:rsidRPr="00C009B4" w:rsidRDefault="003B3CC6" w:rsidP="003D7100">
      <w:pPr>
        <w:jc w:val="both"/>
        <w:rPr>
          <w:rFonts w:ascii="Times New Roman" w:hAnsi="Times New Roman" w:cs="Times New Roman"/>
          <w:lang w:val="en-CA"/>
        </w:rPr>
      </w:pPr>
      <w:r w:rsidRPr="00C009B4">
        <w:rPr>
          <w:rFonts w:ascii="Times New Roman" w:hAnsi="Times New Roman" w:cs="Times New Roman"/>
          <w:lang w:val="en-CA"/>
        </w:rPr>
        <w:t>4. Deliberatio</w:t>
      </w:r>
      <w:r w:rsidR="00972D37" w:rsidRPr="00C009B4">
        <w:rPr>
          <w:rFonts w:ascii="Times New Roman" w:hAnsi="Times New Roman" w:cs="Times New Roman"/>
          <w:lang w:val="en-CA"/>
        </w:rPr>
        <w:t>n: the “why” and the “how”</w:t>
      </w:r>
    </w:p>
    <w:p w:rsidR="004C514F" w:rsidRPr="00C009B4" w:rsidRDefault="00B569E3" w:rsidP="003D7100">
      <w:pPr>
        <w:jc w:val="both"/>
        <w:rPr>
          <w:rFonts w:ascii="Times New Roman" w:hAnsi="Times New Roman" w:cs="Times New Roman"/>
          <w:lang w:val="en-CA"/>
        </w:rPr>
      </w:pPr>
      <w:r w:rsidRPr="00C009B4">
        <w:rPr>
          <w:rFonts w:ascii="Times New Roman" w:hAnsi="Times New Roman" w:cs="Times New Roman"/>
          <w:lang w:val="en-CA"/>
        </w:rPr>
        <w:t xml:space="preserve">We noted that McDowell’s view might not be compatible with Aristotle when it comes to deliberation: for silencing to be the mark of virtue it has to be automatically motivating, which sounds like </w:t>
      </w:r>
      <w:r w:rsidR="007A3C34" w:rsidRPr="00C009B4">
        <w:rPr>
          <w:rFonts w:ascii="Times New Roman" w:hAnsi="Times New Roman" w:cs="Times New Roman"/>
          <w:lang w:val="en-CA"/>
        </w:rPr>
        <w:t xml:space="preserve">arguing that </w:t>
      </w:r>
      <w:r w:rsidRPr="00C009B4">
        <w:rPr>
          <w:rFonts w:ascii="Times New Roman" w:hAnsi="Times New Roman" w:cs="Times New Roman"/>
          <w:lang w:val="en-CA"/>
        </w:rPr>
        <w:t xml:space="preserve">the virtuous person is rarely in the situation of rationally deliberating over what course of action she should </w:t>
      </w:r>
      <w:r w:rsidRPr="00C009B4">
        <w:rPr>
          <w:rFonts w:ascii="Times New Roman" w:hAnsi="Times New Roman" w:cs="Times New Roman"/>
          <w:lang w:val="en-CA"/>
        </w:rPr>
        <w:lastRenderedPageBreak/>
        <w:t xml:space="preserve">pursue. On the other hand, Aristotle explains virtue in terms of excellent deliberation (the </w:t>
      </w:r>
      <w:proofErr w:type="spellStart"/>
      <w:r w:rsidRPr="00C009B4">
        <w:rPr>
          <w:rFonts w:ascii="Times New Roman" w:hAnsi="Times New Roman" w:cs="Times New Roman"/>
          <w:i/>
          <w:lang w:val="en-CA"/>
        </w:rPr>
        <w:t>phronimos</w:t>
      </w:r>
      <w:proofErr w:type="spellEnd"/>
      <w:r w:rsidRPr="00C009B4">
        <w:rPr>
          <w:rFonts w:ascii="Times New Roman" w:hAnsi="Times New Roman" w:cs="Times New Roman"/>
          <w:lang w:val="en-CA"/>
        </w:rPr>
        <w:t xml:space="preserve"> is one who deliberates well; NE 1140a25; 1141b10) and </w:t>
      </w:r>
      <w:r w:rsidR="007A3C34" w:rsidRPr="00C009B4">
        <w:rPr>
          <w:rFonts w:ascii="Times New Roman" w:hAnsi="Times New Roman" w:cs="Times New Roman"/>
          <w:lang w:val="en-CA"/>
        </w:rPr>
        <w:t>understands</w:t>
      </w:r>
      <w:r w:rsidRPr="00C009B4">
        <w:rPr>
          <w:rFonts w:ascii="Times New Roman" w:hAnsi="Times New Roman" w:cs="Times New Roman"/>
          <w:lang w:val="en-CA"/>
        </w:rPr>
        <w:t xml:space="preserve"> deliberation as the </w:t>
      </w:r>
      <w:r w:rsidR="007A3C34" w:rsidRPr="00C009B4">
        <w:rPr>
          <w:rFonts w:ascii="Times New Roman" w:hAnsi="Times New Roman" w:cs="Times New Roman"/>
          <w:lang w:val="en-CA"/>
        </w:rPr>
        <w:t xml:space="preserve">process of calculation (NE1139a5-15) that involves both reason and thought (NE1112a15). All this he calls </w:t>
      </w:r>
      <w:proofErr w:type="spellStart"/>
      <w:r w:rsidR="007A3C34" w:rsidRPr="00C009B4">
        <w:rPr>
          <w:rFonts w:ascii="Times New Roman" w:hAnsi="Times New Roman" w:cs="Times New Roman"/>
          <w:i/>
          <w:lang w:val="en-CA"/>
        </w:rPr>
        <w:t>prohairesis</w:t>
      </w:r>
      <w:proofErr w:type="spellEnd"/>
      <w:r w:rsidR="007A3C34" w:rsidRPr="00C009B4">
        <w:rPr>
          <w:rFonts w:ascii="Times New Roman" w:hAnsi="Times New Roman" w:cs="Times New Roman"/>
          <w:lang w:val="en-CA"/>
        </w:rPr>
        <w:t xml:space="preserve">, which is what ultimately issues virtuous action (NE1105a28-33; 1113b1-14; </w:t>
      </w:r>
      <w:proofErr w:type="spellStart"/>
      <w:r w:rsidR="007A3C34" w:rsidRPr="00163E4D">
        <w:rPr>
          <w:rFonts w:ascii="Times New Roman" w:hAnsi="Times New Roman" w:cs="Times New Roman"/>
          <w:lang w:val="en-CA"/>
        </w:rPr>
        <w:t>Broadie</w:t>
      </w:r>
      <w:proofErr w:type="spellEnd"/>
      <w:r w:rsidR="007A3C34" w:rsidRPr="00163E4D">
        <w:rPr>
          <w:rFonts w:ascii="Times New Roman" w:hAnsi="Times New Roman" w:cs="Times New Roman"/>
          <w:lang w:val="en-CA"/>
        </w:rPr>
        <w:t xml:space="preserve"> 1991</w:t>
      </w:r>
      <w:r w:rsidR="007A3C34" w:rsidRPr="00C009B4">
        <w:rPr>
          <w:rFonts w:ascii="Times New Roman" w:hAnsi="Times New Roman" w:cs="Times New Roman"/>
          <w:lang w:val="en-CA"/>
        </w:rPr>
        <w:t xml:space="preserve">). </w:t>
      </w:r>
      <w:r w:rsidR="004C514F" w:rsidRPr="00C009B4">
        <w:rPr>
          <w:rFonts w:ascii="Times New Roman" w:hAnsi="Times New Roman" w:cs="Times New Roman"/>
          <w:lang w:val="en-CA"/>
        </w:rPr>
        <w:t xml:space="preserve">He also states that the object of deliberation is not an end, but what brings one to the end (NE1112b12) and such object of deliberation takes the form of a </w:t>
      </w:r>
      <w:r w:rsidR="005A70EB" w:rsidRPr="00C009B4">
        <w:rPr>
          <w:rFonts w:ascii="Times New Roman" w:hAnsi="Times New Roman" w:cs="Times New Roman"/>
          <w:lang w:val="en-CA"/>
        </w:rPr>
        <w:t>deliberative desire (NE1113a5-10). In other words, it is as if we somehow “assumed” the end and had to deliberate over the means to achieve it, just like the mathematician assumes a specific postulate in order to draw rational conclusions (</w:t>
      </w:r>
      <w:proofErr w:type="spellStart"/>
      <w:r w:rsidR="005A70EB" w:rsidRPr="00C009B4">
        <w:rPr>
          <w:rFonts w:ascii="Times New Roman" w:hAnsi="Times New Roman" w:cs="Times New Roman"/>
          <w:lang w:val="en-CA"/>
        </w:rPr>
        <w:t>Broadie</w:t>
      </w:r>
      <w:proofErr w:type="spellEnd"/>
      <w:r w:rsidR="005A70EB" w:rsidRPr="00C009B4">
        <w:rPr>
          <w:rFonts w:ascii="Times New Roman" w:hAnsi="Times New Roman" w:cs="Times New Roman"/>
          <w:lang w:val="en-CA"/>
        </w:rPr>
        <w:t xml:space="preserve"> 1991: 233). If this metaphor holds, then our ethical assumptions would be specific too; that is, they would be a specification of what a life worth living means to us. Th</w:t>
      </w:r>
      <w:r w:rsidR="009F70AD" w:rsidRPr="00C009B4">
        <w:rPr>
          <w:rFonts w:ascii="Times New Roman" w:hAnsi="Times New Roman" w:cs="Times New Roman"/>
          <w:lang w:val="en-CA"/>
        </w:rPr>
        <w:t>us, McDowell’s argument for the difference in moral outlooks might also be read as a a difference in terms of ethical assumptions when it comes to virtue and continence: if I am continent, then my ethical assumption might be way too general for it to be reliably motivating in a way that would avoid inner struggle. For example, if I assume that “I must do the virtuous thing”, then my deliberation would need to consider wha</w:t>
      </w:r>
      <w:r w:rsidR="00163E4D">
        <w:rPr>
          <w:rFonts w:ascii="Times New Roman" w:hAnsi="Times New Roman" w:cs="Times New Roman"/>
          <w:lang w:val="en-CA"/>
        </w:rPr>
        <w:t>t the virtuous thing to do might</w:t>
      </w:r>
      <w:r w:rsidR="009F70AD" w:rsidRPr="00C009B4">
        <w:rPr>
          <w:rFonts w:ascii="Times New Roman" w:hAnsi="Times New Roman" w:cs="Times New Roman"/>
          <w:lang w:val="en-CA"/>
        </w:rPr>
        <w:t xml:space="preserve"> be, then operate my self-control in order to bring my</w:t>
      </w:r>
      <w:r w:rsidR="00163E4D">
        <w:rPr>
          <w:rFonts w:ascii="Times New Roman" w:hAnsi="Times New Roman" w:cs="Times New Roman"/>
          <w:lang w:val="en-CA"/>
        </w:rPr>
        <w:t>self to do it notwithstanding the</w:t>
      </w:r>
      <w:r w:rsidR="009F70AD" w:rsidRPr="00C009B4">
        <w:rPr>
          <w:rFonts w:ascii="Times New Roman" w:hAnsi="Times New Roman" w:cs="Times New Roman"/>
          <w:lang w:val="en-CA"/>
        </w:rPr>
        <w:t xml:space="preserve"> temptations. Temptations that, arguably, might be present precisely due to the </w:t>
      </w:r>
      <w:r w:rsidR="00163E4D">
        <w:rPr>
          <w:rFonts w:ascii="Times New Roman" w:hAnsi="Times New Roman" w:cs="Times New Roman"/>
          <w:lang w:val="en-CA"/>
        </w:rPr>
        <w:t xml:space="preserve">overly general </w:t>
      </w:r>
      <w:r w:rsidR="009F70AD" w:rsidRPr="00C009B4">
        <w:rPr>
          <w:rFonts w:ascii="Times New Roman" w:hAnsi="Times New Roman" w:cs="Times New Roman"/>
          <w:lang w:val="en-CA"/>
        </w:rPr>
        <w:t>formulation of my ethical assumption which loses part of its motivational force the moment I have to remind myself of the “why” I must bring it about</w:t>
      </w:r>
      <w:r w:rsidR="000C3632" w:rsidRPr="00C009B4">
        <w:rPr>
          <w:rStyle w:val="Rimandonotaapidipagina"/>
          <w:rFonts w:ascii="Times New Roman" w:hAnsi="Times New Roman" w:cs="Times New Roman"/>
          <w:lang w:val="en-CA"/>
        </w:rPr>
        <w:footnoteReference w:id="8"/>
      </w:r>
      <w:r w:rsidR="009F70AD" w:rsidRPr="00C009B4">
        <w:rPr>
          <w:rFonts w:ascii="Times New Roman" w:hAnsi="Times New Roman" w:cs="Times New Roman"/>
          <w:lang w:val="en-CA"/>
        </w:rPr>
        <w:t xml:space="preserve">. </w:t>
      </w:r>
      <w:r w:rsidR="00E26A65" w:rsidRPr="00C009B4">
        <w:rPr>
          <w:rFonts w:ascii="Times New Roman" w:hAnsi="Times New Roman" w:cs="Times New Roman"/>
          <w:lang w:val="en-CA"/>
        </w:rPr>
        <w:t xml:space="preserve">On the other hand, we might imagine the virtuous lawyer’s ethical assumption in relation to </w:t>
      </w:r>
      <w:proofErr w:type="spellStart"/>
      <w:r w:rsidR="00E26A65" w:rsidRPr="00C009B4">
        <w:rPr>
          <w:rFonts w:ascii="Times New Roman" w:hAnsi="Times New Roman" w:cs="Times New Roman"/>
          <w:i/>
          <w:lang w:val="en-CA"/>
        </w:rPr>
        <w:t>eudaimonia</w:t>
      </w:r>
      <w:proofErr w:type="spellEnd"/>
      <w:r w:rsidR="00E26A65" w:rsidRPr="00C009B4">
        <w:rPr>
          <w:rFonts w:ascii="Times New Roman" w:hAnsi="Times New Roman" w:cs="Times New Roman"/>
          <w:lang w:val="en-CA"/>
        </w:rPr>
        <w:t>, that</w:t>
      </w:r>
      <w:r w:rsidR="00A1672F" w:rsidRPr="00C009B4">
        <w:rPr>
          <w:rFonts w:ascii="Times New Roman" w:hAnsi="Times New Roman" w:cs="Times New Roman"/>
          <w:lang w:val="en-CA"/>
        </w:rPr>
        <w:t xml:space="preserve"> is</w:t>
      </w:r>
      <w:r w:rsidR="00E26A65" w:rsidRPr="00C009B4">
        <w:rPr>
          <w:rFonts w:ascii="Times New Roman" w:hAnsi="Times New Roman" w:cs="Times New Roman"/>
          <w:lang w:val="en-CA"/>
        </w:rPr>
        <w:t>, to the conception of a life worth living:</w:t>
      </w:r>
      <w:r w:rsidR="00EC2D2B" w:rsidRPr="00C009B4">
        <w:rPr>
          <w:rFonts w:ascii="Times New Roman" w:hAnsi="Times New Roman" w:cs="Times New Roman"/>
          <w:lang w:val="en-CA"/>
        </w:rPr>
        <w:t xml:space="preserve"> for example,</w:t>
      </w:r>
      <w:r w:rsidR="00E26A65" w:rsidRPr="00C009B4">
        <w:rPr>
          <w:rFonts w:ascii="Times New Roman" w:hAnsi="Times New Roman" w:cs="Times New Roman"/>
          <w:lang w:val="en-CA"/>
        </w:rPr>
        <w:t xml:space="preserve"> “a life worth living is one in which </w:t>
      </w:r>
      <w:r w:rsidR="00EC2D2B" w:rsidRPr="00C009B4">
        <w:rPr>
          <w:rFonts w:ascii="Times New Roman" w:hAnsi="Times New Roman" w:cs="Times New Roman"/>
          <w:lang w:val="en-CA"/>
        </w:rPr>
        <w:t xml:space="preserve">I am </w:t>
      </w:r>
      <w:r w:rsidR="00EC2D2B" w:rsidRPr="00C009B4">
        <w:rPr>
          <w:rFonts w:ascii="Times New Roman" w:hAnsi="Times New Roman" w:cs="Times New Roman"/>
          <w:i/>
          <w:lang w:val="en-CA"/>
        </w:rPr>
        <w:t xml:space="preserve">not </w:t>
      </w:r>
      <w:r w:rsidR="00EC2D2B" w:rsidRPr="00C009B4">
        <w:rPr>
          <w:rFonts w:ascii="Times New Roman" w:hAnsi="Times New Roman" w:cs="Times New Roman"/>
          <w:lang w:val="en-CA"/>
        </w:rPr>
        <w:t xml:space="preserve">corrupted”. </w:t>
      </w:r>
      <w:r w:rsidR="00C9208A" w:rsidRPr="00C009B4">
        <w:rPr>
          <w:rFonts w:ascii="Times New Roman" w:hAnsi="Times New Roman" w:cs="Times New Roman"/>
          <w:lang w:val="en-CA"/>
        </w:rPr>
        <w:t xml:space="preserve">If this is so, then virtuous deliberation might not come about automatically when it comes to clashing moral values (family and justice); however, it would automatically rule out certain courses of action, which is what does not happen to the continent. </w:t>
      </w:r>
    </w:p>
    <w:p w:rsidR="00D617B6" w:rsidRPr="00C009B4" w:rsidRDefault="00D617B6" w:rsidP="00CD672A">
      <w:pPr>
        <w:jc w:val="both"/>
        <w:rPr>
          <w:rFonts w:ascii="Times New Roman" w:hAnsi="Times New Roman" w:cs="Times New Roman"/>
          <w:lang w:val="en-CA"/>
        </w:rPr>
      </w:pPr>
      <w:r w:rsidRPr="00C009B4">
        <w:rPr>
          <w:rFonts w:ascii="Times New Roman" w:hAnsi="Times New Roman" w:cs="Times New Roman"/>
          <w:lang w:val="en-CA"/>
        </w:rPr>
        <w:t>This distinction between conceiving of the end and of the means is crucial, for virtue needs both moral excellence to form the proper end (</w:t>
      </w:r>
      <w:proofErr w:type="spellStart"/>
      <w:r w:rsidRPr="00C009B4">
        <w:rPr>
          <w:rFonts w:ascii="Times New Roman" w:hAnsi="Times New Roman" w:cs="Times New Roman"/>
          <w:i/>
          <w:lang w:val="en-CA"/>
        </w:rPr>
        <w:t>skopos</w:t>
      </w:r>
      <w:proofErr w:type="spellEnd"/>
      <w:r w:rsidRPr="00C009B4">
        <w:rPr>
          <w:rFonts w:ascii="Times New Roman" w:hAnsi="Times New Roman" w:cs="Times New Roman"/>
          <w:lang w:val="en-CA"/>
        </w:rPr>
        <w:t>) and intelligence to get the means right in order to achieve it (NE1144a7-9). Excellent deliberation will thus be what allows one to reach the virtuous end (NE1142b33</w:t>
      </w:r>
      <w:r w:rsidR="005B017E" w:rsidRPr="00C009B4">
        <w:rPr>
          <w:rFonts w:ascii="Times New Roman" w:hAnsi="Times New Roman" w:cs="Times New Roman"/>
          <w:lang w:val="en-CA"/>
        </w:rPr>
        <w:t xml:space="preserve">; 1144b15; </w:t>
      </w:r>
      <w:proofErr w:type="spellStart"/>
      <w:r w:rsidR="005B017E" w:rsidRPr="00C009B4">
        <w:rPr>
          <w:rFonts w:ascii="Times New Roman" w:hAnsi="Times New Roman" w:cs="Times New Roman"/>
          <w:lang w:val="en-CA"/>
        </w:rPr>
        <w:t>Broadie</w:t>
      </w:r>
      <w:proofErr w:type="spellEnd"/>
      <w:r w:rsidR="005B017E" w:rsidRPr="00C009B4">
        <w:rPr>
          <w:rFonts w:ascii="Times New Roman" w:hAnsi="Times New Roman" w:cs="Times New Roman"/>
          <w:lang w:val="en-CA"/>
        </w:rPr>
        <w:t xml:space="preserve"> 1991: 243</w:t>
      </w:r>
      <w:r w:rsidRPr="00C009B4">
        <w:rPr>
          <w:rFonts w:ascii="Times New Roman" w:hAnsi="Times New Roman" w:cs="Times New Roman"/>
          <w:lang w:val="en-CA"/>
        </w:rPr>
        <w:t xml:space="preserve">) which, as we said, is both arrived at and assumed. That is to say, that the virtuous person is one who has reached the conclusion that a certain end is to be assumed, and then assumes it when it comes to </w:t>
      </w:r>
      <w:r w:rsidR="001D1172" w:rsidRPr="00C009B4">
        <w:rPr>
          <w:rFonts w:ascii="Times New Roman" w:hAnsi="Times New Roman" w:cs="Times New Roman"/>
          <w:lang w:val="en-CA"/>
        </w:rPr>
        <w:t xml:space="preserve">bringing it about. </w:t>
      </w:r>
      <w:r w:rsidR="000F4D7C">
        <w:rPr>
          <w:rFonts w:ascii="Times New Roman" w:hAnsi="Times New Roman" w:cs="Times New Roman"/>
          <w:lang w:val="en-CA"/>
        </w:rPr>
        <w:t>That</w:t>
      </w:r>
      <w:r w:rsidR="001D1172" w:rsidRPr="00C009B4">
        <w:rPr>
          <w:rFonts w:ascii="Times New Roman" w:hAnsi="Times New Roman" w:cs="Times New Roman"/>
          <w:lang w:val="en-CA"/>
        </w:rPr>
        <w:t xml:space="preserve"> is not to say that the virtuous person finds automatic motivation in seeing </w:t>
      </w:r>
      <w:r w:rsidR="001D1172" w:rsidRPr="00C009B4">
        <w:rPr>
          <w:rFonts w:ascii="Times New Roman" w:hAnsi="Times New Roman" w:cs="Times New Roman"/>
          <w:i/>
          <w:lang w:val="en-CA"/>
        </w:rPr>
        <w:t>how</w:t>
      </w:r>
      <w:r w:rsidR="001D1172" w:rsidRPr="00C009B4">
        <w:rPr>
          <w:rFonts w:ascii="Times New Roman" w:hAnsi="Times New Roman" w:cs="Times New Roman"/>
          <w:lang w:val="en-CA"/>
        </w:rPr>
        <w:t xml:space="preserve"> to bring virtue about, but rather in the very option of bringing it about (the “why”).</w:t>
      </w:r>
      <w:r w:rsidR="008A23C9" w:rsidRPr="00C009B4">
        <w:rPr>
          <w:rFonts w:ascii="Times New Roman" w:hAnsi="Times New Roman" w:cs="Times New Roman"/>
          <w:lang w:val="en-CA"/>
        </w:rPr>
        <w:t xml:space="preserve"> </w:t>
      </w:r>
      <w:r w:rsidR="009E7F25" w:rsidRPr="00C009B4">
        <w:rPr>
          <w:rFonts w:ascii="Times New Roman" w:hAnsi="Times New Roman" w:cs="Times New Roman"/>
          <w:lang w:val="en-CA"/>
        </w:rPr>
        <w:t>This</w:t>
      </w:r>
      <w:r w:rsidR="00163E4D">
        <w:rPr>
          <w:rFonts w:ascii="Times New Roman" w:hAnsi="Times New Roman" w:cs="Times New Roman"/>
          <w:lang w:val="en-CA"/>
        </w:rPr>
        <w:t xml:space="preserve"> is the inner harmony</w:t>
      </w:r>
      <w:r w:rsidR="009E7F25" w:rsidRPr="00C009B4">
        <w:rPr>
          <w:rFonts w:ascii="Times New Roman" w:hAnsi="Times New Roman" w:cs="Times New Roman"/>
          <w:lang w:val="en-CA"/>
        </w:rPr>
        <w:t xml:space="preserve"> that we encountered in section 1 and that seemed a good candidate for conceiving of the difference between virtue and continence. Now we have the tools to draw a comprehensive sketch of the virtuous persons’ cognition: the virtuous agent </w:t>
      </w:r>
      <w:r w:rsidR="003462E8" w:rsidRPr="00C009B4">
        <w:rPr>
          <w:rFonts w:ascii="Times New Roman" w:hAnsi="Times New Roman" w:cs="Times New Roman"/>
          <w:lang w:val="en-CA"/>
        </w:rPr>
        <w:t xml:space="preserve">has arrived to her ends through </w:t>
      </w:r>
      <w:proofErr w:type="spellStart"/>
      <w:r w:rsidR="003462E8" w:rsidRPr="00C009B4">
        <w:rPr>
          <w:rFonts w:ascii="Times New Roman" w:hAnsi="Times New Roman" w:cs="Times New Roman"/>
          <w:i/>
          <w:lang w:val="en-CA"/>
        </w:rPr>
        <w:t>phroairesis</w:t>
      </w:r>
      <w:proofErr w:type="spellEnd"/>
      <w:r w:rsidR="003462E8" w:rsidRPr="00C009B4">
        <w:rPr>
          <w:rFonts w:ascii="Times New Roman" w:hAnsi="Times New Roman" w:cs="Times New Roman"/>
          <w:lang w:val="en-CA"/>
        </w:rPr>
        <w:t xml:space="preserve">, thus construing her moral outlook, and her actions are expressions of such </w:t>
      </w:r>
      <w:r w:rsidR="00F72D3B">
        <w:rPr>
          <w:rFonts w:ascii="Times New Roman" w:hAnsi="Times New Roman" w:cs="Times New Roman"/>
          <w:lang w:val="en-CA"/>
        </w:rPr>
        <w:t>moral outlook (</w:t>
      </w:r>
      <w:proofErr w:type="spellStart"/>
      <w:r w:rsidR="00F72D3B">
        <w:rPr>
          <w:rFonts w:ascii="Times New Roman" w:hAnsi="Times New Roman" w:cs="Times New Roman"/>
          <w:lang w:val="en-CA"/>
        </w:rPr>
        <w:t>Finnigan</w:t>
      </w:r>
      <w:proofErr w:type="spellEnd"/>
      <w:r w:rsidR="00F72D3B">
        <w:rPr>
          <w:rFonts w:ascii="Times New Roman" w:hAnsi="Times New Roman" w:cs="Times New Roman"/>
          <w:lang w:val="en-CA"/>
        </w:rPr>
        <w:t xml:space="preserve"> 2014: 689</w:t>
      </w:r>
      <w:r w:rsidR="003462E8" w:rsidRPr="00C009B4">
        <w:rPr>
          <w:rFonts w:ascii="Times New Roman" w:hAnsi="Times New Roman" w:cs="Times New Roman"/>
          <w:lang w:val="en-CA"/>
        </w:rPr>
        <w:t>). That is, she represents situations accordingly (section 2). Moreover, her virtuous representations automatically exclude certain courses of action (silencing effect) and if there are particular moral values that fall in the excluded area, they become a reason to regret the situation she had to face (“weak” silencing effect</w:t>
      </w:r>
      <w:r w:rsidR="006F7B47" w:rsidRPr="00C009B4">
        <w:rPr>
          <w:rFonts w:ascii="Times New Roman" w:hAnsi="Times New Roman" w:cs="Times New Roman"/>
          <w:lang w:val="en-CA"/>
        </w:rPr>
        <w:t>; section 3</w:t>
      </w:r>
      <w:r w:rsidR="003462E8" w:rsidRPr="00C009B4">
        <w:rPr>
          <w:rFonts w:ascii="Times New Roman" w:hAnsi="Times New Roman" w:cs="Times New Roman"/>
          <w:lang w:val="en-CA"/>
        </w:rPr>
        <w:t xml:space="preserve">), but not her pursuing of virtue, because acting on such values </w:t>
      </w:r>
      <w:r w:rsidR="00DD1BF5" w:rsidRPr="00C009B4">
        <w:rPr>
          <w:rFonts w:ascii="Times New Roman" w:hAnsi="Times New Roman" w:cs="Times New Roman"/>
          <w:i/>
          <w:lang w:val="en-CA"/>
        </w:rPr>
        <w:t>is not an</w:t>
      </w:r>
      <w:r w:rsidR="003462E8" w:rsidRPr="00C009B4">
        <w:rPr>
          <w:rFonts w:ascii="Times New Roman" w:hAnsi="Times New Roman" w:cs="Times New Roman"/>
          <w:i/>
          <w:lang w:val="en-CA"/>
        </w:rPr>
        <w:t xml:space="preserve"> option</w:t>
      </w:r>
      <w:r w:rsidR="003462E8" w:rsidRPr="00C009B4">
        <w:rPr>
          <w:rFonts w:ascii="Times New Roman" w:hAnsi="Times New Roman" w:cs="Times New Roman"/>
          <w:lang w:val="en-CA"/>
        </w:rPr>
        <w:t xml:space="preserve"> for her. </w:t>
      </w:r>
      <w:r w:rsidR="00AC0C77" w:rsidRPr="00C009B4">
        <w:rPr>
          <w:rFonts w:ascii="Times New Roman" w:hAnsi="Times New Roman" w:cs="Times New Roman"/>
          <w:lang w:val="en-CA"/>
        </w:rPr>
        <w:t>This is not to say that the virtuous lawyer</w:t>
      </w:r>
      <w:r w:rsidR="005E2A83" w:rsidRPr="00C009B4">
        <w:rPr>
          <w:rFonts w:ascii="Times New Roman" w:hAnsi="Times New Roman" w:cs="Times New Roman"/>
          <w:lang w:val="en-CA"/>
        </w:rPr>
        <w:t xml:space="preserve"> automatically</w:t>
      </w:r>
      <w:r w:rsidR="00AC0C77" w:rsidRPr="00C009B4">
        <w:rPr>
          <w:rFonts w:ascii="Times New Roman" w:hAnsi="Times New Roman" w:cs="Times New Roman"/>
          <w:lang w:val="en-CA"/>
        </w:rPr>
        <w:t xml:space="preserve"> forsakes the well-being of his family to pursue justice, while the continent lawyer understandably takes his time to consider</w:t>
      </w:r>
      <w:r w:rsidR="005E2A83" w:rsidRPr="00C009B4">
        <w:rPr>
          <w:rFonts w:ascii="Times New Roman" w:hAnsi="Times New Roman" w:cs="Times New Roman"/>
          <w:lang w:val="en-CA"/>
        </w:rPr>
        <w:t xml:space="preserve"> his options. What this is to say is, rather, that the virtuous lawyer already knows</w:t>
      </w:r>
      <w:r w:rsidR="00C35688">
        <w:rPr>
          <w:rFonts w:ascii="Times New Roman" w:hAnsi="Times New Roman" w:cs="Times New Roman"/>
          <w:lang w:val="en-CA"/>
        </w:rPr>
        <w:t xml:space="preserve"> that his goal is (</w:t>
      </w:r>
      <w:r w:rsidR="005E2A83" w:rsidRPr="00C009B4">
        <w:rPr>
          <w:rFonts w:ascii="Times New Roman" w:hAnsi="Times New Roman" w:cs="Times New Roman"/>
          <w:lang w:val="en-CA"/>
        </w:rPr>
        <w:t>and desires</w:t>
      </w:r>
      <w:r w:rsidR="00C35688">
        <w:rPr>
          <w:rFonts w:ascii="Times New Roman" w:hAnsi="Times New Roman" w:cs="Times New Roman"/>
          <w:lang w:val="en-CA"/>
        </w:rPr>
        <w:t>) to</w:t>
      </w:r>
      <w:r w:rsidR="005E2A83" w:rsidRPr="00C009B4">
        <w:rPr>
          <w:rFonts w:ascii="Times New Roman" w:hAnsi="Times New Roman" w:cs="Times New Roman"/>
          <w:lang w:val="en-CA"/>
        </w:rPr>
        <w:t xml:space="preserve"> live a life in which he is not corrupted, thus does not need to deliberate over the end, while the continent does. Virtuous deliberation is about the “how”; continent </w:t>
      </w:r>
      <w:r w:rsidR="005E2A83" w:rsidRPr="00C009B4">
        <w:rPr>
          <w:rFonts w:ascii="Times New Roman" w:hAnsi="Times New Roman" w:cs="Times New Roman"/>
          <w:lang w:val="en-CA"/>
        </w:rPr>
        <w:lastRenderedPageBreak/>
        <w:t>deliberation, on the other hand, needs to deliberate also about the “why”</w:t>
      </w:r>
      <w:r w:rsidR="00CD672A" w:rsidRPr="00C009B4">
        <w:rPr>
          <w:rStyle w:val="Rimandonotaapidipagina"/>
          <w:rFonts w:ascii="Times New Roman" w:hAnsi="Times New Roman" w:cs="Times New Roman"/>
          <w:lang w:val="en-CA"/>
        </w:rPr>
        <w:footnoteReference w:id="9"/>
      </w:r>
      <w:r w:rsidR="005E2A83" w:rsidRPr="00C009B4">
        <w:rPr>
          <w:rFonts w:ascii="Times New Roman" w:hAnsi="Times New Roman" w:cs="Times New Roman"/>
          <w:lang w:val="en-CA"/>
        </w:rPr>
        <w:t xml:space="preserve">. Thus, it is conceivable that the virtuous person needs to deliberate over how to avoid corruption when the well-being of his family is present in his mind and heart. It is not possible, though, for him not to assume his virtuous moral outlook; he will necessarily represent the situation as one in which corruption is not an option and, thus, will not see any reason to be corrupted as motivating enough for him to act in that direction. </w:t>
      </w:r>
      <w:r w:rsidR="00CD672A" w:rsidRPr="00C009B4">
        <w:rPr>
          <w:rFonts w:ascii="Times New Roman" w:hAnsi="Times New Roman" w:cs="Times New Roman"/>
          <w:lang w:val="en-CA"/>
        </w:rPr>
        <w:t xml:space="preserve">This is compatible with Aristotle’s account of virtuous deliberation which is not </w:t>
      </w:r>
      <w:r w:rsidR="0016063B" w:rsidRPr="00C009B4">
        <w:rPr>
          <w:rFonts w:ascii="Times New Roman" w:hAnsi="Times New Roman" w:cs="Times New Roman"/>
          <w:lang w:val="en-CA"/>
        </w:rPr>
        <w:t>“</w:t>
      </w:r>
      <w:r w:rsidR="00CD672A" w:rsidRPr="00C009B4">
        <w:rPr>
          <w:rFonts w:ascii="Times New Roman" w:hAnsi="Times New Roman" w:cs="Times New Roman"/>
          <w:lang w:val="en-CA"/>
        </w:rPr>
        <w:t>automatic</w:t>
      </w:r>
      <w:r w:rsidR="0016063B" w:rsidRPr="00C009B4">
        <w:rPr>
          <w:rFonts w:ascii="Times New Roman" w:hAnsi="Times New Roman" w:cs="Times New Roman"/>
          <w:lang w:val="en-CA"/>
        </w:rPr>
        <w:t>”</w:t>
      </w:r>
      <w:r w:rsidR="00CD672A" w:rsidRPr="00C009B4">
        <w:rPr>
          <w:rFonts w:ascii="Times New Roman" w:hAnsi="Times New Roman" w:cs="Times New Roman"/>
          <w:lang w:val="en-CA"/>
        </w:rPr>
        <w:t xml:space="preserve"> in the sense that does not need to be reasoned about, but </w:t>
      </w:r>
      <w:r w:rsidR="0016063B" w:rsidRPr="00C009B4">
        <w:rPr>
          <w:rFonts w:ascii="Times New Roman" w:hAnsi="Times New Roman" w:cs="Times New Roman"/>
          <w:lang w:val="en-CA"/>
        </w:rPr>
        <w:t xml:space="preserve">is </w:t>
      </w:r>
      <w:r w:rsidR="00CD672A" w:rsidRPr="00C009B4">
        <w:rPr>
          <w:rFonts w:ascii="Times New Roman" w:hAnsi="Times New Roman" w:cs="Times New Roman"/>
          <w:lang w:val="en-CA"/>
        </w:rPr>
        <w:t>rather “spontaneous”</w:t>
      </w:r>
      <w:r w:rsidR="009557F7" w:rsidRPr="00C009B4">
        <w:rPr>
          <w:rStyle w:val="Rimandonotaapidipagina"/>
          <w:rFonts w:ascii="Times New Roman" w:hAnsi="Times New Roman" w:cs="Times New Roman"/>
          <w:lang w:val="en-CA"/>
        </w:rPr>
        <w:footnoteReference w:id="10"/>
      </w:r>
      <w:r w:rsidR="00CD672A" w:rsidRPr="00C009B4">
        <w:rPr>
          <w:rFonts w:ascii="Times New Roman" w:hAnsi="Times New Roman" w:cs="Times New Roman"/>
          <w:lang w:val="en-CA"/>
        </w:rPr>
        <w:t>, where our endorsed ends “are assumed to constrain the deliberative process to such a specified extent that they afford a single, unique possibility for action in view of a certain circumstance” (</w:t>
      </w:r>
      <w:proofErr w:type="spellStart"/>
      <w:r w:rsidR="00CD672A" w:rsidRPr="00C35688">
        <w:rPr>
          <w:rFonts w:ascii="Times New Roman" w:hAnsi="Times New Roman" w:cs="Times New Roman"/>
          <w:lang w:val="en-CA"/>
        </w:rPr>
        <w:t>Finnigan</w:t>
      </w:r>
      <w:proofErr w:type="spellEnd"/>
      <w:r w:rsidR="00CD672A" w:rsidRPr="00C35688">
        <w:rPr>
          <w:rFonts w:ascii="Times New Roman" w:hAnsi="Times New Roman" w:cs="Times New Roman"/>
          <w:lang w:val="en-CA"/>
        </w:rPr>
        <w:t xml:space="preserve"> 2014</w:t>
      </w:r>
      <w:r w:rsidR="00CD672A" w:rsidRPr="00C009B4">
        <w:rPr>
          <w:rFonts w:ascii="Times New Roman" w:hAnsi="Times New Roman" w:cs="Times New Roman"/>
          <w:lang w:val="en-CA"/>
        </w:rPr>
        <w:t xml:space="preserve">: </w:t>
      </w:r>
      <w:r w:rsidR="00F72D3B">
        <w:rPr>
          <w:rFonts w:ascii="Times New Roman" w:hAnsi="Times New Roman" w:cs="Times New Roman"/>
          <w:lang w:val="en-CA"/>
        </w:rPr>
        <w:t>695</w:t>
      </w:r>
      <w:r w:rsidR="00CD672A" w:rsidRPr="00C009B4">
        <w:rPr>
          <w:rFonts w:ascii="Times New Roman" w:hAnsi="Times New Roman" w:cs="Times New Roman"/>
          <w:lang w:val="en-CA"/>
        </w:rPr>
        <w:t>)</w:t>
      </w:r>
      <w:r w:rsidR="00C35688">
        <w:rPr>
          <w:rFonts w:ascii="Times New Roman" w:hAnsi="Times New Roman" w:cs="Times New Roman"/>
          <w:lang w:val="en-CA"/>
        </w:rPr>
        <w:t xml:space="preserve">; that is, they provide the virtuous option only. </w:t>
      </w:r>
    </w:p>
    <w:p w:rsidR="009D2E6B" w:rsidRPr="00C009B4" w:rsidRDefault="009D2E6B" w:rsidP="009D2E6B">
      <w:pPr>
        <w:jc w:val="both"/>
        <w:rPr>
          <w:rFonts w:ascii="Times New Roman" w:hAnsi="Times New Roman" w:cs="Times New Roman"/>
          <w:iCs/>
          <w:lang w:val="en-US"/>
        </w:rPr>
      </w:pPr>
    </w:p>
    <w:p w:rsidR="00406A4A" w:rsidRPr="00C009B4" w:rsidRDefault="00406A4A" w:rsidP="008541DB">
      <w:pPr>
        <w:jc w:val="both"/>
        <w:rPr>
          <w:rFonts w:ascii="Times New Roman" w:hAnsi="Times New Roman" w:cs="Times New Roman"/>
          <w:lang w:val="en-CA"/>
        </w:rPr>
      </w:pPr>
      <w:r w:rsidRPr="00C009B4">
        <w:rPr>
          <w:rFonts w:ascii="Times New Roman" w:hAnsi="Times New Roman" w:cs="Times New Roman"/>
          <w:lang w:val="en-CA"/>
        </w:rPr>
        <w:t>Conclusion</w:t>
      </w:r>
    </w:p>
    <w:p w:rsidR="000037C1" w:rsidRPr="00C009B4" w:rsidRDefault="007B596B" w:rsidP="008541DB">
      <w:pPr>
        <w:jc w:val="both"/>
        <w:rPr>
          <w:rFonts w:ascii="Times New Roman" w:hAnsi="Times New Roman" w:cs="Times New Roman"/>
          <w:lang w:val="en-CA"/>
        </w:rPr>
      </w:pPr>
      <w:r w:rsidRPr="00C009B4">
        <w:rPr>
          <w:rFonts w:ascii="Times New Roman" w:hAnsi="Times New Roman" w:cs="Times New Roman"/>
          <w:lang w:val="en-CA"/>
        </w:rPr>
        <w:t>I argued that</w:t>
      </w:r>
      <w:r w:rsidR="00BE0662" w:rsidRPr="00C009B4">
        <w:rPr>
          <w:rFonts w:ascii="Times New Roman" w:hAnsi="Times New Roman" w:cs="Times New Roman"/>
          <w:lang w:val="en-CA"/>
        </w:rPr>
        <w:t xml:space="preserve"> virtuous person has a moral outlook that excludes non-virtuous courses of action, much like Aristotle’s</w:t>
      </w:r>
      <w:r w:rsidR="00C009B4">
        <w:rPr>
          <w:rFonts w:ascii="Times New Roman" w:hAnsi="Times New Roman" w:cs="Times New Roman"/>
          <w:lang w:val="en-CA"/>
        </w:rPr>
        <w:t xml:space="preserve"> ethical</w:t>
      </w:r>
      <w:r w:rsidR="00BE0662" w:rsidRPr="00C009B4">
        <w:rPr>
          <w:rFonts w:ascii="Times New Roman" w:hAnsi="Times New Roman" w:cs="Times New Roman"/>
          <w:lang w:val="en-CA"/>
        </w:rPr>
        <w:t xml:space="preserve"> assumptions (</w:t>
      </w:r>
      <w:proofErr w:type="spellStart"/>
      <w:r w:rsidR="00BE0662" w:rsidRPr="00C009B4">
        <w:rPr>
          <w:rFonts w:ascii="Times New Roman" w:hAnsi="Times New Roman" w:cs="Times New Roman"/>
          <w:lang w:val="en-CA"/>
        </w:rPr>
        <w:t>Vigani</w:t>
      </w:r>
      <w:proofErr w:type="spellEnd"/>
      <w:r w:rsidR="00BE0662" w:rsidRPr="00C009B4">
        <w:rPr>
          <w:rFonts w:ascii="Times New Roman" w:hAnsi="Times New Roman" w:cs="Times New Roman"/>
          <w:lang w:val="en-CA"/>
        </w:rPr>
        <w:t xml:space="preserve"> 2019; section 2); but since for someth</w:t>
      </w:r>
      <w:r w:rsidRPr="00C009B4">
        <w:rPr>
          <w:rFonts w:ascii="Times New Roman" w:hAnsi="Times New Roman" w:cs="Times New Roman"/>
          <w:lang w:val="en-CA"/>
        </w:rPr>
        <w:t>ing to be valuable does not imply its being</w:t>
      </w:r>
      <w:r w:rsidR="00BE0662" w:rsidRPr="00C009B4">
        <w:rPr>
          <w:rFonts w:ascii="Times New Roman" w:hAnsi="Times New Roman" w:cs="Times New Roman"/>
          <w:lang w:val="en-CA"/>
        </w:rPr>
        <w:t xml:space="preserve"> intrinsically reason-giving (</w:t>
      </w:r>
      <w:proofErr w:type="spellStart"/>
      <w:r w:rsidR="00BE0662" w:rsidRPr="00C009B4">
        <w:rPr>
          <w:rFonts w:ascii="Times New Roman" w:hAnsi="Times New Roman" w:cs="Times New Roman"/>
          <w:lang w:val="en-CA"/>
        </w:rPr>
        <w:t>Dancy</w:t>
      </w:r>
      <w:proofErr w:type="spellEnd"/>
      <w:r w:rsidR="00BE0662" w:rsidRPr="00C009B4">
        <w:rPr>
          <w:rFonts w:ascii="Times New Roman" w:hAnsi="Times New Roman" w:cs="Times New Roman"/>
          <w:lang w:val="en-CA"/>
        </w:rPr>
        <w:t xml:space="preserve"> </w:t>
      </w:r>
      <w:r w:rsidR="00F04100">
        <w:rPr>
          <w:rFonts w:ascii="Times New Roman" w:hAnsi="Times New Roman" w:cs="Times New Roman"/>
          <w:lang w:val="en-CA"/>
        </w:rPr>
        <w:t xml:space="preserve">1981, </w:t>
      </w:r>
      <w:r w:rsidR="00BE0662" w:rsidRPr="00C009B4">
        <w:rPr>
          <w:rFonts w:ascii="Times New Roman" w:hAnsi="Times New Roman" w:cs="Times New Roman"/>
          <w:lang w:val="en-CA"/>
        </w:rPr>
        <w:t xml:space="preserve">2004; section 3), then it must be true that reasons can be silenced while </w:t>
      </w:r>
      <w:r w:rsidRPr="00C009B4">
        <w:rPr>
          <w:rFonts w:ascii="Times New Roman" w:hAnsi="Times New Roman" w:cs="Times New Roman"/>
          <w:lang w:val="en-CA"/>
        </w:rPr>
        <w:t xml:space="preserve">their correlated </w:t>
      </w:r>
      <w:r w:rsidR="00BE0662" w:rsidRPr="00C009B4">
        <w:rPr>
          <w:rFonts w:ascii="Times New Roman" w:hAnsi="Times New Roman" w:cs="Times New Roman"/>
          <w:lang w:val="en-CA"/>
        </w:rPr>
        <w:t xml:space="preserve">values are still present. This might sound like arguing that virtue implies a life </w:t>
      </w:r>
      <w:r w:rsidR="006341CE">
        <w:rPr>
          <w:rFonts w:ascii="Times New Roman" w:hAnsi="Times New Roman" w:cs="Times New Roman"/>
          <w:lang w:val="en-CA"/>
        </w:rPr>
        <w:t>of sorrow</w:t>
      </w:r>
      <w:r w:rsidR="00BE0662" w:rsidRPr="00C009B4">
        <w:rPr>
          <w:rFonts w:ascii="Times New Roman" w:hAnsi="Times New Roman" w:cs="Times New Roman"/>
          <w:lang w:val="en-CA"/>
        </w:rPr>
        <w:t>, where the virtuous person is constantly driven towards the right thing to do while passively suffering for all she has to forsake. However, the virtuous moral outlook takes the</w:t>
      </w:r>
      <w:r w:rsidR="00C35688">
        <w:rPr>
          <w:rFonts w:ascii="Times New Roman" w:hAnsi="Times New Roman" w:cs="Times New Roman"/>
          <w:lang w:val="en-CA"/>
        </w:rPr>
        <w:t xml:space="preserve"> form of a deliberative desire</w:t>
      </w:r>
      <w:r w:rsidR="00BE0662" w:rsidRPr="00C009B4">
        <w:rPr>
          <w:rFonts w:ascii="Times New Roman" w:hAnsi="Times New Roman" w:cs="Times New Roman"/>
          <w:lang w:val="en-CA"/>
        </w:rPr>
        <w:t xml:space="preserve"> (NE </w:t>
      </w:r>
      <w:r w:rsidR="00C009B4" w:rsidRPr="00C009B4">
        <w:rPr>
          <w:rFonts w:ascii="Times New Roman" w:hAnsi="Times New Roman" w:cs="Times New Roman"/>
          <w:lang w:val="en-CA"/>
        </w:rPr>
        <w:t>1113a10-15</w:t>
      </w:r>
      <w:r w:rsidR="00BE0662" w:rsidRPr="00C009B4">
        <w:rPr>
          <w:rFonts w:ascii="Times New Roman" w:hAnsi="Times New Roman" w:cs="Times New Roman"/>
          <w:lang w:val="en-CA"/>
        </w:rPr>
        <w:t xml:space="preserve">), where what is silenced is not present as a practical option (or </w:t>
      </w:r>
      <w:r w:rsidR="006341CE">
        <w:rPr>
          <w:rFonts w:ascii="Times New Roman" w:hAnsi="Times New Roman" w:cs="Times New Roman"/>
          <w:lang w:val="en-CA"/>
        </w:rPr>
        <w:t xml:space="preserve">it is </w:t>
      </w:r>
      <w:r w:rsidR="00BE0662" w:rsidRPr="00C009B4">
        <w:rPr>
          <w:rFonts w:ascii="Times New Roman" w:hAnsi="Times New Roman" w:cs="Times New Roman"/>
          <w:lang w:val="en-CA"/>
        </w:rPr>
        <w:t xml:space="preserve">void of motivational force, in McDowell’s terms). Thus, being virtuous means that what is valuable remains valuable without opening a non-virtuous option; this is why there is no struggle when it comes to deliberating whether to act virtuously, nor regret for having done so. What the continent is still missing is precisely this </w:t>
      </w:r>
      <w:r w:rsidR="00DD5752" w:rsidRPr="00C009B4">
        <w:rPr>
          <w:rFonts w:ascii="Times New Roman" w:hAnsi="Times New Roman" w:cs="Times New Roman"/>
          <w:lang w:val="en-CA"/>
        </w:rPr>
        <w:t xml:space="preserve">excellence of character that allows for contemplating something, both rationally and affectively, without it counting against virtue. </w:t>
      </w:r>
    </w:p>
    <w:p w:rsidR="00D26306" w:rsidRPr="00C009B4" w:rsidRDefault="00D26306" w:rsidP="008541DB">
      <w:pPr>
        <w:jc w:val="both"/>
        <w:rPr>
          <w:rFonts w:ascii="Times New Roman" w:hAnsi="Times New Roman" w:cs="Times New Roman"/>
          <w:lang w:val="en-CA"/>
        </w:rPr>
      </w:pPr>
    </w:p>
    <w:p w:rsidR="00D26306" w:rsidRPr="00C009B4" w:rsidRDefault="00D26306" w:rsidP="008541DB">
      <w:pPr>
        <w:jc w:val="both"/>
        <w:rPr>
          <w:rFonts w:ascii="Times New Roman" w:hAnsi="Times New Roman" w:cs="Times New Roman"/>
          <w:lang w:val="en-CA"/>
        </w:rPr>
      </w:pPr>
    </w:p>
    <w:p w:rsidR="00D26306" w:rsidRPr="00C009B4" w:rsidRDefault="00D26306" w:rsidP="00D26306">
      <w:pPr>
        <w:jc w:val="both"/>
        <w:rPr>
          <w:rFonts w:ascii="Times New Roman" w:hAnsi="Times New Roman" w:cs="Times New Roman"/>
        </w:rPr>
      </w:pPr>
      <w:proofErr w:type="spellStart"/>
      <w:r w:rsidRPr="00C009B4">
        <w:rPr>
          <w:rFonts w:ascii="Times New Roman" w:hAnsi="Times New Roman" w:cs="Times New Roman"/>
        </w:rPr>
        <w:t>Bibliography</w:t>
      </w:r>
      <w:proofErr w:type="spellEnd"/>
      <w:r w:rsidRPr="00C009B4">
        <w:rPr>
          <w:rFonts w:ascii="Times New Roman" w:hAnsi="Times New Roman" w:cs="Times New Roman"/>
        </w:rPr>
        <w:t xml:space="preserve"> </w:t>
      </w:r>
    </w:p>
    <w:p w:rsidR="00D26306" w:rsidRPr="00C009B4" w:rsidRDefault="00D26306" w:rsidP="00D26306">
      <w:pPr>
        <w:jc w:val="both"/>
        <w:rPr>
          <w:rFonts w:ascii="Times New Roman" w:hAnsi="Times New Roman" w:cs="Times New Roman"/>
        </w:rPr>
      </w:pPr>
      <w:r w:rsidRPr="00C009B4">
        <w:rPr>
          <w:rFonts w:ascii="Times New Roman" w:hAnsi="Times New Roman" w:cs="Times New Roman"/>
        </w:rPr>
        <w:t>Aristotele (1</w:t>
      </w:r>
      <w:r w:rsidR="00F72D3B">
        <w:rPr>
          <w:rFonts w:ascii="Times New Roman" w:hAnsi="Times New Roman" w:cs="Times New Roman"/>
        </w:rPr>
        <w:t>999)</w:t>
      </w:r>
      <w:r w:rsidRPr="00C009B4">
        <w:rPr>
          <w:rFonts w:ascii="Times New Roman" w:hAnsi="Times New Roman" w:cs="Times New Roman"/>
        </w:rPr>
        <w:t xml:space="preserve"> </w:t>
      </w:r>
      <w:r w:rsidRPr="00C009B4">
        <w:rPr>
          <w:rFonts w:ascii="Times New Roman" w:hAnsi="Times New Roman" w:cs="Times New Roman"/>
          <w:i/>
        </w:rPr>
        <w:t xml:space="preserve">Etica </w:t>
      </w:r>
      <w:proofErr w:type="spellStart"/>
      <w:r w:rsidRPr="00C009B4">
        <w:rPr>
          <w:rFonts w:ascii="Times New Roman" w:hAnsi="Times New Roman" w:cs="Times New Roman"/>
          <w:i/>
        </w:rPr>
        <w:t>Nicomachea</w:t>
      </w:r>
      <w:proofErr w:type="spellEnd"/>
      <w:r w:rsidRPr="00C009B4">
        <w:rPr>
          <w:rFonts w:ascii="Times New Roman" w:hAnsi="Times New Roman" w:cs="Times New Roman"/>
        </w:rPr>
        <w:t>, It. tr. Natali Carlo (a cura di), Edizioni Laterza, Bari.</w:t>
      </w:r>
    </w:p>
    <w:p w:rsidR="00D26306" w:rsidRPr="00D81419" w:rsidRDefault="00D26306" w:rsidP="00D26306">
      <w:pPr>
        <w:jc w:val="both"/>
        <w:rPr>
          <w:rFonts w:ascii="Times New Roman" w:hAnsi="Times New Roman" w:cs="Times New Roman"/>
          <w:u w:val="single"/>
          <w:lang w:val="en-US"/>
        </w:rPr>
      </w:pPr>
      <w:r w:rsidRPr="00C009B4">
        <w:rPr>
          <w:rFonts w:ascii="Times New Roman" w:hAnsi="Times New Roman" w:cs="Times New Roman"/>
          <w:lang w:val="en-CA"/>
        </w:rPr>
        <w:t>Baxley, Anne Margaret</w:t>
      </w:r>
      <w:r w:rsidR="00F72D3B">
        <w:rPr>
          <w:rFonts w:ascii="Times New Roman" w:hAnsi="Times New Roman" w:cs="Times New Roman"/>
          <w:lang w:val="en-CA"/>
        </w:rPr>
        <w:t xml:space="preserve"> (2007)</w:t>
      </w:r>
      <w:r w:rsidRPr="00C009B4">
        <w:rPr>
          <w:rFonts w:ascii="Times New Roman" w:hAnsi="Times New Roman" w:cs="Times New Roman"/>
          <w:lang w:val="en-CA"/>
        </w:rPr>
        <w:t xml:space="preserve"> “The Price of Virtue”, in  </w:t>
      </w:r>
      <w:r w:rsidRPr="00C009B4">
        <w:rPr>
          <w:rFonts w:ascii="Times New Roman" w:hAnsi="Times New Roman" w:cs="Times New Roman"/>
          <w:i/>
          <w:lang w:val="en-CA"/>
        </w:rPr>
        <w:t>Pacific Philosophical Quarterly</w:t>
      </w:r>
      <w:r w:rsidRPr="00C009B4">
        <w:rPr>
          <w:rFonts w:ascii="Times New Roman" w:hAnsi="Times New Roman" w:cs="Times New Roman"/>
          <w:lang w:val="en-CA"/>
        </w:rPr>
        <w:t xml:space="preserve">, 88: 403-423. </w:t>
      </w:r>
      <w:r w:rsidRPr="00D81419">
        <w:rPr>
          <w:rFonts w:ascii="Times New Roman" w:hAnsi="Times New Roman" w:cs="Times New Roman"/>
          <w:lang w:val="en-US"/>
        </w:rPr>
        <w:t xml:space="preserve">URL: </w:t>
      </w:r>
      <w:r w:rsidRPr="00D81419">
        <w:rPr>
          <w:rFonts w:ascii="Times New Roman" w:hAnsi="Times New Roman" w:cs="Times New Roman"/>
          <w:u w:val="single"/>
          <w:lang w:val="en-US"/>
        </w:rPr>
        <w:t>https://onlinelibrary.wiley.com/doi/abs/10.1111/j.1468-0114.2007.00300.x</w:t>
      </w:r>
    </w:p>
    <w:p w:rsidR="00D26306" w:rsidRPr="00D43D7D" w:rsidRDefault="00D26306" w:rsidP="00D26306">
      <w:pPr>
        <w:jc w:val="both"/>
        <w:rPr>
          <w:rFonts w:ascii="Times New Roman" w:hAnsi="Times New Roman" w:cs="Times New Roman"/>
          <w:lang w:val="en-US"/>
        </w:rPr>
      </w:pPr>
      <w:proofErr w:type="spellStart"/>
      <w:r w:rsidRPr="00D43D7D">
        <w:rPr>
          <w:rFonts w:ascii="Times New Roman" w:hAnsi="Times New Roman" w:cs="Times New Roman"/>
          <w:lang w:val="en-US"/>
        </w:rPr>
        <w:t>Broadie</w:t>
      </w:r>
      <w:proofErr w:type="spellEnd"/>
      <w:r w:rsidR="00D43D7D" w:rsidRPr="00D43D7D">
        <w:rPr>
          <w:rFonts w:ascii="Times New Roman" w:hAnsi="Times New Roman" w:cs="Times New Roman"/>
          <w:lang w:val="en-US"/>
        </w:rPr>
        <w:t>, Sarah (1991)</w:t>
      </w:r>
      <w:r w:rsidR="00D43D7D" w:rsidRPr="00D43D7D">
        <w:rPr>
          <w:rFonts w:ascii="Times New Roman" w:hAnsi="Times New Roman" w:cs="Times New Roman"/>
          <w:i/>
          <w:lang w:val="en-US"/>
        </w:rPr>
        <w:t xml:space="preserve"> Ethics With Aristotle</w:t>
      </w:r>
      <w:r w:rsidR="00D43D7D" w:rsidRPr="00D43D7D">
        <w:rPr>
          <w:rFonts w:ascii="Times New Roman" w:hAnsi="Times New Roman" w:cs="Times New Roman"/>
          <w:lang w:val="en-US"/>
        </w:rPr>
        <w:t xml:space="preserve">, Oxford University Press, New York. </w:t>
      </w:r>
    </w:p>
    <w:p w:rsidR="00D26306" w:rsidRDefault="00D26306" w:rsidP="00D26306">
      <w:pPr>
        <w:jc w:val="both"/>
        <w:rPr>
          <w:rFonts w:ascii="Times New Roman" w:hAnsi="Times New Roman" w:cs="Times New Roman"/>
          <w:lang w:val="en-CA"/>
        </w:rPr>
      </w:pPr>
      <w:proofErr w:type="spellStart"/>
      <w:r w:rsidRPr="00D43D7D">
        <w:rPr>
          <w:rFonts w:ascii="Times New Roman" w:hAnsi="Times New Roman" w:cs="Times New Roman"/>
          <w:lang w:val="en-CA"/>
        </w:rPr>
        <w:t>Broadie</w:t>
      </w:r>
      <w:proofErr w:type="spellEnd"/>
      <w:r w:rsidR="00AC6F05">
        <w:rPr>
          <w:rFonts w:ascii="Times New Roman" w:hAnsi="Times New Roman" w:cs="Times New Roman"/>
          <w:lang w:val="en-CA"/>
        </w:rPr>
        <w:t>, Sarah (2009</w:t>
      </w:r>
      <w:r w:rsidR="00D43D7D" w:rsidRPr="00D43D7D">
        <w:rPr>
          <w:rFonts w:ascii="Times New Roman" w:hAnsi="Times New Roman" w:cs="Times New Roman"/>
          <w:lang w:val="en-CA"/>
        </w:rPr>
        <w:t>) “</w:t>
      </w:r>
      <w:proofErr w:type="spellStart"/>
      <w:r w:rsidR="00D43D7D" w:rsidRPr="00D43D7D">
        <w:rPr>
          <w:rFonts w:ascii="Times New Roman" w:hAnsi="Times New Roman" w:cs="Times New Roman"/>
          <w:i/>
          <w:lang w:val="en-CA"/>
        </w:rPr>
        <w:t>Akrasia</w:t>
      </w:r>
      <w:proofErr w:type="spellEnd"/>
      <w:r w:rsidR="00D43D7D" w:rsidRPr="00D43D7D">
        <w:rPr>
          <w:rFonts w:ascii="Times New Roman" w:hAnsi="Times New Roman" w:cs="Times New Roman"/>
          <w:lang w:val="en-CA"/>
        </w:rPr>
        <w:t xml:space="preserve">, </w:t>
      </w:r>
      <w:proofErr w:type="spellStart"/>
      <w:r w:rsidR="00D43D7D" w:rsidRPr="00D43D7D">
        <w:rPr>
          <w:rFonts w:ascii="Times New Roman" w:hAnsi="Times New Roman" w:cs="Times New Roman"/>
          <w:i/>
          <w:lang w:val="en-CA"/>
        </w:rPr>
        <w:t>enkrateia</w:t>
      </w:r>
      <w:proofErr w:type="spellEnd"/>
      <w:r w:rsidR="00D43D7D" w:rsidRPr="00D43D7D">
        <w:rPr>
          <w:rFonts w:ascii="Times New Roman" w:hAnsi="Times New Roman" w:cs="Times New Roman"/>
          <w:lang w:val="en-CA"/>
        </w:rPr>
        <w:t xml:space="preserve">, and Look-alikes” in </w:t>
      </w:r>
      <w:r w:rsidR="00D43D7D" w:rsidRPr="00F72D3B">
        <w:rPr>
          <w:rFonts w:ascii="Times New Roman" w:hAnsi="Times New Roman" w:cs="Times New Roman"/>
          <w:i/>
          <w:lang w:val="en-CA"/>
        </w:rPr>
        <w:t xml:space="preserve">Aristotle: </w:t>
      </w:r>
      <w:proofErr w:type="spellStart"/>
      <w:r w:rsidR="00D43D7D" w:rsidRPr="00F72D3B">
        <w:rPr>
          <w:rFonts w:ascii="Times New Roman" w:hAnsi="Times New Roman" w:cs="Times New Roman"/>
          <w:i/>
          <w:lang w:val="en-CA"/>
        </w:rPr>
        <w:t>Nicomachean</w:t>
      </w:r>
      <w:proofErr w:type="spellEnd"/>
      <w:r w:rsidR="00D43D7D" w:rsidRPr="00F72D3B">
        <w:rPr>
          <w:rFonts w:ascii="Times New Roman" w:hAnsi="Times New Roman" w:cs="Times New Roman"/>
          <w:i/>
          <w:lang w:val="en-CA"/>
        </w:rPr>
        <w:t xml:space="preserve"> Ethics, Book VII Symposium </w:t>
      </w:r>
      <w:proofErr w:type="spellStart"/>
      <w:r w:rsidR="00D43D7D" w:rsidRPr="00F72D3B">
        <w:rPr>
          <w:rFonts w:ascii="Times New Roman" w:hAnsi="Times New Roman" w:cs="Times New Roman"/>
          <w:i/>
          <w:lang w:val="en-CA"/>
        </w:rPr>
        <w:t>Aristotelicum</w:t>
      </w:r>
      <w:proofErr w:type="spellEnd"/>
      <w:r w:rsidR="00D43D7D" w:rsidRPr="00D43D7D">
        <w:rPr>
          <w:rFonts w:ascii="Times New Roman" w:hAnsi="Times New Roman" w:cs="Times New Roman"/>
          <w:lang w:val="en-CA"/>
        </w:rPr>
        <w:t xml:space="preserve">, Carlo </w:t>
      </w:r>
      <w:proofErr w:type="spellStart"/>
      <w:r w:rsidR="00D43D7D" w:rsidRPr="00D43D7D">
        <w:rPr>
          <w:rFonts w:ascii="Times New Roman" w:hAnsi="Times New Roman" w:cs="Times New Roman"/>
          <w:lang w:val="en-CA"/>
        </w:rPr>
        <w:t>Natali</w:t>
      </w:r>
      <w:proofErr w:type="spellEnd"/>
      <w:r w:rsidR="00D43D7D" w:rsidRPr="00D43D7D">
        <w:rPr>
          <w:rFonts w:ascii="Times New Roman" w:hAnsi="Times New Roman" w:cs="Times New Roman"/>
          <w:lang w:val="en-CA"/>
        </w:rPr>
        <w:t xml:space="preserve"> (</w:t>
      </w:r>
      <w:proofErr w:type="spellStart"/>
      <w:r w:rsidR="00D43D7D" w:rsidRPr="00D43D7D">
        <w:rPr>
          <w:rFonts w:ascii="Times New Roman" w:hAnsi="Times New Roman" w:cs="Times New Roman"/>
          <w:lang w:val="en-CA"/>
        </w:rPr>
        <w:t>ed</w:t>
      </w:r>
      <w:proofErr w:type="spellEnd"/>
      <w:r w:rsidR="00D43D7D" w:rsidRPr="00D43D7D">
        <w:rPr>
          <w:rFonts w:ascii="Times New Roman" w:hAnsi="Times New Roman" w:cs="Times New Roman"/>
          <w:lang w:val="en-CA"/>
        </w:rPr>
        <w:t>), Oxford University Press, New York,  pp. 157-172.</w:t>
      </w:r>
    </w:p>
    <w:p w:rsidR="00EB0CC8" w:rsidRPr="00F27DDC" w:rsidRDefault="00EB0CC8" w:rsidP="00F27DDC">
      <w:pPr>
        <w:jc w:val="both"/>
        <w:rPr>
          <w:rFonts w:ascii="Times New Roman" w:hAnsi="Times New Roman" w:cs="Times New Roman"/>
          <w:lang w:val="en-CA"/>
        </w:rPr>
      </w:pPr>
      <w:proofErr w:type="spellStart"/>
      <w:r w:rsidRPr="00F27DDC">
        <w:rPr>
          <w:rFonts w:ascii="Times New Roman" w:hAnsi="Times New Roman" w:cs="Times New Roman"/>
          <w:lang w:val="en-CA"/>
        </w:rPr>
        <w:t>Cashen</w:t>
      </w:r>
      <w:proofErr w:type="spellEnd"/>
      <w:r w:rsidR="00F27DDC" w:rsidRPr="00F27DDC">
        <w:rPr>
          <w:rFonts w:ascii="Times New Roman" w:hAnsi="Times New Roman" w:cs="Times New Roman"/>
          <w:lang w:val="en-CA"/>
        </w:rPr>
        <w:t>, Matthew C.</w:t>
      </w:r>
      <w:r w:rsidRPr="00F27DDC">
        <w:rPr>
          <w:rFonts w:ascii="Times New Roman" w:hAnsi="Times New Roman" w:cs="Times New Roman"/>
          <w:lang w:val="en-CA"/>
        </w:rPr>
        <w:t xml:space="preserve"> (2016)</w:t>
      </w:r>
      <w:r w:rsidR="00F27DDC" w:rsidRPr="00F27DDC">
        <w:rPr>
          <w:rFonts w:ascii="Times New Roman" w:hAnsi="Times New Roman" w:cs="Times New Roman"/>
          <w:lang w:val="en-CA"/>
        </w:rPr>
        <w:t xml:space="preserve"> “Aristotle on external Goods: Applying the </w:t>
      </w:r>
      <w:r w:rsidR="00F27DDC" w:rsidRPr="00F27DDC">
        <w:rPr>
          <w:rFonts w:ascii="Times New Roman" w:hAnsi="Times New Roman" w:cs="Times New Roman"/>
          <w:i/>
          <w:lang w:val="en-CA"/>
        </w:rPr>
        <w:t>Politics</w:t>
      </w:r>
      <w:r w:rsidR="00F27DDC" w:rsidRPr="00F27DDC">
        <w:rPr>
          <w:rFonts w:ascii="Times New Roman" w:hAnsi="Times New Roman" w:cs="Times New Roman"/>
          <w:lang w:val="en-CA"/>
        </w:rPr>
        <w:t xml:space="preserve"> to the </w:t>
      </w:r>
      <w:proofErr w:type="spellStart"/>
      <w:r w:rsidR="00F27DDC" w:rsidRPr="00F27DDC">
        <w:rPr>
          <w:rFonts w:ascii="Times New Roman" w:hAnsi="Times New Roman" w:cs="Times New Roman"/>
          <w:i/>
          <w:lang w:val="en-CA"/>
        </w:rPr>
        <w:t>Nicomachean</w:t>
      </w:r>
      <w:proofErr w:type="spellEnd"/>
      <w:r w:rsidR="00F27DDC" w:rsidRPr="00F27DDC">
        <w:rPr>
          <w:rFonts w:ascii="Times New Roman" w:hAnsi="Times New Roman" w:cs="Times New Roman"/>
          <w:i/>
          <w:lang w:val="en-CA"/>
        </w:rPr>
        <w:t xml:space="preserve"> Ethics</w:t>
      </w:r>
      <w:r w:rsidR="00F27DDC" w:rsidRPr="00F27DDC">
        <w:rPr>
          <w:rFonts w:ascii="Times New Roman" w:hAnsi="Times New Roman" w:cs="Times New Roman"/>
          <w:lang w:val="en-CA"/>
        </w:rPr>
        <w:t xml:space="preserve">”, in &lt;&lt; History of Philosophy Quarterly&gt;&gt; , 33, 4: 293-303. URL: </w:t>
      </w:r>
      <w:r w:rsidR="00F27DDC" w:rsidRPr="00F27DDC">
        <w:rPr>
          <w:rFonts w:ascii="Times New Roman" w:hAnsi="Times New Roman" w:cs="Times New Roman"/>
          <w:u w:val="single"/>
          <w:lang w:val="en-US"/>
        </w:rPr>
        <w:t xml:space="preserve">https://www.jstor.org/stable/44984429  </w:t>
      </w:r>
    </w:p>
    <w:p w:rsidR="004161BC" w:rsidRPr="00F27DDC" w:rsidRDefault="004161BC" w:rsidP="00D26306">
      <w:pPr>
        <w:jc w:val="both"/>
        <w:rPr>
          <w:rFonts w:ascii="Times New Roman" w:hAnsi="Times New Roman" w:cs="Times New Roman"/>
          <w:lang w:val="en-CA"/>
        </w:rPr>
      </w:pPr>
      <w:r w:rsidRPr="00F27DDC">
        <w:rPr>
          <w:rFonts w:ascii="Times New Roman" w:hAnsi="Times New Roman" w:cs="Times New Roman"/>
          <w:lang w:val="en-CA"/>
        </w:rPr>
        <w:lastRenderedPageBreak/>
        <w:t>Corns</w:t>
      </w:r>
      <w:r w:rsidR="00F27DDC" w:rsidRPr="00F27DDC">
        <w:rPr>
          <w:rFonts w:ascii="Times New Roman" w:hAnsi="Times New Roman" w:cs="Times New Roman"/>
          <w:lang w:val="en-CA"/>
        </w:rPr>
        <w:t>, Jennifer; Cowan, Robert</w:t>
      </w:r>
      <w:r w:rsidRPr="00F27DDC">
        <w:rPr>
          <w:rFonts w:ascii="Times New Roman" w:hAnsi="Times New Roman" w:cs="Times New Roman"/>
          <w:lang w:val="en-CA"/>
        </w:rPr>
        <w:t xml:space="preserve"> (2021)</w:t>
      </w:r>
      <w:r w:rsidR="00F27DDC" w:rsidRPr="00F27DDC">
        <w:rPr>
          <w:rFonts w:ascii="Times New Roman" w:hAnsi="Times New Roman" w:cs="Times New Roman"/>
          <w:lang w:val="en-CA"/>
        </w:rPr>
        <w:t xml:space="preserve"> “Moral Motivation and the Affective Appeal”, in &lt;&lt; </w:t>
      </w:r>
      <w:proofErr w:type="spellStart"/>
      <w:r w:rsidR="00F27DDC" w:rsidRPr="00F27DDC">
        <w:rPr>
          <w:rFonts w:ascii="Times New Roman" w:hAnsi="Times New Roman" w:cs="Times New Roman"/>
          <w:lang w:val="en-CA"/>
        </w:rPr>
        <w:t>Philos</w:t>
      </w:r>
      <w:proofErr w:type="spellEnd"/>
      <w:r w:rsidR="00F27DDC" w:rsidRPr="00F27DDC">
        <w:rPr>
          <w:rFonts w:ascii="Times New Roman" w:hAnsi="Times New Roman" w:cs="Times New Roman"/>
          <w:lang w:val="en-CA"/>
        </w:rPr>
        <w:t xml:space="preserve"> Stud &gt;&gt;, 178: 71-94.</w:t>
      </w:r>
      <w:r w:rsidR="00F27DDC">
        <w:rPr>
          <w:rFonts w:ascii="Times New Roman" w:hAnsi="Times New Roman" w:cs="Times New Roman"/>
          <w:lang w:val="en-CA"/>
        </w:rPr>
        <w:t xml:space="preserve"> DOI: </w:t>
      </w:r>
      <w:hyperlink r:id="rId7" w:history="1">
        <w:r w:rsidR="00F27DDC" w:rsidRPr="00F27DDC">
          <w:rPr>
            <w:rStyle w:val="Collegamentoipertestuale"/>
            <w:rFonts w:ascii="Times New Roman" w:hAnsi="Times New Roman" w:cs="Times New Roman"/>
            <w:color w:val="auto"/>
            <w:lang w:val="en-CA"/>
          </w:rPr>
          <w:t>https://doi.org/10.1007/s11098-020-01421-2</w:t>
        </w:r>
      </w:hyperlink>
      <w:r w:rsidR="00F27DDC">
        <w:rPr>
          <w:rFonts w:ascii="Times New Roman" w:hAnsi="Times New Roman" w:cs="Times New Roman"/>
          <w:lang w:val="en-CA"/>
        </w:rPr>
        <w:t xml:space="preserve"> </w:t>
      </w:r>
    </w:p>
    <w:p w:rsidR="00F72D3B" w:rsidRPr="00F72D3B" w:rsidRDefault="00D26306" w:rsidP="00D26306">
      <w:pPr>
        <w:jc w:val="both"/>
        <w:rPr>
          <w:rFonts w:ascii="Times New Roman" w:hAnsi="Times New Roman" w:cs="Times New Roman"/>
          <w:lang w:val="en-CA"/>
        </w:rPr>
      </w:pPr>
      <w:proofErr w:type="spellStart"/>
      <w:r w:rsidRPr="00F72D3B">
        <w:rPr>
          <w:rFonts w:ascii="Times New Roman" w:hAnsi="Times New Roman" w:cs="Times New Roman"/>
          <w:lang w:val="en-CA"/>
        </w:rPr>
        <w:t>Dancy</w:t>
      </w:r>
      <w:proofErr w:type="spellEnd"/>
      <w:r w:rsidR="00F72D3B" w:rsidRPr="00F72D3B">
        <w:rPr>
          <w:rFonts w:ascii="Times New Roman" w:hAnsi="Times New Roman" w:cs="Times New Roman"/>
          <w:lang w:val="en-CA"/>
        </w:rPr>
        <w:t xml:space="preserve">, Jonathan (1981) “On Moral Properties”, in </w:t>
      </w:r>
      <w:r w:rsidR="00F72D3B" w:rsidRPr="00F72D3B">
        <w:rPr>
          <w:rFonts w:ascii="Times New Roman" w:hAnsi="Times New Roman" w:cs="Times New Roman"/>
          <w:i/>
          <w:lang w:val="en-CA"/>
        </w:rPr>
        <w:t>Mind</w:t>
      </w:r>
      <w:r w:rsidR="00F72D3B" w:rsidRPr="00F72D3B">
        <w:rPr>
          <w:rFonts w:ascii="Times New Roman" w:hAnsi="Times New Roman" w:cs="Times New Roman"/>
          <w:lang w:val="en-CA"/>
        </w:rPr>
        <w:t xml:space="preserve">, 90, 359: 367-385. URL: </w:t>
      </w:r>
      <w:r w:rsidR="00F72D3B" w:rsidRPr="00F72D3B">
        <w:rPr>
          <w:rFonts w:ascii="Times New Roman" w:hAnsi="Times New Roman" w:cs="Times New Roman"/>
          <w:u w:val="single"/>
          <w:lang w:val="en-CA"/>
        </w:rPr>
        <w:t>https://www.jstor.org/stable/2253092</w:t>
      </w:r>
    </w:p>
    <w:p w:rsidR="00D26306" w:rsidRDefault="00D26306" w:rsidP="00D26306">
      <w:pPr>
        <w:jc w:val="both"/>
        <w:rPr>
          <w:rFonts w:ascii="Times New Roman" w:hAnsi="Times New Roman" w:cs="Times New Roman"/>
          <w:lang w:val="en-CA"/>
        </w:rPr>
      </w:pPr>
      <w:proofErr w:type="spellStart"/>
      <w:r w:rsidRPr="00C009B4">
        <w:rPr>
          <w:rFonts w:ascii="Times New Roman" w:hAnsi="Times New Roman" w:cs="Times New Roman"/>
          <w:lang w:val="en-CA"/>
        </w:rPr>
        <w:t>Dancy</w:t>
      </w:r>
      <w:proofErr w:type="spellEnd"/>
      <w:r w:rsidRPr="00C009B4">
        <w:rPr>
          <w:rFonts w:ascii="Times New Roman" w:hAnsi="Times New Roman" w:cs="Times New Roman"/>
          <w:lang w:val="en-CA"/>
        </w:rPr>
        <w:t xml:space="preserve">, Jonathan (2004) </w:t>
      </w:r>
      <w:r w:rsidRPr="00C009B4">
        <w:rPr>
          <w:rFonts w:ascii="Times New Roman" w:hAnsi="Times New Roman" w:cs="Times New Roman"/>
          <w:i/>
          <w:lang w:val="en-CA"/>
        </w:rPr>
        <w:t>Ethics Without Principles</w:t>
      </w:r>
      <w:r w:rsidRPr="00C009B4">
        <w:rPr>
          <w:rFonts w:ascii="Times New Roman" w:hAnsi="Times New Roman" w:cs="Times New Roman"/>
          <w:lang w:val="en-CA"/>
        </w:rPr>
        <w:t>, Oxford University Press, New York.</w:t>
      </w:r>
    </w:p>
    <w:p w:rsidR="004161BC" w:rsidRPr="00F27DDC" w:rsidRDefault="004161BC" w:rsidP="00D26306">
      <w:pPr>
        <w:jc w:val="both"/>
        <w:rPr>
          <w:rFonts w:ascii="Times New Roman" w:hAnsi="Times New Roman" w:cs="Times New Roman"/>
          <w:lang w:val="en-US"/>
        </w:rPr>
      </w:pPr>
      <w:proofErr w:type="spellStart"/>
      <w:r w:rsidRPr="00F27DDC">
        <w:rPr>
          <w:rFonts w:ascii="Times New Roman" w:hAnsi="Times New Roman" w:cs="Times New Roman"/>
          <w:lang w:val="en-CA"/>
        </w:rPr>
        <w:t>Dancy</w:t>
      </w:r>
      <w:proofErr w:type="spellEnd"/>
      <w:r w:rsidRPr="00F27DDC">
        <w:rPr>
          <w:rFonts w:ascii="Times New Roman" w:hAnsi="Times New Roman" w:cs="Times New Roman"/>
          <w:lang w:val="en-CA"/>
        </w:rPr>
        <w:t>, Jonathan (2014)</w:t>
      </w:r>
      <w:r w:rsidR="00F27DDC" w:rsidRPr="00F27DDC">
        <w:rPr>
          <w:rFonts w:ascii="Times New Roman" w:hAnsi="Times New Roman" w:cs="Times New Roman"/>
          <w:lang w:val="en-CA"/>
        </w:rPr>
        <w:t xml:space="preserve"> “Intuition and Emotion”, in &lt;&lt; Ethics &gt;&gt; , 124, 4: 787-812. URL: </w:t>
      </w:r>
      <w:r w:rsidR="00F27DDC" w:rsidRPr="00F27DDC">
        <w:rPr>
          <w:rFonts w:ascii="Times New Roman" w:hAnsi="Times New Roman" w:cs="Times New Roman"/>
          <w:u w:val="single"/>
          <w:lang w:val="en-CA"/>
        </w:rPr>
        <w:t>https://www.jstor.org/stable/10.1086/675879</w:t>
      </w:r>
    </w:p>
    <w:p w:rsidR="00D26306" w:rsidRPr="00C009B4" w:rsidRDefault="00F72D3B" w:rsidP="00D26306">
      <w:pPr>
        <w:jc w:val="both"/>
        <w:rPr>
          <w:rFonts w:ascii="Times New Roman" w:hAnsi="Times New Roman" w:cs="Times New Roman"/>
          <w:lang w:val="en-US"/>
        </w:rPr>
      </w:pPr>
      <w:r>
        <w:rPr>
          <w:rFonts w:ascii="Times New Roman" w:hAnsi="Times New Roman" w:cs="Times New Roman"/>
          <w:lang w:val="en-US"/>
        </w:rPr>
        <w:t>Doris, John M. (1998)</w:t>
      </w:r>
      <w:r w:rsidR="00D26306" w:rsidRPr="00C009B4">
        <w:rPr>
          <w:rFonts w:ascii="Times New Roman" w:hAnsi="Times New Roman" w:cs="Times New Roman"/>
          <w:lang w:val="en-US"/>
        </w:rPr>
        <w:t xml:space="preserve"> “Persons, Situations, and Virtue Ethics”, in </w:t>
      </w:r>
      <w:proofErr w:type="spellStart"/>
      <w:r w:rsidR="00D26306" w:rsidRPr="00C009B4">
        <w:rPr>
          <w:rFonts w:ascii="Times New Roman" w:hAnsi="Times New Roman" w:cs="Times New Roman"/>
          <w:i/>
          <w:lang w:val="en-US"/>
        </w:rPr>
        <w:t>Noûs</w:t>
      </w:r>
      <w:proofErr w:type="spellEnd"/>
      <w:r w:rsidR="00D26306" w:rsidRPr="00C009B4">
        <w:rPr>
          <w:rFonts w:ascii="Times New Roman" w:hAnsi="Times New Roman" w:cs="Times New Roman"/>
          <w:lang w:val="en-US"/>
        </w:rPr>
        <w:t xml:space="preserve">, 32, 4: 504-530. URL: </w:t>
      </w:r>
      <w:r w:rsidR="00D26306" w:rsidRPr="00C009B4">
        <w:rPr>
          <w:rFonts w:ascii="Times New Roman" w:hAnsi="Times New Roman" w:cs="Times New Roman"/>
          <w:u w:val="single"/>
          <w:lang w:val="en-US"/>
        </w:rPr>
        <w:t>https://www.jstor.org/stable/2671873</w:t>
      </w:r>
    </w:p>
    <w:p w:rsidR="00D26306" w:rsidRPr="00F72D3B" w:rsidRDefault="00D26306" w:rsidP="00F72D3B">
      <w:pPr>
        <w:jc w:val="both"/>
        <w:rPr>
          <w:rFonts w:ascii="Times New Roman" w:hAnsi="Times New Roman" w:cs="Times New Roman"/>
          <w:lang w:val="en-US"/>
        </w:rPr>
      </w:pPr>
      <w:proofErr w:type="spellStart"/>
      <w:r w:rsidRPr="00F72D3B">
        <w:rPr>
          <w:rFonts w:ascii="Times New Roman" w:hAnsi="Times New Roman" w:cs="Times New Roman"/>
          <w:lang w:val="en-US"/>
        </w:rPr>
        <w:t>Finnigan</w:t>
      </w:r>
      <w:proofErr w:type="spellEnd"/>
      <w:r w:rsidR="00F72D3B" w:rsidRPr="00F72D3B">
        <w:rPr>
          <w:rFonts w:ascii="Times New Roman" w:hAnsi="Times New Roman" w:cs="Times New Roman"/>
          <w:lang w:val="en-US"/>
        </w:rPr>
        <w:t>, Bronwyn (2014) “</w:t>
      </w:r>
      <w:proofErr w:type="spellStart"/>
      <w:r w:rsidR="00F72D3B" w:rsidRPr="00F72D3B">
        <w:rPr>
          <w:rFonts w:ascii="Times New Roman" w:hAnsi="Times New Roman" w:cs="Times New Roman"/>
          <w:i/>
          <w:lang w:val="en-US"/>
        </w:rPr>
        <w:t>Phronesis</w:t>
      </w:r>
      <w:proofErr w:type="spellEnd"/>
      <w:r w:rsidR="00F72D3B" w:rsidRPr="00F72D3B">
        <w:rPr>
          <w:rFonts w:ascii="Times New Roman" w:hAnsi="Times New Roman" w:cs="Times New Roman"/>
          <w:lang w:val="en-US"/>
        </w:rPr>
        <w:t xml:space="preserve"> in Aristotle: Reconciling Deliberation with Spontaneity”, in </w:t>
      </w:r>
      <w:r w:rsidR="00F72D3B" w:rsidRPr="00F72D3B">
        <w:rPr>
          <w:rFonts w:ascii="Times New Roman" w:hAnsi="Times New Roman" w:cs="Times New Roman"/>
          <w:i/>
          <w:lang w:val="en-US"/>
        </w:rPr>
        <w:t>Philosophy and Phenomenological Research</w:t>
      </w:r>
      <w:r w:rsidR="00F72D3B" w:rsidRPr="00F72D3B">
        <w:rPr>
          <w:rFonts w:ascii="Times New Roman" w:hAnsi="Times New Roman" w:cs="Times New Roman"/>
          <w:lang w:val="en-US"/>
        </w:rPr>
        <w:t>, 91, 3: 674-697.</w:t>
      </w:r>
      <w:r w:rsidR="00F27DDC">
        <w:rPr>
          <w:rFonts w:ascii="Times New Roman" w:hAnsi="Times New Roman" w:cs="Times New Roman"/>
          <w:lang w:val="en-US"/>
        </w:rPr>
        <w:t xml:space="preserve"> DOI</w:t>
      </w:r>
      <w:r w:rsidR="00F72D3B">
        <w:rPr>
          <w:rFonts w:ascii="Times New Roman" w:hAnsi="Times New Roman" w:cs="Times New Roman"/>
          <w:lang w:val="en-US"/>
        </w:rPr>
        <w:t xml:space="preserve">: </w:t>
      </w:r>
      <w:r w:rsidR="00F72D3B" w:rsidRPr="00F72D3B">
        <w:rPr>
          <w:rFonts w:ascii="Times New Roman" w:hAnsi="Times New Roman" w:cs="Times New Roman"/>
          <w:u w:val="single"/>
          <w:lang w:val="en-US"/>
        </w:rPr>
        <w:t>https://doi.org/10.1111/phpr.12126</w:t>
      </w:r>
    </w:p>
    <w:p w:rsidR="00CF79D8" w:rsidRDefault="00D26306" w:rsidP="00D26306">
      <w:pPr>
        <w:jc w:val="both"/>
        <w:rPr>
          <w:rFonts w:ascii="Times New Roman" w:hAnsi="Times New Roman" w:cs="Times New Roman"/>
          <w:lang w:val="en-US"/>
        </w:rPr>
      </w:pPr>
      <w:r w:rsidRPr="00C009B4">
        <w:rPr>
          <w:rFonts w:ascii="Times New Roman" w:hAnsi="Times New Roman" w:cs="Times New Roman"/>
          <w:lang w:val="en-US"/>
        </w:rPr>
        <w:t xml:space="preserve">Harman, Gilbert (2000) “The Nonexistence of Character Traits”, in </w:t>
      </w:r>
      <w:r w:rsidRPr="00C009B4">
        <w:rPr>
          <w:rFonts w:ascii="Times New Roman" w:hAnsi="Times New Roman" w:cs="Times New Roman"/>
          <w:i/>
          <w:lang w:val="en-US"/>
        </w:rPr>
        <w:t>Proceedings of the Aristotelian Society</w:t>
      </w:r>
      <w:r w:rsidRPr="00C009B4">
        <w:rPr>
          <w:rFonts w:ascii="Times New Roman" w:hAnsi="Times New Roman" w:cs="Times New Roman"/>
          <w:lang w:val="en-US"/>
        </w:rPr>
        <w:t xml:space="preserve"> , 100: 223-226. URL: </w:t>
      </w:r>
      <w:hyperlink r:id="rId8" w:history="1">
        <w:r w:rsidR="00CF79D8" w:rsidRPr="00CF79D8">
          <w:rPr>
            <w:rStyle w:val="Collegamentoipertestuale"/>
            <w:rFonts w:ascii="Times New Roman" w:hAnsi="Times New Roman" w:cs="Times New Roman"/>
            <w:color w:val="auto"/>
            <w:lang w:val="en-US"/>
          </w:rPr>
          <w:t>https://www.jstor.org/stable/4545327</w:t>
        </w:r>
      </w:hyperlink>
      <w:r w:rsidRPr="00CF79D8">
        <w:rPr>
          <w:rFonts w:ascii="Times New Roman" w:hAnsi="Times New Roman" w:cs="Times New Roman"/>
          <w:lang w:val="en-US"/>
        </w:rPr>
        <w:t>.</w:t>
      </w:r>
    </w:p>
    <w:p w:rsidR="00CF79D8" w:rsidRPr="00F73975" w:rsidRDefault="00F73975" w:rsidP="00D26306">
      <w:pPr>
        <w:jc w:val="both"/>
        <w:rPr>
          <w:rFonts w:ascii="Times New Roman" w:hAnsi="Times New Roman" w:cs="Times New Roman"/>
          <w:lang w:val="en-US"/>
        </w:rPr>
      </w:pPr>
      <w:proofErr w:type="spellStart"/>
      <w:r w:rsidRPr="00F73975">
        <w:rPr>
          <w:rFonts w:ascii="Times New Roman" w:hAnsi="Times New Roman" w:cs="Times New Roman"/>
          <w:lang w:val="en-US"/>
        </w:rPr>
        <w:t>Kristjánsson</w:t>
      </w:r>
      <w:proofErr w:type="spellEnd"/>
      <w:r w:rsidRPr="00F73975">
        <w:rPr>
          <w:rFonts w:ascii="Times New Roman" w:hAnsi="Times New Roman" w:cs="Times New Roman"/>
          <w:lang w:val="en-US"/>
        </w:rPr>
        <w:t xml:space="preserve">, </w:t>
      </w:r>
      <w:proofErr w:type="spellStart"/>
      <w:r w:rsidRPr="00F73975">
        <w:rPr>
          <w:rFonts w:ascii="Times New Roman" w:hAnsi="Times New Roman" w:cs="Times New Roman"/>
          <w:lang w:val="en-US"/>
        </w:rPr>
        <w:t>Kristján</w:t>
      </w:r>
      <w:proofErr w:type="spellEnd"/>
      <w:r w:rsidRPr="00F73975">
        <w:rPr>
          <w:rFonts w:ascii="Times New Roman" w:hAnsi="Times New Roman" w:cs="Times New Roman"/>
          <w:lang w:val="en-US"/>
        </w:rPr>
        <w:t xml:space="preserve"> </w:t>
      </w:r>
      <w:r w:rsidR="00CF79D8" w:rsidRPr="00F73975">
        <w:rPr>
          <w:rFonts w:ascii="Times New Roman" w:hAnsi="Times New Roman" w:cs="Times New Roman"/>
          <w:lang w:val="en-US"/>
        </w:rPr>
        <w:t>(2007)</w:t>
      </w:r>
      <w:r w:rsidRPr="00F73975">
        <w:rPr>
          <w:rFonts w:ascii="Times New Roman" w:hAnsi="Times New Roman" w:cs="Times New Roman"/>
          <w:lang w:val="en-US"/>
        </w:rPr>
        <w:t xml:space="preserve"> </w:t>
      </w:r>
      <w:r w:rsidRPr="00F73975">
        <w:rPr>
          <w:rFonts w:ascii="Times New Roman" w:hAnsi="Times New Roman" w:cs="Times New Roman"/>
          <w:i/>
          <w:lang w:val="en-US"/>
        </w:rPr>
        <w:t>Aristotle, Emotions and Education</w:t>
      </w:r>
      <w:r w:rsidRPr="00F73975">
        <w:rPr>
          <w:rFonts w:ascii="Times New Roman" w:hAnsi="Times New Roman" w:cs="Times New Roman"/>
          <w:lang w:val="en-US"/>
        </w:rPr>
        <w:t xml:space="preserve">, </w:t>
      </w:r>
      <w:proofErr w:type="spellStart"/>
      <w:r w:rsidRPr="00F73975">
        <w:rPr>
          <w:rFonts w:ascii="Times New Roman" w:hAnsi="Times New Roman" w:cs="Times New Roman"/>
          <w:lang w:val="en-US"/>
        </w:rPr>
        <w:t>Ashgate</w:t>
      </w:r>
      <w:proofErr w:type="spellEnd"/>
      <w:r w:rsidRPr="00F73975">
        <w:rPr>
          <w:rFonts w:ascii="Times New Roman" w:hAnsi="Times New Roman" w:cs="Times New Roman"/>
          <w:lang w:val="en-US"/>
        </w:rPr>
        <w:t xml:space="preserve"> E-Book: </w:t>
      </w:r>
      <w:proofErr w:type="spellStart"/>
      <w:r w:rsidRPr="00F73975">
        <w:rPr>
          <w:rFonts w:ascii="Times New Roman" w:hAnsi="Times New Roman" w:cs="Times New Roman"/>
          <w:lang w:val="en-US"/>
        </w:rPr>
        <w:t>Ashgate</w:t>
      </w:r>
      <w:proofErr w:type="spellEnd"/>
      <w:r w:rsidRPr="00F73975">
        <w:rPr>
          <w:rFonts w:ascii="Times New Roman" w:hAnsi="Times New Roman" w:cs="Times New Roman"/>
          <w:lang w:val="en-US"/>
        </w:rPr>
        <w:t xml:space="preserve"> Publishing Ltd.</w:t>
      </w:r>
    </w:p>
    <w:p w:rsidR="00CF79D8" w:rsidRPr="00CF79D8" w:rsidRDefault="00F73975" w:rsidP="00F73975">
      <w:pPr>
        <w:jc w:val="both"/>
        <w:rPr>
          <w:rFonts w:ascii="Times New Roman" w:hAnsi="Times New Roman" w:cs="Times New Roman"/>
          <w:color w:val="FF0000"/>
          <w:lang w:val="en-US"/>
        </w:rPr>
      </w:pPr>
      <w:proofErr w:type="spellStart"/>
      <w:r w:rsidRPr="00F73975">
        <w:rPr>
          <w:rFonts w:ascii="Times New Roman" w:hAnsi="Times New Roman" w:cs="Times New Roman"/>
          <w:lang w:val="en-US"/>
        </w:rPr>
        <w:t>Kristjánsson</w:t>
      </w:r>
      <w:proofErr w:type="spellEnd"/>
      <w:r>
        <w:rPr>
          <w:rFonts w:ascii="Times New Roman" w:hAnsi="Times New Roman" w:cs="Times New Roman"/>
          <w:color w:val="FF0000"/>
          <w:lang w:val="en-US"/>
        </w:rPr>
        <w:t>,</w:t>
      </w:r>
      <w:r w:rsidR="00CF79D8" w:rsidRPr="00CF79D8">
        <w:rPr>
          <w:rFonts w:ascii="Times New Roman" w:hAnsi="Times New Roman" w:cs="Times New Roman"/>
          <w:color w:val="FF0000"/>
          <w:lang w:val="en-US"/>
        </w:rPr>
        <w:t xml:space="preserve"> </w:t>
      </w:r>
      <w:proofErr w:type="spellStart"/>
      <w:r w:rsidRPr="00F73975">
        <w:rPr>
          <w:rFonts w:ascii="Times New Roman" w:hAnsi="Times New Roman" w:cs="Times New Roman"/>
          <w:lang w:val="en-US"/>
        </w:rPr>
        <w:t>Kristján</w:t>
      </w:r>
      <w:proofErr w:type="spellEnd"/>
      <w:r w:rsidRPr="00F73975">
        <w:rPr>
          <w:rFonts w:ascii="Times New Roman" w:hAnsi="Times New Roman" w:cs="Times New Roman"/>
          <w:lang w:val="en-US"/>
        </w:rPr>
        <w:t xml:space="preserve"> </w:t>
      </w:r>
      <w:r w:rsidR="00CF79D8" w:rsidRPr="00F73975">
        <w:rPr>
          <w:rFonts w:ascii="Times New Roman" w:hAnsi="Times New Roman" w:cs="Times New Roman"/>
          <w:lang w:val="en-US"/>
        </w:rPr>
        <w:t>(2010)</w:t>
      </w:r>
      <w:r w:rsidRPr="00F73975">
        <w:rPr>
          <w:rFonts w:ascii="Times New Roman" w:hAnsi="Times New Roman" w:cs="Times New Roman"/>
          <w:lang w:val="en-US"/>
        </w:rPr>
        <w:t xml:space="preserve"> “Educating Moral Emotions or Moral Selves: A false dichotomy?”, in &lt;&lt;Educational Philosophy and Theory&gt;&gt;, 42, 4. DOI: </w:t>
      </w:r>
      <w:r w:rsidRPr="00F73975">
        <w:rPr>
          <w:rFonts w:ascii="Times New Roman" w:hAnsi="Times New Roman" w:cs="Times New Roman"/>
          <w:u w:val="single"/>
          <w:lang w:val="en-US"/>
        </w:rPr>
        <w:t>10.1111/j.1469-5812.2008.00489.x</w:t>
      </w:r>
    </w:p>
    <w:p w:rsidR="00CF79D8" w:rsidRPr="00CB5BF6" w:rsidRDefault="00CB5BF6" w:rsidP="00CB5BF6">
      <w:pPr>
        <w:jc w:val="both"/>
        <w:rPr>
          <w:rFonts w:ascii="Times New Roman" w:hAnsi="Times New Roman" w:cs="Times New Roman"/>
          <w:lang w:val="en-US"/>
        </w:rPr>
      </w:pPr>
      <w:proofErr w:type="spellStart"/>
      <w:r w:rsidRPr="00F73975">
        <w:rPr>
          <w:rFonts w:ascii="Times New Roman" w:hAnsi="Times New Roman" w:cs="Times New Roman"/>
          <w:lang w:val="en-US"/>
        </w:rPr>
        <w:t>Kristjánsson</w:t>
      </w:r>
      <w:proofErr w:type="spellEnd"/>
      <w:r>
        <w:rPr>
          <w:rFonts w:ascii="Times New Roman" w:hAnsi="Times New Roman" w:cs="Times New Roman"/>
          <w:color w:val="FF0000"/>
          <w:lang w:val="en-US"/>
        </w:rPr>
        <w:t>,</w:t>
      </w:r>
      <w:r w:rsidRPr="00CF79D8">
        <w:rPr>
          <w:rFonts w:ascii="Times New Roman" w:hAnsi="Times New Roman" w:cs="Times New Roman"/>
          <w:color w:val="FF0000"/>
          <w:lang w:val="en-US"/>
        </w:rPr>
        <w:t xml:space="preserve"> </w:t>
      </w:r>
      <w:proofErr w:type="spellStart"/>
      <w:r w:rsidRPr="00F73975">
        <w:rPr>
          <w:rFonts w:ascii="Times New Roman" w:hAnsi="Times New Roman" w:cs="Times New Roman"/>
          <w:lang w:val="en-US"/>
        </w:rPr>
        <w:t>Kristján</w:t>
      </w:r>
      <w:proofErr w:type="spellEnd"/>
      <w:r w:rsidR="00CF79D8" w:rsidRPr="00CB5BF6">
        <w:rPr>
          <w:rFonts w:ascii="Times New Roman" w:hAnsi="Times New Roman" w:cs="Times New Roman"/>
          <w:lang w:val="en-US"/>
        </w:rPr>
        <w:t xml:space="preserve"> (2013)</w:t>
      </w:r>
      <w:r w:rsidRPr="00CB5BF6">
        <w:rPr>
          <w:rFonts w:ascii="Times New Roman" w:hAnsi="Times New Roman" w:cs="Times New Roman"/>
          <w:lang w:val="en-US"/>
        </w:rPr>
        <w:t xml:space="preserve"> “Aristotelian motivational externalism”, in &lt;&lt;</w:t>
      </w:r>
      <w:r w:rsidRPr="00CB5BF6">
        <w:rPr>
          <w:lang w:val="en-US"/>
        </w:rPr>
        <w:t xml:space="preserve"> </w:t>
      </w:r>
      <w:proofErr w:type="spellStart"/>
      <w:r w:rsidRPr="00CB5BF6">
        <w:rPr>
          <w:rFonts w:ascii="Times New Roman" w:hAnsi="Times New Roman" w:cs="Times New Roman"/>
          <w:lang w:val="en-US"/>
        </w:rPr>
        <w:t>Philos</w:t>
      </w:r>
      <w:proofErr w:type="spellEnd"/>
      <w:r w:rsidRPr="00CB5BF6">
        <w:rPr>
          <w:rFonts w:ascii="Times New Roman" w:hAnsi="Times New Roman" w:cs="Times New Roman"/>
          <w:lang w:val="en-US"/>
        </w:rPr>
        <w:t xml:space="preserve"> Stud &gt;&gt;164:419–442. DOI: </w:t>
      </w:r>
      <w:r w:rsidRPr="00CB5BF6">
        <w:rPr>
          <w:rFonts w:ascii="Times New Roman" w:hAnsi="Times New Roman" w:cs="Times New Roman"/>
          <w:u w:val="single"/>
          <w:lang w:val="en-US"/>
        </w:rPr>
        <w:t>10.1007/s11098-012-9863-1</w:t>
      </w:r>
    </w:p>
    <w:p w:rsidR="00CF79D8" w:rsidRPr="00CB5BF6" w:rsidRDefault="00CB5BF6" w:rsidP="00D26306">
      <w:pPr>
        <w:jc w:val="both"/>
        <w:rPr>
          <w:rFonts w:ascii="Times New Roman" w:hAnsi="Times New Roman" w:cs="Times New Roman"/>
          <w:lang w:val="en-US"/>
        </w:rPr>
      </w:pPr>
      <w:proofErr w:type="spellStart"/>
      <w:r w:rsidRPr="00F73975">
        <w:rPr>
          <w:rFonts w:ascii="Times New Roman" w:hAnsi="Times New Roman" w:cs="Times New Roman"/>
          <w:lang w:val="en-US"/>
        </w:rPr>
        <w:t>Kristjánsson</w:t>
      </w:r>
      <w:proofErr w:type="spellEnd"/>
      <w:r>
        <w:rPr>
          <w:rFonts w:ascii="Times New Roman" w:hAnsi="Times New Roman" w:cs="Times New Roman"/>
          <w:color w:val="FF0000"/>
          <w:lang w:val="en-US"/>
        </w:rPr>
        <w:t>,</w:t>
      </w:r>
      <w:r w:rsidRPr="00CF79D8">
        <w:rPr>
          <w:rFonts w:ascii="Times New Roman" w:hAnsi="Times New Roman" w:cs="Times New Roman"/>
          <w:color w:val="FF0000"/>
          <w:lang w:val="en-US"/>
        </w:rPr>
        <w:t xml:space="preserve"> </w:t>
      </w:r>
      <w:proofErr w:type="spellStart"/>
      <w:r w:rsidRPr="00F73975">
        <w:rPr>
          <w:rFonts w:ascii="Times New Roman" w:hAnsi="Times New Roman" w:cs="Times New Roman"/>
          <w:lang w:val="en-US"/>
        </w:rPr>
        <w:t>Kristján</w:t>
      </w:r>
      <w:proofErr w:type="spellEnd"/>
      <w:r w:rsidR="00CF79D8" w:rsidRPr="00CB5BF6">
        <w:rPr>
          <w:rFonts w:ascii="Times New Roman" w:hAnsi="Times New Roman" w:cs="Times New Roman"/>
          <w:lang w:val="en-US"/>
        </w:rPr>
        <w:t xml:space="preserve"> (2018) </w:t>
      </w:r>
      <w:r w:rsidRPr="00CB5BF6">
        <w:rPr>
          <w:rFonts w:ascii="Times New Roman" w:hAnsi="Times New Roman" w:cs="Times New Roman"/>
          <w:i/>
          <w:lang w:val="en-US"/>
        </w:rPr>
        <w:t>Virtuous Emotions</w:t>
      </w:r>
      <w:r w:rsidRPr="00CB5BF6">
        <w:rPr>
          <w:rFonts w:ascii="Times New Roman" w:hAnsi="Times New Roman" w:cs="Times New Roman"/>
          <w:lang w:val="en-US"/>
        </w:rPr>
        <w:t>, Oxford University Press, Oxford.</w:t>
      </w:r>
    </w:p>
    <w:p w:rsidR="002E2C95" w:rsidRPr="00F72D3B" w:rsidRDefault="002E2C95" w:rsidP="00F72D3B">
      <w:pPr>
        <w:jc w:val="both"/>
        <w:rPr>
          <w:rFonts w:ascii="Times New Roman" w:hAnsi="Times New Roman" w:cs="Times New Roman"/>
          <w:u w:val="single"/>
          <w:lang w:val="en-US"/>
        </w:rPr>
      </w:pPr>
      <w:r w:rsidRPr="00F72D3B">
        <w:rPr>
          <w:rFonts w:ascii="Times New Roman" w:hAnsi="Times New Roman" w:cs="Times New Roman"/>
          <w:lang w:val="en-US"/>
        </w:rPr>
        <w:t>Leighton</w:t>
      </w:r>
      <w:r w:rsidR="00F72D3B" w:rsidRPr="00F72D3B">
        <w:rPr>
          <w:rFonts w:ascii="Times New Roman" w:hAnsi="Times New Roman" w:cs="Times New Roman"/>
          <w:lang w:val="en-US"/>
        </w:rPr>
        <w:t xml:space="preserve">, Stephen R. (1988) “Aristotle’s Courageous Passions”, in </w:t>
      </w:r>
      <w:proofErr w:type="spellStart"/>
      <w:r w:rsidR="00F72D3B" w:rsidRPr="00F72D3B">
        <w:rPr>
          <w:rFonts w:ascii="Times New Roman" w:hAnsi="Times New Roman" w:cs="Times New Roman"/>
          <w:i/>
          <w:lang w:val="en-US"/>
        </w:rPr>
        <w:t>Phronesis</w:t>
      </w:r>
      <w:proofErr w:type="spellEnd"/>
      <w:r w:rsidR="00F72D3B" w:rsidRPr="00F72D3B">
        <w:rPr>
          <w:rFonts w:ascii="Times New Roman" w:hAnsi="Times New Roman" w:cs="Times New Roman"/>
          <w:lang w:val="en-US"/>
        </w:rPr>
        <w:t xml:space="preserve"> 33, 1: 76-99. URL: </w:t>
      </w:r>
      <w:r w:rsidR="00F72D3B" w:rsidRPr="00F72D3B">
        <w:rPr>
          <w:rFonts w:ascii="Times New Roman" w:hAnsi="Times New Roman" w:cs="Times New Roman"/>
          <w:u w:val="single"/>
          <w:lang w:val="en-US"/>
        </w:rPr>
        <w:t>https://www.jstor.org/stable/4182294</w:t>
      </w:r>
    </w:p>
    <w:p w:rsidR="00D26306" w:rsidRPr="00C009B4" w:rsidRDefault="00D26306" w:rsidP="00D26306">
      <w:pPr>
        <w:jc w:val="both"/>
        <w:rPr>
          <w:rFonts w:ascii="Times New Roman" w:hAnsi="Times New Roman" w:cs="Times New Roman"/>
          <w:lang w:val="en-US"/>
        </w:rPr>
      </w:pPr>
      <w:r w:rsidRPr="00C009B4">
        <w:rPr>
          <w:rFonts w:ascii="Times New Roman" w:hAnsi="Times New Roman" w:cs="Times New Roman"/>
          <w:lang w:val="en-US"/>
        </w:rPr>
        <w:t xml:space="preserve">McDowell, John (1978) “Are Moral Requirements Hypothetical Imperatives?”, in </w:t>
      </w:r>
      <w:r w:rsidRPr="00C009B4">
        <w:rPr>
          <w:rFonts w:ascii="Times New Roman" w:hAnsi="Times New Roman" w:cs="Times New Roman"/>
          <w:i/>
          <w:lang w:val="en-US"/>
        </w:rPr>
        <w:t>Proceedings of the Aristotelian Society</w:t>
      </w:r>
      <w:r w:rsidRPr="00C009B4">
        <w:rPr>
          <w:rFonts w:ascii="Times New Roman" w:hAnsi="Times New Roman" w:cs="Times New Roman"/>
          <w:lang w:val="en-US"/>
        </w:rPr>
        <w:t xml:space="preserve">, 52: 13–42. URL: </w:t>
      </w:r>
      <w:r w:rsidRPr="00C009B4">
        <w:rPr>
          <w:rFonts w:ascii="Times New Roman" w:hAnsi="Times New Roman" w:cs="Times New Roman"/>
          <w:u w:val="single"/>
          <w:lang w:val="en-US"/>
        </w:rPr>
        <w:t>https://www.jstor.org/stable/4106788</w:t>
      </w:r>
    </w:p>
    <w:p w:rsidR="00D26306" w:rsidRDefault="00D26306" w:rsidP="00D26306">
      <w:pPr>
        <w:jc w:val="both"/>
        <w:rPr>
          <w:rFonts w:ascii="Times New Roman" w:hAnsi="Times New Roman" w:cs="Times New Roman"/>
          <w:lang w:val="en-US"/>
        </w:rPr>
      </w:pPr>
      <w:r w:rsidRPr="00C009B4">
        <w:rPr>
          <w:rFonts w:ascii="Times New Roman" w:hAnsi="Times New Roman" w:cs="Times New Roman"/>
          <w:lang w:val="en-US"/>
        </w:rPr>
        <w:t xml:space="preserve">McDowell, John. (1998) </w:t>
      </w:r>
      <w:r w:rsidRPr="00C009B4">
        <w:rPr>
          <w:rFonts w:ascii="Times New Roman" w:hAnsi="Times New Roman" w:cs="Times New Roman"/>
          <w:i/>
          <w:lang w:val="en-US"/>
        </w:rPr>
        <w:t>Mind, Value, and Reality</w:t>
      </w:r>
      <w:r w:rsidRPr="00C009B4">
        <w:rPr>
          <w:rFonts w:ascii="Times New Roman" w:hAnsi="Times New Roman" w:cs="Times New Roman"/>
          <w:lang w:val="en-US"/>
        </w:rPr>
        <w:t>, Harvard University Press, Cambridge.</w:t>
      </w:r>
    </w:p>
    <w:p w:rsidR="00614F46" w:rsidRPr="00A76BCD" w:rsidRDefault="00614F46" w:rsidP="00A76BCD">
      <w:pPr>
        <w:jc w:val="both"/>
        <w:rPr>
          <w:rFonts w:ascii="Times New Roman" w:hAnsi="Times New Roman" w:cs="Times New Roman"/>
          <w:lang w:val="en-US"/>
        </w:rPr>
      </w:pPr>
      <w:proofErr w:type="spellStart"/>
      <w:r w:rsidRPr="00A76BCD">
        <w:rPr>
          <w:rFonts w:ascii="Times New Roman" w:hAnsi="Times New Roman" w:cs="Times New Roman"/>
          <w:lang w:val="en-US"/>
        </w:rPr>
        <w:t>Mele</w:t>
      </w:r>
      <w:proofErr w:type="spellEnd"/>
      <w:r w:rsidR="00A76BCD" w:rsidRPr="00A76BCD">
        <w:rPr>
          <w:rFonts w:ascii="Times New Roman" w:hAnsi="Times New Roman" w:cs="Times New Roman"/>
          <w:lang w:val="en-US"/>
        </w:rPr>
        <w:t xml:space="preserve">, </w:t>
      </w:r>
      <w:proofErr w:type="spellStart"/>
      <w:r w:rsidR="00A76BCD" w:rsidRPr="00A76BCD">
        <w:rPr>
          <w:rFonts w:ascii="Times New Roman" w:hAnsi="Times New Roman" w:cs="Times New Roman"/>
          <w:lang w:val="en-US"/>
        </w:rPr>
        <w:t>Alfrd</w:t>
      </w:r>
      <w:proofErr w:type="spellEnd"/>
      <w:r w:rsidR="00A76BCD" w:rsidRPr="00A76BCD">
        <w:rPr>
          <w:rFonts w:ascii="Times New Roman" w:hAnsi="Times New Roman" w:cs="Times New Roman"/>
          <w:lang w:val="en-US"/>
        </w:rPr>
        <w:t xml:space="preserve"> R.</w:t>
      </w:r>
      <w:r w:rsidRPr="00A76BCD">
        <w:rPr>
          <w:rFonts w:ascii="Times New Roman" w:hAnsi="Times New Roman" w:cs="Times New Roman"/>
          <w:lang w:val="en-US"/>
        </w:rPr>
        <w:t xml:space="preserve"> (1985)</w:t>
      </w:r>
      <w:r w:rsidR="00A76BCD" w:rsidRPr="00A76BCD">
        <w:rPr>
          <w:rFonts w:ascii="Times New Roman" w:hAnsi="Times New Roman" w:cs="Times New Roman"/>
          <w:lang w:val="en-US"/>
        </w:rPr>
        <w:t xml:space="preserve"> “Aristotle on </w:t>
      </w:r>
      <w:proofErr w:type="spellStart"/>
      <w:r w:rsidR="00A76BCD" w:rsidRPr="00A76BCD">
        <w:rPr>
          <w:rFonts w:ascii="Times New Roman" w:hAnsi="Times New Roman" w:cs="Times New Roman"/>
          <w:lang w:val="en-US"/>
        </w:rPr>
        <w:t>Akrasia</w:t>
      </w:r>
      <w:proofErr w:type="spellEnd"/>
      <w:r w:rsidR="00A76BCD" w:rsidRPr="00A76BCD">
        <w:rPr>
          <w:rFonts w:ascii="Times New Roman" w:hAnsi="Times New Roman" w:cs="Times New Roman"/>
          <w:lang w:val="en-US"/>
        </w:rPr>
        <w:t xml:space="preserve">, </w:t>
      </w:r>
      <w:proofErr w:type="spellStart"/>
      <w:r w:rsidR="00A76BCD" w:rsidRPr="00A76BCD">
        <w:rPr>
          <w:rFonts w:ascii="Times New Roman" w:hAnsi="Times New Roman" w:cs="Times New Roman"/>
          <w:lang w:val="en-US"/>
        </w:rPr>
        <w:t>Eudaimonia</w:t>
      </w:r>
      <w:proofErr w:type="spellEnd"/>
      <w:r w:rsidR="00A76BCD" w:rsidRPr="00A76BCD">
        <w:rPr>
          <w:rFonts w:ascii="Times New Roman" w:hAnsi="Times New Roman" w:cs="Times New Roman"/>
          <w:lang w:val="en-US"/>
        </w:rPr>
        <w:t xml:space="preserve">, and the Psychology of Action”, in &lt;&lt; History of Philosophy Quarterly &gt;&gt; 2, 4: 375-393. URL: </w:t>
      </w:r>
      <w:r w:rsidR="00A76BCD" w:rsidRPr="00A76BCD">
        <w:rPr>
          <w:rFonts w:ascii="Times New Roman" w:hAnsi="Times New Roman" w:cs="Times New Roman"/>
          <w:u w:val="single"/>
          <w:lang w:val="en-US"/>
        </w:rPr>
        <w:t>https://www.jstor.org/stable/27743740</w:t>
      </w:r>
    </w:p>
    <w:p w:rsidR="00614F46" w:rsidRPr="003C0799" w:rsidRDefault="00614F46" w:rsidP="00D26306">
      <w:pPr>
        <w:jc w:val="both"/>
        <w:rPr>
          <w:rFonts w:ascii="Times New Roman" w:hAnsi="Times New Roman" w:cs="Times New Roman"/>
          <w:lang w:val="en-US"/>
        </w:rPr>
      </w:pPr>
      <w:proofErr w:type="spellStart"/>
      <w:r w:rsidRPr="003C0799">
        <w:rPr>
          <w:rFonts w:ascii="Times New Roman" w:hAnsi="Times New Roman" w:cs="Times New Roman"/>
          <w:lang w:val="en-US"/>
        </w:rPr>
        <w:t>Mele</w:t>
      </w:r>
      <w:proofErr w:type="spellEnd"/>
      <w:r w:rsidR="003C0799" w:rsidRPr="003C0799">
        <w:rPr>
          <w:rFonts w:ascii="Times New Roman" w:hAnsi="Times New Roman" w:cs="Times New Roman"/>
          <w:lang w:val="en-US"/>
        </w:rPr>
        <w:t>, Alfred R.</w:t>
      </w:r>
      <w:r w:rsidRPr="003C0799">
        <w:rPr>
          <w:rFonts w:ascii="Times New Roman" w:hAnsi="Times New Roman" w:cs="Times New Roman"/>
          <w:lang w:val="en-US"/>
        </w:rPr>
        <w:t xml:space="preserve"> (1992)</w:t>
      </w:r>
      <w:r w:rsidR="003C0799" w:rsidRPr="003C0799">
        <w:rPr>
          <w:rFonts w:ascii="Times New Roman" w:hAnsi="Times New Roman" w:cs="Times New Roman"/>
          <w:lang w:val="en-US"/>
        </w:rPr>
        <w:t xml:space="preserve"> “</w:t>
      </w:r>
      <w:proofErr w:type="spellStart"/>
      <w:r w:rsidR="003C0799" w:rsidRPr="003C0799">
        <w:rPr>
          <w:rFonts w:ascii="Times New Roman" w:hAnsi="Times New Roman" w:cs="Times New Roman"/>
          <w:lang w:val="en-US"/>
        </w:rPr>
        <w:t>Akrasia</w:t>
      </w:r>
      <w:proofErr w:type="spellEnd"/>
      <w:r w:rsidR="003C0799" w:rsidRPr="003C0799">
        <w:rPr>
          <w:rFonts w:ascii="Times New Roman" w:hAnsi="Times New Roman" w:cs="Times New Roman"/>
          <w:lang w:val="en-US"/>
        </w:rPr>
        <w:t xml:space="preserve">, Self-Control, and Second-Order Desires”, in &lt;&lt; </w:t>
      </w:r>
      <w:proofErr w:type="spellStart"/>
      <w:r w:rsidR="003C0799" w:rsidRPr="003C0799">
        <w:rPr>
          <w:rFonts w:ascii="Times New Roman" w:hAnsi="Times New Roman" w:cs="Times New Roman"/>
          <w:lang w:val="en-US"/>
        </w:rPr>
        <w:t>Noûs</w:t>
      </w:r>
      <w:proofErr w:type="spellEnd"/>
      <w:r w:rsidR="003C0799" w:rsidRPr="003C0799">
        <w:rPr>
          <w:rFonts w:ascii="Times New Roman" w:hAnsi="Times New Roman" w:cs="Times New Roman"/>
          <w:lang w:val="en-US"/>
        </w:rPr>
        <w:t xml:space="preserve"> &gt;&gt; , 26, 3: 281-302. URL: </w:t>
      </w:r>
      <w:r w:rsidR="003C0799" w:rsidRPr="003C0799">
        <w:rPr>
          <w:rFonts w:ascii="Times New Roman" w:hAnsi="Times New Roman" w:cs="Times New Roman"/>
          <w:u w:val="single"/>
          <w:lang w:val="en-US"/>
        </w:rPr>
        <w:t>http://www.jstor.com/stable/2215955</w:t>
      </w:r>
    </w:p>
    <w:p w:rsidR="00D26306" w:rsidRPr="00A55B89" w:rsidRDefault="00D26306" w:rsidP="00D26306">
      <w:pPr>
        <w:jc w:val="both"/>
        <w:rPr>
          <w:rFonts w:ascii="Times New Roman" w:hAnsi="Times New Roman" w:cs="Times New Roman"/>
          <w:lang w:val="en-US"/>
        </w:rPr>
      </w:pPr>
      <w:proofErr w:type="spellStart"/>
      <w:r w:rsidRPr="00A55B89">
        <w:rPr>
          <w:rFonts w:ascii="Times New Roman" w:hAnsi="Times New Roman" w:cs="Times New Roman"/>
          <w:lang w:val="en-US"/>
        </w:rPr>
        <w:t>Mele</w:t>
      </w:r>
      <w:proofErr w:type="spellEnd"/>
      <w:r w:rsidR="00F72D3B" w:rsidRPr="00A55B89">
        <w:rPr>
          <w:rFonts w:ascii="Times New Roman" w:hAnsi="Times New Roman" w:cs="Times New Roman"/>
          <w:lang w:val="en-US"/>
        </w:rPr>
        <w:t xml:space="preserve">, Alfred R. (2011) “Self-control in Action”, in Shaun Gallagher (ed.), </w:t>
      </w:r>
      <w:r w:rsidR="00F72D3B" w:rsidRPr="00A55B89">
        <w:rPr>
          <w:rFonts w:ascii="Times New Roman" w:hAnsi="Times New Roman" w:cs="Times New Roman"/>
          <w:i/>
          <w:lang w:val="en-US"/>
        </w:rPr>
        <w:t>Oxford Handbook of the Self</w:t>
      </w:r>
      <w:r w:rsidR="00A55B89" w:rsidRPr="00A55B89">
        <w:rPr>
          <w:rFonts w:ascii="Times New Roman" w:hAnsi="Times New Roman" w:cs="Times New Roman"/>
          <w:lang w:val="en-US"/>
        </w:rPr>
        <w:t>,</w:t>
      </w:r>
      <w:r w:rsidR="00F72D3B" w:rsidRPr="00A55B89">
        <w:rPr>
          <w:rFonts w:ascii="Times New Roman" w:hAnsi="Times New Roman" w:cs="Times New Roman"/>
          <w:lang w:val="en-US"/>
        </w:rPr>
        <w:t xml:space="preserve"> Oxford University Press.</w:t>
      </w:r>
    </w:p>
    <w:p w:rsidR="00D26306" w:rsidRPr="00C009B4" w:rsidRDefault="00D26306" w:rsidP="00D26306">
      <w:pPr>
        <w:jc w:val="both"/>
        <w:rPr>
          <w:rFonts w:ascii="Times New Roman" w:hAnsi="Times New Roman" w:cs="Times New Roman"/>
          <w:lang w:val="en-US"/>
        </w:rPr>
      </w:pPr>
      <w:r w:rsidRPr="00C009B4">
        <w:rPr>
          <w:rFonts w:ascii="Times New Roman" w:hAnsi="Times New Roman" w:cs="Times New Roman"/>
          <w:lang w:val="en-US"/>
        </w:rPr>
        <w:t xml:space="preserve">Merritt, Maria, John Doris, Gilbert Harman, (2010) “Character”, in </w:t>
      </w:r>
      <w:r w:rsidRPr="00C009B4">
        <w:rPr>
          <w:rFonts w:ascii="Times New Roman" w:hAnsi="Times New Roman" w:cs="Times New Roman"/>
          <w:i/>
          <w:lang w:val="en-US"/>
        </w:rPr>
        <w:t>The</w:t>
      </w:r>
      <w:r w:rsidRPr="00C009B4">
        <w:rPr>
          <w:rFonts w:ascii="Times New Roman" w:hAnsi="Times New Roman" w:cs="Times New Roman"/>
          <w:lang w:val="en-US"/>
        </w:rPr>
        <w:t xml:space="preserve"> </w:t>
      </w:r>
      <w:r w:rsidRPr="00C009B4">
        <w:rPr>
          <w:rFonts w:ascii="Times New Roman" w:hAnsi="Times New Roman" w:cs="Times New Roman"/>
          <w:i/>
          <w:lang w:val="en-US"/>
        </w:rPr>
        <w:t>Moral Psychology Handbook</w:t>
      </w:r>
      <w:r w:rsidRPr="00C009B4">
        <w:rPr>
          <w:rFonts w:ascii="Times New Roman" w:hAnsi="Times New Roman" w:cs="Times New Roman"/>
          <w:lang w:val="en-US"/>
        </w:rPr>
        <w:t xml:space="preserve">, Doris, John </w:t>
      </w:r>
      <w:r w:rsidRPr="00C009B4">
        <w:rPr>
          <w:rFonts w:ascii="Times New Roman" w:hAnsi="Times New Roman" w:cs="Times New Roman"/>
          <w:i/>
          <w:lang w:val="en-US"/>
        </w:rPr>
        <w:t>et al</w:t>
      </w:r>
      <w:r w:rsidRPr="00C009B4">
        <w:rPr>
          <w:rFonts w:ascii="Times New Roman" w:hAnsi="Times New Roman" w:cs="Times New Roman"/>
          <w:lang w:val="en-US"/>
        </w:rPr>
        <w:t xml:space="preserve"> (</w:t>
      </w:r>
      <w:proofErr w:type="spellStart"/>
      <w:r w:rsidRPr="00C009B4">
        <w:rPr>
          <w:rFonts w:ascii="Times New Roman" w:hAnsi="Times New Roman" w:cs="Times New Roman"/>
          <w:lang w:val="en-US"/>
        </w:rPr>
        <w:t>ed</w:t>
      </w:r>
      <w:proofErr w:type="spellEnd"/>
      <w:r w:rsidRPr="00C009B4">
        <w:rPr>
          <w:rFonts w:ascii="Times New Roman" w:hAnsi="Times New Roman" w:cs="Times New Roman"/>
          <w:lang w:val="en-US"/>
        </w:rPr>
        <w:t>), Oxford University Press, New York: 355-401.</w:t>
      </w:r>
    </w:p>
    <w:p w:rsidR="00D26306" w:rsidRDefault="00D26306" w:rsidP="00D26306">
      <w:pPr>
        <w:jc w:val="both"/>
        <w:rPr>
          <w:rFonts w:ascii="Times New Roman" w:hAnsi="Times New Roman" w:cs="Times New Roman"/>
          <w:lang w:val="en-CA"/>
        </w:rPr>
      </w:pPr>
      <w:r w:rsidRPr="00C009B4">
        <w:rPr>
          <w:rFonts w:ascii="Times New Roman" w:hAnsi="Times New Roman" w:cs="Times New Roman"/>
          <w:lang w:val="en-CA"/>
        </w:rPr>
        <w:t xml:space="preserve">Peters, Julia (2015) “On Automaticity as a Constituent of Virtue”, in </w:t>
      </w:r>
      <w:r w:rsidRPr="00C009B4">
        <w:rPr>
          <w:rFonts w:ascii="Times New Roman" w:hAnsi="Times New Roman" w:cs="Times New Roman"/>
          <w:i/>
          <w:lang w:val="en-CA"/>
        </w:rPr>
        <w:t>Ethical Theory and Moral Practice</w:t>
      </w:r>
      <w:r w:rsidRPr="00C009B4">
        <w:rPr>
          <w:rFonts w:ascii="Times New Roman" w:hAnsi="Times New Roman" w:cs="Times New Roman"/>
          <w:lang w:val="en-CA"/>
        </w:rPr>
        <w:t>, 18: 165–175.</w:t>
      </w:r>
    </w:p>
    <w:p w:rsidR="00614F46" w:rsidRPr="00A76BCD" w:rsidRDefault="00614F46" w:rsidP="00D26306">
      <w:pPr>
        <w:jc w:val="both"/>
        <w:rPr>
          <w:rFonts w:ascii="Times New Roman" w:hAnsi="Times New Roman" w:cs="Times New Roman"/>
          <w:lang w:val="en-US"/>
        </w:rPr>
      </w:pPr>
      <w:proofErr w:type="spellStart"/>
      <w:r w:rsidRPr="00A76BCD">
        <w:rPr>
          <w:rFonts w:ascii="Times New Roman" w:hAnsi="Times New Roman" w:cs="Times New Roman"/>
          <w:lang w:val="en-CA"/>
        </w:rPr>
        <w:t>Santas</w:t>
      </w:r>
      <w:proofErr w:type="spellEnd"/>
      <w:r w:rsidR="00A76BCD" w:rsidRPr="00A76BCD">
        <w:rPr>
          <w:rFonts w:ascii="Times New Roman" w:hAnsi="Times New Roman" w:cs="Times New Roman"/>
          <w:lang w:val="en-CA"/>
        </w:rPr>
        <w:t xml:space="preserve">, </w:t>
      </w:r>
      <w:proofErr w:type="spellStart"/>
      <w:r w:rsidR="00A76BCD" w:rsidRPr="00A76BCD">
        <w:rPr>
          <w:rFonts w:ascii="Times New Roman" w:hAnsi="Times New Roman" w:cs="Times New Roman"/>
          <w:lang w:val="en-CA"/>
        </w:rPr>
        <w:t>Gerasimos</w:t>
      </w:r>
      <w:proofErr w:type="spellEnd"/>
      <w:r w:rsidRPr="00A76BCD">
        <w:rPr>
          <w:rFonts w:ascii="Times New Roman" w:hAnsi="Times New Roman" w:cs="Times New Roman"/>
          <w:lang w:val="en-CA"/>
        </w:rPr>
        <w:t xml:space="preserve"> (1969)</w:t>
      </w:r>
      <w:r w:rsidR="00A76BCD" w:rsidRPr="00A76BCD">
        <w:rPr>
          <w:rFonts w:ascii="Times New Roman" w:hAnsi="Times New Roman" w:cs="Times New Roman"/>
          <w:lang w:val="en-CA"/>
        </w:rPr>
        <w:t xml:space="preserve"> “Aristotle on Practical Inference, the Explanation of Action, and </w:t>
      </w:r>
      <w:proofErr w:type="spellStart"/>
      <w:r w:rsidR="00A76BCD" w:rsidRPr="00A76BCD">
        <w:rPr>
          <w:rFonts w:ascii="Times New Roman" w:hAnsi="Times New Roman" w:cs="Times New Roman"/>
          <w:lang w:val="en-CA"/>
        </w:rPr>
        <w:t>Akrasia</w:t>
      </w:r>
      <w:proofErr w:type="spellEnd"/>
      <w:r w:rsidR="00A76BCD" w:rsidRPr="00A76BCD">
        <w:rPr>
          <w:rFonts w:ascii="Times New Roman" w:hAnsi="Times New Roman" w:cs="Times New Roman"/>
          <w:lang w:val="en-CA"/>
        </w:rPr>
        <w:t>”, in &lt;&lt;</w:t>
      </w:r>
      <w:proofErr w:type="spellStart"/>
      <w:r w:rsidR="00A76BCD" w:rsidRPr="00A76BCD">
        <w:rPr>
          <w:rFonts w:ascii="Times New Roman" w:hAnsi="Times New Roman" w:cs="Times New Roman"/>
          <w:lang w:val="en-CA"/>
        </w:rPr>
        <w:t>Phronesis</w:t>
      </w:r>
      <w:proofErr w:type="spellEnd"/>
      <w:r w:rsidR="00A76BCD" w:rsidRPr="00A76BCD">
        <w:rPr>
          <w:rFonts w:ascii="Times New Roman" w:hAnsi="Times New Roman" w:cs="Times New Roman"/>
          <w:lang w:val="en-CA"/>
        </w:rPr>
        <w:t xml:space="preserve">&gt;&gt;, 14, 2: 162-189. URL: </w:t>
      </w:r>
      <w:r w:rsidR="00A76BCD" w:rsidRPr="00A76BCD">
        <w:rPr>
          <w:rFonts w:ascii="Times New Roman" w:hAnsi="Times New Roman" w:cs="Times New Roman"/>
          <w:u w:val="single"/>
          <w:lang w:val="en-CA"/>
        </w:rPr>
        <w:t>https://www.jstor.org/stable/4181834</w:t>
      </w:r>
    </w:p>
    <w:p w:rsidR="00D26306" w:rsidRDefault="00D26306" w:rsidP="00D26306">
      <w:pPr>
        <w:jc w:val="both"/>
        <w:rPr>
          <w:rFonts w:ascii="Times New Roman" w:hAnsi="Times New Roman" w:cs="Times New Roman"/>
          <w:lang w:val="en-CA"/>
        </w:rPr>
      </w:pPr>
      <w:proofErr w:type="spellStart"/>
      <w:r w:rsidRPr="00C009B4">
        <w:rPr>
          <w:rFonts w:ascii="Times New Roman" w:hAnsi="Times New Roman" w:cs="Times New Roman"/>
          <w:lang w:val="en-CA"/>
        </w:rPr>
        <w:lastRenderedPageBreak/>
        <w:t>Siedman</w:t>
      </w:r>
      <w:proofErr w:type="spellEnd"/>
      <w:r w:rsidRPr="00C009B4">
        <w:rPr>
          <w:rFonts w:ascii="Times New Roman" w:hAnsi="Times New Roman" w:cs="Times New Roman"/>
          <w:lang w:val="en-CA"/>
        </w:rPr>
        <w:t xml:space="preserve">, Jeffrey (2005) “Two Sides of Silencing”, in </w:t>
      </w:r>
      <w:r w:rsidR="00416F3E">
        <w:rPr>
          <w:rFonts w:ascii="Times New Roman" w:hAnsi="Times New Roman" w:cs="Times New Roman"/>
          <w:lang w:val="en-CA"/>
        </w:rPr>
        <w:t xml:space="preserve">&lt;&lt; </w:t>
      </w:r>
      <w:r w:rsidRPr="00416F3E">
        <w:rPr>
          <w:rFonts w:ascii="Times New Roman" w:hAnsi="Times New Roman" w:cs="Times New Roman"/>
          <w:lang w:val="en-CA"/>
        </w:rPr>
        <w:t>The Philosophical Quarterly</w:t>
      </w:r>
      <w:r w:rsidR="00416F3E">
        <w:rPr>
          <w:rFonts w:ascii="Times New Roman" w:hAnsi="Times New Roman" w:cs="Times New Roman"/>
          <w:i/>
          <w:lang w:val="en-CA"/>
        </w:rPr>
        <w:t xml:space="preserve"> &gt;&gt;</w:t>
      </w:r>
      <w:r w:rsidRPr="00C009B4">
        <w:rPr>
          <w:rFonts w:ascii="Times New Roman" w:hAnsi="Times New Roman" w:cs="Times New Roman"/>
          <w:lang w:val="en-CA"/>
        </w:rPr>
        <w:t>, 55, 218: 68-77.</w:t>
      </w:r>
    </w:p>
    <w:p w:rsidR="00614F46" w:rsidRPr="00416F3E" w:rsidRDefault="00614F46" w:rsidP="00416F3E">
      <w:pPr>
        <w:jc w:val="both"/>
        <w:rPr>
          <w:rFonts w:ascii="Times New Roman" w:hAnsi="Times New Roman" w:cs="Times New Roman"/>
          <w:lang w:val="en-CA"/>
        </w:rPr>
      </w:pPr>
      <w:proofErr w:type="spellStart"/>
      <w:r w:rsidRPr="00416F3E">
        <w:rPr>
          <w:rFonts w:ascii="Times New Roman" w:hAnsi="Times New Roman" w:cs="Times New Roman"/>
          <w:lang w:val="en-CA"/>
        </w:rPr>
        <w:t>Stoyles</w:t>
      </w:r>
      <w:proofErr w:type="spellEnd"/>
      <w:r w:rsidR="00A76BCD" w:rsidRPr="00416F3E">
        <w:rPr>
          <w:rFonts w:ascii="Times New Roman" w:hAnsi="Times New Roman" w:cs="Times New Roman"/>
          <w:lang w:val="en-CA"/>
        </w:rPr>
        <w:t>, Byron J.</w:t>
      </w:r>
      <w:r w:rsidRPr="00416F3E">
        <w:rPr>
          <w:rFonts w:ascii="Times New Roman" w:hAnsi="Times New Roman" w:cs="Times New Roman"/>
          <w:lang w:val="en-CA"/>
        </w:rPr>
        <w:t xml:space="preserve"> (2007)</w:t>
      </w:r>
      <w:r w:rsidR="00A76BCD" w:rsidRPr="00416F3E">
        <w:rPr>
          <w:rFonts w:ascii="Times New Roman" w:hAnsi="Times New Roman" w:cs="Times New Roman"/>
          <w:lang w:val="en-CA"/>
        </w:rPr>
        <w:t xml:space="preserve"> “Aristotle, </w:t>
      </w:r>
      <w:proofErr w:type="spellStart"/>
      <w:r w:rsidR="00A76BCD" w:rsidRPr="00416F3E">
        <w:rPr>
          <w:rFonts w:ascii="Times New Roman" w:hAnsi="Times New Roman" w:cs="Times New Roman"/>
          <w:lang w:val="en-CA"/>
        </w:rPr>
        <w:t>Akrasia</w:t>
      </w:r>
      <w:proofErr w:type="spellEnd"/>
      <w:r w:rsidR="00A76BCD" w:rsidRPr="00416F3E">
        <w:rPr>
          <w:rFonts w:ascii="Times New Roman" w:hAnsi="Times New Roman" w:cs="Times New Roman"/>
          <w:lang w:val="en-CA"/>
        </w:rPr>
        <w:t xml:space="preserve">, and the Place of Desire in Moral Reasoning”, in &lt;&lt; </w:t>
      </w:r>
      <w:r w:rsidR="00416F3E" w:rsidRPr="00416F3E">
        <w:rPr>
          <w:rFonts w:ascii="Times New Roman" w:hAnsi="Times New Roman" w:cs="Times New Roman"/>
          <w:lang w:val="en-CA"/>
        </w:rPr>
        <w:t xml:space="preserve">Ethical Theory and Moral Practice &gt;&gt;, 10, 2: 195-207. URL: </w:t>
      </w:r>
      <w:r w:rsidR="00416F3E" w:rsidRPr="00416F3E">
        <w:rPr>
          <w:rFonts w:ascii="Times New Roman" w:hAnsi="Times New Roman" w:cs="Times New Roman"/>
          <w:u w:val="single"/>
          <w:lang w:val="en-CA"/>
        </w:rPr>
        <w:t>https://www.jstor.org/stable/40602523</w:t>
      </w:r>
    </w:p>
    <w:p w:rsidR="00D26306" w:rsidRPr="001879BF" w:rsidRDefault="00D26306" w:rsidP="00D26306">
      <w:pPr>
        <w:jc w:val="both"/>
        <w:rPr>
          <w:rFonts w:ascii="Times New Roman" w:hAnsi="Times New Roman" w:cs="Times New Roman"/>
          <w:lang w:val="en-CA"/>
        </w:rPr>
      </w:pPr>
      <w:proofErr w:type="spellStart"/>
      <w:r w:rsidRPr="001879BF">
        <w:rPr>
          <w:rFonts w:ascii="Times New Roman" w:hAnsi="Times New Roman" w:cs="Times New Roman"/>
          <w:lang w:val="en-CA"/>
        </w:rPr>
        <w:t>Tieleman</w:t>
      </w:r>
      <w:proofErr w:type="spellEnd"/>
      <w:r w:rsidR="00AC6F05" w:rsidRPr="001879BF">
        <w:rPr>
          <w:rFonts w:ascii="Times New Roman" w:hAnsi="Times New Roman" w:cs="Times New Roman"/>
          <w:lang w:val="en-CA"/>
        </w:rPr>
        <w:t xml:space="preserve">, </w:t>
      </w:r>
      <w:proofErr w:type="spellStart"/>
      <w:r w:rsidR="00AC6F05" w:rsidRPr="001879BF">
        <w:rPr>
          <w:rFonts w:ascii="Times New Roman" w:hAnsi="Times New Roman" w:cs="Times New Roman"/>
          <w:lang w:val="en-CA"/>
        </w:rPr>
        <w:t>Teun</w:t>
      </w:r>
      <w:proofErr w:type="spellEnd"/>
      <w:r w:rsidR="00AC6F05" w:rsidRPr="001879BF">
        <w:rPr>
          <w:rFonts w:ascii="Times New Roman" w:hAnsi="Times New Roman" w:cs="Times New Roman"/>
          <w:lang w:val="en-CA"/>
        </w:rPr>
        <w:t xml:space="preserve"> (2009) “(In)continence in Context”, </w:t>
      </w:r>
      <w:r w:rsidR="001879BF" w:rsidRPr="001879BF">
        <w:rPr>
          <w:rFonts w:ascii="Times New Roman" w:hAnsi="Times New Roman" w:cs="Times New Roman"/>
          <w:lang w:val="en-CA"/>
        </w:rPr>
        <w:t xml:space="preserve">in </w:t>
      </w:r>
      <w:r w:rsidR="001879BF" w:rsidRPr="001879BF">
        <w:rPr>
          <w:rFonts w:ascii="Times New Roman" w:hAnsi="Times New Roman" w:cs="Times New Roman"/>
          <w:i/>
          <w:lang w:val="en-CA"/>
        </w:rPr>
        <w:t xml:space="preserve">Aristotle: </w:t>
      </w:r>
      <w:proofErr w:type="spellStart"/>
      <w:r w:rsidR="001879BF" w:rsidRPr="001879BF">
        <w:rPr>
          <w:rFonts w:ascii="Times New Roman" w:hAnsi="Times New Roman" w:cs="Times New Roman"/>
          <w:i/>
          <w:lang w:val="en-CA"/>
        </w:rPr>
        <w:t>Nicomachean</w:t>
      </w:r>
      <w:proofErr w:type="spellEnd"/>
      <w:r w:rsidR="001879BF" w:rsidRPr="001879BF">
        <w:rPr>
          <w:rFonts w:ascii="Times New Roman" w:hAnsi="Times New Roman" w:cs="Times New Roman"/>
          <w:i/>
          <w:lang w:val="en-CA"/>
        </w:rPr>
        <w:t xml:space="preserve"> Ethics, Book VII Symposium </w:t>
      </w:r>
      <w:proofErr w:type="spellStart"/>
      <w:r w:rsidR="001879BF" w:rsidRPr="001879BF">
        <w:rPr>
          <w:rFonts w:ascii="Times New Roman" w:hAnsi="Times New Roman" w:cs="Times New Roman"/>
          <w:i/>
          <w:lang w:val="en-CA"/>
        </w:rPr>
        <w:t>Aristotelicum</w:t>
      </w:r>
      <w:proofErr w:type="spellEnd"/>
      <w:r w:rsidR="001879BF" w:rsidRPr="001879BF">
        <w:rPr>
          <w:rFonts w:ascii="Times New Roman" w:hAnsi="Times New Roman" w:cs="Times New Roman"/>
          <w:lang w:val="en-CA"/>
        </w:rPr>
        <w:t xml:space="preserve">, Carlo </w:t>
      </w:r>
      <w:proofErr w:type="spellStart"/>
      <w:r w:rsidR="001879BF" w:rsidRPr="001879BF">
        <w:rPr>
          <w:rFonts w:ascii="Times New Roman" w:hAnsi="Times New Roman" w:cs="Times New Roman"/>
          <w:lang w:val="en-CA"/>
        </w:rPr>
        <w:t>Natali</w:t>
      </w:r>
      <w:proofErr w:type="spellEnd"/>
      <w:r w:rsidR="001879BF" w:rsidRPr="001879BF">
        <w:rPr>
          <w:rFonts w:ascii="Times New Roman" w:hAnsi="Times New Roman" w:cs="Times New Roman"/>
          <w:lang w:val="en-CA"/>
        </w:rPr>
        <w:t xml:space="preserve"> (</w:t>
      </w:r>
      <w:proofErr w:type="spellStart"/>
      <w:r w:rsidR="001879BF" w:rsidRPr="001879BF">
        <w:rPr>
          <w:rFonts w:ascii="Times New Roman" w:hAnsi="Times New Roman" w:cs="Times New Roman"/>
          <w:lang w:val="en-CA"/>
        </w:rPr>
        <w:t>ed</w:t>
      </w:r>
      <w:proofErr w:type="spellEnd"/>
      <w:r w:rsidR="001879BF" w:rsidRPr="001879BF">
        <w:rPr>
          <w:rFonts w:ascii="Times New Roman" w:hAnsi="Times New Roman" w:cs="Times New Roman"/>
          <w:lang w:val="en-CA"/>
        </w:rPr>
        <w:t xml:space="preserve">), Oxford University Press, New York, pp. 173-182. </w:t>
      </w:r>
    </w:p>
    <w:p w:rsidR="00D26306" w:rsidRPr="00A55B89" w:rsidRDefault="00D26306" w:rsidP="00A55B89">
      <w:pPr>
        <w:jc w:val="both"/>
        <w:rPr>
          <w:rFonts w:ascii="Times New Roman" w:hAnsi="Times New Roman" w:cs="Times New Roman"/>
          <w:lang w:val="en-CA"/>
        </w:rPr>
      </w:pPr>
      <w:r w:rsidRPr="00A55B89">
        <w:rPr>
          <w:rFonts w:ascii="Times New Roman" w:hAnsi="Times New Roman" w:cs="Times New Roman"/>
          <w:lang w:val="en-CA"/>
        </w:rPr>
        <w:t>Toner</w:t>
      </w:r>
      <w:r w:rsidR="00416F3E">
        <w:rPr>
          <w:rFonts w:ascii="Times New Roman" w:hAnsi="Times New Roman" w:cs="Times New Roman"/>
          <w:lang w:val="en-CA"/>
        </w:rPr>
        <w:t>, Christopher (2003</w:t>
      </w:r>
      <w:r w:rsidR="00A55B89" w:rsidRPr="00A55B89">
        <w:rPr>
          <w:rFonts w:ascii="Times New Roman" w:hAnsi="Times New Roman" w:cs="Times New Roman"/>
          <w:lang w:val="en-CA"/>
        </w:rPr>
        <w:t>) “</w:t>
      </w:r>
      <w:proofErr w:type="spellStart"/>
      <w:r w:rsidR="00A55B89" w:rsidRPr="00A55B89">
        <w:rPr>
          <w:rFonts w:ascii="Times New Roman" w:hAnsi="Times New Roman" w:cs="Times New Roman"/>
          <w:i/>
          <w:lang w:val="en-CA"/>
        </w:rPr>
        <w:t>Akrasia</w:t>
      </w:r>
      <w:proofErr w:type="spellEnd"/>
      <w:r w:rsidR="00A55B89" w:rsidRPr="00A55B89">
        <w:rPr>
          <w:rFonts w:ascii="Times New Roman" w:hAnsi="Times New Roman" w:cs="Times New Roman"/>
          <w:lang w:val="en-CA"/>
        </w:rPr>
        <w:t xml:space="preserve"> Revisited: An Interpretation and Defense of Aristotle”, in </w:t>
      </w:r>
      <w:r w:rsidR="00416F3E">
        <w:rPr>
          <w:rFonts w:ascii="Times New Roman" w:hAnsi="Times New Roman" w:cs="Times New Roman"/>
          <w:lang w:val="en-CA"/>
        </w:rPr>
        <w:t xml:space="preserve">&lt;&lt; </w:t>
      </w:r>
      <w:r w:rsidR="00A55B89" w:rsidRPr="00416F3E">
        <w:rPr>
          <w:rFonts w:ascii="Times New Roman" w:hAnsi="Times New Roman" w:cs="Times New Roman"/>
          <w:lang w:val="en-CA"/>
        </w:rPr>
        <w:t>The Southern Journal of Philosophy</w:t>
      </w:r>
      <w:r w:rsidR="00416F3E" w:rsidRPr="00416F3E">
        <w:rPr>
          <w:rFonts w:ascii="Times New Roman" w:hAnsi="Times New Roman" w:cs="Times New Roman"/>
          <w:lang w:val="en-CA"/>
        </w:rPr>
        <w:t xml:space="preserve"> </w:t>
      </w:r>
      <w:r w:rsidR="00416F3E">
        <w:rPr>
          <w:rFonts w:ascii="Times New Roman" w:hAnsi="Times New Roman" w:cs="Times New Roman"/>
          <w:i/>
          <w:lang w:val="en-CA"/>
        </w:rPr>
        <w:t>&gt;&gt;</w:t>
      </w:r>
      <w:r w:rsidR="00416F3E">
        <w:rPr>
          <w:rFonts w:ascii="Times New Roman" w:hAnsi="Times New Roman" w:cs="Times New Roman"/>
          <w:lang w:val="en-CA"/>
        </w:rPr>
        <w:t xml:space="preserve">, </w:t>
      </w:r>
      <w:r w:rsidR="00A55B89" w:rsidRPr="00A55B89">
        <w:rPr>
          <w:rFonts w:ascii="Times New Roman" w:hAnsi="Times New Roman" w:cs="Times New Roman"/>
          <w:lang w:val="en-CA"/>
        </w:rPr>
        <w:t xml:space="preserve">41, 2: 283-306. </w:t>
      </w:r>
    </w:p>
    <w:p w:rsidR="00D26306" w:rsidRPr="00C009B4" w:rsidRDefault="00D26306" w:rsidP="00D26306">
      <w:pPr>
        <w:jc w:val="both"/>
        <w:rPr>
          <w:rFonts w:ascii="Times New Roman" w:hAnsi="Times New Roman" w:cs="Times New Roman"/>
          <w:lang w:val="en-US"/>
        </w:rPr>
      </w:pPr>
      <w:proofErr w:type="spellStart"/>
      <w:r w:rsidRPr="00C009B4">
        <w:rPr>
          <w:rFonts w:ascii="Times New Roman" w:hAnsi="Times New Roman" w:cs="Times New Roman"/>
          <w:lang w:val="en-CA"/>
        </w:rPr>
        <w:t>Vigani</w:t>
      </w:r>
      <w:proofErr w:type="spellEnd"/>
      <w:r w:rsidRPr="00C009B4">
        <w:rPr>
          <w:rFonts w:ascii="Times New Roman" w:hAnsi="Times New Roman" w:cs="Times New Roman"/>
          <w:lang w:val="en-CA"/>
        </w:rPr>
        <w:t xml:space="preserve">, Denise (2019) “Virtuous Construal: In Defense of Silencing”, in </w:t>
      </w:r>
      <w:r w:rsidRPr="00C009B4">
        <w:rPr>
          <w:rFonts w:ascii="Times New Roman" w:hAnsi="Times New Roman" w:cs="Times New Roman"/>
          <w:i/>
          <w:lang w:val="en-CA"/>
        </w:rPr>
        <w:t>Journal of the American Philosophical Association,</w:t>
      </w:r>
      <w:r w:rsidRPr="00C009B4">
        <w:rPr>
          <w:rFonts w:ascii="Times New Roman" w:hAnsi="Times New Roman" w:cs="Times New Roman"/>
          <w:lang w:val="en-CA"/>
        </w:rPr>
        <w:t xml:space="preserve">  5, 2: 229-245.</w:t>
      </w:r>
    </w:p>
    <w:p w:rsidR="00D26306" w:rsidRPr="00C009B4" w:rsidRDefault="00D26306" w:rsidP="00D26306">
      <w:pPr>
        <w:jc w:val="both"/>
        <w:rPr>
          <w:rFonts w:ascii="Times New Roman" w:hAnsi="Times New Roman" w:cs="Times New Roman"/>
          <w:lang w:val="en-CA"/>
        </w:rPr>
      </w:pPr>
    </w:p>
    <w:p w:rsidR="00D26306" w:rsidRPr="00C009B4" w:rsidRDefault="00D26306" w:rsidP="00D26306">
      <w:pPr>
        <w:rPr>
          <w:rFonts w:ascii="Times New Roman" w:hAnsi="Times New Roman" w:cs="Times New Roman"/>
          <w:lang w:val="en-CA"/>
        </w:rPr>
      </w:pPr>
    </w:p>
    <w:p w:rsidR="00D26306" w:rsidRPr="00C009B4" w:rsidRDefault="00D26306" w:rsidP="00D26306">
      <w:pPr>
        <w:rPr>
          <w:rFonts w:ascii="Times New Roman" w:hAnsi="Times New Roman" w:cs="Times New Roman"/>
          <w:lang w:val="en-CA"/>
        </w:rPr>
      </w:pPr>
    </w:p>
    <w:p w:rsidR="00D26306" w:rsidRPr="00C009B4" w:rsidRDefault="00D26306" w:rsidP="008541DB">
      <w:pPr>
        <w:jc w:val="both"/>
        <w:rPr>
          <w:rFonts w:ascii="Times New Roman" w:hAnsi="Times New Roman" w:cs="Times New Roman"/>
          <w:lang w:val="en-CA"/>
        </w:rPr>
      </w:pPr>
    </w:p>
    <w:sectPr w:rsidR="00D26306" w:rsidRPr="00C009B4" w:rsidSect="00154EC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FD" w:rsidRDefault="00E81CFD" w:rsidP="00666C62">
      <w:pPr>
        <w:spacing w:after="0" w:line="240" w:lineRule="auto"/>
      </w:pPr>
      <w:r>
        <w:separator/>
      </w:r>
    </w:p>
  </w:endnote>
  <w:endnote w:type="continuationSeparator" w:id="0">
    <w:p w:rsidR="00E81CFD" w:rsidRDefault="00E81CFD" w:rsidP="00666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FD" w:rsidRDefault="00E81CFD" w:rsidP="00666C62">
      <w:pPr>
        <w:spacing w:after="0" w:line="240" w:lineRule="auto"/>
      </w:pPr>
      <w:r>
        <w:separator/>
      </w:r>
    </w:p>
  </w:footnote>
  <w:footnote w:type="continuationSeparator" w:id="0">
    <w:p w:rsidR="00E81CFD" w:rsidRDefault="00E81CFD" w:rsidP="00666C62">
      <w:pPr>
        <w:spacing w:after="0" w:line="240" w:lineRule="auto"/>
      </w:pPr>
      <w:r>
        <w:continuationSeparator/>
      </w:r>
    </w:p>
  </w:footnote>
  <w:footnote w:id="1">
    <w:p w:rsidR="0086164D" w:rsidRPr="00C74B7B" w:rsidRDefault="0086164D" w:rsidP="0086164D">
      <w:pPr>
        <w:pStyle w:val="Testonotaapidipagina"/>
        <w:jc w:val="both"/>
        <w:rPr>
          <w:rFonts w:ascii="Times New Roman" w:hAnsi="Times New Roman" w:cs="Times New Roman"/>
          <w:lang w:val="en-US"/>
        </w:rPr>
      </w:pPr>
      <w:r w:rsidRPr="00C74B7B">
        <w:rPr>
          <w:rStyle w:val="Rimandonotaapidipagina"/>
          <w:rFonts w:ascii="Times New Roman" w:hAnsi="Times New Roman" w:cs="Times New Roman"/>
        </w:rPr>
        <w:footnoteRef/>
      </w:r>
      <w:r w:rsidRPr="00C74B7B">
        <w:rPr>
          <w:rFonts w:ascii="Times New Roman" w:hAnsi="Times New Roman" w:cs="Times New Roman"/>
          <w:lang w:val="en-US"/>
        </w:rPr>
        <w:t xml:space="preserve"> For a less strictly cognitive reading see </w:t>
      </w:r>
      <w:proofErr w:type="spellStart"/>
      <w:r w:rsidRPr="00C74B7B">
        <w:rPr>
          <w:rFonts w:ascii="Times New Roman" w:hAnsi="Times New Roman" w:cs="Times New Roman"/>
          <w:lang w:val="en-US"/>
        </w:rPr>
        <w:t>Mele</w:t>
      </w:r>
      <w:proofErr w:type="spellEnd"/>
      <w:r w:rsidRPr="00C74B7B">
        <w:rPr>
          <w:rFonts w:ascii="Times New Roman" w:hAnsi="Times New Roman" w:cs="Times New Roman"/>
          <w:lang w:val="en-US"/>
        </w:rPr>
        <w:t xml:space="preserve"> (on the </w:t>
      </w:r>
      <w:proofErr w:type="spellStart"/>
      <w:r w:rsidRPr="00C74B7B">
        <w:rPr>
          <w:rFonts w:ascii="Times New Roman" w:hAnsi="Times New Roman" w:cs="Times New Roman"/>
          <w:i/>
          <w:lang w:val="en-US"/>
        </w:rPr>
        <w:t>phronimos</w:t>
      </w:r>
      <w:proofErr w:type="spellEnd"/>
      <w:r w:rsidRPr="00C74B7B">
        <w:rPr>
          <w:rFonts w:ascii="Times New Roman" w:hAnsi="Times New Roman" w:cs="Times New Roman"/>
          <w:lang w:val="en-US"/>
        </w:rPr>
        <w:t>’ “</w:t>
      </w:r>
      <w:proofErr w:type="spellStart"/>
      <w:r w:rsidRPr="00C74B7B">
        <w:rPr>
          <w:rFonts w:ascii="Times New Roman" w:hAnsi="Times New Roman" w:cs="Times New Roman"/>
          <w:lang w:val="en-US"/>
        </w:rPr>
        <w:t>orectic</w:t>
      </w:r>
      <w:proofErr w:type="spellEnd"/>
      <w:r w:rsidRPr="00C74B7B">
        <w:rPr>
          <w:rFonts w:ascii="Times New Roman" w:hAnsi="Times New Roman" w:cs="Times New Roman"/>
          <w:lang w:val="en-US"/>
        </w:rPr>
        <w:t xml:space="preserve"> commitment” to </w:t>
      </w:r>
      <w:proofErr w:type="spellStart"/>
      <w:r w:rsidRPr="00C74B7B">
        <w:rPr>
          <w:rFonts w:ascii="Times New Roman" w:hAnsi="Times New Roman" w:cs="Times New Roman"/>
          <w:i/>
          <w:lang w:val="en-US"/>
        </w:rPr>
        <w:t>eudaimonia</w:t>
      </w:r>
      <w:proofErr w:type="spellEnd"/>
      <w:r w:rsidRPr="00C74B7B">
        <w:rPr>
          <w:rFonts w:ascii="Times New Roman" w:hAnsi="Times New Roman" w:cs="Times New Roman"/>
          <w:lang w:val="en-US"/>
        </w:rPr>
        <w:t xml:space="preserve"> 1985: 388; 1992), </w:t>
      </w:r>
      <w:proofErr w:type="spellStart"/>
      <w:r w:rsidRPr="00C74B7B">
        <w:rPr>
          <w:rFonts w:ascii="Times New Roman" w:hAnsi="Times New Roman" w:cs="Times New Roman"/>
          <w:lang w:val="en-US"/>
        </w:rPr>
        <w:t>Santas</w:t>
      </w:r>
      <w:proofErr w:type="spellEnd"/>
      <w:r w:rsidRPr="00C74B7B">
        <w:rPr>
          <w:rFonts w:ascii="Times New Roman" w:hAnsi="Times New Roman" w:cs="Times New Roman"/>
          <w:lang w:val="en-US"/>
        </w:rPr>
        <w:t xml:space="preserve"> (on the failure to “cause movement” of mind and reasoning alone, 1969: 170) and </w:t>
      </w:r>
      <w:proofErr w:type="spellStart"/>
      <w:r w:rsidRPr="00C74B7B">
        <w:rPr>
          <w:rFonts w:ascii="Times New Roman" w:hAnsi="Times New Roman" w:cs="Times New Roman"/>
          <w:lang w:val="en-US"/>
        </w:rPr>
        <w:t>Stoyles</w:t>
      </w:r>
      <w:proofErr w:type="spellEnd"/>
      <w:r w:rsidRPr="00C74B7B">
        <w:rPr>
          <w:rFonts w:ascii="Times New Roman" w:hAnsi="Times New Roman" w:cs="Times New Roman"/>
          <w:lang w:val="en-US"/>
        </w:rPr>
        <w:t xml:space="preserve"> (on the need to focus less on </w:t>
      </w:r>
      <w:r w:rsidR="002625DB" w:rsidRPr="00C74B7B">
        <w:rPr>
          <w:rFonts w:ascii="Times New Roman" w:hAnsi="Times New Roman" w:cs="Times New Roman"/>
          <w:lang w:val="en-US"/>
        </w:rPr>
        <w:t xml:space="preserve">the cognitive state of the </w:t>
      </w:r>
      <w:proofErr w:type="spellStart"/>
      <w:r w:rsidR="002625DB" w:rsidRPr="00C74B7B">
        <w:rPr>
          <w:rFonts w:ascii="Times New Roman" w:hAnsi="Times New Roman" w:cs="Times New Roman"/>
          <w:i/>
          <w:lang w:val="en-US"/>
        </w:rPr>
        <w:t>akrates</w:t>
      </w:r>
      <w:proofErr w:type="spellEnd"/>
      <w:r w:rsidR="002625DB" w:rsidRPr="00C74B7B">
        <w:rPr>
          <w:rFonts w:ascii="Times New Roman" w:hAnsi="Times New Roman" w:cs="Times New Roman"/>
          <w:lang w:val="en-US"/>
        </w:rPr>
        <w:t xml:space="preserve"> and the </w:t>
      </w:r>
      <w:proofErr w:type="spellStart"/>
      <w:r w:rsidR="002625DB" w:rsidRPr="00C74B7B">
        <w:rPr>
          <w:rFonts w:ascii="Times New Roman" w:hAnsi="Times New Roman" w:cs="Times New Roman"/>
          <w:i/>
          <w:lang w:val="en-US"/>
        </w:rPr>
        <w:t>enkrates</w:t>
      </w:r>
      <w:proofErr w:type="spellEnd"/>
      <w:r w:rsidR="002625DB" w:rsidRPr="00C74B7B">
        <w:rPr>
          <w:rFonts w:ascii="Times New Roman" w:hAnsi="Times New Roman" w:cs="Times New Roman"/>
          <w:i/>
          <w:lang w:val="en-US"/>
        </w:rPr>
        <w:t xml:space="preserve"> </w:t>
      </w:r>
      <w:r w:rsidR="002625DB" w:rsidRPr="00C74B7B">
        <w:rPr>
          <w:rFonts w:ascii="Times New Roman" w:hAnsi="Times New Roman" w:cs="Times New Roman"/>
          <w:lang w:val="en-US"/>
        </w:rPr>
        <w:t>and more on the role of their desires</w:t>
      </w:r>
      <w:r w:rsidR="0053483B" w:rsidRPr="00C74B7B">
        <w:rPr>
          <w:rFonts w:ascii="Times New Roman" w:hAnsi="Times New Roman" w:cs="Times New Roman"/>
          <w:lang w:val="en-US"/>
        </w:rPr>
        <w:t xml:space="preserve"> and affections</w:t>
      </w:r>
      <w:r w:rsidR="002625DB" w:rsidRPr="00C74B7B">
        <w:rPr>
          <w:rFonts w:ascii="Times New Roman" w:hAnsi="Times New Roman" w:cs="Times New Roman"/>
          <w:lang w:val="en-US"/>
        </w:rPr>
        <w:t xml:space="preserve">; 2007). </w:t>
      </w:r>
    </w:p>
  </w:footnote>
  <w:footnote w:id="2">
    <w:p w:rsidR="0093276B" w:rsidRPr="0093276B" w:rsidRDefault="0093276B">
      <w:pPr>
        <w:pStyle w:val="Testonotaapidipagina"/>
        <w:rPr>
          <w:rFonts w:ascii="Times New Roman" w:hAnsi="Times New Roman" w:cs="Times New Roman"/>
          <w:lang w:val="en-US"/>
        </w:rPr>
      </w:pPr>
      <w:r w:rsidRPr="0093276B">
        <w:rPr>
          <w:rStyle w:val="Rimandonotaapidipagina"/>
          <w:rFonts w:ascii="Times New Roman" w:hAnsi="Times New Roman" w:cs="Times New Roman"/>
        </w:rPr>
        <w:footnoteRef/>
      </w:r>
      <w:r w:rsidRPr="0093276B">
        <w:rPr>
          <w:rFonts w:ascii="Times New Roman" w:hAnsi="Times New Roman" w:cs="Times New Roman"/>
          <w:lang w:val="en-US"/>
        </w:rPr>
        <w:t xml:space="preserve"> </w:t>
      </w:r>
      <w:r>
        <w:rPr>
          <w:rFonts w:ascii="Times New Roman" w:hAnsi="Times New Roman" w:cs="Times New Roman"/>
          <w:lang w:val="en-US"/>
        </w:rPr>
        <w:t xml:space="preserve">I would like to thank my colleague Dario </w:t>
      </w:r>
      <w:proofErr w:type="spellStart"/>
      <w:r>
        <w:rPr>
          <w:rFonts w:ascii="Times New Roman" w:hAnsi="Times New Roman" w:cs="Times New Roman"/>
          <w:lang w:val="en-US"/>
        </w:rPr>
        <w:t>Cecchini</w:t>
      </w:r>
      <w:proofErr w:type="spellEnd"/>
      <w:r>
        <w:rPr>
          <w:rFonts w:ascii="Times New Roman" w:hAnsi="Times New Roman" w:cs="Times New Roman"/>
          <w:lang w:val="en-US"/>
        </w:rPr>
        <w:t xml:space="preserve"> for suggesting the example. </w:t>
      </w:r>
    </w:p>
  </w:footnote>
  <w:footnote w:id="3">
    <w:p w:rsidR="0053483B" w:rsidRPr="00C74B7B" w:rsidRDefault="0053483B" w:rsidP="0053483B">
      <w:pPr>
        <w:pStyle w:val="Testonotaapidipagina"/>
        <w:jc w:val="both"/>
        <w:rPr>
          <w:lang w:val="en-US"/>
        </w:rPr>
      </w:pPr>
      <w:r w:rsidRPr="00C74B7B">
        <w:rPr>
          <w:rStyle w:val="Rimandonotaapidipagina"/>
          <w:rFonts w:ascii="Times New Roman" w:hAnsi="Times New Roman" w:cs="Times New Roman"/>
        </w:rPr>
        <w:footnoteRef/>
      </w:r>
      <w:r w:rsidRPr="00C74B7B">
        <w:rPr>
          <w:lang w:val="en-US"/>
        </w:rPr>
        <w:t xml:space="preserve"> </w:t>
      </w:r>
      <w:r w:rsidRPr="00C74B7B">
        <w:rPr>
          <w:rFonts w:ascii="Times New Roman" w:hAnsi="Times New Roman" w:cs="Times New Roman"/>
          <w:lang w:val="en-US"/>
        </w:rPr>
        <w:t xml:space="preserve">In the picture I am trying to defend, moral emotions can play an important role as the </w:t>
      </w:r>
      <w:r w:rsidRPr="00C74B7B">
        <w:rPr>
          <w:rFonts w:ascii="Times New Roman" w:hAnsi="Times New Roman" w:cs="Times New Roman"/>
          <w:i/>
          <w:lang w:val="en-US"/>
        </w:rPr>
        <w:t>affective</w:t>
      </w:r>
      <w:r w:rsidRPr="00C74B7B">
        <w:rPr>
          <w:rFonts w:ascii="Times New Roman" w:hAnsi="Times New Roman" w:cs="Times New Roman"/>
          <w:lang w:val="en-US"/>
        </w:rPr>
        <w:t xml:space="preserve"> representations of reasons for action (</w:t>
      </w:r>
      <w:proofErr w:type="spellStart"/>
      <w:r w:rsidRPr="00C74B7B">
        <w:rPr>
          <w:rFonts w:ascii="Times New Roman" w:hAnsi="Times New Roman" w:cs="Times New Roman"/>
          <w:lang w:val="en-US"/>
        </w:rPr>
        <w:t>Dancy</w:t>
      </w:r>
      <w:proofErr w:type="spellEnd"/>
      <w:r w:rsidRPr="00C74B7B">
        <w:rPr>
          <w:rFonts w:ascii="Times New Roman" w:hAnsi="Times New Roman" w:cs="Times New Roman"/>
          <w:lang w:val="en-US"/>
        </w:rPr>
        <w:t xml:space="preserve"> 2014); that is, they can explain our access to reasons for action and, thus, express one’s moral vision. This view is compatible with moral motivation pluralism, according to which various kinds of both affective and cognitive states can be source of motivation to act (Corns &amp; Cowan 2021), as well as with an Aristotelian account of emotions, where they comprise of both a cognitive and an affective component (</w:t>
      </w:r>
      <w:proofErr w:type="spellStart"/>
      <w:r w:rsidR="00C74B7B" w:rsidRPr="00F73975">
        <w:rPr>
          <w:rFonts w:ascii="Times New Roman" w:hAnsi="Times New Roman" w:cs="Times New Roman"/>
          <w:lang w:val="en-US"/>
        </w:rPr>
        <w:t>Kristjánsson</w:t>
      </w:r>
      <w:proofErr w:type="spellEnd"/>
      <w:r w:rsidRPr="00C74B7B">
        <w:rPr>
          <w:rFonts w:ascii="Times New Roman" w:hAnsi="Times New Roman" w:cs="Times New Roman"/>
          <w:lang w:val="en-US"/>
        </w:rPr>
        <w:t xml:space="preserve"> 2010) and where virtuousness implies having “the proper experience of emotions” (</w:t>
      </w:r>
      <w:proofErr w:type="spellStart"/>
      <w:r w:rsidR="00C74B7B" w:rsidRPr="00F73975">
        <w:rPr>
          <w:rFonts w:ascii="Times New Roman" w:hAnsi="Times New Roman" w:cs="Times New Roman"/>
          <w:lang w:val="en-US"/>
        </w:rPr>
        <w:t>Kristjánsson</w:t>
      </w:r>
      <w:proofErr w:type="spellEnd"/>
      <w:r w:rsidR="00C74B7B" w:rsidRPr="00C74B7B">
        <w:rPr>
          <w:rFonts w:ascii="Times New Roman" w:hAnsi="Times New Roman" w:cs="Times New Roman"/>
          <w:lang w:val="en-US"/>
        </w:rPr>
        <w:t xml:space="preserve"> </w:t>
      </w:r>
      <w:r w:rsidRPr="00C74B7B">
        <w:rPr>
          <w:rFonts w:ascii="Times New Roman" w:hAnsi="Times New Roman" w:cs="Times New Roman"/>
          <w:lang w:val="en-US"/>
        </w:rPr>
        <w:t xml:space="preserve">2007: 52). Now, a comprehensive account of the role of affective states in the shaping of moral vision is not in the scope of this paper, which is, on the other hand, focused on defending the cognitive difference between the virtuous and the </w:t>
      </w:r>
      <w:proofErr w:type="spellStart"/>
      <w:r w:rsidRPr="00C74B7B">
        <w:rPr>
          <w:rFonts w:ascii="Times New Roman" w:hAnsi="Times New Roman" w:cs="Times New Roman"/>
          <w:i/>
          <w:lang w:val="en-US"/>
        </w:rPr>
        <w:t>enkrates</w:t>
      </w:r>
      <w:proofErr w:type="spellEnd"/>
      <w:r w:rsidRPr="00C74B7B">
        <w:rPr>
          <w:rFonts w:ascii="Times New Roman" w:hAnsi="Times New Roman" w:cs="Times New Roman"/>
          <w:lang w:val="en-US"/>
        </w:rPr>
        <w:t xml:space="preserve">. My argument does not imply that the cognitive difference is the </w:t>
      </w:r>
      <w:r w:rsidRPr="00C74B7B">
        <w:rPr>
          <w:rFonts w:ascii="Times New Roman" w:hAnsi="Times New Roman" w:cs="Times New Roman"/>
          <w:i/>
          <w:lang w:val="en-US"/>
        </w:rPr>
        <w:t>only</w:t>
      </w:r>
      <w:r w:rsidRPr="00C74B7B">
        <w:rPr>
          <w:rFonts w:ascii="Times New Roman" w:hAnsi="Times New Roman" w:cs="Times New Roman"/>
          <w:lang w:val="en-US"/>
        </w:rPr>
        <w:t xml:space="preserve"> difference we can make sense of, so the role of affective states does not undermine it in its limited scope. However, such role does undermine a purely cognitive account of moral vision, making my argument the preliminary part of a much wider research on the shaping of moral vision (see </w:t>
      </w:r>
      <w:proofErr w:type="spellStart"/>
      <w:r w:rsidR="00C74B7B" w:rsidRPr="00F73975">
        <w:rPr>
          <w:rFonts w:ascii="Times New Roman" w:hAnsi="Times New Roman" w:cs="Times New Roman"/>
          <w:lang w:val="en-US"/>
        </w:rPr>
        <w:t>Kristjánsson</w:t>
      </w:r>
      <w:proofErr w:type="spellEnd"/>
      <w:r w:rsidRPr="00C74B7B">
        <w:rPr>
          <w:rFonts w:ascii="Times New Roman" w:hAnsi="Times New Roman" w:cs="Times New Roman"/>
          <w:lang w:val="en-US"/>
        </w:rPr>
        <w:t xml:space="preserve"> 2013 on the process of emotional </w:t>
      </w:r>
      <w:proofErr w:type="spellStart"/>
      <w:r w:rsidRPr="00C74B7B">
        <w:rPr>
          <w:rFonts w:ascii="Times New Roman" w:hAnsi="Times New Roman" w:cs="Times New Roman"/>
          <w:lang w:val="en-US"/>
        </w:rPr>
        <w:t>sensification</w:t>
      </w:r>
      <w:proofErr w:type="spellEnd"/>
      <w:r w:rsidRPr="00C74B7B">
        <w:rPr>
          <w:rFonts w:ascii="Times New Roman" w:hAnsi="Times New Roman" w:cs="Times New Roman"/>
          <w:lang w:val="en-US"/>
        </w:rPr>
        <w:t xml:space="preserve"> in moral education; and </w:t>
      </w:r>
      <w:proofErr w:type="spellStart"/>
      <w:r w:rsidR="00C74B7B" w:rsidRPr="00F73975">
        <w:rPr>
          <w:rFonts w:ascii="Times New Roman" w:hAnsi="Times New Roman" w:cs="Times New Roman"/>
          <w:lang w:val="en-US"/>
        </w:rPr>
        <w:t>Kristjánsson</w:t>
      </w:r>
      <w:proofErr w:type="spellEnd"/>
      <w:r w:rsidRPr="00C74B7B">
        <w:rPr>
          <w:rFonts w:ascii="Times New Roman" w:hAnsi="Times New Roman" w:cs="Times New Roman"/>
          <w:lang w:val="en-US"/>
        </w:rPr>
        <w:t xml:space="preserve"> 2018 on the “affective turn” in moral education and the role of emotional traits in a life of </w:t>
      </w:r>
      <w:proofErr w:type="spellStart"/>
      <w:r w:rsidRPr="00C74B7B">
        <w:rPr>
          <w:rFonts w:ascii="Times New Roman" w:hAnsi="Times New Roman" w:cs="Times New Roman"/>
          <w:i/>
          <w:lang w:val="en-US"/>
        </w:rPr>
        <w:t>eudaimonia</w:t>
      </w:r>
      <w:proofErr w:type="spellEnd"/>
      <w:r w:rsidRPr="00C74B7B">
        <w:rPr>
          <w:rFonts w:ascii="Times New Roman" w:hAnsi="Times New Roman" w:cs="Times New Roman"/>
          <w:lang w:val="en-US"/>
        </w:rPr>
        <w:t>; chapters 1 and 9).</w:t>
      </w:r>
    </w:p>
    <w:p w:rsidR="0053483B" w:rsidRPr="0053483B" w:rsidRDefault="0053483B">
      <w:pPr>
        <w:pStyle w:val="Testonotaapidipagina"/>
        <w:rPr>
          <w:lang w:val="en-US"/>
        </w:rPr>
      </w:pPr>
    </w:p>
  </w:footnote>
  <w:footnote w:id="4">
    <w:p w:rsidR="00666C62" w:rsidRPr="00023190" w:rsidRDefault="00666C62" w:rsidP="00666C62">
      <w:pPr>
        <w:pStyle w:val="Testonotaapidipagina"/>
        <w:jc w:val="both"/>
        <w:rPr>
          <w:lang w:val="en-US"/>
        </w:rPr>
      </w:pPr>
      <w:r w:rsidRPr="00023190">
        <w:rPr>
          <w:rStyle w:val="Rimandonotaapidipagina"/>
          <w:rFonts w:ascii="Times New Roman" w:hAnsi="Times New Roman" w:cs="Times New Roman"/>
        </w:rPr>
        <w:footnoteRef/>
      </w:r>
      <w:r w:rsidRPr="00023190">
        <w:rPr>
          <w:rFonts w:ascii="Times New Roman" w:hAnsi="Times New Roman" w:cs="Times New Roman"/>
          <w:lang w:val="en-US"/>
        </w:rPr>
        <w:t xml:space="preserve"> The</w:t>
      </w:r>
      <w:r w:rsidRPr="00023190">
        <w:rPr>
          <w:lang w:val="en-US"/>
        </w:rPr>
        <w:t xml:space="preserve"> </w:t>
      </w:r>
      <w:r w:rsidRPr="00023190">
        <w:rPr>
          <w:rFonts w:ascii="Times New Roman" w:hAnsi="Times New Roman" w:cs="Times New Roman"/>
          <w:lang w:val="en-GB"/>
        </w:rPr>
        <w:t>‘</w:t>
      </w:r>
      <w:proofErr w:type="spellStart"/>
      <w:r w:rsidRPr="00023190">
        <w:rPr>
          <w:rFonts w:ascii="Times New Roman" w:hAnsi="Times New Roman" w:cs="Times New Roman"/>
          <w:lang w:val="en-GB"/>
        </w:rPr>
        <w:t>situationist</w:t>
      </w:r>
      <w:proofErr w:type="spellEnd"/>
      <w:r w:rsidRPr="00023190">
        <w:rPr>
          <w:rFonts w:ascii="Times New Roman" w:hAnsi="Times New Roman" w:cs="Times New Roman"/>
          <w:lang w:val="en-GB"/>
        </w:rPr>
        <w:t xml:space="preserve"> challenge’ (Doris </w:t>
      </w:r>
      <w:r>
        <w:rPr>
          <w:rFonts w:ascii="Times New Roman" w:hAnsi="Times New Roman" w:cs="Times New Roman"/>
          <w:lang w:val="en-GB"/>
        </w:rPr>
        <w:t>1998,</w:t>
      </w:r>
      <w:r w:rsidRPr="00023190">
        <w:rPr>
          <w:rFonts w:ascii="Times New Roman" w:hAnsi="Times New Roman" w:cs="Times New Roman"/>
          <w:lang w:val="en-GB"/>
        </w:rPr>
        <w:t xml:space="preserve"> Harman 2000) is the objection to virtue ethics that comes from empirical psychology; they press on the evidence that situational factors play a much bigger role in deliberation than virtue ethicists would like to allow (whether I have change with me to spare, or whether I am in a hurry, would impinge on my b</w:t>
      </w:r>
      <w:r w:rsidR="00A8486B">
        <w:rPr>
          <w:rFonts w:ascii="Times New Roman" w:hAnsi="Times New Roman" w:cs="Times New Roman"/>
          <w:lang w:val="en-GB"/>
        </w:rPr>
        <w:t>eing inclined to help a passer-by</w:t>
      </w:r>
      <w:r w:rsidRPr="00023190">
        <w:rPr>
          <w:rFonts w:ascii="Times New Roman" w:hAnsi="Times New Roman" w:cs="Times New Roman"/>
          <w:lang w:val="en-GB"/>
        </w:rPr>
        <w:t xml:space="preserve">, for example). The challenge was </w:t>
      </w:r>
      <w:r w:rsidRPr="00023190">
        <w:rPr>
          <w:rFonts w:ascii="Times New Roman" w:hAnsi="Times New Roman" w:cs="Times New Roman"/>
          <w:lang w:val="en-US"/>
        </w:rPr>
        <w:t>recently advanced in terms of ‘moral dissociation’ (</w:t>
      </w:r>
      <w:proofErr w:type="spellStart"/>
      <w:r w:rsidRPr="00023190">
        <w:rPr>
          <w:rFonts w:ascii="Times New Roman" w:hAnsi="Times New Roman" w:cs="Times New Roman"/>
          <w:lang w:val="en-US"/>
        </w:rPr>
        <w:t>Merrit</w:t>
      </w:r>
      <w:proofErr w:type="spellEnd"/>
      <w:r w:rsidRPr="00023190">
        <w:rPr>
          <w:rFonts w:ascii="Times New Roman" w:hAnsi="Times New Roman" w:cs="Times New Roman"/>
          <w:lang w:val="en-US"/>
        </w:rPr>
        <w:t xml:space="preserve"> </w:t>
      </w:r>
      <w:r w:rsidRPr="00740BF5">
        <w:rPr>
          <w:rFonts w:ascii="Times New Roman" w:hAnsi="Times New Roman" w:cs="Times New Roman"/>
          <w:i/>
          <w:lang w:val="en-US"/>
        </w:rPr>
        <w:t>et al</w:t>
      </w:r>
      <w:r w:rsidRPr="00023190">
        <w:rPr>
          <w:rFonts w:ascii="Times New Roman" w:hAnsi="Times New Roman" w:cs="Times New Roman"/>
          <w:lang w:val="en-US"/>
        </w:rPr>
        <w:t>., 2010), according to which people do not consistently follow the diktat of their conscience, thus</w:t>
      </w:r>
      <w:r>
        <w:rPr>
          <w:rFonts w:ascii="Times New Roman" w:hAnsi="Times New Roman" w:cs="Times New Roman"/>
          <w:lang w:val="en-US"/>
        </w:rPr>
        <w:t xml:space="preserve"> we should not speak of the virtuous character as something that has integrity.</w:t>
      </w:r>
      <w:r w:rsidRPr="00023190">
        <w:rPr>
          <w:rFonts w:ascii="Times New Roman" w:hAnsi="Times New Roman" w:cs="Times New Roman"/>
          <w:lang w:val="en-US"/>
        </w:rPr>
        <w:t xml:space="preserve"> </w:t>
      </w:r>
    </w:p>
  </w:footnote>
  <w:footnote w:id="5">
    <w:p w:rsidR="004F5A14" w:rsidRPr="004F5A14" w:rsidRDefault="004F5A14" w:rsidP="004F5A14">
      <w:pPr>
        <w:pStyle w:val="Testonotaapidipagina"/>
        <w:jc w:val="both"/>
        <w:rPr>
          <w:rFonts w:ascii="Times New Roman" w:hAnsi="Times New Roman" w:cs="Times New Roman"/>
          <w:lang w:val="en-US"/>
        </w:rPr>
      </w:pPr>
      <w:r w:rsidRPr="004F5A14">
        <w:rPr>
          <w:rStyle w:val="Rimandonotaapidipagina"/>
          <w:rFonts w:ascii="Times New Roman" w:hAnsi="Times New Roman" w:cs="Times New Roman"/>
        </w:rPr>
        <w:footnoteRef/>
      </w:r>
      <w:r w:rsidRPr="004F5A14">
        <w:rPr>
          <w:rFonts w:ascii="Times New Roman" w:hAnsi="Times New Roman" w:cs="Times New Roman"/>
          <w:lang w:val="en-US"/>
        </w:rPr>
        <w:t xml:space="preserve"> In what follows I shall call “final” value what </w:t>
      </w:r>
      <w:proofErr w:type="spellStart"/>
      <w:r w:rsidRPr="004F5A14">
        <w:rPr>
          <w:rFonts w:ascii="Times New Roman" w:hAnsi="Times New Roman" w:cs="Times New Roman"/>
          <w:lang w:val="en-US"/>
        </w:rPr>
        <w:t>Dancy</w:t>
      </w:r>
      <w:proofErr w:type="spellEnd"/>
      <w:r w:rsidR="00963269">
        <w:rPr>
          <w:rFonts w:ascii="Times New Roman" w:hAnsi="Times New Roman" w:cs="Times New Roman"/>
          <w:lang w:val="en-US"/>
        </w:rPr>
        <w:t xml:space="preserve"> calls “overall” value, as mean</w:t>
      </w:r>
      <w:r w:rsidRPr="004F5A14">
        <w:rPr>
          <w:rFonts w:ascii="Times New Roman" w:hAnsi="Times New Roman" w:cs="Times New Roman"/>
          <w:lang w:val="en-US"/>
        </w:rPr>
        <w:t xml:space="preserve"> to clear away the idea that reasons and values add up to an overall reason/value. </w:t>
      </w:r>
    </w:p>
  </w:footnote>
  <w:footnote w:id="6">
    <w:p w:rsidR="00E644F1" w:rsidRPr="00EB0CC8" w:rsidRDefault="00E644F1" w:rsidP="00E644F1">
      <w:pPr>
        <w:pStyle w:val="Testonotaapidipagina"/>
        <w:jc w:val="both"/>
        <w:rPr>
          <w:rFonts w:ascii="Times New Roman" w:hAnsi="Times New Roman" w:cs="Times New Roman"/>
          <w:lang w:val="en-US"/>
        </w:rPr>
      </w:pPr>
      <w:r w:rsidRPr="00EB0CC8">
        <w:rPr>
          <w:rStyle w:val="Rimandonotaapidipagina"/>
          <w:rFonts w:ascii="Times New Roman" w:hAnsi="Times New Roman" w:cs="Times New Roman"/>
        </w:rPr>
        <w:footnoteRef/>
      </w:r>
      <w:r w:rsidRPr="00EB0CC8">
        <w:rPr>
          <w:rFonts w:ascii="Times New Roman" w:hAnsi="Times New Roman" w:cs="Times New Roman"/>
          <w:lang w:val="en-US"/>
        </w:rPr>
        <w:t xml:space="preserve"> where “non-salient” does not mean “not valuable”.</w:t>
      </w:r>
    </w:p>
  </w:footnote>
  <w:footnote w:id="7">
    <w:p w:rsidR="00EB0CC8" w:rsidRPr="00EB0CC8" w:rsidRDefault="00EB0CC8">
      <w:pPr>
        <w:pStyle w:val="Testonotaapidipagina"/>
        <w:rPr>
          <w:rFonts w:ascii="Times New Roman" w:hAnsi="Times New Roman" w:cs="Times New Roman"/>
          <w:lang w:val="en-US"/>
        </w:rPr>
      </w:pPr>
      <w:r w:rsidRPr="00EB0CC8">
        <w:rPr>
          <w:rStyle w:val="Rimandonotaapidipagina"/>
          <w:rFonts w:ascii="Times New Roman" w:hAnsi="Times New Roman" w:cs="Times New Roman"/>
        </w:rPr>
        <w:footnoteRef/>
      </w:r>
      <w:r w:rsidRPr="00EB0CC8">
        <w:rPr>
          <w:rFonts w:ascii="Times New Roman" w:hAnsi="Times New Roman" w:cs="Times New Roman"/>
          <w:lang w:val="en-US"/>
        </w:rPr>
        <w:t xml:space="preserve"> For a discussion on Aristotle’s use of external goods</w:t>
      </w:r>
      <w:r w:rsidR="0053483B">
        <w:rPr>
          <w:rFonts w:ascii="Times New Roman" w:hAnsi="Times New Roman" w:cs="Times New Roman"/>
          <w:lang w:val="en-US"/>
        </w:rPr>
        <w:t xml:space="preserve"> in the </w:t>
      </w:r>
      <w:r w:rsidR="0053483B" w:rsidRPr="0053483B">
        <w:rPr>
          <w:rFonts w:ascii="Times New Roman" w:hAnsi="Times New Roman" w:cs="Times New Roman"/>
          <w:i/>
          <w:lang w:val="en-US"/>
        </w:rPr>
        <w:t>NE</w:t>
      </w:r>
      <w:r w:rsidR="0053483B">
        <w:rPr>
          <w:rFonts w:ascii="Times New Roman" w:hAnsi="Times New Roman" w:cs="Times New Roman"/>
          <w:lang w:val="en-US"/>
        </w:rPr>
        <w:t xml:space="preserve"> and in the </w:t>
      </w:r>
      <w:r w:rsidR="0053483B" w:rsidRPr="0053483B">
        <w:rPr>
          <w:rFonts w:ascii="Times New Roman" w:hAnsi="Times New Roman" w:cs="Times New Roman"/>
          <w:i/>
          <w:lang w:val="en-US"/>
        </w:rPr>
        <w:t>Politics</w:t>
      </w:r>
      <w:r w:rsidRPr="00EB0CC8">
        <w:rPr>
          <w:rFonts w:ascii="Times New Roman" w:hAnsi="Times New Roman" w:cs="Times New Roman"/>
          <w:lang w:val="en-US"/>
        </w:rPr>
        <w:t xml:space="preserve"> see </w:t>
      </w:r>
      <w:proofErr w:type="spellStart"/>
      <w:r w:rsidRPr="00EB0CC8">
        <w:rPr>
          <w:rFonts w:ascii="Times New Roman" w:hAnsi="Times New Roman" w:cs="Times New Roman"/>
          <w:lang w:val="en-US"/>
        </w:rPr>
        <w:t>Cashen</w:t>
      </w:r>
      <w:proofErr w:type="spellEnd"/>
      <w:r w:rsidRPr="00EB0CC8">
        <w:rPr>
          <w:rFonts w:ascii="Times New Roman" w:hAnsi="Times New Roman" w:cs="Times New Roman"/>
          <w:lang w:val="en-US"/>
        </w:rPr>
        <w:t xml:space="preserve"> (2016).</w:t>
      </w:r>
    </w:p>
  </w:footnote>
  <w:footnote w:id="8">
    <w:p w:rsidR="000C3632" w:rsidRPr="00B44DA1" w:rsidRDefault="000C3632" w:rsidP="007C01CA">
      <w:pPr>
        <w:pStyle w:val="Testonotaapidipagina"/>
        <w:jc w:val="both"/>
        <w:rPr>
          <w:rFonts w:ascii="Times New Roman" w:hAnsi="Times New Roman" w:cs="Times New Roman"/>
          <w:lang w:val="en-US"/>
        </w:rPr>
      </w:pPr>
      <w:r w:rsidRPr="00B44DA1">
        <w:rPr>
          <w:rStyle w:val="Rimandonotaapidipagina"/>
          <w:rFonts w:ascii="Times New Roman" w:hAnsi="Times New Roman" w:cs="Times New Roman"/>
        </w:rPr>
        <w:footnoteRef/>
      </w:r>
      <w:r w:rsidRPr="00B44DA1">
        <w:rPr>
          <w:rFonts w:ascii="Times New Roman" w:hAnsi="Times New Roman" w:cs="Times New Roman"/>
          <w:lang w:val="en-US"/>
        </w:rPr>
        <w:t xml:space="preserve"> There is a sense in which how we think of virtue counts towards our moral outlook. </w:t>
      </w:r>
      <w:proofErr w:type="spellStart"/>
      <w:r w:rsidRPr="00B44DA1">
        <w:rPr>
          <w:rFonts w:ascii="Times New Roman" w:hAnsi="Times New Roman" w:cs="Times New Roman"/>
          <w:lang w:val="en-US"/>
        </w:rPr>
        <w:t>Broadie</w:t>
      </w:r>
      <w:proofErr w:type="spellEnd"/>
      <w:r w:rsidRPr="00B44DA1">
        <w:rPr>
          <w:rFonts w:ascii="Times New Roman" w:hAnsi="Times New Roman" w:cs="Times New Roman"/>
          <w:lang w:val="en-US"/>
        </w:rPr>
        <w:t xml:space="preserve"> (1991) argues that if we idealize virtue, then our deliberations would be somewhat </w:t>
      </w:r>
      <w:r w:rsidR="0016063B" w:rsidRPr="00B44DA1">
        <w:rPr>
          <w:rFonts w:ascii="Times New Roman" w:hAnsi="Times New Roman" w:cs="Times New Roman"/>
          <w:lang w:val="en-US"/>
        </w:rPr>
        <w:t>naïf</w:t>
      </w:r>
      <w:r w:rsidRPr="00B44DA1">
        <w:rPr>
          <w:rFonts w:ascii="Times New Roman" w:hAnsi="Times New Roman" w:cs="Times New Roman"/>
          <w:lang w:val="en-US"/>
        </w:rPr>
        <w:t xml:space="preserve"> and our actions, consequently, either </w:t>
      </w:r>
      <w:proofErr w:type="spellStart"/>
      <w:r w:rsidRPr="00B44DA1">
        <w:rPr>
          <w:rFonts w:ascii="Times New Roman" w:hAnsi="Times New Roman" w:cs="Times New Roman"/>
          <w:i/>
          <w:lang w:val="en-US"/>
        </w:rPr>
        <w:t>akratic</w:t>
      </w:r>
      <w:proofErr w:type="spellEnd"/>
      <w:r w:rsidRPr="00B44DA1">
        <w:rPr>
          <w:rFonts w:ascii="Times New Roman" w:hAnsi="Times New Roman" w:cs="Times New Roman"/>
          <w:lang w:val="en-US"/>
        </w:rPr>
        <w:t xml:space="preserve"> (</w:t>
      </w:r>
      <w:r w:rsidR="007C01CA" w:rsidRPr="00B44DA1">
        <w:rPr>
          <w:rFonts w:ascii="Times New Roman" w:hAnsi="Times New Roman" w:cs="Times New Roman"/>
          <w:lang w:val="en-US"/>
        </w:rPr>
        <w:t xml:space="preserve">against what we though as the right thing to do) or </w:t>
      </w:r>
      <w:proofErr w:type="spellStart"/>
      <w:r w:rsidR="007C01CA" w:rsidRPr="00B44DA1">
        <w:rPr>
          <w:rFonts w:ascii="Times New Roman" w:hAnsi="Times New Roman" w:cs="Times New Roman"/>
          <w:i/>
          <w:lang w:val="en-US"/>
        </w:rPr>
        <w:t>enkratic</w:t>
      </w:r>
      <w:proofErr w:type="spellEnd"/>
      <w:r w:rsidR="007C01CA" w:rsidRPr="00B44DA1">
        <w:rPr>
          <w:rFonts w:ascii="Times New Roman" w:hAnsi="Times New Roman" w:cs="Times New Roman"/>
          <w:lang w:val="en-US"/>
        </w:rPr>
        <w:t xml:space="preserve"> (a struggle to finally act in accordance with what we though as the right thing to do: 241). I believe this to mean something sim</w:t>
      </w:r>
      <w:r w:rsidR="0016063B" w:rsidRPr="00B44DA1">
        <w:rPr>
          <w:rFonts w:ascii="Times New Roman" w:hAnsi="Times New Roman" w:cs="Times New Roman"/>
          <w:lang w:val="en-US"/>
        </w:rPr>
        <w:t xml:space="preserve">ilar to what I am arguing: </w:t>
      </w:r>
      <w:r w:rsidR="007C01CA" w:rsidRPr="00B44DA1">
        <w:rPr>
          <w:rFonts w:ascii="Times New Roman" w:hAnsi="Times New Roman" w:cs="Times New Roman"/>
          <w:lang w:val="en-US"/>
        </w:rPr>
        <w:t>if our assumptions are clear specifications of what a life worth living means to us, then the “why” is already present when they function as premises to our deliberation. This is not to say that they cannot be reasoned over, but that if they take the form of deliberative volitions, then we do not encounter a lack of motivation when it comes to enact them (</w:t>
      </w:r>
      <w:proofErr w:type="spellStart"/>
      <w:r w:rsidR="007C01CA" w:rsidRPr="00B44DA1">
        <w:rPr>
          <w:rFonts w:ascii="Times New Roman" w:hAnsi="Times New Roman" w:cs="Times New Roman"/>
          <w:i/>
          <w:lang w:val="en-US"/>
        </w:rPr>
        <w:t>akrasia</w:t>
      </w:r>
      <w:proofErr w:type="spellEnd"/>
      <w:r w:rsidR="007C01CA" w:rsidRPr="00B44DA1">
        <w:rPr>
          <w:rFonts w:ascii="Times New Roman" w:hAnsi="Times New Roman" w:cs="Times New Roman"/>
          <w:lang w:val="en-US"/>
        </w:rPr>
        <w:t>), nor an inner struggle between virtue and temptations (</w:t>
      </w:r>
      <w:proofErr w:type="spellStart"/>
      <w:r w:rsidR="007C01CA" w:rsidRPr="00B44DA1">
        <w:rPr>
          <w:rFonts w:ascii="Times New Roman" w:hAnsi="Times New Roman" w:cs="Times New Roman"/>
          <w:i/>
          <w:lang w:val="en-US"/>
        </w:rPr>
        <w:t>enkrateia</w:t>
      </w:r>
      <w:proofErr w:type="spellEnd"/>
      <w:r w:rsidR="007C01CA" w:rsidRPr="00B44DA1">
        <w:rPr>
          <w:rFonts w:ascii="Times New Roman" w:hAnsi="Times New Roman" w:cs="Times New Roman"/>
          <w:lang w:val="en-US"/>
        </w:rPr>
        <w:t xml:space="preserve">). </w:t>
      </w:r>
    </w:p>
  </w:footnote>
  <w:footnote w:id="9">
    <w:p w:rsidR="00CD672A" w:rsidRPr="00C74B7B" w:rsidRDefault="00CD672A" w:rsidP="00CD672A">
      <w:pPr>
        <w:pStyle w:val="Testonotaapidipagina"/>
        <w:jc w:val="both"/>
        <w:rPr>
          <w:rFonts w:ascii="Times New Roman" w:hAnsi="Times New Roman" w:cs="Times New Roman"/>
          <w:lang w:val="en-US"/>
        </w:rPr>
      </w:pPr>
      <w:r w:rsidRPr="00C74B7B">
        <w:rPr>
          <w:rStyle w:val="Rimandonotaapidipagina"/>
          <w:rFonts w:ascii="Times New Roman" w:hAnsi="Times New Roman" w:cs="Times New Roman"/>
        </w:rPr>
        <w:footnoteRef/>
      </w:r>
      <w:r w:rsidRPr="00C74B7B">
        <w:rPr>
          <w:rFonts w:ascii="Times New Roman" w:hAnsi="Times New Roman" w:cs="Times New Roman"/>
          <w:lang w:val="en-US"/>
        </w:rPr>
        <w:t xml:space="preserve"> NE 1112b10-20: a doctor does not need to deliberate over whether to heal her patients, nor a public speaker needs to decide whether to persuade the audience or not. In the same way, the virtuous person does not need to decide whether to be virtuous, but how to be so, and she will do so assuming a virtuous moral outlook on the situation. </w:t>
      </w:r>
    </w:p>
  </w:footnote>
  <w:footnote w:id="10">
    <w:p w:rsidR="009557F7" w:rsidRPr="00C74B7B" w:rsidRDefault="009557F7" w:rsidP="009557F7">
      <w:pPr>
        <w:pStyle w:val="Testonotaapidipagina"/>
        <w:jc w:val="both"/>
        <w:rPr>
          <w:rFonts w:ascii="Times New Roman" w:hAnsi="Times New Roman" w:cs="Times New Roman"/>
          <w:lang w:val="en-US"/>
        </w:rPr>
      </w:pPr>
      <w:r w:rsidRPr="00C74B7B">
        <w:rPr>
          <w:rStyle w:val="Rimandonotaapidipagina"/>
          <w:rFonts w:ascii="Times New Roman" w:hAnsi="Times New Roman" w:cs="Times New Roman"/>
        </w:rPr>
        <w:footnoteRef/>
      </w:r>
      <w:r w:rsidRPr="00C74B7B">
        <w:rPr>
          <w:rFonts w:ascii="Times New Roman" w:hAnsi="Times New Roman" w:cs="Times New Roman"/>
          <w:lang w:val="en-US"/>
        </w:rPr>
        <w:t xml:space="preserve"> NE 1115b15-20: in spontaneous virtuous action passions play a significant role in </w:t>
      </w:r>
      <w:proofErr w:type="spellStart"/>
      <w:r w:rsidRPr="00C74B7B">
        <w:rPr>
          <w:rFonts w:ascii="Times New Roman" w:hAnsi="Times New Roman" w:cs="Times New Roman"/>
          <w:lang w:val="en-US"/>
        </w:rPr>
        <w:t>favour</w:t>
      </w:r>
      <w:proofErr w:type="spellEnd"/>
      <w:r w:rsidRPr="00C74B7B">
        <w:rPr>
          <w:rFonts w:ascii="Times New Roman" w:hAnsi="Times New Roman" w:cs="Times New Roman"/>
          <w:lang w:val="en-US"/>
        </w:rPr>
        <w:t xml:space="preserve"> of virtue, because virtuous passions are not like the continent’s bodily appetites (Leighton 1988). This goes to support the argument for the harmony between reason and affective states, where virtuous emotions do not take the shape of temptations but, rather, of confirmations of the ultimate value of one’</w:t>
      </w:r>
      <w:r w:rsidR="00745B68" w:rsidRPr="00C74B7B">
        <w:rPr>
          <w:rFonts w:ascii="Times New Roman" w:hAnsi="Times New Roman" w:cs="Times New Roman"/>
          <w:lang w:val="en-US"/>
        </w:rPr>
        <w:t xml:space="preserve">s own moral outlook.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8541DB"/>
    <w:rsid w:val="000011EE"/>
    <w:rsid w:val="000037C1"/>
    <w:rsid w:val="000133AE"/>
    <w:rsid w:val="000245C6"/>
    <w:rsid w:val="00027CC5"/>
    <w:rsid w:val="000351FB"/>
    <w:rsid w:val="00035F85"/>
    <w:rsid w:val="000700ED"/>
    <w:rsid w:val="00080F9D"/>
    <w:rsid w:val="00085601"/>
    <w:rsid w:val="00093B25"/>
    <w:rsid w:val="000A4A6A"/>
    <w:rsid w:val="000B5A65"/>
    <w:rsid w:val="000C3632"/>
    <w:rsid w:val="000D200E"/>
    <w:rsid w:val="000F4D7C"/>
    <w:rsid w:val="00120F63"/>
    <w:rsid w:val="0012289B"/>
    <w:rsid w:val="00126943"/>
    <w:rsid w:val="00141169"/>
    <w:rsid w:val="0014592F"/>
    <w:rsid w:val="00154EC6"/>
    <w:rsid w:val="0016063B"/>
    <w:rsid w:val="00163E4D"/>
    <w:rsid w:val="001879BF"/>
    <w:rsid w:val="001A1C03"/>
    <w:rsid w:val="001A27E4"/>
    <w:rsid w:val="001B7F37"/>
    <w:rsid w:val="001C4A2D"/>
    <w:rsid w:val="001D1172"/>
    <w:rsid w:val="001F75FE"/>
    <w:rsid w:val="001F7EA4"/>
    <w:rsid w:val="002018C1"/>
    <w:rsid w:val="002033F2"/>
    <w:rsid w:val="00225DD8"/>
    <w:rsid w:val="00234618"/>
    <w:rsid w:val="00256307"/>
    <w:rsid w:val="002625DB"/>
    <w:rsid w:val="00264687"/>
    <w:rsid w:val="00264FBC"/>
    <w:rsid w:val="00272528"/>
    <w:rsid w:val="00296E17"/>
    <w:rsid w:val="002A393B"/>
    <w:rsid w:val="002D4C7A"/>
    <w:rsid w:val="002E28E5"/>
    <w:rsid w:val="002E2C95"/>
    <w:rsid w:val="003432EF"/>
    <w:rsid w:val="003462E8"/>
    <w:rsid w:val="00363340"/>
    <w:rsid w:val="00370B77"/>
    <w:rsid w:val="0037257B"/>
    <w:rsid w:val="00386CD9"/>
    <w:rsid w:val="00396BE8"/>
    <w:rsid w:val="003B22EE"/>
    <w:rsid w:val="003B3CC6"/>
    <w:rsid w:val="003C0799"/>
    <w:rsid w:val="003C6234"/>
    <w:rsid w:val="003D7100"/>
    <w:rsid w:val="003F02CF"/>
    <w:rsid w:val="003F0978"/>
    <w:rsid w:val="00400B2B"/>
    <w:rsid w:val="00402D54"/>
    <w:rsid w:val="00406A4A"/>
    <w:rsid w:val="00415024"/>
    <w:rsid w:val="004151EC"/>
    <w:rsid w:val="004161BC"/>
    <w:rsid w:val="00416F3E"/>
    <w:rsid w:val="00421CC2"/>
    <w:rsid w:val="00435825"/>
    <w:rsid w:val="00463ED9"/>
    <w:rsid w:val="00483C26"/>
    <w:rsid w:val="004856E8"/>
    <w:rsid w:val="00494E28"/>
    <w:rsid w:val="004B68C5"/>
    <w:rsid w:val="004C514F"/>
    <w:rsid w:val="004E16F9"/>
    <w:rsid w:val="004E6F5F"/>
    <w:rsid w:val="004F5A14"/>
    <w:rsid w:val="00500342"/>
    <w:rsid w:val="00503C77"/>
    <w:rsid w:val="005103C5"/>
    <w:rsid w:val="0053483B"/>
    <w:rsid w:val="00574C50"/>
    <w:rsid w:val="005A1536"/>
    <w:rsid w:val="005A70EB"/>
    <w:rsid w:val="005A7D74"/>
    <w:rsid w:val="005B017E"/>
    <w:rsid w:val="005D78C5"/>
    <w:rsid w:val="005E2A83"/>
    <w:rsid w:val="005F1FD0"/>
    <w:rsid w:val="005F26FC"/>
    <w:rsid w:val="005F34C3"/>
    <w:rsid w:val="005F3BDF"/>
    <w:rsid w:val="005F4FEF"/>
    <w:rsid w:val="005F66E2"/>
    <w:rsid w:val="00614F46"/>
    <w:rsid w:val="0062120D"/>
    <w:rsid w:val="006341CE"/>
    <w:rsid w:val="0063750E"/>
    <w:rsid w:val="00654B44"/>
    <w:rsid w:val="00657A61"/>
    <w:rsid w:val="00666C62"/>
    <w:rsid w:val="00677D8D"/>
    <w:rsid w:val="006B5B92"/>
    <w:rsid w:val="006E5822"/>
    <w:rsid w:val="006F7B47"/>
    <w:rsid w:val="006F7CAD"/>
    <w:rsid w:val="00723810"/>
    <w:rsid w:val="0072399D"/>
    <w:rsid w:val="0074409C"/>
    <w:rsid w:val="00745B68"/>
    <w:rsid w:val="00781D5B"/>
    <w:rsid w:val="007869D1"/>
    <w:rsid w:val="00792C6D"/>
    <w:rsid w:val="007A3C34"/>
    <w:rsid w:val="007B27C1"/>
    <w:rsid w:val="007B41E2"/>
    <w:rsid w:val="007B596B"/>
    <w:rsid w:val="007C01CA"/>
    <w:rsid w:val="007C1F99"/>
    <w:rsid w:val="007C5814"/>
    <w:rsid w:val="007F6067"/>
    <w:rsid w:val="0080126B"/>
    <w:rsid w:val="00813269"/>
    <w:rsid w:val="00826437"/>
    <w:rsid w:val="008468E2"/>
    <w:rsid w:val="00847A90"/>
    <w:rsid w:val="008541DB"/>
    <w:rsid w:val="0086164D"/>
    <w:rsid w:val="00873339"/>
    <w:rsid w:val="008835CD"/>
    <w:rsid w:val="008938AE"/>
    <w:rsid w:val="008A23C9"/>
    <w:rsid w:val="008C5571"/>
    <w:rsid w:val="008E39AE"/>
    <w:rsid w:val="008F0AF5"/>
    <w:rsid w:val="0090288A"/>
    <w:rsid w:val="00906DA3"/>
    <w:rsid w:val="0092461E"/>
    <w:rsid w:val="0093276B"/>
    <w:rsid w:val="0093614E"/>
    <w:rsid w:val="00936E37"/>
    <w:rsid w:val="00950B53"/>
    <w:rsid w:val="009557F7"/>
    <w:rsid w:val="00963269"/>
    <w:rsid w:val="00964613"/>
    <w:rsid w:val="009721C6"/>
    <w:rsid w:val="00972D37"/>
    <w:rsid w:val="00981C5B"/>
    <w:rsid w:val="009839AE"/>
    <w:rsid w:val="00984532"/>
    <w:rsid w:val="009849FD"/>
    <w:rsid w:val="00985FB3"/>
    <w:rsid w:val="00987750"/>
    <w:rsid w:val="009A41A1"/>
    <w:rsid w:val="009B29D5"/>
    <w:rsid w:val="009D0287"/>
    <w:rsid w:val="009D2E6B"/>
    <w:rsid w:val="009E7921"/>
    <w:rsid w:val="009E7F25"/>
    <w:rsid w:val="009F70AD"/>
    <w:rsid w:val="00A00921"/>
    <w:rsid w:val="00A11C14"/>
    <w:rsid w:val="00A145C8"/>
    <w:rsid w:val="00A1672F"/>
    <w:rsid w:val="00A2002C"/>
    <w:rsid w:val="00A20C82"/>
    <w:rsid w:val="00A40E65"/>
    <w:rsid w:val="00A44EFD"/>
    <w:rsid w:val="00A45A06"/>
    <w:rsid w:val="00A55B89"/>
    <w:rsid w:val="00A57F7D"/>
    <w:rsid w:val="00A6260D"/>
    <w:rsid w:val="00A66D31"/>
    <w:rsid w:val="00A76BCD"/>
    <w:rsid w:val="00A8486B"/>
    <w:rsid w:val="00AB3059"/>
    <w:rsid w:val="00AB51BA"/>
    <w:rsid w:val="00AB7451"/>
    <w:rsid w:val="00AC0C77"/>
    <w:rsid w:val="00AC6F05"/>
    <w:rsid w:val="00AD20ED"/>
    <w:rsid w:val="00AE34A6"/>
    <w:rsid w:val="00AE7FD6"/>
    <w:rsid w:val="00AF5F69"/>
    <w:rsid w:val="00B10048"/>
    <w:rsid w:val="00B2609F"/>
    <w:rsid w:val="00B35D10"/>
    <w:rsid w:val="00B44455"/>
    <w:rsid w:val="00B44DA1"/>
    <w:rsid w:val="00B517BF"/>
    <w:rsid w:val="00B566A9"/>
    <w:rsid w:val="00B569E3"/>
    <w:rsid w:val="00B576D6"/>
    <w:rsid w:val="00B62846"/>
    <w:rsid w:val="00B63C8F"/>
    <w:rsid w:val="00B71066"/>
    <w:rsid w:val="00B82C7A"/>
    <w:rsid w:val="00B85EDA"/>
    <w:rsid w:val="00BA343F"/>
    <w:rsid w:val="00BC7BCC"/>
    <w:rsid w:val="00BE0662"/>
    <w:rsid w:val="00C009B4"/>
    <w:rsid w:val="00C07B97"/>
    <w:rsid w:val="00C35688"/>
    <w:rsid w:val="00C37AB7"/>
    <w:rsid w:val="00C41F4E"/>
    <w:rsid w:val="00C50718"/>
    <w:rsid w:val="00C541E4"/>
    <w:rsid w:val="00C57989"/>
    <w:rsid w:val="00C74B7B"/>
    <w:rsid w:val="00C770EB"/>
    <w:rsid w:val="00C8194E"/>
    <w:rsid w:val="00C83953"/>
    <w:rsid w:val="00C86ABB"/>
    <w:rsid w:val="00C9208A"/>
    <w:rsid w:val="00CA28FA"/>
    <w:rsid w:val="00CB5BF6"/>
    <w:rsid w:val="00CB7DBA"/>
    <w:rsid w:val="00CC1594"/>
    <w:rsid w:val="00CC535C"/>
    <w:rsid w:val="00CD4902"/>
    <w:rsid w:val="00CD672A"/>
    <w:rsid w:val="00CE305E"/>
    <w:rsid w:val="00CF79D8"/>
    <w:rsid w:val="00D26306"/>
    <w:rsid w:val="00D31AD8"/>
    <w:rsid w:val="00D43D7D"/>
    <w:rsid w:val="00D44FCF"/>
    <w:rsid w:val="00D45B1B"/>
    <w:rsid w:val="00D617B6"/>
    <w:rsid w:val="00D707D1"/>
    <w:rsid w:val="00D802AE"/>
    <w:rsid w:val="00D81419"/>
    <w:rsid w:val="00D95A25"/>
    <w:rsid w:val="00DC7718"/>
    <w:rsid w:val="00DD1BF5"/>
    <w:rsid w:val="00DD5752"/>
    <w:rsid w:val="00DE178B"/>
    <w:rsid w:val="00E26A65"/>
    <w:rsid w:val="00E50FC6"/>
    <w:rsid w:val="00E6168E"/>
    <w:rsid w:val="00E644F1"/>
    <w:rsid w:val="00E70699"/>
    <w:rsid w:val="00E740BE"/>
    <w:rsid w:val="00E81CFD"/>
    <w:rsid w:val="00EB0CC8"/>
    <w:rsid w:val="00EC2D2B"/>
    <w:rsid w:val="00EC402D"/>
    <w:rsid w:val="00EC54BD"/>
    <w:rsid w:val="00EC6440"/>
    <w:rsid w:val="00ED653F"/>
    <w:rsid w:val="00EE4DA5"/>
    <w:rsid w:val="00EF0E02"/>
    <w:rsid w:val="00EF6E15"/>
    <w:rsid w:val="00F04100"/>
    <w:rsid w:val="00F27DDC"/>
    <w:rsid w:val="00F64D02"/>
    <w:rsid w:val="00F72D3B"/>
    <w:rsid w:val="00F73975"/>
    <w:rsid w:val="00F75838"/>
    <w:rsid w:val="00F75F4F"/>
    <w:rsid w:val="00F8014A"/>
    <w:rsid w:val="00F94311"/>
    <w:rsid w:val="00FE1F7B"/>
    <w:rsid w:val="00FE5257"/>
    <w:rsid w:val="00FF42AE"/>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E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541DB"/>
    <w:rPr>
      <w:sz w:val="16"/>
      <w:szCs w:val="16"/>
    </w:rPr>
  </w:style>
  <w:style w:type="paragraph" w:styleId="Testocommento">
    <w:name w:val="annotation text"/>
    <w:basedOn w:val="Normale"/>
    <w:link w:val="TestocommentoCarattere"/>
    <w:uiPriority w:val="99"/>
    <w:semiHidden/>
    <w:unhideWhenUsed/>
    <w:rsid w:val="008541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41DB"/>
    <w:rPr>
      <w:sz w:val="20"/>
      <w:szCs w:val="20"/>
    </w:rPr>
  </w:style>
  <w:style w:type="paragraph" w:styleId="Testofumetto">
    <w:name w:val="Balloon Text"/>
    <w:basedOn w:val="Normale"/>
    <w:link w:val="TestofumettoCarattere"/>
    <w:uiPriority w:val="99"/>
    <w:semiHidden/>
    <w:unhideWhenUsed/>
    <w:rsid w:val="008541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41DB"/>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7B27C1"/>
    <w:rPr>
      <w:b/>
      <w:bCs/>
    </w:rPr>
  </w:style>
  <w:style w:type="character" w:customStyle="1" w:styleId="SoggettocommentoCarattere">
    <w:name w:val="Soggetto commento Carattere"/>
    <w:basedOn w:val="TestocommentoCarattere"/>
    <w:link w:val="Soggettocommento"/>
    <w:uiPriority w:val="99"/>
    <w:semiHidden/>
    <w:rsid w:val="007B27C1"/>
    <w:rPr>
      <w:b/>
      <w:bCs/>
    </w:rPr>
  </w:style>
  <w:style w:type="paragraph" w:styleId="Testonotaapidipagina">
    <w:name w:val="footnote text"/>
    <w:basedOn w:val="Normale"/>
    <w:link w:val="TestonotaapidipaginaCarattere"/>
    <w:uiPriority w:val="99"/>
    <w:unhideWhenUsed/>
    <w:rsid w:val="00666C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66C62"/>
    <w:rPr>
      <w:sz w:val="20"/>
      <w:szCs w:val="20"/>
    </w:rPr>
  </w:style>
  <w:style w:type="character" w:styleId="Rimandonotaapidipagina">
    <w:name w:val="footnote reference"/>
    <w:basedOn w:val="Carpredefinitoparagrafo"/>
    <w:uiPriority w:val="99"/>
    <w:semiHidden/>
    <w:unhideWhenUsed/>
    <w:rsid w:val="00666C62"/>
    <w:rPr>
      <w:vertAlign w:val="superscript"/>
    </w:rPr>
  </w:style>
  <w:style w:type="character" w:styleId="Collegamentoipertestuale">
    <w:name w:val="Hyperlink"/>
    <w:basedOn w:val="Carpredefinitoparagrafo"/>
    <w:uiPriority w:val="99"/>
    <w:unhideWhenUsed/>
    <w:rsid w:val="00D263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2489474">
      <w:bodyDiv w:val="1"/>
      <w:marLeft w:val="0"/>
      <w:marRight w:val="0"/>
      <w:marTop w:val="0"/>
      <w:marBottom w:val="0"/>
      <w:divBdr>
        <w:top w:val="none" w:sz="0" w:space="0" w:color="auto"/>
        <w:left w:val="none" w:sz="0" w:space="0" w:color="auto"/>
        <w:bottom w:val="none" w:sz="0" w:space="0" w:color="auto"/>
        <w:right w:val="none" w:sz="0" w:space="0" w:color="auto"/>
      </w:divBdr>
      <w:divsChild>
        <w:div w:id="4795818">
          <w:marLeft w:val="0"/>
          <w:marRight w:val="0"/>
          <w:marTop w:val="0"/>
          <w:marBottom w:val="0"/>
          <w:divBdr>
            <w:top w:val="none" w:sz="0" w:space="0" w:color="auto"/>
            <w:left w:val="none" w:sz="0" w:space="0" w:color="auto"/>
            <w:bottom w:val="none" w:sz="0" w:space="0" w:color="auto"/>
            <w:right w:val="none" w:sz="0" w:space="0" w:color="auto"/>
          </w:divBdr>
        </w:div>
        <w:div w:id="1340236276">
          <w:marLeft w:val="0"/>
          <w:marRight w:val="0"/>
          <w:marTop w:val="0"/>
          <w:marBottom w:val="0"/>
          <w:divBdr>
            <w:top w:val="none" w:sz="0" w:space="0" w:color="auto"/>
            <w:left w:val="none" w:sz="0" w:space="0" w:color="auto"/>
            <w:bottom w:val="none" w:sz="0" w:space="0" w:color="auto"/>
            <w:right w:val="none" w:sz="0" w:space="0" w:color="auto"/>
          </w:divBdr>
          <w:divsChild>
            <w:div w:id="16520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4545327" TargetMode="External"/><Relationship Id="rId3" Type="http://schemas.openxmlformats.org/officeDocument/2006/relationships/settings" Target="settings.xml"/><Relationship Id="rId7" Type="http://schemas.openxmlformats.org/officeDocument/2006/relationships/hyperlink" Target="https://doi.org/10.1007/s11098-020-0142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65358-21F7-4362-8BCF-F4EC2A91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7825</Words>
  <Characters>44604</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dc:creator>
  <cp:lastModifiedBy>Matilde</cp:lastModifiedBy>
  <cp:revision>4</cp:revision>
  <dcterms:created xsi:type="dcterms:W3CDTF">2023-11-02T13:06:00Z</dcterms:created>
  <dcterms:modified xsi:type="dcterms:W3CDTF">2023-11-02T13:07:00Z</dcterms:modified>
</cp:coreProperties>
</file>