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CB85A" w14:textId="77777777" w:rsidR="00C138DF" w:rsidRPr="00BD4480" w:rsidRDefault="00C138DF" w:rsidP="00C138D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4480">
        <w:rPr>
          <w:rFonts w:ascii="Times New Roman" w:hAnsi="Times New Roman" w:cs="Times New Roman"/>
          <w:b/>
          <w:bCs/>
          <w:sz w:val="24"/>
          <w:szCs w:val="24"/>
        </w:rPr>
        <w:t>Almost</w:t>
      </w:r>
    </w:p>
    <w:p w14:paraId="68B91F19" w14:textId="17575641" w:rsidR="00C138DF" w:rsidRPr="00BD4480" w:rsidRDefault="00DD565D" w:rsidP="00C138DF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C138DF" w:rsidRPr="00BD4480">
        <w:rPr>
          <w:rFonts w:ascii="Times New Roman" w:hAnsi="Times New Roman" w:cs="Times New Roman"/>
          <w:sz w:val="24"/>
          <w:szCs w:val="24"/>
        </w:rPr>
        <w:t>“Toward the End,”</w:t>
      </w:r>
      <w:r w:rsidR="00CA32E0" w:rsidRPr="00BD4480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C138DF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C138DF" w:rsidRPr="00BD4480">
        <w:rPr>
          <w:rFonts w:ascii="Times New Roman" w:hAnsi="Times New Roman" w:cs="Times New Roman"/>
          <w:i/>
          <w:iCs/>
          <w:sz w:val="24"/>
          <w:szCs w:val="24"/>
        </w:rPr>
        <w:t xml:space="preserve">Minima </w:t>
      </w:r>
      <w:proofErr w:type="spellStart"/>
      <w:r w:rsidR="00C138DF" w:rsidRPr="00BD4480">
        <w:rPr>
          <w:rFonts w:ascii="Times New Roman" w:hAnsi="Times New Roman" w:cs="Times New Roman"/>
          <w:i/>
          <w:iCs/>
          <w:sz w:val="24"/>
          <w:szCs w:val="24"/>
        </w:rPr>
        <w:t>Moralia</w:t>
      </w:r>
      <w:r w:rsidR="00C138DF" w:rsidRPr="00BD4480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C138DF" w:rsidRPr="00BD4480">
        <w:rPr>
          <w:rFonts w:ascii="Times New Roman" w:hAnsi="Times New Roman" w:cs="Times New Roman"/>
          <w:sz w:val="24"/>
          <w:szCs w:val="24"/>
        </w:rPr>
        <w:t xml:space="preserve"> final aphorism</w:t>
      </w:r>
      <w:r w:rsidR="00763782" w:rsidRPr="00BD4480">
        <w:rPr>
          <w:rFonts w:ascii="Times New Roman" w:hAnsi="Times New Roman" w:cs="Times New Roman"/>
          <w:sz w:val="24"/>
          <w:szCs w:val="24"/>
        </w:rPr>
        <w:t xml:space="preserve"> (§ 153)</w:t>
      </w:r>
      <w:r w:rsidR="00CC144B" w:rsidRPr="00BD4480">
        <w:rPr>
          <w:rFonts w:ascii="Times New Roman" w:hAnsi="Times New Roman" w:cs="Times New Roman"/>
          <w:sz w:val="24"/>
          <w:szCs w:val="24"/>
        </w:rPr>
        <w:t>,</w:t>
      </w:r>
      <w:r w:rsidR="00BE1DC1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BE679E" w:rsidRPr="00BD4480">
        <w:rPr>
          <w:rFonts w:ascii="Times New Roman" w:hAnsi="Times New Roman" w:cs="Times New Roman"/>
          <w:sz w:val="24"/>
          <w:szCs w:val="24"/>
        </w:rPr>
        <w:t xml:space="preserve">plays a </w:t>
      </w:r>
      <w:r w:rsidR="003A1247" w:rsidRPr="00BD4480">
        <w:rPr>
          <w:rFonts w:ascii="Times New Roman" w:hAnsi="Times New Roman" w:cs="Times New Roman"/>
          <w:sz w:val="24"/>
          <w:szCs w:val="24"/>
        </w:rPr>
        <w:t xml:space="preserve">vital </w:t>
      </w:r>
      <w:r w:rsidR="00BE679E" w:rsidRPr="00BD4480">
        <w:rPr>
          <w:rFonts w:ascii="Times New Roman" w:hAnsi="Times New Roman" w:cs="Times New Roman"/>
          <w:sz w:val="24"/>
          <w:szCs w:val="24"/>
        </w:rPr>
        <w:t xml:space="preserve">role in the </w:t>
      </w:r>
      <w:r w:rsidR="00EF7F23" w:rsidRPr="00BD4480">
        <w:rPr>
          <w:rFonts w:ascii="Times New Roman" w:hAnsi="Times New Roman" w:cs="Times New Roman"/>
          <w:sz w:val="24"/>
          <w:szCs w:val="24"/>
        </w:rPr>
        <w:t xml:space="preserve">controversies </w:t>
      </w:r>
      <w:r w:rsidR="00BE1DC1" w:rsidRPr="00BD4480">
        <w:rPr>
          <w:rFonts w:ascii="Times New Roman" w:hAnsi="Times New Roman" w:cs="Times New Roman"/>
          <w:sz w:val="24"/>
          <w:szCs w:val="24"/>
        </w:rPr>
        <w:t xml:space="preserve">about the theological dimension of Adorno’s thought. </w:t>
      </w:r>
      <w:r w:rsidR="003A1247" w:rsidRPr="00BD4480">
        <w:rPr>
          <w:rFonts w:ascii="Times New Roman" w:hAnsi="Times New Roman" w:cs="Times New Roman"/>
          <w:sz w:val="24"/>
          <w:szCs w:val="24"/>
        </w:rPr>
        <w:t>It</w:t>
      </w:r>
      <w:r w:rsidR="00BE1DC1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C138DF" w:rsidRPr="00BD4480">
        <w:rPr>
          <w:rFonts w:ascii="Times New Roman" w:hAnsi="Times New Roman" w:cs="Times New Roman"/>
          <w:sz w:val="24"/>
          <w:szCs w:val="24"/>
        </w:rPr>
        <w:t xml:space="preserve">famously invokes the “standpoint of redemption” and its </w:t>
      </w:r>
      <w:r w:rsidR="00373189" w:rsidRPr="00BD4480">
        <w:rPr>
          <w:rFonts w:ascii="Times New Roman" w:hAnsi="Times New Roman" w:cs="Times New Roman"/>
          <w:sz w:val="24"/>
          <w:szCs w:val="24"/>
        </w:rPr>
        <w:t>“</w:t>
      </w:r>
      <w:r w:rsidR="00EF7F23" w:rsidRPr="00BD4480">
        <w:rPr>
          <w:rFonts w:ascii="Times New Roman" w:hAnsi="Times New Roman" w:cs="Times New Roman"/>
          <w:sz w:val="24"/>
          <w:szCs w:val="24"/>
        </w:rPr>
        <w:t xml:space="preserve">messianic </w:t>
      </w:r>
      <w:r w:rsidR="00C138DF" w:rsidRPr="00BD4480">
        <w:rPr>
          <w:rFonts w:ascii="Times New Roman" w:hAnsi="Times New Roman" w:cs="Times New Roman"/>
          <w:sz w:val="24"/>
          <w:szCs w:val="24"/>
        </w:rPr>
        <w:t>light,</w:t>
      </w:r>
      <w:r w:rsidR="00373189" w:rsidRPr="00BD4480">
        <w:rPr>
          <w:rFonts w:ascii="Times New Roman" w:hAnsi="Times New Roman" w:cs="Times New Roman"/>
          <w:sz w:val="24"/>
          <w:szCs w:val="24"/>
        </w:rPr>
        <w:t>”</w:t>
      </w:r>
      <w:r w:rsidR="00C138DF" w:rsidRPr="00BD4480">
        <w:rPr>
          <w:rFonts w:ascii="Times New Roman" w:hAnsi="Times New Roman" w:cs="Times New Roman"/>
          <w:sz w:val="24"/>
          <w:szCs w:val="24"/>
        </w:rPr>
        <w:t xml:space="preserve"> which alone can reveal </w:t>
      </w:r>
      <w:r w:rsidR="003A1247" w:rsidRPr="00BD4480">
        <w:rPr>
          <w:rFonts w:ascii="Times New Roman" w:hAnsi="Times New Roman" w:cs="Times New Roman"/>
          <w:sz w:val="24"/>
          <w:szCs w:val="24"/>
        </w:rPr>
        <w:t xml:space="preserve">both </w:t>
      </w:r>
      <w:r w:rsidR="00C138DF" w:rsidRPr="00BD4480">
        <w:rPr>
          <w:rFonts w:ascii="Times New Roman" w:hAnsi="Times New Roman" w:cs="Times New Roman"/>
          <w:sz w:val="24"/>
          <w:szCs w:val="24"/>
        </w:rPr>
        <w:t xml:space="preserve">the </w:t>
      </w:r>
      <w:r w:rsidR="00EF7F23" w:rsidRPr="00BD4480">
        <w:rPr>
          <w:rFonts w:ascii="Times New Roman" w:hAnsi="Times New Roman" w:cs="Times New Roman"/>
          <w:sz w:val="24"/>
          <w:szCs w:val="24"/>
        </w:rPr>
        <w:t xml:space="preserve">total </w:t>
      </w:r>
      <w:r w:rsidR="00C138DF" w:rsidRPr="00BD4480">
        <w:rPr>
          <w:rFonts w:ascii="Times New Roman" w:hAnsi="Times New Roman" w:cs="Times New Roman"/>
          <w:sz w:val="24"/>
          <w:szCs w:val="24"/>
        </w:rPr>
        <w:t xml:space="preserve">negativity of things as they </w:t>
      </w:r>
      <w:r w:rsidR="00C138DF" w:rsidRPr="00BD4480">
        <w:rPr>
          <w:rFonts w:ascii="Times New Roman" w:hAnsi="Times New Roman" w:cs="Times New Roman"/>
          <w:i/>
          <w:iCs/>
          <w:sz w:val="24"/>
          <w:szCs w:val="24"/>
        </w:rPr>
        <w:t>are</w:t>
      </w:r>
      <w:r w:rsidR="00C138DF" w:rsidRPr="00BD4480">
        <w:rPr>
          <w:rFonts w:ascii="Times New Roman" w:hAnsi="Times New Roman" w:cs="Times New Roman"/>
          <w:sz w:val="24"/>
          <w:szCs w:val="24"/>
        </w:rPr>
        <w:t xml:space="preserve"> and, in </w:t>
      </w:r>
      <w:r w:rsidR="00EF7F23" w:rsidRPr="00BD4480">
        <w:rPr>
          <w:rFonts w:ascii="Times New Roman" w:hAnsi="Times New Roman" w:cs="Times New Roman"/>
          <w:sz w:val="24"/>
          <w:szCs w:val="24"/>
        </w:rPr>
        <w:t>a</w:t>
      </w:r>
      <w:r w:rsidR="00C138DF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FF07E1" w:rsidRPr="00BD4480">
        <w:rPr>
          <w:rFonts w:ascii="Times New Roman" w:hAnsi="Times New Roman" w:cs="Times New Roman"/>
          <w:sz w:val="24"/>
          <w:szCs w:val="24"/>
        </w:rPr>
        <w:t>dialectic “</w:t>
      </w:r>
      <w:r w:rsidR="00C138DF" w:rsidRPr="00BD4480">
        <w:rPr>
          <w:rFonts w:ascii="Times New Roman" w:hAnsi="Times New Roman" w:cs="Times New Roman"/>
          <w:sz w:val="24"/>
          <w:szCs w:val="24"/>
        </w:rPr>
        <w:t xml:space="preserve">mirror writing,” disclose how they </w:t>
      </w:r>
      <w:r w:rsidR="00C138DF" w:rsidRPr="00BD4480">
        <w:rPr>
          <w:rFonts w:ascii="Times New Roman" w:hAnsi="Times New Roman" w:cs="Times New Roman"/>
          <w:i/>
          <w:iCs/>
          <w:sz w:val="24"/>
          <w:szCs w:val="24"/>
        </w:rPr>
        <w:t>should be</w:t>
      </w:r>
      <w:r w:rsidR="00C138DF" w:rsidRPr="00BD44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EAEA16" w14:textId="00858F74" w:rsidR="00C138DF" w:rsidRPr="00BD4480" w:rsidRDefault="00C138DF" w:rsidP="00C138DF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4480">
        <w:rPr>
          <w:rFonts w:ascii="Times New Roman" w:hAnsi="Times New Roman" w:cs="Times New Roman"/>
          <w:sz w:val="24"/>
          <w:szCs w:val="24"/>
        </w:rPr>
        <w:t>“Toward the End”</w:t>
      </w:r>
      <w:r w:rsidR="00BE1DC1" w:rsidRPr="00BD4480">
        <w:rPr>
          <w:rFonts w:ascii="Times New Roman" w:hAnsi="Times New Roman" w:cs="Times New Roman"/>
          <w:sz w:val="24"/>
          <w:szCs w:val="24"/>
        </w:rPr>
        <w:t xml:space="preserve"> is studded with expressions </w:t>
      </w:r>
      <w:r w:rsidR="003A1247" w:rsidRPr="00BD4480">
        <w:rPr>
          <w:rFonts w:ascii="Times New Roman" w:hAnsi="Times New Roman" w:cs="Times New Roman"/>
          <w:sz w:val="24"/>
          <w:szCs w:val="24"/>
        </w:rPr>
        <w:t xml:space="preserve">that suggest </w:t>
      </w:r>
      <w:r w:rsidR="00BE1DC1" w:rsidRPr="00BD4480">
        <w:rPr>
          <w:rFonts w:ascii="Times New Roman" w:hAnsi="Times New Roman" w:cs="Times New Roman"/>
          <w:sz w:val="24"/>
          <w:szCs w:val="24"/>
        </w:rPr>
        <w:t>totality</w:t>
      </w:r>
      <w:r w:rsidR="00EB0330" w:rsidRPr="00BD4480">
        <w:rPr>
          <w:rFonts w:ascii="Times New Roman" w:hAnsi="Times New Roman" w:cs="Times New Roman"/>
          <w:sz w:val="24"/>
          <w:szCs w:val="24"/>
        </w:rPr>
        <w:t xml:space="preserve">: </w:t>
      </w:r>
      <w:r w:rsidRPr="00BD4480">
        <w:rPr>
          <w:rFonts w:ascii="Times New Roman" w:hAnsi="Times New Roman" w:cs="Times New Roman"/>
          <w:sz w:val="24"/>
          <w:szCs w:val="24"/>
        </w:rPr>
        <w:t xml:space="preserve">“the </w:t>
      </w:r>
      <w:r w:rsidRPr="00BD4480">
        <w:rPr>
          <w:rFonts w:ascii="Times New Roman" w:hAnsi="Times New Roman" w:cs="Times New Roman"/>
          <w:i/>
          <w:iCs/>
          <w:sz w:val="24"/>
          <w:szCs w:val="24"/>
        </w:rPr>
        <w:t>only</w:t>
      </w:r>
      <w:r w:rsidRPr="00BD4480">
        <w:rPr>
          <w:rFonts w:ascii="Times New Roman" w:hAnsi="Times New Roman" w:cs="Times New Roman"/>
          <w:sz w:val="24"/>
          <w:szCs w:val="24"/>
        </w:rPr>
        <w:t xml:space="preserve"> kind,” “</w:t>
      </w:r>
      <w:r w:rsidRPr="00BD4480">
        <w:rPr>
          <w:rFonts w:ascii="Times New Roman" w:hAnsi="Times New Roman" w:cs="Times New Roman"/>
          <w:i/>
          <w:iCs/>
          <w:sz w:val="24"/>
          <w:szCs w:val="24"/>
        </w:rPr>
        <w:t>all</w:t>
      </w:r>
      <w:r w:rsidRPr="00BD4480">
        <w:rPr>
          <w:rFonts w:ascii="Times New Roman" w:hAnsi="Times New Roman" w:cs="Times New Roman"/>
          <w:sz w:val="24"/>
          <w:szCs w:val="24"/>
        </w:rPr>
        <w:t xml:space="preserve"> things,” “</w:t>
      </w:r>
      <w:r w:rsidRPr="00BD4480">
        <w:rPr>
          <w:rFonts w:ascii="Times New Roman" w:hAnsi="Times New Roman" w:cs="Times New Roman"/>
          <w:i/>
          <w:iCs/>
          <w:sz w:val="24"/>
          <w:szCs w:val="24"/>
        </w:rPr>
        <w:t>no other</w:t>
      </w:r>
      <w:r w:rsidRPr="00BD4480">
        <w:rPr>
          <w:rFonts w:ascii="Times New Roman" w:hAnsi="Times New Roman" w:cs="Times New Roman"/>
          <w:sz w:val="24"/>
          <w:szCs w:val="24"/>
        </w:rPr>
        <w:t xml:space="preserve"> than the one,” “</w:t>
      </w:r>
      <w:r w:rsidRPr="00BD4480">
        <w:rPr>
          <w:rFonts w:ascii="Times New Roman" w:hAnsi="Times New Roman" w:cs="Times New Roman"/>
          <w:i/>
          <w:iCs/>
          <w:sz w:val="24"/>
          <w:szCs w:val="24"/>
        </w:rPr>
        <w:t>everything</w:t>
      </w:r>
      <w:r w:rsidRPr="00BD4480">
        <w:rPr>
          <w:rFonts w:ascii="Times New Roman" w:hAnsi="Times New Roman" w:cs="Times New Roman"/>
          <w:sz w:val="24"/>
          <w:szCs w:val="24"/>
        </w:rPr>
        <w:t xml:space="preserve"> else.”</w:t>
      </w:r>
      <w:r w:rsidR="00D92740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446B9B" w:rsidRPr="00BD4480">
        <w:rPr>
          <w:rFonts w:ascii="Times New Roman" w:hAnsi="Times New Roman" w:cs="Times New Roman"/>
          <w:sz w:val="24"/>
          <w:szCs w:val="24"/>
        </w:rPr>
        <w:t xml:space="preserve">Of course, there </w:t>
      </w:r>
      <w:r w:rsidRPr="00BD4480">
        <w:rPr>
          <w:rFonts w:ascii="Times New Roman" w:hAnsi="Times New Roman" w:cs="Times New Roman"/>
          <w:sz w:val="24"/>
          <w:szCs w:val="24"/>
        </w:rPr>
        <w:t xml:space="preserve">are </w:t>
      </w:r>
      <w:r w:rsidR="00373189" w:rsidRPr="00BD4480">
        <w:rPr>
          <w:rFonts w:ascii="Times New Roman" w:hAnsi="Times New Roman" w:cs="Times New Roman"/>
          <w:sz w:val="24"/>
          <w:szCs w:val="24"/>
        </w:rPr>
        <w:t xml:space="preserve">minor </w:t>
      </w:r>
      <w:r w:rsidRPr="00BD4480">
        <w:rPr>
          <w:rFonts w:ascii="Times New Roman" w:hAnsi="Times New Roman" w:cs="Times New Roman"/>
          <w:sz w:val="24"/>
          <w:szCs w:val="24"/>
        </w:rPr>
        <w:t>mitigations: the vagueness of “</w:t>
      </w:r>
      <w:r w:rsidRPr="00BD4480">
        <w:rPr>
          <w:rFonts w:ascii="Times New Roman" w:hAnsi="Times New Roman" w:cs="Times New Roman"/>
          <w:i/>
          <w:iCs/>
          <w:sz w:val="24"/>
          <w:szCs w:val="24"/>
        </w:rPr>
        <w:t>similarly</w:t>
      </w:r>
      <w:r w:rsidRPr="00BD4480">
        <w:rPr>
          <w:rFonts w:ascii="Times New Roman" w:hAnsi="Times New Roman" w:cs="Times New Roman"/>
          <w:sz w:val="24"/>
          <w:szCs w:val="24"/>
        </w:rPr>
        <w:t xml:space="preserve">” and “at </w:t>
      </w:r>
      <w:r w:rsidRPr="00BD4480">
        <w:rPr>
          <w:rFonts w:ascii="Times New Roman" w:hAnsi="Times New Roman" w:cs="Times New Roman"/>
          <w:i/>
          <w:iCs/>
          <w:sz w:val="24"/>
          <w:szCs w:val="24"/>
        </w:rPr>
        <w:t>some</w:t>
      </w:r>
      <w:r w:rsidRPr="00BD4480">
        <w:rPr>
          <w:rFonts w:ascii="Times New Roman" w:hAnsi="Times New Roman" w:cs="Times New Roman"/>
          <w:sz w:val="24"/>
          <w:szCs w:val="24"/>
        </w:rPr>
        <w:t xml:space="preserve"> point” briefly challenge the “</w:t>
      </w:r>
      <w:r w:rsidRPr="00BD4480">
        <w:rPr>
          <w:rFonts w:ascii="Times New Roman" w:hAnsi="Times New Roman" w:cs="Times New Roman"/>
          <w:i/>
          <w:iCs/>
          <w:sz w:val="24"/>
          <w:szCs w:val="24"/>
        </w:rPr>
        <w:t>wholly</w:t>
      </w:r>
      <w:r w:rsidRPr="00BD4480">
        <w:rPr>
          <w:rFonts w:ascii="Times New Roman" w:hAnsi="Times New Roman" w:cs="Times New Roman"/>
          <w:sz w:val="24"/>
          <w:szCs w:val="24"/>
        </w:rPr>
        <w:t>” and the “</w:t>
      </w:r>
      <w:r w:rsidRPr="00BD4480">
        <w:rPr>
          <w:rFonts w:ascii="Times New Roman" w:hAnsi="Times New Roman" w:cs="Times New Roman"/>
          <w:i/>
          <w:iCs/>
          <w:sz w:val="24"/>
          <w:szCs w:val="24"/>
        </w:rPr>
        <w:t>this alone</w:t>
      </w:r>
      <w:r w:rsidRPr="00BD4480">
        <w:rPr>
          <w:rFonts w:ascii="Times New Roman" w:hAnsi="Times New Roman" w:cs="Times New Roman"/>
          <w:sz w:val="24"/>
          <w:szCs w:val="24"/>
        </w:rPr>
        <w:t>.” But the “</w:t>
      </w:r>
      <w:r w:rsidRPr="00BD4480">
        <w:rPr>
          <w:rFonts w:ascii="Times New Roman" w:hAnsi="Times New Roman" w:cs="Times New Roman"/>
          <w:i/>
          <w:iCs/>
          <w:sz w:val="24"/>
          <w:szCs w:val="24"/>
        </w:rPr>
        <w:t>irrefutable</w:t>
      </w:r>
      <w:r w:rsidRPr="00BD4480">
        <w:rPr>
          <w:rFonts w:ascii="Times New Roman" w:hAnsi="Times New Roman" w:cs="Times New Roman"/>
          <w:sz w:val="24"/>
          <w:szCs w:val="24"/>
        </w:rPr>
        <w:t>,” the “</w:t>
      </w:r>
      <w:r w:rsidRPr="00BD4480">
        <w:rPr>
          <w:rFonts w:ascii="Times New Roman" w:hAnsi="Times New Roman" w:cs="Times New Roman"/>
          <w:i/>
          <w:iCs/>
          <w:sz w:val="24"/>
          <w:szCs w:val="24"/>
        </w:rPr>
        <w:t>completed</w:t>
      </w:r>
      <w:r w:rsidRPr="00BD4480">
        <w:rPr>
          <w:rFonts w:ascii="Times New Roman" w:hAnsi="Times New Roman" w:cs="Times New Roman"/>
          <w:sz w:val="24"/>
          <w:szCs w:val="24"/>
        </w:rPr>
        <w:t>” and the “</w:t>
      </w:r>
      <w:r w:rsidRPr="00BD4480">
        <w:rPr>
          <w:rFonts w:ascii="Times New Roman" w:hAnsi="Times New Roman" w:cs="Times New Roman"/>
          <w:i/>
          <w:iCs/>
          <w:sz w:val="24"/>
          <w:szCs w:val="24"/>
        </w:rPr>
        <w:t>fully</w:t>
      </w:r>
      <w:r w:rsidRPr="00BD4480">
        <w:rPr>
          <w:rFonts w:ascii="Times New Roman" w:hAnsi="Times New Roman" w:cs="Times New Roman"/>
          <w:sz w:val="24"/>
          <w:szCs w:val="24"/>
        </w:rPr>
        <w:t xml:space="preserve"> captured,” the “</w:t>
      </w:r>
      <w:r w:rsidRPr="00BD4480">
        <w:rPr>
          <w:rFonts w:ascii="Times New Roman" w:hAnsi="Times New Roman" w:cs="Times New Roman"/>
          <w:i/>
          <w:iCs/>
          <w:sz w:val="24"/>
          <w:szCs w:val="24"/>
        </w:rPr>
        <w:t>entirely</w:t>
      </w:r>
      <w:r w:rsidRPr="00BD4480">
        <w:rPr>
          <w:rFonts w:ascii="Times New Roman" w:hAnsi="Times New Roman" w:cs="Times New Roman"/>
          <w:sz w:val="24"/>
          <w:szCs w:val="24"/>
        </w:rPr>
        <w:t xml:space="preserve"> impossible</w:t>
      </w:r>
      <w:r w:rsidR="00446B9B" w:rsidRPr="00BD4480">
        <w:rPr>
          <w:rFonts w:ascii="Times New Roman" w:hAnsi="Times New Roman" w:cs="Times New Roman"/>
          <w:sz w:val="24"/>
          <w:szCs w:val="24"/>
        </w:rPr>
        <w:t>,</w:t>
      </w:r>
      <w:r w:rsidRPr="00BD4480">
        <w:rPr>
          <w:rFonts w:ascii="Times New Roman" w:hAnsi="Times New Roman" w:cs="Times New Roman"/>
          <w:sz w:val="24"/>
          <w:szCs w:val="24"/>
        </w:rPr>
        <w:t>”</w:t>
      </w:r>
      <w:r w:rsidR="006B74FE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Pr="00BD4480">
        <w:rPr>
          <w:rFonts w:ascii="Times New Roman" w:hAnsi="Times New Roman" w:cs="Times New Roman"/>
          <w:sz w:val="24"/>
          <w:szCs w:val="24"/>
        </w:rPr>
        <w:t>and the “</w:t>
      </w:r>
      <w:r w:rsidRPr="00BD4480">
        <w:rPr>
          <w:rFonts w:ascii="Times New Roman" w:hAnsi="Times New Roman" w:cs="Times New Roman"/>
          <w:i/>
          <w:iCs/>
          <w:sz w:val="24"/>
          <w:szCs w:val="24"/>
        </w:rPr>
        <w:t>every</w:t>
      </w:r>
      <w:r w:rsidRPr="00BD4480">
        <w:rPr>
          <w:rFonts w:ascii="Times New Roman" w:hAnsi="Times New Roman" w:cs="Times New Roman"/>
          <w:sz w:val="24"/>
          <w:szCs w:val="24"/>
        </w:rPr>
        <w:t xml:space="preserve"> possible” prevail. The</w:t>
      </w:r>
      <w:r w:rsidR="003A1247" w:rsidRPr="00BD4480">
        <w:rPr>
          <w:rFonts w:ascii="Times New Roman" w:hAnsi="Times New Roman" w:cs="Times New Roman"/>
          <w:sz w:val="24"/>
          <w:szCs w:val="24"/>
        </w:rPr>
        <w:t>re is</w:t>
      </w:r>
      <w:r w:rsidRPr="00BD4480">
        <w:rPr>
          <w:rFonts w:ascii="Times New Roman" w:hAnsi="Times New Roman" w:cs="Times New Roman"/>
          <w:sz w:val="24"/>
          <w:szCs w:val="24"/>
        </w:rPr>
        <w:t xml:space="preserve"> only </w:t>
      </w:r>
      <w:r w:rsidR="003A1247" w:rsidRPr="00BD4480">
        <w:rPr>
          <w:rFonts w:ascii="Times New Roman" w:hAnsi="Times New Roman" w:cs="Times New Roman"/>
          <w:sz w:val="24"/>
          <w:szCs w:val="24"/>
        </w:rPr>
        <w:t xml:space="preserve">one </w:t>
      </w:r>
      <w:r w:rsidRPr="00BD4480">
        <w:rPr>
          <w:rFonts w:ascii="Times New Roman" w:hAnsi="Times New Roman" w:cs="Times New Roman"/>
          <w:sz w:val="24"/>
          <w:szCs w:val="24"/>
        </w:rPr>
        <w:t>stark exception</w:t>
      </w:r>
      <w:r w:rsidR="003A1247" w:rsidRPr="00BD4480">
        <w:rPr>
          <w:rFonts w:ascii="Times New Roman" w:hAnsi="Times New Roman" w:cs="Times New Roman"/>
          <w:sz w:val="24"/>
          <w:szCs w:val="24"/>
        </w:rPr>
        <w:t>:</w:t>
      </w:r>
      <w:r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3A1247" w:rsidRPr="00BD4480">
        <w:rPr>
          <w:rFonts w:ascii="Times New Roman" w:hAnsi="Times New Roman" w:cs="Times New Roman"/>
          <w:sz w:val="24"/>
          <w:szCs w:val="24"/>
        </w:rPr>
        <w:t>to perceive</w:t>
      </w:r>
      <w:r w:rsidRPr="00BD4480">
        <w:rPr>
          <w:rFonts w:ascii="Times New Roman" w:hAnsi="Times New Roman" w:cs="Times New Roman"/>
          <w:sz w:val="24"/>
          <w:szCs w:val="24"/>
        </w:rPr>
        <w:t xml:space="preserve"> the utter blackness of the world</w:t>
      </w:r>
      <w:r w:rsidR="003A1247" w:rsidRPr="00BD4480">
        <w:rPr>
          <w:rFonts w:ascii="Times New Roman" w:hAnsi="Times New Roman" w:cs="Times New Roman"/>
          <w:sz w:val="24"/>
          <w:szCs w:val="24"/>
        </w:rPr>
        <w:t>,</w:t>
      </w:r>
      <w:r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3A1247" w:rsidRPr="00BD4480">
        <w:rPr>
          <w:rFonts w:ascii="Times New Roman" w:hAnsi="Times New Roman" w:cs="Times New Roman"/>
          <w:sz w:val="24"/>
          <w:szCs w:val="24"/>
        </w:rPr>
        <w:t xml:space="preserve">Adorno writes, </w:t>
      </w:r>
      <w:r w:rsidRPr="00BD4480">
        <w:rPr>
          <w:rFonts w:ascii="Times New Roman" w:hAnsi="Times New Roman" w:cs="Times New Roman"/>
          <w:sz w:val="24"/>
          <w:szCs w:val="24"/>
        </w:rPr>
        <w:t xml:space="preserve">would “require a standpoint removed, even if only </w:t>
      </w:r>
      <w:r w:rsidRPr="00BD4480">
        <w:rPr>
          <w:rFonts w:ascii="Times New Roman" w:hAnsi="Times New Roman" w:cs="Times New Roman"/>
          <w:i/>
          <w:iCs/>
          <w:sz w:val="24"/>
          <w:szCs w:val="24"/>
        </w:rPr>
        <w:t>by the most minuscule degree</w:t>
      </w:r>
      <w:r w:rsidRPr="00BD4480">
        <w:rPr>
          <w:rFonts w:ascii="Times New Roman" w:hAnsi="Times New Roman" w:cs="Times New Roman"/>
          <w:sz w:val="24"/>
          <w:szCs w:val="24"/>
        </w:rPr>
        <w:t>, from the sphere of the spell of being</w:t>
      </w:r>
      <w:r w:rsidR="003A1247" w:rsidRPr="00BD4480">
        <w:rPr>
          <w:rFonts w:ascii="Times New Roman" w:hAnsi="Times New Roman" w:cs="Times New Roman"/>
          <w:sz w:val="24"/>
          <w:szCs w:val="24"/>
        </w:rPr>
        <w:t>.</w:t>
      </w:r>
      <w:r w:rsidRPr="00BD4480">
        <w:rPr>
          <w:rFonts w:ascii="Times New Roman" w:hAnsi="Times New Roman" w:cs="Times New Roman"/>
          <w:sz w:val="24"/>
          <w:szCs w:val="24"/>
        </w:rPr>
        <w:t xml:space="preserve">” </w:t>
      </w:r>
      <w:r w:rsidR="003A1247" w:rsidRPr="00BD4480">
        <w:rPr>
          <w:rFonts w:ascii="Times New Roman" w:hAnsi="Times New Roman" w:cs="Times New Roman"/>
          <w:sz w:val="24"/>
          <w:szCs w:val="24"/>
        </w:rPr>
        <w:t>B</w:t>
      </w:r>
      <w:r w:rsidRPr="00BD4480">
        <w:rPr>
          <w:rFonts w:ascii="Times New Roman" w:hAnsi="Times New Roman" w:cs="Times New Roman"/>
          <w:sz w:val="24"/>
          <w:szCs w:val="24"/>
        </w:rPr>
        <w:t xml:space="preserve">ut </w:t>
      </w:r>
      <w:r w:rsidR="003A1247" w:rsidRPr="00BD4480">
        <w:rPr>
          <w:rFonts w:ascii="Times New Roman" w:hAnsi="Times New Roman" w:cs="Times New Roman"/>
          <w:sz w:val="24"/>
          <w:szCs w:val="24"/>
        </w:rPr>
        <w:t xml:space="preserve">Adorno presents </w:t>
      </w:r>
      <w:r w:rsidRPr="00BD4480">
        <w:rPr>
          <w:rFonts w:ascii="Times New Roman" w:hAnsi="Times New Roman" w:cs="Times New Roman"/>
          <w:sz w:val="24"/>
          <w:szCs w:val="24"/>
        </w:rPr>
        <w:t xml:space="preserve">this necessity </w:t>
      </w:r>
      <w:r w:rsidR="000A5BAA" w:rsidRPr="00BD4480">
        <w:rPr>
          <w:rFonts w:ascii="Times New Roman" w:hAnsi="Times New Roman" w:cs="Times New Roman"/>
          <w:sz w:val="24"/>
          <w:szCs w:val="24"/>
        </w:rPr>
        <w:t xml:space="preserve">as </w:t>
      </w:r>
      <w:r w:rsidRPr="00BD4480">
        <w:rPr>
          <w:rFonts w:ascii="Times New Roman" w:hAnsi="Times New Roman" w:cs="Times New Roman"/>
          <w:sz w:val="24"/>
          <w:szCs w:val="24"/>
        </w:rPr>
        <w:t>the epitome of the impossible.</w:t>
      </w:r>
    </w:p>
    <w:p w14:paraId="6F2305F6" w14:textId="64639C97" w:rsidR="00C138DF" w:rsidRPr="00BD4480" w:rsidRDefault="007C7CA2" w:rsidP="00C138DF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4480">
        <w:rPr>
          <w:rFonts w:ascii="Times New Roman" w:hAnsi="Times New Roman" w:cs="Times New Roman"/>
          <w:sz w:val="24"/>
          <w:szCs w:val="24"/>
        </w:rPr>
        <w:t>Both the totalizing gesture</w:t>
      </w:r>
      <w:r w:rsidR="00E854B1" w:rsidRPr="00BD4480">
        <w:rPr>
          <w:rFonts w:ascii="Times New Roman" w:hAnsi="Times New Roman" w:cs="Times New Roman"/>
          <w:sz w:val="24"/>
          <w:szCs w:val="24"/>
        </w:rPr>
        <w:t>s</w:t>
      </w:r>
      <w:r w:rsidRPr="00BD4480">
        <w:rPr>
          <w:rFonts w:ascii="Times New Roman" w:hAnsi="Times New Roman" w:cs="Times New Roman"/>
          <w:sz w:val="24"/>
          <w:szCs w:val="24"/>
        </w:rPr>
        <w:t xml:space="preserve"> and </w:t>
      </w:r>
      <w:r w:rsidR="005E2765" w:rsidRPr="00BD4480">
        <w:rPr>
          <w:rFonts w:ascii="Times New Roman" w:hAnsi="Times New Roman" w:cs="Times New Roman"/>
          <w:sz w:val="24"/>
          <w:szCs w:val="24"/>
        </w:rPr>
        <w:t xml:space="preserve">Adorno’s characteristic dialectical somersaults </w:t>
      </w:r>
      <w:r w:rsidRPr="00BD4480">
        <w:rPr>
          <w:rFonts w:ascii="Times New Roman" w:hAnsi="Times New Roman" w:cs="Times New Roman"/>
          <w:sz w:val="24"/>
          <w:szCs w:val="24"/>
        </w:rPr>
        <w:t xml:space="preserve">culminate in the </w:t>
      </w:r>
      <w:r w:rsidR="005E2765" w:rsidRPr="00BD4480">
        <w:rPr>
          <w:rFonts w:ascii="Times New Roman" w:hAnsi="Times New Roman" w:cs="Times New Roman"/>
          <w:sz w:val="24"/>
          <w:szCs w:val="24"/>
        </w:rPr>
        <w:t xml:space="preserve">aphorism’s </w:t>
      </w:r>
      <w:r w:rsidRPr="00BD4480">
        <w:rPr>
          <w:rFonts w:ascii="Times New Roman" w:hAnsi="Times New Roman" w:cs="Times New Roman"/>
          <w:sz w:val="24"/>
          <w:szCs w:val="24"/>
        </w:rPr>
        <w:t>final sentence</w:t>
      </w:r>
      <w:r w:rsidR="00E854B1" w:rsidRPr="00BD4480">
        <w:rPr>
          <w:rFonts w:ascii="Times New Roman" w:hAnsi="Times New Roman" w:cs="Times New Roman"/>
          <w:sz w:val="24"/>
          <w:szCs w:val="24"/>
        </w:rPr>
        <w:t>, wh</w:t>
      </w:r>
      <w:r w:rsidR="005E2765" w:rsidRPr="00BD4480">
        <w:rPr>
          <w:rFonts w:ascii="Times New Roman" w:hAnsi="Times New Roman" w:cs="Times New Roman"/>
          <w:sz w:val="24"/>
          <w:szCs w:val="24"/>
        </w:rPr>
        <w:t xml:space="preserve">ere </w:t>
      </w:r>
      <w:r w:rsidR="00C138DF" w:rsidRPr="00BD4480">
        <w:rPr>
          <w:rFonts w:ascii="Times New Roman" w:hAnsi="Times New Roman" w:cs="Times New Roman"/>
          <w:sz w:val="24"/>
          <w:szCs w:val="24"/>
        </w:rPr>
        <w:t xml:space="preserve">the imperative addressed to philosophy </w:t>
      </w:r>
      <w:r w:rsidR="00FE723A" w:rsidRPr="00BD4480">
        <w:rPr>
          <w:rFonts w:ascii="Times New Roman" w:hAnsi="Times New Roman" w:cs="Times New Roman"/>
          <w:sz w:val="24"/>
          <w:szCs w:val="24"/>
        </w:rPr>
        <w:t>to stare into the depth</w:t>
      </w:r>
      <w:r w:rsidR="00E854B1" w:rsidRPr="00BD4480">
        <w:rPr>
          <w:rFonts w:ascii="Times New Roman" w:hAnsi="Times New Roman" w:cs="Times New Roman"/>
          <w:sz w:val="24"/>
          <w:szCs w:val="24"/>
        </w:rPr>
        <w:t>s</w:t>
      </w:r>
      <w:r w:rsidR="00FE723A" w:rsidRPr="00BD4480">
        <w:rPr>
          <w:rFonts w:ascii="Times New Roman" w:hAnsi="Times New Roman" w:cs="Times New Roman"/>
          <w:sz w:val="24"/>
          <w:szCs w:val="24"/>
        </w:rPr>
        <w:t xml:space="preserve"> of the abyss </w:t>
      </w:r>
      <w:r w:rsidR="00E854B1" w:rsidRPr="00BD4480">
        <w:rPr>
          <w:rFonts w:ascii="Times New Roman" w:hAnsi="Times New Roman" w:cs="Times New Roman"/>
          <w:sz w:val="24"/>
          <w:szCs w:val="24"/>
        </w:rPr>
        <w:t xml:space="preserve">is deprived </w:t>
      </w:r>
      <w:r w:rsidR="00403B4A" w:rsidRPr="00BD4480">
        <w:rPr>
          <w:rFonts w:ascii="Times New Roman" w:hAnsi="Times New Roman" w:cs="Times New Roman"/>
          <w:sz w:val="24"/>
          <w:szCs w:val="24"/>
        </w:rPr>
        <w:t>of its initial theological perspective</w:t>
      </w:r>
      <w:r w:rsidR="00E854B1" w:rsidRPr="00BD4480">
        <w:rPr>
          <w:rFonts w:ascii="Times New Roman" w:hAnsi="Times New Roman" w:cs="Times New Roman"/>
          <w:sz w:val="24"/>
          <w:szCs w:val="24"/>
        </w:rPr>
        <w:t xml:space="preserve">. Here </w:t>
      </w:r>
      <w:r w:rsidR="00403B4A" w:rsidRPr="00BD4480">
        <w:rPr>
          <w:rFonts w:ascii="Times New Roman" w:hAnsi="Times New Roman" w:cs="Times New Roman"/>
          <w:sz w:val="24"/>
          <w:szCs w:val="24"/>
        </w:rPr>
        <w:t xml:space="preserve">the “standpoint of redemption” </w:t>
      </w:r>
      <w:r w:rsidR="00FE723A" w:rsidRPr="00BD4480">
        <w:rPr>
          <w:rFonts w:ascii="Times New Roman" w:hAnsi="Times New Roman" w:cs="Times New Roman"/>
          <w:sz w:val="24"/>
          <w:szCs w:val="24"/>
        </w:rPr>
        <w:t>i</w:t>
      </w:r>
      <w:r w:rsidR="00C138DF" w:rsidRPr="00BD4480">
        <w:rPr>
          <w:rFonts w:ascii="Times New Roman" w:hAnsi="Times New Roman" w:cs="Times New Roman"/>
          <w:sz w:val="24"/>
          <w:szCs w:val="24"/>
        </w:rPr>
        <w:t xml:space="preserve">s nothing but a chimera </w:t>
      </w:r>
      <w:r w:rsidR="00E854B1" w:rsidRPr="00BD4480">
        <w:rPr>
          <w:rFonts w:ascii="Times New Roman" w:hAnsi="Times New Roman" w:cs="Times New Roman"/>
          <w:sz w:val="24"/>
          <w:szCs w:val="24"/>
        </w:rPr>
        <w:t xml:space="preserve">designed </w:t>
      </w:r>
      <w:r w:rsidR="00FE723A" w:rsidRPr="00BD4480">
        <w:rPr>
          <w:rFonts w:ascii="Times New Roman" w:hAnsi="Times New Roman" w:cs="Times New Roman"/>
          <w:sz w:val="24"/>
          <w:szCs w:val="24"/>
        </w:rPr>
        <w:t xml:space="preserve">to </w:t>
      </w:r>
      <w:r w:rsidR="00403B4A" w:rsidRPr="00BD4480">
        <w:rPr>
          <w:rFonts w:ascii="Times New Roman" w:hAnsi="Times New Roman" w:cs="Times New Roman"/>
          <w:sz w:val="24"/>
          <w:szCs w:val="24"/>
        </w:rPr>
        <w:t xml:space="preserve">ensure </w:t>
      </w:r>
      <w:r w:rsidR="00C138DF" w:rsidRPr="00BD4480">
        <w:rPr>
          <w:rFonts w:ascii="Times New Roman" w:hAnsi="Times New Roman" w:cs="Times New Roman"/>
          <w:sz w:val="24"/>
          <w:szCs w:val="24"/>
        </w:rPr>
        <w:t xml:space="preserve">the </w:t>
      </w:r>
      <w:r w:rsidR="00FE723A" w:rsidRPr="00BD4480">
        <w:rPr>
          <w:rFonts w:ascii="Times New Roman" w:hAnsi="Times New Roman" w:cs="Times New Roman"/>
          <w:sz w:val="24"/>
          <w:szCs w:val="24"/>
        </w:rPr>
        <w:t xml:space="preserve">totality </w:t>
      </w:r>
      <w:r w:rsidR="00C138DF" w:rsidRPr="00BD4480">
        <w:rPr>
          <w:rFonts w:ascii="Times New Roman" w:hAnsi="Times New Roman" w:cs="Times New Roman"/>
          <w:sz w:val="24"/>
          <w:szCs w:val="24"/>
        </w:rPr>
        <w:t>of the</w:t>
      </w:r>
      <w:r w:rsidR="00FE723A" w:rsidRPr="00BD4480">
        <w:rPr>
          <w:rFonts w:ascii="Times New Roman" w:hAnsi="Times New Roman" w:cs="Times New Roman"/>
          <w:sz w:val="24"/>
          <w:szCs w:val="24"/>
        </w:rPr>
        <w:t xml:space="preserve"> demand</w:t>
      </w:r>
      <w:r w:rsidR="00BE1DC1" w:rsidRPr="00BD4480">
        <w:rPr>
          <w:rFonts w:ascii="Times New Roman" w:hAnsi="Times New Roman" w:cs="Times New Roman"/>
          <w:sz w:val="24"/>
          <w:szCs w:val="24"/>
        </w:rPr>
        <w:t>.</w:t>
      </w:r>
      <w:r w:rsidR="00FE723A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5E2765" w:rsidRPr="00BD4480">
        <w:rPr>
          <w:rFonts w:ascii="Times New Roman" w:hAnsi="Times New Roman" w:cs="Times New Roman"/>
          <w:sz w:val="24"/>
          <w:szCs w:val="24"/>
        </w:rPr>
        <w:t>Yet a single</w:t>
      </w:r>
      <w:r w:rsidR="008B0FCD" w:rsidRPr="00BD4480">
        <w:rPr>
          <w:rFonts w:ascii="Times New Roman" w:hAnsi="Times New Roman" w:cs="Times New Roman"/>
          <w:sz w:val="24"/>
          <w:szCs w:val="24"/>
        </w:rPr>
        <w:t xml:space="preserve"> word in </w:t>
      </w:r>
      <w:r w:rsidR="00C138DF" w:rsidRPr="00BD4480">
        <w:rPr>
          <w:rFonts w:ascii="Times New Roman" w:hAnsi="Times New Roman" w:cs="Times New Roman"/>
          <w:sz w:val="24"/>
          <w:szCs w:val="24"/>
        </w:rPr>
        <w:t>this final sentence slightly</w:t>
      </w:r>
      <w:r w:rsidR="008B0FCD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5E2765" w:rsidRPr="00BD4480">
        <w:rPr>
          <w:rFonts w:ascii="Times New Roman" w:hAnsi="Times New Roman" w:cs="Times New Roman"/>
          <w:sz w:val="24"/>
          <w:szCs w:val="24"/>
        </w:rPr>
        <w:t xml:space="preserve">but </w:t>
      </w:r>
      <w:r w:rsidR="00C138DF" w:rsidRPr="00BD4480">
        <w:rPr>
          <w:rFonts w:ascii="Times New Roman" w:hAnsi="Times New Roman" w:cs="Times New Roman"/>
          <w:sz w:val="24"/>
          <w:szCs w:val="24"/>
        </w:rPr>
        <w:t>fundamentally</w:t>
      </w:r>
      <w:r w:rsidR="008B0FCD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BE1DC1" w:rsidRPr="00BD4480">
        <w:rPr>
          <w:rFonts w:ascii="Times New Roman" w:hAnsi="Times New Roman" w:cs="Times New Roman"/>
          <w:sz w:val="24"/>
          <w:szCs w:val="24"/>
        </w:rPr>
        <w:t xml:space="preserve">unsettles this </w:t>
      </w:r>
      <w:r w:rsidR="00403B4A" w:rsidRPr="00BD4480">
        <w:rPr>
          <w:rFonts w:ascii="Times New Roman" w:hAnsi="Times New Roman" w:cs="Times New Roman"/>
          <w:sz w:val="24"/>
          <w:szCs w:val="24"/>
        </w:rPr>
        <w:t>revocation</w:t>
      </w:r>
      <w:r w:rsidR="008B0FCD" w:rsidRPr="00BD4480">
        <w:rPr>
          <w:rFonts w:ascii="Times New Roman" w:hAnsi="Times New Roman" w:cs="Times New Roman"/>
          <w:sz w:val="24"/>
          <w:szCs w:val="24"/>
        </w:rPr>
        <w:t xml:space="preserve">: </w:t>
      </w:r>
      <w:r w:rsidR="00C138DF" w:rsidRPr="00BD4480">
        <w:rPr>
          <w:rFonts w:ascii="Times New Roman" w:hAnsi="Times New Roman" w:cs="Times New Roman"/>
          <w:sz w:val="24"/>
          <w:szCs w:val="24"/>
        </w:rPr>
        <w:t>“the question concerning the reality or unreality of redemption itself</w:t>
      </w:r>
      <w:r w:rsidR="008B0FCD" w:rsidRPr="00BD4480">
        <w:rPr>
          <w:rFonts w:ascii="Times New Roman" w:hAnsi="Times New Roman" w:cs="Times New Roman"/>
          <w:sz w:val="24"/>
          <w:szCs w:val="24"/>
        </w:rPr>
        <w:t>” is, Adorno writes, “</w:t>
      </w:r>
      <w:r w:rsidR="00C138DF" w:rsidRPr="00BD4480">
        <w:rPr>
          <w:rFonts w:ascii="Times New Roman" w:hAnsi="Times New Roman" w:cs="Times New Roman"/>
          <w:i/>
          <w:iCs/>
          <w:sz w:val="24"/>
          <w:szCs w:val="24"/>
        </w:rPr>
        <w:t xml:space="preserve">almost </w:t>
      </w:r>
      <w:r w:rsidR="00C138DF" w:rsidRPr="00BD4480">
        <w:rPr>
          <w:rFonts w:ascii="Times New Roman" w:hAnsi="Times New Roman" w:cs="Times New Roman"/>
          <w:sz w:val="24"/>
          <w:szCs w:val="24"/>
        </w:rPr>
        <w:t>irrelevant.”</w:t>
      </w:r>
      <w:r w:rsidR="008B0FCD" w:rsidRPr="00BD44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8A282" w14:textId="2E3DB196" w:rsidR="001E1923" w:rsidRPr="00BD4480" w:rsidRDefault="00C138DF" w:rsidP="001E1923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4480">
        <w:rPr>
          <w:rFonts w:ascii="Times New Roman" w:hAnsi="Times New Roman" w:cs="Times New Roman"/>
          <w:sz w:val="24"/>
          <w:szCs w:val="24"/>
        </w:rPr>
        <w:t xml:space="preserve">The rich and variegated afterlife of </w:t>
      </w:r>
      <w:r w:rsidRPr="00BD4480">
        <w:rPr>
          <w:rFonts w:ascii="Times New Roman" w:hAnsi="Times New Roman" w:cs="Times New Roman"/>
          <w:i/>
          <w:iCs/>
          <w:sz w:val="24"/>
          <w:szCs w:val="24"/>
        </w:rPr>
        <w:t>Minima</w:t>
      </w:r>
      <w:r w:rsidRPr="00BD4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480">
        <w:rPr>
          <w:rFonts w:ascii="Times New Roman" w:hAnsi="Times New Roman" w:cs="Times New Roman"/>
          <w:i/>
          <w:iCs/>
          <w:sz w:val="24"/>
          <w:szCs w:val="24"/>
        </w:rPr>
        <w:t>Moralia</w:t>
      </w:r>
      <w:r w:rsidRPr="00BD4480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Pr="00BD4480">
        <w:rPr>
          <w:rFonts w:ascii="Times New Roman" w:hAnsi="Times New Roman" w:cs="Times New Roman"/>
          <w:sz w:val="24"/>
          <w:szCs w:val="24"/>
        </w:rPr>
        <w:t xml:space="preserve"> final aphorism</w:t>
      </w:r>
      <w:r w:rsidR="005E2765" w:rsidRPr="00BD4480">
        <w:rPr>
          <w:rFonts w:ascii="Times New Roman" w:hAnsi="Times New Roman" w:cs="Times New Roman"/>
          <w:sz w:val="24"/>
          <w:szCs w:val="24"/>
        </w:rPr>
        <w:t>—</w:t>
      </w:r>
      <w:r w:rsidRPr="00BD4480">
        <w:rPr>
          <w:rFonts w:ascii="Times New Roman" w:hAnsi="Times New Roman" w:cs="Times New Roman"/>
          <w:sz w:val="24"/>
          <w:szCs w:val="24"/>
        </w:rPr>
        <w:t xml:space="preserve">and with it the very question </w:t>
      </w:r>
      <w:r w:rsidR="008B0FCD" w:rsidRPr="00BD4480">
        <w:rPr>
          <w:rFonts w:ascii="Times New Roman" w:hAnsi="Times New Roman" w:cs="Times New Roman"/>
          <w:sz w:val="24"/>
          <w:szCs w:val="24"/>
        </w:rPr>
        <w:t xml:space="preserve">as to </w:t>
      </w:r>
      <w:r w:rsidRPr="00BD4480">
        <w:rPr>
          <w:rFonts w:ascii="Times New Roman" w:hAnsi="Times New Roman" w:cs="Times New Roman"/>
          <w:sz w:val="24"/>
          <w:szCs w:val="24"/>
        </w:rPr>
        <w:t>where not only redemption</w:t>
      </w:r>
      <w:r w:rsidR="008B0FCD" w:rsidRPr="00BD4480">
        <w:rPr>
          <w:rFonts w:ascii="Times New Roman" w:hAnsi="Times New Roman" w:cs="Times New Roman"/>
          <w:sz w:val="24"/>
          <w:szCs w:val="24"/>
        </w:rPr>
        <w:t>,</w:t>
      </w:r>
      <w:r w:rsidRPr="00BD4480">
        <w:rPr>
          <w:rFonts w:ascii="Times New Roman" w:hAnsi="Times New Roman" w:cs="Times New Roman"/>
          <w:sz w:val="24"/>
          <w:szCs w:val="24"/>
        </w:rPr>
        <w:t xml:space="preserve"> but God himself resides in Adorno’s thought</w:t>
      </w:r>
      <w:r w:rsidR="005E2765" w:rsidRPr="00BD4480">
        <w:rPr>
          <w:rFonts w:ascii="Times New Roman" w:hAnsi="Times New Roman" w:cs="Times New Roman"/>
          <w:sz w:val="24"/>
          <w:szCs w:val="24"/>
        </w:rPr>
        <w:t>—</w:t>
      </w:r>
      <w:r w:rsidRPr="00BD4480">
        <w:rPr>
          <w:rFonts w:ascii="Times New Roman" w:hAnsi="Times New Roman" w:cs="Times New Roman"/>
          <w:sz w:val="24"/>
          <w:szCs w:val="24"/>
        </w:rPr>
        <w:t>can be measured by the fate</w:t>
      </w:r>
      <w:r w:rsidR="00F63099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Pr="00BD4480">
        <w:rPr>
          <w:rFonts w:ascii="Times New Roman" w:hAnsi="Times New Roman" w:cs="Times New Roman"/>
          <w:sz w:val="24"/>
          <w:szCs w:val="24"/>
        </w:rPr>
        <w:t xml:space="preserve">of this </w:t>
      </w:r>
      <w:r w:rsidR="008B0FCD" w:rsidRPr="00BD4480">
        <w:rPr>
          <w:rFonts w:ascii="Times New Roman" w:hAnsi="Times New Roman" w:cs="Times New Roman"/>
          <w:sz w:val="24"/>
          <w:szCs w:val="24"/>
        </w:rPr>
        <w:t>“almost</w:t>
      </w:r>
      <w:r w:rsidR="005E2765" w:rsidRPr="00BD4480">
        <w:rPr>
          <w:rFonts w:ascii="Times New Roman" w:hAnsi="Times New Roman" w:cs="Times New Roman"/>
          <w:sz w:val="24"/>
          <w:szCs w:val="24"/>
        </w:rPr>
        <w:t>,</w:t>
      </w:r>
      <w:r w:rsidR="008B0FCD" w:rsidRPr="00BD4480">
        <w:rPr>
          <w:rFonts w:ascii="Times New Roman" w:hAnsi="Times New Roman" w:cs="Times New Roman"/>
          <w:sz w:val="24"/>
          <w:szCs w:val="24"/>
        </w:rPr>
        <w:t>”</w:t>
      </w:r>
      <w:r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5E2765" w:rsidRPr="00BD4480">
        <w:rPr>
          <w:rFonts w:ascii="Times New Roman" w:hAnsi="Times New Roman" w:cs="Times New Roman"/>
          <w:sz w:val="24"/>
          <w:szCs w:val="24"/>
        </w:rPr>
        <w:t xml:space="preserve">especially where </w:t>
      </w:r>
      <w:r w:rsidR="00DB551F" w:rsidRPr="00BD4480">
        <w:rPr>
          <w:rFonts w:ascii="Times New Roman" w:hAnsi="Times New Roman" w:cs="Times New Roman"/>
          <w:sz w:val="24"/>
          <w:szCs w:val="24"/>
        </w:rPr>
        <w:t xml:space="preserve">it </w:t>
      </w:r>
      <w:r w:rsidR="005E2765" w:rsidRPr="00BD4480">
        <w:rPr>
          <w:rFonts w:ascii="Times New Roman" w:hAnsi="Times New Roman" w:cs="Times New Roman"/>
          <w:sz w:val="24"/>
          <w:szCs w:val="24"/>
        </w:rPr>
        <w:t xml:space="preserve">is </w:t>
      </w:r>
      <w:r w:rsidR="00373189" w:rsidRPr="00BD4480">
        <w:rPr>
          <w:rFonts w:ascii="Times New Roman" w:hAnsi="Times New Roman" w:cs="Times New Roman"/>
          <w:sz w:val="24"/>
          <w:szCs w:val="24"/>
        </w:rPr>
        <w:t xml:space="preserve">most </w:t>
      </w:r>
      <w:r w:rsidR="005E2765" w:rsidRPr="00BD4480">
        <w:rPr>
          <w:rFonts w:ascii="Times New Roman" w:hAnsi="Times New Roman" w:cs="Times New Roman"/>
          <w:sz w:val="24"/>
          <w:szCs w:val="24"/>
        </w:rPr>
        <w:t>tellingly absent</w:t>
      </w:r>
      <w:r w:rsidR="00F63099" w:rsidRPr="00BD4480">
        <w:rPr>
          <w:rFonts w:ascii="Times New Roman" w:hAnsi="Times New Roman" w:cs="Times New Roman"/>
          <w:sz w:val="24"/>
          <w:szCs w:val="24"/>
        </w:rPr>
        <w:t>. Thos</w:t>
      </w:r>
      <w:r w:rsidR="00FD3049" w:rsidRPr="00BD4480">
        <w:rPr>
          <w:rFonts w:ascii="Times New Roman" w:hAnsi="Times New Roman" w:cs="Times New Roman"/>
          <w:sz w:val="24"/>
          <w:szCs w:val="24"/>
        </w:rPr>
        <w:t>e</w:t>
      </w:r>
      <w:r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FD3049" w:rsidRPr="00BD4480">
        <w:rPr>
          <w:rFonts w:ascii="Times New Roman" w:hAnsi="Times New Roman" w:cs="Times New Roman"/>
          <w:sz w:val="24"/>
          <w:szCs w:val="24"/>
        </w:rPr>
        <w:t xml:space="preserve">who seek to </w:t>
      </w:r>
      <w:r w:rsidRPr="00BD4480">
        <w:rPr>
          <w:rFonts w:ascii="Times New Roman" w:hAnsi="Times New Roman" w:cs="Times New Roman"/>
          <w:sz w:val="24"/>
          <w:szCs w:val="24"/>
        </w:rPr>
        <w:t>recuperat</w:t>
      </w:r>
      <w:r w:rsidR="00FD3049" w:rsidRPr="00BD4480">
        <w:rPr>
          <w:rFonts w:ascii="Times New Roman" w:hAnsi="Times New Roman" w:cs="Times New Roman"/>
          <w:sz w:val="24"/>
          <w:szCs w:val="24"/>
        </w:rPr>
        <w:t xml:space="preserve">e </w:t>
      </w:r>
      <w:r w:rsidR="00403B4A" w:rsidRPr="00BD4480">
        <w:rPr>
          <w:rFonts w:ascii="Times New Roman" w:hAnsi="Times New Roman" w:cs="Times New Roman"/>
          <w:sz w:val="24"/>
          <w:szCs w:val="24"/>
        </w:rPr>
        <w:t xml:space="preserve">the aphorism </w:t>
      </w:r>
      <w:r w:rsidRPr="00BD4480">
        <w:rPr>
          <w:rFonts w:ascii="Times New Roman" w:hAnsi="Times New Roman" w:cs="Times New Roman"/>
          <w:sz w:val="24"/>
          <w:szCs w:val="24"/>
        </w:rPr>
        <w:t xml:space="preserve">for </w:t>
      </w:r>
      <w:r w:rsidR="008B0FCD" w:rsidRPr="00BD4480">
        <w:rPr>
          <w:rFonts w:ascii="Times New Roman" w:hAnsi="Times New Roman" w:cs="Times New Roman"/>
          <w:sz w:val="24"/>
          <w:szCs w:val="24"/>
        </w:rPr>
        <w:t xml:space="preserve">a </w:t>
      </w:r>
      <w:r w:rsidRPr="00BD4480">
        <w:rPr>
          <w:rFonts w:ascii="Times New Roman" w:hAnsi="Times New Roman" w:cs="Times New Roman"/>
          <w:sz w:val="24"/>
          <w:szCs w:val="24"/>
        </w:rPr>
        <w:t xml:space="preserve">Christian </w:t>
      </w:r>
      <w:r w:rsidR="00403B4A" w:rsidRPr="00BD4480">
        <w:rPr>
          <w:rFonts w:ascii="Times New Roman" w:hAnsi="Times New Roman" w:cs="Times New Roman"/>
          <w:sz w:val="24"/>
          <w:szCs w:val="24"/>
        </w:rPr>
        <w:t>“T</w:t>
      </w:r>
      <w:r w:rsidRPr="00BD4480">
        <w:rPr>
          <w:rFonts w:ascii="Times New Roman" w:hAnsi="Times New Roman" w:cs="Times New Roman"/>
          <w:sz w:val="24"/>
          <w:szCs w:val="24"/>
        </w:rPr>
        <w:t xml:space="preserve">heology </w:t>
      </w:r>
      <w:r w:rsidR="008B0FCD" w:rsidRPr="00BD4480">
        <w:rPr>
          <w:rFonts w:ascii="Times New Roman" w:hAnsi="Times New Roman" w:cs="Times New Roman"/>
          <w:sz w:val="24"/>
          <w:szCs w:val="24"/>
        </w:rPr>
        <w:t>of the Cross</w:t>
      </w:r>
      <w:r w:rsidR="00403B4A" w:rsidRPr="00BD4480">
        <w:rPr>
          <w:rFonts w:ascii="Times New Roman" w:hAnsi="Times New Roman" w:cs="Times New Roman"/>
          <w:sz w:val="24"/>
          <w:szCs w:val="24"/>
        </w:rPr>
        <w:t>”</w:t>
      </w:r>
      <w:r w:rsidR="008B0FCD" w:rsidRPr="00BD44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0FCD" w:rsidRPr="00BD4480">
        <w:rPr>
          <w:rFonts w:ascii="Times New Roman" w:hAnsi="Times New Roman" w:cs="Times New Roman"/>
          <w:i/>
          <w:iCs/>
          <w:sz w:val="24"/>
          <w:szCs w:val="24"/>
        </w:rPr>
        <w:t>Kreuzestheologie</w:t>
      </w:r>
      <w:proofErr w:type="spellEnd"/>
      <w:r w:rsidR="00BD4480" w:rsidRPr="00BD4480">
        <w:rPr>
          <w:rFonts w:ascii="Times New Roman" w:hAnsi="Times New Roman" w:cs="Times New Roman"/>
          <w:sz w:val="24"/>
          <w:szCs w:val="24"/>
        </w:rPr>
        <w:t xml:space="preserve">, </w:t>
      </w:r>
      <w:r w:rsidR="00BD4480" w:rsidRPr="00BD4480">
        <w:rPr>
          <w:rFonts w:ascii="Times New Roman" w:eastAsia="Code2000" w:hAnsi="Times New Roman" w:cs="Times New Roman"/>
          <w:sz w:val="24"/>
          <w:szCs w:val="24"/>
        </w:rPr>
        <w:t>Thaidigsmann 1984</w:t>
      </w:r>
      <w:r w:rsidR="008B0FCD" w:rsidRPr="00BD4480">
        <w:rPr>
          <w:rFonts w:ascii="Times New Roman" w:hAnsi="Times New Roman" w:cs="Times New Roman"/>
          <w:sz w:val="24"/>
          <w:szCs w:val="24"/>
        </w:rPr>
        <w:t xml:space="preserve">) </w:t>
      </w:r>
      <w:r w:rsidR="00FD3049" w:rsidRPr="00BD4480">
        <w:rPr>
          <w:rFonts w:ascii="Times New Roman" w:hAnsi="Times New Roman" w:cs="Times New Roman"/>
          <w:sz w:val="24"/>
          <w:szCs w:val="24"/>
        </w:rPr>
        <w:t>ignore the “almost</w:t>
      </w:r>
      <w:r w:rsidR="00373189" w:rsidRPr="00BD4480">
        <w:rPr>
          <w:rFonts w:ascii="Times New Roman" w:hAnsi="Times New Roman" w:cs="Times New Roman"/>
          <w:sz w:val="24"/>
          <w:szCs w:val="24"/>
        </w:rPr>
        <w:t>.</w:t>
      </w:r>
      <w:r w:rsidR="00FD3049" w:rsidRPr="00BD4480">
        <w:rPr>
          <w:rFonts w:ascii="Times New Roman" w:hAnsi="Times New Roman" w:cs="Times New Roman"/>
          <w:sz w:val="24"/>
          <w:szCs w:val="24"/>
        </w:rPr>
        <w:t xml:space="preserve">” </w:t>
      </w:r>
      <w:r w:rsidR="00373189" w:rsidRPr="00BD4480">
        <w:rPr>
          <w:rFonts w:ascii="Times New Roman" w:hAnsi="Times New Roman" w:cs="Times New Roman"/>
          <w:sz w:val="24"/>
          <w:szCs w:val="24"/>
        </w:rPr>
        <w:t>So do</w:t>
      </w:r>
      <w:r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FD3049" w:rsidRPr="00BD4480">
        <w:rPr>
          <w:rFonts w:ascii="Times New Roman" w:hAnsi="Times New Roman" w:cs="Times New Roman"/>
          <w:sz w:val="24"/>
          <w:szCs w:val="24"/>
        </w:rPr>
        <w:t xml:space="preserve">those who take the diametrically </w:t>
      </w:r>
      <w:r w:rsidRPr="00BD4480">
        <w:rPr>
          <w:rFonts w:ascii="Times New Roman" w:hAnsi="Times New Roman" w:cs="Times New Roman"/>
          <w:sz w:val="24"/>
          <w:szCs w:val="24"/>
        </w:rPr>
        <w:t>opposite</w:t>
      </w:r>
      <w:r w:rsidR="00FD3049" w:rsidRPr="00BD4480">
        <w:rPr>
          <w:rFonts w:ascii="Times New Roman" w:hAnsi="Times New Roman" w:cs="Times New Roman"/>
          <w:sz w:val="24"/>
          <w:szCs w:val="24"/>
        </w:rPr>
        <w:t xml:space="preserve"> view </w:t>
      </w:r>
      <w:r w:rsidRPr="00BD4480">
        <w:rPr>
          <w:rFonts w:ascii="Times New Roman" w:hAnsi="Times New Roman" w:cs="Times New Roman"/>
          <w:sz w:val="24"/>
          <w:szCs w:val="24"/>
        </w:rPr>
        <w:t>that</w:t>
      </w:r>
      <w:r w:rsidR="00FD3049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Pr="00BD4480">
        <w:rPr>
          <w:rFonts w:ascii="Times New Roman" w:hAnsi="Times New Roman" w:cs="Times New Roman"/>
          <w:sz w:val="24"/>
          <w:szCs w:val="24"/>
        </w:rPr>
        <w:t>ingeniously undoes any trace of transcendence</w:t>
      </w:r>
      <w:r w:rsidR="00403B4A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3A1871" w:rsidRPr="00BD4480">
        <w:rPr>
          <w:rFonts w:ascii="Times New Roman" w:hAnsi="Times New Roman" w:cs="Times New Roman"/>
          <w:sz w:val="24"/>
          <w:szCs w:val="24"/>
        </w:rPr>
        <w:t>in arguing</w:t>
      </w:r>
      <w:r w:rsidRPr="00BD4480">
        <w:rPr>
          <w:rFonts w:ascii="Times New Roman" w:hAnsi="Times New Roman" w:cs="Times New Roman"/>
          <w:sz w:val="24"/>
          <w:szCs w:val="24"/>
        </w:rPr>
        <w:t xml:space="preserve"> that “the messianic light in which the world will one day appear need not shine from an outside source at all”</w:t>
      </w:r>
      <w:r w:rsidR="00BD4480" w:rsidRPr="00BD44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D4480" w:rsidRPr="00BD4480">
        <w:rPr>
          <w:rFonts w:ascii="Times New Roman" w:hAnsi="Times New Roman" w:cs="Times New Roman"/>
          <w:sz w:val="24"/>
          <w:szCs w:val="24"/>
        </w:rPr>
        <w:t>Truskolaski</w:t>
      </w:r>
      <w:proofErr w:type="spellEnd"/>
      <w:r w:rsidR="00BD4480" w:rsidRPr="00BD4480">
        <w:rPr>
          <w:rStyle w:val="EndnoteReference"/>
          <w:rFonts w:ascii="Times New Roman" w:hAnsi="Times New Roman" w:cs="Times New Roman"/>
          <w:sz w:val="24"/>
          <w:szCs w:val="24"/>
        </w:rPr>
        <w:t xml:space="preserve"> </w:t>
      </w:r>
      <w:r w:rsidR="00BD4480" w:rsidRPr="00BD4480">
        <w:rPr>
          <w:rFonts w:ascii="Times New Roman" w:hAnsi="Times New Roman" w:cs="Times New Roman"/>
          <w:sz w:val="24"/>
          <w:szCs w:val="24"/>
        </w:rPr>
        <w:t>2017, 210)</w:t>
      </w:r>
      <w:r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E854B1" w:rsidRPr="00BD4480">
        <w:rPr>
          <w:rFonts w:ascii="Times New Roman" w:hAnsi="Times New Roman" w:cs="Times New Roman"/>
          <w:sz w:val="24"/>
          <w:szCs w:val="24"/>
        </w:rPr>
        <w:t>Giorgio Agamben likewise ignores the “almost” in accusing Adorno of politico-theological quietism and his aphorism of a “melancholic reverie”</w:t>
      </w:r>
      <w:r w:rsidR="00BD4480" w:rsidRPr="00BD44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D4480" w:rsidRPr="00BD4480">
        <w:rPr>
          <w:rFonts w:ascii="Times New Roman" w:hAnsi="Times New Roman" w:cs="Times New Roman"/>
          <w:sz w:val="24"/>
          <w:szCs w:val="24"/>
        </w:rPr>
        <w:t>Truskolaski</w:t>
      </w:r>
      <w:proofErr w:type="spellEnd"/>
      <w:r w:rsidR="00BD4480" w:rsidRPr="00BD4480">
        <w:rPr>
          <w:rFonts w:ascii="Times New Roman" w:hAnsi="Times New Roman" w:cs="Times New Roman"/>
          <w:sz w:val="24"/>
          <w:szCs w:val="24"/>
        </w:rPr>
        <w:t xml:space="preserve"> 2017, 208), </w:t>
      </w:r>
      <w:r w:rsidR="00E854B1" w:rsidRPr="00BD4480">
        <w:rPr>
          <w:rFonts w:ascii="Times New Roman" w:hAnsi="Times New Roman" w:cs="Times New Roman"/>
          <w:sz w:val="24"/>
          <w:szCs w:val="24"/>
        </w:rPr>
        <w:t>a conjuring</w:t>
      </w:r>
      <w:r w:rsidR="00E9057F" w:rsidRPr="00BD4480">
        <w:rPr>
          <w:rFonts w:ascii="Times New Roman" w:hAnsi="Times New Roman" w:cs="Times New Roman"/>
          <w:sz w:val="24"/>
          <w:szCs w:val="24"/>
        </w:rPr>
        <w:t>-</w:t>
      </w:r>
      <w:r w:rsidR="00E854B1" w:rsidRPr="00BD4480">
        <w:rPr>
          <w:rFonts w:ascii="Times New Roman" w:hAnsi="Times New Roman" w:cs="Times New Roman"/>
          <w:sz w:val="24"/>
          <w:szCs w:val="24"/>
        </w:rPr>
        <w:t>up of a merely aesthetic “seat of divine grace”</w:t>
      </w:r>
      <w:r w:rsidR="00BD4480" w:rsidRPr="00BD4480">
        <w:rPr>
          <w:rFonts w:ascii="Times New Roman" w:hAnsi="Times New Roman" w:cs="Times New Roman"/>
          <w:sz w:val="24"/>
          <w:szCs w:val="24"/>
        </w:rPr>
        <w:t xml:space="preserve"> (Agamben 2005, 35-38).</w:t>
      </w:r>
      <w:r w:rsidR="00E854B1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3A1871" w:rsidRPr="00BD4480">
        <w:rPr>
          <w:rFonts w:ascii="Times New Roman" w:hAnsi="Times New Roman" w:cs="Times New Roman"/>
          <w:sz w:val="24"/>
          <w:szCs w:val="24"/>
        </w:rPr>
        <w:t>Jacob Taubes explicitly ignores t</w:t>
      </w:r>
      <w:r w:rsidR="00875D7A" w:rsidRPr="00BD4480">
        <w:rPr>
          <w:rFonts w:ascii="Times New Roman" w:hAnsi="Times New Roman" w:cs="Times New Roman"/>
          <w:sz w:val="24"/>
          <w:szCs w:val="24"/>
        </w:rPr>
        <w:t>he “almost”</w:t>
      </w:r>
      <w:r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3A1871" w:rsidRPr="00BD4480">
        <w:rPr>
          <w:rFonts w:ascii="Times New Roman" w:hAnsi="Times New Roman" w:cs="Times New Roman"/>
          <w:sz w:val="24"/>
          <w:szCs w:val="24"/>
        </w:rPr>
        <w:t>in his</w:t>
      </w:r>
      <w:r w:rsidRPr="00BD4480">
        <w:rPr>
          <w:rFonts w:ascii="Times New Roman" w:hAnsi="Times New Roman" w:cs="Times New Roman"/>
          <w:sz w:val="24"/>
          <w:szCs w:val="24"/>
        </w:rPr>
        <w:t xml:space="preserve"> sharp critique of Adorno’s text and of his thought altogether. For Taubes</w:t>
      </w:r>
      <w:r w:rsidR="00875D7A" w:rsidRPr="00BD4480">
        <w:rPr>
          <w:rFonts w:ascii="Times New Roman" w:hAnsi="Times New Roman" w:cs="Times New Roman"/>
          <w:sz w:val="24"/>
          <w:szCs w:val="24"/>
        </w:rPr>
        <w:t>,</w:t>
      </w:r>
      <w:r w:rsidRPr="00BD4480">
        <w:rPr>
          <w:rFonts w:ascii="Times New Roman" w:hAnsi="Times New Roman" w:cs="Times New Roman"/>
          <w:sz w:val="24"/>
          <w:szCs w:val="24"/>
        </w:rPr>
        <w:t xml:space="preserve"> Adorno’s aphorism presents redemption as an aestheticizing “empty fiction” and </w:t>
      </w:r>
      <w:r w:rsidR="003A1871" w:rsidRPr="00BD4480">
        <w:rPr>
          <w:rFonts w:ascii="Times New Roman" w:hAnsi="Times New Roman" w:cs="Times New Roman"/>
          <w:sz w:val="24"/>
          <w:szCs w:val="24"/>
        </w:rPr>
        <w:t xml:space="preserve">offers </w:t>
      </w:r>
      <w:r w:rsidRPr="00BD4480">
        <w:rPr>
          <w:rFonts w:ascii="Times New Roman" w:hAnsi="Times New Roman" w:cs="Times New Roman"/>
          <w:sz w:val="24"/>
          <w:szCs w:val="24"/>
        </w:rPr>
        <w:t xml:space="preserve">the entire idea of the messiah as “a </w:t>
      </w:r>
      <w:proofErr w:type="spellStart"/>
      <w:r w:rsidRPr="00BD4480">
        <w:rPr>
          <w:rFonts w:ascii="Times New Roman" w:hAnsi="Times New Roman" w:cs="Times New Roman"/>
          <w:i/>
          <w:iCs/>
          <w:sz w:val="24"/>
          <w:szCs w:val="24"/>
        </w:rPr>
        <w:t>comme-si</w:t>
      </w:r>
      <w:proofErr w:type="spellEnd"/>
      <w:r w:rsidRPr="00BD4480">
        <w:rPr>
          <w:rFonts w:ascii="Times New Roman" w:hAnsi="Times New Roman" w:cs="Times New Roman"/>
          <w:sz w:val="24"/>
          <w:szCs w:val="24"/>
        </w:rPr>
        <w:t>,</w:t>
      </w:r>
      <w:r w:rsidR="00F63099" w:rsidRPr="00BD4480">
        <w:rPr>
          <w:rFonts w:ascii="Times New Roman" w:hAnsi="Times New Roman" w:cs="Times New Roman"/>
          <w:sz w:val="24"/>
          <w:szCs w:val="24"/>
        </w:rPr>
        <w:t>”</w:t>
      </w:r>
      <w:r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3F2575" w:rsidRPr="00BD4480">
        <w:rPr>
          <w:rFonts w:ascii="Times New Roman" w:hAnsi="Times New Roman" w:cs="Times New Roman"/>
          <w:sz w:val="24"/>
          <w:szCs w:val="24"/>
        </w:rPr>
        <w:t xml:space="preserve">a mere </w:t>
      </w:r>
      <w:r w:rsidR="00875D7A" w:rsidRPr="00BD4480">
        <w:rPr>
          <w:rFonts w:ascii="Times New Roman" w:hAnsi="Times New Roman" w:cs="Times New Roman"/>
          <w:sz w:val="24"/>
          <w:szCs w:val="24"/>
        </w:rPr>
        <w:t>“</w:t>
      </w:r>
      <w:r w:rsidRPr="00BD4480">
        <w:rPr>
          <w:rFonts w:ascii="Times New Roman" w:hAnsi="Times New Roman" w:cs="Times New Roman"/>
          <w:sz w:val="24"/>
          <w:szCs w:val="24"/>
        </w:rPr>
        <w:t xml:space="preserve">as if.” </w:t>
      </w:r>
      <w:r w:rsidR="00F63099" w:rsidRPr="00BD4480">
        <w:rPr>
          <w:rFonts w:ascii="Times New Roman" w:hAnsi="Times New Roman" w:cs="Times New Roman"/>
          <w:sz w:val="24"/>
          <w:szCs w:val="24"/>
        </w:rPr>
        <w:t>B</w:t>
      </w:r>
      <w:r w:rsidRPr="00BD4480">
        <w:rPr>
          <w:rFonts w:ascii="Times New Roman" w:hAnsi="Times New Roman" w:cs="Times New Roman"/>
          <w:sz w:val="24"/>
          <w:szCs w:val="24"/>
        </w:rPr>
        <w:t xml:space="preserve">lind to the wording of the text, Taubes writes that, for Adorno, it is </w:t>
      </w:r>
      <w:r w:rsidR="00875D7A" w:rsidRPr="00BD448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BD4480">
        <w:rPr>
          <w:rFonts w:ascii="Times New Roman" w:hAnsi="Times New Roman" w:cs="Times New Roman"/>
          <w:i/>
          <w:iCs/>
          <w:sz w:val="24"/>
          <w:szCs w:val="24"/>
        </w:rPr>
        <w:t>ganz</w:t>
      </w:r>
      <w:proofErr w:type="spellEnd"/>
      <w:r w:rsidRPr="00BD4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480">
        <w:rPr>
          <w:rFonts w:ascii="Times New Roman" w:hAnsi="Times New Roman" w:cs="Times New Roman"/>
          <w:sz w:val="24"/>
          <w:szCs w:val="24"/>
        </w:rPr>
        <w:t>gleichgültig</w:t>
      </w:r>
      <w:proofErr w:type="spellEnd"/>
      <w:r w:rsidRPr="00BD44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480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Pr="00BD4480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BD4480">
        <w:rPr>
          <w:rFonts w:ascii="Times New Roman" w:hAnsi="Times New Roman" w:cs="Times New Roman"/>
          <w:sz w:val="24"/>
          <w:szCs w:val="24"/>
        </w:rPr>
        <w:t>wirklich</w:t>
      </w:r>
      <w:proofErr w:type="spellEnd"/>
      <w:r w:rsidRPr="00BD4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480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BD4480">
        <w:rPr>
          <w:rFonts w:ascii="Times New Roman" w:hAnsi="Times New Roman" w:cs="Times New Roman"/>
          <w:sz w:val="24"/>
          <w:szCs w:val="24"/>
        </w:rPr>
        <w:t>”</w:t>
      </w:r>
      <w:r w:rsidR="00BD4480" w:rsidRPr="00BD44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D4480" w:rsidRPr="00BD4480">
        <w:rPr>
          <w:rFonts w:ascii="Times New Roman" w:hAnsi="Times New Roman" w:cs="Times New Roman"/>
          <w:sz w:val="24"/>
          <w:szCs w:val="24"/>
        </w:rPr>
        <w:t>Taubes</w:t>
      </w:r>
      <w:proofErr w:type="spellEnd"/>
      <w:r w:rsidR="00BD4480" w:rsidRPr="00BD4480">
        <w:rPr>
          <w:rFonts w:ascii="Times New Roman" w:hAnsi="Times New Roman" w:cs="Times New Roman"/>
          <w:sz w:val="24"/>
          <w:szCs w:val="24"/>
        </w:rPr>
        <w:t xml:space="preserve"> 2003, 104)</w:t>
      </w:r>
      <w:r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3A1871" w:rsidRPr="00BD4480">
        <w:rPr>
          <w:rFonts w:ascii="Times New Roman" w:hAnsi="Times New Roman" w:cs="Times New Roman"/>
          <w:sz w:val="24"/>
          <w:szCs w:val="24"/>
        </w:rPr>
        <w:t>–</w:t>
      </w:r>
      <w:r w:rsidR="00F63099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3A1871" w:rsidRPr="00BD4480">
        <w:rPr>
          <w:rFonts w:ascii="Times New Roman" w:hAnsi="Times New Roman" w:cs="Times New Roman"/>
          <w:sz w:val="24"/>
          <w:szCs w:val="24"/>
        </w:rPr>
        <w:t>“</w:t>
      </w:r>
      <w:r w:rsidR="003F2575" w:rsidRPr="00BD4480">
        <w:rPr>
          <w:rFonts w:ascii="Times New Roman" w:hAnsi="Times New Roman" w:cs="Times New Roman"/>
          <w:sz w:val="24"/>
          <w:szCs w:val="24"/>
        </w:rPr>
        <w:t xml:space="preserve">it is </w:t>
      </w:r>
      <w:r w:rsidR="00875D7A" w:rsidRPr="00BD4480">
        <w:rPr>
          <w:rFonts w:ascii="Times New Roman" w:hAnsi="Times New Roman" w:cs="Times New Roman"/>
          <w:sz w:val="24"/>
          <w:szCs w:val="24"/>
        </w:rPr>
        <w:t>totally irrelevant whether it really exists</w:t>
      </w:r>
      <w:r w:rsidR="00DB551F" w:rsidRPr="00BD4480">
        <w:rPr>
          <w:rFonts w:ascii="Times New Roman" w:hAnsi="Times New Roman" w:cs="Times New Roman"/>
          <w:sz w:val="24"/>
          <w:szCs w:val="24"/>
        </w:rPr>
        <w:t>.</w:t>
      </w:r>
      <w:r w:rsidR="003A1871" w:rsidRPr="00BD4480">
        <w:rPr>
          <w:rFonts w:ascii="Times New Roman" w:hAnsi="Times New Roman" w:cs="Times New Roman"/>
          <w:sz w:val="24"/>
          <w:szCs w:val="24"/>
        </w:rPr>
        <w:t>”</w:t>
      </w:r>
      <w:r w:rsidR="00875D7A" w:rsidRPr="00BD44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F1DAF" w14:textId="0FD2A3BB" w:rsidR="00C138DF" w:rsidRPr="00BD4480" w:rsidRDefault="00C138DF" w:rsidP="001E1923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4480">
        <w:rPr>
          <w:rFonts w:ascii="Times New Roman" w:hAnsi="Times New Roman" w:cs="Times New Roman"/>
          <w:sz w:val="24"/>
          <w:szCs w:val="24"/>
        </w:rPr>
        <w:t xml:space="preserve">Adorno may have left the exact function of </w:t>
      </w:r>
      <w:r w:rsidR="00DA5A35" w:rsidRPr="00BD4480">
        <w:rPr>
          <w:rFonts w:ascii="Times New Roman" w:hAnsi="Times New Roman" w:cs="Times New Roman"/>
          <w:sz w:val="24"/>
          <w:szCs w:val="24"/>
        </w:rPr>
        <w:t xml:space="preserve">his </w:t>
      </w:r>
      <w:r w:rsidRPr="00BD4480">
        <w:rPr>
          <w:rFonts w:ascii="Times New Roman" w:hAnsi="Times New Roman" w:cs="Times New Roman"/>
          <w:sz w:val="24"/>
          <w:szCs w:val="24"/>
        </w:rPr>
        <w:t>“almost”</w:t>
      </w:r>
      <w:r w:rsidR="003A1871" w:rsidRPr="00BD4480">
        <w:rPr>
          <w:rFonts w:ascii="Times New Roman" w:hAnsi="Times New Roman" w:cs="Times New Roman"/>
          <w:sz w:val="24"/>
          <w:szCs w:val="24"/>
        </w:rPr>
        <w:t>—a word that inherently undoes totality—</w:t>
      </w:r>
      <w:r w:rsidR="00373189" w:rsidRPr="00BD4480">
        <w:rPr>
          <w:rFonts w:ascii="Times New Roman" w:hAnsi="Times New Roman" w:cs="Times New Roman"/>
          <w:sz w:val="24"/>
          <w:szCs w:val="24"/>
        </w:rPr>
        <w:t xml:space="preserve">deliberately </w:t>
      </w:r>
      <w:r w:rsidR="003A1871" w:rsidRPr="00BD4480">
        <w:rPr>
          <w:rFonts w:ascii="Times New Roman" w:hAnsi="Times New Roman" w:cs="Times New Roman"/>
          <w:sz w:val="24"/>
          <w:szCs w:val="24"/>
        </w:rPr>
        <w:t>i</w:t>
      </w:r>
      <w:r w:rsidRPr="00BD4480">
        <w:rPr>
          <w:rFonts w:ascii="Times New Roman" w:hAnsi="Times New Roman" w:cs="Times New Roman"/>
          <w:sz w:val="24"/>
          <w:szCs w:val="24"/>
        </w:rPr>
        <w:t>n the dark</w:t>
      </w:r>
      <w:r w:rsidR="003A1871" w:rsidRPr="00BD4480">
        <w:rPr>
          <w:rFonts w:ascii="Times New Roman" w:hAnsi="Times New Roman" w:cs="Times New Roman"/>
          <w:sz w:val="24"/>
          <w:szCs w:val="24"/>
        </w:rPr>
        <w:t>, as though to deny</w:t>
      </w:r>
      <w:r w:rsidR="00F62AC3" w:rsidRPr="00BD4480">
        <w:rPr>
          <w:rFonts w:ascii="Times New Roman" w:hAnsi="Times New Roman" w:cs="Times New Roman"/>
          <w:sz w:val="24"/>
          <w:szCs w:val="24"/>
        </w:rPr>
        <w:t xml:space="preserve"> the boo</w:t>
      </w:r>
      <w:r w:rsidR="003A1871" w:rsidRPr="00BD4480">
        <w:rPr>
          <w:rFonts w:ascii="Times New Roman" w:hAnsi="Times New Roman" w:cs="Times New Roman"/>
          <w:sz w:val="24"/>
          <w:szCs w:val="24"/>
        </w:rPr>
        <w:t>k any</w:t>
      </w:r>
      <w:r w:rsidR="001E1923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F62AC3" w:rsidRPr="00BD4480">
        <w:rPr>
          <w:rFonts w:ascii="Times New Roman" w:hAnsi="Times New Roman" w:cs="Times New Roman"/>
          <w:sz w:val="24"/>
          <w:szCs w:val="24"/>
        </w:rPr>
        <w:t>final</w:t>
      </w:r>
      <w:r w:rsidR="00AA5BF1" w:rsidRPr="00BD4480">
        <w:rPr>
          <w:rFonts w:ascii="Times New Roman" w:hAnsi="Times New Roman" w:cs="Times New Roman"/>
          <w:sz w:val="24"/>
          <w:szCs w:val="24"/>
        </w:rPr>
        <w:t>ity or</w:t>
      </w:r>
      <w:r w:rsidR="00F62AC3" w:rsidRPr="00BD4480">
        <w:rPr>
          <w:rFonts w:ascii="Times New Roman" w:hAnsi="Times New Roman" w:cs="Times New Roman"/>
          <w:sz w:val="24"/>
          <w:szCs w:val="24"/>
        </w:rPr>
        <w:t xml:space="preserve"> closure. </w:t>
      </w:r>
      <w:r w:rsidRPr="00BD4480">
        <w:rPr>
          <w:rFonts w:ascii="Times New Roman" w:hAnsi="Times New Roman" w:cs="Times New Roman"/>
          <w:sz w:val="24"/>
          <w:szCs w:val="24"/>
        </w:rPr>
        <w:t xml:space="preserve">It can be conceived in light of a Kantian </w:t>
      </w:r>
      <w:r w:rsidR="00B2478A" w:rsidRPr="00BD4480">
        <w:rPr>
          <w:rFonts w:ascii="Times New Roman" w:hAnsi="Times New Roman" w:cs="Times New Roman"/>
          <w:sz w:val="24"/>
          <w:szCs w:val="24"/>
        </w:rPr>
        <w:t xml:space="preserve">idea </w:t>
      </w:r>
      <w:r w:rsidRPr="00BD4480">
        <w:rPr>
          <w:rFonts w:ascii="Times New Roman" w:hAnsi="Times New Roman" w:cs="Times New Roman"/>
          <w:sz w:val="24"/>
          <w:szCs w:val="24"/>
        </w:rPr>
        <w:t xml:space="preserve">of God as </w:t>
      </w:r>
      <w:r w:rsidR="00B2478A" w:rsidRPr="00BD4480">
        <w:rPr>
          <w:rFonts w:ascii="Times New Roman" w:hAnsi="Times New Roman" w:cs="Times New Roman"/>
          <w:sz w:val="24"/>
          <w:szCs w:val="24"/>
        </w:rPr>
        <w:t xml:space="preserve">a </w:t>
      </w:r>
      <w:r w:rsidR="00B71DEC" w:rsidRPr="00BD4480">
        <w:rPr>
          <w:rFonts w:ascii="Times New Roman" w:hAnsi="Times New Roman" w:cs="Times New Roman"/>
          <w:sz w:val="24"/>
          <w:szCs w:val="24"/>
        </w:rPr>
        <w:t xml:space="preserve">metaphysically </w:t>
      </w:r>
      <w:r w:rsidR="005F2444" w:rsidRPr="00BD4480">
        <w:rPr>
          <w:rFonts w:ascii="Times New Roman" w:hAnsi="Times New Roman" w:cs="Times New Roman"/>
          <w:sz w:val="24"/>
          <w:szCs w:val="24"/>
        </w:rPr>
        <w:t xml:space="preserve">groundless yet </w:t>
      </w:r>
      <w:r w:rsidRPr="00BD4480">
        <w:rPr>
          <w:rFonts w:ascii="Times New Roman" w:hAnsi="Times New Roman" w:cs="Times New Roman"/>
          <w:sz w:val="24"/>
          <w:szCs w:val="24"/>
        </w:rPr>
        <w:t>necessary</w:t>
      </w:r>
      <w:r w:rsidR="005F2444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B2478A" w:rsidRPr="00BD4480">
        <w:rPr>
          <w:rFonts w:ascii="Times New Roman" w:hAnsi="Times New Roman" w:cs="Times New Roman"/>
          <w:sz w:val="24"/>
          <w:szCs w:val="24"/>
        </w:rPr>
        <w:t xml:space="preserve">postulate </w:t>
      </w:r>
      <w:r w:rsidRPr="00BD4480">
        <w:rPr>
          <w:rFonts w:ascii="Times New Roman" w:hAnsi="Times New Roman" w:cs="Times New Roman"/>
          <w:sz w:val="24"/>
          <w:szCs w:val="24"/>
        </w:rPr>
        <w:t xml:space="preserve">to warrant the </w:t>
      </w:r>
      <w:r w:rsidR="00373189" w:rsidRPr="00BD4480">
        <w:rPr>
          <w:rFonts w:ascii="Times New Roman" w:hAnsi="Times New Roman" w:cs="Times New Roman"/>
          <w:sz w:val="24"/>
          <w:szCs w:val="24"/>
        </w:rPr>
        <w:t>moral life</w:t>
      </w:r>
      <w:r w:rsidR="00733FD0" w:rsidRPr="00BD4480">
        <w:rPr>
          <w:rFonts w:ascii="Times New Roman" w:hAnsi="Times New Roman" w:cs="Times New Roman"/>
          <w:sz w:val="24"/>
          <w:szCs w:val="24"/>
        </w:rPr>
        <w:t>.</w:t>
      </w:r>
      <w:r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F62AC3" w:rsidRPr="00BD4480">
        <w:rPr>
          <w:rFonts w:ascii="Times New Roman" w:hAnsi="Times New Roman" w:cs="Times New Roman"/>
          <w:sz w:val="24"/>
          <w:szCs w:val="24"/>
        </w:rPr>
        <w:t xml:space="preserve">But it can also point </w:t>
      </w:r>
      <w:r w:rsidR="002E0FF2" w:rsidRPr="00BD4480">
        <w:rPr>
          <w:rFonts w:ascii="Times New Roman" w:hAnsi="Times New Roman" w:cs="Times New Roman"/>
          <w:sz w:val="24"/>
          <w:szCs w:val="24"/>
        </w:rPr>
        <w:t>to a less enlightened illumination</w:t>
      </w:r>
      <w:r w:rsidR="001E1923" w:rsidRPr="00BD4480">
        <w:rPr>
          <w:rFonts w:ascii="Times New Roman" w:hAnsi="Times New Roman" w:cs="Times New Roman"/>
          <w:sz w:val="24"/>
          <w:szCs w:val="24"/>
        </w:rPr>
        <w:t>:</w:t>
      </w:r>
      <w:r w:rsidR="00F62AC3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11085D" w:rsidRPr="00BD4480">
        <w:rPr>
          <w:rFonts w:ascii="Times New Roman" w:hAnsi="Times New Roman" w:cs="Times New Roman"/>
          <w:sz w:val="24"/>
          <w:szCs w:val="24"/>
        </w:rPr>
        <w:t xml:space="preserve">to say that </w:t>
      </w:r>
      <w:r w:rsidR="004729B1" w:rsidRPr="00BD448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0275CE" w:rsidRPr="00BD4480">
        <w:rPr>
          <w:rFonts w:ascii="Times New Roman" w:hAnsi="Times New Roman" w:cs="Times New Roman"/>
          <w:i/>
          <w:iCs/>
          <w:sz w:val="24"/>
          <w:szCs w:val="24"/>
        </w:rPr>
        <w:t>Wirklichkeit</w:t>
      </w:r>
      <w:proofErr w:type="spellEnd"/>
      <w:r w:rsidR="000275CE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373189" w:rsidRPr="00BD4480">
        <w:rPr>
          <w:rFonts w:ascii="Times New Roman" w:hAnsi="Times New Roman" w:cs="Times New Roman"/>
          <w:sz w:val="24"/>
          <w:szCs w:val="24"/>
        </w:rPr>
        <w:t xml:space="preserve">(reality) </w:t>
      </w:r>
      <w:r w:rsidR="004729B1" w:rsidRPr="00BD4480">
        <w:rPr>
          <w:rFonts w:ascii="Times New Roman" w:hAnsi="Times New Roman" w:cs="Times New Roman"/>
          <w:sz w:val="24"/>
          <w:szCs w:val="24"/>
        </w:rPr>
        <w:t xml:space="preserve">of </w:t>
      </w:r>
      <w:r w:rsidR="000275CE" w:rsidRPr="00BD4480">
        <w:rPr>
          <w:rFonts w:ascii="Times New Roman" w:hAnsi="Times New Roman" w:cs="Times New Roman"/>
          <w:sz w:val="24"/>
          <w:szCs w:val="24"/>
        </w:rPr>
        <w:t xml:space="preserve">a </w:t>
      </w:r>
      <w:r w:rsidR="00376DE8" w:rsidRPr="00BD448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76DE8" w:rsidRPr="00BD4480">
        <w:rPr>
          <w:rFonts w:ascii="Times New Roman" w:hAnsi="Times New Roman" w:cs="Times New Roman"/>
          <w:i/>
          <w:iCs/>
          <w:sz w:val="24"/>
          <w:szCs w:val="24"/>
        </w:rPr>
        <w:t>Standpunkt</w:t>
      </w:r>
      <w:proofErr w:type="spellEnd"/>
      <w:r w:rsidR="00376DE8" w:rsidRPr="00BD4480">
        <w:rPr>
          <w:rFonts w:ascii="Times New Roman" w:hAnsi="Times New Roman" w:cs="Times New Roman"/>
          <w:i/>
          <w:iCs/>
          <w:sz w:val="24"/>
          <w:szCs w:val="24"/>
        </w:rPr>
        <w:t xml:space="preserve"> der </w:t>
      </w:r>
      <w:proofErr w:type="spellStart"/>
      <w:r w:rsidR="00376DE8" w:rsidRPr="00BD4480">
        <w:rPr>
          <w:rFonts w:ascii="Times New Roman" w:hAnsi="Times New Roman" w:cs="Times New Roman"/>
          <w:i/>
          <w:iCs/>
          <w:sz w:val="24"/>
          <w:szCs w:val="24"/>
        </w:rPr>
        <w:t>Erlösung</w:t>
      </w:r>
      <w:proofErr w:type="spellEnd"/>
      <w:r w:rsidR="00376DE8" w:rsidRPr="00BD4480">
        <w:rPr>
          <w:rFonts w:ascii="Times New Roman" w:hAnsi="Times New Roman" w:cs="Times New Roman"/>
          <w:sz w:val="24"/>
          <w:szCs w:val="24"/>
        </w:rPr>
        <w:t xml:space="preserve">” </w:t>
      </w:r>
      <w:r w:rsidR="004729B1" w:rsidRPr="00BD4480">
        <w:rPr>
          <w:rFonts w:ascii="Times New Roman" w:hAnsi="Times New Roman" w:cs="Times New Roman"/>
          <w:sz w:val="24"/>
          <w:szCs w:val="24"/>
        </w:rPr>
        <w:t xml:space="preserve">is only </w:t>
      </w:r>
      <w:r w:rsidR="004729B1" w:rsidRPr="00BD4480">
        <w:rPr>
          <w:rFonts w:ascii="Times New Roman" w:hAnsi="Times New Roman" w:cs="Times New Roman"/>
          <w:i/>
          <w:iCs/>
          <w:sz w:val="24"/>
          <w:szCs w:val="24"/>
        </w:rPr>
        <w:t>almost</w:t>
      </w:r>
      <w:r w:rsidR="004729B1" w:rsidRPr="00BD4480">
        <w:rPr>
          <w:rFonts w:ascii="Times New Roman" w:hAnsi="Times New Roman" w:cs="Times New Roman"/>
          <w:sz w:val="24"/>
          <w:szCs w:val="24"/>
        </w:rPr>
        <w:t xml:space="preserve"> irrelevant</w:t>
      </w:r>
      <w:r w:rsidR="0011085D" w:rsidRPr="00BD4480">
        <w:rPr>
          <w:rFonts w:ascii="Times New Roman" w:hAnsi="Times New Roman" w:cs="Times New Roman"/>
          <w:sz w:val="24"/>
          <w:szCs w:val="24"/>
        </w:rPr>
        <w:t xml:space="preserve"> is to open </w:t>
      </w:r>
      <w:r w:rsidR="00CE4031" w:rsidRPr="00BD4480">
        <w:rPr>
          <w:rFonts w:ascii="Times New Roman" w:hAnsi="Times New Roman" w:cs="Times New Roman"/>
          <w:sz w:val="24"/>
          <w:szCs w:val="24"/>
        </w:rPr>
        <w:t xml:space="preserve">a crack through which the messianic light </w:t>
      </w:r>
      <w:r w:rsidR="0011085D" w:rsidRPr="00BD4480">
        <w:rPr>
          <w:rFonts w:ascii="Times New Roman" w:hAnsi="Times New Roman" w:cs="Times New Roman"/>
          <w:sz w:val="24"/>
          <w:szCs w:val="24"/>
        </w:rPr>
        <w:t xml:space="preserve">can </w:t>
      </w:r>
      <w:r w:rsidR="00CE4031" w:rsidRPr="00BD4480">
        <w:rPr>
          <w:rFonts w:ascii="Times New Roman" w:hAnsi="Times New Roman" w:cs="Times New Roman"/>
          <w:sz w:val="24"/>
          <w:szCs w:val="24"/>
        </w:rPr>
        <w:t xml:space="preserve">shine through. </w:t>
      </w:r>
      <w:r w:rsidR="0011085D" w:rsidRPr="00BD4480">
        <w:rPr>
          <w:rFonts w:ascii="Times New Roman" w:hAnsi="Times New Roman" w:cs="Times New Roman"/>
          <w:sz w:val="24"/>
          <w:szCs w:val="24"/>
        </w:rPr>
        <w:t xml:space="preserve">At the end of </w:t>
      </w:r>
      <w:r w:rsidR="0011085D" w:rsidRPr="00BD4480">
        <w:rPr>
          <w:rFonts w:ascii="Times New Roman" w:hAnsi="Times New Roman" w:cs="Times New Roman"/>
          <w:i/>
          <w:iCs/>
          <w:sz w:val="24"/>
          <w:szCs w:val="24"/>
        </w:rPr>
        <w:t xml:space="preserve">Minima </w:t>
      </w:r>
      <w:proofErr w:type="spellStart"/>
      <w:r w:rsidR="0011085D" w:rsidRPr="00BD4480">
        <w:rPr>
          <w:rFonts w:ascii="Times New Roman" w:hAnsi="Times New Roman" w:cs="Times New Roman"/>
          <w:i/>
          <w:iCs/>
          <w:sz w:val="24"/>
          <w:szCs w:val="24"/>
        </w:rPr>
        <w:t>Moralia</w:t>
      </w:r>
      <w:bookmarkStart w:id="0" w:name="_GoBack"/>
      <w:bookmarkEnd w:id="0"/>
      <w:proofErr w:type="spellEnd"/>
      <w:r w:rsidR="0011085D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E854B1" w:rsidRPr="00BD4480">
        <w:rPr>
          <w:rFonts w:ascii="Times New Roman" w:hAnsi="Times New Roman" w:cs="Times New Roman"/>
          <w:sz w:val="24"/>
          <w:szCs w:val="24"/>
        </w:rPr>
        <w:t xml:space="preserve">Adorno </w:t>
      </w:r>
      <w:r w:rsidR="00CE4031" w:rsidRPr="00BD4480">
        <w:rPr>
          <w:rFonts w:ascii="Times New Roman" w:hAnsi="Times New Roman" w:cs="Times New Roman"/>
          <w:sz w:val="24"/>
          <w:szCs w:val="24"/>
        </w:rPr>
        <w:t>might</w:t>
      </w:r>
      <w:r w:rsidR="0011085D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5C7585" w:rsidRPr="00BD4480">
        <w:rPr>
          <w:rFonts w:ascii="Times New Roman" w:hAnsi="Times New Roman" w:cs="Times New Roman"/>
          <w:sz w:val="24"/>
          <w:szCs w:val="24"/>
        </w:rPr>
        <w:t xml:space="preserve">thus </w:t>
      </w:r>
      <w:r w:rsidR="0011085D" w:rsidRPr="00BD4480">
        <w:rPr>
          <w:rFonts w:ascii="Times New Roman" w:hAnsi="Times New Roman" w:cs="Times New Roman"/>
          <w:sz w:val="24"/>
          <w:szCs w:val="24"/>
        </w:rPr>
        <w:t>be opening</w:t>
      </w:r>
      <w:r w:rsidR="004729B1" w:rsidRPr="00BD4480">
        <w:rPr>
          <w:rFonts w:ascii="Times New Roman" w:hAnsi="Times New Roman" w:cs="Times New Roman"/>
          <w:sz w:val="24"/>
          <w:szCs w:val="24"/>
        </w:rPr>
        <w:t xml:space="preserve"> up a minimal space </w:t>
      </w:r>
      <w:r w:rsidR="00E854B1" w:rsidRPr="00BD4480">
        <w:rPr>
          <w:rFonts w:ascii="Times New Roman" w:hAnsi="Times New Roman" w:cs="Times New Roman"/>
          <w:sz w:val="24"/>
          <w:szCs w:val="24"/>
        </w:rPr>
        <w:t>in which</w:t>
      </w:r>
      <w:r w:rsidR="007345CC" w:rsidRPr="00BD4480">
        <w:rPr>
          <w:rFonts w:ascii="Times New Roman" w:hAnsi="Times New Roman" w:cs="Times New Roman"/>
          <w:sz w:val="24"/>
          <w:szCs w:val="24"/>
        </w:rPr>
        <w:t xml:space="preserve"> he</w:t>
      </w:r>
      <w:r w:rsidR="00E854B1" w:rsidRPr="00BD4480">
        <w:rPr>
          <w:rFonts w:ascii="Times New Roman" w:hAnsi="Times New Roman" w:cs="Times New Roman"/>
          <w:sz w:val="24"/>
          <w:szCs w:val="24"/>
        </w:rPr>
        <w:t xml:space="preserve"> </w:t>
      </w:r>
      <w:r w:rsidR="004729B1" w:rsidRPr="00BD4480">
        <w:rPr>
          <w:rFonts w:ascii="Times New Roman" w:hAnsi="Times New Roman" w:cs="Times New Roman"/>
          <w:sz w:val="24"/>
          <w:szCs w:val="24"/>
        </w:rPr>
        <w:t>concede</w:t>
      </w:r>
      <w:r w:rsidR="004D17B4" w:rsidRPr="00BD4480">
        <w:rPr>
          <w:rFonts w:ascii="Times New Roman" w:hAnsi="Times New Roman" w:cs="Times New Roman"/>
          <w:sz w:val="24"/>
          <w:szCs w:val="24"/>
        </w:rPr>
        <w:t>s</w:t>
      </w:r>
      <w:r w:rsidR="004729B1" w:rsidRPr="00BD4480">
        <w:rPr>
          <w:rFonts w:ascii="Times New Roman" w:hAnsi="Times New Roman" w:cs="Times New Roman"/>
          <w:sz w:val="24"/>
          <w:szCs w:val="24"/>
        </w:rPr>
        <w:t xml:space="preserve"> the possibility </w:t>
      </w:r>
      <w:r w:rsidR="004D17B4" w:rsidRPr="00BD4480">
        <w:rPr>
          <w:rFonts w:ascii="Times New Roman" w:hAnsi="Times New Roman" w:cs="Times New Roman"/>
          <w:sz w:val="24"/>
          <w:szCs w:val="24"/>
        </w:rPr>
        <w:t xml:space="preserve">that </w:t>
      </w:r>
      <w:r w:rsidR="00B2478A" w:rsidRPr="00BD4480">
        <w:rPr>
          <w:rFonts w:ascii="Times New Roman" w:hAnsi="Times New Roman" w:cs="Times New Roman"/>
          <w:sz w:val="24"/>
          <w:szCs w:val="24"/>
        </w:rPr>
        <w:t xml:space="preserve">a </w:t>
      </w:r>
      <w:r w:rsidR="00DA5A35" w:rsidRPr="00BD4480">
        <w:rPr>
          <w:rFonts w:ascii="Times New Roman" w:hAnsi="Times New Roman" w:cs="Times New Roman"/>
          <w:sz w:val="24"/>
          <w:szCs w:val="24"/>
        </w:rPr>
        <w:t xml:space="preserve">divine standpoint </w:t>
      </w:r>
      <w:proofErr w:type="gramStart"/>
      <w:r w:rsidR="00B2478A" w:rsidRPr="00BD4480">
        <w:rPr>
          <w:rFonts w:ascii="Times New Roman" w:hAnsi="Times New Roman" w:cs="Times New Roman"/>
          <w:sz w:val="24"/>
          <w:szCs w:val="24"/>
        </w:rPr>
        <w:t>matter</w:t>
      </w:r>
      <w:r w:rsidR="00CC3E1C" w:rsidRPr="00BD4480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B2478A" w:rsidRPr="00BD4480">
        <w:rPr>
          <w:rFonts w:ascii="Times New Roman" w:hAnsi="Times New Roman" w:cs="Times New Roman"/>
          <w:sz w:val="24"/>
          <w:szCs w:val="24"/>
        </w:rPr>
        <w:t>. And, almost,</w:t>
      </w:r>
      <w:r w:rsidR="00DA5A35" w:rsidRPr="00BD4480">
        <w:rPr>
          <w:rFonts w:ascii="Times New Roman" w:hAnsi="Times New Roman" w:cs="Times New Roman"/>
          <w:sz w:val="24"/>
          <w:szCs w:val="24"/>
        </w:rPr>
        <w:t xml:space="preserve"> that it exists</w:t>
      </w:r>
      <w:r w:rsidR="004D17B4" w:rsidRPr="00BD4480">
        <w:rPr>
          <w:rFonts w:ascii="Times New Roman" w:hAnsi="Times New Roman" w:cs="Times New Roman"/>
          <w:sz w:val="24"/>
          <w:szCs w:val="24"/>
        </w:rPr>
        <w:t>.</w:t>
      </w:r>
      <w:r w:rsidRPr="00BD44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CE7E1" w14:textId="4AE872D7" w:rsidR="00BD4480" w:rsidRPr="00BD4480" w:rsidRDefault="00BD4480" w:rsidP="001E1923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528A7341" w14:textId="12D0BA87" w:rsidR="00BD4480" w:rsidRPr="00BD4480" w:rsidRDefault="00BD4480" w:rsidP="001E1923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4480">
        <w:rPr>
          <w:rFonts w:ascii="Times New Roman" w:hAnsi="Times New Roman" w:cs="Times New Roman"/>
          <w:sz w:val="24"/>
          <w:szCs w:val="24"/>
        </w:rPr>
        <w:t>References</w:t>
      </w:r>
    </w:p>
    <w:p w14:paraId="269B0CD4" w14:textId="3C23D813" w:rsidR="00BD4480" w:rsidRDefault="00BD4480" w:rsidP="00BD4480">
      <w:pPr>
        <w:pStyle w:val="Default"/>
        <w:rPr>
          <w:rFonts w:ascii="Times New Roman" w:hAnsi="Times New Roman" w:cs="Times New Roman"/>
        </w:rPr>
      </w:pPr>
      <w:r w:rsidRPr="00BD4480">
        <w:rPr>
          <w:rFonts w:asciiTheme="majorBidi" w:hAnsiTheme="majorBidi" w:cstheme="majorBidi"/>
        </w:rPr>
        <w:t xml:space="preserve">Adorno, Theodor W. 2005 </w:t>
      </w:r>
      <w:r w:rsidRPr="00BD4480">
        <w:rPr>
          <w:rFonts w:ascii="Times New Roman" w:hAnsi="Times New Roman" w:cs="Times New Roman"/>
          <w:i/>
          <w:iCs/>
        </w:rPr>
        <w:t xml:space="preserve">Minima </w:t>
      </w:r>
      <w:proofErr w:type="spellStart"/>
      <w:r w:rsidRPr="00BD4480">
        <w:rPr>
          <w:rFonts w:ascii="Times New Roman" w:hAnsi="Times New Roman" w:cs="Times New Roman"/>
          <w:i/>
          <w:iCs/>
        </w:rPr>
        <w:t>Moralia</w:t>
      </w:r>
      <w:proofErr w:type="spellEnd"/>
      <w:r w:rsidRPr="00BD4480">
        <w:rPr>
          <w:rFonts w:ascii="Times New Roman" w:hAnsi="Times New Roman" w:cs="Times New Roman"/>
          <w:i/>
          <w:iCs/>
        </w:rPr>
        <w:t>. Reflections a Damaged Life</w:t>
      </w:r>
      <w:r w:rsidRPr="00BD4480">
        <w:rPr>
          <w:rFonts w:ascii="Times New Roman" w:hAnsi="Times New Roman" w:cs="Times New Roman"/>
        </w:rPr>
        <w:t xml:space="preserve">. Translated by E.F.N. </w:t>
      </w:r>
      <w:proofErr w:type="spellStart"/>
      <w:r w:rsidRPr="00BD4480">
        <w:rPr>
          <w:rFonts w:ascii="Times New Roman" w:hAnsi="Times New Roman" w:cs="Times New Roman"/>
        </w:rPr>
        <w:t>Jephcott</w:t>
      </w:r>
      <w:proofErr w:type="spellEnd"/>
      <w:r w:rsidRPr="00BD4480">
        <w:rPr>
          <w:rFonts w:ascii="Times New Roman" w:hAnsi="Times New Roman" w:cs="Times New Roman"/>
        </w:rPr>
        <w:t>. London/New York: Verso.</w:t>
      </w:r>
    </w:p>
    <w:p w14:paraId="195E9E49" w14:textId="205AE5BD" w:rsidR="00BD4480" w:rsidRDefault="00BD4480" w:rsidP="00BD44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480">
        <w:rPr>
          <w:rFonts w:asciiTheme="majorBidi" w:hAnsiTheme="majorBidi" w:cstheme="majorBidi"/>
          <w:sz w:val="24"/>
          <w:szCs w:val="24"/>
        </w:rPr>
        <w:lastRenderedPageBreak/>
        <w:t>Agamben, Giorgio</w:t>
      </w:r>
      <w:r>
        <w:rPr>
          <w:rFonts w:asciiTheme="majorBidi" w:hAnsiTheme="majorBidi" w:cstheme="majorBidi"/>
          <w:sz w:val="24"/>
          <w:szCs w:val="24"/>
        </w:rPr>
        <w:t xml:space="preserve">. 2005. </w:t>
      </w:r>
      <w:r w:rsidRPr="00BD4480">
        <w:rPr>
          <w:rFonts w:asciiTheme="majorBidi" w:hAnsiTheme="majorBidi" w:cstheme="majorBidi"/>
          <w:i/>
          <w:iCs/>
          <w:sz w:val="24"/>
          <w:szCs w:val="24"/>
        </w:rPr>
        <w:t xml:space="preserve">The Time that </w:t>
      </w:r>
      <w:r w:rsidRPr="00BD4480">
        <w:rPr>
          <w:rFonts w:ascii="Times New Roman" w:hAnsi="Times New Roman" w:cs="Times New Roman"/>
          <w:i/>
          <w:iCs/>
          <w:sz w:val="24"/>
          <w:szCs w:val="24"/>
        </w:rPr>
        <w:t>Remains</w:t>
      </w:r>
      <w:r w:rsidRPr="00BD4480">
        <w:rPr>
          <w:rFonts w:ascii="Times New Roman" w:hAnsi="Times New Roman" w:cs="Times New Roman"/>
          <w:sz w:val="24"/>
          <w:szCs w:val="24"/>
        </w:rPr>
        <w:t xml:space="preserve">: </w:t>
      </w:r>
      <w:r w:rsidRPr="00BD4480">
        <w:rPr>
          <w:rFonts w:ascii="Times New Roman" w:hAnsi="Times New Roman" w:cs="Times New Roman"/>
          <w:i/>
          <w:iCs/>
          <w:sz w:val="24"/>
          <w:szCs w:val="24"/>
        </w:rPr>
        <w:t>A Commentary on the Letter to the Romans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4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D448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anslated by</w:t>
      </w:r>
      <w:r w:rsidRPr="00BD4480">
        <w:rPr>
          <w:rFonts w:ascii="Times New Roman" w:hAnsi="Times New Roman" w:cs="Times New Roman"/>
          <w:sz w:val="24"/>
          <w:szCs w:val="24"/>
        </w:rPr>
        <w:t xml:space="preserve"> Patricia Dailey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4480">
        <w:rPr>
          <w:rFonts w:ascii="Times New Roman" w:hAnsi="Times New Roman" w:cs="Times New Roman"/>
          <w:sz w:val="24"/>
          <w:szCs w:val="24"/>
        </w:rPr>
        <w:t xml:space="preserve"> Stanford: Stanford University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F883A0" w14:textId="5431C15B" w:rsidR="00BD4480" w:rsidRPr="00B246AB" w:rsidRDefault="00BD4480" w:rsidP="00BD4480">
      <w:pPr>
        <w:pStyle w:val="Default"/>
        <w:rPr>
          <w:rFonts w:ascii="Times New Roman" w:hAnsi="Times New Roman" w:cs="Times New Roman"/>
          <w:lang w:val="de-DE"/>
        </w:rPr>
      </w:pPr>
      <w:r w:rsidRPr="00BD4480">
        <w:rPr>
          <w:rFonts w:ascii="Times New Roman" w:hAnsi="Times New Roman" w:cs="Times New Roman"/>
        </w:rPr>
        <w:t xml:space="preserve">Richter, Gerhard. 2006. “Aesthetic Theory and </w:t>
      </w:r>
      <w:proofErr w:type="spellStart"/>
      <w:r w:rsidRPr="00BD4480">
        <w:rPr>
          <w:rFonts w:ascii="Times New Roman" w:hAnsi="Times New Roman" w:cs="Times New Roman"/>
        </w:rPr>
        <w:t>Nonpropositional</w:t>
      </w:r>
      <w:proofErr w:type="spellEnd"/>
      <w:r w:rsidRPr="00BD4480">
        <w:rPr>
          <w:rFonts w:ascii="Times New Roman" w:hAnsi="Times New Roman" w:cs="Times New Roman"/>
        </w:rPr>
        <w:t xml:space="preserve"> Truth Content in Adorno.” </w:t>
      </w:r>
      <w:r w:rsidRPr="00B246AB">
        <w:rPr>
          <w:rFonts w:ascii="Times New Roman" w:hAnsi="Times New Roman" w:cs="Times New Roman"/>
          <w:i/>
          <w:iCs/>
          <w:lang w:val="de-DE"/>
        </w:rPr>
        <w:t xml:space="preserve">New German </w:t>
      </w:r>
      <w:proofErr w:type="spellStart"/>
      <w:r w:rsidRPr="00B246AB">
        <w:rPr>
          <w:rFonts w:ascii="Times New Roman" w:hAnsi="Times New Roman" w:cs="Times New Roman"/>
          <w:i/>
          <w:iCs/>
          <w:lang w:val="de-DE"/>
        </w:rPr>
        <w:t>Critique</w:t>
      </w:r>
      <w:proofErr w:type="spellEnd"/>
      <w:r w:rsidRPr="00B246AB">
        <w:rPr>
          <w:rFonts w:ascii="Times New Roman" w:hAnsi="Times New Roman" w:cs="Times New Roman"/>
          <w:lang w:val="de-DE"/>
        </w:rPr>
        <w:t xml:space="preserve"> 97 (Winter 2006):</w:t>
      </w:r>
      <w:r w:rsidRPr="00B246AB">
        <w:rPr>
          <w:rFonts w:ascii="Times New Roman" w:hAnsi="Times New Roman" w:cs="Times New Roman"/>
          <w:i/>
          <w:iCs/>
          <w:lang w:val="de-DE"/>
        </w:rPr>
        <w:t xml:space="preserve"> </w:t>
      </w:r>
      <w:r w:rsidRPr="00B246AB">
        <w:rPr>
          <w:rFonts w:ascii="Times New Roman" w:hAnsi="Times New Roman" w:cs="Times New Roman"/>
          <w:lang w:val="de-DE"/>
        </w:rPr>
        <w:t>119-135.</w:t>
      </w:r>
    </w:p>
    <w:p w14:paraId="3A927DE5" w14:textId="77777777" w:rsidR="00BD4480" w:rsidRPr="00B246AB" w:rsidRDefault="00BD4480" w:rsidP="00BD4480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B246AB">
        <w:rPr>
          <w:rFonts w:asciiTheme="majorBidi" w:hAnsiTheme="majorBidi" w:cstheme="majorBidi"/>
          <w:sz w:val="24"/>
          <w:szCs w:val="24"/>
          <w:lang w:val="de-DE"/>
        </w:rPr>
        <w:t xml:space="preserve">Taubes, Jacob. 2003. </w:t>
      </w:r>
      <w:r w:rsidRPr="00B246AB">
        <w:rPr>
          <w:rFonts w:asciiTheme="majorBidi" w:hAnsiTheme="majorBidi" w:cstheme="majorBidi"/>
          <w:i/>
          <w:iCs/>
          <w:sz w:val="24"/>
          <w:szCs w:val="24"/>
          <w:lang w:val="de-DE"/>
        </w:rPr>
        <w:t>Die Politische Theologie des Paulus</w:t>
      </w:r>
      <w:r w:rsidRPr="00B246AB">
        <w:rPr>
          <w:rFonts w:asciiTheme="majorBidi" w:hAnsiTheme="majorBidi" w:cstheme="majorBidi"/>
          <w:sz w:val="24"/>
          <w:szCs w:val="24"/>
          <w:lang w:val="de-DE"/>
        </w:rPr>
        <w:t>. München: Fink.</w:t>
      </w:r>
    </w:p>
    <w:p w14:paraId="2547F7DC" w14:textId="37FC5A9C" w:rsidR="00BD4480" w:rsidRPr="00B246AB" w:rsidRDefault="00BD4480" w:rsidP="00BD4480">
      <w:pPr>
        <w:autoSpaceDE w:val="0"/>
        <w:autoSpaceDN w:val="0"/>
        <w:adjustRightInd w:val="0"/>
        <w:spacing w:after="0" w:line="240" w:lineRule="auto"/>
        <w:rPr>
          <w:rFonts w:ascii="Times New Roman" w:eastAsia="Code2000" w:hAnsi="Times New Roman" w:cs="Times New Roman"/>
          <w:sz w:val="24"/>
          <w:szCs w:val="24"/>
          <w:lang w:val="de-DE"/>
        </w:rPr>
      </w:pPr>
      <w:r w:rsidRPr="00B246AB">
        <w:rPr>
          <w:rFonts w:ascii="Times New Roman" w:eastAsia="Code2000" w:hAnsi="Times New Roman" w:cs="Times New Roman"/>
          <w:sz w:val="24"/>
          <w:szCs w:val="24"/>
          <w:lang w:val="de-DE"/>
        </w:rPr>
        <w:t xml:space="preserve">Thaidigsmann, Edgar. 1984. “Der Blick der Erlösung: Zu Adornos letztem Aphorismus in den </w:t>
      </w:r>
      <w:r w:rsidRPr="00B246AB">
        <w:rPr>
          <w:rFonts w:ascii="Times New Roman" w:eastAsia="Code2000" w:hAnsi="Times New Roman" w:cs="Times New Roman"/>
          <w:i/>
          <w:iCs/>
          <w:sz w:val="24"/>
          <w:szCs w:val="24"/>
          <w:lang w:val="de-DE"/>
        </w:rPr>
        <w:t xml:space="preserve">Minima </w:t>
      </w:r>
      <w:proofErr w:type="spellStart"/>
      <w:r w:rsidRPr="00B246AB">
        <w:rPr>
          <w:rFonts w:ascii="Times New Roman" w:eastAsia="Code2000" w:hAnsi="Times New Roman" w:cs="Times New Roman"/>
          <w:i/>
          <w:iCs/>
          <w:sz w:val="24"/>
          <w:szCs w:val="24"/>
          <w:lang w:val="de-DE"/>
        </w:rPr>
        <w:t>Moralia</w:t>
      </w:r>
      <w:proofErr w:type="spellEnd"/>
      <w:r w:rsidRPr="00B246AB">
        <w:rPr>
          <w:rFonts w:ascii="Times New Roman" w:eastAsia="Code2000" w:hAnsi="Times New Roman" w:cs="Times New Roman"/>
          <w:i/>
          <w:iCs/>
          <w:sz w:val="24"/>
          <w:szCs w:val="24"/>
          <w:lang w:val="de-DE"/>
        </w:rPr>
        <w:t>.</w:t>
      </w:r>
      <w:r w:rsidRPr="00B246AB">
        <w:rPr>
          <w:rFonts w:ascii="Times New Roman" w:eastAsia="Code2000" w:hAnsi="Times New Roman" w:cs="Times New Roman"/>
          <w:sz w:val="24"/>
          <w:szCs w:val="24"/>
          <w:lang w:val="de-DE"/>
        </w:rPr>
        <w:t xml:space="preserve">” </w:t>
      </w:r>
      <w:r w:rsidRPr="00B246AB">
        <w:rPr>
          <w:rFonts w:ascii="Times New Roman" w:eastAsia="Code2000" w:hAnsi="Times New Roman" w:cs="Times New Roman"/>
          <w:i/>
          <w:iCs/>
          <w:sz w:val="24"/>
          <w:szCs w:val="24"/>
          <w:lang w:val="de-DE"/>
        </w:rPr>
        <w:t>Zeitschrift für Theologie und Kirche</w:t>
      </w:r>
      <w:r w:rsidRPr="00B246AB">
        <w:rPr>
          <w:rFonts w:ascii="Times New Roman" w:eastAsia="Code2000" w:hAnsi="Times New Roman" w:cs="Times New Roman"/>
          <w:sz w:val="24"/>
          <w:szCs w:val="24"/>
          <w:lang w:val="de-DE"/>
        </w:rPr>
        <w:t xml:space="preserve"> 81 (4): 491-513.</w:t>
      </w:r>
    </w:p>
    <w:p w14:paraId="54FC7A67" w14:textId="4F6346D9" w:rsidR="00BD4480" w:rsidRPr="00BD4480" w:rsidRDefault="00BD4480" w:rsidP="00BD4480">
      <w:pPr>
        <w:pStyle w:val="EndnoteText"/>
        <w:rPr>
          <w:rFonts w:asciiTheme="majorBidi" w:hAnsiTheme="majorBidi" w:cstheme="majorBidi"/>
          <w:sz w:val="24"/>
          <w:szCs w:val="24"/>
        </w:rPr>
      </w:pPr>
      <w:proofErr w:type="spellStart"/>
      <w:r w:rsidRPr="00B246AB">
        <w:rPr>
          <w:rFonts w:ascii="Times New Roman" w:hAnsi="Times New Roman" w:cs="Times New Roman"/>
          <w:sz w:val="24"/>
          <w:szCs w:val="24"/>
          <w:lang w:val="de-DE"/>
        </w:rPr>
        <w:t>Truskolaski</w:t>
      </w:r>
      <w:proofErr w:type="spellEnd"/>
      <w:r w:rsidRPr="00B246AB">
        <w:rPr>
          <w:rFonts w:ascii="Times New Roman" w:hAnsi="Times New Roman" w:cs="Times New Roman"/>
          <w:sz w:val="24"/>
          <w:szCs w:val="24"/>
          <w:lang w:val="de-DE"/>
        </w:rPr>
        <w:t>, Sebastian. 2017. “</w:t>
      </w:r>
      <w:r w:rsidRPr="00B246AB">
        <w:rPr>
          <w:rFonts w:asciiTheme="majorBidi" w:hAnsiTheme="majorBidi" w:cstheme="majorBidi"/>
          <w:sz w:val="24"/>
          <w:szCs w:val="24"/>
          <w:lang w:val="de-DE"/>
        </w:rPr>
        <w:t xml:space="preserve">Inverse </w:t>
      </w:r>
      <w:proofErr w:type="spellStart"/>
      <w:r w:rsidRPr="00B246AB">
        <w:rPr>
          <w:rFonts w:asciiTheme="majorBidi" w:hAnsiTheme="majorBidi" w:cstheme="majorBidi"/>
          <w:sz w:val="24"/>
          <w:szCs w:val="24"/>
          <w:lang w:val="de-DE"/>
        </w:rPr>
        <w:t>Theology</w:t>
      </w:r>
      <w:proofErr w:type="spellEnd"/>
      <w:r w:rsidRPr="00B246AB">
        <w:rPr>
          <w:rFonts w:asciiTheme="majorBidi" w:hAnsiTheme="majorBidi" w:cstheme="majorBidi"/>
          <w:sz w:val="24"/>
          <w:szCs w:val="24"/>
          <w:lang w:val="de-DE"/>
        </w:rPr>
        <w:t xml:space="preserve">: Adorno, Benjamin, Kafka.” </w:t>
      </w:r>
      <w:r w:rsidRPr="00BD4480">
        <w:rPr>
          <w:rFonts w:asciiTheme="majorBidi" w:hAnsiTheme="majorBidi" w:cstheme="majorBidi"/>
          <w:i/>
          <w:iCs/>
          <w:sz w:val="24"/>
          <w:szCs w:val="24"/>
        </w:rPr>
        <w:t>German Life and Letters</w:t>
      </w:r>
      <w:r w:rsidRPr="00BD4480">
        <w:rPr>
          <w:rFonts w:asciiTheme="majorBidi" w:hAnsiTheme="majorBidi" w:cstheme="majorBidi"/>
          <w:sz w:val="24"/>
          <w:szCs w:val="24"/>
        </w:rPr>
        <w:t xml:space="preserve"> 70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BD4480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):</w:t>
      </w:r>
      <w:r w:rsidRPr="00BD4480">
        <w:rPr>
          <w:rFonts w:asciiTheme="majorBidi" w:hAnsiTheme="majorBidi" w:cstheme="majorBidi"/>
          <w:sz w:val="24"/>
          <w:szCs w:val="24"/>
        </w:rPr>
        <w:t xml:space="preserve"> 192-210.</w:t>
      </w:r>
    </w:p>
    <w:p w14:paraId="76D28ED9" w14:textId="77777777" w:rsidR="006E6A4A" w:rsidRPr="00BD4480" w:rsidRDefault="00376DE8">
      <w:r w:rsidRPr="00BD4480">
        <w:t xml:space="preserve"> </w:t>
      </w:r>
    </w:p>
    <w:sectPr w:rsidR="006E6A4A" w:rsidRPr="00BD4480"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0D525" w14:textId="77777777" w:rsidR="003A4F7B" w:rsidRDefault="003A4F7B" w:rsidP="00CA32E0">
      <w:pPr>
        <w:spacing w:after="0" w:line="240" w:lineRule="auto"/>
      </w:pPr>
      <w:r>
        <w:separator/>
      </w:r>
    </w:p>
  </w:endnote>
  <w:endnote w:type="continuationSeparator" w:id="0">
    <w:p w14:paraId="4F2E2012" w14:textId="77777777" w:rsidR="003A4F7B" w:rsidRDefault="003A4F7B" w:rsidP="00CA32E0">
      <w:pPr>
        <w:spacing w:after="0" w:line="240" w:lineRule="auto"/>
      </w:pPr>
      <w:r>
        <w:continuationSeparator/>
      </w:r>
    </w:p>
  </w:endnote>
  <w:endnote w:id="1">
    <w:p w14:paraId="097FE7E0" w14:textId="5E1F1834" w:rsidR="00CA32E0" w:rsidRPr="002C6723" w:rsidRDefault="00CA32E0" w:rsidP="002C6723">
      <w:pPr>
        <w:pStyle w:val="Default"/>
        <w:rPr>
          <w:rFonts w:ascii="Times New Roman" w:hAnsi="Times New Roman" w:cs="Times New Roman"/>
        </w:rPr>
      </w:pPr>
      <w:r w:rsidRPr="00203EBA">
        <w:rPr>
          <w:rStyle w:val="EndnoteReference"/>
          <w:rFonts w:ascii="Times New Roman" w:hAnsi="Times New Roman" w:cs="Times New Roman"/>
        </w:rPr>
        <w:endnoteRef/>
      </w:r>
      <w:r w:rsidRPr="00B246AB">
        <w:rPr>
          <w:rFonts w:ascii="Times New Roman" w:hAnsi="Times New Roman" w:cs="Times New Roman"/>
        </w:rPr>
        <w:t xml:space="preserve"> </w:t>
      </w:r>
      <w:r w:rsidR="005E2765">
        <w:rPr>
          <w:rFonts w:ascii="Times New Roman" w:hAnsi="Times New Roman" w:cs="Times New Roman"/>
        </w:rPr>
        <w:t>I use</w:t>
      </w:r>
      <w:r w:rsidR="005E2765" w:rsidRPr="000927F8">
        <w:rPr>
          <w:rFonts w:ascii="Times New Roman" w:hAnsi="Times New Roman" w:cs="Times New Roman"/>
        </w:rPr>
        <w:t xml:space="preserve"> Gerhard Richter</w:t>
      </w:r>
      <w:r w:rsidR="005E2765">
        <w:rPr>
          <w:rFonts w:ascii="Times New Roman" w:hAnsi="Times New Roman" w:cs="Times New Roman"/>
        </w:rPr>
        <w:t xml:space="preserve">’s </w:t>
      </w:r>
      <w:r w:rsidRPr="000927F8">
        <w:rPr>
          <w:rFonts w:ascii="Times New Roman" w:hAnsi="Times New Roman" w:cs="Times New Roman"/>
        </w:rPr>
        <w:t xml:space="preserve">English translation </w:t>
      </w:r>
      <w:r w:rsidR="005E2765">
        <w:rPr>
          <w:rFonts w:ascii="Times New Roman" w:hAnsi="Times New Roman" w:cs="Times New Roman"/>
        </w:rPr>
        <w:t xml:space="preserve">in </w:t>
      </w:r>
      <w:r w:rsidR="00763782">
        <w:rPr>
          <w:rFonts w:ascii="Times New Roman" w:hAnsi="Times New Roman" w:cs="Times New Roman"/>
        </w:rPr>
        <w:t>(</w:t>
      </w:r>
      <w:r w:rsidR="000927F8" w:rsidRPr="000927F8">
        <w:rPr>
          <w:rFonts w:ascii="Times New Roman" w:hAnsi="Times New Roman" w:cs="Times New Roman"/>
        </w:rPr>
        <w:t>2006</w:t>
      </w:r>
      <w:r w:rsidR="00763782">
        <w:rPr>
          <w:rFonts w:ascii="Times New Roman" w:hAnsi="Times New Roman" w:cs="Times New Roman"/>
        </w:rPr>
        <w:t>)</w:t>
      </w:r>
      <w:r w:rsidR="000927F8" w:rsidRPr="000927F8">
        <w:rPr>
          <w:rFonts w:ascii="Times New Roman" w:hAnsi="Times New Roman" w:cs="Times New Roman"/>
        </w:rPr>
        <w:t>.</w:t>
      </w:r>
      <w:r w:rsidR="000927F8">
        <w:rPr>
          <w:rFonts w:ascii="Times New Roman" w:hAnsi="Times New Roman" w:cs="Times New Roman"/>
        </w:rPr>
        <w:t xml:space="preserve"> </w:t>
      </w:r>
      <w:r w:rsidR="002C6723">
        <w:rPr>
          <w:rFonts w:ascii="Times New Roman" w:hAnsi="Times New Roman" w:cs="Times New Roman"/>
        </w:rPr>
        <w:t>All the references to “</w:t>
      </w:r>
      <w:proofErr w:type="spellStart"/>
      <w:r w:rsidR="002C6723">
        <w:rPr>
          <w:rFonts w:ascii="Times New Roman" w:hAnsi="Times New Roman" w:cs="Times New Roman"/>
        </w:rPr>
        <w:t>Zum</w:t>
      </w:r>
      <w:proofErr w:type="spellEnd"/>
      <w:r w:rsidR="002C6723">
        <w:rPr>
          <w:rFonts w:ascii="Times New Roman" w:hAnsi="Times New Roman" w:cs="Times New Roman"/>
        </w:rPr>
        <w:t xml:space="preserve"> Ende” are taken from this text</w:t>
      </w:r>
      <w:r w:rsidR="005E2765">
        <w:rPr>
          <w:rFonts w:ascii="Times New Roman" w:hAnsi="Times New Roman" w:cs="Times New Roman"/>
        </w:rPr>
        <w:t xml:space="preserve">, which offers a </w:t>
      </w:r>
      <w:r w:rsidR="00373189">
        <w:rPr>
          <w:rFonts w:ascii="Times New Roman" w:hAnsi="Times New Roman" w:cs="Times New Roman"/>
        </w:rPr>
        <w:t xml:space="preserve">valuable </w:t>
      </w:r>
      <w:r w:rsidR="005E2765">
        <w:rPr>
          <w:rFonts w:ascii="Times New Roman" w:hAnsi="Times New Roman" w:cs="Times New Roman"/>
        </w:rPr>
        <w:t xml:space="preserve">corrective to </w:t>
      </w:r>
      <w:r w:rsidR="000927F8">
        <w:rPr>
          <w:rFonts w:ascii="Times New Roman" w:hAnsi="Times New Roman" w:cs="Times New Roman"/>
        </w:rPr>
        <w:t xml:space="preserve">the English version of </w:t>
      </w:r>
      <w:r w:rsidR="002C6723">
        <w:rPr>
          <w:rFonts w:ascii="Times New Roman" w:hAnsi="Times New Roman" w:cs="Times New Roman"/>
        </w:rPr>
        <w:t>“</w:t>
      </w:r>
      <w:proofErr w:type="spellStart"/>
      <w:r w:rsidR="002C6723">
        <w:rPr>
          <w:rFonts w:ascii="Times New Roman" w:hAnsi="Times New Roman" w:cs="Times New Roman"/>
        </w:rPr>
        <w:t>Zum</w:t>
      </w:r>
      <w:proofErr w:type="spellEnd"/>
      <w:r w:rsidR="002C6723">
        <w:rPr>
          <w:rFonts w:ascii="Times New Roman" w:hAnsi="Times New Roman" w:cs="Times New Roman"/>
        </w:rPr>
        <w:t xml:space="preserve"> Ende” </w:t>
      </w:r>
      <w:r w:rsidR="000927F8">
        <w:rPr>
          <w:rFonts w:ascii="Times New Roman" w:hAnsi="Times New Roman" w:cs="Times New Roman"/>
        </w:rPr>
        <w:t>in Adorno</w:t>
      </w:r>
      <w:r w:rsidR="000927F8" w:rsidRPr="002C6723">
        <w:rPr>
          <w:rFonts w:ascii="Times New Roman" w:hAnsi="Times New Roman" w:cs="Times New Roman"/>
        </w:rPr>
        <w:t>.</w:t>
      </w:r>
      <w:r w:rsidR="002C6723" w:rsidRPr="002C6723">
        <w:rPr>
          <w:rFonts w:ascii="Times New Roman" w:hAnsi="Times New Roman"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de2000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B6010" w14:textId="77777777" w:rsidR="003A4F7B" w:rsidRDefault="003A4F7B" w:rsidP="00CA32E0">
      <w:pPr>
        <w:spacing w:after="0" w:line="240" w:lineRule="auto"/>
      </w:pPr>
      <w:r>
        <w:separator/>
      </w:r>
    </w:p>
  </w:footnote>
  <w:footnote w:type="continuationSeparator" w:id="0">
    <w:p w14:paraId="4D9C44D6" w14:textId="77777777" w:rsidR="003A4F7B" w:rsidRDefault="003A4F7B" w:rsidP="00CA3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wMLM0MzIwtTQ0MzVV0lEKTi0uzszPAykwrAUAD+8DiywAAAA="/>
  </w:docVars>
  <w:rsids>
    <w:rsidRoot w:val="00C138DF"/>
    <w:rsid w:val="000275CE"/>
    <w:rsid w:val="00063738"/>
    <w:rsid w:val="000927F8"/>
    <w:rsid w:val="000A5BAA"/>
    <w:rsid w:val="000B540A"/>
    <w:rsid w:val="0011085D"/>
    <w:rsid w:val="001E1923"/>
    <w:rsid w:val="001F7E37"/>
    <w:rsid w:val="00203EBA"/>
    <w:rsid w:val="0027509D"/>
    <w:rsid w:val="002C6723"/>
    <w:rsid w:val="002E0FF2"/>
    <w:rsid w:val="003402D5"/>
    <w:rsid w:val="00373189"/>
    <w:rsid w:val="00376DE8"/>
    <w:rsid w:val="00391CC4"/>
    <w:rsid w:val="003A1247"/>
    <w:rsid w:val="003A1871"/>
    <w:rsid w:val="003A4F7B"/>
    <w:rsid w:val="003F2575"/>
    <w:rsid w:val="00403B4A"/>
    <w:rsid w:val="0044467B"/>
    <w:rsid w:val="00446B9B"/>
    <w:rsid w:val="00463076"/>
    <w:rsid w:val="004729B1"/>
    <w:rsid w:val="00485D17"/>
    <w:rsid w:val="00486A32"/>
    <w:rsid w:val="00494A91"/>
    <w:rsid w:val="004B2732"/>
    <w:rsid w:val="004B7ED3"/>
    <w:rsid w:val="004D17B4"/>
    <w:rsid w:val="004D552A"/>
    <w:rsid w:val="005C7585"/>
    <w:rsid w:val="005E2765"/>
    <w:rsid w:val="005F2444"/>
    <w:rsid w:val="006917F4"/>
    <w:rsid w:val="006B74FE"/>
    <w:rsid w:val="006E6A4A"/>
    <w:rsid w:val="00733FD0"/>
    <w:rsid w:val="007345CC"/>
    <w:rsid w:val="00763782"/>
    <w:rsid w:val="007C7CA2"/>
    <w:rsid w:val="00844703"/>
    <w:rsid w:val="00875D7A"/>
    <w:rsid w:val="008B0FCD"/>
    <w:rsid w:val="008E3B06"/>
    <w:rsid w:val="008E7B7D"/>
    <w:rsid w:val="00937AF7"/>
    <w:rsid w:val="00941C2B"/>
    <w:rsid w:val="009528B7"/>
    <w:rsid w:val="00A528E7"/>
    <w:rsid w:val="00AA5BF1"/>
    <w:rsid w:val="00AE0485"/>
    <w:rsid w:val="00AF30F0"/>
    <w:rsid w:val="00B246AB"/>
    <w:rsid w:val="00B2478A"/>
    <w:rsid w:val="00B36159"/>
    <w:rsid w:val="00B71DEC"/>
    <w:rsid w:val="00BD4480"/>
    <w:rsid w:val="00BE1DC1"/>
    <w:rsid w:val="00BE679E"/>
    <w:rsid w:val="00C138DF"/>
    <w:rsid w:val="00C55D2C"/>
    <w:rsid w:val="00CA32E0"/>
    <w:rsid w:val="00CC144B"/>
    <w:rsid w:val="00CC3E1C"/>
    <w:rsid w:val="00CE4031"/>
    <w:rsid w:val="00D653D8"/>
    <w:rsid w:val="00D73DA7"/>
    <w:rsid w:val="00D802C2"/>
    <w:rsid w:val="00D92740"/>
    <w:rsid w:val="00D93822"/>
    <w:rsid w:val="00DA5A35"/>
    <w:rsid w:val="00DB551F"/>
    <w:rsid w:val="00DD565D"/>
    <w:rsid w:val="00DE7516"/>
    <w:rsid w:val="00E04EE4"/>
    <w:rsid w:val="00E50954"/>
    <w:rsid w:val="00E854B1"/>
    <w:rsid w:val="00E9057F"/>
    <w:rsid w:val="00EB0330"/>
    <w:rsid w:val="00EF7F23"/>
    <w:rsid w:val="00F04D2D"/>
    <w:rsid w:val="00F303BE"/>
    <w:rsid w:val="00F46E04"/>
    <w:rsid w:val="00F62AC3"/>
    <w:rsid w:val="00F62D69"/>
    <w:rsid w:val="00F63099"/>
    <w:rsid w:val="00FD3049"/>
    <w:rsid w:val="00FE723A"/>
    <w:rsid w:val="00FF07E1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240DD2"/>
  <w15:docId w15:val="{A0577B79-F7BE-B24C-97AD-1E82E1FC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A32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32E0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A32E0"/>
    <w:rPr>
      <w:vertAlign w:val="superscript"/>
    </w:rPr>
  </w:style>
  <w:style w:type="paragraph" w:customStyle="1" w:styleId="Default">
    <w:name w:val="Default"/>
    <w:rsid w:val="00B36159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1F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6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B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B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B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3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F5CB-9302-4177-96F3-2C560C57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3870</Characters>
  <Application>Microsoft Office Word</Application>
  <DocSecurity>0</DocSecurity>
  <Lines>57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2021-11-13T09:51:00Z</cp:lastPrinted>
  <dcterms:created xsi:type="dcterms:W3CDTF">2021-12-13T16:19:00Z</dcterms:created>
  <dcterms:modified xsi:type="dcterms:W3CDTF">2021-12-13T16:19:00Z</dcterms:modified>
</cp:coreProperties>
</file>