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D1EA0" w14:textId="494A8DF5" w:rsidR="00227D4B" w:rsidRPr="00C47CCF" w:rsidRDefault="0048720C" w:rsidP="00E02B07">
      <w:pPr>
        <w:rPr>
          <w:rFonts w:ascii="Palatino Linotype" w:hAnsi="Palatino Linotype"/>
          <w:b/>
          <w:bCs/>
          <w:sz w:val="28"/>
          <w:szCs w:val="28"/>
        </w:rPr>
      </w:pPr>
      <w:r w:rsidRPr="00C47CCF">
        <w:rPr>
          <w:rFonts w:ascii="Palatino Linotype" w:hAnsi="Palatino Linotype"/>
          <w:b/>
          <w:bCs/>
          <w:sz w:val="28"/>
          <w:szCs w:val="28"/>
        </w:rPr>
        <w:t xml:space="preserve">A justification for excuses: </w:t>
      </w:r>
      <w:r w:rsidR="00C74F2A" w:rsidRPr="00C47CCF">
        <w:rPr>
          <w:rFonts w:ascii="Palatino Linotype" w:hAnsi="Palatino Linotype"/>
          <w:b/>
          <w:bCs/>
          <w:sz w:val="28"/>
          <w:szCs w:val="28"/>
        </w:rPr>
        <w:t>Brown</w:t>
      </w:r>
      <w:r w:rsidR="002D4307">
        <w:rPr>
          <w:rFonts w:ascii="Palatino Linotype" w:hAnsi="Palatino Linotype"/>
          <w:b/>
          <w:bCs/>
          <w:sz w:val="28"/>
          <w:szCs w:val="28"/>
        </w:rPr>
        <w:t xml:space="preserve">’s </w:t>
      </w:r>
      <w:r w:rsidR="00AF0185">
        <w:rPr>
          <w:rFonts w:ascii="Palatino Linotype" w:hAnsi="Palatino Linotype"/>
          <w:b/>
          <w:bCs/>
          <w:sz w:val="28"/>
          <w:szCs w:val="28"/>
        </w:rPr>
        <w:t>discussion</w:t>
      </w:r>
      <w:r w:rsidR="00C74F2A" w:rsidRPr="00C47CCF">
        <w:rPr>
          <w:rFonts w:ascii="Palatino Linotype" w:hAnsi="Palatino Linotype"/>
          <w:b/>
          <w:bCs/>
          <w:sz w:val="28"/>
          <w:szCs w:val="28"/>
        </w:rPr>
        <w:t xml:space="preserve"> </w:t>
      </w:r>
      <w:r w:rsidR="009F5272" w:rsidRPr="00C47CCF">
        <w:rPr>
          <w:rFonts w:ascii="Palatino Linotype" w:hAnsi="Palatino Linotype"/>
          <w:b/>
          <w:bCs/>
          <w:sz w:val="28"/>
          <w:szCs w:val="28"/>
        </w:rPr>
        <w:t>o</w:t>
      </w:r>
      <w:r w:rsidR="002D4307">
        <w:rPr>
          <w:rFonts w:ascii="Palatino Linotype" w:hAnsi="Palatino Linotype"/>
          <w:b/>
          <w:bCs/>
          <w:sz w:val="28"/>
          <w:szCs w:val="28"/>
        </w:rPr>
        <w:t>f</w:t>
      </w:r>
      <w:r w:rsidR="009F5272" w:rsidRPr="00C47CCF">
        <w:rPr>
          <w:rFonts w:ascii="Palatino Linotype" w:hAnsi="Palatino Linotype"/>
          <w:b/>
          <w:bCs/>
          <w:sz w:val="28"/>
          <w:szCs w:val="28"/>
        </w:rPr>
        <w:t xml:space="preserve"> the knowledge view of justification and the </w:t>
      </w:r>
      <w:r w:rsidR="005824A4" w:rsidRPr="00C47CCF">
        <w:rPr>
          <w:rFonts w:ascii="Palatino Linotype" w:hAnsi="Palatino Linotype"/>
          <w:b/>
          <w:bCs/>
          <w:sz w:val="28"/>
          <w:szCs w:val="28"/>
        </w:rPr>
        <w:t>excuse manoeuvre</w:t>
      </w:r>
    </w:p>
    <w:p w14:paraId="1B7CCA87" w14:textId="77777777" w:rsidR="00227D4B" w:rsidRPr="00C47CCF" w:rsidRDefault="00227D4B" w:rsidP="00227D4B">
      <w:pPr>
        <w:rPr>
          <w:rFonts w:ascii="Palatino Linotype" w:hAnsi="Palatino Linotype"/>
          <w:sz w:val="20"/>
          <w:szCs w:val="20"/>
        </w:rPr>
      </w:pPr>
      <w:r w:rsidRPr="00C47CCF">
        <w:rPr>
          <w:rFonts w:ascii="Palatino Linotype" w:hAnsi="Palatino Linotype"/>
          <w:sz w:val="20"/>
          <w:szCs w:val="20"/>
        </w:rPr>
        <w:t>Clayton Littlejohn</w:t>
      </w:r>
    </w:p>
    <w:p w14:paraId="1D724DD3" w14:textId="77777777" w:rsidR="00227D4B" w:rsidRPr="00C47CCF" w:rsidRDefault="00227D4B" w:rsidP="00227D4B">
      <w:pPr>
        <w:rPr>
          <w:rFonts w:ascii="Palatino Linotype" w:hAnsi="Palatino Linotype"/>
        </w:rPr>
      </w:pPr>
    </w:p>
    <w:p w14:paraId="452054A5" w14:textId="77777777" w:rsidR="00227D4B" w:rsidRPr="00C47CCF" w:rsidRDefault="00227D4B" w:rsidP="00227D4B">
      <w:pPr>
        <w:rPr>
          <w:rFonts w:ascii="Palatino Linotype" w:hAnsi="Palatino Linotype"/>
        </w:rPr>
      </w:pPr>
      <w:r w:rsidRPr="00C47CCF">
        <w:rPr>
          <w:rFonts w:ascii="Palatino Linotype" w:hAnsi="Palatino Linotype"/>
          <w:b/>
          <w:bCs/>
        </w:rPr>
        <w:t>Introduction</w:t>
      </w:r>
    </w:p>
    <w:p w14:paraId="58F87DD0" w14:textId="6438BACC" w:rsidR="006807A9" w:rsidRDefault="00227D4B" w:rsidP="006807A9">
      <w:pPr>
        <w:jc w:val="both"/>
        <w:rPr>
          <w:rFonts w:ascii="Palatino Linotype" w:hAnsi="Palatino Linotype"/>
          <w:sz w:val="20"/>
          <w:szCs w:val="20"/>
        </w:rPr>
      </w:pPr>
      <w:r w:rsidRPr="00C47CCF">
        <w:rPr>
          <w:rFonts w:ascii="Palatino Linotype" w:hAnsi="Palatino Linotype"/>
          <w:sz w:val="20"/>
          <w:szCs w:val="20"/>
        </w:rPr>
        <w:t xml:space="preserve">In </w:t>
      </w:r>
      <w:r w:rsidRPr="00C47CCF">
        <w:rPr>
          <w:rFonts w:ascii="Palatino Linotype" w:hAnsi="Palatino Linotype"/>
          <w:i/>
          <w:iCs/>
          <w:sz w:val="20"/>
          <w:szCs w:val="20"/>
        </w:rPr>
        <w:t>Fallibilism: Evidence and Knowledge</w:t>
      </w:r>
      <w:r w:rsidRPr="00C47CCF">
        <w:rPr>
          <w:rFonts w:ascii="Palatino Linotype" w:hAnsi="Palatino Linotype"/>
          <w:sz w:val="20"/>
          <w:szCs w:val="20"/>
        </w:rPr>
        <w:t xml:space="preserve">, Jessica Brown </w:t>
      </w:r>
      <w:r w:rsidR="00CC2596" w:rsidRPr="00C47CCF">
        <w:rPr>
          <w:rFonts w:ascii="Palatino Linotype" w:hAnsi="Palatino Linotype"/>
          <w:sz w:val="20"/>
          <w:szCs w:val="20"/>
        </w:rPr>
        <w:t>identifies a number of problems for knowledge-firsters</w:t>
      </w:r>
      <w:r w:rsidR="0065684B" w:rsidRPr="00C47CCF">
        <w:rPr>
          <w:rFonts w:ascii="Palatino Linotype" w:hAnsi="Palatino Linotype"/>
          <w:sz w:val="20"/>
          <w:szCs w:val="20"/>
        </w:rPr>
        <w:t xml:space="preserve">. </w:t>
      </w:r>
      <w:r w:rsidR="005F139F">
        <w:rPr>
          <w:rFonts w:ascii="Palatino Linotype" w:hAnsi="Palatino Linotype"/>
          <w:sz w:val="20"/>
          <w:szCs w:val="20"/>
        </w:rPr>
        <w:t xml:space="preserve">After considering her arguments, many will undoubtedly agree that </w:t>
      </w:r>
      <w:r w:rsidR="0065684B" w:rsidRPr="00C47CCF">
        <w:rPr>
          <w:rFonts w:ascii="Palatino Linotype" w:hAnsi="Palatino Linotype"/>
          <w:sz w:val="20"/>
          <w:szCs w:val="20"/>
        </w:rPr>
        <w:t xml:space="preserve">things </w:t>
      </w:r>
      <w:r w:rsidR="00B073E2" w:rsidRPr="00C47CCF">
        <w:rPr>
          <w:rFonts w:ascii="Palatino Linotype" w:hAnsi="Palatino Linotype"/>
          <w:sz w:val="20"/>
          <w:szCs w:val="20"/>
        </w:rPr>
        <w:t>don’t look great</w:t>
      </w:r>
      <w:r w:rsidR="00B70906" w:rsidRPr="00C47CCF">
        <w:rPr>
          <w:rFonts w:ascii="Palatino Linotype" w:hAnsi="Palatino Linotype"/>
          <w:sz w:val="20"/>
          <w:szCs w:val="20"/>
        </w:rPr>
        <w:t xml:space="preserve"> for</w:t>
      </w:r>
      <w:r w:rsidR="007E3951">
        <w:rPr>
          <w:rFonts w:ascii="Palatino Linotype" w:hAnsi="Palatino Linotype"/>
          <w:sz w:val="20"/>
          <w:szCs w:val="20"/>
        </w:rPr>
        <w:t xml:space="preserve"> </w:t>
      </w:r>
      <w:r w:rsidR="00791C49">
        <w:rPr>
          <w:rFonts w:ascii="Palatino Linotype" w:hAnsi="Palatino Linotype"/>
          <w:sz w:val="20"/>
          <w:szCs w:val="20"/>
        </w:rPr>
        <w:t xml:space="preserve">knowledge infallibilists </w:t>
      </w:r>
      <w:r w:rsidR="0065684B" w:rsidRPr="00C47CCF">
        <w:rPr>
          <w:rFonts w:ascii="Palatino Linotype" w:hAnsi="Palatino Linotype"/>
          <w:sz w:val="20"/>
          <w:szCs w:val="20"/>
        </w:rPr>
        <w:t xml:space="preserve">who </w:t>
      </w:r>
      <w:r w:rsidR="00D70061" w:rsidRPr="00C47CCF">
        <w:rPr>
          <w:rFonts w:ascii="Palatino Linotype" w:hAnsi="Palatino Linotype"/>
          <w:sz w:val="20"/>
          <w:szCs w:val="20"/>
        </w:rPr>
        <w:t>want</w:t>
      </w:r>
      <w:r w:rsidR="0065684B" w:rsidRPr="00C47CCF">
        <w:rPr>
          <w:rFonts w:ascii="Palatino Linotype" w:hAnsi="Palatino Linotype"/>
          <w:sz w:val="20"/>
          <w:szCs w:val="20"/>
        </w:rPr>
        <w:t xml:space="preserve"> to free themselves from the</w:t>
      </w:r>
      <w:r w:rsidR="004B2AE6">
        <w:rPr>
          <w:rFonts w:ascii="Palatino Linotype" w:hAnsi="Palatino Linotype"/>
          <w:sz w:val="20"/>
          <w:szCs w:val="20"/>
        </w:rPr>
        <w:t>ir view’s</w:t>
      </w:r>
      <w:r w:rsidR="0065684B" w:rsidRPr="00C47CCF">
        <w:rPr>
          <w:rFonts w:ascii="Palatino Linotype" w:hAnsi="Palatino Linotype"/>
          <w:sz w:val="20"/>
          <w:szCs w:val="20"/>
        </w:rPr>
        <w:t xml:space="preserve"> (apparent) sceptical </w:t>
      </w:r>
      <w:r w:rsidR="004B2AE6">
        <w:rPr>
          <w:rFonts w:ascii="Palatino Linotype" w:hAnsi="Palatino Linotype"/>
          <w:sz w:val="20"/>
          <w:szCs w:val="20"/>
        </w:rPr>
        <w:t xml:space="preserve">consequences </w:t>
      </w:r>
      <w:r w:rsidR="0065684B" w:rsidRPr="00C47CCF">
        <w:rPr>
          <w:rFonts w:ascii="Palatino Linotype" w:hAnsi="Palatino Linotype"/>
          <w:sz w:val="20"/>
          <w:szCs w:val="20"/>
        </w:rPr>
        <w:t>by identifying a subject’s evidence with her knowledge (E=K).</w:t>
      </w:r>
      <w:r w:rsidR="00B073E2" w:rsidRPr="00C47CCF">
        <w:rPr>
          <w:rFonts w:ascii="Palatino Linotype" w:hAnsi="Palatino Linotype"/>
          <w:sz w:val="20"/>
          <w:szCs w:val="20"/>
        </w:rPr>
        <w:t xml:space="preserve"> </w:t>
      </w:r>
      <w:r w:rsidR="00CB3ED7">
        <w:rPr>
          <w:rFonts w:ascii="Palatino Linotype" w:hAnsi="Palatino Linotype"/>
          <w:sz w:val="20"/>
          <w:szCs w:val="20"/>
        </w:rPr>
        <w:t xml:space="preserve">I’m sure most readers will be sympathetic </w:t>
      </w:r>
      <w:r w:rsidR="00AF5A63">
        <w:rPr>
          <w:rFonts w:ascii="Palatino Linotype" w:hAnsi="Palatino Linotype"/>
          <w:sz w:val="20"/>
          <w:szCs w:val="20"/>
        </w:rPr>
        <w:t>to</w:t>
      </w:r>
      <w:r w:rsidR="00CB3ED7">
        <w:rPr>
          <w:rFonts w:ascii="Palatino Linotype" w:hAnsi="Palatino Linotype"/>
          <w:sz w:val="20"/>
          <w:szCs w:val="20"/>
        </w:rPr>
        <w:t xml:space="preserve"> her criticisms of other views associated with the knowledge-first movement, particularly her criticism of the knowledge view of justification</w:t>
      </w:r>
      <w:r w:rsidR="006807A9">
        <w:rPr>
          <w:rFonts w:ascii="Palatino Linotype" w:hAnsi="Palatino Linotype"/>
          <w:sz w:val="20"/>
          <w:szCs w:val="20"/>
        </w:rPr>
        <w:t xml:space="preserve"> (i.e., the view that </w:t>
      </w:r>
      <w:r w:rsidR="00104E35">
        <w:rPr>
          <w:rFonts w:ascii="Palatino Linotype" w:hAnsi="Palatino Linotype"/>
          <w:sz w:val="20"/>
          <w:szCs w:val="20"/>
        </w:rPr>
        <w:t xml:space="preserve">our beliefs are justified </w:t>
      </w:r>
      <w:r w:rsidR="00B073E2" w:rsidRPr="00C47CCF">
        <w:rPr>
          <w:rFonts w:ascii="Palatino Linotype" w:hAnsi="Palatino Linotype"/>
          <w:sz w:val="20"/>
          <w:szCs w:val="20"/>
        </w:rPr>
        <w:t>iff they constitute knowledge (J=K).</w:t>
      </w:r>
      <w:r w:rsidR="00EE7CAC">
        <w:rPr>
          <w:rStyle w:val="FootnoteReference"/>
          <w:rFonts w:ascii="Palatino Linotype" w:hAnsi="Palatino Linotype"/>
          <w:sz w:val="20"/>
          <w:szCs w:val="20"/>
        </w:rPr>
        <w:footnoteReference w:id="1"/>
      </w:r>
      <w:r w:rsidR="006807A9">
        <w:rPr>
          <w:rFonts w:ascii="Palatino Linotype" w:hAnsi="Palatino Linotype"/>
          <w:sz w:val="20"/>
          <w:szCs w:val="20"/>
        </w:rPr>
        <w:t xml:space="preserve"> Here, however, knowledge-firsters have the resources to mount a defence of their view.</w:t>
      </w:r>
      <w:r w:rsidR="00B073E2" w:rsidRPr="00C47CCF">
        <w:rPr>
          <w:rFonts w:ascii="Palatino Linotype" w:hAnsi="Palatino Linotype"/>
          <w:sz w:val="20"/>
          <w:szCs w:val="20"/>
        </w:rPr>
        <w:t xml:space="preserve"> </w:t>
      </w:r>
      <w:r w:rsidR="00B2389D" w:rsidRPr="00C47CCF">
        <w:rPr>
          <w:rFonts w:ascii="Palatino Linotype" w:hAnsi="Palatino Linotype"/>
          <w:sz w:val="20"/>
          <w:szCs w:val="20"/>
        </w:rPr>
        <w:t xml:space="preserve"> </w:t>
      </w:r>
      <w:r w:rsidR="00B073E2" w:rsidRPr="00C47CCF">
        <w:rPr>
          <w:rFonts w:ascii="Palatino Linotype" w:hAnsi="Palatino Linotype"/>
          <w:sz w:val="20"/>
          <w:szCs w:val="20"/>
        </w:rPr>
        <w:t xml:space="preserve"> </w:t>
      </w:r>
    </w:p>
    <w:p w14:paraId="3BF38DCF" w14:textId="5877AB74" w:rsidR="003D5C60" w:rsidRDefault="00747AE8" w:rsidP="006807A9">
      <w:pPr>
        <w:ind w:firstLine="720"/>
        <w:jc w:val="both"/>
        <w:rPr>
          <w:rFonts w:ascii="Palatino Linotype" w:hAnsi="Palatino Linotype"/>
          <w:sz w:val="20"/>
          <w:szCs w:val="20"/>
        </w:rPr>
      </w:pPr>
      <w:r w:rsidRPr="00C47CCF">
        <w:rPr>
          <w:rFonts w:ascii="Palatino Linotype" w:hAnsi="Palatino Linotype"/>
          <w:sz w:val="20"/>
          <w:szCs w:val="20"/>
        </w:rPr>
        <w:t xml:space="preserve">Readers don’t need to be </w:t>
      </w:r>
      <w:r w:rsidR="00E1051F">
        <w:rPr>
          <w:rFonts w:ascii="Palatino Linotype" w:hAnsi="Palatino Linotype"/>
          <w:sz w:val="20"/>
          <w:szCs w:val="20"/>
        </w:rPr>
        <w:t>told</w:t>
      </w:r>
      <w:r w:rsidRPr="00C47CCF">
        <w:rPr>
          <w:rFonts w:ascii="Palatino Linotype" w:hAnsi="Palatino Linotype"/>
          <w:sz w:val="20"/>
          <w:szCs w:val="20"/>
        </w:rPr>
        <w:t xml:space="preserve"> that J=K is a highly unorthodox view</w:t>
      </w:r>
      <w:r w:rsidR="00B073E2" w:rsidRPr="00C47CCF">
        <w:rPr>
          <w:rFonts w:ascii="Palatino Linotype" w:hAnsi="Palatino Linotype"/>
          <w:sz w:val="20"/>
          <w:szCs w:val="20"/>
        </w:rPr>
        <w:t xml:space="preserve">. </w:t>
      </w:r>
      <w:r w:rsidR="00775F30">
        <w:rPr>
          <w:rFonts w:ascii="Palatino Linotype" w:hAnsi="Palatino Linotype"/>
          <w:sz w:val="20"/>
          <w:szCs w:val="20"/>
        </w:rPr>
        <w:t xml:space="preserve">While </w:t>
      </w:r>
      <w:r w:rsidR="00EB349F">
        <w:rPr>
          <w:rFonts w:ascii="Palatino Linotype" w:hAnsi="Palatino Linotype"/>
          <w:sz w:val="20"/>
          <w:szCs w:val="20"/>
        </w:rPr>
        <w:t>J=K</w:t>
      </w:r>
      <w:r w:rsidR="00775F30">
        <w:rPr>
          <w:rFonts w:ascii="Palatino Linotype" w:hAnsi="Palatino Linotype"/>
          <w:sz w:val="20"/>
          <w:szCs w:val="20"/>
        </w:rPr>
        <w:t xml:space="preserve"> still treated as a curiosity</w:t>
      </w:r>
      <w:r w:rsidR="003C1C47">
        <w:rPr>
          <w:rFonts w:ascii="Palatino Linotype" w:hAnsi="Palatino Linotype"/>
          <w:sz w:val="20"/>
          <w:szCs w:val="20"/>
        </w:rPr>
        <w:t xml:space="preserve"> (or worse)</w:t>
      </w:r>
      <w:r w:rsidR="00775F30">
        <w:rPr>
          <w:rFonts w:ascii="Palatino Linotype" w:hAnsi="Palatino Linotype"/>
          <w:sz w:val="20"/>
          <w:szCs w:val="20"/>
        </w:rPr>
        <w:t xml:space="preserve"> in the literature</w:t>
      </w:r>
      <w:r w:rsidR="00EF425F">
        <w:rPr>
          <w:rFonts w:ascii="Palatino Linotype" w:hAnsi="Palatino Linotype"/>
          <w:sz w:val="20"/>
          <w:szCs w:val="20"/>
        </w:rPr>
        <w:t>, I</w:t>
      </w:r>
      <w:r w:rsidR="0033083B">
        <w:rPr>
          <w:rFonts w:ascii="Palatino Linotype" w:hAnsi="Palatino Linotype"/>
          <w:sz w:val="20"/>
          <w:szCs w:val="20"/>
        </w:rPr>
        <w:t xml:space="preserve"> think there’s a</w:t>
      </w:r>
      <w:r w:rsidR="00B073E2" w:rsidRPr="00C47CCF">
        <w:rPr>
          <w:rFonts w:ascii="Palatino Linotype" w:hAnsi="Palatino Linotype"/>
          <w:sz w:val="20"/>
          <w:szCs w:val="20"/>
        </w:rPr>
        <w:t xml:space="preserve"> perfectly good sense in which </w:t>
      </w:r>
      <w:r w:rsidR="005A2700">
        <w:rPr>
          <w:rFonts w:ascii="Palatino Linotype" w:hAnsi="Palatino Linotype"/>
          <w:sz w:val="20"/>
          <w:szCs w:val="20"/>
        </w:rPr>
        <w:t xml:space="preserve">justified </w:t>
      </w:r>
      <w:r w:rsidR="00B073E2" w:rsidRPr="00C47CCF">
        <w:rPr>
          <w:rFonts w:ascii="Palatino Linotype" w:hAnsi="Palatino Linotype"/>
          <w:sz w:val="20"/>
          <w:szCs w:val="20"/>
        </w:rPr>
        <w:t xml:space="preserve">beliefs are justified </w:t>
      </w:r>
      <w:r w:rsidR="00AB0401" w:rsidRPr="00C47CCF">
        <w:rPr>
          <w:rFonts w:ascii="Palatino Linotype" w:hAnsi="Palatino Linotype"/>
          <w:sz w:val="20"/>
          <w:szCs w:val="20"/>
        </w:rPr>
        <w:t>by virtue of the fact that they constitute knowledge</w:t>
      </w:r>
      <w:r w:rsidR="00B073E2" w:rsidRPr="00C47CCF">
        <w:rPr>
          <w:rFonts w:ascii="Palatino Linotype" w:hAnsi="Palatino Linotype"/>
          <w:sz w:val="20"/>
          <w:szCs w:val="20"/>
        </w:rPr>
        <w:t>.</w:t>
      </w:r>
      <w:r w:rsidR="00E86EEE">
        <w:rPr>
          <w:rStyle w:val="FootnoteReference"/>
          <w:rFonts w:ascii="Palatino Linotype" w:hAnsi="Palatino Linotype"/>
          <w:sz w:val="20"/>
          <w:szCs w:val="20"/>
        </w:rPr>
        <w:footnoteReference w:id="2"/>
      </w:r>
      <w:r w:rsidR="00B073E2" w:rsidRPr="00C47CCF">
        <w:rPr>
          <w:rFonts w:ascii="Palatino Linotype" w:hAnsi="Palatino Linotype"/>
          <w:sz w:val="20"/>
          <w:szCs w:val="20"/>
        </w:rPr>
        <w:t xml:space="preserve"> </w:t>
      </w:r>
      <w:r w:rsidR="00775F30">
        <w:rPr>
          <w:rFonts w:ascii="Palatino Linotype" w:hAnsi="Palatino Linotype"/>
          <w:sz w:val="20"/>
          <w:szCs w:val="20"/>
        </w:rPr>
        <w:t xml:space="preserve"> </w:t>
      </w:r>
      <w:r w:rsidR="00AD0BDD" w:rsidRPr="00C47CCF">
        <w:rPr>
          <w:rFonts w:ascii="Palatino Linotype" w:hAnsi="Palatino Linotype"/>
          <w:sz w:val="20"/>
          <w:szCs w:val="20"/>
        </w:rPr>
        <w:t>The recognition that we’re not in a position to know makes it unreasonable to continue to believe</w:t>
      </w:r>
      <w:r w:rsidR="00B073E2" w:rsidRPr="00C47CCF">
        <w:rPr>
          <w:rFonts w:ascii="Palatino Linotype" w:hAnsi="Palatino Linotype"/>
          <w:sz w:val="20"/>
          <w:szCs w:val="20"/>
        </w:rPr>
        <w:t>.</w:t>
      </w:r>
      <w:r w:rsidR="00D961E0">
        <w:rPr>
          <w:rStyle w:val="FootnoteReference"/>
          <w:rFonts w:ascii="Palatino Linotype" w:hAnsi="Palatino Linotype"/>
          <w:sz w:val="20"/>
          <w:szCs w:val="20"/>
        </w:rPr>
        <w:footnoteReference w:id="3"/>
      </w:r>
      <w:r w:rsidR="00B41BA4">
        <w:rPr>
          <w:rFonts w:ascii="Palatino Linotype" w:hAnsi="Palatino Linotype"/>
          <w:sz w:val="20"/>
          <w:szCs w:val="20"/>
        </w:rPr>
        <w:t xml:space="preserve"> </w:t>
      </w:r>
      <w:r w:rsidR="00EB349F">
        <w:rPr>
          <w:rFonts w:ascii="Palatino Linotype" w:hAnsi="Palatino Linotype"/>
          <w:sz w:val="20"/>
          <w:szCs w:val="20"/>
        </w:rPr>
        <w:t>This is the easy part of defending the normative significance of knowledge.</w:t>
      </w:r>
      <w:r w:rsidR="00AA6D1F">
        <w:rPr>
          <w:rFonts w:ascii="Palatino Linotype" w:hAnsi="Palatino Linotype"/>
          <w:sz w:val="20"/>
          <w:szCs w:val="20"/>
        </w:rPr>
        <w:t xml:space="preserve"> The hard part is defending the idea that the conditions we couldn’t have known about that prevent us from knowing prevent us </w:t>
      </w:r>
      <w:r w:rsidR="00AA6D1F">
        <w:rPr>
          <w:rFonts w:ascii="Palatino Linotype" w:hAnsi="Palatino Linotype"/>
          <w:sz w:val="20"/>
          <w:szCs w:val="20"/>
        </w:rPr>
        <w:lastRenderedPageBreak/>
        <w:t xml:space="preserve">from believing with justification. </w:t>
      </w:r>
      <w:r w:rsidR="00EB349F">
        <w:rPr>
          <w:rFonts w:ascii="Palatino Linotype" w:hAnsi="Palatino Linotype"/>
          <w:sz w:val="20"/>
          <w:szCs w:val="20"/>
        </w:rPr>
        <w:t xml:space="preserve"> </w:t>
      </w:r>
      <w:r w:rsidR="0033083B">
        <w:rPr>
          <w:rFonts w:ascii="Palatino Linotype" w:hAnsi="Palatino Linotype"/>
          <w:sz w:val="20"/>
          <w:szCs w:val="20"/>
        </w:rPr>
        <w:t xml:space="preserve">The case where, say, a BIV mistakenly believes that it has hands seems similar to the case in which a </w:t>
      </w:r>
      <w:r w:rsidR="004A50F1">
        <w:rPr>
          <w:rFonts w:ascii="Palatino Linotype" w:hAnsi="Palatino Linotype"/>
          <w:sz w:val="20"/>
          <w:szCs w:val="20"/>
        </w:rPr>
        <w:t>reasonable, mature, but regrettably</w:t>
      </w:r>
      <w:r w:rsidR="0033083B">
        <w:rPr>
          <w:rFonts w:ascii="Palatino Linotype" w:hAnsi="Palatino Linotype"/>
          <w:sz w:val="20"/>
          <w:szCs w:val="20"/>
        </w:rPr>
        <w:t xml:space="preserve"> ignorant agent uses force against someone who isn’t a threat, trespasses on somebody else’s land, or uses or sells something that doesn’t belong to them. In each instance, I’d say that a normative standard was violated (e.g., a legal standard having to do with property rights or the rights of people not to be attacked or an epistemic standard having to do with knowledge and belief) and that the best the agent can reasonably hope for is an excuse. It seems like a mistake to apply justification to, say, my decision to drive off in </w:t>
      </w:r>
      <w:r w:rsidR="000A6568">
        <w:rPr>
          <w:rFonts w:ascii="Palatino Linotype" w:hAnsi="Palatino Linotype"/>
          <w:sz w:val="20"/>
          <w:szCs w:val="20"/>
        </w:rPr>
        <w:t>a</w:t>
      </w:r>
      <w:r w:rsidR="0033083B">
        <w:rPr>
          <w:rFonts w:ascii="Palatino Linotype" w:hAnsi="Palatino Linotype"/>
          <w:sz w:val="20"/>
          <w:szCs w:val="20"/>
        </w:rPr>
        <w:t xml:space="preserve"> car</w:t>
      </w:r>
      <w:r w:rsidR="000A6568">
        <w:rPr>
          <w:rFonts w:ascii="Palatino Linotype" w:hAnsi="Palatino Linotype"/>
          <w:sz w:val="20"/>
          <w:szCs w:val="20"/>
        </w:rPr>
        <w:t xml:space="preserve"> that belongs to</w:t>
      </w:r>
      <w:r w:rsidR="001539F3">
        <w:rPr>
          <w:rFonts w:ascii="Palatino Linotype" w:hAnsi="Palatino Linotype"/>
          <w:sz w:val="20"/>
          <w:szCs w:val="20"/>
        </w:rPr>
        <w:t xml:space="preserve"> you</w:t>
      </w:r>
      <w:r w:rsidR="000A6568">
        <w:rPr>
          <w:rFonts w:ascii="Palatino Linotype" w:hAnsi="Palatino Linotype"/>
          <w:sz w:val="20"/>
          <w:szCs w:val="20"/>
        </w:rPr>
        <w:t xml:space="preserve"> </w:t>
      </w:r>
      <w:r w:rsidR="00F02A7B">
        <w:rPr>
          <w:rFonts w:ascii="Palatino Linotype" w:hAnsi="Palatino Linotype"/>
          <w:sz w:val="20"/>
          <w:szCs w:val="20"/>
        </w:rPr>
        <w:t>when I have neither your consent for taking it nor an overriding reason to take it without your consent.</w:t>
      </w:r>
      <w:r w:rsidR="003D5C60">
        <w:rPr>
          <w:rFonts w:ascii="Palatino Linotype" w:hAnsi="Palatino Linotype"/>
          <w:sz w:val="20"/>
          <w:szCs w:val="20"/>
        </w:rPr>
        <w:t xml:space="preserve"> Just as it seems to be a mistake to say that my decision to take your property without consent could be justified because I didn’t understand what was happening, it seems like a mistake to say that my belief that I should take this car is one that I should have and should be guided by. Indeed, it seems like pretty much the same mistake. If (at best) I can be excused for taking what’s not mine, it seems natural that we should draw the line between justification and excuse in such a way that the belief that led me to take what’s not mine is (at best) one that I can be excused for relying on in practical reasoning and one that (at best) I can be excused for holding. </w:t>
      </w:r>
    </w:p>
    <w:p w14:paraId="00327A26" w14:textId="04768165" w:rsidR="00B073E2" w:rsidRPr="00C47CCF" w:rsidRDefault="003D5C60" w:rsidP="00D834B5">
      <w:pPr>
        <w:ind w:firstLine="720"/>
        <w:jc w:val="both"/>
        <w:rPr>
          <w:rFonts w:ascii="Palatino Linotype" w:hAnsi="Palatino Linotype"/>
          <w:sz w:val="20"/>
          <w:szCs w:val="20"/>
        </w:rPr>
      </w:pPr>
      <w:r>
        <w:rPr>
          <w:rFonts w:ascii="Palatino Linotype" w:hAnsi="Palatino Linotype"/>
          <w:sz w:val="20"/>
          <w:szCs w:val="20"/>
        </w:rPr>
        <w:t xml:space="preserve">This </w:t>
      </w:r>
      <w:r w:rsidR="00D834B5">
        <w:rPr>
          <w:rFonts w:ascii="Palatino Linotype" w:hAnsi="Palatino Linotype"/>
          <w:sz w:val="20"/>
          <w:szCs w:val="20"/>
        </w:rPr>
        <w:t>struck me as a promising</w:t>
      </w:r>
      <w:r>
        <w:rPr>
          <w:rFonts w:ascii="Palatino Linotype" w:hAnsi="Palatino Linotype"/>
          <w:sz w:val="20"/>
          <w:szCs w:val="20"/>
        </w:rPr>
        <w:t xml:space="preserve"> methodology. If </w:t>
      </w:r>
      <w:r w:rsidR="00A55A2F">
        <w:rPr>
          <w:rFonts w:ascii="Palatino Linotype" w:hAnsi="Palatino Linotype"/>
          <w:sz w:val="20"/>
          <w:szCs w:val="20"/>
        </w:rPr>
        <w:t>we</w:t>
      </w:r>
      <w:r>
        <w:rPr>
          <w:rFonts w:ascii="Palatino Linotype" w:hAnsi="Palatino Linotype"/>
          <w:sz w:val="20"/>
          <w:szCs w:val="20"/>
        </w:rPr>
        <w:t xml:space="preserve"> want to draw the distinction between justification and excuse in the right way, </w:t>
      </w:r>
      <w:r w:rsidR="00A55A2F">
        <w:rPr>
          <w:rFonts w:ascii="Palatino Linotype" w:hAnsi="Palatino Linotype"/>
          <w:sz w:val="20"/>
          <w:szCs w:val="20"/>
        </w:rPr>
        <w:t xml:space="preserve">we </w:t>
      </w:r>
      <w:r>
        <w:rPr>
          <w:rFonts w:ascii="Palatino Linotype" w:hAnsi="Palatino Linotype"/>
          <w:sz w:val="20"/>
          <w:szCs w:val="20"/>
        </w:rPr>
        <w:t>should</w:t>
      </w:r>
      <w:r w:rsidR="00D834B5">
        <w:rPr>
          <w:rFonts w:ascii="Palatino Linotype" w:hAnsi="Palatino Linotype"/>
          <w:sz w:val="20"/>
          <w:szCs w:val="20"/>
        </w:rPr>
        <w:t xml:space="preserve"> </w:t>
      </w:r>
      <w:r>
        <w:rPr>
          <w:rFonts w:ascii="Palatino Linotype" w:hAnsi="Palatino Linotype"/>
          <w:sz w:val="20"/>
          <w:szCs w:val="20"/>
        </w:rPr>
        <w:t xml:space="preserve">crib </w:t>
      </w:r>
      <w:r w:rsidR="00D834B5">
        <w:rPr>
          <w:rFonts w:ascii="Palatino Linotype" w:hAnsi="Palatino Linotype"/>
          <w:sz w:val="20"/>
          <w:szCs w:val="20"/>
        </w:rPr>
        <w:t>the best arguments they can find</w:t>
      </w:r>
      <w:r w:rsidR="00501B20">
        <w:rPr>
          <w:rFonts w:ascii="Palatino Linotype" w:hAnsi="Palatino Linotype"/>
          <w:sz w:val="20"/>
          <w:szCs w:val="20"/>
        </w:rPr>
        <w:t xml:space="preserve"> in the legal literature</w:t>
      </w:r>
      <w:r w:rsidR="000B49A8">
        <w:rPr>
          <w:rFonts w:ascii="Palatino Linotype" w:hAnsi="Palatino Linotype"/>
          <w:sz w:val="20"/>
          <w:szCs w:val="20"/>
        </w:rPr>
        <w:t xml:space="preserve"> (Littlejohn 2009, 2012)</w:t>
      </w:r>
      <w:r>
        <w:rPr>
          <w:rFonts w:ascii="Palatino Linotype" w:hAnsi="Palatino Linotype"/>
          <w:sz w:val="20"/>
          <w:szCs w:val="20"/>
        </w:rPr>
        <w:t xml:space="preserve">. </w:t>
      </w:r>
      <w:r w:rsidR="00D834B5">
        <w:rPr>
          <w:rFonts w:ascii="Palatino Linotype" w:hAnsi="Palatino Linotype"/>
          <w:sz w:val="20"/>
          <w:szCs w:val="20"/>
        </w:rPr>
        <w:t>If we do so</w:t>
      </w:r>
      <w:r w:rsidR="0016015D">
        <w:rPr>
          <w:rFonts w:ascii="Palatino Linotype" w:hAnsi="Palatino Linotype"/>
          <w:sz w:val="20"/>
          <w:szCs w:val="20"/>
        </w:rPr>
        <w:t>,</w:t>
      </w:r>
      <w:r w:rsidR="00D834B5">
        <w:rPr>
          <w:rFonts w:ascii="Palatino Linotype" w:hAnsi="Palatino Linotype"/>
          <w:sz w:val="20"/>
          <w:szCs w:val="20"/>
        </w:rPr>
        <w:t xml:space="preserve"> we’ll end up saying the kinds of things that defenders of J=K have been saying in response to this sort of challenge</w:t>
      </w:r>
      <w:r w:rsidR="00CB4598" w:rsidRPr="00C47CCF">
        <w:rPr>
          <w:rFonts w:ascii="Palatino Linotype" w:hAnsi="Palatino Linotype"/>
          <w:sz w:val="20"/>
          <w:szCs w:val="20"/>
        </w:rPr>
        <w:t xml:space="preserve">: </w:t>
      </w:r>
    </w:p>
    <w:p w14:paraId="5C7EA2A8" w14:textId="6D6B3B02" w:rsidR="00AD0BDD" w:rsidRPr="00C47CCF" w:rsidRDefault="00FF7D56" w:rsidP="00002C14">
      <w:pPr>
        <w:ind w:left="1134" w:right="1133"/>
        <w:jc w:val="both"/>
        <w:rPr>
          <w:rFonts w:ascii="Palatino Linotype" w:hAnsi="Palatino Linotype"/>
          <w:sz w:val="20"/>
          <w:szCs w:val="20"/>
        </w:rPr>
      </w:pPr>
      <w:r w:rsidRPr="00C47CCF">
        <w:rPr>
          <w:rFonts w:ascii="Palatino Linotype" w:hAnsi="Palatino Linotype"/>
          <w:sz w:val="20"/>
          <w:szCs w:val="20"/>
        </w:rPr>
        <w:t xml:space="preserve">Intuitively, both the person [who knows they have limbs] and the BIV are equally justified in believing that they have </w:t>
      </w:r>
      <w:proofErr w:type="gramStart"/>
      <w:r w:rsidRPr="00C47CCF">
        <w:rPr>
          <w:rFonts w:ascii="Palatino Linotype" w:hAnsi="Palatino Linotype"/>
          <w:sz w:val="20"/>
          <w:szCs w:val="20"/>
        </w:rPr>
        <w:t>limbs, and</w:t>
      </w:r>
      <w:proofErr w:type="gramEnd"/>
      <w:r w:rsidRPr="00C47CCF">
        <w:rPr>
          <w:rFonts w:ascii="Palatino Linotype" w:hAnsi="Palatino Linotype"/>
          <w:sz w:val="20"/>
          <w:szCs w:val="20"/>
        </w:rPr>
        <w:t xml:space="preserve"> have the same strength of support for the claim that they have limbs (</w:t>
      </w:r>
      <w:r w:rsidR="00D834B5">
        <w:rPr>
          <w:rFonts w:ascii="Palatino Linotype" w:hAnsi="Palatino Linotype"/>
          <w:sz w:val="20"/>
          <w:szCs w:val="20"/>
        </w:rPr>
        <w:t xml:space="preserve">Brown </w:t>
      </w:r>
      <w:r w:rsidRPr="00C47CCF">
        <w:rPr>
          <w:rFonts w:ascii="Palatino Linotype" w:hAnsi="Palatino Linotype"/>
          <w:sz w:val="20"/>
          <w:szCs w:val="20"/>
        </w:rPr>
        <w:t>2018: 68).</w:t>
      </w:r>
    </w:p>
    <w:p w14:paraId="02B95811" w14:textId="47B90C88" w:rsidR="005F64AB" w:rsidRDefault="005F64AB" w:rsidP="00DA31BD">
      <w:pPr>
        <w:jc w:val="both"/>
        <w:rPr>
          <w:rFonts w:ascii="Palatino Linotype" w:hAnsi="Palatino Linotype"/>
          <w:sz w:val="20"/>
          <w:szCs w:val="20"/>
        </w:rPr>
      </w:pPr>
      <w:r>
        <w:rPr>
          <w:rFonts w:ascii="Palatino Linotype" w:hAnsi="Palatino Linotype"/>
          <w:sz w:val="20"/>
          <w:szCs w:val="20"/>
        </w:rPr>
        <w:t xml:space="preserve">We say that intuitions like this don’t </w:t>
      </w:r>
      <w:r w:rsidR="006E2BCA">
        <w:rPr>
          <w:rFonts w:ascii="Palatino Linotype" w:hAnsi="Palatino Linotype"/>
          <w:sz w:val="20"/>
          <w:szCs w:val="20"/>
        </w:rPr>
        <w:t>threaten</w:t>
      </w:r>
      <w:r>
        <w:rPr>
          <w:rFonts w:ascii="Palatino Linotype" w:hAnsi="Palatino Linotype"/>
          <w:sz w:val="20"/>
          <w:szCs w:val="20"/>
        </w:rPr>
        <w:t xml:space="preserve"> our view and that those who use them as evidence against J=K are mistaken about the normative significance of the BIV’s robust ignorance. We know that people will say that:</w:t>
      </w:r>
    </w:p>
    <w:p w14:paraId="4FF13CB2" w14:textId="1E56BFD1" w:rsidR="005F64AB" w:rsidRDefault="005F64AB" w:rsidP="005F64AB">
      <w:pPr>
        <w:ind w:left="1134" w:right="1133"/>
        <w:jc w:val="both"/>
        <w:rPr>
          <w:rFonts w:ascii="Palatino Linotype" w:hAnsi="Palatino Linotype"/>
          <w:sz w:val="20"/>
          <w:szCs w:val="20"/>
        </w:rPr>
      </w:pPr>
      <w:r>
        <w:rPr>
          <w:rFonts w:ascii="Palatino Linotype" w:hAnsi="Palatino Linotype"/>
          <w:sz w:val="20"/>
          <w:szCs w:val="20"/>
        </w:rPr>
        <w:t xml:space="preserve">… </w:t>
      </w:r>
      <w:r w:rsidRPr="005F64AB">
        <w:rPr>
          <w:rFonts w:ascii="Palatino Linotype" w:hAnsi="Palatino Linotype"/>
          <w:sz w:val="20"/>
          <w:szCs w:val="20"/>
        </w:rPr>
        <w:t xml:space="preserve">the excuse strategy </w:t>
      </w:r>
      <w:r w:rsidR="00E92E52">
        <w:rPr>
          <w:rFonts w:ascii="Palatino Linotype" w:hAnsi="Palatino Linotype"/>
          <w:sz w:val="20"/>
          <w:szCs w:val="20"/>
        </w:rPr>
        <w:t>…</w:t>
      </w:r>
      <w:r w:rsidRPr="005F64AB">
        <w:rPr>
          <w:rFonts w:ascii="Palatino Linotype" w:hAnsi="Palatino Linotype"/>
          <w:sz w:val="20"/>
          <w:szCs w:val="20"/>
        </w:rPr>
        <w:t xml:space="preserve"> misidentifies the positive epistemic property had by key cases of non-knowledge belief. For example, some complain that a BIV doesn’t need any excuse for her belief that she has hands; rather, her belief merits a positive epistemic evaluation which goes beyond mere excuse</w:t>
      </w:r>
      <w:r>
        <w:rPr>
          <w:rFonts w:ascii="Palatino Linotype" w:hAnsi="Palatino Linotype"/>
          <w:sz w:val="20"/>
          <w:szCs w:val="20"/>
        </w:rPr>
        <w:t xml:space="preserve"> (Brown 2018: 79). </w:t>
      </w:r>
    </w:p>
    <w:p w14:paraId="6B7B05A6" w14:textId="09E68DDB" w:rsidR="00E61057" w:rsidRDefault="005F64AB" w:rsidP="00DA31BD">
      <w:pPr>
        <w:jc w:val="both"/>
        <w:rPr>
          <w:rFonts w:ascii="Palatino Linotype" w:hAnsi="Palatino Linotype"/>
          <w:sz w:val="20"/>
          <w:szCs w:val="20"/>
        </w:rPr>
      </w:pPr>
      <w:r>
        <w:rPr>
          <w:rFonts w:ascii="Palatino Linotype" w:hAnsi="Palatino Linotype"/>
          <w:sz w:val="20"/>
          <w:szCs w:val="20"/>
        </w:rPr>
        <w:t>We of course agree that someone is mistaken about the significance of the ‘positive epistemic property’</w:t>
      </w:r>
      <w:r w:rsidR="00BD1756">
        <w:rPr>
          <w:rFonts w:ascii="Palatino Linotype" w:hAnsi="Palatino Linotype"/>
          <w:sz w:val="20"/>
          <w:szCs w:val="20"/>
        </w:rPr>
        <w:t>.</w:t>
      </w:r>
      <w:r>
        <w:rPr>
          <w:rFonts w:ascii="Palatino Linotype" w:hAnsi="Palatino Linotype"/>
          <w:sz w:val="20"/>
          <w:szCs w:val="20"/>
        </w:rPr>
        <w:t xml:space="preserve"> </w:t>
      </w:r>
      <w:r w:rsidR="00BD1756">
        <w:rPr>
          <w:rFonts w:ascii="Palatino Linotype" w:hAnsi="Palatino Linotype"/>
          <w:sz w:val="20"/>
          <w:szCs w:val="20"/>
        </w:rPr>
        <w:t>W</w:t>
      </w:r>
      <w:r>
        <w:rPr>
          <w:rFonts w:ascii="Palatino Linotype" w:hAnsi="Palatino Linotype"/>
          <w:sz w:val="20"/>
          <w:szCs w:val="20"/>
        </w:rPr>
        <w:t xml:space="preserve">e think there are powerful arguments for thinking that the positive epistemic property that false beliefs can have is necessary for excusable norm violation and not </w:t>
      </w:r>
      <w:r w:rsidR="00E31C05">
        <w:rPr>
          <w:rFonts w:ascii="Palatino Linotype" w:hAnsi="Palatino Linotype"/>
          <w:sz w:val="20"/>
          <w:szCs w:val="20"/>
        </w:rPr>
        <w:t>something that indicates justification.</w:t>
      </w:r>
    </w:p>
    <w:p w14:paraId="74CE2CEC" w14:textId="7E989E1F" w:rsidR="00E01FAF" w:rsidRDefault="00E61057" w:rsidP="00DA31BD">
      <w:pPr>
        <w:jc w:val="both"/>
        <w:rPr>
          <w:rFonts w:ascii="Palatino Linotype" w:hAnsi="Palatino Linotype"/>
          <w:sz w:val="20"/>
          <w:szCs w:val="20"/>
        </w:rPr>
      </w:pPr>
      <w:r>
        <w:rPr>
          <w:rFonts w:ascii="Palatino Linotype" w:hAnsi="Palatino Linotype"/>
          <w:sz w:val="20"/>
          <w:szCs w:val="20"/>
        </w:rPr>
        <w:tab/>
        <w:t xml:space="preserve">Most discussions of externalist views of justification that appear to clash with the intuition just mentioned say very little about the case that’s been made for those views (e.g., about why people might think that knowledge is the norm of belief) or about the arguments for thinking that </w:t>
      </w:r>
      <w:r w:rsidR="0051318A">
        <w:rPr>
          <w:rFonts w:ascii="Palatino Linotype" w:hAnsi="Palatino Linotype"/>
          <w:sz w:val="20"/>
          <w:szCs w:val="20"/>
        </w:rPr>
        <w:t xml:space="preserve">it matters to justification whether </w:t>
      </w:r>
      <w:r w:rsidR="0051318A">
        <w:rPr>
          <w:rFonts w:ascii="Palatino Linotype" w:hAnsi="Palatino Linotype"/>
          <w:sz w:val="20"/>
          <w:szCs w:val="20"/>
        </w:rPr>
        <w:lastRenderedPageBreak/>
        <w:t>beliefs are true</w:t>
      </w:r>
      <w:r>
        <w:rPr>
          <w:rFonts w:ascii="Palatino Linotype" w:hAnsi="Palatino Linotype"/>
          <w:sz w:val="20"/>
          <w:szCs w:val="20"/>
        </w:rPr>
        <w:t>.</w:t>
      </w:r>
      <w:r w:rsidR="0099244F">
        <w:rPr>
          <w:rStyle w:val="FootnoteReference"/>
          <w:rFonts w:ascii="Palatino Linotype" w:hAnsi="Palatino Linotype"/>
          <w:sz w:val="20"/>
          <w:szCs w:val="20"/>
        </w:rPr>
        <w:footnoteReference w:id="4"/>
      </w:r>
      <w:r w:rsidR="00B25DF5">
        <w:rPr>
          <w:rFonts w:ascii="Palatino Linotype" w:hAnsi="Palatino Linotype"/>
          <w:sz w:val="20"/>
          <w:szCs w:val="20"/>
        </w:rPr>
        <w:t xml:space="preserve"> I think it’s strange that people think we can evaluate the merits of the claims of those who say that beliefs that violate J=K </w:t>
      </w:r>
      <w:r w:rsidR="00227353">
        <w:rPr>
          <w:rFonts w:ascii="Palatino Linotype" w:hAnsi="Palatino Linotype"/>
          <w:sz w:val="20"/>
          <w:szCs w:val="20"/>
        </w:rPr>
        <w:t>couldn’t be justified but might be excused</w:t>
      </w:r>
      <w:r w:rsidR="00B25DF5">
        <w:rPr>
          <w:rFonts w:ascii="Palatino Linotype" w:hAnsi="Palatino Linotype"/>
          <w:sz w:val="20"/>
          <w:szCs w:val="20"/>
        </w:rPr>
        <w:t xml:space="preserve"> without addressing these arguments. While I wish Brown said more about why she didn’t find </w:t>
      </w:r>
      <w:r w:rsidR="00655D4F">
        <w:rPr>
          <w:rFonts w:ascii="Palatino Linotype" w:hAnsi="Palatino Linotype"/>
          <w:sz w:val="20"/>
          <w:szCs w:val="20"/>
        </w:rPr>
        <w:t xml:space="preserve">these </w:t>
      </w:r>
      <w:r w:rsidR="00B25DF5">
        <w:rPr>
          <w:rFonts w:ascii="Palatino Linotype" w:hAnsi="Palatino Linotype"/>
          <w:sz w:val="20"/>
          <w:szCs w:val="20"/>
        </w:rPr>
        <w:t xml:space="preserve">arguments persuasive, a virtue of her </w:t>
      </w:r>
      <w:r w:rsidR="005F64AB">
        <w:rPr>
          <w:rFonts w:ascii="Palatino Linotype" w:hAnsi="Palatino Linotype"/>
          <w:sz w:val="20"/>
          <w:szCs w:val="20"/>
        </w:rPr>
        <w:t xml:space="preserve">discussion is that it </w:t>
      </w:r>
      <w:r w:rsidR="00E1011F">
        <w:rPr>
          <w:rFonts w:ascii="Palatino Linotype" w:hAnsi="Palatino Linotype"/>
          <w:sz w:val="20"/>
          <w:szCs w:val="20"/>
        </w:rPr>
        <w:t xml:space="preserve">transcends </w:t>
      </w:r>
      <w:r w:rsidR="005A7486">
        <w:rPr>
          <w:rFonts w:ascii="Palatino Linotype" w:hAnsi="Palatino Linotype"/>
          <w:sz w:val="20"/>
          <w:szCs w:val="20"/>
        </w:rPr>
        <w:t>bare appeal to intuition</w:t>
      </w:r>
      <w:r w:rsidR="00E1011F">
        <w:rPr>
          <w:rFonts w:ascii="Palatino Linotype" w:hAnsi="Palatino Linotype"/>
          <w:sz w:val="20"/>
          <w:szCs w:val="20"/>
        </w:rPr>
        <w:t xml:space="preserve">. She evaluates </w:t>
      </w:r>
      <w:r w:rsidR="00B653C2">
        <w:rPr>
          <w:rFonts w:ascii="Palatino Linotype" w:hAnsi="Palatino Linotype"/>
          <w:sz w:val="20"/>
          <w:szCs w:val="20"/>
        </w:rPr>
        <w:t>various</w:t>
      </w:r>
      <w:r w:rsidR="00E1011F">
        <w:rPr>
          <w:rFonts w:ascii="Palatino Linotype" w:hAnsi="Palatino Linotype"/>
          <w:sz w:val="20"/>
          <w:szCs w:val="20"/>
        </w:rPr>
        <w:t xml:space="preserve"> attempts to give an account as to why the relevant beliefs should be seen as excused and finds each of them suffers from genuine problems. </w:t>
      </w:r>
    </w:p>
    <w:p w14:paraId="6820B222" w14:textId="07DA46AF" w:rsidR="00036086" w:rsidRPr="00C47CCF" w:rsidRDefault="00E1011F" w:rsidP="00F86E6D">
      <w:pPr>
        <w:ind w:firstLine="720"/>
        <w:jc w:val="both"/>
        <w:rPr>
          <w:rFonts w:ascii="Palatino Linotype" w:hAnsi="Palatino Linotype"/>
          <w:sz w:val="20"/>
          <w:szCs w:val="20"/>
        </w:rPr>
      </w:pPr>
      <w:r>
        <w:rPr>
          <w:rFonts w:ascii="Palatino Linotype" w:hAnsi="Palatino Linotype"/>
          <w:sz w:val="20"/>
          <w:szCs w:val="20"/>
        </w:rPr>
        <w:t xml:space="preserve">While </w:t>
      </w:r>
      <w:r w:rsidR="00E01FAF">
        <w:rPr>
          <w:rFonts w:ascii="Palatino Linotype" w:hAnsi="Palatino Linotype"/>
          <w:sz w:val="20"/>
          <w:szCs w:val="20"/>
        </w:rPr>
        <w:t>her discussion</w:t>
      </w:r>
      <w:r>
        <w:rPr>
          <w:rFonts w:ascii="Palatino Linotype" w:hAnsi="Palatino Linotype"/>
          <w:sz w:val="20"/>
          <w:szCs w:val="20"/>
        </w:rPr>
        <w:t xml:space="preserve"> presents </w:t>
      </w:r>
      <w:r w:rsidR="00804B35">
        <w:rPr>
          <w:rFonts w:ascii="Palatino Linotype" w:hAnsi="Palatino Linotype"/>
          <w:sz w:val="20"/>
          <w:szCs w:val="20"/>
        </w:rPr>
        <w:t>some knowledge-firsters</w:t>
      </w:r>
      <w:r>
        <w:rPr>
          <w:rFonts w:ascii="Palatino Linotype" w:hAnsi="Palatino Linotype"/>
          <w:sz w:val="20"/>
          <w:szCs w:val="20"/>
        </w:rPr>
        <w:t xml:space="preserve"> with a formidable challenge, I will defend three points in response. First, </w:t>
      </w:r>
      <w:r w:rsidR="00036086" w:rsidRPr="00C47CCF">
        <w:rPr>
          <w:rFonts w:ascii="Palatino Linotype" w:hAnsi="Palatino Linotype"/>
          <w:sz w:val="20"/>
          <w:szCs w:val="20"/>
        </w:rPr>
        <w:t xml:space="preserve">J=K explains the </w:t>
      </w:r>
      <w:r w:rsidR="00A57ABD">
        <w:rPr>
          <w:rFonts w:ascii="Palatino Linotype" w:hAnsi="Palatino Linotype"/>
          <w:sz w:val="20"/>
          <w:szCs w:val="20"/>
        </w:rPr>
        <w:t>accuracy of an intuition (mistakenly?) used against it</w:t>
      </w:r>
      <w:r w:rsidR="00036086" w:rsidRPr="00C47CCF">
        <w:rPr>
          <w:rFonts w:ascii="Palatino Linotype" w:hAnsi="Palatino Linotype"/>
          <w:sz w:val="20"/>
          <w:szCs w:val="20"/>
        </w:rPr>
        <w:t>.</w:t>
      </w:r>
      <w:r w:rsidR="0018105E" w:rsidRPr="00C47CCF">
        <w:rPr>
          <w:rFonts w:ascii="Palatino Linotype" w:hAnsi="Palatino Linotype"/>
          <w:sz w:val="20"/>
          <w:szCs w:val="20"/>
        </w:rPr>
        <w:t xml:space="preserve"> </w:t>
      </w:r>
      <w:r w:rsidR="00036086" w:rsidRPr="00C47CCF">
        <w:rPr>
          <w:rFonts w:ascii="Palatino Linotype" w:hAnsi="Palatino Linotype"/>
          <w:sz w:val="20"/>
          <w:szCs w:val="20"/>
        </w:rPr>
        <w:t xml:space="preserve"> </w:t>
      </w:r>
      <w:r w:rsidR="005E4C7E">
        <w:rPr>
          <w:rFonts w:ascii="Palatino Linotype" w:hAnsi="Palatino Linotype"/>
          <w:sz w:val="20"/>
          <w:szCs w:val="20"/>
        </w:rPr>
        <w:t xml:space="preserve">Second, there are persuasive arguments for thinking that in cases very similar to the BIV case, heroic but tragic agents lack justification for their actions but should be excused. </w:t>
      </w:r>
      <w:r w:rsidR="00841F9F">
        <w:rPr>
          <w:rFonts w:ascii="Palatino Linotype" w:hAnsi="Palatino Linotype"/>
          <w:sz w:val="20"/>
          <w:szCs w:val="20"/>
        </w:rPr>
        <w:t>This point</w:t>
      </w:r>
      <w:r w:rsidR="005E4C7E">
        <w:rPr>
          <w:rFonts w:ascii="Palatino Linotype" w:hAnsi="Palatino Linotype"/>
          <w:sz w:val="20"/>
          <w:szCs w:val="20"/>
        </w:rPr>
        <w:t xml:space="preserve"> can be used to argue that </w:t>
      </w:r>
      <w:r w:rsidR="00950DEF">
        <w:rPr>
          <w:rFonts w:ascii="Palatino Linotype" w:hAnsi="Palatino Linotype"/>
          <w:sz w:val="20"/>
          <w:szCs w:val="20"/>
        </w:rPr>
        <w:t xml:space="preserve">the conditions that differ between our situation and the BIV’s situation </w:t>
      </w:r>
      <w:r w:rsidR="00950DEF">
        <w:rPr>
          <w:rFonts w:ascii="Palatino Linotype" w:hAnsi="Palatino Linotype"/>
          <w:i/>
          <w:iCs/>
          <w:sz w:val="20"/>
          <w:szCs w:val="20"/>
        </w:rPr>
        <w:t>can</w:t>
      </w:r>
      <w:r w:rsidR="00950DEF">
        <w:rPr>
          <w:rFonts w:ascii="Palatino Linotype" w:hAnsi="Palatino Linotype"/>
          <w:sz w:val="20"/>
          <w:szCs w:val="20"/>
        </w:rPr>
        <w:t xml:space="preserve"> matter to justification and, if we assume some bridge principles, that </w:t>
      </w:r>
      <w:r w:rsidR="005E4C7E">
        <w:rPr>
          <w:rFonts w:ascii="Palatino Linotype" w:hAnsi="Palatino Linotype"/>
          <w:sz w:val="20"/>
          <w:szCs w:val="20"/>
        </w:rPr>
        <w:t>some false beliefs about the agent’s situation cannot be justified.</w:t>
      </w:r>
      <w:r w:rsidR="004F135D">
        <w:rPr>
          <w:rFonts w:ascii="Palatino Linotype" w:hAnsi="Palatino Linotype"/>
          <w:sz w:val="20"/>
          <w:szCs w:val="20"/>
        </w:rPr>
        <w:t xml:space="preserve"> This wouldn’t be offered as a full defence of J=K, but it would support some of its more controversial elements. </w:t>
      </w:r>
      <w:r w:rsidR="00213B7E">
        <w:rPr>
          <w:rFonts w:ascii="Palatino Linotype" w:hAnsi="Palatino Linotype"/>
          <w:sz w:val="20"/>
          <w:szCs w:val="20"/>
        </w:rPr>
        <w:t xml:space="preserve">Third, we can </w:t>
      </w:r>
      <w:r w:rsidR="008C6EA2">
        <w:rPr>
          <w:rFonts w:ascii="Palatino Linotype" w:hAnsi="Palatino Linotype"/>
          <w:sz w:val="20"/>
          <w:szCs w:val="20"/>
        </w:rPr>
        <w:t xml:space="preserve">make progress towards giving Brown the account </w:t>
      </w:r>
      <w:r w:rsidR="001878A8">
        <w:rPr>
          <w:rFonts w:ascii="Palatino Linotype" w:hAnsi="Palatino Linotype"/>
          <w:sz w:val="20"/>
          <w:szCs w:val="20"/>
        </w:rPr>
        <w:t xml:space="preserve">of excusable norm violation she seeks. </w:t>
      </w:r>
      <w:r w:rsidR="002E6611">
        <w:rPr>
          <w:rFonts w:ascii="Palatino Linotype" w:hAnsi="Palatino Linotype"/>
          <w:sz w:val="20"/>
          <w:szCs w:val="20"/>
        </w:rPr>
        <w:t>While I don’t think that defenders of J=K owe an account if they can argue that</w:t>
      </w:r>
      <w:r w:rsidR="0045230B">
        <w:rPr>
          <w:rFonts w:ascii="Palatino Linotype" w:hAnsi="Palatino Linotype"/>
          <w:sz w:val="20"/>
          <w:szCs w:val="20"/>
        </w:rPr>
        <w:t xml:space="preserve"> </w:t>
      </w:r>
      <w:r w:rsidR="00F5010B">
        <w:rPr>
          <w:rFonts w:ascii="Palatino Linotype" w:hAnsi="Palatino Linotype"/>
          <w:sz w:val="20"/>
          <w:szCs w:val="20"/>
        </w:rPr>
        <w:t>some beliefs taken to be justified are really just excusably held</w:t>
      </w:r>
      <w:r w:rsidR="00F86E6D">
        <w:rPr>
          <w:rFonts w:ascii="Palatino Linotype" w:hAnsi="Palatino Linotype"/>
          <w:sz w:val="20"/>
          <w:szCs w:val="20"/>
        </w:rPr>
        <w:t xml:space="preserve">, but </w:t>
      </w:r>
      <w:r w:rsidR="002E6611">
        <w:rPr>
          <w:rFonts w:ascii="Palatino Linotype" w:hAnsi="Palatino Linotype"/>
          <w:sz w:val="20"/>
          <w:szCs w:val="20"/>
        </w:rPr>
        <w:t>it would be a nice account to have.</w:t>
      </w:r>
      <w:r w:rsidR="002E72D3">
        <w:rPr>
          <w:rFonts w:ascii="Palatino Linotype" w:hAnsi="Palatino Linotype"/>
          <w:sz w:val="20"/>
          <w:szCs w:val="20"/>
        </w:rPr>
        <w:t xml:space="preserve"> Brown’s critique of extant proposals pushes us in a </w:t>
      </w:r>
      <w:r w:rsidR="009F620E">
        <w:rPr>
          <w:rFonts w:ascii="Palatino Linotype" w:hAnsi="Palatino Linotype"/>
          <w:sz w:val="20"/>
          <w:szCs w:val="20"/>
        </w:rPr>
        <w:t xml:space="preserve">helpful </w:t>
      </w:r>
      <w:r w:rsidR="002E72D3">
        <w:rPr>
          <w:rFonts w:ascii="Palatino Linotype" w:hAnsi="Palatino Linotype"/>
          <w:sz w:val="20"/>
          <w:szCs w:val="20"/>
        </w:rPr>
        <w:t>direction.</w:t>
      </w:r>
      <w:r w:rsidR="0003173B">
        <w:rPr>
          <w:rStyle w:val="FootnoteReference"/>
          <w:rFonts w:ascii="Palatino Linotype" w:hAnsi="Palatino Linotype"/>
          <w:sz w:val="20"/>
          <w:szCs w:val="20"/>
        </w:rPr>
        <w:footnoteReference w:id="5"/>
      </w:r>
    </w:p>
    <w:p w14:paraId="24F9C3B6" w14:textId="7B5ADD7B" w:rsidR="00067027" w:rsidRPr="00C47CCF" w:rsidRDefault="00067027" w:rsidP="002D2A9B">
      <w:pPr>
        <w:jc w:val="both"/>
        <w:rPr>
          <w:rFonts w:ascii="Palatino Linotype" w:hAnsi="Palatino Linotype"/>
          <w:sz w:val="20"/>
          <w:szCs w:val="20"/>
        </w:rPr>
      </w:pPr>
    </w:p>
    <w:p w14:paraId="5672F20E" w14:textId="3B50E11B" w:rsidR="00067027" w:rsidRPr="00C47CCF" w:rsidRDefault="00067027" w:rsidP="00067027">
      <w:pPr>
        <w:ind w:right="-1"/>
        <w:jc w:val="both"/>
        <w:rPr>
          <w:rFonts w:ascii="Palatino Linotype" w:hAnsi="Palatino Linotype"/>
          <w:b/>
          <w:bCs/>
        </w:rPr>
      </w:pPr>
      <w:r w:rsidRPr="00C47CCF">
        <w:rPr>
          <w:rFonts w:ascii="Palatino Linotype" w:hAnsi="Palatino Linotype"/>
          <w:b/>
          <w:bCs/>
        </w:rPr>
        <w:t>1. Beliefs and believers</w:t>
      </w:r>
    </w:p>
    <w:p w14:paraId="1ABB503E" w14:textId="1D993CFE" w:rsidR="00EC0B51" w:rsidRPr="00C47CCF" w:rsidRDefault="00221CCC" w:rsidP="00EC0B51">
      <w:pPr>
        <w:jc w:val="both"/>
        <w:rPr>
          <w:rFonts w:ascii="Palatino Linotype" w:hAnsi="Palatino Linotype"/>
          <w:sz w:val="20"/>
          <w:szCs w:val="20"/>
        </w:rPr>
      </w:pPr>
      <w:r w:rsidRPr="00C47CCF">
        <w:rPr>
          <w:rFonts w:ascii="Palatino Linotype" w:hAnsi="Palatino Linotype"/>
          <w:sz w:val="20"/>
          <w:szCs w:val="20"/>
        </w:rPr>
        <w:t xml:space="preserve">Those who defend J=K agree that </w:t>
      </w:r>
      <w:r w:rsidR="00EC0B51" w:rsidRPr="00C47CCF">
        <w:rPr>
          <w:rFonts w:ascii="Palatino Linotype" w:hAnsi="Palatino Linotype"/>
          <w:sz w:val="20"/>
          <w:szCs w:val="20"/>
        </w:rPr>
        <w:t xml:space="preserve">belief is governed by the knowledge norm and that we shouldn’t believe what we don’t know. </w:t>
      </w:r>
      <w:r w:rsidR="002D46F4" w:rsidRPr="00C47CCF">
        <w:rPr>
          <w:rFonts w:ascii="Palatino Linotype" w:hAnsi="Palatino Linotype"/>
          <w:sz w:val="20"/>
          <w:szCs w:val="20"/>
        </w:rPr>
        <w:t xml:space="preserve">In personal communication, some have </w:t>
      </w:r>
      <w:r w:rsidR="00004912">
        <w:rPr>
          <w:rFonts w:ascii="Palatino Linotype" w:hAnsi="Palatino Linotype"/>
          <w:sz w:val="20"/>
          <w:szCs w:val="20"/>
        </w:rPr>
        <w:t>said</w:t>
      </w:r>
      <w:r w:rsidR="003C1DE6" w:rsidRPr="00C47CCF">
        <w:rPr>
          <w:rFonts w:ascii="Palatino Linotype" w:hAnsi="Palatino Linotype"/>
          <w:sz w:val="20"/>
          <w:szCs w:val="20"/>
        </w:rPr>
        <w:t xml:space="preserve"> they don’t understand what </w:t>
      </w:r>
      <w:r w:rsidR="00B11345">
        <w:rPr>
          <w:rFonts w:ascii="Palatino Linotype" w:hAnsi="Palatino Linotype"/>
          <w:sz w:val="20"/>
          <w:szCs w:val="20"/>
        </w:rPr>
        <w:t>we could</w:t>
      </w:r>
      <w:r w:rsidR="003C1DE6" w:rsidRPr="00C47CCF">
        <w:rPr>
          <w:rFonts w:ascii="Palatino Linotype" w:hAnsi="Palatino Linotype"/>
          <w:sz w:val="20"/>
          <w:szCs w:val="20"/>
        </w:rPr>
        <w:t xml:space="preserve"> even mean</w:t>
      </w:r>
      <w:r w:rsidR="00BF005C" w:rsidRPr="00C47CCF">
        <w:rPr>
          <w:rFonts w:ascii="Palatino Linotype" w:hAnsi="Palatino Linotype"/>
          <w:sz w:val="20"/>
          <w:szCs w:val="20"/>
        </w:rPr>
        <w:t xml:space="preserve"> when </w:t>
      </w:r>
      <w:r w:rsidR="00515D42">
        <w:rPr>
          <w:rFonts w:ascii="Palatino Linotype" w:hAnsi="Palatino Linotype"/>
          <w:sz w:val="20"/>
          <w:szCs w:val="20"/>
        </w:rPr>
        <w:t>we</w:t>
      </w:r>
      <w:r w:rsidR="00BF005C" w:rsidRPr="00C47CCF">
        <w:rPr>
          <w:rFonts w:ascii="Palatino Linotype" w:hAnsi="Palatino Linotype"/>
          <w:sz w:val="20"/>
          <w:szCs w:val="20"/>
        </w:rPr>
        <w:t xml:space="preserve"> say justification is knowledge</w:t>
      </w:r>
      <w:r w:rsidR="003C1DE6" w:rsidRPr="00C47CCF">
        <w:rPr>
          <w:rFonts w:ascii="Palatino Linotype" w:hAnsi="Palatino Linotype"/>
          <w:sz w:val="20"/>
          <w:szCs w:val="20"/>
        </w:rPr>
        <w:t xml:space="preserve">. </w:t>
      </w:r>
      <w:r w:rsidR="009B24BA" w:rsidRPr="00C47CCF">
        <w:rPr>
          <w:rFonts w:ascii="Palatino Linotype" w:hAnsi="Palatino Linotype"/>
          <w:sz w:val="20"/>
          <w:szCs w:val="20"/>
        </w:rPr>
        <w:t>I’ll</w:t>
      </w:r>
      <w:r w:rsidR="00EC0B51" w:rsidRPr="00C47CCF">
        <w:rPr>
          <w:rFonts w:ascii="Palatino Linotype" w:hAnsi="Palatino Linotype"/>
          <w:sz w:val="20"/>
          <w:szCs w:val="20"/>
        </w:rPr>
        <w:t xml:space="preserve"> try to clarify.</w:t>
      </w:r>
    </w:p>
    <w:p w14:paraId="024C52C3" w14:textId="5098F1DB" w:rsidR="007C5FBF" w:rsidRDefault="008F0324" w:rsidP="007C5FBF">
      <w:pPr>
        <w:ind w:firstLine="720"/>
        <w:jc w:val="both"/>
        <w:rPr>
          <w:rFonts w:ascii="Palatino Linotype" w:hAnsi="Palatino Linotype"/>
          <w:sz w:val="20"/>
          <w:szCs w:val="20"/>
        </w:rPr>
      </w:pPr>
      <w:r>
        <w:rPr>
          <w:rFonts w:ascii="Palatino Linotype" w:hAnsi="Palatino Linotype"/>
          <w:sz w:val="20"/>
          <w:szCs w:val="20"/>
        </w:rPr>
        <w:t xml:space="preserve">You will think J=K is bizarre </w:t>
      </w:r>
      <w:r w:rsidR="00E415A1" w:rsidRPr="00C47CCF">
        <w:rPr>
          <w:rFonts w:ascii="Palatino Linotype" w:hAnsi="Palatino Linotype"/>
          <w:sz w:val="20"/>
          <w:szCs w:val="20"/>
        </w:rPr>
        <w:t>if you think</w:t>
      </w:r>
      <w:r w:rsidR="005B5FCF">
        <w:rPr>
          <w:rFonts w:ascii="Palatino Linotype" w:hAnsi="Palatino Linotype"/>
          <w:sz w:val="20"/>
          <w:szCs w:val="20"/>
        </w:rPr>
        <w:t xml:space="preserve"> </w:t>
      </w:r>
      <w:r w:rsidR="006C1CB7">
        <w:rPr>
          <w:rFonts w:ascii="Palatino Linotype" w:hAnsi="Palatino Linotype"/>
          <w:sz w:val="20"/>
          <w:szCs w:val="20"/>
        </w:rPr>
        <w:t>‘justification’</w:t>
      </w:r>
      <w:r w:rsidR="00E415A1" w:rsidRPr="00C47CCF">
        <w:rPr>
          <w:rFonts w:ascii="Palatino Linotype" w:hAnsi="Palatino Linotype"/>
          <w:sz w:val="20"/>
          <w:szCs w:val="20"/>
        </w:rPr>
        <w:t xml:space="preserve"> </w:t>
      </w:r>
      <w:r w:rsidR="006C1CB7">
        <w:rPr>
          <w:rFonts w:ascii="Palatino Linotype" w:hAnsi="Palatino Linotype"/>
          <w:sz w:val="20"/>
          <w:szCs w:val="20"/>
        </w:rPr>
        <w:t>is just a term we use to talk about a thing that plays a certain role in the theory of knowledge</w:t>
      </w:r>
      <w:r w:rsidR="00394DA6">
        <w:rPr>
          <w:rFonts w:ascii="Palatino Linotype" w:hAnsi="Palatino Linotype"/>
          <w:sz w:val="20"/>
          <w:szCs w:val="20"/>
        </w:rPr>
        <w:t xml:space="preserve"> (e.g.,</w:t>
      </w:r>
      <w:r w:rsidR="00E415A1" w:rsidRPr="00C47CCF">
        <w:rPr>
          <w:rFonts w:ascii="Palatino Linotype" w:hAnsi="Palatino Linotype"/>
          <w:sz w:val="20"/>
          <w:szCs w:val="20"/>
        </w:rPr>
        <w:t xml:space="preserve"> that of being a necessary but insufficient condition for </w:t>
      </w:r>
      <w:r w:rsidR="00394DA6">
        <w:rPr>
          <w:rFonts w:ascii="Palatino Linotype" w:hAnsi="Palatino Linotype"/>
          <w:sz w:val="20"/>
          <w:szCs w:val="20"/>
        </w:rPr>
        <w:t xml:space="preserve">turning </w:t>
      </w:r>
      <w:r w:rsidR="00E415A1" w:rsidRPr="00C47CCF">
        <w:rPr>
          <w:rFonts w:ascii="Palatino Linotype" w:hAnsi="Palatino Linotype"/>
          <w:sz w:val="20"/>
          <w:szCs w:val="20"/>
        </w:rPr>
        <w:t>true belief closer to knowledge</w:t>
      </w:r>
      <w:r w:rsidR="00394DA6">
        <w:rPr>
          <w:rFonts w:ascii="Palatino Linotype" w:hAnsi="Palatino Linotype"/>
          <w:sz w:val="20"/>
          <w:szCs w:val="20"/>
        </w:rPr>
        <w:t>)</w:t>
      </w:r>
      <w:r w:rsidR="00DC207E">
        <w:rPr>
          <w:rFonts w:ascii="Palatino Linotype" w:hAnsi="Palatino Linotype"/>
          <w:sz w:val="20"/>
          <w:szCs w:val="20"/>
        </w:rPr>
        <w:t>, but</w:t>
      </w:r>
      <w:r w:rsidR="00E415A1" w:rsidRPr="00C47CCF">
        <w:rPr>
          <w:rFonts w:ascii="Palatino Linotype" w:hAnsi="Palatino Linotype"/>
          <w:sz w:val="20"/>
          <w:szCs w:val="20"/>
        </w:rPr>
        <w:t xml:space="preserve"> </w:t>
      </w:r>
      <w:r w:rsidR="00242545">
        <w:rPr>
          <w:rFonts w:ascii="Palatino Linotype" w:hAnsi="Palatino Linotype"/>
          <w:sz w:val="20"/>
          <w:szCs w:val="20"/>
        </w:rPr>
        <w:t xml:space="preserve">I don’t think justification </w:t>
      </w:r>
      <w:r w:rsidR="007E4C30">
        <w:rPr>
          <w:rFonts w:ascii="Palatino Linotype" w:hAnsi="Palatino Linotype"/>
          <w:sz w:val="20"/>
          <w:szCs w:val="20"/>
        </w:rPr>
        <w:t>is like this</w:t>
      </w:r>
      <w:r w:rsidR="00242545">
        <w:rPr>
          <w:rFonts w:ascii="Palatino Linotype" w:hAnsi="Palatino Linotype"/>
          <w:sz w:val="20"/>
          <w:szCs w:val="20"/>
        </w:rPr>
        <w:t xml:space="preserve">. </w:t>
      </w:r>
      <w:r w:rsidR="00FD6508">
        <w:rPr>
          <w:rFonts w:ascii="Palatino Linotype" w:hAnsi="Palatino Linotype"/>
          <w:sz w:val="20"/>
          <w:szCs w:val="20"/>
        </w:rPr>
        <w:t>W</w:t>
      </w:r>
      <w:r w:rsidR="00E86CF3">
        <w:rPr>
          <w:rFonts w:ascii="Palatino Linotype" w:hAnsi="Palatino Linotype"/>
          <w:sz w:val="20"/>
          <w:szCs w:val="20"/>
        </w:rPr>
        <w:t xml:space="preserve">hat seems fundamental to </w:t>
      </w:r>
      <w:r w:rsidR="00FD6508">
        <w:rPr>
          <w:rFonts w:ascii="Palatino Linotype" w:hAnsi="Palatino Linotype"/>
          <w:sz w:val="20"/>
          <w:szCs w:val="20"/>
        </w:rPr>
        <w:t>justification</w:t>
      </w:r>
      <w:r w:rsidR="00E86CF3">
        <w:rPr>
          <w:rFonts w:ascii="Palatino Linotype" w:hAnsi="Palatino Linotype"/>
          <w:sz w:val="20"/>
          <w:szCs w:val="20"/>
        </w:rPr>
        <w:t xml:space="preserve"> is </w:t>
      </w:r>
      <w:r w:rsidR="00FD6508">
        <w:rPr>
          <w:rFonts w:ascii="Palatino Linotype" w:hAnsi="Palatino Linotype"/>
          <w:sz w:val="20"/>
          <w:szCs w:val="20"/>
        </w:rPr>
        <w:t>its</w:t>
      </w:r>
      <w:r w:rsidR="00E86CF3">
        <w:rPr>
          <w:rFonts w:ascii="Palatino Linotype" w:hAnsi="Palatino Linotype"/>
          <w:sz w:val="20"/>
          <w:szCs w:val="20"/>
        </w:rPr>
        <w:t xml:space="preserve"> normative role.</w:t>
      </w:r>
      <w:r w:rsidR="005F42E5">
        <w:rPr>
          <w:rFonts w:ascii="Palatino Linotype" w:hAnsi="Palatino Linotype"/>
          <w:sz w:val="20"/>
          <w:szCs w:val="20"/>
        </w:rPr>
        <w:t xml:space="preserve"> Remember </w:t>
      </w:r>
      <w:r w:rsidR="00153BF3">
        <w:rPr>
          <w:rFonts w:ascii="Palatino Linotype" w:hAnsi="Palatino Linotype"/>
          <w:sz w:val="20"/>
          <w:szCs w:val="20"/>
        </w:rPr>
        <w:t>that</w:t>
      </w:r>
      <w:r w:rsidR="00E415A1" w:rsidRPr="00C47CCF">
        <w:rPr>
          <w:rFonts w:ascii="Palatino Linotype" w:hAnsi="Palatino Linotype"/>
          <w:sz w:val="20"/>
          <w:szCs w:val="20"/>
        </w:rPr>
        <w:t xml:space="preserve"> justification is often characterised in normative terms as what’s permitted, proper, or allowed. </w:t>
      </w:r>
      <w:r w:rsidR="007C5FBF">
        <w:rPr>
          <w:rFonts w:ascii="Palatino Linotype" w:hAnsi="Palatino Linotype"/>
          <w:sz w:val="20"/>
          <w:szCs w:val="20"/>
        </w:rPr>
        <w:t>A theory of justification should fill in the</w:t>
      </w:r>
      <w:r w:rsidR="00044BA2">
        <w:rPr>
          <w:rFonts w:ascii="Palatino Linotype" w:hAnsi="Palatino Linotype"/>
          <w:sz w:val="20"/>
          <w:szCs w:val="20"/>
        </w:rPr>
        <w:t>se</w:t>
      </w:r>
      <w:r w:rsidR="007C5FBF">
        <w:rPr>
          <w:rFonts w:ascii="Palatino Linotype" w:hAnsi="Palatino Linotype"/>
          <w:sz w:val="20"/>
          <w:szCs w:val="20"/>
        </w:rPr>
        <w:t xml:space="preserve"> blank</w:t>
      </w:r>
      <w:r w:rsidR="00044BA2">
        <w:rPr>
          <w:rFonts w:ascii="Palatino Linotype" w:hAnsi="Palatino Linotype"/>
          <w:sz w:val="20"/>
          <w:szCs w:val="20"/>
        </w:rPr>
        <w:t>s</w:t>
      </w:r>
      <w:r w:rsidR="007C5FBF">
        <w:rPr>
          <w:rFonts w:ascii="Palatino Linotype" w:hAnsi="Palatino Linotype"/>
          <w:sz w:val="20"/>
          <w:szCs w:val="20"/>
        </w:rPr>
        <w:t xml:space="preserve">: </w:t>
      </w:r>
    </w:p>
    <w:p w14:paraId="5A0D9482" w14:textId="7CB45DCF" w:rsidR="007C5FBF" w:rsidRPr="007C5FBF" w:rsidRDefault="007C5FBF" w:rsidP="00044BA2">
      <w:pPr>
        <w:ind w:left="1134" w:right="1133"/>
        <w:jc w:val="both"/>
        <w:rPr>
          <w:rFonts w:ascii="Palatino Linotype" w:hAnsi="Palatino Linotype"/>
          <w:sz w:val="20"/>
          <w:szCs w:val="20"/>
        </w:rPr>
      </w:pPr>
      <w:r>
        <w:rPr>
          <w:rFonts w:ascii="Palatino Linotype" w:hAnsi="Palatino Linotype"/>
          <w:sz w:val="20"/>
          <w:szCs w:val="20"/>
        </w:rPr>
        <w:lastRenderedPageBreak/>
        <w:t xml:space="preserve">Justification: A </w:t>
      </w:r>
      <w:r w:rsidR="00044BA2">
        <w:rPr>
          <w:rFonts w:ascii="Palatino Linotype" w:hAnsi="Palatino Linotype"/>
          <w:sz w:val="20"/>
          <w:szCs w:val="20"/>
        </w:rPr>
        <w:t xml:space="preserve">may believe </w:t>
      </w:r>
      <w:r w:rsidR="00044BA2">
        <w:rPr>
          <w:rFonts w:ascii="Palatino Linotype" w:hAnsi="Palatino Linotype"/>
          <w:i/>
          <w:iCs/>
          <w:sz w:val="20"/>
          <w:szCs w:val="20"/>
        </w:rPr>
        <w:t>p</w:t>
      </w:r>
      <w:r w:rsidR="00044BA2">
        <w:rPr>
          <w:rFonts w:ascii="Palatino Linotype" w:hAnsi="Palatino Linotype"/>
          <w:sz w:val="20"/>
          <w:szCs w:val="20"/>
        </w:rPr>
        <w:t xml:space="preserve"> if</w:t>
      </w:r>
      <w:r>
        <w:rPr>
          <w:rFonts w:ascii="Palatino Linotype" w:hAnsi="Palatino Linotype"/>
          <w:sz w:val="20"/>
          <w:szCs w:val="20"/>
        </w:rPr>
        <w:t xml:space="preserve"> [_____]</w:t>
      </w:r>
      <w:r w:rsidR="00044BA2">
        <w:rPr>
          <w:rFonts w:ascii="Palatino Linotype" w:hAnsi="Palatino Linotype"/>
          <w:sz w:val="20"/>
          <w:szCs w:val="20"/>
        </w:rPr>
        <w:t xml:space="preserve"> but A shouldn’t believe if [_____].</w:t>
      </w:r>
    </w:p>
    <w:p w14:paraId="46569A95" w14:textId="0BE2368E" w:rsidR="00A6401C" w:rsidRDefault="00362DAD" w:rsidP="00510B3A">
      <w:pPr>
        <w:jc w:val="both"/>
        <w:rPr>
          <w:rFonts w:ascii="Palatino Linotype" w:hAnsi="Palatino Linotype"/>
          <w:sz w:val="20"/>
          <w:szCs w:val="20"/>
        </w:rPr>
      </w:pPr>
      <w:r>
        <w:rPr>
          <w:rFonts w:ascii="Palatino Linotype" w:hAnsi="Palatino Linotype"/>
          <w:sz w:val="20"/>
          <w:szCs w:val="20"/>
        </w:rPr>
        <w:t xml:space="preserve">If you wanted to </w:t>
      </w:r>
      <w:r w:rsidR="009C1A16">
        <w:rPr>
          <w:rFonts w:ascii="Palatino Linotype" w:hAnsi="Palatino Linotype"/>
          <w:sz w:val="20"/>
          <w:szCs w:val="20"/>
        </w:rPr>
        <w:t>fill the blanks</w:t>
      </w:r>
      <w:r>
        <w:rPr>
          <w:rFonts w:ascii="Palatino Linotype" w:hAnsi="Palatino Linotype"/>
          <w:sz w:val="20"/>
          <w:szCs w:val="20"/>
        </w:rPr>
        <w:t>, y</w:t>
      </w:r>
      <w:r w:rsidR="00546CBC">
        <w:rPr>
          <w:rFonts w:ascii="Palatino Linotype" w:hAnsi="Palatino Linotype"/>
          <w:sz w:val="20"/>
          <w:szCs w:val="20"/>
        </w:rPr>
        <w:t>ou could say something here about truth, evidential support</w:t>
      </w:r>
      <w:r w:rsidR="00F1500C">
        <w:rPr>
          <w:rFonts w:ascii="Palatino Linotype" w:hAnsi="Palatino Linotype"/>
          <w:sz w:val="20"/>
          <w:szCs w:val="20"/>
        </w:rPr>
        <w:t>, or knowledge</w:t>
      </w:r>
      <w:r w:rsidR="001B1378">
        <w:rPr>
          <w:rFonts w:ascii="Palatino Linotype" w:hAnsi="Palatino Linotype"/>
          <w:sz w:val="20"/>
          <w:szCs w:val="20"/>
        </w:rPr>
        <w:t>.</w:t>
      </w:r>
      <w:r w:rsidR="00F1500C">
        <w:rPr>
          <w:rFonts w:ascii="Palatino Linotype" w:hAnsi="Palatino Linotype"/>
          <w:sz w:val="20"/>
          <w:szCs w:val="20"/>
        </w:rPr>
        <w:t xml:space="preserve"> </w:t>
      </w:r>
      <w:r w:rsidR="00077896">
        <w:rPr>
          <w:rFonts w:ascii="Palatino Linotype" w:hAnsi="Palatino Linotype"/>
          <w:sz w:val="20"/>
          <w:szCs w:val="20"/>
        </w:rPr>
        <w:t>We think we need to make reference to knowledge</w:t>
      </w:r>
      <w:r w:rsidR="00F1500C">
        <w:rPr>
          <w:rFonts w:ascii="Palatino Linotype" w:hAnsi="Palatino Linotype"/>
          <w:sz w:val="20"/>
          <w:szCs w:val="20"/>
        </w:rPr>
        <w:t>.</w:t>
      </w:r>
      <w:r w:rsidR="00510B3A">
        <w:rPr>
          <w:rFonts w:ascii="Palatino Linotype" w:hAnsi="Palatino Linotype"/>
          <w:sz w:val="20"/>
          <w:szCs w:val="20"/>
        </w:rPr>
        <w:t xml:space="preserve"> </w:t>
      </w:r>
    </w:p>
    <w:p w14:paraId="2D3877B8" w14:textId="256ADB63" w:rsidR="00904728" w:rsidRPr="00C47CCF" w:rsidRDefault="00EC0B51" w:rsidP="0030165C">
      <w:pPr>
        <w:ind w:firstLine="720"/>
        <w:jc w:val="both"/>
        <w:rPr>
          <w:rFonts w:ascii="Palatino Linotype" w:hAnsi="Palatino Linotype"/>
          <w:sz w:val="20"/>
          <w:szCs w:val="20"/>
        </w:rPr>
      </w:pPr>
      <w:r w:rsidRPr="00C47CCF">
        <w:rPr>
          <w:rFonts w:ascii="Palatino Linotype" w:hAnsi="Palatino Linotype"/>
          <w:sz w:val="20"/>
          <w:szCs w:val="20"/>
        </w:rPr>
        <w:t xml:space="preserve">This </w:t>
      </w:r>
      <w:r w:rsidR="002737B3" w:rsidRPr="00C47CCF">
        <w:rPr>
          <w:rFonts w:ascii="Palatino Linotype" w:hAnsi="Palatino Linotype"/>
          <w:sz w:val="20"/>
          <w:szCs w:val="20"/>
        </w:rPr>
        <w:t>understanding of the justification of responses in terms of</w:t>
      </w:r>
      <w:r w:rsidRPr="00C47CCF">
        <w:rPr>
          <w:rFonts w:ascii="Palatino Linotype" w:hAnsi="Palatino Linotype"/>
          <w:sz w:val="20"/>
          <w:szCs w:val="20"/>
        </w:rPr>
        <w:t xml:space="preserve"> norm conformity </w:t>
      </w:r>
      <w:r w:rsidR="00403CCA" w:rsidRPr="00C47CCF">
        <w:rPr>
          <w:rFonts w:ascii="Palatino Linotype" w:hAnsi="Palatino Linotype"/>
          <w:sz w:val="20"/>
          <w:szCs w:val="20"/>
        </w:rPr>
        <w:t>is more familiar in legal or moral settings where we might encounter norms like this</w:t>
      </w:r>
      <w:r w:rsidR="00904728" w:rsidRPr="00C47CCF">
        <w:rPr>
          <w:rFonts w:ascii="Palatino Linotype" w:hAnsi="Palatino Linotype"/>
          <w:sz w:val="20"/>
          <w:szCs w:val="20"/>
        </w:rPr>
        <w:t xml:space="preserve">: </w:t>
      </w:r>
    </w:p>
    <w:p w14:paraId="6A559FAA" w14:textId="40CEC12E" w:rsidR="00904728" w:rsidRPr="00C47CCF" w:rsidRDefault="00904728" w:rsidP="00904728">
      <w:pPr>
        <w:ind w:left="1134" w:right="1133"/>
        <w:jc w:val="both"/>
        <w:rPr>
          <w:rFonts w:ascii="Palatino Linotype" w:hAnsi="Palatino Linotype"/>
          <w:sz w:val="20"/>
          <w:szCs w:val="20"/>
        </w:rPr>
      </w:pPr>
      <w:r w:rsidRPr="00C47CCF">
        <w:rPr>
          <w:rFonts w:ascii="Palatino Linotype" w:hAnsi="Palatino Linotype"/>
          <w:sz w:val="20"/>
          <w:szCs w:val="20"/>
        </w:rPr>
        <w:t xml:space="preserve">Battery: You should not use force or violence on </w:t>
      </w:r>
      <w:r w:rsidR="001623BC">
        <w:rPr>
          <w:rFonts w:ascii="Palatino Linotype" w:hAnsi="Palatino Linotype"/>
          <w:sz w:val="20"/>
          <w:szCs w:val="20"/>
        </w:rPr>
        <w:t>another.</w:t>
      </w:r>
    </w:p>
    <w:p w14:paraId="6AC63615" w14:textId="3C22B098" w:rsidR="006E42F0" w:rsidRPr="00C47CCF" w:rsidRDefault="00904728" w:rsidP="00250068">
      <w:pPr>
        <w:jc w:val="both"/>
        <w:rPr>
          <w:rFonts w:ascii="Palatino Linotype" w:hAnsi="Palatino Linotype"/>
          <w:sz w:val="20"/>
          <w:szCs w:val="20"/>
        </w:rPr>
      </w:pPr>
      <w:r w:rsidRPr="00C47CCF">
        <w:rPr>
          <w:rFonts w:ascii="Palatino Linotype" w:hAnsi="Palatino Linotype"/>
          <w:sz w:val="20"/>
          <w:szCs w:val="20"/>
        </w:rPr>
        <w:t xml:space="preserve">If someone </w:t>
      </w:r>
      <w:r w:rsidR="000E1D3E" w:rsidRPr="00C47CCF">
        <w:rPr>
          <w:rFonts w:ascii="Palatino Linotype" w:hAnsi="Palatino Linotype"/>
          <w:sz w:val="20"/>
          <w:szCs w:val="20"/>
        </w:rPr>
        <w:t>violates</w:t>
      </w:r>
      <w:r w:rsidRPr="00C47CCF">
        <w:rPr>
          <w:rFonts w:ascii="Palatino Linotype" w:hAnsi="Palatino Linotype"/>
          <w:sz w:val="20"/>
          <w:szCs w:val="20"/>
        </w:rPr>
        <w:t xml:space="preserve"> Battery, </w:t>
      </w:r>
      <w:r w:rsidR="00861098" w:rsidRPr="00C47CCF">
        <w:rPr>
          <w:rFonts w:ascii="Palatino Linotype" w:hAnsi="Palatino Linotype"/>
          <w:sz w:val="20"/>
          <w:szCs w:val="20"/>
        </w:rPr>
        <w:t>it’s</w:t>
      </w:r>
      <w:r w:rsidRPr="00C47CCF">
        <w:rPr>
          <w:rFonts w:ascii="Palatino Linotype" w:hAnsi="Palatino Linotype"/>
          <w:sz w:val="20"/>
          <w:szCs w:val="20"/>
        </w:rPr>
        <w:t xml:space="preserve"> difficult to justify their behaviour.</w:t>
      </w:r>
      <w:r w:rsidR="00624531" w:rsidRPr="00C47CCF">
        <w:rPr>
          <w:rFonts w:ascii="Palatino Linotype" w:hAnsi="Palatino Linotype"/>
          <w:sz w:val="20"/>
          <w:szCs w:val="20"/>
        </w:rPr>
        <w:t xml:space="preserve"> To do so, we’d need to identify reasons that conflict with the reasons to conform to Battery </w:t>
      </w:r>
      <w:r w:rsidR="006E42F0">
        <w:rPr>
          <w:rFonts w:ascii="Palatino Linotype" w:hAnsi="Palatino Linotype"/>
          <w:sz w:val="20"/>
          <w:szCs w:val="20"/>
        </w:rPr>
        <w:t>that would, in full awareness of the conflict, show that force or violence is permitted (e.g., in the defence of others).</w:t>
      </w:r>
    </w:p>
    <w:p w14:paraId="2509DFDB" w14:textId="61AFD891" w:rsidR="005B2822" w:rsidRPr="00C47CCF" w:rsidRDefault="0074412D" w:rsidP="00250068">
      <w:pPr>
        <w:jc w:val="both"/>
        <w:rPr>
          <w:rFonts w:ascii="Palatino Linotype" w:hAnsi="Palatino Linotype"/>
          <w:sz w:val="20"/>
          <w:szCs w:val="20"/>
        </w:rPr>
      </w:pPr>
      <w:r w:rsidRPr="00C47CCF">
        <w:rPr>
          <w:rFonts w:ascii="Palatino Linotype" w:hAnsi="Palatino Linotype"/>
          <w:sz w:val="20"/>
          <w:szCs w:val="20"/>
        </w:rPr>
        <w:tab/>
      </w:r>
      <w:r w:rsidR="00170DF6">
        <w:rPr>
          <w:rFonts w:ascii="Palatino Linotype" w:hAnsi="Palatino Linotype"/>
          <w:sz w:val="20"/>
          <w:szCs w:val="20"/>
        </w:rPr>
        <w:t>It</w:t>
      </w:r>
      <w:r w:rsidRPr="00C47CCF">
        <w:rPr>
          <w:rFonts w:ascii="Palatino Linotype" w:hAnsi="Palatino Linotype"/>
          <w:sz w:val="20"/>
          <w:szCs w:val="20"/>
        </w:rPr>
        <w:t xml:space="preserve"> seems natural to characterise the justification of all responses (whether </w:t>
      </w:r>
      <w:r w:rsidR="00D7001A">
        <w:rPr>
          <w:rFonts w:ascii="Palatino Linotype" w:hAnsi="Palatino Linotype"/>
          <w:sz w:val="20"/>
          <w:szCs w:val="20"/>
        </w:rPr>
        <w:t>attitudes or acti</w:t>
      </w:r>
      <w:r w:rsidR="00562E8B">
        <w:rPr>
          <w:rFonts w:ascii="Palatino Linotype" w:hAnsi="Palatino Linotype"/>
          <w:sz w:val="20"/>
          <w:szCs w:val="20"/>
        </w:rPr>
        <w:t>o</w:t>
      </w:r>
      <w:r w:rsidR="00D7001A">
        <w:rPr>
          <w:rFonts w:ascii="Palatino Linotype" w:hAnsi="Palatino Linotype"/>
          <w:sz w:val="20"/>
          <w:szCs w:val="20"/>
        </w:rPr>
        <w:t>ns</w:t>
      </w:r>
      <w:r w:rsidRPr="00C47CCF">
        <w:rPr>
          <w:rFonts w:ascii="Palatino Linotype" w:hAnsi="Palatino Linotype"/>
          <w:sz w:val="20"/>
          <w:szCs w:val="20"/>
        </w:rPr>
        <w:t xml:space="preserve">) in terms </w:t>
      </w:r>
      <w:r w:rsidR="00562E8B">
        <w:rPr>
          <w:rFonts w:ascii="Palatino Linotype" w:hAnsi="Palatino Linotype"/>
          <w:sz w:val="20"/>
          <w:szCs w:val="20"/>
        </w:rPr>
        <w:t>norm conformity</w:t>
      </w:r>
      <w:r w:rsidRPr="00C47CCF">
        <w:rPr>
          <w:rFonts w:ascii="Palatino Linotype" w:hAnsi="Palatino Linotype"/>
          <w:sz w:val="20"/>
          <w:szCs w:val="20"/>
        </w:rPr>
        <w:t xml:space="preserve">. There are substantive questions about </w:t>
      </w:r>
      <w:r w:rsidRPr="00C47CCF">
        <w:rPr>
          <w:rFonts w:ascii="Palatino Linotype" w:hAnsi="Palatino Linotype"/>
          <w:i/>
          <w:iCs/>
          <w:sz w:val="20"/>
          <w:szCs w:val="20"/>
        </w:rPr>
        <w:t>which</w:t>
      </w:r>
      <w:r w:rsidRPr="00C47CCF">
        <w:rPr>
          <w:rFonts w:ascii="Palatino Linotype" w:hAnsi="Palatino Linotype"/>
          <w:sz w:val="20"/>
          <w:szCs w:val="20"/>
        </w:rPr>
        <w:t xml:space="preserve"> norms govern belief</w:t>
      </w:r>
      <w:r w:rsidR="00FB20D2">
        <w:rPr>
          <w:rFonts w:ascii="Palatino Linotype" w:hAnsi="Palatino Linotype"/>
          <w:sz w:val="20"/>
          <w:szCs w:val="20"/>
        </w:rPr>
        <w:t xml:space="preserve"> (e.g., whether they’re concerned with knowledge, truth, or something else)</w:t>
      </w:r>
      <w:r w:rsidRPr="00C47CCF">
        <w:rPr>
          <w:rFonts w:ascii="Palatino Linotype" w:hAnsi="Palatino Linotype"/>
          <w:sz w:val="20"/>
          <w:szCs w:val="20"/>
        </w:rPr>
        <w:t xml:space="preserve">. </w:t>
      </w:r>
      <w:r w:rsidR="00FB20D2">
        <w:rPr>
          <w:rFonts w:ascii="Palatino Linotype" w:hAnsi="Palatino Linotype"/>
          <w:sz w:val="20"/>
          <w:szCs w:val="20"/>
        </w:rPr>
        <w:t xml:space="preserve"> </w:t>
      </w:r>
      <w:r w:rsidRPr="00C47CCF">
        <w:rPr>
          <w:rFonts w:ascii="Palatino Linotype" w:hAnsi="Palatino Linotype"/>
          <w:sz w:val="20"/>
          <w:szCs w:val="20"/>
        </w:rPr>
        <w:t xml:space="preserve">It’s fair to ask why we should think that there is a norm that’s concerned with knowledge, </w:t>
      </w:r>
      <w:r w:rsidR="000C7E1C">
        <w:rPr>
          <w:rFonts w:ascii="Palatino Linotype" w:hAnsi="Palatino Linotype"/>
          <w:sz w:val="20"/>
          <w:szCs w:val="20"/>
        </w:rPr>
        <w:t>for example</w:t>
      </w:r>
      <w:r w:rsidRPr="00C47CCF">
        <w:rPr>
          <w:rFonts w:ascii="Palatino Linotype" w:hAnsi="Palatino Linotype"/>
          <w:sz w:val="20"/>
          <w:szCs w:val="20"/>
        </w:rPr>
        <w:t>.</w:t>
      </w:r>
      <w:r w:rsidR="00615FAA" w:rsidRPr="00C47CCF">
        <w:rPr>
          <w:rFonts w:ascii="Palatino Linotype" w:hAnsi="Palatino Linotype"/>
          <w:sz w:val="20"/>
          <w:szCs w:val="20"/>
        </w:rPr>
        <w:t xml:space="preserve"> </w:t>
      </w:r>
      <w:r w:rsidR="00294B2B">
        <w:rPr>
          <w:rFonts w:ascii="Palatino Linotype" w:hAnsi="Palatino Linotype"/>
          <w:sz w:val="20"/>
          <w:szCs w:val="20"/>
        </w:rPr>
        <w:t>One</w:t>
      </w:r>
      <w:r w:rsidR="00615FAA" w:rsidRPr="00C47CCF">
        <w:rPr>
          <w:rFonts w:ascii="Palatino Linotype" w:hAnsi="Palatino Linotype"/>
          <w:sz w:val="20"/>
          <w:szCs w:val="20"/>
        </w:rPr>
        <w:t xml:space="preserve"> quick and dirty </w:t>
      </w:r>
      <w:r w:rsidR="00F027D8" w:rsidRPr="00C47CCF">
        <w:rPr>
          <w:rFonts w:ascii="Palatino Linotype" w:hAnsi="Palatino Linotype"/>
          <w:sz w:val="20"/>
          <w:szCs w:val="20"/>
        </w:rPr>
        <w:t xml:space="preserve">argument </w:t>
      </w:r>
      <w:r w:rsidR="005B2822">
        <w:rPr>
          <w:rFonts w:ascii="Palatino Linotype" w:hAnsi="Palatino Linotype"/>
          <w:sz w:val="20"/>
          <w:szCs w:val="20"/>
        </w:rPr>
        <w:t xml:space="preserve">goes like this. The views that take the </w:t>
      </w:r>
      <w:r w:rsidR="005B2822">
        <w:rPr>
          <w:rFonts w:ascii="Palatino Linotype" w:hAnsi="Palatino Linotype"/>
          <w:i/>
          <w:iCs/>
          <w:sz w:val="20"/>
          <w:szCs w:val="20"/>
        </w:rPr>
        <w:t>prospect</w:t>
      </w:r>
      <w:r w:rsidR="005B2822">
        <w:rPr>
          <w:rFonts w:ascii="Palatino Linotype" w:hAnsi="Palatino Linotype"/>
          <w:sz w:val="20"/>
          <w:szCs w:val="20"/>
        </w:rPr>
        <w:t xml:space="preserve"> of knowing to be necessary for justification better account for our intuitions (e.g., about mundane cases, about lotteries, about preface cases, about negative self-appraisals) than any other alternative approach (</w:t>
      </w:r>
      <w:proofErr w:type="spellStart"/>
      <w:r w:rsidR="005B2822">
        <w:rPr>
          <w:rFonts w:ascii="Palatino Linotype" w:hAnsi="Palatino Linotype"/>
          <w:sz w:val="20"/>
          <w:szCs w:val="20"/>
        </w:rPr>
        <w:t>Dutant</w:t>
      </w:r>
      <w:proofErr w:type="spellEnd"/>
      <w:r w:rsidR="005B2822">
        <w:rPr>
          <w:rFonts w:ascii="Palatino Linotype" w:hAnsi="Palatino Linotype"/>
          <w:sz w:val="20"/>
          <w:szCs w:val="20"/>
        </w:rPr>
        <w:t xml:space="preserve"> and Littlejohn 2021). Moreover, the views that deny that truth is necessary for justification either fail to vindicate our intuitions about practical cases or sever the normative connection between the justification of belief and the justification of the things we’d be rationally compelled to do in light of our beliefs (Littlejohn 2012, 2014).</w:t>
      </w:r>
      <w:r w:rsidR="00935D8A">
        <w:rPr>
          <w:rFonts w:ascii="Palatino Linotype" w:hAnsi="Palatino Linotype"/>
          <w:sz w:val="20"/>
          <w:szCs w:val="20"/>
        </w:rPr>
        <w:t xml:space="preserve"> J=K is the only view that does justice to both points.  </w:t>
      </w:r>
    </w:p>
    <w:p w14:paraId="5FBD95B4" w14:textId="5F43F16F" w:rsidR="005E3820" w:rsidRDefault="00316B2F" w:rsidP="000B5A5D">
      <w:pPr>
        <w:ind w:firstLine="720"/>
        <w:jc w:val="both"/>
        <w:rPr>
          <w:rFonts w:ascii="Palatino Linotype" w:hAnsi="Palatino Linotype"/>
          <w:sz w:val="20"/>
          <w:szCs w:val="20"/>
        </w:rPr>
      </w:pPr>
      <w:r w:rsidRPr="00C47CCF">
        <w:rPr>
          <w:rFonts w:ascii="Palatino Linotype" w:hAnsi="Palatino Linotype"/>
          <w:sz w:val="20"/>
          <w:szCs w:val="20"/>
        </w:rPr>
        <w:t xml:space="preserve">What can </w:t>
      </w:r>
      <w:r w:rsidR="00EE25FE" w:rsidRPr="00C47CCF">
        <w:rPr>
          <w:rFonts w:ascii="Palatino Linotype" w:hAnsi="Palatino Linotype"/>
          <w:sz w:val="20"/>
          <w:szCs w:val="20"/>
        </w:rPr>
        <w:t>we say in response to Brown’s observation that</w:t>
      </w:r>
      <w:r w:rsidRPr="00C47CCF">
        <w:rPr>
          <w:rFonts w:ascii="Palatino Linotype" w:hAnsi="Palatino Linotype"/>
          <w:sz w:val="20"/>
          <w:szCs w:val="20"/>
        </w:rPr>
        <w:t xml:space="preserve">, </w:t>
      </w:r>
      <w:r w:rsidR="00C1767E" w:rsidRPr="00C47CCF">
        <w:rPr>
          <w:rFonts w:ascii="Palatino Linotype" w:hAnsi="Palatino Linotype"/>
          <w:sz w:val="20"/>
          <w:szCs w:val="20"/>
        </w:rPr>
        <w:t>“</w:t>
      </w:r>
      <w:r w:rsidR="00B9461B" w:rsidRPr="00C47CCF">
        <w:rPr>
          <w:rFonts w:ascii="Palatino Linotype" w:hAnsi="Palatino Linotype"/>
          <w:sz w:val="20"/>
          <w:szCs w:val="20"/>
        </w:rPr>
        <w:t>Intuitively, both the person and the BIV are equally justified in believing that they have limbs</w:t>
      </w:r>
      <w:r w:rsidR="00C1767E" w:rsidRPr="00C47CCF">
        <w:rPr>
          <w:rFonts w:ascii="Palatino Linotype" w:hAnsi="Palatino Linotype"/>
          <w:sz w:val="20"/>
          <w:szCs w:val="20"/>
        </w:rPr>
        <w:t>”</w:t>
      </w:r>
      <w:r w:rsidR="00B9461B" w:rsidRPr="00C47CCF">
        <w:rPr>
          <w:rFonts w:ascii="Palatino Linotype" w:hAnsi="Palatino Linotype"/>
          <w:sz w:val="20"/>
          <w:szCs w:val="20"/>
        </w:rPr>
        <w:t xml:space="preserve"> (2018: 68)</w:t>
      </w:r>
      <w:r w:rsidRPr="00C47CCF">
        <w:rPr>
          <w:rFonts w:ascii="Palatino Linotype" w:hAnsi="Palatino Linotype"/>
          <w:sz w:val="20"/>
          <w:szCs w:val="20"/>
        </w:rPr>
        <w:t>?</w:t>
      </w:r>
      <w:r w:rsidR="000B5A5D">
        <w:rPr>
          <w:rFonts w:ascii="Palatino Linotype" w:hAnsi="Palatino Linotype"/>
          <w:sz w:val="20"/>
          <w:szCs w:val="20"/>
        </w:rPr>
        <w:t xml:space="preserve"> We can take a </w:t>
      </w:r>
      <w:r w:rsidR="009D0729">
        <w:rPr>
          <w:rFonts w:ascii="Palatino Linotype" w:hAnsi="Palatino Linotype"/>
          <w:sz w:val="20"/>
          <w:szCs w:val="20"/>
        </w:rPr>
        <w:t>cue</w:t>
      </w:r>
      <w:r w:rsidR="000B5A5D">
        <w:rPr>
          <w:rFonts w:ascii="Palatino Linotype" w:hAnsi="Palatino Linotype"/>
          <w:sz w:val="20"/>
          <w:szCs w:val="20"/>
        </w:rPr>
        <w:t xml:space="preserve"> from the </w:t>
      </w:r>
      <w:proofErr w:type="spellStart"/>
      <w:r w:rsidR="000B5A5D">
        <w:rPr>
          <w:rFonts w:ascii="Palatino Linotype" w:hAnsi="Palatino Linotype"/>
          <w:sz w:val="20"/>
          <w:szCs w:val="20"/>
        </w:rPr>
        <w:t>reliabilists</w:t>
      </w:r>
      <w:proofErr w:type="spellEnd"/>
      <w:r w:rsidR="000B5A5D">
        <w:rPr>
          <w:rFonts w:ascii="Palatino Linotype" w:hAnsi="Palatino Linotype"/>
          <w:sz w:val="20"/>
          <w:szCs w:val="20"/>
        </w:rPr>
        <w:t xml:space="preserve"> and </w:t>
      </w:r>
      <w:r w:rsidR="004737C6" w:rsidRPr="00C47CCF">
        <w:rPr>
          <w:rFonts w:ascii="Palatino Linotype" w:hAnsi="Palatino Linotype"/>
          <w:sz w:val="20"/>
          <w:szCs w:val="20"/>
        </w:rPr>
        <w:t xml:space="preserve">appeal to </w:t>
      </w:r>
      <w:r w:rsidR="00E5713B">
        <w:rPr>
          <w:rFonts w:ascii="Palatino Linotype" w:hAnsi="Palatino Linotype"/>
          <w:sz w:val="20"/>
          <w:szCs w:val="20"/>
        </w:rPr>
        <w:t>the</w:t>
      </w:r>
      <w:r w:rsidR="004737C6" w:rsidRPr="00C47CCF">
        <w:rPr>
          <w:rFonts w:ascii="Palatino Linotype" w:hAnsi="Palatino Linotype"/>
          <w:sz w:val="20"/>
          <w:szCs w:val="20"/>
        </w:rPr>
        <w:t xml:space="preserve"> distinction between </w:t>
      </w:r>
      <w:r w:rsidR="004737C6" w:rsidRPr="00C47CCF">
        <w:rPr>
          <w:rFonts w:ascii="Palatino Linotype" w:hAnsi="Palatino Linotype"/>
          <w:i/>
          <w:iCs/>
          <w:sz w:val="20"/>
          <w:szCs w:val="20"/>
        </w:rPr>
        <w:t>personal</w:t>
      </w:r>
      <w:r w:rsidR="004737C6" w:rsidRPr="00C47CCF">
        <w:rPr>
          <w:rFonts w:ascii="Palatino Linotype" w:hAnsi="Palatino Linotype"/>
          <w:sz w:val="20"/>
          <w:szCs w:val="20"/>
        </w:rPr>
        <w:t xml:space="preserve"> and </w:t>
      </w:r>
      <w:r w:rsidR="004737C6" w:rsidRPr="00C47CCF">
        <w:rPr>
          <w:rFonts w:ascii="Palatino Linotype" w:hAnsi="Palatino Linotype"/>
          <w:i/>
          <w:iCs/>
          <w:sz w:val="20"/>
          <w:szCs w:val="20"/>
        </w:rPr>
        <w:t xml:space="preserve">doxastic </w:t>
      </w:r>
      <w:r w:rsidR="004737C6" w:rsidRPr="00C47CCF">
        <w:rPr>
          <w:rFonts w:ascii="Palatino Linotype" w:hAnsi="Palatino Linotype"/>
          <w:sz w:val="20"/>
          <w:szCs w:val="20"/>
        </w:rPr>
        <w:t>justification</w:t>
      </w:r>
      <w:r w:rsidR="009525D7">
        <w:rPr>
          <w:rFonts w:ascii="Palatino Linotype" w:hAnsi="Palatino Linotype"/>
          <w:sz w:val="20"/>
          <w:szCs w:val="20"/>
        </w:rPr>
        <w:t xml:space="preserve"> </w:t>
      </w:r>
      <w:r w:rsidR="00952D81">
        <w:rPr>
          <w:rFonts w:ascii="Palatino Linotype" w:hAnsi="Palatino Linotype"/>
          <w:sz w:val="20"/>
          <w:szCs w:val="20"/>
        </w:rPr>
        <w:t>(Bach (1985) and Engel (1992))</w:t>
      </w:r>
      <w:r w:rsidR="00B20F63" w:rsidRPr="00C47CCF">
        <w:rPr>
          <w:rFonts w:ascii="Palatino Linotype" w:hAnsi="Palatino Linotype"/>
          <w:sz w:val="20"/>
          <w:szCs w:val="20"/>
        </w:rPr>
        <w:t xml:space="preserve">. </w:t>
      </w:r>
      <w:r w:rsidR="00381824">
        <w:rPr>
          <w:rFonts w:ascii="Palatino Linotype" w:hAnsi="Palatino Linotype"/>
          <w:sz w:val="20"/>
          <w:szCs w:val="20"/>
        </w:rPr>
        <w:t xml:space="preserve">We </w:t>
      </w:r>
      <w:r w:rsidR="00312034">
        <w:rPr>
          <w:rFonts w:ascii="Palatino Linotype" w:hAnsi="Palatino Linotype"/>
          <w:sz w:val="20"/>
          <w:szCs w:val="20"/>
        </w:rPr>
        <w:t>should</w:t>
      </w:r>
      <w:r w:rsidR="00381824">
        <w:rPr>
          <w:rFonts w:ascii="Palatino Linotype" w:hAnsi="Palatino Linotype"/>
          <w:sz w:val="20"/>
          <w:szCs w:val="20"/>
        </w:rPr>
        <w:t xml:space="preserve"> distinguish </w:t>
      </w:r>
      <w:r w:rsidR="004737C6" w:rsidRPr="00C47CCF">
        <w:rPr>
          <w:rFonts w:ascii="Palatino Linotype" w:hAnsi="Palatino Linotype"/>
          <w:sz w:val="20"/>
          <w:szCs w:val="20"/>
        </w:rPr>
        <w:t>between a person being justified when they’ve responded in some way and the</w:t>
      </w:r>
      <w:r w:rsidR="005F256B">
        <w:rPr>
          <w:rFonts w:ascii="Palatino Linotype" w:hAnsi="Palatino Linotype"/>
          <w:sz w:val="20"/>
          <w:szCs w:val="20"/>
        </w:rPr>
        <w:t>ir</w:t>
      </w:r>
      <w:r w:rsidR="004737C6" w:rsidRPr="00C47CCF">
        <w:rPr>
          <w:rFonts w:ascii="Palatino Linotype" w:hAnsi="Palatino Linotype"/>
          <w:sz w:val="20"/>
          <w:szCs w:val="20"/>
        </w:rPr>
        <w:t xml:space="preserve"> response being justified. When we say that x is justified, we’re saying that </w:t>
      </w:r>
      <w:r w:rsidR="00700E14" w:rsidRPr="00C47CCF">
        <w:rPr>
          <w:rFonts w:ascii="Palatino Linotype" w:hAnsi="Palatino Linotype"/>
          <w:sz w:val="20"/>
          <w:szCs w:val="20"/>
        </w:rPr>
        <w:t>x</w:t>
      </w:r>
      <w:r w:rsidR="004737C6" w:rsidRPr="00C47CCF">
        <w:rPr>
          <w:rFonts w:ascii="Palatino Linotype" w:hAnsi="Palatino Linotype"/>
          <w:sz w:val="20"/>
          <w:szCs w:val="20"/>
        </w:rPr>
        <w:t xml:space="preserve"> </w:t>
      </w:r>
      <w:r w:rsidR="003F78F9" w:rsidRPr="00C47CCF">
        <w:rPr>
          <w:rFonts w:ascii="Palatino Linotype" w:hAnsi="Palatino Linotype"/>
          <w:sz w:val="20"/>
          <w:szCs w:val="20"/>
        </w:rPr>
        <w:t>does well when appraised or evaluated.</w:t>
      </w:r>
      <w:r w:rsidR="00BB0F4E" w:rsidRPr="00C47CCF">
        <w:rPr>
          <w:rFonts w:ascii="Palatino Linotype" w:hAnsi="Palatino Linotype"/>
          <w:sz w:val="20"/>
          <w:szCs w:val="20"/>
        </w:rPr>
        <w:t xml:space="preserve"> When appraising or evaluating a response (e.g., a belief, decision, action), we </w:t>
      </w:r>
      <w:r w:rsidR="004E7C32" w:rsidRPr="00C47CCF">
        <w:rPr>
          <w:rFonts w:ascii="Palatino Linotype" w:hAnsi="Palatino Linotype"/>
          <w:sz w:val="20"/>
          <w:szCs w:val="20"/>
        </w:rPr>
        <w:t>check to see</w:t>
      </w:r>
      <w:r w:rsidR="00BB0F4E" w:rsidRPr="00C47CCF">
        <w:rPr>
          <w:rFonts w:ascii="Palatino Linotype" w:hAnsi="Palatino Linotype"/>
          <w:sz w:val="20"/>
          <w:szCs w:val="20"/>
        </w:rPr>
        <w:t xml:space="preserve"> </w:t>
      </w:r>
      <w:r w:rsidR="0065331A">
        <w:rPr>
          <w:rFonts w:ascii="Palatino Linotype" w:hAnsi="Palatino Linotype"/>
          <w:sz w:val="20"/>
          <w:szCs w:val="20"/>
        </w:rPr>
        <w:t>if norms are violated</w:t>
      </w:r>
      <w:r w:rsidR="00BB0F4E" w:rsidRPr="00C47CCF">
        <w:rPr>
          <w:rFonts w:ascii="Palatino Linotype" w:hAnsi="Palatino Linotype"/>
          <w:sz w:val="20"/>
          <w:szCs w:val="20"/>
        </w:rPr>
        <w:t>.</w:t>
      </w:r>
      <w:r w:rsidR="00AB592F" w:rsidRPr="00C47CCF">
        <w:rPr>
          <w:rFonts w:ascii="Palatino Linotype" w:hAnsi="Palatino Linotype"/>
          <w:sz w:val="20"/>
          <w:szCs w:val="20"/>
        </w:rPr>
        <w:t xml:space="preserve"> This is a </w:t>
      </w:r>
      <w:r w:rsidR="00AB592F" w:rsidRPr="00C47CCF">
        <w:rPr>
          <w:rFonts w:ascii="Palatino Linotype" w:hAnsi="Palatino Linotype"/>
          <w:i/>
          <w:iCs/>
          <w:sz w:val="20"/>
          <w:szCs w:val="20"/>
        </w:rPr>
        <w:t>deontic</w:t>
      </w:r>
      <w:r w:rsidR="00AB592F" w:rsidRPr="00C47CCF">
        <w:rPr>
          <w:rFonts w:ascii="Palatino Linotype" w:hAnsi="Palatino Linotype"/>
          <w:sz w:val="20"/>
          <w:szCs w:val="20"/>
        </w:rPr>
        <w:t xml:space="preserve"> evaluation.</w:t>
      </w:r>
      <w:r w:rsidR="00A24A2A" w:rsidRPr="00C47CCF">
        <w:rPr>
          <w:rFonts w:ascii="Palatino Linotype" w:hAnsi="Palatino Linotype"/>
          <w:sz w:val="20"/>
          <w:szCs w:val="20"/>
        </w:rPr>
        <w:t xml:space="preserve"> </w:t>
      </w:r>
      <w:r w:rsidR="00BB0F4E" w:rsidRPr="00C47CCF">
        <w:rPr>
          <w:rFonts w:ascii="Palatino Linotype" w:hAnsi="Palatino Linotype"/>
          <w:sz w:val="20"/>
          <w:szCs w:val="20"/>
        </w:rPr>
        <w:t>When appraising or evaluating a responder (e.g., a believer, a decider)</w:t>
      </w:r>
      <w:r w:rsidR="00CD4AA5" w:rsidRPr="00C47CCF">
        <w:rPr>
          <w:rFonts w:ascii="Palatino Linotype" w:hAnsi="Palatino Linotype"/>
          <w:sz w:val="20"/>
          <w:szCs w:val="20"/>
        </w:rPr>
        <w:t xml:space="preserve">, we </w:t>
      </w:r>
      <w:r w:rsidR="00AB592F" w:rsidRPr="00C47CCF">
        <w:rPr>
          <w:rFonts w:ascii="Palatino Linotype" w:hAnsi="Palatino Linotype"/>
          <w:sz w:val="20"/>
          <w:szCs w:val="20"/>
        </w:rPr>
        <w:t>must</w:t>
      </w:r>
      <w:r w:rsidR="00915395" w:rsidRPr="00C47CCF">
        <w:rPr>
          <w:rFonts w:ascii="Palatino Linotype" w:hAnsi="Palatino Linotype"/>
          <w:sz w:val="20"/>
          <w:szCs w:val="20"/>
        </w:rPr>
        <w:t xml:space="preserve"> decide what to think </w:t>
      </w:r>
      <w:r w:rsidR="00AB592F" w:rsidRPr="00C47CCF">
        <w:rPr>
          <w:rFonts w:ascii="Palatino Linotype" w:hAnsi="Palatino Linotype"/>
          <w:sz w:val="20"/>
          <w:szCs w:val="20"/>
        </w:rPr>
        <w:t>of</w:t>
      </w:r>
      <w:r w:rsidR="00915395" w:rsidRPr="00C47CCF">
        <w:rPr>
          <w:rFonts w:ascii="Palatino Linotype" w:hAnsi="Palatino Linotype"/>
          <w:sz w:val="20"/>
          <w:szCs w:val="20"/>
        </w:rPr>
        <w:t xml:space="preserve"> them</w:t>
      </w:r>
      <w:r w:rsidR="00A24A2A" w:rsidRPr="00C47CCF">
        <w:rPr>
          <w:rFonts w:ascii="Palatino Linotype" w:hAnsi="Palatino Linotype"/>
          <w:sz w:val="20"/>
          <w:szCs w:val="20"/>
        </w:rPr>
        <w:t xml:space="preserve"> and whether they escape blame. This is a </w:t>
      </w:r>
      <w:proofErr w:type="spellStart"/>
      <w:r w:rsidR="00A24A2A" w:rsidRPr="00C47CCF">
        <w:rPr>
          <w:rFonts w:ascii="Palatino Linotype" w:hAnsi="Palatino Linotype"/>
          <w:i/>
          <w:iCs/>
          <w:sz w:val="20"/>
          <w:szCs w:val="20"/>
        </w:rPr>
        <w:t>hypological</w:t>
      </w:r>
      <w:proofErr w:type="spellEnd"/>
      <w:r w:rsidR="00A24A2A" w:rsidRPr="00C47CCF">
        <w:rPr>
          <w:rFonts w:ascii="Palatino Linotype" w:hAnsi="Palatino Linotype"/>
          <w:sz w:val="20"/>
          <w:szCs w:val="20"/>
        </w:rPr>
        <w:t xml:space="preserve"> evaluation.</w:t>
      </w:r>
      <w:r w:rsidR="00CF59A8" w:rsidRPr="00C47CCF">
        <w:rPr>
          <w:rFonts w:ascii="Palatino Linotype" w:hAnsi="Palatino Linotype"/>
          <w:sz w:val="20"/>
          <w:szCs w:val="20"/>
        </w:rPr>
        <w:t xml:space="preserve"> </w:t>
      </w:r>
      <w:r w:rsidR="001228AD">
        <w:rPr>
          <w:rFonts w:ascii="Palatino Linotype" w:hAnsi="Palatino Linotype"/>
          <w:sz w:val="20"/>
          <w:szCs w:val="20"/>
        </w:rPr>
        <w:t xml:space="preserve">It would be a mistake to think that a </w:t>
      </w:r>
      <w:r w:rsidR="001228AD">
        <w:rPr>
          <w:rFonts w:ascii="Palatino Linotype" w:hAnsi="Palatino Linotype"/>
          <w:i/>
          <w:iCs/>
          <w:sz w:val="20"/>
          <w:szCs w:val="20"/>
        </w:rPr>
        <w:t>responder</w:t>
      </w:r>
      <w:r w:rsidR="001228AD">
        <w:rPr>
          <w:rFonts w:ascii="Palatino Linotype" w:hAnsi="Palatino Linotype"/>
          <w:sz w:val="20"/>
          <w:szCs w:val="20"/>
        </w:rPr>
        <w:t xml:space="preserve"> doesn’t hold up well when evaluated simply because their </w:t>
      </w:r>
      <w:r w:rsidR="001228AD">
        <w:rPr>
          <w:rFonts w:ascii="Palatino Linotype" w:hAnsi="Palatino Linotype"/>
          <w:i/>
          <w:iCs/>
          <w:sz w:val="20"/>
          <w:szCs w:val="20"/>
        </w:rPr>
        <w:t>response</w:t>
      </w:r>
      <w:r w:rsidR="001228AD">
        <w:rPr>
          <w:rFonts w:ascii="Palatino Linotype" w:hAnsi="Palatino Linotype"/>
          <w:sz w:val="20"/>
          <w:szCs w:val="20"/>
        </w:rPr>
        <w:t xml:space="preserve"> doesn’t hold up well—even the most virtuous person on their best day might fail to discharge their obligations. </w:t>
      </w:r>
      <w:r w:rsidR="005E3820">
        <w:rPr>
          <w:rFonts w:ascii="Palatino Linotype" w:hAnsi="Palatino Linotype"/>
          <w:sz w:val="20"/>
          <w:szCs w:val="20"/>
        </w:rPr>
        <w:t xml:space="preserve">This is why we need excuses to inform our appraisals of persons when we’re not convinced that their responses are suitable to </w:t>
      </w:r>
      <w:r w:rsidR="00291FD4">
        <w:rPr>
          <w:rFonts w:ascii="Palatino Linotype" w:hAnsi="Palatino Linotype"/>
          <w:sz w:val="20"/>
          <w:szCs w:val="20"/>
        </w:rPr>
        <w:t>their situation.</w:t>
      </w:r>
    </w:p>
    <w:p w14:paraId="633C80C5" w14:textId="62E8ABAB" w:rsidR="002042B6" w:rsidRDefault="004737C6" w:rsidP="000F4AD6">
      <w:pPr>
        <w:jc w:val="both"/>
        <w:rPr>
          <w:rFonts w:ascii="Palatino Linotype" w:hAnsi="Palatino Linotype"/>
          <w:sz w:val="20"/>
          <w:szCs w:val="20"/>
        </w:rPr>
      </w:pPr>
      <w:r w:rsidRPr="00C47CCF">
        <w:rPr>
          <w:rFonts w:ascii="Palatino Linotype" w:hAnsi="Palatino Linotype"/>
          <w:sz w:val="20"/>
          <w:szCs w:val="20"/>
        </w:rPr>
        <w:tab/>
        <w:t>When we apply this</w:t>
      </w:r>
      <w:r w:rsidR="008C3F8E" w:rsidRPr="00C47CCF">
        <w:rPr>
          <w:rFonts w:ascii="Palatino Linotype" w:hAnsi="Palatino Linotype"/>
          <w:sz w:val="20"/>
          <w:szCs w:val="20"/>
        </w:rPr>
        <w:t xml:space="preserve"> distinction</w:t>
      </w:r>
      <w:r w:rsidRPr="00C47CCF">
        <w:rPr>
          <w:rFonts w:ascii="Palatino Linotype" w:hAnsi="Palatino Linotype"/>
          <w:sz w:val="20"/>
          <w:szCs w:val="20"/>
        </w:rPr>
        <w:t xml:space="preserve"> </w:t>
      </w:r>
      <w:r w:rsidR="001F06FB" w:rsidRPr="00C47CCF">
        <w:rPr>
          <w:rFonts w:ascii="Palatino Linotype" w:hAnsi="Palatino Linotype"/>
          <w:sz w:val="20"/>
          <w:szCs w:val="20"/>
        </w:rPr>
        <w:t>to</w:t>
      </w:r>
      <w:r w:rsidR="00F33054" w:rsidRPr="00C47CCF">
        <w:rPr>
          <w:rFonts w:ascii="Palatino Linotype" w:hAnsi="Palatino Linotype"/>
          <w:sz w:val="20"/>
          <w:szCs w:val="20"/>
        </w:rPr>
        <w:t xml:space="preserve"> </w:t>
      </w:r>
      <w:r w:rsidR="00045620" w:rsidRPr="00C47CCF">
        <w:rPr>
          <w:rFonts w:ascii="Palatino Linotype" w:hAnsi="Palatino Linotype"/>
          <w:sz w:val="20"/>
          <w:szCs w:val="20"/>
        </w:rPr>
        <w:t xml:space="preserve">the BIV case, </w:t>
      </w:r>
      <w:r w:rsidR="00BD234A" w:rsidRPr="00C47CCF">
        <w:rPr>
          <w:rFonts w:ascii="Palatino Linotype" w:hAnsi="Palatino Linotype"/>
          <w:sz w:val="20"/>
          <w:szCs w:val="20"/>
        </w:rPr>
        <w:t>defenders of J=K must</w:t>
      </w:r>
      <w:r w:rsidR="00EE23E9" w:rsidRPr="00C47CCF">
        <w:rPr>
          <w:rFonts w:ascii="Palatino Linotype" w:hAnsi="Palatino Linotype"/>
          <w:sz w:val="20"/>
          <w:szCs w:val="20"/>
        </w:rPr>
        <w:t xml:space="preserve"> say that </w:t>
      </w:r>
      <w:r w:rsidR="008B5283" w:rsidRPr="00C47CCF">
        <w:rPr>
          <w:rFonts w:ascii="Palatino Linotype" w:hAnsi="Palatino Linotype"/>
          <w:sz w:val="20"/>
          <w:szCs w:val="20"/>
        </w:rPr>
        <w:t xml:space="preserve">our </w:t>
      </w:r>
      <w:r w:rsidR="00EE23E9" w:rsidRPr="00C47CCF">
        <w:rPr>
          <w:rFonts w:ascii="Palatino Linotype" w:hAnsi="Palatino Linotype"/>
          <w:i/>
          <w:iCs/>
          <w:sz w:val="20"/>
          <w:szCs w:val="20"/>
        </w:rPr>
        <w:t>response</w:t>
      </w:r>
      <w:r w:rsidR="00EE23E9" w:rsidRPr="00C47CCF">
        <w:rPr>
          <w:rFonts w:ascii="Palatino Linotype" w:hAnsi="Palatino Linotype"/>
          <w:sz w:val="20"/>
          <w:szCs w:val="20"/>
        </w:rPr>
        <w:t xml:space="preserve"> is justified </w:t>
      </w:r>
      <w:r w:rsidR="008B5283" w:rsidRPr="00C47CCF">
        <w:rPr>
          <w:rFonts w:ascii="Palatino Linotype" w:hAnsi="Palatino Linotype"/>
          <w:sz w:val="20"/>
          <w:szCs w:val="20"/>
        </w:rPr>
        <w:t>and theirs</w:t>
      </w:r>
      <w:r w:rsidR="00EE23E9" w:rsidRPr="00C47CCF">
        <w:rPr>
          <w:rFonts w:ascii="Palatino Linotype" w:hAnsi="Palatino Linotype"/>
          <w:sz w:val="20"/>
          <w:szCs w:val="20"/>
        </w:rPr>
        <w:t xml:space="preserve"> is not</w:t>
      </w:r>
      <w:r w:rsidR="003628C1" w:rsidRPr="00C47CCF">
        <w:rPr>
          <w:rFonts w:ascii="Palatino Linotype" w:hAnsi="Palatino Linotype"/>
          <w:sz w:val="20"/>
          <w:szCs w:val="20"/>
        </w:rPr>
        <w:t xml:space="preserve">. (We don’t violate </w:t>
      </w:r>
      <w:r w:rsidR="00294089" w:rsidRPr="00C47CCF">
        <w:rPr>
          <w:rFonts w:ascii="Palatino Linotype" w:hAnsi="Palatino Linotype"/>
          <w:sz w:val="20"/>
          <w:szCs w:val="20"/>
        </w:rPr>
        <w:t xml:space="preserve">the knowledge </w:t>
      </w:r>
      <w:r w:rsidR="00FA251C" w:rsidRPr="00C47CCF">
        <w:rPr>
          <w:rFonts w:ascii="Palatino Linotype" w:hAnsi="Palatino Linotype"/>
          <w:sz w:val="20"/>
          <w:szCs w:val="20"/>
        </w:rPr>
        <w:t>norm, but they do.</w:t>
      </w:r>
      <w:r w:rsidR="003628C1" w:rsidRPr="00C47CCF">
        <w:rPr>
          <w:rFonts w:ascii="Palatino Linotype" w:hAnsi="Palatino Linotype"/>
          <w:sz w:val="20"/>
          <w:szCs w:val="20"/>
        </w:rPr>
        <w:t>)</w:t>
      </w:r>
      <w:r w:rsidR="00EE23E9" w:rsidRPr="00C47CCF">
        <w:rPr>
          <w:rFonts w:ascii="Palatino Linotype" w:hAnsi="Palatino Linotype"/>
          <w:sz w:val="20"/>
          <w:szCs w:val="20"/>
        </w:rPr>
        <w:t xml:space="preserve"> </w:t>
      </w:r>
      <w:r w:rsidR="009B6A60" w:rsidRPr="00C47CCF">
        <w:rPr>
          <w:rFonts w:ascii="Palatino Linotype" w:hAnsi="Palatino Linotype"/>
          <w:sz w:val="20"/>
          <w:szCs w:val="20"/>
        </w:rPr>
        <w:t xml:space="preserve">When it comes to the </w:t>
      </w:r>
      <w:r w:rsidR="009B6A60" w:rsidRPr="00C47CCF">
        <w:rPr>
          <w:rFonts w:ascii="Palatino Linotype" w:hAnsi="Palatino Linotype"/>
          <w:i/>
          <w:iCs/>
          <w:sz w:val="20"/>
          <w:szCs w:val="20"/>
        </w:rPr>
        <w:t>responders</w:t>
      </w:r>
      <w:r w:rsidR="009B6A60" w:rsidRPr="00C47CCF">
        <w:rPr>
          <w:rFonts w:ascii="Palatino Linotype" w:hAnsi="Palatino Linotype"/>
          <w:sz w:val="20"/>
          <w:szCs w:val="20"/>
        </w:rPr>
        <w:t>,</w:t>
      </w:r>
      <w:r w:rsidR="00673C3A" w:rsidRPr="00C47CCF">
        <w:rPr>
          <w:rFonts w:ascii="Palatino Linotype" w:hAnsi="Palatino Linotype"/>
          <w:sz w:val="20"/>
          <w:szCs w:val="20"/>
        </w:rPr>
        <w:t xml:space="preserve"> however,</w:t>
      </w:r>
      <w:r w:rsidR="009B6A60" w:rsidRPr="00C47CCF">
        <w:rPr>
          <w:rFonts w:ascii="Palatino Linotype" w:hAnsi="Palatino Linotype"/>
          <w:sz w:val="20"/>
          <w:szCs w:val="20"/>
        </w:rPr>
        <w:t xml:space="preserve"> </w:t>
      </w:r>
      <w:r w:rsidR="0095739A" w:rsidRPr="00C47CCF">
        <w:rPr>
          <w:rFonts w:ascii="Palatino Linotype" w:hAnsi="Palatino Linotype"/>
          <w:sz w:val="20"/>
          <w:szCs w:val="20"/>
        </w:rPr>
        <w:t xml:space="preserve">we </w:t>
      </w:r>
      <w:r w:rsidR="0057302E">
        <w:rPr>
          <w:rFonts w:ascii="Palatino Linotype" w:hAnsi="Palatino Linotype"/>
          <w:sz w:val="20"/>
          <w:szCs w:val="20"/>
        </w:rPr>
        <w:t>can</w:t>
      </w:r>
      <w:r w:rsidR="0095739A" w:rsidRPr="00C47CCF">
        <w:rPr>
          <w:rFonts w:ascii="Palatino Linotype" w:hAnsi="Palatino Linotype"/>
          <w:sz w:val="20"/>
          <w:szCs w:val="20"/>
        </w:rPr>
        <w:t xml:space="preserve"> say </w:t>
      </w:r>
      <w:r w:rsidR="00B639A0" w:rsidRPr="00C47CCF">
        <w:rPr>
          <w:rFonts w:ascii="Palatino Linotype" w:hAnsi="Palatino Linotype"/>
          <w:sz w:val="20"/>
          <w:szCs w:val="20"/>
        </w:rPr>
        <w:t xml:space="preserve">that our </w:t>
      </w:r>
      <w:r w:rsidR="00B639A0" w:rsidRPr="00C47CCF">
        <w:rPr>
          <w:rFonts w:ascii="Palatino Linotype" w:hAnsi="Palatino Linotype"/>
          <w:i/>
          <w:iCs/>
          <w:sz w:val="20"/>
          <w:szCs w:val="20"/>
        </w:rPr>
        <w:t>responders</w:t>
      </w:r>
      <w:r w:rsidR="00B639A0" w:rsidRPr="00C47CCF">
        <w:rPr>
          <w:rFonts w:ascii="Palatino Linotype" w:hAnsi="Palatino Linotype"/>
          <w:sz w:val="20"/>
          <w:szCs w:val="20"/>
        </w:rPr>
        <w:t xml:space="preserve"> are both justified. We know that both have done everything that can be expected </w:t>
      </w:r>
      <w:r w:rsidR="004F0B75">
        <w:rPr>
          <w:rFonts w:ascii="Palatino Linotype" w:hAnsi="Palatino Linotype"/>
          <w:sz w:val="20"/>
          <w:szCs w:val="20"/>
        </w:rPr>
        <w:t>to try to acquire knowledge without violating knowledge norm</w:t>
      </w:r>
      <w:r w:rsidR="00C375CF" w:rsidRPr="00C47CCF">
        <w:rPr>
          <w:rFonts w:ascii="Palatino Linotype" w:hAnsi="Palatino Linotype"/>
          <w:sz w:val="20"/>
          <w:szCs w:val="20"/>
        </w:rPr>
        <w:t>.</w:t>
      </w:r>
      <w:r w:rsidR="007C087E" w:rsidRPr="00C47CCF">
        <w:rPr>
          <w:rFonts w:ascii="Palatino Linotype" w:hAnsi="Palatino Linotype"/>
          <w:sz w:val="20"/>
          <w:szCs w:val="20"/>
        </w:rPr>
        <w:t xml:space="preserve"> </w:t>
      </w:r>
    </w:p>
    <w:p w14:paraId="4B3DED57" w14:textId="7C122FFD" w:rsidR="00980960" w:rsidRPr="00C47CCF" w:rsidRDefault="00B639A0" w:rsidP="002042B6">
      <w:pPr>
        <w:ind w:firstLine="720"/>
        <w:jc w:val="both"/>
        <w:rPr>
          <w:rFonts w:ascii="Palatino Linotype" w:hAnsi="Palatino Linotype"/>
          <w:sz w:val="20"/>
          <w:szCs w:val="20"/>
        </w:rPr>
      </w:pPr>
      <w:r w:rsidRPr="00C47CCF">
        <w:rPr>
          <w:rFonts w:ascii="Palatino Linotype" w:hAnsi="Palatino Linotype"/>
          <w:sz w:val="20"/>
          <w:szCs w:val="20"/>
        </w:rPr>
        <w:lastRenderedPageBreak/>
        <w:t xml:space="preserve">In this way, then, J=K, predicts and explains why </w:t>
      </w:r>
      <w:r w:rsidR="00234C63" w:rsidRPr="00C47CCF">
        <w:rPr>
          <w:rFonts w:ascii="Palatino Linotype" w:hAnsi="Palatino Linotype"/>
          <w:sz w:val="20"/>
          <w:szCs w:val="20"/>
        </w:rPr>
        <w:t xml:space="preserve">BIVs would be just as justified as we are. If we run </w:t>
      </w:r>
      <w:r w:rsidR="00D605FB">
        <w:rPr>
          <w:rFonts w:ascii="Palatino Linotype" w:hAnsi="Palatino Linotype"/>
          <w:sz w:val="20"/>
          <w:szCs w:val="20"/>
        </w:rPr>
        <w:t>the distinction between justified responders and responses</w:t>
      </w:r>
      <w:r w:rsidR="00234C63" w:rsidRPr="00C47CCF">
        <w:rPr>
          <w:rFonts w:ascii="Palatino Linotype" w:hAnsi="Palatino Linotype"/>
          <w:sz w:val="20"/>
          <w:szCs w:val="20"/>
        </w:rPr>
        <w:t xml:space="preserve">, we get the appearance that </w:t>
      </w:r>
      <w:r w:rsidR="00C52C8E">
        <w:rPr>
          <w:rFonts w:ascii="Palatino Linotype" w:hAnsi="Palatino Linotype"/>
          <w:sz w:val="20"/>
          <w:szCs w:val="20"/>
        </w:rPr>
        <w:t>J=K</w:t>
      </w:r>
      <w:r w:rsidR="00234C63" w:rsidRPr="00C47CCF">
        <w:rPr>
          <w:rFonts w:ascii="Palatino Linotype" w:hAnsi="Palatino Linotype"/>
          <w:sz w:val="20"/>
          <w:szCs w:val="20"/>
        </w:rPr>
        <w:t xml:space="preserve"> is counterintuitive</w:t>
      </w:r>
      <w:r w:rsidR="006B0569">
        <w:rPr>
          <w:rFonts w:ascii="Palatino Linotype" w:hAnsi="Palatino Linotype"/>
          <w:sz w:val="20"/>
          <w:szCs w:val="20"/>
        </w:rPr>
        <w:t>.</w:t>
      </w:r>
      <w:r w:rsidR="00234C63" w:rsidRPr="00C47CCF">
        <w:rPr>
          <w:rFonts w:ascii="Palatino Linotype" w:hAnsi="Palatino Linotype"/>
          <w:sz w:val="20"/>
          <w:szCs w:val="20"/>
        </w:rPr>
        <w:t xml:space="preserve"> </w:t>
      </w:r>
      <w:r w:rsidR="006B0569">
        <w:rPr>
          <w:rFonts w:ascii="Palatino Linotype" w:hAnsi="Palatino Linotype"/>
          <w:sz w:val="20"/>
          <w:szCs w:val="20"/>
        </w:rPr>
        <w:t>O</w:t>
      </w:r>
      <w:r w:rsidR="00AC01F6">
        <w:rPr>
          <w:rFonts w:ascii="Palatino Linotype" w:hAnsi="Palatino Linotype"/>
          <w:sz w:val="20"/>
          <w:szCs w:val="20"/>
        </w:rPr>
        <w:t>nce</w:t>
      </w:r>
      <w:r w:rsidR="00234C63" w:rsidRPr="00C47CCF">
        <w:rPr>
          <w:rFonts w:ascii="Palatino Linotype" w:hAnsi="Palatino Linotype"/>
          <w:sz w:val="20"/>
          <w:szCs w:val="20"/>
        </w:rPr>
        <w:t xml:space="preserve"> we’re clear on distinction it’s </w:t>
      </w:r>
      <w:r w:rsidR="00F22034">
        <w:rPr>
          <w:rFonts w:ascii="Palatino Linotype" w:hAnsi="Palatino Linotype"/>
          <w:sz w:val="20"/>
          <w:szCs w:val="20"/>
        </w:rPr>
        <w:t xml:space="preserve">not </w:t>
      </w:r>
      <w:r w:rsidR="00234C63" w:rsidRPr="00C47CCF">
        <w:rPr>
          <w:rFonts w:ascii="Palatino Linotype" w:hAnsi="Palatino Linotype"/>
          <w:sz w:val="20"/>
          <w:szCs w:val="20"/>
        </w:rPr>
        <w:t>clear that there’s any clash between the view’s verdicts and intuition</w:t>
      </w:r>
      <w:r w:rsidR="00280572" w:rsidRPr="00C47CCF">
        <w:rPr>
          <w:rFonts w:ascii="Palatino Linotype" w:hAnsi="Palatino Linotype"/>
          <w:sz w:val="20"/>
          <w:szCs w:val="20"/>
        </w:rPr>
        <w:t>.</w:t>
      </w:r>
      <w:r w:rsidR="00D149CF" w:rsidRPr="00C47CCF">
        <w:rPr>
          <w:rStyle w:val="FootnoteReference"/>
          <w:rFonts w:ascii="Palatino Linotype" w:hAnsi="Palatino Linotype"/>
          <w:sz w:val="20"/>
          <w:szCs w:val="20"/>
        </w:rPr>
        <w:footnoteReference w:id="6"/>
      </w:r>
      <w:r w:rsidR="002042B6">
        <w:rPr>
          <w:rFonts w:ascii="Palatino Linotype" w:hAnsi="Palatino Linotype"/>
          <w:sz w:val="20"/>
          <w:szCs w:val="20"/>
        </w:rPr>
        <w:t xml:space="preserve"> It’s hard to object to J=K on the grounds that it conflicts with intuitions </w:t>
      </w:r>
      <w:r w:rsidR="004F7686">
        <w:rPr>
          <w:rFonts w:ascii="Palatino Linotype" w:hAnsi="Palatino Linotype"/>
          <w:sz w:val="20"/>
          <w:szCs w:val="20"/>
        </w:rPr>
        <w:t>if they explain</w:t>
      </w:r>
      <w:r w:rsidR="002042B6">
        <w:rPr>
          <w:rFonts w:ascii="Palatino Linotype" w:hAnsi="Palatino Linotype"/>
          <w:sz w:val="20"/>
          <w:szCs w:val="20"/>
        </w:rPr>
        <w:t xml:space="preserve"> why they’re correct.</w:t>
      </w:r>
    </w:p>
    <w:p w14:paraId="697712EF" w14:textId="4FDAC638" w:rsidR="0032365E" w:rsidRDefault="00B14472" w:rsidP="0032365E">
      <w:pPr>
        <w:ind w:right="-1" w:firstLine="720"/>
        <w:jc w:val="both"/>
        <w:rPr>
          <w:rFonts w:ascii="Palatino Linotype" w:hAnsi="Palatino Linotype"/>
          <w:sz w:val="20"/>
          <w:szCs w:val="20"/>
        </w:rPr>
      </w:pPr>
      <w:r>
        <w:rPr>
          <w:rFonts w:ascii="Palatino Linotype" w:hAnsi="Palatino Linotype"/>
          <w:sz w:val="20"/>
          <w:szCs w:val="20"/>
        </w:rPr>
        <w:t>T</w:t>
      </w:r>
      <w:r w:rsidR="005202ED">
        <w:rPr>
          <w:rFonts w:ascii="Palatino Linotype" w:hAnsi="Palatino Linotype"/>
          <w:sz w:val="20"/>
          <w:szCs w:val="20"/>
        </w:rPr>
        <w:t xml:space="preserve">his </w:t>
      </w:r>
      <w:r>
        <w:rPr>
          <w:rFonts w:ascii="Palatino Linotype" w:hAnsi="Palatino Linotype"/>
          <w:sz w:val="20"/>
          <w:szCs w:val="20"/>
        </w:rPr>
        <w:t xml:space="preserve">approach to the BIV case </w:t>
      </w:r>
      <w:r w:rsidR="00046495" w:rsidRPr="00C47CCF">
        <w:rPr>
          <w:rFonts w:ascii="Palatino Linotype" w:hAnsi="Palatino Linotype"/>
          <w:sz w:val="20"/>
          <w:szCs w:val="20"/>
        </w:rPr>
        <w:t xml:space="preserve">paralleled </w:t>
      </w:r>
      <w:r w:rsidR="00E50947" w:rsidRPr="00C47CCF">
        <w:rPr>
          <w:rFonts w:ascii="Palatino Linotype" w:hAnsi="Palatino Linotype"/>
          <w:sz w:val="20"/>
          <w:szCs w:val="20"/>
        </w:rPr>
        <w:t>an influential line on</w:t>
      </w:r>
      <w:r w:rsidR="00D66B21" w:rsidRPr="00C47CCF">
        <w:rPr>
          <w:rFonts w:ascii="Palatino Linotype" w:hAnsi="Palatino Linotype"/>
          <w:sz w:val="20"/>
          <w:szCs w:val="20"/>
        </w:rPr>
        <w:t xml:space="preserve"> ‘imperfect’ self-defence</w:t>
      </w:r>
      <w:r w:rsidR="000B2011">
        <w:rPr>
          <w:rFonts w:ascii="Palatino Linotype" w:hAnsi="Palatino Linotype"/>
          <w:sz w:val="20"/>
          <w:szCs w:val="20"/>
        </w:rPr>
        <w:t xml:space="preserve"> </w:t>
      </w:r>
      <w:r w:rsidR="00246FC7">
        <w:rPr>
          <w:rFonts w:ascii="Palatino Linotype" w:hAnsi="Palatino Linotype"/>
          <w:sz w:val="20"/>
          <w:szCs w:val="20"/>
        </w:rPr>
        <w:t xml:space="preserve">(Moore: </w:t>
      </w:r>
      <w:r w:rsidR="000B2011">
        <w:rPr>
          <w:rFonts w:ascii="Palatino Linotype" w:hAnsi="Palatino Linotype"/>
          <w:sz w:val="20"/>
          <w:szCs w:val="20"/>
        </w:rPr>
        <w:t>1997).</w:t>
      </w:r>
      <w:r w:rsidR="00D66B21" w:rsidRPr="00C47CCF">
        <w:rPr>
          <w:rFonts w:ascii="Palatino Linotype" w:hAnsi="Palatino Linotype"/>
          <w:sz w:val="20"/>
          <w:szCs w:val="20"/>
        </w:rPr>
        <w:t xml:space="preserve"> </w:t>
      </w:r>
      <w:r w:rsidR="009600E7" w:rsidRPr="00C47CCF">
        <w:rPr>
          <w:rFonts w:ascii="Palatino Linotype" w:hAnsi="Palatino Linotype"/>
          <w:sz w:val="20"/>
          <w:szCs w:val="20"/>
        </w:rPr>
        <w:t>C</w:t>
      </w:r>
      <w:r w:rsidR="00D66B21" w:rsidRPr="00C47CCF">
        <w:rPr>
          <w:rFonts w:ascii="Palatino Linotype" w:hAnsi="Palatino Linotype"/>
          <w:sz w:val="20"/>
          <w:szCs w:val="20"/>
        </w:rPr>
        <w:t xml:space="preserve">ontrast the case in which, say, Agnes knows that she’s justifiably using force to defend herself from an aggressor </w:t>
      </w:r>
      <w:r w:rsidR="00953C93">
        <w:rPr>
          <w:rFonts w:ascii="Palatino Linotype" w:hAnsi="Palatino Linotype"/>
          <w:sz w:val="20"/>
          <w:szCs w:val="20"/>
        </w:rPr>
        <w:t>with the</w:t>
      </w:r>
      <w:r w:rsidR="00D66B21" w:rsidRPr="00C47CCF">
        <w:rPr>
          <w:rFonts w:ascii="Palatino Linotype" w:hAnsi="Palatino Linotype"/>
          <w:sz w:val="20"/>
          <w:szCs w:val="20"/>
        </w:rPr>
        <w:t xml:space="preserve"> case in which Bertrand with similar information, abilities, and mental states uses force </w:t>
      </w:r>
      <w:r w:rsidR="001A25E4" w:rsidRPr="00C47CCF">
        <w:rPr>
          <w:rFonts w:ascii="Palatino Linotype" w:hAnsi="Palatino Linotype"/>
          <w:sz w:val="20"/>
          <w:szCs w:val="20"/>
        </w:rPr>
        <w:t>against</w:t>
      </w:r>
      <w:r w:rsidR="00D66B21" w:rsidRPr="00C47CCF">
        <w:rPr>
          <w:rFonts w:ascii="Palatino Linotype" w:hAnsi="Palatino Linotype"/>
          <w:sz w:val="20"/>
          <w:szCs w:val="20"/>
        </w:rPr>
        <w:t xml:space="preserve"> a merely apparent threat. </w:t>
      </w:r>
      <w:r w:rsidR="00C47264" w:rsidRPr="00C47CCF">
        <w:rPr>
          <w:rFonts w:ascii="Palatino Linotype" w:hAnsi="Palatino Linotype"/>
          <w:sz w:val="20"/>
          <w:szCs w:val="20"/>
        </w:rPr>
        <w:t xml:space="preserve">Moore </w:t>
      </w:r>
      <w:r w:rsidR="00D66B21" w:rsidRPr="00C47CCF">
        <w:rPr>
          <w:rFonts w:ascii="Palatino Linotype" w:hAnsi="Palatino Linotype"/>
          <w:sz w:val="20"/>
          <w:szCs w:val="20"/>
        </w:rPr>
        <w:t>said</w:t>
      </w:r>
      <w:r w:rsidR="00C42329" w:rsidRPr="00C47CCF">
        <w:rPr>
          <w:rFonts w:ascii="Palatino Linotype" w:hAnsi="Palatino Linotype"/>
          <w:sz w:val="20"/>
          <w:szCs w:val="20"/>
        </w:rPr>
        <w:t xml:space="preserve"> </w:t>
      </w:r>
      <w:r w:rsidR="00D66B21" w:rsidRPr="00C47CCF">
        <w:rPr>
          <w:rFonts w:ascii="Palatino Linotype" w:hAnsi="Palatino Linotype"/>
          <w:sz w:val="20"/>
          <w:szCs w:val="20"/>
        </w:rPr>
        <w:t xml:space="preserve">that the use of force on a merely apparent aggressor is </w:t>
      </w:r>
      <w:r w:rsidR="00D66B21" w:rsidRPr="00C47CCF">
        <w:rPr>
          <w:rFonts w:ascii="Palatino Linotype" w:hAnsi="Palatino Linotype"/>
          <w:i/>
          <w:iCs/>
          <w:sz w:val="20"/>
          <w:szCs w:val="20"/>
        </w:rPr>
        <w:t>not</w:t>
      </w:r>
      <w:r w:rsidR="00D66B21" w:rsidRPr="00C47CCF">
        <w:rPr>
          <w:rFonts w:ascii="Palatino Linotype" w:hAnsi="Palatino Linotype"/>
          <w:sz w:val="20"/>
          <w:szCs w:val="20"/>
        </w:rPr>
        <w:t xml:space="preserve"> justified. However, he added, we should say that the </w:t>
      </w:r>
      <w:r w:rsidR="00D66B21" w:rsidRPr="00C47CCF">
        <w:rPr>
          <w:rFonts w:ascii="Palatino Linotype" w:hAnsi="Palatino Linotype"/>
          <w:i/>
          <w:iCs/>
          <w:sz w:val="20"/>
          <w:szCs w:val="20"/>
        </w:rPr>
        <w:t>agent</w:t>
      </w:r>
      <w:r w:rsidR="00D66B21" w:rsidRPr="00C47CCF">
        <w:rPr>
          <w:rFonts w:ascii="Palatino Linotype" w:hAnsi="Palatino Linotype"/>
          <w:sz w:val="20"/>
          <w:szCs w:val="20"/>
        </w:rPr>
        <w:t xml:space="preserve"> was justified.</w:t>
      </w:r>
      <w:r w:rsidR="00B00689" w:rsidRPr="00C47CCF">
        <w:rPr>
          <w:rFonts w:ascii="Palatino Linotype" w:hAnsi="Palatino Linotype"/>
          <w:sz w:val="20"/>
          <w:szCs w:val="20"/>
        </w:rPr>
        <w:t xml:space="preserve"> </w:t>
      </w:r>
      <w:r w:rsidR="001805A9" w:rsidRPr="00C47CCF">
        <w:rPr>
          <w:rFonts w:ascii="Palatino Linotype" w:hAnsi="Palatino Linotype"/>
          <w:sz w:val="20"/>
          <w:szCs w:val="20"/>
        </w:rPr>
        <w:t xml:space="preserve">This distinction between </w:t>
      </w:r>
      <w:r w:rsidR="002F73A0" w:rsidRPr="00C47CCF">
        <w:rPr>
          <w:rFonts w:ascii="Palatino Linotype" w:hAnsi="Palatino Linotype"/>
          <w:sz w:val="20"/>
          <w:szCs w:val="20"/>
        </w:rPr>
        <w:t xml:space="preserve">the justification of </w:t>
      </w:r>
      <w:r w:rsidR="001805A9" w:rsidRPr="00C47CCF">
        <w:rPr>
          <w:rFonts w:ascii="Palatino Linotype" w:hAnsi="Palatino Linotype"/>
          <w:sz w:val="20"/>
          <w:szCs w:val="20"/>
        </w:rPr>
        <w:t xml:space="preserve">agent and act, he said, was necessary for making sense of what’s going on in </w:t>
      </w:r>
      <w:r w:rsidR="002F73A0" w:rsidRPr="00C47CCF">
        <w:rPr>
          <w:rFonts w:ascii="Palatino Linotype" w:hAnsi="Palatino Linotype"/>
          <w:sz w:val="20"/>
          <w:szCs w:val="20"/>
        </w:rPr>
        <w:t>cases of excusable wrongdoing</w:t>
      </w:r>
      <w:r w:rsidR="001805A9" w:rsidRPr="00C47CCF">
        <w:rPr>
          <w:rFonts w:ascii="Palatino Linotype" w:hAnsi="Palatino Linotype"/>
          <w:sz w:val="20"/>
          <w:szCs w:val="20"/>
        </w:rPr>
        <w:t>.</w:t>
      </w:r>
      <w:r w:rsidR="00D66B21" w:rsidRPr="00C47CCF">
        <w:rPr>
          <w:rFonts w:ascii="Palatino Linotype" w:hAnsi="Palatino Linotype"/>
          <w:sz w:val="20"/>
          <w:szCs w:val="20"/>
        </w:rPr>
        <w:t xml:space="preserve"> This</w:t>
      </w:r>
      <w:r w:rsidR="00E40731" w:rsidRPr="00C47CCF">
        <w:rPr>
          <w:rFonts w:ascii="Palatino Linotype" w:hAnsi="Palatino Linotype"/>
          <w:sz w:val="20"/>
          <w:szCs w:val="20"/>
        </w:rPr>
        <w:t xml:space="preserve"> </w:t>
      </w:r>
      <w:r w:rsidR="00D80B24" w:rsidRPr="00C47CCF">
        <w:rPr>
          <w:rFonts w:ascii="Palatino Linotype" w:hAnsi="Palatino Linotype"/>
          <w:sz w:val="20"/>
          <w:szCs w:val="20"/>
        </w:rPr>
        <w:t xml:space="preserve">description </w:t>
      </w:r>
      <w:r w:rsidR="00B85638" w:rsidRPr="00C47CCF">
        <w:rPr>
          <w:rFonts w:ascii="Palatino Linotype" w:hAnsi="Palatino Linotype"/>
          <w:sz w:val="20"/>
          <w:szCs w:val="20"/>
        </w:rPr>
        <w:t>was</w:t>
      </w:r>
      <w:r w:rsidR="00D66B21" w:rsidRPr="00C47CCF">
        <w:rPr>
          <w:rFonts w:ascii="Palatino Linotype" w:hAnsi="Palatino Linotype"/>
          <w:sz w:val="20"/>
          <w:szCs w:val="20"/>
        </w:rPr>
        <w:t xml:space="preserve"> supposed to do justice to the idea that </w:t>
      </w:r>
      <w:r w:rsidR="001F613A" w:rsidRPr="00C47CCF">
        <w:rPr>
          <w:rFonts w:ascii="Palatino Linotype" w:hAnsi="Palatino Linotype"/>
          <w:sz w:val="20"/>
          <w:szCs w:val="20"/>
        </w:rPr>
        <w:t xml:space="preserve">someone like Bertrand might do everything that can be expected of </w:t>
      </w:r>
      <w:r w:rsidR="003C118B">
        <w:rPr>
          <w:rFonts w:ascii="Palatino Linotype" w:hAnsi="Palatino Linotype"/>
          <w:sz w:val="20"/>
          <w:szCs w:val="20"/>
        </w:rPr>
        <w:t>him</w:t>
      </w:r>
      <w:r w:rsidR="001F613A" w:rsidRPr="00C47CCF">
        <w:rPr>
          <w:rFonts w:ascii="Palatino Linotype" w:hAnsi="Palatino Linotype"/>
          <w:sz w:val="20"/>
          <w:szCs w:val="20"/>
        </w:rPr>
        <w:t xml:space="preserve"> and still violate Battery</w:t>
      </w:r>
      <w:r w:rsidR="00B214A3" w:rsidRPr="00C47CCF">
        <w:rPr>
          <w:rFonts w:ascii="Palatino Linotype" w:hAnsi="Palatino Linotype"/>
          <w:sz w:val="20"/>
          <w:szCs w:val="20"/>
        </w:rPr>
        <w:t xml:space="preserve"> while </w:t>
      </w:r>
      <w:r w:rsidR="003C118B">
        <w:rPr>
          <w:rFonts w:ascii="Palatino Linotype" w:hAnsi="Palatino Linotype"/>
          <w:sz w:val="20"/>
          <w:szCs w:val="20"/>
        </w:rPr>
        <w:t>registering</w:t>
      </w:r>
      <w:r w:rsidR="00B214A3" w:rsidRPr="00C47CCF">
        <w:rPr>
          <w:rFonts w:ascii="Palatino Linotype" w:hAnsi="Palatino Linotype"/>
          <w:sz w:val="20"/>
          <w:szCs w:val="20"/>
        </w:rPr>
        <w:t xml:space="preserve"> </w:t>
      </w:r>
      <w:r w:rsidR="001F613A" w:rsidRPr="00C47CCF">
        <w:rPr>
          <w:rFonts w:ascii="Palatino Linotype" w:hAnsi="Palatino Linotype"/>
          <w:sz w:val="20"/>
          <w:szCs w:val="20"/>
        </w:rPr>
        <w:t xml:space="preserve">an important normative difference between a response that </w:t>
      </w:r>
      <w:r w:rsidR="004459C8" w:rsidRPr="00C47CCF">
        <w:rPr>
          <w:rFonts w:ascii="Palatino Linotype" w:hAnsi="Palatino Linotype"/>
          <w:sz w:val="20"/>
          <w:szCs w:val="20"/>
        </w:rPr>
        <w:t xml:space="preserve">justifiably contravenes that norm (i.e., Agnes’s defence against an aggressor) and unjustified violations of it (i.e., Bertrand’s use of force </w:t>
      </w:r>
      <w:r w:rsidR="00142E45" w:rsidRPr="00C47CCF">
        <w:rPr>
          <w:rFonts w:ascii="Palatino Linotype" w:hAnsi="Palatino Linotype"/>
          <w:sz w:val="20"/>
          <w:szCs w:val="20"/>
        </w:rPr>
        <w:t>against an innocent person)</w:t>
      </w:r>
      <w:r w:rsidR="002F73A0" w:rsidRPr="00C47CCF">
        <w:rPr>
          <w:rFonts w:ascii="Palatino Linotype" w:hAnsi="Palatino Linotype"/>
          <w:sz w:val="20"/>
          <w:szCs w:val="20"/>
        </w:rPr>
        <w:t>.</w:t>
      </w:r>
    </w:p>
    <w:p w14:paraId="3CA801A4" w14:textId="2204FE83" w:rsidR="0032365E" w:rsidRPr="00C47CCF" w:rsidRDefault="008126A5" w:rsidP="007740A0">
      <w:pPr>
        <w:ind w:right="-1" w:firstLine="720"/>
        <w:jc w:val="both"/>
        <w:rPr>
          <w:rFonts w:ascii="Palatino Linotype" w:hAnsi="Palatino Linotype"/>
          <w:sz w:val="20"/>
          <w:szCs w:val="20"/>
        </w:rPr>
      </w:pPr>
      <w:r>
        <w:rPr>
          <w:rFonts w:ascii="Palatino Linotype" w:hAnsi="Palatino Linotype"/>
          <w:sz w:val="20"/>
          <w:szCs w:val="20"/>
        </w:rPr>
        <w:t>Some readers will ask whether</w:t>
      </w:r>
      <w:r w:rsidR="00E60DE5" w:rsidRPr="00C47CCF">
        <w:rPr>
          <w:rFonts w:ascii="Palatino Linotype" w:hAnsi="Palatino Linotype"/>
          <w:sz w:val="20"/>
          <w:szCs w:val="20"/>
        </w:rPr>
        <w:t xml:space="preserve"> we</w:t>
      </w:r>
      <w:r>
        <w:rPr>
          <w:rFonts w:ascii="Palatino Linotype" w:hAnsi="Palatino Linotype"/>
          <w:sz w:val="20"/>
          <w:szCs w:val="20"/>
        </w:rPr>
        <w:t xml:space="preserve"> should</w:t>
      </w:r>
      <w:r w:rsidR="00E60DE5" w:rsidRPr="00C47CCF">
        <w:rPr>
          <w:rFonts w:ascii="Palatino Linotype" w:hAnsi="Palatino Linotype"/>
          <w:sz w:val="20"/>
          <w:szCs w:val="20"/>
        </w:rPr>
        <w:t xml:space="preserve"> </w:t>
      </w:r>
      <w:r w:rsidR="00A44C03">
        <w:rPr>
          <w:rFonts w:ascii="Palatino Linotype" w:hAnsi="Palatino Linotype"/>
          <w:sz w:val="20"/>
          <w:szCs w:val="20"/>
        </w:rPr>
        <w:t>say that</w:t>
      </w:r>
      <w:r w:rsidR="00E60DE5" w:rsidRPr="00C47CCF">
        <w:rPr>
          <w:rFonts w:ascii="Palatino Linotype" w:hAnsi="Palatino Linotype"/>
          <w:sz w:val="20"/>
          <w:szCs w:val="20"/>
        </w:rPr>
        <w:t xml:space="preserve"> Bertrand’s actions as unjustified? </w:t>
      </w:r>
      <w:r w:rsidR="00DD16A1">
        <w:rPr>
          <w:rFonts w:ascii="Palatino Linotype" w:hAnsi="Palatino Linotype"/>
          <w:sz w:val="20"/>
          <w:szCs w:val="20"/>
        </w:rPr>
        <w:t>T</w:t>
      </w:r>
      <w:r w:rsidR="00B929C4">
        <w:rPr>
          <w:rFonts w:ascii="Palatino Linotype" w:hAnsi="Palatino Linotype"/>
          <w:sz w:val="20"/>
          <w:szCs w:val="20"/>
        </w:rPr>
        <w:t xml:space="preserve">here’s </w:t>
      </w:r>
      <w:r w:rsidR="001215C7">
        <w:rPr>
          <w:rFonts w:ascii="Palatino Linotype" w:hAnsi="Palatino Linotype"/>
          <w:sz w:val="20"/>
          <w:szCs w:val="20"/>
        </w:rPr>
        <w:t>an important deontic difference between Bertrand’s actions and Agnes’s</w:t>
      </w:r>
      <w:r w:rsidR="00A769AB">
        <w:rPr>
          <w:rFonts w:ascii="Palatino Linotype" w:hAnsi="Palatino Linotype"/>
          <w:sz w:val="20"/>
          <w:szCs w:val="20"/>
        </w:rPr>
        <w:t>. In Agnes’s case</w:t>
      </w:r>
      <w:r w:rsidR="00B85638" w:rsidRPr="00C47CCF">
        <w:rPr>
          <w:rFonts w:ascii="Palatino Linotype" w:hAnsi="Palatino Linotype"/>
          <w:sz w:val="20"/>
          <w:szCs w:val="20"/>
        </w:rPr>
        <w:t xml:space="preserve">, if third-parties </w:t>
      </w:r>
      <w:r w:rsidR="00DD16A1">
        <w:rPr>
          <w:rFonts w:ascii="Palatino Linotype" w:hAnsi="Palatino Linotype"/>
          <w:sz w:val="20"/>
          <w:szCs w:val="20"/>
        </w:rPr>
        <w:t>got</w:t>
      </w:r>
      <w:r w:rsidR="00B85638" w:rsidRPr="00C47CCF">
        <w:rPr>
          <w:rFonts w:ascii="Palatino Linotype" w:hAnsi="Palatino Linotype"/>
          <w:sz w:val="20"/>
          <w:szCs w:val="20"/>
        </w:rPr>
        <w:t xml:space="preserve"> involved, it should be to assist </w:t>
      </w:r>
      <w:r w:rsidR="00627709">
        <w:rPr>
          <w:rFonts w:ascii="Palatino Linotype" w:hAnsi="Palatino Linotype"/>
          <w:sz w:val="20"/>
          <w:szCs w:val="20"/>
        </w:rPr>
        <w:t>Agnes</w:t>
      </w:r>
      <w:r w:rsidR="00B85638" w:rsidRPr="00C47CCF">
        <w:rPr>
          <w:rFonts w:ascii="Palatino Linotype" w:hAnsi="Palatino Linotype"/>
          <w:sz w:val="20"/>
          <w:szCs w:val="20"/>
        </w:rPr>
        <w:t>.</w:t>
      </w:r>
      <w:r w:rsidR="00167803" w:rsidRPr="00C47CCF">
        <w:rPr>
          <w:rFonts w:ascii="Palatino Linotype" w:hAnsi="Palatino Linotype"/>
          <w:sz w:val="20"/>
          <w:szCs w:val="20"/>
        </w:rPr>
        <w:t xml:space="preserve"> </w:t>
      </w:r>
      <w:r w:rsidR="00B80582">
        <w:rPr>
          <w:rFonts w:ascii="Palatino Linotype" w:hAnsi="Palatino Linotype"/>
          <w:sz w:val="20"/>
          <w:szCs w:val="20"/>
        </w:rPr>
        <w:t>I</w:t>
      </w:r>
      <w:r w:rsidR="00B85638" w:rsidRPr="00C47CCF">
        <w:rPr>
          <w:rFonts w:ascii="Palatino Linotype" w:hAnsi="Palatino Linotype"/>
          <w:sz w:val="20"/>
          <w:szCs w:val="20"/>
        </w:rPr>
        <w:t xml:space="preserve">n Bertrand’s case, </w:t>
      </w:r>
      <w:r w:rsidR="00D25B94">
        <w:rPr>
          <w:rFonts w:ascii="Palatino Linotype" w:hAnsi="Palatino Linotype"/>
          <w:sz w:val="20"/>
          <w:szCs w:val="20"/>
        </w:rPr>
        <w:t>third parties who get involved</w:t>
      </w:r>
      <w:r w:rsidR="00167803" w:rsidRPr="00C47CCF">
        <w:rPr>
          <w:rFonts w:ascii="Palatino Linotype" w:hAnsi="Palatino Linotype"/>
          <w:sz w:val="20"/>
          <w:szCs w:val="20"/>
        </w:rPr>
        <w:t xml:space="preserve"> sh</w:t>
      </w:r>
      <w:r w:rsidR="00B85638" w:rsidRPr="00C47CCF">
        <w:rPr>
          <w:rFonts w:ascii="Palatino Linotype" w:hAnsi="Palatino Linotype"/>
          <w:sz w:val="20"/>
          <w:szCs w:val="20"/>
        </w:rPr>
        <w:t>ould stop him</w:t>
      </w:r>
      <w:r w:rsidR="0030502F">
        <w:rPr>
          <w:rFonts w:ascii="Palatino Linotype" w:hAnsi="Palatino Linotype"/>
          <w:sz w:val="20"/>
          <w:szCs w:val="20"/>
        </w:rPr>
        <w:t>.</w:t>
      </w:r>
      <w:r w:rsidR="000C48D1" w:rsidRPr="00C47CCF">
        <w:rPr>
          <w:rFonts w:ascii="Palatino Linotype" w:hAnsi="Palatino Linotype"/>
          <w:sz w:val="20"/>
          <w:szCs w:val="20"/>
        </w:rPr>
        <w:t xml:space="preserve"> Given the plausible assumption that a person who isn’t a threat retains the right not to be attacked </w:t>
      </w:r>
      <w:r w:rsidR="00850E81">
        <w:rPr>
          <w:rFonts w:ascii="Palatino Linotype" w:hAnsi="Palatino Linotype"/>
          <w:sz w:val="20"/>
          <w:szCs w:val="20"/>
        </w:rPr>
        <w:t>and rights are correlative with duties</w:t>
      </w:r>
      <w:r w:rsidR="000C48D1" w:rsidRPr="00C47CCF">
        <w:rPr>
          <w:rFonts w:ascii="Palatino Linotype" w:hAnsi="Palatino Linotype"/>
          <w:sz w:val="20"/>
          <w:szCs w:val="20"/>
        </w:rPr>
        <w:t>, we get the difference that Bertrand is under a duty Agnes isn’t and that Bertrand hasn’t fulfilled this duty</w:t>
      </w:r>
      <w:r w:rsidR="00374411">
        <w:rPr>
          <w:rFonts w:ascii="Palatino Linotype" w:hAnsi="Palatino Linotype"/>
          <w:sz w:val="20"/>
          <w:szCs w:val="20"/>
        </w:rPr>
        <w:t>.</w:t>
      </w:r>
      <w:r w:rsidR="00D47BC0">
        <w:rPr>
          <w:rStyle w:val="FootnoteReference"/>
          <w:rFonts w:ascii="Palatino Linotype" w:hAnsi="Palatino Linotype"/>
          <w:sz w:val="20"/>
          <w:szCs w:val="20"/>
        </w:rPr>
        <w:footnoteReference w:id="7"/>
      </w:r>
      <w:r w:rsidR="0032365E">
        <w:rPr>
          <w:rFonts w:ascii="Palatino Linotype" w:hAnsi="Palatino Linotype"/>
          <w:sz w:val="20"/>
          <w:szCs w:val="20"/>
        </w:rPr>
        <w:t xml:space="preserve"> </w:t>
      </w:r>
    </w:p>
    <w:p w14:paraId="105CF70E" w14:textId="3928CD24" w:rsidR="00E92BA4" w:rsidRPr="00C47CCF" w:rsidRDefault="00C17ECE" w:rsidP="00FC5BB5">
      <w:pPr>
        <w:ind w:right="-1" w:firstLine="720"/>
        <w:jc w:val="both"/>
        <w:rPr>
          <w:rFonts w:ascii="Palatino Linotype" w:hAnsi="Palatino Linotype"/>
          <w:sz w:val="20"/>
          <w:szCs w:val="20"/>
        </w:rPr>
      </w:pPr>
      <w:r w:rsidRPr="00C47CCF">
        <w:rPr>
          <w:rFonts w:ascii="Palatino Linotype" w:hAnsi="Palatino Linotype"/>
          <w:sz w:val="20"/>
          <w:szCs w:val="20"/>
        </w:rPr>
        <w:lastRenderedPageBreak/>
        <w:t xml:space="preserve">We can take two lessons from this. First, when epistemologists say that the ‘positive property’ in the BIV case </w:t>
      </w:r>
      <w:r w:rsidR="007D6409" w:rsidRPr="00C47CCF">
        <w:rPr>
          <w:rFonts w:ascii="Palatino Linotype" w:hAnsi="Palatino Linotype"/>
          <w:sz w:val="20"/>
          <w:szCs w:val="20"/>
        </w:rPr>
        <w:t xml:space="preserve">is sufficient for justification, </w:t>
      </w:r>
      <w:r w:rsidR="00D33FA9">
        <w:rPr>
          <w:rFonts w:ascii="Palatino Linotype" w:hAnsi="Palatino Linotype"/>
          <w:sz w:val="20"/>
          <w:szCs w:val="20"/>
        </w:rPr>
        <w:t>remember</w:t>
      </w:r>
      <w:r w:rsidR="007D6409" w:rsidRPr="00C47CCF">
        <w:rPr>
          <w:rFonts w:ascii="Palatino Linotype" w:hAnsi="Palatino Linotype"/>
          <w:sz w:val="20"/>
          <w:szCs w:val="20"/>
        </w:rPr>
        <w:t xml:space="preserve"> that this positive property</w:t>
      </w:r>
      <w:r w:rsidR="00E74DC0">
        <w:rPr>
          <w:rFonts w:ascii="Palatino Linotype" w:hAnsi="Palatino Linotype"/>
          <w:sz w:val="20"/>
          <w:szCs w:val="20"/>
        </w:rPr>
        <w:t xml:space="preserve"> (or something analogous to it)</w:t>
      </w:r>
      <w:r w:rsidR="007D6409" w:rsidRPr="00C47CCF">
        <w:rPr>
          <w:rFonts w:ascii="Palatino Linotype" w:hAnsi="Palatino Linotype"/>
          <w:sz w:val="20"/>
          <w:szCs w:val="20"/>
        </w:rPr>
        <w:t xml:space="preserve"> was present in Bertrand’s case, too. </w:t>
      </w:r>
      <w:r w:rsidR="00F77D7B">
        <w:rPr>
          <w:rFonts w:ascii="Palatino Linotype" w:hAnsi="Palatino Linotype"/>
          <w:sz w:val="20"/>
          <w:szCs w:val="20"/>
        </w:rPr>
        <w:t>He couldn’t be excused if it weren’t. And since his use of force isn’t justified, that property isn’t the mark of justified response.</w:t>
      </w:r>
      <w:r w:rsidR="00FC5BB5">
        <w:rPr>
          <w:rFonts w:ascii="Palatino Linotype" w:hAnsi="Palatino Linotype"/>
          <w:sz w:val="20"/>
          <w:szCs w:val="20"/>
        </w:rPr>
        <w:t xml:space="preserve"> </w:t>
      </w:r>
      <w:r w:rsidR="007D6409" w:rsidRPr="00C47CCF">
        <w:rPr>
          <w:rFonts w:ascii="Palatino Linotype" w:hAnsi="Palatino Linotype"/>
          <w:sz w:val="20"/>
          <w:szCs w:val="20"/>
        </w:rPr>
        <w:t xml:space="preserve">It’s strange to think that </w:t>
      </w:r>
      <w:r w:rsidR="00FC5BB5">
        <w:rPr>
          <w:rFonts w:ascii="Palatino Linotype" w:hAnsi="Palatino Linotype"/>
          <w:sz w:val="20"/>
          <w:szCs w:val="20"/>
        </w:rPr>
        <w:t>the positive properties</w:t>
      </w:r>
      <w:r w:rsidR="007D6409" w:rsidRPr="00C47CCF">
        <w:rPr>
          <w:rFonts w:ascii="Palatino Linotype" w:hAnsi="Palatino Linotype"/>
          <w:sz w:val="20"/>
          <w:szCs w:val="20"/>
        </w:rPr>
        <w:t xml:space="preserve"> suffice for the justification of a response in the epistemic cases but not the practical cases. Second, </w:t>
      </w:r>
      <w:r w:rsidR="004101D3" w:rsidRPr="00C47CCF">
        <w:rPr>
          <w:rFonts w:ascii="Palatino Linotype" w:hAnsi="Palatino Linotype"/>
          <w:sz w:val="20"/>
          <w:szCs w:val="20"/>
        </w:rPr>
        <w:t xml:space="preserve">if there’s a principled link between the justification of belief and action according to which justified beliefs justify the responses that they rationalise, we can infer that because Bertrand’s use of force wasn’t justified, his belief that the use of force would be necessary </w:t>
      </w:r>
      <w:r w:rsidR="004101D3" w:rsidRPr="00C47CCF">
        <w:rPr>
          <w:rFonts w:ascii="Palatino Linotype" w:hAnsi="Palatino Linotype"/>
          <w:i/>
          <w:iCs/>
          <w:sz w:val="20"/>
          <w:szCs w:val="20"/>
        </w:rPr>
        <w:t>likewise</w:t>
      </w:r>
      <w:r w:rsidR="004101D3" w:rsidRPr="00C47CCF">
        <w:rPr>
          <w:rFonts w:ascii="Palatino Linotype" w:hAnsi="Palatino Linotype"/>
          <w:sz w:val="20"/>
          <w:szCs w:val="20"/>
        </w:rPr>
        <w:t xml:space="preserve"> wouldn’t be justified</w:t>
      </w:r>
      <w:r w:rsidR="005C15E2">
        <w:rPr>
          <w:rFonts w:ascii="Palatino Linotype" w:hAnsi="Palatino Linotype"/>
          <w:sz w:val="20"/>
          <w:szCs w:val="20"/>
        </w:rPr>
        <w:t>.</w:t>
      </w:r>
      <w:r w:rsidR="004101D3" w:rsidRPr="00C47CCF">
        <w:rPr>
          <w:rFonts w:ascii="Palatino Linotype" w:hAnsi="Palatino Linotype"/>
          <w:sz w:val="20"/>
          <w:szCs w:val="20"/>
        </w:rPr>
        <w:t xml:space="preserve"> </w:t>
      </w:r>
      <w:r w:rsidR="00AB48D2">
        <w:rPr>
          <w:rFonts w:ascii="Palatino Linotype" w:hAnsi="Palatino Linotype"/>
          <w:sz w:val="20"/>
          <w:szCs w:val="20"/>
        </w:rPr>
        <w:t>Classifying Bertrand’s beliefs about the need to use force as justified or the belief he ought to have seems to have implications for claims about who he gets to use force against that clash with important intuitions about differences between Bertrand’s actions and Agnes’s</w:t>
      </w:r>
      <w:r w:rsidR="0094713E">
        <w:rPr>
          <w:rFonts w:ascii="Palatino Linotype" w:hAnsi="Palatino Linotype"/>
          <w:sz w:val="20"/>
          <w:szCs w:val="20"/>
        </w:rPr>
        <w:t xml:space="preserve"> (Littlejohn 2012: </w:t>
      </w:r>
      <w:r w:rsidR="004D776C">
        <w:rPr>
          <w:rFonts w:ascii="Palatino Linotype" w:hAnsi="Palatino Linotype"/>
          <w:sz w:val="20"/>
          <w:szCs w:val="20"/>
        </w:rPr>
        <w:t>210</w:t>
      </w:r>
      <w:r w:rsidR="0094713E">
        <w:rPr>
          <w:rFonts w:ascii="Palatino Linotype" w:hAnsi="Palatino Linotype"/>
          <w:sz w:val="20"/>
          <w:szCs w:val="20"/>
        </w:rPr>
        <w:t>)</w:t>
      </w:r>
      <w:r w:rsidR="00AB48D2">
        <w:rPr>
          <w:rFonts w:ascii="Palatino Linotype" w:hAnsi="Palatino Linotype"/>
          <w:sz w:val="20"/>
          <w:szCs w:val="20"/>
        </w:rPr>
        <w:t>.</w:t>
      </w:r>
    </w:p>
    <w:p w14:paraId="08EDE053" w14:textId="18B16CBE" w:rsidR="00273F55" w:rsidRPr="00C47CCF" w:rsidRDefault="00273F55" w:rsidP="004F6779">
      <w:pPr>
        <w:ind w:right="-1"/>
        <w:jc w:val="both"/>
        <w:rPr>
          <w:rFonts w:ascii="Palatino Linotype" w:hAnsi="Palatino Linotype"/>
          <w:sz w:val="20"/>
          <w:szCs w:val="20"/>
        </w:rPr>
      </w:pPr>
    </w:p>
    <w:p w14:paraId="7271E891" w14:textId="59AFE268" w:rsidR="00273F55" w:rsidRPr="00C47CCF" w:rsidRDefault="005C3C76" w:rsidP="00273F55">
      <w:pPr>
        <w:ind w:right="-1"/>
        <w:jc w:val="both"/>
        <w:rPr>
          <w:rFonts w:ascii="Palatino Linotype" w:hAnsi="Palatino Linotype"/>
          <w:b/>
          <w:bCs/>
        </w:rPr>
      </w:pPr>
      <w:r w:rsidRPr="00C47CCF">
        <w:rPr>
          <w:rFonts w:ascii="Palatino Linotype" w:hAnsi="Palatino Linotype"/>
          <w:b/>
          <w:bCs/>
        </w:rPr>
        <w:t xml:space="preserve">2. </w:t>
      </w:r>
      <w:r w:rsidR="00273F55" w:rsidRPr="00C47CCF">
        <w:rPr>
          <w:rFonts w:ascii="Palatino Linotype" w:hAnsi="Palatino Linotype"/>
          <w:b/>
          <w:bCs/>
        </w:rPr>
        <w:t>Excuses, justifications, and (mere</w:t>
      </w:r>
      <w:r w:rsidR="00832011" w:rsidRPr="00C47CCF">
        <w:rPr>
          <w:rFonts w:ascii="Palatino Linotype" w:hAnsi="Palatino Linotype"/>
          <w:b/>
          <w:bCs/>
        </w:rPr>
        <w:t>)</w:t>
      </w:r>
      <w:r w:rsidR="00273F55" w:rsidRPr="00C47CCF">
        <w:rPr>
          <w:rFonts w:ascii="Palatino Linotype" w:hAnsi="Palatino Linotype"/>
          <w:b/>
          <w:bCs/>
        </w:rPr>
        <w:t xml:space="preserve"> blamelessness</w:t>
      </w:r>
    </w:p>
    <w:p w14:paraId="21FFBAC5" w14:textId="2F15E7A0" w:rsidR="00661A24" w:rsidRDefault="007D2218" w:rsidP="007D2218">
      <w:pPr>
        <w:ind w:right="-1"/>
        <w:jc w:val="both"/>
        <w:rPr>
          <w:rFonts w:ascii="Palatino Linotype" w:hAnsi="Palatino Linotype"/>
          <w:sz w:val="20"/>
          <w:szCs w:val="20"/>
        </w:rPr>
      </w:pPr>
      <w:r>
        <w:rPr>
          <w:rFonts w:ascii="Palatino Linotype" w:hAnsi="Palatino Linotype"/>
          <w:sz w:val="20"/>
          <w:szCs w:val="20"/>
        </w:rPr>
        <w:t xml:space="preserve">Brown is sympathetic to the view that the defenders of J=K are wrong about the positive epistemic property in the BIV case. </w:t>
      </w:r>
      <w:r w:rsidR="009278F0">
        <w:rPr>
          <w:rFonts w:ascii="Palatino Linotype" w:hAnsi="Palatino Linotype"/>
          <w:sz w:val="20"/>
          <w:szCs w:val="20"/>
        </w:rPr>
        <w:t>We can agree that she’s</w:t>
      </w:r>
      <w:r w:rsidR="000F45E5">
        <w:rPr>
          <w:rFonts w:ascii="Palatino Linotype" w:hAnsi="Palatino Linotype"/>
          <w:sz w:val="20"/>
          <w:szCs w:val="20"/>
        </w:rPr>
        <w:t xml:space="preserve"> actually right (and in agreement with the critics of J=K) in thinking that the </w:t>
      </w:r>
      <w:r w:rsidR="000F45E5">
        <w:rPr>
          <w:rFonts w:ascii="Palatino Linotype" w:hAnsi="Palatino Linotype"/>
          <w:i/>
          <w:iCs/>
          <w:sz w:val="20"/>
          <w:szCs w:val="20"/>
        </w:rPr>
        <w:t>believer</w:t>
      </w:r>
      <w:r w:rsidR="000F45E5">
        <w:rPr>
          <w:rFonts w:ascii="Palatino Linotype" w:hAnsi="Palatino Linotype"/>
          <w:sz w:val="20"/>
          <w:szCs w:val="20"/>
        </w:rPr>
        <w:t xml:space="preserve"> might be justified </w:t>
      </w:r>
      <w:r w:rsidR="00A0733B">
        <w:rPr>
          <w:rFonts w:ascii="Palatino Linotype" w:hAnsi="Palatino Linotype"/>
          <w:sz w:val="20"/>
          <w:szCs w:val="20"/>
        </w:rPr>
        <w:t xml:space="preserve">even if J=K is right that the </w:t>
      </w:r>
      <w:r w:rsidR="00A0733B">
        <w:rPr>
          <w:rFonts w:ascii="Palatino Linotype" w:hAnsi="Palatino Linotype"/>
          <w:i/>
          <w:iCs/>
          <w:sz w:val="20"/>
          <w:szCs w:val="20"/>
        </w:rPr>
        <w:t>belief</w:t>
      </w:r>
      <w:r w:rsidR="00A0733B">
        <w:rPr>
          <w:rFonts w:ascii="Palatino Linotype" w:hAnsi="Palatino Linotype"/>
          <w:sz w:val="20"/>
          <w:szCs w:val="20"/>
        </w:rPr>
        <w:t xml:space="preserve"> isn’t justified</w:t>
      </w:r>
      <w:r w:rsidR="000F45E5">
        <w:rPr>
          <w:rFonts w:ascii="Palatino Linotype" w:hAnsi="Palatino Linotype"/>
          <w:sz w:val="20"/>
          <w:szCs w:val="20"/>
        </w:rPr>
        <w:t xml:space="preserve">. </w:t>
      </w:r>
      <w:r w:rsidR="00715BDA">
        <w:rPr>
          <w:rFonts w:ascii="Palatino Linotype" w:hAnsi="Palatino Linotype"/>
          <w:sz w:val="20"/>
          <w:szCs w:val="20"/>
        </w:rPr>
        <w:t>I suspect that some resistance to J=K stems from a disagreement about what excuses are and what they’re meant to do.</w:t>
      </w:r>
    </w:p>
    <w:p w14:paraId="06A7E43B" w14:textId="16116429" w:rsidR="009B595C" w:rsidRDefault="00D322F1" w:rsidP="00661A24">
      <w:pPr>
        <w:ind w:right="-1"/>
        <w:jc w:val="both"/>
        <w:rPr>
          <w:rFonts w:ascii="Palatino Linotype" w:hAnsi="Palatino Linotype"/>
          <w:sz w:val="20"/>
          <w:szCs w:val="20"/>
        </w:rPr>
      </w:pPr>
      <w:r>
        <w:rPr>
          <w:rFonts w:ascii="Palatino Linotype" w:hAnsi="Palatino Linotype"/>
          <w:sz w:val="20"/>
          <w:szCs w:val="20"/>
        </w:rPr>
        <w:tab/>
        <w:t xml:space="preserve">One difficulty we face in reaching agreement on how to think about these cases is that we seem to disagree about the significance of norms and we seem to disagree about the connection between excuse and blamelessness. </w:t>
      </w:r>
      <w:r w:rsidR="009B595C">
        <w:rPr>
          <w:rFonts w:ascii="Palatino Linotype" w:hAnsi="Palatino Linotype"/>
          <w:sz w:val="20"/>
          <w:szCs w:val="20"/>
        </w:rPr>
        <w:t xml:space="preserve">Let me briefly take up these points. </w:t>
      </w:r>
    </w:p>
    <w:p w14:paraId="77CC7332" w14:textId="0F6AC519" w:rsidR="006D2FD1" w:rsidRDefault="00661A24" w:rsidP="003C7B55">
      <w:pPr>
        <w:ind w:right="-1" w:firstLine="720"/>
        <w:jc w:val="both"/>
        <w:rPr>
          <w:rFonts w:ascii="Palatino Linotype" w:hAnsi="Palatino Linotype"/>
          <w:sz w:val="20"/>
          <w:szCs w:val="20"/>
        </w:rPr>
      </w:pPr>
      <w:r w:rsidRPr="00C47CCF">
        <w:rPr>
          <w:rFonts w:ascii="Palatino Linotype" w:hAnsi="Palatino Linotype"/>
          <w:sz w:val="20"/>
          <w:szCs w:val="20"/>
        </w:rPr>
        <w:t xml:space="preserve">Brown says that </w:t>
      </w:r>
      <w:r w:rsidR="00A97BCA">
        <w:rPr>
          <w:rFonts w:ascii="Palatino Linotype" w:hAnsi="Palatino Linotype"/>
          <w:sz w:val="20"/>
          <w:szCs w:val="20"/>
        </w:rPr>
        <w:t xml:space="preserve">she </w:t>
      </w:r>
      <w:r w:rsidR="006C03ED">
        <w:rPr>
          <w:rFonts w:ascii="Palatino Linotype" w:hAnsi="Palatino Linotype"/>
          <w:sz w:val="20"/>
          <w:szCs w:val="20"/>
        </w:rPr>
        <w:t>questions J=K</w:t>
      </w:r>
      <w:r w:rsidR="009B595C">
        <w:rPr>
          <w:rFonts w:ascii="Palatino Linotype" w:hAnsi="Palatino Linotype"/>
          <w:sz w:val="20"/>
          <w:szCs w:val="20"/>
        </w:rPr>
        <w:t xml:space="preserve"> but won’t question</w:t>
      </w:r>
      <w:r w:rsidR="006C03ED">
        <w:rPr>
          <w:rFonts w:ascii="Palatino Linotype" w:hAnsi="Palatino Linotype"/>
          <w:sz w:val="20"/>
          <w:szCs w:val="20"/>
        </w:rPr>
        <w:t xml:space="preserve"> the knowledge norm</w:t>
      </w:r>
      <w:r w:rsidR="00B355B1" w:rsidRPr="00C47CCF">
        <w:rPr>
          <w:rFonts w:ascii="Palatino Linotype" w:hAnsi="Palatino Linotype"/>
          <w:sz w:val="20"/>
          <w:szCs w:val="20"/>
        </w:rPr>
        <w:t xml:space="preserve"> (2018: 71)</w:t>
      </w:r>
      <w:r w:rsidRPr="00C47CCF">
        <w:rPr>
          <w:rFonts w:ascii="Palatino Linotype" w:hAnsi="Palatino Linotype"/>
          <w:sz w:val="20"/>
          <w:szCs w:val="20"/>
        </w:rPr>
        <w:t>.</w:t>
      </w:r>
      <w:r w:rsidR="000440EE">
        <w:rPr>
          <w:rFonts w:ascii="Palatino Linotype" w:hAnsi="Palatino Linotype"/>
          <w:sz w:val="20"/>
          <w:szCs w:val="20"/>
        </w:rPr>
        <w:t xml:space="preserve"> She’s not alone in thinking that justified beliefs might violate this norm even if this norm is genuine.</w:t>
      </w:r>
      <w:r w:rsidR="003E51AD">
        <w:rPr>
          <w:rStyle w:val="FootnoteReference"/>
          <w:rFonts w:ascii="Palatino Linotype" w:hAnsi="Palatino Linotype"/>
          <w:sz w:val="20"/>
          <w:szCs w:val="20"/>
        </w:rPr>
        <w:footnoteReference w:id="8"/>
      </w:r>
      <w:r w:rsidR="000440EE">
        <w:rPr>
          <w:rFonts w:ascii="Palatino Linotype" w:hAnsi="Palatino Linotype"/>
          <w:sz w:val="20"/>
          <w:szCs w:val="20"/>
        </w:rPr>
        <w:t xml:space="preserve"> </w:t>
      </w:r>
      <w:r w:rsidR="000D5057">
        <w:rPr>
          <w:rFonts w:ascii="Palatino Linotype" w:hAnsi="Palatino Linotype"/>
          <w:sz w:val="20"/>
          <w:szCs w:val="20"/>
        </w:rPr>
        <w:t>I find this view puzzling. S</w:t>
      </w:r>
      <w:r w:rsidRPr="00C47CCF">
        <w:rPr>
          <w:rFonts w:ascii="Palatino Linotype" w:hAnsi="Palatino Linotype"/>
          <w:sz w:val="20"/>
          <w:szCs w:val="20"/>
        </w:rPr>
        <w:t xml:space="preserve">omeone who insists that the BIVs beliefs are justified </w:t>
      </w:r>
      <w:r w:rsidR="00F11DA8">
        <w:rPr>
          <w:rFonts w:ascii="Palatino Linotype" w:hAnsi="Palatino Linotype"/>
          <w:sz w:val="20"/>
          <w:szCs w:val="20"/>
        </w:rPr>
        <w:t xml:space="preserve">but </w:t>
      </w:r>
      <w:r w:rsidR="000D5057">
        <w:rPr>
          <w:rFonts w:ascii="Palatino Linotype" w:hAnsi="Palatino Linotype"/>
          <w:sz w:val="20"/>
          <w:szCs w:val="20"/>
        </w:rPr>
        <w:t xml:space="preserve">acknowledges </w:t>
      </w:r>
      <w:r w:rsidR="00F11DA8">
        <w:rPr>
          <w:rFonts w:ascii="Palatino Linotype" w:hAnsi="Palatino Linotype"/>
          <w:sz w:val="20"/>
          <w:szCs w:val="20"/>
        </w:rPr>
        <w:t>that there might be a knowledge norm</w:t>
      </w:r>
      <w:r w:rsidR="000D5057">
        <w:rPr>
          <w:rFonts w:ascii="Palatino Linotype" w:hAnsi="Palatino Linotype"/>
          <w:sz w:val="20"/>
          <w:szCs w:val="20"/>
        </w:rPr>
        <w:t xml:space="preserve"> that says, in effect, that we shouldn’t believe unless we know is saying that the BIVs shouldn’t believe what they justifiably believe. At this point, I struggle to understand what they’re theorising.</w:t>
      </w:r>
      <w:r w:rsidR="00B355B1" w:rsidRPr="00C47CCF">
        <w:rPr>
          <w:rFonts w:ascii="Palatino Linotype" w:hAnsi="Palatino Linotype"/>
          <w:sz w:val="20"/>
          <w:szCs w:val="20"/>
        </w:rPr>
        <w:t xml:space="preserve"> Suppose I </w:t>
      </w:r>
      <w:r w:rsidR="00B86036">
        <w:rPr>
          <w:rFonts w:ascii="Palatino Linotype" w:hAnsi="Palatino Linotype"/>
          <w:sz w:val="20"/>
          <w:szCs w:val="20"/>
        </w:rPr>
        <w:t>say</w:t>
      </w:r>
      <w:r w:rsidR="00B355B1" w:rsidRPr="00C47CCF">
        <w:rPr>
          <w:rFonts w:ascii="Palatino Linotype" w:hAnsi="Palatino Linotype"/>
          <w:sz w:val="20"/>
          <w:szCs w:val="20"/>
        </w:rPr>
        <w:t xml:space="preserve"> that </w:t>
      </w:r>
      <w:r w:rsidR="00D72B00" w:rsidRPr="00C47CCF">
        <w:rPr>
          <w:rFonts w:ascii="Palatino Linotype" w:hAnsi="Palatino Linotype"/>
          <w:sz w:val="20"/>
          <w:szCs w:val="20"/>
        </w:rPr>
        <w:t xml:space="preserve">while </w:t>
      </w:r>
      <w:r w:rsidR="00B355B1" w:rsidRPr="00C47CCF">
        <w:rPr>
          <w:rFonts w:ascii="Palatino Linotype" w:hAnsi="Palatino Linotype"/>
          <w:sz w:val="20"/>
          <w:szCs w:val="20"/>
        </w:rPr>
        <w:t>the shooting wasn’t justified, Bertrand should be excused.</w:t>
      </w:r>
      <w:r w:rsidR="003C7B55">
        <w:rPr>
          <w:rFonts w:ascii="Palatino Linotype" w:hAnsi="Palatino Linotype"/>
          <w:sz w:val="20"/>
          <w:szCs w:val="20"/>
        </w:rPr>
        <w:t xml:space="preserve"> Now imagine some philosophers thought that </w:t>
      </w:r>
      <w:r w:rsidR="00FA251B">
        <w:rPr>
          <w:rFonts w:ascii="Palatino Linotype" w:hAnsi="Palatino Linotype"/>
          <w:sz w:val="20"/>
          <w:szCs w:val="20"/>
        </w:rPr>
        <w:t>this is a mistake and a mistake that’s important to correct</w:t>
      </w:r>
      <w:r w:rsidR="003C7B55">
        <w:rPr>
          <w:rFonts w:ascii="Palatino Linotype" w:hAnsi="Palatino Linotype"/>
          <w:sz w:val="20"/>
          <w:szCs w:val="20"/>
        </w:rPr>
        <w:t>. They agree</w:t>
      </w:r>
      <w:r w:rsidR="001F3091">
        <w:rPr>
          <w:rFonts w:ascii="Palatino Linotype" w:hAnsi="Palatino Linotype"/>
          <w:sz w:val="20"/>
          <w:szCs w:val="20"/>
        </w:rPr>
        <w:t>, let’s say,</w:t>
      </w:r>
      <w:r w:rsidR="003C7B55">
        <w:rPr>
          <w:rFonts w:ascii="Palatino Linotype" w:hAnsi="Palatino Linotype"/>
          <w:sz w:val="20"/>
          <w:szCs w:val="20"/>
        </w:rPr>
        <w:t xml:space="preserve"> Bertrand shouldn’t have pulled the trigger, but they insist that his shooting </w:t>
      </w:r>
      <w:r w:rsidR="00AF2002">
        <w:rPr>
          <w:rFonts w:ascii="Palatino Linotype" w:hAnsi="Palatino Linotype"/>
          <w:sz w:val="20"/>
          <w:szCs w:val="20"/>
        </w:rPr>
        <w:t>merited something that ‘goes beyond mere excuse’. What could that be?</w:t>
      </w:r>
      <w:r w:rsidR="006D2FD1">
        <w:rPr>
          <w:rFonts w:ascii="Palatino Linotype" w:hAnsi="Palatino Linotype"/>
          <w:sz w:val="20"/>
          <w:szCs w:val="20"/>
        </w:rPr>
        <w:t xml:space="preserve"> I don’t know. </w:t>
      </w:r>
      <w:r w:rsidR="00FF0BA7">
        <w:rPr>
          <w:rFonts w:ascii="Palatino Linotype" w:hAnsi="Palatino Linotype"/>
          <w:sz w:val="20"/>
          <w:szCs w:val="20"/>
        </w:rPr>
        <w:t>I’ve run out of normative categories.</w:t>
      </w:r>
    </w:p>
    <w:p w14:paraId="5AF848B6" w14:textId="0C3537E3" w:rsidR="003176F1" w:rsidRDefault="006D2FD1" w:rsidP="004E6935">
      <w:pPr>
        <w:ind w:right="-1" w:firstLine="720"/>
        <w:jc w:val="both"/>
        <w:rPr>
          <w:rFonts w:ascii="Palatino Linotype" w:hAnsi="Palatino Linotype"/>
          <w:sz w:val="20"/>
          <w:szCs w:val="20"/>
        </w:rPr>
      </w:pPr>
      <w:r>
        <w:rPr>
          <w:rFonts w:ascii="Palatino Linotype" w:hAnsi="Palatino Linotype"/>
          <w:sz w:val="20"/>
          <w:szCs w:val="20"/>
        </w:rPr>
        <w:t xml:space="preserve">I can imagine </w:t>
      </w:r>
      <w:r w:rsidR="009D6882">
        <w:rPr>
          <w:rFonts w:ascii="Palatino Linotype" w:hAnsi="Palatino Linotype"/>
          <w:sz w:val="20"/>
          <w:szCs w:val="20"/>
        </w:rPr>
        <w:t xml:space="preserve">critics of J=K saying </w:t>
      </w:r>
      <w:r>
        <w:rPr>
          <w:rFonts w:ascii="Palatino Linotype" w:hAnsi="Palatino Linotype"/>
          <w:sz w:val="20"/>
          <w:szCs w:val="20"/>
        </w:rPr>
        <w:t xml:space="preserve">that there are objective and subjective readings of ‘ought’ and that the notion that they’re really interested in is the </w:t>
      </w:r>
      <w:r>
        <w:rPr>
          <w:rFonts w:ascii="Palatino Linotype" w:hAnsi="Palatino Linotype"/>
          <w:sz w:val="20"/>
          <w:szCs w:val="20"/>
        </w:rPr>
        <w:lastRenderedPageBreak/>
        <w:t>subjective one</w:t>
      </w:r>
      <w:r w:rsidR="009D6882">
        <w:rPr>
          <w:rFonts w:ascii="Palatino Linotype" w:hAnsi="Palatino Linotype"/>
          <w:sz w:val="20"/>
          <w:szCs w:val="20"/>
        </w:rPr>
        <w:t xml:space="preserve">. If that’s the game, </w:t>
      </w:r>
      <w:r>
        <w:rPr>
          <w:rFonts w:ascii="Palatino Linotype" w:hAnsi="Palatino Linotype"/>
          <w:sz w:val="20"/>
          <w:szCs w:val="20"/>
        </w:rPr>
        <w:t xml:space="preserve">they shouldn’t present themselves as </w:t>
      </w:r>
      <w:r>
        <w:rPr>
          <w:rFonts w:ascii="Palatino Linotype" w:hAnsi="Palatino Linotype"/>
          <w:i/>
          <w:iCs/>
          <w:sz w:val="20"/>
          <w:szCs w:val="20"/>
        </w:rPr>
        <w:t>objecting</w:t>
      </w:r>
      <w:r>
        <w:rPr>
          <w:rFonts w:ascii="Palatino Linotype" w:hAnsi="Palatino Linotype"/>
          <w:sz w:val="20"/>
          <w:szCs w:val="20"/>
        </w:rPr>
        <w:t xml:space="preserve"> to </w:t>
      </w:r>
      <w:r w:rsidR="009D6882">
        <w:rPr>
          <w:rFonts w:ascii="Palatino Linotype" w:hAnsi="Palatino Linotype"/>
          <w:sz w:val="20"/>
          <w:szCs w:val="20"/>
        </w:rPr>
        <w:t xml:space="preserve">J=K by </w:t>
      </w:r>
      <w:r w:rsidR="0000461A">
        <w:rPr>
          <w:rFonts w:ascii="Palatino Linotype" w:hAnsi="Palatino Linotype"/>
          <w:sz w:val="20"/>
          <w:szCs w:val="20"/>
        </w:rPr>
        <w:t>point</w:t>
      </w:r>
      <w:r w:rsidR="002D494A">
        <w:rPr>
          <w:rFonts w:ascii="Palatino Linotype" w:hAnsi="Palatino Linotype"/>
          <w:sz w:val="20"/>
          <w:szCs w:val="20"/>
        </w:rPr>
        <w:t>ing</w:t>
      </w:r>
      <w:r w:rsidR="0000461A">
        <w:rPr>
          <w:rFonts w:ascii="Palatino Linotype" w:hAnsi="Palatino Linotype"/>
          <w:sz w:val="20"/>
          <w:szCs w:val="20"/>
        </w:rPr>
        <w:t xml:space="preserve"> to</w:t>
      </w:r>
      <w:r w:rsidR="009D6882">
        <w:rPr>
          <w:rFonts w:ascii="Palatino Linotype" w:hAnsi="Palatino Linotype"/>
          <w:sz w:val="20"/>
          <w:szCs w:val="20"/>
        </w:rPr>
        <w:t xml:space="preserve"> counterexamples involving BIVs</w:t>
      </w:r>
      <w:r>
        <w:rPr>
          <w:rFonts w:ascii="Palatino Linotype" w:hAnsi="Palatino Linotype"/>
          <w:sz w:val="20"/>
          <w:szCs w:val="20"/>
        </w:rPr>
        <w:t>. They should</w:t>
      </w:r>
      <w:r w:rsidR="00D004DB">
        <w:rPr>
          <w:rFonts w:ascii="Palatino Linotype" w:hAnsi="Palatino Linotype"/>
          <w:sz w:val="20"/>
          <w:szCs w:val="20"/>
        </w:rPr>
        <w:t xml:space="preserve"> instead</w:t>
      </w:r>
      <w:r>
        <w:rPr>
          <w:rFonts w:ascii="Palatino Linotype" w:hAnsi="Palatino Linotype"/>
          <w:sz w:val="20"/>
          <w:szCs w:val="20"/>
        </w:rPr>
        <w:t xml:space="preserve"> </w:t>
      </w:r>
      <w:r>
        <w:rPr>
          <w:rFonts w:ascii="Palatino Linotype" w:hAnsi="Palatino Linotype"/>
          <w:i/>
          <w:iCs/>
          <w:sz w:val="20"/>
          <w:szCs w:val="20"/>
        </w:rPr>
        <w:t>clarify</w:t>
      </w:r>
      <w:r>
        <w:rPr>
          <w:rFonts w:ascii="Palatino Linotype" w:hAnsi="Palatino Linotype"/>
          <w:sz w:val="20"/>
          <w:szCs w:val="20"/>
        </w:rPr>
        <w:t xml:space="preserve"> that </w:t>
      </w:r>
      <w:r w:rsidR="00EB0D18">
        <w:rPr>
          <w:rFonts w:ascii="Palatino Linotype" w:hAnsi="Palatino Linotype"/>
          <w:sz w:val="20"/>
          <w:szCs w:val="20"/>
        </w:rPr>
        <w:t xml:space="preserve">they’re concerned with </w:t>
      </w:r>
      <w:r w:rsidR="00D67F7E">
        <w:rPr>
          <w:rFonts w:ascii="Palatino Linotype" w:hAnsi="Palatino Linotype"/>
          <w:sz w:val="20"/>
          <w:szCs w:val="20"/>
        </w:rPr>
        <w:t>subjective rightness, something that nobody thinks J=K is concerned with.</w:t>
      </w:r>
    </w:p>
    <w:p w14:paraId="1720095C" w14:textId="3B068DC0" w:rsidR="00593CA5" w:rsidRDefault="00593CA5" w:rsidP="003C7B55">
      <w:pPr>
        <w:ind w:right="-1" w:firstLine="720"/>
        <w:jc w:val="both"/>
        <w:rPr>
          <w:rFonts w:ascii="Palatino Linotype" w:hAnsi="Palatino Linotype"/>
          <w:sz w:val="20"/>
          <w:szCs w:val="20"/>
        </w:rPr>
      </w:pPr>
      <w:r>
        <w:rPr>
          <w:rFonts w:ascii="Palatino Linotype" w:hAnsi="Palatino Linotype"/>
          <w:sz w:val="20"/>
          <w:szCs w:val="20"/>
        </w:rPr>
        <w:t>I’m not sure how to resolve the first obstacle to understanding</w:t>
      </w:r>
      <w:r w:rsidR="004E6935">
        <w:rPr>
          <w:rFonts w:ascii="Palatino Linotype" w:hAnsi="Palatino Linotype"/>
          <w:sz w:val="20"/>
          <w:szCs w:val="20"/>
        </w:rPr>
        <w:t xml:space="preserve"> (i.e., that of understanding the connection between norms and justification)</w:t>
      </w:r>
      <w:r>
        <w:rPr>
          <w:rFonts w:ascii="Palatino Linotype" w:hAnsi="Palatino Linotype"/>
          <w:sz w:val="20"/>
          <w:szCs w:val="20"/>
        </w:rPr>
        <w:t xml:space="preserve"> except to say that I think that </w:t>
      </w:r>
      <w:r>
        <w:rPr>
          <w:rFonts w:ascii="Palatino Linotype" w:hAnsi="Palatino Linotype"/>
          <w:i/>
          <w:iCs/>
          <w:sz w:val="20"/>
          <w:szCs w:val="20"/>
        </w:rPr>
        <w:t>if</w:t>
      </w:r>
      <w:r>
        <w:rPr>
          <w:rFonts w:ascii="Palatino Linotype" w:hAnsi="Palatino Linotype"/>
          <w:sz w:val="20"/>
          <w:szCs w:val="20"/>
        </w:rPr>
        <w:t xml:space="preserve"> it makes sense to distinguish objective epistemic rightness from some more subjective notion, J=K is concerned with the objective notion. If someone wants to </w:t>
      </w:r>
      <w:r w:rsidRPr="002C52A9">
        <w:rPr>
          <w:rFonts w:ascii="Palatino Linotype" w:hAnsi="Palatino Linotype"/>
          <w:i/>
          <w:iCs/>
          <w:sz w:val="20"/>
          <w:szCs w:val="20"/>
        </w:rPr>
        <w:t>argue</w:t>
      </w:r>
      <w:r>
        <w:rPr>
          <w:rFonts w:ascii="Palatino Linotype" w:hAnsi="Palatino Linotype"/>
          <w:sz w:val="20"/>
          <w:szCs w:val="20"/>
        </w:rPr>
        <w:t xml:space="preserve"> that the normative isn’t concerned with anything that has an objective dimension, we can argue about that and talk through the cases of imperfect self-defence or defence of others</w:t>
      </w:r>
      <w:r w:rsidR="00C93F00">
        <w:rPr>
          <w:rFonts w:ascii="Palatino Linotype" w:hAnsi="Palatino Linotype"/>
          <w:sz w:val="20"/>
          <w:szCs w:val="20"/>
        </w:rPr>
        <w:t xml:space="preserve"> again</w:t>
      </w:r>
      <w:r>
        <w:rPr>
          <w:rFonts w:ascii="Palatino Linotype" w:hAnsi="Palatino Linotype"/>
          <w:sz w:val="20"/>
          <w:szCs w:val="20"/>
        </w:rPr>
        <w:t>.</w:t>
      </w:r>
      <w:r w:rsidR="004B40F2">
        <w:rPr>
          <w:rFonts w:ascii="Palatino Linotype" w:hAnsi="Palatino Linotype"/>
          <w:sz w:val="20"/>
          <w:szCs w:val="20"/>
        </w:rPr>
        <w:t xml:space="preserve"> I hope it’s clear that I defend J=K, in part, because I accept the view that a proper description of our duties can make reference to objective features of the situation. </w:t>
      </w:r>
    </w:p>
    <w:p w14:paraId="50BB9E8A" w14:textId="6C385B1D" w:rsidR="00CC3DB5" w:rsidRPr="00593CA5" w:rsidRDefault="00CC3DB5" w:rsidP="003C7B55">
      <w:pPr>
        <w:ind w:right="-1" w:firstLine="720"/>
        <w:jc w:val="both"/>
        <w:rPr>
          <w:rFonts w:ascii="Palatino Linotype" w:hAnsi="Palatino Linotype"/>
          <w:sz w:val="20"/>
          <w:szCs w:val="20"/>
        </w:rPr>
      </w:pPr>
      <w:r>
        <w:rPr>
          <w:rFonts w:ascii="Palatino Linotype" w:hAnsi="Palatino Linotype"/>
          <w:sz w:val="20"/>
          <w:szCs w:val="20"/>
        </w:rPr>
        <w:t xml:space="preserve">There’s a second obstacle to reaching agreement. </w:t>
      </w:r>
      <w:r w:rsidR="00AB1987">
        <w:rPr>
          <w:rFonts w:ascii="Palatino Linotype" w:hAnsi="Palatino Linotype"/>
          <w:sz w:val="20"/>
          <w:szCs w:val="20"/>
        </w:rPr>
        <w:t>Many epistemologists treat the excused and the blameless interchangeably</w:t>
      </w:r>
      <w:r w:rsidR="001729FB">
        <w:rPr>
          <w:rFonts w:ascii="Palatino Linotype" w:hAnsi="Palatino Linotype"/>
          <w:sz w:val="20"/>
          <w:szCs w:val="20"/>
        </w:rPr>
        <w:t>. I don’t think Brown explicitly endorses the view that A’s Xing should be excused iff A</w:t>
      </w:r>
      <w:r w:rsidR="00B55E27">
        <w:rPr>
          <w:rFonts w:ascii="Palatino Linotype" w:hAnsi="Palatino Linotype"/>
          <w:sz w:val="20"/>
          <w:szCs w:val="20"/>
        </w:rPr>
        <w:t xml:space="preserve"> i</w:t>
      </w:r>
      <w:r w:rsidR="001729FB">
        <w:rPr>
          <w:rFonts w:ascii="Palatino Linotype" w:hAnsi="Palatino Linotype"/>
          <w:sz w:val="20"/>
          <w:szCs w:val="20"/>
        </w:rPr>
        <w:t xml:space="preserve">s blameless when she </w:t>
      </w:r>
      <w:proofErr w:type="spellStart"/>
      <w:r w:rsidR="001729FB">
        <w:rPr>
          <w:rFonts w:ascii="Palatino Linotype" w:hAnsi="Palatino Linotype"/>
          <w:sz w:val="20"/>
          <w:szCs w:val="20"/>
        </w:rPr>
        <w:t>Xs</w:t>
      </w:r>
      <w:proofErr w:type="spellEnd"/>
      <w:r w:rsidR="001729FB">
        <w:rPr>
          <w:rFonts w:ascii="Palatino Linotype" w:hAnsi="Palatino Linotype"/>
          <w:sz w:val="20"/>
          <w:szCs w:val="20"/>
        </w:rPr>
        <w:t xml:space="preserve">, but she describes attempts to explain why someone should be excused as attempts to show that they’re blameless (Brown 2018: 80). </w:t>
      </w:r>
      <w:r w:rsidR="00C14F2B">
        <w:rPr>
          <w:rFonts w:ascii="Palatino Linotype" w:hAnsi="Palatino Linotype"/>
          <w:sz w:val="20"/>
          <w:szCs w:val="20"/>
        </w:rPr>
        <w:t>While</w:t>
      </w:r>
      <w:r w:rsidR="001729FB">
        <w:rPr>
          <w:rFonts w:ascii="Palatino Linotype" w:hAnsi="Palatino Linotype"/>
          <w:sz w:val="20"/>
          <w:szCs w:val="20"/>
        </w:rPr>
        <w:t xml:space="preserve"> excuses remove blame, </w:t>
      </w:r>
      <w:r w:rsidR="00C42131">
        <w:rPr>
          <w:rFonts w:ascii="Palatino Linotype" w:hAnsi="Palatino Linotype"/>
          <w:sz w:val="20"/>
          <w:szCs w:val="20"/>
        </w:rPr>
        <w:t xml:space="preserve">I would </w:t>
      </w:r>
      <w:r w:rsidR="00D058DE">
        <w:rPr>
          <w:rFonts w:ascii="Palatino Linotype" w:hAnsi="Palatino Linotype"/>
          <w:sz w:val="20"/>
          <w:szCs w:val="20"/>
        </w:rPr>
        <w:t>deny that mere blamelessness is sufficient for excuse</w:t>
      </w:r>
      <w:r w:rsidR="00A615C3">
        <w:rPr>
          <w:rFonts w:ascii="Palatino Linotype" w:hAnsi="Palatino Linotype"/>
          <w:sz w:val="20"/>
          <w:szCs w:val="20"/>
        </w:rPr>
        <w:t>.</w:t>
      </w:r>
      <w:r w:rsidR="00302C35">
        <w:rPr>
          <w:rFonts w:ascii="Palatino Linotype" w:hAnsi="Palatino Linotype"/>
          <w:sz w:val="20"/>
          <w:szCs w:val="20"/>
        </w:rPr>
        <w:t xml:space="preserve"> There are different ways of removing blame and excuses differ from other ways of doing so. I think it’s enlightening to think about the differences</w:t>
      </w:r>
      <w:r w:rsidR="000F1E2C">
        <w:rPr>
          <w:rFonts w:ascii="Palatino Linotype" w:hAnsi="Palatino Linotype"/>
          <w:sz w:val="20"/>
          <w:szCs w:val="20"/>
        </w:rPr>
        <w:t xml:space="preserve"> and worry about discussions of excuses that don’t consider the distinction between excuse</w:t>
      </w:r>
      <w:r w:rsidR="00B90C7C">
        <w:rPr>
          <w:rFonts w:ascii="Palatino Linotype" w:hAnsi="Palatino Linotype"/>
          <w:sz w:val="20"/>
          <w:szCs w:val="20"/>
        </w:rPr>
        <w:t>s</w:t>
      </w:r>
      <w:r w:rsidR="000F1E2C">
        <w:rPr>
          <w:rFonts w:ascii="Palatino Linotype" w:hAnsi="Palatino Linotype"/>
          <w:sz w:val="20"/>
          <w:szCs w:val="20"/>
        </w:rPr>
        <w:t xml:space="preserve"> and exemption</w:t>
      </w:r>
      <w:r w:rsidR="00B90C7C">
        <w:rPr>
          <w:rFonts w:ascii="Palatino Linotype" w:hAnsi="Palatino Linotype"/>
          <w:sz w:val="20"/>
          <w:szCs w:val="20"/>
        </w:rPr>
        <w:t>s</w:t>
      </w:r>
      <w:r w:rsidR="000F1E2C">
        <w:rPr>
          <w:rFonts w:ascii="Palatino Linotype" w:hAnsi="Palatino Linotype"/>
          <w:sz w:val="20"/>
          <w:szCs w:val="20"/>
        </w:rPr>
        <w:t xml:space="preserve">. </w:t>
      </w:r>
      <w:r w:rsidR="00A615C3">
        <w:rPr>
          <w:rFonts w:ascii="Palatino Linotype" w:hAnsi="Palatino Linotype"/>
          <w:sz w:val="20"/>
          <w:szCs w:val="20"/>
        </w:rPr>
        <w:t xml:space="preserve"> </w:t>
      </w:r>
    </w:p>
    <w:p w14:paraId="3C9EDCDD" w14:textId="7EBEEA7B" w:rsidR="007257CE" w:rsidRDefault="00C9240A" w:rsidP="00114CF3">
      <w:pPr>
        <w:ind w:right="-1" w:firstLine="720"/>
        <w:jc w:val="both"/>
        <w:rPr>
          <w:rFonts w:ascii="Palatino Linotype" w:hAnsi="Palatino Linotype"/>
          <w:sz w:val="20"/>
          <w:szCs w:val="20"/>
        </w:rPr>
      </w:pPr>
      <w:r>
        <w:rPr>
          <w:rFonts w:ascii="Palatino Linotype" w:hAnsi="Palatino Linotype"/>
          <w:sz w:val="20"/>
          <w:szCs w:val="20"/>
        </w:rPr>
        <w:t>Critics of J=K often give as their</w:t>
      </w:r>
      <w:r w:rsidR="007257CE">
        <w:rPr>
          <w:rFonts w:ascii="Palatino Linotype" w:hAnsi="Palatino Linotype"/>
          <w:sz w:val="20"/>
          <w:szCs w:val="20"/>
        </w:rPr>
        <w:t xml:space="preserve"> examples of excuses things that either incapacitate an agent </w:t>
      </w:r>
      <w:r w:rsidR="0017620E">
        <w:rPr>
          <w:rFonts w:ascii="Palatino Linotype" w:hAnsi="Palatino Linotype"/>
          <w:sz w:val="20"/>
          <w:szCs w:val="20"/>
        </w:rPr>
        <w:t>or</w:t>
      </w:r>
      <w:r w:rsidR="007257CE">
        <w:rPr>
          <w:rFonts w:ascii="Palatino Linotype" w:hAnsi="Palatino Linotype"/>
          <w:sz w:val="20"/>
          <w:szCs w:val="20"/>
        </w:rPr>
        <w:t xml:space="preserve"> interfere with the capacities they need to assume responsibility for their responses (e.g., drugs, brainwashing) or agents who cannot be </w:t>
      </w:r>
      <w:r w:rsidR="007853B1">
        <w:rPr>
          <w:rFonts w:ascii="Palatino Linotype" w:hAnsi="Palatino Linotype"/>
          <w:sz w:val="20"/>
          <w:szCs w:val="20"/>
        </w:rPr>
        <w:t>held responsible because of infancy or insanity.</w:t>
      </w:r>
      <w:r w:rsidR="0017620E">
        <w:rPr>
          <w:rFonts w:ascii="Palatino Linotype" w:hAnsi="Palatino Linotype"/>
          <w:sz w:val="20"/>
          <w:szCs w:val="20"/>
        </w:rPr>
        <w:t xml:space="preserve"> </w:t>
      </w:r>
      <w:r w:rsidR="00606733">
        <w:rPr>
          <w:rFonts w:ascii="Palatino Linotype" w:hAnsi="Palatino Linotype"/>
          <w:sz w:val="20"/>
          <w:szCs w:val="20"/>
        </w:rPr>
        <w:t xml:space="preserve">If we think of excuse in terms of ‘mere blamelessness’, there’s nothing wrong with thinking of these as excuses, but </w:t>
      </w:r>
      <w:r w:rsidR="00B60518">
        <w:rPr>
          <w:rFonts w:ascii="Palatino Linotype" w:hAnsi="Palatino Linotype"/>
          <w:sz w:val="20"/>
          <w:szCs w:val="20"/>
        </w:rPr>
        <w:t xml:space="preserve">it would be a mistake to think that all excuses are like this. </w:t>
      </w:r>
      <w:r w:rsidR="000B24E1">
        <w:rPr>
          <w:rFonts w:ascii="Palatino Linotype" w:hAnsi="Palatino Linotype"/>
          <w:sz w:val="20"/>
          <w:szCs w:val="20"/>
        </w:rPr>
        <w:t>Almost none of Austin’s (1956) examples were like this.</w:t>
      </w:r>
      <w:r w:rsidR="00606733">
        <w:rPr>
          <w:rFonts w:ascii="Palatino Linotype" w:hAnsi="Palatino Linotype"/>
          <w:sz w:val="20"/>
          <w:szCs w:val="20"/>
        </w:rPr>
        <w:t xml:space="preserve"> Bertrand might </w:t>
      </w:r>
      <w:r w:rsidR="005F0A55">
        <w:rPr>
          <w:rFonts w:ascii="Palatino Linotype" w:hAnsi="Palatino Linotype"/>
          <w:sz w:val="20"/>
          <w:szCs w:val="20"/>
        </w:rPr>
        <w:t xml:space="preserve">have </w:t>
      </w:r>
      <w:r w:rsidR="00606733">
        <w:rPr>
          <w:rFonts w:ascii="Palatino Linotype" w:hAnsi="Palatino Linotype"/>
          <w:sz w:val="20"/>
          <w:szCs w:val="20"/>
        </w:rPr>
        <w:t>be</w:t>
      </w:r>
      <w:r w:rsidR="005F0A55">
        <w:rPr>
          <w:rFonts w:ascii="Palatino Linotype" w:hAnsi="Palatino Linotype"/>
          <w:sz w:val="20"/>
          <w:szCs w:val="20"/>
        </w:rPr>
        <w:t>en</w:t>
      </w:r>
      <w:r w:rsidR="00606733">
        <w:rPr>
          <w:rFonts w:ascii="Palatino Linotype" w:hAnsi="Palatino Linotype"/>
          <w:sz w:val="20"/>
          <w:szCs w:val="20"/>
        </w:rPr>
        <w:t xml:space="preserve"> a perfectly virtuous adult who hasn’t been drugged or brainwashed</w:t>
      </w:r>
      <w:r w:rsidR="00BD04F2">
        <w:rPr>
          <w:rFonts w:ascii="Palatino Linotype" w:hAnsi="Palatino Linotype"/>
          <w:sz w:val="20"/>
          <w:szCs w:val="20"/>
        </w:rPr>
        <w:t xml:space="preserve">. He might have </w:t>
      </w:r>
      <w:r w:rsidR="00606733">
        <w:rPr>
          <w:rFonts w:ascii="Palatino Linotype" w:hAnsi="Palatino Linotype"/>
          <w:sz w:val="20"/>
          <w:szCs w:val="20"/>
        </w:rPr>
        <w:t xml:space="preserve">had </w:t>
      </w:r>
      <w:r w:rsidR="00B467B0">
        <w:rPr>
          <w:rFonts w:ascii="Palatino Linotype" w:hAnsi="Palatino Linotype"/>
          <w:sz w:val="20"/>
          <w:szCs w:val="20"/>
        </w:rPr>
        <w:t>eight hours of sleep</w:t>
      </w:r>
      <w:r w:rsidR="00B54F48">
        <w:rPr>
          <w:rFonts w:ascii="Palatino Linotype" w:hAnsi="Palatino Linotype"/>
          <w:sz w:val="20"/>
          <w:szCs w:val="20"/>
        </w:rPr>
        <w:t>.</w:t>
      </w:r>
      <w:r w:rsidR="00F3579F">
        <w:rPr>
          <w:rFonts w:ascii="Palatino Linotype" w:hAnsi="Palatino Linotype"/>
          <w:sz w:val="20"/>
          <w:szCs w:val="20"/>
        </w:rPr>
        <w:t xml:space="preserve"> </w:t>
      </w:r>
      <w:r w:rsidR="00B54F48">
        <w:rPr>
          <w:rFonts w:ascii="Palatino Linotype" w:hAnsi="Palatino Linotype"/>
          <w:sz w:val="20"/>
          <w:szCs w:val="20"/>
        </w:rPr>
        <w:t>I</w:t>
      </w:r>
      <w:r w:rsidR="00F3579F">
        <w:rPr>
          <w:rFonts w:ascii="Palatino Linotype" w:hAnsi="Palatino Linotype"/>
          <w:sz w:val="20"/>
          <w:szCs w:val="20"/>
        </w:rPr>
        <w:t>t’s outrageous to blame him in the way we’d blame some gunslinger who shoots someone for snoring</w:t>
      </w:r>
      <w:r w:rsidR="00B54F48">
        <w:rPr>
          <w:rFonts w:ascii="Palatino Linotype" w:hAnsi="Palatino Linotype"/>
          <w:sz w:val="20"/>
          <w:szCs w:val="20"/>
        </w:rPr>
        <w:t xml:space="preserve">. It’s </w:t>
      </w:r>
      <w:r w:rsidR="001D2CFE">
        <w:rPr>
          <w:rFonts w:ascii="Palatino Linotype" w:hAnsi="Palatino Linotype"/>
          <w:sz w:val="20"/>
          <w:szCs w:val="20"/>
        </w:rPr>
        <w:t>not right</w:t>
      </w:r>
      <w:r w:rsidR="00B54F48">
        <w:rPr>
          <w:rFonts w:ascii="Palatino Linotype" w:hAnsi="Palatino Linotype"/>
          <w:sz w:val="20"/>
          <w:szCs w:val="20"/>
        </w:rPr>
        <w:t xml:space="preserve"> to say that he’s blameless because he’s like someone who isn’t fit to stand trial. And it’s a mistake to think that his action is just as justified as Agnes’s because we should help her and stop him.</w:t>
      </w:r>
      <w:r w:rsidR="00551EE4">
        <w:rPr>
          <w:rFonts w:ascii="Palatino Linotype" w:hAnsi="Palatino Linotype"/>
          <w:sz w:val="20"/>
          <w:szCs w:val="20"/>
        </w:rPr>
        <w:t xml:space="preserve"> We lose importance </w:t>
      </w:r>
      <w:r w:rsidR="00114CF3">
        <w:rPr>
          <w:rFonts w:ascii="Palatino Linotype" w:hAnsi="Palatino Linotype"/>
          <w:sz w:val="20"/>
          <w:szCs w:val="20"/>
        </w:rPr>
        <w:t>distinctions</w:t>
      </w:r>
      <w:r w:rsidR="00551EE4">
        <w:rPr>
          <w:rFonts w:ascii="Palatino Linotype" w:hAnsi="Palatino Linotype"/>
          <w:sz w:val="20"/>
          <w:szCs w:val="20"/>
        </w:rPr>
        <w:t xml:space="preserve"> if we treat the excused and the merely blameless as interchangeable</w:t>
      </w:r>
      <w:r w:rsidR="00114CF3">
        <w:rPr>
          <w:rFonts w:ascii="Palatino Linotype" w:hAnsi="Palatino Linotype"/>
          <w:sz w:val="20"/>
          <w:szCs w:val="20"/>
        </w:rPr>
        <w:t xml:space="preserve"> and we run the risk of treating something as ‘more’ than a mere excuse if we take our paradigmatic cases of excuse to be ways of showing that the agent cannot even bear responsibility for how they conduct themselves.</w:t>
      </w:r>
      <w:r w:rsidR="00551EE4">
        <w:rPr>
          <w:rFonts w:ascii="Palatino Linotype" w:hAnsi="Palatino Linotype"/>
          <w:sz w:val="20"/>
          <w:szCs w:val="20"/>
        </w:rPr>
        <w:t xml:space="preserve"> Our view is that</w:t>
      </w:r>
      <w:r w:rsidR="007A1DC4">
        <w:rPr>
          <w:rFonts w:ascii="Palatino Linotype" w:hAnsi="Palatino Linotype"/>
          <w:sz w:val="20"/>
          <w:szCs w:val="20"/>
        </w:rPr>
        <w:t xml:space="preserve"> BIVs are similar in </w:t>
      </w:r>
      <w:r w:rsidR="00BE2A3E">
        <w:rPr>
          <w:rFonts w:ascii="Palatino Linotype" w:hAnsi="Palatino Linotype"/>
          <w:sz w:val="20"/>
          <w:szCs w:val="20"/>
        </w:rPr>
        <w:t>crucial</w:t>
      </w:r>
      <w:r w:rsidR="00886953">
        <w:rPr>
          <w:rFonts w:ascii="Palatino Linotype" w:hAnsi="Palatino Linotype"/>
          <w:sz w:val="20"/>
          <w:szCs w:val="20"/>
        </w:rPr>
        <w:t xml:space="preserve"> </w:t>
      </w:r>
      <w:r w:rsidR="007A1DC4">
        <w:rPr>
          <w:rFonts w:ascii="Palatino Linotype" w:hAnsi="Palatino Linotype"/>
          <w:sz w:val="20"/>
          <w:szCs w:val="20"/>
        </w:rPr>
        <w:t>respects to Bertrand</w:t>
      </w:r>
      <w:r w:rsidR="002227B6">
        <w:rPr>
          <w:rFonts w:ascii="Palatino Linotype" w:hAnsi="Palatino Linotype"/>
          <w:sz w:val="20"/>
          <w:szCs w:val="20"/>
        </w:rPr>
        <w:t>.</w:t>
      </w:r>
      <w:r w:rsidR="007A1DC4">
        <w:rPr>
          <w:rFonts w:ascii="Palatino Linotype" w:hAnsi="Palatino Linotype"/>
          <w:sz w:val="20"/>
          <w:szCs w:val="20"/>
        </w:rPr>
        <w:t xml:space="preserve"> </w:t>
      </w:r>
      <w:r w:rsidR="002227B6">
        <w:rPr>
          <w:rFonts w:ascii="Palatino Linotype" w:hAnsi="Palatino Linotype"/>
          <w:sz w:val="20"/>
          <w:szCs w:val="20"/>
        </w:rPr>
        <w:t>T</w:t>
      </w:r>
      <w:r w:rsidR="007A1DC4">
        <w:rPr>
          <w:rFonts w:ascii="Palatino Linotype" w:hAnsi="Palatino Linotype"/>
          <w:sz w:val="20"/>
          <w:szCs w:val="20"/>
        </w:rPr>
        <w:t>he real issue is about whether there’s a knowledge norm in addition to norms like Battery.</w:t>
      </w:r>
    </w:p>
    <w:p w14:paraId="69603694" w14:textId="10AD50EE" w:rsidR="00D35A82" w:rsidRPr="00C47CCF" w:rsidRDefault="00827089" w:rsidP="00DC528A">
      <w:pPr>
        <w:ind w:right="-1" w:firstLine="720"/>
        <w:jc w:val="both"/>
        <w:rPr>
          <w:rFonts w:ascii="Palatino Linotype" w:hAnsi="Palatino Linotype"/>
          <w:sz w:val="20"/>
          <w:szCs w:val="20"/>
        </w:rPr>
      </w:pPr>
      <w:r w:rsidRPr="00C47CCF">
        <w:rPr>
          <w:rFonts w:ascii="Palatino Linotype" w:hAnsi="Palatino Linotype"/>
          <w:sz w:val="20"/>
          <w:szCs w:val="20"/>
        </w:rPr>
        <w:t xml:space="preserve">To make </w:t>
      </w:r>
      <w:r w:rsidR="00CC074E">
        <w:rPr>
          <w:rFonts w:ascii="Palatino Linotype" w:hAnsi="Palatino Linotype"/>
          <w:sz w:val="20"/>
          <w:szCs w:val="20"/>
        </w:rPr>
        <w:t>progress in reaching a shared conception of what excuses do</w:t>
      </w:r>
      <w:r w:rsidRPr="00C47CCF">
        <w:rPr>
          <w:rFonts w:ascii="Palatino Linotype" w:hAnsi="Palatino Linotype"/>
          <w:sz w:val="20"/>
          <w:szCs w:val="20"/>
        </w:rPr>
        <w:t xml:space="preserve">, let’s think </w:t>
      </w:r>
      <w:r w:rsidR="005D2947">
        <w:rPr>
          <w:rFonts w:ascii="Palatino Linotype" w:hAnsi="Palatino Linotype"/>
          <w:sz w:val="20"/>
          <w:szCs w:val="20"/>
        </w:rPr>
        <w:t>about their function</w:t>
      </w:r>
      <w:r w:rsidR="00D35A82" w:rsidRPr="00C47CCF">
        <w:rPr>
          <w:rFonts w:ascii="Palatino Linotype" w:hAnsi="Palatino Linotype"/>
          <w:sz w:val="20"/>
          <w:szCs w:val="20"/>
        </w:rPr>
        <w:t xml:space="preserve">. The most obvious </w:t>
      </w:r>
      <w:r w:rsidR="00A42906">
        <w:rPr>
          <w:rFonts w:ascii="Palatino Linotype" w:hAnsi="Palatino Linotype"/>
          <w:sz w:val="20"/>
          <w:szCs w:val="20"/>
        </w:rPr>
        <w:t>two</w:t>
      </w:r>
      <w:r w:rsidR="00D35A82" w:rsidRPr="00C47CCF">
        <w:rPr>
          <w:rFonts w:ascii="Palatino Linotype" w:hAnsi="Palatino Linotype"/>
          <w:sz w:val="20"/>
          <w:szCs w:val="20"/>
        </w:rPr>
        <w:t xml:space="preserve">: </w:t>
      </w:r>
    </w:p>
    <w:p w14:paraId="60C48498" w14:textId="0DF75AA0" w:rsidR="00D35A82" w:rsidRPr="00C47CCF" w:rsidRDefault="00D35A82" w:rsidP="00D35A82">
      <w:pPr>
        <w:ind w:left="1134" w:right="1133"/>
        <w:jc w:val="both"/>
        <w:rPr>
          <w:rFonts w:ascii="Palatino Linotype" w:hAnsi="Palatino Linotype"/>
          <w:sz w:val="20"/>
          <w:szCs w:val="20"/>
        </w:rPr>
      </w:pPr>
      <w:r w:rsidRPr="00C47CCF">
        <w:rPr>
          <w:rFonts w:ascii="Palatino Linotype" w:hAnsi="Palatino Linotype"/>
          <w:sz w:val="20"/>
          <w:szCs w:val="20"/>
        </w:rPr>
        <w:t xml:space="preserve">F1. </w:t>
      </w:r>
      <w:r w:rsidR="00A47DEB" w:rsidRPr="00C47CCF">
        <w:rPr>
          <w:rFonts w:ascii="Palatino Linotype" w:hAnsi="Palatino Linotype"/>
          <w:sz w:val="20"/>
          <w:szCs w:val="20"/>
        </w:rPr>
        <w:t>An excuse</w:t>
      </w:r>
      <w:r w:rsidRPr="00C47CCF">
        <w:rPr>
          <w:rFonts w:ascii="Palatino Linotype" w:hAnsi="Palatino Linotype"/>
          <w:sz w:val="20"/>
          <w:szCs w:val="20"/>
        </w:rPr>
        <w:t xml:space="preserve"> should remove responsibility and show that the individual isn’t </w:t>
      </w:r>
      <w:r w:rsidR="00BF0AE4" w:rsidRPr="00C47CCF">
        <w:rPr>
          <w:rFonts w:ascii="Palatino Linotype" w:hAnsi="Palatino Linotype"/>
          <w:sz w:val="20"/>
          <w:szCs w:val="20"/>
        </w:rPr>
        <w:t xml:space="preserve">(fully) </w:t>
      </w:r>
      <w:r w:rsidRPr="00C47CCF">
        <w:rPr>
          <w:rFonts w:ascii="Palatino Linotype" w:hAnsi="Palatino Linotype"/>
          <w:sz w:val="20"/>
          <w:szCs w:val="20"/>
        </w:rPr>
        <w:t>blameworthy.</w:t>
      </w:r>
    </w:p>
    <w:p w14:paraId="2A690DFB" w14:textId="4A6928EB" w:rsidR="0072748A" w:rsidRPr="00C47CCF" w:rsidRDefault="0072748A" w:rsidP="00D20720">
      <w:pPr>
        <w:ind w:left="1134" w:right="1133"/>
        <w:jc w:val="both"/>
        <w:rPr>
          <w:rFonts w:ascii="Palatino Linotype" w:hAnsi="Palatino Linotype"/>
          <w:sz w:val="20"/>
          <w:szCs w:val="20"/>
        </w:rPr>
      </w:pPr>
      <w:r w:rsidRPr="00C47CCF">
        <w:rPr>
          <w:rFonts w:ascii="Palatino Linotype" w:hAnsi="Palatino Linotype"/>
          <w:sz w:val="20"/>
          <w:szCs w:val="20"/>
        </w:rPr>
        <w:lastRenderedPageBreak/>
        <w:t xml:space="preserve">F2: </w:t>
      </w:r>
      <w:r w:rsidR="00D14A72" w:rsidRPr="00C47CCF">
        <w:rPr>
          <w:rFonts w:ascii="Palatino Linotype" w:hAnsi="Palatino Linotype"/>
          <w:sz w:val="20"/>
          <w:szCs w:val="20"/>
        </w:rPr>
        <w:t>The excuse can remove responsibility for a response that is wrong all things considered</w:t>
      </w:r>
      <w:r w:rsidR="00D20720" w:rsidRPr="00C47CCF">
        <w:rPr>
          <w:rFonts w:ascii="Palatino Linotype" w:hAnsi="Palatino Linotype"/>
          <w:sz w:val="20"/>
          <w:szCs w:val="20"/>
        </w:rPr>
        <w:t xml:space="preserve">. </w:t>
      </w:r>
    </w:p>
    <w:p w14:paraId="7CE5FEA1" w14:textId="647BB7D3" w:rsidR="00661B16" w:rsidRPr="00C47CCF" w:rsidRDefault="002662A6" w:rsidP="00D20720">
      <w:pPr>
        <w:ind w:right="-1"/>
        <w:jc w:val="both"/>
        <w:rPr>
          <w:rFonts w:ascii="Palatino Linotype" w:hAnsi="Palatino Linotype"/>
          <w:sz w:val="20"/>
          <w:szCs w:val="20"/>
        </w:rPr>
      </w:pPr>
      <w:r>
        <w:rPr>
          <w:rFonts w:ascii="Palatino Linotype" w:hAnsi="Palatino Linotype"/>
          <w:sz w:val="20"/>
          <w:szCs w:val="20"/>
        </w:rPr>
        <w:t xml:space="preserve">This much is uncontroversial. </w:t>
      </w:r>
      <w:r w:rsidR="00483683">
        <w:rPr>
          <w:rFonts w:ascii="Palatino Linotype" w:hAnsi="Palatino Linotype"/>
          <w:sz w:val="20"/>
          <w:szCs w:val="20"/>
        </w:rPr>
        <w:t xml:space="preserve">As </w:t>
      </w:r>
      <w:r w:rsidR="00D20720" w:rsidRPr="00C47CCF">
        <w:rPr>
          <w:rFonts w:ascii="Palatino Linotype" w:hAnsi="Palatino Linotype"/>
          <w:sz w:val="20"/>
          <w:szCs w:val="20"/>
        </w:rPr>
        <w:t>Austin</w:t>
      </w:r>
      <w:r w:rsidR="00870E9B">
        <w:rPr>
          <w:rFonts w:ascii="Palatino Linotype" w:hAnsi="Palatino Linotype"/>
          <w:sz w:val="20"/>
          <w:szCs w:val="20"/>
        </w:rPr>
        <w:t xml:space="preserve"> (</w:t>
      </w:r>
      <w:r w:rsidR="00E61CE4">
        <w:rPr>
          <w:rFonts w:ascii="Palatino Linotype" w:hAnsi="Palatino Linotype"/>
          <w:sz w:val="20"/>
          <w:szCs w:val="20"/>
        </w:rPr>
        <w:t>1956</w:t>
      </w:r>
      <w:r w:rsidR="00870E9B">
        <w:rPr>
          <w:rFonts w:ascii="Palatino Linotype" w:hAnsi="Palatino Linotype"/>
          <w:sz w:val="20"/>
          <w:szCs w:val="20"/>
        </w:rPr>
        <w:t>)</w:t>
      </w:r>
      <w:r w:rsidR="00D20720" w:rsidRPr="00C47CCF">
        <w:rPr>
          <w:rFonts w:ascii="Palatino Linotype" w:hAnsi="Palatino Linotype"/>
          <w:sz w:val="20"/>
          <w:szCs w:val="20"/>
        </w:rPr>
        <w:t xml:space="preserve"> notes, we offer justifications by showing that something that was </w:t>
      </w:r>
      <w:r w:rsidR="00E855B9">
        <w:rPr>
          <w:rFonts w:ascii="Palatino Linotype" w:hAnsi="Palatino Linotype"/>
          <w:sz w:val="20"/>
          <w:szCs w:val="20"/>
        </w:rPr>
        <w:t>undesirable or wrongful</w:t>
      </w:r>
      <w:r w:rsidR="00D20720" w:rsidRPr="00C47CCF">
        <w:rPr>
          <w:rFonts w:ascii="Palatino Linotype" w:hAnsi="Palatino Linotype"/>
          <w:sz w:val="20"/>
          <w:szCs w:val="20"/>
        </w:rPr>
        <w:t xml:space="preserve"> was nevertheless something the agent had sufficient reason to do</w:t>
      </w:r>
      <w:r w:rsidR="00F65410">
        <w:rPr>
          <w:rFonts w:ascii="Palatino Linotype" w:hAnsi="Palatino Linotype"/>
          <w:sz w:val="20"/>
          <w:szCs w:val="20"/>
        </w:rPr>
        <w:t xml:space="preserve">. We </w:t>
      </w:r>
      <w:r w:rsidR="00D20720" w:rsidRPr="00C47CCF">
        <w:rPr>
          <w:rFonts w:ascii="Palatino Linotype" w:hAnsi="Palatino Linotype"/>
          <w:sz w:val="20"/>
          <w:szCs w:val="20"/>
        </w:rPr>
        <w:t xml:space="preserve">offer excuses when we want to show that the </w:t>
      </w:r>
      <w:r w:rsidR="00F65410">
        <w:rPr>
          <w:rFonts w:ascii="Palatino Linotype" w:hAnsi="Palatino Linotype"/>
          <w:sz w:val="20"/>
          <w:szCs w:val="20"/>
        </w:rPr>
        <w:t>nonexistence of such reasons</w:t>
      </w:r>
      <w:r w:rsidR="00D20720" w:rsidRPr="00C47CCF">
        <w:rPr>
          <w:rFonts w:ascii="Palatino Linotype" w:hAnsi="Palatino Linotype"/>
          <w:sz w:val="20"/>
          <w:szCs w:val="20"/>
        </w:rPr>
        <w:t xml:space="preserve"> nevertheless doesn’t reflect badly on the agent.</w:t>
      </w:r>
      <w:r w:rsidR="0039401D" w:rsidRPr="00C47CCF">
        <w:rPr>
          <w:rFonts w:ascii="Palatino Linotype" w:hAnsi="Palatino Linotype"/>
          <w:sz w:val="20"/>
          <w:szCs w:val="20"/>
        </w:rPr>
        <w:t xml:space="preserve"> </w:t>
      </w:r>
      <w:r w:rsidR="00D5402B">
        <w:rPr>
          <w:rFonts w:ascii="Palatino Linotype" w:hAnsi="Palatino Linotype"/>
          <w:sz w:val="20"/>
          <w:szCs w:val="20"/>
        </w:rPr>
        <w:t xml:space="preserve"> </w:t>
      </w:r>
    </w:p>
    <w:p w14:paraId="03A0814F" w14:textId="137C6337" w:rsidR="002C26BC" w:rsidRPr="00C47CCF" w:rsidRDefault="009C4888" w:rsidP="00A50523">
      <w:pPr>
        <w:ind w:right="-1" w:firstLine="720"/>
        <w:jc w:val="both"/>
        <w:rPr>
          <w:rFonts w:ascii="Palatino Linotype" w:hAnsi="Palatino Linotype"/>
          <w:sz w:val="20"/>
          <w:szCs w:val="20"/>
        </w:rPr>
      </w:pPr>
      <w:r>
        <w:rPr>
          <w:rFonts w:ascii="Palatino Linotype" w:hAnsi="Palatino Linotype"/>
          <w:sz w:val="20"/>
          <w:szCs w:val="20"/>
        </w:rPr>
        <w:t xml:space="preserve">If we stop here, we </w:t>
      </w:r>
      <w:r w:rsidR="002E50EF">
        <w:rPr>
          <w:rFonts w:ascii="Palatino Linotype" w:hAnsi="Palatino Linotype"/>
          <w:sz w:val="20"/>
          <w:szCs w:val="20"/>
        </w:rPr>
        <w:t>won’t make sense of the</w:t>
      </w:r>
      <w:r w:rsidR="0090035A" w:rsidRPr="00C47CCF">
        <w:rPr>
          <w:rFonts w:ascii="Palatino Linotype" w:hAnsi="Palatino Linotype"/>
          <w:sz w:val="20"/>
          <w:szCs w:val="20"/>
        </w:rPr>
        <w:t xml:space="preserve"> difference between excuses and exemptions.</w:t>
      </w:r>
      <w:r w:rsidR="003852D2">
        <w:rPr>
          <w:rFonts w:ascii="Palatino Linotype" w:hAnsi="Palatino Linotype"/>
          <w:sz w:val="20"/>
          <w:szCs w:val="20"/>
        </w:rPr>
        <w:t xml:space="preserve"> </w:t>
      </w:r>
      <w:r w:rsidR="002C26BC" w:rsidRPr="00C47CCF">
        <w:rPr>
          <w:rFonts w:ascii="Palatino Linotype" w:hAnsi="Palatino Linotype"/>
          <w:sz w:val="20"/>
          <w:szCs w:val="20"/>
        </w:rPr>
        <w:t xml:space="preserve">Exemptions (e.g., insanity, infancy, incapacitation) </w:t>
      </w:r>
      <w:r w:rsidR="0067291F">
        <w:rPr>
          <w:rFonts w:ascii="Palatino Linotype" w:hAnsi="Palatino Linotype"/>
          <w:sz w:val="20"/>
          <w:szCs w:val="20"/>
        </w:rPr>
        <w:t>show</w:t>
      </w:r>
      <w:r w:rsidR="002C26BC" w:rsidRPr="00C47CCF">
        <w:rPr>
          <w:rFonts w:ascii="Palatino Linotype" w:hAnsi="Palatino Linotype"/>
          <w:sz w:val="20"/>
          <w:szCs w:val="20"/>
        </w:rPr>
        <w:t xml:space="preserve"> that the agent lacked the rational capacities </w:t>
      </w:r>
      <w:r w:rsidR="00BD7E26">
        <w:rPr>
          <w:rFonts w:ascii="Palatino Linotype" w:hAnsi="Palatino Linotype"/>
          <w:sz w:val="20"/>
          <w:szCs w:val="20"/>
        </w:rPr>
        <w:t xml:space="preserve">needed to </w:t>
      </w:r>
      <w:r w:rsidR="001375D6">
        <w:rPr>
          <w:rFonts w:ascii="Palatino Linotype" w:hAnsi="Palatino Linotype"/>
          <w:sz w:val="20"/>
          <w:szCs w:val="20"/>
        </w:rPr>
        <w:t>bear responsibility</w:t>
      </w:r>
      <w:r w:rsidR="001E28C4">
        <w:rPr>
          <w:rFonts w:ascii="Palatino Linotype" w:hAnsi="Palatino Linotype"/>
          <w:sz w:val="20"/>
          <w:szCs w:val="20"/>
        </w:rPr>
        <w:t xml:space="preserve"> and be answerable for their responses</w:t>
      </w:r>
      <w:r w:rsidR="002C26BC" w:rsidRPr="00C47CCF">
        <w:rPr>
          <w:rFonts w:ascii="Palatino Linotype" w:hAnsi="Palatino Linotype"/>
          <w:sz w:val="20"/>
          <w:szCs w:val="20"/>
        </w:rPr>
        <w:t xml:space="preserve">. </w:t>
      </w:r>
      <w:r w:rsidR="0067291F">
        <w:rPr>
          <w:rFonts w:ascii="Palatino Linotype" w:hAnsi="Palatino Linotype"/>
          <w:sz w:val="20"/>
          <w:szCs w:val="20"/>
        </w:rPr>
        <w:t>Excuses (in the narrow sense) assume that the subject is answerable</w:t>
      </w:r>
      <w:r w:rsidR="00A47DEB" w:rsidRPr="00C47CCF">
        <w:rPr>
          <w:rFonts w:ascii="Palatino Linotype" w:hAnsi="Palatino Linotype"/>
          <w:sz w:val="20"/>
          <w:szCs w:val="20"/>
        </w:rPr>
        <w:t xml:space="preserve">: </w:t>
      </w:r>
    </w:p>
    <w:p w14:paraId="60C68473" w14:textId="617BBE5E" w:rsidR="0036069D" w:rsidRPr="00C47CCF" w:rsidRDefault="00A47DEB" w:rsidP="009B7038">
      <w:pPr>
        <w:ind w:left="1134" w:right="1133"/>
        <w:jc w:val="both"/>
        <w:rPr>
          <w:rFonts w:ascii="Palatino Linotype" w:hAnsi="Palatino Linotype"/>
          <w:sz w:val="20"/>
          <w:szCs w:val="20"/>
        </w:rPr>
      </w:pPr>
      <w:r w:rsidRPr="00C47CCF">
        <w:rPr>
          <w:rFonts w:ascii="Palatino Linotype" w:hAnsi="Palatino Linotype"/>
          <w:sz w:val="20"/>
          <w:szCs w:val="20"/>
        </w:rPr>
        <w:t xml:space="preserve">F3: </w:t>
      </w:r>
      <w:r w:rsidR="009B7038" w:rsidRPr="00C47CCF">
        <w:rPr>
          <w:rFonts w:ascii="Palatino Linotype" w:hAnsi="Palatino Linotype"/>
          <w:sz w:val="20"/>
          <w:szCs w:val="20"/>
        </w:rPr>
        <w:t xml:space="preserve">An excuse should not </w:t>
      </w:r>
      <w:r w:rsidR="00AB7F55">
        <w:rPr>
          <w:rFonts w:ascii="Palatino Linotype" w:hAnsi="Palatino Linotype"/>
          <w:sz w:val="20"/>
          <w:szCs w:val="20"/>
        </w:rPr>
        <w:t>negate</w:t>
      </w:r>
      <w:r w:rsidR="009B7038" w:rsidRPr="00C47CCF">
        <w:rPr>
          <w:rFonts w:ascii="Palatino Linotype" w:hAnsi="Palatino Linotype"/>
          <w:sz w:val="20"/>
          <w:szCs w:val="20"/>
        </w:rPr>
        <w:t xml:space="preserve"> the claim that the agent </w:t>
      </w:r>
      <w:r w:rsidR="00AB7F55">
        <w:rPr>
          <w:rFonts w:ascii="Palatino Linotype" w:hAnsi="Palatino Linotype"/>
          <w:sz w:val="20"/>
          <w:szCs w:val="20"/>
        </w:rPr>
        <w:t>is answerable for their responses</w:t>
      </w:r>
      <w:r w:rsidR="0036069D" w:rsidRPr="00C47CCF">
        <w:rPr>
          <w:rFonts w:ascii="Palatino Linotype" w:hAnsi="Palatino Linotype"/>
          <w:sz w:val="20"/>
          <w:szCs w:val="20"/>
        </w:rPr>
        <w:t xml:space="preserve">. </w:t>
      </w:r>
    </w:p>
    <w:p w14:paraId="0111FD6E" w14:textId="436397EB" w:rsidR="00085043" w:rsidRPr="00C47CCF" w:rsidRDefault="0036069D" w:rsidP="00AC53E7">
      <w:pPr>
        <w:ind w:right="-1"/>
        <w:jc w:val="both"/>
        <w:rPr>
          <w:rFonts w:ascii="Palatino Linotype" w:hAnsi="Palatino Linotype"/>
          <w:sz w:val="20"/>
          <w:szCs w:val="20"/>
        </w:rPr>
      </w:pPr>
      <w:r w:rsidRPr="00C47CCF">
        <w:rPr>
          <w:rFonts w:ascii="Palatino Linotype" w:hAnsi="Palatino Linotype"/>
          <w:sz w:val="20"/>
          <w:szCs w:val="20"/>
        </w:rPr>
        <w:t>This might seem puzzling. If an agent commits a wrong and this wrong isn’t justified</w:t>
      </w:r>
      <w:r w:rsidR="005A1821">
        <w:rPr>
          <w:rFonts w:ascii="Palatino Linotype" w:hAnsi="Palatino Linotype"/>
          <w:sz w:val="20"/>
          <w:szCs w:val="20"/>
        </w:rPr>
        <w:t xml:space="preserve"> why wouldn’t the agent be held responsible if they can bear responsibility</w:t>
      </w:r>
      <w:r w:rsidRPr="00C47CCF">
        <w:rPr>
          <w:rFonts w:ascii="Palatino Linotype" w:hAnsi="Palatino Linotype"/>
          <w:sz w:val="20"/>
          <w:szCs w:val="20"/>
        </w:rPr>
        <w:t>?</w:t>
      </w:r>
      <w:r w:rsidR="00AC53E7">
        <w:rPr>
          <w:rFonts w:ascii="Palatino Linotype" w:hAnsi="Palatino Linotype"/>
          <w:sz w:val="20"/>
          <w:szCs w:val="20"/>
        </w:rPr>
        <w:t xml:space="preserve"> </w:t>
      </w:r>
      <w:r w:rsidR="00865B32">
        <w:rPr>
          <w:rFonts w:ascii="Palatino Linotype" w:hAnsi="Palatino Linotype"/>
          <w:sz w:val="20"/>
          <w:szCs w:val="20"/>
        </w:rPr>
        <w:t>This is Gardner’s answer</w:t>
      </w:r>
      <w:r w:rsidR="00085043" w:rsidRPr="00C47CCF">
        <w:rPr>
          <w:rFonts w:ascii="Palatino Linotype" w:hAnsi="Palatino Linotype"/>
          <w:sz w:val="20"/>
          <w:szCs w:val="20"/>
        </w:rPr>
        <w:t xml:space="preserve">: </w:t>
      </w:r>
    </w:p>
    <w:p w14:paraId="34493B0E" w14:textId="39F8AE7B" w:rsidR="00BE5E66" w:rsidRPr="00C47CCF" w:rsidRDefault="00BE5E66" w:rsidP="00D362C1">
      <w:pPr>
        <w:ind w:left="1134" w:right="1133"/>
        <w:jc w:val="both"/>
        <w:rPr>
          <w:rFonts w:ascii="Palatino Linotype" w:hAnsi="Palatino Linotype"/>
          <w:sz w:val="20"/>
          <w:szCs w:val="20"/>
        </w:rPr>
      </w:pPr>
      <w:r w:rsidRPr="00C47CCF">
        <w:rPr>
          <w:rFonts w:ascii="Palatino Linotype" w:hAnsi="Palatino Linotype"/>
          <w:sz w:val="20"/>
          <w:szCs w:val="20"/>
        </w:rPr>
        <w:t xml:space="preserve">F4: An excuse should establish that the agent </w:t>
      </w:r>
      <w:r w:rsidR="00634391">
        <w:rPr>
          <w:rFonts w:ascii="Palatino Linotype" w:hAnsi="Palatino Linotype"/>
          <w:sz w:val="20"/>
          <w:szCs w:val="20"/>
        </w:rPr>
        <w:t>hasn’t failed to meet our expectations.</w:t>
      </w:r>
    </w:p>
    <w:p w14:paraId="3CCC32F9" w14:textId="35E7BAF7" w:rsidR="005A4B33" w:rsidRPr="00C47CCF" w:rsidRDefault="00D362C1" w:rsidP="0084177C">
      <w:pPr>
        <w:ind w:right="-1"/>
        <w:jc w:val="both"/>
        <w:rPr>
          <w:rFonts w:ascii="Palatino Linotype" w:hAnsi="Palatino Linotype"/>
          <w:sz w:val="20"/>
          <w:szCs w:val="20"/>
        </w:rPr>
      </w:pPr>
      <w:r w:rsidRPr="00C47CCF">
        <w:rPr>
          <w:rFonts w:ascii="Palatino Linotype" w:hAnsi="Palatino Linotype"/>
          <w:sz w:val="20"/>
          <w:szCs w:val="20"/>
        </w:rPr>
        <w:t xml:space="preserve">We blame when we judge that someone </w:t>
      </w:r>
      <w:r w:rsidR="0061704E">
        <w:rPr>
          <w:rFonts w:ascii="Palatino Linotype" w:hAnsi="Palatino Linotype"/>
          <w:sz w:val="20"/>
          <w:szCs w:val="20"/>
        </w:rPr>
        <w:t>doesn’t meet our</w:t>
      </w:r>
      <w:r w:rsidR="0017189C">
        <w:rPr>
          <w:rFonts w:ascii="Palatino Linotype" w:hAnsi="Palatino Linotype"/>
          <w:sz w:val="20"/>
          <w:szCs w:val="20"/>
        </w:rPr>
        <w:t xml:space="preserve"> expectations</w:t>
      </w:r>
      <w:r w:rsidR="00BB0809">
        <w:rPr>
          <w:rFonts w:ascii="Palatino Linotype" w:hAnsi="Palatino Linotype"/>
          <w:sz w:val="20"/>
          <w:szCs w:val="20"/>
        </w:rPr>
        <w:t>.</w:t>
      </w:r>
      <w:r w:rsidR="0061704E">
        <w:rPr>
          <w:rFonts w:ascii="Palatino Linotype" w:hAnsi="Palatino Linotype"/>
          <w:sz w:val="20"/>
          <w:szCs w:val="20"/>
        </w:rPr>
        <w:t xml:space="preserve"> </w:t>
      </w:r>
      <w:r w:rsidR="00BB0809">
        <w:rPr>
          <w:rFonts w:ascii="Palatino Linotype" w:hAnsi="Palatino Linotype"/>
          <w:sz w:val="20"/>
          <w:szCs w:val="20"/>
        </w:rPr>
        <w:t>E</w:t>
      </w:r>
      <w:r w:rsidR="0061704E">
        <w:rPr>
          <w:rFonts w:ascii="Palatino Linotype" w:hAnsi="Palatino Linotype"/>
          <w:sz w:val="20"/>
          <w:szCs w:val="20"/>
        </w:rPr>
        <w:t xml:space="preserve">xcuses </w:t>
      </w:r>
      <w:r w:rsidR="001B2729">
        <w:rPr>
          <w:rFonts w:ascii="Palatino Linotype" w:hAnsi="Palatino Linotype"/>
          <w:sz w:val="20"/>
          <w:szCs w:val="20"/>
        </w:rPr>
        <w:t>show that someone who can be held to account shouldn’t be.</w:t>
      </w:r>
    </w:p>
    <w:p w14:paraId="5AF7E3B5" w14:textId="12F8CDC8" w:rsidR="00D474D4" w:rsidRDefault="00AF7489" w:rsidP="00A546C6">
      <w:pPr>
        <w:ind w:right="-1"/>
        <w:jc w:val="both"/>
        <w:rPr>
          <w:rFonts w:ascii="Palatino Linotype" w:hAnsi="Palatino Linotype"/>
          <w:sz w:val="20"/>
          <w:szCs w:val="20"/>
        </w:rPr>
      </w:pPr>
      <w:r w:rsidRPr="00C47CCF">
        <w:rPr>
          <w:rFonts w:ascii="Palatino Linotype" w:hAnsi="Palatino Linotype"/>
          <w:sz w:val="20"/>
          <w:szCs w:val="20"/>
        </w:rPr>
        <w:tab/>
      </w:r>
      <w:r w:rsidR="00987676">
        <w:rPr>
          <w:rFonts w:ascii="Palatino Linotype" w:hAnsi="Palatino Linotype"/>
          <w:sz w:val="20"/>
          <w:szCs w:val="20"/>
        </w:rPr>
        <w:t xml:space="preserve">If we equate excusable violations of norms with blameless responses, we aren’t doing justice to important distinctions between </w:t>
      </w:r>
      <w:r w:rsidR="002C4B3D">
        <w:rPr>
          <w:rFonts w:ascii="Palatino Linotype" w:hAnsi="Palatino Linotype"/>
          <w:sz w:val="20"/>
          <w:szCs w:val="20"/>
        </w:rPr>
        <w:t xml:space="preserve">(a) </w:t>
      </w:r>
      <w:r w:rsidR="00987676">
        <w:rPr>
          <w:rFonts w:ascii="Palatino Linotype" w:hAnsi="Palatino Linotype"/>
          <w:sz w:val="20"/>
          <w:szCs w:val="20"/>
        </w:rPr>
        <w:t>wrongful responses that manifest virtue and rational excellence and</w:t>
      </w:r>
      <w:r w:rsidR="002C4B3D">
        <w:rPr>
          <w:rFonts w:ascii="Palatino Linotype" w:hAnsi="Palatino Linotype"/>
          <w:sz w:val="20"/>
          <w:szCs w:val="20"/>
        </w:rPr>
        <w:t xml:space="preserve"> (b)</w:t>
      </w:r>
      <w:r w:rsidR="00987676">
        <w:rPr>
          <w:rFonts w:ascii="Palatino Linotype" w:hAnsi="Palatino Linotype"/>
          <w:sz w:val="20"/>
          <w:szCs w:val="20"/>
        </w:rPr>
        <w:t xml:space="preserve"> </w:t>
      </w:r>
      <w:r w:rsidR="007D7AE3">
        <w:rPr>
          <w:rFonts w:ascii="Palatino Linotype" w:hAnsi="Palatino Linotype"/>
          <w:sz w:val="20"/>
          <w:szCs w:val="20"/>
        </w:rPr>
        <w:t>avoiding blame by lacking the capacities necessary for assuming responsibility</w:t>
      </w:r>
      <w:r w:rsidR="00987676">
        <w:rPr>
          <w:rFonts w:ascii="Palatino Linotype" w:hAnsi="Palatino Linotype"/>
          <w:sz w:val="20"/>
          <w:szCs w:val="20"/>
        </w:rPr>
        <w:t xml:space="preserve">. </w:t>
      </w:r>
      <w:r w:rsidR="00CC1970">
        <w:rPr>
          <w:rFonts w:ascii="Palatino Linotype" w:hAnsi="Palatino Linotype"/>
          <w:sz w:val="20"/>
          <w:szCs w:val="20"/>
        </w:rPr>
        <w:t>I</w:t>
      </w:r>
      <w:r w:rsidR="00B13622">
        <w:rPr>
          <w:rFonts w:ascii="Palatino Linotype" w:hAnsi="Palatino Linotype"/>
          <w:sz w:val="20"/>
          <w:szCs w:val="20"/>
        </w:rPr>
        <w:t xml:space="preserve">f we take the defenders of J=K to be saying that BIVs are somehow importantly similar to someone who is cut off from reality because they are brainwashed or insane, then the defenders of J=K would be </w:t>
      </w:r>
      <w:r w:rsidR="00C13905">
        <w:rPr>
          <w:rFonts w:ascii="Palatino Linotype" w:hAnsi="Palatino Linotype"/>
          <w:sz w:val="20"/>
          <w:szCs w:val="20"/>
        </w:rPr>
        <w:t>wrong</w:t>
      </w:r>
      <w:r w:rsidR="00B13622">
        <w:rPr>
          <w:rFonts w:ascii="Palatino Linotype" w:hAnsi="Palatino Linotype"/>
          <w:sz w:val="20"/>
          <w:szCs w:val="20"/>
        </w:rPr>
        <w:t xml:space="preserve">. </w:t>
      </w:r>
      <w:r w:rsidR="00A25435">
        <w:rPr>
          <w:rFonts w:ascii="Palatino Linotype" w:hAnsi="Palatino Linotype"/>
          <w:sz w:val="20"/>
          <w:szCs w:val="20"/>
        </w:rPr>
        <w:t>T</w:t>
      </w:r>
      <w:r w:rsidR="00B13622">
        <w:rPr>
          <w:rFonts w:ascii="Palatino Linotype" w:hAnsi="Palatino Linotype"/>
          <w:sz w:val="20"/>
          <w:szCs w:val="20"/>
        </w:rPr>
        <w:t xml:space="preserve">his isn’t </w:t>
      </w:r>
      <w:r w:rsidR="00CB7269">
        <w:rPr>
          <w:rFonts w:ascii="Palatino Linotype" w:hAnsi="Palatino Linotype"/>
          <w:sz w:val="20"/>
          <w:szCs w:val="20"/>
        </w:rPr>
        <w:t>our</w:t>
      </w:r>
      <w:r w:rsidR="00B13622">
        <w:rPr>
          <w:rFonts w:ascii="Palatino Linotype" w:hAnsi="Palatino Linotype"/>
          <w:sz w:val="20"/>
          <w:szCs w:val="20"/>
        </w:rPr>
        <w:t xml:space="preserve"> view. </w:t>
      </w:r>
      <w:r w:rsidR="004522ED">
        <w:rPr>
          <w:rFonts w:ascii="Palatino Linotype" w:hAnsi="Palatino Linotype"/>
          <w:sz w:val="20"/>
          <w:szCs w:val="20"/>
        </w:rPr>
        <w:t>Our v</w:t>
      </w:r>
      <w:r w:rsidR="00B13622">
        <w:rPr>
          <w:rFonts w:ascii="Palatino Linotype" w:hAnsi="Palatino Linotype"/>
          <w:sz w:val="20"/>
          <w:szCs w:val="20"/>
        </w:rPr>
        <w:t xml:space="preserve">iew is that the BIVs are like Bertrand and Agnes. When we know why they respond as they do, we don’t see any </w:t>
      </w:r>
      <w:r w:rsidR="00C54FA3">
        <w:rPr>
          <w:rFonts w:ascii="Palatino Linotype" w:hAnsi="Palatino Linotype"/>
          <w:sz w:val="20"/>
          <w:szCs w:val="20"/>
        </w:rPr>
        <w:t>indication</w:t>
      </w:r>
      <w:r w:rsidR="00B13622">
        <w:rPr>
          <w:rFonts w:ascii="Palatino Linotype" w:hAnsi="Palatino Linotype"/>
          <w:sz w:val="20"/>
          <w:szCs w:val="20"/>
        </w:rPr>
        <w:t xml:space="preserve"> that Bertrand or the BIV differs from the perfectly virtuous ideal reasoner</w:t>
      </w:r>
      <w:r w:rsidR="00614244">
        <w:rPr>
          <w:rFonts w:ascii="Palatino Linotype" w:hAnsi="Palatino Linotype"/>
          <w:sz w:val="20"/>
          <w:szCs w:val="20"/>
        </w:rPr>
        <w:t xml:space="preserve"> or actor.</w:t>
      </w:r>
      <w:r w:rsidR="00C54FA3">
        <w:rPr>
          <w:rFonts w:ascii="Palatino Linotype" w:hAnsi="Palatino Linotype"/>
          <w:sz w:val="20"/>
          <w:szCs w:val="20"/>
        </w:rPr>
        <w:t xml:space="preserve"> And when we see that some of them violated norms, we can see why Bertrand and the BIV shouldn’t be blamed for violating the norms that Agnes </w:t>
      </w:r>
      <w:r w:rsidR="001B4F9B">
        <w:rPr>
          <w:rFonts w:ascii="Palatino Linotype" w:hAnsi="Palatino Linotype"/>
          <w:sz w:val="20"/>
          <w:szCs w:val="20"/>
        </w:rPr>
        <w:t>conformed to.</w:t>
      </w:r>
      <w:r w:rsidR="00824276">
        <w:rPr>
          <w:rFonts w:ascii="Palatino Linotype" w:hAnsi="Palatino Linotype"/>
          <w:sz w:val="20"/>
          <w:szCs w:val="20"/>
        </w:rPr>
        <w:t xml:space="preserve"> Each lived up to our expectations showing insight, care, and good reasoning.</w:t>
      </w:r>
      <w:r w:rsidR="00D474D4">
        <w:rPr>
          <w:rFonts w:ascii="Palatino Linotype" w:hAnsi="Palatino Linotype"/>
          <w:sz w:val="20"/>
          <w:szCs w:val="20"/>
        </w:rPr>
        <w:t xml:space="preserve"> </w:t>
      </w:r>
    </w:p>
    <w:p w14:paraId="1D5D14F5" w14:textId="4468B418" w:rsidR="000124E5" w:rsidRDefault="000124E5" w:rsidP="00A546C6">
      <w:pPr>
        <w:ind w:right="-1"/>
        <w:jc w:val="both"/>
        <w:rPr>
          <w:rFonts w:ascii="Palatino Linotype" w:hAnsi="Palatino Linotype"/>
          <w:sz w:val="20"/>
          <w:szCs w:val="20"/>
        </w:rPr>
      </w:pPr>
      <w:r>
        <w:rPr>
          <w:rFonts w:ascii="Palatino Linotype" w:hAnsi="Palatino Linotype"/>
          <w:sz w:val="20"/>
          <w:szCs w:val="20"/>
        </w:rPr>
        <w:tab/>
        <w:t xml:space="preserve">To sum up, if we want to show that the BIVs are excused for believing without justification, we need to do a number of things. We need to give </w:t>
      </w:r>
      <w:r w:rsidR="003B42D9">
        <w:rPr>
          <w:rFonts w:ascii="Palatino Linotype" w:hAnsi="Palatino Linotype"/>
          <w:sz w:val="20"/>
          <w:szCs w:val="20"/>
        </w:rPr>
        <w:t>show</w:t>
      </w:r>
      <w:r>
        <w:rPr>
          <w:rFonts w:ascii="Palatino Linotype" w:hAnsi="Palatino Linotype"/>
          <w:sz w:val="20"/>
          <w:szCs w:val="20"/>
        </w:rPr>
        <w:t xml:space="preserve"> that there are norms we’d violate just by virtue of the fact that, say, we believe falsehoods. </w:t>
      </w:r>
      <w:r w:rsidR="00FA21C9">
        <w:rPr>
          <w:rFonts w:ascii="Palatino Linotype" w:hAnsi="Palatino Linotype"/>
          <w:sz w:val="20"/>
          <w:szCs w:val="20"/>
        </w:rPr>
        <w:t xml:space="preserve">My argument for that is (roughly) that we shouldn’t violate the rights of others and should be guided by our beliefs. It’s impossible to see how both of these things could be true if false beliefs don’t violate norms (Littlejohn 2012). </w:t>
      </w:r>
      <w:r w:rsidR="00E67E3E">
        <w:rPr>
          <w:rFonts w:ascii="Palatino Linotype" w:hAnsi="Palatino Linotype"/>
          <w:sz w:val="20"/>
          <w:szCs w:val="20"/>
        </w:rPr>
        <w:t xml:space="preserve">From here, </w:t>
      </w:r>
      <w:r w:rsidR="00C11E31">
        <w:rPr>
          <w:rFonts w:ascii="Palatino Linotype" w:hAnsi="Palatino Linotype"/>
          <w:sz w:val="20"/>
          <w:szCs w:val="20"/>
        </w:rPr>
        <w:t>we argue that the</w:t>
      </w:r>
      <w:r w:rsidR="00134D9D">
        <w:rPr>
          <w:rFonts w:ascii="Palatino Linotype" w:hAnsi="Palatino Linotype"/>
          <w:sz w:val="20"/>
          <w:szCs w:val="20"/>
        </w:rPr>
        <w:t xml:space="preserve"> </w:t>
      </w:r>
      <w:r w:rsidR="00C11E31">
        <w:rPr>
          <w:rFonts w:ascii="Palatino Linotype" w:hAnsi="Palatino Linotype"/>
          <w:sz w:val="20"/>
          <w:szCs w:val="20"/>
        </w:rPr>
        <w:t>violation of norms matters to justification since both have to do with permissibility, suitability, or propriety</w:t>
      </w:r>
      <w:r w:rsidR="00134D9D">
        <w:rPr>
          <w:rFonts w:ascii="Palatino Linotype" w:hAnsi="Palatino Linotype"/>
          <w:sz w:val="20"/>
          <w:szCs w:val="20"/>
        </w:rPr>
        <w:t xml:space="preserve">. There’s no </w:t>
      </w:r>
      <w:r w:rsidR="007925DF">
        <w:rPr>
          <w:rFonts w:ascii="Palatino Linotype" w:hAnsi="Palatino Linotype"/>
          <w:sz w:val="20"/>
          <w:szCs w:val="20"/>
        </w:rPr>
        <w:t>familiar</w:t>
      </w:r>
      <w:r w:rsidR="00134D9D">
        <w:rPr>
          <w:rFonts w:ascii="Palatino Linotype" w:hAnsi="Palatino Linotype"/>
          <w:sz w:val="20"/>
          <w:szCs w:val="20"/>
        </w:rPr>
        <w:t xml:space="preserve"> normative kind that corresponds to the justified but forbidden response.</w:t>
      </w:r>
      <w:r w:rsidR="00C710A8">
        <w:rPr>
          <w:rStyle w:val="FootnoteReference"/>
          <w:rFonts w:ascii="Palatino Linotype" w:hAnsi="Palatino Linotype"/>
          <w:sz w:val="20"/>
          <w:szCs w:val="20"/>
        </w:rPr>
        <w:footnoteReference w:id="9"/>
      </w:r>
      <w:r w:rsidR="00134D9D">
        <w:rPr>
          <w:rFonts w:ascii="Palatino Linotype" w:hAnsi="Palatino Linotype"/>
          <w:sz w:val="20"/>
          <w:szCs w:val="20"/>
        </w:rPr>
        <w:t xml:space="preserve"> </w:t>
      </w:r>
      <w:r w:rsidR="00541B86">
        <w:rPr>
          <w:rFonts w:ascii="Palatino Linotype" w:hAnsi="Palatino Linotype"/>
          <w:sz w:val="20"/>
          <w:szCs w:val="20"/>
        </w:rPr>
        <w:t xml:space="preserve">Once we clarify that there are </w:t>
      </w:r>
      <w:r w:rsidR="00541B86">
        <w:rPr>
          <w:rFonts w:ascii="Palatino Linotype" w:hAnsi="Palatino Linotype"/>
          <w:sz w:val="20"/>
          <w:szCs w:val="20"/>
        </w:rPr>
        <w:lastRenderedPageBreak/>
        <w:t xml:space="preserve">different ways of removing blame (i.e., by denying that someone can be held to account (offering an exemption) or by denying that someone that can be held to account should be (offering an excuse)), </w:t>
      </w:r>
      <w:r w:rsidR="00C6745A">
        <w:rPr>
          <w:rFonts w:ascii="Palatino Linotype" w:hAnsi="Palatino Linotype"/>
          <w:sz w:val="20"/>
          <w:szCs w:val="20"/>
        </w:rPr>
        <w:t>we see</w:t>
      </w:r>
      <w:r w:rsidR="00541B86">
        <w:rPr>
          <w:rFonts w:ascii="Palatino Linotype" w:hAnsi="Palatino Linotype"/>
          <w:sz w:val="20"/>
          <w:szCs w:val="20"/>
        </w:rPr>
        <w:t xml:space="preserve"> the kind of positive properties that someone like Bertrand needs for an excuse falls short of </w:t>
      </w:r>
      <w:r w:rsidR="00C6745A">
        <w:rPr>
          <w:rFonts w:ascii="Palatino Linotype" w:hAnsi="Palatino Linotype"/>
          <w:sz w:val="20"/>
          <w:szCs w:val="20"/>
        </w:rPr>
        <w:t>conferring</w:t>
      </w:r>
      <w:r w:rsidR="00541B86">
        <w:rPr>
          <w:rFonts w:ascii="Palatino Linotype" w:hAnsi="Palatino Linotype"/>
          <w:sz w:val="20"/>
          <w:szCs w:val="20"/>
        </w:rPr>
        <w:t xml:space="preserve"> justification. Given the obvious parallels between Bertrand’s case and the BIV’s case, they should be given the same treatment.</w:t>
      </w:r>
      <w:r w:rsidR="00E54C55">
        <w:rPr>
          <w:rFonts w:ascii="Palatino Linotype" w:hAnsi="Palatino Linotype"/>
          <w:sz w:val="20"/>
          <w:szCs w:val="20"/>
        </w:rPr>
        <w:t xml:space="preserve"> My suggestion is that anyone critical of J=K should focus their efforts on undermining the case for believing there is a knowledge norm to violate</w:t>
      </w:r>
      <w:r w:rsidR="00116D5D">
        <w:rPr>
          <w:rFonts w:ascii="Palatino Linotype" w:hAnsi="Palatino Linotype"/>
          <w:sz w:val="20"/>
          <w:szCs w:val="20"/>
        </w:rPr>
        <w:t xml:space="preserve">. They shouldn’t try to argue that the BIVs </w:t>
      </w:r>
      <w:r w:rsidR="006F708E">
        <w:rPr>
          <w:rFonts w:ascii="Palatino Linotype" w:hAnsi="Palatino Linotype"/>
          <w:sz w:val="20"/>
          <w:szCs w:val="20"/>
        </w:rPr>
        <w:t xml:space="preserve">responses shouldn’t be classified as excusable wrongs without challenging the claim that norms have been violated. </w:t>
      </w:r>
      <w:r w:rsidR="00E54C55">
        <w:rPr>
          <w:rFonts w:ascii="Palatino Linotype" w:hAnsi="Palatino Linotype"/>
          <w:sz w:val="20"/>
          <w:szCs w:val="20"/>
        </w:rPr>
        <w:t xml:space="preserve">Our </w:t>
      </w:r>
      <w:r w:rsidR="006F708E">
        <w:rPr>
          <w:rFonts w:ascii="Palatino Linotype" w:hAnsi="Palatino Linotype"/>
          <w:sz w:val="20"/>
          <w:szCs w:val="20"/>
        </w:rPr>
        <w:t xml:space="preserve">substantive </w:t>
      </w:r>
      <w:r w:rsidR="00E54C55">
        <w:rPr>
          <w:rFonts w:ascii="Palatino Linotype" w:hAnsi="Palatino Linotype"/>
          <w:sz w:val="20"/>
          <w:szCs w:val="20"/>
        </w:rPr>
        <w:t xml:space="preserve">view of justification is unorthodox in epistemology, but our approach to excuses is textbook. </w:t>
      </w:r>
      <w:r w:rsidR="007D60CC">
        <w:rPr>
          <w:rFonts w:ascii="Palatino Linotype" w:hAnsi="Palatino Linotype"/>
          <w:sz w:val="20"/>
          <w:szCs w:val="20"/>
        </w:rPr>
        <w:t xml:space="preserve"> </w:t>
      </w:r>
    </w:p>
    <w:p w14:paraId="6B01AA06" w14:textId="77777777" w:rsidR="000124E5" w:rsidRDefault="000124E5" w:rsidP="00A546C6">
      <w:pPr>
        <w:ind w:right="-1"/>
        <w:jc w:val="both"/>
        <w:rPr>
          <w:rFonts w:ascii="Palatino Linotype" w:hAnsi="Palatino Linotype"/>
          <w:sz w:val="20"/>
          <w:szCs w:val="20"/>
        </w:rPr>
      </w:pPr>
    </w:p>
    <w:p w14:paraId="2DF8BECF" w14:textId="24548ED2" w:rsidR="00A86A26" w:rsidRPr="00D474D4" w:rsidRDefault="00A86A26" w:rsidP="00A546C6">
      <w:pPr>
        <w:ind w:right="-1"/>
        <w:jc w:val="both"/>
        <w:rPr>
          <w:rFonts w:ascii="Palatino Linotype" w:hAnsi="Palatino Linotype"/>
          <w:sz w:val="20"/>
          <w:szCs w:val="20"/>
        </w:rPr>
      </w:pPr>
      <w:r w:rsidRPr="00C47CCF">
        <w:rPr>
          <w:rFonts w:ascii="Palatino Linotype" w:hAnsi="Palatino Linotype"/>
          <w:b/>
          <w:bCs/>
        </w:rPr>
        <w:t>3. When and why we should be excused</w:t>
      </w:r>
    </w:p>
    <w:p w14:paraId="01719309" w14:textId="5145B1A5" w:rsidR="00435C4F" w:rsidRDefault="00674932" w:rsidP="00A86A26">
      <w:pPr>
        <w:ind w:right="-1"/>
        <w:jc w:val="both"/>
        <w:rPr>
          <w:rFonts w:ascii="Palatino Linotype" w:hAnsi="Palatino Linotype"/>
          <w:sz w:val="20"/>
          <w:szCs w:val="20"/>
        </w:rPr>
      </w:pPr>
      <w:r>
        <w:rPr>
          <w:rFonts w:ascii="Palatino Linotype" w:hAnsi="Palatino Linotype"/>
          <w:sz w:val="20"/>
          <w:szCs w:val="20"/>
        </w:rPr>
        <w:t xml:space="preserve">In explaining </w:t>
      </w:r>
      <w:proofErr w:type="gramStart"/>
      <w:r>
        <w:rPr>
          <w:rFonts w:ascii="Palatino Linotype" w:hAnsi="Palatino Linotype"/>
          <w:sz w:val="20"/>
          <w:szCs w:val="20"/>
        </w:rPr>
        <w:t>why</w:t>
      </w:r>
      <w:proofErr w:type="gramEnd"/>
      <w:r>
        <w:rPr>
          <w:rFonts w:ascii="Palatino Linotype" w:hAnsi="Palatino Linotype"/>
          <w:sz w:val="20"/>
          <w:szCs w:val="20"/>
        </w:rPr>
        <w:t xml:space="preserve"> I think the BIVs beliefs aren’t justified and why it’s not contrary to intuition to say that they should be excused for violating the knowledge norm, </w:t>
      </w:r>
      <w:r w:rsidR="00A86A26" w:rsidRPr="00C47CCF">
        <w:rPr>
          <w:rFonts w:ascii="Palatino Linotype" w:hAnsi="Palatino Linotype"/>
          <w:sz w:val="20"/>
          <w:szCs w:val="20"/>
        </w:rPr>
        <w:t xml:space="preserve">I haven’t offered an account of excusable norm violation. Instead, I’ve drawn on arguments </w:t>
      </w:r>
      <w:r w:rsidR="00130CB8">
        <w:rPr>
          <w:rFonts w:ascii="Palatino Linotype" w:hAnsi="Palatino Linotype"/>
          <w:sz w:val="20"/>
          <w:szCs w:val="20"/>
        </w:rPr>
        <w:t xml:space="preserve">familiar </w:t>
      </w:r>
      <w:r w:rsidR="00A86A26" w:rsidRPr="00C47CCF">
        <w:rPr>
          <w:rFonts w:ascii="Palatino Linotype" w:hAnsi="Palatino Linotype"/>
          <w:sz w:val="20"/>
          <w:szCs w:val="20"/>
        </w:rPr>
        <w:t xml:space="preserve">from the legal literature </w:t>
      </w:r>
      <w:r w:rsidR="00843E87">
        <w:rPr>
          <w:rFonts w:ascii="Palatino Linotype" w:hAnsi="Palatino Linotype"/>
          <w:sz w:val="20"/>
          <w:szCs w:val="20"/>
        </w:rPr>
        <w:t xml:space="preserve">for thinking that defenders of J=K are entitled to say that the BIVs could be excused if they violate a norm by </w:t>
      </w:r>
      <w:r w:rsidR="00435C4F">
        <w:rPr>
          <w:rFonts w:ascii="Palatino Linotype" w:hAnsi="Palatino Linotype"/>
          <w:sz w:val="20"/>
          <w:szCs w:val="20"/>
        </w:rPr>
        <w:t xml:space="preserve">drawing parallels between the BIV’s case and Bertrand’s. </w:t>
      </w:r>
      <w:r w:rsidR="00A86A26" w:rsidRPr="00C47CCF">
        <w:rPr>
          <w:rFonts w:ascii="Palatino Linotype" w:hAnsi="Palatino Linotype"/>
          <w:sz w:val="20"/>
          <w:szCs w:val="20"/>
        </w:rPr>
        <w:t>I think Brown wants something different</w:t>
      </w:r>
      <w:r w:rsidR="00435C4F">
        <w:rPr>
          <w:rFonts w:ascii="Palatino Linotype" w:hAnsi="Palatino Linotype"/>
          <w:sz w:val="20"/>
          <w:szCs w:val="20"/>
        </w:rPr>
        <w:t>. She wants</w:t>
      </w:r>
      <w:r w:rsidR="00E36636">
        <w:rPr>
          <w:rFonts w:ascii="Palatino Linotype" w:hAnsi="Palatino Linotype"/>
          <w:sz w:val="20"/>
          <w:szCs w:val="20"/>
        </w:rPr>
        <w:t xml:space="preserve"> </w:t>
      </w:r>
      <w:r w:rsidR="00A86A26" w:rsidRPr="00C47CCF">
        <w:rPr>
          <w:rFonts w:ascii="Palatino Linotype" w:hAnsi="Palatino Linotype"/>
          <w:sz w:val="20"/>
          <w:szCs w:val="20"/>
        </w:rPr>
        <w:t xml:space="preserve">a positive story about why </w:t>
      </w:r>
      <w:r w:rsidR="009C6E40">
        <w:rPr>
          <w:rFonts w:ascii="Palatino Linotype" w:hAnsi="Palatino Linotype"/>
          <w:sz w:val="20"/>
          <w:szCs w:val="20"/>
        </w:rPr>
        <w:t>norm violations are excused.</w:t>
      </w:r>
    </w:p>
    <w:p w14:paraId="57DCF468" w14:textId="44B74A4C" w:rsidR="00A86A26" w:rsidRPr="00C47CCF" w:rsidRDefault="00435C4F" w:rsidP="00382948">
      <w:pPr>
        <w:ind w:right="-1"/>
        <w:jc w:val="both"/>
        <w:rPr>
          <w:rFonts w:ascii="Palatino Linotype" w:hAnsi="Palatino Linotype"/>
          <w:sz w:val="20"/>
          <w:szCs w:val="20"/>
        </w:rPr>
      </w:pPr>
      <w:r>
        <w:rPr>
          <w:rFonts w:ascii="Palatino Linotype" w:hAnsi="Palatino Linotype"/>
          <w:sz w:val="20"/>
          <w:szCs w:val="20"/>
        </w:rPr>
        <w:tab/>
        <w:t xml:space="preserve">I have concerns about this request. </w:t>
      </w:r>
      <w:r w:rsidR="00A56865">
        <w:rPr>
          <w:rFonts w:ascii="Palatino Linotype" w:hAnsi="Palatino Linotype"/>
          <w:sz w:val="20"/>
          <w:szCs w:val="20"/>
        </w:rPr>
        <w:t>First,</w:t>
      </w:r>
      <w:r w:rsidR="00A86A26" w:rsidRPr="00C47CCF">
        <w:rPr>
          <w:rFonts w:ascii="Palatino Linotype" w:hAnsi="Palatino Linotype"/>
          <w:sz w:val="20"/>
          <w:szCs w:val="20"/>
        </w:rPr>
        <w:t xml:space="preserve"> different excuses might have little in common</w:t>
      </w:r>
      <w:r w:rsidR="00456AC0">
        <w:rPr>
          <w:rFonts w:ascii="Palatino Linotype" w:hAnsi="Palatino Linotype"/>
          <w:sz w:val="20"/>
          <w:szCs w:val="20"/>
        </w:rPr>
        <w:t xml:space="preserve">. </w:t>
      </w:r>
      <w:r w:rsidR="007B3AFF">
        <w:rPr>
          <w:rFonts w:ascii="Palatino Linotype" w:hAnsi="Palatino Linotype"/>
          <w:sz w:val="20"/>
          <w:szCs w:val="20"/>
        </w:rPr>
        <w:t>Fear, for example, might excuse violating a norm</w:t>
      </w:r>
      <w:r w:rsidR="003A0D8E">
        <w:rPr>
          <w:rFonts w:ascii="Palatino Linotype" w:hAnsi="Palatino Linotype"/>
          <w:sz w:val="20"/>
          <w:szCs w:val="20"/>
        </w:rPr>
        <w:t>, but I doubt there’s some simple formula that explains why fear and mistaken belief excuse when they do.</w:t>
      </w:r>
      <w:r w:rsidR="00387F84">
        <w:rPr>
          <w:rFonts w:ascii="Palatino Linotype" w:hAnsi="Palatino Linotype"/>
          <w:sz w:val="20"/>
          <w:szCs w:val="20"/>
        </w:rPr>
        <w:t xml:space="preserve"> W</w:t>
      </w:r>
      <w:r w:rsidR="00290595">
        <w:rPr>
          <w:rFonts w:ascii="Palatino Linotype" w:hAnsi="Palatino Linotype"/>
          <w:sz w:val="20"/>
          <w:szCs w:val="20"/>
        </w:rPr>
        <w:t xml:space="preserve">e might need to try to give a long list of sufficient conditions and hope that that’s satisfying. </w:t>
      </w:r>
      <w:r w:rsidR="008076BB">
        <w:rPr>
          <w:rFonts w:ascii="Palatino Linotype" w:hAnsi="Palatino Linotype"/>
          <w:sz w:val="20"/>
          <w:szCs w:val="20"/>
        </w:rPr>
        <w:t>Second,</w:t>
      </w:r>
      <w:r w:rsidR="00A86A26" w:rsidRPr="00C47CCF">
        <w:rPr>
          <w:rFonts w:ascii="Palatino Linotype" w:hAnsi="Palatino Linotype"/>
          <w:sz w:val="20"/>
          <w:szCs w:val="20"/>
        </w:rPr>
        <w:t xml:space="preserve"> we should be able to argue about whether something is known, right, justified, etc. </w:t>
      </w:r>
      <w:r w:rsidR="00290595">
        <w:rPr>
          <w:rFonts w:ascii="Palatino Linotype" w:hAnsi="Palatino Linotype"/>
          <w:sz w:val="20"/>
          <w:szCs w:val="20"/>
        </w:rPr>
        <w:t xml:space="preserve">when none of us have an account. </w:t>
      </w:r>
      <w:r w:rsidR="0011173D">
        <w:rPr>
          <w:rFonts w:ascii="Palatino Linotype" w:hAnsi="Palatino Linotype"/>
          <w:sz w:val="20"/>
          <w:szCs w:val="20"/>
        </w:rPr>
        <w:t xml:space="preserve">I didn’t have an account of excusable norm violation when I argued that Bertrand should be excused and I think that that’s fine if our aim was simply to show that </w:t>
      </w:r>
      <w:r w:rsidR="00042803">
        <w:rPr>
          <w:rFonts w:ascii="Palatino Linotype" w:hAnsi="Palatino Linotype"/>
          <w:sz w:val="20"/>
          <w:szCs w:val="20"/>
        </w:rPr>
        <w:t>his use of force on someone who wasn’t a threat wasn’t justified</w:t>
      </w:r>
      <w:r w:rsidR="0011173D">
        <w:rPr>
          <w:rFonts w:ascii="Palatino Linotype" w:hAnsi="Palatino Linotype"/>
          <w:sz w:val="20"/>
          <w:szCs w:val="20"/>
        </w:rPr>
        <w:t xml:space="preserve">. </w:t>
      </w:r>
      <w:r w:rsidR="00C241BC">
        <w:rPr>
          <w:rFonts w:ascii="Palatino Linotype" w:hAnsi="Palatino Linotype"/>
          <w:sz w:val="20"/>
          <w:szCs w:val="20"/>
        </w:rPr>
        <w:t xml:space="preserve"> </w:t>
      </w:r>
      <w:r w:rsidR="008627F7">
        <w:rPr>
          <w:rFonts w:ascii="Palatino Linotype" w:hAnsi="Palatino Linotype"/>
          <w:sz w:val="20"/>
          <w:szCs w:val="20"/>
        </w:rPr>
        <w:t>Still, an</w:t>
      </w:r>
      <w:r w:rsidR="00C241BC">
        <w:rPr>
          <w:rFonts w:ascii="Palatino Linotype" w:hAnsi="Palatino Linotype"/>
          <w:sz w:val="20"/>
          <w:szCs w:val="20"/>
        </w:rPr>
        <w:t xml:space="preserve"> </w:t>
      </w:r>
      <w:r w:rsidR="002D7F0A">
        <w:rPr>
          <w:rFonts w:ascii="Palatino Linotype" w:hAnsi="Palatino Linotype"/>
          <w:sz w:val="20"/>
          <w:szCs w:val="20"/>
        </w:rPr>
        <w:t>explanation</w:t>
      </w:r>
      <w:r w:rsidR="00C241BC">
        <w:rPr>
          <w:rFonts w:ascii="Palatino Linotype" w:hAnsi="Palatino Linotype"/>
          <w:sz w:val="20"/>
          <w:szCs w:val="20"/>
        </w:rPr>
        <w:t xml:space="preserve"> as to why agents like Bertrand or like our BIVs </w:t>
      </w:r>
      <w:r w:rsidR="002D7F0A">
        <w:rPr>
          <w:rFonts w:ascii="Palatino Linotype" w:hAnsi="Palatino Linotype"/>
          <w:sz w:val="20"/>
          <w:szCs w:val="20"/>
        </w:rPr>
        <w:t xml:space="preserve">should be excused would be nice to have. </w:t>
      </w:r>
      <w:r w:rsidR="00055BF4">
        <w:rPr>
          <w:rFonts w:ascii="Palatino Linotype" w:hAnsi="Palatino Linotype"/>
          <w:sz w:val="20"/>
          <w:szCs w:val="20"/>
        </w:rPr>
        <w:t>W</w:t>
      </w:r>
      <w:r w:rsidR="009B0A43">
        <w:rPr>
          <w:rFonts w:ascii="Palatino Linotype" w:hAnsi="Palatino Linotype"/>
          <w:sz w:val="20"/>
          <w:szCs w:val="20"/>
        </w:rPr>
        <w:t xml:space="preserve">e might improve upon the accounts </w:t>
      </w:r>
      <w:r w:rsidR="00055BF4">
        <w:rPr>
          <w:rFonts w:ascii="Palatino Linotype" w:hAnsi="Palatino Linotype"/>
          <w:sz w:val="20"/>
          <w:szCs w:val="20"/>
        </w:rPr>
        <w:t xml:space="preserve">Brown criticises by thinking about her </w:t>
      </w:r>
      <w:r w:rsidR="009B0A43">
        <w:rPr>
          <w:rFonts w:ascii="Palatino Linotype" w:hAnsi="Palatino Linotype"/>
          <w:sz w:val="20"/>
          <w:szCs w:val="20"/>
        </w:rPr>
        <w:t xml:space="preserve">insightful </w:t>
      </w:r>
      <w:r w:rsidR="00055BF4">
        <w:rPr>
          <w:rFonts w:ascii="Palatino Linotype" w:hAnsi="Palatino Linotype"/>
          <w:sz w:val="20"/>
          <w:szCs w:val="20"/>
        </w:rPr>
        <w:t>objections to familiar accounts.</w:t>
      </w:r>
    </w:p>
    <w:p w14:paraId="52993124" w14:textId="6967D644" w:rsidR="00A86A26" w:rsidRPr="00C47CCF" w:rsidRDefault="00A86A26" w:rsidP="00A86A26">
      <w:pPr>
        <w:ind w:right="-1"/>
        <w:jc w:val="both"/>
        <w:rPr>
          <w:rFonts w:ascii="Palatino Linotype" w:hAnsi="Palatino Linotype"/>
          <w:sz w:val="20"/>
          <w:szCs w:val="20"/>
        </w:rPr>
      </w:pPr>
      <w:r w:rsidRPr="00C47CCF">
        <w:rPr>
          <w:rFonts w:ascii="Palatino Linotype" w:hAnsi="Palatino Linotype"/>
          <w:sz w:val="20"/>
          <w:szCs w:val="20"/>
        </w:rPr>
        <w:tab/>
        <w:t xml:space="preserve">My thinking about </w:t>
      </w:r>
      <w:r w:rsidR="0071109D">
        <w:rPr>
          <w:rFonts w:ascii="Palatino Linotype" w:hAnsi="Palatino Linotype"/>
          <w:sz w:val="20"/>
          <w:szCs w:val="20"/>
        </w:rPr>
        <w:t>excuses</w:t>
      </w:r>
      <w:r w:rsidRPr="00C47CCF">
        <w:rPr>
          <w:rFonts w:ascii="Palatino Linotype" w:hAnsi="Palatino Linotype"/>
          <w:sz w:val="20"/>
          <w:szCs w:val="20"/>
        </w:rPr>
        <w:t xml:space="preserve"> draws most heavily on Gardner’s </w:t>
      </w:r>
      <w:r w:rsidR="007315D7">
        <w:rPr>
          <w:rFonts w:ascii="Palatino Linotype" w:hAnsi="Palatino Linotype"/>
          <w:sz w:val="20"/>
          <w:szCs w:val="20"/>
        </w:rPr>
        <w:t xml:space="preserve">work. </w:t>
      </w:r>
      <w:r w:rsidR="00BA27DF">
        <w:rPr>
          <w:rFonts w:ascii="Palatino Linotype" w:hAnsi="Palatino Linotype"/>
          <w:sz w:val="20"/>
          <w:szCs w:val="20"/>
        </w:rPr>
        <w:t>To start, we should locate excuses on</w:t>
      </w:r>
      <w:r w:rsidRPr="00C47CCF">
        <w:rPr>
          <w:rFonts w:ascii="Palatino Linotype" w:hAnsi="Palatino Linotype"/>
          <w:sz w:val="20"/>
          <w:szCs w:val="20"/>
        </w:rPr>
        <w:t xml:space="preserve"> </w:t>
      </w:r>
      <w:proofErr w:type="spellStart"/>
      <w:r w:rsidRPr="00C47CCF">
        <w:rPr>
          <w:rFonts w:ascii="Palatino Linotype" w:hAnsi="Palatino Linotype"/>
          <w:sz w:val="20"/>
          <w:szCs w:val="20"/>
        </w:rPr>
        <w:t>Jareborg’s</w:t>
      </w:r>
      <w:proofErr w:type="spellEnd"/>
      <w:r w:rsidRPr="00C47CCF">
        <w:rPr>
          <w:rFonts w:ascii="Palatino Linotype" w:hAnsi="Palatino Linotype"/>
          <w:sz w:val="20"/>
          <w:szCs w:val="20"/>
        </w:rPr>
        <w:t xml:space="preserve"> ladder: </w:t>
      </w:r>
    </w:p>
    <w:p w14:paraId="59FF197A" w14:textId="77777777" w:rsidR="00A86A26" w:rsidRPr="00C47CCF" w:rsidRDefault="00A86A26" w:rsidP="00A86A26">
      <w:pPr>
        <w:ind w:left="1134" w:right="1088"/>
        <w:jc w:val="both"/>
        <w:rPr>
          <w:rFonts w:ascii="Palatino Linotype" w:hAnsi="Palatino Linotype"/>
          <w:sz w:val="20"/>
          <w:szCs w:val="20"/>
        </w:rPr>
      </w:pPr>
      <w:r w:rsidRPr="00C47CCF">
        <w:rPr>
          <w:rFonts w:ascii="Palatino Linotype" w:hAnsi="Palatino Linotype"/>
          <w:sz w:val="20"/>
          <w:szCs w:val="20"/>
        </w:rPr>
        <w:t>… it is best of all if we commit no wrongs. If we cannot but commit wrongs, it is best if we commit them with justification. Failing justification, it is best if we have an excuse. The worst case is the one in which we must cast doubt on our own responsibility. When I say ‘best’ and ‘worst’ here I mean best and worst for us: for the course of our own lives and for our integrity as people (2007: 88).</w:t>
      </w:r>
    </w:p>
    <w:p w14:paraId="2A8150A3" w14:textId="0236DE76" w:rsidR="00A86A26" w:rsidRPr="00C47CCF" w:rsidRDefault="008F710F" w:rsidP="00A86A26">
      <w:pPr>
        <w:ind w:right="-1"/>
        <w:jc w:val="both"/>
        <w:rPr>
          <w:rFonts w:ascii="Palatino Linotype" w:hAnsi="Palatino Linotype"/>
          <w:sz w:val="20"/>
          <w:szCs w:val="20"/>
        </w:rPr>
      </w:pPr>
      <w:r>
        <w:rPr>
          <w:rFonts w:ascii="Palatino Linotype" w:hAnsi="Palatino Linotype"/>
          <w:sz w:val="20"/>
          <w:szCs w:val="20"/>
        </w:rPr>
        <w:t>Remember we said this about excuses:</w:t>
      </w:r>
    </w:p>
    <w:p w14:paraId="3DFF4599" w14:textId="3213041C" w:rsidR="00A86A26" w:rsidRPr="00C47CCF" w:rsidRDefault="00A86A26" w:rsidP="00A86A26">
      <w:pPr>
        <w:ind w:left="1134" w:right="1133"/>
        <w:jc w:val="both"/>
        <w:rPr>
          <w:rFonts w:ascii="Palatino Linotype" w:hAnsi="Palatino Linotype"/>
          <w:sz w:val="20"/>
          <w:szCs w:val="20"/>
        </w:rPr>
      </w:pPr>
      <w:r w:rsidRPr="00C47CCF">
        <w:rPr>
          <w:rFonts w:ascii="Palatino Linotype" w:hAnsi="Palatino Linotype"/>
          <w:sz w:val="20"/>
          <w:szCs w:val="20"/>
        </w:rPr>
        <w:lastRenderedPageBreak/>
        <w:t xml:space="preserve">Expectation: A should be excused if she </w:t>
      </w:r>
      <w:r w:rsidR="00A77878">
        <w:rPr>
          <w:rFonts w:ascii="Palatino Linotype" w:hAnsi="Palatino Linotype"/>
          <w:sz w:val="20"/>
          <w:szCs w:val="20"/>
        </w:rPr>
        <w:t>meets our</w:t>
      </w:r>
      <w:r w:rsidRPr="00C47CCF">
        <w:rPr>
          <w:rFonts w:ascii="Palatino Linotype" w:hAnsi="Palatino Linotype"/>
          <w:sz w:val="20"/>
          <w:szCs w:val="20"/>
        </w:rPr>
        <w:t xml:space="preserve"> expectations.</w:t>
      </w:r>
      <w:r w:rsidRPr="00C47CCF">
        <w:rPr>
          <w:rStyle w:val="FootnoteReference"/>
          <w:rFonts w:ascii="Palatino Linotype" w:hAnsi="Palatino Linotype"/>
        </w:rPr>
        <w:footnoteReference w:id="10"/>
      </w:r>
      <w:r w:rsidRPr="00C47CCF">
        <w:rPr>
          <w:rFonts w:ascii="Palatino Linotype" w:hAnsi="Palatino Linotype"/>
          <w:sz w:val="20"/>
          <w:szCs w:val="20"/>
        </w:rPr>
        <w:t xml:space="preserve"> </w:t>
      </w:r>
    </w:p>
    <w:p w14:paraId="4E320AA6" w14:textId="77777777" w:rsidR="00E45F5A" w:rsidRDefault="00A86A26" w:rsidP="00A86A26">
      <w:pPr>
        <w:ind w:right="-1"/>
        <w:jc w:val="both"/>
        <w:rPr>
          <w:rFonts w:ascii="Palatino Linotype" w:hAnsi="Palatino Linotype"/>
          <w:sz w:val="20"/>
          <w:szCs w:val="20"/>
        </w:rPr>
      </w:pPr>
      <w:r w:rsidRPr="00C47CCF">
        <w:rPr>
          <w:rFonts w:ascii="Palatino Linotype" w:hAnsi="Palatino Linotype"/>
          <w:sz w:val="20"/>
          <w:szCs w:val="20"/>
        </w:rPr>
        <w:t xml:space="preserve">If we can explicate this notion of meeting </w:t>
      </w:r>
      <w:r w:rsidR="00520287">
        <w:rPr>
          <w:rFonts w:ascii="Palatino Linotype" w:hAnsi="Palatino Linotype"/>
          <w:sz w:val="20"/>
          <w:szCs w:val="20"/>
        </w:rPr>
        <w:t>our</w:t>
      </w:r>
      <w:r w:rsidRPr="00C47CCF">
        <w:rPr>
          <w:rFonts w:ascii="Palatino Linotype" w:hAnsi="Palatino Linotype"/>
          <w:sz w:val="20"/>
          <w:szCs w:val="20"/>
        </w:rPr>
        <w:t xml:space="preserve"> expectations, we </w:t>
      </w:r>
      <w:r w:rsidR="00C6008F">
        <w:rPr>
          <w:rFonts w:ascii="Palatino Linotype" w:hAnsi="Palatino Linotype"/>
          <w:sz w:val="20"/>
          <w:szCs w:val="20"/>
        </w:rPr>
        <w:t>can</w:t>
      </w:r>
      <w:r w:rsidRPr="00C47CCF">
        <w:rPr>
          <w:rFonts w:ascii="Palatino Linotype" w:hAnsi="Palatino Linotype"/>
          <w:sz w:val="20"/>
          <w:szCs w:val="20"/>
        </w:rPr>
        <w:t xml:space="preserve"> move closer to the account we seek.</w:t>
      </w:r>
    </w:p>
    <w:p w14:paraId="7041DFA0" w14:textId="7B5BB815" w:rsidR="00A86A26" w:rsidRPr="00C47CCF" w:rsidRDefault="003156C1" w:rsidP="00E45F5A">
      <w:pPr>
        <w:ind w:right="-1" w:firstLine="720"/>
        <w:jc w:val="both"/>
        <w:rPr>
          <w:rFonts w:ascii="Palatino Linotype" w:hAnsi="Palatino Linotype"/>
          <w:sz w:val="20"/>
          <w:szCs w:val="20"/>
        </w:rPr>
      </w:pPr>
      <w:r>
        <w:rPr>
          <w:rFonts w:ascii="Palatino Linotype" w:hAnsi="Palatino Linotype"/>
          <w:sz w:val="20"/>
          <w:szCs w:val="20"/>
        </w:rPr>
        <w:t>Expectations here</w:t>
      </w:r>
      <w:r w:rsidR="00A86A26" w:rsidRPr="00C47CCF">
        <w:rPr>
          <w:rFonts w:ascii="Palatino Linotype" w:hAnsi="Palatino Linotype"/>
          <w:sz w:val="20"/>
          <w:szCs w:val="20"/>
        </w:rPr>
        <w:t xml:space="preserve"> aren’t epistemic. My friends expect that I’ll flake out and miss the next dinner, the next party, the next trip to Scotland, the next opening, etc., but this doesn’t get me off the hook. It helps explain why I’m always back on it. </w:t>
      </w:r>
      <w:r w:rsidR="003E6DBE">
        <w:rPr>
          <w:rFonts w:ascii="Palatino Linotype" w:hAnsi="Palatino Linotype"/>
          <w:sz w:val="20"/>
          <w:szCs w:val="20"/>
        </w:rPr>
        <w:t>E</w:t>
      </w:r>
      <w:r w:rsidR="00A86A26" w:rsidRPr="00C47CCF">
        <w:rPr>
          <w:rFonts w:ascii="Palatino Linotype" w:hAnsi="Palatino Linotype"/>
          <w:sz w:val="20"/>
          <w:szCs w:val="20"/>
        </w:rPr>
        <w:t xml:space="preserve">xpectations are normative. They have to do with how well we respond to normative pressures. Idealising </w:t>
      </w:r>
      <w:r w:rsidR="003E6DBE">
        <w:rPr>
          <w:rFonts w:ascii="Palatino Linotype" w:hAnsi="Palatino Linotype"/>
          <w:sz w:val="20"/>
          <w:szCs w:val="20"/>
        </w:rPr>
        <w:t>in various ways</w:t>
      </w:r>
      <w:r w:rsidR="00A86A26" w:rsidRPr="00C47CCF">
        <w:rPr>
          <w:rFonts w:ascii="Palatino Linotype" w:hAnsi="Palatino Linotype"/>
          <w:sz w:val="20"/>
          <w:szCs w:val="20"/>
        </w:rPr>
        <w:t xml:space="preserve">, we typically fail to meet normative expectations when we fall short of these ideals: </w:t>
      </w:r>
    </w:p>
    <w:p w14:paraId="2A2CFE27" w14:textId="77777777" w:rsidR="00A86A26" w:rsidRPr="00C47CCF" w:rsidRDefault="00A86A26" w:rsidP="00A86A26">
      <w:pPr>
        <w:ind w:left="1134" w:right="1088"/>
        <w:jc w:val="both"/>
        <w:rPr>
          <w:rFonts w:ascii="Palatino Linotype" w:hAnsi="Palatino Linotype"/>
          <w:sz w:val="20"/>
          <w:szCs w:val="20"/>
        </w:rPr>
      </w:pPr>
      <w:r w:rsidRPr="00C47CCF">
        <w:rPr>
          <w:rFonts w:ascii="Palatino Linotype" w:hAnsi="Palatino Linotype"/>
          <w:sz w:val="20"/>
          <w:szCs w:val="20"/>
        </w:rPr>
        <w:t>Responsive: The agent is moved by the (possible) presence of right- and wrong-making features in suitable ways.</w:t>
      </w:r>
    </w:p>
    <w:p w14:paraId="1B1EEFEB" w14:textId="77777777" w:rsidR="00A86A26" w:rsidRPr="00C47CCF" w:rsidRDefault="00A86A26" w:rsidP="00A86A26">
      <w:pPr>
        <w:ind w:left="1134" w:right="1088"/>
        <w:jc w:val="both"/>
        <w:rPr>
          <w:rFonts w:ascii="Palatino Linotype" w:hAnsi="Palatino Linotype"/>
          <w:sz w:val="20"/>
          <w:szCs w:val="20"/>
        </w:rPr>
      </w:pPr>
      <w:r w:rsidRPr="00C47CCF">
        <w:rPr>
          <w:rFonts w:ascii="Palatino Linotype" w:hAnsi="Palatino Linotype"/>
          <w:sz w:val="20"/>
          <w:szCs w:val="20"/>
        </w:rPr>
        <w:t>Judicious: The agent makes the right trade-offs when there are conflicts between (possible) reasons.</w:t>
      </w:r>
    </w:p>
    <w:p w14:paraId="0CE6C45E" w14:textId="77777777" w:rsidR="00A86A26" w:rsidRPr="00C47CCF" w:rsidRDefault="00A86A26" w:rsidP="00A86A26">
      <w:pPr>
        <w:ind w:left="1134" w:right="1088"/>
        <w:jc w:val="both"/>
        <w:rPr>
          <w:rFonts w:ascii="Palatino Linotype" w:hAnsi="Palatino Linotype"/>
          <w:sz w:val="20"/>
          <w:szCs w:val="20"/>
        </w:rPr>
      </w:pPr>
      <w:r w:rsidRPr="00C47CCF">
        <w:rPr>
          <w:rFonts w:ascii="Palatino Linotype" w:hAnsi="Palatino Linotype"/>
          <w:sz w:val="20"/>
          <w:szCs w:val="20"/>
        </w:rPr>
        <w:t>Risk-Sensitive: The agent handles well the risk of responding to (possible) right- and wrong-making features.</w:t>
      </w:r>
    </w:p>
    <w:p w14:paraId="1CBA97E5" w14:textId="5D398792" w:rsidR="00F76EF0" w:rsidRDefault="00A86A26" w:rsidP="00A86A26">
      <w:pPr>
        <w:ind w:right="-1"/>
        <w:jc w:val="both"/>
        <w:rPr>
          <w:rFonts w:ascii="Palatino Linotype" w:hAnsi="Palatino Linotype"/>
          <w:sz w:val="20"/>
          <w:szCs w:val="20"/>
        </w:rPr>
      </w:pPr>
      <w:r w:rsidRPr="00C47CCF">
        <w:rPr>
          <w:rFonts w:ascii="Palatino Linotype" w:hAnsi="Palatino Linotype"/>
          <w:sz w:val="20"/>
          <w:szCs w:val="20"/>
        </w:rPr>
        <w:t xml:space="preserve">We meet expectations (or come close to doing so) if our responses align with the responses of someone who is responsive, judicious, and handles risk well and </w:t>
      </w:r>
      <w:r w:rsidR="00193389">
        <w:rPr>
          <w:rFonts w:ascii="Palatino Linotype" w:hAnsi="Palatino Linotype"/>
          <w:sz w:val="20"/>
          <w:szCs w:val="20"/>
        </w:rPr>
        <w:t xml:space="preserve">if </w:t>
      </w:r>
      <w:r w:rsidRPr="00C47CCF">
        <w:rPr>
          <w:rFonts w:ascii="Palatino Linotype" w:hAnsi="Palatino Linotype"/>
          <w:sz w:val="20"/>
          <w:szCs w:val="20"/>
        </w:rPr>
        <w:t>the reasoning behind them doesn’t show us to be unresponsive, less than judicious, or insensitive to risk.</w:t>
      </w:r>
      <w:r w:rsidR="000E7813">
        <w:rPr>
          <w:rStyle w:val="FootnoteReference"/>
          <w:rFonts w:ascii="Palatino Linotype" w:hAnsi="Palatino Linotype"/>
          <w:sz w:val="20"/>
          <w:szCs w:val="20"/>
        </w:rPr>
        <w:footnoteReference w:id="11"/>
      </w:r>
      <w:r w:rsidRPr="00C47CCF">
        <w:rPr>
          <w:rFonts w:ascii="Palatino Linotype" w:hAnsi="Palatino Linotype"/>
          <w:sz w:val="20"/>
          <w:szCs w:val="20"/>
        </w:rPr>
        <w:t xml:space="preserve"> Thus, in cases of imperfect defence of self or other, the relevant agent might not deserve an exemption (e.g., they might be a responsible adult), might not act with justification (e.g., </w:t>
      </w:r>
      <w:r w:rsidR="00016D37">
        <w:rPr>
          <w:rFonts w:ascii="Palatino Linotype" w:hAnsi="Palatino Linotype"/>
          <w:sz w:val="20"/>
          <w:szCs w:val="20"/>
        </w:rPr>
        <w:t>they violate Battery</w:t>
      </w:r>
      <w:r w:rsidRPr="00C47CCF">
        <w:rPr>
          <w:rFonts w:ascii="Palatino Linotype" w:hAnsi="Palatino Linotype"/>
          <w:sz w:val="20"/>
          <w:szCs w:val="20"/>
        </w:rPr>
        <w:t xml:space="preserve">), but might be excused </w:t>
      </w:r>
      <w:r w:rsidR="00EA322B">
        <w:rPr>
          <w:rFonts w:ascii="Palatino Linotype" w:hAnsi="Palatino Linotype"/>
          <w:sz w:val="20"/>
          <w:szCs w:val="20"/>
        </w:rPr>
        <w:t>if</w:t>
      </w:r>
      <w:r w:rsidRPr="00C47CCF">
        <w:rPr>
          <w:rFonts w:ascii="Palatino Linotype" w:hAnsi="Palatino Linotype"/>
          <w:sz w:val="20"/>
          <w:szCs w:val="20"/>
        </w:rPr>
        <w:t xml:space="preserve"> the response doesn’t show that the agent’s decisions are reckless, that they seem to be supported reasons that are (objectively speaking) stronger than the apparent reasons that seem to favour </w:t>
      </w:r>
      <w:r w:rsidR="006447DD">
        <w:rPr>
          <w:rFonts w:ascii="Palatino Linotype" w:hAnsi="Palatino Linotype"/>
          <w:sz w:val="20"/>
          <w:szCs w:val="20"/>
        </w:rPr>
        <w:t>alternatives</w:t>
      </w:r>
      <w:r w:rsidRPr="00C47CCF">
        <w:rPr>
          <w:rFonts w:ascii="Palatino Linotype" w:hAnsi="Palatino Linotype"/>
          <w:sz w:val="20"/>
          <w:szCs w:val="20"/>
        </w:rPr>
        <w:t xml:space="preserve">, and that the agent’s reasoning doesn’t reveal </w:t>
      </w:r>
      <w:r w:rsidR="00F76EF0">
        <w:rPr>
          <w:rFonts w:ascii="Palatino Linotype" w:hAnsi="Palatino Linotype"/>
          <w:sz w:val="20"/>
          <w:szCs w:val="20"/>
        </w:rPr>
        <w:t>either the indifference or desire to engage in wrongdoing.</w:t>
      </w:r>
    </w:p>
    <w:p w14:paraId="76B7FEEA" w14:textId="43DEC1EA" w:rsidR="00E24CA0" w:rsidRDefault="00A86A26" w:rsidP="00A86A26">
      <w:pPr>
        <w:ind w:right="-1"/>
        <w:jc w:val="both"/>
        <w:rPr>
          <w:rFonts w:ascii="Palatino Linotype" w:hAnsi="Palatino Linotype"/>
          <w:sz w:val="20"/>
          <w:szCs w:val="20"/>
        </w:rPr>
      </w:pPr>
      <w:r w:rsidRPr="00C47CCF">
        <w:rPr>
          <w:rFonts w:ascii="Palatino Linotype" w:hAnsi="Palatino Linotype"/>
          <w:sz w:val="20"/>
          <w:szCs w:val="20"/>
        </w:rPr>
        <w:tab/>
        <w:t xml:space="preserve">Let me note some potential differences between this </w:t>
      </w:r>
      <w:r w:rsidR="00BF2E49">
        <w:rPr>
          <w:rFonts w:ascii="Palatino Linotype" w:hAnsi="Palatino Linotype"/>
          <w:sz w:val="20"/>
          <w:szCs w:val="20"/>
        </w:rPr>
        <w:t>approach</w:t>
      </w:r>
      <w:r w:rsidRPr="00C47CCF">
        <w:rPr>
          <w:rFonts w:ascii="Palatino Linotype" w:hAnsi="Palatino Linotype"/>
          <w:sz w:val="20"/>
          <w:szCs w:val="20"/>
        </w:rPr>
        <w:t xml:space="preserve"> and the dispositional account defended by </w:t>
      </w:r>
      <w:proofErr w:type="spellStart"/>
      <w:r w:rsidRPr="00C47CCF">
        <w:rPr>
          <w:rFonts w:ascii="Palatino Linotype" w:hAnsi="Palatino Linotype"/>
          <w:sz w:val="20"/>
          <w:szCs w:val="20"/>
        </w:rPr>
        <w:t>Lasonen-Aarnio</w:t>
      </w:r>
      <w:proofErr w:type="spellEnd"/>
      <w:r w:rsidR="00290B6E">
        <w:rPr>
          <w:rFonts w:ascii="Palatino Linotype" w:hAnsi="Palatino Linotype"/>
          <w:sz w:val="20"/>
          <w:szCs w:val="20"/>
        </w:rPr>
        <w:t xml:space="preserve"> (forthcoming)</w:t>
      </w:r>
      <w:r w:rsidRPr="00C47CCF">
        <w:rPr>
          <w:rFonts w:ascii="Palatino Linotype" w:hAnsi="Palatino Linotype"/>
          <w:sz w:val="20"/>
          <w:szCs w:val="20"/>
        </w:rPr>
        <w:t xml:space="preserve"> and Williamson</w:t>
      </w:r>
      <w:r w:rsidR="00290B6E">
        <w:rPr>
          <w:rFonts w:ascii="Palatino Linotype" w:hAnsi="Palatino Linotype"/>
          <w:sz w:val="20"/>
          <w:szCs w:val="20"/>
        </w:rPr>
        <w:t xml:space="preserve"> (forthcoming)</w:t>
      </w:r>
      <w:r w:rsidR="00E24CA0">
        <w:rPr>
          <w:rFonts w:ascii="Palatino Linotype" w:hAnsi="Palatino Linotype"/>
          <w:sz w:val="20"/>
          <w:szCs w:val="20"/>
        </w:rPr>
        <w:t xml:space="preserve">: </w:t>
      </w:r>
    </w:p>
    <w:p w14:paraId="59CADA94" w14:textId="5828FD90" w:rsidR="00E24CA0" w:rsidRDefault="00E24CA0" w:rsidP="00747817">
      <w:pPr>
        <w:ind w:left="1134" w:right="1133"/>
        <w:jc w:val="both"/>
        <w:rPr>
          <w:rFonts w:ascii="Palatino Linotype" w:hAnsi="Palatino Linotype"/>
          <w:sz w:val="20"/>
          <w:szCs w:val="20"/>
        </w:rPr>
      </w:pPr>
      <w:r>
        <w:rPr>
          <w:rFonts w:ascii="Palatino Linotype" w:hAnsi="Palatino Linotype"/>
          <w:sz w:val="20"/>
          <w:szCs w:val="20"/>
        </w:rPr>
        <w:t xml:space="preserve">Good Dispositions: </w:t>
      </w:r>
      <w:r w:rsidRPr="00C47CCF">
        <w:rPr>
          <w:rFonts w:ascii="Palatino Linotype" w:hAnsi="Palatino Linotype"/>
          <w:sz w:val="20"/>
          <w:szCs w:val="20"/>
        </w:rPr>
        <w:t>A should be excused</w:t>
      </w:r>
      <w:r>
        <w:rPr>
          <w:rFonts w:ascii="Palatino Linotype" w:hAnsi="Palatino Linotype"/>
          <w:sz w:val="20"/>
          <w:szCs w:val="20"/>
        </w:rPr>
        <w:t xml:space="preserve"> for violating a norm</w:t>
      </w:r>
      <w:r w:rsidRPr="00C47CCF">
        <w:rPr>
          <w:rFonts w:ascii="Palatino Linotype" w:hAnsi="Palatino Linotype"/>
          <w:sz w:val="20"/>
          <w:szCs w:val="20"/>
        </w:rPr>
        <w:t xml:space="preserve"> if she </w:t>
      </w:r>
      <w:r>
        <w:rPr>
          <w:rFonts w:ascii="Palatino Linotype" w:hAnsi="Palatino Linotype"/>
          <w:sz w:val="20"/>
          <w:szCs w:val="20"/>
        </w:rPr>
        <w:t>did what someone disposed to conform to this norm would do.</w:t>
      </w:r>
    </w:p>
    <w:p w14:paraId="2CFDCDBE" w14:textId="54FA2B9A" w:rsidR="00A86A26" w:rsidRPr="00C47CCF" w:rsidRDefault="00AA3FF0" w:rsidP="00A86A26">
      <w:pPr>
        <w:ind w:right="-1"/>
        <w:jc w:val="both"/>
        <w:rPr>
          <w:rFonts w:ascii="Palatino Linotype" w:hAnsi="Palatino Linotype"/>
          <w:sz w:val="20"/>
          <w:szCs w:val="20"/>
        </w:rPr>
      </w:pPr>
      <w:r>
        <w:rPr>
          <w:rFonts w:ascii="Palatino Linotype" w:hAnsi="Palatino Linotype"/>
          <w:sz w:val="20"/>
          <w:szCs w:val="20"/>
        </w:rPr>
        <w:t>S</w:t>
      </w:r>
      <w:r w:rsidR="00B73DDA">
        <w:rPr>
          <w:rFonts w:ascii="Palatino Linotype" w:hAnsi="Palatino Linotype"/>
          <w:sz w:val="20"/>
          <w:szCs w:val="20"/>
        </w:rPr>
        <w:t xml:space="preserve">omeone might be unresponsive even if </w:t>
      </w:r>
      <w:r w:rsidR="005F2DF0">
        <w:rPr>
          <w:rFonts w:ascii="Palatino Linotype" w:hAnsi="Palatino Linotype"/>
          <w:sz w:val="20"/>
          <w:szCs w:val="20"/>
        </w:rPr>
        <w:t>they do what someone disposed to a norm would do</w:t>
      </w:r>
      <w:r w:rsidR="00A86A26" w:rsidRPr="00C47CCF">
        <w:rPr>
          <w:rFonts w:ascii="Palatino Linotype" w:hAnsi="Palatino Linotype"/>
          <w:sz w:val="20"/>
          <w:szCs w:val="20"/>
        </w:rPr>
        <w:t>.</w:t>
      </w:r>
      <w:r w:rsidR="005F2DF0">
        <w:rPr>
          <w:rFonts w:ascii="Palatino Linotype" w:hAnsi="Palatino Linotype"/>
          <w:sz w:val="20"/>
          <w:szCs w:val="20"/>
        </w:rPr>
        <w:t xml:space="preserve"> The reasons matter.</w:t>
      </w:r>
      <w:r w:rsidR="008423AF">
        <w:rPr>
          <w:rFonts w:ascii="Palatino Linotype" w:hAnsi="Palatino Linotype"/>
          <w:sz w:val="20"/>
          <w:szCs w:val="20"/>
        </w:rPr>
        <w:t xml:space="preserve"> Remember that while a virtuous person, say, has good dispositions, they also wholeheartedly accept that the things that constitute good reasons are good reasons (</w:t>
      </w:r>
      <w:proofErr w:type="spellStart"/>
      <w:r w:rsidR="008423AF">
        <w:rPr>
          <w:rFonts w:ascii="Palatino Linotype" w:hAnsi="Palatino Linotype"/>
          <w:sz w:val="20"/>
          <w:szCs w:val="20"/>
        </w:rPr>
        <w:t>Hursthouse</w:t>
      </w:r>
      <w:proofErr w:type="spellEnd"/>
      <w:r w:rsidR="008423AF">
        <w:rPr>
          <w:rFonts w:ascii="Palatino Linotype" w:hAnsi="Palatino Linotype"/>
          <w:sz w:val="20"/>
          <w:szCs w:val="20"/>
        </w:rPr>
        <w:t xml:space="preserve"> 2016). We can use incentives to ensure that the less than fully virtuous are disposed to do what the virtuous person would</w:t>
      </w:r>
      <w:r w:rsidR="00FC1F32">
        <w:rPr>
          <w:rFonts w:ascii="Palatino Linotype" w:hAnsi="Palatino Linotype"/>
          <w:sz w:val="20"/>
          <w:szCs w:val="20"/>
        </w:rPr>
        <w:t>.</w:t>
      </w:r>
      <w:r w:rsidR="008423AF">
        <w:rPr>
          <w:rFonts w:ascii="Palatino Linotype" w:hAnsi="Palatino Linotype"/>
          <w:sz w:val="20"/>
          <w:szCs w:val="20"/>
        </w:rPr>
        <w:t xml:space="preserve"> </w:t>
      </w:r>
      <w:r w:rsidR="00FC1F32">
        <w:rPr>
          <w:rFonts w:ascii="Palatino Linotype" w:hAnsi="Palatino Linotype"/>
          <w:sz w:val="20"/>
          <w:szCs w:val="20"/>
        </w:rPr>
        <w:t>I</w:t>
      </w:r>
      <w:r w:rsidR="008423AF">
        <w:rPr>
          <w:rFonts w:ascii="Palatino Linotype" w:hAnsi="Palatino Linotype"/>
          <w:sz w:val="20"/>
          <w:szCs w:val="20"/>
        </w:rPr>
        <w:t xml:space="preserve">n theory, </w:t>
      </w:r>
      <w:r w:rsidR="00FC1F32">
        <w:rPr>
          <w:rFonts w:ascii="Palatino Linotype" w:hAnsi="Palatino Linotype"/>
          <w:sz w:val="20"/>
          <w:szCs w:val="20"/>
        </w:rPr>
        <w:t>couldn’t someone</w:t>
      </w:r>
      <w:r w:rsidR="008423AF">
        <w:rPr>
          <w:rFonts w:ascii="Palatino Linotype" w:hAnsi="Palatino Linotype"/>
          <w:sz w:val="20"/>
          <w:szCs w:val="20"/>
        </w:rPr>
        <w:t xml:space="preserve"> violate a norm whilst doing what someone disposed to conform to it would because doing this serves an ulterior and terrible motive</w:t>
      </w:r>
      <w:r w:rsidR="004E7646">
        <w:rPr>
          <w:rFonts w:ascii="Palatino Linotype" w:hAnsi="Palatino Linotype"/>
          <w:sz w:val="20"/>
          <w:szCs w:val="20"/>
        </w:rPr>
        <w:t>?</w:t>
      </w:r>
      <w:r w:rsidR="008423AF">
        <w:rPr>
          <w:rFonts w:ascii="Palatino Linotype" w:hAnsi="Palatino Linotype"/>
          <w:sz w:val="20"/>
          <w:szCs w:val="20"/>
        </w:rPr>
        <w:t xml:space="preserve"> </w:t>
      </w:r>
      <w:r w:rsidR="00A86A26" w:rsidRPr="00C47CCF">
        <w:rPr>
          <w:rFonts w:ascii="Palatino Linotype" w:hAnsi="Palatino Linotype"/>
          <w:sz w:val="20"/>
          <w:szCs w:val="20"/>
        </w:rPr>
        <w:t xml:space="preserve">Brown </w:t>
      </w:r>
      <w:r w:rsidR="00A86A26" w:rsidRPr="00C47CCF">
        <w:rPr>
          <w:rFonts w:ascii="Palatino Linotype" w:hAnsi="Palatino Linotype"/>
          <w:sz w:val="20"/>
          <w:szCs w:val="20"/>
        </w:rPr>
        <w:lastRenderedPageBreak/>
        <w:t>imagines a case in which an agent tries to be rude but does something that’s improbable on their evidence to have rude-making features</w:t>
      </w:r>
      <w:r w:rsidR="008423AF">
        <w:rPr>
          <w:rFonts w:ascii="Palatino Linotype" w:hAnsi="Palatino Linotype"/>
          <w:sz w:val="20"/>
          <w:szCs w:val="20"/>
        </w:rPr>
        <w:t xml:space="preserve"> (2018: </w:t>
      </w:r>
      <w:r w:rsidR="00C03065">
        <w:rPr>
          <w:rFonts w:ascii="Palatino Linotype" w:hAnsi="Palatino Linotype"/>
          <w:sz w:val="20"/>
          <w:szCs w:val="20"/>
        </w:rPr>
        <w:t>81</w:t>
      </w:r>
      <w:r w:rsidR="008423AF">
        <w:rPr>
          <w:rFonts w:ascii="Palatino Linotype" w:hAnsi="Palatino Linotype"/>
          <w:sz w:val="20"/>
          <w:szCs w:val="20"/>
        </w:rPr>
        <w:t>)</w:t>
      </w:r>
      <w:r w:rsidR="00A86A26" w:rsidRPr="00C47CCF">
        <w:rPr>
          <w:rFonts w:ascii="Palatino Linotype" w:hAnsi="Palatino Linotype"/>
          <w:sz w:val="20"/>
          <w:szCs w:val="20"/>
        </w:rPr>
        <w:t xml:space="preserve">. When someone’s response shows a willingness to violate a norm, it’s hard to see why they should be excused. </w:t>
      </w:r>
      <w:r w:rsidR="00166B76">
        <w:rPr>
          <w:rFonts w:ascii="Palatino Linotype" w:hAnsi="Palatino Linotype"/>
          <w:sz w:val="20"/>
          <w:szCs w:val="20"/>
        </w:rPr>
        <w:t xml:space="preserve">I don’t know if the good dispositions account is supposed to incorporate a responsiveness condition, but Brown’s objection shows that excuses aren’t appropriate if the relevant agent does what </w:t>
      </w:r>
      <w:r w:rsidR="00C17155">
        <w:rPr>
          <w:rFonts w:ascii="Palatino Linotype" w:hAnsi="Palatino Linotype"/>
          <w:sz w:val="20"/>
          <w:szCs w:val="20"/>
        </w:rPr>
        <w:t xml:space="preserve">someone disposed to a norm would do </w:t>
      </w:r>
      <w:r w:rsidR="005A4C76">
        <w:rPr>
          <w:rFonts w:ascii="Palatino Linotype" w:hAnsi="Palatino Linotype"/>
          <w:sz w:val="20"/>
          <w:szCs w:val="20"/>
        </w:rPr>
        <w:t>if</w:t>
      </w:r>
      <w:r w:rsidR="00C17155">
        <w:rPr>
          <w:rFonts w:ascii="Palatino Linotype" w:hAnsi="Palatino Linotype"/>
          <w:sz w:val="20"/>
          <w:szCs w:val="20"/>
        </w:rPr>
        <w:t xml:space="preserve"> moved by bad reasons.  </w:t>
      </w:r>
    </w:p>
    <w:p w14:paraId="1FCABA7B" w14:textId="2BB8C71A" w:rsidR="00A86A26" w:rsidRPr="00C47CCF" w:rsidRDefault="00A86A26" w:rsidP="00A86A26">
      <w:pPr>
        <w:ind w:right="-1"/>
        <w:jc w:val="both"/>
        <w:rPr>
          <w:rFonts w:ascii="Palatino Linotype" w:hAnsi="Palatino Linotype"/>
          <w:sz w:val="20"/>
          <w:szCs w:val="20"/>
        </w:rPr>
      </w:pPr>
      <w:r w:rsidRPr="00C47CCF">
        <w:rPr>
          <w:rFonts w:ascii="Palatino Linotype" w:hAnsi="Palatino Linotype"/>
          <w:sz w:val="20"/>
          <w:szCs w:val="20"/>
        </w:rPr>
        <w:tab/>
      </w:r>
      <w:r w:rsidR="006C1C1A">
        <w:rPr>
          <w:rFonts w:ascii="Palatino Linotype" w:hAnsi="Palatino Linotype"/>
          <w:sz w:val="20"/>
          <w:szCs w:val="20"/>
        </w:rPr>
        <w:t xml:space="preserve">It’s possible that </w:t>
      </w:r>
      <w:r w:rsidRPr="00C47CCF">
        <w:rPr>
          <w:rFonts w:ascii="Palatino Linotype" w:hAnsi="Palatino Linotype"/>
          <w:sz w:val="20"/>
          <w:szCs w:val="20"/>
        </w:rPr>
        <w:t xml:space="preserve">a fully fleshed out dispositional account will include multiple dispositions to conform to multiple norms and further dispositions to make the right trade-offs (e.g., between fidelity and non-maleficence). </w:t>
      </w:r>
      <w:r w:rsidR="00DD7785">
        <w:rPr>
          <w:rFonts w:ascii="Palatino Linotype" w:hAnsi="Palatino Linotype"/>
          <w:sz w:val="20"/>
          <w:szCs w:val="20"/>
        </w:rPr>
        <w:t>It might also include a</w:t>
      </w:r>
      <w:r w:rsidRPr="00C47CCF">
        <w:rPr>
          <w:rFonts w:ascii="Palatino Linotype" w:hAnsi="Palatino Linotype"/>
          <w:sz w:val="20"/>
          <w:szCs w:val="20"/>
        </w:rPr>
        <w:t xml:space="preserve"> risk-sensitivity</w:t>
      </w:r>
      <w:r w:rsidR="00DD7785">
        <w:rPr>
          <w:rFonts w:ascii="Palatino Linotype" w:hAnsi="Palatino Linotype"/>
          <w:sz w:val="20"/>
          <w:szCs w:val="20"/>
        </w:rPr>
        <w:t xml:space="preserve"> condition</w:t>
      </w:r>
      <w:r w:rsidRPr="00C47CCF">
        <w:rPr>
          <w:rFonts w:ascii="Palatino Linotype" w:hAnsi="Palatino Linotype"/>
          <w:sz w:val="20"/>
          <w:szCs w:val="20"/>
        </w:rPr>
        <w:t>.</w:t>
      </w:r>
      <w:r w:rsidR="00AE0CC3">
        <w:rPr>
          <w:rFonts w:ascii="Palatino Linotype" w:hAnsi="Palatino Linotype"/>
          <w:sz w:val="20"/>
          <w:szCs w:val="20"/>
        </w:rPr>
        <w:t xml:space="preserve"> If it doesn’t, it should.</w:t>
      </w:r>
      <w:r w:rsidRPr="00C47CCF">
        <w:rPr>
          <w:rFonts w:ascii="Palatino Linotype" w:hAnsi="Palatino Linotype"/>
          <w:sz w:val="20"/>
          <w:szCs w:val="20"/>
        </w:rPr>
        <w:t xml:space="preserve"> Agnes promises to return Inge’s book</w:t>
      </w:r>
      <w:r w:rsidR="007E21CC">
        <w:rPr>
          <w:rFonts w:ascii="Palatino Linotype" w:hAnsi="Palatino Linotype"/>
          <w:sz w:val="20"/>
          <w:szCs w:val="20"/>
        </w:rPr>
        <w:t>.</w:t>
      </w:r>
      <w:r w:rsidRPr="00C47CCF">
        <w:rPr>
          <w:rFonts w:ascii="Palatino Linotype" w:hAnsi="Palatino Linotype"/>
          <w:sz w:val="20"/>
          <w:szCs w:val="20"/>
        </w:rPr>
        <w:t xml:space="preserve"> </w:t>
      </w:r>
      <w:r w:rsidR="007E21CC">
        <w:rPr>
          <w:rFonts w:ascii="Palatino Linotype" w:hAnsi="Palatino Linotype"/>
          <w:sz w:val="20"/>
          <w:szCs w:val="20"/>
        </w:rPr>
        <w:t>S</w:t>
      </w:r>
      <w:r w:rsidRPr="00C47CCF">
        <w:rPr>
          <w:rFonts w:ascii="Palatino Linotype" w:hAnsi="Palatino Linotype"/>
          <w:sz w:val="20"/>
          <w:szCs w:val="20"/>
        </w:rPr>
        <w:t>he chose the less reliable courier</w:t>
      </w:r>
      <w:r w:rsidR="009D2F36">
        <w:rPr>
          <w:rFonts w:ascii="Palatino Linotype" w:hAnsi="Palatino Linotype"/>
          <w:sz w:val="20"/>
          <w:szCs w:val="20"/>
        </w:rPr>
        <w:t xml:space="preserve"> for no good reason</w:t>
      </w:r>
      <w:r w:rsidR="007E21CC">
        <w:rPr>
          <w:rFonts w:ascii="Palatino Linotype" w:hAnsi="Palatino Linotype"/>
          <w:sz w:val="20"/>
          <w:szCs w:val="20"/>
        </w:rPr>
        <w:t>. Even if the book is</w:t>
      </w:r>
      <w:r w:rsidRPr="00C47CCF">
        <w:rPr>
          <w:rFonts w:ascii="Palatino Linotype" w:hAnsi="Palatino Linotype"/>
          <w:sz w:val="20"/>
          <w:szCs w:val="20"/>
        </w:rPr>
        <w:t xml:space="preserve"> delivered, she can be blamed for taking </w:t>
      </w:r>
      <w:r w:rsidR="000F77E2">
        <w:rPr>
          <w:rFonts w:ascii="Palatino Linotype" w:hAnsi="Palatino Linotype"/>
          <w:sz w:val="20"/>
          <w:szCs w:val="20"/>
        </w:rPr>
        <w:t>an unnecessary risk</w:t>
      </w:r>
      <w:r w:rsidRPr="00C47CCF">
        <w:rPr>
          <w:rFonts w:ascii="Palatino Linotype" w:hAnsi="Palatino Linotype"/>
          <w:sz w:val="20"/>
          <w:szCs w:val="20"/>
        </w:rPr>
        <w:t>. This might seem like a difficult intuition for the dispositional view to account for because Agnes didn’t violate the primary norm to keep promises, might have the disposition to keep promises, and might do what someone disposed to keep promises would do, but if risk-sensitivity is built into the disposition, this helps with this case and with Brown’s examples where it seems an agent needlessly takes a risk of violating a norm whilst conforming to the primary norm and doing what someone disposed to so conform would do</w:t>
      </w:r>
      <w:r w:rsidR="000C6581">
        <w:rPr>
          <w:rFonts w:ascii="Palatino Linotype" w:hAnsi="Palatino Linotype"/>
          <w:sz w:val="20"/>
          <w:szCs w:val="20"/>
        </w:rPr>
        <w:t xml:space="preserve"> (</w:t>
      </w:r>
      <w:r w:rsidR="00037273">
        <w:rPr>
          <w:rFonts w:ascii="Palatino Linotype" w:hAnsi="Palatino Linotype"/>
          <w:sz w:val="20"/>
          <w:szCs w:val="20"/>
        </w:rPr>
        <w:t>2018: 87</w:t>
      </w:r>
      <w:r w:rsidR="000C6581">
        <w:rPr>
          <w:rFonts w:ascii="Palatino Linotype" w:hAnsi="Palatino Linotype"/>
          <w:sz w:val="20"/>
          <w:szCs w:val="20"/>
        </w:rPr>
        <w:t>)</w:t>
      </w:r>
      <w:r w:rsidRPr="00C47CCF">
        <w:rPr>
          <w:rFonts w:ascii="Palatino Linotype" w:hAnsi="Palatino Linotype"/>
          <w:sz w:val="20"/>
          <w:szCs w:val="20"/>
        </w:rPr>
        <w:t>. If risk-sensitivity is built into our understanding of the promise-keeper, this should help with some of Brown’s cases. If it’s not built in, the expectation account might improve upon the dispositional account.</w:t>
      </w:r>
    </w:p>
    <w:p w14:paraId="3F60CCF6" w14:textId="4CD214C4" w:rsidR="00A86A26" w:rsidRPr="00C47CCF" w:rsidRDefault="00A86A26" w:rsidP="00A86A26">
      <w:pPr>
        <w:ind w:right="-1"/>
        <w:jc w:val="both"/>
        <w:rPr>
          <w:rFonts w:ascii="Palatino Linotype" w:hAnsi="Palatino Linotype"/>
          <w:sz w:val="20"/>
          <w:szCs w:val="20"/>
        </w:rPr>
      </w:pPr>
      <w:r w:rsidRPr="00C47CCF">
        <w:rPr>
          <w:rFonts w:ascii="Palatino Linotype" w:hAnsi="Palatino Linotype"/>
          <w:sz w:val="20"/>
          <w:szCs w:val="20"/>
        </w:rPr>
        <w:tab/>
        <w:t>Let’s apply th</w:t>
      </w:r>
      <w:r w:rsidR="00037273">
        <w:rPr>
          <w:rFonts w:ascii="Palatino Linotype" w:hAnsi="Palatino Linotype"/>
          <w:sz w:val="20"/>
          <w:szCs w:val="20"/>
        </w:rPr>
        <w:t>e expectation approach</w:t>
      </w:r>
      <w:r w:rsidRPr="00C47CCF">
        <w:rPr>
          <w:rFonts w:ascii="Palatino Linotype" w:hAnsi="Palatino Linotype"/>
          <w:sz w:val="20"/>
          <w:szCs w:val="20"/>
        </w:rPr>
        <w:t xml:space="preserve"> to the case of knowledge and belief. </w:t>
      </w:r>
      <w:r w:rsidR="00E225B4">
        <w:rPr>
          <w:rFonts w:ascii="Palatino Linotype" w:hAnsi="Palatino Linotype"/>
          <w:sz w:val="20"/>
          <w:szCs w:val="20"/>
        </w:rPr>
        <w:t>S</w:t>
      </w:r>
      <w:r w:rsidRPr="00C47CCF">
        <w:rPr>
          <w:rFonts w:ascii="Palatino Linotype" w:hAnsi="Palatino Linotype"/>
          <w:sz w:val="20"/>
          <w:szCs w:val="20"/>
        </w:rPr>
        <w:t xml:space="preserve">uppose that when someone is inquiring into whether </w:t>
      </w:r>
      <w:r w:rsidRPr="00C47CCF">
        <w:rPr>
          <w:rFonts w:ascii="Palatino Linotype" w:hAnsi="Palatino Linotype"/>
          <w:i/>
          <w:iCs/>
          <w:sz w:val="20"/>
          <w:szCs w:val="20"/>
        </w:rPr>
        <w:t>p</w:t>
      </w:r>
      <w:r w:rsidRPr="00C47CCF">
        <w:rPr>
          <w:rFonts w:ascii="Palatino Linotype" w:hAnsi="Palatino Linotype"/>
          <w:sz w:val="20"/>
          <w:szCs w:val="20"/>
        </w:rPr>
        <w:t xml:space="preserve"> or has an interest in determining whether </w:t>
      </w:r>
      <w:r w:rsidRPr="00C47CCF">
        <w:rPr>
          <w:rFonts w:ascii="Palatino Linotype" w:hAnsi="Palatino Linotype"/>
          <w:i/>
          <w:iCs/>
          <w:sz w:val="20"/>
          <w:szCs w:val="20"/>
        </w:rPr>
        <w:t>p</w:t>
      </w:r>
      <w:r w:rsidRPr="00C47CCF">
        <w:rPr>
          <w:rFonts w:ascii="Palatino Linotype" w:hAnsi="Palatino Linotype"/>
          <w:sz w:val="20"/>
          <w:szCs w:val="20"/>
        </w:rPr>
        <w:t>, they ought to believe if they’re in a position to know (K+) and should not believe if they’re not (K-). If they are responsive, their doxastic dispositions are triggered by conditions that matter for knowing</w:t>
      </w:r>
      <w:r w:rsidR="00E225B4">
        <w:rPr>
          <w:rFonts w:ascii="Palatino Linotype" w:hAnsi="Palatino Linotype"/>
          <w:sz w:val="20"/>
          <w:szCs w:val="20"/>
        </w:rPr>
        <w:t xml:space="preserve"> and they won’t</w:t>
      </w:r>
      <w:r w:rsidRPr="00C47CCF">
        <w:rPr>
          <w:rFonts w:ascii="Palatino Linotype" w:hAnsi="Palatino Linotype"/>
          <w:sz w:val="20"/>
          <w:szCs w:val="20"/>
        </w:rPr>
        <w:t xml:space="preserve"> be moved to believe or suspend by the possibility that conditions that don’t matter for knowing obtain. If they are risk-sensitive, the risks of violating K- or K+ will be properly weighed against each other. If we discover that, say, our beliefs are based on naked statistical evidence and that such beliefs cannot constitute knowledge, we ought to suspend. What if we just suspect that such evidence is responsible for our beliefs (e.g., I suspect my mother believes the defendant was guilty just because he was in the prison yard when most of the prisoners attacked a guard)? Here, it seems that the likelihood of the belief being based on such evidence determines whether I can be blamed for holding the attitude. If it’s very likely not to be knowledge, I can be blamed for not suspending. If it’s unlikely not to be knowledge, my suspension might be unreasonable. </w:t>
      </w:r>
    </w:p>
    <w:p w14:paraId="7FA3CFC2" w14:textId="44F30E2F" w:rsidR="00A86A26" w:rsidRPr="00C47CCF" w:rsidRDefault="00A86A26" w:rsidP="00A86A26">
      <w:pPr>
        <w:ind w:right="-1" w:firstLine="720"/>
        <w:jc w:val="both"/>
        <w:rPr>
          <w:rFonts w:ascii="Palatino Linotype" w:hAnsi="Palatino Linotype"/>
          <w:sz w:val="20"/>
          <w:szCs w:val="20"/>
        </w:rPr>
      </w:pPr>
      <w:r w:rsidRPr="00C47CCF">
        <w:rPr>
          <w:rFonts w:ascii="Palatino Linotype" w:hAnsi="Palatino Linotype"/>
          <w:sz w:val="20"/>
          <w:szCs w:val="20"/>
        </w:rPr>
        <w:t xml:space="preserve">This approach implies that if the risk of violating K- (or K+) sits below some threshold, this helps determine when the thinker should be blamed or excused for their attitudes. Brown </w:t>
      </w:r>
      <w:r w:rsidR="00212FB7">
        <w:rPr>
          <w:rFonts w:ascii="Palatino Linotype" w:hAnsi="Palatino Linotype"/>
          <w:sz w:val="20"/>
          <w:szCs w:val="20"/>
        </w:rPr>
        <w:t>is sceptical of this approach</w:t>
      </w:r>
      <w:r w:rsidRPr="00C47CCF">
        <w:rPr>
          <w:rFonts w:ascii="Palatino Linotype" w:hAnsi="Palatino Linotype"/>
          <w:sz w:val="20"/>
          <w:szCs w:val="20"/>
        </w:rPr>
        <w:t xml:space="preserve"> because: </w:t>
      </w:r>
    </w:p>
    <w:p w14:paraId="4A662FE0" w14:textId="77777777" w:rsidR="00A86A26" w:rsidRPr="00C47CCF" w:rsidRDefault="00A86A26" w:rsidP="00A86A26">
      <w:pPr>
        <w:ind w:left="1134" w:right="1088"/>
        <w:jc w:val="both"/>
        <w:rPr>
          <w:rFonts w:ascii="Palatino Linotype" w:hAnsi="Palatino Linotype"/>
          <w:sz w:val="20"/>
          <w:szCs w:val="20"/>
        </w:rPr>
      </w:pPr>
      <w:r w:rsidRPr="00C47CCF">
        <w:rPr>
          <w:rFonts w:ascii="Palatino Linotype" w:hAnsi="Palatino Linotype"/>
          <w:sz w:val="20"/>
          <w:szCs w:val="20"/>
        </w:rPr>
        <w:t xml:space="preserve">… it gives rise to the question of how probable it needs to be on one’s evidence that one is in accord with the relevant norm for one to excusably violate it Intuitively, it is too weak to allow the excuse condition merely to be that it’s </w:t>
      </w:r>
      <w:r w:rsidRPr="00C47CCF">
        <w:rPr>
          <w:rFonts w:ascii="Palatino Linotype" w:hAnsi="Palatino Linotype"/>
          <w:sz w:val="20"/>
          <w:szCs w:val="20"/>
        </w:rPr>
        <w:lastRenderedPageBreak/>
        <w:t xml:space="preserve">more probable than not on one’s evidence that one meets the norm. For, this would excuse one when one’s evidence only makes it slightly more probable than not that one meets the norm, say 0.52 probable. On the other hand, it would be too demanding to require for an excuse that it be highly probable on one’s evidence that one meets the norm, say 0.99 (2018: 83). </w:t>
      </w:r>
    </w:p>
    <w:p w14:paraId="4D477B84" w14:textId="459DC2F9" w:rsidR="00A86A26" w:rsidRPr="00C47CCF" w:rsidRDefault="00A86A26" w:rsidP="00A86A26">
      <w:pPr>
        <w:ind w:right="-1"/>
        <w:jc w:val="both"/>
        <w:rPr>
          <w:rFonts w:ascii="Palatino Linotype" w:hAnsi="Palatino Linotype"/>
          <w:sz w:val="20"/>
          <w:szCs w:val="20"/>
        </w:rPr>
      </w:pPr>
      <w:r w:rsidRPr="00C47CCF">
        <w:rPr>
          <w:rFonts w:ascii="Palatino Linotype" w:hAnsi="Palatino Linotype"/>
          <w:sz w:val="20"/>
          <w:szCs w:val="20"/>
        </w:rPr>
        <w:t xml:space="preserve">This issue about how a responsible agent will respond to the risk of violating a norm is difficult for </w:t>
      </w:r>
      <w:r w:rsidR="00486D3F">
        <w:rPr>
          <w:rFonts w:ascii="Palatino Linotype" w:hAnsi="Palatino Linotype"/>
          <w:sz w:val="20"/>
          <w:szCs w:val="20"/>
        </w:rPr>
        <w:t>many</w:t>
      </w:r>
      <w:r w:rsidRPr="00C47CCF">
        <w:rPr>
          <w:rFonts w:ascii="Palatino Linotype" w:hAnsi="Palatino Linotype"/>
          <w:sz w:val="20"/>
          <w:szCs w:val="20"/>
        </w:rPr>
        <w:t xml:space="preserve"> reasons. We could imagine someone saying that some risks are sufficiently small and that they don’t matter for this reason, but this seems unpromising. Instead, </w:t>
      </w:r>
      <w:r w:rsidR="00B80F64">
        <w:rPr>
          <w:rFonts w:ascii="Palatino Linotype" w:hAnsi="Palatino Linotype"/>
          <w:sz w:val="20"/>
          <w:szCs w:val="20"/>
        </w:rPr>
        <w:t>we should</w:t>
      </w:r>
      <w:r w:rsidRPr="00C47CCF">
        <w:rPr>
          <w:rFonts w:ascii="Palatino Linotype" w:hAnsi="Palatino Linotype"/>
          <w:sz w:val="20"/>
          <w:szCs w:val="20"/>
        </w:rPr>
        <w:t xml:space="preserve"> say that the threshold </w:t>
      </w:r>
      <w:r w:rsidR="00D70FF1">
        <w:rPr>
          <w:rFonts w:ascii="Palatino Linotype" w:hAnsi="Palatino Linotype"/>
          <w:sz w:val="20"/>
          <w:szCs w:val="20"/>
        </w:rPr>
        <w:t>is</w:t>
      </w:r>
      <w:r w:rsidRPr="00C47CCF">
        <w:rPr>
          <w:rFonts w:ascii="Palatino Linotype" w:hAnsi="Palatino Linotype"/>
          <w:sz w:val="20"/>
          <w:szCs w:val="20"/>
        </w:rPr>
        <w:t xml:space="preserve"> determined by comparing the force of </w:t>
      </w:r>
      <w:r w:rsidR="004C7733">
        <w:rPr>
          <w:rFonts w:ascii="Palatino Linotype" w:hAnsi="Palatino Linotype"/>
          <w:sz w:val="20"/>
          <w:szCs w:val="20"/>
        </w:rPr>
        <w:t>possible reasons that pull in different directions</w:t>
      </w:r>
      <w:r w:rsidRPr="00C47CCF">
        <w:rPr>
          <w:rFonts w:ascii="Palatino Linotype" w:hAnsi="Palatino Linotype"/>
          <w:sz w:val="20"/>
          <w:szCs w:val="20"/>
        </w:rPr>
        <w:t>.</w:t>
      </w:r>
      <w:r w:rsidR="00EA65D8">
        <w:rPr>
          <w:rStyle w:val="FootnoteReference"/>
          <w:rFonts w:ascii="Palatino Linotype" w:hAnsi="Palatino Linotype"/>
          <w:sz w:val="20"/>
          <w:szCs w:val="20"/>
        </w:rPr>
        <w:footnoteReference w:id="12"/>
      </w:r>
      <w:r w:rsidRPr="00C47CCF">
        <w:rPr>
          <w:rFonts w:ascii="Palatino Linotype" w:hAnsi="Palatino Linotype"/>
          <w:sz w:val="20"/>
          <w:szCs w:val="20"/>
        </w:rPr>
        <w:t xml:space="preserve"> It seems natural to think that two acts might violate two different norms and both be wrong whilst differing in how wrong they are. They are wrong, we might say, to different degrees. If we can represent cardinally the degree of wrongfulness of, say, violating a norm that enjoins us to keep a promise to one that enjoins us not to cause injury, this would give us the tools we needed to determine whether some response minimised expected objective wrongfulness.</w:t>
      </w:r>
      <w:r w:rsidR="00C47CCF" w:rsidRPr="00C47CCF">
        <w:rPr>
          <w:rStyle w:val="FootnoteReference"/>
          <w:rFonts w:ascii="Palatino Linotype" w:hAnsi="Palatino Linotype"/>
          <w:sz w:val="20"/>
          <w:szCs w:val="20"/>
        </w:rPr>
        <w:footnoteReference w:id="13"/>
      </w:r>
      <w:r w:rsidRPr="00C47CCF">
        <w:rPr>
          <w:rFonts w:ascii="Palatino Linotype" w:hAnsi="Palatino Linotype"/>
          <w:sz w:val="20"/>
          <w:szCs w:val="20"/>
        </w:rPr>
        <w:t xml:space="preserve"> If an agent chooses an option that doesn’t minimise this quantity, we can blame the agent</w:t>
      </w:r>
      <w:r w:rsidR="004D554E">
        <w:rPr>
          <w:rFonts w:ascii="Palatino Linotype" w:hAnsi="Palatino Linotype"/>
          <w:sz w:val="20"/>
          <w:szCs w:val="20"/>
        </w:rPr>
        <w:t>.</w:t>
      </w:r>
    </w:p>
    <w:p w14:paraId="4A5A5A4F" w14:textId="48E2A0AA" w:rsidR="00A86A26" w:rsidRPr="00C47CCF" w:rsidRDefault="00A86A26" w:rsidP="00A86A26">
      <w:pPr>
        <w:ind w:right="-1"/>
        <w:jc w:val="both"/>
        <w:rPr>
          <w:rFonts w:ascii="Palatino Linotype" w:hAnsi="Palatino Linotype"/>
          <w:sz w:val="20"/>
          <w:szCs w:val="20"/>
        </w:rPr>
      </w:pPr>
      <w:r w:rsidRPr="00C47CCF">
        <w:rPr>
          <w:rFonts w:ascii="Palatino Linotype" w:hAnsi="Palatino Linotype"/>
          <w:sz w:val="20"/>
          <w:szCs w:val="20"/>
        </w:rPr>
        <w:tab/>
        <w:t xml:space="preserve">If we apply this to the case of belief, we could start by asking whether we think violations of K- and K+ are wrong to some degree and whether they’re wrong to the same degree. If they were wrong to the same degree, </w:t>
      </w:r>
      <w:r w:rsidR="00A85325" w:rsidRPr="00C47CCF">
        <w:rPr>
          <w:rFonts w:ascii="Palatino Linotype" w:hAnsi="Palatino Linotype"/>
          <w:sz w:val="20"/>
          <w:szCs w:val="20"/>
        </w:rPr>
        <w:t>a responsible believer could believe if risk of violating were below .5.</w:t>
      </w:r>
      <w:r w:rsidRPr="00C47CCF">
        <w:rPr>
          <w:rFonts w:ascii="Palatino Linotype" w:hAnsi="Palatino Linotype"/>
          <w:sz w:val="20"/>
          <w:szCs w:val="20"/>
        </w:rPr>
        <w:t xml:space="preserve">  My inclination is to say that violations of K- are worse than violations of K+. </w:t>
      </w:r>
      <w:r w:rsidR="00F36FF9" w:rsidRPr="00C47CCF">
        <w:rPr>
          <w:rFonts w:ascii="Palatino Linotype" w:hAnsi="Palatino Linotype"/>
          <w:sz w:val="20"/>
          <w:szCs w:val="20"/>
        </w:rPr>
        <w:t>On this view,</w:t>
      </w:r>
      <w:r w:rsidRPr="00C47CCF">
        <w:rPr>
          <w:rFonts w:ascii="Palatino Linotype" w:hAnsi="Palatino Linotype"/>
          <w:sz w:val="20"/>
          <w:szCs w:val="20"/>
        </w:rPr>
        <w:t xml:space="preserve"> we can be blamed for </w:t>
      </w:r>
      <w:r w:rsidRPr="00C47CCF">
        <w:rPr>
          <w:rFonts w:ascii="Palatino Linotype" w:hAnsi="Palatino Linotype"/>
          <w:sz w:val="20"/>
          <w:szCs w:val="20"/>
        </w:rPr>
        <w:lastRenderedPageBreak/>
        <w:t xml:space="preserve">believing </w:t>
      </w:r>
      <w:r w:rsidR="00F56551" w:rsidRPr="00C47CCF">
        <w:rPr>
          <w:rFonts w:ascii="Palatino Linotype" w:hAnsi="Palatino Linotype"/>
          <w:sz w:val="20"/>
          <w:szCs w:val="20"/>
        </w:rPr>
        <w:t>unless it’s more likely than not that we know</w:t>
      </w:r>
      <w:r w:rsidRPr="00C47CCF">
        <w:rPr>
          <w:rFonts w:ascii="Palatino Linotype" w:hAnsi="Palatino Linotype"/>
          <w:sz w:val="20"/>
          <w:szCs w:val="20"/>
        </w:rPr>
        <w:t>.</w:t>
      </w:r>
      <w:r w:rsidR="00C87A61" w:rsidRPr="00C47CCF">
        <w:rPr>
          <w:rStyle w:val="FootnoteReference"/>
          <w:rFonts w:ascii="Palatino Linotype" w:hAnsi="Palatino Linotype"/>
          <w:sz w:val="20"/>
          <w:szCs w:val="20"/>
        </w:rPr>
        <w:footnoteReference w:id="14"/>
      </w:r>
      <w:r w:rsidRPr="00C47CCF">
        <w:rPr>
          <w:rFonts w:ascii="Palatino Linotype" w:hAnsi="Palatino Linotype"/>
          <w:sz w:val="20"/>
          <w:szCs w:val="20"/>
        </w:rPr>
        <w:t xml:space="preserve">  </w:t>
      </w:r>
      <w:r w:rsidR="00F36FF9" w:rsidRPr="00C47CCF">
        <w:rPr>
          <w:rFonts w:ascii="Palatino Linotype" w:hAnsi="Palatino Linotype"/>
          <w:sz w:val="20"/>
          <w:szCs w:val="20"/>
        </w:rPr>
        <w:t>The threshold will be determined by the difference in the force of the reasons to conform to K- and K+.</w:t>
      </w:r>
      <w:r w:rsidR="00F812AE" w:rsidRPr="00C47CCF">
        <w:rPr>
          <w:rStyle w:val="FootnoteReference"/>
          <w:rFonts w:ascii="Palatino Linotype" w:hAnsi="Palatino Linotype"/>
          <w:sz w:val="20"/>
          <w:szCs w:val="20"/>
        </w:rPr>
        <w:footnoteReference w:id="15"/>
      </w:r>
    </w:p>
    <w:p w14:paraId="6CE459DC" w14:textId="5DF8F6F6" w:rsidR="000052BF" w:rsidRPr="009E3FF6" w:rsidRDefault="00A86A26" w:rsidP="009E3FF6">
      <w:pPr>
        <w:ind w:right="-1"/>
        <w:jc w:val="both"/>
        <w:rPr>
          <w:rFonts w:ascii="Palatino Linotype" w:hAnsi="Palatino Linotype"/>
          <w:sz w:val="20"/>
          <w:szCs w:val="20"/>
        </w:rPr>
      </w:pPr>
      <w:r w:rsidRPr="00C47CCF">
        <w:rPr>
          <w:rFonts w:ascii="Palatino Linotype" w:hAnsi="Palatino Linotype"/>
          <w:sz w:val="20"/>
          <w:szCs w:val="20"/>
        </w:rPr>
        <w:tab/>
      </w:r>
      <w:r w:rsidRPr="00C47CCF">
        <w:rPr>
          <w:rFonts w:ascii="Palatino Linotype" w:hAnsi="Palatino Linotype"/>
          <w:b/>
          <w:bCs/>
        </w:rPr>
        <w:t xml:space="preserve"> </w:t>
      </w:r>
    </w:p>
    <w:p w14:paraId="4491900D" w14:textId="62ED1F69" w:rsidR="000052BF" w:rsidRDefault="0030339A" w:rsidP="008950CA">
      <w:pPr>
        <w:ind w:right="-1"/>
        <w:jc w:val="both"/>
        <w:rPr>
          <w:rFonts w:ascii="Palatino Linotype" w:hAnsi="Palatino Linotype"/>
          <w:b/>
          <w:bCs/>
        </w:rPr>
      </w:pPr>
      <w:r w:rsidRPr="0030339A">
        <w:rPr>
          <w:rFonts w:ascii="Palatino Linotype" w:hAnsi="Palatino Linotype"/>
          <w:b/>
          <w:bCs/>
        </w:rPr>
        <w:t>4. Conclusion</w:t>
      </w:r>
    </w:p>
    <w:p w14:paraId="238D799B" w14:textId="240B4503" w:rsidR="00467B62" w:rsidRDefault="0030339A" w:rsidP="00467B62">
      <w:pPr>
        <w:ind w:right="-1"/>
        <w:jc w:val="both"/>
        <w:rPr>
          <w:rFonts w:ascii="Palatino Linotype" w:hAnsi="Palatino Linotype"/>
          <w:sz w:val="20"/>
          <w:szCs w:val="20"/>
        </w:rPr>
      </w:pPr>
      <w:r>
        <w:rPr>
          <w:rFonts w:ascii="Palatino Linotype" w:hAnsi="Palatino Linotype"/>
          <w:sz w:val="20"/>
          <w:szCs w:val="20"/>
        </w:rPr>
        <w:t xml:space="preserve">I’ve tried to show that the defenders of J=K can address Brown’s concerns about the </w:t>
      </w:r>
      <w:r w:rsidR="00366844">
        <w:rPr>
          <w:rFonts w:ascii="Palatino Linotype" w:hAnsi="Palatino Linotype"/>
          <w:sz w:val="20"/>
          <w:szCs w:val="20"/>
        </w:rPr>
        <w:t xml:space="preserve">view’s clash with commonly held intuitions and </w:t>
      </w:r>
      <w:r w:rsidR="00CA3BFE">
        <w:rPr>
          <w:rFonts w:ascii="Palatino Linotype" w:hAnsi="Palatino Linotype"/>
          <w:sz w:val="20"/>
          <w:szCs w:val="20"/>
        </w:rPr>
        <w:t xml:space="preserve">her </w:t>
      </w:r>
      <w:r w:rsidR="00366844">
        <w:rPr>
          <w:rFonts w:ascii="Palatino Linotype" w:hAnsi="Palatino Linotype"/>
          <w:sz w:val="20"/>
          <w:szCs w:val="20"/>
        </w:rPr>
        <w:t xml:space="preserve">concerns about the </w:t>
      </w:r>
      <w:r w:rsidR="00CA3BFE">
        <w:rPr>
          <w:rFonts w:ascii="Palatino Linotype" w:hAnsi="Palatino Linotype"/>
          <w:sz w:val="20"/>
          <w:szCs w:val="20"/>
        </w:rPr>
        <w:t>excuse manoeuvre</w:t>
      </w:r>
      <w:r w:rsidR="00CD2F4C">
        <w:rPr>
          <w:rFonts w:ascii="Palatino Linotype" w:hAnsi="Palatino Linotype"/>
          <w:sz w:val="20"/>
          <w:szCs w:val="20"/>
        </w:rPr>
        <w:t xml:space="preserve">. </w:t>
      </w:r>
      <w:r w:rsidR="00690399">
        <w:rPr>
          <w:rFonts w:ascii="Palatino Linotype" w:hAnsi="Palatino Linotype"/>
          <w:sz w:val="20"/>
          <w:szCs w:val="20"/>
        </w:rPr>
        <w:t xml:space="preserve">I hope that I’ve shown that the critics of J=K should address the arguments for thinking that knowledge is the norm of belief and concede that the defenders of J=K are well within their rights for thinking that if such a norm exists, the BIVs should be excused for violating it for pretty much the same reason we should recognise that an agent like Bertrand should be excused for violating Battery. </w:t>
      </w:r>
      <w:r w:rsidR="00D1434F">
        <w:rPr>
          <w:rFonts w:ascii="Palatino Linotype" w:hAnsi="Palatino Linotype"/>
          <w:sz w:val="20"/>
          <w:szCs w:val="20"/>
        </w:rPr>
        <w:t xml:space="preserve">I’ve noted some of the ways in which Brown’s </w:t>
      </w:r>
      <w:r w:rsidR="002F77F4">
        <w:rPr>
          <w:rFonts w:ascii="Palatino Linotype" w:hAnsi="Palatino Linotype"/>
          <w:sz w:val="20"/>
          <w:szCs w:val="20"/>
        </w:rPr>
        <w:t>objections</w:t>
      </w:r>
      <w:r w:rsidR="00D1434F">
        <w:rPr>
          <w:rFonts w:ascii="Palatino Linotype" w:hAnsi="Palatino Linotype"/>
          <w:sz w:val="20"/>
          <w:szCs w:val="20"/>
        </w:rPr>
        <w:t xml:space="preserve"> about the good dispositions account of excusable norm violation might point us towards a better understanding of why Bertrand or the BIVs excusably violate norms. </w:t>
      </w:r>
      <w:r w:rsidR="009E71E6">
        <w:rPr>
          <w:rFonts w:ascii="Palatino Linotype" w:hAnsi="Palatino Linotype"/>
          <w:sz w:val="20"/>
          <w:szCs w:val="20"/>
        </w:rPr>
        <w:t xml:space="preserve">None of this is intended to show that J=K is the right theory of justification, but I hope we can reach some agreement that it’s not quite as </w:t>
      </w:r>
      <w:r w:rsidR="00AF52FB">
        <w:rPr>
          <w:rFonts w:ascii="Palatino Linotype" w:hAnsi="Palatino Linotype"/>
          <w:sz w:val="20"/>
          <w:szCs w:val="20"/>
        </w:rPr>
        <w:t>implausible</w:t>
      </w:r>
      <w:r w:rsidR="009E71E6">
        <w:rPr>
          <w:rFonts w:ascii="Palatino Linotype" w:hAnsi="Palatino Linotype"/>
          <w:sz w:val="20"/>
          <w:szCs w:val="20"/>
        </w:rPr>
        <w:t xml:space="preserve"> as some </w:t>
      </w:r>
      <w:r w:rsidR="00A072F8">
        <w:rPr>
          <w:rFonts w:ascii="Palatino Linotype" w:hAnsi="Palatino Linotype"/>
          <w:sz w:val="20"/>
          <w:szCs w:val="20"/>
        </w:rPr>
        <w:t xml:space="preserve">critics </w:t>
      </w:r>
      <w:r w:rsidR="006D7EB0">
        <w:rPr>
          <w:rFonts w:ascii="Palatino Linotype" w:hAnsi="Palatino Linotype"/>
          <w:sz w:val="20"/>
          <w:szCs w:val="20"/>
        </w:rPr>
        <w:t>say.</w:t>
      </w:r>
      <w:r w:rsidR="00A072F8">
        <w:rPr>
          <w:rFonts w:ascii="Palatino Linotype" w:hAnsi="Palatino Linotype"/>
          <w:sz w:val="20"/>
          <w:szCs w:val="20"/>
        </w:rPr>
        <w:t xml:space="preserve"> </w:t>
      </w:r>
      <w:r w:rsidR="00AB7CDA">
        <w:rPr>
          <w:rFonts w:ascii="Palatino Linotype" w:hAnsi="Palatino Linotype"/>
          <w:sz w:val="20"/>
          <w:szCs w:val="20"/>
        </w:rPr>
        <w:t xml:space="preserve">If I had more space and </w:t>
      </w:r>
      <w:r w:rsidR="007B7CCA">
        <w:rPr>
          <w:rFonts w:ascii="Palatino Linotype" w:hAnsi="Palatino Linotype"/>
          <w:sz w:val="20"/>
          <w:szCs w:val="20"/>
        </w:rPr>
        <w:t>more imagination</w:t>
      </w:r>
      <w:r w:rsidR="00AB7CDA">
        <w:rPr>
          <w:rFonts w:ascii="Palatino Linotype" w:hAnsi="Palatino Linotype"/>
          <w:sz w:val="20"/>
          <w:szCs w:val="20"/>
        </w:rPr>
        <w:t xml:space="preserve">, I could try to address Brown’s further concerns about the gradeability of justification, but my hope is that others </w:t>
      </w:r>
      <w:r w:rsidR="00295CFF">
        <w:rPr>
          <w:rFonts w:ascii="Palatino Linotype" w:hAnsi="Palatino Linotype"/>
          <w:sz w:val="20"/>
          <w:szCs w:val="20"/>
        </w:rPr>
        <w:t>will</w:t>
      </w:r>
      <w:r w:rsidR="00AB7CDA">
        <w:rPr>
          <w:rFonts w:ascii="Palatino Linotype" w:hAnsi="Palatino Linotype"/>
          <w:sz w:val="20"/>
          <w:szCs w:val="20"/>
        </w:rPr>
        <w:t xml:space="preserve"> </w:t>
      </w:r>
      <w:r w:rsidR="009A62EB">
        <w:rPr>
          <w:rFonts w:ascii="Palatino Linotype" w:hAnsi="Palatino Linotype"/>
          <w:sz w:val="20"/>
          <w:szCs w:val="20"/>
        </w:rPr>
        <w:t xml:space="preserve">see the need to engage with Brown’s </w:t>
      </w:r>
      <w:r w:rsidR="00DE7000">
        <w:rPr>
          <w:rFonts w:ascii="Palatino Linotype" w:hAnsi="Palatino Linotype"/>
          <w:sz w:val="20"/>
          <w:szCs w:val="20"/>
        </w:rPr>
        <w:t xml:space="preserve">objections and have something fruitful to say. </w:t>
      </w:r>
    </w:p>
    <w:p w14:paraId="5F6336BD" w14:textId="77777777" w:rsidR="00DE7000" w:rsidRPr="00467B62" w:rsidRDefault="00DE7000" w:rsidP="00467B62">
      <w:pPr>
        <w:ind w:right="-1"/>
        <w:jc w:val="both"/>
        <w:rPr>
          <w:rFonts w:ascii="Palatino Linotype" w:hAnsi="Palatino Linotype"/>
          <w:sz w:val="20"/>
          <w:szCs w:val="20"/>
        </w:rPr>
      </w:pPr>
    </w:p>
    <w:p w14:paraId="65AA7791" w14:textId="7C45BBD6" w:rsidR="00377861" w:rsidRPr="00C47CCF" w:rsidRDefault="00BA6606" w:rsidP="00B9461B">
      <w:pPr>
        <w:ind w:right="-1"/>
        <w:jc w:val="both"/>
        <w:rPr>
          <w:rFonts w:ascii="Palatino Linotype" w:hAnsi="Palatino Linotype"/>
          <w:b/>
          <w:bCs/>
        </w:rPr>
      </w:pPr>
      <w:r w:rsidRPr="00C47CCF">
        <w:rPr>
          <w:rFonts w:ascii="Palatino Linotype" w:hAnsi="Palatino Linotype"/>
          <w:b/>
          <w:bCs/>
        </w:rPr>
        <w:t>References</w:t>
      </w:r>
    </w:p>
    <w:p w14:paraId="53C8CD99" w14:textId="187A4194" w:rsidR="003E4256" w:rsidRDefault="003E4256" w:rsidP="0041416B">
      <w:pPr>
        <w:ind w:left="567" w:right="-1" w:hanging="567"/>
        <w:contextualSpacing/>
        <w:jc w:val="both"/>
        <w:rPr>
          <w:rFonts w:ascii="Palatino Linotype" w:hAnsi="Palatino Linotype"/>
          <w:sz w:val="20"/>
          <w:szCs w:val="20"/>
        </w:rPr>
      </w:pPr>
      <w:proofErr w:type="spellStart"/>
      <w:r w:rsidRPr="00C47CCF">
        <w:rPr>
          <w:rFonts w:ascii="Palatino Linotype" w:hAnsi="Palatino Linotype"/>
          <w:sz w:val="20"/>
          <w:szCs w:val="20"/>
        </w:rPr>
        <w:t>Arpaly</w:t>
      </w:r>
      <w:proofErr w:type="spellEnd"/>
      <w:r w:rsidRPr="00C47CCF">
        <w:rPr>
          <w:rFonts w:ascii="Palatino Linotype" w:hAnsi="Palatino Linotype"/>
          <w:sz w:val="20"/>
          <w:szCs w:val="20"/>
        </w:rPr>
        <w:t xml:space="preserve">, </w:t>
      </w:r>
      <w:proofErr w:type="spellStart"/>
      <w:r w:rsidRPr="00C47CCF">
        <w:rPr>
          <w:rFonts w:ascii="Palatino Linotype" w:hAnsi="Palatino Linotype"/>
          <w:sz w:val="20"/>
          <w:szCs w:val="20"/>
        </w:rPr>
        <w:t>N</w:t>
      </w:r>
      <w:r w:rsidR="000856EE" w:rsidRPr="00C47CCF">
        <w:rPr>
          <w:rFonts w:ascii="Palatino Linotype" w:hAnsi="Palatino Linotype"/>
          <w:sz w:val="20"/>
          <w:szCs w:val="20"/>
        </w:rPr>
        <w:t>omy</w:t>
      </w:r>
      <w:proofErr w:type="spellEnd"/>
      <w:r w:rsidRPr="00C47CCF">
        <w:rPr>
          <w:rFonts w:ascii="Palatino Linotype" w:hAnsi="Palatino Linotype"/>
          <w:sz w:val="20"/>
          <w:szCs w:val="20"/>
        </w:rPr>
        <w:t xml:space="preserve">. 2002. </w:t>
      </w:r>
      <w:r w:rsidRPr="00C47CCF">
        <w:rPr>
          <w:rFonts w:ascii="Palatino Linotype" w:hAnsi="Palatino Linotype"/>
          <w:i/>
          <w:iCs/>
          <w:sz w:val="20"/>
          <w:szCs w:val="20"/>
        </w:rPr>
        <w:t>Unprincipled Virtue</w:t>
      </w:r>
      <w:r w:rsidRPr="00C47CCF">
        <w:rPr>
          <w:rFonts w:ascii="Palatino Linotype" w:hAnsi="Palatino Linotype"/>
          <w:sz w:val="20"/>
          <w:szCs w:val="20"/>
        </w:rPr>
        <w:t>. Oxford University Press.</w:t>
      </w:r>
    </w:p>
    <w:p w14:paraId="253292EC" w14:textId="103F7ADB" w:rsidR="00AF7E8F" w:rsidRPr="00C47CCF" w:rsidRDefault="00AF7E8F" w:rsidP="0041416B">
      <w:pPr>
        <w:ind w:left="567" w:right="-1" w:hanging="567"/>
        <w:contextualSpacing/>
        <w:jc w:val="both"/>
        <w:rPr>
          <w:rFonts w:ascii="Palatino Linotype" w:hAnsi="Palatino Linotype"/>
          <w:sz w:val="20"/>
          <w:szCs w:val="20"/>
        </w:rPr>
      </w:pPr>
      <w:r>
        <w:rPr>
          <w:rFonts w:ascii="Palatino Linotype" w:hAnsi="Palatino Linotype"/>
          <w:sz w:val="20"/>
          <w:szCs w:val="20"/>
        </w:rPr>
        <w:t xml:space="preserve">Austin, J.L. </w:t>
      </w:r>
      <w:r w:rsidRPr="00AF7E8F">
        <w:rPr>
          <w:rFonts w:ascii="Palatino Linotype" w:hAnsi="Palatino Linotype"/>
          <w:sz w:val="20"/>
          <w:szCs w:val="20"/>
        </w:rPr>
        <w:t xml:space="preserve">1956. A Plea for Excuses. </w:t>
      </w:r>
      <w:r w:rsidRPr="00D66C6C">
        <w:rPr>
          <w:rFonts w:ascii="Palatino Linotype" w:hAnsi="Palatino Linotype"/>
          <w:i/>
          <w:iCs/>
          <w:sz w:val="20"/>
          <w:szCs w:val="20"/>
        </w:rPr>
        <w:t>Proceedings of the Aristotelian Society</w:t>
      </w:r>
      <w:r w:rsidRPr="00AF7E8F">
        <w:rPr>
          <w:rFonts w:ascii="Palatino Linotype" w:hAnsi="Palatino Linotype"/>
          <w:sz w:val="20"/>
          <w:szCs w:val="20"/>
        </w:rPr>
        <w:t xml:space="preserve"> 57: 1–30.</w:t>
      </w:r>
    </w:p>
    <w:p w14:paraId="65F941C8" w14:textId="42B5CEBC" w:rsidR="00020C08" w:rsidRPr="00C47CCF" w:rsidRDefault="00020C08"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Bach, K</w:t>
      </w:r>
      <w:r w:rsidR="0073354D" w:rsidRPr="00C47CCF">
        <w:rPr>
          <w:rFonts w:ascii="Palatino Linotype" w:hAnsi="Palatino Linotype"/>
          <w:sz w:val="20"/>
          <w:szCs w:val="20"/>
        </w:rPr>
        <w:t>ent</w:t>
      </w:r>
      <w:r w:rsidRPr="00C47CCF">
        <w:rPr>
          <w:rFonts w:ascii="Palatino Linotype" w:hAnsi="Palatino Linotype"/>
          <w:sz w:val="20"/>
          <w:szCs w:val="20"/>
        </w:rPr>
        <w:t xml:space="preserve">. 1985. A Rationale for </w:t>
      </w:r>
      <w:proofErr w:type="spellStart"/>
      <w:r w:rsidRPr="00C47CCF">
        <w:rPr>
          <w:rFonts w:ascii="Palatino Linotype" w:hAnsi="Palatino Linotype"/>
          <w:sz w:val="20"/>
          <w:szCs w:val="20"/>
        </w:rPr>
        <w:t>Reliabilism</w:t>
      </w:r>
      <w:proofErr w:type="spellEnd"/>
      <w:r w:rsidRPr="00C47CCF">
        <w:rPr>
          <w:rFonts w:ascii="Palatino Linotype" w:hAnsi="Palatino Linotype"/>
          <w:sz w:val="20"/>
          <w:szCs w:val="20"/>
        </w:rPr>
        <w:t xml:space="preserve">. </w:t>
      </w:r>
      <w:r w:rsidRPr="00C47CCF">
        <w:rPr>
          <w:rFonts w:ascii="Palatino Linotype" w:hAnsi="Palatino Linotype"/>
          <w:i/>
          <w:iCs/>
          <w:sz w:val="20"/>
          <w:szCs w:val="20"/>
        </w:rPr>
        <w:t>The Monist</w:t>
      </w:r>
      <w:r w:rsidRPr="00C47CCF">
        <w:rPr>
          <w:rFonts w:ascii="Palatino Linotype" w:hAnsi="Palatino Linotype"/>
          <w:sz w:val="20"/>
          <w:szCs w:val="20"/>
        </w:rPr>
        <w:t xml:space="preserve"> 68: 246-63. </w:t>
      </w:r>
    </w:p>
    <w:p w14:paraId="09753705" w14:textId="18F1BD09" w:rsidR="00020C08" w:rsidRPr="00C47CCF" w:rsidRDefault="00020C08"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lastRenderedPageBreak/>
        <w:t>Bird, A</w:t>
      </w:r>
      <w:r w:rsidR="0073354D" w:rsidRPr="00C47CCF">
        <w:rPr>
          <w:rFonts w:ascii="Palatino Linotype" w:hAnsi="Palatino Linotype"/>
          <w:sz w:val="20"/>
          <w:szCs w:val="20"/>
        </w:rPr>
        <w:t>lexander</w:t>
      </w:r>
      <w:r w:rsidRPr="00C47CCF">
        <w:rPr>
          <w:rFonts w:ascii="Palatino Linotype" w:hAnsi="Palatino Linotype"/>
          <w:sz w:val="20"/>
          <w:szCs w:val="20"/>
        </w:rPr>
        <w:t xml:space="preserve">. 2007. Justified Judging. </w:t>
      </w:r>
      <w:r w:rsidRPr="00C47CCF">
        <w:rPr>
          <w:rFonts w:ascii="Palatino Linotype" w:hAnsi="Palatino Linotype"/>
          <w:i/>
          <w:iCs/>
          <w:sz w:val="20"/>
          <w:szCs w:val="20"/>
        </w:rPr>
        <w:t>Philosophy and Phenomenological Research</w:t>
      </w:r>
      <w:r w:rsidRPr="00C47CCF">
        <w:rPr>
          <w:rFonts w:ascii="Palatino Linotype" w:hAnsi="Palatino Linotype"/>
          <w:sz w:val="20"/>
          <w:szCs w:val="20"/>
        </w:rPr>
        <w:t xml:space="preserve"> 74: 81-110.</w:t>
      </w:r>
    </w:p>
    <w:p w14:paraId="4EDCE5B9" w14:textId="5CA667FA" w:rsidR="001603AB" w:rsidRPr="00C47CCF" w:rsidRDefault="001603AB"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Baron, M</w:t>
      </w:r>
      <w:r w:rsidR="0073354D" w:rsidRPr="00C47CCF">
        <w:rPr>
          <w:rFonts w:ascii="Palatino Linotype" w:hAnsi="Palatino Linotype"/>
          <w:sz w:val="20"/>
          <w:szCs w:val="20"/>
        </w:rPr>
        <w:t>arcia</w:t>
      </w:r>
      <w:r w:rsidRPr="00C47CCF">
        <w:rPr>
          <w:rFonts w:ascii="Palatino Linotype" w:hAnsi="Palatino Linotype"/>
          <w:sz w:val="20"/>
          <w:szCs w:val="20"/>
        </w:rPr>
        <w:t>.</w:t>
      </w:r>
      <w:r w:rsidR="00CC2ABE" w:rsidRPr="00C47CCF">
        <w:rPr>
          <w:rFonts w:ascii="Palatino Linotype" w:hAnsi="Palatino Linotype"/>
          <w:sz w:val="20"/>
          <w:szCs w:val="20"/>
        </w:rPr>
        <w:t xml:space="preserve"> 2007.</w:t>
      </w:r>
      <w:r w:rsidRPr="00C47CCF">
        <w:rPr>
          <w:rFonts w:ascii="Palatino Linotype" w:hAnsi="Palatino Linotype"/>
          <w:sz w:val="20"/>
          <w:szCs w:val="20"/>
        </w:rPr>
        <w:t xml:space="preserve"> </w:t>
      </w:r>
      <w:r w:rsidR="00CC2ABE" w:rsidRPr="00C47CCF">
        <w:rPr>
          <w:rFonts w:ascii="Palatino Linotype" w:hAnsi="Palatino Linotype"/>
          <w:sz w:val="20"/>
          <w:szCs w:val="20"/>
        </w:rPr>
        <w:t xml:space="preserve">Excuses, Excuses. </w:t>
      </w:r>
      <w:r w:rsidR="00CC2ABE" w:rsidRPr="00C47CCF">
        <w:rPr>
          <w:rFonts w:ascii="Palatino Linotype" w:hAnsi="Palatino Linotype"/>
          <w:i/>
          <w:iCs/>
          <w:sz w:val="20"/>
          <w:szCs w:val="20"/>
        </w:rPr>
        <w:t>Criminal Law and Philosophy</w:t>
      </w:r>
      <w:r w:rsidR="00CC2ABE" w:rsidRPr="00C47CCF">
        <w:rPr>
          <w:rFonts w:ascii="Palatino Linotype" w:hAnsi="Palatino Linotype"/>
          <w:sz w:val="20"/>
          <w:szCs w:val="20"/>
        </w:rPr>
        <w:t xml:space="preserve"> 1: 21–39.  </w:t>
      </w:r>
    </w:p>
    <w:p w14:paraId="4C09A8B5" w14:textId="15A34607" w:rsidR="00BA6606" w:rsidRPr="00C47CCF" w:rsidRDefault="00BA6606"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Boult, C</w:t>
      </w:r>
      <w:r w:rsidR="0073354D" w:rsidRPr="00C47CCF">
        <w:rPr>
          <w:rFonts w:ascii="Palatino Linotype" w:hAnsi="Palatino Linotype"/>
          <w:sz w:val="20"/>
          <w:szCs w:val="20"/>
        </w:rPr>
        <w:t>ameron</w:t>
      </w:r>
      <w:r w:rsidRPr="00C47CCF">
        <w:rPr>
          <w:rFonts w:ascii="Palatino Linotype" w:hAnsi="Palatino Linotype"/>
          <w:sz w:val="20"/>
          <w:szCs w:val="20"/>
        </w:rPr>
        <w:t xml:space="preserve">. 2017. Epistemic </w:t>
      </w:r>
      <w:r w:rsidR="003B7017" w:rsidRPr="00C47CCF">
        <w:rPr>
          <w:rFonts w:ascii="Palatino Linotype" w:hAnsi="Palatino Linotype"/>
          <w:sz w:val="20"/>
          <w:szCs w:val="20"/>
        </w:rPr>
        <w:t>N</w:t>
      </w:r>
      <w:r w:rsidRPr="00C47CCF">
        <w:rPr>
          <w:rFonts w:ascii="Palatino Linotype" w:hAnsi="Palatino Linotype"/>
          <w:sz w:val="20"/>
          <w:szCs w:val="20"/>
        </w:rPr>
        <w:t xml:space="preserve">ormativity and the </w:t>
      </w:r>
      <w:r w:rsidR="003B7017" w:rsidRPr="00C47CCF">
        <w:rPr>
          <w:rFonts w:ascii="Palatino Linotype" w:hAnsi="Palatino Linotype"/>
          <w:sz w:val="20"/>
          <w:szCs w:val="20"/>
        </w:rPr>
        <w:t>J</w:t>
      </w:r>
      <w:r w:rsidRPr="00C47CCF">
        <w:rPr>
          <w:rFonts w:ascii="Palatino Linotype" w:hAnsi="Palatino Linotype"/>
          <w:sz w:val="20"/>
          <w:szCs w:val="20"/>
        </w:rPr>
        <w:t>ustification-</w:t>
      </w:r>
      <w:r w:rsidR="003B7017" w:rsidRPr="00C47CCF">
        <w:rPr>
          <w:rFonts w:ascii="Palatino Linotype" w:hAnsi="Palatino Linotype"/>
          <w:sz w:val="20"/>
          <w:szCs w:val="20"/>
        </w:rPr>
        <w:t>E</w:t>
      </w:r>
      <w:r w:rsidRPr="00C47CCF">
        <w:rPr>
          <w:rFonts w:ascii="Palatino Linotype" w:hAnsi="Palatino Linotype"/>
          <w:sz w:val="20"/>
          <w:szCs w:val="20"/>
        </w:rPr>
        <w:t xml:space="preserve">xcuse </w:t>
      </w:r>
      <w:r w:rsidR="003B7017" w:rsidRPr="00C47CCF">
        <w:rPr>
          <w:rFonts w:ascii="Palatino Linotype" w:hAnsi="Palatino Linotype"/>
          <w:sz w:val="20"/>
          <w:szCs w:val="20"/>
        </w:rPr>
        <w:t>D</w:t>
      </w:r>
      <w:r w:rsidRPr="00C47CCF">
        <w:rPr>
          <w:rFonts w:ascii="Palatino Linotype" w:hAnsi="Palatino Linotype"/>
          <w:sz w:val="20"/>
          <w:szCs w:val="20"/>
        </w:rPr>
        <w:t xml:space="preserve">istinction.  </w:t>
      </w:r>
      <w:proofErr w:type="spellStart"/>
      <w:r w:rsidRPr="00C47CCF">
        <w:rPr>
          <w:rFonts w:ascii="Palatino Linotype" w:hAnsi="Palatino Linotype"/>
          <w:i/>
          <w:iCs/>
          <w:sz w:val="20"/>
          <w:szCs w:val="20"/>
        </w:rPr>
        <w:t>Synthese</w:t>
      </w:r>
      <w:proofErr w:type="spellEnd"/>
      <w:r w:rsidRPr="00C47CCF">
        <w:rPr>
          <w:rFonts w:ascii="Palatino Linotype" w:hAnsi="Palatino Linotype"/>
          <w:sz w:val="20"/>
          <w:szCs w:val="20"/>
        </w:rPr>
        <w:t xml:space="preserve"> 194: 4065–81.</w:t>
      </w:r>
    </w:p>
    <w:p w14:paraId="64663AF8" w14:textId="639E2280" w:rsidR="00FD76F3" w:rsidRPr="00C47CCF" w:rsidRDefault="00FD76F3"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Brown, Jes</w:t>
      </w:r>
      <w:r w:rsidR="0073354D" w:rsidRPr="00C47CCF">
        <w:rPr>
          <w:rFonts w:ascii="Palatino Linotype" w:hAnsi="Palatino Linotype"/>
          <w:sz w:val="20"/>
          <w:szCs w:val="20"/>
        </w:rPr>
        <w:t>sica</w:t>
      </w:r>
      <w:r w:rsidRPr="00C47CCF">
        <w:rPr>
          <w:rFonts w:ascii="Palatino Linotype" w:hAnsi="Palatino Linotype"/>
          <w:sz w:val="20"/>
          <w:szCs w:val="20"/>
        </w:rPr>
        <w:t xml:space="preserve">. 2018. </w:t>
      </w:r>
      <w:r w:rsidRPr="00C47CCF">
        <w:rPr>
          <w:rFonts w:ascii="Palatino Linotype" w:hAnsi="Palatino Linotype"/>
          <w:i/>
          <w:iCs/>
          <w:sz w:val="20"/>
          <w:szCs w:val="20"/>
        </w:rPr>
        <w:t>Fallibilism: Evidence and Knowledge</w:t>
      </w:r>
      <w:r w:rsidRPr="00C47CCF">
        <w:rPr>
          <w:rFonts w:ascii="Palatino Linotype" w:hAnsi="Palatino Linotype"/>
          <w:sz w:val="20"/>
          <w:szCs w:val="20"/>
        </w:rPr>
        <w:t>.</w:t>
      </w:r>
      <w:r w:rsidR="00C80228" w:rsidRPr="00C47CCF">
        <w:rPr>
          <w:rFonts w:ascii="Palatino Linotype" w:hAnsi="Palatino Linotype"/>
          <w:sz w:val="20"/>
          <w:szCs w:val="20"/>
        </w:rPr>
        <w:t xml:space="preserve"> Oxford University Press.</w:t>
      </w:r>
    </w:p>
    <w:p w14:paraId="0D4E1515" w14:textId="56AD670E" w:rsidR="00024D9D" w:rsidRPr="00C47CCF" w:rsidRDefault="00024D9D"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Cohen, S</w:t>
      </w:r>
      <w:r w:rsidR="0073354D" w:rsidRPr="00C47CCF">
        <w:rPr>
          <w:rFonts w:ascii="Palatino Linotype" w:hAnsi="Palatino Linotype"/>
          <w:sz w:val="20"/>
          <w:szCs w:val="20"/>
        </w:rPr>
        <w:t>tewart</w:t>
      </w:r>
      <w:r w:rsidRPr="00C47CCF">
        <w:rPr>
          <w:rFonts w:ascii="Palatino Linotype" w:hAnsi="Palatino Linotype"/>
          <w:sz w:val="20"/>
          <w:szCs w:val="20"/>
        </w:rPr>
        <w:t xml:space="preserve">. 1984. Justification and Truth. </w:t>
      </w:r>
      <w:r w:rsidRPr="00C47CCF">
        <w:rPr>
          <w:rFonts w:ascii="Palatino Linotype" w:hAnsi="Palatino Linotype"/>
          <w:i/>
          <w:iCs/>
          <w:sz w:val="20"/>
          <w:szCs w:val="20"/>
        </w:rPr>
        <w:t>Philosophical Studies</w:t>
      </w:r>
      <w:r w:rsidRPr="00C47CCF">
        <w:rPr>
          <w:rFonts w:ascii="Palatino Linotype" w:hAnsi="Palatino Linotype"/>
          <w:sz w:val="20"/>
          <w:szCs w:val="20"/>
        </w:rPr>
        <w:t xml:space="preserve"> 46: 279-95.</w:t>
      </w:r>
    </w:p>
    <w:p w14:paraId="593A31D6" w14:textId="46C5E58A" w:rsidR="00F72F87" w:rsidRPr="00C47CCF" w:rsidRDefault="00F72F87" w:rsidP="0041416B">
      <w:pPr>
        <w:ind w:left="720" w:hanging="720"/>
        <w:contextualSpacing/>
        <w:rPr>
          <w:rFonts w:ascii="Palatino Linotype" w:hAnsi="Palatino Linotype"/>
          <w:bCs/>
          <w:color w:val="000000" w:themeColor="text1"/>
          <w:sz w:val="20"/>
          <w:szCs w:val="20"/>
        </w:rPr>
      </w:pPr>
      <w:proofErr w:type="spellStart"/>
      <w:r w:rsidRPr="00C47CCF">
        <w:rPr>
          <w:rFonts w:ascii="Palatino Linotype" w:hAnsi="Palatino Linotype"/>
          <w:sz w:val="20"/>
          <w:szCs w:val="20"/>
        </w:rPr>
        <w:t>Dorst</w:t>
      </w:r>
      <w:proofErr w:type="spellEnd"/>
      <w:r w:rsidRPr="00C47CCF">
        <w:rPr>
          <w:rFonts w:ascii="Palatino Linotype" w:hAnsi="Palatino Linotype"/>
          <w:sz w:val="20"/>
          <w:szCs w:val="20"/>
        </w:rPr>
        <w:t xml:space="preserve">, Kevin. </w:t>
      </w:r>
      <w:r w:rsidR="0020713D" w:rsidRPr="00C47CCF">
        <w:rPr>
          <w:rFonts w:ascii="Palatino Linotype" w:hAnsi="Palatino Linotype"/>
          <w:bCs/>
          <w:color w:val="000000" w:themeColor="text1"/>
          <w:sz w:val="20"/>
          <w:szCs w:val="20"/>
        </w:rPr>
        <w:t xml:space="preserve">2019 Lockeans Maximize Expected Accuracy. </w:t>
      </w:r>
      <w:r w:rsidR="0020713D" w:rsidRPr="00C47CCF">
        <w:rPr>
          <w:rFonts w:ascii="Palatino Linotype" w:hAnsi="Palatino Linotype"/>
          <w:bCs/>
          <w:i/>
          <w:color w:val="000000" w:themeColor="text1"/>
          <w:sz w:val="20"/>
          <w:szCs w:val="20"/>
        </w:rPr>
        <w:t>Mind</w:t>
      </w:r>
      <w:r w:rsidR="0020713D" w:rsidRPr="00C47CCF">
        <w:rPr>
          <w:rFonts w:ascii="Palatino Linotype" w:hAnsi="Palatino Linotype"/>
          <w:bCs/>
          <w:color w:val="000000" w:themeColor="text1"/>
          <w:sz w:val="20"/>
          <w:szCs w:val="20"/>
        </w:rPr>
        <w:t xml:space="preserve"> 128</w:t>
      </w:r>
      <w:r w:rsidR="00CD0CF7">
        <w:rPr>
          <w:rFonts w:ascii="Palatino Linotype" w:hAnsi="Palatino Linotype"/>
          <w:bCs/>
          <w:color w:val="000000" w:themeColor="text1"/>
          <w:sz w:val="20"/>
          <w:szCs w:val="20"/>
        </w:rPr>
        <w:t>:</w:t>
      </w:r>
      <w:r w:rsidR="0020713D" w:rsidRPr="00C47CCF">
        <w:rPr>
          <w:rFonts w:ascii="Palatino Linotype" w:hAnsi="Palatino Linotype"/>
          <w:bCs/>
          <w:color w:val="000000" w:themeColor="text1"/>
          <w:sz w:val="20"/>
          <w:szCs w:val="20"/>
        </w:rPr>
        <w:t xml:space="preserve"> 175–211.</w:t>
      </w:r>
    </w:p>
    <w:p w14:paraId="20AA83C6" w14:textId="194EA60A" w:rsidR="0073354D" w:rsidRPr="00C47CCF" w:rsidRDefault="009E2831" w:rsidP="0041416B">
      <w:pPr>
        <w:ind w:left="567" w:hanging="567"/>
        <w:contextualSpacing/>
        <w:jc w:val="both"/>
        <w:rPr>
          <w:rFonts w:ascii="Palatino Linotype" w:hAnsi="Palatino Linotype"/>
          <w:sz w:val="20"/>
          <w:szCs w:val="20"/>
        </w:rPr>
      </w:pPr>
      <w:proofErr w:type="spellStart"/>
      <w:r w:rsidRPr="00C47CCF">
        <w:rPr>
          <w:rFonts w:ascii="Palatino Linotype" w:hAnsi="Palatino Linotype"/>
          <w:sz w:val="20"/>
          <w:szCs w:val="20"/>
        </w:rPr>
        <w:t>Dutant</w:t>
      </w:r>
      <w:proofErr w:type="spellEnd"/>
      <w:r w:rsidRPr="00C47CCF">
        <w:rPr>
          <w:rFonts w:ascii="Palatino Linotype" w:hAnsi="Palatino Linotype"/>
          <w:sz w:val="20"/>
          <w:szCs w:val="20"/>
        </w:rPr>
        <w:t xml:space="preserve">, Julien </w:t>
      </w:r>
      <w:r w:rsidR="00C31331" w:rsidRPr="00C47CCF">
        <w:rPr>
          <w:rFonts w:ascii="Palatino Linotype" w:hAnsi="Palatino Linotype"/>
          <w:sz w:val="20"/>
          <w:szCs w:val="20"/>
        </w:rPr>
        <w:t>and</w:t>
      </w:r>
      <w:r w:rsidRPr="00C47CCF">
        <w:rPr>
          <w:rFonts w:ascii="Palatino Linotype" w:hAnsi="Palatino Linotype"/>
          <w:sz w:val="20"/>
          <w:szCs w:val="20"/>
        </w:rPr>
        <w:t xml:space="preserve"> Littlejohn, Clayton. 2021. Defeaters as </w:t>
      </w:r>
      <w:r w:rsidR="00774E44" w:rsidRPr="00C47CCF">
        <w:rPr>
          <w:rFonts w:ascii="Palatino Linotype" w:hAnsi="Palatino Linotype"/>
          <w:sz w:val="20"/>
          <w:szCs w:val="20"/>
        </w:rPr>
        <w:t>I</w:t>
      </w:r>
      <w:r w:rsidRPr="00C47CCF">
        <w:rPr>
          <w:rFonts w:ascii="Palatino Linotype" w:hAnsi="Palatino Linotype"/>
          <w:sz w:val="20"/>
          <w:szCs w:val="20"/>
        </w:rPr>
        <w:t xml:space="preserve">ndicators of </w:t>
      </w:r>
      <w:r w:rsidR="00774E44" w:rsidRPr="00C47CCF">
        <w:rPr>
          <w:rFonts w:ascii="Palatino Linotype" w:hAnsi="Palatino Linotype"/>
          <w:sz w:val="20"/>
          <w:szCs w:val="20"/>
        </w:rPr>
        <w:t>I</w:t>
      </w:r>
      <w:r w:rsidRPr="00C47CCF">
        <w:rPr>
          <w:rFonts w:ascii="Palatino Linotype" w:hAnsi="Palatino Linotype"/>
          <w:sz w:val="20"/>
          <w:szCs w:val="20"/>
        </w:rPr>
        <w:t xml:space="preserve">gnorance. In J. Brown and M. </w:t>
      </w:r>
      <w:proofErr w:type="spellStart"/>
      <w:r w:rsidRPr="00C47CCF">
        <w:rPr>
          <w:rFonts w:ascii="Palatino Linotype" w:hAnsi="Palatino Linotype"/>
          <w:sz w:val="20"/>
          <w:szCs w:val="20"/>
        </w:rPr>
        <w:t>Simion</w:t>
      </w:r>
      <w:proofErr w:type="spellEnd"/>
      <w:r w:rsidRPr="00C47CCF">
        <w:rPr>
          <w:rFonts w:ascii="Palatino Linotype" w:hAnsi="Palatino Linotype"/>
          <w:sz w:val="20"/>
          <w:szCs w:val="20"/>
        </w:rPr>
        <w:t xml:space="preserve"> (ed.), </w:t>
      </w:r>
      <w:r w:rsidRPr="00C47CCF">
        <w:rPr>
          <w:rFonts w:ascii="Palatino Linotype" w:hAnsi="Palatino Linotype"/>
          <w:i/>
          <w:iCs/>
          <w:sz w:val="20"/>
          <w:szCs w:val="20"/>
        </w:rPr>
        <w:t>Reasons, Justification, and Defeat</w:t>
      </w:r>
      <w:r w:rsidRPr="00C47CCF">
        <w:rPr>
          <w:rFonts w:ascii="Palatino Linotype" w:hAnsi="Palatino Linotype"/>
          <w:sz w:val="20"/>
          <w:szCs w:val="20"/>
        </w:rPr>
        <w:t>. Oxford University Press.</w:t>
      </w:r>
    </w:p>
    <w:p w14:paraId="50D6FDA2" w14:textId="362E1363" w:rsidR="00024D9D" w:rsidRPr="00C47CCF" w:rsidRDefault="00024D9D"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Engel, M</w:t>
      </w:r>
      <w:r w:rsidR="0073354D" w:rsidRPr="00C47CCF">
        <w:rPr>
          <w:rFonts w:ascii="Palatino Linotype" w:hAnsi="Palatino Linotype"/>
          <w:sz w:val="20"/>
          <w:szCs w:val="20"/>
        </w:rPr>
        <w:t>ylan</w:t>
      </w:r>
      <w:r w:rsidRPr="00C47CCF">
        <w:rPr>
          <w:rFonts w:ascii="Palatino Linotype" w:hAnsi="Palatino Linotype"/>
          <w:sz w:val="20"/>
          <w:szCs w:val="20"/>
        </w:rPr>
        <w:t xml:space="preserve">. 1992. Personal and Doxastic Justification in Epistemology. </w:t>
      </w:r>
      <w:r w:rsidRPr="00C47CCF">
        <w:rPr>
          <w:rFonts w:ascii="Palatino Linotype" w:hAnsi="Palatino Linotype"/>
          <w:i/>
          <w:iCs/>
          <w:sz w:val="20"/>
          <w:szCs w:val="20"/>
        </w:rPr>
        <w:t>Philosophical Studies</w:t>
      </w:r>
      <w:r w:rsidRPr="00C47CCF">
        <w:rPr>
          <w:rFonts w:ascii="Palatino Linotype" w:hAnsi="Palatino Linotype"/>
          <w:sz w:val="20"/>
          <w:szCs w:val="20"/>
        </w:rPr>
        <w:t xml:space="preserve"> 67: 133-50.</w:t>
      </w:r>
    </w:p>
    <w:p w14:paraId="24365C04" w14:textId="4EAE49DE" w:rsidR="00272A82" w:rsidRPr="00C47CCF" w:rsidRDefault="00272A82"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Fletcher, George</w:t>
      </w:r>
      <w:r w:rsidR="00406743" w:rsidRPr="00C47CCF">
        <w:rPr>
          <w:rFonts w:ascii="Palatino Linotype" w:hAnsi="Palatino Linotype"/>
          <w:sz w:val="20"/>
          <w:szCs w:val="20"/>
        </w:rPr>
        <w:t>.</w:t>
      </w:r>
      <w:r w:rsidR="00225458">
        <w:rPr>
          <w:rFonts w:ascii="Palatino Linotype" w:hAnsi="Palatino Linotype"/>
          <w:sz w:val="20"/>
          <w:szCs w:val="20"/>
        </w:rPr>
        <w:t xml:space="preserve"> 2000.</w:t>
      </w:r>
      <w:r w:rsidR="00406743" w:rsidRPr="00C47CCF">
        <w:rPr>
          <w:rFonts w:ascii="Palatino Linotype" w:hAnsi="Palatino Linotype"/>
          <w:sz w:val="20"/>
          <w:szCs w:val="20"/>
        </w:rPr>
        <w:t xml:space="preserve"> </w:t>
      </w:r>
      <w:r w:rsidR="00406743" w:rsidRPr="00C47CCF">
        <w:rPr>
          <w:rFonts w:ascii="Palatino Linotype" w:hAnsi="Palatino Linotype"/>
          <w:i/>
          <w:iCs/>
          <w:sz w:val="20"/>
          <w:szCs w:val="20"/>
        </w:rPr>
        <w:t xml:space="preserve">Rethinking Criminal Law. </w:t>
      </w:r>
      <w:r w:rsidR="00406743" w:rsidRPr="00C47CCF">
        <w:rPr>
          <w:rFonts w:ascii="Palatino Linotype" w:hAnsi="Palatino Linotype"/>
          <w:sz w:val="20"/>
          <w:szCs w:val="20"/>
        </w:rPr>
        <w:t>Oxford University Press.</w:t>
      </w:r>
    </w:p>
    <w:p w14:paraId="38EBF59E" w14:textId="4C9C817D" w:rsidR="00272A82" w:rsidRPr="00C47CCF" w:rsidRDefault="00272A82"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Gardner, John</w:t>
      </w:r>
      <w:r w:rsidR="00A529FC" w:rsidRPr="00C47CCF">
        <w:rPr>
          <w:rFonts w:ascii="Palatino Linotype" w:hAnsi="Palatino Linotype"/>
          <w:sz w:val="20"/>
          <w:szCs w:val="20"/>
        </w:rPr>
        <w:t xml:space="preserve">. </w:t>
      </w:r>
      <w:r w:rsidR="00EA4C64" w:rsidRPr="00C47CCF">
        <w:rPr>
          <w:rFonts w:ascii="Palatino Linotype" w:hAnsi="Palatino Linotype"/>
          <w:sz w:val="20"/>
          <w:szCs w:val="20"/>
        </w:rPr>
        <w:t xml:space="preserve">2008. </w:t>
      </w:r>
      <w:r w:rsidR="00EA4C64" w:rsidRPr="00C47CCF">
        <w:rPr>
          <w:rFonts w:ascii="Palatino Linotype" w:hAnsi="Palatino Linotype"/>
          <w:i/>
          <w:iCs/>
          <w:sz w:val="20"/>
          <w:szCs w:val="20"/>
        </w:rPr>
        <w:t>Offences and Defences</w:t>
      </w:r>
      <w:r w:rsidR="00EA4C64" w:rsidRPr="00C47CCF">
        <w:rPr>
          <w:rFonts w:ascii="Palatino Linotype" w:hAnsi="Palatino Linotype"/>
          <w:sz w:val="20"/>
          <w:szCs w:val="20"/>
        </w:rPr>
        <w:t>. Oxford University Press.</w:t>
      </w:r>
    </w:p>
    <w:p w14:paraId="1BED420E" w14:textId="57789BF9" w:rsidR="0043787E" w:rsidRDefault="0043787E" w:rsidP="0041416B">
      <w:pPr>
        <w:ind w:left="567" w:right="-1" w:hanging="567"/>
        <w:contextualSpacing/>
        <w:jc w:val="both"/>
        <w:rPr>
          <w:rFonts w:ascii="Palatino Linotype" w:hAnsi="Palatino Linotype"/>
          <w:sz w:val="20"/>
          <w:szCs w:val="20"/>
        </w:rPr>
      </w:pPr>
      <w:proofErr w:type="spellStart"/>
      <w:r w:rsidRPr="0043787E">
        <w:rPr>
          <w:rFonts w:ascii="Palatino Linotype" w:hAnsi="Palatino Linotype"/>
          <w:sz w:val="20"/>
          <w:szCs w:val="20"/>
        </w:rPr>
        <w:t>Ghijsen</w:t>
      </w:r>
      <w:proofErr w:type="spellEnd"/>
      <w:r w:rsidRPr="0043787E">
        <w:rPr>
          <w:rFonts w:ascii="Palatino Linotype" w:hAnsi="Palatino Linotype"/>
          <w:sz w:val="20"/>
          <w:szCs w:val="20"/>
        </w:rPr>
        <w:t xml:space="preserve">, Harmen, Kelp, Christopher, and </w:t>
      </w:r>
      <w:proofErr w:type="spellStart"/>
      <w:r w:rsidRPr="0043787E">
        <w:rPr>
          <w:rFonts w:ascii="Palatino Linotype" w:hAnsi="Palatino Linotype"/>
          <w:sz w:val="20"/>
          <w:szCs w:val="20"/>
        </w:rPr>
        <w:t>Simion</w:t>
      </w:r>
      <w:proofErr w:type="spellEnd"/>
      <w:r w:rsidRPr="0043787E">
        <w:rPr>
          <w:rFonts w:ascii="Palatino Linotype" w:hAnsi="Palatino Linotype"/>
          <w:sz w:val="20"/>
          <w:szCs w:val="20"/>
        </w:rPr>
        <w:t xml:space="preserve">, Mona. 2016. Norms of Belief. </w:t>
      </w:r>
      <w:r w:rsidRPr="0043787E">
        <w:rPr>
          <w:rFonts w:ascii="Palatino Linotype" w:hAnsi="Palatino Linotype"/>
          <w:i/>
          <w:iCs/>
          <w:sz w:val="20"/>
          <w:szCs w:val="20"/>
        </w:rPr>
        <w:t>Philosophical Issues</w:t>
      </w:r>
      <w:r w:rsidRPr="0043787E">
        <w:rPr>
          <w:rFonts w:ascii="Palatino Linotype" w:hAnsi="Palatino Linotype"/>
          <w:sz w:val="20"/>
          <w:szCs w:val="20"/>
        </w:rPr>
        <w:t xml:space="preserve"> 26: 375-92.</w:t>
      </w:r>
    </w:p>
    <w:p w14:paraId="29D5B2AE" w14:textId="420D867D" w:rsidR="005A37BE" w:rsidRPr="00C47CCF" w:rsidRDefault="005A37BE" w:rsidP="0041416B">
      <w:pPr>
        <w:ind w:left="567" w:right="-1" w:hanging="567"/>
        <w:contextualSpacing/>
        <w:jc w:val="both"/>
        <w:rPr>
          <w:rFonts w:ascii="Palatino Linotype" w:hAnsi="Palatino Linotype"/>
          <w:sz w:val="20"/>
          <w:szCs w:val="20"/>
        </w:rPr>
      </w:pPr>
      <w:proofErr w:type="spellStart"/>
      <w:r w:rsidRPr="00C47CCF">
        <w:rPr>
          <w:rFonts w:ascii="Palatino Linotype" w:hAnsi="Palatino Linotype"/>
          <w:sz w:val="20"/>
          <w:szCs w:val="20"/>
        </w:rPr>
        <w:t>Hursthouse</w:t>
      </w:r>
      <w:proofErr w:type="spellEnd"/>
      <w:r w:rsidRPr="00C47CCF">
        <w:rPr>
          <w:rFonts w:ascii="Palatino Linotype" w:hAnsi="Palatino Linotype"/>
          <w:sz w:val="20"/>
          <w:szCs w:val="20"/>
        </w:rPr>
        <w:t xml:space="preserve">, Rosalind. 2016. Virtue Ethics. </w:t>
      </w:r>
      <w:r w:rsidRPr="00C47CCF">
        <w:rPr>
          <w:rFonts w:ascii="Palatino Linotype" w:hAnsi="Palatino Linotype"/>
          <w:i/>
          <w:iCs/>
          <w:sz w:val="20"/>
          <w:szCs w:val="20"/>
        </w:rPr>
        <w:t xml:space="preserve">Stanford </w:t>
      </w:r>
      <w:proofErr w:type="spellStart"/>
      <w:r w:rsidRPr="00C47CCF">
        <w:rPr>
          <w:rFonts w:ascii="Palatino Linotype" w:hAnsi="Palatino Linotype"/>
          <w:i/>
          <w:iCs/>
          <w:sz w:val="20"/>
          <w:szCs w:val="20"/>
        </w:rPr>
        <w:t>Encyclopedia</w:t>
      </w:r>
      <w:proofErr w:type="spellEnd"/>
      <w:r w:rsidRPr="00C47CCF">
        <w:rPr>
          <w:rFonts w:ascii="Palatino Linotype" w:hAnsi="Palatino Linotype"/>
          <w:i/>
          <w:iCs/>
          <w:sz w:val="20"/>
          <w:szCs w:val="20"/>
        </w:rPr>
        <w:t xml:space="preserve"> of Philosophy</w:t>
      </w:r>
      <w:r w:rsidRPr="00C47CCF">
        <w:rPr>
          <w:rFonts w:ascii="Palatino Linotype" w:hAnsi="Palatino Linotype"/>
          <w:sz w:val="20"/>
          <w:szCs w:val="20"/>
        </w:rPr>
        <w:t xml:space="preserve">. </w:t>
      </w:r>
    </w:p>
    <w:p w14:paraId="5F86A84F" w14:textId="4721AD9D" w:rsidR="007A0E40" w:rsidRPr="00C47CCF" w:rsidRDefault="007A0E40" w:rsidP="0041416B">
      <w:pPr>
        <w:ind w:left="720" w:hanging="720"/>
        <w:contextualSpacing/>
        <w:jc w:val="both"/>
        <w:rPr>
          <w:rFonts w:ascii="Palatino Linotype" w:hAnsi="Palatino Linotype" w:cs="Times New Roman"/>
          <w:sz w:val="20"/>
          <w:szCs w:val="20"/>
          <w:lang w:eastAsia="en-GB"/>
        </w:rPr>
      </w:pPr>
      <w:r w:rsidRPr="00C47CCF">
        <w:rPr>
          <w:rFonts w:ascii="Palatino Linotype" w:hAnsi="Palatino Linotype" w:cs="Times New Roman"/>
          <w:sz w:val="20"/>
          <w:szCs w:val="20"/>
          <w:lang w:eastAsia="en-GB"/>
        </w:rPr>
        <w:t xml:space="preserve">Ichikawa, Jonathan. 2017. </w:t>
      </w:r>
      <w:r w:rsidRPr="00C47CCF">
        <w:rPr>
          <w:rFonts w:ascii="Palatino Linotype" w:hAnsi="Palatino Linotype" w:cs="Times New Roman"/>
          <w:i/>
          <w:sz w:val="20"/>
          <w:szCs w:val="20"/>
          <w:lang w:eastAsia="en-GB"/>
        </w:rPr>
        <w:t>Contextualising Knowledge</w:t>
      </w:r>
      <w:r w:rsidRPr="00C47CCF">
        <w:rPr>
          <w:rFonts w:ascii="Palatino Linotype" w:hAnsi="Palatino Linotype" w:cs="Times New Roman"/>
          <w:sz w:val="20"/>
          <w:szCs w:val="20"/>
          <w:lang w:eastAsia="en-GB"/>
        </w:rPr>
        <w:t xml:space="preserve">. Oxford University Press. </w:t>
      </w:r>
    </w:p>
    <w:p w14:paraId="3E6DD758" w14:textId="7ACFEB0C" w:rsidR="0073354D" w:rsidRPr="00C47CCF" w:rsidRDefault="0073354D" w:rsidP="0041416B">
      <w:pPr>
        <w:ind w:left="720" w:hanging="720"/>
        <w:contextualSpacing/>
        <w:jc w:val="both"/>
        <w:rPr>
          <w:rFonts w:ascii="Palatino Linotype" w:hAnsi="Palatino Linotype" w:cs="Times New Roman"/>
          <w:sz w:val="20"/>
          <w:szCs w:val="20"/>
          <w:lang w:eastAsia="en-GB"/>
        </w:rPr>
      </w:pPr>
      <w:proofErr w:type="spellStart"/>
      <w:r w:rsidRPr="00C47CCF">
        <w:rPr>
          <w:rFonts w:ascii="Palatino Linotype" w:hAnsi="Palatino Linotype" w:cs="Times New Roman"/>
          <w:sz w:val="20"/>
          <w:szCs w:val="20"/>
          <w:lang w:eastAsia="en-GB"/>
        </w:rPr>
        <w:t>Lasonen-Aarnio</w:t>
      </w:r>
      <w:proofErr w:type="spellEnd"/>
      <w:r w:rsidRPr="00C47CCF">
        <w:rPr>
          <w:rFonts w:ascii="Palatino Linotype" w:hAnsi="Palatino Linotype" w:cs="Times New Roman"/>
          <w:sz w:val="20"/>
          <w:szCs w:val="20"/>
          <w:lang w:eastAsia="en-GB"/>
        </w:rPr>
        <w:t xml:space="preserve">, Maria. 2010. Unreasonable </w:t>
      </w:r>
      <w:r w:rsidR="00025332" w:rsidRPr="00C47CCF">
        <w:rPr>
          <w:rFonts w:ascii="Palatino Linotype" w:hAnsi="Palatino Linotype" w:cs="Times New Roman"/>
          <w:sz w:val="20"/>
          <w:szCs w:val="20"/>
          <w:lang w:eastAsia="en-GB"/>
        </w:rPr>
        <w:t>K</w:t>
      </w:r>
      <w:r w:rsidRPr="00C47CCF">
        <w:rPr>
          <w:rFonts w:ascii="Palatino Linotype" w:hAnsi="Palatino Linotype" w:cs="Times New Roman"/>
          <w:sz w:val="20"/>
          <w:szCs w:val="20"/>
          <w:lang w:eastAsia="en-GB"/>
        </w:rPr>
        <w:t xml:space="preserve">nowledge. </w:t>
      </w:r>
      <w:r w:rsidRPr="00C47CCF">
        <w:rPr>
          <w:rFonts w:ascii="Palatino Linotype" w:hAnsi="Palatino Linotype" w:cs="Times New Roman"/>
          <w:i/>
          <w:sz w:val="20"/>
          <w:szCs w:val="20"/>
          <w:lang w:eastAsia="en-GB"/>
        </w:rPr>
        <w:t>Philosophical Perspectives</w:t>
      </w:r>
      <w:r w:rsidRPr="00C47CCF">
        <w:rPr>
          <w:rFonts w:ascii="Palatino Linotype" w:hAnsi="Palatino Linotype" w:cs="Times New Roman"/>
          <w:sz w:val="20"/>
          <w:szCs w:val="20"/>
          <w:lang w:eastAsia="en-GB"/>
        </w:rPr>
        <w:t xml:space="preserve"> 24: 1-21.</w:t>
      </w:r>
    </w:p>
    <w:p w14:paraId="4182B2DB" w14:textId="1780ACB2" w:rsidR="00D151EC" w:rsidRPr="00C47CCF" w:rsidRDefault="00D151EC" w:rsidP="0041416B">
      <w:pPr>
        <w:ind w:left="567" w:right="-1" w:hanging="567"/>
        <w:contextualSpacing/>
        <w:jc w:val="both"/>
        <w:rPr>
          <w:rFonts w:ascii="Palatino Linotype" w:hAnsi="Palatino Linotype"/>
          <w:sz w:val="20"/>
          <w:szCs w:val="20"/>
        </w:rPr>
      </w:pPr>
      <w:proofErr w:type="spellStart"/>
      <w:r w:rsidRPr="00C47CCF">
        <w:rPr>
          <w:rFonts w:ascii="Palatino Linotype" w:hAnsi="Palatino Linotype"/>
          <w:sz w:val="20"/>
          <w:szCs w:val="20"/>
        </w:rPr>
        <w:t>Lasonen-Aarnio</w:t>
      </w:r>
      <w:proofErr w:type="spellEnd"/>
      <w:r w:rsidRPr="00C47CCF">
        <w:rPr>
          <w:rFonts w:ascii="Palatino Linotype" w:hAnsi="Palatino Linotype"/>
          <w:sz w:val="20"/>
          <w:szCs w:val="20"/>
        </w:rPr>
        <w:t>, Maria.</w:t>
      </w:r>
      <w:r w:rsidR="00D970B6" w:rsidRPr="00C47CCF">
        <w:rPr>
          <w:rFonts w:ascii="Palatino Linotype" w:hAnsi="Palatino Linotype"/>
          <w:sz w:val="20"/>
          <w:szCs w:val="20"/>
        </w:rPr>
        <w:t xml:space="preserve"> Forthcoming. Virtuous Failure and Victims of Deceit. In J. </w:t>
      </w:r>
      <w:proofErr w:type="spellStart"/>
      <w:r w:rsidR="00D970B6" w:rsidRPr="00C47CCF">
        <w:rPr>
          <w:rFonts w:ascii="Palatino Linotype" w:hAnsi="Palatino Linotype"/>
          <w:sz w:val="20"/>
          <w:szCs w:val="20"/>
        </w:rPr>
        <w:t>Dutant</w:t>
      </w:r>
      <w:proofErr w:type="spellEnd"/>
      <w:r w:rsidR="00D970B6" w:rsidRPr="00C47CCF">
        <w:rPr>
          <w:rFonts w:ascii="Palatino Linotype" w:hAnsi="Palatino Linotype"/>
          <w:sz w:val="20"/>
          <w:szCs w:val="20"/>
        </w:rPr>
        <w:t xml:space="preserve"> and F. </w:t>
      </w:r>
      <w:proofErr w:type="spellStart"/>
      <w:r w:rsidR="00D970B6" w:rsidRPr="00C47CCF">
        <w:rPr>
          <w:rFonts w:ascii="Palatino Linotype" w:hAnsi="Palatino Linotype"/>
          <w:sz w:val="20"/>
          <w:szCs w:val="20"/>
        </w:rPr>
        <w:t>Dorsch</w:t>
      </w:r>
      <w:proofErr w:type="spellEnd"/>
      <w:r w:rsidR="00D970B6" w:rsidRPr="00C47CCF">
        <w:rPr>
          <w:rFonts w:ascii="Palatino Linotype" w:hAnsi="Palatino Linotype"/>
          <w:sz w:val="20"/>
          <w:szCs w:val="20"/>
        </w:rPr>
        <w:t xml:space="preserve"> (ed.) </w:t>
      </w:r>
      <w:r w:rsidR="00D970B6" w:rsidRPr="00C47CCF">
        <w:rPr>
          <w:rFonts w:ascii="Palatino Linotype" w:hAnsi="Palatino Linotype"/>
          <w:i/>
          <w:iCs/>
          <w:sz w:val="20"/>
          <w:szCs w:val="20"/>
        </w:rPr>
        <w:t>The New Evil Demon</w:t>
      </w:r>
      <w:r w:rsidR="00D970B6" w:rsidRPr="00C47CCF">
        <w:rPr>
          <w:rFonts w:ascii="Palatino Linotype" w:hAnsi="Palatino Linotype"/>
          <w:sz w:val="20"/>
          <w:szCs w:val="20"/>
        </w:rPr>
        <w:t>. Oxford University Press.</w:t>
      </w:r>
    </w:p>
    <w:p w14:paraId="66F28AA5" w14:textId="655B0897" w:rsidR="00C47CCF" w:rsidRPr="00A75C73" w:rsidRDefault="00C47CCF" w:rsidP="0041416B">
      <w:pPr>
        <w:contextualSpacing/>
        <w:rPr>
          <w:rFonts w:ascii="Palatino Linotype" w:hAnsi="Palatino Linotype"/>
          <w:bCs/>
          <w:color w:val="000000" w:themeColor="text1"/>
          <w:sz w:val="20"/>
          <w:szCs w:val="20"/>
        </w:rPr>
      </w:pPr>
      <w:r w:rsidRPr="00A75C73">
        <w:rPr>
          <w:rFonts w:ascii="Palatino Linotype" w:hAnsi="Palatino Linotype"/>
          <w:bCs/>
          <w:color w:val="000000" w:themeColor="text1"/>
          <w:sz w:val="20"/>
          <w:szCs w:val="20"/>
        </w:rPr>
        <w:t xml:space="preserve">Lazar, Seth. 2020. Duty and Doubt. </w:t>
      </w:r>
      <w:r w:rsidRPr="00A75C73">
        <w:rPr>
          <w:rFonts w:ascii="Palatino Linotype" w:hAnsi="Palatino Linotype"/>
          <w:bCs/>
          <w:i/>
          <w:color w:val="000000" w:themeColor="text1"/>
          <w:sz w:val="20"/>
          <w:szCs w:val="20"/>
        </w:rPr>
        <w:t>Journal of Practical Ethics</w:t>
      </w:r>
      <w:r w:rsidRPr="00A75C73">
        <w:rPr>
          <w:rFonts w:ascii="Palatino Linotype" w:hAnsi="Palatino Linotype"/>
          <w:bCs/>
          <w:color w:val="000000" w:themeColor="text1"/>
          <w:sz w:val="20"/>
          <w:szCs w:val="20"/>
        </w:rPr>
        <w:t xml:space="preserve"> 8, 28-55.</w:t>
      </w:r>
    </w:p>
    <w:p w14:paraId="16590DFD" w14:textId="095F9B9F" w:rsidR="00891C52" w:rsidRPr="00A75C73" w:rsidRDefault="00891C52" w:rsidP="0041416B">
      <w:pPr>
        <w:pStyle w:val="p1"/>
        <w:ind w:left="720" w:hanging="720"/>
        <w:contextualSpacing/>
        <w:rPr>
          <w:rFonts w:ascii="Palatino Linotype" w:hAnsi="Palatino Linotype"/>
          <w:sz w:val="20"/>
          <w:szCs w:val="20"/>
        </w:rPr>
      </w:pPr>
      <w:r w:rsidRPr="00A75C73">
        <w:rPr>
          <w:rFonts w:ascii="Palatino Linotype" w:hAnsi="Palatino Linotype"/>
          <w:sz w:val="20"/>
          <w:szCs w:val="20"/>
        </w:rPr>
        <w:t xml:space="preserve">Lowy, Catherine. 1978. Gettier’s Notion of Justification. </w:t>
      </w:r>
      <w:r w:rsidRPr="00A75C73">
        <w:rPr>
          <w:rFonts w:ascii="Palatino Linotype" w:hAnsi="Palatino Linotype"/>
          <w:i/>
          <w:iCs/>
          <w:sz w:val="20"/>
          <w:szCs w:val="20"/>
        </w:rPr>
        <w:t>Mind</w:t>
      </w:r>
      <w:r w:rsidRPr="00A75C73">
        <w:rPr>
          <w:rFonts w:ascii="Palatino Linotype" w:hAnsi="Palatino Linotype"/>
          <w:sz w:val="20"/>
          <w:szCs w:val="20"/>
        </w:rPr>
        <w:t xml:space="preserve"> 87: 105-8.</w:t>
      </w:r>
    </w:p>
    <w:p w14:paraId="24CB1018" w14:textId="685778C9" w:rsidR="003D45F8" w:rsidRPr="00A75C73" w:rsidRDefault="003D45F8" w:rsidP="0041416B">
      <w:pPr>
        <w:ind w:left="567" w:right="-1" w:hanging="567"/>
        <w:contextualSpacing/>
        <w:jc w:val="both"/>
        <w:rPr>
          <w:rFonts w:ascii="Palatino Linotype" w:hAnsi="Palatino Linotype"/>
          <w:sz w:val="20"/>
          <w:szCs w:val="20"/>
        </w:rPr>
      </w:pPr>
      <w:r w:rsidRPr="00A75C73">
        <w:rPr>
          <w:rFonts w:ascii="Palatino Linotype" w:hAnsi="Palatino Linotype"/>
          <w:sz w:val="20"/>
          <w:szCs w:val="20"/>
        </w:rPr>
        <w:t xml:space="preserve">Littlejohn, Clayton. 2009. The Externalist’s Demon. </w:t>
      </w:r>
      <w:r w:rsidRPr="00A75C73">
        <w:rPr>
          <w:rFonts w:ascii="Palatino Linotype" w:hAnsi="Palatino Linotype"/>
          <w:i/>
          <w:iCs/>
          <w:sz w:val="20"/>
          <w:szCs w:val="20"/>
        </w:rPr>
        <w:t>Canadian Journal of Philosophy</w:t>
      </w:r>
      <w:r w:rsidRPr="00A75C73">
        <w:rPr>
          <w:rFonts w:ascii="Palatino Linotype" w:hAnsi="Palatino Linotype"/>
          <w:sz w:val="20"/>
          <w:szCs w:val="20"/>
        </w:rPr>
        <w:t xml:space="preserve"> 39: 399-434.</w:t>
      </w:r>
    </w:p>
    <w:p w14:paraId="4EDCABB6" w14:textId="005031A0" w:rsidR="006D78D4" w:rsidRPr="00A75C73" w:rsidRDefault="006D78D4" w:rsidP="0041416B">
      <w:pPr>
        <w:ind w:left="567" w:right="-1" w:hanging="567"/>
        <w:contextualSpacing/>
        <w:jc w:val="both"/>
        <w:rPr>
          <w:rFonts w:ascii="Palatino Linotype" w:hAnsi="Palatino Linotype"/>
          <w:sz w:val="20"/>
          <w:szCs w:val="20"/>
        </w:rPr>
      </w:pPr>
      <w:r w:rsidRPr="00A75C73">
        <w:rPr>
          <w:rFonts w:ascii="Palatino Linotype" w:hAnsi="Palatino Linotype"/>
          <w:sz w:val="20"/>
          <w:szCs w:val="20"/>
        </w:rPr>
        <w:t xml:space="preserve">Littlejohn, Clayton. 2012. </w:t>
      </w:r>
      <w:r w:rsidRPr="00A75C73">
        <w:rPr>
          <w:rFonts w:ascii="Palatino Linotype" w:hAnsi="Palatino Linotype"/>
          <w:i/>
          <w:iCs/>
          <w:sz w:val="20"/>
          <w:szCs w:val="20"/>
        </w:rPr>
        <w:t>Justification and the Truth-Connection</w:t>
      </w:r>
      <w:r w:rsidRPr="00A75C73">
        <w:rPr>
          <w:rFonts w:ascii="Palatino Linotype" w:hAnsi="Palatino Linotype"/>
          <w:sz w:val="20"/>
          <w:szCs w:val="20"/>
        </w:rPr>
        <w:t xml:space="preserve">. Cambridge University Press. </w:t>
      </w:r>
    </w:p>
    <w:p w14:paraId="1F8C7535" w14:textId="793519CD" w:rsidR="001A78D6" w:rsidRPr="00A75C73" w:rsidRDefault="001A78D6" w:rsidP="00A75C73">
      <w:pPr>
        <w:tabs>
          <w:tab w:val="left" w:pos="-5040"/>
        </w:tabs>
        <w:ind w:left="720" w:hanging="720"/>
        <w:rPr>
          <w:rFonts w:ascii="Palatino Linotype" w:hAnsi="Palatino Linotype" w:cs="Baskerville"/>
          <w:color w:val="000000"/>
          <w:sz w:val="20"/>
          <w:szCs w:val="20"/>
        </w:rPr>
      </w:pPr>
      <w:r w:rsidRPr="00A75C73">
        <w:rPr>
          <w:rFonts w:ascii="Palatino Linotype" w:hAnsi="Palatino Linotype"/>
          <w:sz w:val="20"/>
          <w:szCs w:val="20"/>
        </w:rPr>
        <w:t xml:space="preserve">Littlejohn, Clayton. 2013. </w:t>
      </w:r>
      <w:r w:rsidR="00A75C73" w:rsidRPr="00A75C73">
        <w:rPr>
          <w:rFonts w:ascii="Palatino Linotype" w:hAnsi="Palatino Linotype" w:cs="Baskerville"/>
          <w:color w:val="000000"/>
          <w:sz w:val="20"/>
          <w:szCs w:val="20"/>
        </w:rPr>
        <w:t xml:space="preserve">The Russellian Retreat.  </w:t>
      </w:r>
      <w:r w:rsidR="00A75C73" w:rsidRPr="00A75C73">
        <w:rPr>
          <w:rFonts w:ascii="Palatino Linotype" w:hAnsi="Palatino Linotype" w:cs="Baskerville"/>
          <w:i/>
          <w:color w:val="000000"/>
          <w:sz w:val="20"/>
          <w:szCs w:val="20"/>
        </w:rPr>
        <w:t>Proceedings of the Aristotelian Society</w:t>
      </w:r>
      <w:r w:rsidR="00A75C73" w:rsidRPr="00A75C73">
        <w:rPr>
          <w:rFonts w:ascii="Palatino Linotype" w:hAnsi="Palatino Linotype" w:cs="Baskerville"/>
          <w:color w:val="000000"/>
          <w:sz w:val="20"/>
          <w:szCs w:val="20"/>
        </w:rPr>
        <w:t xml:space="preserve"> 113: 293-320.</w:t>
      </w:r>
    </w:p>
    <w:p w14:paraId="1308AB10" w14:textId="64034AF8" w:rsidR="00A33AC9" w:rsidRPr="00A75C73" w:rsidRDefault="00A33AC9" w:rsidP="0041416B">
      <w:pPr>
        <w:ind w:left="567" w:right="-1" w:hanging="567"/>
        <w:contextualSpacing/>
        <w:jc w:val="both"/>
        <w:rPr>
          <w:rFonts w:ascii="Palatino Linotype" w:hAnsi="Palatino Linotype"/>
          <w:sz w:val="20"/>
          <w:szCs w:val="20"/>
        </w:rPr>
      </w:pPr>
      <w:r w:rsidRPr="00A75C73">
        <w:rPr>
          <w:rFonts w:ascii="Palatino Linotype" w:hAnsi="Palatino Linotype"/>
          <w:sz w:val="20"/>
          <w:szCs w:val="20"/>
        </w:rPr>
        <w:t xml:space="preserve">Littlejohn, Clayton. 2014. The Unity of Reason. In C. Littlejohn and J. </w:t>
      </w:r>
      <w:proofErr w:type="spellStart"/>
      <w:r w:rsidRPr="00A75C73">
        <w:rPr>
          <w:rFonts w:ascii="Palatino Linotype" w:hAnsi="Palatino Linotype"/>
          <w:sz w:val="20"/>
          <w:szCs w:val="20"/>
        </w:rPr>
        <w:t>Turri</w:t>
      </w:r>
      <w:proofErr w:type="spellEnd"/>
      <w:r w:rsidRPr="00A75C73">
        <w:rPr>
          <w:rFonts w:ascii="Palatino Linotype" w:hAnsi="Palatino Linotype"/>
          <w:sz w:val="20"/>
          <w:szCs w:val="20"/>
        </w:rPr>
        <w:t xml:space="preserve"> (ed.), </w:t>
      </w:r>
      <w:r w:rsidRPr="00A75C73">
        <w:rPr>
          <w:rFonts w:ascii="Palatino Linotype" w:hAnsi="Palatino Linotype"/>
          <w:i/>
          <w:iCs/>
          <w:sz w:val="20"/>
          <w:szCs w:val="20"/>
        </w:rPr>
        <w:t>Epistemic Norms</w:t>
      </w:r>
      <w:r w:rsidRPr="00A75C73">
        <w:rPr>
          <w:rFonts w:ascii="Palatino Linotype" w:hAnsi="Palatino Linotype"/>
          <w:sz w:val="20"/>
          <w:szCs w:val="20"/>
        </w:rPr>
        <w:t xml:space="preserve">. Oxford University Press. </w:t>
      </w:r>
    </w:p>
    <w:p w14:paraId="282232C3" w14:textId="06E2C82B" w:rsidR="00A61D4B" w:rsidRPr="00A75C73" w:rsidRDefault="00A61D4B" w:rsidP="0041416B">
      <w:pPr>
        <w:ind w:left="567" w:right="-1" w:hanging="567"/>
        <w:contextualSpacing/>
        <w:jc w:val="both"/>
        <w:rPr>
          <w:rFonts w:ascii="Palatino Linotype" w:hAnsi="Palatino Linotype"/>
          <w:sz w:val="20"/>
          <w:szCs w:val="20"/>
        </w:rPr>
      </w:pPr>
      <w:r w:rsidRPr="00A75C73">
        <w:rPr>
          <w:rFonts w:ascii="Palatino Linotype" w:hAnsi="Palatino Linotype"/>
          <w:sz w:val="20"/>
          <w:szCs w:val="20"/>
        </w:rPr>
        <w:t xml:space="preserve">Madison, B. 2014. Epistemological </w:t>
      </w:r>
      <w:proofErr w:type="spellStart"/>
      <w:r w:rsidRPr="00A75C73">
        <w:rPr>
          <w:rFonts w:ascii="Palatino Linotype" w:hAnsi="Palatino Linotype"/>
          <w:sz w:val="20"/>
          <w:szCs w:val="20"/>
        </w:rPr>
        <w:t>Disjunctivism</w:t>
      </w:r>
      <w:proofErr w:type="spellEnd"/>
      <w:r w:rsidRPr="00A75C73">
        <w:rPr>
          <w:rFonts w:ascii="Palatino Linotype" w:hAnsi="Palatino Linotype"/>
          <w:sz w:val="20"/>
          <w:szCs w:val="20"/>
        </w:rPr>
        <w:t xml:space="preserve"> and the New Evil Demon. </w:t>
      </w:r>
      <w:r w:rsidRPr="00A75C73">
        <w:rPr>
          <w:rFonts w:ascii="Palatino Linotype" w:hAnsi="Palatino Linotype"/>
          <w:i/>
          <w:iCs/>
          <w:sz w:val="20"/>
          <w:szCs w:val="20"/>
        </w:rPr>
        <w:t>Acta Analytica</w:t>
      </w:r>
      <w:r w:rsidRPr="00A75C73">
        <w:rPr>
          <w:rFonts w:ascii="Palatino Linotype" w:hAnsi="Palatino Linotype"/>
          <w:sz w:val="20"/>
          <w:szCs w:val="20"/>
        </w:rPr>
        <w:t xml:space="preserve"> 29: 61-70.</w:t>
      </w:r>
    </w:p>
    <w:p w14:paraId="60F1A0FC" w14:textId="6485E3E3" w:rsidR="0073354D" w:rsidRPr="00A75C73" w:rsidRDefault="0073354D" w:rsidP="0041416B">
      <w:pPr>
        <w:pStyle w:val="Normal1"/>
        <w:spacing w:line="240" w:lineRule="auto"/>
        <w:ind w:left="720" w:hanging="720"/>
        <w:contextualSpacing/>
        <w:jc w:val="both"/>
        <w:rPr>
          <w:rFonts w:ascii="Palatino Linotype" w:eastAsia="Garamond" w:hAnsi="Palatino Linotype" w:cs="Times New Roman"/>
          <w:sz w:val="20"/>
          <w:szCs w:val="20"/>
        </w:rPr>
      </w:pPr>
      <w:r w:rsidRPr="00A75C73">
        <w:rPr>
          <w:rFonts w:ascii="Palatino Linotype" w:eastAsia="Garamond" w:hAnsi="Palatino Linotype" w:cs="Times New Roman"/>
          <w:sz w:val="20"/>
          <w:szCs w:val="20"/>
        </w:rPr>
        <w:t xml:space="preserve">McDowell, John. 1998.  </w:t>
      </w:r>
      <w:r w:rsidRPr="00A75C73">
        <w:rPr>
          <w:rFonts w:ascii="Palatino Linotype" w:eastAsia="Garamond" w:hAnsi="Palatino Linotype" w:cs="Times New Roman"/>
          <w:i/>
          <w:sz w:val="20"/>
          <w:szCs w:val="20"/>
        </w:rPr>
        <w:t>Meaning, Knowledge, and Reality</w:t>
      </w:r>
      <w:r w:rsidRPr="00A75C73">
        <w:rPr>
          <w:rFonts w:ascii="Palatino Linotype" w:eastAsia="Garamond" w:hAnsi="Palatino Linotype" w:cs="Times New Roman"/>
          <w:sz w:val="20"/>
          <w:szCs w:val="20"/>
        </w:rPr>
        <w:t>. Harvard University Press.</w:t>
      </w:r>
    </w:p>
    <w:p w14:paraId="19FD5689" w14:textId="69EDC028" w:rsidR="003D45F8" w:rsidRPr="00A75C73" w:rsidRDefault="00772CD0" w:rsidP="0041416B">
      <w:pPr>
        <w:ind w:left="567" w:right="-1" w:hanging="567"/>
        <w:contextualSpacing/>
        <w:jc w:val="both"/>
        <w:rPr>
          <w:rFonts w:ascii="Palatino Linotype" w:hAnsi="Palatino Linotype"/>
          <w:sz w:val="20"/>
          <w:szCs w:val="20"/>
        </w:rPr>
      </w:pPr>
      <w:r w:rsidRPr="00A75C73">
        <w:rPr>
          <w:rFonts w:ascii="Palatino Linotype" w:hAnsi="Palatino Linotype"/>
          <w:sz w:val="20"/>
          <w:szCs w:val="20"/>
        </w:rPr>
        <w:t xml:space="preserve">Moore, Michael. 1997. </w:t>
      </w:r>
      <w:r w:rsidRPr="00A75C73">
        <w:rPr>
          <w:rFonts w:ascii="Palatino Linotype" w:hAnsi="Palatino Linotype"/>
          <w:i/>
          <w:iCs/>
          <w:sz w:val="20"/>
          <w:szCs w:val="20"/>
        </w:rPr>
        <w:t>Placing Blame</w:t>
      </w:r>
      <w:r w:rsidRPr="00A75C73">
        <w:rPr>
          <w:rFonts w:ascii="Palatino Linotype" w:hAnsi="Palatino Linotype"/>
          <w:sz w:val="20"/>
          <w:szCs w:val="20"/>
        </w:rPr>
        <w:t>. New York: Oxford University Press.</w:t>
      </w:r>
    </w:p>
    <w:p w14:paraId="18E228D3" w14:textId="695C7F8B" w:rsidR="00891C52" w:rsidRDefault="00891C52" w:rsidP="00891C52">
      <w:pPr>
        <w:pStyle w:val="p1"/>
        <w:ind w:left="720" w:hanging="720"/>
        <w:contextualSpacing/>
        <w:rPr>
          <w:rFonts w:ascii="Palatino Linotype" w:hAnsi="Palatino Linotype"/>
          <w:sz w:val="20"/>
          <w:szCs w:val="20"/>
        </w:rPr>
      </w:pPr>
      <w:r w:rsidRPr="00A75C73">
        <w:rPr>
          <w:rFonts w:ascii="Palatino Linotype" w:hAnsi="Palatino Linotype"/>
          <w:sz w:val="20"/>
          <w:szCs w:val="20"/>
        </w:rPr>
        <w:t>Olsen, Kristian. 2018</w:t>
      </w:r>
      <w:r w:rsidRPr="00C47CCF">
        <w:rPr>
          <w:rFonts w:ascii="Palatino Linotype" w:hAnsi="Palatino Linotype"/>
          <w:sz w:val="20"/>
          <w:szCs w:val="20"/>
        </w:rPr>
        <w:t xml:space="preserve">. Subjective Rightness and Minimizing Expected Objective Wrongness. </w:t>
      </w:r>
      <w:r w:rsidRPr="00C47CCF">
        <w:rPr>
          <w:rFonts w:ascii="Palatino Linotype" w:hAnsi="Palatino Linotype"/>
          <w:i/>
          <w:iCs/>
          <w:sz w:val="20"/>
          <w:szCs w:val="20"/>
        </w:rPr>
        <w:t>Pacific Philosophical Quarterly</w:t>
      </w:r>
      <w:r w:rsidRPr="00C47CCF">
        <w:rPr>
          <w:rFonts w:ascii="Palatino Linotype" w:hAnsi="Palatino Linotype"/>
          <w:sz w:val="20"/>
          <w:szCs w:val="20"/>
        </w:rPr>
        <w:t xml:space="preserve"> 99: 417-441.</w:t>
      </w:r>
    </w:p>
    <w:p w14:paraId="179EE7B5" w14:textId="63CD7F1D" w:rsidR="00B2459F" w:rsidRDefault="00B2459F" w:rsidP="0041416B">
      <w:pPr>
        <w:ind w:left="567" w:right="-1" w:hanging="567"/>
        <w:contextualSpacing/>
        <w:jc w:val="both"/>
        <w:rPr>
          <w:rFonts w:ascii="Palatino Linotype" w:hAnsi="Palatino Linotype"/>
          <w:sz w:val="20"/>
          <w:szCs w:val="20"/>
        </w:rPr>
      </w:pPr>
      <w:r w:rsidRPr="00B2459F">
        <w:rPr>
          <w:rFonts w:ascii="Palatino Linotype" w:hAnsi="Palatino Linotype"/>
          <w:sz w:val="20"/>
          <w:szCs w:val="20"/>
        </w:rPr>
        <w:t xml:space="preserve">Rosenkranz, Sven. 2021. </w:t>
      </w:r>
      <w:r w:rsidRPr="00B2459F">
        <w:rPr>
          <w:rFonts w:ascii="Palatino Linotype" w:hAnsi="Palatino Linotype"/>
          <w:i/>
          <w:iCs/>
          <w:sz w:val="20"/>
          <w:szCs w:val="20"/>
        </w:rPr>
        <w:t>Justification as Ignorance</w:t>
      </w:r>
      <w:r w:rsidRPr="00B2459F">
        <w:rPr>
          <w:rFonts w:ascii="Palatino Linotype" w:hAnsi="Palatino Linotype"/>
          <w:sz w:val="20"/>
          <w:szCs w:val="20"/>
        </w:rPr>
        <w:t>. Oxford University Press.</w:t>
      </w:r>
    </w:p>
    <w:p w14:paraId="5CEB5DD3" w14:textId="266BFB92" w:rsidR="00865BB2" w:rsidRPr="00C47CCF" w:rsidRDefault="00865BB2"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 xml:space="preserve">Sutton, Jonathan. </w:t>
      </w:r>
      <w:r w:rsidR="00C76A34" w:rsidRPr="00C47CCF">
        <w:rPr>
          <w:rFonts w:ascii="Palatino Linotype" w:hAnsi="Palatino Linotype"/>
          <w:sz w:val="20"/>
          <w:szCs w:val="20"/>
        </w:rPr>
        <w:t xml:space="preserve">2007. </w:t>
      </w:r>
      <w:r w:rsidR="00C76A34" w:rsidRPr="00C47CCF">
        <w:rPr>
          <w:rFonts w:ascii="Palatino Linotype" w:hAnsi="Palatino Linotype"/>
          <w:i/>
          <w:iCs/>
          <w:sz w:val="20"/>
          <w:szCs w:val="20"/>
        </w:rPr>
        <w:t>Without Justification</w:t>
      </w:r>
      <w:r w:rsidR="00C76A34" w:rsidRPr="00C47CCF">
        <w:rPr>
          <w:rFonts w:ascii="Palatino Linotype" w:hAnsi="Palatino Linotype"/>
          <w:sz w:val="20"/>
          <w:szCs w:val="20"/>
        </w:rPr>
        <w:t>. MIT University Press.</w:t>
      </w:r>
    </w:p>
    <w:p w14:paraId="0633D59A" w14:textId="77777777" w:rsidR="0073354D" w:rsidRPr="00C47CCF" w:rsidRDefault="0073354D" w:rsidP="0041416B">
      <w:pPr>
        <w:ind w:left="720" w:hanging="720"/>
        <w:contextualSpacing/>
        <w:jc w:val="both"/>
        <w:rPr>
          <w:rFonts w:ascii="Palatino Linotype" w:hAnsi="Palatino Linotype" w:cs="Times New Roman"/>
          <w:sz w:val="20"/>
          <w:szCs w:val="20"/>
          <w:lang w:eastAsia="en-GB"/>
        </w:rPr>
      </w:pPr>
      <w:r w:rsidRPr="00C47CCF">
        <w:rPr>
          <w:rFonts w:ascii="Palatino Linotype" w:hAnsi="Palatino Linotype" w:cs="Times New Roman"/>
          <w:sz w:val="20"/>
          <w:szCs w:val="20"/>
          <w:lang w:eastAsia="en-GB"/>
        </w:rPr>
        <w:t xml:space="preserve">Williamson, Timothy. 2014. Very Improbable Knowing. </w:t>
      </w:r>
      <w:proofErr w:type="spellStart"/>
      <w:r w:rsidRPr="00C47CCF">
        <w:rPr>
          <w:rFonts w:ascii="Palatino Linotype" w:hAnsi="Palatino Linotype" w:cs="Times New Roman"/>
          <w:i/>
          <w:sz w:val="20"/>
          <w:szCs w:val="20"/>
          <w:lang w:eastAsia="en-GB"/>
        </w:rPr>
        <w:t>Erkenntnis</w:t>
      </w:r>
      <w:proofErr w:type="spellEnd"/>
      <w:r w:rsidRPr="00C47CCF">
        <w:rPr>
          <w:rFonts w:ascii="Palatino Linotype" w:hAnsi="Palatino Linotype" w:cs="Times New Roman"/>
          <w:sz w:val="20"/>
          <w:szCs w:val="20"/>
          <w:lang w:eastAsia="en-GB"/>
        </w:rPr>
        <w:t xml:space="preserve"> 79: 971-999.</w:t>
      </w:r>
    </w:p>
    <w:p w14:paraId="46C7DD99" w14:textId="7E54DECC" w:rsidR="0073354D" w:rsidRPr="00C47CCF" w:rsidRDefault="0073354D" w:rsidP="0041416B">
      <w:pPr>
        <w:ind w:left="567" w:right="-1" w:hanging="567"/>
        <w:contextualSpacing/>
        <w:jc w:val="both"/>
        <w:rPr>
          <w:rFonts w:ascii="Palatino Linotype" w:hAnsi="Palatino Linotype"/>
          <w:sz w:val="20"/>
          <w:szCs w:val="20"/>
        </w:rPr>
      </w:pPr>
      <w:r w:rsidRPr="00C47CCF">
        <w:rPr>
          <w:rFonts w:ascii="Palatino Linotype" w:hAnsi="Palatino Linotype"/>
          <w:sz w:val="20"/>
          <w:szCs w:val="20"/>
        </w:rPr>
        <w:t xml:space="preserve">Williamson, Timothy. Forthcoming. Justifications, Excuses, and </w:t>
      </w:r>
      <w:proofErr w:type="spellStart"/>
      <w:r w:rsidRPr="00C47CCF">
        <w:rPr>
          <w:rFonts w:ascii="Palatino Linotype" w:hAnsi="Palatino Linotype"/>
          <w:sz w:val="20"/>
          <w:szCs w:val="20"/>
        </w:rPr>
        <w:t>Skeptical</w:t>
      </w:r>
      <w:proofErr w:type="spellEnd"/>
      <w:r w:rsidRPr="00C47CCF">
        <w:rPr>
          <w:rFonts w:ascii="Palatino Linotype" w:hAnsi="Palatino Linotype"/>
          <w:sz w:val="20"/>
          <w:szCs w:val="20"/>
        </w:rPr>
        <w:t xml:space="preserve"> Scenarios. In F. </w:t>
      </w:r>
      <w:proofErr w:type="spellStart"/>
      <w:r w:rsidRPr="00C47CCF">
        <w:rPr>
          <w:rFonts w:ascii="Palatino Linotype" w:hAnsi="Palatino Linotype"/>
          <w:sz w:val="20"/>
          <w:szCs w:val="20"/>
        </w:rPr>
        <w:t>Dorsch</w:t>
      </w:r>
      <w:proofErr w:type="spellEnd"/>
      <w:r w:rsidRPr="00C47CCF">
        <w:rPr>
          <w:rFonts w:ascii="Palatino Linotype" w:hAnsi="Palatino Linotype"/>
          <w:sz w:val="20"/>
          <w:szCs w:val="20"/>
        </w:rPr>
        <w:t xml:space="preserve"> and J. </w:t>
      </w:r>
      <w:proofErr w:type="spellStart"/>
      <w:r w:rsidRPr="00C47CCF">
        <w:rPr>
          <w:rFonts w:ascii="Palatino Linotype" w:hAnsi="Palatino Linotype"/>
          <w:sz w:val="20"/>
          <w:szCs w:val="20"/>
        </w:rPr>
        <w:t>Dutant</w:t>
      </w:r>
      <w:proofErr w:type="spellEnd"/>
      <w:r w:rsidRPr="00C47CCF">
        <w:rPr>
          <w:rFonts w:ascii="Palatino Linotype" w:hAnsi="Palatino Linotype"/>
          <w:sz w:val="20"/>
          <w:szCs w:val="20"/>
        </w:rPr>
        <w:t xml:space="preserve"> (ed.), </w:t>
      </w:r>
      <w:r w:rsidRPr="00C47CCF">
        <w:rPr>
          <w:rFonts w:ascii="Palatino Linotype" w:hAnsi="Palatino Linotype"/>
          <w:i/>
          <w:iCs/>
          <w:sz w:val="20"/>
          <w:szCs w:val="20"/>
        </w:rPr>
        <w:t>The New Evil Demon</w:t>
      </w:r>
      <w:r w:rsidRPr="00C47CCF">
        <w:rPr>
          <w:rFonts w:ascii="Palatino Linotype" w:hAnsi="Palatino Linotype"/>
          <w:sz w:val="20"/>
          <w:szCs w:val="20"/>
        </w:rPr>
        <w:t xml:space="preserve">. Oxford University Press. </w:t>
      </w:r>
    </w:p>
    <w:p w14:paraId="5A96778E" w14:textId="77777777" w:rsidR="0073354D" w:rsidRPr="00C47CCF" w:rsidRDefault="0073354D" w:rsidP="006442A3">
      <w:pPr>
        <w:ind w:left="567" w:right="-1" w:hanging="567"/>
        <w:jc w:val="both"/>
        <w:rPr>
          <w:rFonts w:ascii="Palatino Linotype" w:hAnsi="Palatino Linotype"/>
          <w:sz w:val="20"/>
          <w:szCs w:val="20"/>
        </w:rPr>
      </w:pPr>
    </w:p>
    <w:sectPr w:rsidR="0073354D" w:rsidRPr="00C47CCF" w:rsidSect="00227D4B">
      <w:footerReference w:type="even" r:id="rId7"/>
      <w:footerReference w:type="default" r:id="rId8"/>
      <w:pgSz w:w="11906" w:h="16838"/>
      <w:pgMar w:top="2268" w:right="2268"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89D1D" w14:textId="77777777" w:rsidR="00382A05" w:rsidRDefault="00382A05" w:rsidP="00D149CF">
      <w:r>
        <w:separator/>
      </w:r>
    </w:p>
  </w:endnote>
  <w:endnote w:type="continuationSeparator" w:id="0">
    <w:p w14:paraId="107CADE5" w14:textId="77777777" w:rsidR="00382A05" w:rsidRDefault="00382A05" w:rsidP="00D1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౦Ā冰䛳"/>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skerville">
    <w:altName w:val="Baskerville"/>
    <w:panose1 w:val="02020502070401020303"/>
    <w:charset w:val="00"/>
    <w:family w:val="roman"/>
    <w:pitch w:val="variable"/>
    <w:sig w:usb0="80000067" w:usb1="02000000"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6119704"/>
      <w:docPartObj>
        <w:docPartGallery w:val="Page Numbers (Bottom of Page)"/>
        <w:docPartUnique/>
      </w:docPartObj>
    </w:sdtPr>
    <w:sdtEndPr>
      <w:rPr>
        <w:rStyle w:val="PageNumber"/>
      </w:rPr>
    </w:sdtEndPr>
    <w:sdtContent>
      <w:p w14:paraId="20B10C5E" w14:textId="42A29C26" w:rsidR="00D257DB" w:rsidRDefault="00D257DB" w:rsidP="00BA7F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3552AA" w14:textId="77777777" w:rsidR="00D257DB" w:rsidRDefault="00D257DB" w:rsidP="00D257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Palatino Linotype" w:hAnsi="Palatino Linotype"/>
        <w:sz w:val="20"/>
        <w:szCs w:val="20"/>
      </w:rPr>
      <w:id w:val="-633326849"/>
      <w:docPartObj>
        <w:docPartGallery w:val="Page Numbers (Bottom of Page)"/>
        <w:docPartUnique/>
      </w:docPartObj>
    </w:sdtPr>
    <w:sdtEndPr>
      <w:rPr>
        <w:rStyle w:val="PageNumber"/>
      </w:rPr>
    </w:sdtEndPr>
    <w:sdtContent>
      <w:p w14:paraId="7C4DBF67" w14:textId="397E56E4" w:rsidR="00D257DB" w:rsidRPr="00D257DB" w:rsidRDefault="00D257DB" w:rsidP="00BA7F75">
        <w:pPr>
          <w:pStyle w:val="Footer"/>
          <w:framePr w:wrap="none" w:vAnchor="text" w:hAnchor="margin" w:xAlign="right" w:y="1"/>
          <w:rPr>
            <w:rStyle w:val="PageNumber"/>
            <w:rFonts w:ascii="Palatino Linotype" w:hAnsi="Palatino Linotype"/>
            <w:sz w:val="20"/>
            <w:szCs w:val="20"/>
          </w:rPr>
        </w:pPr>
        <w:r w:rsidRPr="00D257DB">
          <w:rPr>
            <w:rStyle w:val="PageNumber"/>
            <w:rFonts w:ascii="Palatino Linotype" w:hAnsi="Palatino Linotype"/>
            <w:sz w:val="20"/>
            <w:szCs w:val="20"/>
          </w:rPr>
          <w:fldChar w:fldCharType="begin"/>
        </w:r>
        <w:r w:rsidRPr="00D257DB">
          <w:rPr>
            <w:rStyle w:val="PageNumber"/>
            <w:rFonts w:ascii="Palatino Linotype" w:hAnsi="Palatino Linotype"/>
            <w:sz w:val="20"/>
            <w:szCs w:val="20"/>
          </w:rPr>
          <w:instrText xml:space="preserve"> PAGE </w:instrText>
        </w:r>
        <w:r w:rsidRPr="00D257DB">
          <w:rPr>
            <w:rStyle w:val="PageNumber"/>
            <w:rFonts w:ascii="Palatino Linotype" w:hAnsi="Palatino Linotype"/>
            <w:sz w:val="20"/>
            <w:szCs w:val="20"/>
          </w:rPr>
          <w:fldChar w:fldCharType="separate"/>
        </w:r>
        <w:r w:rsidRPr="00D257DB">
          <w:rPr>
            <w:rStyle w:val="PageNumber"/>
            <w:rFonts w:ascii="Palatino Linotype" w:hAnsi="Palatino Linotype"/>
            <w:noProof/>
            <w:sz w:val="20"/>
            <w:szCs w:val="20"/>
          </w:rPr>
          <w:t>1</w:t>
        </w:r>
        <w:r w:rsidRPr="00D257DB">
          <w:rPr>
            <w:rStyle w:val="PageNumber"/>
            <w:rFonts w:ascii="Palatino Linotype" w:hAnsi="Palatino Linotype"/>
            <w:sz w:val="20"/>
            <w:szCs w:val="20"/>
          </w:rPr>
          <w:fldChar w:fldCharType="end"/>
        </w:r>
      </w:p>
    </w:sdtContent>
  </w:sdt>
  <w:p w14:paraId="7D06789B" w14:textId="77777777" w:rsidR="00D257DB" w:rsidRPr="00D257DB" w:rsidRDefault="00D257DB" w:rsidP="00D257DB">
    <w:pPr>
      <w:pStyle w:val="Footer"/>
      <w:ind w:right="360"/>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5BA71" w14:textId="77777777" w:rsidR="00382A05" w:rsidRDefault="00382A05" w:rsidP="00D149CF">
      <w:r>
        <w:separator/>
      </w:r>
    </w:p>
  </w:footnote>
  <w:footnote w:type="continuationSeparator" w:id="0">
    <w:p w14:paraId="42E05A79" w14:textId="77777777" w:rsidR="00382A05" w:rsidRDefault="00382A05" w:rsidP="00D149CF">
      <w:r>
        <w:continuationSeparator/>
      </w:r>
    </w:p>
  </w:footnote>
  <w:footnote w:id="1">
    <w:p w14:paraId="0C9E1CBE" w14:textId="1D25842D" w:rsidR="00EE7CAC" w:rsidRPr="00C710A8" w:rsidRDefault="00EE7CAC"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This view is controversial even amongst knowledge-firsters. While </w:t>
      </w:r>
      <w:r w:rsidR="001A1996" w:rsidRPr="00C710A8">
        <w:rPr>
          <w:rFonts w:ascii="Palatino Linotype" w:hAnsi="Palatino Linotype"/>
        </w:rPr>
        <w:t>Littlejohn</w:t>
      </w:r>
      <w:r w:rsidR="003E3216" w:rsidRPr="00C710A8">
        <w:rPr>
          <w:rFonts w:ascii="Palatino Linotype" w:hAnsi="Palatino Linotype"/>
        </w:rPr>
        <w:t xml:space="preserve"> (</w:t>
      </w:r>
      <w:r w:rsidR="001A1996" w:rsidRPr="00C710A8">
        <w:rPr>
          <w:rFonts w:ascii="Palatino Linotype" w:hAnsi="Palatino Linotype"/>
        </w:rPr>
        <w:t>201</w:t>
      </w:r>
      <w:r w:rsidR="00893F8F" w:rsidRPr="00C710A8">
        <w:rPr>
          <w:rFonts w:ascii="Palatino Linotype" w:hAnsi="Palatino Linotype"/>
        </w:rPr>
        <w:t>3</w:t>
      </w:r>
      <w:r w:rsidR="003E3216" w:rsidRPr="00C710A8">
        <w:rPr>
          <w:rFonts w:ascii="Palatino Linotype" w:hAnsi="Palatino Linotype"/>
        </w:rPr>
        <w:t xml:space="preserve">), </w:t>
      </w:r>
      <w:r w:rsidR="009E3FF6" w:rsidRPr="00C710A8">
        <w:rPr>
          <w:rFonts w:ascii="Palatino Linotype" w:hAnsi="Palatino Linotype"/>
        </w:rPr>
        <w:t xml:space="preserve">McDowell (1998), </w:t>
      </w:r>
      <w:r w:rsidRPr="00C710A8">
        <w:rPr>
          <w:rFonts w:ascii="Palatino Linotype" w:hAnsi="Palatino Linotype"/>
        </w:rPr>
        <w:t>Sutton (2007), Williamson (</w:t>
      </w:r>
      <w:r w:rsidR="007E4712" w:rsidRPr="00C710A8">
        <w:rPr>
          <w:rFonts w:ascii="Palatino Linotype" w:hAnsi="Palatino Linotype"/>
        </w:rPr>
        <w:t>forthcoming</w:t>
      </w:r>
      <w:r w:rsidRPr="00C710A8">
        <w:rPr>
          <w:rFonts w:ascii="Palatino Linotype" w:hAnsi="Palatino Linotype"/>
        </w:rPr>
        <w:t xml:space="preserve">), defend it, we can find alternative knowledge-first approaches to justification </w:t>
      </w:r>
      <w:r w:rsidR="00F85FC0" w:rsidRPr="00C710A8">
        <w:rPr>
          <w:rFonts w:ascii="Palatino Linotype" w:hAnsi="Palatino Linotype"/>
        </w:rPr>
        <w:t>(</w:t>
      </w:r>
      <w:r w:rsidRPr="00C710A8">
        <w:rPr>
          <w:rFonts w:ascii="Palatino Linotype" w:hAnsi="Palatino Linotype"/>
        </w:rPr>
        <w:t>or rationality</w:t>
      </w:r>
      <w:r w:rsidR="00F85FC0" w:rsidRPr="00C710A8">
        <w:rPr>
          <w:rFonts w:ascii="Palatino Linotype" w:hAnsi="Palatino Linotype"/>
        </w:rPr>
        <w:t>)</w:t>
      </w:r>
      <w:r w:rsidRPr="00C710A8">
        <w:rPr>
          <w:rFonts w:ascii="Palatino Linotype" w:hAnsi="Palatino Linotype"/>
        </w:rPr>
        <w:t xml:space="preserve"> in Bird (2007), </w:t>
      </w:r>
      <w:proofErr w:type="spellStart"/>
      <w:r w:rsidRPr="00C710A8">
        <w:rPr>
          <w:rFonts w:ascii="Palatino Linotype" w:hAnsi="Palatino Linotype"/>
        </w:rPr>
        <w:t>Dutant</w:t>
      </w:r>
      <w:proofErr w:type="spellEnd"/>
      <w:r w:rsidRPr="00C710A8">
        <w:rPr>
          <w:rFonts w:ascii="Palatino Linotype" w:hAnsi="Palatino Linotype"/>
        </w:rPr>
        <w:t xml:space="preserve"> and Littlejohn (2021), Ichikawa (</w:t>
      </w:r>
      <w:r w:rsidR="007E4712" w:rsidRPr="00C710A8">
        <w:rPr>
          <w:rFonts w:ascii="Palatino Linotype" w:hAnsi="Palatino Linotype"/>
        </w:rPr>
        <w:t>2017</w:t>
      </w:r>
      <w:r w:rsidRPr="00C710A8">
        <w:rPr>
          <w:rFonts w:ascii="Palatino Linotype" w:hAnsi="Palatino Linotype"/>
        </w:rPr>
        <w:t>)</w:t>
      </w:r>
      <w:r w:rsidR="00A622CF" w:rsidRPr="00C710A8">
        <w:rPr>
          <w:rFonts w:ascii="Palatino Linotype" w:hAnsi="Palatino Linotype"/>
        </w:rPr>
        <w:t>, and Rosenkranz (2021).</w:t>
      </w:r>
      <w:r w:rsidR="009855F6" w:rsidRPr="00C710A8">
        <w:rPr>
          <w:rFonts w:ascii="Palatino Linotype" w:hAnsi="Palatino Linotype"/>
        </w:rPr>
        <w:t xml:space="preserve"> I should also add that some </w:t>
      </w:r>
      <w:r w:rsidR="00C507CB" w:rsidRPr="00C710A8">
        <w:rPr>
          <w:rFonts w:ascii="Palatino Linotype" w:hAnsi="Palatino Linotype"/>
        </w:rPr>
        <w:t xml:space="preserve">knowledge-firsters see knowledge as a goal or aim even if they deny that it’s a norm. See </w:t>
      </w:r>
      <w:proofErr w:type="spellStart"/>
      <w:r w:rsidR="00373B90" w:rsidRPr="00C710A8">
        <w:rPr>
          <w:rFonts w:ascii="Palatino Linotype" w:hAnsi="Palatino Linotype"/>
        </w:rPr>
        <w:t>Ghijsen</w:t>
      </w:r>
      <w:proofErr w:type="spellEnd"/>
      <w:r w:rsidR="00373B90" w:rsidRPr="00C710A8">
        <w:rPr>
          <w:rFonts w:ascii="Palatino Linotype" w:hAnsi="Palatino Linotype"/>
        </w:rPr>
        <w:t xml:space="preserve">, Kelp, and </w:t>
      </w:r>
      <w:proofErr w:type="spellStart"/>
      <w:r w:rsidR="00373B90" w:rsidRPr="00C710A8">
        <w:rPr>
          <w:rFonts w:ascii="Palatino Linotype" w:hAnsi="Palatino Linotype"/>
        </w:rPr>
        <w:t>Simion</w:t>
      </w:r>
      <w:proofErr w:type="spellEnd"/>
      <w:r w:rsidR="00373B90" w:rsidRPr="00C710A8">
        <w:rPr>
          <w:rFonts w:ascii="Palatino Linotype" w:hAnsi="Palatino Linotype"/>
        </w:rPr>
        <w:t xml:space="preserve"> (2016),</w:t>
      </w:r>
    </w:p>
  </w:footnote>
  <w:footnote w:id="2">
    <w:p w14:paraId="52323760" w14:textId="70087625" w:rsidR="00E86EEE" w:rsidRPr="00C710A8" w:rsidRDefault="00E86EEE"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To be sure, there might be other more ‘subjective’ senses of justification just as we might distinguish between different readings of ‘ought’. My impression is that most critics of J=K think that the </w:t>
      </w:r>
      <w:r w:rsidR="00514A11" w:rsidRPr="00C710A8">
        <w:rPr>
          <w:rFonts w:ascii="Palatino Linotype" w:hAnsi="Palatino Linotype"/>
        </w:rPr>
        <w:t>view isn’t true of any notion of justification</w:t>
      </w:r>
      <w:r w:rsidRPr="00C710A8">
        <w:rPr>
          <w:rFonts w:ascii="Palatino Linotype" w:hAnsi="Palatino Linotype"/>
        </w:rPr>
        <w:t>. If they were pluralists</w:t>
      </w:r>
      <w:r w:rsidR="00514A11" w:rsidRPr="00C710A8">
        <w:rPr>
          <w:rFonts w:ascii="Palatino Linotype" w:hAnsi="Palatino Linotype"/>
        </w:rPr>
        <w:t xml:space="preserve"> who were content to admit that there were different readings of ‘justified’ that, say, connected to different readings of ‘ought’</w:t>
      </w:r>
      <w:r w:rsidRPr="00C710A8">
        <w:rPr>
          <w:rFonts w:ascii="Palatino Linotype" w:hAnsi="Palatino Linotype"/>
        </w:rPr>
        <w:t xml:space="preserve">, they might </w:t>
      </w:r>
      <w:r w:rsidR="00514A11" w:rsidRPr="00C710A8">
        <w:rPr>
          <w:rFonts w:ascii="Palatino Linotype" w:hAnsi="Palatino Linotype"/>
        </w:rPr>
        <w:t>acknowledge</w:t>
      </w:r>
      <w:r w:rsidRPr="00C710A8">
        <w:rPr>
          <w:rFonts w:ascii="Palatino Linotype" w:hAnsi="Palatino Linotype"/>
        </w:rPr>
        <w:t xml:space="preserve"> that there is</w:t>
      </w:r>
      <w:r w:rsidRPr="00C710A8">
        <w:rPr>
          <w:rFonts w:ascii="Palatino Linotype" w:hAnsi="Palatino Linotype"/>
          <w:i/>
          <w:iCs/>
        </w:rPr>
        <w:t xml:space="preserve"> some</w:t>
      </w:r>
      <w:r w:rsidRPr="00C710A8">
        <w:rPr>
          <w:rFonts w:ascii="Palatino Linotype" w:hAnsi="Palatino Linotype"/>
        </w:rPr>
        <w:t xml:space="preserve"> legitimate notion of justification that is </w:t>
      </w:r>
      <w:r w:rsidR="00514A11" w:rsidRPr="00C710A8">
        <w:rPr>
          <w:rFonts w:ascii="Palatino Linotype" w:hAnsi="Palatino Linotype"/>
        </w:rPr>
        <w:t xml:space="preserve">identified with knowledge and say that they </w:t>
      </w:r>
      <w:r w:rsidR="00514A11" w:rsidRPr="00C710A8">
        <w:rPr>
          <w:rFonts w:ascii="Palatino Linotype" w:hAnsi="Palatino Linotype"/>
          <w:i/>
          <w:iCs/>
        </w:rPr>
        <w:t>choose</w:t>
      </w:r>
      <w:r w:rsidR="00514A11" w:rsidRPr="00C710A8">
        <w:rPr>
          <w:rFonts w:ascii="Palatino Linotype" w:hAnsi="Palatino Linotype"/>
        </w:rPr>
        <w:t xml:space="preserve"> to discuss some other notion</w:t>
      </w:r>
      <w:r w:rsidRPr="00C710A8">
        <w:rPr>
          <w:rFonts w:ascii="Palatino Linotype" w:hAnsi="Palatino Linotype"/>
        </w:rPr>
        <w:t>.</w:t>
      </w:r>
      <w:r w:rsidR="00514A11" w:rsidRPr="00C710A8">
        <w:rPr>
          <w:rFonts w:ascii="Palatino Linotype" w:hAnsi="Palatino Linotype"/>
        </w:rPr>
        <w:t xml:space="preserve"> Their attitude instead seems to be that we can see the view is false without considering different readings of the normative language.</w:t>
      </w:r>
      <w:r w:rsidR="003F607D" w:rsidRPr="00C710A8">
        <w:rPr>
          <w:rFonts w:ascii="Palatino Linotype" w:hAnsi="Palatino Linotype"/>
        </w:rPr>
        <w:t xml:space="preserve"> </w:t>
      </w:r>
      <w:r w:rsidRPr="00C710A8">
        <w:rPr>
          <w:rFonts w:ascii="Palatino Linotype" w:hAnsi="Palatino Linotype"/>
        </w:rPr>
        <w:t xml:space="preserve"> </w:t>
      </w:r>
      <w:r w:rsidR="00514A11" w:rsidRPr="00C710A8">
        <w:rPr>
          <w:rFonts w:ascii="Palatino Linotype" w:hAnsi="Palatino Linotype"/>
        </w:rPr>
        <w:t xml:space="preserve"> </w:t>
      </w:r>
    </w:p>
  </w:footnote>
  <w:footnote w:id="3">
    <w:p w14:paraId="3CAEAA44" w14:textId="0AB6BA11" w:rsidR="00D961E0" w:rsidRPr="00C710A8" w:rsidRDefault="00D961E0"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Suppose I concede that I don’t know whether it was you who spoiled the surprise party I’ve been planning. Having conceded this, I cannot reasonably continue to be upset with you for doing that. Why not? It’s not because doing such a thing wouldn’t be upsetting, but precisely because I cannot reasonably continue to take </w:t>
      </w:r>
      <w:r w:rsidRPr="00C710A8">
        <w:rPr>
          <w:rFonts w:ascii="Palatino Linotype" w:hAnsi="Palatino Linotype"/>
          <w:i/>
          <w:iCs/>
        </w:rPr>
        <w:t>you</w:t>
      </w:r>
      <w:r w:rsidRPr="00C710A8">
        <w:rPr>
          <w:rFonts w:ascii="Palatino Linotype" w:hAnsi="Palatino Linotype"/>
        </w:rPr>
        <w:t xml:space="preserve"> to be responsible for this. Acknowledged ignorance enjoins suspension.</w:t>
      </w:r>
    </w:p>
  </w:footnote>
  <w:footnote w:id="4">
    <w:p w14:paraId="1A987816" w14:textId="061B37E4" w:rsidR="0099244F" w:rsidRPr="00C710A8" w:rsidRDefault="0099244F"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This issue is discussed in length in Littlejohn (2012: </w:t>
      </w:r>
      <w:r w:rsidR="00CA0C59" w:rsidRPr="00C710A8">
        <w:rPr>
          <w:rFonts w:ascii="Palatino Linotype" w:hAnsi="Palatino Linotype"/>
        </w:rPr>
        <w:t>202-22</w:t>
      </w:r>
      <w:r w:rsidR="00B920EE" w:rsidRPr="00C710A8">
        <w:rPr>
          <w:rFonts w:ascii="Palatino Linotype" w:hAnsi="Palatino Linotype"/>
        </w:rPr>
        <w:t>, 2014</w:t>
      </w:r>
      <w:r w:rsidRPr="00C710A8">
        <w:rPr>
          <w:rFonts w:ascii="Palatino Linotype" w:hAnsi="Palatino Linotype"/>
        </w:rPr>
        <w:t xml:space="preserve">) where I argue that given a standard way of drawing the line between justified and merely excused action, we must recognise that some beliefs </w:t>
      </w:r>
      <w:r w:rsidR="00B920EE" w:rsidRPr="00C710A8">
        <w:rPr>
          <w:rFonts w:ascii="Palatino Linotype" w:hAnsi="Palatino Linotype"/>
        </w:rPr>
        <w:t xml:space="preserve">(e.g., </w:t>
      </w:r>
      <w:r w:rsidRPr="00C710A8">
        <w:rPr>
          <w:rFonts w:ascii="Palatino Linotype" w:hAnsi="Palatino Linotype"/>
        </w:rPr>
        <w:t xml:space="preserve">about </w:t>
      </w:r>
      <w:r w:rsidR="005969F8" w:rsidRPr="00C710A8">
        <w:rPr>
          <w:rFonts w:ascii="Palatino Linotype" w:hAnsi="Palatino Linotype"/>
        </w:rPr>
        <w:t>things in the external world relevant to discharging our duties</w:t>
      </w:r>
      <w:r w:rsidR="00B920EE" w:rsidRPr="00C710A8">
        <w:rPr>
          <w:rFonts w:ascii="Palatino Linotype" w:hAnsi="Palatino Linotype"/>
        </w:rPr>
        <w:t xml:space="preserve">, about moral </w:t>
      </w:r>
      <w:r w:rsidR="009571F7" w:rsidRPr="00C710A8">
        <w:rPr>
          <w:rFonts w:ascii="Palatino Linotype" w:hAnsi="Palatino Linotype"/>
        </w:rPr>
        <w:t>facts or principles</w:t>
      </w:r>
      <w:r w:rsidR="00B920EE" w:rsidRPr="00C710A8">
        <w:rPr>
          <w:rFonts w:ascii="Palatino Linotype" w:hAnsi="Palatino Linotype"/>
        </w:rPr>
        <w:t>)</w:t>
      </w:r>
      <w:r w:rsidRPr="00C710A8">
        <w:rPr>
          <w:rFonts w:ascii="Palatino Linotype" w:hAnsi="Palatino Linotype"/>
        </w:rPr>
        <w:t xml:space="preserve"> cannot be justified unless they are true.</w:t>
      </w:r>
      <w:r w:rsidR="0090413D" w:rsidRPr="00C710A8">
        <w:rPr>
          <w:rFonts w:ascii="Palatino Linotype" w:hAnsi="Palatino Linotype"/>
        </w:rPr>
        <w:t xml:space="preserve"> </w:t>
      </w:r>
      <w:r w:rsidR="00A84831" w:rsidRPr="00C710A8">
        <w:rPr>
          <w:rFonts w:ascii="Palatino Linotype" w:hAnsi="Palatino Linotype"/>
        </w:rPr>
        <w:t xml:space="preserve"> </w:t>
      </w:r>
    </w:p>
  </w:footnote>
  <w:footnote w:id="5">
    <w:p w14:paraId="34545465" w14:textId="235D8CAE" w:rsidR="0003173B" w:rsidRPr="00C710A8" w:rsidRDefault="0003173B"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In thinking about whether this challenge can be met, I found Boult’s (</w:t>
      </w:r>
      <w:r w:rsidR="00020BE3" w:rsidRPr="00C710A8">
        <w:rPr>
          <w:rFonts w:ascii="Palatino Linotype" w:hAnsi="Palatino Linotype"/>
        </w:rPr>
        <w:t>2017</w:t>
      </w:r>
      <w:r w:rsidRPr="00C710A8">
        <w:rPr>
          <w:rFonts w:ascii="Palatino Linotype" w:hAnsi="Palatino Linotype"/>
        </w:rPr>
        <w:t>) discussion of a virtue-theoretic approach</w:t>
      </w:r>
      <w:r w:rsidR="00F17A36" w:rsidRPr="00C710A8">
        <w:rPr>
          <w:rFonts w:ascii="Palatino Linotype" w:hAnsi="Palatino Linotype"/>
        </w:rPr>
        <w:t xml:space="preserve"> as an alternative to the more familiar dispositional approach of </w:t>
      </w:r>
      <w:proofErr w:type="spellStart"/>
      <w:r w:rsidR="00F17A36" w:rsidRPr="00C710A8">
        <w:rPr>
          <w:rFonts w:ascii="Palatino Linotype" w:hAnsi="Palatino Linotype"/>
        </w:rPr>
        <w:t>Lasonen-Aarnio</w:t>
      </w:r>
      <w:proofErr w:type="spellEnd"/>
      <w:r w:rsidR="00F17A36" w:rsidRPr="00C710A8">
        <w:rPr>
          <w:rFonts w:ascii="Palatino Linotype" w:hAnsi="Palatino Linotype"/>
        </w:rPr>
        <w:t xml:space="preserve"> (forthcoming) and Williamson (forthcoming)</w:t>
      </w:r>
      <w:r w:rsidRPr="00C710A8">
        <w:rPr>
          <w:rFonts w:ascii="Palatino Linotype" w:hAnsi="Palatino Linotype"/>
        </w:rPr>
        <w:t xml:space="preserve"> particularly helpful.</w:t>
      </w:r>
    </w:p>
  </w:footnote>
  <w:footnote w:id="6">
    <w:p w14:paraId="25C6CE67" w14:textId="39E59083" w:rsidR="00D149CF" w:rsidRPr="00C710A8" w:rsidRDefault="00D149CF"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w:t>
      </w:r>
      <w:r w:rsidR="00BA2FAF" w:rsidRPr="00C710A8">
        <w:rPr>
          <w:rFonts w:ascii="Palatino Linotype" w:hAnsi="Palatino Linotype"/>
        </w:rPr>
        <w:t xml:space="preserve">The distinction also appears early in the Gettier literature. </w:t>
      </w:r>
      <w:r w:rsidR="009F4F7F" w:rsidRPr="00C710A8">
        <w:rPr>
          <w:rFonts w:ascii="Palatino Linotype" w:hAnsi="Palatino Linotype"/>
        </w:rPr>
        <w:t>See Lowy (</w:t>
      </w:r>
      <w:r w:rsidR="008E170D" w:rsidRPr="00C710A8">
        <w:rPr>
          <w:rFonts w:ascii="Palatino Linotype" w:hAnsi="Palatino Linotype"/>
        </w:rPr>
        <w:t>1978</w:t>
      </w:r>
      <w:r w:rsidR="009F4F7F" w:rsidRPr="00C710A8">
        <w:rPr>
          <w:rFonts w:ascii="Palatino Linotype" w:hAnsi="Palatino Linotype"/>
        </w:rPr>
        <w:t>).</w:t>
      </w:r>
      <w:r w:rsidRPr="00C710A8">
        <w:rPr>
          <w:rFonts w:ascii="Palatino Linotype" w:hAnsi="Palatino Linotype"/>
        </w:rPr>
        <w:t xml:space="preserve"> </w:t>
      </w:r>
      <w:r w:rsidR="00BA2FAF" w:rsidRPr="00C710A8">
        <w:rPr>
          <w:rFonts w:ascii="Palatino Linotype" w:hAnsi="Palatino Linotype"/>
        </w:rPr>
        <w:t xml:space="preserve"> </w:t>
      </w:r>
    </w:p>
  </w:footnote>
  <w:footnote w:id="7">
    <w:p w14:paraId="16CAC017" w14:textId="0E8247BF" w:rsidR="00D47BC0" w:rsidRPr="00C710A8" w:rsidRDefault="00D47BC0" w:rsidP="00C710A8">
      <w:pPr>
        <w:ind w:right="-1"/>
        <w:jc w:val="both"/>
        <w:rPr>
          <w:rFonts w:ascii="Palatino Linotype" w:hAnsi="Palatino Linotype"/>
          <w:sz w:val="20"/>
          <w:szCs w:val="20"/>
        </w:rPr>
      </w:pPr>
      <w:r w:rsidRPr="00C710A8">
        <w:rPr>
          <w:rStyle w:val="FootnoteReference"/>
          <w:rFonts w:ascii="Palatino Linotype" w:hAnsi="Palatino Linotype"/>
          <w:sz w:val="20"/>
          <w:szCs w:val="20"/>
        </w:rPr>
        <w:footnoteRef/>
      </w:r>
      <w:r w:rsidRPr="00C710A8">
        <w:rPr>
          <w:rFonts w:ascii="Palatino Linotype" w:hAnsi="Palatino Linotype"/>
          <w:sz w:val="20"/>
          <w:szCs w:val="20"/>
        </w:rPr>
        <w:t xml:space="preserve"> This fits with Fuller’s take on the case when he says, ‘Whether a wrongful actor is excused does not affect the rights of other persons to resist or to assist the wrongful actor. But claims of justification do</w:t>
      </w:r>
      <w:r w:rsidR="00453603" w:rsidRPr="00C710A8">
        <w:rPr>
          <w:rFonts w:ascii="Palatino Linotype" w:hAnsi="Palatino Linotype"/>
          <w:sz w:val="20"/>
          <w:szCs w:val="20"/>
        </w:rPr>
        <w:t>’</w:t>
      </w:r>
      <w:r w:rsidRPr="00C710A8">
        <w:rPr>
          <w:rFonts w:ascii="Palatino Linotype" w:hAnsi="Palatino Linotype"/>
          <w:sz w:val="20"/>
          <w:szCs w:val="20"/>
        </w:rPr>
        <w:t xml:space="preserve"> (2000: 760).</w:t>
      </w:r>
      <w:r w:rsidR="00453603" w:rsidRPr="00C710A8">
        <w:rPr>
          <w:rFonts w:ascii="Palatino Linotype" w:hAnsi="Palatino Linotype"/>
          <w:sz w:val="20"/>
          <w:szCs w:val="20"/>
        </w:rPr>
        <w:t xml:space="preserve"> </w:t>
      </w:r>
      <w:r w:rsidR="009635DF" w:rsidRPr="00C710A8">
        <w:rPr>
          <w:rFonts w:ascii="Palatino Linotype" w:hAnsi="Palatino Linotype"/>
          <w:sz w:val="20"/>
          <w:szCs w:val="20"/>
        </w:rPr>
        <w:t xml:space="preserve">This is, of course, controversial. </w:t>
      </w:r>
      <w:r w:rsidR="006579E0" w:rsidRPr="00C710A8">
        <w:rPr>
          <w:rFonts w:ascii="Palatino Linotype" w:hAnsi="Palatino Linotype"/>
          <w:sz w:val="20"/>
          <w:szCs w:val="20"/>
        </w:rPr>
        <w:t xml:space="preserve">Baron (2007), for example, </w:t>
      </w:r>
      <w:r w:rsidR="00DE461D" w:rsidRPr="00C710A8">
        <w:rPr>
          <w:rFonts w:ascii="Palatino Linotype" w:hAnsi="Palatino Linotype"/>
          <w:sz w:val="20"/>
          <w:szCs w:val="20"/>
        </w:rPr>
        <w:t>takes the view that objective features of the situation don’t have any bearing on justification. To my mind, this comes with a cost. As Zimmerman (</w:t>
      </w:r>
      <w:r w:rsidR="00445AC7" w:rsidRPr="00C710A8">
        <w:rPr>
          <w:rFonts w:ascii="Palatino Linotype" w:hAnsi="Palatino Linotype"/>
          <w:sz w:val="20"/>
          <w:szCs w:val="20"/>
        </w:rPr>
        <w:t>2008</w:t>
      </w:r>
      <w:r w:rsidR="00DE461D" w:rsidRPr="00C710A8">
        <w:rPr>
          <w:rFonts w:ascii="Palatino Linotype" w:hAnsi="Palatino Linotype"/>
          <w:sz w:val="20"/>
          <w:szCs w:val="20"/>
        </w:rPr>
        <w:t>) notes, if you take this line, you probably have to deny that the innocent person Bertrand assaults, shoots, stabs, etc. didn’t have any right not to be assaulted, shot, stabbed</w:t>
      </w:r>
      <w:r w:rsidR="00D55CB5" w:rsidRPr="00C710A8">
        <w:rPr>
          <w:rFonts w:ascii="Palatino Linotype" w:hAnsi="Palatino Linotype"/>
          <w:sz w:val="20"/>
          <w:szCs w:val="20"/>
        </w:rPr>
        <w:t>, etc</w:t>
      </w:r>
      <w:r w:rsidR="00DE461D" w:rsidRPr="00C710A8">
        <w:rPr>
          <w:rFonts w:ascii="Palatino Linotype" w:hAnsi="Palatino Linotype"/>
          <w:sz w:val="20"/>
          <w:szCs w:val="20"/>
        </w:rPr>
        <w:t xml:space="preserve">. </w:t>
      </w:r>
      <w:r w:rsidR="00D55CB5" w:rsidRPr="00C710A8">
        <w:rPr>
          <w:rFonts w:ascii="Palatino Linotype" w:hAnsi="Palatino Linotype"/>
          <w:sz w:val="20"/>
          <w:szCs w:val="20"/>
        </w:rPr>
        <w:t>R</w:t>
      </w:r>
      <w:r w:rsidR="00DE461D" w:rsidRPr="00C710A8">
        <w:rPr>
          <w:rFonts w:ascii="Palatino Linotype" w:hAnsi="Palatino Linotype"/>
          <w:sz w:val="20"/>
          <w:szCs w:val="20"/>
        </w:rPr>
        <w:t>ights have correlative duties</w:t>
      </w:r>
      <w:r w:rsidR="00D55CB5" w:rsidRPr="00C710A8">
        <w:rPr>
          <w:rFonts w:ascii="Palatino Linotype" w:hAnsi="Palatino Linotype"/>
          <w:sz w:val="20"/>
          <w:szCs w:val="20"/>
        </w:rPr>
        <w:t>.</w:t>
      </w:r>
      <w:r w:rsidR="00DE461D" w:rsidRPr="00C710A8">
        <w:rPr>
          <w:rFonts w:ascii="Palatino Linotype" w:hAnsi="Palatino Linotype"/>
          <w:sz w:val="20"/>
          <w:szCs w:val="20"/>
        </w:rPr>
        <w:t xml:space="preserve"> </w:t>
      </w:r>
      <w:r w:rsidR="00D55CB5" w:rsidRPr="00C710A8">
        <w:rPr>
          <w:rFonts w:ascii="Palatino Linotype" w:hAnsi="Palatino Linotype"/>
          <w:sz w:val="20"/>
          <w:szCs w:val="20"/>
        </w:rPr>
        <w:t>O</w:t>
      </w:r>
      <w:r w:rsidR="00DE461D" w:rsidRPr="00C710A8">
        <w:rPr>
          <w:rFonts w:ascii="Palatino Linotype" w:hAnsi="Palatino Linotype"/>
          <w:sz w:val="20"/>
          <w:szCs w:val="20"/>
        </w:rPr>
        <w:t xml:space="preserve">n the view that Baron and Zimmerman defend, </w:t>
      </w:r>
      <w:r w:rsidR="00D55CB5" w:rsidRPr="00C710A8">
        <w:rPr>
          <w:rFonts w:ascii="Palatino Linotype" w:hAnsi="Palatino Linotype"/>
          <w:sz w:val="20"/>
          <w:szCs w:val="20"/>
        </w:rPr>
        <w:t xml:space="preserve">since there’s </w:t>
      </w:r>
      <w:r w:rsidR="00DE461D" w:rsidRPr="00C710A8">
        <w:rPr>
          <w:rFonts w:ascii="Palatino Linotype" w:hAnsi="Palatino Linotype"/>
          <w:sz w:val="20"/>
          <w:szCs w:val="20"/>
        </w:rPr>
        <w:t>no duty not to shoot the person who has the misfortune of looking like a dangerous perso</w:t>
      </w:r>
      <w:r w:rsidR="00CB269A" w:rsidRPr="00C710A8">
        <w:rPr>
          <w:rFonts w:ascii="Palatino Linotype" w:hAnsi="Palatino Linotype"/>
          <w:sz w:val="20"/>
          <w:szCs w:val="20"/>
        </w:rPr>
        <w:t>n, there’s no right here to violate. Explaining intuitions about justified interference and reparative duties gets tricky</w:t>
      </w:r>
      <w:r w:rsidR="00DE461D" w:rsidRPr="00C710A8">
        <w:rPr>
          <w:rFonts w:ascii="Palatino Linotype" w:hAnsi="Palatino Linotype"/>
          <w:sz w:val="20"/>
          <w:szCs w:val="20"/>
        </w:rPr>
        <w:t xml:space="preserve">. </w:t>
      </w:r>
      <w:r w:rsidR="002769E3" w:rsidRPr="00C710A8">
        <w:rPr>
          <w:rFonts w:ascii="Palatino Linotype" w:hAnsi="Palatino Linotype"/>
          <w:sz w:val="20"/>
          <w:szCs w:val="20"/>
        </w:rPr>
        <w:t xml:space="preserve">This, in my view, </w:t>
      </w:r>
      <w:r w:rsidR="00CB269A" w:rsidRPr="00C710A8">
        <w:rPr>
          <w:rFonts w:ascii="Palatino Linotype" w:hAnsi="Palatino Linotype"/>
          <w:sz w:val="20"/>
          <w:szCs w:val="20"/>
        </w:rPr>
        <w:t>is the clear sign that they’ve made a mistake</w:t>
      </w:r>
      <w:r w:rsidR="000F3280" w:rsidRPr="00C710A8">
        <w:rPr>
          <w:rFonts w:ascii="Palatino Linotype" w:hAnsi="Palatino Linotype"/>
          <w:sz w:val="20"/>
          <w:szCs w:val="20"/>
        </w:rPr>
        <w:t>.</w:t>
      </w:r>
      <w:r w:rsidR="002769E3" w:rsidRPr="00C710A8">
        <w:rPr>
          <w:rFonts w:ascii="Palatino Linotype" w:hAnsi="Palatino Linotype"/>
          <w:sz w:val="20"/>
          <w:szCs w:val="20"/>
        </w:rPr>
        <w:t xml:space="preserve"> I don’t think people critical of J=K typically think that they’re embracing this kind of view.</w:t>
      </w:r>
      <w:r w:rsidR="001777B2" w:rsidRPr="00C710A8">
        <w:rPr>
          <w:rFonts w:ascii="Palatino Linotype" w:hAnsi="Palatino Linotype"/>
          <w:sz w:val="20"/>
          <w:szCs w:val="20"/>
        </w:rPr>
        <w:t xml:space="preserve"> </w:t>
      </w:r>
      <w:r w:rsidR="00A63A93" w:rsidRPr="00C710A8">
        <w:rPr>
          <w:rFonts w:ascii="Palatino Linotype" w:hAnsi="Palatino Linotype"/>
          <w:sz w:val="20"/>
          <w:szCs w:val="20"/>
        </w:rPr>
        <w:t>M</w:t>
      </w:r>
      <w:r w:rsidR="001777B2" w:rsidRPr="00C710A8">
        <w:rPr>
          <w:rFonts w:ascii="Palatino Linotype" w:hAnsi="Palatino Linotype"/>
          <w:sz w:val="20"/>
          <w:szCs w:val="20"/>
        </w:rPr>
        <w:t xml:space="preserve">ost of them would </w:t>
      </w:r>
      <w:r w:rsidR="00A63A93" w:rsidRPr="00C710A8">
        <w:rPr>
          <w:rFonts w:ascii="Palatino Linotype" w:hAnsi="Palatino Linotype"/>
          <w:sz w:val="20"/>
          <w:szCs w:val="20"/>
        </w:rPr>
        <w:t xml:space="preserve">probably </w:t>
      </w:r>
      <w:r w:rsidR="001777B2" w:rsidRPr="00C710A8">
        <w:rPr>
          <w:rFonts w:ascii="Palatino Linotype" w:hAnsi="Palatino Linotype"/>
          <w:sz w:val="20"/>
          <w:szCs w:val="20"/>
        </w:rPr>
        <w:t xml:space="preserve">complain that being shot by someone who mistakes them for a threat isn’t just </w:t>
      </w:r>
      <w:r w:rsidR="001B408D" w:rsidRPr="00C710A8">
        <w:rPr>
          <w:rFonts w:ascii="Palatino Linotype" w:hAnsi="Palatino Linotype"/>
          <w:sz w:val="20"/>
          <w:szCs w:val="20"/>
        </w:rPr>
        <w:t>one of those bad things that happened. They’d probably think that, at the very least, they are owed something by the shooter</w:t>
      </w:r>
      <w:r w:rsidR="00ED2D95" w:rsidRPr="00C710A8">
        <w:rPr>
          <w:rFonts w:ascii="Palatino Linotype" w:hAnsi="Palatino Linotype"/>
          <w:sz w:val="20"/>
          <w:szCs w:val="20"/>
        </w:rPr>
        <w:t xml:space="preserve"> and it’s hard to see how such a rich normative relation could obtain just because someone out there permissibly did something that was bad in some way.</w:t>
      </w:r>
    </w:p>
    <w:p w14:paraId="120A1D98" w14:textId="7B37E48E" w:rsidR="00D47BC0" w:rsidRPr="00C710A8" w:rsidRDefault="00D47BC0" w:rsidP="00C710A8">
      <w:pPr>
        <w:pStyle w:val="FootnoteText"/>
        <w:jc w:val="both"/>
        <w:rPr>
          <w:rFonts w:ascii="Palatino Linotype" w:hAnsi="Palatino Linotype"/>
        </w:rPr>
      </w:pPr>
    </w:p>
  </w:footnote>
  <w:footnote w:id="8">
    <w:p w14:paraId="0303561D" w14:textId="1D155153" w:rsidR="003E51AD" w:rsidRPr="00C710A8" w:rsidRDefault="003E51AD"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Bird (2007) and Ichikawa (2017) defend similar views.</w:t>
      </w:r>
    </w:p>
  </w:footnote>
  <w:footnote w:id="9">
    <w:p w14:paraId="1D7CD414" w14:textId="05B881FD" w:rsidR="00C710A8" w:rsidRPr="00C710A8" w:rsidRDefault="00C710A8"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Fans of the distinction between evaluating acts and agents or beliefs and believers can say that there are distinct evaluations here, but not between what’s permitted by virtue of conforming to norms and what’s permitted by virtue of being justified.  </w:t>
      </w:r>
    </w:p>
  </w:footnote>
  <w:footnote w:id="10">
    <w:p w14:paraId="1D0C2FC3" w14:textId="77777777" w:rsidR="00A86A26" w:rsidRPr="00C710A8" w:rsidRDefault="00A86A26"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As Gardner puts it, ‘The gist of an excuse … is precisely that the person with the excuse lived up to our expectations’ (2007: 124).</w:t>
      </w:r>
    </w:p>
  </w:footnote>
  <w:footnote w:id="11">
    <w:p w14:paraId="584A53DD" w14:textId="7AD074F1" w:rsidR="000E7813" w:rsidRPr="00C710A8" w:rsidRDefault="000E7813"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I’ll assume that </w:t>
      </w:r>
      <w:proofErr w:type="spellStart"/>
      <w:r w:rsidRPr="00C710A8">
        <w:rPr>
          <w:rFonts w:ascii="Palatino Linotype" w:hAnsi="Palatino Linotype"/>
        </w:rPr>
        <w:t>Arpaly</w:t>
      </w:r>
      <w:proofErr w:type="spellEnd"/>
      <w:r w:rsidRPr="00C710A8">
        <w:rPr>
          <w:rFonts w:ascii="Palatino Linotype" w:hAnsi="Palatino Linotype"/>
        </w:rPr>
        <w:t xml:space="preserve"> (2002) is right that the kind of responsiveness that matters is </w:t>
      </w:r>
      <w:r w:rsidRPr="00C710A8">
        <w:rPr>
          <w:rFonts w:ascii="Palatino Linotype" w:hAnsi="Palatino Linotype"/>
          <w:i/>
          <w:iCs/>
        </w:rPr>
        <w:t>de re</w:t>
      </w:r>
      <w:r w:rsidRPr="00C710A8">
        <w:rPr>
          <w:rFonts w:ascii="Palatino Linotype" w:hAnsi="Palatino Linotype"/>
        </w:rPr>
        <w:t xml:space="preserve"> responsiveness, not </w:t>
      </w:r>
      <w:r w:rsidRPr="00C710A8">
        <w:rPr>
          <w:rFonts w:ascii="Palatino Linotype" w:hAnsi="Palatino Linotype"/>
          <w:i/>
          <w:iCs/>
        </w:rPr>
        <w:t>de dicto</w:t>
      </w:r>
      <w:r w:rsidRPr="00C710A8">
        <w:rPr>
          <w:rFonts w:ascii="Palatino Linotype" w:hAnsi="Palatino Linotype"/>
        </w:rPr>
        <w:t xml:space="preserve">. </w:t>
      </w:r>
    </w:p>
  </w:footnote>
  <w:footnote w:id="12">
    <w:p w14:paraId="6405E68B" w14:textId="044DF91C" w:rsidR="00EA65D8" w:rsidRPr="00C710A8" w:rsidRDefault="00EA65D8"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In some cases, norms can conflict. Think of the clash between non-maleficence and justice. K- and K+ aren’t like this. There’s no situation in which they both apply to an agent and, say, pressure her to believe and to suspend. Nevertheless, they pull in different directions and given uncertainty about which one applies, it still makes sense to approach this case in the way we might approach norms that can conflict in the same situation provided that we can compare the degree of wrongdoing that results from violating these norms. </w:t>
      </w:r>
    </w:p>
  </w:footnote>
  <w:footnote w:id="13">
    <w:p w14:paraId="749C5CF5" w14:textId="43972E11" w:rsidR="00C47CCF" w:rsidRPr="00C710A8" w:rsidRDefault="00C47CCF"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For discussion and defence of views of the subjective ought in the neighbourhood of this idea, see Lazar (</w:t>
      </w:r>
      <w:r w:rsidR="00247286" w:rsidRPr="00C710A8">
        <w:rPr>
          <w:rFonts w:ascii="Palatino Linotype" w:hAnsi="Palatino Linotype"/>
        </w:rPr>
        <w:t>2020</w:t>
      </w:r>
      <w:r w:rsidRPr="00C710A8">
        <w:rPr>
          <w:rFonts w:ascii="Palatino Linotype" w:hAnsi="Palatino Linotype"/>
        </w:rPr>
        <w:t>) and Ol</w:t>
      </w:r>
      <w:r w:rsidR="00247286" w:rsidRPr="00C710A8">
        <w:rPr>
          <w:rFonts w:ascii="Palatino Linotype" w:hAnsi="Palatino Linotype"/>
        </w:rPr>
        <w:t>sen (2018).</w:t>
      </w:r>
    </w:p>
  </w:footnote>
  <w:footnote w:id="14">
    <w:p w14:paraId="13461F23" w14:textId="4D83EF0B" w:rsidR="00C87A61" w:rsidRPr="00C710A8" w:rsidRDefault="00C87A61"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With sufficient patience, we might run through preface cases of varying sizes to get a sense of when we think it’s reasonable for someone with n beliefs who is highly certain that some subset of those beliefs constitute knowledge to retain belief in each of the n-propositions. We won’t ever locate the threshold, but the situation doesn’t seem different from </w:t>
      </w:r>
      <w:r w:rsidR="00820BAF" w:rsidRPr="00C710A8">
        <w:rPr>
          <w:rFonts w:ascii="Palatino Linotype" w:hAnsi="Palatino Linotype"/>
        </w:rPr>
        <w:t xml:space="preserve">that of trying to determine the force of reasons to keep promises and refrain from killing strangers in deciding when it’s </w:t>
      </w:r>
      <w:r w:rsidR="00E907C9" w:rsidRPr="00C710A8">
        <w:rPr>
          <w:rFonts w:ascii="Palatino Linotype" w:hAnsi="Palatino Linotype"/>
        </w:rPr>
        <w:t xml:space="preserve">irresponsible to drive </w:t>
      </w:r>
      <w:r w:rsidR="00B43A91" w:rsidRPr="00C710A8">
        <w:rPr>
          <w:rFonts w:ascii="Palatino Linotype" w:hAnsi="Palatino Linotype"/>
        </w:rPr>
        <w:t xml:space="preserve">somewhere (and thus increasing the </w:t>
      </w:r>
      <w:r w:rsidR="009C6A3E" w:rsidRPr="00C710A8">
        <w:rPr>
          <w:rFonts w:ascii="Palatino Linotype" w:hAnsi="Palatino Linotype"/>
        </w:rPr>
        <w:t>chance</w:t>
      </w:r>
      <w:r w:rsidR="00B43A91" w:rsidRPr="00C710A8">
        <w:rPr>
          <w:rFonts w:ascii="Palatino Linotype" w:hAnsi="Palatino Linotype"/>
        </w:rPr>
        <w:t xml:space="preserve"> of killing a stranger) </w:t>
      </w:r>
      <w:r w:rsidR="00E907C9" w:rsidRPr="00C710A8">
        <w:rPr>
          <w:rFonts w:ascii="Palatino Linotype" w:hAnsi="Palatino Linotype"/>
        </w:rPr>
        <w:t>to ensure that the promise is kept.</w:t>
      </w:r>
    </w:p>
  </w:footnote>
  <w:footnote w:id="15">
    <w:p w14:paraId="393A6B6E" w14:textId="4EFCE04F" w:rsidR="00F812AE" w:rsidRPr="00C710A8" w:rsidRDefault="00F812AE" w:rsidP="00C710A8">
      <w:pPr>
        <w:pStyle w:val="FootnoteText"/>
        <w:jc w:val="both"/>
        <w:rPr>
          <w:rFonts w:ascii="Palatino Linotype" w:hAnsi="Palatino Linotype"/>
        </w:rPr>
      </w:pPr>
      <w:r w:rsidRPr="00C710A8">
        <w:rPr>
          <w:rStyle w:val="FootnoteReference"/>
          <w:rFonts w:ascii="Palatino Linotype" w:hAnsi="Palatino Linotype"/>
        </w:rPr>
        <w:footnoteRef/>
      </w:r>
      <w:r w:rsidRPr="00C710A8">
        <w:rPr>
          <w:rFonts w:ascii="Palatino Linotype" w:hAnsi="Palatino Linotype"/>
        </w:rPr>
        <w:t xml:space="preserve"> See </w:t>
      </w:r>
      <w:proofErr w:type="spellStart"/>
      <w:r w:rsidRPr="00C710A8">
        <w:rPr>
          <w:rFonts w:ascii="Palatino Linotype" w:hAnsi="Palatino Linotype"/>
        </w:rPr>
        <w:t>Dorst</w:t>
      </w:r>
      <w:proofErr w:type="spellEnd"/>
      <w:r w:rsidRPr="00C710A8">
        <w:rPr>
          <w:rFonts w:ascii="Palatino Linotype" w:hAnsi="Palatino Linotype"/>
        </w:rPr>
        <w:t xml:space="preserve"> (</w:t>
      </w:r>
      <w:r w:rsidR="00A22383" w:rsidRPr="00C710A8">
        <w:rPr>
          <w:rFonts w:ascii="Palatino Linotype" w:hAnsi="Palatino Linotype"/>
        </w:rPr>
        <w:t>2019</w:t>
      </w:r>
      <w:r w:rsidRPr="00C710A8">
        <w:rPr>
          <w:rFonts w:ascii="Palatino Linotype" w:hAnsi="Palatino Linotype"/>
        </w:rPr>
        <w:t xml:space="preserve">) for a discussion of how the threshold can be set that focuses on a </w:t>
      </w:r>
      <w:proofErr w:type="spellStart"/>
      <w:r w:rsidRPr="00C710A8">
        <w:rPr>
          <w:rFonts w:ascii="Palatino Linotype" w:hAnsi="Palatino Linotype"/>
        </w:rPr>
        <w:t>veritist</w:t>
      </w:r>
      <w:proofErr w:type="spellEnd"/>
      <w:r w:rsidRPr="00C710A8">
        <w:rPr>
          <w:rFonts w:ascii="Palatino Linotype" w:hAnsi="Palatino Linotype"/>
        </w:rPr>
        <w:t xml:space="preserve"> value theory.</w:t>
      </w:r>
      <w:r w:rsidR="00C51CDC" w:rsidRPr="00C710A8">
        <w:rPr>
          <w:rFonts w:ascii="Palatino Linotype" w:hAnsi="Palatino Linotype"/>
        </w:rPr>
        <w:t xml:space="preserve"> If the above is right, there might be a further problem with the dispositional account. On Williamson’s (2014) description of his unmarked clock cases, a thinker could know even when it’s nearly certain on her evidence that she doesn’t. If showing sensitivity to risk is part of meeting expectations, a thinker might believe what she knows (i.e., conforming to K+ and K-), have the disposition to conform to K- and K+ (if risk-sensitivity isn’t part of the disposition), and respond in the way that someone disposed to conform to K- and K+ would. Intuitively, however, it seems unreasonable to believe in this case given the risk of violating K-. The problem is easily addressed by building risk-sensitivity into the relevant dispositions, but it’s worth noting that the risk-sensitivity condition seems important for addressing a number of objections to the dispositional account.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850F5"/>
    <w:multiLevelType w:val="hybridMultilevel"/>
    <w:tmpl w:val="DA744758"/>
    <w:lvl w:ilvl="0" w:tplc="0C9E516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C136A"/>
    <w:multiLevelType w:val="hybridMultilevel"/>
    <w:tmpl w:val="E42E5D34"/>
    <w:lvl w:ilvl="0" w:tplc="0C9E516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4B"/>
    <w:rsid w:val="0000048D"/>
    <w:rsid w:val="0000057D"/>
    <w:rsid w:val="000011DE"/>
    <w:rsid w:val="00002119"/>
    <w:rsid w:val="00002C14"/>
    <w:rsid w:val="000030A5"/>
    <w:rsid w:val="0000461A"/>
    <w:rsid w:val="00004912"/>
    <w:rsid w:val="000052BF"/>
    <w:rsid w:val="0000576D"/>
    <w:rsid w:val="00005D54"/>
    <w:rsid w:val="0000616C"/>
    <w:rsid w:val="000109EA"/>
    <w:rsid w:val="00010B46"/>
    <w:rsid w:val="00011BBD"/>
    <w:rsid w:val="000124E5"/>
    <w:rsid w:val="00012A81"/>
    <w:rsid w:val="0001306A"/>
    <w:rsid w:val="00013798"/>
    <w:rsid w:val="00016D37"/>
    <w:rsid w:val="00017D7E"/>
    <w:rsid w:val="000200E9"/>
    <w:rsid w:val="0002046D"/>
    <w:rsid w:val="00020497"/>
    <w:rsid w:val="00020BE3"/>
    <w:rsid w:val="00020C08"/>
    <w:rsid w:val="00024D9D"/>
    <w:rsid w:val="00025332"/>
    <w:rsid w:val="000260BA"/>
    <w:rsid w:val="0003050A"/>
    <w:rsid w:val="00030697"/>
    <w:rsid w:val="0003173B"/>
    <w:rsid w:val="00033AF0"/>
    <w:rsid w:val="00036086"/>
    <w:rsid w:val="00037273"/>
    <w:rsid w:val="00037C62"/>
    <w:rsid w:val="00037F66"/>
    <w:rsid w:val="00040F05"/>
    <w:rsid w:val="00041628"/>
    <w:rsid w:val="00042803"/>
    <w:rsid w:val="000440EE"/>
    <w:rsid w:val="00044361"/>
    <w:rsid w:val="00044BA2"/>
    <w:rsid w:val="00045620"/>
    <w:rsid w:val="00046495"/>
    <w:rsid w:val="000468F9"/>
    <w:rsid w:val="000476AD"/>
    <w:rsid w:val="0005430E"/>
    <w:rsid w:val="00055BF4"/>
    <w:rsid w:val="00057B88"/>
    <w:rsid w:val="00062B03"/>
    <w:rsid w:val="000632C1"/>
    <w:rsid w:val="00067027"/>
    <w:rsid w:val="00073E61"/>
    <w:rsid w:val="000764E6"/>
    <w:rsid w:val="00077896"/>
    <w:rsid w:val="00082089"/>
    <w:rsid w:val="00082A1E"/>
    <w:rsid w:val="000848E7"/>
    <w:rsid w:val="00084912"/>
    <w:rsid w:val="00084B98"/>
    <w:rsid w:val="00085043"/>
    <w:rsid w:val="000855D3"/>
    <w:rsid w:val="000856EE"/>
    <w:rsid w:val="000875C5"/>
    <w:rsid w:val="00091673"/>
    <w:rsid w:val="0009172E"/>
    <w:rsid w:val="00096F2D"/>
    <w:rsid w:val="000A6568"/>
    <w:rsid w:val="000B192E"/>
    <w:rsid w:val="000B1D5B"/>
    <w:rsid w:val="000B1ED9"/>
    <w:rsid w:val="000B2011"/>
    <w:rsid w:val="000B24E1"/>
    <w:rsid w:val="000B2931"/>
    <w:rsid w:val="000B49A8"/>
    <w:rsid w:val="000B4FBE"/>
    <w:rsid w:val="000B5826"/>
    <w:rsid w:val="000B5A5D"/>
    <w:rsid w:val="000C48D1"/>
    <w:rsid w:val="000C6581"/>
    <w:rsid w:val="000C7E1C"/>
    <w:rsid w:val="000D27A5"/>
    <w:rsid w:val="000D379B"/>
    <w:rsid w:val="000D5057"/>
    <w:rsid w:val="000D711C"/>
    <w:rsid w:val="000E0A83"/>
    <w:rsid w:val="000E1550"/>
    <w:rsid w:val="000E1D3E"/>
    <w:rsid w:val="000E1FE5"/>
    <w:rsid w:val="000E35CF"/>
    <w:rsid w:val="000E5CCF"/>
    <w:rsid w:val="000E657E"/>
    <w:rsid w:val="000E6818"/>
    <w:rsid w:val="000E7813"/>
    <w:rsid w:val="000F1E2C"/>
    <w:rsid w:val="000F3280"/>
    <w:rsid w:val="000F45E5"/>
    <w:rsid w:val="000F4AD6"/>
    <w:rsid w:val="000F54F3"/>
    <w:rsid w:val="000F55AA"/>
    <w:rsid w:val="000F6E89"/>
    <w:rsid w:val="000F77E2"/>
    <w:rsid w:val="000F7EC2"/>
    <w:rsid w:val="00104E35"/>
    <w:rsid w:val="00106252"/>
    <w:rsid w:val="00110BE2"/>
    <w:rsid w:val="0011173D"/>
    <w:rsid w:val="00114CF3"/>
    <w:rsid w:val="00116315"/>
    <w:rsid w:val="00116D5D"/>
    <w:rsid w:val="001215C7"/>
    <w:rsid w:val="001228AD"/>
    <w:rsid w:val="00122F3E"/>
    <w:rsid w:val="00123AAE"/>
    <w:rsid w:val="00124263"/>
    <w:rsid w:val="001266E9"/>
    <w:rsid w:val="00130CB8"/>
    <w:rsid w:val="00131139"/>
    <w:rsid w:val="00134D9D"/>
    <w:rsid w:val="001375D6"/>
    <w:rsid w:val="001414A8"/>
    <w:rsid w:val="00142E45"/>
    <w:rsid w:val="001433B2"/>
    <w:rsid w:val="00143B49"/>
    <w:rsid w:val="00144FEB"/>
    <w:rsid w:val="00150457"/>
    <w:rsid w:val="00150AAF"/>
    <w:rsid w:val="001539F3"/>
    <w:rsid w:val="00153BF3"/>
    <w:rsid w:val="0015633C"/>
    <w:rsid w:val="0016015D"/>
    <w:rsid w:val="001603AB"/>
    <w:rsid w:val="00161771"/>
    <w:rsid w:val="00161D08"/>
    <w:rsid w:val="001623BC"/>
    <w:rsid w:val="001636F8"/>
    <w:rsid w:val="00163B13"/>
    <w:rsid w:val="0016431C"/>
    <w:rsid w:val="00166B76"/>
    <w:rsid w:val="0016760F"/>
    <w:rsid w:val="00167803"/>
    <w:rsid w:val="00170DF6"/>
    <w:rsid w:val="0017189C"/>
    <w:rsid w:val="00171D20"/>
    <w:rsid w:val="001729FB"/>
    <w:rsid w:val="0017620E"/>
    <w:rsid w:val="001777B2"/>
    <w:rsid w:val="001805A9"/>
    <w:rsid w:val="0018105E"/>
    <w:rsid w:val="001874B3"/>
    <w:rsid w:val="001878A8"/>
    <w:rsid w:val="00193389"/>
    <w:rsid w:val="0019693E"/>
    <w:rsid w:val="001A1996"/>
    <w:rsid w:val="001A25E4"/>
    <w:rsid w:val="001A3730"/>
    <w:rsid w:val="001A3918"/>
    <w:rsid w:val="001A78D6"/>
    <w:rsid w:val="001A7FCA"/>
    <w:rsid w:val="001B1378"/>
    <w:rsid w:val="001B1A6D"/>
    <w:rsid w:val="001B2729"/>
    <w:rsid w:val="001B313B"/>
    <w:rsid w:val="001B408D"/>
    <w:rsid w:val="001B4F9B"/>
    <w:rsid w:val="001B55FC"/>
    <w:rsid w:val="001B7C01"/>
    <w:rsid w:val="001C050F"/>
    <w:rsid w:val="001C0514"/>
    <w:rsid w:val="001C056E"/>
    <w:rsid w:val="001C17C4"/>
    <w:rsid w:val="001C5BCE"/>
    <w:rsid w:val="001C623A"/>
    <w:rsid w:val="001C76CF"/>
    <w:rsid w:val="001C7897"/>
    <w:rsid w:val="001D0F48"/>
    <w:rsid w:val="001D1E04"/>
    <w:rsid w:val="001D2A14"/>
    <w:rsid w:val="001D2CFE"/>
    <w:rsid w:val="001D733A"/>
    <w:rsid w:val="001D74C4"/>
    <w:rsid w:val="001E0A00"/>
    <w:rsid w:val="001E28C4"/>
    <w:rsid w:val="001E3075"/>
    <w:rsid w:val="001E5A2C"/>
    <w:rsid w:val="001F06FB"/>
    <w:rsid w:val="001F1B8F"/>
    <w:rsid w:val="001F2967"/>
    <w:rsid w:val="001F3091"/>
    <w:rsid w:val="001F355E"/>
    <w:rsid w:val="001F4584"/>
    <w:rsid w:val="001F4C8D"/>
    <w:rsid w:val="001F613A"/>
    <w:rsid w:val="00200E81"/>
    <w:rsid w:val="002015AE"/>
    <w:rsid w:val="00204277"/>
    <w:rsid w:val="002042B6"/>
    <w:rsid w:val="0020650C"/>
    <w:rsid w:val="0020713D"/>
    <w:rsid w:val="00207CA2"/>
    <w:rsid w:val="00207DD8"/>
    <w:rsid w:val="00210DFA"/>
    <w:rsid w:val="00212FB7"/>
    <w:rsid w:val="00213B7E"/>
    <w:rsid w:val="002142F4"/>
    <w:rsid w:val="002145B3"/>
    <w:rsid w:val="00214608"/>
    <w:rsid w:val="0021773F"/>
    <w:rsid w:val="00217A10"/>
    <w:rsid w:val="00220D36"/>
    <w:rsid w:val="00221CCC"/>
    <w:rsid w:val="00221EC0"/>
    <w:rsid w:val="002227B6"/>
    <w:rsid w:val="002231B3"/>
    <w:rsid w:val="00224CFB"/>
    <w:rsid w:val="00225458"/>
    <w:rsid w:val="00227353"/>
    <w:rsid w:val="00227D4B"/>
    <w:rsid w:val="00231B65"/>
    <w:rsid w:val="0023285A"/>
    <w:rsid w:val="00234C63"/>
    <w:rsid w:val="002357CA"/>
    <w:rsid w:val="00236D6C"/>
    <w:rsid w:val="00240656"/>
    <w:rsid w:val="00242545"/>
    <w:rsid w:val="00246FC7"/>
    <w:rsid w:val="00247286"/>
    <w:rsid w:val="00250068"/>
    <w:rsid w:val="00250BCC"/>
    <w:rsid w:val="00257B94"/>
    <w:rsid w:val="00261499"/>
    <w:rsid w:val="00263A8B"/>
    <w:rsid w:val="00263F4E"/>
    <w:rsid w:val="002662A6"/>
    <w:rsid w:val="002668BF"/>
    <w:rsid w:val="00271AE1"/>
    <w:rsid w:val="00272A82"/>
    <w:rsid w:val="00272C07"/>
    <w:rsid w:val="002737B3"/>
    <w:rsid w:val="00273F55"/>
    <w:rsid w:val="00275F38"/>
    <w:rsid w:val="002769E3"/>
    <w:rsid w:val="00276FA9"/>
    <w:rsid w:val="00277184"/>
    <w:rsid w:val="002772F4"/>
    <w:rsid w:val="00280572"/>
    <w:rsid w:val="00280FAF"/>
    <w:rsid w:val="00281839"/>
    <w:rsid w:val="0028374B"/>
    <w:rsid w:val="00283B7F"/>
    <w:rsid w:val="002871E9"/>
    <w:rsid w:val="00290595"/>
    <w:rsid w:val="00290B6E"/>
    <w:rsid w:val="00290CD2"/>
    <w:rsid w:val="00291FD4"/>
    <w:rsid w:val="00292BF4"/>
    <w:rsid w:val="00294089"/>
    <w:rsid w:val="00294B2B"/>
    <w:rsid w:val="00294FFF"/>
    <w:rsid w:val="00295226"/>
    <w:rsid w:val="00295CFF"/>
    <w:rsid w:val="0029635D"/>
    <w:rsid w:val="002A45F5"/>
    <w:rsid w:val="002A505C"/>
    <w:rsid w:val="002A5C4D"/>
    <w:rsid w:val="002A723F"/>
    <w:rsid w:val="002B0B66"/>
    <w:rsid w:val="002B124A"/>
    <w:rsid w:val="002B2B49"/>
    <w:rsid w:val="002B4692"/>
    <w:rsid w:val="002B59CB"/>
    <w:rsid w:val="002C001F"/>
    <w:rsid w:val="002C21D2"/>
    <w:rsid w:val="002C26BC"/>
    <w:rsid w:val="002C47FE"/>
    <w:rsid w:val="002C4B3D"/>
    <w:rsid w:val="002C52A9"/>
    <w:rsid w:val="002C6ECF"/>
    <w:rsid w:val="002C7751"/>
    <w:rsid w:val="002C7890"/>
    <w:rsid w:val="002D2A9B"/>
    <w:rsid w:val="002D2E6A"/>
    <w:rsid w:val="002D3379"/>
    <w:rsid w:val="002D4307"/>
    <w:rsid w:val="002D46F4"/>
    <w:rsid w:val="002D494A"/>
    <w:rsid w:val="002D5177"/>
    <w:rsid w:val="002D6AFF"/>
    <w:rsid w:val="002D7F0A"/>
    <w:rsid w:val="002E2C4F"/>
    <w:rsid w:val="002E2D9D"/>
    <w:rsid w:val="002E50EF"/>
    <w:rsid w:val="002E5B4F"/>
    <w:rsid w:val="002E6611"/>
    <w:rsid w:val="002E6A2E"/>
    <w:rsid w:val="002E6A94"/>
    <w:rsid w:val="002E72D3"/>
    <w:rsid w:val="002F2EBB"/>
    <w:rsid w:val="002F6E40"/>
    <w:rsid w:val="002F73A0"/>
    <w:rsid w:val="002F77F4"/>
    <w:rsid w:val="00300FAF"/>
    <w:rsid w:val="0030165C"/>
    <w:rsid w:val="00302C35"/>
    <w:rsid w:val="0030339A"/>
    <w:rsid w:val="0030502F"/>
    <w:rsid w:val="003054DC"/>
    <w:rsid w:val="003075A9"/>
    <w:rsid w:val="00310890"/>
    <w:rsid w:val="00312034"/>
    <w:rsid w:val="00312C60"/>
    <w:rsid w:val="003156C1"/>
    <w:rsid w:val="003158E1"/>
    <w:rsid w:val="00316B2F"/>
    <w:rsid w:val="0031747A"/>
    <w:rsid w:val="0031759D"/>
    <w:rsid w:val="003176F1"/>
    <w:rsid w:val="0031788D"/>
    <w:rsid w:val="003209A6"/>
    <w:rsid w:val="00320DC1"/>
    <w:rsid w:val="0032365E"/>
    <w:rsid w:val="0033083B"/>
    <w:rsid w:val="0033383C"/>
    <w:rsid w:val="00333C1A"/>
    <w:rsid w:val="00340B04"/>
    <w:rsid w:val="0034300B"/>
    <w:rsid w:val="00343E14"/>
    <w:rsid w:val="00344701"/>
    <w:rsid w:val="00344A72"/>
    <w:rsid w:val="00351D7F"/>
    <w:rsid w:val="0036069D"/>
    <w:rsid w:val="003609A7"/>
    <w:rsid w:val="00361C79"/>
    <w:rsid w:val="003628C1"/>
    <w:rsid w:val="00362DAD"/>
    <w:rsid w:val="00366844"/>
    <w:rsid w:val="0036796A"/>
    <w:rsid w:val="00371181"/>
    <w:rsid w:val="00373389"/>
    <w:rsid w:val="00373B90"/>
    <w:rsid w:val="00374411"/>
    <w:rsid w:val="003758A7"/>
    <w:rsid w:val="00377583"/>
    <w:rsid w:val="00377861"/>
    <w:rsid w:val="00381824"/>
    <w:rsid w:val="00382948"/>
    <w:rsid w:val="00382A05"/>
    <w:rsid w:val="00383B9D"/>
    <w:rsid w:val="00384644"/>
    <w:rsid w:val="003852D2"/>
    <w:rsid w:val="0038598F"/>
    <w:rsid w:val="00387F84"/>
    <w:rsid w:val="00392B28"/>
    <w:rsid w:val="0039401D"/>
    <w:rsid w:val="00394DA6"/>
    <w:rsid w:val="0039527B"/>
    <w:rsid w:val="003A0D8E"/>
    <w:rsid w:val="003A163B"/>
    <w:rsid w:val="003A18B8"/>
    <w:rsid w:val="003A31F9"/>
    <w:rsid w:val="003A3B38"/>
    <w:rsid w:val="003A3C46"/>
    <w:rsid w:val="003B04B7"/>
    <w:rsid w:val="003B0953"/>
    <w:rsid w:val="003B2E7B"/>
    <w:rsid w:val="003B42D9"/>
    <w:rsid w:val="003B6278"/>
    <w:rsid w:val="003B7017"/>
    <w:rsid w:val="003C118B"/>
    <w:rsid w:val="003C1590"/>
    <w:rsid w:val="003C1C47"/>
    <w:rsid w:val="003C1DE6"/>
    <w:rsid w:val="003C504F"/>
    <w:rsid w:val="003C6D49"/>
    <w:rsid w:val="003C72B8"/>
    <w:rsid w:val="003C7B55"/>
    <w:rsid w:val="003D012B"/>
    <w:rsid w:val="003D099D"/>
    <w:rsid w:val="003D45F8"/>
    <w:rsid w:val="003D50B8"/>
    <w:rsid w:val="003D5A10"/>
    <w:rsid w:val="003D5C60"/>
    <w:rsid w:val="003E3216"/>
    <w:rsid w:val="003E4256"/>
    <w:rsid w:val="003E51AD"/>
    <w:rsid w:val="003E64DC"/>
    <w:rsid w:val="003E6DBE"/>
    <w:rsid w:val="003E7090"/>
    <w:rsid w:val="003F0E33"/>
    <w:rsid w:val="003F2E5A"/>
    <w:rsid w:val="003F5715"/>
    <w:rsid w:val="003F607D"/>
    <w:rsid w:val="003F7802"/>
    <w:rsid w:val="003F78F9"/>
    <w:rsid w:val="003F7921"/>
    <w:rsid w:val="004011ED"/>
    <w:rsid w:val="00403CCA"/>
    <w:rsid w:val="00405466"/>
    <w:rsid w:val="00406743"/>
    <w:rsid w:val="004101D3"/>
    <w:rsid w:val="0041084C"/>
    <w:rsid w:val="00413407"/>
    <w:rsid w:val="004139BF"/>
    <w:rsid w:val="0041416B"/>
    <w:rsid w:val="00414EB3"/>
    <w:rsid w:val="004162CF"/>
    <w:rsid w:val="00416497"/>
    <w:rsid w:val="004209BB"/>
    <w:rsid w:val="00424114"/>
    <w:rsid w:val="00426312"/>
    <w:rsid w:val="004277B0"/>
    <w:rsid w:val="00430B93"/>
    <w:rsid w:val="00433651"/>
    <w:rsid w:val="00433AC4"/>
    <w:rsid w:val="00434C1D"/>
    <w:rsid w:val="00435C4F"/>
    <w:rsid w:val="00436129"/>
    <w:rsid w:val="0043787E"/>
    <w:rsid w:val="0044081A"/>
    <w:rsid w:val="00441CE2"/>
    <w:rsid w:val="00442B3A"/>
    <w:rsid w:val="004459C8"/>
    <w:rsid w:val="00445AC7"/>
    <w:rsid w:val="00447A08"/>
    <w:rsid w:val="004522ED"/>
    <w:rsid w:val="0045230B"/>
    <w:rsid w:val="00453603"/>
    <w:rsid w:val="00456AC0"/>
    <w:rsid w:val="00461A41"/>
    <w:rsid w:val="00464F9F"/>
    <w:rsid w:val="004654EE"/>
    <w:rsid w:val="00467B62"/>
    <w:rsid w:val="004728D4"/>
    <w:rsid w:val="00472DAD"/>
    <w:rsid w:val="00473546"/>
    <w:rsid w:val="004736DA"/>
    <w:rsid w:val="004737C6"/>
    <w:rsid w:val="004755D6"/>
    <w:rsid w:val="004761BF"/>
    <w:rsid w:val="00477FED"/>
    <w:rsid w:val="004800E4"/>
    <w:rsid w:val="00481CAC"/>
    <w:rsid w:val="00483683"/>
    <w:rsid w:val="00483A1E"/>
    <w:rsid w:val="00486221"/>
    <w:rsid w:val="0048649F"/>
    <w:rsid w:val="00486B47"/>
    <w:rsid w:val="00486D3F"/>
    <w:rsid w:val="0048720C"/>
    <w:rsid w:val="00487BA4"/>
    <w:rsid w:val="00490153"/>
    <w:rsid w:val="00490C7A"/>
    <w:rsid w:val="004915D0"/>
    <w:rsid w:val="004955C5"/>
    <w:rsid w:val="004960A3"/>
    <w:rsid w:val="004968FE"/>
    <w:rsid w:val="00496A08"/>
    <w:rsid w:val="00496DD2"/>
    <w:rsid w:val="004A010A"/>
    <w:rsid w:val="004A26CC"/>
    <w:rsid w:val="004A2958"/>
    <w:rsid w:val="004A3885"/>
    <w:rsid w:val="004A50F1"/>
    <w:rsid w:val="004A7751"/>
    <w:rsid w:val="004B04A8"/>
    <w:rsid w:val="004B2AE6"/>
    <w:rsid w:val="004B2B25"/>
    <w:rsid w:val="004B40F2"/>
    <w:rsid w:val="004C3985"/>
    <w:rsid w:val="004C581B"/>
    <w:rsid w:val="004C5B51"/>
    <w:rsid w:val="004C62CE"/>
    <w:rsid w:val="004C6EA7"/>
    <w:rsid w:val="004C7733"/>
    <w:rsid w:val="004D3B6F"/>
    <w:rsid w:val="004D4855"/>
    <w:rsid w:val="004D554E"/>
    <w:rsid w:val="004D5985"/>
    <w:rsid w:val="004D65B6"/>
    <w:rsid w:val="004D665A"/>
    <w:rsid w:val="004D723D"/>
    <w:rsid w:val="004D776C"/>
    <w:rsid w:val="004E17EB"/>
    <w:rsid w:val="004E2160"/>
    <w:rsid w:val="004E54EC"/>
    <w:rsid w:val="004E6777"/>
    <w:rsid w:val="004E6841"/>
    <w:rsid w:val="004E6935"/>
    <w:rsid w:val="004E762D"/>
    <w:rsid w:val="004E7646"/>
    <w:rsid w:val="004E7C32"/>
    <w:rsid w:val="004F0B1A"/>
    <w:rsid w:val="004F0B75"/>
    <w:rsid w:val="004F135D"/>
    <w:rsid w:val="004F14AB"/>
    <w:rsid w:val="004F17F2"/>
    <w:rsid w:val="004F4F33"/>
    <w:rsid w:val="004F6779"/>
    <w:rsid w:val="004F7686"/>
    <w:rsid w:val="004F7E99"/>
    <w:rsid w:val="00501B20"/>
    <w:rsid w:val="005045AE"/>
    <w:rsid w:val="0050496B"/>
    <w:rsid w:val="00504AD0"/>
    <w:rsid w:val="00510B3A"/>
    <w:rsid w:val="0051318A"/>
    <w:rsid w:val="00514A11"/>
    <w:rsid w:val="00515D42"/>
    <w:rsid w:val="00520111"/>
    <w:rsid w:val="00520287"/>
    <w:rsid w:val="005202ED"/>
    <w:rsid w:val="00521A03"/>
    <w:rsid w:val="00527CDF"/>
    <w:rsid w:val="00532CA1"/>
    <w:rsid w:val="00533042"/>
    <w:rsid w:val="005334A4"/>
    <w:rsid w:val="00533910"/>
    <w:rsid w:val="0053638B"/>
    <w:rsid w:val="00540DFE"/>
    <w:rsid w:val="005418A6"/>
    <w:rsid w:val="00541B86"/>
    <w:rsid w:val="00542AB7"/>
    <w:rsid w:val="005450FE"/>
    <w:rsid w:val="00546CBC"/>
    <w:rsid w:val="00550AF0"/>
    <w:rsid w:val="00551EE4"/>
    <w:rsid w:val="00552A01"/>
    <w:rsid w:val="00553038"/>
    <w:rsid w:val="0055405B"/>
    <w:rsid w:val="00555515"/>
    <w:rsid w:val="005561E0"/>
    <w:rsid w:val="00557C11"/>
    <w:rsid w:val="00562E8B"/>
    <w:rsid w:val="0056697D"/>
    <w:rsid w:val="00566A76"/>
    <w:rsid w:val="00571C33"/>
    <w:rsid w:val="0057302E"/>
    <w:rsid w:val="005747E8"/>
    <w:rsid w:val="005775FB"/>
    <w:rsid w:val="00577B77"/>
    <w:rsid w:val="00581F85"/>
    <w:rsid w:val="005824A4"/>
    <w:rsid w:val="005902E2"/>
    <w:rsid w:val="00591D58"/>
    <w:rsid w:val="005936DF"/>
    <w:rsid w:val="00593CA5"/>
    <w:rsid w:val="0059662F"/>
    <w:rsid w:val="005969F8"/>
    <w:rsid w:val="005A0081"/>
    <w:rsid w:val="005A1821"/>
    <w:rsid w:val="005A2700"/>
    <w:rsid w:val="005A37BE"/>
    <w:rsid w:val="005A4B33"/>
    <w:rsid w:val="005A4C76"/>
    <w:rsid w:val="005A716A"/>
    <w:rsid w:val="005A7259"/>
    <w:rsid w:val="005A7486"/>
    <w:rsid w:val="005B2822"/>
    <w:rsid w:val="005B5587"/>
    <w:rsid w:val="005B5FCF"/>
    <w:rsid w:val="005B617A"/>
    <w:rsid w:val="005B6650"/>
    <w:rsid w:val="005B7187"/>
    <w:rsid w:val="005B72A8"/>
    <w:rsid w:val="005B7637"/>
    <w:rsid w:val="005C15E2"/>
    <w:rsid w:val="005C17A3"/>
    <w:rsid w:val="005C329D"/>
    <w:rsid w:val="005C36C4"/>
    <w:rsid w:val="005C3C76"/>
    <w:rsid w:val="005C3F8C"/>
    <w:rsid w:val="005C509B"/>
    <w:rsid w:val="005C51A2"/>
    <w:rsid w:val="005C51FA"/>
    <w:rsid w:val="005D08E5"/>
    <w:rsid w:val="005D2947"/>
    <w:rsid w:val="005D3A40"/>
    <w:rsid w:val="005D3A93"/>
    <w:rsid w:val="005D3E18"/>
    <w:rsid w:val="005D4E7A"/>
    <w:rsid w:val="005D5CFC"/>
    <w:rsid w:val="005E1727"/>
    <w:rsid w:val="005E3820"/>
    <w:rsid w:val="005E3D70"/>
    <w:rsid w:val="005E40A9"/>
    <w:rsid w:val="005E4C7E"/>
    <w:rsid w:val="005E4DA8"/>
    <w:rsid w:val="005E538C"/>
    <w:rsid w:val="005E5B24"/>
    <w:rsid w:val="005E5DAE"/>
    <w:rsid w:val="005E6221"/>
    <w:rsid w:val="005E71A0"/>
    <w:rsid w:val="005F0994"/>
    <w:rsid w:val="005F0A55"/>
    <w:rsid w:val="005F0C3B"/>
    <w:rsid w:val="005F139F"/>
    <w:rsid w:val="005F20A9"/>
    <w:rsid w:val="005F256B"/>
    <w:rsid w:val="005F2DF0"/>
    <w:rsid w:val="005F38FC"/>
    <w:rsid w:val="005F3972"/>
    <w:rsid w:val="005F42E5"/>
    <w:rsid w:val="005F5512"/>
    <w:rsid w:val="005F64AB"/>
    <w:rsid w:val="005F718F"/>
    <w:rsid w:val="00602332"/>
    <w:rsid w:val="00603659"/>
    <w:rsid w:val="00603E8D"/>
    <w:rsid w:val="00605F18"/>
    <w:rsid w:val="00606733"/>
    <w:rsid w:val="00607551"/>
    <w:rsid w:val="0061060F"/>
    <w:rsid w:val="00610996"/>
    <w:rsid w:val="00610D0E"/>
    <w:rsid w:val="00614244"/>
    <w:rsid w:val="00614AA9"/>
    <w:rsid w:val="00614F5D"/>
    <w:rsid w:val="00615FAA"/>
    <w:rsid w:val="006165D7"/>
    <w:rsid w:val="0061704E"/>
    <w:rsid w:val="00621431"/>
    <w:rsid w:val="00624531"/>
    <w:rsid w:val="00627407"/>
    <w:rsid w:val="00627709"/>
    <w:rsid w:val="00634391"/>
    <w:rsid w:val="006356CC"/>
    <w:rsid w:val="006422A0"/>
    <w:rsid w:val="006442A3"/>
    <w:rsid w:val="006447DD"/>
    <w:rsid w:val="006455B9"/>
    <w:rsid w:val="00650075"/>
    <w:rsid w:val="00650301"/>
    <w:rsid w:val="00650463"/>
    <w:rsid w:val="00650948"/>
    <w:rsid w:val="00653219"/>
    <w:rsid w:val="0065331A"/>
    <w:rsid w:val="00653979"/>
    <w:rsid w:val="00653DE8"/>
    <w:rsid w:val="00655D4F"/>
    <w:rsid w:val="0065684B"/>
    <w:rsid w:val="006579E0"/>
    <w:rsid w:val="006607D2"/>
    <w:rsid w:val="00661A24"/>
    <w:rsid w:val="00661B16"/>
    <w:rsid w:val="006637E8"/>
    <w:rsid w:val="006644F8"/>
    <w:rsid w:val="00665610"/>
    <w:rsid w:val="00671AA8"/>
    <w:rsid w:val="0067291F"/>
    <w:rsid w:val="0067394C"/>
    <w:rsid w:val="00673C3A"/>
    <w:rsid w:val="00674932"/>
    <w:rsid w:val="006807A9"/>
    <w:rsid w:val="00690399"/>
    <w:rsid w:val="006914A4"/>
    <w:rsid w:val="0069250E"/>
    <w:rsid w:val="006928F9"/>
    <w:rsid w:val="00693D7D"/>
    <w:rsid w:val="006945D2"/>
    <w:rsid w:val="006A0AC7"/>
    <w:rsid w:val="006A3285"/>
    <w:rsid w:val="006A3E27"/>
    <w:rsid w:val="006A7E19"/>
    <w:rsid w:val="006B0569"/>
    <w:rsid w:val="006B13DF"/>
    <w:rsid w:val="006B4954"/>
    <w:rsid w:val="006B4EDA"/>
    <w:rsid w:val="006B73C3"/>
    <w:rsid w:val="006B7D7A"/>
    <w:rsid w:val="006C03ED"/>
    <w:rsid w:val="006C1C1A"/>
    <w:rsid w:val="006C1CB7"/>
    <w:rsid w:val="006C39EA"/>
    <w:rsid w:val="006C49E0"/>
    <w:rsid w:val="006C5D04"/>
    <w:rsid w:val="006D1DD8"/>
    <w:rsid w:val="006D1FEB"/>
    <w:rsid w:val="006D2B2B"/>
    <w:rsid w:val="006D2FD1"/>
    <w:rsid w:val="006D78D4"/>
    <w:rsid w:val="006D7A86"/>
    <w:rsid w:val="006D7EB0"/>
    <w:rsid w:val="006E03F9"/>
    <w:rsid w:val="006E126C"/>
    <w:rsid w:val="006E2BCA"/>
    <w:rsid w:val="006E385B"/>
    <w:rsid w:val="006E42F0"/>
    <w:rsid w:val="006E51AB"/>
    <w:rsid w:val="006E77E0"/>
    <w:rsid w:val="006F09BA"/>
    <w:rsid w:val="006F157E"/>
    <w:rsid w:val="006F3163"/>
    <w:rsid w:val="006F43A9"/>
    <w:rsid w:val="006F4540"/>
    <w:rsid w:val="006F708E"/>
    <w:rsid w:val="006F787A"/>
    <w:rsid w:val="006F7CD0"/>
    <w:rsid w:val="00700E14"/>
    <w:rsid w:val="007053ED"/>
    <w:rsid w:val="0071109D"/>
    <w:rsid w:val="0071231D"/>
    <w:rsid w:val="0071315B"/>
    <w:rsid w:val="007143CE"/>
    <w:rsid w:val="00715BDA"/>
    <w:rsid w:val="0072022E"/>
    <w:rsid w:val="00720F80"/>
    <w:rsid w:val="0072192F"/>
    <w:rsid w:val="007257CE"/>
    <w:rsid w:val="0072748A"/>
    <w:rsid w:val="00730B91"/>
    <w:rsid w:val="007315D7"/>
    <w:rsid w:val="00732D91"/>
    <w:rsid w:val="0073354D"/>
    <w:rsid w:val="00734EE6"/>
    <w:rsid w:val="00735250"/>
    <w:rsid w:val="0073653F"/>
    <w:rsid w:val="00737040"/>
    <w:rsid w:val="007400BC"/>
    <w:rsid w:val="00741E22"/>
    <w:rsid w:val="007429A4"/>
    <w:rsid w:val="00743C8D"/>
    <w:rsid w:val="0074412D"/>
    <w:rsid w:val="00744BAB"/>
    <w:rsid w:val="007452C4"/>
    <w:rsid w:val="00747817"/>
    <w:rsid w:val="00747AE8"/>
    <w:rsid w:val="00753287"/>
    <w:rsid w:val="00754B13"/>
    <w:rsid w:val="00755D51"/>
    <w:rsid w:val="00757385"/>
    <w:rsid w:val="0076069D"/>
    <w:rsid w:val="0076243F"/>
    <w:rsid w:val="0076292B"/>
    <w:rsid w:val="0076440C"/>
    <w:rsid w:val="00765258"/>
    <w:rsid w:val="00766C6A"/>
    <w:rsid w:val="00767570"/>
    <w:rsid w:val="00770DE0"/>
    <w:rsid w:val="0077237D"/>
    <w:rsid w:val="00772CD0"/>
    <w:rsid w:val="007731F2"/>
    <w:rsid w:val="00773A58"/>
    <w:rsid w:val="007740A0"/>
    <w:rsid w:val="00774477"/>
    <w:rsid w:val="0077458D"/>
    <w:rsid w:val="00774E44"/>
    <w:rsid w:val="00775D5E"/>
    <w:rsid w:val="00775F30"/>
    <w:rsid w:val="00776AEF"/>
    <w:rsid w:val="00776D80"/>
    <w:rsid w:val="00777BA0"/>
    <w:rsid w:val="00781547"/>
    <w:rsid w:val="007853B1"/>
    <w:rsid w:val="00787D27"/>
    <w:rsid w:val="00791C49"/>
    <w:rsid w:val="007925DF"/>
    <w:rsid w:val="00795762"/>
    <w:rsid w:val="00796297"/>
    <w:rsid w:val="00796E15"/>
    <w:rsid w:val="007A0E40"/>
    <w:rsid w:val="007A0F45"/>
    <w:rsid w:val="007A1DA4"/>
    <w:rsid w:val="007A1DC4"/>
    <w:rsid w:val="007A1F12"/>
    <w:rsid w:val="007A2BB4"/>
    <w:rsid w:val="007A4C25"/>
    <w:rsid w:val="007A5957"/>
    <w:rsid w:val="007A6308"/>
    <w:rsid w:val="007B057A"/>
    <w:rsid w:val="007B35D7"/>
    <w:rsid w:val="007B39F2"/>
    <w:rsid w:val="007B3AFF"/>
    <w:rsid w:val="007B3DB0"/>
    <w:rsid w:val="007B493E"/>
    <w:rsid w:val="007B4D4B"/>
    <w:rsid w:val="007B7CCA"/>
    <w:rsid w:val="007C087E"/>
    <w:rsid w:val="007C284D"/>
    <w:rsid w:val="007C5FBF"/>
    <w:rsid w:val="007C6219"/>
    <w:rsid w:val="007D0307"/>
    <w:rsid w:val="007D04E1"/>
    <w:rsid w:val="007D0BFF"/>
    <w:rsid w:val="007D2218"/>
    <w:rsid w:val="007D2AEA"/>
    <w:rsid w:val="007D4999"/>
    <w:rsid w:val="007D60CC"/>
    <w:rsid w:val="007D6409"/>
    <w:rsid w:val="007D6EA5"/>
    <w:rsid w:val="007D7AE3"/>
    <w:rsid w:val="007E21A8"/>
    <w:rsid w:val="007E21CC"/>
    <w:rsid w:val="007E31AE"/>
    <w:rsid w:val="007E3951"/>
    <w:rsid w:val="007E3F42"/>
    <w:rsid w:val="007E46C2"/>
    <w:rsid w:val="007E4712"/>
    <w:rsid w:val="007E4C30"/>
    <w:rsid w:val="007E4E51"/>
    <w:rsid w:val="007E5035"/>
    <w:rsid w:val="007E544A"/>
    <w:rsid w:val="007E590F"/>
    <w:rsid w:val="007E7623"/>
    <w:rsid w:val="007E76BA"/>
    <w:rsid w:val="007F0134"/>
    <w:rsid w:val="007F2A33"/>
    <w:rsid w:val="007F4581"/>
    <w:rsid w:val="007F4AC7"/>
    <w:rsid w:val="007F4C84"/>
    <w:rsid w:val="007F5DE7"/>
    <w:rsid w:val="007F65ED"/>
    <w:rsid w:val="007F76E3"/>
    <w:rsid w:val="008008B9"/>
    <w:rsid w:val="00802F2B"/>
    <w:rsid w:val="00803455"/>
    <w:rsid w:val="00803E30"/>
    <w:rsid w:val="00804610"/>
    <w:rsid w:val="00804951"/>
    <w:rsid w:val="00804B35"/>
    <w:rsid w:val="00805C3F"/>
    <w:rsid w:val="008076BB"/>
    <w:rsid w:val="008125F5"/>
    <w:rsid w:val="008126A5"/>
    <w:rsid w:val="008129D3"/>
    <w:rsid w:val="0082029D"/>
    <w:rsid w:val="00820BAF"/>
    <w:rsid w:val="00824276"/>
    <w:rsid w:val="00826713"/>
    <w:rsid w:val="00826FA3"/>
    <w:rsid w:val="00827089"/>
    <w:rsid w:val="00830F96"/>
    <w:rsid w:val="00831381"/>
    <w:rsid w:val="00832011"/>
    <w:rsid w:val="0084177C"/>
    <w:rsid w:val="00841F9F"/>
    <w:rsid w:val="008423AF"/>
    <w:rsid w:val="00842801"/>
    <w:rsid w:val="00843E87"/>
    <w:rsid w:val="00844876"/>
    <w:rsid w:val="008459AB"/>
    <w:rsid w:val="00850E81"/>
    <w:rsid w:val="00854BDD"/>
    <w:rsid w:val="00855F25"/>
    <w:rsid w:val="008566F5"/>
    <w:rsid w:val="00857749"/>
    <w:rsid w:val="00861098"/>
    <w:rsid w:val="0086185E"/>
    <w:rsid w:val="008627F7"/>
    <w:rsid w:val="00862FE2"/>
    <w:rsid w:val="00864E6A"/>
    <w:rsid w:val="00865B32"/>
    <w:rsid w:val="00865BB2"/>
    <w:rsid w:val="00865C9B"/>
    <w:rsid w:val="008668AB"/>
    <w:rsid w:val="00870AFF"/>
    <w:rsid w:val="00870E9B"/>
    <w:rsid w:val="008715A6"/>
    <w:rsid w:val="0087221E"/>
    <w:rsid w:val="008762A0"/>
    <w:rsid w:val="00876739"/>
    <w:rsid w:val="0087766E"/>
    <w:rsid w:val="00877A8F"/>
    <w:rsid w:val="008807CF"/>
    <w:rsid w:val="00881393"/>
    <w:rsid w:val="00881A67"/>
    <w:rsid w:val="008821A6"/>
    <w:rsid w:val="00886953"/>
    <w:rsid w:val="00887333"/>
    <w:rsid w:val="0089090E"/>
    <w:rsid w:val="00890D80"/>
    <w:rsid w:val="008915BA"/>
    <w:rsid w:val="00891C52"/>
    <w:rsid w:val="0089240F"/>
    <w:rsid w:val="00893418"/>
    <w:rsid w:val="00893F8F"/>
    <w:rsid w:val="008950CA"/>
    <w:rsid w:val="008A12FE"/>
    <w:rsid w:val="008A14BE"/>
    <w:rsid w:val="008A259A"/>
    <w:rsid w:val="008A7DB7"/>
    <w:rsid w:val="008B1B64"/>
    <w:rsid w:val="008B1FF0"/>
    <w:rsid w:val="008B3E72"/>
    <w:rsid w:val="008B4CF9"/>
    <w:rsid w:val="008B5283"/>
    <w:rsid w:val="008B796D"/>
    <w:rsid w:val="008C3F8E"/>
    <w:rsid w:val="008C4685"/>
    <w:rsid w:val="008C6EA2"/>
    <w:rsid w:val="008D0A3D"/>
    <w:rsid w:val="008D13C3"/>
    <w:rsid w:val="008D2A21"/>
    <w:rsid w:val="008E170D"/>
    <w:rsid w:val="008E1EBD"/>
    <w:rsid w:val="008E25B7"/>
    <w:rsid w:val="008F0324"/>
    <w:rsid w:val="008F2FE7"/>
    <w:rsid w:val="008F449E"/>
    <w:rsid w:val="008F525D"/>
    <w:rsid w:val="008F55A9"/>
    <w:rsid w:val="008F710F"/>
    <w:rsid w:val="00900338"/>
    <w:rsid w:val="0090035A"/>
    <w:rsid w:val="0090068C"/>
    <w:rsid w:val="00903168"/>
    <w:rsid w:val="009034EA"/>
    <w:rsid w:val="0090413D"/>
    <w:rsid w:val="00904728"/>
    <w:rsid w:val="00907CD7"/>
    <w:rsid w:val="0091171F"/>
    <w:rsid w:val="009119BD"/>
    <w:rsid w:val="00913DAB"/>
    <w:rsid w:val="00915395"/>
    <w:rsid w:val="009156D8"/>
    <w:rsid w:val="00923D7F"/>
    <w:rsid w:val="00924171"/>
    <w:rsid w:val="009262D9"/>
    <w:rsid w:val="009278F0"/>
    <w:rsid w:val="00930392"/>
    <w:rsid w:val="00932C4A"/>
    <w:rsid w:val="00934103"/>
    <w:rsid w:val="00934AFF"/>
    <w:rsid w:val="00934D64"/>
    <w:rsid w:val="009352B8"/>
    <w:rsid w:val="00935D8A"/>
    <w:rsid w:val="00941CA8"/>
    <w:rsid w:val="00942A67"/>
    <w:rsid w:val="0094359B"/>
    <w:rsid w:val="0094468F"/>
    <w:rsid w:val="00944806"/>
    <w:rsid w:val="009461B0"/>
    <w:rsid w:val="0094713E"/>
    <w:rsid w:val="00950CBC"/>
    <w:rsid w:val="00950DEF"/>
    <w:rsid w:val="009525D7"/>
    <w:rsid w:val="00952D81"/>
    <w:rsid w:val="00953C93"/>
    <w:rsid w:val="00954BD4"/>
    <w:rsid w:val="00955352"/>
    <w:rsid w:val="00955654"/>
    <w:rsid w:val="009571F7"/>
    <w:rsid w:val="0095739A"/>
    <w:rsid w:val="009600E7"/>
    <w:rsid w:val="009610C8"/>
    <w:rsid w:val="00961FAD"/>
    <w:rsid w:val="009635DF"/>
    <w:rsid w:val="00965225"/>
    <w:rsid w:val="00966FBA"/>
    <w:rsid w:val="00970100"/>
    <w:rsid w:val="0097023A"/>
    <w:rsid w:val="009742C6"/>
    <w:rsid w:val="00974FFF"/>
    <w:rsid w:val="00980960"/>
    <w:rsid w:val="00980DE2"/>
    <w:rsid w:val="00982226"/>
    <w:rsid w:val="009855F6"/>
    <w:rsid w:val="00986A6D"/>
    <w:rsid w:val="00987676"/>
    <w:rsid w:val="009877C8"/>
    <w:rsid w:val="00990248"/>
    <w:rsid w:val="0099244F"/>
    <w:rsid w:val="0099277E"/>
    <w:rsid w:val="0099753C"/>
    <w:rsid w:val="009A1DE3"/>
    <w:rsid w:val="009A2EFA"/>
    <w:rsid w:val="009A62EB"/>
    <w:rsid w:val="009B0A43"/>
    <w:rsid w:val="009B24BA"/>
    <w:rsid w:val="009B26D0"/>
    <w:rsid w:val="009B523A"/>
    <w:rsid w:val="009B595C"/>
    <w:rsid w:val="009B6727"/>
    <w:rsid w:val="009B6A60"/>
    <w:rsid w:val="009B6B5B"/>
    <w:rsid w:val="009B7038"/>
    <w:rsid w:val="009C1A16"/>
    <w:rsid w:val="009C2D63"/>
    <w:rsid w:val="009C4454"/>
    <w:rsid w:val="009C4888"/>
    <w:rsid w:val="009C6A3E"/>
    <w:rsid w:val="009C6E40"/>
    <w:rsid w:val="009C6F68"/>
    <w:rsid w:val="009C7D9B"/>
    <w:rsid w:val="009D0729"/>
    <w:rsid w:val="009D2874"/>
    <w:rsid w:val="009D2A19"/>
    <w:rsid w:val="009D2F36"/>
    <w:rsid w:val="009D55BA"/>
    <w:rsid w:val="009D6882"/>
    <w:rsid w:val="009E2831"/>
    <w:rsid w:val="009E3FF6"/>
    <w:rsid w:val="009E6416"/>
    <w:rsid w:val="009E71E6"/>
    <w:rsid w:val="009E7253"/>
    <w:rsid w:val="009E7E76"/>
    <w:rsid w:val="009F02EE"/>
    <w:rsid w:val="009F2BCC"/>
    <w:rsid w:val="009F3216"/>
    <w:rsid w:val="009F4F7F"/>
    <w:rsid w:val="009F520D"/>
    <w:rsid w:val="009F5272"/>
    <w:rsid w:val="009F620E"/>
    <w:rsid w:val="00A020FE"/>
    <w:rsid w:val="00A0411D"/>
    <w:rsid w:val="00A043BD"/>
    <w:rsid w:val="00A04FE2"/>
    <w:rsid w:val="00A07298"/>
    <w:rsid w:val="00A072F8"/>
    <w:rsid w:val="00A0733B"/>
    <w:rsid w:val="00A075FA"/>
    <w:rsid w:val="00A15BA9"/>
    <w:rsid w:val="00A21E28"/>
    <w:rsid w:val="00A22383"/>
    <w:rsid w:val="00A22A9F"/>
    <w:rsid w:val="00A24A2A"/>
    <w:rsid w:val="00A24C7B"/>
    <w:rsid w:val="00A25435"/>
    <w:rsid w:val="00A25C20"/>
    <w:rsid w:val="00A2624C"/>
    <w:rsid w:val="00A336D6"/>
    <w:rsid w:val="00A33AC9"/>
    <w:rsid w:val="00A345CC"/>
    <w:rsid w:val="00A37575"/>
    <w:rsid w:val="00A37877"/>
    <w:rsid w:val="00A404D5"/>
    <w:rsid w:val="00A4052A"/>
    <w:rsid w:val="00A42906"/>
    <w:rsid w:val="00A43295"/>
    <w:rsid w:val="00A44C03"/>
    <w:rsid w:val="00A47DEB"/>
    <w:rsid w:val="00A50523"/>
    <w:rsid w:val="00A5273A"/>
    <w:rsid w:val="00A529FC"/>
    <w:rsid w:val="00A546C6"/>
    <w:rsid w:val="00A55A2F"/>
    <w:rsid w:val="00A56865"/>
    <w:rsid w:val="00A571B5"/>
    <w:rsid w:val="00A57A6B"/>
    <w:rsid w:val="00A57ABD"/>
    <w:rsid w:val="00A615C3"/>
    <w:rsid w:val="00A61D4B"/>
    <w:rsid w:val="00A622CF"/>
    <w:rsid w:val="00A63A93"/>
    <w:rsid w:val="00A6401C"/>
    <w:rsid w:val="00A64DDD"/>
    <w:rsid w:val="00A67963"/>
    <w:rsid w:val="00A67A60"/>
    <w:rsid w:val="00A67F96"/>
    <w:rsid w:val="00A741C3"/>
    <w:rsid w:val="00A74CD7"/>
    <w:rsid w:val="00A75C73"/>
    <w:rsid w:val="00A769AB"/>
    <w:rsid w:val="00A76FAE"/>
    <w:rsid w:val="00A77878"/>
    <w:rsid w:val="00A80EEC"/>
    <w:rsid w:val="00A82BC1"/>
    <w:rsid w:val="00A82DDC"/>
    <w:rsid w:val="00A84831"/>
    <w:rsid w:val="00A84A8B"/>
    <w:rsid w:val="00A85325"/>
    <w:rsid w:val="00A86A26"/>
    <w:rsid w:val="00A90ED6"/>
    <w:rsid w:val="00A90F99"/>
    <w:rsid w:val="00A916AD"/>
    <w:rsid w:val="00A94DC2"/>
    <w:rsid w:val="00A95A94"/>
    <w:rsid w:val="00A97BCA"/>
    <w:rsid w:val="00AA0107"/>
    <w:rsid w:val="00AA15E6"/>
    <w:rsid w:val="00AA3FF0"/>
    <w:rsid w:val="00AA4C9B"/>
    <w:rsid w:val="00AA6A91"/>
    <w:rsid w:val="00AA6D09"/>
    <w:rsid w:val="00AA6D1F"/>
    <w:rsid w:val="00AA77CD"/>
    <w:rsid w:val="00AA7FDA"/>
    <w:rsid w:val="00AB0401"/>
    <w:rsid w:val="00AB1987"/>
    <w:rsid w:val="00AB2CF5"/>
    <w:rsid w:val="00AB2E45"/>
    <w:rsid w:val="00AB3620"/>
    <w:rsid w:val="00AB4734"/>
    <w:rsid w:val="00AB48D2"/>
    <w:rsid w:val="00AB4D89"/>
    <w:rsid w:val="00AB4DFD"/>
    <w:rsid w:val="00AB592F"/>
    <w:rsid w:val="00AB7695"/>
    <w:rsid w:val="00AB7CDA"/>
    <w:rsid w:val="00AB7F55"/>
    <w:rsid w:val="00AC01F6"/>
    <w:rsid w:val="00AC53E7"/>
    <w:rsid w:val="00AC76BC"/>
    <w:rsid w:val="00AD0BDD"/>
    <w:rsid w:val="00AD12D4"/>
    <w:rsid w:val="00AD1E9D"/>
    <w:rsid w:val="00AD29EC"/>
    <w:rsid w:val="00AD3DC1"/>
    <w:rsid w:val="00AD42E3"/>
    <w:rsid w:val="00AD685A"/>
    <w:rsid w:val="00AD794B"/>
    <w:rsid w:val="00AE0CC3"/>
    <w:rsid w:val="00AE55FC"/>
    <w:rsid w:val="00AE5AA2"/>
    <w:rsid w:val="00AF0185"/>
    <w:rsid w:val="00AF1531"/>
    <w:rsid w:val="00AF2002"/>
    <w:rsid w:val="00AF2C83"/>
    <w:rsid w:val="00AF52FB"/>
    <w:rsid w:val="00AF5A63"/>
    <w:rsid w:val="00AF6825"/>
    <w:rsid w:val="00AF73A7"/>
    <w:rsid w:val="00AF7489"/>
    <w:rsid w:val="00AF7968"/>
    <w:rsid w:val="00AF7E8F"/>
    <w:rsid w:val="00B00689"/>
    <w:rsid w:val="00B024F8"/>
    <w:rsid w:val="00B0354C"/>
    <w:rsid w:val="00B04C94"/>
    <w:rsid w:val="00B073E2"/>
    <w:rsid w:val="00B11345"/>
    <w:rsid w:val="00B13622"/>
    <w:rsid w:val="00B14472"/>
    <w:rsid w:val="00B146F4"/>
    <w:rsid w:val="00B16764"/>
    <w:rsid w:val="00B176B6"/>
    <w:rsid w:val="00B17F2C"/>
    <w:rsid w:val="00B204B0"/>
    <w:rsid w:val="00B205BE"/>
    <w:rsid w:val="00B20F63"/>
    <w:rsid w:val="00B214A3"/>
    <w:rsid w:val="00B22B7B"/>
    <w:rsid w:val="00B23624"/>
    <w:rsid w:val="00B23822"/>
    <w:rsid w:val="00B2389D"/>
    <w:rsid w:val="00B2459F"/>
    <w:rsid w:val="00B25DF5"/>
    <w:rsid w:val="00B26462"/>
    <w:rsid w:val="00B2661F"/>
    <w:rsid w:val="00B2785A"/>
    <w:rsid w:val="00B32983"/>
    <w:rsid w:val="00B3420F"/>
    <w:rsid w:val="00B355B1"/>
    <w:rsid w:val="00B41BA4"/>
    <w:rsid w:val="00B43A91"/>
    <w:rsid w:val="00B4408E"/>
    <w:rsid w:val="00B4472F"/>
    <w:rsid w:val="00B45D31"/>
    <w:rsid w:val="00B467B0"/>
    <w:rsid w:val="00B4686A"/>
    <w:rsid w:val="00B474D1"/>
    <w:rsid w:val="00B5449C"/>
    <w:rsid w:val="00B54F48"/>
    <w:rsid w:val="00B55E27"/>
    <w:rsid w:val="00B5736C"/>
    <w:rsid w:val="00B60518"/>
    <w:rsid w:val="00B6294A"/>
    <w:rsid w:val="00B639A0"/>
    <w:rsid w:val="00B6527A"/>
    <w:rsid w:val="00B653C2"/>
    <w:rsid w:val="00B668E5"/>
    <w:rsid w:val="00B70906"/>
    <w:rsid w:val="00B71427"/>
    <w:rsid w:val="00B73532"/>
    <w:rsid w:val="00B73DDA"/>
    <w:rsid w:val="00B779CE"/>
    <w:rsid w:val="00B80582"/>
    <w:rsid w:val="00B80B90"/>
    <w:rsid w:val="00B80F64"/>
    <w:rsid w:val="00B81492"/>
    <w:rsid w:val="00B81721"/>
    <w:rsid w:val="00B82428"/>
    <w:rsid w:val="00B837F6"/>
    <w:rsid w:val="00B83C2D"/>
    <w:rsid w:val="00B844D6"/>
    <w:rsid w:val="00B85638"/>
    <w:rsid w:val="00B86036"/>
    <w:rsid w:val="00B90C7C"/>
    <w:rsid w:val="00B920EE"/>
    <w:rsid w:val="00B929C4"/>
    <w:rsid w:val="00B9461B"/>
    <w:rsid w:val="00B948B2"/>
    <w:rsid w:val="00BA2627"/>
    <w:rsid w:val="00BA27DF"/>
    <w:rsid w:val="00BA2FAF"/>
    <w:rsid w:val="00BA43E6"/>
    <w:rsid w:val="00BA6606"/>
    <w:rsid w:val="00BB0809"/>
    <w:rsid w:val="00BB0F4E"/>
    <w:rsid w:val="00BB1FCF"/>
    <w:rsid w:val="00BB4BB2"/>
    <w:rsid w:val="00BC1C51"/>
    <w:rsid w:val="00BD04F2"/>
    <w:rsid w:val="00BD1756"/>
    <w:rsid w:val="00BD234A"/>
    <w:rsid w:val="00BD5E4C"/>
    <w:rsid w:val="00BD630D"/>
    <w:rsid w:val="00BD6524"/>
    <w:rsid w:val="00BD7892"/>
    <w:rsid w:val="00BD7E26"/>
    <w:rsid w:val="00BE2A3E"/>
    <w:rsid w:val="00BE377E"/>
    <w:rsid w:val="00BE593E"/>
    <w:rsid w:val="00BE5E66"/>
    <w:rsid w:val="00BF005C"/>
    <w:rsid w:val="00BF0AE4"/>
    <w:rsid w:val="00BF2E49"/>
    <w:rsid w:val="00BF567A"/>
    <w:rsid w:val="00C01B58"/>
    <w:rsid w:val="00C03065"/>
    <w:rsid w:val="00C04AB8"/>
    <w:rsid w:val="00C053F7"/>
    <w:rsid w:val="00C07CAD"/>
    <w:rsid w:val="00C1077D"/>
    <w:rsid w:val="00C11E31"/>
    <w:rsid w:val="00C13905"/>
    <w:rsid w:val="00C14F2B"/>
    <w:rsid w:val="00C1530B"/>
    <w:rsid w:val="00C15A9D"/>
    <w:rsid w:val="00C16674"/>
    <w:rsid w:val="00C17155"/>
    <w:rsid w:val="00C1767E"/>
    <w:rsid w:val="00C17ECE"/>
    <w:rsid w:val="00C22EF3"/>
    <w:rsid w:val="00C2311B"/>
    <w:rsid w:val="00C241BC"/>
    <w:rsid w:val="00C2581C"/>
    <w:rsid w:val="00C258B0"/>
    <w:rsid w:val="00C268E0"/>
    <w:rsid w:val="00C304F0"/>
    <w:rsid w:val="00C310A8"/>
    <w:rsid w:val="00C31331"/>
    <w:rsid w:val="00C31A7E"/>
    <w:rsid w:val="00C326BD"/>
    <w:rsid w:val="00C34F0E"/>
    <w:rsid w:val="00C375CF"/>
    <w:rsid w:val="00C376D3"/>
    <w:rsid w:val="00C37EC8"/>
    <w:rsid w:val="00C415C9"/>
    <w:rsid w:val="00C42131"/>
    <w:rsid w:val="00C42329"/>
    <w:rsid w:val="00C47264"/>
    <w:rsid w:val="00C47CCF"/>
    <w:rsid w:val="00C507CB"/>
    <w:rsid w:val="00C51CDC"/>
    <w:rsid w:val="00C51D13"/>
    <w:rsid w:val="00C52C8E"/>
    <w:rsid w:val="00C53ED2"/>
    <w:rsid w:val="00C54FA3"/>
    <w:rsid w:val="00C56D9D"/>
    <w:rsid w:val="00C6008F"/>
    <w:rsid w:val="00C63DFF"/>
    <w:rsid w:val="00C65BF9"/>
    <w:rsid w:val="00C6745A"/>
    <w:rsid w:val="00C70985"/>
    <w:rsid w:val="00C710A8"/>
    <w:rsid w:val="00C71D97"/>
    <w:rsid w:val="00C74F2A"/>
    <w:rsid w:val="00C74FC9"/>
    <w:rsid w:val="00C76A34"/>
    <w:rsid w:val="00C76A8A"/>
    <w:rsid w:val="00C76DE1"/>
    <w:rsid w:val="00C80228"/>
    <w:rsid w:val="00C808E2"/>
    <w:rsid w:val="00C81687"/>
    <w:rsid w:val="00C82BE7"/>
    <w:rsid w:val="00C87A61"/>
    <w:rsid w:val="00C87BD3"/>
    <w:rsid w:val="00C87C44"/>
    <w:rsid w:val="00C90AD3"/>
    <w:rsid w:val="00C91C4E"/>
    <w:rsid w:val="00C9240A"/>
    <w:rsid w:val="00C93EDA"/>
    <w:rsid w:val="00C93F00"/>
    <w:rsid w:val="00CA0C59"/>
    <w:rsid w:val="00CA216F"/>
    <w:rsid w:val="00CA33F8"/>
    <w:rsid w:val="00CA3BFE"/>
    <w:rsid w:val="00CA5542"/>
    <w:rsid w:val="00CA5637"/>
    <w:rsid w:val="00CA5E2E"/>
    <w:rsid w:val="00CA69C3"/>
    <w:rsid w:val="00CA761A"/>
    <w:rsid w:val="00CB269A"/>
    <w:rsid w:val="00CB2BA6"/>
    <w:rsid w:val="00CB3ED7"/>
    <w:rsid w:val="00CB4598"/>
    <w:rsid w:val="00CB651C"/>
    <w:rsid w:val="00CB7269"/>
    <w:rsid w:val="00CB7C29"/>
    <w:rsid w:val="00CC0048"/>
    <w:rsid w:val="00CC074E"/>
    <w:rsid w:val="00CC1970"/>
    <w:rsid w:val="00CC2596"/>
    <w:rsid w:val="00CC2ABE"/>
    <w:rsid w:val="00CC2BFB"/>
    <w:rsid w:val="00CC3DB5"/>
    <w:rsid w:val="00CD0CF7"/>
    <w:rsid w:val="00CD1332"/>
    <w:rsid w:val="00CD2F4C"/>
    <w:rsid w:val="00CD460B"/>
    <w:rsid w:val="00CD4AA5"/>
    <w:rsid w:val="00CE14D4"/>
    <w:rsid w:val="00CE25F8"/>
    <w:rsid w:val="00CE2823"/>
    <w:rsid w:val="00CE33A0"/>
    <w:rsid w:val="00CE35C0"/>
    <w:rsid w:val="00CE3B0C"/>
    <w:rsid w:val="00CE718F"/>
    <w:rsid w:val="00CF1808"/>
    <w:rsid w:val="00CF3091"/>
    <w:rsid w:val="00CF384A"/>
    <w:rsid w:val="00CF59A8"/>
    <w:rsid w:val="00D001BB"/>
    <w:rsid w:val="00D002AD"/>
    <w:rsid w:val="00D004DB"/>
    <w:rsid w:val="00D00EED"/>
    <w:rsid w:val="00D02502"/>
    <w:rsid w:val="00D02BCF"/>
    <w:rsid w:val="00D03498"/>
    <w:rsid w:val="00D036A3"/>
    <w:rsid w:val="00D053AA"/>
    <w:rsid w:val="00D058DE"/>
    <w:rsid w:val="00D0619B"/>
    <w:rsid w:val="00D115F5"/>
    <w:rsid w:val="00D11E05"/>
    <w:rsid w:val="00D12AC8"/>
    <w:rsid w:val="00D1320D"/>
    <w:rsid w:val="00D1434F"/>
    <w:rsid w:val="00D149CF"/>
    <w:rsid w:val="00D14A72"/>
    <w:rsid w:val="00D14BD7"/>
    <w:rsid w:val="00D151EC"/>
    <w:rsid w:val="00D16BAD"/>
    <w:rsid w:val="00D16FA2"/>
    <w:rsid w:val="00D17E8C"/>
    <w:rsid w:val="00D20720"/>
    <w:rsid w:val="00D23497"/>
    <w:rsid w:val="00D24B46"/>
    <w:rsid w:val="00D257DB"/>
    <w:rsid w:val="00D25B94"/>
    <w:rsid w:val="00D274FB"/>
    <w:rsid w:val="00D27A09"/>
    <w:rsid w:val="00D30051"/>
    <w:rsid w:val="00D3036F"/>
    <w:rsid w:val="00D322F1"/>
    <w:rsid w:val="00D32858"/>
    <w:rsid w:val="00D33044"/>
    <w:rsid w:val="00D33FA9"/>
    <w:rsid w:val="00D35A82"/>
    <w:rsid w:val="00D362C1"/>
    <w:rsid w:val="00D37BC8"/>
    <w:rsid w:val="00D4056F"/>
    <w:rsid w:val="00D435E9"/>
    <w:rsid w:val="00D43620"/>
    <w:rsid w:val="00D44A9B"/>
    <w:rsid w:val="00D45D1E"/>
    <w:rsid w:val="00D474D4"/>
    <w:rsid w:val="00D47BC0"/>
    <w:rsid w:val="00D527FB"/>
    <w:rsid w:val="00D5402B"/>
    <w:rsid w:val="00D55CB5"/>
    <w:rsid w:val="00D5694D"/>
    <w:rsid w:val="00D605FB"/>
    <w:rsid w:val="00D62E21"/>
    <w:rsid w:val="00D66B21"/>
    <w:rsid w:val="00D66C6C"/>
    <w:rsid w:val="00D67F7E"/>
    <w:rsid w:val="00D7001A"/>
    <w:rsid w:val="00D70061"/>
    <w:rsid w:val="00D701C6"/>
    <w:rsid w:val="00D70FF1"/>
    <w:rsid w:val="00D7280B"/>
    <w:rsid w:val="00D72B00"/>
    <w:rsid w:val="00D73380"/>
    <w:rsid w:val="00D74443"/>
    <w:rsid w:val="00D7540A"/>
    <w:rsid w:val="00D7774C"/>
    <w:rsid w:val="00D80122"/>
    <w:rsid w:val="00D80B24"/>
    <w:rsid w:val="00D80C56"/>
    <w:rsid w:val="00D834B5"/>
    <w:rsid w:val="00D83905"/>
    <w:rsid w:val="00D84E05"/>
    <w:rsid w:val="00D85DD7"/>
    <w:rsid w:val="00D961E0"/>
    <w:rsid w:val="00D96272"/>
    <w:rsid w:val="00D965EE"/>
    <w:rsid w:val="00D970B6"/>
    <w:rsid w:val="00DA31BD"/>
    <w:rsid w:val="00DA36D0"/>
    <w:rsid w:val="00DA4BFF"/>
    <w:rsid w:val="00DA4F92"/>
    <w:rsid w:val="00DA59DE"/>
    <w:rsid w:val="00DA6591"/>
    <w:rsid w:val="00DA737C"/>
    <w:rsid w:val="00DA7A1A"/>
    <w:rsid w:val="00DA7A9A"/>
    <w:rsid w:val="00DB2AA1"/>
    <w:rsid w:val="00DB5B3F"/>
    <w:rsid w:val="00DC00F2"/>
    <w:rsid w:val="00DC207E"/>
    <w:rsid w:val="00DC35B2"/>
    <w:rsid w:val="00DC35EC"/>
    <w:rsid w:val="00DC4A06"/>
    <w:rsid w:val="00DC528A"/>
    <w:rsid w:val="00DC63CA"/>
    <w:rsid w:val="00DD16A1"/>
    <w:rsid w:val="00DD4284"/>
    <w:rsid w:val="00DD5FEC"/>
    <w:rsid w:val="00DD7785"/>
    <w:rsid w:val="00DE461D"/>
    <w:rsid w:val="00DE5793"/>
    <w:rsid w:val="00DE7000"/>
    <w:rsid w:val="00DE72B8"/>
    <w:rsid w:val="00DF06D0"/>
    <w:rsid w:val="00DF08D8"/>
    <w:rsid w:val="00DF0EAB"/>
    <w:rsid w:val="00DF1B7E"/>
    <w:rsid w:val="00DF3DF1"/>
    <w:rsid w:val="00DF5E5E"/>
    <w:rsid w:val="00DF6CD2"/>
    <w:rsid w:val="00DF6FD5"/>
    <w:rsid w:val="00E00344"/>
    <w:rsid w:val="00E0147C"/>
    <w:rsid w:val="00E01FAF"/>
    <w:rsid w:val="00E026F0"/>
    <w:rsid w:val="00E02B07"/>
    <w:rsid w:val="00E07FFA"/>
    <w:rsid w:val="00E1011F"/>
    <w:rsid w:val="00E1051F"/>
    <w:rsid w:val="00E10D2D"/>
    <w:rsid w:val="00E117EA"/>
    <w:rsid w:val="00E11C6A"/>
    <w:rsid w:val="00E13683"/>
    <w:rsid w:val="00E13FED"/>
    <w:rsid w:val="00E15D9A"/>
    <w:rsid w:val="00E171ED"/>
    <w:rsid w:val="00E203ED"/>
    <w:rsid w:val="00E212C7"/>
    <w:rsid w:val="00E219E1"/>
    <w:rsid w:val="00E21CBD"/>
    <w:rsid w:val="00E22352"/>
    <w:rsid w:val="00E225B4"/>
    <w:rsid w:val="00E228B5"/>
    <w:rsid w:val="00E24231"/>
    <w:rsid w:val="00E24C79"/>
    <w:rsid w:val="00E24CA0"/>
    <w:rsid w:val="00E302E6"/>
    <w:rsid w:val="00E31A89"/>
    <w:rsid w:val="00E31C05"/>
    <w:rsid w:val="00E34884"/>
    <w:rsid w:val="00E36636"/>
    <w:rsid w:val="00E3685D"/>
    <w:rsid w:val="00E3704E"/>
    <w:rsid w:val="00E40731"/>
    <w:rsid w:val="00E415A1"/>
    <w:rsid w:val="00E420DD"/>
    <w:rsid w:val="00E43805"/>
    <w:rsid w:val="00E45F5A"/>
    <w:rsid w:val="00E50947"/>
    <w:rsid w:val="00E54C55"/>
    <w:rsid w:val="00E5594F"/>
    <w:rsid w:val="00E55CD5"/>
    <w:rsid w:val="00E56EA0"/>
    <w:rsid w:val="00E5713B"/>
    <w:rsid w:val="00E60DE5"/>
    <w:rsid w:val="00E61057"/>
    <w:rsid w:val="00E6126C"/>
    <w:rsid w:val="00E61CE4"/>
    <w:rsid w:val="00E67E3E"/>
    <w:rsid w:val="00E72EC6"/>
    <w:rsid w:val="00E74DC0"/>
    <w:rsid w:val="00E75B82"/>
    <w:rsid w:val="00E76CD3"/>
    <w:rsid w:val="00E812AF"/>
    <w:rsid w:val="00E81F2C"/>
    <w:rsid w:val="00E8486D"/>
    <w:rsid w:val="00E855B9"/>
    <w:rsid w:val="00E86CF3"/>
    <w:rsid w:val="00E86EEE"/>
    <w:rsid w:val="00E87439"/>
    <w:rsid w:val="00E907C9"/>
    <w:rsid w:val="00E92BA4"/>
    <w:rsid w:val="00E92E52"/>
    <w:rsid w:val="00E957D3"/>
    <w:rsid w:val="00E95E5D"/>
    <w:rsid w:val="00E95ED8"/>
    <w:rsid w:val="00E974E7"/>
    <w:rsid w:val="00E974EF"/>
    <w:rsid w:val="00E97AC2"/>
    <w:rsid w:val="00EA1FC2"/>
    <w:rsid w:val="00EA283C"/>
    <w:rsid w:val="00EA322B"/>
    <w:rsid w:val="00EA481D"/>
    <w:rsid w:val="00EA4C64"/>
    <w:rsid w:val="00EA5584"/>
    <w:rsid w:val="00EA62EE"/>
    <w:rsid w:val="00EA65D8"/>
    <w:rsid w:val="00EB0D18"/>
    <w:rsid w:val="00EB24DC"/>
    <w:rsid w:val="00EB29E5"/>
    <w:rsid w:val="00EB349F"/>
    <w:rsid w:val="00EB354A"/>
    <w:rsid w:val="00EB4E9B"/>
    <w:rsid w:val="00EB5443"/>
    <w:rsid w:val="00EB7A3C"/>
    <w:rsid w:val="00EC0B51"/>
    <w:rsid w:val="00EC1454"/>
    <w:rsid w:val="00EC521C"/>
    <w:rsid w:val="00EC6777"/>
    <w:rsid w:val="00EC7BFE"/>
    <w:rsid w:val="00ED2D95"/>
    <w:rsid w:val="00ED2F52"/>
    <w:rsid w:val="00ED4AD9"/>
    <w:rsid w:val="00EE1921"/>
    <w:rsid w:val="00EE23E9"/>
    <w:rsid w:val="00EE25FE"/>
    <w:rsid w:val="00EE2E4A"/>
    <w:rsid w:val="00EE6816"/>
    <w:rsid w:val="00EE686D"/>
    <w:rsid w:val="00EE75E5"/>
    <w:rsid w:val="00EE7CAC"/>
    <w:rsid w:val="00EF19C3"/>
    <w:rsid w:val="00EF1CD6"/>
    <w:rsid w:val="00EF425F"/>
    <w:rsid w:val="00EF4F69"/>
    <w:rsid w:val="00F027D8"/>
    <w:rsid w:val="00F02A7B"/>
    <w:rsid w:val="00F04FAD"/>
    <w:rsid w:val="00F05B93"/>
    <w:rsid w:val="00F06A48"/>
    <w:rsid w:val="00F071C2"/>
    <w:rsid w:val="00F11DA8"/>
    <w:rsid w:val="00F121FF"/>
    <w:rsid w:val="00F12EAA"/>
    <w:rsid w:val="00F1500C"/>
    <w:rsid w:val="00F169C2"/>
    <w:rsid w:val="00F17A36"/>
    <w:rsid w:val="00F20DA0"/>
    <w:rsid w:val="00F212C5"/>
    <w:rsid w:val="00F22034"/>
    <w:rsid w:val="00F248E5"/>
    <w:rsid w:val="00F33054"/>
    <w:rsid w:val="00F33273"/>
    <w:rsid w:val="00F3579F"/>
    <w:rsid w:val="00F35DE0"/>
    <w:rsid w:val="00F36FF9"/>
    <w:rsid w:val="00F412DF"/>
    <w:rsid w:val="00F45A9A"/>
    <w:rsid w:val="00F47B87"/>
    <w:rsid w:val="00F5010B"/>
    <w:rsid w:val="00F52BD0"/>
    <w:rsid w:val="00F52FDC"/>
    <w:rsid w:val="00F53AD5"/>
    <w:rsid w:val="00F555DC"/>
    <w:rsid w:val="00F557D7"/>
    <w:rsid w:val="00F56551"/>
    <w:rsid w:val="00F60F4C"/>
    <w:rsid w:val="00F62EED"/>
    <w:rsid w:val="00F63180"/>
    <w:rsid w:val="00F6364F"/>
    <w:rsid w:val="00F63F45"/>
    <w:rsid w:val="00F6475F"/>
    <w:rsid w:val="00F65410"/>
    <w:rsid w:val="00F6555A"/>
    <w:rsid w:val="00F65E98"/>
    <w:rsid w:val="00F70BD2"/>
    <w:rsid w:val="00F727B2"/>
    <w:rsid w:val="00F72F87"/>
    <w:rsid w:val="00F7467A"/>
    <w:rsid w:val="00F74D03"/>
    <w:rsid w:val="00F74F10"/>
    <w:rsid w:val="00F76EF0"/>
    <w:rsid w:val="00F77534"/>
    <w:rsid w:val="00F77D7B"/>
    <w:rsid w:val="00F812AE"/>
    <w:rsid w:val="00F84D9B"/>
    <w:rsid w:val="00F851C8"/>
    <w:rsid w:val="00F854EE"/>
    <w:rsid w:val="00F85FC0"/>
    <w:rsid w:val="00F86368"/>
    <w:rsid w:val="00F86E6D"/>
    <w:rsid w:val="00F8748F"/>
    <w:rsid w:val="00F940E9"/>
    <w:rsid w:val="00F97456"/>
    <w:rsid w:val="00FA21C9"/>
    <w:rsid w:val="00FA251B"/>
    <w:rsid w:val="00FA251C"/>
    <w:rsid w:val="00FA3DE1"/>
    <w:rsid w:val="00FB1B7C"/>
    <w:rsid w:val="00FB20D2"/>
    <w:rsid w:val="00FB4382"/>
    <w:rsid w:val="00FB515F"/>
    <w:rsid w:val="00FB7BB4"/>
    <w:rsid w:val="00FC0447"/>
    <w:rsid w:val="00FC1F32"/>
    <w:rsid w:val="00FC5BB5"/>
    <w:rsid w:val="00FC7CFE"/>
    <w:rsid w:val="00FD1F8E"/>
    <w:rsid w:val="00FD407A"/>
    <w:rsid w:val="00FD4490"/>
    <w:rsid w:val="00FD6508"/>
    <w:rsid w:val="00FD66C0"/>
    <w:rsid w:val="00FD76F3"/>
    <w:rsid w:val="00FD776D"/>
    <w:rsid w:val="00FE0D68"/>
    <w:rsid w:val="00FE15B2"/>
    <w:rsid w:val="00FE1C9C"/>
    <w:rsid w:val="00FE5C87"/>
    <w:rsid w:val="00FF0322"/>
    <w:rsid w:val="00FF0BA7"/>
    <w:rsid w:val="00FF2189"/>
    <w:rsid w:val="00FF2D11"/>
    <w:rsid w:val="00FF3EEE"/>
    <w:rsid w:val="00FF4563"/>
    <w:rsid w:val="00FF6D06"/>
    <w:rsid w:val="00FF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31ED83"/>
  <w15:chartTrackingRefBased/>
  <w15:docId w15:val="{3200A9DB-BB5B-504A-9080-B4DF7BC1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37"/>
    <w:pPr>
      <w:ind w:left="720"/>
      <w:contextualSpacing/>
    </w:pPr>
  </w:style>
  <w:style w:type="paragraph" w:styleId="FootnoteText">
    <w:name w:val="footnote text"/>
    <w:basedOn w:val="Normal"/>
    <w:link w:val="FootnoteTextChar"/>
    <w:uiPriority w:val="99"/>
    <w:semiHidden/>
    <w:unhideWhenUsed/>
    <w:rsid w:val="00D149CF"/>
    <w:rPr>
      <w:sz w:val="20"/>
      <w:szCs w:val="20"/>
    </w:rPr>
  </w:style>
  <w:style w:type="character" w:customStyle="1" w:styleId="FootnoteTextChar">
    <w:name w:val="Footnote Text Char"/>
    <w:basedOn w:val="DefaultParagraphFont"/>
    <w:link w:val="FootnoteText"/>
    <w:uiPriority w:val="99"/>
    <w:semiHidden/>
    <w:rsid w:val="00D149CF"/>
    <w:rPr>
      <w:sz w:val="20"/>
      <w:szCs w:val="20"/>
    </w:rPr>
  </w:style>
  <w:style w:type="character" w:styleId="FootnoteReference">
    <w:name w:val="footnote reference"/>
    <w:basedOn w:val="DefaultParagraphFont"/>
    <w:uiPriority w:val="99"/>
    <w:semiHidden/>
    <w:unhideWhenUsed/>
    <w:rsid w:val="00D149CF"/>
    <w:rPr>
      <w:vertAlign w:val="superscript"/>
    </w:rPr>
  </w:style>
  <w:style w:type="paragraph" w:styleId="Footer">
    <w:name w:val="footer"/>
    <w:basedOn w:val="Normal"/>
    <w:link w:val="FooterChar"/>
    <w:uiPriority w:val="99"/>
    <w:unhideWhenUsed/>
    <w:rsid w:val="00D257DB"/>
    <w:pPr>
      <w:tabs>
        <w:tab w:val="center" w:pos="4513"/>
        <w:tab w:val="right" w:pos="9026"/>
      </w:tabs>
    </w:pPr>
  </w:style>
  <w:style w:type="character" w:customStyle="1" w:styleId="FooterChar">
    <w:name w:val="Footer Char"/>
    <w:basedOn w:val="DefaultParagraphFont"/>
    <w:link w:val="Footer"/>
    <w:uiPriority w:val="99"/>
    <w:rsid w:val="00D257DB"/>
  </w:style>
  <w:style w:type="character" w:styleId="PageNumber">
    <w:name w:val="page number"/>
    <w:basedOn w:val="DefaultParagraphFont"/>
    <w:uiPriority w:val="99"/>
    <w:semiHidden/>
    <w:unhideWhenUsed/>
    <w:rsid w:val="00D257DB"/>
  </w:style>
  <w:style w:type="paragraph" w:styleId="Header">
    <w:name w:val="header"/>
    <w:basedOn w:val="Normal"/>
    <w:link w:val="HeaderChar"/>
    <w:uiPriority w:val="99"/>
    <w:unhideWhenUsed/>
    <w:rsid w:val="00D257DB"/>
    <w:pPr>
      <w:tabs>
        <w:tab w:val="center" w:pos="4513"/>
        <w:tab w:val="right" w:pos="9026"/>
      </w:tabs>
    </w:pPr>
  </w:style>
  <w:style w:type="character" w:customStyle="1" w:styleId="HeaderChar">
    <w:name w:val="Header Char"/>
    <w:basedOn w:val="DefaultParagraphFont"/>
    <w:link w:val="Header"/>
    <w:uiPriority w:val="99"/>
    <w:rsid w:val="00D257DB"/>
  </w:style>
  <w:style w:type="paragraph" w:styleId="NormalWeb">
    <w:name w:val="Normal (Web)"/>
    <w:basedOn w:val="Normal"/>
    <w:uiPriority w:val="99"/>
    <w:semiHidden/>
    <w:unhideWhenUsed/>
    <w:rsid w:val="00533042"/>
    <w:pPr>
      <w:spacing w:before="100" w:beforeAutospacing="1" w:after="100" w:afterAutospacing="1"/>
    </w:pPr>
    <w:rPr>
      <w:rFonts w:ascii="Times New Roman" w:eastAsia="Times New Roman" w:hAnsi="Times New Roman" w:cs="Times New Roman"/>
      <w:lang w:eastAsia="en-GB"/>
    </w:rPr>
  </w:style>
  <w:style w:type="paragraph" w:customStyle="1" w:styleId="Normal1">
    <w:name w:val="Normal1"/>
    <w:rsid w:val="0073354D"/>
    <w:pPr>
      <w:spacing w:line="276" w:lineRule="auto"/>
    </w:pPr>
    <w:rPr>
      <w:rFonts w:ascii="Arial" w:eastAsia="Arial" w:hAnsi="Arial" w:cs="Arial"/>
      <w:color w:val="000000"/>
      <w:sz w:val="22"/>
      <w:lang w:val="en-US" w:eastAsia="ja-JP"/>
    </w:rPr>
  </w:style>
  <w:style w:type="paragraph" w:customStyle="1" w:styleId="p1">
    <w:name w:val="p1"/>
    <w:basedOn w:val="Normal"/>
    <w:rsid w:val="00C47CCF"/>
    <w:rPr>
      <w:rFonts w:ascii="Times" w:hAnsi="Times" w:cs="Times New Roman"/>
      <w:color w:val="181A18"/>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82226">
      <w:bodyDiv w:val="1"/>
      <w:marLeft w:val="0"/>
      <w:marRight w:val="0"/>
      <w:marTop w:val="0"/>
      <w:marBottom w:val="0"/>
      <w:divBdr>
        <w:top w:val="none" w:sz="0" w:space="0" w:color="auto"/>
        <w:left w:val="none" w:sz="0" w:space="0" w:color="auto"/>
        <w:bottom w:val="none" w:sz="0" w:space="0" w:color="auto"/>
        <w:right w:val="none" w:sz="0" w:space="0" w:color="auto"/>
      </w:divBdr>
      <w:divsChild>
        <w:div w:id="296643828">
          <w:marLeft w:val="0"/>
          <w:marRight w:val="0"/>
          <w:marTop w:val="0"/>
          <w:marBottom w:val="0"/>
          <w:divBdr>
            <w:top w:val="none" w:sz="0" w:space="0" w:color="auto"/>
            <w:left w:val="none" w:sz="0" w:space="0" w:color="auto"/>
            <w:bottom w:val="none" w:sz="0" w:space="0" w:color="auto"/>
            <w:right w:val="none" w:sz="0" w:space="0" w:color="auto"/>
          </w:divBdr>
          <w:divsChild>
            <w:div w:id="753355535">
              <w:marLeft w:val="0"/>
              <w:marRight w:val="0"/>
              <w:marTop w:val="0"/>
              <w:marBottom w:val="0"/>
              <w:divBdr>
                <w:top w:val="none" w:sz="0" w:space="0" w:color="auto"/>
                <w:left w:val="none" w:sz="0" w:space="0" w:color="auto"/>
                <w:bottom w:val="none" w:sz="0" w:space="0" w:color="auto"/>
                <w:right w:val="none" w:sz="0" w:space="0" w:color="auto"/>
              </w:divBdr>
              <w:divsChild>
                <w:div w:id="5385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5552</Words>
  <Characters>31653</Characters>
  <Application>Microsoft Office Word</Application>
  <DocSecurity>0</DocSecurity>
  <Lines>263</Lines>
  <Paragraphs>74</Paragraphs>
  <ScaleCrop>false</ScaleCrop>
  <Company/>
  <LinksUpToDate>false</LinksUpToDate>
  <CharactersWithSpaces>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Littlejohn, Clayton</dc:creator>
  <cp:keywords/>
  <dc:description/>
  <cp:lastModifiedBy>Littlejohn, Clayton</cp:lastModifiedBy>
  <cp:revision>2</cp:revision>
  <cp:lastPrinted>2021-09-28T05:54:00Z</cp:lastPrinted>
  <dcterms:created xsi:type="dcterms:W3CDTF">2022-01-18T23:46:00Z</dcterms:created>
  <dcterms:modified xsi:type="dcterms:W3CDTF">2022-01-18T23:46:00Z</dcterms:modified>
</cp:coreProperties>
</file>