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30F80" w14:textId="77777777" w:rsidR="0052217D" w:rsidRDefault="0052217D" w:rsidP="00495543">
      <w:pPr>
        <w:spacing w:line="360" w:lineRule="auto"/>
        <w:rPr>
          <w:rFonts w:ascii="Copperplate" w:hAnsi="Copperplate"/>
          <w:sz w:val="28"/>
          <w:szCs w:val="28"/>
        </w:rPr>
      </w:pPr>
    </w:p>
    <w:p w14:paraId="04166DEE" w14:textId="77777777" w:rsidR="0052217D" w:rsidRDefault="0052217D" w:rsidP="00495543">
      <w:pPr>
        <w:spacing w:line="360" w:lineRule="auto"/>
        <w:rPr>
          <w:rFonts w:ascii="Copperplate" w:hAnsi="Copperplate"/>
          <w:sz w:val="28"/>
          <w:szCs w:val="28"/>
        </w:rPr>
      </w:pPr>
    </w:p>
    <w:p w14:paraId="372FB4A4" w14:textId="77777777" w:rsidR="000B2EBA" w:rsidRDefault="0052217D" w:rsidP="0052217D">
      <w:pPr>
        <w:spacing w:line="360" w:lineRule="auto"/>
        <w:jc w:val="center"/>
        <w:rPr>
          <w:rFonts w:ascii="Copperplate Gothic Bold" w:hAnsi="Copperplate Gothic Bold"/>
          <w:sz w:val="28"/>
          <w:szCs w:val="28"/>
        </w:rPr>
      </w:pPr>
      <w:r w:rsidRPr="000B2EBA">
        <w:rPr>
          <w:rFonts w:ascii="Copperplate Gothic Bold" w:hAnsi="Copperplate Gothic Bold"/>
          <w:sz w:val="28"/>
          <w:szCs w:val="28"/>
        </w:rPr>
        <w:t>Fictionalism</w:t>
      </w:r>
      <w:r w:rsidR="000B2EBA">
        <w:rPr>
          <w:rFonts w:ascii="Copperplate Gothic Bold" w:hAnsi="Copperplate Gothic Bold"/>
          <w:sz w:val="28"/>
          <w:szCs w:val="28"/>
        </w:rPr>
        <w:t xml:space="preserve">, Realism, and Empiricism </w:t>
      </w:r>
    </w:p>
    <w:p w14:paraId="4BA3EA0B" w14:textId="3C31CD85" w:rsidR="0052217D" w:rsidRPr="000B2EBA" w:rsidRDefault="0052217D" w:rsidP="0052217D">
      <w:pPr>
        <w:spacing w:line="360" w:lineRule="auto"/>
        <w:jc w:val="center"/>
        <w:rPr>
          <w:rFonts w:ascii="Copperplate Gothic Bold" w:hAnsi="Copperplate Gothic Bold"/>
          <w:sz w:val="28"/>
          <w:szCs w:val="28"/>
        </w:rPr>
      </w:pPr>
      <w:r w:rsidRPr="000B2EBA">
        <w:rPr>
          <w:rFonts w:ascii="Copperplate Gothic Bold" w:hAnsi="Copperplate Gothic Bold"/>
          <w:sz w:val="28"/>
          <w:szCs w:val="28"/>
        </w:rPr>
        <w:t>on Scientific Models</w:t>
      </w:r>
    </w:p>
    <w:p w14:paraId="6B84016D" w14:textId="77777777" w:rsidR="0052217D" w:rsidRDefault="0052217D" w:rsidP="0052217D">
      <w:pPr>
        <w:spacing w:line="360" w:lineRule="auto"/>
        <w:jc w:val="center"/>
        <w:rPr>
          <w:rFonts w:ascii="Copperplate" w:hAnsi="Copperplate"/>
          <w:sz w:val="28"/>
          <w:szCs w:val="28"/>
        </w:rPr>
      </w:pPr>
    </w:p>
    <w:p w14:paraId="423794C1" w14:textId="77777777" w:rsidR="0052217D" w:rsidRDefault="0052217D" w:rsidP="00495543">
      <w:pPr>
        <w:spacing w:line="360" w:lineRule="auto"/>
        <w:rPr>
          <w:rFonts w:ascii="Copperplate" w:hAnsi="Copperplate"/>
          <w:sz w:val="28"/>
          <w:szCs w:val="28"/>
        </w:rPr>
      </w:pPr>
    </w:p>
    <w:p w14:paraId="69528827" w14:textId="77777777" w:rsidR="0052217D" w:rsidRDefault="0052217D" w:rsidP="00495543">
      <w:pPr>
        <w:spacing w:line="360" w:lineRule="auto"/>
        <w:rPr>
          <w:rFonts w:ascii="Copperplate" w:hAnsi="Copperplate"/>
          <w:sz w:val="28"/>
          <w:szCs w:val="28"/>
        </w:rPr>
      </w:pPr>
    </w:p>
    <w:p w14:paraId="1E3E2A6B" w14:textId="77777777" w:rsidR="0052217D" w:rsidRDefault="0052217D" w:rsidP="00495543">
      <w:pPr>
        <w:spacing w:line="360" w:lineRule="auto"/>
        <w:rPr>
          <w:rFonts w:ascii="Copperplate" w:hAnsi="Copperplate"/>
          <w:sz w:val="28"/>
          <w:szCs w:val="28"/>
        </w:rPr>
      </w:pPr>
      <w:bookmarkStart w:id="0" w:name="_GoBack"/>
      <w:bookmarkEnd w:id="0"/>
    </w:p>
    <w:p w14:paraId="51EE1413" w14:textId="77777777" w:rsidR="0052217D" w:rsidRDefault="0052217D" w:rsidP="00495543">
      <w:pPr>
        <w:spacing w:line="360" w:lineRule="auto"/>
        <w:rPr>
          <w:rFonts w:ascii="Copperplate" w:hAnsi="Copperplate"/>
          <w:sz w:val="28"/>
          <w:szCs w:val="28"/>
        </w:rPr>
      </w:pPr>
    </w:p>
    <w:p w14:paraId="35850880" w14:textId="77777777" w:rsidR="0052217D" w:rsidRDefault="0052217D" w:rsidP="00495543">
      <w:pPr>
        <w:spacing w:line="360" w:lineRule="auto"/>
        <w:rPr>
          <w:rFonts w:ascii="Copperplate" w:hAnsi="Copperplate"/>
          <w:sz w:val="28"/>
          <w:szCs w:val="28"/>
        </w:rPr>
      </w:pPr>
    </w:p>
    <w:p w14:paraId="25F33B0B" w14:textId="657BB4AB" w:rsidR="00F72A76" w:rsidRPr="00D26579" w:rsidRDefault="00D26579" w:rsidP="00495543">
      <w:pPr>
        <w:spacing w:line="360" w:lineRule="auto"/>
        <w:rPr>
          <w:rFonts w:ascii="Copperplate" w:hAnsi="Copperplate"/>
          <w:sz w:val="28"/>
          <w:szCs w:val="28"/>
        </w:rPr>
      </w:pPr>
      <w:r>
        <w:rPr>
          <w:rFonts w:ascii="Copperplate" w:hAnsi="Copperplate"/>
          <w:sz w:val="28"/>
          <w:szCs w:val="28"/>
        </w:rPr>
        <w:t>Abstract</w:t>
      </w:r>
    </w:p>
    <w:p w14:paraId="175793C4" w14:textId="2F48D654" w:rsidR="00606EE8" w:rsidRDefault="00606EE8" w:rsidP="00F7277B">
      <w:pPr>
        <w:spacing w:line="360" w:lineRule="auto"/>
        <w:ind w:firstLine="720"/>
        <w:rPr>
          <w:rFonts w:ascii="Palatino Linotype" w:hAnsi="Palatino Linotype"/>
          <w:sz w:val="22"/>
          <w:szCs w:val="22"/>
        </w:rPr>
      </w:pPr>
      <w:r>
        <w:rPr>
          <w:rFonts w:ascii="Palatino Linotype" w:hAnsi="Palatino Linotype"/>
          <w:sz w:val="22"/>
          <w:szCs w:val="22"/>
        </w:rPr>
        <w:t xml:space="preserve">This paper defends an approach to modeling and models </w:t>
      </w:r>
      <w:r w:rsidR="000E2DBA">
        <w:rPr>
          <w:rFonts w:ascii="Palatino Linotype" w:hAnsi="Palatino Linotype"/>
          <w:sz w:val="22"/>
          <w:szCs w:val="22"/>
        </w:rPr>
        <w:t xml:space="preserve">in science </w:t>
      </w:r>
      <w:r>
        <w:rPr>
          <w:rFonts w:ascii="Palatino Linotype" w:hAnsi="Palatino Linotype"/>
          <w:sz w:val="22"/>
          <w:szCs w:val="22"/>
        </w:rPr>
        <w:t>that is a</w:t>
      </w:r>
      <w:r w:rsidR="00185F68">
        <w:rPr>
          <w:rFonts w:ascii="Palatino Linotype" w:hAnsi="Palatino Linotype"/>
          <w:sz w:val="22"/>
          <w:szCs w:val="22"/>
        </w:rPr>
        <w:t>gainst model fictionalism of a</w:t>
      </w:r>
      <w:r>
        <w:rPr>
          <w:rFonts w:ascii="Palatino Linotype" w:hAnsi="Palatino Linotype"/>
          <w:sz w:val="22"/>
          <w:szCs w:val="22"/>
        </w:rPr>
        <w:t xml:space="preserve"> recent </w:t>
      </w:r>
      <w:r w:rsidR="00185F68">
        <w:rPr>
          <w:rFonts w:ascii="Palatino Linotype" w:hAnsi="Palatino Linotype"/>
          <w:sz w:val="22"/>
          <w:szCs w:val="22"/>
        </w:rPr>
        <w:t>stripe (</w:t>
      </w:r>
      <w:r w:rsidR="00752915">
        <w:rPr>
          <w:rFonts w:ascii="Palatino Linotype" w:hAnsi="Palatino Linotype"/>
          <w:sz w:val="22"/>
          <w:szCs w:val="22"/>
        </w:rPr>
        <w:t>the</w:t>
      </w:r>
      <w:r w:rsidR="00F7277B">
        <w:rPr>
          <w:rFonts w:ascii="Palatino Linotype" w:hAnsi="Palatino Linotype"/>
          <w:sz w:val="22"/>
          <w:szCs w:val="22"/>
        </w:rPr>
        <w:t xml:space="preserve"> “new fictionalism” that</w:t>
      </w:r>
      <w:r w:rsidR="00185F68">
        <w:rPr>
          <w:rFonts w:ascii="Palatino Linotype" w:hAnsi="Palatino Linotype"/>
          <w:sz w:val="22"/>
          <w:szCs w:val="22"/>
        </w:rPr>
        <w:t xml:space="preserve"> tak</w:t>
      </w:r>
      <w:r w:rsidR="00F7277B">
        <w:rPr>
          <w:rFonts w:ascii="Palatino Linotype" w:hAnsi="Palatino Linotype"/>
          <w:sz w:val="22"/>
          <w:szCs w:val="22"/>
        </w:rPr>
        <w:t>es models to be abstract entities</w:t>
      </w:r>
      <w:r w:rsidR="00185F68">
        <w:rPr>
          <w:rFonts w:ascii="Palatino Linotype" w:hAnsi="Palatino Linotype"/>
          <w:sz w:val="22"/>
          <w:szCs w:val="22"/>
        </w:rPr>
        <w:t xml:space="preserve"> that are analogous to works of fiction)</w:t>
      </w:r>
      <w:r w:rsidR="00860C91">
        <w:rPr>
          <w:rFonts w:ascii="Palatino Linotype" w:hAnsi="Palatino Linotype"/>
          <w:sz w:val="22"/>
          <w:szCs w:val="22"/>
        </w:rPr>
        <w:t>.  I</w:t>
      </w:r>
      <w:r>
        <w:rPr>
          <w:rFonts w:ascii="Palatino Linotype" w:hAnsi="Palatino Linotype"/>
          <w:sz w:val="22"/>
          <w:szCs w:val="22"/>
        </w:rPr>
        <w:t>t further argues that there is a version of fic</w:t>
      </w:r>
      <w:r w:rsidR="00185F68">
        <w:rPr>
          <w:rFonts w:ascii="Palatino Linotype" w:hAnsi="Palatino Linotype"/>
          <w:sz w:val="22"/>
          <w:szCs w:val="22"/>
        </w:rPr>
        <w:t>tionalism on models to which my</w:t>
      </w:r>
      <w:r>
        <w:rPr>
          <w:rFonts w:ascii="Palatino Linotype" w:hAnsi="Palatino Linotype"/>
          <w:sz w:val="22"/>
          <w:szCs w:val="22"/>
        </w:rPr>
        <w:t xml:space="preserve"> approach is n</w:t>
      </w:r>
      <w:r w:rsidR="00B4326F">
        <w:rPr>
          <w:rFonts w:ascii="Palatino Linotype" w:hAnsi="Palatino Linotype"/>
          <w:sz w:val="22"/>
          <w:szCs w:val="22"/>
        </w:rPr>
        <w:t xml:space="preserve">eutral and which only makes sense </w:t>
      </w:r>
      <w:r w:rsidR="00F7277B">
        <w:rPr>
          <w:rFonts w:ascii="Palatino Linotype" w:hAnsi="Palatino Linotype"/>
          <w:sz w:val="22"/>
          <w:szCs w:val="22"/>
        </w:rPr>
        <w:t xml:space="preserve">if one adopts </w:t>
      </w:r>
      <w:r>
        <w:rPr>
          <w:rFonts w:ascii="Palatino Linotype" w:hAnsi="Palatino Linotype"/>
          <w:sz w:val="22"/>
          <w:szCs w:val="22"/>
        </w:rPr>
        <w:t>a special sort of antirealism (e.g. constructiv</w:t>
      </w:r>
      <w:r w:rsidR="00991039">
        <w:rPr>
          <w:rFonts w:ascii="Palatino Linotype" w:hAnsi="Palatino Linotype"/>
          <w:sz w:val="22"/>
          <w:szCs w:val="22"/>
        </w:rPr>
        <w:t>e empiricism).  Otherwise</w:t>
      </w:r>
      <w:r w:rsidR="00920952">
        <w:rPr>
          <w:rFonts w:ascii="Palatino Linotype" w:hAnsi="Palatino Linotype"/>
          <w:sz w:val="22"/>
          <w:szCs w:val="22"/>
        </w:rPr>
        <w:t>,</w:t>
      </w:r>
      <w:r w:rsidR="00991039">
        <w:rPr>
          <w:rFonts w:ascii="Palatino Linotype" w:hAnsi="Palatino Linotype"/>
          <w:sz w:val="22"/>
          <w:szCs w:val="22"/>
        </w:rPr>
        <w:t xml:space="preserve"> my approach strongly suggest</w:t>
      </w:r>
      <w:r w:rsidR="00471DD1">
        <w:rPr>
          <w:rFonts w:ascii="Palatino Linotype" w:hAnsi="Palatino Linotype"/>
          <w:sz w:val="22"/>
          <w:szCs w:val="22"/>
        </w:rPr>
        <w:t>s</w:t>
      </w:r>
      <w:r w:rsidR="00991039">
        <w:rPr>
          <w:rFonts w:ascii="Palatino Linotype" w:hAnsi="Palatino Linotype"/>
          <w:sz w:val="22"/>
          <w:szCs w:val="22"/>
        </w:rPr>
        <w:t xml:space="preserve"> that one</w:t>
      </w:r>
      <w:r>
        <w:rPr>
          <w:rFonts w:ascii="Palatino Linotype" w:hAnsi="Palatino Linotype"/>
          <w:sz w:val="22"/>
          <w:szCs w:val="22"/>
        </w:rPr>
        <w:t xml:space="preserve"> stay</w:t>
      </w:r>
      <w:r w:rsidR="004A5FB8">
        <w:rPr>
          <w:rFonts w:ascii="Palatino Linotype" w:hAnsi="Palatino Linotype"/>
          <w:sz w:val="22"/>
          <w:szCs w:val="22"/>
        </w:rPr>
        <w:t>s</w:t>
      </w:r>
      <w:r>
        <w:rPr>
          <w:rFonts w:ascii="Palatino Linotype" w:hAnsi="Palatino Linotype"/>
          <w:sz w:val="22"/>
          <w:szCs w:val="22"/>
        </w:rPr>
        <w:t xml:space="preserve"> away from fic</w:t>
      </w:r>
      <w:r w:rsidR="00154B12">
        <w:rPr>
          <w:rFonts w:ascii="Palatino Linotype" w:hAnsi="Palatino Linotype"/>
          <w:sz w:val="22"/>
          <w:szCs w:val="22"/>
        </w:rPr>
        <w:t>tionalism and embrace</w:t>
      </w:r>
      <w:r w:rsidR="00991039">
        <w:rPr>
          <w:rFonts w:ascii="Palatino Linotype" w:hAnsi="Palatino Linotype"/>
          <w:sz w:val="22"/>
          <w:szCs w:val="22"/>
        </w:rPr>
        <w:t>s</w:t>
      </w:r>
      <w:r w:rsidR="00154B12">
        <w:rPr>
          <w:rFonts w:ascii="Palatino Linotype" w:hAnsi="Palatino Linotype"/>
          <w:sz w:val="22"/>
          <w:szCs w:val="22"/>
        </w:rPr>
        <w:t xml:space="preserve"> </w:t>
      </w:r>
      <w:r>
        <w:rPr>
          <w:rFonts w:ascii="Palatino Linotype" w:hAnsi="Palatino Linotype"/>
          <w:sz w:val="22"/>
          <w:szCs w:val="22"/>
        </w:rPr>
        <w:t>realism</w:t>
      </w:r>
      <w:r w:rsidR="00154B12">
        <w:rPr>
          <w:rFonts w:ascii="Palatino Linotype" w:hAnsi="Palatino Linotype"/>
          <w:sz w:val="22"/>
          <w:szCs w:val="22"/>
        </w:rPr>
        <w:t xml:space="preserve"> directly</w:t>
      </w:r>
      <w:r>
        <w:rPr>
          <w:rFonts w:ascii="Palatino Linotype" w:hAnsi="Palatino Linotype"/>
          <w:sz w:val="22"/>
          <w:szCs w:val="22"/>
        </w:rPr>
        <w:t xml:space="preserve">.  </w:t>
      </w:r>
    </w:p>
    <w:p w14:paraId="4246219F" w14:textId="77777777" w:rsidR="0052217D" w:rsidRDefault="0052217D" w:rsidP="00606EE8">
      <w:pPr>
        <w:spacing w:line="360" w:lineRule="auto"/>
        <w:ind w:firstLine="720"/>
        <w:rPr>
          <w:rFonts w:ascii="Palatino Linotype" w:hAnsi="Palatino Linotype"/>
          <w:sz w:val="22"/>
          <w:szCs w:val="22"/>
        </w:rPr>
      </w:pPr>
    </w:p>
    <w:p w14:paraId="080568B5" w14:textId="731CE61B" w:rsidR="00D26579" w:rsidRDefault="0052217D" w:rsidP="00B8168B">
      <w:pPr>
        <w:spacing w:line="360" w:lineRule="auto"/>
        <w:ind w:firstLine="720"/>
        <w:rPr>
          <w:rFonts w:ascii="Palatino Linotype" w:hAnsi="Palatino Linotype"/>
          <w:sz w:val="22"/>
          <w:szCs w:val="22"/>
        </w:rPr>
      </w:pPr>
      <w:r>
        <w:rPr>
          <w:rFonts w:ascii="Palatino Linotype" w:hAnsi="Palatino Linotype"/>
          <w:sz w:val="22"/>
          <w:szCs w:val="22"/>
        </w:rPr>
        <w:t xml:space="preserve">Key words: models, representation, </w:t>
      </w:r>
      <w:r w:rsidR="001742D3">
        <w:rPr>
          <w:rFonts w:ascii="Palatino Linotype" w:hAnsi="Palatino Linotype"/>
          <w:sz w:val="22"/>
          <w:szCs w:val="22"/>
        </w:rPr>
        <w:t>realism, empiricism</w:t>
      </w:r>
      <w:r>
        <w:rPr>
          <w:rFonts w:ascii="Palatino Linotype" w:hAnsi="Palatino Linotype"/>
          <w:sz w:val="22"/>
          <w:szCs w:val="22"/>
        </w:rPr>
        <w:t>, fiction</w:t>
      </w:r>
      <w:r w:rsidR="001742D3">
        <w:rPr>
          <w:rFonts w:ascii="Palatino Linotype" w:hAnsi="Palatino Linotype"/>
          <w:sz w:val="22"/>
          <w:szCs w:val="22"/>
        </w:rPr>
        <w:t>alism</w:t>
      </w:r>
      <w:r>
        <w:rPr>
          <w:rFonts w:ascii="Palatino Linotype" w:hAnsi="Palatino Linotype"/>
          <w:sz w:val="22"/>
          <w:szCs w:val="22"/>
        </w:rPr>
        <w:t xml:space="preserve">, maps, </w:t>
      </w:r>
      <w:r w:rsidR="001742D3">
        <w:rPr>
          <w:rFonts w:ascii="Palatino Linotype" w:hAnsi="Palatino Linotype"/>
          <w:sz w:val="22"/>
          <w:szCs w:val="22"/>
        </w:rPr>
        <w:t>and reference</w:t>
      </w:r>
    </w:p>
    <w:p w14:paraId="2C959CD2" w14:textId="46AC9AC9" w:rsidR="001450A0" w:rsidRDefault="001450A0" w:rsidP="00592D39">
      <w:pPr>
        <w:rPr>
          <w:rFonts w:ascii="Palatino Linotype" w:hAnsi="Palatino Linotype"/>
          <w:sz w:val="22"/>
          <w:szCs w:val="22"/>
        </w:rPr>
      </w:pPr>
      <w:r>
        <w:rPr>
          <w:rFonts w:ascii="Palatino Linotype" w:hAnsi="Palatino Linotype"/>
          <w:sz w:val="22"/>
          <w:szCs w:val="22"/>
        </w:rPr>
        <w:br w:type="page"/>
      </w:r>
    </w:p>
    <w:p w14:paraId="66BAF785" w14:textId="0B43C865" w:rsidR="00592D39" w:rsidRPr="00592D39" w:rsidRDefault="00592D39" w:rsidP="001450A0">
      <w:pPr>
        <w:spacing w:line="360" w:lineRule="auto"/>
        <w:rPr>
          <w:rFonts w:ascii="Palatino Linotype" w:hAnsi="Palatino Linotype"/>
          <w:b/>
          <w:sz w:val="32"/>
          <w:szCs w:val="32"/>
        </w:rPr>
      </w:pPr>
      <w:r>
        <w:rPr>
          <w:rFonts w:ascii="Palatino Linotype" w:hAnsi="Palatino Linotype"/>
          <w:b/>
          <w:sz w:val="32"/>
          <w:szCs w:val="32"/>
        </w:rPr>
        <w:lastRenderedPageBreak/>
        <w:t>1. Introduc</w:t>
      </w:r>
      <w:r w:rsidR="008921C9">
        <w:rPr>
          <w:rFonts w:ascii="Palatino Linotype" w:hAnsi="Palatino Linotype"/>
          <w:b/>
          <w:sz w:val="32"/>
          <w:szCs w:val="32"/>
        </w:rPr>
        <w:t>tion</w:t>
      </w:r>
      <w:r w:rsidR="001213AF">
        <w:rPr>
          <w:rFonts w:ascii="Palatino Linotype" w:hAnsi="Palatino Linotype"/>
          <w:b/>
          <w:sz w:val="32"/>
          <w:szCs w:val="32"/>
        </w:rPr>
        <w:t>: the new fictionalism</w:t>
      </w:r>
    </w:p>
    <w:p w14:paraId="6387E357" w14:textId="76041C14" w:rsidR="00AF65C4" w:rsidRDefault="00EB27E5" w:rsidP="00444AB9">
      <w:pPr>
        <w:spacing w:line="360" w:lineRule="auto"/>
        <w:rPr>
          <w:rFonts w:ascii="Palatino Linotype" w:hAnsi="Palatino Linotype"/>
          <w:sz w:val="22"/>
          <w:szCs w:val="22"/>
        </w:rPr>
      </w:pPr>
      <w:r>
        <w:rPr>
          <w:rFonts w:ascii="Palatino Linotype" w:hAnsi="Palatino Linotype"/>
          <w:sz w:val="22"/>
          <w:szCs w:val="22"/>
        </w:rPr>
        <w:tab/>
      </w:r>
      <w:r w:rsidR="001A594A">
        <w:rPr>
          <w:rFonts w:ascii="Palatino Linotype" w:hAnsi="Palatino Linotype"/>
          <w:sz w:val="22"/>
          <w:szCs w:val="22"/>
        </w:rPr>
        <w:t xml:space="preserve"> </w:t>
      </w:r>
      <w:r w:rsidR="007D1719">
        <w:rPr>
          <w:rFonts w:ascii="Palatino Linotype" w:hAnsi="Palatino Linotype"/>
          <w:sz w:val="22"/>
          <w:szCs w:val="22"/>
        </w:rPr>
        <w:t>Philosophical discussions on scientific modeling and models have concentrated for some time on their functions in scientific theorizing and their relationships with theories. One approach, a la Cartwright and her defen</w:t>
      </w:r>
      <w:r w:rsidR="00FA220A">
        <w:rPr>
          <w:rFonts w:ascii="Palatino Linotype" w:hAnsi="Palatino Linotype"/>
          <w:sz w:val="22"/>
          <w:szCs w:val="22"/>
        </w:rPr>
        <w:t>ders (cf. Cartwright 1983, 1999;</w:t>
      </w:r>
      <w:r w:rsidR="007D1719">
        <w:rPr>
          <w:rFonts w:ascii="Palatino Linotype" w:hAnsi="Palatino Linotype"/>
          <w:sz w:val="22"/>
          <w:szCs w:val="22"/>
        </w:rPr>
        <w:t xml:space="preserve"> Morgan &amp; Morrison 1999), takes models to be “mediators” between phen</w:t>
      </w:r>
      <w:r w:rsidR="00040DDC">
        <w:rPr>
          <w:rFonts w:ascii="Palatino Linotype" w:hAnsi="Palatino Linotype"/>
          <w:sz w:val="22"/>
          <w:szCs w:val="22"/>
        </w:rPr>
        <w:t xml:space="preserve">omena and theories but </w:t>
      </w:r>
      <w:r w:rsidR="007D1719">
        <w:rPr>
          <w:rFonts w:ascii="Palatino Linotype" w:hAnsi="Palatino Linotype"/>
          <w:sz w:val="22"/>
          <w:szCs w:val="22"/>
        </w:rPr>
        <w:t>not ontologically different from theories.  They differ from theories in the roles they play in the praxis of science.  To this approach we might join the ones from the deflationists (cf. Telle</w:t>
      </w:r>
      <w:r w:rsidR="00FA220A">
        <w:rPr>
          <w:rFonts w:ascii="Palatino Linotype" w:hAnsi="Palatino Linotype"/>
          <w:sz w:val="22"/>
          <w:szCs w:val="22"/>
        </w:rPr>
        <w:t>r 2001; Suarez 2003, 2004, 2010;</w:t>
      </w:r>
      <w:r w:rsidR="007D1719">
        <w:rPr>
          <w:rFonts w:ascii="Palatino Linotype" w:hAnsi="Palatino Linotype"/>
          <w:sz w:val="22"/>
          <w:szCs w:val="22"/>
        </w:rPr>
        <w:t xml:space="preserve"> Ca</w:t>
      </w:r>
      <w:r w:rsidR="001F5824">
        <w:rPr>
          <w:rFonts w:ascii="Palatino Linotype" w:hAnsi="Palatino Linotype"/>
          <w:sz w:val="22"/>
          <w:szCs w:val="22"/>
        </w:rPr>
        <w:t xml:space="preserve">llender and Cohen 2006) who </w:t>
      </w:r>
      <w:r w:rsidR="007D1719">
        <w:rPr>
          <w:rFonts w:ascii="Palatino Linotype" w:hAnsi="Palatino Linotype"/>
          <w:sz w:val="22"/>
          <w:szCs w:val="22"/>
        </w:rPr>
        <w:t xml:space="preserve">take models to be part of scientific theories and yet their uses and meanings are entirely pragmatic, </w:t>
      </w:r>
      <w:r w:rsidR="00643C94">
        <w:rPr>
          <w:rFonts w:ascii="Palatino Linotype" w:hAnsi="Palatino Linotype"/>
          <w:sz w:val="22"/>
          <w:szCs w:val="22"/>
        </w:rPr>
        <w:t xml:space="preserve">such </w:t>
      </w:r>
      <w:r w:rsidR="007D1719">
        <w:rPr>
          <w:rFonts w:ascii="Palatino Linotype" w:hAnsi="Palatino Linotype"/>
          <w:sz w:val="22"/>
          <w:szCs w:val="22"/>
        </w:rPr>
        <w:t>as tools for inferences (a la Suarez).  Another approach, a la van Fraassen and Giere and their d</w:t>
      </w:r>
      <w:r w:rsidR="00FA220A">
        <w:rPr>
          <w:rFonts w:ascii="Palatino Linotype" w:hAnsi="Palatino Linotype"/>
          <w:sz w:val="22"/>
          <w:szCs w:val="22"/>
        </w:rPr>
        <w:t>efenders (cf. van Fraassen 1980;</w:t>
      </w:r>
      <w:r w:rsidR="007D1719">
        <w:rPr>
          <w:rFonts w:ascii="Palatino Linotype" w:hAnsi="Palatino Linotype"/>
          <w:sz w:val="22"/>
          <w:szCs w:val="22"/>
        </w:rPr>
        <w:t xml:space="preserve"> Giere 1988), is to regard models as the core components of theories (model + empirical h</w:t>
      </w:r>
      <w:r w:rsidR="001F5824">
        <w:rPr>
          <w:rFonts w:ascii="Palatino Linotype" w:hAnsi="Palatino Linotype"/>
          <w:sz w:val="22"/>
          <w:szCs w:val="22"/>
        </w:rPr>
        <w:t>ypothesis = theory) or theories as classes of structures/models</w:t>
      </w:r>
      <w:r w:rsidR="007D1719">
        <w:rPr>
          <w:rFonts w:ascii="Palatino Linotype" w:hAnsi="Palatino Linotype"/>
          <w:sz w:val="22"/>
          <w:szCs w:val="22"/>
        </w:rPr>
        <w:t xml:space="preserve"> (the semantic approach</w:t>
      </w:r>
      <w:r w:rsidR="00797F64">
        <w:rPr>
          <w:rFonts w:ascii="Palatino Linotype" w:hAnsi="Palatino Linotype"/>
          <w:sz w:val="22"/>
          <w:szCs w:val="22"/>
        </w:rPr>
        <w:t xml:space="preserve"> to theories</w:t>
      </w:r>
      <w:r w:rsidR="007D1719">
        <w:rPr>
          <w:rFonts w:ascii="Palatino Linotype" w:hAnsi="Palatino Linotype"/>
          <w:sz w:val="22"/>
          <w:szCs w:val="22"/>
        </w:rPr>
        <w:t>), but of a non-linguistic for</w:t>
      </w:r>
      <w:r w:rsidR="0088220F">
        <w:rPr>
          <w:rFonts w:ascii="Palatino Linotype" w:hAnsi="Palatino Linotype"/>
          <w:sz w:val="22"/>
          <w:szCs w:val="22"/>
        </w:rPr>
        <w:t xml:space="preserve">m.  With </w:t>
      </w:r>
      <w:r w:rsidR="007D1719">
        <w:rPr>
          <w:rFonts w:ascii="Palatino Linotype" w:hAnsi="Palatino Linotype"/>
          <w:sz w:val="22"/>
          <w:szCs w:val="22"/>
        </w:rPr>
        <w:t>inquiries into the functions of modeling and the structures of theories</w:t>
      </w:r>
      <w:r w:rsidR="0088220F">
        <w:rPr>
          <w:rFonts w:ascii="Palatino Linotype" w:hAnsi="Palatino Linotype"/>
          <w:sz w:val="22"/>
          <w:szCs w:val="22"/>
        </w:rPr>
        <w:t xml:space="preserve"> approaching </w:t>
      </w:r>
      <w:r w:rsidR="001F103D">
        <w:rPr>
          <w:rFonts w:ascii="Palatino Linotype" w:hAnsi="Palatino Linotype"/>
          <w:sz w:val="22"/>
          <w:szCs w:val="22"/>
        </w:rPr>
        <w:t>exhaustion</w:t>
      </w:r>
      <w:r w:rsidR="007D1719">
        <w:rPr>
          <w:rFonts w:ascii="Palatino Linotype" w:hAnsi="Palatino Linotype"/>
          <w:sz w:val="22"/>
          <w:szCs w:val="22"/>
        </w:rPr>
        <w:t xml:space="preserve">, attentions have recently shifted towards metaphysical issues (cf. Contessa 2009, 2010; Frigg, 2010a,b, 2011; Godfrey-Smith 2006, 2009; Levy </w:t>
      </w:r>
      <w:r w:rsidR="00F26185">
        <w:rPr>
          <w:rFonts w:ascii="Palatino Linotype" w:hAnsi="Palatino Linotype"/>
          <w:sz w:val="22"/>
          <w:szCs w:val="22"/>
        </w:rPr>
        <w:t xml:space="preserve">2010, </w:t>
      </w:r>
      <w:r w:rsidR="007D1719">
        <w:rPr>
          <w:rFonts w:ascii="Palatino Linotype" w:hAnsi="Palatino Linotype"/>
          <w:sz w:val="22"/>
          <w:szCs w:val="22"/>
        </w:rPr>
        <w:t xml:space="preserve">2012; Rowbottom 2009; </w:t>
      </w:r>
      <w:r w:rsidR="00AB2DF3">
        <w:rPr>
          <w:rFonts w:ascii="Palatino Linotype" w:hAnsi="Palatino Linotype"/>
          <w:sz w:val="22"/>
          <w:szCs w:val="22"/>
        </w:rPr>
        <w:t xml:space="preserve">Suarez 2009a,b; </w:t>
      </w:r>
      <w:r w:rsidR="007D1719">
        <w:rPr>
          <w:rFonts w:ascii="Palatino Linotype" w:hAnsi="Palatino Linotype"/>
          <w:sz w:val="22"/>
          <w:szCs w:val="22"/>
        </w:rPr>
        <w:t xml:space="preserve">Toon 2010a,b). </w:t>
      </w:r>
    </w:p>
    <w:p w14:paraId="00215410" w14:textId="6F296947" w:rsidR="00444AB9" w:rsidRDefault="00D03DCC" w:rsidP="00AF65C4">
      <w:pPr>
        <w:spacing w:line="360" w:lineRule="auto"/>
        <w:ind w:firstLine="720"/>
        <w:rPr>
          <w:rFonts w:ascii="Palatino Linotype" w:hAnsi="Palatino Linotype"/>
          <w:sz w:val="22"/>
          <w:szCs w:val="22"/>
        </w:rPr>
      </w:pPr>
      <w:r>
        <w:rPr>
          <w:rFonts w:ascii="Palatino Linotype" w:hAnsi="Palatino Linotype"/>
          <w:sz w:val="22"/>
          <w:szCs w:val="22"/>
        </w:rPr>
        <w:t xml:space="preserve">Godfrey-Smith (2006) is undoubtedly correct in pointing </w:t>
      </w:r>
      <w:r w:rsidR="00890B95">
        <w:rPr>
          <w:rFonts w:ascii="Palatino Linotype" w:hAnsi="Palatino Linotype"/>
          <w:sz w:val="22"/>
          <w:szCs w:val="22"/>
        </w:rPr>
        <w:t xml:space="preserve">out </w:t>
      </w:r>
      <w:r>
        <w:rPr>
          <w:rFonts w:ascii="Palatino Linotype" w:hAnsi="Palatino Linotype"/>
          <w:sz w:val="22"/>
          <w:szCs w:val="22"/>
        </w:rPr>
        <w:t>that even though not al</w:t>
      </w:r>
      <w:r w:rsidR="00444AB9">
        <w:rPr>
          <w:rFonts w:ascii="Palatino Linotype" w:hAnsi="Palatino Linotype"/>
          <w:sz w:val="22"/>
          <w:szCs w:val="22"/>
        </w:rPr>
        <w:t>l disciplines of science resort to</w:t>
      </w:r>
      <w:r>
        <w:rPr>
          <w:rFonts w:ascii="Palatino Linotype" w:hAnsi="Palatino Linotype"/>
          <w:sz w:val="22"/>
          <w:szCs w:val="22"/>
        </w:rPr>
        <w:t xml:space="preserve"> modeling and use models, a large number of them </w:t>
      </w:r>
      <w:r w:rsidR="002223E7">
        <w:rPr>
          <w:rFonts w:ascii="Palatino Linotype" w:hAnsi="Palatino Linotype"/>
          <w:sz w:val="22"/>
          <w:szCs w:val="22"/>
        </w:rPr>
        <w:t xml:space="preserve">do, and so at least with respect to such </w:t>
      </w:r>
      <w:r>
        <w:rPr>
          <w:rFonts w:ascii="Palatino Linotype" w:hAnsi="Palatino Linotype"/>
          <w:sz w:val="22"/>
          <w:szCs w:val="22"/>
        </w:rPr>
        <w:t xml:space="preserve">“model-based” disciplines, it is worth finding out what models are metaphysically and how they represent.  One of the results of this intense effort is what I shall call the new fictionalism on models (cf. Contessa 2009, 2010; Frigg, 2010a,b, 2011; Godfrey-Smith 2006, 2009; Levy </w:t>
      </w:r>
      <w:r w:rsidR="00951564">
        <w:rPr>
          <w:rFonts w:ascii="Palatino Linotype" w:hAnsi="Palatino Linotype"/>
          <w:sz w:val="22"/>
          <w:szCs w:val="22"/>
        </w:rPr>
        <w:t xml:space="preserve">2010, </w:t>
      </w:r>
      <w:r>
        <w:rPr>
          <w:rFonts w:ascii="Palatino Linotype" w:hAnsi="Palatino Linotype"/>
          <w:sz w:val="22"/>
          <w:szCs w:val="22"/>
        </w:rPr>
        <w:t xml:space="preserve">2012; Toon 2010a,b), of which I give </w:t>
      </w:r>
      <w:r w:rsidR="00207261">
        <w:rPr>
          <w:rFonts w:ascii="Palatino Linotype" w:hAnsi="Palatino Linotype"/>
          <w:sz w:val="22"/>
          <w:szCs w:val="22"/>
        </w:rPr>
        <w:t>a sketch below</w:t>
      </w:r>
      <w:r w:rsidR="00FE5FFD">
        <w:rPr>
          <w:rFonts w:ascii="Palatino Linotype" w:hAnsi="Palatino Linotype"/>
          <w:sz w:val="22"/>
          <w:szCs w:val="22"/>
        </w:rPr>
        <w:t xml:space="preserve"> (more details</w:t>
      </w:r>
      <w:r w:rsidR="00EA1449">
        <w:rPr>
          <w:rFonts w:ascii="Palatino Linotype" w:hAnsi="Palatino Linotype"/>
          <w:sz w:val="22"/>
          <w:szCs w:val="22"/>
        </w:rPr>
        <w:t xml:space="preserve"> appear later in the </w:t>
      </w:r>
      <w:r>
        <w:rPr>
          <w:rFonts w:ascii="Palatino Linotype" w:hAnsi="Palatino Linotype"/>
          <w:sz w:val="22"/>
          <w:szCs w:val="22"/>
        </w:rPr>
        <w:t xml:space="preserve">discussion).  </w:t>
      </w:r>
    </w:p>
    <w:p w14:paraId="19BD9530" w14:textId="147C28DF" w:rsidR="00AA7032" w:rsidRDefault="00444AB9" w:rsidP="00444AB9">
      <w:pPr>
        <w:spacing w:line="360" w:lineRule="auto"/>
        <w:ind w:firstLine="720"/>
        <w:rPr>
          <w:rFonts w:ascii="Palatino Linotype" w:hAnsi="Palatino Linotype"/>
          <w:sz w:val="22"/>
          <w:szCs w:val="22"/>
        </w:rPr>
      </w:pPr>
      <w:r>
        <w:rPr>
          <w:rFonts w:ascii="Palatino Linotype" w:hAnsi="Palatino Linotype"/>
          <w:sz w:val="22"/>
          <w:szCs w:val="22"/>
        </w:rPr>
        <w:t>T</w:t>
      </w:r>
      <w:r w:rsidR="00D03DCC" w:rsidRPr="00D03DCC">
        <w:rPr>
          <w:rFonts w:ascii="Palatino Linotype" w:hAnsi="Palatino Linotype"/>
          <w:sz w:val="22"/>
          <w:szCs w:val="22"/>
        </w:rPr>
        <w:t>he model-based scientific rep</w:t>
      </w:r>
      <w:r>
        <w:rPr>
          <w:rFonts w:ascii="Palatino Linotype" w:hAnsi="Palatino Linotype"/>
          <w:sz w:val="22"/>
          <w:szCs w:val="22"/>
        </w:rPr>
        <w:t>resentation</w:t>
      </w:r>
      <w:r w:rsidR="00B356FB">
        <w:rPr>
          <w:rFonts w:ascii="Palatino Linotype" w:hAnsi="Palatino Linotype"/>
          <w:sz w:val="22"/>
          <w:szCs w:val="22"/>
        </w:rPr>
        <w:t>, according Frigg</w:t>
      </w:r>
      <w:r w:rsidR="005652DA">
        <w:rPr>
          <w:rFonts w:ascii="Palatino Linotype" w:hAnsi="Palatino Linotype"/>
          <w:sz w:val="22"/>
          <w:szCs w:val="22"/>
        </w:rPr>
        <w:t xml:space="preserve"> (2010a,b, 2011)</w:t>
      </w:r>
      <w:r w:rsidR="00B356FB">
        <w:rPr>
          <w:rFonts w:ascii="Palatino Linotype" w:hAnsi="Palatino Linotype"/>
          <w:sz w:val="22"/>
          <w:szCs w:val="22"/>
        </w:rPr>
        <w:t>,</w:t>
      </w:r>
      <w:r>
        <w:rPr>
          <w:rFonts w:ascii="Palatino Linotype" w:hAnsi="Palatino Linotype"/>
          <w:sz w:val="22"/>
          <w:szCs w:val="22"/>
        </w:rPr>
        <w:t xml:space="preserve"> is an enterprise of a </w:t>
      </w:r>
      <w:r w:rsidRPr="00E338D2">
        <w:rPr>
          <w:rFonts w:ascii="Palatino Linotype" w:hAnsi="Palatino Linotype"/>
          <w:i/>
          <w:sz w:val="22"/>
          <w:szCs w:val="22"/>
        </w:rPr>
        <w:t>tripartite structure</w:t>
      </w:r>
      <w:r w:rsidR="00D03DCC">
        <w:rPr>
          <w:rFonts w:ascii="Palatino Linotype" w:hAnsi="Palatino Linotype"/>
          <w:sz w:val="22"/>
          <w:szCs w:val="22"/>
        </w:rPr>
        <w:t xml:space="preserve"> (descriptive elements </w:t>
      </w:r>
      <w:r w:rsidR="00D03DCC">
        <w:rPr>
          <w:rFonts w:ascii="Palatino Linotype" w:hAnsi="Palatino Linotype"/>
          <w:sz w:val="22"/>
          <w:szCs w:val="22"/>
        </w:rPr>
        <w:sym w:font="Symbol" w:char="F0DE"/>
      </w:r>
      <w:r w:rsidR="00D03DCC">
        <w:rPr>
          <w:rFonts w:ascii="Palatino Linotype" w:hAnsi="Palatino Linotype"/>
          <w:sz w:val="22"/>
          <w:szCs w:val="22"/>
        </w:rPr>
        <w:t xml:space="preserve"> models </w:t>
      </w:r>
      <w:r w:rsidR="00D03DCC">
        <w:rPr>
          <w:rFonts w:ascii="Palatino Linotype" w:hAnsi="Palatino Linotype"/>
          <w:sz w:val="22"/>
          <w:szCs w:val="22"/>
        </w:rPr>
        <w:sym w:font="Symbol" w:char="F0DE"/>
      </w:r>
      <w:r w:rsidR="00D03DCC">
        <w:rPr>
          <w:rFonts w:ascii="Palatino Linotype" w:hAnsi="Palatino Linotype"/>
          <w:sz w:val="22"/>
          <w:szCs w:val="22"/>
        </w:rPr>
        <w:t xml:space="preserve"> real systems)</w:t>
      </w:r>
      <w:r w:rsidR="00D03DCC" w:rsidRPr="00D03DCC">
        <w:rPr>
          <w:rFonts w:ascii="Palatino Linotype" w:hAnsi="Palatino Linotype"/>
          <w:sz w:val="22"/>
          <w:szCs w:val="22"/>
        </w:rPr>
        <w:t>, an</w:t>
      </w:r>
      <w:r w:rsidR="00D03DCC">
        <w:rPr>
          <w:rFonts w:ascii="Palatino Linotype" w:hAnsi="Palatino Linotype"/>
          <w:sz w:val="22"/>
          <w:szCs w:val="22"/>
        </w:rPr>
        <w:t xml:space="preserve">d two </w:t>
      </w:r>
      <w:r w:rsidR="00EC5DA1">
        <w:rPr>
          <w:rFonts w:ascii="Palatino Linotype" w:hAnsi="Palatino Linotype"/>
          <w:sz w:val="22"/>
          <w:szCs w:val="22"/>
        </w:rPr>
        <w:t>salient features stand out</w:t>
      </w:r>
      <w:r w:rsidR="00A40258">
        <w:rPr>
          <w:rFonts w:ascii="Palatino Linotype" w:hAnsi="Palatino Linotype"/>
          <w:sz w:val="22"/>
          <w:szCs w:val="22"/>
        </w:rPr>
        <w:t xml:space="preserve"> among</w:t>
      </w:r>
      <w:r w:rsidR="006432DB">
        <w:rPr>
          <w:rFonts w:ascii="Palatino Linotype" w:hAnsi="Palatino Linotype"/>
          <w:sz w:val="22"/>
          <w:szCs w:val="22"/>
        </w:rPr>
        <w:t xml:space="preserve"> the variety of </w:t>
      </w:r>
      <w:r w:rsidR="00EC5DA1">
        <w:rPr>
          <w:rFonts w:ascii="Palatino Linotype" w:hAnsi="Palatino Linotype"/>
          <w:sz w:val="22"/>
          <w:szCs w:val="22"/>
        </w:rPr>
        <w:t xml:space="preserve">models </w:t>
      </w:r>
      <w:r w:rsidR="006432DB">
        <w:rPr>
          <w:rFonts w:ascii="Palatino Linotype" w:hAnsi="Palatino Linotype"/>
          <w:sz w:val="22"/>
          <w:szCs w:val="22"/>
        </w:rPr>
        <w:t xml:space="preserve">and modeling jobs </w:t>
      </w:r>
      <w:r w:rsidR="00EC5DA1">
        <w:rPr>
          <w:rFonts w:ascii="Palatino Linotype" w:hAnsi="Palatino Linotype"/>
          <w:sz w:val="22"/>
          <w:szCs w:val="22"/>
        </w:rPr>
        <w:t>in science</w:t>
      </w:r>
      <w:r w:rsidR="00D03DCC">
        <w:rPr>
          <w:rFonts w:ascii="Palatino Linotype" w:hAnsi="Palatino Linotype"/>
          <w:sz w:val="22"/>
          <w:szCs w:val="22"/>
        </w:rPr>
        <w:t xml:space="preserve">: models are </w:t>
      </w:r>
      <w:r w:rsidR="00D03DCC">
        <w:rPr>
          <w:rFonts w:ascii="Palatino Linotype" w:hAnsi="Palatino Linotype"/>
          <w:i/>
          <w:sz w:val="22"/>
          <w:szCs w:val="22"/>
        </w:rPr>
        <w:t xml:space="preserve">non-truth-apt </w:t>
      </w:r>
      <w:r w:rsidR="00D03DCC">
        <w:rPr>
          <w:rFonts w:ascii="Palatino Linotype" w:hAnsi="Palatino Linotype"/>
          <w:sz w:val="22"/>
          <w:szCs w:val="22"/>
        </w:rPr>
        <w:t xml:space="preserve">(or </w:t>
      </w:r>
      <w:r w:rsidR="00D03DCC">
        <w:rPr>
          <w:rFonts w:ascii="Palatino Linotype" w:hAnsi="Palatino Linotype"/>
          <w:i/>
          <w:sz w:val="22"/>
          <w:szCs w:val="22"/>
        </w:rPr>
        <w:t>non-discursive</w:t>
      </w:r>
      <w:r w:rsidR="00D03DCC">
        <w:rPr>
          <w:rFonts w:ascii="Palatino Linotype" w:hAnsi="Palatino Linotype"/>
          <w:sz w:val="22"/>
          <w:szCs w:val="22"/>
        </w:rPr>
        <w:t xml:space="preserve">) entities and modeling involves an invention of </w:t>
      </w:r>
      <w:r w:rsidR="00D03DCC" w:rsidRPr="005C2F94">
        <w:rPr>
          <w:rFonts w:ascii="Palatino Linotype" w:hAnsi="Palatino Linotype"/>
          <w:i/>
          <w:sz w:val="22"/>
          <w:szCs w:val="22"/>
        </w:rPr>
        <w:t>imag</w:t>
      </w:r>
      <w:r w:rsidR="00CD01D4" w:rsidRPr="005C2F94">
        <w:rPr>
          <w:rFonts w:ascii="Palatino Linotype" w:hAnsi="Palatino Linotype"/>
          <w:i/>
          <w:sz w:val="22"/>
          <w:szCs w:val="22"/>
        </w:rPr>
        <w:t>inary systems</w:t>
      </w:r>
      <w:r w:rsidR="00042216">
        <w:rPr>
          <w:rFonts w:ascii="Palatino Linotype" w:hAnsi="Palatino Linotype"/>
          <w:sz w:val="22"/>
          <w:szCs w:val="22"/>
        </w:rPr>
        <w:t>.  As n</w:t>
      </w:r>
      <w:r w:rsidR="00CD01D4">
        <w:rPr>
          <w:rFonts w:ascii="Palatino Linotype" w:hAnsi="Palatino Linotype"/>
          <w:sz w:val="22"/>
          <w:szCs w:val="22"/>
        </w:rPr>
        <w:t>on-linguistic and a “mediator” between the linguistic</w:t>
      </w:r>
      <w:r w:rsidR="00751498">
        <w:rPr>
          <w:rFonts w:ascii="Palatino Linotype" w:hAnsi="Palatino Linotype"/>
          <w:sz w:val="22"/>
          <w:szCs w:val="22"/>
        </w:rPr>
        <w:t xml:space="preserve"> and the target</w:t>
      </w:r>
      <w:r w:rsidR="00CD01D4">
        <w:rPr>
          <w:rFonts w:ascii="Palatino Linotype" w:hAnsi="Palatino Linotype"/>
          <w:sz w:val="22"/>
          <w:szCs w:val="22"/>
        </w:rPr>
        <w:t xml:space="preserve"> </w:t>
      </w:r>
      <w:r w:rsidR="00074C57">
        <w:rPr>
          <w:rFonts w:ascii="Palatino Linotype" w:hAnsi="Palatino Linotype"/>
          <w:sz w:val="22"/>
          <w:szCs w:val="22"/>
        </w:rPr>
        <w:t>system</w:t>
      </w:r>
      <w:r w:rsidR="006C1D9C">
        <w:rPr>
          <w:rFonts w:ascii="Palatino Linotype" w:hAnsi="Palatino Linotype"/>
          <w:sz w:val="22"/>
          <w:szCs w:val="22"/>
        </w:rPr>
        <w:t xml:space="preserve">, a model </w:t>
      </w:r>
      <w:r w:rsidR="00CA6E12">
        <w:rPr>
          <w:rFonts w:ascii="Palatino Linotype" w:hAnsi="Palatino Linotype"/>
          <w:sz w:val="22"/>
          <w:szCs w:val="22"/>
        </w:rPr>
        <w:t xml:space="preserve">is best seen as either </w:t>
      </w:r>
      <w:r w:rsidR="00CA6E12">
        <w:rPr>
          <w:rFonts w:ascii="Palatino Linotype" w:hAnsi="Palatino Linotype"/>
          <w:i/>
          <w:sz w:val="22"/>
          <w:szCs w:val="22"/>
        </w:rPr>
        <w:t>an abstract artifact</w:t>
      </w:r>
      <w:r w:rsidR="00CA6E12">
        <w:rPr>
          <w:rFonts w:ascii="Palatino Linotype" w:hAnsi="Palatino Linotype"/>
          <w:sz w:val="22"/>
          <w:szCs w:val="22"/>
        </w:rPr>
        <w:t xml:space="preserve"> or </w:t>
      </w:r>
      <w:r w:rsidR="00CA6E12">
        <w:rPr>
          <w:rFonts w:ascii="Palatino Linotype" w:hAnsi="Palatino Linotype"/>
          <w:i/>
          <w:sz w:val="22"/>
          <w:szCs w:val="22"/>
        </w:rPr>
        <w:t>a physical artifact</w:t>
      </w:r>
      <w:r w:rsidR="00E338D2">
        <w:rPr>
          <w:rFonts w:ascii="Palatino Linotype" w:hAnsi="Palatino Linotype"/>
          <w:sz w:val="22"/>
          <w:szCs w:val="22"/>
        </w:rPr>
        <w:t xml:space="preserve"> (cf. Keller 2002;</w:t>
      </w:r>
      <w:r w:rsidR="00CA6E12">
        <w:rPr>
          <w:rFonts w:ascii="Palatino Linotype" w:hAnsi="Palatino Linotype"/>
          <w:sz w:val="22"/>
          <w:szCs w:val="22"/>
        </w:rPr>
        <w:t xml:space="preserve"> Rowbottom 2009 for how e</w:t>
      </w:r>
      <w:r w:rsidR="00A40258">
        <w:rPr>
          <w:rFonts w:ascii="Palatino Linotype" w:hAnsi="Palatino Linotype"/>
          <w:sz w:val="22"/>
          <w:szCs w:val="22"/>
        </w:rPr>
        <w:t>ven natural objects, such as</w:t>
      </w:r>
      <w:r w:rsidR="00CA6E12">
        <w:rPr>
          <w:rFonts w:ascii="Palatino Linotype" w:hAnsi="Palatino Linotype"/>
          <w:sz w:val="22"/>
          <w:szCs w:val="22"/>
        </w:rPr>
        <w:t xml:space="preserve"> </w:t>
      </w:r>
      <w:r w:rsidR="009E5630">
        <w:rPr>
          <w:rFonts w:ascii="Palatino Linotype" w:hAnsi="Palatino Linotype"/>
          <w:sz w:val="22"/>
          <w:szCs w:val="22"/>
        </w:rPr>
        <w:t>a fruit fly</w:t>
      </w:r>
      <w:r w:rsidR="00CA6E12">
        <w:rPr>
          <w:rFonts w:ascii="Palatino Linotype" w:hAnsi="Palatino Linotype"/>
          <w:sz w:val="22"/>
          <w:szCs w:val="22"/>
        </w:rPr>
        <w:t xml:space="preserve">, can be models).  </w:t>
      </w:r>
      <w:r w:rsidR="008011E0">
        <w:rPr>
          <w:rFonts w:ascii="Palatino Linotype" w:hAnsi="Palatino Linotype"/>
          <w:sz w:val="22"/>
          <w:szCs w:val="22"/>
        </w:rPr>
        <w:t xml:space="preserve">If one chooses the former, as the new fictionalists do, one has the following options for models: Plationism (realism), nominalism, and fictionalism, as they are options for other abstract entities such as numbers and propositions.  </w:t>
      </w:r>
      <w:r w:rsidR="00AA7032">
        <w:rPr>
          <w:rFonts w:ascii="Palatino Linotype" w:hAnsi="Palatino Linotype"/>
          <w:sz w:val="22"/>
          <w:szCs w:val="22"/>
        </w:rPr>
        <w:t>And given the second salient feature on models, fictionalism becomes an attractive choice.  Besides, adopting Platonism for models appears awkward, very much unlike the situation wit</w:t>
      </w:r>
      <w:r w:rsidR="00103F04">
        <w:rPr>
          <w:rFonts w:ascii="Palatino Linotype" w:hAnsi="Palatino Linotype"/>
          <w:sz w:val="22"/>
          <w:szCs w:val="22"/>
        </w:rPr>
        <w:t xml:space="preserve">h, say, numbers and propositions, because while adding natural numbers, etc. to reality on top of physical things does not seem </w:t>
      </w:r>
      <w:r w:rsidR="00A16121">
        <w:rPr>
          <w:rFonts w:ascii="Palatino Linotype" w:hAnsi="Palatino Linotype"/>
          <w:sz w:val="22"/>
          <w:szCs w:val="22"/>
        </w:rPr>
        <w:t xml:space="preserve">too </w:t>
      </w:r>
      <w:r w:rsidR="00103F04">
        <w:rPr>
          <w:rFonts w:ascii="Palatino Linotype" w:hAnsi="Palatino Linotype"/>
          <w:sz w:val="22"/>
          <w:szCs w:val="22"/>
        </w:rPr>
        <w:t>problema</w:t>
      </w:r>
      <w:r w:rsidR="00365595">
        <w:rPr>
          <w:rFonts w:ascii="Palatino Linotype" w:hAnsi="Palatino Linotype"/>
          <w:sz w:val="22"/>
          <w:szCs w:val="22"/>
        </w:rPr>
        <w:t>tic, adding representational</w:t>
      </w:r>
      <w:r w:rsidR="00B87DD7">
        <w:rPr>
          <w:rFonts w:ascii="Palatino Linotype" w:hAnsi="Palatino Linotype"/>
          <w:sz w:val="22"/>
          <w:szCs w:val="22"/>
        </w:rPr>
        <w:t xml:space="preserve"> vehicles (including models)</w:t>
      </w:r>
      <w:r w:rsidR="00873947">
        <w:rPr>
          <w:rFonts w:ascii="Palatino Linotype" w:hAnsi="Palatino Linotype"/>
          <w:sz w:val="22"/>
          <w:szCs w:val="22"/>
        </w:rPr>
        <w:t xml:space="preserve"> of </w:t>
      </w:r>
      <w:r w:rsidR="00103F04">
        <w:rPr>
          <w:rFonts w:ascii="Palatino Linotype" w:hAnsi="Palatino Linotype"/>
          <w:sz w:val="22"/>
          <w:szCs w:val="22"/>
        </w:rPr>
        <w:t>physical</w:t>
      </w:r>
      <w:r w:rsidR="00873947">
        <w:rPr>
          <w:rFonts w:ascii="Palatino Linotype" w:hAnsi="Palatino Linotype"/>
          <w:sz w:val="22"/>
          <w:szCs w:val="22"/>
        </w:rPr>
        <w:t xml:space="preserve"> things to </w:t>
      </w:r>
      <w:r w:rsidR="00C555EB">
        <w:rPr>
          <w:rFonts w:ascii="Palatino Linotype" w:hAnsi="Palatino Linotype"/>
          <w:sz w:val="22"/>
          <w:szCs w:val="22"/>
        </w:rPr>
        <w:t>that reality does seem odd</w:t>
      </w:r>
      <w:r w:rsidR="00103F04">
        <w:rPr>
          <w:rFonts w:ascii="Palatino Linotype" w:hAnsi="Palatino Linotype"/>
          <w:sz w:val="22"/>
          <w:szCs w:val="22"/>
        </w:rPr>
        <w:t xml:space="preserve">.  In that case, we would have in reality the physical things, the physical realizations of the models </w:t>
      </w:r>
      <w:r w:rsidR="00994966">
        <w:rPr>
          <w:rFonts w:ascii="Palatino Linotype" w:hAnsi="Palatino Linotype"/>
          <w:sz w:val="22"/>
          <w:szCs w:val="22"/>
        </w:rPr>
        <w:t>(</w:t>
      </w:r>
      <w:r w:rsidR="00103F04">
        <w:rPr>
          <w:rFonts w:ascii="Palatino Linotype" w:hAnsi="Palatino Linotype"/>
          <w:sz w:val="22"/>
          <w:szCs w:val="22"/>
        </w:rPr>
        <w:t>of some</w:t>
      </w:r>
      <w:r w:rsidR="00994966">
        <w:rPr>
          <w:rFonts w:ascii="Palatino Linotype" w:hAnsi="Palatino Linotype"/>
          <w:sz w:val="22"/>
          <w:szCs w:val="22"/>
        </w:rPr>
        <w:t>)</w:t>
      </w:r>
      <w:r w:rsidR="00103F04">
        <w:rPr>
          <w:rFonts w:ascii="Palatino Linotype" w:hAnsi="Palatino Linotype"/>
          <w:sz w:val="22"/>
          <w:szCs w:val="22"/>
        </w:rPr>
        <w:t xml:space="preserve"> of those things</w:t>
      </w:r>
      <w:r w:rsidR="00B12222">
        <w:rPr>
          <w:rFonts w:ascii="Palatino Linotype" w:hAnsi="Palatino Linotype"/>
          <w:sz w:val="22"/>
          <w:szCs w:val="22"/>
        </w:rPr>
        <w:t xml:space="preserve"> (such as scale models) and, in addition,</w:t>
      </w:r>
      <w:r w:rsidR="00103F04">
        <w:rPr>
          <w:rFonts w:ascii="Palatino Linotype" w:hAnsi="Palatino Linotype"/>
          <w:sz w:val="22"/>
          <w:szCs w:val="22"/>
        </w:rPr>
        <w:t xml:space="preserve"> the models. </w:t>
      </w:r>
      <w:r w:rsidR="00994966">
        <w:rPr>
          <w:rFonts w:ascii="Palatino Linotype" w:hAnsi="Palatino Linotype"/>
          <w:sz w:val="22"/>
          <w:szCs w:val="22"/>
        </w:rPr>
        <w:t xml:space="preserve"> Although </w:t>
      </w:r>
      <w:r w:rsidR="00693E5B">
        <w:rPr>
          <w:rFonts w:ascii="Palatino Linotype" w:hAnsi="Palatino Linotype"/>
          <w:sz w:val="22"/>
          <w:szCs w:val="22"/>
        </w:rPr>
        <w:t>not an impossible stance</w:t>
      </w:r>
      <w:r w:rsidR="003131A1">
        <w:rPr>
          <w:rFonts w:ascii="Palatino Linotype" w:hAnsi="Palatino Linotype"/>
          <w:sz w:val="22"/>
          <w:szCs w:val="22"/>
        </w:rPr>
        <w:t>, it does not seem a natural or reasonable position to take</w:t>
      </w:r>
      <w:r w:rsidR="00103F04">
        <w:rPr>
          <w:rFonts w:ascii="Palatino Linotype" w:hAnsi="Palatino Linotype"/>
          <w:sz w:val="22"/>
          <w:szCs w:val="22"/>
        </w:rPr>
        <w:t xml:space="preserve">.  </w:t>
      </w:r>
      <w:r w:rsidR="00A16121">
        <w:rPr>
          <w:rFonts w:ascii="Palatino Linotype" w:hAnsi="Palatino Linotype"/>
          <w:sz w:val="22"/>
          <w:szCs w:val="22"/>
        </w:rPr>
        <w:t>And nominalism is not viable</w:t>
      </w:r>
      <w:r w:rsidR="001430BC">
        <w:rPr>
          <w:rFonts w:ascii="Palatino Linotype" w:hAnsi="Palatino Linotype"/>
          <w:sz w:val="22"/>
          <w:szCs w:val="22"/>
        </w:rPr>
        <w:t xml:space="preserve"> if Plat</w:t>
      </w:r>
      <w:r w:rsidR="0097517C">
        <w:rPr>
          <w:rFonts w:ascii="Palatino Linotype" w:hAnsi="Palatino Linotype"/>
          <w:sz w:val="22"/>
          <w:szCs w:val="22"/>
        </w:rPr>
        <w:t>onism is not a sensible</w:t>
      </w:r>
      <w:r w:rsidR="00B32211">
        <w:rPr>
          <w:rFonts w:ascii="Palatino Linotype" w:hAnsi="Palatino Linotype"/>
          <w:sz w:val="22"/>
          <w:szCs w:val="22"/>
        </w:rPr>
        <w:t xml:space="preserve"> option</w:t>
      </w:r>
      <w:r w:rsidR="00DE63F1">
        <w:rPr>
          <w:rFonts w:ascii="Palatino Linotype" w:hAnsi="Palatino Linotype"/>
          <w:sz w:val="22"/>
          <w:szCs w:val="22"/>
        </w:rPr>
        <w:t>.</w:t>
      </w:r>
      <w:r w:rsidR="00FF5C9A">
        <w:rPr>
          <w:rFonts w:ascii="Palatino Linotype" w:hAnsi="Palatino Linotype"/>
          <w:sz w:val="22"/>
          <w:szCs w:val="22"/>
        </w:rPr>
        <w:t xml:space="preserve">  </w:t>
      </w:r>
      <w:r w:rsidR="00FC19BB">
        <w:rPr>
          <w:rFonts w:ascii="Palatino Linotype" w:hAnsi="Palatino Linotype"/>
          <w:sz w:val="22"/>
          <w:szCs w:val="22"/>
        </w:rPr>
        <w:t>On the other hand, a</w:t>
      </w:r>
      <w:r w:rsidR="00317EF3">
        <w:rPr>
          <w:rFonts w:ascii="Palatino Linotype" w:hAnsi="Palatino Linotype"/>
          <w:sz w:val="22"/>
          <w:szCs w:val="22"/>
        </w:rPr>
        <w:t xml:space="preserve">mple examples have been paraded to show similarities between modeling and fiction writing (cf. Frigg 2010a,b, Levy 2012, Toon 2010a,b, Godfrey-Smith 2009).  Godfrey-Smith reminds us that </w:t>
      </w:r>
      <w:r w:rsidR="00317EF3">
        <w:rPr>
          <w:rFonts w:ascii="Palatino Linotype" w:hAnsi="Palatino Linotype"/>
          <w:i/>
          <w:sz w:val="22"/>
          <w:szCs w:val="22"/>
        </w:rPr>
        <w:t>War and Peace</w:t>
      </w:r>
      <w:r w:rsidR="00317EF3">
        <w:rPr>
          <w:rFonts w:ascii="Palatino Linotype" w:hAnsi="Palatino Linotype"/>
          <w:sz w:val="22"/>
          <w:szCs w:val="22"/>
        </w:rPr>
        <w:t xml:space="preserve"> is intended to and does represent Napoleon’s campaign against Russia and </w:t>
      </w:r>
      <w:r w:rsidR="00317EF3">
        <w:rPr>
          <w:rFonts w:ascii="Palatino Linotype" w:hAnsi="Palatino Linotype"/>
          <w:i/>
          <w:sz w:val="22"/>
          <w:szCs w:val="22"/>
        </w:rPr>
        <w:t xml:space="preserve">Lord </w:t>
      </w:r>
      <w:r w:rsidR="00FF5C9A">
        <w:rPr>
          <w:rFonts w:ascii="Palatino Linotype" w:hAnsi="Palatino Linotype"/>
          <w:i/>
          <w:sz w:val="22"/>
          <w:szCs w:val="22"/>
        </w:rPr>
        <w:t xml:space="preserve">of the </w:t>
      </w:r>
      <w:r w:rsidR="00317EF3">
        <w:rPr>
          <w:rFonts w:ascii="Palatino Linotype" w:hAnsi="Palatino Linotype"/>
          <w:i/>
          <w:sz w:val="22"/>
          <w:szCs w:val="22"/>
        </w:rPr>
        <w:t xml:space="preserve">Rings </w:t>
      </w:r>
      <w:r w:rsidR="00317EF3">
        <w:rPr>
          <w:rFonts w:ascii="Palatino Linotype" w:hAnsi="Palatino Linotype"/>
          <w:sz w:val="22"/>
          <w:szCs w:val="22"/>
        </w:rPr>
        <w:t xml:space="preserve">Europe in the Middle Ages.  Frigg also argued that the </w:t>
      </w:r>
      <w:r w:rsidR="00C03429">
        <w:rPr>
          <w:rFonts w:ascii="Palatino Linotype" w:hAnsi="Palatino Linotype"/>
          <w:sz w:val="22"/>
          <w:szCs w:val="22"/>
        </w:rPr>
        <w:t>“</w:t>
      </w:r>
      <w:r w:rsidR="00317EF3">
        <w:rPr>
          <w:rFonts w:ascii="Palatino Linotype" w:hAnsi="Palatino Linotype"/>
          <w:sz w:val="22"/>
          <w:szCs w:val="22"/>
        </w:rPr>
        <w:t>t-representation</w:t>
      </w:r>
      <w:r w:rsidR="00C03429">
        <w:rPr>
          <w:rFonts w:ascii="Palatino Linotype" w:hAnsi="Palatino Linotype"/>
          <w:sz w:val="22"/>
          <w:szCs w:val="22"/>
        </w:rPr>
        <w:t>” in his account</w:t>
      </w:r>
      <w:r w:rsidR="00317EF3">
        <w:rPr>
          <w:rFonts w:ascii="Palatino Linotype" w:hAnsi="Palatino Linotype"/>
          <w:sz w:val="22"/>
          <w:szCs w:val="22"/>
        </w:rPr>
        <w:t xml:space="preserve"> between model systems and their tar</w:t>
      </w:r>
      <w:r w:rsidR="00D31DBD">
        <w:rPr>
          <w:rFonts w:ascii="Palatino Linotype" w:hAnsi="Palatino Linotype"/>
          <w:sz w:val="22"/>
          <w:szCs w:val="22"/>
        </w:rPr>
        <w:t>gets is analogous to how fiction</w:t>
      </w:r>
      <w:r w:rsidR="00317EF3">
        <w:rPr>
          <w:rFonts w:ascii="Palatino Linotype" w:hAnsi="Palatino Linotype"/>
          <w:sz w:val="22"/>
          <w:szCs w:val="22"/>
        </w:rPr>
        <w:t xml:space="preserve"> teach</w:t>
      </w:r>
      <w:r w:rsidR="00D31DBD">
        <w:rPr>
          <w:rFonts w:ascii="Palatino Linotype" w:hAnsi="Palatino Linotype"/>
          <w:sz w:val="22"/>
          <w:szCs w:val="22"/>
        </w:rPr>
        <w:t>es us about real life</w:t>
      </w:r>
      <w:r w:rsidR="00317EF3">
        <w:rPr>
          <w:rFonts w:ascii="Palatino Linotype" w:hAnsi="Palatino Linotype"/>
          <w:sz w:val="22"/>
          <w:szCs w:val="22"/>
        </w:rPr>
        <w:t xml:space="preserve"> (Frigg 2010</w:t>
      </w:r>
      <w:r w:rsidR="004B5FBD">
        <w:rPr>
          <w:rFonts w:ascii="Palatino Linotype" w:hAnsi="Palatino Linotype"/>
          <w:sz w:val="22"/>
          <w:szCs w:val="22"/>
        </w:rPr>
        <w:t>a</w:t>
      </w:r>
      <w:r w:rsidR="00317EF3">
        <w:rPr>
          <w:rFonts w:ascii="Palatino Linotype" w:hAnsi="Palatino Linotype"/>
          <w:sz w:val="22"/>
          <w:szCs w:val="22"/>
        </w:rPr>
        <w:t>, p</w:t>
      </w:r>
      <w:r w:rsidR="0028233A">
        <w:rPr>
          <w:rFonts w:ascii="Palatino Linotype" w:hAnsi="Palatino Linotype"/>
          <w:sz w:val="22"/>
          <w:szCs w:val="22"/>
        </w:rPr>
        <w:t>p</w:t>
      </w:r>
      <w:r w:rsidR="00317EF3">
        <w:rPr>
          <w:rFonts w:ascii="Palatino Linotype" w:hAnsi="Palatino Linotype"/>
          <w:sz w:val="22"/>
          <w:szCs w:val="22"/>
        </w:rPr>
        <w:t>. 103, 121).</w:t>
      </w:r>
    </w:p>
    <w:p w14:paraId="3578D095" w14:textId="5F1ACE70" w:rsidR="005C22D6" w:rsidRDefault="00BF4B92" w:rsidP="005C22D6">
      <w:pPr>
        <w:spacing w:line="360" w:lineRule="auto"/>
        <w:ind w:firstLine="720"/>
        <w:rPr>
          <w:rFonts w:ascii="Palatino Linotype" w:hAnsi="Palatino Linotype"/>
          <w:sz w:val="22"/>
          <w:szCs w:val="22"/>
        </w:rPr>
      </w:pPr>
      <w:r>
        <w:rPr>
          <w:rFonts w:ascii="Palatino Linotype" w:hAnsi="Palatino Linotype"/>
          <w:sz w:val="22"/>
          <w:szCs w:val="22"/>
        </w:rPr>
        <w:t xml:space="preserve">The next question is whether such a </w:t>
      </w:r>
      <w:r w:rsidRPr="006F2CA0">
        <w:rPr>
          <w:rFonts w:ascii="Palatino Linotype" w:hAnsi="Palatino Linotype"/>
          <w:sz w:val="22"/>
          <w:szCs w:val="22"/>
        </w:rPr>
        <w:t>fictionalist turn</w:t>
      </w:r>
      <w:r>
        <w:rPr>
          <w:rFonts w:ascii="Palatino Linotype" w:hAnsi="Palatino Linotype"/>
          <w:sz w:val="22"/>
          <w:szCs w:val="22"/>
        </w:rPr>
        <w:t xml:space="preserve"> is compatible with scientific realism.  While some of the new fictionalists</w:t>
      </w:r>
      <w:r w:rsidR="00577E7F">
        <w:rPr>
          <w:rFonts w:ascii="Palatino Linotype" w:hAnsi="Palatino Linotype"/>
          <w:sz w:val="22"/>
          <w:szCs w:val="22"/>
        </w:rPr>
        <w:t xml:space="preserve"> (e.g. Frigg 2010</w:t>
      </w:r>
      <w:r w:rsidR="004B5FBD">
        <w:rPr>
          <w:rFonts w:ascii="Palatino Linotype" w:hAnsi="Palatino Linotype"/>
          <w:sz w:val="22"/>
          <w:szCs w:val="22"/>
        </w:rPr>
        <w:t>a, b, 2011</w:t>
      </w:r>
      <w:r w:rsidR="00577E7F">
        <w:rPr>
          <w:rFonts w:ascii="Palatino Linotype" w:hAnsi="Palatino Linotype"/>
          <w:sz w:val="22"/>
          <w:szCs w:val="22"/>
        </w:rPr>
        <w:t>)</w:t>
      </w:r>
      <w:r>
        <w:rPr>
          <w:rFonts w:ascii="Palatino Linotype" w:hAnsi="Palatino Linotype"/>
          <w:sz w:val="22"/>
          <w:szCs w:val="22"/>
        </w:rPr>
        <w:t xml:space="preserve"> suggest that we shelve the issue, others </w:t>
      </w:r>
      <w:r w:rsidR="00577E7F">
        <w:rPr>
          <w:rFonts w:ascii="Palatino Linotype" w:hAnsi="Palatino Linotype"/>
          <w:sz w:val="22"/>
          <w:szCs w:val="22"/>
        </w:rPr>
        <w:t xml:space="preserve">(e.g. Levy 2012) </w:t>
      </w:r>
      <w:r>
        <w:rPr>
          <w:rFonts w:ascii="Palatino Linotype" w:hAnsi="Palatino Linotype"/>
          <w:sz w:val="22"/>
          <w:szCs w:val="22"/>
        </w:rPr>
        <w:t>confront and explore it</w:t>
      </w:r>
      <w:r w:rsidR="005342B9">
        <w:rPr>
          <w:rFonts w:ascii="Palatino Linotype" w:hAnsi="Palatino Linotype"/>
          <w:sz w:val="22"/>
          <w:szCs w:val="22"/>
        </w:rPr>
        <w:t>,</w:t>
      </w:r>
      <w:r>
        <w:rPr>
          <w:rFonts w:ascii="Palatino Linotype" w:hAnsi="Palatino Linotype"/>
          <w:sz w:val="22"/>
          <w:szCs w:val="22"/>
        </w:rPr>
        <w:t xml:space="preserve"> short of making a commitment.  </w:t>
      </w:r>
      <w:r w:rsidR="005C22D6">
        <w:rPr>
          <w:rFonts w:ascii="Palatino Linotype" w:hAnsi="Palatino Linotype"/>
          <w:sz w:val="22"/>
          <w:szCs w:val="22"/>
        </w:rPr>
        <w:t xml:space="preserve">Contessa (2010, pp. 219-20) rightly warns us against a confusion between </w:t>
      </w:r>
      <w:r w:rsidR="005C22D6" w:rsidRPr="00BF055F">
        <w:rPr>
          <w:rFonts w:ascii="Palatino Linotype" w:hAnsi="Palatino Linotype"/>
          <w:sz w:val="22"/>
          <w:szCs w:val="22"/>
        </w:rPr>
        <w:t>the new fictionalism</w:t>
      </w:r>
      <w:r w:rsidR="005C22D6">
        <w:rPr>
          <w:rFonts w:ascii="Palatino Linotype" w:hAnsi="Palatino Linotype"/>
          <w:sz w:val="22"/>
          <w:szCs w:val="22"/>
        </w:rPr>
        <w:t xml:space="preserve"> and the more traditional view </w:t>
      </w:r>
      <w:r w:rsidR="005C22D6" w:rsidRPr="00074FCF">
        <w:rPr>
          <w:rFonts w:ascii="Palatino Linotype" w:hAnsi="Palatino Linotype"/>
          <w:sz w:val="22"/>
          <w:szCs w:val="22"/>
        </w:rPr>
        <w:t>á</w:t>
      </w:r>
      <w:r w:rsidR="005C22D6">
        <w:rPr>
          <w:rFonts w:ascii="Palatino Linotype" w:hAnsi="Palatino Linotype"/>
          <w:sz w:val="22"/>
          <w:szCs w:val="22"/>
        </w:rPr>
        <w:t xml:space="preserve"> la Fine (1993) and Cartwight (1983, 1999).  While the traditional fictionalism is about theoretical/unobservable objects being unreal or fictional, being necessary only to save phenomena, and it is therefore only an option for antirealism, the new fictionalism is </w:t>
      </w:r>
      <w:r w:rsidR="00750012">
        <w:rPr>
          <w:rFonts w:ascii="Palatino Linotype" w:hAnsi="Palatino Linotype"/>
          <w:sz w:val="22"/>
          <w:szCs w:val="22"/>
        </w:rPr>
        <w:t xml:space="preserve">said to be </w:t>
      </w:r>
      <w:r w:rsidR="005C22D6">
        <w:rPr>
          <w:rFonts w:ascii="Palatino Linotype" w:hAnsi="Palatino Linotype"/>
          <w:sz w:val="22"/>
          <w:szCs w:val="22"/>
        </w:rPr>
        <w:t xml:space="preserve">compatible with realism if not conducive to it.  </w:t>
      </w:r>
    </w:p>
    <w:p w14:paraId="76E6ACF5" w14:textId="77777777" w:rsidR="005C22D6" w:rsidRDefault="005C22D6" w:rsidP="005C22D6">
      <w:pPr>
        <w:spacing w:line="360" w:lineRule="auto"/>
        <w:rPr>
          <w:rFonts w:ascii="Palatino Linotype" w:hAnsi="Palatino Linotype"/>
          <w:sz w:val="22"/>
          <w:szCs w:val="22"/>
        </w:rPr>
      </w:pPr>
    </w:p>
    <w:p w14:paraId="0A862220" w14:textId="77777777" w:rsidR="005C22D6" w:rsidRDefault="005C22D6" w:rsidP="005C22D6">
      <w:pPr>
        <w:ind w:left="720"/>
        <w:rPr>
          <w:rFonts w:ascii="Palatino Linotype" w:hAnsi="Palatino Linotype"/>
          <w:sz w:val="22"/>
          <w:szCs w:val="22"/>
        </w:rPr>
      </w:pPr>
      <w:r w:rsidRPr="003A3CC4">
        <w:rPr>
          <w:rFonts w:ascii="Palatino Linotype" w:hAnsi="Palatino Linotype"/>
          <w:sz w:val="22"/>
          <w:szCs w:val="22"/>
        </w:rPr>
        <w:t>In fact, one can be a scientific realist and still beli</w:t>
      </w:r>
      <w:r>
        <w:rPr>
          <w:rFonts w:ascii="Palatino Linotype" w:hAnsi="Palatino Linotype"/>
          <w:sz w:val="22"/>
          <w:szCs w:val="22"/>
        </w:rPr>
        <w:t xml:space="preserve">eve that the models that we use </w:t>
      </w:r>
      <w:r w:rsidRPr="003A3CC4">
        <w:rPr>
          <w:rFonts w:ascii="Palatino Linotype" w:hAnsi="Palatino Linotype"/>
          <w:sz w:val="22"/>
          <w:szCs w:val="22"/>
        </w:rPr>
        <w:t>to</w:t>
      </w:r>
      <w:r>
        <w:rPr>
          <w:rFonts w:ascii="Palatino Linotype" w:hAnsi="Palatino Linotype"/>
          <w:sz w:val="22"/>
          <w:szCs w:val="22"/>
        </w:rPr>
        <w:t xml:space="preserve"> </w:t>
      </w:r>
      <w:r w:rsidRPr="003A3CC4">
        <w:rPr>
          <w:rFonts w:ascii="Palatino Linotype" w:hAnsi="Palatino Linotype"/>
          <w:sz w:val="22"/>
          <w:szCs w:val="22"/>
        </w:rPr>
        <w:t>represent atoms or quarks are fictional entities even if the atoms and quarks themselves</w:t>
      </w:r>
      <w:r>
        <w:rPr>
          <w:rFonts w:ascii="Palatino Linotype" w:hAnsi="Palatino Linotype"/>
          <w:sz w:val="22"/>
          <w:szCs w:val="22"/>
        </w:rPr>
        <w:t xml:space="preserve"> </w:t>
      </w:r>
      <w:r w:rsidRPr="003A3CC4">
        <w:rPr>
          <w:rFonts w:ascii="Palatino Linotype" w:hAnsi="Palatino Linotype"/>
          <w:sz w:val="22"/>
          <w:szCs w:val="22"/>
        </w:rPr>
        <w:t>are actual concrete entities just like tables and chairs.</w:t>
      </w:r>
      <w:r>
        <w:rPr>
          <w:rFonts w:ascii="Palatino Linotype" w:hAnsi="Palatino Linotype"/>
          <w:sz w:val="22"/>
          <w:szCs w:val="22"/>
        </w:rPr>
        <w:t xml:space="preserve"> (Contessa, 2010, p. 220)</w:t>
      </w:r>
    </w:p>
    <w:p w14:paraId="56D7E77C" w14:textId="77777777" w:rsidR="005C22D6" w:rsidRDefault="005C22D6" w:rsidP="005C22D6">
      <w:pPr>
        <w:ind w:left="720"/>
        <w:rPr>
          <w:rFonts w:ascii="Palatino Linotype" w:hAnsi="Palatino Linotype"/>
          <w:sz w:val="22"/>
          <w:szCs w:val="22"/>
        </w:rPr>
      </w:pPr>
    </w:p>
    <w:p w14:paraId="3EF091E9" w14:textId="5C65B6E6" w:rsidR="00F50939" w:rsidRDefault="0034182C" w:rsidP="00F50939">
      <w:pPr>
        <w:spacing w:line="360" w:lineRule="auto"/>
        <w:ind w:firstLine="720"/>
        <w:rPr>
          <w:rFonts w:ascii="Palatino Linotype" w:hAnsi="Palatino Linotype"/>
          <w:sz w:val="22"/>
          <w:szCs w:val="22"/>
        </w:rPr>
      </w:pPr>
      <w:r>
        <w:rPr>
          <w:rFonts w:ascii="Palatino Linotype" w:hAnsi="Palatino Linotype"/>
          <w:sz w:val="22"/>
          <w:szCs w:val="22"/>
        </w:rPr>
        <w:t>Levy (2010, 2012)</w:t>
      </w:r>
      <w:r w:rsidRPr="0034182C">
        <w:rPr>
          <w:rStyle w:val="FootnoteReference"/>
          <w:rFonts w:ascii="Palatino Linotype" w:hAnsi="Palatino Linotype"/>
          <w:sz w:val="22"/>
          <w:szCs w:val="22"/>
        </w:rPr>
        <w:t xml:space="preserve"> </w:t>
      </w:r>
      <w:r w:rsidR="002C1315">
        <w:rPr>
          <w:rFonts w:ascii="Palatino Linotype" w:hAnsi="Palatino Linotype"/>
          <w:sz w:val="22"/>
          <w:szCs w:val="22"/>
        </w:rPr>
        <w:t xml:space="preserve"> </w:t>
      </w:r>
      <w:r>
        <w:rPr>
          <w:rFonts w:ascii="Palatino Linotype" w:hAnsi="Palatino Linotype"/>
          <w:sz w:val="22"/>
          <w:szCs w:val="22"/>
        </w:rPr>
        <w:t xml:space="preserve">fully confronts the compatibility issue between fictionalism and realism and explores two packages of fictionalism towards reconciliation: the </w:t>
      </w:r>
      <w:r w:rsidR="002750DB">
        <w:rPr>
          <w:rFonts w:ascii="Palatino Linotype" w:hAnsi="Palatino Linotype"/>
          <w:sz w:val="22"/>
          <w:szCs w:val="22"/>
        </w:rPr>
        <w:t>‘</w:t>
      </w:r>
      <w:r>
        <w:rPr>
          <w:rFonts w:ascii="Palatino Linotype" w:hAnsi="Palatino Linotype"/>
          <w:sz w:val="22"/>
          <w:szCs w:val="22"/>
        </w:rPr>
        <w:t>whole-cloth</w:t>
      </w:r>
      <w:r w:rsidR="002750DB">
        <w:rPr>
          <w:rFonts w:ascii="Palatino Linotype" w:hAnsi="Palatino Linotype"/>
          <w:sz w:val="22"/>
          <w:szCs w:val="22"/>
        </w:rPr>
        <w:t>’</w:t>
      </w:r>
      <w:r>
        <w:rPr>
          <w:rFonts w:ascii="Palatino Linotype" w:hAnsi="Palatino Linotype"/>
          <w:sz w:val="22"/>
          <w:szCs w:val="22"/>
        </w:rPr>
        <w:t>-fiction</w:t>
      </w:r>
      <w:r w:rsidR="002750DB">
        <w:rPr>
          <w:rFonts w:ascii="Palatino Linotype" w:hAnsi="Palatino Linotype"/>
          <w:sz w:val="22"/>
          <w:szCs w:val="22"/>
        </w:rPr>
        <w:t xml:space="preserve"> (Levy 2012)</w:t>
      </w:r>
      <w:r>
        <w:rPr>
          <w:rFonts w:ascii="Palatino Linotype" w:hAnsi="Palatino Linotype"/>
          <w:sz w:val="22"/>
          <w:szCs w:val="22"/>
        </w:rPr>
        <w:t xml:space="preserve"> package and the worldly-fiction package.  </w:t>
      </w:r>
      <w:r w:rsidR="004E6742">
        <w:rPr>
          <w:rFonts w:ascii="Palatino Linotype" w:hAnsi="Palatino Linotype"/>
          <w:sz w:val="22"/>
          <w:szCs w:val="22"/>
        </w:rPr>
        <w:t>In the former approach, whole systems are imagined</w:t>
      </w:r>
      <w:r w:rsidR="00F50939">
        <w:rPr>
          <w:rFonts w:ascii="Palatino Linotype" w:hAnsi="Palatino Linotype"/>
          <w:sz w:val="22"/>
          <w:szCs w:val="22"/>
        </w:rPr>
        <w:t xml:space="preserve"> or fabricated</w:t>
      </w:r>
      <w:r w:rsidR="004E6742">
        <w:rPr>
          <w:rFonts w:ascii="Palatino Linotype" w:hAnsi="Palatino Linotype"/>
          <w:sz w:val="22"/>
          <w:szCs w:val="22"/>
        </w:rPr>
        <w:t xml:space="preserve"> and treated as targets (or as if they were real systems), while in the latter approach modeling is seen </w:t>
      </w:r>
      <w:r w:rsidR="00C4791C">
        <w:rPr>
          <w:rFonts w:ascii="Palatino Linotype" w:hAnsi="Palatino Linotype"/>
          <w:sz w:val="22"/>
          <w:szCs w:val="22"/>
        </w:rPr>
        <w:t xml:space="preserve">as abstracting aspects of real systems, </w:t>
      </w:r>
      <w:r w:rsidR="004E6742">
        <w:rPr>
          <w:rFonts w:ascii="Palatino Linotype" w:hAnsi="Palatino Linotype"/>
          <w:sz w:val="22"/>
          <w:szCs w:val="22"/>
        </w:rPr>
        <w:t xml:space="preserve">forming statements about </w:t>
      </w:r>
      <w:r w:rsidR="00C4791C">
        <w:rPr>
          <w:rFonts w:ascii="Palatino Linotype" w:hAnsi="Palatino Linotype"/>
          <w:sz w:val="22"/>
          <w:szCs w:val="22"/>
        </w:rPr>
        <w:t>the abstracted aspects, and forming</w:t>
      </w:r>
      <w:r w:rsidR="004E6742">
        <w:rPr>
          <w:rFonts w:ascii="Palatino Linotype" w:hAnsi="Palatino Linotype"/>
          <w:sz w:val="22"/>
          <w:szCs w:val="22"/>
        </w:rPr>
        <w:t xml:space="preserve"> an idealized or abs</w:t>
      </w:r>
      <w:r w:rsidR="00C4791C">
        <w:rPr>
          <w:rFonts w:ascii="Palatino Linotype" w:hAnsi="Palatino Linotype"/>
          <w:sz w:val="22"/>
          <w:szCs w:val="22"/>
        </w:rPr>
        <w:t xml:space="preserve">tracted theory </w:t>
      </w:r>
      <w:r w:rsidR="004E6742">
        <w:rPr>
          <w:rFonts w:ascii="Palatino Linotype" w:hAnsi="Palatino Linotype"/>
          <w:sz w:val="22"/>
          <w:szCs w:val="22"/>
        </w:rPr>
        <w:t>of the real system.  In the earlier paper</w:t>
      </w:r>
      <w:r w:rsidR="00E67EE8">
        <w:rPr>
          <w:rFonts w:ascii="Palatino Linotype" w:hAnsi="Palatino Linotype"/>
          <w:sz w:val="22"/>
          <w:szCs w:val="22"/>
        </w:rPr>
        <w:t xml:space="preserve"> (Levy 2010)</w:t>
      </w:r>
      <w:r w:rsidR="002C14F2">
        <w:rPr>
          <w:rFonts w:ascii="Palatino Linotype" w:hAnsi="Palatino Linotype"/>
          <w:sz w:val="22"/>
          <w:szCs w:val="22"/>
        </w:rPr>
        <w:t xml:space="preserve"> a version of the</w:t>
      </w:r>
      <w:r w:rsidR="004E6742">
        <w:rPr>
          <w:rFonts w:ascii="Palatino Linotype" w:hAnsi="Palatino Linotype"/>
          <w:sz w:val="22"/>
          <w:szCs w:val="22"/>
        </w:rPr>
        <w:t xml:space="preserve"> former is called </w:t>
      </w:r>
      <w:r w:rsidR="004E6742">
        <w:rPr>
          <w:rFonts w:ascii="Palatino Linotype" w:hAnsi="Palatino Linotype"/>
          <w:i/>
          <w:sz w:val="22"/>
          <w:szCs w:val="22"/>
        </w:rPr>
        <w:t xml:space="preserve">de novo </w:t>
      </w:r>
      <w:r w:rsidR="002C14F2">
        <w:rPr>
          <w:rFonts w:ascii="Palatino Linotype" w:hAnsi="Palatino Linotype"/>
          <w:sz w:val="22"/>
          <w:szCs w:val="22"/>
        </w:rPr>
        <w:t xml:space="preserve">modeling and a version of the </w:t>
      </w:r>
      <w:r w:rsidR="004E6742">
        <w:rPr>
          <w:rFonts w:ascii="Palatino Linotype" w:hAnsi="Palatino Linotype"/>
          <w:sz w:val="22"/>
          <w:szCs w:val="22"/>
        </w:rPr>
        <w:t xml:space="preserve">latter </w:t>
      </w:r>
      <w:r w:rsidR="004E6742">
        <w:rPr>
          <w:rFonts w:ascii="Palatino Linotype" w:hAnsi="Palatino Linotype"/>
          <w:i/>
          <w:sz w:val="22"/>
          <w:szCs w:val="22"/>
        </w:rPr>
        <w:t>de re</w:t>
      </w:r>
      <w:r w:rsidR="004E6742">
        <w:rPr>
          <w:rFonts w:ascii="Palatino Linotype" w:hAnsi="Palatino Linotype"/>
          <w:sz w:val="22"/>
          <w:szCs w:val="22"/>
        </w:rPr>
        <w:t xml:space="preserve"> modeling.  </w:t>
      </w:r>
      <w:r w:rsidR="004E6742" w:rsidRPr="004E6742">
        <w:rPr>
          <w:rFonts w:ascii="Palatino Linotype" w:hAnsi="Palatino Linotype"/>
          <w:i/>
          <w:sz w:val="22"/>
          <w:szCs w:val="22"/>
        </w:rPr>
        <w:t>Prima face</w:t>
      </w:r>
      <w:r w:rsidR="004E6742">
        <w:rPr>
          <w:rFonts w:ascii="Palatino Linotype" w:hAnsi="Palatino Linotype"/>
          <w:sz w:val="22"/>
          <w:szCs w:val="22"/>
        </w:rPr>
        <w:t>, the worldly-fiction package is more amenable to realism</w:t>
      </w:r>
      <w:r w:rsidR="00F50939">
        <w:rPr>
          <w:rFonts w:ascii="Palatino Linotype" w:hAnsi="Palatino Linotype"/>
          <w:sz w:val="22"/>
          <w:szCs w:val="22"/>
        </w:rPr>
        <w:t xml:space="preserve"> than the world-cloth version.  </w:t>
      </w:r>
    </w:p>
    <w:p w14:paraId="17C565A5" w14:textId="2E1A6E0A" w:rsidR="00996FEA" w:rsidRDefault="00996FEA" w:rsidP="00F50939">
      <w:pPr>
        <w:spacing w:line="360" w:lineRule="auto"/>
        <w:ind w:firstLine="720"/>
        <w:rPr>
          <w:rFonts w:ascii="Palatino Linotype" w:hAnsi="Palatino Linotype"/>
          <w:sz w:val="22"/>
          <w:szCs w:val="22"/>
        </w:rPr>
      </w:pPr>
      <w:r>
        <w:rPr>
          <w:rFonts w:ascii="Palatino Linotype" w:hAnsi="Palatino Linotype"/>
          <w:sz w:val="22"/>
          <w:szCs w:val="22"/>
        </w:rPr>
        <w:t xml:space="preserve">Whichever version of new ficionalism one is inclined to embrace, whether it is compatible with scientific realism is undoubtedly treated as a serious issue in the recent literature.  </w:t>
      </w:r>
    </w:p>
    <w:p w14:paraId="3AC8DCAB" w14:textId="3494BF52" w:rsidR="00E658A3" w:rsidRDefault="005D186B" w:rsidP="00865A84">
      <w:pPr>
        <w:spacing w:line="360" w:lineRule="auto"/>
        <w:ind w:firstLine="720"/>
        <w:rPr>
          <w:rFonts w:ascii="Palatino Linotype" w:hAnsi="Palatino Linotype"/>
          <w:sz w:val="22"/>
          <w:szCs w:val="22"/>
        </w:rPr>
      </w:pPr>
      <w:r>
        <w:rPr>
          <w:rFonts w:ascii="Palatino Linotype" w:hAnsi="Palatino Linotype"/>
          <w:sz w:val="22"/>
          <w:szCs w:val="22"/>
        </w:rPr>
        <w:t>This paper defends an approach to modeling and models in science that is against the new fictionalism.  It further argues that there is a version of fictionalism on models to which my approach is neutral, and that it only makes sense to adopt it if one adopts a special sort of antirealism (e.g. constructive empiricism).  The other option is to stay away from fictionalism</w:t>
      </w:r>
      <w:r w:rsidR="00055D0A">
        <w:rPr>
          <w:rFonts w:ascii="Palatino Linotype" w:hAnsi="Palatino Linotype"/>
          <w:sz w:val="22"/>
          <w:szCs w:val="22"/>
        </w:rPr>
        <w:t xml:space="preserve"> and embrace realism directly.  </w:t>
      </w:r>
    </w:p>
    <w:p w14:paraId="1F268B84" w14:textId="77777777" w:rsidR="00991909" w:rsidRPr="00865A84" w:rsidRDefault="00991909" w:rsidP="00865A84">
      <w:pPr>
        <w:spacing w:line="360" w:lineRule="auto"/>
        <w:ind w:firstLine="720"/>
        <w:rPr>
          <w:rFonts w:ascii="Palatino Linotype" w:hAnsi="Palatino Linotype"/>
          <w:sz w:val="22"/>
          <w:szCs w:val="22"/>
        </w:rPr>
      </w:pPr>
    </w:p>
    <w:p w14:paraId="481B2107" w14:textId="302D50CC" w:rsidR="005B7135" w:rsidRPr="00C445A4" w:rsidRDefault="00304FE7" w:rsidP="005B7135">
      <w:pPr>
        <w:spacing w:line="360" w:lineRule="auto"/>
        <w:rPr>
          <w:rFonts w:ascii="Palatino Linotype" w:hAnsi="Palatino Linotype"/>
          <w:sz w:val="22"/>
          <w:szCs w:val="22"/>
        </w:rPr>
      </w:pPr>
      <w:r>
        <w:rPr>
          <w:rFonts w:ascii="Palatino Linotype" w:hAnsi="Palatino Linotype"/>
          <w:b/>
          <w:sz w:val="32"/>
          <w:szCs w:val="32"/>
        </w:rPr>
        <w:t>2</w:t>
      </w:r>
      <w:r w:rsidR="009B033F">
        <w:rPr>
          <w:rFonts w:ascii="Palatino Linotype" w:hAnsi="Palatino Linotype"/>
          <w:b/>
          <w:sz w:val="32"/>
          <w:szCs w:val="32"/>
        </w:rPr>
        <w:t xml:space="preserve">.  </w:t>
      </w:r>
      <w:r w:rsidR="002A110F">
        <w:rPr>
          <w:rFonts w:ascii="Palatino Linotype" w:hAnsi="Palatino Linotype"/>
          <w:b/>
          <w:sz w:val="32"/>
          <w:szCs w:val="32"/>
        </w:rPr>
        <w:t>A hybrid</w:t>
      </w:r>
      <w:r w:rsidR="00400642">
        <w:rPr>
          <w:rFonts w:ascii="Palatino Linotype" w:hAnsi="Palatino Linotype"/>
          <w:b/>
          <w:sz w:val="32"/>
          <w:szCs w:val="32"/>
        </w:rPr>
        <w:t xml:space="preserve"> </w:t>
      </w:r>
      <w:r w:rsidR="009B033F">
        <w:rPr>
          <w:rFonts w:ascii="Palatino Linotype" w:hAnsi="Palatino Linotype"/>
          <w:b/>
          <w:sz w:val="32"/>
          <w:szCs w:val="32"/>
        </w:rPr>
        <w:t>ap</w:t>
      </w:r>
      <w:r w:rsidR="00400642">
        <w:rPr>
          <w:rFonts w:ascii="Palatino Linotype" w:hAnsi="Palatino Linotype"/>
          <w:b/>
          <w:sz w:val="32"/>
          <w:szCs w:val="32"/>
        </w:rPr>
        <w:t>proach to modeling</w:t>
      </w:r>
    </w:p>
    <w:p w14:paraId="5F8173B4" w14:textId="2C061C37" w:rsidR="0044293A" w:rsidRDefault="00F16B25" w:rsidP="00B01AD6">
      <w:pPr>
        <w:spacing w:line="360" w:lineRule="auto"/>
        <w:ind w:firstLine="720"/>
        <w:rPr>
          <w:rFonts w:ascii="Palatino Linotype" w:hAnsi="Palatino Linotype"/>
          <w:sz w:val="22"/>
          <w:szCs w:val="22"/>
        </w:rPr>
      </w:pPr>
      <w:r>
        <w:rPr>
          <w:rFonts w:ascii="Palatino Linotype" w:hAnsi="Palatino Linotype"/>
          <w:sz w:val="22"/>
          <w:szCs w:val="22"/>
        </w:rPr>
        <w:t>I shall begin my approach to modeling with a look at how maps work.  The map metaphor for modeling is quite common</w:t>
      </w:r>
      <w:r w:rsidR="00471096">
        <w:rPr>
          <w:rFonts w:ascii="Palatino Linotype" w:hAnsi="Palatino Linotype"/>
          <w:sz w:val="22"/>
          <w:szCs w:val="22"/>
        </w:rPr>
        <w:t xml:space="preserve"> and goes a long way </w:t>
      </w:r>
      <w:r w:rsidR="00D644F1">
        <w:rPr>
          <w:rFonts w:ascii="Palatino Linotype" w:hAnsi="Palatino Linotype"/>
          <w:sz w:val="22"/>
          <w:szCs w:val="22"/>
        </w:rPr>
        <w:t>back,</w:t>
      </w:r>
      <w:r>
        <w:rPr>
          <w:rFonts w:ascii="Palatino Linotype" w:hAnsi="Palatino Linotype"/>
          <w:sz w:val="22"/>
          <w:szCs w:val="22"/>
        </w:rPr>
        <w:t xml:space="preserve"> and Frigg (2010</w:t>
      </w:r>
      <w:r w:rsidR="00EA2A69">
        <w:rPr>
          <w:rFonts w:ascii="Palatino Linotype" w:hAnsi="Palatino Linotype"/>
          <w:sz w:val="22"/>
          <w:szCs w:val="22"/>
        </w:rPr>
        <w:t>b</w:t>
      </w:r>
      <w:r>
        <w:rPr>
          <w:rFonts w:ascii="Palatino Linotype" w:hAnsi="Palatino Linotype"/>
          <w:sz w:val="22"/>
          <w:szCs w:val="22"/>
        </w:rPr>
        <w:t xml:space="preserve">) gives perhaps its latest detailed study (he </w:t>
      </w:r>
      <w:r w:rsidR="00E12891">
        <w:rPr>
          <w:rFonts w:ascii="Palatino Linotype" w:hAnsi="Palatino Linotype"/>
          <w:sz w:val="22"/>
          <w:szCs w:val="22"/>
        </w:rPr>
        <w:t>uses maps to show how</w:t>
      </w:r>
      <w:r w:rsidR="00B01AD6">
        <w:rPr>
          <w:rFonts w:ascii="Palatino Linotype" w:hAnsi="Palatino Linotype"/>
          <w:sz w:val="22"/>
          <w:szCs w:val="22"/>
        </w:rPr>
        <w:t xml:space="preserve"> his t-representation relation may work</w:t>
      </w:r>
      <w:r w:rsidR="00A844E1">
        <w:rPr>
          <w:rFonts w:ascii="Palatino Linotype" w:hAnsi="Palatino Linotype"/>
          <w:sz w:val="22"/>
          <w:szCs w:val="22"/>
        </w:rPr>
        <w:t xml:space="preserve"> (p. 125)</w:t>
      </w:r>
      <w:r>
        <w:rPr>
          <w:rFonts w:ascii="Palatino Linotype" w:hAnsi="Palatino Linotype"/>
          <w:sz w:val="22"/>
          <w:szCs w:val="22"/>
        </w:rPr>
        <w:t>)</w:t>
      </w:r>
      <w:r w:rsidR="005F310E">
        <w:rPr>
          <w:rFonts w:ascii="Palatino Linotype" w:hAnsi="Palatino Linotype"/>
          <w:sz w:val="22"/>
          <w:szCs w:val="22"/>
        </w:rPr>
        <w:t>.  My account</w:t>
      </w:r>
      <w:r w:rsidR="00F320CB">
        <w:rPr>
          <w:rFonts w:ascii="Palatino Linotype" w:hAnsi="Palatino Linotype"/>
          <w:sz w:val="22"/>
          <w:szCs w:val="22"/>
        </w:rPr>
        <w:t xml:space="preserve"> differs from his</w:t>
      </w:r>
      <w:r>
        <w:rPr>
          <w:rFonts w:ascii="Palatino Linotype" w:hAnsi="Palatino Linotype"/>
          <w:sz w:val="22"/>
          <w:szCs w:val="22"/>
        </w:rPr>
        <w:t>,</w:t>
      </w:r>
      <w:r w:rsidR="00F320CB">
        <w:rPr>
          <w:rFonts w:ascii="Palatino Linotype" w:hAnsi="Palatino Linotype"/>
          <w:sz w:val="22"/>
          <w:szCs w:val="22"/>
        </w:rPr>
        <w:t xml:space="preserve"> as I shall explain later.  </w:t>
      </w:r>
    </w:p>
    <w:p w14:paraId="6565BF97" w14:textId="427F03C6" w:rsidR="00EB15A7" w:rsidRPr="00894F8B" w:rsidRDefault="00BE4028" w:rsidP="00094C00">
      <w:pPr>
        <w:spacing w:line="360" w:lineRule="auto"/>
        <w:ind w:firstLine="720"/>
        <w:rPr>
          <w:rFonts w:ascii="Palatino Linotype" w:hAnsi="Palatino Linotype"/>
          <w:sz w:val="22"/>
          <w:szCs w:val="22"/>
        </w:rPr>
      </w:pPr>
      <w:r>
        <w:rPr>
          <w:rFonts w:ascii="Palatino Linotype" w:hAnsi="Palatino Linotype"/>
          <w:sz w:val="22"/>
          <w:szCs w:val="22"/>
        </w:rPr>
        <w:t>When we look</w:t>
      </w:r>
      <w:r w:rsidR="005B6DE6">
        <w:rPr>
          <w:rFonts w:ascii="Palatino Linotype" w:hAnsi="Palatino Linotype"/>
          <w:sz w:val="22"/>
          <w:szCs w:val="22"/>
        </w:rPr>
        <w:t xml:space="preserve"> at</w:t>
      </w:r>
      <w:r w:rsidR="0022590A">
        <w:rPr>
          <w:rFonts w:ascii="Palatino Linotype" w:hAnsi="Palatino Linotype"/>
          <w:sz w:val="22"/>
          <w:szCs w:val="22"/>
        </w:rPr>
        <w:t>, for instance,</w:t>
      </w:r>
      <w:r w:rsidR="005B6DE6">
        <w:rPr>
          <w:rFonts w:ascii="Palatino Linotype" w:hAnsi="Palatino Linotype"/>
          <w:sz w:val="22"/>
          <w:szCs w:val="22"/>
        </w:rPr>
        <w:t xml:space="preserve"> a map of Beijing (in English) </w:t>
      </w:r>
      <w:r>
        <w:rPr>
          <w:rFonts w:ascii="Palatino Linotype" w:hAnsi="Palatino Linotype"/>
          <w:sz w:val="22"/>
          <w:szCs w:val="22"/>
        </w:rPr>
        <w:t>and see</w:t>
      </w:r>
      <w:r w:rsidR="005B6DE6">
        <w:rPr>
          <w:rFonts w:ascii="Palatino Linotype" w:hAnsi="Palatino Linotype"/>
          <w:sz w:val="22"/>
          <w:szCs w:val="22"/>
        </w:rPr>
        <w:t xml:space="preserve"> a thick straight line</w:t>
      </w:r>
      <w:r w:rsidR="00B377B3">
        <w:rPr>
          <w:rFonts w:ascii="Palatino Linotype" w:hAnsi="Palatino Linotype"/>
          <w:sz w:val="22"/>
          <w:szCs w:val="22"/>
        </w:rPr>
        <w:t>-</w:t>
      </w:r>
      <w:r w:rsidR="003133BE">
        <w:rPr>
          <w:rFonts w:ascii="Palatino Linotype" w:hAnsi="Palatino Linotype"/>
          <w:sz w:val="22"/>
          <w:szCs w:val="22"/>
        </w:rPr>
        <w:t>segment</w:t>
      </w:r>
      <w:r w:rsidR="005B6DE6">
        <w:rPr>
          <w:rFonts w:ascii="Palatino Linotype" w:hAnsi="Palatino Linotype"/>
          <w:sz w:val="22"/>
          <w:szCs w:val="22"/>
        </w:rPr>
        <w:t xml:space="preserve"> in the middl</w:t>
      </w:r>
      <w:r w:rsidR="00DA2021">
        <w:rPr>
          <w:rFonts w:ascii="Palatino Linotype" w:hAnsi="Palatino Linotype"/>
          <w:sz w:val="22"/>
          <w:szCs w:val="22"/>
        </w:rPr>
        <w:t>e bearing the name “</w:t>
      </w:r>
      <w:r w:rsidR="003F2DB9">
        <w:rPr>
          <w:rFonts w:ascii="Palatino Linotype" w:hAnsi="Palatino Linotype"/>
          <w:sz w:val="22"/>
          <w:szCs w:val="22"/>
        </w:rPr>
        <w:t>E. Chang an Ave</w:t>
      </w:r>
      <w:r w:rsidR="00DA2021">
        <w:rPr>
          <w:rFonts w:ascii="Palatino Linotype" w:hAnsi="Palatino Linotype"/>
          <w:sz w:val="22"/>
          <w:szCs w:val="22"/>
        </w:rPr>
        <w:t>,</w:t>
      </w:r>
      <w:r>
        <w:rPr>
          <w:rFonts w:ascii="Palatino Linotype" w:hAnsi="Palatino Linotype"/>
          <w:sz w:val="22"/>
          <w:szCs w:val="22"/>
        </w:rPr>
        <w:t xml:space="preserve">” we </w:t>
      </w:r>
      <w:r w:rsidR="007C6ED9">
        <w:rPr>
          <w:rFonts w:ascii="Palatino Linotype" w:hAnsi="Palatino Linotype"/>
          <w:sz w:val="22"/>
          <w:szCs w:val="22"/>
        </w:rPr>
        <w:t xml:space="preserve">know </w:t>
      </w:r>
      <w:r>
        <w:rPr>
          <w:rFonts w:ascii="Palatino Linotype" w:hAnsi="Palatino Linotype"/>
          <w:sz w:val="22"/>
          <w:szCs w:val="22"/>
        </w:rPr>
        <w:t>that the</w:t>
      </w:r>
      <w:r w:rsidR="00F6145E">
        <w:rPr>
          <w:rFonts w:ascii="Palatino Linotype" w:hAnsi="Palatino Linotype"/>
          <w:sz w:val="22"/>
          <w:szCs w:val="22"/>
        </w:rPr>
        <w:t xml:space="preserve"> </w:t>
      </w:r>
      <w:r w:rsidR="003F2DB9">
        <w:rPr>
          <w:rFonts w:ascii="Palatino Linotype" w:hAnsi="Palatino Linotype"/>
          <w:sz w:val="22"/>
          <w:szCs w:val="22"/>
        </w:rPr>
        <w:t>line</w:t>
      </w:r>
      <w:r w:rsidR="00FB698C">
        <w:rPr>
          <w:rFonts w:ascii="Palatino Linotype" w:hAnsi="Palatino Linotype"/>
          <w:sz w:val="22"/>
          <w:szCs w:val="22"/>
        </w:rPr>
        <w:t>-segment</w:t>
      </w:r>
      <w:r w:rsidR="003F2DB9">
        <w:rPr>
          <w:rFonts w:ascii="Palatino Linotype" w:hAnsi="Palatino Linotype"/>
          <w:sz w:val="22"/>
          <w:szCs w:val="22"/>
        </w:rPr>
        <w:t xml:space="preserve"> represents </w:t>
      </w:r>
      <w:r>
        <w:rPr>
          <w:rFonts w:ascii="Palatino Linotype" w:hAnsi="Palatino Linotype"/>
          <w:sz w:val="22"/>
          <w:szCs w:val="22"/>
        </w:rPr>
        <w:t xml:space="preserve">in the map </w:t>
      </w:r>
      <w:r w:rsidR="003F2DB9">
        <w:rPr>
          <w:rFonts w:ascii="Palatino Linotype" w:hAnsi="Palatino Linotype"/>
          <w:sz w:val="22"/>
          <w:szCs w:val="22"/>
        </w:rPr>
        <w:t>the East</w:t>
      </w:r>
      <w:r w:rsidR="00726567">
        <w:rPr>
          <w:rFonts w:ascii="Palatino Linotype" w:hAnsi="Palatino Linotype"/>
          <w:sz w:val="22"/>
          <w:szCs w:val="22"/>
        </w:rPr>
        <w:t xml:space="preserve"> </w:t>
      </w:r>
      <w:r w:rsidR="003F2DB9">
        <w:rPr>
          <w:rFonts w:ascii="Palatino Linotype" w:hAnsi="Palatino Linotype"/>
          <w:sz w:val="22"/>
          <w:szCs w:val="22"/>
        </w:rPr>
        <w:t>Chang a</w:t>
      </w:r>
      <w:r w:rsidR="005B6DE6">
        <w:rPr>
          <w:rFonts w:ascii="Palatino Linotype" w:hAnsi="Palatino Linotype"/>
          <w:sz w:val="22"/>
          <w:szCs w:val="22"/>
        </w:rPr>
        <w:t>n</w:t>
      </w:r>
      <w:r w:rsidR="003F2DB9">
        <w:rPr>
          <w:rFonts w:ascii="Palatino Linotype" w:hAnsi="Palatino Linotype"/>
          <w:sz w:val="22"/>
          <w:szCs w:val="22"/>
        </w:rPr>
        <w:t xml:space="preserve"> Avenue</w:t>
      </w:r>
      <w:r w:rsidR="005B6DE6">
        <w:rPr>
          <w:rFonts w:ascii="Palatino Linotype" w:hAnsi="Palatino Linotype"/>
          <w:sz w:val="22"/>
          <w:szCs w:val="22"/>
        </w:rPr>
        <w:t xml:space="preserve"> in </w:t>
      </w:r>
      <w:r>
        <w:rPr>
          <w:rFonts w:ascii="Palatino Linotype" w:hAnsi="Palatino Linotype"/>
          <w:sz w:val="22"/>
          <w:szCs w:val="22"/>
        </w:rPr>
        <w:t>Beijing</w:t>
      </w:r>
      <w:r w:rsidR="008C4FD4">
        <w:rPr>
          <w:rFonts w:ascii="Palatino Linotype" w:hAnsi="Palatino Linotype"/>
          <w:sz w:val="22"/>
          <w:szCs w:val="22"/>
        </w:rPr>
        <w:t>.  Other streets</w:t>
      </w:r>
      <w:r w:rsidR="00490AC8">
        <w:rPr>
          <w:rFonts w:ascii="Palatino Linotype" w:hAnsi="Palatino Linotype"/>
          <w:sz w:val="22"/>
          <w:szCs w:val="22"/>
        </w:rPr>
        <w:t xml:space="preserve"> and buildings in Beijing and their geological relations are represented</w:t>
      </w:r>
      <w:r w:rsidR="0022590A">
        <w:rPr>
          <w:rFonts w:ascii="Palatino Linotype" w:hAnsi="Palatino Linotype"/>
          <w:sz w:val="22"/>
          <w:szCs w:val="22"/>
        </w:rPr>
        <w:t xml:space="preserve"> in the</w:t>
      </w:r>
      <w:r w:rsidR="00490AC8">
        <w:rPr>
          <w:rFonts w:ascii="Palatino Linotype" w:hAnsi="Palatino Linotype"/>
          <w:sz w:val="22"/>
          <w:szCs w:val="22"/>
        </w:rPr>
        <w:t xml:space="preserve"> map </w:t>
      </w:r>
      <w:r w:rsidR="00185F5A">
        <w:rPr>
          <w:rFonts w:ascii="Palatino Linotype" w:hAnsi="Palatino Linotype"/>
          <w:sz w:val="22"/>
          <w:szCs w:val="22"/>
        </w:rPr>
        <w:t>the same way: a line segment or a dot</w:t>
      </w:r>
      <w:r w:rsidR="00EE3A9F">
        <w:rPr>
          <w:rFonts w:ascii="Palatino Linotype" w:hAnsi="Palatino Linotype"/>
          <w:sz w:val="22"/>
          <w:szCs w:val="22"/>
        </w:rPr>
        <w:t xml:space="preserve"> and a name or a numeral attached to it (with numerals, a key is provided at a corner</w:t>
      </w:r>
      <w:r w:rsidR="005B6DE6">
        <w:rPr>
          <w:rFonts w:ascii="Palatino Linotype" w:hAnsi="Palatino Linotype"/>
          <w:sz w:val="22"/>
          <w:szCs w:val="22"/>
        </w:rPr>
        <w:t xml:space="preserve">). </w:t>
      </w:r>
      <w:r w:rsidR="00856D5A">
        <w:rPr>
          <w:rFonts w:ascii="Palatino Linotype" w:hAnsi="Palatino Linotype"/>
          <w:sz w:val="22"/>
          <w:szCs w:val="22"/>
        </w:rPr>
        <w:t>Th</w:t>
      </w:r>
      <w:r w:rsidR="000B0EB4">
        <w:rPr>
          <w:rFonts w:ascii="Palatino Linotype" w:hAnsi="Palatino Linotype"/>
          <w:sz w:val="22"/>
          <w:szCs w:val="22"/>
        </w:rPr>
        <w:t xml:space="preserve">e names denote </w:t>
      </w:r>
      <w:r w:rsidR="00875F2B">
        <w:rPr>
          <w:rFonts w:ascii="Palatino Linotype" w:hAnsi="Palatino Linotype"/>
          <w:sz w:val="22"/>
          <w:szCs w:val="22"/>
        </w:rPr>
        <w:t>the ob</w:t>
      </w:r>
      <w:r w:rsidR="00856D5A">
        <w:rPr>
          <w:rFonts w:ascii="Palatino Linotype" w:hAnsi="Palatino Linotype"/>
          <w:sz w:val="22"/>
          <w:szCs w:val="22"/>
        </w:rPr>
        <w:t>jects they refer to</w:t>
      </w:r>
      <w:r w:rsidR="00875F2B">
        <w:rPr>
          <w:rFonts w:ascii="Palatino Linotype" w:hAnsi="Palatino Linotype"/>
          <w:sz w:val="22"/>
          <w:szCs w:val="22"/>
        </w:rPr>
        <w:t xml:space="preserve">, and then the geometrical figures </w:t>
      </w:r>
      <w:r w:rsidR="00BD1455">
        <w:rPr>
          <w:rFonts w:ascii="Palatino Linotype" w:hAnsi="Palatino Linotype"/>
          <w:sz w:val="22"/>
          <w:szCs w:val="22"/>
        </w:rPr>
        <w:t xml:space="preserve">the line segments refer to </w:t>
      </w:r>
      <w:r w:rsidR="00875F2B">
        <w:rPr>
          <w:rFonts w:ascii="Palatino Linotype" w:hAnsi="Palatino Linotype"/>
          <w:sz w:val="22"/>
          <w:szCs w:val="22"/>
        </w:rPr>
        <w:t>tell us how those objects in the city of Be</w:t>
      </w:r>
      <w:r w:rsidR="00233D8C">
        <w:rPr>
          <w:rFonts w:ascii="Palatino Linotype" w:hAnsi="Palatino Linotype"/>
          <w:sz w:val="22"/>
          <w:szCs w:val="22"/>
        </w:rPr>
        <w:t xml:space="preserve">ijing are represented, </w:t>
      </w:r>
      <w:r w:rsidR="00111BE6">
        <w:rPr>
          <w:rFonts w:ascii="Palatino Linotype" w:hAnsi="Palatino Linotype"/>
          <w:sz w:val="22"/>
          <w:szCs w:val="22"/>
        </w:rPr>
        <w:t xml:space="preserve">or </w:t>
      </w:r>
      <w:r w:rsidR="00111BE6">
        <w:rPr>
          <w:rFonts w:ascii="Palatino Linotype" w:hAnsi="Palatino Linotype"/>
          <w:i/>
          <w:sz w:val="22"/>
          <w:szCs w:val="22"/>
        </w:rPr>
        <w:t>what they are like</w:t>
      </w:r>
      <w:r w:rsidR="00233D8C">
        <w:rPr>
          <w:rFonts w:ascii="Palatino Linotype" w:hAnsi="Palatino Linotype"/>
          <w:sz w:val="22"/>
          <w:szCs w:val="22"/>
        </w:rPr>
        <w:t xml:space="preserve">, </w:t>
      </w:r>
      <w:r w:rsidR="00111BE6" w:rsidRPr="0046700B">
        <w:rPr>
          <w:rFonts w:ascii="Palatino Linotype" w:hAnsi="Palatino Linotype"/>
          <w:i/>
          <w:sz w:val="22"/>
          <w:szCs w:val="22"/>
        </w:rPr>
        <w:t>in the map</w:t>
      </w:r>
      <w:r w:rsidR="00875F2B">
        <w:rPr>
          <w:rFonts w:ascii="Palatino Linotype" w:hAnsi="Palatino Linotype"/>
          <w:sz w:val="22"/>
          <w:szCs w:val="22"/>
        </w:rPr>
        <w:t>.</w:t>
      </w:r>
      <w:r w:rsidR="00282F64">
        <w:rPr>
          <w:rStyle w:val="FootnoteReference"/>
          <w:rFonts w:ascii="Palatino Linotype" w:hAnsi="Palatino Linotype"/>
          <w:sz w:val="22"/>
          <w:szCs w:val="22"/>
        </w:rPr>
        <w:footnoteReference w:id="1"/>
      </w:r>
      <w:r w:rsidR="00875F2B">
        <w:rPr>
          <w:rFonts w:ascii="Palatino Linotype" w:hAnsi="Palatino Linotype"/>
          <w:sz w:val="22"/>
          <w:szCs w:val="22"/>
        </w:rPr>
        <w:t xml:space="preserve">  </w:t>
      </w:r>
      <w:r w:rsidR="00046C50">
        <w:rPr>
          <w:rFonts w:ascii="Palatino Linotype" w:hAnsi="Palatino Linotype"/>
          <w:sz w:val="22"/>
          <w:szCs w:val="22"/>
        </w:rPr>
        <w:t>The geometr</w:t>
      </w:r>
      <w:r w:rsidR="00BD1455">
        <w:rPr>
          <w:rFonts w:ascii="Palatino Linotype" w:hAnsi="Palatino Linotype"/>
          <w:sz w:val="22"/>
          <w:szCs w:val="22"/>
        </w:rPr>
        <w:t xml:space="preserve">ic figures (picked out by the line segments) are abstract objects </w:t>
      </w:r>
      <w:r w:rsidR="00046C50">
        <w:rPr>
          <w:rFonts w:ascii="Palatino Linotype" w:hAnsi="Palatino Linotype"/>
          <w:sz w:val="22"/>
          <w:szCs w:val="22"/>
        </w:rPr>
        <w:t>and they appear i</w:t>
      </w:r>
      <w:r w:rsidR="00724C12">
        <w:rPr>
          <w:rFonts w:ascii="Palatino Linotype" w:hAnsi="Palatino Linotype"/>
          <w:sz w:val="22"/>
          <w:szCs w:val="22"/>
        </w:rPr>
        <w:t xml:space="preserve">n other places and fulfill </w:t>
      </w:r>
      <w:r w:rsidR="00046C50">
        <w:rPr>
          <w:rFonts w:ascii="Palatino Linotype" w:hAnsi="Palatino Linotype"/>
          <w:sz w:val="22"/>
          <w:szCs w:val="22"/>
        </w:rPr>
        <w:t>other purposes</w:t>
      </w:r>
      <w:r w:rsidR="00BD1455">
        <w:rPr>
          <w:rFonts w:ascii="Palatino Linotype" w:hAnsi="Palatino Linotype"/>
          <w:sz w:val="22"/>
          <w:szCs w:val="22"/>
        </w:rPr>
        <w:t xml:space="preserve"> just like any other geometric figures</w:t>
      </w:r>
      <w:r w:rsidR="003D0ABB">
        <w:rPr>
          <w:rFonts w:ascii="Palatino Linotype" w:hAnsi="Palatino Linotype"/>
          <w:sz w:val="22"/>
          <w:szCs w:val="22"/>
        </w:rPr>
        <w:t xml:space="preserve"> do</w:t>
      </w:r>
      <w:r w:rsidR="00046C50">
        <w:rPr>
          <w:rFonts w:ascii="Palatino Linotype" w:hAnsi="Palatino Linotype"/>
          <w:sz w:val="22"/>
          <w:szCs w:val="22"/>
        </w:rPr>
        <w:t xml:space="preserve">.  </w:t>
      </w:r>
      <w:r w:rsidR="00875F2B">
        <w:rPr>
          <w:rFonts w:ascii="Palatino Linotype" w:hAnsi="Palatino Linotype"/>
          <w:sz w:val="22"/>
          <w:szCs w:val="22"/>
        </w:rPr>
        <w:t>They serve a special purp</w:t>
      </w:r>
      <w:r w:rsidR="00C32D77">
        <w:rPr>
          <w:rFonts w:ascii="Palatino Linotype" w:hAnsi="Palatino Linotype"/>
          <w:sz w:val="22"/>
          <w:szCs w:val="22"/>
        </w:rPr>
        <w:t>ose in this map because the line segments and the dots are</w:t>
      </w:r>
      <w:r w:rsidR="00875F2B">
        <w:rPr>
          <w:rFonts w:ascii="Palatino Linotype" w:hAnsi="Palatino Linotype"/>
          <w:sz w:val="22"/>
          <w:szCs w:val="22"/>
        </w:rPr>
        <w:t xml:space="preserve"> </w:t>
      </w:r>
      <w:r w:rsidR="007E7128">
        <w:rPr>
          <w:rFonts w:ascii="Palatino Linotype" w:hAnsi="Palatino Linotype"/>
          <w:i/>
          <w:sz w:val="22"/>
          <w:szCs w:val="22"/>
        </w:rPr>
        <w:t>attached</w:t>
      </w:r>
      <w:r w:rsidR="008E5BC4">
        <w:rPr>
          <w:rFonts w:ascii="Palatino Linotype" w:hAnsi="Palatino Linotype"/>
          <w:i/>
          <w:sz w:val="22"/>
          <w:szCs w:val="22"/>
        </w:rPr>
        <w:t xml:space="preserve"> with</w:t>
      </w:r>
      <w:r w:rsidR="00875F2B" w:rsidRPr="007830C1">
        <w:rPr>
          <w:rFonts w:ascii="Palatino Linotype" w:hAnsi="Palatino Linotype"/>
          <w:i/>
          <w:sz w:val="22"/>
          <w:szCs w:val="22"/>
        </w:rPr>
        <w:t xml:space="preserve"> </w:t>
      </w:r>
      <w:r w:rsidR="00875F2B">
        <w:rPr>
          <w:rFonts w:ascii="Palatino Linotype" w:hAnsi="Palatino Linotype"/>
          <w:sz w:val="22"/>
          <w:szCs w:val="22"/>
        </w:rPr>
        <w:t>the appropr</w:t>
      </w:r>
      <w:r w:rsidR="00856D5A">
        <w:rPr>
          <w:rFonts w:ascii="Palatino Linotype" w:hAnsi="Palatino Linotype"/>
          <w:sz w:val="22"/>
          <w:szCs w:val="22"/>
        </w:rPr>
        <w:t xml:space="preserve">iate names.  However, </w:t>
      </w:r>
      <w:r w:rsidR="00856D5A" w:rsidRPr="0046405B">
        <w:rPr>
          <w:rFonts w:ascii="Palatino Linotype" w:hAnsi="Palatino Linotype"/>
          <w:sz w:val="22"/>
          <w:szCs w:val="22"/>
        </w:rPr>
        <w:t>the nam</w:t>
      </w:r>
      <w:r w:rsidR="0046405B" w:rsidRPr="0046405B">
        <w:rPr>
          <w:rFonts w:ascii="Palatino Linotype" w:hAnsi="Palatino Linotype"/>
          <w:sz w:val="22"/>
          <w:szCs w:val="22"/>
        </w:rPr>
        <w:t xml:space="preserve">es do not refer to or denote </w:t>
      </w:r>
      <w:r w:rsidR="002665B2">
        <w:rPr>
          <w:rFonts w:ascii="Palatino Linotype" w:hAnsi="Palatino Linotype"/>
          <w:sz w:val="22"/>
          <w:szCs w:val="22"/>
        </w:rPr>
        <w:t xml:space="preserve">the </w:t>
      </w:r>
      <w:r w:rsidR="0046405B" w:rsidRPr="0046405B">
        <w:rPr>
          <w:rFonts w:ascii="Palatino Linotype" w:hAnsi="Palatino Linotype"/>
          <w:sz w:val="22"/>
          <w:szCs w:val="22"/>
        </w:rPr>
        <w:t>geometric figures</w:t>
      </w:r>
      <w:r w:rsidR="0046405B">
        <w:rPr>
          <w:rFonts w:ascii="Palatino Linotype" w:hAnsi="Palatino Linotype"/>
          <w:sz w:val="22"/>
          <w:szCs w:val="22"/>
        </w:rPr>
        <w:t>, even though it has the</w:t>
      </w:r>
      <w:r w:rsidR="002665B2">
        <w:rPr>
          <w:rFonts w:ascii="Palatino Linotype" w:hAnsi="Palatino Linotype"/>
          <w:sz w:val="22"/>
          <w:szCs w:val="22"/>
        </w:rPr>
        <w:t xml:space="preserve"> appearance of doing that</w:t>
      </w:r>
      <w:r w:rsidR="00E916CF">
        <w:rPr>
          <w:rFonts w:ascii="Palatino Linotype" w:hAnsi="Palatino Linotype"/>
          <w:sz w:val="22"/>
          <w:szCs w:val="22"/>
        </w:rPr>
        <w:t>, because, for instance, the name “University of Florida” on a plague at the entrance of the university refers to the university</w:t>
      </w:r>
      <w:r w:rsidR="004F1CFA">
        <w:rPr>
          <w:rFonts w:ascii="Palatino Linotype" w:hAnsi="Palatino Linotype"/>
          <w:sz w:val="22"/>
          <w:szCs w:val="22"/>
        </w:rPr>
        <w:t xml:space="preserve"> (and its campus)</w:t>
      </w:r>
      <w:r w:rsidR="0046405B">
        <w:rPr>
          <w:rFonts w:ascii="Palatino Linotype" w:hAnsi="Palatino Linotype"/>
          <w:sz w:val="22"/>
          <w:szCs w:val="22"/>
        </w:rPr>
        <w:t>.</w:t>
      </w:r>
      <w:r w:rsidR="00F352E8">
        <w:rPr>
          <w:rFonts w:ascii="Palatino Linotype" w:hAnsi="Palatino Linotype"/>
          <w:sz w:val="22"/>
          <w:szCs w:val="22"/>
        </w:rPr>
        <w:t xml:space="preserve">  The thick line</w:t>
      </w:r>
      <w:r w:rsidR="007D4A41">
        <w:rPr>
          <w:rFonts w:ascii="Palatino Linotype" w:hAnsi="Palatino Linotype"/>
          <w:sz w:val="22"/>
          <w:szCs w:val="22"/>
        </w:rPr>
        <w:t>-segment</w:t>
      </w:r>
      <w:r w:rsidR="00F352E8">
        <w:rPr>
          <w:rFonts w:ascii="Palatino Linotype" w:hAnsi="Palatino Linotype"/>
          <w:sz w:val="22"/>
          <w:szCs w:val="22"/>
        </w:rPr>
        <w:t xml:space="preserve"> in the middle of the m</w:t>
      </w:r>
      <w:r w:rsidR="00233D8C">
        <w:rPr>
          <w:rFonts w:ascii="Palatino Linotype" w:hAnsi="Palatino Linotype"/>
          <w:sz w:val="22"/>
          <w:szCs w:val="22"/>
        </w:rPr>
        <w:t xml:space="preserve">ap of Beijing </w:t>
      </w:r>
      <w:r w:rsidR="004F1CFA">
        <w:rPr>
          <w:rFonts w:ascii="Palatino Linotype" w:hAnsi="Palatino Linotype"/>
          <w:sz w:val="22"/>
          <w:szCs w:val="22"/>
        </w:rPr>
        <w:t>does not by itself represent</w:t>
      </w:r>
      <w:r w:rsidR="00F352E8">
        <w:rPr>
          <w:rFonts w:ascii="Palatino Linotype" w:hAnsi="Palatino Linotype"/>
          <w:sz w:val="22"/>
          <w:szCs w:val="22"/>
        </w:rPr>
        <w:t xml:space="preserve"> </w:t>
      </w:r>
      <w:r w:rsidR="00910D68">
        <w:rPr>
          <w:rFonts w:ascii="Palatino Linotype" w:hAnsi="Palatino Linotype"/>
          <w:sz w:val="22"/>
          <w:szCs w:val="22"/>
        </w:rPr>
        <w:t>East Chuang an Avenue</w:t>
      </w:r>
      <w:r w:rsidR="00F352E8">
        <w:rPr>
          <w:rFonts w:ascii="Palatino Linotype" w:hAnsi="Palatino Linotype"/>
          <w:sz w:val="22"/>
          <w:szCs w:val="22"/>
        </w:rPr>
        <w:t>.  It</w:t>
      </w:r>
      <w:r w:rsidR="004F1CFA">
        <w:rPr>
          <w:rFonts w:ascii="Palatino Linotype" w:hAnsi="Palatino Linotype"/>
          <w:sz w:val="22"/>
          <w:szCs w:val="22"/>
        </w:rPr>
        <w:t xml:space="preserve"> represents</w:t>
      </w:r>
      <w:r w:rsidR="00910D68">
        <w:rPr>
          <w:rFonts w:ascii="Palatino Linotype" w:hAnsi="Palatino Linotype"/>
          <w:sz w:val="22"/>
          <w:szCs w:val="22"/>
        </w:rPr>
        <w:t xml:space="preserve"> what that avenue </w:t>
      </w:r>
      <w:r w:rsidR="00E7115D">
        <w:rPr>
          <w:rFonts w:ascii="Palatino Linotype" w:hAnsi="Palatino Linotype"/>
          <w:sz w:val="22"/>
          <w:szCs w:val="22"/>
        </w:rPr>
        <w:t xml:space="preserve">should look in relation to other figures </w:t>
      </w:r>
      <w:r w:rsidR="003E3D98">
        <w:rPr>
          <w:rFonts w:ascii="Palatino Linotype" w:hAnsi="Palatino Linotype"/>
          <w:sz w:val="22"/>
          <w:szCs w:val="22"/>
        </w:rPr>
        <w:t xml:space="preserve">represented </w:t>
      </w:r>
      <w:r w:rsidR="00E7115D">
        <w:rPr>
          <w:rFonts w:ascii="Palatino Linotype" w:hAnsi="Palatino Linotype"/>
          <w:sz w:val="22"/>
          <w:szCs w:val="22"/>
        </w:rPr>
        <w:t>in the map</w:t>
      </w:r>
      <w:r w:rsidR="00F352E8">
        <w:rPr>
          <w:rFonts w:ascii="Palatino Linotype" w:hAnsi="Palatino Linotype"/>
          <w:sz w:val="22"/>
          <w:szCs w:val="22"/>
        </w:rPr>
        <w:t xml:space="preserve">.  </w:t>
      </w:r>
      <w:r w:rsidR="00035BBE">
        <w:rPr>
          <w:rFonts w:ascii="Palatino Linotype" w:hAnsi="Palatino Linotype"/>
          <w:sz w:val="22"/>
          <w:szCs w:val="22"/>
        </w:rPr>
        <w:t xml:space="preserve">The whole </w:t>
      </w:r>
      <w:r w:rsidR="00910D68">
        <w:rPr>
          <w:rFonts w:ascii="Palatino Linotype" w:hAnsi="Palatino Linotype"/>
          <w:sz w:val="22"/>
          <w:szCs w:val="22"/>
        </w:rPr>
        <w:t>map is usually called</w:t>
      </w:r>
      <w:r w:rsidR="00035BBE">
        <w:rPr>
          <w:rFonts w:ascii="Palatino Linotype" w:hAnsi="Palatino Linotype"/>
          <w:sz w:val="22"/>
          <w:szCs w:val="22"/>
        </w:rPr>
        <w:t xml:space="preserve"> “The Map of Beijing,” which </w:t>
      </w:r>
      <w:r w:rsidR="00EB15A7">
        <w:rPr>
          <w:rFonts w:ascii="Palatino Linotype" w:hAnsi="Palatino Linotype"/>
          <w:sz w:val="22"/>
          <w:szCs w:val="22"/>
        </w:rPr>
        <w:t xml:space="preserve">is </w:t>
      </w:r>
      <w:r w:rsidR="00035BBE">
        <w:rPr>
          <w:rFonts w:ascii="Palatino Linotype" w:hAnsi="Palatino Linotype"/>
          <w:sz w:val="22"/>
          <w:szCs w:val="22"/>
        </w:rPr>
        <w:t>the name of the map, not of the city; but all the names</w:t>
      </w:r>
      <w:r w:rsidR="00910D68">
        <w:rPr>
          <w:rFonts w:ascii="Palatino Linotype" w:hAnsi="Palatino Linotype"/>
          <w:sz w:val="22"/>
          <w:szCs w:val="22"/>
        </w:rPr>
        <w:t>, including “Beijing</w:t>
      </w:r>
      <w:r w:rsidR="00894F8B">
        <w:rPr>
          <w:rFonts w:ascii="Palatino Linotype" w:hAnsi="Palatino Linotype"/>
          <w:sz w:val="22"/>
          <w:szCs w:val="22"/>
        </w:rPr>
        <w:t>” in “the Map of Beijing</w:t>
      </w:r>
      <w:r w:rsidR="00046C50">
        <w:rPr>
          <w:rFonts w:ascii="Palatino Linotype" w:hAnsi="Palatino Linotype"/>
          <w:sz w:val="22"/>
          <w:szCs w:val="22"/>
        </w:rPr>
        <w:t>,</w:t>
      </w:r>
      <w:r w:rsidR="00894F8B">
        <w:rPr>
          <w:rFonts w:ascii="Palatino Linotype" w:hAnsi="Palatino Linotype"/>
          <w:sz w:val="22"/>
          <w:szCs w:val="22"/>
        </w:rPr>
        <w:t>” in</w:t>
      </w:r>
      <w:r w:rsidR="00035BBE">
        <w:rPr>
          <w:rFonts w:ascii="Palatino Linotype" w:hAnsi="Palatino Linotype"/>
          <w:sz w:val="22"/>
          <w:szCs w:val="22"/>
        </w:rPr>
        <w:t xml:space="preserve"> the map are names of parts of the city, </w:t>
      </w:r>
      <w:r w:rsidR="00894F8B">
        <w:rPr>
          <w:rFonts w:ascii="Palatino Linotype" w:hAnsi="Palatino Linotype"/>
          <w:sz w:val="22"/>
          <w:szCs w:val="22"/>
        </w:rPr>
        <w:t xml:space="preserve">not of the figures in the map.  By the direct reference of the names and symbols, the map </w:t>
      </w:r>
      <w:r w:rsidR="0084549D">
        <w:rPr>
          <w:rFonts w:ascii="Palatino Linotype" w:hAnsi="Palatino Linotype"/>
          <w:sz w:val="22"/>
          <w:szCs w:val="22"/>
        </w:rPr>
        <w:t>is made to represent</w:t>
      </w:r>
      <w:r w:rsidR="00894F8B">
        <w:rPr>
          <w:rFonts w:ascii="Palatino Linotype" w:hAnsi="Palatino Linotype"/>
          <w:sz w:val="22"/>
          <w:szCs w:val="22"/>
        </w:rPr>
        <w:t xml:space="preserve"> a complex city as Beijing in </w:t>
      </w:r>
      <w:r w:rsidR="00FB5D72">
        <w:rPr>
          <w:rFonts w:ascii="Palatino Linotype" w:hAnsi="Palatino Linotype"/>
          <w:sz w:val="22"/>
          <w:szCs w:val="22"/>
        </w:rPr>
        <w:t xml:space="preserve">a </w:t>
      </w:r>
      <w:r w:rsidR="00894F8B">
        <w:rPr>
          <w:rFonts w:ascii="Palatino Linotype" w:hAnsi="Palatino Linotype"/>
          <w:sz w:val="22"/>
          <w:szCs w:val="22"/>
        </w:rPr>
        <w:t>simple geome</w:t>
      </w:r>
      <w:r w:rsidR="00FB5D72">
        <w:rPr>
          <w:rFonts w:ascii="Palatino Linotype" w:hAnsi="Palatino Linotype"/>
          <w:sz w:val="22"/>
          <w:szCs w:val="22"/>
        </w:rPr>
        <w:t>trical image</w:t>
      </w:r>
      <w:r w:rsidR="00894F8B">
        <w:rPr>
          <w:rFonts w:ascii="Palatino Linotype" w:hAnsi="Palatino Linotype"/>
          <w:sz w:val="22"/>
          <w:szCs w:val="22"/>
        </w:rPr>
        <w:t xml:space="preserve">.  </w:t>
      </w:r>
      <w:r w:rsidR="00FB5D72">
        <w:rPr>
          <w:rFonts w:ascii="Palatino Linotype" w:hAnsi="Palatino Linotype"/>
          <w:sz w:val="22"/>
          <w:szCs w:val="22"/>
        </w:rPr>
        <w:t>And the image is</w:t>
      </w:r>
      <w:r w:rsidR="00577BE9">
        <w:rPr>
          <w:rFonts w:ascii="Palatino Linotype" w:hAnsi="Palatino Linotype"/>
          <w:sz w:val="22"/>
          <w:szCs w:val="22"/>
        </w:rPr>
        <w:t xml:space="preserve"> </w:t>
      </w:r>
      <w:r w:rsidR="00577BE9">
        <w:rPr>
          <w:rFonts w:ascii="Palatino Linotype" w:hAnsi="Palatino Linotype"/>
          <w:i/>
          <w:sz w:val="22"/>
          <w:szCs w:val="22"/>
        </w:rPr>
        <w:t>shown</w:t>
      </w:r>
      <w:r w:rsidR="00577BE9">
        <w:rPr>
          <w:rFonts w:ascii="Palatino Linotype" w:hAnsi="Palatino Linotype"/>
          <w:sz w:val="22"/>
          <w:szCs w:val="22"/>
        </w:rPr>
        <w:t xml:space="preserve"> by the lines and do</w:t>
      </w:r>
      <w:r w:rsidR="00264CA9">
        <w:rPr>
          <w:rFonts w:ascii="Palatino Linotype" w:hAnsi="Palatino Linotype"/>
          <w:sz w:val="22"/>
          <w:szCs w:val="22"/>
        </w:rPr>
        <w:t>t</w:t>
      </w:r>
      <w:r w:rsidR="00577BE9">
        <w:rPr>
          <w:rFonts w:ascii="Palatino Linotype" w:hAnsi="Palatino Linotype"/>
          <w:sz w:val="22"/>
          <w:szCs w:val="22"/>
        </w:rPr>
        <w:t xml:space="preserve">s that refer to pure geometrical </w:t>
      </w:r>
      <w:r w:rsidR="007A1690">
        <w:rPr>
          <w:rFonts w:ascii="Palatino Linotype" w:hAnsi="Palatino Linotype"/>
          <w:sz w:val="22"/>
          <w:szCs w:val="22"/>
        </w:rPr>
        <w:t xml:space="preserve">figures of difference types and sizes.  </w:t>
      </w:r>
      <w:r w:rsidR="00894F8B">
        <w:rPr>
          <w:rFonts w:ascii="Palatino Linotype" w:hAnsi="Palatino Linotype"/>
          <w:sz w:val="22"/>
          <w:szCs w:val="22"/>
        </w:rPr>
        <w:t>Is the map</w:t>
      </w:r>
      <w:r w:rsidR="00B060E0">
        <w:rPr>
          <w:rFonts w:ascii="Palatino Linotype" w:hAnsi="Palatino Linotype"/>
          <w:sz w:val="22"/>
          <w:szCs w:val="22"/>
        </w:rPr>
        <w:t xml:space="preserve"> like</w:t>
      </w:r>
      <w:r w:rsidR="00894F8B">
        <w:rPr>
          <w:rFonts w:ascii="Palatino Linotype" w:hAnsi="Palatino Linotype"/>
          <w:sz w:val="22"/>
          <w:szCs w:val="22"/>
        </w:rPr>
        <w:t xml:space="preserve"> </w:t>
      </w:r>
      <w:r w:rsidR="008A3F72">
        <w:rPr>
          <w:rFonts w:ascii="Palatino Linotype" w:hAnsi="Palatino Linotype"/>
          <w:sz w:val="22"/>
          <w:szCs w:val="22"/>
        </w:rPr>
        <w:t>(= good repres</w:t>
      </w:r>
      <w:r w:rsidR="00B060E0">
        <w:rPr>
          <w:rFonts w:ascii="Palatino Linotype" w:hAnsi="Palatino Linotype"/>
          <w:sz w:val="22"/>
          <w:szCs w:val="22"/>
        </w:rPr>
        <w:t>entation)</w:t>
      </w:r>
      <w:r w:rsidR="00894F8B">
        <w:rPr>
          <w:rFonts w:ascii="Palatino Linotype" w:hAnsi="Palatino Linotype"/>
          <w:sz w:val="22"/>
          <w:szCs w:val="22"/>
        </w:rPr>
        <w:t xml:space="preserve"> the city?  Yes, if it represents the </w:t>
      </w:r>
      <w:r w:rsidR="00894F8B">
        <w:rPr>
          <w:rFonts w:ascii="Palatino Linotype" w:hAnsi="Palatino Linotype"/>
          <w:i/>
          <w:sz w:val="22"/>
          <w:szCs w:val="22"/>
        </w:rPr>
        <w:t xml:space="preserve">geometrical features </w:t>
      </w:r>
      <w:r w:rsidR="00894F8B">
        <w:rPr>
          <w:rFonts w:ascii="Palatino Linotype" w:hAnsi="Palatino Linotype"/>
          <w:sz w:val="22"/>
          <w:szCs w:val="22"/>
        </w:rPr>
        <w:t>of the city c</w:t>
      </w:r>
      <w:r w:rsidR="00B060E0">
        <w:rPr>
          <w:rFonts w:ascii="Palatino Linotype" w:hAnsi="Palatino Linotype"/>
          <w:sz w:val="22"/>
          <w:szCs w:val="22"/>
        </w:rPr>
        <w:t>orrectly; otherwise, it is not like the city</w:t>
      </w:r>
      <w:r w:rsidR="008A3F72">
        <w:rPr>
          <w:rFonts w:ascii="Palatino Linotype" w:hAnsi="Palatino Linotype"/>
          <w:sz w:val="22"/>
          <w:szCs w:val="22"/>
        </w:rPr>
        <w:t xml:space="preserve"> (= bad representation)</w:t>
      </w:r>
      <w:r w:rsidR="00894F8B">
        <w:rPr>
          <w:rFonts w:ascii="Palatino Linotype" w:hAnsi="Palatino Linotype"/>
          <w:sz w:val="22"/>
          <w:szCs w:val="22"/>
        </w:rPr>
        <w:t xml:space="preserve">.  Does the map </w:t>
      </w:r>
      <w:r w:rsidR="007C6ED9">
        <w:rPr>
          <w:rFonts w:ascii="Palatino Linotype" w:hAnsi="Palatino Linotype"/>
          <w:sz w:val="22"/>
          <w:szCs w:val="22"/>
        </w:rPr>
        <w:t>resemble the city?  No, not by</w:t>
      </w:r>
      <w:r w:rsidR="00894F8B">
        <w:rPr>
          <w:rFonts w:ascii="Palatino Linotype" w:hAnsi="Palatino Linotype"/>
          <w:sz w:val="22"/>
          <w:szCs w:val="22"/>
        </w:rPr>
        <w:t xml:space="preserve"> a long stretch; but that is beside the point for representation</w:t>
      </w:r>
      <w:r w:rsidR="007E5D03">
        <w:rPr>
          <w:rFonts w:ascii="Palatino Linotype" w:hAnsi="Palatino Linotype"/>
          <w:sz w:val="22"/>
          <w:szCs w:val="22"/>
        </w:rPr>
        <w:t>s</w:t>
      </w:r>
      <w:r w:rsidR="00894F8B">
        <w:rPr>
          <w:rFonts w:ascii="Palatino Linotype" w:hAnsi="Palatino Linotype"/>
          <w:sz w:val="22"/>
          <w:szCs w:val="22"/>
        </w:rPr>
        <w:t xml:space="preserve"> of this sort.  </w:t>
      </w:r>
      <w:r w:rsidR="00825F8A">
        <w:rPr>
          <w:rFonts w:ascii="Palatino Linotype" w:hAnsi="Palatino Linotype"/>
          <w:sz w:val="22"/>
          <w:szCs w:val="22"/>
        </w:rPr>
        <w:t>Our</w:t>
      </w:r>
      <w:r w:rsidR="007E61F6">
        <w:rPr>
          <w:rFonts w:ascii="Palatino Linotype" w:hAnsi="Palatino Linotype"/>
          <w:sz w:val="22"/>
          <w:szCs w:val="22"/>
        </w:rPr>
        <w:t xml:space="preserve"> map</w:t>
      </w:r>
      <w:r w:rsidR="00825F8A">
        <w:rPr>
          <w:rFonts w:ascii="Palatino Linotype" w:hAnsi="Palatino Linotype"/>
          <w:sz w:val="22"/>
          <w:szCs w:val="22"/>
        </w:rPr>
        <w:t xml:space="preserve"> of Beijing</w:t>
      </w:r>
      <w:r w:rsidR="007E61F6">
        <w:rPr>
          <w:rFonts w:ascii="Palatino Linotype" w:hAnsi="Palatino Linotype"/>
          <w:sz w:val="22"/>
          <w:szCs w:val="22"/>
        </w:rPr>
        <w:t xml:space="preserve"> necessarily distort</w:t>
      </w:r>
      <w:r w:rsidR="00825F8A">
        <w:rPr>
          <w:rFonts w:ascii="Palatino Linotype" w:hAnsi="Palatino Linotype"/>
          <w:sz w:val="22"/>
          <w:szCs w:val="22"/>
        </w:rPr>
        <w:t>s</w:t>
      </w:r>
      <w:r w:rsidR="007E61F6">
        <w:rPr>
          <w:rFonts w:ascii="Palatino Linotype" w:hAnsi="Palatino Linotype"/>
          <w:sz w:val="22"/>
          <w:szCs w:val="22"/>
        </w:rPr>
        <w:t xml:space="preserve"> the actual fea</w:t>
      </w:r>
      <w:r w:rsidR="00825F8A">
        <w:rPr>
          <w:rFonts w:ascii="Palatino Linotype" w:hAnsi="Palatino Linotype"/>
          <w:sz w:val="22"/>
          <w:szCs w:val="22"/>
        </w:rPr>
        <w:t xml:space="preserve">tures of the city </w:t>
      </w:r>
      <w:r w:rsidR="007E61F6">
        <w:rPr>
          <w:rFonts w:ascii="Palatino Linotype" w:hAnsi="Palatino Linotype"/>
          <w:sz w:val="22"/>
          <w:szCs w:val="22"/>
        </w:rPr>
        <w:t xml:space="preserve">for the sake of accenting </w:t>
      </w:r>
      <w:r w:rsidR="00825F8A">
        <w:rPr>
          <w:rFonts w:ascii="Palatino Linotype" w:hAnsi="Palatino Linotype"/>
          <w:sz w:val="22"/>
          <w:szCs w:val="22"/>
        </w:rPr>
        <w:t xml:space="preserve">those features that map users want, and there are good distortions and bad distortions, but good or bad, once the names are attached correctly or nearly correctly, it is a map that represents Beijing.  </w:t>
      </w:r>
    </w:p>
    <w:p w14:paraId="7CACE68A" w14:textId="7091A4DA" w:rsidR="00EB15A7" w:rsidRDefault="009C691D" w:rsidP="00EB15A7">
      <w:pPr>
        <w:spacing w:line="360" w:lineRule="auto"/>
        <w:ind w:firstLine="720"/>
        <w:rPr>
          <w:rFonts w:ascii="Palatino Linotype" w:hAnsi="Palatino Linotype"/>
          <w:sz w:val="22"/>
          <w:szCs w:val="22"/>
        </w:rPr>
      </w:pPr>
      <w:r>
        <w:rPr>
          <w:rFonts w:ascii="Palatino Linotype" w:hAnsi="Palatino Linotype"/>
          <w:sz w:val="22"/>
          <w:szCs w:val="22"/>
        </w:rPr>
        <w:t>I suggest that the sort of scientific models the rec</w:t>
      </w:r>
      <w:r w:rsidR="00046C50">
        <w:rPr>
          <w:rFonts w:ascii="Palatino Linotype" w:hAnsi="Palatino Linotype"/>
          <w:sz w:val="22"/>
          <w:szCs w:val="22"/>
        </w:rPr>
        <w:t>ent literature has been covering</w:t>
      </w:r>
      <w:r>
        <w:rPr>
          <w:rFonts w:ascii="Palatino Linotype" w:hAnsi="Palatino Linotype"/>
          <w:sz w:val="22"/>
          <w:szCs w:val="22"/>
        </w:rPr>
        <w:t xml:space="preserve"> </w:t>
      </w:r>
      <w:r w:rsidR="005D3B17">
        <w:rPr>
          <w:rFonts w:ascii="Palatino Linotype" w:hAnsi="Palatino Linotype"/>
          <w:sz w:val="22"/>
          <w:szCs w:val="22"/>
        </w:rPr>
        <w:t>(t</w:t>
      </w:r>
      <w:r w:rsidR="00B84397">
        <w:rPr>
          <w:rFonts w:ascii="Palatino Linotype" w:hAnsi="Palatino Linotype"/>
          <w:sz w:val="22"/>
          <w:szCs w:val="22"/>
        </w:rPr>
        <w:t xml:space="preserve">he models understood in </w:t>
      </w:r>
      <w:r w:rsidR="00157694">
        <w:rPr>
          <w:rFonts w:ascii="Palatino Linotype" w:hAnsi="Palatino Linotype"/>
          <w:sz w:val="22"/>
          <w:szCs w:val="22"/>
        </w:rPr>
        <w:t xml:space="preserve">the </w:t>
      </w:r>
      <w:r w:rsidR="00B84397">
        <w:rPr>
          <w:rFonts w:ascii="Palatino Linotype" w:hAnsi="Palatino Linotype"/>
          <w:sz w:val="22"/>
          <w:szCs w:val="22"/>
        </w:rPr>
        <w:t>new fic</w:t>
      </w:r>
      <w:r w:rsidR="005D3B17">
        <w:rPr>
          <w:rFonts w:ascii="Palatino Linotype" w:hAnsi="Palatino Linotype"/>
          <w:sz w:val="22"/>
          <w:szCs w:val="22"/>
        </w:rPr>
        <w:t>tionalism</w:t>
      </w:r>
      <w:r w:rsidR="00EB15A7">
        <w:rPr>
          <w:rFonts w:ascii="Palatino Linotype" w:hAnsi="Palatino Linotype"/>
          <w:sz w:val="22"/>
          <w:szCs w:val="22"/>
        </w:rPr>
        <w:t>)</w:t>
      </w:r>
      <w:r>
        <w:rPr>
          <w:rFonts w:ascii="Palatino Linotype" w:hAnsi="Palatino Linotype"/>
          <w:sz w:val="22"/>
          <w:szCs w:val="22"/>
        </w:rPr>
        <w:t xml:space="preserve"> can</w:t>
      </w:r>
      <w:r w:rsidR="00EB15A7">
        <w:rPr>
          <w:rFonts w:ascii="Palatino Linotype" w:hAnsi="Palatino Linotype"/>
          <w:sz w:val="22"/>
          <w:szCs w:val="22"/>
        </w:rPr>
        <w:t xml:space="preserve"> and should </w:t>
      </w:r>
      <w:r>
        <w:rPr>
          <w:rFonts w:ascii="Palatino Linotype" w:hAnsi="Palatino Linotype"/>
          <w:sz w:val="22"/>
          <w:szCs w:val="22"/>
        </w:rPr>
        <w:t>be unders</w:t>
      </w:r>
      <w:r w:rsidR="00DE30D5">
        <w:rPr>
          <w:rFonts w:ascii="Palatino Linotype" w:hAnsi="Palatino Linotype"/>
          <w:sz w:val="22"/>
          <w:szCs w:val="22"/>
        </w:rPr>
        <w:t>tood in essentially the same way</w:t>
      </w:r>
      <w:r>
        <w:rPr>
          <w:rFonts w:ascii="Palatino Linotype" w:hAnsi="Palatino Linotype"/>
          <w:sz w:val="22"/>
          <w:szCs w:val="22"/>
        </w:rPr>
        <w:t xml:space="preserve">.  </w:t>
      </w:r>
    </w:p>
    <w:p w14:paraId="457A6219" w14:textId="4B38EF53" w:rsidR="00FD3006" w:rsidRDefault="00226BAD" w:rsidP="00F756A1">
      <w:pPr>
        <w:spacing w:line="360" w:lineRule="auto"/>
        <w:ind w:firstLine="720"/>
        <w:rPr>
          <w:rFonts w:ascii="Palatino Linotype" w:hAnsi="Palatino Linotype"/>
          <w:sz w:val="22"/>
          <w:szCs w:val="22"/>
        </w:rPr>
      </w:pPr>
      <w:r>
        <w:rPr>
          <w:rFonts w:ascii="Palatino Linotype" w:hAnsi="Palatino Linotype"/>
          <w:sz w:val="22"/>
          <w:szCs w:val="22"/>
        </w:rPr>
        <w:t>Figure 1</w:t>
      </w:r>
      <w:r w:rsidR="005A1AA8">
        <w:rPr>
          <w:rFonts w:ascii="Palatino Linotype" w:hAnsi="Palatino Linotype"/>
          <w:sz w:val="22"/>
          <w:szCs w:val="22"/>
        </w:rPr>
        <w:t xml:space="preserve"> shows</w:t>
      </w:r>
      <w:r w:rsidR="00703B53">
        <w:rPr>
          <w:rFonts w:ascii="Palatino Linotype" w:hAnsi="Palatino Linotype"/>
          <w:sz w:val="22"/>
          <w:szCs w:val="22"/>
        </w:rPr>
        <w:t xml:space="preserve"> </w:t>
      </w:r>
      <w:r>
        <w:rPr>
          <w:rFonts w:ascii="Palatino Linotype" w:hAnsi="Palatino Linotype"/>
          <w:sz w:val="22"/>
          <w:szCs w:val="22"/>
        </w:rPr>
        <w:t xml:space="preserve">a </w:t>
      </w:r>
      <w:r w:rsidR="00F756A1">
        <w:rPr>
          <w:rFonts w:ascii="Palatino Linotype" w:hAnsi="Palatino Linotype"/>
          <w:sz w:val="22"/>
          <w:szCs w:val="22"/>
        </w:rPr>
        <w:t xml:space="preserve">model </w:t>
      </w:r>
      <w:r w:rsidR="003C6913">
        <w:rPr>
          <w:rFonts w:ascii="Palatino Linotype" w:hAnsi="Palatino Linotype"/>
          <w:sz w:val="22"/>
          <w:szCs w:val="22"/>
        </w:rPr>
        <w:t>for atoms in an experiment (</w:t>
      </w:r>
      <w:r w:rsidR="00F756A1">
        <w:rPr>
          <w:rFonts w:ascii="Palatino Linotype" w:hAnsi="Palatino Linotype"/>
          <w:sz w:val="22"/>
          <w:szCs w:val="22"/>
        </w:rPr>
        <w:t xml:space="preserve">Rutherford’s), and </w:t>
      </w:r>
      <w:r w:rsidR="00703B53">
        <w:rPr>
          <w:rFonts w:ascii="Palatino Linotype" w:hAnsi="Palatino Linotype"/>
          <w:sz w:val="22"/>
          <w:szCs w:val="22"/>
        </w:rPr>
        <w:t>“</w:t>
      </w:r>
      <w:r w:rsidR="00F756A1">
        <w:rPr>
          <w:rFonts w:ascii="Palatino Linotype" w:hAnsi="Palatino Linotype"/>
          <w:sz w:val="22"/>
          <w:szCs w:val="22"/>
        </w:rPr>
        <w:t xml:space="preserve">The </w:t>
      </w:r>
      <w:r>
        <w:rPr>
          <w:rFonts w:ascii="Palatino Linotype" w:hAnsi="Palatino Linotype"/>
          <w:sz w:val="22"/>
          <w:szCs w:val="22"/>
        </w:rPr>
        <w:t>Rutherford</w:t>
      </w:r>
      <w:r w:rsidR="005A1AA8">
        <w:rPr>
          <w:rFonts w:ascii="Palatino Linotype" w:hAnsi="Palatino Linotype"/>
          <w:sz w:val="22"/>
          <w:szCs w:val="22"/>
        </w:rPr>
        <w:t xml:space="preserve"> model</w:t>
      </w:r>
      <w:r w:rsidR="00035BBE">
        <w:rPr>
          <w:rFonts w:ascii="Palatino Linotype" w:hAnsi="Palatino Linotype"/>
          <w:sz w:val="22"/>
          <w:szCs w:val="22"/>
        </w:rPr>
        <w:t xml:space="preserve">” </w:t>
      </w:r>
      <w:r w:rsidR="00F756A1">
        <w:rPr>
          <w:rFonts w:ascii="Palatino Linotype" w:hAnsi="Palatino Linotype"/>
          <w:sz w:val="22"/>
          <w:szCs w:val="22"/>
        </w:rPr>
        <w:t xml:space="preserve">is </w:t>
      </w:r>
      <w:r w:rsidR="00035BBE">
        <w:rPr>
          <w:rFonts w:ascii="Palatino Linotype" w:hAnsi="Palatino Linotype"/>
          <w:sz w:val="22"/>
          <w:szCs w:val="22"/>
        </w:rPr>
        <w:t xml:space="preserve">a name of the model, not </w:t>
      </w:r>
      <w:r w:rsidR="00703B53">
        <w:rPr>
          <w:rFonts w:ascii="Palatino Linotype" w:hAnsi="Palatino Linotype"/>
          <w:sz w:val="22"/>
          <w:szCs w:val="22"/>
        </w:rPr>
        <w:t>the actual experiment</w:t>
      </w:r>
      <w:r w:rsidR="00046C11">
        <w:rPr>
          <w:rFonts w:ascii="Palatino Linotype" w:hAnsi="Palatino Linotype"/>
          <w:sz w:val="22"/>
          <w:szCs w:val="22"/>
        </w:rPr>
        <w:t>, but of</w:t>
      </w:r>
      <w:r w:rsidR="003C6913">
        <w:rPr>
          <w:rFonts w:ascii="Palatino Linotype" w:hAnsi="Palatino Linotype"/>
          <w:sz w:val="22"/>
          <w:szCs w:val="22"/>
        </w:rPr>
        <w:t xml:space="preserve"> in</w:t>
      </w:r>
      <w:r w:rsidR="00035BBE">
        <w:rPr>
          <w:rFonts w:ascii="Palatino Linotype" w:hAnsi="Palatino Linotype"/>
          <w:sz w:val="22"/>
          <w:szCs w:val="22"/>
        </w:rPr>
        <w:t xml:space="preserve"> model, we have</w:t>
      </w:r>
      <w:r w:rsidR="00046C11">
        <w:rPr>
          <w:rFonts w:ascii="Palatino Linotype" w:hAnsi="Palatino Linotype"/>
          <w:sz w:val="22"/>
          <w:szCs w:val="22"/>
        </w:rPr>
        <w:t xml:space="preserve"> “atoms,”</w:t>
      </w:r>
      <w:r w:rsidR="00035BBE">
        <w:rPr>
          <w:rFonts w:ascii="Palatino Linotype" w:hAnsi="Palatino Linotype"/>
          <w:sz w:val="22"/>
          <w:szCs w:val="22"/>
        </w:rPr>
        <w:t xml:space="preserve"> </w:t>
      </w:r>
      <w:r w:rsidR="00E40E2F">
        <w:rPr>
          <w:rFonts w:ascii="Palatino Linotype" w:hAnsi="Palatino Linotype"/>
          <w:sz w:val="22"/>
          <w:szCs w:val="22"/>
        </w:rPr>
        <w:t>“</w:t>
      </w:r>
      <w:r w:rsidR="00C91337">
        <w:rPr>
          <w:rFonts w:ascii="Palatino Linotype" w:hAnsi="Palatino Linotype"/>
          <w:sz w:val="22"/>
          <w:szCs w:val="22"/>
        </w:rPr>
        <w:t>electron</w:t>
      </w:r>
      <w:r w:rsidR="00035BBE">
        <w:rPr>
          <w:rFonts w:ascii="Palatino Linotype" w:hAnsi="Palatino Linotype"/>
          <w:sz w:val="22"/>
          <w:szCs w:val="22"/>
        </w:rPr>
        <w:t>,</w:t>
      </w:r>
      <w:r w:rsidR="00E40E2F">
        <w:rPr>
          <w:rFonts w:ascii="Palatino Linotype" w:hAnsi="Palatino Linotype"/>
          <w:sz w:val="22"/>
          <w:szCs w:val="22"/>
        </w:rPr>
        <w:t>”</w:t>
      </w:r>
      <w:r w:rsidR="00035BBE">
        <w:rPr>
          <w:rFonts w:ascii="Palatino Linotype" w:hAnsi="Palatino Linotype"/>
          <w:sz w:val="22"/>
          <w:szCs w:val="22"/>
        </w:rPr>
        <w:t xml:space="preserve"> </w:t>
      </w:r>
      <w:r w:rsidR="00E40E2F">
        <w:rPr>
          <w:rFonts w:ascii="Palatino Linotype" w:hAnsi="Palatino Linotype"/>
          <w:sz w:val="22"/>
          <w:szCs w:val="22"/>
        </w:rPr>
        <w:t>“</w:t>
      </w:r>
      <w:r w:rsidR="00C91337">
        <w:rPr>
          <w:rFonts w:ascii="Palatino Linotype" w:hAnsi="Palatino Linotype"/>
          <w:sz w:val="22"/>
          <w:szCs w:val="22"/>
        </w:rPr>
        <w:t>α</w:t>
      </w:r>
      <w:r w:rsidR="00035BBE">
        <w:rPr>
          <w:rFonts w:ascii="Palatino Linotype" w:hAnsi="Palatino Linotype"/>
          <w:sz w:val="22"/>
          <w:szCs w:val="22"/>
        </w:rPr>
        <w:t xml:space="preserve"> particl</w:t>
      </w:r>
      <w:r w:rsidR="00F756A1">
        <w:rPr>
          <w:rFonts w:ascii="Palatino Linotype" w:hAnsi="Palatino Linotype"/>
          <w:sz w:val="22"/>
          <w:szCs w:val="22"/>
        </w:rPr>
        <w:t>e</w:t>
      </w:r>
      <w:r w:rsidR="00035BBE">
        <w:rPr>
          <w:rFonts w:ascii="Palatino Linotype" w:hAnsi="Palatino Linotype"/>
          <w:sz w:val="22"/>
          <w:szCs w:val="22"/>
        </w:rPr>
        <w:t>,</w:t>
      </w:r>
      <w:r w:rsidR="00E40E2F">
        <w:rPr>
          <w:rFonts w:ascii="Palatino Linotype" w:hAnsi="Palatino Linotype"/>
          <w:sz w:val="22"/>
          <w:szCs w:val="22"/>
        </w:rPr>
        <w:t>”</w:t>
      </w:r>
      <w:r w:rsidR="00035BBE">
        <w:rPr>
          <w:rFonts w:ascii="Palatino Linotype" w:hAnsi="Palatino Linotype"/>
          <w:sz w:val="22"/>
          <w:szCs w:val="22"/>
        </w:rPr>
        <w:t xml:space="preserve"> </w:t>
      </w:r>
      <w:r w:rsidR="00E40E2F">
        <w:rPr>
          <w:rFonts w:ascii="Palatino Linotype" w:hAnsi="Palatino Linotype"/>
          <w:sz w:val="22"/>
          <w:szCs w:val="22"/>
        </w:rPr>
        <w:t>“</w:t>
      </w:r>
      <w:r w:rsidR="00C91337">
        <w:rPr>
          <w:rFonts w:ascii="Palatino Linotype" w:hAnsi="Palatino Linotype"/>
          <w:sz w:val="22"/>
          <w:szCs w:val="22"/>
        </w:rPr>
        <w:t>nucleus</w:t>
      </w:r>
      <w:r w:rsidR="00035BBE">
        <w:rPr>
          <w:rFonts w:ascii="Palatino Linotype" w:hAnsi="Palatino Linotype"/>
          <w:sz w:val="22"/>
          <w:szCs w:val="22"/>
        </w:rPr>
        <w:t>,</w:t>
      </w:r>
      <w:r w:rsidR="00E40E2F">
        <w:rPr>
          <w:rFonts w:ascii="Palatino Linotype" w:hAnsi="Palatino Linotype"/>
          <w:sz w:val="22"/>
          <w:szCs w:val="22"/>
        </w:rPr>
        <w:t>”</w:t>
      </w:r>
      <w:r w:rsidR="00C91337">
        <w:rPr>
          <w:rFonts w:ascii="Palatino Linotype" w:hAnsi="Palatino Linotype"/>
          <w:sz w:val="22"/>
          <w:szCs w:val="22"/>
        </w:rPr>
        <w:t xml:space="preserve"> etc. </w:t>
      </w:r>
    </w:p>
    <w:p w14:paraId="15B4255A" w14:textId="77777777" w:rsidR="00703B53" w:rsidRDefault="00703B53" w:rsidP="000E617E">
      <w:pPr>
        <w:spacing w:line="360" w:lineRule="auto"/>
        <w:ind w:firstLine="720"/>
        <w:rPr>
          <w:rFonts w:ascii="Palatino Linotype" w:hAnsi="Palatino Linotype"/>
          <w:sz w:val="22"/>
          <w:szCs w:val="22"/>
        </w:rPr>
      </w:pPr>
    </w:p>
    <w:p w14:paraId="22C31022" w14:textId="782C580F" w:rsidR="00703B53" w:rsidRDefault="00C91337" w:rsidP="000E617E">
      <w:pPr>
        <w:spacing w:line="360" w:lineRule="auto"/>
        <w:ind w:firstLine="720"/>
        <w:rPr>
          <w:rFonts w:ascii="Palatino Linotype" w:hAnsi="Palatino Linotype"/>
          <w:sz w:val="22"/>
          <w:szCs w:val="22"/>
        </w:rPr>
      </w:pPr>
      <w:r>
        <w:rPr>
          <w:rFonts w:ascii="Palatino Linotype" w:hAnsi="Palatino Linotype"/>
          <w:noProof/>
          <w:sz w:val="22"/>
          <w:szCs w:val="22"/>
        </w:rPr>
        <w:drawing>
          <wp:inline distT="0" distB="0" distL="0" distR="0" wp14:anchorId="1A6AA107" wp14:editId="45520F93">
            <wp:extent cx="5062855" cy="317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2855" cy="3175000"/>
                    </a:xfrm>
                    <a:prstGeom prst="rect">
                      <a:avLst/>
                    </a:prstGeom>
                    <a:noFill/>
                    <a:ln>
                      <a:noFill/>
                    </a:ln>
                  </pic:spPr>
                </pic:pic>
              </a:graphicData>
            </a:graphic>
          </wp:inline>
        </w:drawing>
      </w:r>
    </w:p>
    <w:p w14:paraId="276187BC" w14:textId="7D811D0F" w:rsidR="005A1AA8" w:rsidRDefault="00EE04D9" w:rsidP="005C5DC2">
      <w:pPr>
        <w:spacing w:line="360" w:lineRule="auto"/>
        <w:ind w:firstLine="720"/>
        <w:rPr>
          <w:rFonts w:ascii="Palatino Linotype" w:hAnsi="Palatino Linotype"/>
          <w:sz w:val="22"/>
          <w:szCs w:val="22"/>
        </w:rPr>
      </w:pPr>
      <w:r>
        <w:rPr>
          <w:rFonts w:ascii="Palatino Linotype" w:hAnsi="Palatino Linotype"/>
          <w:sz w:val="22"/>
          <w:szCs w:val="22"/>
        </w:rPr>
        <w:t xml:space="preserve">Figure 1: The </w:t>
      </w:r>
      <w:r w:rsidR="0095207C">
        <w:rPr>
          <w:rFonts w:ascii="Palatino Linotype" w:hAnsi="Palatino Linotype"/>
          <w:sz w:val="22"/>
          <w:szCs w:val="22"/>
        </w:rPr>
        <w:t>Rutherford M</w:t>
      </w:r>
      <w:r w:rsidR="00226BAD">
        <w:rPr>
          <w:rFonts w:ascii="Palatino Linotype" w:hAnsi="Palatino Linotype"/>
          <w:sz w:val="22"/>
          <w:szCs w:val="22"/>
        </w:rPr>
        <w:t>odel of atoms</w:t>
      </w:r>
      <w:r w:rsidR="004D188A">
        <w:rPr>
          <w:rFonts w:ascii="Palatino Linotype" w:hAnsi="Palatino Linotype"/>
          <w:sz w:val="22"/>
          <w:szCs w:val="22"/>
        </w:rPr>
        <w:t xml:space="preserve"> (and experiment)</w:t>
      </w:r>
    </w:p>
    <w:p w14:paraId="54BB5B63" w14:textId="77777777" w:rsidR="00CC053E" w:rsidRDefault="00CC053E" w:rsidP="00CC053E">
      <w:pPr>
        <w:spacing w:line="360" w:lineRule="auto"/>
        <w:ind w:firstLine="720"/>
        <w:rPr>
          <w:rFonts w:ascii="Palatino Linotype" w:hAnsi="Palatino Linotype"/>
          <w:sz w:val="22"/>
          <w:szCs w:val="22"/>
        </w:rPr>
      </w:pPr>
    </w:p>
    <w:p w14:paraId="32983119" w14:textId="1B5CF5C5" w:rsidR="00E92962" w:rsidRDefault="00CC053E" w:rsidP="00F90C69">
      <w:pPr>
        <w:spacing w:line="360" w:lineRule="auto"/>
        <w:rPr>
          <w:rFonts w:ascii="Palatino Linotype" w:hAnsi="Palatino Linotype"/>
          <w:sz w:val="22"/>
          <w:szCs w:val="22"/>
        </w:rPr>
      </w:pPr>
      <w:r>
        <w:rPr>
          <w:rFonts w:ascii="Palatino Linotype" w:hAnsi="Palatino Linotype"/>
          <w:sz w:val="22"/>
          <w:szCs w:val="22"/>
        </w:rPr>
        <w:t>These are terms referring to the objects</w:t>
      </w:r>
      <w:r w:rsidR="003505DD">
        <w:rPr>
          <w:rFonts w:ascii="Palatino Linotype" w:hAnsi="Palatino Linotype"/>
          <w:sz w:val="22"/>
          <w:szCs w:val="22"/>
        </w:rPr>
        <w:t xml:space="preserve"> in reality</w:t>
      </w:r>
      <w:r>
        <w:rPr>
          <w:rFonts w:ascii="Palatino Linotype" w:hAnsi="Palatino Linotype"/>
          <w:sz w:val="22"/>
          <w:szCs w:val="22"/>
        </w:rPr>
        <w:t xml:space="preserve">, not the components in the model.  It </w:t>
      </w:r>
      <w:r w:rsidR="007D5B79">
        <w:rPr>
          <w:rFonts w:ascii="Palatino Linotype" w:hAnsi="Palatino Linotype"/>
          <w:sz w:val="22"/>
          <w:szCs w:val="22"/>
        </w:rPr>
        <w:t>is not difficult to see that most</w:t>
      </w:r>
      <w:r>
        <w:rPr>
          <w:rFonts w:ascii="Palatino Linotype" w:hAnsi="Palatino Linotype"/>
          <w:sz w:val="22"/>
          <w:szCs w:val="22"/>
        </w:rPr>
        <w:t xml:space="preserve"> other models, differences in details notwithstanding, can and should be viewed </w:t>
      </w:r>
      <w:r w:rsidR="00735653">
        <w:rPr>
          <w:rFonts w:ascii="Palatino Linotype" w:hAnsi="Palatino Linotype"/>
          <w:sz w:val="22"/>
          <w:szCs w:val="22"/>
        </w:rPr>
        <w:t xml:space="preserve">essentially </w:t>
      </w:r>
      <w:r>
        <w:rPr>
          <w:rFonts w:ascii="Palatino Linotype" w:hAnsi="Palatino Linotype"/>
          <w:sz w:val="22"/>
          <w:szCs w:val="22"/>
        </w:rPr>
        <w:t>in this manner</w:t>
      </w:r>
      <w:r w:rsidR="007D5B79">
        <w:rPr>
          <w:rStyle w:val="FootnoteReference"/>
          <w:rFonts w:ascii="Palatino Linotype" w:hAnsi="Palatino Linotype"/>
          <w:sz w:val="22"/>
          <w:szCs w:val="22"/>
        </w:rPr>
        <w:footnoteReference w:id="2"/>
      </w:r>
      <w:r>
        <w:rPr>
          <w:rFonts w:ascii="Palatino Linotype" w:hAnsi="Palatino Linotype"/>
          <w:sz w:val="22"/>
          <w:szCs w:val="22"/>
        </w:rPr>
        <w:t xml:space="preserve">.  The names, </w:t>
      </w:r>
      <w:r w:rsidR="00046C11">
        <w:rPr>
          <w:rFonts w:ascii="Palatino Linotype" w:hAnsi="Palatino Linotype"/>
          <w:sz w:val="22"/>
          <w:szCs w:val="22"/>
        </w:rPr>
        <w:t xml:space="preserve">(natural) </w:t>
      </w:r>
      <w:r>
        <w:rPr>
          <w:rFonts w:ascii="Palatino Linotype" w:hAnsi="Palatino Linotype"/>
          <w:sz w:val="22"/>
          <w:szCs w:val="22"/>
        </w:rPr>
        <w:t xml:space="preserve">kind terms, or any </w:t>
      </w:r>
      <w:r w:rsidR="00282F64">
        <w:rPr>
          <w:rFonts w:ascii="Palatino Linotype" w:hAnsi="Palatino Linotype"/>
          <w:sz w:val="22"/>
          <w:szCs w:val="22"/>
        </w:rPr>
        <w:t>other sorts of symbols used in such a</w:t>
      </w:r>
      <w:r>
        <w:rPr>
          <w:rFonts w:ascii="Palatino Linotype" w:hAnsi="Palatino Linotype"/>
          <w:sz w:val="22"/>
          <w:szCs w:val="22"/>
        </w:rPr>
        <w:t xml:space="preserve"> model all refer to the specific components of the target systems that the mode</w:t>
      </w:r>
      <w:r w:rsidR="00046C11">
        <w:rPr>
          <w:rFonts w:ascii="Palatino Linotype" w:hAnsi="Palatino Linotype"/>
          <w:sz w:val="22"/>
          <w:szCs w:val="22"/>
        </w:rPr>
        <w:t xml:space="preserve">l represents.  They do not refer to or denote </w:t>
      </w:r>
      <w:r>
        <w:rPr>
          <w:rFonts w:ascii="Palatino Linotype" w:hAnsi="Palatino Linotype"/>
          <w:sz w:val="22"/>
          <w:szCs w:val="22"/>
        </w:rPr>
        <w:t>components in the model.  The compo</w:t>
      </w:r>
      <w:r w:rsidR="00D8119B">
        <w:rPr>
          <w:rFonts w:ascii="Palatino Linotype" w:hAnsi="Palatino Linotype"/>
          <w:sz w:val="22"/>
          <w:szCs w:val="22"/>
        </w:rPr>
        <w:t xml:space="preserve">nents are in most cases </w:t>
      </w:r>
      <w:r>
        <w:rPr>
          <w:rFonts w:ascii="Palatino Linotype" w:hAnsi="Palatino Linotype"/>
          <w:sz w:val="22"/>
          <w:szCs w:val="22"/>
        </w:rPr>
        <w:t>abstract objects that may serve in a great variety of models a</w:t>
      </w:r>
      <w:r w:rsidR="0006442D">
        <w:rPr>
          <w:rFonts w:ascii="Palatino Linotype" w:hAnsi="Palatino Linotype"/>
          <w:sz w:val="22"/>
          <w:szCs w:val="22"/>
        </w:rPr>
        <w:t>n</w:t>
      </w:r>
      <w:r w:rsidR="00046C11">
        <w:rPr>
          <w:rFonts w:ascii="Palatino Linotype" w:hAnsi="Palatino Linotype"/>
          <w:sz w:val="22"/>
          <w:szCs w:val="22"/>
        </w:rPr>
        <w:t>d bear a great variety of terms</w:t>
      </w:r>
      <w:r>
        <w:rPr>
          <w:rFonts w:ascii="Palatino Linotype" w:hAnsi="Palatino Linotype"/>
          <w:sz w:val="22"/>
          <w:szCs w:val="22"/>
        </w:rPr>
        <w:t xml:space="preserve"> (or symbols).  If</w:t>
      </w:r>
      <w:r w:rsidR="002C4CEF">
        <w:rPr>
          <w:rFonts w:ascii="Palatino Linotype" w:hAnsi="Palatino Linotype"/>
          <w:sz w:val="22"/>
          <w:szCs w:val="22"/>
        </w:rPr>
        <w:t xml:space="preserve"> we strip all the </w:t>
      </w:r>
      <w:r w:rsidR="002C4CEF" w:rsidRPr="00AB7730">
        <w:rPr>
          <w:rFonts w:ascii="Palatino Linotype" w:hAnsi="Palatino Linotype"/>
          <w:i/>
          <w:sz w:val="22"/>
          <w:szCs w:val="22"/>
        </w:rPr>
        <w:t>referring</w:t>
      </w:r>
      <w:r w:rsidR="00E92962">
        <w:rPr>
          <w:rFonts w:ascii="Palatino Linotype" w:hAnsi="Palatino Linotype"/>
          <w:i/>
          <w:sz w:val="22"/>
          <w:szCs w:val="22"/>
        </w:rPr>
        <w:t xml:space="preserve"> devices</w:t>
      </w:r>
      <w:r>
        <w:rPr>
          <w:rFonts w:ascii="Palatino Linotype" w:hAnsi="Palatino Linotype"/>
          <w:sz w:val="22"/>
          <w:szCs w:val="22"/>
        </w:rPr>
        <w:t xml:space="preserve"> </w:t>
      </w:r>
      <w:r w:rsidR="00E92962">
        <w:rPr>
          <w:rFonts w:ascii="Palatino Linotype" w:hAnsi="Palatino Linotype"/>
          <w:sz w:val="22"/>
          <w:szCs w:val="22"/>
        </w:rPr>
        <w:t>(RD</w:t>
      </w:r>
      <w:r w:rsidR="0038222C">
        <w:rPr>
          <w:rFonts w:ascii="Palatino Linotype" w:hAnsi="Palatino Linotype"/>
          <w:sz w:val="22"/>
          <w:szCs w:val="22"/>
        </w:rPr>
        <w:t xml:space="preserve">) </w:t>
      </w:r>
      <w:r>
        <w:rPr>
          <w:rFonts w:ascii="Palatino Linotype" w:hAnsi="Palatino Linotype"/>
          <w:sz w:val="22"/>
          <w:szCs w:val="22"/>
        </w:rPr>
        <w:t>from a model, what is left is an</w:t>
      </w:r>
      <w:r w:rsidR="00CB2CB9">
        <w:rPr>
          <w:rFonts w:ascii="Palatino Linotype" w:hAnsi="Palatino Linotype"/>
          <w:sz w:val="22"/>
          <w:szCs w:val="22"/>
        </w:rPr>
        <w:t xml:space="preserve"> abstract object of a certain</w:t>
      </w:r>
      <w:r>
        <w:rPr>
          <w:rFonts w:ascii="Palatino Linotype" w:hAnsi="Palatino Linotype"/>
          <w:sz w:val="22"/>
          <w:szCs w:val="22"/>
        </w:rPr>
        <w:t xml:space="preserve"> structure</w:t>
      </w:r>
      <w:r w:rsidR="009B461C">
        <w:rPr>
          <w:rFonts w:ascii="Palatino Linotype" w:hAnsi="Palatino Linotype"/>
          <w:sz w:val="22"/>
          <w:szCs w:val="22"/>
        </w:rPr>
        <w:t>,</w:t>
      </w:r>
      <w:r w:rsidR="00B55F3E">
        <w:rPr>
          <w:rStyle w:val="FootnoteReference"/>
          <w:rFonts w:ascii="Palatino Linotype" w:hAnsi="Palatino Linotype"/>
          <w:sz w:val="22"/>
          <w:szCs w:val="22"/>
        </w:rPr>
        <w:footnoteReference w:id="3"/>
      </w:r>
      <w:r w:rsidR="00FD10E9">
        <w:rPr>
          <w:rFonts w:ascii="Palatino Linotype" w:hAnsi="Palatino Linotype"/>
          <w:sz w:val="22"/>
          <w:szCs w:val="22"/>
        </w:rPr>
        <w:t xml:space="preserve"> </w:t>
      </w:r>
      <w:r w:rsidR="009B461C">
        <w:rPr>
          <w:rFonts w:ascii="Palatino Linotype" w:hAnsi="Palatino Linotype"/>
          <w:sz w:val="22"/>
          <w:szCs w:val="22"/>
        </w:rPr>
        <w:t>which may or may not resemble something real</w:t>
      </w:r>
      <w:r w:rsidR="002C4CEF">
        <w:rPr>
          <w:rFonts w:ascii="Palatino Linotype" w:hAnsi="Palatino Linotype"/>
          <w:sz w:val="22"/>
          <w:szCs w:val="22"/>
        </w:rPr>
        <w:t xml:space="preserve">.  </w:t>
      </w:r>
    </w:p>
    <w:p w14:paraId="2ACFDA50" w14:textId="3BF012CD" w:rsidR="008A1C81" w:rsidRPr="00AC0866" w:rsidRDefault="002C4CEF" w:rsidP="00347722">
      <w:pPr>
        <w:spacing w:line="360" w:lineRule="auto"/>
        <w:ind w:firstLine="720"/>
        <w:rPr>
          <w:rFonts w:ascii="Palatino Linotype" w:hAnsi="Palatino Linotype"/>
          <w:sz w:val="22"/>
          <w:szCs w:val="22"/>
        </w:rPr>
      </w:pPr>
      <w:r>
        <w:rPr>
          <w:rFonts w:ascii="Palatino Linotype" w:hAnsi="Palatino Linotype"/>
          <w:sz w:val="22"/>
          <w:szCs w:val="22"/>
        </w:rPr>
        <w:t>I shall henceforth call such things “models san</w:t>
      </w:r>
      <w:r w:rsidR="00E92962">
        <w:rPr>
          <w:rFonts w:ascii="Palatino Linotype" w:hAnsi="Palatino Linotype"/>
          <w:sz w:val="22"/>
          <w:szCs w:val="22"/>
        </w:rPr>
        <w:t>s RD</w:t>
      </w:r>
      <w:r w:rsidR="00AB7730">
        <w:rPr>
          <w:rFonts w:ascii="Palatino Linotype" w:hAnsi="Palatino Linotype"/>
          <w:sz w:val="22"/>
          <w:szCs w:val="22"/>
        </w:rPr>
        <w:t xml:space="preserve">,” </w:t>
      </w:r>
      <w:r w:rsidR="00E92962">
        <w:rPr>
          <w:rFonts w:ascii="Palatino Linotype" w:hAnsi="Palatino Linotype"/>
          <w:sz w:val="22"/>
          <w:szCs w:val="22"/>
        </w:rPr>
        <w:t>(where RD</w:t>
      </w:r>
      <w:r w:rsidR="0038222C">
        <w:rPr>
          <w:rFonts w:ascii="Palatino Linotype" w:hAnsi="Palatino Linotype"/>
          <w:sz w:val="22"/>
          <w:szCs w:val="22"/>
        </w:rPr>
        <w:t xml:space="preserve"> refers </w:t>
      </w:r>
      <w:r w:rsidR="00327557">
        <w:rPr>
          <w:rFonts w:ascii="Palatino Linotype" w:hAnsi="Palatino Linotype"/>
          <w:sz w:val="22"/>
          <w:szCs w:val="22"/>
        </w:rPr>
        <w:t xml:space="preserve">to </w:t>
      </w:r>
      <w:r w:rsidR="0038222C">
        <w:rPr>
          <w:rFonts w:ascii="Palatino Linotype" w:hAnsi="Palatino Linotype"/>
          <w:sz w:val="22"/>
          <w:szCs w:val="22"/>
        </w:rPr>
        <w:t>all s</w:t>
      </w:r>
      <w:r w:rsidR="008E7D13">
        <w:rPr>
          <w:rFonts w:ascii="Palatino Linotype" w:hAnsi="Palatino Linotype"/>
          <w:sz w:val="22"/>
          <w:szCs w:val="22"/>
        </w:rPr>
        <w:t xml:space="preserve">ymbolic devices, not just words </w:t>
      </w:r>
      <w:r w:rsidR="0038222C">
        <w:rPr>
          <w:rFonts w:ascii="Palatino Linotype" w:hAnsi="Palatino Linotype"/>
          <w:sz w:val="22"/>
          <w:szCs w:val="22"/>
        </w:rPr>
        <w:t xml:space="preserve">and labels, though they are the most often used,) </w:t>
      </w:r>
      <w:r w:rsidR="00AB7730">
        <w:rPr>
          <w:rFonts w:ascii="Palatino Linotype" w:hAnsi="Palatino Linotype"/>
          <w:sz w:val="22"/>
          <w:szCs w:val="22"/>
        </w:rPr>
        <w:t>and they are gener</w:t>
      </w:r>
      <w:r w:rsidR="00FB2662">
        <w:rPr>
          <w:rFonts w:ascii="Palatino Linotype" w:hAnsi="Palatino Linotype"/>
          <w:sz w:val="22"/>
          <w:szCs w:val="22"/>
        </w:rPr>
        <w:t>ic abstract entities (or</w:t>
      </w:r>
      <w:r w:rsidR="00AB7730">
        <w:rPr>
          <w:rFonts w:ascii="Palatino Linotype" w:hAnsi="Palatino Linotype"/>
          <w:sz w:val="22"/>
          <w:szCs w:val="22"/>
        </w:rPr>
        <w:t xml:space="preserve"> physical objects if you will).  </w:t>
      </w:r>
      <w:r w:rsidR="0078794D">
        <w:rPr>
          <w:rFonts w:ascii="Palatino Linotype" w:hAnsi="Palatino Linotype"/>
          <w:sz w:val="22"/>
          <w:szCs w:val="22"/>
        </w:rPr>
        <w:t xml:space="preserve">Note: </w:t>
      </w:r>
      <w:r w:rsidR="00CC053E">
        <w:rPr>
          <w:rFonts w:ascii="Palatino Linotype" w:hAnsi="Palatino Linotype"/>
          <w:sz w:val="22"/>
          <w:szCs w:val="22"/>
        </w:rPr>
        <w:t>the point is not that abstract model components, such as geometric figures, cannot serve as notational vehicles.  The</w:t>
      </w:r>
      <w:r w:rsidR="002E275D">
        <w:rPr>
          <w:rFonts w:ascii="Palatino Linotype" w:hAnsi="Palatino Linotype"/>
          <w:sz w:val="22"/>
          <w:szCs w:val="22"/>
        </w:rPr>
        <w:t xml:space="preserve">y can, of course, just as a </w:t>
      </w:r>
      <w:r w:rsidR="00CC053E">
        <w:rPr>
          <w:rFonts w:ascii="Palatino Linotype" w:hAnsi="Palatino Linotype"/>
          <w:sz w:val="22"/>
          <w:szCs w:val="22"/>
        </w:rPr>
        <w:t>realistically drawn portrait of Obama can serve</w:t>
      </w:r>
      <w:r w:rsidR="002E275D">
        <w:rPr>
          <w:rFonts w:ascii="Palatino Linotype" w:hAnsi="Palatino Linotype"/>
          <w:sz w:val="22"/>
          <w:szCs w:val="22"/>
        </w:rPr>
        <w:t xml:space="preserve"> (without any labels)</w:t>
      </w:r>
      <w:r w:rsidR="00CC053E">
        <w:rPr>
          <w:rFonts w:ascii="Palatino Linotype" w:hAnsi="Palatino Linotype"/>
          <w:sz w:val="22"/>
          <w:szCs w:val="22"/>
        </w:rPr>
        <w:t xml:space="preserve"> the double duty of denoting</w:t>
      </w:r>
      <w:r w:rsidR="00AB7730">
        <w:rPr>
          <w:rFonts w:ascii="Palatino Linotype" w:hAnsi="Palatino Linotype"/>
          <w:sz w:val="22"/>
          <w:szCs w:val="22"/>
        </w:rPr>
        <w:t xml:space="preserve"> </w:t>
      </w:r>
      <w:r w:rsidR="00CC053E">
        <w:rPr>
          <w:rFonts w:ascii="Palatino Linotype" w:hAnsi="Palatino Linotype"/>
          <w:sz w:val="22"/>
          <w:szCs w:val="22"/>
        </w:rPr>
        <w:t>and showing the likeness of</w:t>
      </w:r>
      <w:r w:rsidR="00AB7730">
        <w:rPr>
          <w:rFonts w:ascii="Palatino Linotype" w:hAnsi="Palatino Linotype"/>
          <w:sz w:val="22"/>
          <w:szCs w:val="22"/>
        </w:rPr>
        <w:t xml:space="preserve"> </w:t>
      </w:r>
      <w:r w:rsidR="00EA2962">
        <w:rPr>
          <w:rFonts w:ascii="Palatino Linotype" w:hAnsi="Palatino Linotype"/>
          <w:sz w:val="22"/>
          <w:szCs w:val="22"/>
        </w:rPr>
        <w:t>Obama</w:t>
      </w:r>
      <w:r w:rsidR="00E05FAF">
        <w:rPr>
          <w:rFonts w:ascii="Palatino Linotype" w:hAnsi="Palatino Linotype"/>
          <w:sz w:val="22"/>
          <w:szCs w:val="22"/>
        </w:rPr>
        <w:t xml:space="preserve"> (but what if Obama had a</w:t>
      </w:r>
      <w:r w:rsidR="00E92962">
        <w:rPr>
          <w:rFonts w:ascii="Palatino Linotype" w:hAnsi="Palatino Linotype"/>
          <w:sz w:val="22"/>
          <w:szCs w:val="22"/>
        </w:rPr>
        <w:t>n</w:t>
      </w:r>
      <w:r w:rsidR="00E05FAF">
        <w:rPr>
          <w:rFonts w:ascii="Palatino Linotype" w:hAnsi="Palatino Linotype"/>
          <w:sz w:val="22"/>
          <w:szCs w:val="22"/>
        </w:rPr>
        <w:t xml:space="preserve"> </w:t>
      </w:r>
      <w:r w:rsidR="00327557">
        <w:rPr>
          <w:rFonts w:ascii="Palatino Linotype" w:hAnsi="Palatino Linotype"/>
          <w:sz w:val="22"/>
          <w:szCs w:val="22"/>
        </w:rPr>
        <w:t>identical twin brother</w:t>
      </w:r>
      <w:r w:rsidR="00E05FAF">
        <w:rPr>
          <w:rFonts w:ascii="Palatino Linotype" w:hAnsi="Palatino Linotype"/>
          <w:sz w:val="22"/>
          <w:szCs w:val="22"/>
        </w:rPr>
        <w:t>? cf. Goodman 1976)</w:t>
      </w:r>
      <w:r w:rsidR="00BF2317">
        <w:rPr>
          <w:rStyle w:val="FootnoteReference"/>
          <w:rFonts w:ascii="Palatino Linotype" w:hAnsi="Palatino Linotype"/>
          <w:sz w:val="22"/>
          <w:szCs w:val="22"/>
        </w:rPr>
        <w:footnoteReference w:id="4"/>
      </w:r>
      <w:r w:rsidR="00EA2962">
        <w:rPr>
          <w:rFonts w:ascii="Palatino Linotype" w:hAnsi="Palatino Linotype"/>
          <w:sz w:val="22"/>
          <w:szCs w:val="22"/>
        </w:rPr>
        <w:t xml:space="preserve">.  The point </w:t>
      </w:r>
      <w:r w:rsidR="00CC053E">
        <w:rPr>
          <w:rFonts w:ascii="Palatino Linotype" w:hAnsi="Palatino Linotype"/>
          <w:sz w:val="22"/>
          <w:szCs w:val="22"/>
        </w:rPr>
        <w:t>is that in most cases, and more importantly by the nature of scientific modeling, the dut</w:t>
      </w:r>
      <w:r w:rsidR="00941DE4">
        <w:rPr>
          <w:rFonts w:ascii="Palatino Linotype" w:hAnsi="Palatino Linotype"/>
          <w:sz w:val="22"/>
          <w:szCs w:val="22"/>
        </w:rPr>
        <w:t>ies of denoting and showing likeness in selected aspects</w:t>
      </w:r>
      <w:r w:rsidR="00CC053E">
        <w:rPr>
          <w:rFonts w:ascii="Palatino Linotype" w:hAnsi="Palatino Linotype"/>
          <w:sz w:val="22"/>
          <w:szCs w:val="22"/>
        </w:rPr>
        <w:t xml:space="preserve"> are distinct and separate. </w:t>
      </w:r>
      <w:r w:rsidR="00A32667">
        <w:rPr>
          <w:rFonts w:ascii="Palatino Linotype" w:hAnsi="Palatino Linotype"/>
          <w:sz w:val="22"/>
          <w:szCs w:val="22"/>
        </w:rPr>
        <w:t xml:space="preserve"> </w:t>
      </w:r>
      <w:r w:rsidR="00CC053E">
        <w:rPr>
          <w:rFonts w:ascii="Palatino Linotype" w:hAnsi="Palatino Linotype"/>
          <w:sz w:val="22"/>
          <w:szCs w:val="22"/>
        </w:rPr>
        <w:t>What modeling does is to show us what the denoted components are like and how th</w:t>
      </w:r>
      <w:r w:rsidR="008007EC">
        <w:rPr>
          <w:rFonts w:ascii="Palatino Linotype" w:hAnsi="Palatino Linotype"/>
          <w:sz w:val="22"/>
          <w:szCs w:val="22"/>
        </w:rPr>
        <w:t xml:space="preserve">ey are related.  The referring </w:t>
      </w:r>
      <w:r w:rsidR="00E92962">
        <w:rPr>
          <w:rFonts w:ascii="Palatino Linotype" w:hAnsi="Palatino Linotype"/>
          <w:sz w:val="22"/>
          <w:szCs w:val="22"/>
        </w:rPr>
        <w:t>job is done by devices</w:t>
      </w:r>
      <w:r w:rsidR="00436EA0">
        <w:rPr>
          <w:rFonts w:ascii="Palatino Linotype" w:hAnsi="Palatino Linotype"/>
          <w:sz w:val="22"/>
          <w:szCs w:val="22"/>
        </w:rPr>
        <w:t xml:space="preserve"> that already perform the same duty in </w:t>
      </w:r>
      <w:r w:rsidR="008007EC">
        <w:rPr>
          <w:rFonts w:ascii="Palatino Linotype" w:hAnsi="Palatino Linotype"/>
          <w:sz w:val="22"/>
          <w:szCs w:val="22"/>
        </w:rPr>
        <w:t>other occasions in our language</w:t>
      </w:r>
      <w:r w:rsidR="00122BC4">
        <w:rPr>
          <w:rFonts w:ascii="Palatino Linotype" w:hAnsi="Palatino Linotype"/>
          <w:sz w:val="22"/>
          <w:szCs w:val="22"/>
        </w:rPr>
        <w:t>,</w:t>
      </w:r>
      <w:r w:rsidR="008007EC">
        <w:rPr>
          <w:rFonts w:ascii="Palatino Linotype" w:hAnsi="Palatino Linotype"/>
          <w:sz w:val="22"/>
          <w:szCs w:val="22"/>
        </w:rPr>
        <w:t xml:space="preserve"> and the showing job is done by the abstract objects as model components</w:t>
      </w:r>
      <w:r w:rsidR="006F3518">
        <w:rPr>
          <w:rFonts w:ascii="Palatino Linotype" w:hAnsi="Palatino Linotype"/>
          <w:sz w:val="22"/>
          <w:szCs w:val="22"/>
        </w:rPr>
        <w:t xml:space="preserve"> (again, if you reject abstract entities, the job is done by the physical components or drawn geometric figures)</w:t>
      </w:r>
      <w:r w:rsidR="008007EC">
        <w:rPr>
          <w:rFonts w:ascii="Palatino Linotype" w:hAnsi="Palatino Linotype"/>
          <w:sz w:val="22"/>
          <w:szCs w:val="22"/>
        </w:rPr>
        <w:t xml:space="preserve">.  </w:t>
      </w:r>
      <w:r w:rsidR="00F740F6">
        <w:rPr>
          <w:rFonts w:ascii="Palatino Linotype" w:hAnsi="Palatino Linotype"/>
          <w:sz w:val="22"/>
          <w:szCs w:val="22"/>
        </w:rPr>
        <w:t>This conception of modeling as a combination of abstract (or concre</w:t>
      </w:r>
      <w:r w:rsidR="00E92962">
        <w:rPr>
          <w:rFonts w:ascii="Palatino Linotype" w:hAnsi="Palatino Linotype"/>
          <w:sz w:val="22"/>
          <w:szCs w:val="22"/>
        </w:rPr>
        <w:t>te) objects as modelistic elements and RDs as symbolic elements</w:t>
      </w:r>
      <w:r w:rsidR="00F740F6">
        <w:rPr>
          <w:rFonts w:ascii="Palatino Linotype" w:hAnsi="Palatino Linotype"/>
          <w:sz w:val="22"/>
          <w:szCs w:val="22"/>
        </w:rPr>
        <w:t xml:space="preserve"> </w:t>
      </w:r>
      <w:r w:rsidR="00CB1206">
        <w:rPr>
          <w:rFonts w:ascii="Palatino Linotype" w:hAnsi="Palatino Linotype"/>
          <w:sz w:val="22"/>
          <w:szCs w:val="22"/>
        </w:rPr>
        <w:t xml:space="preserve">is, I argue, the right conception; and it provides </w:t>
      </w:r>
      <w:r w:rsidR="003951A0">
        <w:rPr>
          <w:rFonts w:ascii="Palatino Linotype" w:hAnsi="Palatino Linotype"/>
          <w:sz w:val="22"/>
          <w:szCs w:val="22"/>
        </w:rPr>
        <w:t xml:space="preserve">a simple </w:t>
      </w:r>
      <w:r w:rsidR="00F740F6">
        <w:rPr>
          <w:rFonts w:ascii="Palatino Linotype" w:hAnsi="Palatino Linotype"/>
          <w:sz w:val="22"/>
          <w:szCs w:val="22"/>
        </w:rPr>
        <w:t>explanation</w:t>
      </w:r>
      <w:r w:rsidR="008B7B33">
        <w:rPr>
          <w:rFonts w:ascii="Palatino Linotype" w:hAnsi="Palatino Linotype"/>
          <w:sz w:val="22"/>
          <w:szCs w:val="22"/>
        </w:rPr>
        <w:t xml:space="preserve"> for a well known fact in the</w:t>
      </w:r>
      <w:r w:rsidR="00EE450A">
        <w:rPr>
          <w:rFonts w:ascii="Palatino Linotype" w:hAnsi="Palatino Linotype"/>
          <w:sz w:val="22"/>
          <w:szCs w:val="22"/>
        </w:rPr>
        <w:t xml:space="preserve"> literature on models: </w:t>
      </w:r>
      <w:r w:rsidR="00F740F6">
        <w:rPr>
          <w:rFonts w:ascii="Palatino Linotype" w:hAnsi="Palatino Linotype"/>
          <w:sz w:val="22"/>
          <w:szCs w:val="22"/>
        </w:rPr>
        <w:t>why resemblance, isomorphism, or any other int</w:t>
      </w:r>
      <w:r w:rsidR="00F105E2">
        <w:rPr>
          <w:rFonts w:ascii="Palatino Linotype" w:hAnsi="Palatino Linotype"/>
          <w:sz w:val="22"/>
          <w:szCs w:val="22"/>
        </w:rPr>
        <w:t xml:space="preserve">rinsic relationship between the structure of a model and its target is neither necessary nor sufficient for representation </w:t>
      </w:r>
      <w:r w:rsidR="00F105E2" w:rsidRPr="00F105E2">
        <w:rPr>
          <w:rFonts w:ascii="Palatino Linotype" w:hAnsi="Palatino Linotype"/>
          <w:i/>
          <w:sz w:val="22"/>
          <w:szCs w:val="22"/>
        </w:rPr>
        <w:t>per se</w:t>
      </w:r>
      <w:r w:rsidR="00F60B42">
        <w:rPr>
          <w:rFonts w:ascii="Palatino Linotype" w:hAnsi="Palatino Linotype"/>
          <w:sz w:val="22"/>
          <w:szCs w:val="22"/>
        </w:rPr>
        <w:t xml:space="preserve"> (</w:t>
      </w:r>
      <w:r w:rsidR="005F05AB">
        <w:rPr>
          <w:rFonts w:ascii="Palatino Linotype" w:hAnsi="Palatino Linotype"/>
          <w:sz w:val="22"/>
          <w:szCs w:val="22"/>
        </w:rPr>
        <w:t xml:space="preserve">cf. </w:t>
      </w:r>
      <w:r w:rsidR="00F60B42">
        <w:rPr>
          <w:rFonts w:ascii="Palatino Linotype" w:hAnsi="Palatino Linotype"/>
          <w:sz w:val="22"/>
          <w:szCs w:val="22"/>
        </w:rPr>
        <w:t>Goodman 1976</w:t>
      </w:r>
      <w:r w:rsidR="005F05AB">
        <w:rPr>
          <w:rFonts w:ascii="Palatino Linotype" w:hAnsi="Palatino Linotype"/>
          <w:sz w:val="22"/>
          <w:szCs w:val="22"/>
        </w:rPr>
        <w:t xml:space="preserve">, Suarez 2003, </w:t>
      </w:r>
      <w:r w:rsidR="003A7137">
        <w:rPr>
          <w:rFonts w:ascii="Palatino Linotype" w:hAnsi="Palatino Linotype"/>
          <w:sz w:val="22"/>
          <w:szCs w:val="22"/>
        </w:rPr>
        <w:t>2004, Callender and Cohen 2006, among others</w:t>
      </w:r>
      <w:r w:rsidR="008A1C81">
        <w:rPr>
          <w:rFonts w:ascii="Palatino Linotype" w:hAnsi="Palatino Linotype"/>
          <w:sz w:val="22"/>
          <w:szCs w:val="22"/>
        </w:rPr>
        <w:t xml:space="preserve">).  Such a relationship between the modelistic elements and the target in terms of structural resemblances of some sort is not needed for the sake of denotation/reference.  The job is done essentially by RDs </w:t>
      </w:r>
      <w:r w:rsidR="00AC0866">
        <w:rPr>
          <w:rFonts w:ascii="Palatino Linotype" w:hAnsi="Palatino Linotype"/>
          <w:sz w:val="22"/>
          <w:szCs w:val="22"/>
        </w:rPr>
        <w:t xml:space="preserve">or their equivalence.  In my approach, modelistic elements (elements without RDs) are not supposed to </w:t>
      </w:r>
      <w:r w:rsidR="00AC0866">
        <w:rPr>
          <w:rFonts w:ascii="Palatino Linotype" w:hAnsi="Palatino Linotype"/>
          <w:i/>
          <w:sz w:val="22"/>
          <w:szCs w:val="22"/>
        </w:rPr>
        <w:t>also</w:t>
      </w:r>
      <w:r w:rsidR="00AC0866">
        <w:rPr>
          <w:rFonts w:ascii="Palatino Linotype" w:hAnsi="Palatino Linotype"/>
          <w:sz w:val="22"/>
          <w:szCs w:val="22"/>
        </w:rPr>
        <w:t xml:space="preserve"> tell the inventors and users</w:t>
      </w:r>
      <w:r w:rsidR="00165583">
        <w:rPr>
          <w:rFonts w:ascii="Palatino Linotype" w:hAnsi="Palatino Linotype"/>
          <w:sz w:val="22"/>
          <w:szCs w:val="22"/>
        </w:rPr>
        <w:t xml:space="preserve"> of models what they represent because whenever necessary, there are always attached RDs to rely on.  </w:t>
      </w:r>
    </w:p>
    <w:p w14:paraId="1644D771" w14:textId="4B3E2050" w:rsidR="00347722" w:rsidRDefault="00347722" w:rsidP="00347722">
      <w:pPr>
        <w:spacing w:line="360" w:lineRule="auto"/>
        <w:ind w:firstLine="720"/>
        <w:rPr>
          <w:rFonts w:ascii="Palatino Linotype" w:hAnsi="Palatino Linotype"/>
          <w:sz w:val="22"/>
          <w:szCs w:val="22"/>
        </w:rPr>
      </w:pPr>
      <w:r>
        <w:rPr>
          <w:rFonts w:ascii="Palatino Linotype" w:hAnsi="Palatino Linotype"/>
          <w:sz w:val="22"/>
          <w:szCs w:val="22"/>
        </w:rPr>
        <w:t xml:space="preserve">Let me now provide more arguments for this approach to modeling, which one may call a </w:t>
      </w:r>
      <w:r w:rsidRPr="00347722">
        <w:rPr>
          <w:rFonts w:ascii="Palatino Linotype" w:hAnsi="Palatino Linotype"/>
          <w:i/>
          <w:sz w:val="22"/>
          <w:szCs w:val="22"/>
        </w:rPr>
        <w:t>hybrid view</w:t>
      </w:r>
      <w:r>
        <w:rPr>
          <w:rFonts w:ascii="Palatino Linotype" w:hAnsi="Palatino Linotype"/>
          <w:sz w:val="22"/>
          <w:szCs w:val="22"/>
        </w:rPr>
        <w:t xml:space="preserve"> </w:t>
      </w:r>
      <w:r w:rsidR="002F1D03">
        <w:rPr>
          <w:rFonts w:ascii="Palatino Linotype" w:hAnsi="Palatino Linotype"/>
          <w:sz w:val="22"/>
          <w:szCs w:val="22"/>
        </w:rPr>
        <w:t>of modeling, because it says that a model involves symbolic as well as</w:t>
      </w:r>
      <w:r>
        <w:rPr>
          <w:rFonts w:ascii="Palatino Linotype" w:hAnsi="Palatino Linotype"/>
          <w:sz w:val="22"/>
          <w:szCs w:val="22"/>
        </w:rPr>
        <w:t xml:space="preserve"> modelistic devices, where the former</w:t>
      </w:r>
      <w:r w:rsidR="004A66BE">
        <w:rPr>
          <w:rFonts w:ascii="Palatino Linotype" w:hAnsi="Palatino Linotype"/>
          <w:sz w:val="22"/>
          <w:szCs w:val="22"/>
        </w:rPr>
        <w:t xml:space="preserve"> denote and the latter show</w:t>
      </w:r>
      <w:r w:rsidR="00EA48A7">
        <w:rPr>
          <w:rFonts w:ascii="Palatino Linotype" w:hAnsi="Palatino Linotype"/>
          <w:sz w:val="22"/>
          <w:szCs w:val="22"/>
        </w:rPr>
        <w:t xml:space="preserve">.  And one essential feature of most modeling jobs is a sort of division of labor.  </w:t>
      </w:r>
    </w:p>
    <w:p w14:paraId="14FDBCF1" w14:textId="77545C2C" w:rsidR="00E54EA0" w:rsidRDefault="00915738" w:rsidP="00CA53B1">
      <w:pPr>
        <w:spacing w:line="360" w:lineRule="auto"/>
        <w:ind w:firstLine="720"/>
        <w:rPr>
          <w:rFonts w:ascii="Palatino Linotype" w:hAnsi="Palatino Linotype"/>
          <w:sz w:val="22"/>
          <w:szCs w:val="22"/>
        </w:rPr>
      </w:pPr>
      <w:r>
        <w:rPr>
          <w:rFonts w:ascii="Palatino Linotype" w:hAnsi="Palatino Linotype"/>
          <w:sz w:val="22"/>
          <w:szCs w:val="22"/>
        </w:rPr>
        <w:t>First, t</w:t>
      </w:r>
      <w:r w:rsidR="00ED42A6">
        <w:rPr>
          <w:rFonts w:ascii="Palatino Linotype" w:hAnsi="Palatino Linotype"/>
          <w:sz w:val="22"/>
          <w:szCs w:val="22"/>
        </w:rPr>
        <w:t xml:space="preserve">he </w:t>
      </w:r>
      <w:r w:rsidR="00A43D71">
        <w:rPr>
          <w:rFonts w:ascii="Palatino Linotype" w:hAnsi="Palatino Linotype"/>
          <w:sz w:val="22"/>
          <w:szCs w:val="22"/>
        </w:rPr>
        <w:t xml:space="preserve">quote </w:t>
      </w:r>
      <w:r w:rsidR="00ED42A6">
        <w:rPr>
          <w:rFonts w:ascii="Palatino Linotype" w:hAnsi="Palatino Linotype"/>
          <w:sz w:val="22"/>
          <w:szCs w:val="22"/>
        </w:rPr>
        <w:t xml:space="preserve">above </w:t>
      </w:r>
      <w:r w:rsidR="00A43D71">
        <w:rPr>
          <w:rFonts w:ascii="Palatino Linotype" w:hAnsi="Palatino Linotype"/>
          <w:sz w:val="22"/>
          <w:szCs w:val="22"/>
        </w:rPr>
        <w:t>from Contessa</w:t>
      </w:r>
      <w:r w:rsidR="00417A39">
        <w:rPr>
          <w:rFonts w:ascii="Palatino Linotype" w:hAnsi="Palatino Linotype"/>
          <w:sz w:val="22"/>
          <w:szCs w:val="22"/>
        </w:rPr>
        <w:t xml:space="preserve"> (see </w:t>
      </w:r>
      <w:r w:rsidR="00E201BA">
        <w:rPr>
          <w:rFonts w:ascii="Palatino Linotype" w:hAnsi="Palatino Linotype"/>
          <w:sz w:val="22"/>
          <w:szCs w:val="22"/>
        </w:rPr>
        <w:t>p. 4) suggests</w:t>
      </w:r>
      <w:r w:rsidR="00A43D71">
        <w:rPr>
          <w:rFonts w:ascii="Palatino Linotype" w:hAnsi="Palatino Linotype"/>
          <w:sz w:val="22"/>
          <w:szCs w:val="22"/>
        </w:rPr>
        <w:t xml:space="preserve"> that there are atoms and quarks in models, call them “schmatoms” and “</w:t>
      </w:r>
      <w:r w:rsidR="00FC7AE7">
        <w:rPr>
          <w:rFonts w:ascii="Palatino Linotype" w:hAnsi="Palatino Linotype"/>
          <w:sz w:val="22"/>
          <w:szCs w:val="22"/>
        </w:rPr>
        <w:t>schwark</w:t>
      </w:r>
      <w:r w:rsidR="00A43D71">
        <w:rPr>
          <w:rFonts w:ascii="Palatino Linotype" w:hAnsi="Palatino Linotype"/>
          <w:sz w:val="22"/>
          <w:szCs w:val="22"/>
        </w:rPr>
        <w:t xml:space="preserve">s,” and there are atoms and quarks in reality (like tables and chairs).  </w:t>
      </w:r>
      <w:r w:rsidR="00FC7AE7">
        <w:rPr>
          <w:rFonts w:ascii="Palatino Linotype" w:hAnsi="Palatino Linotype"/>
          <w:sz w:val="22"/>
          <w:szCs w:val="22"/>
        </w:rPr>
        <w:t>Schwark</w:t>
      </w:r>
      <w:r w:rsidR="00A43D71">
        <w:rPr>
          <w:rFonts w:ascii="Palatino Linotype" w:hAnsi="Palatino Linotype"/>
          <w:sz w:val="22"/>
          <w:szCs w:val="22"/>
        </w:rPr>
        <w:t xml:space="preserve">s, etc. are fictional objects, but </w:t>
      </w:r>
      <w:r w:rsidR="002604AE">
        <w:rPr>
          <w:rFonts w:ascii="Palatino Linotype" w:hAnsi="Palatino Linotype"/>
          <w:sz w:val="22"/>
          <w:szCs w:val="22"/>
        </w:rPr>
        <w:t>Contessa claims that one can still be a realist in the sense of believing</w:t>
      </w:r>
      <w:r w:rsidR="00A43D71">
        <w:rPr>
          <w:rFonts w:ascii="Palatino Linotype" w:hAnsi="Palatino Linotype"/>
          <w:sz w:val="22"/>
          <w:szCs w:val="22"/>
        </w:rPr>
        <w:t xml:space="preserve"> that quarks,</w:t>
      </w:r>
      <w:r w:rsidR="009C39FB">
        <w:rPr>
          <w:rFonts w:ascii="Palatino Linotype" w:hAnsi="Palatino Linotype"/>
          <w:sz w:val="22"/>
          <w:szCs w:val="22"/>
        </w:rPr>
        <w:t xml:space="preserve"> etc. exist and are repr</w:t>
      </w:r>
      <w:r w:rsidR="00A43D71">
        <w:rPr>
          <w:rFonts w:ascii="Palatino Linotype" w:hAnsi="Palatino Linotype"/>
          <w:sz w:val="22"/>
          <w:szCs w:val="22"/>
        </w:rPr>
        <w:t xml:space="preserve">esented, through some magical ways, by </w:t>
      </w:r>
      <w:r w:rsidR="00FC7AE7">
        <w:rPr>
          <w:rFonts w:ascii="Palatino Linotype" w:hAnsi="Palatino Linotype"/>
          <w:sz w:val="22"/>
          <w:szCs w:val="22"/>
        </w:rPr>
        <w:t>schwark</w:t>
      </w:r>
      <w:r w:rsidR="00A43D71">
        <w:rPr>
          <w:rFonts w:ascii="Palatino Linotype" w:hAnsi="Palatino Linotype"/>
          <w:sz w:val="22"/>
          <w:szCs w:val="22"/>
        </w:rPr>
        <w:t>s</w:t>
      </w:r>
      <w:r w:rsidR="009C39FB">
        <w:rPr>
          <w:rFonts w:ascii="Palatino Linotype" w:hAnsi="Palatino Linotype"/>
          <w:sz w:val="22"/>
          <w:szCs w:val="22"/>
        </w:rPr>
        <w:t>, etc.</w:t>
      </w:r>
      <w:r w:rsidR="00A43D71">
        <w:rPr>
          <w:rFonts w:ascii="Palatino Linotype" w:hAnsi="Palatino Linotype"/>
          <w:sz w:val="22"/>
          <w:szCs w:val="22"/>
        </w:rPr>
        <w:t xml:space="preserve"> (“magical” because i</w:t>
      </w:r>
      <w:r w:rsidR="00970FA6">
        <w:rPr>
          <w:rFonts w:ascii="Palatino Linotype" w:hAnsi="Palatino Linotype"/>
          <w:sz w:val="22"/>
          <w:szCs w:val="22"/>
        </w:rPr>
        <w:t>t connects quarks, the real, with</w:t>
      </w:r>
      <w:r w:rsidR="00A43D71">
        <w:rPr>
          <w:rFonts w:ascii="Palatino Linotype" w:hAnsi="Palatino Linotype"/>
          <w:sz w:val="22"/>
          <w:szCs w:val="22"/>
        </w:rPr>
        <w:t xml:space="preserve"> </w:t>
      </w:r>
      <w:r w:rsidR="00FC7AE7">
        <w:rPr>
          <w:rFonts w:ascii="Palatino Linotype" w:hAnsi="Palatino Linotype"/>
          <w:sz w:val="22"/>
          <w:szCs w:val="22"/>
        </w:rPr>
        <w:t>schwark</w:t>
      </w:r>
      <w:r w:rsidR="00A43D71">
        <w:rPr>
          <w:rFonts w:ascii="Palatino Linotype" w:hAnsi="Palatino Linotype"/>
          <w:sz w:val="22"/>
          <w:szCs w:val="22"/>
        </w:rPr>
        <w:t xml:space="preserve">s, the fictional).  </w:t>
      </w:r>
      <w:r w:rsidR="00CA53B1">
        <w:rPr>
          <w:rFonts w:ascii="Palatino Linotype" w:hAnsi="Palatino Linotype"/>
          <w:sz w:val="22"/>
          <w:szCs w:val="22"/>
        </w:rPr>
        <w:t>Contessa and the other new fictionalists do not talk about this arrangement in this transparent manner; they think the same terms such as “atoms” and “quarks” can be used to denote modelistic elements in some contexts and the real objects in other contexts.  Therefore, in models, we have idealized or abstracted objects that are also c</w:t>
      </w:r>
      <w:r w:rsidR="007C6FB2">
        <w:rPr>
          <w:rFonts w:ascii="Palatino Linotype" w:hAnsi="Palatino Linotype"/>
          <w:sz w:val="22"/>
          <w:szCs w:val="22"/>
        </w:rPr>
        <w:t>alled “atoms” and “quarks.”  T</w:t>
      </w:r>
      <w:r w:rsidR="00A43D71">
        <w:rPr>
          <w:rFonts w:ascii="Palatino Linotype" w:hAnsi="Palatino Linotype"/>
          <w:sz w:val="22"/>
          <w:szCs w:val="22"/>
        </w:rPr>
        <w:t xml:space="preserve">his is </w:t>
      </w:r>
      <w:r w:rsidR="007C6FB2">
        <w:rPr>
          <w:rFonts w:ascii="Palatino Linotype" w:hAnsi="Palatino Linotype"/>
          <w:sz w:val="22"/>
          <w:szCs w:val="22"/>
        </w:rPr>
        <w:t xml:space="preserve">obviously </w:t>
      </w:r>
      <w:r w:rsidR="00A43D71">
        <w:rPr>
          <w:rFonts w:ascii="Palatino Linotype" w:hAnsi="Palatino Linotype"/>
          <w:sz w:val="22"/>
          <w:szCs w:val="22"/>
        </w:rPr>
        <w:t>the wrong way of lo</w:t>
      </w:r>
      <w:r w:rsidR="00836CF5">
        <w:rPr>
          <w:rFonts w:ascii="Palatino Linotype" w:hAnsi="Palatino Linotype"/>
          <w:sz w:val="22"/>
          <w:szCs w:val="22"/>
        </w:rPr>
        <w:t>oking at modeling and models, because t</w:t>
      </w:r>
      <w:r w:rsidR="00A43D71">
        <w:rPr>
          <w:rFonts w:ascii="Palatino Linotype" w:hAnsi="Palatino Linotype"/>
          <w:sz w:val="22"/>
          <w:szCs w:val="22"/>
        </w:rPr>
        <w:t>erms, such as “atom” and “quark” do not shed their nor</w:t>
      </w:r>
      <w:r w:rsidR="003171CE">
        <w:rPr>
          <w:rFonts w:ascii="Palatino Linotype" w:hAnsi="Palatino Linotype"/>
          <w:sz w:val="22"/>
          <w:szCs w:val="22"/>
        </w:rPr>
        <w:t>mal meaning when combined with modelistic elements (or more general with pictorial elements)</w:t>
      </w:r>
      <w:r w:rsidR="00A43D71">
        <w:rPr>
          <w:rFonts w:ascii="Palatino Linotype" w:hAnsi="Palatino Linotype"/>
          <w:sz w:val="22"/>
          <w:szCs w:val="22"/>
        </w:rPr>
        <w:t xml:space="preserve"> and become “schmatom” and “</w:t>
      </w:r>
      <w:r w:rsidR="00FC7AE7">
        <w:rPr>
          <w:rFonts w:ascii="Palatino Linotype" w:hAnsi="Palatino Linotype"/>
          <w:sz w:val="22"/>
          <w:szCs w:val="22"/>
        </w:rPr>
        <w:t>schwark</w:t>
      </w:r>
      <w:r w:rsidR="00A43D71">
        <w:rPr>
          <w:rFonts w:ascii="Palatino Linotype" w:hAnsi="Palatino Linotype"/>
          <w:sz w:val="22"/>
          <w:szCs w:val="22"/>
        </w:rPr>
        <w:t xml:space="preserve">,” </w:t>
      </w:r>
      <w:r w:rsidR="003171CE">
        <w:rPr>
          <w:rFonts w:ascii="Palatino Linotype" w:hAnsi="Palatino Linotype"/>
          <w:sz w:val="22"/>
          <w:szCs w:val="22"/>
        </w:rPr>
        <w:t>that denote thos</w:t>
      </w:r>
      <w:r w:rsidR="00E44CF3">
        <w:rPr>
          <w:rFonts w:ascii="Palatino Linotype" w:hAnsi="Palatino Linotype"/>
          <w:sz w:val="22"/>
          <w:szCs w:val="22"/>
        </w:rPr>
        <w:t>e elements</w:t>
      </w:r>
      <w:r w:rsidR="00A43D71">
        <w:rPr>
          <w:rFonts w:ascii="Palatino Linotype" w:hAnsi="Palatino Linotype"/>
          <w:sz w:val="22"/>
          <w:szCs w:val="22"/>
        </w:rPr>
        <w:t xml:space="preserve">.  </w:t>
      </w:r>
    </w:p>
    <w:p w14:paraId="030EB097" w14:textId="1802A83F" w:rsidR="003868E7" w:rsidRDefault="00F02DB0" w:rsidP="003868E7">
      <w:pPr>
        <w:spacing w:line="360" w:lineRule="auto"/>
        <w:ind w:firstLine="720"/>
        <w:rPr>
          <w:rFonts w:ascii="Palatino Linotype" w:hAnsi="Palatino Linotype"/>
          <w:sz w:val="22"/>
          <w:szCs w:val="22"/>
        </w:rPr>
      </w:pPr>
      <w:r>
        <w:rPr>
          <w:rFonts w:ascii="Palatino Linotype" w:hAnsi="Palatino Linotype"/>
          <w:sz w:val="22"/>
          <w:szCs w:val="22"/>
        </w:rPr>
        <w:t xml:space="preserve">Why can’t terms function differently in different situations?  They do and can but not in this case because we also use the same terms, such as “quark,” in sentences that talk about quarks. </w:t>
      </w:r>
      <w:r w:rsidR="00A43D71">
        <w:rPr>
          <w:rFonts w:ascii="Palatino Linotype" w:hAnsi="Palatino Linotype"/>
          <w:sz w:val="22"/>
          <w:szCs w:val="22"/>
        </w:rPr>
        <w:t xml:space="preserve"> Don’t tell me that scientists have to </w:t>
      </w:r>
      <w:r w:rsidR="009A1740">
        <w:rPr>
          <w:rFonts w:ascii="Palatino Linotype" w:hAnsi="Palatino Linotype"/>
          <w:sz w:val="22"/>
          <w:szCs w:val="22"/>
        </w:rPr>
        <w:t xml:space="preserve">constantly </w:t>
      </w:r>
      <w:r w:rsidR="00A43D71">
        <w:rPr>
          <w:rFonts w:ascii="Palatino Linotype" w:hAnsi="Palatino Linotype"/>
          <w:sz w:val="22"/>
          <w:szCs w:val="22"/>
        </w:rPr>
        <w:t xml:space="preserve">disambiguate the term as meaning quark or meaning </w:t>
      </w:r>
      <w:r w:rsidR="00FC7AE7">
        <w:rPr>
          <w:rFonts w:ascii="Palatino Linotype" w:hAnsi="Palatino Linotype"/>
          <w:sz w:val="22"/>
          <w:szCs w:val="22"/>
        </w:rPr>
        <w:t>schwark</w:t>
      </w:r>
      <w:r w:rsidR="00A43D71">
        <w:rPr>
          <w:rFonts w:ascii="Palatino Linotype" w:hAnsi="Palatino Linotype"/>
          <w:sz w:val="22"/>
          <w:szCs w:val="22"/>
        </w:rPr>
        <w:t xml:space="preserve"> when they read high-energy physics papers.  (There are special terms referring </w:t>
      </w:r>
      <w:r w:rsidR="002972C8">
        <w:rPr>
          <w:rFonts w:ascii="Palatino Linotype" w:hAnsi="Palatino Linotype"/>
          <w:sz w:val="22"/>
          <w:szCs w:val="22"/>
        </w:rPr>
        <w:t>to model components</w:t>
      </w:r>
      <w:r w:rsidR="00A43D71">
        <w:rPr>
          <w:rFonts w:ascii="Palatino Linotype" w:hAnsi="Palatino Linotype"/>
          <w:sz w:val="22"/>
          <w:szCs w:val="22"/>
        </w:rPr>
        <w:t xml:space="preserve"> that do not include the word “model”, such as “Bohr’s atoms” and “lattice g</w:t>
      </w:r>
      <w:r w:rsidR="009A1740">
        <w:rPr>
          <w:rFonts w:ascii="Palatino Linotype" w:hAnsi="Palatino Linotype"/>
          <w:sz w:val="22"/>
          <w:szCs w:val="22"/>
        </w:rPr>
        <w:t xml:space="preserve">as,” but </w:t>
      </w:r>
      <w:r w:rsidR="00CA53B1">
        <w:rPr>
          <w:rFonts w:ascii="Palatino Linotype" w:hAnsi="Palatino Linotype"/>
          <w:sz w:val="22"/>
          <w:szCs w:val="22"/>
        </w:rPr>
        <w:t>they are just like “schmatom” and “schwark” and they are never ambiguous</w:t>
      </w:r>
      <w:r w:rsidR="00A43D71">
        <w:rPr>
          <w:rFonts w:ascii="Palatino Linotype" w:hAnsi="Palatino Linotype"/>
          <w:sz w:val="22"/>
          <w:szCs w:val="22"/>
        </w:rPr>
        <w:t>.)</w:t>
      </w:r>
    </w:p>
    <w:p w14:paraId="57F78B6B" w14:textId="4320E18B" w:rsidR="00411CDC" w:rsidRDefault="003868E7" w:rsidP="003F0339">
      <w:pPr>
        <w:spacing w:line="360" w:lineRule="auto"/>
        <w:ind w:firstLine="720"/>
        <w:rPr>
          <w:rFonts w:ascii="Palatino Linotype" w:hAnsi="Palatino Linotype"/>
          <w:sz w:val="22"/>
          <w:szCs w:val="22"/>
        </w:rPr>
      </w:pPr>
      <w:r>
        <w:rPr>
          <w:rFonts w:ascii="Palatino Linotype" w:hAnsi="Palatino Linotype"/>
          <w:sz w:val="22"/>
          <w:szCs w:val="22"/>
        </w:rPr>
        <w:t xml:space="preserve">Second, </w:t>
      </w:r>
      <w:r w:rsidR="008478D0">
        <w:rPr>
          <w:rFonts w:ascii="Palatino Linotype" w:hAnsi="Palatino Linotype"/>
          <w:sz w:val="22"/>
          <w:szCs w:val="22"/>
        </w:rPr>
        <w:t>this hybrid approach bears some resemblance to Frigg’s view (2010</w:t>
      </w:r>
      <w:r w:rsidR="000D7BFF">
        <w:rPr>
          <w:rFonts w:ascii="Palatino Linotype" w:hAnsi="Palatino Linotype"/>
          <w:sz w:val="22"/>
          <w:szCs w:val="22"/>
        </w:rPr>
        <w:t>a,b, 2011</w:t>
      </w:r>
      <w:r w:rsidR="008478D0">
        <w:rPr>
          <w:rFonts w:ascii="Palatino Linotype" w:hAnsi="Palatino Linotype"/>
          <w:sz w:val="22"/>
          <w:szCs w:val="22"/>
        </w:rPr>
        <w:t xml:space="preserve">), but it is different.  I have no problem agreeing with the framework of the tripartite conception of modeling, where abstract systems are imagined even “whole-cloth” (to borrow a term from Levy (2012)).  </w:t>
      </w:r>
      <w:r w:rsidR="00C064AA">
        <w:rPr>
          <w:rFonts w:ascii="Palatino Linotype" w:hAnsi="Palatino Linotype"/>
          <w:sz w:val="22"/>
          <w:szCs w:val="22"/>
        </w:rPr>
        <w:t>In Frigg’s version (2010</w:t>
      </w:r>
      <w:r w:rsidR="000D7BFF">
        <w:rPr>
          <w:rFonts w:ascii="Palatino Linotype" w:hAnsi="Palatino Linotype"/>
          <w:sz w:val="22"/>
          <w:szCs w:val="22"/>
        </w:rPr>
        <w:t>a,b, 2011</w:t>
      </w:r>
      <w:r w:rsidR="00C064AA">
        <w:rPr>
          <w:rFonts w:ascii="Palatino Linotype" w:hAnsi="Palatino Linotype"/>
          <w:sz w:val="22"/>
          <w:szCs w:val="22"/>
        </w:rPr>
        <w:t>), we see a stru</w:t>
      </w:r>
      <w:r w:rsidR="0056179A">
        <w:rPr>
          <w:rFonts w:ascii="Palatino Linotype" w:hAnsi="Palatino Linotype"/>
          <w:sz w:val="22"/>
          <w:szCs w:val="22"/>
        </w:rPr>
        <w:t>cture that may be simply rendered</w:t>
      </w:r>
      <w:r w:rsidR="00C064AA">
        <w:rPr>
          <w:rFonts w:ascii="Palatino Linotype" w:hAnsi="Palatino Linotype"/>
          <w:sz w:val="22"/>
          <w:szCs w:val="22"/>
        </w:rPr>
        <w:t xml:space="preserve"> this way: Model Description</w:t>
      </w:r>
      <w:r w:rsidR="00746BBC">
        <w:rPr>
          <w:rFonts w:ascii="Palatino Linotype" w:hAnsi="Palatino Linotype"/>
          <w:sz w:val="22"/>
          <w:szCs w:val="22"/>
        </w:rPr>
        <w:t>s</w:t>
      </w:r>
      <w:r w:rsidR="00C064AA">
        <w:rPr>
          <w:rFonts w:ascii="Palatino Linotype" w:hAnsi="Palatino Linotype"/>
          <w:sz w:val="22"/>
          <w:szCs w:val="22"/>
        </w:rPr>
        <w:t xml:space="preserve"> =(p-represent)=&gt; Model Systems =(t-represent)</w:t>
      </w:r>
      <w:r w:rsidR="0082071A">
        <w:rPr>
          <w:rFonts w:ascii="Palatino Linotype" w:hAnsi="Palatino Linotype"/>
          <w:sz w:val="22"/>
          <w:szCs w:val="22"/>
        </w:rPr>
        <w:t>=&gt; Real Systems, where the first two parts are related by the “p-</w:t>
      </w:r>
      <w:r w:rsidR="00746BBC">
        <w:rPr>
          <w:rFonts w:ascii="Palatino Linotype" w:hAnsi="Palatino Linotype"/>
          <w:sz w:val="22"/>
          <w:szCs w:val="22"/>
        </w:rPr>
        <w:t>representation</w:t>
      </w:r>
      <w:r w:rsidR="0082071A">
        <w:rPr>
          <w:rFonts w:ascii="Palatino Linotype" w:hAnsi="Palatino Linotype"/>
          <w:sz w:val="22"/>
          <w:szCs w:val="22"/>
        </w:rPr>
        <w:t>” and the last two parts by a different and separate re</w:t>
      </w:r>
      <w:r w:rsidR="00746BBC">
        <w:rPr>
          <w:rFonts w:ascii="Palatino Linotype" w:hAnsi="Palatino Linotype"/>
          <w:sz w:val="22"/>
          <w:szCs w:val="22"/>
        </w:rPr>
        <w:t>presentational relation he calls</w:t>
      </w:r>
      <w:r w:rsidR="0082071A">
        <w:rPr>
          <w:rFonts w:ascii="Palatino Linotype" w:hAnsi="Palatino Linotype"/>
          <w:sz w:val="22"/>
          <w:szCs w:val="22"/>
        </w:rPr>
        <w:t xml:space="preserve"> “t-representation.”  Give</w:t>
      </w:r>
      <w:r w:rsidR="00992812">
        <w:rPr>
          <w:rFonts w:ascii="Palatino Linotype" w:hAnsi="Palatino Linotype"/>
          <w:sz w:val="22"/>
          <w:szCs w:val="22"/>
        </w:rPr>
        <w:t>n</w:t>
      </w:r>
      <w:r w:rsidR="0082071A">
        <w:rPr>
          <w:rFonts w:ascii="Palatino Linotype" w:hAnsi="Palatino Linotype"/>
          <w:sz w:val="22"/>
          <w:szCs w:val="22"/>
        </w:rPr>
        <w:t xml:space="preserve"> our analysis above regardin</w:t>
      </w:r>
      <w:r w:rsidR="00E92962">
        <w:rPr>
          <w:rFonts w:ascii="Palatino Linotype" w:hAnsi="Palatino Linotype"/>
          <w:sz w:val="22"/>
          <w:szCs w:val="22"/>
        </w:rPr>
        <w:t>g the nature and functions of RD</w:t>
      </w:r>
      <w:r w:rsidR="0082071A">
        <w:rPr>
          <w:rFonts w:ascii="Palatino Linotype" w:hAnsi="Palatino Linotype"/>
          <w:sz w:val="22"/>
          <w:szCs w:val="22"/>
        </w:rPr>
        <w:t xml:space="preserve">s, </w:t>
      </w:r>
      <w:r w:rsidR="008478D0">
        <w:rPr>
          <w:rFonts w:ascii="Palatino Linotype" w:hAnsi="Palatino Linotype"/>
          <w:sz w:val="22"/>
          <w:szCs w:val="22"/>
        </w:rPr>
        <w:t>it is simply no</w:t>
      </w:r>
      <w:r w:rsidR="00992812">
        <w:rPr>
          <w:rFonts w:ascii="Palatino Linotype" w:hAnsi="Palatino Linotype"/>
          <w:sz w:val="22"/>
          <w:szCs w:val="22"/>
        </w:rPr>
        <w:t>t correct to think of the model-</w:t>
      </w:r>
      <w:r w:rsidR="008478D0">
        <w:rPr>
          <w:rFonts w:ascii="Palatino Linotype" w:hAnsi="Palatino Linotype"/>
          <w:sz w:val="22"/>
          <w:szCs w:val="22"/>
        </w:rPr>
        <w:t xml:space="preserve">description part of </w:t>
      </w:r>
      <w:r w:rsidR="00C54739">
        <w:rPr>
          <w:rFonts w:ascii="Palatino Linotype" w:hAnsi="Palatino Linotype"/>
          <w:sz w:val="22"/>
          <w:szCs w:val="22"/>
        </w:rPr>
        <w:t xml:space="preserve">the enterprise as only about </w:t>
      </w:r>
      <w:r w:rsidR="00E97C99">
        <w:rPr>
          <w:rFonts w:ascii="Palatino Linotype" w:hAnsi="Palatino Linotype"/>
          <w:sz w:val="22"/>
          <w:szCs w:val="22"/>
        </w:rPr>
        <w:t>the models sys</w:t>
      </w:r>
      <w:r w:rsidR="00E92962">
        <w:rPr>
          <w:rFonts w:ascii="Palatino Linotype" w:hAnsi="Palatino Linotype"/>
          <w:sz w:val="22"/>
          <w:szCs w:val="22"/>
        </w:rPr>
        <w:t>tems in the middle part.  The RD</w:t>
      </w:r>
      <w:r w:rsidR="00E97C99">
        <w:rPr>
          <w:rFonts w:ascii="Palatino Linotype" w:hAnsi="Palatino Linotype"/>
          <w:sz w:val="22"/>
          <w:szCs w:val="22"/>
        </w:rPr>
        <w:t>s in</w:t>
      </w:r>
      <w:r w:rsidR="00F660A4">
        <w:rPr>
          <w:rFonts w:ascii="Palatino Linotype" w:hAnsi="Palatino Linotype"/>
          <w:sz w:val="22"/>
          <w:szCs w:val="22"/>
        </w:rPr>
        <w:t xml:space="preserve"> the sentences and equations in</w:t>
      </w:r>
      <w:r w:rsidR="00992812">
        <w:rPr>
          <w:rFonts w:ascii="Palatino Linotype" w:hAnsi="Palatino Linotype"/>
          <w:sz w:val="22"/>
          <w:szCs w:val="22"/>
        </w:rPr>
        <w:t xml:space="preserve"> that first part refer</w:t>
      </w:r>
      <w:r w:rsidR="00E97C99">
        <w:rPr>
          <w:rFonts w:ascii="Palatino Linotype" w:hAnsi="Palatino Linotype"/>
          <w:sz w:val="22"/>
          <w:szCs w:val="22"/>
        </w:rPr>
        <w:t xml:space="preserve"> to the objects in the third part where real systems </w:t>
      </w:r>
      <w:r w:rsidR="00992812">
        <w:rPr>
          <w:rFonts w:ascii="Palatino Linotype" w:hAnsi="Palatino Linotype"/>
          <w:sz w:val="22"/>
          <w:szCs w:val="22"/>
        </w:rPr>
        <w:t xml:space="preserve">reside that </w:t>
      </w:r>
      <w:r w:rsidR="00E97C99">
        <w:rPr>
          <w:rFonts w:ascii="Palatino Linotype" w:hAnsi="Palatino Linotype"/>
          <w:sz w:val="22"/>
          <w:szCs w:val="22"/>
        </w:rPr>
        <w:t>are t</w:t>
      </w:r>
      <w:r w:rsidR="00992812">
        <w:rPr>
          <w:rFonts w:ascii="Palatino Linotype" w:hAnsi="Palatino Linotype"/>
          <w:sz w:val="22"/>
          <w:szCs w:val="22"/>
        </w:rPr>
        <w:t>he targets of modeling</w:t>
      </w:r>
      <w:r w:rsidR="00C064AA">
        <w:rPr>
          <w:rFonts w:ascii="Palatino Linotype" w:hAnsi="Palatino Linotype"/>
          <w:sz w:val="22"/>
          <w:szCs w:val="22"/>
        </w:rPr>
        <w:t xml:space="preserve">.  </w:t>
      </w:r>
      <w:r w:rsidR="00A43D71">
        <w:rPr>
          <w:rFonts w:ascii="Palatino Linotype" w:hAnsi="Palatino Linotype"/>
          <w:sz w:val="22"/>
          <w:szCs w:val="22"/>
        </w:rPr>
        <w:t>Frigg (2010</w:t>
      </w:r>
      <w:r w:rsidR="00D74683">
        <w:rPr>
          <w:rFonts w:ascii="Palatino Linotype" w:hAnsi="Palatino Linotype"/>
          <w:sz w:val="22"/>
          <w:szCs w:val="22"/>
        </w:rPr>
        <w:t>b</w:t>
      </w:r>
      <w:r w:rsidR="00A43D71">
        <w:rPr>
          <w:rFonts w:ascii="Palatino Linotype" w:hAnsi="Palatino Linotype"/>
          <w:sz w:val="22"/>
          <w:szCs w:val="22"/>
        </w:rPr>
        <w:t xml:space="preserve">) has </w:t>
      </w:r>
      <w:r w:rsidR="00C064AA">
        <w:rPr>
          <w:rFonts w:ascii="Palatino Linotype" w:hAnsi="Palatino Linotype"/>
          <w:sz w:val="22"/>
          <w:szCs w:val="22"/>
        </w:rPr>
        <w:t xml:space="preserve">tried to deal </w:t>
      </w:r>
      <w:r w:rsidR="00030A09">
        <w:rPr>
          <w:rFonts w:ascii="Palatino Linotype" w:hAnsi="Palatino Linotype"/>
          <w:sz w:val="22"/>
          <w:szCs w:val="22"/>
        </w:rPr>
        <w:t xml:space="preserve">with </w:t>
      </w:r>
      <w:r w:rsidR="00C064AA">
        <w:rPr>
          <w:rFonts w:ascii="Palatino Linotype" w:hAnsi="Palatino Linotype"/>
          <w:sz w:val="22"/>
          <w:szCs w:val="22"/>
        </w:rPr>
        <w:t>the problem of how</w:t>
      </w:r>
      <w:r w:rsidR="00A43D71">
        <w:rPr>
          <w:rFonts w:ascii="Palatino Linotype" w:hAnsi="Palatino Linotype"/>
          <w:sz w:val="22"/>
          <w:szCs w:val="22"/>
        </w:rPr>
        <w:t xml:space="preserve"> his t-representation</w:t>
      </w:r>
      <w:r w:rsidR="00030A09">
        <w:rPr>
          <w:rFonts w:ascii="Palatino Linotype" w:hAnsi="Palatino Linotype"/>
          <w:sz w:val="22"/>
          <w:szCs w:val="22"/>
        </w:rPr>
        <w:t xml:space="preserve"> may work, and </w:t>
      </w:r>
      <w:r w:rsidR="00A43D71">
        <w:rPr>
          <w:rFonts w:ascii="Palatino Linotype" w:hAnsi="Palatino Linotype"/>
          <w:sz w:val="22"/>
          <w:szCs w:val="22"/>
        </w:rPr>
        <w:t>for delivering a “First-Stab” he enl</w:t>
      </w:r>
      <w:r w:rsidR="00751480">
        <w:rPr>
          <w:rFonts w:ascii="Palatino Linotype" w:hAnsi="Palatino Linotype"/>
          <w:sz w:val="22"/>
          <w:szCs w:val="22"/>
        </w:rPr>
        <w:t>isted</w:t>
      </w:r>
      <w:r w:rsidR="00030A09">
        <w:rPr>
          <w:rFonts w:ascii="Palatino Linotype" w:hAnsi="Palatino Linotype"/>
          <w:sz w:val="22"/>
          <w:szCs w:val="22"/>
        </w:rPr>
        <w:t xml:space="preserve"> the map metaphor (p. 125)</w:t>
      </w:r>
      <w:r w:rsidR="00A43D71">
        <w:rPr>
          <w:rFonts w:ascii="Palatino Linotype" w:hAnsi="Palatino Linotype"/>
          <w:sz w:val="22"/>
          <w:szCs w:val="22"/>
        </w:rPr>
        <w:t xml:space="preserve"> </w:t>
      </w:r>
      <w:r w:rsidR="00751480">
        <w:rPr>
          <w:rFonts w:ascii="Palatino Linotype" w:hAnsi="Palatino Linotype"/>
          <w:sz w:val="22"/>
          <w:szCs w:val="22"/>
        </w:rPr>
        <w:t>as I mentioned earlie</w:t>
      </w:r>
      <w:r w:rsidR="003F0339">
        <w:rPr>
          <w:rFonts w:ascii="Palatino Linotype" w:hAnsi="Palatino Linotype"/>
          <w:sz w:val="22"/>
          <w:szCs w:val="22"/>
        </w:rPr>
        <w:t>r.  No doubt his effort in making this connection between map and modeling continues and enric</w:t>
      </w:r>
      <w:r w:rsidR="00265445">
        <w:rPr>
          <w:rFonts w:ascii="Palatino Linotype" w:hAnsi="Palatino Linotype"/>
          <w:sz w:val="22"/>
          <w:szCs w:val="22"/>
        </w:rPr>
        <w:t>hes</w:t>
      </w:r>
      <w:r w:rsidR="003F0339">
        <w:rPr>
          <w:rFonts w:ascii="Palatino Linotype" w:hAnsi="Palatino Linotype"/>
          <w:sz w:val="22"/>
          <w:szCs w:val="22"/>
        </w:rPr>
        <w:t xml:space="preserve"> a long tradition of exploring that metaphor for representation, but by separating the p-representation and </w:t>
      </w:r>
      <w:r w:rsidR="00265445">
        <w:rPr>
          <w:rFonts w:ascii="Palatino Linotype" w:hAnsi="Palatino Linotype"/>
          <w:sz w:val="22"/>
          <w:szCs w:val="22"/>
        </w:rPr>
        <w:t xml:space="preserve">the </w:t>
      </w:r>
      <w:r w:rsidR="003F0339">
        <w:rPr>
          <w:rFonts w:ascii="Palatino Linotype" w:hAnsi="Palatino Linotype"/>
          <w:sz w:val="22"/>
          <w:szCs w:val="22"/>
        </w:rPr>
        <w:t>t-represe</w:t>
      </w:r>
      <w:r w:rsidR="00276010">
        <w:rPr>
          <w:rFonts w:ascii="Palatino Linotype" w:hAnsi="Palatino Linotype"/>
          <w:sz w:val="22"/>
          <w:szCs w:val="22"/>
        </w:rPr>
        <w:t>ntation, he fails to see that RD</w:t>
      </w:r>
      <w:r w:rsidR="003F0339">
        <w:rPr>
          <w:rFonts w:ascii="Palatino Linotype" w:hAnsi="Palatino Linotype"/>
          <w:sz w:val="22"/>
          <w:szCs w:val="22"/>
        </w:rPr>
        <w:t>s function independently or free from these tw</w:t>
      </w:r>
      <w:r w:rsidR="00276010">
        <w:rPr>
          <w:rFonts w:ascii="Palatino Linotype" w:hAnsi="Palatino Linotype"/>
          <w:sz w:val="22"/>
          <w:szCs w:val="22"/>
        </w:rPr>
        <w:t xml:space="preserve">o separate stages of modeling.  RDs in most cases of modeling do not refer to modelistic elements in the middle part, but are transferred from the first part to these elements so that the original referential relation is kept intact.  In this way, when we consider </w:t>
      </w:r>
      <w:r w:rsidR="00FF19C1">
        <w:rPr>
          <w:rFonts w:ascii="Palatino Linotype" w:hAnsi="Palatino Linotype"/>
          <w:sz w:val="22"/>
          <w:szCs w:val="22"/>
        </w:rPr>
        <w:t>the t-representation (if we opt</w:t>
      </w:r>
      <w:r w:rsidR="00276010">
        <w:rPr>
          <w:rFonts w:ascii="Palatino Linotype" w:hAnsi="Palatino Linotype"/>
          <w:sz w:val="22"/>
          <w:szCs w:val="22"/>
        </w:rPr>
        <w:t xml:space="preserve"> to follow Frigg’s structure), the referential relation </w:t>
      </w:r>
      <w:r w:rsidR="006B55C2">
        <w:rPr>
          <w:rFonts w:ascii="Palatino Linotype" w:hAnsi="Palatino Linotype"/>
          <w:sz w:val="22"/>
          <w:szCs w:val="22"/>
        </w:rPr>
        <w:t xml:space="preserve">that is transferred from </w:t>
      </w:r>
      <w:r w:rsidR="00276010">
        <w:rPr>
          <w:rFonts w:ascii="Palatino Linotype" w:hAnsi="Palatino Linotype"/>
          <w:sz w:val="22"/>
          <w:szCs w:val="22"/>
        </w:rPr>
        <w:t xml:space="preserve">the p-representation (always pointing to the components of </w:t>
      </w:r>
      <w:r w:rsidR="00C0606A">
        <w:rPr>
          <w:rFonts w:ascii="Palatino Linotype" w:hAnsi="Palatino Linotype"/>
          <w:sz w:val="22"/>
          <w:szCs w:val="22"/>
        </w:rPr>
        <w:t>real systems) is used to secure the connection between the modelistic and the real systems</w:t>
      </w:r>
      <w:r w:rsidR="00276010">
        <w:rPr>
          <w:rFonts w:ascii="Palatino Linotype" w:hAnsi="Palatino Linotype"/>
          <w:sz w:val="22"/>
          <w:szCs w:val="22"/>
        </w:rPr>
        <w:t xml:space="preserve">.  </w:t>
      </w:r>
    </w:p>
    <w:p w14:paraId="35654A25" w14:textId="2516B145" w:rsidR="00B65C83" w:rsidRDefault="00E92962" w:rsidP="003F4037">
      <w:pPr>
        <w:spacing w:line="360" w:lineRule="auto"/>
        <w:ind w:firstLine="720"/>
        <w:rPr>
          <w:rFonts w:ascii="Palatino Linotype" w:hAnsi="Palatino Linotype"/>
          <w:sz w:val="22"/>
          <w:szCs w:val="22"/>
        </w:rPr>
      </w:pPr>
      <w:r>
        <w:rPr>
          <w:rFonts w:ascii="Palatino Linotype" w:hAnsi="Palatino Linotype"/>
          <w:sz w:val="22"/>
          <w:szCs w:val="22"/>
        </w:rPr>
        <w:t>The RD</w:t>
      </w:r>
      <w:r w:rsidR="003846EB">
        <w:rPr>
          <w:rFonts w:ascii="Palatino Linotype" w:hAnsi="Palatino Linotype"/>
          <w:sz w:val="22"/>
          <w:szCs w:val="22"/>
        </w:rPr>
        <w:t>s do the job I interpret them to do in</w:t>
      </w:r>
      <w:r w:rsidR="00B736F5">
        <w:rPr>
          <w:rFonts w:ascii="Palatino Linotype" w:hAnsi="Palatino Linotype"/>
          <w:sz w:val="22"/>
          <w:szCs w:val="22"/>
        </w:rPr>
        <w:t xml:space="preserve"> a model the same way they do in other contexts</w:t>
      </w:r>
      <w:r w:rsidR="00B65C83">
        <w:rPr>
          <w:rFonts w:ascii="Palatino Linotype" w:hAnsi="Palatino Linotype"/>
          <w:sz w:val="22"/>
          <w:szCs w:val="22"/>
        </w:rPr>
        <w:t>; and this is a merit of my hybrid view of modeling</w:t>
      </w:r>
      <w:r w:rsidR="003846EB">
        <w:rPr>
          <w:rFonts w:ascii="Palatino Linotype" w:hAnsi="Palatino Linotype"/>
          <w:sz w:val="22"/>
          <w:szCs w:val="22"/>
        </w:rPr>
        <w:t xml:space="preserve">.  </w:t>
      </w:r>
      <w:r w:rsidR="00B65C83">
        <w:rPr>
          <w:rFonts w:ascii="Palatino Linotype" w:hAnsi="Palatino Linotype"/>
          <w:sz w:val="22"/>
          <w:szCs w:val="22"/>
        </w:rPr>
        <w:t>Symbolic vehicles of representation, which incl</w:t>
      </w:r>
      <w:r w:rsidR="00942D56">
        <w:rPr>
          <w:rFonts w:ascii="Palatino Linotype" w:hAnsi="Palatino Linotype"/>
          <w:sz w:val="22"/>
          <w:szCs w:val="22"/>
        </w:rPr>
        <w:t xml:space="preserve">ude terms and labels, function, and should function, </w:t>
      </w:r>
      <w:r w:rsidR="00B65C83">
        <w:rPr>
          <w:rFonts w:ascii="Palatino Linotype" w:hAnsi="Palatino Linotype"/>
          <w:sz w:val="22"/>
          <w:szCs w:val="22"/>
        </w:rPr>
        <w:t>the</w:t>
      </w:r>
      <w:r w:rsidR="00AD3E9F">
        <w:rPr>
          <w:rFonts w:ascii="Palatino Linotype" w:hAnsi="Palatino Linotype"/>
          <w:sz w:val="22"/>
          <w:szCs w:val="22"/>
        </w:rPr>
        <w:t xml:space="preserve"> same way whether they appear</w:t>
      </w:r>
      <w:r w:rsidR="00B65C83">
        <w:rPr>
          <w:rFonts w:ascii="Palatino Linotype" w:hAnsi="Palatino Linotype"/>
          <w:sz w:val="22"/>
          <w:szCs w:val="22"/>
        </w:rPr>
        <w:t xml:space="preserve"> in a sentence, a picture, or a more elaborate scientific model.  They refer to the objects they are used to refer to in accordance with the convention that connects them to their referents</w:t>
      </w:r>
      <w:r w:rsidR="00793CC5">
        <w:rPr>
          <w:rFonts w:ascii="Palatino Linotype" w:hAnsi="Palatino Linotype"/>
          <w:sz w:val="22"/>
          <w:szCs w:val="22"/>
        </w:rPr>
        <w:t xml:space="preserve"> and secure that connection</w:t>
      </w:r>
      <w:r w:rsidR="00B65C83">
        <w:rPr>
          <w:rFonts w:ascii="Palatino Linotype" w:hAnsi="Palatino Linotype"/>
          <w:sz w:val="22"/>
          <w:szCs w:val="22"/>
        </w:rPr>
        <w:t>.  Unless special circumstances, as the ones we s</w:t>
      </w:r>
      <w:r w:rsidR="00986DE7">
        <w:rPr>
          <w:rFonts w:ascii="Palatino Linotype" w:hAnsi="Palatino Linotype"/>
          <w:sz w:val="22"/>
          <w:szCs w:val="22"/>
        </w:rPr>
        <w:t>hall soon turn to, require the terms</w:t>
      </w:r>
      <w:r w:rsidR="00B65C83">
        <w:rPr>
          <w:rFonts w:ascii="Palatino Linotype" w:hAnsi="Palatino Linotype"/>
          <w:sz w:val="22"/>
          <w:szCs w:val="22"/>
        </w:rPr>
        <w:t xml:space="preserve"> to work</w:t>
      </w:r>
      <w:r w:rsidR="00986DE7">
        <w:rPr>
          <w:rFonts w:ascii="Palatino Linotype" w:hAnsi="Palatino Linotype"/>
          <w:sz w:val="22"/>
          <w:szCs w:val="22"/>
        </w:rPr>
        <w:t xml:space="preserve"> differently (but</w:t>
      </w:r>
      <w:r w:rsidR="00B65C83">
        <w:rPr>
          <w:rFonts w:ascii="Palatino Linotype" w:hAnsi="Palatino Linotype"/>
          <w:sz w:val="22"/>
          <w:szCs w:val="22"/>
        </w:rPr>
        <w:t xml:space="preserve"> also by agreement among users for the special </w:t>
      </w:r>
      <w:r w:rsidR="003F4037">
        <w:rPr>
          <w:rFonts w:ascii="Palatino Linotype" w:hAnsi="Palatino Linotype"/>
          <w:sz w:val="22"/>
          <w:szCs w:val="22"/>
        </w:rPr>
        <w:t xml:space="preserve">usage), </w:t>
      </w:r>
      <w:r w:rsidR="00F551A1">
        <w:rPr>
          <w:rFonts w:ascii="Palatino Linotype" w:hAnsi="Palatino Linotype"/>
          <w:sz w:val="22"/>
          <w:szCs w:val="22"/>
        </w:rPr>
        <w:t>there is no good reason to believe</w:t>
      </w:r>
      <w:r w:rsidR="006329ED">
        <w:rPr>
          <w:rFonts w:ascii="Palatino Linotype" w:hAnsi="Palatino Linotype"/>
          <w:sz w:val="22"/>
          <w:szCs w:val="22"/>
        </w:rPr>
        <w:t xml:space="preserve"> that when combined with </w:t>
      </w:r>
      <w:r w:rsidR="003F4037">
        <w:rPr>
          <w:rFonts w:ascii="Palatino Linotype" w:hAnsi="Palatino Linotype"/>
          <w:sz w:val="22"/>
          <w:szCs w:val="22"/>
        </w:rPr>
        <w:t>model</w:t>
      </w:r>
      <w:r w:rsidR="006329ED">
        <w:rPr>
          <w:rFonts w:ascii="Palatino Linotype" w:hAnsi="Palatino Linotype"/>
          <w:sz w:val="22"/>
          <w:szCs w:val="22"/>
        </w:rPr>
        <w:t>istic elements</w:t>
      </w:r>
      <w:r w:rsidR="003F4037">
        <w:rPr>
          <w:rFonts w:ascii="Palatino Linotype" w:hAnsi="Palatino Linotype"/>
          <w:sz w:val="22"/>
          <w:szCs w:val="22"/>
        </w:rPr>
        <w:t>, they change their function and refer to</w:t>
      </w:r>
      <w:r w:rsidR="00D8708D">
        <w:rPr>
          <w:rFonts w:ascii="Palatino Linotype" w:hAnsi="Palatino Linotype"/>
          <w:sz w:val="22"/>
          <w:szCs w:val="22"/>
        </w:rPr>
        <w:t xml:space="preserve"> those elements instead</w:t>
      </w:r>
      <w:r w:rsidR="003F4037">
        <w:rPr>
          <w:rFonts w:ascii="Palatino Linotype" w:hAnsi="Palatino Linotype"/>
          <w:sz w:val="22"/>
          <w:szCs w:val="22"/>
        </w:rPr>
        <w:t xml:space="preserve">.  (The special cases include, </w:t>
      </w:r>
      <w:r w:rsidR="00B65C83">
        <w:rPr>
          <w:rFonts w:ascii="Palatino Linotype" w:hAnsi="Palatino Linotype"/>
          <w:sz w:val="22"/>
          <w:szCs w:val="22"/>
        </w:rPr>
        <w:t xml:space="preserve">e.g. </w:t>
      </w:r>
      <w:r w:rsidR="003F4037">
        <w:rPr>
          <w:rFonts w:ascii="Palatino Linotype" w:hAnsi="Palatino Linotype"/>
          <w:sz w:val="22"/>
          <w:szCs w:val="22"/>
        </w:rPr>
        <w:t xml:space="preserve">that </w:t>
      </w:r>
      <w:r w:rsidR="00B65C83">
        <w:rPr>
          <w:rFonts w:ascii="Palatino Linotype" w:hAnsi="Palatino Linotype"/>
          <w:sz w:val="22"/>
          <w:szCs w:val="22"/>
        </w:rPr>
        <w:t>the term</w:t>
      </w:r>
      <w:r w:rsidR="003F4037">
        <w:rPr>
          <w:rFonts w:ascii="Palatino Linotype" w:hAnsi="Palatino Linotype"/>
          <w:sz w:val="22"/>
          <w:szCs w:val="22"/>
        </w:rPr>
        <w:t>s</w:t>
      </w:r>
      <w:r w:rsidR="00B65C83">
        <w:rPr>
          <w:rFonts w:ascii="Palatino Linotype" w:hAnsi="Palatino Linotype"/>
          <w:sz w:val="22"/>
          <w:szCs w:val="22"/>
        </w:rPr>
        <w:t xml:space="preserve"> “hawk” a</w:t>
      </w:r>
      <w:r w:rsidR="00CE680D">
        <w:rPr>
          <w:rFonts w:ascii="Palatino Linotype" w:hAnsi="Palatino Linotype"/>
          <w:sz w:val="22"/>
          <w:szCs w:val="22"/>
        </w:rPr>
        <w:t>nd “dove” don’t really refer to hawks and doves</w:t>
      </w:r>
      <w:r w:rsidR="00B65C83">
        <w:rPr>
          <w:rFonts w:ascii="Palatino Linotype" w:hAnsi="Palatino Linotype"/>
          <w:sz w:val="22"/>
          <w:szCs w:val="22"/>
        </w:rPr>
        <w:t xml:space="preserve"> in such models as the Hawk-Dove Mod</w:t>
      </w:r>
      <w:r w:rsidR="00346CC1">
        <w:rPr>
          <w:rFonts w:ascii="Palatino Linotype" w:hAnsi="Palatino Linotype"/>
          <w:sz w:val="22"/>
          <w:szCs w:val="22"/>
        </w:rPr>
        <w:t>el in evolutionary game theory.)</w:t>
      </w:r>
      <w:r w:rsidR="00B65C83">
        <w:rPr>
          <w:rFonts w:ascii="Palatino Linotype" w:hAnsi="Palatino Linotype"/>
          <w:sz w:val="22"/>
          <w:szCs w:val="22"/>
        </w:rPr>
        <w:t xml:space="preserve"> </w:t>
      </w:r>
    </w:p>
    <w:p w14:paraId="5920F9D2" w14:textId="25B31613" w:rsidR="00CF0E16" w:rsidRDefault="006972B3" w:rsidP="00CF0E16">
      <w:pPr>
        <w:spacing w:line="360" w:lineRule="auto"/>
        <w:ind w:firstLine="720"/>
        <w:rPr>
          <w:rFonts w:ascii="Palatino Linotype" w:hAnsi="Palatino Linotype"/>
          <w:sz w:val="22"/>
          <w:szCs w:val="22"/>
        </w:rPr>
      </w:pPr>
      <w:r>
        <w:rPr>
          <w:rFonts w:ascii="Palatino Linotype" w:hAnsi="Palatino Linotype"/>
          <w:sz w:val="22"/>
          <w:szCs w:val="22"/>
        </w:rPr>
        <w:t>Not only is this</w:t>
      </w:r>
      <w:r w:rsidR="00A43D71">
        <w:rPr>
          <w:rFonts w:ascii="Palatino Linotype" w:hAnsi="Palatino Linotype"/>
          <w:sz w:val="22"/>
          <w:szCs w:val="22"/>
        </w:rPr>
        <w:t xml:space="preserve"> the right way to re</w:t>
      </w:r>
      <w:r w:rsidR="00C67A0B">
        <w:rPr>
          <w:rFonts w:ascii="Palatino Linotype" w:hAnsi="Palatino Linotype"/>
          <w:sz w:val="22"/>
          <w:szCs w:val="22"/>
        </w:rPr>
        <w:t>solve Frigg’s</w:t>
      </w:r>
      <w:r w:rsidR="00A43D71">
        <w:rPr>
          <w:rFonts w:ascii="Palatino Linotype" w:hAnsi="Palatino Linotype"/>
          <w:sz w:val="22"/>
          <w:szCs w:val="22"/>
        </w:rPr>
        <w:t xml:space="preserve"> </w:t>
      </w:r>
      <w:r w:rsidR="00411CDC">
        <w:rPr>
          <w:rFonts w:ascii="Palatino Linotype" w:hAnsi="Palatino Linotype"/>
          <w:sz w:val="22"/>
          <w:szCs w:val="22"/>
        </w:rPr>
        <w:t>“t-representation” problem, it</w:t>
      </w:r>
      <w:r w:rsidR="00A43D71">
        <w:rPr>
          <w:rFonts w:ascii="Palatino Linotype" w:hAnsi="Palatino Linotype"/>
          <w:sz w:val="22"/>
          <w:szCs w:val="22"/>
        </w:rPr>
        <w:t xml:space="preserve"> also explains why modeling in science can be so imaginatively creative and not be bound by any apparent constraints on whethe</w:t>
      </w:r>
      <w:r w:rsidR="00E92962">
        <w:rPr>
          <w:rFonts w:ascii="Palatino Linotype" w:hAnsi="Palatino Linotype"/>
          <w:sz w:val="22"/>
          <w:szCs w:val="22"/>
        </w:rPr>
        <w:t>r or how much the model (sans RD</w:t>
      </w:r>
      <w:r>
        <w:rPr>
          <w:rFonts w:ascii="Palatino Linotype" w:hAnsi="Palatino Linotype"/>
          <w:sz w:val="22"/>
          <w:szCs w:val="22"/>
        </w:rPr>
        <w:t>s</w:t>
      </w:r>
      <w:r w:rsidR="00A43D71">
        <w:rPr>
          <w:rFonts w:ascii="Palatino Linotype" w:hAnsi="Palatino Linotype"/>
          <w:sz w:val="22"/>
          <w:szCs w:val="22"/>
        </w:rPr>
        <w:t>) res</w:t>
      </w:r>
      <w:r w:rsidR="007002DF">
        <w:rPr>
          <w:rFonts w:ascii="Palatino Linotype" w:hAnsi="Palatino Linotype"/>
          <w:sz w:val="22"/>
          <w:szCs w:val="22"/>
        </w:rPr>
        <w:t>embles the target.  When the target of a mode</w:t>
      </w:r>
      <w:r w:rsidR="00E92962">
        <w:rPr>
          <w:rFonts w:ascii="Palatino Linotype" w:hAnsi="Palatino Linotype"/>
          <w:sz w:val="22"/>
          <w:szCs w:val="22"/>
        </w:rPr>
        <w:t>l is securely anchored by its RD</w:t>
      </w:r>
      <w:r w:rsidR="007002DF">
        <w:rPr>
          <w:rFonts w:ascii="Palatino Linotype" w:hAnsi="Palatino Linotype"/>
          <w:sz w:val="22"/>
          <w:szCs w:val="22"/>
        </w:rPr>
        <w:t>s</w:t>
      </w:r>
      <w:r w:rsidR="00CA422D">
        <w:rPr>
          <w:rFonts w:ascii="Palatino Linotype" w:hAnsi="Palatino Linotype"/>
          <w:sz w:val="22"/>
          <w:szCs w:val="22"/>
        </w:rPr>
        <w:t xml:space="preserve">, </w:t>
      </w:r>
      <w:r>
        <w:rPr>
          <w:rFonts w:ascii="Palatino Linotype" w:hAnsi="Palatino Linotype"/>
          <w:sz w:val="22"/>
          <w:szCs w:val="22"/>
        </w:rPr>
        <w:t>we can create whatever we</w:t>
      </w:r>
      <w:r w:rsidR="00AE46C0">
        <w:rPr>
          <w:rFonts w:ascii="Palatino Linotype" w:hAnsi="Palatino Linotype"/>
          <w:sz w:val="22"/>
          <w:szCs w:val="22"/>
        </w:rPr>
        <w:t xml:space="preserve"> want to show</w:t>
      </w:r>
      <w:r w:rsidR="00A43D71">
        <w:rPr>
          <w:rFonts w:ascii="Palatino Linotype" w:hAnsi="Palatino Linotype"/>
          <w:sz w:val="22"/>
          <w:szCs w:val="22"/>
        </w:rPr>
        <w:t xml:space="preserve"> what it and its </w:t>
      </w:r>
      <w:r>
        <w:rPr>
          <w:rFonts w:ascii="Palatino Linotype" w:hAnsi="Palatino Linotype"/>
          <w:sz w:val="22"/>
          <w:szCs w:val="22"/>
        </w:rPr>
        <w:t xml:space="preserve">parts are like in the aspects we </w:t>
      </w:r>
      <w:r w:rsidR="00A43D71">
        <w:rPr>
          <w:rFonts w:ascii="Palatino Linotype" w:hAnsi="Palatino Linotype"/>
          <w:sz w:val="22"/>
          <w:szCs w:val="22"/>
        </w:rPr>
        <w:t>choose</w:t>
      </w:r>
      <w:r>
        <w:rPr>
          <w:rFonts w:ascii="Palatino Linotype" w:hAnsi="Palatino Linotype"/>
          <w:sz w:val="22"/>
          <w:szCs w:val="22"/>
        </w:rPr>
        <w:t xml:space="preserve"> as long as there is a collective agreement</w:t>
      </w:r>
      <w:r w:rsidR="00C4286F">
        <w:rPr>
          <w:rFonts w:ascii="Palatino Linotype" w:hAnsi="Palatino Linotype"/>
          <w:sz w:val="22"/>
          <w:szCs w:val="22"/>
        </w:rPr>
        <w:t>.  We may be</w:t>
      </w:r>
      <w:r w:rsidR="00A43D71">
        <w:rPr>
          <w:rFonts w:ascii="Palatino Linotype" w:hAnsi="Palatino Linotype"/>
          <w:sz w:val="22"/>
          <w:szCs w:val="22"/>
        </w:rPr>
        <w:t xml:space="preserve"> bad modeler</w:t>
      </w:r>
      <w:r w:rsidR="00C4286F">
        <w:rPr>
          <w:rFonts w:ascii="Palatino Linotype" w:hAnsi="Palatino Linotype"/>
          <w:sz w:val="22"/>
          <w:szCs w:val="22"/>
        </w:rPr>
        <w:t>s</w:t>
      </w:r>
      <w:r w:rsidR="00A43D71">
        <w:rPr>
          <w:rFonts w:ascii="Palatino Linotype" w:hAnsi="Palatino Linotype"/>
          <w:sz w:val="22"/>
          <w:szCs w:val="22"/>
        </w:rPr>
        <w:t xml:space="preserve">, </w:t>
      </w:r>
      <w:r w:rsidR="00C4286F">
        <w:rPr>
          <w:rFonts w:ascii="Palatino Linotype" w:hAnsi="Palatino Linotype"/>
          <w:sz w:val="22"/>
          <w:szCs w:val="22"/>
        </w:rPr>
        <w:t>but no one can accuse us</w:t>
      </w:r>
      <w:r w:rsidR="00A43D71">
        <w:rPr>
          <w:rFonts w:ascii="Palatino Linotype" w:hAnsi="Palatino Linotype"/>
          <w:sz w:val="22"/>
          <w:szCs w:val="22"/>
        </w:rPr>
        <w:t xml:space="preserve"> of modeling the wrong thing.  On </w:t>
      </w:r>
      <w:r w:rsidR="007620A7">
        <w:rPr>
          <w:rFonts w:ascii="Palatino Linotype" w:hAnsi="Palatino Linotype"/>
          <w:sz w:val="22"/>
          <w:szCs w:val="22"/>
        </w:rPr>
        <w:t>the other hand</w:t>
      </w:r>
      <w:r w:rsidR="00C4286F">
        <w:rPr>
          <w:rFonts w:ascii="Palatino Linotype" w:hAnsi="Palatino Linotype"/>
          <w:sz w:val="22"/>
          <w:szCs w:val="22"/>
        </w:rPr>
        <w:t xml:space="preserve">, we can be said </w:t>
      </w:r>
      <w:r w:rsidR="00722A1B">
        <w:rPr>
          <w:rFonts w:ascii="Palatino Linotype" w:hAnsi="Palatino Linotype"/>
          <w:sz w:val="22"/>
          <w:szCs w:val="22"/>
        </w:rPr>
        <w:t>bad modeler</w:t>
      </w:r>
      <w:r w:rsidR="00C4286F">
        <w:rPr>
          <w:rFonts w:ascii="Palatino Linotype" w:hAnsi="Palatino Linotype"/>
          <w:sz w:val="22"/>
          <w:szCs w:val="22"/>
        </w:rPr>
        <w:t>s</w:t>
      </w:r>
      <w:r w:rsidR="00722A1B">
        <w:rPr>
          <w:rFonts w:ascii="Palatino Linotype" w:hAnsi="Palatino Linotype"/>
          <w:sz w:val="22"/>
          <w:szCs w:val="22"/>
        </w:rPr>
        <w:t xml:space="preserve"> precisely</w:t>
      </w:r>
      <w:r w:rsidR="00C4286F">
        <w:rPr>
          <w:rFonts w:ascii="Palatino Linotype" w:hAnsi="Palatino Linotype"/>
          <w:sz w:val="22"/>
          <w:szCs w:val="22"/>
        </w:rPr>
        <w:t xml:space="preserve"> because the RDs in our models hold us accountable.  Otherwise, we can acquit ourselves by saying we are</w:t>
      </w:r>
      <w:r w:rsidR="00A43D71">
        <w:rPr>
          <w:rFonts w:ascii="Palatino Linotype" w:hAnsi="Palatino Linotype"/>
          <w:sz w:val="22"/>
          <w:szCs w:val="22"/>
        </w:rPr>
        <w:t xml:space="preserve"> talking about schmatoms and </w:t>
      </w:r>
      <w:r w:rsidR="00FC7AE7">
        <w:rPr>
          <w:rFonts w:ascii="Palatino Linotype" w:hAnsi="Palatino Linotype"/>
          <w:sz w:val="22"/>
          <w:szCs w:val="22"/>
        </w:rPr>
        <w:t>schwark</w:t>
      </w:r>
      <w:r w:rsidR="00C4286F">
        <w:rPr>
          <w:rFonts w:ascii="Palatino Linotype" w:hAnsi="Palatino Linotype"/>
          <w:sz w:val="22"/>
          <w:szCs w:val="22"/>
        </w:rPr>
        <w:t>s, and they are what we</w:t>
      </w:r>
      <w:r w:rsidR="00A43D71">
        <w:rPr>
          <w:rFonts w:ascii="Palatino Linotype" w:hAnsi="Palatino Linotype"/>
          <w:sz w:val="22"/>
          <w:szCs w:val="22"/>
        </w:rPr>
        <w:t xml:space="preserve"> say they a</w:t>
      </w:r>
      <w:r w:rsidR="00C4286F">
        <w:rPr>
          <w:rFonts w:ascii="Palatino Linotype" w:hAnsi="Palatino Linotype"/>
          <w:sz w:val="22"/>
          <w:szCs w:val="22"/>
        </w:rPr>
        <w:t>re; and unless we are</w:t>
      </w:r>
      <w:r w:rsidR="00D67716">
        <w:rPr>
          <w:rFonts w:ascii="Palatino Linotype" w:hAnsi="Palatino Linotype"/>
          <w:sz w:val="22"/>
          <w:szCs w:val="22"/>
        </w:rPr>
        <w:t xml:space="preserve"> inconsistent</w:t>
      </w:r>
      <w:r w:rsidR="00C4286F">
        <w:rPr>
          <w:rFonts w:ascii="Palatino Linotype" w:hAnsi="Palatino Linotype"/>
          <w:sz w:val="22"/>
          <w:szCs w:val="22"/>
        </w:rPr>
        <w:t>, we are</w:t>
      </w:r>
      <w:r w:rsidR="00A43D71">
        <w:rPr>
          <w:rFonts w:ascii="Palatino Linotype" w:hAnsi="Palatino Linotype"/>
          <w:sz w:val="22"/>
          <w:szCs w:val="22"/>
        </w:rPr>
        <w:t xml:space="preserve"> </w:t>
      </w:r>
      <w:r w:rsidR="00C4286F">
        <w:rPr>
          <w:rFonts w:ascii="Palatino Linotype" w:hAnsi="Palatino Linotype"/>
          <w:sz w:val="22"/>
          <w:szCs w:val="22"/>
        </w:rPr>
        <w:t>therefore</w:t>
      </w:r>
      <w:r w:rsidR="00A43D71">
        <w:rPr>
          <w:rFonts w:ascii="Palatino Linotype" w:hAnsi="Palatino Linotype"/>
          <w:sz w:val="22"/>
          <w:szCs w:val="22"/>
        </w:rPr>
        <w:t xml:space="preserve"> g</w:t>
      </w:r>
      <w:r w:rsidR="008A2D64">
        <w:rPr>
          <w:rFonts w:ascii="Palatino Linotype" w:hAnsi="Palatino Linotype"/>
          <w:sz w:val="22"/>
          <w:szCs w:val="22"/>
        </w:rPr>
        <w:t>ood modeler</w:t>
      </w:r>
      <w:r w:rsidR="00C4286F">
        <w:rPr>
          <w:rFonts w:ascii="Palatino Linotype" w:hAnsi="Palatino Linotype"/>
          <w:sz w:val="22"/>
          <w:szCs w:val="22"/>
        </w:rPr>
        <w:t>s</w:t>
      </w:r>
      <w:r w:rsidR="008A2D64">
        <w:rPr>
          <w:rFonts w:ascii="Palatino Linotype" w:hAnsi="Palatino Linotype"/>
          <w:sz w:val="22"/>
          <w:szCs w:val="22"/>
        </w:rPr>
        <w:t xml:space="preserve"> of atoms and quarks.  This consequence, which may be reasonably attributed to new fictionalism, is clearly unacceptable.  </w:t>
      </w:r>
    </w:p>
    <w:p w14:paraId="7A3CE404" w14:textId="359E2A90" w:rsidR="002D0EDF" w:rsidRPr="000E0AC3" w:rsidRDefault="00CF0E16" w:rsidP="002D0EDF">
      <w:pPr>
        <w:spacing w:line="360" w:lineRule="auto"/>
        <w:ind w:firstLine="720"/>
        <w:rPr>
          <w:rFonts w:ascii="Palatino Linotype" w:hAnsi="Palatino Linotype"/>
          <w:sz w:val="22"/>
          <w:szCs w:val="22"/>
        </w:rPr>
      </w:pPr>
      <w:r>
        <w:rPr>
          <w:rFonts w:ascii="Palatino Linotype" w:hAnsi="Palatino Linotype"/>
          <w:sz w:val="22"/>
          <w:szCs w:val="22"/>
        </w:rPr>
        <w:t>Third, w</w:t>
      </w:r>
      <w:r w:rsidR="00665697">
        <w:rPr>
          <w:rFonts w:ascii="Palatino Linotype" w:hAnsi="Palatino Linotype"/>
          <w:sz w:val="22"/>
          <w:szCs w:val="22"/>
        </w:rPr>
        <w:t xml:space="preserve">hat about the point in favor of new fictionalism that models are often studied for their own sake, apart from what and how they represent?  </w:t>
      </w:r>
      <w:r w:rsidR="004A2C74">
        <w:rPr>
          <w:rFonts w:ascii="Palatino Linotype" w:hAnsi="Palatino Linotype"/>
          <w:sz w:val="22"/>
          <w:szCs w:val="22"/>
        </w:rPr>
        <w:t xml:space="preserve">This </w:t>
      </w:r>
      <w:r w:rsidR="00433287">
        <w:rPr>
          <w:rFonts w:ascii="Palatino Linotype" w:hAnsi="Palatino Linotype"/>
          <w:sz w:val="22"/>
          <w:szCs w:val="22"/>
        </w:rPr>
        <w:t xml:space="preserve">happens </w:t>
      </w:r>
      <w:r w:rsidR="005C30CC">
        <w:rPr>
          <w:rFonts w:ascii="Palatino Linotype" w:hAnsi="Palatino Linotype"/>
          <w:sz w:val="22"/>
          <w:szCs w:val="22"/>
        </w:rPr>
        <w:t xml:space="preserve">only </w:t>
      </w:r>
      <w:r w:rsidR="00433287">
        <w:rPr>
          <w:rFonts w:ascii="Palatino Linotype" w:hAnsi="Palatino Linotype"/>
          <w:sz w:val="22"/>
          <w:szCs w:val="22"/>
        </w:rPr>
        <w:t>for models san</w:t>
      </w:r>
      <w:r w:rsidR="00F6146B">
        <w:rPr>
          <w:rFonts w:ascii="Palatino Linotype" w:hAnsi="Palatino Linotype"/>
          <w:sz w:val="22"/>
          <w:szCs w:val="22"/>
        </w:rPr>
        <w:t>s</w:t>
      </w:r>
      <w:r w:rsidR="009079B2">
        <w:rPr>
          <w:rFonts w:ascii="Palatino Linotype" w:hAnsi="Palatino Linotype"/>
          <w:sz w:val="22"/>
          <w:szCs w:val="22"/>
        </w:rPr>
        <w:t xml:space="preserve"> RD</w:t>
      </w:r>
      <w:r w:rsidR="00433287">
        <w:rPr>
          <w:rFonts w:ascii="Palatino Linotype" w:hAnsi="Palatino Linotype"/>
          <w:sz w:val="22"/>
          <w:szCs w:val="22"/>
        </w:rPr>
        <w:t xml:space="preserve">s and they are inevitably studied not as </w:t>
      </w:r>
      <w:r w:rsidR="00B62BC1" w:rsidRPr="00B62BC1">
        <w:rPr>
          <w:rFonts w:ascii="Palatino Linotype" w:hAnsi="Palatino Linotype"/>
          <w:sz w:val="22"/>
          <w:szCs w:val="22"/>
        </w:rPr>
        <w:t>model</w:t>
      </w:r>
      <w:r w:rsidR="00433287">
        <w:rPr>
          <w:rFonts w:ascii="Palatino Linotype" w:hAnsi="Palatino Linotype"/>
          <w:sz w:val="22"/>
          <w:szCs w:val="22"/>
        </w:rPr>
        <w:t>s of x and</w:t>
      </w:r>
      <w:r w:rsidR="00F6146B">
        <w:rPr>
          <w:rFonts w:ascii="Palatino Linotype" w:hAnsi="Palatino Linotype"/>
          <w:sz w:val="22"/>
          <w:szCs w:val="22"/>
        </w:rPr>
        <w:t xml:space="preserve"> y</w:t>
      </w:r>
      <w:r w:rsidR="00B62BC1" w:rsidRPr="00B62BC1">
        <w:rPr>
          <w:rFonts w:ascii="Palatino Linotype" w:hAnsi="Palatino Linotype"/>
          <w:sz w:val="22"/>
          <w:szCs w:val="22"/>
        </w:rPr>
        <w:t xml:space="preserve">, </w:t>
      </w:r>
      <w:r w:rsidR="004A2C74">
        <w:rPr>
          <w:rFonts w:ascii="Palatino Linotype" w:hAnsi="Palatino Linotype"/>
          <w:sz w:val="22"/>
          <w:szCs w:val="22"/>
        </w:rPr>
        <w:t xml:space="preserve">but rather as </w:t>
      </w:r>
      <w:r w:rsidR="004A2C74" w:rsidRPr="00131696">
        <w:rPr>
          <w:rFonts w:ascii="Palatino Linotype" w:hAnsi="Palatino Linotype"/>
          <w:i/>
          <w:sz w:val="22"/>
          <w:szCs w:val="22"/>
        </w:rPr>
        <w:t>proto-model</w:t>
      </w:r>
      <w:r w:rsidR="00433287" w:rsidRPr="00131696">
        <w:rPr>
          <w:rFonts w:ascii="Palatino Linotype" w:hAnsi="Palatino Linotype"/>
          <w:i/>
          <w:sz w:val="22"/>
          <w:szCs w:val="22"/>
        </w:rPr>
        <w:t>s</w:t>
      </w:r>
      <w:r w:rsidR="004A2C74">
        <w:rPr>
          <w:rFonts w:ascii="Palatino Linotype" w:hAnsi="Palatino Linotype"/>
          <w:sz w:val="22"/>
          <w:szCs w:val="22"/>
        </w:rPr>
        <w:t>, something gener</w:t>
      </w:r>
      <w:r w:rsidR="00433287">
        <w:rPr>
          <w:rFonts w:ascii="Palatino Linotype" w:hAnsi="Palatino Linotype"/>
          <w:sz w:val="22"/>
          <w:szCs w:val="22"/>
        </w:rPr>
        <w:t>ic and can be used to model x and</w:t>
      </w:r>
      <w:r w:rsidR="004A2C74">
        <w:rPr>
          <w:rFonts w:ascii="Palatino Linotype" w:hAnsi="Palatino Linotype"/>
          <w:sz w:val="22"/>
          <w:szCs w:val="22"/>
        </w:rPr>
        <w:t xml:space="preserve"> y </w:t>
      </w:r>
      <w:r w:rsidR="001A610B">
        <w:rPr>
          <w:rFonts w:ascii="Palatino Linotype" w:hAnsi="Palatino Linotype"/>
          <w:sz w:val="22"/>
          <w:szCs w:val="22"/>
        </w:rPr>
        <w:t xml:space="preserve">and many other things </w:t>
      </w:r>
      <w:r w:rsidR="00E92962">
        <w:rPr>
          <w:rFonts w:ascii="Palatino Linotype" w:hAnsi="Palatino Linotype"/>
          <w:sz w:val="22"/>
          <w:szCs w:val="22"/>
        </w:rPr>
        <w:t>when RD</w:t>
      </w:r>
      <w:r w:rsidR="009079B2">
        <w:rPr>
          <w:rFonts w:ascii="Palatino Linotype" w:hAnsi="Palatino Linotype"/>
          <w:sz w:val="22"/>
          <w:szCs w:val="22"/>
        </w:rPr>
        <w:t>s are introduced</w:t>
      </w:r>
      <w:r w:rsidR="00B62BC1" w:rsidRPr="00B62BC1">
        <w:rPr>
          <w:rFonts w:ascii="Palatino Linotype" w:hAnsi="Palatino Linotype"/>
          <w:sz w:val="22"/>
          <w:szCs w:val="22"/>
        </w:rPr>
        <w:t xml:space="preserve">.  </w:t>
      </w:r>
      <w:r w:rsidR="00A70DFB">
        <w:rPr>
          <w:rFonts w:ascii="Palatino Linotype" w:hAnsi="Palatino Linotype"/>
          <w:sz w:val="22"/>
          <w:szCs w:val="22"/>
        </w:rPr>
        <w:t xml:space="preserve">They may be mathematical objects or more substantial but still abstract artifacts (or they are </w:t>
      </w:r>
      <w:r w:rsidR="00674994">
        <w:rPr>
          <w:rFonts w:ascii="Palatino Linotype" w:hAnsi="Palatino Linotype"/>
          <w:sz w:val="22"/>
          <w:szCs w:val="22"/>
        </w:rPr>
        <w:t xml:space="preserve">just </w:t>
      </w:r>
      <w:r w:rsidR="00A70DFB">
        <w:rPr>
          <w:rFonts w:ascii="Palatino Linotype" w:hAnsi="Palatino Linotype"/>
          <w:sz w:val="22"/>
          <w:szCs w:val="22"/>
        </w:rPr>
        <w:t>physical artifacts)</w:t>
      </w:r>
      <w:r w:rsidR="001E7357">
        <w:rPr>
          <w:rFonts w:ascii="Palatino Linotype" w:hAnsi="Palatino Linotype"/>
          <w:sz w:val="22"/>
          <w:szCs w:val="22"/>
        </w:rPr>
        <w:t>, and they may have special terms for their parts</w:t>
      </w:r>
      <w:r w:rsidR="00F6146B">
        <w:rPr>
          <w:rFonts w:ascii="Palatino Linotype" w:hAnsi="Palatino Linotype"/>
          <w:sz w:val="22"/>
          <w:szCs w:val="22"/>
        </w:rPr>
        <w:t xml:space="preserve"> (</w:t>
      </w:r>
      <w:r w:rsidR="0099041A">
        <w:rPr>
          <w:rFonts w:ascii="Palatino Linotype" w:hAnsi="Palatino Linotype"/>
          <w:sz w:val="22"/>
          <w:szCs w:val="22"/>
        </w:rPr>
        <w:t>such</w:t>
      </w:r>
      <w:r w:rsidR="001C3EE0">
        <w:rPr>
          <w:rFonts w:ascii="Palatino Linotype" w:hAnsi="Palatino Linotype"/>
          <w:sz w:val="22"/>
          <w:szCs w:val="22"/>
        </w:rPr>
        <w:t xml:space="preserve"> as</w:t>
      </w:r>
      <w:r w:rsidR="0099041A">
        <w:rPr>
          <w:rFonts w:ascii="Palatino Linotype" w:hAnsi="Palatino Linotype"/>
          <w:sz w:val="22"/>
          <w:szCs w:val="22"/>
        </w:rPr>
        <w:t xml:space="preserve"> “lattice gas” or “auxiliary loops”)</w:t>
      </w:r>
      <w:r w:rsidR="003F5FEA">
        <w:rPr>
          <w:rFonts w:ascii="Palatino Linotype" w:hAnsi="Palatino Linotype"/>
          <w:sz w:val="22"/>
          <w:szCs w:val="22"/>
        </w:rPr>
        <w:t>; but a study of them is not to be confused wit</w:t>
      </w:r>
      <w:r w:rsidR="00C762DA">
        <w:rPr>
          <w:rFonts w:ascii="Palatino Linotype" w:hAnsi="Palatino Linotype"/>
          <w:sz w:val="22"/>
          <w:szCs w:val="22"/>
        </w:rPr>
        <w:t>h</w:t>
      </w:r>
      <w:r w:rsidR="00A01710">
        <w:rPr>
          <w:rFonts w:ascii="Palatino Linotype" w:hAnsi="Palatino Linotype"/>
          <w:sz w:val="22"/>
          <w:szCs w:val="22"/>
        </w:rPr>
        <w:t xml:space="preserve"> studying the full-fledged model.  That is a study</w:t>
      </w:r>
      <w:r w:rsidR="003F5FEA">
        <w:rPr>
          <w:rFonts w:ascii="Palatino Linotype" w:hAnsi="Palatino Linotype"/>
          <w:sz w:val="22"/>
          <w:szCs w:val="22"/>
        </w:rPr>
        <w:t xml:space="preserve"> of the </w:t>
      </w:r>
      <w:r w:rsidR="00131696">
        <w:rPr>
          <w:rFonts w:ascii="Palatino Linotype" w:hAnsi="Palatino Linotype"/>
          <w:sz w:val="22"/>
          <w:szCs w:val="22"/>
        </w:rPr>
        <w:t>target (through the model), which is chiefly the aim of science.</w:t>
      </w:r>
      <w:r w:rsidR="001019B1">
        <w:rPr>
          <w:rFonts w:ascii="Palatino Linotype" w:hAnsi="Palatino Linotype"/>
          <w:sz w:val="22"/>
          <w:szCs w:val="22"/>
        </w:rPr>
        <w:t xml:space="preserve">  </w:t>
      </w:r>
      <w:r w:rsidR="001E7357">
        <w:rPr>
          <w:rFonts w:ascii="Palatino Linotype" w:hAnsi="Palatino Linotype"/>
          <w:sz w:val="22"/>
          <w:szCs w:val="22"/>
        </w:rPr>
        <w:t xml:space="preserve">We may study </w:t>
      </w:r>
      <w:r w:rsidR="00F16D2D">
        <w:rPr>
          <w:rFonts w:ascii="Palatino Linotype" w:hAnsi="Palatino Linotype"/>
          <w:sz w:val="22"/>
          <w:szCs w:val="22"/>
        </w:rPr>
        <w:t xml:space="preserve">how non-interacting points operate in a confined space with rigid walls as a study of what </w:t>
      </w:r>
      <w:r w:rsidR="001019B1">
        <w:rPr>
          <w:rFonts w:ascii="Palatino Linotype" w:hAnsi="Palatino Linotype"/>
          <w:sz w:val="22"/>
          <w:szCs w:val="22"/>
        </w:rPr>
        <w:t xml:space="preserve">modeling job </w:t>
      </w:r>
      <w:r w:rsidR="00F16D2D">
        <w:rPr>
          <w:rFonts w:ascii="Palatino Linotype" w:hAnsi="Palatino Linotype"/>
          <w:sz w:val="22"/>
          <w:szCs w:val="22"/>
        </w:rPr>
        <w:t>this combination of abstract objects can do.  B</w:t>
      </w:r>
      <w:r w:rsidR="001019B1">
        <w:rPr>
          <w:rFonts w:ascii="Palatino Linotype" w:hAnsi="Palatino Linotype"/>
          <w:sz w:val="22"/>
          <w:szCs w:val="22"/>
        </w:rPr>
        <w:t xml:space="preserve">ut when we study ideal </w:t>
      </w:r>
      <w:r w:rsidR="00F16D2D">
        <w:rPr>
          <w:rFonts w:ascii="Palatino Linotype" w:hAnsi="Palatino Linotype"/>
          <w:sz w:val="22"/>
          <w:szCs w:val="22"/>
        </w:rPr>
        <w:t>gas in whic</w:t>
      </w:r>
      <w:r w:rsidR="00E255FC">
        <w:rPr>
          <w:rFonts w:ascii="Palatino Linotype" w:hAnsi="Palatino Linotype"/>
          <w:sz w:val="22"/>
          <w:szCs w:val="22"/>
        </w:rPr>
        <w:t>h gas molecules behave like the</w:t>
      </w:r>
      <w:r w:rsidR="00F16D2D">
        <w:rPr>
          <w:rFonts w:ascii="Palatino Linotype" w:hAnsi="Palatino Linotype"/>
          <w:sz w:val="22"/>
          <w:szCs w:val="22"/>
        </w:rPr>
        <w:t xml:space="preserve"> abstract </w:t>
      </w:r>
      <w:r w:rsidR="001019B1">
        <w:rPr>
          <w:rFonts w:ascii="Palatino Linotype" w:hAnsi="Palatino Linotype"/>
          <w:sz w:val="22"/>
          <w:szCs w:val="22"/>
        </w:rPr>
        <w:t>system, we are studying the behavior of molec</w:t>
      </w:r>
      <w:r w:rsidR="008644E9">
        <w:rPr>
          <w:rFonts w:ascii="Palatino Linotype" w:hAnsi="Palatino Linotype"/>
          <w:sz w:val="22"/>
          <w:szCs w:val="22"/>
        </w:rPr>
        <w:t>ules, not that of schwo</w:t>
      </w:r>
      <w:r w:rsidR="0084662C">
        <w:rPr>
          <w:rFonts w:ascii="Palatino Linotype" w:hAnsi="Palatino Linotype"/>
          <w:sz w:val="22"/>
          <w:szCs w:val="22"/>
        </w:rPr>
        <w:t>lecules!  This is not so</w:t>
      </w:r>
      <w:r w:rsidR="00B62BC1" w:rsidRPr="00B62BC1">
        <w:rPr>
          <w:rFonts w:ascii="Palatino Linotype" w:hAnsi="Palatino Linotype"/>
          <w:sz w:val="22"/>
          <w:szCs w:val="22"/>
        </w:rPr>
        <w:t xml:space="preserve"> different from how differential equations are studied for their </w:t>
      </w:r>
      <w:r w:rsidR="0084662C">
        <w:rPr>
          <w:rFonts w:ascii="Palatino Linotype" w:hAnsi="Palatino Linotype"/>
          <w:sz w:val="22"/>
          <w:szCs w:val="22"/>
        </w:rPr>
        <w:t xml:space="preserve">own </w:t>
      </w:r>
      <w:r w:rsidR="00B62BC1" w:rsidRPr="00B62BC1">
        <w:rPr>
          <w:rFonts w:ascii="Palatino Linotype" w:hAnsi="Palatino Linotype"/>
          <w:sz w:val="22"/>
          <w:szCs w:val="22"/>
        </w:rPr>
        <w:t>sake.  It is quite different from how Maxwell’</w:t>
      </w:r>
      <w:r w:rsidR="00A01710">
        <w:rPr>
          <w:rFonts w:ascii="Palatino Linotype" w:hAnsi="Palatino Linotype"/>
          <w:sz w:val="22"/>
          <w:szCs w:val="22"/>
        </w:rPr>
        <w:t>s equations</w:t>
      </w:r>
      <w:r w:rsidR="00B62BC1" w:rsidRPr="00B62BC1">
        <w:rPr>
          <w:rFonts w:ascii="Palatino Linotype" w:hAnsi="Palatino Linotype"/>
          <w:sz w:val="22"/>
          <w:szCs w:val="22"/>
        </w:rPr>
        <w:t xml:space="preserve"> are studied to understand electromag</w:t>
      </w:r>
      <w:r w:rsidR="00E92962">
        <w:rPr>
          <w:rFonts w:ascii="Palatino Linotype" w:hAnsi="Palatino Linotype"/>
          <w:sz w:val="22"/>
          <w:szCs w:val="22"/>
        </w:rPr>
        <w:t>netism.  In parallel, the RD</w:t>
      </w:r>
      <w:r w:rsidR="009B52EA">
        <w:rPr>
          <w:rFonts w:ascii="Palatino Linotype" w:hAnsi="Palatino Linotype"/>
          <w:sz w:val="22"/>
          <w:szCs w:val="22"/>
        </w:rPr>
        <w:t>s</w:t>
      </w:r>
      <w:r w:rsidR="00B62BC1" w:rsidRPr="00B62BC1">
        <w:rPr>
          <w:rFonts w:ascii="Palatino Linotype" w:hAnsi="Palatino Linotype"/>
          <w:sz w:val="22"/>
          <w:szCs w:val="22"/>
        </w:rPr>
        <w:t xml:space="preserve"> for the variables in Maxwell’s equations are</w:t>
      </w:r>
      <w:r w:rsidR="00E92962">
        <w:rPr>
          <w:rFonts w:ascii="Palatino Linotype" w:hAnsi="Palatino Linotype"/>
          <w:sz w:val="22"/>
          <w:szCs w:val="22"/>
        </w:rPr>
        <w:t xml:space="preserve"> exactly analogous to the RD</w:t>
      </w:r>
      <w:r w:rsidR="009B52EA">
        <w:rPr>
          <w:rFonts w:ascii="Palatino Linotype" w:hAnsi="Palatino Linotype"/>
          <w:sz w:val="22"/>
          <w:szCs w:val="22"/>
        </w:rPr>
        <w:t>s</w:t>
      </w:r>
      <w:r w:rsidR="00B62BC1" w:rsidRPr="00B62BC1">
        <w:rPr>
          <w:rFonts w:ascii="Palatino Linotype" w:hAnsi="Palatino Linotype"/>
          <w:sz w:val="22"/>
          <w:szCs w:val="22"/>
        </w:rPr>
        <w:t xml:space="preserve"> in, say, Ru</w:t>
      </w:r>
      <w:r w:rsidR="00AC02B0">
        <w:rPr>
          <w:rFonts w:ascii="Palatino Linotype" w:hAnsi="Palatino Linotype"/>
          <w:sz w:val="22"/>
          <w:szCs w:val="22"/>
        </w:rPr>
        <w:t>therford’s model</w:t>
      </w:r>
      <w:r w:rsidR="000E0AC3">
        <w:rPr>
          <w:rFonts w:ascii="Palatino Linotype" w:hAnsi="Palatino Linotype"/>
          <w:sz w:val="22"/>
          <w:szCs w:val="22"/>
        </w:rPr>
        <w:t xml:space="preserve">.  For instance, the vectors </w:t>
      </w:r>
      <w:r w:rsidR="000E0AC3">
        <w:rPr>
          <w:rFonts w:ascii="Palatino Linotype" w:hAnsi="Palatino Linotype"/>
          <w:b/>
          <w:sz w:val="22"/>
          <w:szCs w:val="22"/>
        </w:rPr>
        <w:t>E</w:t>
      </w:r>
      <w:r w:rsidR="000E0AC3">
        <w:rPr>
          <w:rFonts w:ascii="Palatino Linotype" w:hAnsi="Palatino Linotype"/>
          <w:sz w:val="22"/>
          <w:szCs w:val="22"/>
        </w:rPr>
        <w:t xml:space="preserve"> and </w:t>
      </w:r>
      <w:r w:rsidR="000E0AC3">
        <w:rPr>
          <w:rFonts w:ascii="Palatino Linotype" w:hAnsi="Palatino Linotype"/>
          <w:b/>
          <w:sz w:val="22"/>
          <w:szCs w:val="22"/>
        </w:rPr>
        <w:t xml:space="preserve">B </w:t>
      </w:r>
      <w:r w:rsidR="000E0AC3">
        <w:rPr>
          <w:rFonts w:ascii="Palatino Linotype" w:hAnsi="Palatino Linotype"/>
          <w:sz w:val="22"/>
          <w:szCs w:val="22"/>
        </w:rPr>
        <w:t xml:space="preserve">are </w:t>
      </w:r>
      <w:r w:rsidR="00650B33">
        <w:rPr>
          <w:rFonts w:ascii="Palatino Linotype" w:hAnsi="Palatino Linotype"/>
          <w:sz w:val="22"/>
          <w:szCs w:val="22"/>
        </w:rPr>
        <w:t>variable (symbols</w:t>
      </w:r>
      <w:r w:rsidR="001147E2">
        <w:rPr>
          <w:rFonts w:ascii="Palatino Linotype" w:hAnsi="Palatino Linotype"/>
          <w:sz w:val="22"/>
          <w:szCs w:val="22"/>
        </w:rPr>
        <w:t xml:space="preserve">) for </w:t>
      </w:r>
      <w:r w:rsidR="002F5A7F">
        <w:rPr>
          <w:rFonts w:ascii="Palatino Linotype" w:hAnsi="Palatino Linotype"/>
          <w:sz w:val="22"/>
          <w:szCs w:val="22"/>
        </w:rPr>
        <w:t xml:space="preserve">the intensity of electric field and magnetic field, not for their stand-in’s in any model of electromagnetic field.  </w:t>
      </w:r>
    </w:p>
    <w:p w14:paraId="2FBC03B7" w14:textId="627AA3FB" w:rsidR="00F73B82" w:rsidRDefault="002D0EDF" w:rsidP="00F73B82">
      <w:pPr>
        <w:spacing w:line="360" w:lineRule="auto"/>
        <w:ind w:firstLine="720"/>
        <w:rPr>
          <w:rFonts w:ascii="Palatino Linotype" w:hAnsi="Palatino Linotype"/>
          <w:sz w:val="22"/>
          <w:szCs w:val="22"/>
          <w:lang w:eastAsia="zh-CN"/>
        </w:rPr>
      </w:pPr>
      <w:r>
        <w:rPr>
          <w:rFonts w:ascii="Palatino Linotype" w:hAnsi="Palatino Linotype"/>
          <w:sz w:val="22"/>
          <w:szCs w:val="22"/>
        </w:rPr>
        <w:t xml:space="preserve">Models </w:t>
      </w:r>
      <w:r w:rsidR="000B1D7B">
        <w:rPr>
          <w:rFonts w:ascii="Palatino Linotype" w:hAnsi="Palatino Linotype"/>
          <w:sz w:val="22"/>
          <w:szCs w:val="22"/>
        </w:rPr>
        <w:t>sans</w:t>
      </w:r>
      <w:r w:rsidR="000D3C68">
        <w:rPr>
          <w:rFonts w:ascii="Palatino Linotype" w:hAnsi="Palatino Linotype"/>
          <w:sz w:val="22"/>
          <w:szCs w:val="22"/>
        </w:rPr>
        <w:t xml:space="preserve"> R</w:t>
      </w:r>
      <w:r w:rsidR="00650B33">
        <w:rPr>
          <w:rFonts w:ascii="Palatino Linotype" w:hAnsi="Palatino Linotype"/>
          <w:sz w:val="22"/>
          <w:szCs w:val="22"/>
        </w:rPr>
        <w:t>D</w:t>
      </w:r>
      <w:r w:rsidR="006E11BC">
        <w:rPr>
          <w:rFonts w:ascii="Palatino Linotype" w:hAnsi="Palatino Linotype"/>
          <w:sz w:val="22"/>
          <w:szCs w:val="22"/>
        </w:rPr>
        <w:t xml:space="preserve">s are not models for they do not represent anything (yet).  </w:t>
      </w:r>
      <w:r>
        <w:rPr>
          <w:rFonts w:ascii="Palatino Linotype" w:hAnsi="Palatino Linotype"/>
          <w:sz w:val="22"/>
          <w:szCs w:val="22"/>
        </w:rPr>
        <w:t xml:space="preserve">Metaphysically, there is an option </w:t>
      </w:r>
      <w:r w:rsidR="00A01710">
        <w:rPr>
          <w:rFonts w:ascii="Palatino Linotype" w:hAnsi="Palatino Linotype"/>
          <w:sz w:val="22"/>
          <w:szCs w:val="22"/>
        </w:rPr>
        <w:t xml:space="preserve">for </w:t>
      </w:r>
      <w:r w:rsidR="00557ACD">
        <w:rPr>
          <w:rFonts w:ascii="Palatino Linotype" w:hAnsi="Palatino Linotype"/>
          <w:sz w:val="22"/>
          <w:szCs w:val="22"/>
        </w:rPr>
        <w:t>taking all such objects</w:t>
      </w:r>
      <w:r>
        <w:rPr>
          <w:rFonts w:ascii="Palatino Linotype" w:hAnsi="Palatino Linotype"/>
          <w:sz w:val="22"/>
          <w:szCs w:val="22"/>
        </w:rPr>
        <w:t xml:space="preserve"> as fictional objects, just as there is such an option for numbers and propositions (cf. Field 1989; Yablo 1998, 2010).  </w:t>
      </w:r>
      <w:r w:rsidR="006E11BC">
        <w:rPr>
          <w:rFonts w:ascii="Palatino Linotype" w:hAnsi="Palatino Linotype"/>
          <w:sz w:val="22"/>
          <w:szCs w:val="22"/>
        </w:rPr>
        <w:t xml:space="preserve">When </w:t>
      </w:r>
      <w:r w:rsidR="00E92962">
        <w:rPr>
          <w:rFonts w:ascii="Palatino Linotype" w:hAnsi="Palatino Linotype"/>
          <w:sz w:val="22"/>
          <w:szCs w:val="22"/>
        </w:rPr>
        <w:t>attached with RD</w:t>
      </w:r>
      <w:r w:rsidR="00A01710">
        <w:rPr>
          <w:rFonts w:ascii="Palatino Linotype" w:hAnsi="Palatino Linotype"/>
          <w:sz w:val="22"/>
          <w:szCs w:val="22"/>
        </w:rPr>
        <w:t>s</w:t>
      </w:r>
      <w:r w:rsidR="006E11BC">
        <w:rPr>
          <w:rFonts w:ascii="Palatino Linotype" w:hAnsi="Palatino Linotype"/>
          <w:sz w:val="22"/>
          <w:szCs w:val="22"/>
        </w:rPr>
        <w:t xml:space="preserve">, </w:t>
      </w:r>
      <w:r w:rsidR="008D70D2">
        <w:rPr>
          <w:rFonts w:ascii="Palatino Linotype" w:hAnsi="Palatino Linotype"/>
          <w:sz w:val="22"/>
          <w:szCs w:val="22"/>
        </w:rPr>
        <w:t xml:space="preserve">they become models, and </w:t>
      </w:r>
      <w:r w:rsidR="006E11BC">
        <w:rPr>
          <w:rFonts w:ascii="Palatino Linotype" w:hAnsi="Palatino Linotype"/>
          <w:sz w:val="22"/>
          <w:szCs w:val="22"/>
        </w:rPr>
        <w:t xml:space="preserve">the </w:t>
      </w:r>
      <w:r w:rsidR="00557ACD">
        <w:rPr>
          <w:rFonts w:ascii="Palatino Linotype" w:hAnsi="Palatino Linotype"/>
          <w:sz w:val="22"/>
          <w:szCs w:val="22"/>
        </w:rPr>
        <w:t>devices</w:t>
      </w:r>
      <w:r w:rsidR="00BE1056">
        <w:rPr>
          <w:rFonts w:ascii="Palatino Linotype" w:hAnsi="Palatino Linotype"/>
          <w:sz w:val="22"/>
          <w:szCs w:val="22"/>
        </w:rPr>
        <w:t xml:space="preserve"> refer as they do in other appropriate </w:t>
      </w:r>
      <w:r w:rsidR="00034BD6">
        <w:rPr>
          <w:rFonts w:ascii="Palatino Linotype" w:hAnsi="Palatino Linotype"/>
          <w:sz w:val="22"/>
          <w:szCs w:val="22"/>
        </w:rPr>
        <w:t>contexts</w:t>
      </w:r>
      <w:r w:rsidR="000B1D7B">
        <w:rPr>
          <w:rFonts w:ascii="Palatino Linotype" w:hAnsi="Palatino Linotype"/>
          <w:sz w:val="22"/>
          <w:szCs w:val="22"/>
        </w:rPr>
        <w:t xml:space="preserve">, and the referred </w:t>
      </w:r>
      <w:r w:rsidR="007C04E9">
        <w:rPr>
          <w:rFonts w:ascii="Palatino Linotype" w:hAnsi="Palatino Linotype"/>
          <w:sz w:val="22"/>
          <w:szCs w:val="22"/>
        </w:rPr>
        <w:t xml:space="preserve">real systems </w:t>
      </w:r>
      <w:r w:rsidR="000B1D7B">
        <w:rPr>
          <w:rFonts w:ascii="Palatino Linotype" w:hAnsi="Palatino Linotype"/>
          <w:sz w:val="22"/>
          <w:szCs w:val="22"/>
        </w:rPr>
        <w:t>are</w:t>
      </w:r>
      <w:r w:rsidR="006E11BC">
        <w:rPr>
          <w:rFonts w:ascii="Palatino Linotype" w:hAnsi="Palatino Linotype"/>
          <w:sz w:val="22"/>
          <w:szCs w:val="22"/>
        </w:rPr>
        <w:t xml:space="preserve"> represented and displayed by the model</w:t>
      </w:r>
      <w:r w:rsidR="000B1D7B">
        <w:rPr>
          <w:rFonts w:ascii="Palatino Linotype" w:hAnsi="Palatino Linotype"/>
          <w:sz w:val="22"/>
          <w:szCs w:val="22"/>
        </w:rPr>
        <w:t>s</w:t>
      </w:r>
      <w:r w:rsidR="00F73B82">
        <w:rPr>
          <w:rFonts w:ascii="Palatino Linotype" w:hAnsi="Palatino Linotype"/>
          <w:sz w:val="22"/>
          <w:szCs w:val="22"/>
          <w:lang w:eastAsia="zh-CN"/>
        </w:rPr>
        <w:t>.</w:t>
      </w:r>
      <w:r w:rsidR="004413AB">
        <w:rPr>
          <w:rFonts w:ascii="Palatino Linotype" w:hAnsi="Palatino Linotype"/>
          <w:sz w:val="22"/>
          <w:szCs w:val="22"/>
          <w:lang w:eastAsia="zh-CN"/>
        </w:rPr>
        <w:t xml:space="preserve">  In the next section I shall discuss in a more systematic manner</w:t>
      </w:r>
      <w:r w:rsidR="007C04E9">
        <w:rPr>
          <w:rFonts w:ascii="Palatino Linotype" w:hAnsi="Palatino Linotype"/>
          <w:sz w:val="22"/>
          <w:szCs w:val="22"/>
          <w:lang w:eastAsia="zh-CN"/>
        </w:rPr>
        <w:t xml:space="preserve"> (though mentioned earlier</w:t>
      </w:r>
      <w:r w:rsidR="00FB033F">
        <w:rPr>
          <w:rFonts w:ascii="Palatino Linotype" w:hAnsi="Palatino Linotype"/>
          <w:sz w:val="22"/>
          <w:szCs w:val="22"/>
          <w:lang w:eastAsia="zh-CN"/>
        </w:rPr>
        <w:t xml:space="preserve"> in passing as</w:t>
      </w:r>
      <w:r w:rsidR="007C04E9">
        <w:rPr>
          <w:rFonts w:ascii="Palatino Linotype" w:hAnsi="Palatino Linotype"/>
          <w:sz w:val="22"/>
          <w:szCs w:val="22"/>
          <w:lang w:eastAsia="zh-CN"/>
        </w:rPr>
        <w:t xml:space="preserve"> in</w:t>
      </w:r>
      <w:r w:rsidR="00FB033F">
        <w:rPr>
          <w:rFonts w:ascii="Palatino Linotype" w:hAnsi="Palatino Linotype"/>
          <w:sz w:val="22"/>
          <w:szCs w:val="22"/>
          <w:lang w:eastAsia="zh-CN"/>
        </w:rPr>
        <w:t xml:space="preserve"> the “Ha</w:t>
      </w:r>
      <w:r w:rsidR="007C04E9">
        <w:rPr>
          <w:rFonts w:ascii="Palatino Linotype" w:hAnsi="Palatino Linotype"/>
          <w:sz w:val="22"/>
          <w:szCs w:val="22"/>
          <w:lang w:eastAsia="zh-CN"/>
        </w:rPr>
        <w:t>wk-Dove Model”</w:t>
      </w:r>
      <w:r w:rsidR="00FB033F">
        <w:rPr>
          <w:rFonts w:ascii="Palatino Linotype" w:hAnsi="Palatino Linotype"/>
          <w:sz w:val="22"/>
          <w:szCs w:val="22"/>
          <w:lang w:eastAsia="zh-CN"/>
        </w:rPr>
        <w:t>)</w:t>
      </w:r>
      <w:r w:rsidR="004413AB">
        <w:rPr>
          <w:rFonts w:ascii="Palatino Linotype" w:hAnsi="Palatino Linotype"/>
          <w:sz w:val="22"/>
          <w:szCs w:val="22"/>
          <w:lang w:eastAsia="zh-CN"/>
        </w:rPr>
        <w:t xml:space="preserve"> how there are fictional models in science (which the modelers t</w:t>
      </w:r>
      <w:r w:rsidR="00AB6498">
        <w:rPr>
          <w:rFonts w:ascii="Palatino Linotype" w:hAnsi="Palatino Linotype"/>
          <w:sz w:val="22"/>
          <w:szCs w:val="22"/>
          <w:lang w:eastAsia="zh-CN"/>
        </w:rPr>
        <w:t>hemselves recognize as such</w:t>
      </w:r>
      <w:r w:rsidR="004413AB">
        <w:rPr>
          <w:rFonts w:ascii="Palatino Linotype" w:hAnsi="Palatino Linotype"/>
          <w:sz w:val="22"/>
          <w:szCs w:val="22"/>
          <w:lang w:eastAsia="zh-CN"/>
        </w:rPr>
        <w:t xml:space="preserve">), and they are not such models as Rutherford’s model or the model for phlogiston or for luminiferous aether.   </w:t>
      </w:r>
    </w:p>
    <w:p w14:paraId="23DF3ACF" w14:textId="4EB504C6" w:rsidR="00594F2E" w:rsidRDefault="00F73B82" w:rsidP="00967436">
      <w:pPr>
        <w:spacing w:line="360" w:lineRule="auto"/>
        <w:ind w:firstLine="720"/>
        <w:rPr>
          <w:rFonts w:ascii="Palatino Linotype" w:hAnsi="Palatino Linotype"/>
          <w:sz w:val="22"/>
          <w:szCs w:val="22"/>
          <w:lang w:eastAsia="zh-CN"/>
        </w:rPr>
      </w:pPr>
      <w:r>
        <w:rPr>
          <w:rFonts w:ascii="Palatino Linotype" w:hAnsi="Palatino Linotype"/>
          <w:sz w:val="22"/>
          <w:szCs w:val="22"/>
          <w:lang w:eastAsia="zh-CN"/>
        </w:rPr>
        <w:t>What</w:t>
      </w:r>
      <w:r w:rsidR="00C05A16">
        <w:rPr>
          <w:rFonts w:ascii="Palatino Linotype" w:hAnsi="Palatino Linotype"/>
          <w:sz w:val="22"/>
          <w:szCs w:val="22"/>
          <w:lang w:eastAsia="zh-CN"/>
        </w:rPr>
        <w:t xml:space="preserve"> is not plausible at all is the</w:t>
      </w:r>
      <w:r>
        <w:rPr>
          <w:rFonts w:ascii="Palatino Linotype" w:hAnsi="Palatino Linotype"/>
          <w:sz w:val="22"/>
          <w:szCs w:val="22"/>
          <w:lang w:eastAsia="zh-CN"/>
        </w:rPr>
        <w:t xml:space="preserve"> conception of new fictionalism t</w:t>
      </w:r>
      <w:r w:rsidR="00B1085A">
        <w:rPr>
          <w:rFonts w:ascii="Palatino Linotype" w:hAnsi="Palatino Linotype"/>
          <w:sz w:val="22"/>
          <w:szCs w:val="22"/>
          <w:lang w:eastAsia="zh-CN"/>
        </w:rPr>
        <w:t xml:space="preserve">hat there is </w:t>
      </w:r>
      <w:r w:rsidR="00C05A16">
        <w:rPr>
          <w:rFonts w:ascii="Palatino Linotype" w:hAnsi="Palatino Linotype"/>
          <w:sz w:val="22"/>
          <w:szCs w:val="22"/>
          <w:lang w:eastAsia="zh-CN"/>
        </w:rPr>
        <w:t xml:space="preserve">a </w:t>
      </w:r>
      <w:r w:rsidR="00B1085A">
        <w:rPr>
          <w:rFonts w:ascii="Palatino Linotype" w:hAnsi="Palatino Linotype"/>
          <w:sz w:val="22"/>
          <w:szCs w:val="22"/>
          <w:lang w:eastAsia="zh-CN"/>
        </w:rPr>
        <w:t>realm that is</w:t>
      </w:r>
      <w:r>
        <w:rPr>
          <w:rFonts w:ascii="Palatino Linotype" w:hAnsi="Palatino Linotype"/>
          <w:sz w:val="22"/>
          <w:szCs w:val="22"/>
          <w:lang w:eastAsia="zh-CN"/>
        </w:rPr>
        <w:t xml:space="preserve"> populated with objects that are different, i.e. idealized or distorted or abstracted, from the real systems that they are supposed to represent; nevertheless, they wear the same “clothes” as the real systems do.  So, a sizeless thing in </w:t>
      </w:r>
      <w:r w:rsidR="00EE1D2D">
        <w:rPr>
          <w:rFonts w:ascii="Palatino Linotype" w:hAnsi="Palatino Linotype"/>
          <w:sz w:val="22"/>
          <w:szCs w:val="22"/>
          <w:lang w:eastAsia="zh-CN"/>
        </w:rPr>
        <w:t xml:space="preserve">an ideal gas model </w:t>
      </w:r>
      <w:r w:rsidR="00B1085A">
        <w:rPr>
          <w:rFonts w:ascii="Palatino Linotype" w:hAnsi="Palatino Linotype"/>
          <w:sz w:val="22"/>
          <w:szCs w:val="22"/>
          <w:lang w:eastAsia="zh-CN"/>
        </w:rPr>
        <w:t xml:space="preserve">should </w:t>
      </w:r>
      <w:r w:rsidR="00EE1D2D">
        <w:rPr>
          <w:rFonts w:ascii="Palatino Linotype" w:hAnsi="Palatino Linotype"/>
          <w:sz w:val="22"/>
          <w:szCs w:val="22"/>
          <w:lang w:eastAsia="zh-CN"/>
        </w:rPr>
        <w:t xml:space="preserve">still </w:t>
      </w:r>
      <w:r w:rsidR="00B1085A">
        <w:rPr>
          <w:rFonts w:ascii="Palatino Linotype" w:hAnsi="Palatino Linotype"/>
          <w:sz w:val="22"/>
          <w:szCs w:val="22"/>
          <w:lang w:eastAsia="zh-CN"/>
        </w:rPr>
        <w:t xml:space="preserve">be </w:t>
      </w:r>
      <w:r w:rsidR="00EE1D2D">
        <w:rPr>
          <w:rFonts w:ascii="Palatino Linotype" w:hAnsi="Palatino Linotype"/>
          <w:sz w:val="22"/>
          <w:szCs w:val="22"/>
          <w:lang w:eastAsia="zh-CN"/>
        </w:rPr>
        <w:t xml:space="preserve">referred to as a molecule although it only stands in </w:t>
      </w:r>
      <w:r w:rsidR="00476DB3">
        <w:rPr>
          <w:rFonts w:ascii="Palatino Linotype" w:hAnsi="Palatino Linotype"/>
          <w:sz w:val="22"/>
          <w:szCs w:val="22"/>
          <w:lang w:eastAsia="zh-CN"/>
        </w:rPr>
        <w:t>for the real thing.  And this realm somehow resembles the imaginary world of fiction, where similar things ap</w:t>
      </w:r>
      <w:r w:rsidR="00C05A16">
        <w:rPr>
          <w:rFonts w:ascii="Palatino Linotype" w:hAnsi="Palatino Linotype"/>
          <w:sz w:val="22"/>
          <w:szCs w:val="22"/>
          <w:lang w:eastAsia="zh-CN"/>
        </w:rPr>
        <w:t>pear to be happening.  There we</w:t>
      </w:r>
      <w:r w:rsidR="00476DB3">
        <w:rPr>
          <w:rFonts w:ascii="Palatino Linotype" w:hAnsi="Palatino Linotype"/>
          <w:sz w:val="22"/>
          <w:szCs w:val="22"/>
          <w:lang w:eastAsia="zh-CN"/>
        </w:rPr>
        <w:t xml:space="preserve"> have people and buildings that bear names real people and buildings have or </w:t>
      </w:r>
      <w:r w:rsidR="00955582">
        <w:rPr>
          <w:rFonts w:ascii="Palatino Linotype" w:hAnsi="Palatino Linotype"/>
          <w:sz w:val="22"/>
          <w:szCs w:val="22"/>
          <w:lang w:eastAsia="zh-CN"/>
        </w:rPr>
        <w:t>might well have, and such “mode</w:t>
      </w:r>
      <w:r w:rsidR="00633A29">
        <w:rPr>
          <w:rFonts w:ascii="Palatino Linotype" w:hAnsi="Palatino Linotype"/>
          <w:sz w:val="22"/>
          <w:szCs w:val="22"/>
          <w:lang w:eastAsia="zh-CN"/>
        </w:rPr>
        <w:t>ls” of society somehow can be</w:t>
      </w:r>
      <w:r w:rsidR="00955582">
        <w:rPr>
          <w:rFonts w:ascii="Palatino Linotype" w:hAnsi="Palatino Linotype"/>
          <w:sz w:val="22"/>
          <w:szCs w:val="22"/>
          <w:lang w:eastAsia="zh-CN"/>
        </w:rPr>
        <w:t xml:space="preserve"> used to represent </w:t>
      </w:r>
      <w:r w:rsidR="002F5422">
        <w:rPr>
          <w:rFonts w:ascii="Palatino Linotype" w:hAnsi="Palatino Linotype"/>
          <w:sz w:val="22"/>
          <w:szCs w:val="22"/>
          <w:lang w:eastAsia="zh-CN"/>
        </w:rPr>
        <w:t>our lives, but they don’t represent the</w:t>
      </w:r>
      <w:r w:rsidR="00FF3BB6">
        <w:rPr>
          <w:rFonts w:ascii="Palatino Linotype" w:hAnsi="Palatino Linotype"/>
          <w:sz w:val="22"/>
          <w:szCs w:val="22"/>
          <w:lang w:eastAsia="zh-CN"/>
        </w:rPr>
        <w:t>m in any straightforward manner</w:t>
      </w:r>
      <w:r w:rsidR="002F5422">
        <w:rPr>
          <w:rFonts w:ascii="Palatino Linotype" w:hAnsi="Palatino Linotype"/>
          <w:sz w:val="22"/>
          <w:szCs w:val="22"/>
          <w:lang w:eastAsia="zh-CN"/>
        </w:rPr>
        <w:t xml:space="preserve"> because the names in those sto</w:t>
      </w:r>
      <w:r w:rsidR="00633A29">
        <w:rPr>
          <w:rFonts w:ascii="Palatino Linotype" w:hAnsi="Palatino Linotype"/>
          <w:sz w:val="22"/>
          <w:szCs w:val="22"/>
          <w:lang w:eastAsia="zh-CN"/>
        </w:rPr>
        <w:t>ries do not refer to real people</w:t>
      </w:r>
      <w:r w:rsidR="002F5422">
        <w:rPr>
          <w:rFonts w:ascii="Palatino Linotype" w:hAnsi="Palatino Linotype"/>
          <w:sz w:val="22"/>
          <w:szCs w:val="22"/>
          <w:lang w:eastAsia="zh-CN"/>
        </w:rPr>
        <w:t xml:space="preserve">.  </w:t>
      </w:r>
      <w:r w:rsidR="0091343A">
        <w:rPr>
          <w:rFonts w:ascii="Palatino Linotype" w:hAnsi="Palatino Linotype"/>
          <w:sz w:val="22"/>
          <w:szCs w:val="22"/>
          <w:lang w:eastAsia="zh-CN"/>
        </w:rPr>
        <w:t xml:space="preserve">From what we have argued so far, we can see that </w:t>
      </w:r>
      <w:r w:rsidR="002F5422">
        <w:rPr>
          <w:rFonts w:ascii="Palatino Linotype" w:hAnsi="Palatino Linotype"/>
          <w:sz w:val="22"/>
          <w:szCs w:val="22"/>
          <w:lang w:eastAsia="zh-CN"/>
        </w:rPr>
        <w:t xml:space="preserve">is emphatically never how models in science </w:t>
      </w:r>
      <w:r w:rsidR="0091343A">
        <w:rPr>
          <w:rFonts w:ascii="Palatino Linotype" w:hAnsi="Palatino Linotype"/>
          <w:sz w:val="22"/>
          <w:szCs w:val="22"/>
          <w:lang w:eastAsia="zh-CN"/>
        </w:rPr>
        <w:t xml:space="preserve">or in daily life </w:t>
      </w:r>
      <w:r w:rsidR="002F5422">
        <w:rPr>
          <w:rFonts w:ascii="Palatino Linotype" w:hAnsi="Palatino Linotype"/>
          <w:sz w:val="22"/>
          <w:szCs w:val="22"/>
          <w:lang w:eastAsia="zh-CN"/>
        </w:rPr>
        <w:t xml:space="preserve">work to represent reality. </w:t>
      </w:r>
    </w:p>
    <w:p w14:paraId="06D774A8" w14:textId="77777777" w:rsidR="007071EC" w:rsidRDefault="007071EC" w:rsidP="006B7C69">
      <w:pPr>
        <w:spacing w:line="360" w:lineRule="auto"/>
        <w:rPr>
          <w:rFonts w:ascii="Palatino Linotype" w:hAnsi="Palatino Linotype"/>
          <w:sz w:val="22"/>
          <w:szCs w:val="22"/>
          <w:lang w:eastAsia="zh-CN"/>
        </w:rPr>
      </w:pPr>
    </w:p>
    <w:p w14:paraId="3A9F24C6" w14:textId="0FF7791D" w:rsidR="00594F2E" w:rsidRDefault="00EA5CD1" w:rsidP="0083269F">
      <w:pPr>
        <w:spacing w:line="360" w:lineRule="auto"/>
        <w:rPr>
          <w:rFonts w:ascii="Palatino Linotype" w:hAnsi="Palatino Linotype"/>
          <w:sz w:val="22"/>
          <w:szCs w:val="22"/>
        </w:rPr>
      </w:pPr>
      <w:r>
        <w:rPr>
          <w:rFonts w:ascii="Palatino Linotype" w:hAnsi="Palatino Linotype"/>
          <w:b/>
          <w:sz w:val="32"/>
          <w:szCs w:val="32"/>
        </w:rPr>
        <w:t>3</w:t>
      </w:r>
      <w:r w:rsidR="00594F2E">
        <w:rPr>
          <w:rFonts w:ascii="Palatino Linotype" w:hAnsi="Palatino Linotype"/>
          <w:b/>
          <w:sz w:val="32"/>
          <w:szCs w:val="32"/>
        </w:rPr>
        <w:t>. Realism, empiricism, and fictionalism</w:t>
      </w:r>
    </w:p>
    <w:p w14:paraId="35C1FC34" w14:textId="33DAA1FB" w:rsidR="001E1649" w:rsidRDefault="00193FBC" w:rsidP="006013D1">
      <w:pPr>
        <w:spacing w:line="360" w:lineRule="auto"/>
        <w:ind w:firstLine="720"/>
        <w:rPr>
          <w:rFonts w:ascii="Palatino Linotype" w:hAnsi="Palatino Linotype"/>
          <w:sz w:val="22"/>
          <w:szCs w:val="22"/>
        </w:rPr>
      </w:pPr>
      <w:r>
        <w:rPr>
          <w:rFonts w:ascii="Palatino Linotype" w:hAnsi="Palatino Linotype"/>
          <w:sz w:val="22"/>
          <w:szCs w:val="22"/>
        </w:rPr>
        <w:t>There are no special challenges to scientific</w:t>
      </w:r>
      <w:r w:rsidR="00C66F25">
        <w:rPr>
          <w:rFonts w:ascii="Palatino Linotype" w:hAnsi="Palatino Linotype"/>
          <w:sz w:val="22"/>
          <w:szCs w:val="22"/>
        </w:rPr>
        <w:t xml:space="preserve"> realism</w:t>
      </w:r>
      <w:r>
        <w:rPr>
          <w:rFonts w:ascii="Palatino Linotype" w:hAnsi="Palatino Linotype"/>
          <w:sz w:val="22"/>
          <w:szCs w:val="22"/>
        </w:rPr>
        <w:t xml:space="preserve"> when we understand models according</w:t>
      </w:r>
      <w:r w:rsidR="00F016C8">
        <w:rPr>
          <w:rFonts w:ascii="Palatino Linotype" w:hAnsi="Palatino Linotype"/>
          <w:sz w:val="22"/>
          <w:szCs w:val="22"/>
        </w:rPr>
        <w:t xml:space="preserve"> to</w:t>
      </w:r>
      <w:r w:rsidR="005C10EC">
        <w:rPr>
          <w:rFonts w:ascii="Palatino Linotype" w:hAnsi="Palatino Linotype"/>
          <w:sz w:val="22"/>
          <w:szCs w:val="22"/>
        </w:rPr>
        <w:t xml:space="preserve"> the hybrid view</w:t>
      </w:r>
      <w:r w:rsidR="004018ED">
        <w:rPr>
          <w:rFonts w:ascii="Palatino Linotype" w:hAnsi="Palatino Linotype"/>
          <w:sz w:val="22"/>
          <w:szCs w:val="22"/>
        </w:rPr>
        <w:t>.  R</w:t>
      </w:r>
      <w:r w:rsidR="00C66F25">
        <w:rPr>
          <w:rFonts w:ascii="Palatino Linotype" w:hAnsi="Palatino Linotype"/>
          <w:sz w:val="22"/>
          <w:szCs w:val="22"/>
        </w:rPr>
        <w:t>ealist</w:t>
      </w:r>
      <w:r w:rsidR="004018ED">
        <w:rPr>
          <w:rFonts w:ascii="Palatino Linotype" w:hAnsi="Palatino Linotype"/>
          <w:sz w:val="22"/>
          <w:szCs w:val="22"/>
        </w:rPr>
        <w:t>s</w:t>
      </w:r>
      <w:r w:rsidR="00C66F25">
        <w:rPr>
          <w:rFonts w:ascii="Palatino Linotype" w:hAnsi="Palatino Linotype"/>
          <w:sz w:val="22"/>
          <w:szCs w:val="22"/>
        </w:rPr>
        <w:t xml:space="preserve"> can argue</w:t>
      </w:r>
      <w:r w:rsidR="00EA28E8">
        <w:rPr>
          <w:rFonts w:ascii="Palatino Linotype" w:hAnsi="Palatino Linotype"/>
          <w:sz w:val="22"/>
          <w:szCs w:val="22"/>
        </w:rPr>
        <w:t xml:space="preserve"> for the position</w:t>
      </w:r>
      <w:r w:rsidR="004018ED">
        <w:rPr>
          <w:rFonts w:ascii="Palatino Linotype" w:hAnsi="Palatino Linotype"/>
          <w:sz w:val="22"/>
          <w:szCs w:val="22"/>
        </w:rPr>
        <w:t xml:space="preserve"> as they</w:t>
      </w:r>
      <w:r w:rsidR="00C66F25">
        <w:rPr>
          <w:rFonts w:ascii="Palatino Linotype" w:hAnsi="Palatino Linotype"/>
          <w:sz w:val="22"/>
          <w:szCs w:val="22"/>
        </w:rPr>
        <w:t xml:space="preserve"> </w:t>
      </w:r>
      <w:r w:rsidR="00EA28E8">
        <w:rPr>
          <w:rFonts w:ascii="Palatino Linotype" w:hAnsi="Palatino Linotype"/>
          <w:sz w:val="22"/>
          <w:szCs w:val="22"/>
        </w:rPr>
        <w:t xml:space="preserve">have </w:t>
      </w:r>
      <w:r w:rsidR="00E871C2">
        <w:rPr>
          <w:rFonts w:ascii="Palatino Linotype" w:hAnsi="Palatino Linotype"/>
          <w:sz w:val="22"/>
          <w:szCs w:val="22"/>
        </w:rPr>
        <w:t>always done</w:t>
      </w:r>
      <w:r w:rsidR="00C66F25">
        <w:rPr>
          <w:rFonts w:ascii="Palatino Linotype" w:hAnsi="Palatino Linotype"/>
          <w:sz w:val="22"/>
          <w:szCs w:val="22"/>
        </w:rPr>
        <w:t xml:space="preserve">, namely, to show that science can and does aim at a truthful representation of the referred systems, such as electrons and economies, via model </w:t>
      </w:r>
      <w:r w:rsidR="004018ED">
        <w:rPr>
          <w:rFonts w:ascii="Palatino Linotype" w:hAnsi="Palatino Linotype"/>
          <w:sz w:val="22"/>
          <w:szCs w:val="22"/>
        </w:rPr>
        <w:t>systems (be</w:t>
      </w:r>
      <w:r w:rsidR="00366DA8">
        <w:rPr>
          <w:rFonts w:ascii="Palatino Linotype" w:hAnsi="Palatino Linotype"/>
          <w:sz w:val="22"/>
          <w:szCs w:val="22"/>
        </w:rPr>
        <w:t xml:space="preserve"> they</w:t>
      </w:r>
      <w:r w:rsidR="006928ED">
        <w:rPr>
          <w:rFonts w:ascii="Palatino Linotype" w:hAnsi="Palatino Linotype"/>
          <w:sz w:val="22"/>
          <w:szCs w:val="22"/>
        </w:rPr>
        <w:t xml:space="preserve"> abstract entities or scaled physical objects).  </w:t>
      </w:r>
      <w:r w:rsidR="005878E5">
        <w:rPr>
          <w:rFonts w:ascii="Palatino Linotype" w:hAnsi="Palatino Linotype"/>
          <w:sz w:val="22"/>
          <w:szCs w:val="22"/>
        </w:rPr>
        <w:t xml:space="preserve">I take it that to the extent that scientific realists have any success in arguing for their position, the fact that real systems are often represented in scientific theories as systems of selected aspects with idealization (and approximation) is no special challenge to their position.  </w:t>
      </w:r>
      <w:r w:rsidR="006928ED">
        <w:rPr>
          <w:rFonts w:ascii="Palatino Linotype" w:hAnsi="Palatino Linotype"/>
          <w:sz w:val="22"/>
          <w:szCs w:val="22"/>
        </w:rPr>
        <w:t xml:space="preserve">Fictionalism </w:t>
      </w:r>
      <w:r w:rsidR="004018ED">
        <w:rPr>
          <w:rFonts w:ascii="Palatino Linotype" w:hAnsi="Palatino Linotype"/>
          <w:sz w:val="22"/>
          <w:szCs w:val="22"/>
        </w:rPr>
        <w:t>only becomes an</w:t>
      </w:r>
      <w:r w:rsidR="006928ED">
        <w:rPr>
          <w:rFonts w:ascii="Palatino Linotype" w:hAnsi="Palatino Linotype"/>
          <w:sz w:val="22"/>
          <w:szCs w:val="22"/>
        </w:rPr>
        <w:t xml:space="preserve"> attractive option when one is convinced of antirealism</w:t>
      </w:r>
      <w:r w:rsidR="003D442D">
        <w:rPr>
          <w:rFonts w:ascii="Palatino Linotype" w:hAnsi="Palatino Linotype"/>
          <w:sz w:val="22"/>
          <w:szCs w:val="22"/>
        </w:rPr>
        <w:t xml:space="preserve"> but needs to deal with the ontological problem for theoretical entities</w:t>
      </w:r>
      <w:r w:rsidR="006928ED">
        <w:rPr>
          <w:rFonts w:ascii="Palatino Linotype" w:hAnsi="Palatino Linotype"/>
          <w:sz w:val="22"/>
          <w:szCs w:val="22"/>
        </w:rPr>
        <w:t>.</w:t>
      </w:r>
      <w:r w:rsidR="00021205">
        <w:rPr>
          <w:rStyle w:val="FootnoteReference"/>
          <w:rFonts w:ascii="Palatino Linotype" w:hAnsi="Palatino Linotype"/>
          <w:sz w:val="22"/>
          <w:szCs w:val="22"/>
        </w:rPr>
        <w:footnoteReference w:id="5"/>
      </w:r>
      <w:r w:rsidR="006928ED">
        <w:rPr>
          <w:rFonts w:ascii="Palatino Linotype" w:hAnsi="Palatino Linotype"/>
          <w:sz w:val="22"/>
          <w:szCs w:val="22"/>
        </w:rPr>
        <w:t xml:space="preserve"> </w:t>
      </w:r>
      <w:r w:rsidR="00021205">
        <w:rPr>
          <w:rFonts w:ascii="Palatino Linotype" w:hAnsi="Palatino Linotype"/>
          <w:sz w:val="22"/>
          <w:szCs w:val="22"/>
        </w:rPr>
        <w:t xml:space="preserve"> </w:t>
      </w:r>
      <w:r w:rsidR="00353D68">
        <w:rPr>
          <w:rFonts w:ascii="Palatino Linotype" w:hAnsi="Palatino Linotype"/>
          <w:sz w:val="22"/>
          <w:szCs w:val="22"/>
        </w:rPr>
        <w:t>However, it may not be an attractive option, if one is also an instrumentalist.  For instrumentalis</w:t>
      </w:r>
      <w:r w:rsidR="00AB0AC8">
        <w:rPr>
          <w:rFonts w:ascii="Palatino Linotype" w:hAnsi="Palatino Linotype"/>
          <w:sz w:val="22"/>
          <w:szCs w:val="22"/>
        </w:rPr>
        <w:t>m, theoretical models, such as t</w:t>
      </w:r>
      <w:r w:rsidR="00353D68">
        <w:rPr>
          <w:rFonts w:ascii="Palatino Linotype" w:hAnsi="Palatino Linotype"/>
          <w:sz w:val="22"/>
          <w:szCs w:val="22"/>
        </w:rPr>
        <w:t xml:space="preserve">he Rutherford Model, contain non-referring terms, and therefore they are not </w:t>
      </w:r>
      <w:r w:rsidR="00353D68">
        <w:rPr>
          <w:rFonts w:ascii="Palatino Linotype" w:hAnsi="Palatino Linotype"/>
          <w:i/>
          <w:sz w:val="22"/>
          <w:szCs w:val="22"/>
        </w:rPr>
        <w:t>literally about</w:t>
      </w:r>
      <w:r w:rsidR="00353D68">
        <w:rPr>
          <w:rFonts w:ascii="Palatino Linotype" w:hAnsi="Palatino Linotype"/>
          <w:sz w:val="22"/>
          <w:szCs w:val="22"/>
        </w:rPr>
        <w:t xml:space="preserve"> anything beyond itself (not </w:t>
      </w:r>
      <w:r w:rsidR="00AB0AC8">
        <w:rPr>
          <w:rFonts w:ascii="Palatino Linotype" w:hAnsi="Palatino Linotype"/>
          <w:sz w:val="22"/>
          <w:szCs w:val="22"/>
        </w:rPr>
        <w:t xml:space="preserve">fully </w:t>
      </w:r>
      <w:r w:rsidR="00353D68">
        <w:rPr>
          <w:rFonts w:ascii="Palatino Linotype" w:hAnsi="Palatino Linotype"/>
          <w:sz w:val="22"/>
          <w:szCs w:val="22"/>
        </w:rPr>
        <w:t>representational).  Claims about electrons, etc. in a model are neither true nor false in the standard way (when they a</w:t>
      </w:r>
      <w:r w:rsidR="005F6797">
        <w:rPr>
          <w:rFonts w:ascii="Palatino Linotype" w:hAnsi="Palatino Linotype"/>
          <w:sz w:val="22"/>
          <w:szCs w:val="22"/>
        </w:rPr>
        <w:t>re treated as ext</w:t>
      </w:r>
      <w:r w:rsidR="00DD1B14">
        <w:rPr>
          <w:rFonts w:ascii="Palatino Linotype" w:hAnsi="Palatino Linotype"/>
          <w:sz w:val="22"/>
          <w:szCs w:val="22"/>
        </w:rPr>
        <w:t xml:space="preserve">ernal claims).  They may be </w:t>
      </w:r>
      <w:r w:rsidR="00353D68">
        <w:rPr>
          <w:rFonts w:ascii="Palatino Linotype" w:hAnsi="Palatino Linotype"/>
          <w:sz w:val="22"/>
          <w:szCs w:val="22"/>
        </w:rPr>
        <w:t>trivially/analyticall</w:t>
      </w:r>
      <w:r w:rsidR="005F6797">
        <w:rPr>
          <w:rFonts w:ascii="Palatino Linotype" w:hAnsi="Palatino Linotype"/>
          <w:sz w:val="22"/>
          <w:szCs w:val="22"/>
        </w:rPr>
        <w:t>y true or false if they are taken to be</w:t>
      </w:r>
      <w:r w:rsidR="00353D68">
        <w:rPr>
          <w:rFonts w:ascii="Palatino Linotype" w:hAnsi="Palatino Linotype"/>
          <w:sz w:val="22"/>
          <w:szCs w:val="22"/>
        </w:rPr>
        <w:t xml:space="preserve"> internal </w:t>
      </w:r>
      <w:r w:rsidR="00BD740C">
        <w:rPr>
          <w:rFonts w:ascii="Palatino Linotype" w:hAnsi="Palatino Linotype"/>
          <w:sz w:val="22"/>
          <w:szCs w:val="22"/>
        </w:rPr>
        <w:t>claims about model</w:t>
      </w:r>
      <w:r w:rsidR="005F6797">
        <w:rPr>
          <w:rFonts w:ascii="Palatino Linotype" w:hAnsi="Palatino Linotype"/>
          <w:sz w:val="22"/>
          <w:szCs w:val="22"/>
        </w:rPr>
        <w:t xml:space="preserve"> components or, more plausibly, </w:t>
      </w:r>
      <w:r w:rsidR="00DD1B14">
        <w:rPr>
          <w:rFonts w:ascii="Palatino Linotype" w:hAnsi="Palatino Linotype"/>
          <w:sz w:val="22"/>
          <w:szCs w:val="22"/>
        </w:rPr>
        <w:t xml:space="preserve">they are </w:t>
      </w:r>
      <w:r w:rsidR="005F6797">
        <w:rPr>
          <w:rFonts w:ascii="Palatino Linotype" w:hAnsi="Palatino Linotype"/>
          <w:sz w:val="22"/>
          <w:szCs w:val="22"/>
        </w:rPr>
        <w:t>emp</w:t>
      </w:r>
      <w:r w:rsidR="00DD1B14">
        <w:rPr>
          <w:rFonts w:ascii="Palatino Linotype" w:hAnsi="Palatino Linotype"/>
          <w:sz w:val="22"/>
          <w:szCs w:val="22"/>
        </w:rPr>
        <w:t>irically testable if they are taken to be reducible to cl</w:t>
      </w:r>
      <w:r w:rsidR="006013D1">
        <w:rPr>
          <w:rFonts w:ascii="Palatino Linotype" w:hAnsi="Palatino Linotype"/>
          <w:sz w:val="22"/>
          <w:szCs w:val="22"/>
        </w:rPr>
        <w:t xml:space="preserve">aims of observational results.  </w:t>
      </w:r>
      <w:r w:rsidR="001C55AC">
        <w:rPr>
          <w:rFonts w:ascii="Palatino Linotype" w:hAnsi="Palatino Linotype"/>
          <w:sz w:val="22"/>
          <w:szCs w:val="22"/>
        </w:rPr>
        <w:t>Historically, naïve instrumentalism</w:t>
      </w:r>
      <w:r w:rsidR="00BD740C">
        <w:rPr>
          <w:rFonts w:ascii="Palatino Linotype" w:hAnsi="Palatino Linotype"/>
          <w:sz w:val="22"/>
          <w:szCs w:val="22"/>
        </w:rPr>
        <w:t xml:space="preserve"> has never been an attractive philosophical position.</w:t>
      </w:r>
    </w:p>
    <w:p w14:paraId="2A742AAF" w14:textId="74ACA649" w:rsidR="001E1649" w:rsidRDefault="00625992" w:rsidP="004C5D6A">
      <w:pPr>
        <w:spacing w:line="360" w:lineRule="auto"/>
        <w:ind w:firstLine="720"/>
        <w:rPr>
          <w:rFonts w:ascii="Palatino Linotype" w:hAnsi="Palatino Linotype"/>
          <w:sz w:val="22"/>
          <w:szCs w:val="22"/>
        </w:rPr>
      </w:pPr>
      <w:r>
        <w:rPr>
          <w:rFonts w:ascii="Palatino Linotype" w:hAnsi="Palatino Linotype"/>
          <w:sz w:val="22"/>
          <w:szCs w:val="22"/>
        </w:rPr>
        <w:t xml:space="preserve">Not all empiricists are instrumentalists, and van Fraassen is clearly a non-instrumentalist empiricist.  It turns out that fictionalism makes the most sense for van Fraassen’s </w:t>
      </w:r>
      <w:r w:rsidR="00D8235A">
        <w:rPr>
          <w:rFonts w:ascii="Palatino Linotype" w:hAnsi="Palatino Linotype"/>
          <w:sz w:val="22"/>
          <w:szCs w:val="22"/>
        </w:rPr>
        <w:t>constructive empiricism (</w:t>
      </w:r>
      <w:r>
        <w:rPr>
          <w:rFonts w:ascii="Palatino Linotype" w:hAnsi="Palatino Linotype"/>
          <w:sz w:val="22"/>
          <w:szCs w:val="22"/>
        </w:rPr>
        <w:t>CE</w:t>
      </w:r>
      <w:r w:rsidR="00D8235A">
        <w:rPr>
          <w:rFonts w:ascii="Palatino Linotype" w:hAnsi="Palatino Linotype"/>
          <w:sz w:val="22"/>
          <w:szCs w:val="22"/>
        </w:rPr>
        <w:t>)</w:t>
      </w:r>
      <w:r>
        <w:rPr>
          <w:rFonts w:ascii="Palatino Linotype" w:hAnsi="Palatino Linotype"/>
          <w:sz w:val="22"/>
          <w:szCs w:val="22"/>
        </w:rPr>
        <w:t xml:space="preserve"> (van Fraassen 1980).  </w:t>
      </w:r>
      <w:r w:rsidR="00CD7EB4">
        <w:rPr>
          <w:rFonts w:ascii="Palatino Linotype" w:hAnsi="Palatino Linotype"/>
          <w:sz w:val="22"/>
          <w:szCs w:val="22"/>
        </w:rPr>
        <w:t>In a</w:t>
      </w:r>
      <w:r w:rsidR="00D57499">
        <w:rPr>
          <w:rFonts w:ascii="Palatino Linotype" w:hAnsi="Palatino Linotype"/>
          <w:sz w:val="22"/>
          <w:szCs w:val="22"/>
        </w:rPr>
        <w:t xml:space="preserve"> subtle and illuminating paper, Rosen</w:t>
      </w:r>
      <w:r w:rsidR="00CD7EB4">
        <w:rPr>
          <w:rFonts w:ascii="Palatino Linotype" w:hAnsi="Palatino Linotype"/>
          <w:sz w:val="22"/>
          <w:szCs w:val="22"/>
        </w:rPr>
        <w:t xml:space="preserve"> (1994)</w:t>
      </w:r>
      <w:r>
        <w:rPr>
          <w:rFonts w:ascii="Palatino Linotype" w:hAnsi="Palatino Linotype"/>
          <w:sz w:val="22"/>
          <w:szCs w:val="22"/>
        </w:rPr>
        <w:t xml:space="preserve"> argues that the only sense one could make of van Fraassen’s CE is to see it as a piece of fiction in social science, namely, the aim of science as accepting empirically adequate theories despite the demand for their literal construal is best seen as a piec</w:t>
      </w:r>
      <w:r w:rsidR="00C5179B">
        <w:rPr>
          <w:rFonts w:ascii="Palatino Linotype" w:hAnsi="Palatino Linotype"/>
          <w:sz w:val="22"/>
          <w:szCs w:val="22"/>
        </w:rPr>
        <w:t>e of fiction among fictional</w:t>
      </w:r>
      <w:r>
        <w:rPr>
          <w:rFonts w:ascii="Palatino Linotype" w:hAnsi="Palatino Linotype"/>
          <w:sz w:val="22"/>
          <w:szCs w:val="22"/>
        </w:rPr>
        <w:t xml:space="preserve"> communities of scientists.  As a side point, but not an unimportant one, he argues that it is also best to think of van Fraassen as taking a fictionalist stance on theories that must be literally co</w:t>
      </w:r>
      <w:r w:rsidR="00360CE4">
        <w:rPr>
          <w:rFonts w:ascii="Palatino Linotype" w:hAnsi="Palatino Linotype"/>
          <w:sz w:val="22"/>
          <w:szCs w:val="22"/>
        </w:rPr>
        <w:t>nstrued (although empirical adequacy is</w:t>
      </w:r>
      <w:r>
        <w:rPr>
          <w:rFonts w:ascii="Palatino Linotype" w:hAnsi="Palatino Linotype"/>
          <w:sz w:val="22"/>
          <w:szCs w:val="22"/>
        </w:rPr>
        <w:t xml:space="preserve"> the only criterion for accepting them) (see especially, pp. 148-154).  Let me flesh out this point of Rosen’s and show </w:t>
      </w:r>
      <w:r w:rsidR="00691621">
        <w:rPr>
          <w:rFonts w:ascii="Palatino Linotype" w:hAnsi="Palatino Linotype"/>
          <w:sz w:val="22"/>
          <w:szCs w:val="22"/>
        </w:rPr>
        <w:t>why fictionalism can help</w:t>
      </w:r>
      <w:r w:rsidR="00A5621E">
        <w:rPr>
          <w:rFonts w:ascii="Palatino Linotype" w:hAnsi="Palatino Linotype"/>
          <w:sz w:val="22"/>
          <w:szCs w:val="22"/>
        </w:rPr>
        <w:t xml:space="preserve"> us</w:t>
      </w:r>
      <w:r w:rsidR="00691621">
        <w:rPr>
          <w:rFonts w:ascii="Palatino Linotype" w:hAnsi="Palatino Linotype"/>
          <w:sz w:val="22"/>
          <w:szCs w:val="22"/>
        </w:rPr>
        <w:t xml:space="preserve"> make</w:t>
      </w:r>
      <w:r>
        <w:rPr>
          <w:rFonts w:ascii="Palatino Linotype" w:hAnsi="Palatino Linotype"/>
          <w:sz w:val="22"/>
          <w:szCs w:val="22"/>
        </w:rPr>
        <w:t xml:space="preserve"> good sense of van Fraassen’s demand on theories for the unobservable.</w:t>
      </w:r>
    </w:p>
    <w:p w14:paraId="0A06C102" w14:textId="62176B23" w:rsidR="00E44AC6" w:rsidRDefault="00E44AC6" w:rsidP="00E44AC6">
      <w:pPr>
        <w:spacing w:line="360" w:lineRule="auto"/>
        <w:ind w:firstLine="720"/>
        <w:rPr>
          <w:rFonts w:ascii="Palatino Linotype" w:hAnsi="Palatino Linotype"/>
          <w:sz w:val="22"/>
          <w:szCs w:val="22"/>
        </w:rPr>
      </w:pPr>
      <w:r>
        <w:rPr>
          <w:rFonts w:ascii="Palatino Linotype" w:hAnsi="Palatino Linotype"/>
          <w:sz w:val="22"/>
          <w:szCs w:val="22"/>
        </w:rPr>
        <w:t>Van Fraassen takes scientific realism to be committed to two claims regarding theories (or models): the terms in them genuinel</w:t>
      </w:r>
      <w:r w:rsidR="00FC5BC9">
        <w:rPr>
          <w:rFonts w:ascii="Palatino Linotype" w:hAnsi="Palatino Linotype"/>
          <w:sz w:val="22"/>
          <w:szCs w:val="22"/>
        </w:rPr>
        <w:t>y refer and to accept them is to</w:t>
      </w:r>
      <w:r>
        <w:rPr>
          <w:rFonts w:ascii="Palatino Linotype" w:hAnsi="Palatino Linotype"/>
          <w:sz w:val="22"/>
          <w:szCs w:val="22"/>
        </w:rPr>
        <w:t xml:space="preserve"> believe that they are tru</w:t>
      </w:r>
      <w:r w:rsidR="005722E3">
        <w:rPr>
          <w:rFonts w:ascii="Palatino Linotype" w:hAnsi="Palatino Linotype"/>
          <w:sz w:val="22"/>
          <w:szCs w:val="22"/>
        </w:rPr>
        <w:t>e</w:t>
      </w:r>
      <w:r w:rsidR="00FC5BC9">
        <w:rPr>
          <w:rFonts w:ascii="Palatino Linotype" w:hAnsi="Palatino Linotype"/>
          <w:sz w:val="22"/>
          <w:szCs w:val="22"/>
        </w:rPr>
        <w:t xml:space="preserve"> with good reasons</w:t>
      </w:r>
      <w:r w:rsidR="007815E3">
        <w:rPr>
          <w:rFonts w:ascii="Palatino Linotype" w:hAnsi="Palatino Linotype"/>
          <w:sz w:val="22"/>
          <w:szCs w:val="22"/>
        </w:rPr>
        <w:t>.  In coming up with CE, van F</w:t>
      </w:r>
      <w:r w:rsidR="003F68DB">
        <w:rPr>
          <w:rFonts w:ascii="Palatino Linotype" w:hAnsi="Palatino Linotype"/>
          <w:sz w:val="22"/>
          <w:szCs w:val="22"/>
        </w:rPr>
        <w:t>r</w:t>
      </w:r>
      <w:r w:rsidR="007815E3">
        <w:rPr>
          <w:rFonts w:ascii="Palatino Linotype" w:hAnsi="Palatino Linotype"/>
          <w:sz w:val="22"/>
          <w:szCs w:val="22"/>
        </w:rPr>
        <w:t>aassen</w:t>
      </w:r>
      <w:r>
        <w:rPr>
          <w:rFonts w:ascii="Palatino Linotype" w:hAnsi="Palatino Linotype"/>
          <w:sz w:val="22"/>
          <w:szCs w:val="22"/>
        </w:rPr>
        <w:t xml:space="preserve"> explicitly keeps the first claim but rejects the second, replacing it with the criterion of empirical adequacy.   But what does it mean for the terms in a theoretical model to “genuinely refer”(cf. van Fraassen 1980, chapter 2)</w:t>
      </w:r>
      <w:r w:rsidR="00897181">
        <w:rPr>
          <w:rFonts w:ascii="Palatino Linotype" w:hAnsi="Palatino Linotype"/>
          <w:sz w:val="22"/>
          <w:szCs w:val="22"/>
        </w:rPr>
        <w:t xml:space="preserve"> while suspending beliefs </w:t>
      </w:r>
      <w:r w:rsidR="00744D0A">
        <w:rPr>
          <w:rFonts w:ascii="Palatino Linotype" w:hAnsi="Palatino Linotype"/>
          <w:sz w:val="22"/>
          <w:szCs w:val="22"/>
        </w:rPr>
        <w:t>about claims made by using them</w:t>
      </w:r>
      <w:r>
        <w:rPr>
          <w:rFonts w:ascii="Palatino Linotype" w:hAnsi="Palatino Linotype"/>
          <w:sz w:val="22"/>
          <w:szCs w:val="22"/>
        </w:rPr>
        <w:t>?  Let’s see how a map works in a fictional setting.  Figure 2 is a map of Thomas Hardy’s Wessex.</w:t>
      </w:r>
    </w:p>
    <w:p w14:paraId="2AAAD2AF" w14:textId="77777777" w:rsidR="000157F7" w:rsidRDefault="000157F7" w:rsidP="00EA09F7">
      <w:pPr>
        <w:spacing w:line="360" w:lineRule="auto"/>
        <w:ind w:firstLine="720"/>
        <w:rPr>
          <w:rFonts w:ascii="Palatino Linotype" w:hAnsi="Palatino Linotype"/>
          <w:sz w:val="22"/>
          <w:szCs w:val="22"/>
        </w:rPr>
      </w:pPr>
    </w:p>
    <w:p w14:paraId="0F52484E" w14:textId="2965AA0D" w:rsidR="000157F7" w:rsidRDefault="00E71A4D" w:rsidP="00EA09F7">
      <w:pPr>
        <w:spacing w:line="360" w:lineRule="auto"/>
        <w:ind w:firstLine="720"/>
        <w:rPr>
          <w:rFonts w:ascii="Palatino Linotype" w:hAnsi="Palatino Linotype"/>
          <w:sz w:val="22"/>
          <w:szCs w:val="22"/>
        </w:rPr>
      </w:pPr>
      <w:r>
        <w:rPr>
          <w:rFonts w:ascii="Palatino Linotype" w:hAnsi="Palatino Linotype"/>
          <w:noProof/>
          <w:sz w:val="22"/>
          <w:szCs w:val="22"/>
        </w:rPr>
        <w:drawing>
          <wp:inline distT="0" distB="0" distL="0" distR="0" wp14:anchorId="4638E8D9" wp14:editId="60706736">
            <wp:extent cx="5486400" cy="365148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1484"/>
                    </a:xfrm>
                    <a:prstGeom prst="rect">
                      <a:avLst/>
                    </a:prstGeom>
                    <a:noFill/>
                    <a:ln>
                      <a:noFill/>
                    </a:ln>
                  </pic:spPr>
                </pic:pic>
              </a:graphicData>
            </a:graphic>
          </wp:inline>
        </w:drawing>
      </w:r>
    </w:p>
    <w:p w14:paraId="74BB7588" w14:textId="5698E2E8" w:rsidR="009E2378" w:rsidRDefault="009E2378" w:rsidP="00EA09F7">
      <w:pPr>
        <w:spacing w:line="360" w:lineRule="auto"/>
        <w:ind w:firstLine="720"/>
        <w:rPr>
          <w:rFonts w:ascii="Palatino Linotype" w:hAnsi="Palatino Linotype"/>
          <w:sz w:val="22"/>
          <w:szCs w:val="22"/>
        </w:rPr>
      </w:pPr>
      <w:r>
        <w:rPr>
          <w:rFonts w:ascii="Palatino Linotype" w:hAnsi="Palatino Linotype"/>
          <w:sz w:val="22"/>
          <w:szCs w:val="22"/>
        </w:rPr>
        <w:t>Figure 2: Map of Wessex</w:t>
      </w:r>
    </w:p>
    <w:p w14:paraId="2B0B37AC" w14:textId="77777777" w:rsidR="000157F7" w:rsidRDefault="000157F7" w:rsidP="000157F7">
      <w:pPr>
        <w:spacing w:line="360" w:lineRule="auto"/>
        <w:ind w:left="720" w:firstLine="720"/>
        <w:rPr>
          <w:rFonts w:ascii="Palatino Linotype" w:hAnsi="Palatino Linotype"/>
          <w:sz w:val="22"/>
          <w:szCs w:val="22"/>
        </w:rPr>
      </w:pPr>
    </w:p>
    <w:p w14:paraId="07C576B1" w14:textId="46C75A7F" w:rsidR="00F02AA7" w:rsidRDefault="00BC3C23" w:rsidP="007E30F3">
      <w:pPr>
        <w:spacing w:line="360" w:lineRule="auto"/>
        <w:rPr>
          <w:rFonts w:ascii="Palatino Linotype" w:hAnsi="Palatino Linotype"/>
          <w:sz w:val="22"/>
          <w:szCs w:val="22"/>
        </w:rPr>
      </w:pPr>
      <w:r>
        <w:rPr>
          <w:rFonts w:ascii="Palatino Linotype" w:hAnsi="Palatino Linotype"/>
          <w:sz w:val="22"/>
          <w:szCs w:val="22"/>
        </w:rPr>
        <w:t>What do</w:t>
      </w:r>
      <w:r w:rsidR="000157F7">
        <w:rPr>
          <w:rFonts w:ascii="Palatino Linotype" w:hAnsi="Palatino Linotype"/>
          <w:sz w:val="22"/>
          <w:szCs w:val="22"/>
        </w:rPr>
        <w:t xml:space="preserve"> terms in it such as “Upper Wessex</w:t>
      </w:r>
      <w:r w:rsidR="00E71A4D">
        <w:rPr>
          <w:rFonts w:ascii="Palatino Linotype" w:hAnsi="Palatino Linotype"/>
          <w:sz w:val="22"/>
          <w:szCs w:val="22"/>
        </w:rPr>
        <w:t>” and “Wintoncester” mean?  A</w:t>
      </w:r>
      <w:r w:rsidR="00116B57">
        <w:rPr>
          <w:rFonts w:ascii="Palatino Linotype" w:hAnsi="Palatino Linotype"/>
          <w:sz w:val="22"/>
          <w:szCs w:val="22"/>
        </w:rPr>
        <w:t xml:space="preserve">s in </w:t>
      </w:r>
      <w:r w:rsidR="003306E0">
        <w:rPr>
          <w:rFonts w:ascii="Palatino Linotype" w:hAnsi="Palatino Linotype"/>
          <w:sz w:val="22"/>
          <w:szCs w:val="22"/>
        </w:rPr>
        <w:t xml:space="preserve">the case of </w:t>
      </w:r>
      <w:r w:rsidR="00613006">
        <w:rPr>
          <w:rFonts w:ascii="Palatino Linotype" w:hAnsi="Palatino Linotype"/>
          <w:sz w:val="22"/>
          <w:szCs w:val="22"/>
        </w:rPr>
        <w:t xml:space="preserve">the </w:t>
      </w:r>
      <w:r w:rsidR="00116B57">
        <w:rPr>
          <w:rFonts w:ascii="Palatino Linotype" w:hAnsi="Palatino Linotype"/>
          <w:sz w:val="22"/>
          <w:szCs w:val="22"/>
        </w:rPr>
        <w:t xml:space="preserve">map of Beijing, </w:t>
      </w:r>
      <w:r w:rsidR="00253E19">
        <w:rPr>
          <w:rFonts w:ascii="Palatino Linotype" w:hAnsi="Palatino Linotype"/>
          <w:sz w:val="22"/>
          <w:szCs w:val="22"/>
        </w:rPr>
        <w:t xml:space="preserve">neither </w:t>
      </w:r>
      <w:r w:rsidR="00116B57">
        <w:rPr>
          <w:rFonts w:ascii="Palatino Linotype" w:hAnsi="Palatino Linotype"/>
          <w:sz w:val="22"/>
          <w:szCs w:val="22"/>
        </w:rPr>
        <w:t>the former</w:t>
      </w:r>
      <w:r w:rsidR="00E71A4D">
        <w:rPr>
          <w:rFonts w:ascii="Palatino Linotype" w:hAnsi="Palatino Linotype"/>
          <w:sz w:val="22"/>
          <w:szCs w:val="22"/>
        </w:rPr>
        <w:t xml:space="preserve"> refer</w:t>
      </w:r>
      <w:r w:rsidR="00253E19">
        <w:rPr>
          <w:rFonts w:ascii="Palatino Linotype" w:hAnsi="Palatino Linotype"/>
          <w:sz w:val="22"/>
          <w:szCs w:val="22"/>
        </w:rPr>
        <w:t>s</w:t>
      </w:r>
      <w:r w:rsidR="00E71A4D">
        <w:rPr>
          <w:rFonts w:ascii="Palatino Linotype" w:hAnsi="Palatino Linotype"/>
          <w:sz w:val="22"/>
          <w:szCs w:val="22"/>
        </w:rPr>
        <w:t xml:space="preserve"> to </w:t>
      </w:r>
      <w:r w:rsidR="00116B57">
        <w:rPr>
          <w:rFonts w:ascii="Palatino Linotype" w:hAnsi="Palatino Linotype"/>
          <w:sz w:val="22"/>
          <w:szCs w:val="22"/>
        </w:rPr>
        <w:t>the enclosed space (containing the words)</w:t>
      </w:r>
      <w:r w:rsidR="00253E19">
        <w:rPr>
          <w:rFonts w:ascii="Palatino Linotype" w:hAnsi="Palatino Linotype"/>
          <w:sz w:val="22"/>
          <w:szCs w:val="22"/>
        </w:rPr>
        <w:t xml:space="preserve"> nor </w:t>
      </w:r>
      <w:r w:rsidR="00116B57">
        <w:rPr>
          <w:rFonts w:ascii="Palatino Linotype" w:hAnsi="Palatino Linotype"/>
          <w:sz w:val="22"/>
          <w:szCs w:val="22"/>
        </w:rPr>
        <w:t>the latter refer</w:t>
      </w:r>
      <w:r w:rsidR="00253E19">
        <w:rPr>
          <w:rFonts w:ascii="Palatino Linotype" w:hAnsi="Palatino Linotype"/>
          <w:sz w:val="22"/>
          <w:szCs w:val="22"/>
        </w:rPr>
        <w:t>s</w:t>
      </w:r>
      <w:r w:rsidR="00116B57">
        <w:rPr>
          <w:rFonts w:ascii="Palatino Linotype" w:hAnsi="Palatino Linotype"/>
          <w:sz w:val="22"/>
          <w:szCs w:val="22"/>
        </w:rPr>
        <w:t xml:space="preserve"> to the dot beside “Wintoncester</w:t>
      </w:r>
      <w:r w:rsidR="003216D5">
        <w:rPr>
          <w:rFonts w:ascii="Palatino Linotype" w:hAnsi="Palatino Linotype"/>
          <w:sz w:val="22"/>
          <w:szCs w:val="22"/>
        </w:rPr>
        <w:t>.</w:t>
      </w:r>
      <w:r w:rsidR="00116B57">
        <w:rPr>
          <w:rFonts w:ascii="Palatino Linotype" w:hAnsi="Palatino Linotype"/>
          <w:sz w:val="22"/>
          <w:szCs w:val="22"/>
        </w:rPr>
        <w:t>”</w:t>
      </w:r>
      <w:r w:rsidR="003216D5">
        <w:rPr>
          <w:rFonts w:ascii="Palatino Linotype" w:hAnsi="Palatino Linotype"/>
          <w:sz w:val="22"/>
          <w:szCs w:val="22"/>
        </w:rPr>
        <w:t xml:space="preserve">  </w:t>
      </w:r>
      <w:r w:rsidR="008E7A0E">
        <w:rPr>
          <w:rFonts w:ascii="Palatino Linotype" w:hAnsi="Palatino Linotype"/>
          <w:sz w:val="22"/>
          <w:szCs w:val="22"/>
        </w:rPr>
        <w:t>N</w:t>
      </w:r>
      <w:r w:rsidR="00511EA3">
        <w:rPr>
          <w:rFonts w:ascii="Palatino Linotype" w:hAnsi="Palatino Linotype"/>
          <w:sz w:val="22"/>
          <w:szCs w:val="22"/>
        </w:rPr>
        <w:t>o, they refer to the</w:t>
      </w:r>
      <w:r w:rsidR="008E7A0E">
        <w:rPr>
          <w:rFonts w:ascii="Palatino Linotype" w:hAnsi="Palatino Linotype"/>
          <w:sz w:val="22"/>
          <w:szCs w:val="22"/>
        </w:rPr>
        <w:t xml:space="preserve"> territory, Upper Wessex, and the town </w:t>
      </w:r>
      <w:r w:rsidR="00116B57">
        <w:rPr>
          <w:rFonts w:ascii="Palatino Linotype" w:hAnsi="Palatino Linotype"/>
          <w:sz w:val="22"/>
          <w:szCs w:val="22"/>
        </w:rPr>
        <w:t xml:space="preserve">of </w:t>
      </w:r>
      <w:r w:rsidR="008E7A0E">
        <w:rPr>
          <w:rFonts w:ascii="Palatino Linotype" w:hAnsi="Palatino Linotype"/>
          <w:sz w:val="22"/>
          <w:szCs w:val="22"/>
        </w:rPr>
        <w:t>Win</w:t>
      </w:r>
      <w:r w:rsidR="008B24DF">
        <w:rPr>
          <w:rFonts w:ascii="Palatino Linotype" w:hAnsi="Palatino Linotype"/>
          <w:sz w:val="22"/>
          <w:szCs w:val="22"/>
        </w:rPr>
        <w:t>ton</w:t>
      </w:r>
      <w:r w:rsidR="008E7A0E">
        <w:rPr>
          <w:rFonts w:ascii="Palatino Linotype" w:hAnsi="Palatino Linotype"/>
          <w:sz w:val="22"/>
          <w:szCs w:val="22"/>
        </w:rPr>
        <w:t>ce</w:t>
      </w:r>
      <w:r w:rsidR="00A3687F">
        <w:rPr>
          <w:rFonts w:ascii="Palatino Linotype" w:hAnsi="Palatino Linotype"/>
          <w:sz w:val="22"/>
          <w:szCs w:val="22"/>
        </w:rPr>
        <w:t>ster</w:t>
      </w:r>
      <w:r w:rsidR="008E7A0E">
        <w:rPr>
          <w:rFonts w:ascii="Palatino Linotype" w:hAnsi="Palatino Linotype"/>
          <w:sz w:val="22"/>
          <w:szCs w:val="22"/>
        </w:rPr>
        <w:t xml:space="preserve">.  </w:t>
      </w:r>
      <w:r w:rsidR="00116B57">
        <w:rPr>
          <w:rFonts w:ascii="Palatino Linotype" w:hAnsi="Palatino Linotype"/>
          <w:sz w:val="22"/>
          <w:szCs w:val="22"/>
        </w:rPr>
        <w:t>The only difference here is while “E. Chang an Ave” refers to the Av</w:t>
      </w:r>
      <w:r w:rsidR="000B661E">
        <w:rPr>
          <w:rFonts w:ascii="Palatino Linotype" w:hAnsi="Palatino Linotype"/>
          <w:sz w:val="22"/>
          <w:szCs w:val="22"/>
        </w:rPr>
        <w:t>enue in Beijing, an actual avenue</w:t>
      </w:r>
      <w:r w:rsidR="00116B57">
        <w:rPr>
          <w:rFonts w:ascii="Palatino Linotype" w:hAnsi="Palatino Linotype"/>
          <w:sz w:val="22"/>
          <w:szCs w:val="22"/>
        </w:rPr>
        <w:t>, “Upper Wessex,” etc. refer</w:t>
      </w:r>
      <w:r w:rsidR="002B52B0">
        <w:rPr>
          <w:rFonts w:ascii="Palatino Linotype" w:hAnsi="Palatino Linotype"/>
          <w:sz w:val="22"/>
          <w:szCs w:val="22"/>
        </w:rPr>
        <w:t>s</w:t>
      </w:r>
      <w:r w:rsidR="00116B57">
        <w:rPr>
          <w:rFonts w:ascii="Palatino Linotype" w:hAnsi="Palatino Linotype"/>
          <w:sz w:val="22"/>
          <w:szCs w:val="22"/>
        </w:rPr>
        <w:t xml:space="preserve"> to </w:t>
      </w:r>
      <w:r w:rsidR="00116B57" w:rsidRPr="00885100">
        <w:rPr>
          <w:rFonts w:ascii="Palatino Linotype" w:hAnsi="Palatino Linotype"/>
          <w:i/>
          <w:sz w:val="22"/>
          <w:szCs w:val="22"/>
        </w:rPr>
        <w:t>nothing</w:t>
      </w:r>
      <w:r w:rsidR="00744D0A">
        <w:rPr>
          <w:rFonts w:ascii="Palatino Linotype" w:hAnsi="Palatino Linotype"/>
          <w:sz w:val="22"/>
          <w:szCs w:val="22"/>
        </w:rPr>
        <w:t xml:space="preserve"> or at least not </w:t>
      </w:r>
      <w:r w:rsidR="005B0977">
        <w:rPr>
          <w:rFonts w:ascii="Palatino Linotype" w:hAnsi="Palatino Linotype"/>
          <w:sz w:val="22"/>
          <w:szCs w:val="22"/>
        </w:rPr>
        <w:t xml:space="preserve">to </w:t>
      </w:r>
      <w:r w:rsidR="00744D0A">
        <w:rPr>
          <w:rFonts w:ascii="Palatino Linotype" w:hAnsi="Palatino Linotype"/>
          <w:sz w:val="22"/>
          <w:szCs w:val="22"/>
        </w:rPr>
        <w:t>any actual regions of the earth</w:t>
      </w:r>
      <w:r w:rsidR="00D109E3">
        <w:rPr>
          <w:rFonts w:ascii="Palatino Linotype" w:hAnsi="Palatino Linotype"/>
          <w:sz w:val="22"/>
          <w:szCs w:val="22"/>
        </w:rPr>
        <w:t>’s</w:t>
      </w:r>
      <w:r w:rsidR="00744D0A">
        <w:rPr>
          <w:rFonts w:ascii="Palatino Linotype" w:hAnsi="Palatino Linotype"/>
          <w:sz w:val="22"/>
          <w:szCs w:val="22"/>
        </w:rPr>
        <w:t xml:space="preserve"> surface bearing those names, </w:t>
      </w:r>
      <w:r w:rsidR="00116B57">
        <w:rPr>
          <w:rFonts w:ascii="Palatino Linotype" w:hAnsi="Palatino Linotype"/>
          <w:sz w:val="22"/>
          <w:szCs w:val="22"/>
        </w:rPr>
        <w:t xml:space="preserve">because Wessex is a fictional region made up by Thomas Hardy for his novels and poems.  </w:t>
      </w:r>
    </w:p>
    <w:p w14:paraId="621AD92E" w14:textId="7A9F1FB5" w:rsidR="00C30BE4" w:rsidRDefault="00530896" w:rsidP="007477A7">
      <w:pPr>
        <w:spacing w:line="360" w:lineRule="auto"/>
        <w:ind w:firstLine="720"/>
        <w:rPr>
          <w:rFonts w:ascii="Palatino Linotype" w:hAnsi="Palatino Linotype"/>
          <w:sz w:val="22"/>
          <w:szCs w:val="22"/>
        </w:rPr>
      </w:pPr>
      <w:r>
        <w:rPr>
          <w:rFonts w:ascii="Palatino Linotype" w:hAnsi="Palatino Linotype"/>
          <w:sz w:val="22"/>
          <w:szCs w:val="22"/>
        </w:rPr>
        <w:t>There are strong reasons for us to</w:t>
      </w:r>
      <w:r w:rsidR="00806E5B">
        <w:rPr>
          <w:rFonts w:ascii="Palatino Linotype" w:hAnsi="Palatino Linotype"/>
          <w:sz w:val="22"/>
          <w:szCs w:val="22"/>
        </w:rPr>
        <w:t xml:space="preserve"> understand </w:t>
      </w:r>
      <w:r w:rsidR="006B7C69">
        <w:rPr>
          <w:rFonts w:ascii="Palatino Linotype" w:hAnsi="Palatino Linotype"/>
          <w:sz w:val="22"/>
          <w:szCs w:val="22"/>
        </w:rPr>
        <w:t xml:space="preserve">in the same way </w:t>
      </w:r>
      <w:r w:rsidR="00806E5B">
        <w:rPr>
          <w:rFonts w:ascii="Palatino Linotype" w:hAnsi="Palatino Linotype"/>
          <w:sz w:val="22"/>
          <w:szCs w:val="22"/>
        </w:rPr>
        <w:t xml:space="preserve">Rosen’s fictionalized van Fraassen’s CE.  </w:t>
      </w:r>
      <w:r w:rsidR="005767C9">
        <w:rPr>
          <w:rFonts w:ascii="Palatino Linotype" w:hAnsi="Palatino Linotype"/>
          <w:sz w:val="22"/>
          <w:szCs w:val="22"/>
        </w:rPr>
        <w:t>Unlike the new fictionali</w:t>
      </w:r>
      <w:r w:rsidR="00E15329">
        <w:rPr>
          <w:rFonts w:ascii="Palatino Linotype" w:hAnsi="Palatino Linotype"/>
          <w:sz w:val="22"/>
          <w:szCs w:val="22"/>
        </w:rPr>
        <w:t xml:space="preserve">sts who regard models as self-referential and claims as </w:t>
      </w:r>
      <w:r w:rsidR="00CA7416">
        <w:rPr>
          <w:rFonts w:ascii="Palatino Linotype" w:hAnsi="Palatino Linotype"/>
          <w:sz w:val="22"/>
          <w:szCs w:val="22"/>
        </w:rPr>
        <w:t>mos</w:t>
      </w:r>
      <w:r w:rsidR="00A65BFB">
        <w:rPr>
          <w:rFonts w:ascii="Palatino Linotype" w:hAnsi="Palatino Linotype"/>
          <w:sz w:val="22"/>
          <w:szCs w:val="22"/>
        </w:rPr>
        <w:t>tly internal, the CE’s</w:t>
      </w:r>
      <w:r w:rsidR="00E83A4C">
        <w:rPr>
          <w:rFonts w:ascii="Palatino Linotype" w:hAnsi="Palatino Linotype"/>
          <w:sz w:val="22"/>
          <w:szCs w:val="22"/>
        </w:rPr>
        <w:t xml:space="preserve">t account </w:t>
      </w:r>
      <w:r w:rsidR="00B65797">
        <w:rPr>
          <w:rFonts w:ascii="Palatino Linotype" w:hAnsi="Palatino Linotype"/>
          <w:sz w:val="22"/>
          <w:szCs w:val="22"/>
        </w:rPr>
        <w:t>of models, with Rosen’s interpretation</w:t>
      </w:r>
      <w:r w:rsidR="00E83A4C">
        <w:rPr>
          <w:rFonts w:ascii="Palatino Linotype" w:hAnsi="Palatino Linotype"/>
          <w:sz w:val="22"/>
          <w:szCs w:val="22"/>
        </w:rPr>
        <w:t>, is a truly fictionalist approach on the unobservable.  The terms in the model</w:t>
      </w:r>
      <w:r w:rsidR="00DD6E02">
        <w:rPr>
          <w:rFonts w:ascii="Palatino Linotype" w:hAnsi="Palatino Linotype"/>
          <w:sz w:val="22"/>
          <w:szCs w:val="22"/>
        </w:rPr>
        <w:t>s or theories (</w:t>
      </w:r>
      <w:r w:rsidR="00E05D95">
        <w:rPr>
          <w:rFonts w:ascii="Palatino Linotype" w:hAnsi="Palatino Linotype"/>
          <w:sz w:val="22"/>
          <w:szCs w:val="22"/>
        </w:rPr>
        <w:t>according to</w:t>
      </w:r>
      <w:r w:rsidR="00E83A4C">
        <w:rPr>
          <w:rFonts w:ascii="Palatino Linotype" w:hAnsi="Palatino Linotype"/>
          <w:sz w:val="22"/>
          <w:szCs w:val="22"/>
        </w:rPr>
        <w:t xml:space="preserve"> van Fraassen’</w:t>
      </w:r>
      <w:r w:rsidR="00DD6E02">
        <w:rPr>
          <w:rFonts w:ascii="Palatino Linotype" w:hAnsi="Palatino Linotype"/>
          <w:sz w:val="22"/>
          <w:szCs w:val="22"/>
        </w:rPr>
        <w:t>s semantic approach to</w:t>
      </w:r>
      <w:r w:rsidR="00E83A4C">
        <w:rPr>
          <w:rFonts w:ascii="Palatino Linotype" w:hAnsi="Palatino Linotype"/>
          <w:sz w:val="22"/>
          <w:szCs w:val="22"/>
        </w:rPr>
        <w:t xml:space="preserve"> theories, theories are </w:t>
      </w:r>
      <w:r w:rsidR="00722B67">
        <w:rPr>
          <w:rFonts w:ascii="Palatino Linotype" w:hAnsi="Palatino Linotype"/>
          <w:sz w:val="22"/>
          <w:szCs w:val="22"/>
        </w:rPr>
        <w:t xml:space="preserve">classes of </w:t>
      </w:r>
      <w:r w:rsidR="00E83A4C">
        <w:rPr>
          <w:rFonts w:ascii="Palatino Linotype" w:hAnsi="Palatino Linotype"/>
          <w:sz w:val="22"/>
          <w:szCs w:val="22"/>
        </w:rPr>
        <w:t xml:space="preserve">models!) do refer to things beyond the models (as “Upper Wessex,” etc. refer to regions beyond the map) but the things simply do </w:t>
      </w:r>
      <w:r w:rsidR="00F76CE7">
        <w:rPr>
          <w:rFonts w:ascii="Palatino Linotype" w:hAnsi="Palatino Linotype"/>
          <w:sz w:val="22"/>
          <w:szCs w:val="22"/>
        </w:rPr>
        <w:t>not exist; they could be</w:t>
      </w:r>
      <w:r w:rsidR="00BC110A">
        <w:rPr>
          <w:rFonts w:ascii="Palatino Linotype" w:hAnsi="Palatino Linotype"/>
          <w:sz w:val="22"/>
          <w:szCs w:val="22"/>
        </w:rPr>
        <w:t xml:space="preserve"> fictional.  </w:t>
      </w:r>
      <w:r w:rsidR="00CA7416">
        <w:rPr>
          <w:rFonts w:ascii="Palatino Linotype" w:hAnsi="Palatino Linotype"/>
          <w:sz w:val="22"/>
          <w:szCs w:val="22"/>
        </w:rPr>
        <w:t xml:space="preserve">It is not the model that is fictional, it is what the model represents (or genuinely refer to) that is non-existent, and therefore, fictional.  </w:t>
      </w:r>
      <w:r w:rsidR="00306130">
        <w:rPr>
          <w:rFonts w:ascii="Palatino Linotype" w:hAnsi="Palatino Linotype"/>
          <w:sz w:val="22"/>
          <w:szCs w:val="22"/>
        </w:rPr>
        <w:t xml:space="preserve">As I cautioned in footnote 5, </w:t>
      </w:r>
      <w:r w:rsidR="00256FB4">
        <w:rPr>
          <w:rFonts w:ascii="Palatino Linotype" w:hAnsi="Palatino Linotype"/>
          <w:sz w:val="22"/>
          <w:szCs w:val="22"/>
        </w:rPr>
        <w:t>one can still be a Platonist (i.e. a realist) about the abstract entities that constitute models sans RDs, even if one does not believe what such models (wh</w:t>
      </w:r>
      <w:r w:rsidR="00FC7948">
        <w:rPr>
          <w:rFonts w:ascii="Palatino Linotype" w:hAnsi="Palatino Linotype"/>
          <w:sz w:val="22"/>
          <w:szCs w:val="22"/>
        </w:rPr>
        <w:t>en equipped with referring devices</w:t>
      </w:r>
      <w:r w:rsidR="00256FB4">
        <w:rPr>
          <w:rFonts w:ascii="Palatino Linotype" w:hAnsi="Palatino Linotype"/>
          <w:sz w:val="22"/>
          <w:szCs w:val="22"/>
        </w:rPr>
        <w:t xml:space="preserve">) represent can be true or one may be agnostic about that.  </w:t>
      </w:r>
      <w:r w:rsidR="00B65797">
        <w:rPr>
          <w:rFonts w:ascii="Palatino Linotype" w:hAnsi="Palatino Linotype"/>
          <w:sz w:val="22"/>
          <w:szCs w:val="22"/>
        </w:rPr>
        <w:t>T</w:t>
      </w:r>
      <w:r w:rsidR="008E2AA1">
        <w:rPr>
          <w:rFonts w:ascii="Palatino Linotype" w:hAnsi="Palatino Linotype"/>
          <w:sz w:val="22"/>
          <w:szCs w:val="22"/>
        </w:rPr>
        <w:t xml:space="preserve">his is the only version of fictionalism on scientific models </w:t>
      </w:r>
      <w:r w:rsidR="007477A7">
        <w:rPr>
          <w:rFonts w:ascii="Palatino Linotype" w:hAnsi="Palatino Linotype"/>
          <w:sz w:val="22"/>
          <w:szCs w:val="22"/>
        </w:rPr>
        <w:t xml:space="preserve">that is analogous to the case of literary fiction and </w:t>
      </w:r>
      <w:r w:rsidR="00375781">
        <w:rPr>
          <w:rFonts w:ascii="Palatino Linotype" w:hAnsi="Palatino Linotype"/>
          <w:sz w:val="22"/>
          <w:szCs w:val="22"/>
        </w:rPr>
        <w:t xml:space="preserve">that makes good sense, but this is obviously not a fictionalism that can be made compatible with scientific realism.  </w:t>
      </w:r>
    </w:p>
    <w:p w14:paraId="089FB984" w14:textId="676578A4" w:rsidR="00FE2AED" w:rsidRDefault="00667BD7" w:rsidP="00FE2AED">
      <w:pPr>
        <w:spacing w:line="360" w:lineRule="auto"/>
        <w:ind w:firstLine="720"/>
        <w:rPr>
          <w:rFonts w:ascii="Palatino Linotype" w:hAnsi="Palatino Linotype"/>
          <w:sz w:val="22"/>
          <w:szCs w:val="22"/>
        </w:rPr>
      </w:pPr>
      <w:r>
        <w:rPr>
          <w:rFonts w:ascii="Palatino Linotype" w:hAnsi="Palatino Linotype"/>
          <w:sz w:val="22"/>
          <w:szCs w:val="22"/>
        </w:rPr>
        <w:t>I do not think van Fraas</w:t>
      </w:r>
      <w:r w:rsidR="00140F40">
        <w:rPr>
          <w:rFonts w:ascii="Palatino Linotype" w:hAnsi="Palatino Linotype"/>
          <w:sz w:val="22"/>
          <w:szCs w:val="22"/>
        </w:rPr>
        <w:t>sen would have objected to</w:t>
      </w:r>
      <w:r>
        <w:rPr>
          <w:rFonts w:ascii="Palatino Linotype" w:hAnsi="Palatino Linotype"/>
          <w:sz w:val="22"/>
          <w:szCs w:val="22"/>
        </w:rPr>
        <w:t xml:space="preserve"> this fictionalist interpretation of his view on literally construed models/theor</w:t>
      </w:r>
      <w:r w:rsidR="00530896">
        <w:rPr>
          <w:rFonts w:ascii="Palatino Linotype" w:hAnsi="Palatino Linotype"/>
          <w:sz w:val="22"/>
          <w:szCs w:val="22"/>
        </w:rPr>
        <w:t>i</w:t>
      </w:r>
      <w:r>
        <w:rPr>
          <w:rFonts w:ascii="Palatino Linotype" w:hAnsi="Palatino Linotype"/>
          <w:sz w:val="22"/>
          <w:szCs w:val="22"/>
        </w:rPr>
        <w:t xml:space="preserve">es (in a prompt response to Rosen’s critique, </w:t>
      </w:r>
      <w:r w:rsidR="00140F40">
        <w:rPr>
          <w:rFonts w:ascii="Palatino Linotype" w:hAnsi="Palatino Linotype"/>
          <w:sz w:val="22"/>
          <w:szCs w:val="22"/>
        </w:rPr>
        <w:t>van Fraassen (1994</w:t>
      </w:r>
      <w:r w:rsidR="00864801">
        <w:rPr>
          <w:rFonts w:ascii="Palatino Linotype" w:hAnsi="Palatino Linotype"/>
          <w:sz w:val="22"/>
          <w:szCs w:val="22"/>
        </w:rPr>
        <w:t xml:space="preserve">) does not </w:t>
      </w:r>
      <w:r>
        <w:rPr>
          <w:rFonts w:ascii="Palatino Linotype" w:hAnsi="Palatino Linotype"/>
          <w:sz w:val="22"/>
          <w:szCs w:val="22"/>
        </w:rPr>
        <w:t xml:space="preserve">raise any objections to this particular point of Rosen’s).  </w:t>
      </w:r>
      <w:r w:rsidR="00CC70F8">
        <w:rPr>
          <w:rFonts w:ascii="Palatino Linotype" w:hAnsi="Palatino Linotype"/>
          <w:sz w:val="22"/>
          <w:szCs w:val="22"/>
        </w:rPr>
        <w:t>However, in its origin</w:t>
      </w:r>
      <w:r w:rsidR="00613E50">
        <w:rPr>
          <w:rFonts w:ascii="Palatino Linotype" w:hAnsi="Palatino Linotype"/>
          <w:sz w:val="22"/>
          <w:szCs w:val="22"/>
        </w:rPr>
        <w:t>al form, a CE’</w:t>
      </w:r>
      <w:r w:rsidR="00CC70F8">
        <w:rPr>
          <w:rFonts w:ascii="Palatino Linotype" w:hAnsi="Palatino Linotype"/>
          <w:sz w:val="22"/>
          <w:szCs w:val="22"/>
        </w:rPr>
        <w:t xml:space="preserve">st </w:t>
      </w:r>
      <w:r w:rsidR="001E3402">
        <w:rPr>
          <w:rFonts w:ascii="Palatino Linotype" w:hAnsi="Palatino Linotype"/>
          <w:sz w:val="22"/>
          <w:szCs w:val="22"/>
        </w:rPr>
        <w:t>needs only</w:t>
      </w:r>
      <w:r w:rsidR="00CC70F8">
        <w:rPr>
          <w:rFonts w:ascii="Palatino Linotype" w:hAnsi="Palatino Linotype"/>
          <w:sz w:val="22"/>
          <w:szCs w:val="22"/>
        </w:rPr>
        <w:t xml:space="preserve"> to hold an agnostic attitude towards unobservable objects, w</w:t>
      </w:r>
      <w:r w:rsidR="001E3402">
        <w:rPr>
          <w:rFonts w:ascii="Palatino Linotype" w:hAnsi="Palatino Linotype"/>
          <w:sz w:val="22"/>
          <w:szCs w:val="22"/>
        </w:rPr>
        <w:t xml:space="preserve">hile a fictionalist has to at least </w:t>
      </w:r>
      <w:r w:rsidR="001E3402" w:rsidRPr="001E3402">
        <w:rPr>
          <w:rFonts w:ascii="Palatino Linotype" w:hAnsi="Palatino Linotype"/>
          <w:i/>
          <w:sz w:val="22"/>
          <w:szCs w:val="22"/>
        </w:rPr>
        <w:t>prima face</w:t>
      </w:r>
      <w:r w:rsidR="001E3402">
        <w:rPr>
          <w:rFonts w:ascii="Palatino Linotype" w:hAnsi="Palatino Linotype"/>
          <w:sz w:val="22"/>
          <w:szCs w:val="22"/>
        </w:rPr>
        <w:t xml:space="preserve"> </w:t>
      </w:r>
      <w:r w:rsidR="00CC70F8">
        <w:rPr>
          <w:rFonts w:ascii="Palatino Linotype" w:hAnsi="Palatino Linotype"/>
          <w:sz w:val="22"/>
          <w:szCs w:val="22"/>
        </w:rPr>
        <w:t>deny their reality.</w:t>
      </w:r>
      <w:r w:rsidR="008D58C7">
        <w:rPr>
          <w:rStyle w:val="FootnoteReference"/>
          <w:rFonts w:ascii="Palatino Linotype" w:hAnsi="Palatino Linotype"/>
          <w:sz w:val="22"/>
          <w:szCs w:val="22"/>
        </w:rPr>
        <w:footnoteReference w:id="6"/>
      </w:r>
      <w:r w:rsidR="00CC70F8">
        <w:rPr>
          <w:rFonts w:ascii="Palatino Linotype" w:hAnsi="Palatino Linotype"/>
          <w:sz w:val="22"/>
          <w:szCs w:val="22"/>
        </w:rPr>
        <w:t xml:space="preserve"> </w:t>
      </w:r>
    </w:p>
    <w:p w14:paraId="38206AB3" w14:textId="3A3E7958" w:rsidR="000F46CF" w:rsidRDefault="00FE2AED" w:rsidP="006E4B19">
      <w:pPr>
        <w:spacing w:line="360" w:lineRule="auto"/>
        <w:ind w:firstLine="720"/>
        <w:rPr>
          <w:rFonts w:ascii="Palatino Linotype" w:hAnsi="Palatino Linotype"/>
          <w:sz w:val="22"/>
          <w:szCs w:val="22"/>
        </w:rPr>
      </w:pPr>
      <w:r>
        <w:rPr>
          <w:rFonts w:ascii="Palatino Linotype" w:hAnsi="Palatino Linotype"/>
          <w:sz w:val="22"/>
          <w:szCs w:val="22"/>
        </w:rPr>
        <w:t xml:space="preserve">But </w:t>
      </w:r>
      <w:r w:rsidR="004E3926">
        <w:rPr>
          <w:rFonts w:ascii="Palatino Linotype" w:hAnsi="Palatino Linotype"/>
          <w:sz w:val="22"/>
          <w:szCs w:val="22"/>
        </w:rPr>
        <w:t>aren’t</w:t>
      </w:r>
      <w:r w:rsidR="00D32EFC">
        <w:rPr>
          <w:rFonts w:ascii="Palatino Linotype" w:hAnsi="Palatino Linotype"/>
          <w:sz w:val="22"/>
          <w:szCs w:val="22"/>
        </w:rPr>
        <w:t xml:space="preserve"> liter</w:t>
      </w:r>
      <w:r w:rsidR="00B358A3">
        <w:rPr>
          <w:rFonts w:ascii="Palatino Linotype" w:hAnsi="Palatino Linotype"/>
          <w:sz w:val="22"/>
          <w:szCs w:val="22"/>
        </w:rPr>
        <w:t>ar</w:t>
      </w:r>
      <w:r w:rsidR="00D32EFC">
        <w:rPr>
          <w:rFonts w:ascii="Palatino Linotype" w:hAnsi="Palatino Linotype"/>
          <w:sz w:val="22"/>
          <w:szCs w:val="22"/>
        </w:rPr>
        <w:t>y</w:t>
      </w:r>
      <w:r w:rsidR="004E3926">
        <w:rPr>
          <w:rFonts w:ascii="Palatino Linotype" w:hAnsi="Palatino Linotype"/>
          <w:sz w:val="22"/>
          <w:szCs w:val="22"/>
        </w:rPr>
        <w:t xml:space="preserve"> fictional worlds model-</w:t>
      </w:r>
      <w:r>
        <w:rPr>
          <w:rFonts w:ascii="Palatino Linotype" w:hAnsi="Palatino Linotype"/>
          <w:sz w:val="22"/>
          <w:szCs w:val="22"/>
        </w:rPr>
        <w:t xml:space="preserve">worlds, and if so why can’t we </w:t>
      </w:r>
      <w:r w:rsidR="008020FC">
        <w:rPr>
          <w:rFonts w:ascii="Palatino Linotype" w:hAnsi="Palatino Linotype"/>
          <w:sz w:val="22"/>
          <w:szCs w:val="22"/>
        </w:rPr>
        <w:t xml:space="preserve">analogously </w:t>
      </w:r>
      <w:r>
        <w:rPr>
          <w:rFonts w:ascii="Palatino Linotype" w:hAnsi="Palatino Linotype"/>
          <w:sz w:val="22"/>
          <w:szCs w:val="22"/>
        </w:rPr>
        <w:t xml:space="preserve">take </w:t>
      </w:r>
      <w:r w:rsidR="00CE1090" w:rsidRPr="00484C12">
        <w:rPr>
          <w:rFonts w:ascii="Palatino Linotype" w:hAnsi="Palatino Linotype"/>
          <w:i/>
          <w:sz w:val="22"/>
          <w:szCs w:val="22"/>
        </w:rPr>
        <w:t>all</w:t>
      </w:r>
      <w:r w:rsidR="00CE1090">
        <w:rPr>
          <w:rFonts w:ascii="Palatino Linotype" w:hAnsi="Palatino Linotype"/>
          <w:sz w:val="22"/>
          <w:szCs w:val="22"/>
        </w:rPr>
        <w:t xml:space="preserve"> </w:t>
      </w:r>
      <w:r w:rsidR="008020FC">
        <w:rPr>
          <w:rFonts w:ascii="Palatino Linotype" w:hAnsi="Palatino Linotype"/>
          <w:sz w:val="22"/>
          <w:szCs w:val="22"/>
        </w:rPr>
        <w:t>scientific models</w:t>
      </w:r>
      <w:r>
        <w:rPr>
          <w:rFonts w:ascii="Palatino Linotype" w:hAnsi="Palatino Linotype"/>
          <w:sz w:val="22"/>
          <w:szCs w:val="22"/>
        </w:rPr>
        <w:t xml:space="preserve"> to be fictional</w:t>
      </w:r>
      <w:r w:rsidR="00341005">
        <w:rPr>
          <w:rFonts w:ascii="Palatino Linotype" w:hAnsi="Palatino Linotype"/>
          <w:sz w:val="22"/>
          <w:szCs w:val="22"/>
        </w:rPr>
        <w:t xml:space="preserve">?  </w:t>
      </w:r>
      <w:r w:rsidR="00DF1908">
        <w:rPr>
          <w:rFonts w:ascii="Palatino Linotype" w:hAnsi="Palatino Linotype"/>
          <w:sz w:val="22"/>
          <w:szCs w:val="22"/>
        </w:rPr>
        <w:t xml:space="preserve">Are not works of fiction, such as Hardy’s </w:t>
      </w:r>
      <w:r w:rsidR="00DF1908">
        <w:rPr>
          <w:rFonts w:ascii="Palatino Linotype" w:hAnsi="Palatino Linotype"/>
          <w:i/>
          <w:sz w:val="22"/>
          <w:szCs w:val="22"/>
        </w:rPr>
        <w:t xml:space="preserve">The Mayor of Casterbridge </w:t>
      </w:r>
      <w:r w:rsidR="00DF1908">
        <w:rPr>
          <w:rFonts w:ascii="Palatino Linotype" w:hAnsi="Palatino Linotype"/>
          <w:sz w:val="22"/>
          <w:szCs w:val="22"/>
        </w:rPr>
        <w:t xml:space="preserve">or </w:t>
      </w:r>
      <w:r w:rsidR="00160AF0">
        <w:rPr>
          <w:rFonts w:ascii="Palatino Linotype" w:hAnsi="Palatino Linotype"/>
          <w:i/>
          <w:sz w:val="22"/>
          <w:szCs w:val="22"/>
        </w:rPr>
        <w:t>Tess of the d’Urbervilles</w:t>
      </w:r>
      <w:r w:rsidR="001A5728">
        <w:rPr>
          <w:rFonts w:ascii="Palatino Linotype" w:hAnsi="Palatino Linotype"/>
          <w:sz w:val="22"/>
          <w:szCs w:val="22"/>
        </w:rPr>
        <w:t xml:space="preserve">, themselves models rather than </w:t>
      </w:r>
      <w:r>
        <w:rPr>
          <w:rFonts w:ascii="Palatino Linotype" w:hAnsi="Palatino Linotype"/>
          <w:sz w:val="22"/>
          <w:szCs w:val="22"/>
        </w:rPr>
        <w:t xml:space="preserve">representing anything </w:t>
      </w:r>
      <w:r w:rsidR="001A5728">
        <w:rPr>
          <w:rFonts w:ascii="Palatino Linotype" w:hAnsi="Palatino Linotype"/>
          <w:sz w:val="22"/>
          <w:szCs w:val="22"/>
        </w:rPr>
        <w:t xml:space="preserve">beyond?  </w:t>
      </w:r>
      <w:r w:rsidR="00112998">
        <w:rPr>
          <w:rFonts w:ascii="Palatino Linotype" w:hAnsi="Palatino Linotype"/>
          <w:sz w:val="22"/>
          <w:szCs w:val="22"/>
        </w:rPr>
        <w:t>This is a challenge the new fictionalists would, I think,</w:t>
      </w:r>
      <w:r>
        <w:rPr>
          <w:rFonts w:ascii="Palatino Linotype" w:hAnsi="Palatino Linotype"/>
          <w:sz w:val="22"/>
          <w:szCs w:val="22"/>
        </w:rPr>
        <w:t xml:space="preserve"> raise against my approach</w:t>
      </w:r>
      <w:r w:rsidR="00B358A3">
        <w:rPr>
          <w:rFonts w:ascii="Palatino Linotype" w:hAnsi="Palatino Linotype"/>
          <w:sz w:val="22"/>
          <w:szCs w:val="22"/>
        </w:rPr>
        <w:t xml:space="preserve"> and analysis of the fictional</w:t>
      </w:r>
      <w:r w:rsidR="008C1261">
        <w:rPr>
          <w:rFonts w:ascii="Palatino Linotype" w:hAnsi="Palatino Linotype"/>
          <w:sz w:val="22"/>
          <w:szCs w:val="22"/>
        </w:rPr>
        <w:t xml:space="preserve">.  </w:t>
      </w:r>
      <w:r w:rsidR="00F84AFA">
        <w:rPr>
          <w:rFonts w:ascii="Palatino Linotype" w:hAnsi="Palatino Linotype"/>
          <w:sz w:val="22"/>
          <w:szCs w:val="22"/>
        </w:rPr>
        <w:t>Let us look at the map case</w:t>
      </w:r>
      <w:r w:rsidR="005C5216">
        <w:rPr>
          <w:rFonts w:ascii="Palatino Linotype" w:hAnsi="Palatino Linotype"/>
          <w:sz w:val="22"/>
          <w:szCs w:val="22"/>
        </w:rPr>
        <w:t xml:space="preserve"> again</w:t>
      </w:r>
      <w:r w:rsidR="00263FA2">
        <w:rPr>
          <w:rFonts w:ascii="Palatino Linotype" w:hAnsi="Palatino Linotype"/>
          <w:sz w:val="22"/>
          <w:szCs w:val="22"/>
        </w:rPr>
        <w:t xml:space="preserve">.  The question is: does it make sense to say that since there is nothing that “Upper Wessex” refers to, it must denote the space in the </w:t>
      </w:r>
      <w:r w:rsidR="00926791">
        <w:rPr>
          <w:rFonts w:ascii="Palatino Linotype" w:hAnsi="Palatino Linotype"/>
          <w:sz w:val="22"/>
          <w:szCs w:val="22"/>
        </w:rPr>
        <w:t>map?</w:t>
      </w:r>
      <w:r w:rsidR="00473715">
        <w:rPr>
          <w:rFonts w:ascii="Palatino Linotype" w:hAnsi="Palatino Linotype"/>
          <w:sz w:val="22"/>
          <w:szCs w:val="22"/>
        </w:rPr>
        <w:t xml:space="preserve">  But that is</w:t>
      </w:r>
      <w:r w:rsidR="00263FA2">
        <w:rPr>
          <w:rFonts w:ascii="Palatino Linotype" w:hAnsi="Palatino Linotype"/>
          <w:sz w:val="22"/>
          <w:szCs w:val="22"/>
        </w:rPr>
        <w:t xml:space="preserve"> tantamount </w:t>
      </w:r>
      <w:r w:rsidR="006C5222">
        <w:rPr>
          <w:rFonts w:ascii="Palatino Linotype" w:hAnsi="Palatino Linotype"/>
          <w:sz w:val="22"/>
          <w:szCs w:val="22"/>
        </w:rPr>
        <w:t>to saying because</w:t>
      </w:r>
      <w:r w:rsidR="00F84AFA">
        <w:rPr>
          <w:rFonts w:ascii="Palatino Linotype" w:hAnsi="Palatino Linotype"/>
          <w:sz w:val="22"/>
          <w:szCs w:val="22"/>
        </w:rPr>
        <w:t xml:space="preserve"> “Tess</w:t>
      </w:r>
      <w:r w:rsidR="00263FA2">
        <w:rPr>
          <w:rFonts w:ascii="Palatino Linotype" w:hAnsi="Palatino Linotype"/>
          <w:sz w:val="22"/>
          <w:szCs w:val="22"/>
        </w:rPr>
        <w:t>” does not refer to any actua</w:t>
      </w:r>
      <w:r w:rsidR="00473715">
        <w:rPr>
          <w:rFonts w:ascii="Palatino Linotype" w:hAnsi="Palatino Linotype"/>
          <w:sz w:val="22"/>
          <w:szCs w:val="22"/>
        </w:rPr>
        <w:t xml:space="preserve">l person, it must refer </w:t>
      </w:r>
      <w:r w:rsidR="00AD2C85">
        <w:rPr>
          <w:rFonts w:ascii="Palatino Linotype" w:hAnsi="Palatino Linotype"/>
          <w:sz w:val="22"/>
          <w:szCs w:val="22"/>
        </w:rPr>
        <w:t xml:space="preserve">to </w:t>
      </w:r>
      <w:r w:rsidR="004B1EFE">
        <w:rPr>
          <w:rFonts w:ascii="Palatino Linotype" w:hAnsi="Palatino Linotype"/>
          <w:sz w:val="22"/>
          <w:szCs w:val="22"/>
        </w:rPr>
        <w:t xml:space="preserve">the appropriate set </w:t>
      </w:r>
      <w:r w:rsidR="00F84AFA">
        <w:rPr>
          <w:rFonts w:ascii="Palatino Linotype" w:hAnsi="Palatino Linotype"/>
          <w:sz w:val="22"/>
          <w:szCs w:val="22"/>
        </w:rPr>
        <w:t xml:space="preserve">of sentences or propositions in </w:t>
      </w:r>
      <w:r w:rsidR="00F84AFA">
        <w:rPr>
          <w:rFonts w:ascii="Palatino Linotype" w:hAnsi="Palatino Linotype"/>
          <w:i/>
          <w:sz w:val="22"/>
          <w:szCs w:val="22"/>
        </w:rPr>
        <w:t>Tess of the d’Urbervilles</w:t>
      </w:r>
      <w:r w:rsidR="003320AD">
        <w:rPr>
          <w:rFonts w:ascii="Palatino Linotype" w:hAnsi="Palatino Linotype"/>
          <w:sz w:val="22"/>
          <w:szCs w:val="22"/>
        </w:rPr>
        <w:t xml:space="preserve">.  But how could that even make </w:t>
      </w:r>
      <w:r w:rsidR="006E4B19">
        <w:rPr>
          <w:rFonts w:ascii="Palatino Linotype" w:hAnsi="Palatino Linotype"/>
          <w:sz w:val="22"/>
          <w:szCs w:val="22"/>
        </w:rPr>
        <w:t xml:space="preserve">good sense?  It does not seem to make </w:t>
      </w:r>
      <w:r w:rsidR="003320AD">
        <w:rPr>
          <w:rFonts w:ascii="Palatino Linotype" w:hAnsi="Palatino Linotype"/>
          <w:sz w:val="22"/>
          <w:szCs w:val="22"/>
        </w:rPr>
        <w:t>sense to say that “Tess,” clearly a name for a person, m</w:t>
      </w:r>
      <w:r w:rsidR="00F33B70">
        <w:rPr>
          <w:rFonts w:ascii="Palatino Linotype" w:hAnsi="Palatino Linotype"/>
          <w:sz w:val="22"/>
          <w:szCs w:val="22"/>
        </w:rPr>
        <w:t xml:space="preserve">ay name a person if there is actually one for it to </w:t>
      </w:r>
      <w:r w:rsidR="00776C57">
        <w:rPr>
          <w:rFonts w:ascii="Palatino Linotype" w:hAnsi="Palatino Linotype"/>
          <w:sz w:val="22"/>
          <w:szCs w:val="22"/>
        </w:rPr>
        <w:t>name; otherwise,</w:t>
      </w:r>
      <w:r w:rsidR="00DD1D0F">
        <w:rPr>
          <w:rFonts w:ascii="Palatino Linotype" w:hAnsi="Palatino Linotype"/>
          <w:sz w:val="22"/>
          <w:szCs w:val="22"/>
        </w:rPr>
        <w:t xml:space="preserve"> it </w:t>
      </w:r>
      <w:r w:rsidR="00E331C7">
        <w:rPr>
          <w:rFonts w:ascii="Palatino Linotype" w:hAnsi="Palatino Linotype"/>
          <w:sz w:val="22"/>
          <w:szCs w:val="22"/>
        </w:rPr>
        <w:t xml:space="preserve">may </w:t>
      </w:r>
      <w:r w:rsidR="00F33B70">
        <w:rPr>
          <w:rFonts w:ascii="Palatino Linotype" w:hAnsi="Palatino Linotype"/>
          <w:sz w:val="22"/>
          <w:szCs w:val="22"/>
        </w:rPr>
        <w:t xml:space="preserve">name a set of </w:t>
      </w:r>
      <w:r w:rsidR="00E331C7">
        <w:rPr>
          <w:rFonts w:ascii="Palatino Linotype" w:hAnsi="Palatino Linotype"/>
          <w:sz w:val="22"/>
          <w:szCs w:val="22"/>
        </w:rPr>
        <w:t>sentences</w:t>
      </w:r>
      <w:r w:rsidR="002E35F8">
        <w:rPr>
          <w:rFonts w:ascii="Palatino Linotype" w:hAnsi="Palatino Linotype"/>
          <w:sz w:val="22"/>
          <w:szCs w:val="22"/>
        </w:rPr>
        <w:t xml:space="preserve"> or pictures</w:t>
      </w:r>
      <w:r w:rsidR="003320AD">
        <w:rPr>
          <w:rFonts w:ascii="Palatino Linotype" w:hAnsi="Palatino Linotype"/>
          <w:sz w:val="22"/>
          <w:szCs w:val="22"/>
        </w:rPr>
        <w:t xml:space="preserve">.  </w:t>
      </w:r>
      <w:r w:rsidR="006E4B19">
        <w:rPr>
          <w:rFonts w:ascii="Palatino Linotype" w:hAnsi="Palatino Linotype"/>
          <w:sz w:val="22"/>
          <w:szCs w:val="22"/>
        </w:rPr>
        <w:t xml:space="preserve">Similarly, it does not seem to make sense either to </w:t>
      </w:r>
      <w:r w:rsidR="000626E5">
        <w:rPr>
          <w:rFonts w:ascii="Palatino Linotype" w:hAnsi="Palatino Linotype"/>
          <w:sz w:val="22"/>
          <w:szCs w:val="22"/>
        </w:rPr>
        <w:t xml:space="preserve">say that “Tess” refers to Nastassja Kinski </w:t>
      </w:r>
      <w:r w:rsidR="000C00F4">
        <w:rPr>
          <w:rFonts w:ascii="Palatino Linotype" w:hAnsi="Palatino Linotype"/>
          <w:sz w:val="22"/>
          <w:szCs w:val="22"/>
        </w:rPr>
        <w:t xml:space="preserve">in the film version of </w:t>
      </w:r>
      <w:r w:rsidR="000C00F4">
        <w:rPr>
          <w:rFonts w:ascii="Palatino Linotype" w:hAnsi="Palatino Linotype"/>
          <w:i/>
          <w:sz w:val="22"/>
          <w:szCs w:val="22"/>
        </w:rPr>
        <w:t>Tess of the d’Urbervilles</w:t>
      </w:r>
      <w:r w:rsidR="006E4B19">
        <w:rPr>
          <w:rFonts w:ascii="Palatino Linotype" w:hAnsi="Palatino Linotype"/>
          <w:sz w:val="22"/>
          <w:szCs w:val="22"/>
        </w:rPr>
        <w:t xml:space="preserve"> directed by Roman Polanski, does it?  Therefore, there is no good reason to believe in the new fictionalism in this respect.  </w:t>
      </w:r>
    </w:p>
    <w:p w14:paraId="006AA281" w14:textId="12DA13D3" w:rsidR="000A314D" w:rsidRPr="000C00F4" w:rsidRDefault="000A314D" w:rsidP="006E4B19">
      <w:pPr>
        <w:spacing w:line="360" w:lineRule="auto"/>
        <w:ind w:firstLine="720"/>
        <w:rPr>
          <w:rFonts w:ascii="Palatino Linotype" w:hAnsi="Palatino Linotype"/>
          <w:sz w:val="22"/>
          <w:szCs w:val="22"/>
        </w:rPr>
      </w:pPr>
      <w:r>
        <w:rPr>
          <w:rFonts w:ascii="Palatino Linotype" w:hAnsi="Palatino Linotype"/>
          <w:sz w:val="22"/>
          <w:szCs w:val="22"/>
        </w:rPr>
        <w:t>What is the upshot</w:t>
      </w:r>
      <w:r w:rsidR="001573EF">
        <w:rPr>
          <w:rFonts w:ascii="Palatino Linotype" w:hAnsi="Palatino Linotype"/>
          <w:sz w:val="22"/>
          <w:szCs w:val="22"/>
        </w:rPr>
        <w:t xml:space="preserve"> here</w:t>
      </w:r>
      <w:r>
        <w:rPr>
          <w:rFonts w:ascii="Palatino Linotype" w:hAnsi="Palatino Linotype"/>
          <w:sz w:val="22"/>
          <w:szCs w:val="22"/>
        </w:rPr>
        <w:t xml:space="preserve">?  Again, it is the distinction between the symbolic and the modelistic.  </w:t>
      </w:r>
      <w:r w:rsidR="00875F3C">
        <w:rPr>
          <w:rFonts w:ascii="Palatino Linotype" w:hAnsi="Palatino Linotype"/>
          <w:sz w:val="22"/>
          <w:szCs w:val="22"/>
        </w:rPr>
        <w:t xml:space="preserve">If all the new fictionalists are </w:t>
      </w:r>
      <w:r w:rsidR="00AE7D31">
        <w:rPr>
          <w:rFonts w:ascii="Palatino Linotype" w:hAnsi="Palatino Linotype"/>
          <w:sz w:val="22"/>
          <w:szCs w:val="22"/>
        </w:rPr>
        <w:t>claiming is that models sans RDs (= modelistic elements)</w:t>
      </w:r>
      <w:r w:rsidR="00875F3C">
        <w:rPr>
          <w:rFonts w:ascii="Palatino Linotype" w:hAnsi="Palatino Linotype"/>
          <w:sz w:val="22"/>
          <w:szCs w:val="22"/>
        </w:rPr>
        <w:t xml:space="preserve"> are fictional entities, then I have no objection at all, as I do not have any objection to fictionalism about numbers and other mathematical entities.  </w:t>
      </w:r>
      <w:r w:rsidR="00AE7D31">
        <w:rPr>
          <w:rFonts w:ascii="Palatino Linotype" w:hAnsi="Palatino Linotype"/>
          <w:sz w:val="22"/>
          <w:szCs w:val="22"/>
        </w:rPr>
        <w:t xml:space="preserve">But that does not entitle one to say that models with RDs are also fictional unless one is committed to taking what the </w:t>
      </w:r>
      <w:r w:rsidR="00BA0B03">
        <w:rPr>
          <w:rFonts w:ascii="Palatino Linotype" w:hAnsi="Palatino Linotype"/>
          <w:sz w:val="22"/>
          <w:szCs w:val="22"/>
        </w:rPr>
        <w:t>RDs refer to as objects of fiction</w:t>
      </w:r>
      <w:r w:rsidR="00AE7D31">
        <w:rPr>
          <w:rFonts w:ascii="Palatino Linotype" w:hAnsi="Palatino Linotype"/>
          <w:sz w:val="22"/>
          <w:szCs w:val="22"/>
        </w:rPr>
        <w:t xml:space="preserve">.  That means one takes airplanes, </w:t>
      </w:r>
      <w:r w:rsidR="009B4C32">
        <w:rPr>
          <w:rFonts w:ascii="Palatino Linotype" w:hAnsi="Palatino Linotype"/>
          <w:sz w:val="22"/>
          <w:szCs w:val="22"/>
        </w:rPr>
        <w:t xml:space="preserve">galaxies, and </w:t>
      </w:r>
      <w:r w:rsidR="00AE7D31">
        <w:rPr>
          <w:rFonts w:ascii="Palatino Linotype" w:hAnsi="Palatino Linotype"/>
          <w:sz w:val="22"/>
          <w:szCs w:val="22"/>
        </w:rPr>
        <w:t>quarks</w:t>
      </w:r>
      <w:r w:rsidR="009B4C32">
        <w:rPr>
          <w:rFonts w:ascii="Palatino Linotype" w:hAnsi="Palatino Linotype"/>
          <w:sz w:val="22"/>
          <w:szCs w:val="22"/>
        </w:rPr>
        <w:t>, etc.</w:t>
      </w:r>
      <w:r w:rsidR="00AE7D31">
        <w:rPr>
          <w:rFonts w:ascii="Palatino Linotype" w:hAnsi="Palatino Linotype"/>
          <w:sz w:val="22"/>
          <w:szCs w:val="22"/>
        </w:rPr>
        <w:t xml:space="preserve"> to be fictional because that’</w:t>
      </w:r>
      <w:r w:rsidR="003930D6">
        <w:rPr>
          <w:rFonts w:ascii="Palatino Linotype" w:hAnsi="Palatino Linotype"/>
          <w:sz w:val="22"/>
          <w:szCs w:val="22"/>
        </w:rPr>
        <w:t>s what those corresponding symbols</w:t>
      </w:r>
      <w:r w:rsidR="00AE7D31">
        <w:rPr>
          <w:rFonts w:ascii="Palatino Linotype" w:hAnsi="Palatino Linotype"/>
          <w:sz w:val="22"/>
          <w:szCs w:val="22"/>
        </w:rPr>
        <w:t xml:space="preserve"> refer to.  This is not</w:t>
      </w:r>
      <w:r w:rsidR="009B4C32">
        <w:rPr>
          <w:rFonts w:ascii="Palatino Linotype" w:hAnsi="Palatino Linotype"/>
          <w:sz w:val="22"/>
          <w:szCs w:val="22"/>
        </w:rPr>
        <w:t xml:space="preserve"> what the new fictionalists </w:t>
      </w:r>
      <w:r w:rsidR="00A46954">
        <w:rPr>
          <w:rFonts w:ascii="Palatino Linotype" w:hAnsi="Palatino Linotype"/>
          <w:sz w:val="22"/>
          <w:szCs w:val="22"/>
        </w:rPr>
        <w:t xml:space="preserve">are </w:t>
      </w:r>
      <w:r w:rsidR="009B4C32">
        <w:rPr>
          <w:rFonts w:ascii="Palatino Linotype" w:hAnsi="Palatino Linotype"/>
          <w:sz w:val="22"/>
          <w:szCs w:val="22"/>
        </w:rPr>
        <w:t>ready to hold</w:t>
      </w:r>
      <w:r w:rsidR="00AE7D31">
        <w:rPr>
          <w:rFonts w:ascii="Palatino Linotype" w:hAnsi="Palatino Linotype"/>
          <w:sz w:val="22"/>
          <w:szCs w:val="22"/>
        </w:rPr>
        <w:t xml:space="preserve">, and it only makes sense for CE with respect to unobservable objects.  </w:t>
      </w:r>
    </w:p>
    <w:p w14:paraId="7335D043" w14:textId="5D174821" w:rsidR="00CE327F" w:rsidRDefault="005224BD" w:rsidP="00FE2AED">
      <w:pPr>
        <w:spacing w:line="360" w:lineRule="auto"/>
        <w:ind w:firstLine="720"/>
        <w:rPr>
          <w:rFonts w:ascii="Palatino Linotype" w:hAnsi="Palatino Linotype"/>
          <w:sz w:val="22"/>
          <w:szCs w:val="22"/>
        </w:rPr>
      </w:pPr>
      <w:r>
        <w:rPr>
          <w:rFonts w:ascii="Palatino Linotype" w:hAnsi="Palatino Linotype"/>
          <w:sz w:val="22"/>
          <w:szCs w:val="22"/>
        </w:rPr>
        <w:t xml:space="preserve">A work of </w:t>
      </w:r>
      <w:r w:rsidR="00BC1247">
        <w:rPr>
          <w:rFonts w:ascii="Palatino Linotype" w:hAnsi="Palatino Linotype"/>
          <w:sz w:val="22"/>
          <w:szCs w:val="22"/>
        </w:rPr>
        <w:t>fiction may be taken</w:t>
      </w:r>
      <w:r w:rsidR="004F60E0">
        <w:rPr>
          <w:rFonts w:ascii="Palatino Linotype" w:hAnsi="Palatino Linotype"/>
          <w:sz w:val="22"/>
          <w:szCs w:val="22"/>
        </w:rPr>
        <w:t xml:space="preserve"> </w:t>
      </w:r>
      <w:r w:rsidR="00A230AC">
        <w:rPr>
          <w:rFonts w:ascii="Palatino Linotype" w:hAnsi="Palatino Linotype"/>
          <w:sz w:val="22"/>
          <w:szCs w:val="22"/>
        </w:rPr>
        <w:t>as a model</w:t>
      </w:r>
      <w:r>
        <w:rPr>
          <w:rFonts w:ascii="Palatino Linotype" w:hAnsi="Palatino Linotype"/>
          <w:sz w:val="22"/>
          <w:szCs w:val="22"/>
        </w:rPr>
        <w:t xml:space="preserve"> of a fictional world</w:t>
      </w:r>
      <w:r w:rsidR="00FD69E6">
        <w:rPr>
          <w:rFonts w:ascii="Palatino Linotype" w:hAnsi="Palatino Linotype"/>
          <w:sz w:val="22"/>
          <w:szCs w:val="22"/>
        </w:rPr>
        <w:t xml:space="preserve">, because </w:t>
      </w:r>
      <w:r>
        <w:rPr>
          <w:rFonts w:ascii="Palatino Linotype" w:hAnsi="Palatino Linotype"/>
          <w:sz w:val="22"/>
          <w:szCs w:val="22"/>
        </w:rPr>
        <w:t xml:space="preserve">it </w:t>
      </w:r>
      <w:r w:rsidR="00600A02">
        <w:rPr>
          <w:rFonts w:ascii="Palatino Linotype" w:hAnsi="Palatino Linotype"/>
          <w:sz w:val="22"/>
          <w:szCs w:val="22"/>
        </w:rPr>
        <w:t xml:space="preserve">is </w:t>
      </w:r>
      <w:r>
        <w:rPr>
          <w:rFonts w:ascii="Palatino Linotype" w:hAnsi="Palatino Linotype"/>
          <w:sz w:val="22"/>
          <w:szCs w:val="22"/>
        </w:rPr>
        <w:t>more likely than not an abstraction (or</w:t>
      </w:r>
      <w:r w:rsidR="00600A02">
        <w:rPr>
          <w:rFonts w:ascii="Palatino Linotype" w:hAnsi="Palatino Linotype"/>
          <w:sz w:val="22"/>
          <w:szCs w:val="22"/>
        </w:rPr>
        <w:t xml:space="preserve"> idealization) of that</w:t>
      </w:r>
      <w:r>
        <w:rPr>
          <w:rFonts w:ascii="Palatino Linotype" w:hAnsi="Palatino Linotype"/>
          <w:sz w:val="22"/>
          <w:szCs w:val="22"/>
        </w:rPr>
        <w:t xml:space="preserve"> world.  </w:t>
      </w:r>
      <w:r w:rsidR="00CE327F">
        <w:rPr>
          <w:rFonts w:ascii="Palatino Linotype" w:hAnsi="Palatino Linotype"/>
          <w:sz w:val="22"/>
          <w:szCs w:val="22"/>
        </w:rPr>
        <w:t>For example, Thomas Hardy’s fictional world of Wessex appear</w:t>
      </w:r>
      <w:r w:rsidR="005E473C">
        <w:rPr>
          <w:rFonts w:ascii="Palatino Linotype" w:hAnsi="Palatino Linotype"/>
          <w:sz w:val="22"/>
          <w:szCs w:val="22"/>
        </w:rPr>
        <w:t xml:space="preserve">s in </w:t>
      </w:r>
      <w:r w:rsidR="00CE327F">
        <w:rPr>
          <w:rFonts w:ascii="Palatino Linotype" w:hAnsi="Palatino Linotype"/>
          <w:sz w:val="22"/>
          <w:szCs w:val="22"/>
        </w:rPr>
        <w:t xml:space="preserve">his </w:t>
      </w:r>
      <w:r w:rsidR="005E473C">
        <w:rPr>
          <w:rFonts w:ascii="Palatino Linotype" w:hAnsi="Palatino Linotype"/>
          <w:sz w:val="22"/>
          <w:szCs w:val="22"/>
        </w:rPr>
        <w:t xml:space="preserve">many </w:t>
      </w:r>
      <w:r w:rsidR="00CE327F">
        <w:rPr>
          <w:rFonts w:ascii="Palatino Linotype" w:hAnsi="Palatino Linotype"/>
          <w:sz w:val="22"/>
          <w:szCs w:val="22"/>
        </w:rPr>
        <w:t xml:space="preserve">novels and poems.  Each of </w:t>
      </w:r>
      <w:r w:rsidR="005E473C">
        <w:rPr>
          <w:rFonts w:ascii="Palatino Linotype" w:hAnsi="Palatino Linotype"/>
          <w:sz w:val="22"/>
          <w:szCs w:val="22"/>
        </w:rPr>
        <w:t>those</w:t>
      </w:r>
      <w:r>
        <w:rPr>
          <w:rFonts w:ascii="Palatino Linotype" w:hAnsi="Palatino Linotype"/>
          <w:sz w:val="22"/>
          <w:szCs w:val="22"/>
        </w:rPr>
        <w:t xml:space="preserve"> can only show us some aspects of Wessex and its inhabitants (= abstractions)</w:t>
      </w:r>
      <w:r w:rsidR="00CE327F">
        <w:rPr>
          <w:rFonts w:ascii="Palatino Linotype" w:hAnsi="Palatino Linotype"/>
          <w:sz w:val="22"/>
          <w:szCs w:val="22"/>
        </w:rPr>
        <w:t>, and yet all of th</w:t>
      </w:r>
      <w:r w:rsidR="00F94B7B">
        <w:rPr>
          <w:rFonts w:ascii="Palatino Linotype" w:hAnsi="Palatino Linotype"/>
          <w:sz w:val="22"/>
          <w:szCs w:val="22"/>
        </w:rPr>
        <w:t xml:space="preserve">em refer to the same world, which might have been modeled further had Hardy lived longer and produced more works about it.  </w:t>
      </w:r>
      <w:r w:rsidR="004E703A">
        <w:rPr>
          <w:rFonts w:ascii="Palatino Linotype" w:hAnsi="Palatino Linotype"/>
          <w:sz w:val="22"/>
          <w:szCs w:val="22"/>
        </w:rPr>
        <w:t>This must be true if we can</w:t>
      </w:r>
      <w:r w:rsidR="00EE68E8">
        <w:rPr>
          <w:rFonts w:ascii="Palatino Linotype" w:hAnsi="Palatino Linotype"/>
          <w:sz w:val="22"/>
          <w:szCs w:val="22"/>
        </w:rPr>
        <w:t>, and I think we should,</w:t>
      </w:r>
      <w:r w:rsidR="00D024E9">
        <w:rPr>
          <w:rFonts w:ascii="Palatino Linotype" w:hAnsi="Palatino Linotype"/>
          <w:sz w:val="22"/>
          <w:szCs w:val="22"/>
        </w:rPr>
        <w:t xml:space="preserve"> believe that, for instance, there is a definite nu</w:t>
      </w:r>
      <w:r w:rsidR="004E703A">
        <w:rPr>
          <w:rFonts w:ascii="Palatino Linotype" w:hAnsi="Palatino Linotype"/>
          <w:sz w:val="22"/>
          <w:szCs w:val="22"/>
        </w:rPr>
        <w:t>mb</w:t>
      </w:r>
      <w:r w:rsidR="00EE68E8">
        <w:rPr>
          <w:rFonts w:ascii="Palatino Linotype" w:hAnsi="Palatino Linotype"/>
          <w:sz w:val="22"/>
          <w:szCs w:val="22"/>
        </w:rPr>
        <w:t xml:space="preserve">er of houses in Wintonchester </w:t>
      </w:r>
      <w:r w:rsidR="00D024E9">
        <w:rPr>
          <w:rFonts w:ascii="Palatino Linotype" w:hAnsi="Palatino Linotype"/>
          <w:sz w:val="22"/>
          <w:szCs w:val="22"/>
        </w:rPr>
        <w:t xml:space="preserve">even though the number was never mentioned anywhere in Hardy’s </w:t>
      </w:r>
      <w:r w:rsidR="004E3926">
        <w:rPr>
          <w:rFonts w:ascii="Palatino Linotype" w:hAnsi="Palatino Linotype"/>
          <w:sz w:val="22"/>
          <w:szCs w:val="22"/>
        </w:rPr>
        <w:t>works.  So models, either scientific or literary, are not fictio</w:t>
      </w:r>
      <w:r w:rsidR="00E86FB6">
        <w:rPr>
          <w:rFonts w:ascii="Palatino Linotype" w:hAnsi="Palatino Linotype"/>
          <w:sz w:val="22"/>
          <w:szCs w:val="22"/>
        </w:rPr>
        <w:t>nal objects (other than being fictional</w:t>
      </w:r>
      <w:r w:rsidR="004E3926">
        <w:rPr>
          <w:rFonts w:ascii="Palatino Linotype" w:hAnsi="Palatino Linotype"/>
          <w:sz w:val="22"/>
          <w:szCs w:val="22"/>
        </w:rPr>
        <w:t xml:space="preserve"> in the trivial sense</w:t>
      </w:r>
      <w:r w:rsidR="00E86FB6">
        <w:rPr>
          <w:rFonts w:ascii="Palatino Linotype" w:hAnsi="Palatino Linotype"/>
          <w:sz w:val="22"/>
          <w:szCs w:val="22"/>
        </w:rPr>
        <w:t xml:space="preserve"> of</w:t>
      </w:r>
      <w:r w:rsidR="004E3926">
        <w:rPr>
          <w:rFonts w:ascii="Palatino Linotype" w:hAnsi="Palatino Linotype"/>
          <w:sz w:val="22"/>
          <w:szCs w:val="22"/>
        </w:rPr>
        <w:t xml:space="preserve"> </w:t>
      </w:r>
      <w:r w:rsidR="00E86FB6">
        <w:rPr>
          <w:rFonts w:ascii="Palatino Linotype" w:hAnsi="Palatino Linotype"/>
          <w:sz w:val="22"/>
          <w:szCs w:val="22"/>
        </w:rPr>
        <w:t>being</w:t>
      </w:r>
      <w:r w:rsidR="004E3926">
        <w:rPr>
          <w:rFonts w:ascii="Palatino Linotype" w:hAnsi="Palatino Linotype"/>
          <w:sz w:val="22"/>
          <w:szCs w:val="22"/>
        </w:rPr>
        <w:t xml:space="preserve"> abstract artifacts</w:t>
      </w:r>
      <w:r w:rsidR="00A77043">
        <w:rPr>
          <w:rFonts w:ascii="Palatino Linotype" w:hAnsi="Palatino Linotype"/>
          <w:sz w:val="22"/>
          <w:szCs w:val="22"/>
        </w:rPr>
        <w:t xml:space="preserve"> if one rejects</w:t>
      </w:r>
      <w:r w:rsidR="006E4B19">
        <w:rPr>
          <w:rFonts w:ascii="Palatino Linotype" w:hAnsi="Palatino Linotype"/>
          <w:sz w:val="22"/>
          <w:szCs w:val="22"/>
        </w:rPr>
        <w:t xml:space="preserve"> both Platonism and nominalism regarding abstract entities</w:t>
      </w:r>
      <w:r w:rsidR="009B1385">
        <w:rPr>
          <w:rFonts w:ascii="Palatino Linotype" w:hAnsi="Palatino Linotype"/>
          <w:sz w:val="22"/>
          <w:szCs w:val="22"/>
        </w:rPr>
        <w:t>); they are vehicles that represent</w:t>
      </w:r>
      <w:r w:rsidR="006C34C4">
        <w:rPr>
          <w:rFonts w:ascii="Palatino Linotype" w:hAnsi="Palatino Linotype"/>
          <w:sz w:val="22"/>
          <w:szCs w:val="22"/>
        </w:rPr>
        <w:t xml:space="preserve"> fictional as well as real objects.  </w:t>
      </w:r>
    </w:p>
    <w:p w14:paraId="36E6731D" w14:textId="1315C75C" w:rsidR="00D56BF6" w:rsidRDefault="000738D1" w:rsidP="00BA5D3C">
      <w:pPr>
        <w:spacing w:line="360" w:lineRule="auto"/>
        <w:ind w:firstLine="720"/>
        <w:rPr>
          <w:rFonts w:ascii="Palatino Linotype" w:hAnsi="Palatino Linotype"/>
          <w:sz w:val="22"/>
          <w:szCs w:val="22"/>
        </w:rPr>
      </w:pPr>
      <w:r>
        <w:rPr>
          <w:rFonts w:ascii="Palatino Linotype" w:hAnsi="Palatino Linotype"/>
          <w:sz w:val="22"/>
          <w:szCs w:val="22"/>
        </w:rPr>
        <w:t xml:space="preserve">Besides, whether one agrees with Rosen’s </w:t>
      </w:r>
      <w:r w:rsidR="00FB65A5">
        <w:rPr>
          <w:rFonts w:ascii="Palatino Linotype" w:hAnsi="Palatino Linotype"/>
          <w:sz w:val="22"/>
          <w:szCs w:val="22"/>
        </w:rPr>
        <w:t xml:space="preserve">fictionalist </w:t>
      </w:r>
      <w:r>
        <w:rPr>
          <w:rFonts w:ascii="Palatino Linotype" w:hAnsi="Palatino Linotype"/>
          <w:sz w:val="22"/>
          <w:szCs w:val="22"/>
        </w:rPr>
        <w:t>CE on the unobservable, one must admit that there are purely fict</w:t>
      </w:r>
      <w:r w:rsidR="00FB65A5">
        <w:rPr>
          <w:rFonts w:ascii="Palatino Linotype" w:hAnsi="Palatino Linotype"/>
          <w:sz w:val="22"/>
          <w:szCs w:val="22"/>
        </w:rPr>
        <w:t>ional models in science.  Models that</w:t>
      </w:r>
      <w:r>
        <w:rPr>
          <w:rFonts w:ascii="Palatino Linotype" w:hAnsi="Palatino Linotype"/>
          <w:sz w:val="22"/>
          <w:szCs w:val="22"/>
        </w:rPr>
        <w:t xml:space="preserve"> scientists themselves call “v</w:t>
      </w:r>
      <w:r w:rsidR="00D56BF6">
        <w:rPr>
          <w:rFonts w:ascii="Palatino Linotype" w:hAnsi="Palatino Linotype"/>
          <w:sz w:val="22"/>
          <w:szCs w:val="22"/>
        </w:rPr>
        <w:t xml:space="preserve">irtual models” are an example.  This category of fictional models in science is a </w:t>
      </w:r>
      <w:r w:rsidR="009344DE">
        <w:rPr>
          <w:rFonts w:ascii="Palatino Linotype" w:hAnsi="Palatino Linotype"/>
          <w:sz w:val="22"/>
          <w:szCs w:val="22"/>
        </w:rPr>
        <w:t>grab bag</w:t>
      </w:r>
      <w:r w:rsidR="00D56BF6">
        <w:rPr>
          <w:rFonts w:ascii="Palatino Linotype" w:hAnsi="Palatino Linotype"/>
          <w:sz w:val="22"/>
          <w:szCs w:val="22"/>
        </w:rPr>
        <w:t xml:space="preserve"> of items, and it is a conception that should clearly be distinguished from taking all scientific models to be fictional (as the </w:t>
      </w:r>
      <w:r w:rsidR="009344DE">
        <w:rPr>
          <w:rFonts w:ascii="Palatino Linotype" w:hAnsi="Palatino Linotype"/>
          <w:sz w:val="22"/>
          <w:szCs w:val="22"/>
        </w:rPr>
        <w:t xml:space="preserve">new fictionalism does).  </w:t>
      </w:r>
      <w:r w:rsidR="00087C64">
        <w:rPr>
          <w:rFonts w:ascii="Palatino Linotype" w:hAnsi="Palatino Linotype"/>
          <w:sz w:val="22"/>
          <w:szCs w:val="22"/>
        </w:rPr>
        <w:t xml:space="preserve">In another paper I </w:t>
      </w:r>
      <w:r w:rsidR="0091339A">
        <w:rPr>
          <w:rFonts w:ascii="Palatino Linotype" w:hAnsi="Palatino Linotype"/>
          <w:sz w:val="22"/>
          <w:szCs w:val="22"/>
        </w:rPr>
        <w:t xml:space="preserve">have </w:t>
      </w:r>
      <w:r w:rsidR="00087C64">
        <w:rPr>
          <w:rFonts w:ascii="Palatino Linotype" w:hAnsi="Palatino Linotype"/>
          <w:sz w:val="22"/>
          <w:szCs w:val="22"/>
        </w:rPr>
        <w:t>enumerate</w:t>
      </w:r>
      <w:r w:rsidR="0091339A">
        <w:rPr>
          <w:rFonts w:ascii="Palatino Linotype" w:hAnsi="Palatino Linotype"/>
          <w:sz w:val="22"/>
          <w:szCs w:val="22"/>
        </w:rPr>
        <w:t>d</w:t>
      </w:r>
      <w:r w:rsidR="00087C64">
        <w:rPr>
          <w:rFonts w:ascii="Palatino Linotype" w:hAnsi="Palatino Linotype"/>
          <w:sz w:val="22"/>
          <w:szCs w:val="22"/>
        </w:rPr>
        <w:t xml:space="preserve"> and categorized such models in a more systematic way, but here the mentioning of some examples shou</w:t>
      </w:r>
      <w:r w:rsidR="0091339A">
        <w:rPr>
          <w:rFonts w:ascii="Palatino Linotype" w:hAnsi="Palatino Linotype"/>
          <w:sz w:val="22"/>
          <w:szCs w:val="22"/>
        </w:rPr>
        <w:t>ld suffice.  In physics, there is a</w:t>
      </w:r>
      <w:r w:rsidR="00613B32">
        <w:rPr>
          <w:rFonts w:ascii="Palatino Linotype" w:hAnsi="Palatino Linotype"/>
          <w:sz w:val="22"/>
          <w:szCs w:val="22"/>
        </w:rPr>
        <w:t xml:space="preserve"> well-tested method of introducing</w:t>
      </w:r>
      <w:r w:rsidR="0091339A">
        <w:rPr>
          <w:rFonts w:ascii="Palatino Linotype" w:hAnsi="Palatino Linotype"/>
          <w:sz w:val="22"/>
          <w:szCs w:val="22"/>
        </w:rPr>
        <w:t xml:space="preserve"> imaginary objects at chosen places in a system to create identical effects that divergent or near-infinite substances cause.  </w:t>
      </w:r>
      <w:r w:rsidR="00613B32">
        <w:rPr>
          <w:rFonts w:ascii="Palatino Linotype" w:hAnsi="Palatino Linotype"/>
          <w:sz w:val="22"/>
          <w:szCs w:val="22"/>
        </w:rPr>
        <w:t xml:space="preserve">The physicists know that the objects are not actually there in the system but all relevant causal effects can be conveniently obtained by pretending that they are there.  </w:t>
      </w:r>
      <w:r w:rsidR="001672FD">
        <w:rPr>
          <w:rFonts w:ascii="Palatino Linotype" w:hAnsi="Palatino Linotype"/>
          <w:sz w:val="22"/>
          <w:szCs w:val="22"/>
        </w:rPr>
        <w:t xml:space="preserve">There are also models that exemplify a large variety of types of systems, such as </w:t>
      </w:r>
      <w:r w:rsidR="004A6FA5">
        <w:rPr>
          <w:rFonts w:ascii="Palatino Linotype" w:hAnsi="Palatino Linotype"/>
          <w:sz w:val="22"/>
          <w:szCs w:val="22"/>
        </w:rPr>
        <w:t xml:space="preserve">the </w:t>
      </w:r>
      <w:r w:rsidR="000F7A38">
        <w:rPr>
          <w:rFonts w:ascii="Palatino Linotype" w:hAnsi="Palatino Linotype"/>
          <w:sz w:val="22"/>
          <w:szCs w:val="22"/>
        </w:rPr>
        <w:t>“harmonic oscillator” or the “rational</w:t>
      </w:r>
      <w:r w:rsidR="00C832C7">
        <w:rPr>
          <w:rFonts w:ascii="Palatino Linotype" w:hAnsi="Palatino Linotype"/>
          <w:sz w:val="22"/>
          <w:szCs w:val="22"/>
        </w:rPr>
        <w:t xml:space="preserve"> man” or the “hawk-dove game.”  </w:t>
      </w:r>
      <w:r w:rsidR="000F7A38">
        <w:rPr>
          <w:rFonts w:ascii="Palatino Linotype" w:hAnsi="Palatino Linotype"/>
          <w:sz w:val="22"/>
          <w:szCs w:val="22"/>
        </w:rPr>
        <w:t xml:space="preserve">These terms do not refer to any particular types of systems in reality.  They are rather like terms for a trope of properties or functions; in other words, they are analogous to terms referring </w:t>
      </w:r>
      <w:r w:rsidR="00E5484E">
        <w:rPr>
          <w:rFonts w:ascii="Palatino Linotype" w:hAnsi="Palatino Linotype"/>
          <w:sz w:val="22"/>
          <w:szCs w:val="22"/>
        </w:rPr>
        <w:t xml:space="preserve">to </w:t>
      </w:r>
      <w:r w:rsidR="000F7A38">
        <w:rPr>
          <w:rFonts w:ascii="Palatino Linotype" w:hAnsi="Palatino Linotype"/>
          <w:sz w:val="22"/>
          <w:szCs w:val="22"/>
        </w:rPr>
        <w:t xml:space="preserve">geometric figures that can be used as modelistic elements.  </w:t>
      </w:r>
      <w:r w:rsidR="00204E69">
        <w:rPr>
          <w:rFonts w:ascii="Palatino Linotype" w:hAnsi="Palatino Linotype"/>
          <w:sz w:val="22"/>
          <w:szCs w:val="22"/>
        </w:rPr>
        <w:t xml:space="preserve">The study of a harmonic oscillator or a rational man </w:t>
      </w:r>
      <w:r w:rsidR="00D104F4">
        <w:rPr>
          <w:rFonts w:ascii="Palatino Linotype" w:hAnsi="Palatino Linotype"/>
          <w:sz w:val="22"/>
          <w:szCs w:val="22"/>
        </w:rPr>
        <w:t xml:space="preserve">or the hawk-dove game </w:t>
      </w:r>
      <w:r w:rsidR="00204E69">
        <w:rPr>
          <w:rFonts w:ascii="Palatino Linotype" w:hAnsi="Palatino Linotype"/>
          <w:sz w:val="22"/>
          <w:szCs w:val="22"/>
        </w:rPr>
        <w:t xml:space="preserve">is not a study of a natural system, but rather a study of a model.  Terms for the components of such systems are clearly terms referring to the parts of the models.  </w:t>
      </w:r>
      <w:r w:rsidR="00D104F4">
        <w:rPr>
          <w:rFonts w:ascii="Palatino Linotype" w:hAnsi="Palatino Linotype"/>
          <w:sz w:val="22"/>
          <w:szCs w:val="22"/>
        </w:rPr>
        <w:t xml:space="preserve">The hawks and the doves in the evolutionary game of hawk-dove do not refer to hawks or doves, nor do they refer to any groups of people in our society, not even idealized groups of people.  </w:t>
      </w:r>
      <w:r w:rsidR="00CE5C06">
        <w:rPr>
          <w:rFonts w:ascii="Palatino Linotype" w:hAnsi="Palatino Linotype"/>
          <w:sz w:val="22"/>
          <w:szCs w:val="22"/>
        </w:rPr>
        <w:t>They refer to strategies that idealized people</w:t>
      </w:r>
      <w:r w:rsidR="00E94916">
        <w:rPr>
          <w:rFonts w:ascii="Palatino Linotype" w:hAnsi="Palatino Linotype"/>
          <w:sz w:val="22"/>
          <w:szCs w:val="22"/>
        </w:rPr>
        <w:t xml:space="preserve"> adopt in idealized situations.  Are there hawk-dove games in reality?  No, not directly.  There are situations in real life that we can use this model to represent, and most likely, when the hawk-dove game models is used to represent some real situations, additional names will be given to them to denote the situations as hawk-dove games.  </w:t>
      </w:r>
      <w:r w:rsidR="006F4FBA">
        <w:rPr>
          <w:rFonts w:ascii="Palatino Linotype" w:hAnsi="Palatino Linotype"/>
          <w:sz w:val="22"/>
          <w:szCs w:val="22"/>
        </w:rPr>
        <w:t>This is no different from using a geometric figure know</w:t>
      </w:r>
      <w:r w:rsidR="00BA5D3C">
        <w:rPr>
          <w:rFonts w:ascii="Palatino Linotype" w:hAnsi="Palatino Linotype"/>
          <w:sz w:val="22"/>
          <w:szCs w:val="22"/>
        </w:rPr>
        <w:t>n as the “vertical line segment</w:t>
      </w:r>
      <w:r w:rsidR="006F4FBA">
        <w:rPr>
          <w:rFonts w:ascii="Palatino Linotype" w:hAnsi="Palatino Linotype"/>
          <w:sz w:val="22"/>
          <w:szCs w:val="22"/>
        </w:rPr>
        <w:t xml:space="preserve">” </w:t>
      </w:r>
      <w:r w:rsidR="00BA5D3C">
        <w:rPr>
          <w:rFonts w:ascii="Palatino Linotype" w:hAnsi="Palatino Linotype"/>
          <w:sz w:val="22"/>
          <w:szCs w:val="22"/>
        </w:rPr>
        <w:t xml:space="preserve">to represent the free fall of an object </w:t>
      </w:r>
      <w:r w:rsidR="006F4FBA">
        <w:rPr>
          <w:rFonts w:ascii="Palatino Linotype" w:hAnsi="Palatino Linotype"/>
          <w:sz w:val="22"/>
          <w:szCs w:val="22"/>
        </w:rPr>
        <w:t>in t</w:t>
      </w:r>
      <w:r w:rsidR="00BA5D3C">
        <w:rPr>
          <w:rFonts w:ascii="Palatino Linotype" w:hAnsi="Palatino Linotype"/>
          <w:sz w:val="22"/>
          <w:szCs w:val="22"/>
        </w:rPr>
        <w:t>he Galileo case, when it is attached with a label “free-falling</w:t>
      </w:r>
      <w:r w:rsidR="00E5717A">
        <w:rPr>
          <w:rFonts w:ascii="Palatino Linotype" w:hAnsi="Palatino Linotype"/>
          <w:sz w:val="22"/>
          <w:szCs w:val="22"/>
        </w:rPr>
        <w:t xml:space="preserve"> body</w:t>
      </w:r>
      <w:r w:rsidR="006F4FBA">
        <w:rPr>
          <w:rFonts w:ascii="Palatino Linotype" w:hAnsi="Palatino Linotype"/>
          <w:sz w:val="22"/>
          <w:szCs w:val="22"/>
        </w:rPr>
        <w:t>.</w:t>
      </w:r>
      <w:r w:rsidR="00BA5D3C">
        <w:rPr>
          <w:rFonts w:ascii="Palatino Linotype" w:hAnsi="Palatino Linotype"/>
          <w:sz w:val="22"/>
          <w:szCs w:val="22"/>
        </w:rPr>
        <w:t>”</w:t>
      </w:r>
      <w:r w:rsidR="006F4FBA">
        <w:rPr>
          <w:rFonts w:ascii="Palatino Linotype" w:hAnsi="Palatino Linotype"/>
          <w:sz w:val="22"/>
          <w:szCs w:val="22"/>
        </w:rPr>
        <w:t xml:space="preserve"> </w:t>
      </w:r>
    </w:p>
    <w:p w14:paraId="68A2DDD5" w14:textId="5790BAF9" w:rsidR="005C0495" w:rsidRDefault="00E40017" w:rsidP="00FE2AED">
      <w:pPr>
        <w:spacing w:line="360" w:lineRule="auto"/>
        <w:ind w:firstLine="720"/>
        <w:rPr>
          <w:rFonts w:ascii="Palatino Linotype" w:hAnsi="Palatino Linotype"/>
          <w:sz w:val="22"/>
          <w:szCs w:val="22"/>
        </w:rPr>
      </w:pPr>
      <w:r>
        <w:rPr>
          <w:rFonts w:ascii="Palatino Linotype" w:hAnsi="Palatino Linotype"/>
          <w:sz w:val="22"/>
          <w:szCs w:val="22"/>
        </w:rPr>
        <w:t>Space limit prevents me from doing justice to Rosen’s fictional interpret</w:t>
      </w:r>
      <w:r w:rsidR="00762080">
        <w:rPr>
          <w:rFonts w:ascii="Palatino Linotype" w:hAnsi="Palatino Linotype"/>
          <w:sz w:val="22"/>
          <w:szCs w:val="22"/>
        </w:rPr>
        <w:t>ation of CE</w:t>
      </w:r>
      <w:r>
        <w:rPr>
          <w:rFonts w:ascii="Palatino Linotype" w:hAnsi="Palatino Linotype"/>
          <w:sz w:val="22"/>
          <w:szCs w:val="22"/>
        </w:rPr>
        <w:t>, but one of his critical points of va</w:t>
      </w:r>
      <w:r w:rsidR="00220E29">
        <w:rPr>
          <w:rFonts w:ascii="Palatino Linotype" w:hAnsi="Palatino Linotype"/>
          <w:sz w:val="22"/>
          <w:szCs w:val="22"/>
        </w:rPr>
        <w:t>n Fraassen needs to be addressed</w:t>
      </w:r>
      <w:r w:rsidR="003E7F80">
        <w:rPr>
          <w:rFonts w:ascii="Palatino Linotype" w:hAnsi="Palatino Linotype"/>
          <w:sz w:val="22"/>
          <w:szCs w:val="22"/>
        </w:rPr>
        <w:t>, for it further illustrates</w:t>
      </w:r>
      <w:r w:rsidR="00860B6F">
        <w:rPr>
          <w:rFonts w:ascii="Palatino Linotype" w:hAnsi="Palatino Linotype"/>
          <w:sz w:val="22"/>
          <w:szCs w:val="22"/>
        </w:rPr>
        <w:t xml:space="preserve"> what </w:t>
      </w:r>
      <w:r w:rsidR="003E7F80">
        <w:rPr>
          <w:rFonts w:ascii="Palatino Linotype" w:hAnsi="Palatino Linotype"/>
          <w:sz w:val="22"/>
          <w:szCs w:val="22"/>
        </w:rPr>
        <w:t xml:space="preserve">a </w:t>
      </w:r>
      <w:r w:rsidR="00860B6F">
        <w:rPr>
          <w:rFonts w:ascii="Palatino Linotype" w:hAnsi="Palatino Linotype"/>
          <w:sz w:val="22"/>
          <w:szCs w:val="22"/>
        </w:rPr>
        <w:t>proper fictionali</w:t>
      </w:r>
      <w:r w:rsidR="003E7F80">
        <w:rPr>
          <w:rFonts w:ascii="Palatino Linotype" w:hAnsi="Palatino Linotype"/>
          <w:sz w:val="22"/>
          <w:szCs w:val="22"/>
        </w:rPr>
        <w:t>sm</w:t>
      </w:r>
      <w:r w:rsidR="00F61FA2">
        <w:rPr>
          <w:rFonts w:ascii="Palatino Linotype" w:hAnsi="Palatino Linotype"/>
          <w:sz w:val="22"/>
          <w:szCs w:val="22"/>
        </w:rPr>
        <w:t xml:space="preserve"> should look like.  After pointing out that </w:t>
      </w:r>
      <w:r w:rsidR="00326BB1">
        <w:rPr>
          <w:rFonts w:ascii="Palatino Linotype" w:hAnsi="Palatino Linotype"/>
          <w:sz w:val="22"/>
          <w:szCs w:val="22"/>
        </w:rPr>
        <w:t xml:space="preserve">van Fraassen could not </w:t>
      </w:r>
      <w:r w:rsidR="00B9406F">
        <w:rPr>
          <w:rFonts w:ascii="Palatino Linotype" w:hAnsi="Palatino Linotype"/>
          <w:sz w:val="22"/>
          <w:szCs w:val="22"/>
        </w:rPr>
        <w:t xml:space="preserve">at the same time </w:t>
      </w:r>
      <w:r w:rsidR="00326BB1">
        <w:rPr>
          <w:rFonts w:ascii="Palatino Linotype" w:hAnsi="Palatino Linotype"/>
          <w:sz w:val="22"/>
          <w:szCs w:val="22"/>
        </w:rPr>
        <w:t>be a Platoni</w:t>
      </w:r>
      <w:r w:rsidR="00B9406F">
        <w:rPr>
          <w:rFonts w:ascii="Palatino Linotype" w:hAnsi="Palatino Linotype"/>
          <w:sz w:val="22"/>
          <w:szCs w:val="22"/>
        </w:rPr>
        <w:t>st on unobservable entities</w:t>
      </w:r>
      <w:r w:rsidR="00326BB1">
        <w:rPr>
          <w:rFonts w:ascii="Palatino Linotype" w:hAnsi="Palatino Linotype"/>
          <w:sz w:val="22"/>
          <w:szCs w:val="22"/>
        </w:rPr>
        <w:t>, and nominalism and</w:t>
      </w:r>
      <w:r w:rsidR="00CB55D2">
        <w:rPr>
          <w:rFonts w:ascii="Palatino Linotype" w:hAnsi="Palatino Linotype"/>
          <w:sz w:val="22"/>
          <w:szCs w:val="22"/>
        </w:rPr>
        <w:t xml:space="preserve"> fictionalism shares the belief</w:t>
      </w:r>
      <w:r w:rsidR="00326BB1">
        <w:rPr>
          <w:rFonts w:ascii="Palatino Linotype" w:hAnsi="Palatino Linotype"/>
          <w:sz w:val="22"/>
          <w:szCs w:val="22"/>
        </w:rPr>
        <w:t xml:space="preserve"> that those entities do not exist, Ros</w:t>
      </w:r>
      <w:r w:rsidR="000467C7">
        <w:rPr>
          <w:rFonts w:ascii="Palatino Linotype" w:hAnsi="Palatino Linotype"/>
          <w:sz w:val="22"/>
          <w:szCs w:val="22"/>
        </w:rPr>
        <w:t>en raised the question: does</w:t>
      </w:r>
      <w:r w:rsidR="00326BB1">
        <w:rPr>
          <w:rFonts w:ascii="Palatino Linotype" w:hAnsi="Palatino Linotype"/>
          <w:sz w:val="22"/>
          <w:szCs w:val="22"/>
        </w:rPr>
        <w:t xml:space="preserve"> </w:t>
      </w:r>
      <w:r w:rsidR="00326BB1">
        <w:rPr>
          <w:rFonts w:ascii="Palatino Linotype" w:hAnsi="Palatino Linotype"/>
          <w:i/>
          <w:sz w:val="22"/>
          <w:szCs w:val="22"/>
        </w:rPr>
        <w:t>T</w:t>
      </w:r>
      <w:r w:rsidR="00326BB1">
        <w:rPr>
          <w:rFonts w:ascii="Palatino Linotype" w:hAnsi="Palatino Linotype"/>
          <w:sz w:val="22"/>
          <w:szCs w:val="22"/>
        </w:rPr>
        <w:t xml:space="preserve"> exist in the claim “</w:t>
      </w:r>
      <w:r w:rsidR="00326BB1">
        <w:rPr>
          <w:rFonts w:ascii="Palatino Linotype" w:hAnsi="Palatino Linotype"/>
          <w:i/>
          <w:sz w:val="22"/>
          <w:szCs w:val="22"/>
        </w:rPr>
        <w:t xml:space="preserve">T </w:t>
      </w:r>
      <w:r w:rsidR="00326BB1">
        <w:rPr>
          <w:rFonts w:ascii="Palatino Linotype" w:hAnsi="Palatino Linotype"/>
          <w:sz w:val="22"/>
          <w:szCs w:val="22"/>
        </w:rPr>
        <w:t xml:space="preserve">is </w:t>
      </w:r>
      <w:r w:rsidR="002B0363">
        <w:rPr>
          <w:rFonts w:ascii="Palatino Linotype" w:hAnsi="Palatino Linotype"/>
          <w:sz w:val="22"/>
          <w:szCs w:val="22"/>
        </w:rPr>
        <w:t>empirically adequate</w:t>
      </w:r>
      <w:r w:rsidR="00326BB1">
        <w:rPr>
          <w:rFonts w:ascii="Palatino Linotype" w:hAnsi="Palatino Linotype"/>
          <w:sz w:val="22"/>
          <w:szCs w:val="22"/>
        </w:rPr>
        <w:t>”</w:t>
      </w:r>
      <w:r w:rsidR="002B0363">
        <w:rPr>
          <w:rFonts w:ascii="Palatino Linotype" w:hAnsi="Palatino Linotype"/>
          <w:sz w:val="22"/>
          <w:szCs w:val="22"/>
        </w:rPr>
        <w:t xml:space="preserve"> </w:t>
      </w:r>
      <w:r w:rsidR="00326BB1">
        <w:rPr>
          <w:rFonts w:ascii="Palatino Linotype" w:hAnsi="Palatino Linotype"/>
          <w:sz w:val="22"/>
          <w:szCs w:val="22"/>
        </w:rPr>
        <w:t xml:space="preserve">(p. </w:t>
      </w:r>
      <w:r w:rsidR="002519C2">
        <w:rPr>
          <w:rFonts w:ascii="Palatino Linotype" w:hAnsi="Palatino Linotype"/>
          <w:sz w:val="22"/>
          <w:szCs w:val="22"/>
        </w:rPr>
        <w:t>165)</w:t>
      </w:r>
      <w:r w:rsidR="002B0363">
        <w:rPr>
          <w:rFonts w:ascii="Palatino Linotype" w:hAnsi="Palatino Linotype"/>
          <w:sz w:val="22"/>
          <w:szCs w:val="22"/>
        </w:rPr>
        <w:t>?</w:t>
      </w:r>
      <w:r w:rsidR="00326BB1">
        <w:rPr>
          <w:rFonts w:ascii="Palatino Linotype" w:hAnsi="Palatino Linotype"/>
          <w:sz w:val="22"/>
          <w:szCs w:val="22"/>
        </w:rPr>
        <w:t xml:space="preserve">  </w:t>
      </w:r>
      <w:r w:rsidR="00B9406F">
        <w:rPr>
          <w:rFonts w:ascii="Palatino Linotype" w:hAnsi="Palatino Linotype"/>
          <w:sz w:val="22"/>
          <w:szCs w:val="22"/>
        </w:rPr>
        <w:t>(</w:t>
      </w:r>
      <w:r w:rsidR="000E4DFC">
        <w:rPr>
          <w:rFonts w:ascii="Palatino Linotype" w:hAnsi="Palatino Linotype"/>
          <w:sz w:val="22"/>
          <w:szCs w:val="22"/>
        </w:rPr>
        <w:t>Here</w:t>
      </w:r>
      <w:r w:rsidR="00E933A1">
        <w:rPr>
          <w:rFonts w:ascii="Palatino Linotype" w:hAnsi="Palatino Linotype"/>
          <w:sz w:val="22"/>
          <w:szCs w:val="22"/>
        </w:rPr>
        <w:t>,</w:t>
      </w:r>
      <w:r w:rsidR="000E4DFC">
        <w:rPr>
          <w:rFonts w:ascii="Palatino Linotype" w:hAnsi="Palatino Linotype"/>
          <w:sz w:val="22"/>
          <w:szCs w:val="22"/>
        </w:rPr>
        <w:t xml:space="preserve"> </w:t>
      </w:r>
      <w:r w:rsidR="000E4DFC">
        <w:rPr>
          <w:rFonts w:ascii="Palatino Linotype" w:hAnsi="Palatino Linotype"/>
          <w:i/>
          <w:sz w:val="22"/>
          <w:szCs w:val="22"/>
        </w:rPr>
        <w:t>T</w:t>
      </w:r>
      <w:r w:rsidR="000E4DFC">
        <w:rPr>
          <w:rFonts w:ascii="Palatino Linotype" w:hAnsi="Palatino Linotype"/>
          <w:sz w:val="22"/>
          <w:szCs w:val="22"/>
        </w:rPr>
        <w:t xml:space="preserve"> is supposed to be a literally construed</w:t>
      </w:r>
      <w:r w:rsidR="00B9406F">
        <w:rPr>
          <w:rFonts w:ascii="Palatino Linotype" w:hAnsi="Palatino Linotype"/>
          <w:sz w:val="22"/>
          <w:szCs w:val="22"/>
        </w:rPr>
        <w:t xml:space="preserve"> theory.)  Rosen argues that </w:t>
      </w:r>
      <w:r w:rsidR="00260742">
        <w:rPr>
          <w:rFonts w:ascii="Palatino Linotype" w:hAnsi="Palatino Linotype"/>
          <w:sz w:val="22"/>
          <w:szCs w:val="22"/>
        </w:rPr>
        <w:t>“</w:t>
      </w:r>
      <w:r w:rsidR="00B9406F">
        <w:rPr>
          <w:rFonts w:ascii="Palatino Linotype" w:hAnsi="Palatino Linotype"/>
          <w:i/>
          <w:sz w:val="22"/>
          <w:szCs w:val="22"/>
        </w:rPr>
        <w:t>T</w:t>
      </w:r>
      <w:r w:rsidR="00260742">
        <w:rPr>
          <w:rFonts w:ascii="Palatino Linotype" w:hAnsi="Palatino Linotype"/>
          <w:i/>
          <w:sz w:val="22"/>
          <w:szCs w:val="22"/>
        </w:rPr>
        <w:t>”</w:t>
      </w:r>
      <w:r w:rsidR="00260742">
        <w:rPr>
          <w:rFonts w:ascii="Palatino Linotype" w:hAnsi="Palatino Linotype"/>
          <w:sz w:val="22"/>
          <w:szCs w:val="22"/>
        </w:rPr>
        <w:t xml:space="preserve"> must refer to</w:t>
      </w:r>
      <w:r w:rsidR="00B9406F">
        <w:rPr>
          <w:rFonts w:ascii="Palatino Linotype" w:hAnsi="Palatino Linotype"/>
          <w:sz w:val="22"/>
          <w:szCs w:val="22"/>
        </w:rPr>
        <w:t xml:space="preserve"> an abstract entity, given van Fraassen’s sem</w:t>
      </w:r>
      <w:r w:rsidR="00D422E2">
        <w:rPr>
          <w:rFonts w:ascii="Palatino Linotype" w:hAnsi="Palatino Linotype"/>
          <w:sz w:val="22"/>
          <w:szCs w:val="22"/>
        </w:rPr>
        <w:t xml:space="preserve">antic approach to theories; and </w:t>
      </w:r>
      <w:r w:rsidR="00B9406F">
        <w:rPr>
          <w:rFonts w:ascii="Palatino Linotype" w:hAnsi="Palatino Linotype"/>
          <w:sz w:val="22"/>
          <w:szCs w:val="22"/>
        </w:rPr>
        <w:t>it has to exist</w:t>
      </w:r>
      <w:r w:rsidR="00260742">
        <w:rPr>
          <w:rFonts w:ascii="Palatino Linotype" w:hAnsi="Palatino Linotype"/>
          <w:sz w:val="22"/>
          <w:szCs w:val="22"/>
        </w:rPr>
        <w:t xml:space="preserve"> in order for us to believe the </w:t>
      </w:r>
      <w:r w:rsidR="00B9406F">
        <w:rPr>
          <w:rFonts w:ascii="Palatino Linotype" w:hAnsi="Palatino Linotype"/>
          <w:sz w:val="22"/>
          <w:szCs w:val="22"/>
        </w:rPr>
        <w:t xml:space="preserve">claim, and so van Fraassen has to commit to </w:t>
      </w:r>
      <w:r w:rsidR="00F752C9">
        <w:rPr>
          <w:rFonts w:ascii="Palatino Linotype" w:hAnsi="Palatino Linotype"/>
          <w:sz w:val="22"/>
          <w:szCs w:val="22"/>
        </w:rPr>
        <w:t xml:space="preserve">the existence of </w:t>
      </w:r>
      <w:r w:rsidR="00B9406F">
        <w:rPr>
          <w:rFonts w:ascii="Palatino Linotype" w:hAnsi="Palatino Linotype"/>
          <w:sz w:val="22"/>
          <w:szCs w:val="22"/>
        </w:rPr>
        <w:t xml:space="preserve">at least one abstract entity in order for </w:t>
      </w:r>
      <w:r w:rsidR="00A019FC">
        <w:rPr>
          <w:rFonts w:ascii="Palatino Linotype" w:hAnsi="Palatino Linotype"/>
          <w:sz w:val="22"/>
          <w:szCs w:val="22"/>
        </w:rPr>
        <w:t>CE</w:t>
      </w:r>
      <w:r w:rsidR="00DB117F">
        <w:rPr>
          <w:rFonts w:ascii="Palatino Linotype" w:hAnsi="Palatino Linotype"/>
          <w:sz w:val="22"/>
          <w:szCs w:val="22"/>
        </w:rPr>
        <w:t xml:space="preserve"> to work, but he can’t (pp. 167-169).  </w:t>
      </w:r>
    </w:p>
    <w:p w14:paraId="119FC3CF" w14:textId="663F705B" w:rsidR="00BB0997" w:rsidRDefault="00DD5445" w:rsidP="00C44846">
      <w:pPr>
        <w:spacing w:line="360" w:lineRule="auto"/>
        <w:ind w:firstLine="720"/>
        <w:rPr>
          <w:rFonts w:ascii="Palatino Linotype" w:hAnsi="Palatino Linotype"/>
          <w:sz w:val="22"/>
          <w:szCs w:val="22"/>
        </w:rPr>
      </w:pPr>
      <w:r>
        <w:rPr>
          <w:rFonts w:ascii="Palatino Linotype" w:hAnsi="Palatino Linotype"/>
          <w:sz w:val="22"/>
          <w:szCs w:val="22"/>
        </w:rPr>
        <w:t>I think we have the resource</w:t>
      </w:r>
      <w:r w:rsidR="00D64633">
        <w:rPr>
          <w:rFonts w:ascii="Palatino Linotype" w:hAnsi="Palatino Linotype"/>
          <w:sz w:val="22"/>
          <w:szCs w:val="22"/>
        </w:rPr>
        <w:t>s</w:t>
      </w:r>
      <w:r>
        <w:rPr>
          <w:rFonts w:ascii="Palatino Linotype" w:hAnsi="Palatino Linotype"/>
          <w:sz w:val="22"/>
          <w:szCs w:val="22"/>
        </w:rPr>
        <w:t xml:space="preserve"> in this paper to defend van</w:t>
      </w:r>
      <w:r w:rsidR="00D64633">
        <w:rPr>
          <w:rFonts w:ascii="Palatino Linotype" w:hAnsi="Palatino Linotype"/>
          <w:sz w:val="22"/>
          <w:szCs w:val="22"/>
        </w:rPr>
        <w:t xml:space="preserve"> Fraassen</w:t>
      </w:r>
      <w:r>
        <w:rPr>
          <w:rFonts w:ascii="Palatino Linotype" w:hAnsi="Palatino Linotype"/>
          <w:sz w:val="22"/>
          <w:szCs w:val="22"/>
        </w:rPr>
        <w:t>.  First, we note the distinction between mod</w:t>
      </w:r>
      <w:r w:rsidR="000467C7">
        <w:rPr>
          <w:rFonts w:ascii="Palatino Linotype" w:hAnsi="Palatino Linotype"/>
          <w:sz w:val="22"/>
          <w:szCs w:val="22"/>
        </w:rPr>
        <w:t>els sans RD</w:t>
      </w:r>
      <w:r w:rsidR="00D64633">
        <w:rPr>
          <w:rFonts w:ascii="Palatino Linotype" w:hAnsi="Palatino Linotype"/>
          <w:sz w:val="22"/>
          <w:szCs w:val="22"/>
        </w:rPr>
        <w:t>s and what they represent</w:t>
      </w:r>
      <w:r>
        <w:rPr>
          <w:rFonts w:ascii="Palatino Linotype" w:hAnsi="Palatino Linotype"/>
          <w:sz w:val="22"/>
          <w:szCs w:val="22"/>
        </w:rPr>
        <w:t>.  The former are no different from, e.g. mathematical entitie</w:t>
      </w:r>
      <w:r w:rsidR="00645EDC">
        <w:rPr>
          <w:rFonts w:ascii="Palatino Linotype" w:hAnsi="Palatino Linotype"/>
          <w:sz w:val="22"/>
          <w:szCs w:val="22"/>
        </w:rPr>
        <w:t xml:space="preserve">s, while the latter include </w:t>
      </w:r>
      <w:r>
        <w:rPr>
          <w:rFonts w:ascii="Palatino Linotype" w:hAnsi="Palatino Linotype"/>
          <w:sz w:val="22"/>
          <w:szCs w:val="22"/>
        </w:rPr>
        <w:t>observa</w:t>
      </w:r>
      <w:r w:rsidR="00645EDC">
        <w:rPr>
          <w:rFonts w:ascii="Palatino Linotype" w:hAnsi="Palatino Linotype"/>
          <w:sz w:val="22"/>
          <w:szCs w:val="22"/>
        </w:rPr>
        <w:t xml:space="preserve">ble and </w:t>
      </w:r>
      <w:r w:rsidR="00264B71">
        <w:rPr>
          <w:rFonts w:ascii="Palatino Linotype" w:hAnsi="Palatino Linotype"/>
          <w:sz w:val="22"/>
          <w:szCs w:val="22"/>
        </w:rPr>
        <w:t>unobservable objects</w:t>
      </w:r>
      <w:r>
        <w:rPr>
          <w:rFonts w:ascii="Palatino Linotype" w:hAnsi="Palatino Linotype"/>
          <w:sz w:val="22"/>
          <w:szCs w:val="22"/>
        </w:rPr>
        <w:t xml:space="preserve">.  </w:t>
      </w:r>
      <w:r w:rsidR="00A019FC">
        <w:rPr>
          <w:rFonts w:ascii="Palatino Linotype" w:hAnsi="Palatino Linotype"/>
          <w:sz w:val="22"/>
          <w:szCs w:val="22"/>
        </w:rPr>
        <w:t>A CE’</w:t>
      </w:r>
      <w:r w:rsidR="008D296E">
        <w:rPr>
          <w:rFonts w:ascii="Palatino Linotype" w:hAnsi="Palatino Linotype"/>
          <w:sz w:val="22"/>
          <w:szCs w:val="22"/>
        </w:rPr>
        <w:t xml:space="preserve">st does not have to deny existence to all </w:t>
      </w:r>
      <w:r w:rsidR="002E274F">
        <w:rPr>
          <w:rFonts w:ascii="Palatino Linotype" w:hAnsi="Palatino Linotype"/>
          <w:sz w:val="22"/>
          <w:szCs w:val="22"/>
        </w:rPr>
        <w:t>abstract entities; but she has</w:t>
      </w:r>
      <w:r w:rsidR="008D296E">
        <w:rPr>
          <w:rFonts w:ascii="Palatino Linotype" w:hAnsi="Palatino Linotype"/>
          <w:sz w:val="22"/>
          <w:szCs w:val="22"/>
        </w:rPr>
        <w:t xml:space="preserve"> to deny it </w:t>
      </w:r>
      <w:r w:rsidR="00264B71">
        <w:rPr>
          <w:rFonts w:ascii="Palatino Linotype" w:hAnsi="Palatino Linotype"/>
          <w:sz w:val="22"/>
          <w:szCs w:val="22"/>
        </w:rPr>
        <w:t xml:space="preserve">to </w:t>
      </w:r>
      <w:r w:rsidR="008D296E">
        <w:rPr>
          <w:rFonts w:ascii="Palatino Linotype" w:hAnsi="Palatino Linotype"/>
          <w:sz w:val="22"/>
          <w:szCs w:val="22"/>
        </w:rPr>
        <w:t>th</w:t>
      </w:r>
      <w:r w:rsidR="00264B71">
        <w:rPr>
          <w:rFonts w:ascii="Palatino Linotype" w:hAnsi="Palatino Linotype"/>
          <w:sz w:val="22"/>
          <w:szCs w:val="22"/>
        </w:rPr>
        <w:t>ose that would be physical if they existed</w:t>
      </w:r>
      <w:r w:rsidR="002E274F">
        <w:rPr>
          <w:rFonts w:ascii="Palatino Linotype" w:hAnsi="Palatino Linotype"/>
          <w:sz w:val="22"/>
          <w:szCs w:val="22"/>
        </w:rPr>
        <w:t xml:space="preserve">.  </w:t>
      </w:r>
      <w:r w:rsidR="002020CE">
        <w:rPr>
          <w:rFonts w:ascii="Palatino Linotype" w:hAnsi="Palatino Linotype"/>
          <w:sz w:val="22"/>
          <w:szCs w:val="22"/>
        </w:rPr>
        <w:t>Rosen rightly points out th</w:t>
      </w:r>
      <w:r w:rsidR="005C7FE5">
        <w:rPr>
          <w:rFonts w:ascii="Palatino Linotype" w:hAnsi="Palatino Linotype"/>
          <w:sz w:val="22"/>
          <w:szCs w:val="22"/>
        </w:rPr>
        <w:t>at van Fraassen cannot avail</w:t>
      </w:r>
      <w:r w:rsidR="002020CE">
        <w:rPr>
          <w:rFonts w:ascii="Palatino Linotype" w:hAnsi="Palatino Linotype"/>
          <w:sz w:val="22"/>
          <w:szCs w:val="22"/>
        </w:rPr>
        <w:t xml:space="preserve"> himself of this move (p. 165), </w:t>
      </w:r>
      <w:r w:rsidR="00952A24">
        <w:rPr>
          <w:rFonts w:ascii="Palatino Linotype" w:hAnsi="Palatino Linotype"/>
          <w:sz w:val="22"/>
          <w:szCs w:val="22"/>
        </w:rPr>
        <w:t>but it ought to be av</w:t>
      </w:r>
      <w:r w:rsidR="002D2D50">
        <w:rPr>
          <w:rFonts w:ascii="Palatino Linotype" w:hAnsi="Palatino Linotype"/>
          <w:sz w:val="22"/>
          <w:szCs w:val="22"/>
        </w:rPr>
        <w:t>ailable to CE’</w:t>
      </w:r>
      <w:r w:rsidR="00952A24">
        <w:rPr>
          <w:rFonts w:ascii="Palatino Linotype" w:hAnsi="Palatino Linotype"/>
          <w:sz w:val="22"/>
          <w:szCs w:val="22"/>
        </w:rPr>
        <w:t>sts</w:t>
      </w:r>
      <w:r w:rsidR="005C7FE5">
        <w:rPr>
          <w:rFonts w:ascii="Palatino Linotype" w:hAnsi="Palatino Linotype"/>
          <w:sz w:val="22"/>
          <w:szCs w:val="22"/>
        </w:rPr>
        <w:t>,</w:t>
      </w:r>
      <w:r w:rsidR="002020CE">
        <w:rPr>
          <w:rFonts w:ascii="Palatino Linotype" w:hAnsi="Palatino Linotype"/>
          <w:sz w:val="22"/>
          <w:szCs w:val="22"/>
        </w:rPr>
        <w:t xml:space="preserve"> because </w:t>
      </w:r>
      <w:r w:rsidR="00575DFD">
        <w:rPr>
          <w:rFonts w:ascii="Palatino Linotype" w:hAnsi="Palatino Linotype"/>
          <w:sz w:val="22"/>
          <w:szCs w:val="22"/>
        </w:rPr>
        <w:t>(1) even scientific realists may consistently adopt nominalism on</w:t>
      </w:r>
      <w:r w:rsidR="00AD23B1">
        <w:rPr>
          <w:rFonts w:ascii="Palatino Linotype" w:hAnsi="Palatino Linotype"/>
          <w:sz w:val="22"/>
          <w:szCs w:val="22"/>
        </w:rPr>
        <w:t xml:space="preserve"> numbers and propositions and (2) </w:t>
      </w:r>
      <w:r w:rsidR="00F75A9D">
        <w:rPr>
          <w:rFonts w:ascii="Palatino Linotype" w:hAnsi="Palatino Linotype"/>
          <w:sz w:val="22"/>
          <w:szCs w:val="22"/>
        </w:rPr>
        <w:t>only those unobservables that</w:t>
      </w:r>
      <w:r w:rsidR="005C7FE5">
        <w:rPr>
          <w:rFonts w:ascii="Palatino Linotype" w:hAnsi="Palatino Linotype"/>
          <w:sz w:val="22"/>
          <w:szCs w:val="22"/>
        </w:rPr>
        <w:t xml:space="preserve"> may make a difference for</w:t>
      </w:r>
      <w:r w:rsidR="00F75A9D">
        <w:rPr>
          <w:rFonts w:ascii="Palatino Linotype" w:hAnsi="Palatino Linotype"/>
          <w:sz w:val="22"/>
          <w:szCs w:val="22"/>
        </w:rPr>
        <w:t xml:space="preserve"> empirical adequacy matter</w:t>
      </w:r>
      <w:r w:rsidR="006D7ECD">
        <w:rPr>
          <w:rFonts w:ascii="Palatino Linotype" w:hAnsi="Palatino Linotype"/>
          <w:sz w:val="22"/>
          <w:szCs w:val="22"/>
        </w:rPr>
        <w:t xml:space="preserve"> </w:t>
      </w:r>
      <w:r w:rsidR="005C7FE5">
        <w:rPr>
          <w:rFonts w:ascii="Palatino Linotype" w:hAnsi="Palatino Linotype"/>
          <w:sz w:val="22"/>
          <w:szCs w:val="22"/>
        </w:rPr>
        <w:t xml:space="preserve">to CE </w:t>
      </w:r>
      <w:r w:rsidR="006D7ECD">
        <w:rPr>
          <w:rFonts w:ascii="Palatino Linotype" w:hAnsi="Palatino Linotype"/>
          <w:sz w:val="22"/>
          <w:szCs w:val="22"/>
        </w:rPr>
        <w:t>(must be denied or</w:t>
      </w:r>
      <w:r w:rsidR="0059649B">
        <w:rPr>
          <w:rFonts w:ascii="Palatino Linotype" w:hAnsi="Palatino Linotype"/>
          <w:sz w:val="22"/>
          <w:szCs w:val="22"/>
        </w:rPr>
        <w:t xml:space="preserve"> held agnostic of its existence); and abstract entities such as numbers and propositions clear</w:t>
      </w:r>
      <w:r w:rsidR="005C7FE5">
        <w:rPr>
          <w:rFonts w:ascii="Palatino Linotype" w:hAnsi="Palatino Linotype"/>
          <w:sz w:val="22"/>
          <w:szCs w:val="22"/>
        </w:rPr>
        <w:t>ly</w:t>
      </w:r>
      <w:r w:rsidR="0059649B">
        <w:rPr>
          <w:rFonts w:ascii="Palatino Linotype" w:hAnsi="Palatino Linotype"/>
          <w:sz w:val="22"/>
          <w:szCs w:val="22"/>
        </w:rPr>
        <w:t xml:space="preserve"> don’t</w:t>
      </w:r>
      <w:r w:rsidR="00460703">
        <w:rPr>
          <w:rFonts w:ascii="Palatino Linotype" w:hAnsi="Palatino Linotype"/>
          <w:sz w:val="22"/>
          <w:szCs w:val="22"/>
        </w:rPr>
        <w:t>,</w:t>
      </w:r>
      <w:r w:rsidR="00E43C40">
        <w:rPr>
          <w:rFonts w:ascii="Palatino Linotype" w:hAnsi="Palatino Linotype"/>
          <w:sz w:val="22"/>
          <w:szCs w:val="22"/>
        </w:rPr>
        <w:t xml:space="preserve"> even if they </w:t>
      </w:r>
      <w:r w:rsidR="00E43C40" w:rsidRPr="00E43C40">
        <w:rPr>
          <w:rFonts w:ascii="Palatino Linotype" w:hAnsi="Palatino Linotype"/>
          <w:i/>
          <w:sz w:val="22"/>
          <w:szCs w:val="22"/>
        </w:rPr>
        <w:t>are</w:t>
      </w:r>
      <w:r w:rsidR="0059649B" w:rsidRPr="00E43C40">
        <w:rPr>
          <w:rFonts w:ascii="Palatino Linotype" w:hAnsi="Palatino Linotype"/>
          <w:i/>
          <w:sz w:val="22"/>
          <w:szCs w:val="22"/>
        </w:rPr>
        <w:t xml:space="preserve"> real</w:t>
      </w:r>
      <w:r w:rsidR="0059649B">
        <w:rPr>
          <w:rFonts w:ascii="Palatino Linotype" w:hAnsi="Palatino Linotype"/>
          <w:sz w:val="22"/>
          <w:szCs w:val="22"/>
        </w:rPr>
        <w:t xml:space="preserve">.  </w:t>
      </w:r>
      <w:r w:rsidR="00F27312">
        <w:rPr>
          <w:rFonts w:ascii="Palatino Linotype" w:hAnsi="Palatino Linotype"/>
          <w:sz w:val="22"/>
          <w:szCs w:val="22"/>
        </w:rPr>
        <w:t>Hence</w:t>
      </w:r>
      <w:r w:rsidR="00E7433D">
        <w:rPr>
          <w:rFonts w:ascii="Palatino Linotype" w:hAnsi="Palatino Linotype"/>
          <w:sz w:val="22"/>
          <w:szCs w:val="22"/>
        </w:rPr>
        <w:t xml:space="preserve">, </w:t>
      </w:r>
      <w:r w:rsidR="00E7433D">
        <w:rPr>
          <w:rFonts w:ascii="Palatino Linotype" w:hAnsi="Palatino Linotype"/>
          <w:i/>
          <w:sz w:val="22"/>
          <w:szCs w:val="22"/>
        </w:rPr>
        <w:t>T</w:t>
      </w:r>
      <w:r w:rsidR="00E7433D">
        <w:rPr>
          <w:rFonts w:ascii="Palatino Linotype" w:hAnsi="Palatino Linotype"/>
          <w:sz w:val="22"/>
          <w:szCs w:val="22"/>
        </w:rPr>
        <w:t xml:space="preserve"> could well be real</w:t>
      </w:r>
      <w:r w:rsidR="00072C23">
        <w:rPr>
          <w:rFonts w:ascii="Palatino Linotype" w:hAnsi="Palatino Linotype"/>
          <w:sz w:val="22"/>
          <w:szCs w:val="22"/>
        </w:rPr>
        <w:t xml:space="preserve"> for a CE’st</w:t>
      </w:r>
      <w:r w:rsidR="005C7FE5">
        <w:rPr>
          <w:rFonts w:ascii="Palatino Linotype" w:hAnsi="Palatino Linotype"/>
          <w:sz w:val="22"/>
          <w:szCs w:val="22"/>
        </w:rPr>
        <w:t>;</w:t>
      </w:r>
      <w:r w:rsidR="00E7433D">
        <w:rPr>
          <w:rFonts w:ascii="Palatino Linotype" w:hAnsi="Palatino Linotype"/>
          <w:sz w:val="22"/>
          <w:szCs w:val="22"/>
        </w:rPr>
        <w:t xml:space="preserve"> and that avoids Rosen’</w:t>
      </w:r>
      <w:r w:rsidR="00342222">
        <w:rPr>
          <w:rFonts w:ascii="Palatino Linotype" w:hAnsi="Palatino Linotype"/>
          <w:sz w:val="22"/>
          <w:szCs w:val="22"/>
        </w:rPr>
        <w:t xml:space="preserve">s challenge, and yet what is </w:t>
      </w:r>
      <w:r w:rsidR="00E7433D">
        <w:rPr>
          <w:rFonts w:ascii="Palatino Linotype" w:hAnsi="Palatino Linotype"/>
          <w:sz w:val="22"/>
          <w:szCs w:val="22"/>
        </w:rPr>
        <w:t>genuinely referred to in</w:t>
      </w:r>
      <w:r w:rsidR="00B91D52">
        <w:rPr>
          <w:rFonts w:ascii="Palatino Linotype" w:hAnsi="Palatino Linotype"/>
          <w:sz w:val="22"/>
          <w:szCs w:val="22"/>
        </w:rPr>
        <w:t>side</w:t>
      </w:r>
      <w:r w:rsidR="00E7433D">
        <w:rPr>
          <w:rFonts w:ascii="Palatino Linotype" w:hAnsi="Palatino Linotype"/>
          <w:sz w:val="22"/>
          <w:szCs w:val="22"/>
        </w:rPr>
        <w:t xml:space="preserve"> </w:t>
      </w:r>
      <w:r w:rsidR="00E7433D">
        <w:rPr>
          <w:rFonts w:ascii="Palatino Linotype" w:hAnsi="Palatino Linotype"/>
          <w:i/>
          <w:sz w:val="22"/>
          <w:szCs w:val="22"/>
        </w:rPr>
        <w:t>T</w:t>
      </w:r>
      <w:r w:rsidR="00E7433D">
        <w:rPr>
          <w:rFonts w:ascii="Palatino Linotype" w:hAnsi="Palatino Linotype"/>
          <w:sz w:val="22"/>
          <w:szCs w:val="22"/>
        </w:rPr>
        <w:t xml:space="preserve">, when </w:t>
      </w:r>
      <w:r w:rsidR="0074617F">
        <w:rPr>
          <w:rFonts w:ascii="Palatino Linotype" w:hAnsi="Palatino Linotype"/>
          <w:sz w:val="22"/>
          <w:szCs w:val="22"/>
        </w:rPr>
        <w:t>they are</w:t>
      </w:r>
      <w:r w:rsidR="00342222">
        <w:rPr>
          <w:rFonts w:ascii="Palatino Linotype" w:hAnsi="Palatino Linotype"/>
          <w:sz w:val="22"/>
          <w:szCs w:val="22"/>
        </w:rPr>
        <w:t xml:space="preserve"> unobservable, is </w:t>
      </w:r>
      <w:r w:rsidR="003361A2">
        <w:rPr>
          <w:rFonts w:ascii="Palatino Linotype" w:hAnsi="Palatino Linotype"/>
          <w:sz w:val="22"/>
          <w:szCs w:val="22"/>
        </w:rPr>
        <w:t xml:space="preserve">still fictional.  This version of </w:t>
      </w:r>
      <w:r w:rsidR="00022FB1">
        <w:rPr>
          <w:rFonts w:ascii="Palatino Linotype" w:hAnsi="Palatino Linotype"/>
          <w:sz w:val="22"/>
          <w:szCs w:val="22"/>
        </w:rPr>
        <w:t>CE actually makes more sense and here is why.  What</w:t>
      </w:r>
      <w:r w:rsidR="00A87F04">
        <w:rPr>
          <w:rFonts w:ascii="Palatino Linotype" w:hAnsi="Palatino Linotype"/>
          <w:sz w:val="22"/>
          <w:szCs w:val="22"/>
        </w:rPr>
        <w:t xml:space="preserve"> does it mean to be fictional in its plainest or original sense?  </w:t>
      </w:r>
      <w:r w:rsidR="00C07D2E">
        <w:rPr>
          <w:rFonts w:ascii="Palatino Linotype" w:hAnsi="Palatino Linotype"/>
          <w:sz w:val="22"/>
          <w:szCs w:val="22"/>
        </w:rPr>
        <w:t>That Tess is fictional means that if we suspend our disbelief of her non-existence, we can preten</w:t>
      </w:r>
      <w:r w:rsidR="00EC36AE">
        <w:rPr>
          <w:rFonts w:ascii="Palatino Linotype" w:hAnsi="Palatino Linotype"/>
          <w:sz w:val="22"/>
          <w:szCs w:val="22"/>
        </w:rPr>
        <w:t>d that we are reading a history</w:t>
      </w:r>
      <w:r w:rsidR="002D6119">
        <w:rPr>
          <w:rFonts w:ascii="Palatino Linotype" w:hAnsi="Palatino Linotype"/>
          <w:sz w:val="22"/>
          <w:szCs w:val="22"/>
        </w:rPr>
        <w:t xml:space="preserve"> about an actual</w:t>
      </w:r>
      <w:r w:rsidR="005702D6">
        <w:rPr>
          <w:rFonts w:ascii="Palatino Linotype" w:hAnsi="Palatino Linotype"/>
          <w:sz w:val="22"/>
          <w:szCs w:val="22"/>
        </w:rPr>
        <w:t xml:space="preserve"> person named “Tess,” among others,</w:t>
      </w:r>
      <w:r w:rsidR="00EC36AE">
        <w:rPr>
          <w:rFonts w:ascii="Palatino Linotype" w:hAnsi="Palatino Linotype"/>
          <w:sz w:val="22"/>
          <w:szCs w:val="22"/>
        </w:rPr>
        <w:t xml:space="preserve"> entitled</w:t>
      </w:r>
      <w:r w:rsidR="00C07D2E">
        <w:rPr>
          <w:rFonts w:ascii="Palatino Linotype" w:hAnsi="Palatino Linotype"/>
          <w:sz w:val="22"/>
          <w:szCs w:val="22"/>
        </w:rPr>
        <w:t xml:space="preserve"> </w:t>
      </w:r>
      <w:r w:rsidR="00C07D2E">
        <w:rPr>
          <w:rFonts w:ascii="Palatino Linotype" w:hAnsi="Palatino Linotype"/>
          <w:i/>
          <w:sz w:val="22"/>
          <w:szCs w:val="22"/>
        </w:rPr>
        <w:t>Tess of the d’Urbervilles</w:t>
      </w:r>
      <w:r w:rsidR="004A7C31">
        <w:rPr>
          <w:rFonts w:ascii="Palatino Linotype" w:hAnsi="Palatino Linotype"/>
          <w:sz w:val="22"/>
          <w:szCs w:val="22"/>
        </w:rPr>
        <w:t xml:space="preserve">.  We do the same for the unobservable in </w:t>
      </w:r>
      <w:r w:rsidR="004A7C31">
        <w:rPr>
          <w:rFonts w:ascii="Palatino Linotype" w:hAnsi="Palatino Linotype"/>
          <w:i/>
          <w:sz w:val="22"/>
          <w:szCs w:val="22"/>
        </w:rPr>
        <w:t>T</w:t>
      </w:r>
      <w:r w:rsidR="004A7C31">
        <w:rPr>
          <w:rFonts w:ascii="Palatino Linotype" w:hAnsi="Palatino Linotype"/>
          <w:sz w:val="22"/>
          <w:szCs w:val="22"/>
        </w:rPr>
        <w:t xml:space="preserve"> if we are CE’st, but it makes no sense for us to do the same for numbers, sets,</w:t>
      </w:r>
      <w:r w:rsidR="00BC6B3B">
        <w:rPr>
          <w:rFonts w:ascii="Palatino Linotype" w:hAnsi="Palatino Linotype"/>
          <w:sz w:val="22"/>
          <w:szCs w:val="22"/>
        </w:rPr>
        <w:t xml:space="preserve"> and models.  For instance, it would not make sense to ask whether</w:t>
      </w:r>
      <w:r w:rsidR="005C7FE5">
        <w:rPr>
          <w:rFonts w:ascii="Palatino Linotype" w:hAnsi="Palatino Linotype"/>
          <w:sz w:val="22"/>
          <w:szCs w:val="22"/>
        </w:rPr>
        <w:t xml:space="preserve"> </w:t>
      </w:r>
      <w:r w:rsidR="005C7FE5">
        <w:rPr>
          <w:rFonts w:ascii="Palatino Linotype" w:hAnsi="Palatino Linotype"/>
          <w:i/>
          <w:sz w:val="22"/>
          <w:szCs w:val="22"/>
        </w:rPr>
        <w:t>Principia Mathematica</w:t>
      </w:r>
      <w:r w:rsidR="00BC6B3B">
        <w:rPr>
          <w:rFonts w:ascii="Palatino Linotype" w:hAnsi="Palatino Linotype"/>
          <w:sz w:val="22"/>
          <w:szCs w:val="22"/>
        </w:rPr>
        <w:t xml:space="preserve"> is empirically adequate, whether or not one believes that numbers and sets are real, would it?  </w:t>
      </w:r>
    </w:p>
    <w:p w14:paraId="2AC64EC4" w14:textId="6F868F6F" w:rsidR="00C44846" w:rsidRDefault="00C44846" w:rsidP="00C44846">
      <w:pPr>
        <w:spacing w:line="360" w:lineRule="auto"/>
        <w:ind w:firstLine="720"/>
        <w:rPr>
          <w:rFonts w:ascii="Palatino Linotype" w:hAnsi="Palatino Linotype"/>
          <w:sz w:val="22"/>
          <w:szCs w:val="22"/>
        </w:rPr>
      </w:pPr>
      <w:r>
        <w:rPr>
          <w:rFonts w:ascii="Palatino Linotype" w:hAnsi="Palatino Linotype"/>
          <w:sz w:val="22"/>
          <w:szCs w:val="22"/>
        </w:rPr>
        <w:t xml:space="preserve">Therefore, there is a defendable version of </w:t>
      </w:r>
      <w:r w:rsidR="00A11111">
        <w:rPr>
          <w:rFonts w:ascii="Palatino Linotype" w:hAnsi="Palatino Linotype"/>
          <w:sz w:val="22"/>
          <w:szCs w:val="22"/>
        </w:rPr>
        <w:t xml:space="preserve">a fictionalist </w:t>
      </w:r>
      <w:r>
        <w:rPr>
          <w:rFonts w:ascii="Palatino Linotype" w:hAnsi="Palatino Linotype"/>
          <w:sz w:val="22"/>
          <w:szCs w:val="22"/>
        </w:rPr>
        <w:t xml:space="preserve">CE that does not treat all unobservable entities (which include mathematical ones by default) equally.  </w:t>
      </w:r>
      <w:r w:rsidR="00EB3EAE">
        <w:rPr>
          <w:rFonts w:ascii="Palatino Linotype" w:hAnsi="Palatino Linotype"/>
          <w:sz w:val="22"/>
          <w:szCs w:val="22"/>
        </w:rPr>
        <w:t>To hold this version of CE, one may take</w:t>
      </w:r>
      <w:r w:rsidR="00E857BF">
        <w:rPr>
          <w:rFonts w:ascii="Palatino Linotype" w:hAnsi="Palatino Linotype"/>
          <w:sz w:val="22"/>
          <w:szCs w:val="22"/>
        </w:rPr>
        <w:t>,</w:t>
      </w:r>
      <w:r w:rsidR="00EB3EAE">
        <w:rPr>
          <w:rFonts w:ascii="Palatino Linotype" w:hAnsi="Palatino Linotype"/>
          <w:sz w:val="22"/>
          <w:szCs w:val="22"/>
        </w:rPr>
        <w:t xml:space="preserve"> if one wants</w:t>
      </w:r>
      <w:r w:rsidR="00E857BF">
        <w:rPr>
          <w:rFonts w:ascii="Palatino Linotype" w:hAnsi="Palatino Linotype"/>
          <w:sz w:val="22"/>
          <w:szCs w:val="22"/>
        </w:rPr>
        <w:t>,</w:t>
      </w:r>
      <w:r w:rsidR="00EB3EAE">
        <w:rPr>
          <w:rFonts w:ascii="Palatino Linotype" w:hAnsi="Palatino Linotype"/>
          <w:sz w:val="22"/>
          <w:szCs w:val="22"/>
        </w:rPr>
        <w:t xml:space="preserve"> all those abstract entities that make no difference to the empirical adequacy of scientific theories to be real </w:t>
      </w:r>
      <w:r w:rsidR="00E857BF">
        <w:rPr>
          <w:rFonts w:ascii="Palatino Linotype" w:hAnsi="Palatino Linotype"/>
          <w:sz w:val="22"/>
          <w:szCs w:val="22"/>
        </w:rPr>
        <w:t xml:space="preserve">(be a Platonist for them); but one has to be agnostic about those abstract entities that may make a difference for empirical adequacy and take them to be fictional.  </w:t>
      </w:r>
    </w:p>
    <w:p w14:paraId="7092E657" w14:textId="77777777" w:rsidR="00374CDF" w:rsidRDefault="00374CDF" w:rsidP="005224ED">
      <w:pPr>
        <w:spacing w:line="360" w:lineRule="auto"/>
        <w:ind w:firstLine="720"/>
        <w:rPr>
          <w:rFonts w:ascii="Palatino Linotype" w:hAnsi="Palatino Linotype"/>
          <w:sz w:val="22"/>
          <w:szCs w:val="22"/>
        </w:rPr>
      </w:pPr>
    </w:p>
    <w:p w14:paraId="2C80C358" w14:textId="6B09E48C" w:rsidR="00D64633" w:rsidRDefault="00D64633">
      <w:pPr>
        <w:rPr>
          <w:rFonts w:ascii="Palatino Linotype" w:hAnsi="Palatino Linotype"/>
          <w:b/>
          <w:sz w:val="28"/>
          <w:szCs w:val="28"/>
        </w:rPr>
      </w:pPr>
    </w:p>
    <w:p w14:paraId="787374F2" w14:textId="77C3C59B" w:rsidR="00953794" w:rsidRPr="00374CDF" w:rsidRDefault="00374CDF" w:rsidP="005B7135">
      <w:pPr>
        <w:spacing w:line="360" w:lineRule="auto"/>
        <w:ind w:firstLine="720"/>
        <w:rPr>
          <w:rFonts w:ascii="Palatino Linotype" w:hAnsi="Palatino Linotype"/>
          <w:b/>
          <w:sz w:val="28"/>
          <w:szCs w:val="28"/>
        </w:rPr>
      </w:pPr>
      <w:r w:rsidRPr="00374CDF">
        <w:rPr>
          <w:rFonts w:ascii="Palatino Linotype" w:hAnsi="Palatino Linotype"/>
          <w:b/>
          <w:sz w:val="28"/>
          <w:szCs w:val="28"/>
        </w:rPr>
        <w:t>References</w:t>
      </w:r>
    </w:p>
    <w:p w14:paraId="7A6811AD" w14:textId="7D3BCD23" w:rsidR="006A5B6F" w:rsidRPr="006A5B6F" w:rsidRDefault="006A5B6F" w:rsidP="006A5B6F">
      <w:pPr>
        <w:spacing w:line="360" w:lineRule="auto"/>
        <w:rPr>
          <w:rFonts w:cs="Tahoma"/>
          <w:bCs/>
          <w:sz w:val="22"/>
          <w:szCs w:val="22"/>
        </w:rPr>
      </w:pPr>
      <w:r>
        <w:rPr>
          <w:rFonts w:cs="Tahoma"/>
          <w:bCs/>
          <w:sz w:val="22"/>
          <w:szCs w:val="22"/>
        </w:rPr>
        <w:t xml:space="preserve">Cartwright, Nancy (1983) </w:t>
      </w:r>
      <w:r>
        <w:rPr>
          <w:rFonts w:cs="Tahoma"/>
          <w:bCs/>
          <w:i/>
          <w:sz w:val="22"/>
          <w:szCs w:val="22"/>
        </w:rPr>
        <w:t xml:space="preserve">How the Laws of Physics Lie </w:t>
      </w:r>
      <w:r w:rsidR="00467456">
        <w:rPr>
          <w:rFonts w:cs="Tahoma"/>
          <w:bCs/>
          <w:sz w:val="22"/>
          <w:szCs w:val="22"/>
        </w:rPr>
        <w:t>Oxford: Clarendon Press</w:t>
      </w:r>
    </w:p>
    <w:p w14:paraId="7B949223" w14:textId="77777777" w:rsidR="00374CDF" w:rsidRPr="00BB0997" w:rsidRDefault="00374CDF" w:rsidP="00374CDF">
      <w:pPr>
        <w:spacing w:line="360" w:lineRule="auto"/>
        <w:ind w:left="360" w:hanging="360"/>
        <w:rPr>
          <w:rFonts w:cs="Tahoma"/>
          <w:bCs/>
          <w:sz w:val="22"/>
          <w:szCs w:val="22"/>
        </w:rPr>
      </w:pPr>
      <w:r w:rsidRPr="00BB0997">
        <w:rPr>
          <w:rFonts w:cs="Tahoma"/>
          <w:bCs/>
          <w:sz w:val="22"/>
          <w:szCs w:val="22"/>
        </w:rPr>
        <w:t xml:space="preserve">Cartwright, Nancy (1999) </w:t>
      </w:r>
      <w:r w:rsidRPr="00BB0997">
        <w:rPr>
          <w:rFonts w:cs="Tahoma"/>
          <w:bCs/>
          <w:i/>
          <w:sz w:val="22"/>
          <w:szCs w:val="22"/>
        </w:rPr>
        <w:t>The Dappled World: A Study of the Boundaries of Science</w:t>
      </w:r>
      <w:r w:rsidRPr="00BB0997">
        <w:rPr>
          <w:rFonts w:cs="Tahoma"/>
          <w:bCs/>
          <w:sz w:val="22"/>
          <w:szCs w:val="22"/>
        </w:rPr>
        <w:t xml:space="preserve"> Cambridge: Cambridge University Press</w:t>
      </w:r>
    </w:p>
    <w:p w14:paraId="0DB74A6B" w14:textId="538EB7EE" w:rsidR="00374CDF" w:rsidRPr="00467456" w:rsidRDefault="00374CDF" w:rsidP="00374CDF">
      <w:pPr>
        <w:spacing w:line="360" w:lineRule="auto"/>
        <w:ind w:left="360" w:hanging="360"/>
        <w:rPr>
          <w:rFonts w:cs="Tahoma"/>
          <w:bCs/>
          <w:sz w:val="22"/>
          <w:szCs w:val="22"/>
        </w:rPr>
      </w:pPr>
      <w:r w:rsidRPr="00BB0997">
        <w:rPr>
          <w:rFonts w:cs="Tahoma"/>
          <w:bCs/>
          <w:sz w:val="22"/>
          <w:szCs w:val="22"/>
        </w:rPr>
        <w:t xml:space="preserve">Contessa, Gabriele (2009) Scientific Models and Representation, in Steven French and J. Saatsi eds. </w:t>
      </w:r>
      <w:r w:rsidRPr="00BB0997">
        <w:rPr>
          <w:rFonts w:cs="Tahoma"/>
          <w:bCs/>
          <w:i/>
          <w:sz w:val="22"/>
          <w:szCs w:val="22"/>
        </w:rPr>
        <w:t>The Continuum Companion to the Philosophy of Science</w:t>
      </w:r>
      <w:r w:rsidR="00467456">
        <w:rPr>
          <w:rFonts w:cs="Tahoma"/>
          <w:bCs/>
          <w:i/>
          <w:sz w:val="22"/>
          <w:szCs w:val="22"/>
        </w:rPr>
        <w:t xml:space="preserve">i </w:t>
      </w:r>
      <w:r w:rsidR="00467456">
        <w:rPr>
          <w:rFonts w:cs="Tahoma"/>
          <w:bCs/>
          <w:sz w:val="22"/>
          <w:szCs w:val="22"/>
        </w:rPr>
        <w:t>(forthcoming)</w:t>
      </w:r>
    </w:p>
    <w:p w14:paraId="4BAEAE88" w14:textId="77777777" w:rsidR="00374CDF" w:rsidRPr="00BB0997" w:rsidRDefault="00374CDF" w:rsidP="00374CDF">
      <w:pPr>
        <w:spacing w:line="360" w:lineRule="auto"/>
        <w:ind w:left="360" w:hanging="360"/>
        <w:rPr>
          <w:rFonts w:cs="Tahoma"/>
          <w:bCs/>
          <w:sz w:val="22"/>
          <w:szCs w:val="22"/>
        </w:rPr>
      </w:pPr>
      <w:r w:rsidRPr="00BB0997">
        <w:rPr>
          <w:rFonts w:cs="Tahoma"/>
          <w:bCs/>
          <w:sz w:val="22"/>
          <w:szCs w:val="22"/>
        </w:rPr>
        <w:t xml:space="preserve">Contessa, Gabriele (2010) Scientific models and fictional objects </w:t>
      </w:r>
      <w:r w:rsidRPr="00BB0997">
        <w:rPr>
          <w:rFonts w:cs="Tahoma"/>
          <w:bCs/>
          <w:i/>
          <w:sz w:val="22"/>
          <w:szCs w:val="22"/>
        </w:rPr>
        <w:t xml:space="preserve">Synthese </w:t>
      </w:r>
      <w:r w:rsidRPr="00BB0997">
        <w:rPr>
          <w:rFonts w:cs="Tahoma"/>
          <w:b/>
          <w:bCs/>
          <w:sz w:val="22"/>
          <w:szCs w:val="22"/>
        </w:rPr>
        <w:t>172</w:t>
      </w:r>
      <w:r w:rsidRPr="00BB0997">
        <w:rPr>
          <w:rFonts w:cs="Tahoma"/>
          <w:bCs/>
          <w:sz w:val="22"/>
          <w:szCs w:val="22"/>
        </w:rPr>
        <w:t>:215–229</w:t>
      </w:r>
    </w:p>
    <w:p w14:paraId="1A6DA42C" w14:textId="5E1BB023" w:rsidR="00EC2EAA" w:rsidRPr="00BB0997" w:rsidRDefault="00EC2EAA" w:rsidP="00EC2EAA">
      <w:pPr>
        <w:spacing w:line="360" w:lineRule="auto"/>
        <w:rPr>
          <w:sz w:val="22"/>
          <w:szCs w:val="22"/>
        </w:rPr>
      </w:pPr>
      <w:r w:rsidRPr="00BB0997">
        <w:rPr>
          <w:sz w:val="22"/>
          <w:szCs w:val="22"/>
        </w:rPr>
        <w:t>Field, Hartry (1989) </w:t>
      </w:r>
      <w:r w:rsidRPr="00BB0997">
        <w:rPr>
          <w:i/>
          <w:iCs/>
          <w:sz w:val="22"/>
          <w:szCs w:val="22"/>
        </w:rPr>
        <w:t>Realism, Mathematics and Modality</w:t>
      </w:r>
      <w:r w:rsidRPr="00BB0997">
        <w:rPr>
          <w:sz w:val="22"/>
          <w:szCs w:val="22"/>
        </w:rPr>
        <w:t xml:space="preserve"> Oxford: Blackwell</w:t>
      </w:r>
    </w:p>
    <w:p w14:paraId="3ECD36AD" w14:textId="7ED0F94E" w:rsidR="000A12EE" w:rsidRPr="00BB0997" w:rsidRDefault="00406591" w:rsidP="000A12EE">
      <w:pPr>
        <w:spacing w:line="360" w:lineRule="auto"/>
        <w:ind w:left="360" w:hanging="360"/>
        <w:rPr>
          <w:rFonts w:cs="Tahoma"/>
          <w:sz w:val="22"/>
          <w:szCs w:val="22"/>
        </w:rPr>
      </w:pPr>
      <w:r>
        <w:rPr>
          <w:rFonts w:cs="Tahoma"/>
          <w:sz w:val="22"/>
          <w:szCs w:val="22"/>
        </w:rPr>
        <w:t>Frigg, Roman</w:t>
      </w:r>
      <w:r w:rsidR="0068530B">
        <w:rPr>
          <w:rFonts w:cs="Tahoma"/>
          <w:sz w:val="22"/>
          <w:szCs w:val="22"/>
        </w:rPr>
        <w:t xml:space="preserve"> (2010a) Models and Fiction,</w:t>
      </w:r>
      <w:r w:rsidR="000A12EE" w:rsidRPr="00BB0997">
        <w:rPr>
          <w:rFonts w:cs="Tahoma"/>
          <w:sz w:val="22"/>
          <w:szCs w:val="22"/>
        </w:rPr>
        <w:t xml:space="preserve"> </w:t>
      </w:r>
      <w:r w:rsidR="000A12EE" w:rsidRPr="00BB0997">
        <w:rPr>
          <w:rFonts w:cs="Tahoma"/>
          <w:i/>
          <w:sz w:val="22"/>
          <w:szCs w:val="22"/>
        </w:rPr>
        <w:t>Synthese</w:t>
      </w:r>
      <w:r w:rsidR="000A12EE" w:rsidRPr="00BB0997">
        <w:rPr>
          <w:rFonts w:cs="Tahoma"/>
          <w:sz w:val="22"/>
          <w:szCs w:val="22"/>
        </w:rPr>
        <w:t xml:space="preserve">. </w:t>
      </w:r>
      <w:r w:rsidR="000A12EE" w:rsidRPr="00BB0997">
        <w:rPr>
          <w:rFonts w:cs="Tahoma"/>
          <w:b/>
          <w:sz w:val="22"/>
          <w:szCs w:val="22"/>
        </w:rPr>
        <w:t>172</w:t>
      </w:r>
      <w:r w:rsidR="000A12EE" w:rsidRPr="00BB0997">
        <w:rPr>
          <w:rFonts w:cs="Tahoma"/>
          <w:sz w:val="22"/>
          <w:szCs w:val="22"/>
        </w:rPr>
        <w:t xml:space="preserve"> 251-268.</w:t>
      </w:r>
    </w:p>
    <w:p w14:paraId="61B74E95" w14:textId="5EF34853" w:rsidR="000A12EE" w:rsidRPr="00374131" w:rsidRDefault="00406591" w:rsidP="00374131">
      <w:pPr>
        <w:spacing w:line="360" w:lineRule="auto"/>
        <w:ind w:left="360" w:hanging="360"/>
        <w:rPr>
          <w:i/>
          <w:sz w:val="22"/>
          <w:szCs w:val="22"/>
        </w:rPr>
      </w:pPr>
      <w:r>
        <w:rPr>
          <w:rFonts w:cs="Tahoma"/>
          <w:sz w:val="22"/>
          <w:szCs w:val="22"/>
        </w:rPr>
        <w:t>Frigg, Roman</w:t>
      </w:r>
      <w:r w:rsidR="0068530B">
        <w:rPr>
          <w:rFonts w:cs="Tahoma"/>
          <w:sz w:val="22"/>
          <w:szCs w:val="22"/>
        </w:rPr>
        <w:t xml:space="preserve"> (2010b) </w:t>
      </w:r>
      <w:r w:rsidR="000A12EE" w:rsidRPr="00BB0997">
        <w:rPr>
          <w:rFonts w:cs="Tahoma"/>
          <w:sz w:val="22"/>
          <w:szCs w:val="22"/>
        </w:rPr>
        <w:t>Fiction</w:t>
      </w:r>
      <w:r w:rsidR="0068530B">
        <w:rPr>
          <w:rFonts w:cs="Tahoma"/>
          <w:sz w:val="22"/>
          <w:szCs w:val="22"/>
        </w:rPr>
        <w:t xml:space="preserve"> and Scientific Representation,</w:t>
      </w:r>
      <w:r w:rsidR="000A12EE" w:rsidRPr="00BB0997">
        <w:rPr>
          <w:rFonts w:cs="Tahoma"/>
          <w:sz w:val="22"/>
          <w:szCs w:val="22"/>
        </w:rPr>
        <w:t xml:space="preserve"> </w:t>
      </w:r>
      <w:r w:rsidR="00374131">
        <w:rPr>
          <w:sz w:val="22"/>
          <w:szCs w:val="22"/>
        </w:rPr>
        <w:t>in Roman</w:t>
      </w:r>
      <w:r w:rsidR="00374131" w:rsidRPr="00BB0997">
        <w:rPr>
          <w:sz w:val="22"/>
          <w:szCs w:val="22"/>
        </w:rPr>
        <w:t xml:space="preserve"> Frigg &amp; M. Hunter (Eds.), </w:t>
      </w:r>
      <w:r w:rsidR="00374131" w:rsidRPr="00BB0997">
        <w:rPr>
          <w:i/>
          <w:sz w:val="22"/>
          <w:szCs w:val="22"/>
        </w:rPr>
        <w:t>Beyond</w:t>
      </w:r>
      <w:r w:rsidR="00374131">
        <w:rPr>
          <w:i/>
          <w:sz w:val="22"/>
          <w:szCs w:val="22"/>
        </w:rPr>
        <w:t xml:space="preserve"> </w:t>
      </w:r>
      <w:r w:rsidR="00374131" w:rsidRPr="00BB0997">
        <w:rPr>
          <w:i/>
          <w:sz w:val="22"/>
          <w:szCs w:val="22"/>
        </w:rPr>
        <w:t>Mimesis and Convention, Boston Studies in the Philosophy of Science</w:t>
      </w:r>
      <w:r w:rsidR="00374131" w:rsidRPr="00BB0997">
        <w:rPr>
          <w:sz w:val="22"/>
          <w:szCs w:val="22"/>
        </w:rPr>
        <w:t xml:space="preserve"> Dordrecht: Springer</w:t>
      </w:r>
      <w:r w:rsidR="00374131" w:rsidRPr="00BB0997">
        <w:rPr>
          <w:rFonts w:cs="Tahoma"/>
          <w:sz w:val="22"/>
          <w:szCs w:val="22"/>
        </w:rPr>
        <w:t xml:space="preserve"> </w:t>
      </w:r>
      <w:r w:rsidR="000A12EE" w:rsidRPr="00BB0997">
        <w:rPr>
          <w:rFonts w:cs="Tahoma"/>
          <w:sz w:val="22"/>
          <w:szCs w:val="22"/>
        </w:rPr>
        <w:t>97-138.</w:t>
      </w:r>
    </w:p>
    <w:p w14:paraId="504E8BC3" w14:textId="04C835E3" w:rsidR="000A12EE" w:rsidRDefault="00406591" w:rsidP="000A12EE">
      <w:pPr>
        <w:spacing w:line="360" w:lineRule="auto"/>
        <w:ind w:left="360" w:hanging="360"/>
        <w:rPr>
          <w:rFonts w:cs="Tahoma"/>
          <w:sz w:val="22"/>
          <w:szCs w:val="22"/>
        </w:rPr>
      </w:pPr>
      <w:r>
        <w:rPr>
          <w:rFonts w:cs="Tahoma"/>
          <w:sz w:val="22"/>
          <w:szCs w:val="22"/>
        </w:rPr>
        <w:t>Frigg, Roman</w:t>
      </w:r>
      <w:r w:rsidR="0031557D">
        <w:rPr>
          <w:rFonts w:cs="Tahoma"/>
          <w:sz w:val="22"/>
          <w:szCs w:val="22"/>
        </w:rPr>
        <w:t xml:space="preserve"> (2011)</w:t>
      </w:r>
      <w:r w:rsidR="000A12EE" w:rsidRPr="00BB0997">
        <w:rPr>
          <w:rFonts w:cs="Tahoma"/>
          <w:sz w:val="22"/>
          <w:szCs w:val="22"/>
        </w:rPr>
        <w:t xml:space="preserve"> Fiction in Science, in Woods, J. ed. </w:t>
      </w:r>
      <w:r w:rsidR="000A12EE" w:rsidRPr="00BB0997">
        <w:rPr>
          <w:rFonts w:cs="Tahoma"/>
          <w:i/>
          <w:sz w:val="22"/>
          <w:szCs w:val="22"/>
        </w:rPr>
        <w:t>Fictions and Models: New Essays.</w:t>
      </w:r>
      <w:r w:rsidR="000A12EE" w:rsidRPr="00BB0997">
        <w:rPr>
          <w:rFonts w:cs="Tahoma"/>
          <w:sz w:val="22"/>
          <w:szCs w:val="22"/>
        </w:rPr>
        <w:t xml:space="preserve"> Munich: Philosophia Verlag (forthcoming).</w:t>
      </w:r>
    </w:p>
    <w:p w14:paraId="030F550F" w14:textId="55A6FCD6" w:rsidR="00CE4D74" w:rsidRPr="00CE4D74" w:rsidRDefault="00CE4D74" w:rsidP="00CE4D74">
      <w:pPr>
        <w:spacing w:line="360" w:lineRule="auto"/>
        <w:rPr>
          <w:rFonts w:ascii="Times New Roman" w:hAnsi="Times New Roman" w:cs="Times New Roman"/>
          <w:sz w:val="22"/>
          <w:szCs w:val="22"/>
        </w:rPr>
      </w:pPr>
      <w:r w:rsidRPr="00CE4D74">
        <w:rPr>
          <w:rFonts w:ascii="Times New Roman" w:hAnsi="Times New Roman" w:cs="Times New Roman"/>
          <w:sz w:val="22"/>
          <w:szCs w:val="22"/>
        </w:rPr>
        <w:t xml:space="preserve">Giere, Ron (1988). </w:t>
      </w:r>
      <w:r w:rsidRPr="00CE4D74">
        <w:rPr>
          <w:rFonts w:ascii="Times New Roman" w:hAnsi="Times New Roman" w:cs="Times New Roman"/>
          <w:i/>
          <w:sz w:val="22"/>
          <w:szCs w:val="22"/>
        </w:rPr>
        <w:t>Explaining Science: A Cognitive Approach</w:t>
      </w:r>
      <w:r w:rsidRPr="00CE4D74">
        <w:rPr>
          <w:rFonts w:ascii="Times New Roman" w:hAnsi="Times New Roman" w:cs="Times New Roman"/>
          <w:sz w:val="22"/>
          <w:szCs w:val="22"/>
        </w:rPr>
        <w:t xml:space="preserve"> Chicago: Chicago </w:t>
      </w:r>
    </w:p>
    <w:p w14:paraId="32C9CECD" w14:textId="4BF035CA" w:rsidR="00CE4D74" w:rsidRPr="00CE4D74" w:rsidRDefault="00CE4D74" w:rsidP="00CE4D74">
      <w:pPr>
        <w:spacing w:line="360" w:lineRule="auto"/>
        <w:ind w:firstLine="720"/>
        <w:rPr>
          <w:rFonts w:ascii="Times New Roman" w:hAnsi="Times New Roman" w:cs="Times New Roman"/>
          <w:sz w:val="22"/>
          <w:szCs w:val="22"/>
        </w:rPr>
      </w:pPr>
      <w:r w:rsidRPr="00CE4D74">
        <w:rPr>
          <w:rFonts w:ascii="Times New Roman" w:hAnsi="Times New Roman" w:cs="Times New Roman"/>
          <w:sz w:val="22"/>
          <w:szCs w:val="22"/>
        </w:rPr>
        <w:t>University Press</w:t>
      </w:r>
    </w:p>
    <w:p w14:paraId="4458509B" w14:textId="77777777" w:rsidR="006023B7" w:rsidRPr="00BB0997" w:rsidRDefault="006023B7" w:rsidP="006023B7">
      <w:pPr>
        <w:spacing w:line="360" w:lineRule="auto"/>
        <w:rPr>
          <w:i/>
          <w:sz w:val="22"/>
          <w:szCs w:val="22"/>
        </w:rPr>
      </w:pPr>
      <w:r w:rsidRPr="00BB0997">
        <w:rPr>
          <w:sz w:val="22"/>
          <w:szCs w:val="22"/>
        </w:rPr>
        <w:t xml:space="preserve">Giere, Ron (2009) </w:t>
      </w:r>
      <w:hyperlink r:id="rId9" w:history="1">
        <w:r w:rsidRPr="00BB0997">
          <w:rPr>
            <w:sz w:val="22"/>
            <w:szCs w:val="22"/>
          </w:rPr>
          <w:t>Why Scientific Models Should not be Regarded as Works of Fiction</w:t>
        </w:r>
      </w:hyperlink>
      <w:r w:rsidRPr="00BB0997">
        <w:rPr>
          <w:sz w:val="22"/>
          <w:szCs w:val="22"/>
        </w:rPr>
        <w:t>,</w:t>
      </w:r>
    </w:p>
    <w:p w14:paraId="16368350" w14:textId="59BEE180" w:rsidR="006023B7" w:rsidRPr="00BB0997" w:rsidRDefault="006023B7" w:rsidP="006023B7">
      <w:pPr>
        <w:spacing w:line="360" w:lineRule="auto"/>
        <w:ind w:left="720"/>
        <w:rPr>
          <w:sz w:val="22"/>
          <w:szCs w:val="22"/>
        </w:rPr>
      </w:pPr>
      <w:r w:rsidRPr="00BB0997">
        <w:rPr>
          <w:sz w:val="22"/>
          <w:szCs w:val="22"/>
        </w:rPr>
        <w:t>In Mauricio Suárez ed.</w:t>
      </w:r>
      <w:r w:rsidRPr="00BB0997">
        <w:rPr>
          <w:i/>
          <w:sz w:val="22"/>
          <w:szCs w:val="22"/>
        </w:rPr>
        <w:t> Fictions in Science: Philosophical Essays on Modeling and Idealization</w:t>
      </w:r>
      <w:r w:rsidRPr="00BB0997">
        <w:rPr>
          <w:sz w:val="22"/>
          <w:szCs w:val="22"/>
        </w:rPr>
        <w:t xml:space="preserve"> </w:t>
      </w:r>
      <w:r w:rsidR="00446FDE">
        <w:rPr>
          <w:sz w:val="22"/>
          <w:szCs w:val="22"/>
        </w:rPr>
        <w:t>Routledge: 248-258</w:t>
      </w:r>
    </w:p>
    <w:p w14:paraId="125FCAAA" w14:textId="347C0F05" w:rsidR="00C06212" w:rsidRPr="00BB0997" w:rsidRDefault="00C06212" w:rsidP="00C06212">
      <w:pPr>
        <w:spacing w:line="360" w:lineRule="auto"/>
        <w:rPr>
          <w:sz w:val="22"/>
          <w:szCs w:val="22"/>
        </w:rPr>
      </w:pPr>
      <w:r w:rsidRPr="00BB0997">
        <w:rPr>
          <w:sz w:val="22"/>
          <w:szCs w:val="22"/>
        </w:rPr>
        <w:t>Godfrey-Smith, Peter (2006) The Strategy of Model-Based Science</w:t>
      </w:r>
      <w:r w:rsidR="00F54600">
        <w:rPr>
          <w:sz w:val="22"/>
          <w:szCs w:val="22"/>
        </w:rPr>
        <w:t>,</w:t>
      </w:r>
      <w:r w:rsidRPr="00BB0997">
        <w:rPr>
          <w:sz w:val="22"/>
          <w:szCs w:val="22"/>
        </w:rPr>
        <w:t xml:space="preserve"> </w:t>
      </w:r>
      <w:r w:rsidRPr="00BB0997">
        <w:rPr>
          <w:i/>
          <w:sz w:val="22"/>
          <w:szCs w:val="22"/>
        </w:rPr>
        <w:t>Philosophy of Biology</w:t>
      </w:r>
    </w:p>
    <w:p w14:paraId="7FEE9AB2" w14:textId="77777777" w:rsidR="00C06212" w:rsidRPr="00BB0997" w:rsidRDefault="00C06212" w:rsidP="00C06212">
      <w:pPr>
        <w:spacing w:line="360" w:lineRule="auto"/>
        <w:ind w:left="720"/>
        <w:rPr>
          <w:rFonts w:eastAsia="Times New Roman" w:cs="Arial"/>
          <w:sz w:val="22"/>
          <w:szCs w:val="22"/>
        </w:rPr>
      </w:pPr>
      <w:r w:rsidRPr="00BB0997">
        <w:rPr>
          <w:b/>
          <w:sz w:val="22"/>
          <w:szCs w:val="22"/>
        </w:rPr>
        <w:t>21</w:t>
      </w:r>
      <w:r w:rsidRPr="00BB0997">
        <w:rPr>
          <w:sz w:val="22"/>
          <w:szCs w:val="22"/>
        </w:rPr>
        <w:t>:725–740</w:t>
      </w:r>
    </w:p>
    <w:p w14:paraId="7FB18EAE" w14:textId="16590B76" w:rsidR="00C06212" w:rsidRPr="00BB0997" w:rsidRDefault="00C06212" w:rsidP="00C06212">
      <w:pPr>
        <w:spacing w:line="360" w:lineRule="auto"/>
        <w:rPr>
          <w:sz w:val="22"/>
          <w:szCs w:val="22"/>
        </w:rPr>
      </w:pPr>
      <w:r w:rsidRPr="00BB0997">
        <w:rPr>
          <w:sz w:val="22"/>
          <w:szCs w:val="22"/>
        </w:rPr>
        <w:t>Godfrey-Smith, Peter (2009) Models and Fiction in Science</w:t>
      </w:r>
      <w:r w:rsidR="00F54600">
        <w:rPr>
          <w:sz w:val="22"/>
          <w:szCs w:val="22"/>
        </w:rPr>
        <w:t>,</w:t>
      </w:r>
      <w:r w:rsidRPr="00BB0997">
        <w:rPr>
          <w:sz w:val="22"/>
          <w:szCs w:val="22"/>
        </w:rPr>
        <w:t xml:space="preserve"> </w:t>
      </w:r>
      <w:r w:rsidRPr="00BB0997">
        <w:rPr>
          <w:i/>
          <w:sz w:val="22"/>
          <w:szCs w:val="22"/>
        </w:rPr>
        <w:t xml:space="preserve">Philosophical Studies </w:t>
      </w:r>
      <w:r w:rsidRPr="00BB0997">
        <w:rPr>
          <w:b/>
          <w:sz w:val="22"/>
          <w:szCs w:val="22"/>
        </w:rPr>
        <w:t>134</w:t>
      </w:r>
      <w:r w:rsidRPr="00BB0997">
        <w:rPr>
          <w:sz w:val="22"/>
          <w:szCs w:val="22"/>
        </w:rPr>
        <w:t>:</w:t>
      </w:r>
    </w:p>
    <w:p w14:paraId="3481AAFF" w14:textId="77777777" w:rsidR="00F52A30" w:rsidRDefault="00C06212" w:rsidP="00CE4D74">
      <w:pPr>
        <w:tabs>
          <w:tab w:val="right" w:pos="8640"/>
        </w:tabs>
        <w:spacing w:line="360" w:lineRule="auto"/>
        <w:ind w:left="720"/>
        <w:rPr>
          <w:sz w:val="22"/>
          <w:szCs w:val="22"/>
        </w:rPr>
      </w:pPr>
      <w:r w:rsidRPr="00BB0997">
        <w:rPr>
          <w:sz w:val="22"/>
          <w:szCs w:val="22"/>
        </w:rPr>
        <w:t>101-116</w:t>
      </w:r>
    </w:p>
    <w:p w14:paraId="5CA4413D" w14:textId="77777777" w:rsidR="00F52A30" w:rsidRPr="00F52A30" w:rsidRDefault="00F52A30" w:rsidP="00F52A30">
      <w:pPr>
        <w:tabs>
          <w:tab w:val="right" w:pos="8640"/>
        </w:tabs>
        <w:spacing w:line="360" w:lineRule="auto"/>
        <w:rPr>
          <w:i/>
          <w:sz w:val="22"/>
          <w:szCs w:val="22"/>
        </w:rPr>
      </w:pPr>
      <w:r w:rsidRPr="00F52A30">
        <w:rPr>
          <w:sz w:val="22"/>
          <w:szCs w:val="22"/>
        </w:rPr>
        <w:t xml:space="preserve">Goodman, Nelson (1976) </w:t>
      </w:r>
      <w:r w:rsidRPr="00F52A30">
        <w:rPr>
          <w:i/>
          <w:sz w:val="22"/>
          <w:szCs w:val="22"/>
        </w:rPr>
        <w:t xml:space="preserve">Languages of Art: An Approach to a Theory of Symbols </w:t>
      </w:r>
    </w:p>
    <w:p w14:paraId="5EACF4EE" w14:textId="77777777" w:rsidR="00FF4BE2" w:rsidRDefault="00F52A30" w:rsidP="00FF4BE2">
      <w:pPr>
        <w:tabs>
          <w:tab w:val="right" w:pos="8640"/>
        </w:tabs>
        <w:spacing w:line="360" w:lineRule="auto"/>
        <w:ind w:left="720"/>
        <w:rPr>
          <w:sz w:val="22"/>
          <w:szCs w:val="22"/>
        </w:rPr>
      </w:pPr>
      <w:r w:rsidRPr="00F52A30">
        <w:rPr>
          <w:sz w:val="22"/>
          <w:szCs w:val="22"/>
        </w:rPr>
        <w:t>Indianapolis: Hackett Publishing Company, Inc.</w:t>
      </w:r>
    </w:p>
    <w:p w14:paraId="17A7CF0B" w14:textId="44D03B59" w:rsidR="00413C0B" w:rsidRDefault="00413C0B" w:rsidP="00FF4BE2">
      <w:pPr>
        <w:tabs>
          <w:tab w:val="right" w:pos="8640"/>
        </w:tabs>
        <w:spacing w:line="360" w:lineRule="auto"/>
        <w:rPr>
          <w:sz w:val="22"/>
          <w:szCs w:val="22"/>
        </w:rPr>
      </w:pPr>
      <w:r w:rsidRPr="00413C0B">
        <w:rPr>
          <w:sz w:val="22"/>
          <w:szCs w:val="22"/>
        </w:rPr>
        <w:t>Hesse, M</w:t>
      </w:r>
      <w:r w:rsidR="007F7213">
        <w:rPr>
          <w:sz w:val="22"/>
          <w:szCs w:val="22"/>
        </w:rPr>
        <w:t>arry</w:t>
      </w:r>
      <w:r w:rsidR="002A6F37">
        <w:rPr>
          <w:sz w:val="22"/>
          <w:szCs w:val="22"/>
        </w:rPr>
        <w:t xml:space="preserve"> (1966)</w:t>
      </w:r>
      <w:r w:rsidRPr="00413C0B">
        <w:rPr>
          <w:sz w:val="22"/>
          <w:szCs w:val="22"/>
        </w:rPr>
        <w:t xml:space="preserve"> </w:t>
      </w:r>
      <w:r w:rsidRPr="00413C0B">
        <w:rPr>
          <w:i/>
          <w:sz w:val="22"/>
          <w:szCs w:val="22"/>
        </w:rPr>
        <w:t>Models and Analogies in Science</w:t>
      </w:r>
      <w:r w:rsidRPr="00413C0B">
        <w:rPr>
          <w:sz w:val="22"/>
          <w:szCs w:val="22"/>
        </w:rPr>
        <w:t>, Notre Dame</w:t>
      </w:r>
      <w:r>
        <w:rPr>
          <w:sz w:val="22"/>
          <w:szCs w:val="22"/>
        </w:rPr>
        <w:t xml:space="preserve">: University of </w:t>
      </w:r>
      <w:r w:rsidR="00FF4BE2">
        <w:rPr>
          <w:sz w:val="22"/>
          <w:szCs w:val="22"/>
        </w:rPr>
        <w:t>Notre Dame</w:t>
      </w:r>
    </w:p>
    <w:p w14:paraId="55AC5A37" w14:textId="1D657C70" w:rsidR="003733E0" w:rsidRPr="00413C0B" w:rsidRDefault="002E2B09" w:rsidP="00413C0B">
      <w:pPr>
        <w:tabs>
          <w:tab w:val="right" w:pos="8640"/>
        </w:tabs>
        <w:spacing w:line="360" w:lineRule="auto"/>
        <w:rPr>
          <w:sz w:val="22"/>
          <w:szCs w:val="22"/>
        </w:rPr>
      </w:pPr>
      <w:r>
        <w:rPr>
          <w:sz w:val="22"/>
          <w:szCs w:val="22"/>
        </w:rPr>
        <w:t>Keller, Evelyn Fox</w:t>
      </w:r>
      <w:r w:rsidR="002A6F37">
        <w:rPr>
          <w:sz w:val="22"/>
          <w:szCs w:val="22"/>
        </w:rPr>
        <w:t xml:space="preserve"> (2002)</w:t>
      </w:r>
      <w:r w:rsidR="003733E0" w:rsidRPr="00BB0997">
        <w:rPr>
          <w:sz w:val="22"/>
          <w:szCs w:val="22"/>
        </w:rPr>
        <w:t xml:space="preserve"> </w:t>
      </w:r>
      <w:r w:rsidR="003733E0" w:rsidRPr="00BB0997">
        <w:rPr>
          <w:i/>
          <w:sz w:val="22"/>
          <w:szCs w:val="22"/>
        </w:rPr>
        <w:t xml:space="preserve">Making Sense of Life: Explaining Biological Development with </w:t>
      </w:r>
    </w:p>
    <w:p w14:paraId="500DC8EB" w14:textId="6EC7C0B2" w:rsidR="003733E0" w:rsidRPr="00BB0997" w:rsidRDefault="003733E0" w:rsidP="003733E0">
      <w:pPr>
        <w:spacing w:line="360" w:lineRule="auto"/>
        <w:ind w:firstLine="360"/>
        <w:rPr>
          <w:sz w:val="22"/>
          <w:szCs w:val="22"/>
        </w:rPr>
      </w:pPr>
      <w:r w:rsidRPr="00BB0997">
        <w:rPr>
          <w:i/>
          <w:sz w:val="22"/>
          <w:szCs w:val="22"/>
        </w:rPr>
        <w:t>Models, Metaphors, and Machines</w:t>
      </w:r>
      <w:r w:rsidRPr="00BB0997">
        <w:rPr>
          <w:sz w:val="22"/>
          <w:szCs w:val="22"/>
        </w:rPr>
        <w:t xml:space="preserve"> Cambridge, MA: Harvard University Press.</w:t>
      </w:r>
    </w:p>
    <w:p w14:paraId="297365B4" w14:textId="01D4E7A2" w:rsidR="00DE51FF" w:rsidRPr="00BB0997" w:rsidRDefault="00DE51FF" w:rsidP="00DE51FF">
      <w:pPr>
        <w:spacing w:line="360" w:lineRule="auto"/>
        <w:rPr>
          <w:sz w:val="22"/>
          <w:szCs w:val="22"/>
        </w:rPr>
      </w:pPr>
      <w:r w:rsidRPr="00BB0997">
        <w:rPr>
          <w:sz w:val="22"/>
          <w:szCs w:val="22"/>
        </w:rPr>
        <w:t>Levy, Arnon (2012) </w:t>
      </w:r>
      <w:r w:rsidRPr="00BB0997">
        <w:rPr>
          <w:bCs/>
          <w:sz w:val="22"/>
          <w:szCs w:val="22"/>
        </w:rPr>
        <w:t>Models, Fictions, and Realism: Two Packages</w:t>
      </w:r>
      <w:r w:rsidR="00147B17">
        <w:rPr>
          <w:bCs/>
          <w:sz w:val="22"/>
          <w:szCs w:val="22"/>
        </w:rPr>
        <w:t>,</w:t>
      </w:r>
      <w:r w:rsidRPr="00BB0997">
        <w:rPr>
          <w:sz w:val="22"/>
          <w:szCs w:val="22"/>
        </w:rPr>
        <w:t> </w:t>
      </w:r>
      <w:r w:rsidRPr="00BB0997">
        <w:rPr>
          <w:i/>
          <w:iCs/>
          <w:sz w:val="22"/>
          <w:szCs w:val="22"/>
        </w:rPr>
        <w:t>Philosophy of Science</w:t>
      </w:r>
      <w:r w:rsidRPr="00BB0997">
        <w:rPr>
          <w:sz w:val="22"/>
          <w:szCs w:val="22"/>
        </w:rPr>
        <w:t> </w:t>
      </w:r>
      <w:r w:rsidRPr="00BB0997">
        <w:rPr>
          <w:b/>
          <w:sz w:val="22"/>
          <w:szCs w:val="22"/>
        </w:rPr>
        <w:t>79</w:t>
      </w:r>
      <w:r w:rsidRPr="00BB0997">
        <w:rPr>
          <w:sz w:val="22"/>
          <w:szCs w:val="22"/>
        </w:rPr>
        <w:t xml:space="preserve">: </w:t>
      </w:r>
    </w:p>
    <w:p w14:paraId="4B118641" w14:textId="77777777" w:rsidR="00DE51FF" w:rsidRPr="00BB0997" w:rsidRDefault="00DE51FF" w:rsidP="00DE51FF">
      <w:pPr>
        <w:spacing w:line="360" w:lineRule="auto"/>
        <w:ind w:firstLine="720"/>
        <w:rPr>
          <w:sz w:val="22"/>
          <w:szCs w:val="22"/>
        </w:rPr>
      </w:pPr>
      <w:r w:rsidRPr="00BB0997">
        <w:rPr>
          <w:sz w:val="22"/>
          <w:szCs w:val="22"/>
        </w:rPr>
        <w:t>738-748</w:t>
      </w:r>
    </w:p>
    <w:p w14:paraId="1166A277" w14:textId="25A7193F" w:rsidR="00DE51FF" w:rsidRDefault="00DE51FF" w:rsidP="00DE51FF">
      <w:pPr>
        <w:spacing w:line="360" w:lineRule="auto"/>
        <w:rPr>
          <w:sz w:val="22"/>
          <w:szCs w:val="22"/>
        </w:rPr>
      </w:pPr>
      <w:r w:rsidRPr="00BB0997">
        <w:rPr>
          <w:sz w:val="22"/>
          <w:szCs w:val="22"/>
        </w:rPr>
        <w:t xml:space="preserve">Levy, Arnon (2010) Fictional Models </w:t>
      </w:r>
      <w:r w:rsidRPr="00BB0997">
        <w:rPr>
          <w:i/>
          <w:sz w:val="22"/>
          <w:szCs w:val="22"/>
        </w:rPr>
        <w:t>De Novo</w:t>
      </w:r>
      <w:r w:rsidRPr="00BB0997">
        <w:rPr>
          <w:sz w:val="22"/>
          <w:szCs w:val="22"/>
        </w:rPr>
        <w:t xml:space="preserve"> and </w:t>
      </w:r>
      <w:r w:rsidRPr="00BB0997">
        <w:rPr>
          <w:i/>
          <w:sz w:val="22"/>
          <w:szCs w:val="22"/>
        </w:rPr>
        <w:t>De Re</w:t>
      </w:r>
      <w:r w:rsidRPr="00BB0997">
        <w:rPr>
          <w:sz w:val="22"/>
          <w:szCs w:val="22"/>
        </w:rPr>
        <w:t xml:space="preserve"> (preprint)</w:t>
      </w:r>
    </w:p>
    <w:p w14:paraId="4F47EB3F" w14:textId="77777777" w:rsidR="00727736" w:rsidRPr="00F746AF" w:rsidRDefault="00727736" w:rsidP="00727736">
      <w:pPr>
        <w:spacing w:line="360" w:lineRule="auto"/>
        <w:rPr>
          <w:sz w:val="22"/>
          <w:szCs w:val="22"/>
        </w:rPr>
      </w:pPr>
      <w:r w:rsidRPr="00F746AF">
        <w:rPr>
          <w:sz w:val="22"/>
          <w:szCs w:val="22"/>
        </w:rPr>
        <w:t>Levy, A</w:t>
      </w:r>
      <w:r>
        <w:rPr>
          <w:sz w:val="22"/>
          <w:szCs w:val="22"/>
        </w:rPr>
        <w:t>rnon (2012)</w:t>
      </w:r>
      <w:r w:rsidRPr="00F746AF">
        <w:rPr>
          <w:sz w:val="22"/>
          <w:szCs w:val="22"/>
        </w:rPr>
        <w:t> </w:t>
      </w:r>
      <w:r w:rsidRPr="00F746AF">
        <w:rPr>
          <w:bCs/>
          <w:sz w:val="22"/>
          <w:szCs w:val="22"/>
        </w:rPr>
        <w:t>Models, Fict</w:t>
      </w:r>
      <w:r>
        <w:rPr>
          <w:bCs/>
          <w:sz w:val="22"/>
          <w:szCs w:val="22"/>
        </w:rPr>
        <w:t>ions, and Realism: Two Packages</w:t>
      </w:r>
      <w:r w:rsidRPr="00F746AF">
        <w:rPr>
          <w:sz w:val="22"/>
          <w:szCs w:val="22"/>
        </w:rPr>
        <w:t> </w:t>
      </w:r>
      <w:r w:rsidRPr="00F746AF">
        <w:rPr>
          <w:i/>
          <w:iCs/>
          <w:sz w:val="22"/>
          <w:szCs w:val="22"/>
        </w:rPr>
        <w:t>Philosophy of Science</w:t>
      </w:r>
      <w:r w:rsidRPr="00F746AF">
        <w:rPr>
          <w:sz w:val="22"/>
          <w:szCs w:val="22"/>
        </w:rPr>
        <w:t> </w:t>
      </w:r>
      <w:r w:rsidRPr="00552670">
        <w:rPr>
          <w:b/>
          <w:sz w:val="22"/>
          <w:szCs w:val="22"/>
        </w:rPr>
        <w:t>79</w:t>
      </w:r>
      <w:r w:rsidRPr="00F746AF">
        <w:rPr>
          <w:sz w:val="22"/>
          <w:szCs w:val="22"/>
        </w:rPr>
        <w:t xml:space="preserve">: </w:t>
      </w:r>
    </w:p>
    <w:p w14:paraId="1518B44B" w14:textId="77777777" w:rsidR="00727736" w:rsidRDefault="00727736" w:rsidP="00727736">
      <w:pPr>
        <w:spacing w:line="360" w:lineRule="auto"/>
        <w:ind w:firstLine="720"/>
        <w:rPr>
          <w:sz w:val="22"/>
          <w:szCs w:val="22"/>
        </w:rPr>
      </w:pPr>
      <w:r>
        <w:rPr>
          <w:sz w:val="22"/>
          <w:szCs w:val="22"/>
        </w:rPr>
        <w:t>738-748</w:t>
      </w:r>
    </w:p>
    <w:p w14:paraId="594266BE" w14:textId="51FBF158" w:rsidR="001D7C00" w:rsidRPr="001D7C00" w:rsidRDefault="001D7C00" w:rsidP="001D7C00">
      <w:pPr>
        <w:spacing w:line="360" w:lineRule="auto"/>
        <w:ind w:left="360" w:hanging="360"/>
        <w:rPr>
          <w:rFonts w:cs="Tahoma"/>
          <w:szCs w:val="22"/>
        </w:rPr>
      </w:pPr>
      <w:r>
        <w:rPr>
          <w:rFonts w:cs="Tahoma"/>
          <w:szCs w:val="22"/>
        </w:rPr>
        <w:t xml:space="preserve">Morgan, Marry S. &amp; Morrison, Magaret eds. (1999). </w:t>
      </w:r>
      <w:r>
        <w:rPr>
          <w:rFonts w:cs="Tahoma"/>
          <w:i/>
          <w:szCs w:val="22"/>
        </w:rPr>
        <w:t>Models as Mediators</w:t>
      </w:r>
      <w:r>
        <w:rPr>
          <w:rFonts w:cs="Tahoma"/>
          <w:szCs w:val="22"/>
        </w:rPr>
        <w:t>, Cambridge: Cambridge University Press</w:t>
      </w:r>
    </w:p>
    <w:p w14:paraId="3608A810" w14:textId="3461F2D3" w:rsidR="00EB4D2B" w:rsidRPr="00BB0997" w:rsidRDefault="00EB4D2B" w:rsidP="003733E0">
      <w:pPr>
        <w:spacing w:line="360" w:lineRule="auto"/>
        <w:ind w:left="360" w:hanging="360"/>
        <w:rPr>
          <w:rFonts w:cs="Tahoma"/>
          <w:sz w:val="22"/>
          <w:szCs w:val="22"/>
        </w:rPr>
      </w:pPr>
      <w:r w:rsidRPr="00BB0997">
        <w:rPr>
          <w:rFonts w:cs="Tahoma"/>
          <w:sz w:val="22"/>
          <w:szCs w:val="22"/>
        </w:rPr>
        <w:t xml:space="preserve">Rosen, Gideon (1994) What is Constructive Empiricism, </w:t>
      </w:r>
      <w:r w:rsidRPr="00BB0997">
        <w:rPr>
          <w:rFonts w:cs="Tahoma"/>
          <w:i/>
          <w:sz w:val="22"/>
          <w:szCs w:val="22"/>
        </w:rPr>
        <w:t>Philosophical Studies</w:t>
      </w:r>
      <w:r w:rsidRPr="00BB0997">
        <w:rPr>
          <w:rFonts w:cs="Tahoma"/>
          <w:sz w:val="22"/>
          <w:szCs w:val="22"/>
        </w:rPr>
        <w:t xml:space="preserve"> </w:t>
      </w:r>
      <w:r w:rsidRPr="00BB0997">
        <w:rPr>
          <w:rFonts w:cs="Tahoma"/>
          <w:b/>
          <w:sz w:val="22"/>
          <w:szCs w:val="22"/>
        </w:rPr>
        <w:t>74</w:t>
      </w:r>
      <w:r w:rsidRPr="00BB0997">
        <w:rPr>
          <w:rFonts w:cs="Tahoma"/>
          <w:sz w:val="22"/>
          <w:szCs w:val="22"/>
        </w:rPr>
        <w:t>: 143-178</w:t>
      </w:r>
    </w:p>
    <w:p w14:paraId="65253BE5" w14:textId="6CFF51B0" w:rsidR="0047329D" w:rsidRPr="00BB0997" w:rsidRDefault="00147B17" w:rsidP="0047329D">
      <w:pPr>
        <w:spacing w:line="360" w:lineRule="auto"/>
        <w:rPr>
          <w:sz w:val="22"/>
          <w:szCs w:val="22"/>
        </w:rPr>
      </w:pPr>
      <w:r>
        <w:rPr>
          <w:sz w:val="22"/>
          <w:szCs w:val="22"/>
        </w:rPr>
        <w:t xml:space="preserve">Rowbottom, Darrell </w:t>
      </w:r>
      <w:r w:rsidR="0047329D" w:rsidRPr="00BB0997">
        <w:rPr>
          <w:sz w:val="22"/>
          <w:szCs w:val="22"/>
        </w:rPr>
        <w:t xml:space="preserve">P. (2009) Models in Biology and Physics: What’s the Difference? </w:t>
      </w:r>
    </w:p>
    <w:p w14:paraId="6077A4E5" w14:textId="2A0D67F0" w:rsidR="0047329D" w:rsidRDefault="0047329D" w:rsidP="0047329D">
      <w:pPr>
        <w:spacing w:line="360" w:lineRule="auto"/>
        <w:ind w:firstLine="360"/>
        <w:rPr>
          <w:sz w:val="22"/>
          <w:szCs w:val="22"/>
        </w:rPr>
      </w:pPr>
      <w:r w:rsidRPr="00BB0997">
        <w:rPr>
          <w:i/>
          <w:sz w:val="22"/>
          <w:szCs w:val="22"/>
        </w:rPr>
        <w:t>Foundations of Science,</w:t>
      </w:r>
      <w:r w:rsidRPr="00BB0997">
        <w:rPr>
          <w:sz w:val="22"/>
          <w:szCs w:val="22"/>
        </w:rPr>
        <w:t xml:space="preserve"> </w:t>
      </w:r>
      <w:r w:rsidRPr="00BB0997">
        <w:rPr>
          <w:b/>
          <w:sz w:val="22"/>
          <w:szCs w:val="22"/>
        </w:rPr>
        <w:t>14</w:t>
      </w:r>
      <w:r w:rsidR="00386389">
        <w:rPr>
          <w:sz w:val="22"/>
          <w:szCs w:val="22"/>
        </w:rPr>
        <w:t>: 281-294</w:t>
      </w:r>
    </w:p>
    <w:p w14:paraId="4B423C54" w14:textId="56BDEE9B" w:rsidR="008B1507" w:rsidRPr="00763FD8" w:rsidRDefault="008B1507" w:rsidP="008B1507">
      <w:pPr>
        <w:spacing w:line="360" w:lineRule="auto"/>
        <w:ind w:left="360" w:hanging="360"/>
        <w:rPr>
          <w:rFonts w:cs="Tahoma"/>
          <w:szCs w:val="22"/>
        </w:rPr>
      </w:pPr>
      <w:r>
        <w:rPr>
          <w:rFonts w:cs="Tahoma"/>
          <w:szCs w:val="22"/>
        </w:rPr>
        <w:t>Suárez</w:t>
      </w:r>
      <w:r w:rsidRPr="00763FD8">
        <w:rPr>
          <w:rFonts w:cs="Tahoma"/>
          <w:szCs w:val="22"/>
        </w:rPr>
        <w:t>, M</w:t>
      </w:r>
      <w:r>
        <w:rPr>
          <w:rFonts w:cs="Tahoma"/>
          <w:szCs w:val="22"/>
        </w:rPr>
        <w:t>aurice</w:t>
      </w:r>
      <w:r w:rsidRPr="00763FD8">
        <w:rPr>
          <w:rFonts w:cs="Tahoma"/>
          <w:szCs w:val="22"/>
        </w:rPr>
        <w:t xml:space="preserve"> (2003). “Scientific Representation: Against Similarity and Isomorphism,” </w:t>
      </w:r>
      <w:r w:rsidRPr="00763FD8">
        <w:rPr>
          <w:rFonts w:cs="Tahoma"/>
          <w:i/>
          <w:szCs w:val="22"/>
        </w:rPr>
        <w:t>International Studies in the Philosophy of Science</w:t>
      </w:r>
      <w:r w:rsidRPr="00763FD8">
        <w:rPr>
          <w:rFonts w:cs="Tahoma"/>
          <w:szCs w:val="22"/>
        </w:rPr>
        <w:t xml:space="preserve">. </w:t>
      </w:r>
      <w:r w:rsidRPr="00763FD8">
        <w:rPr>
          <w:rFonts w:cs="Tahoma"/>
          <w:b/>
          <w:szCs w:val="22"/>
        </w:rPr>
        <w:t>17</w:t>
      </w:r>
      <w:r w:rsidRPr="00763FD8">
        <w:rPr>
          <w:rFonts w:cs="Tahoma"/>
          <w:szCs w:val="22"/>
        </w:rPr>
        <w:t>, 226-244.</w:t>
      </w:r>
    </w:p>
    <w:p w14:paraId="4711353D" w14:textId="637DE5A4" w:rsidR="008B1507" w:rsidRPr="00763FD8" w:rsidRDefault="008B1507" w:rsidP="008B1507">
      <w:pPr>
        <w:spacing w:line="360" w:lineRule="auto"/>
        <w:ind w:left="360" w:hanging="360"/>
        <w:rPr>
          <w:rFonts w:cs="Tahoma"/>
          <w:szCs w:val="22"/>
        </w:rPr>
      </w:pPr>
      <w:r>
        <w:rPr>
          <w:rFonts w:cs="Tahoma"/>
          <w:szCs w:val="22"/>
        </w:rPr>
        <w:t xml:space="preserve">Suárez, </w:t>
      </w:r>
      <w:r w:rsidRPr="00763FD8">
        <w:rPr>
          <w:rFonts w:cs="Tahoma"/>
          <w:szCs w:val="22"/>
        </w:rPr>
        <w:t>M</w:t>
      </w:r>
      <w:r>
        <w:rPr>
          <w:rFonts w:cs="Tahoma"/>
          <w:szCs w:val="22"/>
        </w:rPr>
        <w:t>aurice</w:t>
      </w:r>
      <w:r w:rsidRPr="00763FD8">
        <w:rPr>
          <w:rFonts w:cs="Tahoma"/>
          <w:szCs w:val="22"/>
        </w:rPr>
        <w:t xml:space="preserve"> (2004). “An Inferential Conception of Scientific Representation,” </w:t>
      </w:r>
      <w:r w:rsidRPr="00763FD8">
        <w:rPr>
          <w:rFonts w:cs="Tahoma"/>
          <w:i/>
          <w:szCs w:val="22"/>
        </w:rPr>
        <w:t>Philosophy of Science</w:t>
      </w:r>
      <w:r w:rsidRPr="00763FD8">
        <w:rPr>
          <w:rFonts w:cs="Tahoma"/>
          <w:szCs w:val="22"/>
        </w:rPr>
        <w:t xml:space="preserve">. </w:t>
      </w:r>
      <w:r w:rsidRPr="00763FD8">
        <w:rPr>
          <w:rFonts w:cs="Tahoma"/>
          <w:b/>
          <w:szCs w:val="22"/>
        </w:rPr>
        <w:t>71</w:t>
      </w:r>
      <w:r w:rsidRPr="00763FD8">
        <w:rPr>
          <w:rFonts w:cs="Tahoma"/>
          <w:szCs w:val="22"/>
        </w:rPr>
        <w:t>: 767-779.</w:t>
      </w:r>
    </w:p>
    <w:p w14:paraId="7A342D03" w14:textId="6B676BAA" w:rsidR="008B1507" w:rsidRPr="00763FD8" w:rsidRDefault="008B1507" w:rsidP="008B1507">
      <w:pPr>
        <w:spacing w:line="360" w:lineRule="auto"/>
        <w:ind w:left="360" w:hanging="360"/>
        <w:rPr>
          <w:rFonts w:cs="Tahoma"/>
          <w:szCs w:val="22"/>
        </w:rPr>
      </w:pPr>
      <w:r>
        <w:rPr>
          <w:rFonts w:cs="Tahoma"/>
          <w:szCs w:val="22"/>
        </w:rPr>
        <w:t xml:space="preserve">Suárez, </w:t>
      </w:r>
      <w:r w:rsidRPr="00763FD8">
        <w:rPr>
          <w:rFonts w:cs="Tahoma"/>
          <w:szCs w:val="22"/>
        </w:rPr>
        <w:t>M</w:t>
      </w:r>
      <w:r>
        <w:rPr>
          <w:rFonts w:cs="Tahoma"/>
          <w:szCs w:val="22"/>
        </w:rPr>
        <w:t>aurice</w:t>
      </w:r>
      <w:r w:rsidRPr="00763FD8">
        <w:rPr>
          <w:rFonts w:cs="Tahoma"/>
          <w:szCs w:val="22"/>
        </w:rPr>
        <w:t xml:space="preserve"> (2009a). Fictions in Scientific Practice, in </w:t>
      </w:r>
      <w:r w:rsidRPr="00763FD8">
        <w:rPr>
          <w:rFonts w:cs="Tahoma"/>
          <w:i/>
          <w:iCs/>
          <w:szCs w:val="22"/>
        </w:rPr>
        <w:t>Fictions in Science: Philosophical Essays on Modeling and Idealisation</w:t>
      </w:r>
      <w:r w:rsidRPr="00763FD8">
        <w:rPr>
          <w:rFonts w:cs="Tahoma"/>
          <w:szCs w:val="22"/>
        </w:rPr>
        <w:t>, Routledge, pp. 1-15.</w:t>
      </w:r>
    </w:p>
    <w:p w14:paraId="3EAFD3B6" w14:textId="77700496" w:rsidR="008B1507" w:rsidRDefault="008B1507" w:rsidP="008B1507">
      <w:pPr>
        <w:spacing w:line="360" w:lineRule="auto"/>
        <w:ind w:left="360" w:hanging="360"/>
        <w:rPr>
          <w:rFonts w:cs="Tahoma"/>
          <w:szCs w:val="22"/>
        </w:rPr>
      </w:pPr>
      <w:r>
        <w:rPr>
          <w:rFonts w:cs="Tahoma"/>
          <w:szCs w:val="22"/>
        </w:rPr>
        <w:t xml:space="preserve">Suárez, </w:t>
      </w:r>
      <w:r w:rsidRPr="00763FD8">
        <w:rPr>
          <w:rFonts w:cs="Tahoma"/>
          <w:szCs w:val="22"/>
        </w:rPr>
        <w:t>M</w:t>
      </w:r>
      <w:r>
        <w:rPr>
          <w:rFonts w:cs="Tahoma"/>
          <w:szCs w:val="22"/>
        </w:rPr>
        <w:t>aurice</w:t>
      </w:r>
      <w:r w:rsidRPr="00763FD8">
        <w:rPr>
          <w:rFonts w:cs="Tahoma"/>
          <w:szCs w:val="22"/>
        </w:rPr>
        <w:t xml:space="preserve"> (2009b). Scientific Fictions as Rules of Inference, in M. Suárez (ed.), </w:t>
      </w:r>
      <w:r w:rsidRPr="00763FD8">
        <w:rPr>
          <w:rFonts w:cs="Tahoma"/>
          <w:i/>
          <w:iCs/>
          <w:szCs w:val="22"/>
        </w:rPr>
        <w:t>Fictions in Science: Philosophical Essays on Modeling and Idealization,</w:t>
      </w:r>
      <w:r w:rsidRPr="00763FD8">
        <w:rPr>
          <w:rFonts w:cs="Tahoma"/>
          <w:szCs w:val="22"/>
        </w:rPr>
        <w:t> Routledge, pp. 158-178.</w:t>
      </w:r>
    </w:p>
    <w:p w14:paraId="3C4557B3" w14:textId="45042648" w:rsidR="008B1507" w:rsidRPr="008B1507" w:rsidRDefault="008B1507" w:rsidP="008B1507">
      <w:pPr>
        <w:spacing w:line="360" w:lineRule="auto"/>
        <w:ind w:left="360" w:hanging="360"/>
        <w:rPr>
          <w:rFonts w:cs="Tahoma"/>
          <w:szCs w:val="22"/>
        </w:rPr>
      </w:pPr>
      <w:r>
        <w:rPr>
          <w:rFonts w:cs="Tahoma"/>
          <w:szCs w:val="22"/>
        </w:rPr>
        <w:t xml:space="preserve">Suárez, </w:t>
      </w:r>
      <w:r w:rsidRPr="00763FD8">
        <w:rPr>
          <w:rFonts w:cs="Tahoma"/>
          <w:szCs w:val="22"/>
        </w:rPr>
        <w:t>M</w:t>
      </w:r>
      <w:r>
        <w:rPr>
          <w:rFonts w:cs="Tahoma"/>
          <w:szCs w:val="22"/>
        </w:rPr>
        <w:t>aurice (2010</w:t>
      </w:r>
      <w:r w:rsidRPr="00763FD8">
        <w:rPr>
          <w:rFonts w:cs="Tahoma"/>
          <w:szCs w:val="22"/>
        </w:rPr>
        <w:t xml:space="preserve">). </w:t>
      </w:r>
      <w:hyperlink r:id="rId10" w:history="1">
        <w:r w:rsidRPr="0043599A">
          <w:rPr>
            <w:rStyle w:val="Hyperlink"/>
            <w:rFonts w:cs="Tahoma"/>
            <w:szCs w:val="22"/>
          </w:rPr>
          <w:t>Scientific representation</w:t>
        </w:r>
      </w:hyperlink>
      <w:r>
        <w:rPr>
          <w:rFonts w:cs="Tahoma"/>
          <w:szCs w:val="22"/>
        </w:rPr>
        <w:t xml:space="preserve">, </w:t>
      </w:r>
      <w:r w:rsidRPr="0043599A">
        <w:rPr>
          <w:rFonts w:cs="Tahoma"/>
          <w:szCs w:val="22"/>
        </w:rPr>
        <w:t>Philosophy Compass 5 (1), 91-101</w:t>
      </w:r>
    </w:p>
    <w:p w14:paraId="3659B1F9" w14:textId="72200E3C" w:rsidR="00386389" w:rsidRPr="00386389" w:rsidRDefault="00362138" w:rsidP="00386389">
      <w:pPr>
        <w:spacing w:line="360" w:lineRule="auto"/>
        <w:ind w:left="360" w:hanging="360"/>
      </w:pPr>
      <w:r>
        <w:t>Teller, Paul</w:t>
      </w:r>
      <w:r w:rsidR="00386389">
        <w:t xml:space="preserve"> (2001). “Twilight of the Perfect Model Model,” </w:t>
      </w:r>
      <w:r w:rsidR="00386389" w:rsidRPr="00ED0093">
        <w:rPr>
          <w:i/>
        </w:rPr>
        <w:t>Erkenntnis</w:t>
      </w:r>
      <w:r w:rsidR="00386389">
        <w:t xml:space="preserve">. </w:t>
      </w:r>
      <w:r w:rsidR="00386389" w:rsidRPr="00ED0093">
        <w:rPr>
          <w:b/>
        </w:rPr>
        <w:t>55</w:t>
      </w:r>
      <w:r w:rsidR="00386389">
        <w:t>: 393-415</w:t>
      </w:r>
    </w:p>
    <w:p w14:paraId="080F5519" w14:textId="77777777" w:rsidR="00916DCF" w:rsidRPr="00BB0997" w:rsidRDefault="00916DCF" w:rsidP="00916DCF">
      <w:pPr>
        <w:spacing w:line="360" w:lineRule="auto"/>
        <w:rPr>
          <w:sz w:val="22"/>
          <w:szCs w:val="22"/>
        </w:rPr>
      </w:pPr>
      <w:r w:rsidRPr="00BB0997">
        <w:rPr>
          <w:sz w:val="22"/>
          <w:szCs w:val="22"/>
        </w:rPr>
        <w:t xml:space="preserve">Toon, Adam (2010a) The Ontology of Theoretical Modelling: Models as Make-Believe </w:t>
      </w:r>
    </w:p>
    <w:p w14:paraId="02295E32" w14:textId="4F4044A6" w:rsidR="00916DCF" w:rsidRPr="00BB0997" w:rsidRDefault="00916DCF" w:rsidP="00916DCF">
      <w:pPr>
        <w:spacing w:line="360" w:lineRule="auto"/>
        <w:ind w:left="360"/>
        <w:rPr>
          <w:sz w:val="22"/>
          <w:szCs w:val="22"/>
        </w:rPr>
      </w:pPr>
      <w:r w:rsidRPr="00BB0997">
        <w:rPr>
          <w:rFonts w:cs="Times New Roman"/>
          <w:i/>
          <w:sz w:val="22"/>
          <w:szCs w:val="22"/>
        </w:rPr>
        <w:t xml:space="preserve">Synthese </w:t>
      </w:r>
      <w:r w:rsidRPr="00BB0997">
        <w:rPr>
          <w:rFonts w:cs="Times New Roman"/>
          <w:b/>
          <w:sz w:val="22"/>
          <w:szCs w:val="22"/>
        </w:rPr>
        <w:t>172</w:t>
      </w:r>
      <w:r w:rsidRPr="00BB0997">
        <w:rPr>
          <w:rFonts w:cs="Times New Roman"/>
          <w:sz w:val="22"/>
          <w:szCs w:val="22"/>
        </w:rPr>
        <w:t>: 301-315</w:t>
      </w:r>
    </w:p>
    <w:p w14:paraId="5C790803" w14:textId="2BAFD0C7" w:rsidR="00D055BB" w:rsidRPr="00BB0997" w:rsidRDefault="0061043C" w:rsidP="00D055BB">
      <w:pPr>
        <w:spacing w:line="360" w:lineRule="auto"/>
        <w:ind w:left="360" w:hanging="360"/>
        <w:rPr>
          <w:i/>
          <w:sz w:val="22"/>
          <w:szCs w:val="22"/>
        </w:rPr>
      </w:pPr>
      <w:r>
        <w:rPr>
          <w:sz w:val="22"/>
          <w:szCs w:val="22"/>
        </w:rPr>
        <w:t>Toon, Adam</w:t>
      </w:r>
      <w:r w:rsidR="00D055BB" w:rsidRPr="00BB0997">
        <w:rPr>
          <w:sz w:val="22"/>
          <w:szCs w:val="22"/>
        </w:rPr>
        <w:t xml:space="preserve"> (2010</w:t>
      </w:r>
      <w:r>
        <w:rPr>
          <w:sz w:val="22"/>
          <w:szCs w:val="22"/>
        </w:rPr>
        <w:t>b</w:t>
      </w:r>
      <w:r w:rsidR="00D428FF">
        <w:rPr>
          <w:sz w:val="22"/>
          <w:szCs w:val="22"/>
        </w:rPr>
        <w:t xml:space="preserve">) </w:t>
      </w:r>
      <w:r w:rsidR="00D055BB" w:rsidRPr="00BB0997">
        <w:rPr>
          <w:sz w:val="22"/>
          <w:szCs w:val="22"/>
        </w:rPr>
        <w:t xml:space="preserve">Models </w:t>
      </w:r>
      <w:r w:rsidR="00D428FF">
        <w:rPr>
          <w:sz w:val="22"/>
          <w:szCs w:val="22"/>
        </w:rPr>
        <w:t>as Make-Believe,</w:t>
      </w:r>
      <w:r w:rsidR="00374131">
        <w:rPr>
          <w:sz w:val="22"/>
          <w:szCs w:val="22"/>
        </w:rPr>
        <w:t xml:space="preserve"> in Roman</w:t>
      </w:r>
      <w:r w:rsidR="00D055BB" w:rsidRPr="00BB0997">
        <w:rPr>
          <w:sz w:val="22"/>
          <w:szCs w:val="22"/>
        </w:rPr>
        <w:t xml:space="preserve"> Frigg &amp; M. Hunter (Eds.), </w:t>
      </w:r>
      <w:r w:rsidR="00D055BB" w:rsidRPr="00BB0997">
        <w:rPr>
          <w:i/>
          <w:sz w:val="22"/>
          <w:szCs w:val="22"/>
        </w:rPr>
        <w:t>Beyond</w:t>
      </w:r>
    </w:p>
    <w:p w14:paraId="2A353D06" w14:textId="77777777" w:rsidR="00D055BB" w:rsidRPr="00BB0997" w:rsidRDefault="00D055BB" w:rsidP="00D055BB">
      <w:pPr>
        <w:spacing w:line="360" w:lineRule="auto"/>
        <w:ind w:left="360"/>
        <w:rPr>
          <w:sz w:val="22"/>
          <w:szCs w:val="22"/>
        </w:rPr>
      </w:pPr>
      <w:r w:rsidRPr="00BB0997">
        <w:rPr>
          <w:i/>
          <w:sz w:val="22"/>
          <w:szCs w:val="22"/>
        </w:rPr>
        <w:t>Mimesis and Convention, Boston Studies in the Philosophy of Science</w:t>
      </w:r>
      <w:r w:rsidRPr="00BB0997">
        <w:rPr>
          <w:sz w:val="22"/>
          <w:szCs w:val="22"/>
        </w:rPr>
        <w:t>, Dordrecht: Springer, 71-96.</w:t>
      </w:r>
    </w:p>
    <w:p w14:paraId="62976351" w14:textId="77777777" w:rsidR="00E72A92" w:rsidRDefault="00E72A92" w:rsidP="00E72A92">
      <w:pPr>
        <w:spacing w:line="360" w:lineRule="auto"/>
        <w:ind w:left="360" w:hanging="360"/>
        <w:rPr>
          <w:sz w:val="22"/>
          <w:szCs w:val="22"/>
        </w:rPr>
      </w:pPr>
      <w:r w:rsidRPr="00BB0997">
        <w:rPr>
          <w:sz w:val="22"/>
          <w:szCs w:val="22"/>
        </w:rPr>
        <w:t xml:space="preserve">van Fraassen, Bas (1980) </w:t>
      </w:r>
      <w:r w:rsidRPr="00BB0997">
        <w:rPr>
          <w:i/>
          <w:sz w:val="22"/>
          <w:szCs w:val="22"/>
        </w:rPr>
        <w:t>The Scientific Image</w:t>
      </w:r>
      <w:r w:rsidRPr="00BB0997">
        <w:rPr>
          <w:sz w:val="22"/>
          <w:szCs w:val="22"/>
        </w:rPr>
        <w:t xml:space="preserve"> Oxford: Clarendon Press</w:t>
      </w:r>
    </w:p>
    <w:p w14:paraId="661DC550" w14:textId="08781770" w:rsidR="00096C1C" w:rsidRDefault="00096C1C" w:rsidP="00E72A92">
      <w:pPr>
        <w:spacing w:line="360" w:lineRule="auto"/>
        <w:ind w:left="360" w:hanging="360"/>
        <w:rPr>
          <w:sz w:val="22"/>
          <w:szCs w:val="22"/>
        </w:rPr>
      </w:pPr>
      <w:r>
        <w:rPr>
          <w:sz w:val="22"/>
          <w:szCs w:val="22"/>
        </w:rPr>
        <w:t xml:space="preserve">van Fraassen, Bas (1994) Gideon Rosen on Constructive Empiricism, </w:t>
      </w:r>
      <w:r>
        <w:rPr>
          <w:i/>
          <w:sz w:val="22"/>
          <w:szCs w:val="22"/>
        </w:rPr>
        <w:t>Philosophical Studies</w:t>
      </w:r>
      <w:r>
        <w:rPr>
          <w:sz w:val="22"/>
          <w:szCs w:val="22"/>
        </w:rPr>
        <w:t xml:space="preserve"> </w:t>
      </w:r>
      <w:r>
        <w:rPr>
          <w:b/>
          <w:sz w:val="22"/>
          <w:szCs w:val="22"/>
        </w:rPr>
        <w:t>74</w:t>
      </w:r>
      <w:r>
        <w:rPr>
          <w:sz w:val="22"/>
          <w:szCs w:val="22"/>
        </w:rPr>
        <w:t>: 179-92</w:t>
      </w:r>
    </w:p>
    <w:p w14:paraId="29C64AE3" w14:textId="77777777" w:rsidR="00707B9A" w:rsidRPr="00BB0997" w:rsidRDefault="00707B9A" w:rsidP="00707B9A">
      <w:pPr>
        <w:spacing w:line="360" w:lineRule="auto"/>
        <w:rPr>
          <w:rFonts w:cs="Tahoma"/>
          <w:i/>
          <w:iCs/>
          <w:sz w:val="22"/>
          <w:szCs w:val="22"/>
        </w:rPr>
      </w:pPr>
      <w:r w:rsidRPr="00BB0997">
        <w:rPr>
          <w:rFonts w:cs="Tahoma"/>
          <w:sz w:val="22"/>
          <w:szCs w:val="22"/>
        </w:rPr>
        <w:t xml:space="preserve">Yablo, Stephen (1998) Does Ontology Rest on a Mistake? </w:t>
      </w:r>
      <w:r w:rsidRPr="00BB0997">
        <w:rPr>
          <w:rFonts w:cs="Tahoma"/>
          <w:i/>
          <w:iCs/>
          <w:sz w:val="22"/>
          <w:szCs w:val="22"/>
        </w:rPr>
        <w:t xml:space="preserve">Supplement to Proceedings of the </w:t>
      </w:r>
    </w:p>
    <w:p w14:paraId="3733B01F" w14:textId="2C09D7E3" w:rsidR="00707B9A" w:rsidRPr="00BB0997" w:rsidRDefault="00707B9A" w:rsidP="00707B9A">
      <w:pPr>
        <w:spacing w:line="360" w:lineRule="auto"/>
        <w:ind w:firstLine="720"/>
        <w:rPr>
          <w:rFonts w:cs="Tahoma"/>
          <w:sz w:val="22"/>
          <w:szCs w:val="22"/>
        </w:rPr>
      </w:pPr>
      <w:r w:rsidRPr="00BB0997">
        <w:rPr>
          <w:rFonts w:cs="Tahoma"/>
          <w:i/>
          <w:iCs/>
          <w:sz w:val="22"/>
          <w:szCs w:val="22"/>
        </w:rPr>
        <w:t>Aristotelian Society</w:t>
      </w:r>
      <w:r w:rsidRPr="00BB0997">
        <w:rPr>
          <w:rFonts w:cs="Tahoma"/>
          <w:sz w:val="22"/>
          <w:szCs w:val="22"/>
        </w:rPr>
        <w:t xml:space="preserve"> </w:t>
      </w:r>
      <w:r w:rsidRPr="00BB0997">
        <w:rPr>
          <w:rFonts w:cs="Tahoma"/>
          <w:b/>
          <w:sz w:val="22"/>
          <w:szCs w:val="22"/>
        </w:rPr>
        <w:t>72</w:t>
      </w:r>
      <w:r w:rsidRPr="00BB0997">
        <w:rPr>
          <w:rFonts w:cs="Tahoma"/>
          <w:sz w:val="22"/>
          <w:szCs w:val="22"/>
        </w:rPr>
        <w:t>/</w:t>
      </w:r>
      <w:r w:rsidR="00352089">
        <w:rPr>
          <w:rFonts w:cs="Tahoma"/>
          <w:sz w:val="22"/>
          <w:szCs w:val="22"/>
        </w:rPr>
        <w:t>1: 119-37</w:t>
      </w:r>
    </w:p>
    <w:p w14:paraId="54F85DF1" w14:textId="77777777" w:rsidR="00707B9A" w:rsidRPr="00BB0997" w:rsidRDefault="00707B9A" w:rsidP="00707B9A">
      <w:pPr>
        <w:spacing w:line="360" w:lineRule="auto"/>
        <w:rPr>
          <w:rFonts w:cs="Tahoma"/>
          <w:i/>
          <w:iCs/>
          <w:sz w:val="22"/>
          <w:szCs w:val="22"/>
        </w:rPr>
      </w:pPr>
      <w:r w:rsidRPr="00BB0997">
        <w:rPr>
          <w:rFonts w:cs="Tahoma"/>
          <w:sz w:val="22"/>
          <w:szCs w:val="22"/>
        </w:rPr>
        <w:t xml:space="preserve">Yablo, Stephen (2010) Go Figure: A Path through Fictionalism, in </w:t>
      </w:r>
      <w:r w:rsidRPr="00BB0997">
        <w:rPr>
          <w:rFonts w:cs="Tahoma"/>
          <w:i/>
          <w:iCs/>
          <w:sz w:val="22"/>
          <w:szCs w:val="22"/>
        </w:rPr>
        <w:t xml:space="preserve">Things: Philosophical </w:t>
      </w:r>
    </w:p>
    <w:p w14:paraId="5738C7BB" w14:textId="2B779156" w:rsidR="00707B9A" w:rsidRPr="00BB0997" w:rsidRDefault="00707B9A" w:rsidP="00707B9A">
      <w:pPr>
        <w:spacing w:line="360" w:lineRule="auto"/>
        <w:ind w:firstLine="720"/>
        <w:rPr>
          <w:rFonts w:cs="Tahoma"/>
          <w:sz w:val="22"/>
          <w:szCs w:val="22"/>
        </w:rPr>
      </w:pPr>
      <w:r w:rsidRPr="00BB0997">
        <w:rPr>
          <w:rFonts w:cs="Tahoma"/>
          <w:i/>
          <w:iCs/>
          <w:sz w:val="22"/>
          <w:szCs w:val="22"/>
        </w:rPr>
        <w:t>Papers 2</w:t>
      </w:r>
      <w:r w:rsidRPr="00BB0997">
        <w:rPr>
          <w:rFonts w:cs="Tahoma"/>
          <w:sz w:val="22"/>
          <w:szCs w:val="22"/>
        </w:rPr>
        <w:t xml:space="preserve"> </w:t>
      </w:r>
      <w:r w:rsidR="006F5508">
        <w:rPr>
          <w:rFonts w:cs="Tahoma"/>
          <w:sz w:val="22"/>
          <w:szCs w:val="22"/>
        </w:rPr>
        <w:t xml:space="preserve">Oxford: </w:t>
      </w:r>
      <w:r w:rsidRPr="00BB0997">
        <w:rPr>
          <w:rFonts w:cs="Tahoma"/>
          <w:sz w:val="22"/>
          <w:szCs w:val="22"/>
        </w:rPr>
        <w:t>O</w:t>
      </w:r>
      <w:r w:rsidR="00352089">
        <w:rPr>
          <w:rFonts w:cs="Tahoma"/>
          <w:sz w:val="22"/>
          <w:szCs w:val="22"/>
        </w:rPr>
        <w:t>xford University Press, 177-199</w:t>
      </w:r>
    </w:p>
    <w:p w14:paraId="005A70BD" w14:textId="77777777" w:rsidR="00374CDF" w:rsidRPr="00BB0997" w:rsidRDefault="00374CDF" w:rsidP="005B7135">
      <w:pPr>
        <w:spacing w:line="360" w:lineRule="auto"/>
        <w:ind w:firstLine="720"/>
        <w:rPr>
          <w:sz w:val="22"/>
          <w:szCs w:val="22"/>
        </w:rPr>
      </w:pPr>
    </w:p>
    <w:sectPr w:rsidR="00374CDF" w:rsidRPr="00BB0997" w:rsidSect="0015030A">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83803" w14:textId="77777777" w:rsidR="008A1C81" w:rsidRDefault="008A1C81" w:rsidP="00E52958">
      <w:r>
        <w:separator/>
      </w:r>
    </w:p>
  </w:endnote>
  <w:endnote w:type="continuationSeparator" w:id="0">
    <w:p w14:paraId="30263A4C" w14:textId="77777777" w:rsidR="008A1C81" w:rsidRDefault="008A1C81" w:rsidP="00E5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pperplate">
    <w:panose1 w:val="02000504000000020004"/>
    <w:charset w:val="00"/>
    <w:family w:val="auto"/>
    <w:pitch w:val="variable"/>
    <w:sig w:usb0="80000067" w:usb1="00000000" w:usb2="00000000" w:usb3="00000000" w:csb0="00000111" w:csb1="00000000"/>
  </w:font>
  <w:font w:name="Copperplate Gothic Bold">
    <w:panose1 w:val="020E07050202060204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99A3F" w14:textId="77777777" w:rsidR="008A1C81" w:rsidRDefault="008A1C81" w:rsidP="00DD67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3F779" w14:textId="77777777" w:rsidR="008A1C81" w:rsidRDefault="008A1C81" w:rsidP="00EF4B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0B034" w14:textId="77777777" w:rsidR="008A1C81" w:rsidRDefault="008A1C81" w:rsidP="00DD67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4A84">
      <w:rPr>
        <w:rStyle w:val="PageNumber"/>
        <w:noProof/>
      </w:rPr>
      <w:t>1</w:t>
    </w:r>
    <w:r>
      <w:rPr>
        <w:rStyle w:val="PageNumber"/>
      </w:rPr>
      <w:fldChar w:fldCharType="end"/>
    </w:r>
  </w:p>
  <w:p w14:paraId="633216C7" w14:textId="77777777" w:rsidR="008A1C81" w:rsidRDefault="008A1C81" w:rsidP="00EF4B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55C97" w14:textId="77777777" w:rsidR="008A1C81" w:rsidRDefault="008A1C81" w:rsidP="00E52958">
      <w:r>
        <w:separator/>
      </w:r>
    </w:p>
  </w:footnote>
  <w:footnote w:type="continuationSeparator" w:id="0">
    <w:p w14:paraId="1FB56712" w14:textId="77777777" w:rsidR="008A1C81" w:rsidRDefault="008A1C81" w:rsidP="00E52958">
      <w:r>
        <w:continuationSeparator/>
      </w:r>
    </w:p>
  </w:footnote>
  <w:footnote w:id="1">
    <w:p w14:paraId="2ED16008" w14:textId="077EA88B" w:rsidR="008A1C81" w:rsidRPr="00282F64" w:rsidRDefault="008A1C81">
      <w:pPr>
        <w:pStyle w:val="FootnoteText"/>
        <w:rPr>
          <w:sz w:val="20"/>
          <w:szCs w:val="20"/>
        </w:rPr>
      </w:pPr>
      <w:r>
        <w:rPr>
          <w:rStyle w:val="FootnoteReference"/>
        </w:rPr>
        <w:footnoteRef/>
      </w:r>
      <w:r>
        <w:t xml:space="preserve"> </w:t>
      </w:r>
      <w:r>
        <w:rPr>
          <w:sz w:val="20"/>
          <w:szCs w:val="20"/>
        </w:rPr>
        <w:t>Throughout this paper, I assume that geometrical figures are abstract entities which we use, e.g., marks on surfaces, to represent. However, if one rejects all abstract entities as an ontological commitment, then one can easily dispense the reference talk such as line segments and dots representing geometric figures and just talk directly about line segments and dots on paper and their geometric relations.</w:t>
      </w:r>
    </w:p>
  </w:footnote>
  <w:footnote w:id="2">
    <w:p w14:paraId="59DDA919" w14:textId="566CC54A" w:rsidR="008A1C81" w:rsidRDefault="008A1C81">
      <w:pPr>
        <w:pStyle w:val="FootnoteText"/>
        <w:rPr>
          <w:sz w:val="20"/>
          <w:szCs w:val="20"/>
        </w:rPr>
      </w:pPr>
      <w:r>
        <w:rPr>
          <w:rStyle w:val="FootnoteReference"/>
        </w:rPr>
        <w:footnoteRef/>
      </w:r>
      <w:r>
        <w:t xml:space="preserve"> </w:t>
      </w:r>
      <w:r>
        <w:rPr>
          <w:sz w:val="20"/>
          <w:szCs w:val="20"/>
        </w:rPr>
        <w:t xml:space="preserve">I say “most,” for there are exceptions to this claim, as we shall discuss separately later.  There are “toy” models or fictional models in science that do not fit this claim here.  </w:t>
      </w:r>
    </w:p>
    <w:p w14:paraId="09BBDB76" w14:textId="77777777" w:rsidR="008A1C81" w:rsidRPr="007D5B79" w:rsidRDefault="008A1C81">
      <w:pPr>
        <w:pStyle w:val="FootnoteText"/>
        <w:rPr>
          <w:sz w:val="20"/>
          <w:szCs w:val="20"/>
        </w:rPr>
      </w:pPr>
    </w:p>
  </w:footnote>
  <w:footnote w:id="3">
    <w:p w14:paraId="08E8A06A" w14:textId="4B328A6D" w:rsidR="008A1C81" w:rsidRDefault="008A1C81">
      <w:pPr>
        <w:pStyle w:val="FootnoteText"/>
        <w:rPr>
          <w:sz w:val="20"/>
          <w:szCs w:val="20"/>
        </w:rPr>
      </w:pPr>
      <w:r>
        <w:rPr>
          <w:rStyle w:val="FootnoteReference"/>
        </w:rPr>
        <w:footnoteRef/>
      </w:r>
      <w:r>
        <w:t xml:space="preserve"> </w:t>
      </w:r>
      <w:r>
        <w:rPr>
          <w:sz w:val="20"/>
          <w:szCs w:val="20"/>
        </w:rPr>
        <w:t xml:space="preserve">NB: this point remains valid if one rejects the abstract-entity conception of modeling and takes all models to be concrete physical objects (such as a scale model of the Rutherford atoms or diagrams on paper as the one shown above).  Striping the labels from the parts and removing the name of the model would make the “thing” just another physical object or set of ink marks.  This is consistent with what is said in footnote 3.  </w:t>
      </w:r>
    </w:p>
    <w:p w14:paraId="66CF1E64" w14:textId="77777777" w:rsidR="008A1C81" w:rsidRPr="00B55F3E" w:rsidRDefault="008A1C81">
      <w:pPr>
        <w:pStyle w:val="FootnoteText"/>
        <w:rPr>
          <w:sz w:val="20"/>
          <w:szCs w:val="20"/>
        </w:rPr>
      </w:pPr>
    </w:p>
  </w:footnote>
  <w:footnote w:id="4">
    <w:p w14:paraId="4EE6FA67" w14:textId="5BCAB085" w:rsidR="008A1C81" w:rsidRPr="00BF2317" w:rsidRDefault="008A1C81">
      <w:pPr>
        <w:pStyle w:val="FootnoteText"/>
        <w:rPr>
          <w:sz w:val="20"/>
          <w:szCs w:val="20"/>
        </w:rPr>
      </w:pPr>
      <w:r>
        <w:rPr>
          <w:rStyle w:val="FootnoteReference"/>
        </w:rPr>
        <w:footnoteRef/>
      </w:r>
      <w:r>
        <w:t xml:space="preserve"> </w:t>
      </w:r>
      <w:r>
        <w:rPr>
          <w:sz w:val="20"/>
          <w:szCs w:val="20"/>
        </w:rPr>
        <w:t xml:space="preserve">Much more liberty may be taken in arts in how and what things and pictures can represent, we are here only concerned with scientific representation.  </w:t>
      </w:r>
    </w:p>
  </w:footnote>
  <w:footnote w:id="5">
    <w:p w14:paraId="12303943" w14:textId="2BABACE2" w:rsidR="008A1C81" w:rsidRPr="004C5D6A" w:rsidRDefault="008A1C81" w:rsidP="00021205">
      <w:pPr>
        <w:pStyle w:val="FootnoteText"/>
        <w:rPr>
          <w:sz w:val="20"/>
          <w:szCs w:val="20"/>
        </w:rPr>
      </w:pPr>
      <w:r>
        <w:rPr>
          <w:rStyle w:val="FootnoteReference"/>
        </w:rPr>
        <w:footnoteRef/>
      </w:r>
      <w:r>
        <w:t xml:space="preserve"> </w:t>
      </w:r>
      <w:r w:rsidRPr="004C5D6A">
        <w:rPr>
          <w:sz w:val="20"/>
          <w:szCs w:val="20"/>
        </w:rPr>
        <w:t>One must however be clear again that the problem for the antirealists is not whether it make</w:t>
      </w:r>
      <w:r>
        <w:rPr>
          <w:sz w:val="20"/>
          <w:szCs w:val="20"/>
        </w:rPr>
        <w:t>s sense to regard the model sans RDs</w:t>
      </w:r>
      <w:r w:rsidRPr="004C5D6A">
        <w:rPr>
          <w:sz w:val="20"/>
          <w:szCs w:val="20"/>
        </w:rPr>
        <w:t xml:space="preserve"> as existing.  If it m</w:t>
      </w:r>
      <w:r>
        <w:rPr>
          <w:sz w:val="20"/>
          <w:szCs w:val="20"/>
        </w:rPr>
        <w:t>akes sense to be a Plationist on</w:t>
      </w:r>
      <w:r w:rsidRPr="004C5D6A">
        <w:rPr>
          <w:rFonts w:ascii="Palatino Linotype" w:hAnsi="Palatino Linotype"/>
          <w:sz w:val="20"/>
          <w:szCs w:val="20"/>
        </w:rPr>
        <w:t xml:space="preserve"> </w:t>
      </w:r>
      <w:r w:rsidRPr="004C5D6A">
        <w:rPr>
          <w:sz w:val="20"/>
          <w:szCs w:val="20"/>
        </w:rPr>
        <w:t>abstract entiti</w:t>
      </w:r>
      <w:r>
        <w:rPr>
          <w:sz w:val="20"/>
          <w:szCs w:val="20"/>
        </w:rPr>
        <w:t>es while remaining an antirealist</w:t>
      </w:r>
      <w:r w:rsidRPr="004C5D6A">
        <w:rPr>
          <w:sz w:val="20"/>
          <w:szCs w:val="20"/>
        </w:rPr>
        <w:t xml:space="preserve"> </w:t>
      </w:r>
      <w:r>
        <w:rPr>
          <w:sz w:val="20"/>
          <w:szCs w:val="20"/>
        </w:rPr>
        <w:t xml:space="preserve">on </w:t>
      </w:r>
      <w:r w:rsidRPr="004C5D6A">
        <w:rPr>
          <w:sz w:val="20"/>
          <w:szCs w:val="20"/>
        </w:rPr>
        <w:t xml:space="preserve">hypothesized </w:t>
      </w:r>
      <w:r>
        <w:rPr>
          <w:sz w:val="20"/>
          <w:szCs w:val="20"/>
        </w:rPr>
        <w:t>un</w:t>
      </w:r>
      <w:r w:rsidRPr="004C5D6A">
        <w:rPr>
          <w:sz w:val="20"/>
          <w:szCs w:val="20"/>
        </w:rPr>
        <w:t>obser</w:t>
      </w:r>
      <w:r>
        <w:rPr>
          <w:sz w:val="20"/>
          <w:szCs w:val="20"/>
        </w:rPr>
        <w:t>vable systems, then a model of quarks</w:t>
      </w:r>
      <w:r w:rsidRPr="004C5D6A">
        <w:rPr>
          <w:sz w:val="20"/>
          <w:szCs w:val="20"/>
        </w:rPr>
        <w:t xml:space="preserve"> exist</w:t>
      </w:r>
      <w:r>
        <w:rPr>
          <w:sz w:val="20"/>
          <w:szCs w:val="20"/>
        </w:rPr>
        <w:t>s</w:t>
      </w:r>
      <w:r w:rsidRPr="004C5D6A">
        <w:rPr>
          <w:sz w:val="20"/>
          <w:szCs w:val="20"/>
        </w:rPr>
        <w:t xml:space="preserve"> for such a</w:t>
      </w:r>
      <w:r>
        <w:rPr>
          <w:sz w:val="20"/>
          <w:szCs w:val="20"/>
        </w:rPr>
        <w:t>n empiricist while quarks are not regarded as real as desks and chairs</w:t>
      </w:r>
      <w:r w:rsidRPr="004C5D6A">
        <w:rPr>
          <w:sz w:val="20"/>
          <w:szCs w:val="20"/>
        </w:rPr>
        <w:t>.</w:t>
      </w:r>
    </w:p>
    <w:p w14:paraId="19E42212" w14:textId="59F81AF9" w:rsidR="008A1C81" w:rsidRPr="004C5D6A" w:rsidRDefault="008A1C81">
      <w:pPr>
        <w:pStyle w:val="FootnoteText"/>
        <w:rPr>
          <w:sz w:val="20"/>
          <w:szCs w:val="20"/>
        </w:rPr>
      </w:pPr>
    </w:p>
  </w:footnote>
  <w:footnote w:id="6">
    <w:p w14:paraId="327DFF98" w14:textId="4C99F310" w:rsidR="008A1C81" w:rsidRPr="00AE042D" w:rsidRDefault="008A1C81" w:rsidP="008D58C7">
      <w:pPr>
        <w:pStyle w:val="FootnoteText"/>
        <w:rPr>
          <w:sz w:val="20"/>
          <w:szCs w:val="20"/>
        </w:rPr>
      </w:pPr>
      <w:r>
        <w:rPr>
          <w:rStyle w:val="FootnoteReference"/>
        </w:rPr>
        <w:footnoteRef/>
      </w:r>
      <w:r>
        <w:t xml:space="preserve"> </w:t>
      </w:r>
      <w:r>
        <w:rPr>
          <w:sz w:val="20"/>
          <w:szCs w:val="20"/>
        </w:rPr>
        <w:t xml:space="preserve">Some </w:t>
      </w:r>
      <w:r w:rsidRPr="008D58C7">
        <w:rPr>
          <w:sz w:val="20"/>
          <w:szCs w:val="20"/>
        </w:rPr>
        <w:t>violence is done to van Fraassen’s view on model</w:t>
      </w:r>
      <w:r>
        <w:rPr>
          <w:sz w:val="20"/>
          <w:szCs w:val="20"/>
        </w:rPr>
        <w:t xml:space="preserve">s (the semantic view of theory), but hopefully no confusion arises from it.  </w:t>
      </w:r>
    </w:p>
    <w:p w14:paraId="0E004F55" w14:textId="64F35B6F" w:rsidR="008A1C81" w:rsidRDefault="008A1C8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28"/>
    <w:rsid w:val="00002361"/>
    <w:rsid w:val="00004E08"/>
    <w:rsid w:val="000052CC"/>
    <w:rsid w:val="00005F9D"/>
    <w:rsid w:val="00006172"/>
    <w:rsid w:val="00007ABD"/>
    <w:rsid w:val="00007ACA"/>
    <w:rsid w:val="00013B2D"/>
    <w:rsid w:val="000157F7"/>
    <w:rsid w:val="00020066"/>
    <w:rsid w:val="000200B9"/>
    <w:rsid w:val="00020A41"/>
    <w:rsid w:val="00020AFD"/>
    <w:rsid w:val="000210E7"/>
    <w:rsid w:val="00021205"/>
    <w:rsid w:val="00022FB1"/>
    <w:rsid w:val="00023C46"/>
    <w:rsid w:val="00024DDD"/>
    <w:rsid w:val="00026374"/>
    <w:rsid w:val="0003027A"/>
    <w:rsid w:val="00030453"/>
    <w:rsid w:val="00030A09"/>
    <w:rsid w:val="00034BD6"/>
    <w:rsid w:val="0003580B"/>
    <w:rsid w:val="00035BBE"/>
    <w:rsid w:val="00036A9E"/>
    <w:rsid w:val="00040A8B"/>
    <w:rsid w:val="00040DDC"/>
    <w:rsid w:val="000421F5"/>
    <w:rsid w:val="00042216"/>
    <w:rsid w:val="000423BB"/>
    <w:rsid w:val="00044AF6"/>
    <w:rsid w:val="00045348"/>
    <w:rsid w:val="000467C7"/>
    <w:rsid w:val="00046C11"/>
    <w:rsid w:val="00046C50"/>
    <w:rsid w:val="000473A5"/>
    <w:rsid w:val="00047B89"/>
    <w:rsid w:val="0005056E"/>
    <w:rsid w:val="00050C06"/>
    <w:rsid w:val="000515C0"/>
    <w:rsid w:val="00052D00"/>
    <w:rsid w:val="000548A2"/>
    <w:rsid w:val="00054E26"/>
    <w:rsid w:val="00054F4C"/>
    <w:rsid w:val="00055D0A"/>
    <w:rsid w:val="000626E5"/>
    <w:rsid w:val="00063C7E"/>
    <w:rsid w:val="0006442D"/>
    <w:rsid w:val="00064A28"/>
    <w:rsid w:val="000668DB"/>
    <w:rsid w:val="0006695A"/>
    <w:rsid w:val="000674C8"/>
    <w:rsid w:val="000674D5"/>
    <w:rsid w:val="00072C23"/>
    <w:rsid w:val="000738D1"/>
    <w:rsid w:val="00074C57"/>
    <w:rsid w:val="000801CC"/>
    <w:rsid w:val="00081089"/>
    <w:rsid w:val="00081FEC"/>
    <w:rsid w:val="0008458E"/>
    <w:rsid w:val="00087C64"/>
    <w:rsid w:val="00091747"/>
    <w:rsid w:val="00092164"/>
    <w:rsid w:val="000949F8"/>
    <w:rsid w:val="00094C00"/>
    <w:rsid w:val="00095612"/>
    <w:rsid w:val="00096C0C"/>
    <w:rsid w:val="00096C1C"/>
    <w:rsid w:val="000A01DB"/>
    <w:rsid w:val="000A12EE"/>
    <w:rsid w:val="000A300A"/>
    <w:rsid w:val="000A314D"/>
    <w:rsid w:val="000A316E"/>
    <w:rsid w:val="000A3F9D"/>
    <w:rsid w:val="000A609B"/>
    <w:rsid w:val="000A70B2"/>
    <w:rsid w:val="000A76B2"/>
    <w:rsid w:val="000B099A"/>
    <w:rsid w:val="000B0EB4"/>
    <w:rsid w:val="000B19F3"/>
    <w:rsid w:val="000B1CF8"/>
    <w:rsid w:val="000B1D7B"/>
    <w:rsid w:val="000B286C"/>
    <w:rsid w:val="000B2CFE"/>
    <w:rsid w:val="000B2EBA"/>
    <w:rsid w:val="000B329A"/>
    <w:rsid w:val="000B661E"/>
    <w:rsid w:val="000C00F4"/>
    <w:rsid w:val="000C01BF"/>
    <w:rsid w:val="000C7C26"/>
    <w:rsid w:val="000D191A"/>
    <w:rsid w:val="000D24F0"/>
    <w:rsid w:val="000D28AA"/>
    <w:rsid w:val="000D2CA1"/>
    <w:rsid w:val="000D3C68"/>
    <w:rsid w:val="000D43AC"/>
    <w:rsid w:val="000D4EF0"/>
    <w:rsid w:val="000D5327"/>
    <w:rsid w:val="000D5650"/>
    <w:rsid w:val="000D5835"/>
    <w:rsid w:val="000D62A0"/>
    <w:rsid w:val="000D7BFF"/>
    <w:rsid w:val="000E0AC3"/>
    <w:rsid w:val="000E1215"/>
    <w:rsid w:val="000E2DBA"/>
    <w:rsid w:val="000E3501"/>
    <w:rsid w:val="000E4649"/>
    <w:rsid w:val="000E4DFC"/>
    <w:rsid w:val="000E617E"/>
    <w:rsid w:val="000E7F68"/>
    <w:rsid w:val="000F006E"/>
    <w:rsid w:val="000F08D9"/>
    <w:rsid w:val="000F0DF3"/>
    <w:rsid w:val="000F46CF"/>
    <w:rsid w:val="000F4EAA"/>
    <w:rsid w:val="000F5FA5"/>
    <w:rsid w:val="000F6A42"/>
    <w:rsid w:val="000F7A38"/>
    <w:rsid w:val="00100377"/>
    <w:rsid w:val="001019B1"/>
    <w:rsid w:val="00102423"/>
    <w:rsid w:val="00102CE1"/>
    <w:rsid w:val="00103F04"/>
    <w:rsid w:val="00105799"/>
    <w:rsid w:val="00106B14"/>
    <w:rsid w:val="001074B6"/>
    <w:rsid w:val="00111BE6"/>
    <w:rsid w:val="00112998"/>
    <w:rsid w:val="001135CC"/>
    <w:rsid w:val="00114534"/>
    <w:rsid w:val="00114698"/>
    <w:rsid w:val="001147E2"/>
    <w:rsid w:val="00114A30"/>
    <w:rsid w:val="0011668B"/>
    <w:rsid w:val="00116B57"/>
    <w:rsid w:val="00117E88"/>
    <w:rsid w:val="001213AF"/>
    <w:rsid w:val="00122228"/>
    <w:rsid w:val="00122BC4"/>
    <w:rsid w:val="00124C10"/>
    <w:rsid w:val="00125A32"/>
    <w:rsid w:val="00131211"/>
    <w:rsid w:val="00131696"/>
    <w:rsid w:val="00131A0E"/>
    <w:rsid w:val="00133489"/>
    <w:rsid w:val="00134473"/>
    <w:rsid w:val="00135CB3"/>
    <w:rsid w:val="00140F40"/>
    <w:rsid w:val="001430BC"/>
    <w:rsid w:val="00143D31"/>
    <w:rsid w:val="001450A0"/>
    <w:rsid w:val="00145D6E"/>
    <w:rsid w:val="00147B17"/>
    <w:rsid w:val="0015030A"/>
    <w:rsid w:val="001521FA"/>
    <w:rsid w:val="00154B12"/>
    <w:rsid w:val="0015502B"/>
    <w:rsid w:val="001573EF"/>
    <w:rsid w:val="00157694"/>
    <w:rsid w:val="00157A51"/>
    <w:rsid w:val="00160AF0"/>
    <w:rsid w:val="00162D55"/>
    <w:rsid w:val="00163381"/>
    <w:rsid w:val="001638E0"/>
    <w:rsid w:val="00165583"/>
    <w:rsid w:val="001672FD"/>
    <w:rsid w:val="001732E6"/>
    <w:rsid w:val="001742D3"/>
    <w:rsid w:val="00174506"/>
    <w:rsid w:val="001748BB"/>
    <w:rsid w:val="00175D88"/>
    <w:rsid w:val="001828B2"/>
    <w:rsid w:val="00185F5A"/>
    <w:rsid w:val="00185F68"/>
    <w:rsid w:val="00186096"/>
    <w:rsid w:val="00187A1D"/>
    <w:rsid w:val="00193FBC"/>
    <w:rsid w:val="00194F7C"/>
    <w:rsid w:val="001A0BC9"/>
    <w:rsid w:val="001A15BD"/>
    <w:rsid w:val="001A34BC"/>
    <w:rsid w:val="001A4FBC"/>
    <w:rsid w:val="001A5728"/>
    <w:rsid w:val="001A594A"/>
    <w:rsid w:val="001A610B"/>
    <w:rsid w:val="001A68DB"/>
    <w:rsid w:val="001A69F8"/>
    <w:rsid w:val="001B08E3"/>
    <w:rsid w:val="001B4DDE"/>
    <w:rsid w:val="001B5104"/>
    <w:rsid w:val="001B6DF3"/>
    <w:rsid w:val="001B737C"/>
    <w:rsid w:val="001C13A7"/>
    <w:rsid w:val="001C369A"/>
    <w:rsid w:val="001C3EE0"/>
    <w:rsid w:val="001C4027"/>
    <w:rsid w:val="001C43A9"/>
    <w:rsid w:val="001C4D91"/>
    <w:rsid w:val="001C55AC"/>
    <w:rsid w:val="001C6D6B"/>
    <w:rsid w:val="001D0308"/>
    <w:rsid w:val="001D0F22"/>
    <w:rsid w:val="001D3429"/>
    <w:rsid w:val="001D40D5"/>
    <w:rsid w:val="001D4361"/>
    <w:rsid w:val="001D66A8"/>
    <w:rsid w:val="001D7C00"/>
    <w:rsid w:val="001E0B0C"/>
    <w:rsid w:val="001E0D58"/>
    <w:rsid w:val="001E1649"/>
    <w:rsid w:val="001E1723"/>
    <w:rsid w:val="001E2DA4"/>
    <w:rsid w:val="001E3402"/>
    <w:rsid w:val="001E4D89"/>
    <w:rsid w:val="001E6CD0"/>
    <w:rsid w:val="001E7357"/>
    <w:rsid w:val="001F0870"/>
    <w:rsid w:val="001F1026"/>
    <w:rsid w:val="001F103D"/>
    <w:rsid w:val="001F26F0"/>
    <w:rsid w:val="001F2DDC"/>
    <w:rsid w:val="001F5824"/>
    <w:rsid w:val="00200AD0"/>
    <w:rsid w:val="00200C17"/>
    <w:rsid w:val="00201A51"/>
    <w:rsid w:val="002020CE"/>
    <w:rsid w:val="0020389E"/>
    <w:rsid w:val="00204761"/>
    <w:rsid w:val="00204E69"/>
    <w:rsid w:val="0020530E"/>
    <w:rsid w:val="0020675E"/>
    <w:rsid w:val="00207261"/>
    <w:rsid w:val="002113B3"/>
    <w:rsid w:val="00214318"/>
    <w:rsid w:val="002149AE"/>
    <w:rsid w:val="00214D0C"/>
    <w:rsid w:val="00220E29"/>
    <w:rsid w:val="00220FBC"/>
    <w:rsid w:val="002223E7"/>
    <w:rsid w:val="00222CAB"/>
    <w:rsid w:val="0022590A"/>
    <w:rsid w:val="002265B2"/>
    <w:rsid w:val="00226BAD"/>
    <w:rsid w:val="002322BB"/>
    <w:rsid w:val="00232A40"/>
    <w:rsid w:val="00233D8C"/>
    <w:rsid w:val="002347CB"/>
    <w:rsid w:val="00243901"/>
    <w:rsid w:val="0024475C"/>
    <w:rsid w:val="00245B04"/>
    <w:rsid w:val="00246FEE"/>
    <w:rsid w:val="00247B0C"/>
    <w:rsid w:val="002519C2"/>
    <w:rsid w:val="00253E19"/>
    <w:rsid w:val="00256FB4"/>
    <w:rsid w:val="0025766D"/>
    <w:rsid w:val="00260291"/>
    <w:rsid w:val="002604AE"/>
    <w:rsid w:val="00260742"/>
    <w:rsid w:val="00263050"/>
    <w:rsid w:val="00263FA2"/>
    <w:rsid w:val="002646CB"/>
    <w:rsid w:val="00264AA6"/>
    <w:rsid w:val="00264B71"/>
    <w:rsid w:val="00264CA9"/>
    <w:rsid w:val="00265445"/>
    <w:rsid w:val="002665B2"/>
    <w:rsid w:val="00266A74"/>
    <w:rsid w:val="00266D56"/>
    <w:rsid w:val="002676DC"/>
    <w:rsid w:val="00270E2E"/>
    <w:rsid w:val="00271B6C"/>
    <w:rsid w:val="00272F01"/>
    <w:rsid w:val="00273546"/>
    <w:rsid w:val="002739BA"/>
    <w:rsid w:val="002750DB"/>
    <w:rsid w:val="00275ED3"/>
    <w:rsid w:val="00276010"/>
    <w:rsid w:val="00277540"/>
    <w:rsid w:val="00280EE5"/>
    <w:rsid w:val="00280FBD"/>
    <w:rsid w:val="0028233A"/>
    <w:rsid w:val="00282A20"/>
    <w:rsid w:val="00282F64"/>
    <w:rsid w:val="00284C62"/>
    <w:rsid w:val="002863A9"/>
    <w:rsid w:val="0029297B"/>
    <w:rsid w:val="0029298A"/>
    <w:rsid w:val="0029465D"/>
    <w:rsid w:val="002972C8"/>
    <w:rsid w:val="00297CDC"/>
    <w:rsid w:val="002A06E2"/>
    <w:rsid w:val="002A110F"/>
    <w:rsid w:val="002A17E7"/>
    <w:rsid w:val="002A6F37"/>
    <w:rsid w:val="002B0363"/>
    <w:rsid w:val="002B1D90"/>
    <w:rsid w:val="002B1F77"/>
    <w:rsid w:val="002B420B"/>
    <w:rsid w:val="002B52B0"/>
    <w:rsid w:val="002C0322"/>
    <w:rsid w:val="002C1315"/>
    <w:rsid w:val="002C14F2"/>
    <w:rsid w:val="002C4CEF"/>
    <w:rsid w:val="002C6EF6"/>
    <w:rsid w:val="002C76DB"/>
    <w:rsid w:val="002D0BDA"/>
    <w:rsid w:val="002D0EDF"/>
    <w:rsid w:val="002D2D50"/>
    <w:rsid w:val="002D6119"/>
    <w:rsid w:val="002E003F"/>
    <w:rsid w:val="002E274F"/>
    <w:rsid w:val="002E275D"/>
    <w:rsid w:val="002E2B09"/>
    <w:rsid w:val="002E35F8"/>
    <w:rsid w:val="002E429D"/>
    <w:rsid w:val="002F1D03"/>
    <w:rsid w:val="002F25A3"/>
    <w:rsid w:val="002F32B2"/>
    <w:rsid w:val="002F5422"/>
    <w:rsid w:val="002F5A7F"/>
    <w:rsid w:val="00300C93"/>
    <w:rsid w:val="0030247E"/>
    <w:rsid w:val="00304528"/>
    <w:rsid w:val="00304FE7"/>
    <w:rsid w:val="00306130"/>
    <w:rsid w:val="00307076"/>
    <w:rsid w:val="003112F0"/>
    <w:rsid w:val="003131A1"/>
    <w:rsid w:val="00313345"/>
    <w:rsid w:val="003133BE"/>
    <w:rsid w:val="00313E25"/>
    <w:rsid w:val="0031557D"/>
    <w:rsid w:val="00315BAE"/>
    <w:rsid w:val="003167F7"/>
    <w:rsid w:val="003171CE"/>
    <w:rsid w:val="00317EF3"/>
    <w:rsid w:val="00320A5D"/>
    <w:rsid w:val="003216D5"/>
    <w:rsid w:val="0032435A"/>
    <w:rsid w:val="0032495C"/>
    <w:rsid w:val="00326BB1"/>
    <w:rsid w:val="00326E3D"/>
    <w:rsid w:val="00327557"/>
    <w:rsid w:val="003306E0"/>
    <w:rsid w:val="003311D4"/>
    <w:rsid w:val="003320AD"/>
    <w:rsid w:val="00332A28"/>
    <w:rsid w:val="00332E71"/>
    <w:rsid w:val="00335A06"/>
    <w:rsid w:val="003361A2"/>
    <w:rsid w:val="00337922"/>
    <w:rsid w:val="00340E31"/>
    <w:rsid w:val="00341005"/>
    <w:rsid w:val="0034182C"/>
    <w:rsid w:val="00341FFB"/>
    <w:rsid w:val="00342090"/>
    <w:rsid w:val="00342222"/>
    <w:rsid w:val="003422AD"/>
    <w:rsid w:val="00343C18"/>
    <w:rsid w:val="003460FE"/>
    <w:rsid w:val="00346CC1"/>
    <w:rsid w:val="00347722"/>
    <w:rsid w:val="00347731"/>
    <w:rsid w:val="00347989"/>
    <w:rsid w:val="00350416"/>
    <w:rsid w:val="003505DD"/>
    <w:rsid w:val="003517A8"/>
    <w:rsid w:val="00352089"/>
    <w:rsid w:val="003533B1"/>
    <w:rsid w:val="00353BE7"/>
    <w:rsid w:val="00353D68"/>
    <w:rsid w:val="00353D96"/>
    <w:rsid w:val="0035418A"/>
    <w:rsid w:val="00354243"/>
    <w:rsid w:val="00360CE4"/>
    <w:rsid w:val="00360D4E"/>
    <w:rsid w:val="00361115"/>
    <w:rsid w:val="00362138"/>
    <w:rsid w:val="00363AC8"/>
    <w:rsid w:val="00365595"/>
    <w:rsid w:val="00366DA8"/>
    <w:rsid w:val="00367F78"/>
    <w:rsid w:val="00370545"/>
    <w:rsid w:val="0037116A"/>
    <w:rsid w:val="003733E0"/>
    <w:rsid w:val="00374131"/>
    <w:rsid w:val="00374B78"/>
    <w:rsid w:val="00374CDF"/>
    <w:rsid w:val="00375781"/>
    <w:rsid w:val="00375F94"/>
    <w:rsid w:val="0038222C"/>
    <w:rsid w:val="003846EB"/>
    <w:rsid w:val="00385337"/>
    <w:rsid w:val="00386389"/>
    <w:rsid w:val="003868E7"/>
    <w:rsid w:val="00391B0B"/>
    <w:rsid w:val="00392EBA"/>
    <w:rsid w:val="003930D6"/>
    <w:rsid w:val="003949B2"/>
    <w:rsid w:val="003951A0"/>
    <w:rsid w:val="00395323"/>
    <w:rsid w:val="00396136"/>
    <w:rsid w:val="003972A2"/>
    <w:rsid w:val="003978B6"/>
    <w:rsid w:val="003A12BB"/>
    <w:rsid w:val="003A1377"/>
    <w:rsid w:val="003A3CC4"/>
    <w:rsid w:val="003A50F5"/>
    <w:rsid w:val="003A675D"/>
    <w:rsid w:val="003A7137"/>
    <w:rsid w:val="003B0E4B"/>
    <w:rsid w:val="003B2608"/>
    <w:rsid w:val="003B3391"/>
    <w:rsid w:val="003B488B"/>
    <w:rsid w:val="003B5FBF"/>
    <w:rsid w:val="003B6897"/>
    <w:rsid w:val="003B6FFE"/>
    <w:rsid w:val="003B7B6A"/>
    <w:rsid w:val="003C31F3"/>
    <w:rsid w:val="003C4340"/>
    <w:rsid w:val="003C6913"/>
    <w:rsid w:val="003D026F"/>
    <w:rsid w:val="003D0ABB"/>
    <w:rsid w:val="003D1303"/>
    <w:rsid w:val="003D1F5D"/>
    <w:rsid w:val="003D2A2C"/>
    <w:rsid w:val="003D317D"/>
    <w:rsid w:val="003D3444"/>
    <w:rsid w:val="003D36B6"/>
    <w:rsid w:val="003D3C1E"/>
    <w:rsid w:val="003D442D"/>
    <w:rsid w:val="003D6089"/>
    <w:rsid w:val="003D716B"/>
    <w:rsid w:val="003E0AB7"/>
    <w:rsid w:val="003E3D98"/>
    <w:rsid w:val="003E56A2"/>
    <w:rsid w:val="003E7F80"/>
    <w:rsid w:val="003F0339"/>
    <w:rsid w:val="003F057C"/>
    <w:rsid w:val="003F2DB9"/>
    <w:rsid w:val="003F2E92"/>
    <w:rsid w:val="003F35A1"/>
    <w:rsid w:val="003F4037"/>
    <w:rsid w:val="003F5019"/>
    <w:rsid w:val="003F5FEA"/>
    <w:rsid w:val="003F6687"/>
    <w:rsid w:val="003F68DB"/>
    <w:rsid w:val="003F6A31"/>
    <w:rsid w:val="00400642"/>
    <w:rsid w:val="004013D0"/>
    <w:rsid w:val="004018ED"/>
    <w:rsid w:val="004021AB"/>
    <w:rsid w:val="00402565"/>
    <w:rsid w:val="004035EE"/>
    <w:rsid w:val="00406591"/>
    <w:rsid w:val="00407084"/>
    <w:rsid w:val="0041157F"/>
    <w:rsid w:val="00411CDC"/>
    <w:rsid w:val="0041348B"/>
    <w:rsid w:val="00413C0B"/>
    <w:rsid w:val="00414162"/>
    <w:rsid w:val="00417A39"/>
    <w:rsid w:val="00420722"/>
    <w:rsid w:val="00424072"/>
    <w:rsid w:val="004251E5"/>
    <w:rsid w:val="0042522C"/>
    <w:rsid w:val="00426CAA"/>
    <w:rsid w:val="004309F4"/>
    <w:rsid w:val="00433287"/>
    <w:rsid w:val="00434740"/>
    <w:rsid w:val="00434ABC"/>
    <w:rsid w:val="00436EA0"/>
    <w:rsid w:val="004413AB"/>
    <w:rsid w:val="0044293A"/>
    <w:rsid w:val="004433CA"/>
    <w:rsid w:val="00443A48"/>
    <w:rsid w:val="00444AB9"/>
    <w:rsid w:val="0044637A"/>
    <w:rsid w:val="00446DCD"/>
    <w:rsid w:val="00446FDE"/>
    <w:rsid w:val="00450419"/>
    <w:rsid w:val="004560C1"/>
    <w:rsid w:val="004569DD"/>
    <w:rsid w:val="00460703"/>
    <w:rsid w:val="00463368"/>
    <w:rsid w:val="0046405B"/>
    <w:rsid w:val="00464ECB"/>
    <w:rsid w:val="0046700B"/>
    <w:rsid w:val="00467456"/>
    <w:rsid w:val="00467562"/>
    <w:rsid w:val="0047016A"/>
    <w:rsid w:val="00471096"/>
    <w:rsid w:val="0047158F"/>
    <w:rsid w:val="00471DD1"/>
    <w:rsid w:val="0047329D"/>
    <w:rsid w:val="00473715"/>
    <w:rsid w:val="00476DB3"/>
    <w:rsid w:val="00484C12"/>
    <w:rsid w:val="00485B2D"/>
    <w:rsid w:val="00486198"/>
    <w:rsid w:val="004878BC"/>
    <w:rsid w:val="00490758"/>
    <w:rsid w:val="00490AC8"/>
    <w:rsid w:val="00491DC6"/>
    <w:rsid w:val="004953D0"/>
    <w:rsid w:val="00495543"/>
    <w:rsid w:val="00495CF4"/>
    <w:rsid w:val="004A0CE5"/>
    <w:rsid w:val="004A16B5"/>
    <w:rsid w:val="004A2AC3"/>
    <w:rsid w:val="004A2C74"/>
    <w:rsid w:val="004A5FB8"/>
    <w:rsid w:val="004A66BE"/>
    <w:rsid w:val="004A6924"/>
    <w:rsid w:val="004A6FA5"/>
    <w:rsid w:val="004A7C31"/>
    <w:rsid w:val="004A7E39"/>
    <w:rsid w:val="004B166B"/>
    <w:rsid w:val="004B1EFE"/>
    <w:rsid w:val="004B293E"/>
    <w:rsid w:val="004B4E82"/>
    <w:rsid w:val="004B5FBD"/>
    <w:rsid w:val="004C5D6A"/>
    <w:rsid w:val="004C7EF7"/>
    <w:rsid w:val="004D1158"/>
    <w:rsid w:val="004D188A"/>
    <w:rsid w:val="004D5C52"/>
    <w:rsid w:val="004D64C5"/>
    <w:rsid w:val="004D657D"/>
    <w:rsid w:val="004D71F6"/>
    <w:rsid w:val="004E0C1D"/>
    <w:rsid w:val="004E14ED"/>
    <w:rsid w:val="004E2BD2"/>
    <w:rsid w:val="004E32F0"/>
    <w:rsid w:val="004E3926"/>
    <w:rsid w:val="004E5B00"/>
    <w:rsid w:val="004E6742"/>
    <w:rsid w:val="004E703A"/>
    <w:rsid w:val="004F16D4"/>
    <w:rsid w:val="004F1CFA"/>
    <w:rsid w:val="004F315A"/>
    <w:rsid w:val="004F4BBD"/>
    <w:rsid w:val="004F5F36"/>
    <w:rsid w:val="004F5F99"/>
    <w:rsid w:val="004F60E0"/>
    <w:rsid w:val="00502851"/>
    <w:rsid w:val="005063B4"/>
    <w:rsid w:val="00507A6B"/>
    <w:rsid w:val="005103D6"/>
    <w:rsid w:val="00511EA3"/>
    <w:rsid w:val="00520B88"/>
    <w:rsid w:val="00521B56"/>
    <w:rsid w:val="0052217D"/>
    <w:rsid w:val="00522214"/>
    <w:rsid w:val="005224BD"/>
    <w:rsid w:val="005224ED"/>
    <w:rsid w:val="0052438B"/>
    <w:rsid w:val="005246AA"/>
    <w:rsid w:val="00524904"/>
    <w:rsid w:val="0052511B"/>
    <w:rsid w:val="005277DD"/>
    <w:rsid w:val="00530896"/>
    <w:rsid w:val="00533158"/>
    <w:rsid w:val="005342B9"/>
    <w:rsid w:val="00535F95"/>
    <w:rsid w:val="00537BA9"/>
    <w:rsid w:val="00540125"/>
    <w:rsid w:val="00540D83"/>
    <w:rsid w:val="005449C9"/>
    <w:rsid w:val="005503B2"/>
    <w:rsid w:val="00553DA7"/>
    <w:rsid w:val="005543F2"/>
    <w:rsid w:val="0055522B"/>
    <w:rsid w:val="0055671C"/>
    <w:rsid w:val="005568B4"/>
    <w:rsid w:val="00556A65"/>
    <w:rsid w:val="00557ACD"/>
    <w:rsid w:val="0056179A"/>
    <w:rsid w:val="00561BCC"/>
    <w:rsid w:val="00563F39"/>
    <w:rsid w:val="00564657"/>
    <w:rsid w:val="00564B13"/>
    <w:rsid w:val="005652DA"/>
    <w:rsid w:val="00565385"/>
    <w:rsid w:val="00566213"/>
    <w:rsid w:val="005702D6"/>
    <w:rsid w:val="00570F18"/>
    <w:rsid w:val="00571114"/>
    <w:rsid w:val="00571F98"/>
    <w:rsid w:val="005722E3"/>
    <w:rsid w:val="00574A84"/>
    <w:rsid w:val="00574A8E"/>
    <w:rsid w:val="00575DFD"/>
    <w:rsid w:val="00576532"/>
    <w:rsid w:val="005767BD"/>
    <w:rsid w:val="005767C9"/>
    <w:rsid w:val="00576FDE"/>
    <w:rsid w:val="00577BE9"/>
    <w:rsid w:val="00577E7F"/>
    <w:rsid w:val="005803DC"/>
    <w:rsid w:val="00582FF8"/>
    <w:rsid w:val="0058745F"/>
    <w:rsid w:val="005878E5"/>
    <w:rsid w:val="00592D39"/>
    <w:rsid w:val="005941EE"/>
    <w:rsid w:val="00594F2E"/>
    <w:rsid w:val="0059649B"/>
    <w:rsid w:val="005A18FE"/>
    <w:rsid w:val="005A1AA8"/>
    <w:rsid w:val="005A3D2F"/>
    <w:rsid w:val="005A4240"/>
    <w:rsid w:val="005A5FD1"/>
    <w:rsid w:val="005A64FA"/>
    <w:rsid w:val="005A6F9C"/>
    <w:rsid w:val="005B04F8"/>
    <w:rsid w:val="005B0977"/>
    <w:rsid w:val="005B30C0"/>
    <w:rsid w:val="005B5274"/>
    <w:rsid w:val="005B6DE6"/>
    <w:rsid w:val="005B7135"/>
    <w:rsid w:val="005C0495"/>
    <w:rsid w:val="005C10EC"/>
    <w:rsid w:val="005C22D6"/>
    <w:rsid w:val="005C26D2"/>
    <w:rsid w:val="005C2F94"/>
    <w:rsid w:val="005C30C4"/>
    <w:rsid w:val="005C30CC"/>
    <w:rsid w:val="005C39E5"/>
    <w:rsid w:val="005C47A4"/>
    <w:rsid w:val="005C5216"/>
    <w:rsid w:val="005C5403"/>
    <w:rsid w:val="005C5DC2"/>
    <w:rsid w:val="005C6927"/>
    <w:rsid w:val="005C69E5"/>
    <w:rsid w:val="005C7FE5"/>
    <w:rsid w:val="005D045A"/>
    <w:rsid w:val="005D1480"/>
    <w:rsid w:val="005D1857"/>
    <w:rsid w:val="005D186B"/>
    <w:rsid w:val="005D22EA"/>
    <w:rsid w:val="005D26D9"/>
    <w:rsid w:val="005D3B17"/>
    <w:rsid w:val="005D5BA3"/>
    <w:rsid w:val="005D64A9"/>
    <w:rsid w:val="005D7232"/>
    <w:rsid w:val="005E295C"/>
    <w:rsid w:val="005E2AC6"/>
    <w:rsid w:val="005E3306"/>
    <w:rsid w:val="005E473C"/>
    <w:rsid w:val="005E58E8"/>
    <w:rsid w:val="005E6982"/>
    <w:rsid w:val="005F05AB"/>
    <w:rsid w:val="005F0660"/>
    <w:rsid w:val="005F310E"/>
    <w:rsid w:val="005F5945"/>
    <w:rsid w:val="005F6797"/>
    <w:rsid w:val="005F6866"/>
    <w:rsid w:val="005F6CC6"/>
    <w:rsid w:val="00600A02"/>
    <w:rsid w:val="006013D1"/>
    <w:rsid w:val="006023B7"/>
    <w:rsid w:val="006034E0"/>
    <w:rsid w:val="00605482"/>
    <w:rsid w:val="00606EE8"/>
    <w:rsid w:val="0061043C"/>
    <w:rsid w:val="006108EA"/>
    <w:rsid w:val="00612F52"/>
    <w:rsid w:val="00613006"/>
    <w:rsid w:val="00613B32"/>
    <w:rsid w:val="00613E50"/>
    <w:rsid w:val="0062166F"/>
    <w:rsid w:val="00622C5D"/>
    <w:rsid w:val="00623AE0"/>
    <w:rsid w:val="00625992"/>
    <w:rsid w:val="00626231"/>
    <w:rsid w:val="00626571"/>
    <w:rsid w:val="0063095B"/>
    <w:rsid w:val="006310EA"/>
    <w:rsid w:val="006329ED"/>
    <w:rsid w:val="00633A29"/>
    <w:rsid w:val="00636F10"/>
    <w:rsid w:val="006417A1"/>
    <w:rsid w:val="00641E17"/>
    <w:rsid w:val="006432DB"/>
    <w:rsid w:val="00643C94"/>
    <w:rsid w:val="006443E7"/>
    <w:rsid w:val="00645AC3"/>
    <w:rsid w:val="00645EDC"/>
    <w:rsid w:val="00647303"/>
    <w:rsid w:val="00650B33"/>
    <w:rsid w:val="0065234C"/>
    <w:rsid w:val="006549E5"/>
    <w:rsid w:val="00655451"/>
    <w:rsid w:val="0065732A"/>
    <w:rsid w:val="00661083"/>
    <w:rsid w:val="00665697"/>
    <w:rsid w:val="00667A03"/>
    <w:rsid w:val="00667BD7"/>
    <w:rsid w:val="00667EFF"/>
    <w:rsid w:val="00667FFB"/>
    <w:rsid w:val="006709FF"/>
    <w:rsid w:val="006721B5"/>
    <w:rsid w:val="00672234"/>
    <w:rsid w:val="006729FF"/>
    <w:rsid w:val="00674994"/>
    <w:rsid w:val="00676D2B"/>
    <w:rsid w:val="00682559"/>
    <w:rsid w:val="006836CE"/>
    <w:rsid w:val="006838D9"/>
    <w:rsid w:val="00684268"/>
    <w:rsid w:val="00684322"/>
    <w:rsid w:val="00684C9D"/>
    <w:rsid w:val="0068530B"/>
    <w:rsid w:val="00687A6E"/>
    <w:rsid w:val="00691621"/>
    <w:rsid w:val="006928ED"/>
    <w:rsid w:val="006936B1"/>
    <w:rsid w:val="00693CB5"/>
    <w:rsid w:val="00693E5B"/>
    <w:rsid w:val="006952E6"/>
    <w:rsid w:val="00696886"/>
    <w:rsid w:val="006972B3"/>
    <w:rsid w:val="006A0F8E"/>
    <w:rsid w:val="006A15C0"/>
    <w:rsid w:val="006A2D7A"/>
    <w:rsid w:val="006A5ACA"/>
    <w:rsid w:val="006A5B6F"/>
    <w:rsid w:val="006B0872"/>
    <w:rsid w:val="006B1E17"/>
    <w:rsid w:val="006B3B7F"/>
    <w:rsid w:val="006B3CCD"/>
    <w:rsid w:val="006B49F2"/>
    <w:rsid w:val="006B51E2"/>
    <w:rsid w:val="006B5342"/>
    <w:rsid w:val="006B55C2"/>
    <w:rsid w:val="006B68C1"/>
    <w:rsid w:val="006B72C4"/>
    <w:rsid w:val="006B7C69"/>
    <w:rsid w:val="006C11F7"/>
    <w:rsid w:val="006C18F6"/>
    <w:rsid w:val="006C1D9C"/>
    <w:rsid w:val="006C34C4"/>
    <w:rsid w:val="006C5222"/>
    <w:rsid w:val="006C7517"/>
    <w:rsid w:val="006D2DD0"/>
    <w:rsid w:val="006D4C82"/>
    <w:rsid w:val="006D6066"/>
    <w:rsid w:val="006D77D0"/>
    <w:rsid w:val="006D7B96"/>
    <w:rsid w:val="006D7ECD"/>
    <w:rsid w:val="006E11BC"/>
    <w:rsid w:val="006E485D"/>
    <w:rsid w:val="006E4B19"/>
    <w:rsid w:val="006E56D0"/>
    <w:rsid w:val="006F07E0"/>
    <w:rsid w:val="006F1C3B"/>
    <w:rsid w:val="006F2CA0"/>
    <w:rsid w:val="006F3518"/>
    <w:rsid w:val="006F370A"/>
    <w:rsid w:val="006F3A32"/>
    <w:rsid w:val="006F3C37"/>
    <w:rsid w:val="006F4FBA"/>
    <w:rsid w:val="006F5508"/>
    <w:rsid w:val="006F5C20"/>
    <w:rsid w:val="006F649A"/>
    <w:rsid w:val="006F691C"/>
    <w:rsid w:val="006F7C23"/>
    <w:rsid w:val="007002DF"/>
    <w:rsid w:val="007021DF"/>
    <w:rsid w:val="00703B53"/>
    <w:rsid w:val="00705C8B"/>
    <w:rsid w:val="007071B7"/>
    <w:rsid w:val="007071EC"/>
    <w:rsid w:val="00707820"/>
    <w:rsid w:val="00707B9A"/>
    <w:rsid w:val="00707F12"/>
    <w:rsid w:val="00707FFC"/>
    <w:rsid w:val="00711141"/>
    <w:rsid w:val="00712C89"/>
    <w:rsid w:val="00715033"/>
    <w:rsid w:val="007156AA"/>
    <w:rsid w:val="00721313"/>
    <w:rsid w:val="00722A1B"/>
    <w:rsid w:val="00722B67"/>
    <w:rsid w:val="00724C12"/>
    <w:rsid w:val="00726567"/>
    <w:rsid w:val="007265A8"/>
    <w:rsid w:val="007273E4"/>
    <w:rsid w:val="00727736"/>
    <w:rsid w:val="00731CF1"/>
    <w:rsid w:val="0073272F"/>
    <w:rsid w:val="0073361F"/>
    <w:rsid w:val="007346DA"/>
    <w:rsid w:val="00735653"/>
    <w:rsid w:val="007370CB"/>
    <w:rsid w:val="007437BA"/>
    <w:rsid w:val="00744D0A"/>
    <w:rsid w:val="00745D28"/>
    <w:rsid w:val="0074617F"/>
    <w:rsid w:val="00746BBC"/>
    <w:rsid w:val="00747013"/>
    <w:rsid w:val="007477A7"/>
    <w:rsid w:val="00750012"/>
    <w:rsid w:val="00750774"/>
    <w:rsid w:val="00751480"/>
    <w:rsid w:val="00751498"/>
    <w:rsid w:val="00752915"/>
    <w:rsid w:val="00753F61"/>
    <w:rsid w:val="007567C2"/>
    <w:rsid w:val="007611F8"/>
    <w:rsid w:val="00762080"/>
    <w:rsid w:val="007620A7"/>
    <w:rsid w:val="007645AB"/>
    <w:rsid w:val="00764DF9"/>
    <w:rsid w:val="00766EAD"/>
    <w:rsid w:val="00767242"/>
    <w:rsid w:val="00770322"/>
    <w:rsid w:val="007713F0"/>
    <w:rsid w:val="007747C1"/>
    <w:rsid w:val="00776C57"/>
    <w:rsid w:val="0077710F"/>
    <w:rsid w:val="007815E3"/>
    <w:rsid w:val="007830C1"/>
    <w:rsid w:val="00784A5F"/>
    <w:rsid w:val="00784F15"/>
    <w:rsid w:val="0078794D"/>
    <w:rsid w:val="00791CAE"/>
    <w:rsid w:val="00793CC5"/>
    <w:rsid w:val="00793ED4"/>
    <w:rsid w:val="00797F64"/>
    <w:rsid w:val="007A0A0D"/>
    <w:rsid w:val="007A1690"/>
    <w:rsid w:val="007A33BF"/>
    <w:rsid w:val="007A3F80"/>
    <w:rsid w:val="007A52AA"/>
    <w:rsid w:val="007A688C"/>
    <w:rsid w:val="007A7450"/>
    <w:rsid w:val="007B14BE"/>
    <w:rsid w:val="007B39FE"/>
    <w:rsid w:val="007B597C"/>
    <w:rsid w:val="007B6841"/>
    <w:rsid w:val="007B707C"/>
    <w:rsid w:val="007B7EAC"/>
    <w:rsid w:val="007C04E9"/>
    <w:rsid w:val="007C2538"/>
    <w:rsid w:val="007C3B0C"/>
    <w:rsid w:val="007C46BE"/>
    <w:rsid w:val="007C49C2"/>
    <w:rsid w:val="007C55D3"/>
    <w:rsid w:val="007C57FF"/>
    <w:rsid w:val="007C6ED9"/>
    <w:rsid w:val="007C6FB2"/>
    <w:rsid w:val="007C70B5"/>
    <w:rsid w:val="007D074A"/>
    <w:rsid w:val="007D0978"/>
    <w:rsid w:val="007D0AAB"/>
    <w:rsid w:val="007D1719"/>
    <w:rsid w:val="007D3525"/>
    <w:rsid w:val="007D4A41"/>
    <w:rsid w:val="007D5B79"/>
    <w:rsid w:val="007D5C1C"/>
    <w:rsid w:val="007D61D3"/>
    <w:rsid w:val="007E30F3"/>
    <w:rsid w:val="007E5D03"/>
    <w:rsid w:val="007E61F6"/>
    <w:rsid w:val="007E7128"/>
    <w:rsid w:val="007F0E8A"/>
    <w:rsid w:val="007F2326"/>
    <w:rsid w:val="007F453F"/>
    <w:rsid w:val="007F5280"/>
    <w:rsid w:val="007F62C1"/>
    <w:rsid w:val="007F71D4"/>
    <w:rsid w:val="007F7213"/>
    <w:rsid w:val="008007EC"/>
    <w:rsid w:val="008011E0"/>
    <w:rsid w:val="008020FC"/>
    <w:rsid w:val="008025EF"/>
    <w:rsid w:val="0080298C"/>
    <w:rsid w:val="00802EC5"/>
    <w:rsid w:val="00803696"/>
    <w:rsid w:val="00803C79"/>
    <w:rsid w:val="008059F4"/>
    <w:rsid w:val="00806E5B"/>
    <w:rsid w:val="00810C84"/>
    <w:rsid w:val="00810D29"/>
    <w:rsid w:val="00811639"/>
    <w:rsid w:val="00812114"/>
    <w:rsid w:val="00814DB9"/>
    <w:rsid w:val="008176A3"/>
    <w:rsid w:val="00817E52"/>
    <w:rsid w:val="0082071A"/>
    <w:rsid w:val="008211FF"/>
    <w:rsid w:val="008253F7"/>
    <w:rsid w:val="0082550D"/>
    <w:rsid w:val="00825F8A"/>
    <w:rsid w:val="008263CC"/>
    <w:rsid w:val="0082677F"/>
    <w:rsid w:val="0083269F"/>
    <w:rsid w:val="00832FC3"/>
    <w:rsid w:val="00836CF5"/>
    <w:rsid w:val="00844DA0"/>
    <w:rsid w:val="0084549D"/>
    <w:rsid w:val="0084617E"/>
    <w:rsid w:val="0084662C"/>
    <w:rsid w:val="008478D0"/>
    <w:rsid w:val="008513F2"/>
    <w:rsid w:val="00852FE9"/>
    <w:rsid w:val="008549C2"/>
    <w:rsid w:val="008566A6"/>
    <w:rsid w:val="00856D5A"/>
    <w:rsid w:val="0085732D"/>
    <w:rsid w:val="0086090E"/>
    <w:rsid w:val="00860B6F"/>
    <w:rsid w:val="00860C91"/>
    <w:rsid w:val="00861630"/>
    <w:rsid w:val="008629F3"/>
    <w:rsid w:val="00862DF9"/>
    <w:rsid w:val="00863717"/>
    <w:rsid w:val="008644E9"/>
    <w:rsid w:val="00864801"/>
    <w:rsid w:val="008654C2"/>
    <w:rsid w:val="00865A84"/>
    <w:rsid w:val="00867BED"/>
    <w:rsid w:val="00870F66"/>
    <w:rsid w:val="00871C99"/>
    <w:rsid w:val="00872308"/>
    <w:rsid w:val="00873947"/>
    <w:rsid w:val="00873EC8"/>
    <w:rsid w:val="00875F2B"/>
    <w:rsid w:val="00875F3C"/>
    <w:rsid w:val="0087619E"/>
    <w:rsid w:val="00876804"/>
    <w:rsid w:val="0088220F"/>
    <w:rsid w:val="00882ABA"/>
    <w:rsid w:val="00883E9F"/>
    <w:rsid w:val="00884079"/>
    <w:rsid w:val="00884E26"/>
    <w:rsid w:val="00885100"/>
    <w:rsid w:val="00885E5E"/>
    <w:rsid w:val="00887BF6"/>
    <w:rsid w:val="00887E4C"/>
    <w:rsid w:val="00890011"/>
    <w:rsid w:val="0089009D"/>
    <w:rsid w:val="008901BE"/>
    <w:rsid w:val="008902FB"/>
    <w:rsid w:val="00890464"/>
    <w:rsid w:val="00890B95"/>
    <w:rsid w:val="00891AE9"/>
    <w:rsid w:val="008921C9"/>
    <w:rsid w:val="00893F3A"/>
    <w:rsid w:val="00894F21"/>
    <w:rsid w:val="00894F8B"/>
    <w:rsid w:val="0089512D"/>
    <w:rsid w:val="00895980"/>
    <w:rsid w:val="00896CCB"/>
    <w:rsid w:val="00897181"/>
    <w:rsid w:val="008A1C81"/>
    <w:rsid w:val="008A29A8"/>
    <w:rsid w:val="008A2D64"/>
    <w:rsid w:val="008A3F72"/>
    <w:rsid w:val="008A55DA"/>
    <w:rsid w:val="008B1507"/>
    <w:rsid w:val="008B18E3"/>
    <w:rsid w:val="008B24DF"/>
    <w:rsid w:val="008B6462"/>
    <w:rsid w:val="008B64B2"/>
    <w:rsid w:val="008B6AC0"/>
    <w:rsid w:val="008B6BFC"/>
    <w:rsid w:val="008B7B33"/>
    <w:rsid w:val="008B7C5D"/>
    <w:rsid w:val="008C00A7"/>
    <w:rsid w:val="008C1261"/>
    <w:rsid w:val="008C1D4C"/>
    <w:rsid w:val="008C2550"/>
    <w:rsid w:val="008C2824"/>
    <w:rsid w:val="008C3DBD"/>
    <w:rsid w:val="008C4FD4"/>
    <w:rsid w:val="008C6290"/>
    <w:rsid w:val="008C7D6D"/>
    <w:rsid w:val="008D0879"/>
    <w:rsid w:val="008D1492"/>
    <w:rsid w:val="008D23B3"/>
    <w:rsid w:val="008D296E"/>
    <w:rsid w:val="008D3DDB"/>
    <w:rsid w:val="008D58C7"/>
    <w:rsid w:val="008D6B1F"/>
    <w:rsid w:val="008D7005"/>
    <w:rsid w:val="008D70D2"/>
    <w:rsid w:val="008D73B1"/>
    <w:rsid w:val="008D7B62"/>
    <w:rsid w:val="008E2AA1"/>
    <w:rsid w:val="008E4622"/>
    <w:rsid w:val="008E4FDA"/>
    <w:rsid w:val="008E5850"/>
    <w:rsid w:val="008E5BC4"/>
    <w:rsid w:val="008E7A0E"/>
    <w:rsid w:val="008E7D13"/>
    <w:rsid w:val="008F0655"/>
    <w:rsid w:val="008F15F2"/>
    <w:rsid w:val="008F1DF3"/>
    <w:rsid w:val="008F6AD5"/>
    <w:rsid w:val="00900B48"/>
    <w:rsid w:val="009049C6"/>
    <w:rsid w:val="00906786"/>
    <w:rsid w:val="009079B2"/>
    <w:rsid w:val="00910D68"/>
    <w:rsid w:val="00910D93"/>
    <w:rsid w:val="0091113D"/>
    <w:rsid w:val="009118A4"/>
    <w:rsid w:val="00912CA6"/>
    <w:rsid w:val="0091339A"/>
    <w:rsid w:val="0091343A"/>
    <w:rsid w:val="00915738"/>
    <w:rsid w:val="00915A27"/>
    <w:rsid w:val="00916DCF"/>
    <w:rsid w:val="00920952"/>
    <w:rsid w:val="00921859"/>
    <w:rsid w:val="00921B1F"/>
    <w:rsid w:val="009221E1"/>
    <w:rsid w:val="0092377C"/>
    <w:rsid w:val="009253C1"/>
    <w:rsid w:val="00926791"/>
    <w:rsid w:val="00930770"/>
    <w:rsid w:val="009344DE"/>
    <w:rsid w:val="00934D97"/>
    <w:rsid w:val="009357DA"/>
    <w:rsid w:val="009377C4"/>
    <w:rsid w:val="00940745"/>
    <w:rsid w:val="00941AAD"/>
    <w:rsid w:val="00941DE4"/>
    <w:rsid w:val="00942D56"/>
    <w:rsid w:val="00942FF3"/>
    <w:rsid w:val="00943424"/>
    <w:rsid w:val="0094548E"/>
    <w:rsid w:val="0094572F"/>
    <w:rsid w:val="009507FF"/>
    <w:rsid w:val="00951564"/>
    <w:rsid w:val="0095207C"/>
    <w:rsid w:val="00952A24"/>
    <w:rsid w:val="00952BF5"/>
    <w:rsid w:val="00953794"/>
    <w:rsid w:val="00955582"/>
    <w:rsid w:val="00955DB4"/>
    <w:rsid w:val="00963E2E"/>
    <w:rsid w:val="00964BAB"/>
    <w:rsid w:val="00966228"/>
    <w:rsid w:val="00967436"/>
    <w:rsid w:val="0096757A"/>
    <w:rsid w:val="00970FA6"/>
    <w:rsid w:val="00971877"/>
    <w:rsid w:val="00971A08"/>
    <w:rsid w:val="00972FBE"/>
    <w:rsid w:val="00973743"/>
    <w:rsid w:val="0097517C"/>
    <w:rsid w:val="0097709C"/>
    <w:rsid w:val="00982401"/>
    <w:rsid w:val="00982786"/>
    <w:rsid w:val="00984D1A"/>
    <w:rsid w:val="00986DE7"/>
    <w:rsid w:val="0099041A"/>
    <w:rsid w:val="00990A22"/>
    <w:rsid w:val="00991039"/>
    <w:rsid w:val="00991909"/>
    <w:rsid w:val="00992812"/>
    <w:rsid w:val="00994203"/>
    <w:rsid w:val="00994966"/>
    <w:rsid w:val="0099521D"/>
    <w:rsid w:val="009958FE"/>
    <w:rsid w:val="00996020"/>
    <w:rsid w:val="00996E11"/>
    <w:rsid w:val="00996FEA"/>
    <w:rsid w:val="009A0B55"/>
    <w:rsid w:val="009A0EAF"/>
    <w:rsid w:val="009A1740"/>
    <w:rsid w:val="009A6A63"/>
    <w:rsid w:val="009B0311"/>
    <w:rsid w:val="009B033F"/>
    <w:rsid w:val="009B1385"/>
    <w:rsid w:val="009B1A96"/>
    <w:rsid w:val="009B416C"/>
    <w:rsid w:val="009B43BD"/>
    <w:rsid w:val="009B461C"/>
    <w:rsid w:val="009B49F6"/>
    <w:rsid w:val="009B4BF1"/>
    <w:rsid w:val="009B4C32"/>
    <w:rsid w:val="009B52EA"/>
    <w:rsid w:val="009B6EFF"/>
    <w:rsid w:val="009B7B5B"/>
    <w:rsid w:val="009C39FB"/>
    <w:rsid w:val="009C47F8"/>
    <w:rsid w:val="009C5480"/>
    <w:rsid w:val="009C5A5B"/>
    <w:rsid w:val="009C691D"/>
    <w:rsid w:val="009C7CE2"/>
    <w:rsid w:val="009D0C1C"/>
    <w:rsid w:val="009D26E5"/>
    <w:rsid w:val="009D5472"/>
    <w:rsid w:val="009D687B"/>
    <w:rsid w:val="009E0695"/>
    <w:rsid w:val="009E13AF"/>
    <w:rsid w:val="009E2378"/>
    <w:rsid w:val="009E5630"/>
    <w:rsid w:val="009E7399"/>
    <w:rsid w:val="00A0034D"/>
    <w:rsid w:val="00A010D2"/>
    <w:rsid w:val="00A01710"/>
    <w:rsid w:val="00A019FC"/>
    <w:rsid w:val="00A02DD9"/>
    <w:rsid w:val="00A05C20"/>
    <w:rsid w:val="00A06BD5"/>
    <w:rsid w:val="00A0722A"/>
    <w:rsid w:val="00A10462"/>
    <w:rsid w:val="00A11111"/>
    <w:rsid w:val="00A12D17"/>
    <w:rsid w:val="00A15849"/>
    <w:rsid w:val="00A16121"/>
    <w:rsid w:val="00A20DC8"/>
    <w:rsid w:val="00A21F63"/>
    <w:rsid w:val="00A230AC"/>
    <w:rsid w:val="00A317C3"/>
    <w:rsid w:val="00A32667"/>
    <w:rsid w:val="00A3687F"/>
    <w:rsid w:val="00A37245"/>
    <w:rsid w:val="00A40258"/>
    <w:rsid w:val="00A404F8"/>
    <w:rsid w:val="00A40D27"/>
    <w:rsid w:val="00A43D71"/>
    <w:rsid w:val="00A44AB3"/>
    <w:rsid w:val="00A4574E"/>
    <w:rsid w:val="00A46954"/>
    <w:rsid w:val="00A533D5"/>
    <w:rsid w:val="00A55FF1"/>
    <w:rsid w:val="00A5621E"/>
    <w:rsid w:val="00A622CC"/>
    <w:rsid w:val="00A62528"/>
    <w:rsid w:val="00A65BFB"/>
    <w:rsid w:val="00A66885"/>
    <w:rsid w:val="00A70DFB"/>
    <w:rsid w:val="00A77043"/>
    <w:rsid w:val="00A77819"/>
    <w:rsid w:val="00A81C1D"/>
    <w:rsid w:val="00A844E1"/>
    <w:rsid w:val="00A8700B"/>
    <w:rsid w:val="00A87C67"/>
    <w:rsid w:val="00A87F04"/>
    <w:rsid w:val="00A91CDC"/>
    <w:rsid w:val="00A92752"/>
    <w:rsid w:val="00A96568"/>
    <w:rsid w:val="00A9679D"/>
    <w:rsid w:val="00A9734D"/>
    <w:rsid w:val="00A974D9"/>
    <w:rsid w:val="00A97640"/>
    <w:rsid w:val="00AA2B1A"/>
    <w:rsid w:val="00AA2D14"/>
    <w:rsid w:val="00AA470B"/>
    <w:rsid w:val="00AA5A3E"/>
    <w:rsid w:val="00AA69B5"/>
    <w:rsid w:val="00AA7032"/>
    <w:rsid w:val="00AB0AC8"/>
    <w:rsid w:val="00AB0B02"/>
    <w:rsid w:val="00AB0D97"/>
    <w:rsid w:val="00AB2DF3"/>
    <w:rsid w:val="00AB30C2"/>
    <w:rsid w:val="00AB3FFE"/>
    <w:rsid w:val="00AB6498"/>
    <w:rsid w:val="00AB7730"/>
    <w:rsid w:val="00AC02B0"/>
    <w:rsid w:val="00AC0866"/>
    <w:rsid w:val="00AC08BC"/>
    <w:rsid w:val="00AC1F34"/>
    <w:rsid w:val="00AC67CA"/>
    <w:rsid w:val="00AC7279"/>
    <w:rsid w:val="00AC7292"/>
    <w:rsid w:val="00AD23B1"/>
    <w:rsid w:val="00AD2B8A"/>
    <w:rsid w:val="00AD2C85"/>
    <w:rsid w:val="00AD3E9F"/>
    <w:rsid w:val="00AD6AC1"/>
    <w:rsid w:val="00AE042D"/>
    <w:rsid w:val="00AE18A8"/>
    <w:rsid w:val="00AE3E73"/>
    <w:rsid w:val="00AE46C0"/>
    <w:rsid w:val="00AE4789"/>
    <w:rsid w:val="00AE4EFF"/>
    <w:rsid w:val="00AE7D31"/>
    <w:rsid w:val="00AF03F7"/>
    <w:rsid w:val="00AF49F6"/>
    <w:rsid w:val="00AF65C4"/>
    <w:rsid w:val="00AF6654"/>
    <w:rsid w:val="00B01037"/>
    <w:rsid w:val="00B01AD6"/>
    <w:rsid w:val="00B01BE2"/>
    <w:rsid w:val="00B05918"/>
    <w:rsid w:val="00B05B96"/>
    <w:rsid w:val="00B05D98"/>
    <w:rsid w:val="00B060E0"/>
    <w:rsid w:val="00B07751"/>
    <w:rsid w:val="00B104C2"/>
    <w:rsid w:val="00B1085A"/>
    <w:rsid w:val="00B12222"/>
    <w:rsid w:val="00B13A04"/>
    <w:rsid w:val="00B13FC4"/>
    <w:rsid w:val="00B14C73"/>
    <w:rsid w:val="00B2072A"/>
    <w:rsid w:val="00B21381"/>
    <w:rsid w:val="00B25994"/>
    <w:rsid w:val="00B31C30"/>
    <w:rsid w:val="00B32211"/>
    <w:rsid w:val="00B356FB"/>
    <w:rsid w:val="00B358A3"/>
    <w:rsid w:val="00B36744"/>
    <w:rsid w:val="00B36875"/>
    <w:rsid w:val="00B377B3"/>
    <w:rsid w:val="00B40037"/>
    <w:rsid w:val="00B42CDF"/>
    <w:rsid w:val="00B42D5C"/>
    <w:rsid w:val="00B4326F"/>
    <w:rsid w:val="00B4775D"/>
    <w:rsid w:val="00B50DDD"/>
    <w:rsid w:val="00B50FCE"/>
    <w:rsid w:val="00B5167C"/>
    <w:rsid w:val="00B5295C"/>
    <w:rsid w:val="00B543C7"/>
    <w:rsid w:val="00B55A64"/>
    <w:rsid w:val="00B55F3E"/>
    <w:rsid w:val="00B611E2"/>
    <w:rsid w:val="00B61681"/>
    <w:rsid w:val="00B62BC1"/>
    <w:rsid w:val="00B630D0"/>
    <w:rsid w:val="00B63A58"/>
    <w:rsid w:val="00B6426C"/>
    <w:rsid w:val="00B650C1"/>
    <w:rsid w:val="00B65797"/>
    <w:rsid w:val="00B65C83"/>
    <w:rsid w:val="00B67620"/>
    <w:rsid w:val="00B67891"/>
    <w:rsid w:val="00B70052"/>
    <w:rsid w:val="00B71A45"/>
    <w:rsid w:val="00B736F5"/>
    <w:rsid w:val="00B8110B"/>
    <w:rsid w:val="00B8168B"/>
    <w:rsid w:val="00B82E60"/>
    <w:rsid w:val="00B83A86"/>
    <w:rsid w:val="00B84238"/>
    <w:rsid w:val="00B84397"/>
    <w:rsid w:val="00B8532B"/>
    <w:rsid w:val="00B87DD7"/>
    <w:rsid w:val="00B9001D"/>
    <w:rsid w:val="00B91D52"/>
    <w:rsid w:val="00B92101"/>
    <w:rsid w:val="00B9224A"/>
    <w:rsid w:val="00B9406F"/>
    <w:rsid w:val="00B95E77"/>
    <w:rsid w:val="00B979E9"/>
    <w:rsid w:val="00BA0B03"/>
    <w:rsid w:val="00BA123C"/>
    <w:rsid w:val="00BA150B"/>
    <w:rsid w:val="00BA1727"/>
    <w:rsid w:val="00BA5D3C"/>
    <w:rsid w:val="00BA709E"/>
    <w:rsid w:val="00BB0997"/>
    <w:rsid w:val="00BB09E7"/>
    <w:rsid w:val="00BB1307"/>
    <w:rsid w:val="00BB15E4"/>
    <w:rsid w:val="00BB3E9C"/>
    <w:rsid w:val="00BB6045"/>
    <w:rsid w:val="00BB6796"/>
    <w:rsid w:val="00BC10DF"/>
    <w:rsid w:val="00BC110A"/>
    <w:rsid w:val="00BC1247"/>
    <w:rsid w:val="00BC18D8"/>
    <w:rsid w:val="00BC3C23"/>
    <w:rsid w:val="00BC50A2"/>
    <w:rsid w:val="00BC58CD"/>
    <w:rsid w:val="00BC6B3B"/>
    <w:rsid w:val="00BC72AC"/>
    <w:rsid w:val="00BC76DC"/>
    <w:rsid w:val="00BD0403"/>
    <w:rsid w:val="00BD0F0F"/>
    <w:rsid w:val="00BD1455"/>
    <w:rsid w:val="00BD18D3"/>
    <w:rsid w:val="00BD301F"/>
    <w:rsid w:val="00BD4F45"/>
    <w:rsid w:val="00BD5DEB"/>
    <w:rsid w:val="00BD740C"/>
    <w:rsid w:val="00BE077F"/>
    <w:rsid w:val="00BE1056"/>
    <w:rsid w:val="00BE3473"/>
    <w:rsid w:val="00BE3D46"/>
    <w:rsid w:val="00BE4028"/>
    <w:rsid w:val="00BE4426"/>
    <w:rsid w:val="00BE7D3A"/>
    <w:rsid w:val="00BF055F"/>
    <w:rsid w:val="00BF1C03"/>
    <w:rsid w:val="00BF2317"/>
    <w:rsid w:val="00BF4B92"/>
    <w:rsid w:val="00BF6731"/>
    <w:rsid w:val="00BF7075"/>
    <w:rsid w:val="00BF7619"/>
    <w:rsid w:val="00BF78C1"/>
    <w:rsid w:val="00C02B91"/>
    <w:rsid w:val="00C033F6"/>
    <w:rsid w:val="00C03429"/>
    <w:rsid w:val="00C05A16"/>
    <w:rsid w:val="00C05ADA"/>
    <w:rsid w:val="00C0606A"/>
    <w:rsid w:val="00C06212"/>
    <w:rsid w:val="00C064AA"/>
    <w:rsid w:val="00C06CE6"/>
    <w:rsid w:val="00C077E8"/>
    <w:rsid w:val="00C07D2E"/>
    <w:rsid w:val="00C10644"/>
    <w:rsid w:val="00C10F0E"/>
    <w:rsid w:val="00C1240F"/>
    <w:rsid w:val="00C12735"/>
    <w:rsid w:val="00C203A2"/>
    <w:rsid w:val="00C2280F"/>
    <w:rsid w:val="00C230DF"/>
    <w:rsid w:val="00C25134"/>
    <w:rsid w:val="00C30731"/>
    <w:rsid w:val="00C30BE4"/>
    <w:rsid w:val="00C32D77"/>
    <w:rsid w:val="00C33AF0"/>
    <w:rsid w:val="00C36E0F"/>
    <w:rsid w:val="00C41B5A"/>
    <w:rsid w:val="00C4286F"/>
    <w:rsid w:val="00C4438E"/>
    <w:rsid w:val="00C445A4"/>
    <w:rsid w:val="00C44846"/>
    <w:rsid w:val="00C4791C"/>
    <w:rsid w:val="00C503BE"/>
    <w:rsid w:val="00C5179B"/>
    <w:rsid w:val="00C52CA7"/>
    <w:rsid w:val="00C54656"/>
    <w:rsid w:val="00C54739"/>
    <w:rsid w:val="00C555EB"/>
    <w:rsid w:val="00C61245"/>
    <w:rsid w:val="00C618A1"/>
    <w:rsid w:val="00C61A4E"/>
    <w:rsid w:val="00C622CD"/>
    <w:rsid w:val="00C64559"/>
    <w:rsid w:val="00C64669"/>
    <w:rsid w:val="00C64842"/>
    <w:rsid w:val="00C66F25"/>
    <w:rsid w:val="00C673DE"/>
    <w:rsid w:val="00C67A0B"/>
    <w:rsid w:val="00C71FB4"/>
    <w:rsid w:val="00C728FA"/>
    <w:rsid w:val="00C7337D"/>
    <w:rsid w:val="00C73921"/>
    <w:rsid w:val="00C73ED1"/>
    <w:rsid w:val="00C73F09"/>
    <w:rsid w:val="00C74640"/>
    <w:rsid w:val="00C74943"/>
    <w:rsid w:val="00C75AA0"/>
    <w:rsid w:val="00C762DA"/>
    <w:rsid w:val="00C77457"/>
    <w:rsid w:val="00C80454"/>
    <w:rsid w:val="00C82C0D"/>
    <w:rsid w:val="00C832C7"/>
    <w:rsid w:val="00C84456"/>
    <w:rsid w:val="00C85690"/>
    <w:rsid w:val="00C87538"/>
    <w:rsid w:val="00C91337"/>
    <w:rsid w:val="00C917F1"/>
    <w:rsid w:val="00C9336D"/>
    <w:rsid w:val="00C955E8"/>
    <w:rsid w:val="00CA08B0"/>
    <w:rsid w:val="00CA0C9A"/>
    <w:rsid w:val="00CA1509"/>
    <w:rsid w:val="00CA422D"/>
    <w:rsid w:val="00CA4689"/>
    <w:rsid w:val="00CA53B1"/>
    <w:rsid w:val="00CA6E12"/>
    <w:rsid w:val="00CA7416"/>
    <w:rsid w:val="00CB1206"/>
    <w:rsid w:val="00CB1382"/>
    <w:rsid w:val="00CB17C3"/>
    <w:rsid w:val="00CB1E24"/>
    <w:rsid w:val="00CB2CAB"/>
    <w:rsid w:val="00CB2CB9"/>
    <w:rsid w:val="00CB2D31"/>
    <w:rsid w:val="00CB55D2"/>
    <w:rsid w:val="00CB73D4"/>
    <w:rsid w:val="00CC053E"/>
    <w:rsid w:val="00CC1B09"/>
    <w:rsid w:val="00CC3184"/>
    <w:rsid w:val="00CC70F8"/>
    <w:rsid w:val="00CC786F"/>
    <w:rsid w:val="00CD01D4"/>
    <w:rsid w:val="00CD13AB"/>
    <w:rsid w:val="00CD1D22"/>
    <w:rsid w:val="00CD2CDE"/>
    <w:rsid w:val="00CD7EB4"/>
    <w:rsid w:val="00CE1090"/>
    <w:rsid w:val="00CE1E26"/>
    <w:rsid w:val="00CE23DC"/>
    <w:rsid w:val="00CE25BB"/>
    <w:rsid w:val="00CE327F"/>
    <w:rsid w:val="00CE42E7"/>
    <w:rsid w:val="00CE435E"/>
    <w:rsid w:val="00CE4D74"/>
    <w:rsid w:val="00CE5C06"/>
    <w:rsid w:val="00CE61EA"/>
    <w:rsid w:val="00CE680D"/>
    <w:rsid w:val="00CE6BC0"/>
    <w:rsid w:val="00CE6E1A"/>
    <w:rsid w:val="00CF0E16"/>
    <w:rsid w:val="00CF1DDF"/>
    <w:rsid w:val="00CF2298"/>
    <w:rsid w:val="00CF4110"/>
    <w:rsid w:val="00CF6431"/>
    <w:rsid w:val="00D000E8"/>
    <w:rsid w:val="00D024E9"/>
    <w:rsid w:val="00D03DCC"/>
    <w:rsid w:val="00D041A0"/>
    <w:rsid w:val="00D055BB"/>
    <w:rsid w:val="00D104F4"/>
    <w:rsid w:val="00D109E3"/>
    <w:rsid w:val="00D10DC2"/>
    <w:rsid w:val="00D14416"/>
    <w:rsid w:val="00D17AFD"/>
    <w:rsid w:val="00D20524"/>
    <w:rsid w:val="00D212FA"/>
    <w:rsid w:val="00D26579"/>
    <w:rsid w:val="00D30042"/>
    <w:rsid w:val="00D31DBD"/>
    <w:rsid w:val="00D32EFC"/>
    <w:rsid w:val="00D33566"/>
    <w:rsid w:val="00D341DD"/>
    <w:rsid w:val="00D36B1F"/>
    <w:rsid w:val="00D422E2"/>
    <w:rsid w:val="00D428FF"/>
    <w:rsid w:val="00D431AF"/>
    <w:rsid w:val="00D43B56"/>
    <w:rsid w:val="00D46B70"/>
    <w:rsid w:val="00D4709E"/>
    <w:rsid w:val="00D470E2"/>
    <w:rsid w:val="00D47B68"/>
    <w:rsid w:val="00D51335"/>
    <w:rsid w:val="00D52111"/>
    <w:rsid w:val="00D52B4B"/>
    <w:rsid w:val="00D53E56"/>
    <w:rsid w:val="00D56733"/>
    <w:rsid w:val="00D56BF6"/>
    <w:rsid w:val="00D57499"/>
    <w:rsid w:val="00D60BB1"/>
    <w:rsid w:val="00D640A9"/>
    <w:rsid w:val="00D644F1"/>
    <w:rsid w:val="00D64633"/>
    <w:rsid w:val="00D65553"/>
    <w:rsid w:val="00D67716"/>
    <w:rsid w:val="00D67A93"/>
    <w:rsid w:val="00D73517"/>
    <w:rsid w:val="00D74683"/>
    <w:rsid w:val="00D75E52"/>
    <w:rsid w:val="00D80087"/>
    <w:rsid w:val="00D8119B"/>
    <w:rsid w:val="00D8235A"/>
    <w:rsid w:val="00D82F25"/>
    <w:rsid w:val="00D83BB9"/>
    <w:rsid w:val="00D83F05"/>
    <w:rsid w:val="00D852B5"/>
    <w:rsid w:val="00D864A4"/>
    <w:rsid w:val="00D8708D"/>
    <w:rsid w:val="00D87384"/>
    <w:rsid w:val="00D903A1"/>
    <w:rsid w:val="00D904A5"/>
    <w:rsid w:val="00D93E5C"/>
    <w:rsid w:val="00D94F90"/>
    <w:rsid w:val="00D957E8"/>
    <w:rsid w:val="00D95868"/>
    <w:rsid w:val="00DA0119"/>
    <w:rsid w:val="00DA1001"/>
    <w:rsid w:val="00DA2021"/>
    <w:rsid w:val="00DA239C"/>
    <w:rsid w:val="00DA332F"/>
    <w:rsid w:val="00DA38F5"/>
    <w:rsid w:val="00DA7FC2"/>
    <w:rsid w:val="00DB05DE"/>
    <w:rsid w:val="00DB117F"/>
    <w:rsid w:val="00DB1FBB"/>
    <w:rsid w:val="00DB27B2"/>
    <w:rsid w:val="00DB40B0"/>
    <w:rsid w:val="00DB55E0"/>
    <w:rsid w:val="00DB5FB0"/>
    <w:rsid w:val="00DB602E"/>
    <w:rsid w:val="00DB60BF"/>
    <w:rsid w:val="00DC4115"/>
    <w:rsid w:val="00DC447E"/>
    <w:rsid w:val="00DD0E79"/>
    <w:rsid w:val="00DD1B14"/>
    <w:rsid w:val="00DD1D0F"/>
    <w:rsid w:val="00DD26DD"/>
    <w:rsid w:val="00DD4D2C"/>
    <w:rsid w:val="00DD5445"/>
    <w:rsid w:val="00DD6002"/>
    <w:rsid w:val="00DD6793"/>
    <w:rsid w:val="00DD6E02"/>
    <w:rsid w:val="00DD7A50"/>
    <w:rsid w:val="00DE254F"/>
    <w:rsid w:val="00DE257F"/>
    <w:rsid w:val="00DE30D5"/>
    <w:rsid w:val="00DE51FF"/>
    <w:rsid w:val="00DE63F1"/>
    <w:rsid w:val="00DF1908"/>
    <w:rsid w:val="00DF3A11"/>
    <w:rsid w:val="00DF6A7F"/>
    <w:rsid w:val="00DF7EAE"/>
    <w:rsid w:val="00E05D95"/>
    <w:rsid w:val="00E05FAF"/>
    <w:rsid w:val="00E10407"/>
    <w:rsid w:val="00E11348"/>
    <w:rsid w:val="00E12891"/>
    <w:rsid w:val="00E13419"/>
    <w:rsid w:val="00E15329"/>
    <w:rsid w:val="00E15960"/>
    <w:rsid w:val="00E16172"/>
    <w:rsid w:val="00E201BA"/>
    <w:rsid w:val="00E231CC"/>
    <w:rsid w:val="00E2345B"/>
    <w:rsid w:val="00E255FC"/>
    <w:rsid w:val="00E331C7"/>
    <w:rsid w:val="00E338D2"/>
    <w:rsid w:val="00E3494E"/>
    <w:rsid w:val="00E37197"/>
    <w:rsid w:val="00E40017"/>
    <w:rsid w:val="00E4026D"/>
    <w:rsid w:val="00E40E2F"/>
    <w:rsid w:val="00E43994"/>
    <w:rsid w:val="00E43C40"/>
    <w:rsid w:val="00E43F20"/>
    <w:rsid w:val="00E442D6"/>
    <w:rsid w:val="00E44510"/>
    <w:rsid w:val="00E4476B"/>
    <w:rsid w:val="00E44A68"/>
    <w:rsid w:val="00E44AC6"/>
    <w:rsid w:val="00E44CF3"/>
    <w:rsid w:val="00E457B3"/>
    <w:rsid w:val="00E4725F"/>
    <w:rsid w:val="00E51020"/>
    <w:rsid w:val="00E52958"/>
    <w:rsid w:val="00E5484E"/>
    <w:rsid w:val="00E54DAF"/>
    <w:rsid w:val="00E54EA0"/>
    <w:rsid w:val="00E558C5"/>
    <w:rsid w:val="00E55E6A"/>
    <w:rsid w:val="00E5717A"/>
    <w:rsid w:val="00E60418"/>
    <w:rsid w:val="00E60CC5"/>
    <w:rsid w:val="00E632D7"/>
    <w:rsid w:val="00E63532"/>
    <w:rsid w:val="00E658A3"/>
    <w:rsid w:val="00E676BA"/>
    <w:rsid w:val="00E67E3D"/>
    <w:rsid w:val="00E67EE8"/>
    <w:rsid w:val="00E70552"/>
    <w:rsid w:val="00E7115D"/>
    <w:rsid w:val="00E71A4D"/>
    <w:rsid w:val="00E72A92"/>
    <w:rsid w:val="00E7433D"/>
    <w:rsid w:val="00E75376"/>
    <w:rsid w:val="00E7560B"/>
    <w:rsid w:val="00E76F74"/>
    <w:rsid w:val="00E77EFA"/>
    <w:rsid w:val="00E81040"/>
    <w:rsid w:val="00E83A4C"/>
    <w:rsid w:val="00E84BC0"/>
    <w:rsid w:val="00E857BF"/>
    <w:rsid w:val="00E86FB6"/>
    <w:rsid w:val="00E871C2"/>
    <w:rsid w:val="00E87A25"/>
    <w:rsid w:val="00E916CF"/>
    <w:rsid w:val="00E92962"/>
    <w:rsid w:val="00E933A1"/>
    <w:rsid w:val="00E94916"/>
    <w:rsid w:val="00E95928"/>
    <w:rsid w:val="00E95D00"/>
    <w:rsid w:val="00E97C99"/>
    <w:rsid w:val="00EA09F7"/>
    <w:rsid w:val="00EA1449"/>
    <w:rsid w:val="00EA21EC"/>
    <w:rsid w:val="00EA28E8"/>
    <w:rsid w:val="00EA28EC"/>
    <w:rsid w:val="00EA2962"/>
    <w:rsid w:val="00EA2A69"/>
    <w:rsid w:val="00EA35E3"/>
    <w:rsid w:val="00EA4755"/>
    <w:rsid w:val="00EA48A7"/>
    <w:rsid w:val="00EA4EB9"/>
    <w:rsid w:val="00EA5CD1"/>
    <w:rsid w:val="00EA78F5"/>
    <w:rsid w:val="00EB15A7"/>
    <w:rsid w:val="00EB27E5"/>
    <w:rsid w:val="00EB2C79"/>
    <w:rsid w:val="00EB300E"/>
    <w:rsid w:val="00EB3EAE"/>
    <w:rsid w:val="00EB4D2B"/>
    <w:rsid w:val="00EC2EAA"/>
    <w:rsid w:val="00EC36AE"/>
    <w:rsid w:val="00EC5DA1"/>
    <w:rsid w:val="00EC7ECA"/>
    <w:rsid w:val="00ED0231"/>
    <w:rsid w:val="00ED0CAC"/>
    <w:rsid w:val="00ED2939"/>
    <w:rsid w:val="00ED2A14"/>
    <w:rsid w:val="00ED42A6"/>
    <w:rsid w:val="00ED53A2"/>
    <w:rsid w:val="00ED6895"/>
    <w:rsid w:val="00EE0410"/>
    <w:rsid w:val="00EE04D9"/>
    <w:rsid w:val="00EE0635"/>
    <w:rsid w:val="00EE19A8"/>
    <w:rsid w:val="00EE1D2D"/>
    <w:rsid w:val="00EE3A9F"/>
    <w:rsid w:val="00EE450A"/>
    <w:rsid w:val="00EE68E8"/>
    <w:rsid w:val="00EE7634"/>
    <w:rsid w:val="00EF28C5"/>
    <w:rsid w:val="00EF29EE"/>
    <w:rsid w:val="00EF2E17"/>
    <w:rsid w:val="00EF4AD4"/>
    <w:rsid w:val="00EF4BCA"/>
    <w:rsid w:val="00EF671D"/>
    <w:rsid w:val="00EF74E2"/>
    <w:rsid w:val="00F00D3E"/>
    <w:rsid w:val="00F016C8"/>
    <w:rsid w:val="00F02AA7"/>
    <w:rsid w:val="00F02DB0"/>
    <w:rsid w:val="00F04B0F"/>
    <w:rsid w:val="00F05779"/>
    <w:rsid w:val="00F062FB"/>
    <w:rsid w:val="00F073E8"/>
    <w:rsid w:val="00F105E2"/>
    <w:rsid w:val="00F125F2"/>
    <w:rsid w:val="00F13D4A"/>
    <w:rsid w:val="00F14F7B"/>
    <w:rsid w:val="00F16B25"/>
    <w:rsid w:val="00F16D2D"/>
    <w:rsid w:val="00F16E51"/>
    <w:rsid w:val="00F178FA"/>
    <w:rsid w:val="00F17E40"/>
    <w:rsid w:val="00F22A3F"/>
    <w:rsid w:val="00F24B93"/>
    <w:rsid w:val="00F25DB1"/>
    <w:rsid w:val="00F26185"/>
    <w:rsid w:val="00F26381"/>
    <w:rsid w:val="00F2702C"/>
    <w:rsid w:val="00F27312"/>
    <w:rsid w:val="00F320CB"/>
    <w:rsid w:val="00F33337"/>
    <w:rsid w:val="00F33978"/>
    <w:rsid w:val="00F33B70"/>
    <w:rsid w:val="00F344B7"/>
    <w:rsid w:val="00F352E8"/>
    <w:rsid w:val="00F35409"/>
    <w:rsid w:val="00F40297"/>
    <w:rsid w:val="00F40563"/>
    <w:rsid w:val="00F40DCE"/>
    <w:rsid w:val="00F445CC"/>
    <w:rsid w:val="00F46F37"/>
    <w:rsid w:val="00F50939"/>
    <w:rsid w:val="00F50FB8"/>
    <w:rsid w:val="00F52A30"/>
    <w:rsid w:val="00F54600"/>
    <w:rsid w:val="00F54FA6"/>
    <w:rsid w:val="00F551A1"/>
    <w:rsid w:val="00F5636E"/>
    <w:rsid w:val="00F56D6A"/>
    <w:rsid w:val="00F60B42"/>
    <w:rsid w:val="00F6145E"/>
    <w:rsid w:val="00F6146B"/>
    <w:rsid w:val="00F61FA2"/>
    <w:rsid w:val="00F63236"/>
    <w:rsid w:val="00F65A2E"/>
    <w:rsid w:val="00F660A4"/>
    <w:rsid w:val="00F701E7"/>
    <w:rsid w:val="00F7277B"/>
    <w:rsid w:val="00F72A76"/>
    <w:rsid w:val="00F72FC3"/>
    <w:rsid w:val="00F73941"/>
    <w:rsid w:val="00F73B82"/>
    <w:rsid w:val="00F73DAC"/>
    <w:rsid w:val="00F740F6"/>
    <w:rsid w:val="00F74905"/>
    <w:rsid w:val="00F752C9"/>
    <w:rsid w:val="00F756A1"/>
    <w:rsid w:val="00F75A9D"/>
    <w:rsid w:val="00F764BF"/>
    <w:rsid w:val="00F76525"/>
    <w:rsid w:val="00F7663A"/>
    <w:rsid w:val="00F767BD"/>
    <w:rsid w:val="00F76CE7"/>
    <w:rsid w:val="00F8040A"/>
    <w:rsid w:val="00F80C25"/>
    <w:rsid w:val="00F8257F"/>
    <w:rsid w:val="00F84AFA"/>
    <w:rsid w:val="00F878D9"/>
    <w:rsid w:val="00F90C69"/>
    <w:rsid w:val="00F91410"/>
    <w:rsid w:val="00F932C2"/>
    <w:rsid w:val="00F946C0"/>
    <w:rsid w:val="00F94B7B"/>
    <w:rsid w:val="00F95952"/>
    <w:rsid w:val="00FA01F0"/>
    <w:rsid w:val="00FA1F66"/>
    <w:rsid w:val="00FA220A"/>
    <w:rsid w:val="00FA3817"/>
    <w:rsid w:val="00FA4048"/>
    <w:rsid w:val="00FB00B2"/>
    <w:rsid w:val="00FB033F"/>
    <w:rsid w:val="00FB17BF"/>
    <w:rsid w:val="00FB2662"/>
    <w:rsid w:val="00FB5D72"/>
    <w:rsid w:val="00FB65A5"/>
    <w:rsid w:val="00FB698C"/>
    <w:rsid w:val="00FC06BE"/>
    <w:rsid w:val="00FC19BB"/>
    <w:rsid w:val="00FC1D1E"/>
    <w:rsid w:val="00FC21F4"/>
    <w:rsid w:val="00FC2299"/>
    <w:rsid w:val="00FC2D00"/>
    <w:rsid w:val="00FC3D11"/>
    <w:rsid w:val="00FC5BC9"/>
    <w:rsid w:val="00FC6378"/>
    <w:rsid w:val="00FC7948"/>
    <w:rsid w:val="00FC7AE7"/>
    <w:rsid w:val="00FD10E9"/>
    <w:rsid w:val="00FD1636"/>
    <w:rsid w:val="00FD3006"/>
    <w:rsid w:val="00FD49DD"/>
    <w:rsid w:val="00FD61E6"/>
    <w:rsid w:val="00FD66CD"/>
    <w:rsid w:val="00FD69E6"/>
    <w:rsid w:val="00FE135C"/>
    <w:rsid w:val="00FE17C2"/>
    <w:rsid w:val="00FE2AED"/>
    <w:rsid w:val="00FE46B6"/>
    <w:rsid w:val="00FE484D"/>
    <w:rsid w:val="00FE534C"/>
    <w:rsid w:val="00FE5FFD"/>
    <w:rsid w:val="00FE688D"/>
    <w:rsid w:val="00FE6CB3"/>
    <w:rsid w:val="00FE7608"/>
    <w:rsid w:val="00FE7E59"/>
    <w:rsid w:val="00FF19C1"/>
    <w:rsid w:val="00FF3BB6"/>
    <w:rsid w:val="00FF4BE2"/>
    <w:rsid w:val="00FF5C9A"/>
    <w:rsid w:val="00FF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3D36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2958"/>
  </w:style>
  <w:style w:type="character" w:customStyle="1" w:styleId="FootnoteTextChar">
    <w:name w:val="Footnote Text Char"/>
    <w:basedOn w:val="DefaultParagraphFont"/>
    <w:link w:val="FootnoteText"/>
    <w:uiPriority w:val="99"/>
    <w:rsid w:val="00E52958"/>
  </w:style>
  <w:style w:type="character" w:styleId="FootnoteReference">
    <w:name w:val="footnote reference"/>
    <w:basedOn w:val="DefaultParagraphFont"/>
    <w:uiPriority w:val="99"/>
    <w:unhideWhenUsed/>
    <w:rsid w:val="00E52958"/>
    <w:rPr>
      <w:vertAlign w:val="superscript"/>
    </w:rPr>
  </w:style>
  <w:style w:type="paragraph" w:styleId="Footer">
    <w:name w:val="footer"/>
    <w:basedOn w:val="Normal"/>
    <w:link w:val="FooterChar"/>
    <w:uiPriority w:val="99"/>
    <w:unhideWhenUsed/>
    <w:rsid w:val="00EF4BCA"/>
    <w:pPr>
      <w:tabs>
        <w:tab w:val="center" w:pos="4320"/>
        <w:tab w:val="right" w:pos="8640"/>
      </w:tabs>
    </w:pPr>
  </w:style>
  <w:style w:type="character" w:customStyle="1" w:styleId="FooterChar">
    <w:name w:val="Footer Char"/>
    <w:basedOn w:val="DefaultParagraphFont"/>
    <w:link w:val="Footer"/>
    <w:uiPriority w:val="99"/>
    <w:rsid w:val="00EF4BCA"/>
  </w:style>
  <w:style w:type="character" w:styleId="PageNumber">
    <w:name w:val="page number"/>
    <w:basedOn w:val="DefaultParagraphFont"/>
    <w:uiPriority w:val="99"/>
    <w:semiHidden/>
    <w:unhideWhenUsed/>
    <w:rsid w:val="00EF4BCA"/>
  </w:style>
  <w:style w:type="paragraph" w:styleId="BalloonText">
    <w:name w:val="Balloon Text"/>
    <w:basedOn w:val="Normal"/>
    <w:link w:val="BalloonTextChar"/>
    <w:uiPriority w:val="99"/>
    <w:semiHidden/>
    <w:unhideWhenUsed/>
    <w:rsid w:val="000B2C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2CFE"/>
    <w:rPr>
      <w:rFonts w:ascii="Lucida Grande" w:hAnsi="Lucida Grande" w:cs="Lucida Grande"/>
      <w:sz w:val="18"/>
      <w:szCs w:val="18"/>
    </w:rPr>
  </w:style>
  <w:style w:type="character" w:styleId="Hyperlink">
    <w:name w:val="Hyperlink"/>
    <w:basedOn w:val="DefaultParagraphFont"/>
    <w:uiPriority w:val="99"/>
    <w:unhideWhenUsed/>
    <w:rsid w:val="008B150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2958"/>
  </w:style>
  <w:style w:type="character" w:customStyle="1" w:styleId="FootnoteTextChar">
    <w:name w:val="Footnote Text Char"/>
    <w:basedOn w:val="DefaultParagraphFont"/>
    <w:link w:val="FootnoteText"/>
    <w:uiPriority w:val="99"/>
    <w:rsid w:val="00E52958"/>
  </w:style>
  <w:style w:type="character" w:styleId="FootnoteReference">
    <w:name w:val="footnote reference"/>
    <w:basedOn w:val="DefaultParagraphFont"/>
    <w:uiPriority w:val="99"/>
    <w:unhideWhenUsed/>
    <w:rsid w:val="00E52958"/>
    <w:rPr>
      <w:vertAlign w:val="superscript"/>
    </w:rPr>
  </w:style>
  <w:style w:type="paragraph" w:styleId="Footer">
    <w:name w:val="footer"/>
    <w:basedOn w:val="Normal"/>
    <w:link w:val="FooterChar"/>
    <w:uiPriority w:val="99"/>
    <w:unhideWhenUsed/>
    <w:rsid w:val="00EF4BCA"/>
    <w:pPr>
      <w:tabs>
        <w:tab w:val="center" w:pos="4320"/>
        <w:tab w:val="right" w:pos="8640"/>
      </w:tabs>
    </w:pPr>
  </w:style>
  <w:style w:type="character" w:customStyle="1" w:styleId="FooterChar">
    <w:name w:val="Footer Char"/>
    <w:basedOn w:val="DefaultParagraphFont"/>
    <w:link w:val="Footer"/>
    <w:uiPriority w:val="99"/>
    <w:rsid w:val="00EF4BCA"/>
  </w:style>
  <w:style w:type="character" w:styleId="PageNumber">
    <w:name w:val="page number"/>
    <w:basedOn w:val="DefaultParagraphFont"/>
    <w:uiPriority w:val="99"/>
    <w:semiHidden/>
    <w:unhideWhenUsed/>
    <w:rsid w:val="00EF4BCA"/>
  </w:style>
  <w:style w:type="paragraph" w:styleId="BalloonText">
    <w:name w:val="Balloon Text"/>
    <w:basedOn w:val="Normal"/>
    <w:link w:val="BalloonTextChar"/>
    <w:uiPriority w:val="99"/>
    <w:semiHidden/>
    <w:unhideWhenUsed/>
    <w:rsid w:val="000B2C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2CFE"/>
    <w:rPr>
      <w:rFonts w:ascii="Lucida Grande" w:hAnsi="Lucida Grande" w:cs="Lucida Grande"/>
      <w:sz w:val="18"/>
      <w:szCs w:val="18"/>
    </w:rPr>
  </w:style>
  <w:style w:type="character" w:styleId="Hyperlink">
    <w:name w:val="Hyperlink"/>
    <w:basedOn w:val="DefaultParagraphFont"/>
    <w:uiPriority w:val="99"/>
    <w:unhideWhenUsed/>
    <w:rsid w:val="008B15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tc.umn.edu/~giere/WSMSNRWF.pdf" TargetMode="External"/><Relationship Id="rId10" Type="http://schemas.openxmlformats.org/officeDocument/2006/relationships/hyperlink" Target="http://scholar.google.co.uk/citations?view_op=view_citation&amp;hl=en&amp;user=39aK1V4AAAAJ&amp;citation_for_view=39aK1V4AAAAJ:Tyk-4Ss8FV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20</Pages>
  <Words>6718</Words>
  <Characters>34195</Characters>
  <Application>Microsoft Macintosh Word</Application>
  <DocSecurity>0</DocSecurity>
  <Lines>542</Lines>
  <Paragraphs>112</Paragraphs>
  <ScaleCrop>false</ScaleCrop>
  <Company/>
  <LinksUpToDate>false</LinksUpToDate>
  <CharactersWithSpaces>40801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Liu</dc:creator>
  <cp:keywords/>
  <dc:description/>
  <cp:lastModifiedBy>Chuang Liu</cp:lastModifiedBy>
  <cp:revision>332</cp:revision>
  <dcterms:created xsi:type="dcterms:W3CDTF">2014-08-07T16:21:00Z</dcterms:created>
  <dcterms:modified xsi:type="dcterms:W3CDTF">2014-11-20T00:19:00Z</dcterms:modified>
</cp:coreProperties>
</file>