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D104D" w14:textId="1CD6AEDD" w:rsidR="00290F42" w:rsidRPr="006C1E05" w:rsidRDefault="00290F42" w:rsidP="00DF0B12">
      <w:pPr>
        <w:spacing w:after="0" w:line="48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Conventionalism about Persons and Reflexive Reference: </w:t>
      </w:r>
      <w:r w:rsidR="008E1AA5">
        <w:rPr>
          <w:rFonts w:ascii="Times New Roman" w:hAnsi="Times New Roman" w:cs="Times New Roman"/>
          <w:b/>
          <w:bCs/>
          <w:sz w:val="28"/>
          <w:szCs w:val="28"/>
        </w:rPr>
        <w:t>A Contextualized Approach</w:t>
      </w:r>
    </w:p>
    <w:p w14:paraId="3EE3F3F9" w14:textId="77777777" w:rsidR="005258BA" w:rsidRDefault="005258BA" w:rsidP="005258BA">
      <w:pPr>
        <w:spacing w:after="0" w:line="480" w:lineRule="auto"/>
        <w:jc w:val="both"/>
        <w:rPr>
          <w:rFonts w:ascii="Times New Roman" w:hAnsi="Times New Roman" w:cs="Times New Roman"/>
          <w:i/>
          <w:iCs/>
          <w:sz w:val="24"/>
          <w:szCs w:val="24"/>
          <w:lang w:val="en-US"/>
        </w:rPr>
      </w:pPr>
    </w:p>
    <w:p w14:paraId="67FEAFC5" w14:textId="1F6904DF" w:rsidR="005258BA" w:rsidRPr="005258BA" w:rsidRDefault="005258BA" w:rsidP="005258BA">
      <w:pPr>
        <w:spacing w:after="0" w:line="480" w:lineRule="auto"/>
        <w:jc w:val="both"/>
        <w:rPr>
          <w:rFonts w:ascii="Times New Roman" w:hAnsi="Times New Roman" w:cs="Times New Roman"/>
          <w:sz w:val="24"/>
          <w:szCs w:val="24"/>
          <w:lang w:val="en-US"/>
        </w:rPr>
      </w:pPr>
      <w:r w:rsidRPr="005258BA">
        <w:rPr>
          <w:rFonts w:ascii="Times New Roman" w:hAnsi="Times New Roman" w:cs="Times New Roman"/>
          <w:sz w:val="24"/>
          <w:szCs w:val="24"/>
          <w:lang w:val="en-US"/>
        </w:rPr>
        <w:t>Michael Longenecker</w:t>
      </w:r>
    </w:p>
    <w:p w14:paraId="30EE6FDE" w14:textId="77777777" w:rsidR="005258BA" w:rsidRDefault="005258BA" w:rsidP="005258BA">
      <w:pPr>
        <w:spacing w:after="0" w:line="480" w:lineRule="auto"/>
        <w:jc w:val="both"/>
        <w:rPr>
          <w:rFonts w:ascii="Times New Roman" w:hAnsi="Times New Roman" w:cs="Times New Roman"/>
          <w:i/>
          <w:iCs/>
          <w:sz w:val="24"/>
          <w:szCs w:val="24"/>
          <w:lang w:val="en-US"/>
        </w:rPr>
      </w:pPr>
    </w:p>
    <w:p w14:paraId="3EC1F6DB" w14:textId="2BDBF90F" w:rsidR="003E157D" w:rsidRPr="005258BA" w:rsidRDefault="005258BA" w:rsidP="005258BA">
      <w:pPr>
        <w:spacing w:after="0" w:line="480" w:lineRule="auto"/>
        <w:jc w:val="both"/>
        <w:rPr>
          <w:rFonts w:ascii="Times New Roman" w:hAnsi="Times New Roman" w:cs="Times New Roman"/>
          <w:i/>
          <w:iCs/>
          <w:sz w:val="24"/>
          <w:szCs w:val="24"/>
          <w:lang w:val="en-US"/>
        </w:rPr>
      </w:pPr>
      <w:r w:rsidRPr="005258BA">
        <w:rPr>
          <w:rFonts w:ascii="Times New Roman" w:hAnsi="Times New Roman" w:cs="Times New Roman"/>
          <w:i/>
          <w:iCs/>
          <w:sz w:val="24"/>
          <w:szCs w:val="24"/>
          <w:lang w:val="en-US"/>
        </w:rPr>
        <w:t>This preprint has not undergone peer review (when</w:t>
      </w:r>
      <w:r>
        <w:rPr>
          <w:rFonts w:ascii="Times New Roman" w:hAnsi="Times New Roman" w:cs="Times New Roman"/>
          <w:i/>
          <w:iCs/>
          <w:sz w:val="24"/>
          <w:szCs w:val="24"/>
          <w:lang w:val="en-US"/>
        </w:rPr>
        <w:t xml:space="preserve"> </w:t>
      </w:r>
      <w:r w:rsidRPr="005258BA">
        <w:rPr>
          <w:rFonts w:ascii="Times New Roman" w:hAnsi="Times New Roman" w:cs="Times New Roman"/>
          <w:i/>
          <w:iCs/>
          <w:sz w:val="24"/>
          <w:szCs w:val="24"/>
          <w:lang w:val="en-US"/>
        </w:rPr>
        <w:t>applicable) or any post-submission improvements or corrections. The Version of Record of this</w:t>
      </w:r>
      <w:r>
        <w:rPr>
          <w:rFonts w:ascii="Times New Roman" w:hAnsi="Times New Roman" w:cs="Times New Roman"/>
          <w:i/>
          <w:iCs/>
          <w:sz w:val="24"/>
          <w:szCs w:val="24"/>
          <w:lang w:val="en-US"/>
        </w:rPr>
        <w:t xml:space="preserve"> </w:t>
      </w:r>
      <w:r w:rsidRPr="005258BA">
        <w:rPr>
          <w:rFonts w:ascii="Times New Roman" w:hAnsi="Times New Roman" w:cs="Times New Roman"/>
          <w:i/>
          <w:iCs/>
          <w:sz w:val="24"/>
          <w:szCs w:val="24"/>
          <w:lang w:val="en-US"/>
        </w:rPr>
        <w:t xml:space="preserve">article is published in </w:t>
      </w:r>
      <w:proofErr w:type="spellStart"/>
      <w:r w:rsidRPr="005258BA">
        <w:rPr>
          <w:rFonts w:ascii="Times New Roman" w:hAnsi="Times New Roman" w:cs="Times New Roman"/>
          <w:sz w:val="24"/>
          <w:szCs w:val="24"/>
          <w:lang w:val="en-US"/>
        </w:rPr>
        <w:t>Erkenntnis</w:t>
      </w:r>
      <w:proofErr w:type="spellEnd"/>
      <w:r w:rsidRPr="005258BA">
        <w:rPr>
          <w:rFonts w:ascii="Times New Roman" w:hAnsi="Times New Roman" w:cs="Times New Roman"/>
          <w:i/>
          <w:iCs/>
          <w:sz w:val="24"/>
          <w:szCs w:val="24"/>
          <w:lang w:val="en-US"/>
        </w:rPr>
        <w:t>, and is available online at https://doi.org/10.1007/s10670-024-00841-4</w:t>
      </w:r>
    </w:p>
    <w:p w14:paraId="670E5B43" w14:textId="77777777" w:rsidR="005258BA" w:rsidRPr="006C1E05" w:rsidRDefault="005258BA" w:rsidP="00DF0B12">
      <w:pPr>
        <w:spacing w:after="0" w:line="480" w:lineRule="auto"/>
        <w:jc w:val="both"/>
        <w:rPr>
          <w:rFonts w:ascii="Times New Roman" w:hAnsi="Times New Roman" w:cs="Times New Roman"/>
          <w:sz w:val="24"/>
          <w:szCs w:val="24"/>
        </w:rPr>
      </w:pPr>
    </w:p>
    <w:p w14:paraId="7202EAE2" w14:textId="7A887668" w:rsidR="00752F6E" w:rsidRPr="006C1E05" w:rsidRDefault="00752F6E" w:rsidP="001B3BA0">
      <w:pPr>
        <w:spacing w:after="0" w:line="480" w:lineRule="auto"/>
        <w:ind w:left="567" w:right="713"/>
        <w:jc w:val="both"/>
        <w:rPr>
          <w:rFonts w:ascii="Times New Roman" w:hAnsi="Times New Roman" w:cs="Times New Roman"/>
          <w:b/>
          <w:bCs/>
          <w:i/>
          <w:iCs/>
          <w:sz w:val="20"/>
          <w:szCs w:val="20"/>
        </w:rPr>
      </w:pPr>
      <w:r w:rsidRPr="006C1E05">
        <w:rPr>
          <w:rFonts w:ascii="Times New Roman" w:hAnsi="Times New Roman" w:cs="Times New Roman"/>
          <w:b/>
          <w:bCs/>
          <w:i/>
          <w:iCs/>
          <w:sz w:val="20"/>
          <w:szCs w:val="20"/>
        </w:rPr>
        <w:t>Abstract</w:t>
      </w:r>
    </w:p>
    <w:p w14:paraId="3427C37A" w14:textId="0006C036" w:rsidR="00BA3E2B" w:rsidRPr="006C1E05" w:rsidRDefault="00752F6E" w:rsidP="00926C2A">
      <w:pPr>
        <w:spacing w:after="0" w:line="480" w:lineRule="auto"/>
        <w:ind w:left="567" w:right="713"/>
        <w:jc w:val="both"/>
        <w:rPr>
          <w:rFonts w:ascii="Times New Roman" w:hAnsi="Times New Roman" w:cs="Times New Roman"/>
          <w:i/>
          <w:iCs/>
          <w:sz w:val="20"/>
          <w:szCs w:val="20"/>
        </w:rPr>
      </w:pPr>
      <w:r w:rsidRPr="006C1E05">
        <w:rPr>
          <w:rFonts w:ascii="Times New Roman" w:hAnsi="Times New Roman" w:cs="Times New Roman"/>
          <w:i/>
          <w:iCs/>
          <w:sz w:val="20"/>
          <w:szCs w:val="20"/>
        </w:rPr>
        <w:t>Many Perdurantists</w:t>
      </w:r>
      <w:r w:rsidR="004E6F9A" w:rsidRPr="006C1E05">
        <w:rPr>
          <w:rFonts w:ascii="Times New Roman" w:hAnsi="Times New Roman" w:cs="Times New Roman"/>
          <w:i/>
          <w:iCs/>
          <w:sz w:val="20"/>
          <w:szCs w:val="20"/>
        </w:rPr>
        <w:t xml:space="preserve"> </w:t>
      </w:r>
      <w:r w:rsidRPr="006C1E05">
        <w:rPr>
          <w:rFonts w:ascii="Times New Roman" w:hAnsi="Times New Roman" w:cs="Times New Roman"/>
          <w:i/>
          <w:iCs/>
          <w:sz w:val="20"/>
          <w:szCs w:val="20"/>
        </w:rPr>
        <w:t>have been</w:t>
      </w:r>
      <w:r w:rsidR="005E10B3" w:rsidRPr="006C1E05">
        <w:rPr>
          <w:rFonts w:ascii="Times New Roman" w:hAnsi="Times New Roman" w:cs="Times New Roman"/>
          <w:i/>
          <w:iCs/>
          <w:sz w:val="20"/>
          <w:szCs w:val="20"/>
        </w:rPr>
        <w:t xml:space="preserve"> </w:t>
      </w:r>
      <w:r w:rsidRPr="006C1E05">
        <w:rPr>
          <w:rFonts w:ascii="Times New Roman" w:hAnsi="Times New Roman" w:cs="Times New Roman"/>
          <w:i/>
          <w:iCs/>
          <w:sz w:val="20"/>
          <w:szCs w:val="20"/>
        </w:rPr>
        <w:t xml:space="preserve">drawn to the </w:t>
      </w:r>
      <w:r w:rsidR="00AB03D2">
        <w:rPr>
          <w:rFonts w:ascii="Times New Roman" w:hAnsi="Times New Roman" w:cs="Times New Roman"/>
          <w:i/>
          <w:iCs/>
          <w:sz w:val="20"/>
          <w:szCs w:val="20"/>
        </w:rPr>
        <w:t xml:space="preserve">“Conventionalist” </w:t>
      </w:r>
      <w:r w:rsidRPr="006C1E05">
        <w:rPr>
          <w:rFonts w:ascii="Times New Roman" w:hAnsi="Times New Roman" w:cs="Times New Roman"/>
          <w:i/>
          <w:iCs/>
          <w:sz w:val="20"/>
          <w:szCs w:val="20"/>
        </w:rPr>
        <w:t xml:space="preserve">idea that our person-directed attitudes can determine whether or not we survive events such as teletransportation. In this paper, I </w:t>
      </w:r>
      <w:r w:rsidR="00AB03D2">
        <w:rPr>
          <w:rFonts w:ascii="Times New Roman" w:hAnsi="Times New Roman" w:cs="Times New Roman"/>
          <w:i/>
          <w:iCs/>
          <w:sz w:val="20"/>
          <w:szCs w:val="20"/>
        </w:rPr>
        <w:t xml:space="preserve">suggest a novel </w:t>
      </w:r>
      <w:r w:rsidR="00042C92">
        <w:rPr>
          <w:rFonts w:ascii="Times New Roman" w:hAnsi="Times New Roman" w:cs="Times New Roman"/>
          <w:i/>
          <w:iCs/>
          <w:sz w:val="20"/>
          <w:szCs w:val="20"/>
        </w:rPr>
        <w:t>“Contextualist Conventionalism”</w:t>
      </w:r>
      <w:r w:rsidR="00AB03D2">
        <w:rPr>
          <w:rFonts w:ascii="Times New Roman" w:hAnsi="Times New Roman" w:cs="Times New Roman"/>
          <w:i/>
          <w:iCs/>
          <w:sz w:val="20"/>
          <w:szCs w:val="20"/>
        </w:rPr>
        <w:t xml:space="preserve"> according to which</w:t>
      </w:r>
      <w:r w:rsidR="005E10B3" w:rsidRPr="006C1E05">
        <w:rPr>
          <w:rFonts w:ascii="Times New Roman" w:hAnsi="Times New Roman" w:cs="Times New Roman"/>
          <w:i/>
          <w:iCs/>
          <w:sz w:val="20"/>
          <w:szCs w:val="20"/>
        </w:rPr>
        <w:t xml:space="preserve"> </w:t>
      </w:r>
      <w:r w:rsidR="00ED193C">
        <w:rPr>
          <w:rFonts w:ascii="Times New Roman" w:hAnsi="Times New Roman" w:cs="Times New Roman"/>
          <w:i/>
          <w:iCs/>
          <w:sz w:val="20"/>
          <w:szCs w:val="20"/>
        </w:rPr>
        <w:t>C</w:t>
      </w:r>
      <w:r w:rsidR="00DF1F49" w:rsidRPr="006C1E05">
        <w:rPr>
          <w:rFonts w:ascii="Times New Roman" w:hAnsi="Times New Roman" w:cs="Times New Roman"/>
          <w:i/>
          <w:iCs/>
          <w:sz w:val="20"/>
          <w:szCs w:val="20"/>
        </w:rPr>
        <w:t xml:space="preserve">onventionalism is true with respect to </w:t>
      </w:r>
      <w:r w:rsidR="005E10B3" w:rsidRPr="006C1E05">
        <w:rPr>
          <w:rFonts w:ascii="Times New Roman" w:hAnsi="Times New Roman" w:cs="Times New Roman"/>
          <w:i/>
          <w:iCs/>
          <w:sz w:val="20"/>
          <w:szCs w:val="20"/>
        </w:rPr>
        <w:t>some</w:t>
      </w:r>
      <w:r w:rsidR="00DF1F49" w:rsidRPr="006C1E05">
        <w:rPr>
          <w:rFonts w:ascii="Times New Roman" w:hAnsi="Times New Roman" w:cs="Times New Roman"/>
          <w:i/>
          <w:iCs/>
          <w:sz w:val="20"/>
          <w:szCs w:val="20"/>
        </w:rPr>
        <w:t>, but not all,</w:t>
      </w:r>
      <w:r w:rsidR="005E10B3" w:rsidRPr="006C1E05">
        <w:rPr>
          <w:rFonts w:ascii="Times New Roman" w:hAnsi="Times New Roman" w:cs="Times New Roman"/>
          <w:i/>
          <w:iCs/>
          <w:sz w:val="20"/>
          <w:szCs w:val="20"/>
        </w:rPr>
        <w:t xml:space="preserve"> contexts in which we ask “will I survive?”</w:t>
      </w:r>
      <w:r w:rsidR="00042C92">
        <w:rPr>
          <w:rFonts w:ascii="Times New Roman" w:hAnsi="Times New Roman" w:cs="Times New Roman"/>
          <w:i/>
          <w:iCs/>
          <w:sz w:val="20"/>
          <w:szCs w:val="20"/>
        </w:rPr>
        <w:t xml:space="preserve">—instead in “reflexive” contexts, “I” </w:t>
      </w:r>
      <w:r w:rsidR="00042C92" w:rsidRPr="00587BFE">
        <w:rPr>
          <w:rFonts w:ascii="Times New Roman" w:hAnsi="Times New Roman" w:cs="Times New Roman"/>
          <w:i/>
          <w:iCs/>
          <w:sz w:val="20"/>
          <w:szCs w:val="20"/>
        </w:rPr>
        <w:t xml:space="preserve">reflexively refers to a thinker whose persistence conditions are mind-independent. </w:t>
      </w:r>
      <w:r w:rsidR="00DF1F49" w:rsidRPr="00587BFE">
        <w:rPr>
          <w:rFonts w:ascii="Times New Roman" w:hAnsi="Times New Roman" w:cs="Times New Roman"/>
          <w:i/>
          <w:iCs/>
          <w:sz w:val="20"/>
          <w:szCs w:val="20"/>
        </w:rPr>
        <w:t xml:space="preserve"> </w:t>
      </w:r>
      <w:r w:rsidR="00042C92" w:rsidRPr="00587BFE">
        <w:rPr>
          <w:rFonts w:ascii="Times New Roman" w:hAnsi="Times New Roman" w:cs="Times New Roman"/>
          <w:i/>
          <w:iCs/>
          <w:sz w:val="20"/>
          <w:szCs w:val="20"/>
        </w:rPr>
        <w:t xml:space="preserve">Unlike </w:t>
      </w:r>
      <w:r w:rsidR="005C16F9">
        <w:rPr>
          <w:rFonts w:ascii="Times New Roman" w:hAnsi="Times New Roman" w:cs="Times New Roman"/>
          <w:i/>
          <w:iCs/>
          <w:sz w:val="20"/>
          <w:szCs w:val="20"/>
        </w:rPr>
        <w:t>one</w:t>
      </w:r>
      <w:r w:rsidR="00042C92" w:rsidRPr="00587BFE">
        <w:rPr>
          <w:rFonts w:ascii="Times New Roman" w:hAnsi="Times New Roman" w:cs="Times New Roman"/>
          <w:i/>
          <w:iCs/>
          <w:sz w:val="20"/>
          <w:szCs w:val="20"/>
        </w:rPr>
        <w:t xml:space="preserve"> form of Conventionalism</w:t>
      </w:r>
      <w:r w:rsidR="00587BFE">
        <w:rPr>
          <w:rFonts w:ascii="Times New Roman" w:hAnsi="Times New Roman" w:cs="Times New Roman"/>
          <w:i/>
          <w:iCs/>
          <w:sz w:val="20"/>
          <w:szCs w:val="20"/>
        </w:rPr>
        <w:t xml:space="preserve"> </w:t>
      </w:r>
      <w:r w:rsidR="00042C92">
        <w:rPr>
          <w:rFonts w:ascii="Times New Roman" w:hAnsi="Times New Roman" w:cs="Times New Roman"/>
          <w:i/>
          <w:iCs/>
          <w:sz w:val="20"/>
          <w:szCs w:val="20"/>
        </w:rPr>
        <w:t>which impl</w:t>
      </w:r>
      <w:r w:rsidR="005C16F9">
        <w:rPr>
          <w:rFonts w:ascii="Times New Roman" w:hAnsi="Times New Roman" w:cs="Times New Roman"/>
          <w:i/>
          <w:iCs/>
          <w:sz w:val="20"/>
          <w:szCs w:val="20"/>
        </w:rPr>
        <w:t>ies</w:t>
      </w:r>
      <w:r w:rsidR="00042C92">
        <w:rPr>
          <w:rFonts w:ascii="Times New Roman" w:hAnsi="Times New Roman" w:cs="Times New Roman"/>
          <w:i/>
          <w:iCs/>
          <w:sz w:val="20"/>
          <w:szCs w:val="20"/>
        </w:rPr>
        <w:t xml:space="preserve"> that the reference of “I” is never constrained to reflexively referring to the thinker</w:t>
      </w:r>
      <w:r w:rsidR="005C16F9">
        <w:rPr>
          <w:rFonts w:ascii="Times New Roman" w:hAnsi="Times New Roman" w:cs="Times New Roman"/>
          <w:i/>
          <w:iCs/>
          <w:sz w:val="20"/>
          <w:szCs w:val="20"/>
        </w:rPr>
        <w:t xml:space="preserve"> </w:t>
      </w:r>
      <w:r w:rsidR="005C16F9" w:rsidRPr="00587BFE">
        <w:rPr>
          <w:rFonts w:ascii="Times New Roman" w:hAnsi="Times New Roman" w:cs="Times New Roman"/>
          <w:i/>
          <w:iCs/>
          <w:sz w:val="20"/>
          <w:szCs w:val="20"/>
        </w:rPr>
        <w:t xml:space="preserve">(cf. </w:t>
      </w:r>
      <w:r w:rsidR="005C16F9" w:rsidRPr="00587BFE">
        <w:rPr>
          <w:rFonts w:ascii="Times New Roman" w:hAnsi="Times New Roman" w:cs="Times New Roman"/>
          <w:i/>
          <w:iCs/>
          <w:sz w:val="20"/>
          <w:szCs w:val="20"/>
          <w:lang w:val="en-US"/>
        </w:rPr>
        <w:t xml:space="preserve">Zimmerman (2012), Miller (2013), Kovacs (2020), </w:t>
      </w:r>
      <w:proofErr w:type="spellStart"/>
      <w:r w:rsidR="005C16F9" w:rsidRPr="00587BFE">
        <w:rPr>
          <w:rFonts w:ascii="Times New Roman" w:hAnsi="Times New Roman" w:cs="Times New Roman"/>
          <w:i/>
          <w:iCs/>
          <w:sz w:val="20"/>
          <w:szCs w:val="20"/>
          <w:lang w:val="en-US"/>
        </w:rPr>
        <w:t>Kurtsal</w:t>
      </w:r>
      <w:proofErr w:type="spellEnd"/>
      <w:r w:rsidR="005C16F9" w:rsidRPr="00587BFE">
        <w:rPr>
          <w:rFonts w:ascii="Times New Roman" w:hAnsi="Times New Roman" w:cs="Times New Roman"/>
          <w:i/>
          <w:iCs/>
          <w:sz w:val="20"/>
          <w:szCs w:val="20"/>
          <w:lang w:val="en-US"/>
        </w:rPr>
        <w:t xml:space="preserve"> (2022), Longenecker (2023)</w:t>
      </w:r>
      <w:r w:rsidR="005C16F9">
        <w:rPr>
          <w:rFonts w:ascii="Times New Roman" w:hAnsi="Times New Roman" w:cs="Times New Roman"/>
          <w:i/>
          <w:iCs/>
          <w:sz w:val="20"/>
          <w:szCs w:val="20"/>
          <w:lang w:val="en-US"/>
        </w:rPr>
        <w:t>)</w:t>
      </w:r>
      <w:r w:rsidR="00042C92">
        <w:rPr>
          <w:rFonts w:ascii="Times New Roman" w:hAnsi="Times New Roman" w:cs="Times New Roman"/>
          <w:i/>
          <w:iCs/>
          <w:sz w:val="20"/>
          <w:szCs w:val="20"/>
        </w:rPr>
        <w:t xml:space="preserve">, Contextualist Conventionalism instead implies that there are some important </w:t>
      </w:r>
      <w:r w:rsidR="00B106D8">
        <w:rPr>
          <w:rFonts w:ascii="Times New Roman" w:hAnsi="Times New Roman" w:cs="Times New Roman"/>
          <w:i/>
          <w:iCs/>
          <w:sz w:val="20"/>
          <w:szCs w:val="20"/>
        </w:rPr>
        <w:t>contexts</w:t>
      </w:r>
      <w:r w:rsidR="00042C92">
        <w:rPr>
          <w:rFonts w:ascii="Times New Roman" w:hAnsi="Times New Roman" w:cs="Times New Roman"/>
          <w:i/>
          <w:iCs/>
          <w:sz w:val="20"/>
          <w:szCs w:val="20"/>
        </w:rPr>
        <w:t xml:space="preserve"> where the “I” is so constrained. And unlike </w:t>
      </w:r>
      <w:r w:rsidR="005C16F9">
        <w:rPr>
          <w:rFonts w:ascii="Times New Roman" w:hAnsi="Times New Roman" w:cs="Times New Roman"/>
          <w:i/>
          <w:iCs/>
          <w:sz w:val="20"/>
          <w:szCs w:val="20"/>
        </w:rPr>
        <w:t>an</w:t>
      </w:r>
      <w:r w:rsidR="00042C92">
        <w:rPr>
          <w:rFonts w:ascii="Times New Roman" w:hAnsi="Times New Roman" w:cs="Times New Roman"/>
          <w:i/>
          <w:iCs/>
          <w:sz w:val="20"/>
          <w:szCs w:val="20"/>
        </w:rPr>
        <w:t>other form of Conventionalism that secure</w:t>
      </w:r>
      <w:r w:rsidR="005C16F9">
        <w:rPr>
          <w:rFonts w:ascii="Times New Roman" w:hAnsi="Times New Roman" w:cs="Times New Roman"/>
          <w:i/>
          <w:iCs/>
          <w:sz w:val="20"/>
          <w:szCs w:val="20"/>
        </w:rPr>
        <w:t>s</w:t>
      </w:r>
      <w:r w:rsidR="00042C92">
        <w:rPr>
          <w:rFonts w:ascii="Times New Roman" w:hAnsi="Times New Roman" w:cs="Times New Roman"/>
          <w:i/>
          <w:iCs/>
          <w:sz w:val="20"/>
          <w:szCs w:val="20"/>
        </w:rPr>
        <w:t xml:space="preserve"> such reflexive reference </w:t>
      </w:r>
      <w:r w:rsidR="00042C92" w:rsidRPr="005C16F9">
        <w:rPr>
          <w:rFonts w:ascii="Times New Roman" w:hAnsi="Times New Roman" w:cs="Times New Roman"/>
          <w:i/>
          <w:iCs/>
          <w:sz w:val="20"/>
          <w:szCs w:val="20"/>
        </w:rPr>
        <w:t>by</w:t>
      </w:r>
      <w:r w:rsidR="00042C92">
        <w:rPr>
          <w:rFonts w:ascii="Times New Roman" w:hAnsi="Times New Roman" w:cs="Times New Roman"/>
          <w:i/>
          <w:iCs/>
          <w:sz w:val="20"/>
          <w:szCs w:val="20"/>
        </w:rPr>
        <w:t xml:space="preserve"> holding that the survival of the thinker is a mind-dependent matter</w:t>
      </w:r>
      <w:r w:rsidR="005C16F9">
        <w:rPr>
          <w:rFonts w:ascii="Times New Roman" w:hAnsi="Times New Roman" w:cs="Times New Roman"/>
          <w:i/>
          <w:iCs/>
          <w:sz w:val="20"/>
          <w:szCs w:val="20"/>
        </w:rPr>
        <w:t xml:space="preserve"> (a view which might be attributed to</w:t>
      </w:r>
      <w:r w:rsidR="005C16F9" w:rsidRPr="005C16F9">
        <w:rPr>
          <w:rFonts w:ascii="Times New Roman" w:hAnsi="Times New Roman" w:cs="Times New Roman"/>
          <w:i/>
          <w:iCs/>
          <w:sz w:val="20"/>
          <w:szCs w:val="20"/>
        </w:rPr>
        <w:t xml:space="preserve"> </w:t>
      </w:r>
      <w:r w:rsidR="005C16F9" w:rsidRPr="005C16F9">
        <w:rPr>
          <w:rFonts w:ascii="Times New Roman" w:hAnsi="Times New Roman" w:cs="Times New Roman"/>
          <w:i/>
          <w:iCs/>
          <w:sz w:val="20"/>
          <w:szCs w:val="20"/>
          <w:lang w:val="en-US"/>
        </w:rPr>
        <w:t xml:space="preserve">Braddon-Mitchell and West (2001), </w:t>
      </w:r>
      <w:r w:rsidR="005C16F9">
        <w:rPr>
          <w:rFonts w:ascii="Times New Roman" w:hAnsi="Times New Roman" w:cs="Times New Roman"/>
          <w:i/>
          <w:iCs/>
          <w:sz w:val="20"/>
          <w:szCs w:val="20"/>
          <w:lang w:val="en-US"/>
        </w:rPr>
        <w:t>or</w:t>
      </w:r>
      <w:r w:rsidR="005C16F9" w:rsidRPr="005C16F9">
        <w:rPr>
          <w:rFonts w:ascii="Times New Roman" w:hAnsi="Times New Roman" w:cs="Times New Roman"/>
          <w:i/>
          <w:iCs/>
          <w:sz w:val="20"/>
          <w:szCs w:val="20"/>
          <w:lang w:val="en-US"/>
        </w:rPr>
        <w:t xml:space="preserve"> Braddon-Mitchell and Miller (2004, 2020)</w:t>
      </w:r>
      <w:r w:rsidR="005C16F9" w:rsidRPr="005C16F9">
        <w:rPr>
          <w:rFonts w:ascii="Times New Roman" w:hAnsi="Times New Roman" w:cs="Times New Roman"/>
          <w:i/>
          <w:iCs/>
          <w:sz w:val="20"/>
          <w:szCs w:val="20"/>
        </w:rPr>
        <w:t>)</w:t>
      </w:r>
      <w:r w:rsidR="00042C92">
        <w:rPr>
          <w:rFonts w:ascii="Times New Roman" w:hAnsi="Times New Roman" w:cs="Times New Roman"/>
          <w:i/>
          <w:iCs/>
          <w:sz w:val="20"/>
          <w:szCs w:val="20"/>
        </w:rPr>
        <w:t xml:space="preserve">, </w:t>
      </w:r>
      <w:r w:rsidR="00587BFE">
        <w:rPr>
          <w:rFonts w:ascii="Times New Roman" w:hAnsi="Times New Roman" w:cs="Times New Roman"/>
          <w:i/>
          <w:iCs/>
          <w:sz w:val="20"/>
          <w:szCs w:val="20"/>
        </w:rPr>
        <w:t>Contextualist Conventionalism secures reflexive reference while avoiding such a radical metaphysical commitment.</w:t>
      </w:r>
    </w:p>
    <w:p w14:paraId="40D274CE" w14:textId="48A9C57A" w:rsidR="00752F6E" w:rsidRPr="006C1E05" w:rsidRDefault="00752F6E" w:rsidP="00DF0B12">
      <w:pPr>
        <w:spacing w:after="0" w:line="480" w:lineRule="auto"/>
        <w:jc w:val="both"/>
        <w:rPr>
          <w:rFonts w:ascii="Times New Roman" w:hAnsi="Times New Roman" w:cs="Times New Roman"/>
          <w:sz w:val="24"/>
          <w:szCs w:val="24"/>
        </w:rPr>
      </w:pPr>
    </w:p>
    <w:p w14:paraId="5ED2C26E" w14:textId="77777777" w:rsidR="00D776AE" w:rsidRPr="006C1E05" w:rsidRDefault="00D776AE" w:rsidP="00DF0B12">
      <w:pPr>
        <w:spacing w:after="0" w:line="480" w:lineRule="auto"/>
        <w:jc w:val="both"/>
        <w:rPr>
          <w:rFonts w:ascii="Times New Roman" w:hAnsi="Times New Roman" w:cs="Times New Roman"/>
          <w:sz w:val="24"/>
          <w:szCs w:val="24"/>
        </w:rPr>
      </w:pPr>
    </w:p>
    <w:p w14:paraId="5A8866CE" w14:textId="7972BA0C" w:rsidR="00F2473E" w:rsidRPr="006C1E05" w:rsidRDefault="00DF0B12" w:rsidP="00DF0B12">
      <w:pPr>
        <w:spacing w:after="0" w:line="480" w:lineRule="auto"/>
        <w:jc w:val="both"/>
        <w:rPr>
          <w:rFonts w:ascii="Times New Roman" w:hAnsi="Times New Roman" w:cs="Times New Roman"/>
          <w:b/>
          <w:bCs/>
          <w:sz w:val="28"/>
          <w:szCs w:val="28"/>
        </w:rPr>
      </w:pPr>
      <w:r w:rsidRPr="006C1E05">
        <w:rPr>
          <w:rFonts w:ascii="Times New Roman" w:hAnsi="Times New Roman" w:cs="Times New Roman"/>
          <w:b/>
          <w:bCs/>
          <w:sz w:val="28"/>
          <w:szCs w:val="28"/>
        </w:rPr>
        <w:lastRenderedPageBreak/>
        <w:t xml:space="preserve">1. </w:t>
      </w:r>
      <w:r w:rsidR="003E157D" w:rsidRPr="006C1E05">
        <w:rPr>
          <w:rFonts w:ascii="Times New Roman" w:hAnsi="Times New Roman" w:cs="Times New Roman"/>
          <w:b/>
          <w:bCs/>
          <w:sz w:val="28"/>
          <w:szCs w:val="28"/>
        </w:rPr>
        <w:t>Intro</w:t>
      </w:r>
      <w:r w:rsidRPr="006C1E05">
        <w:rPr>
          <w:rFonts w:ascii="Times New Roman" w:hAnsi="Times New Roman" w:cs="Times New Roman"/>
          <w:b/>
          <w:bCs/>
          <w:sz w:val="28"/>
          <w:szCs w:val="28"/>
        </w:rPr>
        <w:t>duction</w:t>
      </w:r>
    </w:p>
    <w:p w14:paraId="3807DA88" w14:textId="05EEBD27" w:rsidR="001D0D8C" w:rsidRPr="006C1E05" w:rsidRDefault="008E58E6" w:rsidP="00DF0B12">
      <w:pPr>
        <w:spacing w:after="0" w:line="480" w:lineRule="auto"/>
        <w:jc w:val="both"/>
        <w:rPr>
          <w:rFonts w:ascii="Times New Roman" w:hAnsi="Times New Roman" w:cs="Times New Roman"/>
          <w:sz w:val="28"/>
          <w:szCs w:val="28"/>
        </w:rPr>
      </w:pPr>
      <w:r w:rsidRPr="006C1E05">
        <w:rPr>
          <w:rFonts w:ascii="Times New Roman" w:hAnsi="Times New Roman" w:cs="Times New Roman"/>
          <w:sz w:val="24"/>
          <w:szCs w:val="24"/>
          <w:lang w:val="en-US"/>
        </w:rPr>
        <w:t>Perdurantism says that persisting objects are made up of temporal parts. In particular, this implies that persons are made up of person-stages</w:t>
      </w:r>
      <w:r w:rsidR="00ED193C">
        <w:rPr>
          <w:rFonts w:ascii="Times New Roman" w:hAnsi="Times New Roman" w:cs="Times New Roman"/>
          <w:sz w:val="24"/>
          <w:szCs w:val="24"/>
          <w:lang w:val="en-US"/>
        </w:rPr>
        <w:t xml:space="preserve"> that are</w:t>
      </w:r>
      <w:r w:rsidRPr="006C1E05">
        <w:rPr>
          <w:rFonts w:ascii="Times New Roman" w:hAnsi="Times New Roman" w:cs="Times New Roman"/>
          <w:sz w:val="24"/>
          <w:szCs w:val="24"/>
          <w:lang w:val="en-US"/>
        </w:rPr>
        <w:t xml:space="preserve"> momentarily existing slices of a person</w:t>
      </w:r>
      <w:r w:rsidR="008C1D5B">
        <w:rPr>
          <w:rFonts w:ascii="Times New Roman" w:hAnsi="Times New Roman" w:cs="Times New Roman"/>
          <w:sz w:val="24"/>
          <w:szCs w:val="24"/>
          <w:lang w:val="en-US"/>
        </w:rPr>
        <w:t>.</w:t>
      </w:r>
      <w:r w:rsidRPr="006C1E05">
        <w:rPr>
          <w:rFonts w:ascii="Times New Roman" w:hAnsi="Times New Roman" w:cs="Times New Roman"/>
          <w:sz w:val="24"/>
          <w:szCs w:val="24"/>
          <w:lang w:val="en-US"/>
        </w:rPr>
        <w:t xml:space="preserve"> Thus, much like a person is made up of </w:t>
      </w:r>
      <w:r w:rsidRPr="006C1E05">
        <w:rPr>
          <w:rFonts w:ascii="Times New Roman" w:hAnsi="Times New Roman" w:cs="Times New Roman"/>
          <w:i/>
          <w:iCs/>
          <w:sz w:val="24"/>
          <w:szCs w:val="24"/>
          <w:lang w:val="en-US"/>
        </w:rPr>
        <w:t>spatial</w:t>
      </w:r>
      <w:r w:rsidRPr="006C1E05">
        <w:rPr>
          <w:rFonts w:ascii="Times New Roman" w:hAnsi="Times New Roman" w:cs="Times New Roman"/>
          <w:sz w:val="24"/>
          <w:szCs w:val="24"/>
          <w:lang w:val="en-US"/>
        </w:rPr>
        <w:t xml:space="preserve"> parts—such as the molecules that make up one’s body—and the person is the </w:t>
      </w:r>
      <w:r w:rsidRPr="006C1E05">
        <w:rPr>
          <w:rFonts w:ascii="Times New Roman" w:hAnsi="Times New Roman" w:cs="Times New Roman"/>
          <w:i/>
          <w:iCs/>
          <w:sz w:val="24"/>
          <w:szCs w:val="24"/>
          <w:lang w:val="en-US"/>
        </w:rPr>
        <w:t xml:space="preserve">whole </w:t>
      </w:r>
      <w:r w:rsidRPr="006C1E05">
        <w:rPr>
          <w:rFonts w:ascii="Times New Roman" w:hAnsi="Times New Roman" w:cs="Times New Roman"/>
          <w:sz w:val="24"/>
          <w:szCs w:val="24"/>
          <w:lang w:val="en-US"/>
        </w:rPr>
        <w:t xml:space="preserve">composed of all those spatial parts, so a person is made up of </w:t>
      </w:r>
      <w:r w:rsidRPr="006C1E05">
        <w:rPr>
          <w:rFonts w:ascii="Times New Roman" w:hAnsi="Times New Roman" w:cs="Times New Roman"/>
          <w:i/>
          <w:iCs/>
          <w:sz w:val="24"/>
          <w:szCs w:val="24"/>
          <w:lang w:val="en-US"/>
        </w:rPr>
        <w:t>temporal</w:t>
      </w:r>
      <w:r w:rsidRPr="006C1E05">
        <w:rPr>
          <w:rFonts w:ascii="Times New Roman" w:hAnsi="Times New Roman" w:cs="Times New Roman"/>
          <w:sz w:val="24"/>
          <w:szCs w:val="24"/>
          <w:lang w:val="en-US"/>
        </w:rPr>
        <w:t xml:space="preserve"> parts—person-stages—and the person is the </w:t>
      </w:r>
      <w:r w:rsidRPr="006C1E05">
        <w:rPr>
          <w:rFonts w:ascii="Times New Roman" w:hAnsi="Times New Roman" w:cs="Times New Roman"/>
          <w:i/>
          <w:iCs/>
          <w:sz w:val="24"/>
          <w:szCs w:val="24"/>
          <w:lang w:val="en-US"/>
        </w:rPr>
        <w:t>whole four-dimensional worm</w:t>
      </w:r>
      <w:r w:rsidRPr="006C1E05">
        <w:rPr>
          <w:rFonts w:ascii="Times New Roman" w:hAnsi="Times New Roman" w:cs="Times New Roman"/>
          <w:sz w:val="24"/>
          <w:szCs w:val="24"/>
          <w:lang w:val="en-US"/>
        </w:rPr>
        <w:t xml:space="preserve"> composed of all those temporal parts.</w:t>
      </w:r>
    </w:p>
    <w:p w14:paraId="7BF75F6E" w14:textId="72B3576D" w:rsidR="00531A68" w:rsidRPr="006C1E05" w:rsidRDefault="001D0D8C" w:rsidP="00DF0B12">
      <w:pPr>
        <w:spacing w:after="0" w:line="480" w:lineRule="auto"/>
        <w:ind w:firstLine="284"/>
        <w:jc w:val="both"/>
        <w:rPr>
          <w:rFonts w:ascii="Times New Roman" w:hAnsi="Times New Roman" w:cs="Times New Roman"/>
          <w:strike/>
          <w:sz w:val="24"/>
          <w:szCs w:val="24"/>
          <w:lang w:val="en-US"/>
        </w:rPr>
      </w:pPr>
      <w:r w:rsidRPr="006C1E05">
        <w:rPr>
          <w:rFonts w:ascii="Times New Roman" w:hAnsi="Times New Roman" w:cs="Times New Roman"/>
          <w:sz w:val="24"/>
          <w:szCs w:val="24"/>
          <w:lang w:val="en-US"/>
        </w:rPr>
        <w:t xml:space="preserve">Many </w:t>
      </w:r>
      <w:r w:rsidR="008E58E6" w:rsidRPr="006C1E05">
        <w:rPr>
          <w:rFonts w:ascii="Times New Roman" w:hAnsi="Times New Roman" w:cs="Times New Roman"/>
          <w:sz w:val="24"/>
          <w:szCs w:val="24"/>
          <w:lang w:val="en-US"/>
        </w:rPr>
        <w:t xml:space="preserve">Perdurantists </w:t>
      </w:r>
      <w:r w:rsidRPr="006C1E05">
        <w:rPr>
          <w:rFonts w:ascii="Times New Roman" w:hAnsi="Times New Roman" w:cs="Times New Roman"/>
          <w:sz w:val="24"/>
          <w:szCs w:val="24"/>
          <w:lang w:val="en-US"/>
        </w:rPr>
        <w:t xml:space="preserve">are attracted </w:t>
      </w:r>
      <w:r w:rsidR="008E58E6" w:rsidRPr="006C1E05">
        <w:rPr>
          <w:rFonts w:ascii="Times New Roman" w:hAnsi="Times New Roman" w:cs="Times New Roman"/>
          <w:sz w:val="24"/>
          <w:szCs w:val="24"/>
          <w:lang w:val="en-US"/>
        </w:rPr>
        <w:t>to a “Conventionalist” view of persons (also known as “</w:t>
      </w:r>
      <w:proofErr w:type="spellStart"/>
      <w:r w:rsidR="008E58E6" w:rsidRPr="006C1E05">
        <w:rPr>
          <w:rFonts w:ascii="Times New Roman" w:hAnsi="Times New Roman" w:cs="Times New Roman"/>
          <w:sz w:val="24"/>
          <w:szCs w:val="24"/>
          <w:lang w:val="en-US"/>
        </w:rPr>
        <w:t>Proteanism</w:t>
      </w:r>
      <w:proofErr w:type="spellEnd"/>
      <w:r w:rsidR="008E58E6" w:rsidRPr="006C1E05">
        <w:rPr>
          <w:rFonts w:ascii="Times New Roman" w:hAnsi="Times New Roman" w:cs="Times New Roman"/>
          <w:sz w:val="24"/>
          <w:szCs w:val="24"/>
          <w:lang w:val="en-US"/>
        </w:rPr>
        <w:t>”—see Johnston (2010, 284)—and “</w:t>
      </w:r>
      <w:proofErr w:type="spellStart"/>
      <w:r w:rsidR="008E58E6" w:rsidRPr="006C1E05">
        <w:rPr>
          <w:rFonts w:ascii="Times New Roman" w:hAnsi="Times New Roman" w:cs="Times New Roman"/>
          <w:sz w:val="24"/>
          <w:szCs w:val="24"/>
          <w:lang w:val="en-US"/>
        </w:rPr>
        <w:t>Conativism</w:t>
      </w:r>
      <w:proofErr w:type="spellEnd"/>
      <w:r w:rsidR="008E58E6" w:rsidRPr="006C1E05">
        <w:rPr>
          <w:rFonts w:ascii="Times New Roman" w:hAnsi="Times New Roman" w:cs="Times New Roman"/>
          <w:sz w:val="24"/>
          <w:szCs w:val="24"/>
          <w:lang w:val="en-US"/>
        </w:rPr>
        <w:t xml:space="preserve">”—see Braddon-Mitchell and Miller (2020))—on which our person-directed attitudes determine whether </w:t>
      </w:r>
      <w:r w:rsidR="004C475A" w:rsidRPr="006C1E05">
        <w:rPr>
          <w:rFonts w:ascii="Times New Roman" w:hAnsi="Times New Roman" w:cs="Times New Roman"/>
          <w:sz w:val="24"/>
          <w:szCs w:val="24"/>
          <w:lang w:val="en-US"/>
        </w:rPr>
        <w:t>persons</w:t>
      </w:r>
      <w:r w:rsidR="008E58E6" w:rsidRPr="006C1E05">
        <w:rPr>
          <w:rFonts w:ascii="Times New Roman" w:hAnsi="Times New Roman" w:cs="Times New Roman"/>
          <w:sz w:val="24"/>
          <w:szCs w:val="24"/>
          <w:lang w:val="en-US"/>
        </w:rPr>
        <w:t xml:space="preserve"> survive events such as teletransportation. </w:t>
      </w:r>
      <w:r w:rsidR="00782516" w:rsidRPr="006C1E05">
        <w:rPr>
          <w:rFonts w:ascii="Times New Roman" w:hAnsi="Times New Roman" w:cs="Times New Roman"/>
          <w:sz w:val="24"/>
          <w:szCs w:val="24"/>
          <w:lang w:val="en-US"/>
        </w:rPr>
        <w:t>In teletransportation, one enters a machine that annihilates their body, but in the next moment a perfect physical and psychological duplicate of the individual made out of different matter materializes in another machine at some distance away. Is this post-</w:t>
      </w:r>
      <w:proofErr w:type="spellStart"/>
      <w:r w:rsidR="00782516" w:rsidRPr="006C1E05">
        <w:rPr>
          <w:rFonts w:ascii="Times New Roman" w:hAnsi="Times New Roman" w:cs="Times New Roman"/>
          <w:sz w:val="24"/>
          <w:szCs w:val="24"/>
          <w:lang w:val="en-US"/>
        </w:rPr>
        <w:t>teletransporter</w:t>
      </w:r>
      <w:proofErr w:type="spellEnd"/>
      <w:r w:rsidR="00782516" w:rsidRPr="006C1E05">
        <w:rPr>
          <w:rFonts w:ascii="Times New Roman" w:hAnsi="Times New Roman" w:cs="Times New Roman"/>
          <w:sz w:val="24"/>
          <w:szCs w:val="24"/>
          <w:lang w:val="en-US"/>
        </w:rPr>
        <w:t xml:space="preserve"> the same person as the pre-</w:t>
      </w:r>
      <w:proofErr w:type="spellStart"/>
      <w:r w:rsidR="00782516" w:rsidRPr="006C1E05">
        <w:rPr>
          <w:rFonts w:ascii="Times New Roman" w:hAnsi="Times New Roman" w:cs="Times New Roman"/>
          <w:sz w:val="24"/>
          <w:szCs w:val="24"/>
          <w:lang w:val="en-US"/>
        </w:rPr>
        <w:t>teletransporter</w:t>
      </w:r>
      <w:proofErr w:type="spellEnd"/>
      <w:r w:rsidR="00782516" w:rsidRPr="006C1E05">
        <w:rPr>
          <w:rFonts w:ascii="Times New Roman" w:hAnsi="Times New Roman" w:cs="Times New Roman"/>
          <w:sz w:val="24"/>
          <w:szCs w:val="24"/>
          <w:lang w:val="en-US"/>
        </w:rPr>
        <w:t xml:space="preserve">? </w:t>
      </w:r>
      <w:r w:rsidR="00E927B0" w:rsidRPr="006C1E05">
        <w:rPr>
          <w:rFonts w:ascii="Times New Roman" w:hAnsi="Times New Roman" w:cs="Times New Roman"/>
          <w:sz w:val="24"/>
          <w:szCs w:val="24"/>
          <w:lang w:val="en-US"/>
        </w:rPr>
        <w:t>Or in Perdurantist-speak: is the pre-</w:t>
      </w:r>
      <w:proofErr w:type="spellStart"/>
      <w:r w:rsidR="00E927B0" w:rsidRPr="006C1E05">
        <w:rPr>
          <w:rFonts w:ascii="Times New Roman" w:hAnsi="Times New Roman" w:cs="Times New Roman"/>
          <w:sz w:val="24"/>
          <w:szCs w:val="24"/>
          <w:lang w:val="en-US"/>
        </w:rPr>
        <w:t>teletransporter</w:t>
      </w:r>
      <w:proofErr w:type="spellEnd"/>
      <w:r w:rsidR="00E927B0" w:rsidRPr="006C1E05">
        <w:rPr>
          <w:rFonts w:ascii="Times New Roman" w:hAnsi="Times New Roman" w:cs="Times New Roman"/>
          <w:sz w:val="24"/>
          <w:szCs w:val="24"/>
          <w:lang w:val="en-US"/>
        </w:rPr>
        <w:t xml:space="preserve"> a temporal part of the same four-dimensional person-worm that the post-</w:t>
      </w:r>
      <w:proofErr w:type="spellStart"/>
      <w:r w:rsidR="00E927B0" w:rsidRPr="006C1E05">
        <w:rPr>
          <w:rFonts w:ascii="Times New Roman" w:hAnsi="Times New Roman" w:cs="Times New Roman"/>
          <w:sz w:val="24"/>
          <w:szCs w:val="24"/>
          <w:lang w:val="en-US"/>
        </w:rPr>
        <w:t>teletransporter</w:t>
      </w:r>
      <w:proofErr w:type="spellEnd"/>
      <w:r w:rsidR="00E927B0" w:rsidRPr="006C1E05">
        <w:rPr>
          <w:rFonts w:ascii="Times New Roman" w:hAnsi="Times New Roman" w:cs="Times New Roman"/>
          <w:sz w:val="24"/>
          <w:szCs w:val="24"/>
          <w:lang w:val="en-US"/>
        </w:rPr>
        <w:t xml:space="preserve"> is a temporal part of?</w:t>
      </w:r>
      <w:r w:rsidR="00782516" w:rsidRPr="006C1E05">
        <w:rPr>
          <w:rFonts w:ascii="Times New Roman" w:hAnsi="Times New Roman" w:cs="Times New Roman"/>
          <w:sz w:val="24"/>
          <w:szCs w:val="24"/>
          <w:lang w:val="en-US"/>
        </w:rPr>
        <w:t xml:space="preserve"> Perdurantist Conventionalists will say that it depends on the relevant person-directed attitudes</w:t>
      </w:r>
      <w:r w:rsidR="00382849" w:rsidRPr="006C1E05">
        <w:rPr>
          <w:rFonts w:ascii="Times New Roman" w:hAnsi="Times New Roman" w:cs="Times New Roman"/>
          <w:sz w:val="24"/>
          <w:szCs w:val="24"/>
          <w:lang w:val="en-US"/>
        </w:rPr>
        <w:t xml:space="preserve"> (either the individual’s or the community’s)</w:t>
      </w:r>
      <w:r w:rsidR="00782516" w:rsidRPr="006C1E05">
        <w:rPr>
          <w:rFonts w:ascii="Times New Roman" w:hAnsi="Times New Roman" w:cs="Times New Roman"/>
          <w:sz w:val="24"/>
          <w:szCs w:val="24"/>
          <w:lang w:val="en-US"/>
        </w:rPr>
        <w:t xml:space="preserve">. Suppose we have </w:t>
      </w:r>
      <w:r w:rsidR="00782516" w:rsidRPr="006C1E05">
        <w:rPr>
          <w:rFonts w:ascii="Times New Roman" w:hAnsi="Times New Roman" w:cs="Times New Roman"/>
          <w:sz w:val="24"/>
          <w:szCs w:val="24"/>
        </w:rPr>
        <w:t xml:space="preserve">two communities: the Psychologists—in which all the members merely see teletransportation as a high-speed and convenient form of transportation—and the Animalists—a community in which all the members fear teletransportation as death. Conventionalist Perdurantists believe that the Psychologists’ attitudes determine that persons in their community </w:t>
      </w:r>
      <w:r w:rsidR="00782516" w:rsidRPr="006C1E05">
        <w:rPr>
          <w:rFonts w:ascii="Times New Roman" w:hAnsi="Times New Roman" w:cs="Times New Roman"/>
          <w:i/>
          <w:iCs/>
          <w:sz w:val="24"/>
          <w:szCs w:val="24"/>
        </w:rPr>
        <w:t xml:space="preserve">do </w:t>
      </w:r>
      <w:r w:rsidR="00782516" w:rsidRPr="006C1E05">
        <w:rPr>
          <w:rFonts w:ascii="Times New Roman" w:hAnsi="Times New Roman" w:cs="Times New Roman"/>
          <w:sz w:val="24"/>
          <w:szCs w:val="24"/>
        </w:rPr>
        <w:t>survive teletransportation—that is, the person is the four-dimensional worm that has both the pre-</w:t>
      </w:r>
      <w:proofErr w:type="spellStart"/>
      <w:r w:rsidR="00782516" w:rsidRPr="006C1E05">
        <w:rPr>
          <w:rFonts w:ascii="Times New Roman" w:hAnsi="Times New Roman" w:cs="Times New Roman"/>
          <w:sz w:val="24"/>
          <w:szCs w:val="24"/>
        </w:rPr>
        <w:t>teletransporter</w:t>
      </w:r>
      <w:proofErr w:type="spellEnd"/>
      <w:r w:rsidR="00782516" w:rsidRPr="006C1E05">
        <w:rPr>
          <w:rFonts w:ascii="Times New Roman" w:hAnsi="Times New Roman" w:cs="Times New Roman"/>
          <w:sz w:val="24"/>
          <w:szCs w:val="24"/>
        </w:rPr>
        <w:t xml:space="preserve"> and post-</w:t>
      </w:r>
      <w:proofErr w:type="spellStart"/>
      <w:r w:rsidR="00782516" w:rsidRPr="006C1E05">
        <w:rPr>
          <w:rFonts w:ascii="Times New Roman" w:hAnsi="Times New Roman" w:cs="Times New Roman"/>
          <w:sz w:val="24"/>
          <w:szCs w:val="24"/>
        </w:rPr>
        <w:t>teletransporter</w:t>
      </w:r>
      <w:proofErr w:type="spellEnd"/>
      <w:r w:rsidR="00782516" w:rsidRPr="006C1E05">
        <w:rPr>
          <w:rFonts w:ascii="Times New Roman" w:hAnsi="Times New Roman" w:cs="Times New Roman"/>
          <w:sz w:val="24"/>
          <w:szCs w:val="24"/>
        </w:rPr>
        <w:t xml:space="preserve"> as temporal parts</w:t>
      </w:r>
      <w:r w:rsidR="00E927B0" w:rsidRPr="006C1E05">
        <w:rPr>
          <w:rFonts w:ascii="Times New Roman" w:hAnsi="Times New Roman" w:cs="Times New Roman"/>
          <w:sz w:val="24"/>
          <w:szCs w:val="24"/>
        </w:rPr>
        <w:t xml:space="preserve">—while </w:t>
      </w:r>
      <w:r w:rsidR="00782516" w:rsidRPr="006C1E05">
        <w:rPr>
          <w:rFonts w:ascii="Times New Roman" w:hAnsi="Times New Roman" w:cs="Times New Roman"/>
          <w:sz w:val="24"/>
          <w:szCs w:val="24"/>
        </w:rPr>
        <w:t xml:space="preserve">the Animalists’ attitudes determine that persons in their community do </w:t>
      </w:r>
      <w:r w:rsidR="00782516" w:rsidRPr="006C1E05">
        <w:rPr>
          <w:rFonts w:ascii="Times New Roman" w:hAnsi="Times New Roman" w:cs="Times New Roman"/>
          <w:i/>
          <w:iCs/>
          <w:sz w:val="24"/>
          <w:szCs w:val="24"/>
        </w:rPr>
        <w:lastRenderedPageBreak/>
        <w:t>not</w:t>
      </w:r>
      <w:r w:rsidR="00782516" w:rsidRPr="006C1E05">
        <w:rPr>
          <w:rFonts w:ascii="Times New Roman" w:hAnsi="Times New Roman" w:cs="Times New Roman"/>
          <w:sz w:val="24"/>
          <w:szCs w:val="24"/>
        </w:rPr>
        <w:t xml:space="preserve"> survive—that is, </w:t>
      </w:r>
      <w:r w:rsidR="00E927B0" w:rsidRPr="006C1E05">
        <w:rPr>
          <w:rFonts w:ascii="Times New Roman" w:hAnsi="Times New Roman" w:cs="Times New Roman"/>
          <w:sz w:val="24"/>
          <w:szCs w:val="24"/>
        </w:rPr>
        <w:t>the worm (if there is one</w:t>
      </w:r>
      <w:r w:rsidR="00382849" w:rsidRPr="006C1E05">
        <w:rPr>
          <w:rStyle w:val="FootnoteReference"/>
          <w:rFonts w:ascii="Times New Roman" w:hAnsi="Times New Roman" w:cs="Times New Roman"/>
          <w:sz w:val="24"/>
          <w:szCs w:val="24"/>
        </w:rPr>
        <w:footnoteReference w:id="1"/>
      </w:r>
      <w:r w:rsidR="00E927B0" w:rsidRPr="006C1E05">
        <w:rPr>
          <w:rFonts w:ascii="Times New Roman" w:hAnsi="Times New Roman" w:cs="Times New Roman"/>
          <w:sz w:val="24"/>
          <w:szCs w:val="24"/>
        </w:rPr>
        <w:t>) that has the pre-</w:t>
      </w:r>
      <w:proofErr w:type="spellStart"/>
      <w:r w:rsidR="00E927B0" w:rsidRPr="006C1E05">
        <w:rPr>
          <w:rFonts w:ascii="Times New Roman" w:hAnsi="Times New Roman" w:cs="Times New Roman"/>
          <w:sz w:val="24"/>
          <w:szCs w:val="24"/>
        </w:rPr>
        <w:t>teletransporter</w:t>
      </w:r>
      <w:proofErr w:type="spellEnd"/>
      <w:r w:rsidR="00E927B0" w:rsidRPr="006C1E05">
        <w:rPr>
          <w:rFonts w:ascii="Times New Roman" w:hAnsi="Times New Roman" w:cs="Times New Roman"/>
          <w:sz w:val="24"/>
          <w:szCs w:val="24"/>
        </w:rPr>
        <w:t xml:space="preserve"> and post-</w:t>
      </w:r>
      <w:proofErr w:type="spellStart"/>
      <w:r w:rsidR="00E927B0" w:rsidRPr="006C1E05">
        <w:rPr>
          <w:rFonts w:ascii="Times New Roman" w:hAnsi="Times New Roman" w:cs="Times New Roman"/>
          <w:sz w:val="24"/>
          <w:szCs w:val="24"/>
        </w:rPr>
        <w:t>teletransporter</w:t>
      </w:r>
      <w:proofErr w:type="spellEnd"/>
      <w:r w:rsidR="00E927B0" w:rsidRPr="006C1E05">
        <w:rPr>
          <w:rFonts w:ascii="Times New Roman" w:hAnsi="Times New Roman" w:cs="Times New Roman"/>
          <w:sz w:val="24"/>
          <w:szCs w:val="24"/>
        </w:rPr>
        <w:t xml:space="preserve"> as temporal parts is not a person, rather the pre-</w:t>
      </w:r>
      <w:proofErr w:type="spellStart"/>
      <w:r w:rsidR="00E927B0" w:rsidRPr="006C1E05">
        <w:rPr>
          <w:rFonts w:ascii="Times New Roman" w:hAnsi="Times New Roman" w:cs="Times New Roman"/>
          <w:sz w:val="24"/>
          <w:szCs w:val="24"/>
        </w:rPr>
        <w:t>teletransporter</w:t>
      </w:r>
      <w:proofErr w:type="spellEnd"/>
      <w:r w:rsidR="00E927B0" w:rsidRPr="006C1E05">
        <w:rPr>
          <w:rFonts w:ascii="Times New Roman" w:hAnsi="Times New Roman" w:cs="Times New Roman"/>
          <w:sz w:val="24"/>
          <w:szCs w:val="24"/>
        </w:rPr>
        <w:t xml:space="preserve"> is just the last temporal part of one person-worm and the post-</w:t>
      </w:r>
      <w:proofErr w:type="spellStart"/>
      <w:r w:rsidR="00E927B0" w:rsidRPr="006C1E05">
        <w:rPr>
          <w:rFonts w:ascii="Times New Roman" w:hAnsi="Times New Roman" w:cs="Times New Roman"/>
          <w:sz w:val="24"/>
          <w:szCs w:val="24"/>
        </w:rPr>
        <w:t>teletransporter</w:t>
      </w:r>
      <w:proofErr w:type="spellEnd"/>
      <w:r w:rsidR="00E927B0" w:rsidRPr="006C1E05">
        <w:rPr>
          <w:rFonts w:ascii="Times New Roman" w:hAnsi="Times New Roman" w:cs="Times New Roman"/>
          <w:sz w:val="24"/>
          <w:szCs w:val="24"/>
        </w:rPr>
        <w:t xml:space="preserve"> is the beginning of a distinct person-worm.</w:t>
      </w:r>
      <w:r w:rsidR="00CA1A4F" w:rsidRPr="006C1E05">
        <w:rPr>
          <w:rFonts w:ascii="Times New Roman" w:hAnsi="Times New Roman" w:cs="Times New Roman"/>
          <w:sz w:val="24"/>
          <w:szCs w:val="24"/>
        </w:rPr>
        <w:t xml:space="preserve"> This sort of Conventionalist view is held </w:t>
      </w:r>
      <w:r w:rsidR="00CA1A4F" w:rsidRPr="006C1E05">
        <w:rPr>
          <w:rFonts w:ascii="Times New Roman" w:hAnsi="Times New Roman" w:cs="Times New Roman"/>
          <w:sz w:val="24"/>
          <w:szCs w:val="24"/>
          <w:lang w:val="en-US"/>
        </w:rPr>
        <w:t xml:space="preserve">by </w:t>
      </w:r>
      <w:r w:rsidR="008E58E6" w:rsidRPr="006C1E05">
        <w:rPr>
          <w:rFonts w:ascii="Times New Roman" w:hAnsi="Times New Roman" w:cs="Times New Roman"/>
          <w:sz w:val="24"/>
          <w:szCs w:val="24"/>
          <w:lang w:val="en-US"/>
        </w:rPr>
        <w:t xml:space="preserve">Perdurantists such as David Braddon-Mitchell and Caroline West (2001), </w:t>
      </w:r>
      <w:r w:rsidR="00156363">
        <w:rPr>
          <w:rFonts w:ascii="Times New Roman" w:hAnsi="Times New Roman" w:cs="Times New Roman"/>
          <w:sz w:val="24"/>
          <w:szCs w:val="24"/>
          <w:lang w:val="en-US"/>
        </w:rPr>
        <w:t xml:space="preserve">Denis </w:t>
      </w:r>
      <w:r w:rsidR="00877E15" w:rsidRPr="00156363">
        <w:rPr>
          <w:rFonts w:ascii="Times New Roman" w:hAnsi="Times New Roman" w:cs="Times New Roman"/>
          <w:sz w:val="24"/>
          <w:szCs w:val="24"/>
          <w:lang w:val="en-US"/>
        </w:rPr>
        <w:t>Robinson</w:t>
      </w:r>
      <w:r w:rsidR="00156363">
        <w:rPr>
          <w:rFonts w:ascii="Times New Roman" w:hAnsi="Times New Roman" w:cs="Times New Roman"/>
          <w:sz w:val="24"/>
          <w:szCs w:val="24"/>
          <w:lang w:val="en-US"/>
        </w:rPr>
        <w:t xml:space="preserve"> (2004)</w:t>
      </w:r>
      <w:r w:rsidR="00877E15" w:rsidRPr="00156363">
        <w:rPr>
          <w:rFonts w:ascii="Times New Roman" w:hAnsi="Times New Roman" w:cs="Times New Roman"/>
          <w:sz w:val="24"/>
          <w:szCs w:val="24"/>
          <w:lang w:val="en-US"/>
        </w:rPr>
        <w:t>,</w:t>
      </w:r>
      <w:r w:rsidR="00877E15">
        <w:rPr>
          <w:rFonts w:ascii="Times New Roman" w:hAnsi="Times New Roman" w:cs="Times New Roman"/>
          <w:b/>
          <w:bCs/>
          <w:sz w:val="24"/>
          <w:szCs w:val="24"/>
          <w:lang w:val="en-US"/>
        </w:rPr>
        <w:t xml:space="preserve"> </w:t>
      </w:r>
      <w:r w:rsidR="008E58E6" w:rsidRPr="006C1E05">
        <w:rPr>
          <w:rFonts w:ascii="Times New Roman" w:hAnsi="Times New Roman" w:cs="Times New Roman"/>
          <w:sz w:val="24"/>
          <w:szCs w:val="24"/>
          <w:lang w:val="en-US"/>
        </w:rPr>
        <w:t>David Braddon-Mitchell and Kristie Miller (2004</w:t>
      </w:r>
      <w:r w:rsidR="00327F41">
        <w:rPr>
          <w:rFonts w:ascii="Times New Roman" w:hAnsi="Times New Roman" w:cs="Times New Roman"/>
          <w:sz w:val="24"/>
          <w:szCs w:val="24"/>
          <w:lang w:val="en-US"/>
        </w:rPr>
        <w:t>;</w:t>
      </w:r>
      <w:r w:rsidR="008E58E6" w:rsidRPr="006C1E05">
        <w:rPr>
          <w:rFonts w:ascii="Times New Roman" w:hAnsi="Times New Roman" w:cs="Times New Roman"/>
          <w:sz w:val="24"/>
          <w:szCs w:val="24"/>
          <w:lang w:val="en-US"/>
        </w:rPr>
        <w:t xml:space="preserve"> 2020), David Kovacs (2020</w:t>
      </w:r>
      <w:r w:rsidR="00327F41">
        <w:rPr>
          <w:rFonts w:ascii="Times New Roman" w:hAnsi="Times New Roman" w:cs="Times New Roman"/>
          <w:sz w:val="24"/>
          <w:szCs w:val="24"/>
          <w:lang w:val="en-US"/>
        </w:rPr>
        <w:t>;</w:t>
      </w:r>
      <w:r w:rsidR="008E58E6" w:rsidRPr="006C1E05">
        <w:rPr>
          <w:rFonts w:ascii="Times New Roman" w:hAnsi="Times New Roman" w:cs="Times New Roman"/>
          <w:sz w:val="24"/>
          <w:szCs w:val="24"/>
          <w:lang w:val="en-US"/>
        </w:rPr>
        <w:t xml:space="preserve"> 2022), and Michael Longenecker (</w:t>
      </w:r>
      <w:r w:rsidR="008D2955" w:rsidRPr="006C1E05">
        <w:rPr>
          <w:rFonts w:ascii="Times New Roman" w:hAnsi="Times New Roman" w:cs="Times New Roman"/>
          <w:sz w:val="24"/>
          <w:szCs w:val="24"/>
          <w:lang w:val="en-US"/>
        </w:rPr>
        <w:t>2022a</w:t>
      </w:r>
      <w:r w:rsidR="00327F41">
        <w:rPr>
          <w:rFonts w:ascii="Times New Roman" w:hAnsi="Times New Roman" w:cs="Times New Roman"/>
          <w:sz w:val="24"/>
          <w:szCs w:val="24"/>
          <w:lang w:val="en-US"/>
        </w:rPr>
        <w:t>;</w:t>
      </w:r>
      <w:r w:rsidR="00A822EF" w:rsidRPr="006C1E05">
        <w:rPr>
          <w:rFonts w:ascii="Times New Roman" w:hAnsi="Times New Roman" w:cs="Times New Roman"/>
          <w:sz w:val="24"/>
          <w:szCs w:val="24"/>
          <w:lang w:val="en-US"/>
        </w:rPr>
        <w:t xml:space="preserve"> </w:t>
      </w:r>
      <w:r w:rsidR="008E58E6" w:rsidRPr="006C1E05">
        <w:rPr>
          <w:rFonts w:ascii="Times New Roman" w:hAnsi="Times New Roman" w:cs="Times New Roman"/>
          <w:sz w:val="24"/>
          <w:szCs w:val="24"/>
          <w:lang w:val="en-US"/>
        </w:rPr>
        <w:t>2022</w:t>
      </w:r>
      <w:r w:rsidR="008D2955" w:rsidRPr="006C1E05">
        <w:rPr>
          <w:rFonts w:ascii="Times New Roman" w:hAnsi="Times New Roman" w:cs="Times New Roman"/>
          <w:sz w:val="24"/>
          <w:szCs w:val="24"/>
          <w:lang w:val="en-US"/>
        </w:rPr>
        <w:t>b</w:t>
      </w:r>
      <w:r w:rsidR="00327F41">
        <w:rPr>
          <w:rFonts w:ascii="Times New Roman" w:hAnsi="Times New Roman" w:cs="Times New Roman"/>
          <w:sz w:val="24"/>
          <w:szCs w:val="24"/>
          <w:lang w:val="en-US"/>
        </w:rPr>
        <w:t>;</w:t>
      </w:r>
      <w:r w:rsidR="008E58E6" w:rsidRPr="006C1E05">
        <w:rPr>
          <w:rFonts w:ascii="Times New Roman" w:hAnsi="Times New Roman" w:cs="Times New Roman"/>
          <w:sz w:val="24"/>
          <w:szCs w:val="24"/>
          <w:lang w:val="en-US"/>
        </w:rPr>
        <w:t xml:space="preserve"> </w:t>
      </w:r>
      <w:r w:rsidR="00327F41">
        <w:rPr>
          <w:rFonts w:ascii="Times New Roman" w:hAnsi="Times New Roman" w:cs="Times New Roman"/>
          <w:sz w:val="24"/>
          <w:szCs w:val="24"/>
          <w:lang w:val="en-US"/>
        </w:rPr>
        <w:t>2023</w:t>
      </w:r>
      <w:r w:rsidR="008E58E6" w:rsidRPr="006C1E05">
        <w:rPr>
          <w:rFonts w:ascii="Times New Roman" w:hAnsi="Times New Roman" w:cs="Times New Roman"/>
          <w:sz w:val="24"/>
          <w:szCs w:val="24"/>
          <w:lang w:val="en-US"/>
        </w:rPr>
        <w:t xml:space="preserve">); and </w:t>
      </w:r>
      <w:r w:rsidR="00ED193C">
        <w:rPr>
          <w:rFonts w:ascii="Times New Roman" w:hAnsi="Times New Roman" w:cs="Times New Roman"/>
          <w:sz w:val="24"/>
          <w:szCs w:val="24"/>
          <w:lang w:val="en-US"/>
        </w:rPr>
        <w:t xml:space="preserve">Mark Johnston </w:t>
      </w:r>
      <w:r w:rsidR="00ED193C" w:rsidRPr="00156363">
        <w:rPr>
          <w:rFonts w:ascii="Times New Roman" w:hAnsi="Times New Roman" w:cs="Times New Roman"/>
          <w:sz w:val="24"/>
          <w:szCs w:val="24"/>
          <w:lang w:val="en-US"/>
        </w:rPr>
        <w:t>(</w:t>
      </w:r>
      <w:r w:rsidR="00156363" w:rsidRPr="00156363">
        <w:rPr>
          <w:rFonts w:ascii="Times New Roman" w:hAnsi="Times New Roman" w:cs="Times New Roman"/>
          <w:sz w:val="24"/>
          <w:szCs w:val="24"/>
          <w:lang w:val="en-US"/>
        </w:rPr>
        <w:t>2010</w:t>
      </w:r>
      <w:r w:rsidR="00ED193C" w:rsidRPr="00156363">
        <w:rPr>
          <w:rFonts w:ascii="Times New Roman" w:hAnsi="Times New Roman" w:cs="Times New Roman"/>
          <w:sz w:val="24"/>
          <w:szCs w:val="24"/>
          <w:lang w:val="en-US"/>
        </w:rPr>
        <w:t>),</w:t>
      </w:r>
      <w:r w:rsidR="00ED193C">
        <w:rPr>
          <w:rFonts w:ascii="Times New Roman" w:hAnsi="Times New Roman" w:cs="Times New Roman"/>
          <w:sz w:val="24"/>
          <w:szCs w:val="24"/>
          <w:lang w:val="en-US"/>
        </w:rPr>
        <w:t xml:space="preserve"> </w:t>
      </w:r>
      <w:r w:rsidR="008E58E6" w:rsidRPr="006C1E05">
        <w:rPr>
          <w:rFonts w:ascii="Times New Roman" w:hAnsi="Times New Roman" w:cs="Times New Roman"/>
          <w:sz w:val="24"/>
          <w:szCs w:val="24"/>
          <w:lang w:val="en-US"/>
        </w:rPr>
        <w:t xml:space="preserve">Dean Zimmerman (2012) and Irem </w:t>
      </w:r>
      <w:proofErr w:type="spellStart"/>
      <w:r w:rsidR="008E58E6" w:rsidRPr="006C1E05">
        <w:rPr>
          <w:rFonts w:ascii="Times New Roman" w:hAnsi="Times New Roman" w:cs="Times New Roman"/>
          <w:sz w:val="24"/>
          <w:szCs w:val="24"/>
          <w:lang w:val="en-US"/>
        </w:rPr>
        <w:t>Kurtsal</w:t>
      </w:r>
      <w:proofErr w:type="spellEnd"/>
      <w:r w:rsidR="008E58E6" w:rsidRPr="006C1E05">
        <w:rPr>
          <w:rFonts w:ascii="Times New Roman" w:hAnsi="Times New Roman" w:cs="Times New Roman"/>
          <w:sz w:val="24"/>
          <w:szCs w:val="24"/>
          <w:lang w:val="en-US"/>
        </w:rPr>
        <w:t xml:space="preserve"> (2022)</w:t>
      </w:r>
      <w:r w:rsidR="008D2955" w:rsidRPr="006C1E05">
        <w:rPr>
          <w:rFonts w:ascii="Times New Roman" w:hAnsi="Times New Roman" w:cs="Times New Roman"/>
          <w:sz w:val="24"/>
          <w:szCs w:val="24"/>
          <w:lang w:val="en-US"/>
        </w:rPr>
        <w:t xml:space="preserve">, though not </w:t>
      </w:r>
      <w:r w:rsidR="00F671A8">
        <w:rPr>
          <w:rFonts w:ascii="Times New Roman" w:hAnsi="Times New Roman" w:cs="Times New Roman"/>
          <w:sz w:val="24"/>
          <w:szCs w:val="24"/>
          <w:lang w:val="en-US"/>
        </w:rPr>
        <w:t xml:space="preserve">(strictly) </w:t>
      </w:r>
      <w:r w:rsidR="008D2955" w:rsidRPr="006C1E05">
        <w:rPr>
          <w:rFonts w:ascii="Times New Roman" w:hAnsi="Times New Roman" w:cs="Times New Roman"/>
          <w:sz w:val="24"/>
          <w:szCs w:val="24"/>
          <w:lang w:val="en-US"/>
        </w:rPr>
        <w:t>Perdurantists themselves,</w:t>
      </w:r>
      <w:r w:rsidR="00782516" w:rsidRPr="006C1E05">
        <w:rPr>
          <w:rFonts w:ascii="Times New Roman" w:hAnsi="Times New Roman" w:cs="Times New Roman"/>
          <w:sz w:val="24"/>
          <w:szCs w:val="24"/>
          <w:lang w:val="en-US"/>
        </w:rPr>
        <w:t xml:space="preserve"> </w:t>
      </w:r>
      <w:r w:rsidR="00805D1E">
        <w:rPr>
          <w:rFonts w:ascii="Times New Roman" w:hAnsi="Times New Roman" w:cs="Times New Roman"/>
          <w:sz w:val="24"/>
          <w:szCs w:val="24"/>
          <w:lang w:val="en-US"/>
        </w:rPr>
        <w:t>suggest</w:t>
      </w:r>
      <w:r w:rsidR="00ED193C">
        <w:rPr>
          <w:rFonts w:ascii="Times New Roman" w:hAnsi="Times New Roman" w:cs="Times New Roman"/>
          <w:sz w:val="24"/>
          <w:szCs w:val="24"/>
          <w:lang w:val="en-US"/>
        </w:rPr>
        <w:t xml:space="preserve"> or hold similar views.</w:t>
      </w:r>
    </w:p>
    <w:p w14:paraId="628775FF" w14:textId="7A6BDB60" w:rsidR="0038653B" w:rsidRDefault="004472B5" w:rsidP="009B730A">
      <w:pPr>
        <w:spacing w:after="0" w:line="48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this paper, I want to suggest a new version of </w:t>
      </w:r>
      <w:r w:rsidR="00ED193C">
        <w:rPr>
          <w:rFonts w:ascii="Times New Roman" w:hAnsi="Times New Roman" w:cs="Times New Roman"/>
          <w:sz w:val="24"/>
          <w:szCs w:val="24"/>
          <w:lang w:val="en-US"/>
        </w:rPr>
        <w:t>C</w:t>
      </w:r>
      <w:r>
        <w:rPr>
          <w:rFonts w:ascii="Times New Roman" w:hAnsi="Times New Roman" w:cs="Times New Roman"/>
          <w:sz w:val="24"/>
          <w:szCs w:val="24"/>
          <w:lang w:val="en-US"/>
        </w:rPr>
        <w:t xml:space="preserve">onventionalism that is meant to address the question: what is the relationship between the reference of “I” (such as in “will I survive?”) and the thinker that thinks that “I”? </w:t>
      </w:r>
      <w:r w:rsidR="00895242">
        <w:rPr>
          <w:rFonts w:ascii="Times New Roman" w:hAnsi="Times New Roman" w:cs="Times New Roman"/>
          <w:sz w:val="24"/>
          <w:szCs w:val="24"/>
          <w:lang w:val="en-US"/>
        </w:rPr>
        <w:t>In particular, i</w:t>
      </w:r>
      <w:r>
        <w:rPr>
          <w:rFonts w:ascii="Times New Roman" w:hAnsi="Times New Roman" w:cs="Times New Roman"/>
          <w:sz w:val="24"/>
          <w:szCs w:val="24"/>
          <w:lang w:val="en-US"/>
        </w:rPr>
        <w:t xml:space="preserve">s that “I” constrained to referring to that thinker or not? Some Conventionalists </w:t>
      </w:r>
      <w:r w:rsidR="00895242">
        <w:rPr>
          <w:rFonts w:ascii="Times New Roman" w:hAnsi="Times New Roman" w:cs="Times New Roman"/>
          <w:sz w:val="24"/>
          <w:szCs w:val="24"/>
          <w:lang w:val="en-US"/>
        </w:rPr>
        <w:t xml:space="preserve">(such </w:t>
      </w:r>
      <w:r w:rsidR="00895242" w:rsidRPr="006C1E05">
        <w:rPr>
          <w:rFonts w:ascii="Times New Roman" w:hAnsi="Times New Roman" w:cs="Times New Roman"/>
          <w:sz w:val="24"/>
          <w:szCs w:val="24"/>
          <w:lang w:val="en-US"/>
        </w:rPr>
        <w:t xml:space="preserve">as Miller (2013), Kovacs (2020), </w:t>
      </w:r>
      <w:proofErr w:type="spellStart"/>
      <w:r w:rsidR="00895242" w:rsidRPr="006C1E05">
        <w:rPr>
          <w:rFonts w:ascii="Times New Roman" w:hAnsi="Times New Roman" w:cs="Times New Roman"/>
          <w:sz w:val="24"/>
          <w:szCs w:val="24"/>
          <w:lang w:val="en-US"/>
        </w:rPr>
        <w:t>Kurtsal</w:t>
      </w:r>
      <w:proofErr w:type="spellEnd"/>
      <w:r w:rsidR="00895242" w:rsidRPr="006C1E05">
        <w:rPr>
          <w:rFonts w:ascii="Times New Roman" w:hAnsi="Times New Roman" w:cs="Times New Roman"/>
          <w:sz w:val="24"/>
          <w:szCs w:val="24"/>
          <w:lang w:val="en-US"/>
        </w:rPr>
        <w:t xml:space="preserve"> (2022)</w:t>
      </w:r>
      <w:r w:rsidR="00895242">
        <w:rPr>
          <w:rFonts w:ascii="Times New Roman" w:hAnsi="Times New Roman" w:cs="Times New Roman"/>
          <w:sz w:val="24"/>
          <w:szCs w:val="24"/>
          <w:lang w:val="en-US"/>
        </w:rPr>
        <w:t xml:space="preserve">, </w:t>
      </w:r>
      <w:r w:rsidR="00895242" w:rsidRPr="006C1E05">
        <w:rPr>
          <w:rFonts w:ascii="Times New Roman" w:hAnsi="Times New Roman" w:cs="Times New Roman"/>
          <w:sz w:val="24"/>
          <w:szCs w:val="24"/>
          <w:lang w:val="en-US"/>
        </w:rPr>
        <w:t>Longenecker (</w:t>
      </w:r>
      <w:r w:rsidR="00156363">
        <w:rPr>
          <w:rFonts w:ascii="Times New Roman" w:hAnsi="Times New Roman" w:cs="Times New Roman"/>
          <w:sz w:val="24"/>
          <w:szCs w:val="24"/>
          <w:lang w:val="en-US"/>
        </w:rPr>
        <w:t>2023</w:t>
      </w:r>
      <w:r w:rsidR="00895242" w:rsidRPr="006C1E05">
        <w:rPr>
          <w:rFonts w:ascii="Times New Roman" w:hAnsi="Times New Roman" w:cs="Times New Roman"/>
          <w:sz w:val="24"/>
          <w:szCs w:val="24"/>
          <w:lang w:val="en-US"/>
        </w:rPr>
        <w:t>)</w:t>
      </w:r>
      <w:r w:rsidR="00895242">
        <w:rPr>
          <w:rFonts w:ascii="Times New Roman" w:hAnsi="Times New Roman" w:cs="Times New Roman"/>
          <w:sz w:val="24"/>
          <w:szCs w:val="24"/>
          <w:lang w:val="en-US"/>
        </w:rPr>
        <w:t>;</w:t>
      </w:r>
      <w:r w:rsidR="00895242" w:rsidRPr="006C1E05">
        <w:rPr>
          <w:rFonts w:ascii="Times New Roman" w:hAnsi="Times New Roman" w:cs="Times New Roman"/>
          <w:sz w:val="24"/>
          <w:szCs w:val="24"/>
          <w:lang w:val="en-US"/>
        </w:rPr>
        <w:t xml:space="preserve"> see also Zimmerman (2012))</w:t>
      </w:r>
      <w:r w:rsidR="0089524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hold </w:t>
      </w:r>
      <w:r w:rsidR="009B730A">
        <w:rPr>
          <w:rFonts w:ascii="Times New Roman" w:hAnsi="Times New Roman" w:cs="Times New Roman"/>
          <w:sz w:val="24"/>
          <w:szCs w:val="24"/>
          <w:lang w:val="en-US"/>
        </w:rPr>
        <w:t>that though person-directed attitudes cannot</w:t>
      </w:r>
      <w:r w:rsidR="00587BFE">
        <w:rPr>
          <w:rFonts w:ascii="Times New Roman" w:hAnsi="Times New Roman" w:cs="Times New Roman"/>
          <w:sz w:val="24"/>
          <w:szCs w:val="24"/>
          <w:lang w:val="en-US"/>
        </w:rPr>
        <w:t xml:space="preserve"> (or needn’t</w:t>
      </w:r>
      <w:r w:rsidR="00587BFE">
        <w:rPr>
          <w:rStyle w:val="FootnoteReference"/>
          <w:rFonts w:ascii="Times New Roman" w:hAnsi="Times New Roman" w:cs="Times New Roman"/>
          <w:sz w:val="24"/>
          <w:szCs w:val="24"/>
          <w:lang w:val="en-US"/>
        </w:rPr>
        <w:footnoteReference w:id="2"/>
      </w:r>
      <w:r w:rsidR="00587BFE">
        <w:rPr>
          <w:rFonts w:ascii="Times New Roman" w:hAnsi="Times New Roman" w:cs="Times New Roman"/>
          <w:sz w:val="24"/>
          <w:szCs w:val="24"/>
          <w:lang w:val="en-US"/>
        </w:rPr>
        <w:t>)</w:t>
      </w:r>
      <w:r w:rsidR="009B730A">
        <w:rPr>
          <w:rFonts w:ascii="Times New Roman" w:hAnsi="Times New Roman" w:cs="Times New Roman"/>
          <w:sz w:val="24"/>
          <w:szCs w:val="24"/>
          <w:lang w:val="en-US"/>
        </w:rPr>
        <w:t xml:space="preserve"> determine what events the thinker survives, nonetheless those attitudes can determine what “I” refers to. I will therefore refer to this as </w:t>
      </w:r>
      <w:r>
        <w:rPr>
          <w:rFonts w:ascii="Times New Roman" w:hAnsi="Times New Roman" w:cs="Times New Roman"/>
          <w:sz w:val="24"/>
          <w:szCs w:val="24"/>
          <w:lang w:val="en-US"/>
        </w:rPr>
        <w:t>“Unconstrained Reference Conventionalism”</w:t>
      </w:r>
      <w:r w:rsidR="009B730A">
        <w:rPr>
          <w:rFonts w:ascii="Times New Roman" w:hAnsi="Times New Roman" w:cs="Times New Roman"/>
          <w:sz w:val="24"/>
          <w:szCs w:val="24"/>
          <w:lang w:val="en-US"/>
        </w:rPr>
        <w:t xml:space="preserve"> (or “Unconstrainted Conventionalism”</w:t>
      </w:r>
      <w:r w:rsidR="00805D1E">
        <w:rPr>
          <w:rFonts w:ascii="Times New Roman" w:hAnsi="Times New Roman" w:cs="Times New Roman"/>
          <w:sz w:val="24"/>
          <w:szCs w:val="24"/>
          <w:lang w:val="en-US"/>
        </w:rPr>
        <w:t xml:space="preserve"> for short</w:t>
      </w:r>
      <w:r w:rsidR="009B730A">
        <w:rPr>
          <w:rFonts w:ascii="Times New Roman" w:hAnsi="Times New Roman" w:cs="Times New Roman"/>
          <w:sz w:val="24"/>
          <w:szCs w:val="24"/>
          <w:lang w:val="en-US"/>
        </w:rPr>
        <w:t xml:space="preserve">) since </w:t>
      </w:r>
      <w:r>
        <w:rPr>
          <w:rFonts w:ascii="Times New Roman" w:hAnsi="Times New Roman" w:cs="Times New Roman"/>
          <w:sz w:val="24"/>
          <w:szCs w:val="24"/>
          <w:lang w:val="en-US"/>
        </w:rPr>
        <w:t xml:space="preserve">the “I” is </w:t>
      </w:r>
      <w:r>
        <w:rPr>
          <w:rFonts w:ascii="Times New Roman" w:hAnsi="Times New Roman" w:cs="Times New Roman"/>
          <w:i/>
          <w:iCs/>
          <w:sz w:val="24"/>
          <w:szCs w:val="24"/>
          <w:lang w:val="en-US"/>
        </w:rPr>
        <w:t>not</w:t>
      </w:r>
      <w:r>
        <w:rPr>
          <w:rFonts w:ascii="Times New Roman" w:hAnsi="Times New Roman" w:cs="Times New Roman"/>
          <w:sz w:val="24"/>
          <w:szCs w:val="24"/>
          <w:lang w:val="en-US"/>
        </w:rPr>
        <w:t xml:space="preserve"> constrained to </w:t>
      </w:r>
      <w:r w:rsidR="00660AFF">
        <w:rPr>
          <w:rFonts w:ascii="Times New Roman" w:hAnsi="Times New Roman" w:cs="Times New Roman"/>
          <w:sz w:val="24"/>
          <w:szCs w:val="24"/>
          <w:lang w:val="en-US"/>
        </w:rPr>
        <w:t xml:space="preserve">reflexively </w:t>
      </w:r>
      <w:r>
        <w:rPr>
          <w:rFonts w:ascii="Times New Roman" w:hAnsi="Times New Roman" w:cs="Times New Roman"/>
          <w:sz w:val="24"/>
          <w:szCs w:val="24"/>
          <w:lang w:val="en-US"/>
        </w:rPr>
        <w:t>refer to the thinker</w:t>
      </w:r>
      <w:r w:rsidR="009B730A">
        <w:rPr>
          <w:rFonts w:ascii="Times New Roman" w:hAnsi="Times New Roman" w:cs="Times New Roman"/>
          <w:sz w:val="24"/>
          <w:szCs w:val="24"/>
          <w:lang w:val="en-US"/>
        </w:rPr>
        <w:t xml:space="preserve">. Other Conventionalists might instead think that person-directed attitudes </w:t>
      </w:r>
      <w:r w:rsidR="009B730A">
        <w:rPr>
          <w:rFonts w:ascii="Times New Roman" w:hAnsi="Times New Roman" w:cs="Times New Roman"/>
          <w:i/>
          <w:iCs/>
          <w:sz w:val="24"/>
          <w:szCs w:val="24"/>
          <w:lang w:val="en-US"/>
        </w:rPr>
        <w:t xml:space="preserve">can indeed </w:t>
      </w:r>
      <w:r w:rsidR="009B730A">
        <w:rPr>
          <w:rFonts w:ascii="Times New Roman" w:hAnsi="Times New Roman" w:cs="Times New Roman"/>
          <w:sz w:val="24"/>
          <w:szCs w:val="24"/>
          <w:lang w:val="en-US"/>
        </w:rPr>
        <w:t>determine what events the thinker survives</w:t>
      </w:r>
      <w:r w:rsidR="00660AFF">
        <w:rPr>
          <w:rFonts w:ascii="Times New Roman" w:hAnsi="Times New Roman" w:cs="Times New Roman"/>
          <w:sz w:val="24"/>
          <w:szCs w:val="24"/>
          <w:lang w:val="en-US"/>
        </w:rPr>
        <w:t xml:space="preserve"> (</w:t>
      </w:r>
      <w:r w:rsidR="00660AFF" w:rsidRPr="006C1E05">
        <w:rPr>
          <w:rFonts w:ascii="Times New Roman" w:hAnsi="Times New Roman" w:cs="Times New Roman"/>
          <w:sz w:val="24"/>
          <w:szCs w:val="24"/>
          <w:lang w:val="en-US"/>
        </w:rPr>
        <w:t>Braddon-Mitchell and West (2001), and Braddon-Mitchell and Miller (2004, 2020)</w:t>
      </w:r>
      <w:r w:rsidR="00660AFF">
        <w:rPr>
          <w:rFonts w:ascii="Times New Roman" w:hAnsi="Times New Roman" w:cs="Times New Roman"/>
          <w:sz w:val="24"/>
          <w:szCs w:val="24"/>
          <w:lang w:val="en-US"/>
        </w:rPr>
        <w:t xml:space="preserve"> might be interpreted as holding this view</w:t>
      </w:r>
      <w:r w:rsidR="00ED193C">
        <w:rPr>
          <w:rStyle w:val="FootnoteReference"/>
          <w:rFonts w:ascii="Times New Roman" w:hAnsi="Times New Roman" w:cs="Times New Roman"/>
          <w:sz w:val="24"/>
          <w:szCs w:val="24"/>
          <w:lang w:val="en-US"/>
        </w:rPr>
        <w:footnoteReference w:id="3"/>
      </w:r>
      <w:r w:rsidR="00660AFF">
        <w:rPr>
          <w:rFonts w:ascii="Times New Roman" w:hAnsi="Times New Roman" w:cs="Times New Roman"/>
          <w:sz w:val="24"/>
          <w:szCs w:val="24"/>
          <w:lang w:val="en-US"/>
        </w:rPr>
        <w:t>)</w:t>
      </w:r>
      <w:r w:rsidR="009B730A">
        <w:rPr>
          <w:rFonts w:ascii="Times New Roman" w:hAnsi="Times New Roman" w:cs="Times New Roman"/>
          <w:sz w:val="24"/>
          <w:szCs w:val="24"/>
          <w:lang w:val="en-US"/>
        </w:rPr>
        <w:t>.</w:t>
      </w:r>
      <w:r w:rsidR="006D1A3D">
        <w:rPr>
          <w:rFonts w:ascii="Times New Roman" w:hAnsi="Times New Roman" w:cs="Times New Roman"/>
          <w:sz w:val="24"/>
          <w:szCs w:val="24"/>
          <w:lang w:val="en-US"/>
        </w:rPr>
        <w:t xml:space="preserve"> Such a view is perhaps most naturally paired with the view that the thinker’s “I” necessarily reflexively refers to </w:t>
      </w:r>
      <w:r w:rsidR="006D1A3D">
        <w:rPr>
          <w:rFonts w:ascii="Times New Roman" w:hAnsi="Times New Roman" w:cs="Times New Roman"/>
          <w:sz w:val="24"/>
          <w:szCs w:val="24"/>
          <w:lang w:val="en-US"/>
        </w:rPr>
        <w:lastRenderedPageBreak/>
        <w:t xml:space="preserve">that thinker—thus, I will refer to this pairing as “Constrained Reference Conventionalism” </w:t>
      </w:r>
      <w:r w:rsidR="0038653B">
        <w:rPr>
          <w:rFonts w:ascii="Times New Roman" w:hAnsi="Times New Roman" w:cs="Times New Roman"/>
          <w:sz w:val="24"/>
          <w:szCs w:val="24"/>
          <w:lang w:val="en-US"/>
        </w:rPr>
        <w:t>(or “Constrained Conventionalism”</w:t>
      </w:r>
      <w:r w:rsidR="00805D1E">
        <w:rPr>
          <w:rFonts w:ascii="Times New Roman" w:hAnsi="Times New Roman" w:cs="Times New Roman"/>
          <w:sz w:val="24"/>
          <w:szCs w:val="24"/>
          <w:lang w:val="en-US"/>
        </w:rPr>
        <w:t xml:space="preserve"> for short</w:t>
      </w:r>
      <w:r w:rsidR="0038653B">
        <w:rPr>
          <w:rFonts w:ascii="Times New Roman" w:hAnsi="Times New Roman" w:cs="Times New Roman"/>
          <w:sz w:val="24"/>
          <w:szCs w:val="24"/>
          <w:lang w:val="en-US"/>
        </w:rPr>
        <w:t xml:space="preserve">) </w:t>
      </w:r>
      <w:r w:rsidR="006D1A3D">
        <w:rPr>
          <w:rFonts w:ascii="Times New Roman" w:hAnsi="Times New Roman" w:cs="Times New Roman"/>
          <w:sz w:val="24"/>
          <w:szCs w:val="24"/>
          <w:lang w:val="en-US"/>
        </w:rPr>
        <w:t xml:space="preserve">since “I” is constrained to referring to the thinker. </w:t>
      </w:r>
    </w:p>
    <w:p w14:paraId="4D9C2852" w14:textId="110BB77E" w:rsidR="0038653B" w:rsidRDefault="0038653B" w:rsidP="009B730A">
      <w:pPr>
        <w:spacing w:after="0" w:line="48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Though I find Conventionalism attractive, I think the above two versions both have problems that can be improved upon. Roughly put, the problems are: Unconstrained Reference Conventionalism seems to inadequately capture the importance that the </w:t>
      </w:r>
      <w:r>
        <w:rPr>
          <w:rFonts w:ascii="Times New Roman" w:hAnsi="Times New Roman" w:cs="Times New Roman"/>
          <w:i/>
          <w:iCs/>
          <w:sz w:val="24"/>
          <w:szCs w:val="24"/>
          <w:lang w:val="en-US"/>
        </w:rPr>
        <w:t>thinker</w:t>
      </w:r>
      <w:r>
        <w:rPr>
          <w:rFonts w:ascii="Times New Roman" w:hAnsi="Times New Roman" w:cs="Times New Roman"/>
          <w:sz w:val="24"/>
          <w:szCs w:val="24"/>
          <w:lang w:val="en-US"/>
        </w:rPr>
        <w:t xml:space="preserve"> plays in our prudential reasoning, and Constrained Reference Conventionalism’s implication that person-directed attitudes can determine the survival of the thinker seems </w:t>
      </w:r>
      <w:r w:rsidR="004B7C9C">
        <w:rPr>
          <w:rFonts w:ascii="Times New Roman" w:hAnsi="Times New Roman" w:cs="Times New Roman"/>
          <w:sz w:val="24"/>
          <w:szCs w:val="24"/>
          <w:lang w:val="en-US"/>
        </w:rPr>
        <w:t>too</w:t>
      </w:r>
      <w:r>
        <w:rPr>
          <w:rFonts w:ascii="Times New Roman" w:hAnsi="Times New Roman" w:cs="Times New Roman"/>
          <w:sz w:val="24"/>
          <w:szCs w:val="24"/>
          <w:lang w:val="en-US"/>
        </w:rPr>
        <w:t xml:space="preserve"> metaphysically </w:t>
      </w:r>
      <w:r w:rsidR="00F21D62">
        <w:rPr>
          <w:rFonts w:ascii="Times New Roman" w:hAnsi="Times New Roman" w:cs="Times New Roman"/>
          <w:sz w:val="24"/>
          <w:szCs w:val="24"/>
          <w:lang w:val="en-US"/>
        </w:rPr>
        <w:t>radical</w:t>
      </w:r>
      <w:r>
        <w:rPr>
          <w:rFonts w:ascii="Times New Roman" w:hAnsi="Times New Roman" w:cs="Times New Roman"/>
          <w:sz w:val="24"/>
          <w:szCs w:val="24"/>
          <w:lang w:val="en-US"/>
        </w:rPr>
        <w:t>.</w:t>
      </w:r>
    </w:p>
    <w:p w14:paraId="4CA85292" w14:textId="51351876" w:rsidR="00C53DEA" w:rsidRDefault="00C84597" w:rsidP="00C84597">
      <w:pPr>
        <w:spacing w:after="0" w:line="48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 </w:t>
      </w:r>
      <w:r w:rsidR="004B7C9C">
        <w:rPr>
          <w:rFonts w:ascii="Times New Roman" w:hAnsi="Times New Roman" w:cs="Times New Roman"/>
          <w:sz w:val="24"/>
          <w:szCs w:val="24"/>
          <w:lang w:val="en-US"/>
        </w:rPr>
        <w:t xml:space="preserve">will </w:t>
      </w:r>
      <w:r>
        <w:rPr>
          <w:rFonts w:ascii="Times New Roman" w:hAnsi="Times New Roman" w:cs="Times New Roman"/>
          <w:sz w:val="24"/>
          <w:szCs w:val="24"/>
          <w:lang w:val="en-US"/>
        </w:rPr>
        <w:t xml:space="preserve">therefore canvas my preferred view, </w:t>
      </w:r>
      <w:r w:rsidR="006D1A3D">
        <w:rPr>
          <w:rFonts w:ascii="Times New Roman" w:hAnsi="Times New Roman" w:cs="Times New Roman"/>
          <w:sz w:val="24"/>
          <w:szCs w:val="24"/>
          <w:lang w:val="en-US"/>
        </w:rPr>
        <w:t>what I’ll call “Contextualist Conventionalism”</w:t>
      </w:r>
      <w:r>
        <w:rPr>
          <w:rFonts w:ascii="Times New Roman" w:hAnsi="Times New Roman" w:cs="Times New Roman"/>
          <w:sz w:val="24"/>
          <w:szCs w:val="24"/>
          <w:lang w:val="en-US"/>
        </w:rPr>
        <w:t>,</w:t>
      </w:r>
      <w:r w:rsidR="006D1A3D">
        <w:rPr>
          <w:rFonts w:ascii="Times New Roman" w:hAnsi="Times New Roman" w:cs="Times New Roman"/>
          <w:sz w:val="24"/>
          <w:szCs w:val="24"/>
          <w:lang w:val="en-US"/>
        </w:rPr>
        <w:t xml:space="preserve"> which is a hybrid of the two views </w:t>
      </w:r>
      <w:r>
        <w:rPr>
          <w:rFonts w:ascii="Times New Roman" w:hAnsi="Times New Roman" w:cs="Times New Roman"/>
          <w:sz w:val="24"/>
          <w:szCs w:val="24"/>
          <w:lang w:val="en-US"/>
        </w:rPr>
        <w:t xml:space="preserve">since it </w:t>
      </w:r>
      <w:r w:rsidR="006D1A3D">
        <w:rPr>
          <w:rFonts w:ascii="Times New Roman" w:hAnsi="Times New Roman" w:cs="Times New Roman"/>
          <w:sz w:val="24"/>
          <w:szCs w:val="24"/>
          <w:lang w:val="en-US"/>
        </w:rPr>
        <w:t>hold</w:t>
      </w:r>
      <w:r>
        <w:rPr>
          <w:rFonts w:ascii="Times New Roman" w:hAnsi="Times New Roman" w:cs="Times New Roman"/>
          <w:sz w:val="24"/>
          <w:szCs w:val="24"/>
          <w:lang w:val="en-US"/>
        </w:rPr>
        <w:t>s</w:t>
      </w:r>
      <w:r w:rsidR="006D1A3D">
        <w:rPr>
          <w:rFonts w:ascii="Times New Roman" w:hAnsi="Times New Roman" w:cs="Times New Roman"/>
          <w:sz w:val="24"/>
          <w:szCs w:val="24"/>
          <w:lang w:val="en-US"/>
        </w:rPr>
        <w:t xml:space="preserve"> that in some contexts the reference of “I” is constrained to referring to the thinker, but in other contexts is not so constrained.</w:t>
      </w:r>
      <w:r>
        <w:rPr>
          <w:rFonts w:ascii="Times New Roman" w:hAnsi="Times New Roman" w:cs="Times New Roman"/>
          <w:sz w:val="24"/>
          <w:szCs w:val="24"/>
          <w:lang w:val="en-US"/>
        </w:rPr>
        <w:t xml:space="preserve"> </w:t>
      </w:r>
      <w:r w:rsidR="006D1A3D">
        <w:rPr>
          <w:rFonts w:ascii="Times New Roman" w:hAnsi="Times New Roman" w:cs="Times New Roman"/>
          <w:sz w:val="24"/>
          <w:szCs w:val="24"/>
          <w:lang w:val="en-US"/>
        </w:rPr>
        <w:t>More precisely, Contextualist Conventionalism</w:t>
      </w:r>
      <w:r w:rsidR="000A47BD">
        <w:rPr>
          <w:rFonts w:ascii="Times New Roman" w:hAnsi="Times New Roman" w:cs="Times New Roman"/>
          <w:sz w:val="24"/>
          <w:szCs w:val="24"/>
          <w:lang w:val="en-US"/>
        </w:rPr>
        <w:t xml:space="preserve"> draws a distinction between two kinds of contexts where we ask “will I survive?”: “empirical” contexts where the empirical facts are in question, and “reflexive” contexts where the empirical facts are </w:t>
      </w:r>
      <w:r w:rsidR="000A47BD" w:rsidRPr="00AD6031">
        <w:rPr>
          <w:rFonts w:ascii="Times New Roman" w:hAnsi="Times New Roman" w:cs="Times New Roman"/>
          <w:i/>
          <w:iCs/>
          <w:sz w:val="24"/>
          <w:szCs w:val="24"/>
          <w:lang w:val="en-US"/>
        </w:rPr>
        <w:t>not</w:t>
      </w:r>
      <w:r w:rsidR="000A47BD">
        <w:rPr>
          <w:rFonts w:ascii="Times New Roman" w:hAnsi="Times New Roman" w:cs="Times New Roman"/>
          <w:sz w:val="24"/>
          <w:szCs w:val="24"/>
          <w:lang w:val="en-US"/>
        </w:rPr>
        <w:t xml:space="preserve"> in question. Contextualist Conventionalism can thus be defined as holding these two theses:</w:t>
      </w:r>
    </w:p>
    <w:p w14:paraId="5F893126" w14:textId="77777777" w:rsidR="00C53DEA" w:rsidRDefault="00C53DEA" w:rsidP="00C53DEA">
      <w:pPr>
        <w:spacing w:after="0" w:line="480" w:lineRule="auto"/>
        <w:ind w:firstLine="284"/>
        <w:jc w:val="both"/>
        <w:rPr>
          <w:rFonts w:ascii="Times New Roman" w:hAnsi="Times New Roman" w:cs="Times New Roman"/>
          <w:b/>
          <w:bCs/>
          <w:sz w:val="24"/>
          <w:szCs w:val="24"/>
          <w:lang w:val="en-US"/>
        </w:rPr>
      </w:pPr>
    </w:p>
    <w:p w14:paraId="649D59A7" w14:textId="19BABF9B" w:rsidR="00C53DEA" w:rsidRDefault="00C53DEA" w:rsidP="00C53DEA">
      <w:pPr>
        <w:spacing w:after="0" w:line="480" w:lineRule="auto"/>
        <w:ind w:firstLine="284"/>
        <w:jc w:val="both"/>
        <w:rPr>
          <w:rFonts w:ascii="Times New Roman" w:hAnsi="Times New Roman" w:cs="Times New Roman"/>
          <w:sz w:val="24"/>
          <w:szCs w:val="24"/>
          <w:lang w:val="en-US"/>
        </w:rPr>
      </w:pPr>
      <w:r w:rsidRPr="00B13049">
        <w:rPr>
          <w:rFonts w:ascii="Times New Roman" w:hAnsi="Times New Roman" w:cs="Times New Roman"/>
          <w:b/>
          <w:bCs/>
          <w:sz w:val="24"/>
          <w:szCs w:val="24"/>
          <w:lang w:val="en-US"/>
        </w:rPr>
        <w:t>(Mind-Independence)</w:t>
      </w:r>
      <w:r>
        <w:rPr>
          <w:rFonts w:ascii="Times New Roman" w:hAnsi="Times New Roman" w:cs="Times New Roman"/>
          <w:sz w:val="24"/>
          <w:szCs w:val="24"/>
          <w:lang w:val="en-US"/>
        </w:rPr>
        <w:t xml:space="preserve"> </w:t>
      </w:r>
      <w:r w:rsidR="004B7C9C">
        <w:rPr>
          <w:rFonts w:ascii="Times New Roman" w:hAnsi="Times New Roman" w:cs="Times New Roman"/>
          <w:sz w:val="24"/>
          <w:szCs w:val="24"/>
          <w:lang w:val="en-US"/>
        </w:rPr>
        <w:t>W</w:t>
      </w:r>
      <w:r>
        <w:rPr>
          <w:rFonts w:ascii="Times New Roman" w:hAnsi="Times New Roman" w:cs="Times New Roman"/>
          <w:sz w:val="24"/>
          <w:szCs w:val="24"/>
          <w:lang w:val="en-US"/>
        </w:rPr>
        <w:t>hat events</w:t>
      </w:r>
      <w:r w:rsidRPr="00B13049">
        <w:rPr>
          <w:rFonts w:ascii="Times New Roman" w:hAnsi="Times New Roman" w:cs="Times New Roman"/>
          <w:sz w:val="24"/>
          <w:szCs w:val="24"/>
          <w:lang w:val="en-US"/>
        </w:rPr>
        <w:t xml:space="preserve"> the thinker survives </w:t>
      </w:r>
      <w:r>
        <w:rPr>
          <w:rFonts w:ascii="Times New Roman" w:hAnsi="Times New Roman" w:cs="Times New Roman"/>
          <w:sz w:val="24"/>
          <w:szCs w:val="24"/>
          <w:lang w:val="en-US"/>
        </w:rPr>
        <w:t>i</w:t>
      </w:r>
      <w:r w:rsidRPr="00B13049">
        <w:rPr>
          <w:rFonts w:ascii="Times New Roman" w:hAnsi="Times New Roman" w:cs="Times New Roman"/>
          <w:sz w:val="24"/>
          <w:szCs w:val="24"/>
          <w:lang w:val="en-US"/>
        </w:rPr>
        <w:t xml:space="preserve">s mind-independent. </w:t>
      </w:r>
      <w:r w:rsidR="006D1A3D">
        <w:rPr>
          <w:rFonts w:ascii="Times New Roman" w:hAnsi="Times New Roman" w:cs="Times New Roman"/>
          <w:sz w:val="24"/>
          <w:szCs w:val="24"/>
          <w:lang w:val="en-US"/>
        </w:rPr>
        <w:t xml:space="preserve"> </w:t>
      </w:r>
    </w:p>
    <w:p w14:paraId="5AE00677" w14:textId="64D32D4A" w:rsidR="00C53DEA" w:rsidRDefault="00C53DEA" w:rsidP="00C53DEA">
      <w:pPr>
        <w:spacing w:after="0" w:line="480" w:lineRule="auto"/>
        <w:ind w:left="284"/>
        <w:jc w:val="both"/>
        <w:rPr>
          <w:rFonts w:ascii="Times New Roman" w:hAnsi="Times New Roman" w:cs="Times New Roman"/>
          <w:sz w:val="24"/>
          <w:szCs w:val="24"/>
          <w:lang w:val="en-US"/>
        </w:rPr>
      </w:pPr>
      <w:r w:rsidRPr="00B13049">
        <w:rPr>
          <w:rFonts w:ascii="Times New Roman" w:hAnsi="Times New Roman" w:cs="Times New Roman"/>
          <w:b/>
          <w:bCs/>
          <w:sz w:val="24"/>
          <w:szCs w:val="24"/>
          <w:lang w:val="en-US"/>
        </w:rPr>
        <w:t>(Contextualized Reference)</w:t>
      </w:r>
      <w:r>
        <w:rPr>
          <w:rFonts w:ascii="Times New Roman" w:hAnsi="Times New Roman" w:cs="Times New Roman"/>
          <w:sz w:val="24"/>
          <w:szCs w:val="24"/>
          <w:lang w:val="en-US"/>
        </w:rPr>
        <w:t xml:space="preserve"> </w:t>
      </w:r>
      <w:r w:rsidR="004B7C9C">
        <w:rPr>
          <w:rFonts w:ascii="Times New Roman" w:hAnsi="Times New Roman" w:cs="Times New Roman"/>
          <w:sz w:val="24"/>
          <w:szCs w:val="24"/>
          <w:lang w:val="en-US"/>
        </w:rPr>
        <w:t>I</w:t>
      </w:r>
      <w:r w:rsidRPr="00B13049">
        <w:rPr>
          <w:rFonts w:ascii="Times New Roman" w:hAnsi="Times New Roman" w:cs="Times New Roman"/>
          <w:sz w:val="24"/>
          <w:szCs w:val="24"/>
          <w:lang w:val="en-US"/>
        </w:rPr>
        <w:t>n empirical contexts, the reference of “I” is determined</w:t>
      </w:r>
      <w:r w:rsidR="004E6F2D">
        <w:rPr>
          <w:rStyle w:val="FootnoteReference"/>
          <w:rFonts w:ascii="Times New Roman" w:hAnsi="Times New Roman" w:cs="Times New Roman"/>
          <w:sz w:val="24"/>
          <w:szCs w:val="24"/>
          <w:lang w:val="en-US"/>
        </w:rPr>
        <w:footnoteReference w:id="4"/>
      </w:r>
      <w:r w:rsidR="004E6F2D">
        <w:rPr>
          <w:rFonts w:ascii="Times New Roman" w:hAnsi="Times New Roman" w:cs="Times New Roman"/>
          <w:sz w:val="24"/>
          <w:szCs w:val="24"/>
          <w:lang w:val="en-US"/>
        </w:rPr>
        <w:t xml:space="preserve"> </w:t>
      </w:r>
      <w:r w:rsidRPr="00B13049">
        <w:rPr>
          <w:rFonts w:ascii="Times New Roman" w:hAnsi="Times New Roman" w:cs="Times New Roman"/>
          <w:sz w:val="24"/>
          <w:szCs w:val="24"/>
          <w:lang w:val="en-US"/>
        </w:rPr>
        <w:t xml:space="preserve">by person-directed attitudes, but in reflexive contexts the reference of “I” refers </w:t>
      </w:r>
      <w:r w:rsidR="00150C97">
        <w:rPr>
          <w:rFonts w:ascii="Times New Roman" w:hAnsi="Times New Roman" w:cs="Times New Roman"/>
          <w:sz w:val="24"/>
          <w:szCs w:val="24"/>
          <w:lang w:val="en-US"/>
        </w:rPr>
        <w:t xml:space="preserve">reflexively </w:t>
      </w:r>
      <w:r w:rsidRPr="00B13049">
        <w:rPr>
          <w:rFonts w:ascii="Times New Roman" w:hAnsi="Times New Roman" w:cs="Times New Roman"/>
          <w:sz w:val="24"/>
          <w:szCs w:val="24"/>
          <w:lang w:val="en-US"/>
        </w:rPr>
        <w:t>to the thinker of one’s thoughts</w:t>
      </w:r>
      <w:r w:rsidR="004B7C9C">
        <w:rPr>
          <w:rFonts w:ascii="Times New Roman" w:hAnsi="Times New Roman" w:cs="Times New Roman"/>
          <w:sz w:val="24"/>
          <w:szCs w:val="24"/>
          <w:lang w:val="en-US"/>
        </w:rPr>
        <w:t>.</w:t>
      </w:r>
    </w:p>
    <w:p w14:paraId="460EFC38" w14:textId="77777777" w:rsidR="000A47BD" w:rsidRDefault="000A47BD" w:rsidP="00C53DEA">
      <w:pPr>
        <w:spacing w:after="0" w:line="480" w:lineRule="auto"/>
        <w:ind w:left="284"/>
        <w:jc w:val="both"/>
        <w:rPr>
          <w:rFonts w:ascii="Times New Roman" w:hAnsi="Times New Roman" w:cs="Times New Roman"/>
          <w:sz w:val="24"/>
          <w:szCs w:val="24"/>
          <w:lang w:val="en-US"/>
        </w:rPr>
      </w:pPr>
    </w:p>
    <w:p w14:paraId="40A0F23C" w14:textId="7C0A7A2F" w:rsidR="00AD1DE2" w:rsidRDefault="000A47BD" w:rsidP="00540CB5">
      <w:pPr>
        <w:spacing w:after="0" w:line="480" w:lineRule="auto"/>
        <w:jc w:val="both"/>
        <w:rPr>
          <w:rFonts w:ascii="Times New Roman" w:hAnsi="Times New Roman" w:cs="Times New Roman"/>
          <w:sz w:val="24"/>
          <w:szCs w:val="24"/>
          <w:lang w:val="en-US"/>
        </w:rPr>
      </w:pPr>
      <w:r w:rsidRPr="00B13049">
        <w:rPr>
          <w:rFonts w:ascii="Times New Roman" w:hAnsi="Times New Roman" w:cs="Times New Roman"/>
          <w:sz w:val="24"/>
          <w:szCs w:val="24"/>
          <w:lang w:val="en-US"/>
        </w:rPr>
        <w:t>Th</w:t>
      </w:r>
      <w:r>
        <w:rPr>
          <w:rFonts w:ascii="Times New Roman" w:hAnsi="Times New Roman" w:cs="Times New Roman"/>
          <w:sz w:val="24"/>
          <w:szCs w:val="24"/>
          <w:lang w:val="en-US"/>
        </w:rPr>
        <w:t xml:space="preserve">ese two theses imply that even though </w:t>
      </w:r>
      <w:r w:rsidRPr="00B13049">
        <w:rPr>
          <w:rFonts w:ascii="Times New Roman" w:hAnsi="Times New Roman" w:cs="Times New Roman"/>
          <w:sz w:val="24"/>
          <w:szCs w:val="24"/>
          <w:lang w:val="en-US"/>
        </w:rPr>
        <w:t xml:space="preserve">person-directed attitudes </w:t>
      </w:r>
      <w:r>
        <w:rPr>
          <w:rFonts w:ascii="Times New Roman" w:hAnsi="Times New Roman" w:cs="Times New Roman"/>
          <w:sz w:val="24"/>
          <w:szCs w:val="24"/>
          <w:lang w:val="en-US"/>
        </w:rPr>
        <w:t xml:space="preserve">can determine the answer to “will I survive?” in empirical contexts, those attitudes </w:t>
      </w:r>
      <w:r w:rsidRPr="00633FAC">
        <w:rPr>
          <w:rFonts w:ascii="Times New Roman" w:hAnsi="Times New Roman" w:cs="Times New Roman"/>
          <w:i/>
          <w:iCs/>
          <w:sz w:val="24"/>
          <w:szCs w:val="24"/>
          <w:lang w:val="en-US"/>
        </w:rPr>
        <w:t>do not</w:t>
      </w:r>
      <w:r>
        <w:rPr>
          <w:rFonts w:ascii="Times New Roman" w:hAnsi="Times New Roman" w:cs="Times New Roman"/>
          <w:sz w:val="24"/>
          <w:szCs w:val="24"/>
          <w:lang w:val="en-US"/>
        </w:rPr>
        <w:t xml:space="preserve"> </w:t>
      </w:r>
      <w:r w:rsidRPr="00B13049">
        <w:rPr>
          <w:rFonts w:ascii="Times New Roman" w:hAnsi="Times New Roman" w:cs="Times New Roman"/>
          <w:sz w:val="24"/>
          <w:szCs w:val="24"/>
          <w:lang w:val="en-US"/>
        </w:rPr>
        <w:t xml:space="preserve">play a role in determining the answer </w:t>
      </w:r>
      <w:r w:rsidRPr="00B13049">
        <w:rPr>
          <w:rFonts w:ascii="Times New Roman" w:hAnsi="Times New Roman" w:cs="Times New Roman"/>
          <w:sz w:val="24"/>
          <w:szCs w:val="24"/>
          <w:lang w:val="en-US"/>
        </w:rPr>
        <w:lastRenderedPageBreak/>
        <w:t>to “will I survive?” in reflexive contexts.</w:t>
      </w:r>
      <w:r w:rsidR="0038653B">
        <w:rPr>
          <w:rFonts w:ascii="Times New Roman" w:hAnsi="Times New Roman" w:cs="Times New Roman"/>
          <w:sz w:val="24"/>
          <w:szCs w:val="24"/>
          <w:lang w:val="en-US"/>
        </w:rPr>
        <w:t xml:space="preserve"> </w:t>
      </w:r>
      <w:r w:rsidR="00895242">
        <w:rPr>
          <w:rFonts w:ascii="Times New Roman" w:hAnsi="Times New Roman" w:cs="Times New Roman"/>
          <w:sz w:val="24"/>
          <w:szCs w:val="24"/>
          <w:lang w:val="en-US"/>
        </w:rPr>
        <w:t xml:space="preserve">In comparison, </w:t>
      </w:r>
      <w:r w:rsidR="00B77ED9">
        <w:rPr>
          <w:rFonts w:ascii="Times New Roman" w:hAnsi="Times New Roman" w:cs="Times New Roman"/>
          <w:sz w:val="24"/>
          <w:szCs w:val="24"/>
          <w:lang w:val="en-US"/>
        </w:rPr>
        <w:t xml:space="preserve">while </w:t>
      </w:r>
      <w:r w:rsidR="00895242">
        <w:rPr>
          <w:rFonts w:ascii="Times New Roman" w:hAnsi="Times New Roman" w:cs="Times New Roman"/>
          <w:sz w:val="24"/>
          <w:szCs w:val="24"/>
          <w:lang w:val="en-US"/>
        </w:rPr>
        <w:t xml:space="preserve">Unconstrained Conventionalism </w:t>
      </w:r>
      <w:r w:rsidR="00B77ED9">
        <w:rPr>
          <w:rFonts w:ascii="Times New Roman" w:hAnsi="Times New Roman" w:cs="Times New Roman"/>
          <w:sz w:val="24"/>
          <w:szCs w:val="24"/>
          <w:lang w:val="en-US"/>
        </w:rPr>
        <w:t xml:space="preserve">accepts Mind-Independence, it </w:t>
      </w:r>
      <w:r w:rsidR="00895242">
        <w:rPr>
          <w:rFonts w:ascii="Times New Roman" w:hAnsi="Times New Roman" w:cs="Times New Roman"/>
          <w:sz w:val="24"/>
          <w:szCs w:val="24"/>
          <w:lang w:val="en-US"/>
        </w:rPr>
        <w:t xml:space="preserve">denies the Contextualized Reference thesis, instead holding that the reference of “I” is determined by person-directed attitudes even in </w:t>
      </w:r>
      <w:r w:rsidR="00B77ED9">
        <w:rPr>
          <w:rFonts w:ascii="Times New Roman" w:hAnsi="Times New Roman" w:cs="Times New Roman"/>
          <w:sz w:val="24"/>
          <w:szCs w:val="24"/>
          <w:lang w:val="en-US"/>
        </w:rPr>
        <w:t xml:space="preserve">“reflexive” contexts. Constrained Conventionalism, on the other hand, denies Mind-Independence (Constrained Conventionalism also accepts Contextualized Reference, though it implies that the distinction between </w:t>
      </w:r>
      <w:r w:rsidR="004B66CD">
        <w:rPr>
          <w:rFonts w:ascii="Times New Roman" w:hAnsi="Times New Roman" w:cs="Times New Roman"/>
          <w:sz w:val="24"/>
          <w:szCs w:val="24"/>
          <w:lang w:val="en-US"/>
        </w:rPr>
        <w:t>“‘</w:t>
      </w:r>
      <w:r w:rsidR="00B77ED9">
        <w:rPr>
          <w:rFonts w:ascii="Times New Roman" w:hAnsi="Times New Roman" w:cs="Times New Roman"/>
          <w:sz w:val="24"/>
          <w:szCs w:val="24"/>
          <w:lang w:val="en-US"/>
        </w:rPr>
        <w:t>I</w:t>
      </w:r>
      <w:r w:rsidR="004B66CD">
        <w:rPr>
          <w:rFonts w:ascii="Times New Roman" w:hAnsi="Times New Roman" w:cs="Times New Roman"/>
          <w:sz w:val="24"/>
          <w:szCs w:val="24"/>
          <w:lang w:val="en-US"/>
        </w:rPr>
        <w:t>’</w:t>
      </w:r>
      <w:r w:rsidR="00B77ED9">
        <w:rPr>
          <w:rFonts w:ascii="Times New Roman" w:hAnsi="Times New Roman" w:cs="Times New Roman"/>
          <w:sz w:val="24"/>
          <w:szCs w:val="24"/>
          <w:lang w:val="en-US"/>
        </w:rPr>
        <w:t xml:space="preserve"> referring to the thinker</w:t>
      </w:r>
      <w:r w:rsidR="004B66CD">
        <w:rPr>
          <w:rFonts w:ascii="Times New Roman" w:hAnsi="Times New Roman" w:cs="Times New Roman"/>
          <w:sz w:val="24"/>
          <w:szCs w:val="24"/>
          <w:lang w:val="en-US"/>
        </w:rPr>
        <w:t>”</w:t>
      </w:r>
      <w:r w:rsidR="00B77ED9">
        <w:rPr>
          <w:rFonts w:ascii="Times New Roman" w:hAnsi="Times New Roman" w:cs="Times New Roman"/>
          <w:sz w:val="24"/>
          <w:szCs w:val="24"/>
          <w:lang w:val="en-US"/>
        </w:rPr>
        <w:t xml:space="preserve"> and </w:t>
      </w:r>
      <w:r w:rsidR="004B66CD">
        <w:rPr>
          <w:rFonts w:ascii="Times New Roman" w:hAnsi="Times New Roman" w:cs="Times New Roman"/>
          <w:sz w:val="24"/>
          <w:szCs w:val="24"/>
          <w:lang w:val="en-US"/>
        </w:rPr>
        <w:t>“‘</w:t>
      </w:r>
      <w:r w:rsidR="00B77ED9">
        <w:rPr>
          <w:rFonts w:ascii="Times New Roman" w:hAnsi="Times New Roman" w:cs="Times New Roman"/>
          <w:sz w:val="24"/>
          <w:szCs w:val="24"/>
          <w:lang w:val="en-US"/>
        </w:rPr>
        <w:t>I</w:t>
      </w:r>
      <w:r w:rsidR="004B66CD">
        <w:rPr>
          <w:rFonts w:ascii="Times New Roman" w:hAnsi="Times New Roman" w:cs="Times New Roman"/>
          <w:sz w:val="24"/>
          <w:szCs w:val="24"/>
          <w:lang w:val="en-US"/>
        </w:rPr>
        <w:t>’</w:t>
      </w:r>
      <w:r w:rsidR="00B77ED9">
        <w:rPr>
          <w:rFonts w:ascii="Times New Roman" w:hAnsi="Times New Roman" w:cs="Times New Roman"/>
          <w:sz w:val="24"/>
          <w:szCs w:val="24"/>
          <w:lang w:val="en-US"/>
        </w:rPr>
        <w:t>’s reference being determined by person-directed attitudes</w:t>
      </w:r>
      <w:r w:rsidR="004B66CD">
        <w:rPr>
          <w:rFonts w:ascii="Times New Roman" w:hAnsi="Times New Roman" w:cs="Times New Roman"/>
          <w:sz w:val="24"/>
          <w:szCs w:val="24"/>
          <w:lang w:val="en-US"/>
        </w:rPr>
        <w:t>” doesn’t mark any interesting distinction—both necessarily refer to the same thing</w:t>
      </w:r>
      <w:r w:rsidR="00B77ED9">
        <w:rPr>
          <w:rFonts w:ascii="Times New Roman" w:hAnsi="Times New Roman" w:cs="Times New Roman"/>
          <w:sz w:val="24"/>
          <w:szCs w:val="24"/>
          <w:lang w:val="en-US"/>
        </w:rPr>
        <w:t>.)</w:t>
      </w:r>
    </w:p>
    <w:p w14:paraId="386F55DE" w14:textId="1F2CDACF" w:rsidR="005755B2" w:rsidRDefault="005755B2" w:rsidP="00986AB9">
      <w:pPr>
        <w:spacing w:after="0" w:line="48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The structure of the paper</w:t>
      </w:r>
      <w:r w:rsidR="00633FAC">
        <w:rPr>
          <w:rFonts w:ascii="Times New Roman" w:hAnsi="Times New Roman" w:cs="Times New Roman"/>
          <w:sz w:val="24"/>
          <w:szCs w:val="24"/>
          <w:lang w:val="en-US"/>
        </w:rPr>
        <w:t xml:space="preserve"> is this. In section 2, </w:t>
      </w:r>
      <w:r w:rsidR="00480A34">
        <w:rPr>
          <w:rFonts w:ascii="Times New Roman" w:hAnsi="Times New Roman" w:cs="Times New Roman"/>
          <w:sz w:val="24"/>
          <w:szCs w:val="24"/>
          <w:lang w:val="en-US"/>
        </w:rPr>
        <w:t xml:space="preserve">I present the </w:t>
      </w:r>
      <w:r w:rsidR="00FF297C">
        <w:rPr>
          <w:rFonts w:ascii="Times New Roman" w:hAnsi="Times New Roman" w:cs="Times New Roman"/>
          <w:sz w:val="24"/>
          <w:szCs w:val="24"/>
          <w:lang w:val="en-US"/>
        </w:rPr>
        <w:t xml:space="preserve">background for </w:t>
      </w:r>
      <w:r w:rsidR="002C18BA">
        <w:rPr>
          <w:rFonts w:ascii="Times New Roman" w:hAnsi="Times New Roman" w:cs="Times New Roman"/>
          <w:sz w:val="24"/>
          <w:szCs w:val="24"/>
          <w:lang w:val="en-US"/>
        </w:rPr>
        <w:t>Contextualist Conventionalism</w:t>
      </w:r>
      <w:r w:rsidR="00FF297C">
        <w:rPr>
          <w:rFonts w:ascii="Times New Roman" w:hAnsi="Times New Roman" w:cs="Times New Roman"/>
          <w:sz w:val="24"/>
          <w:szCs w:val="24"/>
          <w:lang w:val="en-US"/>
        </w:rPr>
        <w:t xml:space="preserve"> by explaining </w:t>
      </w:r>
      <w:r w:rsidR="00480A34">
        <w:rPr>
          <w:rFonts w:ascii="Times New Roman" w:hAnsi="Times New Roman" w:cs="Times New Roman"/>
          <w:sz w:val="24"/>
          <w:szCs w:val="24"/>
          <w:lang w:val="en-US"/>
        </w:rPr>
        <w:t xml:space="preserve">both the motivation for thinking that the reference of “I” isn’t always constrained to reflexively referring to the thinker and the ‘overpopulation’ motivation for Conventionalism. In section 3, I </w:t>
      </w:r>
      <w:r w:rsidR="002C18BA">
        <w:rPr>
          <w:rFonts w:ascii="Times New Roman" w:hAnsi="Times New Roman" w:cs="Times New Roman"/>
          <w:sz w:val="24"/>
          <w:szCs w:val="24"/>
          <w:lang w:val="en-US"/>
        </w:rPr>
        <w:t xml:space="preserve">develop and illustrate Contextualist Conventionalism. Section 4 further compares the view with Unconstrained and Constrained Conventionalism, presenting my reasons for preferring Contextualist Conventionalism. And </w:t>
      </w:r>
      <w:r w:rsidR="00D05C31">
        <w:rPr>
          <w:rFonts w:ascii="Times New Roman" w:hAnsi="Times New Roman" w:cs="Times New Roman"/>
          <w:sz w:val="24"/>
          <w:szCs w:val="24"/>
          <w:lang w:val="en-US"/>
        </w:rPr>
        <w:t>s</w:t>
      </w:r>
      <w:r w:rsidR="002C18BA">
        <w:rPr>
          <w:rFonts w:ascii="Times New Roman" w:hAnsi="Times New Roman" w:cs="Times New Roman"/>
          <w:sz w:val="24"/>
          <w:szCs w:val="24"/>
          <w:lang w:val="en-US"/>
        </w:rPr>
        <w:t xml:space="preserve">ection 5 considers some </w:t>
      </w:r>
      <w:r w:rsidR="00216D8B">
        <w:rPr>
          <w:rFonts w:ascii="Times New Roman" w:hAnsi="Times New Roman" w:cs="Times New Roman"/>
          <w:sz w:val="24"/>
          <w:szCs w:val="24"/>
          <w:lang w:val="en-US"/>
        </w:rPr>
        <w:t xml:space="preserve">practical </w:t>
      </w:r>
      <w:r w:rsidR="002C18BA">
        <w:rPr>
          <w:rFonts w:ascii="Times New Roman" w:hAnsi="Times New Roman" w:cs="Times New Roman"/>
          <w:sz w:val="24"/>
          <w:szCs w:val="24"/>
          <w:lang w:val="en-US"/>
        </w:rPr>
        <w:t>upshots of Contextualist Conventionalism.</w:t>
      </w:r>
    </w:p>
    <w:p w14:paraId="76E0ED18" w14:textId="77777777" w:rsidR="00A0764A" w:rsidRDefault="00A0764A" w:rsidP="0069046F">
      <w:pPr>
        <w:spacing w:after="0" w:line="480" w:lineRule="auto"/>
        <w:jc w:val="both"/>
        <w:rPr>
          <w:rFonts w:ascii="Times New Roman" w:hAnsi="Times New Roman" w:cs="Times New Roman"/>
          <w:sz w:val="24"/>
          <w:szCs w:val="24"/>
          <w:lang w:val="en-US"/>
        </w:rPr>
      </w:pPr>
    </w:p>
    <w:p w14:paraId="1ADF68DB" w14:textId="77777777" w:rsidR="00D67596" w:rsidRDefault="00D67596" w:rsidP="0069046F">
      <w:pPr>
        <w:spacing w:after="0" w:line="480" w:lineRule="auto"/>
        <w:jc w:val="both"/>
        <w:rPr>
          <w:rFonts w:ascii="Times New Roman" w:hAnsi="Times New Roman" w:cs="Times New Roman"/>
          <w:sz w:val="24"/>
          <w:szCs w:val="24"/>
          <w:lang w:val="en-US"/>
        </w:rPr>
      </w:pPr>
    </w:p>
    <w:p w14:paraId="58DEB982" w14:textId="5835810C" w:rsidR="0069046F" w:rsidRPr="00205A48" w:rsidRDefault="00205A48" w:rsidP="0069046F">
      <w:pPr>
        <w:spacing w:after="0" w:line="480" w:lineRule="auto"/>
        <w:jc w:val="both"/>
        <w:rPr>
          <w:rFonts w:ascii="Times New Roman" w:hAnsi="Times New Roman" w:cs="Times New Roman"/>
          <w:b/>
          <w:bCs/>
          <w:sz w:val="28"/>
          <w:szCs w:val="28"/>
          <w:lang w:val="en-US"/>
        </w:rPr>
      </w:pPr>
      <w:r w:rsidRPr="00205A48">
        <w:rPr>
          <w:rFonts w:ascii="Times New Roman" w:hAnsi="Times New Roman" w:cs="Times New Roman"/>
          <w:b/>
          <w:bCs/>
          <w:sz w:val="28"/>
          <w:szCs w:val="28"/>
          <w:lang w:val="en-US"/>
        </w:rPr>
        <w:t xml:space="preserve">2. </w:t>
      </w:r>
      <w:r w:rsidR="002A24F4" w:rsidRPr="00205A48">
        <w:rPr>
          <w:rFonts w:ascii="Times New Roman" w:hAnsi="Times New Roman" w:cs="Times New Roman"/>
          <w:b/>
          <w:bCs/>
          <w:sz w:val="28"/>
          <w:szCs w:val="28"/>
          <w:lang w:val="en-US"/>
        </w:rPr>
        <w:t>Thinkers and “I”</w:t>
      </w:r>
    </w:p>
    <w:p w14:paraId="208AEA23" w14:textId="15E52284" w:rsidR="00375721" w:rsidRDefault="00AE4F43" w:rsidP="00375721">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this section, we will </w:t>
      </w:r>
      <w:r w:rsidR="007377C8">
        <w:rPr>
          <w:rFonts w:ascii="Times New Roman" w:hAnsi="Times New Roman" w:cs="Times New Roman"/>
          <w:sz w:val="24"/>
          <w:szCs w:val="24"/>
          <w:lang w:val="en-US"/>
        </w:rPr>
        <w:t xml:space="preserve">begin by </w:t>
      </w:r>
      <w:r>
        <w:rPr>
          <w:rFonts w:ascii="Times New Roman" w:hAnsi="Times New Roman" w:cs="Times New Roman"/>
          <w:sz w:val="24"/>
          <w:szCs w:val="24"/>
          <w:lang w:val="en-US"/>
        </w:rPr>
        <w:t>look</w:t>
      </w:r>
      <w:r w:rsidR="007377C8">
        <w:rPr>
          <w:rFonts w:ascii="Times New Roman" w:hAnsi="Times New Roman" w:cs="Times New Roman"/>
          <w:sz w:val="24"/>
          <w:szCs w:val="24"/>
          <w:lang w:val="en-US"/>
        </w:rPr>
        <w:t>ing</w:t>
      </w:r>
      <w:r>
        <w:rPr>
          <w:rFonts w:ascii="Times New Roman" w:hAnsi="Times New Roman" w:cs="Times New Roman"/>
          <w:sz w:val="24"/>
          <w:szCs w:val="24"/>
          <w:lang w:val="en-US"/>
        </w:rPr>
        <w:t xml:space="preserve"> at </w:t>
      </w:r>
      <w:r w:rsidR="00375721">
        <w:rPr>
          <w:rFonts w:ascii="Times New Roman" w:hAnsi="Times New Roman" w:cs="Times New Roman"/>
          <w:sz w:val="24"/>
          <w:szCs w:val="24"/>
          <w:lang w:val="en-US"/>
        </w:rPr>
        <w:t xml:space="preserve">why some </w:t>
      </w:r>
      <w:r w:rsidR="007377C8">
        <w:rPr>
          <w:rFonts w:ascii="Times New Roman" w:hAnsi="Times New Roman" w:cs="Times New Roman"/>
          <w:sz w:val="24"/>
          <w:szCs w:val="24"/>
          <w:lang w:val="en-US"/>
        </w:rPr>
        <w:t>P</w:t>
      </w:r>
      <w:r w:rsidR="00375721">
        <w:rPr>
          <w:rFonts w:ascii="Times New Roman" w:hAnsi="Times New Roman" w:cs="Times New Roman"/>
          <w:sz w:val="24"/>
          <w:szCs w:val="24"/>
          <w:lang w:val="en-US"/>
        </w:rPr>
        <w:t>erdurantists are attracted to the idea that the reference of “I” is not constrained to referring reflexively to the thinker. Such a motivation also assumes the Mind-Independence thesis—i.e. what events the thinker survives is mind-independent</w:t>
      </w:r>
      <w:r>
        <w:rPr>
          <w:rFonts w:ascii="Times New Roman" w:hAnsi="Times New Roman" w:cs="Times New Roman"/>
          <w:sz w:val="24"/>
          <w:szCs w:val="24"/>
          <w:lang w:val="en-US"/>
        </w:rPr>
        <w:t xml:space="preserve">—so in this section I will </w:t>
      </w:r>
      <w:r w:rsidR="007377C8">
        <w:rPr>
          <w:rFonts w:ascii="Times New Roman" w:hAnsi="Times New Roman" w:cs="Times New Roman"/>
          <w:sz w:val="24"/>
          <w:szCs w:val="24"/>
          <w:lang w:val="en-US"/>
        </w:rPr>
        <w:t xml:space="preserve">also </w:t>
      </w:r>
      <w:r>
        <w:rPr>
          <w:rFonts w:ascii="Times New Roman" w:hAnsi="Times New Roman" w:cs="Times New Roman"/>
          <w:sz w:val="24"/>
          <w:szCs w:val="24"/>
          <w:lang w:val="en-US"/>
        </w:rPr>
        <w:t>assume th</w:t>
      </w:r>
      <w:r w:rsidR="007377C8">
        <w:rPr>
          <w:rFonts w:ascii="Times New Roman" w:hAnsi="Times New Roman" w:cs="Times New Roman"/>
          <w:sz w:val="24"/>
          <w:szCs w:val="24"/>
          <w:lang w:val="en-US"/>
        </w:rPr>
        <w:t xml:space="preserve">e truth of that </w:t>
      </w:r>
      <w:r>
        <w:rPr>
          <w:rFonts w:ascii="Times New Roman" w:hAnsi="Times New Roman" w:cs="Times New Roman"/>
          <w:sz w:val="24"/>
          <w:szCs w:val="24"/>
          <w:lang w:val="en-US"/>
        </w:rPr>
        <w:t>thesis.</w:t>
      </w:r>
    </w:p>
    <w:p w14:paraId="6C18BC15" w14:textId="7E1C3F96" w:rsidR="00375721" w:rsidRPr="006C1E05" w:rsidRDefault="00AE4F43" w:rsidP="00AE4F43">
      <w:pPr>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lang w:val="en-US"/>
        </w:rPr>
        <w:t>Let us begin by looking at David Lewis’ view</w:t>
      </w:r>
      <w:r w:rsidR="00964C06">
        <w:rPr>
          <w:rFonts w:ascii="Times New Roman" w:hAnsi="Times New Roman" w:cs="Times New Roman"/>
          <w:sz w:val="24"/>
          <w:szCs w:val="24"/>
          <w:lang w:val="en-US"/>
        </w:rPr>
        <w:t xml:space="preserve"> of the metaphysics of thinkers</w:t>
      </w:r>
      <w:r>
        <w:rPr>
          <w:rFonts w:ascii="Times New Roman" w:hAnsi="Times New Roman" w:cs="Times New Roman"/>
          <w:sz w:val="24"/>
          <w:szCs w:val="24"/>
          <w:lang w:val="en-US"/>
        </w:rPr>
        <w:t xml:space="preserve">. </w:t>
      </w:r>
      <w:r w:rsidR="007377C8">
        <w:rPr>
          <w:rFonts w:ascii="Times New Roman" w:hAnsi="Times New Roman" w:cs="Times New Roman"/>
          <w:sz w:val="24"/>
          <w:szCs w:val="24"/>
          <w:lang w:val="en-US"/>
        </w:rPr>
        <w:t>Given that he is a Per</w:t>
      </w:r>
      <w:r>
        <w:rPr>
          <w:rFonts w:ascii="Times New Roman" w:hAnsi="Times New Roman" w:cs="Times New Roman"/>
          <w:sz w:val="24"/>
          <w:szCs w:val="24"/>
          <w:lang w:val="en-US"/>
        </w:rPr>
        <w:t xml:space="preserve">durantist, </w:t>
      </w:r>
      <w:r w:rsidR="00375721" w:rsidRPr="006C1E05">
        <w:rPr>
          <w:rFonts w:ascii="Times New Roman" w:hAnsi="Times New Roman" w:cs="Times New Roman"/>
          <w:sz w:val="24"/>
          <w:szCs w:val="24"/>
          <w:lang w:val="en-US"/>
        </w:rPr>
        <w:t xml:space="preserve">Lewis holds that persons are four-dimensional-worms </w:t>
      </w:r>
      <w:r w:rsidR="00375721">
        <w:rPr>
          <w:rFonts w:ascii="Times New Roman" w:hAnsi="Times New Roman" w:cs="Times New Roman"/>
          <w:sz w:val="24"/>
          <w:szCs w:val="24"/>
          <w:lang w:val="en-US"/>
        </w:rPr>
        <w:t>rather than</w:t>
      </w:r>
      <w:r w:rsidR="00375721" w:rsidRPr="006C1E05">
        <w:rPr>
          <w:rFonts w:ascii="Times New Roman" w:hAnsi="Times New Roman" w:cs="Times New Roman"/>
          <w:sz w:val="24"/>
          <w:szCs w:val="24"/>
          <w:lang w:val="en-US"/>
        </w:rPr>
        <w:t xml:space="preserve"> short-lived stages. </w:t>
      </w:r>
      <w:r w:rsidR="00375721" w:rsidRPr="006C1E05">
        <w:rPr>
          <w:rFonts w:ascii="Times New Roman" w:hAnsi="Times New Roman" w:cs="Times New Roman"/>
          <w:sz w:val="24"/>
          <w:szCs w:val="24"/>
          <w:lang w:val="en-US"/>
        </w:rPr>
        <w:lastRenderedPageBreak/>
        <w:t xml:space="preserve">But speaking of two continuant person-worms that share a person-stage, Lewis </w:t>
      </w:r>
      <w:r w:rsidR="00375721" w:rsidRPr="006C1E05">
        <w:rPr>
          <w:rFonts w:ascii="Times New Roman" w:hAnsi="Times New Roman" w:cs="Times New Roman"/>
          <w:sz w:val="24"/>
          <w:szCs w:val="24"/>
        </w:rPr>
        <w:t>(</w:t>
      </w:r>
      <w:r w:rsidR="00375721" w:rsidRPr="006C1E05">
        <w:rPr>
          <w:rFonts w:ascii="Times New Roman" w:hAnsi="Times New Roman" w:cs="Times New Roman"/>
          <w:sz w:val="24"/>
          <w:szCs w:val="24"/>
          <w:lang w:val="en-US"/>
        </w:rPr>
        <w:t xml:space="preserve">1983, </w:t>
      </w:r>
      <w:r w:rsidR="00375721" w:rsidRPr="006C1E05">
        <w:rPr>
          <w:rFonts w:ascii="Times New Roman" w:hAnsi="Times New Roman" w:cs="Times New Roman"/>
          <w:sz w:val="24"/>
          <w:szCs w:val="24"/>
        </w:rPr>
        <w:t xml:space="preserve">74) </w:t>
      </w:r>
      <w:r w:rsidR="00375721" w:rsidRPr="006C1E05">
        <w:rPr>
          <w:rFonts w:ascii="Times New Roman" w:hAnsi="Times New Roman" w:cs="Times New Roman"/>
          <w:sz w:val="24"/>
          <w:szCs w:val="24"/>
          <w:lang w:val="en-US"/>
        </w:rPr>
        <w:t xml:space="preserve">says: </w:t>
      </w:r>
      <w:r w:rsidR="00375721" w:rsidRPr="006C1E05">
        <w:rPr>
          <w:rFonts w:ascii="Times New Roman" w:hAnsi="Times New Roman" w:cs="Times New Roman"/>
          <w:sz w:val="24"/>
          <w:szCs w:val="24"/>
        </w:rPr>
        <w:t xml:space="preserve">“The shared stage S does the thinking for both of the continuants to which it belongs. Any thought it has must be shared. It cannot desire one thing on behalf of [one of the continuants of which it is a part] and another thing on behalf of [the other continuant of which it is a part].” On Lewis’ view, it isn’t four-dimensional person-worms that think, but rather the </w:t>
      </w:r>
      <w:r w:rsidR="00375721" w:rsidRPr="006C1E05">
        <w:rPr>
          <w:rFonts w:ascii="Times New Roman" w:hAnsi="Times New Roman" w:cs="Times New Roman"/>
          <w:i/>
          <w:iCs/>
          <w:sz w:val="24"/>
          <w:szCs w:val="24"/>
        </w:rPr>
        <w:t>stages</w:t>
      </w:r>
      <w:r w:rsidR="00375721" w:rsidRPr="006C1E05">
        <w:rPr>
          <w:rFonts w:ascii="Times New Roman" w:hAnsi="Times New Roman" w:cs="Times New Roman"/>
          <w:sz w:val="24"/>
          <w:szCs w:val="24"/>
        </w:rPr>
        <w:t xml:space="preserve"> that make up the person that think. In fact, this seems to be what Lewis </w:t>
      </w:r>
      <w:r w:rsidR="00375721" w:rsidRPr="006C1E05">
        <w:rPr>
          <w:rFonts w:ascii="Times New Roman" w:hAnsi="Times New Roman" w:cs="Times New Roman"/>
          <w:i/>
          <w:iCs/>
          <w:sz w:val="24"/>
          <w:szCs w:val="24"/>
        </w:rPr>
        <w:t>should</w:t>
      </w:r>
      <w:r w:rsidR="00375721" w:rsidRPr="006C1E05">
        <w:rPr>
          <w:rFonts w:ascii="Times New Roman" w:hAnsi="Times New Roman" w:cs="Times New Roman"/>
          <w:sz w:val="24"/>
          <w:szCs w:val="24"/>
        </w:rPr>
        <w:t xml:space="preserve"> say. For his well-known argument for Perdurantism from temporary intrinsics is premised on the idea that temporary intrinsic properties—such as ‘being seated’—</w:t>
      </w:r>
      <w:proofErr w:type="spellStart"/>
      <w:r w:rsidR="00375721" w:rsidRPr="006C1E05">
        <w:rPr>
          <w:rFonts w:ascii="Times New Roman" w:hAnsi="Times New Roman" w:cs="Times New Roman"/>
          <w:sz w:val="24"/>
          <w:szCs w:val="24"/>
        </w:rPr>
        <w:t>are</w:t>
      </w:r>
      <w:proofErr w:type="spellEnd"/>
      <w:r w:rsidR="00375721" w:rsidRPr="006C1E05">
        <w:rPr>
          <w:rFonts w:ascii="Times New Roman" w:hAnsi="Times New Roman" w:cs="Times New Roman"/>
          <w:sz w:val="24"/>
          <w:szCs w:val="24"/>
        </w:rPr>
        <w:t xml:space="preserve"> had by stages rather than four-dimensional worms or enduring objects (cf. Lewis, 1986, 202-5). Thus, if thinking, or some aspect of thinking, is temporary and intrinsic—as Lewis (1999, 324) thinks is the case at least with respect to narrow content—he should hold that it is stages that think, rather than worms. So let us call this the “Stage-Thinker” view where it is person-stages, rather than four-dimensional persons, that think. (If one worries that person-stages are too temporally thin to form complete thoughts, the holder of Stage-Thinkers could say that the mental activity of a number of person-stages </w:t>
      </w:r>
      <w:r w:rsidR="00375721" w:rsidRPr="006C1E05">
        <w:rPr>
          <w:rFonts w:ascii="Times New Roman" w:hAnsi="Times New Roman" w:cs="Times New Roman"/>
          <w:i/>
          <w:iCs/>
          <w:sz w:val="24"/>
          <w:szCs w:val="24"/>
        </w:rPr>
        <w:t>jointly</w:t>
      </w:r>
      <w:r w:rsidR="00375721" w:rsidRPr="006C1E05">
        <w:rPr>
          <w:rFonts w:ascii="Times New Roman" w:hAnsi="Times New Roman" w:cs="Times New Roman"/>
          <w:sz w:val="24"/>
          <w:szCs w:val="24"/>
        </w:rPr>
        <w:t xml:space="preserve"> form a complete thought.</w:t>
      </w:r>
      <w:r w:rsidR="00375721" w:rsidRPr="006C1E05">
        <w:rPr>
          <w:rStyle w:val="FootnoteReference"/>
          <w:rFonts w:ascii="Times New Roman" w:hAnsi="Times New Roman" w:cs="Times New Roman"/>
          <w:sz w:val="24"/>
          <w:szCs w:val="24"/>
        </w:rPr>
        <w:footnoteReference w:id="5"/>
      </w:r>
      <w:r w:rsidR="00375721" w:rsidRPr="006C1E05">
        <w:rPr>
          <w:rFonts w:ascii="Times New Roman" w:hAnsi="Times New Roman" w:cs="Times New Roman"/>
          <w:sz w:val="24"/>
          <w:szCs w:val="24"/>
        </w:rPr>
        <w:t xml:space="preserve">) Mind-Independence is true on the Stage-Thinkers view since </w:t>
      </w:r>
      <w:r>
        <w:rPr>
          <w:rFonts w:ascii="Times New Roman" w:hAnsi="Times New Roman" w:cs="Times New Roman"/>
          <w:sz w:val="24"/>
          <w:szCs w:val="24"/>
        </w:rPr>
        <w:t xml:space="preserve">what events </w:t>
      </w:r>
      <w:r w:rsidR="00375721" w:rsidRPr="006C1E05">
        <w:rPr>
          <w:rFonts w:ascii="Times New Roman" w:hAnsi="Times New Roman" w:cs="Times New Roman"/>
          <w:sz w:val="24"/>
          <w:szCs w:val="24"/>
        </w:rPr>
        <w:t>thinkers</w:t>
      </w:r>
      <w:r>
        <w:rPr>
          <w:rFonts w:ascii="Times New Roman" w:hAnsi="Times New Roman" w:cs="Times New Roman"/>
          <w:sz w:val="24"/>
          <w:szCs w:val="24"/>
        </w:rPr>
        <w:t xml:space="preserve"> (i.e. person-stages) can survive is mind-independent—person-stages exist for only a moment, and so don’t survive anything</w:t>
      </w:r>
      <w:r w:rsidRPr="007377C8">
        <w:rPr>
          <w:rFonts w:ascii="Times New Roman" w:hAnsi="Times New Roman" w:cs="Times New Roman"/>
          <w:sz w:val="24"/>
          <w:szCs w:val="24"/>
        </w:rPr>
        <w:t>.</w:t>
      </w:r>
      <w:r>
        <w:rPr>
          <w:rFonts w:ascii="Times New Roman" w:hAnsi="Times New Roman" w:cs="Times New Roman"/>
          <w:sz w:val="24"/>
          <w:szCs w:val="24"/>
        </w:rPr>
        <w:t xml:space="preserve"> Though Lewis is</w:t>
      </w:r>
      <w:r w:rsidR="007377C8">
        <w:rPr>
          <w:rFonts w:ascii="Times New Roman" w:hAnsi="Times New Roman" w:cs="Times New Roman"/>
          <w:sz w:val="24"/>
          <w:szCs w:val="24"/>
        </w:rPr>
        <w:t>n’t</w:t>
      </w:r>
      <w:r>
        <w:rPr>
          <w:rFonts w:ascii="Times New Roman" w:hAnsi="Times New Roman" w:cs="Times New Roman"/>
          <w:sz w:val="24"/>
          <w:szCs w:val="24"/>
        </w:rPr>
        <w:t xml:space="preserve"> a Conventionalist, his view still illustrates the idea </w:t>
      </w:r>
      <w:r w:rsidR="00D05C31">
        <w:rPr>
          <w:rFonts w:ascii="Times New Roman" w:hAnsi="Times New Roman" w:cs="Times New Roman"/>
          <w:sz w:val="24"/>
          <w:szCs w:val="24"/>
        </w:rPr>
        <w:lastRenderedPageBreak/>
        <w:t>behind</w:t>
      </w:r>
      <w:r>
        <w:rPr>
          <w:rFonts w:ascii="Times New Roman" w:hAnsi="Times New Roman" w:cs="Times New Roman"/>
          <w:sz w:val="24"/>
          <w:szCs w:val="24"/>
        </w:rPr>
        <w:t xml:space="preserve"> unconstrained reference: </w:t>
      </w:r>
      <w:r w:rsidR="007377C8">
        <w:rPr>
          <w:rFonts w:ascii="Times New Roman" w:hAnsi="Times New Roman" w:cs="Times New Roman"/>
          <w:sz w:val="24"/>
          <w:szCs w:val="24"/>
        </w:rPr>
        <w:t>for Lewis</w:t>
      </w:r>
      <w:r w:rsidR="00964C06">
        <w:rPr>
          <w:rFonts w:ascii="Times New Roman" w:hAnsi="Times New Roman" w:cs="Times New Roman"/>
          <w:sz w:val="24"/>
          <w:szCs w:val="24"/>
        </w:rPr>
        <w:t>, terms such as</w:t>
      </w:r>
      <w:r>
        <w:rPr>
          <w:rFonts w:ascii="Times New Roman" w:hAnsi="Times New Roman" w:cs="Times New Roman"/>
          <w:sz w:val="24"/>
          <w:szCs w:val="24"/>
        </w:rPr>
        <w:t xml:space="preserve"> “I” and “person” refer to </w:t>
      </w:r>
      <w:r w:rsidR="00964C06">
        <w:rPr>
          <w:rFonts w:ascii="Times New Roman" w:hAnsi="Times New Roman" w:cs="Times New Roman"/>
          <w:sz w:val="24"/>
          <w:szCs w:val="24"/>
        </w:rPr>
        <w:t xml:space="preserve">a </w:t>
      </w:r>
      <w:r>
        <w:rPr>
          <w:rFonts w:ascii="Times New Roman" w:hAnsi="Times New Roman" w:cs="Times New Roman"/>
          <w:sz w:val="24"/>
          <w:szCs w:val="24"/>
        </w:rPr>
        <w:t xml:space="preserve">four-dimensional worm, rather than referring reflexively to the </w:t>
      </w:r>
      <w:r w:rsidR="00964C06">
        <w:rPr>
          <w:rFonts w:ascii="Times New Roman" w:hAnsi="Times New Roman" w:cs="Times New Roman"/>
          <w:sz w:val="24"/>
          <w:szCs w:val="24"/>
        </w:rPr>
        <w:t xml:space="preserve">person-stage </w:t>
      </w:r>
      <w:r>
        <w:rPr>
          <w:rFonts w:ascii="Times New Roman" w:hAnsi="Times New Roman" w:cs="Times New Roman"/>
          <w:sz w:val="24"/>
          <w:szCs w:val="24"/>
        </w:rPr>
        <w:t>thinker.</w:t>
      </w:r>
    </w:p>
    <w:p w14:paraId="0BF475BB" w14:textId="177EADF4" w:rsidR="00375721" w:rsidRDefault="00375721" w:rsidP="00375721">
      <w:pPr>
        <w:spacing w:after="0" w:line="480" w:lineRule="auto"/>
        <w:ind w:firstLine="284"/>
        <w:jc w:val="both"/>
        <w:rPr>
          <w:rFonts w:ascii="Times New Roman" w:hAnsi="Times New Roman" w:cs="Times New Roman"/>
          <w:sz w:val="24"/>
          <w:szCs w:val="24"/>
        </w:rPr>
      </w:pPr>
      <w:r w:rsidRPr="006C1E05">
        <w:rPr>
          <w:rFonts w:ascii="Times New Roman" w:hAnsi="Times New Roman" w:cs="Times New Roman"/>
          <w:sz w:val="24"/>
          <w:szCs w:val="24"/>
        </w:rPr>
        <w:t xml:space="preserve">Other Perdurantists, such as Kovacs (2020, 351-2; 2022, 468) and Longenecker (2020, 2572-3; </w:t>
      </w:r>
      <w:r w:rsidR="0044680F" w:rsidRPr="0044680F">
        <w:rPr>
          <w:rFonts w:ascii="Times New Roman" w:hAnsi="Times New Roman" w:cs="Times New Roman"/>
          <w:sz w:val="24"/>
          <w:szCs w:val="24"/>
        </w:rPr>
        <w:t>2023</w:t>
      </w:r>
      <w:r w:rsidRPr="006C1E05">
        <w:rPr>
          <w:rFonts w:ascii="Times New Roman" w:hAnsi="Times New Roman" w:cs="Times New Roman"/>
          <w:sz w:val="24"/>
          <w:szCs w:val="24"/>
        </w:rPr>
        <w:t>, sec. 2</w:t>
      </w:r>
      <w:r w:rsidR="0044680F">
        <w:rPr>
          <w:rFonts w:ascii="Times New Roman" w:hAnsi="Times New Roman" w:cs="Times New Roman"/>
          <w:sz w:val="24"/>
          <w:szCs w:val="24"/>
        </w:rPr>
        <w:t>)</w:t>
      </w:r>
      <w:r w:rsidRPr="006C1E05">
        <w:rPr>
          <w:rFonts w:ascii="Times New Roman" w:hAnsi="Times New Roman" w:cs="Times New Roman"/>
          <w:sz w:val="24"/>
          <w:szCs w:val="24"/>
        </w:rPr>
        <w:t xml:space="preserve">; see also </w:t>
      </w:r>
      <w:proofErr w:type="spellStart"/>
      <w:r w:rsidRPr="006C1E05">
        <w:rPr>
          <w:rFonts w:ascii="Times New Roman" w:hAnsi="Times New Roman" w:cs="Times New Roman"/>
          <w:sz w:val="24"/>
          <w:szCs w:val="24"/>
        </w:rPr>
        <w:t>Kurtsal</w:t>
      </w:r>
      <w:proofErr w:type="spellEnd"/>
      <w:r w:rsidRPr="006C1E05">
        <w:rPr>
          <w:rFonts w:ascii="Times New Roman" w:hAnsi="Times New Roman" w:cs="Times New Roman"/>
          <w:sz w:val="24"/>
          <w:szCs w:val="24"/>
        </w:rPr>
        <w:t xml:space="preserve"> (2022, 2413)), deny Stage-Thinkers, instead holding what I’ll call “Multi-Thinkers”. This view is the conjunction of Unrestricted Composition—any plurality of objects (including any plurality of temporal parts) </w:t>
      </w:r>
      <w:proofErr w:type="gramStart"/>
      <w:r w:rsidRPr="006C1E05">
        <w:rPr>
          <w:rFonts w:ascii="Times New Roman" w:hAnsi="Times New Roman" w:cs="Times New Roman"/>
          <w:sz w:val="24"/>
          <w:szCs w:val="24"/>
        </w:rPr>
        <w:t>compose</w:t>
      </w:r>
      <w:proofErr w:type="gramEnd"/>
      <w:r w:rsidRPr="006C1E05">
        <w:rPr>
          <w:rFonts w:ascii="Times New Roman" w:hAnsi="Times New Roman" w:cs="Times New Roman"/>
          <w:sz w:val="24"/>
          <w:szCs w:val="24"/>
        </w:rPr>
        <w:t xml:space="preserve"> an object—and the claim that person-stages and the worms they are part of </w:t>
      </w:r>
      <w:r w:rsidRPr="006C1E05">
        <w:rPr>
          <w:rFonts w:ascii="Times New Roman" w:hAnsi="Times New Roman" w:cs="Times New Roman"/>
          <w:i/>
          <w:iCs/>
          <w:sz w:val="24"/>
          <w:szCs w:val="24"/>
        </w:rPr>
        <w:t xml:space="preserve">all </w:t>
      </w:r>
      <w:r w:rsidRPr="006C1E05">
        <w:rPr>
          <w:rFonts w:ascii="Times New Roman" w:hAnsi="Times New Roman" w:cs="Times New Roman"/>
          <w:sz w:val="24"/>
          <w:szCs w:val="24"/>
        </w:rPr>
        <w:t xml:space="preserve">are thinkers. </w:t>
      </w:r>
      <w:r w:rsidR="007377C8">
        <w:rPr>
          <w:rFonts w:ascii="Times New Roman" w:hAnsi="Times New Roman" w:cs="Times New Roman"/>
          <w:sz w:val="24"/>
          <w:szCs w:val="24"/>
        </w:rPr>
        <w:t>T</w:t>
      </w:r>
      <w:r w:rsidRPr="006C1E05">
        <w:rPr>
          <w:rFonts w:ascii="Times New Roman" w:hAnsi="Times New Roman" w:cs="Times New Roman"/>
          <w:sz w:val="24"/>
          <w:szCs w:val="24"/>
        </w:rPr>
        <w:t xml:space="preserve">his </w:t>
      </w:r>
      <w:r w:rsidR="007377C8">
        <w:rPr>
          <w:rFonts w:ascii="Times New Roman" w:hAnsi="Times New Roman" w:cs="Times New Roman"/>
          <w:sz w:val="24"/>
          <w:szCs w:val="24"/>
        </w:rPr>
        <w:t xml:space="preserve">conjunction </w:t>
      </w:r>
      <w:r w:rsidRPr="006C1E05">
        <w:rPr>
          <w:rFonts w:ascii="Times New Roman" w:hAnsi="Times New Roman" w:cs="Times New Roman"/>
          <w:sz w:val="24"/>
          <w:szCs w:val="24"/>
        </w:rPr>
        <w:t xml:space="preserve">implies </w:t>
      </w:r>
      <w:r>
        <w:rPr>
          <w:rFonts w:ascii="Times New Roman" w:hAnsi="Times New Roman" w:cs="Times New Roman"/>
          <w:sz w:val="24"/>
          <w:szCs w:val="24"/>
        </w:rPr>
        <w:t xml:space="preserve">that, </w:t>
      </w:r>
      <w:r w:rsidRPr="006C1E05">
        <w:rPr>
          <w:rFonts w:ascii="Times New Roman" w:hAnsi="Times New Roman" w:cs="Times New Roman"/>
          <w:sz w:val="24"/>
          <w:szCs w:val="24"/>
        </w:rPr>
        <w:t>for any interval of one’s life, the temporal parts of that interval compose a worm (that exists just for that interval) and is a thinker. So</w:t>
      </w:r>
      <w:r w:rsidR="00D05C31">
        <w:rPr>
          <w:rFonts w:ascii="Times New Roman" w:hAnsi="Times New Roman" w:cs="Times New Roman"/>
          <w:sz w:val="24"/>
          <w:szCs w:val="24"/>
        </w:rPr>
        <w:t>,</w:t>
      </w:r>
      <w:r w:rsidRPr="006C1E05">
        <w:rPr>
          <w:rFonts w:ascii="Times New Roman" w:hAnsi="Times New Roman" w:cs="Times New Roman"/>
          <w:sz w:val="24"/>
          <w:szCs w:val="24"/>
        </w:rPr>
        <w:t xml:space="preserve"> on this </w:t>
      </w:r>
      <w:proofErr w:type="gramStart"/>
      <w:r w:rsidRPr="006C1E05">
        <w:rPr>
          <w:rFonts w:ascii="Times New Roman" w:hAnsi="Times New Roman" w:cs="Times New Roman"/>
          <w:sz w:val="24"/>
          <w:szCs w:val="24"/>
        </w:rPr>
        <w:t>Multi-Thinkers</w:t>
      </w:r>
      <w:proofErr w:type="gramEnd"/>
      <w:r w:rsidRPr="006C1E05">
        <w:rPr>
          <w:rFonts w:ascii="Times New Roman" w:hAnsi="Times New Roman" w:cs="Times New Roman"/>
          <w:sz w:val="24"/>
          <w:szCs w:val="24"/>
        </w:rPr>
        <w:t xml:space="preserve"> view, though a person is a thinker, there </w:t>
      </w:r>
      <w:r w:rsidR="007377C8">
        <w:rPr>
          <w:rFonts w:ascii="Times New Roman" w:hAnsi="Times New Roman" w:cs="Times New Roman"/>
          <w:sz w:val="24"/>
          <w:szCs w:val="24"/>
        </w:rPr>
        <w:t xml:space="preserve">is an abundance of </w:t>
      </w:r>
      <w:r w:rsidRPr="006C1E05">
        <w:rPr>
          <w:rFonts w:ascii="Times New Roman" w:hAnsi="Times New Roman" w:cs="Times New Roman"/>
          <w:sz w:val="24"/>
          <w:szCs w:val="24"/>
        </w:rPr>
        <w:t>other objects coinciding persons—such as person-stages, or week-long temporal parts of persons</w:t>
      </w:r>
      <w:r w:rsidR="007377C8">
        <w:rPr>
          <w:rFonts w:ascii="Times New Roman" w:hAnsi="Times New Roman" w:cs="Times New Roman"/>
          <w:sz w:val="24"/>
          <w:szCs w:val="24"/>
        </w:rPr>
        <w:t>, etc.</w:t>
      </w:r>
      <w:r w:rsidRPr="006C1E05">
        <w:rPr>
          <w:rFonts w:ascii="Times New Roman" w:hAnsi="Times New Roman" w:cs="Times New Roman"/>
          <w:sz w:val="24"/>
          <w:szCs w:val="24"/>
        </w:rPr>
        <w:t xml:space="preserve">—that aren’t persons but </w:t>
      </w:r>
      <w:r w:rsidRPr="006C1E05">
        <w:rPr>
          <w:rFonts w:ascii="Times New Roman" w:hAnsi="Times New Roman" w:cs="Times New Roman"/>
          <w:i/>
          <w:iCs/>
          <w:sz w:val="24"/>
          <w:szCs w:val="24"/>
        </w:rPr>
        <w:t>are</w:t>
      </w:r>
      <w:r w:rsidRPr="006C1E05">
        <w:rPr>
          <w:rFonts w:ascii="Times New Roman" w:hAnsi="Times New Roman" w:cs="Times New Roman"/>
          <w:sz w:val="24"/>
          <w:szCs w:val="24"/>
        </w:rPr>
        <w:t xml:space="preserve"> thinkers. On this view, if one undergoes teletransportation, then the pre-</w:t>
      </w:r>
      <w:proofErr w:type="spellStart"/>
      <w:r w:rsidRPr="006C1E05">
        <w:rPr>
          <w:rFonts w:ascii="Times New Roman" w:hAnsi="Times New Roman" w:cs="Times New Roman"/>
          <w:sz w:val="24"/>
          <w:szCs w:val="24"/>
        </w:rPr>
        <w:t>teletransporter</w:t>
      </w:r>
      <w:proofErr w:type="spellEnd"/>
      <w:r w:rsidRPr="006C1E05">
        <w:rPr>
          <w:rFonts w:ascii="Times New Roman" w:hAnsi="Times New Roman" w:cs="Times New Roman"/>
          <w:sz w:val="24"/>
          <w:szCs w:val="24"/>
        </w:rPr>
        <w:t xml:space="preserve"> and post-</w:t>
      </w:r>
      <w:proofErr w:type="spellStart"/>
      <w:r w:rsidRPr="006C1E05">
        <w:rPr>
          <w:rFonts w:ascii="Times New Roman" w:hAnsi="Times New Roman" w:cs="Times New Roman"/>
          <w:sz w:val="24"/>
          <w:szCs w:val="24"/>
        </w:rPr>
        <w:t>teletransporter</w:t>
      </w:r>
      <w:proofErr w:type="spellEnd"/>
      <w:r w:rsidRPr="006C1E05">
        <w:rPr>
          <w:rFonts w:ascii="Times New Roman" w:hAnsi="Times New Roman" w:cs="Times New Roman"/>
          <w:sz w:val="24"/>
          <w:szCs w:val="24"/>
        </w:rPr>
        <w:t xml:space="preserve"> compose a worm that is a thinker that survives the trip, but the pre-</w:t>
      </w:r>
      <w:proofErr w:type="spellStart"/>
      <w:r w:rsidRPr="006C1E05">
        <w:rPr>
          <w:rFonts w:ascii="Times New Roman" w:hAnsi="Times New Roman" w:cs="Times New Roman"/>
          <w:sz w:val="24"/>
          <w:szCs w:val="24"/>
        </w:rPr>
        <w:t>teletransporter</w:t>
      </w:r>
      <w:proofErr w:type="spellEnd"/>
      <w:r w:rsidRPr="006C1E05">
        <w:rPr>
          <w:rFonts w:ascii="Times New Roman" w:hAnsi="Times New Roman" w:cs="Times New Roman"/>
          <w:sz w:val="24"/>
          <w:szCs w:val="24"/>
        </w:rPr>
        <w:t xml:space="preserve"> (which doesn’t survive the trip) is also a thinker. And the</w:t>
      </w:r>
      <w:r w:rsidR="00964C06">
        <w:rPr>
          <w:rFonts w:ascii="Times New Roman" w:hAnsi="Times New Roman" w:cs="Times New Roman"/>
          <w:sz w:val="24"/>
          <w:szCs w:val="24"/>
        </w:rPr>
        <w:t xml:space="preserve"> fact that the former, but not the latter, survives teletransportation is a mind-independent fact.</w:t>
      </w:r>
    </w:p>
    <w:p w14:paraId="780EFCCB" w14:textId="18E5D4FC" w:rsidR="00EC5E84" w:rsidRPr="006C1E05" w:rsidRDefault="009930E8" w:rsidP="00EC5E84">
      <w:pPr>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On this </w:t>
      </w:r>
      <w:proofErr w:type="gramStart"/>
      <w:r>
        <w:rPr>
          <w:rFonts w:ascii="Times New Roman" w:hAnsi="Times New Roman" w:cs="Times New Roman"/>
          <w:sz w:val="24"/>
          <w:szCs w:val="24"/>
        </w:rPr>
        <w:t>Multi-Thinkers</w:t>
      </w:r>
      <w:proofErr w:type="gramEnd"/>
      <w:r>
        <w:rPr>
          <w:rFonts w:ascii="Times New Roman" w:hAnsi="Times New Roman" w:cs="Times New Roman"/>
          <w:sz w:val="24"/>
          <w:szCs w:val="24"/>
        </w:rPr>
        <w:t xml:space="preserve"> view, what is it that “I” refers to? </w:t>
      </w:r>
      <w:r w:rsidR="00EC5E84" w:rsidRPr="006C1E05">
        <w:rPr>
          <w:rFonts w:ascii="Times New Roman" w:hAnsi="Times New Roman" w:cs="Times New Roman"/>
          <w:sz w:val="24"/>
          <w:szCs w:val="24"/>
        </w:rPr>
        <w:t xml:space="preserve">As Kovacs (2020, 353) says: </w:t>
      </w:r>
    </w:p>
    <w:p w14:paraId="7204E31E" w14:textId="77777777" w:rsidR="00EC5E84" w:rsidRPr="006C1E05" w:rsidRDefault="00EC5E84" w:rsidP="00EC5E84">
      <w:pPr>
        <w:spacing w:after="0" w:line="480" w:lineRule="auto"/>
        <w:ind w:firstLine="284"/>
        <w:jc w:val="both"/>
        <w:rPr>
          <w:rFonts w:ascii="Times New Roman" w:hAnsi="Times New Roman" w:cs="Times New Roman"/>
          <w:sz w:val="24"/>
          <w:szCs w:val="24"/>
        </w:rPr>
      </w:pPr>
    </w:p>
    <w:p w14:paraId="4089DAFA" w14:textId="77777777" w:rsidR="00EC5E84" w:rsidRPr="006C1E05" w:rsidRDefault="00EC5E84" w:rsidP="00EC5E84">
      <w:pPr>
        <w:spacing w:after="0" w:line="480" w:lineRule="auto"/>
        <w:ind w:left="284" w:right="288"/>
        <w:jc w:val="both"/>
        <w:rPr>
          <w:rFonts w:ascii="Times New Roman" w:hAnsi="Times New Roman" w:cs="Times New Roman"/>
          <w:sz w:val="24"/>
          <w:szCs w:val="24"/>
        </w:rPr>
      </w:pPr>
      <w:r w:rsidRPr="006C1E05">
        <w:rPr>
          <w:rFonts w:ascii="Times New Roman" w:hAnsi="Times New Roman" w:cs="Times New Roman"/>
          <w:sz w:val="24"/>
          <w:szCs w:val="24"/>
        </w:rPr>
        <w:t>[Perdurantist views that include a plenitude of objects] suffer from a familiar ‘overpopulation problem’: at every moment, you share your place with countless overlapping objects. What makes it the case, then, and how can you know, that—for example—you were once a child, given that you and your ‘child-excluding’ temporal parts all seem to have the same body of evidence?</w:t>
      </w:r>
    </w:p>
    <w:p w14:paraId="03A28403" w14:textId="77777777" w:rsidR="00EC5E84" w:rsidRPr="006C1E05" w:rsidRDefault="00EC5E84" w:rsidP="00EC5E84">
      <w:pPr>
        <w:spacing w:after="0" w:line="480" w:lineRule="auto"/>
        <w:ind w:left="284" w:right="288"/>
        <w:jc w:val="both"/>
        <w:rPr>
          <w:rFonts w:ascii="Times New Roman" w:hAnsi="Times New Roman" w:cs="Times New Roman"/>
          <w:sz w:val="24"/>
          <w:szCs w:val="24"/>
        </w:rPr>
      </w:pPr>
    </w:p>
    <w:p w14:paraId="0CAF1CBE" w14:textId="4ADC1644" w:rsidR="00EC5E84" w:rsidRDefault="00EC5E84" w:rsidP="00EC5E84">
      <w:pPr>
        <w:spacing w:after="0" w:line="480" w:lineRule="auto"/>
        <w:jc w:val="both"/>
        <w:rPr>
          <w:rFonts w:ascii="Times New Roman" w:hAnsi="Times New Roman" w:cs="Times New Roman"/>
          <w:sz w:val="24"/>
          <w:szCs w:val="24"/>
        </w:rPr>
      </w:pPr>
      <w:r w:rsidRPr="006C1E05">
        <w:rPr>
          <w:rFonts w:ascii="Times New Roman" w:hAnsi="Times New Roman" w:cs="Times New Roman"/>
          <w:sz w:val="24"/>
          <w:szCs w:val="24"/>
        </w:rPr>
        <w:lastRenderedPageBreak/>
        <w:t>The basic idea is that</w:t>
      </w:r>
      <w:r>
        <w:rPr>
          <w:rFonts w:ascii="Times New Roman" w:hAnsi="Times New Roman" w:cs="Times New Roman"/>
          <w:sz w:val="24"/>
          <w:szCs w:val="24"/>
        </w:rPr>
        <w:t>,</w:t>
      </w:r>
      <w:r w:rsidRPr="006C1E05">
        <w:rPr>
          <w:rFonts w:ascii="Times New Roman" w:hAnsi="Times New Roman" w:cs="Times New Roman"/>
          <w:sz w:val="24"/>
          <w:szCs w:val="24"/>
        </w:rPr>
        <w:t xml:space="preserve"> if </w:t>
      </w:r>
      <w:proofErr w:type="gramStart"/>
      <w:r>
        <w:rPr>
          <w:rFonts w:ascii="Times New Roman" w:hAnsi="Times New Roman" w:cs="Times New Roman"/>
          <w:sz w:val="24"/>
          <w:szCs w:val="24"/>
        </w:rPr>
        <w:t>Multi-Thinkers</w:t>
      </w:r>
      <w:proofErr w:type="gramEnd"/>
      <w:r>
        <w:rPr>
          <w:rFonts w:ascii="Times New Roman" w:hAnsi="Times New Roman" w:cs="Times New Roman"/>
          <w:sz w:val="24"/>
          <w:szCs w:val="24"/>
        </w:rPr>
        <w:t xml:space="preserve"> is true and the child-excluding temporal parts—i.e. the person’s coinciding worms that don’t overlap the person’s childhood temporal parts—use “I” reflexively, then such beings would be </w:t>
      </w:r>
      <w:r w:rsidRPr="006C1E05">
        <w:rPr>
          <w:rFonts w:ascii="Times New Roman" w:hAnsi="Times New Roman" w:cs="Times New Roman"/>
          <w:sz w:val="24"/>
          <w:szCs w:val="24"/>
        </w:rPr>
        <w:t xml:space="preserve">wrong to think that they were once a child. But this </w:t>
      </w:r>
      <w:r w:rsidR="009930E8">
        <w:rPr>
          <w:rFonts w:ascii="Times New Roman" w:hAnsi="Times New Roman" w:cs="Times New Roman"/>
          <w:sz w:val="24"/>
          <w:szCs w:val="24"/>
        </w:rPr>
        <w:t>seems absurd</w:t>
      </w:r>
      <w:r w:rsidRPr="006C1E05">
        <w:rPr>
          <w:rFonts w:ascii="Times New Roman" w:hAnsi="Times New Roman" w:cs="Times New Roman"/>
          <w:sz w:val="24"/>
          <w:szCs w:val="24"/>
        </w:rPr>
        <w:t xml:space="preserve">. </w:t>
      </w:r>
      <w:r w:rsidR="007377C8">
        <w:rPr>
          <w:rFonts w:ascii="Times New Roman" w:hAnsi="Times New Roman" w:cs="Times New Roman"/>
          <w:sz w:val="24"/>
          <w:szCs w:val="24"/>
        </w:rPr>
        <w:t>M</w:t>
      </w:r>
      <w:r w:rsidR="009930E8">
        <w:rPr>
          <w:rFonts w:ascii="Times New Roman" w:hAnsi="Times New Roman" w:cs="Times New Roman"/>
          <w:sz w:val="24"/>
          <w:szCs w:val="24"/>
        </w:rPr>
        <w:t>any Conventionalists</w:t>
      </w:r>
      <w:r w:rsidR="00116162">
        <w:rPr>
          <w:rFonts w:ascii="Times New Roman" w:hAnsi="Times New Roman" w:cs="Times New Roman"/>
          <w:sz w:val="24"/>
          <w:szCs w:val="24"/>
        </w:rPr>
        <w:t>, on the other hand,</w:t>
      </w:r>
      <w:r w:rsidR="009930E8">
        <w:rPr>
          <w:rFonts w:ascii="Times New Roman" w:hAnsi="Times New Roman" w:cs="Times New Roman"/>
          <w:sz w:val="24"/>
          <w:szCs w:val="24"/>
        </w:rPr>
        <w:t xml:space="preserve"> point to the fact that their view addresses this problem as a motivation for Conventionalism (for instance</w:t>
      </w:r>
      <w:r w:rsidR="009930E8" w:rsidRPr="006C1E05">
        <w:rPr>
          <w:rFonts w:ascii="Times New Roman" w:hAnsi="Times New Roman" w:cs="Times New Roman"/>
          <w:sz w:val="24"/>
          <w:szCs w:val="24"/>
        </w:rPr>
        <w:t xml:space="preserve"> Kovacs (2016, 1080-2; 2020, 353-4), </w:t>
      </w:r>
      <w:proofErr w:type="spellStart"/>
      <w:r w:rsidR="009930E8" w:rsidRPr="006C1E05">
        <w:rPr>
          <w:rFonts w:ascii="Times New Roman" w:hAnsi="Times New Roman" w:cs="Times New Roman"/>
          <w:sz w:val="24"/>
          <w:szCs w:val="24"/>
        </w:rPr>
        <w:t>Kurtsal</w:t>
      </w:r>
      <w:proofErr w:type="spellEnd"/>
      <w:r w:rsidR="009930E8" w:rsidRPr="006C1E05">
        <w:rPr>
          <w:rFonts w:ascii="Times New Roman" w:hAnsi="Times New Roman" w:cs="Times New Roman"/>
          <w:sz w:val="24"/>
          <w:szCs w:val="24"/>
        </w:rPr>
        <w:t xml:space="preserve"> (2022, 2413), and Longenecker (forthcoming, sec. 3)</w:t>
      </w:r>
      <w:r w:rsidR="009930E8">
        <w:rPr>
          <w:rFonts w:ascii="Times New Roman" w:hAnsi="Times New Roman" w:cs="Times New Roman"/>
          <w:sz w:val="24"/>
          <w:szCs w:val="24"/>
        </w:rPr>
        <w:t xml:space="preserve">; </w:t>
      </w:r>
      <w:r w:rsidR="009930E8" w:rsidRPr="006C1E05">
        <w:rPr>
          <w:rFonts w:ascii="Times New Roman" w:hAnsi="Times New Roman" w:cs="Times New Roman"/>
          <w:sz w:val="24"/>
          <w:szCs w:val="24"/>
        </w:rPr>
        <w:t>Zimmerman (2012, sec. 4.1)</w:t>
      </w:r>
      <w:r w:rsidR="009930E8">
        <w:rPr>
          <w:rFonts w:ascii="Times New Roman" w:hAnsi="Times New Roman" w:cs="Times New Roman"/>
          <w:sz w:val="24"/>
          <w:szCs w:val="24"/>
        </w:rPr>
        <w:t xml:space="preserve"> also gives this argument). For instance, o</w:t>
      </w:r>
      <w:r w:rsidRPr="006C1E05">
        <w:rPr>
          <w:rFonts w:ascii="Times New Roman" w:hAnsi="Times New Roman" w:cs="Times New Roman"/>
          <w:sz w:val="24"/>
          <w:szCs w:val="24"/>
        </w:rPr>
        <w:t xml:space="preserve">n Kovacs’ (2020, 351) “Diachronic Self-Making” view, since the referent of “I” is determined by one’s beliefs about what “I” refers to, then since </w:t>
      </w:r>
      <w:r>
        <w:rPr>
          <w:rFonts w:ascii="Times New Roman" w:hAnsi="Times New Roman" w:cs="Times New Roman"/>
          <w:sz w:val="24"/>
          <w:szCs w:val="24"/>
        </w:rPr>
        <w:t xml:space="preserve">child-excluding temporal parts </w:t>
      </w:r>
      <w:r w:rsidRPr="006C1E05">
        <w:rPr>
          <w:rFonts w:ascii="Times New Roman" w:hAnsi="Times New Roman" w:cs="Times New Roman"/>
          <w:sz w:val="24"/>
          <w:szCs w:val="24"/>
        </w:rPr>
        <w:t xml:space="preserve">believe </w:t>
      </w:r>
      <w:proofErr w:type="gramStart"/>
      <w:r w:rsidRPr="006C1E05">
        <w:rPr>
          <w:rFonts w:ascii="Times New Roman" w:hAnsi="Times New Roman" w:cs="Times New Roman"/>
          <w:sz w:val="24"/>
          <w:szCs w:val="24"/>
        </w:rPr>
        <w:t>their</w:t>
      </w:r>
      <w:proofErr w:type="gramEnd"/>
      <w:r w:rsidRPr="006C1E05">
        <w:rPr>
          <w:rFonts w:ascii="Times New Roman" w:hAnsi="Times New Roman" w:cs="Times New Roman"/>
          <w:sz w:val="24"/>
          <w:szCs w:val="24"/>
        </w:rPr>
        <w:t xml:space="preserve"> “I” refers to the object that was once a child, then it is true that the “I” so refers. Hence, our ordinary knowledge is preserved. From this, the Conventionalist view follows: since Psychologists believe </w:t>
      </w:r>
      <w:proofErr w:type="gramStart"/>
      <w:r w:rsidRPr="006C1E05">
        <w:rPr>
          <w:rFonts w:ascii="Times New Roman" w:hAnsi="Times New Roman" w:cs="Times New Roman"/>
          <w:sz w:val="24"/>
          <w:szCs w:val="24"/>
        </w:rPr>
        <w:t>their</w:t>
      </w:r>
      <w:proofErr w:type="gramEnd"/>
      <w:r w:rsidRPr="006C1E05">
        <w:rPr>
          <w:rFonts w:ascii="Times New Roman" w:hAnsi="Times New Roman" w:cs="Times New Roman"/>
          <w:sz w:val="24"/>
          <w:szCs w:val="24"/>
        </w:rPr>
        <w:t xml:space="preserve"> “I” refers to something that survives teletransportation, so their “I” refers to the corresponding worm</w:t>
      </w:r>
      <w:r w:rsidR="00DC7CDC">
        <w:rPr>
          <w:rFonts w:ascii="Times New Roman" w:hAnsi="Times New Roman" w:cs="Times New Roman"/>
          <w:sz w:val="24"/>
          <w:szCs w:val="24"/>
        </w:rPr>
        <w:t xml:space="preserve">; likewise the </w:t>
      </w:r>
      <w:r w:rsidRPr="006C1E05">
        <w:rPr>
          <w:rFonts w:ascii="Times New Roman" w:hAnsi="Times New Roman" w:cs="Times New Roman"/>
          <w:sz w:val="24"/>
          <w:szCs w:val="24"/>
        </w:rPr>
        <w:t>Animalist’s “I” refers to a worm that doesn’t survive teletransportation, given the Animalist’s beliefs.</w:t>
      </w:r>
      <w:r w:rsidR="009930E8">
        <w:rPr>
          <w:rFonts w:ascii="Times New Roman" w:hAnsi="Times New Roman" w:cs="Times New Roman"/>
          <w:sz w:val="24"/>
          <w:szCs w:val="24"/>
        </w:rPr>
        <w:t xml:space="preserve"> (</w:t>
      </w:r>
      <w:r w:rsidR="00DC7CDC">
        <w:rPr>
          <w:rFonts w:ascii="Times New Roman" w:hAnsi="Times New Roman" w:cs="Times New Roman"/>
          <w:sz w:val="24"/>
          <w:szCs w:val="24"/>
        </w:rPr>
        <w:t>Notice that Kovacs gives a “Private Conventionalist” resolution to this problem—the individual’s attitudes are what determine the reference of “I”. But a “Public Conventionalism” resolution could also work—the community’s attitudes are what determine the reference of “I” (cf. Longenecker (2022b</w:t>
      </w:r>
      <w:r w:rsidR="009930E8">
        <w:rPr>
          <w:rFonts w:ascii="Times New Roman" w:hAnsi="Times New Roman" w:cs="Times New Roman"/>
          <w:sz w:val="24"/>
          <w:szCs w:val="24"/>
        </w:rPr>
        <w:t>)</w:t>
      </w:r>
      <w:r w:rsidR="00DC7CDC">
        <w:rPr>
          <w:rFonts w:ascii="Times New Roman" w:hAnsi="Times New Roman" w:cs="Times New Roman"/>
          <w:sz w:val="24"/>
          <w:szCs w:val="24"/>
        </w:rPr>
        <w:t>.)</w:t>
      </w:r>
    </w:p>
    <w:p w14:paraId="778B2897" w14:textId="0C01D3F8" w:rsidR="00085BBB" w:rsidRDefault="00D169AB" w:rsidP="00D169AB">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Kovacs’ Diachronic Self-Making view is another example of unconstrained reference. For </w:t>
      </w:r>
      <w:proofErr w:type="gramStart"/>
      <w:r w:rsidR="00085BBB">
        <w:rPr>
          <w:rFonts w:ascii="Times New Roman" w:hAnsi="Times New Roman" w:cs="Times New Roman"/>
          <w:sz w:val="24"/>
          <w:szCs w:val="24"/>
          <w:lang w:val="en-US"/>
        </w:rPr>
        <w:t>Multi-Thinkers</w:t>
      </w:r>
      <w:proofErr w:type="gramEnd"/>
      <w:r w:rsidR="00085BBB">
        <w:rPr>
          <w:rFonts w:ascii="Times New Roman" w:hAnsi="Times New Roman" w:cs="Times New Roman"/>
          <w:sz w:val="24"/>
          <w:szCs w:val="24"/>
          <w:lang w:val="en-US"/>
        </w:rPr>
        <w:t xml:space="preserve"> implies that the </w:t>
      </w:r>
      <w:r>
        <w:rPr>
          <w:rFonts w:ascii="Times New Roman" w:hAnsi="Times New Roman" w:cs="Times New Roman"/>
          <w:sz w:val="24"/>
          <w:szCs w:val="24"/>
          <w:lang w:val="en-US"/>
        </w:rPr>
        <w:t xml:space="preserve">child-excluding temporal part </w:t>
      </w:r>
      <w:r>
        <w:rPr>
          <w:rFonts w:ascii="Times New Roman" w:hAnsi="Times New Roman" w:cs="Times New Roman"/>
          <w:i/>
          <w:iCs/>
          <w:sz w:val="24"/>
          <w:szCs w:val="24"/>
          <w:lang w:val="en-US"/>
        </w:rPr>
        <w:t>S</w:t>
      </w:r>
      <w:r w:rsidRPr="00D169AB">
        <w:rPr>
          <w:rFonts w:ascii="Times New Roman" w:hAnsi="Times New Roman" w:cs="Times New Roman"/>
          <w:i/>
          <w:iCs/>
          <w:sz w:val="24"/>
          <w:szCs w:val="24"/>
          <w:vertAlign w:val="subscript"/>
          <w:lang w:val="en-US"/>
        </w:rPr>
        <w:t>CE</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is a thinker</w:t>
      </w:r>
      <w:r w:rsidR="00085BBB">
        <w:rPr>
          <w:rFonts w:ascii="Times New Roman" w:hAnsi="Times New Roman" w:cs="Times New Roman"/>
          <w:sz w:val="24"/>
          <w:szCs w:val="24"/>
          <w:lang w:val="en-US"/>
        </w:rPr>
        <w:t>;</w:t>
      </w:r>
      <w:r>
        <w:rPr>
          <w:rFonts w:ascii="Times New Roman" w:hAnsi="Times New Roman" w:cs="Times New Roman"/>
          <w:sz w:val="24"/>
          <w:szCs w:val="24"/>
          <w:lang w:val="en-US"/>
        </w:rPr>
        <w:t xml:space="preserve"> but assuming that </w:t>
      </w:r>
      <w:r w:rsidR="00085BBB">
        <w:rPr>
          <w:rFonts w:ascii="Times New Roman" w:hAnsi="Times New Roman" w:cs="Times New Roman"/>
          <w:i/>
          <w:iCs/>
          <w:sz w:val="24"/>
          <w:szCs w:val="24"/>
          <w:lang w:val="en-US"/>
        </w:rPr>
        <w:t>S</w:t>
      </w:r>
      <w:r w:rsidR="00085BBB" w:rsidRPr="00D169AB">
        <w:rPr>
          <w:rFonts w:ascii="Times New Roman" w:hAnsi="Times New Roman" w:cs="Times New Roman"/>
          <w:i/>
          <w:iCs/>
          <w:sz w:val="24"/>
          <w:szCs w:val="24"/>
          <w:vertAlign w:val="subscript"/>
          <w:lang w:val="en-US"/>
        </w:rPr>
        <w:t>CE</w:t>
      </w:r>
      <w:r>
        <w:rPr>
          <w:rFonts w:ascii="Times New Roman" w:hAnsi="Times New Roman" w:cs="Times New Roman"/>
          <w:sz w:val="24"/>
          <w:szCs w:val="24"/>
          <w:lang w:val="en-US"/>
        </w:rPr>
        <w:t xml:space="preserve"> believes “I was once a child”, </w:t>
      </w:r>
      <w:r>
        <w:rPr>
          <w:rFonts w:ascii="Times New Roman" w:hAnsi="Times New Roman" w:cs="Times New Roman"/>
          <w:i/>
          <w:iCs/>
          <w:sz w:val="24"/>
          <w:szCs w:val="24"/>
          <w:lang w:val="en-US"/>
        </w:rPr>
        <w:t>S</w:t>
      </w:r>
      <w:r w:rsidRPr="00D169AB">
        <w:rPr>
          <w:rFonts w:ascii="Times New Roman" w:hAnsi="Times New Roman" w:cs="Times New Roman"/>
          <w:i/>
          <w:iCs/>
          <w:sz w:val="24"/>
          <w:szCs w:val="24"/>
          <w:vertAlign w:val="subscript"/>
          <w:lang w:val="en-US"/>
        </w:rPr>
        <w:t>CE</w:t>
      </w:r>
      <w:r>
        <w:rPr>
          <w:rFonts w:ascii="Times New Roman" w:hAnsi="Times New Roman" w:cs="Times New Roman"/>
          <w:sz w:val="24"/>
          <w:szCs w:val="24"/>
          <w:lang w:val="en-US"/>
        </w:rPr>
        <w:t xml:space="preserve"> doesn’t reflexively refer to itself, but rather some child-including worm that also overlaps </w:t>
      </w:r>
      <w:r>
        <w:rPr>
          <w:rFonts w:ascii="Times New Roman" w:hAnsi="Times New Roman" w:cs="Times New Roman"/>
          <w:i/>
          <w:iCs/>
          <w:sz w:val="24"/>
          <w:szCs w:val="24"/>
          <w:lang w:val="en-US"/>
        </w:rPr>
        <w:t>S</w:t>
      </w:r>
      <w:r w:rsidRPr="00D169AB">
        <w:rPr>
          <w:rFonts w:ascii="Times New Roman" w:hAnsi="Times New Roman" w:cs="Times New Roman"/>
          <w:i/>
          <w:iCs/>
          <w:sz w:val="24"/>
          <w:szCs w:val="24"/>
          <w:vertAlign w:val="subscript"/>
          <w:lang w:val="en-US"/>
        </w:rPr>
        <w:t>CE</w:t>
      </w:r>
      <w:r>
        <w:rPr>
          <w:rFonts w:ascii="Times New Roman" w:hAnsi="Times New Roman" w:cs="Times New Roman"/>
          <w:sz w:val="24"/>
          <w:szCs w:val="24"/>
          <w:lang w:val="en-US"/>
        </w:rPr>
        <w:t xml:space="preserve">. We should notice that this view doesn’t imply that thinkers </w:t>
      </w:r>
      <w:r>
        <w:rPr>
          <w:rFonts w:ascii="Times New Roman" w:hAnsi="Times New Roman" w:cs="Times New Roman"/>
          <w:i/>
          <w:iCs/>
          <w:sz w:val="24"/>
          <w:szCs w:val="24"/>
          <w:lang w:val="en-US"/>
        </w:rPr>
        <w:t xml:space="preserve">cannot </w:t>
      </w:r>
      <w:r>
        <w:rPr>
          <w:rFonts w:ascii="Times New Roman" w:hAnsi="Times New Roman" w:cs="Times New Roman"/>
          <w:sz w:val="24"/>
          <w:szCs w:val="24"/>
          <w:lang w:val="en-US"/>
        </w:rPr>
        <w:t xml:space="preserve">refer </w:t>
      </w:r>
      <w:r w:rsidR="00085BBB">
        <w:rPr>
          <w:rFonts w:ascii="Times New Roman" w:hAnsi="Times New Roman" w:cs="Times New Roman"/>
          <w:sz w:val="24"/>
          <w:szCs w:val="24"/>
          <w:lang w:val="en-US"/>
        </w:rPr>
        <w:t xml:space="preserve">reflexively </w:t>
      </w:r>
      <w:r>
        <w:rPr>
          <w:rFonts w:ascii="Times New Roman" w:hAnsi="Times New Roman" w:cs="Times New Roman"/>
          <w:sz w:val="24"/>
          <w:szCs w:val="24"/>
          <w:lang w:val="en-US"/>
        </w:rPr>
        <w:t>to themselves</w:t>
      </w:r>
      <w:r w:rsidR="00085BBB">
        <w:rPr>
          <w:rFonts w:ascii="Times New Roman" w:hAnsi="Times New Roman" w:cs="Times New Roman"/>
          <w:sz w:val="24"/>
          <w:szCs w:val="24"/>
          <w:lang w:val="en-US"/>
        </w:rPr>
        <w:t xml:space="preserve">. For instance, a </w:t>
      </w:r>
      <w:r w:rsidRPr="006C1E05">
        <w:rPr>
          <w:rFonts w:ascii="Times New Roman" w:hAnsi="Times New Roman" w:cs="Times New Roman"/>
          <w:sz w:val="24"/>
          <w:szCs w:val="24"/>
          <w:lang w:val="en-US"/>
        </w:rPr>
        <w:t xml:space="preserve">biological-continuer worm </w:t>
      </w:r>
      <w:r w:rsidRPr="006C1E05">
        <w:rPr>
          <w:rFonts w:ascii="Times New Roman" w:hAnsi="Times New Roman" w:cs="Times New Roman"/>
          <w:i/>
          <w:iCs/>
          <w:sz w:val="24"/>
          <w:szCs w:val="24"/>
          <w:lang w:val="en-US"/>
        </w:rPr>
        <w:t>S</w:t>
      </w:r>
      <w:r w:rsidRPr="006C1E05">
        <w:rPr>
          <w:rFonts w:ascii="Times New Roman" w:hAnsi="Times New Roman" w:cs="Times New Roman"/>
          <w:i/>
          <w:iCs/>
          <w:sz w:val="24"/>
          <w:szCs w:val="24"/>
          <w:vertAlign w:val="subscript"/>
          <w:lang w:val="en-US"/>
        </w:rPr>
        <w:t>B</w:t>
      </w:r>
      <w:r w:rsidRPr="00D169AB">
        <w:rPr>
          <w:rFonts w:ascii="Times New Roman" w:hAnsi="Times New Roman" w:cs="Times New Roman"/>
          <w:i/>
          <w:iCs/>
          <w:sz w:val="24"/>
          <w:szCs w:val="24"/>
          <w:lang w:val="en-US"/>
        </w:rPr>
        <w:t>—</w:t>
      </w:r>
      <w:r w:rsidRPr="00085BBB">
        <w:rPr>
          <w:rFonts w:ascii="Times New Roman" w:hAnsi="Times New Roman" w:cs="Times New Roman"/>
          <w:sz w:val="24"/>
          <w:szCs w:val="24"/>
          <w:lang w:val="en-US"/>
        </w:rPr>
        <w:t>i.e. a worm that doesn’t survive teletransportation</w:t>
      </w:r>
      <w:r>
        <w:rPr>
          <w:rFonts w:ascii="Times New Roman" w:hAnsi="Times New Roman" w:cs="Times New Roman"/>
          <w:i/>
          <w:iCs/>
          <w:sz w:val="24"/>
          <w:szCs w:val="24"/>
          <w:lang w:val="en-US"/>
        </w:rPr>
        <w:t>—</w:t>
      </w:r>
      <w:r w:rsidR="00085BBB">
        <w:rPr>
          <w:rFonts w:ascii="Times New Roman" w:hAnsi="Times New Roman" w:cs="Times New Roman"/>
          <w:sz w:val="24"/>
          <w:szCs w:val="24"/>
          <w:lang w:val="en-US"/>
        </w:rPr>
        <w:t xml:space="preserve">may refer to itself when using “I” </w:t>
      </w:r>
      <w:r w:rsidR="00DC7CDC">
        <w:rPr>
          <w:rFonts w:ascii="Times New Roman" w:hAnsi="Times New Roman" w:cs="Times New Roman"/>
          <w:sz w:val="24"/>
          <w:szCs w:val="24"/>
          <w:lang w:val="en-US"/>
        </w:rPr>
        <w:t>if it were to have</w:t>
      </w:r>
      <w:r w:rsidR="00085BBB">
        <w:rPr>
          <w:rFonts w:ascii="Times New Roman" w:hAnsi="Times New Roman" w:cs="Times New Roman"/>
          <w:sz w:val="24"/>
          <w:szCs w:val="24"/>
          <w:lang w:val="en-US"/>
        </w:rPr>
        <w:t xml:space="preserve"> the </w:t>
      </w:r>
      <w:r w:rsidR="00085BBB">
        <w:rPr>
          <w:rFonts w:ascii="Times New Roman" w:hAnsi="Times New Roman" w:cs="Times New Roman"/>
          <w:sz w:val="24"/>
          <w:szCs w:val="24"/>
          <w:lang w:val="en-US"/>
        </w:rPr>
        <w:lastRenderedPageBreak/>
        <w:t xml:space="preserve">right “I”-beliefs. Nonetheless, </w:t>
      </w:r>
      <w:r w:rsidR="00085BBB" w:rsidRPr="006C1E05">
        <w:rPr>
          <w:rFonts w:ascii="Times New Roman" w:hAnsi="Times New Roman" w:cs="Times New Roman"/>
          <w:i/>
          <w:iCs/>
          <w:sz w:val="24"/>
          <w:szCs w:val="24"/>
          <w:lang w:val="en-US"/>
        </w:rPr>
        <w:t>S</w:t>
      </w:r>
      <w:r w:rsidR="00085BBB" w:rsidRPr="006C1E05">
        <w:rPr>
          <w:rFonts w:ascii="Times New Roman" w:hAnsi="Times New Roman" w:cs="Times New Roman"/>
          <w:i/>
          <w:iCs/>
          <w:sz w:val="24"/>
          <w:szCs w:val="24"/>
          <w:vertAlign w:val="subscript"/>
          <w:lang w:val="en-US"/>
        </w:rPr>
        <w:t>B</w:t>
      </w:r>
      <w:r w:rsidR="00085BBB">
        <w:rPr>
          <w:rFonts w:ascii="Times New Roman" w:hAnsi="Times New Roman" w:cs="Times New Roman"/>
          <w:sz w:val="24"/>
          <w:szCs w:val="24"/>
          <w:lang w:val="en-US"/>
        </w:rPr>
        <w:t xml:space="preserve">’s “I” isn’t </w:t>
      </w:r>
      <w:r w:rsidR="00085BBB">
        <w:rPr>
          <w:rFonts w:ascii="Times New Roman" w:hAnsi="Times New Roman" w:cs="Times New Roman"/>
          <w:i/>
          <w:iCs/>
          <w:sz w:val="24"/>
          <w:szCs w:val="24"/>
          <w:lang w:val="en-US"/>
        </w:rPr>
        <w:t>constrained</w:t>
      </w:r>
      <w:r w:rsidR="00085BBB">
        <w:rPr>
          <w:rFonts w:ascii="Times New Roman" w:hAnsi="Times New Roman" w:cs="Times New Roman"/>
          <w:sz w:val="24"/>
          <w:szCs w:val="24"/>
          <w:lang w:val="en-US"/>
        </w:rPr>
        <w:t xml:space="preserve"> to referring reflexively—for had </w:t>
      </w:r>
      <w:r w:rsidR="00085BBB" w:rsidRPr="006C1E05">
        <w:rPr>
          <w:rFonts w:ascii="Times New Roman" w:hAnsi="Times New Roman" w:cs="Times New Roman"/>
          <w:i/>
          <w:iCs/>
          <w:sz w:val="24"/>
          <w:szCs w:val="24"/>
          <w:lang w:val="en-US"/>
        </w:rPr>
        <w:t>S</w:t>
      </w:r>
      <w:r w:rsidR="00085BBB" w:rsidRPr="006C1E05">
        <w:rPr>
          <w:rFonts w:ascii="Times New Roman" w:hAnsi="Times New Roman" w:cs="Times New Roman"/>
          <w:i/>
          <w:iCs/>
          <w:sz w:val="24"/>
          <w:szCs w:val="24"/>
          <w:vertAlign w:val="subscript"/>
          <w:lang w:val="en-US"/>
        </w:rPr>
        <w:t>B</w:t>
      </w:r>
      <w:r w:rsidR="00085BBB">
        <w:rPr>
          <w:rFonts w:ascii="Times New Roman" w:hAnsi="Times New Roman" w:cs="Times New Roman"/>
          <w:sz w:val="24"/>
          <w:szCs w:val="24"/>
          <w:lang w:val="en-US"/>
        </w:rPr>
        <w:t xml:space="preserve"> instead believed “I will </w:t>
      </w:r>
      <w:r w:rsidR="005360D6">
        <w:rPr>
          <w:rFonts w:ascii="Times New Roman" w:hAnsi="Times New Roman" w:cs="Times New Roman"/>
          <w:sz w:val="24"/>
          <w:szCs w:val="24"/>
          <w:lang w:val="en-US"/>
        </w:rPr>
        <w:t xml:space="preserve">be the </w:t>
      </w:r>
      <w:r w:rsidR="00085BBB">
        <w:rPr>
          <w:rFonts w:ascii="Times New Roman" w:hAnsi="Times New Roman" w:cs="Times New Roman"/>
          <w:sz w:val="24"/>
          <w:szCs w:val="24"/>
          <w:lang w:val="en-US"/>
        </w:rPr>
        <w:t>post-</w:t>
      </w:r>
      <w:proofErr w:type="spellStart"/>
      <w:r w:rsidR="00085BBB">
        <w:rPr>
          <w:rFonts w:ascii="Times New Roman" w:hAnsi="Times New Roman" w:cs="Times New Roman"/>
          <w:sz w:val="24"/>
          <w:szCs w:val="24"/>
          <w:lang w:val="en-US"/>
        </w:rPr>
        <w:t>teletransporter</w:t>
      </w:r>
      <w:proofErr w:type="spellEnd"/>
      <w:r w:rsidR="00085BBB">
        <w:rPr>
          <w:rFonts w:ascii="Times New Roman" w:hAnsi="Times New Roman" w:cs="Times New Roman"/>
          <w:sz w:val="24"/>
          <w:szCs w:val="24"/>
          <w:lang w:val="en-US"/>
        </w:rPr>
        <w:t xml:space="preserve">”, </w:t>
      </w:r>
      <w:r w:rsidR="00085BBB" w:rsidRPr="006C1E05">
        <w:rPr>
          <w:rFonts w:ascii="Times New Roman" w:hAnsi="Times New Roman" w:cs="Times New Roman"/>
          <w:i/>
          <w:iCs/>
          <w:sz w:val="24"/>
          <w:szCs w:val="24"/>
          <w:lang w:val="en-US"/>
        </w:rPr>
        <w:t>S</w:t>
      </w:r>
      <w:r w:rsidR="00085BBB" w:rsidRPr="006C1E05">
        <w:rPr>
          <w:rFonts w:ascii="Times New Roman" w:hAnsi="Times New Roman" w:cs="Times New Roman"/>
          <w:i/>
          <w:iCs/>
          <w:sz w:val="24"/>
          <w:szCs w:val="24"/>
          <w:vertAlign w:val="subscript"/>
          <w:lang w:val="en-US"/>
        </w:rPr>
        <w:t>B</w:t>
      </w:r>
      <w:r w:rsidR="00085BBB">
        <w:rPr>
          <w:rFonts w:ascii="Times New Roman" w:hAnsi="Times New Roman" w:cs="Times New Roman"/>
          <w:sz w:val="24"/>
          <w:szCs w:val="24"/>
          <w:lang w:val="en-US"/>
        </w:rPr>
        <w:t>’s “I” would not reflexively refer.</w:t>
      </w:r>
    </w:p>
    <w:p w14:paraId="7DD08CF4" w14:textId="77777777" w:rsidR="00480A34" w:rsidRPr="005360D6" w:rsidRDefault="00480A34" w:rsidP="00480A34">
      <w:pPr>
        <w:spacing w:after="0" w:line="480" w:lineRule="auto"/>
        <w:jc w:val="both"/>
        <w:rPr>
          <w:rFonts w:ascii="Times New Roman" w:hAnsi="Times New Roman" w:cs="Times New Roman"/>
          <w:sz w:val="24"/>
          <w:szCs w:val="24"/>
          <w:lang w:val="en-US"/>
        </w:rPr>
      </w:pPr>
    </w:p>
    <w:p w14:paraId="083E9389" w14:textId="77777777" w:rsidR="00480A34" w:rsidRDefault="00480A34" w:rsidP="00480A34">
      <w:pPr>
        <w:spacing w:after="0" w:line="480" w:lineRule="auto"/>
        <w:jc w:val="both"/>
        <w:rPr>
          <w:rFonts w:ascii="Times New Roman" w:hAnsi="Times New Roman" w:cs="Times New Roman"/>
          <w:sz w:val="24"/>
          <w:szCs w:val="24"/>
        </w:rPr>
      </w:pPr>
    </w:p>
    <w:p w14:paraId="3C934812" w14:textId="3FBCBCC9" w:rsidR="00480A34" w:rsidRPr="00480A34" w:rsidRDefault="00480A34" w:rsidP="00480A34">
      <w:pPr>
        <w:spacing w:after="0" w:line="480" w:lineRule="auto"/>
        <w:jc w:val="both"/>
        <w:rPr>
          <w:rFonts w:ascii="Times New Roman" w:hAnsi="Times New Roman" w:cs="Times New Roman"/>
          <w:b/>
          <w:bCs/>
          <w:sz w:val="28"/>
          <w:szCs w:val="28"/>
          <w:lang w:val="en-US"/>
        </w:rPr>
      </w:pPr>
      <w:r w:rsidRPr="00205A48">
        <w:rPr>
          <w:rFonts w:ascii="Times New Roman" w:hAnsi="Times New Roman" w:cs="Times New Roman"/>
          <w:b/>
          <w:bCs/>
          <w:sz w:val="28"/>
          <w:szCs w:val="28"/>
          <w:lang w:val="en-US"/>
        </w:rPr>
        <w:t>3. Contextualist Conventionalism</w:t>
      </w:r>
    </w:p>
    <w:p w14:paraId="23DE9E87" w14:textId="6FF68070" w:rsidR="00862659" w:rsidRDefault="005360D6" w:rsidP="002A24F4">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I will now turn to developing the Contextualist Conventionalism view that I am proposing. The first of the view’s two claims is the Mind-Independence thesis, which holds that what events thinkers survive is mind-independent.</w:t>
      </w:r>
      <w:r>
        <w:rPr>
          <w:rFonts w:ascii="Times New Roman" w:hAnsi="Times New Roman" w:cs="Times New Roman"/>
          <w:sz w:val="24"/>
          <w:szCs w:val="24"/>
        </w:rPr>
        <w:t xml:space="preserve"> </w:t>
      </w:r>
      <w:r w:rsidR="0068050C">
        <w:rPr>
          <w:rFonts w:ascii="Times New Roman" w:hAnsi="Times New Roman" w:cs="Times New Roman"/>
          <w:sz w:val="24"/>
          <w:szCs w:val="24"/>
        </w:rPr>
        <w:t>Contextualist Conventionalism can be paired with either the Multi-Thinkers or Stage-Thinkers view</w:t>
      </w:r>
      <w:r>
        <w:rPr>
          <w:rFonts w:ascii="Times New Roman" w:hAnsi="Times New Roman" w:cs="Times New Roman"/>
          <w:sz w:val="24"/>
          <w:szCs w:val="24"/>
        </w:rPr>
        <w:t>, both of which imply Mind-Independence</w:t>
      </w:r>
      <w:r w:rsidR="0068050C">
        <w:rPr>
          <w:rFonts w:ascii="Times New Roman" w:hAnsi="Times New Roman" w:cs="Times New Roman"/>
          <w:sz w:val="24"/>
          <w:szCs w:val="24"/>
        </w:rPr>
        <w:t xml:space="preserve">. </w:t>
      </w:r>
      <w:r>
        <w:rPr>
          <w:rFonts w:ascii="Times New Roman" w:hAnsi="Times New Roman" w:cs="Times New Roman"/>
          <w:sz w:val="24"/>
          <w:szCs w:val="24"/>
        </w:rPr>
        <w:t>Contextualist Conventionalism</w:t>
      </w:r>
      <w:r w:rsidR="0068050C">
        <w:rPr>
          <w:rFonts w:ascii="Times New Roman" w:hAnsi="Times New Roman" w:cs="Times New Roman"/>
          <w:sz w:val="24"/>
          <w:szCs w:val="24"/>
        </w:rPr>
        <w:t xml:space="preserve"> is also motivated by the thought that Conventionalism is an attractive solution to the Overpopulation Problem</w:t>
      </w:r>
      <w:r w:rsidR="00480A34">
        <w:rPr>
          <w:rFonts w:ascii="Times New Roman" w:hAnsi="Times New Roman" w:cs="Times New Roman"/>
          <w:sz w:val="24"/>
          <w:szCs w:val="24"/>
        </w:rPr>
        <w:t xml:space="preserve"> mentioned above.</w:t>
      </w:r>
      <w:r w:rsidR="0068050C">
        <w:rPr>
          <w:rFonts w:ascii="Times New Roman" w:hAnsi="Times New Roman" w:cs="Times New Roman"/>
          <w:sz w:val="24"/>
          <w:szCs w:val="24"/>
        </w:rPr>
        <w:t xml:space="preserve"> (Though the motivation </w:t>
      </w:r>
      <w:r>
        <w:rPr>
          <w:rFonts w:ascii="Times New Roman" w:hAnsi="Times New Roman" w:cs="Times New Roman"/>
          <w:sz w:val="24"/>
          <w:szCs w:val="24"/>
        </w:rPr>
        <w:t xml:space="preserve">as stated in the previous section </w:t>
      </w:r>
      <w:r w:rsidR="0068050C">
        <w:rPr>
          <w:rFonts w:ascii="Times New Roman" w:hAnsi="Times New Roman" w:cs="Times New Roman"/>
          <w:sz w:val="24"/>
          <w:szCs w:val="24"/>
        </w:rPr>
        <w:t xml:space="preserve">is put in terms of the </w:t>
      </w:r>
      <w:proofErr w:type="gramStart"/>
      <w:r w:rsidR="0068050C">
        <w:rPr>
          <w:rFonts w:ascii="Times New Roman" w:hAnsi="Times New Roman" w:cs="Times New Roman"/>
          <w:sz w:val="24"/>
          <w:szCs w:val="24"/>
        </w:rPr>
        <w:t>Multi-Thinkers</w:t>
      </w:r>
      <w:proofErr w:type="gramEnd"/>
      <w:r w:rsidR="0068050C">
        <w:rPr>
          <w:rFonts w:ascii="Times New Roman" w:hAnsi="Times New Roman" w:cs="Times New Roman"/>
          <w:sz w:val="24"/>
          <w:szCs w:val="24"/>
        </w:rPr>
        <w:t xml:space="preserve"> view, its force could also be captured in terms of the Stage-Thinkers view.</w:t>
      </w:r>
      <w:r w:rsidR="0068050C">
        <w:rPr>
          <w:rStyle w:val="FootnoteReference"/>
          <w:rFonts w:ascii="Times New Roman" w:hAnsi="Times New Roman" w:cs="Times New Roman"/>
          <w:sz w:val="24"/>
          <w:szCs w:val="24"/>
        </w:rPr>
        <w:footnoteReference w:id="6"/>
      </w:r>
      <w:r w:rsidR="0068050C">
        <w:rPr>
          <w:rFonts w:ascii="Times New Roman" w:hAnsi="Times New Roman" w:cs="Times New Roman"/>
          <w:sz w:val="24"/>
          <w:szCs w:val="24"/>
        </w:rPr>
        <w:t xml:space="preserve">) Apart from Stage- and Multi-Thinkers, there are many other alternative views that are consistent with the Mind-Independence thesis. </w:t>
      </w:r>
      <w:r w:rsidR="0068050C" w:rsidRPr="006C1E05">
        <w:rPr>
          <w:rFonts w:ascii="Times New Roman" w:hAnsi="Times New Roman" w:cs="Times New Roman"/>
          <w:sz w:val="24"/>
          <w:szCs w:val="24"/>
        </w:rPr>
        <w:t xml:space="preserve">For instance, </w:t>
      </w:r>
      <w:r w:rsidR="00F92048">
        <w:rPr>
          <w:rFonts w:ascii="Times New Roman" w:hAnsi="Times New Roman" w:cs="Times New Roman"/>
          <w:sz w:val="24"/>
          <w:szCs w:val="24"/>
        </w:rPr>
        <w:t xml:space="preserve">consider </w:t>
      </w:r>
      <w:r w:rsidR="0068050C" w:rsidRPr="006C1E05">
        <w:rPr>
          <w:rFonts w:ascii="Times New Roman" w:hAnsi="Times New Roman" w:cs="Times New Roman"/>
          <w:sz w:val="24"/>
          <w:szCs w:val="24"/>
        </w:rPr>
        <w:t>a “Psychological-Thinkers” view where it is mind-independently true that just psychological-continuer worm</w:t>
      </w:r>
      <w:r w:rsidR="0068050C">
        <w:rPr>
          <w:rFonts w:ascii="Times New Roman" w:hAnsi="Times New Roman" w:cs="Times New Roman"/>
          <w:sz w:val="24"/>
          <w:szCs w:val="24"/>
        </w:rPr>
        <w:t>s</w:t>
      </w:r>
      <w:r w:rsidR="0068050C" w:rsidRPr="006C1E05">
        <w:rPr>
          <w:rFonts w:ascii="Times New Roman" w:hAnsi="Times New Roman" w:cs="Times New Roman"/>
          <w:sz w:val="24"/>
          <w:szCs w:val="24"/>
        </w:rPr>
        <w:t xml:space="preserve">, and none of </w:t>
      </w:r>
      <w:r w:rsidR="0068050C">
        <w:rPr>
          <w:rFonts w:ascii="Times New Roman" w:hAnsi="Times New Roman" w:cs="Times New Roman"/>
          <w:sz w:val="24"/>
          <w:szCs w:val="24"/>
        </w:rPr>
        <w:t>their</w:t>
      </w:r>
      <w:r w:rsidR="0068050C" w:rsidRPr="006C1E05">
        <w:rPr>
          <w:rFonts w:ascii="Times New Roman" w:hAnsi="Times New Roman" w:cs="Times New Roman"/>
          <w:sz w:val="24"/>
          <w:szCs w:val="24"/>
        </w:rPr>
        <w:t xml:space="preserve"> person-stages or coinciding worms, </w:t>
      </w:r>
      <w:r w:rsidR="0068050C">
        <w:rPr>
          <w:rFonts w:ascii="Times New Roman" w:hAnsi="Times New Roman" w:cs="Times New Roman"/>
          <w:sz w:val="24"/>
          <w:szCs w:val="24"/>
        </w:rPr>
        <w:t>are thinkers</w:t>
      </w:r>
      <w:r w:rsidR="0068050C" w:rsidRPr="006C1E05">
        <w:rPr>
          <w:rFonts w:ascii="Times New Roman" w:hAnsi="Times New Roman" w:cs="Times New Roman"/>
          <w:sz w:val="24"/>
          <w:szCs w:val="24"/>
        </w:rPr>
        <w:t xml:space="preserve">; or a “Biological-Thinkers” view where it is mind-independently true that just biological-continuer worms, and none of </w:t>
      </w:r>
      <w:r w:rsidR="0068050C">
        <w:rPr>
          <w:rFonts w:ascii="Times New Roman" w:hAnsi="Times New Roman" w:cs="Times New Roman"/>
          <w:sz w:val="24"/>
          <w:szCs w:val="24"/>
        </w:rPr>
        <w:t>their</w:t>
      </w:r>
      <w:r w:rsidR="0068050C" w:rsidRPr="006C1E05">
        <w:rPr>
          <w:rFonts w:ascii="Times New Roman" w:hAnsi="Times New Roman" w:cs="Times New Roman"/>
          <w:sz w:val="24"/>
          <w:szCs w:val="24"/>
        </w:rPr>
        <w:t xml:space="preserve"> person-stages or coinciding worms, are thinkers. </w:t>
      </w:r>
      <w:r w:rsidR="00F92048">
        <w:rPr>
          <w:rFonts w:ascii="Times New Roman" w:hAnsi="Times New Roman" w:cs="Times New Roman"/>
          <w:sz w:val="24"/>
          <w:szCs w:val="24"/>
        </w:rPr>
        <w:t xml:space="preserve">But </w:t>
      </w:r>
      <w:r>
        <w:rPr>
          <w:rFonts w:ascii="Times New Roman" w:hAnsi="Times New Roman" w:cs="Times New Roman"/>
          <w:sz w:val="24"/>
          <w:szCs w:val="24"/>
        </w:rPr>
        <w:t xml:space="preserve">those who are attracted to </w:t>
      </w:r>
      <w:r w:rsidR="00F92048">
        <w:rPr>
          <w:rFonts w:ascii="Times New Roman" w:hAnsi="Times New Roman" w:cs="Times New Roman"/>
          <w:sz w:val="24"/>
          <w:szCs w:val="24"/>
        </w:rPr>
        <w:t xml:space="preserve">the </w:t>
      </w:r>
      <w:r w:rsidR="0068050C" w:rsidRPr="006C1E05">
        <w:rPr>
          <w:rFonts w:ascii="Times New Roman" w:hAnsi="Times New Roman" w:cs="Times New Roman"/>
          <w:sz w:val="24"/>
          <w:szCs w:val="24"/>
        </w:rPr>
        <w:t xml:space="preserve">Psychological- </w:t>
      </w:r>
      <w:r>
        <w:rPr>
          <w:rFonts w:ascii="Times New Roman" w:hAnsi="Times New Roman" w:cs="Times New Roman"/>
          <w:sz w:val="24"/>
          <w:szCs w:val="24"/>
        </w:rPr>
        <w:t>or</w:t>
      </w:r>
      <w:r w:rsidR="0068050C" w:rsidRPr="006C1E05">
        <w:rPr>
          <w:rFonts w:ascii="Times New Roman" w:hAnsi="Times New Roman" w:cs="Times New Roman"/>
          <w:sz w:val="24"/>
          <w:szCs w:val="24"/>
        </w:rPr>
        <w:t xml:space="preserve"> Biological-Thinkers</w:t>
      </w:r>
      <w:r w:rsidR="00F92048">
        <w:rPr>
          <w:rFonts w:ascii="Times New Roman" w:hAnsi="Times New Roman" w:cs="Times New Roman"/>
          <w:sz w:val="24"/>
          <w:szCs w:val="24"/>
        </w:rPr>
        <w:t xml:space="preserve"> views probably wouldn’t find the </w:t>
      </w:r>
      <w:r w:rsidR="0068050C" w:rsidRPr="006C1E05">
        <w:rPr>
          <w:rFonts w:ascii="Times New Roman" w:hAnsi="Times New Roman" w:cs="Times New Roman"/>
          <w:sz w:val="24"/>
          <w:szCs w:val="24"/>
        </w:rPr>
        <w:t>overpopulation motivation for Conventionalism</w:t>
      </w:r>
      <w:r w:rsidR="00862659">
        <w:rPr>
          <w:rFonts w:ascii="Times New Roman" w:hAnsi="Times New Roman" w:cs="Times New Roman"/>
          <w:sz w:val="24"/>
          <w:szCs w:val="24"/>
        </w:rPr>
        <w:t xml:space="preserve"> compelling</w:t>
      </w:r>
      <w:r>
        <w:rPr>
          <w:rFonts w:ascii="Times New Roman" w:hAnsi="Times New Roman" w:cs="Times New Roman"/>
          <w:sz w:val="24"/>
          <w:szCs w:val="24"/>
        </w:rPr>
        <w:t xml:space="preserve"> and likewise would find Contextualist Conventionalism unmotivated</w:t>
      </w:r>
      <w:r w:rsidR="00F92048">
        <w:rPr>
          <w:rFonts w:ascii="Times New Roman" w:hAnsi="Times New Roman" w:cs="Times New Roman"/>
          <w:sz w:val="24"/>
          <w:szCs w:val="24"/>
        </w:rPr>
        <w:t>.</w:t>
      </w:r>
      <w:r>
        <w:rPr>
          <w:rFonts w:ascii="Times New Roman" w:hAnsi="Times New Roman" w:cs="Times New Roman"/>
          <w:sz w:val="24"/>
          <w:szCs w:val="24"/>
        </w:rPr>
        <w:t xml:space="preserve"> (Though Perdurantists may not find the Psychological- or </w:t>
      </w:r>
      <w:r>
        <w:rPr>
          <w:rFonts w:ascii="Times New Roman" w:hAnsi="Times New Roman" w:cs="Times New Roman"/>
          <w:sz w:val="24"/>
          <w:szCs w:val="24"/>
        </w:rPr>
        <w:lastRenderedPageBreak/>
        <w:t xml:space="preserve">Biological-Thinkers views attractive, either because of Lewis’ argument from temporary intrinsics or because </w:t>
      </w:r>
      <w:r w:rsidR="005B3E01">
        <w:rPr>
          <w:rFonts w:ascii="Times New Roman" w:hAnsi="Times New Roman" w:cs="Times New Roman"/>
          <w:sz w:val="24"/>
          <w:szCs w:val="24"/>
        </w:rPr>
        <w:t>the views seem problematically arbitrary.)</w:t>
      </w:r>
    </w:p>
    <w:p w14:paraId="67657F42" w14:textId="2A9859B2" w:rsidR="000846FA" w:rsidRDefault="000846FA" w:rsidP="00DF5E5C">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Contextualist Conventionalism’s</w:t>
      </w:r>
      <w:r w:rsidR="00581A14">
        <w:rPr>
          <w:rFonts w:ascii="Times New Roman" w:hAnsi="Times New Roman" w:cs="Times New Roman"/>
          <w:sz w:val="24"/>
          <w:szCs w:val="24"/>
          <w:lang w:val="en-US"/>
        </w:rPr>
        <w:t xml:space="preserve"> </w:t>
      </w:r>
      <w:r w:rsidR="00DF5E5C">
        <w:rPr>
          <w:rFonts w:ascii="Times New Roman" w:hAnsi="Times New Roman" w:cs="Times New Roman"/>
          <w:sz w:val="24"/>
          <w:szCs w:val="24"/>
          <w:lang w:val="en-US"/>
        </w:rPr>
        <w:t xml:space="preserve">second thesis is the </w:t>
      </w:r>
      <w:r w:rsidR="00581A14">
        <w:rPr>
          <w:rFonts w:ascii="Times New Roman" w:hAnsi="Times New Roman" w:cs="Times New Roman"/>
          <w:sz w:val="24"/>
          <w:szCs w:val="24"/>
          <w:lang w:val="en-US"/>
        </w:rPr>
        <w:t xml:space="preserve">Contextualized Reference thesis, which holds that: </w:t>
      </w:r>
      <w:r w:rsidR="00581A14" w:rsidRPr="00B13049">
        <w:rPr>
          <w:rFonts w:ascii="Times New Roman" w:hAnsi="Times New Roman" w:cs="Times New Roman"/>
          <w:sz w:val="24"/>
          <w:szCs w:val="24"/>
          <w:lang w:val="en-US"/>
        </w:rPr>
        <w:t xml:space="preserve">in empirical contexts, the reference of “I” is determined by person-directed attitudes, but in reflexive contexts the reference of “I” refers </w:t>
      </w:r>
      <w:r w:rsidR="00150C97">
        <w:rPr>
          <w:rFonts w:ascii="Times New Roman" w:hAnsi="Times New Roman" w:cs="Times New Roman"/>
          <w:sz w:val="24"/>
          <w:szCs w:val="24"/>
          <w:lang w:val="en-US"/>
        </w:rPr>
        <w:t xml:space="preserve">reflexively </w:t>
      </w:r>
      <w:r w:rsidR="00581A14" w:rsidRPr="00B13049">
        <w:rPr>
          <w:rFonts w:ascii="Times New Roman" w:hAnsi="Times New Roman" w:cs="Times New Roman"/>
          <w:sz w:val="24"/>
          <w:szCs w:val="24"/>
          <w:lang w:val="en-US"/>
        </w:rPr>
        <w:t>to the thinker of one’s thoughts</w:t>
      </w:r>
      <w:r w:rsidR="00581A14">
        <w:rPr>
          <w:rFonts w:ascii="Times New Roman" w:hAnsi="Times New Roman" w:cs="Times New Roman"/>
          <w:sz w:val="24"/>
          <w:szCs w:val="24"/>
          <w:lang w:val="en-US"/>
        </w:rPr>
        <w:t>.</w:t>
      </w:r>
      <w:r w:rsidR="00DF5E5C">
        <w:rPr>
          <w:rFonts w:ascii="Times New Roman" w:hAnsi="Times New Roman" w:cs="Times New Roman"/>
          <w:sz w:val="24"/>
          <w:szCs w:val="24"/>
          <w:lang w:val="en-US"/>
        </w:rPr>
        <w:t xml:space="preserve"> </w:t>
      </w:r>
      <w:r>
        <w:rPr>
          <w:rFonts w:ascii="Times New Roman" w:hAnsi="Times New Roman" w:cs="Times New Roman"/>
          <w:sz w:val="24"/>
          <w:szCs w:val="24"/>
          <w:lang w:val="en-US"/>
        </w:rPr>
        <w:t>The basic idea behind an “empirical context” is that it’s a context in which one asks “will I survive?” where the empirical facts are in question. To illustrate, consider the following case:</w:t>
      </w:r>
    </w:p>
    <w:p w14:paraId="34DC34A9" w14:textId="77777777" w:rsidR="000846FA" w:rsidRDefault="000846FA" w:rsidP="002A24F4">
      <w:pPr>
        <w:spacing w:after="0" w:line="480" w:lineRule="auto"/>
        <w:jc w:val="both"/>
        <w:rPr>
          <w:rFonts w:ascii="Times New Roman" w:hAnsi="Times New Roman" w:cs="Times New Roman"/>
          <w:sz w:val="24"/>
          <w:szCs w:val="24"/>
          <w:lang w:val="en-US"/>
        </w:rPr>
      </w:pPr>
    </w:p>
    <w:p w14:paraId="3BD00143" w14:textId="77777777" w:rsidR="000846FA" w:rsidRPr="006C1E05" w:rsidRDefault="000846FA" w:rsidP="000846FA">
      <w:pPr>
        <w:spacing w:after="0" w:line="480" w:lineRule="auto"/>
        <w:ind w:left="284" w:right="571"/>
        <w:jc w:val="both"/>
        <w:rPr>
          <w:rFonts w:ascii="Times New Roman" w:hAnsi="Times New Roman" w:cs="Times New Roman"/>
          <w:b/>
          <w:bCs/>
          <w:sz w:val="24"/>
          <w:szCs w:val="24"/>
        </w:rPr>
      </w:pPr>
      <w:r w:rsidRPr="006C1E05">
        <w:rPr>
          <w:rFonts w:ascii="Times New Roman" w:hAnsi="Times New Roman" w:cs="Times New Roman"/>
          <w:b/>
          <w:bCs/>
          <w:sz w:val="24"/>
          <w:szCs w:val="24"/>
        </w:rPr>
        <w:t>Empirical Worries</w:t>
      </w:r>
    </w:p>
    <w:p w14:paraId="35CD2B9A" w14:textId="77777777" w:rsidR="000846FA" w:rsidRPr="006C1E05" w:rsidRDefault="000846FA" w:rsidP="000846FA">
      <w:pPr>
        <w:spacing w:after="0" w:line="480" w:lineRule="auto"/>
        <w:ind w:left="284" w:right="571"/>
        <w:jc w:val="both"/>
        <w:rPr>
          <w:rFonts w:ascii="Times New Roman" w:hAnsi="Times New Roman" w:cs="Times New Roman"/>
          <w:sz w:val="24"/>
          <w:szCs w:val="24"/>
        </w:rPr>
      </w:pPr>
      <w:r w:rsidRPr="006C1E05">
        <w:rPr>
          <w:rFonts w:ascii="Times New Roman" w:hAnsi="Times New Roman" w:cs="Times New Roman"/>
          <w:sz w:val="24"/>
          <w:szCs w:val="24"/>
        </w:rPr>
        <w:t xml:space="preserve">Priya, a member of the Psychologist community, is set to </w:t>
      </w:r>
      <w:proofErr w:type="spellStart"/>
      <w:r w:rsidRPr="006C1E05">
        <w:rPr>
          <w:rFonts w:ascii="Times New Roman" w:hAnsi="Times New Roman" w:cs="Times New Roman"/>
          <w:sz w:val="24"/>
          <w:szCs w:val="24"/>
        </w:rPr>
        <w:t>teletransport</w:t>
      </w:r>
      <w:proofErr w:type="spellEnd"/>
      <w:r w:rsidRPr="006C1E05">
        <w:rPr>
          <w:rFonts w:ascii="Times New Roman" w:hAnsi="Times New Roman" w:cs="Times New Roman"/>
          <w:sz w:val="24"/>
          <w:szCs w:val="24"/>
        </w:rPr>
        <w:t xml:space="preserve"> in one hour. She asks the teletransportation attendant "will I survive?" worrying that the process won’t work as is intended and that a disastrous malfunction will occur, such as: after the entrance machine disintegrates her, the exit machine will fail to produce anything at all, or will only create a highly disfigured version of her.</w:t>
      </w:r>
    </w:p>
    <w:p w14:paraId="1B0E78A2" w14:textId="77777777" w:rsidR="000846FA" w:rsidRPr="006C1E05" w:rsidRDefault="000846FA" w:rsidP="000846FA">
      <w:pPr>
        <w:spacing w:after="0" w:line="480" w:lineRule="auto"/>
        <w:ind w:firstLine="284"/>
        <w:jc w:val="both"/>
        <w:rPr>
          <w:rFonts w:ascii="Times New Roman" w:hAnsi="Times New Roman" w:cs="Times New Roman"/>
          <w:sz w:val="24"/>
          <w:szCs w:val="24"/>
        </w:rPr>
      </w:pPr>
    </w:p>
    <w:p w14:paraId="15368F7C" w14:textId="31B5CF37" w:rsidR="000846FA" w:rsidRDefault="000846FA" w:rsidP="000846FA">
      <w:pPr>
        <w:spacing w:after="0" w:line="480" w:lineRule="auto"/>
        <w:jc w:val="both"/>
        <w:rPr>
          <w:rFonts w:ascii="Times New Roman" w:hAnsi="Times New Roman" w:cs="Times New Roman"/>
          <w:sz w:val="24"/>
          <w:szCs w:val="24"/>
        </w:rPr>
      </w:pPr>
      <w:r w:rsidRPr="006C1E05">
        <w:rPr>
          <w:rFonts w:ascii="Times New Roman" w:hAnsi="Times New Roman" w:cs="Times New Roman"/>
          <w:sz w:val="24"/>
          <w:szCs w:val="24"/>
        </w:rPr>
        <w:t xml:space="preserve">In this case, what Priya is interested in knowing is how the empirical facts </w:t>
      </w:r>
      <w:r>
        <w:rPr>
          <w:rFonts w:ascii="Times New Roman" w:hAnsi="Times New Roman" w:cs="Times New Roman"/>
          <w:sz w:val="24"/>
          <w:szCs w:val="24"/>
        </w:rPr>
        <w:t>will</w:t>
      </w:r>
      <w:r w:rsidRPr="006C1E05">
        <w:rPr>
          <w:rFonts w:ascii="Times New Roman" w:hAnsi="Times New Roman" w:cs="Times New Roman"/>
          <w:sz w:val="24"/>
          <w:szCs w:val="24"/>
        </w:rPr>
        <w:t xml:space="preserve"> turn out. Likewise knowing facts about teletransportation’s track record—such as whether it has a one hundred percent success rate, or whether there have been recent malfunctions—would be relevant to addressing Priya’s concern. That is, if she were confident that no such malfunction would occur, then, in her mind, that would be sufficient reason for </w:t>
      </w:r>
      <w:r w:rsidR="00974D92">
        <w:rPr>
          <w:rFonts w:ascii="Times New Roman" w:hAnsi="Times New Roman" w:cs="Times New Roman"/>
          <w:sz w:val="24"/>
          <w:szCs w:val="24"/>
        </w:rPr>
        <w:t xml:space="preserve">the answer to be </w:t>
      </w:r>
      <w:r w:rsidRPr="006C1E05">
        <w:rPr>
          <w:rFonts w:ascii="Times New Roman" w:hAnsi="Times New Roman" w:cs="Times New Roman"/>
          <w:sz w:val="24"/>
          <w:szCs w:val="24"/>
        </w:rPr>
        <w:t>“yes</w:t>
      </w:r>
      <w:r w:rsidR="00DF5E5C">
        <w:rPr>
          <w:rFonts w:ascii="Times New Roman" w:hAnsi="Times New Roman" w:cs="Times New Roman"/>
          <w:sz w:val="24"/>
          <w:szCs w:val="24"/>
        </w:rPr>
        <w:t>,</w:t>
      </w:r>
      <w:r w:rsidRPr="006C1E05">
        <w:rPr>
          <w:rFonts w:ascii="Times New Roman" w:hAnsi="Times New Roman" w:cs="Times New Roman"/>
          <w:sz w:val="24"/>
          <w:szCs w:val="24"/>
        </w:rPr>
        <w:t xml:space="preserve"> I will survive”.</w:t>
      </w:r>
    </w:p>
    <w:p w14:paraId="692B371A" w14:textId="21E099B9" w:rsidR="000846FA" w:rsidRPr="00150C97" w:rsidRDefault="00974D92" w:rsidP="00692368">
      <w:pPr>
        <w:spacing w:after="0" w:line="480" w:lineRule="auto"/>
        <w:jc w:val="both"/>
        <w:rPr>
          <w:rFonts w:ascii="Times New Roman" w:hAnsi="Times New Roman" w:cs="Times New Roman"/>
          <w:strike/>
          <w:sz w:val="24"/>
          <w:szCs w:val="24"/>
        </w:rPr>
      </w:pPr>
      <w:r>
        <w:rPr>
          <w:rFonts w:ascii="Times New Roman" w:hAnsi="Times New Roman" w:cs="Times New Roman"/>
          <w:sz w:val="24"/>
          <w:szCs w:val="24"/>
        </w:rPr>
        <w:tab/>
      </w:r>
      <w:r w:rsidR="00BA401F">
        <w:rPr>
          <w:rFonts w:ascii="Times New Roman" w:hAnsi="Times New Roman" w:cs="Times New Roman"/>
          <w:sz w:val="24"/>
          <w:szCs w:val="24"/>
        </w:rPr>
        <w:t xml:space="preserve">Since the empirical facts are in question, Priya is here in an empirical context. Contextualized Reference therefore implies that person-directed attitudes </w:t>
      </w:r>
      <w:r w:rsidR="00DF5E5C">
        <w:rPr>
          <w:rFonts w:ascii="Times New Roman" w:hAnsi="Times New Roman" w:cs="Times New Roman"/>
          <w:sz w:val="24"/>
          <w:szCs w:val="24"/>
        </w:rPr>
        <w:t xml:space="preserve">(whether the individual’s or the community’s—depending on whether we adopt Private or Public </w:t>
      </w:r>
      <w:r w:rsidR="00DF5E5C">
        <w:rPr>
          <w:rFonts w:ascii="Times New Roman" w:hAnsi="Times New Roman" w:cs="Times New Roman"/>
          <w:sz w:val="24"/>
          <w:szCs w:val="24"/>
        </w:rPr>
        <w:lastRenderedPageBreak/>
        <w:t xml:space="preserve">Conventionalism respectively) </w:t>
      </w:r>
      <w:r w:rsidR="00BA401F">
        <w:rPr>
          <w:rFonts w:ascii="Times New Roman" w:hAnsi="Times New Roman" w:cs="Times New Roman"/>
          <w:sz w:val="24"/>
          <w:szCs w:val="24"/>
        </w:rPr>
        <w:t>determine the reference of Priya’s “I”.</w:t>
      </w:r>
      <w:r w:rsidR="00161C9F">
        <w:rPr>
          <w:rFonts w:ascii="Times New Roman" w:hAnsi="Times New Roman" w:cs="Times New Roman"/>
          <w:sz w:val="24"/>
          <w:szCs w:val="24"/>
        </w:rPr>
        <w:t xml:space="preserve"> Since in the above example, Priya and her community’s person-directed attitudes are organized around psychological-continuers, Priya’s “I” refers to her coinciding psychological-continuer—i.e. a worm that survives non-glitchy teletransportation.</w:t>
      </w:r>
      <w:r w:rsidR="00F92FA9">
        <w:rPr>
          <w:rFonts w:ascii="Times New Roman" w:hAnsi="Times New Roman" w:cs="Times New Roman"/>
          <w:sz w:val="24"/>
          <w:szCs w:val="24"/>
        </w:rPr>
        <w:t xml:space="preserve"> </w:t>
      </w:r>
    </w:p>
    <w:p w14:paraId="39EDBCFC" w14:textId="56A03216" w:rsidR="000846FA" w:rsidRPr="006C1E05" w:rsidRDefault="000846FA" w:rsidP="000846FA">
      <w:pPr>
        <w:spacing w:after="0" w:line="480" w:lineRule="auto"/>
        <w:ind w:firstLine="284"/>
        <w:jc w:val="both"/>
        <w:rPr>
          <w:rFonts w:ascii="Times New Roman" w:hAnsi="Times New Roman" w:cs="Times New Roman"/>
          <w:sz w:val="24"/>
          <w:szCs w:val="24"/>
        </w:rPr>
      </w:pPr>
      <w:r w:rsidRPr="006C1E05">
        <w:rPr>
          <w:rFonts w:ascii="Times New Roman" w:hAnsi="Times New Roman" w:cs="Times New Roman"/>
          <w:sz w:val="24"/>
          <w:szCs w:val="24"/>
        </w:rPr>
        <w:t xml:space="preserve">But apart from the above </w:t>
      </w:r>
      <w:r w:rsidR="00692368">
        <w:rPr>
          <w:rFonts w:ascii="Times New Roman" w:hAnsi="Times New Roman" w:cs="Times New Roman"/>
          <w:sz w:val="24"/>
          <w:szCs w:val="24"/>
        </w:rPr>
        <w:t>Empirical</w:t>
      </w:r>
      <w:r w:rsidRPr="006C1E05">
        <w:rPr>
          <w:rFonts w:ascii="Times New Roman" w:hAnsi="Times New Roman" w:cs="Times New Roman"/>
          <w:sz w:val="24"/>
          <w:szCs w:val="24"/>
        </w:rPr>
        <w:t xml:space="preserve"> Worries case, Priya could have had something very different in mind when she asks </w:t>
      </w:r>
      <w:r>
        <w:rPr>
          <w:rFonts w:ascii="Times New Roman" w:hAnsi="Times New Roman" w:cs="Times New Roman"/>
          <w:sz w:val="24"/>
          <w:szCs w:val="24"/>
        </w:rPr>
        <w:t>“</w:t>
      </w:r>
      <w:r w:rsidRPr="006C1E05">
        <w:rPr>
          <w:rFonts w:ascii="Times New Roman" w:hAnsi="Times New Roman" w:cs="Times New Roman"/>
          <w:sz w:val="24"/>
          <w:szCs w:val="24"/>
        </w:rPr>
        <w:t>will I survive</w:t>
      </w:r>
      <w:r>
        <w:rPr>
          <w:rFonts w:ascii="Times New Roman" w:hAnsi="Times New Roman" w:cs="Times New Roman"/>
          <w:sz w:val="24"/>
          <w:szCs w:val="24"/>
        </w:rPr>
        <w:t>”</w:t>
      </w:r>
      <w:r w:rsidRPr="006C1E05">
        <w:rPr>
          <w:rFonts w:ascii="Times New Roman" w:hAnsi="Times New Roman" w:cs="Times New Roman"/>
          <w:sz w:val="24"/>
          <w:szCs w:val="24"/>
        </w:rPr>
        <w:t>:</w:t>
      </w:r>
    </w:p>
    <w:p w14:paraId="7077CF88" w14:textId="77777777" w:rsidR="000846FA" w:rsidRPr="006C1E05" w:rsidRDefault="000846FA" w:rsidP="000846FA">
      <w:pPr>
        <w:spacing w:after="0" w:line="480" w:lineRule="auto"/>
        <w:jc w:val="both"/>
        <w:rPr>
          <w:rFonts w:ascii="Times New Roman" w:hAnsi="Times New Roman" w:cs="Times New Roman"/>
          <w:sz w:val="24"/>
          <w:szCs w:val="24"/>
        </w:rPr>
      </w:pPr>
    </w:p>
    <w:p w14:paraId="3F619941" w14:textId="77777777" w:rsidR="000846FA" w:rsidRPr="006C1E05" w:rsidRDefault="000846FA" w:rsidP="000846FA">
      <w:pPr>
        <w:spacing w:after="0" w:line="480" w:lineRule="auto"/>
        <w:ind w:left="284" w:right="571"/>
        <w:jc w:val="both"/>
        <w:rPr>
          <w:rFonts w:ascii="Times New Roman" w:hAnsi="Times New Roman" w:cs="Times New Roman"/>
          <w:b/>
          <w:bCs/>
          <w:sz w:val="24"/>
          <w:szCs w:val="24"/>
          <w:lang w:val="en-US"/>
        </w:rPr>
      </w:pPr>
      <w:r w:rsidRPr="006C1E05">
        <w:rPr>
          <w:rFonts w:ascii="Times New Roman" w:hAnsi="Times New Roman" w:cs="Times New Roman"/>
          <w:b/>
          <w:bCs/>
          <w:sz w:val="24"/>
          <w:szCs w:val="24"/>
        </w:rPr>
        <w:t>Reflexive Worries</w:t>
      </w:r>
    </w:p>
    <w:p w14:paraId="1E412E67" w14:textId="77777777" w:rsidR="000846FA" w:rsidRPr="006C1E05" w:rsidRDefault="000846FA" w:rsidP="000846FA">
      <w:pPr>
        <w:spacing w:after="0" w:line="480" w:lineRule="auto"/>
        <w:ind w:left="284" w:right="571"/>
        <w:jc w:val="both"/>
        <w:rPr>
          <w:rFonts w:ascii="Times New Roman" w:hAnsi="Times New Roman" w:cs="Times New Roman"/>
          <w:sz w:val="24"/>
          <w:szCs w:val="24"/>
        </w:rPr>
      </w:pPr>
      <w:r w:rsidRPr="006C1E05">
        <w:rPr>
          <w:rFonts w:ascii="Times New Roman" w:hAnsi="Times New Roman" w:cs="Times New Roman"/>
          <w:sz w:val="24"/>
          <w:szCs w:val="24"/>
        </w:rPr>
        <w:t xml:space="preserve">Thirty minutes after Priya first asked the attendant </w:t>
      </w:r>
      <w:r>
        <w:rPr>
          <w:rFonts w:ascii="Times New Roman" w:hAnsi="Times New Roman" w:cs="Times New Roman"/>
          <w:sz w:val="24"/>
          <w:szCs w:val="24"/>
        </w:rPr>
        <w:t>“</w:t>
      </w:r>
      <w:r w:rsidRPr="006C1E05">
        <w:rPr>
          <w:rFonts w:ascii="Times New Roman" w:hAnsi="Times New Roman" w:cs="Times New Roman"/>
          <w:sz w:val="24"/>
          <w:szCs w:val="24"/>
        </w:rPr>
        <w:t>will I survive?</w:t>
      </w:r>
      <w:r>
        <w:rPr>
          <w:rFonts w:ascii="Times New Roman" w:hAnsi="Times New Roman" w:cs="Times New Roman"/>
          <w:sz w:val="24"/>
          <w:szCs w:val="24"/>
        </w:rPr>
        <w:t>”</w:t>
      </w:r>
      <w:r w:rsidRPr="006C1E05">
        <w:rPr>
          <w:rFonts w:ascii="Times New Roman" w:hAnsi="Times New Roman" w:cs="Times New Roman"/>
          <w:sz w:val="24"/>
          <w:szCs w:val="24"/>
        </w:rPr>
        <w:t xml:space="preserve">, Priya again asks </w:t>
      </w:r>
      <w:r>
        <w:rPr>
          <w:rFonts w:ascii="Times New Roman" w:hAnsi="Times New Roman" w:cs="Times New Roman"/>
          <w:sz w:val="24"/>
          <w:szCs w:val="24"/>
        </w:rPr>
        <w:t>“</w:t>
      </w:r>
      <w:r w:rsidRPr="006C1E05">
        <w:rPr>
          <w:rFonts w:ascii="Times New Roman" w:hAnsi="Times New Roman" w:cs="Times New Roman"/>
          <w:sz w:val="24"/>
          <w:szCs w:val="24"/>
        </w:rPr>
        <w:t>will I survive</w:t>
      </w:r>
      <w:r>
        <w:rPr>
          <w:rFonts w:ascii="Times New Roman" w:hAnsi="Times New Roman" w:cs="Times New Roman"/>
          <w:sz w:val="24"/>
          <w:szCs w:val="24"/>
        </w:rPr>
        <w:t>”</w:t>
      </w:r>
      <w:r w:rsidRPr="006C1E05">
        <w:rPr>
          <w:rFonts w:ascii="Times New Roman" w:hAnsi="Times New Roman" w:cs="Times New Roman"/>
          <w:sz w:val="24"/>
          <w:szCs w:val="24"/>
        </w:rPr>
        <w:t xml:space="preserve"> with a look of deep concern. The attendant reminds Priya of the practically perfect success rate of the process—a fact which she had informed Priya of just thirty minutes before. But this time, Priya</w:t>
      </w:r>
      <w:r>
        <w:rPr>
          <w:rFonts w:ascii="Times New Roman" w:hAnsi="Times New Roman" w:cs="Times New Roman"/>
          <w:sz w:val="24"/>
          <w:szCs w:val="24"/>
        </w:rPr>
        <w:t>’</w:t>
      </w:r>
      <w:r w:rsidRPr="006C1E05">
        <w:rPr>
          <w:rFonts w:ascii="Times New Roman" w:hAnsi="Times New Roman" w:cs="Times New Roman"/>
          <w:sz w:val="24"/>
          <w:szCs w:val="24"/>
        </w:rPr>
        <w:t xml:space="preserve">s response to the attendant is different. Instead of being comforted by this fact, Priya asks </w:t>
      </w:r>
      <w:r>
        <w:rPr>
          <w:rFonts w:ascii="Times New Roman" w:hAnsi="Times New Roman" w:cs="Times New Roman"/>
          <w:sz w:val="24"/>
          <w:szCs w:val="24"/>
        </w:rPr>
        <w:t>“</w:t>
      </w:r>
      <w:r w:rsidRPr="006C1E05">
        <w:rPr>
          <w:rFonts w:ascii="Times New Roman" w:hAnsi="Times New Roman" w:cs="Times New Roman"/>
          <w:sz w:val="24"/>
          <w:szCs w:val="24"/>
        </w:rPr>
        <w:t>but even if it</w:t>
      </w:r>
      <w:r>
        <w:rPr>
          <w:rFonts w:ascii="Times New Roman" w:hAnsi="Times New Roman" w:cs="Times New Roman"/>
          <w:sz w:val="24"/>
          <w:szCs w:val="24"/>
        </w:rPr>
        <w:t>’</w:t>
      </w:r>
      <w:r w:rsidRPr="006C1E05">
        <w:rPr>
          <w:rFonts w:ascii="Times New Roman" w:hAnsi="Times New Roman" w:cs="Times New Roman"/>
          <w:sz w:val="24"/>
          <w:szCs w:val="24"/>
        </w:rPr>
        <w:t>s successful, would it really be me?</w:t>
      </w:r>
      <w:r>
        <w:rPr>
          <w:rFonts w:ascii="Times New Roman" w:hAnsi="Times New Roman" w:cs="Times New Roman"/>
          <w:sz w:val="24"/>
          <w:szCs w:val="24"/>
        </w:rPr>
        <w:t>”</w:t>
      </w:r>
      <w:r w:rsidRPr="006C1E05">
        <w:rPr>
          <w:rFonts w:ascii="Times New Roman" w:hAnsi="Times New Roman" w:cs="Times New Roman"/>
          <w:sz w:val="24"/>
          <w:szCs w:val="24"/>
        </w:rPr>
        <w:t xml:space="preserve"> The attendant continues to try to allay any worries by citing further facts about the teletransportation process, even ensuring her that the community and her family members would all take her to be the same individual. But to every such attempt, Priya only responds “but would </w:t>
      </w:r>
      <w:r w:rsidRPr="006C1E05">
        <w:rPr>
          <w:rFonts w:ascii="Times New Roman" w:hAnsi="Times New Roman" w:cs="Times New Roman"/>
          <w:i/>
          <w:sz w:val="24"/>
          <w:szCs w:val="24"/>
        </w:rPr>
        <w:t xml:space="preserve">I </w:t>
      </w:r>
      <w:r w:rsidRPr="006C1E05">
        <w:rPr>
          <w:rFonts w:ascii="Times New Roman" w:hAnsi="Times New Roman" w:cs="Times New Roman"/>
          <w:sz w:val="24"/>
          <w:szCs w:val="24"/>
        </w:rPr>
        <w:t xml:space="preserve">be the one coming out of the other end?” </w:t>
      </w:r>
    </w:p>
    <w:p w14:paraId="459DEC73" w14:textId="77777777" w:rsidR="000846FA" w:rsidRPr="006C1E05" w:rsidRDefault="000846FA" w:rsidP="000846FA">
      <w:pPr>
        <w:spacing w:after="0" w:line="480" w:lineRule="auto"/>
        <w:ind w:right="360" w:firstLine="284"/>
        <w:jc w:val="both"/>
        <w:rPr>
          <w:rFonts w:ascii="Times New Roman" w:hAnsi="Times New Roman" w:cs="Times New Roman"/>
          <w:sz w:val="24"/>
          <w:szCs w:val="24"/>
        </w:rPr>
      </w:pPr>
    </w:p>
    <w:p w14:paraId="7B702A90" w14:textId="17F7B936" w:rsidR="00B06911" w:rsidRDefault="000846FA" w:rsidP="000846FA">
      <w:pPr>
        <w:spacing w:after="0" w:line="480" w:lineRule="auto"/>
        <w:ind w:right="4"/>
        <w:jc w:val="both"/>
        <w:rPr>
          <w:rFonts w:ascii="Times New Roman" w:hAnsi="Times New Roman" w:cs="Times New Roman"/>
          <w:sz w:val="24"/>
          <w:szCs w:val="24"/>
        </w:rPr>
      </w:pPr>
      <w:r w:rsidRPr="006C1E05">
        <w:rPr>
          <w:rFonts w:ascii="Times New Roman" w:hAnsi="Times New Roman" w:cs="Times New Roman"/>
          <w:sz w:val="24"/>
          <w:szCs w:val="24"/>
        </w:rPr>
        <w:t xml:space="preserve">In this case, Priya is no longer asking about the empirical facts; instead, she’s asking whether she would survive </w:t>
      </w:r>
      <w:r w:rsidRPr="006C1E05">
        <w:rPr>
          <w:rFonts w:ascii="Times New Roman" w:hAnsi="Times New Roman" w:cs="Times New Roman"/>
          <w:i/>
          <w:iCs/>
          <w:sz w:val="24"/>
          <w:szCs w:val="24"/>
        </w:rPr>
        <w:t xml:space="preserve">given </w:t>
      </w:r>
      <w:r w:rsidRPr="006C1E05">
        <w:rPr>
          <w:rFonts w:ascii="Times New Roman" w:hAnsi="Times New Roman" w:cs="Times New Roman"/>
          <w:sz w:val="24"/>
          <w:szCs w:val="24"/>
        </w:rPr>
        <w:t xml:space="preserve">that the empirical facts are as the attendant says they are. </w:t>
      </w:r>
      <w:r w:rsidR="00692368">
        <w:rPr>
          <w:rFonts w:ascii="Times New Roman" w:hAnsi="Times New Roman" w:cs="Times New Roman"/>
          <w:sz w:val="24"/>
          <w:szCs w:val="24"/>
        </w:rPr>
        <w:t xml:space="preserve">The Reflexive Worries case therefore counts as a “reflexive” context because the empirical facts are not what are in question. The Contextualist Reference thesis therefore implies </w:t>
      </w:r>
      <w:r w:rsidR="00150C97">
        <w:rPr>
          <w:rFonts w:ascii="Times New Roman" w:hAnsi="Times New Roman" w:cs="Times New Roman"/>
          <w:sz w:val="24"/>
          <w:szCs w:val="24"/>
        </w:rPr>
        <w:t xml:space="preserve">that Priya’s “I” reflexively refers to the thinker. In other words, in this context Priya’s “I” is constrained to referring reflexively to </w:t>
      </w:r>
      <w:r w:rsidR="00150C97">
        <w:rPr>
          <w:rFonts w:ascii="Times New Roman" w:hAnsi="Times New Roman" w:cs="Times New Roman"/>
          <w:sz w:val="24"/>
          <w:szCs w:val="24"/>
        </w:rPr>
        <w:lastRenderedPageBreak/>
        <w:t>the thinker, and person-directed attitudes don’t play a role in determining its reference.</w:t>
      </w:r>
      <w:r w:rsidR="004F0529">
        <w:rPr>
          <w:rFonts w:ascii="Times New Roman" w:hAnsi="Times New Roman" w:cs="Times New Roman"/>
          <w:sz w:val="24"/>
          <w:szCs w:val="24"/>
        </w:rPr>
        <w:t xml:space="preserve"> (And I think </w:t>
      </w:r>
      <w:r w:rsidR="00B073C5">
        <w:rPr>
          <w:rFonts w:ascii="Times New Roman" w:hAnsi="Times New Roman" w:cs="Times New Roman"/>
          <w:sz w:val="24"/>
          <w:szCs w:val="24"/>
        </w:rPr>
        <w:t xml:space="preserve">it’s appropriate that </w:t>
      </w:r>
      <w:r w:rsidR="004F0529">
        <w:rPr>
          <w:rFonts w:ascii="Times New Roman" w:hAnsi="Times New Roman" w:cs="Times New Roman"/>
          <w:sz w:val="24"/>
          <w:szCs w:val="24"/>
        </w:rPr>
        <w:t>holding the empirical facts fixed should force a reflexive</w:t>
      </w:r>
      <w:proofErr w:type="gramStart"/>
      <w:r w:rsidR="004F0529">
        <w:rPr>
          <w:rFonts w:ascii="Times New Roman" w:hAnsi="Times New Roman" w:cs="Times New Roman"/>
          <w:sz w:val="24"/>
          <w:szCs w:val="24"/>
        </w:rPr>
        <w:t>-“</w:t>
      </w:r>
      <w:proofErr w:type="gramEnd"/>
      <w:r w:rsidR="004F0529">
        <w:rPr>
          <w:rFonts w:ascii="Times New Roman" w:hAnsi="Times New Roman" w:cs="Times New Roman"/>
          <w:sz w:val="24"/>
          <w:szCs w:val="24"/>
        </w:rPr>
        <w:t>I” since the empirical facts being the way they are leaves open whether Psychological-Thinkers, Biological-Thinkers or some alternative is the correct view.)</w:t>
      </w:r>
    </w:p>
    <w:p w14:paraId="2947D00C" w14:textId="45C9EF37" w:rsidR="00290F42" w:rsidRDefault="00E33A01" w:rsidP="004B7C9C">
      <w:pPr>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ab/>
        <w:t xml:space="preserve">This completes the explanation of Contextualist Conventionalism’s two theses. </w:t>
      </w:r>
      <w:r w:rsidR="00DD41E4">
        <w:rPr>
          <w:rFonts w:ascii="Times New Roman" w:hAnsi="Times New Roman" w:cs="Times New Roman"/>
          <w:sz w:val="24"/>
          <w:szCs w:val="24"/>
        </w:rPr>
        <w:t xml:space="preserve">Let me now </w:t>
      </w:r>
      <w:r w:rsidR="00DF5E5C">
        <w:rPr>
          <w:rFonts w:ascii="Times New Roman" w:hAnsi="Times New Roman" w:cs="Times New Roman"/>
          <w:sz w:val="24"/>
          <w:szCs w:val="24"/>
        </w:rPr>
        <w:t xml:space="preserve">explain why I think </w:t>
      </w:r>
      <w:r>
        <w:rPr>
          <w:rFonts w:ascii="Times New Roman" w:hAnsi="Times New Roman" w:cs="Times New Roman"/>
          <w:sz w:val="24"/>
          <w:szCs w:val="24"/>
        </w:rPr>
        <w:t xml:space="preserve">Contextualist Conventionalism </w:t>
      </w:r>
      <w:r w:rsidR="00DF5E5C">
        <w:rPr>
          <w:rFonts w:ascii="Times New Roman" w:hAnsi="Times New Roman" w:cs="Times New Roman"/>
          <w:sz w:val="24"/>
          <w:szCs w:val="24"/>
        </w:rPr>
        <w:t xml:space="preserve">preserves the force of the </w:t>
      </w:r>
      <w:r>
        <w:rPr>
          <w:rFonts w:ascii="Times New Roman" w:hAnsi="Times New Roman" w:cs="Times New Roman"/>
          <w:sz w:val="24"/>
          <w:szCs w:val="24"/>
        </w:rPr>
        <w:t xml:space="preserve">overpopulation motivation for Conventionalism mentioned in </w:t>
      </w:r>
      <w:r w:rsidR="00DF5E5C">
        <w:rPr>
          <w:rFonts w:ascii="Times New Roman" w:hAnsi="Times New Roman" w:cs="Times New Roman"/>
          <w:sz w:val="24"/>
          <w:szCs w:val="24"/>
        </w:rPr>
        <w:t xml:space="preserve">the previous </w:t>
      </w:r>
      <w:r>
        <w:rPr>
          <w:rFonts w:ascii="Times New Roman" w:hAnsi="Times New Roman" w:cs="Times New Roman"/>
          <w:sz w:val="24"/>
          <w:szCs w:val="24"/>
        </w:rPr>
        <w:t>section.</w:t>
      </w:r>
      <w:r w:rsidRPr="00E33A01">
        <w:rPr>
          <w:rFonts w:ascii="Times New Roman" w:hAnsi="Times New Roman" w:cs="Times New Roman"/>
          <w:sz w:val="24"/>
          <w:szCs w:val="24"/>
        </w:rPr>
        <w:t xml:space="preserve"> </w:t>
      </w:r>
      <w:r w:rsidR="00DF5E5C">
        <w:rPr>
          <w:rFonts w:ascii="Times New Roman" w:hAnsi="Times New Roman" w:cs="Times New Roman"/>
          <w:sz w:val="24"/>
          <w:szCs w:val="24"/>
        </w:rPr>
        <w:t xml:space="preserve">Begin by noticing that </w:t>
      </w:r>
      <w:r w:rsidRPr="006C1E05">
        <w:rPr>
          <w:rFonts w:ascii="Times New Roman" w:hAnsi="Times New Roman" w:cs="Times New Roman"/>
          <w:sz w:val="24"/>
          <w:szCs w:val="24"/>
        </w:rPr>
        <w:t xml:space="preserve">we are ordinarily in contexts where the empirical facts are in question. For instance, if someone asks “did you travel abroad as a child?”, they are asking about the empirical facts. Thus, Contextualist Conventionalism here agrees that one can correctly respond “yes I was” since one’s “I” here refers to a person-worm with child temporal-parts (assuming that </w:t>
      </w:r>
      <w:r>
        <w:rPr>
          <w:rFonts w:ascii="Times New Roman" w:hAnsi="Times New Roman" w:cs="Times New Roman"/>
          <w:sz w:val="24"/>
          <w:szCs w:val="24"/>
        </w:rPr>
        <w:t xml:space="preserve">the right person-directed attitudes are in place and </w:t>
      </w:r>
      <w:r w:rsidRPr="006C1E05">
        <w:rPr>
          <w:rFonts w:ascii="Times New Roman" w:hAnsi="Times New Roman" w:cs="Times New Roman"/>
          <w:sz w:val="24"/>
          <w:szCs w:val="24"/>
        </w:rPr>
        <w:t>the empirical facts cooperate: that the worm’s current person-stages are psychologically continuous with child temporal parts of that worm that travelled abroad). Likewise, if one asks you “were you once a child?” because they suspect that you may have been produced in a laboratory where you entered the world in adult form, then</w:t>
      </w:r>
      <w:r w:rsidR="00DD41E4">
        <w:rPr>
          <w:rFonts w:ascii="Times New Roman" w:hAnsi="Times New Roman" w:cs="Times New Roman"/>
          <w:sz w:val="24"/>
          <w:szCs w:val="24"/>
        </w:rPr>
        <w:t>,</w:t>
      </w:r>
      <w:r w:rsidRPr="006C1E05">
        <w:rPr>
          <w:rFonts w:ascii="Times New Roman" w:hAnsi="Times New Roman" w:cs="Times New Roman"/>
          <w:sz w:val="24"/>
          <w:szCs w:val="24"/>
        </w:rPr>
        <w:t xml:space="preserve"> again</w:t>
      </w:r>
      <w:r w:rsidR="00DD41E4">
        <w:rPr>
          <w:rFonts w:ascii="Times New Roman" w:hAnsi="Times New Roman" w:cs="Times New Roman"/>
          <w:sz w:val="24"/>
          <w:szCs w:val="24"/>
        </w:rPr>
        <w:t>,</w:t>
      </w:r>
      <w:r w:rsidRPr="006C1E05">
        <w:rPr>
          <w:rFonts w:ascii="Times New Roman" w:hAnsi="Times New Roman" w:cs="Times New Roman"/>
          <w:sz w:val="24"/>
          <w:szCs w:val="24"/>
        </w:rPr>
        <w:t xml:space="preserve"> the physical facts are in question and one can correctly respond “yes I was” </w:t>
      </w:r>
      <w:r>
        <w:rPr>
          <w:rFonts w:ascii="Times New Roman" w:hAnsi="Times New Roman" w:cs="Times New Roman"/>
          <w:sz w:val="24"/>
          <w:szCs w:val="24"/>
        </w:rPr>
        <w:t>(again, assuming that the right person-directed attitudes are in place and the empirical facts cooperate)</w:t>
      </w:r>
      <w:r w:rsidRPr="006C1E05">
        <w:rPr>
          <w:rFonts w:ascii="Times New Roman" w:hAnsi="Times New Roman" w:cs="Times New Roman"/>
          <w:sz w:val="24"/>
          <w:szCs w:val="24"/>
        </w:rPr>
        <w:t>. So</w:t>
      </w:r>
      <w:r>
        <w:rPr>
          <w:rFonts w:ascii="Times New Roman" w:hAnsi="Times New Roman" w:cs="Times New Roman"/>
          <w:sz w:val="24"/>
          <w:szCs w:val="24"/>
        </w:rPr>
        <w:t>,</w:t>
      </w:r>
      <w:r w:rsidRPr="006C1E05">
        <w:rPr>
          <w:rFonts w:ascii="Times New Roman" w:hAnsi="Times New Roman" w:cs="Times New Roman"/>
          <w:sz w:val="24"/>
          <w:szCs w:val="24"/>
        </w:rPr>
        <w:t xml:space="preserve"> Contextualist Conventionalism </w:t>
      </w:r>
      <w:r w:rsidR="00DD41E4">
        <w:rPr>
          <w:rFonts w:ascii="Times New Roman" w:hAnsi="Times New Roman" w:cs="Times New Roman"/>
          <w:sz w:val="24"/>
          <w:szCs w:val="24"/>
        </w:rPr>
        <w:t>understands these</w:t>
      </w:r>
      <w:r w:rsidRPr="006C1E05">
        <w:rPr>
          <w:rFonts w:ascii="Times New Roman" w:hAnsi="Times New Roman" w:cs="Times New Roman"/>
          <w:sz w:val="24"/>
          <w:szCs w:val="24"/>
        </w:rPr>
        <w:t xml:space="preserve"> cases</w:t>
      </w:r>
      <w:r>
        <w:rPr>
          <w:rFonts w:ascii="Times New Roman" w:hAnsi="Times New Roman" w:cs="Times New Roman"/>
          <w:sz w:val="24"/>
          <w:szCs w:val="24"/>
        </w:rPr>
        <w:t xml:space="preserve"> </w:t>
      </w:r>
      <w:r w:rsidR="00DD41E4">
        <w:rPr>
          <w:rFonts w:ascii="Times New Roman" w:hAnsi="Times New Roman" w:cs="Times New Roman"/>
          <w:sz w:val="24"/>
          <w:szCs w:val="24"/>
        </w:rPr>
        <w:t>in the typical Conventionalist way</w:t>
      </w:r>
      <w:r w:rsidRPr="006C1E05">
        <w:rPr>
          <w:rFonts w:ascii="Times New Roman" w:hAnsi="Times New Roman" w:cs="Times New Roman"/>
          <w:sz w:val="24"/>
          <w:szCs w:val="24"/>
        </w:rPr>
        <w:t xml:space="preserve">. </w:t>
      </w:r>
      <w:r w:rsidR="00DD41E4">
        <w:rPr>
          <w:rFonts w:ascii="Times New Roman" w:hAnsi="Times New Roman" w:cs="Times New Roman"/>
          <w:sz w:val="24"/>
          <w:szCs w:val="24"/>
        </w:rPr>
        <w:t>Contextualist Conventionalism would, however, differ from typical Conventionalist views in a case where someone asks</w:t>
      </w:r>
      <w:r w:rsidRPr="006C1E05">
        <w:rPr>
          <w:rFonts w:ascii="Times New Roman" w:hAnsi="Times New Roman" w:cs="Times New Roman"/>
          <w:sz w:val="24"/>
          <w:szCs w:val="24"/>
        </w:rPr>
        <w:t xml:space="preserve">: “maybe you’re psychologically continuous with some child phase, but was that really </w:t>
      </w:r>
      <w:r w:rsidRPr="006C1E05">
        <w:rPr>
          <w:rFonts w:ascii="Times New Roman" w:hAnsi="Times New Roman" w:cs="Times New Roman"/>
          <w:i/>
          <w:iCs/>
          <w:sz w:val="24"/>
          <w:szCs w:val="24"/>
        </w:rPr>
        <w:t>you</w:t>
      </w:r>
      <w:r w:rsidRPr="006C1E05">
        <w:rPr>
          <w:rFonts w:ascii="Times New Roman" w:hAnsi="Times New Roman" w:cs="Times New Roman"/>
          <w:sz w:val="24"/>
          <w:szCs w:val="24"/>
        </w:rPr>
        <w:t xml:space="preserve">?” For in this case, </w:t>
      </w:r>
      <w:r>
        <w:rPr>
          <w:rFonts w:ascii="Times New Roman" w:hAnsi="Times New Roman" w:cs="Times New Roman"/>
          <w:sz w:val="24"/>
          <w:szCs w:val="24"/>
        </w:rPr>
        <w:t>assuming that</w:t>
      </w:r>
      <w:r w:rsidRPr="006C1E05">
        <w:rPr>
          <w:rFonts w:ascii="Times New Roman" w:hAnsi="Times New Roman" w:cs="Times New Roman"/>
          <w:sz w:val="24"/>
          <w:szCs w:val="24"/>
        </w:rPr>
        <w:t xml:space="preserve"> the empirical facts are no longer in question, Contextualist Conventionalism implies that the questioner is asking about the thinker of one’s thought—thus, one would answer with a </w:t>
      </w:r>
      <w:r w:rsidRPr="006C1E05">
        <w:rPr>
          <w:rFonts w:ascii="Times New Roman" w:hAnsi="Times New Roman" w:cs="Times New Roman"/>
          <w:sz w:val="24"/>
          <w:szCs w:val="24"/>
        </w:rPr>
        <w:lastRenderedPageBreak/>
        <w:t>reflexive</w:t>
      </w:r>
      <w:proofErr w:type="gramStart"/>
      <w:r w:rsidRPr="006C1E05">
        <w:rPr>
          <w:rFonts w:ascii="Times New Roman" w:hAnsi="Times New Roman" w:cs="Times New Roman"/>
          <w:sz w:val="24"/>
          <w:szCs w:val="24"/>
        </w:rPr>
        <w:t>-“</w:t>
      </w:r>
      <w:proofErr w:type="gramEnd"/>
      <w:r w:rsidRPr="006C1E05">
        <w:rPr>
          <w:rFonts w:ascii="Times New Roman" w:hAnsi="Times New Roman" w:cs="Times New Roman"/>
          <w:sz w:val="24"/>
          <w:szCs w:val="24"/>
        </w:rPr>
        <w:t xml:space="preserve">I”. Hence, if the </w:t>
      </w:r>
      <w:r>
        <w:rPr>
          <w:rFonts w:ascii="Times New Roman" w:hAnsi="Times New Roman" w:cs="Times New Roman"/>
          <w:sz w:val="24"/>
          <w:szCs w:val="24"/>
        </w:rPr>
        <w:t>reflexive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I” refers to a child-excluding worm or stage, then</w:t>
      </w:r>
      <w:r w:rsidRPr="006C1E05">
        <w:rPr>
          <w:rFonts w:ascii="Times New Roman" w:hAnsi="Times New Roman" w:cs="Times New Roman"/>
          <w:sz w:val="24"/>
          <w:szCs w:val="24"/>
        </w:rPr>
        <w:t xml:space="preserve"> “yes, I was a child”</w:t>
      </w:r>
      <w:r>
        <w:rPr>
          <w:rFonts w:ascii="Times New Roman" w:hAnsi="Times New Roman" w:cs="Times New Roman"/>
          <w:sz w:val="24"/>
          <w:szCs w:val="24"/>
        </w:rPr>
        <w:t xml:space="preserve"> would be false</w:t>
      </w:r>
      <w:r w:rsidRPr="006C1E05">
        <w:rPr>
          <w:rFonts w:ascii="Times New Roman" w:hAnsi="Times New Roman" w:cs="Times New Roman"/>
          <w:sz w:val="24"/>
          <w:szCs w:val="24"/>
        </w:rPr>
        <w:t>. And I take this to be the right result in this context.</w:t>
      </w:r>
    </w:p>
    <w:p w14:paraId="0FA80FF8" w14:textId="77777777" w:rsidR="00D77A4C" w:rsidRDefault="00290F42" w:rsidP="00205A48">
      <w:pPr>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In general, Contextualist Conventionalism</w:t>
      </w:r>
      <w:r w:rsidR="00F62686">
        <w:rPr>
          <w:rFonts w:ascii="Times New Roman" w:hAnsi="Times New Roman" w:cs="Times New Roman"/>
          <w:sz w:val="24"/>
          <w:szCs w:val="24"/>
        </w:rPr>
        <w:t>’s distinction between contexts</w:t>
      </w:r>
      <w:r>
        <w:rPr>
          <w:rFonts w:ascii="Times New Roman" w:hAnsi="Times New Roman" w:cs="Times New Roman"/>
          <w:sz w:val="24"/>
          <w:szCs w:val="24"/>
        </w:rPr>
        <w:t xml:space="preserve"> is motivated by these two main ideas. First, assuming that Stage- or Multi-Thinkers is true, “I” should </w:t>
      </w:r>
      <w:r w:rsidRPr="007047CB">
        <w:rPr>
          <w:rFonts w:ascii="Times New Roman" w:hAnsi="Times New Roman" w:cs="Times New Roman"/>
          <w:i/>
          <w:iCs/>
          <w:sz w:val="24"/>
          <w:szCs w:val="24"/>
        </w:rPr>
        <w:t>not</w:t>
      </w:r>
      <w:r>
        <w:rPr>
          <w:rFonts w:ascii="Times New Roman" w:hAnsi="Times New Roman" w:cs="Times New Roman"/>
          <w:sz w:val="24"/>
          <w:szCs w:val="24"/>
        </w:rPr>
        <w:t xml:space="preserve"> be constrained to referring reflexively in empirical contexts as the overpopulation problem indicates</w:t>
      </w:r>
      <w:r w:rsidR="007047CB">
        <w:rPr>
          <w:rFonts w:ascii="Times New Roman" w:hAnsi="Times New Roman" w:cs="Times New Roman"/>
          <w:sz w:val="24"/>
          <w:szCs w:val="24"/>
        </w:rPr>
        <w:t xml:space="preserve">. Second, “I” </w:t>
      </w:r>
      <w:r w:rsidR="007047CB" w:rsidRPr="007047CB">
        <w:rPr>
          <w:rFonts w:ascii="Times New Roman" w:hAnsi="Times New Roman" w:cs="Times New Roman"/>
          <w:i/>
          <w:iCs/>
          <w:sz w:val="24"/>
          <w:szCs w:val="24"/>
        </w:rPr>
        <w:t>should</w:t>
      </w:r>
      <w:r w:rsidR="007047CB">
        <w:rPr>
          <w:rFonts w:ascii="Times New Roman" w:hAnsi="Times New Roman" w:cs="Times New Roman"/>
          <w:sz w:val="24"/>
          <w:szCs w:val="24"/>
        </w:rPr>
        <w:t xml:space="preserve"> be constrained to referring reflexively</w:t>
      </w:r>
      <w:r w:rsidR="007047CB" w:rsidRPr="007047CB">
        <w:rPr>
          <w:rFonts w:ascii="Times New Roman" w:hAnsi="Times New Roman" w:cs="Times New Roman"/>
          <w:sz w:val="24"/>
          <w:szCs w:val="24"/>
        </w:rPr>
        <w:t xml:space="preserve"> </w:t>
      </w:r>
      <w:r w:rsidR="007047CB">
        <w:rPr>
          <w:rFonts w:ascii="Times New Roman" w:hAnsi="Times New Roman" w:cs="Times New Roman"/>
          <w:sz w:val="24"/>
          <w:szCs w:val="24"/>
        </w:rPr>
        <w:t xml:space="preserve">in reflexive contexts since, in my estimation, </w:t>
      </w:r>
      <w:r w:rsidR="00ED193C">
        <w:rPr>
          <w:rFonts w:ascii="Times New Roman" w:hAnsi="Times New Roman" w:cs="Times New Roman"/>
          <w:sz w:val="24"/>
          <w:szCs w:val="24"/>
        </w:rPr>
        <w:t>the thinker is what one cares about in such a context</w:t>
      </w:r>
      <w:r w:rsidR="00942DA3">
        <w:rPr>
          <w:rFonts w:ascii="Times New Roman" w:hAnsi="Times New Roman" w:cs="Times New Roman"/>
          <w:sz w:val="24"/>
          <w:szCs w:val="24"/>
        </w:rPr>
        <w:t xml:space="preserve"> and is attempting to refer to</w:t>
      </w:r>
      <w:r w:rsidR="007047CB">
        <w:rPr>
          <w:rFonts w:ascii="Times New Roman" w:hAnsi="Times New Roman" w:cs="Times New Roman"/>
          <w:sz w:val="24"/>
          <w:szCs w:val="24"/>
        </w:rPr>
        <w:t xml:space="preserve">. </w:t>
      </w:r>
    </w:p>
    <w:p w14:paraId="1AB373C3" w14:textId="056290BC" w:rsidR="00CA64B6" w:rsidRDefault="00F62686" w:rsidP="00633CA8">
      <w:pPr>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One might </w:t>
      </w:r>
      <w:r w:rsidR="004839C1">
        <w:rPr>
          <w:rFonts w:ascii="Times New Roman" w:hAnsi="Times New Roman" w:cs="Times New Roman"/>
          <w:sz w:val="24"/>
          <w:szCs w:val="24"/>
        </w:rPr>
        <w:t>object</w:t>
      </w:r>
      <w:r>
        <w:rPr>
          <w:rFonts w:ascii="Times New Roman" w:hAnsi="Times New Roman" w:cs="Times New Roman"/>
          <w:sz w:val="24"/>
          <w:szCs w:val="24"/>
        </w:rPr>
        <w:t xml:space="preserve"> that, </w:t>
      </w:r>
      <w:r w:rsidR="007047CB">
        <w:rPr>
          <w:rFonts w:ascii="Times New Roman" w:hAnsi="Times New Roman" w:cs="Times New Roman"/>
          <w:sz w:val="24"/>
          <w:szCs w:val="24"/>
        </w:rPr>
        <w:t>in empirical contexts</w:t>
      </w:r>
      <w:r>
        <w:rPr>
          <w:rFonts w:ascii="Times New Roman" w:hAnsi="Times New Roman" w:cs="Times New Roman"/>
          <w:sz w:val="24"/>
          <w:szCs w:val="24"/>
        </w:rPr>
        <w:t>,</w:t>
      </w:r>
      <w:r w:rsidR="007047CB">
        <w:rPr>
          <w:rFonts w:ascii="Times New Roman" w:hAnsi="Times New Roman" w:cs="Times New Roman"/>
          <w:sz w:val="24"/>
          <w:szCs w:val="24"/>
        </w:rPr>
        <w:t xml:space="preserve"> </w:t>
      </w:r>
      <w:r w:rsidR="00E0080C">
        <w:rPr>
          <w:rFonts w:ascii="Times New Roman" w:hAnsi="Times New Roman" w:cs="Times New Roman"/>
          <w:sz w:val="24"/>
          <w:szCs w:val="24"/>
        </w:rPr>
        <w:t xml:space="preserve">the </w:t>
      </w:r>
      <w:r w:rsidR="00D77A4C">
        <w:rPr>
          <w:rFonts w:ascii="Times New Roman" w:hAnsi="Times New Roman" w:cs="Times New Roman"/>
          <w:sz w:val="24"/>
          <w:szCs w:val="24"/>
        </w:rPr>
        <w:t>ordinary</w:t>
      </w:r>
      <w:r w:rsidR="00E0080C">
        <w:rPr>
          <w:rFonts w:ascii="Times New Roman" w:hAnsi="Times New Roman" w:cs="Times New Roman"/>
          <w:sz w:val="24"/>
          <w:szCs w:val="24"/>
        </w:rPr>
        <w:t xml:space="preserve"> person </w:t>
      </w:r>
      <w:r w:rsidR="00942DA3">
        <w:rPr>
          <w:rFonts w:ascii="Times New Roman" w:hAnsi="Times New Roman" w:cs="Times New Roman"/>
          <w:sz w:val="24"/>
          <w:szCs w:val="24"/>
        </w:rPr>
        <w:t xml:space="preserve">also typically </w:t>
      </w:r>
      <w:r w:rsidR="007047CB">
        <w:rPr>
          <w:rFonts w:ascii="Times New Roman" w:hAnsi="Times New Roman" w:cs="Times New Roman"/>
          <w:sz w:val="24"/>
          <w:szCs w:val="24"/>
        </w:rPr>
        <w:t>intend</w:t>
      </w:r>
      <w:r w:rsidR="00E0080C">
        <w:rPr>
          <w:rFonts w:ascii="Times New Roman" w:hAnsi="Times New Roman" w:cs="Times New Roman"/>
          <w:sz w:val="24"/>
          <w:szCs w:val="24"/>
        </w:rPr>
        <w:t>s</w:t>
      </w:r>
      <w:r w:rsidR="007047CB">
        <w:rPr>
          <w:rFonts w:ascii="Times New Roman" w:hAnsi="Times New Roman" w:cs="Times New Roman"/>
          <w:sz w:val="24"/>
          <w:szCs w:val="24"/>
        </w:rPr>
        <w:t xml:space="preserve"> </w:t>
      </w:r>
      <w:r>
        <w:rPr>
          <w:rFonts w:ascii="Times New Roman" w:hAnsi="Times New Roman" w:cs="Times New Roman"/>
          <w:sz w:val="24"/>
          <w:szCs w:val="24"/>
        </w:rPr>
        <w:t>to</w:t>
      </w:r>
      <w:r w:rsidR="007047CB">
        <w:rPr>
          <w:rFonts w:ascii="Times New Roman" w:hAnsi="Times New Roman" w:cs="Times New Roman"/>
          <w:sz w:val="24"/>
          <w:szCs w:val="24"/>
        </w:rPr>
        <w:t xml:space="preserve"> use “I” to refer reflexively</w:t>
      </w:r>
      <w:r w:rsidR="00942DA3">
        <w:rPr>
          <w:rFonts w:ascii="Times New Roman" w:hAnsi="Times New Roman" w:cs="Times New Roman"/>
          <w:sz w:val="24"/>
          <w:szCs w:val="24"/>
        </w:rPr>
        <w:t xml:space="preserve">. So why shouldn’t that intention guide the reference </w:t>
      </w:r>
      <w:r w:rsidR="004839C1">
        <w:rPr>
          <w:rFonts w:ascii="Times New Roman" w:hAnsi="Times New Roman" w:cs="Times New Roman"/>
          <w:sz w:val="24"/>
          <w:szCs w:val="24"/>
        </w:rPr>
        <w:t xml:space="preserve">of “I” </w:t>
      </w:r>
      <w:r w:rsidR="00942DA3">
        <w:rPr>
          <w:rFonts w:ascii="Times New Roman" w:hAnsi="Times New Roman" w:cs="Times New Roman"/>
          <w:sz w:val="24"/>
          <w:szCs w:val="24"/>
        </w:rPr>
        <w:t xml:space="preserve">in </w:t>
      </w:r>
      <w:r w:rsidR="00D77A4C">
        <w:rPr>
          <w:rFonts w:ascii="Times New Roman" w:hAnsi="Times New Roman" w:cs="Times New Roman"/>
          <w:sz w:val="24"/>
          <w:szCs w:val="24"/>
        </w:rPr>
        <w:t>empirical contexts?</w:t>
      </w:r>
      <w:r w:rsidR="00205A48">
        <w:rPr>
          <w:rFonts w:ascii="Times New Roman" w:hAnsi="Times New Roman" w:cs="Times New Roman"/>
          <w:sz w:val="24"/>
          <w:szCs w:val="24"/>
        </w:rPr>
        <w:t xml:space="preserve"> </w:t>
      </w:r>
      <w:r w:rsidR="00633CA8">
        <w:rPr>
          <w:rFonts w:ascii="Times New Roman" w:hAnsi="Times New Roman" w:cs="Times New Roman"/>
          <w:sz w:val="24"/>
          <w:szCs w:val="24"/>
        </w:rPr>
        <w:t xml:space="preserve">In response, </w:t>
      </w:r>
      <w:r w:rsidR="00D77A4C">
        <w:rPr>
          <w:rFonts w:ascii="Times New Roman" w:hAnsi="Times New Roman" w:cs="Times New Roman"/>
          <w:sz w:val="24"/>
          <w:szCs w:val="24"/>
        </w:rPr>
        <w:t>it’s not clear to me that</w:t>
      </w:r>
      <w:r w:rsidR="00E0080C">
        <w:rPr>
          <w:rFonts w:ascii="Times New Roman" w:hAnsi="Times New Roman" w:cs="Times New Roman"/>
          <w:sz w:val="24"/>
          <w:szCs w:val="24"/>
        </w:rPr>
        <w:t xml:space="preserve"> the ordinary person</w:t>
      </w:r>
      <w:r w:rsidR="00D77A4C">
        <w:rPr>
          <w:rFonts w:ascii="Times New Roman" w:hAnsi="Times New Roman" w:cs="Times New Roman"/>
          <w:sz w:val="24"/>
          <w:szCs w:val="24"/>
        </w:rPr>
        <w:t xml:space="preserve"> </w:t>
      </w:r>
      <w:r w:rsidR="00D77A4C" w:rsidRPr="00BD5F88">
        <w:rPr>
          <w:rFonts w:ascii="Times New Roman" w:hAnsi="Times New Roman" w:cs="Times New Roman"/>
          <w:i/>
          <w:iCs/>
          <w:sz w:val="24"/>
          <w:szCs w:val="24"/>
        </w:rPr>
        <w:t>does</w:t>
      </w:r>
      <w:r w:rsidR="00D77A4C">
        <w:rPr>
          <w:rFonts w:ascii="Times New Roman" w:hAnsi="Times New Roman" w:cs="Times New Roman"/>
          <w:sz w:val="24"/>
          <w:szCs w:val="24"/>
        </w:rPr>
        <w:t xml:space="preserve"> intend </w:t>
      </w:r>
      <w:r w:rsidR="00BD5F88">
        <w:rPr>
          <w:rFonts w:ascii="Times New Roman" w:hAnsi="Times New Roman" w:cs="Times New Roman"/>
          <w:sz w:val="24"/>
          <w:szCs w:val="24"/>
        </w:rPr>
        <w:t xml:space="preserve">specifically </w:t>
      </w:r>
      <w:r w:rsidR="00D77A4C">
        <w:rPr>
          <w:rFonts w:ascii="Times New Roman" w:hAnsi="Times New Roman" w:cs="Times New Roman"/>
          <w:sz w:val="24"/>
          <w:szCs w:val="24"/>
        </w:rPr>
        <w:t>to use “I” to refer reflexively in the strict sense</w:t>
      </w:r>
      <w:r w:rsidR="001C1593">
        <w:rPr>
          <w:rFonts w:ascii="Times New Roman" w:hAnsi="Times New Roman" w:cs="Times New Roman"/>
          <w:sz w:val="24"/>
          <w:szCs w:val="24"/>
        </w:rPr>
        <w:t xml:space="preserve"> of “reflexive”—where </w:t>
      </w:r>
      <w:r w:rsidR="001C1593">
        <w:rPr>
          <w:rFonts w:ascii="Times New Roman" w:hAnsi="Times New Roman" w:cs="Times New Roman"/>
          <w:i/>
          <w:iCs/>
          <w:sz w:val="24"/>
          <w:szCs w:val="24"/>
        </w:rPr>
        <w:t>S</w:t>
      </w:r>
      <w:r w:rsidR="001C1593">
        <w:rPr>
          <w:rFonts w:ascii="Times New Roman" w:hAnsi="Times New Roman" w:cs="Times New Roman"/>
          <w:sz w:val="24"/>
          <w:szCs w:val="24"/>
        </w:rPr>
        <w:t xml:space="preserve"> uses “I” to strictly reflexively refer if and only if </w:t>
      </w:r>
      <w:r w:rsidR="001C1593">
        <w:rPr>
          <w:rFonts w:ascii="Times New Roman" w:hAnsi="Times New Roman" w:cs="Times New Roman"/>
          <w:i/>
          <w:iCs/>
          <w:sz w:val="24"/>
          <w:szCs w:val="24"/>
        </w:rPr>
        <w:t xml:space="preserve">S </w:t>
      </w:r>
      <w:r w:rsidR="001C1593">
        <w:rPr>
          <w:rFonts w:ascii="Times New Roman" w:hAnsi="Times New Roman" w:cs="Times New Roman"/>
          <w:sz w:val="24"/>
          <w:szCs w:val="24"/>
        </w:rPr>
        <w:t xml:space="preserve">uses “I” to refer to </w:t>
      </w:r>
      <w:r w:rsidR="001C1593">
        <w:rPr>
          <w:rFonts w:ascii="Times New Roman" w:hAnsi="Times New Roman" w:cs="Times New Roman"/>
          <w:i/>
          <w:iCs/>
          <w:sz w:val="24"/>
          <w:szCs w:val="24"/>
        </w:rPr>
        <w:t xml:space="preserve">S </w:t>
      </w:r>
      <w:r w:rsidR="001C1593">
        <w:rPr>
          <w:rFonts w:ascii="Times New Roman" w:hAnsi="Times New Roman" w:cs="Times New Roman"/>
          <w:sz w:val="24"/>
          <w:szCs w:val="24"/>
        </w:rPr>
        <w:t xml:space="preserve">and not to one of </w:t>
      </w:r>
      <w:r w:rsidR="001C1593">
        <w:rPr>
          <w:rFonts w:ascii="Times New Roman" w:hAnsi="Times New Roman" w:cs="Times New Roman"/>
          <w:i/>
          <w:iCs/>
          <w:sz w:val="24"/>
          <w:szCs w:val="24"/>
        </w:rPr>
        <w:t>S</w:t>
      </w:r>
      <w:r w:rsidR="001C1593">
        <w:rPr>
          <w:rFonts w:ascii="Times New Roman" w:hAnsi="Times New Roman" w:cs="Times New Roman"/>
          <w:sz w:val="24"/>
          <w:szCs w:val="24"/>
        </w:rPr>
        <w:t xml:space="preserve">’s </w:t>
      </w:r>
      <w:proofErr w:type="spellStart"/>
      <w:r w:rsidR="001C1593">
        <w:rPr>
          <w:rFonts w:ascii="Times New Roman" w:hAnsi="Times New Roman" w:cs="Times New Roman"/>
          <w:sz w:val="24"/>
          <w:szCs w:val="24"/>
        </w:rPr>
        <w:t>coinciders</w:t>
      </w:r>
      <w:proofErr w:type="spellEnd"/>
      <w:r w:rsidR="00D77A4C">
        <w:rPr>
          <w:rFonts w:ascii="Times New Roman" w:hAnsi="Times New Roman" w:cs="Times New Roman"/>
          <w:sz w:val="24"/>
          <w:szCs w:val="24"/>
        </w:rPr>
        <w:t>. Of course</w:t>
      </w:r>
      <w:r w:rsidR="00BD5F88">
        <w:rPr>
          <w:rFonts w:ascii="Times New Roman" w:hAnsi="Times New Roman" w:cs="Times New Roman"/>
          <w:sz w:val="24"/>
          <w:szCs w:val="24"/>
        </w:rPr>
        <w:t>,</w:t>
      </w:r>
      <w:r w:rsidR="00D77A4C">
        <w:rPr>
          <w:rFonts w:ascii="Times New Roman" w:hAnsi="Times New Roman" w:cs="Times New Roman"/>
          <w:sz w:val="24"/>
          <w:szCs w:val="24"/>
        </w:rPr>
        <w:t xml:space="preserve"> it’s clear that the ordinary person intends to </w:t>
      </w:r>
      <w:r w:rsidR="00633CA8">
        <w:rPr>
          <w:rFonts w:ascii="Times New Roman" w:hAnsi="Times New Roman" w:cs="Times New Roman"/>
          <w:sz w:val="24"/>
          <w:szCs w:val="24"/>
        </w:rPr>
        <w:t>“</w:t>
      </w:r>
      <w:r w:rsidR="00D77A4C">
        <w:rPr>
          <w:rFonts w:ascii="Times New Roman" w:hAnsi="Times New Roman" w:cs="Times New Roman"/>
          <w:sz w:val="24"/>
          <w:szCs w:val="24"/>
        </w:rPr>
        <w:t xml:space="preserve">refer to </w:t>
      </w:r>
      <w:r w:rsidR="00633CA8">
        <w:rPr>
          <w:rFonts w:ascii="Times New Roman" w:hAnsi="Times New Roman" w:cs="Times New Roman"/>
          <w:i/>
          <w:iCs/>
          <w:sz w:val="24"/>
          <w:szCs w:val="24"/>
        </w:rPr>
        <w:t>my</w:t>
      </w:r>
      <w:r w:rsidR="00D77A4C">
        <w:rPr>
          <w:rFonts w:ascii="Times New Roman" w:hAnsi="Times New Roman" w:cs="Times New Roman"/>
          <w:i/>
          <w:iCs/>
          <w:sz w:val="24"/>
          <w:szCs w:val="24"/>
        </w:rPr>
        <w:t>self</w:t>
      </w:r>
      <w:r w:rsidR="00633CA8">
        <w:rPr>
          <w:rFonts w:ascii="Times New Roman" w:hAnsi="Times New Roman" w:cs="Times New Roman"/>
          <w:sz w:val="24"/>
          <w:szCs w:val="24"/>
        </w:rPr>
        <w:t>”</w:t>
      </w:r>
      <w:r w:rsidR="00D77A4C">
        <w:rPr>
          <w:rFonts w:ascii="Times New Roman" w:hAnsi="Times New Roman" w:cs="Times New Roman"/>
          <w:sz w:val="24"/>
          <w:szCs w:val="24"/>
        </w:rPr>
        <w:t xml:space="preserve"> (</w:t>
      </w:r>
      <w:r w:rsidR="00633CA8">
        <w:rPr>
          <w:rFonts w:ascii="Times New Roman" w:hAnsi="Times New Roman" w:cs="Times New Roman"/>
          <w:sz w:val="24"/>
          <w:szCs w:val="24"/>
        </w:rPr>
        <w:t xml:space="preserve">said while </w:t>
      </w:r>
      <w:r w:rsidR="00D77A4C">
        <w:rPr>
          <w:rFonts w:ascii="Times New Roman" w:hAnsi="Times New Roman" w:cs="Times New Roman"/>
          <w:sz w:val="24"/>
          <w:szCs w:val="24"/>
        </w:rPr>
        <w:t xml:space="preserve">pointing at </w:t>
      </w:r>
      <w:r w:rsidR="00633CA8">
        <w:rPr>
          <w:rFonts w:ascii="Times New Roman" w:hAnsi="Times New Roman" w:cs="Times New Roman"/>
          <w:sz w:val="24"/>
          <w:szCs w:val="24"/>
        </w:rPr>
        <w:t>one’s</w:t>
      </w:r>
      <w:r w:rsidR="00D77A4C">
        <w:rPr>
          <w:rFonts w:ascii="Times New Roman" w:hAnsi="Times New Roman" w:cs="Times New Roman"/>
          <w:sz w:val="24"/>
          <w:szCs w:val="24"/>
        </w:rPr>
        <w:t xml:space="preserve"> body or the region they are located in) </w:t>
      </w:r>
      <w:r w:rsidR="00633CA8">
        <w:rPr>
          <w:rFonts w:ascii="Times New Roman" w:hAnsi="Times New Roman" w:cs="Times New Roman"/>
          <w:sz w:val="24"/>
          <w:szCs w:val="24"/>
        </w:rPr>
        <w:t>“</w:t>
      </w:r>
      <w:r w:rsidR="00D77A4C">
        <w:rPr>
          <w:rFonts w:ascii="Times New Roman" w:hAnsi="Times New Roman" w:cs="Times New Roman"/>
          <w:sz w:val="24"/>
          <w:szCs w:val="24"/>
        </w:rPr>
        <w:t xml:space="preserve">rather than to </w:t>
      </w:r>
      <w:r w:rsidR="00D77A4C">
        <w:rPr>
          <w:rFonts w:ascii="Times New Roman" w:hAnsi="Times New Roman" w:cs="Times New Roman"/>
          <w:i/>
          <w:iCs/>
          <w:sz w:val="24"/>
          <w:szCs w:val="24"/>
        </w:rPr>
        <w:t>others</w:t>
      </w:r>
      <w:r w:rsidR="00633CA8">
        <w:rPr>
          <w:rFonts w:ascii="Times New Roman" w:hAnsi="Times New Roman" w:cs="Times New Roman"/>
          <w:sz w:val="24"/>
          <w:szCs w:val="24"/>
        </w:rPr>
        <w:t>”</w:t>
      </w:r>
      <w:r w:rsidR="00D77A4C">
        <w:rPr>
          <w:rFonts w:ascii="Times New Roman" w:hAnsi="Times New Roman" w:cs="Times New Roman"/>
          <w:sz w:val="24"/>
          <w:szCs w:val="24"/>
        </w:rPr>
        <w:t xml:space="preserve"> (</w:t>
      </w:r>
      <w:r w:rsidR="00633CA8">
        <w:rPr>
          <w:rFonts w:ascii="Times New Roman" w:hAnsi="Times New Roman" w:cs="Times New Roman"/>
          <w:sz w:val="24"/>
          <w:szCs w:val="24"/>
        </w:rPr>
        <w:t xml:space="preserve">said while </w:t>
      </w:r>
      <w:r w:rsidR="00D77A4C">
        <w:rPr>
          <w:rFonts w:ascii="Times New Roman" w:hAnsi="Times New Roman" w:cs="Times New Roman"/>
          <w:sz w:val="24"/>
          <w:szCs w:val="24"/>
        </w:rPr>
        <w:t>pointing at other people or regions).</w:t>
      </w:r>
      <w:r w:rsidR="00BD5F88">
        <w:rPr>
          <w:rFonts w:ascii="Times New Roman" w:hAnsi="Times New Roman" w:cs="Times New Roman"/>
          <w:sz w:val="24"/>
          <w:szCs w:val="24"/>
        </w:rPr>
        <w:t xml:space="preserve"> </w:t>
      </w:r>
      <w:r w:rsidR="00CA64B6">
        <w:rPr>
          <w:rFonts w:ascii="Times New Roman" w:hAnsi="Times New Roman" w:cs="Times New Roman"/>
          <w:sz w:val="24"/>
          <w:szCs w:val="24"/>
        </w:rPr>
        <w:t xml:space="preserve">But this loose sort of “reflexive reference” is too crude to distinguish between reflexively referring to the thinker and non-reflexively referring to one of the thinker’s </w:t>
      </w:r>
      <w:proofErr w:type="spellStart"/>
      <w:r w:rsidR="00CA64B6">
        <w:rPr>
          <w:rFonts w:ascii="Times New Roman" w:hAnsi="Times New Roman" w:cs="Times New Roman"/>
          <w:sz w:val="24"/>
          <w:szCs w:val="24"/>
        </w:rPr>
        <w:t>coinciders</w:t>
      </w:r>
      <w:proofErr w:type="spellEnd"/>
      <w:r w:rsidR="00CA64B6">
        <w:rPr>
          <w:rFonts w:ascii="Times New Roman" w:hAnsi="Times New Roman" w:cs="Times New Roman"/>
          <w:sz w:val="24"/>
          <w:szCs w:val="24"/>
        </w:rPr>
        <w:t xml:space="preserve">, all of which have the same body and occupy the same region. But </w:t>
      </w:r>
      <w:r w:rsidR="001C1593">
        <w:rPr>
          <w:rFonts w:ascii="Times New Roman" w:hAnsi="Times New Roman" w:cs="Times New Roman"/>
          <w:sz w:val="24"/>
          <w:szCs w:val="24"/>
        </w:rPr>
        <w:t xml:space="preserve">I think </w:t>
      </w:r>
      <w:r w:rsidR="00CA64B6">
        <w:rPr>
          <w:rFonts w:ascii="Times New Roman" w:hAnsi="Times New Roman" w:cs="Times New Roman"/>
          <w:sz w:val="24"/>
          <w:szCs w:val="24"/>
        </w:rPr>
        <w:t>the ordinary person can arrive at the stricter concept of “reflexive reference”—</w:t>
      </w:r>
      <w:r w:rsidR="00633CA8">
        <w:rPr>
          <w:rFonts w:ascii="Times New Roman" w:hAnsi="Times New Roman" w:cs="Times New Roman"/>
          <w:sz w:val="24"/>
          <w:szCs w:val="24"/>
        </w:rPr>
        <w:t xml:space="preserve">one </w:t>
      </w:r>
      <w:r w:rsidR="00CA64B6">
        <w:rPr>
          <w:rFonts w:ascii="Times New Roman" w:hAnsi="Times New Roman" w:cs="Times New Roman"/>
          <w:sz w:val="24"/>
          <w:szCs w:val="24"/>
        </w:rPr>
        <w:t xml:space="preserve">that </w:t>
      </w:r>
      <w:r w:rsidR="00633CA8">
        <w:rPr>
          <w:rFonts w:ascii="Times New Roman" w:hAnsi="Times New Roman" w:cs="Times New Roman"/>
          <w:sz w:val="24"/>
          <w:szCs w:val="24"/>
        </w:rPr>
        <w:t xml:space="preserve">rules out reference to one’s </w:t>
      </w:r>
      <w:proofErr w:type="spellStart"/>
      <w:r w:rsidR="00633CA8">
        <w:rPr>
          <w:rFonts w:ascii="Times New Roman" w:hAnsi="Times New Roman" w:cs="Times New Roman"/>
          <w:sz w:val="24"/>
          <w:szCs w:val="24"/>
        </w:rPr>
        <w:t>coinciders</w:t>
      </w:r>
      <w:proofErr w:type="spellEnd"/>
      <w:r w:rsidR="00633CA8">
        <w:rPr>
          <w:rFonts w:ascii="Times New Roman" w:hAnsi="Times New Roman" w:cs="Times New Roman"/>
          <w:sz w:val="24"/>
          <w:szCs w:val="24"/>
        </w:rPr>
        <w:t>—</w:t>
      </w:r>
      <w:r w:rsidR="00CA64B6">
        <w:rPr>
          <w:rFonts w:ascii="Times New Roman" w:hAnsi="Times New Roman" w:cs="Times New Roman"/>
          <w:sz w:val="24"/>
          <w:szCs w:val="24"/>
        </w:rPr>
        <w:t>through</w:t>
      </w:r>
      <w:r w:rsidR="00633CA8">
        <w:rPr>
          <w:rFonts w:ascii="Times New Roman" w:hAnsi="Times New Roman" w:cs="Times New Roman"/>
          <w:sz w:val="24"/>
          <w:szCs w:val="24"/>
        </w:rPr>
        <w:t xml:space="preserve"> </w:t>
      </w:r>
      <w:r w:rsidR="00CA64B6">
        <w:rPr>
          <w:rFonts w:ascii="Times New Roman" w:hAnsi="Times New Roman" w:cs="Times New Roman"/>
          <w:sz w:val="24"/>
          <w:szCs w:val="24"/>
        </w:rPr>
        <w:t>the sort of thinking Priya goes through in the Reflexive Worries case.</w:t>
      </w:r>
    </w:p>
    <w:p w14:paraId="5CC4130B" w14:textId="181FC935" w:rsidR="008C4974" w:rsidRDefault="00633CA8" w:rsidP="00C57305">
      <w:pPr>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On the other hand, </w:t>
      </w:r>
      <w:r w:rsidR="00CA64B6">
        <w:rPr>
          <w:rFonts w:ascii="Times New Roman" w:hAnsi="Times New Roman" w:cs="Times New Roman"/>
          <w:sz w:val="24"/>
          <w:szCs w:val="24"/>
        </w:rPr>
        <w:t>even if one</w:t>
      </w:r>
      <w:r>
        <w:rPr>
          <w:rFonts w:ascii="Times New Roman" w:hAnsi="Times New Roman" w:cs="Times New Roman"/>
          <w:sz w:val="24"/>
          <w:szCs w:val="24"/>
        </w:rPr>
        <w:t xml:space="preserve"> </w:t>
      </w:r>
      <w:r w:rsidR="00CA64B6">
        <w:rPr>
          <w:rFonts w:ascii="Times New Roman" w:hAnsi="Times New Roman" w:cs="Times New Roman"/>
          <w:sz w:val="24"/>
          <w:szCs w:val="24"/>
        </w:rPr>
        <w:t>intend</w:t>
      </w:r>
      <w:r>
        <w:rPr>
          <w:rFonts w:ascii="Times New Roman" w:hAnsi="Times New Roman" w:cs="Times New Roman"/>
          <w:sz w:val="24"/>
          <w:szCs w:val="24"/>
        </w:rPr>
        <w:t>s</w:t>
      </w:r>
      <w:r w:rsidR="00CA64B6">
        <w:rPr>
          <w:rFonts w:ascii="Times New Roman" w:hAnsi="Times New Roman" w:cs="Times New Roman"/>
          <w:sz w:val="24"/>
          <w:szCs w:val="24"/>
        </w:rPr>
        <w:t xml:space="preserve"> to “reflexively refer” in the strict sense</w:t>
      </w:r>
      <w:r>
        <w:rPr>
          <w:rFonts w:ascii="Times New Roman" w:hAnsi="Times New Roman" w:cs="Times New Roman"/>
          <w:sz w:val="24"/>
          <w:szCs w:val="24"/>
        </w:rPr>
        <w:t xml:space="preserve"> in an empirical context</w:t>
      </w:r>
      <w:r w:rsidR="00CA64B6">
        <w:rPr>
          <w:rFonts w:ascii="Times New Roman" w:hAnsi="Times New Roman" w:cs="Times New Roman"/>
          <w:sz w:val="24"/>
          <w:szCs w:val="24"/>
        </w:rPr>
        <w:t xml:space="preserve">, it seems to me that such an intention would be outweighed by one’s intention to refer to something that resembles our common-sense view of a person. This is because the intention to refer to something that resembles our common-sense view of a person is what is most central in </w:t>
      </w:r>
      <w:r w:rsidR="00CA64B6">
        <w:rPr>
          <w:rFonts w:ascii="Times New Roman" w:hAnsi="Times New Roman" w:cs="Times New Roman"/>
          <w:sz w:val="24"/>
          <w:szCs w:val="24"/>
        </w:rPr>
        <w:lastRenderedPageBreak/>
        <w:t xml:space="preserve">empirical contexts. </w:t>
      </w:r>
      <w:r w:rsidR="00525B94">
        <w:rPr>
          <w:rFonts w:ascii="Times New Roman" w:hAnsi="Times New Roman" w:cs="Times New Roman"/>
          <w:sz w:val="24"/>
          <w:szCs w:val="24"/>
        </w:rPr>
        <w:t xml:space="preserve">For instance, return to the example of someone asking </w:t>
      </w:r>
      <w:r w:rsidR="00525B94" w:rsidRPr="006C1E05">
        <w:rPr>
          <w:rFonts w:ascii="Times New Roman" w:hAnsi="Times New Roman" w:cs="Times New Roman"/>
          <w:sz w:val="24"/>
          <w:szCs w:val="24"/>
        </w:rPr>
        <w:t>“</w:t>
      </w:r>
      <w:r w:rsidR="00525B94">
        <w:rPr>
          <w:rFonts w:ascii="Times New Roman" w:hAnsi="Times New Roman" w:cs="Times New Roman"/>
          <w:sz w:val="24"/>
          <w:szCs w:val="24"/>
        </w:rPr>
        <w:t xml:space="preserve">did you travel abroad as a child?” Suppose I hold the </w:t>
      </w:r>
      <w:proofErr w:type="gramStart"/>
      <w:r w:rsidR="00525B94">
        <w:rPr>
          <w:rFonts w:ascii="Times New Roman" w:hAnsi="Times New Roman" w:cs="Times New Roman"/>
          <w:sz w:val="24"/>
          <w:szCs w:val="24"/>
        </w:rPr>
        <w:t>Multi-Thinkers</w:t>
      </w:r>
      <w:proofErr w:type="gramEnd"/>
      <w:r w:rsidR="00525B94">
        <w:rPr>
          <w:rFonts w:ascii="Times New Roman" w:hAnsi="Times New Roman" w:cs="Times New Roman"/>
          <w:sz w:val="24"/>
          <w:szCs w:val="24"/>
        </w:rPr>
        <w:t xml:space="preserve"> view, intend to use “I” reflexively (in the strict sense) and that intention determines the use of my “I”, then the appropriate answer would be “I don’t know”. But </w:t>
      </w:r>
      <w:r w:rsidR="004A42C2">
        <w:rPr>
          <w:rFonts w:ascii="Times New Roman" w:hAnsi="Times New Roman" w:cs="Times New Roman"/>
          <w:sz w:val="24"/>
          <w:szCs w:val="24"/>
        </w:rPr>
        <w:t xml:space="preserve">it seems to me that </w:t>
      </w:r>
      <w:r w:rsidR="00525B94">
        <w:rPr>
          <w:rFonts w:ascii="Times New Roman" w:hAnsi="Times New Roman" w:cs="Times New Roman"/>
          <w:sz w:val="24"/>
          <w:szCs w:val="24"/>
        </w:rPr>
        <w:t xml:space="preserve">that’s not the appropriate answer in that context. </w:t>
      </w:r>
      <w:r w:rsidR="008C4974">
        <w:rPr>
          <w:rFonts w:ascii="Times New Roman" w:hAnsi="Times New Roman" w:cs="Times New Roman"/>
          <w:sz w:val="24"/>
          <w:szCs w:val="24"/>
        </w:rPr>
        <w:t>For the questioner is looking for an empirically informative answer</w:t>
      </w:r>
      <w:r w:rsidR="003B44ED">
        <w:rPr>
          <w:rFonts w:ascii="Times New Roman" w:hAnsi="Times New Roman" w:cs="Times New Roman"/>
          <w:sz w:val="24"/>
          <w:szCs w:val="24"/>
        </w:rPr>
        <w:t>—for instance, they might be asking</w:t>
      </w:r>
      <w:r w:rsidR="00592ABE">
        <w:rPr>
          <w:rFonts w:ascii="Times New Roman" w:hAnsi="Times New Roman" w:cs="Times New Roman"/>
          <w:sz w:val="24"/>
          <w:szCs w:val="24"/>
        </w:rPr>
        <w:t xml:space="preserve"> the question</w:t>
      </w:r>
      <w:r w:rsidR="003B44ED">
        <w:rPr>
          <w:rFonts w:ascii="Times New Roman" w:hAnsi="Times New Roman" w:cs="Times New Roman"/>
          <w:sz w:val="24"/>
          <w:szCs w:val="24"/>
        </w:rPr>
        <w:t xml:space="preserve"> to gauge how comfortable I would be travelling abroad in the future. So given that </w:t>
      </w:r>
      <w:r w:rsidR="008C4974">
        <w:rPr>
          <w:rFonts w:ascii="Times New Roman" w:hAnsi="Times New Roman" w:cs="Times New Roman"/>
          <w:sz w:val="24"/>
          <w:szCs w:val="24"/>
        </w:rPr>
        <w:t xml:space="preserve">I know that I’m psychologically and biologically continuous with child-stages that travelled abroad, the </w:t>
      </w:r>
      <w:r w:rsidR="003B44ED">
        <w:rPr>
          <w:rFonts w:ascii="Times New Roman" w:hAnsi="Times New Roman" w:cs="Times New Roman"/>
          <w:sz w:val="24"/>
          <w:szCs w:val="24"/>
        </w:rPr>
        <w:t xml:space="preserve">appropriate answer would be </w:t>
      </w:r>
      <w:r w:rsidR="008C4974">
        <w:rPr>
          <w:rFonts w:ascii="Times New Roman" w:hAnsi="Times New Roman" w:cs="Times New Roman"/>
          <w:sz w:val="24"/>
          <w:szCs w:val="24"/>
        </w:rPr>
        <w:t>“yes I did”</w:t>
      </w:r>
      <w:r w:rsidR="003B44ED">
        <w:rPr>
          <w:rFonts w:ascii="Times New Roman" w:hAnsi="Times New Roman" w:cs="Times New Roman"/>
          <w:sz w:val="24"/>
          <w:szCs w:val="24"/>
        </w:rPr>
        <w:t>. Answering “I don’t know” because I can’t rule out the possibility that I might be a child-excluding temporal part is irrelevant to what the questioner wants to know, and definitely wouldn’t help them g</w:t>
      </w:r>
      <w:r w:rsidR="00C57305">
        <w:rPr>
          <w:rFonts w:ascii="Times New Roman" w:hAnsi="Times New Roman" w:cs="Times New Roman"/>
          <w:sz w:val="24"/>
          <w:szCs w:val="24"/>
        </w:rPr>
        <w:t>auge my comfort levels with travelling abroad</w:t>
      </w:r>
      <w:r w:rsidR="003B44ED">
        <w:rPr>
          <w:rFonts w:ascii="Times New Roman" w:hAnsi="Times New Roman" w:cs="Times New Roman"/>
          <w:sz w:val="24"/>
          <w:szCs w:val="24"/>
        </w:rPr>
        <w:t>.</w:t>
      </w:r>
      <w:r w:rsidR="008C4974">
        <w:rPr>
          <w:rFonts w:ascii="Times New Roman" w:hAnsi="Times New Roman" w:cs="Times New Roman"/>
          <w:sz w:val="24"/>
          <w:szCs w:val="24"/>
        </w:rPr>
        <w:t xml:space="preserve"> (Though the questioner could force a reflexive context by rephrasing the question so as to hold fixed the empirical facts. Since the commonsense view of a person would thereby be put into question, the intention to reflexively refer—in the strict sense—would be free to determine the reference). </w:t>
      </w:r>
    </w:p>
    <w:p w14:paraId="60D73FEA" w14:textId="3CD1076B" w:rsidR="00D05C31" w:rsidRDefault="00D05C31" w:rsidP="004C7501">
      <w:pPr>
        <w:spacing w:after="0" w:line="480" w:lineRule="auto"/>
        <w:ind w:firstLine="284"/>
        <w:jc w:val="both"/>
        <w:rPr>
          <w:rFonts w:ascii="Times New Roman" w:hAnsi="Times New Roman" w:cs="Times New Roman"/>
          <w:sz w:val="24"/>
          <w:szCs w:val="24"/>
        </w:rPr>
      </w:pPr>
      <w:r w:rsidRPr="00592ABE">
        <w:rPr>
          <w:rFonts w:ascii="Times New Roman" w:hAnsi="Times New Roman" w:cs="Times New Roman"/>
          <w:sz w:val="24"/>
          <w:szCs w:val="24"/>
        </w:rPr>
        <w:t xml:space="preserve">Notice also that </w:t>
      </w:r>
      <w:r w:rsidR="00592ABE" w:rsidRPr="00592ABE">
        <w:rPr>
          <w:rFonts w:ascii="Times New Roman" w:hAnsi="Times New Roman" w:cs="Times New Roman"/>
          <w:sz w:val="24"/>
          <w:szCs w:val="24"/>
        </w:rPr>
        <w:t xml:space="preserve">Contextualist Conventionalism does not imply that </w:t>
      </w:r>
      <w:r w:rsidRPr="00592ABE">
        <w:rPr>
          <w:rFonts w:ascii="Times New Roman" w:hAnsi="Times New Roman" w:cs="Times New Roman"/>
          <w:sz w:val="24"/>
          <w:szCs w:val="24"/>
        </w:rPr>
        <w:t xml:space="preserve">in referring reflexively in the Reflexive Worries case, Priya </w:t>
      </w:r>
      <w:r w:rsidR="00B073C5" w:rsidRPr="00592ABE">
        <w:rPr>
          <w:rFonts w:ascii="Times New Roman" w:hAnsi="Times New Roman" w:cs="Times New Roman"/>
          <w:sz w:val="24"/>
          <w:szCs w:val="24"/>
        </w:rPr>
        <w:t xml:space="preserve">is aware of the </w:t>
      </w:r>
      <w:r w:rsidRPr="00592ABE">
        <w:rPr>
          <w:rFonts w:ascii="Times New Roman" w:hAnsi="Times New Roman" w:cs="Times New Roman"/>
          <w:sz w:val="24"/>
          <w:szCs w:val="24"/>
        </w:rPr>
        <w:t xml:space="preserve">Stage- or Multi-Thinkers views. </w:t>
      </w:r>
      <w:r w:rsidR="00592ABE" w:rsidRPr="00592ABE">
        <w:rPr>
          <w:rFonts w:ascii="Times New Roman" w:hAnsi="Times New Roman" w:cs="Times New Roman"/>
          <w:sz w:val="24"/>
          <w:szCs w:val="24"/>
        </w:rPr>
        <w:t>The</w:t>
      </w:r>
      <w:r w:rsidRPr="00592ABE">
        <w:rPr>
          <w:rFonts w:ascii="Times New Roman" w:hAnsi="Times New Roman" w:cs="Times New Roman"/>
          <w:sz w:val="24"/>
          <w:szCs w:val="24"/>
        </w:rPr>
        <w:t xml:space="preserve"> claim is only that in that case, </w:t>
      </w:r>
      <w:r w:rsidR="00592ABE" w:rsidRPr="00592ABE">
        <w:rPr>
          <w:rFonts w:ascii="Times New Roman" w:hAnsi="Times New Roman" w:cs="Times New Roman"/>
          <w:sz w:val="24"/>
          <w:szCs w:val="24"/>
        </w:rPr>
        <w:t>Priya is</w:t>
      </w:r>
      <w:r w:rsidRPr="00592ABE">
        <w:rPr>
          <w:rFonts w:ascii="Times New Roman" w:hAnsi="Times New Roman" w:cs="Times New Roman"/>
          <w:sz w:val="24"/>
          <w:szCs w:val="24"/>
        </w:rPr>
        <w:t xml:space="preserve"> in fact referring reflexively. </w:t>
      </w:r>
      <w:r w:rsidR="00592ABE" w:rsidRPr="00592ABE">
        <w:rPr>
          <w:rFonts w:ascii="Times New Roman" w:hAnsi="Times New Roman" w:cs="Times New Roman"/>
          <w:sz w:val="24"/>
          <w:szCs w:val="24"/>
        </w:rPr>
        <w:t>I</w:t>
      </w:r>
      <w:r w:rsidRPr="00592ABE">
        <w:rPr>
          <w:rFonts w:ascii="Times New Roman" w:hAnsi="Times New Roman" w:cs="Times New Roman"/>
          <w:sz w:val="24"/>
          <w:szCs w:val="24"/>
        </w:rPr>
        <w:t>f Stage-Thinkers happens to be true, then her “I” happens to refer to a person-stage (or</w:t>
      </w:r>
      <w:r w:rsidR="00B073C5" w:rsidRPr="00592ABE">
        <w:rPr>
          <w:rFonts w:ascii="Times New Roman" w:hAnsi="Times New Roman" w:cs="Times New Roman"/>
          <w:sz w:val="24"/>
          <w:szCs w:val="24"/>
        </w:rPr>
        <w:t>, as mentioned in section 2, a</w:t>
      </w:r>
      <w:r w:rsidRPr="00592ABE">
        <w:rPr>
          <w:rFonts w:ascii="Times New Roman" w:hAnsi="Times New Roman" w:cs="Times New Roman"/>
          <w:sz w:val="24"/>
          <w:szCs w:val="24"/>
        </w:rPr>
        <w:t xml:space="preserve"> collection of </w:t>
      </w:r>
      <w:r w:rsidR="00592ABE" w:rsidRPr="00592ABE">
        <w:rPr>
          <w:rFonts w:ascii="Times New Roman" w:hAnsi="Times New Roman" w:cs="Times New Roman"/>
          <w:sz w:val="24"/>
          <w:szCs w:val="24"/>
        </w:rPr>
        <w:t>person-stages</w:t>
      </w:r>
      <w:r w:rsidRPr="00592ABE">
        <w:rPr>
          <w:rFonts w:ascii="Times New Roman" w:hAnsi="Times New Roman" w:cs="Times New Roman"/>
          <w:sz w:val="24"/>
          <w:szCs w:val="24"/>
        </w:rPr>
        <w:t>)</w:t>
      </w:r>
      <w:r w:rsidR="00B073C5" w:rsidRPr="00592ABE">
        <w:rPr>
          <w:rFonts w:ascii="Times New Roman" w:hAnsi="Times New Roman" w:cs="Times New Roman"/>
          <w:sz w:val="24"/>
          <w:szCs w:val="24"/>
        </w:rPr>
        <w:t>—</w:t>
      </w:r>
      <w:r w:rsidR="00B073C5" w:rsidRPr="00592ABE">
        <w:rPr>
          <w:rFonts w:ascii="Times New Roman" w:hAnsi="Times New Roman" w:cs="Times New Roman"/>
          <w:i/>
          <w:iCs/>
          <w:sz w:val="24"/>
          <w:szCs w:val="24"/>
          <w:lang w:val="en-US"/>
        </w:rPr>
        <w:t>mutatis mutandis</w:t>
      </w:r>
      <w:r w:rsidR="00B073C5" w:rsidRPr="00592ABE">
        <w:rPr>
          <w:rFonts w:ascii="Times New Roman" w:hAnsi="Times New Roman" w:cs="Times New Roman" w:hint="eastAsia"/>
          <w:sz w:val="24"/>
          <w:szCs w:val="24"/>
          <w:lang w:val="en-US"/>
        </w:rPr>
        <w:t xml:space="preserve"> for</w:t>
      </w:r>
      <w:r w:rsidR="00B073C5" w:rsidRPr="00592ABE">
        <w:rPr>
          <w:rFonts w:ascii="Times New Roman" w:hAnsi="Times New Roman" w:cs="Times New Roman"/>
          <w:sz w:val="24"/>
          <w:szCs w:val="24"/>
          <w:lang w:val="en-US"/>
        </w:rPr>
        <w:t xml:space="preserve"> </w:t>
      </w:r>
      <w:proofErr w:type="gramStart"/>
      <w:r w:rsidR="00B073C5" w:rsidRPr="00592ABE">
        <w:rPr>
          <w:rFonts w:ascii="Times New Roman" w:hAnsi="Times New Roman" w:cs="Times New Roman"/>
          <w:sz w:val="24"/>
          <w:szCs w:val="24"/>
          <w:lang w:val="en-US"/>
        </w:rPr>
        <w:t>Multi-Thinkers</w:t>
      </w:r>
      <w:proofErr w:type="gramEnd"/>
      <w:r w:rsidRPr="00592ABE">
        <w:rPr>
          <w:rFonts w:ascii="Times New Roman" w:hAnsi="Times New Roman" w:cs="Times New Roman" w:hint="eastAsia"/>
          <w:sz w:val="24"/>
          <w:szCs w:val="24"/>
        </w:rPr>
        <w:t>.</w:t>
      </w:r>
      <w:r>
        <w:rPr>
          <w:rFonts w:ascii="Times New Roman" w:hAnsi="Times New Roman" w:cs="Times New Roman"/>
          <w:sz w:val="24"/>
          <w:szCs w:val="24"/>
        </w:rPr>
        <w:t xml:space="preserve"> </w:t>
      </w:r>
    </w:p>
    <w:p w14:paraId="36246390" w14:textId="77777777" w:rsidR="001E279C" w:rsidRDefault="001E279C" w:rsidP="002A24F4">
      <w:pPr>
        <w:spacing w:after="0" w:line="480" w:lineRule="auto"/>
        <w:jc w:val="both"/>
        <w:rPr>
          <w:rFonts w:ascii="Times New Roman" w:hAnsi="Times New Roman" w:cs="Times New Roman"/>
          <w:sz w:val="24"/>
          <w:szCs w:val="24"/>
        </w:rPr>
      </w:pPr>
    </w:p>
    <w:p w14:paraId="24C3DBCC" w14:textId="77777777" w:rsidR="00205A48" w:rsidRDefault="00205A48" w:rsidP="002A24F4">
      <w:pPr>
        <w:spacing w:after="0" w:line="480" w:lineRule="auto"/>
        <w:jc w:val="both"/>
        <w:rPr>
          <w:rFonts w:ascii="Times New Roman" w:hAnsi="Times New Roman" w:cs="Times New Roman"/>
          <w:sz w:val="24"/>
          <w:szCs w:val="24"/>
          <w:lang w:val="en-US"/>
        </w:rPr>
      </w:pPr>
    </w:p>
    <w:p w14:paraId="1B8A556A" w14:textId="0D6A64AC" w:rsidR="002A24F4" w:rsidRPr="00205A48" w:rsidRDefault="00205A48" w:rsidP="002A24F4">
      <w:pPr>
        <w:spacing w:after="0" w:line="480" w:lineRule="auto"/>
        <w:jc w:val="both"/>
        <w:rPr>
          <w:rFonts w:ascii="Times New Roman" w:hAnsi="Times New Roman" w:cs="Times New Roman"/>
          <w:sz w:val="28"/>
          <w:szCs w:val="28"/>
          <w:lang w:val="en-US"/>
        </w:rPr>
      </w:pPr>
      <w:r>
        <w:rPr>
          <w:rFonts w:ascii="Times New Roman" w:hAnsi="Times New Roman" w:cs="Times New Roman"/>
          <w:b/>
          <w:bCs/>
          <w:sz w:val="28"/>
          <w:szCs w:val="28"/>
          <w:lang w:val="en-US"/>
        </w:rPr>
        <w:t>4</w:t>
      </w:r>
      <w:r w:rsidRPr="00205A48">
        <w:rPr>
          <w:rFonts w:ascii="Times New Roman" w:hAnsi="Times New Roman" w:cs="Times New Roman"/>
          <w:b/>
          <w:bCs/>
          <w:sz w:val="28"/>
          <w:szCs w:val="28"/>
          <w:lang w:val="en-US"/>
        </w:rPr>
        <w:t>.</w:t>
      </w:r>
      <w:r w:rsidR="002A24F4" w:rsidRPr="00205A48">
        <w:rPr>
          <w:rFonts w:ascii="Times New Roman" w:hAnsi="Times New Roman" w:cs="Times New Roman"/>
          <w:b/>
          <w:bCs/>
          <w:sz w:val="28"/>
          <w:szCs w:val="28"/>
          <w:lang w:val="en-US"/>
        </w:rPr>
        <w:t xml:space="preserve"> Comparisons</w:t>
      </w:r>
    </w:p>
    <w:p w14:paraId="22281D5C" w14:textId="7719264D" w:rsidR="00C2010C" w:rsidRDefault="00C2010C" w:rsidP="00FC6D92">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Here I will </w:t>
      </w:r>
      <w:r w:rsidR="00835665">
        <w:rPr>
          <w:rFonts w:ascii="Times New Roman" w:hAnsi="Times New Roman" w:cs="Times New Roman"/>
          <w:sz w:val="24"/>
          <w:szCs w:val="24"/>
          <w:lang w:val="en-US"/>
        </w:rPr>
        <w:t>explain why I find Contextualist Conventionalism more appealing than C</w:t>
      </w:r>
      <w:r>
        <w:rPr>
          <w:rFonts w:ascii="Times New Roman" w:hAnsi="Times New Roman" w:cs="Times New Roman"/>
          <w:sz w:val="24"/>
          <w:szCs w:val="24"/>
          <w:lang w:val="en-US"/>
        </w:rPr>
        <w:t xml:space="preserve">onstrained and </w:t>
      </w:r>
      <w:r w:rsidR="00835665">
        <w:rPr>
          <w:rFonts w:ascii="Times New Roman" w:hAnsi="Times New Roman" w:cs="Times New Roman"/>
          <w:sz w:val="24"/>
          <w:szCs w:val="24"/>
          <w:lang w:val="en-US"/>
        </w:rPr>
        <w:t>Unc</w:t>
      </w:r>
      <w:r>
        <w:rPr>
          <w:rFonts w:ascii="Times New Roman" w:hAnsi="Times New Roman" w:cs="Times New Roman"/>
          <w:sz w:val="24"/>
          <w:szCs w:val="24"/>
          <w:lang w:val="en-US"/>
        </w:rPr>
        <w:t>onstrained Conventionalism.</w:t>
      </w:r>
      <w:r w:rsidR="00B1498F">
        <w:rPr>
          <w:rFonts w:ascii="Times New Roman" w:hAnsi="Times New Roman" w:cs="Times New Roman"/>
          <w:sz w:val="24"/>
          <w:szCs w:val="24"/>
          <w:lang w:val="en-US"/>
        </w:rPr>
        <w:t xml:space="preserve"> </w:t>
      </w:r>
      <w:r w:rsidR="00BE20A9">
        <w:rPr>
          <w:rFonts w:ascii="Times New Roman" w:hAnsi="Times New Roman" w:cs="Times New Roman"/>
          <w:sz w:val="24"/>
          <w:szCs w:val="24"/>
          <w:lang w:val="en-US"/>
        </w:rPr>
        <w:t xml:space="preserve">My goal here isn’t to argue decisively that Contextualist Conventionalism is the better view—opponents </w:t>
      </w:r>
      <w:r w:rsidR="00A4203F">
        <w:rPr>
          <w:rFonts w:ascii="Times New Roman" w:hAnsi="Times New Roman" w:cs="Times New Roman"/>
          <w:sz w:val="24"/>
          <w:szCs w:val="24"/>
          <w:lang w:val="en-US"/>
        </w:rPr>
        <w:t>might</w:t>
      </w:r>
      <w:r w:rsidR="00BE20A9">
        <w:rPr>
          <w:rFonts w:ascii="Times New Roman" w:hAnsi="Times New Roman" w:cs="Times New Roman"/>
          <w:sz w:val="24"/>
          <w:szCs w:val="24"/>
          <w:lang w:val="en-US"/>
        </w:rPr>
        <w:t xml:space="preserve"> reasonably disagree. Instead, my goal is simply to give the reader some sense as to why some might find the view attractive.</w:t>
      </w:r>
      <w:r w:rsidR="00B1498F">
        <w:rPr>
          <w:rFonts w:ascii="Times New Roman" w:hAnsi="Times New Roman" w:cs="Times New Roman"/>
          <w:sz w:val="24"/>
          <w:szCs w:val="24"/>
          <w:lang w:val="en-US"/>
        </w:rPr>
        <w:t xml:space="preserve">  </w:t>
      </w:r>
    </w:p>
    <w:p w14:paraId="6E0BFE4E" w14:textId="00D2B9FD" w:rsidR="006C0C28" w:rsidRDefault="00C2010C" w:rsidP="00DB686B">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Unconstrained Conventionalism and Contextualist Conventionalism differ with respect to reflexive contexts. </w:t>
      </w:r>
      <w:r w:rsidR="00835665">
        <w:rPr>
          <w:rFonts w:ascii="Times New Roman" w:hAnsi="Times New Roman" w:cs="Times New Roman"/>
          <w:sz w:val="24"/>
          <w:szCs w:val="24"/>
          <w:lang w:val="en-US"/>
        </w:rPr>
        <w:t>W</w:t>
      </w:r>
      <w:r>
        <w:rPr>
          <w:rFonts w:ascii="Times New Roman" w:hAnsi="Times New Roman" w:cs="Times New Roman"/>
          <w:sz w:val="24"/>
          <w:szCs w:val="24"/>
          <w:lang w:val="en-US"/>
        </w:rPr>
        <w:t xml:space="preserve">here Unconstrained Conventionalism implies that in Reflexive Worries the reference of Priya’s “I” is determined by person-directed attitudes (and not necessarily used to reflexively refer to the thinker), Contextualist Conventionalism implies that Priya is reflexively referring to the thinker. I find the latter to be the better result because </w:t>
      </w:r>
      <w:r w:rsidR="00E77955">
        <w:rPr>
          <w:rFonts w:ascii="Times New Roman" w:hAnsi="Times New Roman" w:cs="Times New Roman"/>
          <w:sz w:val="24"/>
          <w:szCs w:val="24"/>
          <w:lang w:val="en-US"/>
        </w:rPr>
        <w:t xml:space="preserve">that seems to me to be what Priya cares about in that case—or at the very least, if I were in Priya’s shoes, that’s what I would care about in the Reflexive Worries case. </w:t>
      </w:r>
      <w:r w:rsidR="00DB686B">
        <w:rPr>
          <w:rFonts w:ascii="Times New Roman" w:hAnsi="Times New Roman" w:cs="Times New Roman"/>
          <w:sz w:val="24"/>
          <w:szCs w:val="24"/>
          <w:lang w:val="en-US"/>
        </w:rPr>
        <w:t xml:space="preserve">For where in the Empirical Worries case, Priya is specifically looking for an empirically informative answer—one concerning the probability that the teletransportation machine would malfunction—in the Reflexive Worries case, Priya’s concern seems to me to be directed reflexively (in the strict sense). And Contextualist Conventionalism delivers us the result that it is so directed. </w:t>
      </w:r>
    </w:p>
    <w:p w14:paraId="7EAE1C44" w14:textId="5C1196F0" w:rsidR="00610EAB" w:rsidRDefault="00F27293" w:rsidP="00610EAB">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Unconstrained Conventionalism, on the other hand, fails to </w:t>
      </w:r>
      <w:r w:rsidR="00DB686B">
        <w:rPr>
          <w:rFonts w:ascii="Times New Roman" w:hAnsi="Times New Roman" w:cs="Times New Roman"/>
          <w:sz w:val="24"/>
          <w:szCs w:val="24"/>
          <w:lang w:val="en-US"/>
        </w:rPr>
        <w:t xml:space="preserve">deliver that. Even though the view can imply that </w:t>
      </w:r>
      <w:r w:rsidR="00610EAB">
        <w:rPr>
          <w:rFonts w:ascii="Times New Roman" w:hAnsi="Times New Roman" w:cs="Times New Roman"/>
          <w:sz w:val="24"/>
          <w:szCs w:val="24"/>
          <w:lang w:val="en-US"/>
        </w:rPr>
        <w:t xml:space="preserve">an individual </w:t>
      </w:r>
      <w:r w:rsidR="00610EAB">
        <w:rPr>
          <w:rFonts w:ascii="Times New Roman" w:hAnsi="Times New Roman" w:cs="Times New Roman"/>
          <w:i/>
          <w:iCs/>
          <w:sz w:val="24"/>
          <w:szCs w:val="24"/>
          <w:lang w:val="en-US"/>
        </w:rPr>
        <w:t xml:space="preserve">happens </w:t>
      </w:r>
      <w:r w:rsidR="00610EAB">
        <w:rPr>
          <w:rFonts w:ascii="Times New Roman" w:hAnsi="Times New Roman" w:cs="Times New Roman"/>
          <w:sz w:val="24"/>
          <w:szCs w:val="24"/>
          <w:lang w:val="en-US"/>
        </w:rPr>
        <w:t xml:space="preserve">to refer reflexively in reflexive contexts, it doesn’t imply that it is </w:t>
      </w:r>
      <w:r w:rsidR="00610EAB">
        <w:rPr>
          <w:rFonts w:ascii="Times New Roman" w:hAnsi="Times New Roman" w:cs="Times New Roman"/>
          <w:i/>
          <w:iCs/>
          <w:sz w:val="24"/>
          <w:szCs w:val="24"/>
          <w:lang w:val="en-US"/>
        </w:rPr>
        <w:t xml:space="preserve">constrained </w:t>
      </w:r>
      <w:r w:rsidR="00610EAB">
        <w:rPr>
          <w:rFonts w:ascii="Times New Roman" w:hAnsi="Times New Roman" w:cs="Times New Roman"/>
          <w:sz w:val="24"/>
          <w:szCs w:val="24"/>
          <w:lang w:val="en-US"/>
        </w:rPr>
        <w:t xml:space="preserve">to so referring. </w:t>
      </w:r>
      <w:r w:rsidR="00C243DA">
        <w:rPr>
          <w:rFonts w:ascii="Times New Roman" w:hAnsi="Times New Roman" w:cs="Times New Roman"/>
          <w:sz w:val="24"/>
          <w:szCs w:val="24"/>
          <w:lang w:val="en-US"/>
        </w:rPr>
        <w:t>For</w:t>
      </w:r>
      <w:r w:rsidR="00610EAB">
        <w:rPr>
          <w:rFonts w:ascii="Times New Roman" w:hAnsi="Times New Roman" w:cs="Times New Roman"/>
          <w:sz w:val="24"/>
          <w:szCs w:val="24"/>
          <w:lang w:val="en-US"/>
        </w:rPr>
        <w:t xml:space="preserve"> </w:t>
      </w:r>
      <w:r w:rsidR="00C243DA">
        <w:rPr>
          <w:rFonts w:ascii="Times New Roman" w:hAnsi="Times New Roman" w:cs="Times New Roman"/>
          <w:sz w:val="24"/>
          <w:szCs w:val="24"/>
          <w:lang w:val="en-US"/>
        </w:rPr>
        <w:t>the thinker might be a biological-continuer, but Unconstrained Conventionalism might instead imply that the “I” is referring to a psychological-continuer</w:t>
      </w:r>
      <w:r w:rsidR="00610EAB">
        <w:rPr>
          <w:rFonts w:ascii="Times New Roman" w:hAnsi="Times New Roman" w:cs="Times New Roman"/>
          <w:sz w:val="24"/>
          <w:szCs w:val="24"/>
          <w:lang w:val="en-US"/>
        </w:rPr>
        <w:t>.</w:t>
      </w:r>
      <w:r w:rsidR="00C243DA">
        <w:rPr>
          <w:rFonts w:ascii="Times New Roman" w:hAnsi="Times New Roman" w:cs="Times New Roman"/>
          <w:sz w:val="24"/>
          <w:szCs w:val="24"/>
          <w:lang w:val="en-US"/>
        </w:rPr>
        <w:t xml:space="preserve"> (</w:t>
      </w:r>
      <w:r w:rsidR="00610EAB">
        <w:rPr>
          <w:rFonts w:ascii="Times New Roman" w:hAnsi="Times New Roman" w:cs="Times New Roman"/>
          <w:sz w:val="24"/>
          <w:szCs w:val="24"/>
          <w:lang w:val="en-US"/>
        </w:rPr>
        <w:t>Given that Priya is suspending her beliefs about the persistence of the self in the Reflexive Worries case, one might wonder how her “I” could refer to a psychological continuer</w:t>
      </w:r>
      <w:r w:rsidR="00466ECA">
        <w:rPr>
          <w:rFonts w:ascii="Times New Roman" w:hAnsi="Times New Roman" w:cs="Times New Roman"/>
          <w:sz w:val="24"/>
          <w:szCs w:val="24"/>
          <w:lang w:val="en-US"/>
        </w:rPr>
        <w:t>. T</w:t>
      </w:r>
      <w:r w:rsidR="00C243DA">
        <w:rPr>
          <w:rFonts w:ascii="Times New Roman" w:hAnsi="Times New Roman" w:cs="Times New Roman"/>
          <w:sz w:val="24"/>
          <w:szCs w:val="24"/>
          <w:lang w:val="en-US"/>
        </w:rPr>
        <w:t xml:space="preserve">his would be the case if Unconstrained Conventionalism were paired with the view that the community’s attitudes determine the reference, or paired with the view that one’s past attitudes </w:t>
      </w:r>
      <w:r w:rsidR="00C243DA">
        <w:rPr>
          <w:rFonts w:ascii="Times New Roman" w:hAnsi="Times New Roman" w:cs="Times New Roman"/>
          <w:sz w:val="24"/>
          <w:szCs w:val="24"/>
          <w:lang w:val="en-US"/>
        </w:rPr>
        <w:lastRenderedPageBreak/>
        <w:t>determine the reference when one’s present attitudes are unsettled</w:t>
      </w:r>
      <w:r w:rsidR="00466ECA">
        <w:rPr>
          <w:rFonts w:ascii="Times New Roman" w:hAnsi="Times New Roman" w:cs="Times New Roman"/>
          <w:sz w:val="24"/>
          <w:szCs w:val="24"/>
          <w:lang w:val="en-US"/>
        </w:rPr>
        <w:t xml:space="preserve">. Alternatively, if one’s </w:t>
      </w:r>
      <w:r w:rsidR="00466ECA">
        <w:rPr>
          <w:rFonts w:ascii="Times New Roman" w:hAnsi="Times New Roman" w:cs="Times New Roman"/>
          <w:i/>
          <w:iCs/>
          <w:sz w:val="24"/>
          <w:szCs w:val="24"/>
          <w:lang w:val="en-US"/>
        </w:rPr>
        <w:t xml:space="preserve">present </w:t>
      </w:r>
      <w:r w:rsidR="00466ECA">
        <w:rPr>
          <w:rFonts w:ascii="Times New Roman" w:hAnsi="Times New Roman" w:cs="Times New Roman"/>
          <w:sz w:val="24"/>
          <w:szCs w:val="24"/>
          <w:lang w:val="en-US"/>
        </w:rPr>
        <w:t>beliefs are what determine the reference</w:t>
      </w:r>
      <w:r w:rsidR="001F5661">
        <w:rPr>
          <w:rFonts w:ascii="Times New Roman" w:hAnsi="Times New Roman" w:cs="Times New Roman"/>
          <w:sz w:val="24"/>
          <w:szCs w:val="24"/>
          <w:lang w:val="en-US"/>
        </w:rPr>
        <w:t xml:space="preserve"> (cf. Kovacs 2020, 358)</w:t>
      </w:r>
      <w:r w:rsidR="00466ECA">
        <w:rPr>
          <w:rFonts w:ascii="Times New Roman" w:hAnsi="Times New Roman" w:cs="Times New Roman"/>
          <w:sz w:val="24"/>
          <w:szCs w:val="24"/>
          <w:lang w:val="en-US"/>
        </w:rPr>
        <w:t xml:space="preserve">, </w:t>
      </w:r>
      <w:r w:rsidR="001F5661">
        <w:rPr>
          <w:rFonts w:ascii="Times New Roman" w:hAnsi="Times New Roman" w:cs="Times New Roman"/>
          <w:sz w:val="24"/>
          <w:szCs w:val="24"/>
          <w:lang w:val="en-US"/>
        </w:rPr>
        <w:t xml:space="preserve">one could just hold that Priya’s “I” </w:t>
      </w:r>
      <w:r w:rsidR="00C243DA">
        <w:rPr>
          <w:rFonts w:ascii="Times New Roman" w:hAnsi="Times New Roman" w:cs="Times New Roman"/>
          <w:sz w:val="24"/>
          <w:szCs w:val="24"/>
          <w:lang w:val="en-US"/>
        </w:rPr>
        <w:t>doesn’t have a very determinate referent</w:t>
      </w:r>
      <w:r w:rsidR="00466ECA">
        <w:rPr>
          <w:rFonts w:ascii="Times New Roman" w:hAnsi="Times New Roman" w:cs="Times New Roman"/>
          <w:sz w:val="24"/>
          <w:szCs w:val="24"/>
          <w:lang w:val="en-US"/>
        </w:rPr>
        <w:t xml:space="preserve"> in Reflexive Worries.</w:t>
      </w:r>
      <w:r w:rsidR="00C243DA">
        <w:rPr>
          <w:rFonts w:ascii="Times New Roman" w:hAnsi="Times New Roman" w:cs="Times New Roman"/>
          <w:sz w:val="24"/>
          <w:szCs w:val="24"/>
          <w:lang w:val="en-US"/>
        </w:rPr>
        <w:t>)</w:t>
      </w:r>
    </w:p>
    <w:p w14:paraId="4DF38695" w14:textId="179E7BF4" w:rsidR="00A4633C" w:rsidRDefault="00944AC0" w:rsidP="00306D06">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Of course,</w:t>
      </w:r>
      <w:r w:rsidR="00B95377">
        <w:rPr>
          <w:rFonts w:ascii="Times New Roman" w:hAnsi="Times New Roman" w:cs="Times New Roman"/>
          <w:sz w:val="24"/>
          <w:szCs w:val="24"/>
          <w:lang w:val="en-US"/>
        </w:rPr>
        <w:t xml:space="preserve"> the Unconstrained Conventionalist could respond in various ways. </w:t>
      </w:r>
      <w:r>
        <w:rPr>
          <w:rFonts w:ascii="Times New Roman" w:hAnsi="Times New Roman" w:cs="Times New Roman"/>
          <w:sz w:val="24"/>
          <w:szCs w:val="24"/>
          <w:lang w:val="en-US"/>
        </w:rPr>
        <w:t>For instance, they could agree with the intuition that</w:t>
      </w:r>
      <w:r w:rsidR="00A4203F">
        <w:rPr>
          <w:rFonts w:ascii="Times New Roman" w:hAnsi="Times New Roman" w:cs="Times New Roman"/>
          <w:sz w:val="24"/>
          <w:szCs w:val="24"/>
          <w:lang w:val="en-US"/>
        </w:rPr>
        <w:t>, in reflexive contexts,</w:t>
      </w:r>
      <w:r>
        <w:rPr>
          <w:rFonts w:ascii="Times New Roman" w:hAnsi="Times New Roman" w:cs="Times New Roman"/>
          <w:sz w:val="24"/>
          <w:szCs w:val="24"/>
          <w:lang w:val="en-US"/>
        </w:rPr>
        <w:t xml:space="preserve"> what we care about and are asking about </w:t>
      </w:r>
      <w:r w:rsidR="00A4203F">
        <w:rPr>
          <w:rFonts w:ascii="Times New Roman" w:hAnsi="Times New Roman" w:cs="Times New Roman"/>
          <w:sz w:val="24"/>
          <w:szCs w:val="24"/>
          <w:lang w:val="en-US"/>
        </w:rPr>
        <w:t xml:space="preserve">is </w:t>
      </w:r>
      <w:r>
        <w:rPr>
          <w:rFonts w:ascii="Times New Roman" w:hAnsi="Times New Roman" w:cs="Times New Roman"/>
          <w:sz w:val="24"/>
          <w:szCs w:val="24"/>
          <w:lang w:val="en-US"/>
        </w:rPr>
        <w:t xml:space="preserve">the “thinker” and so are “referring reflexively”, but </w:t>
      </w:r>
      <w:r w:rsidR="00306D06">
        <w:rPr>
          <w:rFonts w:ascii="Times New Roman" w:hAnsi="Times New Roman" w:cs="Times New Roman"/>
          <w:sz w:val="24"/>
          <w:szCs w:val="24"/>
          <w:lang w:val="en-US"/>
        </w:rPr>
        <w:t>understand</w:t>
      </w:r>
      <w:r>
        <w:rPr>
          <w:rFonts w:ascii="Times New Roman" w:hAnsi="Times New Roman" w:cs="Times New Roman"/>
          <w:sz w:val="24"/>
          <w:szCs w:val="24"/>
          <w:lang w:val="en-US"/>
        </w:rPr>
        <w:t xml:space="preserve"> “reflexive reference” in </w:t>
      </w:r>
      <w:r w:rsidR="00306D06">
        <w:rPr>
          <w:rFonts w:ascii="Times New Roman" w:hAnsi="Times New Roman" w:cs="Times New Roman"/>
          <w:sz w:val="24"/>
          <w:szCs w:val="24"/>
          <w:lang w:val="en-US"/>
        </w:rPr>
        <w:t xml:space="preserve">the loose sense mentioned previously—i.e. the term “refers reflexively” in this sense so long as it refers to an individual in </w:t>
      </w:r>
      <w:r w:rsidR="00306D06">
        <w:rPr>
          <w:rFonts w:ascii="Times New Roman" w:hAnsi="Times New Roman" w:cs="Times New Roman"/>
          <w:i/>
          <w:iCs/>
          <w:sz w:val="24"/>
          <w:szCs w:val="24"/>
          <w:lang w:val="en-US"/>
        </w:rPr>
        <w:t xml:space="preserve">this </w:t>
      </w:r>
      <w:r w:rsidR="00306D06">
        <w:rPr>
          <w:rFonts w:ascii="Times New Roman" w:hAnsi="Times New Roman" w:cs="Times New Roman"/>
          <w:sz w:val="24"/>
          <w:szCs w:val="24"/>
          <w:lang w:val="en-US"/>
        </w:rPr>
        <w:t xml:space="preserve">region (even if it only refers to a </w:t>
      </w:r>
      <w:proofErr w:type="spellStart"/>
      <w:r w:rsidR="00306D06">
        <w:rPr>
          <w:rFonts w:ascii="Times New Roman" w:hAnsi="Times New Roman" w:cs="Times New Roman"/>
          <w:sz w:val="24"/>
          <w:szCs w:val="24"/>
          <w:lang w:val="en-US"/>
        </w:rPr>
        <w:t>coincider</w:t>
      </w:r>
      <w:proofErr w:type="spellEnd"/>
      <w:r w:rsidR="00306D06">
        <w:rPr>
          <w:rFonts w:ascii="Times New Roman" w:hAnsi="Times New Roman" w:cs="Times New Roman"/>
          <w:sz w:val="24"/>
          <w:szCs w:val="24"/>
          <w:lang w:val="en-US"/>
        </w:rPr>
        <w:t xml:space="preserve"> that is distinct from oneself).</w:t>
      </w:r>
      <w:r>
        <w:rPr>
          <w:rFonts w:ascii="Times New Roman" w:hAnsi="Times New Roman" w:cs="Times New Roman"/>
          <w:sz w:val="24"/>
          <w:szCs w:val="24"/>
          <w:lang w:val="en-US"/>
        </w:rPr>
        <w:t xml:space="preserve"> Thus, even if biological-continuer </w:t>
      </w:r>
      <w:r>
        <w:rPr>
          <w:rFonts w:ascii="Times New Roman" w:hAnsi="Times New Roman" w:cs="Times New Roman"/>
          <w:i/>
          <w:iCs/>
          <w:sz w:val="24"/>
          <w:szCs w:val="24"/>
          <w:lang w:val="en-US"/>
        </w:rPr>
        <w:t>S</w:t>
      </w:r>
      <w:r>
        <w:rPr>
          <w:rFonts w:ascii="Times New Roman" w:hAnsi="Times New Roman" w:cs="Times New Roman"/>
          <w:i/>
          <w:iCs/>
          <w:sz w:val="24"/>
          <w:szCs w:val="24"/>
          <w:vertAlign w:val="subscript"/>
          <w:lang w:val="en-US"/>
        </w:rPr>
        <w:t>B</w:t>
      </w:r>
      <w:r>
        <w:rPr>
          <w:rFonts w:ascii="Times New Roman" w:hAnsi="Times New Roman" w:cs="Times New Roman"/>
          <w:sz w:val="24"/>
          <w:szCs w:val="24"/>
          <w:lang w:val="en-US"/>
        </w:rPr>
        <w:t xml:space="preserve">’s “I” refers to psychological-continuer </w:t>
      </w:r>
      <w:r>
        <w:rPr>
          <w:rFonts w:ascii="Times New Roman" w:hAnsi="Times New Roman" w:cs="Times New Roman"/>
          <w:i/>
          <w:iCs/>
          <w:sz w:val="24"/>
          <w:szCs w:val="24"/>
          <w:lang w:val="en-US"/>
        </w:rPr>
        <w:t>S</w:t>
      </w:r>
      <w:r>
        <w:rPr>
          <w:rFonts w:ascii="Times New Roman" w:hAnsi="Times New Roman" w:cs="Times New Roman"/>
          <w:i/>
          <w:iCs/>
          <w:sz w:val="24"/>
          <w:szCs w:val="24"/>
          <w:vertAlign w:val="subscript"/>
          <w:lang w:val="en-US"/>
        </w:rPr>
        <w:t>P</w:t>
      </w:r>
      <w:r>
        <w:rPr>
          <w:rFonts w:ascii="Times New Roman" w:hAnsi="Times New Roman" w:cs="Times New Roman"/>
          <w:sz w:val="24"/>
          <w:szCs w:val="24"/>
          <w:lang w:val="en-US"/>
        </w:rPr>
        <w:t xml:space="preserve">, so long as </w:t>
      </w:r>
      <w:r>
        <w:rPr>
          <w:rFonts w:ascii="Times New Roman" w:hAnsi="Times New Roman" w:cs="Times New Roman"/>
          <w:i/>
          <w:iCs/>
          <w:sz w:val="24"/>
          <w:szCs w:val="24"/>
          <w:lang w:val="en-US"/>
        </w:rPr>
        <w:t>S</w:t>
      </w:r>
      <w:r>
        <w:rPr>
          <w:rFonts w:ascii="Times New Roman" w:hAnsi="Times New Roman" w:cs="Times New Roman"/>
          <w:i/>
          <w:iCs/>
          <w:sz w:val="24"/>
          <w:szCs w:val="24"/>
          <w:vertAlign w:val="subscript"/>
          <w:lang w:val="en-US"/>
        </w:rPr>
        <w:t>P</w:t>
      </w:r>
      <w:r>
        <w:rPr>
          <w:rFonts w:ascii="Times New Roman" w:hAnsi="Times New Roman" w:cs="Times New Roman"/>
          <w:sz w:val="24"/>
          <w:szCs w:val="24"/>
          <w:lang w:val="en-US"/>
        </w:rPr>
        <w:t xml:space="preserve"> overlaps </w:t>
      </w:r>
      <w:r>
        <w:rPr>
          <w:rFonts w:ascii="Times New Roman" w:hAnsi="Times New Roman" w:cs="Times New Roman"/>
          <w:i/>
          <w:iCs/>
          <w:sz w:val="24"/>
          <w:szCs w:val="24"/>
          <w:lang w:val="en-US"/>
        </w:rPr>
        <w:t>S</w:t>
      </w:r>
      <w:r>
        <w:rPr>
          <w:rFonts w:ascii="Times New Roman" w:hAnsi="Times New Roman" w:cs="Times New Roman"/>
          <w:i/>
          <w:iCs/>
          <w:sz w:val="24"/>
          <w:szCs w:val="24"/>
          <w:vertAlign w:val="subscript"/>
          <w:lang w:val="en-US"/>
        </w:rPr>
        <w:t>B</w:t>
      </w:r>
      <w:r>
        <w:rPr>
          <w:rFonts w:ascii="Times New Roman" w:hAnsi="Times New Roman" w:cs="Times New Roman"/>
          <w:sz w:val="24"/>
          <w:szCs w:val="24"/>
          <w:lang w:val="en-US"/>
        </w:rPr>
        <w:t xml:space="preserve"> that’s sufficient for </w:t>
      </w:r>
      <w:r>
        <w:rPr>
          <w:rFonts w:ascii="Times New Roman" w:hAnsi="Times New Roman" w:cs="Times New Roman"/>
          <w:i/>
          <w:iCs/>
          <w:sz w:val="24"/>
          <w:szCs w:val="24"/>
          <w:lang w:val="en-US"/>
        </w:rPr>
        <w:t>S</w:t>
      </w:r>
      <w:r>
        <w:rPr>
          <w:rFonts w:ascii="Times New Roman" w:hAnsi="Times New Roman" w:cs="Times New Roman"/>
          <w:i/>
          <w:iCs/>
          <w:sz w:val="24"/>
          <w:szCs w:val="24"/>
          <w:vertAlign w:val="subscript"/>
          <w:lang w:val="en-US"/>
        </w:rPr>
        <w:t>B</w:t>
      </w:r>
      <w:r>
        <w:rPr>
          <w:rFonts w:ascii="Times New Roman" w:hAnsi="Times New Roman" w:cs="Times New Roman"/>
          <w:sz w:val="24"/>
          <w:szCs w:val="24"/>
          <w:lang w:val="en-US"/>
        </w:rPr>
        <w:t>’s “I” to count as “referring reflexively”.</w:t>
      </w:r>
      <w:r w:rsidR="001E60C9">
        <w:rPr>
          <w:rFonts w:ascii="Times New Roman" w:hAnsi="Times New Roman" w:cs="Times New Roman"/>
          <w:sz w:val="24"/>
          <w:szCs w:val="24"/>
          <w:lang w:val="en-US"/>
        </w:rPr>
        <w:t xml:space="preserve"> </w:t>
      </w:r>
      <w:r w:rsidR="00E136F5">
        <w:rPr>
          <w:rFonts w:ascii="Times New Roman" w:hAnsi="Times New Roman" w:cs="Times New Roman"/>
          <w:sz w:val="24"/>
          <w:szCs w:val="24"/>
          <w:lang w:val="en-US"/>
        </w:rPr>
        <w:t>But this</w:t>
      </w:r>
      <w:r w:rsidR="008934CF">
        <w:rPr>
          <w:rFonts w:ascii="Times New Roman" w:hAnsi="Times New Roman" w:cs="Times New Roman"/>
          <w:sz w:val="24"/>
          <w:szCs w:val="24"/>
          <w:lang w:val="en-US"/>
        </w:rPr>
        <w:t xml:space="preserve">, to me, doesn’t seem to do as good of a job capturing what Priya cares about in this case (should Priya really be consoled </w:t>
      </w:r>
      <w:r w:rsidR="00A4203F">
        <w:rPr>
          <w:rFonts w:ascii="Times New Roman" w:hAnsi="Times New Roman" w:cs="Times New Roman"/>
          <w:sz w:val="24"/>
          <w:szCs w:val="24"/>
          <w:lang w:val="en-US"/>
        </w:rPr>
        <w:t xml:space="preserve">simply </w:t>
      </w:r>
      <w:r w:rsidR="008934CF">
        <w:rPr>
          <w:rFonts w:ascii="Times New Roman" w:hAnsi="Times New Roman" w:cs="Times New Roman"/>
          <w:sz w:val="24"/>
          <w:szCs w:val="24"/>
          <w:lang w:val="en-US"/>
        </w:rPr>
        <w:t xml:space="preserve">by the fact that something coinciding her survives </w:t>
      </w:r>
      <w:r w:rsidR="00A4203F">
        <w:rPr>
          <w:rFonts w:ascii="Times New Roman" w:hAnsi="Times New Roman" w:cs="Times New Roman"/>
          <w:sz w:val="24"/>
          <w:szCs w:val="24"/>
          <w:lang w:val="en-US"/>
        </w:rPr>
        <w:t>teletransportation</w:t>
      </w:r>
      <w:r w:rsidR="008934CF">
        <w:rPr>
          <w:rFonts w:ascii="Times New Roman" w:hAnsi="Times New Roman" w:cs="Times New Roman"/>
          <w:sz w:val="24"/>
          <w:szCs w:val="24"/>
          <w:lang w:val="en-US"/>
        </w:rPr>
        <w:t xml:space="preserve">, even if that thing isn’t </w:t>
      </w:r>
      <w:r w:rsidR="008934CF">
        <w:rPr>
          <w:rFonts w:ascii="Times New Roman" w:hAnsi="Times New Roman" w:cs="Times New Roman"/>
          <w:i/>
          <w:iCs/>
          <w:sz w:val="24"/>
          <w:szCs w:val="24"/>
          <w:lang w:val="en-US"/>
        </w:rPr>
        <w:t xml:space="preserve">her </w:t>
      </w:r>
      <w:r w:rsidR="008934CF">
        <w:rPr>
          <w:rFonts w:ascii="Times New Roman" w:hAnsi="Times New Roman" w:cs="Times New Roman"/>
          <w:sz w:val="24"/>
          <w:szCs w:val="24"/>
          <w:lang w:val="en-US"/>
        </w:rPr>
        <w:t>in the strict sense?)</w:t>
      </w:r>
      <w:r w:rsidR="008934CF">
        <w:rPr>
          <w:rStyle w:val="FootnoteReference"/>
          <w:rFonts w:ascii="Times New Roman" w:hAnsi="Times New Roman" w:cs="Times New Roman"/>
          <w:sz w:val="24"/>
          <w:szCs w:val="24"/>
          <w:lang w:val="en-US"/>
        </w:rPr>
        <w:footnoteReference w:id="7"/>
      </w:r>
      <w:r w:rsidR="008934CF">
        <w:rPr>
          <w:rFonts w:ascii="Times New Roman" w:hAnsi="Times New Roman" w:cs="Times New Roman"/>
          <w:sz w:val="24"/>
          <w:szCs w:val="24"/>
          <w:lang w:val="en-US"/>
        </w:rPr>
        <w:t xml:space="preserve">. </w:t>
      </w:r>
      <w:r w:rsidR="006A209F">
        <w:rPr>
          <w:rFonts w:ascii="Times New Roman" w:hAnsi="Times New Roman" w:cs="Times New Roman"/>
          <w:sz w:val="24"/>
          <w:szCs w:val="24"/>
          <w:lang w:val="en-US"/>
        </w:rPr>
        <w:t xml:space="preserve">In any case, compared to Unconstrained Conventionalism, </w:t>
      </w:r>
      <w:r w:rsidR="001E60C9">
        <w:rPr>
          <w:rFonts w:ascii="Times New Roman" w:hAnsi="Times New Roman" w:cs="Times New Roman"/>
          <w:sz w:val="24"/>
          <w:szCs w:val="24"/>
          <w:lang w:val="en-US"/>
        </w:rPr>
        <w:t>Contextualist Conventionalism offers a different way of understanding what is going on in reflexive contexts.</w:t>
      </w:r>
    </w:p>
    <w:p w14:paraId="62A22DD1" w14:textId="78021D86" w:rsidR="00A4633C" w:rsidRDefault="00A4633C" w:rsidP="00A4633C">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i/>
          <w:iCs/>
          <w:sz w:val="24"/>
          <w:szCs w:val="24"/>
          <w:lang w:val="en-US"/>
        </w:rPr>
        <w:t>Constrained</w:t>
      </w:r>
      <w:r>
        <w:rPr>
          <w:rFonts w:ascii="Times New Roman" w:hAnsi="Times New Roman" w:cs="Times New Roman"/>
          <w:sz w:val="24"/>
          <w:szCs w:val="24"/>
          <w:lang w:val="en-US"/>
        </w:rPr>
        <w:t xml:space="preserve"> Conventionalism,</w:t>
      </w:r>
      <w:r w:rsidR="00A4203F">
        <w:rPr>
          <w:rFonts w:ascii="Times New Roman" w:hAnsi="Times New Roman" w:cs="Times New Roman"/>
          <w:sz w:val="24"/>
          <w:szCs w:val="24"/>
          <w:lang w:val="en-US"/>
        </w:rPr>
        <w:t xml:space="preserve"> on the other hand,</w:t>
      </w:r>
      <w:r>
        <w:rPr>
          <w:rFonts w:ascii="Times New Roman" w:hAnsi="Times New Roman" w:cs="Times New Roman"/>
          <w:sz w:val="24"/>
          <w:szCs w:val="24"/>
          <w:lang w:val="en-US"/>
        </w:rPr>
        <w:t xml:space="preserve"> is able to give the </w:t>
      </w:r>
      <w:r w:rsidRPr="001B2F1E">
        <w:rPr>
          <w:rFonts w:ascii="Times New Roman" w:hAnsi="Times New Roman" w:cs="Times New Roman"/>
          <w:i/>
          <w:iCs/>
          <w:sz w:val="24"/>
          <w:szCs w:val="24"/>
          <w:lang w:val="en-US"/>
        </w:rPr>
        <w:t>same</w:t>
      </w:r>
      <w:r>
        <w:rPr>
          <w:rFonts w:ascii="Times New Roman" w:hAnsi="Times New Roman" w:cs="Times New Roman"/>
          <w:sz w:val="24"/>
          <w:szCs w:val="24"/>
          <w:lang w:val="en-US"/>
        </w:rPr>
        <w:t xml:space="preserve"> verdict as Contextualist Conventionalism in reflexive contexts. For Constrained Conventionalists can hold that the “I” </w:t>
      </w:r>
      <w:r w:rsidR="001B2F1E">
        <w:rPr>
          <w:rFonts w:ascii="Times New Roman" w:hAnsi="Times New Roman" w:cs="Times New Roman"/>
          <w:sz w:val="24"/>
          <w:szCs w:val="24"/>
          <w:lang w:val="en-US"/>
        </w:rPr>
        <w:t>necessarily</w:t>
      </w:r>
      <w:r>
        <w:rPr>
          <w:rFonts w:ascii="Times New Roman" w:hAnsi="Times New Roman" w:cs="Times New Roman"/>
          <w:sz w:val="24"/>
          <w:szCs w:val="24"/>
          <w:lang w:val="en-US"/>
        </w:rPr>
        <w:t xml:space="preserve"> refers to the thinker no matter the context, and such a view would count as Conventionalist since person-directed attitudes can determine what events thinkers survive</w:t>
      </w:r>
      <w:r w:rsidR="001B2F1E">
        <w:rPr>
          <w:rFonts w:ascii="Times New Roman" w:hAnsi="Times New Roman" w:cs="Times New Roman"/>
          <w:sz w:val="24"/>
          <w:szCs w:val="24"/>
          <w:lang w:val="en-US"/>
        </w:rPr>
        <w:t xml:space="preserve"> (a</w:t>
      </w:r>
      <w:r w:rsidR="00C4219E">
        <w:rPr>
          <w:rFonts w:ascii="Times New Roman" w:hAnsi="Times New Roman" w:cs="Times New Roman"/>
          <w:sz w:val="24"/>
          <w:szCs w:val="24"/>
          <w:lang w:val="en-US"/>
        </w:rPr>
        <w:t>nd</w:t>
      </w:r>
      <w:r w:rsidR="001B2F1E">
        <w:rPr>
          <w:rFonts w:ascii="Times New Roman" w:hAnsi="Times New Roman" w:cs="Times New Roman"/>
          <w:sz w:val="24"/>
          <w:szCs w:val="24"/>
          <w:lang w:val="en-US"/>
        </w:rPr>
        <w:t xml:space="preserve"> so deny Contextualist Conventionalism’s Mind-Independence thesis)</w:t>
      </w:r>
      <w:r>
        <w:rPr>
          <w:rFonts w:ascii="Times New Roman" w:hAnsi="Times New Roman" w:cs="Times New Roman"/>
          <w:sz w:val="24"/>
          <w:szCs w:val="24"/>
          <w:lang w:val="en-US"/>
        </w:rPr>
        <w:t>.</w:t>
      </w:r>
      <w:r w:rsidR="00C4219E">
        <w:rPr>
          <w:rFonts w:ascii="Times New Roman" w:hAnsi="Times New Roman" w:cs="Times New Roman"/>
          <w:sz w:val="24"/>
          <w:szCs w:val="24"/>
          <w:lang w:val="en-US"/>
        </w:rPr>
        <w:t xml:space="preserve"> But, in my view, Constrained Conventionalism’s denial of the Mind-Independence thesis is too metaphysically radical</w:t>
      </w:r>
      <w:r w:rsidR="006A209F">
        <w:rPr>
          <w:rFonts w:ascii="Times New Roman" w:hAnsi="Times New Roman" w:cs="Times New Roman"/>
          <w:sz w:val="24"/>
          <w:szCs w:val="24"/>
          <w:lang w:val="en-US"/>
        </w:rPr>
        <w:t>;</w:t>
      </w:r>
      <w:r w:rsidR="00C4219E">
        <w:rPr>
          <w:rFonts w:ascii="Times New Roman" w:hAnsi="Times New Roman" w:cs="Times New Roman"/>
          <w:sz w:val="24"/>
          <w:szCs w:val="24"/>
          <w:lang w:val="en-US"/>
        </w:rPr>
        <w:t xml:space="preserve"> I find it hard to accept the idea that our attitudes can determine what sorts of events </w:t>
      </w:r>
      <w:r w:rsidR="00C4219E">
        <w:rPr>
          <w:rFonts w:ascii="Times New Roman" w:hAnsi="Times New Roman" w:cs="Times New Roman"/>
          <w:sz w:val="24"/>
          <w:szCs w:val="24"/>
          <w:lang w:val="en-US"/>
        </w:rPr>
        <w:lastRenderedPageBreak/>
        <w:t>conscious beings can survive.</w:t>
      </w:r>
      <w:r w:rsidR="00030DC2">
        <w:rPr>
          <w:rStyle w:val="FootnoteReference"/>
          <w:rFonts w:ascii="Times New Roman" w:hAnsi="Times New Roman" w:cs="Times New Roman"/>
          <w:sz w:val="24"/>
          <w:szCs w:val="24"/>
          <w:lang w:val="en-US"/>
        </w:rPr>
        <w:footnoteReference w:id="8"/>
      </w:r>
      <w:r w:rsidR="00C4219E">
        <w:rPr>
          <w:rFonts w:ascii="Times New Roman" w:hAnsi="Times New Roman" w:cs="Times New Roman"/>
          <w:sz w:val="24"/>
          <w:szCs w:val="24"/>
          <w:lang w:val="en-US"/>
        </w:rPr>
        <w:t xml:space="preserve"> </w:t>
      </w:r>
      <w:r w:rsidR="00030DC2">
        <w:rPr>
          <w:rFonts w:ascii="Times New Roman" w:hAnsi="Times New Roman" w:cs="Times New Roman"/>
          <w:sz w:val="24"/>
          <w:szCs w:val="24"/>
          <w:lang w:val="en-US"/>
        </w:rPr>
        <w:t>(Worries about vicious circularity</w:t>
      </w:r>
      <w:r w:rsidR="00051C62">
        <w:rPr>
          <w:rFonts w:ascii="Times New Roman" w:hAnsi="Times New Roman" w:cs="Times New Roman"/>
          <w:sz w:val="24"/>
          <w:szCs w:val="24"/>
          <w:lang w:val="en-US"/>
        </w:rPr>
        <w:t xml:space="preserve"> </w:t>
      </w:r>
      <w:r w:rsidR="00A4203F">
        <w:rPr>
          <w:rFonts w:ascii="Times New Roman" w:hAnsi="Times New Roman" w:cs="Times New Roman"/>
          <w:sz w:val="24"/>
          <w:szCs w:val="24"/>
          <w:lang w:val="en-US"/>
        </w:rPr>
        <w:t>also arise.</w:t>
      </w:r>
      <w:r w:rsidR="00051C62">
        <w:rPr>
          <w:rStyle w:val="FootnoteReference"/>
          <w:rFonts w:ascii="Times New Roman" w:hAnsi="Times New Roman" w:cs="Times New Roman"/>
          <w:sz w:val="24"/>
          <w:szCs w:val="24"/>
          <w:lang w:val="en-US"/>
        </w:rPr>
        <w:footnoteReference w:id="9"/>
      </w:r>
      <w:r w:rsidR="00030DC2">
        <w:rPr>
          <w:rFonts w:ascii="Times New Roman" w:hAnsi="Times New Roman" w:cs="Times New Roman"/>
          <w:sz w:val="24"/>
          <w:szCs w:val="24"/>
          <w:lang w:val="en-US"/>
        </w:rPr>
        <w:t xml:space="preserve">) </w:t>
      </w:r>
      <w:r w:rsidR="00C4219E">
        <w:rPr>
          <w:rFonts w:ascii="Times New Roman" w:hAnsi="Times New Roman" w:cs="Times New Roman"/>
          <w:sz w:val="24"/>
          <w:szCs w:val="24"/>
          <w:lang w:val="en-US"/>
        </w:rPr>
        <w:t>Contextualist Conventionalism thus gives us a way of securing reference to the thinker in reflexive contexts without having to go to the extreme of denying Mind-Independence.</w:t>
      </w:r>
    </w:p>
    <w:p w14:paraId="1DEF6D39" w14:textId="64FF13C0" w:rsidR="00DF18F9" w:rsidRDefault="00C4219E" w:rsidP="00B95A43">
      <w:pPr>
        <w:pStyle w:val="NoSpacing"/>
        <w:spacing w:line="480" w:lineRule="auto"/>
        <w:ind w:firstLine="720"/>
        <w:jc w:val="both"/>
        <w:rPr>
          <w:rFonts w:ascii="Times New Roman" w:hAnsi="Times New Roman" w:cs="Times New Roman"/>
          <w:color w:val="212121"/>
          <w:sz w:val="24"/>
          <w:szCs w:val="24"/>
        </w:rPr>
      </w:pPr>
      <w:r>
        <w:rPr>
          <w:rFonts w:ascii="Times New Roman" w:hAnsi="Times New Roman" w:cs="Times New Roman"/>
          <w:sz w:val="24"/>
          <w:szCs w:val="24"/>
        </w:rPr>
        <w:t>One might argue that denying Mind-Independence is not as radical as it might appear.</w:t>
      </w:r>
      <w:r w:rsidR="00B95A43">
        <w:rPr>
          <w:rFonts w:ascii="Times New Roman" w:hAnsi="Times New Roman" w:cs="Times New Roman"/>
          <w:sz w:val="24"/>
          <w:szCs w:val="24"/>
        </w:rPr>
        <w:t xml:space="preserve"> For instance, Kristie Miller motivates “Strong Conventionalism” by drawing an analogy with </w:t>
      </w:r>
      <w:r w:rsidR="00B95A43">
        <w:rPr>
          <w:rFonts w:ascii="Times New Roman" w:hAnsi="Times New Roman" w:cs="Times New Roman"/>
          <w:i/>
          <w:iCs/>
          <w:sz w:val="24"/>
          <w:szCs w:val="24"/>
        </w:rPr>
        <w:t>nations</w:t>
      </w:r>
      <w:r w:rsidR="00B95A43">
        <w:rPr>
          <w:rFonts w:ascii="Times New Roman" w:hAnsi="Times New Roman" w:cs="Times New Roman"/>
          <w:sz w:val="24"/>
          <w:szCs w:val="24"/>
        </w:rPr>
        <w:t xml:space="preserve">: persons are </w:t>
      </w:r>
      <w:r w:rsidR="00B95A43" w:rsidRPr="006C1E05">
        <w:rPr>
          <w:rFonts w:ascii="Times New Roman" w:hAnsi="Times New Roman" w:cs="Times New Roman"/>
          <w:color w:val="212121"/>
          <w:sz w:val="24"/>
          <w:szCs w:val="24"/>
        </w:rPr>
        <w:t xml:space="preserve">“in part constituted by person-directed practices in just the same way that nations are in part constituted by various legal (and other) national practices” (Miller 2013, S94; see especially Braddon-Mitchell and Miller (2004)). </w:t>
      </w:r>
      <w:r w:rsidR="00DF18F9">
        <w:rPr>
          <w:rFonts w:ascii="Times New Roman" w:hAnsi="Times New Roman" w:cs="Times New Roman"/>
          <w:color w:val="212121"/>
          <w:sz w:val="24"/>
          <w:szCs w:val="24"/>
        </w:rPr>
        <w:t xml:space="preserve">The idea is that </w:t>
      </w:r>
      <w:r w:rsidR="006A209F">
        <w:rPr>
          <w:rFonts w:ascii="Times New Roman" w:hAnsi="Times New Roman" w:cs="Times New Roman"/>
          <w:color w:val="212121"/>
          <w:sz w:val="24"/>
          <w:szCs w:val="24"/>
        </w:rPr>
        <w:t xml:space="preserve">it’s commonsense to think </w:t>
      </w:r>
      <w:r w:rsidR="00DF18F9">
        <w:rPr>
          <w:rFonts w:ascii="Times New Roman" w:hAnsi="Times New Roman" w:cs="Times New Roman"/>
          <w:color w:val="212121"/>
          <w:sz w:val="24"/>
          <w:szCs w:val="24"/>
        </w:rPr>
        <w:t>th</w:t>
      </w:r>
      <w:r w:rsidR="006A209F">
        <w:rPr>
          <w:rFonts w:ascii="Times New Roman" w:hAnsi="Times New Roman" w:cs="Times New Roman"/>
          <w:color w:val="212121"/>
          <w:sz w:val="24"/>
          <w:szCs w:val="24"/>
        </w:rPr>
        <w:t>at th</w:t>
      </w:r>
      <w:r w:rsidR="00DF18F9">
        <w:rPr>
          <w:rFonts w:ascii="Times New Roman" w:hAnsi="Times New Roman" w:cs="Times New Roman"/>
          <w:color w:val="212121"/>
          <w:sz w:val="24"/>
          <w:szCs w:val="24"/>
        </w:rPr>
        <w:t xml:space="preserve">e existence of nations </w:t>
      </w:r>
      <w:r w:rsidR="006A209F">
        <w:rPr>
          <w:rFonts w:ascii="Times New Roman" w:hAnsi="Times New Roman" w:cs="Times New Roman"/>
          <w:color w:val="212121"/>
          <w:sz w:val="24"/>
          <w:szCs w:val="24"/>
        </w:rPr>
        <w:t>is</w:t>
      </w:r>
      <w:r w:rsidR="00DF18F9">
        <w:rPr>
          <w:rFonts w:ascii="Times New Roman" w:hAnsi="Times New Roman" w:cs="Times New Roman"/>
          <w:color w:val="212121"/>
          <w:sz w:val="24"/>
          <w:szCs w:val="24"/>
        </w:rPr>
        <w:t xml:space="preserve"> conventional. </w:t>
      </w:r>
      <w:r w:rsidR="006A209F">
        <w:rPr>
          <w:rFonts w:ascii="Times New Roman" w:hAnsi="Times New Roman" w:cs="Times New Roman"/>
          <w:color w:val="212121"/>
          <w:sz w:val="24"/>
          <w:szCs w:val="24"/>
        </w:rPr>
        <w:t>That is, i</w:t>
      </w:r>
      <w:r w:rsidR="00DF18F9">
        <w:rPr>
          <w:rFonts w:ascii="Times New Roman" w:hAnsi="Times New Roman" w:cs="Times New Roman"/>
          <w:color w:val="212121"/>
          <w:sz w:val="24"/>
          <w:szCs w:val="24"/>
        </w:rPr>
        <w:t xml:space="preserve">f the correct national practices weren’t in place, the nation wouldn’t exist; and the persistence conditions of the nation could be changed by changing those national practices. </w:t>
      </w:r>
      <w:r w:rsidR="00BD79AE">
        <w:rPr>
          <w:rFonts w:ascii="Times New Roman" w:hAnsi="Times New Roman" w:cs="Times New Roman"/>
          <w:color w:val="212121"/>
          <w:sz w:val="24"/>
          <w:szCs w:val="24"/>
        </w:rPr>
        <w:t>Thus,</w:t>
      </w:r>
      <w:r w:rsidR="00DF18F9">
        <w:rPr>
          <w:rFonts w:ascii="Times New Roman" w:hAnsi="Times New Roman" w:cs="Times New Roman"/>
          <w:color w:val="212121"/>
          <w:sz w:val="24"/>
          <w:szCs w:val="24"/>
        </w:rPr>
        <w:t xml:space="preserve"> if we already accept this for nations, it doesn’t seem </w:t>
      </w:r>
      <w:r w:rsidR="00EB2B34">
        <w:rPr>
          <w:rFonts w:ascii="Times New Roman" w:hAnsi="Times New Roman" w:cs="Times New Roman"/>
          <w:color w:val="212121"/>
          <w:sz w:val="24"/>
          <w:szCs w:val="24"/>
        </w:rPr>
        <w:t xml:space="preserve">outlandish </w:t>
      </w:r>
      <w:r w:rsidR="00DF18F9">
        <w:rPr>
          <w:rFonts w:ascii="Times New Roman" w:hAnsi="Times New Roman" w:cs="Times New Roman"/>
          <w:color w:val="212121"/>
          <w:sz w:val="24"/>
          <w:szCs w:val="24"/>
        </w:rPr>
        <w:t>to hold something similar with respect to persons.</w:t>
      </w:r>
    </w:p>
    <w:p w14:paraId="68A5F0AF" w14:textId="7A92E929" w:rsidR="00B95A43" w:rsidRDefault="00BD79AE" w:rsidP="00BD79AE">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color w:val="212121"/>
          <w:sz w:val="24"/>
          <w:szCs w:val="24"/>
        </w:rPr>
        <w:t xml:space="preserve">While I agree that it’s plausible to say that a nation’s existence depends on </w:t>
      </w:r>
      <w:r w:rsidR="00B95A43" w:rsidRPr="006C1E05">
        <w:rPr>
          <w:rFonts w:ascii="Times New Roman" w:hAnsi="Times New Roman" w:cs="Times New Roman"/>
          <w:color w:val="212121"/>
          <w:sz w:val="24"/>
          <w:szCs w:val="24"/>
        </w:rPr>
        <w:t xml:space="preserve">national practices, it seems </w:t>
      </w:r>
      <w:r w:rsidR="00B95A43" w:rsidRPr="006A209F">
        <w:rPr>
          <w:rFonts w:ascii="Times New Roman" w:hAnsi="Times New Roman" w:cs="Times New Roman"/>
          <w:i/>
          <w:iCs/>
          <w:color w:val="212121"/>
          <w:sz w:val="24"/>
          <w:szCs w:val="24"/>
        </w:rPr>
        <w:t>implausible</w:t>
      </w:r>
      <w:r w:rsidR="00B95A43" w:rsidRPr="006C1E05">
        <w:rPr>
          <w:rFonts w:ascii="Times New Roman" w:hAnsi="Times New Roman" w:cs="Times New Roman"/>
          <w:color w:val="212121"/>
          <w:sz w:val="24"/>
          <w:szCs w:val="24"/>
        </w:rPr>
        <w:t xml:space="preserve"> to me (and to others, such as </w:t>
      </w:r>
      <w:r w:rsidR="00B95A43" w:rsidRPr="006C1E05">
        <w:rPr>
          <w:rFonts w:ascii="Times New Roman" w:hAnsi="Times New Roman" w:cs="Times New Roman"/>
          <w:sz w:val="24"/>
          <w:szCs w:val="24"/>
        </w:rPr>
        <w:t>Searle (1990, 406) and Bratman (1993, 98)</w:t>
      </w:r>
      <w:r w:rsidR="00B95A43" w:rsidRPr="006C1E05">
        <w:rPr>
          <w:rStyle w:val="FootnoteReference"/>
          <w:rFonts w:ascii="Times New Roman" w:hAnsi="Times New Roman" w:cs="Times New Roman"/>
          <w:sz w:val="24"/>
          <w:szCs w:val="24"/>
        </w:rPr>
        <w:footnoteReference w:id="10"/>
      </w:r>
      <w:r w:rsidR="00B95A43" w:rsidRPr="006C1E05">
        <w:rPr>
          <w:rFonts w:ascii="Times New Roman" w:hAnsi="Times New Roman" w:cs="Times New Roman"/>
          <w:sz w:val="24"/>
          <w:szCs w:val="24"/>
        </w:rPr>
        <w:t xml:space="preserve">) to say that a nation is a </w:t>
      </w:r>
      <w:r w:rsidR="00B95A43" w:rsidRPr="006C1E05">
        <w:rPr>
          <w:rFonts w:ascii="Times New Roman" w:hAnsi="Times New Roman" w:cs="Times New Roman"/>
          <w:i/>
          <w:iCs/>
          <w:sz w:val="24"/>
          <w:szCs w:val="24"/>
        </w:rPr>
        <w:t>conscious thinking being</w:t>
      </w:r>
      <w:r w:rsidR="00B95A43" w:rsidRPr="006C1E05">
        <w:rPr>
          <w:rFonts w:ascii="Times New Roman" w:hAnsi="Times New Roman" w:cs="Times New Roman"/>
          <w:sz w:val="24"/>
          <w:szCs w:val="24"/>
        </w:rPr>
        <w:t xml:space="preserve">. Though we might speak of what a nation </w:t>
      </w:r>
      <w:r w:rsidR="00B95A43" w:rsidRPr="006C1E05">
        <w:rPr>
          <w:rFonts w:ascii="Times New Roman" w:hAnsi="Times New Roman" w:cs="Times New Roman"/>
          <w:sz w:val="24"/>
          <w:szCs w:val="24"/>
        </w:rPr>
        <w:lastRenderedPageBreak/>
        <w:t xml:space="preserve">wants or believes, strictly speaking, it seems that the nation itself doesn’t have conscious thought, </w:t>
      </w:r>
      <w:r w:rsidR="006A209F">
        <w:rPr>
          <w:rFonts w:ascii="Times New Roman" w:hAnsi="Times New Roman" w:cs="Times New Roman"/>
          <w:sz w:val="24"/>
          <w:szCs w:val="24"/>
        </w:rPr>
        <w:t xml:space="preserve">rather </w:t>
      </w:r>
      <w:r w:rsidR="00B95A43" w:rsidRPr="006C1E05">
        <w:rPr>
          <w:rFonts w:ascii="Times New Roman" w:hAnsi="Times New Roman" w:cs="Times New Roman"/>
          <w:sz w:val="24"/>
          <w:szCs w:val="24"/>
        </w:rPr>
        <w:t xml:space="preserve">it’s only the </w:t>
      </w:r>
      <w:r w:rsidR="00B95A43" w:rsidRPr="006C1E05">
        <w:rPr>
          <w:rFonts w:ascii="Times New Roman" w:hAnsi="Times New Roman" w:cs="Times New Roman"/>
          <w:i/>
          <w:iCs/>
          <w:sz w:val="24"/>
          <w:szCs w:val="24"/>
        </w:rPr>
        <w:t xml:space="preserve">people </w:t>
      </w:r>
      <w:r w:rsidR="00B95A43" w:rsidRPr="006C1E05">
        <w:rPr>
          <w:rFonts w:ascii="Times New Roman" w:hAnsi="Times New Roman" w:cs="Times New Roman"/>
          <w:sz w:val="24"/>
          <w:szCs w:val="24"/>
        </w:rPr>
        <w:t xml:space="preserve">of the nation that do. </w:t>
      </w:r>
      <w:r w:rsidR="006A209F">
        <w:rPr>
          <w:rFonts w:ascii="Times New Roman" w:hAnsi="Times New Roman" w:cs="Times New Roman"/>
          <w:sz w:val="24"/>
          <w:szCs w:val="24"/>
        </w:rPr>
        <w:t>T</w:t>
      </w:r>
      <w:r w:rsidR="00186656">
        <w:rPr>
          <w:rFonts w:ascii="Times New Roman" w:hAnsi="Times New Roman" w:cs="Times New Roman"/>
          <w:sz w:val="24"/>
          <w:szCs w:val="24"/>
        </w:rPr>
        <w:t xml:space="preserve">his analogy </w:t>
      </w:r>
      <w:r w:rsidR="006A209F">
        <w:rPr>
          <w:rFonts w:ascii="Times New Roman" w:hAnsi="Times New Roman" w:cs="Times New Roman"/>
          <w:sz w:val="24"/>
          <w:szCs w:val="24"/>
        </w:rPr>
        <w:t xml:space="preserve">therefore </w:t>
      </w:r>
      <w:r w:rsidR="00186656">
        <w:rPr>
          <w:rFonts w:ascii="Times New Roman" w:hAnsi="Times New Roman" w:cs="Times New Roman"/>
          <w:sz w:val="24"/>
          <w:szCs w:val="24"/>
        </w:rPr>
        <w:t xml:space="preserve">doesn’t seem to support the idea that conscious beings and what events those beings can survive depends on attitudes or practices. (In fact, Braddon-Mitchell and Miller’s (2020, 132) reductionism suggests </w:t>
      </w:r>
      <w:r w:rsidR="00051C62">
        <w:rPr>
          <w:rFonts w:ascii="Times New Roman" w:hAnsi="Times New Roman" w:cs="Times New Roman"/>
          <w:sz w:val="24"/>
          <w:szCs w:val="24"/>
        </w:rPr>
        <w:t xml:space="preserve">to me </w:t>
      </w:r>
      <w:r w:rsidR="00186656">
        <w:rPr>
          <w:rFonts w:ascii="Times New Roman" w:hAnsi="Times New Roman" w:cs="Times New Roman"/>
          <w:sz w:val="24"/>
          <w:szCs w:val="24"/>
        </w:rPr>
        <w:t>that they would deny that person-directed practices bring beings into existence</w:t>
      </w:r>
      <w:r w:rsidR="00051C62">
        <w:rPr>
          <w:rFonts w:ascii="Times New Roman" w:hAnsi="Times New Roman" w:cs="Times New Roman"/>
          <w:sz w:val="24"/>
          <w:szCs w:val="24"/>
        </w:rPr>
        <w:t xml:space="preserve"> in any robust sense</w:t>
      </w:r>
      <w:r w:rsidR="00186656">
        <w:rPr>
          <w:rFonts w:ascii="Times New Roman" w:hAnsi="Times New Roman" w:cs="Times New Roman"/>
          <w:sz w:val="24"/>
          <w:szCs w:val="24"/>
        </w:rPr>
        <w:t>.</w:t>
      </w:r>
      <w:r w:rsidR="00F45900">
        <w:rPr>
          <w:rStyle w:val="FootnoteReference"/>
          <w:rFonts w:ascii="Times New Roman" w:hAnsi="Times New Roman" w:cs="Times New Roman"/>
          <w:sz w:val="24"/>
          <w:szCs w:val="24"/>
        </w:rPr>
        <w:footnoteReference w:id="11"/>
      </w:r>
      <w:r w:rsidR="00186656" w:rsidRPr="00EB2B34">
        <w:rPr>
          <w:rFonts w:ascii="Times New Roman" w:hAnsi="Times New Roman" w:cs="Times New Roman"/>
          <w:sz w:val="24"/>
          <w:szCs w:val="24"/>
        </w:rPr>
        <w:t>)</w:t>
      </w:r>
    </w:p>
    <w:p w14:paraId="3A2B49F1" w14:textId="41F57F66" w:rsidR="00E524F6" w:rsidRDefault="00186656" w:rsidP="00BD79AE">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There are other strategies for making the rejection of Mind-Independence not as metaphysically radical.</w:t>
      </w:r>
      <w:r w:rsidR="00E524F6">
        <w:rPr>
          <w:rFonts w:ascii="Times New Roman" w:hAnsi="Times New Roman" w:cs="Times New Roman"/>
          <w:sz w:val="24"/>
          <w:szCs w:val="24"/>
        </w:rPr>
        <w:t xml:space="preserve"> For instance, one could adopt Stage Theory </w:t>
      </w:r>
      <w:r w:rsidR="00242465">
        <w:rPr>
          <w:rFonts w:ascii="Times New Roman" w:hAnsi="Times New Roman" w:cs="Times New Roman"/>
          <w:sz w:val="24"/>
          <w:szCs w:val="24"/>
        </w:rPr>
        <w:t xml:space="preserve">(cf. Sider 2001, </w:t>
      </w:r>
      <w:proofErr w:type="spellStart"/>
      <w:r w:rsidR="00242465">
        <w:rPr>
          <w:rFonts w:ascii="Times New Roman" w:hAnsi="Times New Roman" w:cs="Times New Roman"/>
          <w:sz w:val="24"/>
          <w:szCs w:val="24"/>
        </w:rPr>
        <w:t>ch.</w:t>
      </w:r>
      <w:proofErr w:type="spellEnd"/>
      <w:r w:rsidR="00242465">
        <w:rPr>
          <w:rFonts w:ascii="Times New Roman" w:hAnsi="Times New Roman" w:cs="Times New Roman"/>
          <w:sz w:val="24"/>
          <w:szCs w:val="24"/>
        </w:rPr>
        <w:t xml:space="preserve"> 5.8) which says that</w:t>
      </w:r>
      <w:r w:rsidR="00E524F6">
        <w:rPr>
          <w:rFonts w:ascii="Times New Roman" w:hAnsi="Times New Roman" w:cs="Times New Roman"/>
          <w:sz w:val="24"/>
          <w:szCs w:val="24"/>
        </w:rPr>
        <w:t xml:space="preserve"> even though thinkers are stages, their persistence conditions are to be analyzed in terms of </w:t>
      </w:r>
      <w:r w:rsidR="00B46D3F">
        <w:rPr>
          <w:rFonts w:ascii="Times New Roman" w:hAnsi="Times New Roman" w:cs="Times New Roman"/>
          <w:sz w:val="24"/>
          <w:szCs w:val="24"/>
        </w:rPr>
        <w:t xml:space="preserve">the relevant </w:t>
      </w:r>
      <w:r w:rsidR="00E524F6">
        <w:rPr>
          <w:rFonts w:ascii="Times New Roman" w:hAnsi="Times New Roman" w:cs="Times New Roman"/>
          <w:sz w:val="24"/>
          <w:szCs w:val="24"/>
        </w:rPr>
        <w:t>temporal counter-part relation</w:t>
      </w:r>
      <w:r w:rsidR="00B46D3F">
        <w:rPr>
          <w:rFonts w:ascii="Times New Roman" w:hAnsi="Times New Roman" w:cs="Times New Roman"/>
          <w:sz w:val="24"/>
          <w:szCs w:val="24"/>
        </w:rPr>
        <w:t>—</w:t>
      </w:r>
      <w:r w:rsidR="00242465">
        <w:rPr>
          <w:rFonts w:ascii="Times New Roman" w:hAnsi="Times New Roman" w:cs="Times New Roman"/>
          <w:sz w:val="24"/>
          <w:szCs w:val="24"/>
        </w:rPr>
        <w:t>and</w:t>
      </w:r>
      <w:r w:rsidR="00B46D3F">
        <w:rPr>
          <w:rFonts w:ascii="Times New Roman" w:hAnsi="Times New Roman" w:cs="Times New Roman"/>
          <w:sz w:val="24"/>
          <w:szCs w:val="24"/>
        </w:rPr>
        <w:t xml:space="preserve"> </w:t>
      </w:r>
      <w:r w:rsidR="00242465">
        <w:rPr>
          <w:rFonts w:ascii="Times New Roman" w:hAnsi="Times New Roman" w:cs="Times New Roman"/>
          <w:sz w:val="24"/>
          <w:szCs w:val="24"/>
        </w:rPr>
        <w:t xml:space="preserve">we can make the view Conventionalist by holding that </w:t>
      </w:r>
      <w:r w:rsidR="00B46D3F">
        <w:rPr>
          <w:rFonts w:ascii="Times New Roman" w:hAnsi="Times New Roman" w:cs="Times New Roman"/>
          <w:sz w:val="24"/>
          <w:szCs w:val="24"/>
        </w:rPr>
        <w:t>person-directed attitudes determine which temporal counter-part relation is relevant</w:t>
      </w:r>
      <w:r w:rsidR="00E524F6">
        <w:rPr>
          <w:rFonts w:ascii="Times New Roman" w:hAnsi="Times New Roman" w:cs="Times New Roman"/>
          <w:sz w:val="24"/>
          <w:szCs w:val="24"/>
        </w:rPr>
        <w:t>.</w:t>
      </w:r>
      <w:r w:rsidR="00B46D3F">
        <w:rPr>
          <w:rFonts w:ascii="Times New Roman" w:hAnsi="Times New Roman" w:cs="Times New Roman"/>
          <w:sz w:val="24"/>
          <w:szCs w:val="24"/>
        </w:rPr>
        <w:t xml:space="preserve"> Thus, even if person-stage </w:t>
      </w:r>
      <w:r w:rsidR="00B46D3F">
        <w:rPr>
          <w:rFonts w:ascii="Times New Roman" w:hAnsi="Times New Roman" w:cs="Times New Roman"/>
          <w:i/>
          <w:iCs/>
          <w:sz w:val="24"/>
          <w:szCs w:val="24"/>
        </w:rPr>
        <w:t>S</w:t>
      </w:r>
      <w:r w:rsidR="00B46D3F">
        <w:rPr>
          <w:rFonts w:ascii="Times New Roman" w:hAnsi="Times New Roman" w:cs="Times New Roman"/>
          <w:i/>
          <w:iCs/>
          <w:sz w:val="24"/>
          <w:szCs w:val="24"/>
          <w:vertAlign w:val="subscript"/>
        </w:rPr>
        <w:t>1</w:t>
      </w:r>
      <w:r w:rsidR="00B46D3F">
        <w:rPr>
          <w:rFonts w:ascii="Times New Roman" w:hAnsi="Times New Roman" w:cs="Times New Roman"/>
          <w:sz w:val="24"/>
          <w:szCs w:val="24"/>
        </w:rPr>
        <w:t xml:space="preserve"> only exists at a single moment of time, it </w:t>
      </w:r>
      <w:r w:rsidR="006A209F">
        <w:rPr>
          <w:rFonts w:ascii="Times New Roman" w:hAnsi="Times New Roman" w:cs="Times New Roman"/>
          <w:sz w:val="24"/>
          <w:szCs w:val="24"/>
        </w:rPr>
        <w:t xml:space="preserve">nevertheless </w:t>
      </w:r>
      <w:r w:rsidR="00B46D3F">
        <w:rPr>
          <w:rFonts w:ascii="Times New Roman" w:hAnsi="Times New Roman" w:cs="Times New Roman"/>
          <w:sz w:val="24"/>
          <w:szCs w:val="24"/>
        </w:rPr>
        <w:t xml:space="preserve">counts as surviving, say, non-glitchy teletransportation so long as it’s related to some post-teletransportation person-stage </w:t>
      </w:r>
      <w:r w:rsidR="00B46D3F">
        <w:rPr>
          <w:rFonts w:ascii="Times New Roman" w:hAnsi="Times New Roman" w:cs="Times New Roman"/>
          <w:i/>
          <w:iCs/>
          <w:sz w:val="24"/>
          <w:szCs w:val="24"/>
        </w:rPr>
        <w:t>S</w:t>
      </w:r>
      <w:r w:rsidR="00B46D3F" w:rsidRPr="00B46D3F">
        <w:rPr>
          <w:rFonts w:ascii="Times New Roman" w:hAnsi="Times New Roman" w:cs="Times New Roman"/>
          <w:i/>
          <w:iCs/>
          <w:sz w:val="24"/>
          <w:szCs w:val="24"/>
          <w:vertAlign w:val="subscript"/>
        </w:rPr>
        <w:t>2</w:t>
      </w:r>
      <w:r w:rsidR="00B46D3F">
        <w:rPr>
          <w:rFonts w:ascii="Times New Roman" w:hAnsi="Times New Roman" w:cs="Times New Roman"/>
          <w:i/>
          <w:iCs/>
          <w:sz w:val="24"/>
          <w:szCs w:val="24"/>
        </w:rPr>
        <w:t xml:space="preserve"> </w:t>
      </w:r>
      <w:r w:rsidR="00B46D3F">
        <w:rPr>
          <w:rFonts w:ascii="Times New Roman" w:hAnsi="Times New Roman" w:cs="Times New Roman"/>
          <w:sz w:val="24"/>
          <w:szCs w:val="24"/>
        </w:rPr>
        <w:t>according to the relevant temporal counter-part relation.</w:t>
      </w:r>
      <w:r w:rsidR="00EB2B34">
        <w:rPr>
          <w:rFonts w:ascii="Times New Roman" w:hAnsi="Times New Roman" w:cs="Times New Roman"/>
          <w:sz w:val="24"/>
          <w:szCs w:val="24"/>
        </w:rPr>
        <w:t xml:space="preserve"> </w:t>
      </w:r>
      <w:r w:rsidR="006A209F">
        <w:rPr>
          <w:rFonts w:ascii="Times New Roman" w:hAnsi="Times New Roman" w:cs="Times New Roman"/>
          <w:sz w:val="24"/>
          <w:szCs w:val="24"/>
        </w:rPr>
        <w:t>T</w:t>
      </w:r>
      <w:r w:rsidR="00B46D3F">
        <w:rPr>
          <w:rFonts w:ascii="Times New Roman" w:hAnsi="Times New Roman" w:cs="Times New Roman"/>
          <w:sz w:val="24"/>
          <w:szCs w:val="24"/>
        </w:rPr>
        <w:t>his view doesn’t seem so metaphysically radical since what person-attitudes do is just select what counter-part relation is relevant.</w:t>
      </w:r>
      <w:r w:rsidR="00F97638">
        <w:rPr>
          <w:rFonts w:ascii="Times New Roman" w:hAnsi="Times New Roman" w:cs="Times New Roman"/>
          <w:sz w:val="24"/>
          <w:szCs w:val="24"/>
        </w:rPr>
        <w:t xml:space="preserve"> Nonetheless, this doesn’t strike me as a good way of understanding what is at issue in reflexive contexts. </w:t>
      </w:r>
      <w:r w:rsidR="00CA666F">
        <w:rPr>
          <w:rFonts w:ascii="Times New Roman" w:hAnsi="Times New Roman" w:cs="Times New Roman"/>
          <w:sz w:val="24"/>
          <w:szCs w:val="24"/>
        </w:rPr>
        <w:t>I</w:t>
      </w:r>
      <w:r w:rsidR="00F97638">
        <w:rPr>
          <w:rFonts w:ascii="Times New Roman" w:hAnsi="Times New Roman" w:cs="Times New Roman"/>
          <w:sz w:val="24"/>
          <w:szCs w:val="24"/>
        </w:rPr>
        <w:t>f I were to find out in the Reflexive Worries case that the thinkers are momentarily-existing stages,</w:t>
      </w:r>
      <w:r w:rsidR="00CA666F">
        <w:rPr>
          <w:rFonts w:ascii="Times New Roman" w:hAnsi="Times New Roman" w:cs="Times New Roman"/>
          <w:sz w:val="24"/>
          <w:szCs w:val="24"/>
        </w:rPr>
        <w:t xml:space="preserve"> I should think the </w:t>
      </w:r>
      <w:r w:rsidR="00965943">
        <w:rPr>
          <w:rFonts w:ascii="Times New Roman" w:hAnsi="Times New Roman" w:cs="Times New Roman"/>
          <w:sz w:val="24"/>
          <w:szCs w:val="24"/>
        </w:rPr>
        <w:t xml:space="preserve">correct </w:t>
      </w:r>
      <w:r w:rsidR="00CA666F">
        <w:rPr>
          <w:rFonts w:ascii="Times New Roman" w:hAnsi="Times New Roman" w:cs="Times New Roman"/>
          <w:sz w:val="24"/>
          <w:szCs w:val="24"/>
        </w:rPr>
        <w:t xml:space="preserve">answer is “I will not survive </w:t>
      </w:r>
      <w:proofErr w:type="spellStart"/>
      <w:r w:rsidR="00CA666F">
        <w:rPr>
          <w:rFonts w:ascii="Times New Roman" w:hAnsi="Times New Roman" w:cs="Times New Roman"/>
          <w:sz w:val="24"/>
          <w:szCs w:val="24"/>
        </w:rPr>
        <w:t>teletranporta</w:t>
      </w:r>
      <w:r w:rsidR="00965943">
        <w:rPr>
          <w:rFonts w:ascii="Times New Roman" w:hAnsi="Times New Roman" w:cs="Times New Roman"/>
          <w:sz w:val="24"/>
          <w:szCs w:val="24"/>
        </w:rPr>
        <w:t>t</w:t>
      </w:r>
      <w:r w:rsidR="00CA666F">
        <w:rPr>
          <w:rFonts w:ascii="Times New Roman" w:hAnsi="Times New Roman" w:cs="Times New Roman"/>
          <w:sz w:val="24"/>
          <w:szCs w:val="24"/>
        </w:rPr>
        <w:t>ion</w:t>
      </w:r>
      <w:proofErr w:type="spellEnd"/>
      <w:r w:rsidR="00CA666F">
        <w:rPr>
          <w:rFonts w:ascii="Times New Roman" w:hAnsi="Times New Roman" w:cs="Times New Roman"/>
          <w:sz w:val="24"/>
          <w:szCs w:val="24"/>
        </w:rPr>
        <w:t xml:space="preserve">”, rather than </w:t>
      </w:r>
      <w:r w:rsidR="00030DC2">
        <w:rPr>
          <w:rFonts w:ascii="Times New Roman" w:hAnsi="Times New Roman" w:cs="Times New Roman"/>
          <w:sz w:val="24"/>
          <w:szCs w:val="24"/>
        </w:rPr>
        <w:t>“‘</w:t>
      </w:r>
      <w:r w:rsidR="00F97638">
        <w:rPr>
          <w:rFonts w:ascii="Times New Roman" w:hAnsi="Times New Roman" w:cs="Times New Roman"/>
          <w:sz w:val="24"/>
          <w:szCs w:val="24"/>
        </w:rPr>
        <w:t>I will survive</w:t>
      </w:r>
      <w:r w:rsidR="00030DC2">
        <w:rPr>
          <w:rFonts w:ascii="Times New Roman" w:hAnsi="Times New Roman" w:cs="Times New Roman"/>
          <w:sz w:val="24"/>
          <w:szCs w:val="24"/>
        </w:rPr>
        <w:t>’</w:t>
      </w:r>
      <w:r w:rsidR="00F97638">
        <w:rPr>
          <w:rFonts w:ascii="Times New Roman" w:hAnsi="Times New Roman" w:cs="Times New Roman"/>
          <w:sz w:val="24"/>
          <w:szCs w:val="24"/>
        </w:rPr>
        <w:t xml:space="preserve"> is true because the current stage is counter-part related to the post-</w:t>
      </w:r>
      <w:proofErr w:type="spellStart"/>
      <w:r w:rsidR="00F97638">
        <w:rPr>
          <w:rFonts w:ascii="Times New Roman" w:hAnsi="Times New Roman" w:cs="Times New Roman"/>
          <w:sz w:val="24"/>
          <w:szCs w:val="24"/>
        </w:rPr>
        <w:t>teletransporter</w:t>
      </w:r>
      <w:proofErr w:type="spellEnd"/>
      <w:r w:rsidR="00F97638">
        <w:rPr>
          <w:rFonts w:ascii="Times New Roman" w:hAnsi="Times New Roman" w:cs="Times New Roman"/>
          <w:sz w:val="24"/>
          <w:szCs w:val="24"/>
        </w:rPr>
        <w:t xml:space="preserve"> stage</w:t>
      </w:r>
      <w:r w:rsidR="00030DC2">
        <w:rPr>
          <w:rFonts w:ascii="Times New Roman" w:hAnsi="Times New Roman" w:cs="Times New Roman"/>
          <w:sz w:val="24"/>
          <w:szCs w:val="24"/>
        </w:rPr>
        <w:t>”</w:t>
      </w:r>
      <w:r w:rsidR="00CA666F">
        <w:rPr>
          <w:rFonts w:ascii="Times New Roman" w:hAnsi="Times New Roman" w:cs="Times New Roman"/>
          <w:sz w:val="24"/>
          <w:szCs w:val="24"/>
        </w:rPr>
        <w:t>.</w:t>
      </w:r>
      <w:r w:rsidR="003D78E1">
        <w:rPr>
          <w:rFonts w:ascii="Times New Roman" w:hAnsi="Times New Roman" w:cs="Times New Roman"/>
          <w:sz w:val="24"/>
          <w:szCs w:val="24"/>
        </w:rPr>
        <w:t xml:space="preserve"> (</w:t>
      </w:r>
      <w:r w:rsidR="00424CF0">
        <w:rPr>
          <w:rFonts w:ascii="Times New Roman" w:hAnsi="Times New Roman" w:cs="Times New Roman"/>
          <w:sz w:val="24"/>
          <w:szCs w:val="24"/>
        </w:rPr>
        <w:t xml:space="preserve">Unlike </w:t>
      </w:r>
      <w:proofErr w:type="spellStart"/>
      <w:r w:rsidR="00424CF0">
        <w:rPr>
          <w:rFonts w:ascii="Times New Roman" w:hAnsi="Times New Roman" w:cs="Times New Roman"/>
          <w:sz w:val="24"/>
          <w:szCs w:val="24"/>
        </w:rPr>
        <w:t>Kripke’s</w:t>
      </w:r>
      <w:proofErr w:type="spellEnd"/>
      <w:r w:rsidR="00424CF0">
        <w:rPr>
          <w:rFonts w:ascii="Times New Roman" w:hAnsi="Times New Roman" w:cs="Times New Roman"/>
          <w:sz w:val="24"/>
          <w:szCs w:val="24"/>
        </w:rPr>
        <w:t xml:space="preserve"> </w:t>
      </w:r>
      <w:r w:rsidR="0009123B">
        <w:rPr>
          <w:rFonts w:ascii="Times New Roman" w:hAnsi="Times New Roman" w:cs="Times New Roman"/>
          <w:sz w:val="24"/>
          <w:szCs w:val="24"/>
        </w:rPr>
        <w:t>(</w:t>
      </w:r>
      <w:r w:rsidR="00242465">
        <w:rPr>
          <w:rFonts w:ascii="Times New Roman" w:hAnsi="Times New Roman" w:cs="Times New Roman"/>
          <w:sz w:val="24"/>
          <w:szCs w:val="24"/>
        </w:rPr>
        <w:t>1972, 45</w:t>
      </w:r>
      <w:r w:rsidR="0009123B">
        <w:rPr>
          <w:rFonts w:ascii="Times New Roman" w:hAnsi="Times New Roman" w:cs="Times New Roman"/>
          <w:sz w:val="24"/>
          <w:szCs w:val="24"/>
        </w:rPr>
        <w:t xml:space="preserve">) </w:t>
      </w:r>
      <w:r w:rsidR="00424CF0">
        <w:rPr>
          <w:rFonts w:ascii="Times New Roman" w:hAnsi="Times New Roman" w:cs="Times New Roman"/>
          <w:sz w:val="24"/>
          <w:szCs w:val="24"/>
        </w:rPr>
        <w:t xml:space="preserve">Humphrey objection, I don’t </w:t>
      </w:r>
      <w:r w:rsidR="00424CF0">
        <w:rPr>
          <w:rFonts w:ascii="Times New Roman" w:hAnsi="Times New Roman" w:cs="Times New Roman"/>
          <w:sz w:val="24"/>
          <w:szCs w:val="24"/>
        </w:rPr>
        <w:lastRenderedPageBreak/>
        <w:t xml:space="preserve">mean to say that counter-part analyses are always implausible. For instance, </w:t>
      </w:r>
      <w:r w:rsidR="003D78E1">
        <w:rPr>
          <w:rFonts w:ascii="Times New Roman" w:hAnsi="Times New Roman" w:cs="Times New Roman"/>
          <w:sz w:val="24"/>
          <w:szCs w:val="24"/>
        </w:rPr>
        <w:t xml:space="preserve">I </w:t>
      </w:r>
      <w:r w:rsidR="00424CF0">
        <w:rPr>
          <w:rFonts w:ascii="Times New Roman" w:hAnsi="Times New Roman" w:cs="Times New Roman"/>
          <w:sz w:val="24"/>
          <w:szCs w:val="24"/>
        </w:rPr>
        <w:t xml:space="preserve">think a counter-part analysis is more plausible in </w:t>
      </w:r>
      <w:r w:rsidR="003D78E1">
        <w:rPr>
          <w:rFonts w:ascii="Times New Roman" w:hAnsi="Times New Roman" w:cs="Times New Roman"/>
          <w:sz w:val="24"/>
          <w:szCs w:val="24"/>
        </w:rPr>
        <w:t>the Empirical Worries case since there Priya is interested in whether there’s strong psychological continuity between the pre- and post-</w:t>
      </w:r>
      <w:proofErr w:type="spellStart"/>
      <w:r w:rsidR="003D78E1">
        <w:rPr>
          <w:rFonts w:ascii="Times New Roman" w:hAnsi="Times New Roman" w:cs="Times New Roman"/>
          <w:sz w:val="24"/>
          <w:szCs w:val="24"/>
        </w:rPr>
        <w:t>teletransporters</w:t>
      </w:r>
      <w:proofErr w:type="spellEnd"/>
      <w:r w:rsidR="007520E0">
        <w:rPr>
          <w:rFonts w:ascii="Times New Roman" w:hAnsi="Times New Roman" w:cs="Times New Roman"/>
          <w:sz w:val="24"/>
          <w:szCs w:val="24"/>
        </w:rPr>
        <w:t xml:space="preserve">, </w:t>
      </w:r>
      <w:r w:rsidR="00424CF0">
        <w:rPr>
          <w:rFonts w:ascii="Times New Roman" w:hAnsi="Times New Roman" w:cs="Times New Roman"/>
          <w:sz w:val="24"/>
          <w:szCs w:val="24"/>
        </w:rPr>
        <w:t>and</w:t>
      </w:r>
      <w:r w:rsidR="007520E0">
        <w:rPr>
          <w:rFonts w:ascii="Times New Roman" w:hAnsi="Times New Roman" w:cs="Times New Roman"/>
          <w:sz w:val="24"/>
          <w:szCs w:val="24"/>
        </w:rPr>
        <w:t xml:space="preserve"> </w:t>
      </w:r>
      <w:r w:rsidR="00424CF0">
        <w:rPr>
          <w:rFonts w:ascii="Times New Roman" w:hAnsi="Times New Roman" w:cs="Times New Roman"/>
          <w:sz w:val="24"/>
          <w:szCs w:val="24"/>
        </w:rPr>
        <w:t xml:space="preserve">she </w:t>
      </w:r>
      <w:r w:rsidR="007520E0">
        <w:rPr>
          <w:rFonts w:ascii="Times New Roman" w:hAnsi="Times New Roman" w:cs="Times New Roman"/>
          <w:sz w:val="24"/>
          <w:szCs w:val="24"/>
        </w:rPr>
        <w:t>worries that a malfunction would destroy that</w:t>
      </w:r>
      <w:r w:rsidR="00424CF0">
        <w:rPr>
          <w:rFonts w:ascii="Times New Roman" w:hAnsi="Times New Roman" w:cs="Times New Roman"/>
          <w:sz w:val="24"/>
          <w:szCs w:val="24"/>
        </w:rPr>
        <w:t xml:space="preserve"> continuity</w:t>
      </w:r>
      <w:r w:rsidR="003D78E1">
        <w:rPr>
          <w:rFonts w:ascii="Times New Roman" w:hAnsi="Times New Roman" w:cs="Times New Roman"/>
          <w:sz w:val="24"/>
          <w:szCs w:val="24"/>
        </w:rPr>
        <w:t>.</w:t>
      </w:r>
      <w:r w:rsidR="007520E0">
        <w:rPr>
          <w:rFonts w:ascii="Times New Roman" w:hAnsi="Times New Roman" w:cs="Times New Roman"/>
          <w:sz w:val="24"/>
          <w:szCs w:val="24"/>
        </w:rPr>
        <w:t xml:space="preserve"> But in the Reflexive Worries </w:t>
      </w:r>
      <w:r w:rsidR="00424CF0">
        <w:rPr>
          <w:rFonts w:ascii="Times New Roman" w:hAnsi="Times New Roman" w:cs="Times New Roman"/>
          <w:sz w:val="24"/>
          <w:szCs w:val="24"/>
        </w:rPr>
        <w:t xml:space="preserve">case </w:t>
      </w:r>
      <w:r w:rsidR="007520E0">
        <w:rPr>
          <w:rFonts w:ascii="Times New Roman" w:hAnsi="Times New Roman" w:cs="Times New Roman"/>
          <w:sz w:val="24"/>
          <w:szCs w:val="24"/>
        </w:rPr>
        <w:t>where she isn’t interested in relations of that sort</w:t>
      </w:r>
      <w:r w:rsidR="00424CF0">
        <w:rPr>
          <w:rFonts w:ascii="Times New Roman" w:hAnsi="Times New Roman" w:cs="Times New Roman"/>
          <w:sz w:val="24"/>
          <w:szCs w:val="24"/>
        </w:rPr>
        <w:t xml:space="preserve"> at all</w:t>
      </w:r>
      <w:r w:rsidR="007520E0">
        <w:rPr>
          <w:rFonts w:ascii="Times New Roman" w:hAnsi="Times New Roman" w:cs="Times New Roman"/>
          <w:sz w:val="24"/>
          <w:szCs w:val="24"/>
        </w:rPr>
        <w:t>, the counter-part analysis seems</w:t>
      </w:r>
      <w:r w:rsidR="00424CF0">
        <w:rPr>
          <w:rFonts w:ascii="Times New Roman" w:hAnsi="Times New Roman" w:cs="Times New Roman"/>
          <w:sz w:val="24"/>
          <w:szCs w:val="24"/>
        </w:rPr>
        <w:t xml:space="preserve"> to me to be not very plausible</w:t>
      </w:r>
      <w:r w:rsidR="007520E0">
        <w:rPr>
          <w:rFonts w:ascii="Times New Roman" w:hAnsi="Times New Roman" w:cs="Times New Roman"/>
          <w:sz w:val="24"/>
          <w:szCs w:val="24"/>
        </w:rPr>
        <w:t>.)</w:t>
      </w:r>
    </w:p>
    <w:p w14:paraId="6D5A2228" w14:textId="65F23989" w:rsidR="00AC1897" w:rsidRDefault="00AC1897" w:rsidP="00BD79AE">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this section I have given my reasons to prefer Contextualist Conventionalism over Constrained and Unconstrained Conventionalism. Readers may disagree </w:t>
      </w:r>
      <w:r w:rsidR="0079123D">
        <w:rPr>
          <w:rFonts w:ascii="Times New Roman" w:hAnsi="Times New Roman" w:cs="Times New Roman"/>
          <w:sz w:val="24"/>
          <w:szCs w:val="24"/>
        </w:rPr>
        <w:t xml:space="preserve">with me </w:t>
      </w:r>
      <w:r w:rsidR="00030DC2">
        <w:rPr>
          <w:rFonts w:ascii="Times New Roman" w:hAnsi="Times New Roman" w:cs="Times New Roman"/>
          <w:sz w:val="24"/>
          <w:szCs w:val="24"/>
        </w:rPr>
        <w:t xml:space="preserve">about whether </w:t>
      </w:r>
      <w:r w:rsidR="0079123D">
        <w:rPr>
          <w:rFonts w:ascii="Times New Roman" w:hAnsi="Times New Roman" w:cs="Times New Roman"/>
          <w:sz w:val="24"/>
          <w:szCs w:val="24"/>
        </w:rPr>
        <w:t>Contextualist Conventionalism is the best way of dealing with the aforementioned issues, b</w:t>
      </w:r>
      <w:r w:rsidR="00842C4C">
        <w:rPr>
          <w:rFonts w:ascii="Times New Roman" w:hAnsi="Times New Roman" w:cs="Times New Roman"/>
          <w:sz w:val="24"/>
          <w:szCs w:val="24"/>
        </w:rPr>
        <w:t xml:space="preserve">ut I hope </w:t>
      </w:r>
      <w:r w:rsidR="0079123D">
        <w:rPr>
          <w:rFonts w:ascii="Times New Roman" w:hAnsi="Times New Roman" w:cs="Times New Roman"/>
          <w:sz w:val="24"/>
          <w:szCs w:val="24"/>
        </w:rPr>
        <w:t xml:space="preserve">readers will </w:t>
      </w:r>
      <w:r w:rsidR="00030DC2">
        <w:rPr>
          <w:rFonts w:ascii="Times New Roman" w:hAnsi="Times New Roman" w:cs="Times New Roman"/>
          <w:sz w:val="24"/>
          <w:szCs w:val="24"/>
        </w:rPr>
        <w:t>agree</w:t>
      </w:r>
      <w:r w:rsidR="0079123D">
        <w:rPr>
          <w:rFonts w:ascii="Times New Roman" w:hAnsi="Times New Roman" w:cs="Times New Roman"/>
          <w:sz w:val="24"/>
          <w:szCs w:val="24"/>
        </w:rPr>
        <w:t xml:space="preserve"> that the view</w:t>
      </w:r>
      <w:r w:rsidR="00842C4C">
        <w:rPr>
          <w:rFonts w:ascii="Times New Roman" w:hAnsi="Times New Roman" w:cs="Times New Roman"/>
          <w:sz w:val="24"/>
          <w:szCs w:val="24"/>
        </w:rPr>
        <w:t xml:space="preserve"> </w:t>
      </w:r>
      <w:r w:rsidR="0079123D">
        <w:rPr>
          <w:rFonts w:ascii="Times New Roman" w:hAnsi="Times New Roman" w:cs="Times New Roman"/>
          <w:sz w:val="24"/>
          <w:szCs w:val="24"/>
        </w:rPr>
        <w:t xml:space="preserve">offers an alternative solution that is </w:t>
      </w:r>
      <w:r w:rsidR="00842C4C">
        <w:rPr>
          <w:rFonts w:ascii="Times New Roman" w:hAnsi="Times New Roman" w:cs="Times New Roman"/>
          <w:sz w:val="24"/>
          <w:szCs w:val="24"/>
        </w:rPr>
        <w:t>worthy of consideration.</w:t>
      </w:r>
    </w:p>
    <w:p w14:paraId="58BB96A3" w14:textId="77777777" w:rsidR="00E524F6" w:rsidRDefault="00E524F6" w:rsidP="00DA30C9">
      <w:pPr>
        <w:pStyle w:val="NoSpacing"/>
        <w:spacing w:line="480" w:lineRule="auto"/>
        <w:jc w:val="both"/>
        <w:rPr>
          <w:rFonts w:ascii="Times New Roman" w:hAnsi="Times New Roman" w:cs="Times New Roman"/>
          <w:sz w:val="24"/>
          <w:szCs w:val="24"/>
        </w:rPr>
      </w:pPr>
    </w:p>
    <w:p w14:paraId="0EFA607F" w14:textId="77777777" w:rsidR="002F1090" w:rsidRDefault="002F1090" w:rsidP="00DA30C9">
      <w:pPr>
        <w:pStyle w:val="NoSpacing"/>
        <w:spacing w:line="480" w:lineRule="auto"/>
        <w:jc w:val="both"/>
        <w:rPr>
          <w:rFonts w:ascii="Times New Roman" w:hAnsi="Times New Roman" w:cs="Times New Roman"/>
          <w:sz w:val="24"/>
          <w:szCs w:val="24"/>
        </w:rPr>
      </w:pPr>
    </w:p>
    <w:p w14:paraId="0CB82ED9" w14:textId="24D93597" w:rsidR="00DA30C9" w:rsidRPr="00205A48" w:rsidRDefault="00205A48" w:rsidP="00DA30C9">
      <w:pPr>
        <w:pStyle w:val="NoSpacing"/>
        <w:spacing w:line="480" w:lineRule="auto"/>
        <w:jc w:val="both"/>
        <w:rPr>
          <w:rFonts w:ascii="Times New Roman" w:hAnsi="Times New Roman" w:cs="Times New Roman"/>
          <w:sz w:val="28"/>
          <w:szCs w:val="28"/>
        </w:rPr>
      </w:pPr>
      <w:r>
        <w:rPr>
          <w:rFonts w:ascii="Times New Roman" w:hAnsi="Times New Roman" w:cs="Times New Roman"/>
          <w:b/>
          <w:bCs/>
          <w:sz w:val="28"/>
          <w:szCs w:val="28"/>
        </w:rPr>
        <w:t>5</w:t>
      </w:r>
      <w:r w:rsidRPr="00205A48">
        <w:rPr>
          <w:rFonts w:ascii="Times New Roman" w:hAnsi="Times New Roman" w:cs="Times New Roman"/>
          <w:b/>
          <w:bCs/>
          <w:sz w:val="28"/>
          <w:szCs w:val="28"/>
        </w:rPr>
        <w:t>. Upshots</w:t>
      </w:r>
    </w:p>
    <w:p w14:paraId="7AE4D50E" w14:textId="7B8014EC" w:rsidR="00C4219E" w:rsidRDefault="0079123D" w:rsidP="006F48AF">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Let us now explore how Contextualist Conventionalism practically differs from the alternatives. Suppose we pair Contextualist Conventionalism with Stage-Thinkers, this would imply that in reflexive contexts “I” refers to momentarily-existing stages. Thus</w:t>
      </w:r>
      <w:r w:rsidR="00EB2B34">
        <w:rPr>
          <w:rFonts w:ascii="Times New Roman" w:hAnsi="Times New Roman" w:cs="Times New Roman"/>
          <w:sz w:val="24"/>
          <w:szCs w:val="24"/>
          <w:lang w:val="en-US"/>
        </w:rPr>
        <w:t>,</w:t>
      </w:r>
      <w:r>
        <w:rPr>
          <w:rFonts w:ascii="Times New Roman" w:hAnsi="Times New Roman" w:cs="Times New Roman"/>
          <w:sz w:val="24"/>
          <w:szCs w:val="24"/>
          <w:lang w:val="en-US"/>
        </w:rPr>
        <w:t xml:space="preserve"> in the Reflexive Worries case, the answer to Priya would be “no, you </w:t>
      </w:r>
      <w:r w:rsidR="0049007F">
        <w:rPr>
          <w:rFonts w:ascii="Times New Roman" w:hAnsi="Times New Roman" w:cs="Times New Roman"/>
          <w:sz w:val="24"/>
          <w:szCs w:val="24"/>
          <w:lang w:val="en-US"/>
        </w:rPr>
        <w:t>won’t survive teletransportation” since person-stages don’t survive anything at all</w:t>
      </w:r>
      <w:r w:rsidR="001263D8">
        <w:rPr>
          <w:rFonts w:ascii="Times New Roman" w:hAnsi="Times New Roman" w:cs="Times New Roman"/>
          <w:sz w:val="24"/>
          <w:szCs w:val="24"/>
          <w:lang w:val="en-US"/>
        </w:rPr>
        <w:t>.</w:t>
      </w:r>
      <w:r w:rsidR="0049007F">
        <w:rPr>
          <w:rFonts w:ascii="Times New Roman" w:hAnsi="Times New Roman" w:cs="Times New Roman"/>
          <w:sz w:val="24"/>
          <w:szCs w:val="24"/>
          <w:lang w:val="en-US"/>
        </w:rPr>
        <w:t xml:space="preserve"> But notice that this doesn’t mean Priya </w:t>
      </w:r>
      <w:r w:rsidR="0049007F">
        <w:rPr>
          <w:rFonts w:ascii="Times New Roman" w:hAnsi="Times New Roman" w:cs="Times New Roman"/>
          <w:i/>
          <w:iCs/>
          <w:sz w:val="24"/>
          <w:szCs w:val="24"/>
          <w:lang w:val="en-US"/>
        </w:rPr>
        <w:t xml:space="preserve">shouldn’t </w:t>
      </w:r>
      <w:proofErr w:type="spellStart"/>
      <w:r w:rsidR="0049007F">
        <w:rPr>
          <w:rFonts w:ascii="Times New Roman" w:hAnsi="Times New Roman" w:cs="Times New Roman"/>
          <w:sz w:val="24"/>
          <w:szCs w:val="24"/>
          <w:lang w:val="en-US"/>
        </w:rPr>
        <w:t>teletransport</w:t>
      </w:r>
      <w:proofErr w:type="spellEnd"/>
      <w:r w:rsidR="0049007F">
        <w:rPr>
          <w:rFonts w:ascii="Times New Roman" w:hAnsi="Times New Roman" w:cs="Times New Roman"/>
          <w:sz w:val="24"/>
          <w:szCs w:val="24"/>
          <w:lang w:val="en-US"/>
        </w:rPr>
        <w:t xml:space="preserve">, for </w:t>
      </w:r>
      <w:r w:rsidR="00980C1E">
        <w:rPr>
          <w:rFonts w:ascii="Times New Roman" w:hAnsi="Times New Roman" w:cs="Times New Roman"/>
          <w:sz w:val="24"/>
          <w:szCs w:val="24"/>
          <w:lang w:val="en-US"/>
        </w:rPr>
        <w:t xml:space="preserve">the thinker wouldn’t survive even if Priya </w:t>
      </w:r>
      <w:r w:rsidR="00980C1E" w:rsidRPr="001263D8">
        <w:rPr>
          <w:rFonts w:ascii="Times New Roman" w:hAnsi="Times New Roman" w:cs="Times New Roman"/>
          <w:i/>
          <w:iCs/>
          <w:sz w:val="24"/>
          <w:szCs w:val="24"/>
          <w:lang w:val="en-US"/>
        </w:rPr>
        <w:t>didn’t</w:t>
      </w:r>
      <w:r w:rsidR="00980C1E">
        <w:rPr>
          <w:rFonts w:ascii="Times New Roman" w:hAnsi="Times New Roman" w:cs="Times New Roman"/>
          <w:sz w:val="24"/>
          <w:szCs w:val="24"/>
          <w:lang w:val="en-US"/>
        </w:rPr>
        <w:t xml:space="preserve"> </w:t>
      </w:r>
      <w:proofErr w:type="spellStart"/>
      <w:r w:rsidR="00980C1E">
        <w:rPr>
          <w:rFonts w:ascii="Times New Roman" w:hAnsi="Times New Roman" w:cs="Times New Roman"/>
          <w:sz w:val="24"/>
          <w:szCs w:val="24"/>
          <w:lang w:val="en-US"/>
        </w:rPr>
        <w:t>teletransport</w:t>
      </w:r>
      <w:proofErr w:type="spellEnd"/>
      <w:r w:rsidR="00980C1E">
        <w:rPr>
          <w:rFonts w:ascii="Times New Roman" w:hAnsi="Times New Roman" w:cs="Times New Roman"/>
          <w:sz w:val="24"/>
          <w:szCs w:val="24"/>
          <w:lang w:val="en-US"/>
        </w:rPr>
        <w:t>.</w:t>
      </w:r>
    </w:p>
    <w:p w14:paraId="4957CFB1" w14:textId="130B2FAE" w:rsidR="008031E4" w:rsidRDefault="00980C1E" w:rsidP="006A6F78">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Suppose instead that we pair Contextualist Conventionalism with Multi-Thinkers.</w:t>
      </w:r>
      <w:r w:rsidR="006A6F78">
        <w:rPr>
          <w:rFonts w:ascii="Times New Roman" w:hAnsi="Times New Roman" w:cs="Times New Roman"/>
          <w:sz w:val="24"/>
          <w:szCs w:val="24"/>
          <w:lang w:val="en-US"/>
        </w:rPr>
        <w:t xml:space="preserve"> On this view, we could hold that there are both worms that modally behave like biological-continuers and worms that behave like psychological-continuers. For instance, </w:t>
      </w:r>
      <w:r w:rsidR="00522705" w:rsidRPr="00531A68">
        <w:rPr>
          <w:rFonts w:ascii="Times New Roman" w:hAnsi="Times New Roman" w:cs="Times New Roman"/>
          <w:sz w:val="24"/>
          <w:szCs w:val="24"/>
        </w:rPr>
        <w:t>Longenecker (</w:t>
      </w:r>
      <w:r w:rsidR="00A55AED">
        <w:rPr>
          <w:rFonts w:ascii="Times New Roman" w:hAnsi="Times New Roman" w:cs="Times New Roman"/>
          <w:sz w:val="24"/>
          <w:szCs w:val="24"/>
        </w:rPr>
        <w:t>2023</w:t>
      </w:r>
      <w:r w:rsidR="00522705">
        <w:rPr>
          <w:rFonts w:ascii="Times New Roman" w:hAnsi="Times New Roman" w:cs="Times New Roman"/>
          <w:sz w:val="24"/>
          <w:szCs w:val="24"/>
        </w:rPr>
        <w:t>, sec. 2</w:t>
      </w:r>
      <w:r w:rsidR="00522705" w:rsidRPr="00A55AED">
        <w:rPr>
          <w:rFonts w:ascii="Times New Roman" w:hAnsi="Times New Roman" w:cs="Times New Roman"/>
          <w:sz w:val="24"/>
          <w:szCs w:val="24"/>
        </w:rPr>
        <w:t>)</w:t>
      </w:r>
      <w:r w:rsidR="00522705" w:rsidRPr="00531A68">
        <w:rPr>
          <w:rFonts w:ascii="Times New Roman" w:hAnsi="Times New Roman" w:cs="Times New Roman"/>
          <w:sz w:val="24"/>
          <w:szCs w:val="24"/>
        </w:rPr>
        <w:t xml:space="preserve"> combines Conventionalism with Hawthorne’s modal plenitude view according to which, “for </w:t>
      </w:r>
      <w:r w:rsidR="00522705" w:rsidRPr="00531A68">
        <w:rPr>
          <w:rFonts w:ascii="Times New Roman" w:hAnsi="Times New Roman" w:cs="Times New Roman"/>
          <w:sz w:val="24"/>
          <w:szCs w:val="24"/>
        </w:rPr>
        <w:lastRenderedPageBreak/>
        <w:t>every [modal occupation profile—i.e. a function from worlds to filled regions of space-time</w:t>
      </w:r>
      <w:proofErr w:type="gramStart"/>
      <w:r w:rsidR="00522705" w:rsidRPr="00531A68">
        <w:rPr>
          <w:rFonts w:ascii="Times New Roman" w:hAnsi="Times New Roman" w:cs="Times New Roman"/>
          <w:sz w:val="24"/>
          <w:szCs w:val="24"/>
        </w:rPr>
        <w:t>—]there</w:t>
      </w:r>
      <w:proofErr w:type="gramEnd"/>
      <w:r w:rsidR="00522705" w:rsidRPr="00531A68">
        <w:rPr>
          <w:rFonts w:ascii="Times New Roman" w:hAnsi="Times New Roman" w:cs="Times New Roman"/>
          <w:sz w:val="24"/>
          <w:szCs w:val="24"/>
        </w:rPr>
        <w:t xml:space="preserve"> is an object whose modal pattern of spatiotemporal occupation is correctly described by that profile.” This implies that there</w:t>
      </w:r>
      <w:r w:rsidR="009F260B">
        <w:rPr>
          <w:rFonts w:ascii="Times New Roman" w:hAnsi="Times New Roman" w:cs="Times New Roman"/>
          <w:sz w:val="24"/>
          <w:szCs w:val="24"/>
        </w:rPr>
        <w:t xml:space="preserve"> </w:t>
      </w:r>
      <w:r w:rsidR="00BB00F7">
        <w:rPr>
          <w:rFonts w:ascii="Times New Roman" w:hAnsi="Times New Roman" w:cs="Times New Roman"/>
          <w:sz w:val="24"/>
          <w:szCs w:val="24"/>
        </w:rPr>
        <w:t>is</w:t>
      </w:r>
      <w:r w:rsidR="009F260B">
        <w:rPr>
          <w:rFonts w:ascii="Times New Roman" w:hAnsi="Times New Roman" w:cs="Times New Roman"/>
          <w:sz w:val="24"/>
          <w:szCs w:val="24"/>
        </w:rPr>
        <w:t xml:space="preserve"> both </w:t>
      </w:r>
      <w:r w:rsidR="00BB00F7">
        <w:rPr>
          <w:rFonts w:ascii="Times New Roman" w:hAnsi="Times New Roman" w:cs="Times New Roman"/>
          <w:sz w:val="24"/>
          <w:szCs w:val="24"/>
        </w:rPr>
        <w:t xml:space="preserve">a </w:t>
      </w:r>
      <w:r w:rsidR="009F260B">
        <w:rPr>
          <w:rFonts w:ascii="Times New Roman" w:hAnsi="Times New Roman" w:cs="Times New Roman"/>
          <w:sz w:val="24"/>
          <w:szCs w:val="24"/>
        </w:rPr>
        <w:t>biological-continuer</w:t>
      </w:r>
      <w:r w:rsidR="00BB00F7">
        <w:rPr>
          <w:rFonts w:ascii="Times New Roman" w:hAnsi="Times New Roman" w:cs="Times New Roman"/>
          <w:sz w:val="24"/>
          <w:szCs w:val="24"/>
        </w:rPr>
        <w:t xml:space="preserve"> </w:t>
      </w:r>
      <w:r w:rsidR="00BB00F7">
        <w:rPr>
          <w:rFonts w:ascii="Times New Roman" w:hAnsi="Times New Roman" w:cs="Times New Roman"/>
          <w:i/>
          <w:iCs/>
          <w:sz w:val="24"/>
          <w:szCs w:val="24"/>
        </w:rPr>
        <w:t>S</w:t>
      </w:r>
      <w:r w:rsidR="00BB00F7">
        <w:rPr>
          <w:rFonts w:ascii="Times New Roman" w:hAnsi="Times New Roman" w:cs="Times New Roman"/>
          <w:i/>
          <w:iCs/>
          <w:sz w:val="24"/>
          <w:szCs w:val="24"/>
          <w:vertAlign w:val="subscript"/>
        </w:rPr>
        <w:t>B</w:t>
      </w:r>
      <w:r w:rsidR="009F260B">
        <w:rPr>
          <w:rFonts w:ascii="Times New Roman" w:hAnsi="Times New Roman" w:cs="Times New Roman"/>
          <w:sz w:val="24"/>
          <w:szCs w:val="24"/>
        </w:rPr>
        <w:t xml:space="preserve"> and </w:t>
      </w:r>
      <w:r w:rsidR="00BB00F7">
        <w:rPr>
          <w:rFonts w:ascii="Times New Roman" w:hAnsi="Times New Roman" w:cs="Times New Roman"/>
          <w:sz w:val="24"/>
          <w:szCs w:val="24"/>
        </w:rPr>
        <w:t xml:space="preserve">a </w:t>
      </w:r>
      <w:r w:rsidR="009F260B">
        <w:rPr>
          <w:rFonts w:ascii="Times New Roman" w:hAnsi="Times New Roman" w:cs="Times New Roman"/>
          <w:sz w:val="24"/>
          <w:szCs w:val="24"/>
        </w:rPr>
        <w:t>psychological-continuer</w:t>
      </w:r>
      <w:r w:rsidR="00BB00F7" w:rsidRPr="00BB00F7">
        <w:rPr>
          <w:rFonts w:ascii="Times New Roman" w:hAnsi="Times New Roman" w:cs="Times New Roman"/>
          <w:i/>
          <w:iCs/>
          <w:sz w:val="24"/>
          <w:szCs w:val="24"/>
        </w:rPr>
        <w:t xml:space="preserve"> </w:t>
      </w:r>
      <w:r w:rsidR="00BB00F7">
        <w:rPr>
          <w:rFonts w:ascii="Times New Roman" w:hAnsi="Times New Roman" w:cs="Times New Roman"/>
          <w:i/>
          <w:iCs/>
          <w:sz w:val="24"/>
          <w:szCs w:val="24"/>
        </w:rPr>
        <w:t>S</w:t>
      </w:r>
      <w:r w:rsidR="00BB00F7">
        <w:rPr>
          <w:rFonts w:ascii="Times New Roman" w:hAnsi="Times New Roman" w:cs="Times New Roman"/>
          <w:i/>
          <w:iCs/>
          <w:sz w:val="24"/>
          <w:szCs w:val="24"/>
          <w:vertAlign w:val="subscript"/>
        </w:rPr>
        <w:t>P</w:t>
      </w:r>
      <w:r w:rsidR="009F260B">
        <w:rPr>
          <w:rFonts w:ascii="Times New Roman" w:hAnsi="Times New Roman" w:cs="Times New Roman"/>
          <w:sz w:val="24"/>
          <w:szCs w:val="24"/>
        </w:rPr>
        <w:t xml:space="preserve"> (both of which are thinkers) coinciding Priya.</w:t>
      </w:r>
      <w:r w:rsidR="00BB00F7" w:rsidRPr="00BB00F7">
        <w:rPr>
          <w:rFonts w:ascii="Times New Roman" w:hAnsi="Times New Roman" w:cs="Times New Roman"/>
          <w:sz w:val="24"/>
          <w:szCs w:val="24"/>
          <w:lang w:val="en-US"/>
        </w:rPr>
        <w:t xml:space="preserve"> </w:t>
      </w:r>
      <w:r w:rsidR="00BB00F7" w:rsidRPr="006C1E05">
        <w:rPr>
          <w:rFonts w:ascii="Times New Roman" w:hAnsi="Times New Roman" w:cs="Times New Roman"/>
          <w:sz w:val="24"/>
          <w:szCs w:val="24"/>
          <w:lang w:val="en-US"/>
        </w:rPr>
        <w:t xml:space="preserve">Contextualist Conventionalism </w:t>
      </w:r>
      <w:r w:rsidR="00BB00F7">
        <w:rPr>
          <w:rFonts w:ascii="Times New Roman" w:hAnsi="Times New Roman" w:cs="Times New Roman"/>
          <w:sz w:val="24"/>
          <w:szCs w:val="24"/>
          <w:lang w:val="en-US"/>
        </w:rPr>
        <w:t xml:space="preserve">therefore </w:t>
      </w:r>
      <w:r w:rsidR="00BB00F7" w:rsidRPr="006C1E05">
        <w:rPr>
          <w:rFonts w:ascii="Times New Roman" w:hAnsi="Times New Roman" w:cs="Times New Roman"/>
          <w:sz w:val="24"/>
          <w:szCs w:val="24"/>
          <w:lang w:val="en-US"/>
        </w:rPr>
        <w:t>implies th</w:t>
      </w:r>
      <w:r w:rsidR="00BB00F7">
        <w:rPr>
          <w:rFonts w:ascii="Times New Roman" w:hAnsi="Times New Roman" w:cs="Times New Roman"/>
          <w:sz w:val="24"/>
          <w:szCs w:val="24"/>
          <w:lang w:val="en-US"/>
        </w:rPr>
        <w:t>at when Priya asks “will I survive” in a reflexive context, each refers self-reflexively—</w:t>
      </w:r>
      <w:r w:rsidR="00BB00F7">
        <w:rPr>
          <w:rFonts w:ascii="Times New Roman" w:hAnsi="Times New Roman" w:cs="Times New Roman"/>
          <w:i/>
          <w:iCs/>
          <w:sz w:val="24"/>
          <w:szCs w:val="24"/>
        </w:rPr>
        <w:t>S</w:t>
      </w:r>
      <w:r w:rsidR="00BB00F7">
        <w:rPr>
          <w:rFonts w:ascii="Times New Roman" w:hAnsi="Times New Roman" w:cs="Times New Roman"/>
          <w:i/>
          <w:iCs/>
          <w:sz w:val="24"/>
          <w:szCs w:val="24"/>
          <w:vertAlign w:val="subscript"/>
        </w:rPr>
        <w:t>B</w:t>
      </w:r>
      <w:r w:rsidR="00BB00F7">
        <w:rPr>
          <w:rFonts w:ascii="Times New Roman" w:hAnsi="Times New Roman" w:cs="Times New Roman"/>
          <w:sz w:val="24"/>
          <w:szCs w:val="24"/>
        </w:rPr>
        <w:t xml:space="preserve"> uses “I” to refer to </w:t>
      </w:r>
      <w:r w:rsidR="00BB00F7">
        <w:rPr>
          <w:rFonts w:ascii="Times New Roman" w:hAnsi="Times New Roman" w:cs="Times New Roman"/>
          <w:i/>
          <w:iCs/>
          <w:sz w:val="24"/>
          <w:szCs w:val="24"/>
        </w:rPr>
        <w:t>S</w:t>
      </w:r>
      <w:r w:rsidR="00BB00F7">
        <w:rPr>
          <w:rFonts w:ascii="Times New Roman" w:hAnsi="Times New Roman" w:cs="Times New Roman"/>
          <w:i/>
          <w:iCs/>
          <w:sz w:val="24"/>
          <w:szCs w:val="24"/>
          <w:vertAlign w:val="subscript"/>
        </w:rPr>
        <w:t>B</w:t>
      </w:r>
      <w:r w:rsidR="00BB00F7">
        <w:rPr>
          <w:rFonts w:ascii="Times New Roman" w:hAnsi="Times New Roman" w:cs="Times New Roman"/>
          <w:sz w:val="24"/>
          <w:szCs w:val="24"/>
        </w:rPr>
        <w:t xml:space="preserve">, while </w:t>
      </w:r>
      <w:r w:rsidR="00BB00F7">
        <w:rPr>
          <w:rFonts w:ascii="Times New Roman" w:hAnsi="Times New Roman" w:cs="Times New Roman"/>
          <w:i/>
          <w:iCs/>
          <w:sz w:val="24"/>
          <w:szCs w:val="24"/>
        </w:rPr>
        <w:t>S</w:t>
      </w:r>
      <w:r w:rsidR="00BB00F7">
        <w:rPr>
          <w:rFonts w:ascii="Times New Roman" w:hAnsi="Times New Roman" w:cs="Times New Roman"/>
          <w:i/>
          <w:iCs/>
          <w:sz w:val="24"/>
          <w:szCs w:val="24"/>
          <w:vertAlign w:val="subscript"/>
        </w:rPr>
        <w:t>P</w:t>
      </w:r>
      <w:r w:rsidR="00BB00F7">
        <w:rPr>
          <w:rFonts w:ascii="Times New Roman" w:hAnsi="Times New Roman" w:cs="Times New Roman"/>
          <w:sz w:val="24"/>
          <w:szCs w:val="24"/>
          <w:lang w:val="en-US"/>
        </w:rPr>
        <w:t xml:space="preserve"> uses “I” to refer to </w:t>
      </w:r>
      <w:r w:rsidR="00BB00F7">
        <w:rPr>
          <w:rFonts w:ascii="Times New Roman" w:hAnsi="Times New Roman" w:cs="Times New Roman"/>
          <w:i/>
          <w:iCs/>
          <w:sz w:val="24"/>
          <w:szCs w:val="24"/>
        </w:rPr>
        <w:t>S</w:t>
      </w:r>
      <w:r w:rsidR="00BB00F7">
        <w:rPr>
          <w:rFonts w:ascii="Times New Roman" w:hAnsi="Times New Roman" w:cs="Times New Roman"/>
          <w:i/>
          <w:iCs/>
          <w:sz w:val="24"/>
          <w:szCs w:val="24"/>
          <w:vertAlign w:val="subscript"/>
        </w:rPr>
        <w:t>P</w:t>
      </w:r>
      <w:r w:rsidR="00BB00F7">
        <w:rPr>
          <w:rFonts w:ascii="Times New Roman" w:hAnsi="Times New Roman" w:cs="Times New Roman"/>
          <w:sz w:val="24"/>
          <w:szCs w:val="24"/>
          <w:lang w:val="en-US"/>
        </w:rPr>
        <w:t>.</w:t>
      </w:r>
      <w:r w:rsidR="00BB00F7" w:rsidRPr="006C1E05">
        <w:rPr>
          <w:rFonts w:ascii="Times New Roman" w:hAnsi="Times New Roman" w:cs="Times New Roman"/>
          <w:sz w:val="24"/>
          <w:szCs w:val="24"/>
          <w:lang w:val="en-US"/>
        </w:rPr>
        <w:t xml:space="preserve"> (And, drawing from Longenecker (2020, 2571), we can make sense of this either by holding that each </w:t>
      </w:r>
      <w:proofErr w:type="spellStart"/>
      <w:r w:rsidR="00BB00F7" w:rsidRPr="006C1E05">
        <w:rPr>
          <w:rFonts w:ascii="Times New Roman" w:hAnsi="Times New Roman" w:cs="Times New Roman"/>
          <w:sz w:val="24"/>
          <w:szCs w:val="24"/>
          <w:lang w:val="en-US"/>
        </w:rPr>
        <w:t>overlapper</w:t>
      </w:r>
      <w:proofErr w:type="spellEnd"/>
      <w:r w:rsidR="00BB00F7" w:rsidRPr="006C1E05">
        <w:rPr>
          <w:rFonts w:ascii="Times New Roman" w:hAnsi="Times New Roman" w:cs="Times New Roman"/>
          <w:sz w:val="24"/>
          <w:szCs w:val="24"/>
          <w:lang w:val="en-US"/>
        </w:rPr>
        <w:t xml:space="preserve"> utters a distinct token of “I” that refers to the utterer, or that all the </w:t>
      </w:r>
      <w:proofErr w:type="spellStart"/>
      <w:r w:rsidR="00BB00F7" w:rsidRPr="006C1E05">
        <w:rPr>
          <w:rFonts w:ascii="Times New Roman" w:hAnsi="Times New Roman" w:cs="Times New Roman"/>
          <w:sz w:val="24"/>
          <w:szCs w:val="24"/>
          <w:lang w:val="en-US"/>
        </w:rPr>
        <w:t>overlappers</w:t>
      </w:r>
      <w:proofErr w:type="spellEnd"/>
      <w:r w:rsidR="00BB00F7" w:rsidRPr="006C1E05">
        <w:rPr>
          <w:rFonts w:ascii="Times New Roman" w:hAnsi="Times New Roman" w:cs="Times New Roman"/>
          <w:sz w:val="24"/>
          <w:szCs w:val="24"/>
          <w:lang w:val="en-US"/>
        </w:rPr>
        <w:t xml:space="preserve"> utter the same token but the reference of the token is relativized—for each </w:t>
      </w:r>
      <w:proofErr w:type="spellStart"/>
      <w:r w:rsidR="00BB00F7" w:rsidRPr="006C1E05">
        <w:rPr>
          <w:rFonts w:ascii="Times New Roman" w:hAnsi="Times New Roman" w:cs="Times New Roman"/>
          <w:sz w:val="24"/>
          <w:szCs w:val="24"/>
          <w:lang w:val="en-US"/>
        </w:rPr>
        <w:t>overlapper</w:t>
      </w:r>
      <w:proofErr w:type="spellEnd"/>
      <w:r w:rsidR="00BB00F7" w:rsidRPr="006C1E05">
        <w:rPr>
          <w:rFonts w:ascii="Times New Roman" w:hAnsi="Times New Roman" w:cs="Times New Roman"/>
          <w:sz w:val="24"/>
          <w:szCs w:val="24"/>
          <w:lang w:val="en-US"/>
        </w:rPr>
        <w:t xml:space="preserve"> </w:t>
      </w:r>
      <w:r w:rsidR="00BB00F7" w:rsidRPr="006C1E05">
        <w:rPr>
          <w:rFonts w:ascii="Times New Roman" w:hAnsi="Times New Roman" w:cs="Times New Roman"/>
          <w:i/>
          <w:iCs/>
          <w:sz w:val="24"/>
          <w:szCs w:val="24"/>
          <w:lang w:val="en-US"/>
        </w:rPr>
        <w:t>S</w:t>
      </w:r>
      <w:r w:rsidR="00BB00F7" w:rsidRPr="006C1E05">
        <w:rPr>
          <w:rFonts w:ascii="Times New Roman" w:hAnsi="Times New Roman" w:cs="Times New Roman"/>
          <w:sz w:val="24"/>
          <w:szCs w:val="24"/>
          <w:lang w:val="en-US"/>
        </w:rPr>
        <w:t>, the token refers-relative-to-</w:t>
      </w:r>
      <w:r w:rsidR="00BB00F7" w:rsidRPr="006C1E05">
        <w:rPr>
          <w:rFonts w:ascii="Times New Roman" w:hAnsi="Times New Roman" w:cs="Times New Roman"/>
          <w:i/>
          <w:iCs/>
          <w:sz w:val="24"/>
          <w:szCs w:val="24"/>
          <w:lang w:val="en-US"/>
        </w:rPr>
        <w:t>S</w:t>
      </w:r>
      <w:r w:rsidR="00BB00F7" w:rsidRPr="006C1E05">
        <w:rPr>
          <w:rFonts w:ascii="Times New Roman" w:hAnsi="Times New Roman" w:cs="Times New Roman"/>
          <w:sz w:val="24"/>
          <w:szCs w:val="24"/>
          <w:lang w:val="en-US"/>
        </w:rPr>
        <w:t xml:space="preserve"> to </w:t>
      </w:r>
      <w:r w:rsidR="00BB00F7" w:rsidRPr="006C1E05">
        <w:rPr>
          <w:rFonts w:ascii="Times New Roman" w:hAnsi="Times New Roman" w:cs="Times New Roman"/>
          <w:i/>
          <w:iCs/>
          <w:sz w:val="24"/>
          <w:szCs w:val="24"/>
          <w:lang w:val="en-US"/>
        </w:rPr>
        <w:t>S</w:t>
      </w:r>
      <w:r w:rsidR="00BB00F7" w:rsidRPr="006C1E05">
        <w:rPr>
          <w:rFonts w:ascii="Times New Roman" w:hAnsi="Times New Roman" w:cs="Times New Roman"/>
          <w:sz w:val="24"/>
          <w:szCs w:val="24"/>
          <w:lang w:val="en-US"/>
        </w:rPr>
        <w:t>.)</w:t>
      </w:r>
      <w:r w:rsidR="00C70CDA">
        <w:rPr>
          <w:rFonts w:ascii="Times New Roman" w:hAnsi="Times New Roman" w:cs="Times New Roman"/>
          <w:sz w:val="24"/>
          <w:szCs w:val="24"/>
          <w:lang w:val="en-US"/>
        </w:rPr>
        <w:t xml:space="preserve"> Likewise, there is no unified answer to the question that can be given to all of Priya’s </w:t>
      </w:r>
      <w:proofErr w:type="spellStart"/>
      <w:r w:rsidR="00C70CDA">
        <w:rPr>
          <w:rFonts w:ascii="Times New Roman" w:hAnsi="Times New Roman" w:cs="Times New Roman"/>
          <w:sz w:val="24"/>
          <w:szCs w:val="24"/>
          <w:lang w:val="en-US"/>
        </w:rPr>
        <w:t>overlappers</w:t>
      </w:r>
      <w:proofErr w:type="spellEnd"/>
      <w:r w:rsidR="00C70CDA">
        <w:rPr>
          <w:rFonts w:ascii="Times New Roman" w:hAnsi="Times New Roman" w:cs="Times New Roman"/>
          <w:sz w:val="24"/>
          <w:szCs w:val="24"/>
          <w:lang w:val="en-US"/>
        </w:rPr>
        <w:t>—for some, such as</w:t>
      </w:r>
      <w:r w:rsidR="00C70CDA" w:rsidRPr="00C70CDA">
        <w:rPr>
          <w:rFonts w:ascii="Times New Roman" w:hAnsi="Times New Roman" w:cs="Times New Roman"/>
          <w:i/>
          <w:iCs/>
          <w:sz w:val="24"/>
          <w:szCs w:val="24"/>
        </w:rPr>
        <w:t xml:space="preserve"> </w:t>
      </w:r>
      <w:r w:rsidR="00C70CDA">
        <w:rPr>
          <w:rFonts w:ascii="Times New Roman" w:hAnsi="Times New Roman" w:cs="Times New Roman"/>
          <w:i/>
          <w:iCs/>
          <w:sz w:val="24"/>
          <w:szCs w:val="24"/>
        </w:rPr>
        <w:t>S</w:t>
      </w:r>
      <w:r w:rsidR="00C70CDA">
        <w:rPr>
          <w:rFonts w:ascii="Times New Roman" w:hAnsi="Times New Roman" w:cs="Times New Roman"/>
          <w:i/>
          <w:iCs/>
          <w:sz w:val="24"/>
          <w:szCs w:val="24"/>
          <w:vertAlign w:val="subscript"/>
        </w:rPr>
        <w:t>P</w:t>
      </w:r>
      <w:r w:rsidR="00C70CDA">
        <w:rPr>
          <w:rFonts w:ascii="Times New Roman" w:hAnsi="Times New Roman" w:cs="Times New Roman"/>
          <w:sz w:val="24"/>
          <w:szCs w:val="24"/>
          <w:lang w:val="en-US"/>
        </w:rPr>
        <w:t xml:space="preserve"> the answer is “it’s prudentially ok for you to undergo non-glitchy teletransportation since you would survive”, and for others, such as </w:t>
      </w:r>
      <w:r w:rsidR="00C70CDA">
        <w:rPr>
          <w:rFonts w:ascii="Times New Roman" w:hAnsi="Times New Roman" w:cs="Times New Roman"/>
          <w:i/>
          <w:iCs/>
          <w:sz w:val="24"/>
          <w:szCs w:val="24"/>
        </w:rPr>
        <w:t>S</w:t>
      </w:r>
      <w:r w:rsidR="00C70CDA">
        <w:rPr>
          <w:rFonts w:ascii="Times New Roman" w:hAnsi="Times New Roman" w:cs="Times New Roman"/>
          <w:i/>
          <w:iCs/>
          <w:sz w:val="24"/>
          <w:szCs w:val="24"/>
          <w:vertAlign w:val="subscript"/>
        </w:rPr>
        <w:t>B</w:t>
      </w:r>
      <w:r w:rsidR="00C70CDA">
        <w:rPr>
          <w:rFonts w:ascii="Times New Roman" w:hAnsi="Times New Roman" w:cs="Times New Roman"/>
          <w:sz w:val="24"/>
          <w:szCs w:val="24"/>
          <w:lang w:val="en-US"/>
        </w:rPr>
        <w:t xml:space="preserve">, the answer is “it’s </w:t>
      </w:r>
      <w:r w:rsidR="008031E4">
        <w:rPr>
          <w:rFonts w:ascii="Times New Roman" w:hAnsi="Times New Roman" w:cs="Times New Roman"/>
          <w:sz w:val="24"/>
          <w:szCs w:val="24"/>
          <w:lang w:val="en-US"/>
        </w:rPr>
        <w:t xml:space="preserve">against your prudential interest to undergo non-glitchy teletransportation since you </w:t>
      </w:r>
      <w:r w:rsidR="008031E4" w:rsidRPr="001263D8">
        <w:rPr>
          <w:rFonts w:ascii="Times New Roman" w:hAnsi="Times New Roman" w:cs="Times New Roman"/>
          <w:i/>
          <w:iCs/>
          <w:sz w:val="24"/>
          <w:szCs w:val="24"/>
          <w:lang w:val="en-US"/>
        </w:rPr>
        <w:t>would</w:t>
      </w:r>
      <w:r w:rsidR="008031E4">
        <w:rPr>
          <w:rFonts w:ascii="Times New Roman" w:hAnsi="Times New Roman" w:cs="Times New Roman"/>
          <w:i/>
          <w:iCs/>
          <w:sz w:val="24"/>
          <w:szCs w:val="24"/>
          <w:lang w:val="en-US"/>
        </w:rPr>
        <w:t>n</w:t>
      </w:r>
      <w:r w:rsidR="001263D8">
        <w:rPr>
          <w:rFonts w:ascii="Times New Roman" w:hAnsi="Times New Roman" w:cs="Times New Roman"/>
          <w:i/>
          <w:iCs/>
          <w:sz w:val="24"/>
          <w:szCs w:val="24"/>
          <w:lang w:val="en-US"/>
        </w:rPr>
        <w:t>’</w:t>
      </w:r>
      <w:r w:rsidR="008031E4">
        <w:rPr>
          <w:rFonts w:ascii="Times New Roman" w:hAnsi="Times New Roman" w:cs="Times New Roman"/>
          <w:i/>
          <w:iCs/>
          <w:sz w:val="24"/>
          <w:szCs w:val="24"/>
          <w:lang w:val="en-US"/>
        </w:rPr>
        <w:t xml:space="preserve">t </w:t>
      </w:r>
      <w:r w:rsidR="008031E4">
        <w:rPr>
          <w:rFonts w:ascii="Times New Roman" w:hAnsi="Times New Roman" w:cs="Times New Roman"/>
          <w:sz w:val="24"/>
          <w:szCs w:val="24"/>
          <w:lang w:val="en-US"/>
        </w:rPr>
        <w:t>survive (and, unlike a stage-thinker, would continue to exist if you d</w:t>
      </w:r>
      <w:r w:rsidR="001263D8">
        <w:rPr>
          <w:rFonts w:ascii="Times New Roman" w:hAnsi="Times New Roman" w:cs="Times New Roman"/>
          <w:sz w:val="24"/>
          <w:szCs w:val="24"/>
          <w:lang w:val="en-US"/>
        </w:rPr>
        <w:t>idn’t</w:t>
      </w:r>
      <w:r w:rsidR="008031E4">
        <w:rPr>
          <w:rFonts w:ascii="Times New Roman" w:hAnsi="Times New Roman" w:cs="Times New Roman"/>
          <w:sz w:val="24"/>
          <w:szCs w:val="24"/>
          <w:lang w:val="en-US"/>
        </w:rPr>
        <w:t xml:space="preserve"> </w:t>
      </w:r>
      <w:proofErr w:type="spellStart"/>
      <w:r w:rsidR="008031E4">
        <w:rPr>
          <w:rFonts w:ascii="Times New Roman" w:hAnsi="Times New Roman" w:cs="Times New Roman"/>
          <w:sz w:val="24"/>
          <w:szCs w:val="24"/>
          <w:lang w:val="en-US"/>
        </w:rPr>
        <w:t>teletransport</w:t>
      </w:r>
      <w:proofErr w:type="spellEnd"/>
      <w:r w:rsidR="008031E4">
        <w:rPr>
          <w:rFonts w:ascii="Times New Roman" w:hAnsi="Times New Roman" w:cs="Times New Roman"/>
          <w:sz w:val="24"/>
          <w:szCs w:val="24"/>
          <w:lang w:val="en-US"/>
        </w:rPr>
        <w:t>)”.</w:t>
      </w:r>
    </w:p>
    <w:p w14:paraId="7C7A5817" w14:textId="732BCDC6" w:rsidR="004B5302" w:rsidRDefault="008031E4" w:rsidP="006A6F78">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But as Longenecker (</w:t>
      </w:r>
      <w:r w:rsidR="00851BC5">
        <w:rPr>
          <w:rFonts w:ascii="Times New Roman" w:hAnsi="Times New Roman" w:cs="Times New Roman"/>
          <w:sz w:val="24"/>
          <w:szCs w:val="24"/>
          <w:lang w:val="en-US"/>
        </w:rPr>
        <w:t>2020, sec. 2</w:t>
      </w:r>
      <w:r>
        <w:rPr>
          <w:rFonts w:ascii="Times New Roman" w:hAnsi="Times New Roman" w:cs="Times New Roman"/>
          <w:sz w:val="24"/>
          <w:szCs w:val="24"/>
          <w:lang w:val="en-US"/>
        </w:rPr>
        <w:t xml:space="preserve">) points out, in a </w:t>
      </w:r>
      <w:proofErr w:type="spellStart"/>
      <w:r>
        <w:rPr>
          <w:rFonts w:ascii="Times New Roman" w:hAnsi="Times New Roman" w:cs="Times New Roman"/>
          <w:sz w:val="24"/>
          <w:szCs w:val="24"/>
          <w:lang w:val="en-US"/>
        </w:rPr>
        <w:t>plenitudinous</w:t>
      </w:r>
      <w:proofErr w:type="spellEnd"/>
      <w:r>
        <w:rPr>
          <w:rFonts w:ascii="Times New Roman" w:hAnsi="Times New Roman" w:cs="Times New Roman"/>
          <w:sz w:val="24"/>
          <w:szCs w:val="24"/>
          <w:lang w:val="en-US"/>
        </w:rPr>
        <w:t xml:space="preserve"> ontology such as </w:t>
      </w:r>
      <w:proofErr w:type="gramStart"/>
      <w:r>
        <w:rPr>
          <w:rFonts w:ascii="Times New Roman" w:hAnsi="Times New Roman" w:cs="Times New Roman"/>
          <w:sz w:val="24"/>
          <w:szCs w:val="24"/>
          <w:lang w:val="en-US"/>
        </w:rPr>
        <w:t>Multi-Thinkers</w:t>
      </w:r>
      <w:proofErr w:type="gramEnd"/>
      <w:r>
        <w:rPr>
          <w:rFonts w:ascii="Times New Roman" w:hAnsi="Times New Roman" w:cs="Times New Roman"/>
          <w:sz w:val="24"/>
          <w:szCs w:val="24"/>
          <w:lang w:val="en-US"/>
        </w:rPr>
        <w:t>, it is impossible to know one’s own modal profile. The entities Longenecker is interested in are “</w:t>
      </w:r>
      <w:proofErr w:type="spellStart"/>
      <w:r>
        <w:rPr>
          <w:rFonts w:ascii="Times New Roman" w:hAnsi="Times New Roman" w:cs="Times New Roman"/>
          <w:sz w:val="24"/>
          <w:szCs w:val="24"/>
          <w:lang w:val="en-US"/>
        </w:rPr>
        <w:t>personites</w:t>
      </w:r>
      <w:proofErr w:type="spellEnd"/>
      <w:r>
        <w:rPr>
          <w:rFonts w:ascii="Times New Roman" w:hAnsi="Times New Roman" w:cs="Times New Roman"/>
          <w:sz w:val="24"/>
          <w:szCs w:val="24"/>
          <w:lang w:val="en-US"/>
        </w:rPr>
        <w:t>”—i.e. person-like objects that coincide persons, but exist for only a short portion of the person’s life</w:t>
      </w:r>
      <w:r w:rsidR="0046359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and Longenecker argues that we can’t know which of our </w:t>
      </w:r>
      <w:proofErr w:type="spellStart"/>
      <w:r>
        <w:rPr>
          <w:rFonts w:ascii="Times New Roman" w:hAnsi="Times New Roman" w:cs="Times New Roman"/>
          <w:sz w:val="24"/>
          <w:szCs w:val="24"/>
          <w:lang w:val="en-US"/>
        </w:rPr>
        <w:t>overlappers</w:t>
      </w:r>
      <w:proofErr w:type="spellEnd"/>
      <w:r>
        <w:rPr>
          <w:rFonts w:ascii="Times New Roman" w:hAnsi="Times New Roman" w:cs="Times New Roman"/>
          <w:sz w:val="24"/>
          <w:szCs w:val="24"/>
          <w:lang w:val="en-US"/>
        </w:rPr>
        <w:t xml:space="preserve"> we are</w:t>
      </w:r>
      <w:r w:rsidR="0046359E">
        <w:rPr>
          <w:rFonts w:ascii="Times New Roman" w:hAnsi="Times New Roman" w:cs="Times New Roman"/>
          <w:sz w:val="24"/>
          <w:szCs w:val="24"/>
          <w:lang w:val="en-US"/>
        </w:rPr>
        <w:t xml:space="preserve">—whether we are a person, or a </w:t>
      </w:r>
      <w:proofErr w:type="spellStart"/>
      <w:r w:rsidR="0046359E">
        <w:rPr>
          <w:rFonts w:ascii="Times New Roman" w:hAnsi="Times New Roman" w:cs="Times New Roman"/>
          <w:sz w:val="24"/>
          <w:szCs w:val="24"/>
          <w:lang w:val="en-US"/>
        </w:rPr>
        <w:t>personite</w:t>
      </w:r>
      <w:proofErr w:type="spellEnd"/>
      <w:r w:rsidR="0046359E">
        <w:rPr>
          <w:rFonts w:ascii="Times New Roman" w:hAnsi="Times New Roman" w:cs="Times New Roman"/>
          <w:sz w:val="24"/>
          <w:szCs w:val="24"/>
          <w:lang w:val="en-US"/>
        </w:rPr>
        <w:t xml:space="preserve">—for whatever evidence the person has for thinking they are a person, the overlapping </w:t>
      </w:r>
      <w:proofErr w:type="spellStart"/>
      <w:r w:rsidR="0046359E">
        <w:rPr>
          <w:rFonts w:ascii="Times New Roman" w:hAnsi="Times New Roman" w:cs="Times New Roman"/>
          <w:sz w:val="24"/>
          <w:szCs w:val="24"/>
          <w:lang w:val="en-US"/>
        </w:rPr>
        <w:t>personites</w:t>
      </w:r>
      <w:proofErr w:type="spellEnd"/>
      <w:r w:rsidR="0046359E">
        <w:rPr>
          <w:rFonts w:ascii="Times New Roman" w:hAnsi="Times New Roman" w:cs="Times New Roman"/>
          <w:sz w:val="24"/>
          <w:szCs w:val="24"/>
          <w:lang w:val="en-US"/>
        </w:rPr>
        <w:t xml:space="preserve"> have the exact same evidence</w:t>
      </w:r>
      <w:r>
        <w:rPr>
          <w:rFonts w:ascii="Times New Roman" w:hAnsi="Times New Roman" w:cs="Times New Roman"/>
          <w:sz w:val="24"/>
          <w:szCs w:val="24"/>
          <w:lang w:val="en-US"/>
        </w:rPr>
        <w:t xml:space="preserve">. </w:t>
      </w:r>
      <w:r w:rsidR="00362DDA">
        <w:rPr>
          <w:rFonts w:ascii="Times New Roman" w:hAnsi="Times New Roman" w:cs="Times New Roman"/>
          <w:sz w:val="24"/>
          <w:szCs w:val="24"/>
          <w:lang w:val="en-US"/>
        </w:rPr>
        <w:t>Assuming that this is true, the</w:t>
      </w:r>
      <w:r w:rsidR="0046359E">
        <w:rPr>
          <w:rFonts w:ascii="Times New Roman" w:hAnsi="Times New Roman" w:cs="Times New Roman"/>
          <w:sz w:val="24"/>
          <w:szCs w:val="24"/>
          <w:lang w:val="en-US"/>
        </w:rPr>
        <w:t xml:space="preserve"> point can be extended to the entities at issue in this paper</w:t>
      </w:r>
      <w:r>
        <w:rPr>
          <w:rFonts w:ascii="Times New Roman" w:hAnsi="Times New Roman" w:cs="Times New Roman"/>
          <w:sz w:val="24"/>
          <w:szCs w:val="24"/>
          <w:lang w:val="en-US"/>
        </w:rPr>
        <w:t>—that is, it’s impossible for me (</w:t>
      </w:r>
      <w:r w:rsidR="001263D8">
        <w:rPr>
          <w:rFonts w:ascii="Times New Roman" w:hAnsi="Times New Roman" w:cs="Times New Roman"/>
          <w:sz w:val="24"/>
          <w:szCs w:val="24"/>
          <w:lang w:val="en-US"/>
        </w:rPr>
        <w:t xml:space="preserve">where </w:t>
      </w:r>
      <w:r>
        <w:rPr>
          <w:rFonts w:ascii="Times New Roman" w:hAnsi="Times New Roman" w:cs="Times New Roman"/>
          <w:sz w:val="24"/>
          <w:szCs w:val="24"/>
          <w:lang w:val="en-US"/>
        </w:rPr>
        <w:t>“me”</w:t>
      </w:r>
      <w:r w:rsidR="00362DDA">
        <w:rPr>
          <w:rFonts w:ascii="Times New Roman" w:hAnsi="Times New Roman" w:cs="Times New Roman"/>
          <w:sz w:val="24"/>
          <w:szCs w:val="24"/>
          <w:lang w:val="en-US"/>
        </w:rPr>
        <w:t xml:space="preserve"> and “I”</w:t>
      </w:r>
      <w:r>
        <w:rPr>
          <w:rFonts w:ascii="Times New Roman" w:hAnsi="Times New Roman" w:cs="Times New Roman"/>
          <w:sz w:val="24"/>
          <w:szCs w:val="24"/>
          <w:lang w:val="en-US"/>
        </w:rPr>
        <w:t xml:space="preserve"> </w:t>
      </w:r>
      <w:r w:rsidR="001263D8">
        <w:rPr>
          <w:rFonts w:ascii="Times New Roman" w:hAnsi="Times New Roman" w:cs="Times New Roman"/>
          <w:sz w:val="24"/>
          <w:szCs w:val="24"/>
          <w:lang w:val="en-US"/>
        </w:rPr>
        <w:t xml:space="preserve">refer </w:t>
      </w:r>
      <w:r>
        <w:rPr>
          <w:rFonts w:ascii="Times New Roman" w:hAnsi="Times New Roman" w:cs="Times New Roman"/>
          <w:sz w:val="24"/>
          <w:szCs w:val="24"/>
          <w:lang w:val="en-US"/>
        </w:rPr>
        <w:t xml:space="preserve">reflexively) to know whether I am the overlapping psychological-continuer, biological-continuer, </w:t>
      </w:r>
      <w:r w:rsidR="00362DDA">
        <w:rPr>
          <w:rFonts w:ascii="Times New Roman" w:hAnsi="Times New Roman" w:cs="Times New Roman"/>
          <w:sz w:val="24"/>
          <w:szCs w:val="24"/>
          <w:lang w:val="en-US"/>
        </w:rPr>
        <w:t xml:space="preserve">or any of the other </w:t>
      </w:r>
      <w:proofErr w:type="spellStart"/>
      <w:r w:rsidR="00362DDA">
        <w:rPr>
          <w:rFonts w:ascii="Times New Roman" w:hAnsi="Times New Roman" w:cs="Times New Roman"/>
          <w:sz w:val="24"/>
          <w:szCs w:val="24"/>
          <w:lang w:val="en-US"/>
        </w:rPr>
        <w:t>overlappers</w:t>
      </w:r>
      <w:proofErr w:type="spellEnd"/>
      <w:r w:rsidR="00362DDA">
        <w:rPr>
          <w:rFonts w:ascii="Times New Roman" w:hAnsi="Times New Roman" w:cs="Times New Roman"/>
          <w:sz w:val="24"/>
          <w:szCs w:val="24"/>
          <w:lang w:val="en-US"/>
        </w:rPr>
        <w:t xml:space="preserve">. </w:t>
      </w:r>
      <w:r w:rsidR="00377C96">
        <w:rPr>
          <w:rFonts w:ascii="Times New Roman" w:hAnsi="Times New Roman" w:cs="Times New Roman"/>
          <w:sz w:val="24"/>
          <w:szCs w:val="24"/>
          <w:lang w:val="en-US"/>
        </w:rPr>
        <w:t xml:space="preserve">(Or to put the point specifically </w:t>
      </w:r>
      <w:r w:rsidR="00377C96">
        <w:rPr>
          <w:rFonts w:ascii="Times New Roman" w:hAnsi="Times New Roman" w:cs="Times New Roman"/>
          <w:sz w:val="24"/>
          <w:szCs w:val="24"/>
          <w:lang w:val="en-US"/>
        </w:rPr>
        <w:lastRenderedPageBreak/>
        <w:t xml:space="preserve">from the perspective of </w:t>
      </w:r>
      <w:r w:rsidR="00377C96">
        <w:rPr>
          <w:rFonts w:ascii="Times New Roman" w:hAnsi="Times New Roman" w:cs="Times New Roman"/>
          <w:i/>
          <w:iCs/>
          <w:sz w:val="24"/>
          <w:szCs w:val="24"/>
        </w:rPr>
        <w:t>S</w:t>
      </w:r>
      <w:r w:rsidR="00377C96">
        <w:rPr>
          <w:rFonts w:ascii="Times New Roman" w:hAnsi="Times New Roman" w:cs="Times New Roman"/>
          <w:i/>
          <w:iCs/>
          <w:sz w:val="24"/>
          <w:szCs w:val="24"/>
          <w:vertAlign w:val="subscript"/>
        </w:rPr>
        <w:t>B</w:t>
      </w:r>
      <w:r w:rsidR="00377C96">
        <w:rPr>
          <w:rFonts w:ascii="Times New Roman" w:hAnsi="Times New Roman" w:cs="Times New Roman"/>
          <w:sz w:val="24"/>
          <w:szCs w:val="24"/>
        </w:rPr>
        <w:t xml:space="preserve">: </w:t>
      </w:r>
      <w:r w:rsidR="00377C96">
        <w:rPr>
          <w:rFonts w:ascii="Times New Roman" w:hAnsi="Times New Roman" w:cs="Times New Roman"/>
          <w:i/>
          <w:iCs/>
          <w:sz w:val="24"/>
          <w:szCs w:val="24"/>
        </w:rPr>
        <w:t>S</w:t>
      </w:r>
      <w:r w:rsidR="00377C96">
        <w:rPr>
          <w:rFonts w:ascii="Times New Roman" w:hAnsi="Times New Roman" w:cs="Times New Roman"/>
          <w:i/>
          <w:iCs/>
          <w:sz w:val="24"/>
          <w:szCs w:val="24"/>
          <w:vertAlign w:val="subscript"/>
        </w:rPr>
        <w:t>B</w:t>
      </w:r>
      <w:r w:rsidR="00377C96">
        <w:rPr>
          <w:rFonts w:ascii="Times New Roman" w:hAnsi="Times New Roman" w:cs="Times New Roman"/>
          <w:sz w:val="24"/>
          <w:szCs w:val="24"/>
          <w:lang w:val="en-US"/>
        </w:rPr>
        <w:t xml:space="preserve"> doesn’t know specifically which entity its reflexive</w:t>
      </w:r>
      <w:proofErr w:type="gramStart"/>
      <w:r w:rsidR="00377C96">
        <w:rPr>
          <w:rFonts w:ascii="Times New Roman" w:hAnsi="Times New Roman" w:cs="Times New Roman"/>
          <w:sz w:val="24"/>
          <w:szCs w:val="24"/>
          <w:lang w:val="en-US"/>
        </w:rPr>
        <w:t>-“</w:t>
      </w:r>
      <w:proofErr w:type="gramEnd"/>
      <w:r w:rsidR="00377C96">
        <w:rPr>
          <w:rFonts w:ascii="Times New Roman" w:hAnsi="Times New Roman" w:cs="Times New Roman"/>
          <w:sz w:val="24"/>
          <w:szCs w:val="24"/>
          <w:lang w:val="en-US"/>
        </w:rPr>
        <w:t xml:space="preserve">I” refers to, whether it refers to </w:t>
      </w:r>
      <w:r w:rsidR="00377C96">
        <w:rPr>
          <w:rFonts w:ascii="Times New Roman" w:hAnsi="Times New Roman" w:cs="Times New Roman"/>
          <w:i/>
          <w:iCs/>
          <w:sz w:val="24"/>
          <w:szCs w:val="24"/>
        </w:rPr>
        <w:t>S</w:t>
      </w:r>
      <w:r w:rsidR="00377C96">
        <w:rPr>
          <w:rFonts w:ascii="Times New Roman" w:hAnsi="Times New Roman" w:cs="Times New Roman"/>
          <w:i/>
          <w:iCs/>
          <w:sz w:val="24"/>
          <w:szCs w:val="24"/>
          <w:vertAlign w:val="subscript"/>
        </w:rPr>
        <w:t>B</w:t>
      </w:r>
      <w:r w:rsidR="00377C96">
        <w:rPr>
          <w:rFonts w:ascii="Times New Roman" w:hAnsi="Times New Roman" w:cs="Times New Roman"/>
          <w:sz w:val="24"/>
          <w:szCs w:val="24"/>
          <w:lang w:val="en-US"/>
        </w:rPr>
        <w:t xml:space="preserve">, or to </w:t>
      </w:r>
      <w:r w:rsidR="00377C96">
        <w:rPr>
          <w:rFonts w:ascii="Times New Roman" w:hAnsi="Times New Roman" w:cs="Times New Roman"/>
          <w:i/>
          <w:iCs/>
          <w:sz w:val="24"/>
          <w:szCs w:val="24"/>
        </w:rPr>
        <w:t>S</w:t>
      </w:r>
      <w:r w:rsidR="00377C96">
        <w:rPr>
          <w:rFonts w:ascii="Times New Roman" w:hAnsi="Times New Roman" w:cs="Times New Roman"/>
          <w:i/>
          <w:iCs/>
          <w:sz w:val="24"/>
          <w:szCs w:val="24"/>
          <w:vertAlign w:val="subscript"/>
        </w:rPr>
        <w:t>P</w:t>
      </w:r>
      <w:r w:rsidR="00377C96">
        <w:rPr>
          <w:rFonts w:ascii="Times New Roman" w:hAnsi="Times New Roman" w:cs="Times New Roman"/>
          <w:sz w:val="24"/>
          <w:szCs w:val="24"/>
          <w:lang w:val="en-US"/>
        </w:rPr>
        <w:t xml:space="preserve">, or to some other of </w:t>
      </w:r>
      <w:r w:rsidR="00377C96">
        <w:rPr>
          <w:rFonts w:ascii="Times New Roman" w:hAnsi="Times New Roman" w:cs="Times New Roman"/>
          <w:i/>
          <w:iCs/>
          <w:sz w:val="24"/>
          <w:szCs w:val="24"/>
        </w:rPr>
        <w:t>S</w:t>
      </w:r>
      <w:r w:rsidR="00377C96">
        <w:rPr>
          <w:rFonts w:ascii="Times New Roman" w:hAnsi="Times New Roman" w:cs="Times New Roman"/>
          <w:i/>
          <w:iCs/>
          <w:sz w:val="24"/>
          <w:szCs w:val="24"/>
          <w:vertAlign w:val="subscript"/>
        </w:rPr>
        <w:t>B</w:t>
      </w:r>
      <w:r w:rsidR="00377C96">
        <w:rPr>
          <w:rFonts w:ascii="Times New Roman" w:hAnsi="Times New Roman" w:cs="Times New Roman"/>
          <w:sz w:val="24"/>
          <w:szCs w:val="24"/>
          <w:lang w:val="en-US"/>
        </w:rPr>
        <w:t xml:space="preserve">’s </w:t>
      </w:r>
      <w:proofErr w:type="spellStart"/>
      <w:r w:rsidR="00377C96">
        <w:rPr>
          <w:rFonts w:ascii="Times New Roman" w:hAnsi="Times New Roman" w:cs="Times New Roman"/>
          <w:sz w:val="24"/>
          <w:szCs w:val="24"/>
          <w:lang w:val="en-US"/>
        </w:rPr>
        <w:t>overlappers</w:t>
      </w:r>
      <w:proofErr w:type="spellEnd"/>
      <w:r w:rsidR="00377C96">
        <w:rPr>
          <w:rFonts w:ascii="Times New Roman" w:hAnsi="Times New Roman" w:cs="Times New Roman"/>
          <w:sz w:val="24"/>
          <w:szCs w:val="24"/>
          <w:lang w:val="en-US"/>
        </w:rPr>
        <w:t xml:space="preserve">.) </w:t>
      </w:r>
      <w:r w:rsidR="00362DDA">
        <w:rPr>
          <w:rFonts w:ascii="Times New Roman" w:hAnsi="Times New Roman" w:cs="Times New Roman"/>
          <w:sz w:val="24"/>
          <w:szCs w:val="24"/>
          <w:lang w:val="en-US"/>
        </w:rPr>
        <w:t>So</w:t>
      </w:r>
      <w:r w:rsidR="001263D8">
        <w:rPr>
          <w:rFonts w:ascii="Times New Roman" w:hAnsi="Times New Roman" w:cs="Times New Roman"/>
          <w:sz w:val="24"/>
          <w:szCs w:val="24"/>
          <w:lang w:val="en-US"/>
        </w:rPr>
        <w:t>,</w:t>
      </w:r>
      <w:r w:rsidR="00362DDA">
        <w:rPr>
          <w:rFonts w:ascii="Times New Roman" w:hAnsi="Times New Roman" w:cs="Times New Roman"/>
          <w:sz w:val="24"/>
          <w:szCs w:val="24"/>
          <w:lang w:val="en-US"/>
        </w:rPr>
        <w:t xml:space="preserve"> from this epistemologically disadvantaged position, the best I can do is </w:t>
      </w:r>
      <w:r w:rsidR="00320BAE">
        <w:rPr>
          <w:rFonts w:ascii="Times New Roman" w:hAnsi="Times New Roman" w:cs="Times New Roman"/>
          <w:sz w:val="24"/>
          <w:szCs w:val="24"/>
          <w:lang w:val="en-US"/>
        </w:rPr>
        <w:t xml:space="preserve">to </w:t>
      </w:r>
      <w:r w:rsidR="00362DDA">
        <w:rPr>
          <w:rFonts w:ascii="Times New Roman" w:hAnsi="Times New Roman" w:cs="Times New Roman"/>
          <w:sz w:val="24"/>
          <w:szCs w:val="24"/>
          <w:lang w:val="en-US"/>
        </w:rPr>
        <w:t xml:space="preserve">take </w:t>
      </w:r>
      <w:r w:rsidR="00362DDA" w:rsidRPr="00EB2B34">
        <w:rPr>
          <w:rFonts w:ascii="Times New Roman" w:hAnsi="Times New Roman" w:cs="Times New Roman"/>
          <w:i/>
          <w:iCs/>
          <w:sz w:val="24"/>
          <w:szCs w:val="24"/>
          <w:lang w:val="en-US"/>
        </w:rPr>
        <w:t>all</w:t>
      </w:r>
      <w:r w:rsidR="00362DDA">
        <w:rPr>
          <w:rFonts w:ascii="Times New Roman" w:hAnsi="Times New Roman" w:cs="Times New Roman"/>
          <w:sz w:val="24"/>
          <w:szCs w:val="24"/>
          <w:lang w:val="en-US"/>
        </w:rPr>
        <w:t xml:space="preserve"> of my </w:t>
      </w:r>
      <w:proofErr w:type="spellStart"/>
      <w:r w:rsidR="00362DDA">
        <w:rPr>
          <w:rFonts w:ascii="Times New Roman" w:hAnsi="Times New Roman" w:cs="Times New Roman"/>
          <w:sz w:val="24"/>
          <w:szCs w:val="24"/>
          <w:lang w:val="en-US"/>
        </w:rPr>
        <w:t>overlappers</w:t>
      </w:r>
      <w:proofErr w:type="spellEnd"/>
      <w:r w:rsidR="00362DDA">
        <w:rPr>
          <w:rFonts w:ascii="Times New Roman" w:hAnsi="Times New Roman" w:cs="Times New Roman"/>
          <w:sz w:val="24"/>
          <w:szCs w:val="24"/>
          <w:lang w:val="en-US"/>
        </w:rPr>
        <w:t xml:space="preserve"> and their modal profiles into consideration and act on the assumption that </w:t>
      </w:r>
      <w:r w:rsidR="00362DDA" w:rsidRPr="00EB2B34">
        <w:rPr>
          <w:rFonts w:ascii="Times New Roman" w:hAnsi="Times New Roman" w:cs="Times New Roman"/>
          <w:i/>
          <w:iCs/>
          <w:sz w:val="24"/>
          <w:szCs w:val="24"/>
          <w:lang w:val="en-US"/>
        </w:rPr>
        <w:t>any</w:t>
      </w:r>
      <w:r w:rsidR="00362DDA">
        <w:rPr>
          <w:rFonts w:ascii="Times New Roman" w:hAnsi="Times New Roman" w:cs="Times New Roman"/>
          <w:sz w:val="24"/>
          <w:szCs w:val="24"/>
          <w:lang w:val="en-US"/>
        </w:rPr>
        <w:t xml:space="preserve"> of them could be me.</w:t>
      </w:r>
      <w:r w:rsidR="00DF1225">
        <w:rPr>
          <w:rFonts w:ascii="Times New Roman" w:hAnsi="Times New Roman" w:cs="Times New Roman"/>
          <w:sz w:val="24"/>
          <w:szCs w:val="24"/>
          <w:lang w:val="en-US"/>
        </w:rPr>
        <w:t xml:space="preserve"> From this broader perspective, one </w:t>
      </w:r>
      <w:proofErr w:type="spellStart"/>
      <w:r w:rsidR="00DF1225">
        <w:rPr>
          <w:rFonts w:ascii="Times New Roman" w:hAnsi="Times New Roman" w:cs="Times New Roman"/>
          <w:sz w:val="24"/>
          <w:szCs w:val="24"/>
          <w:lang w:val="en-US"/>
        </w:rPr>
        <w:t>overlapper</w:t>
      </w:r>
      <w:proofErr w:type="spellEnd"/>
      <w:r w:rsidR="00DF1225">
        <w:rPr>
          <w:rFonts w:ascii="Times New Roman" w:hAnsi="Times New Roman" w:cs="Times New Roman"/>
          <w:sz w:val="24"/>
          <w:szCs w:val="24"/>
          <w:lang w:val="en-US"/>
        </w:rPr>
        <w:t xml:space="preserve"> that is particularly important to take into account when considering whether or not to </w:t>
      </w:r>
      <w:proofErr w:type="spellStart"/>
      <w:r w:rsidR="00DF1225">
        <w:rPr>
          <w:rFonts w:ascii="Times New Roman" w:hAnsi="Times New Roman" w:cs="Times New Roman"/>
          <w:sz w:val="24"/>
          <w:szCs w:val="24"/>
          <w:lang w:val="en-US"/>
        </w:rPr>
        <w:t>teletransport</w:t>
      </w:r>
      <w:proofErr w:type="spellEnd"/>
      <w:r w:rsidR="00DF1225">
        <w:rPr>
          <w:rFonts w:ascii="Times New Roman" w:hAnsi="Times New Roman" w:cs="Times New Roman"/>
          <w:sz w:val="24"/>
          <w:szCs w:val="24"/>
          <w:lang w:val="en-US"/>
        </w:rPr>
        <w:t xml:space="preserve"> is what I’ll call the “tele-</w:t>
      </w:r>
      <w:proofErr w:type="spellStart"/>
      <w:r w:rsidR="00DF1225">
        <w:rPr>
          <w:rFonts w:ascii="Times New Roman" w:hAnsi="Times New Roman" w:cs="Times New Roman"/>
          <w:sz w:val="24"/>
          <w:szCs w:val="24"/>
          <w:lang w:val="en-US"/>
        </w:rPr>
        <w:t>depender</w:t>
      </w:r>
      <w:proofErr w:type="spellEnd"/>
      <w:r w:rsidR="00DF1225">
        <w:rPr>
          <w:rFonts w:ascii="Times New Roman" w:hAnsi="Times New Roman" w:cs="Times New Roman"/>
          <w:sz w:val="24"/>
          <w:szCs w:val="24"/>
          <w:lang w:val="en-US"/>
        </w:rPr>
        <w:t>”:</w:t>
      </w:r>
      <w:r w:rsidR="006B7268">
        <w:rPr>
          <w:rFonts w:ascii="Times New Roman" w:hAnsi="Times New Roman" w:cs="Times New Roman"/>
          <w:sz w:val="24"/>
          <w:szCs w:val="24"/>
          <w:lang w:val="en-US"/>
        </w:rPr>
        <w:t xml:space="preserve"> this is a being whose existence </w:t>
      </w:r>
      <w:r w:rsidR="006B7268" w:rsidRPr="006B7268">
        <w:rPr>
          <w:rFonts w:ascii="Times New Roman" w:hAnsi="Times New Roman" w:cs="Times New Roman"/>
          <w:i/>
          <w:iCs/>
          <w:sz w:val="24"/>
          <w:szCs w:val="24"/>
          <w:lang w:val="en-US"/>
        </w:rPr>
        <w:t>depends</w:t>
      </w:r>
      <w:r w:rsidR="006B7268">
        <w:rPr>
          <w:rFonts w:ascii="Times New Roman" w:hAnsi="Times New Roman" w:cs="Times New Roman"/>
          <w:sz w:val="24"/>
          <w:szCs w:val="24"/>
          <w:lang w:val="en-US"/>
        </w:rPr>
        <w:t xml:space="preserve"> on </w:t>
      </w:r>
      <w:proofErr w:type="spellStart"/>
      <w:r w:rsidR="006B7268">
        <w:rPr>
          <w:rFonts w:ascii="Times New Roman" w:hAnsi="Times New Roman" w:cs="Times New Roman"/>
          <w:sz w:val="24"/>
          <w:szCs w:val="24"/>
          <w:lang w:val="en-US"/>
        </w:rPr>
        <w:t>teletransport</w:t>
      </w:r>
      <w:r w:rsidR="001263D8">
        <w:rPr>
          <w:rFonts w:ascii="Times New Roman" w:hAnsi="Times New Roman" w:cs="Times New Roman"/>
          <w:sz w:val="24"/>
          <w:szCs w:val="24"/>
          <w:lang w:val="en-US"/>
        </w:rPr>
        <w:t>ing</w:t>
      </w:r>
      <w:proofErr w:type="spellEnd"/>
      <w:r w:rsidR="006B7268">
        <w:rPr>
          <w:rFonts w:ascii="Times New Roman" w:hAnsi="Times New Roman" w:cs="Times New Roman"/>
          <w:sz w:val="24"/>
          <w:szCs w:val="24"/>
          <w:lang w:val="en-US"/>
        </w:rPr>
        <w:t xml:space="preserve"> at some particular time </w:t>
      </w:r>
      <w:proofErr w:type="spellStart"/>
      <w:r w:rsidR="006B7268" w:rsidRPr="006B7268">
        <w:rPr>
          <w:rFonts w:ascii="Times New Roman" w:hAnsi="Times New Roman" w:cs="Times New Roman"/>
          <w:i/>
          <w:iCs/>
          <w:sz w:val="24"/>
          <w:szCs w:val="24"/>
          <w:lang w:val="en-US"/>
        </w:rPr>
        <w:t>t</w:t>
      </w:r>
      <w:r w:rsidR="006B7268" w:rsidRPr="006B7268">
        <w:rPr>
          <w:rFonts w:ascii="Times New Roman" w:hAnsi="Times New Roman" w:cs="Times New Roman"/>
          <w:i/>
          <w:iCs/>
          <w:sz w:val="24"/>
          <w:szCs w:val="24"/>
          <w:vertAlign w:val="subscript"/>
          <w:lang w:val="en-US"/>
        </w:rPr>
        <w:t>n</w:t>
      </w:r>
      <w:proofErr w:type="spellEnd"/>
      <w:r w:rsidR="006B7268">
        <w:rPr>
          <w:rFonts w:ascii="Times New Roman" w:hAnsi="Times New Roman" w:cs="Times New Roman"/>
          <w:sz w:val="24"/>
          <w:szCs w:val="24"/>
          <w:lang w:val="en-US"/>
        </w:rPr>
        <w:t xml:space="preserve">—if you </w:t>
      </w:r>
      <w:proofErr w:type="spellStart"/>
      <w:r w:rsidR="006B7268">
        <w:rPr>
          <w:rFonts w:ascii="Times New Roman" w:hAnsi="Times New Roman" w:cs="Times New Roman"/>
          <w:sz w:val="24"/>
          <w:szCs w:val="24"/>
          <w:lang w:val="en-US"/>
        </w:rPr>
        <w:t>teletransport</w:t>
      </w:r>
      <w:proofErr w:type="spellEnd"/>
      <w:r w:rsidR="006B7268">
        <w:rPr>
          <w:rFonts w:ascii="Times New Roman" w:hAnsi="Times New Roman" w:cs="Times New Roman"/>
          <w:sz w:val="24"/>
          <w:szCs w:val="24"/>
          <w:lang w:val="en-US"/>
        </w:rPr>
        <w:t xml:space="preserve"> at </w:t>
      </w:r>
      <w:proofErr w:type="spellStart"/>
      <w:r w:rsidR="006B7268" w:rsidRPr="006B7268">
        <w:rPr>
          <w:rFonts w:ascii="Times New Roman" w:hAnsi="Times New Roman" w:cs="Times New Roman"/>
          <w:i/>
          <w:iCs/>
          <w:sz w:val="24"/>
          <w:szCs w:val="24"/>
          <w:lang w:val="en-US"/>
        </w:rPr>
        <w:t>t</w:t>
      </w:r>
      <w:r w:rsidR="006B7268" w:rsidRPr="006B7268">
        <w:rPr>
          <w:rFonts w:ascii="Times New Roman" w:hAnsi="Times New Roman" w:cs="Times New Roman"/>
          <w:i/>
          <w:iCs/>
          <w:sz w:val="24"/>
          <w:szCs w:val="24"/>
          <w:vertAlign w:val="subscript"/>
          <w:lang w:val="en-US"/>
        </w:rPr>
        <w:t>n</w:t>
      </w:r>
      <w:proofErr w:type="spellEnd"/>
      <w:r w:rsidR="006B7268">
        <w:rPr>
          <w:rFonts w:ascii="Times New Roman" w:hAnsi="Times New Roman" w:cs="Times New Roman"/>
          <w:sz w:val="24"/>
          <w:szCs w:val="24"/>
          <w:lang w:val="en-US"/>
        </w:rPr>
        <w:t xml:space="preserve">, it will continue to exist past </w:t>
      </w:r>
      <w:proofErr w:type="spellStart"/>
      <w:r w:rsidR="006B7268" w:rsidRPr="006B7268">
        <w:rPr>
          <w:rFonts w:ascii="Times New Roman" w:hAnsi="Times New Roman" w:cs="Times New Roman"/>
          <w:i/>
          <w:iCs/>
          <w:sz w:val="24"/>
          <w:szCs w:val="24"/>
          <w:lang w:val="en-US"/>
        </w:rPr>
        <w:t>t</w:t>
      </w:r>
      <w:r w:rsidR="006B7268" w:rsidRPr="006B7268">
        <w:rPr>
          <w:rFonts w:ascii="Times New Roman" w:hAnsi="Times New Roman" w:cs="Times New Roman"/>
          <w:i/>
          <w:iCs/>
          <w:sz w:val="24"/>
          <w:szCs w:val="24"/>
          <w:vertAlign w:val="subscript"/>
          <w:lang w:val="en-US"/>
        </w:rPr>
        <w:t>n</w:t>
      </w:r>
      <w:proofErr w:type="spellEnd"/>
      <w:r w:rsidR="006B7268">
        <w:rPr>
          <w:rFonts w:ascii="Times New Roman" w:hAnsi="Times New Roman" w:cs="Times New Roman"/>
          <w:sz w:val="24"/>
          <w:szCs w:val="24"/>
          <w:lang w:val="en-US"/>
        </w:rPr>
        <w:t xml:space="preserve">, but if you don’t </w:t>
      </w:r>
      <w:proofErr w:type="spellStart"/>
      <w:r w:rsidR="006B7268">
        <w:rPr>
          <w:rFonts w:ascii="Times New Roman" w:hAnsi="Times New Roman" w:cs="Times New Roman"/>
          <w:sz w:val="24"/>
          <w:szCs w:val="24"/>
          <w:lang w:val="en-US"/>
        </w:rPr>
        <w:t>teletransport</w:t>
      </w:r>
      <w:proofErr w:type="spellEnd"/>
      <w:r w:rsidR="006B7268">
        <w:rPr>
          <w:rFonts w:ascii="Times New Roman" w:hAnsi="Times New Roman" w:cs="Times New Roman"/>
          <w:sz w:val="24"/>
          <w:szCs w:val="24"/>
          <w:lang w:val="en-US"/>
        </w:rPr>
        <w:t xml:space="preserve"> at </w:t>
      </w:r>
      <w:proofErr w:type="spellStart"/>
      <w:r w:rsidR="006B7268" w:rsidRPr="006B7268">
        <w:rPr>
          <w:rFonts w:ascii="Times New Roman" w:hAnsi="Times New Roman" w:cs="Times New Roman"/>
          <w:i/>
          <w:iCs/>
          <w:sz w:val="24"/>
          <w:szCs w:val="24"/>
          <w:lang w:val="en-US"/>
        </w:rPr>
        <w:t>t</w:t>
      </w:r>
      <w:r w:rsidR="006B7268" w:rsidRPr="006B7268">
        <w:rPr>
          <w:rFonts w:ascii="Times New Roman" w:hAnsi="Times New Roman" w:cs="Times New Roman"/>
          <w:i/>
          <w:iCs/>
          <w:sz w:val="24"/>
          <w:szCs w:val="24"/>
          <w:vertAlign w:val="subscript"/>
          <w:lang w:val="en-US"/>
        </w:rPr>
        <w:t>n</w:t>
      </w:r>
      <w:proofErr w:type="spellEnd"/>
      <w:r w:rsidR="006B7268">
        <w:rPr>
          <w:rFonts w:ascii="Times New Roman" w:hAnsi="Times New Roman" w:cs="Times New Roman"/>
          <w:sz w:val="24"/>
          <w:szCs w:val="24"/>
          <w:lang w:val="en-US"/>
        </w:rPr>
        <w:t xml:space="preserve">, it will </w:t>
      </w:r>
      <w:r w:rsidR="006B7268" w:rsidRPr="006B7268">
        <w:rPr>
          <w:rFonts w:ascii="Times New Roman" w:hAnsi="Times New Roman" w:cs="Times New Roman"/>
          <w:i/>
          <w:iCs/>
          <w:sz w:val="24"/>
          <w:szCs w:val="24"/>
          <w:lang w:val="en-US"/>
        </w:rPr>
        <w:t>fail</w:t>
      </w:r>
      <w:r w:rsidR="006B7268">
        <w:rPr>
          <w:rFonts w:ascii="Times New Roman" w:hAnsi="Times New Roman" w:cs="Times New Roman"/>
          <w:sz w:val="24"/>
          <w:szCs w:val="24"/>
          <w:lang w:val="en-US"/>
        </w:rPr>
        <w:t xml:space="preserve"> to exist past </w:t>
      </w:r>
      <w:r w:rsidR="006B7268" w:rsidRPr="006B7268">
        <w:rPr>
          <w:rFonts w:ascii="Times New Roman" w:hAnsi="Times New Roman" w:cs="Times New Roman"/>
          <w:i/>
          <w:iCs/>
          <w:sz w:val="24"/>
          <w:szCs w:val="24"/>
          <w:lang w:val="en-US"/>
        </w:rPr>
        <w:t>t</w:t>
      </w:r>
      <w:r w:rsidR="006B7268" w:rsidRPr="006B7268">
        <w:rPr>
          <w:rFonts w:ascii="Times New Roman" w:hAnsi="Times New Roman" w:cs="Times New Roman"/>
          <w:i/>
          <w:iCs/>
          <w:sz w:val="24"/>
          <w:szCs w:val="24"/>
          <w:vertAlign w:val="subscript"/>
          <w:lang w:val="en-US"/>
        </w:rPr>
        <w:t>n</w:t>
      </w:r>
      <w:r w:rsidR="006B7268">
        <w:rPr>
          <w:rFonts w:ascii="Times New Roman" w:hAnsi="Times New Roman" w:cs="Times New Roman"/>
          <w:sz w:val="24"/>
          <w:szCs w:val="24"/>
          <w:lang w:val="en-US"/>
        </w:rPr>
        <w:t xml:space="preserve">. </w:t>
      </w:r>
      <w:r w:rsidR="002259FA">
        <w:rPr>
          <w:rFonts w:ascii="Times New Roman" w:hAnsi="Times New Roman" w:cs="Times New Roman"/>
          <w:sz w:val="24"/>
          <w:szCs w:val="24"/>
          <w:lang w:val="en-US"/>
        </w:rPr>
        <w:t xml:space="preserve">The modal plenitude view implies that </w:t>
      </w:r>
      <w:r w:rsidR="00320BAE">
        <w:rPr>
          <w:rFonts w:ascii="Times New Roman" w:hAnsi="Times New Roman" w:cs="Times New Roman"/>
          <w:sz w:val="24"/>
          <w:szCs w:val="24"/>
          <w:lang w:val="en-US"/>
        </w:rPr>
        <w:t>the</w:t>
      </w:r>
      <w:r w:rsidR="002259FA">
        <w:rPr>
          <w:rFonts w:ascii="Times New Roman" w:hAnsi="Times New Roman" w:cs="Times New Roman"/>
          <w:sz w:val="24"/>
          <w:szCs w:val="24"/>
          <w:lang w:val="en-US"/>
        </w:rPr>
        <w:t xml:space="preserve"> tele-</w:t>
      </w:r>
      <w:proofErr w:type="spellStart"/>
      <w:r w:rsidR="002259FA">
        <w:rPr>
          <w:rFonts w:ascii="Times New Roman" w:hAnsi="Times New Roman" w:cs="Times New Roman"/>
          <w:sz w:val="24"/>
          <w:szCs w:val="24"/>
          <w:lang w:val="en-US"/>
        </w:rPr>
        <w:t>depender</w:t>
      </w:r>
      <w:proofErr w:type="spellEnd"/>
      <w:r w:rsidR="002259FA">
        <w:rPr>
          <w:rFonts w:ascii="Times New Roman" w:hAnsi="Times New Roman" w:cs="Times New Roman"/>
          <w:sz w:val="24"/>
          <w:szCs w:val="24"/>
          <w:lang w:val="en-US"/>
        </w:rPr>
        <w:t xml:space="preserve"> exists.</w:t>
      </w:r>
      <w:r w:rsidR="00F668CB">
        <w:rPr>
          <w:rFonts w:ascii="Times New Roman" w:hAnsi="Times New Roman" w:cs="Times New Roman"/>
          <w:sz w:val="24"/>
          <w:szCs w:val="24"/>
          <w:lang w:val="en-US"/>
        </w:rPr>
        <w:t xml:space="preserve"> Thus, if you have the option to </w:t>
      </w:r>
      <w:proofErr w:type="spellStart"/>
      <w:r w:rsidR="00F668CB">
        <w:rPr>
          <w:rFonts w:ascii="Times New Roman" w:hAnsi="Times New Roman" w:cs="Times New Roman"/>
          <w:sz w:val="24"/>
          <w:szCs w:val="24"/>
          <w:lang w:val="en-US"/>
        </w:rPr>
        <w:t>teletransport</w:t>
      </w:r>
      <w:proofErr w:type="spellEnd"/>
      <w:r w:rsidR="00F668CB">
        <w:rPr>
          <w:rFonts w:ascii="Times New Roman" w:hAnsi="Times New Roman" w:cs="Times New Roman"/>
          <w:sz w:val="24"/>
          <w:szCs w:val="24"/>
          <w:lang w:val="en-US"/>
        </w:rPr>
        <w:t xml:space="preserve"> at </w:t>
      </w:r>
      <w:proofErr w:type="spellStart"/>
      <w:r w:rsidR="00F668CB" w:rsidRPr="006B7268">
        <w:rPr>
          <w:rFonts w:ascii="Times New Roman" w:hAnsi="Times New Roman" w:cs="Times New Roman"/>
          <w:i/>
          <w:iCs/>
          <w:sz w:val="24"/>
          <w:szCs w:val="24"/>
          <w:lang w:val="en-US"/>
        </w:rPr>
        <w:t>t</w:t>
      </w:r>
      <w:r w:rsidR="00F668CB" w:rsidRPr="006B7268">
        <w:rPr>
          <w:rFonts w:ascii="Times New Roman" w:hAnsi="Times New Roman" w:cs="Times New Roman"/>
          <w:i/>
          <w:iCs/>
          <w:sz w:val="24"/>
          <w:szCs w:val="24"/>
          <w:vertAlign w:val="subscript"/>
          <w:lang w:val="en-US"/>
        </w:rPr>
        <w:t>n</w:t>
      </w:r>
      <w:proofErr w:type="spellEnd"/>
      <w:r w:rsidR="00F668CB">
        <w:rPr>
          <w:rFonts w:ascii="Times New Roman" w:hAnsi="Times New Roman" w:cs="Times New Roman"/>
          <w:sz w:val="24"/>
          <w:szCs w:val="24"/>
          <w:lang w:val="en-US"/>
        </w:rPr>
        <w:t xml:space="preserve">, </w:t>
      </w:r>
      <w:r w:rsidR="00320BAE">
        <w:rPr>
          <w:rFonts w:ascii="Times New Roman" w:hAnsi="Times New Roman" w:cs="Times New Roman"/>
          <w:sz w:val="24"/>
          <w:szCs w:val="24"/>
          <w:lang w:val="en-US"/>
        </w:rPr>
        <w:t xml:space="preserve">while </w:t>
      </w:r>
      <w:r w:rsidR="00F668CB">
        <w:rPr>
          <w:rFonts w:ascii="Times New Roman" w:hAnsi="Times New Roman" w:cs="Times New Roman"/>
          <w:sz w:val="24"/>
          <w:szCs w:val="24"/>
          <w:lang w:val="en-US"/>
        </w:rPr>
        <w:t xml:space="preserve">your overlapping biological-continuer’s survival gives you reason </w:t>
      </w:r>
      <w:r w:rsidR="00F668CB" w:rsidRPr="00F668CB">
        <w:rPr>
          <w:rFonts w:ascii="Times New Roman" w:hAnsi="Times New Roman" w:cs="Times New Roman"/>
          <w:i/>
          <w:iCs/>
          <w:sz w:val="24"/>
          <w:szCs w:val="24"/>
          <w:lang w:val="en-US"/>
        </w:rPr>
        <w:t>not</w:t>
      </w:r>
      <w:r w:rsidR="00F668CB">
        <w:rPr>
          <w:rFonts w:ascii="Times New Roman" w:hAnsi="Times New Roman" w:cs="Times New Roman"/>
          <w:sz w:val="24"/>
          <w:szCs w:val="24"/>
          <w:lang w:val="en-US"/>
        </w:rPr>
        <w:t xml:space="preserve"> to undergo it (for otherwise it won’t exist), </w:t>
      </w:r>
      <w:r w:rsidR="00320BAE">
        <w:rPr>
          <w:rFonts w:ascii="Times New Roman" w:hAnsi="Times New Roman" w:cs="Times New Roman"/>
          <w:sz w:val="24"/>
          <w:szCs w:val="24"/>
          <w:lang w:val="en-US"/>
        </w:rPr>
        <w:t xml:space="preserve">and </w:t>
      </w:r>
      <w:r w:rsidR="00F668CB">
        <w:rPr>
          <w:rFonts w:ascii="Times New Roman" w:hAnsi="Times New Roman" w:cs="Times New Roman"/>
          <w:sz w:val="24"/>
          <w:szCs w:val="24"/>
          <w:lang w:val="en-US"/>
        </w:rPr>
        <w:t xml:space="preserve">your psychological-continuer’s survival doesn’t push you one way or another (since it would survive either way), </w:t>
      </w:r>
      <w:r w:rsidR="00320BAE">
        <w:rPr>
          <w:rFonts w:ascii="Times New Roman" w:hAnsi="Times New Roman" w:cs="Times New Roman"/>
          <w:sz w:val="24"/>
          <w:szCs w:val="24"/>
          <w:lang w:val="en-US"/>
        </w:rPr>
        <w:t xml:space="preserve">nonetheless </w:t>
      </w:r>
      <w:r w:rsidR="00F668CB">
        <w:rPr>
          <w:rFonts w:ascii="Times New Roman" w:hAnsi="Times New Roman" w:cs="Times New Roman"/>
          <w:sz w:val="24"/>
          <w:szCs w:val="24"/>
          <w:lang w:val="en-US"/>
        </w:rPr>
        <w:t>your tele-</w:t>
      </w:r>
      <w:proofErr w:type="spellStart"/>
      <w:r w:rsidR="00F668CB">
        <w:rPr>
          <w:rFonts w:ascii="Times New Roman" w:hAnsi="Times New Roman" w:cs="Times New Roman"/>
          <w:sz w:val="24"/>
          <w:szCs w:val="24"/>
          <w:lang w:val="en-US"/>
        </w:rPr>
        <w:t>depender’s</w:t>
      </w:r>
      <w:proofErr w:type="spellEnd"/>
      <w:r w:rsidR="00F668CB">
        <w:rPr>
          <w:rFonts w:ascii="Times New Roman" w:hAnsi="Times New Roman" w:cs="Times New Roman"/>
          <w:sz w:val="24"/>
          <w:szCs w:val="24"/>
          <w:lang w:val="en-US"/>
        </w:rPr>
        <w:t xml:space="preserve"> survival gives you reason </w:t>
      </w:r>
      <w:r w:rsidR="00F668CB">
        <w:rPr>
          <w:rFonts w:ascii="Times New Roman" w:hAnsi="Times New Roman" w:cs="Times New Roman"/>
          <w:i/>
          <w:iCs/>
          <w:sz w:val="24"/>
          <w:szCs w:val="24"/>
          <w:lang w:val="en-US"/>
        </w:rPr>
        <w:t xml:space="preserve">to </w:t>
      </w:r>
      <w:r w:rsidR="00F668CB">
        <w:rPr>
          <w:rFonts w:ascii="Times New Roman" w:hAnsi="Times New Roman" w:cs="Times New Roman"/>
          <w:sz w:val="24"/>
          <w:szCs w:val="24"/>
          <w:lang w:val="en-US"/>
        </w:rPr>
        <w:t>undergo it (for otherwise it won’t exist).</w:t>
      </w:r>
      <w:r w:rsidR="00FD4797">
        <w:rPr>
          <w:rFonts w:ascii="Times New Roman" w:hAnsi="Times New Roman" w:cs="Times New Roman"/>
          <w:sz w:val="24"/>
          <w:szCs w:val="24"/>
          <w:lang w:val="en-US"/>
        </w:rPr>
        <w:t xml:space="preserve"> Thus, given that you can’t know which of these you are, the choice is a wash—the survival of the </w:t>
      </w:r>
      <w:proofErr w:type="spellStart"/>
      <w:r w:rsidR="00851BC5">
        <w:rPr>
          <w:rFonts w:ascii="Times New Roman" w:hAnsi="Times New Roman" w:cs="Times New Roman"/>
          <w:sz w:val="24"/>
          <w:szCs w:val="24"/>
          <w:lang w:val="en-US"/>
        </w:rPr>
        <w:t>coinciders</w:t>
      </w:r>
      <w:proofErr w:type="spellEnd"/>
      <w:r w:rsidR="00FD4797">
        <w:rPr>
          <w:rFonts w:ascii="Times New Roman" w:hAnsi="Times New Roman" w:cs="Times New Roman"/>
          <w:sz w:val="24"/>
          <w:szCs w:val="24"/>
          <w:lang w:val="en-US"/>
        </w:rPr>
        <w:t xml:space="preserve"> doesn’t push you in favor of one choice over another.</w:t>
      </w:r>
      <w:r w:rsidR="004B5302">
        <w:rPr>
          <w:rFonts w:ascii="Times New Roman" w:hAnsi="Times New Roman" w:cs="Times New Roman"/>
          <w:sz w:val="24"/>
          <w:szCs w:val="24"/>
          <w:lang w:val="en-US"/>
        </w:rPr>
        <w:t xml:space="preserve"> And it seems to me that this conclusion would hold true even after properly taking into consideration </w:t>
      </w:r>
      <w:r w:rsidR="004B5302">
        <w:rPr>
          <w:rFonts w:ascii="Times New Roman" w:hAnsi="Times New Roman" w:cs="Times New Roman"/>
          <w:i/>
          <w:iCs/>
          <w:sz w:val="24"/>
          <w:szCs w:val="24"/>
          <w:lang w:val="en-US"/>
        </w:rPr>
        <w:t>all</w:t>
      </w:r>
      <w:r w:rsidR="004B5302">
        <w:rPr>
          <w:rFonts w:ascii="Times New Roman" w:hAnsi="Times New Roman" w:cs="Times New Roman"/>
          <w:sz w:val="24"/>
          <w:szCs w:val="24"/>
          <w:lang w:val="en-US"/>
        </w:rPr>
        <w:t xml:space="preserve"> of one’s </w:t>
      </w:r>
      <w:proofErr w:type="spellStart"/>
      <w:r w:rsidR="004B5302">
        <w:rPr>
          <w:rFonts w:ascii="Times New Roman" w:hAnsi="Times New Roman" w:cs="Times New Roman"/>
          <w:sz w:val="24"/>
          <w:szCs w:val="24"/>
          <w:lang w:val="en-US"/>
        </w:rPr>
        <w:t>coinciders</w:t>
      </w:r>
      <w:proofErr w:type="spellEnd"/>
      <w:r w:rsidR="004B5302">
        <w:rPr>
          <w:rFonts w:ascii="Times New Roman" w:hAnsi="Times New Roman" w:cs="Times New Roman"/>
          <w:sz w:val="24"/>
          <w:szCs w:val="24"/>
          <w:lang w:val="en-US"/>
        </w:rPr>
        <w:t xml:space="preserve">. </w:t>
      </w:r>
    </w:p>
    <w:p w14:paraId="35318EEB" w14:textId="3C359C26" w:rsidR="002F1090" w:rsidRDefault="002220DA" w:rsidP="002F1090">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Thus, assuming that Contextualist Conventionalism is true, it seems that </w:t>
      </w:r>
      <w:r w:rsidR="004B5302">
        <w:rPr>
          <w:rFonts w:ascii="Times New Roman" w:hAnsi="Times New Roman" w:cs="Times New Roman"/>
          <w:sz w:val="24"/>
          <w:szCs w:val="24"/>
          <w:lang w:val="en-US"/>
        </w:rPr>
        <w:t>the proper response to Priya</w:t>
      </w:r>
      <w:r>
        <w:rPr>
          <w:rFonts w:ascii="Times New Roman" w:hAnsi="Times New Roman" w:cs="Times New Roman"/>
          <w:sz w:val="24"/>
          <w:szCs w:val="24"/>
          <w:lang w:val="en-US"/>
        </w:rPr>
        <w:t xml:space="preserve"> in the Reflexive Worries case is: it’s prudentially ok for you to </w:t>
      </w:r>
      <w:proofErr w:type="spellStart"/>
      <w:r>
        <w:rPr>
          <w:rFonts w:ascii="Times New Roman" w:hAnsi="Times New Roman" w:cs="Times New Roman"/>
          <w:sz w:val="24"/>
          <w:szCs w:val="24"/>
          <w:lang w:val="en-US"/>
        </w:rPr>
        <w:t>teletransport</w:t>
      </w:r>
      <w:proofErr w:type="spellEnd"/>
      <w:r>
        <w:rPr>
          <w:rFonts w:ascii="Times New Roman" w:hAnsi="Times New Roman" w:cs="Times New Roman"/>
          <w:sz w:val="24"/>
          <w:szCs w:val="24"/>
          <w:lang w:val="en-US"/>
        </w:rPr>
        <w:t xml:space="preserve">. </w:t>
      </w:r>
      <w:r w:rsidR="00FA2C99">
        <w:rPr>
          <w:rFonts w:ascii="Times New Roman" w:hAnsi="Times New Roman" w:cs="Times New Roman"/>
          <w:sz w:val="24"/>
          <w:szCs w:val="24"/>
          <w:lang w:val="en-US"/>
        </w:rPr>
        <w:t>For, given the above reflections,</w:t>
      </w:r>
      <w:r>
        <w:rPr>
          <w:rFonts w:ascii="Times New Roman" w:hAnsi="Times New Roman" w:cs="Times New Roman"/>
          <w:sz w:val="24"/>
          <w:szCs w:val="24"/>
          <w:lang w:val="en-US"/>
        </w:rPr>
        <w:t xml:space="preserve"> this seems to be the correct response regardless of whether Stage-Thinkers or Multi-Thinkers is true. </w:t>
      </w:r>
    </w:p>
    <w:p w14:paraId="506DB3DD" w14:textId="37F05F8A" w:rsidR="006563E2" w:rsidRDefault="006563E2" w:rsidP="002078FC">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One might think that this </w:t>
      </w:r>
      <w:r w:rsidR="00304A40">
        <w:rPr>
          <w:rFonts w:ascii="Times New Roman" w:hAnsi="Times New Roman" w:cs="Times New Roman"/>
          <w:sz w:val="24"/>
          <w:szCs w:val="24"/>
          <w:lang w:val="en-US"/>
        </w:rPr>
        <w:t xml:space="preserve">pro-teletransportation </w:t>
      </w:r>
      <w:r>
        <w:rPr>
          <w:rFonts w:ascii="Times New Roman" w:hAnsi="Times New Roman" w:cs="Times New Roman"/>
          <w:sz w:val="24"/>
          <w:szCs w:val="24"/>
          <w:lang w:val="en-US"/>
        </w:rPr>
        <w:t xml:space="preserve">conclusion is problematic for Contextualist Conventionalism, for it might seem to be in tension with the claim that, in empirical contexts, the reference of “I” is directed by person-directed attitudes. For that claim is based on the idea that </w:t>
      </w:r>
      <w:r>
        <w:rPr>
          <w:rFonts w:ascii="Times New Roman" w:hAnsi="Times New Roman" w:cs="Times New Roman"/>
          <w:sz w:val="24"/>
          <w:szCs w:val="24"/>
          <w:lang w:val="en-US"/>
        </w:rPr>
        <w:lastRenderedPageBreak/>
        <w:t xml:space="preserve">different person-directed attitudes—those of the Animalist Community and those of the Psychologist Community—are equally legitimate, yet the </w:t>
      </w:r>
      <w:r w:rsidR="001263D8">
        <w:rPr>
          <w:rFonts w:ascii="Times New Roman" w:hAnsi="Times New Roman" w:cs="Times New Roman"/>
          <w:sz w:val="24"/>
          <w:szCs w:val="24"/>
          <w:lang w:val="en-US"/>
        </w:rPr>
        <w:t>pro-teletransportation</w:t>
      </w:r>
      <w:r>
        <w:rPr>
          <w:rFonts w:ascii="Times New Roman" w:hAnsi="Times New Roman" w:cs="Times New Roman"/>
          <w:sz w:val="24"/>
          <w:szCs w:val="24"/>
          <w:lang w:val="en-US"/>
        </w:rPr>
        <w:t xml:space="preserve"> conclusion implies that the Animalist person-directed attitudes are mistaken.</w:t>
      </w:r>
    </w:p>
    <w:p w14:paraId="177F3FD2" w14:textId="1C980FD8" w:rsidR="00076268" w:rsidRDefault="00451418" w:rsidP="00652FC2">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I agree that the pro-teletransportation conclusion places constraints on what person-directed attitudes are reasonable—e.g. it is wrong to fear non-glitchy teletransportation in the way one fears death. But I don’t believe the constraints are so narrow as to leave only a single set of person-directed attitudes remaining.</w:t>
      </w:r>
      <w:r w:rsidR="00062624">
        <w:rPr>
          <w:rFonts w:ascii="Times New Roman" w:hAnsi="Times New Roman" w:cs="Times New Roman"/>
          <w:sz w:val="24"/>
          <w:szCs w:val="24"/>
          <w:lang w:val="en-US"/>
        </w:rPr>
        <w:t xml:space="preserve"> </w:t>
      </w:r>
      <w:r w:rsidR="00377F3B">
        <w:rPr>
          <w:rFonts w:ascii="Times New Roman" w:hAnsi="Times New Roman" w:cs="Times New Roman"/>
          <w:sz w:val="24"/>
          <w:szCs w:val="24"/>
          <w:lang w:val="en-US"/>
        </w:rPr>
        <w:t xml:space="preserve">This is because we don’t have to take </w:t>
      </w:r>
      <w:r w:rsidR="00C155E4">
        <w:rPr>
          <w:rFonts w:ascii="Times New Roman" w:hAnsi="Times New Roman" w:cs="Times New Roman"/>
          <w:sz w:val="24"/>
          <w:szCs w:val="24"/>
          <w:lang w:val="en-US"/>
        </w:rPr>
        <w:t>“</w:t>
      </w:r>
      <w:r w:rsidR="001263D8">
        <w:rPr>
          <w:rFonts w:ascii="Times New Roman" w:hAnsi="Times New Roman" w:cs="Times New Roman"/>
          <w:sz w:val="24"/>
          <w:szCs w:val="24"/>
          <w:lang w:val="en-US"/>
        </w:rPr>
        <w:t xml:space="preserve">direct </w:t>
      </w:r>
      <w:r w:rsidR="00377F3B">
        <w:rPr>
          <w:rFonts w:ascii="Times New Roman" w:hAnsi="Times New Roman" w:cs="Times New Roman"/>
          <w:sz w:val="24"/>
          <w:szCs w:val="24"/>
          <w:lang w:val="en-US"/>
        </w:rPr>
        <w:t>conative attitudes</w:t>
      </w:r>
      <w:r w:rsidR="00C155E4">
        <w:rPr>
          <w:rFonts w:ascii="Times New Roman" w:hAnsi="Times New Roman" w:cs="Times New Roman"/>
          <w:sz w:val="24"/>
          <w:szCs w:val="24"/>
          <w:lang w:val="en-US"/>
        </w:rPr>
        <w:t>”</w:t>
      </w:r>
      <w:r w:rsidR="001263D8">
        <w:rPr>
          <w:rFonts w:ascii="Times New Roman" w:hAnsi="Times New Roman" w:cs="Times New Roman"/>
          <w:sz w:val="24"/>
          <w:szCs w:val="24"/>
          <w:lang w:val="en-US"/>
        </w:rPr>
        <w:t xml:space="preserve"> (to use </w:t>
      </w:r>
      <w:r w:rsidR="00C155E4">
        <w:rPr>
          <w:rFonts w:ascii="Times New Roman" w:hAnsi="Times New Roman" w:cs="Times New Roman"/>
          <w:sz w:val="24"/>
          <w:szCs w:val="24"/>
          <w:lang w:val="en-US"/>
        </w:rPr>
        <w:t>Braddon-Mitchell and Miller’s (</w:t>
      </w:r>
      <w:r w:rsidR="00327F41">
        <w:rPr>
          <w:rFonts w:ascii="Times New Roman" w:hAnsi="Times New Roman" w:cs="Times New Roman"/>
          <w:sz w:val="24"/>
          <w:szCs w:val="24"/>
          <w:lang w:val="en-US"/>
        </w:rPr>
        <w:t>2020</w:t>
      </w:r>
      <w:r w:rsidR="00C155E4">
        <w:rPr>
          <w:rFonts w:ascii="Times New Roman" w:hAnsi="Times New Roman" w:cs="Times New Roman"/>
          <w:sz w:val="24"/>
          <w:szCs w:val="24"/>
          <w:lang w:val="en-US"/>
        </w:rPr>
        <w:t>, 135) categorization)—such as fear, anticipation and regret—</w:t>
      </w:r>
      <w:r w:rsidR="00062624">
        <w:rPr>
          <w:rFonts w:ascii="Times New Roman" w:hAnsi="Times New Roman" w:cs="Times New Roman"/>
          <w:sz w:val="24"/>
          <w:szCs w:val="24"/>
          <w:lang w:val="en-US"/>
        </w:rPr>
        <w:t>to</w:t>
      </w:r>
      <w:r w:rsidR="00C155E4">
        <w:rPr>
          <w:rFonts w:ascii="Times New Roman" w:hAnsi="Times New Roman" w:cs="Times New Roman"/>
          <w:sz w:val="24"/>
          <w:szCs w:val="24"/>
          <w:lang w:val="en-US"/>
        </w:rPr>
        <w:t xml:space="preserve"> </w:t>
      </w:r>
      <w:r w:rsidR="00062624">
        <w:rPr>
          <w:rFonts w:ascii="Times New Roman" w:hAnsi="Times New Roman" w:cs="Times New Roman"/>
          <w:sz w:val="24"/>
          <w:szCs w:val="24"/>
          <w:lang w:val="en-US"/>
        </w:rPr>
        <w:t xml:space="preserve">be the </w:t>
      </w:r>
      <w:r w:rsidR="00377F3B">
        <w:rPr>
          <w:rFonts w:ascii="Times New Roman" w:hAnsi="Times New Roman" w:cs="Times New Roman"/>
          <w:sz w:val="24"/>
          <w:szCs w:val="24"/>
          <w:lang w:val="en-US"/>
        </w:rPr>
        <w:t>relevant person-directed attitudes.</w:t>
      </w:r>
      <w:r w:rsidR="00C45E09">
        <w:rPr>
          <w:rFonts w:ascii="Times New Roman" w:hAnsi="Times New Roman" w:cs="Times New Roman"/>
          <w:sz w:val="24"/>
          <w:szCs w:val="24"/>
          <w:lang w:val="en-US"/>
        </w:rPr>
        <w:t xml:space="preserve"> For instance, on Kovacs’ </w:t>
      </w:r>
      <w:proofErr w:type="spellStart"/>
      <w:r w:rsidR="00C155E4">
        <w:rPr>
          <w:rFonts w:ascii="Times New Roman" w:hAnsi="Times New Roman" w:cs="Times New Roman"/>
          <w:sz w:val="24"/>
          <w:szCs w:val="24"/>
          <w:lang w:val="en-US"/>
        </w:rPr>
        <w:t>paracognitive</w:t>
      </w:r>
      <w:proofErr w:type="spellEnd"/>
      <w:r w:rsidR="00C155E4">
        <w:rPr>
          <w:rFonts w:ascii="Times New Roman" w:hAnsi="Times New Roman" w:cs="Times New Roman"/>
          <w:sz w:val="24"/>
          <w:szCs w:val="24"/>
          <w:lang w:val="en-US"/>
        </w:rPr>
        <w:t xml:space="preserve"> </w:t>
      </w:r>
      <w:r w:rsidR="00C45E09">
        <w:rPr>
          <w:rFonts w:ascii="Times New Roman" w:hAnsi="Times New Roman" w:cs="Times New Roman"/>
          <w:sz w:val="24"/>
          <w:szCs w:val="24"/>
          <w:lang w:val="en-US"/>
        </w:rPr>
        <w:t xml:space="preserve">view, it is “I”-beliefs that are relevant. </w:t>
      </w:r>
      <w:r w:rsidR="00C45E09">
        <w:rPr>
          <w:rFonts w:ascii="Times New Roman" w:hAnsi="Times New Roman" w:cs="Times New Roman" w:hint="eastAsia"/>
          <w:sz w:val="24"/>
          <w:szCs w:val="24"/>
          <w:lang w:val="en-US"/>
        </w:rPr>
        <w:t>A</w:t>
      </w:r>
      <w:r w:rsidR="00C45E09">
        <w:rPr>
          <w:rFonts w:ascii="Times New Roman" w:hAnsi="Times New Roman" w:cs="Times New Roman"/>
          <w:sz w:val="24"/>
          <w:szCs w:val="24"/>
          <w:lang w:val="en-US"/>
        </w:rPr>
        <w:t xml:space="preserve">nd though the belief that you don’t survive teletransportation may be thought to naturally go with fear of teletransportation, they aren’t necessarily connected. </w:t>
      </w:r>
      <w:r w:rsidR="00D8500D">
        <w:rPr>
          <w:rFonts w:ascii="Times New Roman" w:hAnsi="Times New Roman" w:cs="Times New Roman"/>
          <w:sz w:val="24"/>
          <w:szCs w:val="24"/>
          <w:lang w:val="en-US"/>
        </w:rPr>
        <w:t>O</w:t>
      </w:r>
      <w:r w:rsidR="00C45E09">
        <w:rPr>
          <w:rFonts w:ascii="Times New Roman" w:hAnsi="Times New Roman" w:cs="Times New Roman"/>
          <w:sz w:val="24"/>
          <w:szCs w:val="24"/>
          <w:lang w:val="en-US"/>
        </w:rPr>
        <w:t xml:space="preserve">ne could be perfectly ok with </w:t>
      </w:r>
      <w:r w:rsidR="00577177">
        <w:rPr>
          <w:rFonts w:ascii="Times New Roman" w:hAnsi="Times New Roman" w:cs="Times New Roman"/>
          <w:sz w:val="24"/>
          <w:szCs w:val="24"/>
          <w:lang w:val="en-US"/>
        </w:rPr>
        <w:t xml:space="preserve">non-glitchy teletransportation (realizing it doesn’t make a difference with respect to the thinker’s survival) but still use “I” to refer to a biological-continuer in empirical contexts. </w:t>
      </w:r>
      <w:r w:rsidR="00847F6B">
        <w:rPr>
          <w:rFonts w:ascii="Times New Roman" w:hAnsi="Times New Roman" w:cs="Times New Roman"/>
          <w:sz w:val="24"/>
          <w:szCs w:val="24"/>
          <w:lang w:val="en-US"/>
        </w:rPr>
        <w:t xml:space="preserve">Thus, one wouldn’t say “after </w:t>
      </w:r>
      <w:proofErr w:type="spellStart"/>
      <w:r w:rsidR="00847F6B">
        <w:rPr>
          <w:rFonts w:ascii="Times New Roman" w:hAnsi="Times New Roman" w:cs="Times New Roman"/>
          <w:sz w:val="24"/>
          <w:szCs w:val="24"/>
          <w:lang w:val="en-US"/>
        </w:rPr>
        <w:t>teletransporting</w:t>
      </w:r>
      <w:proofErr w:type="spellEnd"/>
      <w:r w:rsidR="00847F6B">
        <w:rPr>
          <w:rFonts w:ascii="Times New Roman" w:hAnsi="Times New Roman" w:cs="Times New Roman"/>
          <w:sz w:val="24"/>
          <w:szCs w:val="24"/>
          <w:lang w:val="en-US"/>
        </w:rPr>
        <w:t xml:space="preserve"> today, I’ll go to dinner with some friends” but instead “after </w:t>
      </w:r>
      <w:proofErr w:type="spellStart"/>
      <w:r w:rsidR="00847F6B">
        <w:rPr>
          <w:rFonts w:ascii="Times New Roman" w:hAnsi="Times New Roman" w:cs="Times New Roman"/>
          <w:sz w:val="24"/>
          <w:szCs w:val="24"/>
          <w:lang w:val="en-US"/>
        </w:rPr>
        <w:t>teletransporting</w:t>
      </w:r>
      <w:proofErr w:type="spellEnd"/>
      <w:r w:rsidR="00847F6B">
        <w:rPr>
          <w:rFonts w:ascii="Times New Roman" w:hAnsi="Times New Roman" w:cs="Times New Roman"/>
          <w:sz w:val="24"/>
          <w:szCs w:val="24"/>
          <w:lang w:val="en-US"/>
        </w:rPr>
        <w:t xml:space="preserve"> today, my post-</w:t>
      </w:r>
      <w:proofErr w:type="spellStart"/>
      <w:r w:rsidR="00847F6B">
        <w:rPr>
          <w:rFonts w:ascii="Times New Roman" w:hAnsi="Times New Roman" w:cs="Times New Roman"/>
          <w:sz w:val="24"/>
          <w:szCs w:val="24"/>
          <w:lang w:val="en-US"/>
        </w:rPr>
        <w:t>teletransporter</w:t>
      </w:r>
      <w:proofErr w:type="spellEnd"/>
      <w:r w:rsidR="00847F6B">
        <w:rPr>
          <w:rFonts w:ascii="Times New Roman" w:hAnsi="Times New Roman" w:cs="Times New Roman"/>
          <w:sz w:val="24"/>
          <w:szCs w:val="24"/>
          <w:lang w:val="en-US"/>
        </w:rPr>
        <w:t xml:space="preserve"> will go to dinner with some friends”. This might seem like a bit of a cumbersome way of talking </w:t>
      </w:r>
      <w:r w:rsidR="00076268">
        <w:rPr>
          <w:rFonts w:ascii="Times New Roman" w:hAnsi="Times New Roman" w:cs="Times New Roman"/>
          <w:sz w:val="24"/>
          <w:szCs w:val="24"/>
          <w:lang w:val="en-US"/>
        </w:rPr>
        <w:t xml:space="preserve">(though one could make up a shorter term, such as “poster”, </w:t>
      </w:r>
      <w:r w:rsidR="00320BAE">
        <w:rPr>
          <w:rFonts w:ascii="Times New Roman" w:hAnsi="Times New Roman" w:cs="Times New Roman"/>
          <w:sz w:val="24"/>
          <w:szCs w:val="24"/>
          <w:lang w:val="en-US"/>
        </w:rPr>
        <w:t xml:space="preserve">as a substitute for </w:t>
      </w:r>
      <w:r w:rsidR="00076268">
        <w:rPr>
          <w:rFonts w:ascii="Times New Roman" w:hAnsi="Times New Roman" w:cs="Times New Roman"/>
          <w:sz w:val="24"/>
          <w:szCs w:val="24"/>
          <w:lang w:val="en-US"/>
        </w:rPr>
        <w:t>“my post-</w:t>
      </w:r>
      <w:proofErr w:type="spellStart"/>
      <w:r w:rsidR="00076268">
        <w:rPr>
          <w:rFonts w:ascii="Times New Roman" w:hAnsi="Times New Roman" w:cs="Times New Roman"/>
          <w:sz w:val="24"/>
          <w:szCs w:val="24"/>
          <w:lang w:val="en-US"/>
        </w:rPr>
        <w:t>teletransporter</w:t>
      </w:r>
      <w:proofErr w:type="spellEnd"/>
      <w:r w:rsidR="00076268">
        <w:rPr>
          <w:rFonts w:ascii="Times New Roman" w:hAnsi="Times New Roman" w:cs="Times New Roman"/>
          <w:sz w:val="24"/>
          <w:szCs w:val="24"/>
          <w:lang w:val="en-US"/>
        </w:rPr>
        <w:t xml:space="preserve">” to make it less cumbersome). But there are </w:t>
      </w:r>
      <w:r w:rsidR="00652FC2">
        <w:rPr>
          <w:rFonts w:ascii="Times New Roman" w:hAnsi="Times New Roman" w:cs="Times New Roman"/>
          <w:sz w:val="24"/>
          <w:szCs w:val="24"/>
          <w:lang w:val="en-US"/>
        </w:rPr>
        <w:t xml:space="preserve">also </w:t>
      </w:r>
      <w:r w:rsidR="00D92189">
        <w:rPr>
          <w:rFonts w:ascii="Times New Roman" w:hAnsi="Times New Roman" w:cs="Times New Roman"/>
          <w:sz w:val="24"/>
          <w:szCs w:val="24"/>
          <w:lang w:val="en-US"/>
        </w:rPr>
        <w:t xml:space="preserve">ways </w:t>
      </w:r>
      <w:r w:rsidR="00076268">
        <w:rPr>
          <w:rFonts w:ascii="Times New Roman" w:hAnsi="Times New Roman" w:cs="Times New Roman"/>
          <w:sz w:val="24"/>
          <w:szCs w:val="24"/>
          <w:lang w:val="en-US"/>
        </w:rPr>
        <w:t xml:space="preserve">in which using “I” to refer to biological-continuers </w:t>
      </w:r>
      <w:r w:rsidR="00D8500D">
        <w:rPr>
          <w:rFonts w:ascii="Times New Roman" w:hAnsi="Times New Roman" w:cs="Times New Roman"/>
          <w:sz w:val="24"/>
          <w:szCs w:val="24"/>
          <w:lang w:val="en-US"/>
        </w:rPr>
        <w:t>might</w:t>
      </w:r>
      <w:r w:rsidR="00076268">
        <w:rPr>
          <w:rFonts w:ascii="Times New Roman" w:hAnsi="Times New Roman" w:cs="Times New Roman"/>
          <w:sz w:val="24"/>
          <w:szCs w:val="24"/>
          <w:lang w:val="en-US"/>
        </w:rPr>
        <w:t xml:space="preserve"> be </w:t>
      </w:r>
      <w:r w:rsidR="00076268" w:rsidRPr="00320BAE">
        <w:rPr>
          <w:rFonts w:ascii="Times New Roman" w:hAnsi="Times New Roman" w:cs="Times New Roman"/>
          <w:i/>
          <w:iCs/>
          <w:sz w:val="24"/>
          <w:szCs w:val="24"/>
          <w:lang w:val="en-US"/>
        </w:rPr>
        <w:t>less</w:t>
      </w:r>
      <w:r w:rsidR="00076268">
        <w:rPr>
          <w:rFonts w:ascii="Times New Roman" w:hAnsi="Times New Roman" w:cs="Times New Roman"/>
          <w:sz w:val="24"/>
          <w:szCs w:val="24"/>
          <w:lang w:val="en-US"/>
        </w:rPr>
        <w:t xml:space="preserve"> cumbersome.</w:t>
      </w:r>
      <w:r w:rsidR="00652FC2">
        <w:rPr>
          <w:rFonts w:ascii="Times New Roman" w:hAnsi="Times New Roman" w:cs="Times New Roman"/>
          <w:sz w:val="24"/>
          <w:szCs w:val="24"/>
          <w:lang w:val="en-US"/>
        </w:rPr>
        <w:t xml:space="preserve"> For instance, such a term could be used to refer to </w:t>
      </w:r>
      <w:r w:rsidR="00320BAE">
        <w:rPr>
          <w:rFonts w:ascii="Times New Roman" w:hAnsi="Times New Roman" w:cs="Times New Roman"/>
          <w:sz w:val="24"/>
          <w:szCs w:val="24"/>
          <w:lang w:val="en-US"/>
        </w:rPr>
        <w:t xml:space="preserve">a being that includes </w:t>
      </w:r>
      <w:r w:rsidR="00652FC2">
        <w:rPr>
          <w:rFonts w:ascii="Times New Roman" w:hAnsi="Times New Roman" w:cs="Times New Roman"/>
          <w:sz w:val="24"/>
          <w:szCs w:val="24"/>
          <w:lang w:val="en-US"/>
        </w:rPr>
        <w:t>one’s early-stage</w:t>
      </w:r>
      <w:r w:rsidR="00076268">
        <w:rPr>
          <w:rFonts w:ascii="Times New Roman" w:hAnsi="Times New Roman" w:cs="Times New Roman"/>
          <w:sz w:val="24"/>
          <w:szCs w:val="24"/>
          <w:lang w:val="en-US"/>
        </w:rPr>
        <w:t xml:space="preserve"> fetus, corpse, </w:t>
      </w:r>
      <w:r w:rsidR="00652FC2">
        <w:rPr>
          <w:rFonts w:ascii="Times New Roman" w:hAnsi="Times New Roman" w:cs="Times New Roman"/>
          <w:sz w:val="24"/>
          <w:szCs w:val="24"/>
          <w:lang w:val="en-US"/>
        </w:rPr>
        <w:t>and</w:t>
      </w:r>
      <w:r w:rsidR="00076268">
        <w:rPr>
          <w:rFonts w:ascii="Times New Roman" w:hAnsi="Times New Roman" w:cs="Times New Roman"/>
          <w:sz w:val="24"/>
          <w:szCs w:val="24"/>
          <w:lang w:val="en-US"/>
        </w:rPr>
        <w:t xml:space="preserve"> other phases where one</w:t>
      </w:r>
      <w:r w:rsidR="00320BAE">
        <w:rPr>
          <w:rFonts w:ascii="Times New Roman" w:hAnsi="Times New Roman" w:cs="Times New Roman"/>
          <w:sz w:val="24"/>
          <w:szCs w:val="24"/>
          <w:lang w:val="en-US"/>
        </w:rPr>
        <w:t xml:space="preserve"> doesn’t </w:t>
      </w:r>
      <w:r w:rsidR="00076268">
        <w:rPr>
          <w:rFonts w:ascii="Times New Roman" w:hAnsi="Times New Roman" w:cs="Times New Roman"/>
          <w:sz w:val="24"/>
          <w:szCs w:val="24"/>
          <w:lang w:val="en-US"/>
        </w:rPr>
        <w:t>exhibit any psychological activity</w:t>
      </w:r>
      <w:r w:rsidR="00EE5352">
        <w:rPr>
          <w:rFonts w:ascii="Times New Roman" w:hAnsi="Times New Roman" w:cs="Times New Roman"/>
          <w:sz w:val="24"/>
          <w:szCs w:val="24"/>
          <w:lang w:val="en-US"/>
        </w:rPr>
        <w:t xml:space="preserve">; whereas using the psychological-continuer’s “I” would </w:t>
      </w:r>
      <w:r w:rsidR="00320BAE">
        <w:rPr>
          <w:rFonts w:ascii="Times New Roman" w:hAnsi="Times New Roman" w:cs="Times New Roman"/>
          <w:sz w:val="24"/>
          <w:szCs w:val="24"/>
          <w:lang w:val="en-US"/>
        </w:rPr>
        <w:t xml:space="preserve">instead </w:t>
      </w:r>
      <w:r w:rsidR="00D8500D">
        <w:rPr>
          <w:rFonts w:ascii="Times New Roman" w:hAnsi="Times New Roman" w:cs="Times New Roman"/>
          <w:sz w:val="24"/>
          <w:szCs w:val="24"/>
          <w:lang w:val="en-US"/>
        </w:rPr>
        <w:t>disallow such reference</w:t>
      </w:r>
      <w:r w:rsidR="00EE5352">
        <w:rPr>
          <w:rFonts w:ascii="Times New Roman" w:hAnsi="Times New Roman" w:cs="Times New Roman"/>
          <w:sz w:val="24"/>
          <w:szCs w:val="24"/>
          <w:lang w:val="en-US"/>
        </w:rPr>
        <w:t>.</w:t>
      </w:r>
    </w:p>
    <w:p w14:paraId="1B1CF42F" w14:textId="0BCE76C3" w:rsidR="00D8500D" w:rsidRDefault="00BE0A37" w:rsidP="00950D5A">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Similarly, Contextualist Conventionalism could be paired with Public Conventionalism, where it is </w:t>
      </w:r>
      <w:r w:rsidR="00320BAE">
        <w:rPr>
          <w:rFonts w:ascii="Times New Roman" w:hAnsi="Times New Roman" w:cs="Times New Roman"/>
          <w:sz w:val="24"/>
          <w:szCs w:val="24"/>
          <w:lang w:val="en-US"/>
        </w:rPr>
        <w:t xml:space="preserve">the </w:t>
      </w:r>
      <w:r>
        <w:rPr>
          <w:rFonts w:ascii="Times New Roman" w:hAnsi="Times New Roman" w:cs="Times New Roman"/>
          <w:sz w:val="24"/>
          <w:szCs w:val="24"/>
          <w:lang w:val="en-US"/>
        </w:rPr>
        <w:t>community</w:t>
      </w:r>
      <w:r w:rsidR="00320BAE">
        <w:rPr>
          <w:rFonts w:ascii="Times New Roman" w:hAnsi="Times New Roman" w:cs="Times New Roman"/>
          <w:sz w:val="24"/>
          <w:szCs w:val="24"/>
          <w:lang w:val="en-US"/>
        </w:rPr>
        <w:t>’s</w:t>
      </w:r>
      <w:r>
        <w:rPr>
          <w:rFonts w:ascii="Times New Roman" w:hAnsi="Times New Roman" w:cs="Times New Roman"/>
          <w:sz w:val="24"/>
          <w:szCs w:val="24"/>
          <w:lang w:val="en-US"/>
        </w:rPr>
        <w:t xml:space="preserve"> attitudes and practices that determine the referent of “I”. </w:t>
      </w:r>
      <w:r w:rsidR="00FC5FA8">
        <w:rPr>
          <w:rFonts w:ascii="Times New Roman" w:hAnsi="Times New Roman" w:cs="Times New Roman"/>
          <w:sz w:val="24"/>
          <w:szCs w:val="24"/>
          <w:lang w:val="en-US"/>
        </w:rPr>
        <w:t>To take from Longenecker’s (</w:t>
      </w:r>
      <w:r w:rsidR="001B1647">
        <w:rPr>
          <w:rFonts w:ascii="Times New Roman" w:hAnsi="Times New Roman" w:cs="Times New Roman"/>
          <w:sz w:val="24"/>
          <w:szCs w:val="24"/>
          <w:lang w:val="en-US"/>
        </w:rPr>
        <w:t>2022b, sect. 3.2</w:t>
      </w:r>
      <w:r w:rsidR="00FC5FA8">
        <w:rPr>
          <w:rFonts w:ascii="Times New Roman" w:hAnsi="Times New Roman" w:cs="Times New Roman"/>
          <w:sz w:val="24"/>
          <w:szCs w:val="24"/>
          <w:lang w:val="en-US"/>
        </w:rPr>
        <w:t xml:space="preserve">) example of apartment rental contracts, if the renter’s name </w:t>
      </w:r>
      <w:r w:rsidR="00851BC5">
        <w:rPr>
          <w:rFonts w:ascii="Times New Roman" w:hAnsi="Times New Roman" w:cs="Times New Roman"/>
          <w:sz w:val="24"/>
          <w:szCs w:val="24"/>
          <w:lang w:val="en-US"/>
        </w:rPr>
        <w:t xml:space="preserve">on the contract </w:t>
      </w:r>
      <w:r w:rsidR="00FC5FA8">
        <w:rPr>
          <w:rFonts w:ascii="Times New Roman" w:hAnsi="Times New Roman" w:cs="Times New Roman"/>
          <w:sz w:val="24"/>
          <w:szCs w:val="24"/>
          <w:lang w:val="en-US"/>
        </w:rPr>
        <w:t xml:space="preserve">refers to </w:t>
      </w:r>
      <w:r w:rsidR="00933475">
        <w:rPr>
          <w:rFonts w:ascii="Times New Roman" w:hAnsi="Times New Roman" w:cs="Times New Roman"/>
          <w:sz w:val="24"/>
          <w:szCs w:val="24"/>
          <w:lang w:val="en-US"/>
        </w:rPr>
        <w:t>a psychological-continuer, then the contract is by default binding for the post-</w:t>
      </w:r>
      <w:proofErr w:type="spellStart"/>
      <w:r w:rsidR="00933475">
        <w:rPr>
          <w:rFonts w:ascii="Times New Roman" w:hAnsi="Times New Roman" w:cs="Times New Roman"/>
          <w:sz w:val="24"/>
          <w:szCs w:val="24"/>
          <w:lang w:val="en-US"/>
        </w:rPr>
        <w:t>teletransporter</w:t>
      </w:r>
      <w:proofErr w:type="spellEnd"/>
      <w:r w:rsidR="00933475">
        <w:rPr>
          <w:rFonts w:ascii="Times New Roman" w:hAnsi="Times New Roman" w:cs="Times New Roman"/>
          <w:sz w:val="24"/>
          <w:szCs w:val="24"/>
          <w:lang w:val="en-US"/>
        </w:rPr>
        <w:t xml:space="preserve"> as well; but if the name </w:t>
      </w:r>
      <w:r w:rsidR="00D8500D">
        <w:rPr>
          <w:rFonts w:ascii="Times New Roman" w:hAnsi="Times New Roman" w:cs="Times New Roman"/>
          <w:sz w:val="24"/>
          <w:szCs w:val="24"/>
          <w:lang w:val="en-US"/>
        </w:rPr>
        <w:t xml:space="preserve">instead </w:t>
      </w:r>
      <w:r w:rsidR="00933475">
        <w:rPr>
          <w:rFonts w:ascii="Times New Roman" w:hAnsi="Times New Roman" w:cs="Times New Roman"/>
          <w:sz w:val="24"/>
          <w:szCs w:val="24"/>
          <w:lang w:val="en-US"/>
        </w:rPr>
        <w:t>refers to a biological-continuer, then the post-</w:t>
      </w:r>
      <w:proofErr w:type="spellStart"/>
      <w:r w:rsidR="00933475">
        <w:rPr>
          <w:rFonts w:ascii="Times New Roman" w:hAnsi="Times New Roman" w:cs="Times New Roman"/>
          <w:sz w:val="24"/>
          <w:szCs w:val="24"/>
          <w:lang w:val="en-US"/>
        </w:rPr>
        <w:t>teletransporter</w:t>
      </w:r>
      <w:proofErr w:type="spellEnd"/>
      <w:r w:rsidR="00933475">
        <w:rPr>
          <w:rFonts w:ascii="Times New Roman" w:hAnsi="Times New Roman" w:cs="Times New Roman"/>
          <w:sz w:val="24"/>
          <w:szCs w:val="24"/>
          <w:lang w:val="en-US"/>
        </w:rPr>
        <w:t xml:space="preserve"> does not count as being named on the contract, and so may not have the right to the use of the apartment.</w:t>
      </w:r>
      <w:r w:rsidR="00A76B26">
        <w:rPr>
          <w:rFonts w:ascii="Times New Roman" w:hAnsi="Times New Roman" w:cs="Times New Roman"/>
          <w:sz w:val="24"/>
          <w:szCs w:val="24"/>
          <w:lang w:val="en-US"/>
        </w:rPr>
        <w:t xml:space="preserve"> </w:t>
      </w:r>
      <w:r w:rsidR="001B1647">
        <w:rPr>
          <w:rFonts w:ascii="Times New Roman" w:hAnsi="Times New Roman" w:cs="Times New Roman"/>
          <w:sz w:val="24"/>
          <w:szCs w:val="24"/>
          <w:lang w:val="en-US"/>
        </w:rPr>
        <w:t>For this reason,</w:t>
      </w:r>
      <w:r w:rsidR="00A76B26">
        <w:rPr>
          <w:rFonts w:ascii="Times New Roman" w:hAnsi="Times New Roman" w:cs="Times New Roman"/>
          <w:sz w:val="24"/>
          <w:szCs w:val="24"/>
          <w:lang w:val="en-US"/>
        </w:rPr>
        <w:t xml:space="preserve"> using names to refer to psychological-continuers could be convenient, so as to avoid having to sign a new rental contract every time one </w:t>
      </w:r>
      <w:proofErr w:type="spellStart"/>
      <w:r w:rsidR="00A76B26">
        <w:rPr>
          <w:rFonts w:ascii="Times New Roman" w:hAnsi="Times New Roman" w:cs="Times New Roman"/>
          <w:sz w:val="24"/>
          <w:szCs w:val="24"/>
          <w:lang w:val="en-US"/>
        </w:rPr>
        <w:t>teletransports</w:t>
      </w:r>
      <w:proofErr w:type="spellEnd"/>
      <w:r w:rsidR="00A76B26">
        <w:rPr>
          <w:rFonts w:ascii="Times New Roman" w:hAnsi="Times New Roman" w:cs="Times New Roman"/>
          <w:sz w:val="24"/>
          <w:szCs w:val="24"/>
          <w:lang w:val="en-US"/>
        </w:rPr>
        <w:t xml:space="preserve"> (or adding a clause to the contract which states that the post-</w:t>
      </w:r>
      <w:proofErr w:type="spellStart"/>
      <w:r w:rsidR="00A76B26">
        <w:rPr>
          <w:rFonts w:ascii="Times New Roman" w:hAnsi="Times New Roman" w:cs="Times New Roman"/>
          <w:sz w:val="24"/>
          <w:szCs w:val="24"/>
          <w:lang w:val="en-US"/>
        </w:rPr>
        <w:t>teletran</w:t>
      </w:r>
      <w:r w:rsidR="0094524D">
        <w:rPr>
          <w:rFonts w:ascii="Times New Roman" w:hAnsi="Times New Roman" w:cs="Times New Roman"/>
          <w:sz w:val="24"/>
          <w:szCs w:val="24"/>
          <w:lang w:val="en-US"/>
        </w:rPr>
        <w:t>s</w:t>
      </w:r>
      <w:r w:rsidR="00A76B26">
        <w:rPr>
          <w:rFonts w:ascii="Times New Roman" w:hAnsi="Times New Roman" w:cs="Times New Roman"/>
          <w:sz w:val="24"/>
          <w:szCs w:val="24"/>
          <w:lang w:val="en-US"/>
        </w:rPr>
        <w:t>porter</w:t>
      </w:r>
      <w:proofErr w:type="spellEnd"/>
      <w:r w:rsidR="00A76B26">
        <w:rPr>
          <w:rFonts w:ascii="Times New Roman" w:hAnsi="Times New Roman" w:cs="Times New Roman"/>
          <w:sz w:val="24"/>
          <w:szCs w:val="24"/>
          <w:lang w:val="en-US"/>
        </w:rPr>
        <w:t xml:space="preserve"> has the right to the property). On the other hand, using names to refer to biological-continuers could be more convenient in </w:t>
      </w:r>
      <w:r w:rsidR="00D8500D">
        <w:rPr>
          <w:rFonts w:ascii="Times New Roman" w:hAnsi="Times New Roman" w:cs="Times New Roman"/>
          <w:sz w:val="24"/>
          <w:szCs w:val="24"/>
          <w:lang w:val="en-US"/>
        </w:rPr>
        <w:t xml:space="preserve">other </w:t>
      </w:r>
      <w:r w:rsidR="00A76B26">
        <w:rPr>
          <w:rFonts w:ascii="Times New Roman" w:hAnsi="Times New Roman" w:cs="Times New Roman"/>
          <w:sz w:val="24"/>
          <w:szCs w:val="24"/>
          <w:lang w:val="en-US"/>
        </w:rPr>
        <w:t>cases</w:t>
      </w:r>
      <w:r w:rsidR="00D8500D">
        <w:rPr>
          <w:rFonts w:ascii="Times New Roman" w:hAnsi="Times New Roman" w:cs="Times New Roman"/>
          <w:sz w:val="24"/>
          <w:szCs w:val="24"/>
          <w:lang w:val="en-US"/>
        </w:rPr>
        <w:t xml:space="preserve">. For instance, suppose </w:t>
      </w:r>
      <w:r w:rsidR="00A76B26">
        <w:rPr>
          <w:rFonts w:ascii="Times New Roman" w:hAnsi="Times New Roman" w:cs="Times New Roman"/>
          <w:sz w:val="24"/>
          <w:szCs w:val="24"/>
          <w:lang w:val="en-US"/>
        </w:rPr>
        <w:t>both the pre- and post-</w:t>
      </w:r>
      <w:proofErr w:type="spellStart"/>
      <w:r w:rsidR="00A76B26">
        <w:rPr>
          <w:rFonts w:ascii="Times New Roman" w:hAnsi="Times New Roman" w:cs="Times New Roman"/>
          <w:sz w:val="24"/>
          <w:szCs w:val="24"/>
          <w:lang w:val="en-US"/>
        </w:rPr>
        <w:t>teletransporter</w:t>
      </w:r>
      <w:proofErr w:type="spellEnd"/>
      <w:r w:rsidR="00A76B26">
        <w:rPr>
          <w:rFonts w:ascii="Times New Roman" w:hAnsi="Times New Roman" w:cs="Times New Roman"/>
          <w:sz w:val="24"/>
          <w:szCs w:val="24"/>
          <w:lang w:val="en-US"/>
        </w:rPr>
        <w:t xml:space="preserve"> continue to exist after teletransportation</w:t>
      </w:r>
      <w:r w:rsidR="00D8500D">
        <w:rPr>
          <w:rFonts w:ascii="Times New Roman" w:hAnsi="Times New Roman" w:cs="Times New Roman"/>
          <w:sz w:val="24"/>
          <w:szCs w:val="24"/>
          <w:lang w:val="en-US"/>
        </w:rPr>
        <w:t xml:space="preserve"> due to the fact that, though the teletransportation machine successfully created a post-</w:t>
      </w:r>
      <w:proofErr w:type="spellStart"/>
      <w:r w:rsidR="00D8500D">
        <w:rPr>
          <w:rFonts w:ascii="Times New Roman" w:hAnsi="Times New Roman" w:cs="Times New Roman"/>
          <w:sz w:val="24"/>
          <w:szCs w:val="24"/>
          <w:lang w:val="en-US"/>
        </w:rPr>
        <w:t>teletransporter</w:t>
      </w:r>
      <w:proofErr w:type="spellEnd"/>
      <w:r w:rsidR="00D8500D">
        <w:rPr>
          <w:rFonts w:ascii="Times New Roman" w:hAnsi="Times New Roman" w:cs="Times New Roman"/>
          <w:sz w:val="24"/>
          <w:szCs w:val="24"/>
          <w:lang w:val="en-US"/>
        </w:rPr>
        <w:t>, it failed to destroy the pre-</w:t>
      </w:r>
      <w:proofErr w:type="spellStart"/>
      <w:r w:rsidR="00D8500D">
        <w:rPr>
          <w:rFonts w:ascii="Times New Roman" w:hAnsi="Times New Roman" w:cs="Times New Roman"/>
          <w:sz w:val="24"/>
          <w:szCs w:val="24"/>
          <w:lang w:val="en-US"/>
        </w:rPr>
        <w:t>teletransporter</w:t>
      </w:r>
      <w:proofErr w:type="spellEnd"/>
      <w:r w:rsidR="00A76B26">
        <w:rPr>
          <w:rFonts w:ascii="Times New Roman" w:hAnsi="Times New Roman" w:cs="Times New Roman"/>
          <w:sz w:val="24"/>
          <w:szCs w:val="24"/>
          <w:lang w:val="en-US"/>
        </w:rPr>
        <w:t>. For in that case the name would refer to the pre-</w:t>
      </w:r>
      <w:proofErr w:type="spellStart"/>
      <w:r w:rsidR="00A76B26">
        <w:rPr>
          <w:rFonts w:ascii="Times New Roman" w:hAnsi="Times New Roman" w:cs="Times New Roman"/>
          <w:sz w:val="24"/>
          <w:szCs w:val="24"/>
          <w:lang w:val="en-US"/>
        </w:rPr>
        <w:t>teletransporter</w:t>
      </w:r>
      <w:proofErr w:type="spellEnd"/>
      <w:r w:rsidR="00A76B26">
        <w:rPr>
          <w:rFonts w:ascii="Times New Roman" w:hAnsi="Times New Roman" w:cs="Times New Roman"/>
          <w:sz w:val="24"/>
          <w:szCs w:val="24"/>
          <w:lang w:val="en-US"/>
        </w:rPr>
        <w:t xml:space="preserve">, </w:t>
      </w:r>
      <w:r w:rsidR="0094524D">
        <w:rPr>
          <w:rFonts w:ascii="Times New Roman" w:hAnsi="Times New Roman" w:cs="Times New Roman"/>
          <w:sz w:val="24"/>
          <w:szCs w:val="24"/>
          <w:lang w:val="en-US"/>
        </w:rPr>
        <w:t>and so the pre-</w:t>
      </w:r>
      <w:proofErr w:type="spellStart"/>
      <w:r w:rsidR="0094524D">
        <w:rPr>
          <w:rFonts w:ascii="Times New Roman" w:hAnsi="Times New Roman" w:cs="Times New Roman"/>
          <w:sz w:val="24"/>
          <w:szCs w:val="24"/>
          <w:lang w:val="en-US"/>
        </w:rPr>
        <w:t>teletransporter</w:t>
      </w:r>
      <w:proofErr w:type="spellEnd"/>
      <w:r w:rsidR="0094524D">
        <w:rPr>
          <w:rFonts w:ascii="Times New Roman" w:hAnsi="Times New Roman" w:cs="Times New Roman"/>
          <w:sz w:val="24"/>
          <w:szCs w:val="24"/>
          <w:lang w:val="en-US"/>
        </w:rPr>
        <w:t xml:space="preserve"> would retain the right to the property; whereas if names refer to psychological-continuers then, assuming the standard “non-branching” condition for personal identity (cf. Parfit (</w:t>
      </w:r>
      <w:r w:rsidR="001861F5">
        <w:rPr>
          <w:rFonts w:ascii="Times New Roman" w:hAnsi="Times New Roman" w:cs="Times New Roman"/>
          <w:sz w:val="24"/>
          <w:szCs w:val="24"/>
          <w:lang w:val="en-US"/>
        </w:rPr>
        <w:t>1984, 207</w:t>
      </w:r>
      <w:r w:rsidR="0094524D">
        <w:rPr>
          <w:rFonts w:ascii="Times New Roman" w:hAnsi="Times New Roman" w:cs="Times New Roman"/>
          <w:sz w:val="24"/>
          <w:szCs w:val="24"/>
          <w:lang w:val="en-US"/>
        </w:rPr>
        <w:t>))</w:t>
      </w:r>
      <w:r w:rsidR="0094524D">
        <w:rPr>
          <w:rStyle w:val="FootnoteReference"/>
          <w:rFonts w:ascii="Times New Roman" w:hAnsi="Times New Roman" w:cs="Times New Roman"/>
          <w:sz w:val="24"/>
          <w:szCs w:val="24"/>
          <w:lang w:val="en-US"/>
        </w:rPr>
        <w:footnoteReference w:id="12"/>
      </w:r>
      <w:r w:rsidR="0094524D">
        <w:rPr>
          <w:rFonts w:ascii="Times New Roman" w:hAnsi="Times New Roman" w:cs="Times New Roman"/>
          <w:sz w:val="24"/>
          <w:szCs w:val="24"/>
          <w:lang w:val="en-US"/>
        </w:rPr>
        <w:t>, neither the pre- nor the post-</w:t>
      </w:r>
      <w:proofErr w:type="spellStart"/>
      <w:r w:rsidR="0094524D">
        <w:rPr>
          <w:rFonts w:ascii="Times New Roman" w:hAnsi="Times New Roman" w:cs="Times New Roman"/>
          <w:sz w:val="24"/>
          <w:szCs w:val="24"/>
          <w:lang w:val="en-US"/>
        </w:rPr>
        <w:t>teletransporter</w:t>
      </w:r>
      <w:proofErr w:type="spellEnd"/>
      <w:r w:rsidR="0094524D">
        <w:rPr>
          <w:rFonts w:ascii="Times New Roman" w:hAnsi="Times New Roman" w:cs="Times New Roman"/>
          <w:sz w:val="24"/>
          <w:szCs w:val="24"/>
          <w:lang w:val="en-US"/>
        </w:rPr>
        <w:t xml:space="preserve"> would have the right to the property (</w:t>
      </w:r>
      <w:r w:rsidR="00851BC5">
        <w:rPr>
          <w:rFonts w:ascii="Times New Roman" w:hAnsi="Times New Roman" w:cs="Times New Roman"/>
          <w:sz w:val="24"/>
          <w:szCs w:val="24"/>
          <w:lang w:val="en-US"/>
        </w:rPr>
        <w:t>assuming no</w:t>
      </w:r>
      <w:r w:rsidR="0094524D">
        <w:rPr>
          <w:rFonts w:ascii="Times New Roman" w:hAnsi="Times New Roman" w:cs="Times New Roman"/>
          <w:sz w:val="24"/>
          <w:szCs w:val="24"/>
          <w:lang w:val="en-US"/>
        </w:rPr>
        <w:t xml:space="preserve"> additional </w:t>
      </w:r>
      <w:r w:rsidR="00851BC5">
        <w:rPr>
          <w:rFonts w:ascii="Times New Roman" w:hAnsi="Times New Roman" w:cs="Times New Roman"/>
          <w:sz w:val="24"/>
          <w:szCs w:val="24"/>
          <w:lang w:val="en-US"/>
        </w:rPr>
        <w:t xml:space="preserve">relevant </w:t>
      </w:r>
      <w:r w:rsidR="0094524D">
        <w:rPr>
          <w:rFonts w:ascii="Times New Roman" w:hAnsi="Times New Roman" w:cs="Times New Roman"/>
          <w:sz w:val="24"/>
          <w:szCs w:val="24"/>
          <w:lang w:val="en-US"/>
        </w:rPr>
        <w:t>clauses in the contract).</w:t>
      </w:r>
      <w:r w:rsidR="00E62C71">
        <w:rPr>
          <w:rFonts w:ascii="Times New Roman" w:hAnsi="Times New Roman" w:cs="Times New Roman"/>
          <w:sz w:val="24"/>
          <w:szCs w:val="24"/>
          <w:lang w:val="en-US"/>
        </w:rPr>
        <w:t xml:space="preserve"> Reference to biological-continuers could also be more convenient to deal with cases where one’s psychological activity </w:t>
      </w:r>
      <w:r w:rsidR="00320BAE">
        <w:rPr>
          <w:rFonts w:ascii="Times New Roman" w:hAnsi="Times New Roman" w:cs="Times New Roman"/>
          <w:sz w:val="24"/>
          <w:szCs w:val="24"/>
          <w:lang w:val="en-US"/>
        </w:rPr>
        <w:t>changes</w:t>
      </w:r>
      <w:r w:rsidR="00E62C71">
        <w:rPr>
          <w:rFonts w:ascii="Times New Roman" w:hAnsi="Times New Roman" w:cs="Times New Roman"/>
          <w:sz w:val="24"/>
          <w:szCs w:val="24"/>
          <w:lang w:val="en-US"/>
        </w:rPr>
        <w:t>. For instance, if one temporarily doesn’t have psychological states—perhaps due to an accident or due to being cryogenically frozen—the individual in that state would not be the one named on the contract</w:t>
      </w:r>
      <w:r w:rsidR="00E53320">
        <w:rPr>
          <w:rFonts w:ascii="Times New Roman" w:hAnsi="Times New Roman" w:cs="Times New Roman"/>
          <w:sz w:val="24"/>
          <w:szCs w:val="24"/>
          <w:lang w:val="en-US"/>
        </w:rPr>
        <w:t xml:space="preserve"> if names refer to psychological-continuers. O</w:t>
      </w:r>
      <w:r w:rsidR="00E62C71">
        <w:rPr>
          <w:rFonts w:ascii="Times New Roman" w:hAnsi="Times New Roman" w:cs="Times New Roman"/>
          <w:sz w:val="24"/>
          <w:szCs w:val="24"/>
          <w:lang w:val="en-US"/>
        </w:rPr>
        <w:t xml:space="preserve">r </w:t>
      </w:r>
      <w:r w:rsidR="00E53320">
        <w:rPr>
          <w:rFonts w:ascii="Times New Roman" w:hAnsi="Times New Roman" w:cs="Times New Roman"/>
          <w:sz w:val="24"/>
          <w:szCs w:val="24"/>
          <w:lang w:val="en-US"/>
        </w:rPr>
        <w:t xml:space="preserve">suppose </w:t>
      </w:r>
      <w:r w:rsidR="00851BC5">
        <w:rPr>
          <w:rFonts w:ascii="Times New Roman" w:hAnsi="Times New Roman" w:cs="Times New Roman"/>
          <w:sz w:val="24"/>
          <w:szCs w:val="24"/>
          <w:lang w:val="en-US"/>
        </w:rPr>
        <w:t xml:space="preserve">that due to an accident or disaster, </w:t>
      </w:r>
      <w:r w:rsidR="00E62C71">
        <w:rPr>
          <w:rFonts w:ascii="Times New Roman" w:hAnsi="Times New Roman" w:cs="Times New Roman"/>
          <w:sz w:val="24"/>
          <w:szCs w:val="24"/>
          <w:lang w:val="en-US"/>
        </w:rPr>
        <w:t xml:space="preserve">one’s psychology is abruptly and </w:t>
      </w:r>
      <w:r w:rsidR="00E62C71">
        <w:rPr>
          <w:rFonts w:ascii="Times New Roman" w:hAnsi="Times New Roman" w:cs="Times New Roman"/>
          <w:sz w:val="24"/>
          <w:szCs w:val="24"/>
          <w:lang w:val="en-US"/>
        </w:rPr>
        <w:lastRenderedPageBreak/>
        <w:t xml:space="preserve">dramatically </w:t>
      </w:r>
      <w:r w:rsidR="00E53320">
        <w:rPr>
          <w:rFonts w:ascii="Times New Roman" w:hAnsi="Times New Roman" w:cs="Times New Roman"/>
          <w:sz w:val="24"/>
          <w:szCs w:val="24"/>
          <w:lang w:val="en-US"/>
        </w:rPr>
        <w:t>altere</w:t>
      </w:r>
      <w:r w:rsidR="00851BC5">
        <w:rPr>
          <w:rFonts w:ascii="Times New Roman" w:hAnsi="Times New Roman" w:cs="Times New Roman"/>
          <w:sz w:val="24"/>
          <w:szCs w:val="24"/>
          <w:lang w:val="en-US"/>
        </w:rPr>
        <w:t>d—drastically changing one’s character, plans, memories, etc</w:t>
      </w:r>
      <w:r w:rsidR="00E53320">
        <w:rPr>
          <w:rFonts w:ascii="Times New Roman" w:hAnsi="Times New Roman" w:cs="Times New Roman"/>
          <w:sz w:val="24"/>
          <w:szCs w:val="24"/>
          <w:lang w:val="en-US"/>
        </w:rPr>
        <w:t>. Assuming the change is so abrupt and drastic that the resulting individual doesn’t meet the relevant threshold for counting as being psychologically-continuous with the pre-accident individual, the</w:t>
      </w:r>
      <w:r w:rsidR="00094870">
        <w:rPr>
          <w:rFonts w:ascii="Times New Roman" w:hAnsi="Times New Roman" w:cs="Times New Roman"/>
          <w:sz w:val="24"/>
          <w:szCs w:val="24"/>
          <w:lang w:val="en-US"/>
        </w:rPr>
        <w:t>n</w:t>
      </w:r>
      <w:r w:rsidR="00E53320">
        <w:rPr>
          <w:rFonts w:ascii="Times New Roman" w:hAnsi="Times New Roman" w:cs="Times New Roman"/>
          <w:sz w:val="24"/>
          <w:szCs w:val="24"/>
          <w:lang w:val="en-US"/>
        </w:rPr>
        <w:t xml:space="preserve"> the resulting individual would not be named on the contract.</w:t>
      </w:r>
      <w:r w:rsidR="00094870">
        <w:rPr>
          <w:rFonts w:ascii="Times New Roman" w:hAnsi="Times New Roman" w:cs="Times New Roman"/>
          <w:sz w:val="24"/>
          <w:szCs w:val="24"/>
          <w:lang w:val="en-US"/>
        </w:rPr>
        <w:t xml:space="preserve"> Having names refer to biological-continuers is one way of avoiding </w:t>
      </w:r>
      <w:r w:rsidR="001861F5">
        <w:rPr>
          <w:rFonts w:ascii="Times New Roman" w:hAnsi="Times New Roman" w:cs="Times New Roman"/>
          <w:sz w:val="24"/>
          <w:szCs w:val="24"/>
          <w:lang w:val="en-US"/>
        </w:rPr>
        <w:t>these sorts of</w:t>
      </w:r>
      <w:r w:rsidR="00094870">
        <w:rPr>
          <w:rFonts w:ascii="Times New Roman" w:hAnsi="Times New Roman" w:cs="Times New Roman"/>
          <w:sz w:val="24"/>
          <w:szCs w:val="24"/>
          <w:lang w:val="en-US"/>
        </w:rPr>
        <w:t xml:space="preserve"> issues.</w:t>
      </w:r>
    </w:p>
    <w:p w14:paraId="46309A0D" w14:textId="5705AD76" w:rsidR="00EE5352" w:rsidRDefault="00D8500D" w:rsidP="00950D5A">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So </w:t>
      </w:r>
      <w:r w:rsidR="003129AD">
        <w:rPr>
          <w:rFonts w:ascii="Times New Roman" w:hAnsi="Times New Roman" w:cs="Times New Roman"/>
          <w:sz w:val="24"/>
          <w:szCs w:val="24"/>
          <w:lang w:val="en-US"/>
        </w:rPr>
        <w:t xml:space="preserve">even though Contextualist Conventionalism implies that non-glitchy teletransportation is prudentially ok from the standpoint of what matters in reflexive contexts, </w:t>
      </w:r>
      <w:r w:rsidR="007A1CEC">
        <w:rPr>
          <w:rFonts w:ascii="Times New Roman" w:hAnsi="Times New Roman" w:cs="Times New Roman"/>
          <w:sz w:val="24"/>
          <w:szCs w:val="24"/>
          <w:lang w:val="en-US"/>
        </w:rPr>
        <w:t xml:space="preserve">different kinds of “I”-beliefs or social practices concerning the persistence of persons can </w:t>
      </w:r>
      <w:r w:rsidR="00B3657B">
        <w:rPr>
          <w:rFonts w:ascii="Times New Roman" w:hAnsi="Times New Roman" w:cs="Times New Roman"/>
          <w:sz w:val="24"/>
          <w:szCs w:val="24"/>
          <w:lang w:val="en-US"/>
        </w:rPr>
        <w:t xml:space="preserve">nevertheless </w:t>
      </w:r>
      <w:r w:rsidR="007A1CEC">
        <w:rPr>
          <w:rFonts w:ascii="Times New Roman" w:hAnsi="Times New Roman" w:cs="Times New Roman"/>
          <w:sz w:val="24"/>
          <w:szCs w:val="24"/>
          <w:lang w:val="en-US"/>
        </w:rPr>
        <w:t>be reasonable</w:t>
      </w:r>
      <w:r w:rsidR="00871541">
        <w:rPr>
          <w:rFonts w:ascii="Times New Roman" w:hAnsi="Times New Roman" w:cs="Times New Roman"/>
          <w:sz w:val="24"/>
          <w:szCs w:val="24"/>
          <w:lang w:val="en-US"/>
        </w:rPr>
        <w:t>. T</w:t>
      </w:r>
      <w:r w:rsidR="00A9056B">
        <w:rPr>
          <w:rFonts w:ascii="Times New Roman" w:hAnsi="Times New Roman" w:cs="Times New Roman"/>
          <w:sz w:val="24"/>
          <w:szCs w:val="24"/>
          <w:lang w:val="en-US"/>
        </w:rPr>
        <w:t xml:space="preserve">he </w:t>
      </w:r>
      <w:r w:rsidR="007A1CEC">
        <w:rPr>
          <w:rFonts w:ascii="Times New Roman" w:hAnsi="Times New Roman" w:cs="Times New Roman"/>
          <w:sz w:val="24"/>
          <w:szCs w:val="24"/>
          <w:lang w:val="en-US"/>
        </w:rPr>
        <w:t xml:space="preserve">persistence conditions </w:t>
      </w:r>
      <w:r w:rsidR="00A9056B">
        <w:rPr>
          <w:rFonts w:ascii="Times New Roman" w:hAnsi="Times New Roman" w:cs="Times New Roman"/>
          <w:sz w:val="24"/>
          <w:szCs w:val="24"/>
          <w:lang w:val="en-US"/>
        </w:rPr>
        <w:t xml:space="preserve">of persons </w:t>
      </w:r>
      <w:r w:rsidR="007A1CEC">
        <w:rPr>
          <w:rFonts w:ascii="Times New Roman" w:hAnsi="Times New Roman" w:cs="Times New Roman"/>
          <w:sz w:val="24"/>
          <w:szCs w:val="24"/>
          <w:lang w:val="en-US"/>
        </w:rPr>
        <w:t xml:space="preserve">can </w:t>
      </w:r>
      <w:r w:rsidR="00E87206">
        <w:rPr>
          <w:rFonts w:ascii="Times New Roman" w:hAnsi="Times New Roman" w:cs="Times New Roman"/>
          <w:sz w:val="24"/>
          <w:szCs w:val="24"/>
          <w:lang w:val="en-US"/>
        </w:rPr>
        <w:t xml:space="preserve">likewise </w:t>
      </w:r>
      <w:r w:rsidR="00871541">
        <w:rPr>
          <w:rFonts w:ascii="Times New Roman" w:hAnsi="Times New Roman" w:cs="Times New Roman"/>
          <w:sz w:val="24"/>
          <w:szCs w:val="24"/>
          <w:lang w:val="en-US"/>
        </w:rPr>
        <w:t xml:space="preserve">thereby </w:t>
      </w:r>
      <w:r w:rsidR="00B3657B">
        <w:rPr>
          <w:rFonts w:ascii="Times New Roman" w:hAnsi="Times New Roman" w:cs="Times New Roman"/>
          <w:sz w:val="24"/>
          <w:szCs w:val="24"/>
          <w:lang w:val="en-US"/>
        </w:rPr>
        <w:t xml:space="preserve">reasonably </w:t>
      </w:r>
      <w:r w:rsidR="007A1CEC">
        <w:rPr>
          <w:rFonts w:ascii="Times New Roman" w:hAnsi="Times New Roman" w:cs="Times New Roman"/>
          <w:sz w:val="24"/>
          <w:szCs w:val="24"/>
          <w:lang w:val="en-US"/>
        </w:rPr>
        <w:t>differ between individuals or communities</w:t>
      </w:r>
      <w:r w:rsidR="00871541">
        <w:rPr>
          <w:rFonts w:ascii="Times New Roman" w:hAnsi="Times New Roman" w:cs="Times New Roman"/>
          <w:sz w:val="24"/>
          <w:szCs w:val="24"/>
          <w:lang w:val="en-US"/>
        </w:rPr>
        <w:t xml:space="preserve"> as well</w:t>
      </w:r>
      <w:r w:rsidR="007A1CEC">
        <w:rPr>
          <w:rFonts w:ascii="Times New Roman" w:hAnsi="Times New Roman" w:cs="Times New Roman"/>
          <w:sz w:val="24"/>
          <w:szCs w:val="24"/>
          <w:lang w:val="en-US"/>
        </w:rPr>
        <w:t>.</w:t>
      </w:r>
    </w:p>
    <w:p w14:paraId="5CE30826" w14:textId="77777777" w:rsidR="00290F42" w:rsidRDefault="00290F42" w:rsidP="00290F42">
      <w:pPr>
        <w:spacing w:after="0" w:line="480" w:lineRule="auto"/>
        <w:jc w:val="both"/>
        <w:rPr>
          <w:rFonts w:ascii="Times New Roman" w:hAnsi="Times New Roman" w:cs="Times New Roman"/>
          <w:sz w:val="24"/>
          <w:szCs w:val="24"/>
          <w:lang w:val="en-US"/>
        </w:rPr>
      </w:pPr>
    </w:p>
    <w:p w14:paraId="6096E0A2" w14:textId="77777777" w:rsidR="00D67596" w:rsidRDefault="00D67596" w:rsidP="00290F42">
      <w:pPr>
        <w:spacing w:after="0" w:line="480" w:lineRule="auto"/>
        <w:jc w:val="both"/>
        <w:rPr>
          <w:rFonts w:ascii="Times New Roman" w:hAnsi="Times New Roman" w:cs="Times New Roman"/>
          <w:sz w:val="24"/>
          <w:szCs w:val="24"/>
          <w:lang w:val="en-US"/>
        </w:rPr>
      </w:pPr>
    </w:p>
    <w:p w14:paraId="371FF66C" w14:textId="0CA7FD52" w:rsidR="00290F42" w:rsidRPr="00205A48" w:rsidRDefault="00205A48" w:rsidP="00290F42">
      <w:pPr>
        <w:spacing w:after="0" w:line="480"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6</w:t>
      </w:r>
      <w:r w:rsidRPr="00205A48">
        <w:rPr>
          <w:rFonts w:ascii="Times New Roman" w:hAnsi="Times New Roman" w:cs="Times New Roman"/>
          <w:b/>
          <w:bCs/>
          <w:sz w:val="28"/>
          <w:szCs w:val="28"/>
          <w:lang w:val="en-US"/>
        </w:rPr>
        <w:t xml:space="preserve">. </w:t>
      </w:r>
      <w:r w:rsidR="00290F42" w:rsidRPr="00205A48">
        <w:rPr>
          <w:rFonts w:ascii="Times New Roman" w:hAnsi="Times New Roman" w:cs="Times New Roman"/>
          <w:b/>
          <w:bCs/>
          <w:sz w:val="28"/>
          <w:szCs w:val="28"/>
          <w:lang w:val="en-US"/>
        </w:rPr>
        <w:t>Conclusion</w:t>
      </w:r>
    </w:p>
    <w:p w14:paraId="7C687E74" w14:textId="2C493815" w:rsidR="00777552" w:rsidRDefault="004E6F2D" w:rsidP="00936C12">
      <w:pPr>
        <w:spacing w:after="0" w:line="480" w:lineRule="auto"/>
        <w:jc w:val="both"/>
        <w:rPr>
          <w:rFonts w:ascii="Times New Roman" w:hAnsi="Times New Roman" w:cs="Times New Roman"/>
          <w:sz w:val="24"/>
          <w:szCs w:val="24"/>
          <w:lang w:val="en-US"/>
        </w:rPr>
      </w:pPr>
      <w:r w:rsidRPr="004E6F2D">
        <w:rPr>
          <w:rFonts w:ascii="Times New Roman" w:hAnsi="Times New Roman" w:cs="Times New Roman"/>
          <w:sz w:val="24"/>
          <w:szCs w:val="24"/>
          <w:lang w:val="en-US"/>
        </w:rPr>
        <w:t xml:space="preserve">Contextualist Conventionalism is motivated by the idea that, on ontologies such as Stage-Thinkers and Multi-Thinkers, Conventionalism gives an appealing way of </w:t>
      </w:r>
      <w:r>
        <w:rPr>
          <w:rFonts w:ascii="Times New Roman" w:hAnsi="Times New Roman" w:cs="Times New Roman"/>
          <w:sz w:val="24"/>
          <w:szCs w:val="24"/>
          <w:lang w:val="en-US"/>
        </w:rPr>
        <w:t xml:space="preserve">responding to the overpopulation problem—and thus </w:t>
      </w:r>
      <w:r w:rsidRPr="004E6F2D">
        <w:rPr>
          <w:rFonts w:ascii="Times New Roman" w:hAnsi="Times New Roman" w:cs="Times New Roman"/>
          <w:sz w:val="24"/>
          <w:szCs w:val="24"/>
          <w:lang w:val="en-US"/>
        </w:rPr>
        <w:t xml:space="preserve">preserving the truth of claims such as “I was once a child”. Contextualist Conventionalism does so in particular by holding that </w:t>
      </w:r>
      <w:r>
        <w:rPr>
          <w:rFonts w:ascii="Times New Roman" w:hAnsi="Times New Roman" w:cs="Times New Roman"/>
          <w:sz w:val="24"/>
          <w:szCs w:val="24"/>
          <w:lang w:val="en-US"/>
        </w:rPr>
        <w:t>in empirical contexts, the reference of “I” is determined by person-directed attitudes.</w:t>
      </w:r>
      <w:r w:rsidR="00D67596">
        <w:rPr>
          <w:rFonts w:ascii="Times New Roman" w:hAnsi="Times New Roman" w:cs="Times New Roman"/>
          <w:sz w:val="24"/>
          <w:szCs w:val="24"/>
          <w:lang w:val="en-US"/>
        </w:rPr>
        <w:t xml:space="preserve"> </w:t>
      </w:r>
      <w:r w:rsidR="00664247">
        <w:rPr>
          <w:rFonts w:ascii="Times New Roman" w:hAnsi="Times New Roman" w:cs="Times New Roman"/>
          <w:sz w:val="24"/>
          <w:szCs w:val="24"/>
          <w:lang w:val="en-US"/>
        </w:rPr>
        <w:t xml:space="preserve">The view differs from Unconstrained Conventionalism by being able to preserve the idea that in reflexive contexts, one’s concern is directed </w:t>
      </w:r>
      <w:r w:rsidR="00664247">
        <w:rPr>
          <w:rFonts w:ascii="Times New Roman" w:hAnsi="Times New Roman" w:cs="Times New Roman"/>
          <w:i/>
          <w:iCs/>
          <w:sz w:val="24"/>
          <w:szCs w:val="24"/>
          <w:lang w:val="en-US"/>
        </w:rPr>
        <w:t xml:space="preserve">reflexively </w:t>
      </w:r>
      <w:r w:rsidR="00664247">
        <w:rPr>
          <w:rFonts w:ascii="Times New Roman" w:hAnsi="Times New Roman" w:cs="Times New Roman"/>
          <w:sz w:val="24"/>
          <w:szCs w:val="24"/>
          <w:lang w:val="en-US"/>
        </w:rPr>
        <w:t xml:space="preserve">in a strict way—i.e. </w:t>
      </w:r>
      <w:r w:rsidR="00936C12">
        <w:rPr>
          <w:rFonts w:ascii="Times New Roman" w:hAnsi="Times New Roman" w:cs="Times New Roman"/>
          <w:sz w:val="24"/>
          <w:szCs w:val="24"/>
          <w:lang w:val="en-US"/>
        </w:rPr>
        <w:t xml:space="preserve">thinker </w:t>
      </w:r>
      <w:r w:rsidR="00664247" w:rsidRPr="00664247">
        <w:rPr>
          <w:rFonts w:ascii="Times New Roman" w:hAnsi="Times New Roman" w:cs="Times New Roman"/>
          <w:i/>
          <w:iCs/>
          <w:sz w:val="24"/>
          <w:szCs w:val="24"/>
          <w:lang w:val="en-US"/>
        </w:rPr>
        <w:t>S</w:t>
      </w:r>
      <w:r w:rsidR="00664247">
        <w:rPr>
          <w:rFonts w:ascii="Times New Roman" w:hAnsi="Times New Roman" w:cs="Times New Roman"/>
          <w:sz w:val="24"/>
          <w:szCs w:val="24"/>
          <w:lang w:val="en-US"/>
        </w:rPr>
        <w:t xml:space="preserve">’s concern is not only directed to something coinciding </w:t>
      </w:r>
      <w:r w:rsidR="00664247">
        <w:rPr>
          <w:rFonts w:ascii="Times New Roman" w:hAnsi="Times New Roman" w:cs="Times New Roman"/>
          <w:i/>
          <w:iCs/>
          <w:sz w:val="24"/>
          <w:szCs w:val="24"/>
          <w:lang w:val="en-US"/>
        </w:rPr>
        <w:t>S</w:t>
      </w:r>
      <w:r w:rsidR="00664247">
        <w:rPr>
          <w:rFonts w:ascii="Times New Roman" w:hAnsi="Times New Roman" w:cs="Times New Roman"/>
          <w:sz w:val="24"/>
          <w:szCs w:val="24"/>
          <w:lang w:val="en-US"/>
        </w:rPr>
        <w:t xml:space="preserve">, but is directed to </w:t>
      </w:r>
      <w:r w:rsidR="00664247">
        <w:rPr>
          <w:rFonts w:ascii="Times New Roman" w:hAnsi="Times New Roman" w:cs="Times New Roman"/>
          <w:i/>
          <w:iCs/>
          <w:sz w:val="24"/>
          <w:szCs w:val="24"/>
          <w:lang w:val="en-US"/>
        </w:rPr>
        <w:t xml:space="preserve">S </w:t>
      </w:r>
      <w:r w:rsidR="00664247">
        <w:rPr>
          <w:rFonts w:ascii="Times New Roman" w:hAnsi="Times New Roman" w:cs="Times New Roman"/>
          <w:sz w:val="24"/>
          <w:szCs w:val="24"/>
          <w:lang w:val="en-US"/>
        </w:rPr>
        <w:t xml:space="preserve">in particular. </w:t>
      </w:r>
      <w:r w:rsidR="00D67596">
        <w:rPr>
          <w:rFonts w:ascii="Times New Roman" w:hAnsi="Times New Roman" w:cs="Times New Roman"/>
          <w:sz w:val="24"/>
          <w:szCs w:val="24"/>
          <w:lang w:val="en-US"/>
        </w:rPr>
        <w:t>And</w:t>
      </w:r>
      <w:r w:rsidR="00664247">
        <w:rPr>
          <w:rFonts w:ascii="Times New Roman" w:hAnsi="Times New Roman" w:cs="Times New Roman"/>
          <w:sz w:val="24"/>
          <w:szCs w:val="24"/>
          <w:lang w:val="en-US"/>
        </w:rPr>
        <w:t>, unlike Constrained Conventionalism,</w:t>
      </w:r>
      <w:r w:rsidR="00D67596">
        <w:rPr>
          <w:rFonts w:ascii="Times New Roman" w:hAnsi="Times New Roman" w:cs="Times New Roman"/>
          <w:sz w:val="24"/>
          <w:szCs w:val="24"/>
          <w:lang w:val="en-US"/>
        </w:rPr>
        <w:t xml:space="preserve"> </w:t>
      </w:r>
      <w:r w:rsidR="00664247">
        <w:rPr>
          <w:rFonts w:ascii="Times New Roman" w:hAnsi="Times New Roman" w:cs="Times New Roman"/>
          <w:sz w:val="24"/>
          <w:szCs w:val="24"/>
          <w:lang w:val="en-US"/>
        </w:rPr>
        <w:t xml:space="preserve">Contextualist Conventionalism preserves such reflexive reference while maintaining the Mind-Independence </w:t>
      </w:r>
      <w:r w:rsidR="00664247">
        <w:rPr>
          <w:rFonts w:ascii="Times New Roman" w:hAnsi="Times New Roman" w:cs="Times New Roman"/>
          <w:sz w:val="24"/>
          <w:szCs w:val="24"/>
          <w:lang w:val="en-US"/>
        </w:rPr>
        <w:lastRenderedPageBreak/>
        <w:t>thesis.</w:t>
      </w:r>
      <w:r w:rsidR="00D67596">
        <w:rPr>
          <w:rFonts w:ascii="Times New Roman" w:hAnsi="Times New Roman" w:cs="Times New Roman"/>
          <w:sz w:val="24"/>
          <w:szCs w:val="24"/>
          <w:lang w:val="en-US"/>
        </w:rPr>
        <w:t xml:space="preserve"> </w:t>
      </w:r>
      <w:r w:rsidR="00936C12">
        <w:rPr>
          <w:rFonts w:ascii="Times New Roman" w:hAnsi="Times New Roman" w:cs="Times New Roman"/>
          <w:sz w:val="24"/>
          <w:szCs w:val="24"/>
          <w:lang w:val="en-US"/>
        </w:rPr>
        <w:t>Contextualist Conventionalism thereby offers us a novel way of being a Conventionalist that I think is worthy of consideration.</w:t>
      </w:r>
    </w:p>
    <w:p w14:paraId="6B192E36" w14:textId="77777777" w:rsidR="00936C12" w:rsidRDefault="00936C12" w:rsidP="00936C12">
      <w:pPr>
        <w:spacing w:after="0" w:line="480" w:lineRule="auto"/>
        <w:jc w:val="both"/>
        <w:rPr>
          <w:rFonts w:ascii="Times New Roman" w:hAnsi="Times New Roman" w:cs="Times New Roman"/>
          <w:sz w:val="24"/>
          <w:szCs w:val="24"/>
          <w:lang w:val="en-US"/>
        </w:rPr>
      </w:pPr>
    </w:p>
    <w:p w14:paraId="45364003" w14:textId="77777777" w:rsidR="006C1E05" w:rsidRPr="006C1E05" w:rsidRDefault="006C1E05" w:rsidP="006C1E05">
      <w:pPr>
        <w:spacing w:after="0" w:line="480" w:lineRule="auto"/>
        <w:jc w:val="both"/>
        <w:rPr>
          <w:lang w:val="en-US"/>
        </w:rPr>
      </w:pPr>
    </w:p>
    <w:p w14:paraId="4D4289EE" w14:textId="77777777" w:rsidR="006C1E05" w:rsidRPr="006C1E05" w:rsidRDefault="006C1E05" w:rsidP="006C1E05">
      <w:pPr>
        <w:spacing w:after="0" w:line="480" w:lineRule="auto"/>
        <w:jc w:val="both"/>
        <w:rPr>
          <w:rFonts w:ascii="Times New Roman" w:hAnsi="Times New Roman" w:cs="Times New Roman"/>
          <w:b/>
          <w:bCs/>
          <w:sz w:val="24"/>
          <w:szCs w:val="24"/>
        </w:rPr>
      </w:pPr>
      <w:r w:rsidRPr="006C1E05">
        <w:rPr>
          <w:rFonts w:ascii="Times New Roman" w:hAnsi="Times New Roman" w:cs="Times New Roman"/>
          <w:b/>
          <w:bCs/>
          <w:sz w:val="24"/>
          <w:szCs w:val="24"/>
        </w:rPr>
        <w:t>References</w:t>
      </w:r>
    </w:p>
    <w:p w14:paraId="26CCD1C8" w14:textId="77777777" w:rsidR="00C476DE" w:rsidRPr="00C476DE" w:rsidRDefault="00C476DE" w:rsidP="00C476DE">
      <w:pPr>
        <w:spacing w:after="0" w:line="480" w:lineRule="auto"/>
        <w:ind w:left="284" w:hanging="284"/>
        <w:jc w:val="both"/>
        <w:rPr>
          <w:rFonts w:ascii="Times New Roman" w:hAnsi="Times New Roman" w:cs="Times New Roman"/>
          <w:sz w:val="20"/>
          <w:szCs w:val="20"/>
        </w:rPr>
      </w:pPr>
      <w:r w:rsidRPr="00C476DE">
        <w:rPr>
          <w:rFonts w:ascii="Times New Roman" w:hAnsi="Times New Roman" w:cs="Times New Roman"/>
          <w:sz w:val="20"/>
          <w:szCs w:val="20"/>
        </w:rPr>
        <w:t>Braddon-Mitchell, D. &amp; West, C. (2001). Temporal Phase Pluralism</w:t>
      </w:r>
      <w:r w:rsidRPr="00C476DE">
        <w:rPr>
          <w:rFonts w:ascii="Times New Roman" w:hAnsi="Times New Roman" w:cs="Times New Roman"/>
          <w:i/>
          <w:iCs/>
          <w:sz w:val="20"/>
          <w:szCs w:val="20"/>
        </w:rPr>
        <w:t>. Philosophy and Phenomenological Research</w:t>
      </w:r>
      <w:r w:rsidRPr="00C476DE">
        <w:rPr>
          <w:rFonts w:ascii="Times New Roman" w:hAnsi="Times New Roman" w:cs="Times New Roman"/>
          <w:sz w:val="20"/>
          <w:szCs w:val="20"/>
        </w:rPr>
        <w:t xml:space="preserve">, </w:t>
      </w:r>
      <w:proofErr w:type="gramStart"/>
      <w:r w:rsidRPr="00C476DE">
        <w:rPr>
          <w:rFonts w:ascii="Times New Roman" w:hAnsi="Times New Roman" w:cs="Times New Roman"/>
          <w:sz w:val="20"/>
          <w:szCs w:val="20"/>
        </w:rPr>
        <w:t>LXII(</w:t>
      </w:r>
      <w:proofErr w:type="gramEnd"/>
      <w:r w:rsidRPr="00C476DE">
        <w:rPr>
          <w:rFonts w:ascii="Times New Roman" w:hAnsi="Times New Roman" w:cs="Times New Roman"/>
          <w:sz w:val="20"/>
          <w:szCs w:val="20"/>
        </w:rPr>
        <w:t>1), 59-83.</w:t>
      </w:r>
    </w:p>
    <w:p w14:paraId="1A98A054" w14:textId="77777777" w:rsidR="00C476DE" w:rsidRPr="00C476DE" w:rsidRDefault="00C476DE" w:rsidP="00C476DE">
      <w:pPr>
        <w:spacing w:after="0" w:line="480" w:lineRule="auto"/>
        <w:ind w:left="284" w:hanging="284"/>
        <w:jc w:val="both"/>
        <w:rPr>
          <w:rFonts w:ascii="Times New Roman" w:hAnsi="Times New Roman" w:cs="Times New Roman"/>
          <w:sz w:val="20"/>
          <w:szCs w:val="20"/>
        </w:rPr>
      </w:pPr>
      <w:r w:rsidRPr="00C476DE">
        <w:rPr>
          <w:rFonts w:ascii="Times New Roman" w:hAnsi="Times New Roman" w:cs="Times New Roman"/>
          <w:sz w:val="20"/>
          <w:szCs w:val="20"/>
        </w:rPr>
        <w:t xml:space="preserve">Braddon-Mitchell, D. &amp; Miller, K. (2020). </w:t>
      </w:r>
      <w:proofErr w:type="spellStart"/>
      <w:r w:rsidRPr="00C476DE">
        <w:rPr>
          <w:rFonts w:ascii="Times New Roman" w:hAnsi="Times New Roman" w:cs="Times New Roman"/>
          <w:sz w:val="20"/>
          <w:szCs w:val="20"/>
        </w:rPr>
        <w:t>Conativism</w:t>
      </w:r>
      <w:proofErr w:type="spellEnd"/>
      <w:r w:rsidRPr="00C476DE">
        <w:rPr>
          <w:rFonts w:ascii="Times New Roman" w:hAnsi="Times New Roman" w:cs="Times New Roman"/>
          <w:sz w:val="20"/>
          <w:szCs w:val="20"/>
        </w:rPr>
        <w:t xml:space="preserve"> about personal identity. In A. </w:t>
      </w:r>
      <w:proofErr w:type="spellStart"/>
      <w:r w:rsidRPr="00C476DE">
        <w:rPr>
          <w:rFonts w:ascii="Times New Roman" w:hAnsi="Times New Roman" w:cs="Times New Roman"/>
          <w:sz w:val="20"/>
          <w:szCs w:val="20"/>
        </w:rPr>
        <w:t>Sauchelli</w:t>
      </w:r>
      <w:proofErr w:type="spellEnd"/>
      <w:r w:rsidRPr="00C476DE">
        <w:rPr>
          <w:rFonts w:ascii="Times New Roman" w:hAnsi="Times New Roman" w:cs="Times New Roman"/>
          <w:sz w:val="20"/>
          <w:szCs w:val="20"/>
        </w:rPr>
        <w:t xml:space="preserve"> (Ed.), </w:t>
      </w:r>
      <w:r w:rsidRPr="00C476DE">
        <w:rPr>
          <w:rFonts w:ascii="Times New Roman" w:hAnsi="Times New Roman" w:cs="Times New Roman"/>
          <w:i/>
          <w:iCs/>
          <w:sz w:val="20"/>
          <w:szCs w:val="20"/>
        </w:rPr>
        <w:t xml:space="preserve">Derek </w:t>
      </w:r>
      <w:proofErr w:type="spellStart"/>
      <w:r w:rsidRPr="00C476DE">
        <w:rPr>
          <w:rFonts w:ascii="Times New Roman" w:hAnsi="Times New Roman" w:cs="Times New Roman"/>
          <w:i/>
          <w:iCs/>
          <w:sz w:val="20"/>
          <w:szCs w:val="20"/>
        </w:rPr>
        <w:t>Parfit's</w:t>
      </w:r>
      <w:proofErr w:type="spellEnd"/>
      <w:r w:rsidRPr="00C476DE">
        <w:rPr>
          <w:rFonts w:ascii="Times New Roman" w:hAnsi="Times New Roman" w:cs="Times New Roman"/>
          <w:i/>
          <w:iCs/>
          <w:sz w:val="20"/>
          <w:szCs w:val="20"/>
        </w:rPr>
        <w:t> Reasons and Persons: An introduction and critical inquiry</w:t>
      </w:r>
      <w:r w:rsidRPr="00C476DE">
        <w:rPr>
          <w:rFonts w:ascii="Times New Roman" w:hAnsi="Times New Roman" w:cs="Times New Roman"/>
          <w:sz w:val="20"/>
          <w:szCs w:val="20"/>
        </w:rPr>
        <w:t> (pp. 129-159). London: Routledge.</w:t>
      </w:r>
    </w:p>
    <w:p w14:paraId="6C4B729B" w14:textId="77777777" w:rsidR="00C476DE" w:rsidRPr="00C476DE" w:rsidRDefault="00C476DE" w:rsidP="00C476DE">
      <w:pPr>
        <w:spacing w:after="0" w:line="480" w:lineRule="auto"/>
        <w:ind w:left="284" w:hanging="284"/>
        <w:jc w:val="both"/>
        <w:rPr>
          <w:rFonts w:ascii="Times New Roman" w:hAnsi="Times New Roman" w:cs="Times New Roman"/>
          <w:sz w:val="20"/>
          <w:szCs w:val="20"/>
        </w:rPr>
      </w:pPr>
      <w:r w:rsidRPr="00C476DE">
        <w:rPr>
          <w:rFonts w:ascii="Times New Roman" w:hAnsi="Times New Roman" w:cs="Times New Roman"/>
          <w:sz w:val="20"/>
          <w:szCs w:val="20"/>
        </w:rPr>
        <w:t>Braddon-Mitchell, D. &amp; Miller, K. (2004). How to be a conventional person</w:t>
      </w:r>
      <w:r w:rsidRPr="00C476DE">
        <w:rPr>
          <w:rFonts w:ascii="Times New Roman" w:hAnsi="Times New Roman" w:cs="Times New Roman"/>
          <w:i/>
          <w:iCs/>
          <w:sz w:val="20"/>
          <w:szCs w:val="20"/>
        </w:rPr>
        <w:t>. The Monist</w:t>
      </w:r>
      <w:r w:rsidRPr="00C476DE">
        <w:rPr>
          <w:rFonts w:ascii="Times New Roman" w:hAnsi="Times New Roman" w:cs="Times New Roman"/>
          <w:sz w:val="20"/>
          <w:szCs w:val="20"/>
        </w:rPr>
        <w:t>, 87(4), 457-474.</w:t>
      </w:r>
    </w:p>
    <w:p w14:paraId="25789813" w14:textId="77777777" w:rsidR="00C476DE" w:rsidRPr="00C476DE" w:rsidRDefault="00C476DE" w:rsidP="00C476DE">
      <w:pPr>
        <w:spacing w:after="0" w:line="480" w:lineRule="auto"/>
        <w:ind w:left="284" w:hanging="284"/>
        <w:jc w:val="both"/>
        <w:rPr>
          <w:rFonts w:ascii="Times New Roman" w:hAnsi="Times New Roman" w:cs="Times New Roman"/>
          <w:sz w:val="20"/>
          <w:szCs w:val="20"/>
        </w:rPr>
      </w:pPr>
      <w:r w:rsidRPr="00C476DE">
        <w:rPr>
          <w:rFonts w:ascii="Times New Roman" w:hAnsi="Times New Roman" w:cs="Times New Roman"/>
          <w:sz w:val="20"/>
          <w:szCs w:val="20"/>
        </w:rPr>
        <w:t>Bratman, M. (1993). Shared intention</w:t>
      </w:r>
      <w:r w:rsidRPr="00C476DE">
        <w:rPr>
          <w:rFonts w:ascii="Times New Roman" w:hAnsi="Times New Roman" w:cs="Times New Roman"/>
          <w:i/>
          <w:iCs/>
          <w:sz w:val="20"/>
          <w:szCs w:val="20"/>
        </w:rPr>
        <w:t>. Ethics</w:t>
      </w:r>
      <w:r w:rsidRPr="00C476DE">
        <w:rPr>
          <w:rFonts w:ascii="Times New Roman" w:hAnsi="Times New Roman" w:cs="Times New Roman"/>
          <w:sz w:val="20"/>
          <w:szCs w:val="20"/>
        </w:rPr>
        <w:t>, 104, 97-113.</w:t>
      </w:r>
    </w:p>
    <w:p w14:paraId="1E6EDCCF" w14:textId="77777777" w:rsidR="00C476DE" w:rsidRPr="00C476DE" w:rsidRDefault="00C476DE" w:rsidP="00C476DE">
      <w:pPr>
        <w:spacing w:after="0" w:line="480" w:lineRule="auto"/>
        <w:ind w:left="284" w:hanging="284"/>
        <w:jc w:val="both"/>
        <w:rPr>
          <w:rFonts w:ascii="Times New Roman" w:hAnsi="Times New Roman" w:cs="Times New Roman"/>
          <w:sz w:val="20"/>
          <w:szCs w:val="20"/>
        </w:rPr>
      </w:pPr>
      <w:r w:rsidRPr="00C476DE">
        <w:rPr>
          <w:rFonts w:ascii="Times New Roman" w:hAnsi="Times New Roman" w:cs="Times New Roman"/>
          <w:sz w:val="20"/>
          <w:szCs w:val="20"/>
        </w:rPr>
        <w:t>Davidson, D. (1987). Knowing one's own mind</w:t>
      </w:r>
      <w:r w:rsidRPr="00C476DE">
        <w:rPr>
          <w:rFonts w:ascii="Times New Roman" w:hAnsi="Times New Roman" w:cs="Times New Roman"/>
          <w:i/>
          <w:iCs/>
          <w:sz w:val="20"/>
          <w:szCs w:val="20"/>
        </w:rPr>
        <w:t>. Proceedings and Addresses of the American Philosophical Association</w:t>
      </w:r>
      <w:r w:rsidRPr="00C476DE">
        <w:rPr>
          <w:rFonts w:ascii="Times New Roman" w:hAnsi="Times New Roman" w:cs="Times New Roman"/>
          <w:sz w:val="20"/>
          <w:szCs w:val="20"/>
        </w:rPr>
        <w:t>, 61, 441-458.</w:t>
      </w:r>
    </w:p>
    <w:p w14:paraId="1E19A4C1" w14:textId="77777777" w:rsidR="00C476DE" w:rsidRPr="00C476DE" w:rsidRDefault="00C476DE" w:rsidP="00C476DE">
      <w:pPr>
        <w:spacing w:after="0" w:line="480" w:lineRule="auto"/>
        <w:ind w:left="284" w:hanging="284"/>
        <w:jc w:val="both"/>
        <w:rPr>
          <w:rFonts w:ascii="Times New Roman" w:hAnsi="Times New Roman" w:cs="Times New Roman"/>
          <w:sz w:val="20"/>
          <w:szCs w:val="20"/>
        </w:rPr>
      </w:pPr>
      <w:r w:rsidRPr="00C476DE">
        <w:rPr>
          <w:rFonts w:ascii="Times New Roman" w:hAnsi="Times New Roman" w:cs="Times New Roman"/>
          <w:sz w:val="20"/>
          <w:szCs w:val="20"/>
        </w:rPr>
        <w:t>Johnston, M. (2010). </w:t>
      </w:r>
      <w:r w:rsidRPr="00C476DE">
        <w:rPr>
          <w:rFonts w:ascii="Times New Roman" w:hAnsi="Times New Roman" w:cs="Times New Roman"/>
          <w:i/>
          <w:iCs/>
          <w:sz w:val="20"/>
          <w:szCs w:val="20"/>
        </w:rPr>
        <w:t>Surviving Death</w:t>
      </w:r>
      <w:r w:rsidRPr="00C476DE">
        <w:rPr>
          <w:rFonts w:ascii="Times New Roman" w:hAnsi="Times New Roman" w:cs="Times New Roman"/>
          <w:sz w:val="20"/>
          <w:szCs w:val="20"/>
        </w:rPr>
        <w:t>. Princeton, N.J.: Princeton University Press.</w:t>
      </w:r>
    </w:p>
    <w:p w14:paraId="58D23264" w14:textId="77777777" w:rsidR="00C476DE" w:rsidRPr="00C476DE" w:rsidRDefault="00C476DE" w:rsidP="00C476DE">
      <w:pPr>
        <w:spacing w:after="0" w:line="480" w:lineRule="auto"/>
        <w:ind w:left="284" w:hanging="284"/>
        <w:jc w:val="both"/>
        <w:rPr>
          <w:rFonts w:ascii="Times New Roman" w:hAnsi="Times New Roman" w:cs="Times New Roman"/>
          <w:sz w:val="20"/>
          <w:szCs w:val="20"/>
        </w:rPr>
      </w:pPr>
      <w:r w:rsidRPr="00C476DE">
        <w:rPr>
          <w:rFonts w:ascii="Times New Roman" w:hAnsi="Times New Roman" w:cs="Times New Roman"/>
          <w:sz w:val="20"/>
          <w:szCs w:val="20"/>
        </w:rPr>
        <w:t xml:space="preserve">Kovacs, </w:t>
      </w:r>
      <w:r w:rsidRPr="00C476DE">
        <w:rPr>
          <w:rFonts w:ascii="Times New Roman" w:hAnsi="Times New Roman" w:cs="Times New Roman"/>
          <w:sz w:val="20"/>
          <w:szCs w:val="20"/>
          <w:lang w:val="en-US"/>
        </w:rPr>
        <w:t>D</w:t>
      </w:r>
      <w:r w:rsidRPr="00C476DE">
        <w:rPr>
          <w:rFonts w:ascii="Times New Roman" w:hAnsi="Times New Roman" w:cs="Times New Roman"/>
          <w:sz w:val="20"/>
          <w:szCs w:val="20"/>
        </w:rPr>
        <w:t xml:space="preserve">. (2022). Self-making and </w:t>
      </w:r>
      <w:proofErr w:type="spellStart"/>
      <w:r w:rsidRPr="00C476DE">
        <w:rPr>
          <w:rFonts w:ascii="Times New Roman" w:hAnsi="Times New Roman" w:cs="Times New Roman"/>
          <w:sz w:val="20"/>
          <w:szCs w:val="20"/>
        </w:rPr>
        <w:t>subpeople</w:t>
      </w:r>
      <w:proofErr w:type="spellEnd"/>
      <w:r w:rsidRPr="00C476DE">
        <w:rPr>
          <w:rFonts w:ascii="Times New Roman" w:hAnsi="Times New Roman" w:cs="Times New Roman"/>
          <w:i/>
          <w:iCs/>
          <w:sz w:val="20"/>
          <w:szCs w:val="20"/>
        </w:rPr>
        <w:t>. The Journal of Philosophy</w:t>
      </w:r>
      <w:r w:rsidRPr="00C476DE">
        <w:rPr>
          <w:rFonts w:ascii="Times New Roman" w:hAnsi="Times New Roman" w:cs="Times New Roman"/>
          <w:sz w:val="20"/>
          <w:szCs w:val="20"/>
        </w:rPr>
        <w:t xml:space="preserve">, </w:t>
      </w:r>
      <w:proofErr w:type="gramStart"/>
      <w:r w:rsidRPr="00C476DE">
        <w:rPr>
          <w:rFonts w:ascii="Times New Roman" w:hAnsi="Times New Roman" w:cs="Times New Roman"/>
          <w:sz w:val="20"/>
          <w:szCs w:val="20"/>
        </w:rPr>
        <w:t>CXIX(</w:t>
      </w:r>
      <w:proofErr w:type="gramEnd"/>
      <w:r w:rsidRPr="00C476DE">
        <w:rPr>
          <w:rFonts w:ascii="Times New Roman" w:hAnsi="Times New Roman" w:cs="Times New Roman"/>
          <w:sz w:val="20"/>
          <w:szCs w:val="20"/>
        </w:rPr>
        <w:t>9), 461-488.</w:t>
      </w:r>
    </w:p>
    <w:p w14:paraId="12E3FB99" w14:textId="77777777" w:rsidR="00C476DE" w:rsidRPr="00C476DE" w:rsidRDefault="00C476DE" w:rsidP="00C476DE">
      <w:pPr>
        <w:spacing w:after="0" w:line="480" w:lineRule="auto"/>
        <w:ind w:left="284" w:hanging="284"/>
        <w:jc w:val="both"/>
        <w:rPr>
          <w:rFonts w:ascii="Times New Roman" w:hAnsi="Times New Roman" w:cs="Times New Roman"/>
          <w:sz w:val="20"/>
          <w:szCs w:val="20"/>
        </w:rPr>
      </w:pPr>
      <w:r w:rsidRPr="00C476DE">
        <w:rPr>
          <w:rFonts w:ascii="Times New Roman" w:hAnsi="Times New Roman" w:cs="Times New Roman"/>
          <w:sz w:val="20"/>
          <w:szCs w:val="20"/>
        </w:rPr>
        <w:t>Kovacs, D. (2020). Diachronic self-making</w:t>
      </w:r>
      <w:r w:rsidRPr="00C476DE">
        <w:rPr>
          <w:rFonts w:ascii="Times New Roman" w:hAnsi="Times New Roman" w:cs="Times New Roman"/>
          <w:i/>
          <w:iCs/>
          <w:sz w:val="20"/>
          <w:szCs w:val="20"/>
        </w:rPr>
        <w:t>. Australasian Journal of Philosophy</w:t>
      </w:r>
      <w:r w:rsidRPr="00C476DE">
        <w:rPr>
          <w:rFonts w:ascii="Times New Roman" w:hAnsi="Times New Roman" w:cs="Times New Roman"/>
          <w:sz w:val="20"/>
          <w:szCs w:val="20"/>
        </w:rPr>
        <w:t>, 98(2), 349-362.</w:t>
      </w:r>
    </w:p>
    <w:p w14:paraId="4F37EB2E" w14:textId="77777777" w:rsidR="00C476DE" w:rsidRPr="00C476DE" w:rsidRDefault="00C476DE" w:rsidP="00C476DE">
      <w:pPr>
        <w:spacing w:after="0" w:line="480" w:lineRule="auto"/>
        <w:ind w:left="284" w:hanging="284"/>
        <w:jc w:val="both"/>
        <w:rPr>
          <w:rFonts w:ascii="Times New Roman" w:hAnsi="Times New Roman" w:cs="Times New Roman"/>
          <w:sz w:val="20"/>
          <w:szCs w:val="20"/>
        </w:rPr>
      </w:pPr>
      <w:proofErr w:type="spellStart"/>
      <w:r w:rsidRPr="00C476DE">
        <w:rPr>
          <w:rFonts w:ascii="Times New Roman" w:hAnsi="Times New Roman" w:cs="Times New Roman"/>
          <w:sz w:val="20"/>
          <w:szCs w:val="20"/>
        </w:rPr>
        <w:t>Kripke</w:t>
      </w:r>
      <w:proofErr w:type="spellEnd"/>
      <w:r w:rsidRPr="00C476DE">
        <w:rPr>
          <w:rFonts w:ascii="Times New Roman" w:hAnsi="Times New Roman" w:cs="Times New Roman"/>
          <w:sz w:val="20"/>
          <w:szCs w:val="20"/>
        </w:rPr>
        <w:t xml:space="preserve">, S. (1972). </w:t>
      </w:r>
      <w:r w:rsidRPr="00C476DE">
        <w:rPr>
          <w:rFonts w:ascii="Times New Roman" w:hAnsi="Times New Roman" w:cs="Times New Roman"/>
          <w:i/>
          <w:iCs/>
          <w:sz w:val="20"/>
          <w:szCs w:val="20"/>
        </w:rPr>
        <w:t>Naming and Necessity</w:t>
      </w:r>
      <w:r w:rsidRPr="00C476DE">
        <w:rPr>
          <w:rFonts w:ascii="Times New Roman" w:hAnsi="Times New Roman" w:cs="Times New Roman"/>
          <w:sz w:val="20"/>
          <w:szCs w:val="20"/>
        </w:rPr>
        <w:t>. Cambridge: Harvard University Press.</w:t>
      </w:r>
    </w:p>
    <w:p w14:paraId="2F46324E" w14:textId="77777777" w:rsidR="00C476DE" w:rsidRPr="00C476DE" w:rsidRDefault="00C476DE" w:rsidP="00C476DE">
      <w:pPr>
        <w:spacing w:after="0" w:line="480" w:lineRule="auto"/>
        <w:ind w:left="284" w:hanging="284"/>
        <w:jc w:val="both"/>
        <w:rPr>
          <w:rFonts w:ascii="Times New Roman" w:hAnsi="Times New Roman" w:cs="Times New Roman"/>
          <w:sz w:val="20"/>
          <w:szCs w:val="20"/>
        </w:rPr>
      </w:pPr>
      <w:proofErr w:type="spellStart"/>
      <w:r w:rsidRPr="00C476DE">
        <w:rPr>
          <w:rFonts w:ascii="Times New Roman" w:hAnsi="Times New Roman" w:cs="Times New Roman"/>
          <w:sz w:val="20"/>
          <w:szCs w:val="20"/>
        </w:rPr>
        <w:t>Kurtsal</w:t>
      </w:r>
      <w:proofErr w:type="spellEnd"/>
      <w:r w:rsidRPr="00C476DE">
        <w:rPr>
          <w:rFonts w:ascii="Times New Roman" w:hAnsi="Times New Roman" w:cs="Times New Roman"/>
          <w:sz w:val="20"/>
          <w:szCs w:val="20"/>
        </w:rPr>
        <w:t>, I. (2022). Self-Determination in Plenitude</w:t>
      </w:r>
      <w:r w:rsidRPr="00C476DE">
        <w:rPr>
          <w:rFonts w:ascii="Times New Roman" w:hAnsi="Times New Roman" w:cs="Times New Roman"/>
          <w:i/>
          <w:iCs/>
          <w:sz w:val="20"/>
          <w:szCs w:val="20"/>
        </w:rPr>
        <w:t xml:space="preserve">. </w:t>
      </w:r>
      <w:proofErr w:type="spellStart"/>
      <w:r w:rsidRPr="00C476DE">
        <w:rPr>
          <w:rFonts w:ascii="Times New Roman" w:hAnsi="Times New Roman" w:cs="Times New Roman"/>
          <w:i/>
          <w:iCs/>
          <w:sz w:val="20"/>
          <w:szCs w:val="20"/>
        </w:rPr>
        <w:t>Erkenntnis</w:t>
      </w:r>
      <w:proofErr w:type="spellEnd"/>
      <w:r w:rsidRPr="00C476DE">
        <w:rPr>
          <w:rFonts w:ascii="Times New Roman" w:hAnsi="Times New Roman" w:cs="Times New Roman"/>
          <w:sz w:val="20"/>
          <w:szCs w:val="20"/>
        </w:rPr>
        <w:t>, 87, 2397-2418.</w:t>
      </w:r>
    </w:p>
    <w:p w14:paraId="3304B813" w14:textId="77777777" w:rsidR="00C476DE" w:rsidRPr="00C476DE" w:rsidRDefault="00C476DE" w:rsidP="00C476DE">
      <w:pPr>
        <w:spacing w:after="0" w:line="480" w:lineRule="auto"/>
        <w:ind w:left="284" w:hanging="284"/>
        <w:jc w:val="both"/>
        <w:rPr>
          <w:rFonts w:ascii="Times New Roman" w:hAnsi="Times New Roman" w:cs="Times New Roman"/>
          <w:sz w:val="20"/>
          <w:szCs w:val="20"/>
        </w:rPr>
      </w:pPr>
      <w:r w:rsidRPr="00C476DE">
        <w:rPr>
          <w:rFonts w:ascii="Times New Roman" w:hAnsi="Times New Roman" w:cs="Times New Roman"/>
          <w:color w:val="000000"/>
          <w:sz w:val="20"/>
          <w:szCs w:val="20"/>
        </w:rPr>
        <w:t>Lewis, D. (1999). </w:t>
      </w:r>
      <w:r w:rsidRPr="00C476DE">
        <w:rPr>
          <w:rFonts w:ascii="Times New Roman" w:hAnsi="Times New Roman" w:cs="Times New Roman"/>
          <w:i/>
          <w:iCs/>
          <w:color w:val="000000"/>
          <w:sz w:val="20"/>
          <w:szCs w:val="20"/>
        </w:rPr>
        <w:t>Papers in metaphysics and epistemology</w:t>
      </w:r>
      <w:r w:rsidRPr="00C476DE">
        <w:rPr>
          <w:rFonts w:ascii="Times New Roman" w:hAnsi="Times New Roman" w:cs="Times New Roman"/>
          <w:color w:val="000000"/>
          <w:sz w:val="20"/>
          <w:szCs w:val="20"/>
        </w:rPr>
        <w:t>. Cambridge: Cambridge University Press.</w:t>
      </w:r>
    </w:p>
    <w:p w14:paraId="57166D4B" w14:textId="77777777" w:rsidR="00C476DE" w:rsidRPr="00C476DE" w:rsidRDefault="00C476DE" w:rsidP="00C476DE">
      <w:pPr>
        <w:spacing w:after="0" w:line="480" w:lineRule="auto"/>
        <w:ind w:left="284" w:hanging="284"/>
        <w:jc w:val="both"/>
        <w:rPr>
          <w:rFonts w:ascii="Times New Roman" w:hAnsi="Times New Roman" w:cs="Times New Roman"/>
          <w:sz w:val="20"/>
          <w:szCs w:val="20"/>
        </w:rPr>
      </w:pPr>
      <w:r w:rsidRPr="00C476DE">
        <w:rPr>
          <w:rFonts w:ascii="Times New Roman" w:hAnsi="Times New Roman" w:cs="Times New Roman"/>
          <w:sz w:val="20"/>
          <w:szCs w:val="20"/>
        </w:rPr>
        <w:t>Lewis, D. (1986). </w:t>
      </w:r>
      <w:r w:rsidRPr="00C476DE">
        <w:rPr>
          <w:rFonts w:ascii="Times New Roman" w:hAnsi="Times New Roman" w:cs="Times New Roman"/>
          <w:i/>
          <w:iCs/>
          <w:sz w:val="20"/>
          <w:szCs w:val="20"/>
        </w:rPr>
        <w:t>On the plurality of worlds</w:t>
      </w:r>
      <w:r w:rsidRPr="00C476DE">
        <w:rPr>
          <w:rFonts w:ascii="Times New Roman" w:hAnsi="Times New Roman" w:cs="Times New Roman"/>
          <w:sz w:val="20"/>
          <w:szCs w:val="20"/>
        </w:rPr>
        <w:t>. Oxford: Blackwell Publishers.</w:t>
      </w:r>
    </w:p>
    <w:p w14:paraId="126BBF86" w14:textId="77777777" w:rsidR="00C476DE" w:rsidRPr="00C476DE" w:rsidRDefault="00C476DE" w:rsidP="00C476DE">
      <w:pPr>
        <w:spacing w:after="0" w:line="480" w:lineRule="auto"/>
        <w:ind w:left="284" w:hanging="284"/>
        <w:jc w:val="both"/>
        <w:rPr>
          <w:rFonts w:ascii="Times New Roman" w:hAnsi="Times New Roman" w:cs="Times New Roman"/>
          <w:sz w:val="20"/>
          <w:szCs w:val="20"/>
        </w:rPr>
      </w:pPr>
      <w:r w:rsidRPr="00C476DE">
        <w:rPr>
          <w:rFonts w:ascii="Times New Roman" w:hAnsi="Times New Roman" w:cs="Times New Roman"/>
          <w:sz w:val="20"/>
          <w:szCs w:val="20"/>
        </w:rPr>
        <w:t>Lewis, D. (1983). Postscripts to "Survival and Identity". In </w:t>
      </w:r>
      <w:r w:rsidRPr="00C476DE">
        <w:rPr>
          <w:rFonts w:ascii="Times New Roman" w:hAnsi="Times New Roman" w:cs="Times New Roman"/>
          <w:i/>
          <w:iCs/>
          <w:sz w:val="20"/>
          <w:szCs w:val="20"/>
        </w:rPr>
        <w:t>Philosophical Papers, Volume I</w:t>
      </w:r>
      <w:r w:rsidRPr="00C476DE">
        <w:rPr>
          <w:rFonts w:ascii="Times New Roman" w:hAnsi="Times New Roman" w:cs="Times New Roman"/>
          <w:sz w:val="20"/>
          <w:szCs w:val="20"/>
        </w:rPr>
        <w:t> (pp. 73-77). Oxford: Oxford University Press.</w:t>
      </w:r>
    </w:p>
    <w:p w14:paraId="4A9F3306" w14:textId="77777777" w:rsidR="00C476DE" w:rsidRPr="00C476DE" w:rsidRDefault="00C476DE" w:rsidP="00C476DE">
      <w:pPr>
        <w:spacing w:after="0" w:line="480" w:lineRule="auto"/>
        <w:ind w:left="284" w:hanging="284"/>
        <w:jc w:val="both"/>
        <w:rPr>
          <w:rFonts w:ascii="Times New Roman" w:hAnsi="Times New Roman" w:cs="Times New Roman"/>
          <w:sz w:val="20"/>
          <w:szCs w:val="20"/>
        </w:rPr>
      </w:pPr>
      <w:r w:rsidRPr="00C476DE">
        <w:rPr>
          <w:rFonts w:ascii="Times New Roman" w:hAnsi="Times New Roman" w:cs="Times New Roman"/>
          <w:sz w:val="20"/>
          <w:szCs w:val="20"/>
        </w:rPr>
        <w:t xml:space="preserve">Longenecker, M. (2023). Conventionalism about Persons and the </w:t>
      </w:r>
      <w:proofErr w:type="spellStart"/>
      <w:r w:rsidRPr="00C476DE">
        <w:rPr>
          <w:rFonts w:ascii="Times New Roman" w:hAnsi="Times New Roman" w:cs="Times New Roman"/>
          <w:sz w:val="20"/>
          <w:szCs w:val="20"/>
        </w:rPr>
        <w:t>Nonidentity</w:t>
      </w:r>
      <w:proofErr w:type="spellEnd"/>
      <w:r w:rsidRPr="00C476DE">
        <w:rPr>
          <w:rFonts w:ascii="Times New Roman" w:hAnsi="Times New Roman" w:cs="Times New Roman"/>
          <w:sz w:val="20"/>
          <w:szCs w:val="20"/>
        </w:rPr>
        <w:t xml:space="preserve"> Problem</w:t>
      </w:r>
      <w:r w:rsidRPr="00C476DE">
        <w:rPr>
          <w:rFonts w:ascii="Times New Roman" w:hAnsi="Times New Roman" w:cs="Times New Roman"/>
          <w:i/>
          <w:iCs/>
          <w:sz w:val="20"/>
          <w:szCs w:val="20"/>
        </w:rPr>
        <w:t>. Australasian Journal of Philosophy</w:t>
      </w:r>
      <w:r w:rsidRPr="00C476DE">
        <w:rPr>
          <w:rFonts w:ascii="Times New Roman" w:hAnsi="Times New Roman" w:cs="Times New Roman"/>
          <w:sz w:val="20"/>
          <w:szCs w:val="20"/>
        </w:rPr>
        <w:t>, 101(4), 954-967.</w:t>
      </w:r>
    </w:p>
    <w:p w14:paraId="5875419F" w14:textId="77777777" w:rsidR="00C476DE" w:rsidRPr="00C476DE" w:rsidRDefault="00C476DE" w:rsidP="00C476DE">
      <w:pPr>
        <w:spacing w:after="0" w:line="480" w:lineRule="auto"/>
        <w:ind w:left="284" w:hanging="284"/>
        <w:jc w:val="both"/>
        <w:rPr>
          <w:rFonts w:ascii="Times New Roman" w:hAnsi="Times New Roman" w:cs="Times New Roman"/>
          <w:sz w:val="20"/>
          <w:szCs w:val="20"/>
        </w:rPr>
      </w:pPr>
      <w:r w:rsidRPr="00C476DE">
        <w:rPr>
          <w:rFonts w:ascii="Times New Roman" w:hAnsi="Times New Roman" w:cs="Times New Roman"/>
          <w:sz w:val="20"/>
          <w:szCs w:val="20"/>
        </w:rPr>
        <w:t xml:space="preserve">Longenecker, M. (2022a). On becoming a rooster: </w:t>
      </w:r>
      <w:proofErr w:type="spellStart"/>
      <w:r w:rsidRPr="00C476DE">
        <w:rPr>
          <w:rFonts w:ascii="Times New Roman" w:hAnsi="Times New Roman" w:cs="Times New Roman"/>
          <w:sz w:val="20"/>
          <w:szCs w:val="20"/>
        </w:rPr>
        <w:t>Zhuangzian</w:t>
      </w:r>
      <w:proofErr w:type="spellEnd"/>
      <w:r w:rsidRPr="00C476DE">
        <w:rPr>
          <w:rFonts w:ascii="Times New Roman" w:hAnsi="Times New Roman" w:cs="Times New Roman"/>
          <w:sz w:val="20"/>
          <w:szCs w:val="20"/>
        </w:rPr>
        <w:t xml:space="preserve"> Conventionalism and the survival of death</w:t>
      </w:r>
      <w:r w:rsidRPr="00C476DE">
        <w:rPr>
          <w:rFonts w:ascii="Times New Roman" w:hAnsi="Times New Roman" w:cs="Times New Roman"/>
          <w:i/>
          <w:iCs/>
          <w:sz w:val="20"/>
          <w:szCs w:val="20"/>
        </w:rPr>
        <w:t>. Dao: A Journal of Comparative Philosophy</w:t>
      </w:r>
      <w:r w:rsidRPr="00C476DE">
        <w:rPr>
          <w:rFonts w:ascii="Times New Roman" w:hAnsi="Times New Roman" w:cs="Times New Roman"/>
          <w:sz w:val="20"/>
          <w:szCs w:val="20"/>
        </w:rPr>
        <w:t>, 21, 61-79.</w:t>
      </w:r>
    </w:p>
    <w:p w14:paraId="256365CD" w14:textId="77777777" w:rsidR="00C476DE" w:rsidRPr="00C476DE" w:rsidRDefault="00C476DE" w:rsidP="00C476DE">
      <w:pPr>
        <w:spacing w:after="0" w:line="480" w:lineRule="auto"/>
        <w:ind w:left="284" w:hanging="284"/>
        <w:jc w:val="both"/>
        <w:rPr>
          <w:rFonts w:ascii="Times New Roman" w:hAnsi="Times New Roman" w:cs="Times New Roman"/>
          <w:sz w:val="20"/>
          <w:szCs w:val="20"/>
        </w:rPr>
      </w:pPr>
      <w:r w:rsidRPr="00C476DE">
        <w:rPr>
          <w:rFonts w:ascii="Times New Roman" w:hAnsi="Times New Roman" w:cs="Times New Roman"/>
          <w:sz w:val="20"/>
          <w:szCs w:val="20"/>
        </w:rPr>
        <w:t>Longenecker, M. (2022b). Community-made selves</w:t>
      </w:r>
      <w:r w:rsidRPr="00C476DE">
        <w:rPr>
          <w:rFonts w:ascii="Times New Roman" w:hAnsi="Times New Roman" w:cs="Times New Roman"/>
          <w:i/>
          <w:iCs/>
          <w:sz w:val="20"/>
          <w:szCs w:val="20"/>
        </w:rPr>
        <w:t>. Australasian Journal of Philosophy</w:t>
      </w:r>
      <w:r w:rsidRPr="00C476DE">
        <w:rPr>
          <w:rFonts w:ascii="Times New Roman" w:hAnsi="Times New Roman" w:cs="Times New Roman"/>
          <w:sz w:val="20"/>
          <w:szCs w:val="20"/>
        </w:rPr>
        <w:t>, 100(3), 459-470.</w:t>
      </w:r>
    </w:p>
    <w:p w14:paraId="714538AB" w14:textId="77777777" w:rsidR="00C476DE" w:rsidRPr="00C476DE" w:rsidRDefault="00C476DE" w:rsidP="00C476DE">
      <w:pPr>
        <w:spacing w:after="0" w:line="480" w:lineRule="auto"/>
        <w:ind w:left="284" w:hanging="284"/>
        <w:jc w:val="both"/>
        <w:rPr>
          <w:rFonts w:ascii="Times New Roman" w:hAnsi="Times New Roman" w:cs="Times New Roman"/>
          <w:sz w:val="20"/>
          <w:szCs w:val="20"/>
          <w:lang w:val="en-US"/>
        </w:rPr>
      </w:pPr>
      <w:r w:rsidRPr="00C476DE">
        <w:rPr>
          <w:rFonts w:ascii="Times New Roman" w:hAnsi="Times New Roman" w:cs="Times New Roman"/>
          <w:sz w:val="20"/>
          <w:szCs w:val="20"/>
          <w:lang w:val="en-US"/>
        </w:rPr>
        <w:lastRenderedPageBreak/>
        <w:t xml:space="preserve">Longenecker, M. (2020). Perdurantism, fecklessness and the veil of ignorance. </w:t>
      </w:r>
      <w:r w:rsidRPr="00C476DE">
        <w:rPr>
          <w:rFonts w:ascii="Times New Roman" w:hAnsi="Times New Roman" w:cs="Times New Roman"/>
          <w:i/>
          <w:iCs/>
          <w:sz w:val="20"/>
          <w:szCs w:val="20"/>
          <w:lang w:val="en-US"/>
        </w:rPr>
        <w:t>Philosophical Studies</w:t>
      </w:r>
      <w:r w:rsidRPr="00C476DE">
        <w:rPr>
          <w:rFonts w:ascii="Times New Roman" w:hAnsi="Times New Roman" w:cs="Times New Roman"/>
          <w:sz w:val="20"/>
          <w:szCs w:val="20"/>
          <w:lang w:val="en-US"/>
        </w:rPr>
        <w:t>, 177, 2565-2576.</w:t>
      </w:r>
    </w:p>
    <w:p w14:paraId="079BF81A" w14:textId="77777777" w:rsidR="00C476DE" w:rsidRPr="00C476DE" w:rsidRDefault="00C476DE" w:rsidP="00C476DE">
      <w:pPr>
        <w:spacing w:after="0" w:line="480" w:lineRule="auto"/>
        <w:ind w:left="284" w:hanging="284"/>
        <w:jc w:val="both"/>
        <w:rPr>
          <w:rFonts w:ascii="Times New Roman" w:hAnsi="Times New Roman" w:cs="Times New Roman"/>
          <w:sz w:val="20"/>
          <w:szCs w:val="20"/>
          <w:lang w:val="en-US"/>
        </w:rPr>
      </w:pPr>
      <w:r w:rsidRPr="00C476DE">
        <w:rPr>
          <w:rFonts w:ascii="Times New Roman" w:hAnsi="Times New Roman" w:cs="Times New Roman"/>
          <w:sz w:val="20"/>
          <w:szCs w:val="20"/>
          <w:lang w:val="en-US"/>
        </w:rPr>
        <w:t xml:space="preserve">Merricks, T. (2001). Realism about personal identity over time. </w:t>
      </w:r>
      <w:r w:rsidRPr="00C476DE">
        <w:rPr>
          <w:rFonts w:ascii="Times New Roman" w:hAnsi="Times New Roman" w:cs="Times New Roman"/>
          <w:i/>
          <w:iCs/>
          <w:sz w:val="20"/>
          <w:szCs w:val="20"/>
          <w:lang w:val="en-US"/>
        </w:rPr>
        <w:t>Philosophical Perspectives</w:t>
      </w:r>
      <w:r w:rsidRPr="00C476DE">
        <w:rPr>
          <w:rFonts w:ascii="Times New Roman" w:hAnsi="Times New Roman" w:cs="Times New Roman"/>
          <w:sz w:val="20"/>
          <w:szCs w:val="20"/>
          <w:lang w:val="en-US"/>
        </w:rPr>
        <w:t>, 15, 173-187.</w:t>
      </w:r>
    </w:p>
    <w:p w14:paraId="0589BA37" w14:textId="77777777" w:rsidR="00C476DE" w:rsidRPr="00C476DE" w:rsidRDefault="00C476DE" w:rsidP="00C476DE">
      <w:pPr>
        <w:spacing w:after="0" w:line="480" w:lineRule="auto"/>
        <w:ind w:left="284" w:hanging="284"/>
        <w:jc w:val="both"/>
        <w:rPr>
          <w:rFonts w:ascii="Times New Roman" w:hAnsi="Times New Roman" w:cs="Times New Roman"/>
          <w:sz w:val="20"/>
          <w:szCs w:val="20"/>
          <w:lang w:val="en-US"/>
        </w:rPr>
      </w:pPr>
      <w:r w:rsidRPr="00C476DE">
        <w:rPr>
          <w:rFonts w:ascii="Times New Roman" w:hAnsi="Times New Roman" w:cs="Times New Roman"/>
          <w:sz w:val="20"/>
          <w:szCs w:val="20"/>
          <w:lang w:val="en-US"/>
        </w:rPr>
        <w:t xml:space="preserve">Miller, K. (2013) “Personal identity” minus the persons. </w:t>
      </w:r>
      <w:r w:rsidRPr="00C476DE">
        <w:rPr>
          <w:rFonts w:ascii="Times New Roman" w:hAnsi="Times New Roman" w:cs="Times New Roman"/>
          <w:i/>
          <w:iCs/>
          <w:sz w:val="20"/>
          <w:szCs w:val="20"/>
          <w:lang w:val="en-US"/>
        </w:rPr>
        <w:t>Philosophical Studies</w:t>
      </w:r>
      <w:r w:rsidRPr="00C476DE">
        <w:rPr>
          <w:rFonts w:ascii="Times New Roman" w:hAnsi="Times New Roman" w:cs="Times New Roman"/>
          <w:sz w:val="20"/>
          <w:szCs w:val="20"/>
          <w:lang w:val="en-US"/>
        </w:rPr>
        <w:t>, 166, S91-S109.</w:t>
      </w:r>
    </w:p>
    <w:p w14:paraId="0FB98F60" w14:textId="77777777" w:rsidR="00C476DE" w:rsidRPr="00C476DE" w:rsidRDefault="00C476DE" w:rsidP="00C476DE">
      <w:pPr>
        <w:spacing w:after="0" w:line="480" w:lineRule="auto"/>
        <w:ind w:left="284" w:hanging="284"/>
        <w:jc w:val="both"/>
        <w:rPr>
          <w:rFonts w:ascii="Times New Roman" w:hAnsi="Times New Roman" w:cs="Times New Roman"/>
          <w:sz w:val="20"/>
          <w:szCs w:val="20"/>
        </w:rPr>
      </w:pPr>
      <w:r w:rsidRPr="00C476DE">
        <w:rPr>
          <w:rFonts w:ascii="Times New Roman" w:hAnsi="Times New Roman" w:cs="Times New Roman"/>
          <w:sz w:val="20"/>
          <w:szCs w:val="20"/>
        </w:rPr>
        <w:t>Miller, K. &amp; West, C. (2023). Prudence and Perdurance. In K. Bennett &amp; D. Zimmerman (Eds.), </w:t>
      </w:r>
      <w:r w:rsidRPr="00C476DE">
        <w:rPr>
          <w:rFonts w:ascii="Times New Roman" w:hAnsi="Times New Roman" w:cs="Times New Roman"/>
          <w:i/>
          <w:iCs/>
          <w:sz w:val="20"/>
          <w:szCs w:val="20"/>
        </w:rPr>
        <w:t xml:space="preserve">Oxford Studies in Metaphysics Volume 13 </w:t>
      </w:r>
      <w:r w:rsidRPr="00C476DE">
        <w:rPr>
          <w:rFonts w:ascii="Times New Roman" w:hAnsi="Times New Roman" w:cs="Times New Roman"/>
          <w:color w:val="000000"/>
          <w:sz w:val="20"/>
          <w:szCs w:val="20"/>
        </w:rPr>
        <w:t>(pp. 215-247)</w:t>
      </w:r>
      <w:r w:rsidRPr="00C476DE">
        <w:rPr>
          <w:rFonts w:ascii="Times New Roman" w:hAnsi="Times New Roman" w:cs="Times New Roman"/>
          <w:sz w:val="20"/>
          <w:szCs w:val="20"/>
        </w:rPr>
        <w:t>. Oxford: Oxford University Press.</w:t>
      </w:r>
    </w:p>
    <w:p w14:paraId="5CBDFC9D" w14:textId="77777777" w:rsidR="00C476DE" w:rsidRPr="00C476DE" w:rsidRDefault="00C476DE" w:rsidP="00C476DE">
      <w:pPr>
        <w:spacing w:after="0" w:line="480" w:lineRule="auto"/>
        <w:ind w:left="284" w:hanging="284"/>
        <w:jc w:val="both"/>
        <w:rPr>
          <w:rFonts w:ascii="Times New Roman" w:hAnsi="Times New Roman" w:cs="Times New Roman"/>
          <w:sz w:val="20"/>
          <w:szCs w:val="20"/>
        </w:rPr>
      </w:pPr>
      <w:r w:rsidRPr="00C476DE">
        <w:rPr>
          <w:rFonts w:ascii="Times New Roman" w:hAnsi="Times New Roman" w:cs="Times New Roman"/>
          <w:sz w:val="20"/>
          <w:szCs w:val="20"/>
        </w:rPr>
        <w:t xml:space="preserve">Parfit, D. (1984). </w:t>
      </w:r>
      <w:r w:rsidRPr="00C476DE">
        <w:rPr>
          <w:rFonts w:ascii="Times New Roman" w:hAnsi="Times New Roman" w:cs="Times New Roman"/>
          <w:i/>
          <w:iCs/>
          <w:sz w:val="20"/>
          <w:szCs w:val="20"/>
        </w:rPr>
        <w:t>Reasons and Persons</w:t>
      </w:r>
      <w:r w:rsidRPr="00C476DE">
        <w:rPr>
          <w:rFonts w:ascii="Times New Roman" w:hAnsi="Times New Roman" w:cs="Times New Roman"/>
          <w:sz w:val="20"/>
          <w:szCs w:val="20"/>
        </w:rPr>
        <w:t>. Oxford: Clarendon Press.</w:t>
      </w:r>
    </w:p>
    <w:p w14:paraId="7F90E959" w14:textId="77777777" w:rsidR="00C476DE" w:rsidRPr="00C476DE" w:rsidRDefault="00C476DE" w:rsidP="00C476DE">
      <w:pPr>
        <w:spacing w:after="0" w:line="480" w:lineRule="auto"/>
        <w:ind w:left="284" w:hanging="284"/>
        <w:jc w:val="both"/>
        <w:rPr>
          <w:rFonts w:ascii="Times New Roman" w:hAnsi="Times New Roman" w:cs="Times New Roman"/>
          <w:sz w:val="20"/>
          <w:szCs w:val="20"/>
        </w:rPr>
      </w:pPr>
      <w:r w:rsidRPr="00C476DE">
        <w:rPr>
          <w:rFonts w:ascii="Times New Roman" w:hAnsi="Times New Roman" w:cs="Times New Roman"/>
          <w:sz w:val="20"/>
          <w:szCs w:val="20"/>
        </w:rPr>
        <w:t>Pettit, P. (2003). Groups with minds of their own. In F. Schmitt (Ed.), </w:t>
      </w:r>
      <w:r w:rsidRPr="00C476DE">
        <w:rPr>
          <w:rFonts w:ascii="Times New Roman" w:hAnsi="Times New Roman" w:cs="Times New Roman"/>
          <w:i/>
          <w:iCs/>
          <w:sz w:val="20"/>
          <w:szCs w:val="20"/>
        </w:rPr>
        <w:t>Socializing metaphysics: the nature of social reality</w:t>
      </w:r>
      <w:r w:rsidRPr="00C476DE">
        <w:rPr>
          <w:rFonts w:ascii="Times New Roman" w:hAnsi="Times New Roman" w:cs="Times New Roman"/>
          <w:sz w:val="20"/>
          <w:szCs w:val="20"/>
        </w:rPr>
        <w:t xml:space="preserve"> (pp. 167-193). </w:t>
      </w:r>
      <w:proofErr w:type="spellStart"/>
      <w:proofErr w:type="gramStart"/>
      <w:r w:rsidRPr="00C476DE">
        <w:rPr>
          <w:rFonts w:ascii="Times New Roman" w:hAnsi="Times New Roman" w:cs="Times New Roman"/>
          <w:sz w:val="20"/>
          <w:szCs w:val="20"/>
        </w:rPr>
        <w:t>Lanham,MD</w:t>
      </w:r>
      <w:proofErr w:type="spellEnd"/>
      <w:proofErr w:type="gramEnd"/>
      <w:r w:rsidRPr="00C476DE">
        <w:rPr>
          <w:rFonts w:ascii="Times New Roman" w:hAnsi="Times New Roman" w:cs="Times New Roman"/>
          <w:sz w:val="20"/>
          <w:szCs w:val="20"/>
        </w:rPr>
        <w:t>: Rowman &amp; Littlefield.</w:t>
      </w:r>
    </w:p>
    <w:p w14:paraId="7555051F" w14:textId="77777777" w:rsidR="00C476DE" w:rsidRPr="00C476DE" w:rsidRDefault="00C476DE" w:rsidP="00C476DE">
      <w:pPr>
        <w:spacing w:after="0" w:line="480" w:lineRule="auto"/>
        <w:ind w:left="284" w:hanging="284"/>
        <w:jc w:val="both"/>
        <w:rPr>
          <w:rFonts w:ascii="Times New Roman" w:hAnsi="Times New Roman" w:cs="Times New Roman"/>
          <w:sz w:val="20"/>
          <w:szCs w:val="20"/>
        </w:rPr>
      </w:pPr>
      <w:r w:rsidRPr="00C476DE">
        <w:rPr>
          <w:rFonts w:ascii="Times New Roman" w:hAnsi="Times New Roman" w:cs="Times New Roman"/>
          <w:sz w:val="20"/>
          <w:szCs w:val="20"/>
        </w:rPr>
        <w:t xml:space="preserve">Robinson, D. (2004) Failing to agree or failing to </w:t>
      </w:r>
      <w:proofErr w:type="gramStart"/>
      <w:r w:rsidRPr="00C476DE">
        <w:rPr>
          <w:rFonts w:ascii="Times New Roman" w:hAnsi="Times New Roman" w:cs="Times New Roman"/>
          <w:sz w:val="20"/>
          <w:szCs w:val="20"/>
        </w:rPr>
        <w:t>disagree?:</w:t>
      </w:r>
      <w:proofErr w:type="gramEnd"/>
      <w:r w:rsidRPr="00C476DE">
        <w:rPr>
          <w:rFonts w:ascii="Times New Roman" w:hAnsi="Times New Roman" w:cs="Times New Roman"/>
          <w:sz w:val="20"/>
          <w:szCs w:val="20"/>
        </w:rPr>
        <w:t xml:space="preserve"> personal identity quasi-relativism. </w:t>
      </w:r>
      <w:r w:rsidRPr="00C476DE">
        <w:rPr>
          <w:rFonts w:ascii="Times New Roman" w:hAnsi="Times New Roman" w:cs="Times New Roman"/>
          <w:i/>
          <w:iCs/>
          <w:sz w:val="20"/>
          <w:szCs w:val="20"/>
        </w:rPr>
        <w:t>The Monist</w:t>
      </w:r>
      <w:r w:rsidRPr="00C476DE">
        <w:rPr>
          <w:rFonts w:ascii="Times New Roman" w:hAnsi="Times New Roman" w:cs="Times New Roman"/>
          <w:sz w:val="20"/>
          <w:szCs w:val="20"/>
        </w:rPr>
        <w:t xml:space="preserve">, 87(4), 512-536. </w:t>
      </w:r>
    </w:p>
    <w:p w14:paraId="59B277F6" w14:textId="77777777" w:rsidR="00C476DE" w:rsidRPr="00C476DE" w:rsidRDefault="00C476DE" w:rsidP="00C476DE">
      <w:pPr>
        <w:spacing w:after="0" w:line="480" w:lineRule="auto"/>
        <w:ind w:left="284" w:hanging="284"/>
        <w:jc w:val="both"/>
        <w:rPr>
          <w:rFonts w:ascii="Times New Roman" w:hAnsi="Times New Roman" w:cs="Times New Roman"/>
          <w:sz w:val="20"/>
          <w:szCs w:val="20"/>
        </w:rPr>
      </w:pPr>
      <w:r w:rsidRPr="00C476DE">
        <w:rPr>
          <w:rFonts w:ascii="Times New Roman" w:hAnsi="Times New Roman" w:cs="Times New Roman"/>
          <w:sz w:val="20"/>
          <w:szCs w:val="20"/>
        </w:rPr>
        <w:t>Searle, J. (1990). Collective intentions and actions. In P. Cohen, J. Morgan, M. Pollack (Eds.), </w:t>
      </w:r>
      <w:r w:rsidRPr="00C476DE">
        <w:rPr>
          <w:rFonts w:ascii="Times New Roman" w:hAnsi="Times New Roman" w:cs="Times New Roman"/>
          <w:i/>
          <w:iCs/>
          <w:sz w:val="20"/>
          <w:szCs w:val="20"/>
        </w:rPr>
        <w:t>Intentions in communication</w:t>
      </w:r>
      <w:r w:rsidRPr="00C476DE">
        <w:rPr>
          <w:rFonts w:ascii="Times New Roman" w:hAnsi="Times New Roman" w:cs="Times New Roman"/>
          <w:sz w:val="20"/>
          <w:szCs w:val="20"/>
        </w:rPr>
        <w:t> (pp. 401-415). Cambridge: MIT Press.</w:t>
      </w:r>
    </w:p>
    <w:p w14:paraId="2EB10264" w14:textId="77777777" w:rsidR="00C476DE" w:rsidRPr="00C476DE" w:rsidRDefault="00C476DE" w:rsidP="00C476DE">
      <w:pPr>
        <w:spacing w:after="0" w:line="480" w:lineRule="auto"/>
        <w:ind w:left="284" w:hanging="284"/>
        <w:jc w:val="both"/>
        <w:rPr>
          <w:rFonts w:ascii="Times New Roman" w:hAnsi="Times New Roman" w:cs="Times New Roman"/>
          <w:sz w:val="20"/>
          <w:szCs w:val="20"/>
        </w:rPr>
      </w:pPr>
      <w:r w:rsidRPr="00C476DE">
        <w:rPr>
          <w:rFonts w:ascii="Times New Roman" w:hAnsi="Times New Roman" w:cs="Times New Roman"/>
          <w:sz w:val="20"/>
          <w:szCs w:val="20"/>
        </w:rPr>
        <w:t xml:space="preserve">Sider, T. (2001) </w:t>
      </w:r>
      <w:r w:rsidRPr="00C476DE">
        <w:rPr>
          <w:rFonts w:ascii="Times New Roman" w:hAnsi="Times New Roman" w:cs="Times New Roman"/>
          <w:i/>
          <w:iCs/>
          <w:sz w:val="20"/>
          <w:szCs w:val="20"/>
        </w:rPr>
        <w:t xml:space="preserve">Four </w:t>
      </w:r>
      <w:proofErr w:type="spellStart"/>
      <w:r w:rsidRPr="00C476DE">
        <w:rPr>
          <w:rFonts w:ascii="Times New Roman" w:hAnsi="Times New Roman" w:cs="Times New Roman"/>
          <w:i/>
          <w:iCs/>
          <w:sz w:val="20"/>
          <w:szCs w:val="20"/>
        </w:rPr>
        <w:t>Dimensionalism</w:t>
      </w:r>
      <w:proofErr w:type="spellEnd"/>
      <w:r w:rsidRPr="00C476DE">
        <w:rPr>
          <w:rFonts w:ascii="Times New Roman" w:hAnsi="Times New Roman" w:cs="Times New Roman"/>
          <w:i/>
          <w:iCs/>
          <w:sz w:val="20"/>
          <w:szCs w:val="20"/>
        </w:rPr>
        <w:t>: an ontology of persistence and time</w:t>
      </w:r>
      <w:r w:rsidRPr="00C476DE">
        <w:rPr>
          <w:rFonts w:ascii="Times New Roman" w:hAnsi="Times New Roman" w:cs="Times New Roman"/>
          <w:sz w:val="20"/>
          <w:szCs w:val="20"/>
        </w:rPr>
        <w:t>.</w:t>
      </w:r>
      <w:r w:rsidRPr="00C476DE">
        <w:rPr>
          <w:rFonts w:ascii="Times New Roman" w:hAnsi="Times New Roman" w:cs="Times New Roman"/>
          <w:i/>
          <w:iCs/>
          <w:sz w:val="20"/>
          <w:szCs w:val="20"/>
        </w:rPr>
        <w:t xml:space="preserve"> </w:t>
      </w:r>
      <w:r w:rsidRPr="00C476DE">
        <w:rPr>
          <w:rFonts w:ascii="Times New Roman" w:hAnsi="Times New Roman" w:cs="Times New Roman"/>
          <w:sz w:val="20"/>
          <w:szCs w:val="20"/>
        </w:rPr>
        <w:t>New York: Oxford University Press.</w:t>
      </w:r>
    </w:p>
    <w:p w14:paraId="57B590FE" w14:textId="77777777" w:rsidR="00C476DE" w:rsidRPr="00C476DE" w:rsidRDefault="00C476DE" w:rsidP="00C476DE">
      <w:pPr>
        <w:spacing w:after="0" w:line="480" w:lineRule="auto"/>
        <w:ind w:left="284" w:hanging="284"/>
        <w:jc w:val="both"/>
        <w:rPr>
          <w:rFonts w:ascii="Times New Roman" w:hAnsi="Times New Roman" w:cs="Times New Roman"/>
          <w:sz w:val="20"/>
          <w:szCs w:val="20"/>
        </w:rPr>
      </w:pPr>
      <w:r w:rsidRPr="00C476DE">
        <w:rPr>
          <w:rFonts w:ascii="Times New Roman" w:hAnsi="Times New Roman" w:cs="Times New Roman"/>
          <w:sz w:val="20"/>
          <w:szCs w:val="20"/>
        </w:rPr>
        <w:t>Zimmerman, D. (2012). Personal identity and the survival of death. In B. Bradley, F. Feldman, J. Johansson (Eds.), </w:t>
      </w:r>
      <w:r w:rsidRPr="00C476DE">
        <w:rPr>
          <w:rFonts w:ascii="Times New Roman" w:hAnsi="Times New Roman" w:cs="Times New Roman"/>
          <w:i/>
          <w:iCs/>
          <w:sz w:val="20"/>
          <w:szCs w:val="20"/>
        </w:rPr>
        <w:t>The Oxford handbook of philosophy of death</w:t>
      </w:r>
      <w:r w:rsidRPr="00C476DE">
        <w:rPr>
          <w:rFonts w:ascii="Times New Roman" w:hAnsi="Times New Roman" w:cs="Times New Roman"/>
          <w:sz w:val="20"/>
          <w:szCs w:val="20"/>
        </w:rPr>
        <w:t> (pp. 97-154). Oxford: Oxford University Press.</w:t>
      </w:r>
    </w:p>
    <w:p w14:paraId="5C570445" w14:textId="5A48680E" w:rsidR="00E2291C" w:rsidRPr="006C1E05" w:rsidRDefault="00E2291C" w:rsidP="00C476DE">
      <w:pPr>
        <w:spacing w:after="0" w:line="480" w:lineRule="auto"/>
        <w:ind w:left="284" w:hanging="284"/>
        <w:jc w:val="both"/>
        <w:rPr>
          <w:rFonts w:ascii="Times New Roman" w:hAnsi="Times New Roman" w:cs="Times New Roman"/>
          <w:sz w:val="20"/>
          <w:szCs w:val="20"/>
        </w:rPr>
      </w:pPr>
    </w:p>
    <w:sectPr w:rsidR="00E2291C" w:rsidRPr="006C1E05" w:rsidSect="00392651">
      <w:headerReference w:type="default" r:id="rId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F5E31F" w14:textId="77777777" w:rsidR="007A4B50" w:rsidRDefault="007A4B50" w:rsidP="008E58E6">
      <w:pPr>
        <w:spacing w:after="0" w:line="240" w:lineRule="auto"/>
      </w:pPr>
      <w:r>
        <w:separator/>
      </w:r>
    </w:p>
  </w:endnote>
  <w:endnote w:type="continuationSeparator" w:id="0">
    <w:p w14:paraId="6E9EFB23" w14:textId="77777777" w:rsidR="007A4B50" w:rsidRDefault="007A4B50" w:rsidP="008E5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0CD26D" w14:textId="77777777" w:rsidR="007A4B50" w:rsidRDefault="007A4B50" w:rsidP="008E58E6">
      <w:pPr>
        <w:spacing w:after="0" w:line="240" w:lineRule="auto"/>
      </w:pPr>
      <w:r>
        <w:separator/>
      </w:r>
    </w:p>
  </w:footnote>
  <w:footnote w:type="continuationSeparator" w:id="0">
    <w:p w14:paraId="3D9C0894" w14:textId="77777777" w:rsidR="007A4B50" w:rsidRDefault="007A4B50" w:rsidP="008E58E6">
      <w:pPr>
        <w:spacing w:after="0" w:line="240" w:lineRule="auto"/>
      </w:pPr>
      <w:r>
        <w:continuationSeparator/>
      </w:r>
    </w:p>
  </w:footnote>
  <w:footnote w:id="1">
    <w:p w14:paraId="26049FAF" w14:textId="64EBE9A7" w:rsidR="00382849" w:rsidRPr="00D93788" w:rsidRDefault="00382849" w:rsidP="00D93788">
      <w:pPr>
        <w:pStyle w:val="FootnoteText"/>
        <w:jc w:val="both"/>
        <w:rPr>
          <w:rFonts w:ascii="Times New Roman" w:hAnsi="Times New Roman" w:cs="Times New Roman"/>
        </w:rPr>
      </w:pPr>
      <w:r w:rsidRPr="00D93788">
        <w:rPr>
          <w:rStyle w:val="FootnoteReference"/>
          <w:rFonts w:ascii="Times New Roman" w:hAnsi="Times New Roman" w:cs="Times New Roman"/>
        </w:rPr>
        <w:footnoteRef/>
      </w:r>
      <w:r w:rsidRPr="00D93788">
        <w:rPr>
          <w:rFonts w:ascii="Times New Roman" w:hAnsi="Times New Roman" w:cs="Times New Roman"/>
        </w:rPr>
        <w:t xml:space="preserve"> Braddon-Mitchell and Miller’s (2004) “logical conventionalism” implies that such a worm wouldn’t exist.</w:t>
      </w:r>
    </w:p>
  </w:footnote>
  <w:footnote w:id="2">
    <w:p w14:paraId="3C4D313B" w14:textId="7E96ED83" w:rsidR="00587BFE" w:rsidRPr="00D93788" w:rsidRDefault="00587BFE" w:rsidP="00D93788">
      <w:pPr>
        <w:pStyle w:val="FootnoteText"/>
        <w:jc w:val="both"/>
        <w:rPr>
          <w:rFonts w:ascii="Times New Roman" w:hAnsi="Times New Roman" w:cs="Times New Roman"/>
        </w:rPr>
      </w:pPr>
      <w:r w:rsidRPr="00D93788">
        <w:rPr>
          <w:rStyle w:val="FootnoteReference"/>
          <w:rFonts w:ascii="Times New Roman" w:hAnsi="Times New Roman" w:cs="Times New Roman"/>
        </w:rPr>
        <w:footnoteRef/>
      </w:r>
      <w:r w:rsidRPr="00D93788">
        <w:rPr>
          <w:rFonts w:ascii="Times New Roman" w:hAnsi="Times New Roman" w:cs="Times New Roman"/>
        </w:rPr>
        <w:t xml:space="preserve"> Miller’s (2013) view is more ontologically neutral, though it’s meant to be compatible with views where the survival of thinkers is a mind-independent issue.</w:t>
      </w:r>
    </w:p>
  </w:footnote>
  <w:footnote w:id="3">
    <w:p w14:paraId="65C0B739" w14:textId="46B6E77C" w:rsidR="00ED193C" w:rsidRPr="00D93788" w:rsidRDefault="00ED193C" w:rsidP="00D93788">
      <w:pPr>
        <w:pStyle w:val="FootnoteText"/>
        <w:jc w:val="both"/>
        <w:rPr>
          <w:rFonts w:ascii="Times New Roman" w:hAnsi="Times New Roman" w:cs="Times New Roman"/>
        </w:rPr>
      </w:pPr>
      <w:r w:rsidRPr="00D93788">
        <w:rPr>
          <w:rStyle w:val="FootnoteReference"/>
          <w:rFonts w:ascii="Times New Roman" w:hAnsi="Times New Roman" w:cs="Times New Roman"/>
        </w:rPr>
        <w:footnoteRef/>
      </w:r>
      <w:r w:rsidRPr="00D93788">
        <w:rPr>
          <w:rFonts w:ascii="Times New Roman" w:hAnsi="Times New Roman" w:cs="Times New Roman"/>
        </w:rPr>
        <w:t xml:space="preserve"> S</w:t>
      </w:r>
      <w:r w:rsidR="00156363" w:rsidRPr="00D93788">
        <w:rPr>
          <w:rFonts w:ascii="Times New Roman" w:hAnsi="Times New Roman" w:cs="Times New Roman"/>
        </w:rPr>
        <w:t>ee section 4 of this paper for further discussion.</w:t>
      </w:r>
    </w:p>
  </w:footnote>
  <w:footnote w:id="4">
    <w:p w14:paraId="16A9B078" w14:textId="6B632213" w:rsidR="004E6F2D" w:rsidRPr="00D93788" w:rsidRDefault="004E6F2D" w:rsidP="00D93788">
      <w:pPr>
        <w:pStyle w:val="FootnoteText"/>
        <w:jc w:val="both"/>
        <w:rPr>
          <w:rFonts w:ascii="Times New Roman" w:hAnsi="Times New Roman" w:cs="Times New Roman"/>
        </w:rPr>
      </w:pPr>
      <w:r w:rsidRPr="00D93788">
        <w:rPr>
          <w:rStyle w:val="FootnoteReference"/>
          <w:rFonts w:ascii="Times New Roman" w:hAnsi="Times New Roman" w:cs="Times New Roman"/>
        </w:rPr>
        <w:footnoteRef/>
      </w:r>
      <w:r w:rsidRPr="00D93788">
        <w:rPr>
          <w:rFonts w:ascii="Times New Roman" w:hAnsi="Times New Roman" w:cs="Times New Roman"/>
        </w:rPr>
        <w:t xml:space="preserve"> Within limits, cf. Kovacs (2020, 350)</w:t>
      </w:r>
      <w:r w:rsidR="00D50872" w:rsidRPr="00D93788">
        <w:rPr>
          <w:rFonts w:ascii="Times New Roman" w:hAnsi="Times New Roman" w:cs="Times New Roman"/>
        </w:rPr>
        <w:t>, Braddon-Mitchell and Miller (2020, 148).</w:t>
      </w:r>
    </w:p>
  </w:footnote>
  <w:footnote w:id="5">
    <w:p w14:paraId="05E21F0A" w14:textId="77777777" w:rsidR="00375721" w:rsidRPr="00D93788" w:rsidRDefault="00375721" w:rsidP="00D93788">
      <w:pPr>
        <w:pStyle w:val="FootnoteText"/>
        <w:jc w:val="both"/>
        <w:rPr>
          <w:rFonts w:ascii="Times New Roman" w:hAnsi="Times New Roman" w:cs="Times New Roman"/>
        </w:rPr>
      </w:pPr>
      <w:r w:rsidRPr="00D93788">
        <w:rPr>
          <w:rStyle w:val="FootnoteReference"/>
          <w:rFonts w:ascii="Times New Roman" w:hAnsi="Times New Roman" w:cs="Times New Roman"/>
        </w:rPr>
        <w:footnoteRef/>
      </w:r>
      <w:r w:rsidRPr="00D93788">
        <w:rPr>
          <w:rFonts w:ascii="Times New Roman" w:hAnsi="Times New Roman" w:cs="Times New Roman"/>
        </w:rPr>
        <w:t xml:space="preserve"> For instance, Miller and West (2023, sect. 1) say that person-stages “are too temporally thin to </w:t>
      </w:r>
      <w:r w:rsidRPr="00D93788">
        <w:rPr>
          <w:rFonts w:ascii="Times New Roman" w:hAnsi="Times New Roman" w:cs="Times New Roman"/>
          <w:i/>
          <w:iCs/>
        </w:rPr>
        <w:t>deliberate</w:t>
      </w:r>
      <w:r w:rsidRPr="00D93788">
        <w:rPr>
          <w:rFonts w:ascii="Times New Roman" w:hAnsi="Times New Roman" w:cs="Times New Roman"/>
        </w:rPr>
        <w:t xml:space="preserve">, or </w:t>
      </w:r>
      <w:r w:rsidRPr="00D93788">
        <w:rPr>
          <w:rFonts w:ascii="Times New Roman" w:hAnsi="Times New Roman" w:cs="Times New Roman"/>
          <w:i/>
          <w:iCs/>
        </w:rPr>
        <w:t>act</w:t>
      </w:r>
      <w:r w:rsidRPr="00D93788">
        <w:rPr>
          <w:rFonts w:ascii="Times New Roman" w:hAnsi="Times New Roman" w:cs="Times New Roman"/>
        </w:rPr>
        <w:t xml:space="preserve">, since each of these takes time.” </w:t>
      </w:r>
      <w:r w:rsidRPr="00D93788">
        <w:rPr>
          <w:rFonts w:ascii="Times New Roman" w:hAnsi="Times New Roman" w:cs="Times New Roman"/>
        </w:rPr>
        <w:t>So they hold that parts of persons that are temporally longer than person-stages (what I’ll call “person-phases”) are what deliberate. I, however, don’t think Miller and West should take this as good reason to reject the Stage-Thinkers view in favor of the view that it is person-</w:t>
      </w:r>
      <w:r w:rsidRPr="00D93788">
        <w:rPr>
          <w:rFonts w:ascii="Times New Roman" w:hAnsi="Times New Roman" w:cs="Times New Roman"/>
          <w:i/>
          <w:iCs/>
        </w:rPr>
        <w:t>phases</w:t>
      </w:r>
      <w:r w:rsidRPr="00D93788">
        <w:rPr>
          <w:rFonts w:ascii="Times New Roman" w:hAnsi="Times New Roman" w:cs="Times New Roman"/>
        </w:rPr>
        <w:t xml:space="preserve"> that think. For they also argue that </w:t>
      </w:r>
      <w:r w:rsidRPr="00D93788">
        <w:rPr>
          <w:rFonts w:ascii="Times New Roman" w:hAnsi="Times New Roman" w:cs="Times New Roman"/>
          <w:i/>
          <w:iCs/>
        </w:rPr>
        <w:t>persons</w:t>
      </w:r>
      <w:r w:rsidRPr="00D93788">
        <w:rPr>
          <w:rFonts w:ascii="Times New Roman" w:hAnsi="Times New Roman" w:cs="Times New Roman"/>
        </w:rPr>
        <w:t xml:space="preserve"> do not deliberate since “persons typically have massively inconsistent beliefs”, because they both “believe that Q, and not Q” (</w:t>
      </w:r>
      <w:r w:rsidRPr="00D93788">
        <w:rPr>
          <w:rFonts w:ascii="Times New Roman" w:hAnsi="Times New Roman" w:cs="Times New Roman"/>
          <w:i/>
          <w:iCs/>
        </w:rPr>
        <w:t>ibid.</w:t>
      </w:r>
      <w:r w:rsidRPr="00D93788">
        <w:rPr>
          <w:rFonts w:ascii="Times New Roman" w:hAnsi="Times New Roman" w:cs="Times New Roman"/>
        </w:rPr>
        <w:t xml:space="preserve">)—an argument that is very much in the spirit of Lewis’ temporary </w:t>
      </w:r>
      <w:r w:rsidRPr="00D93788">
        <w:rPr>
          <w:rFonts w:ascii="Times New Roman" w:hAnsi="Times New Roman" w:cs="Times New Roman"/>
        </w:rPr>
        <w:t>intrinsics argument. Thus, a parallel argument can be formulated to say that person-phases don’t think: for person-phases will have lines of reasoning such as “I am hungry. There is food in the fridge…”, and this involves incompatible thoughts—it involves not thinking about the fridge (“I am hungry”) and thinking about the fridge (“the fridge has food”). So I think it’s best to understand Miller and West’s claim that it’s person-phases that deliberate as being short-hand for something such as: it is the mental activities of a number of person-stages that jointly combine to deliberate.</w:t>
      </w:r>
    </w:p>
  </w:footnote>
  <w:footnote w:id="6">
    <w:p w14:paraId="3BC0D632" w14:textId="13B3AD61" w:rsidR="0068050C" w:rsidRPr="00D93788" w:rsidRDefault="0068050C" w:rsidP="00D93788">
      <w:pPr>
        <w:pStyle w:val="FootnoteText"/>
        <w:jc w:val="both"/>
        <w:rPr>
          <w:rFonts w:ascii="Times New Roman" w:hAnsi="Times New Roman" w:cs="Times New Roman"/>
        </w:rPr>
      </w:pPr>
      <w:r w:rsidRPr="00D93788">
        <w:rPr>
          <w:rStyle w:val="FootnoteReference"/>
          <w:rFonts w:ascii="Times New Roman" w:hAnsi="Times New Roman" w:cs="Times New Roman"/>
        </w:rPr>
        <w:footnoteRef/>
      </w:r>
      <w:r w:rsidRPr="00D93788">
        <w:rPr>
          <w:rFonts w:ascii="Times New Roman" w:hAnsi="Times New Roman" w:cs="Times New Roman"/>
        </w:rPr>
        <w:t xml:space="preserve"> That is, to avoid saying that the person-stages’ claim that “I was once a child” is wrong, we could say that person-directed attitudes determine that the person-stage refers to a worm with child-stages. </w:t>
      </w:r>
    </w:p>
  </w:footnote>
  <w:footnote w:id="7">
    <w:p w14:paraId="358A734A" w14:textId="2FFF8AFC" w:rsidR="008934CF" w:rsidRPr="00D93788" w:rsidRDefault="008934CF" w:rsidP="00D93788">
      <w:pPr>
        <w:pStyle w:val="FootnoteText"/>
        <w:jc w:val="both"/>
        <w:rPr>
          <w:rFonts w:ascii="Times New Roman" w:hAnsi="Times New Roman" w:cs="Times New Roman"/>
        </w:rPr>
      </w:pPr>
      <w:r w:rsidRPr="00D93788">
        <w:rPr>
          <w:rStyle w:val="FootnoteReference"/>
          <w:rFonts w:ascii="Times New Roman" w:hAnsi="Times New Roman" w:cs="Times New Roman"/>
        </w:rPr>
        <w:footnoteRef/>
      </w:r>
      <w:r w:rsidRPr="00D93788">
        <w:rPr>
          <w:rFonts w:ascii="Times New Roman" w:hAnsi="Times New Roman" w:cs="Times New Roman"/>
        </w:rPr>
        <w:t xml:space="preserve"> Where by “</w:t>
      </w:r>
      <w:r w:rsidRPr="00D93788">
        <w:rPr>
          <w:rFonts w:ascii="Times New Roman" w:hAnsi="Times New Roman" w:cs="Times New Roman"/>
          <w:i/>
          <w:iCs/>
        </w:rPr>
        <w:t xml:space="preserve">her </w:t>
      </w:r>
      <w:r w:rsidRPr="00D93788">
        <w:rPr>
          <w:rFonts w:ascii="Times New Roman" w:hAnsi="Times New Roman" w:cs="Times New Roman"/>
        </w:rPr>
        <w:t>in the strict sense” I just mean “her” refers the same thing that Priya’s “I” reflexively refers to in the strict sense of “reflexively”.</w:t>
      </w:r>
    </w:p>
  </w:footnote>
  <w:footnote w:id="8">
    <w:p w14:paraId="6B46B19C" w14:textId="13A2F262" w:rsidR="00030DC2" w:rsidRPr="00D93788" w:rsidRDefault="00030DC2" w:rsidP="00D93788">
      <w:pPr>
        <w:pStyle w:val="FootnoteText"/>
        <w:jc w:val="both"/>
        <w:rPr>
          <w:rFonts w:ascii="Times New Roman" w:hAnsi="Times New Roman" w:cs="Times New Roman"/>
        </w:rPr>
      </w:pPr>
      <w:r w:rsidRPr="00D93788">
        <w:rPr>
          <w:rStyle w:val="FootnoteReference"/>
          <w:rFonts w:ascii="Times New Roman" w:hAnsi="Times New Roman" w:cs="Times New Roman"/>
        </w:rPr>
        <w:footnoteRef/>
      </w:r>
      <w:r w:rsidRPr="00D93788">
        <w:rPr>
          <w:rFonts w:ascii="Times New Roman" w:hAnsi="Times New Roman" w:cs="Times New Roman"/>
        </w:rPr>
        <w:t xml:space="preserve"> One way of rejecting Mind-Independence is to hold that attitudes can bring conscious worms into existence. Another way is to hold that a </w:t>
      </w:r>
      <w:r w:rsidR="00601FCC" w:rsidRPr="00D93788">
        <w:rPr>
          <w:rFonts w:ascii="Times New Roman" w:hAnsi="Times New Roman" w:cs="Times New Roman"/>
        </w:rPr>
        <w:t>plenitude</w:t>
      </w:r>
      <w:r w:rsidRPr="00D93788">
        <w:rPr>
          <w:rFonts w:ascii="Times New Roman" w:hAnsi="Times New Roman" w:cs="Times New Roman"/>
        </w:rPr>
        <w:t xml:space="preserve"> of worms (and their persistence conditions) </w:t>
      </w:r>
      <w:r w:rsidRPr="00D93788">
        <w:rPr>
          <w:rFonts w:ascii="Times New Roman" w:hAnsi="Times New Roman" w:cs="Times New Roman"/>
        </w:rPr>
        <w:t>exist mind-</w:t>
      </w:r>
      <w:r w:rsidRPr="00D93788">
        <w:rPr>
          <w:rFonts w:ascii="Times New Roman" w:hAnsi="Times New Roman" w:cs="Times New Roman"/>
          <w:i/>
          <w:iCs/>
        </w:rPr>
        <w:t>independently</w:t>
      </w:r>
      <w:r w:rsidRPr="00D93788">
        <w:rPr>
          <w:rFonts w:ascii="Times New Roman" w:hAnsi="Times New Roman" w:cs="Times New Roman"/>
        </w:rPr>
        <w:t xml:space="preserve">, but person-directed attitudes decide </w:t>
      </w:r>
      <w:r w:rsidRPr="00D93788">
        <w:rPr>
          <w:rFonts w:ascii="Times New Roman" w:hAnsi="Times New Roman" w:cs="Times New Roman"/>
          <w:i/>
          <w:iCs/>
        </w:rPr>
        <w:t xml:space="preserve">which </w:t>
      </w:r>
      <w:r w:rsidRPr="00D93788">
        <w:rPr>
          <w:rFonts w:ascii="Times New Roman" w:hAnsi="Times New Roman" w:cs="Times New Roman"/>
        </w:rPr>
        <w:t>of the worms is conscious. I find both versions radical and hard to accept.</w:t>
      </w:r>
    </w:p>
  </w:footnote>
  <w:footnote w:id="9">
    <w:p w14:paraId="0559ABE6" w14:textId="77777777" w:rsidR="00051C62" w:rsidRPr="00D93788" w:rsidRDefault="00051C62" w:rsidP="00051C62">
      <w:pPr>
        <w:pStyle w:val="FootnoteText"/>
        <w:jc w:val="both"/>
        <w:rPr>
          <w:rFonts w:ascii="Times New Roman" w:hAnsi="Times New Roman" w:cs="Times New Roman"/>
        </w:rPr>
      </w:pPr>
      <w:r w:rsidRPr="00D93788">
        <w:rPr>
          <w:rStyle w:val="FootnoteReference"/>
          <w:rFonts w:ascii="Times New Roman" w:hAnsi="Times New Roman" w:cs="Times New Roman"/>
        </w:rPr>
        <w:footnoteRef/>
      </w:r>
      <w:r w:rsidRPr="00D93788">
        <w:rPr>
          <w:rFonts w:ascii="Times New Roman" w:hAnsi="Times New Roman" w:cs="Times New Roman"/>
        </w:rPr>
        <w:t xml:space="preserve"> </w:t>
      </w:r>
      <w:r w:rsidRPr="00D93788">
        <w:rPr>
          <w:rFonts w:ascii="Times New Roman" w:hAnsi="Times New Roman" w:cs="Times New Roman"/>
        </w:rPr>
        <w:t xml:space="preserve">Merricks (2001) raises this circularity concern: how could it be </w:t>
      </w:r>
      <w:r w:rsidRPr="00D93788">
        <w:rPr>
          <w:rFonts w:ascii="Times New Roman" w:hAnsi="Times New Roman" w:cs="Times New Roman"/>
        </w:rPr>
        <w:t xml:space="preserve">that persons—whose existence depends on conventions—could exist if persons are the ones that construct conventions? Braddon-Mitchell and Miller (2004, sec. 4) reply by appealing to proto-conventions had by proto-persons—such as squirrels collecting nuts to store for the winter. I think, however, that  the circularity objection can be raised more forcefully via the following thought experiment (adopted with modification from Davidson (1987, 443)): suppose lightning strikes a tree in the swamp creating, by total coincidence, Swampman—a being that is, at the molecular and biological levels, just like any other human. It seems that Swampman, despite its origin, could be a conscious thinking being. But this conflicts with the idea that the existence of thinkers depend on person-directed attitudes since the required person-directed attitudes aren’t in place—we can assume that prior to Swampman, there were no persons, squirrels, or any other beings with attitudes or proto-attitudes in existence. One way to avoid this problem is to hold that </w:t>
      </w:r>
      <w:r w:rsidRPr="00D93788">
        <w:rPr>
          <w:rFonts w:ascii="Times New Roman" w:hAnsi="Times New Roman" w:cs="Times New Roman"/>
          <w:i/>
          <w:iCs/>
        </w:rPr>
        <w:t>person-stages</w:t>
      </w:r>
      <w:r w:rsidRPr="00D93788">
        <w:rPr>
          <w:rFonts w:ascii="Times New Roman" w:hAnsi="Times New Roman" w:cs="Times New Roman"/>
        </w:rPr>
        <w:t xml:space="preserve"> are thinkers mind-independently, and it is their attitudes that determine what conscious worms exist. Though, on this view, one could only ensure that “I” refers to such a worm, as opposed to person-stages, by denying that “I” is constrained to refer reflexively (in the strict sense). </w:t>
      </w:r>
    </w:p>
  </w:footnote>
  <w:footnote w:id="10">
    <w:p w14:paraId="069931A2" w14:textId="77777777" w:rsidR="00B95A43" w:rsidRPr="00D93788" w:rsidRDefault="00B95A43" w:rsidP="00D93788">
      <w:pPr>
        <w:pStyle w:val="FootnoteText"/>
        <w:jc w:val="both"/>
        <w:rPr>
          <w:rFonts w:ascii="Times New Roman" w:hAnsi="Times New Roman" w:cs="Times New Roman"/>
        </w:rPr>
      </w:pPr>
      <w:r w:rsidRPr="00D93788">
        <w:rPr>
          <w:rStyle w:val="FootnoteReference"/>
          <w:rFonts w:ascii="Times New Roman" w:hAnsi="Times New Roman" w:cs="Times New Roman"/>
        </w:rPr>
        <w:footnoteRef/>
      </w:r>
      <w:r w:rsidRPr="00D93788">
        <w:rPr>
          <w:rFonts w:ascii="Times New Roman" w:hAnsi="Times New Roman" w:cs="Times New Roman"/>
        </w:rPr>
        <w:t xml:space="preserve"> Though others, such as Pettit (2003) have pushed back on this idea.</w:t>
      </w:r>
    </w:p>
  </w:footnote>
  <w:footnote w:id="11">
    <w:p w14:paraId="0AE4D6D7" w14:textId="270460CF" w:rsidR="00F45900" w:rsidRPr="00D93788" w:rsidRDefault="00F45900" w:rsidP="00D93788">
      <w:pPr>
        <w:pStyle w:val="FootnoteText"/>
        <w:jc w:val="both"/>
        <w:rPr>
          <w:rFonts w:ascii="Times New Roman" w:hAnsi="Times New Roman" w:cs="Times New Roman"/>
        </w:rPr>
      </w:pPr>
      <w:r w:rsidRPr="00D93788">
        <w:rPr>
          <w:rStyle w:val="FootnoteReference"/>
          <w:rFonts w:ascii="Times New Roman" w:hAnsi="Times New Roman" w:cs="Times New Roman"/>
        </w:rPr>
        <w:footnoteRef/>
      </w:r>
      <w:r w:rsidRPr="00D93788">
        <w:rPr>
          <w:rFonts w:ascii="Times New Roman" w:hAnsi="Times New Roman" w:cs="Times New Roman"/>
        </w:rPr>
        <w:t xml:space="preserve"> Braddon-Mitchell and Miller (2020, 132) claim to “have a strong preference to construe </w:t>
      </w:r>
      <w:r w:rsidRPr="00D93788">
        <w:rPr>
          <w:rFonts w:ascii="Times New Roman" w:hAnsi="Times New Roman" w:cs="Times New Roman"/>
        </w:rPr>
        <w:t>conativism as a kind of reductionism”, and they (</w:t>
      </w:r>
      <w:r w:rsidRPr="00D93788">
        <w:rPr>
          <w:rFonts w:ascii="Times New Roman" w:hAnsi="Times New Roman" w:cs="Times New Roman"/>
          <w:i/>
          <w:iCs/>
        </w:rPr>
        <w:t>ibid.</w:t>
      </w:r>
      <w:r w:rsidRPr="00D93788">
        <w:rPr>
          <w:rFonts w:ascii="Times New Roman" w:hAnsi="Times New Roman" w:cs="Times New Roman"/>
        </w:rPr>
        <w:t>) say: “</w:t>
      </w:r>
      <w:r w:rsidRPr="00D93788">
        <w:rPr>
          <w:rFonts w:ascii="Times New Roman" w:hAnsi="Times New Roman" w:cs="Times New Roman"/>
          <w:color w:val="212121"/>
        </w:rPr>
        <w:t xml:space="preserve">following Parfit (1984, p. 210) we take reductionism to be the view that the obtaining of the </w:t>
      </w:r>
      <w:r w:rsidRPr="00D93788">
        <w:rPr>
          <w:rFonts w:ascii="Times New Roman" w:hAnsi="Times New Roman" w:cs="Times New Roman"/>
          <w:color w:val="212121"/>
        </w:rPr>
        <w:t xml:space="preserve">SP[Same Person]-relation between person-phases just consists in the holding of more particular facts, and that these facts can be described without presupposing facts about identity.” </w:t>
      </w:r>
      <w:r w:rsidRPr="00D93788">
        <w:rPr>
          <w:rFonts w:ascii="Times New Roman" w:hAnsi="Times New Roman" w:cs="Times New Roman"/>
        </w:rPr>
        <w:t>As I understand it, this implies that reductionists think that person-directed attitudes don’t construct, or bring into existence, an entity (i.e. a person). That is, person-phases can be related by the SP-relation without there being a four-dimensional worm whose existence depends on that relation (nor on person-directed attitudes).</w:t>
      </w:r>
    </w:p>
    <w:p w14:paraId="73AFBE96" w14:textId="0812B007" w:rsidR="00F45900" w:rsidRPr="00D93788" w:rsidRDefault="00F45900" w:rsidP="00D93788">
      <w:pPr>
        <w:pStyle w:val="FootnoteText"/>
        <w:jc w:val="both"/>
        <w:rPr>
          <w:rFonts w:ascii="Times New Roman" w:hAnsi="Times New Roman" w:cs="Times New Roman"/>
        </w:rPr>
      </w:pPr>
    </w:p>
  </w:footnote>
  <w:footnote w:id="12">
    <w:p w14:paraId="3C83C3AF" w14:textId="60D2F0FA" w:rsidR="0094524D" w:rsidRPr="0094524D" w:rsidRDefault="0094524D" w:rsidP="00D93788">
      <w:pPr>
        <w:pStyle w:val="FootnoteText"/>
        <w:jc w:val="both"/>
        <w:rPr>
          <w:lang w:val="en-US"/>
        </w:rPr>
      </w:pPr>
      <w:r w:rsidRPr="00D93788">
        <w:rPr>
          <w:rStyle w:val="FootnoteReference"/>
          <w:rFonts w:ascii="Times New Roman" w:hAnsi="Times New Roman" w:cs="Times New Roman"/>
        </w:rPr>
        <w:footnoteRef/>
      </w:r>
      <w:r w:rsidRPr="00D93788">
        <w:rPr>
          <w:rFonts w:ascii="Times New Roman" w:hAnsi="Times New Roman" w:cs="Times New Roman"/>
        </w:rPr>
        <w:t xml:space="preserve"> </w:t>
      </w:r>
      <w:r w:rsidRPr="00D93788">
        <w:rPr>
          <w:rFonts w:ascii="Times New Roman" w:hAnsi="Times New Roman" w:cs="Times New Roman"/>
          <w:lang w:val="en-US"/>
        </w:rPr>
        <w:t>Doing away with the non-bra</w:t>
      </w:r>
      <w:r w:rsidR="00063635" w:rsidRPr="00D93788">
        <w:rPr>
          <w:rFonts w:ascii="Times New Roman" w:hAnsi="Times New Roman" w:cs="Times New Roman"/>
          <w:lang w:val="en-US"/>
        </w:rPr>
        <w:t>n</w:t>
      </w:r>
      <w:r w:rsidRPr="00D93788">
        <w:rPr>
          <w:rFonts w:ascii="Times New Roman" w:hAnsi="Times New Roman" w:cs="Times New Roman"/>
          <w:lang w:val="en-US"/>
        </w:rPr>
        <w:t>ching</w:t>
      </w:r>
      <w:r w:rsidR="00063635" w:rsidRPr="00D93788">
        <w:rPr>
          <w:rFonts w:ascii="Times New Roman" w:hAnsi="Times New Roman" w:cs="Times New Roman"/>
          <w:lang w:val="en-US"/>
        </w:rPr>
        <w:t xml:space="preserve"> clause would </w:t>
      </w:r>
      <w:r w:rsidR="00950D5A" w:rsidRPr="00D93788">
        <w:rPr>
          <w:rFonts w:ascii="Times New Roman" w:hAnsi="Times New Roman" w:cs="Times New Roman"/>
          <w:lang w:val="en-US"/>
        </w:rPr>
        <w:t>raise other issues, such as which of the branches owns the pre-branched individual’s belongings including identity documents and passport, etc.</w:t>
      </w:r>
      <w:r w:rsidR="00950D5A">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7CB39" w14:textId="7A8A27F9" w:rsidR="00190A9C" w:rsidRDefault="00D86173">
    <w:pPr>
      <w:pStyle w:val="Header"/>
      <w:jc w:val="right"/>
    </w:pPr>
    <w:r>
      <w:t xml:space="preserve"> </w:t>
    </w:r>
    <w:r w:rsidR="004E014C">
      <w:t>CONVENTIONALISM ABOUT PERSONS AND REFLEXIVE REFERENCE</w:t>
    </w:r>
    <w:r>
      <w:t xml:space="preserve">  </w:t>
    </w:r>
    <w:sdt>
      <w:sdtPr>
        <w:id w:val="-1571023899"/>
        <w:docPartObj>
          <w:docPartGallery w:val="Page Numbers (Top of Page)"/>
          <w:docPartUnique/>
        </w:docPartObj>
      </w:sdtPr>
      <w:sdtEndPr>
        <w:rPr>
          <w:noProof/>
        </w:rPr>
      </w:sdtEndPr>
      <w:sdtContent>
        <w:r w:rsidR="00190A9C">
          <w:fldChar w:fldCharType="begin"/>
        </w:r>
        <w:r w:rsidR="00190A9C">
          <w:instrText xml:space="preserve"> PAGE   \* MERGEFORMAT </w:instrText>
        </w:r>
        <w:r w:rsidR="00190A9C">
          <w:fldChar w:fldCharType="separate"/>
        </w:r>
        <w:r w:rsidR="00190A9C">
          <w:rPr>
            <w:noProof/>
          </w:rPr>
          <w:t>2</w:t>
        </w:r>
        <w:r w:rsidR="00190A9C">
          <w:rPr>
            <w:noProof/>
          </w:rPr>
          <w:fldChar w:fldCharType="end"/>
        </w:r>
      </w:sdtContent>
    </w:sdt>
  </w:p>
  <w:p w14:paraId="3F0C3527" w14:textId="0F9DDB03" w:rsidR="00190A9C" w:rsidRPr="004E014C" w:rsidRDefault="00190A9C" w:rsidP="00190A9C">
    <w:pPr>
      <w:pStyle w:val="Header"/>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8037C"/>
    <w:multiLevelType w:val="hybridMultilevel"/>
    <w:tmpl w:val="99DC3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17851"/>
    <w:multiLevelType w:val="hybridMultilevel"/>
    <w:tmpl w:val="33EE7E62"/>
    <w:lvl w:ilvl="0" w:tplc="EB444FF0">
      <w:start w:val="1"/>
      <w:numFmt w:val="bullet"/>
      <w:lvlText w:val="•"/>
      <w:lvlJc w:val="left"/>
      <w:pPr>
        <w:tabs>
          <w:tab w:val="num" w:pos="720"/>
        </w:tabs>
        <w:ind w:left="720" w:hanging="360"/>
      </w:pPr>
      <w:rPr>
        <w:rFonts w:ascii="Arial" w:hAnsi="Arial" w:hint="default"/>
      </w:rPr>
    </w:lvl>
    <w:lvl w:ilvl="1" w:tplc="14A8AFB6">
      <w:numFmt w:val="bullet"/>
      <w:lvlText w:val="•"/>
      <w:lvlJc w:val="left"/>
      <w:pPr>
        <w:tabs>
          <w:tab w:val="num" w:pos="1440"/>
        </w:tabs>
        <w:ind w:left="1440" w:hanging="360"/>
      </w:pPr>
      <w:rPr>
        <w:rFonts w:ascii="Arial" w:hAnsi="Arial" w:hint="default"/>
      </w:rPr>
    </w:lvl>
    <w:lvl w:ilvl="2" w:tplc="87E848E4" w:tentative="1">
      <w:start w:val="1"/>
      <w:numFmt w:val="bullet"/>
      <w:lvlText w:val="•"/>
      <w:lvlJc w:val="left"/>
      <w:pPr>
        <w:tabs>
          <w:tab w:val="num" w:pos="2160"/>
        </w:tabs>
        <w:ind w:left="2160" w:hanging="360"/>
      </w:pPr>
      <w:rPr>
        <w:rFonts w:ascii="Arial" w:hAnsi="Arial" w:hint="default"/>
      </w:rPr>
    </w:lvl>
    <w:lvl w:ilvl="3" w:tplc="E292890A" w:tentative="1">
      <w:start w:val="1"/>
      <w:numFmt w:val="bullet"/>
      <w:lvlText w:val="•"/>
      <w:lvlJc w:val="left"/>
      <w:pPr>
        <w:tabs>
          <w:tab w:val="num" w:pos="2880"/>
        </w:tabs>
        <w:ind w:left="2880" w:hanging="360"/>
      </w:pPr>
      <w:rPr>
        <w:rFonts w:ascii="Arial" w:hAnsi="Arial" w:hint="default"/>
      </w:rPr>
    </w:lvl>
    <w:lvl w:ilvl="4" w:tplc="A618705E" w:tentative="1">
      <w:start w:val="1"/>
      <w:numFmt w:val="bullet"/>
      <w:lvlText w:val="•"/>
      <w:lvlJc w:val="left"/>
      <w:pPr>
        <w:tabs>
          <w:tab w:val="num" w:pos="3600"/>
        </w:tabs>
        <w:ind w:left="3600" w:hanging="360"/>
      </w:pPr>
      <w:rPr>
        <w:rFonts w:ascii="Arial" w:hAnsi="Arial" w:hint="default"/>
      </w:rPr>
    </w:lvl>
    <w:lvl w:ilvl="5" w:tplc="5906C632" w:tentative="1">
      <w:start w:val="1"/>
      <w:numFmt w:val="bullet"/>
      <w:lvlText w:val="•"/>
      <w:lvlJc w:val="left"/>
      <w:pPr>
        <w:tabs>
          <w:tab w:val="num" w:pos="4320"/>
        </w:tabs>
        <w:ind w:left="4320" w:hanging="360"/>
      </w:pPr>
      <w:rPr>
        <w:rFonts w:ascii="Arial" w:hAnsi="Arial" w:hint="default"/>
      </w:rPr>
    </w:lvl>
    <w:lvl w:ilvl="6" w:tplc="EF9CC25C" w:tentative="1">
      <w:start w:val="1"/>
      <w:numFmt w:val="bullet"/>
      <w:lvlText w:val="•"/>
      <w:lvlJc w:val="left"/>
      <w:pPr>
        <w:tabs>
          <w:tab w:val="num" w:pos="5040"/>
        </w:tabs>
        <w:ind w:left="5040" w:hanging="360"/>
      </w:pPr>
      <w:rPr>
        <w:rFonts w:ascii="Arial" w:hAnsi="Arial" w:hint="default"/>
      </w:rPr>
    </w:lvl>
    <w:lvl w:ilvl="7" w:tplc="EDD83870" w:tentative="1">
      <w:start w:val="1"/>
      <w:numFmt w:val="bullet"/>
      <w:lvlText w:val="•"/>
      <w:lvlJc w:val="left"/>
      <w:pPr>
        <w:tabs>
          <w:tab w:val="num" w:pos="5760"/>
        </w:tabs>
        <w:ind w:left="5760" w:hanging="360"/>
      </w:pPr>
      <w:rPr>
        <w:rFonts w:ascii="Arial" w:hAnsi="Arial" w:hint="default"/>
      </w:rPr>
    </w:lvl>
    <w:lvl w:ilvl="8" w:tplc="AE9AB56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0256407"/>
    <w:multiLevelType w:val="hybridMultilevel"/>
    <w:tmpl w:val="782E19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7511605"/>
    <w:multiLevelType w:val="hybridMultilevel"/>
    <w:tmpl w:val="3616403C"/>
    <w:lvl w:ilvl="0" w:tplc="8AA8F6A8">
      <w:start w:val="1"/>
      <w:numFmt w:val="low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333702E7"/>
    <w:multiLevelType w:val="hybridMultilevel"/>
    <w:tmpl w:val="8F760902"/>
    <w:lvl w:ilvl="0" w:tplc="1150AE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7160A8"/>
    <w:multiLevelType w:val="hybridMultilevel"/>
    <w:tmpl w:val="54941564"/>
    <w:lvl w:ilvl="0" w:tplc="C78600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4517AA"/>
    <w:multiLevelType w:val="hybridMultilevel"/>
    <w:tmpl w:val="7902E88C"/>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7" w15:restartNumberingAfterBreak="0">
    <w:nsid w:val="4E2812A2"/>
    <w:multiLevelType w:val="hybridMultilevel"/>
    <w:tmpl w:val="CC86E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F51B32"/>
    <w:multiLevelType w:val="multilevel"/>
    <w:tmpl w:val="254AE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400D8F"/>
    <w:multiLevelType w:val="hybridMultilevel"/>
    <w:tmpl w:val="8F76090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1D96C53"/>
    <w:multiLevelType w:val="hybridMultilevel"/>
    <w:tmpl w:val="64F45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5854791">
    <w:abstractNumId w:val="8"/>
  </w:num>
  <w:num w:numId="2" w16cid:durableId="1915510583">
    <w:abstractNumId w:val="0"/>
  </w:num>
  <w:num w:numId="3" w16cid:durableId="305361187">
    <w:abstractNumId w:val="1"/>
  </w:num>
  <w:num w:numId="4" w16cid:durableId="1735397929">
    <w:abstractNumId w:val="5"/>
  </w:num>
  <w:num w:numId="5" w16cid:durableId="1837844274">
    <w:abstractNumId w:val="4"/>
  </w:num>
  <w:num w:numId="6" w16cid:durableId="1456371300">
    <w:abstractNumId w:val="9"/>
  </w:num>
  <w:num w:numId="7" w16cid:durableId="37359867">
    <w:abstractNumId w:val="2"/>
  </w:num>
  <w:num w:numId="8" w16cid:durableId="1452550118">
    <w:abstractNumId w:val="7"/>
  </w:num>
  <w:num w:numId="9" w16cid:durableId="378749203">
    <w:abstractNumId w:val="6"/>
  </w:num>
  <w:num w:numId="10" w16cid:durableId="1779787778">
    <w:abstractNumId w:val="10"/>
  </w:num>
  <w:num w:numId="11" w16cid:durableId="19766442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57D"/>
    <w:rsid w:val="000005DD"/>
    <w:rsid w:val="000071AB"/>
    <w:rsid w:val="00014B32"/>
    <w:rsid w:val="00020A78"/>
    <w:rsid w:val="00022965"/>
    <w:rsid w:val="00025DB5"/>
    <w:rsid w:val="00026748"/>
    <w:rsid w:val="00026D4D"/>
    <w:rsid w:val="000308B1"/>
    <w:rsid w:val="00030DC2"/>
    <w:rsid w:val="00033234"/>
    <w:rsid w:val="00034201"/>
    <w:rsid w:val="00035874"/>
    <w:rsid w:val="00035D2E"/>
    <w:rsid w:val="00040C58"/>
    <w:rsid w:val="00042C92"/>
    <w:rsid w:val="000452EB"/>
    <w:rsid w:val="0005159D"/>
    <w:rsid w:val="00051C62"/>
    <w:rsid w:val="000557F5"/>
    <w:rsid w:val="00056334"/>
    <w:rsid w:val="00061626"/>
    <w:rsid w:val="00062624"/>
    <w:rsid w:val="00063635"/>
    <w:rsid w:val="0006677E"/>
    <w:rsid w:val="000679EE"/>
    <w:rsid w:val="0007350B"/>
    <w:rsid w:val="000745EB"/>
    <w:rsid w:val="0007540D"/>
    <w:rsid w:val="00076268"/>
    <w:rsid w:val="000765C7"/>
    <w:rsid w:val="00080450"/>
    <w:rsid w:val="00082D42"/>
    <w:rsid w:val="0008352C"/>
    <w:rsid w:val="00083E8A"/>
    <w:rsid w:val="000846FA"/>
    <w:rsid w:val="00085BBB"/>
    <w:rsid w:val="00085C1A"/>
    <w:rsid w:val="00085CBC"/>
    <w:rsid w:val="00090070"/>
    <w:rsid w:val="00090249"/>
    <w:rsid w:val="0009123B"/>
    <w:rsid w:val="00091FDD"/>
    <w:rsid w:val="00093D99"/>
    <w:rsid w:val="00094870"/>
    <w:rsid w:val="00095A5E"/>
    <w:rsid w:val="00095CE2"/>
    <w:rsid w:val="00096EF6"/>
    <w:rsid w:val="000970C5"/>
    <w:rsid w:val="000979A9"/>
    <w:rsid w:val="000A04E2"/>
    <w:rsid w:val="000A47BD"/>
    <w:rsid w:val="000B66BA"/>
    <w:rsid w:val="000C0F44"/>
    <w:rsid w:val="000C1B78"/>
    <w:rsid w:val="000C3D77"/>
    <w:rsid w:val="000C4662"/>
    <w:rsid w:val="000C484C"/>
    <w:rsid w:val="000C7231"/>
    <w:rsid w:val="000C788A"/>
    <w:rsid w:val="000D003A"/>
    <w:rsid w:val="000D4831"/>
    <w:rsid w:val="000D7215"/>
    <w:rsid w:val="000E2407"/>
    <w:rsid w:val="000E7405"/>
    <w:rsid w:val="000F2A1F"/>
    <w:rsid w:val="000F37D1"/>
    <w:rsid w:val="000F4B76"/>
    <w:rsid w:val="001029C9"/>
    <w:rsid w:val="00107A05"/>
    <w:rsid w:val="00107A8E"/>
    <w:rsid w:val="001102A6"/>
    <w:rsid w:val="00110B20"/>
    <w:rsid w:val="0011299A"/>
    <w:rsid w:val="001140D8"/>
    <w:rsid w:val="00116162"/>
    <w:rsid w:val="0011725B"/>
    <w:rsid w:val="00117D86"/>
    <w:rsid w:val="00121B08"/>
    <w:rsid w:val="00122529"/>
    <w:rsid w:val="001263D8"/>
    <w:rsid w:val="0013131B"/>
    <w:rsid w:val="00133008"/>
    <w:rsid w:val="001371A3"/>
    <w:rsid w:val="00137D3D"/>
    <w:rsid w:val="00143A7B"/>
    <w:rsid w:val="00150C97"/>
    <w:rsid w:val="00151848"/>
    <w:rsid w:val="00152FD0"/>
    <w:rsid w:val="00155242"/>
    <w:rsid w:val="00156363"/>
    <w:rsid w:val="001603D2"/>
    <w:rsid w:val="00161C9F"/>
    <w:rsid w:val="0016224A"/>
    <w:rsid w:val="00177314"/>
    <w:rsid w:val="00185C90"/>
    <w:rsid w:val="001861F5"/>
    <w:rsid w:val="00186656"/>
    <w:rsid w:val="00186B45"/>
    <w:rsid w:val="00187377"/>
    <w:rsid w:val="00190A9C"/>
    <w:rsid w:val="00192A74"/>
    <w:rsid w:val="00192DAE"/>
    <w:rsid w:val="00196BC7"/>
    <w:rsid w:val="001A23E2"/>
    <w:rsid w:val="001B1647"/>
    <w:rsid w:val="001B2F1E"/>
    <w:rsid w:val="001B3BA0"/>
    <w:rsid w:val="001B7B0B"/>
    <w:rsid w:val="001C07D8"/>
    <w:rsid w:val="001C0DD4"/>
    <w:rsid w:val="001C1593"/>
    <w:rsid w:val="001C2C13"/>
    <w:rsid w:val="001C3907"/>
    <w:rsid w:val="001C4C2F"/>
    <w:rsid w:val="001C6483"/>
    <w:rsid w:val="001C6742"/>
    <w:rsid w:val="001C6FBA"/>
    <w:rsid w:val="001D0D8C"/>
    <w:rsid w:val="001D44BC"/>
    <w:rsid w:val="001D66B0"/>
    <w:rsid w:val="001D7D39"/>
    <w:rsid w:val="001E03B5"/>
    <w:rsid w:val="001E0AF0"/>
    <w:rsid w:val="001E189D"/>
    <w:rsid w:val="001E1AAF"/>
    <w:rsid w:val="001E279C"/>
    <w:rsid w:val="001E3DCB"/>
    <w:rsid w:val="001E60C9"/>
    <w:rsid w:val="001E777C"/>
    <w:rsid w:val="001F17D0"/>
    <w:rsid w:val="001F31B1"/>
    <w:rsid w:val="001F39A3"/>
    <w:rsid w:val="001F3DD4"/>
    <w:rsid w:val="001F3F02"/>
    <w:rsid w:val="001F5661"/>
    <w:rsid w:val="002026A4"/>
    <w:rsid w:val="00205A48"/>
    <w:rsid w:val="002078FC"/>
    <w:rsid w:val="00210A27"/>
    <w:rsid w:val="00211AED"/>
    <w:rsid w:val="00213E90"/>
    <w:rsid w:val="00216D8B"/>
    <w:rsid w:val="00220E22"/>
    <w:rsid w:val="002220DA"/>
    <w:rsid w:val="00223897"/>
    <w:rsid w:val="00224045"/>
    <w:rsid w:val="002259FA"/>
    <w:rsid w:val="00242465"/>
    <w:rsid w:val="00244629"/>
    <w:rsid w:val="002461FD"/>
    <w:rsid w:val="00257256"/>
    <w:rsid w:val="00264FDA"/>
    <w:rsid w:val="0026542D"/>
    <w:rsid w:val="00265787"/>
    <w:rsid w:val="00271C4D"/>
    <w:rsid w:val="002753BB"/>
    <w:rsid w:val="00280F0F"/>
    <w:rsid w:val="00281ABB"/>
    <w:rsid w:val="002909C5"/>
    <w:rsid w:val="00290F42"/>
    <w:rsid w:val="00294A30"/>
    <w:rsid w:val="002959C8"/>
    <w:rsid w:val="00297110"/>
    <w:rsid w:val="002A001C"/>
    <w:rsid w:val="002A24F4"/>
    <w:rsid w:val="002A58F8"/>
    <w:rsid w:val="002B0B69"/>
    <w:rsid w:val="002B2445"/>
    <w:rsid w:val="002B63F7"/>
    <w:rsid w:val="002B6B1E"/>
    <w:rsid w:val="002B6FCC"/>
    <w:rsid w:val="002C0E85"/>
    <w:rsid w:val="002C11E8"/>
    <w:rsid w:val="002C18BA"/>
    <w:rsid w:val="002C449F"/>
    <w:rsid w:val="002C4A1B"/>
    <w:rsid w:val="002C626C"/>
    <w:rsid w:val="002D1864"/>
    <w:rsid w:val="002D6923"/>
    <w:rsid w:val="002D6C79"/>
    <w:rsid w:val="002D6CCD"/>
    <w:rsid w:val="002E2C23"/>
    <w:rsid w:val="002E6E4B"/>
    <w:rsid w:val="002E7202"/>
    <w:rsid w:val="002F1090"/>
    <w:rsid w:val="002F1117"/>
    <w:rsid w:val="002F3DCC"/>
    <w:rsid w:val="002F7047"/>
    <w:rsid w:val="002F7980"/>
    <w:rsid w:val="00300E52"/>
    <w:rsid w:val="0030470D"/>
    <w:rsid w:val="00304A40"/>
    <w:rsid w:val="00305763"/>
    <w:rsid w:val="00306332"/>
    <w:rsid w:val="003064DC"/>
    <w:rsid w:val="00306D06"/>
    <w:rsid w:val="00310A7E"/>
    <w:rsid w:val="003129AD"/>
    <w:rsid w:val="00313BCB"/>
    <w:rsid w:val="00313C15"/>
    <w:rsid w:val="00316A5F"/>
    <w:rsid w:val="00320BAE"/>
    <w:rsid w:val="003235D7"/>
    <w:rsid w:val="00327F41"/>
    <w:rsid w:val="00333828"/>
    <w:rsid w:val="0033384B"/>
    <w:rsid w:val="003364BD"/>
    <w:rsid w:val="003416AE"/>
    <w:rsid w:val="003420B1"/>
    <w:rsid w:val="00342306"/>
    <w:rsid w:val="00343E0B"/>
    <w:rsid w:val="00344B3F"/>
    <w:rsid w:val="003454B9"/>
    <w:rsid w:val="003457B7"/>
    <w:rsid w:val="00352FCE"/>
    <w:rsid w:val="0036106D"/>
    <w:rsid w:val="00362975"/>
    <w:rsid w:val="00362DDA"/>
    <w:rsid w:val="003657B2"/>
    <w:rsid w:val="0036640E"/>
    <w:rsid w:val="00373350"/>
    <w:rsid w:val="00373649"/>
    <w:rsid w:val="00373E2D"/>
    <w:rsid w:val="003752E1"/>
    <w:rsid w:val="00375721"/>
    <w:rsid w:val="0037617E"/>
    <w:rsid w:val="003762BB"/>
    <w:rsid w:val="00376F0F"/>
    <w:rsid w:val="00377C96"/>
    <w:rsid w:val="00377F3B"/>
    <w:rsid w:val="00382849"/>
    <w:rsid w:val="003831D6"/>
    <w:rsid w:val="0038653B"/>
    <w:rsid w:val="00387BDC"/>
    <w:rsid w:val="00392400"/>
    <w:rsid w:val="00392651"/>
    <w:rsid w:val="003A3BDA"/>
    <w:rsid w:val="003A7C27"/>
    <w:rsid w:val="003B03A5"/>
    <w:rsid w:val="003B26AD"/>
    <w:rsid w:val="003B291E"/>
    <w:rsid w:val="003B42AB"/>
    <w:rsid w:val="003B42E7"/>
    <w:rsid w:val="003B44ED"/>
    <w:rsid w:val="003B7794"/>
    <w:rsid w:val="003C3C9C"/>
    <w:rsid w:val="003C4218"/>
    <w:rsid w:val="003C7B27"/>
    <w:rsid w:val="003D2021"/>
    <w:rsid w:val="003D20EB"/>
    <w:rsid w:val="003D48F3"/>
    <w:rsid w:val="003D78E1"/>
    <w:rsid w:val="003D7CAA"/>
    <w:rsid w:val="003E157D"/>
    <w:rsid w:val="003F1219"/>
    <w:rsid w:val="003F4F79"/>
    <w:rsid w:val="003F6E67"/>
    <w:rsid w:val="003F715B"/>
    <w:rsid w:val="004014D4"/>
    <w:rsid w:val="00402114"/>
    <w:rsid w:val="00405C5D"/>
    <w:rsid w:val="00405E5C"/>
    <w:rsid w:val="0040664C"/>
    <w:rsid w:val="00410418"/>
    <w:rsid w:val="00412372"/>
    <w:rsid w:val="004156E3"/>
    <w:rsid w:val="00416A55"/>
    <w:rsid w:val="00424CF0"/>
    <w:rsid w:val="0042514B"/>
    <w:rsid w:val="00431ED8"/>
    <w:rsid w:val="00433868"/>
    <w:rsid w:val="004446BD"/>
    <w:rsid w:val="0044680F"/>
    <w:rsid w:val="004472B5"/>
    <w:rsid w:val="00450235"/>
    <w:rsid w:val="00451418"/>
    <w:rsid w:val="004551FD"/>
    <w:rsid w:val="00455EDB"/>
    <w:rsid w:val="00456FAB"/>
    <w:rsid w:val="0046359E"/>
    <w:rsid w:val="00465077"/>
    <w:rsid w:val="00466ECA"/>
    <w:rsid w:val="004704D4"/>
    <w:rsid w:val="00473387"/>
    <w:rsid w:val="00477F6D"/>
    <w:rsid w:val="00480A34"/>
    <w:rsid w:val="00480A9C"/>
    <w:rsid w:val="0048222B"/>
    <w:rsid w:val="004839C1"/>
    <w:rsid w:val="004846DD"/>
    <w:rsid w:val="00486272"/>
    <w:rsid w:val="0049007F"/>
    <w:rsid w:val="00493368"/>
    <w:rsid w:val="00493E57"/>
    <w:rsid w:val="0049438B"/>
    <w:rsid w:val="00495155"/>
    <w:rsid w:val="004962DF"/>
    <w:rsid w:val="0049763C"/>
    <w:rsid w:val="004A2121"/>
    <w:rsid w:val="004A42C2"/>
    <w:rsid w:val="004A67A3"/>
    <w:rsid w:val="004A6FAD"/>
    <w:rsid w:val="004A77EC"/>
    <w:rsid w:val="004B0A73"/>
    <w:rsid w:val="004B5302"/>
    <w:rsid w:val="004B66CD"/>
    <w:rsid w:val="004B7C9C"/>
    <w:rsid w:val="004C475A"/>
    <w:rsid w:val="004C6906"/>
    <w:rsid w:val="004C7501"/>
    <w:rsid w:val="004D0834"/>
    <w:rsid w:val="004D0BBD"/>
    <w:rsid w:val="004D1E68"/>
    <w:rsid w:val="004D4CC7"/>
    <w:rsid w:val="004D60BF"/>
    <w:rsid w:val="004E014C"/>
    <w:rsid w:val="004E3715"/>
    <w:rsid w:val="004E6F2D"/>
    <w:rsid w:val="004E6F9A"/>
    <w:rsid w:val="004F0529"/>
    <w:rsid w:val="004F22EE"/>
    <w:rsid w:val="004F33A4"/>
    <w:rsid w:val="004F5F68"/>
    <w:rsid w:val="00501207"/>
    <w:rsid w:val="00501F64"/>
    <w:rsid w:val="005021C7"/>
    <w:rsid w:val="0050379D"/>
    <w:rsid w:val="00505E3E"/>
    <w:rsid w:val="00507A7F"/>
    <w:rsid w:val="00507C7F"/>
    <w:rsid w:val="00510827"/>
    <w:rsid w:val="0051194E"/>
    <w:rsid w:val="00515DC7"/>
    <w:rsid w:val="00522705"/>
    <w:rsid w:val="0052317D"/>
    <w:rsid w:val="005258BA"/>
    <w:rsid w:val="00525B94"/>
    <w:rsid w:val="00531A68"/>
    <w:rsid w:val="00535039"/>
    <w:rsid w:val="00535D9E"/>
    <w:rsid w:val="005360D6"/>
    <w:rsid w:val="00540CB5"/>
    <w:rsid w:val="005444FA"/>
    <w:rsid w:val="00544C18"/>
    <w:rsid w:val="00552D90"/>
    <w:rsid w:val="00554343"/>
    <w:rsid w:val="00555D90"/>
    <w:rsid w:val="00561F48"/>
    <w:rsid w:val="0056345B"/>
    <w:rsid w:val="00564F8E"/>
    <w:rsid w:val="00566EFE"/>
    <w:rsid w:val="0057189C"/>
    <w:rsid w:val="005726DB"/>
    <w:rsid w:val="00574245"/>
    <w:rsid w:val="005755B2"/>
    <w:rsid w:val="0057600B"/>
    <w:rsid w:val="00577177"/>
    <w:rsid w:val="00577197"/>
    <w:rsid w:val="0057791C"/>
    <w:rsid w:val="00581A14"/>
    <w:rsid w:val="0058456E"/>
    <w:rsid w:val="00585215"/>
    <w:rsid w:val="00587BFE"/>
    <w:rsid w:val="00592180"/>
    <w:rsid w:val="00592903"/>
    <w:rsid w:val="00592ABE"/>
    <w:rsid w:val="005964A9"/>
    <w:rsid w:val="005975B4"/>
    <w:rsid w:val="005A5850"/>
    <w:rsid w:val="005B3E01"/>
    <w:rsid w:val="005B4881"/>
    <w:rsid w:val="005B5D2A"/>
    <w:rsid w:val="005C16F9"/>
    <w:rsid w:val="005C6616"/>
    <w:rsid w:val="005D15CD"/>
    <w:rsid w:val="005D3C14"/>
    <w:rsid w:val="005D4E96"/>
    <w:rsid w:val="005D6823"/>
    <w:rsid w:val="005D685C"/>
    <w:rsid w:val="005E10B3"/>
    <w:rsid w:val="005E159A"/>
    <w:rsid w:val="005F1255"/>
    <w:rsid w:val="005F4BBF"/>
    <w:rsid w:val="0060174E"/>
    <w:rsid w:val="00601FCC"/>
    <w:rsid w:val="00606947"/>
    <w:rsid w:val="00610EAB"/>
    <w:rsid w:val="006113FE"/>
    <w:rsid w:val="00611C67"/>
    <w:rsid w:val="00612F39"/>
    <w:rsid w:val="00621B64"/>
    <w:rsid w:val="0062242C"/>
    <w:rsid w:val="00625636"/>
    <w:rsid w:val="006308E2"/>
    <w:rsid w:val="00631CD7"/>
    <w:rsid w:val="006332C5"/>
    <w:rsid w:val="00633666"/>
    <w:rsid w:val="006339CF"/>
    <w:rsid w:val="00633CA8"/>
    <w:rsid w:val="00633D81"/>
    <w:rsid w:val="00633FAC"/>
    <w:rsid w:val="0063421A"/>
    <w:rsid w:val="00634B11"/>
    <w:rsid w:val="006353F7"/>
    <w:rsid w:val="0063717B"/>
    <w:rsid w:val="00644458"/>
    <w:rsid w:val="00644A10"/>
    <w:rsid w:val="00644D07"/>
    <w:rsid w:val="00651F83"/>
    <w:rsid w:val="00652FC2"/>
    <w:rsid w:val="006563E2"/>
    <w:rsid w:val="00660431"/>
    <w:rsid w:val="00660AFF"/>
    <w:rsid w:val="00664247"/>
    <w:rsid w:val="006670E8"/>
    <w:rsid w:val="0067483B"/>
    <w:rsid w:val="0068050C"/>
    <w:rsid w:val="00680B25"/>
    <w:rsid w:val="00680E25"/>
    <w:rsid w:val="006814CE"/>
    <w:rsid w:val="0068247A"/>
    <w:rsid w:val="006843FF"/>
    <w:rsid w:val="006867CC"/>
    <w:rsid w:val="0069046F"/>
    <w:rsid w:val="00692368"/>
    <w:rsid w:val="006A209F"/>
    <w:rsid w:val="006A4FE4"/>
    <w:rsid w:val="006A6EBA"/>
    <w:rsid w:val="006A6F78"/>
    <w:rsid w:val="006A7617"/>
    <w:rsid w:val="006B49B8"/>
    <w:rsid w:val="006B6726"/>
    <w:rsid w:val="006B6B2D"/>
    <w:rsid w:val="006B70E6"/>
    <w:rsid w:val="006B7268"/>
    <w:rsid w:val="006C063B"/>
    <w:rsid w:val="006C0C28"/>
    <w:rsid w:val="006C1E05"/>
    <w:rsid w:val="006C2F72"/>
    <w:rsid w:val="006D0756"/>
    <w:rsid w:val="006D1A3D"/>
    <w:rsid w:val="006D22E9"/>
    <w:rsid w:val="006D3680"/>
    <w:rsid w:val="006D56B4"/>
    <w:rsid w:val="006E13B5"/>
    <w:rsid w:val="006E41B6"/>
    <w:rsid w:val="006F1D50"/>
    <w:rsid w:val="006F48AF"/>
    <w:rsid w:val="006F5CC9"/>
    <w:rsid w:val="006F7BA8"/>
    <w:rsid w:val="007021EF"/>
    <w:rsid w:val="007047CB"/>
    <w:rsid w:val="00706AD8"/>
    <w:rsid w:val="007118DF"/>
    <w:rsid w:val="00712B6D"/>
    <w:rsid w:val="00724383"/>
    <w:rsid w:val="00725480"/>
    <w:rsid w:val="0072788B"/>
    <w:rsid w:val="0073297D"/>
    <w:rsid w:val="00732F2E"/>
    <w:rsid w:val="00734C64"/>
    <w:rsid w:val="007377C8"/>
    <w:rsid w:val="00740FA9"/>
    <w:rsid w:val="00742CA3"/>
    <w:rsid w:val="007435BA"/>
    <w:rsid w:val="007449A2"/>
    <w:rsid w:val="0074524F"/>
    <w:rsid w:val="0074724F"/>
    <w:rsid w:val="007520E0"/>
    <w:rsid w:val="00752B8B"/>
    <w:rsid w:val="00752F6E"/>
    <w:rsid w:val="007556BD"/>
    <w:rsid w:val="00757E2B"/>
    <w:rsid w:val="007618CA"/>
    <w:rsid w:val="00764EE7"/>
    <w:rsid w:val="00765E20"/>
    <w:rsid w:val="0076653F"/>
    <w:rsid w:val="007679E4"/>
    <w:rsid w:val="007725F4"/>
    <w:rsid w:val="00777552"/>
    <w:rsid w:val="00781352"/>
    <w:rsid w:val="00782516"/>
    <w:rsid w:val="007859A6"/>
    <w:rsid w:val="00787A02"/>
    <w:rsid w:val="00790218"/>
    <w:rsid w:val="0079123D"/>
    <w:rsid w:val="00793C61"/>
    <w:rsid w:val="0079513A"/>
    <w:rsid w:val="00796BA6"/>
    <w:rsid w:val="007A1CEC"/>
    <w:rsid w:val="007A2C87"/>
    <w:rsid w:val="007A3BBE"/>
    <w:rsid w:val="007A4B50"/>
    <w:rsid w:val="007B086C"/>
    <w:rsid w:val="007B1C8C"/>
    <w:rsid w:val="007B37C5"/>
    <w:rsid w:val="007B6125"/>
    <w:rsid w:val="007B692E"/>
    <w:rsid w:val="007B7B34"/>
    <w:rsid w:val="007C470D"/>
    <w:rsid w:val="007C48E2"/>
    <w:rsid w:val="007C4CFD"/>
    <w:rsid w:val="007C4D8B"/>
    <w:rsid w:val="007D4C5B"/>
    <w:rsid w:val="007D6514"/>
    <w:rsid w:val="007D6A95"/>
    <w:rsid w:val="007E4172"/>
    <w:rsid w:val="007E6901"/>
    <w:rsid w:val="007F1F24"/>
    <w:rsid w:val="007F3C32"/>
    <w:rsid w:val="007F4B6B"/>
    <w:rsid w:val="007F51B6"/>
    <w:rsid w:val="007F5FC4"/>
    <w:rsid w:val="007F6425"/>
    <w:rsid w:val="0080168C"/>
    <w:rsid w:val="00801803"/>
    <w:rsid w:val="008031E4"/>
    <w:rsid w:val="00803704"/>
    <w:rsid w:val="00805D1E"/>
    <w:rsid w:val="00812413"/>
    <w:rsid w:val="0081394F"/>
    <w:rsid w:val="00813D6C"/>
    <w:rsid w:val="00813FFA"/>
    <w:rsid w:val="00814B64"/>
    <w:rsid w:val="00822872"/>
    <w:rsid w:val="00822CC4"/>
    <w:rsid w:val="008250A6"/>
    <w:rsid w:val="0082537F"/>
    <w:rsid w:val="00831FDF"/>
    <w:rsid w:val="00834BFD"/>
    <w:rsid w:val="00835665"/>
    <w:rsid w:val="00837A3D"/>
    <w:rsid w:val="00837C01"/>
    <w:rsid w:val="00842C4C"/>
    <w:rsid w:val="008449A4"/>
    <w:rsid w:val="008450CB"/>
    <w:rsid w:val="0084595D"/>
    <w:rsid w:val="008464B1"/>
    <w:rsid w:val="0084655D"/>
    <w:rsid w:val="008475C7"/>
    <w:rsid w:val="00847F6B"/>
    <w:rsid w:val="00851BC5"/>
    <w:rsid w:val="008524E0"/>
    <w:rsid w:val="008525B7"/>
    <w:rsid w:val="008540AF"/>
    <w:rsid w:val="00862659"/>
    <w:rsid w:val="008657C4"/>
    <w:rsid w:val="00865816"/>
    <w:rsid w:val="00871541"/>
    <w:rsid w:val="00874A37"/>
    <w:rsid w:val="00877E15"/>
    <w:rsid w:val="00881820"/>
    <w:rsid w:val="00882D48"/>
    <w:rsid w:val="00883B64"/>
    <w:rsid w:val="00885D13"/>
    <w:rsid w:val="008934CF"/>
    <w:rsid w:val="00893CE8"/>
    <w:rsid w:val="008950B9"/>
    <w:rsid w:val="00895242"/>
    <w:rsid w:val="008A111D"/>
    <w:rsid w:val="008A1E94"/>
    <w:rsid w:val="008A3A3F"/>
    <w:rsid w:val="008A4473"/>
    <w:rsid w:val="008A5E47"/>
    <w:rsid w:val="008B3BE5"/>
    <w:rsid w:val="008B5602"/>
    <w:rsid w:val="008B5FAA"/>
    <w:rsid w:val="008B6654"/>
    <w:rsid w:val="008C101A"/>
    <w:rsid w:val="008C1771"/>
    <w:rsid w:val="008C1D5B"/>
    <w:rsid w:val="008C388B"/>
    <w:rsid w:val="008C4974"/>
    <w:rsid w:val="008C5E15"/>
    <w:rsid w:val="008C722A"/>
    <w:rsid w:val="008D2955"/>
    <w:rsid w:val="008D6D73"/>
    <w:rsid w:val="008D7BDA"/>
    <w:rsid w:val="008E0566"/>
    <w:rsid w:val="008E1AA5"/>
    <w:rsid w:val="008E40B4"/>
    <w:rsid w:val="008E472F"/>
    <w:rsid w:val="008E58E6"/>
    <w:rsid w:val="008F02B5"/>
    <w:rsid w:val="008F1540"/>
    <w:rsid w:val="00906EA6"/>
    <w:rsid w:val="00907767"/>
    <w:rsid w:val="009161A5"/>
    <w:rsid w:val="00916A1B"/>
    <w:rsid w:val="00917223"/>
    <w:rsid w:val="00920F47"/>
    <w:rsid w:val="00921696"/>
    <w:rsid w:val="00923F07"/>
    <w:rsid w:val="009255D9"/>
    <w:rsid w:val="00926369"/>
    <w:rsid w:val="009268DB"/>
    <w:rsid w:val="00926C2A"/>
    <w:rsid w:val="00933475"/>
    <w:rsid w:val="00936C12"/>
    <w:rsid w:val="00937811"/>
    <w:rsid w:val="00941EEE"/>
    <w:rsid w:val="00942DA3"/>
    <w:rsid w:val="009434B9"/>
    <w:rsid w:val="00944AC0"/>
    <w:rsid w:val="0094524D"/>
    <w:rsid w:val="00945983"/>
    <w:rsid w:val="00950296"/>
    <w:rsid w:val="009507E6"/>
    <w:rsid w:val="00950B18"/>
    <w:rsid w:val="00950D5A"/>
    <w:rsid w:val="00951FB9"/>
    <w:rsid w:val="00953037"/>
    <w:rsid w:val="00955D6E"/>
    <w:rsid w:val="00956B79"/>
    <w:rsid w:val="00957396"/>
    <w:rsid w:val="00957B74"/>
    <w:rsid w:val="0096085B"/>
    <w:rsid w:val="00964C06"/>
    <w:rsid w:val="00965943"/>
    <w:rsid w:val="0097048A"/>
    <w:rsid w:val="0097314C"/>
    <w:rsid w:val="00974D1B"/>
    <w:rsid w:val="00974D92"/>
    <w:rsid w:val="00974EC9"/>
    <w:rsid w:val="00976580"/>
    <w:rsid w:val="00980C1E"/>
    <w:rsid w:val="00986AB9"/>
    <w:rsid w:val="00990B50"/>
    <w:rsid w:val="00991485"/>
    <w:rsid w:val="009930E8"/>
    <w:rsid w:val="009A7534"/>
    <w:rsid w:val="009B0D60"/>
    <w:rsid w:val="009B221B"/>
    <w:rsid w:val="009B2E7F"/>
    <w:rsid w:val="009B3E46"/>
    <w:rsid w:val="009B53FB"/>
    <w:rsid w:val="009B730A"/>
    <w:rsid w:val="009C3E4E"/>
    <w:rsid w:val="009C70ED"/>
    <w:rsid w:val="009C7846"/>
    <w:rsid w:val="009D00CE"/>
    <w:rsid w:val="009D3D27"/>
    <w:rsid w:val="009D40B0"/>
    <w:rsid w:val="009E11BD"/>
    <w:rsid w:val="009E53A9"/>
    <w:rsid w:val="009E599B"/>
    <w:rsid w:val="009E67E3"/>
    <w:rsid w:val="009F0501"/>
    <w:rsid w:val="009F1EE3"/>
    <w:rsid w:val="009F260B"/>
    <w:rsid w:val="009F3BA1"/>
    <w:rsid w:val="009F586E"/>
    <w:rsid w:val="009F7A4A"/>
    <w:rsid w:val="00A00AD7"/>
    <w:rsid w:val="00A01F06"/>
    <w:rsid w:val="00A03E09"/>
    <w:rsid w:val="00A05B83"/>
    <w:rsid w:val="00A065FA"/>
    <w:rsid w:val="00A0764A"/>
    <w:rsid w:val="00A11D55"/>
    <w:rsid w:val="00A1211D"/>
    <w:rsid w:val="00A138BC"/>
    <w:rsid w:val="00A16F03"/>
    <w:rsid w:val="00A17D0C"/>
    <w:rsid w:val="00A202E9"/>
    <w:rsid w:val="00A2151A"/>
    <w:rsid w:val="00A229C6"/>
    <w:rsid w:val="00A22A6E"/>
    <w:rsid w:val="00A34A39"/>
    <w:rsid w:val="00A36B04"/>
    <w:rsid w:val="00A36C74"/>
    <w:rsid w:val="00A4203F"/>
    <w:rsid w:val="00A4206F"/>
    <w:rsid w:val="00A4633C"/>
    <w:rsid w:val="00A476E8"/>
    <w:rsid w:val="00A55AED"/>
    <w:rsid w:val="00A572E4"/>
    <w:rsid w:val="00A6104E"/>
    <w:rsid w:val="00A62092"/>
    <w:rsid w:val="00A63335"/>
    <w:rsid w:val="00A70AA0"/>
    <w:rsid w:val="00A70FC6"/>
    <w:rsid w:val="00A72E59"/>
    <w:rsid w:val="00A76B26"/>
    <w:rsid w:val="00A81B78"/>
    <w:rsid w:val="00A822EF"/>
    <w:rsid w:val="00A86282"/>
    <w:rsid w:val="00A9056B"/>
    <w:rsid w:val="00A949D0"/>
    <w:rsid w:val="00A95CA0"/>
    <w:rsid w:val="00AA0739"/>
    <w:rsid w:val="00AA13DF"/>
    <w:rsid w:val="00AA32EB"/>
    <w:rsid w:val="00AA433C"/>
    <w:rsid w:val="00AA54AB"/>
    <w:rsid w:val="00AA6BB5"/>
    <w:rsid w:val="00AA710E"/>
    <w:rsid w:val="00AB03D2"/>
    <w:rsid w:val="00AB1AE0"/>
    <w:rsid w:val="00AB588C"/>
    <w:rsid w:val="00AC1897"/>
    <w:rsid w:val="00AC24A0"/>
    <w:rsid w:val="00AC34FE"/>
    <w:rsid w:val="00AC3B71"/>
    <w:rsid w:val="00AC5E73"/>
    <w:rsid w:val="00AD1224"/>
    <w:rsid w:val="00AD1DE2"/>
    <w:rsid w:val="00AD2C1E"/>
    <w:rsid w:val="00AD6031"/>
    <w:rsid w:val="00AD6329"/>
    <w:rsid w:val="00AD7C39"/>
    <w:rsid w:val="00AD7E23"/>
    <w:rsid w:val="00AE274E"/>
    <w:rsid w:val="00AE4F43"/>
    <w:rsid w:val="00AE524C"/>
    <w:rsid w:val="00AF05FE"/>
    <w:rsid w:val="00AF4C86"/>
    <w:rsid w:val="00AF52FA"/>
    <w:rsid w:val="00B003E3"/>
    <w:rsid w:val="00B00FF3"/>
    <w:rsid w:val="00B053DC"/>
    <w:rsid w:val="00B05462"/>
    <w:rsid w:val="00B06911"/>
    <w:rsid w:val="00B073C5"/>
    <w:rsid w:val="00B106D8"/>
    <w:rsid w:val="00B11787"/>
    <w:rsid w:val="00B13049"/>
    <w:rsid w:val="00B1498F"/>
    <w:rsid w:val="00B2061F"/>
    <w:rsid w:val="00B21A22"/>
    <w:rsid w:val="00B21D4A"/>
    <w:rsid w:val="00B23264"/>
    <w:rsid w:val="00B2569B"/>
    <w:rsid w:val="00B30BBA"/>
    <w:rsid w:val="00B3657B"/>
    <w:rsid w:val="00B36B71"/>
    <w:rsid w:val="00B437AD"/>
    <w:rsid w:val="00B46D3F"/>
    <w:rsid w:val="00B51A17"/>
    <w:rsid w:val="00B51EE6"/>
    <w:rsid w:val="00B52CDA"/>
    <w:rsid w:val="00B536F6"/>
    <w:rsid w:val="00B54EE7"/>
    <w:rsid w:val="00B5606F"/>
    <w:rsid w:val="00B561B8"/>
    <w:rsid w:val="00B61A93"/>
    <w:rsid w:val="00B61EEE"/>
    <w:rsid w:val="00B62838"/>
    <w:rsid w:val="00B70210"/>
    <w:rsid w:val="00B7186D"/>
    <w:rsid w:val="00B725E2"/>
    <w:rsid w:val="00B77ED9"/>
    <w:rsid w:val="00B81890"/>
    <w:rsid w:val="00B85DD6"/>
    <w:rsid w:val="00B864A4"/>
    <w:rsid w:val="00B86EE5"/>
    <w:rsid w:val="00B92CC9"/>
    <w:rsid w:val="00B95377"/>
    <w:rsid w:val="00B95A43"/>
    <w:rsid w:val="00BA3E2B"/>
    <w:rsid w:val="00BA401F"/>
    <w:rsid w:val="00BA4306"/>
    <w:rsid w:val="00BA4833"/>
    <w:rsid w:val="00BA7804"/>
    <w:rsid w:val="00BB00F7"/>
    <w:rsid w:val="00BB192D"/>
    <w:rsid w:val="00BB1FE3"/>
    <w:rsid w:val="00BB21D8"/>
    <w:rsid w:val="00BB23B1"/>
    <w:rsid w:val="00BB29F5"/>
    <w:rsid w:val="00BB6FB1"/>
    <w:rsid w:val="00BC2D69"/>
    <w:rsid w:val="00BC348E"/>
    <w:rsid w:val="00BC5B9F"/>
    <w:rsid w:val="00BC60F1"/>
    <w:rsid w:val="00BD5F88"/>
    <w:rsid w:val="00BD79AE"/>
    <w:rsid w:val="00BE0A37"/>
    <w:rsid w:val="00BE1598"/>
    <w:rsid w:val="00BE20A9"/>
    <w:rsid w:val="00BE2E60"/>
    <w:rsid w:val="00BE43AF"/>
    <w:rsid w:val="00BE47AA"/>
    <w:rsid w:val="00BF5F4D"/>
    <w:rsid w:val="00C02FA2"/>
    <w:rsid w:val="00C0326C"/>
    <w:rsid w:val="00C07300"/>
    <w:rsid w:val="00C07B58"/>
    <w:rsid w:val="00C107E7"/>
    <w:rsid w:val="00C10B02"/>
    <w:rsid w:val="00C11980"/>
    <w:rsid w:val="00C11F6D"/>
    <w:rsid w:val="00C145CD"/>
    <w:rsid w:val="00C155E4"/>
    <w:rsid w:val="00C15D2E"/>
    <w:rsid w:val="00C2010C"/>
    <w:rsid w:val="00C21A92"/>
    <w:rsid w:val="00C243DA"/>
    <w:rsid w:val="00C24C03"/>
    <w:rsid w:val="00C24E40"/>
    <w:rsid w:val="00C253E6"/>
    <w:rsid w:val="00C25521"/>
    <w:rsid w:val="00C25DA0"/>
    <w:rsid w:val="00C30DB2"/>
    <w:rsid w:val="00C32F45"/>
    <w:rsid w:val="00C35A4D"/>
    <w:rsid w:val="00C37C9C"/>
    <w:rsid w:val="00C4219E"/>
    <w:rsid w:val="00C45E09"/>
    <w:rsid w:val="00C46843"/>
    <w:rsid w:val="00C476DE"/>
    <w:rsid w:val="00C47AAE"/>
    <w:rsid w:val="00C5114A"/>
    <w:rsid w:val="00C5374B"/>
    <w:rsid w:val="00C53D83"/>
    <w:rsid w:val="00C53DEA"/>
    <w:rsid w:val="00C54C85"/>
    <w:rsid w:val="00C57305"/>
    <w:rsid w:val="00C606D0"/>
    <w:rsid w:val="00C612EC"/>
    <w:rsid w:val="00C625EF"/>
    <w:rsid w:val="00C628FD"/>
    <w:rsid w:val="00C64BB4"/>
    <w:rsid w:val="00C70164"/>
    <w:rsid w:val="00C70CDA"/>
    <w:rsid w:val="00C72D9E"/>
    <w:rsid w:val="00C734B1"/>
    <w:rsid w:val="00C7553B"/>
    <w:rsid w:val="00C76913"/>
    <w:rsid w:val="00C77A2E"/>
    <w:rsid w:val="00C81018"/>
    <w:rsid w:val="00C8245F"/>
    <w:rsid w:val="00C84597"/>
    <w:rsid w:val="00C863ED"/>
    <w:rsid w:val="00C90E99"/>
    <w:rsid w:val="00C9719E"/>
    <w:rsid w:val="00CA1A4F"/>
    <w:rsid w:val="00CA34D7"/>
    <w:rsid w:val="00CA4828"/>
    <w:rsid w:val="00CA64B6"/>
    <w:rsid w:val="00CA666F"/>
    <w:rsid w:val="00CB42B7"/>
    <w:rsid w:val="00CB66C9"/>
    <w:rsid w:val="00CC357F"/>
    <w:rsid w:val="00CC3EBE"/>
    <w:rsid w:val="00CC4FC2"/>
    <w:rsid w:val="00CD2A9B"/>
    <w:rsid w:val="00CD6C59"/>
    <w:rsid w:val="00CD7762"/>
    <w:rsid w:val="00CE0D8C"/>
    <w:rsid w:val="00CE2A83"/>
    <w:rsid w:val="00CE5613"/>
    <w:rsid w:val="00CF241D"/>
    <w:rsid w:val="00CF5627"/>
    <w:rsid w:val="00CF6475"/>
    <w:rsid w:val="00CF7C28"/>
    <w:rsid w:val="00D02655"/>
    <w:rsid w:val="00D05C31"/>
    <w:rsid w:val="00D074F0"/>
    <w:rsid w:val="00D131D2"/>
    <w:rsid w:val="00D169AB"/>
    <w:rsid w:val="00D20C4B"/>
    <w:rsid w:val="00D27FE2"/>
    <w:rsid w:val="00D301A9"/>
    <w:rsid w:val="00D303A9"/>
    <w:rsid w:val="00D30555"/>
    <w:rsid w:val="00D30E31"/>
    <w:rsid w:val="00D33820"/>
    <w:rsid w:val="00D34781"/>
    <w:rsid w:val="00D37387"/>
    <w:rsid w:val="00D37AEC"/>
    <w:rsid w:val="00D4147C"/>
    <w:rsid w:val="00D43424"/>
    <w:rsid w:val="00D4542A"/>
    <w:rsid w:val="00D47429"/>
    <w:rsid w:val="00D50872"/>
    <w:rsid w:val="00D53D9C"/>
    <w:rsid w:val="00D54249"/>
    <w:rsid w:val="00D5457B"/>
    <w:rsid w:val="00D57015"/>
    <w:rsid w:val="00D63DFD"/>
    <w:rsid w:val="00D65E60"/>
    <w:rsid w:val="00D67596"/>
    <w:rsid w:val="00D70849"/>
    <w:rsid w:val="00D71C43"/>
    <w:rsid w:val="00D74EBE"/>
    <w:rsid w:val="00D76EE0"/>
    <w:rsid w:val="00D776AE"/>
    <w:rsid w:val="00D77A4C"/>
    <w:rsid w:val="00D77CD2"/>
    <w:rsid w:val="00D83447"/>
    <w:rsid w:val="00D83544"/>
    <w:rsid w:val="00D8500D"/>
    <w:rsid w:val="00D86173"/>
    <w:rsid w:val="00D87CA1"/>
    <w:rsid w:val="00D92189"/>
    <w:rsid w:val="00D93788"/>
    <w:rsid w:val="00D94238"/>
    <w:rsid w:val="00D943D1"/>
    <w:rsid w:val="00DA0943"/>
    <w:rsid w:val="00DA30C9"/>
    <w:rsid w:val="00DA33DF"/>
    <w:rsid w:val="00DA73DA"/>
    <w:rsid w:val="00DB0281"/>
    <w:rsid w:val="00DB5BF0"/>
    <w:rsid w:val="00DB650F"/>
    <w:rsid w:val="00DB686B"/>
    <w:rsid w:val="00DB6F5C"/>
    <w:rsid w:val="00DC03F3"/>
    <w:rsid w:val="00DC7CDC"/>
    <w:rsid w:val="00DD41E4"/>
    <w:rsid w:val="00DE0355"/>
    <w:rsid w:val="00DE19C8"/>
    <w:rsid w:val="00DE1B81"/>
    <w:rsid w:val="00DE39C6"/>
    <w:rsid w:val="00DE4EDC"/>
    <w:rsid w:val="00DE5072"/>
    <w:rsid w:val="00DE6008"/>
    <w:rsid w:val="00DE72E7"/>
    <w:rsid w:val="00DF045A"/>
    <w:rsid w:val="00DF0B12"/>
    <w:rsid w:val="00DF1225"/>
    <w:rsid w:val="00DF1785"/>
    <w:rsid w:val="00DF18F9"/>
    <w:rsid w:val="00DF1F49"/>
    <w:rsid w:val="00DF2CD2"/>
    <w:rsid w:val="00DF5E5C"/>
    <w:rsid w:val="00E0080C"/>
    <w:rsid w:val="00E04CFC"/>
    <w:rsid w:val="00E07740"/>
    <w:rsid w:val="00E07FB6"/>
    <w:rsid w:val="00E136F5"/>
    <w:rsid w:val="00E17C68"/>
    <w:rsid w:val="00E2291C"/>
    <w:rsid w:val="00E24805"/>
    <w:rsid w:val="00E25B16"/>
    <w:rsid w:val="00E2645E"/>
    <w:rsid w:val="00E32228"/>
    <w:rsid w:val="00E32CF4"/>
    <w:rsid w:val="00E33A01"/>
    <w:rsid w:val="00E3431F"/>
    <w:rsid w:val="00E44B8C"/>
    <w:rsid w:val="00E458ED"/>
    <w:rsid w:val="00E4607C"/>
    <w:rsid w:val="00E46924"/>
    <w:rsid w:val="00E524F6"/>
    <w:rsid w:val="00E53320"/>
    <w:rsid w:val="00E5559A"/>
    <w:rsid w:val="00E55994"/>
    <w:rsid w:val="00E57C9E"/>
    <w:rsid w:val="00E61B9D"/>
    <w:rsid w:val="00E62C71"/>
    <w:rsid w:val="00E65ECF"/>
    <w:rsid w:val="00E70DF0"/>
    <w:rsid w:val="00E73777"/>
    <w:rsid w:val="00E7587A"/>
    <w:rsid w:val="00E77955"/>
    <w:rsid w:val="00E81733"/>
    <w:rsid w:val="00E846D6"/>
    <w:rsid w:val="00E87206"/>
    <w:rsid w:val="00E927B0"/>
    <w:rsid w:val="00E94168"/>
    <w:rsid w:val="00E95146"/>
    <w:rsid w:val="00E9605B"/>
    <w:rsid w:val="00E97784"/>
    <w:rsid w:val="00EA01E3"/>
    <w:rsid w:val="00EA0C6B"/>
    <w:rsid w:val="00EA129D"/>
    <w:rsid w:val="00EB2B34"/>
    <w:rsid w:val="00EB305D"/>
    <w:rsid w:val="00EB368A"/>
    <w:rsid w:val="00EB5FFE"/>
    <w:rsid w:val="00EB68B7"/>
    <w:rsid w:val="00EB6D13"/>
    <w:rsid w:val="00EC5E84"/>
    <w:rsid w:val="00ED000C"/>
    <w:rsid w:val="00ED144A"/>
    <w:rsid w:val="00ED1654"/>
    <w:rsid w:val="00ED193C"/>
    <w:rsid w:val="00ED20E7"/>
    <w:rsid w:val="00ED6592"/>
    <w:rsid w:val="00ED69ED"/>
    <w:rsid w:val="00EE23AD"/>
    <w:rsid w:val="00EE485B"/>
    <w:rsid w:val="00EE5352"/>
    <w:rsid w:val="00EE656E"/>
    <w:rsid w:val="00EE79CD"/>
    <w:rsid w:val="00EF0CFF"/>
    <w:rsid w:val="00EF106B"/>
    <w:rsid w:val="00EF16E4"/>
    <w:rsid w:val="00EF2BC5"/>
    <w:rsid w:val="00EF339C"/>
    <w:rsid w:val="00EF40CF"/>
    <w:rsid w:val="00EF52BA"/>
    <w:rsid w:val="00EF5E98"/>
    <w:rsid w:val="00F043A8"/>
    <w:rsid w:val="00F04F71"/>
    <w:rsid w:val="00F065BF"/>
    <w:rsid w:val="00F15803"/>
    <w:rsid w:val="00F16087"/>
    <w:rsid w:val="00F21D62"/>
    <w:rsid w:val="00F2473E"/>
    <w:rsid w:val="00F25B3F"/>
    <w:rsid w:val="00F26584"/>
    <w:rsid w:val="00F26989"/>
    <w:rsid w:val="00F27293"/>
    <w:rsid w:val="00F30067"/>
    <w:rsid w:val="00F352D2"/>
    <w:rsid w:val="00F44720"/>
    <w:rsid w:val="00F45900"/>
    <w:rsid w:val="00F46756"/>
    <w:rsid w:val="00F51225"/>
    <w:rsid w:val="00F61DF4"/>
    <w:rsid w:val="00F62686"/>
    <w:rsid w:val="00F63672"/>
    <w:rsid w:val="00F668CB"/>
    <w:rsid w:val="00F671A8"/>
    <w:rsid w:val="00F73B30"/>
    <w:rsid w:val="00F75F09"/>
    <w:rsid w:val="00F76B85"/>
    <w:rsid w:val="00F77397"/>
    <w:rsid w:val="00F83922"/>
    <w:rsid w:val="00F85C1D"/>
    <w:rsid w:val="00F92048"/>
    <w:rsid w:val="00F92FA9"/>
    <w:rsid w:val="00F967FA"/>
    <w:rsid w:val="00F96E99"/>
    <w:rsid w:val="00F97638"/>
    <w:rsid w:val="00F97ADF"/>
    <w:rsid w:val="00FA1BE3"/>
    <w:rsid w:val="00FA2C99"/>
    <w:rsid w:val="00FB3E74"/>
    <w:rsid w:val="00FB7451"/>
    <w:rsid w:val="00FB7DBE"/>
    <w:rsid w:val="00FC5FA8"/>
    <w:rsid w:val="00FC6D92"/>
    <w:rsid w:val="00FD1441"/>
    <w:rsid w:val="00FD40C3"/>
    <w:rsid w:val="00FD45C1"/>
    <w:rsid w:val="00FD4797"/>
    <w:rsid w:val="00FD6813"/>
    <w:rsid w:val="00FD6E5A"/>
    <w:rsid w:val="00FE78B2"/>
    <w:rsid w:val="00FF03F5"/>
    <w:rsid w:val="00FF0EE0"/>
    <w:rsid w:val="00FF297C"/>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C4035"/>
  <w15:docId w15:val="{6AD27531-05C3-4CB1-A392-08D72865A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E58E6"/>
    <w:pPr>
      <w:spacing w:after="0" w:line="240" w:lineRule="auto"/>
    </w:pPr>
    <w:rPr>
      <w:sz w:val="20"/>
      <w:szCs w:val="20"/>
    </w:rPr>
  </w:style>
  <w:style w:type="character" w:customStyle="1" w:styleId="FootnoteTextChar">
    <w:name w:val="Footnote Text Char"/>
    <w:basedOn w:val="DefaultParagraphFont"/>
    <w:link w:val="FootnoteText"/>
    <w:uiPriority w:val="99"/>
    <w:rsid w:val="008E58E6"/>
    <w:rPr>
      <w:sz w:val="20"/>
      <w:szCs w:val="20"/>
    </w:rPr>
  </w:style>
  <w:style w:type="character" w:styleId="FootnoteReference">
    <w:name w:val="footnote reference"/>
    <w:basedOn w:val="DefaultParagraphFont"/>
    <w:uiPriority w:val="99"/>
    <w:semiHidden/>
    <w:unhideWhenUsed/>
    <w:rsid w:val="008E58E6"/>
    <w:rPr>
      <w:vertAlign w:val="superscript"/>
    </w:rPr>
  </w:style>
  <w:style w:type="paragraph" w:styleId="ListParagraph">
    <w:name w:val="List Paragraph"/>
    <w:basedOn w:val="Normal"/>
    <w:uiPriority w:val="34"/>
    <w:qFormat/>
    <w:rsid w:val="00D63DFD"/>
    <w:pPr>
      <w:ind w:left="720"/>
      <w:contextualSpacing/>
    </w:pPr>
  </w:style>
  <w:style w:type="paragraph" w:styleId="Header">
    <w:name w:val="header"/>
    <w:basedOn w:val="Normal"/>
    <w:link w:val="HeaderChar"/>
    <w:uiPriority w:val="99"/>
    <w:unhideWhenUsed/>
    <w:rsid w:val="00190A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A9C"/>
  </w:style>
  <w:style w:type="paragraph" w:styleId="Footer">
    <w:name w:val="footer"/>
    <w:basedOn w:val="Normal"/>
    <w:link w:val="FooterChar"/>
    <w:uiPriority w:val="99"/>
    <w:unhideWhenUsed/>
    <w:rsid w:val="00190A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A9C"/>
  </w:style>
  <w:style w:type="paragraph" w:styleId="NormalWeb">
    <w:name w:val="Normal (Web)"/>
    <w:basedOn w:val="Normal"/>
    <w:uiPriority w:val="99"/>
    <w:semiHidden/>
    <w:unhideWhenUsed/>
    <w:rsid w:val="00E2291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F3C32"/>
    <w:pPr>
      <w:spacing w:after="0" w:line="240" w:lineRule="auto"/>
    </w:pPr>
    <w:rPr>
      <w:rFonts w:eastAsia="SimSun"/>
      <w:kern w:val="2"/>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547962">
      <w:bodyDiv w:val="1"/>
      <w:marLeft w:val="0"/>
      <w:marRight w:val="0"/>
      <w:marTop w:val="0"/>
      <w:marBottom w:val="0"/>
      <w:divBdr>
        <w:top w:val="none" w:sz="0" w:space="0" w:color="auto"/>
        <w:left w:val="none" w:sz="0" w:space="0" w:color="auto"/>
        <w:bottom w:val="none" w:sz="0" w:space="0" w:color="auto"/>
        <w:right w:val="none" w:sz="0" w:space="0" w:color="auto"/>
      </w:divBdr>
    </w:div>
    <w:div w:id="1436093073">
      <w:bodyDiv w:val="1"/>
      <w:marLeft w:val="0"/>
      <w:marRight w:val="0"/>
      <w:marTop w:val="0"/>
      <w:marBottom w:val="0"/>
      <w:divBdr>
        <w:top w:val="none" w:sz="0" w:space="0" w:color="auto"/>
        <w:left w:val="none" w:sz="0" w:space="0" w:color="auto"/>
        <w:bottom w:val="none" w:sz="0" w:space="0" w:color="auto"/>
        <w:right w:val="none" w:sz="0" w:space="0" w:color="auto"/>
      </w:divBdr>
    </w:div>
    <w:div w:id="1644499615">
      <w:bodyDiv w:val="1"/>
      <w:marLeft w:val="0"/>
      <w:marRight w:val="0"/>
      <w:marTop w:val="0"/>
      <w:marBottom w:val="0"/>
      <w:divBdr>
        <w:top w:val="none" w:sz="0" w:space="0" w:color="auto"/>
        <w:left w:val="none" w:sz="0" w:space="0" w:color="auto"/>
        <w:bottom w:val="none" w:sz="0" w:space="0" w:color="auto"/>
        <w:right w:val="none" w:sz="0" w:space="0" w:color="auto"/>
      </w:divBdr>
      <w:divsChild>
        <w:div w:id="814105060">
          <w:marLeft w:val="446"/>
          <w:marRight w:val="0"/>
          <w:marTop w:val="0"/>
          <w:marBottom w:val="0"/>
          <w:divBdr>
            <w:top w:val="none" w:sz="0" w:space="0" w:color="auto"/>
            <w:left w:val="none" w:sz="0" w:space="0" w:color="auto"/>
            <w:bottom w:val="none" w:sz="0" w:space="0" w:color="auto"/>
            <w:right w:val="none" w:sz="0" w:space="0" w:color="auto"/>
          </w:divBdr>
        </w:div>
        <w:div w:id="1987004917">
          <w:marLeft w:val="446"/>
          <w:marRight w:val="0"/>
          <w:marTop w:val="0"/>
          <w:marBottom w:val="0"/>
          <w:divBdr>
            <w:top w:val="none" w:sz="0" w:space="0" w:color="auto"/>
            <w:left w:val="none" w:sz="0" w:space="0" w:color="auto"/>
            <w:bottom w:val="none" w:sz="0" w:space="0" w:color="auto"/>
            <w:right w:val="none" w:sz="0" w:space="0" w:color="auto"/>
          </w:divBdr>
        </w:div>
        <w:div w:id="182785355">
          <w:marLeft w:val="446"/>
          <w:marRight w:val="0"/>
          <w:marTop w:val="0"/>
          <w:marBottom w:val="0"/>
          <w:divBdr>
            <w:top w:val="none" w:sz="0" w:space="0" w:color="auto"/>
            <w:left w:val="none" w:sz="0" w:space="0" w:color="auto"/>
            <w:bottom w:val="none" w:sz="0" w:space="0" w:color="auto"/>
            <w:right w:val="none" w:sz="0" w:space="0" w:color="auto"/>
          </w:divBdr>
        </w:div>
        <w:div w:id="238178999">
          <w:marLeft w:val="116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26</Pages>
  <Words>7233</Words>
  <Characters>41232</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Michael Longenecker</cp:lastModifiedBy>
  <cp:revision>3</cp:revision>
  <dcterms:created xsi:type="dcterms:W3CDTF">2024-09-24T00:16:00Z</dcterms:created>
  <dcterms:modified xsi:type="dcterms:W3CDTF">2024-09-24T00:20:00Z</dcterms:modified>
</cp:coreProperties>
</file>