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3B" w:rsidRDefault="000431F1" w:rsidP="007D5DF6">
      <w:pPr>
        <w:jc w:val="center"/>
        <w:rPr>
          <w:b/>
        </w:rPr>
      </w:pPr>
      <w:r>
        <w:rPr>
          <w:b/>
        </w:rPr>
        <w:t>Hume on Causation</w:t>
      </w:r>
    </w:p>
    <w:p w:rsidR="000431F1" w:rsidRDefault="00DD16E9" w:rsidP="007D5DF6">
      <w:pPr>
        <w:ind w:left="0" w:firstLine="0"/>
      </w:pPr>
      <w:r>
        <w:t>DAVID HUME (1711-1776)</w:t>
      </w:r>
      <w:r w:rsidR="001F02E1">
        <w:t xml:space="preserve"> is classified as one of the British Empiricists of the Early Modern period, along with JOHN LOCKE and GEORGE BERKELEY.</w:t>
      </w:r>
      <w:r w:rsidR="002D3F7E">
        <w:t xml:space="preserve">  Though the three espouse</w:t>
      </w:r>
      <w:r w:rsidR="00C73C31">
        <w:t xml:space="preserve"> similar empirical standards for knowledge, </w:t>
      </w:r>
      <w:r w:rsidR="00F32D37">
        <w:t xml:space="preserve">i.e. </w:t>
      </w:r>
      <w:r w:rsidR="00341445">
        <w:t xml:space="preserve">that there are no innate ideas and that all knowledge comes from experience, </w:t>
      </w:r>
      <w:r w:rsidR="00C73C31">
        <w:t xml:space="preserve">Hume is </w:t>
      </w:r>
      <w:r w:rsidR="00341445">
        <w:t xml:space="preserve">known </w:t>
      </w:r>
      <w:r w:rsidR="00C73C31">
        <w:t>(among other things) for applying this standard rigorously to causation and necessity.</w:t>
      </w:r>
      <w:r w:rsidR="00341445">
        <w:t xml:space="preserve">  Instead of taking the notion of causation for granted, Hume challe</w:t>
      </w:r>
      <w:r w:rsidR="00F32D37">
        <w:t>nges</w:t>
      </w:r>
      <w:r w:rsidR="00281805">
        <w:t xml:space="preserve"> us to consider what experience allows us to </w:t>
      </w:r>
      <w:r w:rsidR="002D324A">
        <w:t>know</w:t>
      </w:r>
      <w:r w:rsidR="00281805">
        <w:t xml:space="preserve"> about cause and effect</w:t>
      </w:r>
      <w:r w:rsidR="00341445">
        <w:t>.</w:t>
      </w:r>
    </w:p>
    <w:p w:rsidR="00F234BD" w:rsidRDefault="00540DA8" w:rsidP="007D5DF6">
      <w:pPr>
        <w:ind w:left="0" w:firstLine="720"/>
      </w:pPr>
      <w:r>
        <w:t>Hume shows that</w:t>
      </w:r>
      <w:r w:rsidR="00F234BD">
        <w:t xml:space="preserve"> experience does not tell us much.  Of two events, A and B, we say that A causes B when the two are constantly conjoined</w:t>
      </w:r>
      <w:r w:rsidR="0072384A">
        <w:t>.  Whenever we find A, we also find B, and we have a certainty that this conjunction will continue to happen.  Once we realize that saying “</w:t>
      </w:r>
      <w:r w:rsidR="004114ED">
        <w:t>A must bring about</w:t>
      </w:r>
      <w:r w:rsidR="00F32D37">
        <w:t xml:space="preserve"> B” is tantamount to saying “Due to their constant conjunction, w</w:t>
      </w:r>
      <w:r w:rsidR="0072384A">
        <w:t>e are psychologically certain that B will follow A”</w:t>
      </w:r>
      <w:r w:rsidR="004114ED">
        <w:t xml:space="preserve">, we are left with a very weak notion of necessity.  This tenuous grasp on </w:t>
      </w:r>
      <w:r w:rsidR="002D324A">
        <w:t>efficac</w:t>
      </w:r>
      <w:r w:rsidR="004114ED">
        <w:t xml:space="preserve">y helps give rise to the Problem of Induction, Hume’s argument that we are not reasonably justified in making any inductive inference about the world.  How seriously Hume means us to take this conclusion is a matter of debate within Hume scholarship, however, as is whether constant conjunction </w:t>
      </w:r>
      <w:r w:rsidR="00FC1173">
        <w:t xml:space="preserve">is </w:t>
      </w:r>
      <w:r w:rsidR="004114ED">
        <w:t>truly all that causation consists in.</w:t>
      </w:r>
    </w:p>
    <w:p w:rsidR="004114ED" w:rsidRPr="00D654CD" w:rsidRDefault="000D1A09" w:rsidP="007D5DF6">
      <w:pPr>
        <w:ind w:left="0" w:firstLine="720"/>
      </w:pPr>
      <w:r>
        <w:t>This a</w:t>
      </w:r>
      <w:r w:rsidR="004114ED">
        <w:t xml:space="preserve">rticle will first examine </w:t>
      </w:r>
      <w:r>
        <w:t xml:space="preserve">the empirical foundations that lead Hume to his account of causation before detailing his definitions of causation and </w:t>
      </w:r>
      <w:r w:rsidR="00AC074B">
        <w:t xml:space="preserve">how he uses these key insights to generate </w:t>
      </w:r>
      <w:r>
        <w:t xml:space="preserve">the Problem of Induction.  After explicating these two main components of Hume’s notion of causation, the three families of interpretation </w:t>
      </w:r>
      <w:r w:rsidR="00D654CD">
        <w:t>will be justifie</w:t>
      </w:r>
      <w:r w:rsidR="00FB2BD6">
        <w:t>d: the causal reductionist, who</w:t>
      </w:r>
      <w:r w:rsidR="00D654CD">
        <w:t xml:space="preserve"> takes Hume’s definitions of causation as definitive, the ca</w:t>
      </w:r>
      <w:r w:rsidR="00FB2BD6">
        <w:t>usal skeptic, who</w:t>
      </w:r>
      <w:r w:rsidR="00D654CD">
        <w:t xml:space="preserve"> takes Hume’s </w:t>
      </w:r>
      <w:r w:rsidR="00D654CD">
        <w:lastRenderedPageBreak/>
        <w:t xml:space="preserve">Problem of Induction as unsolved, and the </w:t>
      </w:r>
      <w:r w:rsidR="00FB2BD6">
        <w:t xml:space="preserve">causal realist, who introduces additional </w:t>
      </w:r>
      <w:r w:rsidR="00D654CD">
        <w:t>interpretive tools to avoid these conclusions and maintain</w:t>
      </w:r>
      <w:r w:rsidR="002D324A">
        <w:t>s</w:t>
      </w:r>
      <w:r w:rsidR="00D654CD">
        <w:t xml:space="preserve"> </w:t>
      </w:r>
      <w:r w:rsidR="002D324A">
        <w:t xml:space="preserve">that </w:t>
      </w:r>
      <w:r w:rsidR="00D654CD">
        <w:t xml:space="preserve">Hume has </w:t>
      </w:r>
      <w:r w:rsidR="00FB2BD6">
        <w:t>some</w:t>
      </w:r>
      <w:r w:rsidR="00D654CD">
        <w:t xml:space="preserve"> robust notion of causation.</w:t>
      </w:r>
    </w:p>
    <w:p w:rsidR="00FB2BD6" w:rsidRDefault="00FB2BD6" w:rsidP="007D5DF6">
      <w:pPr>
        <w:rPr>
          <w:b/>
        </w:rPr>
      </w:pPr>
    </w:p>
    <w:p w:rsidR="001447BD" w:rsidRDefault="001447BD" w:rsidP="007D5DF6">
      <w:pPr>
        <w:rPr>
          <w:b/>
        </w:rPr>
      </w:pPr>
      <w:r>
        <w:rPr>
          <w:b/>
        </w:rPr>
        <w:t>Table of Contents</w:t>
      </w:r>
    </w:p>
    <w:p w:rsidR="007D5DF6" w:rsidRDefault="00C9609D" w:rsidP="007D5DF6">
      <w:pPr>
        <w:pStyle w:val="ListParagraph"/>
        <w:numPr>
          <w:ilvl w:val="0"/>
          <w:numId w:val="1"/>
        </w:numPr>
        <w:spacing w:line="240" w:lineRule="auto"/>
      </w:pPr>
      <w:r>
        <w:t>CAUSATION</w:t>
      </w:r>
      <w:r w:rsidR="00FC1173">
        <w:t>’</w:t>
      </w:r>
      <w:r>
        <w:t>S PLACE IN</w:t>
      </w:r>
      <w:r w:rsidR="001447BD">
        <w:t xml:space="preserve"> HUME’S TAXONOMY</w:t>
      </w:r>
    </w:p>
    <w:p w:rsidR="007D5DF6" w:rsidRDefault="001447BD" w:rsidP="007D5DF6">
      <w:pPr>
        <w:pStyle w:val="ListParagraph"/>
        <w:numPr>
          <w:ilvl w:val="0"/>
          <w:numId w:val="1"/>
        </w:numPr>
        <w:spacing w:line="240" w:lineRule="auto"/>
      </w:pPr>
      <w:r>
        <w:t>NECESSARY CONNECTIONS AND HUME’S TWO DEFINITIONS</w:t>
      </w:r>
    </w:p>
    <w:p w:rsidR="007D5DF6" w:rsidRDefault="001447BD" w:rsidP="007D5DF6">
      <w:pPr>
        <w:pStyle w:val="ListParagraph"/>
        <w:numPr>
          <w:ilvl w:val="0"/>
          <w:numId w:val="1"/>
        </w:numPr>
        <w:spacing w:line="240" w:lineRule="auto"/>
      </w:pPr>
      <w:r>
        <w:t>THE PROBLEM OF INDUCTION</w:t>
      </w:r>
    </w:p>
    <w:p w:rsidR="007D5DF6" w:rsidRDefault="001447BD" w:rsidP="007D5DF6">
      <w:pPr>
        <w:pStyle w:val="ListParagraph"/>
        <w:numPr>
          <w:ilvl w:val="0"/>
          <w:numId w:val="1"/>
        </w:numPr>
        <w:spacing w:line="240" w:lineRule="auto"/>
      </w:pPr>
      <w:r>
        <w:t xml:space="preserve">HUMEAN CAUSAL </w:t>
      </w:r>
      <w:r w:rsidR="009D7A34" w:rsidRPr="009D7A34">
        <w:t>REDUCTIONISM</w:t>
      </w:r>
    </w:p>
    <w:p w:rsidR="007D5DF6" w:rsidRDefault="001447BD" w:rsidP="007D5DF6">
      <w:pPr>
        <w:pStyle w:val="ListParagraph"/>
        <w:numPr>
          <w:ilvl w:val="0"/>
          <w:numId w:val="1"/>
        </w:numPr>
        <w:spacing w:line="240" w:lineRule="auto"/>
      </w:pPr>
      <w:r>
        <w:t xml:space="preserve">HUMEAN </w:t>
      </w:r>
      <w:r w:rsidR="00350D92">
        <w:t xml:space="preserve">CAUSAL </w:t>
      </w:r>
      <w:r w:rsidR="009D7A34" w:rsidRPr="009D7A34">
        <w:t>SKEPTICISM</w:t>
      </w:r>
    </w:p>
    <w:p w:rsidR="007D5DF6" w:rsidRDefault="001447BD" w:rsidP="007D5DF6">
      <w:pPr>
        <w:pStyle w:val="ListParagraph"/>
        <w:numPr>
          <w:ilvl w:val="0"/>
          <w:numId w:val="1"/>
        </w:numPr>
        <w:spacing w:line="240" w:lineRule="auto"/>
      </w:pPr>
      <w:r>
        <w:t xml:space="preserve">HUMEAN </w:t>
      </w:r>
      <w:r w:rsidR="00350D92">
        <w:t xml:space="preserve">CAUSAL </w:t>
      </w:r>
      <w:r>
        <w:t>REALISM</w:t>
      </w:r>
    </w:p>
    <w:p w:rsidR="00CF015F" w:rsidRDefault="00350D92" w:rsidP="007D5DF6">
      <w:pPr>
        <w:pStyle w:val="ListParagraph"/>
        <w:numPr>
          <w:ilvl w:val="0"/>
          <w:numId w:val="1"/>
        </w:numPr>
        <w:spacing w:line="240" w:lineRule="auto"/>
      </w:pPr>
      <w:r>
        <w:t>REFERENCES AND FURTHER READING</w:t>
      </w:r>
    </w:p>
    <w:p w:rsidR="00CF015F" w:rsidRDefault="00CF015F" w:rsidP="007D5DF6">
      <w:pPr>
        <w:pStyle w:val="ListParagraph"/>
        <w:numPr>
          <w:ilvl w:val="0"/>
          <w:numId w:val="10"/>
        </w:numPr>
        <w:spacing w:line="240" w:lineRule="auto"/>
      </w:pPr>
      <w:r>
        <w:t>A NOTE ON HUME’S WORKS</w:t>
      </w:r>
    </w:p>
    <w:p w:rsidR="00CF015F" w:rsidRDefault="00CF015F" w:rsidP="007D5DF6">
      <w:pPr>
        <w:pStyle w:val="ListParagraph"/>
        <w:spacing w:line="240" w:lineRule="auto"/>
        <w:ind w:firstLine="0"/>
      </w:pPr>
      <w:r>
        <w:t>2)  HUME’S WORKS</w:t>
      </w:r>
      <w:r w:rsidR="006B2D91">
        <w:t xml:space="preserve"> ON CAUSATION</w:t>
      </w:r>
    </w:p>
    <w:p w:rsidR="00CF015F" w:rsidRDefault="00CF015F" w:rsidP="007D5DF6">
      <w:pPr>
        <w:pStyle w:val="ListParagraph"/>
        <w:spacing w:line="240" w:lineRule="auto"/>
        <w:ind w:firstLine="0"/>
      </w:pPr>
      <w:r>
        <w:t xml:space="preserve">3)  </w:t>
      </w:r>
      <w:r w:rsidR="001F253E">
        <w:t>WORKS IN THE HISTORY OF PHILOSOPHY</w:t>
      </w:r>
    </w:p>
    <w:p w:rsidR="003B2DF6" w:rsidRDefault="003B2DF6" w:rsidP="007D5DF6">
      <w:pPr>
        <w:pStyle w:val="ListParagraph"/>
        <w:spacing w:line="240" w:lineRule="auto"/>
        <w:ind w:firstLine="0"/>
      </w:pPr>
      <w:r>
        <w:t>4)  CONTEMPORARY METAPHYSICS</w:t>
      </w:r>
      <w:r w:rsidR="00CD60D4">
        <w:t xml:space="preserve"> OF CAUSATION</w:t>
      </w:r>
    </w:p>
    <w:p w:rsidR="001447BD" w:rsidRDefault="001447BD" w:rsidP="007D5DF6"/>
    <w:p w:rsidR="00350D92" w:rsidRPr="007D5DF6" w:rsidRDefault="00C9609D" w:rsidP="007D5DF6">
      <w:pPr>
        <w:pStyle w:val="ListParagraph"/>
        <w:numPr>
          <w:ilvl w:val="0"/>
          <w:numId w:val="11"/>
        </w:numPr>
        <w:rPr>
          <w:b/>
        </w:rPr>
      </w:pPr>
      <w:r w:rsidRPr="007D5DF6">
        <w:rPr>
          <w:b/>
        </w:rPr>
        <w:t>Causation</w:t>
      </w:r>
      <w:r w:rsidR="00FC1173" w:rsidRPr="007D5DF6">
        <w:rPr>
          <w:b/>
        </w:rPr>
        <w:t>’</w:t>
      </w:r>
      <w:r w:rsidRPr="007D5DF6">
        <w:rPr>
          <w:b/>
        </w:rPr>
        <w:t xml:space="preserve">s </w:t>
      </w:r>
      <w:r w:rsidR="00FC1173" w:rsidRPr="007D5DF6">
        <w:rPr>
          <w:b/>
        </w:rPr>
        <w:t>P</w:t>
      </w:r>
      <w:r w:rsidRPr="007D5DF6">
        <w:rPr>
          <w:b/>
        </w:rPr>
        <w:t>lace in Hume’s Taxonomy</w:t>
      </w:r>
    </w:p>
    <w:p w:rsidR="00193AF6" w:rsidRDefault="00193AF6" w:rsidP="007D5DF6">
      <w:pPr>
        <w:ind w:left="0" w:firstLine="0"/>
      </w:pPr>
      <w:r>
        <w:t xml:space="preserve">Hume’s most important contributions to the </w:t>
      </w:r>
      <w:r w:rsidR="002D324A">
        <w:t>philosoph</w:t>
      </w:r>
      <w:r>
        <w:t xml:space="preserve">y of causation are found in </w:t>
      </w:r>
      <w:r>
        <w:rPr>
          <w:i/>
        </w:rPr>
        <w:t>A Treatise of Human Nature</w:t>
      </w:r>
      <w:r w:rsidR="009F1834">
        <w:rPr>
          <w:i/>
        </w:rPr>
        <w:t>,</w:t>
      </w:r>
      <w:r w:rsidR="009F1834" w:rsidRPr="009F1834">
        <w:t xml:space="preserve"> </w:t>
      </w:r>
      <w:r>
        <w:t xml:space="preserve">and </w:t>
      </w:r>
      <w:r>
        <w:rPr>
          <w:i/>
        </w:rPr>
        <w:t>An Enquiry concerning Human Understanding</w:t>
      </w:r>
      <w:r>
        <w:t xml:space="preserve">, the latter generally viewed as a partial recasting of the former.  </w:t>
      </w:r>
      <w:r w:rsidR="000D450E">
        <w:t xml:space="preserve">Both works start with Hume’s central empirical axiom known as the </w:t>
      </w:r>
      <w:r w:rsidR="000D450E" w:rsidRPr="00546633">
        <w:rPr>
          <w:i/>
        </w:rPr>
        <w:t>Copy Principle</w:t>
      </w:r>
      <w:r w:rsidR="000D450E">
        <w:t xml:space="preserve">.  </w:t>
      </w:r>
      <w:r w:rsidR="00C6195D">
        <w:t>Loosely, it states that all constituents of our thoughts come from experience.  By learning Hume’s vocab</w:t>
      </w:r>
      <w:r w:rsidR="009072AF">
        <w:t>ulary, this can be re</w:t>
      </w:r>
      <w:r w:rsidR="002D324A">
        <w:t>stated</w:t>
      </w:r>
      <w:r w:rsidR="00C6195D">
        <w:t xml:space="preserve"> more precisely.  Hume calls the contents of the mind </w:t>
      </w:r>
      <w:r w:rsidR="00C6195D" w:rsidRPr="00C6195D">
        <w:rPr>
          <w:i/>
        </w:rPr>
        <w:t>perceptions</w:t>
      </w:r>
      <w:r w:rsidR="00FC1173">
        <w:t>,</w:t>
      </w:r>
      <w:r w:rsidR="00C6195D">
        <w:t xml:space="preserve"> which he divides into </w:t>
      </w:r>
      <w:r w:rsidR="00C6195D">
        <w:rPr>
          <w:i/>
        </w:rPr>
        <w:t xml:space="preserve">impressions </w:t>
      </w:r>
      <w:r w:rsidR="00C6195D">
        <w:t xml:space="preserve">and </w:t>
      </w:r>
      <w:r w:rsidR="00C6195D">
        <w:rPr>
          <w:i/>
        </w:rPr>
        <w:t>ideas</w:t>
      </w:r>
      <w:r w:rsidR="00C6195D">
        <w:t xml:space="preserve">.  </w:t>
      </w:r>
      <w:r w:rsidR="008C16E8">
        <w:t>Though Hume himself is not strict about maintaining a concise distinction</w:t>
      </w:r>
      <w:r w:rsidR="00540DA8">
        <w:t xml:space="preserve"> between the two</w:t>
      </w:r>
      <w:r w:rsidR="008C16E8">
        <w:t>, we may think of impressions as having their genesis in the senses, whereas ideas are products of the intellect.  Impressions</w:t>
      </w:r>
      <w:r w:rsidR="00B02326">
        <w:t xml:space="preserve">, </w:t>
      </w:r>
      <w:r w:rsidR="002D3F7E">
        <w:t>which are</w:t>
      </w:r>
      <w:r w:rsidR="00B02326">
        <w:t xml:space="preserve"> either</w:t>
      </w:r>
      <w:r w:rsidR="006B2D91">
        <w:t xml:space="preserve"> of</w:t>
      </w:r>
      <w:r w:rsidR="008C16E8">
        <w:t xml:space="preserve"> </w:t>
      </w:r>
      <w:r w:rsidR="008C16E8" w:rsidRPr="008C16E8">
        <w:rPr>
          <w:i/>
        </w:rPr>
        <w:t>sensation</w:t>
      </w:r>
      <w:r w:rsidR="008C16E8">
        <w:t xml:space="preserve"> or </w:t>
      </w:r>
      <w:r w:rsidR="008C16E8" w:rsidRPr="008C16E8">
        <w:rPr>
          <w:i/>
        </w:rPr>
        <w:t>reflection</w:t>
      </w:r>
      <w:r w:rsidR="008C16E8">
        <w:t xml:space="preserve"> (memory), are more vivid than ideas.</w:t>
      </w:r>
      <w:r w:rsidR="00B02326">
        <w:t xml:space="preserve">  Hume’s Copy Principle therefore states that all our ideas are </w:t>
      </w:r>
      <w:r w:rsidR="00C9609D">
        <w:t>product</w:t>
      </w:r>
      <w:r w:rsidR="00B02326">
        <w:t>s of impressions.</w:t>
      </w:r>
    </w:p>
    <w:p w:rsidR="00B02326" w:rsidRDefault="00C9609D" w:rsidP="007D5DF6">
      <w:pPr>
        <w:ind w:left="0" w:firstLine="720"/>
      </w:pPr>
      <w:r>
        <w:lastRenderedPageBreak/>
        <w:t>At first</w:t>
      </w:r>
      <w:r w:rsidR="006578DF">
        <w:t xml:space="preserve"> glance</w:t>
      </w:r>
      <w:r>
        <w:t>, the Copy Principle may seem too rigid.  To use</w:t>
      </w:r>
      <w:r w:rsidR="009072AF">
        <w:t xml:space="preserve"> Hume’s example, we can have an</w:t>
      </w:r>
      <w:r>
        <w:t xml:space="preserve"> idea of a golden mountain without ever having seen one.  </w:t>
      </w:r>
      <w:r w:rsidR="006578DF">
        <w:t>But to proffer such examples as counter to the Copy Principle is to ignore the a</w:t>
      </w:r>
      <w:r w:rsidR="002D324A">
        <w:t>ctivi</w:t>
      </w:r>
      <w:r w:rsidR="006578DF">
        <w:t xml:space="preserve">ties of the mind.  The mind </w:t>
      </w:r>
      <w:r w:rsidR="00C12E58">
        <w:t>may</w:t>
      </w:r>
      <w:r w:rsidR="006578DF">
        <w:t xml:space="preserve"> combine ideas by relating them in certain ways.  If we have the idea of gold and the idea of a mountain, we can combine them to arrive at the idea of a golden mountain.  </w:t>
      </w:r>
      <w:r w:rsidR="00C12E58">
        <w:t>T</w:t>
      </w:r>
      <w:r w:rsidR="006578DF">
        <w:t>he Copy Principle</w:t>
      </w:r>
      <w:r w:rsidR="00C12E58">
        <w:t xml:space="preserve"> only</w:t>
      </w:r>
      <w:r w:rsidR="006578DF">
        <w:t xml:space="preserve"> demands that, at bottom, the simplest </w:t>
      </w:r>
      <w:r w:rsidR="00C12E58">
        <w:t>constituent</w:t>
      </w:r>
      <w:r w:rsidR="006578DF">
        <w:t xml:space="preserve"> ideas</w:t>
      </w:r>
      <w:r w:rsidR="00C12E58">
        <w:t xml:space="preserve"> </w:t>
      </w:r>
      <w:r w:rsidR="002D324A">
        <w:t xml:space="preserve">that </w:t>
      </w:r>
      <w:r w:rsidR="00540DA8">
        <w:t>we</w:t>
      </w:r>
      <w:r w:rsidR="00C12E58">
        <w:t xml:space="preserve"> relat</w:t>
      </w:r>
      <w:r w:rsidR="00540DA8">
        <w:t>e</w:t>
      </w:r>
      <w:r w:rsidR="003523E4" w:rsidRPr="003523E4">
        <w:t xml:space="preserve"> </w:t>
      </w:r>
      <w:r w:rsidR="003523E4">
        <w:t xml:space="preserve">come from impressions. This means that </w:t>
      </w:r>
      <w:r w:rsidR="003523E4" w:rsidRPr="00FC1173">
        <w:t xml:space="preserve">any </w:t>
      </w:r>
      <w:r w:rsidR="003523E4">
        <w:t xml:space="preserve">complex idea </w:t>
      </w:r>
      <w:r w:rsidR="006578DF" w:rsidRPr="006578DF">
        <w:t xml:space="preserve">can eventually </w:t>
      </w:r>
      <w:r w:rsidR="003523E4">
        <w:t xml:space="preserve">be </w:t>
      </w:r>
      <w:r w:rsidR="006578DF" w:rsidRPr="006578DF">
        <w:t>trace</w:t>
      </w:r>
      <w:r w:rsidR="003523E4">
        <w:t>d</w:t>
      </w:r>
      <w:r w:rsidR="006578DF" w:rsidRPr="006578DF">
        <w:t xml:space="preserve"> back to genesis constituent impressions.</w:t>
      </w:r>
    </w:p>
    <w:p w:rsidR="009219FA" w:rsidRDefault="009219FA" w:rsidP="007D5DF6">
      <w:pPr>
        <w:ind w:left="0" w:firstLine="720"/>
      </w:pPr>
      <w:r>
        <w:t xml:space="preserve">In the </w:t>
      </w:r>
      <w:r>
        <w:rPr>
          <w:i/>
        </w:rPr>
        <w:t>Treatise</w:t>
      </w:r>
      <w:r>
        <w:t>, Hume identifies two ways that the mind associates ideas, via natural relation</w:t>
      </w:r>
      <w:r w:rsidR="0013669B">
        <w:t>s and</w:t>
      </w:r>
      <w:r>
        <w:t xml:space="preserve"> via philosophical relations.  Natural relations have a connecting principle such that the imagination naturally leads us from one idea to another.  The three natural relations are</w:t>
      </w:r>
      <w:r w:rsidR="001D655E">
        <w:t xml:space="preserve"> resemblance, contiguity, and cause and effect.  Of these, </w:t>
      </w:r>
      <w:r w:rsidR="0013669B">
        <w:t xml:space="preserve">Hume tells us that </w:t>
      </w:r>
      <w:r w:rsidR="001D655E">
        <w:t xml:space="preserve">causation is the most </w:t>
      </w:r>
      <w:r>
        <w:t>prevalent.</w:t>
      </w:r>
      <w:r w:rsidR="001D655E">
        <w:t xml:space="preserve"> But cause and</w:t>
      </w:r>
      <w:r w:rsidR="0013669B">
        <w:t xml:space="preserve"> effect is also one of the</w:t>
      </w:r>
      <w:r w:rsidR="001D655E">
        <w:t xml:space="preserve"> philosophical relations</w:t>
      </w:r>
      <w:r>
        <w:t xml:space="preserve">, where the relata have no connecting principle, instead being </w:t>
      </w:r>
      <w:r w:rsidR="00B65CE4">
        <w:t xml:space="preserve">artificially </w:t>
      </w:r>
      <w:r>
        <w:t>juxtaposed</w:t>
      </w:r>
      <w:r w:rsidR="005505CB">
        <w:t xml:space="preserve"> by the mind</w:t>
      </w:r>
      <w:r>
        <w:t>.</w:t>
      </w:r>
      <w:r w:rsidR="0013669B">
        <w:t xml:space="preserve">  </w:t>
      </w:r>
      <w:r w:rsidR="00540DA8">
        <w:t>Of the</w:t>
      </w:r>
      <w:r w:rsidR="0013669B">
        <w:t xml:space="preserve"> philosophical relations, </w:t>
      </w:r>
      <w:r w:rsidR="00540DA8">
        <w:t xml:space="preserve">some, </w:t>
      </w:r>
      <w:r w:rsidR="0013669B">
        <w:t>such as resemblance and contrariety, can give us cert</w:t>
      </w:r>
      <w:r w:rsidR="00FC1173">
        <w:t>itude</w:t>
      </w:r>
      <w:r w:rsidR="0013669B">
        <w:t>.  Some cannot.  Cause and effect is one of the three philosophical relations t</w:t>
      </w:r>
      <w:r w:rsidR="001D655E">
        <w:t>hat afford us</w:t>
      </w:r>
      <w:r w:rsidR="00B65CE4">
        <w:t xml:space="preserve"> less than certain</w:t>
      </w:r>
      <w:r w:rsidR="001D655E">
        <w:t xml:space="preserve"> knowledge, the other two being identity and situation. But </w:t>
      </w:r>
      <w:r w:rsidR="0013669B">
        <w:t xml:space="preserve">of these, </w:t>
      </w:r>
      <w:r w:rsidR="001D655E">
        <w:t>causation is</w:t>
      </w:r>
      <w:r w:rsidR="001D655E" w:rsidRPr="008D3C91">
        <w:t xml:space="preserve"> </w:t>
      </w:r>
      <w:r w:rsidR="001D655E">
        <w:t xml:space="preserve">crucial. It alone allows us to go beyond what is immediately present to the senses and, along with perception and memory, is responsible for all </w:t>
      </w:r>
      <w:r w:rsidR="00FC1173">
        <w:t xml:space="preserve">our </w:t>
      </w:r>
      <w:r w:rsidR="001D655E">
        <w:t>knowledge of the world.</w:t>
      </w:r>
      <w:r w:rsidR="0013669B">
        <w:t xml:space="preserve">  </w:t>
      </w:r>
      <w:r w:rsidRPr="009219FA">
        <w:t xml:space="preserve">Hume therefore recognizes cause and effect as both a philosophical relation </w:t>
      </w:r>
      <w:r w:rsidRPr="009219FA">
        <w:rPr>
          <w:i/>
        </w:rPr>
        <w:t xml:space="preserve">and </w:t>
      </w:r>
      <w:r w:rsidRPr="009219FA">
        <w:t xml:space="preserve">a natural relation, at least in the </w:t>
      </w:r>
      <w:r w:rsidRPr="009219FA">
        <w:rPr>
          <w:i/>
        </w:rPr>
        <w:t>Treatise</w:t>
      </w:r>
      <w:r w:rsidRPr="009219FA">
        <w:t xml:space="preserve">, </w:t>
      </w:r>
      <w:r w:rsidR="006B2D91">
        <w:t>the only work where he draws this</w:t>
      </w:r>
      <w:r w:rsidRPr="009219FA">
        <w:t xml:space="preserve"> distinction.</w:t>
      </w:r>
    </w:p>
    <w:p w:rsidR="00350D92" w:rsidRPr="00350D92" w:rsidRDefault="00540DA8" w:rsidP="007D5DF6">
      <w:pPr>
        <w:ind w:left="0" w:firstLine="360"/>
        <w:rPr>
          <w:b/>
        </w:rPr>
      </w:pPr>
      <w:r>
        <w:t>T</w:t>
      </w:r>
      <w:r w:rsidR="001D655E">
        <w:t xml:space="preserve">he relation of cause and effect is pivotal in </w:t>
      </w:r>
      <w:r w:rsidR="001D655E" w:rsidRPr="00F8145D">
        <w:t>reasoning</w:t>
      </w:r>
      <w:r w:rsidR="001D655E">
        <w:t xml:space="preserve">, which </w:t>
      </w:r>
      <w:r>
        <w:t>Hume</w:t>
      </w:r>
      <w:r w:rsidR="001D655E">
        <w:t xml:space="preserve"> defines as</w:t>
      </w:r>
      <w:r w:rsidR="001D655E">
        <w:rPr>
          <w:i/>
        </w:rPr>
        <w:t xml:space="preserve"> </w:t>
      </w:r>
      <w:r w:rsidR="00EF052E">
        <w:t xml:space="preserve">the discovery of </w:t>
      </w:r>
      <w:r w:rsidR="001D655E">
        <w:t>relations</w:t>
      </w:r>
      <w:r w:rsidR="00EF052E">
        <w:t xml:space="preserve"> between objects of comparison</w:t>
      </w:r>
      <w:r w:rsidR="001D655E">
        <w:t xml:space="preserve">. </w:t>
      </w:r>
      <w:r w:rsidR="00EF052E">
        <w:t xml:space="preserve"> </w:t>
      </w:r>
      <w:r>
        <w:t>But note</w:t>
      </w:r>
      <w:r w:rsidR="001D655E">
        <w:t xml:space="preserve"> that when Hume says “objects”</w:t>
      </w:r>
      <w:r w:rsidR="00FC1173">
        <w:t>,</w:t>
      </w:r>
      <w:r w:rsidR="001D655E">
        <w:t xml:space="preserve"> at least in </w:t>
      </w:r>
      <w:r w:rsidR="001D655E">
        <w:lastRenderedPageBreak/>
        <w:t>the context of reasoning, he is referring to the objects of the mind, i.e. ideas and impressions</w:t>
      </w:r>
      <w:r>
        <w:t>, since Hume adheres to the Early Modern “way of ideas”, the belief that sensation is a mental event and therefore all objects of perception are mental.</w:t>
      </w:r>
      <w:r w:rsidR="00F339C3">
        <w:t xml:space="preserve">  But causation itself</w:t>
      </w:r>
      <w:r w:rsidR="00193AF6" w:rsidRPr="00193AF6">
        <w:t xml:space="preserve"> </w:t>
      </w:r>
      <w:r w:rsidR="00F339C3">
        <w:t xml:space="preserve">must be a relation rather than a </w:t>
      </w:r>
      <w:r w:rsidR="00193AF6" w:rsidRPr="00193AF6">
        <w:t xml:space="preserve">quality of an object, as there is no one property common to all causes or to all effects. </w:t>
      </w:r>
      <w:r w:rsidR="00F339C3">
        <w:t xml:space="preserve"> </w:t>
      </w:r>
      <w:r w:rsidR="006A75A6">
        <w:t xml:space="preserve">By </w:t>
      </w:r>
      <w:r w:rsidR="00FC1173">
        <w:t xml:space="preserve">so </w:t>
      </w:r>
      <w:r w:rsidR="006A75A6">
        <w:t>placing causation within Hume’s system, we arrive at a</w:t>
      </w:r>
      <w:r w:rsidR="00193AF6" w:rsidRPr="00193AF6">
        <w:t xml:space="preserve"> first a</w:t>
      </w:r>
      <w:r w:rsidR="006A75A6">
        <w:t xml:space="preserve">pproximation of cause and effect. </w:t>
      </w:r>
      <w:r w:rsidR="00193AF6" w:rsidRPr="00193AF6">
        <w:t xml:space="preserve"> Causation is a relation between objects that we employ in our reasoning in order to yield less than demonstrative knowledge of the world beyond our immediate impressions.  </w:t>
      </w:r>
      <w:r w:rsidR="006A75A6">
        <w:t>However, this is only the beginning of Hume’s insight.</w:t>
      </w:r>
    </w:p>
    <w:p w:rsidR="00350D92" w:rsidRPr="00C44E60" w:rsidRDefault="00350D92" w:rsidP="00C44E60">
      <w:pPr>
        <w:pStyle w:val="ListParagraph"/>
        <w:numPr>
          <w:ilvl w:val="0"/>
          <w:numId w:val="11"/>
        </w:numPr>
        <w:rPr>
          <w:b/>
        </w:rPr>
      </w:pPr>
      <w:r w:rsidRPr="00C44E60">
        <w:rPr>
          <w:b/>
        </w:rPr>
        <w:t>Necessary Connections and Hume’s Two Definitions</w:t>
      </w:r>
    </w:p>
    <w:p w:rsidR="001D655E" w:rsidRPr="00341E99" w:rsidRDefault="006B2D91" w:rsidP="007D5DF6">
      <w:pPr>
        <w:ind w:left="0" w:firstLine="0"/>
      </w:pPr>
      <w:r>
        <w:t xml:space="preserve">In both the </w:t>
      </w:r>
      <w:r>
        <w:rPr>
          <w:i/>
        </w:rPr>
        <w:t xml:space="preserve">Treatise </w:t>
      </w:r>
      <w:r>
        <w:t xml:space="preserve">and the </w:t>
      </w:r>
      <w:r>
        <w:rPr>
          <w:i/>
        </w:rPr>
        <w:t>Enqui</w:t>
      </w:r>
      <w:r w:rsidR="001D655E">
        <w:rPr>
          <w:i/>
        </w:rPr>
        <w:t>ry</w:t>
      </w:r>
      <w:r w:rsidR="001D655E">
        <w:t>, w</w:t>
      </w:r>
      <w:r w:rsidR="00546633">
        <w:t xml:space="preserve">e find </w:t>
      </w:r>
      <w:r w:rsidR="00546633">
        <w:rPr>
          <w:i/>
        </w:rPr>
        <w:t>Hume’s Fork</w:t>
      </w:r>
      <w:r w:rsidR="00546633">
        <w:t xml:space="preserve">, his bifurcation of all </w:t>
      </w:r>
      <w:r w:rsidR="00045F6F">
        <w:t>possible objects of knowledge</w:t>
      </w:r>
      <w:r w:rsidR="00546633">
        <w:t xml:space="preserve"> </w:t>
      </w:r>
      <w:r w:rsidR="001D655E">
        <w:t xml:space="preserve">into </w:t>
      </w:r>
      <w:r w:rsidR="00C727CA" w:rsidRPr="00C727CA">
        <w:rPr>
          <w:i/>
        </w:rPr>
        <w:t>r</w:t>
      </w:r>
      <w:r w:rsidR="00C727CA">
        <w:rPr>
          <w:i/>
        </w:rPr>
        <w:t>elations of i</w:t>
      </w:r>
      <w:r w:rsidR="001D655E">
        <w:rPr>
          <w:i/>
        </w:rPr>
        <w:t xml:space="preserve">deas </w:t>
      </w:r>
      <w:r w:rsidR="001D655E" w:rsidRPr="00737312">
        <w:t>and</w:t>
      </w:r>
      <w:r w:rsidR="00C727CA">
        <w:rPr>
          <w:i/>
        </w:rPr>
        <w:t xml:space="preserve"> m</w:t>
      </w:r>
      <w:r w:rsidR="001D655E">
        <w:rPr>
          <w:i/>
        </w:rPr>
        <w:t xml:space="preserve">atters of </w:t>
      </w:r>
      <w:r w:rsidR="00C727CA">
        <w:rPr>
          <w:i/>
        </w:rPr>
        <w:t>f</w:t>
      </w:r>
      <w:r w:rsidR="001D655E">
        <w:rPr>
          <w:i/>
        </w:rPr>
        <w:t>act</w:t>
      </w:r>
      <w:r w:rsidR="001D655E">
        <w:t>.  Hume</w:t>
      </w:r>
      <w:r w:rsidR="00C727CA">
        <w:t xml:space="preserve"> gives several differentia</w:t>
      </w:r>
      <w:r w:rsidR="00045F6F">
        <w:t xml:space="preserve">e </w:t>
      </w:r>
      <w:r w:rsidR="001D655E">
        <w:t>distinguish</w:t>
      </w:r>
      <w:r w:rsidR="00AC0A7E">
        <w:t>ing</w:t>
      </w:r>
      <w:r w:rsidR="001D655E">
        <w:t xml:space="preserve"> the two, but the principal distinction is that the denial of a</w:t>
      </w:r>
      <w:r w:rsidR="00E65E4B">
        <w:t xml:space="preserve"> true relation of ideas implies</w:t>
      </w:r>
      <w:r w:rsidR="001D655E">
        <w:t xml:space="preserve"> a contradiction</w:t>
      </w:r>
      <w:r w:rsidR="00546633">
        <w:t>.</w:t>
      </w:r>
      <w:r w:rsidR="001D655E">
        <w:t xml:space="preserve">  Relations of ideas can also be known independently of experience.  Matters of fact, however, can be denied coherently, and they cannot be known independently of experience.  Although </w:t>
      </w:r>
      <w:r w:rsidR="00F910DF">
        <w:t>IMMANUEL KANT</w:t>
      </w:r>
      <w:r w:rsidR="001D655E">
        <w:t xml:space="preserve"> </w:t>
      </w:r>
      <w:r w:rsidR="000960B8">
        <w:t xml:space="preserve">later seems to miss this point, arguing </w:t>
      </w:r>
      <w:r w:rsidR="00AC0A7E">
        <w:t xml:space="preserve">for </w:t>
      </w:r>
      <w:r w:rsidR="000960B8">
        <w:t xml:space="preserve">a middle ground that </w:t>
      </w:r>
      <w:r w:rsidR="000A2D93">
        <w:t xml:space="preserve">he thinks </w:t>
      </w:r>
      <w:r w:rsidR="000960B8">
        <w:t>Hume missed, the</w:t>
      </w:r>
      <w:r w:rsidR="001D655E">
        <w:t xml:space="preserve"> two categories m</w:t>
      </w:r>
      <w:r w:rsidR="00045F6F">
        <w:t>ust be exclusive and exhaustive.  A true statement must be one or the other, but not both,</w:t>
      </w:r>
      <w:r w:rsidR="001D655E">
        <w:t xml:space="preserve"> since </w:t>
      </w:r>
      <w:r w:rsidR="00AD5A4B">
        <w:t>it</w:t>
      </w:r>
      <w:r w:rsidR="001D655E">
        <w:t xml:space="preserve">s negation must either imply a contradiction or not.  </w:t>
      </w:r>
      <w:r w:rsidR="00AC0A7E">
        <w:t xml:space="preserve">There is no middle ground.  </w:t>
      </w:r>
      <w:r w:rsidR="001D655E">
        <w:t xml:space="preserve">Yet given these definitions, it seems clear that reasoning concerning causation always invokes matters of fact.  For Hume, the denial of a statement whose truth condition is grounded in causality is not </w:t>
      </w:r>
      <w:r w:rsidR="001D655E">
        <w:rPr>
          <w:i/>
        </w:rPr>
        <w:t xml:space="preserve">inconceivable </w:t>
      </w:r>
      <w:r w:rsidR="001D655E">
        <w:t xml:space="preserve">(and hence, not impossible; Hume holds that conceivability implies possibility).  For instance, a cheap horror movie shows the conceivability of decapitation not causing the cessation of animation in a human body.  But if the denial of a causal statement is still conceivable, then its truth must </w:t>
      </w:r>
      <w:r w:rsidR="00AC0A7E">
        <w:t>b</w:t>
      </w:r>
      <w:r w:rsidR="001D655E">
        <w:t>e</w:t>
      </w:r>
      <w:r w:rsidR="00AC0A7E">
        <w:t xml:space="preserve"> a</w:t>
      </w:r>
      <w:r w:rsidR="001D655E">
        <w:t xml:space="preserve"> </w:t>
      </w:r>
      <w:r w:rsidR="00AC0A7E">
        <w:lastRenderedPageBreak/>
        <w:t>matter</w:t>
      </w:r>
      <w:r w:rsidR="001D655E">
        <w:t xml:space="preserve"> of fact, and must therefore be in some way dependent upon experience.  Though for Hume, this is true by definition for all matters of fact, he also appeals to our own experience to convey the point.  Hume challenges us to consider any </w:t>
      </w:r>
      <w:r w:rsidR="001D655E" w:rsidRPr="00C727CA">
        <w:t>one</w:t>
      </w:r>
      <w:r w:rsidR="001D655E">
        <w:rPr>
          <w:i/>
        </w:rPr>
        <w:t xml:space="preserve"> </w:t>
      </w:r>
      <w:r w:rsidR="001D655E">
        <w:t>event</w:t>
      </w:r>
      <w:r w:rsidR="00E65E4B">
        <w:t xml:space="preserve"> and meditate on it;</w:t>
      </w:r>
      <w:r w:rsidR="001D655E">
        <w:t xml:space="preserve"> for instance, a billiard ball striking another.  He holds that no matter how clever we are, the only way we can infer if and how the second billiard ball will move is via </w:t>
      </w:r>
      <w:r w:rsidR="00045F6F">
        <w:t xml:space="preserve">past </w:t>
      </w:r>
      <w:r w:rsidR="001D655E">
        <w:t>experience.  There is nothing in the cause that will ever imply the effect in an experiential vacuum.</w:t>
      </w:r>
      <w:r w:rsidR="00345EBD">
        <w:t xml:space="preserve">  And h</w:t>
      </w:r>
      <w:r w:rsidR="00345EBD" w:rsidRPr="00345EBD">
        <w:t xml:space="preserve">ere it is important to remember that, in addition to cause and effect, the mind naturally associates ideas via </w:t>
      </w:r>
      <w:r w:rsidR="00345EBD" w:rsidRPr="00F910DF">
        <w:t>resemblance and contiguity</w:t>
      </w:r>
      <w:r w:rsidR="00345EBD" w:rsidRPr="00345EBD">
        <w:t xml:space="preserve">.  Hume does </w:t>
      </w:r>
      <w:r w:rsidR="00345EBD" w:rsidRPr="00F910DF">
        <w:t>not</w:t>
      </w:r>
      <w:r w:rsidR="00345EBD" w:rsidRPr="00345EBD">
        <w:t xml:space="preserve"> hold that, having never seen a game of billiards before, we cannot know what the effect of the collision will be.  Rather, we can use resemblance, for instance, to infer an analogous case from our past experiences of transferred momentum, deflection, etc.  We are still relying on previous </w:t>
      </w:r>
      <w:r w:rsidR="00AC0A7E">
        <w:t>impressions</w:t>
      </w:r>
      <w:r w:rsidR="00345EBD" w:rsidRPr="00345EBD">
        <w:t xml:space="preserve"> to predict the effect</w:t>
      </w:r>
      <w:r w:rsidR="00345EBD">
        <w:t xml:space="preserve"> and therefore do not violate the Copy Principle</w:t>
      </w:r>
      <w:r w:rsidR="00345EBD" w:rsidRPr="00345EBD">
        <w:t>.  We simply use resemblance to form an analogous prediction.  And we can charitably make such resemblances as broad as we want.  Thus, objections like: U</w:t>
      </w:r>
      <w:r w:rsidR="00345EBD" w:rsidRPr="00345EBD">
        <w:rPr>
          <w:i/>
        </w:rPr>
        <w:t>nder a Humean account, the toddler who burned his hand would not fear the flame after only one such occurrence because he has not experienced a constant conjunction</w:t>
      </w:r>
      <w:r w:rsidR="00345EBD" w:rsidRPr="00345EBD">
        <w:t xml:space="preserve">, are unfair to Hume, as the toddler would have had </w:t>
      </w:r>
      <w:r w:rsidR="00345EBD" w:rsidRPr="00F910DF">
        <w:t>thousands</w:t>
      </w:r>
      <w:r w:rsidR="00345EBD" w:rsidRPr="00345EBD">
        <w:rPr>
          <w:i/>
        </w:rPr>
        <w:t xml:space="preserve"> </w:t>
      </w:r>
      <w:r w:rsidR="00345EBD" w:rsidRPr="00345EBD">
        <w:t>of experiences of the principle that like causes like, and could thus employ resemblance to reach the conclusion to fear the flame.</w:t>
      </w:r>
    </w:p>
    <w:p w:rsidR="001D655E" w:rsidRDefault="001D655E" w:rsidP="007D5DF6">
      <w:pPr>
        <w:ind w:left="0" w:firstLine="720"/>
      </w:pPr>
      <w:r>
        <w:t>If Hume is right that our awareness of caus</w:t>
      </w:r>
      <w:r w:rsidR="00AD5A4B">
        <w:t xml:space="preserve">ation </w:t>
      </w:r>
      <w:r w:rsidR="00AD5A4B" w:rsidRPr="00AD5A4B">
        <w:t>(or power, forc</w:t>
      </w:r>
      <w:r w:rsidR="00AD5A4B">
        <w:t>e, efficacy, necessity, etc- h</w:t>
      </w:r>
      <w:r w:rsidR="00AD5A4B" w:rsidRPr="00AD5A4B">
        <w:t>e holds all such terms to be equivalent)</w:t>
      </w:r>
      <w:r>
        <w:t xml:space="preserve"> is a product of experience, we must ask what this </w:t>
      </w:r>
      <w:r w:rsidR="00DA00C4">
        <w:t>awareness</w:t>
      </w:r>
      <w:r>
        <w:t xml:space="preserve"> consists in.  What </w:t>
      </w:r>
      <w:r w:rsidR="00354C65">
        <w:t>is meant when</w:t>
      </w:r>
      <w:r>
        <w:t xml:space="preserve"> </w:t>
      </w:r>
      <w:r w:rsidR="002B5DE6">
        <w:t xml:space="preserve">some event </w:t>
      </w:r>
      <w:r w:rsidR="00354C65">
        <w:t xml:space="preserve">is judged </w:t>
      </w:r>
      <w:r w:rsidR="00AD5A4B">
        <w:t>as cause and effect</w:t>
      </w:r>
      <w:r>
        <w:t xml:space="preserve">?  Strictly speaking, for Hume, </w:t>
      </w:r>
      <w:r w:rsidR="00DA00C4">
        <w:t>our only external impression</w:t>
      </w:r>
      <w:r>
        <w:rPr>
          <w:i/>
        </w:rPr>
        <w:t xml:space="preserve"> </w:t>
      </w:r>
      <w:r>
        <w:t xml:space="preserve">of causation is a mere constant conjunction of phenomena, </w:t>
      </w:r>
      <w:r w:rsidR="00DA00C4">
        <w:t xml:space="preserve">that B always follows A, </w:t>
      </w:r>
      <w:r>
        <w:t>and Hume sometimes seems to imply that this is all that</w:t>
      </w:r>
      <w:r w:rsidR="00433DB7">
        <w:t xml:space="preserve"> causation</w:t>
      </w:r>
      <w:r>
        <w:t xml:space="preserve"> amounts to</w:t>
      </w:r>
      <w:r w:rsidR="00AC0A7E">
        <w:t>.</w:t>
      </w:r>
      <w:r w:rsidR="001B028E">
        <w:t xml:space="preserve"> </w:t>
      </w:r>
      <w:r w:rsidR="00AC0A7E">
        <w:t xml:space="preserve"> </w:t>
      </w:r>
      <w:r w:rsidR="001B028E">
        <w:t>(</w:t>
      </w:r>
      <w:r w:rsidR="00AC0A7E">
        <w:t>A</w:t>
      </w:r>
      <w:r w:rsidR="001B028E">
        <w:t xml:space="preserve">nd this notion of causation </w:t>
      </w:r>
      <w:r w:rsidR="00AC0A7E">
        <w:t xml:space="preserve">as constant conjunction </w:t>
      </w:r>
      <w:r w:rsidR="001B028E">
        <w:t xml:space="preserve">is required for </w:t>
      </w:r>
      <w:r w:rsidR="001B028E">
        <w:lastRenderedPageBreak/>
        <w:t>Hume to generate the Problem of Induction discussed below</w:t>
      </w:r>
      <w:r w:rsidR="00AC0A7E">
        <w:t>.</w:t>
      </w:r>
      <w:r w:rsidR="001B028E">
        <w:t>)</w:t>
      </w:r>
      <w:r>
        <w:t xml:space="preserve">  Nevertheless, ‘causation’ carries a stronger connotation than this, for constant conjunction </w:t>
      </w:r>
      <w:r w:rsidR="00DA00C4">
        <w:t xml:space="preserve">can be accidental and therefore </w:t>
      </w:r>
      <w:r>
        <w:t>doesn’t get us the necessary connec</w:t>
      </w:r>
      <w:r w:rsidR="00DA00C4">
        <w:t>tion that gives the relation of cause and effect</w:t>
      </w:r>
      <w:r>
        <w:t xml:space="preserve"> its predictive ability.  We may </w:t>
      </w:r>
      <w:r w:rsidR="00DA00C4">
        <w:t xml:space="preserve">therefore </w:t>
      </w:r>
      <w:r w:rsidR="00AC0A7E">
        <w:t xml:space="preserve">now </w:t>
      </w:r>
      <w:r>
        <w:t>say that</w:t>
      </w:r>
      <w:r w:rsidR="00DA00C4">
        <w:t>,</w:t>
      </w:r>
      <w:r>
        <w:t xml:space="preserve"> </w:t>
      </w:r>
      <w:r w:rsidR="00DA00C4">
        <w:t>on</w:t>
      </w:r>
      <w:r>
        <w:t xml:space="preserve"> </w:t>
      </w:r>
      <w:r w:rsidR="00DA00C4">
        <w:t>Hume’s</w:t>
      </w:r>
      <w:r>
        <w:t xml:space="preserve"> account, to invoke causality is to invoke a constant conjunction of relata whose conjunction carries with it a necessary connection.</w:t>
      </w:r>
    </w:p>
    <w:p w:rsidR="001D655E" w:rsidRDefault="001D655E" w:rsidP="007D5DF6">
      <w:pPr>
        <w:ind w:left="0" w:firstLine="720"/>
      </w:pPr>
      <w:r>
        <w:t>Hume points out that this second component of causation is far from clear.  What is this necessity that is implied by causation?  Clearly it is not a logical modality, as there are possible worlds in which the standard laws of causation do not obtain.  It might be tempting to state that the necessity involved in causation is therefore a physical or metaphysical necessity</w:t>
      </w:r>
      <w:r w:rsidR="009D6854">
        <w:t xml:space="preserve">.  </w:t>
      </w:r>
      <w:r w:rsidR="00AC0A7E">
        <w:t xml:space="preserve">However, Hume </w:t>
      </w:r>
      <w:r>
        <w:t>consider</w:t>
      </w:r>
      <w:r w:rsidR="00AC0A7E">
        <w:t>s</w:t>
      </w:r>
      <w:r>
        <w:t xml:space="preserve"> such elucidation</w:t>
      </w:r>
      <w:r w:rsidR="00AC0A7E">
        <w:t>s</w:t>
      </w:r>
      <w:r>
        <w:t xml:space="preserve"> </w:t>
      </w:r>
      <w:r w:rsidR="00354C65">
        <w:t>un</w:t>
      </w:r>
      <w:r w:rsidR="009D6854">
        <w:t>helpful,</w:t>
      </w:r>
      <w:r>
        <w:t xml:space="preserve"> as </w:t>
      </w:r>
      <w:r w:rsidR="00AC0A7E">
        <w:t>they</w:t>
      </w:r>
      <w:r>
        <w:t xml:space="preserve"> tell us </w:t>
      </w:r>
      <w:r w:rsidR="009D6854">
        <w:t>no</w:t>
      </w:r>
      <w:r>
        <w:t>thing about the original im</w:t>
      </w:r>
      <w:r w:rsidR="00AC0A7E">
        <w:t>pressions involved.  At best, they</w:t>
      </w:r>
      <w:r>
        <w:t xml:space="preserve"> merely amount to the assertion that c</w:t>
      </w:r>
      <w:r w:rsidR="009A5666">
        <w:t>ausation follows causal laws.  But i</w:t>
      </w:r>
      <w:r>
        <w:t>nvoking this common type of necessity is trivial or circular when it is this very efficacy that Hume is attempting to discover.</w:t>
      </w:r>
    </w:p>
    <w:p w:rsidR="001D655E" w:rsidRPr="00154978" w:rsidRDefault="001D655E" w:rsidP="007D5DF6">
      <w:pPr>
        <w:ind w:left="0" w:firstLine="720"/>
      </w:pPr>
      <w:r>
        <w:t xml:space="preserve">We must </w:t>
      </w:r>
      <w:r w:rsidR="00354C65">
        <w:t xml:space="preserve">therefore </w:t>
      </w:r>
      <w:r>
        <w:t xml:space="preserve">follow a different route in considering what </w:t>
      </w:r>
      <w:r w:rsidR="00354C65">
        <w:t>our impression of</w:t>
      </w:r>
      <w:r>
        <w:t xml:space="preserve"> necessity amounts to.  As causation, at base, involves </w:t>
      </w:r>
      <w:r>
        <w:rPr>
          <w:i/>
        </w:rPr>
        <w:t xml:space="preserve">only </w:t>
      </w:r>
      <w:r>
        <w:t>matters of fact, Hume once again challenges us to c</w:t>
      </w:r>
      <w:r w:rsidR="009A5666">
        <w:t>onsider what we can know of the constituent impressions of causation</w:t>
      </w:r>
      <w:r>
        <w:t>.  Once more</w:t>
      </w:r>
      <w:r w:rsidR="00AC0A7E">
        <w:t>, all we can come up with is an</w:t>
      </w:r>
      <w:r>
        <w:t xml:space="preserve"> experienced constant conjunction.  Of the common understanding of causality, Hume </w:t>
      </w:r>
      <w:r w:rsidR="00B844C8">
        <w:t>points out that w</w:t>
      </w:r>
      <w:r>
        <w:t>e never have an impression</w:t>
      </w:r>
      <w:r w:rsidR="00B844C8">
        <w:t xml:space="preserve"> of</w:t>
      </w:r>
      <w:r>
        <w:t xml:space="preserve"> efficacy.  Because of this, our notion of causal law seems to be a mere presentiment that the constant conjunction will continue to be constant, so</w:t>
      </w:r>
      <w:r w:rsidR="009A5666">
        <w:t xml:space="preserve">me certainty that </w:t>
      </w:r>
      <w:r w:rsidR="00AD5A4B">
        <w:t>this</w:t>
      </w:r>
      <w:r w:rsidR="009A5666">
        <w:t xml:space="preserve"> mysterious union</w:t>
      </w:r>
      <w:r>
        <w:t xml:space="preserve"> will persist.  Hume argues that we </w:t>
      </w:r>
      <w:r>
        <w:rPr>
          <w:i/>
        </w:rPr>
        <w:t xml:space="preserve">cannot </w:t>
      </w:r>
      <w:r>
        <w:t>conceive of any other connection between cause and effect, because there simply is no other impression to which our idea may be traced.  This certitude is all that remains.</w:t>
      </w:r>
    </w:p>
    <w:p w:rsidR="001D655E" w:rsidRDefault="009A5666" w:rsidP="007D5DF6">
      <w:pPr>
        <w:ind w:left="0" w:firstLine="720"/>
      </w:pPr>
      <w:r>
        <w:lastRenderedPageBreak/>
        <w:t>For Hume,</w:t>
      </w:r>
      <w:r w:rsidR="00F65F60">
        <w:t xml:space="preserve"> th</w:t>
      </w:r>
      <w:r w:rsidR="00C67F8C">
        <w:t>e</w:t>
      </w:r>
      <w:r w:rsidR="00F65F60">
        <w:t xml:space="preserve"> necessary connection </w:t>
      </w:r>
      <w:r w:rsidR="001D655E">
        <w:t>invoke</w:t>
      </w:r>
      <w:r>
        <w:t>d by</w:t>
      </w:r>
      <w:r w:rsidR="001D655E">
        <w:t xml:space="preserve"> causation is nothing more than this certainty.  Hume’s</w:t>
      </w:r>
      <w:r w:rsidR="00C67F8C">
        <w:t xml:space="preserve"> Copy Principle demands that an</w:t>
      </w:r>
      <w:r w:rsidR="001D655E">
        <w:t xml:space="preserve"> idea must have come from an impression, but we have no impression of efficacy in </w:t>
      </w:r>
      <w:r>
        <w:t>the event itself</w:t>
      </w:r>
      <w:r w:rsidR="001D655E">
        <w:t xml:space="preserve">.  </w:t>
      </w:r>
      <w:r>
        <w:t xml:space="preserve">Instead, </w:t>
      </w:r>
      <w:r w:rsidR="001D655E">
        <w:t xml:space="preserve">the impression of efficacy is one produced </w:t>
      </w:r>
      <w:r w:rsidR="001D655E">
        <w:rPr>
          <w:i/>
        </w:rPr>
        <w:t>in the mind</w:t>
      </w:r>
      <w:r w:rsidR="001D655E">
        <w:t xml:space="preserve">.  As we experience enough cases of a particular constant conjunction, our minds begin to pass a natural determination from cause to effect, adding a little more “oomph” to the prediction of the effect every time, a growing certitude that the effect will follow again.  It is the </w:t>
      </w:r>
      <w:r w:rsidR="00C67F8C">
        <w:t xml:space="preserve">internal </w:t>
      </w:r>
      <w:r w:rsidR="001D655E">
        <w:t>impression of this “oomph” that gives rise to our idea of necessity, the mere feeling of certainty that the conjunction will stay constant.  Ergo, the idea of necessity that</w:t>
      </w:r>
      <w:r w:rsidR="008878F2">
        <w:t xml:space="preserve"> supplements</w:t>
      </w:r>
      <w:r w:rsidR="001D655E">
        <w:t xml:space="preserve"> constant conjunction is </w:t>
      </w:r>
      <w:r w:rsidR="00C44E60">
        <w:t xml:space="preserve">a </w:t>
      </w:r>
      <w:r w:rsidR="001D655E">
        <w:t>psychological</w:t>
      </w:r>
      <w:r w:rsidR="00C44E60">
        <w:t xml:space="preserve"> projection</w:t>
      </w:r>
      <w:r w:rsidR="001D655E">
        <w:t>.  We cannot help but think th</w:t>
      </w:r>
      <w:r w:rsidR="00DA0341">
        <w:t>at the event will unfurl in this</w:t>
      </w:r>
      <w:r w:rsidR="001D655E">
        <w:t xml:space="preserve"> way.</w:t>
      </w:r>
    </w:p>
    <w:p w:rsidR="00AD5A4B" w:rsidRDefault="001D655E" w:rsidP="00AD5A4B">
      <w:pPr>
        <w:ind w:left="0" w:firstLine="0"/>
        <w:contextualSpacing/>
      </w:pPr>
      <w:r>
        <w:tab/>
        <w:t>Having approached Hume’s account of caus</w:t>
      </w:r>
      <w:r w:rsidR="00A341C0">
        <w:t>ality by this route</w:t>
      </w:r>
      <w:r>
        <w:t xml:space="preserve">, we are now in a position to see the </w:t>
      </w:r>
      <w:r w:rsidR="00A341C0">
        <w:t xml:space="preserve">where Hume’s </w:t>
      </w:r>
      <w:r>
        <w:t>two definitions of causation give</w:t>
      </w:r>
      <w:r w:rsidR="00A341C0">
        <w:t>n</w:t>
      </w:r>
      <w:r>
        <w:t xml:space="preserve"> in the </w:t>
      </w:r>
      <w:r>
        <w:rPr>
          <w:i/>
        </w:rPr>
        <w:t>Treatise</w:t>
      </w:r>
      <w:r w:rsidR="00C847A7">
        <w:rPr>
          <w:i/>
        </w:rPr>
        <w:t xml:space="preserve"> </w:t>
      </w:r>
      <w:r w:rsidR="00A341C0">
        <w:t xml:space="preserve">come from.  </w:t>
      </w:r>
      <w:r w:rsidR="00C847A7">
        <w:t>(</w:t>
      </w:r>
      <w:r w:rsidR="008878F2">
        <w:t>He gives similar</w:t>
      </w:r>
      <w:r w:rsidR="00C847A7" w:rsidRPr="00C847A7">
        <w:t xml:space="preserve"> but not identical definitions in the </w:t>
      </w:r>
      <w:r w:rsidR="00C847A7" w:rsidRPr="00C847A7">
        <w:rPr>
          <w:i/>
        </w:rPr>
        <w:t>Enquiry</w:t>
      </w:r>
      <w:r w:rsidR="00C847A7" w:rsidRPr="00C847A7">
        <w:t>.</w:t>
      </w:r>
      <w:r w:rsidR="00C847A7">
        <w:t>)</w:t>
      </w:r>
      <w:r>
        <w:rPr>
          <w:i/>
        </w:rPr>
        <w:t xml:space="preserve">  </w:t>
      </w:r>
      <w:r>
        <w:t xml:space="preserve">He defines “cause” in the following </w:t>
      </w:r>
      <w:r w:rsidR="00C847A7">
        <w:t xml:space="preserve">two </w:t>
      </w:r>
      <w:r>
        <w:t>ways:</w:t>
      </w:r>
    </w:p>
    <w:p w:rsidR="001D655E" w:rsidRDefault="001D655E" w:rsidP="00AD5A4B">
      <w:pPr>
        <w:spacing w:line="240" w:lineRule="auto"/>
        <w:ind w:right="720" w:firstLine="0"/>
        <w:contextualSpacing/>
        <w:jc w:val="both"/>
      </w:pPr>
      <w:r>
        <w:t>D1-</w:t>
      </w:r>
      <w:r>
        <w:tab/>
        <w:t>An object precedent and contiguous to another, and where all the objects resembling the former are placed in like relations of precedency and contiguity to those objects that resemble the latter.</w:t>
      </w:r>
    </w:p>
    <w:p w:rsidR="00AD5A4B" w:rsidRDefault="00AD5A4B" w:rsidP="00AD5A4B">
      <w:pPr>
        <w:spacing w:line="240" w:lineRule="auto"/>
        <w:ind w:right="720" w:firstLine="0"/>
        <w:contextualSpacing/>
        <w:jc w:val="both"/>
      </w:pPr>
    </w:p>
    <w:p w:rsidR="001D655E" w:rsidRDefault="001D655E" w:rsidP="007D5DF6">
      <w:pPr>
        <w:spacing w:line="240" w:lineRule="auto"/>
        <w:ind w:right="720" w:firstLine="0"/>
        <w:jc w:val="both"/>
      </w:pPr>
      <w:r>
        <w:t>D2-</w:t>
      </w:r>
      <w:r>
        <w:tab/>
        <w:t>An object precedent and contiguous to another, and so united with it, that the idea of the one determined the mind to form the idea of the other, and the impression of the one to form a more lively idea of the other.</w:t>
      </w:r>
      <w:r w:rsidRPr="00687366">
        <w:t xml:space="preserve"> </w:t>
      </w:r>
      <w:r>
        <w:t xml:space="preserve">(T 1.3.14.31; SBN 170)  </w:t>
      </w:r>
    </w:p>
    <w:p w:rsidR="001D655E" w:rsidRDefault="00E86B4D" w:rsidP="007D5DF6">
      <w:pPr>
        <w:ind w:left="0" w:firstLine="0"/>
      </w:pPr>
      <w:r>
        <w:t>T</w:t>
      </w:r>
      <w:r w:rsidR="001D655E">
        <w:t>here are reams of literature addressing whether these two definitions are the same and, if not, to which of them Hume gives primacy</w:t>
      </w:r>
      <w:r w:rsidR="00F22965">
        <w:t xml:space="preserve">.  </w:t>
      </w:r>
      <w:r w:rsidR="00F22965" w:rsidRPr="00F22965">
        <w:t xml:space="preserve">J.A. Robinson is perhaps the </w:t>
      </w:r>
      <w:r w:rsidR="00A341C0">
        <w:t>staunchest</w:t>
      </w:r>
      <w:r w:rsidR="00F22965" w:rsidRPr="00F22965">
        <w:t xml:space="preserve"> proponent of the position that the</w:t>
      </w:r>
      <w:r w:rsidR="00B54D4F">
        <w:t xml:space="preserve"> two</w:t>
      </w:r>
      <w:r w:rsidR="00C67F8C">
        <w:t xml:space="preserve"> </w:t>
      </w:r>
      <w:r w:rsidR="00F22965" w:rsidRPr="00F22965">
        <w:t xml:space="preserve">are inequivalent, arguing </w:t>
      </w:r>
      <w:r w:rsidR="000E4DDC">
        <w:t>that there is</w:t>
      </w:r>
      <w:r w:rsidR="00B54D4F">
        <w:t xml:space="preserve"> an</w:t>
      </w:r>
      <w:r w:rsidR="00F22965" w:rsidRPr="00F22965">
        <w:t xml:space="preserve"> inequivalence </w:t>
      </w:r>
      <w:r w:rsidR="00B54D4F">
        <w:t xml:space="preserve">in meaning </w:t>
      </w:r>
      <w:r w:rsidR="00F22965" w:rsidRPr="00F22965">
        <w:t>and that they fail to capture the same extension.</w:t>
      </w:r>
      <w:r w:rsidR="001D655E">
        <w:t xml:space="preserve">  </w:t>
      </w:r>
      <w:r w:rsidR="001E3D1D">
        <w:t>Two objects can be constantly conjoined without our mind determining that one causes the other, and</w:t>
      </w:r>
      <w:r w:rsidR="00C67F8C">
        <w:t xml:space="preserve"> it seems possible that</w:t>
      </w:r>
      <w:r w:rsidR="001E3D1D">
        <w:t xml:space="preserve"> we can be determined that </w:t>
      </w:r>
      <w:r w:rsidR="001E3D1D">
        <w:lastRenderedPageBreak/>
        <w:t xml:space="preserve">one object causes another without their being constantly conjoined.  </w:t>
      </w:r>
      <w:r w:rsidR="00C6599F">
        <w:t>But if the definitions fa</w:t>
      </w:r>
      <w:r w:rsidR="000E4DDC">
        <w:t>il in this way</w:t>
      </w:r>
      <w:r w:rsidR="00C6599F">
        <w:t xml:space="preserve">, then it is problematic that Hume </w:t>
      </w:r>
      <w:r w:rsidR="000E4DDC">
        <w:t>maintains that</w:t>
      </w:r>
      <w:r w:rsidR="00C6599F">
        <w:t xml:space="preserve"> both a</w:t>
      </w:r>
      <w:r w:rsidR="000E4DDC">
        <w:t>re</w:t>
      </w:r>
      <w:r w:rsidR="00C6599F">
        <w:t xml:space="preserve"> adequate definitions of </w:t>
      </w:r>
      <w:r w:rsidR="000E4DDC">
        <w:t xml:space="preserve">causation.  </w:t>
      </w:r>
      <w:r w:rsidR="00B05B15">
        <w:t>Some scholars have argued for ways of squaring the two definitions (Don Garrett, for instance, argues</w:t>
      </w:r>
      <w:r w:rsidR="00B05B15" w:rsidRPr="00B05B15">
        <w:t xml:space="preserve"> that the two are equivalent if they are both read objectively or both read subjectively</w:t>
      </w:r>
      <w:r w:rsidR="00B05B15">
        <w:t>), while others</w:t>
      </w:r>
      <w:r w:rsidR="00F22965">
        <w:t xml:space="preserve"> have given reason to think th</w:t>
      </w:r>
      <w:r w:rsidR="000E4DDC">
        <w:t xml:space="preserve">at </w:t>
      </w:r>
      <w:r w:rsidR="00C67F8C">
        <w:t xml:space="preserve">seeking to </w:t>
      </w:r>
      <w:r w:rsidR="000E4DDC">
        <w:t>fit or eliminat</w:t>
      </w:r>
      <w:r w:rsidR="00C67F8C">
        <w:t>e</w:t>
      </w:r>
      <w:r w:rsidR="000E4DDC">
        <w:t xml:space="preserve"> definitions</w:t>
      </w:r>
      <w:r w:rsidR="00F22965">
        <w:t xml:space="preserve"> may be</w:t>
      </w:r>
      <w:r w:rsidR="00C67F8C">
        <w:t xml:space="preserve"> a </w:t>
      </w:r>
      <w:r w:rsidR="00F22965">
        <w:t>misguided</w:t>
      </w:r>
      <w:r w:rsidR="00C67F8C">
        <w:t xml:space="preserve"> project</w:t>
      </w:r>
      <w:r w:rsidR="001D655E">
        <w:t>.</w:t>
      </w:r>
    </w:p>
    <w:p w:rsidR="001D655E" w:rsidRDefault="00C740A3" w:rsidP="007D5DF6">
      <w:pPr>
        <w:ind w:left="0" w:firstLine="720"/>
      </w:pPr>
      <w:r>
        <w:t>One</w:t>
      </w:r>
      <w:r w:rsidR="001D655E">
        <w:t xml:space="preserve"> </w:t>
      </w:r>
      <w:r w:rsidR="00E86B4D">
        <w:t>alternative to</w:t>
      </w:r>
      <w:r w:rsidR="008878F2">
        <w:t xml:space="preserve"> fitt</w:t>
      </w:r>
      <w:r w:rsidR="00E86B4D">
        <w:t>ing the definitions</w:t>
      </w:r>
      <w:r w:rsidR="007D294A">
        <w:t xml:space="preserve"> lies in the possibility</w:t>
      </w:r>
      <w:r>
        <w:t xml:space="preserve"> </w:t>
      </w:r>
      <w:r w:rsidR="001D655E">
        <w:t>that</w:t>
      </w:r>
      <w:r w:rsidR="00644429">
        <w:t xml:space="preserve"> the</w:t>
      </w:r>
      <w:r w:rsidR="00C67F8C">
        <w:t>y</w:t>
      </w:r>
      <w:r w:rsidR="00644429">
        <w:t xml:space="preserve"> </w:t>
      </w:r>
      <w:r w:rsidR="007D294A">
        <w:t>are</w:t>
      </w:r>
      <w:r w:rsidR="001D655E">
        <w:t xml:space="preserve"> doing two separate things, and it </w:t>
      </w:r>
      <w:r w:rsidR="00F22965">
        <w:t xml:space="preserve">might therefore </w:t>
      </w:r>
      <w:r w:rsidR="00B05B15">
        <w:t>be</w:t>
      </w:r>
      <w:r w:rsidR="001D655E">
        <w:t xml:space="preserve"> inappropriate to reduce one to the other or claim that one is more significant than the other.  There are several interpretations that allow us to</w:t>
      </w:r>
      <w:r w:rsidR="00543666">
        <w:t xml:space="preserve"> meaningfully</w:t>
      </w:r>
      <w:r w:rsidR="001D655E">
        <w:t xml:space="preserve"> maintain the distinction (and therefore the inequivalence) between the two definitions unproblematically.  </w:t>
      </w:r>
      <w:r w:rsidR="00B05B15">
        <w:t>For instance</w:t>
      </w:r>
      <w:r w:rsidR="001D655E">
        <w:t xml:space="preserve">, D1 </w:t>
      </w:r>
      <w:r w:rsidR="00543666">
        <w:t>can</w:t>
      </w:r>
      <w:r w:rsidR="001D655E">
        <w:t xml:space="preserve"> be seen as tracing the </w:t>
      </w:r>
      <w:r w:rsidR="001D655E" w:rsidRPr="006D14DE">
        <w:rPr>
          <w:i/>
        </w:rPr>
        <w:t>external</w:t>
      </w:r>
      <w:r w:rsidR="001D655E">
        <w:t xml:space="preserve"> impressions (i.e. the constant conjunction) requisite for our idea of causation </w:t>
      </w:r>
      <w:r>
        <w:t>while</w:t>
      </w:r>
      <w:r w:rsidR="001D655E">
        <w:t xml:space="preserve"> D2 trac</w:t>
      </w:r>
      <w:r>
        <w:t>es</w:t>
      </w:r>
      <w:r w:rsidR="001D655E">
        <w:t xml:space="preserve"> the </w:t>
      </w:r>
      <w:r w:rsidR="001D655E" w:rsidRPr="006D14DE">
        <w:rPr>
          <w:i/>
        </w:rPr>
        <w:t>internal</w:t>
      </w:r>
      <w:r w:rsidR="001D655E">
        <w:t xml:space="preserve"> impressions, both of which are important to Hume in providing a compl</w:t>
      </w:r>
      <w:r w:rsidR="00B05B15">
        <w:t xml:space="preserve">ete account.  As Hume says, the definitions </w:t>
      </w:r>
      <w:r w:rsidR="001D655E">
        <w:t>are “presenting a different view of the same object.” (T 1.3.14.3</w:t>
      </w:r>
      <w:r w:rsidR="008878F2">
        <w:t>1; SBN 170)  Supporting this</w:t>
      </w:r>
      <w:r w:rsidR="001D655E">
        <w:t xml:space="preserve">, Harold </w:t>
      </w:r>
      <w:r w:rsidR="001D655E" w:rsidRPr="002B5BDF">
        <w:t xml:space="preserve">Noonan </w:t>
      </w:r>
      <w:r w:rsidR="00B05B15">
        <w:t>h</w:t>
      </w:r>
      <w:r w:rsidR="001D655E">
        <w:t>old</w:t>
      </w:r>
      <w:r w:rsidR="00B05B15">
        <w:t>s</w:t>
      </w:r>
      <w:r w:rsidR="001D655E" w:rsidRPr="002B5BDF">
        <w:t xml:space="preserve"> that D1 is “what is going on in the world” and that D2 is “what goes on in the mind of the observer” and therefore, “the problem of inequivalent definitions poses no real problem for understanding </w:t>
      </w:r>
      <w:r w:rsidR="00D343CC">
        <w:t>Hume.</w:t>
      </w:r>
      <w:r w:rsidR="001D655E" w:rsidRPr="002B5BDF">
        <w:t>”</w:t>
      </w:r>
      <w:r w:rsidR="00543666">
        <w:t xml:space="preserve"> (Noonan 1999: 150-151)</w:t>
      </w:r>
      <w:r w:rsidR="00D343CC">
        <w:t xml:space="preserve"> </w:t>
      </w:r>
      <w:r w:rsidR="001D655E" w:rsidRPr="002B5BDF">
        <w:t xml:space="preserve"> </w:t>
      </w:r>
      <w:r w:rsidR="001D655E">
        <w:t xml:space="preserve">Simon </w:t>
      </w:r>
      <w:r w:rsidR="001D655E" w:rsidRPr="002B5BDF">
        <w:t xml:space="preserve">Blackburn </w:t>
      </w:r>
      <w:r w:rsidR="001D655E">
        <w:t>provides a similar interpretation t</w:t>
      </w:r>
      <w:r w:rsidR="001D655E" w:rsidRPr="002B5BDF">
        <w:t>hat the definitions are doing two differen</w:t>
      </w:r>
      <w:r w:rsidR="001D655E">
        <w:t>t things, external</w:t>
      </w:r>
      <w:r w:rsidR="00B54D4F">
        <w:t>ly</w:t>
      </w:r>
      <w:r w:rsidR="001D655E">
        <w:t xml:space="preserve"> and internal</w:t>
      </w:r>
      <w:r w:rsidR="00B54D4F">
        <w:t>ly</w:t>
      </w:r>
      <w:r w:rsidR="001D655E">
        <w:t xml:space="preserve">.  However, </w:t>
      </w:r>
      <w:smartTag w:uri="urn:schemas-microsoft-com:office:smarttags" w:element="place">
        <w:r w:rsidR="001D655E">
          <w:t>Blackburn</w:t>
        </w:r>
      </w:smartTag>
      <w:r w:rsidR="001D655E">
        <w:t xml:space="preserve"> has</w:t>
      </w:r>
      <w:r w:rsidR="001D655E" w:rsidRPr="002B5BDF">
        <w:t xml:space="preserve"> the first </w:t>
      </w:r>
      <w:r w:rsidR="001D655E">
        <w:t xml:space="preserve">as </w:t>
      </w:r>
      <w:r w:rsidR="001D655E" w:rsidRPr="002B5BDF">
        <w:t>giv</w:t>
      </w:r>
      <w:r w:rsidR="001D655E">
        <w:t>ing</w:t>
      </w:r>
      <w:r w:rsidR="001D655E" w:rsidRPr="002B5BDF">
        <w:t xml:space="preserve"> the “contribution of</w:t>
      </w:r>
      <w:r w:rsidR="001D655E">
        <w:t xml:space="preserve"> the world” and the latter giving</w:t>
      </w:r>
      <w:r w:rsidR="001D655E" w:rsidRPr="002B5BDF">
        <w:t xml:space="preserve"> the “functional difference in the mind that apprehends the regularity</w:t>
      </w:r>
      <w:r w:rsidR="001D655E">
        <w:t>.</w:t>
      </w:r>
      <w:r w:rsidR="001D655E" w:rsidRPr="002B5BDF">
        <w:t>”</w:t>
      </w:r>
      <w:r w:rsidR="00543666">
        <w:t xml:space="preserve"> (Blackburn 2007: 107)</w:t>
      </w:r>
      <w:r w:rsidR="001D655E" w:rsidRPr="002B5BDF">
        <w:t xml:space="preserve">  </w:t>
      </w:r>
      <w:r w:rsidR="001D655E">
        <w:t xml:space="preserve">However, this is not the only way to grant </w:t>
      </w:r>
      <w:r w:rsidR="008878F2">
        <w:t>an</w:t>
      </w:r>
      <w:r w:rsidR="001D655E">
        <w:t xml:space="preserve"> inequivalence without establishing the primacy of one over the other.</w:t>
      </w:r>
    </w:p>
    <w:p w:rsidR="001D655E" w:rsidRDefault="001D655E" w:rsidP="00B54D4F">
      <w:pPr>
        <w:ind w:left="0" w:firstLine="720"/>
      </w:pPr>
      <w:r>
        <w:lastRenderedPageBreak/>
        <w:t>Another method is to cash out the two definitions in terms of the types of relation.  S</w:t>
      </w:r>
      <w:r w:rsidRPr="002B5BDF">
        <w:t xml:space="preserve">ome scholars have emphasized that, according to </w:t>
      </w:r>
      <w:r>
        <w:t>Hume’s claim in</w:t>
      </w:r>
      <w:r w:rsidRPr="002B5BDF">
        <w:t xml:space="preserve"> the </w:t>
      </w:r>
      <w:r w:rsidRPr="002B5BDF">
        <w:rPr>
          <w:i/>
        </w:rPr>
        <w:t>Treatise</w:t>
      </w:r>
      <w:r w:rsidRPr="002B5BDF">
        <w:t>, D1 is defining the philosophical relation of cause and effect while D2 defines the natural</w:t>
      </w:r>
      <w:r>
        <w:t xml:space="preserve"> relation</w:t>
      </w:r>
      <w:r w:rsidRPr="002B5BDF">
        <w:t xml:space="preserve">.  </w:t>
      </w:r>
      <w:r w:rsidR="00543666">
        <w:t xml:space="preserve">Walter </w:t>
      </w:r>
      <w:r>
        <w:t>Ott argues that, if this is right, then the</w:t>
      </w:r>
      <w:r w:rsidRPr="002B5BDF">
        <w:t xml:space="preserve"> lack of equivalen</w:t>
      </w:r>
      <w:r w:rsidR="00EA735F">
        <w:t>ce</w:t>
      </w:r>
      <w:r w:rsidRPr="002B5BDF">
        <w:t xml:space="preserve"> is not a problem, as philosophical and natural relations wou</w:t>
      </w:r>
      <w:r>
        <w:t xml:space="preserve">ld not </w:t>
      </w:r>
      <w:r w:rsidR="00AA6C31">
        <w:t xml:space="preserve">be expected to </w:t>
      </w:r>
      <w:r>
        <w:t>capture the same extension.</w:t>
      </w:r>
      <w:r w:rsidR="00FB0DFE">
        <w:t xml:space="preserve"> (Ott 2009: 239)</w:t>
      </w:r>
      <w:r w:rsidRPr="002B5BDF">
        <w:t xml:space="preserve"> </w:t>
      </w:r>
      <w:r>
        <w:t xml:space="preserve"> </w:t>
      </w:r>
      <w:r w:rsidRPr="002B5BDF">
        <w:t xml:space="preserve">This </w:t>
      </w:r>
      <w:r>
        <w:t>way of dismissing the inequivalence</w:t>
      </w:r>
      <w:r w:rsidRPr="002B5BDF">
        <w:t xml:space="preserve"> </w:t>
      </w:r>
      <w:r>
        <w:t xml:space="preserve">of the two definitions </w:t>
      </w:r>
      <w:r w:rsidRPr="002B5BDF">
        <w:t xml:space="preserve">becomes more problematic, however, when we realize that Hume does not make the distinction between natural and philosophical relations in the </w:t>
      </w:r>
      <w:r w:rsidRPr="002B5BDF">
        <w:rPr>
          <w:i/>
        </w:rPr>
        <w:t>Enquiry</w:t>
      </w:r>
      <w:r w:rsidRPr="002B5BDF">
        <w:t>, yet provides approximately the s</w:t>
      </w:r>
      <w:r w:rsidR="007D294A">
        <w:t>ame two definitions</w:t>
      </w:r>
      <w:r w:rsidRPr="002B5BDF">
        <w:t xml:space="preserve">.  </w:t>
      </w:r>
      <w:r>
        <w:t>I</w:t>
      </w:r>
      <w:r w:rsidRPr="002B5BDF">
        <w:t xml:space="preserve">f the definitions </w:t>
      </w:r>
      <w:r>
        <w:t xml:space="preserve">were meant to </w:t>
      </w:r>
      <w:r w:rsidR="008878F2">
        <w:t xml:space="preserve">separately </w:t>
      </w:r>
      <w:r>
        <w:t>track</w:t>
      </w:r>
      <w:r w:rsidR="008878F2">
        <w:t xml:space="preserve"> the</w:t>
      </w:r>
      <w:r>
        <w:t xml:space="preserve"> philosophical and natural relations</w:t>
      </w:r>
      <w:r w:rsidRPr="002B5BDF">
        <w:t xml:space="preserve">, we </w:t>
      </w:r>
      <w:r w:rsidR="00B54D4F">
        <w:t>might</w:t>
      </w:r>
      <w:r w:rsidRPr="002B5BDF">
        <w:t xml:space="preserve"> expect Hume to </w:t>
      </w:r>
      <w:r w:rsidR="00C44E60">
        <w:t xml:space="preserve">have </w:t>
      </w:r>
      <w:r w:rsidRPr="002B5BDF">
        <w:t xml:space="preserve">explained </w:t>
      </w:r>
      <w:r>
        <w:t>that</w:t>
      </w:r>
      <w:r w:rsidRPr="002B5BDF">
        <w:t xml:space="preserve"> distinction</w:t>
      </w:r>
      <w:r>
        <w:t xml:space="preserve"> in the </w:t>
      </w:r>
      <w:r>
        <w:rPr>
          <w:i/>
        </w:rPr>
        <w:t>Enquiry</w:t>
      </w:r>
      <w:r>
        <w:t xml:space="preserve"> rather than dropping it while still maintaining </w:t>
      </w:r>
      <w:r w:rsidR="008878F2">
        <w:t xml:space="preserve">two </w:t>
      </w:r>
      <w:r>
        <w:t>definitions</w:t>
      </w:r>
      <w:r w:rsidRPr="002B5BDF">
        <w:t>.  Perhaps for</w:t>
      </w:r>
      <w:r>
        <w:t xml:space="preserve"> thi</w:t>
      </w:r>
      <w:r w:rsidR="00FB0DFE">
        <w:t xml:space="preserve">s reason, Jonathan Bennett </w:t>
      </w:r>
      <w:r w:rsidRPr="002B5BDF">
        <w:t xml:space="preserve">suggests </w:t>
      </w:r>
      <w:r>
        <w:t xml:space="preserve">that </w:t>
      </w:r>
      <w:r w:rsidRPr="002B5BDF">
        <w:t xml:space="preserve">it is best to forget </w:t>
      </w:r>
      <w:r>
        <w:t>Hume’s</w:t>
      </w:r>
      <w:r w:rsidRPr="002B5BDF">
        <w:t xml:space="preserve"> comment</w:t>
      </w:r>
      <w:r>
        <w:t xml:space="preserve"> of this correspondence.</w:t>
      </w:r>
      <w:r w:rsidR="00EA735F">
        <w:t xml:space="preserve"> </w:t>
      </w:r>
      <w:r w:rsidR="00EA735F" w:rsidRPr="00EA735F">
        <w:t>(Bennett 1971: 398)</w:t>
      </w:r>
    </w:p>
    <w:p w:rsidR="001D655E" w:rsidRDefault="001D655E" w:rsidP="007D5DF6">
      <w:pPr>
        <w:ind w:left="0" w:firstLine="720"/>
      </w:pPr>
      <w:r>
        <w:t xml:space="preserve">Though this treatment of literature considering the definitions as meaningfully inequivalent has been brief, it does serve to show that the definitions need not be forced together.  In fact, later in the </w:t>
      </w:r>
      <w:r>
        <w:rPr>
          <w:i/>
        </w:rPr>
        <w:t>Treatise</w:t>
      </w:r>
      <w:r>
        <w:t>,</w:t>
      </w:r>
      <w:r>
        <w:rPr>
          <w:i/>
        </w:rPr>
        <w:t xml:space="preserve"> </w:t>
      </w:r>
      <w:r>
        <w:t xml:space="preserve">Hume states that necessity is defined by both, </w:t>
      </w:r>
      <w:r w:rsidRPr="004B4C6C">
        <w:rPr>
          <w:i/>
        </w:rPr>
        <w:t>either</w:t>
      </w:r>
      <w:r>
        <w:t xml:space="preserve"> as the constant conjunction or as the mental inference, that they are two different </w:t>
      </w:r>
      <w:r w:rsidRPr="004B4C6C">
        <w:rPr>
          <w:i/>
        </w:rPr>
        <w:t>senses</w:t>
      </w:r>
      <w:r>
        <w:t xml:space="preserve"> of necessity</w:t>
      </w:r>
      <w:r w:rsidR="00205527">
        <w:t>, and</w:t>
      </w:r>
      <w:r>
        <w:t xml:space="preserve"> Hume, at various points, identifies </w:t>
      </w:r>
      <w:r w:rsidRPr="0020505D">
        <w:t>both</w:t>
      </w:r>
      <w:r>
        <w:rPr>
          <w:i/>
        </w:rPr>
        <w:t xml:space="preserve"> </w:t>
      </w:r>
      <w:r>
        <w:t xml:space="preserve">as the essence of connection or power.  </w:t>
      </w:r>
      <w:r w:rsidR="0020505D">
        <w:t xml:space="preserve">Whether or not Robinson is right in thinking </w:t>
      </w:r>
      <w:r>
        <w:t xml:space="preserve">Hume </w:t>
      </w:r>
      <w:r w:rsidR="005A0A80">
        <w:t>is mistaken in</w:t>
      </w:r>
      <w:r w:rsidR="00A11DCF">
        <w:t xml:space="preserve"> hold</w:t>
      </w:r>
      <w:r w:rsidR="005A0A80">
        <w:t>ing</w:t>
      </w:r>
      <w:r w:rsidR="00A11DCF">
        <w:t xml:space="preserve"> this position, Hume</w:t>
      </w:r>
      <w:r>
        <w:t xml:space="preserve"> </w:t>
      </w:r>
      <w:r w:rsidR="000E23C3">
        <w:t xml:space="preserve">himself </w:t>
      </w:r>
      <w:r>
        <w:t xml:space="preserve">does not seem to </w:t>
      </w:r>
      <w:r w:rsidR="005A0A80">
        <w:t>believe</w:t>
      </w:r>
      <w:r>
        <w:t xml:space="preserve"> one </w:t>
      </w:r>
      <w:r w:rsidR="0020505D">
        <w:t xml:space="preserve">definition </w:t>
      </w:r>
      <w:r w:rsidR="005A0A80">
        <w:t>i</w:t>
      </w:r>
      <w:r>
        <w:t xml:space="preserve">s superior to the other, or </w:t>
      </w:r>
      <w:r w:rsidR="005A0A80">
        <w:t>that they are inequivalent</w:t>
      </w:r>
      <w:r w:rsidR="0020505D">
        <w:t>.</w:t>
      </w:r>
    </w:p>
    <w:p w:rsidR="001D655E" w:rsidRDefault="009F1834" w:rsidP="007D5DF6">
      <w:pPr>
        <w:ind w:left="0" w:firstLine="720"/>
      </w:pPr>
      <w:r>
        <w:t xml:space="preserve">Beyond Hume’s </w:t>
      </w:r>
      <w:r w:rsidR="00A11DCF">
        <w:t xml:space="preserve">own </w:t>
      </w:r>
      <w:r>
        <w:t>usage, there is a</w:t>
      </w:r>
      <w:r w:rsidR="001D655E">
        <w:t xml:space="preserve"> second </w:t>
      </w:r>
      <w:r>
        <w:t>worry lingering.</w:t>
      </w:r>
      <w:r w:rsidR="001D655E">
        <w:t xml:space="preserve"> </w:t>
      </w:r>
      <w:r>
        <w:t xml:space="preserve"> A</w:t>
      </w:r>
      <w:r w:rsidR="001D655E">
        <w:t>ttempt</w:t>
      </w:r>
      <w:r>
        <w:t>ing</w:t>
      </w:r>
      <w:r w:rsidR="001D655E">
        <w:t xml:space="preserve"> to establish primacy between the definitions </w:t>
      </w:r>
      <w:r>
        <w:t>implies</w:t>
      </w:r>
      <w:r w:rsidR="001D655E">
        <w:t xml:space="preserve"> that the</w:t>
      </w:r>
      <w:r w:rsidR="006D70E9">
        <w:t>y</w:t>
      </w:r>
      <w:r w:rsidR="001D655E">
        <w:t xml:space="preserve"> are somehow the bottom line for Hume on causation.  But Hume is at pains to point out that the definitions are inadequate.  In discussing the “narrow limits of human reason and capacity,” Hume asks,</w:t>
      </w:r>
    </w:p>
    <w:p w:rsidR="009F1834" w:rsidRDefault="001D655E" w:rsidP="007673EA">
      <w:pPr>
        <w:spacing w:line="240" w:lineRule="auto"/>
        <w:ind w:right="720" w:firstLine="0"/>
        <w:jc w:val="both"/>
      </w:pPr>
      <w:r>
        <w:lastRenderedPageBreak/>
        <w:t xml:space="preserve"> And what stronger instance can be produced of the surprizing ignorance and weakness of the understanding than [the analysis of causation]?...so imperfect are the ideas we form concerning it, that it is impossible to give any just definition of </w:t>
      </w:r>
      <w:r>
        <w:rPr>
          <w:i/>
        </w:rPr>
        <w:t>cause</w:t>
      </w:r>
      <w:r>
        <w:t>, except what is drawn from something extraneous and foreign to it….But though both these definitions be drawn from circumstances foreign to cause, we cannot remedy this inconvenience, or attain any more perfect definition…. (EHU 7.29; SBN 77, emphasis his)</w:t>
      </w:r>
    </w:p>
    <w:p w:rsidR="007673EA" w:rsidRDefault="007673EA" w:rsidP="007673EA">
      <w:pPr>
        <w:spacing w:line="240" w:lineRule="auto"/>
        <w:ind w:right="720" w:firstLine="0"/>
        <w:jc w:val="both"/>
      </w:pPr>
    </w:p>
    <w:p w:rsidR="00350D92" w:rsidRPr="004F1AF8" w:rsidRDefault="001D655E" w:rsidP="007D5DF6">
      <w:pPr>
        <w:ind w:left="0" w:firstLine="0"/>
      </w:pPr>
      <w:r>
        <w:t xml:space="preserve">The </w:t>
      </w:r>
      <w:r w:rsidR="006D70E9">
        <w:t xml:space="preserve">tone </w:t>
      </w:r>
      <w:r w:rsidR="008878F2">
        <w:t xml:space="preserve">this passage </w:t>
      </w:r>
      <w:r w:rsidR="006D70E9">
        <w:t>convey</w:t>
      </w:r>
      <w:r w:rsidR="008878F2">
        <w:t>s</w:t>
      </w:r>
      <w:r>
        <w:t xml:space="preserve"> </w:t>
      </w:r>
      <w:r w:rsidR="006D70E9">
        <w:t xml:space="preserve">is </w:t>
      </w:r>
      <w:r w:rsidR="008878F2">
        <w:t>one of resigned dissatisfaction.  A</w:t>
      </w:r>
      <w:r w:rsidR="007673EA">
        <w:t>l</w:t>
      </w:r>
      <w:r>
        <w:t>thou</w:t>
      </w:r>
      <w:r w:rsidR="005A0A80">
        <w:t>gh Hume does the best that can</w:t>
      </w:r>
      <w:r>
        <w:t xml:space="preserve"> be expected on th</w:t>
      </w:r>
      <w:r w:rsidR="008878F2">
        <w:t>e</w:t>
      </w:r>
      <w:r>
        <w:t xml:space="preserve"> subject, he is dissatisfied, but this dissatisfaction is inevitable.  This is because, as Hume maintains in Part VII of the </w:t>
      </w:r>
      <w:r w:rsidRPr="00E15526">
        <w:rPr>
          <w:i/>
        </w:rPr>
        <w:t>Enquiry</w:t>
      </w:r>
      <w:r>
        <w:t xml:space="preserve">, a </w:t>
      </w:r>
      <w:r w:rsidRPr="00D30238">
        <w:t>definiens</w:t>
      </w:r>
      <w:r>
        <w:rPr>
          <w:i/>
        </w:rPr>
        <w:t xml:space="preserve"> </w:t>
      </w:r>
      <w:r>
        <w:t xml:space="preserve">is nothing but an enumeration of the constituent simple ideas in the </w:t>
      </w:r>
      <w:r w:rsidRPr="00D30238">
        <w:t>definiendum</w:t>
      </w:r>
      <w:r>
        <w:t xml:space="preserve">.  However, Hume has just given us reason to think that we have no such satisfactory constituent ideas, hence the “inconvenience” requiring us to appeal to </w:t>
      </w:r>
      <w:r w:rsidR="008878F2">
        <w:t>the</w:t>
      </w:r>
      <w:r>
        <w:t xml:space="preserve"> “extraneous.”  This is not to say that the definitions are </w:t>
      </w:r>
      <w:r w:rsidRPr="009F1834">
        <w:t>incorrect</w:t>
      </w:r>
      <w:r>
        <w:t>.</w:t>
      </w:r>
      <w:r w:rsidRPr="009F1834">
        <w:t xml:space="preserve">  </w:t>
      </w:r>
      <w:r w:rsidR="008878F2">
        <w:t>Note that he still applies the</w:t>
      </w:r>
      <w:r>
        <w:t xml:space="preserve"> appellation “just” to them despite their appeal to the extraneous, and in the </w:t>
      </w:r>
      <w:r>
        <w:rPr>
          <w:i/>
        </w:rPr>
        <w:t>Treatise</w:t>
      </w:r>
      <w:r w:rsidR="009F1834">
        <w:t>, he calls them “precise.”</w:t>
      </w:r>
      <w:r>
        <w:t xml:space="preserve">  Rather, they are </w:t>
      </w:r>
      <w:r w:rsidRPr="009F1834">
        <w:t>unsatisfying.</w:t>
      </w:r>
      <w:r>
        <w:rPr>
          <w:i/>
        </w:rPr>
        <w:t xml:space="preserve">  </w:t>
      </w:r>
      <w:r>
        <w:t xml:space="preserve">It is an inconvenience, something we should like to remedy, that they appeal to </w:t>
      </w:r>
      <w:r w:rsidR="007C792D">
        <w:t>something foreign</w:t>
      </w:r>
      <w:r>
        <w:t>.  Unfortunately, such a remedy is impossible, so the definitions, while as precise as they can be, still leave us wanting something further.  B</w:t>
      </w:r>
      <w:r w:rsidR="009F1834">
        <w:t>ut if this is right, then Hume should be able to</w:t>
      </w:r>
      <w:r>
        <w:t xml:space="preserve"> endorse both D1 and D2 as vital components of causation without implying that he endorses either (or both) as necessary and sufficient for causation.  </w:t>
      </w:r>
      <w:r w:rsidRPr="00DE0501">
        <w:t>For</w:t>
      </w:r>
      <w:r>
        <w:t xml:space="preserve"> these reasons, </w:t>
      </w:r>
      <w:r w:rsidR="009F1834">
        <w:t>Hume’s</w:t>
      </w:r>
      <w:r>
        <w:t xml:space="preserve"> discussion leading up to the two definitions </w:t>
      </w:r>
      <w:r w:rsidR="009F1834">
        <w:t xml:space="preserve">should be taken as </w:t>
      </w:r>
      <w:r>
        <w:t xml:space="preserve">primary in </w:t>
      </w:r>
      <w:r w:rsidR="009F1834">
        <w:t>hi</w:t>
      </w:r>
      <w:r>
        <w:t>s account of causation rather than the</w:t>
      </w:r>
      <w:r w:rsidR="001C7539">
        <w:t xml:space="preserve"> definitions themselves.</w:t>
      </w:r>
    </w:p>
    <w:p w:rsidR="00350D92" w:rsidRPr="007D5DF6" w:rsidRDefault="00350D92" w:rsidP="00C44E60">
      <w:pPr>
        <w:pStyle w:val="ListParagraph"/>
        <w:numPr>
          <w:ilvl w:val="0"/>
          <w:numId w:val="11"/>
        </w:numPr>
        <w:rPr>
          <w:b/>
        </w:rPr>
      </w:pPr>
      <w:r w:rsidRPr="007D5DF6">
        <w:rPr>
          <w:b/>
        </w:rPr>
        <w:t>The Problem of Induction</w:t>
      </w:r>
    </w:p>
    <w:p w:rsidR="001D655E" w:rsidRDefault="001D655E" w:rsidP="007D5DF6">
      <w:pPr>
        <w:ind w:left="0" w:firstLine="0"/>
      </w:pPr>
      <w:r>
        <w:t xml:space="preserve">The second </w:t>
      </w:r>
      <w:r w:rsidR="00AB56EA">
        <w:t xml:space="preserve">of Hume’s influential causal arguments is </w:t>
      </w:r>
      <w:r w:rsidR="004F1AF8">
        <w:t xml:space="preserve">known as </w:t>
      </w:r>
      <w:r w:rsidR="00AB56EA">
        <w:t>the Problem of Induction</w:t>
      </w:r>
      <w:r w:rsidR="0027336A">
        <w:t xml:space="preserve">, a skeptical argument that utilizes Hume’s insights about experience limiting our causal knowledge </w:t>
      </w:r>
      <w:r w:rsidR="0027336A">
        <w:lastRenderedPageBreak/>
        <w:t>to constant conjunction</w:t>
      </w:r>
      <w:r w:rsidR="00AB56EA">
        <w:t xml:space="preserve">.  </w:t>
      </w:r>
      <w:r w:rsidR="005F3A18">
        <w:t>Though Hume gives a quick version of the Problem in the</w:t>
      </w:r>
      <w:r w:rsidR="00F64F4E">
        <w:t xml:space="preserve"> middle of his discussion of causation in the</w:t>
      </w:r>
      <w:r w:rsidR="005F3A18">
        <w:t xml:space="preserve"> </w:t>
      </w:r>
      <w:r w:rsidR="005F3A18">
        <w:rPr>
          <w:i/>
        </w:rPr>
        <w:t xml:space="preserve">Treatise </w:t>
      </w:r>
      <w:r w:rsidR="005F3A18">
        <w:t>(T</w:t>
      </w:r>
      <w:r w:rsidR="00655BB6">
        <w:t xml:space="preserve"> </w:t>
      </w:r>
      <w:r w:rsidR="005F3A18">
        <w:t>1.3.6), it is l</w:t>
      </w:r>
      <w:r>
        <w:t xml:space="preserve">aid out most clearly in Section IV of the </w:t>
      </w:r>
      <w:r>
        <w:rPr>
          <w:i/>
        </w:rPr>
        <w:t>Enquiry</w:t>
      </w:r>
      <w:r w:rsidR="005F3A18">
        <w:t>.  An influential argument, t</w:t>
      </w:r>
      <w:r>
        <w:t xml:space="preserve">he Problem’s skeptical conclusions have had a drastic impact on the field of </w:t>
      </w:r>
      <w:r w:rsidR="002D6B5B">
        <w:t>EPISTEMOLOGY</w:t>
      </w:r>
      <w:r>
        <w:t xml:space="preserve">.  </w:t>
      </w:r>
      <w:r w:rsidR="00AB56EA">
        <w:t xml:space="preserve">It should be noted, however, </w:t>
      </w:r>
      <w:r w:rsidR="00AB56EA" w:rsidRPr="00AB56EA">
        <w:t>that n</w:t>
      </w:r>
      <w:r w:rsidR="00AB56EA">
        <w:t>ot everyone agree</w:t>
      </w:r>
      <w:r w:rsidR="00F64F4E">
        <w:t>s</w:t>
      </w:r>
      <w:r w:rsidR="00AB56EA">
        <w:t xml:space="preserve"> about</w:t>
      </w:r>
      <w:r w:rsidR="00AB56EA" w:rsidRPr="00AB56EA">
        <w:t xml:space="preserve"> what </w:t>
      </w:r>
      <w:r w:rsidR="00F64F4E">
        <w:t>e</w:t>
      </w:r>
      <w:r w:rsidR="00AB56EA" w:rsidRPr="00AB56EA">
        <w:t>xactly the Problem consists in</w:t>
      </w:r>
      <w:r w:rsidR="006D70E9">
        <w:t>.</w:t>
      </w:r>
      <w:r w:rsidR="00AB56EA" w:rsidRPr="00AB56EA">
        <w:t xml:space="preserve"> </w:t>
      </w:r>
      <w:r w:rsidR="00AB56EA">
        <w:t xml:space="preserve"> </w:t>
      </w:r>
      <w:r>
        <w:t xml:space="preserve">Briefly, the </w:t>
      </w:r>
      <w:r w:rsidR="00AB56EA">
        <w:t xml:space="preserve">typified version of the </w:t>
      </w:r>
      <w:r w:rsidR="00F64F4E">
        <w:t xml:space="preserve">Problem as arguing for inductive skepticism </w:t>
      </w:r>
      <w:r>
        <w:t>can be described as follows</w:t>
      </w:r>
      <w:r w:rsidR="00AB56EA">
        <w:t>:</w:t>
      </w:r>
    </w:p>
    <w:p w:rsidR="001D655E" w:rsidRDefault="00CB1D0C" w:rsidP="007D5DF6">
      <w:pPr>
        <w:ind w:left="0" w:firstLine="0"/>
      </w:pPr>
      <w:r>
        <w:tab/>
        <w:t xml:space="preserve">Recall </w:t>
      </w:r>
      <w:r w:rsidR="00B22F92">
        <w:t>that p</w:t>
      </w:r>
      <w:r w:rsidR="001D655E">
        <w:t xml:space="preserve">roper reasoning involves </w:t>
      </w:r>
      <w:r w:rsidR="00AB56EA">
        <w:t xml:space="preserve">only </w:t>
      </w:r>
      <w:r w:rsidR="00B22F92">
        <w:t>r</w:t>
      </w:r>
      <w:r w:rsidR="007673EA">
        <w:t>elations of ideas and matters of</w:t>
      </w:r>
      <w:r w:rsidR="001D655E">
        <w:t xml:space="preserve"> fact.  Again, the key differentia </w:t>
      </w:r>
      <w:r w:rsidR="006D70E9">
        <w:t>distinguishing</w:t>
      </w:r>
      <w:r w:rsidR="001D655E">
        <w:t xml:space="preserve"> the two categories of knowledge is that asserting the negation of a true relation of ideas is to assert a contradiction, but this is not the case with genuine matters of fact.  But in Section IV, Hume only </w:t>
      </w:r>
      <w:r>
        <w:t>pursues</w:t>
      </w:r>
      <w:r w:rsidR="001D655E">
        <w:t xml:space="preserve"> the justification for matters of fact, of which there </w:t>
      </w:r>
      <w:r w:rsidR="00AB56EA">
        <w:t>are</w:t>
      </w:r>
      <w:r w:rsidR="001D655E">
        <w:t xml:space="preserve"> two categories:</w:t>
      </w:r>
    </w:p>
    <w:p w:rsidR="001D655E" w:rsidRDefault="001D655E" w:rsidP="007D5DF6">
      <w:pPr>
        <w:pStyle w:val="ListParagraph"/>
        <w:numPr>
          <w:ilvl w:val="0"/>
          <w:numId w:val="4"/>
        </w:numPr>
        <w:spacing w:after="0"/>
      </w:pPr>
      <w:r>
        <w:t>Reports of direct experience, both past and present</w:t>
      </w:r>
    </w:p>
    <w:p w:rsidR="001D655E" w:rsidRDefault="001D655E" w:rsidP="007D5DF6">
      <w:pPr>
        <w:numPr>
          <w:ilvl w:val="0"/>
          <w:numId w:val="4"/>
        </w:numPr>
        <w:spacing w:after="0"/>
      </w:pPr>
      <w:r>
        <w:t>Claims about states of affairs not directly observed</w:t>
      </w:r>
    </w:p>
    <w:p w:rsidR="001D655E" w:rsidRDefault="00B22F92" w:rsidP="007D5DF6">
      <w:pPr>
        <w:ind w:left="0" w:firstLine="0"/>
      </w:pPr>
      <w:r>
        <w:t>Matters of fact of c</w:t>
      </w:r>
      <w:r w:rsidR="001D655E">
        <w:t xml:space="preserve">ategory </w:t>
      </w:r>
      <w:r w:rsidR="00AB56EA">
        <w:t>(</w:t>
      </w:r>
      <w:r w:rsidR="001D655E">
        <w:t>A</w:t>
      </w:r>
      <w:r w:rsidR="00AB56EA">
        <w:t>)</w:t>
      </w:r>
      <w:r w:rsidR="001D655E">
        <w:t xml:space="preserve"> would include sensory experience and memory, against which </w:t>
      </w:r>
      <w:r w:rsidR="00AB56EA">
        <w:t>Hume never raises doubts</w:t>
      </w:r>
      <w:r w:rsidR="001D655E">
        <w:t>,</w:t>
      </w:r>
      <w:r w:rsidR="00CB1D0C">
        <w:t xml:space="preserve"> contra</w:t>
      </w:r>
      <w:r w:rsidR="001D655E">
        <w:t xml:space="preserve"> R</w:t>
      </w:r>
      <w:r w:rsidR="00AB56EA">
        <w:t>ENE DESCARTES</w:t>
      </w:r>
      <w:r w:rsidR="001D655E">
        <w:t xml:space="preserve">.  For Hume, </w:t>
      </w:r>
      <w:r w:rsidR="00AB56EA">
        <w:t>(</w:t>
      </w:r>
      <w:r w:rsidR="001D655E">
        <w:t>B</w:t>
      </w:r>
      <w:r w:rsidR="00AB56EA">
        <w:t>)</w:t>
      </w:r>
      <w:r w:rsidR="001D655E">
        <w:t xml:space="preserve"> would include both predictions and the laws of nature upon which p</w:t>
      </w:r>
      <w:r>
        <w:t xml:space="preserve">redictions rest.  We </w:t>
      </w:r>
      <w:r w:rsidR="001D655E">
        <w:t xml:space="preserve">cannot claim direct experience of predictions or of </w:t>
      </w:r>
      <w:r w:rsidR="00E06C84">
        <w:t xml:space="preserve">general </w:t>
      </w:r>
      <w:r w:rsidR="001D655E">
        <w:t>laws, but knowledge of them mus</w:t>
      </w:r>
      <w:r w:rsidR="00CB1D0C">
        <w:t>t still be classified as matters</w:t>
      </w:r>
      <w:r w:rsidR="001D655E">
        <w:t xml:space="preserve"> of fact, since both they and their negations remain </w:t>
      </w:r>
      <w:r w:rsidR="00F64F4E">
        <w:t>conceivable</w:t>
      </w:r>
      <w:r w:rsidR="001D655E">
        <w:t xml:space="preserve">.  In considering </w:t>
      </w:r>
      <w:r w:rsidR="00CB1D0C">
        <w:t>the</w:t>
      </w:r>
      <w:r w:rsidR="001D655E">
        <w:t xml:space="preserve"> foundation</w:t>
      </w:r>
      <w:r w:rsidR="00CB1D0C">
        <w:t>s</w:t>
      </w:r>
      <w:r w:rsidR="001D655E">
        <w:t xml:space="preserve"> for predictions, </w:t>
      </w:r>
      <w:r>
        <w:t>however, we must remember</w:t>
      </w:r>
      <w:r w:rsidR="001D655E">
        <w:t xml:space="preserve"> that, for Hume, </w:t>
      </w:r>
      <w:r w:rsidR="001D655E" w:rsidRPr="00AB56EA">
        <w:t>only</w:t>
      </w:r>
      <w:r w:rsidR="001D655E">
        <w:t xml:space="preserve"> </w:t>
      </w:r>
      <w:r w:rsidR="00F64F4E">
        <w:t>the relation of cause and effect</w:t>
      </w:r>
      <w:r w:rsidR="001D655E">
        <w:t xml:space="preserve"> gives us predictive power, as </w:t>
      </w:r>
      <w:r w:rsidR="00F64F4E">
        <w:t xml:space="preserve">it alone </w:t>
      </w:r>
      <w:r w:rsidR="001D655E">
        <w:t>allow</w:t>
      </w:r>
      <w:r w:rsidR="00F64F4E">
        <w:t>s</w:t>
      </w:r>
      <w:r w:rsidR="001D655E">
        <w:t xml:space="preserve"> us to go beyond memory and the senses</w:t>
      </w:r>
      <w:r w:rsidR="00AB56EA">
        <w:t xml:space="preserve">.  </w:t>
      </w:r>
      <w:r w:rsidR="00CB1D0C">
        <w:t>A</w:t>
      </w:r>
      <w:r w:rsidR="001D655E">
        <w:t xml:space="preserve">ll such predictions </w:t>
      </w:r>
      <w:r w:rsidR="00CB1D0C">
        <w:t xml:space="preserve">must therefore </w:t>
      </w:r>
      <w:r>
        <w:t>involve causality and must</w:t>
      </w:r>
      <w:r w:rsidR="001D655E">
        <w:t xml:space="preserve"> therefore </w:t>
      </w:r>
      <w:r>
        <w:t xml:space="preserve">be </w:t>
      </w:r>
      <w:r w:rsidR="001D655E">
        <w:t xml:space="preserve">of category </w:t>
      </w:r>
      <w:r w:rsidR="00AB56EA">
        <w:t>(</w:t>
      </w:r>
      <w:r w:rsidR="001D655E">
        <w:t>B</w:t>
      </w:r>
      <w:r w:rsidR="00AB56EA">
        <w:t>)</w:t>
      </w:r>
      <w:r w:rsidR="001D655E">
        <w:t>.  But what justifies them?</w:t>
      </w:r>
    </w:p>
    <w:p w:rsidR="00045707" w:rsidRDefault="001D655E" w:rsidP="007D5DF6">
      <w:pPr>
        <w:ind w:left="0" w:firstLine="0"/>
      </w:pPr>
      <w:r>
        <w:lastRenderedPageBreak/>
        <w:tab/>
        <w:t>It seems to be the laws governing cause a</w:t>
      </w:r>
      <w:r w:rsidR="00CB1D0C">
        <w:t>nd effect that provide support</w:t>
      </w:r>
      <w:r>
        <w:t xml:space="preserve"> for predictions, as human reason tries to reduce particular natural phenomena “…to a greater simplicity, and to resolve the many particular effects into a few general causes….” (EHU 4.12; SBN 30)  But this simply sets back the question, for we must now wonder what justifies these “general causes.”  One possible answer is that they are justified </w:t>
      </w:r>
      <w:r>
        <w:rPr>
          <w:i/>
        </w:rPr>
        <w:t>a priori</w:t>
      </w:r>
      <w:r>
        <w:t xml:space="preserve"> as relations of ideas.  Hume rejects this solution</w:t>
      </w:r>
      <w:r w:rsidR="00CB1D0C">
        <w:t xml:space="preserve"> for two reasons:  F</w:t>
      </w:r>
      <w:r>
        <w:t xml:space="preserve">irst, </w:t>
      </w:r>
      <w:r w:rsidR="00AB56EA">
        <w:t xml:space="preserve">as shown above, </w:t>
      </w:r>
      <w:r>
        <w:t xml:space="preserve">we cannot meditate purely on the idea of a cause and deduce the corresponding effect and, more importantly, </w:t>
      </w:r>
      <w:r w:rsidR="00F64F4E">
        <w:t xml:space="preserve">to </w:t>
      </w:r>
      <w:r>
        <w:t>assert the neg</w:t>
      </w:r>
      <w:r w:rsidR="00AB56EA">
        <w:t>ation of any causal law is not</w:t>
      </w:r>
      <w:r>
        <w:t xml:space="preserve"> </w:t>
      </w:r>
      <w:r w:rsidR="00CB1D0C">
        <w:t xml:space="preserve">to </w:t>
      </w:r>
      <w:r>
        <w:t>assert</w:t>
      </w:r>
      <w:r w:rsidR="00045707">
        <w:t xml:space="preserve"> a contradiction.</w:t>
      </w:r>
    </w:p>
    <w:p w:rsidR="00045707" w:rsidRDefault="00045707" w:rsidP="005F3A18">
      <w:pPr>
        <w:ind w:left="0" w:firstLine="720"/>
      </w:pPr>
      <w:r>
        <w:t xml:space="preserve">Here we should </w:t>
      </w:r>
      <w:r w:rsidR="006D70E9">
        <w:t xml:space="preserve">pause to </w:t>
      </w:r>
      <w:r>
        <w:t>note that the generation of the Problem of Induction</w:t>
      </w:r>
      <w:r w:rsidR="00755422">
        <w:t xml:space="preserve"> seems to</w:t>
      </w:r>
      <w:r>
        <w:t xml:space="preserve"> </w:t>
      </w:r>
      <w:r w:rsidR="00755422">
        <w:t>essentially involve</w:t>
      </w:r>
      <w:r w:rsidRPr="00045707">
        <w:t xml:space="preserve"> </w:t>
      </w:r>
      <w:r>
        <w:t>Hume’s insights about</w:t>
      </w:r>
      <w:r w:rsidRPr="00045707">
        <w:t xml:space="preserve"> necessary connection</w:t>
      </w:r>
      <w:r w:rsidR="00860455">
        <w:t xml:space="preserve"> (and hence our treating it first)</w:t>
      </w:r>
      <w:r w:rsidRPr="00045707">
        <w:t xml:space="preserve">.  Since the Problem of Induction demands that causal connections cannot be known </w:t>
      </w:r>
      <w:r w:rsidRPr="00045707">
        <w:rPr>
          <w:i/>
        </w:rPr>
        <w:t>a priori</w:t>
      </w:r>
      <w:r w:rsidRPr="00045707">
        <w:t>, and that our access i</w:t>
      </w:r>
      <w:r>
        <w:t xml:space="preserve">s only to constant conjunction, </w:t>
      </w:r>
      <w:r w:rsidRPr="00045707">
        <w:t xml:space="preserve">the Problem seems to </w:t>
      </w:r>
      <w:r w:rsidR="00F64F4E">
        <w:t>require</w:t>
      </w:r>
      <w:r w:rsidRPr="00045707">
        <w:t xml:space="preserve"> th</w:t>
      </w:r>
      <w:r w:rsidR="00B22F92">
        <w:t>e most crucial components of his account of necessity</w:t>
      </w:r>
      <w:r w:rsidRPr="00045707">
        <w:t xml:space="preserve">. </w:t>
      </w:r>
      <w:r w:rsidR="00755422">
        <w:t xml:space="preserve"> </w:t>
      </w:r>
      <w:r w:rsidR="00FA6CF0" w:rsidRPr="00FA6CF0">
        <w:t xml:space="preserve">It is therefore an oddity that, in the </w:t>
      </w:r>
      <w:r w:rsidR="00FA6CF0" w:rsidRPr="00FA6CF0">
        <w:rPr>
          <w:i/>
        </w:rPr>
        <w:t>Enquiry</w:t>
      </w:r>
      <w:r w:rsidR="00FA6CF0" w:rsidRPr="00FA6CF0">
        <w:t xml:space="preserve">, Hume waits until Section VII to explicate an account of necessity already utilized in </w:t>
      </w:r>
      <w:r w:rsidR="00BF0B02">
        <w:t>the Problem</w:t>
      </w:r>
      <w:r w:rsidR="00F64F4E">
        <w:t xml:space="preserve"> of </w:t>
      </w:r>
      <w:r w:rsidR="00FA6CF0" w:rsidRPr="00FA6CF0">
        <w:t xml:space="preserve">Section IV. </w:t>
      </w:r>
      <w:r w:rsidR="00FA6CF0">
        <w:t xml:space="preserve"> </w:t>
      </w:r>
      <w:r w:rsidR="005F3A18">
        <w:t xml:space="preserve">In the </w:t>
      </w:r>
      <w:r w:rsidR="005F3A18">
        <w:rPr>
          <w:i/>
        </w:rPr>
        <w:t>Treatise</w:t>
      </w:r>
      <w:r w:rsidR="005F3A18">
        <w:t>, however, a version of the Problem appears after Hume’s insights about experience limiting causation to constant conjunction but before the exp</w:t>
      </w:r>
      <w:r w:rsidR="00F64F4E">
        <w:t>lication of the projectivist necessity</w:t>
      </w:r>
      <w:r w:rsidR="00E06C84">
        <w:t xml:space="preserve"> and his presenting</w:t>
      </w:r>
      <w:r w:rsidR="005F3A18">
        <w:t xml:space="preserve"> </w:t>
      </w:r>
      <w:r w:rsidR="00BF0B02">
        <w:t xml:space="preserve">of </w:t>
      </w:r>
      <w:r w:rsidR="005F3A18">
        <w:t>the two definitions.  I</w:t>
      </w:r>
      <w:r w:rsidR="00FA6CF0">
        <w:t xml:space="preserve">t </w:t>
      </w:r>
      <w:r w:rsidR="005F3A18">
        <w:t xml:space="preserve">is therefore not entirely </w:t>
      </w:r>
      <w:r w:rsidR="00FA6CF0">
        <w:t xml:space="preserve">clear how Hume views the relationship between his account of necessity and the Problem.  </w:t>
      </w:r>
      <w:r w:rsidRPr="00045707">
        <w:t xml:space="preserve">Stathis Psillos, </w:t>
      </w:r>
      <w:r>
        <w:t>for instance</w:t>
      </w:r>
      <w:r w:rsidRPr="00045707">
        <w:t>, view</w:t>
      </w:r>
      <w:r>
        <w:t>s</w:t>
      </w:r>
      <w:r w:rsidRPr="00045707">
        <w:t xml:space="preserve"> Hume’s inductive skepticism as a corollary to his account of necessary connection</w:t>
      </w:r>
      <w:r>
        <w:t xml:space="preserve">. (Psillos 2002: </w:t>
      </w:r>
      <w:r w:rsidRPr="00045707">
        <w:t xml:space="preserve">31) </w:t>
      </w:r>
      <w:r w:rsidR="00FA6CF0">
        <w:t xml:space="preserve"> </w:t>
      </w:r>
      <w:r>
        <w:t>However, Peter</w:t>
      </w:r>
      <w:r w:rsidRPr="00045707">
        <w:t xml:space="preserve"> Millican rightly points out that the Problem can still be construed so as to challenge most non-reductive causal theories</w:t>
      </w:r>
      <w:r w:rsidR="005F3A18">
        <w:t xml:space="preserve"> as well</w:t>
      </w:r>
      <w:r w:rsidRPr="00045707">
        <w:t>.</w:t>
      </w:r>
      <w:r w:rsidR="00B22F92">
        <w:t xml:space="preserve"> (Millican</w:t>
      </w:r>
      <w:r w:rsidR="00602EC8">
        <w:t xml:space="preserve"> 2002</w:t>
      </w:r>
      <w:r>
        <w:t>: 141)</w:t>
      </w:r>
      <w:r w:rsidRPr="00045707">
        <w:t xml:space="preserve">  </w:t>
      </w:r>
      <w:r>
        <w:t>Kenneth Clatterbaugh</w:t>
      </w:r>
      <w:r w:rsidRPr="00045707">
        <w:t xml:space="preserve"> goes further, </w:t>
      </w:r>
      <w:r w:rsidR="005F3A18">
        <w:t>arguing that Hume’s reductive account of causation</w:t>
      </w:r>
      <w:r w:rsidRPr="00045707">
        <w:t xml:space="preserve"> and </w:t>
      </w:r>
      <w:r w:rsidR="005F3A18">
        <w:t xml:space="preserve">the </w:t>
      </w:r>
      <w:r w:rsidRPr="00045707">
        <w:t xml:space="preserve">skepticism </w:t>
      </w:r>
      <w:r w:rsidR="005F3A18">
        <w:t xml:space="preserve">the Problem raises </w:t>
      </w:r>
      <w:r w:rsidRPr="00045707">
        <w:t xml:space="preserve">can be parsed out so they are entirely </w:t>
      </w:r>
      <w:r w:rsidRPr="00045707">
        <w:lastRenderedPageBreak/>
        <w:t>separable.</w:t>
      </w:r>
      <w:r>
        <w:t xml:space="preserve"> (Clatterbaugh 1999: 186)</w:t>
      </w:r>
      <w:r w:rsidRPr="00045707">
        <w:t xml:space="preserve">  </w:t>
      </w:r>
      <w:r>
        <w:t xml:space="preserve">D.M. </w:t>
      </w:r>
      <w:r w:rsidRPr="00045707">
        <w:t>Armstrong disagrees, arguing that “…if laws of nature are nothing but Humean uniformities, then inductive scepticism is inevitable.” (Armstrong</w:t>
      </w:r>
      <w:r>
        <w:t xml:space="preserve"> 1999: 52)</w:t>
      </w:r>
    </w:p>
    <w:p w:rsidR="001D655E" w:rsidRDefault="00755422" w:rsidP="007D5DF6">
      <w:pPr>
        <w:ind w:left="0" w:firstLine="720"/>
      </w:pPr>
      <w:r>
        <w:t xml:space="preserve">Whether the Problem of Induction is in fact separable from </w:t>
      </w:r>
      <w:r w:rsidR="001D655E">
        <w:t xml:space="preserve">Hume’s </w:t>
      </w:r>
      <w:r>
        <w:t>account of necessary connection, he himself connects the two</w:t>
      </w:r>
      <w:r w:rsidR="00B22F92">
        <w:t xml:space="preserve"> by</w:t>
      </w:r>
      <w:r>
        <w:t xml:space="preserve"> arguing</w:t>
      </w:r>
      <w:r w:rsidR="001D655E">
        <w:t xml:space="preserve"> that “…the knowledge of this relation is not, in any instance, attained by reasonings </w:t>
      </w:r>
      <w:r w:rsidR="001D655E">
        <w:rPr>
          <w:i/>
        </w:rPr>
        <w:t>a priori</w:t>
      </w:r>
      <w:r w:rsidR="001D655E">
        <w:t xml:space="preserve">; but arises entirely from experience, when we find that any particular objects are constantly conjoined with each other.” (EHU 4.6; SBN 27)  </w:t>
      </w:r>
      <w:r w:rsidR="00AB56EA">
        <w:t xml:space="preserve">Here, Hume invokes </w:t>
      </w:r>
      <w:r w:rsidR="00B22F92">
        <w:t>the account</w:t>
      </w:r>
      <w:r w:rsidR="00AB56EA">
        <w:t xml:space="preserve"> </w:t>
      </w:r>
      <w:r w:rsidR="0027336A">
        <w:t xml:space="preserve">of causation explicated above </w:t>
      </w:r>
      <w:r w:rsidR="00B53F6C">
        <w:t xml:space="preserve">to show that the </w:t>
      </w:r>
      <w:r w:rsidR="00AB56EA">
        <w:t>necess</w:t>
      </w:r>
      <w:r w:rsidR="00B53F6C">
        <w:t>ity</w:t>
      </w:r>
      <w:r w:rsidR="00AB56EA">
        <w:t xml:space="preserve"> </w:t>
      </w:r>
      <w:r w:rsidR="00B22F92">
        <w:t>supporting</w:t>
      </w:r>
      <w:r w:rsidR="001D655E">
        <w:t xml:space="preserve"> </w:t>
      </w:r>
      <w:r w:rsidR="00AB56EA">
        <w:t>(</w:t>
      </w:r>
      <w:r w:rsidR="001D655E">
        <w:t>B</w:t>
      </w:r>
      <w:r w:rsidR="00AB56EA">
        <w:t>)</w:t>
      </w:r>
      <w:r w:rsidR="001D655E">
        <w:t xml:space="preserve"> is grounded in our observation of constant conjunction.  This is to say that </w:t>
      </w:r>
      <w:r w:rsidR="00AB56EA">
        <w:t>(</w:t>
      </w:r>
      <w:r w:rsidR="001D655E">
        <w:t>B</w:t>
      </w:r>
      <w:r w:rsidR="00AB56EA">
        <w:t>)</w:t>
      </w:r>
      <w:r w:rsidR="001D655E">
        <w:t xml:space="preserve"> is grounded in </w:t>
      </w:r>
      <w:r w:rsidR="00AB56EA">
        <w:t>(</w:t>
      </w:r>
      <w:r w:rsidR="001D655E">
        <w:t>A</w:t>
      </w:r>
      <w:r w:rsidR="00AB56EA">
        <w:t>)</w:t>
      </w:r>
      <w:r w:rsidR="001D655E">
        <w:t xml:space="preserve">.  But again, </w:t>
      </w:r>
      <w:r w:rsidR="00AB56EA">
        <w:t>(</w:t>
      </w:r>
      <w:r w:rsidR="001D655E">
        <w:t>A</w:t>
      </w:r>
      <w:r w:rsidR="00AB56EA">
        <w:t>)</w:t>
      </w:r>
      <w:r w:rsidR="001D655E">
        <w:t xml:space="preserve"> </w:t>
      </w:r>
      <w:r w:rsidR="00CB1D0C">
        <w:t xml:space="preserve">by </w:t>
      </w:r>
      <w:r w:rsidR="001D655E">
        <w:t>itself gives us no predictive power.  We have thus merely pushed the question back one more step and must now ask</w:t>
      </w:r>
      <w:r w:rsidR="00CB1D0C">
        <w:t xml:space="preserve"> with Hume</w:t>
      </w:r>
      <w:r w:rsidR="001D655E">
        <w:t>, “</w:t>
      </w:r>
      <w:r w:rsidR="001D655E" w:rsidRPr="00CD7F71">
        <w:rPr>
          <w:i/>
        </w:rPr>
        <w:t>What is the foundation of all conclusions from experience?</w:t>
      </w:r>
      <w:r w:rsidR="001D655E">
        <w:t>” (EHU 4.14; SBN 32, emphasis his)</w:t>
      </w:r>
    </w:p>
    <w:p w:rsidR="003A0B72" w:rsidRDefault="001D655E" w:rsidP="003A0B72">
      <w:pPr>
        <w:ind w:left="0" w:firstLine="0"/>
      </w:pPr>
      <w:r>
        <w:tab/>
        <w:t xml:space="preserve">The answer to this question seems to be inductive reasoning.  We use direct observation to draw conclusions about unobserved states of affairs.  But this is just to once more assert that </w:t>
      </w:r>
      <w:r w:rsidR="002D6B5B">
        <w:t>(</w:t>
      </w:r>
      <w:r>
        <w:t>B</w:t>
      </w:r>
      <w:r w:rsidR="002D6B5B">
        <w:t>)</w:t>
      </w:r>
      <w:r>
        <w:t xml:space="preserve"> </w:t>
      </w:r>
      <w:r w:rsidR="00CB1D0C">
        <w:t xml:space="preserve">is grounded </w:t>
      </w:r>
      <w:r>
        <w:t xml:space="preserve">in </w:t>
      </w:r>
      <w:r w:rsidR="002D6B5B">
        <w:t>(</w:t>
      </w:r>
      <w:r>
        <w:t>A</w:t>
      </w:r>
      <w:r w:rsidR="002D6B5B">
        <w:t>)</w:t>
      </w:r>
      <w:r>
        <w:t xml:space="preserve">.  The more interesting question therefore becomes </w:t>
      </w:r>
      <w:r>
        <w:rPr>
          <w:i/>
        </w:rPr>
        <w:t>how</w:t>
      </w:r>
      <w:r>
        <w:t xml:space="preserve"> we do this.  What lets us reason from </w:t>
      </w:r>
      <w:r w:rsidR="002D6B5B">
        <w:t>(</w:t>
      </w:r>
      <w:r>
        <w:t>A</w:t>
      </w:r>
      <w:r w:rsidR="002D6B5B">
        <w:t>)</w:t>
      </w:r>
      <w:r>
        <w:t xml:space="preserve"> to </w:t>
      </w:r>
      <w:r w:rsidR="002D6B5B">
        <w:t>(</w:t>
      </w:r>
      <w:r>
        <w:t>B</w:t>
      </w:r>
      <w:r w:rsidR="002D6B5B">
        <w:t>)</w:t>
      </w:r>
      <w:r>
        <w:t xml:space="preserve">?  The only apparent answer is the assumption of some version of the Principle of the Uniformity of Nature (PUN), the doctrine </w:t>
      </w:r>
      <w:r w:rsidR="0027336A">
        <w:t xml:space="preserve">that </w:t>
      </w:r>
      <w:r w:rsidR="00B53F6C">
        <w:t>nature is always uniform, so unobserved instances of phenomena will resemble the observed.</w:t>
      </w:r>
      <w:r>
        <w:t xml:space="preserve">  This is called an assumption since we have not, as yet, established that we </w:t>
      </w:r>
      <w:r w:rsidR="00CB1D0C">
        <w:t>are justified in holding</w:t>
      </w:r>
      <w:r w:rsidR="00755422">
        <w:t xml:space="preserve"> such a principle.  Once more</w:t>
      </w:r>
      <w:r>
        <w:t xml:space="preserve">, it cannot be known </w:t>
      </w:r>
      <w:r>
        <w:rPr>
          <w:i/>
        </w:rPr>
        <w:t>a priori</w:t>
      </w:r>
      <w:r>
        <w:t xml:space="preserve">, </w:t>
      </w:r>
      <w:r w:rsidR="00755422">
        <w:t>as we assert no contradiction by</w:t>
      </w:r>
      <w:r>
        <w:t xml:space="preserve"> maintaining its falsity.  A sporadic, random universe is perfectly conceivable.  Therefore, knowledge of PUN must be a matter of fact.  But the principle is predictive and not directly observed.  This means th</w:t>
      </w:r>
      <w:r w:rsidR="002D6B5B">
        <w:t>at PUN is an instance</w:t>
      </w:r>
      <w:r>
        <w:t xml:space="preserve"> of </w:t>
      </w:r>
      <w:r w:rsidR="002D6B5B">
        <w:t>(</w:t>
      </w:r>
      <w:r>
        <w:t>B</w:t>
      </w:r>
      <w:r w:rsidR="002D6B5B">
        <w:t>)</w:t>
      </w:r>
      <w:r>
        <w:t xml:space="preserve">, but we were invoking PUN as the grounds for moving from beliefs of type </w:t>
      </w:r>
      <w:r w:rsidR="002D6B5B">
        <w:lastRenderedPageBreak/>
        <w:t>(</w:t>
      </w:r>
      <w:r>
        <w:t>A</w:t>
      </w:r>
      <w:r w:rsidR="002D6B5B">
        <w:t>)</w:t>
      </w:r>
      <w:r>
        <w:t xml:space="preserve"> to beliefs of type </w:t>
      </w:r>
      <w:r w:rsidR="002D6B5B">
        <w:t>(B)</w:t>
      </w:r>
      <w:r>
        <w:t xml:space="preserve">, thus creating a vicious circle </w:t>
      </w:r>
      <w:r w:rsidR="00B53F6C">
        <w:t>when</w:t>
      </w:r>
      <w:r>
        <w:t xml:space="preserve"> attempt</w:t>
      </w:r>
      <w:r w:rsidR="00B53F6C">
        <w:t>ing to justify</w:t>
      </w:r>
      <w:r>
        <w:t xml:space="preserve"> type </w:t>
      </w:r>
      <w:r w:rsidR="002D6B5B">
        <w:t>(</w:t>
      </w:r>
      <w:r>
        <w:t>B</w:t>
      </w:r>
      <w:r w:rsidR="002D6B5B">
        <w:t>)</w:t>
      </w:r>
      <w:r>
        <w:t xml:space="preserve"> matters of fact.  We use </w:t>
      </w:r>
      <w:r w:rsidR="00B53F6C">
        <w:t xml:space="preserve">knowledge of </w:t>
      </w:r>
      <w:r w:rsidR="002D6B5B">
        <w:t>(</w:t>
      </w:r>
      <w:r>
        <w:t>B</w:t>
      </w:r>
      <w:r w:rsidR="002D6B5B">
        <w:t>)</w:t>
      </w:r>
      <w:r>
        <w:t xml:space="preserve"> as a justification for</w:t>
      </w:r>
      <w:r w:rsidR="00B53F6C">
        <w:t xml:space="preserve"> our knowledge of</w:t>
      </w:r>
      <w:r>
        <w:t xml:space="preserve"> </w:t>
      </w:r>
      <w:r w:rsidR="002D6B5B">
        <w:t>(</w:t>
      </w:r>
      <w:r>
        <w:t>B</w:t>
      </w:r>
      <w:r w:rsidR="002D6B5B">
        <w:t>)</w:t>
      </w:r>
      <w:r>
        <w:t>.</w:t>
      </w:r>
      <w:r w:rsidR="002D6B5B">
        <w:t xml:space="preserve">  </w:t>
      </w:r>
      <w:r w:rsidR="00CB1D0C">
        <w:t>T</w:t>
      </w:r>
      <w:r>
        <w:t xml:space="preserve">he bottom line for Hume’s Problem of Induction seems to be that there is no clear way to </w:t>
      </w:r>
      <w:r w:rsidR="00CB1D0C">
        <w:t xml:space="preserve">rationally </w:t>
      </w:r>
      <w:r>
        <w:t xml:space="preserve">justify any causal reasoning </w:t>
      </w:r>
      <w:r w:rsidR="00BF0B02">
        <w:t xml:space="preserve">(and therefore no inductive inference) </w:t>
      </w:r>
      <w:r>
        <w:t xml:space="preserve">whatsoever. </w:t>
      </w:r>
      <w:r w:rsidR="00755422">
        <w:t xml:space="preserve"> We have no ground that</w:t>
      </w:r>
      <w:r>
        <w:t xml:space="preserve"> allow</w:t>
      </w:r>
      <w:r w:rsidR="00755422">
        <w:t>s</w:t>
      </w:r>
      <w:r>
        <w:t xml:space="preserve"> us to move from </w:t>
      </w:r>
      <w:r w:rsidR="002D6B5B">
        <w:t>(</w:t>
      </w:r>
      <w:r>
        <w:t>A</w:t>
      </w:r>
      <w:r w:rsidR="002D6B5B">
        <w:t>)</w:t>
      </w:r>
      <w:r>
        <w:t xml:space="preserve"> to </w:t>
      </w:r>
      <w:r w:rsidR="002D6B5B">
        <w:t>(</w:t>
      </w:r>
      <w:r>
        <w:t>B</w:t>
      </w:r>
      <w:r w:rsidR="002D6B5B">
        <w:t>)</w:t>
      </w:r>
      <w:r>
        <w:t>, to move beyond sensation and memory</w:t>
      </w:r>
      <w:r w:rsidR="00CB1D0C">
        <w:t>, so any matter of fact knowledge beyond these becomes suspect</w:t>
      </w:r>
      <w:r w:rsidR="00E06C84">
        <w:t>.</w:t>
      </w:r>
    </w:p>
    <w:p w:rsidR="00350D92" w:rsidRDefault="00A12CF0" w:rsidP="003A0B72">
      <w:pPr>
        <w:ind w:left="0" w:firstLine="0"/>
      </w:pPr>
      <w:r>
        <w:tab/>
        <w:t>Louis Loeb calls t</w:t>
      </w:r>
      <w:r w:rsidR="00655BB6">
        <w:t>his recons</w:t>
      </w:r>
      <w:r>
        <w:t xml:space="preserve">truction </w:t>
      </w:r>
      <w:r w:rsidR="00261556">
        <w:t>of</w:t>
      </w:r>
      <w:r>
        <w:t xml:space="preserve"> </w:t>
      </w:r>
      <w:r w:rsidRPr="00A12CF0">
        <w:t>Hume targeting the justification of c</w:t>
      </w:r>
      <w:r>
        <w:t>ausal inference-based reasoning</w:t>
      </w:r>
      <w:r w:rsidR="00655BB6">
        <w:t xml:space="preserve"> </w:t>
      </w:r>
      <w:r>
        <w:t xml:space="preserve">the </w:t>
      </w:r>
      <w:r w:rsidR="00655BB6">
        <w:t>“traditional interpretation</w:t>
      </w:r>
      <w:r w:rsidR="00655BB6" w:rsidRPr="00655BB6">
        <w:t>”</w:t>
      </w:r>
      <w:r w:rsidR="00655BB6">
        <w:t xml:space="preserve"> (Loeb 2008: 108), and Hume’s conclusion that causal inferences have “no just foundation” (T 1.3.6.10; SBN 91)</w:t>
      </w:r>
      <w:r>
        <w:t xml:space="preserve"> lends support to this interpretation.  </w:t>
      </w:r>
      <w:r w:rsidR="00E1244C">
        <w:t xml:space="preserve">Under this </w:t>
      </w:r>
      <w:r w:rsidR="00FF7547">
        <w:t>reconstruction</w:t>
      </w:r>
      <w:r w:rsidR="002D6B5B">
        <w:t xml:space="preserve">, the EPISTEMIC CIRCULARITY revealed by Hume’s Problem of Induction seems detrimental to knowledge.  However, </w:t>
      </w:r>
      <w:r w:rsidR="002D6B5B" w:rsidRPr="002D6B5B">
        <w:t xml:space="preserve">there are </w:t>
      </w:r>
      <w:r w:rsidR="002D6B5B">
        <w:t>philosophers</w:t>
      </w:r>
      <w:r w:rsidR="002D6B5B" w:rsidRPr="002D6B5B">
        <w:t xml:space="preserve"> (Max Bla</w:t>
      </w:r>
      <w:r w:rsidR="00CB1D0C">
        <w:t>ck, R.B. Braithwaite, CHARLES</w:t>
      </w:r>
      <w:r w:rsidR="002D6B5B" w:rsidRPr="002D6B5B">
        <w:t xml:space="preserve"> P</w:t>
      </w:r>
      <w:r w:rsidR="00CB1D0C">
        <w:t>EIRCE</w:t>
      </w:r>
      <w:r w:rsidR="002D6B5B" w:rsidRPr="002D6B5B">
        <w:t xml:space="preserve">, and Brian Skyrms, for instance) that, </w:t>
      </w:r>
      <w:r w:rsidR="00FF7547">
        <w:t>while agreeing that Hume targets the justification of inductive inference,</w:t>
      </w:r>
      <w:r w:rsidR="00261556">
        <w:t xml:space="preserve"> </w:t>
      </w:r>
      <w:r w:rsidR="004228EC">
        <w:t>insist</w:t>
      </w:r>
      <w:r w:rsidR="00261556">
        <w:t xml:space="preserve"> that</w:t>
      </w:r>
      <w:r w:rsidR="002D6B5B" w:rsidRPr="002D6B5B">
        <w:t xml:space="preserve"> this particular justificatory circle is not vicious</w:t>
      </w:r>
      <w:r w:rsidR="002D6B5B">
        <w:t xml:space="preserve"> or </w:t>
      </w:r>
      <w:r w:rsidR="00AB78F5">
        <w:t xml:space="preserve">that it </w:t>
      </w:r>
      <w:r w:rsidR="00CB1D0C">
        <w:t xml:space="preserve">is </w:t>
      </w:r>
      <w:r w:rsidR="002D6B5B">
        <w:t>unproblematic</w:t>
      </w:r>
      <w:r w:rsidR="00FF7547">
        <w:t xml:space="preserve"> for various reasons</w:t>
      </w:r>
      <w:r w:rsidR="002D6B5B" w:rsidRPr="002D6B5B">
        <w:t>.</w:t>
      </w:r>
      <w:r w:rsidR="00E1244C">
        <w:t xml:space="preserve">  As </w:t>
      </w:r>
      <w:r w:rsidR="002D6B5B">
        <w:t xml:space="preserve">discussed below, </w:t>
      </w:r>
      <w:r w:rsidR="00E1244C">
        <w:t xml:space="preserve">Hume </w:t>
      </w:r>
      <w:r w:rsidR="002D6B5B">
        <w:t>may be one such philosopher.</w:t>
      </w:r>
      <w:r w:rsidR="00FF7547">
        <w:t xml:space="preserve">  Alternatively, there are those that think</w:t>
      </w:r>
      <w:r w:rsidR="00AA740E">
        <w:t xml:space="preserve"> that Hume claims too much in insisting that inductive arguments fail to lend probability to their</w:t>
      </w:r>
      <w:r w:rsidR="00BF0B02">
        <w:t xml:space="preserve"> conclusions.  D.C. Stove maintains</w:t>
      </w:r>
      <w:r w:rsidR="00AA740E">
        <w:t xml:space="preserve"> that, while Hume </w:t>
      </w:r>
      <w:r w:rsidR="00261556">
        <w:t>argues</w:t>
      </w:r>
      <w:r w:rsidR="00AA740E">
        <w:t xml:space="preserve"> that inductive inference never adds probability to its conclusion, Hume’s premises </w:t>
      </w:r>
      <w:r w:rsidR="00BF0B02">
        <w:t xml:space="preserve">actually </w:t>
      </w:r>
      <w:r w:rsidR="00AA740E">
        <w:t>only support “inductive f</w:t>
      </w:r>
      <w:r w:rsidR="00AB78F5">
        <w:t>allibilism”, a much weaker position</w:t>
      </w:r>
      <w:r w:rsidR="00AA740E">
        <w:t xml:space="preserve"> that induc</w:t>
      </w:r>
      <w:r w:rsidR="006D0594">
        <w:t>tion can never attain certainty (i.e. that the</w:t>
      </w:r>
      <w:r w:rsidR="00BF0B02">
        <w:t xml:space="preserve"> inferences are never valid). </w:t>
      </w:r>
      <w:r w:rsidR="006D0594">
        <w:t xml:space="preserve"> Hume</w:t>
      </w:r>
      <w:r w:rsidR="004228EC">
        <w:t xml:space="preserve"> </w:t>
      </w:r>
      <w:r w:rsidR="006D0594">
        <w:t>illicitly adds that no invalid argument can still be reasonable. (Stove 1973</w:t>
      </w:r>
      <w:r w:rsidR="003B2282">
        <w:t>:</w:t>
      </w:r>
      <w:r w:rsidR="006D0594">
        <w:t xml:space="preserve"> 48)</w:t>
      </w:r>
    </w:p>
    <w:p w:rsidR="00E1244C" w:rsidRDefault="00E1244C" w:rsidP="003A0B72">
      <w:pPr>
        <w:ind w:left="0" w:firstLine="0"/>
      </w:pPr>
      <w:r>
        <w:tab/>
        <w:t xml:space="preserve">But not all are in agreement that Hume’s </w:t>
      </w:r>
      <w:r w:rsidR="0019242E">
        <w:t>intended</w:t>
      </w:r>
      <w:r>
        <w:t xml:space="preserve"> target</w:t>
      </w:r>
      <w:r w:rsidR="0019242E">
        <w:t xml:space="preserve"> is</w:t>
      </w:r>
      <w:r w:rsidR="00BF0B02">
        <w:t xml:space="preserve"> the justification of causal or inductive </w:t>
      </w:r>
      <w:r>
        <w:t xml:space="preserve">inference.  </w:t>
      </w:r>
      <w:r w:rsidR="0019242E">
        <w:t xml:space="preserve">Tom Beauchamp and Alexander Rosenberg agree that Hume’s argument implies inductive fallibilism, but </w:t>
      </w:r>
      <w:r w:rsidR="00E16A85">
        <w:t xml:space="preserve">hold </w:t>
      </w:r>
      <w:r w:rsidR="00BF0B02">
        <w:t>that this position is adopted intentional</w:t>
      </w:r>
      <w:r w:rsidR="0019242E">
        <w:t xml:space="preserve">ly as a critique of </w:t>
      </w:r>
      <w:r w:rsidR="0019242E">
        <w:lastRenderedPageBreak/>
        <w:t xml:space="preserve">the deductivist rationalism of Hume’s time. </w:t>
      </w:r>
      <w:r w:rsidR="003B2282">
        <w:t>(Beauchamp and Rosenberg 1981:</w:t>
      </w:r>
      <w:r w:rsidR="0019242E">
        <w:t xml:space="preserve"> 44)</w:t>
      </w:r>
      <w:r w:rsidR="00BF5197">
        <w:t xml:space="preserve">  </w:t>
      </w:r>
      <w:r w:rsidR="003B2282">
        <w:t xml:space="preserve">Annette </w:t>
      </w:r>
      <w:r w:rsidR="00BF5197">
        <w:t xml:space="preserve">Baier </w:t>
      </w:r>
      <w:r w:rsidR="00E16A85">
        <w:t>defends a similar account, focusing</w:t>
      </w:r>
      <w:r w:rsidR="00BF5197">
        <w:t xml:space="preserve"> on Hume’s use of “reason” in the argument, which she insists should be used</w:t>
      </w:r>
      <w:r w:rsidR="003B2282">
        <w:t xml:space="preserve"> </w:t>
      </w:r>
      <w:r w:rsidR="00E16A85">
        <w:t xml:space="preserve">only </w:t>
      </w:r>
      <w:r w:rsidR="003B2282">
        <w:t>in the narrow sense of Hume’s “demonstrative sciences”. (Baier 1991: 60)  More recently, Don Garret has argued that Hume’s negative conclusion is one of cognitive psychology, that we do not adopt induction based on doxastically sufficient argument</w:t>
      </w:r>
      <w:r w:rsidR="00E16A85">
        <w:t>ation</w:t>
      </w:r>
      <w:r w:rsidR="003B2282">
        <w:t xml:space="preserve">. Induction is </w:t>
      </w:r>
      <w:r w:rsidR="00E16A85">
        <w:t xml:space="preserve">simply </w:t>
      </w:r>
      <w:r w:rsidR="003B2282">
        <w:t>not supported by argument, good or bad.  Instead, it is an instinctive mechanism that we share with animals. (Garrett 1997: 92, 94)</w:t>
      </w:r>
      <w:r w:rsidR="00EA525C">
        <w:t xml:space="preserve">  Similarly, David Owen holds that Hume’s Problem of Induction is not an argument against the reasonableness of inductive inference, but, “Rather Hume is arguing that reason cannot explain how we come to have beliefs in the unobserved on the basis of past experience.” (Owen 1999: 6)  </w:t>
      </w:r>
      <w:r w:rsidR="00E16A85">
        <w:t xml:space="preserve">We see that there are a variety of interpretations </w:t>
      </w:r>
      <w:r w:rsidR="004228EC">
        <w:t xml:space="preserve">of Hume’s Problem of Induction </w:t>
      </w:r>
      <w:r w:rsidR="00E16A85">
        <w:t>and, a</w:t>
      </w:r>
      <w:r w:rsidR="00EA525C">
        <w:t xml:space="preserve">s we will see below, how we interpret </w:t>
      </w:r>
      <w:r w:rsidR="004228EC">
        <w:t>the</w:t>
      </w:r>
      <w:r w:rsidR="00EA525C">
        <w:t xml:space="preserve"> Problem will inform how we interpret his ultimate causal position.</w:t>
      </w:r>
    </w:p>
    <w:p w:rsidR="009D7A34" w:rsidRPr="009D7A34" w:rsidRDefault="009D7A34" w:rsidP="00C44E60">
      <w:pPr>
        <w:pStyle w:val="ListParagraph"/>
        <w:numPr>
          <w:ilvl w:val="0"/>
          <w:numId w:val="11"/>
        </w:numPr>
        <w:rPr>
          <w:b/>
        </w:rPr>
      </w:pPr>
      <w:r w:rsidRPr="009D7A34">
        <w:rPr>
          <w:b/>
        </w:rPr>
        <w:t>Humean Causal Reductionism</w:t>
      </w:r>
    </w:p>
    <w:p w:rsidR="009D7A34" w:rsidRDefault="009D7A34" w:rsidP="007D5DF6">
      <w:pPr>
        <w:ind w:left="0" w:firstLine="0"/>
        <w:rPr>
          <w:b/>
        </w:rPr>
      </w:pPr>
      <w:r>
        <w:t xml:space="preserve">Having described these two important components of </w:t>
      </w:r>
      <w:r w:rsidR="00C10DC5">
        <w:t>hi</w:t>
      </w:r>
      <w:r>
        <w:t xml:space="preserve">s account of causation, let us consider how </w:t>
      </w:r>
      <w:r w:rsidR="00315BB2">
        <w:t>Hume’s position on causation</w:t>
      </w:r>
      <w:r>
        <w:t xml:space="preserve"> is </w:t>
      </w:r>
      <w:r w:rsidR="00A73998">
        <w:t>variously interpreted, starting with</w:t>
      </w:r>
      <w:r>
        <w:t xml:space="preserve"> causal reductionis</w:t>
      </w:r>
      <w:r w:rsidR="00A73998">
        <w:t>m</w:t>
      </w:r>
      <w:r w:rsidR="005E49C3">
        <w:t>.  The family of reductionist theories</w:t>
      </w:r>
      <w:r w:rsidR="00CB3993">
        <w:t>, often read out of</w:t>
      </w:r>
      <w:r w:rsidR="00C60ED8">
        <w:t xml:space="preserve"> </w:t>
      </w:r>
      <w:r w:rsidR="00112D6B">
        <w:t>Hume’s</w:t>
      </w:r>
      <w:r>
        <w:t xml:space="preserve"> account of necessity outlined </w:t>
      </w:r>
      <w:r w:rsidR="00CB3993">
        <w:t>above,</w:t>
      </w:r>
      <w:r>
        <w:t xml:space="preserve"> maintain that causation, power, necessity, etc., </w:t>
      </w:r>
      <w:r w:rsidRPr="00CB3993">
        <w:t>as something that exists between external objects</w:t>
      </w:r>
      <w:r w:rsidRPr="00823C37">
        <w:rPr>
          <w:i/>
        </w:rPr>
        <w:t xml:space="preserve"> </w:t>
      </w:r>
      <w:r>
        <w:t xml:space="preserve">rather than in the observer, is constituted entirely by regular succession.  </w:t>
      </w:r>
      <w:r w:rsidR="00112D6B">
        <w:t xml:space="preserve">In the external world, causation simply is the regularity of constant conjunction.  </w:t>
      </w:r>
      <w:r w:rsidR="00CB3993">
        <w:t>In fact, t</w:t>
      </w:r>
      <w:r w:rsidR="00A73998">
        <w:t>he</w:t>
      </w:r>
      <w:r w:rsidR="00CB3993">
        <w:t xml:space="preserve"> defend</w:t>
      </w:r>
      <w:r w:rsidR="00A73998">
        <w:t>er of</w:t>
      </w:r>
      <w:r w:rsidR="00CB3993">
        <w:t xml:space="preserve"> this</w:t>
      </w:r>
      <w:r w:rsidR="00CB3993" w:rsidRPr="00CB3993">
        <w:t xml:space="preserve"> brand of </w:t>
      </w:r>
      <w:r w:rsidR="00C60ED8">
        <w:t>regularity</w:t>
      </w:r>
      <w:r w:rsidR="00CB3993" w:rsidRPr="00CB3993">
        <w:t xml:space="preserve"> theory</w:t>
      </w:r>
      <w:r w:rsidR="00C60ED8">
        <w:t xml:space="preserve"> of causation</w:t>
      </w:r>
      <w:r w:rsidR="00CB3993" w:rsidRPr="00CB3993">
        <w:t xml:space="preserve"> </w:t>
      </w:r>
      <w:r w:rsidR="00112D6B">
        <w:t>is generally</w:t>
      </w:r>
      <w:r w:rsidR="00521FAF">
        <w:t xml:space="preserve"> </w:t>
      </w:r>
      <w:r w:rsidR="00112D6B">
        <w:t>labeled a</w:t>
      </w:r>
      <w:r w:rsidR="00521FAF">
        <w:t xml:space="preserve"> “Humean</w:t>
      </w:r>
      <w:r w:rsidR="00CB3993" w:rsidRPr="00CB3993">
        <w:t>”</w:t>
      </w:r>
      <w:r w:rsidR="00521FAF">
        <w:t xml:space="preserve"> about causation.  However, s</w:t>
      </w:r>
      <w:r w:rsidR="00112D6B">
        <w:t>ince this interpretation, as Hume’s own historical position,</w:t>
      </w:r>
      <w:r w:rsidR="00A73998">
        <w:t xml:space="preserve"> </w:t>
      </w:r>
      <w:r w:rsidR="00112D6B">
        <w:t>remains in contention</w:t>
      </w:r>
      <w:r w:rsidR="00A73998">
        <w:t xml:space="preserve">, the appellation will </w:t>
      </w:r>
      <w:r w:rsidR="00112D6B">
        <w:t xml:space="preserve">be </w:t>
      </w:r>
      <w:r w:rsidR="00A73998">
        <w:t>avoided here.</w:t>
      </w:r>
    </w:p>
    <w:p w:rsidR="00521FAF" w:rsidRDefault="00DD1A8D" w:rsidP="007D5DF6">
      <w:pPr>
        <w:ind w:left="0" w:firstLine="720"/>
      </w:pPr>
      <w:r>
        <w:lastRenderedPageBreak/>
        <w:t>B</w:t>
      </w:r>
      <w:r w:rsidR="009D7A34">
        <w:t>e</w:t>
      </w:r>
      <w:r w:rsidR="00983739">
        <w:t>cause of the variant opinions of</w:t>
      </w:r>
      <w:r w:rsidR="009D7A34">
        <w:t xml:space="preserve"> how </w:t>
      </w:r>
      <w:r w:rsidR="00983739">
        <w:t>we should</w:t>
      </w:r>
      <w:r w:rsidR="00C60ED8">
        <w:t xml:space="preserve"> view </w:t>
      </w:r>
      <w:r w:rsidR="009D7A34">
        <w:t>the relationship between the two definitions</w:t>
      </w:r>
      <w:r w:rsidR="00521FAF">
        <w:t xml:space="preserve"> proffered by Hume</w:t>
      </w:r>
      <w:r w:rsidR="009D7A34">
        <w:t xml:space="preserve">, we find two divergent types of reduction of Humean causation.  First, there are </w:t>
      </w:r>
      <w:r w:rsidR="00983739">
        <w:t>reductionists</w:t>
      </w:r>
      <w:r w:rsidR="009D7A34">
        <w:t xml:space="preserve"> that </w:t>
      </w:r>
      <w:r w:rsidR="00983739">
        <w:t>insist</w:t>
      </w:r>
      <w:r w:rsidR="009D7A34">
        <w:t xml:space="preserve"> Hume reduces causation to nothing b</w:t>
      </w:r>
      <w:r w:rsidR="00C81E00">
        <w:t>eyond</w:t>
      </w:r>
      <w:r w:rsidR="009D7A34">
        <w:t xml:space="preserve"> constant conjunction, i.e. the reduction is to a simple naïve regularity theory of causation</w:t>
      </w:r>
      <w:r w:rsidR="00A5753E">
        <w:t>, and th</w:t>
      </w:r>
      <w:r w:rsidR="00C81E00">
        <w:t>erefore</w:t>
      </w:r>
      <w:r w:rsidR="00A5753E">
        <w:t xml:space="preserve"> the mental projection </w:t>
      </w:r>
      <w:r w:rsidR="00C10DC5">
        <w:t xml:space="preserve">of D2 </w:t>
      </w:r>
      <w:r w:rsidR="00A5753E">
        <w:t>plays no part</w:t>
      </w:r>
      <w:r w:rsidR="009D7A34">
        <w:t xml:space="preserve">.  The motivation </w:t>
      </w:r>
      <w:r w:rsidR="00521FAF">
        <w:t xml:space="preserve">for this interpretation </w:t>
      </w:r>
      <w:r w:rsidR="009D7A34">
        <w:t xml:space="preserve">seems to be an emphasis on </w:t>
      </w:r>
      <w:r w:rsidR="00521FAF">
        <w:t xml:space="preserve">Hume’s </w:t>
      </w:r>
      <w:r w:rsidR="009D7A34">
        <w:t xml:space="preserve">D1, either by saying that it is the only definition that Hume </w:t>
      </w:r>
      <w:r w:rsidR="00521FAF">
        <w:t xml:space="preserve">genuinely </w:t>
      </w:r>
      <w:r w:rsidR="009D7A34">
        <w:t>endorses, or t</w:t>
      </w:r>
      <w:r w:rsidR="00C10DC5">
        <w:t>hat D2 somehow collapses into D1</w:t>
      </w:r>
      <w:r w:rsidR="009D7A34">
        <w:t xml:space="preserve"> or </w:t>
      </w:r>
      <w:r w:rsidR="00C10DC5">
        <w:t xml:space="preserve">that D2 </w:t>
      </w:r>
      <w:r w:rsidR="009D7A34">
        <w:t>does not represent a genuine ontological reduction</w:t>
      </w:r>
      <w:r w:rsidR="00521FAF">
        <w:t>, and is therefore not relevant to the metaphysics of causation</w:t>
      </w:r>
      <w:r w:rsidR="009D7A34">
        <w:t>.</w:t>
      </w:r>
      <w:r w:rsidR="009D7A34" w:rsidRPr="000029D8">
        <w:t xml:space="preserve"> </w:t>
      </w:r>
      <w:r w:rsidR="009D7A34">
        <w:t xml:space="preserve"> Robinson, for instance, claims that D2 is explanatory in nature, and is merely part of an empiricist psychological theory.</w:t>
      </w:r>
      <w:r>
        <w:t xml:space="preserve"> (Robinson</w:t>
      </w:r>
      <w:r w:rsidR="00EA1879">
        <w:t xml:space="preserve"> 1962</w:t>
      </w:r>
      <w:r w:rsidR="00C60ED8">
        <w:t>)</w:t>
      </w:r>
    </w:p>
    <w:p w:rsidR="00A5753E" w:rsidRPr="00A5753E" w:rsidRDefault="00A20AB0" w:rsidP="007D5DF6">
      <w:pPr>
        <w:ind w:left="0" w:firstLine="720"/>
      </w:pPr>
      <w:r>
        <w:t>T</w:t>
      </w:r>
      <w:r w:rsidR="009D7A34">
        <w:t xml:space="preserve">his </w:t>
      </w:r>
      <w:r w:rsidR="00521FAF">
        <w:t xml:space="preserve">focus on D1 </w:t>
      </w:r>
      <w:r>
        <w:t xml:space="preserve">is regarded as deeply problematic by </w:t>
      </w:r>
      <w:r w:rsidR="00C81E00">
        <w:t>some</w:t>
      </w:r>
      <w:r>
        <w:t xml:space="preserve"> Hume scholars</w:t>
      </w:r>
      <w:r w:rsidR="009B5826">
        <w:t xml:space="preserve"> (Francis </w:t>
      </w:r>
      <w:r w:rsidR="009B5826" w:rsidRPr="009B5826">
        <w:t xml:space="preserve">Dauer, </w:t>
      </w:r>
      <w:r w:rsidR="009B5826">
        <w:t xml:space="preserve">H.O. </w:t>
      </w:r>
      <w:r w:rsidR="009B5826" w:rsidRPr="009B5826">
        <w:t xml:space="preserve">Mounce, </w:t>
      </w:r>
      <w:r w:rsidR="009B5826">
        <w:t>and</w:t>
      </w:r>
      <w:r w:rsidR="009B5826" w:rsidRPr="009B5826">
        <w:t xml:space="preserve"> Fred Wilson, </w:t>
      </w:r>
      <w:r w:rsidR="009B5826">
        <w:t xml:space="preserve">for instance), </w:t>
      </w:r>
      <w:r w:rsidR="00521FAF">
        <w:t>because</w:t>
      </w:r>
      <w:r w:rsidR="009B5826">
        <w:t xml:space="preserve"> it</w:t>
      </w:r>
      <w:r w:rsidR="009D7A34">
        <w:t xml:space="preserve"> seems to be an incomplete account of Hume’s discussion of necessary connection</w:t>
      </w:r>
      <w:r w:rsidR="00521FAF">
        <w:t xml:space="preserve"> presented above</w:t>
      </w:r>
      <w:r>
        <w:t xml:space="preserve">.  </w:t>
      </w:r>
      <w:r w:rsidR="00521FAF">
        <w:t>A</w:t>
      </w:r>
      <w:r w:rsidR="009D7A34">
        <w:t xml:space="preserve"> reducti</w:t>
      </w:r>
      <w:r w:rsidR="00521FAF">
        <w:t>ve emphasis on D1 as definitive</w:t>
      </w:r>
      <w:r w:rsidR="009D7A34">
        <w:t xml:space="preserve"> ignores not </w:t>
      </w:r>
      <w:r w:rsidR="00521FAF">
        <w:t>only</w:t>
      </w:r>
      <w:r w:rsidR="009D7A34">
        <w:t xml:space="preserve"> D2 </w:t>
      </w:r>
      <w:r w:rsidR="009D7A34">
        <w:rPr>
          <w:i/>
        </w:rPr>
        <w:t xml:space="preserve">as a definition </w:t>
      </w:r>
      <w:r w:rsidR="009D7A34">
        <w:t xml:space="preserve">but </w:t>
      </w:r>
      <w:r w:rsidR="00521FAF">
        <w:t xml:space="preserve">also </w:t>
      </w:r>
      <w:r w:rsidR="00C10DC5">
        <w:t xml:space="preserve">ignores </w:t>
      </w:r>
      <w:r w:rsidR="009D7A34">
        <w:t>all of the argument leading up to it</w:t>
      </w:r>
      <w:r w:rsidR="00521FAF">
        <w:t>.  This is to disregard</w:t>
      </w:r>
      <w:r w:rsidR="009D7A34">
        <w:t xml:space="preserve"> the discussion through which Hume accounts for the </w:t>
      </w:r>
      <w:r w:rsidR="009D7A34" w:rsidRPr="00A10E02">
        <w:rPr>
          <w:i/>
        </w:rPr>
        <w:t>necessity</w:t>
      </w:r>
      <w:r w:rsidR="009D7A34">
        <w:t xml:space="preserve"> of causation, a component which he describes as “of much greater importance” than</w:t>
      </w:r>
      <w:r w:rsidR="00521FAF">
        <w:t xml:space="preserve"> the</w:t>
      </w:r>
      <w:r w:rsidR="009D7A34">
        <w:t xml:space="preserve"> contiguity and succession</w:t>
      </w:r>
      <w:r w:rsidR="00521FAF">
        <w:t xml:space="preserve"> of D1</w:t>
      </w:r>
      <w:r w:rsidR="009D7A34">
        <w:t xml:space="preserve">. (T 1.3.2.11; SBN 77)  In short, </w:t>
      </w:r>
      <w:r w:rsidR="00C10DC5">
        <w:t>a reduction to D1</w:t>
      </w:r>
      <w:r w:rsidR="009D7A34">
        <w:t xml:space="preserve"> ignores the m</w:t>
      </w:r>
      <w:r w:rsidR="00A5753E">
        <w:t xml:space="preserve">ental determination component.  However, this practice may not be as uncharitable as it </w:t>
      </w:r>
      <w:r w:rsidR="007F64AD">
        <w:t>appear</w:t>
      </w:r>
      <w:r w:rsidR="00A5753E">
        <w:t xml:space="preserve">s, as many </w:t>
      </w:r>
      <w:r w:rsidR="007F64AD">
        <w:t xml:space="preserve">scholars </w:t>
      </w:r>
      <w:r w:rsidR="00A5753E">
        <w:t xml:space="preserve">see the first definition as the </w:t>
      </w:r>
      <w:r w:rsidR="00521FAF">
        <w:t xml:space="preserve">only </w:t>
      </w:r>
      <w:r w:rsidR="00A5753E">
        <w:t xml:space="preserve">component </w:t>
      </w:r>
      <w:r w:rsidR="007F64AD">
        <w:t xml:space="preserve">of his account </w:t>
      </w:r>
      <w:r w:rsidR="00A5753E">
        <w:t xml:space="preserve">relevant to </w:t>
      </w:r>
      <w:r w:rsidR="00A5753E">
        <w:rPr>
          <w:i/>
        </w:rPr>
        <w:t>metaphysics</w:t>
      </w:r>
      <w:r w:rsidR="00A5753E">
        <w:t>.  For instance, D.M. Armstrong, after describing both components, si</w:t>
      </w:r>
      <w:r w:rsidR="00A5753E" w:rsidRPr="00A5753E">
        <w:rPr>
          <w:rFonts w:eastAsia="Calibri"/>
        </w:rPr>
        <w:t xml:space="preserve">mply announces his intention to set aside the mental component as irrelevant to the metaphysics </w:t>
      </w:r>
      <w:r w:rsidR="00664BBD">
        <w:t>of causation</w:t>
      </w:r>
      <w:r w:rsidR="00A5753E">
        <w:t xml:space="preserve">. </w:t>
      </w:r>
      <w:r w:rsidR="00AE7438">
        <w:t xml:space="preserve">(Armstrong 1983: 4) </w:t>
      </w:r>
      <w:r w:rsidR="00A5753E">
        <w:t xml:space="preserve"> J.</w:t>
      </w:r>
      <w:r w:rsidR="00521FAF">
        <w:t xml:space="preserve"> </w:t>
      </w:r>
      <w:r w:rsidR="00A5753E">
        <w:t xml:space="preserve">L. Mackie similarly stresses that, “It is about causation so far </w:t>
      </w:r>
      <w:r w:rsidR="00A5753E">
        <w:lastRenderedPageBreak/>
        <w:t xml:space="preserve">as we know about it in objects that Hume has the firmest and most </w:t>
      </w:r>
      <w:r w:rsidR="00664BBD">
        <w:t>fully argued views,</w:t>
      </w:r>
      <w:r w:rsidR="00A5753E">
        <w:t>” (Mackie 1980: 21)</w:t>
      </w:r>
      <w:r w:rsidR="00664BBD">
        <w:t xml:space="preserve"> and </w:t>
      </w:r>
      <w:r w:rsidR="00C10DC5">
        <w:t>it is for this reason that</w:t>
      </w:r>
      <w:r w:rsidR="00664BBD">
        <w:t xml:space="preserve"> he focuses on D1.</w:t>
      </w:r>
    </w:p>
    <w:p w:rsidR="009D7A34" w:rsidRPr="00273084" w:rsidRDefault="00664BBD" w:rsidP="007D5DF6">
      <w:pPr>
        <w:ind w:left="0" w:firstLine="720"/>
      </w:pPr>
      <w:r>
        <w:t>However, not everyone agrees that D2 can or should be dropped so easily from Hume’s system.  In addition to</w:t>
      </w:r>
      <w:r w:rsidR="00583E86">
        <w:t xml:space="preserve"> it</w:t>
      </w:r>
      <w:r>
        <w:t>s accounting for the necessity of causation</w:t>
      </w:r>
      <w:r w:rsidR="00C10DC5">
        <w:t xml:space="preserve"> mentioned above, recall that Hume</w:t>
      </w:r>
      <w:r>
        <w:t xml:space="preserve"> makes frequent reference to </w:t>
      </w:r>
      <w:r w:rsidR="00521FAF">
        <w:rPr>
          <w:i/>
        </w:rPr>
        <w:t xml:space="preserve">both </w:t>
      </w:r>
      <w:r w:rsidR="00521FAF">
        <w:t xml:space="preserve">definitions </w:t>
      </w:r>
      <w:r>
        <w:t xml:space="preserve">as accurate or just, and </w:t>
      </w:r>
      <w:r w:rsidR="00C10DC5">
        <w:t>at one point</w:t>
      </w:r>
      <w:r>
        <w:t xml:space="preserve"> even refers to </w:t>
      </w:r>
      <w:r w:rsidR="00521FAF">
        <w:t>D2</w:t>
      </w:r>
      <w:r>
        <w:t xml:space="preserve"> as </w:t>
      </w:r>
      <w:r w:rsidR="00C10DC5">
        <w:t xml:space="preserve">constituting </w:t>
      </w:r>
      <w:r>
        <w:t>the essence of causation.  Therefore, whether or not the projectivism of D2</w:t>
      </w:r>
      <w:r w:rsidR="00583E86">
        <w:t xml:space="preserve"> </w:t>
      </w:r>
      <w:r>
        <w:t xml:space="preserve">actually </w:t>
      </w:r>
      <w:r w:rsidR="007F64AD">
        <w:t xml:space="preserve">is </w:t>
      </w:r>
      <w:r>
        <w:t xml:space="preserve">relevant to the metaphysics of causation, a strong case can be made that Hume thinks it is so, and therefore an accurate historical interpretation </w:t>
      </w:r>
      <w:r w:rsidR="007F64AD">
        <w:t xml:space="preserve">needs to include D2 in order to </w:t>
      </w:r>
      <w:r w:rsidR="00521FAF">
        <w:t>capture Hume’s intentions</w:t>
      </w:r>
      <w:r>
        <w:t xml:space="preserve">.  </w:t>
      </w:r>
      <w:r w:rsidR="00BD0EAE">
        <w:t>(Below, the assumption that Hume is even doing metaphysics</w:t>
      </w:r>
      <w:r w:rsidR="007F64AD">
        <w:t xml:space="preserve"> will also be challenged</w:t>
      </w:r>
      <w:r w:rsidR="00BD0EAE">
        <w:t xml:space="preserve">.)  </w:t>
      </w:r>
      <w:r w:rsidR="009D7A34">
        <w:t xml:space="preserve">The more common Humean reduction, then, adds a projectivist twist by </w:t>
      </w:r>
      <w:r w:rsidR="00912E35">
        <w:t xml:space="preserve">somehow </w:t>
      </w:r>
      <w:r w:rsidR="009D7A34">
        <w:t xml:space="preserve">reducing causation to constant conjunction </w:t>
      </w:r>
      <w:r w:rsidR="009D7A34">
        <w:rPr>
          <w:i/>
        </w:rPr>
        <w:t xml:space="preserve">plus </w:t>
      </w:r>
      <w:r w:rsidR="009D7A34" w:rsidRPr="009B5826">
        <w:t>the internal impression of necessity</w:t>
      </w:r>
      <w:r w:rsidR="00583E86">
        <w:t>. (See, for instance, Beauchamp and Ros</w:t>
      </w:r>
      <w:r w:rsidR="00D5147D">
        <w:t>enberg 1981: 11, Goodman</w:t>
      </w:r>
      <w:r w:rsidR="00583E86">
        <w:t xml:space="preserve"> 1983: 60, Mounce 1999: 42, </w:t>
      </w:r>
      <w:r w:rsidR="00D5147D">
        <w:t>Noonan</w:t>
      </w:r>
      <w:r w:rsidR="00912E35">
        <w:t xml:space="preserve"> 1999: 140-145, </w:t>
      </w:r>
      <w:r w:rsidR="00D5147D">
        <w:t>Ott</w:t>
      </w:r>
      <w:r w:rsidR="00912E35">
        <w:t xml:space="preserve"> 2009</w:t>
      </w:r>
      <w:r w:rsidR="00D5147D">
        <w:t>: 224 or Wilson</w:t>
      </w:r>
      <w:r w:rsidR="00912E35">
        <w:t xml:space="preserve"> 1997: 16)  Of course</w:t>
      </w:r>
      <w:r w:rsidR="00C10DC5">
        <w:t xml:space="preserve"> while this second type of reductionist </w:t>
      </w:r>
      <w:r w:rsidR="00912E35">
        <w:t>agree</w:t>
      </w:r>
      <w:r w:rsidR="00C10DC5">
        <w:t>s</w:t>
      </w:r>
      <w:r w:rsidR="00912E35">
        <w:t xml:space="preserve"> that the projectivist component should be included, there is less agreement as to</w:t>
      </w:r>
      <w:r w:rsidR="00C10DC5">
        <w:t xml:space="preserve"> </w:t>
      </w:r>
      <w:r w:rsidR="00521FAF">
        <w:t xml:space="preserve">how, </w:t>
      </w:r>
      <w:r w:rsidR="00C10DC5">
        <w:t>precisely</w:t>
      </w:r>
      <w:r w:rsidR="00521FAF">
        <w:t>,</w:t>
      </w:r>
      <w:r w:rsidR="00912E35">
        <w:t xml:space="preserve"> it </w:t>
      </w:r>
      <w:r w:rsidR="00C10DC5">
        <w:t xml:space="preserve">is supposed to </w:t>
      </w:r>
      <w:r w:rsidR="00912E35">
        <w:t>fit</w:t>
      </w:r>
      <w:r w:rsidR="00C10DC5">
        <w:t xml:space="preserve"> into Hume’s</w:t>
      </w:r>
      <w:r w:rsidR="00912E35">
        <w:t xml:space="preserve"> </w:t>
      </w:r>
      <w:r w:rsidR="00521FAF">
        <w:t xml:space="preserve">overall causal </w:t>
      </w:r>
      <w:r w:rsidR="00912E35">
        <w:t>picture.</w:t>
      </w:r>
      <w:r w:rsidR="00273084">
        <w:t xml:space="preserve">  </w:t>
      </w:r>
      <w:r w:rsidR="007F64AD">
        <w:t>Largely f</w:t>
      </w:r>
      <w:r w:rsidR="00C10DC5">
        <w:t xml:space="preserve">or this reason, we have a </w:t>
      </w:r>
      <w:r w:rsidR="007F64AD">
        <w:t>host</w:t>
      </w:r>
      <w:r w:rsidR="00C10DC5">
        <w:t xml:space="preserve"> of reductionist interpretations rather than a single version.  T</w:t>
      </w:r>
      <w:r w:rsidR="00273084">
        <w:t xml:space="preserve">he unifying thread of the reductionist </w:t>
      </w:r>
      <w:r w:rsidR="00BD0EAE">
        <w:t>interpretation</w:t>
      </w:r>
      <w:r w:rsidR="00DB5BC2">
        <w:t>s</w:t>
      </w:r>
      <w:r w:rsidR="00273084">
        <w:t xml:space="preserve"> is that causation, </w:t>
      </w:r>
      <w:r w:rsidR="00273084">
        <w:rPr>
          <w:i/>
        </w:rPr>
        <w:t>as it exists in the object</w:t>
      </w:r>
      <w:r w:rsidR="00273084">
        <w:t>, is constituted by regularity.</w:t>
      </w:r>
    </w:p>
    <w:p w:rsidR="00C830ED" w:rsidRDefault="00273084" w:rsidP="007D5DF6">
      <w:pPr>
        <w:ind w:left="0" w:firstLine="0"/>
        <w:rPr>
          <w:b/>
        </w:rPr>
      </w:pPr>
      <w:r>
        <w:tab/>
        <w:t>But g</w:t>
      </w:r>
      <w:r w:rsidR="009D7A34">
        <w:t xml:space="preserve">iven the Humean account of causation outlined </w:t>
      </w:r>
      <w:r w:rsidR="00C830ED">
        <w:t>above</w:t>
      </w:r>
      <w:r w:rsidR="009D7A34">
        <w:t xml:space="preserve">, it is not </w:t>
      </w:r>
      <w:r w:rsidR="00C830ED">
        <w:t>difficult to see</w:t>
      </w:r>
      <w:r w:rsidR="009D7A34">
        <w:t xml:space="preserve"> how </w:t>
      </w:r>
      <w:r w:rsidR="00DB5BC2">
        <w:t xml:space="preserve">Hume’s writings give rise to </w:t>
      </w:r>
      <w:r w:rsidR="009D7A34">
        <w:t xml:space="preserve">such reductionist positions.  After all, both D1 and D2 </w:t>
      </w:r>
      <w:r w:rsidR="00DB5BC2">
        <w:t>seem</w:t>
      </w:r>
      <w:r w:rsidR="009D7A34">
        <w:t xml:space="preserve"> reductive in nature.  If</w:t>
      </w:r>
      <w:r>
        <w:t>,</w:t>
      </w:r>
      <w:r w:rsidRPr="00273084">
        <w:t xml:space="preserve"> as is often the case,</w:t>
      </w:r>
      <w:r w:rsidR="009D7A34">
        <w:t xml:space="preserve"> we take definitions</w:t>
      </w:r>
      <w:r>
        <w:t xml:space="preserve"> </w:t>
      </w:r>
      <w:r w:rsidR="009D7A34">
        <w:t xml:space="preserve">to represent </w:t>
      </w:r>
      <w:r w:rsidR="00C10DC5">
        <w:t xml:space="preserve">the </w:t>
      </w:r>
      <w:r w:rsidR="009D7A34">
        <w:t xml:space="preserve">necessary and sufficient conditions </w:t>
      </w:r>
      <w:r w:rsidR="00C10DC5">
        <w:t>of</w:t>
      </w:r>
      <w:r w:rsidR="009D7A34">
        <w:t xml:space="preserve"> the </w:t>
      </w:r>
      <w:r w:rsidR="009D7A34" w:rsidRPr="00D30238">
        <w:t>definiendum</w:t>
      </w:r>
      <w:r w:rsidR="00C830ED">
        <w:t>,</w:t>
      </w:r>
      <w:r w:rsidR="009D7A34">
        <w:t xml:space="preserve"> then</w:t>
      </w:r>
      <w:r w:rsidR="00BD0EAE">
        <w:t xml:space="preserve"> </w:t>
      </w:r>
      <w:r w:rsidR="00C93989">
        <w:t xml:space="preserve">both </w:t>
      </w:r>
      <w:r w:rsidR="00BD0EAE">
        <w:t>the definitions are reductive</w:t>
      </w:r>
      <w:r w:rsidR="00C93989">
        <w:t xml:space="preserve"> </w:t>
      </w:r>
      <w:r w:rsidR="00DB5BC2">
        <w:t>notions of causation</w:t>
      </w:r>
      <w:r w:rsidR="00BD0EAE">
        <w:t xml:space="preserve">.  </w:t>
      </w:r>
      <w:r w:rsidR="00BD0EAE" w:rsidRPr="00BD0EAE">
        <w:t>D1 reduce</w:t>
      </w:r>
      <w:r w:rsidR="00C93989">
        <w:t>s</w:t>
      </w:r>
      <w:r w:rsidR="00BD0EAE" w:rsidRPr="00BD0EAE">
        <w:t xml:space="preserve"> causation to proximity, continuity, and constant conjunction</w:t>
      </w:r>
      <w:r w:rsidR="00BD0EAE">
        <w:t xml:space="preserve">, and </w:t>
      </w:r>
      <w:r w:rsidR="009D7A34">
        <w:t xml:space="preserve">D2 </w:t>
      </w:r>
      <w:r w:rsidR="00BD0EAE">
        <w:lastRenderedPageBreak/>
        <w:t>similarly</w:t>
      </w:r>
      <w:r w:rsidR="009D7A34">
        <w:t xml:space="preserve"> reduce</w:t>
      </w:r>
      <w:r w:rsidR="00C93989">
        <w:t>s</w:t>
      </w:r>
      <w:r w:rsidR="009D7A34">
        <w:t xml:space="preserve"> causation to proximity, continuity, and the internal mental determination that moves the first object or idea to the second.  </w:t>
      </w:r>
      <w:r w:rsidR="00BD0EAE" w:rsidRPr="00BD0EAE">
        <w:t xml:space="preserve">Even </w:t>
      </w:r>
      <w:r w:rsidR="00DB5BC2">
        <w:t>considering</w:t>
      </w:r>
      <w:r w:rsidR="00BD0EAE" w:rsidRPr="00BD0EAE">
        <w:t xml:space="preserve"> Hume’s </w:t>
      </w:r>
      <w:r w:rsidR="00DB5BC2">
        <w:t>alternate</w:t>
      </w:r>
      <w:r w:rsidR="00BD0EAE">
        <w:t xml:space="preserve"> </w:t>
      </w:r>
      <w:r w:rsidR="00BD0EAE" w:rsidRPr="00BD0EAE">
        <w:t>account</w:t>
      </w:r>
      <w:r w:rsidR="00BD0EAE">
        <w:t xml:space="preserve"> of definitions</w:t>
      </w:r>
      <w:r w:rsidR="00BD0EAE" w:rsidRPr="00BD0EAE">
        <w:t xml:space="preserve">, where </w:t>
      </w:r>
      <w:r w:rsidR="00DB5BC2">
        <w:t>a</w:t>
      </w:r>
      <w:r w:rsidR="00BD0EAE">
        <w:t xml:space="preserve"> </w:t>
      </w:r>
      <w:r w:rsidR="00BD0EAE" w:rsidRPr="00BD0EAE">
        <w:t>definition is an enumeration of the constituent ideas of the definiendum, th</w:t>
      </w:r>
      <w:r w:rsidR="00BD0EAE">
        <w:t>is does not change the</w:t>
      </w:r>
      <w:r w:rsidR="00DB5BC2">
        <w:t xml:space="preserve"> two</w:t>
      </w:r>
      <w:r w:rsidR="00C93989">
        <w:t xml:space="preserve"> definitions’</w:t>
      </w:r>
      <w:r w:rsidR="00BD0EAE">
        <w:t xml:space="preserve"> reductive nature</w:t>
      </w:r>
      <w:r w:rsidR="00BD0EAE" w:rsidRPr="00BD0EAE">
        <w:t xml:space="preserve">. </w:t>
      </w:r>
      <w:r w:rsidR="00BD0EAE">
        <w:t xml:space="preserve"> </w:t>
      </w:r>
      <w:r w:rsidR="00047DCF">
        <w:t xml:space="preserve">Given </w:t>
      </w:r>
      <w:r w:rsidR="00C10DC5">
        <w:t xml:space="preserve">that </w:t>
      </w:r>
      <w:r w:rsidR="00047DCF">
        <w:t>Hume’s discussion</w:t>
      </w:r>
      <w:r w:rsidR="00111B3A">
        <w:t>s</w:t>
      </w:r>
      <w:r w:rsidR="00047DCF">
        <w:t xml:space="preserve"> of causation culminate in these two</w:t>
      </w:r>
      <w:r w:rsidR="00111B3A">
        <w:t xml:space="preserve"> definitions, </w:t>
      </w:r>
      <w:r w:rsidR="0033216F">
        <w:t>combined with</w:t>
      </w:r>
      <w:r>
        <w:t xml:space="preserve"> the fact that</w:t>
      </w:r>
      <w:r w:rsidR="00C93989">
        <w:t xml:space="preserve"> the</w:t>
      </w:r>
      <w:r w:rsidR="00DD1A8D">
        <w:t xml:space="preserve"> conception of causation </w:t>
      </w:r>
      <w:r w:rsidR="00C93989">
        <w:t xml:space="preserve">they provide </w:t>
      </w:r>
      <w:r w:rsidR="00DD1A8D">
        <w:t>is used in Hume’s later philosophical arguments</w:t>
      </w:r>
      <w:r w:rsidR="0033216F">
        <w:t xml:space="preserve"> of the </w:t>
      </w:r>
      <w:r w:rsidR="0033216F">
        <w:rPr>
          <w:i/>
        </w:rPr>
        <w:t>Treatise</w:t>
      </w:r>
      <w:r w:rsidR="00DD1A8D">
        <w:t xml:space="preserve">, </w:t>
      </w:r>
      <w:r w:rsidR="0033216F">
        <w:t>the definitions play a crucial role in understanding his account of causation.  Therefore, t</w:t>
      </w:r>
      <w:r>
        <w:t xml:space="preserve">he various forms of causal reductionism </w:t>
      </w:r>
      <w:r w:rsidR="00C10DC5">
        <w:t xml:space="preserve">can </w:t>
      </w:r>
      <w:r>
        <w:t xml:space="preserve">constitute </w:t>
      </w:r>
      <w:r w:rsidR="0033216F">
        <w:t>reasonable interpretations</w:t>
      </w:r>
      <w:r w:rsidR="00111B3A">
        <w:t xml:space="preserve"> of Hume.  </w:t>
      </w:r>
      <w:r w:rsidR="0033216F">
        <w:t>By putting the two definitions at center state, Hume can plausibly be read as emphasizing that o</w:t>
      </w:r>
      <w:r w:rsidR="00991AE7">
        <w:t xml:space="preserve">ur only notion of causation is constant conjunction with certitude that it will continue.  </w:t>
      </w:r>
      <w:r>
        <w:t>Nevertheless</w:t>
      </w:r>
      <w:r w:rsidR="00111B3A">
        <w:t>, reductionism is not the only way to interpret Hume’s theory of causation.</w:t>
      </w:r>
    </w:p>
    <w:p w:rsidR="00350D92" w:rsidRDefault="00350D92" w:rsidP="00C44E60">
      <w:pPr>
        <w:pStyle w:val="ListParagraph"/>
        <w:numPr>
          <w:ilvl w:val="0"/>
          <w:numId w:val="11"/>
        </w:numPr>
        <w:rPr>
          <w:b/>
        </w:rPr>
      </w:pPr>
      <w:r>
        <w:rPr>
          <w:b/>
        </w:rPr>
        <w:t>Humean Causal Skepticism</w:t>
      </w:r>
    </w:p>
    <w:p w:rsidR="000D42BB" w:rsidRDefault="00882291" w:rsidP="006C2773">
      <w:pPr>
        <w:ind w:left="0" w:firstLine="0"/>
      </w:pPr>
      <w:r>
        <w:t>One way to interpret the reasoning behind a</w:t>
      </w:r>
      <w:r w:rsidR="006C2773">
        <w:t>ssigning</w:t>
      </w:r>
      <w:r w:rsidR="008A0736">
        <w:t xml:space="preserve"> Hume the position of causal skeptic</w:t>
      </w:r>
      <w:r w:rsidR="006C2773">
        <w:t>ism</w:t>
      </w:r>
      <w:r>
        <w:t xml:space="preserve"> is by </w:t>
      </w:r>
      <w:r w:rsidR="006C2773">
        <w:t>a</w:t>
      </w:r>
      <w:r w:rsidR="00937685">
        <w:t>ssigning</w:t>
      </w:r>
      <w:r w:rsidR="008A0736">
        <w:t xml:space="preserve"> similar </w:t>
      </w:r>
      <w:r w:rsidR="00937685">
        <w:t>import to</w:t>
      </w:r>
      <w:r>
        <w:t xml:space="preserve"> the passages emphasized</w:t>
      </w:r>
      <w:r w:rsidR="008A0736">
        <w:t xml:space="preserve"> by the reductionists, but interpreting the claims epist</w:t>
      </w:r>
      <w:r w:rsidR="00937685">
        <w:t>emically rather than ontologica</w:t>
      </w:r>
      <w:r w:rsidR="008A0736">
        <w:t xml:space="preserve">lly.  </w:t>
      </w:r>
      <w:r w:rsidR="006C2773">
        <w:t>In other words, r</w:t>
      </w:r>
      <w:r w:rsidR="008A0736">
        <w:t>ather than interpreting Hume’s i</w:t>
      </w:r>
      <w:r w:rsidR="00DD1A8D">
        <w:t>nsights about the</w:t>
      </w:r>
      <w:r w:rsidR="008A0736">
        <w:t xml:space="preserve"> tenuousness </w:t>
      </w:r>
      <w:r w:rsidR="00DD1A8D">
        <w:t xml:space="preserve">of </w:t>
      </w:r>
      <w:r w:rsidR="008A0736">
        <w:t xml:space="preserve">our idea of causation as representing an ontological reduction of what causation </w:t>
      </w:r>
      <w:r w:rsidR="008A0736">
        <w:rPr>
          <w:i/>
        </w:rPr>
        <w:t>is</w:t>
      </w:r>
      <w:r w:rsidR="008A0736" w:rsidRPr="00BF0611">
        <w:t>,</w:t>
      </w:r>
      <w:r w:rsidR="008A0736">
        <w:t xml:space="preserve"> Humean causal skepticism can instead be viewed as</w:t>
      </w:r>
      <w:r w:rsidR="006C2773">
        <w:t xml:space="preserve"> his</w:t>
      </w:r>
      <w:r w:rsidR="008A0736">
        <w:t xml:space="preserve"> clearly demarcating the limits of our knowledge in this area and then tracing out the r</w:t>
      </w:r>
      <w:r w:rsidR="006C2773">
        <w:t>amifications of this limiting.  (Below, we will see that the causal realists also take Hume’s account of necessity as epistemic rather than ontological.)  If Hume’s account is intended to be epistemic,</w:t>
      </w:r>
      <w:r w:rsidR="008A0736">
        <w:t xml:space="preserve"> the</w:t>
      </w:r>
      <w:r w:rsidR="006C2773">
        <w:t>n the</w:t>
      </w:r>
      <w:r w:rsidR="008A0736">
        <w:t xml:space="preserve"> Problem of Induction can be seen as taking Hume’s insights about our impressions of necessity to an extreme but reasonabl</w:t>
      </w:r>
      <w:r w:rsidR="00F0460D">
        <w:t>e conclusion.  I</w:t>
      </w:r>
      <w:r w:rsidR="008A0736">
        <w:t xml:space="preserve">f </w:t>
      </w:r>
      <w:r w:rsidR="006C2773">
        <w:t xml:space="preserve">it is true that </w:t>
      </w:r>
      <w:r w:rsidR="008A0736">
        <w:t xml:space="preserve">constant conjunction (with or without the added component of mental determination) </w:t>
      </w:r>
      <w:r w:rsidR="00F0460D">
        <w:t xml:space="preserve">represents the totality of the </w:t>
      </w:r>
      <w:r w:rsidR="008A0736">
        <w:t xml:space="preserve">content we can assign to </w:t>
      </w:r>
      <w:r w:rsidR="006C2773">
        <w:lastRenderedPageBreak/>
        <w:t>our</w:t>
      </w:r>
      <w:r w:rsidR="008A0736">
        <w:t xml:space="preserve"> concept of causation, then we lose </w:t>
      </w:r>
      <w:r w:rsidR="006C2773">
        <w:t>any</w:t>
      </w:r>
      <w:r w:rsidR="008A0736">
        <w:t xml:space="preserve"> claim </w:t>
      </w:r>
      <w:r w:rsidR="00DA0086">
        <w:t>to</w:t>
      </w:r>
      <w:r w:rsidR="006C2773">
        <w:t xml:space="preserve"> robust metaphysical necessity.  But once</w:t>
      </w:r>
      <w:r w:rsidR="00DA0086">
        <w:t xml:space="preserve"> this</w:t>
      </w:r>
      <w:r w:rsidR="006C2773">
        <w:t xml:space="preserve"> is lost</w:t>
      </w:r>
      <w:r w:rsidR="00DA0086">
        <w:t>, we also</w:t>
      </w:r>
      <w:r w:rsidR="008A0736">
        <w:t xml:space="preserve"> </w:t>
      </w:r>
      <w:r w:rsidR="00DA0086">
        <w:t>sacrifice</w:t>
      </w:r>
      <w:r w:rsidR="00F0460D">
        <w:t xml:space="preserve"> </w:t>
      </w:r>
      <w:r w:rsidR="00DA0086">
        <w:t>our only rational grounding</w:t>
      </w:r>
      <w:r w:rsidR="00937685">
        <w:t xml:space="preserve"> of</w:t>
      </w:r>
      <w:r w:rsidR="006C2773">
        <w:t xml:space="preserve"> causal inference.  </w:t>
      </w:r>
      <w:r w:rsidR="006C2773" w:rsidRPr="006C2773">
        <w:t>Our experience of constant conjunction only provides a projectivist necessity, but a projectivist necessity does not provide any obvious form of accurate predictive power.</w:t>
      </w:r>
      <w:r w:rsidR="006C2773">
        <w:t xml:space="preserve">  Hence, if we limit causation to the content provided by the two definitions, w</w:t>
      </w:r>
      <w:r w:rsidR="00DA0086">
        <w:t xml:space="preserve">e cannot use </w:t>
      </w:r>
      <w:r w:rsidR="000D42BB">
        <w:t>this weak necessity</w:t>
      </w:r>
      <w:r w:rsidR="00DA0086">
        <w:t xml:space="preserve"> to justif</w:t>
      </w:r>
      <w:r w:rsidR="00D12609">
        <w:t>y</w:t>
      </w:r>
      <w:r w:rsidR="008A0736">
        <w:t xml:space="preserve"> PUN</w:t>
      </w:r>
      <w:r w:rsidR="00DA0086">
        <w:t xml:space="preserve"> and therefore cannot ground predictions</w:t>
      </w:r>
      <w:r w:rsidR="008A0736">
        <w:t xml:space="preserve">.  We are therefore left in a position of inductive skepticism which denies </w:t>
      </w:r>
      <w:r w:rsidR="00937685">
        <w:t>knowledge</w:t>
      </w:r>
      <w:r w:rsidR="008A0736">
        <w:t xml:space="preserve"> beyond memory and </w:t>
      </w:r>
      <w:r w:rsidR="000D42BB">
        <w:t xml:space="preserve">what is present to the senses.  By limiting causation to constant conjunction, we </w:t>
      </w:r>
      <w:r w:rsidR="00937685">
        <w:t>are in</w:t>
      </w:r>
      <w:r w:rsidR="000D42BB">
        <w:t>capable of grounding causal inference; hence Humean inductive skepticism.</w:t>
      </w:r>
    </w:p>
    <w:p w:rsidR="00DD1A8D" w:rsidRDefault="00937685" w:rsidP="000D42BB">
      <w:pPr>
        <w:ind w:left="0" w:firstLine="720"/>
      </w:pPr>
      <w:r>
        <w:t>In this way, t</w:t>
      </w:r>
      <w:r w:rsidR="000D42BB">
        <w:t>he causal skeptic interpretation takes the “traditional interpretation” of the Problem of Induction seriously and definitively</w:t>
      </w:r>
      <w:r w:rsidR="00004C67">
        <w:t>, defending that Hume never solved it</w:t>
      </w:r>
      <w:r w:rsidR="000D42BB">
        <w:t xml:space="preserve">.  </w:t>
      </w:r>
      <w:r w:rsidR="00DA0086">
        <w:t>S</w:t>
      </w:r>
      <w:r w:rsidR="00DD1A8D">
        <w:t>ince we never d</w:t>
      </w:r>
      <w:r w:rsidR="008A0736">
        <w:t>irect</w:t>
      </w:r>
      <w:r w:rsidR="00DD1A8D">
        <w:t>ly</w:t>
      </w:r>
      <w:r w:rsidR="008A0736">
        <w:t xml:space="preserve"> experience </w:t>
      </w:r>
      <w:r w:rsidR="00DD1A8D">
        <w:t xml:space="preserve">power, all causal claims </w:t>
      </w:r>
      <w:r w:rsidR="008A0736">
        <w:t xml:space="preserve">certainly appear susceptible to the Problem of Induction.  The attempted justification of causal inference would lead to the vicious regress explained </w:t>
      </w:r>
      <w:r w:rsidR="00D12609">
        <w:t>above</w:t>
      </w:r>
      <w:r w:rsidR="008A0736">
        <w:t xml:space="preserve"> in lieu of finding a proper grounding.  The supporters of Humean causal skepticism can then be seen as ascribing to him what seems to be a reasonable position, viz. the conclusion that we have no knowledge of such causal claims, as they would necessar</w:t>
      </w:r>
      <w:r w:rsidR="00DD1A8D">
        <w:t>ily lack proper justification.</w:t>
      </w:r>
      <w:r w:rsidR="00A50EE1">
        <w:t xml:space="preserve">  The family of interpretations that have Hume’s ultimate position as that of a causal skeptic </w:t>
      </w:r>
      <w:r w:rsidR="008758DB">
        <w:t xml:space="preserve">therefore </w:t>
      </w:r>
      <w:r w:rsidR="00A50EE1">
        <w:t xml:space="preserve">maintain that </w:t>
      </w:r>
      <w:r w:rsidR="00A50EE1" w:rsidRPr="00A50EE1">
        <w:rPr>
          <w:rFonts w:eastAsia="Calibri"/>
        </w:rPr>
        <w:t xml:space="preserve">we have no knowledge of </w:t>
      </w:r>
      <w:r w:rsidR="00A50EE1">
        <w:t xml:space="preserve">inductive </w:t>
      </w:r>
      <w:r w:rsidR="00A50EE1" w:rsidRPr="00A50EE1">
        <w:rPr>
          <w:rFonts w:eastAsia="Calibri"/>
        </w:rPr>
        <w:t>causal claims, as they would necessarily lack proper justification.</w:t>
      </w:r>
      <w:r w:rsidR="00A50EE1">
        <w:t xml:space="preserve">  </w:t>
      </w:r>
      <w:r>
        <w:t xml:space="preserve">We can never claim knowledge of category (B)  </w:t>
      </w:r>
      <w:r w:rsidR="00A50EE1">
        <w:t xml:space="preserve">D. M. Armstrong reads Hume this way, seeing Hume’s reductivist account of necessity and its implications for laws of nature as ultimately leading him to skepticism. </w:t>
      </w:r>
      <w:r w:rsidR="00D5147D">
        <w:t>(Armstrong</w:t>
      </w:r>
      <w:r w:rsidR="00A50EE1">
        <w:t xml:space="preserve"> 1983: 53)  Other Hume scholars that defend a skeptical interpretation o</w:t>
      </w:r>
      <w:r w:rsidR="000F6FF8">
        <w:t>f causation include Martin Bell</w:t>
      </w:r>
      <w:r w:rsidR="001432BC">
        <w:t>,</w:t>
      </w:r>
      <w:r w:rsidR="00A50EE1">
        <w:t xml:space="preserve"> </w:t>
      </w:r>
      <w:r w:rsidR="000F6FF8">
        <w:lastRenderedPageBreak/>
        <w:t>(</w:t>
      </w:r>
      <w:r w:rsidR="000F6FF8" w:rsidRPr="000F6FF8">
        <w:t>Rupert and Richman</w:t>
      </w:r>
      <w:r w:rsidR="000F6FF8">
        <w:t xml:space="preserve"> 2007: 129)</w:t>
      </w:r>
      <w:r w:rsidR="001432BC">
        <w:t xml:space="preserve"> and</w:t>
      </w:r>
      <w:r w:rsidR="000F6FF8">
        <w:t xml:space="preserve"> </w:t>
      </w:r>
      <w:r w:rsidR="001432BC">
        <w:t xml:space="preserve">Michael Levine, who maintains that Hume’s causal skepticism ultimately undermines his own </w:t>
      </w:r>
      <w:r>
        <w:rPr>
          <w:i/>
        </w:rPr>
        <w:t xml:space="preserve">Enquiry </w:t>
      </w:r>
      <w:r w:rsidR="001432BC">
        <w:t>argument against miracles.</w:t>
      </w:r>
    </w:p>
    <w:p w:rsidR="00350D92" w:rsidRDefault="000C0FA8" w:rsidP="00DD1A8D">
      <w:pPr>
        <w:ind w:left="0" w:firstLine="720"/>
      </w:pPr>
      <w:r>
        <w:t>T</w:t>
      </w:r>
      <w:r w:rsidR="0001434E">
        <w:t>here are</w:t>
      </w:r>
      <w:r>
        <w:t>, however,</w:t>
      </w:r>
      <w:r w:rsidR="0001434E">
        <w:t xml:space="preserve"> some </w:t>
      </w:r>
      <w:r w:rsidR="00083565">
        <w:t>difficulties wi</w:t>
      </w:r>
      <w:r w:rsidR="0001434E">
        <w:t>t</w:t>
      </w:r>
      <w:r w:rsidR="00083565">
        <w:t>h</w:t>
      </w:r>
      <w:r w:rsidR="0001434E">
        <w:t xml:space="preserve"> this interpretation.  First, it relies on </w:t>
      </w:r>
      <w:r>
        <w:t>assigning the “traditional interp</w:t>
      </w:r>
      <w:r w:rsidR="00937685">
        <w:t>re</w:t>
      </w:r>
      <w:r>
        <w:t xml:space="preserve">tation” to the Problem of Induction though, as discussed above, this is not the only account.  Secondly, </w:t>
      </w:r>
      <w:r w:rsidR="008A0736">
        <w:t xml:space="preserve">reading the conclusion of the Problem of Induction in this way is </w:t>
      </w:r>
      <w:r>
        <w:t>difficult</w:t>
      </w:r>
      <w:r w:rsidR="008A0736">
        <w:t xml:space="preserve"> to square with the rest of Hume’s corpus</w:t>
      </w:r>
      <w:r w:rsidR="00D12609">
        <w:t>.  F</w:t>
      </w:r>
      <w:r w:rsidR="008A0736">
        <w:t>or instance, the Copy Principle, fundamental to his work, has causal implications, and Hume relies on inductive inferen</w:t>
      </w:r>
      <w:r w:rsidR="00D12609">
        <w:t>ce as early as T 1.1.1.8; SBN</w:t>
      </w:r>
      <w:r w:rsidR="00DD1A8D">
        <w:t xml:space="preserve"> 4</w:t>
      </w:r>
      <w:r>
        <w:t xml:space="preserve">.  Hume consistently relies on analogical reasoning in the </w:t>
      </w:r>
      <w:r>
        <w:rPr>
          <w:i/>
        </w:rPr>
        <w:t xml:space="preserve">Dialogues concerning Natural Religion </w:t>
      </w:r>
      <w:r>
        <w:t xml:space="preserve">even after Philo grants that the necessity of causation is provided by custom, and the experimental method used to support the “science of man” so vital to Hume’s </w:t>
      </w:r>
      <w:r>
        <w:rPr>
          <w:i/>
        </w:rPr>
        <w:t>Treatise</w:t>
      </w:r>
      <w:r w:rsidR="00004C67">
        <w:t xml:space="preserve"> clearly demand</w:t>
      </w:r>
      <w:r>
        <w:t>s the reliability of causal inference.  Hume’s causal skepticism would therefore seem to undermine his own philosophy.  Of course, if</w:t>
      </w:r>
      <w:r w:rsidR="008A0736">
        <w:t xml:space="preserve"> this </w:t>
      </w:r>
      <w:r w:rsidR="00D12609">
        <w:t xml:space="preserve">is </w:t>
      </w:r>
      <w:r w:rsidR="00004C67">
        <w:t>th</w:t>
      </w:r>
      <w:r w:rsidR="00D12609">
        <w:t xml:space="preserve">e </w:t>
      </w:r>
      <w:r w:rsidR="00004C67">
        <w:t xml:space="preserve">correct </w:t>
      </w:r>
      <w:r w:rsidR="00D12609">
        <w:t xml:space="preserve">way to read </w:t>
      </w:r>
      <w:r>
        <w:t>the Problem of Induction</w:t>
      </w:r>
      <w:r w:rsidR="008A0736">
        <w:t xml:space="preserve">, </w:t>
      </w:r>
      <w:r>
        <w:t xml:space="preserve">then </w:t>
      </w:r>
      <w:r w:rsidR="008A0736">
        <w:t>so much the worse for Hume.</w:t>
      </w:r>
    </w:p>
    <w:p w:rsidR="00CA0B1D" w:rsidRDefault="0085460B" w:rsidP="007D5DF6">
      <w:pPr>
        <w:ind w:left="0" w:firstLine="720"/>
      </w:pPr>
      <w:r>
        <w:t xml:space="preserve"> A more serious challenge for the skeptical interpretation of Hume is that it ignores the proceeding Part of the </w:t>
      </w:r>
      <w:r>
        <w:rPr>
          <w:i/>
        </w:rPr>
        <w:t>Enquiry</w:t>
      </w:r>
      <w:r>
        <w:t xml:space="preserve">, in which Hume </w:t>
      </w:r>
      <w:r w:rsidR="00DD1A8D">
        <w:t>immediately provides what he calls a</w:t>
      </w:r>
      <w:r>
        <w:t xml:space="preserve"> </w:t>
      </w:r>
      <w:r w:rsidR="00DD1A8D">
        <w:t>“</w:t>
      </w:r>
      <w:r>
        <w:t>solution</w:t>
      </w:r>
      <w:r w:rsidR="00DD1A8D">
        <w:t>”</w:t>
      </w:r>
      <w:r>
        <w:t xml:space="preserve"> to the Problem of Induction. </w:t>
      </w:r>
      <w:r w:rsidR="00CA0B1D">
        <w:t xml:space="preserve"> Hume states that, even though they are not supported by reason, causal inferences are “essential to the subsistence of all creatures,” and that:</w:t>
      </w:r>
    </w:p>
    <w:p w:rsidR="00CA0B1D" w:rsidRDefault="00CA0B1D" w:rsidP="007D5DF6">
      <w:pPr>
        <w:spacing w:line="240" w:lineRule="auto"/>
        <w:ind w:right="720" w:firstLine="0"/>
        <w:jc w:val="both"/>
      </w:pPr>
      <w:r>
        <w:t>It is more comfortable to the ordinary wisdom of nature to secure so necessary an act of the mind, by some instinct or mechanical tendency, which may be infallible in its operations, may discover itself at the first appearance of life and thought, and may be independent of all the laboured deductions of the understanding.  As nature has taught us the use of our limbs, without giving us the knowledge of the muscles and nerves by which they are actuated; so she has implanted in us an instinct, which carries forward the thought in a correspondent course to that which she has established among external objects; though we are ignorant of those powers and forces, on which this course and succession of objects totally depends. (EHU 5.22; SBN 55)</w:t>
      </w:r>
    </w:p>
    <w:p w:rsidR="00CA0B1D" w:rsidRDefault="00CA0B1D" w:rsidP="007D5DF6">
      <w:pPr>
        <w:ind w:left="0" w:right="720" w:firstLine="0"/>
      </w:pPr>
      <w:r>
        <w:lastRenderedPageBreak/>
        <w:t xml:space="preserve">Here, </w:t>
      </w:r>
      <w:r w:rsidR="00D5147D">
        <w:t>Hume seems to have</w:t>
      </w:r>
      <w:r>
        <w:t xml:space="preserve"> causal inference support</w:t>
      </w:r>
      <w:r w:rsidR="00BD2C87">
        <w:t>ed</w:t>
      </w:r>
      <w:r>
        <w:t xml:space="preserve"> </w:t>
      </w:r>
      <w:r w:rsidR="00D5147D">
        <w:t>by</w:t>
      </w:r>
      <w:r>
        <w:t xml:space="preserve"> instinct rather than reason.  The causal skeptic will interpret this as descriptive rather than normative, but others are not so sure.  It is not clear that Hume views this instinctual tendency as </w:t>
      </w:r>
      <w:r w:rsidR="00BD2C87">
        <w:t>doxastically inappropriate in any way</w:t>
      </w:r>
      <w:r>
        <w:t>.  Therefore, another interpretation of this “solution” is that Hume thinks we can be justif</w:t>
      </w:r>
      <w:r w:rsidR="00DD1A8D">
        <w:t>ied in making causal inferences.  However,</w:t>
      </w:r>
      <w:r>
        <w:t xml:space="preserve"> it is not reason that justifies us, but rather instinct (and reason, in fact, is a subspecies of instinct for </w:t>
      </w:r>
      <w:r w:rsidR="00004C67">
        <w:t>Hume, implying that at least some instinctual faculties are fit for doxastic assent</w:t>
      </w:r>
      <w:r>
        <w:t>).</w:t>
      </w:r>
      <w:r w:rsidR="00DD1A8D">
        <w:t xml:space="preserve">  This will be discussed more fully below.</w:t>
      </w:r>
    </w:p>
    <w:p w:rsidR="00350D92" w:rsidRPr="007634A5" w:rsidRDefault="00350D92" w:rsidP="00C44E60">
      <w:pPr>
        <w:pStyle w:val="ListParagraph"/>
        <w:numPr>
          <w:ilvl w:val="0"/>
          <w:numId w:val="11"/>
        </w:numPr>
        <w:rPr>
          <w:b/>
        </w:rPr>
      </w:pPr>
      <w:r>
        <w:rPr>
          <w:b/>
        </w:rPr>
        <w:t>Humean Causal Realism</w:t>
      </w:r>
    </w:p>
    <w:p w:rsidR="002D469A" w:rsidRDefault="001D655E" w:rsidP="007D5DF6">
      <w:pPr>
        <w:ind w:left="0" w:firstLine="0"/>
      </w:pPr>
      <w:r>
        <w:t>Against the positions of causal redu</w:t>
      </w:r>
      <w:r w:rsidR="0099471B">
        <w:t>ctionism and causal skepticism</w:t>
      </w:r>
      <w:r>
        <w:t xml:space="preserve"> is </w:t>
      </w:r>
      <w:r w:rsidR="0099471B">
        <w:t xml:space="preserve">the New Hume tradition.  </w:t>
      </w:r>
      <w:r w:rsidR="00DD1A8D">
        <w:t xml:space="preserve">It </w:t>
      </w:r>
      <w:r>
        <w:t>start</w:t>
      </w:r>
      <w:r w:rsidR="0099471B">
        <w:t>ed</w:t>
      </w:r>
      <w:r>
        <w:t xml:space="preserve"> with Norman Kemp Smith’s </w:t>
      </w:r>
      <w:r>
        <w:rPr>
          <w:i/>
        </w:rPr>
        <w:t>The Philosophy of David Hume</w:t>
      </w:r>
      <w:r w:rsidR="0099471B">
        <w:t>, and</w:t>
      </w:r>
      <w:r>
        <w:t xml:space="preserve"> defen</w:t>
      </w:r>
      <w:r w:rsidR="0099471B">
        <w:t xml:space="preserve">ds the view that Hume is </w:t>
      </w:r>
      <w:r>
        <w:t>a causal realist</w:t>
      </w:r>
      <w:r w:rsidR="0078381C">
        <w:t xml:space="preserve">, a position </w:t>
      </w:r>
      <w:r w:rsidR="00D5147D">
        <w:t xml:space="preserve">that </w:t>
      </w:r>
      <w:r w:rsidR="00F41B84">
        <w:t>entail</w:t>
      </w:r>
      <w:r w:rsidR="00D5147D">
        <w:t>s</w:t>
      </w:r>
      <w:r w:rsidR="00F41B84">
        <w:t xml:space="preserve"> the</w:t>
      </w:r>
      <w:r w:rsidR="0078381C">
        <w:t xml:space="preserve"> deni</w:t>
      </w:r>
      <w:r w:rsidR="00F41B84">
        <w:t>al of</w:t>
      </w:r>
      <w:r w:rsidR="0078381C">
        <w:t xml:space="preserve"> both causal reductionism and causal skepticism by maintaining that the truth value of causal statements is not reducible to non-causal states of affairs and </w:t>
      </w:r>
      <w:r w:rsidR="00BC2994">
        <w:t xml:space="preserve">that they </w:t>
      </w:r>
      <w:r w:rsidR="0078381C">
        <w:t>are in principle, knowable</w:t>
      </w:r>
      <w:r w:rsidR="0078381C" w:rsidRPr="0078381C">
        <w:t>.</w:t>
      </w:r>
      <w:r w:rsidR="00AC2CB6">
        <w:t xml:space="preserve"> </w:t>
      </w:r>
      <w:r w:rsidR="00DD1A8D">
        <w:t>(Tooley</w:t>
      </w:r>
      <w:r w:rsidR="00817F5C">
        <w:t xml:space="preserve"> 1987: 246-47)</w:t>
      </w:r>
      <w:r w:rsidR="0078381C" w:rsidRPr="0078381C">
        <w:t xml:space="preserve">  </w:t>
      </w:r>
      <w:r w:rsidR="00AA67FA">
        <w:t xml:space="preserve">The case for </w:t>
      </w:r>
      <w:r w:rsidR="00F41B84">
        <w:t xml:space="preserve">Humean </w:t>
      </w:r>
      <w:r w:rsidR="00AA67FA">
        <w:t xml:space="preserve">causal realism is the least intuitive, given the </w:t>
      </w:r>
      <w:r w:rsidR="00004C67">
        <w:t>explications</w:t>
      </w:r>
      <w:r w:rsidR="00AA67FA">
        <w:t xml:space="preserve"> above</w:t>
      </w:r>
      <w:r w:rsidR="007F36F9">
        <w:t>, and will therefore require the most explanation</w:t>
      </w:r>
      <w:r w:rsidR="00AA67FA">
        <w:t xml:space="preserve">.  However, the position can be rendered </w:t>
      </w:r>
      <w:r w:rsidR="00D5147D">
        <w:t xml:space="preserve">more </w:t>
      </w:r>
      <w:r w:rsidR="00AA67FA">
        <w:t>plausible with the introduction of t</w:t>
      </w:r>
      <w:r>
        <w:t xml:space="preserve">hree interpretive tools whose proper utilization seems </w:t>
      </w:r>
      <w:r w:rsidR="00AA67FA">
        <w:t>required for</w:t>
      </w:r>
      <w:r>
        <w:t xml:space="preserve"> making a convincing realist</w:t>
      </w:r>
      <w:r w:rsidR="00F41B84">
        <w:t xml:space="preserve"> interpretation</w:t>
      </w:r>
      <w:r>
        <w:t>.</w:t>
      </w:r>
      <w:r w:rsidR="00004C67">
        <w:t xml:space="preserve">  O</w:t>
      </w:r>
      <w:r>
        <w:t>f the</w:t>
      </w:r>
      <w:r w:rsidR="00F41B84">
        <w:t>se,</w:t>
      </w:r>
      <w:r>
        <w:t xml:space="preserve"> two are distinctions which realist interpretations insist that Hume respects in a crucial way but that non-realist interpretations often deny.  The last is some mechanism by which to overcome the skeptical challenges Hume himself raises.</w:t>
      </w:r>
    </w:p>
    <w:p w:rsidR="001D655E" w:rsidRDefault="001D655E" w:rsidP="007D5DF6">
      <w:pPr>
        <w:ind w:left="0" w:firstLine="720"/>
      </w:pPr>
      <w:r>
        <w:t xml:space="preserve">The first distinction is between ontological and epistemic </w:t>
      </w:r>
      <w:r w:rsidR="00F41B84">
        <w:t xml:space="preserve">causal </w:t>
      </w:r>
      <w:r>
        <w:t>claims</w:t>
      </w:r>
      <w:r w:rsidR="002D469A">
        <w:t xml:space="preserve">.  </w:t>
      </w:r>
      <w:r w:rsidR="009458C3">
        <w:t>Strawson points out</w:t>
      </w:r>
      <w:r>
        <w:t xml:space="preserve"> that we can distinguish:</w:t>
      </w:r>
    </w:p>
    <w:p w:rsidR="001D655E" w:rsidRPr="008B4A5A" w:rsidRDefault="001D655E" w:rsidP="007D5DF6">
      <w:pPr>
        <w:spacing w:line="240" w:lineRule="auto"/>
        <w:ind w:left="0" w:firstLine="720"/>
      </w:pPr>
      <w:r>
        <w:lastRenderedPageBreak/>
        <w:t>(O)  C</w:t>
      </w:r>
      <w:r w:rsidRPr="008B4A5A">
        <w:t>ausation as it is in the objects, and</w:t>
      </w:r>
    </w:p>
    <w:p w:rsidR="001D655E" w:rsidRDefault="001D655E" w:rsidP="007D5DF6">
      <w:pPr>
        <w:pStyle w:val="ListParagraph"/>
        <w:numPr>
          <w:ilvl w:val="0"/>
          <w:numId w:val="12"/>
        </w:numPr>
        <w:spacing w:after="0" w:line="240" w:lineRule="auto"/>
      </w:pPr>
      <w:r>
        <w:t>C</w:t>
      </w:r>
      <w:r w:rsidRPr="008B4A5A">
        <w:t>ausation so far as we know about it in the ob</w:t>
      </w:r>
      <w:r>
        <w:t>j</w:t>
      </w:r>
      <w:r w:rsidRPr="008B4A5A">
        <w:t>ects.</w:t>
      </w:r>
    </w:p>
    <w:p w:rsidR="007D5DF6" w:rsidRPr="008B4A5A" w:rsidRDefault="007D5DF6" w:rsidP="007D5DF6">
      <w:pPr>
        <w:pStyle w:val="ListParagraph"/>
        <w:spacing w:after="0" w:line="240" w:lineRule="auto"/>
        <w:ind w:left="1080" w:firstLine="0"/>
      </w:pPr>
    </w:p>
    <w:p w:rsidR="001D655E" w:rsidRDefault="00F41B84" w:rsidP="007D5DF6">
      <w:pPr>
        <w:ind w:left="0" w:firstLine="0"/>
      </w:pPr>
      <w:r>
        <w:t>He maintains</w:t>
      </w:r>
      <w:r w:rsidR="001D655E">
        <w:t>, “</w:t>
      </w:r>
      <w:r w:rsidR="001D655E" w:rsidRPr="008B4A5A">
        <w:t>…Hume’s Regularity theory of causation is only a theory about (E), not about (O)</w:t>
      </w:r>
      <w:r w:rsidR="009458C3">
        <w:t>.” (Strawson</w:t>
      </w:r>
      <w:r w:rsidR="002D469A">
        <w:t xml:space="preserve"> 1989: </w:t>
      </w:r>
      <w:r w:rsidR="001D655E">
        <w:t xml:space="preserve">10)  Whether or not we agree that </w:t>
      </w:r>
      <w:r>
        <w:t>Hume limits his theory to the latter</w:t>
      </w:r>
      <w:r w:rsidR="001D655E">
        <w:t>, th</w:t>
      </w:r>
      <w:r w:rsidR="00B34B56">
        <w:t>e</w:t>
      </w:r>
      <w:r w:rsidR="002D469A">
        <w:t xml:space="preserve"> d</w:t>
      </w:r>
      <w:r w:rsidR="001D655E">
        <w:t xml:space="preserve">istinction itself is not difficult to grasp.  </w:t>
      </w:r>
      <w:r w:rsidR="002D469A">
        <w:t>It simply</w:t>
      </w:r>
      <w:r w:rsidR="001D655E">
        <w:t xml:space="preserve"> separat</w:t>
      </w:r>
      <w:r w:rsidR="002D469A">
        <w:t>es</w:t>
      </w:r>
      <w:r w:rsidR="001D655E">
        <w:t xml:space="preserve"> what </w:t>
      </w:r>
      <w:r w:rsidR="00D5147D">
        <w:t>we</w:t>
      </w:r>
      <w:r w:rsidR="001D655E">
        <w:t xml:space="preserve"> can know from what is the case.  </w:t>
      </w:r>
      <w:r w:rsidR="002D469A">
        <w:t xml:space="preserve">The realist interpretation </w:t>
      </w:r>
      <w:r w:rsidR="009458C3">
        <w:t>then</w:t>
      </w:r>
      <w:r>
        <w:t xml:space="preserve"> applies this</w:t>
      </w:r>
      <w:r w:rsidR="001D655E">
        <w:t xml:space="preserve"> to Hume’s account of necess</w:t>
      </w:r>
      <w:r w:rsidR="00D5147D">
        <w:t>ary connection, holding</w:t>
      </w:r>
      <w:r w:rsidR="001D655E">
        <w:t xml:space="preserve"> that </w:t>
      </w:r>
      <w:r w:rsidR="00004C67">
        <w:t>it is not</w:t>
      </w:r>
      <w:r w:rsidR="001D655E">
        <w:t xml:space="preserve"> </w:t>
      </w:r>
      <w:r w:rsidR="00D5147D">
        <w:t>Hume’s</w:t>
      </w:r>
      <w:r w:rsidR="001D655E">
        <w:t xml:space="preserve"> telling us </w:t>
      </w:r>
      <w:r w:rsidR="001D655E" w:rsidRPr="002D469A">
        <w:t>what causation is</w:t>
      </w:r>
      <w:r w:rsidR="001D655E">
        <w:t xml:space="preserve">, but </w:t>
      </w:r>
      <w:r w:rsidR="00D5147D">
        <w:t>only</w:t>
      </w:r>
      <w:r w:rsidR="001D655E">
        <w:t xml:space="preserve"> </w:t>
      </w:r>
      <w:r w:rsidR="001D655E" w:rsidRPr="002D469A">
        <w:t>what we can know</w:t>
      </w:r>
      <w:r w:rsidR="001D655E">
        <w:rPr>
          <w:i/>
        </w:rPr>
        <w:t xml:space="preserve"> </w:t>
      </w:r>
      <w:r w:rsidR="00D5147D">
        <w:t>of</w:t>
      </w:r>
      <w:r>
        <w:t xml:space="preserve"> it.  </w:t>
      </w:r>
      <w:r w:rsidR="00D5147D">
        <w:t>H</w:t>
      </w:r>
      <w:r w:rsidR="001D655E">
        <w:t>ume’s accou</w:t>
      </w:r>
      <w:r w:rsidR="002D469A">
        <w:t>nt</w:t>
      </w:r>
      <w:r w:rsidR="001D655E">
        <w:t xml:space="preserve"> </w:t>
      </w:r>
      <w:r w:rsidR="00D5147D">
        <w:t>i</w:t>
      </w:r>
      <w:r w:rsidR="001D655E">
        <w:t xml:space="preserve">s </w:t>
      </w:r>
      <w:r w:rsidR="00D5147D">
        <w:t xml:space="preserve">then </w:t>
      </w:r>
      <w:r w:rsidR="001D655E">
        <w:t>merely epistemic and not intended to have decisive ontolog</w:t>
      </w:r>
      <w:r w:rsidR="00D5147D">
        <w:t>ical implications</w:t>
      </w:r>
      <w:r w:rsidR="001D655E">
        <w:t xml:space="preserve">.  </w:t>
      </w:r>
      <w:r w:rsidR="00D5147D">
        <w:t>T</w:t>
      </w:r>
      <w:r w:rsidR="001D655E">
        <w:t>his undercuts the reductionist interpretation.  Simply b</w:t>
      </w:r>
      <w:r w:rsidR="0099471B">
        <w:t>ecause Hume says that this is what</w:t>
      </w:r>
      <w:r w:rsidR="001D655E">
        <w:t xml:space="preserve"> we can know of causation, it does not follow that Hume therefore believes that this is all that causation amounts to.  </w:t>
      </w:r>
      <w:r w:rsidR="00D5147D">
        <w:t>In fact, s</w:t>
      </w:r>
      <w:r w:rsidR="0099471B">
        <w:t>uch an interpretation might better explain Hume’</w:t>
      </w:r>
      <w:r w:rsidR="002D469A" w:rsidRPr="002D469A">
        <w:t xml:space="preserve">s dissatisfaction over the </w:t>
      </w:r>
      <w:r w:rsidR="00D5147D">
        <w:t>definitions</w:t>
      </w:r>
      <w:r w:rsidR="002D469A" w:rsidRPr="002D469A">
        <w:t xml:space="preserve">.  </w:t>
      </w:r>
      <w:r w:rsidR="002D469A">
        <w:t>I</w:t>
      </w:r>
      <w:r w:rsidR="002D469A" w:rsidRPr="002D469A">
        <w:t>f Hume were a reductioni</w:t>
      </w:r>
      <w:r w:rsidR="0099471B">
        <w:t xml:space="preserve">st, then the definitions </w:t>
      </w:r>
      <w:r w:rsidR="00D5147D">
        <w:t>sh</w:t>
      </w:r>
      <w:r w:rsidR="0099471B">
        <w:t xml:space="preserve">ould </w:t>
      </w:r>
      <w:r w:rsidR="00D5147D">
        <w:t>be</w:t>
      </w:r>
      <w:r w:rsidR="002D469A" w:rsidRPr="002D469A">
        <w:t xml:space="preserve"> co</w:t>
      </w:r>
      <w:r w:rsidR="0099471B">
        <w:t>rr</w:t>
      </w:r>
      <w:r w:rsidR="002D469A" w:rsidRPr="002D469A">
        <w:t xml:space="preserve">ect or complete and there would </w:t>
      </w:r>
      <w:r w:rsidR="0099471B">
        <w:t>not be the</w:t>
      </w:r>
      <w:r w:rsidR="002D469A" w:rsidRPr="002D469A">
        <w:t xml:space="preserve"> </w:t>
      </w:r>
      <w:r w:rsidR="009458C3">
        <w:t>reservations</w:t>
      </w:r>
      <w:r w:rsidR="0099471B">
        <w:t xml:space="preserve"> discussed above</w:t>
      </w:r>
      <w:r w:rsidR="002D469A" w:rsidRPr="002D469A">
        <w:t>.</w:t>
      </w:r>
    </w:p>
    <w:p w:rsidR="0099471B" w:rsidRDefault="00F41B84" w:rsidP="007D5DF6">
      <w:pPr>
        <w:ind w:left="0" w:firstLine="720"/>
      </w:pPr>
      <w:r>
        <w:t>Further,</w:t>
      </w:r>
      <w:r w:rsidR="0099471B" w:rsidRPr="0099471B">
        <w:t xml:space="preserve"> given Hume’s skeptical attitude toward speculative</w:t>
      </w:r>
      <w:r w:rsidR="0099471B">
        <w:t xml:space="preserve"> metaphysics, it seems</w:t>
      </w:r>
      <w:r w:rsidR="0099471B" w:rsidRPr="0099471B">
        <w:t xml:space="preserve"> unlikely that he would commit the Epistemic Fallacy and allow the inference from “x is all we can know of y” to “x constitutes the real</w:t>
      </w:r>
      <w:r>
        <w:t>, mind-independent essence of y,</w:t>
      </w:r>
      <w:r w:rsidR="0099471B" w:rsidRPr="0099471B">
        <w:t xml:space="preserve">”  </w:t>
      </w:r>
      <w:r w:rsidR="009458C3">
        <w:t xml:space="preserve">as some (though not all) </w:t>
      </w:r>
      <w:r>
        <w:t xml:space="preserve">reductionist accounts would require.  </w:t>
      </w:r>
      <w:r w:rsidR="001D655E">
        <w:t xml:space="preserve">In fact, Hume </w:t>
      </w:r>
      <w:r w:rsidR="001D655E" w:rsidRPr="00F41B84">
        <w:t xml:space="preserve">must </w:t>
      </w:r>
      <w:r w:rsidR="001D655E">
        <w:t>reject this inference, since he does not believe a resemblance thesis between perceptions and external objects can</w:t>
      </w:r>
      <w:r w:rsidR="001D655E" w:rsidRPr="00F41B84">
        <w:t xml:space="preserve"> ever </w:t>
      </w:r>
      <w:r w:rsidR="001D655E">
        <w:t xml:space="preserve">be </w:t>
      </w:r>
      <w:r w:rsidR="00D5147D">
        <w:t xml:space="preserve">philosophically </w:t>
      </w:r>
      <w:r w:rsidR="00004C67">
        <w:t>established.  He makes this</w:t>
      </w:r>
      <w:r w:rsidR="001D655E">
        <w:t xml:space="preserve"> denial explicit in Part XII of the </w:t>
      </w:r>
      <w:r w:rsidR="001D655E">
        <w:rPr>
          <w:i/>
        </w:rPr>
        <w:t>Enquiry</w:t>
      </w:r>
      <w:r w:rsidR="0099471B">
        <w:t>.</w:t>
      </w:r>
    </w:p>
    <w:p w:rsidR="0099471B" w:rsidRDefault="0099471B" w:rsidP="007D5DF6">
      <w:pPr>
        <w:ind w:left="0" w:firstLine="720"/>
      </w:pPr>
      <w:r>
        <w:t xml:space="preserve"> </w:t>
      </w:r>
      <w:r w:rsidR="00004C67">
        <w:t>The epistemic</w:t>
      </w:r>
      <w:r w:rsidR="00F41B84">
        <w:t xml:space="preserve"> interpretation of the distinction can</w:t>
      </w:r>
      <w:r w:rsidR="009458C3">
        <w:t xml:space="preserve"> </w:t>
      </w:r>
      <w:r w:rsidR="00F41B84">
        <w:t xml:space="preserve">be made more </w:t>
      </w:r>
      <w:r w:rsidR="001D655E">
        <w:t xml:space="preserve">compelling </w:t>
      </w:r>
      <w:r w:rsidR="00F41B84">
        <w:t>by remembering</w:t>
      </w:r>
      <w:r w:rsidR="001D655E">
        <w:t xml:space="preserve"> what </w:t>
      </w:r>
      <w:r w:rsidR="00F41B84">
        <w:t>Hume</w:t>
      </w:r>
      <w:r w:rsidR="001D655E">
        <w:t xml:space="preserve"> is up to in the third Part of Book One of the </w:t>
      </w:r>
      <w:r w:rsidR="001D655E">
        <w:rPr>
          <w:i/>
        </w:rPr>
        <w:t>Treatise</w:t>
      </w:r>
      <w:r w:rsidR="001D655E">
        <w:t xml:space="preserve">.  Here, </w:t>
      </w:r>
      <w:r w:rsidR="00F41B84">
        <w:t>as</w:t>
      </w:r>
      <w:r w:rsidR="001D655E">
        <w:t xml:space="preserve"> in many other areas of his writings, he is doing his standard empiricist</w:t>
      </w:r>
      <w:r>
        <w:t xml:space="preserve"> investigation.  Since we have some</w:t>
      </w:r>
      <w:r w:rsidR="00F41B84">
        <w:t xml:space="preserve"> notion</w:t>
      </w:r>
      <w:r w:rsidR="001D655E">
        <w:t xml:space="preserve"> of causation, necessary connection, etc., his Copy Principle demands that this idea must </w:t>
      </w:r>
      <w:r w:rsidR="001D655E">
        <w:lastRenderedPageBreak/>
        <w:t>be traceable to impressions.  Hume’s account of causation should therefore be viewed an attempt to trace these genesis impressions and to thereby reveal the true conten</w:t>
      </w:r>
      <w:r w:rsidR="00410EB6">
        <w:t>t of th</w:t>
      </w:r>
      <w:r w:rsidR="00004C67">
        <w:t>e idea they comprise.  Thus</w:t>
      </w:r>
      <w:r w:rsidR="00410EB6">
        <w:t xml:space="preserve">, </w:t>
      </w:r>
      <w:r w:rsidR="001D655E">
        <w:t>it is</w:t>
      </w:r>
      <w:r>
        <w:t xml:space="preserve"> the</w:t>
      </w:r>
      <w:r w:rsidR="001D655E">
        <w:t xml:space="preserve"> </w:t>
      </w:r>
      <w:r w:rsidR="001D655E" w:rsidRPr="006C3BB8">
        <w:rPr>
          <w:i/>
        </w:rPr>
        <w:t>idea</w:t>
      </w:r>
      <w:r w:rsidR="001D655E">
        <w:t xml:space="preserve"> </w:t>
      </w:r>
      <w:r w:rsidR="003A5EEF">
        <w:t xml:space="preserve">of causation </w:t>
      </w:r>
      <w:r w:rsidR="001D655E">
        <w:t>that interest</w:t>
      </w:r>
      <w:r w:rsidR="003A5EEF">
        <w:t>s</w:t>
      </w:r>
      <w:r w:rsidR="001D655E">
        <w:t xml:space="preserve"> Hume.  In fact, the title of Section 1.3.2 is “Of probability; and of the </w:t>
      </w:r>
      <w:r w:rsidR="001D655E" w:rsidRPr="0099471B">
        <w:t xml:space="preserve">idea </w:t>
      </w:r>
      <w:r w:rsidR="001D655E">
        <w:t xml:space="preserve">of cause and effect”.  He announces, “To begin regularly, we must consider the idea of </w:t>
      </w:r>
      <w:r w:rsidR="001D655E">
        <w:rPr>
          <w:i/>
        </w:rPr>
        <w:t>causation</w:t>
      </w:r>
      <w:r w:rsidR="001D655E">
        <w:t xml:space="preserve">, and see from what origin it is deriv’d.” (T 1.3.2.4; SBN 74, emphasis his)  </w:t>
      </w:r>
      <w:r w:rsidR="00410EB6">
        <w:t xml:space="preserve">Hume </w:t>
      </w:r>
      <w:r w:rsidR="00CB437A">
        <w:t>therefore seems to be</w:t>
      </w:r>
      <w:r w:rsidR="00410EB6">
        <w:t xml:space="preserve"> doing epistemology rather than metaphysics.</w:t>
      </w:r>
      <w:r w:rsidR="00AB6361">
        <w:t xml:space="preserve">  </w:t>
      </w:r>
      <w:r w:rsidR="00AB6361" w:rsidRPr="00AB6361">
        <w:t>(Mounce 1999: 32 takes this as indicative of a purely epistemic project.)</w:t>
      </w:r>
    </w:p>
    <w:p w:rsidR="001D655E" w:rsidRPr="004B1823" w:rsidRDefault="001D655E" w:rsidP="007D5DF6">
      <w:pPr>
        <w:ind w:left="0" w:firstLine="720"/>
      </w:pPr>
      <w:r>
        <w:t xml:space="preserve">Although this employment of </w:t>
      </w:r>
      <w:r w:rsidR="00D41F45">
        <w:t>th</w:t>
      </w:r>
      <w:r w:rsidR="009458C3">
        <w:t>e</w:t>
      </w:r>
      <w:r w:rsidR="00D41F45">
        <w:t xml:space="preserve"> d</w:t>
      </w:r>
      <w:r>
        <w:t xml:space="preserve">istinction may </w:t>
      </w:r>
      <w:r w:rsidR="009458C3">
        <w:t xml:space="preserve">proffer </w:t>
      </w:r>
      <w:r>
        <w:t>a potential reply to the causal reductionist, there is still a difficulty</w:t>
      </w:r>
      <w:r w:rsidR="00004C67">
        <w:t xml:space="preserve"> lurking.  W</w:t>
      </w:r>
      <w:r>
        <w:t xml:space="preserve">hile it may be true that Hume is trying to explicate the content of the idea of causation by tracing its constituent impressions, this does not guarantee that there </w:t>
      </w:r>
      <w:r w:rsidRPr="00D41F45">
        <w:t>is</w:t>
      </w:r>
      <w:r>
        <w:rPr>
          <w:i/>
        </w:rPr>
        <w:t xml:space="preserve"> </w:t>
      </w:r>
      <w:r>
        <w:t xml:space="preserve">a coherent idea, especially when Hume makes </w:t>
      </w:r>
      <w:r w:rsidR="005F7BAB">
        <w:t xml:space="preserve">occasional </w:t>
      </w:r>
      <w:r>
        <w:t xml:space="preserve">claims that we have </w:t>
      </w:r>
      <w:r w:rsidRPr="00D41F45">
        <w:t>no</w:t>
      </w:r>
      <w:r>
        <w:rPr>
          <w:i/>
        </w:rPr>
        <w:t xml:space="preserve"> </w:t>
      </w:r>
      <w:r>
        <w:t>idea of power, etc.  The challenge seems to amount to th</w:t>
      </w:r>
      <w:r w:rsidR="00004C67">
        <w:t>is</w:t>
      </w:r>
      <w:r>
        <w:t xml:space="preserve">:  Even if the </w:t>
      </w:r>
      <w:r w:rsidR="005F7BAB">
        <w:t>previous d</w:t>
      </w:r>
      <w:r>
        <w:t>istinction is correct, and Hume is</w:t>
      </w:r>
      <w:r w:rsidR="00EC5CE8">
        <w:t xml:space="preserve"> </w:t>
      </w:r>
      <w:r>
        <w:t xml:space="preserve">talking about what we can know but not necessarily what is, the causal </w:t>
      </w:r>
      <w:r w:rsidRPr="003277AF">
        <w:t>realist</w:t>
      </w:r>
      <w:r>
        <w:rPr>
          <w:i/>
        </w:rPr>
        <w:t xml:space="preserve"> </w:t>
      </w:r>
      <w:r w:rsidR="00EC5CE8">
        <w:t>hold</w:t>
      </w:r>
      <w:r>
        <w:t xml:space="preserve">s that </w:t>
      </w:r>
      <w:r w:rsidRPr="003E1990">
        <w:t xml:space="preserve">substantive causal connections </w:t>
      </w:r>
      <w:r w:rsidRPr="005F7BAB">
        <w:t xml:space="preserve">exist </w:t>
      </w:r>
      <w:r w:rsidRPr="00004C67">
        <w:rPr>
          <w:i/>
        </w:rPr>
        <w:t>beyond</w:t>
      </w:r>
      <w:r w:rsidRPr="005F7BAB">
        <w:t xml:space="preserve"> constant conjunction.</w:t>
      </w:r>
      <w:r>
        <w:t xml:space="preserve">  This is to posit a far stronger claim than </w:t>
      </w:r>
      <w:r w:rsidR="00004C67">
        <w:t>mere</w:t>
      </w:r>
      <w:r>
        <w:t xml:space="preserve">ly having an idea of causation.  The realist </w:t>
      </w:r>
      <w:r w:rsidR="00004C67">
        <w:t xml:space="preserve">Hume </w:t>
      </w:r>
      <w:r>
        <w:t xml:space="preserve">says that there </w:t>
      </w:r>
      <w:r>
        <w:rPr>
          <w:i/>
        </w:rPr>
        <w:t xml:space="preserve">is </w:t>
      </w:r>
      <w:r>
        <w:t>causation be</w:t>
      </w:r>
      <w:r w:rsidR="00EC5CE8">
        <w:t>yond constant conjunction, th</w:t>
      </w:r>
      <w:r w:rsidR="00CB437A">
        <w:t>ereby</w:t>
      </w:r>
      <w:r>
        <w:t xml:space="preserve"> attributing </w:t>
      </w:r>
      <w:r w:rsidR="009458C3">
        <w:t xml:space="preserve">him </w:t>
      </w:r>
      <w:r>
        <w:t xml:space="preserve">a </w:t>
      </w:r>
      <w:r w:rsidRPr="005F7BAB">
        <w:t xml:space="preserve">positive </w:t>
      </w:r>
      <w:r>
        <w:t>ontological commitment, whereas his own skeptical arguments against speculative metaphysics reject</w:t>
      </w:r>
      <w:r w:rsidR="00EC5CE8">
        <w:t>ing</w:t>
      </w:r>
      <w:r>
        <w:t xml:space="preserve"> parity between ideas and object</w:t>
      </w:r>
      <w:r w:rsidR="00EC5CE8">
        <w:t>s should</w:t>
      </w:r>
      <w:r w:rsidR="005F7BAB">
        <w:t>, at best, only imply agnosticism a</w:t>
      </w:r>
      <w:r w:rsidR="00EC5CE8">
        <w:t>bout</w:t>
      </w:r>
      <w:r>
        <w:t xml:space="preserve"> the existence of robust causal powers.  </w:t>
      </w:r>
      <w:r w:rsidR="00CB437A">
        <w:t xml:space="preserve">(It is for this reason that Martin Bell and Paul Russell reject the realist interpretation.)  </w:t>
      </w:r>
      <w:r>
        <w:t xml:space="preserve">There therefore seems to be a tension between accepting Hume’s account of necessary connection as purely epistemic and attributing to Hume the existence of an entity </w:t>
      </w:r>
      <w:r w:rsidRPr="005F7BAB">
        <w:t>beyond</w:t>
      </w:r>
      <w:r>
        <w:rPr>
          <w:i/>
        </w:rPr>
        <w:t xml:space="preserve"> </w:t>
      </w:r>
      <w:r>
        <w:t xml:space="preserve">what we can know </w:t>
      </w:r>
      <w:r w:rsidR="00CB437A">
        <w:t>by</w:t>
      </w:r>
      <w:r>
        <w:t xml:space="preserve"> investigating our impressions.</w:t>
      </w:r>
    </w:p>
    <w:p w:rsidR="001D655E" w:rsidRDefault="001D655E" w:rsidP="007D5DF6">
      <w:pPr>
        <w:ind w:left="0" w:firstLine="720"/>
      </w:pPr>
      <w:r>
        <w:lastRenderedPageBreak/>
        <w:t xml:space="preserve">Put another way, </w:t>
      </w:r>
      <w:r w:rsidR="00CB437A">
        <w:t>Hume’s</w:t>
      </w:r>
      <w:r>
        <w:t xml:space="preserve"> Copy Principle </w:t>
      </w:r>
      <w:r w:rsidR="00CB437A">
        <w:t xml:space="preserve">requires </w:t>
      </w:r>
      <w:r>
        <w:t xml:space="preserve">that our ideas derive their content from constitutive impressions.  However, if the </w:t>
      </w:r>
      <w:r w:rsidR="005F7BAB">
        <w:t>previous d</w:t>
      </w:r>
      <w:r>
        <w:t xml:space="preserve">istinction is correct, </w:t>
      </w:r>
      <w:r w:rsidRPr="005F7BAB">
        <w:t>then Hume has already exhaustively explicated the impressions that give content to our idea of causation</w:t>
      </w:r>
      <w:r>
        <w:t xml:space="preserve">.  </w:t>
      </w:r>
      <w:r w:rsidRPr="00143541">
        <w:t xml:space="preserve"> </w:t>
      </w:r>
      <w:r>
        <w:t xml:space="preserve">This is </w:t>
      </w:r>
      <w:r w:rsidRPr="00143541">
        <w:t xml:space="preserve">the </w:t>
      </w:r>
      <w:r>
        <w:t xml:space="preserve">very </w:t>
      </w:r>
      <w:r w:rsidRPr="00143541">
        <w:t xml:space="preserve">same </w:t>
      </w:r>
      <w:r>
        <w:t xml:space="preserve">content that </w:t>
      </w:r>
      <w:r w:rsidR="00C15442">
        <w:t>leads to the two</w:t>
      </w:r>
      <w:r w:rsidR="00EC5CE8">
        <w:t xml:space="preserve"> definitions</w:t>
      </w:r>
      <w:r>
        <w:t xml:space="preserve">.  </w:t>
      </w:r>
      <w:r w:rsidR="00AB6361">
        <w:t>I</w:t>
      </w:r>
      <w:r>
        <w:t xml:space="preserve">t seems that Hume has to commit himself to the position that there is </w:t>
      </w:r>
      <w:r w:rsidRPr="00143541">
        <w:t xml:space="preserve">no </w:t>
      </w:r>
      <w:r>
        <w:t xml:space="preserve">clear </w:t>
      </w:r>
      <w:r w:rsidRPr="00143541">
        <w:t xml:space="preserve">idea of causation beyond </w:t>
      </w:r>
      <w:r>
        <w:t>the proffered reduction.  But if this is true, and Hume is not a reductionist, what is he positing?  It is here that the causal realist will appeal to the other two interpretive tools, viz. a second distinction and a belief mechanism, the former allowing us to make sense of the positive claim and the latter providing justification for it.</w:t>
      </w:r>
    </w:p>
    <w:p w:rsidR="009458C3" w:rsidRDefault="00AB6361" w:rsidP="007D5DF6">
      <w:pPr>
        <w:ind w:left="0" w:firstLine="720"/>
      </w:pPr>
      <w:r>
        <w:t xml:space="preserve">The </w:t>
      </w:r>
      <w:r w:rsidR="001D655E">
        <w:t xml:space="preserve">realists claim that the second distinction is explicit in Hume’s writing.  This is the distinction between “conceiving” or “imagining” and merely “supposing”.  The general proposal is that we can and do have two different levels of clarity when contemplating a particular notion.  We can either have a Cartesian clear and distinct idea, or we can have a supposition, i.e. a vague, incomplete, or “relative” notion.  </w:t>
      </w:r>
      <w:r w:rsidR="00C15442">
        <w:t>T</w:t>
      </w:r>
      <w:r w:rsidR="001D655E">
        <w:t xml:space="preserve">he suggestion is this:  Simple ideas are clear and distinct (though not as vivid as their corresponding impressions) and can be combined via the various relations.  </w:t>
      </w:r>
      <w:r>
        <w:t>G</w:t>
      </w:r>
      <w:r w:rsidR="001D655E">
        <w:t xml:space="preserve">roups compiled by relating these simple ideas form </w:t>
      </w:r>
      <w:r w:rsidR="005F7BAB">
        <w:t>mental object</w:t>
      </w:r>
      <w:r w:rsidR="00137115">
        <w:t>s</w:t>
      </w:r>
      <w:r w:rsidR="001D655E">
        <w:t>.  In some cases, they combine in a coherent way, forming clear and distinct complex ideas, while in other cases, the fit is not so great, either because we do not see how the constituent ideas relate, or there is something missing from our conception.  These suppositions do not attain the status of complex ideas in and of themselves, and remain an amalgamation of simple ideas that lack unity.  The claim would then be that we can conceive</w:t>
      </w:r>
      <w:r w:rsidR="00CB437A">
        <w:t xml:space="preserve"> </w:t>
      </w:r>
      <w:r w:rsidR="001D655E">
        <w:t>distinct ideas, but only sup</w:t>
      </w:r>
      <w:r w:rsidR="009458C3">
        <w:t>pose incomplete notions.</w:t>
      </w:r>
    </w:p>
    <w:p w:rsidR="001D655E" w:rsidRDefault="005F7BAB" w:rsidP="007D5DF6">
      <w:pPr>
        <w:ind w:left="0" w:firstLine="720"/>
      </w:pPr>
      <w:r>
        <w:t xml:space="preserve">Something like this distinction has historical precedence.  </w:t>
      </w:r>
      <w:r w:rsidR="00137115">
        <w:t xml:space="preserve">In the Fifth Replies, </w:t>
      </w:r>
      <w:r>
        <w:t xml:space="preserve">Descartes </w:t>
      </w:r>
      <w:r w:rsidRPr="005F7BAB">
        <w:t xml:space="preserve">distinguishes between </w:t>
      </w:r>
      <w:r w:rsidRPr="005F7BAB">
        <w:rPr>
          <w:i/>
        </w:rPr>
        <w:t>some</w:t>
      </w:r>
      <w:r>
        <w:t xml:space="preserve"> form of understanding and </w:t>
      </w:r>
      <w:r w:rsidRPr="005F7BAB">
        <w:t>a</w:t>
      </w:r>
      <w:r>
        <w:t xml:space="preserve"> complete</w:t>
      </w:r>
      <w:r w:rsidRPr="005F7BAB">
        <w:t xml:space="preserve"> conception.</w:t>
      </w:r>
      <w:r>
        <w:t xml:space="preserve">  </w:t>
      </w:r>
      <w:r w:rsidRPr="005F7BAB">
        <w:t xml:space="preserve">Berkeley also </w:t>
      </w:r>
      <w:r w:rsidRPr="005F7BAB">
        <w:lastRenderedPageBreak/>
        <w:t xml:space="preserve">distinguishes between an “idea” and a mere “notion” in the third </w:t>
      </w:r>
      <w:r w:rsidRPr="005F7BAB">
        <w:rPr>
          <w:i/>
        </w:rPr>
        <w:t xml:space="preserve">Dialogue </w:t>
      </w:r>
      <w:r w:rsidRPr="005F7BAB">
        <w:t xml:space="preserve">and the second edition of the </w:t>
      </w:r>
      <w:r w:rsidRPr="005F7BAB">
        <w:rPr>
          <w:i/>
        </w:rPr>
        <w:t>Principles</w:t>
      </w:r>
      <w:r>
        <w:t xml:space="preserve">.  </w:t>
      </w:r>
      <w:r w:rsidRPr="005F7BAB">
        <w:t xml:space="preserve">Perhaps most telling, Locke uses terminology identical to Hume’s in regard to substance, claiming we have “…no other </w:t>
      </w:r>
      <w:r w:rsidRPr="005F7BAB">
        <w:rPr>
          <w:i/>
        </w:rPr>
        <w:t xml:space="preserve">idea </w:t>
      </w:r>
      <w:r w:rsidRPr="005F7BAB">
        <w:t>of it at all, but only a Supposition….” (</w:t>
      </w:r>
      <w:r w:rsidRPr="005F7BAB">
        <w:rPr>
          <w:i/>
        </w:rPr>
        <w:t>Essay</w:t>
      </w:r>
      <w:r w:rsidRPr="005F7BAB">
        <w:t>, II.xxiii.2, emphasis his)  Such a supposition is “an obscure and relative Idea.” (</w:t>
      </w:r>
      <w:r w:rsidRPr="005F7BAB">
        <w:rPr>
          <w:i/>
        </w:rPr>
        <w:t>Essay</w:t>
      </w:r>
      <w:r w:rsidRPr="005F7BAB">
        <w:t>, II.xxiii.3)</w:t>
      </w:r>
    </w:p>
    <w:p w:rsidR="001D655E" w:rsidRDefault="001D655E" w:rsidP="007D5DF6">
      <w:pPr>
        <w:ind w:left="0" w:firstLine="720"/>
      </w:pPr>
      <w:r>
        <w:t>The realist employment of th</w:t>
      </w:r>
      <w:r w:rsidR="005F7BAB">
        <w:t>is second d</w:t>
      </w:r>
      <w:r>
        <w:t xml:space="preserve">istinction is two-fold.  First, </w:t>
      </w:r>
      <w:r w:rsidR="00137115">
        <w:t>the r</w:t>
      </w:r>
      <w:r>
        <w:t>ealis</w:t>
      </w:r>
      <w:r w:rsidR="00137115">
        <w:t>t interpretation</w:t>
      </w:r>
      <w:r>
        <w:t xml:space="preserve"> will hold that </w:t>
      </w:r>
      <w:r w:rsidR="005F7BAB">
        <w:t>claims</w:t>
      </w:r>
      <w:r>
        <w:t xml:space="preserve"> in w</w:t>
      </w:r>
      <w:r w:rsidR="00137115">
        <w:t>hich Hume</w:t>
      </w:r>
      <w:r>
        <w:t xml:space="preserve"> states that we have no idea of power, etc. are claims about </w:t>
      </w:r>
      <w:r w:rsidRPr="005F7BAB">
        <w:rPr>
          <w:i/>
        </w:rPr>
        <w:t>conceiving</w:t>
      </w:r>
      <w:r>
        <w:rPr>
          <w:i/>
        </w:rPr>
        <w:t xml:space="preserve"> </w:t>
      </w:r>
      <w:r>
        <w:t xml:space="preserve">of causation.  </w:t>
      </w:r>
      <w:r w:rsidR="007C26EF">
        <w:t>T</w:t>
      </w:r>
      <w:r>
        <w:t xml:space="preserve">hey </w:t>
      </w:r>
      <w:r w:rsidR="00A57C31">
        <w:t>only claim</w:t>
      </w:r>
      <w:r>
        <w:t xml:space="preserve"> that we have </w:t>
      </w:r>
      <w:r w:rsidR="00A57C31">
        <w:t>no</w:t>
      </w:r>
      <w:r>
        <w:t xml:space="preserve"> clear and distinct idea of power, or that what is clearly and distinctly conceived is merely</w:t>
      </w:r>
      <w:r w:rsidR="00CB437A">
        <w:t xml:space="preserve"> </w:t>
      </w:r>
      <w:r>
        <w:t xml:space="preserve">constant conjunction.  But a more robust account of causation is not automatically ruled out simply because our notion is not distinct.  </w:t>
      </w:r>
      <w:r w:rsidR="007C26EF">
        <w:t>In this way, t</w:t>
      </w:r>
      <w:r>
        <w:t xml:space="preserve">he </w:t>
      </w:r>
      <w:r w:rsidR="005F7BAB">
        <w:t>distinction may</w:t>
      </w:r>
      <w:r>
        <w:t xml:space="preserve"> blunt the passages where Hume seems pessimistic about the con</w:t>
      </w:r>
      <w:r w:rsidR="005F7BAB">
        <w:t>tent of our idea of causation.</w:t>
      </w:r>
    </w:p>
    <w:p w:rsidR="001D655E" w:rsidRPr="004B1B2E" w:rsidRDefault="001D655E" w:rsidP="007D5DF6">
      <w:pPr>
        <w:ind w:left="0" w:firstLine="720"/>
      </w:pPr>
      <w:r>
        <w:t xml:space="preserve">The second step of the causal realist interpretation will </w:t>
      </w:r>
      <w:r w:rsidR="00A57C31">
        <w:t xml:space="preserve">be to </w:t>
      </w:r>
      <w:r>
        <w:t xml:space="preserve">then insist that we </w:t>
      </w:r>
      <w:r w:rsidR="007C26EF">
        <w:t>can</w:t>
      </w:r>
      <w:r>
        <w:t xml:space="preserve"> at least </w:t>
      </w:r>
      <w:r w:rsidRPr="005F7BAB">
        <w:t xml:space="preserve">suppose </w:t>
      </w:r>
      <w:r>
        <w:t xml:space="preserve">(in the technical sense) a genuine cause, even if the notion is opaque, i.e. to insist that </w:t>
      </w:r>
      <w:r w:rsidR="00137115">
        <w:t xml:space="preserve">mere </w:t>
      </w:r>
      <w:r>
        <w:t>suppositions are fit for doxastic assent.  There doesn’t seem to be anything terribly problematic in believing in something of which we have an unclear representation.  To return to the Fifth Replies, Descartes holds that we can believe in the</w:t>
      </w:r>
      <w:r w:rsidR="00CB437A">
        <w:t xml:space="preserve"> existence and coherence of an </w:t>
      </w:r>
      <w:r>
        <w:t>infinite</w:t>
      </w:r>
      <w:r w:rsidR="00CB437A">
        <w:t xml:space="preserve"> being</w:t>
      </w:r>
      <w:r>
        <w:t>, or of a chilliagon for that matter, with such vague ideas, implying that a clear and distinct idea is not necessary for</w:t>
      </w:r>
      <w:r w:rsidR="00137115">
        <w:t xml:space="preserve"> belief</w:t>
      </w:r>
      <w:r>
        <w:t xml:space="preserve">.  Hume denies clear and distinct content beyond constant conjunction, </w:t>
      </w:r>
      <w:r w:rsidR="00943E2D">
        <w:t xml:space="preserve">but it is </w:t>
      </w:r>
      <w:r>
        <w:t>not</w:t>
      </w:r>
      <w:r w:rsidR="00943E2D">
        <w:t xml:space="preserve"> </w:t>
      </w:r>
      <w:r w:rsidR="00A57C31">
        <w:t>obvious</w:t>
      </w:r>
      <w:r w:rsidR="00943E2D">
        <w:t xml:space="preserve"> that he denies all</w:t>
      </w:r>
      <w:r>
        <w:rPr>
          <w:i/>
        </w:rPr>
        <w:t xml:space="preserve"> </w:t>
      </w:r>
      <w:r>
        <w:t>content beyond constant conjunction.</w:t>
      </w:r>
    </w:p>
    <w:p w:rsidR="001D655E" w:rsidRDefault="00943E2D" w:rsidP="007D5DF6">
      <w:pPr>
        <w:ind w:left="0" w:firstLine="720"/>
      </w:pPr>
      <w:r>
        <w:t xml:space="preserve">This second distinction is not introduced without controversy.  </w:t>
      </w:r>
      <w:r w:rsidR="001D655E">
        <w:t>Briefly, against th</w:t>
      </w:r>
      <w:r w:rsidR="007C26EF">
        <w:t>e d</w:t>
      </w:r>
      <w:r w:rsidR="001D655E">
        <w:t xml:space="preserve">istinction, </w:t>
      </w:r>
      <w:r w:rsidR="007C26EF">
        <w:t xml:space="preserve">Kenneth </w:t>
      </w:r>
      <w:r w:rsidR="001D655E">
        <w:t xml:space="preserve">Winkler offers an alternative suggestion that Hume’s talk of secret connections is actually a reference to further regularities that are simply beyond current human </w:t>
      </w:r>
      <w:r w:rsidR="001D655E">
        <w:lastRenderedPageBreak/>
        <w:t>observation (such as the microscopic or subatomic), while ultimately interpreting Hume as an a</w:t>
      </w:r>
      <w:r w:rsidR="007C26EF">
        <w:t>gnostic about robust causation.</w:t>
      </w:r>
      <w:r w:rsidR="001D655E">
        <w:t xml:space="preserve"> </w:t>
      </w:r>
      <w:r w:rsidR="00427DC1">
        <w:t>(Winkler</w:t>
      </w:r>
      <w:r>
        <w:t xml:space="preserve"> 1991:</w:t>
      </w:r>
      <w:r w:rsidR="00427DC1">
        <w:t xml:space="preserve"> </w:t>
      </w:r>
      <w:r>
        <w:t xml:space="preserve">552-556)  </w:t>
      </w:r>
      <w:r w:rsidR="007C26EF">
        <w:t xml:space="preserve">John </w:t>
      </w:r>
      <w:r w:rsidR="001D655E">
        <w:t xml:space="preserve">Wright </w:t>
      </w:r>
      <w:r>
        <w:t xml:space="preserve">argues </w:t>
      </w:r>
      <w:r w:rsidR="001D655E">
        <w:t xml:space="preserve">that this is to ignore Hume’s </w:t>
      </w:r>
      <w:r w:rsidR="001D655E">
        <w:rPr>
          <w:i/>
        </w:rPr>
        <w:t xml:space="preserve">reasons </w:t>
      </w:r>
      <w:r w:rsidR="001D655E">
        <w:t xml:space="preserve">for his professed ignorance in the hidden, i.e. our inability to make causal inferences </w:t>
      </w:r>
      <w:r w:rsidR="001D655E">
        <w:rPr>
          <w:i/>
        </w:rPr>
        <w:t xml:space="preserve">a </w:t>
      </w:r>
      <w:r w:rsidR="001D655E" w:rsidRPr="009C4B1D">
        <w:rPr>
          <w:i/>
        </w:rPr>
        <w:t>priori</w:t>
      </w:r>
      <w:r w:rsidR="001D655E">
        <w:t>. (Wright</w:t>
      </w:r>
      <w:r w:rsidR="00427DC1">
        <w:t xml:space="preserve"> </w:t>
      </w:r>
      <w:r>
        <w:t>1983:</w:t>
      </w:r>
      <w:r w:rsidR="001D655E">
        <w:t xml:space="preserve"> 92)  Alternatively, </w:t>
      </w:r>
      <w:r w:rsidR="001D655E" w:rsidRPr="009C4B1D">
        <w:t>Blackburn</w:t>
      </w:r>
      <w:r w:rsidR="00CB437A">
        <w:t>, a self-proclaimed “quasi-realist”,</w:t>
      </w:r>
      <w:r w:rsidR="001D655E">
        <w:t xml:space="preserve"> argues that the terminology of the </w:t>
      </w:r>
      <w:r>
        <w:t>d</w:t>
      </w:r>
      <w:r w:rsidR="001D655E">
        <w:t>istinction is too infrequent to bear the philosophical weight that the realist reading would require.</w:t>
      </w:r>
      <w:r w:rsidR="00427DC1">
        <w:t xml:space="preserve"> (Blackburn</w:t>
      </w:r>
      <w:r>
        <w:t xml:space="preserve"> 2007: 101-102)</w:t>
      </w:r>
      <w:r w:rsidR="001D655E">
        <w:t xml:space="preserve">  </w:t>
      </w:r>
      <w:r>
        <w:t xml:space="preserve">P.J.E. </w:t>
      </w:r>
      <w:r w:rsidR="001D655E">
        <w:t xml:space="preserve">Kail </w:t>
      </w:r>
      <w:r>
        <w:t>resists</w:t>
      </w:r>
      <w:r w:rsidR="001D655E">
        <w:t xml:space="preserve"> this by pointing o</w:t>
      </w:r>
      <w:r w:rsidR="007C26EF">
        <w:t>ut that Hume’s overall attitude</w:t>
      </w:r>
      <w:r w:rsidR="001D655E">
        <w:t xml:space="preserve"> strongly suggests that he “assumes the existence of material objects,” and that Hume clearly employs the </w:t>
      </w:r>
      <w:r>
        <w:t>d</w:t>
      </w:r>
      <w:r w:rsidR="001D655E">
        <w:t xml:space="preserve">istinction </w:t>
      </w:r>
      <w:r w:rsidR="007C26EF">
        <w:t xml:space="preserve">and its terminology in </w:t>
      </w:r>
      <w:r w:rsidR="001D655E">
        <w:t xml:space="preserve">at least </w:t>
      </w:r>
      <w:r w:rsidR="007C26EF">
        <w:t>one place</w:t>
      </w:r>
      <w:r w:rsidR="00427DC1">
        <w:t>:</w:t>
      </w:r>
      <w:r w:rsidR="0061522C">
        <w:t xml:space="preserve"> </w:t>
      </w:r>
      <w:r w:rsidR="0061522C" w:rsidRPr="0061522C">
        <w:t>T 1.4.2.56; SBN 217-218</w:t>
      </w:r>
      <w:r w:rsidR="001D655E">
        <w:t xml:space="preserve">. (Kail, </w:t>
      </w:r>
      <w:r>
        <w:t>2007:</w:t>
      </w:r>
      <w:r w:rsidR="001D655E">
        <w:t xml:space="preserve"> 60)  </w:t>
      </w:r>
      <w:r w:rsidR="0061522C" w:rsidRPr="0061522C">
        <w:t xml:space="preserve">There, Hume describes a case in which philosophers develop a notion </w:t>
      </w:r>
      <w:r w:rsidR="0061522C" w:rsidRPr="0061522C">
        <w:rPr>
          <w:i/>
        </w:rPr>
        <w:t xml:space="preserve">impossible </w:t>
      </w:r>
      <w:r w:rsidR="0061522C" w:rsidRPr="0061522C">
        <w:t>to clearly and di</w:t>
      </w:r>
      <w:r w:rsidR="00427DC1">
        <w:t>stinctly perceive, that somehow</w:t>
      </w:r>
      <w:r w:rsidR="0061522C" w:rsidRPr="0061522C">
        <w:t xml:space="preserve"> there are properties of objects independent of any</w:t>
      </w:r>
      <w:r w:rsidR="00137115">
        <w:t xml:space="preserve"> perception.  We simply cannot conce</w:t>
      </w:r>
      <w:r w:rsidR="0061522C" w:rsidRPr="0061522C">
        <w:t>ive such an idea, but it certainly remains possi</w:t>
      </w:r>
      <w:r w:rsidR="00427DC1">
        <w:t>ble to entertain or suppose this</w:t>
      </w:r>
      <w:r w:rsidR="0061522C" w:rsidRPr="0061522C">
        <w:t xml:space="preserve"> conjecture.  </w:t>
      </w:r>
      <w:r w:rsidR="001D655E">
        <w:t>Clatterbaugh take</w:t>
      </w:r>
      <w:r>
        <w:t>s an even stronger position than</w:t>
      </w:r>
      <w:r w:rsidR="001D655E">
        <w:t xml:space="preserve"> Blackburn, positing that for Hume to talk of efficacious secret powers would be literally to talk nonsense, and would force us to disregard</w:t>
      </w:r>
      <w:r w:rsidR="00427DC1">
        <w:t xml:space="preserve"> Hume’s own epistemic framework</w:t>
      </w:r>
      <w:r w:rsidR="00137115">
        <w:t>,</w:t>
      </w:r>
      <w:r>
        <w:t xml:space="preserve"> (</w:t>
      </w:r>
      <w:r w:rsidRPr="00943E2D">
        <w:t>Clatterbaugh</w:t>
      </w:r>
      <w:r>
        <w:t xml:space="preserve"> 1999:</w:t>
      </w:r>
      <w:r w:rsidR="00C21C34">
        <w:t xml:space="preserve"> </w:t>
      </w:r>
      <w:r>
        <w:t>204)</w:t>
      </w:r>
      <w:r w:rsidR="001D655E">
        <w:t xml:space="preserve"> while Ott similarly argues that the inability to give content to causal terms means Hume cannot meaningfully affirm or deny causation. (Ott </w:t>
      </w:r>
      <w:r>
        <w:t>2009:</w:t>
      </w:r>
      <w:r w:rsidR="002C2F65">
        <w:t xml:space="preserve"> 198)</w:t>
      </w:r>
    </w:p>
    <w:p w:rsidR="001D655E" w:rsidRDefault="002C2F65" w:rsidP="007D5DF6">
      <w:pPr>
        <w:ind w:left="0" w:firstLine="720"/>
      </w:pPr>
      <w:r>
        <w:t>E</w:t>
      </w:r>
      <w:r w:rsidR="001D655E">
        <w:t>ven granting that Hume not only acknowledges th</w:t>
      </w:r>
      <w:r w:rsidR="00C21C34">
        <w:t>is second d</w:t>
      </w:r>
      <w:r w:rsidR="001D655E">
        <w:t>istinction but genuinely believes that we can suppose a metaphysically robust notion of causal necessity, the real</w:t>
      </w:r>
      <w:r w:rsidR="00427DC1">
        <w:t>ist still has this</w:t>
      </w:r>
      <w:r w:rsidR="001D655E">
        <w:t xml:space="preserve"> difficulty.  How can Hume avoid the anti-realist criticism of Winkler</w:t>
      </w:r>
      <w:r>
        <w:t>, Ott,</w:t>
      </w:r>
      <w:r w:rsidR="001D655E">
        <w:t xml:space="preserve"> and Clatterbaugh</w:t>
      </w:r>
      <w:r w:rsidR="00C21C34" w:rsidRPr="00C21C34">
        <w:t xml:space="preserve"> </w:t>
      </w:r>
      <w:r w:rsidR="001D655E">
        <w:t xml:space="preserve">that his own epistemic criteria demand that he remain agnostic about causation beyond constant conjunction?  In other words, given the skeptical challenges Hume levels throughout his writings, why think that such a seemingly ardent skeptic would not merely admit </w:t>
      </w:r>
      <w:r w:rsidR="001D655E">
        <w:lastRenderedPageBreak/>
        <w:t>th</w:t>
      </w:r>
      <w:r w:rsidR="00C85DCC">
        <w:t>e</w:t>
      </w:r>
      <w:r w:rsidR="001D655E">
        <w:t xml:space="preserve"> </w:t>
      </w:r>
      <w:r w:rsidR="00C85DCC">
        <w:rPr>
          <w:i/>
        </w:rPr>
        <w:t>possibility</w:t>
      </w:r>
      <w:r w:rsidR="001D655E">
        <w:rPr>
          <w:i/>
        </w:rPr>
        <w:t xml:space="preserve"> </w:t>
      </w:r>
      <w:r w:rsidR="00C85DCC" w:rsidRPr="00C85DCC">
        <w:t>of</w:t>
      </w:r>
      <w:r w:rsidR="001D655E" w:rsidRPr="00C85DCC">
        <w:t xml:space="preserve"> </w:t>
      </w:r>
      <w:r w:rsidR="00C85DCC">
        <w:t>believing</w:t>
      </w:r>
      <w:r w:rsidR="001D655E">
        <w:t xml:space="preserve"> in a supposition, </w:t>
      </w:r>
      <w:r w:rsidR="00C85DCC">
        <w:t>instead of insisting</w:t>
      </w:r>
      <w:r w:rsidR="001D655E">
        <w:t xml:space="preserve"> that </w:t>
      </w:r>
      <w:r w:rsidR="00C85DCC">
        <w:t xml:space="preserve">this </w:t>
      </w:r>
      <w:r w:rsidR="001D655E">
        <w:t>is, in fact, the nature of reality?  The realist seems to require some Humean device that would imply that this position is epistemically tenable, that our notion of causation can reasonably go beyond the content identified by the arguments leading to the two definitions of causation and provide a robust notion that can defeat the Problem of Induction.</w:t>
      </w:r>
    </w:p>
    <w:p w:rsidR="001D655E" w:rsidRDefault="001D655E" w:rsidP="007D5DF6">
      <w:pPr>
        <w:ind w:left="0" w:firstLine="720"/>
      </w:pPr>
      <w:r>
        <w:t xml:space="preserve">This is where the realists (and non-realists) seem most divided in their interpretations of Hume.  </w:t>
      </w:r>
      <w:r w:rsidR="00C85DCC">
        <w:t>G</w:t>
      </w:r>
      <w:r>
        <w:t xml:space="preserve">enerally, the appeal is to </w:t>
      </w:r>
      <w:r w:rsidR="00C85DCC">
        <w:t xml:space="preserve">Hume’s </w:t>
      </w:r>
      <w:r>
        <w:t>texts</w:t>
      </w:r>
      <w:r w:rsidR="002C2F65">
        <w:t xml:space="preserve"> suggest</w:t>
      </w:r>
      <w:r w:rsidR="00C85DCC">
        <w:t>ing</w:t>
      </w:r>
      <w:r w:rsidR="002C2F65">
        <w:t xml:space="preserve"> he embraces</w:t>
      </w:r>
      <w:r>
        <w:t xml:space="preserve"> some sort of non-rational mechanism by which such beliefs are formed and</w:t>
      </w:r>
      <w:r w:rsidR="00C85DCC">
        <w:t>/or</w:t>
      </w:r>
      <w:r>
        <w:t xml:space="preserve"> justified</w:t>
      </w:r>
      <w:r w:rsidR="001A5D95">
        <w:t>, such as his purported solution to the Problem of Induction</w:t>
      </w:r>
      <w:r>
        <w:t>.  Th</w:t>
      </w:r>
      <w:r w:rsidR="00C85DCC">
        <w:t>is picture</w:t>
      </w:r>
      <w:r>
        <w:t xml:space="preserve"> ha</w:t>
      </w:r>
      <w:r w:rsidR="00C85DCC">
        <w:t>s</w:t>
      </w:r>
      <w:r>
        <w:t xml:space="preserve"> been parsed out in terms of </w:t>
      </w:r>
      <w:r w:rsidR="00FC7ED3">
        <w:t xml:space="preserve">doxastic </w:t>
      </w:r>
      <w:r>
        <w:t xml:space="preserve">naturalism, transcendental arguments, psychological necessity, instinct, and even some form of proper function.  However, what the interpretations all have in common is that humans arrive at certain mediate beliefs via some method quite </w:t>
      </w:r>
      <w:r w:rsidR="00C85DCC">
        <w:t>distinct</w:t>
      </w:r>
      <w:r>
        <w:t xml:space="preserve"> from </w:t>
      </w:r>
      <w:r w:rsidR="002C2F65">
        <w:t>the faculty of reason</w:t>
      </w:r>
      <w:r>
        <w:t>.</w:t>
      </w:r>
    </w:p>
    <w:p w:rsidR="001D655E" w:rsidRDefault="008C0F87" w:rsidP="007D5DF6">
      <w:pPr>
        <w:ind w:left="0" w:firstLine="720"/>
      </w:pPr>
      <w:r>
        <w:t xml:space="preserve">Let us now consider the impact </w:t>
      </w:r>
      <w:r w:rsidR="001D655E">
        <w:t xml:space="preserve">that adopting </w:t>
      </w:r>
      <w:r w:rsidR="00FC7ED3">
        <w:t>these naturally formed beliefs</w:t>
      </w:r>
      <w:r w:rsidR="001D655E">
        <w:t xml:space="preserve"> would have on </w:t>
      </w:r>
      <w:r w:rsidRPr="008C0F87">
        <w:t>Hume’s causal theory</w:t>
      </w:r>
      <w:r w:rsidR="00C85DCC">
        <w:t>.  The</w:t>
      </w:r>
      <w:r w:rsidR="001D655E">
        <w:t xml:space="preserve"> function is two-fold.  First, it provides some sort of justification for why </w:t>
      </w:r>
      <w:r w:rsidR="00427DC1">
        <w:t>i</w:t>
      </w:r>
      <w:r w:rsidR="001D655E">
        <w:t>t</w:t>
      </w:r>
      <w:r w:rsidR="00427DC1">
        <w:t xml:space="preserve"> might be</w:t>
      </w:r>
      <w:r w:rsidR="001D655E">
        <w:t xml:space="preserve"> plausible </w:t>
      </w:r>
      <w:r w:rsidR="00427DC1">
        <w:t>for</w:t>
      </w:r>
      <w:r w:rsidR="001D655E">
        <w:t xml:space="preserve"> Hume </w:t>
      </w:r>
      <w:r w:rsidR="00427DC1">
        <w:t>to</w:t>
      </w:r>
      <w:r w:rsidR="001D655E">
        <w:t xml:space="preserve"> deem mere supposition</w:t>
      </w:r>
      <w:r w:rsidR="00C85DCC">
        <w:t>s fit for belief</w:t>
      </w:r>
      <w:r w:rsidR="001D655E">
        <w:t xml:space="preserve">.  The other role is to </w:t>
      </w:r>
      <w:r>
        <w:t>answer</w:t>
      </w:r>
      <w:r w:rsidR="001D655E">
        <w:t xml:space="preserve"> the skeptical challenges raised by </w:t>
      </w:r>
      <w:r w:rsidR="00C85DCC">
        <w:t xml:space="preserve">the “traditional interpretation” of the </w:t>
      </w:r>
      <w:r w:rsidR="001D655E">
        <w:t xml:space="preserve">Problem of Induction.  It </w:t>
      </w:r>
      <w:r>
        <w:t xml:space="preserve">would </w:t>
      </w:r>
      <w:r w:rsidR="001D655E">
        <w:t>provide a way to justify causal beliefs despite the fact that said beliefs appear to b</w:t>
      </w:r>
      <w:r w:rsidR="00427DC1">
        <w:t xml:space="preserve">e without rational grounds.  It </w:t>
      </w:r>
      <w:r w:rsidR="00C85DCC">
        <w:t>accomplishes the latter</w:t>
      </w:r>
      <w:r w:rsidR="001D655E">
        <w:t xml:space="preserve"> by emphasizing what the argument concludes, namely that inductive </w:t>
      </w:r>
      <w:r w:rsidR="001D655E">
        <w:rPr>
          <w:i/>
        </w:rPr>
        <w:t>reasoning</w:t>
      </w:r>
      <w:r w:rsidR="001D655E">
        <w:t xml:space="preserve"> is groundless, that there is no </w:t>
      </w:r>
      <w:r w:rsidR="001D655E">
        <w:rPr>
          <w:i/>
        </w:rPr>
        <w:t xml:space="preserve">rational </w:t>
      </w:r>
      <w:r w:rsidR="001D655E">
        <w:t xml:space="preserve">basis for inductive inference.  </w:t>
      </w:r>
      <w:r w:rsidR="00E1244C">
        <w:t>As Hume says, “</w:t>
      </w:r>
      <w:r w:rsidR="00E1244C" w:rsidRPr="00E1244C">
        <w:rPr>
          <w:i/>
        </w:rPr>
        <w:t xml:space="preserve">Reason </w:t>
      </w:r>
      <w:r w:rsidR="00E1244C">
        <w:t xml:space="preserve">can never show us the connexion of one object with another….” (T 1.3.6.12; SBN 92, emphasis mine)  </w:t>
      </w:r>
      <w:r w:rsidR="001D655E">
        <w:t xml:space="preserve">In granting such a mechanism, we grant Hume the epistemic propriety of affirming something reason cannot establish.  Further, it smoothes over worries about consistency arising from the fact that Hume seemingly undercuts </w:t>
      </w:r>
      <w:r w:rsidR="001D655E">
        <w:lastRenderedPageBreak/>
        <w:t xml:space="preserve">all rational belief in causation, but then merrily shrugs off the Problem and continues to invoke causal reasoning throughout his writings.  </w:t>
      </w:r>
    </w:p>
    <w:p w:rsidR="003B2DF6" w:rsidRDefault="00C85DCC" w:rsidP="00654BBC">
      <w:pPr>
        <w:ind w:left="0" w:firstLine="360"/>
      </w:pPr>
      <w:r>
        <w:t>In t</w:t>
      </w:r>
      <w:r w:rsidR="00F75C43">
        <w:t>he realist framework</w:t>
      </w:r>
      <w:r w:rsidR="008C0F87">
        <w:t xml:space="preserve"> outlined</w:t>
      </w:r>
      <w:r w:rsidR="00024016">
        <w:t xml:space="preserve"> above</w:t>
      </w:r>
      <w:r>
        <w:t>, d</w:t>
      </w:r>
      <w:r w:rsidR="008C0F87">
        <w:t xml:space="preserve">oxastic naturalism is </w:t>
      </w:r>
      <w:r w:rsidR="00F75C43">
        <w:t>a necessary component for a consistent</w:t>
      </w:r>
      <w:r w:rsidR="008C0F87">
        <w:t xml:space="preserve"> realist picture.  </w:t>
      </w:r>
      <w:r w:rsidR="001D655E">
        <w:t xml:space="preserve">Kemp Smith argues for something stronger, that this non-rational mechanism </w:t>
      </w:r>
      <w:r w:rsidR="008C0F87">
        <w:t xml:space="preserve">itself </w:t>
      </w:r>
      <w:r w:rsidR="001D655E">
        <w:t>implies causal realism.  After engaging the non-rational belief mechanism responsible for our belief in body, he goes on to argue, “Belief in causal action is, Hume argues, equally natural and indispensable; and he freely recognizes the existence of ‘secret’ causes, acting independently of experience.” (Kemp Smith 2005</w:t>
      </w:r>
      <w:r w:rsidR="00024016">
        <w:t>:</w:t>
      </w:r>
      <w:r w:rsidR="001D655E">
        <w:t xml:space="preserve"> 88)  He connects these causal beliefs to the unknown causes that Hume tells us are “original qualities in human nature.” (T 1.1.4.6; SBN 13)  Kemp Smith therefore hold</w:t>
      </w:r>
      <w:r>
        <w:t>s</w:t>
      </w:r>
      <w:r w:rsidR="001D655E">
        <w:t xml:space="preserve"> that Humean doxastic naturalism is sufficient for Humean causal realism.  The reductionist, however, will rightly point out that this move is entirely too fast.  Even granting that Hume has a non-rational mechanism at work </w:t>
      </w:r>
      <w:r w:rsidR="001D655E">
        <w:rPr>
          <w:i/>
        </w:rPr>
        <w:t xml:space="preserve">and </w:t>
      </w:r>
      <w:r w:rsidR="001D655E">
        <w:t>that we arrive at causal beliefs via this mechanism does not imply that Hume himself believes in robust causal powers, or th</w:t>
      </w:r>
      <w:r w:rsidR="00024016">
        <w:t>at it is appropriate to do so.  However, combining Humean non-rational justification with the two distinctions mentioned above at least seems to form a consistent alternative to the reductionist and skeptic</w:t>
      </w:r>
      <w:r w:rsidR="00587F09">
        <w:t>al</w:t>
      </w:r>
      <w:r w:rsidR="00024016">
        <w:t xml:space="preserve"> interpretations.  </w:t>
      </w:r>
      <w:r w:rsidR="003C471B">
        <w:t>Just which of these three is right, however, remains contentious.</w:t>
      </w:r>
    </w:p>
    <w:p w:rsidR="001D655E" w:rsidRPr="00BC6F7D" w:rsidRDefault="00350D92" w:rsidP="00C44E60">
      <w:pPr>
        <w:pStyle w:val="ListParagraph"/>
        <w:numPr>
          <w:ilvl w:val="0"/>
          <w:numId w:val="11"/>
        </w:numPr>
        <w:rPr>
          <w:b/>
        </w:rPr>
      </w:pPr>
      <w:r>
        <w:rPr>
          <w:b/>
        </w:rPr>
        <w:t>References and Further Reading</w:t>
      </w:r>
      <w:r w:rsidR="00194343">
        <w:tab/>
      </w:r>
    </w:p>
    <w:p w:rsidR="00BC6F7D" w:rsidRPr="00CF015F" w:rsidRDefault="00464D50" w:rsidP="007D5DF6">
      <w:pPr>
        <w:pStyle w:val="ListParagraph"/>
        <w:numPr>
          <w:ilvl w:val="0"/>
          <w:numId w:val="8"/>
        </w:numPr>
        <w:rPr>
          <w:b/>
        </w:rPr>
      </w:pPr>
      <w:r w:rsidRPr="00CF015F">
        <w:rPr>
          <w:b/>
        </w:rPr>
        <w:t xml:space="preserve">A Note on </w:t>
      </w:r>
      <w:r w:rsidR="00BC6F7D" w:rsidRPr="00CF015F">
        <w:rPr>
          <w:b/>
        </w:rPr>
        <w:t>Hume’s Works</w:t>
      </w:r>
    </w:p>
    <w:p w:rsidR="002331BA" w:rsidRDefault="002331BA" w:rsidP="007D5DF6">
      <w:pPr>
        <w:spacing w:after="0"/>
        <w:ind w:left="0" w:firstLine="0"/>
        <w:rPr>
          <w:rFonts w:eastAsia="Times New Roman"/>
        </w:rPr>
      </w:pPr>
      <w:r>
        <w:rPr>
          <w:rFonts w:eastAsia="Times New Roman"/>
        </w:rPr>
        <w:t xml:space="preserve">Hume wrote all of his philosophical works in English, so there is no concern about </w:t>
      </w:r>
      <w:r w:rsidR="00073E9D">
        <w:rPr>
          <w:rFonts w:eastAsia="Times New Roman"/>
        </w:rPr>
        <w:t xml:space="preserve">the </w:t>
      </w:r>
      <w:r>
        <w:rPr>
          <w:rFonts w:eastAsia="Times New Roman"/>
        </w:rPr>
        <w:t xml:space="preserve">accuracy of </w:t>
      </w:r>
      <w:r w:rsidR="00077D42">
        <w:rPr>
          <w:rFonts w:eastAsia="Times New Roman"/>
        </w:rPr>
        <w:t xml:space="preserve">English </w:t>
      </w:r>
      <w:r>
        <w:rPr>
          <w:rFonts w:eastAsia="Times New Roman"/>
        </w:rPr>
        <w:t xml:space="preserve">translation.  For the casual reader, any edition of his work should be sufficient.  However, Oxford University Press has recently begun to produce the definitive Clarendon </w:t>
      </w:r>
      <w:r>
        <w:rPr>
          <w:rFonts w:eastAsia="Times New Roman"/>
        </w:rPr>
        <w:lastRenderedPageBreak/>
        <w:t>Edition of most of his w</w:t>
      </w:r>
      <w:r w:rsidR="003D1C71">
        <w:rPr>
          <w:rFonts w:eastAsia="Times New Roman"/>
        </w:rPr>
        <w:t>orks.  For the serious scholar, these are a must have, as they contain copious helpful notes about Hume’s changes in editions, etc.  The general editor of the series is Tom L. Beauchamp.</w:t>
      </w:r>
    </w:p>
    <w:p w:rsidR="00464D50" w:rsidRDefault="00464D50" w:rsidP="007D5DF6">
      <w:pPr>
        <w:spacing w:after="0"/>
        <w:ind w:left="0" w:firstLine="0"/>
        <w:rPr>
          <w:rFonts w:eastAsia="Times New Roman"/>
        </w:rPr>
      </w:pPr>
      <w:r>
        <w:rPr>
          <w:rFonts w:eastAsia="Times New Roman"/>
        </w:rPr>
        <w:tab/>
        <w:t xml:space="preserve">When referencing Hume’s works, however, there are standard editions of the </w:t>
      </w:r>
      <w:r>
        <w:rPr>
          <w:rFonts w:eastAsia="Times New Roman"/>
          <w:i/>
        </w:rPr>
        <w:t>Treatise</w:t>
      </w:r>
      <w:r>
        <w:rPr>
          <w:rFonts w:eastAsia="Times New Roman"/>
        </w:rPr>
        <w:t xml:space="preserve"> and his </w:t>
      </w:r>
      <w:r>
        <w:rPr>
          <w:rFonts w:eastAsia="Times New Roman"/>
          <w:i/>
        </w:rPr>
        <w:t>Enquiries</w:t>
      </w:r>
      <w:r>
        <w:rPr>
          <w:rFonts w:eastAsia="Times New Roman"/>
        </w:rPr>
        <w:t xml:space="preserve"> originally edited</w:t>
      </w:r>
      <w:r w:rsidR="000046C4">
        <w:rPr>
          <w:rFonts w:eastAsia="Times New Roman"/>
        </w:rPr>
        <w:t xml:space="preserve"> by L.A. Selby-Bigge and later revised</w:t>
      </w:r>
      <w:r>
        <w:rPr>
          <w:rFonts w:eastAsia="Times New Roman"/>
        </w:rPr>
        <w:t xml:space="preserve"> by P.H</w:t>
      </w:r>
      <w:r w:rsidR="001F253E">
        <w:rPr>
          <w:rFonts w:eastAsia="Times New Roman"/>
        </w:rPr>
        <w:t>.</w:t>
      </w:r>
      <w:r>
        <w:rPr>
          <w:rFonts w:eastAsia="Times New Roman"/>
        </w:rPr>
        <w:t xml:space="preserve"> Nidditch</w:t>
      </w:r>
      <w:r w:rsidR="000046C4">
        <w:rPr>
          <w:rFonts w:eastAsia="Times New Roman"/>
        </w:rPr>
        <w:t xml:space="preserve">.  Hence, citations will often be given with an SBN </w:t>
      </w:r>
      <w:r w:rsidR="003B2DF6">
        <w:rPr>
          <w:rFonts w:eastAsia="Times New Roman"/>
        </w:rPr>
        <w:t xml:space="preserve">page </w:t>
      </w:r>
      <w:r w:rsidR="001F253E">
        <w:rPr>
          <w:rFonts w:eastAsia="Times New Roman"/>
        </w:rPr>
        <w:t xml:space="preserve">number.  But Hume </w:t>
      </w:r>
      <w:r w:rsidR="000046C4">
        <w:rPr>
          <w:rFonts w:eastAsia="Times New Roman"/>
        </w:rPr>
        <w:t xml:space="preserve">also numerated his own works to varying degrees.  The </w:t>
      </w:r>
      <w:r w:rsidR="000046C4">
        <w:rPr>
          <w:rFonts w:eastAsia="Times New Roman"/>
          <w:i/>
        </w:rPr>
        <w:t xml:space="preserve">Treatise </w:t>
      </w:r>
      <w:r w:rsidR="000046C4">
        <w:rPr>
          <w:rFonts w:eastAsia="Times New Roman"/>
        </w:rPr>
        <w:t>is divided into three Books, each with Parts, Sections, and paragraphs.  Hence, fo</w:t>
      </w:r>
      <w:r w:rsidR="003B2DF6">
        <w:rPr>
          <w:rFonts w:eastAsia="Times New Roman"/>
        </w:rPr>
        <w:t>u</w:t>
      </w:r>
      <w:r w:rsidR="000046C4">
        <w:rPr>
          <w:rFonts w:eastAsia="Times New Roman"/>
        </w:rPr>
        <w:t xml:space="preserve">r numbers can give a precise location of a </w:t>
      </w:r>
      <w:r w:rsidR="001F253E">
        <w:rPr>
          <w:rFonts w:eastAsia="Times New Roman"/>
        </w:rPr>
        <w:t>passage</w:t>
      </w:r>
      <w:r w:rsidR="000046C4">
        <w:rPr>
          <w:rFonts w:eastAsia="Times New Roman"/>
        </w:rPr>
        <w:t xml:space="preserve">.  Hume’s two definitions </w:t>
      </w:r>
      <w:r w:rsidR="00CF015F">
        <w:rPr>
          <w:rFonts w:eastAsia="Times New Roman"/>
        </w:rPr>
        <w:t xml:space="preserve">of cause </w:t>
      </w:r>
      <w:r w:rsidR="000046C4">
        <w:rPr>
          <w:rFonts w:eastAsia="Times New Roman"/>
        </w:rPr>
        <w:t>are found at T 1.3.14.31; SBN 170</w:t>
      </w:r>
      <w:r w:rsidR="003B2DF6">
        <w:rPr>
          <w:rFonts w:eastAsia="Times New Roman"/>
        </w:rPr>
        <w:t>,</w:t>
      </w:r>
      <w:r w:rsidR="000046C4">
        <w:rPr>
          <w:rFonts w:eastAsia="Times New Roman"/>
        </w:rPr>
        <w:t xml:space="preserve"> </w:t>
      </w:r>
      <w:r w:rsidR="001F253E">
        <w:rPr>
          <w:rFonts w:eastAsia="Times New Roman"/>
        </w:rPr>
        <w:t xml:space="preserve">that is, </w:t>
      </w:r>
      <w:r w:rsidR="000046C4">
        <w:rPr>
          <w:rFonts w:eastAsia="Times New Roman"/>
        </w:rPr>
        <w:t xml:space="preserve">in the </w:t>
      </w:r>
      <w:r w:rsidR="000046C4">
        <w:rPr>
          <w:rFonts w:eastAsia="Times New Roman"/>
          <w:i/>
        </w:rPr>
        <w:t>Treatise</w:t>
      </w:r>
      <w:r w:rsidR="000046C4">
        <w:rPr>
          <w:rFonts w:eastAsia="Times New Roman"/>
        </w:rPr>
        <w:t xml:space="preserve">, Book One, Part Three, Section Fourteen, paragraph thirty-one.  This paragraph can be found on page 170 of the Selby-Bigge Nidditch editions.  Hume’s shorter works, such as the </w:t>
      </w:r>
      <w:r w:rsidR="000046C4">
        <w:rPr>
          <w:rFonts w:eastAsia="Times New Roman"/>
          <w:i/>
        </w:rPr>
        <w:t>Enquiry concerning Human Understanding</w:t>
      </w:r>
      <w:r w:rsidR="000046C4">
        <w:rPr>
          <w:rFonts w:eastAsia="Times New Roman"/>
        </w:rPr>
        <w:t xml:space="preserve">, are not as thoroughly outlined.   Instead, the </w:t>
      </w:r>
      <w:r w:rsidR="000046C4">
        <w:rPr>
          <w:rFonts w:eastAsia="Times New Roman"/>
          <w:i/>
        </w:rPr>
        <w:t>Enquiry</w:t>
      </w:r>
      <w:r w:rsidR="000046C4">
        <w:rPr>
          <w:rFonts w:eastAsia="Times New Roman"/>
        </w:rPr>
        <w:t xml:space="preserve"> is only divided into Sections, only some of which </w:t>
      </w:r>
      <w:r w:rsidR="001F253E">
        <w:rPr>
          <w:rFonts w:eastAsia="Times New Roman"/>
        </w:rPr>
        <w:t>have</w:t>
      </w:r>
      <w:r w:rsidR="000046C4">
        <w:rPr>
          <w:rFonts w:eastAsia="Times New Roman"/>
        </w:rPr>
        <w:t xml:space="preserve"> Parts.  Hence, </w:t>
      </w:r>
      <w:r w:rsidR="00CF015F">
        <w:rPr>
          <w:rFonts w:eastAsia="Times New Roman"/>
        </w:rPr>
        <w:t xml:space="preserve">we also find Hume’s definitions at EHU 7.29; SBN 76-77, or Part Seven of the </w:t>
      </w:r>
      <w:r w:rsidR="00CF015F">
        <w:rPr>
          <w:rFonts w:eastAsia="Times New Roman"/>
          <w:i/>
        </w:rPr>
        <w:t>Enquiry</w:t>
      </w:r>
      <w:r w:rsidR="00FF19B0">
        <w:rPr>
          <w:rFonts w:eastAsia="Times New Roman"/>
        </w:rPr>
        <w:t>, paragraph twenty-nine</w:t>
      </w:r>
      <w:r w:rsidR="00CF015F">
        <w:rPr>
          <w:rFonts w:eastAsia="Times New Roman"/>
        </w:rPr>
        <w:t xml:space="preserve">, pages 76 and 77 of the </w:t>
      </w:r>
      <w:r w:rsidR="00CF015F" w:rsidRPr="00CF015F">
        <w:rPr>
          <w:rFonts w:eastAsia="Times New Roman"/>
        </w:rPr>
        <w:t>Selby-Bigge Nidditch editions</w:t>
      </w:r>
      <w:r w:rsidR="00CF015F">
        <w:rPr>
          <w:rFonts w:eastAsia="Times New Roman"/>
        </w:rPr>
        <w:t>.</w:t>
      </w:r>
    </w:p>
    <w:p w:rsidR="00CF015F" w:rsidRDefault="00CF015F" w:rsidP="002331BA">
      <w:pPr>
        <w:spacing w:after="0"/>
        <w:rPr>
          <w:rFonts w:eastAsia="Times New Roman"/>
        </w:rPr>
      </w:pPr>
    </w:p>
    <w:p w:rsidR="00464D50" w:rsidRPr="00CF015F" w:rsidRDefault="00464D50" w:rsidP="00CF015F">
      <w:pPr>
        <w:pStyle w:val="ListParagraph"/>
        <w:numPr>
          <w:ilvl w:val="0"/>
          <w:numId w:val="8"/>
        </w:numPr>
        <w:spacing w:after="0"/>
        <w:rPr>
          <w:rFonts w:eastAsia="Times New Roman"/>
          <w:b/>
        </w:rPr>
      </w:pPr>
      <w:r w:rsidRPr="00CF015F">
        <w:rPr>
          <w:rFonts w:eastAsia="Times New Roman"/>
          <w:b/>
        </w:rPr>
        <w:t>Hume’s Works</w:t>
      </w:r>
      <w:r w:rsidR="006B2D91">
        <w:rPr>
          <w:rFonts w:eastAsia="Times New Roman"/>
          <w:b/>
        </w:rPr>
        <w:t xml:space="preserve"> on Causation</w:t>
      </w:r>
    </w:p>
    <w:p w:rsidR="002331BA" w:rsidRPr="00A6105D" w:rsidRDefault="002331BA" w:rsidP="002331BA">
      <w:pPr>
        <w:spacing w:after="0"/>
        <w:rPr>
          <w:rFonts w:eastAsia="Times New Roman"/>
        </w:rPr>
      </w:pPr>
      <w:r w:rsidRPr="002331BA">
        <w:rPr>
          <w:rFonts w:eastAsia="Times New Roman"/>
        </w:rPr>
        <w:t>Hume, David.</w:t>
      </w:r>
      <w:r w:rsidRPr="00A6105D">
        <w:rPr>
          <w:rFonts w:eastAsia="Times New Roman"/>
        </w:rPr>
        <w:t xml:space="preserve">  </w:t>
      </w:r>
      <w:r w:rsidRPr="00A6105D">
        <w:rPr>
          <w:rFonts w:eastAsia="Times New Roman"/>
          <w:i/>
        </w:rPr>
        <w:t>A Treatise of Human Nature</w:t>
      </w:r>
      <w:r w:rsidRPr="00A6105D">
        <w:rPr>
          <w:rFonts w:eastAsia="Times New Roman"/>
        </w:rPr>
        <w:t xml:space="preserve">.  </w:t>
      </w:r>
      <w:r w:rsidR="00464D50" w:rsidRPr="00464D50">
        <w:rPr>
          <w:rFonts w:eastAsia="Times New Roman"/>
        </w:rPr>
        <w:t>Clarendon Press, Oxford, U.K.,</w:t>
      </w:r>
      <w:r w:rsidR="00464D50">
        <w:rPr>
          <w:rFonts w:eastAsia="Times New Roman"/>
        </w:rPr>
        <w:t xml:space="preserve"> 2007, edited by David Fate Norton and Mary J. Norton</w:t>
      </w:r>
      <w:r w:rsidR="003A7326">
        <w:rPr>
          <w:rFonts w:eastAsia="Times New Roman"/>
        </w:rPr>
        <w:t>.</w:t>
      </w:r>
    </w:p>
    <w:p w:rsidR="00BC6F7D" w:rsidRPr="003D1C71" w:rsidRDefault="002331BA" w:rsidP="003D1C71">
      <w:pPr>
        <w:spacing w:after="0"/>
        <w:rPr>
          <w:rFonts w:eastAsia="Times New Roman"/>
        </w:rPr>
      </w:pPr>
      <w:r w:rsidRPr="002331BA">
        <w:rPr>
          <w:rFonts w:eastAsia="Times New Roman"/>
        </w:rPr>
        <w:t>Hume, David.</w:t>
      </w:r>
      <w:r w:rsidRPr="00A6105D">
        <w:rPr>
          <w:rFonts w:eastAsia="Times New Roman"/>
        </w:rPr>
        <w:t xml:space="preserve">  </w:t>
      </w:r>
      <w:r w:rsidRPr="00A6105D">
        <w:rPr>
          <w:rFonts w:eastAsia="Times New Roman"/>
          <w:i/>
        </w:rPr>
        <w:t>An Enquiry Concerning Human Understanding</w:t>
      </w:r>
      <w:r w:rsidR="003D1C71">
        <w:rPr>
          <w:rFonts w:eastAsia="Times New Roman"/>
        </w:rPr>
        <w:t>.  Claren</w:t>
      </w:r>
      <w:r w:rsidR="00464D50">
        <w:rPr>
          <w:rFonts w:eastAsia="Times New Roman"/>
        </w:rPr>
        <w:t>don Press, Oxford, U.K., 2000, edited by Tom L. Be</w:t>
      </w:r>
      <w:r w:rsidR="003A7326">
        <w:rPr>
          <w:rFonts w:eastAsia="Times New Roman"/>
        </w:rPr>
        <w:t>auchamp.</w:t>
      </w:r>
    </w:p>
    <w:p w:rsidR="00BC6F7D" w:rsidRDefault="00BC6F7D" w:rsidP="00BC6F7D">
      <w:pPr>
        <w:pStyle w:val="ListParagraph"/>
        <w:ind w:left="1080"/>
        <w:rPr>
          <w:b/>
        </w:rPr>
      </w:pPr>
    </w:p>
    <w:p w:rsidR="00BC6F7D" w:rsidRDefault="001F253E" w:rsidP="00CF015F">
      <w:pPr>
        <w:pStyle w:val="ListParagraph"/>
        <w:numPr>
          <w:ilvl w:val="0"/>
          <w:numId w:val="8"/>
        </w:numPr>
        <w:rPr>
          <w:b/>
        </w:rPr>
      </w:pPr>
      <w:r>
        <w:rPr>
          <w:b/>
        </w:rPr>
        <w:t xml:space="preserve">Works in the </w:t>
      </w:r>
      <w:r w:rsidR="00BC6F7D">
        <w:rPr>
          <w:b/>
        </w:rPr>
        <w:t>Histor</w:t>
      </w:r>
      <w:r>
        <w:rPr>
          <w:b/>
        </w:rPr>
        <w:t>y of Philosophy</w:t>
      </w:r>
    </w:p>
    <w:p w:rsidR="00A6105D" w:rsidRDefault="00A6105D" w:rsidP="00A6105D">
      <w:pPr>
        <w:spacing w:after="0"/>
        <w:rPr>
          <w:rFonts w:eastAsia="Times New Roman"/>
        </w:rPr>
      </w:pPr>
      <w:r w:rsidRPr="00F20082">
        <w:rPr>
          <w:rFonts w:eastAsia="Times New Roman"/>
        </w:rPr>
        <w:lastRenderedPageBreak/>
        <w:t>Ayers, Michael.</w:t>
      </w:r>
      <w:r w:rsidRPr="00A6105D">
        <w:rPr>
          <w:rFonts w:eastAsia="Times New Roman"/>
        </w:rPr>
        <w:t xml:space="preserve">  “Natures and Laws from Descartes to Hume”, in </w:t>
      </w:r>
      <w:r w:rsidRPr="00A6105D">
        <w:rPr>
          <w:rFonts w:eastAsia="Times New Roman"/>
          <w:i/>
        </w:rPr>
        <w:t>The Philosophical Canon in the Seventeenth and Eighteenth Centuries: Essays in Honour of John W. Yolton</w:t>
      </w:r>
      <w:r w:rsidRPr="00A6105D">
        <w:rPr>
          <w:rFonts w:eastAsia="Times New Roman"/>
        </w:rPr>
        <w:t>, edited by G.A.J. Rogers and S. Tomaselli, University of Rochester Press, Rochester, New York, 1996.</w:t>
      </w:r>
    </w:p>
    <w:p w:rsidR="004C6CB5" w:rsidRPr="004C6CB5" w:rsidRDefault="004C6CB5" w:rsidP="00A6105D">
      <w:pPr>
        <w:spacing w:after="0"/>
        <w:rPr>
          <w:rFonts w:eastAsia="Times New Roman"/>
          <w:sz w:val="20"/>
          <w:szCs w:val="20"/>
        </w:rPr>
      </w:pPr>
      <w:r>
        <w:rPr>
          <w:rFonts w:eastAsia="Times New Roman"/>
        </w:rPr>
        <w:tab/>
      </w:r>
      <w:r>
        <w:rPr>
          <w:rFonts w:eastAsia="Times New Roman"/>
          <w:sz w:val="20"/>
          <w:szCs w:val="20"/>
        </w:rPr>
        <w:t>This article argues that there are two main traditions of efficacy</w:t>
      </w:r>
      <w:r w:rsidR="00A66309">
        <w:rPr>
          <w:rFonts w:eastAsia="Times New Roman"/>
          <w:sz w:val="20"/>
          <w:szCs w:val="20"/>
        </w:rPr>
        <w:t xml:space="preserve"> in the Early Modern period</w:t>
      </w:r>
      <w:r>
        <w:rPr>
          <w:rFonts w:eastAsia="Times New Roman"/>
          <w:sz w:val="20"/>
          <w:szCs w:val="20"/>
        </w:rPr>
        <w:t>, that objects have natures or that they follow laws imposed by God.  This bifurcation then informs how Hume argues</w:t>
      </w:r>
      <w:r w:rsidR="00A66309">
        <w:rPr>
          <w:rFonts w:eastAsia="Times New Roman"/>
          <w:sz w:val="20"/>
          <w:szCs w:val="20"/>
        </w:rPr>
        <w:t>, as he must engage the former</w:t>
      </w:r>
      <w:r>
        <w:rPr>
          <w:rFonts w:eastAsia="Times New Roman"/>
          <w:sz w:val="20"/>
          <w:szCs w:val="20"/>
        </w:rPr>
        <w:t>.</w:t>
      </w:r>
    </w:p>
    <w:p w:rsidR="00A6105D" w:rsidRDefault="00A6105D" w:rsidP="00A6105D">
      <w:pPr>
        <w:spacing w:after="0"/>
        <w:rPr>
          <w:rFonts w:eastAsia="Times New Roman"/>
        </w:rPr>
      </w:pPr>
      <w:r w:rsidRPr="00F20082">
        <w:rPr>
          <w:rFonts w:eastAsia="Times New Roman"/>
        </w:rPr>
        <w:t>Baier, Annette C.</w:t>
      </w:r>
      <w:r w:rsidRPr="00A6105D">
        <w:rPr>
          <w:rFonts w:eastAsia="Times New Roman"/>
          <w:b/>
        </w:rPr>
        <w:t xml:space="preserve">  </w:t>
      </w:r>
      <w:r w:rsidRPr="00A6105D">
        <w:rPr>
          <w:rFonts w:eastAsia="Times New Roman"/>
          <w:i/>
        </w:rPr>
        <w:t>A Progress of Sentiments- Reflections on Hume’s Treatise</w:t>
      </w:r>
      <w:r w:rsidRPr="00A6105D">
        <w:rPr>
          <w:rFonts w:eastAsia="Times New Roman"/>
        </w:rPr>
        <w:t xml:space="preserve">.  </w:t>
      </w:r>
      <w:smartTag w:uri="urn:schemas-microsoft-com:office:smarttags" w:element="PlaceName">
        <w:r w:rsidRPr="00A6105D">
          <w:rPr>
            <w:rFonts w:eastAsia="Times New Roman"/>
          </w:rPr>
          <w:t>Harvard</w:t>
        </w:r>
      </w:smartTag>
      <w:r w:rsidRPr="00A6105D">
        <w:rPr>
          <w:rFonts w:eastAsia="Times New Roman"/>
        </w:rPr>
        <w:t xml:space="preserve"> </w:t>
      </w:r>
      <w:smartTag w:uri="urn:schemas-microsoft-com:office:smarttags" w:element="PlaceType">
        <w:r w:rsidRPr="00A6105D">
          <w:rPr>
            <w:rFonts w:eastAsia="Times New Roman"/>
          </w:rPr>
          <w:t>University</w:t>
        </w:r>
      </w:smartTag>
      <w:r w:rsidRPr="00A6105D">
        <w:rPr>
          <w:rFonts w:eastAsia="Times New Roman"/>
        </w:rPr>
        <w:t xml:space="preserve"> Press, </w:t>
      </w:r>
      <w:smartTag w:uri="urn:schemas-microsoft-com:office:smarttags" w:element="place">
        <w:smartTag w:uri="urn:schemas-microsoft-com:office:smarttags" w:element="City">
          <w:r w:rsidRPr="00A6105D">
            <w:rPr>
              <w:rFonts w:eastAsia="Times New Roman"/>
            </w:rPr>
            <w:t>Cambridge</w:t>
          </w:r>
        </w:smartTag>
        <w:r w:rsidRPr="00A6105D">
          <w:rPr>
            <w:rFonts w:eastAsia="Times New Roman"/>
          </w:rPr>
          <w:t xml:space="preserve"> </w:t>
        </w:r>
        <w:smartTag w:uri="urn:schemas-microsoft-com:office:smarttags" w:element="State">
          <w:r w:rsidRPr="00A6105D">
            <w:rPr>
              <w:rFonts w:eastAsia="Times New Roman"/>
            </w:rPr>
            <w:t>Massachusetts</w:t>
          </w:r>
        </w:smartTag>
      </w:smartTag>
      <w:r w:rsidRPr="00A6105D">
        <w:rPr>
          <w:rFonts w:eastAsia="Times New Roman"/>
        </w:rPr>
        <w:t>, 1991.</w:t>
      </w:r>
    </w:p>
    <w:p w:rsidR="004C6CB5" w:rsidRPr="004C6CB5" w:rsidRDefault="004C6CB5" w:rsidP="00A6105D">
      <w:pPr>
        <w:spacing w:after="0"/>
        <w:rPr>
          <w:rFonts w:eastAsia="Times New Roman"/>
          <w:sz w:val="20"/>
          <w:szCs w:val="20"/>
        </w:rPr>
      </w:pPr>
      <w:r>
        <w:rPr>
          <w:rFonts w:eastAsia="Times New Roman"/>
        </w:rPr>
        <w:tab/>
      </w:r>
      <w:r>
        <w:rPr>
          <w:rFonts w:eastAsia="Times New Roman"/>
          <w:sz w:val="20"/>
          <w:szCs w:val="20"/>
        </w:rPr>
        <w:t xml:space="preserve">Baier argues for a nuanced reading of the </w:t>
      </w:r>
      <w:r>
        <w:rPr>
          <w:rFonts w:eastAsia="Times New Roman"/>
          <w:i/>
          <w:sz w:val="20"/>
          <w:szCs w:val="20"/>
        </w:rPr>
        <w:t>Treatise</w:t>
      </w:r>
      <w:r>
        <w:rPr>
          <w:rFonts w:eastAsia="Times New Roman"/>
          <w:sz w:val="20"/>
          <w:szCs w:val="20"/>
        </w:rPr>
        <w:t>, that we can only understand it with the addition of the passions, etc. of the later Books.</w:t>
      </w:r>
    </w:p>
    <w:p w:rsidR="00A6105D" w:rsidRDefault="00A6105D" w:rsidP="00A6105D">
      <w:pPr>
        <w:spacing w:after="0"/>
        <w:rPr>
          <w:rFonts w:eastAsia="Times New Roman"/>
        </w:rPr>
      </w:pPr>
      <w:r w:rsidRPr="00F20082">
        <w:rPr>
          <w:rFonts w:eastAsia="Times New Roman"/>
        </w:rPr>
        <w:t>Beauchamp, Tom L. and Rosenberg, Alexander.</w:t>
      </w:r>
      <w:r w:rsidRPr="00A6105D">
        <w:rPr>
          <w:rFonts w:eastAsia="Times New Roman"/>
          <w:b/>
        </w:rPr>
        <w:t xml:space="preserve">  </w:t>
      </w:r>
      <w:r w:rsidRPr="00A6105D">
        <w:rPr>
          <w:rFonts w:eastAsia="Times New Roman"/>
          <w:i/>
        </w:rPr>
        <w:t>Hume and the Problem of Causation</w:t>
      </w:r>
      <w:r w:rsidRPr="00A6105D">
        <w:rPr>
          <w:rFonts w:eastAsia="Times New Roman"/>
        </w:rPr>
        <w:t xml:space="preserve">.  </w:t>
      </w:r>
      <w:smartTag w:uri="urn:schemas-microsoft-com:office:smarttags" w:element="PlaceName">
        <w:r w:rsidRPr="00A6105D">
          <w:rPr>
            <w:rFonts w:eastAsia="Times New Roman"/>
          </w:rPr>
          <w:t>Oxford</w:t>
        </w:r>
      </w:smartTag>
      <w:r w:rsidRPr="00A6105D">
        <w:rPr>
          <w:rFonts w:eastAsia="Times New Roman"/>
        </w:rPr>
        <w:t xml:space="preserve"> </w:t>
      </w:r>
      <w:smartTag w:uri="urn:schemas-microsoft-com:office:smarttags" w:element="PlaceType">
        <w:r w:rsidRPr="00A6105D">
          <w:rPr>
            <w:rFonts w:eastAsia="Times New Roman"/>
          </w:rPr>
          <w:t>University</w:t>
        </w:r>
      </w:smartTag>
      <w:r w:rsidRPr="00A6105D">
        <w:rPr>
          <w:rFonts w:eastAsia="Times New Roman"/>
        </w:rPr>
        <w:t xml:space="preserve"> Press, </w:t>
      </w:r>
      <w:smartTag w:uri="urn:schemas-microsoft-com:office:smarttags" w:element="place">
        <w:smartTag w:uri="urn:schemas-microsoft-com:office:smarttags" w:element="City">
          <w:r w:rsidRPr="00A6105D">
            <w:rPr>
              <w:rFonts w:eastAsia="Times New Roman"/>
            </w:rPr>
            <w:t>New York</w:t>
          </w:r>
        </w:smartTag>
        <w:r w:rsidRPr="00A6105D">
          <w:rPr>
            <w:rFonts w:eastAsia="Times New Roman"/>
          </w:rPr>
          <w:t xml:space="preserve">, </w:t>
        </w:r>
        <w:smartTag w:uri="urn:schemas-microsoft-com:office:smarttags" w:element="State">
          <w:r w:rsidRPr="00A6105D">
            <w:rPr>
              <w:rFonts w:eastAsia="Times New Roman"/>
            </w:rPr>
            <w:t>New York</w:t>
          </w:r>
        </w:smartTag>
      </w:smartTag>
      <w:r w:rsidRPr="00A6105D">
        <w:rPr>
          <w:rFonts w:eastAsia="Times New Roman"/>
        </w:rPr>
        <w:t>, 1981.</w:t>
      </w:r>
    </w:p>
    <w:p w:rsidR="001F253E" w:rsidRPr="001F253E" w:rsidRDefault="001F253E" w:rsidP="00A6105D">
      <w:pPr>
        <w:spacing w:after="0"/>
        <w:rPr>
          <w:rFonts w:eastAsia="Times New Roman"/>
          <w:sz w:val="20"/>
          <w:szCs w:val="20"/>
        </w:rPr>
      </w:pPr>
      <w:r>
        <w:rPr>
          <w:rFonts w:eastAsia="Times New Roman"/>
        </w:rPr>
        <w:tab/>
      </w:r>
      <w:r>
        <w:rPr>
          <w:rFonts w:eastAsia="Times New Roman"/>
          <w:sz w:val="20"/>
          <w:szCs w:val="20"/>
        </w:rPr>
        <w:t xml:space="preserve">This is an important but technical explication </w:t>
      </w:r>
      <w:r w:rsidR="004C6CB5">
        <w:rPr>
          <w:rFonts w:eastAsia="Times New Roman"/>
          <w:sz w:val="20"/>
          <w:szCs w:val="20"/>
        </w:rPr>
        <w:t xml:space="preserve">and defense </w:t>
      </w:r>
      <w:r>
        <w:rPr>
          <w:rFonts w:eastAsia="Times New Roman"/>
          <w:sz w:val="20"/>
          <w:szCs w:val="20"/>
        </w:rPr>
        <w:t>of the Humean causal reductionist position</w:t>
      </w:r>
      <w:r w:rsidR="00073E9D">
        <w:rPr>
          <w:rFonts w:eastAsia="Times New Roman"/>
          <w:sz w:val="20"/>
          <w:szCs w:val="20"/>
        </w:rPr>
        <w:t xml:space="preserve">, both </w:t>
      </w:r>
      <w:r w:rsidR="00A66309">
        <w:rPr>
          <w:rFonts w:eastAsia="Times New Roman"/>
          <w:sz w:val="20"/>
          <w:szCs w:val="20"/>
        </w:rPr>
        <w:t>as a historical reading and as a contemporary approach to causation</w:t>
      </w:r>
      <w:r>
        <w:rPr>
          <w:rFonts w:eastAsia="Times New Roman"/>
          <w:sz w:val="20"/>
          <w:szCs w:val="20"/>
        </w:rPr>
        <w:t>.</w:t>
      </w:r>
      <w:r w:rsidR="004C6CB5">
        <w:rPr>
          <w:rFonts w:eastAsia="Times New Roman"/>
          <w:sz w:val="20"/>
          <w:szCs w:val="20"/>
        </w:rPr>
        <w:t xml:space="preserve">  The</w:t>
      </w:r>
      <w:r w:rsidR="00077D42">
        <w:rPr>
          <w:rFonts w:eastAsia="Times New Roman"/>
          <w:sz w:val="20"/>
          <w:szCs w:val="20"/>
        </w:rPr>
        <w:t xml:space="preserve"> authors</w:t>
      </w:r>
      <w:r w:rsidR="004C6CB5">
        <w:rPr>
          <w:rFonts w:eastAsia="Times New Roman"/>
          <w:sz w:val="20"/>
          <w:szCs w:val="20"/>
        </w:rPr>
        <w:t xml:space="preserve"> argue directly against the skeptical position, instead insisting that </w:t>
      </w:r>
      <w:r w:rsidR="00077D42">
        <w:rPr>
          <w:rFonts w:eastAsia="Times New Roman"/>
          <w:sz w:val="20"/>
          <w:szCs w:val="20"/>
        </w:rPr>
        <w:t>the Problem of Induction targets only</w:t>
      </w:r>
      <w:r w:rsidR="004C6CB5">
        <w:rPr>
          <w:rFonts w:eastAsia="Times New Roman"/>
          <w:sz w:val="20"/>
          <w:szCs w:val="20"/>
        </w:rPr>
        <w:t xml:space="preserve"> Hume’s rationalist predecessors.</w:t>
      </w:r>
    </w:p>
    <w:p w:rsidR="00A6105D" w:rsidRDefault="00A6105D" w:rsidP="00A6105D">
      <w:pPr>
        <w:spacing w:after="0"/>
        <w:rPr>
          <w:rFonts w:eastAsia="Times New Roman"/>
        </w:rPr>
      </w:pPr>
      <w:r w:rsidRPr="00F20082">
        <w:rPr>
          <w:rFonts w:eastAsia="Times New Roman"/>
        </w:rPr>
        <w:t>Beebee, Helen.</w:t>
      </w:r>
      <w:r w:rsidRPr="00A6105D">
        <w:rPr>
          <w:rFonts w:eastAsia="Times New Roman"/>
        </w:rPr>
        <w:t xml:space="preserve">  </w:t>
      </w:r>
      <w:r w:rsidRPr="00A6105D">
        <w:rPr>
          <w:rFonts w:eastAsia="Times New Roman"/>
          <w:i/>
        </w:rPr>
        <w:t>Hume on Causation</w:t>
      </w:r>
      <w:r w:rsidRPr="00A6105D">
        <w:rPr>
          <w:rFonts w:eastAsia="Times New Roman"/>
        </w:rPr>
        <w:t xml:space="preserve">.  </w:t>
      </w:r>
      <w:smartTag w:uri="urn:schemas-microsoft-com:office:smarttags" w:element="PlaceName">
        <w:r w:rsidRPr="00A6105D">
          <w:rPr>
            <w:rFonts w:eastAsia="Times New Roman"/>
          </w:rPr>
          <w:t>Routledge</w:t>
        </w:r>
      </w:smartTag>
      <w:r w:rsidRPr="00A6105D">
        <w:rPr>
          <w:rFonts w:eastAsia="Times New Roman"/>
        </w:rPr>
        <w:t xml:space="preserve"> </w:t>
      </w:r>
      <w:smartTag w:uri="urn:schemas-microsoft-com:office:smarttags" w:element="PlaceType">
        <w:r w:rsidRPr="00A6105D">
          <w:rPr>
            <w:rFonts w:eastAsia="Times New Roman"/>
          </w:rPr>
          <w:t>University</w:t>
        </w:r>
      </w:smartTag>
      <w:r w:rsidRPr="00A6105D">
        <w:rPr>
          <w:rFonts w:eastAsia="Times New Roman"/>
        </w:rPr>
        <w:t xml:space="preserve"> Press, </w:t>
      </w:r>
      <w:smartTag w:uri="urn:schemas-microsoft-com:office:smarttags" w:element="place">
        <w:smartTag w:uri="urn:schemas-microsoft-com:office:smarttags" w:element="City">
          <w:r w:rsidRPr="00A6105D">
            <w:rPr>
              <w:rFonts w:eastAsia="Times New Roman"/>
            </w:rPr>
            <w:t>New York</w:t>
          </w:r>
        </w:smartTag>
        <w:r w:rsidRPr="00A6105D">
          <w:rPr>
            <w:rFonts w:eastAsia="Times New Roman"/>
          </w:rPr>
          <w:t xml:space="preserve">, </w:t>
        </w:r>
        <w:smartTag w:uri="urn:schemas-microsoft-com:office:smarttags" w:element="State">
          <w:r w:rsidRPr="00A6105D">
            <w:rPr>
              <w:rFonts w:eastAsia="Times New Roman"/>
            </w:rPr>
            <w:t>New York</w:t>
          </w:r>
        </w:smartTag>
      </w:smartTag>
      <w:r w:rsidRPr="00A6105D">
        <w:rPr>
          <w:rFonts w:eastAsia="Times New Roman"/>
        </w:rPr>
        <w:t>, 2006.</w:t>
      </w:r>
    </w:p>
    <w:p w:rsidR="004C6CB5" w:rsidRPr="004C6CB5" w:rsidRDefault="004C6CB5" w:rsidP="00A6105D">
      <w:pPr>
        <w:spacing w:after="0"/>
        <w:rPr>
          <w:rFonts w:eastAsia="Times New Roman"/>
          <w:sz w:val="20"/>
          <w:szCs w:val="20"/>
        </w:rPr>
      </w:pPr>
      <w:r>
        <w:rPr>
          <w:rFonts w:eastAsia="Times New Roman"/>
        </w:rPr>
        <w:tab/>
      </w:r>
      <w:r w:rsidR="00BE3F35">
        <w:rPr>
          <w:rFonts w:eastAsia="Times New Roman"/>
          <w:sz w:val="20"/>
          <w:szCs w:val="20"/>
        </w:rPr>
        <w:t>Beebee r</w:t>
      </w:r>
      <w:r>
        <w:rPr>
          <w:rFonts w:eastAsia="Times New Roman"/>
          <w:sz w:val="20"/>
          <w:szCs w:val="20"/>
        </w:rPr>
        <w:t>eject</w:t>
      </w:r>
      <w:r w:rsidR="00BE3F35">
        <w:rPr>
          <w:rFonts w:eastAsia="Times New Roman"/>
          <w:sz w:val="20"/>
          <w:szCs w:val="20"/>
        </w:rPr>
        <w:t>s</w:t>
      </w:r>
      <w:r>
        <w:rPr>
          <w:rFonts w:eastAsia="Times New Roman"/>
          <w:sz w:val="20"/>
          <w:szCs w:val="20"/>
        </w:rPr>
        <w:t xml:space="preserve"> the standard interpretation</w:t>
      </w:r>
      <w:r w:rsidR="00BE3F35">
        <w:rPr>
          <w:rFonts w:eastAsia="Times New Roman"/>
          <w:sz w:val="20"/>
          <w:szCs w:val="20"/>
        </w:rPr>
        <w:t>s of Hume’s causation before proffering her own, which is grounded in human nature and his theory of mind.  Her critiques of the standard Humean views are helpful and clear.</w:t>
      </w:r>
    </w:p>
    <w:p w:rsidR="00876735" w:rsidRDefault="00876735" w:rsidP="00A6105D">
      <w:pPr>
        <w:spacing w:after="0"/>
        <w:rPr>
          <w:rFonts w:eastAsia="Times New Roman"/>
        </w:rPr>
      </w:pPr>
      <w:r w:rsidRPr="00876735">
        <w:rPr>
          <w:rFonts w:eastAsia="Times New Roman"/>
        </w:rPr>
        <w:t>Bennett, Jonathan.</w:t>
      </w:r>
      <w:r>
        <w:rPr>
          <w:rFonts w:eastAsia="Times New Roman"/>
        </w:rPr>
        <w:t xml:space="preserve">  </w:t>
      </w:r>
      <w:r>
        <w:rPr>
          <w:rFonts w:eastAsia="Times New Roman"/>
          <w:i/>
        </w:rPr>
        <w:t>Learning from Six Philosophers.</w:t>
      </w:r>
      <w:r>
        <w:rPr>
          <w:rFonts w:eastAsia="Times New Roman"/>
        </w:rPr>
        <w:t xml:space="preserve"> (two volumes)  </w:t>
      </w:r>
      <w:r w:rsidRPr="00876735">
        <w:rPr>
          <w:rFonts w:eastAsia="Times New Roman"/>
        </w:rPr>
        <w:t>Oxford University Press,</w:t>
      </w:r>
      <w:r>
        <w:rPr>
          <w:rFonts w:eastAsia="Times New Roman"/>
        </w:rPr>
        <w:t xml:space="preserve"> Oxford, U.K., 2001.</w:t>
      </w:r>
    </w:p>
    <w:p w:rsidR="00876735" w:rsidRPr="00876735" w:rsidRDefault="00876735" w:rsidP="00A6105D">
      <w:pPr>
        <w:spacing w:after="0"/>
        <w:rPr>
          <w:rFonts w:eastAsia="Times New Roman"/>
          <w:sz w:val="20"/>
          <w:szCs w:val="20"/>
        </w:rPr>
      </w:pPr>
      <w:r>
        <w:rPr>
          <w:rFonts w:eastAsia="Times New Roman"/>
        </w:rPr>
        <w:tab/>
      </w:r>
      <w:r>
        <w:rPr>
          <w:rFonts w:eastAsia="Times New Roman"/>
          <w:sz w:val="20"/>
          <w:szCs w:val="20"/>
        </w:rPr>
        <w:t xml:space="preserve">These two volumes constitute a solid introduction to the major figures of the </w:t>
      </w:r>
      <w:r w:rsidR="00935773">
        <w:rPr>
          <w:rFonts w:eastAsia="Times New Roman"/>
          <w:sz w:val="20"/>
          <w:szCs w:val="20"/>
        </w:rPr>
        <w:t>M</w:t>
      </w:r>
      <w:r>
        <w:rPr>
          <w:rFonts w:eastAsia="Times New Roman"/>
          <w:sz w:val="20"/>
          <w:szCs w:val="20"/>
        </w:rPr>
        <w:t>odern period.  Volume One discusses Descarte</w:t>
      </w:r>
      <w:r w:rsidR="00073E9D">
        <w:rPr>
          <w:rFonts w:eastAsia="Times New Roman"/>
          <w:sz w:val="20"/>
          <w:szCs w:val="20"/>
        </w:rPr>
        <w:t>s, Spinoza, and Leibniz, and</w:t>
      </w:r>
      <w:r>
        <w:rPr>
          <w:rFonts w:eastAsia="Times New Roman"/>
          <w:sz w:val="20"/>
          <w:szCs w:val="20"/>
        </w:rPr>
        <w:t xml:space="preserve"> Volume Two is an updated recasting of his </w:t>
      </w:r>
      <w:r w:rsidRPr="00876735">
        <w:rPr>
          <w:rFonts w:eastAsia="Times New Roman"/>
          <w:i/>
          <w:sz w:val="20"/>
          <w:szCs w:val="20"/>
        </w:rPr>
        <w:t>Locke, Berkeley, Hume- Central Themes</w:t>
      </w:r>
      <w:r w:rsidRPr="00876735">
        <w:rPr>
          <w:rFonts w:eastAsia="Times New Roman"/>
          <w:sz w:val="20"/>
          <w:szCs w:val="20"/>
        </w:rPr>
        <w:t>.</w:t>
      </w:r>
    </w:p>
    <w:p w:rsidR="00A6105D" w:rsidRDefault="00A6105D" w:rsidP="00A6105D">
      <w:pPr>
        <w:spacing w:after="0"/>
        <w:rPr>
          <w:rFonts w:eastAsia="Times New Roman"/>
        </w:rPr>
      </w:pPr>
      <w:r w:rsidRPr="00F20082">
        <w:rPr>
          <w:rFonts w:eastAsia="Times New Roman"/>
        </w:rPr>
        <w:lastRenderedPageBreak/>
        <w:t>Bennett, Jonathan.</w:t>
      </w:r>
      <w:r w:rsidRPr="00A6105D">
        <w:rPr>
          <w:rFonts w:eastAsia="Times New Roman"/>
        </w:rPr>
        <w:t xml:space="preserve">  </w:t>
      </w:r>
      <w:r w:rsidRPr="00A6105D">
        <w:rPr>
          <w:rFonts w:eastAsia="Times New Roman"/>
          <w:i/>
        </w:rPr>
        <w:t>Locke, Berkeley, Hume- Central Themes</w:t>
      </w:r>
      <w:r w:rsidRPr="00A6105D">
        <w:rPr>
          <w:rFonts w:eastAsia="Times New Roman"/>
        </w:rPr>
        <w:t xml:space="preserve">.  </w:t>
      </w:r>
      <w:smartTag w:uri="urn:schemas-microsoft-com:office:smarttags" w:element="PlaceName">
        <w:r w:rsidRPr="00A6105D">
          <w:rPr>
            <w:rFonts w:eastAsia="Times New Roman"/>
          </w:rPr>
          <w:t>Oxford</w:t>
        </w:r>
      </w:smartTag>
      <w:r w:rsidRPr="00A6105D">
        <w:rPr>
          <w:rFonts w:eastAsia="Times New Roman"/>
        </w:rPr>
        <w:t xml:space="preserve"> </w:t>
      </w:r>
      <w:smartTag w:uri="urn:schemas-microsoft-com:office:smarttags" w:element="PlaceType">
        <w:r w:rsidRPr="00A6105D">
          <w:rPr>
            <w:rFonts w:eastAsia="Times New Roman"/>
          </w:rPr>
          <w:t>University</w:t>
        </w:r>
      </w:smartTag>
      <w:r w:rsidRPr="00A6105D">
        <w:rPr>
          <w:rFonts w:eastAsia="Times New Roman"/>
        </w:rPr>
        <w:t xml:space="preserve"> Press, </w:t>
      </w:r>
      <w:smartTag w:uri="urn:schemas-microsoft-com:office:smarttags" w:element="place">
        <w:smartTag w:uri="urn:schemas-microsoft-com:office:smarttags" w:element="City">
          <w:r w:rsidRPr="00A6105D">
            <w:rPr>
              <w:rFonts w:eastAsia="Times New Roman"/>
            </w:rPr>
            <w:t>Glasgow</w:t>
          </w:r>
        </w:smartTag>
        <w:r w:rsidRPr="00A6105D">
          <w:rPr>
            <w:rFonts w:eastAsia="Times New Roman"/>
          </w:rPr>
          <w:t xml:space="preserve">, </w:t>
        </w:r>
        <w:smartTag w:uri="urn:schemas-microsoft-com:office:smarttags" w:element="country-region">
          <w:r w:rsidRPr="00A6105D">
            <w:rPr>
              <w:rFonts w:eastAsia="Times New Roman"/>
            </w:rPr>
            <w:t>U.K.</w:t>
          </w:r>
        </w:smartTag>
      </w:smartTag>
      <w:r w:rsidRPr="00A6105D">
        <w:rPr>
          <w:rFonts w:eastAsia="Times New Roman"/>
        </w:rPr>
        <w:t>, 1971.</w:t>
      </w:r>
    </w:p>
    <w:p w:rsidR="0026508E" w:rsidRPr="0026508E" w:rsidRDefault="0026508E" w:rsidP="00A6105D">
      <w:pPr>
        <w:spacing w:after="0"/>
        <w:rPr>
          <w:rFonts w:eastAsia="Times New Roman"/>
          <w:sz w:val="20"/>
          <w:szCs w:val="20"/>
        </w:rPr>
      </w:pPr>
      <w:r>
        <w:rPr>
          <w:rFonts w:eastAsia="Times New Roman"/>
        </w:rPr>
        <w:tab/>
      </w:r>
      <w:r>
        <w:rPr>
          <w:rFonts w:eastAsia="Times New Roman"/>
          <w:sz w:val="20"/>
          <w:szCs w:val="20"/>
        </w:rPr>
        <w:t>This is an excellent overview of the main doctrines of the British empiricists.</w:t>
      </w:r>
    </w:p>
    <w:p w:rsidR="00A6105D" w:rsidRDefault="00A6105D" w:rsidP="00A6105D">
      <w:pPr>
        <w:spacing w:after="0"/>
        <w:rPr>
          <w:rFonts w:eastAsia="Times New Roman"/>
        </w:rPr>
      </w:pPr>
      <w:r w:rsidRPr="00F20082">
        <w:rPr>
          <w:rFonts w:eastAsia="Times New Roman"/>
        </w:rPr>
        <w:t>Blackburn, Simon.</w:t>
      </w:r>
      <w:r w:rsidRPr="00A6105D">
        <w:rPr>
          <w:rFonts w:eastAsia="Times New Roman"/>
        </w:rPr>
        <w:t xml:space="preserve">  “Hume and Thick Connexions”, as reprinted in Read, Rupert and Richman, Kenneth A. (Editors)</w:t>
      </w:r>
      <w:r w:rsidR="00077D42">
        <w:rPr>
          <w:rFonts w:eastAsia="Times New Roman"/>
        </w:rPr>
        <w:t>.</w:t>
      </w:r>
      <w:r w:rsidRPr="00A6105D">
        <w:rPr>
          <w:rFonts w:eastAsia="Times New Roman"/>
        </w:rPr>
        <w:t xml:space="preserve">  </w:t>
      </w:r>
      <w:r w:rsidRPr="00A6105D">
        <w:rPr>
          <w:rFonts w:eastAsia="Times New Roman"/>
          <w:i/>
        </w:rPr>
        <w:t>The New Hume Debate (Revised Edition)</w:t>
      </w:r>
      <w:r w:rsidRPr="00A6105D">
        <w:rPr>
          <w:rFonts w:eastAsia="Times New Roman"/>
        </w:rPr>
        <w:t xml:space="preserve">.  </w:t>
      </w:r>
      <w:smartTag w:uri="urn:schemas-microsoft-com:office:smarttags" w:element="City">
        <w:r w:rsidRPr="00A6105D">
          <w:rPr>
            <w:rFonts w:eastAsia="Times New Roman"/>
          </w:rPr>
          <w:t>Routledge</w:t>
        </w:r>
      </w:smartTag>
      <w:r w:rsidRPr="00A6105D">
        <w:rPr>
          <w:rFonts w:eastAsia="Times New Roman"/>
        </w:rPr>
        <w:t xml:space="preserve">, </w:t>
      </w:r>
      <w:smartTag w:uri="urn:schemas-microsoft-com:office:smarttags" w:element="State">
        <w:r w:rsidRPr="00A6105D">
          <w:rPr>
            <w:rFonts w:eastAsia="Times New Roman"/>
          </w:rPr>
          <w:t>New York</w:t>
        </w:r>
      </w:smartTag>
      <w:r w:rsidRPr="00A6105D">
        <w:rPr>
          <w:rFonts w:eastAsia="Times New Roman"/>
        </w:rPr>
        <w:t xml:space="preserve">, </w:t>
      </w:r>
      <w:smartTag w:uri="urn:schemas-microsoft-com:office:smarttags" w:element="place">
        <w:smartTag w:uri="urn:schemas-microsoft-com:office:smarttags" w:element="State">
          <w:r w:rsidRPr="00A6105D">
            <w:rPr>
              <w:rFonts w:eastAsia="Times New Roman"/>
            </w:rPr>
            <w:t>New York</w:t>
          </w:r>
        </w:smartTag>
      </w:smartTag>
      <w:r w:rsidRPr="00A6105D">
        <w:rPr>
          <w:rFonts w:eastAsia="Times New Roman"/>
        </w:rPr>
        <w:t>, 2007, pages 100-112.</w:t>
      </w:r>
    </w:p>
    <w:p w:rsidR="008E248B" w:rsidRPr="008E248B" w:rsidRDefault="008E248B" w:rsidP="00A6105D">
      <w:pPr>
        <w:spacing w:after="0"/>
        <w:rPr>
          <w:rFonts w:eastAsia="Times New Roman"/>
          <w:sz w:val="20"/>
          <w:szCs w:val="20"/>
        </w:rPr>
      </w:pPr>
      <w:r>
        <w:rPr>
          <w:rFonts w:eastAsia="Times New Roman"/>
        </w:rPr>
        <w:tab/>
      </w:r>
      <w:r>
        <w:rPr>
          <w:rFonts w:eastAsia="Times New Roman"/>
          <w:sz w:val="20"/>
          <w:szCs w:val="20"/>
        </w:rPr>
        <w:t xml:space="preserve">This is the second, updated </w:t>
      </w:r>
      <w:r w:rsidR="00077D42">
        <w:rPr>
          <w:rFonts w:eastAsia="Times New Roman"/>
          <w:sz w:val="20"/>
          <w:szCs w:val="20"/>
        </w:rPr>
        <w:t>vers</w:t>
      </w:r>
      <w:r>
        <w:rPr>
          <w:rFonts w:eastAsia="Times New Roman"/>
          <w:sz w:val="20"/>
          <w:szCs w:val="20"/>
        </w:rPr>
        <w:t xml:space="preserve">ion of an important investigation into the realism/reductionism debate.  He ultimately adopts a “quasi-realist” position that is </w:t>
      </w:r>
      <w:r w:rsidR="00073E9D">
        <w:rPr>
          <w:rFonts w:eastAsia="Times New Roman"/>
          <w:sz w:val="20"/>
          <w:szCs w:val="20"/>
        </w:rPr>
        <w:t xml:space="preserve">weaker than the </w:t>
      </w:r>
      <w:r>
        <w:rPr>
          <w:rFonts w:eastAsia="Times New Roman"/>
          <w:sz w:val="20"/>
          <w:szCs w:val="20"/>
        </w:rPr>
        <w:t xml:space="preserve">realist definition </w:t>
      </w:r>
      <w:r w:rsidR="00073E9D">
        <w:rPr>
          <w:rFonts w:eastAsia="Times New Roman"/>
          <w:sz w:val="20"/>
          <w:szCs w:val="20"/>
        </w:rPr>
        <w:t xml:space="preserve">given </w:t>
      </w:r>
      <w:r>
        <w:rPr>
          <w:rFonts w:eastAsia="Times New Roman"/>
          <w:sz w:val="20"/>
          <w:szCs w:val="20"/>
        </w:rPr>
        <w:t>above.</w:t>
      </w:r>
    </w:p>
    <w:p w:rsidR="00A6105D" w:rsidRDefault="00A6105D" w:rsidP="00A6105D">
      <w:pPr>
        <w:spacing w:after="0"/>
        <w:rPr>
          <w:rFonts w:eastAsia="Times New Roman"/>
        </w:rPr>
      </w:pPr>
      <w:r w:rsidRPr="00F20082">
        <w:rPr>
          <w:rFonts w:eastAsia="Times New Roman"/>
        </w:rPr>
        <w:t xml:space="preserve">Buckle, Stephen. </w:t>
      </w:r>
      <w:r w:rsidRPr="00A6105D">
        <w:rPr>
          <w:rFonts w:eastAsia="Times New Roman"/>
        </w:rPr>
        <w:t xml:space="preserve"> </w:t>
      </w:r>
      <w:r w:rsidRPr="00A6105D">
        <w:rPr>
          <w:rFonts w:eastAsia="Times New Roman"/>
          <w:i/>
        </w:rPr>
        <w:t>Hume’s Enlightenment Tract- The Unity and Purpose of An Enquiry Concerning Human Understanding</w:t>
      </w:r>
      <w:r w:rsidRPr="00A6105D">
        <w:rPr>
          <w:rFonts w:eastAsia="Times New Roman"/>
        </w:rPr>
        <w:t xml:space="preserve">.  Clarendon Press, </w:t>
      </w:r>
      <w:smartTag w:uri="urn:schemas-microsoft-com:office:smarttags" w:element="City">
        <w:r w:rsidRPr="00A6105D">
          <w:rPr>
            <w:rFonts w:eastAsia="Times New Roman"/>
          </w:rPr>
          <w:t>Oxford</w:t>
        </w:r>
      </w:smartTag>
      <w:r w:rsidRPr="00A6105D">
        <w:rPr>
          <w:rFonts w:eastAsia="Times New Roman"/>
        </w:rPr>
        <w:t xml:space="preserve">, </w:t>
      </w:r>
      <w:smartTag w:uri="urn:schemas-microsoft-com:office:smarttags" w:element="City">
        <w:r w:rsidRPr="00A6105D">
          <w:rPr>
            <w:rFonts w:eastAsia="Times New Roman"/>
          </w:rPr>
          <w:t>Oxford</w:t>
        </w:r>
      </w:smartTag>
      <w:r w:rsidRPr="00A6105D">
        <w:rPr>
          <w:rFonts w:eastAsia="Times New Roman"/>
        </w:rPr>
        <w:t xml:space="preserve"> </w:t>
      </w:r>
      <w:smartTag w:uri="urn:schemas-microsoft-com:office:smarttags" w:element="place">
        <w:smartTag w:uri="urn:schemas-microsoft-com:office:smarttags" w:element="country-region">
          <w:r w:rsidRPr="00A6105D">
            <w:rPr>
              <w:rFonts w:eastAsia="Times New Roman"/>
            </w:rPr>
            <w:t>U.K.</w:t>
          </w:r>
        </w:smartTag>
      </w:smartTag>
      <w:r w:rsidRPr="00A6105D">
        <w:rPr>
          <w:rFonts w:eastAsia="Times New Roman"/>
        </w:rPr>
        <w:t>, 2001.</w:t>
      </w:r>
    </w:p>
    <w:p w:rsidR="00BE3F35" w:rsidRPr="00BE3F35" w:rsidRDefault="00BE3F35" w:rsidP="00A6105D">
      <w:pPr>
        <w:spacing w:after="0"/>
        <w:rPr>
          <w:rFonts w:eastAsia="Times New Roman"/>
          <w:sz w:val="20"/>
          <w:szCs w:val="20"/>
        </w:rPr>
      </w:pPr>
      <w:r>
        <w:rPr>
          <w:rFonts w:eastAsia="Times New Roman"/>
        </w:rPr>
        <w:tab/>
      </w:r>
      <w:r>
        <w:rPr>
          <w:rFonts w:eastAsia="Times New Roman"/>
          <w:sz w:val="20"/>
          <w:szCs w:val="20"/>
        </w:rPr>
        <w:t xml:space="preserve">This book examines the </w:t>
      </w:r>
      <w:r>
        <w:rPr>
          <w:rFonts w:eastAsia="Times New Roman"/>
          <w:i/>
          <w:sz w:val="20"/>
          <w:szCs w:val="20"/>
        </w:rPr>
        <w:t>Enquiry</w:t>
      </w:r>
      <w:r>
        <w:rPr>
          <w:rFonts w:eastAsia="Times New Roman"/>
          <w:sz w:val="20"/>
          <w:szCs w:val="20"/>
        </w:rPr>
        <w:t xml:space="preserve">, distancing it from the standard reading of a recasting of the </w:t>
      </w:r>
      <w:r>
        <w:rPr>
          <w:rFonts w:eastAsia="Times New Roman"/>
          <w:i/>
          <w:sz w:val="20"/>
          <w:szCs w:val="20"/>
        </w:rPr>
        <w:t>Treatise</w:t>
      </w:r>
      <w:r>
        <w:rPr>
          <w:rFonts w:eastAsia="Times New Roman"/>
          <w:sz w:val="20"/>
          <w:szCs w:val="20"/>
        </w:rPr>
        <w:t>.  Instead, Buckle argues that the work stands alone as a cohesive whole.</w:t>
      </w:r>
    </w:p>
    <w:p w:rsidR="00A6105D" w:rsidRDefault="00A6105D" w:rsidP="00A6105D">
      <w:pPr>
        <w:spacing w:after="0"/>
        <w:rPr>
          <w:rFonts w:eastAsia="Times New Roman"/>
        </w:rPr>
      </w:pPr>
      <w:r w:rsidRPr="00F20082">
        <w:rPr>
          <w:rFonts w:eastAsia="Times New Roman"/>
        </w:rPr>
        <w:t>Clatterbaugh, Kenneth.</w:t>
      </w:r>
      <w:r w:rsidRPr="00A6105D">
        <w:rPr>
          <w:rFonts w:eastAsia="Times New Roman"/>
        </w:rPr>
        <w:t xml:space="preserve">  </w:t>
      </w:r>
      <w:r w:rsidRPr="00A6105D">
        <w:rPr>
          <w:rFonts w:eastAsia="Times New Roman"/>
          <w:i/>
        </w:rPr>
        <w:t>The Causation Debate in Modern Philosophy, 1637-1739</w:t>
      </w:r>
      <w:r w:rsidRPr="00A6105D">
        <w:rPr>
          <w:rFonts w:eastAsia="Times New Roman"/>
        </w:rPr>
        <w:t xml:space="preserve">.  </w:t>
      </w:r>
      <w:smartTag w:uri="urn:schemas-microsoft-com:office:smarttags" w:element="City">
        <w:r w:rsidRPr="00A6105D">
          <w:rPr>
            <w:rFonts w:eastAsia="Times New Roman"/>
          </w:rPr>
          <w:t>Routledge</w:t>
        </w:r>
      </w:smartTag>
      <w:r w:rsidRPr="00A6105D">
        <w:rPr>
          <w:rFonts w:eastAsia="Times New Roman"/>
        </w:rPr>
        <w:t xml:space="preserve">, </w:t>
      </w:r>
      <w:smartTag w:uri="urn:schemas-microsoft-com:office:smarttags" w:element="State">
        <w:r w:rsidRPr="00A6105D">
          <w:rPr>
            <w:rFonts w:eastAsia="Times New Roman"/>
          </w:rPr>
          <w:t>New York</w:t>
        </w:r>
      </w:smartTag>
      <w:r w:rsidRPr="00A6105D">
        <w:rPr>
          <w:rFonts w:eastAsia="Times New Roman"/>
        </w:rPr>
        <w:t xml:space="preserve">, </w:t>
      </w:r>
      <w:smartTag w:uri="urn:schemas-microsoft-com:office:smarttags" w:element="place">
        <w:smartTag w:uri="urn:schemas-microsoft-com:office:smarttags" w:element="State">
          <w:r w:rsidRPr="00A6105D">
            <w:rPr>
              <w:rFonts w:eastAsia="Times New Roman"/>
            </w:rPr>
            <w:t>New York</w:t>
          </w:r>
        </w:smartTag>
      </w:smartTag>
      <w:r w:rsidRPr="00A6105D">
        <w:rPr>
          <w:rFonts w:eastAsia="Times New Roman"/>
        </w:rPr>
        <w:t>, 1999.</w:t>
      </w:r>
    </w:p>
    <w:p w:rsidR="008E248B" w:rsidRPr="008E248B" w:rsidRDefault="008E248B" w:rsidP="00A6105D">
      <w:pPr>
        <w:spacing w:after="0"/>
        <w:rPr>
          <w:rFonts w:eastAsia="Times New Roman"/>
          <w:sz w:val="20"/>
          <w:szCs w:val="20"/>
        </w:rPr>
      </w:pPr>
      <w:r>
        <w:rPr>
          <w:rFonts w:eastAsia="Times New Roman"/>
        </w:rPr>
        <w:tab/>
      </w:r>
      <w:r>
        <w:rPr>
          <w:rFonts w:eastAsia="Times New Roman"/>
          <w:sz w:val="20"/>
          <w:szCs w:val="20"/>
        </w:rPr>
        <w:t>This book traces the various causal positions of the Early Modern period, both rationalist and empiricist.</w:t>
      </w:r>
    </w:p>
    <w:p w:rsidR="00A6105D" w:rsidRDefault="00A6105D" w:rsidP="00A6105D">
      <w:pPr>
        <w:spacing w:after="0"/>
        <w:rPr>
          <w:rFonts w:eastAsia="Times New Roman"/>
        </w:rPr>
      </w:pPr>
      <w:r w:rsidRPr="00F20082">
        <w:rPr>
          <w:rFonts w:eastAsia="Times New Roman"/>
        </w:rPr>
        <w:t>Costa, Michael J.</w:t>
      </w:r>
      <w:r w:rsidRPr="00A6105D">
        <w:rPr>
          <w:rFonts w:eastAsia="Times New Roman"/>
          <w:b/>
        </w:rPr>
        <w:t xml:space="preserve">  </w:t>
      </w:r>
      <w:r w:rsidRPr="00A6105D">
        <w:rPr>
          <w:rFonts w:eastAsia="Times New Roman"/>
        </w:rPr>
        <w:t xml:space="preserve">“Hume and Causal Realism”.  </w:t>
      </w:r>
      <w:r w:rsidRPr="00A6105D">
        <w:rPr>
          <w:rFonts w:eastAsia="Times New Roman"/>
          <w:i/>
        </w:rPr>
        <w:t>Australasian Journal of Philosophy</w:t>
      </w:r>
      <w:r w:rsidRPr="00A6105D">
        <w:rPr>
          <w:rFonts w:eastAsia="Times New Roman"/>
        </w:rPr>
        <w:t>, 67: 2, pages 172-190.</w:t>
      </w:r>
    </w:p>
    <w:p w:rsidR="00BE3F35" w:rsidRPr="00BE3F35" w:rsidRDefault="00BE3F35" w:rsidP="00A6105D">
      <w:pPr>
        <w:spacing w:after="0"/>
        <w:rPr>
          <w:rFonts w:eastAsia="Times New Roman"/>
          <w:sz w:val="20"/>
          <w:szCs w:val="20"/>
        </w:rPr>
      </w:pPr>
      <w:r>
        <w:rPr>
          <w:rFonts w:eastAsia="Times New Roman"/>
        </w:rPr>
        <w:tab/>
      </w:r>
      <w:r>
        <w:rPr>
          <w:rFonts w:eastAsia="Times New Roman"/>
          <w:sz w:val="20"/>
          <w:szCs w:val="20"/>
        </w:rPr>
        <w:t xml:space="preserve">Costa </w:t>
      </w:r>
      <w:r w:rsidR="0005075F">
        <w:rPr>
          <w:rFonts w:eastAsia="Times New Roman"/>
          <w:sz w:val="20"/>
          <w:szCs w:val="20"/>
        </w:rPr>
        <w:t xml:space="preserve">gives his take on the realism debate by clarifying several notions that are </w:t>
      </w:r>
      <w:r w:rsidR="00A66309">
        <w:rPr>
          <w:rFonts w:eastAsia="Times New Roman"/>
          <w:sz w:val="20"/>
          <w:szCs w:val="20"/>
        </w:rPr>
        <w:t xml:space="preserve">often </w:t>
      </w:r>
      <w:r w:rsidR="0005075F">
        <w:rPr>
          <w:rFonts w:eastAsia="Times New Roman"/>
          <w:sz w:val="20"/>
          <w:szCs w:val="20"/>
        </w:rPr>
        <w:t xml:space="preserve">run together.  </w:t>
      </w:r>
      <w:r w:rsidR="00073E9D">
        <w:rPr>
          <w:rFonts w:eastAsia="Times New Roman"/>
          <w:sz w:val="20"/>
          <w:szCs w:val="20"/>
        </w:rPr>
        <w:t>Like Blackburn, h</w:t>
      </w:r>
      <w:r w:rsidR="0005075F">
        <w:rPr>
          <w:rFonts w:eastAsia="Times New Roman"/>
          <w:sz w:val="20"/>
          <w:szCs w:val="20"/>
        </w:rPr>
        <w:t>e ultimately defends a view somewhere between reductionism and realism.</w:t>
      </w:r>
    </w:p>
    <w:p w:rsidR="00A6105D" w:rsidRDefault="00A6105D" w:rsidP="00A6105D">
      <w:pPr>
        <w:spacing w:after="0"/>
        <w:rPr>
          <w:rFonts w:eastAsia="Times New Roman"/>
        </w:rPr>
      </w:pPr>
      <w:r w:rsidRPr="00F20082">
        <w:rPr>
          <w:rFonts w:eastAsia="Times New Roman"/>
        </w:rPr>
        <w:t xml:space="preserve">Craig, Edward. </w:t>
      </w:r>
      <w:r w:rsidRPr="00A6105D">
        <w:rPr>
          <w:rFonts w:eastAsia="Times New Roman"/>
        </w:rPr>
        <w:t xml:space="preserve"> “The Idea of Necessary Connexion” in </w:t>
      </w:r>
      <w:r w:rsidRPr="00A6105D">
        <w:rPr>
          <w:rFonts w:eastAsia="Times New Roman"/>
          <w:i/>
        </w:rPr>
        <w:t>Reading Hume on Human Understanding</w:t>
      </w:r>
      <w:r w:rsidRPr="00A6105D">
        <w:rPr>
          <w:rFonts w:eastAsia="Times New Roman"/>
        </w:rPr>
        <w:t xml:space="preserve">, edited by Peter Millican, Oxford University Press, </w:t>
      </w:r>
      <w:smartTag w:uri="urn:schemas-microsoft-com:office:smarttags" w:element="place">
        <w:smartTag w:uri="urn:schemas-microsoft-com:office:smarttags" w:element="City">
          <w:r w:rsidRPr="00A6105D">
            <w:rPr>
              <w:rFonts w:eastAsia="Times New Roman"/>
            </w:rPr>
            <w:t>New York</w:t>
          </w:r>
        </w:smartTag>
        <w:r w:rsidRPr="00A6105D">
          <w:rPr>
            <w:rFonts w:eastAsia="Times New Roman"/>
          </w:rPr>
          <w:t xml:space="preserve">, </w:t>
        </w:r>
        <w:smartTag w:uri="urn:schemas-microsoft-com:office:smarttags" w:element="State">
          <w:r w:rsidRPr="00A6105D">
            <w:rPr>
              <w:rFonts w:eastAsia="Times New Roman"/>
            </w:rPr>
            <w:t>New York</w:t>
          </w:r>
        </w:smartTag>
      </w:smartTag>
      <w:r w:rsidRPr="00A6105D">
        <w:rPr>
          <w:rFonts w:eastAsia="Times New Roman"/>
        </w:rPr>
        <w:t>, 2002, pages 211-229.</w:t>
      </w:r>
    </w:p>
    <w:p w:rsidR="008E248B" w:rsidRPr="008E248B" w:rsidRDefault="008E248B" w:rsidP="00A6105D">
      <w:pPr>
        <w:spacing w:after="0"/>
        <w:rPr>
          <w:rFonts w:eastAsia="Times New Roman"/>
          <w:sz w:val="20"/>
          <w:szCs w:val="20"/>
        </w:rPr>
      </w:pPr>
      <w:r>
        <w:rPr>
          <w:rFonts w:eastAsia="Times New Roman"/>
        </w:rPr>
        <w:tab/>
      </w:r>
      <w:r>
        <w:rPr>
          <w:rFonts w:eastAsia="Times New Roman"/>
          <w:sz w:val="20"/>
          <w:szCs w:val="20"/>
        </w:rPr>
        <w:t xml:space="preserve">This article is an updated and expanded defense of the Hume section of </w:t>
      </w:r>
      <w:r>
        <w:rPr>
          <w:rFonts w:eastAsia="Times New Roman"/>
          <w:i/>
          <w:sz w:val="20"/>
          <w:szCs w:val="20"/>
        </w:rPr>
        <w:t>The Mind of God and the Works of Man</w:t>
      </w:r>
      <w:r>
        <w:rPr>
          <w:rFonts w:eastAsia="Times New Roman"/>
          <w:sz w:val="20"/>
          <w:szCs w:val="20"/>
        </w:rPr>
        <w:t>.</w:t>
      </w:r>
    </w:p>
    <w:p w:rsidR="00A6105D" w:rsidRDefault="00A6105D" w:rsidP="00A6105D">
      <w:pPr>
        <w:spacing w:after="0"/>
        <w:rPr>
          <w:rFonts w:eastAsia="Times New Roman"/>
        </w:rPr>
      </w:pPr>
      <w:r w:rsidRPr="00F20082">
        <w:rPr>
          <w:rFonts w:eastAsia="Times New Roman"/>
        </w:rPr>
        <w:lastRenderedPageBreak/>
        <w:t>Craig, Edward.</w:t>
      </w:r>
      <w:r w:rsidRPr="00A6105D">
        <w:rPr>
          <w:rFonts w:eastAsia="Times New Roman"/>
        </w:rPr>
        <w:t xml:space="preserve">  </w:t>
      </w:r>
      <w:r w:rsidRPr="00A6105D">
        <w:rPr>
          <w:rFonts w:eastAsia="Times New Roman"/>
          <w:i/>
        </w:rPr>
        <w:t xml:space="preserve">The Mind of God and the Works of </w:t>
      </w:r>
      <w:smartTag w:uri="urn:schemas-microsoft-com:office:smarttags" w:element="place">
        <w:smartTag w:uri="urn:schemas-microsoft-com:office:smarttags" w:element="State">
          <w:r w:rsidRPr="00A6105D">
            <w:rPr>
              <w:rFonts w:eastAsia="Times New Roman"/>
              <w:i/>
            </w:rPr>
            <w:t>Man</w:t>
          </w:r>
          <w:r w:rsidRPr="00A6105D">
            <w:rPr>
              <w:rFonts w:eastAsia="Times New Roman"/>
            </w:rPr>
            <w:t>.</w:t>
          </w:r>
        </w:smartTag>
      </w:smartTag>
      <w:r w:rsidRPr="00A6105D">
        <w:rPr>
          <w:rFonts w:eastAsia="Times New Roman"/>
        </w:rPr>
        <w:t xml:space="preserve">  </w:t>
      </w:r>
      <w:smartTag w:uri="urn:schemas-microsoft-com:office:smarttags" w:element="PlaceName">
        <w:r w:rsidRPr="00A6105D">
          <w:rPr>
            <w:rFonts w:eastAsia="Times New Roman"/>
          </w:rPr>
          <w:t>Oxford</w:t>
        </w:r>
      </w:smartTag>
      <w:r w:rsidRPr="00A6105D">
        <w:rPr>
          <w:rFonts w:eastAsia="Times New Roman"/>
        </w:rPr>
        <w:t xml:space="preserve"> </w:t>
      </w:r>
      <w:smartTag w:uri="urn:schemas-microsoft-com:office:smarttags" w:element="PlaceType">
        <w:r w:rsidRPr="00A6105D">
          <w:rPr>
            <w:rFonts w:eastAsia="Times New Roman"/>
          </w:rPr>
          <w:t>University</w:t>
        </w:r>
      </w:smartTag>
      <w:r w:rsidRPr="00A6105D">
        <w:rPr>
          <w:rFonts w:eastAsia="Times New Roman"/>
        </w:rPr>
        <w:t xml:space="preserve"> Press Clarendon, </w:t>
      </w:r>
      <w:smartTag w:uri="urn:schemas-microsoft-com:office:smarttags" w:element="place">
        <w:smartTag w:uri="urn:schemas-microsoft-com:office:smarttags" w:element="City">
          <w:r w:rsidRPr="00A6105D">
            <w:rPr>
              <w:rFonts w:eastAsia="Times New Roman"/>
            </w:rPr>
            <w:t>New York</w:t>
          </w:r>
        </w:smartTag>
        <w:r w:rsidRPr="00A6105D">
          <w:rPr>
            <w:rFonts w:eastAsia="Times New Roman"/>
          </w:rPr>
          <w:t xml:space="preserve">, </w:t>
        </w:r>
        <w:smartTag w:uri="urn:schemas-microsoft-com:office:smarttags" w:element="State">
          <w:r w:rsidRPr="00A6105D">
            <w:rPr>
              <w:rFonts w:eastAsia="Times New Roman"/>
            </w:rPr>
            <w:t>New York</w:t>
          </w:r>
        </w:smartTag>
      </w:smartTag>
      <w:r w:rsidRPr="00A6105D">
        <w:rPr>
          <w:rFonts w:eastAsia="Times New Roman"/>
        </w:rPr>
        <w:t>, 1987.</w:t>
      </w:r>
    </w:p>
    <w:p w:rsidR="008E248B" w:rsidRPr="009B295F" w:rsidRDefault="008E248B" w:rsidP="00A6105D">
      <w:pPr>
        <w:spacing w:after="0"/>
        <w:rPr>
          <w:rFonts w:eastAsia="Times New Roman"/>
          <w:sz w:val="20"/>
          <w:szCs w:val="20"/>
        </w:rPr>
      </w:pPr>
      <w:r>
        <w:rPr>
          <w:rFonts w:eastAsia="Times New Roman"/>
        </w:rPr>
        <w:tab/>
      </w:r>
      <w:r w:rsidR="00A66309">
        <w:rPr>
          <w:rFonts w:eastAsia="Times New Roman"/>
          <w:sz w:val="20"/>
          <w:szCs w:val="20"/>
        </w:rPr>
        <w:t>A complex book</w:t>
      </w:r>
      <w:r w:rsidR="009B295F">
        <w:rPr>
          <w:rFonts w:eastAsia="Times New Roman"/>
          <w:sz w:val="20"/>
          <w:szCs w:val="20"/>
        </w:rPr>
        <w:t xml:space="preserve"> that discusses the works of several philosophers</w:t>
      </w:r>
      <w:r w:rsidR="00A66309">
        <w:rPr>
          <w:rFonts w:eastAsia="Times New Roman"/>
          <w:sz w:val="20"/>
          <w:szCs w:val="20"/>
        </w:rPr>
        <w:t xml:space="preserve"> in arguing for its central thesis</w:t>
      </w:r>
      <w:r w:rsidR="009B295F">
        <w:rPr>
          <w:rFonts w:eastAsia="Times New Roman"/>
          <w:sz w:val="20"/>
          <w:szCs w:val="20"/>
        </w:rPr>
        <w:t>, Craig</w:t>
      </w:r>
      <w:r w:rsidR="00073E9D">
        <w:rPr>
          <w:rFonts w:eastAsia="Times New Roman"/>
          <w:sz w:val="20"/>
          <w:szCs w:val="20"/>
        </w:rPr>
        <w:t>’s work</w:t>
      </w:r>
      <w:r w:rsidR="009B295F">
        <w:rPr>
          <w:rFonts w:eastAsia="Times New Roman"/>
          <w:sz w:val="20"/>
          <w:szCs w:val="20"/>
        </w:rPr>
        <w:t xml:space="preserve"> </w:t>
      </w:r>
      <w:r w:rsidR="0005075F">
        <w:rPr>
          <w:rFonts w:eastAsia="Times New Roman"/>
          <w:sz w:val="20"/>
          <w:szCs w:val="20"/>
        </w:rPr>
        <w:t xml:space="preserve">is one of the first to </w:t>
      </w:r>
      <w:r w:rsidR="009B295F">
        <w:rPr>
          <w:rFonts w:eastAsia="Times New Roman"/>
          <w:sz w:val="20"/>
          <w:szCs w:val="20"/>
        </w:rPr>
        <w:t>defend a causal realist interpretation of Hume.</w:t>
      </w:r>
    </w:p>
    <w:p w:rsidR="00A6105D" w:rsidRDefault="00A6105D" w:rsidP="00A6105D">
      <w:pPr>
        <w:spacing w:after="0"/>
        <w:rPr>
          <w:rFonts w:eastAsia="Times New Roman"/>
        </w:rPr>
      </w:pPr>
      <w:r w:rsidRPr="00F20082">
        <w:rPr>
          <w:rFonts w:eastAsia="Times New Roman"/>
        </w:rPr>
        <w:t>Dauer, Francis Watanabe.</w:t>
      </w:r>
      <w:r w:rsidRPr="00A6105D">
        <w:rPr>
          <w:rFonts w:eastAsia="Times New Roman"/>
        </w:rPr>
        <w:t xml:space="preserve">  “Hume on the Relation of Cause and Effect” in </w:t>
      </w:r>
      <w:r w:rsidRPr="00A6105D">
        <w:rPr>
          <w:rFonts w:eastAsia="Times New Roman"/>
          <w:i/>
        </w:rPr>
        <w:t>A Companion to Hume</w:t>
      </w:r>
      <w:r w:rsidRPr="00A6105D">
        <w:rPr>
          <w:rFonts w:eastAsia="Times New Roman"/>
        </w:rPr>
        <w:t xml:space="preserve">, edited by Radcliffe, Elizabeth S, Blackwell Publishing, Ltd, </w:t>
      </w:r>
      <w:smartTag w:uri="urn:schemas-microsoft-com:office:smarttags" w:element="place">
        <w:smartTag w:uri="urn:schemas-microsoft-com:office:smarttags" w:element="City">
          <w:r w:rsidRPr="00A6105D">
            <w:rPr>
              <w:rFonts w:eastAsia="Times New Roman"/>
            </w:rPr>
            <w:t>Malden</w:t>
          </w:r>
        </w:smartTag>
        <w:r w:rsidRPr="00A6105D">
          <w:rPr>
            <w:rFonts w:eastAsia="Times New Roman"/>
          </w:rPr>
          <w:t xml:space="preserve">, </w:t>
        </w:r>
        <w:smartTag w:uri="urn:schemas-microsoft-com:office:smarttags" w:element="State">
          <w:r w:rsidRPr="00A6105D">
            <w:rPr>
              <w:rFonts w:eastAsia="Times New Roman"/>
            </w:rPr>
            <w:t>MA</w:t>
          </w:r>
        </w:smartTag>
      </w:smartTag>
      <w:r w:rsidRPr="00A6105D">
        <w:rPr>
          <w:rFonts w:eastAsia="Times New Roman"/>
        </w:rPr>
        <w:t>, 2008, pages 89-105.</w:t>
      </w:r>
    </w:p>
    <w:p w:rsidR="000E2CFA" w:rsidRPr="000E2CFA" w:rsidRDefault="000E2CFA" w:rsidP="00A6105D">
      <w:pPr>
        <w:spacing w:after="0"/>
        <w:rPr>
          <w:rFonts w:eastAsia="Times New Roman"/>
          <w:sz w:val="20"/>
        </w:rPr>
      </w:pPr>
      <w:r>
        <w:rPr>
          <w:rFonts w:eastAsia="Times New Roman"/>
        </w:rPr>
        <w:tab/>
      </w:r>
      <w:r>
        <w:rPr>
          <w:rFonts w:eastAsia="Times New Roman"/>
          <w:sz w:val="20"/>
        </w:rPr>
        <w:t xml:space="preserve">Dauer takes a careful look at the text of the </w:t>
      </w:r>
      <w:r>
        <w:rPr>
          <w:rFonts w:eastAsia="Times New Roman"/>
          <w:i/>
          <w:sz w:val="20"/>
        </w:rPr>
        <w:t>Treatise</w:t>
      </w:r>
      <w:r>
        <w:rPr>
          <w:rFonts w:eastAsia="Times New Roman"/>
          <w:sz w:val="20"/>
        </w:rPr>
        <w:t>, followed by a critical discussion of the three most popular interpretations of the two definitions.</w:t>
      </w:r>
    </w:p>
    <w:p w:rsidR="000E2CFA" w:rsidRDefault="00A6105D" w:rsidP="000E2CFA">
      <w:pPr>
        <w:spacing w:after="0"/>
        <w:rPr>
          <w:rFonts w:eastAsia="Times New Roman"/>
        </w:rPr>
      </w:pPr>
      <w:r w:rsidRPr="00F20082">
        <w:rPr>
          <w:rFonts w:eastAsia="Times New Roman"/>
        </w:rPr>
        <w:t xml:space="preserve">Fogelin, Robert J. </w:t>
      </w:r>
      <w:r w:rsidRPr="00A6105D">
        <w:rPr>
          <w:rFonts w:eastAsia="Times New Roman"/>
        </w:rPr>
        <w:t xml:space="preserve"> </w:t>
      </w:r>
      <w:r w:rsidRPr="00A6105D">
        <w:rPr>
          <w:rFonts w:eastAsia="Times New Roman"/>
          <w:i/>
        </w:rPr>
        <w:t>Hume’s Skepticism in the Treatise of Human Nature</w:t>
      </w:r>
      <w:r w:rsidRPr="00A6105D">
        <w:rPr>
          <w:rFonts w:eastAsia="Times New Roman"/>
        </w:rPr>
        <w:t xml:space="preserve">.  Routledge and Kegan Paul, </w:t>
      </w:r>
      <w:smartTag w:uri="urn:schemas-microsoft-com:office:smarttags" w:element="place">
        <w:smartTag w:uri="urn:schemas-microsoft-com:office:smarttags" w:element="City">
          <w:r w:rsidRPr="00A6105D">
            <w:rPr>
              <w:rFonts w:eastAsia="Times New Roman"/>
            </w:rPr>
            <w:t>London</w:t>
          </w:r>
        </w:smartTag>
        <w:r w:rsidRPr="00A6105D">
          <w:rPr>
            <w:rFonts w:eastAsia="Times New Roman"/>
          </w:rPr>
          <w:t xml:space="preserve">, </w:t>
        </w:r>
        <w:smartTag w:uri="urn:schemas-microsoft-com:office:smarttags" w:element="country-region">
          <w:r w:rsidRPr="00A6105D">
            <w:rPr>
              <w:rFonts w:eastAsia="Times New Roman"/>
            </w:rPr>
            <w:t>U.K.</w:t>
          </w:r>
        </w:smartTag>
      </w:smartTag>
      <w:r w:rsidRPr="00A6105D">
        <w:rPr>
          <w:rFonts w:eastAsia="Times New Roman"/>
        </w:rPr>
        <w:t>, 1985.</w:t>
      </w:r>
    </w:p>
    <w:p w:rsidR="000E2CFA" w:rsidRPr="000E2CFA" w:rsidRDefault="000E2CFA" w:rsidP="000E2CFA">
      <w:pPr>
        <w:spacing w:after="0"/>
        <w:rPr>
          <w:rFonts w:eastAsia="Times New Roman"/>
          <w:sz w:val="20"/>
        </w:rPr>
      </w:pPr>
      <w:r>
        <w:rPr>
          <w:rFonts w:eastAsia="Times New Roman"/>
        </w:rPr>
        <w:tab/>
      </w:r>
      <w:r>
        <w:rPr>
          <w:rFonts w:eastAsia="Times New Roman"/>
          <w:sz w:val="20"/>
        </w:rPr>
        <w:t>This book stresses Hume’s doxastic naturalism, but unlike most interpretations, does not proffer i</w:t>
      </w:r>
      <w:r w:rsidR="00C3178E">
        <w:rPr>
          <w:rFonts w:eastAsia="Times New Roman"/>
          <w:sz w:val="20"/>
        </w:rPr>
        <w:t>t as a solution to skepticism.</w:t>
      </w:r>
    </w:p>
    <w:p w:rsidR="00A6105D" w:rsidRDefault="00A6105D" w:rsidP="00A6105D">
      <w:pPr>
        <w:spacing w:after="0"/>
        <w:rPr>
          <w:rFonts w:eastAsia="Times New Roman"/>
        </w:rPr>
      </w:pPr>
      <w:r w:rsidRPr="00F20082">
        <w:rPr>
          <w:rFonts w:eastAsia="Times New Roman"/>
        </w:rPr>
        <w:t>Garrett, Don.</w:t>
      </w:r>
      <w:r w:rsidRPr="00A6105D">
        <w:rPr>
          <w:rFonts w:eastAsia="Times New Roman"/>
          <w:b/>
        </w:rPr>
        <w:t xml:space="preserve">  </w:t>
      </w:r>
      <w:r w:rsidRPr="00A6105D">
        <w:rPr>
          <w:rFonts w:eastAsia="Times New Roman"/>
          <w:i/>
        </w:rPr>
        <w:t>Cognition and Commitment in Hume’s Philosophy</w:t>
      </w:r>
      <w:r w:rsidRPr="00A6105D">
        <w:rPr>
          <w:rFonts w:eastAsia="Times New Roman"/>
        </w:rPr>
        <w:t xml:space="preserve">.  </w:t>
      </w:r>
      <w:smartTag w:uri="urn:schemas-microsoft-com:office:smarttags" w:element="place">
        <w:smartTag w:uri="urn:schemas-microsoft-com:office:smarttags" w:element="PlaceName">
          <w:r w:rsidRPr="00A6105D">
            <w:rPr>
              <w:rFonts w:eastAsia="Times New Roman"/>
            </w:rPr>
            <w:t>Oxford</w:t>
          </w:r>
        </w:smartTag>
        <w:r w:rsidRPr="00A6105D">
          <w:rPr>
            <w:rFonts w:eastAsia="Times New Roman"/>
          </w:rPr>
          <w:t xml:space="preserve"> </w:t>
        </w:r>
        <w:smartTag w:uri="urn:schemas-microsoft-com:office:smarttags" w:element="PlaceType">
          <w:r w:rsidRPr="00A6105D">
            <w:rPr>
              <w:rFonts w:eastAsia="Times New Roman"/>
            </w:rPr>
            <w:t>University</w:t>
          </w:r>
        </w:smartTag>
      </w:smartTag>
      <w:r w:rsidRPr="00A6105D">
        <w:rPr>
          <w:rFonts w:eastAsia="Times New Roman"/>
        </w:rPr>
        <w:t xml:space="preserve"> Press.  </w:t>
      </w:r>
      <w:smartTag w:uri="urn:schemas-microsoft-com:office:smarttags" w:element="place">
        <w:smartTag w:uri="urn:schemas-microsoft-com:office:smarttags" w:element="City">
          <w:r w:rsidRPr="00A6105D">
            <w:rPr>
              <w:rFonts w:eastAsia="Times New Roman"/>
            </w:rPr>
            <w:t>New York</w:t>
          </w:r>
        </w:smartTag>
        <w:r w:rsidRPr="00A6105D">
          <w:rPr>
            <w:rFonts w:eastAsia="Times New Roman"/>
          </w:rPr>
          <w:t xml:space="preserve">, </w:t>
        </w:r>
        <w:smartTag w:uri="urn:schemas-microsoft-com:office:smarttags" w:element="State">
          <w:r w:rsidRPr="00A6105D">
            <w:rPr>
              <w:rFonts w:eastAsia="Times New Roman"/>
            </w:rPr>
            <w:t>New York</w:t>
          </w:r>
        </w:smartTag>
      </w:smartTag>
      <w:r w:rsidRPr="00A6105D">
        <w:rPr>
          <w:rFonts w:eastAsia="Times New Roman"/>
        </w:rPr>
        <w:t>, 1997.</w:t>
      </w:r>
    </w:p>
    <w:p w:rsidR="009B295F" w:rsidRPr="009B295F" w:rsidRDefault="009B295F" w:rsidP="00A6105D">
      <w:pPr>
        <w:spacing w:after="0"/>
        <w:rPr>
          <w:rFonts w:eastAsia="Times New Roman"/>
          <w:sz w:val="20"/>
          <w:szCs w:val="20"/>
        </w:rPr>
      </w:pPr>
      <w:r>
        <w:rPr>
          <w:rFonts w:eastAsia="Times New Roman"/>
        </w:rPr>
        <w:tab/>
      </w:r>
      <w:r>
        <w:rPr>
          <w:rFonts w:eastAsia="Times New Roman"/>
          <w:sz w:val="20"/>
          <w:szCs w:val="20"/>
        </w:rPr>
        <w:t xml:space="preserve">This is a great introduction to some of the central issues of Hume’s work.  Garrett </w:t>
      </w:r>
      <w:r w:rsidR="00C30749">
        <w:rPr>
          <w:rFonts w:eastAsia="Times New Roman"/>
          <w:sz w:val="20"/>
          <w:szCs w:val="20"/>
        </w:rPr>
        <w:t>surveys the various positions on</w:t>
      </w:r>
      <w:r>
        <w:rPr>
          <w:rFonts w:eastAsia="Times New Roman"/>
          <w:sz w:val="20"/>
          <w:szCs w:val="20"/>
        </w:rPr>
        <w:t xml:space="preserve"> </w:t>
      </w:r>
      <w:r w:rsidR="00073E9D">
        <w:rPr>
          <w:rFonts w:eastAsia="Times New Roman"/>
          <w:sz w:val="20"/>
          <w:szCs w:val="20"/>
        </w:rPr>
        <w:t xml:space="preserve">each of </w:t>
      </w:r>
      <w:r>
        <w:rPr>
          <w:rFonts w:eastAsia="Times New Roman"/>
          <w:sz w:val="20"/>
          <w:szCs w:val="20"/>
        </w:rPr>
        <w:t xml:space="preserve">ten contentious issues in Hume </w:t>
      </w:r>
      <w:r w:rsidR="00C30749">
        <w:rPr>
          <w:rFonts w:eastAsia="Times New Roman"/>
          <w:sz w:val="20"/>
          <w:szCs w:val="20"/>
        </w:rPr>
        <w:t>scholarship before giving his own take.  Among other things, he argues for a novel way to square the two definitions of caus</w:t>
      </w:r>
      <w:r w:rsidR="00DF34C2">
        <w:rPr>
          <w:rFonts w:eastAsia="Times New Roman"/>
          <w:sz w:val="20"/>
          <w:szCs w:val="20"/>
        </w:rPr>
        <w:t>e</w:t>
      </w:r>
      <w:r w:rsidR="00C30749">
        <w:rPr>
          <w:rFonts w:eastAsia="Times New Roman"/>
          <w:sz w:val="20"/>
          <w:szCs w:val="20"/>
        </w:rPr>
        <w:t>.</w:t>
      </w:r>
    </w:p>
    <w:p w:rsidR="00876735" w:rsidRDefault="00876735" w:rsidP="00A6105D">
      <w:pPr>
        <w:spacing w:after="0"/>
        <w:rPr>
          <w:rFonts w:eastAsia="Times New Roman"/>
        </w:rPr>
      </w:pPr>
      <w:r>
        <w:rPr>
          <w:rFonts w:eastAsia="Times New Roman"/>
        </w:rPr>
        <w:t xml:space="preserve">Howson, Colin.  </w:t>
      </w:r>
      <w:r>
        <w:rPr>
          <w:rFonts w:eastAsia="Times New Roman"/>
          <w:i/>
        </w:rPr>
        <w:t>Hume’s Problem: Induction and the Justification of Belief</w:t>
      </w:r>
      <w:r>
        <w:rPr>
          <w:rFonts w:eastAsia="Times New Roman"/>
        </w:rPr>
        <w:t xml:space="preserve">.  </w:t>
      </w:r>
      <w:r w:rsidRPr="00876735">
        <w:rPr>
          <w:rFonts w:eastAsia="Times New Roman"/>
        </w:rPr>
        <w:t>Oxford Univ</w:t>
      </w:r>
      <w:r>
        <w:rPr>
          <w:rFonts w:eastAsia="Times New Roman"/>
        </w:rPr>
        <w:t>ers</w:t>
      </w:r>
      <w:r w:rsidR="00073E9D">
        <w:rPr>
          <w:rFonts w:eastAsia="Times New Roman"/>
        </w:rPr>
        <w:t>ity Press, Oxford, U.K., 2000.</w:t>
      </w:r>
    </w:p>
    <w:p w:rsidR="00073E9D" w:rsidRPr="00073E9D" w:rsidRDefault="00073E9D" w:rsidP="00A6105D">
      <w:pPr>
        <w:spacing w:after="0"/>
        <w:rPr>
          <w:rFonts w:eastAsia="Times New Roman"/>
          <w:sz w:val="20"/>
          <w:szCs w:val="20"/>
        </w:rPr>
      </w:pPr>
      <w:r>
        <w:rPr>
          <w:rFonts w:eastAsia="Times New Roman"/>
        </w:rPr>
        <w:tab/>
      </w:r>
      <w:r>
        <w:rPr>
          <w:rFonts w:eastAsia="Times New Roman"/>
          <w:sz w:val="20"/>
          <w:szCs w:val="20"/>
        </w:rPr>
        <w:t>This highly technical text first defends Hume’s skeptical induction against contemporary attempts at refutation</w:t>
      </w:r>
      <w:r w:rsidR="00BE1CFD">
        <w:rPr>
          <w:rFonts w:eastAsia="Times New Roman"/>
          <w:sz w:val="20"/>
          <w:szCs w:val="20"/>
        </w:rPr>
        <w:t xml:space="preserve">, ultimately concluding that the difficulties in justifying induction are inherent.  </w:t>
      </w:r>
      <w:r w:rsidR="003A766B">
        <w:rPr>
          <w:rFonts w:eastAsia="Times New Roman"/>
          <w:sz w:val="20"/>
          <w:szCs w:val="20"/>
        </w:rPr>
        <w:t xml:space="preserve">Nevertheless, given certain assumptions, induction becomes viable.  </w:t>
      </w:r>
      <w:r w:rsidR="00BE1CFD">
        <w:rPr>
          <w:rFonts w:eastAsia="Times New Roman"/>
          <w:sz w:val="20"/>
          <w:szCs w:val="20"/>
        </w:rPr>
        <w:t xml:space="preserve">He then goes on to provide a reliable </w:t>
      </w:r>
      <w:r w:rsidR="003A766B">
        <w:rPr>
          <w:rFonts w:eastAsia="Times New Roman"/>
          <w:sz w:val="20"/>
          <w:szCs w:val="20"/>
        </w:rPr>
        <w:t>Bayesian framework</w:t>
      </w:r>
      <w:r w:rsidR="00BE1CFD">
        <w:rPr>
          <w:rFonts w:eastAsia="Times New Roman"/>
          <w:sz w:val="20"/>
          <w:szCs w:val="20"/>
        </w:rPr>
        <w:t xml:space="preserve"> of a limited type.</w:t>
      </w:r>
    </w:p>
    <w:p w:rsidR="00A6105D" w:rsidRDefault="00A6105D" w:rsidP="00A6105D">
      <w:pPr>
        <w:spacing w:after="0"/>
        <w:rPr>
          <w:rFonts w:eastAsia="Times New Roman"/>
        </w:rPr>
      </w:pPr>
      <w:r w:rsidRPr="00F20082">
        <w:rPr>
          <w:rFonts w:eastAsia="Times New Roman"/>
        </w:rPr>
        <w:t>Kail, P.J.E.</w:t>
      </w:r>
      <w:r w:rsidRPr="00A6105D">
        <w:rPr>
          <w:rFonts w:eastAsia="Times New Roman"/>
          <w:b/>
        </w:rPr>
        <w:t xml:space="preserve">  </w:t>
      </w:r>
      <w:r w:rsidRPr="00A6105D">
        <w:rPr>
          <w:rFonts w:eastAsia="Times New Roman"/>
          <w:i/>
        </w:rPr>
        <w:t>Projection and Realism in Hume’s Philosophy</w:t>
      </w:r>
      <w:r w:rsidRPr="00A6105D">
        <w:rPr>
          <w:rFonts w:eastAsia="Times New Roman"/>
        </w:rPr>
        <w:t xml:space="preserve">.  </w:t>
      </w:r>
      <w:smartTag w:uri="urn:schemas-microsoft-com:office:smarttags" w:element="PlaceName">
        <w:r w:rsidRPr="00A6105D">
          <w:rPr>
            <w:rFonts w:eastAsia="Times New Roman"/>
          </w:rPr>
          <w:t>Oxford</w:t>
        </w:r>
      </w:smartTag>
      <w:r w:rsidRPr="00A6105D">
        <w:rPr>
          <w:rFonts w:eastAsia="Times New Roman"/>
        </w:rPr>
        <w:t xml:space="preserve"> </w:t>
      </w:r>
      <w:smartTag w:uri="urn:schemas-microsoft-com:office:smarttags" w:element="PlaceType">
        <w:r w:rsidRPr="00A6105D">
          <w:rPr>
            <w:rFonts w:eastAsia="Times New Roman"/>
          </w:rPr>
          <w:t>University</w:t>
        </w:r>
      </w:smartTag>
      <w:r w:rsidRPr="00A6105D">
        <w:rPr>
          <w:rFonts w:eastAsia="Times New Roman"/>
        </w:rPr>
        <w:t xml:space="preserve"> Press, </w:t>
      </w:r>
      <w:smartTag w:uri="urn:schemas-microsoft-com:office:smarttags" w:element="place">
        <w:smartTag w:uri="urn:schemas-microsoft-com:office:smarttags" w:element="City">
          <w:r w:rsidRPr="00A6105D">
            <w:rPr>
              <w:rFonts w:eastAsia="Times New Roman"/>
            </w:rPr>
            <w:t>Oxford</w:t>
          </w:r>
        </w:smartTag>
        <w:r w:rsidRPr="00A6105D">
          <w:rPr>
            <w:rFonts w:eastAsia="Times New Roman"/>
          </w:rPr>
          <w:t xml:space="preserve">, </w:t>
        </w:r>
        <w:smartTag w:uri="urn:schemas-microsoft-com:office:smarttags" w:element="country-region">
          <w:r w:rsidRPr="00A6105D">
            <w:rPr>
              <w:rFonts w:eastAsia="Times New Roman"/>
            </w:rPr>
            <w:t>U.K.</w:t>
          </w:r>
        </w:smartTag>
      </w:smartTag>
      <w:r w:rsidRPr="00A6105D">
        <w:rPr>
          <w:rFonts w:eastAsia="Times New Roman"/>
        </w:rPr>
        <w:t>, 2007.</w:t>
      </w:r>
    </w:p>
    <w:p w:rsidR="00563C64" w:rsidRPr="00563C64" w:rsidRDefault="00563C64" w:rsidP="00A6105D">
      <w:pPr>
        <w:spacing w:after="0"/>
        <w:rPr>
          <w:rFonts w:eastAsia="Times New Roman"/>
          <w:sz w:val="20"/>
        </w:rPr>
      </w:pPr>
      <w:r>
        <w:rPr>
          <w:rFonts w:eastAsia="Times New Roman"/>
        </w:rPr>
        <w:lastRenderedPageBreak/>
        <w:tab/>
      </w:r>
      <w:r>
        <w:rPr>
          <w:rFonts w:eastAsia="Times New Roman"/>
          <w:sz w:val="20"/>
        </w:rPr>
        <w:t>This book explores the projectivist strand of Hume’s thought, and how it helps clarify Hume’s pos</w:t>
      </w:r>
      <w:r w:rsidR="00210FFD">
        <w:rPr>
          <w:rFonts w:eastAsia="Times New Roman"/>
          <w:sz w:val="20"/>
        </w:rPr>
        <w:t>ition within the realism debate, presenting Hume’s causal account as a combination of projectivism and realism.</w:t>
      </w:r>
    </w:p>
    <w:p w:rsidR="00A92427" w:rsidRDefault="00A92427" w:rsidP="00A92427">
      <w:pPr>
        <w:contextualSpacing/>
      </w:pPr>
      <w:r w:rsidRPr="00A92427">
        <w:t>Kemp Smith, Norman</w:t>
      </w:r>
      <w:r w:rsidRPr="00346B51">
        <w:t>.</w:t>
      </w:r>
      <w:r>
        <w:t xml:space="preserve">  </w:t>
      </w:r>
      <w:r>
        <w:rPr>
          <w:i/>
        </w:rPr>
        <w:t>The Philosophy of David Hume</w:t>
      </w:r>
      <w:r>
        <w:t>.  Palgrave MacMillan, New York, New York, 2005.</w:t>
      </w:r>
    </w:p>
    <w:p w:rsidR="00A92427" w:rsidRPr="00A92427" w:rsidRDefault="00A92427" w:rsidP="00DF34C2">
      <w:pPr>
        <w:ind w:firstLine="0"/>
        <w:contextualSpacing/>
        <w:rPr>
          <w:rFonts w:eastAsia="Times New Roman"/>
          <w:sz w:val="20"/>
          <w:szCs w:val="20"/>
        </w:rPr>
      </w:pPr>
      <w:r>
        <w:rPr>
          <w:rFonts w:eastAsia="Times New Roman"/>
          <w:sz w:val="20"/>
          <w:szCs w:val="20"/>
        </w:rPr>
        <w:t>This is the work that started the New Hume debate.  Palgrave MacMillan has released it in a new edition with an extended introduction</w:t>
      </w:r>
      <w:r w:rsidR="00DF34C2">
        <w:rPr>
          <w:rFonts w:eastAsia="Times New Roman"/>
          <w:sz w:val="20"/>
          <w:szCs w:val="20"/>
        </w:rPr>
        <w:t xml:space="preserve"> describing the work’s importance</w:t>
      </w:r>
      <w:r>
        <w:rPr>
          <w:rFonts w:eastAsia="Times New Roman"/>
          <w:sz w:val="20"/>
          <w:szCs w:val="20"/>
        </w:rPr>
        <w:t xml:space="preserve"> and the status of the debate.</w:t>
      </w:r>
    </w:p>
    <w:p w:rsidR="00A6105D" w:rsidRDefault="00A6105D" w:rsidP="00A6105D">
      <w:pPr>
        <w:spacing w:after="0"/>
        <w:rPr>
          <w:rFonts w:eastAsia="Times New Roman"/>
        </w:rPr>
      </w:pPr>
      <w:r w:rsidRPr="00F20082">
        <w:rPr>
          <w:rFonts w:eastAsia="Times New Roman"/>
        </w:rPr>
        <w:t xml:space="preserve">Livingston, Donald W. </w:t>
      </w:r>
      <w:r w:rsidRPr="00A6105D">
        <w:rPr>
          <w:rFonts w:eastAsia="Times New Roman"/>
          <w:b/>
        </w:rPr>
        <w:t xml:space="preserve"> </w:t>
      </w:r>
      <w:r w:rsidRPr="00A6105D">
        <w:rPr>
          <w:rFonts w:eastAsia="Times New Roman"/>
        </w:rPr>
        <w:t xml:space="preserve">“Hume on Ultimate Causation.”  </w:t>
      </w:r>
      <w:r w:rsidRPr="00A6105D">
        <w:rPr>
          <w:rFonts w:eastAsia="Times New Roman"/>
          <w:i/>
        </w:rPr>
        <w:t>American Philosophical Quarterly</w:t>
      </w:r>
      <w:r w:rsidRPr="00A6105D">
        <w:rPr>
          <w:rFonts w:eastAsia="Times New Roman"/>
        </w:rPr>
        <w:t>, Volume 8, 1971, pages 63-70.</w:t>
      </w:r>
    </w:p>
    <w:p w:rsidR="00563C64" w:rsidRPr="00563C64" w:rsidRDefault="00563C64" w:rsidP="00A6105D">
      <w:pPr>
        <w:spacing w:after="0"/>
        <w:rPr>
          <w:rFonts w:eastAsia="Times New Roman"/>
          <w:sz w:val="20"/>
        </w:rPr>
      </w:pPr>
      <w:r>
        <w:rPr>
          <w:rFonts w:eastAsia="Times New Roman"/>
          <w:sz w:val="20"/>
        </w:rPr>
        <w:tab/>
        <w:t xml:space="preserve">This is a concise argument for causal realism, which Livingston later expands into a book.  Here, he defends </w:t>
      </w:r>
      <w:r w:rsidR="00DF34C2">
        <w:rPr>
          <w:rFonts w:eastAsia="Times New Roman"/>
          <w:sz w:val="20"/>
        </w:rPr>
        <w:t xml:space="preserve">the </w:t>
      </w:r>
      <w:r>
        <w:rPr>
          <w:rFonts w:eastAsia="Times New Roman"/>
          <w:sz w:val="20"/>
        </w:rPr>
        <w:t>Humean skeptical realism that he considers necessary for other strands of Hume’s philosophy.</w:t>
      </w:r>
    </w:p>
    <w:p w:rsidR="00A6105D" w:rsidRDefault="00A6105D" w:rsidP="00A6105D">
      <w:pPr>
        <w:spacing w:after="0"/>
        <w:rPr>
          <w:rFonts w:eastAsia="Times New Roman"/>
        </w:rPr>
      </w:pPr>
      <w:r w:rsidRPr="00F20082">
        <w:rPr>
          <w:rFonts w:eastAsia="Times New Roman"/>
        </w:rPr>
        <w:t>Livingston, Donald W.</w:t>
      </w:r>
      <w:r w:rsidRPr="00A6105D">
        <w:rPr>
          <w:rFonts w:eastAsia="Times New Roman"/>
        </w:rPr>
        <w:t xml:space="preserve">  </w:t>
      </w:r>
      <w:r w:rsidRPr="00A6105D">
        <w:rPr>
          <w:rFonts w:eastAsia="Times New Roman"/>
          <w:i/>
        </w:rPr>
        <w:t>Hume’s Philosophy of Common Life</w:t>
      </w:r>
      <w:r w:rsidRPr="00A6105D">
        <w:rPr>
          <w:rFonts w:eastAsia="Times New Roman"/>
        </w:rPr>
        <w:t xml:space="preserve">.  </w:t>
      </w:r>
      <w:smartTag w:uri="urn:schemas-microsoft-com:office:smarttags" w:element="PlaceType">
        <w:r w:rsidRPr="00A6105D">
          <w:rPr>
            <w:rFonts w:eastAsia="Times New Roman"/>
          </w:rPr>
          <w:t>University</w:t>
        </w:r>
      </w:smartTag>
      <w:r w:rsidRPr="00A6105D">
        <w:rPr>
          <w:rFonts w:eastAsia="Times New Roman"/>
        </w:rPr>
        <w:t xml:space="preserve"> of </w:t>
      </w:r>
      <w:smartTag w:uri="urn:schemas-microsoft-com:office:smarttags" w:element="PlaceName">
        <w:r w:rsidRPr="00A6105D">
          <w:rPr>
            <w:rFonts w:eastAsia="Times New Roman"/>
          </w:rPr>
          <w:t>Chicago</w:t>
        </w:r>
      </w:smartTag>
      <w:r w:rsidRPr="00A6105D">
        <w:rPr>
          <w:rFonts w:eastAsia="Times New Roman"/>
        </w:rPr>
        <w:t xml:space="preserve"> Press, </w:t>
      </w:r>
      <w:smartTag w:uri="urn:schemas-microsoft-com:office:smarttags" w:element="place">
        <w:smartTag w:uri="urn:schemas-microsoft-com:office:smarttags" w:element="City">
          <w:r w:rsidRPr="00A6105D">
            <w:rPr>
              <w:rFonts w:eastAsia="Times New Roman"/>
            </w:rPr>
            <w:t>Chicago</w:t>
          </w:r>
        </w:smartTag>
        <w:r w:rsidRPr="00A6105D">
          <w:rPr>
            <w:rFonts w:eastAsia="Times New Roman"/>
          </w:rPr>
          <w:t xml:space="preserve">, </w:t>
        </w:r>
        <w:smartTag w:uri="urn:schemas-microsoft-com:office:smarttags" w:element="State">
          <w:r w:rsidRPr="00A6105D">
            <w:rPr>
              <w:rFonts w:eastAsia="Times New Roman"/>
            </w:rPr>
            <w:t>Illinois</w:t>
          </w:r>
        </w:smartTag>
      </w:smartTag>
      <w:r w:rsidRPr="00A6105D">
        <w:rPr>
          <w:rFonts w:eastAsia="Times New Roman"/>
        </w:rPr>
        <w:t>, 1984.</w:t>
      </w:r>
    </w:p>
    <w:p w:rsidR="00C30749" w:rsidRPr="00C30749" w:rsidRDefault="00C30749" w:rsidP="00A6105D">
      <w:pPr>
        <w:spacing w:after="0"/>
        <w:rPr>
          <w:rFonts w:eastAsia="Times New Roman"/>
          <w:sz w:val="20"/>
          <w:szCs w:val="20"/>
        </w:rPr>
      </w:pPr>
      <w:r>
        <w:rPr>
          <w:rFonts w:eastAsia="Times New Roman"/>
        </w:rPr>
        <w:tab/>
      </w:r>
      <w:r>
        <w:rPr>
          <w:rFonts w:eastAsia="Times New Roman"/>
          <w:sz w:val="20"/>
          <w:szCs w:val="20"/>
        </w:rPr>
        <w:t>This is one of the standard explications of Humean causal realism.</w:t>
      </w:r>
      <w:r w:rsidR="00563C64">
        <w:rPr>
          <w:rFonts w:eastAsia="Times New Roman"/>
          <w:sz w:val="20"/>
          <w:szCs w:val="20"/>
        </w:rPr>
        <w:t xml:space="preserve">  It stresses Hume’s position that philosophy should conform to and explain common belief</w:t>
      </w:r>
      <w:r w:rsidR="00DF34C2">
        <w:rPr>
          <w:rFonts w:eastAsia="Times New Roman"/>
          <w:sz w:val="20"/>
          <w:szCs w:val="20"/>
        </w:rPr>
        <w:t xml:space="preserve">s rather than conflict with </w:t>
      </w:r>
      <w:r w:rsidR="00136CFF">
        <w:rPr>
          <w:rFonts w:eastAsia="Times New Roman"/>
          <w:sz w:val="20"/>
          <w:szCs w:val="20"/>
        </w:rPr>
        <w:t>them</w:t>
      </w:r>
      <w:r w:rsidR="00563C64">
        <w:rPr>
          <w:rFonts w:eastAsia="Times New Roman"/>
          <w:sz w:val="20"/>
          <w:szCs w:val="20"/>
        </w:rPr>
        <w:t>.</w:t>
      </w:r>
    </w:p>
    <w:p w:rsidR="00A6105D" w:rsidRDefault="00A6105D" w:rsidP="00A6105D">
      <w:pPr>
        <w:spacing w:after="0"/>
        <w:rPr>
          <w:rFonts w:eastAsia="Times New Roman"/>
        </w:rPr>
      </w:pPr>
      <w:r w:rsidRPr="00F20082">
        <w:rPr>
          <w:rFonts w:eastAsia="Times New Roman"/>
        </w:rPr>
        <w:t>Loeb, Louis E.</w:t>
      </w:r>
      <w:r w:rsidRPr="00A6105D">
        <w:rPr>
          <w:rFonts w:eastAsia="Times New Roman"/>
        </w:rPr>
        <w:t xml:space="preserve">  “Inductive Inference in Hume’s Philosophy”, in </w:t>
      </w:r>
      <w:r w:rsidRPr="00A6105D">
        <w:rPr>
          <w:rFonts w:eastAsia="Times New Roman"/>
          <w:i/>
        </w:rPr>
        <w:t>A Companion to Hume</w:t>
      </w:r>
      <w:r w:rsidRPr="00A6105D">
        <w:rPr>
          <w:rFonts w:eastAsia="Times New Roman"/>
        </w:rPr>
        <w:t xml:space="preserve">, edited by Radcliffe, Elizabeth S, Blackwell Publishing, Ltd, </w:t>
      </w:r>
      <w:smartTag w:uri="urn:schemas-microsoft-com:office:smarttags" w:element="place">
        <w:smartTag w:uri="urn:schemas-microsoft-com:office:smarttags" w:element="City">
          <w:r w:rsidRPr="00A6105D">
            <w:rPr>
              <w:rFonts w:eastAsia="Times New Roman"/>
            </w:rPr>
            <w:t>Malden</w:t>
          </w:r>
        </w:smartTag>
        <w:r w:rsidRPr="00A6105D">
          <w:rPr>
            <w:rFonts w:eastAsia="Times New Roman"/>
          </w:rPr>
          <w:t xml:space="preserve">, </w:t>
        </w:r>
        <w:smartTag w:uri="urn:schemas-microsoft-com:office:smarttags" w:element="State">
          <w:r w:rsidRPr="00A6105D">
            <w:rPr>
              <w:rFonts w:eastAsia="Times New Roman"/>
            </w:rPr>
            <w:t>MA</w:t>
          </w:r>
        </w:smartTag>
      </w:smartTag>
      <w:r w:rsidRPr="00A6105D">
        <w:rPr>
          <w:rFonts w:eastAsia="Times New Roman"/>
        </w:rPr>
        <w:t>, 2008, pages 106-125.</w:t>
      </w:r>
    </w:p>
    <w:p w:rsidR="00602EC8" w:rsidRPr="00602EC8" w:rsidRDefault="00602EC8" w:rsidP="00A6105D">
      <w:pPr>
        <w:spacing w:after="0"/>
        <w:rPr>
          <w:rFonts w:eastAsia="Times New Roman"/>
          <w:sz w:val="20"/>
        </w:rPr>
      </w:pPr>
      <w:r>
        <w:rPr>
          <w:rFonts w:eastAsia="Times New Roman"/>
        </w:rPr>
        <w:tab/>
      </w:r>
      <w:r>
        <w:rPr>
          <w:rFonts w:eastAsia="Times New Roman"/>
          <w:sz w:val="20"/>
        </w:rPr>
        <w:t>This is a contemporary analysis of the Problem of Induction that ultimately rejects causal skepticism.</w:t>
      </w:r>
    </w:p>
    <w:p w:rsidR="00A6105D" w:rsidRDefault="00A6105D" w:rsidP="00A6105D">
      <w:pPr>
        <w:spacing w:after="0"/>
        <w:rPr>
          <w:rFonts w:eastAsia="Times New Roman"/>
        </w:rPr>
      </w:pPr>
      <w:r w:rsidRPr="00F20082">
        <w:rPr>
          <w:rFonts w:eastAsia="Times New Roman"/>
        </w:rPr>
        <w:t>Loeb, Louis E.</w:t>
      </w:r>
      <w:r w:rsidRPr="00A6105D">
        <w:rPr>
          <w:rFonts w:eastAsia="Times New Roman"/>
        </w:rPr>
        <w:t xml:space="preserve">  </w:t>
      </w:r>
      <w:r w:rsidRPr="00A6105D">
        <w:rPr>
          <w:rFonts w:eastAsia="Times New Roman"/>
          <w:i/>
        </w:rPr>
        <w:t xml:space="preserve">Stability and Justification in Hume’s </w:t>
      </w:r>
      <w:r w:rsidRPr="00A6105D">
        <w:rPr>
          <w:rFonts w:eastAsia="Times New Roman"/>
        </w:rPr>
        <w:t xml:space="preserve">Treatise, Oxford University Press, </w:t>
      </w:r>
      <w:smartTag w:uri="urn:schemas-microsoft-com:office:smarttags" w:element="place">
        <w:smartTag w:uri="urn:schemas-microsoft-com:office:smarttags" w:element="City">
          <w:r w:rsidRPr="00A6105D">
            <w:rPr>
              <w:rFonts w:eastAsia="Times New Roman"/>
            </w:rPr>
            <w:t>Oxford</w:t>
          </w:r>
        </w:smartTag>
        <w:r w:rsidRPr="00A6105D">
          <w:rPr>
            <w:rFonts w:eastAsia="Times New Roman"/>
          </w:rPr>
          <w:t xml:space="preserve">, </w:t>
        </w:r>
        <w:smartTag w:uri="urn:schemas-microsoft-com:office:smarttags" w:element="country-region">
          <w:r w:rsidRPr="00A6105D">
            <w:rPr>
              <w:rFonts w:eastAsia="Times New Roman"/>
            </w:rPr>
            <w:t>U.K.</w:t>
          </w:r>
        </w:smartTag>
      </w:smartTag>
      <w:r w:rsidRPr="00A6105D">
        <w:rPr>
          <w:rFonts w:eastAsia="Times New Roman"/>
        </w:rPr>
        <w:t>, 2002.</w:t>
      </w:r>
    </w:p>
    <w:p w:rsidR="00602EC8" w:rsidRPr="00602EC8" w:rsidRDefault="00602EC8" w:rsidP="00A6105D">
      <w:pPr>
        <w:spacing w:after="0"/>
        <w:rPr>
          <w:rFonts w:eastAsia="Times New Roman"/>
          <w:sz w:val="20"/>
        </w:rPr>
      </w:pPr>
      <w:r>
        <w:rPr>
          <w:rFonts w:eastAsia="Times New Roman"/>
        </w:rPr>
        <w:tab/>
      </w:r>
      <w:r>
        <w:rPr>
          <w:rFonts w:eastAsia="Times New Roman"/>
          <w:sz w:val="20"/>
        </w:rPr>
        <w:t xml:space="preserve">This </w:t>
      </w:r>
      <w:r w:rsidR="00136CFF">
        <w:rPr>
          <w:rFonts w:eastAsia="Times New Roman"/>
          <w:sz w:val="20"/>
        </w:rPr>
        <w:t xml:space="preserve">well-argued </w:t>
      </w:r>
      <w:r>
        <w:rPr>
          <w:rFonts w:eastAsia="Times New Roman"/>
          <w:sz w:val="20"/>
        </w:rPr>
        <w:t xml:space="preserve">work offers an interpretation of the </w:t>
      </w:r>
      <w:r>
        <w:rPr>
          <w:rFonts w:eastAsia="Times New Roman"/>
          <w:i/>
          <w:sz w:val="20"/>
        </w:rPr>
        <w:t xml:space="preserve">Treatise </w:t>
      </w:r>
      <w:r w:rsidR="00210FFD">
        <w:rPr>
          <w:rFonts w:eastAsia="Times New Roman"/>
          <w:sz w:val="20"/>
        </w:rPr>
        <w:t xml:space="preserve">building around </w:t>
      </w:r>
      <w:r>
        <w:rPr>
          <w:rFonts w:eastAsia="Times New Roman"/>
          <w:sz w:val="20"/>
        </w:rPr>
        <w:t>Hume’s claim that the mind ultimately seeks stability in its beliefs.  Linking justification with “settl</w:t>
      </w:r>
      <w:r w:rsidR="008E2E05">
        <w:rPr>
          <w:rFonts w:eastAsia="Times New Roman"/>
          <w:sz w:val="20"/>
        </w:rPr>
        <w:t>ed beliefs” provides a positive</w:t>
      </w:r>
      <w:r>
        <w:rPr>
          <w:rFonts w:eastAsia="Times New Roman"/>
          <w:sz w:val="20"/>
        </w:rPr>
        <w:t xml:space="preserve"> rather than merely destructive epistemology.</w:t>
      </w:r>
    </w:p>
    <w:p w:rsidR="00A6105D" w:rsidRDefault="00A6105D" w:rsidP="00A6105D">
      <w:pPr>
        <w:spacing w:after="0"/>
        <w:rPr>
          <w:rFonts w:eastAsia="Times New Roman"/>
        </w:rPr>
      </w:pPr>
      <w:r w:rsidRPr="00F20082">
        <w:rPr>
          <w:rFonts w:eastAsia="Times New Roman"/>
        </w:rPr>
        <w:t xml:space="preserve">McCracken, Charles J. </w:t>
      </w:r>
      <w:r w:rsidRPr="00A6105D">
        <w:rPr>
          <w:rFonts w:eastAsia="Times New Roman"/>
        </w:rPr>
        <w:t xml:space="preserve"> </w:t>
      </w:r>
      <w:r w:rsidRPr="00A6105D">
        <w:rPr>
          <w:rFonts w:eastAsia="Times New Roman"/>
          <w:i/>
        </w:rPr>
        <w:t>Malebranche and British Philosophy</w:t>
      </w:r>
      <w:r w:rsidRPr="00A6105D">
        <w:rPr>
          <w:rFonts w:eastAsia="Times New Roman"/>
        </w:rPr>
        <w:t xml:space="preserve">.  Clarendon Press, </w:t>
      </w:r>
      <w:smartTag w:uri="urn:schemas-microsoft-com:office:smarttags" w:element="place">
        <w:smartTag w:uri="urn:schemas-microsoft-com:office:smarttags" w:element="City">
          <w:r w:rsidRPr="00A6105D">
            <w:rPr>
              <w:rFonts w:eastAsia="Times New Roman"/>
            </w:rPr>
            <w:t>Oxford</w:t>
          </w:r>
        </w:smartTag>
        <w:r w:rsidRPr="00A6105D">
          <w:rPr>
            <w:rFonts w:eastAsia="Times New Roman"/>
          </w:rPr>
          <w:t xml:space="preserve">, </w:t>
        </w:r>
        <w:smartTag w:uri="urn:schemas-microsoft-com:office:smarttags" w:element="country-region">
          <w:r w:rsidRPr="00A6105D">
            <w:rPr>
              <w:rFonts w:eastAsia="Times New Roman"/>
            </w:rPr>
            <w:t>U.K.</w:t>
          </w:r>
        </w:smartTag>
      </w:smartTag>
      <w:r w:rsidRPr="00A6105D">
        <w:rPr>
          <w:rFonts w:eastAsia="Times New Roman"/>
        </w:rPr>
        <w:t>, 1983.</w:t>
      </w:r>
    </w:p>
    <w:p w:rsidR="00A92427" w:rsidRPr="00A92427" w:rsidRDefault="00A92427" w:rsidP="00A6105D">
      <w:pPr>
        <w:spacing w:after="0"/>
        <w:rPr>
          <w:rFonts w:eastAsia="Times New Roman"/>
          <w:sz w:val="20"/>
          <w:szCs w:val="20"/>
        </w:rPr>
      </w:pPr>
      <w:r>
        <w:rPr>
          <w:rFonts w:eastAsia="Times New Roman"/>
          <w:sz w:val="20"/>
          <w:szCs w:val="20"/>
        </w:rPr>
        <w:tab/>
        <w:t>Among other things, McCracken shows how much of Hume’s insight into our knowledge of causal necessity can be traced back to the occasionalis</w:t>
      </w:r>
      <w:r w:rsidR="00210FFD">
        <w:rPr>
          <w:rFonts w:eastAsia="Times New Roman"/>
          <w:sz w:val="20"/>
          <w:szCs w:val="20"/>
        </w:rPr>
        <w:t>m of</w:t>
      </w:r>
      <w:r>
        <w:rPr>
          <w:rFonts w:eastAsia="Times New Roman"/>
          <w:sz w:val="20"/>
          <w:szCs w:val="20"/>
        </w:rPr>
        <w:t xml:space="preserve"> Malebranche.</w:t>
      </w:r>
    </w:p>
    <w:p w:rsidR="00A6105D" w:rsidRDefault="00A6105D" w:rsidP="00A6105D">
      <w:pPr>
        <w:spacing w:after="0"/>
        <w:rPr>
          <w:rFonts w:eastAsia="Times New Roman"/>
        </w:rPr>
      </w:pPr>
      <w:r w:rsidRPr="00F20082">
        <w:rPr>
          <w:rFonts w:eastAsia="Times New Roman"/>
        </w:rPr>
        <w:lastRenderedPageBreak/>
        <w:t>Millican, Peter.</w:t>
      </w:r>
      <w:r w:rsidRPr="00A6105D">
        <w:rPr>
          <w:rFonts w:eastAsia="Times New Roman"/>
        </w:rPr>
        <w:t xml:space="preserve">  “Hume, Causal Realism, and Causal Science”, </w:t>
      </w:r>
      <w:r w:rsidRPr="00A6105D">
        <w:rPr>
          <w:rFonts w:eastAsia="Times New Roman"/>
          <w:i/>
        </w:rPr>
        <w:t>Mind</w:t>
      </w:r>
      <w:r w:rsidRPr="00A6105D">
        <w:rPr>
          <w:rFonts w:eastAsia="Times New Roman"/>
        </w:rPr>
        <w:t>, Volume 118, Issue 471, July, 2009, pages 647-712.</w:t>
      </w:r>
    </w:p>
    <w:p w:rsidR="00602EC8" w:rsidRPr="00602EC8" w:rsidRDefault="00602EC8" w:rsidP="00A6105D">
      <w:pPr>
        <w:spacing w:after="0"/>
        <w:rPr>
          <w:rFonts w:eastAsia="Times New Roman"/>
          <w:sz w:val="20"/>
        </w:rPr>
      </w:pPr>
      <w:r>
        <w:rPr>
          <w:rFonts w:eastAsia="Times New Roman"/>
        </w:rPr>
        <w:tab/>
      </w:r>
      <w:r>
        <w:rPr>
          <w:rFonts w:eastAsia="Times New Roman"/>
          <w:sz w:val="20"/>
        </w:rPr>
        <w:t xml:space="preserve">After giving an overview of the recent debate, Millican argues that the </w:t>
      </w:r>
      <w:r w:rsidR="008E2E05">
        <w:rPr>
          <w:rFonts w:eastAsia="Times New Roman"/>
          <w:sz w:val="20"/>
        </w:rPr>
        <w:t xml:space="preserve">New Hume </w:t>
      </w:r>
      <w:r>
        <w:rPr>
          <w:rFonts w:eastAsia="Times New Roman"/>
          <w:sz w:val="20"/>
        </w:rPr>
        <w:t>debate should be settled via Hume’s logic, rather than language, etc.  He</w:t>
      </w:r>
      <w:r w:rsidR="008E2E05">
        <w:rPr>
          <w:rFonts w:eastAsia="Times New Roman"/>
          <w:sz w:val="20"/>
        </w:rPr>
        <w:t xml:space="preserve"> largely</w:t>
      </w:r>
      <w:r>
        <w:rPr>
          <w:rFonts w:eastAsia="Times New Roman"/>
          <w:sz w:val="20"/>
        </w:rPr>
        <w:t xml:space="preserve"> rejects the realist interpretation, since the reductionist interpretation is required to carry later philosophical arguments that Hume gives.</w:t>
      </w:r>
    </w:p>
    <w:p w:rsidR="00A6105D" w:rsidRDefault="00A6105D" w:rsidP="00A6105D">
      <w:pPr>
        <w:spacing w:after="0"/>
        <w:rPr>
          <w:rFonts w:eastAsia="Times New Roman"/>
        </w:rPr>
      </w:pPr>
      <w:r w:rsidRPr="00F20082">
        <w:rPr>
          <w:rFonts w:eastAsia="Times New Roman"/>
        </w:rPr>
        <w:t xml:space="preserve">Millican, Peter. </w:t>
      </w:r>
      <w:r w:rsidRPr="00A6105D">
        <w:rPr>
          <w:rFonts w:eastAsia="Times New Roman"/>
        </w:rPr>
        <w:t xml:space="preserve"> “Hume’s Sceptical Doubts concerning Induction”, in </w:t>
      </w:r>
      <w:r w:rsidRPr="00A6105D">
        <w:rPr>
          <w:rFonts w:eastAsia="Times New Roman"/>
          <w:i/>
        </w:rPr>
        <w:t>Reading Hume on Human Understanding</w:t>
      </w:r>
      <w:r w:rsidRPr="00A6105D">
        <w:rPr>
          <w:rFonts w:eastAsia="Times New Roman"/>
        </w:rPr>
        <w:t>, edited by Peter Millican, Clarendon Press, Oxford, Oxford, U</w:t>
      </w:r>
      <w:r w:rsidR="00602EC8">
        <w:rPr>
          <w:rFonts w:eastAsia="Times New Roman"/>
        </w:rPr>
        <w:t>.K. 2002, pages 107-173.</w:t>
      </w:r>
    </w:p>
    <w:p w:rsidR="00602EC8" w:rsidRPr="007959F2" w:rsidRDefault="007959F2" w:rsidP="007959F2">
      <w:pPr>
        <w:spacing w:after="0"/>
        <w:ind w:firstLine="0"/>
        <w:rPr>
          <w:rFonts w:eastAsia="Times New Roman"/>
          <w:sz w:val="20"/>
        </w:rPr>
      </w:pPr>
      <w:r>
        <w:rPr>
          <w:rFonts w:eastAsia="Times New Roman"/>
          <w:sz w:val="20"/>
        </w:rPr>
        <w:t>This is a somewhat technical reconstruction of the Problem of Induction, as well as an exploration of its place within Hume’s philosophy and its ramifications.</w:t>
      </w:r>
    </w:p>
    <w:p w:rsidR="00A6105D" w:rsidRDefault="00A6105D" w:rsidP="00A6105D">
      <w:pPr>
        <w:spacing w:after="0"/>
        <w:rPr>
          <w:rFonts w:eastAsia="Times New Roman"/>
        </w:rPr>
      </w:pPr>
      <w:r w:rsidRPr="00F20082">
        <w:rPr>
          <w:rFonts w:eastAsia="Times New Roman"/>
        </w:rPr>
        <w:t>Mounce, H.O.</w:t>
      </w:r>
      <w:r w:rsidRPr="00A6105D">
        <w:rPr>
          <w:rFonts w:eastAsia="Times New Roman"/>
          <w:b/>
        </w:rPr>
        <w:t xml:space="preserve">  </w:t>
      </w:r>
      <w:r w:rsidRPr="00A6105D">
        <w:rPr>
          <w:rFonts w:eastAsia="Times New Roman"/>
          <w:i/>
        </w:rPr>
        <w:t>Hume’s Naturalism</w:t>
      </w:r>
      <w:r w:rsidRPr="00A6105D">
        <w:rPr>
          <w:rFonts w:eastAsia="Times New Roman"/>
        </w:rPr>
        <w:t>, Routledge, New York, New York, 1999.</w:t>
      </w:r>
    </w:p>
    <w:p w:rsidR="00ED3C90" w:rsidRDefault="00ED3C90" w:rsidP="00A6105D">
      <w:pPr>
        <w:spacing w:after="0"/>
        <w:rPr>
          <w:rFonts w:eastAsia="Times New Roman"/>
          <w:sz w:val="20"/>
        </w:rPr>
      </w:pPr>
      <w:r>
        <w:rPr>
          <w:rFonts w:eastAsia="Times New Roman"/>
          <w:sz w:val="20"/>
        </w:rPr>
        <w:tab/>
        <w:t>This book is an extended development of Hume’s doxastic naturalism over his empiricism.</w:t>
      </w:r>
    </w:p>
    <w:p w:rsidR="00FF19B0" w:rsidRDefault="00FF19B0" w:rsidP="00FF19B0">
      <w:pPr>
        <w:contextualSpacing/>
      </w:pPr>
      <w:r w:rsidRPr="00FF19B0">
        <w:t>Noonan, Harold W</w:t>
      </w:r>
      <w:r w:rsidRPr="0066437F">
        <w:t>.</w:t>
      </w:r>
      <w:r>
        <w:t xml:space="preserve">  </w:t>
      </w:r>
      <w:r>
        <w:rPr>
          <w:i/>
        </w:rPr>
        <w:t xml:space="preserve">Routledge Philosophy Guidebook to Hume on Knowledge.  </w:t>
      </w:r>
      <w:r>
        <w:t>Routledge, London, U.K., 1999.</w:t>
      </w:r>
    </w:p>
    <w:p w:rsidR="00FF19B0" w:rsidRPr="00FF19B0" w:rsidRDefault="00FF19B0" w:rsidP="00FF19B0">
      <w:pPr>
        <w:contextualSpacing/>
        <w:rPr>
          <w:rFonts w:eastAsia="Times New Roman"/>
          <w:sz w:val="20"/>
        </w:rPr>
      </w:pPr>
      <w:r>
        <w:tab/>
      </w:r>
      <w:r>
        <w:rPr>
          <w:sz w:val="20"/>
        </w:rPr>
        <w:t>Noonan gives an accessible introduction to Hume’s epistemology.</w:t>
      </w:r>
    </w:p>
    <w:p w:rsidR="00A6105D" w:rsidRDefault="00A6105D" w:rsidP="00A6105D">
      <w:pPr>
        <w:spacing w:after="0"/>
        <w:rPr>
          <w:rFonts w:eastAsia="Times New Roman"/>
        </w:rPr>
      </w:pPr>
      <w:r w:rsidRPr="00F20082">
        <w:rPr>
          <w:rFonts w:eastAsia="Times New Roman"/>
        </w:rPr>
        <w:t>Ott, Walter.</w:t>
      </w:r>
      <w:r w:rsidRPr="00A6105D">
        <w:rPr>
          <w:rFonts w:eastAsia="Times New Roman"/>
        </w:rPr>
        <w:t xml:space="preserve">  </w:t>
      </w:r>
      <w:r w:rsidRPr="00A6105D">
        <w:rPr>
          <w:rFonts w:eastAsia="Times New Roman"/>
          <w:i/>
        </w:rPr>
        <w:t>Causation and Laws of Nature in Early Modern Philosophy</w:t>
      </w:r>
      <w:r w:rsidRPr="00A6105D">
        <w:rPr>
          <w:rFonts w:eastAsia="Times New Roman"/>
        </w:rPr>
        <w:t xml:space="preserve">.  </w:t>
      </w:r>
      <w:smartTag w:uri="urn:schemas-microsoft-com:office:smarttags" w:element="PlaceName">
        <w:r w:rsidRPr="00A6105D">
          <w:rPr>
            <w:rFonts w:eastAsia="Times New Roman"/>
          </w:rPr>
          <w:t>Oxford</w:t>
        </w:r>
      </w:smartTag>
      <w:r w:rsidRPr="00A6105D">
        <w:rPr>
          <w:rFonts w:eastAsia="Times New Roman"/>
        </w:rPr>
        <w:t xml:space="preserve"> </w:t>
      </w:r>
      <w:smartTag w:uri="urn:schemas-microsoft-com:office:smarttags" w:element="PlaceType">
        <w:r w:rsidRPr="00A6105D">
          <w:rPr>
            <w:rFonts w:eastAsia="Times New Roman"/>
          </w:rPr>
          <w:t>University</w:t>
        </w:r>
      </w:smartTag>
      <w:r w:rsidRPr="00A6105D">
        <w:rPr>
          <w:rFonts w:eastAsia="Times New Roman"/>
        </w:rPr>
        <w:t xml:space="preserve"> Press, </w:t>
      </w:r>
      <w:smartTag w:uri="urn:schemas-microsoft-com:office:smarttags" w:element="place">
        <w:smartTag w:uri="urn:schemas-microsoft-com:office:smarttags" w:element="City">
          <w:r w:rsidRPr="00A6105D">
            <w:rPr>
              <w:rFonts w:eastAsia="Times New Roman"/>
            </w:rPr>
            <w:t>Oxford</w:t>
          </w:r>
        </w:smartTag>
        <w:r w:rsidRPr="00A6105D">
          <w:rPr>
            <w:rFonts w:eastAsia="Times New Roman"/>
          </w:rPr>
          <w:t xml:space="preserve">, </w:t>
        </w:r>
        <w:smartTag w:uri="urn:schemas-microsoft-com:office:smarttags" w:element="country-region">
          <w:r w:rsidRPr="00A6105D">
            <w:rPr>
              <w:rFonts w:eastAsia="Times New Roman"/>
            </w:rPr>
            <w:t>U.K.</w:t>
          </w:r>
        </w:smartTag>
      </w:smartTag>
      <w:r w:rsidRPr="00A6105D">
        <w:rPr>
          <w:rFonts w:eastAsia="Times New Roman"/>
        </w:rPr>
        <w:t>, 2009.</w:t>
      </w:r>
    </w:p>
    <w:p w:rsidR="00B13E1C" w:rsidRPr="00B13E1C" w:rsidRDefault="00B13E1C" w:rsidP="00A6105D">
      <w:pPr>
        <w:spacing w:after="0"/>
        <w:rPr>
          <w:rFonts w:eastAsia="Times New Roman"/>
          <w:sz w:val="20"/>
          <w:szCs w:val="20"/>
        </w:rPr>
      </w:pPr>
      <w:r>
        <w:rPr>
          <w:rFonts w:eastAsia="Times New Roman"/>
        </w:rPr>
        <w:tab/>
      </w:r>
      <w:r>
        <w:rPr>
          <w:rFonts w:eastAsia="Times New Roman"/>
          <w:sz w:val="20"/>
          <w:szCs w:val="20"/>
        </w:rPr>
        <w:t>This is an advanced survey of causation in the Early Modern period, covering both</w:t>
      </w:r>
      <w:r w:rsidR="00210FFD">
        <w:rPr>
          <w:rFonts w:eastAsia="Times New Roman"/>
          <w:sz w:val="20"/>
          <w:szCs w:val="20"/>
        </w:rPr>
        <w:t xml:space="preserve"> the</w:t>
      </w:r>
      <w:r>
        <w:rPr>
          <w:rFonts w:eastAsia="Times New Roman"/>
          <w:sz w:val="20"/>
          <w:szCs w:val="20"/>
        </w:rPr>
        <w:t xml:space="preserve"> rationalists and </w:t>
      </w:r>
      <w:r w:rsidR="00210FFD">
        <w:rPr>
          <w:rFonts w:eastAsia="Times New Roman"/>
          <w:sz w:val="20"/>
          <w:szCs w:val="20"/>
        </w:rPr>
        <w:t xml:space="preserve">the </w:t>
      </w:r>
      <w:r>
        <w:rPr>
          <w:rFonts w:eastAsia="Times New Roman"/>
          <w:sz w:val="20"/>
          <w:szCs w:val="20"/>
        </w:rPr>
        <w:t>empiricists.</w:t>
      </w:r>
    </w:p>
    <w:p w:rsidR="00A6105D" w:rsidRDefault="00A6105D" w:rsidP="00A6105D">
      <w:pPr>
        <w:spacing w:after="0"/>
        <w:rPr>
          <w:rFonts w:eastAsia="Times New Roman"/>
        </w:rPr>
      </w:pPr>
      <w:r w:rsidRPr="00F20082">
        <w:rPr>
          <w:rFonts w:eastAsia="Times New Roman"/>
        </w:rPr>
        <w:t>Owen, David.</w:t>
      </w:r>
      <w:r w:rsidRPr="00A6105D">
        <w:rPr>
          <w:rFonts w:eastAsia="Times New Roman"/>
        </w:rPr>
        <w:t xml:space="preserve">  </w:t>
      </w:r>
      <w:r w:rsidRPr="00A6105D">
        <w:rPr>
          <w:rFonts w:eastAsia="Times New Roman"/>
          <w:i/>
        </w:rPr>
        <w:t>Hume’s Reason</w:t>
      </w:r>
      <w:r w:rsidRPr="00A6105D">
        <w:rPr>
          <w:rFonts w:eastAsia="Times New Roman"/>
        </w:rPr>
        <w:t>.  Oxford University Press, New York, New York</w:t>
      </w:r>
      <w:r w:rsidR="00E06407">
        <w:rPr>
          <w:rFonts w:eastAsia="Times New Roman"/>
        </w:rPr>
        <w:t>, 1999</w:t>
      </w:r>
      <w:r w:rsidR="00ED3C90">
        <w:rPr>
          <w:rFonts w:eastAsia="Times New Roman"/>
        </w:rPr>
        <w:t>.</w:t>
      </w:r>
    </w:p>
    <w:p w:rsidR="00ED3C90" w:rsidRPr="00ED3C90" w:rsidRDefault="00ED3C90" w:rsidP="00A6105D">
      <w:pPr>
        <w:spacing w:after="0"/>
        <w:rPr>
          <w:rFonts w:eastAsia="Times New Roman"/>
          <w:sz w:val="20"/>
        </w:rPr>
      </w:pPr>
      <w:r>
        <w:rPr>
          <w:rFonts w:eastAsia="Times New Roman"/>
          <w:sz w:val="20"/>
        </w:rPr>
        <w:tab/>
        <w:t>This book is an extended treatment of Hume’s notion of reason and its impact on many of his important arguments.</w:t>
      </w:r>
    </w:p>
    <w:p w:rsidR="00A6105D" w:rsidRDefault="00A6105D" w:rsidP="00A6105D">
      <w:pPr>
        <w:spacing w:after="0"/>
        <w:rPr>
          <w:rFonts w:eastAsia="Times New Roman"/>
        </w:rPr>
      </w:pPr>
      <w:r w:rsidRPr="00422C15">
        <w:rPr>
          <w:rFonts w:eastAsia="Times New Roman"/>
        </w:rPr>
        <w:t>Robinson, J.</w:t>
      </w:r>
      <w:r w:rsidR="00422C15">
        <w:rPr>
          <w:rFonts w:eastAsia="Times New Roman"/>
        </w:rPr>
        <w:t xml:space="preserve"> </w:t>
      </w:r>
      <w:r w:rsidRPr="00422C15">
        <w:rPr>
          <w:rFonts w:eastAsia="Times New Roman"/>
        </w:rPr>
        <w:t xml:space="preserve">A. </w:t>
      </w:r>
      <w:r w:rsidRPr="00A6105D">
        <w:rPr>
          <w:rFonts w:eastAsia="Times New Roman"/>
          <w:b/>
        </w:rPr>
        <w:t xml:space="preserve"> </w:t>
      </w:r>
      <w:r w:rsidRPr="00A6105D">
        <w:rPr>
          <w:rFonts w:eastAsia="Times New Roman"/>
        </w:rPr>
        <w:t xml:space="preserve">“Hume’s Two Definitions of ‘Cause’”.  </w:t>
      </w:r>
      <w:r w:rsidRPr="00A6105D">
        <w:rPr>
          <w:rFonts w:eastAsia="Times New Roman"/>
          <w:i/>
        </w:rPr>
        <w:t>The Philosophical Quarterly</w:t>
      </w:r>
      <w:r w:rsidR="00EA1879">
        <w:rPr>
          <w:rFonts w:eastAsia="Times New Roman"/>
        </w:rPr>
        <w:t>, Volume 12, 1962.</w:t>
      </w:r>
    </w:p>
    <w:p w:rsidR="00A92427" w:rsidRPr="00A92427" w:rsidRDefault="00A92427" w:rsidP="00A6105D">
      <w:pPr>
        <w:spacing w:after="0"/>
        <w:rPr>
          <w:rFonts w:eastAsia="Times New Roman"/>
          <w:sz w:val="20"/>
          <w:szCs w:val="20"/>
        </w:rPr>
      </w:pPr>
      <w:r>
        <w:rPr>
          <w:rFonts w:eastAsia="Times New Roman"/>
          <w:sz w:val="20"/>
          <w:szCs w:val="20"/>
        </w:rPr>
        <w:tab/>
        <w:t xml:space="preserve">This article is a concise argument for the </w:t>
      </w:r>
      <w:r w:rsidR="00EA1879">
        <w:rPr>
          <w:rFonts w:eastAsia="Times New Roman"/>
          <w:sz w:val="20"/>
          <w:szCs w:val="20"/>
        </w:rPr>
        <w:t>difficulties inherent to</w:t>
      </w:r>
      <w:r>
        <w:rPr>
          <w:rFonts w:eastAsia="Times New Roman"/>
          <w:sz w:val="20"/>
          <w:szCs w:val="20"/>
        </w:rPr>
        <w:t xml:space="preserve"> squaring the two definitions.</w:t>
      </w:r>
    </w:p>
    <w:p w:rsidR="00A6105D" w:rsidRDefault="00A6105D" w:rsidP="00A6105D">
      <w:pPr>
        <w:spacing w:after="0"/>
        <w:rPr>
          <w:rFonts w:eastAsia="Times New Roman"/>
        </w:rPr>
      </w:pPr>
      <w:r w:rsidRPr="00422C15">
        <w:rPr>
          <w:rFonts w:eastAsia="Times New Roman"/>
        </w:rPr>
        <w:lastRenderedPageBreak/>
        <w:t>Robinson, J.</w:t>
      </w:r>
      <w:r w:rsidR="00422C15" w:rsidRPr="00422C15">
        <w:rPr>
          <w:rFonts w:eastAsia="Times New Roman"/>
        </w:rPr>
        <w:t xml:space="preserve"> </w:t>
      </w:r>
      <w:r w:rsidRPr="00422C15">
        <w:rPr>
          <w:rFonts w:eastAsia="Times New Roman"/>
        </w:rPr>
        <w:t xml:space="preserve">A. </w:t>
      </w:r>
      <w:r w:rsidRPr="00A6105D">
        <w:rPr>
          <w:rFonts w:eastAsia="Times New Roman"/>
          <w:b/>
        </w:rPr>
        <w:t xml:space="preserve"> </w:t>
      </w:r>
      <w:r w:rsidRPr="00A6105D">
        <w:rPr>
          <w:rFonts w:eastAsia="Times New Roman"/>
        </w:rPr>
        <w:t xml:space="preserve">“Hume’s Two Definitions of ‘Cause’ Reconsidered”.  </w:t>
      </w:r>
      <w:r w:rsidRPr="00A6105D">
        <w:rPr>
          <w:rFonts w:eastAsia="Times New Roman"/>
          <w:i/>
        </w:rPr>
        <w:t>The Philosophical Quarterly</w:t>
      </w:r>
      <w:r w:rsidRPr="00A6105D">
        <w:rPr>
          <w:rFonts w:eastAsia="Times New Roman"/>
        </w:rPr>
        <w:t xml:space="preserve">, Volume 15, 1965, as reprinted in </w:t>
      </w:r>
      <w:r w:rsidRPr="00A6105D">
        <w:rPr>
          <w:rFonts w:eastAsia="Times New Roman"/>
          <w:i/>
        </w:rPr>
        <w:t>Hume, A Collection of Critical Essays</w:t>
      </w:r>
      <w:r w:rsidRPr="00A6105D">
        <w:rPr>
          <w:rFonts w:eastAsia="Times New Roman"/>
        </w:rPr>
        <w:t xml:space="preserve">, edited by V. C. Chappell.  </w:t>
      </w:r>
      <w:smartTag w:uri="urn:schemas-microsoft-com:office:smarttags" w:element="place">
        <w:smartTag w:uri="urn:schemas-microsoft-com:office:smarttags" w:element="PlaceType">
          <w:r w:rsidRPr="00A6105D">
            <w:rPr>
              <w:rFonts w:eastAsia="Times New Roman"/>
            </w:rPr>
            <w:t>University</w:t>
          </w:r>
        </w:smartTag>
        <w:r w:rsidRPr="00A6105D">
          <w:rPr>
            <w:rFonts w:eastAsia="Times New Roman"/>
          </w:rPr>
          <w:t xml:space="preserve"> of </w:t>
        </w:r>
        <w:smartTag w:uri="urn:schemas-microsoft-com:office:smarttags" w:element="PlaceName">
          <w:r w:rsidRPr="00A6105D">
            <w:rPr>
              <w:rFonts w:eastAsia="Times New Roman"/>
            </w:rPr>
            <w:t>Notre</w:t>
          </w:r>
        </w:smartTag>
      </w:smartTag>
      <w:r w:rsidRPr="00A6105D">
        <w:rPr>
          <w:rFonts w:eastAsia="Times New Roman"/>
        </w:rPr>
        <w:t xml:space="preserve"> Dame Press, Notre Dame, Indiana, 1966.</w:t>
      </w:r>
    </w:p>
    <w:p w:rsidR="00A92427" w:rsidRPr="00A92427" w:rsidRDefault="00A92427" w:rsidP="00A6105D">
      <w:pPr>
        <w:spacing w:after="0"/>
        <w:rPr>
          <w:rFonts w:eastAsia="Times New Roman"/>
          <w:sz w:val="20"/>
          <w:szCs w:val="20"/>
        </w:rPr>
      </w:pPr>
      <w:r>
        <w:rPr>
          <w:rFonts w:eastAsia="Times New Roman"/>
        </w:rPr>
        <w:tab/>
      </w:r>
      <w:r>
        <w:rPr>
          <w:rFonts w:eastAsia="Times New Roman"/>
          <w:sz w:val="20"/>
          <w:szCs w:val="20"/>
        </w:rPr>
        <w:t>This is an updated follow-up to his previous article.</w:t>
      </w:r>
    </w:p>
    <w:p w:rsidR="00520B3B" w:rsidRDefault="00520B3B" w:rsidP="00A6105D">
      <w:pPr>
        <w:spacing w:after="0"/>
        <w:rPr>
          <w:rFonts w:eastAsia="Times New Roman"/>
        </w:rPr>
      </w:pPr>
      <w:r>
        <w:rPr>
          <w:rFonts w:eastAsia="Times New Roman"/>
        </w:rPr>
        <w:t xml:space="preserve">Read, Rupert and Richman, Kenneth A. (editors).  </w:t>
      </w:r>
      <w:r>
        <w:rPr>
          <w:rFonts w:eastAsia="Times New Roman"/>
          <w:i/>
        </w:rPr>
        <w:t>The New Hume Debate- Revised Edition</w:t>
      </w:r>
      <w:r>
        <w:rPr>
          <w:rFonts w:eastAsia="Times New Roman"/>
        </w:rPr>
        <w:t>.  Routledge, New York, New York, 2007.</w:t>
      </w:r>
    </w:p>
    <w:p w:rsidR="00876735" w:rsidRDefault="00A92427" w:rsidP="00876735">
      <w:pPr>
        <w:spacing w:after="0"/>
        <w:rPr>
          <w:rFonts w:eastAsia="Times New Roman"/>
          <w:sz w:val="20"/>
          <w:szCs w:val="20"/>
        </w:rPr>
      </w:pPr>
      <w:r>
        <w:rPr>
          <w:rFonts w:eastAsia="Times New Roman"/>
        </w:rPr>
        <w:tab/>
      </w:r>
      <w:r>
        <w:rPr>
          <w:rFonts w:eastAsia="Times New Roman"/>
          <w:sz w:val="20"/>
          <w:szCs w:val="20"/>
        </w:rPr>
        <w:t xml:space="preserve">This compilation presents a balanced collection of </w:t>
      </w:r>
      <w:r w:rsidR="008E2E05">
        <w:rPr>
          <w:rFonts w:eastAsia="Times New Roman"/>
          <w:sz w:val="20"/>
          <w:szCs w:val="20"/>
        </w:rPr>
        <w:t xml:space="preserve">the important works on </w:t>
      </w:r>
      <w:r>
        <w:rPr>
          <w:rFonts w:eastAsia="Times New Roman"/>
          <w:sz w:val="20"/>
          <w:szCs w:val="20"/>
        </w:rPr>
        <w:t>both sides of the causal realism debate.</w:t>
      </w:r>
    </w:p>
    <w:p w:rsidR="00876735" w:rsidRDefault="00876735" w:rsidP="00876735">
      <w:pPr>
        <w:rPr>
          <w:rFonts w:eastAsia="Calibri"/>
        </w:rPr>
      </w:pPr>
      <w:r w:rsidRPr="00876735">
        <w:rPr>
          <w:rFonts w:eastAsia="Calibri"/>
        </w:rPr>
        <w:t>Stove, David.</w:t>
      </w:r>
      <w:r>
        <w:rPr>
          <w:rFonts w:eastAsia="Calibri"/>
          <w:b/>
        </w:rPr>
        <w:t xml:space="preserve">  </w:t>
      </w:r>
      <w:r>
        <w:rPr>
          <w:rFonts w:eastAsia="Calibri"/>
          <w:i/>
        </w:rPr>
        <w:t>Probability and Hume’s Inductive Skepticism</w:t>
      </w:r>
      <w:r>
        <w:rPr>
          <w:rFonts w:eastAsia="Calibri"/>
        </w:rPr>
        <w:t xml:space="preserve">.  </w:t>
      </w:r>
      <w:smartTag w:uri="urn:schemas-microsoft-com:office:smarttags" w:element="PlaceName">
        <w:r>
          <w:rPr>
            <w:rFonts w:eastAsia="Calibri"/>
          </w:rPr>
          <w:t>Oxford</w:t>
        </w:r>
      </w:smartTag>
      <w:r>
        <w:rPr>
          <w:rFonts w:eastAsia="Calibri"/>
        </w:rPr>
        <w:t xml:space="preserve"> </w:t>
      </w:r>
      <w:smartTag w:uri="urn:schemas-microsoft-com:office:smarttags" w:element="PlaceType">
        <w:r>
          <w:rPr>
            <w:rFonts w:eastAsia="Calibri"/>
          </w:rPr>
          <w:t>University</w:t>
        </w:r>
      </w:smartTag>
      <w:r>
        <w:rPr>
          <w:rFonts w:eastAsia="Calibri"/>
        </w:rPr>
        <w:t xml:space="preserve"> Press, </w:t>
      </w:r>
      <w:smartTag w:uri="urn:schemas-microsoft-com:office:smarttags" w:element="place">
        <w:smartTag w:uri="urn:schemas-microsoft-com:office:smarttags" w:element="City">
          <w:r>
            <w:rPr>
              <w:rFonts w:eastAsia="Calibri"/>
            </w:rPr>
            <w:t>Oxford</w:t>
          </w:r>
        </w:smartTag>
        <w:r>
          <w:rPr>
            <w:rFonts w:eastAsia="Calibri"/>
          </w:rPr>
          <w:t xml:space="preserve">, </w:t>
        </w:r>
        <w:smartTag w:uri="urn:schemas-microsoft-com:office:smarttags" w:element="country-region">
          <w:r>
            <w:rPr>
              <w:rFonts w:eastAsia="Calibri"/>
            </w:rPr>
            <w:t>U.K.</w:t>
          </w:r>
        </w:smartTag>
      </w:smartTag>
      <w:r>
        <w:rPr>
          <w:rFonts w:eastAsia="Calibri"/>
        </w:rPr>
        <w:t>, 1973.</w:t>
      </w:r>
    </w:p>
    <w:p w:rsidR="00210FFD" w:rsidRPr="00210FFD" w:rsidRDefault="00210FFD" w:rsidP="00876735">
      <w:pPr>
        <w:rPr>
          <w:sz w:val="20"/>
          <w:szCs w:val="20"/>
        </w:rPr>
      </w:pPr>
      <w:r>
        <w:rPr>
          <w:rFonts w:eastAsia="Calibri"/>
        </w:rPr>
        <w:tab/>
      </w:r>
      <w:r>
        <w:rPr>
          <w:rFonts w:eastAsia="Calibri"/>
          <w:sz w:val="20"/>
          <w:szCs w:val="20"/>
        </w:rPr>
        <w:t xml:space="preserve">Stove presents a math-heavy critique of Hume’s inductive skepticism by insisting that Hume claims too much.  Instead of concluding that inductive inference adds nothing to the probability of a conclusion, his premises only imply </w:t>
      </w:r>
      <w:r w:rsidR="00371BCD">
        <w:rPr>
          <w:rFonts w:eastAsia="Calibri"/>
          <w:sz w:val="20"/>
          <w:szCs w:val="20"/>
        </w:rPr>
        <w:t>inductive fallibilism, i.e. that they never attain deductive certainty.  While no inductive inference is valid, this does not imply that they cannot be reasonable.</w:t>
      </w:r>
    </w:p>
    <w:p w:rsidR="00A6105D" w:rsidRDefault="00A6105D" w:rsidP="00E7199A">
      <w:pPr>
        <w:spacing w:after="0"/>
        <w:rPr>
          <w:rFonts w:eastAsia="Times New Roman"/>
        </w:rPr>
      </w:pPr>
      <w:r w:rsidRPr="00422C15">
        <w:rPr>
          <w:rFonts w:eastAsia="Times New Roman"/>
        </w:rPr>
        <w:t xml:space="preserve">Strawson, Galen. </w:t>
      </w:r>
      <w:r w:rsidRPr="00A6105D">
        <w:rPr>
          <w:rFonts w:eastAsia="Times New Roman"/>
        </w:rPr>
        <w:t xml:space="preserve"> </w:t>
      </w:r>
      <w:r w:rsidRPr="00A6105D">
        <w:rPr>
          <w:rFonts w:eastAsia="Times New Roman"/>
          <w:i/>
        </w:rPr>
        <w:t>The Secret Connexion- Causation, Realism, and David Hume</w:t>
      </w:r>
      <w:r w:rsidRPr="00A6105D">
        <w:rPr>
          <w:rFonts w:eastAsia="Times New Roman"/>
        </w:rPr>
        <w:t>.  Oxford University Press Clarendon, New York, New York, 1989.</w:t>
      </w:r>
    </w:p>
    <w:p w:rsidR="00A92427" w:rsidRPr="00A92427" w:rsidRDefault="00A92427" w:rsidP="00E7199A">
      <w:pPr>
        <w:spacing w:after="0"/>
        <w:rPr>
          <w:rFonts w:eastAsia="Times New Roman"/>
          <w:sz w:val="20"/>
          <w:szCs w:val="20"/>
        </w:rPr>
      </w:pPr>
      <w:r>
        <w:rPr>
          <w:rFonts w:eastAsia="Times New Roman"/>
          <w:sz w:val="20"/>
          <w:szCs w:val="20"/>
        </w:rPr>
        <w:tab/>
        <w:t>This book is perhaps the most clear and complete explication of the New Hume doctrines.</w:t>
      </w:r>
    </w:p>
    <w:p w:rsidR="00A6105D" w:rsidRDefault="00A6105D" w:rsidP="00A6105D">
      <w:pPr>
        <w:spacing w:after="0"/>
        <w:rPr>
          <w:rFonts w:eastAsia="Times New Roman"/>
        </w:rPr>
      </w:pPr>
      <w:r w:rsidRPr="00422C15">
        <w:rPr>
          <w:rFonts w:eastAsia="Times New Roman"/>
        </w:rPr>
        <w:t xml:space="preserve">Wilson, Fred. </w:t>
      </w:r>
      <w:r w:rsidRPr="00A6105D">
        <w:rPr>
          <w:rFonts w:eastAsia="Times New Roman"/>
          <w:b/>
        </w:rPr>
        <w:t xml:space="preserve"> </w:t>
      </w:r>
      <w:r w:rsidRPr="00A6105D">
        <w:rPr>
          <w:rFonts w:eastAsia="Times New Roman"/>
          <w:i/>
        </w:rPr>
        <w:t>Hume’s Defense of Causal Inference</w:t>
      </w:r>
      <w:r w:rsidRPr="00A6105D">
        <w:rPr>
          <w:rFonts w:eastAsia="Times New Roman"/>
        </w:rPr>
        <w:t xml:space="preserve">.  </w:t>
      </w:r>
      <w:smartTag w:uri="urn:schemas-microsoft-com:office:smarttags" w:element="PlaceType">
        <w:r w:rsidRPr="00A6105D">
          <w:rPr>
            <w:rFonts w:eastAsia="Times New Roman"/>
          </w:rPr>
          <w:t>University</w:t>
        </w:r>
      </w:smartTag>
      <w:r w:rsidRPr="00A6105D">
        <w:rPr>
          <w:rFonts w:eastAsia="Times New Roman"/>
        </w:rPr>
        <w:t xml:space="preserve"> of </w:t>
      </w:r>
      <w:smartTag w:uri="urn:schemas-microsoft-com:office:smarttags" w:element="PlaceName">
        <w:r w:rsidRPr="00A6105D">
          <w:rPr>
            <w:rFonts w:eastAsia="Times New Roman"/>
          </w:rPr>
          <w:t>Toronto</w:t>
        </w:r>
      </w:smartTag>
      <w:r w:rsidRPr="00A6105D">
        <w:rPr>
          <w:rFonts w:eastAsia="Times New Roman"/>
        </w:rPr>
        <w:t xml:space="preserve"> Press, </w:t>
      </w:r>
      <w:smartTag w:uri="urn:schemas-microsoft-com:office:smarttags" w:element="City">
        <w:r w:rsidRPr="00A6105D">
          <w:rPr>
            <w:rFonts w:eastAsia="Times New Roman"/>
          </w:rPr>
          <w:t>Toronto</w:t>
        </w:r>
      </w:smartTag>
      <w:r w:rsidRPr="00A6105D">
        <w:rPr>
          <w:rFonts w:eastAsia="Times New Roman"/>
        </w:rPr>
        <w:t xml:space="preserve"> </w:t>
      </w:r>
      <w:smartTag w:uri="urn:schemas-microsoft-com:office:smarttags" w:element="country-region">
        <w:smartTag w:uri="urn:schemas-microsoft-com:office:smarttags" w:element="place">
          <w:r w:rsidRPr="00A6105D">
            <w:rPr>
              <w:rFonts w:eastAsia="Times New Roman"/>
            </w:rPr>
            <w:t>Canada</w:t>
          </w:r>
        </w:smartTag>
      </w:smartTag>
      <w:r w:rsidRPr="00A6105D">
        <w:rPr>
          <w:rFonts w:eastAsia="Times New Roman"/>
        </w:rPr>
        <w:t>, 1997.</w:t>
      </w:r>
    </w:p>
    <w:p w:rsidR="00EA1879" w:rsidRPr="00EA1879" w:rsidRDefault="00EA1879" w:rsidP="00A6105D">
      <w:pPr>
        <w:spacing w:after="0"/>
        <w:rPr>
          <w:rFonts w:eastAsia="Times New Roman"/>
          <w:sz w:val="20"/>
        </w:rPr>
      </w:pPr>
      <w:r>
        <w:rPr>
          <w:rFonts w:eastAsia="Times New Roman"/>
          <w:sz w:val="20"/>
        </w:rPr>
        <w:tab/>
        <w:t>Wilson’s main goal is to defend an anti-skeptical interpretation of Hume’s causal inference, but the book is wide-ranging and rich in many areas of Hume scholarship.</w:t>
      </w:r>
    </w:p>
    <w:p w:rsidR="00A6105D" w:rsidRDefault="00A6105D" w:rsidP="00A6105D">
      <w:pPr>
        <w:spacing w:after="0"/>
        <w:rPr>
          <w:rFonts w:eastAsia="Times New Roman"/>
        </w:rPr>
      </w:pPr>
      <w:r w:rsidRPr="00422C15">
        <w:rPr>
          <w:rFonts w:eastAsia="Times New Roman"/>
        </w:rPr>
        <w:t xml:space="preserve">Winkler, Kenneth P. </w:t>
      </w:r>
      <w:r w:rsidRPr="00A6105D">
        <w:rPr>
          <w:rFonts w:eastAsia="Times New Roman"/>
          <w:b/>
        </w:rPr>
        <w:t xml:space="preserve"> </w:t>
      </w:r>
      <w:r w:rsidRPr="00A6105D">
        <w:rPr>
          <w:rFonts w:eastAsia="Times New Roman"/>
        </w:rPr>
        <w:t xml:space="preserve">“The New Hume”, </w:t>
      </w:r>
      <w:r w:rsidRPr="00A6105D">
        <w:rPr>
          <w:rFonts w:eastAsia="Times New Roman"/>
          <w:i/>
        </w:rPr>
        <w:t>The Philosophical Review</w:t>
      </w:r>
      <w:r w:rsidRPr="00A6105D">
        <w:rPr>
          <w:rFonts w:eastAsia="Times New Roman"/>
        </w:rPr>
        <w:t>, Volume 100, Number 4, October 1991, pages 541-579.</w:t>
      </w:r>
    </w:p>
    <w:p w:rsidR="00EA1879" w:rsidRPr="00EA1879" w:rsidRDefault="00EA1879" w:rsidP="00A6105D">
      <w:pPr>
        <w:spacing w:after="0"/>
        <w:rPr>
          <w:rFonts w:eastAsia="Times New Roman"/>
          <w:sz w:val="20"/>
        </w:rPr>
      </w:pPr>
      <w:r>
        <w:rPr>
          <w:rFonts w:eastAsia="Times New Roman"/>
        </w:rPr>
        <w:tab/>
      </w:r>
      <w:r>
        <w:rPr>
          <w:rFonts w:eastAsia="Times New Roman"/>
          <w:sz w:val="20"/>
        </w:rPr>
        <w:t>Winkler presents a clear and concise case against the realist interpretation.</w:t>
      </w:r>
    </w:p>
    <w:p w:rsidR="00194343" w:rsidRDefault="00A6105D" w:rsidP="00E7199A">
      <w:pPr>
        <w:spacing w:after="0"/>
        <w:rPr>
          <w:rFonts w:eastAsia="Times New Roman"/>
        </w:rPr>
      </w:pPr>
      <w:r w:rsidRPr="00422C15">
        <w:rPr>
          <w:rFonts w:eastAsia="Times New Roman"/>
        </w:rPr>
        <w:lastRenderedPageBreak/>
        <w:t>Wright, John P.</w:t>
      </w:r>
      <w:r w:rsidRPr="00A6105D">
        <w:rPr>
          <w:rFonts w:eastAsia="Times New Roman"/>
        </w:rPr>
        <w:t xml:space="preserve">  </w:t>
      </w:r>
      <w:r w:rsidRPr="00A6105D">
        <w:rPr>
          <w:rFonts w:eastAsia="Times New Roman"/>
          <w:i/>
        </w:rPr>
        <w:t>The Sceptical Realism of David Hume</w:t>
      </w:r>
      <w:r w:rsidRPr="00A6105D">
        <w:rPr>
          <w:rFonts w:eastAsia="Times New Roman"/>
        </w:rPr>
        <w:t>.  University of Minnesota Press, Minneapolis, Minnesota</w:t>
      </w:r>
      <w:r w:rsidR="00E7199A">
        <w:rPr>
          <w:rFonts w:eastAsia="Times New Roman"/>
        </w:rPr>
        <w:t>, 1983.</w:t>
      </w:r>
    </w:p>
    <w:p w:rsidR="00A92427" w:rsidRDefault="00A92427" w:rsidP="00E7199A">
      <w:pPr>
        <w:spacing w:after="0"/>
        <w:rPr>
          <w:rFonts w:eastAsia="Times New Roman"/>
          <w:sz w:val="20"/>
          <w:szCs w:val="20"/>
        </w:rPr>
      </w:pPr>
      <w:r>
        <w:rPr>
          <w:rFonts w:eastAsia="Times New Roman"/>
        </w:rPr>
        <w:tab/>
      </w:r>
      <w:r>
        <w:rPr>
          <w:rFonts w:eastAsia="Times New Roman"/>
          <w:sz w:val="20"/>
          <w:szCs w:val="20"/>
        </w:rPr>
        <w:t>This book is one of the standard explications of Humean causal realism.</w:t>
      </w:r>
      <w:r w:rsidR="002D2090">
        <w:rPr>
          <w:rFonts w:eastAsia="Times New Roman"/>
          <w:sz w:val="20"/>
          <w:szCs w:val="20"/>
        </w:rPr>
        <w:t xml:space="preserve">  The interpretation is arrived at via a focus on Hume’s attention to human nature.  The book also places Hume’s notion of knowledge within </w:t>
      </w:r>
      <w:r w:rsidR="008E2E05">
        <w:rPr>
          <w:rFonts w:eastAsia="Times New Roman"/>
          <w:sz w:val="20"/>
          <w:szCs w:val="20"/>
        </w:rPr>
        <w:t>its</w:t>
      </w:r>
      <w:r w:rsidR="002D2090">
        <w:rPr>
          <w:rFonts w:eastAsia="Times New Roman"/>
          <w:sz w:val="20"/>
          <w:szCs w:val="20"/>
        </w:rPr>
        <w:t xml:space="preserve"> historical context.</w:t>
      </w:r>
    </w:p>
    <w:p w:rsidR="00371BCD" w:rsidRPr="00A92427" w:rsidRDefault="00371BCD" w:rsidP="00E7199A">
      <w:pPr>
        <w:spacing w:after="0"/>
        <w:rPr>
          <w:rFonts w:eastAsia="Times New Roman"/>
          <w:sz w:val="20"/>
          <w:szCs w:val="20"/>
        </w:rPr>
      </w:pPr>
    </w:p>
    <w:p w:rsidR="00CD60D4" w:rsidRDefault="00CD60D4" w:rsidP="00CD60D4">
      <w:pPr>
        <w:pStyle w:val="ListParagraph"/>
        <w:numPr>
          <w:ilvl w:val="0"/>
          <w:numId w:val="8"/>
        </w:numPr>
        <w:spacing w:after="0"/>
        <w:rPr>
          <w:rFonts w:eastAsia="Times New Roman"/>
          <w:b/>
        </w:rPr>
      </w:pPr>
      <w:r>
        <w:rPr>
          <w:rFonts w:eastAsia="Times New Roman"/>
          <w:b/>
        </w:rPr>
        <w:t>Contemporary Metaphysics of Causation</w:t>
      </w:r>
    </w:p>
    <w:p w:rsidR="004B26E4" w:rsidRDefault="00CD60D4" w:rsidP="004B26E4">
      <w:pPr>
        <w:widowControl w:val="0"/>
        <w:contextualSpacing/>
      </w:pPr>
      <w:r w:rsidRPr="00F20082">
        <w:t>Armstrong, D. M.</w:t>
      </w:r>
      <w:r>
        <w:rPr>
          <w:b/>
        </w:rPr>
        <w:t xml:space="preserve">  </w:t>
      </w:r>
      <w:r>
        <w:rPr>
          <w:i/>
        </w:rPr>
        <w:t xml:space="preserve">What is a Law of Nature?  </w:t>
      </w:r>
      <w:r>
        <w:t>Cambridge University</w:t>
      </w:r>
      <w:r w:rsidR="00AE7438">
        <w:t xml:space="preserve"> Press, New York, New York, 1983</w:t>
      </w:r>
      <w:r>
        <w:t>.</w:t>
      </w:r>
    </w:p>
    <w:p w:rsidR="004B26E4" w:rsidRPr="009C517C" w:rsidRDefault="004B26E4" w:rsidP="004B26E4">
      <w:pPr>
        <w:widowControl w:val="0"/>
        <w:contextualSpacing/>
        <w:rPr>
          <w:sz w:val="16"/>
        </w:rPr>
      </w:pPr>
      <w:r>
        <w:tab/>
      </w:r>
      <w:r w:rsidR="009C517C" w:rsidRPr="009C517C">
        <w:rPr>
          <w:sz w:val="20"/>
        </w:rPr>
        <w:t xml:space="preserve">This book investigates the status of </w:t>
      </w:r>
      <w:r w:rsidR="00136CFF">
        <w:rPr>
          <w:sz w:val="20"/>
        </w:rPr>
        <w:t xml:space="preserve">the </w:t>
      </w:r>
      <w:r w:rsidR="009C517C" w:rsidRPr="009C517C">
        <w:rPr>
          <w:sz w:val="20"/>
        </w:rPr>
        <w:t>laws of nature.  He ultimately argues that laws are relations between universals or properties.</w:t>
      </w:r>
    </w:p>
    <w:p w:rsidR="003A1463" w:rsidRDefault="009B295F" w:rsidP="009B295F">
      <w:pPr>
        <w:widowControl w:val="0"/>
        <w:contextualSpacing/>
      </w:pPr>
      <w:r w:rsidRPr="009B295F">
        <w:t xml:space="preserve">Goodman, Nelson.  </w:t>
      </w:r>
      <w:r w:rsidRPr="009B295F">
        <w:rPr>
          <w:i/>
        </w:rPr>
        <w:t>Fact, Fiction, and Forecast</w:t>
      </w:r>
      <w:r w:rsidRPr="009B295F">
        <w:t>.  Fourth Edition, Harvard University Press, Cambridge, Massachusetts, 1983.</w:t>
      </w:r>
    </w:p>
    <w:p w:rsidR="009C517C" w:rsidRDefault="009C517C" w:rsidP="003A1463">
      <w:pPr>
        <w:widowControl w:val="0"/>
        <w:ind w:left="0" w:firstLine="0"/>
        <w:rPr>
          <w:sz w:val="20"/>
          <w:szCs w:val="20"/>
        </w:rPr>
      </w:pPr>
      <w:r>
        <w:tab/>
      </w:r>
      <w:r>
        <w:rPr>
          <w:sz w:val="20"/>
          <w:szCs w:val="20"/>
        </w:rPr>
        <w:t xml:space="preserve">Goodman </w:t>
      </w:r>
      <w:r w:rsidR="003A1463">
        <w:rPr>
          <w:sz w:val="20"/>
          <w:szCs w:val="20"/>
        </w:rPr>
        <w:t>explicates the Problem of Induction and makes a more general form</w:t>
      </w:r>
      <w:r w:rsidR="00371BCD">
        <w:rPr>
          <w:sz w:val="20"/>
          <w:szCs w:val="20"/>
        </w:rPr>
        <w:t xml:space="preserve"> of the difficulty it raises</w:t>
      </w:r>
      <w:r w:rsidR="003A1463">
        <w:rPr>
          <w:sz w:val="20"/>
          <w:szCs w:val="20"/>
        </w:rPr>
        <w:t>.</w:t>
      </w:r>
    </w:p>
    <w:p w:rsidR="00136CFF" w:rsidRDefault="005E49C3" w:rsidP="005E49C3">
      <w:r w:rsidRPr="005E49C3">
        <w:t xml:space="preserve">Mackie, J. L.  </w:t>
      </w:r>
      <w:r>
        <w:rPr>
          <w:i/>
        </w:rPr>
        <w:t>The Cement of the Universe- A Study of Causation</w:t>
      </w:r>
      <w:r>
        <w:t>.  Oxford University Press Clarendon, New York, New York, 1980.</w:t>
      </w:r>
    </w:p>
    <w:p w:rsidR="005E49C3" w:rsidRPr="005E49C3" w:rsidRDefault="005E49C3" w:rsidP="00136CFF">
      <w:pPr>
        <w:ind w:firstLine="0"/>
        <w:rPr>
          <w:sz w:val="20"/>
          <w:szCs w:val="20"/>
        </w:rPr>
      </w:pPr>
      <w:r>
        <w:rPr>
          <w:sz w:val="20"/>
          <w:szCs w:val="20"/>
        </w:rPr>
        <w:t>This work begins with Hume’s analysis of causation and then goes on to consider what we can know about causation as it</w:t>
      </w:r>
      <w:r w:rsidR="00136CFF">
        <w:rPr>
          <w:sz w:val="20"/>
          <w:szCs w:val="20"/>
        </w:rPr>
        <w:t xml:space="preserve"> exists</w:t>
      </w:r>
      <w:r>
        <w:rPr>
          <w:sz w:val="20"/>
          <w:szCs w:val="20"/>
        </w:rPr>
        <w:t xml:space="preserve"> in external objects.  Though it is highly technical, it touches many issues important to contemporary metaphysics of causation.</w:t>
      </w:r>
    </w:p>
    <w:p w:rsidR="003A1463" w:rsidRDefault="00CD60D4" w:rsidP="00CD60D4">
      <w:pPr>
        <w:widowControl w:val="0"/>
        <w:contextualSpacing/>
      </w:pPr>
      <w:r w:rsidRPr="00CD60D4">
        <w:t xml:space="preserve">Psillos, Stathis.  </w:t>
      </w:r>
      <w:r w:rsidRPr="00CD60D4">
        <w:rPr>
          <w:i/>
        </w:rPr>
        <w:t>Causation and Explanation</w:t>
      </w:r>
      <w:r w:rsidRPr="00CD60D4">
        <w:t>.  MCGill-Queen’s University Press, Montreal, Canada, 2002.</w:t>
      </w:r>
    </w:p>
    <w:p w:rsidR="003A1463" w:rsidRPr="003A1463" w:rsidRDefault="003A1463" w:rsidP="00CD60D4">
      <w:pPr>
        <w:widowControl w:val="0"/>
        <w:contextualSpacing/>
        <w:rPr>
          <w:sz w:val="20"/>
        </w:rPr>
      </w:pPr>
      <w:r>
        <w:tab/>
      </w:r>
      <w:r>
        <w:rPr>
          <w:sz w:val="20"/>
        </w:rPr>
        <w:t xml:space="preserve">This book is an accessible survey of </w:t>
      </w:r>
      <w:r w:rsidR="00136CFF">
        <w:rPr>
          <w:sz w:val="20"/>
        </w:rPr>
        <w:t xml:space="preserve">contemporary </w:t>
      </w:r>
      <w:r>
        <w:rPr>
          <w:sz w:val="20"/>
        </w:rPr>
        <w:t>causality, linking many of the important issues and engaging the relevant literature.</w:t>
      </w:r>
    </w:p>
    <w:p w:rsidR="0076117B" w:rsidRDefault="0076117B" w:rsidP="00CD60D4">
      <w:pPr>
        <w:widowControl w:val="0"/>
        <w:contextualSpacing/>
      </w:pPr>
      <w:r>
        <w:t xml:space="preserve">Tooley, Michael.  </w:t>
      </w:r>
      <w:r>
        <w:rPr>
          <w:i/>
        </w:rPr>
        <w:t>Causation- A Realist Approach</w:t>
      </w:r>
      <w:r>
        <w:t>.  Clarendon Press, Oxford, U.K., 1987.</w:t>
      </w:r>
    </w:p>
    <w:p w:rsidR="004B26E4" w:rsidRPr="004B26E4" w:rsidRDefault="004B26E4" w:rsidP="00CD60D4">
      <w:pPr>
        <w:widowControl w:val="0"/>
        <w:rPr>
          <w:sz w:val="20"/>
        </w:rPr>
      </w:pPr>
      <w:r>
        <w:lastRenderedPageBreak/>
        <w:tab/>
      </w:r>
      <w:r>
        <w:rPr>
          <w:sz w:val="20"/>
        </w:rPr>
        <w:t>Tooley presents a contemporary defense of realism wi</w:t>
      </w:r>
      <w:r w:rsidR="009C517C">
        <w:rPr>
          <w:sz w:val="20"/>
        </w:rPr>
        <w:t>th efficacy as relations among</w:t>
      </w:r>
      <w:r>
        <w:rPr>
          <w:sz w:val="20"/>
        </w:rPr>
        <w:t xml:space="preserve"> un</w:t>
      </w:r>
      <w:r w:rsidR="008E2E05">
        <w:rPr>
          <w:sz w:val="20"/>
        </w:rPr>
        <w:t>iversals.  In doing so, he clarifies</w:t>
      </w:r>
      <w:r>
        <w:rPr>
          <w:sz w:val="20"/>
        </w:rPr>
        <w:t xml:space="preserve"> many notions and commitments of the various realist and anti-realist positions.</w:t>
      </w:r>
      <w:r>
        <w:tab/>
      </w:r>
    </w:p>
    <w:p w:rsidR="00CD60D4" w:rsidRPr="00CD60D4" w:rsidRDefault="00CD60D4" w:rsidP="00CD60D4">
      <w:pPr>
        <w:widowControl w:val="0"/>
        <w:rPr>
          <w:rFonts w:eastAsia="Times New Roman"/>
        </w:rPr>
      </w:pPr>
    </w:p>
    <w:p w:rsidR="00CD60D4" w:rsidRDefault="00D903B5" w:rsidP="00CD60D4">
      <w:pPr>
        <w:spacing w:after="0"/>
        <w:rPr>
          <w:rFonts w:eastAsia="Times New Roman"/>
          <w:b/>
        </w:rPr>
      </w:pPr>
      <w:r>
        <w:rPr>
          <w:rFonts w:eastAsia="Times New Roman"/>
          <w:b/>
        </w:rPr>
        <w:t>Author Information</w:t>
      </w:r>
    </w:p>
    <w:p w:rsidR="00D903B5" w:rsidRDefault="00D903B5" w:rsidP="00CD60D4">
      <w:pPr>
        <w:spacing w:after="0"/>
        <w:rPr>
          <w:rFonts w:eastAsia="Times New Roman"/>
        </w:rPr>
      </w:pPr>
      <w:r>
        <w:rPr>
          <w:rFonts w:eastAsia="Times New Roman"/>
        </w:rPr>
        <w:t>C.M. Lorkowski</w:t>
      </w:r>
    </w:p>
    <w:p w:rsidR="009E6799" w:rsidRDefault="00D903B5" w:rsidP="00CD60D4">
      <w:pPr>
        <w:spacing w:after="0"/>
        <w:rPr>
          <w:rFonts w:eastAsia="Times New Roman"/>
        </w:rPr>
      </w:pPr>
      <w:r>
        <w:rPr>
          <w:rFonts w:eastAsia="Times New Roman"/>
        </w:rPr>
        <w:t xml:space="preserve">E-Mail: </w:t>
      </w:r>
      <w:r w:rsidR="009E6799">
        <w:rPr>
          <w:rFonts w:eastAsia="Times New Roman"/>
        </w:rPr>
        <w:t>lorkowcs@uc.edu</w:t>
      </w:r>
    </w:p>
    <w:p w:rsidR="00D903B5" w:rsidRPr="00D903B5" w:rsidRDefault="009E6799" w:rsidP="00CD60D4">
      <w:pPr>
        <w:spacing w:after="0"/>
        <w:rPr>
          <w:rFonts w:eastAsia="Times New Roman"/>
        </w:rPr>
      </w:pPr>
      <w:r>
        <w:rPr>
          <w:rFonts w:eastAsia="Times New Roman"/>
        </w:rPr>
        <w:t>Un</w:t>
      </w:r>
      <w:r w:rsidR="00D903B5">
        <w:rPr>
          <w:rFonts w:eastAsia="Times New Roman"/>
        </w:rPr>
        <w:t>iversity of Cincinnati</w:t>
      </w:r>
    </w:p>
    <w:sectPr w:rsidR="00D903B5" w:rsidRPr="00D903B5" w:rsidSect="00CF143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3C3" w:rsidRDefault="003603C3" w:rsidP="00194343">
      <w:pPr>
        <w:spacing w:after="0" w:line="240" w:lineRule="auto"/>
      </w:pPr>
      <w:r>
        <w:separator/>
      </w:r>
    </w:p>
  </w:endnote>
  <w:endnote w:type="continuationSeparator" w:id="1">
    <w:p w:rsidR="003603C3" w:rsidRDefault="003603C3" w:rsidP="00194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3C3" w:rsidRDefault="003603C3" w:rsidP="00194343">
      <w:pPr>
        <w:spacing w:after="0" w:line="240" w:lineRule="auto"/>
      </w:pPr>
      <w:r>
        <w:separator/>
      </w:r>
    </w:p>
  </w:footnote>
  <w:footnote w:type="continuationSeparator" w:id="1">
    <w:p w:rsidR="003603C3" w:rsidRDefault="003603C3" w:rsidP="00194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1860"/>
    <w:multiLevelType w:val="hybridMultilevel"/>
    <w:tmpl w:val="2DAA5C34"/>
    <w:lvl w:ilvl="0" w:tplc="6CEC142C">
      <w:start w:val="15"/>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0C930D9"/>
    <w:multiLevelType w:val="hybridMultilevel"/>
    <w:tmpl w:val="3A960EE8"/>
    <w:lvl w:ilvl="0" w:tplc="5C7217C2">
      <w:start w:val="1"/>
      <w:numFmt w:val="upperLetter"/>
      <w:lvlText w:val="(%1)"/>
      <w:lvlJc w:val="left"/>
      <w:pPr>
        <w:tabs>
          <w:tab w:val="num" w:pos="1440"/>
        </w:tabs>
        <w:ind w:left="1440" w:hanging="720"/>
      </w:pPr>
      <w:rPr>
        <w:rFonts w:ascii="Times New Roman" w:eastAsiaTheme="minorHAns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13015B"/>
    <w:multiLevelType w:val="hybridMultilevel"/>
    <w:tmpl w:val="B4FCA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D7413"/>
    <w:multiLevelType w:val="hybridMultilevel"/>
    <w:tmpl w:val="11067478"/>
    <w:lvl w:ilvl="0" w:tplc="C900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CE7171"/>
    <w:multiLevelType w:val="hybridMultilevel"/>
    <w:tmpl w:val="E954E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654326"/>
    <w:multiLevelType w:val="hybridMultilevel"/>
    <w:tmpl w:val="51385152"/>
    <w:lvl w:ilvl="0" w:tplc="6EA07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753E04"/>
    <w:multiLevelType w:val="hybridMultilevel"/>
    <w:tmpl w:val="64AEC62A"/>
    <w:lvl w:ilvl="0" w:tplc="358A4DE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B2161C"/>
    <w:multiLevelType w:val="hybridMultilevel"/>
    <w:tmpl w:val="BB400314"/>
    <w:lvl w:ilvl="0" w:tplc="DC729996">
      <w:start w:val="5"/>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E9C0721"/>
    <w:multiLevelType w:val="hybridMultilevel"/>
    <w:tmpl w:val="B4FCA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2921F1"/>
    <w:multiLevelType w:val="hybridMultilevel"/>
    <w:tmpl w:val="7C3EEFE0"/>
    <w:lvl w:ilvl="0" w:tplc="F462D9E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902654"/>
    <w:multiLevelType w:val="multilevel"/>
    <w:tmpl w:val="46BE65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5F3047A"/>
    <w:multiLevelType w:val="hybridMultilevel"/>
    <w:tmpl w:val="DCB0C9A2"/>
    <w:lvl w:ilvl="0" w:tplc="C1C427C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0"/>
  </w:num>
  <w:num w:numId="4">
    <w:abstractNumId w:val="1"/>
  </w:num>
  <w:num w:numId="5">
    <w:abstractNumId w:val="0"/>
  </w:num>
  <w:num w:numId="6">
    <w:abstractNumId w:val="7"/>
  </w:num>
  <w:num w:numId="7">
    <w:abstractNumId w:val="9"/>
  </w:num>
  <w:num w:numId="8">
    <w:abstractNumId w:val="5"/>
  </w:num>
  <w:num w:numId="9">
    <w:abstractNumId w:val="2"/>
  </w:num>
  <w:num w:numId="10">
    <w:abstractNumId w:val="3"/>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31F1"/>
    <w:rsid w:val="000046C4"/>
    <w:rsid w:val="00004C67"/>
    <w:rsid w:val="0001434E"/>
    <w:rsid w:val="000165D1"/>
    <w:rsid w:val="00024016"/>
    <w:rsid w:val="000431F1"/>
    <w:rsid w:val="00045707"/>
    <w:rsid w:val="00045F6F"/>
    <w:rsid w:val="00047DCF"/>
    <w:rsid w:val="0005075F"/>
    <w:rsid w:val="00073E9D"/>
    <w:rsid w:val="0007733D"/>
    <w:rsid w:val="00077D42"/>
    <w:rsid w:val="00083565"/>
    <w:rsid w:val="000960B8"/>
    <w:rsid w:val="000A2D93"/>
    <w:rsid w:val="000C0FA8"/>
    <w:rsid w:val="000D1A09"/>
    <w:rsid w:val="000D42BB"/>
    <w:rsid w:val="000D450E"/>
    <w:rsid w:val="000E23C3"/>
    <w:rsid w:val="000E2CFA"/>
    <w:rsid w:val="000E2D4D"/>
    <w:rsid w:val="000E4483"/>
    <w:rsid w:val="000E4DDC"/>
    <w:rsid w:val="000F4F3C"/>
    <w:rsid w:val="000F6FF8"/>
    <w:rsid w:val="00111B3A"/>
    <w:rsid w:val="00112D6B"/>
    <w:rsid w:val="0013669B"/>
    <w:rsid w:val="00136CFF"/>
    <w:rsid w:val="00137115"/>
    <w:rsid w:val="001432BC"/>
    <w:rsid w:val="001447BD"/>
    <w:rsid w:val="0019242E"/>
    <w:rsid w:val="00193AF6"/>
    <w:rsid w:val="00194343"/>
    <w:rsid w:val="0019517E"/>
    <w:rsid w:val="001A5D95"/>
    <w:rsid w:val="001B028E"/>
    <w:rsid w:val="001B12DF"/>
    <w:rsid w:val="001C7539"/>
    <w:rsid w:val="001D655E"/>
    <w:rsid w:val="001E3D1D"/>
    <w:rsid w:val="001F02E1"/>
    <w:rsid w:val="001F253E"/>
    <w:rsid w:val="0020505D"/>
    <w:rsid w:val="00205527"/>
    <w:rsid w:val="00210FFD"/>
    <w:rsid w:val="002331BA"/>
    <w:rsid w:val="00234F47"/>
    <w:rsid w:val="00261556"/>
    <w:rsid w:val="0026508E"/>
    <w:rsid w:val="00273084"/>
    <w:rsid w:val="0027336A"/>
    <w:rsid w:val="00281805"/>
    <w:rsid w:val="00292C7B"/>
    <w:rsid w:val="002B5DE6"/>
    <w:rsid w:val="002C2F65"/>
    <w:rsid w:val="002D2090"/>
    <w:rsid w:val="002D324A"/>
    <w:rsid w:val="002D3F7E"/>
    <w:rsid w:val="002D469A"/>
    <w:rsid w:val="002D6B5B"/>
    <w:rsid w:val="002E02D9"/>
    <w:rsid w:val="002F3CF6"/>
    <w:rsid w:val="00302B52"/>
    <w:rsid w:val="00311C72"/>
    <w:rsid w:val="00315BB2"/>
    <w:rsid w:val="0033216F"/>
    <w:rsid w:val="00341445"/>
    <w:rsid w:val="00345EBD"/>
    <w:rsid w:val="00350D92"/>
    <w:rsid w:val="003523E4"/>
    <w:rsid w:val="00354C65"/>
    <w:rsid w:val="003603C3"/>
    <w:rsid w:val="00371BCD"/>
    <w:rsid w:val="00397CAC"/>
    <w:rsid w:val="003A0B72"/>
    <w:rsid w:val="003A1463"/>
    <w:rsid w:val="003A5EEF"/>
    <w:rsid w:val="003A72E5"/>
    <w:rsid w:val="003A7326"/>
    <w:rsid w:val="003A766B"/>
    <w:rsid w:val="003B2282"/>
    <w:rsid w:val="003B2DF6"/>
    <w:rsid w:val="003C30FE"/>
    <w:rsid w:val="003C471B"/>
    <w:rsid w:val="003D1C71"/>
    <w:rsid w:val="00410EB6"/>
    <w:rsid w:val="004114ED"/>
    <w:rsid w:val="004228EC"/>
    <w:rsid w:val="00422C15"/>
    <w:rsid w:val="00427DC1"/>
    <w:rsid w:val="00433DB7"/>
    <w:rsid w:val="00464D50"/>
    <w:rsid w:val="00471615"/>
    <w:rsid w:val="00475268"/>
    <w:rsid w:val="004943C9"/>
    <w:rsid w:val="004A0535"/>
    <w:rsid w:val="004A2A47"/>
    <w:rsid w:val="004B26E4"/>
    <w:rsid w:val="004C2AC0"/>
    <w:rsid w:val="004C6CB5"/>
    <w:rsid w:val="004F1AF8"/>
    <w:rsid w:val="004F7B1D"/>
    <w:rsid w:val="00520B3B"/>
    <w:rsid w:val="00521FAF"/>
    <w:rsid w:val="00524D7A"/>
    <w:rsid w:val="00540DA8"/>
    <w:rsid w:val="00543666"/>
    <w:rsid w:val="00546633"/>
    <w:rsid w:val="005505CB"/>
    <w:rsid w:val="00563C64"/>
    <w:rsid w:val="00583E86"/>
    <w:rsid w:val="00587F09"/>
    <w:rsid w:val="005A0A80"/>
    <w:rsid w:val="005C5BC2"/>
    <w:rsid w:val="005E49C3"/>
    <w:rsid w:val="005F3A18"/>
    <w:rsid w:val="005F7BAB"/>
    <w:rsid w:val="00602EC8"/>
    <w:rsid w:val="0061522C"/>
    <w:rsid w:val="00616341"/>
    <w:rsid w:val="0062390F"/>
    <w:rsid w:val="00644429"/>
    <w:rsid w:val="00654BBC"/>
    <w:rsid w:val="00655BB6"/>
    <w:rsid w:val="006578DF"/>
    <w:rsid w:val="006579AA"/>
    <w:rsid w:val="00664BBD"/>
    <w:rsid w:val="006A75A6"/>
    <w:rsid w:val="006B2AED"/>
    <w:rsid w:val="006B2D91"/>
    <w:rsid w:val="006C2773"/>
    <w:rsid w:val="006C304C"/>
    <w:rsid w:val="006C6BC2"/>
    <w:rsid w:val="006D0594"/>
    <w:rsid w:val="006D4ED7"/>
    <w:rsid w:val="006D70E9"/>
    <w:rsid w:val="0072384A"/>
    <w:rsid w:val="00737B9D"/>
    <w:rsid w:val="00755422"/>
    <w:rsid w:val="0076117B"/>
    <w:rsid w:val="007634A5"/>
    <w:rsid w:val="007673EA"/>
    <w:rsid w:val="0078381C"/>
    <w:rsid w:val="007959F2"/>
    <w:rsid w:val="007C26EF"/>
    <w:rsid w:val="007C792D"/>
    <w:rsid w:val="007D294A"/>
    <w:rsid w:val="007D5DF6"/>
    <w:rsid w:val="007E3035"/>
    <w:rsid w:val="007F36F9"/>
    <w:rsid w:val="007F64AD"/>
    <w:rsid w:val="00817F5C"/>
    <w:rsid w:val="00853E2F"/>
    <w:rsid w:val="0085460B"/>
    <w:rsid w:val="008563ED"/>
    <w:rsid w:val="00860455"/>
    <w:rsid w:val="008758DB"/>
    <w:rsid w:val="00876735"/>
    <w:rsid w:val="00882291"/>
    <w:rsid w:val="00884B4B"/>
    <w:rsid w:val="008878F2"/>
    <w:rsid w:val="008A0736"/>
    <w:rsid w:val="008A1BA8"/>
    <w:rsid w:val="008A7CB1"/>
    <w:rsid w:val="008C0F87"/>
    <w:rsid w:val="008C16E8"/>
    <w:rsid w:val="008C748C"/>
    <w:rsid w:val="008E248B"/>
    <w:rsid w:val="008E2E05"/>
    <w:rsid w:val="00905FFB"/>
    <w:rsid w:val="009072AF"/>
    <w:rsid w:val="00912E35"/>
    <w:rsid w:val="009219FA"/>
    <w:rsid w:val="00924FD4"/>
    <w:rsid w:val="00935773"/>
    <w:rsid w:val="00937685"/>
    <w:rsid w:val="00943E2D"/>
    <w:rsid w:val="009458C3"/>
    <w:rsid w:val="00961DB9"/>
    <w:rsid w:val="00964005"/>
    <w:rsid w:val="00966415"/>
    <w:rsid w:val="00983739"/>
    <w:rsid w:val="00991AE7"/>
    <w:rsid w:val="0099471B"/>
    <w:rsid w:val="009A5666"/>
    <w:rsid w:val="009B295F"/>
    <w:rsid w:val="009B5826"/>
    <w:rsid w:val="009C517C"/>
    <w:rsid w:val="009D6854"/>
    <w:rsid w:val="009D7A34"/>
    <w:rsid w:val="009E6799"/>
    <w:rsid w:val="009F1834"/>
    <w:rsid w:val="00A11DCF"/>
    <w:rsid w:val="00A12CF0"/>
    <w:rsid w:val="00A20AB0"/>
    <w:rsid w:val="00A20F3E"/>
    <w:rsid w:val="00A341C0"/>
    <w:rsid w:val="00A45E39"/>
    <w:rsid w:val="00A50EE1"/>
    <w:rsid w:val="00A5753E"/>
    <w:rsid w:val="00A57C31"/>
    <w:rsid w:val="00A6105D"/>
    <w:rsid w:val="00A66309"/>
    <w:rsid w:val="00A73998"/>
    <w:rsid w:val="00A92427"/>
    <w:rsid w:val="00AA67FA"/>
    <w:rsid w:val="00AA6C31"/>
    <w:rsid w:val="00AA740E"/>
    <w:rsid w:val="00AB56EA"/>
    <w:rsid w:val="00AB6361"/>
    <w:rsid w:val="00AB78F5"/>
    <w:rsid w:val="00AC074B"/>
    <w:rsid w:val="00AC0A7E"/>
    <w:rsid w:val="00AC2CB6"/>
    <w:rsid w:val="00AD5A4B"/>
    <w:rsid w:val="00AE7438"/>
    <w:rsid w:val="00AF75F8"/>
    <w:rsid w:val="00B02326"/>
    <w:rsid w:val="00B02508"/>
    <w:rsid w:val="00B05B15"/>
    <w:rsid w:val="00B13E1C"/>
    <w:rsid w:val="00B22F92"/>
    <w:rsid w:val="00B34B56"/>
    <w:rsid w:val="00B470A1"/>
    <w:rsid w:val="00B53F6C"/>
    <w:rsid w:val="00B54D4F"/>
    <w:rsid w:val="00B65CE4"/>
    <w:rsid w:val="00B65D7E"/>
    <w:rsid w:val="00B844C8"/>
    <w:rsid w:val="00BC2994"/>
    <w:rsid w:val="00BC5A8D"/>
    <w:rsid w:val="00BC6F7D"/>
    <w:rsid w:val="00BD0EAE"/>
    <w:rsid w:val="00BD20CD"/>
    <w:rsid w:val="00BD2C87"/>
    <w:rsid w:val="00BD62EF"/>
    <w:rsid w:val="00BE1CFD"/>
    <w:rsid w:val="00BE304F"/>
    <w:rsid w:val="00BE3F35"/>
    <w:rsid w:val="00BF0B02"/>
    <w:rsid w:val="00BF5197"/>
    <w:rsid w:val="00BF527D"/>
    <w:rsid w:val="00C061C2"/>
    <w:rsid w:val="00C10DC5"/>
    <w:rsid w:val="00C12E58"/>
    <w:rsid w:val="00C15442"/>
    <w:rsid w:val="00C21C34"/>
    <w:rsid w:val="00C27CCE"/>
    <w:rsid w:val="00C30749"/>
    <w:rsid w:val="00C3178E"/>
    <w:rsid w:val="00C331B7"/>
    <w:rsid w:val="00C40F9F"/>
    <w:rsid w:val="00C44E60"/>
    <w:rsid w:val="00C56947"/>
    <w:rsid w:val="00C57822"/>
    <w:rsid w:val="00C60ED8"/>
    <w:rsid w:val="00C6195D"/>
    <w:rsid w:val="00C6599F"/>
    <w:rsid w:val="00C67F8C"/>
    <w:rsid w:val="00C727CA"/>
    <w:rsid w:val="00C73C31"/>
    <w:rsid w:val="00C740A3"/>
    <w:rsid w:val="00C81E00"/>
    <w:rsid w:val="00C830ED"/>
    <w:rsid w:val="00C847A7"/>
    <w:rsid w:val="00C85DCC"/>
    <w:rsid w:val="00C93989"/>
    <w:rsid w:val="00C9609D"/>
    <w:rsid w:val="00CA0B1D"/>
    <w:rsid w:val="00CB1D0C"/>
    <w:rsid w:val="00CB3993"/>
    <w:rsid w:val="00CB437A"/>
    <w:rsid w:val="00CD60D4"/>
    <w:rsid w:val="00CF015F"/>
    <w:rsid w:val="00CF143B"/>
    <w:rsid w:val="00D12609"/>
    <w:rsid w:val="00D32A4F"/>
    <w:rsid w:val="00D343CC"/>
    <w:rsid w:val="00D41A9A"/>
    <w:rsid w:val="00D41F45"/>
    <w:rsid w:val="00D5147D"/>
    <w:rsid w:val="00D654CD"/>
    <w:rsid w:val="00D75FFC"/>
    <w:rsid w:val="00D903B5"/>
    <w:rsid w:val="00DA0086"/>
    <w:rsid w:val="00DA00C4"/>
    <w:rsid w:val="00DA0341"/>
    <w:rsid w:val="00DA1341"/>
    <w:rsid w:val="00DB5BC2"/>
    <w:rsid w:val="00DD16E9"/>
    <w:rsid w:val="00DD1A8D"/>
    <w:rsid w:val="00DE6216"/>
    <w:rsid w:val="00DF34C2"/>
    <w:rsid w:val="00E06407"/>
    <w:rsid w:val="00E06C84"/>
    <w:rsid w:val="00E1244C"/>
    <w:rsid w:val="00E16A85"/>
    <w:rsid w:val="00E2490E"/>
    <w:rsid w:val="00E65E4B"/>
    <w:rsid w:val="00E7199A"/>
    <w:rsid w:val="00E86B4D"/>
    <w:rsid w:val="00EA1879"/>
    <w:rsid w:val="00EA525C"/>
    <w:rsid w:val="00EA735F"/>
    <w:rsid w:val="00EC5CE8"/>
    <w:rsid w:val="00EC705E"/>
    <w:rsid w:val="00ED3C90"/>
    <w:rsid w:val="00EF052E"/>
    <w:rsid w:val="00F02C3D"/>
    <w:rsid w:val="00F0460D"/>
    <w:rsid w:val="00F20082"/>
    <w:rsid w:val="00F22965"/>
    <w:rsid w:val="00F234BD"/>
    <w:rsid w:val="00F252EF"/>
    <w:rsid w:val="00F32D37"/>
    <w:rsid w:val="00F339C3"/>
    <w:rsid w:val="00F41B84"/>
    <w:rsid w:val="00F64F4E"/>
    <w:rsid w:val="00F65F60"/>
    <w:rsid w:val="00F75C43"/>
    <w:rsid w:val="00F910DF"/>
    <w:rsid w:val="00F91C09"/>
    <w:rsid w:val="00FA6CF0"/>
    <w:rsid w:val="00FB0DFE"/>
    <w:rsid w:val="00FB2BD6"/>
    <w:rsid w:val="00FC1173"/>
    <w:rsid w:val="00FC7AF3"/>
    <w:rsid w:val="00FC7ED3"/>
    <w:rsid w:val="00FE6743"/>
    <w:rsid w:val="00FF19B0"/>
    <w:rsid w:val="00FF7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480"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7BD"/>
    <w:pPr>
      <w:contextualSpacing/>
    </w:pPr>
  </w:style>
  <w:style w:type="paragraph" w:styleId="FootnoteText">
    <w:name w:val="footnote text"/>
    <w:basedOn w:val="Normal"/>
    <w:link w:val="FootnoteTextChar"/>
    <w:semiHidden/>
    <w:rsid w:val="00194343"/>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194343"/>
    <w:rPr>
      <w:rFonts w:eastAsia="Times New Roman"/>
      <w:sz w:val="20"/>
      <w:szCs w:val="20"/>
    </w:rPr>
  </w:style>
  <w:style w:type="character" w:styleId="FootnoteReference">
    <w:name w:val="footnote reference"/>
    <w:basedOn w:val="DefaultParagraphFont"/>
    <w:semiHidden/>
    <w:rsid w:val="00194343"/>
    <w:rPr>
      <w:vertAlign w:val="superscript"/>
    </w:rPr>
  </w:style>
  <w:style w:type="paragraph" w:styleId="Header">
    <w:name w:val="header"/>
    <w:basedOn w:val="Normal"/>
    <w:link w:val="HeaderChar"/>
    <w:rsid w:val="00194343"/>
    <w:pPr>
      <w:tabs>
        <w:tab w:val="center" w:pos="4320"/>
        <w:tab w:val="right" w:pos="8640"/>
      </w:tabs>
      <w:spacing w:after="0" w:line="240" w:lineRule="auto"/>
    </w:pPr>
    <w:rPr>
      <w:rFonts w:eastAsia="Times New Roman"/>
    </w:rPr>
  </w:style>
  <w:style w:type="character" w:customStyle="1" w:styleId="HeaderChar">
    <w:name w:val="Header Char"/>
    <w:basedOn w:val="DefaultParagraphFont"/>
    <w:link w:val="Header"/>
    <w:rsid w:val="00194343"/>
    <w:rPr>
      <w:rFonts w:eastAsia="Times New Roman"/>
    </w:rPr>
  </w:style>
  <w:style w:type="paragraph" w:styleId="Footer">
    <w:name w:val="footer"/>
    <w:basedOn w:val="Normal"/>
    <w:link w:val="FooterChar"/>
    <w:rsid w:val="00194343"/>
    <w:pPr>
      <w:tabs>
        <w:tab w:val="center" w:pos="4320"/>
        <w:tab w:val="right" w:pos="8640"/>
      </w:tabs>
      <w:spacing w:after="0" w:line="240" w:lineRule="auto"/>
    </w:pPr>
    <w:rPr>
      <w:rFonts w:eastAsia="Times New Roman"/>
    </w:rPr>
  </w:style>
  <w:style w:type="character" w:customStyle="1" w:styleId="FooterChar">
    <w:name w:val="Footer Char"/>
    <w:basedOn w:val="DefaultParagraphFont"/>
    <w:link w:val="Footer"/>
    <w:rsid w:val="00194343"/>
    <w:rPr>
      <w:rFonts w:eastAsia="Times New Roman"/>
    </w:rPr>
  </w:style>
  <w:style w:type="character" w:styleId="PageNumber">
    <w:name w:val="page number"/>
    <w:basedOn w:val="DefaultParagraphFont"/>
    <w:rsid w:val="00194343"/>
  </w:style>
  <w:style w:type="character" w:styleId="Hyperlink">
    <w:name w:val="Hyperlink"/>
    <w:basedOn w:val="DefaultParagraphFont"/>
    <w:uiPriority w:val="99"/>
    <w:unhideWhenUsed/>
    <w:rsid w:val="00D903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BBC61-779C-4B43-9A66-933916FA7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10580</Words>
  <Characters>60308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marychris</dc:creator>
  <cp:lastModifiedBy>marychris</cp:lastModifiedBy>
  <cp:revision>2</cp:revision>
  <dcterms:created xsi:type="dcterms:W3CDTF">2011-01-14T19:38:00Z</dcterms:created>
  <dcterms:modified xsi:type="dcterms:W3CDTF">2011-01-14T19:38:00Z</dcterms:modified>
</cp:coreProperties>
</file>