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92" w:rsidRPr="00FA355B" w:rsidRDefault="00C7733A" w:rsidP="007A1780">
      <w:pPr>
        <w:pStyle w:val="Body"/>
        <w:spacing w:line="360" w:lineRule="auto"/>
        <w:rPr>
          <w:rFonts w:ascii="Times New Roman" w:hAnsi="Times New Roman" w:cs="Times New Roman"/>
          <w:b/>
        </w:rPr>
      </w:pPr>
      <w:proofErr w:type="spellStart"/>
      <w:r>
        <w:rPr>
          <w:rFonts w:ascii="Times New Roman" w:hAnsi="Times New Roman" w:cs="Times New Roman"/>
          <w:b/>
        </w:rPr>
        <w:t>Seemings</w:t>
      </w:r>
      <w:proofErr w:type="spellEnd"/>
      <w:r>
        <w:rPr>
          <w:rFonts w:ascii="Times New Roman" w:hAnsi="Times New Roman" w:cs="Times New Roman"/>
          <w:b/>
        </w:rPr>
        <w:t xml:space="preserve"> and Justification</w:t>
      </w:r>
      <w:r w:rsidR="00FA355B">
        <w:rPr>
          <w:rStyle w:val="FootnoteReference"/>
          <w:rFonts w:ascii="Times New Roman" w:hAnsi="Times New Roman" w:cs="Times New Roman"/>
          <w:b/>
        </w:rPr>
        <w:footnoteReference w:id="2"/>
      </w:r>
    </w:p>
    <w:p w:rsidR="00206D92" w:rsidRPr="007D0E72" w:rsidRDefault="009B7898" w:rsidP="007A1780">
      <w:pPr>
        <w:pStyle w:val="Body"/>
        <w:spacing w:line="360" w:lineRule="auto"/>
        <w:rPr>
          <w:rFonts w:ascii="Times New Roman" w:eastAsia="Times New Roman Bold" w:hAnsi="Times New Roman" w:cs="Times New Roman"/>
        </w:rPr>
      </w:pPr>
      <w:r>
        <w:rPr>
          <w:rFonts w:ascii="Times New Roman" w:eastAsia="Times New Roman Bold" w:hAnsi="Times New Roman" w:cs="Times New Roman"/>
        </w:rPr>
        <w:t>Jack Lyons</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A popular view in epistemology holds some close variant of the following principle:</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(1)</w:t>
      </w:r>
      <w:r w:rsidRPr="007D0E72">
        <w:rPr>
          <w:rFonts w:ascii="Times New Roman" w:hAnsi="Times New Roman" w:cs="Times New Roman"/>
        </w:rPr>
        <w:tab/>
        <w:t xml:space="preserve">Its looking to </w:t>
      </w:r>
      <w:r w:rsidRPr="007D0E72">
        <w:rPr>
          <w:rFonts w:ascii="Times New Roman" w:hAnsi="Times New Roman" w:cs="Times New Roman"/>
          <w:i/>
          <w:iCs/>
        </w:rPr>
        <w:t>S</w:t>
      </w:r>
      <w:r w:rsidRPr="007D0E72">
        <w:rPr>
          <w:rFonts w:ascii="Times New Roman" w:hAnsi="Times New Roman" w:cs="Times New Roman"/>
        </w:rPr>
        <w:t xml:space="preserve"> as if </w:t>
      </w:r>
      <w:r w:rsidRPr="007D0E72">
        <w:rPr>
          <w:rFonts w:ascii="Times New Roman" w:hAnsi="Times New Roman" w:cs="Times New Roman"/>
          <w:i/>
          <w:iCs/>
        </w:rPr>
        <w:t>p</w:t>
      </w:r>
      <w:r w:rsidRPr="007D0E72">
        <w:rPr>
          <w:rFonts w:ascii="Times New Roman" w:hAnsi="Times New Roman" w:cs="Times New Roman"/>
        </w:rPr>
        <w:t xml:space="preserve"> is a prima facie reason for </w:t>
      </w:r>
      <w:r w:rsidRPr="007D0E72">
        <w:rPr>
          <w:rFonts w:ascii="Times New Roman" w:hAnsi="Times New Roman" w:cs="Times New Roman"/>
          <w:i/>
          <w:iCs/>
        </w:rPr>
        <w:t>S</w:t>
      </w:r>
      <w:r w:rsidRPr="007D0E72">
        <w:rPr>
          <w:rFonts w:ascii="Times New Roman" w:hAnsi="Times New Roman" w:cs="Times New Roman"/>
        </w:rPr>
        <w:t xml:space="preserve"> to believe that </w:t>
      </w:r>
      <w:r w:rsidRPr="007D0E72">
        <w:rPr>
          <w:rFonts w:ascii="Times New Roman" w:hAnsi="Times New Roman" w:cs="Times New Roman"/>
          <w:i/>
          <w:iCs/>
        </w:rPr>
        <w:t>p</w:t>
      </w:r>
      <w:r w:rsidRPr="007D0E72">
        <w:rPr>
          <w:rFonts w:ascii="Times New Roman" w:hAnsi="Times New Roman" w:cs="Times New Roman"/>
        </w:rPr>
        <w:t>.</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If we find this principle intuitively plausible—as many do—we can endorse an analogous principle for memory:</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(2)</w:t>
      </w:r>
      <w:r w:rsidRPr="007D0E72">
        <w:rPr>
          <w:rFonts w:ascii="Times New Roman" w:hAnsi="Times New Roman" w:cs="Times New Roman"/>
        </w:rPr>
        <w:tab/>
      </w:r>
      <w:proofErr w:type="gramStart"/>
      <w:r w:rsidRPr="007D0E72">
        <w:rPr>
          <w:rFonts w:ascii="Times New Roman" w:hAnsi="Times New Roman" w:cs="Times New Roman"/>
          <w:i/>
        </w:rPr>
        <w:t>S</w:t>
      </w:r>
      <w:r w:rsidRPr="007D0E72">
        <w:rPr>
          <w:rFonts w:ascii="Times New Roman" w:hAnsi="Times New Roman" w:cs="Times New Roman"/>
          <w:lang w:val="fr-FR"/>
        </w:rPr>
        <w:t>’</w:t>
      </w:r>
      <w:r w:rsidRPr="007D0E72">
        <w:rPr>
          <w:rFonts w:ascii="Times New Roman" w:hAnsi="Times New Roman" w:cs="Times New Roman"/>
        </w:rPr>
        <w:t>s seeming</w:t>
      </w:r>
      <w:proofErr w:type="gramEnd"/>
      <w:r w:rsidRPr="007D0E72">
        <w:rPr>
          <w:rFonts w:ascii="Times New Roman" w:hAnsi="Times New Roman" w:cs="Times New Roman"/>
        </w:rPr>
        <w:t xml:space="preserve"> to remember that </w:t>
      </w:r>
      <w:r w:rsidRPr="007D0E72">
        <w:rPr>
          <w:rFonts w:ascii="Times New Roman" w:hAnsi="Times New Roman" w:cs="Times New Roman"/>
          <w:i/>
        </w:rPr>
        <w:t>p</w:t>
      </w:r>
      <w:r w:rsidRPr="007D0E72">
        <w:rPr>
          <w:rFonts w:ascii="Times New Roman" w:hAnsi="Times New Roman" w:cs="Times New Roman"/>
        </w:rPr>
        <w:t xml:space="preserve"> is a prima facie reason for </w:t>
      </w:r>
      <w:r w:rsidRPr="007D0E72">
        <w:rPr>
          <w:rFonts w:ascii="Times New Roman" w:hAnsi="Times New Roman" w:cs="Times New Roman"/>
          <w:i/>
        </w:rPr>
        <w:t>S</w:t>
      </w:r>
      <w:r w:rsidRPr="007D0E72">
        <w:rPr>
          <w:rFonts w:ascii="Times New Roman" w:hAnsi="Times New Roman" w:cs="Times New Roman"/>
        </w:rPr>
        <w:t xml:space="preserve"> to believe that </w:t>
      </w:r>
      <w:r w:rsidRPr="007D0E72">
        <w:rPr>
          <w:rFonts w:ascii="Times New Roman" w:hAnsi="Times New Roman" w:cs="Times New Roman"/>
          <w:i/>
        </w:rPr>
        <w:t>p</w:t>
      </w:r>
      <w:r w:rsidRPr="007D0E72">
        <w:rPr>
          <w:rFonts w:ascii="Times New Roman" w:hAnsi="Times New Roman" w:cs="Times New Roman"/>
        </w:rPr>
        <w:t>.</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Or more generally:</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(3)</w:t>
      </w:r>
      <w:r w:rsidRPr="007D0E72">
        <w:rPr>
          <w:rFonts w:ascii="Times New Roman" w:hAnsi="Times New Roman" w:cs="Times New Roman"/>
        </w:rPr>
        <w:tab/>
        <w:t xml:space="preserve">Its seeming to </w:t>
      </w:r>
      <w:r w:rsidRPr="007D0E72">
        <w:rPr>
          <w:rFonts w:ascii="Times New Roman" w:hAnsi="Times New Roman" w:cs="Times New Roman"/>
          <w:i/>
        </w:rPr>
        <w:t>S</w:t>
      </w:r>
      <w:r w:rsidRPr="007D0E72">
        <w:rPr>
          <w:rFonts w:ascii="Times New Roman" w:hAnsi="Times New Roman" w:cs="Times New Roman"/>
        </w:rPr>
        <w:t xml:space="preserve"> as if </w:t>
      </w:r>
      <w:r w:rsidRPr="007D0E72">
        <w:rPr>
          <w:rFonts w:ascii="Times New Roman" w:hAnsi="Times New Roman" w:cs="Times New Roman"/>
          <w:i/>
        </w:rPr>
        <w:t>p</w:t>
      </w:r>
      <w:r w:rsidRPr="007D0E72">
        <w:rPr>
          <w:rFonts w:ascii="Times New Roman" w:hAnsi="Times New Roman" w:cs="Times New Roman"/>
        </w:rPr>
        <w:t xml:space="preserve"> is a prima facie reason for </w:t>
      </w:r>
      <w:r w:rsidRPr="007D0E72">
        <w:rPr>
          <w:rFonts w:ascii="Times New Roman" w:hAnsi="Times New Roman" w:cs="Times New Roman"/>
          <w:i/>
        </w:rPr>
        <w:t>S</w:t>
      </w:r>
      <w:r w:rsidRPr="007D0E72">
        <w:rPr>
          <w:rFonts w:ascii="Times New Roman" w:hAnsi="Times New Roman" w:cs="Times New Roman"/>
        </w:rPr>
        <w:t xml:space="preserve"> to believe that </w:t>
      </w:r>
      <w:r w:rsidRPr="007D0E72">
        <w:rPr>
          <w:rFonts w:ascii="Times New Roman" w:hAnsi="Times New Roman" w:cs="Times New Roman"/>
          <w:i/>
        </w:rPr>
        <w:t>p</w:t>
      </w:r>
      <w:r w:rsidRPr="007D0E72">
        <w:rPr>
          <w:rFonts w:ascii="Times New Roman" w:hAnsi="Times New Roman" w:cs="Times New Roman"/>
        </w:rPr>
        <w:t>,</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proofErr w:type="gramStart"/>
      <w:r w:rsidRPr="007D0E72">
        <w:rPr>
          <w:rFonts w:ascii="Times New Roman" w:hAnsi="Times New Roman" w:cs="Times New Roman"/>
        </w:rPr>
        <w:t>where</w:t>
      </w:r>
      <w:proofErr w:type="gramEnd"/>
      <w:r w:rsidRPr="007D0E72">
        <w:rPr>
          <w:rFonts w:ascii="Times New Roman" w:hAnsi="Times New Roman" w:cs="Times New Roman"/>
        </w:rPr>
        <w:t xml:space="preserve"> ‘</w:t>
      </w:r>
      <w:proofErr w:type="spellStart"/>
      <w:r w:rsidRPr="007D0E72">
        <w:rPr>
          <w:rFonts w:ascii="Times New Roman" w:hAnsi="Times New Roman" w:cs="Times New Roman"/>
          <w:lang w:val="nl-NL"/>
        </w:rPr>
        <w:t>seeming</w:t>
      </w:r>
      <w:proofErr w:type="spellEnd"/>
      <w:r w:rsidRPr="007D0E72">
        <w:rPr>
          <w:rFonts w:ascii="Times New Roman" w:hAnsi="Times New Roman" w:cs="Times New Roman"/>
          <w:lang w:val="fr-FR"/>
        </w:rPr>
        <w:t xml:space="preserve">’ </w:t>
      </w:r>
      <w:r w:rsidRPr="007D0E72">
        <w:rPr>
          <w:rFonts w:ascii="Times New Roman" w:hAnsi="Times New Roman" w:cs="Times New Roman"/>
        </w:rPr>
        <w:t xml:space="preserve">is supposed to encompass looks </w:t>
      </w:r>
      <w:r w:rsidR="007B1910">
        <w:rPr>
          <w:rFonts w:ascii="Times New Roman" w:hAnsi="Times New Roman" w:cs="Times New Roman"/>
        </w:rPr>
        <w:t>and apparent</w:t>
      </w:r>
      <w:r w:rsidRPr="007D0E72">
        <w:rPr>
          <w:rFonts w:ascii="Times New Roman" w:hAnsi="Times New Roman" w:cs="Times New Roman"/>
        </w:rPr>
        <w:t xml:space="preserve"> memories, but also other states as well, including apparent a priori intuitions.</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r w:rsidRPr="007D0E72">
        <w:rPr>
          <w:rFonts w:ascii="Times New Roman" w:hAnsi="Times New Roman" w:cs="Times New Roman"/>
        </w:rPr>
        <w:t xml:space="preserve">All three principles stake out interesting and important positions on epistemological issues. First, they are committed to something other than beliefs serving as reasons (i.e., grounds, evidence) for beliefs. Second, they endorse traditional, </w:t>
      </w:r>
      <w:proofErr w:type="spellStart"/>
      <w:r w:rsidRPr="007D0E72">
        <w:rPr>
          <w:rFonts w:ascii="Times New Roman" w:hAnsi="Times New Roman" w:cs="Times New Roman"/>
        </w:rPr>
        <w:t>nondisjunctivist</w:t>
      </w:r>
      <w:proofErr w:type="spellEnd"/>
      <w:r w:rsidRPr="007D0E72">
        <w:rPr>
          <w:rFonts w:ascii="Times New Roman" w:hAnsi="Times New Roman" w:cs="Times New Roman"/>
        </w:rPr>
        <w:t xml:space="preserve"> views, as the relevant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are intended to be </w:t>
      </w:r>
      <w:proofErr w:type="spellStart"/>
      <w:r w:rsidRPr="007D0E72">
        <w:rPr>
          <w:rFonts w:ascii="Times New Roman" w:hAnsi="Times New Roman" w:cs="Times New Roman"/>
        </w:rPr>
        <w:t>nonfactive</w:t>
      </w:r>
      <w:proofErr w:type="spellEnd"/>
      <w:r w:rsidRPr="007D0E72">
        <w:rPr>
          <w:rFonts w:ascii="Times New Roman" w:hAnsi="Times New Roman" w:cs="Times New Roman"/>
        </w:rPr>
        <w:t>. Third, they endorse a k</w:t>
      </w:r>
      <w:r w:rsidR="007A1780">
        <w:rPr>
          <w:rFonts w:ascii="Times New Roman" w:hAnsi="Times New Roman" w:cs="Times New Roman"/>
        </w:rPr>
        <w:t xml:space="preserve">ind of </w:t>
      </w:r>
      <w:proofErr w:type="spellStart"/>
      <w:r w:rsidR="007A1780">
        <w:rPr>
          <w:rFonts w:ascii="Times New Roman" w:hAnsi="Times New Roman" w:cs="Times New Roman"/>
        </w:rPr>
        <w:t>internalism</w:t>
      </w:r>
      <w:proofErr w:type="spellEnd"/>
      <w:r w:rsidR="007A1780">
        <w:rPr>
          <w:rFonts w:ascii="Times New Roman" w:hAnsi="Times New Roman" w:cs="Times New Roman"/>
        </w:rPr>
        <w:t xml:space="preserve">, </w:t>
      </w:r>
      <w:r w:rsidRPr="007D0E72">
        <w:rPr>
          <w:rFonts w:ascii="Times New Roman" w:hAnsi="Times New Roman" w:cs="Times New Roman"/>
        </w:rPr>
        <w:t xml:space="preserve">on the assumption that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are not merely </w:t>
      </w:r>
      <w:proofErr w:type="spellStart"/>
      <w:r w:rsidRPr="007D0E72">
        <w:rPr>
          <w:rFonts w:ascii="Times New Roman" w:hAnsi="Times New Roman" w:cs="Times New Roman"/>
        </w:rPr>
        <w:t>nonfactive</w:t>
      </w:r>
      <w:proofErr w:type="spellEnd"/>
      <w:r w:rsidRPr="007D0E72">
        <w:rPr>
          <w:rFonts w:ascii="Times New Roman" w:hAnsi="Times New Roman" w:cs="Times New Roman"/>
        </w:rPr>
        <w:t xml:space="preserve"> but “internal” in the relevant though notoriously slippery sense of the term. Finally, they postulate an important class of beliefs: those that are both epistemologically basic (a.k.a. immediately, or </w:t>
      </w:r>
      <w:proofErr w:type="spellStart"/>
      <w:r w:rsidRPr="007D0E72">
        <w:rPr>
          <w:rFonts w:ascii="Times New Roman" w:hAnsi="Times New Roman" w:cs="Times New Roman"/>
        </w:rPr>
        <w:t>noninferentially</w:t>
      </w:r>
      <w:proofErr w:type="spellEnd"/>
      <w:r w:rsidRPr="007D0E72">
        <w:rPr>
          <w:rFonts w:ascii="Times New Roman" w:hAnsi="Times New Roman" w:cs="Times New Roman"/>
        </w:rPr>
        <w:t xml:space="preserve"> justified, i.e., beliefs whose justification does not depend on the justification of other beliefs) and defeasible. Because these basic beliefs are beliefs about external objects, the principles espouse a kind of modest foundationalism, rather than a classical foundationalism</w:t>
      </w:r>
      <w:r w:rsidR="007A1780">
        <w:rPr>
          <w:rFonts w:ascii="Times New Roman" w:hAnsi="Times New Roman" w:cs="Times New Roman"/>
        </w:rPr>
        <w:t>; the difference is that the latter</w:t>
      </w:r>
      <w:r w:rsidRPr="007D0E72">
        <w:rPr>
          <w:rFonts w:ascii="Times New Roman" w:hAnsi="Times New Roman" w:cs="Times New Roman"/>
        </w:rPr>
        <w:t xml:space="preserve"> makes our justification for beliefs about the world depend on justification for beliefs about ourselves</w:t>
      </w:r>
      <w:r w:rsidR="007A1780">
        <w:rPr>
          <w:rFonts w:ascii="Times New Roman" w:hAnsi="Times New Roman" w:cs="Times New Roman"/>
        </w:rPr>
        <w:t>, while the former grants us direct epistemic access to objects and properties in the world around us</w:t>
      </w:r>
      <w:r w:rsidRPr="007D0E72">
        <w:rPr>
          <w:rFonts w:ascii="Times New Roman" w:hAnsi="Times New Roman" w:cs="Times New Roman"/>
        </w:rPr>
        <w:t>.</w:t>
      </w:r>
      <w:r w:rsidR="007A1780" w:rsidRPr="007D0E72">
        <w:rPr>
          <w:rFonts w:ascii="Times New Roman" w:eastAsia="Times New Roman Bold" w:hAnsi="Times New Roman" w:cs="Times New Roman"/>
          <w:vertAlign w:val="superscript"/>
        </w:rPr>
        <w:footnoteReference w:id="3"/>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r w:rsidRPr="007D0E72">
        <w:rPr>
          <w:rFonts w:ascii="Times New Roman" w:hAnsi="Times New Roman" w:cs="Times New Roman"/>
        </w:rPr>
        <w:t>The third and more general principle specifies an epistemological view that has gone by many names: direct realism (Pollock 1986), phenomenal conservatism (</w:t>
      </w:r>
      <w:proofErr w:type="spellStart"/>
      <w:r w:rsidRPr="007D0E72">
        <w:rPr>
          <w:rFonts w:ascii="Times New Roman" w:hAnsi="Times New Roman" w:cs="Times New Roman"/>
        </w:rPr>
        <w:t>Huemer</w:t>
      </w:r>
      <w:proofErr w:type="spellEnd"/>
      <w:r w:rsidRPr="007D0E72">
        <w:rPr>
          <w:rFonts w:ascii="Times New Roman" w:hAnsi="Times New Roman" w:cs="Times New Roman"/>
        </w:rPr>
        <w:t xml:space="preserve"> 2001, 2007), dogmatism (Pryor 2000), phenomenal dogmatism (</w:t>
      </w:r>
      <w:proofErr w:type="spellStart"/>
      <w:r w:rsidRPr="007D0E72">
        <w:rPr>
          <w:rFonts w:ascii="Times New Roman" w:hAnsi="Times New Roman" w:cs="Times New Roman"/>
        </w:rPr>
        <w:t>Chudnoff</w:t>
      </w:r>
      <w:proofErr w:type="spellEnd"/>
      <w:r w:rsidRPr="007D0E72">
        <w:rPr>
          <w:rFonts w:ascii="Times New Roman" w:hAnsi="Times New Roman" w:cs="Times New Roman"/>
        </w:rPr>
        <w:t xml:space="preserve"> 2013), and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xml:space="preserve"> (Lyons 2012, forthcoming).</w:t>
      </w:r>
      <w:r w:rsidRPr="007D0E72">
        <w:rPr>
          <w:rFonts w:ascii="Times New Roman" w:eastAsia="Times New Roman Bold" w:hAnsi="Times New Roman" w:cs="Times New Roman"/>
          <w:vertAlign w:val="superscript"/>
        </w:rPr>
        <w:footnoteReference w:id="4"/>
      </w:r>
      <w:r w:rsidRPr="007D0E72">
        <w:rPr>
          <w:rFonts w:ascii="Times New Roman" w:hAnsi="Times New Roman" w:cs="Times New Roman"/>
        </w:rPr>
        <w:t xml:space="preserve"> Whatever we call the view (I</w:t>
      </w:r>
      <w:r w:rsidRPr="007D0E72">
        <w:rPr>
          <w:rFonts w:ascii="Times New Roman" w:hAnsi="Times New Roman" w:cs="Times New Roman"/>
          <w:lang w:val="fr-FR"/>
        </w:rPr>
        <w:t>’</w:t>
      </w:r>
      <w:proofErr w:type="spellStart"/>
      <w:r w:rsidRPr="007D0E72">
        <w:rPr>
          <w:rFonts w:ascii="Times New Roman" w:hAnsi="Times New Roman" w:cs="Times New Roman"/>
        </w:rPr>
        <w:t>ll</w:t>
      </w:r>
      <w:proofErr w:type="spellEnd"/>
      <w:r w:rsidRPr="007D0E72">
        <w:rPr>
          <w:rFonts w:ascii="Times New Roman" w:hAnsi="Times New Roman" w:cs="Times New Roman"/>
        </w:rPr>
        <w:t xml:space="preserve"> tend to stick with the latter, for reasons that will become apparent later), it is the central concern of the fourteen original essays collected here.</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proofErr w:type="spellStart"/>
      <w:r w:rsidR="009B7898">
        <w:rPr>
          <w:rFonts w:ascii="Times New Roman" w:eastAsia="Times New Roman Bold" w:hAnsi="Times New Roman" w:cs="Times New Roman"/>
        </w:rPr>
        <w:t>Seemings</w:t>
      </w:r>
      <w:proofErr w:type="spellEnd"/>
      <w:r w:rsidR="009B7898">
        <w:rPr>
          <w:rFonts w:ascii="Times New Roman" w:eastAsia="Times New Roman Bold" w:hAnsi="Times New Roman" w:cs="Times New Roman"/>
        </w:rPr>
        <w:t xml:space="preserve"> </w:t>
      </w:r>
      <w:proofErr w:type="spellStart"/>
      <w:r w:rsidR="009B7898">
        <w:rPr>
          <w:rFonts w:ascii="Times New Roman" w:eastAsia="Times New Roman Bold" w:hAnsi="Times New Roman" w:cs="Times New Roman"/>
        </w:rPr>
        <w:t>internalism</w:t>
      </w:r>
      <w:proofErr w:type="spellEnd"/>
      <w:r w:rsidR="009B7898">
        <w:rPr>
          <w:rFonts w:ascii="Times New Roman" w:eastAsia="Times New Roman Bold" w:hAnsi="Times New Roman" w:cs="Times New Roman"/>
        </w:rPr>
        <w:t xml:space="preserve"> is subject to a couple of importantly different kinds of putative counterexamples. </w:t>
      </w:r>
      <w:r w:rsidRPr="007D0E72">
        <w:rPr>
          <w:rFonts w:ascii="Times New Roman" w:hAnsi="Times New Roman" w:cs="Times New Roman"/>
        </w:rPr>
        <w:t xml:space="preserve">Several of the papers here discuss some influential cases due to Peter </w:t>
      </w:r>
      <w:proofErr w:type="spellStart"/>
      <w:r w:rsidRPr="007D0E72">
        <w:rPr>
          <w:rFonts w:ascii="Times New Roman" w:hAnsi="Times New Roman" w:cs="Times New Roman"/>
        </w:rPr>
        <w:t>Markie</w:t>
      </w:r>
      <w:proofErr w:type="spellEnd"/>
      <w:r w:rsidRPr="007D0E72">
        <w:rPr>
          <w:rFonts w:ascii="Times New Roman" w:hAnsi="Times New Roman" w:cs="Times New Roman"/>
        </w:rPr>
        <w:t xml:space="preserve"> (2005), </w:t>
      </w:r>
      <w:r w:rsidR="009B7898">
        <w:rPr>
          <w:rFonts w:ascii="Times New Roman" w:hAnsi="Times New Roman" w:cs="Times New Roman"/>
        </w:rPr>
        <w:t>like the following:</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ind w:left="720"/>
        <w:rPr>
          <w:rFonts w:ascii="Times New Roman" w:eastAsia="Times New Roman Bold" w:hAnsi="Times New Roman" w:cs="Times New Roman"/>
        </w:rPr>
      </w:pPr>
      <w:r w:rsidRPr="007D0E72">
        <w:rPr>
          <w:rFonts w:ascii="Times New Roman" w:hAnsi="Times New Roman" w:cs="Times New Roman"/>
        </w:rPr>
        <w:t>Suppose that we are prospecting for gold. You have learned to identify a gold nugget on sight but I have no such knowledge. As the water washes out of my pan, we both look at a pebble, which is in fact a gold nugget. My desire to discover gold makes it seem to me as if the pebble is gold; your learned identification skills make it seem that way to you (2005, pp. 356-7).</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9B7898">
      <w:pPr>
        <w:pStyle w:val="Body"/>
        <w:spacing w:line="360" w:lineRule="auto"/>
        <w:rPr>
          <w:rFonts w:ascii="Times New Roman" w:eastAsia="Times New Roman Bold" w:hAnsi="Times New Roman" w:cs="Times New Roman"/>
        </w:rPr>
      </w:pPr>
      <w:r w:rsidRPr="007D0E72">
        <w:rPr>
          <w:rFonts w:ascii="Times New Roman" w:hAnsi="Times New Roman" w:cs="Times New Roman"/>
        </w:rPr>
        <w:t xml:space="preserve">Intuitively, my belief here is not prima facie justified by this seeming. This sort of case is often (e.g., Tucker, </w:t>
      </w:r>
      <w:proofErr w:type="spellStart"/>
      <w:r w:rsidRPr="007D0E72">
        <w:rPr>
          <w:rFonts w:ascii="Times New Roman" w:hAnsi="Times New Roman" w:cs="Times New Roman"/>
        </w:rPr>
        <w:t>Brogaard</w:t>
      </w:r>
      <w:proofErr w:type="spellEnd"/>
      <w:r w:rsidRPr="007D0E72">
        <w:rPr>
          <w:rFonts w:ascii="Times New Roman" w:hAnsi="Times New Roman" w:cs="Times New Roman"/>
        </w:rPr>
        <w:t xml:space="preserve">, McGrath) cited as an early version of the cognitive penetration of perception objection to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xml:space="preserve"> (Siegel 2012, Lyons 2011). But I </w:t>
      </w:r>
      <w:r w:rsidR="009B7898">
        <w:rPr>
          <w:rFonts w:ascii="Times New Roman" w:hAnsi="Times New Roman" w:cs="Times New Roman"/>
        </w:rPr>
        <w:t xml:space="preserve">read </w:t>
      </w:r>
      <w:proofErr w:type="spellStart"/>
      <w:r w:rsidR="009B7898">
        <w:rPr>
          <w:rFonts w:ascii="Times New Roman" w:hAnsi="Times New Roman" w:cs="Times New Roman"/>
        </w:rPr>
        <w:t>Markie</w:t>
      </w:r>
      <w:proofErr w:type="spellEnd"/>
      <w:r w:rsidR="009B7898">
        <w:rPr>
          <w:rFonts w:ascii="Times New Roman" w:hAnsi="Times New Roman" w:cs="Times New Roman"/>
        </w:rPr>
        <w:t xml:space="preserve"> here as concerned with something </w:t>
      </w:r>
      <w:r w:rsidRPr="007D0E72">
        <w:rPr>
          <w:rFonts w:ascii="Times New Roman" w:hAnsi="Times New Roman" w:cs="Times New Roman"/>
        </w:rPr>
        <w:t xml:space="preserve">importantly different from the cognitive penetration of perception; his objection is in some ways stronger and in some ways weaker than the cognitive penetration objection.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Cognitive penetration of perception is the controversial empirical thesis that cognitive states can directly influence perceptual states. </w:t>
      </w:r>
      <w:r w:rsidRPr="007D0E72">
        <w:rPr>
          <w:rFonts w:ascii="Times New Roman" w:hAnsi="Times New Roman" w:cs="Times New Roman"/>
        </w:rPr>
        <w:t>“Cognitive states” here include beliefs, desires, and the like; “direct” influence is to be contrasted with influence due to deliberate change in location, fixation, or attention (my desire to close my eyes causes me to do so and thus affects what I see, but not in a way that counts as cognitive penetration); and “perceptual” is to be understood in a relatively strict sense, although spelling this sense out is its own controversy.</w:t>
      </w:r>
      <w:r w:rsidRPr="007D0E72">
        <w:rPr>
          <w:rFonts w:ascii="Times New Roman" w:eastAsia="Times New Roman Bold" w:hAnsi="Times New Roman" w:cs="Times New Roman"/>
          <w:vertAlign w:val="superscript"/>
        </w:rPr>
        <w:footnoteReference w:id="5"/>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proofErr w:type="spellStart"/>
      <w:r w:rsidRPr="007D0E72">
        <w:rPr>
          <w:rFonts w:ascii="Times New Roman" w:eastAsia="Times New Roman Bold" w:hAnsi="Times New Roman" w:cs="Times New Roman"/>
        </w:rPr>
        <w:t>Markie</w:t>
      </w:r>
      <w:proofErr w:type="spellEnd"/>
      <w:r w:rsidRPr="007D0E72">
        <w:rPr>
          <w:rFonts w:ascii="Times New Roman" w:hAnsi="Times New Roman" w:cs="Times New Roman"/>
          <w:lang w:val="fr-FR"/>
        </w:rPr>
        <w:t>’</w:t>
      </w:r>
      <w:r w:rsidR="009B7898">
        <w:rPr>
          <w:rFonts w:ascii="Times New Roman" w:hAnsi="Times New Roman" w:cs="Times New Roman"/>
        </w:rPr>
        <w:t xml:space="preserve">s prospector case </w:t>
      </w:r>
      <w:r w:rsidRPr="007D0E72">
        <w:rPr>
          <w:rFonts w:ascii="Times New Roman" w:hAnsi="Times New Roman" w:cs="Times New Roman"/>
        </w:rPr>
        <w:t>is not obviously a case of cognitive penetration</w:t>
      </w:r>
      <w:r w:rsidR="00924DE0">
        <w:rPr>
          <w:rFonts w:ascii="Times New Roman" w:hAnsi="Times New Roman" w:cs="Times New Roman"/>
        </w:rPr>
        <w:t xml:space="preserve"> of perception</w:t>
      </w:r>
      <w:r w:rsidRPr="007D0E72">
        <w:rPr>
          <w:rFonts w:ascii="Times New Roman" w:hAnsi="Times New Roman" w:cs="Times New Roman"/>
        </w:rPr>
        <w:t>, because it is not obvious that the relevant seeming is supposed to count as a genuinely perceptual state, in the relevantly strict sense.</w:t>
      </w:r>
      <w:r w:rsidRPr="007D0E72">
        <w:rPr>
          <w:rFonts w:ascii="Times New Roman" w:eastAsia="Times New Roman Bold" w:hAnsi="Times New Roman" w:cs="Times New Roman"/>
          <w:vertAlign w:val="superscript"/>
        </w:rPr>
        <w:footnoteReference w:id="6"/>
      </w:r>
      <w:r w:rsidR="009B7898">
        <w:rPr>
          <w:rFonts w:ascii="Times New Roman" w:hAnsi="Times New Roman" w:cs="Times New Roman"/>
        </w:rPr>
        <w:t xml:space="preserve"> He offers that</w:t>
      </w:r>
      <w:r w:rsidRPr="007D0E72">
        <w:rPr>
          <w:rFonts w:ascii="Times New Roman" w:hAnsi="Times New Roman" w:cs="Times New Roman"/>
        </w:rPr>
        <w:t xml:space="preserve"> case alongside another one that is supposed to illustrate the same general point: “[</w:t>
      </w:r>
      <w:proofErr w:type="gramStart"/>
      <w:r w:rsidRPr="007D0E72">
        <w:rPr>
          <w:rFonts w:ascii="Times New Roman" w:hAnsi="Times New Roman" w:cs="Times New Roman"/>
        </w:rPr>
        <w:t>t]he</w:t>
      </w:r>
      <w:proofErr w:type="gramEnd"/>
      <w:r w:rsidRPr="007D0E72">
        <w:rPr>
          <w:rFonts w:ascii="Times New Roman" w:hAnsi="Times New Roman" w:cs="Times New Roman"/>
        </w:rPr>
        <w:t xml:space="preserve"> same phenomenological experience that makes it seem to me that [some] tree is a walnut also makes it seem to me that it was planted on April 24, 1914” (2005, p. 357). This seeming—that the tree was planted on April 24, 1914—is clearly not supposed to be a perceptual state in any strict sense. </w:t>
      </w:r>
    </w:p>
    <w:p w:rsidR="00556D02" w:rsidRDefault="007D0E72" w:rsidP="007A1780">
      <w:pPr>
        <w:pStyle w:val="Body"/>
        <w:spacing w:line="360" w:lineRule="auto"/>
        <w:rPr>
          <w:rFonts w:ascii="Times New Roman" w:hAnsi="Times New Roman" w:cs="Times New Roman"/>
        </w:rPr>
      </w:pPr>
      <w:r w:rsidRPr="007D0E72">
        <w:rPr>
          <w:rFonts w:ascii="Times New Roman" w:eastAsia="Times New Roman Bold" w:hAnsi="Times New Roman" w:cs="Times New Roman"/>
          <w:lang w:val="de-DE"/>
        </w:rPr>
        <w:tab/>
        <w:t>Siegel</w:t>
      </w:r>
      <w:r w:rsidRPr="007D0E72">
        <w:rPr>
          <w:rFonts w:ascii="Times New Roman" w:hAnsi="Times New Roman" w:cs="Times New Roman"/>
        </w:rPr>
        <w:t xml:space="preserve"> (2012) </w:t>
      </w:r>
      <w:r w:rsidR="00556D02">
        <w:rPr>
          <w:rFonts w:ascii="Times New Roman" w:hAnsi="Times New Roman" w:cs="Times New Roman"/>
        </w:rPr>
        <w:t>introduces</w:t>
      </w:r>
      <w:r w:rsidRPr="007D0E72">
        <w:rPr>
          <w:rFonts w:ascii="Times New Roman" w:hAnsi="Times New Roman" w:cs="Times New Roman"/>
        </w:rPr>
        <w:t xml:space="preserve"> explicitly perceptual</w:t>
      </w:r>
      <w:r w:rsidR="00556D02">
        <w:rPr>
          <w:rFonts w:ascii="Times New Roman" w:hAnsi="Times New Roman" w:cs="Times New Roman"/>
        </w:rPr>
        <w:t xml:space="preserve"> </w:t>
      </w:r>
      <w:proofErr w:type="spellStart"/>
      <w:r w:rsidR="00556D02">
        <w:rPr>
          <w:rFonts w:ascii="Times New Roman" w:hAnsi="Times New Roman" w:cs="Times New Roman"/>
        </w:rPr>
        <w:t>seemings</w:t>
      </w:r>
      <w:proofErr w:type="spellEnd"/>
      <w:r w:rsidR="00556D02">
        <w:rPr>
          <w:rFonts w:ascii="Times New Roman" w:hAnsi="Times New Roman" w:cs="Times New Roman"/>
        </w:rPr>
        <w:t xml:space="preserve"> into the discussion</w:t>
      </w:r>
      <w:r w:rsidRPr="007D0E72">
        <w:rPr>
          <w:rFonts w:ascii="Times New Roman" w:hAnsi="Times New Roman" w:cs="Times New Roman"/>
        </w:rPr>
        <w:t>: Jill believes for no good reason that Jack is angry at her, and this causes Jack to literally look angry to her. Siegel thinks that Jill</w:t>
      </w:r>
      <w:r w:rsidRPr="007D0E72">
        <w:rPr>
          <w:rFonts w:ascii="Times New Roman" w:hAnsi="Times New Roman" w:cs="Times New Roman"/>
          <w:lang w:val="fr-FR"/>
        </w:rPr>
        <w:t>’</w:t>
      </w:r>
      <w:r w:rsidRPr="007D0E72">
        <w:rPr>
          <w:rFonts w:ascii="Times New Roman" w:hAnsi="Times New Roman" w:cs="Times New Roman"/>
        </w:rPr>
        <w:t xml:space="preserve">s resulting belief, that Jack is angry </w:t>
      </w:r>
      <w:proofErr w:type="gramStart"/>
      <w:r w:rsidRPr="007D0E72">
        <w:rPr>
          <w:rFonts w:ascii="Times New Roman" w:hAnsi="Times New Roman" w:cs="Times New Roman"/>
        </w:rPr>
        <w:t>at</w:t>
      </w:r>
      <w:proofErr w:type="gramEnd"/>
      <w:r w:rsidRPr="007D0E72">
        <w:rPr>
          <w:rFonts w:ascii="Times New Roman" w:hAnsi="Times New Roman" w:cs="Times New Roman"/>
        </w:rPr>
        <w:t xml:space="preserve"> her, does not derive prima facie justification from this penetrated perceptual experience.</w:t>
      </w:r>
      <w:r w:rsidRPr="007D0E72">
        <w:rPr>
          <w:rFonts w:ascii="Times New Roman" w:eastAsia="Times New Roman Bold" w:hAnsi="Times New Roman" w:cs="Times New Roman"/>
          <w:vertAlign w:val="superscript"/>
        </w:rPr>
        <w:footnoteReference w:id="7"/>
      </w:r>
      <w:r w:rsidR="00556D02">
        <w:rPr>
          <w:rFonts w:ascii="Times New Roman" w:eastAsia="Times New Roman Bold" w:hAnsi="Times New Roman" w:cs="Times New Roman"/>
          <w:lang w:val="de-DE"/>
        </w:rPr>
        <w:t xml:space="preserve"> </w:t>
      </w:r>
      <w:r w:rsidRPr="007D0E72">
        <w:rPr>
          <w:rFonts w:ascii="Times New Roman" w:eastAsia="Times New Roman Bold" w:hAnsi="Times New Roman" w:cs="Times New Roman"/>
          <w:lang w:val="de-DE"/>
        </w:rPr>
        <w:t>Siegel</w:t>
      </w:r>
      <w:r w:rsidRPr="007D0E72">
        <w:rPr>
          <w:rFonts w:ascii="Times New Roman" w:hAnsi="Times New Roman" w:cs="Times New Roman"/>
          <w:lang w:val="fr-FR"/>
        </w:rPr>
        <w:t>’</w:t>
      </w:r>
      <w:r w:rsidRPr="007D0E72">
        <w:rPr>
          <w:rFonts w:ascii="Times New Roman" w:hAnsi="Times New Roman" w:cs="Times New Roman"/>
        </w:rPr>
        <w:t xml:space="preserve">s cases are putative counterexamples to principle (1) above, while </w:t>
      </w:r>
      <w:proofErr w:type="spellStart"/>
      <w:r w:rsidRPr="007D0E72">
        <w:rPr>
          <w:rFonts w:ascii="Times New Roman" w:hAnsi="Times New Roman" w:cs="Times New Roman"/>
        </w:rPr>
        <w:t>Markie</w:t>
      </w:r>
      <w:proofErr w:type="spellEnd"/>
      <w:r w:rsidRPr="007D0E72">
        <w:rPr>
          <w:rFonts w:ascii="Times New Roman" w:hAnsi="Times New Roman" w:cs="Times New Roman"/>
          <w:lang w:val="fr-FR"/>
        </w:rPr>
        <w:t>’</w:t>
      </w:r>
      <w:r w:rsidRPr="007D0E72">
        <w:rPr>
          <w:rFonts w:ascii="Times New Roman" w:hAnsi="Times New Roman" w:cs="Times New Roman"/>
        </w:rPr>
        <w:t>s cases</w:t>
      </w:r>
      <w:r w:rsidR="00556D02">
        <w:rPr>
          <w:rFonts w:ascii="Times New Roman" w:hAnsi="Times New Roman" w:cs="Times New Roman"/>
        </w:rPr>
        <w:t>, as I read him,</w:t>
      </w:r>
      <w:r w:rsidRPr="007D0E72">
        <w:rPr>
          <w:rFonts w:ascii="Times New Roman" w:hAnsi="Times New Roman" w:cs="Times New Roman"/>
        </w:rPr>
        <w:t xml:space="preserve"> are putative counterexamples to (3). </w:t>
      </w:r>
      <w:r w:rsidR="00556D02">
        <w:rPr>
          <w:rFonts w:ascii="Times New Roman" w:hAnsi="Times New Roman" w:cs="Times New Roman"/>
        </w:rPr>
        <w:t xml:space="preserve">I agree with Siegel about the epistemic status of Jill’s belief (Lyons 2011), but I can see how the seeming </w:t>
      </w:r>
      <w:proofErr w:type="spellStart"/>
      <w:r w:rsidR="00556D02">
        <w:rPr>
          <w:rFonts w:ascii="Times New Roman" w:hAnsi="Times New Roman" w:cs="Times New Roman"/>
        </w:rPr>
        <w:t>internalist</w:t>
      </w:r>
      <w:proofErr w:type="spellEnd"/>
      <w:r w:rsidR="00556D02">
        <w:rPr>
          <w:rFonts w:ascii="Times New Roman" w:hAnsi="Times New Roman" w:cs="Times New Roman"/>
        </w:rPr>
        <w:t xml:space="preserve"> </w:t>
      </w:r>
      <w:r w:rsidR="007B1910">
        <w:rPr>
          <w:rFonts w:ascii="Times New Roman" w:hAnsi="Times New Roman" w:cs="Times New Roman"/>
        </w:rPr>
        <w:t>might</w:t>
      </w:r>
      <w:r w:rsidR="00556D02">
        <w:rPr>
          <w:rFonts w:ascii="Times New Roman" w:hAnsi="Times New Roman" w:cs="Times New Roman"/>
        </w:rPr>
        <w:t xml:space="preserve"> resist. From the subject’s perspective, after all, the penetrated perceptual seeming is no different from a hallucination, and it’s quite reasonable and intuitive to hold that hallucinatory experiences justify (</w:t>
      </w:r>
      <w:proofErr w:type="spellStart"/>
      <w:r w:rsidR="00556D02">
        <w:rPr>
          <w:rFonts w:ascii="Times New Roman" w:hAnsi="Times New Roman" w:cs="Times New Roman"/>
        </w:rPr>
        <w:t>Huemer</w:t>
      </w:r>
      <w:proofErr w:type="spellEnd"/>
      <w:r w:rsidR="00556D02">
        <w:rPr>
          <w:rFonts w:ascii="Times New Roman" w:hAnsi="Times New Roman" w:cs="Times New Roman"/>
        </w:rPr>
        <w:t xml:space="preserve">). As much as I agree with Siegel, I have even more sympathy for </w:t>
      </w:r>
      <w:proofErr w:type="spellStart"/>
      <w:r w:rsidR="00556D02">
        <w:rPr>
          <w:rFonts w:ascii="Times New Roman" w:hAnsi="Times New Roman" w:cs="Times New Roman"/>
        </w:rPr>
        <w:t>Markie</w:t>
      </w:r>
      <w:proofErr w:type="spellEnd"/>
      <w:r w:rsidR="00556D02">
        <w:rPr>
          <w:rFonts w:ascii="Times New Roman" w:hAnsi="Times New Roman" w:cs="Times New Roman"/>
        </w:rPr>
        <w:t>-type cases.</w:t>
      </w:r>
    </w:p>
    <w:p w:rsidR="00206D92" w:rsidRPr="007D0E72" w:rsidRDefault="007D0E72" w:rsidP="00556D02">
      <w:pPr>
        <w:pStyle w:val="Body"/>
        <w:spacing w:line="360" w:lineRule="auto"/>
        <w:ind w:firstLine="720"/>
        <w:rPr>
          <w:rFonts w:ascii="Times New Roman" w:eastAsia="Times New Roman Bold" w:hAnsi="Times New Roman" w:cs="Times New Roman"/>
        </w:rPr>
      </w:pPr>
      <w:r w:rsidRPr="007D0E72">
        <w:rPr>
          <w:rFonts w:ascii="Times New Roman" w:hAnsi="Times New Roman" w:cs="Times New Roman"/>
        </w:rPr>
        <w:t xml:space="preserve">There is something initially intuitively appealing about (3): after all, if </w:t>
      </w:r>
      <w:r w:rsidRPr="00556D02">
        <w:rPr>
          <w:rFonts w:ascii="Times New Roman" w:hAnsi="Times New Roman" w:cs="Times New Roman"/>
          <w:i/>
        </w:rPr>
        <w:t>p</w:t>
      </w:r>
      <w:r w:rsidRPr="007D0E72">
        <w:rPr>
          <w:rFonts w:ascii="Times New Roman" w:hAnsi="Times New Roman" w:cs="Times New Roman"/>
        </w:rPr>
        <w:t xml:space="preserve"> seems true to me, what else might the appropriate doxastic attitude be regarding </w:t>
      </w:r>
      <w:r w:rsidRPr="00556D02">
        <w:rPr>
          <w:rFonts w:ascii="Times New Roman" w:hAnsi="Times New Roman" w:cs="Times New Roman"/>
          <w:i/>
        </w:rPr>
        <w:t>p</w:t>
      </w:r>
      <w:r w:rsidRPr="007D0E72">
        <w:rPr>
          <w:rFonts w:ascii="Times New Roman" w:hAnsi="Times New Roman" w:cs="Times New Roman"/>
        </w:rPr>
        <w:t xml:space="preserve">, if not belief? Surely not </w:t>
      </w:r>
      <w:r w:rsidRPr="007D0E72">
        <w:rPr>
          <w:rFonts w:ascii="Times New Roman" w:hAnsi="Times New Roman" w:cs="Times New Roman"/>
          <w:i/>
          <w:iCs/>
        </w:rPr>
        <w:t>dis</w:t>
      </w:r>
      <w:r w:rsidRPr="007D0E72">
        <w:rPr>
          <w:rFonts w:ascii="Times New Roman" w:hAnsi="Times New Roman" w:cs="Times New Roman"/>
        </w:rPr>
        <w:t xml:space="preserve">belief! Requiring suspension of belief would seem to result in treating </w:t>
      </w:r>
      <w:r w:rsidRPr="00556D02">
        <w:rPr>
          <w:rFonts w:ascii="Times New Roman" w:hAnsi="Times New Roman" w:cs="Times New Roman"/>
          <w:i/>
        </w:rPr>
        <w:t>p</w:t>
      </w:r>
      <w:r w:rsidRPr="007D0E72">
        <w:rPr>
          <w:rFonts w:ascii="Times New Roman" w:hAnsi="Times New Roman" w:cs="Times New Roman"/>
        </w:rPr>
        <w:t xml:space="preserve"> the same as propositions that don</w:t>
      </w:r>
      <w:r w:rsidRPr="007D0E72">
        <w:rPr>
          <w:rFonts w:ascii="Times New Roman" w:hAnsi="Times New Roman" w:cs="Times New Roman"/>
          <w:lang w:val="fr-FR"/>
        </w:rPr>
        <w:t>’</w:t>
      </w:r>
      <w:r w:rsidRPr="007D0E72">
        <w:rPr>
          <w:rFonts w:ascii="Times New Roman" w:hAnsi="Times New Roman" w:cs="Times New Roman"/>
        </w:rPr>
        <w:t>t seem true, and presumably even the same as propositions that seem false. Denying (3) is thus counterintuitive. At the same time, however, endorsing (3) is also quite counterintuitive: we tell our critical thinking students (I do, anyway!) that the mere fact that some proposition seems true to them is not evidence for that claim. Propositions can seem true for all kinds of illicit reasons. It seems true to my neighbors that America is the greatest country in the world, but only because they</w:t>
      </w:r>
      <w:r w:rsidRPr="007D0E72">
        <w:rPr>
          <w:rFonts w:ascii="Times New Roman" w:hAnsi="Times New Roman" w:cs="Times New Roman"/>
          <w:lang w:val="fr-FR"/>
        </w:rPr>
        <w:t>’</w:t>
      </w:r>
      <w:proofErr w:type="spellStart"/>
      <w:r w:rsidRPr="007D0E72">
        <w:rPr>
          <w:rFonts w:ascii="Times New Roman" w:hAnsi="Times New Roman" w:cs="Times New Roman"/>
        </w:rPr>
        <w:t>ve</w:t>
      </w:r>
      <w:proofErr w:type="spellEnd"/>
      <w:r w:rsidRPr="007D0E72">
        <w:rPr>
          <w:rFonts w:ascii="Times New Roman" w:hAnsi="Times New Roman" w:cs="Times New Roman"/>
        </w:rPr>
        <w:t xml:space="preserve"> been told so thousands of times. </w:t>
      </w:r>
      <w:r w:rsidR="00556D02">
        <w:rPr>
          <w:rFonts w:ascii="Times New Roman" w:hAnsi="Times New Roman" w:cs="Times New Roman"/>
        </w:rPr>
        <w:t xml:space="preserve">$10 seems like a reasonable price for that item, but only because you’ve just been primed with the number 12 (you’d have thought it worth no more than $7 otherwise). </w:t>
      </w:r>
      <w:r w:rsidRPr="007D0E72">
        <w:rPr>
          <w:rFonts w:ascii="Times New Roman" w:hAnsi="Times New Roman" w:cs="Times New Roman"/>
        </w:rPr>
        <w:t>It seems true to my cousin that abortion causes breast cancer, but only because his vehement opposition to abortion makes the spurious evidence seem compelling to him. We are all subject to the “belief bias” whereby arguments whose conclusions we believe to be true thereby seem to be valid, even if they</w:t>
      </w:r>
      <w:r w:rsidRPr="007D0E72">
        <w:rPr>
          <w:rFonts w:ascii="Times New Roman" w:hAnsi="Times New Roman" w:cs="Times New Roman"/>
          <w:lang w:val="fr-FR"/>
        </w:rPr>
        <w:t>’</w:t>
      </w:r>
      <w:r w:rsidRPr="007D0E72">
        <w:rPr>
          <w:rFonts w:ascii="Times New Roman" w:hAnsi="Times New Roman" w:cs="Times New Roman"/>
        </w:rPr>
        <w:t>re not. Belief does not seem to be the appropriate doxastic attitude in these cases.</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w:t>
      </w:r>
      <w:proofErr w:type="spellStart"/>
      <w:r w:rsidRPr="007D0E72">
        <w:rPr>
          <w:rFonts w:ascii="Times New Roman" w:hAnsi="Times New Roman" w:cs="Times New Roman"/>
          <w:lang w:val="nl-NL"/>
        </w:rPr>
        <w:t>Seems</w:t>
      </w:r>
      <w:proofErr w:type="spellEnd"/>
      <w:r w:rsidRPr="007D0E72">
        <w:rPr>
          <w:rFonts w:ascii="Times New Roman" w:hAnsi="Times New Roman" w:cs="Times New Roman"/>
          <w:lang w:val="fr-FR"/>
        </w:rPr>
        <w:t xml:space="preserve">’ </w:t>
      </w:r>
      <w:proofErr w:type="spellStart"/>
      <w:r w:rsidRPr="007D0E72">
        <w:rPr>
          <w:rFonts w:ascii="Times New Roman" w:hAnsi="Times New Roman" w:cs="Times New Roman"/>
        </w:rPr>
        <w:t>isn</w:t>
      </w:r>
      <w:proofErr w:type="spellEnd"/>
      <w:r w:rsidRPr="007D0E72">
        <w:rPr>
          <w:rFonts w:ascii="Times New Roman" w:hAnsi="Times New Roman" w:cs="Times New Roman"/>
          <w:lang w:val="fr-FR"/>
        </w:rPr>
        <w:t>’</w:t>
      </w:r>
      <w:r w:rsidRPr="007D0E72">
        <w:rPr>
          <w:rFonts w:ascii="Times New Roman" w:hAnsi="Times New Roman" w:cs="Times New Roman"/>
        </w:rPr>
        <w:t xml:space="preserve">t being used here in any kind of hedging way (where my saying ‘it seems to me that </w:t>
      </w:r>
      <w:r w:rsidRPr="007D0E72">
        <w:rPr>
          <w:rFonts w:ascii="Times New Roman" w:hAnsi="Times New Roman" w:cs="Times New Roman"/>
          <w:i/>
        </w:rPr>
        <w:t>p</w:t>
      </w:r>
      <w:r w:rsidRPr="007D0E72">
        <w:rPr>
          <w:rFonts w:ascii="Times New Roman" w:hAnsi="Times New Roman" w:cs="Times New Roman"/>
          <w:lang w:val="fr-FR"/>
        </w:rPr>
        <w:t xml:space="preserve">’ </w:t>
      </w:r>
      <w:r w:rsidRPr="007D0E72">
        <w:rPr>
          <w:rFonts w:ascii="Times New Roman" w:hAnsi="Times New Roman" w:cs="Times New Roman"/>
        </w:rPr>
        <w:t>functions as ‘</w:t>
      </w:r>
      <w:r w:rsidRPr="007D0E72">
        <w:rPr>
          <w:rFonts w:ascii="Times New Roman" w:hAnsi="Times New Roman" w:cs="Times New Roman"/>
          <w:i/>
        </w:rPr>
        <w:t>p</w:t>
      </w:r>
      <w:r w:rsidRPr="007D0E72">
        <w:rPr>
          <w:rFonts w:ascii="Times New Roman" w:hAnsi="Times New Roman" w:cs="Times New Roman"/>
        </w:rPr>
        <w:t>, but I could be wrong</w:t>
      </w:r>
      <w:r w:rsidRPr="007D0E72">
        <w:rPr>
          <w:rFonts w:ascii="Times New Roman" w:hAnsi="Times New Roman" w:cs="Times New Roman"/>
          <w:lang w:val="fr-FR"/>
        </w:rPr>
        <w:t>’</w:t>
      </w:r>
      <w:r w:rsidRPr="007D0E72">
        <w:rPr>
          <w:rFonts w:ascii="Times New Roman" w:hAnsi="Times New Roman" w:cs="Times New Roman"/>
        </w:rPr>
        <w:t xml:space="preserve">) or belief-reporting way (where ‘it seems to me that </w:t>
      </w:r>
      <w:r w:rsidRPr="007D0E72">
        <w:rPr>
          <w:rFonts w:ascii="Times New Roman" w:hAnsi="Times New Roman" w:cs="Times New Roman"/>
          <w:i/>
        </w:rPr>
        <w:t>p</w:t>
      </w:r>
      <w:r w:rsidRPr="007D0E72">
        <w:rPr>
          <w:rFonts w:ascii="Times New Roman" w:hAnsi="Times New Roman" w:cs="Times New Roman"/>
          <w:lang w:val="fr-FR"/>
        </w:rPr>
        <w:t xml:space="preserve">’ </w:t>
      </w:r>
      <w:r w:rsidRPr="007D0E72">
        <w:rPr>
          <w:rFonts w:ascii="Times New Roman" w:hAnsi="Times New Roman" w:cs="Times New Roman"/>
        </w:rPr>
        <w:t>functions as ‘</w:t>
      </w:r>
      <w:r w:rsidRPr="007D0E72">
        <w:rPr>
          <w:rFonts w:ascii="Times New Roman" w:hAnsi="Times New Roman" w:cs="Times New Roman"/>
          <w:i/>
        </w:rPr>
        <w:t>p</w:t>
      </w:r>
      <w:r w:rsidRPr="007D0E72">
        <w:rPr>
          <w:rFonts w:ascii="Times New Roman" w:hAnsi="Times New Roman" w:cs="Times New Roman"/>
        </w:rPr>
        <w:t xml:space="preserve"> is something I do or am inclined to believe</w:t>
      </w:r>
      <w:r w:rsidRPr="007D0E72">
        <w:rPr>
          <w:rFonts w:ascii="Times New Roman" w:hAnsi="Times New Roman" w:cs="Times New Roman"/>
          <w:lang w:val="fr-FR"/>
        </w:rPr>
        <w:t>’</w:t>
      </w:r>
      <w:r w:rsidRPr="007D0E72">
        <w:rPr>
          <w:rFonts w:ascii="Times New Roman" w:hAnsi="Times New Roman" w:cs="Times New Roman"/>
        </w:rPr>
        <w:t xml:space="preserve">); it attributes a genuine mental state, one that is experienced as revealing how things really are. Nevertheless, the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internalist</w:t>
      </w:r>
      <w:proofErr w:type="spellEnd"/>
      <w:r w:rsidRPr="007D0E72">
        <w:rPr>
          <w:rFonts w:ascii="Times New Roman" w:hAnsi="Times New Roman" w:cs="Times New Roman"/>
        </w:rPr>
        <w:t xml:space="preserve"> could deny that the cases presented just now or in </w:t>
      </w:r>
      <w:proofErr w:type="spellStart"/>
      <w:r w:rsidRPr="007D0E72">
        <w:rPr>
          <w:rFonts w:ascii="Times New Roman" w:hAnsi="Times New Roman" w:cs="Times New Roman"/>
        </w:rPr>
        <w:t>Markie’s</w:t>
      </w:r>
      <w:proofErr w:type="spellEnd"/>
      <w:r w:rsidRPr="007D0E72">
        <w:rPr>
          <w:rFonts w:ascii="Times New Roman" w:hAnsi="Times New Roman" w:cs="Times New Roman"/>
        </w:rPr>
        <w:t xml:space="preserve"> papers involve genuine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in the relevant sense.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But this brings us to the question of what is meant by </w:t>
      </w:r>
      <w:r w:rsidRPr="007D0E72">
        <w:rPr>
          <w:rFonts w:ascii="Times New Roman" w:hAnsi="Times New Roman" w:cs="Times New Roman"/>
        </w:rPr>
        <w:t>‘</w:t>
      </w:r>
      <w:proofErr w:type="spellStart"/>
      <w:r w:rsidRPr="007D0E72">
        <w:rPr>
          <w:rFonts w:ascii="Times New Roman" w:hAnsi="Times New Roman" w:cs="Times New Roman"/>
          <w:lang w:val="nl-NL"/>
        </w:rPr>
        <w:t>seems</w:t>
      </w:r>
      <w:proofErr w:type="spellEnd"/>
      <w:r w:rsidRPr="007D0E72">
        <w:rPr>
          <w:rFonts w:ascii="Times New Roman" w:hAnsi="Times New Roman" w:cs="Times New Roman"/>
          <w:lang w:val="fr-FR"/>
        </w:rPr>
        <w:t xml:space="preserve">’ </w:t>
      </w:r>
      <w:r w:rsidRPr="007D0E72">
        <w:rPr>
          <w:rFonts w:ascii="Times New Roman" w:hAnsi="Times New Roman" w:cs="Times New Roman"/>
        </w:rPr>
        <w:t xml:space="preserve">and thus, what exactly (3) is claiming. This question is of central importance to the discussion of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and it is one of the chief virtues of this volume---and especially Tucker</w:t>
      </w:r>
      <w:r w:rsidRPr="007D0E72">
        <w:rPr>
          <w:rFonts w:ascii="Times New Roman" w:hAnsi="Times New Roman" w:cs="Times New Roman"/>
          <w:lang w:val="fr-FR"/>
        </w:rPr>
        <w:t>’</w:t>
      </w:r>
      <w:r w:rsidRPr="007D0E72">
        <w:rPr>
          <w:rFonts w:ascii="Times New Roman" w:hAnsi="Times New Roman" w:cs="Times New Roman"/>
        </w:rPr>
        <w:t xml:space="preserve">s excellent introductory piece---is that it moves this particular discussion forward. </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b/>
        </w:rPr>
      </w:pPr>
      <w:r w:rsidRPr="007D0E72">
        <w:rPr>
          <w:rFonts w:ascii="Times New Roman" w:hAnsi="Times New Roman" w:cs="Times New Roman"/>
          <w:b/>
        </w:rPr>
        <w:t>The Fractionation of Experience</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 xml:space="preserve">What is the nature of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and how are the various kinds of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(memorial, intellectual, perceptual) related? All of these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involve mental states that have “felt veridicality,” “the feel of a state whose content reveals how things really are” (</w:t>
      </w:r>
      <w:proofErr w:type="spellStart"/>
      <w:r w:rsidRPr="007D0E72">
        <w:rPr>
          <w:rFonts w:ascii="Times New Roman" w:hAnsi="Times New Roman" w:cs="Times New Roman"/>
        </w:rPr>
        <w:t>Tolhurst</w:t>
      </w:r>
      <w:proofErr w:type="spellEnd"/>
      <w:r w:rsidRPr="007D0E72">
        <w:rPr>
          <w:rFonts w:ascii="Times New Roman" w:hAnsi="Times New Roman" w:cs="Times New Roman"/>
        </w:rPr>
        <w:t xml:space="preserve"> </w:t>
      </w:r>
      <w:r w:rsidR="00B671B5">
        <w:rPr>
          <w:rFonts w:ascii="Times New Roman" w:hAnsi="Times New Roman" w:cs="Times New Roman"/>
        </w:rPr>
        <w:t xml:space="preserve">1998, </w:t>
      </w:r>
      <w:r w:rsidRPr="007D0E72">
        <w:rPr>
          <w:rFonts w:ascii="Times New Roman" w:hAnsi="Times New Roman" w:cs="Times New Roman"/>
        </w:rPr>
        <w:t xml:space="preserve">298-9). But, depending on what we take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to be, the differences between, say, intellectual and perceptual </w:t>
      </w:r>
      <w:proofErr w:type="spellStart"/>
      <w:proofErr w:type="gramStart"/>
      <w:r w:rsidRPr="007D0E72">
        <w:rPr>
          <w:rFonts w:ascii="Times New Roman" w:hAnsi="Times New Roman" w:cs="Times New Roman"/>
        </w:rPr>
        <w:t>seemings</w:t>
      </w:r>
      <w:proofErr w:type="spellEnd"/>
      <w:r w:rsidRPr="007D0E72">
        <w:rPr>
          <w:rFonts w:ascii="Times New Roman" w:hAnsi="Times New Roman" w:cs="Times New Roman"/>
        </w:rPr>
        <w:t xml:space="preserve"> is</w:t>
      </w:r>
      <w:proofErr w:type="gramEnd"/>
      <w:r w:rsidRPr="007D0E72">
        <w:rPr>
          <w:rFonts w:ascii="Times New Roman" w:hAnsi="Times New Roman" w:cs="Times New Roman"/>
        </w:rPr>
        <w:t xml:space="preserve"> striking. Perceptual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include or are typically accompanied by (this difference will become important shortly) a distinctive rich, </w:t>
      </w:r>
      <w:proofErr w:type="spellStart"/>
      <w:r w:rsidRPr="007D0E72">
        <w:rPr>
          <w:rFonts w:ascii="Times New Roman" w:hAnsi="Times New Roman" w:cs="Times New Roman"/>
        </w:rPr>
        <w:t>nonconceptual</w:t>
      </w:r>
      <w:proofErr w:type="spellEnd"/>
      <w:r w:rsidRPr="007D0E72">
        <w:rPr>
          <w:rFonts w:ascii="Times New Roman" w:hAnsi="Times New Roman" w:cs="Times New Roman"/>
        </w:rPr>
        <w:t xml:space="preserve">, often spatial phenomenology, in a way that intellectual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(e.g., its seeming true to me that 2+2=4) do not. Focusing on the common element in perceptual and intellectual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as well as the striking phenomenal difference between perceptual experience and intellectual experience, leads to an important view according to which perceptual experience as we typically understand it comprises separable components: roughly, the high-level, conceptual state as of being confronted with the truth, and the low-level, </w:t>
      </w:r>
      <w:proofErr w:type="spellStart"/>
      <w:r w:rsidRPr="007D0E72">
        <w:rPr>
          <w:rFonts w:ascii="Times New Roman" w:hAnsi="Times New Roman" w:cs="Times New Roman"/>
        </w:rPr>
        <w:t>phenomenologically</w:t>
      </w:r>
      <w:proofErr w:type="spellEnd"/>
      <w:r w:rsidRPr="007D0E72">
        <w:rPr>
          <w:rFonts w:ascii="Times New Roman" w:hAnsi="Times New Roman" w:cs="Times New Roman"/>
        </w:rPr>
        <w:t xml:space="preserve"> rich, </w:t>
      </w:r>
      <w:proofErr w:type="spellStart"/>
      <w:r w:rsidRPr="007D0E72">
        <w:rPr>
          <w:rFonts w:ascii="Times New Roman" w:hAnsi="Times New Roman" w:cs="Times New Roman"/>
        </w:rPr>
        <w:t>nonconceptual</w:t>
      </w:r>
      <w:proofErr w:type="spellEnd"/>
      <w:r w:rsidRPr="007D0E72">
        <w:rPr>
          <w:rFonts w:ascii="Times New Roman" w:hAnsi="Times New Roman" w:cs="Times New Roman"/>
        </w:rPr>
        <w:t xml:space="preserve"> state.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Some version of this view, that perceptual experience contains separable components, is endorsed by several of the papers in this volume </w:t>
      </w:r>
      <w:r w:rsidRPr="007D0E72">
        <w:rPr>
          <w:rFonts w:ascii="Times New Roman" w:hAnsi="Times New Roman" w:cs="Times New Roman"/>
          <w:lang w:val="nl-NL"/>
        </w:rPr>
        <w:t xml:space="preserve">(Tucker, </w:t>
      </w:r>
      <w:proofErr w:type="spellStart"/>
      <w:r w:rsidRPr="007D0E72">
        <w:rPr>
          <w:rFonts w:ascii="Times New Roman" w:hAnsi="Times New Roman" w:cs="Times New Roman"/>
          <w:lang w:val="nl-NL"/>
        </w:rPr>
        <w:t>Cullison</w:t>
      </w:r>
      <w:proofErr w:type="spellEnd"/>
      <w:r w:rsidRPr="007D0E72">
        <w:rPr>
          <w:rFonts w:ascii="Times New Roman" w:hAnsi="Times New Roman" w:cs="Times New Roman"/>
          <w:lang w:val="nl-NL"/>
        </w:rPr>
        <w:t xml:space="preserve">, </w:t>
      </w:r>
      <w:proofErr w:type="spellStart"/>
      <w:r w:rsidRPr="007D0E72">
        <w:rPr>
          <w:rFonts w:ascii="Times New Roman" w:hAnsi="Times New Roman" w:cs="Times New Roman"/>
          <w:lang w:val="nl-NL"/>
        </w:rPr>
        <w:t>Conee</w:t>
      </w:r>
      <w:proofErr w:type="spellEnd"/>
      <w:r w:rsidRPr="007D0E72">
        <w:rPr>
          <w:rFonts w:ascii="Times New Roman" w:hAnsi="Times New Roman" w:cs="Times New Roman"/>
          <w:lang w:val="nl-NL"/>
        </w:rPr>
        <w:t xml:space="preserve">, Bergmann, Audi, </w:t>
      </w:r>
      <w:proofErr w:type="spellStart"/>
      <w:r w:rsidRPr="007D0E72">
        <w:rPr>
          <w:rFonts w:ascii="Times New Roman" w:hAnsi="Times New Roman" w:cs="Times New Roman"/>
          <w:lang w:val="nl-NL"/>
        </w:rPr>
        <w:t>Brogaard</w:t>
      </w:r>
      <w:proofErr w:type="spellEnd"/>
      <w:r w:rsidRPr="007D0E72">
        <w:rPr>
          <w:rFonts w:ascii="Times New Roman" w:hAnsi="Times New Roman" w:cs="Times New Roman"/>
          <w:lang w:val="nl-NL"/>
        </w:rPr>
        <w:t xml:space="preserve">, </w:t>
      </w:r>
      <w:r w:rsidRPr="007D0E72">
        <w:rPr>
          <w:rFonts w:ascii="Times New Roman" w:hAnsi="Times New Roman" w:cs="Times New Roman"/>
        </w:rPr>
        <w:t xml:space="preserve">and perhaps more indirectly, </w:t>
      </w:r>
      <w:proofErr w:type="spellStart"/>
      <w:r w:rsidRPr="007D0E72">
        <w:rPr>
          <w:rFonts w:ascii="Times New Roman" w:hAnsi="Times New Roman" w:cs="Times New Roman"/>
          <w:lang w:val="nl-NL"/>
        </w:rPr>
        <w:t>Tooley</w:t>
      </w:r>
      <w:proofErr w:type="spellEnd"/>
      <w:r w:rsidRPr="007D0E72">
        <w:rPr>
          <w:rFonts w:ascii="Times New Roman" w:hAnsi="Times New Roman" w:cs="Times New Roman"/>
          <w:lang w:val="nl-NL"/>
        </w:rPr>
        <w:t>)</w:t>
      </w:r>
      <w:r w:rsidRPr="007D0E72">
        <w:rPr>
          <w:rFonts w:ascii="Times New Roman" w:hAnsi="Times New Roman" w:cs="Times New Roman"/>
        </w:rPr>
        <w:t xml:space="preserve">. For some time now, I have argued that this general account of perceptual experience is correct, and that its correctness is bad news for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xml:space="preserve"> (Lyons 2005, 2009, forthcoming).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r w:rsidRPr="007D0E72">
        <w:rPr>
          <w:rFonts w:ascii="Times New Roman" w:hAnsi="Times New Roman" w:cs="Times New Roman"/>
        </w:rPr>
        <w:t>There is no established terminology here, but let us use “</w:t>
      </w:r>
      <w:r w:rsidRPr="007D0E72">
        <w:rPr>
          <w:rFonts w:ascii="Times New Roman" w:hAnsi="Times New Roman" w:cs="Times New Roman"/>
          <w:lang w:val="fr-FR"/>
        </w:rPr>
        <w:t>sensations</w:t>
      </w:r>
      <w:r w:rsidRPr="007D0E72">
        <w:rPr>
          <w:rFonts w:ascii="Times New Roman" w:hAnsi="Times New Roman" w:cs="Times New Roman"/>
        </w:rPr>
        <w:t xml:space="preserve">” to pick out the states with the rich, </w:t>
      </w:r>
      <w:proofErr w:type="spellStart"/>
      <w:r w:rsidRPr="007D0E72">
        <w:rPr>
          <w:rFonts w:ascii="Times New Roman" w:hAnsi="Times New Roman" w:cs="Times New Roman"/>
        </w:rPr>
        <w:t>nonconceptual</w:t>
      </w:r>
      <w:proofErr w:type="spellEnd"/>
      <w:r w:rsidRPr="007D0E72">
        <w:rPr>
          <w:rFonts w:ascii="Times New Roman" w:hAnsi="Times New Roman" w:cs="Times New Roman"/>
        </w:rPr>
        <w:t xml:space="preserve"> phenomenology distinctive of perceptual experience (</w:t>
      </w:r>
      <w:proofErr w:type="spellStart"/>
      <w:r w:rsidRPr="007D0E72">
        <w:rPr>
          <w:rFonts w:ascii="Times New Roman" w:hAnsi="Times New Roman" w:cs="Times New Roman"/>
        </w:rPr>
        <w:t>Conee</w:t>
      </w:r>
      <w:proofErr w:type="spellEnd"/>
      <w:r w:rsidRPr="007D0E72">
        <w:rPr>
          <w:rFonts w:ascii="Times New Roman" w:hAnsi="Times New Roman" w:cs="Times New Roman"/>
        </w:rPr>
        <w:t xml:space="preserve">, Tucker 2010, Lyons 2009). The detailed, fine-grained, analog experience as of determinate colors and shadings, spread out in egocentric space: this is sensation. Seeming happens later, in different brain areas, and involves the digitization, classification, and interpretation of the information extracted in the earlier processing stages into conceptual terms. It is an empirical thesis (in my articulation of the view, anyhow) that sensations and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are </w:t>
      </w:r>
      <w:proofErr w:type="spellStart"/>
      <w:r w:rsidRPr="007D0E72">
        <w:rPr>
          <w:rFonts w:ascii="Times New Roman" w:hAnsi="Times New Roman" w:cs="Times New Roman"/>
        </w:rPr>
        <w:t>nomologically</w:t>
      </w:r>
      <w:proofErr w:type="spellEnd"/>
      <w:r w:rsidRPr="007D0E72">
        <w:rPr>
          <w:rFonts w:ascii="Times New Roman" w:hAnsi="Times New Roman" w:cs="Times New Roman"/>
        </w:rPr>
        <w:t xml:space="preserve"> separable; one could have sensations without their associated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and vice versa.</w:t>
      </w:r>
      <w:r w:rsidRPr="007D0E72">
        <w:rPr>
          <w:rFonts w:ascii="Times New Roman" w:eastAsia="Times New Roman Bold" w:hAnsi="Times New Roman" w:cs="Times New Roman"/>
          <w:vertAlign w:val="superscript"/>
        </w:rPr>
        <w:footnoteReference w:id="8"/>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proofErr w:type="spellStart"/>
      <w:r w:rsidRPr="007D0E72">
        <w:rPr>
          <w:rFonts w:ascii="Times New Roman" w:eastAsia="Times New Roman Bold" w:hAnsi="Times New Roman" w:cs="Times New Roman"/>
        </w:rPr>
        <w:t>Seemings</w:t>
      </w:r>
      <w:proofErr w:type="spellEnd"/>
      <w:r w:rsidRPr="007D0E72">
        <w:rPr>
          <w:rFonts w:ascii="Times New Roman" w:eastAsia="Times New Roman Bold" w:hAnsi="Times New Roman" w:cs="Times New Roman"/>
        </w:rPr>
        <w:t xml:space="preserve"> </w:t>
      </w:r>
      <w:proofErr w:type="spellStart"/>
      <w:r w:rsidRPr="007D0E72">
        <w:rPr>
          <w:rFonts w:ascii="Times New Roman" w:eastAsia="Times New Roman Bold" w:hAnsi="Times New Roman" w:cs="Times New Roman"/>
        </w:rPr>
        <w:t>internalism</w:t>
      </w:r>
      <w:proofErr w:type="spellEnd"/>
      <w:r w:rsidRPr="007D0E72">
        <w:rPr>
          <w:rFonts w:ascii="Times New Roman" w:eastAsia="Times New Roman Bold" w:hAnsi="Times New Roman" w:cs="Times New Roman"/>
        </w:rPr>
        <w:t xml:space="preserve"> is then the view that these later, classificatory states are sufficient for prima facie justification of perceptual beliefs, and so therefore sufficient even in the absence of sensations---that is, even in the absence of the phenomenology that most plainly marks out the containing experience as perceptual. When I gaze across the room, it </w:t>
      </w:r>
      <w:r w:rsidRPr="007D0E72">
        <w:rPr>
          <w:rFonts w:ascii="Times New Roman" w:hAnsi="Times New Roman" w:cs="Times New Roman"/>
        </w:rPr>
        <w:t>looks to me like there</w:t>
      </w:r>
      <w:r w:rsidRPr="007D0E72">
        <w:rPr>
          <w:rFonts w:ascii="Times New Roman" w:hAnsi="Times New Roman" w:cs="Times New Roman"/>
          <w:lang w:val="fr-FR"/>
        </w:rPr>
        <w:t>’</w:t>
      </w:r>
      <w:r w:rsidRPr="007D0E72">
        <w:rPr>
          <w:rFonts w:ascii="Times New Roman" w:hAnsi="Times New Roman" w:cs="Times New Roman"/>
        </w:rPr>
        <w:t>s a cup on the table. But this mental state that counts as the looking-as-if-there</w:t>
      </w:r>
      <w:r w:rsidRPr="007D0E72">
        <w:rPr>
          <w:rFonts w:ascii="Times New Roman" w:hAnsi="Times New Roman" w:cs="Times New Roman"/>
          <w:lang w:val="fr-FR"/>
        </w:rPr>
        <w:t>’</w:t>
      </w:r>
      <w:r w:rsidRPr="007D0E72">
        <w:rPr>
          <w:rFonts w:ascii="Times New Roman" w:hAnsi="Times New Roman" w:cs="Times New Roman"/>
        </w:rPr>
        <w:t xml:space="preserve">s-a-cup-on-the-table in the </w:t>
      </w:r>
      <w:proofErr w:type="spellStart"/>
      <w:r w:rsidRPr="007D0E72">
        <w:rPr>
          <w:rFonts w:ascii="Times New Roman" w:hAnsi="Times New Roman" w:cs="Times New Roman"/>
        </w:rPr>
        <w:t>epistemically</w:t>
      </w:r>
      <w:proofErr w:type="spellEnd"/>
      <w:r w:rsidRPr="007D0E72">
        <w:rPr>
          <w:rFonts w:ascii="Times New Roman" w:hAnsi="Times New Roman" w:cs="Times New Roman"/>
        </w:rPr>
        <w:t xml:space="preserve"> relevant sense is the seeming. Thus, the state we are interested in</w:t>
      </w:r>
      <w:r w:rsidRPr="007D0E72">
        <w:rPr>
          <w:rFonts w:ascii="Times New Roman" w:hAnsi="Times New Roman" w:cs="Times New Roman"/>
          <w:lang w:val="nl-NL"/>
        </w:rPr>
        <w:t xml:space="preserve"> is </w:t>
      </w:r>
      <w:r w:rsidRPr="007D0E72">
        <w:rPr>
          <w:rFonts w:ascii="Times New Roman" w:hAnsi="Times New Roman" w:cs="Times New Roman"/>
          <w:i/>
          <w:iCs/>
        </w:rPr>
        <w:t>not</w:t>
      </w:r>
      <w:r w:rsidRPr="007D0E72">
        <w:rPr>
          <w:rFonts w:ascii="Times New Roman" w:hAnsi="Times New Roman" w:cs="Times New Roman"/>
        </w:rPr>
        <w:t xml:space="preserve"> the state that has a distinctive fine-grained and spatial character; it is not the state that represents the various particular shades of the various colors of the cup as viewed from here under these lighting conditions. To think so is to confuse the seeming with the sensation.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But then consider what it would be like to have a seeming without sensation. It would be like </w:t>
      </w:r>
      <w:proofErr w:type="spellStart"/>
      <w:r w:rsidRPr="007D0E72">
        <w:rPr>
          <w:rFonts w:ascii="Times New Roman" w:eastAsia="Times New Roman Bold" w:hAnsi="Times New Roman" w:cs="Times New Roman"/>
        </w:rPr>
        <w:t>blindsight</w:t>
      </w:r>
      <w:proofErr w:type="spellEnd"/>
      <w:r w:rsidRPr="007D0E72">
        <w:rPr>
          <w:rFonts w:ascii="Times New Roman" w:eastAsia="Times New Roman Bold" w:hAnsi="Times New Roman" w:cs="Times New Roman"/>
        </w:rPr>
        <w:t xml:space="preserve"> (</w:t>
      </w:r>
      <w:proofErr w:type="spellStart"/>
      <w:r w:rsidRPr="007D0E72">
        <w:rPr>
          <w:rFonts w:ascii="Times New Roman" w:eastAsia="Times New Roman Bold" w:hAnsi="Times New Roman" w:cs="Times New Roman"/>
        </w:rPr>
        <w:t>Weiskrantz</w:t>
      </w:r>
      <w:proofErr w:type="spellEnd"/>
      <w:r w:rsidRPr="007D0E72">
        <w:rPr>
          <w:rFonts w:ascii="Times New Roman" w:eastAsia="Times New Roman Bold" w:hAnsi="Times New Roman" w:cs="Times New Roman"/>
        </w:rPr>
        <w:t xml:space="preserve"> 1986), only with confidence. The experience of seeing the cat across the room would be much like Norman the clairvoyant</w:t>
      </w:r>
      <w:r w:rsidRPr="007D0E72">
        <w:rPr>
          <w:rFonts w:ascii="Times New Roman" w:hAnsi="Times New Roman" w:cs="Times New Roman"/>
          <w:lang w:val="fr-FR"/>
        </w:rPr>
        <w:t>’</w:t>
      </w:r>
      <w:r w:rsidRPr="007D0E72">
        <w:rPr>
          <w:rFonts w:ascii="Times New Roman" w:hAnsi="Times New Roman" w:cs="Times New Roman"/>
        </w:rPr>
        <w:t>s “just knowing,” as he might put it, that the president is in New York (</w:t>
      </w:r>
      <w:proofErr w:type="spellStart"/>
      <w:r w:rsidRPr="007D0E72">
        <w:rPr>
          <w:rFonts w:ascii="Times New Roman" w:hAnsi="Times New Roman" w:cs="Times New Roman"/>
        </w:rPr>
        <w:t>BonJour</w:t>
      </w:r>
      <w:proofErr w:type="spellEnd"/>
      <w:r w:rsidRPr="007D0E72">
        <w:rPr>
          <w:rFonts w:ascii="Times New Roman" w:hAnsi="Times New Roman" w:cs="Times New Roman"/>
        </w:rPr>
        <w:t xml:space="preserve"> 1980). My own epistemology is an externalist one, and I don</w:t>
      </w:r>
      <w:r w:rsidRPr="007D0E72">
        <w:rPr>
          <w:rFonts w:ascii="Times New Roman" w:hAnsi="Times New Roman" w:cs="Times New Roman"/>
          <w:lang w:val="fr-FR"/>
        </w:rPr>
        <w:t>’</w:t>
      </w:r>
      <w:r w:rsidRPr="007D0E72">
        <w:rPr>
          <w:rFonts w:ascii="Times New Roman" w:hAnsi="Times New Roman" w:cs="Times New Roman"/>
        </w:rPr>
        <w:t xml:space="preserve">t mind claiming that </w:t>
      </w:r>
      <w:proofErr w:type="spellStart"/>
      <w:r w:rsidRPr="007D0E72">
        <w:rPr>
          <w:rFonts w:ascii="Times New Roman" w:hAnsi="Times New Roman" w:cs="Times New Roman"/>
        </w:rPr>
        <w:t>blindsighters</w:t>
      </w:r>
      <w:proofErr w:type="spellEnd"/>
      <w:r w:rsidRPr="007D0E72">
        <w:rPr>
          <w:rFonts w:ascii="Times New Roman" w:hAnsi="Times New Roman" w:cs="Times New Roman"/>
        </w:rPr>
        <w:t xml:space="preserve"> and </w:t>
      </w:r>
      <w:r w:rsidR="007B1910">
        <w:rPr>
          <w:rFonts w:ascii="Times New Roman" w:hAnsi="Times New Roman" w:cs="Times New Roman"/>
        </w:rPr>
        <w:t>(</w:t>
      </w:r>
      <w:r w:rsidRPr="007D0E72">
        <w:rPr>
          <w:rFonts w:ascii="Times New Roman" w:hAnsi="Times New Roman" w:cs="Times New Roman"/>
        </w:rPr>
        <w:t>some</w:t>
      </w:r>
      <w:r w:rsidR="007B1910">
        <w:rPr>
          <w:rFonts w:ascii="Times New Roman" w:hAnsi="Times New Roman" w:cs="Times New Roman"/>
        </w:rPr>
        <w:t>)</w:t>
      </w:r>
      <w:r w:rsidRPr="007D0E72">
        <w:rPr>
          <w:rFonts w:ascii="Times New Roman" w:hAnsi="Times New Roman" w:cs="Times New Roman"/>
        </w:rPr>
        <w:t xml:space="preserve"> clairvoyants can have prima facie justification—provided their belief-forming processes are at least reliable. But I don</w:t>
      </w:r>
      <w:r w:rsidRPr="007D0E72">
        <w:rPr>
          <w:rFonts w:ascii="Times New Roman" w:hAnsi="Times New Roman" w:cs="Times New Roman"/>
          <w:lang w:val="fr-FR"/>
        </w:rPr>
        <w:t>’</w:t>
      </w:r>
      <w:r w:rsidRPr="007D0E72">
        <w:rPr>
          <w:rFonts w:ascii="Times New Roman" w:hAnsi="Times New Roman" w:cs="Times New Roman"/>
        </w:rPr>
        <w:t xml:space="preserve">t imagine this view having much appeal to </w:t>
      </w:r>
      <w:proofErr w:type="spellStart"/>
      <w:r w:rsidRPr="007D0E72">
        <w:rPr>
          <w:rFonts w:ascii="Times New Roman" w:hAnsi="Times New Roman" w:cs="Times New Roman"/>
        </w:rPr>
        <w:t>internalists</w:t>
      </w:r>
      <w:proofErr w:type="spellEnd"/>
      <w:r w:rsidRPr="007D0E72">
        <w:rPr>
          <w:rFonts w:ascii="Times New Roman" w:hAnsi="Times New Roman" w:cs="Times New Roman"/>
        </w:rPr>
        <w:t>.</w:t>
      </w:r>
      <w:r w:rsidRPr="007D0E72">
        <w:rPr>
          <w:rFonts w:ascii="Times New Roman" w:eastAsia="Times New Roman Bold" w:hAnsi="Times New Roman" w:cs="Times New Roman"/>
          <w:vertAlign w:val="superscript"/>
        </w:rPr>
        <w:footnoteReference w:id="9"/>
      </w:r>
      <w:r w:rsidRPr="007D0E72">
        <w:rPr>
          <w:rFonts w:ascii="Times New Roman" w:hAnsi="Times New Roman" w:cs="Times New Roman"/>
        </w:rPr>
        <w:t xml:space="preserve"> There is something intuitively attractive about the idea that perceptual experience justifies beliefs, but if ‘perceptual experience</w:t>
      </w:r>
      <w:r w:rsidRPr="007D0E72">
        <w:rPr>
          <w:rFonts w:ascii="Times New Roman" w:hAnsi="Times New Roman" w:cs="Times New Roman"/>
          <w:lang w:val="fr-FR"/>
        </w:rPr>
        <w:t xml:space="preserve">’ </w:t>
      </w:r>
      <w:r w:rsidRPr="007D0E72">
        <w:rPr>
          <w:rFonts w:ascii="Times New Roman" w:hAnsi="Times New Roman" w:cs="Times New Roman"/>
        </w:rPr>
        <w:t xml:space="preserve">now means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without sensations, then the intuitive attraction vanishes, and I think it would be somewhat disingenuous to claim that sensations are epistemologically irrelevant but still go on to talk about the epistemic role of experience. Perceptual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may perhaps be experiences in some sense of the term, but not in the sense of the term that lends intuitive plausibility to talk about appearances, how things look, and the like.</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b/>
        </w:rPr>
      </w:pPr>
      <w:r w:rsidRPr="007D0E72">
        <w:rPr>
          <w:rFonts w:ascii="Times New Roman" w:hAnsi="Times New Roman" w:cs="Times New Roman"/>
          <w:b/>
        </w:rPr>
        <w:t xml:space="preserve">Augmented </w:t>
      </w:r>
      <w:proofErr w:type="spellStart"/>
      <w:r w:rsidRPr="007D0E72">
        <w:rPr>
          <w:rFonts w:ascii="Times New Roman" w:hAnsi="Times New Roman" w:cs="Times New Roman"/>
          <w:b/>
        </w:rPr>
        <w:t>Seemings</w:t>
      </w:r>
      <w:proofErr w:type="spellEnd"/>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Several of the papers here deny </w:t>
      </w:r>
      <w:proofErr w:type="spellStart"/>
      <w:r w:rsidRPr="007D0E72">
        <w:rPr>
          <w:rFonts w:ascii="Times New Roman" w:eastAsia="Times New Roman Bold" w:hAnsi="Times New Roman" w:cs="Times New Roman"/>
        </w:rPr>
        <w:t>seemings</w:t>
      </w:r>
      <w:proofErr w:type="spellEnd"/>
      <w:r w:rsidRPr="007D0E72">
        <w:rPr>
          <w:rFonts w:ascii="Times New Roman" w:eastAsia="Times New Roman Bold" w:hAnsi="Times New Roman" w:cs="Times New Roman"/>
        </w:rPr>
        <w:t xml:space="preserve"> </w:t>
      </w:r>
      <w:proofErr w:type="spellStart"/>
      <w:r w:rsidRPr="007D0E72">
        <w:rPr>
          <w:rFonts w:ascii="Times New Roman" w:eastAsia="Times New Roman Bold" w:hAnsi="Times New Roman" w:cs="Times New Roman"/>
        </w:rPr>
        <w:t>internalism</w:t>
      </w:r>
      <w:proofErr w:type="spellEnd"/>
      <w:r w:rsidRPr="007D0E72">
        <w:rPr>
          <w:rFonts w:ascii="Times New Roman" w:eastAsia="Times New Roman Bold" w:hAnsi="Times New Roman" w:cs="Times New Roman"/>
        </w:rPr>
        <w:t xml:space="preserve"> but endorse something similar. </w:t>
      </w:r>
      <w:r w:rsidRPr="007D0E72">
        <w:rPr>
          <w:rFonts w:ascii="Times New Roman" w:hAnsi="Times New Roman" w:cs="Times New Roman"/>
        </w:rPr>
        <w:t xml:space="preserve">If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by themselves </w:t>
      </w:r>
      <w:proofErr w:type="spellStart"/>
      <w:r w:rsidRPr="007D0E72">
        <w:rPr>
          <w:rFonts w:ascii="Times New Roman" w:hAnsi="Times New Roman" w:cs="Times New Roman"/>
        </w:rPr>
        <w:t>aren</w:t>
      </w:r>
      <w:proofErr w:type="spellEnd"/>
      <w:r w:rsidRPr="007D0E72">
        <w:rPr>
          <w:rFonts w:ascii="Times New Roman" w:hAnsi="Times New Roman" w:cs="Times New Roman"/>
          <w:lang w:val="fr-FR"/>
        </w:rPr>
        <w:t>’</w:t>
      </w:r>
      <w:r w:rsidRPr="007D0E72">
        <w:rPr>
          <w:rFonts w:ascii="Times New Roman" w:hAnsi="Times New Roman" w:cs="Times New Roman"/>
        </w:rPr>
        <w:t xml:space="preserve">t sufficient to justify, perhaps they can do so in conjunction with the right additional factors.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proofErr w:type="spellStart"/>
      <w:r w:rsidRPr="007D0E72">
        <w:rPr>
          <w:rFonts w:ascii="Times New Roman" w:hAnsi="Times New Roman" w:cs="Times New Roman"/>
        </w:rPr>
        <w:t>Steup</w:t>
      </w:r>
      <w:proofErr w:type="spellEnd"/>
      <w:r w:rsidRPr="007D0E72">
        <w:rPr>
          <w:rFonts w:ascii="Times New Roman" w:hAnsi="Times New Roman" w:cs="Times New Roman"/>
        </w:rPr>
        <w:t xml:space="preserve"> and </w:t>
      </w:r>
      <w:proofErr w:type="spellStart"/>
      <w:r w:rsidRPr="007D0E72">
        <w:rPr>
          <w:rFonts w:ascii="Times New Roman" w:hAnsi="Times New Roman" w:cs="Times New Roman"/>
        </w:rPr>
        <w:t>Markie</w:t>
      </w:r>
      <w:proofErr w:type="spellEnd"/>
      <w:r w:rsidRPr="007D0E72">
        <w:rPr>
          <w:rFonts w:ascii="Times New Roman" w:hAnsi="Times New Roman" w:cs="Times New Roman"/>
        </w:rPr>
        <w:t xml:space="preserve"> both hold that an experience as of </w:t>
      </w:r>
      <w:r w:rsidRPr="007D0E72">
        <w:rPr>
          <w:rFonts w:ascii="Times New Roman" w:hAnsi="Times New Roman" w:cs="Times New Roman"/>
          <w:i/>
        </w:rPr>
        <w:t>p</w:t>
      </w:r>
      <w:r w:rsidRPr="007D0E72">
        <w:rPr>
          <w:rFonts w:ascii="Times New Roman" w:hAnsi="Times New Roman" w:cs="Times New Roman"/>
        </w:rPr>
        <w:t xml:space="preserve"> </w:t>
      </w:r>
      <w:proofErr w:type="spellStart"/>
      <w:r w:rsidRPr="007D0E72">
        <w:rPr>
          <w:rFonts w:ascii="Times New Roman" w:hAnsi="Times New Roman" w:cs="Times New Roman"/>
        </w:rPr>
        <w:t>doesn</w:t>
      </w:r>
      <w:proofErr w:type="spellEnd"/>
      <w:r w:rsidRPr="007D0E72">
        <w:rPr>
          <w:rFonts w:ascii="Times New Roman" w:hAnsi="Times New Roman" w:cs="Times New Roman"/>
          <w:lang w:val="fr-FR"/>
        </w:rPr>
        <w:t>’</w:t>
      </w:r>
      <w:r w:rsidRPr="007D0E72">
        <w:rPr>
          <w:rFonts w:ascii="Times New Roman" w:hAnsi="Times New Roman" w:cs="Times New Roman"/>
        </w:rPr>
        <w:t xml:space="preserve">t justify alone; </w:t>
      </w:r>
      <w:proofErr w:type="spellStart"/>
      <w:r w:rsidRPr="007D0E72">
        <w:rPr>
          <w:rFonts w:ascii="Times New Roman" w:hAnsi="Times New Roman" w:cs="Times New Roman"/>
          <w:lang w:val="it-IT"/>
        </w:rPr>
        <w:t>one</w:t>
      </w:r>
      <w:proofErr w:type="spellEnd"/>
      <w:r w:rsidRPr="007D0E72">
        <w:rPr>
          <w:rFonts w:ascii="Times New Roman" w:hAnsi="Times New Roman" w:cs="Times New Roman"/>
          <w:lang w:val="it-IT"/>
        </w:rPr>
        <w:t xml:space="preserve"> </w:t>
      </w:r>
      <w:r w:rsidRPr="007D0E72">
        <w:rPr>
          <w:rFonts w:ascii="Times New Roman" w:hAnsi="Times New Roman" w:cs="Times New Roman"/>
        </w:rPr>
        <w:t xml:space="preserve">must also have evidence for thinking that that experience is a reliable indicator of </w:t>
      </w:r>
      <w:r w:rsidRPr="007D0E72">
        <w:rPr>
          <w:rFonts w:ascii="Times New Roman" w:hAnsi="Times New Roman" w:cs="Times New Roman"/>
          <w:i/>
        </w:rPr>
        <w:t>p</w:t>
      </w:r>
      <w:r w:rsidRPr="007D0E72">
        <w:rPr>
          <w:rFonts w:ascii="Times New Roman" w:hAnsi="Times New Roman" w:cs="Times New Roman"/>
        </w:rPr>
        <w:t>.</w:t>
      </w:r>
      <w:r w:rsidRPr="007D0E72">
        <w:rPr>
          <w:rFonts w:ascii="Times New Roman" w:eastAsia="Times New Roman Bold" w:hAnsi="Times New Roman" w:cs="Times New Roman"/>
          <w:vertAlign w:val="superscript"/>
        </w:rPr>
        <w:footnoteReference w:id="10"/>
      </w:r>
      <w:r w:rsidRPr="007D0E72">
        <w:rPr>
          <w:rFonts w:ascii="Times New Roman" w:hAnsi="Times New Roman" w:cs="Times New Roman"/>
        </w:rPr>
        <w:t xml:space="preserve"> Both authors are careful to deny that one needs to have justified </w:t>
      </w:r>
      <w:r w:rsidRPr="007D0E72">
        <w:rPr>
          <w:rFonts w:ascii="Times New Roman" w:hAnsi="Times New Roman" w:cs="Times New Roman"/>
          <w:i/>
          <w:iCs/>
        </w:rPr>
        <w:t>beliefs</w:t>
      </w:r>
      <w:r w:rsidRPr="007D0E72">
        <w:rPr>
          <w:rFonts w:ascii="Times New Roman" w:hAnsi="Times New Roman" w:cs="Times New Roman"/>
        </w:rPr>
        <w:t xml:space="preserve"> about reliability, so long as she has the </w:t>
      </w:r>
      <w:proofErr w:type="spellStart"/>
      <w:r w:rsidRPr="007D0E72">
        <w:rPr>
          <w:rFonts w:ascii="Times New Roman" w:hAnsi="Times New Roman" w:cs="Times New Roman"/>
        </w:rPr>
        <w:t>nondoxastic</w:t>
      </w:r>
      <w:proofErr w:type="spellEnd"/>
      <w:r w:rsidRPr="007D0E72">
        <w:rPr>
          <w:rFonts w:ascii="Times New Roman" w:hAnsi="Times New Roman" w:cs="Times New Roman"/>
        </w:rPr>
        <w:t xml:space="preserve"> evidence that would justify such belief. Still, the amendment to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xml:space="preserve"> </w:t>
      </w:r>
      <w:r w:rsidR="00E44640">
        <w:rPr>
          <w:rFonts w:ascii="Times New Roman" w:hAnsi="Times New Roman" w:cs="Times New Roman"/>
        </w:rPr>
        <w:t>amounts</w:t>
      </w:r>
      <w:r w:rsidRPr="007D0E72">
        <w:rPr>
          <w:rFonts w:ascii="Times New Roman" w:hAnsi="Times New Roman" w:cs="Times New Roman"/>
        </w:rPr>
        <w:t xml:space="preserve"> to abandoning modest foundationalism in favor of classical foundationalism</w:t>
      </w:r>
      <w:r w:rsidR="00E44640">
        <w:rPr>
          <w:rFonts w:ascii="Times New Roman" w:hAnsi="Times New Roman" w:cs="Times New Roman"/>
        </w:rPr>
        <w:t xml:space="preserve"> (or possibly a kind of </w:t>
      </w:r>
      <w:proofErr w:type="spellStart"/>
      <w:r w:rsidR="00E44640">
        <w:rPr>
          <w:rFonts w:ascii="Times New Roman" w:hAnsi="Times New Roman" w:cs="Times New Roman"/>
        </w:rPr>
        <w:t>nondoxastic</w:t>
      </w:r>
      <w:proofErr w:type="spellEnd"/>
      <w:r w:rsidR="00E44640">
        <w:rPr>
          <w:rFonts w:ascii="Times New Roman" w:hAnsi="Times New Roman" w:cs="Times New Roman"/>
        </w:rPr>
        <w:t xml:space="preserve"> </w:t>
      </w:r>
      <w:proofErr w:type="spellStart"/>
      <w:r w:rsidR="00E44640">
        <w:rPr>
          <w:rFonts w:ascii="Times New Roman" w:hAnsi="Times New Roman" w:cs="Times New Roman"/>
        </w:rPr>
        <w:t>coherentism</w:t>
      </w:r>
      <w:proofErr w:type="spellEnd"/>
      <w:r w:rsidR="00E44640">
        <w:rPr>
          <w:rFonts w:ascii="Times New Roman" w:hAnsi="Times New Roman" w:cs="Times New Roman"/>
        </w:rPr>
        <w:t>)</w:t>
      </w:r>
      <w:r w:rsidRPr="007D0E72">
        <w:rPr>
          <w:rFonts w:ascii="Times New Roman" w:hAnsi="Times New Roman" w:cs="Times New Roman"/>
        </w:rPr>
        <w:t xml:space="preserve">, for the view espoused here holds that the justification of perceptual beliefs depends on the (propositional) justification of (dispositional) beliefs about reliability. </w:t>
      </w:r>
      <w:proofErr w:type="spellStart"/>
      <w:r w:rsidRPr="007D0E72">
        <w:rPr>
          <w:rFonts w:ascii="Times New Roman" w:hAnsi="Times New Roman" w:cs="Times New Roman"/>
        </w:rPr>
        <w:t>S</w:t>
      </w:r>
      <w:r w:rsidR="00E44640">
        <w:rPr>
          <w:rFonts w:ascii="Times New Roman" w:hAnsi="Times New Roman" w:cs="Times New Roman"/>
        </w:rPr>
        <w:t>teup</w:t>
      </w:r>
      <w:proofErr w:type="spellEnd"/>
      <w:r w:rsidR="00E44640">
        <w:rPr>
          <w:rFonts w:ascii="Times New Roman" w:hAnsi="Times New Roman" w:cs="Times New Roman"/>
        </w:rPr>
        <w:t xml:space="preserve"> is explicit elsewhere (2004) about rejecting modest foundationalism, and perhaps </w:t>
      </w:r>
      <w:proofErr w:type="spellStart"/>
      <w:r w:rsidR="00E44640">
        <w:rPr>
          <w:rFonts w:ascii="Times New Roman" w:hAnsi="Times New Roman" w:cs="Times New Roman"/>
        </w:rPr>
        <w:t>Markie</w:t>
      </w:r>
      <w:proofErr w:type="spellEnd"/>
      <w:r w:rsidR="00E44640">
        <w:rPr>
          <w:rFonts w:ascii="Times New Roman" w:hAnsi="Times New Roman" w:cs="Times New Roman"/>
        </w:rPr>
        <w:t xml:space="preserve"> doesn’t mind rejecting it either</w:t>
      </w:r>
      <w:r w:rsidRPr="007D0E72">
        <w:rPr>
          <w:rFonts w:ascii="Times New Roman" w:hAnsi="Times New Roman" w:cs="Times New Roman"/>
        </w:rPr>
        <w:t>.</w:t>
      </w:r>
      <w:r w:rsidRPr="007D0E72">
        <w:rPr>
          <w:rFonts w:ascii="Times New Roman" w:eastAsia="Times New Roman Bold" w:hAnsi="Times New Roman" w:cs="Times New Roman"/>
          <w:vertAlign w:val="superscript"/>
        </w:rPr>
        <w:footnoteReference w:id="11"/>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I am more worried, however, about the nature of this </w:t>
      </w:r>
      <w:proofErr w:type="spellStart"/>
      <w:r w:rsidRPr="007D0E72">
        <w:rPr>
          <w:rFonts w:ascii="Times New Roman" w:eastAsia="Times New Roman Bold" w:hAnsi="Times New Roman" w:cs="Times New Roman"/>
        </w:rPr>
        <w:t>nondoxastic</w:t>
      </w:r>
      <w:proofErr w:type="spellEnd"/>
      <w:r w:rsidRPr="007D0E72">
        <w:rPr>
          <w:rFonts w:ascii="Times New Roman" w:eastAsia="Times New Roman Bold" w:hAnsi="Times New Roman" w:cs="Times New Roman"/>
        </w:rPr>
        <w:t xml:space="preserve"> evidence. </w:t>
      </w:r>
      <w:r w:rsidRPr="007D0E72">
        <w:rPr>
          <w:rFonts w:ascii="Times New Roman" w:hAnsi="Times New Roman" w:cs="Times New Roman"/>
        </w:rPr>
        <w:t xml:space="preserve">Presumably, it takes the form of apparent memory (e.g., to the effect that this is how things looked when </w:t>
      </w:r>
      <w:r w:rsidRPr="007D0E72">
        <w:rPr>
          <w:rFonts w:ascii="Times New Roman" w:hAnsi="Times New Roman" w:cs="Times New Roman"/>
          <w:i/>
        </w:rPr>
        <w:t>p</w:t>
      </w:r>
      <w:r w:rsidRPr="007D0E72">
        <w:rPr>
          <w:rFonts w:ascii="Times New Roman" w:hAnsi="Times New Roman" w:cs="Times New Roman"/>
        </w:rPr>
        <w:t xml:space="preserve"> was true in the past), but what is an apparent memory if not a mnemonic seeming, or a memory experience? </w:t>
      </w:r>
      <w:proofErr w:type="spellStart"/>
      <w:r w:rsidRPr="007D0E72">
        <w:rPr>
          <w:rFonts w:ascii="Times New Roman" w:hAnsi="Times New Roman" w:cs="Times New Roman"/>
        </w:rPr>
        <w:t>Steup</w:t>
      </w:r>
      <w:proofErr w:type="spellEnd"/>
      <w:r w:rsidRPr="007D0E72">
        <w:rPr>
          <w:rFonts w:ascii="Times New Roman" w:hAnsi="Times New Roman" w:cs="Times New Roman"/>
        </w:rPr>
        <w:t xml:space="preserve"> is more explicit about this than </w:t>
      </w:r>
      <w:proofErr w:type="spellStart"/>
      <w:r w:rsidRPr="007D0E72">
        <w:rPr>
          <w:rFonts w:ascii="Times New Roman" w:hAnsi="Times New Roman" w:cs="Times New Roman"/>
        </w:rPr>
        <w:t>Markie</w:t>
      </w:r>
      <w:proofErr w:type="spellEnd"/>
      <w:r w:rsidRPr="007D0E72">
        <w:rPr>
          <w:rFonts w:ascii="Times New Roman" w:hAnsi="Times New Roman" w:cs="Times New Roman"/>
        </w:rPr>
        <w:t xml:space="preserve">, who eschews memory talk in favor of talk about “having information”. </w:t>
      </w:r>
      <w:proofErr w:type="spellStart"/>
      <w:r w:rsidRPr="007D0E72">
        <w:rPr>
          <w:rFonts w:ascii="Times New Roman" w:hAnsi="Times New Roman" w:cs="Times New Roman"/>
        </w:rPr>
        <w:t>Steup</w:t>
      </w:r>
      <w:proofErr w:type="spellEnd"/>
      <w:r w:rsidRPr="007D0E72">
        <w:rPr>
          <w:rFonts w:ascii="Times New Roman" w:hAnsi="Times New Roman" w:cs="Times New Roman"/>
        </w:rPr>
        <w:t xml:space="preserve"> denies that having evidence requires having </w:t>
      </w:r>
      <w:proofErr w:type="spellStart"/>
      <w:r w:rsidRPr="007D0E72">
        <w:rPr>
          <w:rFonts w:ascii="Times New Roman" w:hAnsi="Times New Roman" w:cs="Times New Roman"/>
        </w:rPr>
        <w:t>occurrent</w:t>
      </w:r>
      <w:proofErr w:type="spellEnd"/>
      <w:r w:rsidRPr="007D0E72">
        <w:rPr>
          <w:rFonts w:ascii="Times New Roman" w:hAnsi="Times New Roman" w:cs="Times New Roman"/>
        </w:rPr>
        <w:t xml:space="preserve"> memory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but then explains, “when I say that justification requires seemingly reliable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I do not require actual memorial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but merely memory data that, upon reflection, will ground memorial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of reliability” (145n). Taken at face value, the proposal would be that perceptual experiences aren’t “innocent until proven guilty”—one must have evidence for their reliability to properly heed them—but memory experiences are. The mere fact that it does or would mnemonically seem to me that a certain kind of perceptual experience is reliable, licenses me to base beliefs on that experience, </w:t>
      </w:r>
      <w:r w:rsidRPr="007D0E72">
        <w:rPr>
          <w:rFonts w:ascii="Times New Roman" w:hAnsi="Times New Roman" w:cs="Times New Roman"/>
          <w:i/>
          <w:iCs/>
        </w:rPr>
        <w:t>whether or not I have any evidence for thinking this memory experience is reliable</w:t>
      </w:r>
      <w:r w:rsidRPr="007D0E72">
        <w:rPr>
          <w:rFonts w:ascii="Times New Roman" w:hAnsi="Times New Roman" w:cs="Times New Roman"/>
        </w:rPr>
        <w:t xml:space="preserve">. </w:t>
      </w:r>
      <w:proofErr w:type="spellStart"/>
      <w:r w:rsidRPr="007D0E72">
        <w:rPr>
          <w:rFonts w:ascii="Times New Roman" w:hAnsi="Times New Roman" w:cs="Times New Roman"/>
        </w:rPr>
        <w:t>Steup</w:t>
      </w:r>
      <w:proofErr w:type="spellEnd"/>
      <w:r w:rsidRPr="007D0E72">
        <w:rPr>
          <w:rFonts w:ascii="Times New Roman" w:hAnsi="Times New Roman" w:cs="Times New Roman"/>
        </w:rPr>
        <w:t xml:space="preserve"> and </w:t>
      </w:r>
      <w:proofErr w:type="spellStart"/>
      <w:r w:rsidRPr="007D0E72">
        <w:rPr>
          <w:rFonts w:ascii="Times New Roman" w:hAnsi="Times New Roman" w:cs="Times New Roman"/>
        </w:rPr>
        <w:t>Markie</w:t>
      </w:r>
      <w:proofErr w:type="spellEnd"/>
      <w:r w:rsidRPr="007D0E72">
        <w:rPr>
          <w:rFonts w:ascii="Times New Roman" w:hAnsi="Times New Roman" w:cs="Times New Roman"/>
        </w:rPr>
        <w:t xml:space="preserve"> can avoid this result by requiring </w:t>
      </w:r>
      <w:r w:rsidR="00C17E33">
        <w:rPr>
          <w:rFonts w:ascii="Times New Roman" w:hAnsi="Times New Roman" w:cs="Times New Roman"/>
        </w:rPr>
        <w:t xml:space="preserve">the agent </w:t>
      </w:r>
      <w:r w:rsidRPr="007D0E72">
        <w:rPr>
          <w:rFonts w:ascii="Times New Roman" w:hAnsi="Times New Roman" w:cs="Times New Roman"/>
        </w:rPr>
        <w:t>not just</w:t>
      </w:r>
      <w:r w:rsidR="00C17E33">
        <w:rPr>
          <w:rFonts w:ascii="Times New Roman" w:hAnsi="Times New Roman" w:cs="Times New Roman"/>
        </w:rPr>
        <w:t xml:space="preserve"> to</w:t>
      </w:r>
      <w:r w:rsidRPr="007D0E72">
        <w:rPr>
          <w:rFonts w:ascii="Times New Roman" w:hAnsi="Times New Roman" w:cs="Times New Roman"/>
        </w:rPr>
        <w:t xml:space="preserve"> hav</w:t>
      </w:r>
      <w:r w:rsidR="00C17E33">
        <w:rPr>
          <w:rFonts w:ascii="Times New Roman" w:hAnsi="Times New Roman" w:cs="Times New Roman"/>
        </w:rPr>
        <w:t>e</w:t>
      </w:r>
      <w:r w:rsidRPr="007D0E72">
        <w:rPr>
          <w:rFonts w:ascii="Times New Roman" w:hAnsi="Times New Roman" w:cs="Times New Roman"/>
        </w:rPr>
        <w:t xml:space="preserve"> information about how things look, or hav</w:t>
      </w:r>
      <w:r w:rsidR="00C17E33">
        <w:rPr>
          <w:rFonts w:ascii="Times New Roman" w:hAnsi="Times New Roman" w:cs="Times New Roman"/>
        </w:rPr>
        <w:t>e</w:t>
      </w:r>
      <w:r w:rsidRPr="007D0E72">
        <w:rPr>
          <w:rFonts w:ascii="Times New Roman" w:hAnsi="Times New Roman" w:cs="Times New Roman"/>
        </w:rPr>
        <w:t xml:space="preserve"> seemingly reliable perceptual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but also to have memory data vouching for the memory data that vouched for the perceptual seeming. But of course, the </w:t>
      </w:r>
      <w:r w:rsidR="00B01534">
        <w:rPr>
          <w:rFonts w:ascii="Times New Roman" w:hAnsi="Times New Roman" w:cs="Times New Roman"/>
        </w:rPr>
        <w:t>standard circularity and regress worries loom.</w:t>
      </w:r>
      <w:r w:rsidRPr="007D0E72">
        <w:rPr>
          <w:rFonts w:ascii="Times New Roman" w:eastAsia="Times New Roman Bold" w:hAnsi="Times New Roman" w:cs="Times New Roman"/>
          <w:vertAlign w:val="superscript"/>
        </w:rPr>
        <w:footnoteReference w:id="12"/>
      </w:r>
      <w:r w:rsidRPr="007D0E72">
        <w:rPr>
          <w:rFonts w:ascii="Times New Roman" w:hAnsi="Times New Roman" w:cs="Times New Roman"/>
        </w:rPr>
        <w:t xml:space="preserve">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A second way to augment </w:t>
      </w:r>
      <w:proofErr w:type="spellStart"/>
      <w:r w:rsidRPr="007D0E72">
        <w:rPr>
          <w:rFonts w:ascii="Times New Roman" w:eastAsia="Times New Roman Bold" w:hAnsi="Times New Roman" w:cs="Times New Roman"/>
        </w:rPr>
        <w:t>seemings</w:t>
      </w:r>
      <w:proofErr w:type="spellEnd"/>
      <w:r w:rsidRPr="007D0E72">
        <w:rPr>
          <w:rFonts w:ascii="Times New Roman" w:eastAsia="Times New Roman Bold" w:hAnsi="Times New Roman" w:cs="Times New Roman"/>
        </w:rPr>
        <w:t xml:space="preserve"> is to have seeming-sensation </w:t>
      </w:r>
      <w:r w:rsidRPr="007D0E72">
        <w:rPr>
          <w:rFonts w:ascii="Times New Roman" w:hAnsi="Times New Roman" w:cs="Times New Roman"/>
          <w:i/>
          <w:iCs/>
        </w:rPr>
        <w:t>pairs</w:t>
      </w:r>
      <w:r w:rsidRPr="007D0E72">
        <w:rPr>
          <w:rFonts w:ascii="Times New Roman" w:hAnsi="Times New Roman" w:cs="Times New Roman"/>
        </w:rPr>
        <w:t xml:space="preserve"> do the justifying, instead of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alone (Audi, </w:t>
      </w:r>
      <w:proofErr w:type="spellStart"/>
      <w:r w:rsidRPr="007D0E72">
        <w:rPr>
          <w:rFonts w:ascii="Times New Roman" w:hAnsi="Times New Roman" w:cs="Times New Roman"/>
        </w:rPr>
        <w:t>Huemer</w:t>
      </w:r>
      <w:proofErr w:type="spellEnd"/>
      <w:r w:rsidRPr="007D0E72">
        <w:rPr>
          <w:rFonts w:ascii="Times New Roman" w:hAnsi="Times New Roman" w:cs="Times New Roman"/>
        </w:rPr>
        <w:t xml:space="preserve"> [at least implicitly; </w:t>
      </w:r>
      <w:proofErr w:type="spellStart"/>
      <w:r w:rsidRPr="007D0E72">
        <w:rPr>
          <w:rFonts w:ascii="Times New Roman" w:hAnsi="Times New Roman" w:cs="Times New Roman"/>
        </w:rPr>
        <w:t>Huemer</w:t>
      </w:r>
      <w:proofErr w:type="spellEnd"/>
      <w:r w:rsidRPr="007D0E72">
        <w:rPr>
          <w:rFonts w:ascii="Times New Roman" w:hAnsi="Times New Roman" w:cs="Times New Roman"/>
        </w:rPr>
        <w:t xml:space="preserve"> doesn’t make the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/sensation distinction but seems to have a combined state in mind]). There are two difficulties with this proposal.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The first is that</w:t>
      </w:r>
      <w:r w:rsidRPr="007D0E72">
        <w:rPr>
          <w:rFonts w:ascii="Times New Roman" w:hAnsi="Times New Roman" w:cs="Times New Roman"/>
        </w:rPr>
        <w:t xml:space="preserve"> of matching sensations with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Because sensations don’t have the same contents as the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they are associated with, this is nontrivial. Would the Audi/</w:t>
      </w:r>
      <w:proofErr w:type="spellStart"/>
      <w:r w:rsidRPr="007D0E72">
        <w:rPr>
          <w:rFonts w:ascii="Times New Roman" w:hAnsi="Times New Roman" w:cs="Times New Roman"/>
        </w:rPr>
        <w:t>Huemer</w:t>
      </w:r>
      <w:proofErr w:type="spellEnd"/>
      <w:r w:rsidRPr="007D0E72">
        <w:rPr>
          <w:rFonts w:ascii="Times New Roman" w:hAnsi="Times New Roman" w:cs="Times New Roman"/>
        </w:rPr>
        <w:t xml:space="preserve"> proposal be that </w:t>
      </w:r>
      <w:r w:rsidRPr="007D0E72">
        <w:rPr>
          <w:rFonts w:ascii="Times New Roman" w:hAnsi="Times New Roman" w:cs="Times New Roman"/>
          <w:i/>
          <w:iCs/>
        </w:rPr>
        <w:t>any</w:t>
      </w:r>
      <w:r w:rsidRPr="007D0E72">
        <w:rPr>
          <w:rFonts w:ascii="Times New Roman" w:hAnsi="Times New Roman" w:cs="Times New Roman"/>
        </w:rPr>
        <w:t xml:space="preserve"> sensation paired with the seeming that </w:t>
      </w:r>
      <w:r w:rsidRPr="007D0E72">
        <w:rPr>
          <w:rFonts w:ascii="Times New Roman" w:hAnsi="Times New Roman" w:cs="Times New Roman"/>
          <w:i/>
        </w:rPr>
        <w:t>p</w:t>
      </w:r>
      <w:r w:rsidRPr="007D0E72">
        <w:rPr>
          <w:rFonts w:ascii="Times New Roman" w:hAnsi="Times New Roman" w:cs="Times New Roman"/>
        </w:rPr>
        <w:t xml:space="preserve"> prima facie justif</w:t>
      </w:r>
      <w:r w:rsidR="00C17E33">
        <w:rPr>
          <w:rFonts w:ascii="Times New Roman" w:hAnsi="Times New Roman" w:cs="Times New Roman"/>
        </w:rPr>
        <w:t xml:space="preserve">y </w:t>
      </w:r>
      <w:r w:rsidRPr="007D0E72">
        <w:rPr>
          <w:rFonts w:ascii="Times New Roman" w:hAnsi="Times New Roman" w:cs="Times New Roman"/>
        </w:rPr>
        <w:t xml:space="preserve">the belief that </w:t>
      </w:r>
      <w:r w:rsidRPr="007D0E72">
        <w:rPr>
          <w:rFonts w:ascii="Times New Roman" w:hAnsi="Times New Roman" w:cs="Times New Roman"/>
          <w:i/>
        </w:rPr>
        <w:t>p</w:t>
      </w:r>
      <w:r w:rsidRPr="007D0E72">
        <w:rPr>
          <w:rFonts w:ascii="Times New Roman" w:hAnsi="Times New Roman" w:cs="Times New Roman"/>
        </w:rPr>
        <w:t xml:space="preserve">? Can it be a radically different sensation each time, for the same seeming? </w:t>
      </w:r>
      <w:proofErr w:type="gramStart"/>
      <w:r w:rsidRPr="007D0E72">
        <w:rPr>
          <w:rFonts w:ascii="Times New Roman" w:hAnsi="Times New Roman" w:cs="Times New Roman"/>
        </w:rPr>
        <w:t xml:space="preserve">Does </w:t>
      </w:r>
      <w:r>
        <w:rPr>
          <w:rFonts w:ascii="Times New Roman" w:hAnsi="Times New Roman" w:cs="Times New Roman"/>
        </w:rPr>
        <w:t>yours</w:t>
      </w:r>
      <w:r w:rsidRPr="007D0E72">
        <w:rPr>
          <w:rFonts w:ascii="Times New Roman" w:hAnsi="Times New Roman" w:cs="Times New Roman"/>
        </w:rPr>
        <w:t xml:space="preserve"> need to be at all similar to the sensation</w:t>
      </w:r>
      <w:r w:rsidRPr="007D0E72">
        <w:rPr>
          <w:rFonts w:ascii="Times New Roman" w:hAnsi="Times New Roman" w:cs="Times New Roman"/>
          <w:i/>
        </w:rPr>
        <w:t xml:space="preserve"> </w:t>
      </w:r>
      <w:r w:rsidRPr="007D0E72">
        <w:rPr>
          <w:rFonts w:ascii="Times New Roman" w:hAnsi="Times New Roman" w:cs="Times New Roman"/>
        </w:rPr>
        <w:t xml:space="preserve">I have when it perceptually seems to me that </w:t>
      </w:r>
      <w:r w:rsidRPr="007D0E72">
        <w:rPr>
          <w:rFonts w:ascii="Times New Roman" w:hAnsi="Times New Roman" w:cs="Times New Roman"/>
          <w:i/>
        </w:rPr>
        <w:t>p</w:t>
      </w:r>
      <w:r w:rsidRPr="007D0E72">
        <w:rPr>
          <w:rFonts w:ascii="Times New Roman" w:hAnsi="Times New Roman" w:cs="Times New Roman"/>
        </w:rPr>
        <w:t>?</w:t>
      </w:r>
      <w:proofErr w:type="gramEnd"/>
      <w:r w:rsidRPr="007D0E72">
        <w:rPr>
          <w:rFonts w:ascii="Times New Roman" w:hAnsi="Times New Roman" w:cs="Times New Roman"/>
        </w:rPr>
        <w:t xml:space="preserve"> Again, it’s easy to see how background beliefs might constrain the accepted pairings, but the resulting proposal threatens to slip into some version of </w:t>
      </w:r>
      <w:proofErr w:type="spellStart"/>
      <w:r w:rsidRPr="007D0E72">
        <w:rPr>
          <w:rFonts w:ascii="Times New Roman" w:hAnsi="Times New Roman" w:cs="Times New Roman"/>
        </w:rPr>
        <w:t>coherentism</w:t>
      </w:r>
      <w:proofErr w:type="spellEnd"/>
      <w:r w:rsidRPr="007D0E72">
        <w:rPr>
          <w:rFonts w:ascii="Times New Roman" w:hAnsi="Times New Roman" w:cs="Times New Roman"/>
        </w:rPr>
        <w:t xml:space="preserve"> or classical foundationalism.</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proofErr w:type="spellStart"/>
      <w:r w:rsidRPr="007D0E72">
        <w:rPr>
          <w:rFonts w:ascii="Times New Roman" w:eastAsia="Times New Roman Bold" w:hAnsi="Times New Roman" w:cs="Times New Roman"/>
        </w:rPr>
        <w:t>Brogaard</w:t>
      </w:r>
      <w:proofErr w:type="spellEnd"/>
      <w:r w:rsidRPr="007D0E72">
        <w:rPr>
          <w:rFonts w:ascii="Times New Roman" w:eastAsia="Times New Roman Bold" w:hAnsi="Times New Roman" w:cs="Times New Roman"/>
        </w:rPr>
        <w:t xml:space="preserve"> addresses this difficulty. Her proposal is that </w:t>
      </w:r>
      <w:r w:rsidRPr="007D0E72">
        <w:rPr>
          <w:rFonts w:ascii="Times New Roman" w:eastAsia="Times New Roman Bold" w:hAnsi="Times New Roman" w:cs="Times New Roman"/>
          <w:i/>
        </w:rPr>
        <w:t>S</w:t>
      </w:r>
      <w:r w:rsidRPr="007D0E72">
        <w:rPr>
          <w:rFonts w:ascii="Times New Roman" w:hAnsi="Times New Roman" w:cs="Times New Roman"/>
        </w:rPr>
        <w:t xml:space="preserve">’s seeming that </w:t>
      </w:r>
      <w:r w:rsidRPr="007D0E72">
        <w:rPr>
          <w:rFonts w:ascii="Times New Roman" w:hAnsi="Times New Roman" w:cs="Times New Roman"/>
          <w:i/>
        </w:rPr>
        <w:t>p</w:t>
      </w:r>
      <w:r w:rsidRPr="007D0E72">
        <w:rPr>
          <w:rFonts w:ascii="Times New Roman" w:hAnsi="Times New Roman" w:cs="Times New Roman"/>
        </w:rPr>
        <w:t xml:space="preserve"> prima facie justifies the belief that </w:t>
      </w:r>
      <w:r w:rsidRPr="007D0E72">
        <w:rPr>
          <w:rFonts w:ascii="Times New Roman" w:hAnsi="Times New Roman" w:cs="Times New Roman"/>
          <w:i/>
        </w:rPr>
        <w:t>p</w:t>
      </w:r>
      <w:r w:rsidRPr="007D0E72">
        <w:rPr>
          <w:rFonts w:ascii="Times New Roman" w:hAnsi="Times New Roman" w:cs="Times New Roman"/>
        </w:rPr>
        <w:t xml:space="preserve"> only if it is accompanied by a sensation </w:t>
      </w:r>
      <w:r w:rsidRPr="007D0E72">
        <w:rPr>
          <w:rFonts w:ascii="Times New Roman" w:hAnsi="Times New Roman" w:cs="Times New Roman"/>
          <w:i/>
        </w:rPr>
        <w:t>s</w:t>
      </w:r>
      <w:r w:rsidRPr="007D0E72">
        <w:rPr>
          <w:rFonts w:ascii="Times New Roman" w:hAnsi="Times New Roman" w:cs="Times New Roman"/>
        </w:rPr>
        <w:t>, such that (</w:t>
      </w:r>
      <w:proofErr w:type="spellStart"/>
      <w:r w:rsidRPr="007D0E72">
        <w:rPr>
          <w:rFonts w:ascii="Times New Roman" w:hAnsi="Times New Roman" w:cs="Times New Roman"/>
        </w:rPr>
        <w:t>i</w:t>
      </w:r>
      <w:proofErr w:type="spellEnd"/>
      <w:r w:rsidRPr="007D0E72">
        <w:rPr>
          <w:rFonts w:ascii="Times New Roman" w:hAnsi="Times New Roman" w:cs="Times New Roman"/>
        </w:rPr>
        <w:t xml:space="preserve">) </w:t>
      </w:r>
      <w:r w:rsidRPr="007D0E72">
        <w:rPr>
          <w:rFonts w:ascii="Times New Roman" w:hAnsi="Times New Roman" w:cs="Times New Roman"/>
          <w:i/>
        </w:rPr>
        <w:t>s</w:t>
      </w:r>
      <w:r w:rsidRPr="007D0E72">
        <w:rPr>
          <w:rFonts w:ascii="Times New Roman" w:hAnsi="Times New Roman" w:cs="Times New Roman"/>
        </w:rPr>
        <w:t xml:space="preserve"> reliably causes it to seem to </w:t>
      </w:r>
      <w:r w:rsidRPr="007D0E72">
        <w:rPr>
          <w:rFonts w:ascii="Times New Roman" w:hAnsi="Times New Roman" w:cs="Times New Roman"/>
          <w:i/>
        </w:rPr>
        <w:t>S</w:t>
      </w:r>
      <w:r w:rsidRPr="007D0E72">
        <w:rPr>
          <w:rFonts w:ascii="Times New Roman" w:hAnsi="Times New Roman" w:cs="Times New Roman"/>
        </w:rPr>
        <w:t xml:space="preserve"> that </w:t>
      </w:r>
      <w:r w:rsidRPr="007D0E72">
        <w:rPr>
          <w:rFonts w:ascii="Times New Roman" w:hAnsi="Times New Roman" w:cs="Times New Roman"/>
          <w:i/>
        </w:rPr>
        <w:t>p</w:t>
      </w:r>
      <w:r w:rsidRPr="007D0E72">
        <w:rPr>
          <w:rFonts w:ascii="Times New Roman" w:hAnsi="Times New Roman" w:cs="Times New Roman"/>
        </w:rPr>
        <w:t xml:space="preserve">, and (ii) its seeming to </w:t>
      </w:r>
      <w:r w:rsidRPr="007D0E72">
        <w:rPr>
          <w:rFonts w:ascii="Times New Roman" w:hAnsi="Times New Roman" w:cs="Times New Roman"/>
          <w:i/>
        </w:rPr>
        <w:t xml:space="preserve">S </w:t>
      </w:r>
      <w:r w:rsidRPr="007D0E72">
        <w:rPr>
          <w:rFonts w:ascii="Times New Roman" w:hAnsi="Times New Roman" w:cs="Times New Roman"/>
        </w:rPr>
        <w:t xml:space="preserve">that </w:t>
      </w:r>
      <w:r w:rsidRPr="007D0E72">
        <w:rPr>
          <w:rFonts w:ascii="Times New Roman" w:hAnsi="Times New Roman" w:cs="Times New Roman"/>
          <w:i/>
        </w:rPr>
        <w:t>p</w:t>
      </w:r>
      <w:r w:rsidRPr="007D0E72">
        <w:rPr>
          <w:rFonts w:ascii="Times New Roman" w:hAnsi="Times New Roman" w:cs="Times New Roman"/>
        </w:rPr>
        <w:t xml:space="preserve"> reliably indicates </w:t>
      </w:r>
      <w:r w:rsidRPr="007D0E72">
        <w:rPr>
          <w:rFonts w:ascii="Times New Roman" w:hAnsi="Times New Roman" w:cs="Times New Roman"/>
          <w:i/>
        </w:rPr>
        <w:t>p</w:t>
      </w:r>
      <w:r w:rsidRPr="007D0E72">
        <w:rPr>
          <w:rFonts w:ascii="Times New Roman" w:hAnsi="Times New Roman" w:cs="Times New Roman"/>
        </w:rPr>
        <w:t xml:space="preserve">. </w:t>
      </w:r>
      <w:proofErr w:type="spellStart"/>
      <w:r w:rsidRPr="007D0E72">
        <w:rPr>
          <w:rFonts w:ascii="Times New Roman" w:hAnsi="Times New Roman" w:cs="Times New Roman"/>
        </w:rPr>
        <w:t>Brogaard’s</w:t>
      </w:r>
      <w:proofErr w:type="spellEnd"/>
      <w:r w:rsidRPr="007D0E72">
        <w:rPr>
          <w:rFonts w:ascii="Times New Roman" w:hAnsi="Times New Roman" w:cs="Times New Roman"/>
        </w:rPr>
        <w:t xml:space="preserve"> view is therefore an externalist view, in fact, a version of indicator </w:t>
      </w:r>
      <w:proofErr w:type="spellStart"/>
      <w:r w:rsidRPr="007D0E72">
        <w:rPr>
          <w:rFonts w:ascii="Times New Roman" w:hAnsi="Times New Roman" w:cs="Times New Roman"/>
        </w:rPr>
        <w:t>reliabilism</w:t>
      </w:r>
      <w:proofErr w:type="spellEnd"/>
      <w:r w:rsidRPr="007D0E72">
        <w:rPr>
          <w:rFonts w:ascii="Times New Roman" w:hAnsi="Times New Roman" w:cs="Times New Roman"/>
        </w:rPr>
        <w:t xml:space="preserve"> (Alston 1988). Indicator </w:t>
      </w:r>
      <w:proofErr w:type="spellStart"/>
      <w:r w:rsidRPr="007D0E72">
        <w:rPr>
          <w:rFonts w:ascii="Times New Roman" w:hAnsi="Times New Roman" w:cs="Times New Roman"/>
        </w:rPr>
        <w:t>reliabilism</w:t>
      </w:r>
      <w:proofErr w:type="spellEnd"/>
      <w:r w:rsidRPr="007D0E72">
        <w:rPr>
          <w:rFonts w:ascii="Times New Roman" w:hAnsi="Times New Roman" w:cs="Times New Roman"/>
        </w:rPr>
        <w:t xml:space="preserve">, however, is the wrong kind of </w:t>
      </w:r>
      <w:proofErr w:type="spellStart"/>
      <w:r w:rsidRPr="007D0E72">
        <w:rPr>
          <w:rFonts w:ascii="Times New Roman" w:hAnsi="Times New Roman" w:cs="Times New Roman"/>
        </w:rPr>
        <w:t>reliabilism</w:t>
      </w:r>
      <w:proofErr w:type="spellEnd"/>
      <w:r w:rsidRPr="007D0E72">
        <w:rPr>
          <w:rFonts w:ascii="Times New Roman" w:hAnsi="Times New Roman" w:cs="Times New Roman"/>
        </w:rPr>
        <w:t xml:space="preserve">; its concessions to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xml:space="preserve"> don’t actually solve any of the problems for externalist theories more generally. Consider a modified version of Lehrer’s (1990) </w:t>
      </w:r>
      <w:proofErr w:type="spellStart"/>
      <w:r w:rsidRPr="007D0E72">
        <w:rPr>
          <w:rFonts w:ascii="Times New Roman" w:hAnsi="Times New Roman" w:cs="Times New Roman"/>
        </w:rPr>
        <w:t>Truetemp</w:t>
      </w:r>
      <w:proofErr w:type="spellEnd"/>
      <w:r w:rsidRPr="007D0E72">
        <w:rPr>
          <w:rFonts w:ascii="Times New Roman" w:hAnsi="Times New Roman" w:cs="Times New Roman"/>
        </w:rPr>
        <w:t xml:space="preserve"> case: Mr. </w:t>
      </w:r>
      <w:proofErr w:type="spellStart"/>
      <w:r w:rsidRPr="007D0E72">
        <w:rPr>
          <w:rFonts w:ascii="Times New Roman" w:hAnsi="Times New Roman" w:cs="Times New Roman"/>
        </w:rPr>
        <w:t>Truetemp</w:t>
      </w:r>
      <w:proofErr w:type="spellEnd"/>
      <w:r w:rsidRPr="007D0E72">
        <w:rPr>
          <w:rFonts w:ascii="Times New Roman" w:hAnsi="Times New Roman" w:cs="Times New Roman"/>
        </w:rPr>
        <w:t xml:space="preserve"> has (unbeknownst to him) had a device implanted in his head, which causes him to have a particular gustatory hallucination, which in turn causes it to seem to him that the ambient temperature is 102</w:t>
      </w:r>
      <w:r w:rsidR="00B671B5" w:rsidRPr="007D0E72">
        <w:rPr>
          <w:rFonts w:ascii="Times New Roman" w:hAnsi="Times New Roman" w:cs="Times New Roman"/>
          <w:lang w:val="es-ES_tradnl"/>
        </w:rPr>
        <w:t>º</w:t>
      </w:r>
      <w:r w:rsidR="00B671B5">
        <w:rPr>
          <w:rFonts w:ascii="Times New Roman" w:hAnsi="Times New Roman" w:cs="Times New Roman"/>
          <w:lang w:val="es-ES_tradnl"/>
        </w:rPr>
        <w:t xml:space="preserve"> F</w:t>
      </w:r>
      <w:r w:rsidRPr="007D0E72">
        <w:rPr>
          <w:rFonts w:ascii="Times New Roman" w:hAnsi="Times New Roman" w:cs="Times New Roman"/>
        </w:rPr>
        <w:t xml:space="preserve">. </w:t>
      </w:r>
      <w:proofErr w:type="spellStart"/>
      <w:r w:rsidRPr="007D0E72">
        <w:rPr>
          <w:rFonts w:ascii="Times New Roman" w:hAnsi="Times New Roman" w:cs="Times New Roman"/>
        </w:rPr>
        <w:t>Truetemp</w:t>
      </w:r>
      <w:proofErr w:type="spellEnd"/>
      <w:r w:rsidRPr="007D0E72">
        <w:rPr>
          <w:rFonts w:ascii="Times New Roman" w:hAnsi="Times New Roman" w:cs="Times New Roman"/>
        </w:rPr>
        <w:t xml:space="preserve"> believes that it’s 102</w:t>
      </w:r>
      <w:r w:rsidRPr="007D0E72">
        <w:rPr>
          <w:rFonts w:ascii="Times New Roman" w:hAnsi="Times New Roman" w:cs="Times New Roman"/>
          <w:lang w:val="es-ES_tradnl"/>
        </w:rPr>
        <w:t>º</w:t>
      </w:r>
      <w:r w:rsidRPr="007D0E72">
        <w:rPr>
          <w:rFonts w:ascii="Times New Roman" w:hAnsi="Times New Roman" w:cs="Times New Roman"/>
        </w:rPr>
        <w:t xml:space="preserve"> outside, and his belief satisfies </w:t>
      </w:r>
      <w:proofErr w:type="spellStart"/>
      <w:r w:rsidRPr="007D0E72">
        <w:rPr>
          <w:rFonts w:ascii="Times New Roman" w:hAnsi="Times New Roman" w:cs="Times New Roman"/>
        </w:rPr>
        <w:t>Brogaard’s</w:t>
      </w:r>
      <w:proofErr w:type="spellEnd"/>
      <w:r w:rsidRPr="007D0E72">
        <w:rPr>
          <w:rFonts w:ascii="Times New Roman" w:hAnsi="Times New Roman" w:cs="Times New Roman"/>
        </w:rPr>
        <w:t xml:space="preserve"> theory, but the belief is not prima facie justified. Or, to slightly modify the </w:t>
      </w:r>
      <w:proofErr w:type="spellStart"/>
      <w:r w:rsidRPr="007D0E72">
        <w:rPr>
          <w:rFonts w:ascii="Times New Roman" w:hAnsi="Times New Roman" w:cs="Times New Roman"/>
        </w:rPr>
        <w:t>Markie</w:t>
      </w:r>
      <w:proofErr w:type="spellEnd"/>
      <w:r w:rsidRPr="007D0E72">
        <w:rPr>
          <w:rFonts w:ascii="Times New Roman" w:hAnsi="Times New Roman" w:cs="Times New Roman"/>
        </w:rPr>
        <w:t xml:space="preserve"> example that motivates </w:t>
      </w:r>
      <w:proofErr w:type="spellStart"/>
      <w:r w:rsidRPr="007D0E72">
        <w:rPr>
          <w:rFonts w:ascii="Times New Roman" w:hAnsi="Times New Roman" w:cs="Times New Roman"/>
        </w:rPr>
        <w:t>Brogaard</w:t>
      </w:r>
      <w:proofErr w:type="spellEnd"/>
      <w:r w:rsidRPr="007D0E72">
        <w:rPr>
          <w:rFonts w:ascii="Times New Roman" w:hAnsi="Times New Roman" w:cs="Times New Roman"/>
        </w:rPr>
        <w:t xml:space="preserve">, the novice prospector, for no good reason or from wishful thinking, etc., forms a firm and enduring belief that </w:t>
      </w:r>
      <w:r w:rsidRPr="007D0E72">
        <w:rPr>
          <w:rFonts w:ascii="Times New Roman" w:hAnsi="Times New Roman" w:cs="Times New Roman"/>
          <w:i/>
          <w:iCs/>
        </w:rPr>
        <w:t>this</w:t>
      </w:r>
      <w:r w:rsidRPr="007D0E72">
        <w:rPr>
          <w:rFonts w:ascii="Times New Roman" w:hAnsi="Times New Roman" w:cs="Times New Roman"/>
        </w:rPr>
        <w:t xml:space="preserve"> is what gold looks like. Lucky for him, he’s right. Now that sensation reliably causes it to seem to him that he’s looking at gold, and the seeming reliably indicates the presence of gold. But the prospector is no better off </w:t>
      </w:r>
      <w:proofErr w:type="spellStart"/>
      <w:r w:rsidRPr="007D0E72">
        <w:rPr>
          <w:rFonts w:ascii="Times New Roman" w:hAnsi="Times New Roman" w:cs="Times New Roman"/>
        </w:rPr>
        <w:t>epistemically</w:t>
      </w:r>
      <w:proofErr w:type="spellEnd"/>
      <w:r w:rsidRPr="007D0E72">
        <w:rPr>
          <w:rFonts w:ascii="Times New Roman" w:hAnsi="Times New Roman" w:cs="Times New Roman"/>
        </w:rPr>
        <w:t xml:space="preserve"> than in </w:t>
      </w:r>
      <w:proofErr w:type="spellStart"/>
      <w:r w:rsidRPr="007D0E72">
        <w:rPr>
          <w:rFonts w:ascii="Times New Roman" w:hAnsi="Times New Roman" w:cs="Times New Roman"/>
        </w:rPr>
        <w:t>Markie’s</w:t>
      </w:r>
      <w:proofErr w:type="spellEnd"/>
      <w:r w:rsidRPr="007D0E72">
        <w:rPr>
          <w:rFonts w:ascii="Times New Roman" w:hAnsi="Times New Roman" w:cs="Times New Roman"/>
        </w:rPr>
        <w:t xml:space="preserve"> original example.</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r w:rsidRPr="007D0E72">
        <w:rPr>
          <w:rFonts w:ascii="Times New Roman" w:hAnsi="Times New Roman" w:cs="Times New Roman"/>
        </w:rPr>
        <w:t xml:space="preserve">A second difficulty is that, although the move </w:t>
      </w:r>
      <w:proofErr w:type="spellStart"/>
      <w:r w:rsidRPr="007D0E72">
        <w:rPr>
          <w:rFonts w:ascii="Times New Roman" w:hAnsi="Times New Roman" w:cs="Times New Roman"/>
        </w:rPr>
        <w:t>reappropriates</w:t>
      </w:r>
      <w:proofErr w:type="spellEnd"/>
      <w:r w:rsidRPr="007D0E72">
        <w:rPr>
          <w:rFonts w:ascii="Times New Roman" w:hAnsi="Times New Roman" w:cs="Times New Roman"/>
        </w:rPr>
        <w:t xml:space="preserve"> the intuitively appealing sense of ‘perceptual experience’, the problems resulting from the fractionation haven’t been solved. Why build an epistemology around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(as distinct from sensations) in the first place? </w:t>
      </w:r>
      <w:proofErr w:type="gramStart"/>
      <w:r w:rsidRPr="007D0E72">
        <w:rPr>
          <w:rFonts w:ascii="Times New Roman" w:hAnsi="Times New Roman" w:cs="Times New Roman"/>
        </w:rPr>
        <w:t>Presumably because sensations alone can’t justify the relevant beliefs.</w:t>
      </w:r>
      <w:proofErr w:type="gramEnd"/>
      <w:r w:rsidRPr="007D0E72">
        <w:rPr>
          <w:rFonts w:ascii="Times New Roman" w:eastAsia="Times New Roman Bold" w:hAnsi="Times New Roman" w:cs="Times New Roman"/>
          <w:vertAlign w:val="superscript"/>
        </w:rPr>
        <w:footnoteReference w:id="13"/>
      </w:r>
      <w:r w:rsidRPr="007D0E72">
        <w:rPr>
          <w:rFonts w:ascii="Times New Roman" w:hAnsi="Times New Roman" w:cs="Times New Roman"/>
        </w:rPr>
        <w:t xml:space="preserve"> I have just suggested that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alone can’t do so either, at least in an </w:t>
      </w:r>
      <w:proofErr w:type="spellStart"/>
      <w:r w:rsidRPr="007D0E72">
        <w:rPr>
          <w:rFonts w:ascii="Times New Roman" w:hAnsi="Times New Roman" w:cs="Times New Roman"/>
        </w:rPr>
        <w:t>internalist</w:t>
      </w:r>
      <w:proofErr w:type="spellEnd"/>
      <w:r w:rsidRPr="007D0E72">
        <w:rPr>
          <w:rFonts w:ascii="Times New Roman" w:hAnsi="Times New Roman" w:cs="Times New Roman"/>
        </w:rPr>
        <w:t xml:space="preserve"> framework. Why should we think that the combination </w:t>
      </w:r>
      <w:proofErr w:type="gramStart"/>
      <w:r w:rsidRPr="007D0E72">
        <w:rPr>
          <w:rFonts w:ascii="Times New Roman" w:hAnsi="Times New Roman" w:cs="Times New Roman"/>
        </w:rPr>
        <w:t>can</w:t>
      </w:r>
      <w:proofErr w:type="gramEnd"/>
      <w:r w:rsidRPr="007D0E72">
        <w:rPr>
          <w:rFonts w:ascii="Times New Roman" w:hAnsi="Times New Roman" w:cs="Times New Roman"/>
        </w:rPr>
        <w:t xml:space="preserve">? Obviously, there are cases where two things that can’t justify alone can do so together. For example, the beliefs that </w:t>
      </w:r>
      <w:r w:rsidRPr="007D0E72">
        <w:rPr>
          <w:rFonts w:ascii="Times New Roman" w:hAnsi="Times New Roman" w:cs="Times New Roman"/>
          <w:i/>
        </w:rPr>
        <w:t>p</w:t>
      </w:r>
      <w:r w:rsidRPr="007D0E72">
        <w:rPr>
          <w:rFonts w:ascii="Times New Roman" w:hAnsi="Times New Roman" w:cs="Times New Roman"/>
        </w:rPr>
        <w:t xml:space="preserve"> and that </w:t>
      </w:r>
      <w:r w:rsidRPr="007D0E72">
        <w:rPr>
          <w:rFonts w:ascii="Times New Roman" w:hAnsi="Times New Roman" w:cs="Times New Roman"/>
          <w:i/>
        </w:rPr>
        <w:t>q</w:t>
      </w:r>
      <w:r w:rsidRPr="007D0E72">
        <w:rPr>
          <w:rFonts w:ascii="Times New Roman" w:hAnsi="Times New Roman" w:cs="Times New Roman"/>
        </w:rPr>
        <w:t xml:space="preserve"> aren’t by themselves evidence for the belief that </w:t>
      </w:r>
      <w:r w:rsidR="007B1910">
        <w:rPr>
          <w:rFonts w:ascii="Times New Roman" w:hAnsi="Times New Roman" w:cs="Times New Roman"/>
        </w:rPr>
        <w:t>(</w:t>
      </w:r>
      <w:r w:rsidRPr="007D0E72">
        <w:rPr>
          <w:rFonts w:ascii="Times New Roman" w:hAnsi="Times New Roman" w:cs="Times New Roman"/>
          <w:i/>
        </w:rPr>
        <w:t>p</w:t>
      </w:r>
      <w:r w:rsidRPr="007D0E72">
        <w:rPr>
          <w:rFonts w:ascii="Times New Roman" w:hAnsi="Times New Roman" w:cs="Times New Roman"/>
        </w:rPr>
        <w:t xml:space="preserve"> </w:t>
      </w:r>
      <w:r w:rsidR="007B1910">
        <w:rPr>
          <w:rFonts w:ascii="Times New Roman" w:hAnsi="Times New Roman" w:cs="Times New Roman"/>
        </w:rPr>
        <w:t>&amp;</w:t>
      </w:r>
      <w:r w:rsidRPr="007D0E72">
        <w:rPr>
          <w:rFonts w:ascii="Times New Roman" w:hAnsi="Times New Roman" w:cs="Times New Roman"/>
        </w:rPr>
        <w:t xml:space="preserve"> </w:t>
      </w:r>
      <w:r w:rsidRPr="007D0E72">
        <w:rPr>
          <w:rFonts w:ascii="Times New Roman" w:hAnsi="Times New Roman" w:cs="Times New Roman"/>
          <w:i/>
        </w:rPr>
        <w:t>q</w:t>
      </w:r>
      <w:r w:rsidR="007B1910" w:rsidRPr="007B1910">
        <w:rPr>
          <w:rFonts w:ascii="Times New Roman" w:hAnsi="Times New Roman" w:cs="Times New Roman"/>
        </w:rPr>
        <w:t>)</w:t>
      </w:r>
      <w:r w:rsidRPr="007D0E72">
        <w:rPr>
          <w:rFonts w:ascii="Times New Roman" w:hAnsi="Times New Roman" w:cs="Times New Roman"/>
        </w:rPr>
        <w:t xml:space="preserve">, but together they are. These, however, are cases where the solitary bits don’t entail or significantly raise the probability of the target belief in isolation but do so when conjoined. What’s missing in the perceptual case, however, isn’t significant probability raising. Given </w:t>
      </w:r>
      <w:r w:rsidRPr="007D0E72">
        <w:rPr>
          <w:rFonts w:ascii="Times New Roman" w:hAnsi="Times New Roman" w:cs="Times New Roman"/>
          <w:i/>
          <w:iCs/>
        </w:rPr>
        <w:t>either</w:t>
      </w:r>
      <w:r w:rsidRPr="007D0E72">
        <w:rPr>
          <w:rFonts w:ascii="Times New Roman" w:hAnsi="Times New Roman" w:cs="Times New Roman"/>
        </w:rPr>
        <w:t xml:space="preserve"> my current seeming or my current sensation, the probability that there’s a cup in front of me is very high, and the probability is at best only very slightly higher given the conjunction of the sensation and the seeming. What is missing in the perceptual case, rather, is evidence that is usable and appreciable by the subject as such. A sensation-seeming complex could provide this—if, for example, the </w:t>
      </w:r>
      <w:r w:rsidR="00C17E33">
        <w:rPr>
          <w:rFonts w:ascii="Times New Roman" w:hAnsi="Times New Roman" w:cs="Times New Roman"/>
        </w:rPr>
        <w:t xml:space="preserve">sensation gave the </w:t>
      </w:r>
      <w:r w:rsidRPr="007D0E72">
        <w:rPr>
          <w:rFonts w:ascii="Times New Roman" w:hAnsi="Times New Roman" w:cs="Times New Roman"/>
        </w:rPr>
        <w:t xml:space="preserve">subject </w:t>
      </w:r>
      <w:r w:rsidR="00C17E33">
        <w:rPr>
          <w:rFonts w:ascii="Times New Roman" w:hAnsi="Times New Roman" w:cs="Times New Roman"/>
        </w:rPr>
        <w:t xml:space="preserve">a </w:t>
      </w:r>
      <w:r w:rsidRPr="007D0E72">
        <w:rPr>
          <w:rFonts w:ascii="Times New Roman" w:hAnsi="Times New Roman" w:cs="Times New Roman"/>
        </w:rPr>
        <w:t xml:space="preserve">reason to </w:t>
      </w:r>
      <w:r w:rsidR="00C17E33">
        <w:rPr>
          <w:rFonts w:ascii="Times New Roman" w:hAnsi="Times New Roman" w:cs="Times New Roman"/>
        </w:rPr>
        <w:t xml:space="preserve">deem the seeming trustworthy. But this is classical foundationalism (or </w:t>
      </w:r>
      <w:proofErr w:type="spellStart"/>
      <w:r w:rsidR="00C17E33">
        <w:rPr>
          <w:rFonts w:ascii="Times New Roman" w:hAnsi="Times New Roman" w:cs="Times New Roman"/>
        </w:rPr>
        <w:t>coherentism</w:t>
      </w:r>
      <w:proofErr w:type="spellEnd"/>
      <w:r w:rsidR="00C17E33">
        <w:rPr>
          <w:rFonts w:ascii="Times New Roman" w:hAnsi="Times New Roman" w:cs="Times New Roman"/>
        </w:rPr>
        <w:t xml:space="preserve">) and thus </w:t>
      </w:r>
      <w:r w:rsidRPr="007D0E72">
        <w:rPr>
          <w:rFonts w:ascii="Times New Roman" w:hAnsi="Times New Roman" w:cs="Times New Roman"/>
        </w:rPr>
        <w:t xml:space="preserve">no help to the modest foundationalism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xml:space="preserve"> was supposed to support. Maybe there’s another way the complex could do this work, within a modest </w:t>
      </w:r>
      <w:proofErr w:type="spellStart"/>
      <w:r w:rsidRPr="007D0E72">
        <w:rPr>
          <w:rFonts w:ascii="Times New Roman" w:hAnsi="Times New Roman" w:cs="Times New Roman"/>
        </w:rPr>
        <w:t>foundationalist</w:t>
      </w:r>
      <w:proofErr w:type="spellEnd"/>
      <w:r w:rsidRPr="007D0E72">
        <w:rPr>
          <w:rFonts w:ascii="Times New Roman" w:hAnsi="Times New Roman" w:cs="Times New Roman"/>
        </w:rPr>
        <w:t xml:space="preserve"> framework, but this is something the advocate of the combined state would want to spell out and not simply assume.</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b/>
        </w:rPr>
      </w:pPr>
      <w:proofErr w:type="spellStart"/>
      <w:r w:rsidRPr="007D0E72">
        <w:rPr>
          <w:rFonts w:ascii="Times New Roman" w:hAnsi="Times New Roman" w:cs="Times New Roman"/>
          <w:b/>
        </w:rPr>
        <w:t>Nonperceptual</w:t>
      </w:r>
      <w:proofErr w:type="spellEnd"/>
      <w:r w:rsidRPr="007D0E72">
        <w:rPr>
          <w:rFonts w:ascii="Times New Roman" w:hAnsi="Times New Roman" w:cs="Times New Roman"/>
          <w:b/>
        </w:rPr>
        <w:t xml:space="preserve"> </w:t>
      </w:r>
      <w:proofErr w:type="spellStart"/>
      <w:r w:rsidRPr="007D0E72">
        <w:rPr>
          <w:rFonts w:ascii="Times New Roman" w:hAnsi="Times New Roman" w:cs="Times New Roman"/>
          <w:b/>
        </w:rPr>
        <w:t>Seemings</w:t>
      </w:r>
      <w:proofErr w:type="spellEnd"/>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 xml:space="preserve">Episodic memories are often accompanied by sensory/perceptual imagery. The visual and other images that come to mind when I think about this morning’s breakfast are similar enough to sensations that what was already said about sensations in the context of perceptual epistemology should apply here, if we simply broaden the terminology or introduce new terms. Semantic memory and intuition, however, are different. The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of semantic memory and intuition are not normally accompanied by anything very much like sensations, at least not the kind of rich, spatially encoded, viewpoint dependent representation of secondary qualities we associate with the senses. This fact might seem to undermine my earlier claim that perceptual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without sensations would be like </w:t>
      </w:r>
      <w:proofErr w:type="spellStart"/>
      <w:r w:rsidRPr="007D0E72">
        <w:rPr>
          <w:rFonts w:ascii="Times New Roman" w:hAnsi="Times New Roman" w:cs="Times New Roman"/>
        </w:rPr>
        <w:t>blindsight</w:t>
      </w:r>
      <w:proofErr w:type="spellEnd"/>
      <w:r w:rsidRPr="007D0E72">
        <w:rPr>
          <w:rFonts w:ascii="Times New Roman" w:hAnsi="Times New Roman" w:cs="Times New Roman"/>
        </w:rPr>
        <w:t xml:space="preserve"> with confidence. Memory and intuition, after all, don’t feel like </w:t>
      </w:r>
      <w:proofErr w:type="spellStart"/>
      <w:r w:rsidRPr="007D0E72">
        <w:rPr>
          <w:rFonts w:ascii="Times New Roman" w:hAnsi="Times New Roman" w:cs="Times New Roman"/>
        </w:rPr>
        <w:t>blindsight</w:t>
      </w:r>
      <w:proofErr w:type="spellEnd"/>
      <w:r w:rsidRPr="007D0E72">
        <w:rPr>
          <w:rFonts w:ascii="Times New Roman" w:hAnsi="Times New Roman" w:cs="Times New Roman"/>
        </w:rPr>
        <w:t xml:space="preserve">, so maybe perceptual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witho</w:t>
      </w:r>
      <w:r w:rsidR="00B671B5">
        <w:rPr>
          <w:rFonts w:ascii="Times New Roman" w:hAnsi="Times New Roman" w:cs="Times New Roman"/>
        </w:rPr>
        <w:t>ut sensations wouldn’t either.</w:t>
      </w:r>
      <w:r w:rsidR="00B671B5">
        <w:rPr>
          <w:rFonts w:ascii="Times New Roman" w:hAnsi="Times New Roman" w:cs="Times New Roman"/>
        </w:rPr>
        <w:tab/>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I</w:t>
      </w:r>
      <w:r w:rsidRPr="007D0E72">
        <w:rPr>
          <w:rFonts w:ascii="Times New Roman" w:hAnsi="Times New Roman" w:cs="Times New Roman"/>
        </w:rPr>
        <w:t xml:space="preserve">’ll focus on semantic memory. (I think the case of a priori intuition is a close enough parallel that it doesn’t require separate discussion.) It seems to me that Stonehenge is older than the pyramids. I don’t remember where I learned this, and I don’t have any visual imagery of having read it or auditory imagery of having heard it, and although I have visual images of the monuments, the pyramids and Stonehenge look—to my mind’s eye—more or less equally old. Still, I don’t </w:t>
      </w:r>
      <w:r w:rsidRPr="007D0E72">
        <w:rPr>
          <w:rFonts w:ascii="Times New Roman" w:hAnsi="Times New Roman" w:cs="Times New Roman"/>
          <w:i/>
          <w:iCs/>
        </w:rPr>
        <w:t>just</w:t>
      </w:r>
      <w:r w:rsidRPr="007D0E72">
        <w:rPr>
          <w:rFonts w:ascii="Times New Roman" w:hAnsi="Times New Roman" w:cs="Times New Roman"/>
        </w:rPr>
        <w:t xml:space="preserve"> have the seeming that Stonehenge is older; it also seems to me that that seeming is a memory (and not an a priori intuition, or a guess, etc.). I thus have two </w:t>
      </w:r>
      <w:proofErr w:type="spellStart"/>
      <w:r w:rsidRPr="007D0E72">
        <w:rPr>
          <w:rFonts w:ascii="Times New Roman" w:hAnsi="Times New Roman" w:cs="Times New Roman"/>
        </w:rPr>
        <w:t>seemings</w:t>
      </w:r>
      <w:proofErr w:type="spellEnd"/>
      <w:r w:rsidRPr="007D0E72">
        <w:rPr>
          <w:rFonts w:ascii="Times New Roman" w:hAnsi="Times New Roman" w:cs="Times New Roman"/>
        </w:rPr>
        <w:t>:</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r w:rsidRPr="007D0E72">
        <w:rPr>
          <w:rFonts w:ascii="Times New Roman" w:eastAsia="Times New Roman Bold" w:hAnsi="Times New Roman" w:cs="Times New Roman"/>
          <w:i/>
        </w:rPr>
        <w:t>S1</w:t>
      </w:r>
      <w:r w:rsidRPr="007D0E72">
        <w:rPr>
          <w:rFonts w:ascii="Times New Roman" w:eastAsia="Times New Roman Bold" w:hAnsi="Times New Roman" w:cs="Times New Roman"/>
        </w:rPr>
        <w:t>: Stonehenge is older than the pyramids.</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r w:rsidRPr="007D0E72">
        <w:rPr>
          <w:rFonts w:ascii="Times New Roman" w:eastAsia="Times New Roman Bold" w:hAnsi="Times New Roman" w:cs="Times New Roman"/>
          <w:i/>
        </w:rPr>
        <w:t>S2</w:t>
      </w:r>
      <w:r w:rsidRPr="007D0E72">
        <w:rPr>
          <w:rFonts w:ascii="Times New Roman" w:eastAsia="Times New Roman Bold" w:hAnsi="Times New Roman" w:cs="Times New Roman"/>
        </w:rPr>
        <w:t xml:space="preserve">: </w:t>
      </w:r>
      <w:r w:rsidRPr="007D0E72">
        <w:rPr>
          <w:rFonts w:ascii="Times New Roman" w:eastAsia="Times New Roman Bold" w:hAnsi="Times New Roman" w:cs="Times New Roman"/>
          <w:i/>
        </w:rPr>
        <w:t>S1</w:t>
      </w:r>
      <w:r w:rsidRPr="007D0E72">
        <w:rPr>
          <w:rFonts w:ascii="Times New Roman" w:eastAsia="Times New Roman Bold" w:hAnsi="Times New Roman" w:cs="Times New Roman"/>
        </w:rPr>
        <w:t xml:space="preserve"> is mnemonic.</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 xml:space="preserve">Although it would be unusual, I could have </w:t>
      </w:r>
      <w:r w:rsidRPr="007D0E72">
        <w:rPr>
          <w:rFonts w:ascii="Times New Roman" w:hAnsi="Times New Roman" w:cs="Times New Roman"/>
          <w:i/>
        </w:rPr>
        <w:t>S1</w:t>
      </w:r>
      <w:r w:rsidRPr="007D0E72">
        <w:rPr>
          <w:rFonts w:ascii="Times New Roman" w:hAnsi="Times New Roman" w:cs="Times New Roman"/>
        </w:rPr>
        <w:t xml:space="preserve"> without </w:t>
      </w:r>
      <w:r w:rsidRPr="007D0E72">
        <w:rPr>
          <w:rFonts w:ascii="Times New Roman" w:hAnsi="Times New Roman" w:cs="Times New Roman"/>
          <w:i/>
        </w:rPr>
        <w:t>S2</w:t>
      </w:r>
      <w:r w:rsidRPr="007D0E72">
        <w:rPr>
          <w:rFonts w:ascii="Times New Roman" w:hAnsi="Times New Roman" w:cs="Times New Roman"/>
        </w:rPr>
        <w:t xml:space="preserve">. Do we want to say that </w:t>
      </w:r>
      <w:r w:rsidRPr="007D0E72">
        <w:rPr>
          <w:rFonts w:ascii="Times New Roman" w:hAnsi="Times New Roman" w:cs="Times New Roman"/>
          <w:i/>
        </w:rPr>
        <w:t>S1</w:t>
      </w:r>
      <w:r w:rsidRPr="007D0E72">
        <w:rPr>
          <w:rFonts w:ascii="Times New Roman" w:hAnsi="Times New Roman" w:cs="Times New Roman"/>
        </w:rPr>
        <w:t xml:space="preserve">, in that case, prima facie justifies me in believing that Stonehenge is older than the pyramids? </w:t>
      </w:r>
      <w:r w:rsidR="008033AA" w:rsidRPr="008033AA">
        <w:rPr>
          <w:rFonts w:ascii="Times New Roman" w:hAnsi="Times New Roman" w:cs="Times New Roman"/>
          <w:i/>
        </w:rPr>
        <w:t>S1</w:t>
      </w:r>
      <w:r w:rsidR="008033AA">
        <w:rPr>
          <w:rFonts w:ascii="Times New Roman" w:hAnsi="Times New Roman" w:cs="Times New Roman"/>
        </w:rPr>
        <w:t xml:space="preserve"> alone </w:t>
      </w:r>
      <w:r w:rsidR="008033AA" w:rsidRPr="008033AA">
        <w:rPr>
          <w:rFonts w:ascii="Times New Roman" w:hAnsi="Times New Roman" w:cs="Times New Roman"/>
          <w:i/>
        </w:rPr>
        <w:t>would</w:t>
      </w:r>
      <w:r w:rsidR="008033AA">
        <w:rPr>
          <w:rFonts w:ascii="Times New Roman" w:hAnsi="Times New Roman" w:cs="Times New Roman"/>
        </w:rPr>
        <w:t xml:space="preserve"> feel like </w:t>
      </w:r>
      <w:proofErr w:type="spellStart"/>
      <w:r w:rsidR="008033AA">
        <w:rPr>
          <w:rFonts w:ascii="Times New Roman" w:hAnsi="Times New Roman" w:cs="Times New Roman"/>
        </w:rPr>
        <w:t>blindsight</w:t>
      </w:r>
      <w:proofErr w:type="spellEnd"/>
      <w:r w:rsidR="008033AA">
        <w:rPr>
          <w:rFonts w:ascii="Times New Roman" w:hAnsi="Times New Roman" w:cs="Times New Roman"/>
        </w:rPr>
        <w:t xml:space="preserve">, and </w:t>
      </w:r>
      <w:r w:rsidRPr="007D0E72">
        <w:rPr>
          <w:rFonts w:ascii="Times New Roman" w:hAnsi="Times New Roman" w:cs="Times New Roman"/>
        </w:rPr>
        <w:t xml:space="preserve">it’s again unlikely that </w:t>
      </w:r>
      <w:r w:rsidR="008033AA">
        <w:rPr>
          <w:rFonts w:ascii="Times New Roman" w:hAnsi="Times New Roman" w:cs="Times New Roman"/>
        </w:rPr>
        <w:t>most</w:t>
      </w:r>
      <w:r w:rsidRPr="007D0E72">
        <w:rPr>
          <w:rFonts w:ascii="Times New Roman" w:hAnsi="Times New Roman" w:cs="Times New Roman"/>
        </w:rPr>
        <w:t xml:space="preserve"> </w:t>
      </w:r>
      <w:proofErr w:type="spellStart"/>
      <w:r w:rsidRPr="007D0E72">
        <w:rPr>
          <w:rFonts w:ascii="Times New Roman" w:hAnsi="Times New Roman" w:cs="Times New Roman"/>
        </w:rPr>
        <w:t>internalist</w:t>
      </w:r>
      <w:r w:rsidR="008033AA">
        <w:rPr>
          <w:rFonts w:ascii="Times New Roman" w:hAnsi="Times New Roman" w:cs="Times New Roman"/>
        </w:rPr>
        <w:t>s</w:t>
      </w:r>
      <w:proofErr w:type="spellEnd"/>
      <w:r w:rsidRPr="007D0E72">
        <w:rPr>
          <w:rFonts w:ascii="Times New Roman" w:hAnsi="Times New Roman" w:cs="Times New Roman"/>
        </w:rPr>
        <w:t xml:space="preserve"> would say yes. </w:t>
      </w:r>
      <w:r w:rsidR="008033AA">
        <w:rPr>
          <w:rFonts w:ascii="Times New Roman" w:hAnsi="Times New Roman" w:cs="Times New Roman"/>
        </w:rPr>
        <w:t xml:space="preserve">Instead, they might </w:t>
      </w:r>
      <w:r w:rsidRPr="007D0E72">
        <w:rPr>
          <w:rFonts w:ascii="Times New Roman" w:hAnsi="Times New Roman" w:cs="Times New Roman"/>
        </w:rPr>
        <w:t xml:space="preserve">either give up the strict statement of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xml:space="preserve">, conceding that seeming that </w:t>
      </w:r>
      <w:r w:rsidRPr="007D0E72">
        <w:rPr>
          <w:rFonts w:ascii="Times New Roman" w:hAnsi="Times New Roman" w:cs="Times New Roman"/>
          <w:i/>
        </w:rPr>
        <w:t>p</w:t>
      </w:r>
      <w:r w:rsidRPr="007D0E72">
        <w:rPr>
          <w:rFonts w:ascii="Times New Roman" w:hAnsi="Times New Roman" w:cs="Times New Roman"/>
        </w:rPr>
        <w:t xml:space="preserve"> is not sufficient for prima facie justification, or qualify the type of seeming </w:t>
      </w:r>
      <w:r w:rsidR="008033AA">
        <w:rPr>
          <w:rFonts w:ascii="Times New Roman" w:hAnsi="Times New Roman" w:cs="Times New Roman"/>
        </w:rPr>
        <w:t xml:space="preserve">they have </w:t>
      </w:r>
      <w:r w:rsidRPr="007D0E72">
        <w:rPr>
          <w:rFonts w:ascii="Times New Roman" w:hAnsi="Times New Roman" w:cs="Times New Roman"/>
        </w:rPr>
        <w:t xml:space="preserve">in mind, to include only those combined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that include first order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and second order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about the provenance of the former.</w:t>
      </w:r>
      <w:r w:rsidR="008033AA" w:rsidRPr="007D0E72">
        <w:rPr>
          <w:rFonts w:ascii="Times New Roman" w:eastAsia="Times New Roman Bold" w:hAnsi="Times New Roman" w:cs="Times New Roman"/>
          <w:vertAlign w:val="superscript"/>
        </w:rPr>
        <w:footnoteReference w:id="14"/>
      </w:r>
    </w:p>
    <w:p w:rsidR="008033AA"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r w:rsidR="008033AA" w:rsidRPr="007D0E72">
        <w:rPr>
          <w:rFonts w:ascii="Times New Roman" w:hAnsi="Times New Roman" w:cs="Times New Roman"/>
        </w:rPr>
        <w:t xml:space="preserve">A classical </w:t>
      </w:r>
      <w:proofErr w:type="spellStart"/>
      <w:r w:rsidR="008033AA" w:rsidRPr="007D0E72">
        <w:rPr>
          <w:rFonts w:ascii="Times New Roman" w:hAnsi="Times New Roman" w:cs="Times New Roman"/>
        </w:rPr>
        <w:t>foundationalist</w:t>
      </w:r>
      <w:proofErr w:type="spellEnd"/>
      <w:r w:rsidR="008033AA">
        <w:rPr>
          <w:rFonts w:ascii="Times New Roman" w:hAnsi="Times New Roman" w:cs="Times New Roman"/>
        </w:rPr>
        <w:t xml:space="preserve"> </w:t>
      </w:r>
      <w:r w:rsidR="008033AA" w:rsidRPr="007D0E72">
        <w:rPr>
          <w:rFonts w:ascii="Times New Roman" w:hAnsi="Times New Roman" w:cs="Times New Roman"/>
        </w:rPr>
        <w:t xml:space="preserve">can claim that the combined </w:t>
      </w:r>
      <w:r w:rsidR="008033AA" w:rsidRPr="007D0E72">
        <w:rPr>
          <w:rFonts w:ascii="Times New Roman" w:hAnsi="Times New Roman" w:cs="Times New Roman"/>
          <w:i/>
        </w:rPr>
        <w:t xml:space="preserve">S1-S2 </w:t>
      </w:r>
      <w:r w:rsidR="008033AA" w:rsidRPr="007D0E72">
        <w:rPr>
          <w:rFonts w:ascii="Times New Roman" w:hAnsi="Times New Roman" w:cs="Times New Roman"/>
        </w:rPr>
        <w:t xml:space="preserve">seeming justifies while </w:t>
      </w:r>
      <w:r w:rsidR="008033AA" w:rsidRPr="007D0E72">
        <w:rPr>
          <w:rFonts w:ascii="Times New Roman" w:hAnsi="Times New Roman" w:cs="Times New Roman"/>
          <w:i/>
        </w:rPr>
        <w:t>S1</w:t>
      </w:r>
      <w:r w:rsidR="008033AA" w:rsidRPr="007D0E72">
        <w:rPr>
          <w:rFonts w:ascii="Times New Roman" w:hAnsi="Times New Roman" w:cs="Times New Roman"/>
        </w:rPr>
        <w:t xml:space="preserve"> alone does not, because the agent needs some reason to think </w:t>
      </w:r>
      <w:r w:rsidR="008033AA" w:rsidRPr="007D0E72">
        <w:rPr>
          <w:rFonts w:ascii="Times New Roman" w:hAnsi="Times New Roman" w:cs="Times New Roman"/>
          <w:i/>
        </w:rPr>
        <w:t>S1</w:t>
      </w:r>
      <w:r w:rsidR="008033AA" w:rsidRPr="007D0E72">
        <w:rPr>
          <w:rFonts w:ascii="Times New Roman" w:hAnsi="Times New Roman" w:cs="Times New Roman"/>
        </w:rPr>
        <w:t xml:space="preserve"> is reliable, a reason that </w:t>
      </w:r>
      <w:r w:rsidR="008033AA" w:rsidRPr="007D0E72">
        <w:rPr>
          <w:rFonts w:ascii="Times New Roman" w:hAnsi="Times New Roman" w:cs="Times New Roman"/>
          <w:i/>
        </w:rPr>
        <w:t>S2</w:t>
      </w:r>
      <w:r w:rsidR="008033AA" w:rsidRPr="007D0E72">
        <w:rPr>
          <w:rFonts w:ascii="Times New Roman" w:hAnsi="Times New Roman" w:cs="Times New Roman"/>
        </w:rPr>
        <w:t xml:space="preserve"> helps to provide. This provides an </w:t>
      </w:r>
      <w:proofErr w:type="spellStart"/>
      <w:r w:rsidR="008033AA" w:rsidRPr="007D0E72">
        <w:rPr>
          <w:rFonts w:ascii="Times New Roman" w:hAnsi="Times New Roman" w:cs="Times New Roman"/>
        </w:rPr>
        <w:t>internalist</w:t>
      </w:r>
      <w:proofErr w:type="spellEnd"/>
      <w:r w:rsidR="008033AA" w:rsidRPr="007D0E72">
        <w:rPr>
          <w:rFonts w:ascii="Times New Roman" w:hAnsi="Times New Roman" w:cs="Times New Roman"/>
        </w:rPr>
        <w:t xml:space="preserve"> theory, but it abandons the central modest </w:t>
      </w:r>
      <w:proofErr w:type="spellStart"/>
      <w:r w:rsidR="008033AA" w:rsidRPr="007D0E72">
        <w:rPr>
          <w:rFonts w:ascii="Times New Roman" w:hAnsi="Times New Roman" w:cs="Times New Roman"/>
        </w:rPr>
        <w:t>foundationalist</w:t>
      </w:r>
      <w:proofErr w:type="spellEnd"/>
      <w:r w:rsidR="008033AA" w:rsidRPr="007D0E72">
        <w:rPr>
          <w:rFonts w:ascii="Times New Roman" w:hAnsi="Times New Roman" w:cs="Times New Roman"/>
        </w:rPr>
        <w:t xml:space="preserve"> thesis that we don’t need justified beliefs about our experiences in order for them to justify beliefs.</w:t>
      </w:r>
      <w:r w:rsidR="008033AA">
        <w:rPr>
          <w:rFonts w:ascii="Times New Roman" w:hAnsi="Times New Roman" w:cs="Times New Roman"/>
        </w:rPr>
        <w:t xml:space="preserve"> </w:t>
      </w:r>
      <w:r w:rsidRPr="007D0E72">
        <w:rPr>
          <w:rFonts w:ascii="Times New Roman" w:eastAsia="Times New Roman Bold" w:hAnsi="Times New Roman" w:cs="Times New Roman"/>
        </w:rPr>
        <w:t xml:space="preserve">A </w:t>
      </w:r>
      <w:proofErr w:type="spellStart"/>
      <w:r w:rsidRPr="007D0E72">
        <w:rPr>
          <w:rFonts w:ascii="Times New Roman" w:eastAsia="Times New Roman Bold" w:hAnsi="Times New Roman" w:cs="Times New Roman"/>
        </w:rPr>
        <w:t>reliabilist</w:t>
      </w:r>
      <w:proofErr w:type="spellEnd"/>
      <w:r w:rsidR="008033AA">
        <w:rPr>
          <w:rFonts w:ascii="Times New Roman" w:hAnsi="Times New Roman" w:cs="Times New Roman"/>
        </w:rPr>
        <w:t>, on the other hand,</w:t>
      </w:r>
      <w:r w:rsidRPr="007D0E72">
        <w:rPr>
          <w:rFonts w:ascii="Times New Roman" w:eastAsia="Times New Roman Bold" w:hAnsi="Times New Roman" w:cs="Times New Roman"/>
        </w:rPr>
        <w:t xml:space="preserve"> can claim</w:t>
      </w:r>
      <w:r w:rsidR="008033AA">
        <w:rPr>
          <w:rFonts w:ascii="Times New Roman" w:eastAsia="Times New Roman Bold" w:hAnsi="Times New Roman" w:cs="Times New Roman"/>
        </w:rPr>
        <w:t xml:space="preserve"> that</w:t>
      </w:r>
      <w:r w:rsidRPr="007D0E72">
        <w:rPr>
          <w:rFonts w:ascii="Times New Roman" w:eastAsia="Times New Roman Bold" w:hAnsi="Times New Roman" w:cs="Times New Roman"/>
        </w:rPr>
        <w:t xml:space="preserve"> when </w:t>
      </w:r>
      <w:r w:rsidRPr="007D0E72">
        <w:rPr>
          <w:rFonts w:ascii="Times New Roman" w:eastAsia="Times New Roman Bold" w:hAnsi="Times New Roman" w:cs="Times New Roman"/>
          <w:i/>
        </w:rPr>
        <w:t>S1</w:t>
      </w:r>
      <w:r w:rsidRPr="007D0E72">
        <w:rPr>
          <w:rFonts w:ascii="Times New Roman" w:eastAsia="Times New Roman Bold" w:hAnsi="Times New Roman" w:cs="Times New Roman"/>
        </w:rPr>
        <w:t xml:space="preserve"> is the result of a reliable memory </w:t>
      </w:r>
      <w:r w:rsidR="008033AA">
        <w:rPr>
          <w:rFonts w:ascii="Times New Roman" w:eastAsia="Times New Roman Bold" w:hAnsi="Times New Roman" w:cs="Times New Roman"/>
        </w:rPr>
        <w:t>process</w:t>
      </w:r>
      <w:r w:rsidRPr="007D0E72">
        <w:rPr>
          <w:rFonts w:ascii="Times New Roman" w:eastAsia="Times New Roman Bold" w:hAnsi="Times New Roman" w:cs="Times New Roman"/>
        </w:rPr>
        <w:t xml:space="preserve"> it is sufficient to justify the relevant belief, whether it seems to be a mnemonic seeming or not. </w:t>
      </w:r>
      <w:r w:rsidR="008033AA">
        <w:rPr>
          <w:rFonts w:ascii="Times New Roman" w:eastAsia="Times New Roman Bold" w:hAnsi="Times New Roman" w:cs="Times New Roman"/>
        </w:rPr>
        <w:t xml:space="preserve">(The </w:t>
      </w:r>
      <w:proofErr w:type="spellStart"/>
      <w:r w:rsidR="008033AA">
        <w:rPr>
          <w:rFonts w:ascii="Times New Roman" w:eastAsia="Times New Roman Bold" w:hAnsi="Times New Roman" w:cs="Times New Roman"/>
        </w:rPr>
        <w:t>reliabilist</w:t>
      </w:r>
      <w:proofErr w:type="spellEnd"/>
      <w:r w:rsidR="008033AA">
        <w:rPr>
          <w:rFonts w:ascii="Times New Roman" w:eastAsia="Times New Roman Bold" w:hAnsi="Times New Roman" w:cs="Times New Roman"/>
        </w:rPr>
        <w:t xml:space="preserve"> can also hold that when we are being unusually reflective, we also enjoy the kind of justification just described by the classical </w:t>
      </w:r>
      <w:proofErr w:type="spellStart"/>
      <w:r w:rsidR="008033AA">
        <w:rPr>
          <w:rFonts w:ascii="Times New Roman" w:eastAsia="Times New Roman Bold" w:hAnsi="Times New Roman" w:cs="Times New Roman"/>
        </w:rPr>
        <w:t>foundationalist</w:t>
      </w:r>
      <w:proofErr w:type="spellEnd"/>
      <w:r w:rsidR="008033AA">
        <w:rPr>
          <w:rFonts w:ascii="Times New Roman" w:eastAsia="Times New Roman Bold" w:hAnsi="Times New Roman" w:cs="Times New Roman"/>
        </w:rPr>
        <w:t xml:space="preserve">.) </w:t>
      </w:r>
      <w:r w:rsidRPr="007D0E72">
        <w:rPr>
          <w:rFonts w:ascii="Times New Roman" w:eastAsia="Times New Roman Bold" w:hAnsi="Times New Roman" w:cs="Times New Roman"/>
        </w:rPr>
        <w:t xml:space="preserve">This offers a modest </w:t>
      </w:r>
      <w:proofErr w:type="spellStart"/>
      <w:r w:rsidRPr="007D0E72">
        <w:rPr>
          <w:rFonts w:ascii="Times New Roman" w:eastAsia="Times New Roman Bold" w:hAnsi="Times New Roman" w:cs="Times New Roman"/>
        </w:rPr>
        <w:t>foundationalist</w:t>
      </w:r>
      <w:proofErr w:type="spellEnd"/>
      <w:r w:rsidRPr="007D0E72">
        <w:rPr>
          <w:rFonts w:ascii="Times New Roman" w:eastAsia="Times New Roman Bold" w:hAnsi="Times New Roman" w:cs="Times New Roman"/>
        </w:rPr>
        <w:t xml:space="preserve"> theory of memory, though of course one that an </w:t>
      </w:r>
      <w:proofErr w:type="spellStart"/>
      <w:r w:rsidRPr="007D0E72">
        <w:rPr>
          <w:rFonts w:ascii="Times New Roman" w:eastAsia="Times New Roman Bold" w:hAnsi="Times New Roman" w:cs="Times New Roman"/>
        </w:rPr>
        <w:t>internalist</w:t>
      </w:r>
      <w:proofErr w:type="spellEnd"/>
      <w:r w:rsidRPr="007D0E72">
        <w:rPr>
          <w:rFonts w:ascii="Times New Roman" w:eastAsia="Times New Roman Bold" w:hAnsi="Times New Roman" w:cs="Times New Roman"/>
        </w:rPr>
        <w:t xml:space="preserve"> won</w:t>
      </w:r>
      <w:r w:rsidRPr="007D0E72">
        <w:rPr>
          <w:rFonts w:ascii="Times New Roman" w:hAnsi="Times New Roman" w:cs="Times New Roman"/>
        </w:rPr>
        <w:t>’t find attractive.</w:t>
      </w:r>
      <w:r w:rsidRPr="007D0E72">
        <w:rPr>
          <w:rFonts w:ascii="Times New Roman" w:eastAsia="Times New Roman Bold" w:hAnsi="Times New Roman" w:cs="Times New Roman"/>
        </w:rPr>
        <w:tab/>
      </w:r>
    </w:p>
    <w:p w:rsidR="00206D92" w:rsidRPr="007D0E72" w:rsidRDefault="007D0E72" w:rsidP="008033AA">
      <w:pPr>
        <w:pStyle w:val="Body"/>
        <w:spacing w:line="360" w:lineRule="auto"/>
        <w:ind w:firstLine="720"/>
        <w:rPr>
          <w:rFonts w:ascii="Times New Roman" w:eastAsia="Times New Roman Bold" w:hAnsi="Times New Roman" w:cs="Times New Roman"/>
        </w:rPr>
      </w:pPr>
      <w:r w:rsidRPr="007D0E72">
        <w:rPr>
          <w:rFonts w:ascii="Times New Roman" w:eastAsia="Times New Roman Bold" w:hAnsi="Times New Roman" w:cs="Times New Roman"/>
        </w:rPr>
        <w:t xml:space="preserve">Of course, </w:t>
      </w:r>
      <w:r w:rsidR="008033AA">
        <w:rPr>
          <w:rFonts w:ascii="Times New Roman" w:eastAsia="Times New Roman Bold" w:hAnsi="Times New Roman" w:cs="Times New Roman"/>
        </w:rPr>
        <w:t>one</w:t>
      </w:r>
      <w:r w:rsidRPr="007D0E72">
        <w:rPr>
          <w:rFonts w:ascii="Times New Roman" w:eastAsia="Times New Roman Bold" w:hAnsi="Times New Roman" w:cs="Times New Roman"/>
        </w:rPr>
        <w:t xml:space="preserve"> can </w:t>
      </w:r>
      <w:r w:rsidRPr="007D0E72">
        <w:rPr>
          <w:rFonts w:ascii="Times New Roman" w:hAnsi="Times New Roman" w:cs="Times New Roman"/>
          <w:i/>
          <w:iCs/>
        </w:rPr>
        <w:t>claim</w:t>
      </w:r>
      <w:r w:rsidRPr="007D0E72">
        <w:rPr>
          <w:rFonts w:ascii="Times New Roman" w:hAnsi="Times New Roman" w:cs="Times New Roman"/>
        </w:rPr>
        <w:t xml:space="preserve"> that the combined seeming is sufficient to justify while </w:t>
      </w:r>
      <w:r w:rsidRPr="007D0E72">
        <w:rPr>
          <w:rFonts w:ascii="Times New Roman" w:hAnsi="Times New Roman" w:cs="Times New Roman"/>
          <w:i/>
        </w:rPr>
        <w:t>S1</w:t>
      </w:r>
      <w:r w:rsidRPr="007D0E72">
        <w:rPr>
          <w:rFonts w:ascii="Times New Roman" w:hAnsi="Times New Roman" w:cs="Times New Roman"/>
        </w:rPr>
        <w:t xml:space="preserve"> alone is not, thus endorsing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xml:space="preserve"> and modest foundationalism at the same time. What is unclear, to me at least, is whether </w:t>
      </w:r>
      <w:r w:rsidR="008033AA">
        <w:rPr>
          <w:rFonts w:ascii="Times New Roman" w:hAnsi="Times New Roman" w:cs="Times New Roman"/>
        </w:rPr>
        <w:t xml:space="preserve">there is </w:t>
      </w:r>
      <w:r w:rsidRPr="007D0E72">
        <w:rPr>
          <w:rFonts w:ascii="Times New Roman" w:hAnsi="Times New Roman" w:cs="Times New Roman"/>
        </w:rPr>
        <w:t xml:space="preserve">any convincing rationale for that claim. </w:t>
      </w:r>
      <w:r w:rsidRPr="007D0E72">
        <w:rPr>
          <w:rFonts w:ascii="Times New Roman" w:hAnsi="Times New Roman" w:cs="Times New Roman"/>
          <w:i/>
        </w:rPr>
        <w:t>S1</w:t>
      </w:r>
      <w:r w:rsidRPr="007D0E72">
        <w:rPr>
          <w:rFonts w:ascii="Times New Roman" w:hAnsi="Times New Roman" w:cs="Times New Roman"/>
        </w:rPr>
        <w:t xml:space="preserve"> is already an internal state, in both the mentalist and access </w:t>
      </w:r>
      <w:proofErr w:type="spellStart"/>
      <w:r w:rsidRPr="007D0E72">
        <w:rPr>
          <w:rFonts w:ascii="Times New Roman" w:hAnsi="Times New Roman" w:cs="Times New Roman"/>
        </w:rPr>
        <w:t>internalist</w:t>
      </w:r>
      <w:proofErr w:type="spellEnd"/>
      <w:r w:rsidRPr="007D0E72">
        <w:rPr>
          <w:rFonts w:ascii="Times New Roman" w:hAnsi="Times New Roman" w:cs="Times New Roman"/>
        </w:rPr>
        <w:t xml:space="preserve"> senses of ‘internal’. To require the combined seeming without endorsing classical foundationalism strikes me as an attempt to mollify a certain </w:t>
      </w:r>
      <w:proofErr w:type="spellStart"/>
      <w:r w:rsidRPr="007D0E72">
        <w:rPr>
          <w:rFonts w:ascii="Times New Roman" w:hAnsi="Times New Roman" w:cs="Times New Roman"/>
        </w:rPr>
        <w:t>internalist</w:t>
      </w:r>
      <w:proofErr w:type="spellEnd"/>
      <w:r w:rsidRPr="007D0E72">
        <w:rPr>
          <w:rFonts w:ascii="Times New Roman" w:hAnsi="Times New Roman" w:cs="Times New Roman"/>
        </w:rPr>
        <w:t xml:space="preserve"> intuition without endorsing the classical foundationalism this intuition demands.</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However these issues are resolved, there are a number of other beliefs that ought to be covered by a principle like (3) above but which are neither perceptual beliefs nor memory beliefs nor a priori intuitions. I believe that there are more mosquitos in my neighborhood than cats; I believe that standing just so on my desk drawer would be dangerous; I believe that my friend would like this new band I</w:t>
      </w:r>
      <w:r w:rsidRPr="007D0E72">
        <w:rPr>
          <w:rFonts w:ascii="Times New Roman" w:hAnsi="Times New Roman" w:cs="Times New Roman"/>
        </w:rPr>
        <w:t xml:space="preserve">’ve just heard. We can stipulate that these beliefs were never stored in memory; obviously they aren’t a priori. They are in some sense causally dependent on other things I believe, but it is not obvious that they are epistemologically based on these things. If challenged, I wouldn’t be able to say which of my other beliefs give rational support to these, and if I had to specify which of these were my actual (causally relevant) reasons for holding these beliefs, I would be guessing. Rather, these beliefs—these “a posteriori intuitions”—just </w:t>
      </w:r>
      <w:r w:rsidRPr="007D0E72">
        <w:rPr>
          <w:rFonts w:ascii="Times New Roman" w:hAnsi="Times New Roman" w:cs="Times New Roman"/>
          <w:i/>
          <w:iCs/>
        </w:rPr>
        <w:t>seem to me</w:t>
      </w:r>
      <w:r w:rsidRPr="007D0E72">
        <w:rPr>
          <w:rFonts w:ascii="Times New Roman" w:hAnsi="Times New Roman" w:cs="Times New Roman"/>
        </w:rPr>
        <w:t xml:space="preserve"> to be true.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At least some such a posteriori intuitions are justified, and a </w:t>
      </w:r>
      <w:proofErr w:type="spellStart"/>
      <w:r w:rsidRPr="007D0E72">
        <w:rPr>
          <w:rFonts w:ascii="Times New Roman" w:eastAsia="Times New Roman Bold" w:hAnsi="Times New Roman" w:cs="Times New Roman"/>
        </w:rPr>
        <w:t>seemings</w:t>
      </w:r>
      <w:proofErr w:type="spellEnd"/>
      <w:r w:rsidRPr="007D0E72">
        <w:rPr>
          <w:rFonts w:ascii="Times New Roman" w:eastAsia="Times New Roman Bold" w:hAnsi="Times New Roman" w:cs="Times New Roman"/>
        </w:rPr>
        <w:t xml:space="preserve"> epistemology is well situated to account for this justification. </w:t>
      </w:r>
      <w:proofErr w:type="spellStart"/>
      <w:r w:rsidRPr="007D0E72">
        <w:rPr>
          <w:rFonts w:ascii="Times New Roman" w:eastAsia="Times New Roman Bold" w:hAnsi="Times New Roman" w:cs="Times New Roman"/>
        </w:rPr>
        <w:t>Seemings</w:t>
      </w:r>
      <w:proofErr w:type="spellEnd"/>
      <w:r w:rsidRPr="007D0E72">
        <w:rPr>
          <w:rFonts w:ascii="Times New Roman" w:eastAsia="Times New Roman Bold" w:hAnsi="Times New Roman" w:cs="Times New Roman"/>
        </w:rPr>
        <w:t xml:space="preserve"> </w:t>
      </w:r>
      <w:proofErr w:type="spellStart"/>
      <w:r w:rsidRPr="007D0E72">
        <w:rPr>
          <w:rFonts w:ascii="Times New Roman" w:hAnsi="Times New Roman" w:cs="Times New Roman"/>
          <w:i/>
          <w:iCs/>
        </w:rPr>
        <w:t>internalism</w:t>
      </w:r>
      <w:proofErr w:type="spellEnd"/>
      <w:r w:rsidRPr="007D0E72">
        <w:rPr>
          <w:rFonts w:ascii="Times New Roman" w:hAnsi="Times New Roman" w:cs="Times New Roman"/>
        </w:rPr>
        <w:t xml:space="preserve">, however, is not up to the task. Even if these are good, other a posteriori intuitions are bad, and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internalism</w:t>
      </w:r>
      <w:proofErr w:type="spellEnd"/>
      <w:r w:rsidRPr="007D0E72">
        <w:rPr>
          <w:rFonts w:ascii="Times New Roman" w:hAnsi="Times New Roman" w:cs="Times New Roman"/>
        </w:rPr>
        <w:t xml:space="preserve"> has no good account of the difference. Earlier I mentioned that it seems true to my neighbors that America is the greatest country in the world, but it only seems true to them because they’ve heard it so many times. The point of this sort of case, like the standard cognitive penetration cases, is that my neighbors don’t </w:t>
      </w:r>
      <w:r w:rsidRPr="007D0E72">
        <w:rPr>
          <w:rFonts w:ascii="Times New Roman" w:hAnsi="Times New Roman" w:cs="Times New Roman"/>
          <w:i/>
          <w:iCs/>
        </w:rPr>
        <w:t>know</w:t>
      </w:r>
      <w:r w:rsidRPr="007D0E72">
        <w:rPr>
          <w:rFonts w:ascii="Times New Roman" w:hAnsi="Times New Roman" w:cs="Times New Roman"/>
        </w:rPr>
        <w:t xml:space="preserve"> that this is why it seems true to them, but the </w:t>
      </w:r>
      <w:r w:rsidRPr="007D0E72">
        <w:rPr>
          <w:rFonts w:ascii="Times New Roman" w:hAnsi="Times New Roman" w:cs="Times New Roman"/>
          <w:i/>
          <w:iCs/>
        </w:rPr>
        <w:t>fact</w:t>
      </w:r>
      <w:r w:rsidRPr="007D0E72">
        <w:rPr>
          <w:rFonts w:ascii="Times New Roman" w:hAnsi="Times New Roman" w:cs="Times New Roman"/>
        </w:rPr>
        <w:t xml:space="preserve"> that this is why it seems true to them renders their belief unjustified. One possible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proofErr w:type="spellStart"/>
      <w:r w:rsidRPr="007D0E72">
        <w:rPr>
          <w:rFonts w:ascii="Times New Roman" w:hAnsi="Times New Roman" w:cs="Times New Roman"/>
        </w:rPr>
        <w:t>internalist</w:t>
      </w:r>
      <w:proofErr w:type="spellEnd"/>
      <w:r w:rsidRPr="007D0E72">
        <w:rPr>
          <w:rFonts w:ascii="Times New Roman" w:hAnsi="Times New Roman" w:cs="Times New Roman"/>
        </w:rPr>
        <w:t xml:space="preserve"> response is to simply bite the bullet and claim that all of these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confer prima facie justification and thus that all of these beliefs are prima facie justified.</w:t>
      </w:r>
      <w:r w:rsidR="0031072D">
        <w:rPr>
          <w:rFonts w:ascii="Times New Roman" w:eastAsia="Times New Roman Bold" w:hAnsi="Times New Roman" w:cs="Times New Roman"/>
          <w:vertAlign w:val="superscript"/>
        </w:rPr>
        <w:t xml:space="preserve"> </w:t>
      </w:r>
      <w:r w:rsidR="0031072D" w:rsidRPr="007D0E72">
        <w:rPr>
          <w:rFonts w:ascii="Times New Roman" w:hAnsi="Times New Roman" w:cs="Times New Roman"/>
        </w:rPr>
        <w:t xml:space="preserve"> </w:t>
      </w:r>
      <w:r w:rsidRPr="007D0E72">
        <w:rPr>
          <w:rFonts w:ascii="Times New Roman" w:hAnsi="Times New Roman" w:cs="Times New Roman"/>
        </w:rPr>
        <w:t xml:space="preserve">(This strikes me as a better response than biting the other bullet and claiming that none of them are.) But it is worth asking whether a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t>
      </w:r>
      <w:r w:rsidRPr="007D0E72">
        <w:rPr>
          <w:rFonts w:ascii="Times New Roman" w:hAnsi="Times New Roman" w:cs="Times New Roman"/>
          <w:i/>
          <w:iCs/>
        </w:rPr>
        <w:t>externalism</w:t>
      </w:r>
      <w:r w:rsidRPr="007D0E72">
        <w:rPr>
          <w:rFonts w:ascii="Times New Roman" w:hAnsi="Times New Roman" w:cs="Times New Roman"/>
        </w:rPr>
        <w:t xml:space="preserve"> can do a better job with them.</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b/>
        </w:rPr>
      </w:pPr>
      <w:proofErr w:type="spellStart"/>
      <w:r w:rsidRPr="007D0E72">
        <w:rPr>
          <w:rFonts w:ascii="Times New Roman" w:hAnsi="Times New Roman" w:cs="Times New Roman"/>
          <w:b/>
        </w:rPr>
        <w:t>Seemings</w:t>
      </w:r>
      <w:proofErr w:type="spellEnd"/>
      <w:r w:rsidRPr="007D0E72">
        <w:rPr>
          <w:rFonts w:ascii="Times New Roman" w:hAnsi="Times New Roman" w:cs="Times New Roman"/>
          <w:b/>
        </w:rPr>
        <w:t xml:space="preserve"> Externalism</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31072D" w:rsidP="007A1780">
      <w:pPr>
        <w:pStyle w:val="Body"/>
        <w:spacing w:line="360" w:lineRule="auto"/>
        <w:rPr>
          <w:rFonts w:ascii="Times New Roman" w:eastAsia="Times New Roman Bold" w:hAnsi="Times New Roman" w:cs="Times New Roman"/>
        </w:rPr>
      </w:pPr>
      <w:r>
        <w:rPr>
          <w:rFonts w:ascii="Times New Roman" w:hAnsi="Times New Roman" w:cs="Times New Roman"/>
        </w:rPr>
        <w:t>There are several ways to</w:t>
      </w:r>
      <w:r w:rsidR="007D0E72" w:rsidRPr="007D0E72">
        <w:rPr>
          <w:rFonts w:ascii="Times New Roman" w:hAnsi="Times New Roman" w:cs="Times New Roman"/>
        </w:rPr>
        <w:t xml:space="preserve"> work out an externalist </w:t>
      </w:r>
      <w:proofErr w:type="spellStart"/>
      <w:r w:rsidR="007D0E72" w:rsidRPr="007D0E72">
        <w:rPr>
          <w:rFonts w:ascii="Times New Roman" w:hAnsi="Times New Roman" w:cs="Times New Roman"/>
        </w:rPr>
        <w:t>seemings</w:t>
      </w:r>
      <w:proofErr w:type="spellEnd"/>
      <w:r w:rsidR="007D0E72" w:rsidRPr="007D0E72">
        <w:rPr>
          <w:rFonts w:ascii="Times New Roman" w:hAnsi="Times New Roman" w:cs="Times New Roman"/>
        </w:rPr>
        <w:t>-based</w:t>
      </w:r>
      <w:r>
        <w:rPr>
          <w:rFonts w:ascii="Times New Roman" w:hAnsi="Times New Roman" w:cs="Times New Roman"/>
        </w:rPr>
        <w:t xml:space="preserve"> epistemology</w:t>
      </w:r>
      <w:r w:rsidR="007D0E72" w:rsidRPr="007D0E72">
        <w:rPr>
          <w:rFonts w:ascii="Times New Roman" w:hAnsi="Times New Roman" w:cs="Times New Roman"/>
        </w:rPr>
        <w:t>. I want to sketch the way I prefer (for details, qualifications, and arguments</w:t>
      </w:r>
      <w:r>
        <w:rPr>
          <w:rFonts w:ascii="Times New Roman" w:hAnsi="Times New Roman" w:cs="Times New Roman"/>
        </w:rPr>
        <w:t xml:space="preserve"> </w:t>
      </w:r>
      <w:r w:rsidRPr="007D0E72">
        <w:rPr>
          <w:rFonts w:ascii="Times New Roman" w:hAnsi="Times New Roman" w:cs="Times New Roman"/>
        </w:rPr>
        <w:t>see Lyons 2009, forthcoming</w:t>
      </w:r>
      <w:r w:rsidR="007D0E72" w:rsidRPr="007D0E72">
        <w:rPr>
          <w:rFonts w:ascii="Times New Roman" w:hAnsi="Times New Roman" w:cs="Times New Roman"/>
        </w:rPr>
        <w:t xml:space="preserve">).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Some cognitive subsystems are more or less modular, in Fodor</w:t>
      </w:r>
      <w:r w:rsidRPr="007D0E72">
        <w:rPr>
          <w:rFonts w:ascii="Times New Roman" w:hAnsi="Times New Roman" w:cs="Times New Roman"/>
        </w:rPr>
        <w:t xml:space="preserve">’s (1983) sense. Most importantly, these are systems whose operation is fast, involuntary, largely inaccessible to introspection, and largely (though importantly, not entirely) insensitive to the agent’s </w:t>
      </w:r>
      <w:proofErr w:type="spellStart"/>
      <w:r w:rsidRPr="007D0E72">
        <w:rPr>
          <w:rFonts w:ascii="Times New Roman" w:hAnsi="Times New Roman" w:cs="Times New Roman"/>
        </w:rPr>
        <w:t>occurrent</w:t>
      </w:r>
      <w:proofErr w:type="spellEnd"/>
      <w:r w:rsidRPr="007D0E72">
        <w:rPr>
          <w:rFonts w:ascii="Times New Roman" w:hAnsi="Times New Roman" w:cs="Times New Roman"/>
        </w:rPr>
        <w:t xml:space="preserve"> beliefs, desires, and goals. The high-level conceptual outputs of these modular systems are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The outputs of perceptual modules are perceptual </w:t>
      </w:r>
      <w:proofErr w:type="spellStart"/>
      <w:proofErr w:type="gramStart"/>
      <w:r w:rsidRPr="007D0E72">
        <w:rPr>
          <w:rFonts w:ascii="Times New Roman" w:hAnsi="Times New Roman" w:cs="Times New Roman"/>
        </w:rPr>
        <w:t>seemings</w:t>
      </w:r>
      <w:proofErr w:type="spellEnd"/>
      <w:r w:rsidRPr="007D0E72">
        <w:rPr>
          <w:rFonts w:ascii="Times New Roman" w:hAnsi="Times New Roman" w:cs="Times New Roman"/>
        </w:rPr>
        <w:t>,</w:t>
      </w:r>
      <w:proofErr w:type="gramEnd"/>
      <w:r w:rsidRPr="007D0E72">
        <w:rPr>
          <w:rFonts w:ascii="Times New Roman" w:hAnsi="Times New Roman" w:cs="Times New Roman"/>
        </w:rPr>
        <w:t xml:space="preserve"> the outputs of memory modules are memory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etc.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confer prima facie justification if they are the result of a reliable cognitive process. Cognitive processes are individuated finely enough that, e.g., different perceptual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may result from different cognitive processes. This yields the following principle:</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 xml:space="preserve">(4) </w:t>
      </w:r>
      <w:r>
        <w:rPr>
          <w:rFonts w:ascii="Times New Roman" w:hAnsi="Times New Roman" w:cs="Times New Roman"/>
        </w:rPr>
        <w:tab/>
      </w:r>
      <w:r w:rsidRPr="007D0E72">
        <w:rPr>
          <w:rFonts w:ascii="Times New Roman" w:hAnsi="Times New Roman" w:cs="Times New Roman"/>
        </w:rPr>
        <w:t xml:space="preserve">If </w:t>
      </w:r>
      <w:r w:rsidRPr="007D0E72">
        <w:rPr>
          <w:rFonts w:ascii="Times New Roman" w:hAnsi="Times New Roman" w:cs="Times New Roman"/>
          <w:i/>
        </w:rPr>
        <w:t>p</w:t>
      </w:r>
      <w:r w:rsidRPr="007D0E72">
        <w:rPr>
          <w:rFonts w:ascii="Times New Roman" w:hAnsi="Times New Roman" w:cs="Times New Roman"/>
        </w:rPr>
        <w:t xml:space="preserve"> is the content of the output of one of </w:t>
      </w:r>
      <w:r w:rsidRPr="007D0E72">
        <w:rPr>
          <w:rFonts w:ascii="Times New Roman" w:hAnsi="Times New Roman" w:cs="Times New Roman"/>
          <w:i/>
        </w:rPr>
        <w:t>S</w:t>
      </w:r>
      <w:r w:rsidRPr="007D0E72">
        <w:rPr>
          <w:rFonts w:ascii="Times New Roman" w:hAnsi="Times New Roman" w:cs="Times New Roman"/>
        </w:rPr>
        <w:t xml:space="preserve">’s modular cognitive systems, and this state (i.e., this seeming that </w:t>
      </w:r>
      <w:r w:rsidRPr="007D0E72">
        <w:rPr>
          <w:rFonts w:ascii="Times New Roman" w:hAnsi="Times New Roman" w:cs="Times New Roman"/>
          <w:i/>
        </w:rPr>
        <w:t>p</w:t>
      </w:r>
      <w:r w:rsidRPr="007D0E72">
        <w:rPr>
          <w:rFonts w:ascii="Times New Roman" w:hAnsi="Times New Roman" w:cs="Times New Roman"/>
        </w:rPr>
        <w:t xml:space="preserve">) is the result of a reliable process, then </w:t>
      </w:r>
      <w:r w:rsidRPr="007D0E72">
        <w:rPr>
          <w:rFonts w:ascii="Times New Roman" w:hAnsi="Times New Roman" w:cs="Times New Roman"/>
          <w:i/>
        </w:rPr>
        <w:t>S</w:t>
      </w:r>
      <w:r w:rsidRPr="007D0E72">
        <w:rPr>
          <w:rFonts w:ascii="Times New Roman" w:hAnsi="Times New Roman" w:cs="Times New Roman"/>
        </w:rPr>
        <w:t xml:space="preserve"> is prima facie justified in believing that </w:t>
      </w:r>
      <w:r w:rsidRPr="007D0E72">
        <w:rPr>
          <w:rFonts w:ascii="Times New Roman" w:hAnsi="Times New Roman" w:cs="Times New Roman"/>
          <w:i/>
        </w:rPr>
        <w:t>p</w:t>
      </w:r>
      <w:r w:rsidRPr="007D0E72">
        <w:rPr>
          <w:rFonts w:ascii="Times New Roman" w:hAnsi="Times New Roman" w:cs="Times New Roman"/>
        </w:rPr>
        <w:t>.</w:t>
      </w:r>
    </w:p>
    <w:p w:rsidR="00206D92" w:rsidRPr="007D0E72" w:rsidRDefault="00206D92" w:rsidP="007A1780">
      <w:pPr>
        <w:pStyle w:val="Body"/>
        <w:spacing w:line="360" w:lineRule="auto"/>
        <w:rPr>
          <w:rFonts w:ascii="Times New Roman" w:eastAsia="Times New Roman Bold" w:hAnsi="Times New Roman" w:cs="Times New Roman"/>
        </w:rPr>
      </w:pP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hAnsi="Times New Roman" w:cs="Times New Roman"/>
        </w:rPr>
        <w:t xml:space="preserve">Note that the seeming is not said to provide a </w:t>
      </w:r>
      <w:r w:rsidRPr="007D0E72">
        <w:rPr>
          <w:rFonts w:ascii="Times New Roman" w:hAnsi="Times New Roman" w:cs="Times New Roman"/>
          <w:i/>
          <w:iCs/>
        </w:rPr>
        <w:t>reason</w:t>
      </w:r>
      <w:r w:rsidRPr="007D0E72">
        <w:rPr>
          <w:rFonts w:ascii="Times New Roman" w:hAnsi="Times New Roman" w:cs="Times New Roman"/>
        </w:rPr>
        <w:t xml:space="preserve"> for believing that </w:t>
      </w:r>
      <w:r w:rsidRPr="007D0E72">
        <w:rPr>
          <w:rFonts w:ascii="Times New Roman" w:hAnsi="Times New Roman" w:cs="Times New Roman"/>
          <w:i/>
        </w:rPr>
        <w:t>p</w:t>
      </w:r>
      <w:r w:rsidRPr="007D0E72">
        <w:rPr>
          <w:rFonts w:ascii="Times New Roman" w:hAnsi="Times New Roman" w:cs="Times New Roman"/>
        </w:rPr>
        <w:t xml:space="preserve">. This is because, although I think that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are type-distinct from beliefs, I suspect that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are often </w:t>
      </w:r>
      <w:proofErr w:type="gramStart"/>
      <w:r w:rsidRPr="007D0E72">
        <w:rPr>
          <w:rFonts w:ascii="Times New Roman" w:hAnsi="Times New Roman" w:cs="Times New Roman"/>
        </w:rPr>
        <w:t>token</w:t>
      </w:r>
      <w:proofErr w:type="gramEnd"/>
      <w:r w:rsidRPr="007D0E72">
        <w:rPr>
          <w:rFonts w:ascii="Times New Roman" w:hAnsi="Times New Roman" w:cs="Times New Roman"/>
        </w:rPr>
        <w:t xml:space="preserve"> identical to beliefs.</w:t>
      </w:r>
      <w:r w:rsidRPr="007D0E72">
        <w:rPr>
          <w:rFonts w:ascii="Times New Roman" w:eastAsia="Times New Roman Bold" w:hAnsi="Times New Roman" w:cs="Times New Roman"/>
          <w:vertAlign w:val="superscript"/>
        </w:rPr>
        <w:footnoteReference w:id="15"/>
      </w:r>
      <w:r w:rsidRPr="007D0E72">
        <w:rPr>
          <w:rFonts w:ascii="Times New Roman" w:hAnsi="Times New Roman" w:cs="Times New Roman"/>
        </w:rPr>
        <w:t xml:space="preserve">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The proposal is doubly external: not only is reliability necessary for prima facie justification, </w:t>
      </w:r>
      <w:proofErr w:type="gramStart"/>
      <w:r w:rsidRPr="007D0E72">
        <w:rPr>
          <w:rFonts w:ascii="Times New Roman" w:eastAsia="Times New Roman Bold" w:hAnsi="Times New Roman" w:cs="Times New Roman"/>
        </w:rPr>
        <w:t>but</w:t>
      </w:r>
      <w:proofErr w:type="gramEnd"/>
      <w:r w:rsidRPr="007D0E72">
        <w:rPr>
          <w:rFonts w:ascii="Times New Roman" w:eastAsia="Times New Roman Bold" w:hAnsi="Times New Roman" w:cs="Times New Roman"/>
        </w:rPr>
        <w:t xml:space="preserve"> it </w:t>
      </w:r>
      <w:r w:rsidRPr="007D0E72">
        <w:rPr>
          <w:rFonts w:ascii="Times New Roman" w:hAnsi="Times New Roman" w:cs="Times New Roman"/>
        </w:rPr>
        <w:t xml:space="preserve">is not always </w:t>
      </w:r>
      <w:proofErr w:type="spellStart"/>
      <w:r w:rsidRPr="007D0E72">
        <w:rPr>
          <w:rFonts w:ascii="Times New Roman" w:hAnsi="Times New Roman" w:cs="Times New Roman"/>
        </w:rPr>
        <w:t>introspectible</w:t>
      </w:r>
      <w:proofErr w:type="spellEnd"/>
      <w:r w:rsidRPr="007D0E72">
        <w:rPr>
          <w:rFonts w:ascii="Times New Roman" w:hAnsi="Times New Roman" w:cs="Times New Roman"/>
        </w:rPr>
        <w:t xml:space="preserve"> whether a given item is a seeming. The outputs of modular systems will have certain properties: they will tend to incline us toward belief; they will seem to present something as true; they will persist even when we know they’re illusory; they will be cognitively spontaneous: i.e., not the result of an </w:t>
      </w:r>
      <w:proofErr w:type="spellStart"/>
      <w:r w:rsidRPr="007D0E72">
        <w:rPr>
          <w:rFonts w:ascii="Times New Roman" w:hAnsi="Times New Roman" w:cs="Times New Roman"/>
        </w:rPr>
        <w:t>introspectible</w:t>
      </w:r>
      <w:proofErr w:type="spellEnd"/>
      <w:r w:rsidRPr="007D0E72">
        <w:rPr>
          <w:rFonts w:ascii="Times New Roman" w:hAnsi="Times New Roman" w:cs="Times New Roman"/>
        </w:rPr>
        <w:t xml:space="preserve"> reasoning process. Thus, they will have the phenomenology </w:t>
      </w:r>
      <w:proofErr w:type="spellStart"/>
      <w:r w:rsidRPr="007D0E72">
        <w:rPr>
          <w:rFonts w:ascii="Times New Roman" w:hAnsi="Times New Roman" w:cs="Times New Roman"/>
        </w:rPr>
        <w:t>internalists</w:t>
      </w:r>
      <w:proofErr w:type="spellEnd"/>
      <w:r w:rsidRPr="007D0E72">
        <w:rPr>
          <w:rFonts w:ascii="Times New Roman" w:hAnsi="Times New Roman" w:cs="Times New Roman"/>
        </w:rPr>
        <w:t xml:space="preserve"> associate with their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although on the present view, the phenomenology itself does not suffice to </w:t>
      </w:r>
      <w:r w:rsidRPr="007D0E72">
        <w:rPr>
          <w:rFonts w:ascii="Times New Roman" w:hAnsi="Times New Roman" w:cs="Times New Roman"/>
          <w:i/>
          <w:iCs/>
        </w:rPr>
        <w:t>make</w:t>
      </w:r>
      <w:r w:rsidRPr="007D0E72">
        <w:rPr>
          <w:rFonts w:ascii="Times New Roman" w:hAnsi="Times New Roman" w:cs="Times New Roman"/>
        </w:rPr>
        <w:t xml:space="preserve"> something a seeming. A state could seem introspectively to be a perceptual seeming but turn out to be neither perceptual nor a seeming, depending on its causal history.</w:t>
      </w:r>
      <w:r w:rsidRPr="007D0E72">
        <w:rPr>
          <w:rFonts w:ascii="Times New Roman" w:eastAsia="Times New Roman Bold" w:hAnsi="Times New Roman" w:cs="Times New Roman"/>
          <w:vertAlign w:val="superscript"/>
        </w:rPr>
        <w:footnoteReference w:id="16"/>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It would take much more space than I have here to work out the details, and maybe it can</w:t>
      </w:r>
      <w:r w:rsidRPr="007D0E72">
        <w:rPr>
          <w:rFonts w:ascii="Times New Roman" w:hAnsi="Times New Roman" w:cs="Times New Roman"/>
        </w:rPr>
        <w:t xml:space="preserve">’t even be done (Tucker 2014), but I think (4) offers a promising way to distinguish between the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that do and the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that don’t confer prima facie justification—or better, to account for the various degrees of justification conferred by the different sorts of seeming.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Some cases of cognitive penetration of perception (e.g., Jill believes Jack is angry because he looks angry, but he only looks angry because she already believed he was angry) are cases where the fact of penetration reduces the ordinary epistemic effect of a seeming, or look. Other cases, however, do not. I might believe for no reason at all that there are snakes in the woods around me and this might penetrate perception in such a way that I am now better at spotting the snakes that are there (Lyons 2011). Here, because the penetration has an enhancing rather than a distorting effect, the epistemic efficacy of the seeming is not reduced.</w:t>
      </w:r>
      <w:r w:rsidRPr="007D0E72">
        <w:rPr>
          <w:rFonts w:ascii="Times New Roman" w:eastAsia="Times New Roman Bold" w:hAnsi="Times New Roman" w:cs="Times New Roman"/>
          <w:vertAlign w:val="superscript"/>
        </w:rPr>
        <w:footnoteReference w:id="17"/>
      </w:r>
      <w:r w:rsidRPr="007D0E72">
        <w:rPr>
          <w:rFonts w:ascii="Times New Roman" w:hAnsi="Times New Roman" w:cs="Times New Roman"/>
        </w:rPr>
        <w:t xml:space="preserve"> </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Similarly, there are good and bad (or better and worse) cases of a posteriori intuition. My aforementioned belief, that standing on my desk drawer just so would be dangerous, is the result of a causal assessment process, </w:t>
      </w:r>
      <w:r w:rsidR="0031072D">
        <w:rPr>
          <w:rFonts w:ascii="Times New Roman" w:eastAsia="Times New Roman Bold" w:hAnsi="Times New Roman" w:cs="Times New Roman"/>
        </w:rPr>
        <w:t>perhaps</w:t>
      </w:r>
      <w:r w:rsidRPr="007D0E72">
        <w:rPr>
          <w:rFonts w:ascii="Times New Roman" w:eastAsia="Times New Roman Bold" w:hAnsi="Times New Roman" w:cs="Times New Roman"/>
        </w:rPr>
        <w:t xml:space="preserve"> a simulative one whereby I imagine myself standing on my desk drawer and allow my background folk physics knowledge to constrain the way the rest of the inner movie plays out, in accordance with the imaginative inputs I</w:t>
      </w:r>
      <w:r w:rsidRPr="007D0E72">
        <w:rPr>
          <w:rFonts w:ascii="Times New Roman" w:hAnsi="Times New Roman" w:cs="Times New Roman"/>
        </w:rPr>
        <w:t xml:space="preserve">’ve provided and the laws of physics as I understand them (or, really more likely, as the relevant module understands them). This process will be reliable to the extent that the knowledge embodied in the relevant </w:t>
      </w:r>
      <w:proofErr w:type="spellStart"/>
      <w:r w:rsidRPr="007D0E72">
        <w:rPr>
          <w:rFonts w:ascii="Times New Roman" w:hAnsi="Times New Roman" w:cs="Times New Roman"/>
        </w:rPr>
        <w:t>submodules</w:t>
      </w:r>
      <w:proofErr w:type="spellEnd"/>
      <w:r w:rsidRPr="007D0E72">
        <w:rPr>
          <w:rFonts w:ascii="Times New Roman" w:hAnsi="Times New Roman" w:cs="Times New Roman"/>
        </w:rPr>
        <w:t xml:space="preserve"> is approximately correct, or adequate to my current environment; the process is immune to interference or disruption by extraneous factors; the inputs I’m prone to use are relevant to the question </w:t>
      </w:r>
      <w:r w:rsidR="0031072D">
        <w:rPr>
          <w:rFonts w:ascii="Times New Roman" w:hAnsi="Times New Roman" w:cs="Times New Roman"/>
        </w:rPr>
        <w:t>at hand;</w:t>
      </w:r>
      <w:r w:rsidRPr="007D0E72">
        <w:rPr>
          <w:rFonts w:ascii="Times New Roman" w:hAnsi="Times New Roman" w:cs="Times New Roman"/>
        </w:rPr>
        <w:t xml:space="preserve"> etc. I would expect that in most cases, a seeming thus produced would count as reliably formed.</w:t>
      </w:r>
    </w:p>
    <w:p w:rsidR="00206D92" w:rsidRPr="007D0E72"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My neighbor</w:t>
      </w:r>
      <w:r w:rsidRPr="007D0E72">
        <w:rPr>
          <w:rFonts w:ascii="Times New Roman" w:hAnsi="Times New Roman" w:cs="Times New Roman"/>
        </w:rPr>
        <w:t>’s belief that America is the greatest country in the world, on the other hand, is based on a seeming that results from a simple process of indoctrination by repetition. Depending on the details of the process (is it sensitive to counterevidence elsewhere in the agent’s belief corpus? does it take only beliefs as inputs, or does anything the agent hears get fed in, whether she initially believed it or not? etc.) it might turn out to be highly reliable, or highly unreliable. I would expect that once we learn the details, a seeming thus produced would count as unreliably formed.</w:t>
      </w:r>
    </w:p>
    <w:p w:rsidR="00B671B5" w:rsidRDefault="007D0E72" w:rsidP="007A1780">
      <w:pPr>
        <w:pStyle w:val="Body"/>
        <w:spacing w:line="360" w:lineRule="auto"/>
        <w:rPr>
          <w:rFonts w:ascii="Times New Roman" w:eastAsia="Times New Roman Bold" w:hAnsi="Times New Roman" w:cs="Times New Roman"/>
        </w:rPr>
      </w:pPr>
      <w:r w:rsidRPr="007D0E72">
        <w:rPr>
          <w:rFonts w:ascii="Times New Roman" w:eastAsia="Times New Roman Bold" w:hAnsi="Times New Roman" w:cs="Times New Roman"/>
        </w:rPr>
        <w:tab/>
        <w:t xml:space="preserve">Again the details will need to be worked out, both theoretical (Lyons in prep) and empirical. But there is promise here: a </w:t>
      </w:r>
      <w:proofErr w:type="spellStart"/>
      <w:r w:rsidRPr="007D0E72">
        <w:rPr>
          <w:rFonts w:ascii="Times New Roman" w:eastAsia="Times New Roman Bold" w:hAnsi="Times New Roman" w:cs="Times New Roman"/>
        </w:rPr>
        <w:t>reliabilist</w:t>
      </w:r>
      <w:proofErr w:type="spellEnd"/>
      <w:r w:rsidRPr="007D0E72">
        <w:rPr>
          <w:rFonts w:ascii="Times New Roman" w:eastAsia="Times New Roman Bold" w:hAnsi="Times New Roman" w:cs="Times New Roman"/>
        </w:rPr>
        <w:t xml:space="preserve"> </w:t>
      </w:r>
      <w:proofErr w:type="spellStart"/>
      <w:r w:rsidRPr="007D0E72">
        <w:rPr>
          <w:rFonts w:ascii="Times New Roman" w:eastAsia="Times New Roman Bold" w:hAnsi="Times New Roman" w:cs="Times New Roman"/>
        </w:rPr>
        <w:t>seemings</w:t>
      </w:r>
      <w:proofErr w:type="spellEnd"/>
      <w:r w:rsidRPr="007D0E72">
        <w:rPr>
          <w:rFonts w:ascii="Times New Roman" w:eastAsia="Times New Roman Bold" w:hAnsi="Times New Roman" w:cs="Times New Roman"/>
        </w:rPr>
        <w:t xml:space="preserve"> externalism may well have the theoretical resources to capture our intuitions about the epistemic statuses of various </w:t>
      </w:r>
      <w:proofErr w:type="spellStart"/>
      <w:r w:rsidRPr="007D0E72">
        <w:rPr>
          <w:rFonts w:ascii="Times New Roman" w:eastAsia="Times New Roman Bold" w:hAnsi="Times New Roman" w:cs="Times New Roman"/>
        </w:rPr>
        <w:t>seemings</w:t>
      </w:r>
      <w:proofErr w:type="spellEnd"/>
      <w:r w:rsidRPr="007D0E72">
        <w:rPr>
          <w:rFonts w:ascii="Times New Roman" w:eastAsia="Times New Roman Bold" w:hAnsi="Times New Roman" w:cs="Times New Roman"/>
        </w:rPr>
        <w:t xml:space="preserve"> states. At the same time, if offers a unified view of the epistemologies of perception, memory, a priori intuition, and a posteriori intuition as well. Much of the unity derives from the fact that sensations play no important role in the epistemology of perception.</w:t>
      </w:r>
    </w:p>
    <w:p w:rsidR="00285F52" w:rsidRDefault="00285F52" w:rsidP="00924DE0">
      <w:pPr>
        <w:pStyle w:val="Body"/>
        <w:spacing w:line="360" w:lineRule="auto"/>
        <w:ind w:firstLine="720"/>
        <w:rPr>
          <w:rFonts w:ascii="Times New Roman" w:eastAsia="Times New Roman Bold" w:hAnsi="Times New Roman" w:cs="Times New Roman"/>
        </w:rPr>
      </w:pPr>
      <w:r>
        <w:rPr>
          <w:rFonts w:ascii="Times New Roman" w:eastAsia="Times New Roman Bold" w:hAnsi="Times New Roman" w:cs="Times New Roman"/>
        </w:rPr>
        <w:t xml:space="preserve">Like several of the authors here, I insist on a distinction between </w:t>
      </w:r>
      <w:proofErr w:type="spellStart"/>
      <w:r>
        <w:rPr>
          <w:rFonts w:ascii="Times New Roman" w:eastAsia="Times New Roman Bold" w:hAnsi="Times New Roman" w:cs="Times New Roman"/>
        </w:rPr>
        <w:t>seemings</w:t>
      </w:r>
      <w:proofErr w:type="spellEnd"/>
      <w:r>
        <w:rPr>
          <w:rFonts w:ascii="Times New Roman" w:eastAsia="Times New Roman Bold" w:hAnsi="Times New Roman" w:cs="Times New Roman"/>
        </w:rPr>
        <w:t xml:space="preserve"> and other experiential states involved in perception, memory, and the like. I think that the </w:t>
      </w:r>
      <w:proofErr w:type="spellStart"/>
      <w:r>
        <w:rPr>
          <w:rFonts w:ascii="Times New Roman" w:eastAsia="Times New Roman Bold" w:hAnsi="Times New Roman" w:cs="Times New Roman"/>
        </w:rPr>
        <w:t>disunified</w:t>
      </w:r>
      <w:proofErr w:type="spellEnd"/>
      <w:r>
        <w:rPr>
          <w:rFonts w:ascii="Times New Roman" w:eastAsia="Times New Roman Bold" w:hAnsi="Times New Roman" w:cs="Times New Roman"/>
        </w:rPr>
        <w:t xml:space="preserve"> conception of experience and the correlative austere conception of </w:t>
      </w:r>
      <w:proofErr w:type="spellStart"/>
      <w:r>
        <w:rPr>
          <w:rFonts w:ascii="Times New Roman" w:eastAsia="Times New Roman Bold" w:hAnsi="Times New Roman" w:cs="Times New Roman"/>
        </w:rPr>
        <w:t>seemings</w:t>
      </w:r>
      <w:proofErr w:type="spellEnd"/>
      <w:r w:rsidR="00924DE0">
        <w:rPr>
          <w:rFonts w:ascii="Times New Roman" w:eastAsia="Times New Roman Bold" w:hAnsi="Times New Roman" w:cs="Times New Roman"/>
        </w:rPr>
        <w:t>, once we really understand the latter,</w:t>
      </w:r>
      <w:r>
        <w:rPr>
          <w:rFonts w:ascii="Times New Roman" w:eastAsia="Times New Roman Bold" w:hAnsi="Times New Roman" w:cs="Times New Roman"/>
        </w:rPr>
        <w:t xml:space="preserve"> deprive </w:t>
      </w:r>
      <w:proofErr w:type="spellStart"/>
      <w:r>
        <w:rPr>
          <w:rFonts w:ascii="Times New Roman" w:eastAsia="Times New Roman Bold" w:hAnsi="Times New Roman" w:cs="Times New Roman"/>
        </w:rPr>
        <w:t>seemings</w:t>
      </w:r>
      <w:proofErr w:type="spellEnd"/>
      <w:r>
        <w:rPr>
          <w:rFonts w:ascii="Times New Roman" w:eastAsia="Times New Roman Bold" w:hAnsi="Times New Roman" w:cs="Times New Roman"/>
        </w:rPr>
        <w:t xml:space="preserve"> </w:t>
      </w:r>
      <w:proofErr w:type="spellStart"/>
      <w:r>
        <w:rPr>
          <w:rFonts w:ascii="Times New Roman" w:eastAsia="Times New Roman Bold" w:hAnsi="Times New Roman" w:cs="Times New Roman"/>
        </w:rPr>
        <w:t>internalism</w:t>
      </w:r>
      <w:proofErr w:type="spellEnd"/>
      <w:r>
        <w:rPr>
          <w:rFonts w:ascii="Times New Roman" w:eastAsia="Times New Roman Bold" w:hAnsi="Times New Roman" w:cs="Times New Roman"/>
        </w:rPr>
        <w:t xml:space="preserve"> of much of its intuitive motivation---so much that we might as well endorse a </w:t>
      </w:r>
      <w:proofErr w:type="spellStart"/>
      <w:r>
        <w:rPr>
          <w:rFonts w:ascii="Times New Roman" w:eastAsia="Times New Roman Bold" w:hAnsi="Times New Roman" w:cs="Times New Roman"/>
        </w:rPr>
        <w:t>seemings</w:t>
      </w:r>
      <w:proofErr w:type="spellEnd"/>
      <w:r>
        <w:rPr>
          <w:rFonts w:ascii="Times New Roman" w:eastAsia="Times New Roman Bold" w:hAnsi="Times New Roman" w:cs="Times New Roman"/>
        </w:rPr>
        <w:t xml:space="preserve"> externalism instead.</w:t>
      </w:r>
      <w:r w:rsidR="00924DE0">
        <w:rPr>
          <w:rFonts w:ascii="Times New Roman" w:eastAsia="Times New Roman Bold" w:hAnsi="Times New Roman" w:cs="Times New Roman"/>
        </w:rPr>
        <w:t xml:space="preserve"> Some </w:t>
      </w:r>
      <w:proofErr w:type="spellStart"/>
      <w:r w:rsidR="00924DE0">
        <w:rPr>
          <w:rFonts w:ascii="Times New Roman" w:eastAsia="Times New Roman Bold" w:hAnsi="Times New Roman" w:cs="Times New Roman"/>
        </w:rPr>
        <w:t>internalists</w:t>
      </w:r>
      <w:proofErr w:type="spellEnd"/>
      <w:r w:rsidR="00924DE0">
        <w:rPr>
          <w:rFonts w:ascii="Times New Roman" w:eastAsia="Times New Roman Bold" w:hAnsi="Times New Roman" w:cs="Times New Roman"/>
        </w:rPr>
        <w:t xml:space="preserve"> (e.g., Tucker) won’t find anything counterintuitive about the claim that Norman, </w:t>
      </w:r>
      <w:proofErr w:type="spellStart"/>
      <w:r w:rsidR="00924DE0">
        <w:rPr>
          <w:rFonts w:ascii="Times New Roman" w:eastAsia="Times New Roman Bold" w:hAnsi="Times New Roman" w:cs="Times New Roman"/>
        </w:rPr>
        <w:t>Truetemp</w:t>
      </w:r>
      <w:proofErr w:type="spellEnd"/>
      <w:r w:rsidR="00924DE0">
        <w:rPr>
          <w:rFonts w:ascii="Times New Roman" w:eastAsia="Times New Roman Bold" w:hAnsi="Times New Roman" w:cs="Times New Roman"/>
        </w:rPr>
        <w:t xml:space="preserve">, and </w:t>
      </w:r>
      <w:proofErr w:type="spellStart"/>
      <w:r w:rsidR="00924DE0">
        <w:rPr>
          <w:rFonts w:ascii="Times New Roman" w:eastAsia="Times New Roman Bold" w:hAnsi="Times New Roman" w:cs="Times New Roman"/>
        </w:rPr>
        <w:t>blindsighters</w:t>
      </w:r>
      <w:proofErr w:type="spellEnd"/>
      <w:r w:rsidR="00924DE0">
        <w:rPr>
          <w:rFonts w:ascii="Times New Roman" w:eastAsia="Times New Roman Bold" w:hAnsi="Times New Roman" w:cs="Times New Roman"/>
        </w:rPr>
        <w:t xml:space="preserve"> are justified, so long as they have </w:t>
      </w:r>
      <w:proofErr w:type="spellStart"/>
      <w:r w:rsidR="00924DE0">
        <w:rPr>
          <w:rFonts w:ascii="Times New Roman" w:eastAsia="Times New Roman Bold" w:hAnsi="Times New Roman" w:cs="Times New Roman"/>
        </w:rPr>
        <w:t>seemings</w:t>
      </w:r>
      <w:proofErr w:type="spellEnd"/>
      <w:r w:rsidR="00924DE0">
        <w:rPr>
          <w:rFonts w:ascii="Times New Roman" w:eastAsia="Times New Roman Bold" w:hAnsi="Times New Roman" w:cs="Times New Roman"/>
        </w:rPr>
        <w:t xml:space="preserve">---even when the rich, sensory phenomenal character has been stripped from the seeming. I don’t know how popular such a view will be among </w:t>
      </w:r>
      <w:proofErr w:type="spellStart"/>
      <w:r w:rsidR="00924DE0">
        <w:rPr>
          <w:rFonts w:ascii="Times New Roman" w:eastAsia="Times New Roman Bold" w:hAnsi="Times New Roman" w:cs="Times New Roman"/>
        </w:rPr>
        <w:t>internalists</w:t>
      </w:r>
      <w:proofErr w:type="spellEnd"/>
      <w:r w:rsidR="00924DE0">
        <w:rPr>
          <w:rFonts w:ascii="Times New Roman" w:eastAsia="Times New Roman Bold" w:hAnsi="Times New Roman" w:cs="Times New Roman"/>
        </w:rPr>
        <w:t>, but this volume clarifies and highlights these issues enough that we should soon begin to find out.</w:t>
      </w:r>
      <w:r w:rsidR="001754CC">
        <w:rPr>
          <w:rStyle w:val="FootnoteReference"/>
          <w:rFonts w:ascii="Times New Roman" w:eastAsia="Times New Roman Bold" w:hAnsi="Times New Roman" w:cs="Times New Roman"/>
        </w:rPr>
        <w:footnoteReference w:id="18"/>
      </w:r>
    </w:p>
    <w:p w:rsidR="00B671B5" w:rsidRDefault="00B671B5" w:rsidP="007A1780">
      <w:pPr>
        <w:pStyle w:val="Body"/>
        <w:spacing w:line="360" w:lineRule="auto"/>
        <w:rPr>
          <w:rFonts w:ascii="Times New Roman" w:eastAsia="Times New Roman Bold" w:hAnsi="Times New Roman" w:cs="Times New Roman"/>
        </w:rPr>
      </w:pPr>
    </w:p>
    <w:p w:rsidR="004B735C" w:rsidRPr="004B735C" w:rsidRDefault="004B735C" w:rsidP="004B735C">
      <w:pPr>
        <w:pStyle w:val="Body"/>
        <w:spacing w:line="360" w:lineRule="auto"/>
        <w:jc w:val="right"/>
        <w:rPr>
          <w:rFonts w:ascii="Times New Roman" w:eastAsia="Times New Roman Bold" w:hAnsi="Times New Roman" w:cs="Times New Roman"/>
          <w:i/>
        </w:rPr>
      </w:pPr>
      <w:r w:rsidRPr="004B735C">
        <w:rPr>
          <w:rFonts w:ascii="Times New Roman" w:eastAsia="Times New Roman Bold" w:hAnsi="Times New Roman" w:cs="Times New Roman"/>
          <w:i/>
        </w:rPr>
        <w:t>University of Arkansas</w:t>
      </w:r>
    </w:p>
    <w:p w:rsidR="004B735C" w:rsidRPr="004B735C" w:rsidRDefault="004B735C" w:rsidP="004B735C">
      <w:pPr>
        <w:pStyle w:val="Body"/>
        <w:spacing w:line="360" w:lineRule="auto"/>
        <w:jc w:val="right"/>
        <w:rPr>
          <w:rFonts w:ascii="Times New Roman" w:eastAsia="Times New Roman Bold" w:hAnsi="Times New Roman" w:cs="Times New Roman"/>
          <w:i/>
        </w:rPr>
      </w:pPr>
      <w:r w:rsidRPr="004B735C">
        <w:rPr>
          <w:rFonts w:ascii="Times New Roman" w:eastAsia="Times New Roman Bold" w:hAnsi="Times New Roman" w:cs="Times New Roman"/>
          <w:i/>
        </w:rPr>
        <w:t>Fayetteville, AR</w:t>
      </w:r>
    </w:p>
    <w:p w:rsidR="004B735C" w:rsidRPr="004B735C" w:rsidRDefault="004B735C" w:rsidP="004B735C">
      <w:pPr>
        <w:pStyle w:val="Body"/>
        <w:spacing w:line="360" w:lineRule="auto"/>
        <w:jc w:val="right"/>
        <w:rPr>
          <w:rFonts w:ascii="Times New Roman" w:eastAsia="Times New Roman Bold" w:hAnsi="Times New Roman" w:cs="Times New Roman"/>
          <w:i/>
        </w:rPr>
      </w:pPr>
      <w:r w:rsidRPr="004B735C">
        <w:rPr>
          <w:rFonts w:ascii="Times New Roman" w:eastAsia="Times New Roman Bold" w:hAnsi="Times New Roman" w:cs="Times New Roman"/>
          <w:i/>
        </w:rPr>
        <w:t>jclyons@uark.edu</w:t>
      </w:r>
    </w:p>
    <w:p w:rsidR="00B671B5" w:rsidRDefault="00B671B5" w:rsidP="00E5367C">
      <w:pPr>
        <w:pStyle w:val="Body"/>
        <w:spacing w:line="360" w:lineRule="auto"/>
        <w:ind w:hanging="720"/>
        <w:rPr>
          <w:rFonts w:ascii="Times New Roman" w:eastAsia="Times New Roman Bold" w:hAnsi="Times New Roman" w:cs="Times New Roman"/>
        </w:rPr>
      </w:pPr>
    </w:p>
    <w:p w:rsidR="00B671B5" w:rsidRDefault="00B671B5" w:rsidP="00E5367C">
      <w:pPr>
        <w:pStyle w:val="Body"/>
        <w:spacing w:line="360" w:lineRule="auto"/>
        <w:ind w:hanging="720"/>
        <w:rPr>
          <w:rFonts w:ascii="Times New Roman" w:eastAsia="Times New Roman Bold" w:hAnsi="Times New Roman" w:cs="Times New Roman"/>
        </w:rPr>
      </w:pPr>
    </w:p>
    <w:p w:rsidR="00B671B5" w:rsidRPr="00E5367C" w:rsidRDefault="00B671B5" w:rsidP="00E5367C">
      <w:pPr>
        <w:pStyle w:val="Body"/>
        <w:spacing w:line="360" w:lineRule="auto"/>
        <w:ind w:hanging="720"/>
        <w:rPr>
          <w:rFonts w:ascii="Times New Roman" w:eastAsia="Times New Roman Bold" w:hAnsi="Times New Roman" w:cs="Times New Roman"/>
        </w:rPr>
      </w:pPr>
    </w:p>
    <w:p w:rsidR="00B671B5" w:rsidRDefault="004B735C" w:rsidP="00E5367C">
      <w:pPr>
        <w:pStyle w:val="Body"/>
        <w:spacing w:line="360" w:lineRule="auto"/>
        <w:ind w:left="720" w:hanging="720"/>
        <w:rPr>
          <w:rFonts w:ascii="Times New Roman" w:eastAsia="Times New Roman Bold" w:hAnsi="Times New Roman" w:cs="Times New Roman"/>
          <w:b/>
        </w:rPr>
      </w:pPr>
      <w:r w:rsidRPr="004B735C">
        <w:rPr>
          <w:rFonts w:ascii="Times New Roman" w:eastAsia="Times New Roman Bold" w:hAnsi="Times New Roman" w:cs="Times New Roman"/>
          <w:b/>
        </w:rPr>
        <w:t>References:</w:t>
      </w:r>
    </w:p>
    <w:p w:rsidR="004B735C" w:rsidRPr="004B735C" w:rsidRDefault="004B735C" w:rsidP="00E5367C">
      <w:pPr>
        <w:pStyle w:val="Body"/>
        <w:spacing w:line="360" w:lineRule="auto"/>
        <w:ind w:left="720" w:hanging="720"/>
        <w:rPr>
          <w:rFonts w:ascii="Times New Roman" w:eastAsia="Times New Roman Bold" w:hAnsi="Times New Roman" w:cs="Times New Roman"/>
          <w:b/>
        </w:rPr>
      </w:pPr>
    </w:p>
    <w:p w:rsidR="00B671B5" w:rsidRPr="00E5367C" w:rsidRDefault="00B671B5" w:rsidP="00E5367C">
      <w:pPr>
        <w:pStyle w:val="Body"/>
        <w:spacing w:line="360" w:lineRule="auto"/>
        <w:ind w:left="720" w:hanging="720"/>
        <w:rPr>
          <w:rFonts w:ascii="Times New Roman" w:hAnsi="Times New Roman"/>
        </w:rPr>
      </w:pPr>
      <w:proofErr w:type="gramStart"/>
      <w:r w:rsidRPr="00E5367C">
        <w:rPr>
          <w:rFonts w:ascii="Times New Roman" w:hAnsi="Times New Roman"/>
        </w:rPr>
        <w:t>Alston, W. P. (1988).</w:t>
      </w:r>
      <w:proofErr w:type="gramEnd"/>
      <w:r w:rsidRPr="00E5367C">
        <w:rPr>
          <w:rFonts w:ascii="Times New Roman" w:hAnsi="Times New Roman"/>
        </w:rPr>
        <w:t xml:space="preserve"> </w:t>
      </w:r>
      <w:proofErr w:type="gramStart"/>
      <w:r w:rsidRPr="00E5367C">
        <w:rPr>
          <w:rFonts w:ascii="Times New Roman" w:hAnsi="Times New Roman"/>
        </w:rPr>
        <w:t xml:space="preserve">An </w:t>
      </w:r>
      <w:proofErr w:type="spellStart"/>
      <w:r w:rsidRPr="00E5367C">
        <w:rPr>
          <w:rFonts w:ascii="Times New Roman" w:hAnsi="Times New Roman"/>
        </w:rPr>
        <w:t>internalist</w:t>
      </w:r>
      <w:proofErr w:type="spellEnd"/>
      <w:r w:rsidRPr="00E5367C">
        <w:rPr>
          <w:rFonts w:ascii="Times New Roman" w:hAnsi="Times New Roman"/>
        </w:rPr>
        <w:t xml:space="preserve"> externalism.</w:t>
      </w:r>
      <w:proofErr w:type="gramEnd"/>
      <w:r w:rsidRPr="00E5367C">
        <w:rPr>
          <w:rFonts w:ascii="Times New Roman" w:hAnsi="Times New Roman"/>
        </w:rPr>
        <w:t xml:space="preserve"> </w:t>
      </w:r>
      <w:proofErr w:type="spellStart"/>
      <w:proofErr w:type="gramStart"/>
      <w:r w:rsidRPr="00E5367C">
        <w:rPr>
          <w:rFonts w:ascii="Times New Roman" w:hAnsi="Times New Roman"/>
          <w:i/>
          <w:iCs/>
        </w:rPr>
        <w:t>Synthese</w:t>
      </w:r>
      <w:proofErr w:type="spellEnd"/>
      <w:r w:rsidRPr="00E5367C">
        <w:rPr>
          <w:rFonts w:ascii="Times New Roman" w:hAnsi="Times New Roman"/>
        </w:rPr>
        <w:t xml:space="preserve"> 74, 265-283.</w:t>
      </w:r>
      <w:proofErr w:type="gramEnd"/>
    </w:p>
    <w:p w:rsidR="00B671B5" w:rsidRPr="00E5367C" w:rsidRDefault="00B671B5" w:rsidP="00E5367C">
      <w:pPr>
        <w:pStyle w:val="Body"/>
        <w:spacing w:line="360" w:lineRule="auto"/>
        <w:ind w:left="720" w:hanging="720"/>
        <w:rPr>
          <w:rFonts w:ascii="Times New Roman" w:hAnsi="Times New Roman"/>
        </w:rPr>
      </w:pPr>
      <w:proofErr w:type="spellStart"/>
      <w:r w:rsidRPr="00E5367C">
        <w:rPr>
          <w:rFonts w:ascii="Times New Roman" w:hAnsi="Times New Roman"/>
        </w:rPr>
        <w:t>BonJour</w:t>
      </w:r>
      <w:proofErr w:type="spellEnd"/>
      <w:r w:rsidRPr="00E5367C">
        <w:rPr>
          <w:rFonts w:ascii="Times New Roman" w:hAnsi="Times New Roman"/>
        </w:rPr>
        <w:t xml:space="preserve">, L. (1980). </w:t>
      </w:r>
      <w:proofErr w:type="gramStart"/>
      <w:r w:rsidRPr="00E5367C">
        <w:rPr>
          <w:rFonts w:ascii="Times New Roman" w:hAnsi="Times New Roman"/>
        </w:rPr>
        <w:t>Externalist theories of empirical knowledge.</w:t>
      </w:r>
      <w:proofErr w:type="gramEnd"/>
      <w:r w:rsidRPr="00E5367C">
        <w:rPr>
          <w:rFonts w:ascii="Times New Roman" w:hAnsi="Times New Roman"/>
        </w:rPr>
        <w:t xml:space="preserve"> </w:t>
      </w:r>
      <w:proofErr w:type="gramStart"/>
      <w:r w:rsidRPr="00E5367C">
        <w:rPr>
          <w:rFonts w:ascii="Times New Roman" w:hAnsi="Times New Roman"/>
          <w:i/>
          <w:iCs/>
        </w:rPr>
        <w:t>Midwest Studies in Philosophy</w:t>
      </w:r>
      <w:r w:rsidRPr="00E5367C">
        <w:rPr>
          <w:rFonts w:ascii="Times New Roman" w:hAnsi="Times New Roman"/>
        </w:rPr>
        <w:t xml:space="preserve"> 5, 53-73.</w:t>
      </w:r>
      <w:proofErr w:type="gramEnd"/>
    </w:p>
    <w:p w:rsidR="00A900E9" w:rsidRPr="00E5367C" w:rsidRDefault="00B671B5" w:rsidP="00E5367C">
      <w:pPr>
        <w:pStyle w:val="Body"/>
        <w:spacing w:line="360" w:lineRule="auto"/>
        <w:ind w:left="720" w:hanging="720"/>
        <w:rPr>
          <w:rFonts w:ascii="Times New Roman" w:hAnsi="Times New Roman" w:cs="Times New Roman"/>
        </w:rPr>
      </w:pPr>
      <w:proofErr w:type="spellStart"/>
      <w:proofErr w:type="gramStart"/>
      <w:r w:rsidRPr="00E5367C">
        <w:rPr>
          <w:rFonts w:ascii="Times New Roman" w:hAnsi="Times New Roman" w:cs="Times New Roman"/>
        </w:rPr>
        <w:t>Chudnoff</w:t>
      </w:r>
      <w:proofErr w:type="spellEnd"/>
      <w:r w:rsidRPr="00E5367C">
        <w:rPr>
          <w:rFonts w:ascii="Times New Roman" w:hAnsi="Times New Roman" w:cs="Times New Roman"/>
        </w:rPr>
        <w:t>, E. (2013).</w:t>
      </w:r>
      <w:proofErr w:type="gramEnd"/>
      <w:r w:rsidRPr="00E5367C">
        <w:rPr>
          <w:rFonts w:ascii="Times New Roman" w:hAnsi="Times New Roman" w:cs="Times New Roman"/>
        </w:rPr>
        <w:t xml:space="preserve"> </w:t>
      </w:r>
      <w:r w:rsidRPr="00E5367C">
        <w:rPr>
          <w:rFonts w:ascii="Times New Roman" w:hAnsi="Times New Roman" w:cs="Times New Roman"/>
          <w:i/>
        </w:rPr>
        <w:t>Intuition</w:t>
      </w:r>
      <w:r w:rsidRPr="00E5367C">
        <w:rPr>
          <w:rFonts w:ascii="Times New Roman" w:hAnsi="Times New Roman" w:cs="Times New Roman"/>
        </w:rPr>
        <w:t>. Oxford: OUP.</w:t>
      </w:r>
    </w:p>
    <w:p w:rsidR="00A900E9" w:rsidRPr="00E5367C" w:rsidRDefault="00A900E9" w:rsidP="00E5367C">
      <w:pPr>
        <w:pStyle w:val="Body"/>
        <w:spacing w:line="360" w:lineRule="auto"/>
        <w:ind w:left="720" w:hanging="720"/>
        <w:rPr>
          <w:rFonts w:ascii="Times New Roman" w:hAnsi="Times New Roman"/>
        </w:rPr>
      </w:pPr>
      <w:r w:rsidRPr="00E5367C">
        <w:rPr>
          <w:rFonts w:ascii="Times New Roman" w:hAnsi="Times New Roman"/>
        </w:rPr>
        <w:t xml:space="preserve">Fodor, J. A. (1983). </w:t>
      </w:r>
      <w:proofErr w:type="gramStart"/>
      <w:r w:rsidRPr="00E5367C">
        <w:rPr>
          <w:rFonts w:ascii="Times New Roman" w:hAnsi="Times New Roman"/>
          <w:i/>
          <w:iCs/>
        </w:rPr>
        <w:t>Modularity of mind</w:t>
      </w:r>
      <w:r w:rsidRPr="00E5367C">
        <w:rPr>
          <w:rFonts w:ascii="Times New Roman" w:hAnsi="Times New Roman"/>
        </w:rPr>
        <w:t>.</w:t>
      </w:r>
      <w:proofErr w:type="gramEnd"/>
      <w:r w:rsidRPr="00E5367C">
        <w:rPr>
          <w:rFonts w:ascii="Times New Roman" w:hAnsi="Times New Roman"/>
        </w:rPr>
        <w:t xml:space="preserve"> Cambridge, MA: MIT Press.</w:t>
      </w:r>
    </w:p>
    <w:p w:rsidR="00A900E9" w:rsidRPr="00E5367C" w:rsidRDefault="00A900E9" w:rsidP="00E5367C">
      <w:pPr>
        <w:pStyle w:val="Body"/>
        <w:spacing w:line="360" w:lineRule="auto"/>
        <w:ind w:left="720" w:hanging="720"/>
        <w:rPr>
          <w:rFonts w:ascii="Times New Roman" w:hAnsi="Times New Roman"/>
        </w:rPr>
      </w:pPr>
      <w:proofErr w:type="spellStart"/>
      <w:r w:rsidRPr="00E5367C">
        <w:rPr>
          <w:rFonts w:ascii="Times New Roman" w:hAnsi="Times New Roman"/>
        </w:rPr>
        <w:t>Huemer</w:t>
      </w:r>
      <w:proofErr w:type="spellEnd"/>
      <w:r w:rsidRPr="00E5367C">
        <w:rPr>
          <w:rFonts w:ascii="Times New Roman" w:hAnsi="Times New Roman"/>
        </w:rPr>
        <w:t xml:space="preserve">, M. (2001). </w:t>
      </w:r>
      <w:proofErr w:type="gramStart"/>
      <w:r w:rsidRPr="00E5367C">
        <w:rPr>
          <w:rFonts w:ascii="Times New Roman" w:hAnsi="Times New Roman"/>
          <w:i/>
          <w:iCs/>
        </w:rPr>
        <w:t>Skepticism and the veil of perception</w:t>
      </w:r>
      <w:r w:rsidRPr="00E5367C">
        <w:rPr>
          <w:rFonts w:ascii="Times New Roman" w:hAnsi="Times New Roman"/>
        </w:rPr>
        <w:t>.</w:t>
      </w:r>
      <w:proofErr w:type="gramEnd"/>
      <w:r w:rsidRPr="00E5367C">
        <w:rPr>
          <w:rFonts w:ascii="Times New Roman" w:hAnsi="Times New Roman"/>
        </w:rPr>
        <w:t xml:space="preserve"> Lanham, MD: </w:t>
      </w:r>
      <w:proofErr w:type="spellStart"/>
      <w:r w:rsidRPr="00E5367C">
        <w:rPr>
          <w:rFonts w:ascii="Times New Roman" w:hAnsi="Times New Roman"/>
        </w:rPr>
        <w:t>Rowman</w:t>
      </w:r>
      <w:proofErr w:type="spellEnd"/>
      <w:r w:rsidRPr="00E5367C">
        <w:rPr>
          <w:rFonts w:ascii="Times New Roman" w:hAnsi="Times New Roman"/>
        </w:rPr>
        <w:t xml:space="preserve"> and Littlefield.</w:t>
      </w:r>
    </w:p>
    <w:p w:rsidR="00A900E9" w:rsidRPr="00E5367C" w:rsidRDefault="00A900E9" w:rsidP="00E5367C">
      <w:pPr>
        <w:pStyle w:val="FreeForm"/>
        <w:spacing w:line="360" w:lineRule="auto"/>
        <w:ind w:left="720" w:hanging="720"/>
        <w:rPr>
          <w:rFonts w:ascii="Times New Roman" w:hAnsi="Times New Roman"/>
        </w:rPr>
      </w:pPr>
      <w:r w:rsidRPr="00E5367C">
        <w:rPr>
          <w:rFonts w:ascii="Times New Roman" w:hAnsi="Times New Roman"/>
        </w:rPr>
        <w:t>-----. (2007)</w:t>
      </w:r>
      <w:proofErr w:type="gramStart"/>
      <w:r w:rsidRPr="00E5367C">
        <w:rPr>
          <w:rFonts w:ascii="Times New Roman" w:hAnsi="Times New Roman"/>
        </w:rPr>
        <w:t>. Compassionate phenomenal conservatism.</w:t>
      </w:r>
      <w:proofErr w:type="gramEnd"/>
      <w:r w:rsidRPr="00E5367C">
        <w:rPr>
          <w:rFonts w:ascii="Times New Roman" w:hAnsi="Times New Roman"/>
        </w:rPr>
        <w:t xml:space="preserve"> </w:t>
      </w:r>
      <w:proofErr w:type="gramStart"/>
      <w:r w:rsidRPr="00E5367C">
        <w:rPr>
          <w:rFonts w:ascii="Times New Roman" w:hAnsi="Times New Roman"/>
          <w:i/>
        </w:rPr>
        <w:t>Philosophy and Phenomenological Research</w:t>
      </w:r>
      <w:r w:rsidRPr="00E5367C">
        <w:rPr>
          <w:rFonts w:ascii="Times New Roman" w:hAnsi="Times New Roman"/>
        </w:rPr>
        <w:t xml:space="preserve"> 74, 30-55.</w:t>
      </w:r>
      <w:proofErr w:type="gramEnd"/>
    </w:p>
    <w:p w:rsidR="00A900E9" w:rsidRPr="00E5367C" w:rsidRDefault="00A900E9" w:rsidP="00E5367C">
      <w:pPr>
        <w:pStyle w:val="Body"/>
        <w:spacing w:line="360" w:lineRule="auto"/>
        <w:ind w:left="720" w:hanging="720"/>
        <w:rPr>
          <w:rFonts w:ascii="Times New Roman" w:hAnsi="Times New Roman"/>
        </w:rPr>
      </w:pPr>
      <w:r w:rsidRPr="00E5367C">
        <w:rPr>
          <w:rFonts w:ascii="Times New Roman" w:hAnsi="Times New Roman"/>
        </w:rPr>
        <w:t xml:space="preserve">Lehrer, K. (1990). </w:t>
      </w:r>
      <w:proofErr w:type="gramStart"/>
      <w:r w:rsidRPr="00E5367C">
        <w:rPr>
          <w:rFonts w:ascii="Times New Roman" w:hAnsi="Times New Roman"/>
          <w:i/>
          <w:iCs/>
        </w:rPr>
        <w:t>Theory of knowledge</w:t>
      </w:r>
      <w:r w:rsidRPr="00E5367C">
        <w:rPr>
          <w:rFonts w:ascii="Times New Roman" w:hAnsi="Times New Roman"/>
        </w:rPr>
        <w:t>.</w:t>
      </w:r>
      <w:proofErr w:type="gramEnd"/>
      <w:r w:rsidRPr="00E5367C">
        <w:rPr>
          <w:rFonts w:ascii="Times New Roman" w:hAnsi="Times New Roman"/>
        </w:rPr>
        <w:t xml:space="preserve"> New York: </w:t>
      </w:r>
      <w:proofErr w:type="spellStart"/>
      <w:r w:rsidRPr="00E5367C">
        <w:rPr>
          <w:rFonts w:ascii="Times New Roman" w:hAnsi="Times New Roman"/>
        </w:rPr>
        <w:t>Routledge</w:t>
      </w:r>
      <w:proofErr w:type="spellEnd"/>
      <w:r w:rsidRPr="00E5367C">
        <w:rPr>
          <w:rFonts w:ascii="Times New Roman" w:hAnsi="Times New Roman"/>
        </w:rPr>
        <w:t>.</w:t>
      </w:r>
    </w:p>
    <w:p w:rsidR="00A900E9" w:rsidRPr="00E5367C" w:rsidRDefault="00A900E9" w:rsidP="00E5367C">
      <w:pPr>
        <w:pStyle w:val="Body"/>
        <w:spacing w:line="360" w:lineRule="auto"/>
        <w:ind w:left="720" w:hanging="720"/>
        <w:rPr>
          <w:rFonts w:ascii="Times New Roman" w:hAnsi="Times New Roman"/>
        </w:rPr>
      </w:pPr>
      <w:r w:rsidRPr="00E5367C">
        <w:rPr>
          <w:rFonts w:ascii="Times New Roman" w:hAnsi="Times New Roman"/>
        </w:rPr>
        <w:t xml:space="preserve">Lyons, J. C. (2005). </w:t>
      </w:r>
      <w:proofErr w:type="gramStart"/>
      <w:r w:rsidRPr="00E5367C">
        <w:rPr>
          <w:rFonts w:ascii="Times New Roman" w:hAnsi="Times New Roman"/>
        </w:rPr>
        <w:t xml:space="preserve">Perceptual belief and </w:t>
      </w:r>
      <w:proofErr w:type="spellStart"/>
      <w:r w:rsidRPr="00E5367C">
        <w:rPr>
          <w:rFonts w:ascii="Times New Roman" w:hAnsi="Times New Roman"/>
        </w:rPr>
        <w:t>nonexperiential</w:t>
      </w:r>
      <w:proofErr w:type="spellEnd"/>
      <w:r w:rsidRPr="00E5367C">
        <w:rPr>
          <w:rFonts w:ascii="Times New Roman" w:hAnsi="Times New Roman"/>
        </w:rPr>
        <w:t xml:space="preserve"> looks.</w:t>
      </w:r>
      <w:proofErr w:type="gramEnd"/>
      <w:r w:rsidRPr="00E5367C">
        <w:rPr>
          <w:rFonts w:ascii="Times New Roman" w:hAnsi="Times New Roman"/>
        </w:rPr>
        <w:t xml:space="preserve"> </w:t>
      </w:r>
      <w:proofErr w:type="gramStart"/>
      <w:r w:rsidRPr="00E5367C">
        <w:rPr>
          <w:rFonts w:ascii="Times New Roman" w:hAnsi="Times New Roman"/>
          <w:i/>
          <w:iCs/>
        </w:rPr>
        <w:t>Philosophical Perspectives</w:t>
      </w:r>
      <w:r w:rsidRPr="00E5367C">
        <w:rPr>
          <w:rFonts w:ascii="Times New Roman" w:hAnsi="Times New Roman"/>
        </w:rPr>
        <w:t xml:space="preserve"> 19, 237-56.</w:t>
      </w:r>
      <w:proofErr w:type="gramEnd"/>
    </w:p>
    <w:p w:rsidR="00A900E9" w:rsidRPr="00E5367C" w:rsidRDefault="00E5367C" w:rsidP="00E5367C">
      <w:pPr>
        <w:pStyle w:val="Body"/>
        <w:spacing w:line="360" w:lineRule="auto"/>
        <w:ind w:left="720" w:hanging="720"/>
        <w:rPr>
          <w:rFonts w:ascii="Times New Roman" w:hAnsi="Times New Roman"/>
        </w:rPr>
      </w:pPr>
      <w:r>
        <w:rPr>
          <w:rFonts w:ascii="Times New Roman" w:hAnsi="Times New Roman"/>
        </w:rPr>
        <w:t>-----</w:t>
      </w:r>
      <w:r w:rsidR="00A900E9" w:rsidRPr="00E5367C">
        <w:rPr>
          <w:rFonts w:ascii="Times New Roman" w:hAnsi="Times New Roman"/>
        </w:rPr>
        <w:t xml:space="preserve">. (2009). </w:t>
      </w:r>
      <w:r w:rsidR="00A900E9" w:rsidRPr="00E5367C">
        <w:rPr>
          <w:rFonts w:ascii="Times New Roman" w:hAnsi="Times New Roman"/>
          <w:i/>
          <w:iCs/>
        </w:rPr>
        <w:t>Perception and basic beliefs: Zombies, modules, and the problem of the external world</w:t>
      </w:r>
      <w:r w:rsidR="00A900E9" w:rsidRPr="00E5367C">
        <w:rPr>
          <w:rFonts w:ascii="Times New Roman" w:hAnsi="Times New Roman"/>
        </w:rPr>
        <w:t>. New York: Oxford University Press.</w:t>
      </w:r>
    </w:p>
    <w:p w:rsidR="00E5367C" w:rsidRPr="00E5367C" w:rsidRDefault="00A900E9" w:rsidP="00E5367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rPr>
          <w:color w:val="000000"/>
        </w:rPr>
      </w:pPr>
      <w:r w:rsidRPr="00E5367C">
        <w:rPr>
          <w:color w:val="000000"/>
        </w:rPr>
        <w:t xml:space="preserve">-----. </w:t>
      </w:r>
      <w:proofErr w:type="gramStart"/>
      <w:r w:rsidRPr="00E5367C">
        <w:rPr>
          <w:color w:val="000000"/>
        </w:rPr>
        <w:t>(2011). Circularity, reliability, and the cognitive penetrability of perception”.</w:t>
      </w:r>
      <w:proofErr w:type="gramEnd"/>
      <w:r w:rsidRPr="00E5367C">
        <w:rPr>
          <w:color w:val="000000"/>
        </w:rPr>
        <w:t xml:space="preserve"> </w:t>
      </w:r>
      <w:proofErr w:type="gramStart"/>
      <w:r w:rsidRPr="00E5367C">
        <w:rPr>
          <w:rFonts w:cs="Times New Roman Italic"/>
          <w:i/>
          <w:iCs/>
          <w:color w:val="000000"/>
        </w:rPr>
        <w:t>Philosophical Issues</w:t>
      </w:r>
      <w:r w:rsidRPr="00E5367C">
        <w:rPr>
          <w:color w:val="000000"/>
        </w:rPr>
        <w:t xml:space="preserve"> 21, 289-311.</w:t>
      </w:r>
      <w:proofErr w:type="gramEnd"/>
    </w:p>
    <w:p w:rsidR="00A900E9" w:rsidRPr="00E5367C" w:rsidRDefault="00E5367C" w:rsidP="00E5367C">
      <w:pPr>
        <w:pStyle w:val="FreeForm"/>
        <w:spacing w:line="360" w:lineRule="auto"/>
        <w:ind w:left="720" w:hanging="720"/>
        <w:rPr>
          <w:rFonts w:ascii="Times New Roman" w:hAnsi="Times New Roman"/>
        </w:rPr>
      </w:pPr>
      <w:r w:rsidRPr="00E5367C">
        <w:rPr>
          <w:rFonts w:ascii="Times New Roman" w:hAnsi="Times New Roman"/>
        </w:rPr>
        <w:t xml:space="preserve">-----, </w:t>
      </w:r>
      <w:proofErr w:type="gramStart"/>
      <w:r w:rsidRPr="00E5367C">
        <w:rPr>
          <w:rFonts w:ascii="Times New Roman" w:hAnsi="Times New Roman"/>
        </w:rPr>
        <w:t>forthcoming</w:t>
      </w:r>
      <w:proofErr w:type="gramEnd"/>
      <w:r w:rsidRPr="00E5367C">
        <w:rPr>
          <w:rFonts w:ascii="Times New Roman" w:hAnsi="Times New Roman"/>
        </w:rPr>
        <w:t xml:space="preserve">, “Perception and Intuition of Evaluative Properties,” in A. </w:t>
      </w:r>
      <w:proofErr w:type="spellStart"/>
      <w:r w:rsidRPr="00E5367C">
        <w:rPr>
          <w:rFonts w:ascii="Times New Roman" w:hAnsi="Times New Roman"/>
        </w:rPr>
        <w:t>Bergquist</w:t>
      </w:r>
      <w:proofErr w:type="spellEnd"/>
      <w:r w:rsidRPr="00E5367C">
        <w:rPr>
          <w:rFonts w:ascii="Times New Roman" w:hAnsi="Times New Roman"/>
        </w:rPr>
        <w:t xml:space="preserve"> and R. Cowan (eds.) </w:t>
      </w:r>
      <w:r w:rsidRPr="00E5367C">
        <w:rPr>
          <w:rFonts w:ascii="Times New Roman" w:hAnsi="Times New Roman"/>
          <w:i/>
        </w:rPr>
        <w:t>Evaluative Perception</w:t>
      </w:r>
      <w:r w:rsidRPr="00E5367C">
        <w:rPr>
          <w:rFonts w:ascii="Times New Roman" w:hAnsi="Times New Roman"/>
        </w:rPr>
        <w:t>. Oxford: Oxford University Press.</w:t>
      </w:r>
    </w:p>
    <w:p w:rsidR="00A900E9" w:rsidRPr="00E5367C" w:rsidRDefault="00A900E9" w:rsidP="00E5367C">
      <w:pPr>
        <w:pStyle w:val="Body"/>
        <w:spacing w:line="360" w:lineRule="auto"/>
        <w:ind w:left="720" w:hanging="720"/>
        <w:rPr>
          <w:rFonts w:ascii="Times New Roman" w:hAnsi="Times New Roman"/>
        </w:rPr>
      </w:pPr>
      <w:r w:rsidRPr="00E5367C">
        <w:rPr>
          <w:rFonts w:ascii="Times New Roman" w:hAnsi="Times New Roman"/>
        </w:rPr>
        <w:t>-----. (</w:t>
      </w:r>
      <w:proofErr w:type="gramStart"/>
      <w:r w:rsidRPr="00E5367C">
        <w:rPr>
          <w:rFonts w:ascii="Times New Roman" w:hAnsi="Times New Roman"/>
        </w:rPr>
        <w:t>in</w:t>
      </w:r>
      <w:proofErr w:type="gramEnd"/>
      <w:r w:rsidRPr="00E5367C">
        <w:rPr>
          <w:rFonts w:ascii="Times New Roman" w:hAnsi="Times New Roman"/>
        </w:rPr>
        <w:t xml:space="preserve"> prep). </w:t>
      </w:r>
      <w:proofErr w:type="gramStart"/>
      <w:r w:rsidRPr="00E5367C">
        <w:rPr>
          <w:rFonts w:ascii="Times New Roman" w:hAnsi="Times New Roman"/>
        </w:rPr>
        <w:t>Cognitive processes for epistemologists.</w:t>
      </w:r>
      <w:proofErr w:type="gramEnd"/>
    </w:p>
    <w:p w:rsidR="00A900E9" w:rsidRPr="00E5367C" w:rsidRDefault="00E5367C" w:rsidP="00E536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hanging="720"/>
        <w:rPr>
          <w:rFonts w:cs="Courier"/>
          <w:color w:val="000000"/>
          <w:szCs w:val="19"/>
          <w:bdr w:val="none" w:sz="0" w:space="0" w:color="auto"/>
        </w:rPr>
      </w:pPr>
      <w:proofErr w:type="spellStart"/>
      <w:r w:rsidRPr="00E5367C">
        <w:rPr>
          <w:rFonts w:cs="Courier"/>
          <w:color w:val="000000"/>
          <w:szCs w:val="19"/>
          <w:bdr w:val="none" w:sz="0" w:space="0" w:color="auto"/>
        </w:rPr>
        <w:t>Markie</w:t>
      </w:r>
      <w:proofErr w:type="spellEnd"/>
      <w:r w:rsidRPr="00E5367C">
        <w:rPr>
          <w:rFonts w:cs="Courier"/>
          <w:color w:val="000000"/>
          <w:szCs w:val="19"/>
          <w:bdr w:val="none" w:sz="0" w:space="0" w:color="auto"/>
        </w:rPr>
        <w:t xml:space="preserve">, P.J. (2005). </w:t>
      </w:r>
      <w:proofErr w:type="gramStart"/>
      <w:r w:rsidRPr="00E5367C">
        <w:rPr>
          <w:rFonts w:cs="Courier"/>
          <w:color w:val="000000"/>
          <w:szCs w:val="19"/>
          <w:bdr w:val="none" w:sz="0" w:space="0" w:color="auto"/>
        </w:rPr>
        <w:t>The mystery of direct perceptual justification.</w:t>
      </w:r>
      <w:proofErr w:type="gramEnd"/>
      <w:r w:rsidRPr="00E5367C">
        <w:rPr>
          <w:rFonts w:cs="Courier"/>
          <w:color w:val="000000"/>
          <w:szCs w:val="19"/>
          <w:bdr w:val="none" w:sz="0" w:space="0" w:color="auto"/>
        </w:rPr>
        <w:t xml:space="preserve"> </w:t>
      </w:r>
      <w:proofErr w:type="gramStart"/>
      <w:r w:rsidRPr="00E5367C">
        <w:rPr>
          <w:rFonts w:cs="Courier"/>
          <w:i/>
          <w:color w:val="000000"/>
          <w:szCs w:val="19"/>
          <w:bdr w:val="none" w:sz="0" w:space="0" w:color="auto"/>
        </w:rPr>
        <w:t>Philosophical Studies</w:t>
      </w:r>
      <w:r w:rsidRPr="00E5367C">
        <w:rPr>
          <w:rFonts w:cs="Courier"/>
          <w:color w:val="000000"/>
          <w:szCs w:val="19"/>
          <w:bdr w:val="none" w:sz="0" w:space="0" w:color="auto"/>
        </w:rPr>
        <w:t xml:space="preserve"> 126, 347-373.</w:t>
      </w:r>
      <w:proofErr w:type="gramEnd"/>
    </w:p>
    <w:p w:rsidR="00A900E9" w:rsidRPr="00E5367C" w:rsidRDefault="00A900E9" w:rsidP="00E5367C">
      <w:pPr>
        <w:pStyle w:val="FreeForm"/>
        <w:spacing w:line="360" w:lineRule="auto"/>
        <w:ind w:left="720" w:hanging="720"/>
        <w:rPr>
          <w:rFonts w:ascii="Times New Roman" w:hAnsi="Times New Roman"/>
        </w:rPr>
      </w:pPr>
      <w:r w:rsidRPr="00E5367C">
        <w:rPr>
          <w:rFonts w:ascii="Times New Roman" w:hAnsi="Times New Roman"/>
        </w:rPr>
        <w:t xml:space="preserve">Pollock, J. (1986). </w:t>
      </w:r>
      <w:proofErr w:type="gramStart"/>
      <w:r w:rsidRPr="00E5367C">
        <w:rPr>
          <w:rFonts w:ascii="Times New Roman" w:hAnsi="Times New Roman"/>
          <w:i/>
        </w:rPr>
        <w:t>Contemporary theories of knowledge</w:t>
      </w:r>
      <w:r w:rsidRPr="00E5367C">
        <w:rPr>
          <w:rFonts w:ascii="Times New Roman" w:hAnsi="Times New Roman"/>
        </w:rPr>
        <w:t>.</w:t>
      </w:r>
      <w:proofErr w:type="gramEnd"/>
      <w:r w:rsidRPr="00E5367C">
        <w:rPr>
          <w:rFonts w:ascii="Times New Roman" w:hAnsi="Times New Roman"/>
        </w:rPr>
        <w:t xml:space="preserve"> Savage, MD: </w:t>
      </w:r>
      <w:proofErr w:type="spellStart"/>
      <w:r w:rsidRPr="00E5367C">
        <w:rPr>
          <w:rFonts w:ascii="Times New Roman" w:hAnsi="Times New Roman"/>
        </w:rPr>
        <w:t>Rowman</w:t>
      </w:r>
      <w:proofErr w:type="spellEnd"/>
      <w:r w:rsidRPr="00E5367C">
        <w:rPr>
          <w:rFonts w:ascii="Times New Roman" w:hAnsi="Times New Roman"/>
        </w:rPr>
        <w:t xml:space="preserve"> &amp; Littlefield.</w:t>
      </w:r>
    </w:p>
    <w:p w:rsidR="00A900E9" w:rsidRPr="00E5367C" w:rsidRDefault="00A900E9" w:rsidP="00E5367C">
      <w:pPr>
        <w:pStyle w:val="Body"/>
        <w:spacing w:line="360" w:lineRule="auto"/>
        <w:ind w:left="720" w:hanging="720"/>
        <w:rPr>
          <w:rFonts w:ascii="Times New Roman" w:hAnsi="Times New Roman"/>
        </w:rPr>
      </w:pPr>
      <w:r w:rsidRPr="00E5367C">
        <w:rPr>
          <w:rFonts w:ascii="Times New Roman" w:eastAsia="ヒラギノ角ゴ Pro W3" w:hAnsi="Times New Roman"/>
        </w:rPr>
        <w:t xml:space="preserve">Pryor, J. (2000). </w:t>
      </w:r>
      <w:proofErr w:type="gramStart"/>
      <w:r w:rsidRPr="00E5367C">
        <w:rPr>
          <w:rFonts w:ascii="Times New Roman" w:eastAsia="ヒラギノ角ゴ Pro W3" w:hAnsi="Times New Roman"/>
        </w:rPr>
        <w:t>The skeptic and the dogmatist.</w:t>
      </w:r>
      <w:proofErr w:type="gramEnd"/>
      <w:r w:rsidRPr="00E5367C">
        <w:rPr>
          <w:rFonts w:ascii="Times New Roman" w:eastAsia="ヒラギノ角ゴ Pro W3" w:hAnsi="Times New Roman"/>
        </w:rPr>
        <w:t xml:space="preserve"> </w:t>
      </w:r>
      <w:proofErr w:type="gramStart"/>
      <w:r w:rsidRPr="00E5367C">
        <w:rPr>
          <w:rFonts w:ascii="Times New Roman" w:eastAsia="ヒラギノ角ゴ Pro W3" w:hAnsi="Times New Roman"/>
          <w:i/>
        </w:rPr>
        <w:t>Nous</w:t>
      </w:r>
      <w:r w:rsidRPr="00E5367C">
        <w:rPr>
          <w:rFonts w:ascii="Times New Roman" w:eastAsia="ヒラギノ角ゴ Pro W3" w:hAnsi="Times New Roman"/>
        </w:rPr>
        <w:t xml:space="preserve"> 34, 517-</w:t>
      </w:r>
      <w:r w:rsidR="001754CC">
        <w:rPr>
          <w:rFonts w:ascii="Times New Roman" w:eastAsia="ヒラギノ角ゴ Pro W3" w:hAnsi="Times New Roman"/>
        </w:rPr>
        <w:t>49.</w:t>
      </w:r>
      <w:proofErr w:type="gramEnd"/>
    </w:p>
    <w:p w:rsidR="00A900E9" w:rsidRPr="00B01534" w:rsidRDefault="00A900E9" w:rsidP="00E5367C">
      <w:pPr>
        <w:pStyle w:val="Body"/>
        <w:spacing w:line="360" w:lineRule="auto"/>
        <w:ind w:left="720" w:hanging="720"/>
        <w:rPr>
          <w:rFonts w:ascii="Times New Roman" w:hAnsi="Times New Roman"/>
        </w:rPr>
      </w:pPr>
      <w:proofErr w:type="gramStart"/>
      <w:r w:rsidRPr="00B01534">
        <w:rPr>
          <w:rFonts w:ascii="Times New Roman" w:hAnsi="Times New Roman"/>
        </w:rPr>
        <w:t>Siegel, S. (2011).</w:t>
      </w:r>
      <w:proofErr w:type="gramEnd"/>
      <w:r w:rsidRPr="00B01534">
        <w:rPr>
          <w:rFonts w:ascii="Times New Roman" w:hAnsi="Times New Roman"/>
        </w:rPr>
        <w:t xml:space="preserve"> </w:t>
      </w:r>
      <w:proofErr w:type="gramStart"/>
      <w:r w:rsidRPr="00B01534">
        <w:rPr>
          <w:rFonts w:ascii="Times New Roman" w:hAnsi="Times New Roman"/>
        </w:rPr>
        <w:t>Cognitive penetrability and perceptual justification.</w:t>
      </w:r>
      <w:proofErr w:type="gramEnd"/>
      <w:r w:rsidRPr="00B01534">
        <w:rPr>
          <w:rFonts w:ascii="Times New Roman" w:hAnsi="Times New Roman"/>
        </w:rPr>
        <w:t xml:space="preserve"> </w:t>
      </w:r>
      <w:proofErr w:type="gramStart"/>
      <w:r w:rsidRPr="00B01534">
        <w:rPr>
          <w:rFonts w:ascii="Times New Roman" w:hAnsi="Times New Roman" w:cs="Times New Roman Italic"/>
          <w:i/>
          <w:iCs/>
        </w:rPr>
        <w:t>Nous</w:t>
      </w:r>
      <w:r w:rsidRPr="00B01534">
        <w:rPr>
          <w:rFonts w:ascii="Times New Roman" w:hAnsi="Times New Roman"/>
        </w:rPr>
        <w:t xml:space="preserve"> 46, 201-22.</w:t>
      </w:r>
      <w:proofErr w:type="gramEnd"/>
    </w:p>
    <w:p w:rsidR="00E5367C" w:rsidRPr="00B01534" w:rsidRDefault="00E5367C" w:rsidP="00E5367C">
      <w:pPr>
        <w:pStyle w:val="Body"/>
        <w:spacing w:line="360" w:lineRule="auto"/>
        <w:ind w:left="720" w:hanging="720"/>
        <w:rPr>
          <w:rFonts w:ascii="Times New Roman" w:hAnsi="Times New Roman" w:cs="Times New Roman"/>
        </w:rPr>
      </w:pPr>
      <w:proofErr w:type="gramStart"/>
      <w:r w:rsidRPr="00B01534">
        <w:rPr>
          <w:rFonts w:ascii="Times New Roman" w:hAnsi="Times New Roman" w:cs="Times New Roman"/>
          <w:color w:val="auto"/>
        </w:rPr>
        <w:t>Sosa</w:t>
      </w:r>
      <w:r w:rsidR="00B01534">
        <w:rPr>
          <w:rFonts w:ascii="Times New Roman" w:hAnsi="Times New Roman" w:cs="Times New Roman"/>
          <w:color w:val="auto"/>
        </w:rPr>
        <w:t>, E.</w:t>
      </w:r>
      <w:r w:rsidRPr="00B01534">
        <w:rPr>
          <w:rFonts w:ascii="Times New Roman" w:hAnsi="Times New Roman" w:cs="Times New Roman"/>
          <w:color w:val="auto"/>
        </w:rPr>
        <w:t xml:space="preserve"> </w:t>
      </w:r>
      <w:r w:rsidR="00B01534">
        <w:rPr>
          <w:rFonts w:ascii="Times New Roman" w:hAnsi="Times New Roman" w:cs="Times New Roman"/>
          <w:color w:val="auto"/>
        </w:rPr>
        <w:t>(</w:t>
      </w:r>
      <w:r w:rsidRPr="00B01534">
        <w:rPr>
          <w:rFonts w:ascii="Times New Roman" w:hAnsi="Times New Roman" w:cs="Times New Roman"/>
          <w:color w:val="auto"/>
        </w:rPr>
        <w:t>2003</w:t>
      </w:r>
      <w:r w:rsidR="00B01534">
        <w:rPr>
          <w:rFonts w:ascii="Times New Roman" w:hAnsi="Times New Roman" w:cs="Times New Roman"/>
          <w:color w:val="auto"/>
        </w:rPr>
        <w:t>)</w:t>
      </w:r>
      <w:r w:rsidR="00B01534" w:rsidRPr="00B01534">
        <w:rPr>
          <w:rFonts w:ascii="Times New Roman" w:hAnsi="Times New Roman" w:cs="Times New Roman"/>
        </w:rPr>
        <w:t>.</w:t>
      </w:r>
      <w:proofErr w:type="gramEnd"/>
      <w:r w:rsidR="00B01534" w:rsidRPr="00B01534">
        <w:rPr>
          <w:rFonts w:ascii="Times New Roman" w:hAnsi="Times New Roman" w:cs="Times New Roman"/>
        </w:rPr>
        <w:t xml:space="preserve"> Does knowledge have foundations? In E. Sosa and L. </w:t>
      </w:r>
      <w:proofErr w:type="spellStart"/>
      <w:r w:rsidR="00B01534" w:rsidRPr="00B01534">
        <w:rPr>
          <w:rFonts w:ascii="Times New Roman" w:hAnsi="Times New Roman" w:cs="Times New Roman"/>
        </w:rPr>
        <w:t>BonJour</w:t>
      </w:r>
      <w:proofErr w:type="spellEnd"/>
      <w:r w:rsidR="00B01534" w:rsidRPr="00B01534">
        <w:rPr>
          <w:rFonts w:ascii="Times New Roman" w:hAnsi="Times New Roman" w:cs="Times New Roman"/>
        </w:rPr>
        <w:t xml:space="preserve">, </w:t>
      </w:r>
      <w:r w:rsidR="00B01534" w:rsidRPr="00B01534">
        <w:rPr>
          <w:rFonts w:ascii="Times New Roman" w:hAnsi="Times New Roman" w:cs="Times New Roman"/>
          <w:i/>
        </w:rPr>
        <w:t xml:space="preserve">Epistemic justification: </w:t>
      </w:r>
      <w:proofErr w:type="spellStart"/>
      <w:r w:rsidR="00B01534" w:rsidRPr="00B01534">
        <w:rPr>
          <w:rFonts w:ascii="Times New Roman" w:hAnsi="Times New Roman" w:cs="Times New Roman"/>
          <w:i/>
        </w:rPr>
        <w:t>Internalism</w:t>
      </w:r>
      <w:proofErr w:type="spellEnd"/>
      <w:r w:rsidR="00B01534" w:rsidRPr="00B01534">
        <w:rPr>
          <w:rFonts w:ascii="Times New Roman" w:hAnsi="Times New Roman" w:cs="Times New Roman"/>
          <w:i/>
        </w:rPr>
        <w:t xml:space="preserve"> vs. externalism, foundations vs. virtues</w:t>
      </w:r>
      <w:r w:rsidR="00B01534" w:rsidRPr="00B01534">
        <w:rPr>
          <w:rFonts w:ascii="Times New Roman" w:hAnsi="Times New Roman" w:cs="Times New Roman"/>
        </w:rPr>
        <w:t>.</w:t>
      </w:r>
      <w:r w:rsidR="00B01534">
        <w:rPr>
          <w:rFonts w:ascii="Times New Roman" w:hAnsi="Times New Roman" w:cs="Times New Roman"/>
        </w:rPr>
        <w:t xml:space="preserve"> Malden, MA: Blackwell.</w:t>
      </w:r>
    </w:p>
    <w:p w:rsidR="00E44640" w:rsidRDefault="00E44640" w:rsidP="00E44640">
      <w:pPr>
        <w:spacing w:line="360" w:lineRule="auto"/>
        <w:ind w:left="720" w:hanging="720"/>
        <w:rPr>
          <w:color w:val="000000"/>
          <w:szCs w:val="19"/>
          <w:bdr w:val="none" w:sz="0" w:space="0" w:color="auto"/>
          <w:shd w:val="clear" w:color="auto" w:fill="FFFFFF"/>
        </w:rPr>
      </w:pPr>
      <w:proofErr w:type="spellStart"/>
      <w:r>
        <w:rPr>
          <w:color w:val="000000"/>
          <w:szCs w:val="19"/>
          <w:bdr w:val="none" w:sz="0" w:space="0" w:color="auto"/>
          <w:shd w:val="clear" w:color="auto" w:fill="FFFFFF"/>
        </w:rPr>
        <w:t>Steup</w:t>
      </w:r>
      <w:proofErr w:type="spellEnd"/>
      <w:r>
        <w:rPr>
          <w:color w:val="000000"/>
          <w:szCs w:val="19"/>
          <w:bdr w:val="none" w:sz="0" w:space="0" w:color="auto"/>
          <w:shd w:val="clear" w:color="auto" w:fill="FFFFFF"/>
        </w:rPr>
        <w:t xml:space="preserve">, M. (2004). </w:t>
      </w:r>
      <w:proofErr w:type="spellStart"/>
      <w:r>
        <w:rPr>
          <w:color w:val="000000"/>
          <w:szCs w:val="19"/>
          <w:bdr w:val="none" w:sz="0" w:space="0" w:color="auto"/>
          <w:shd w:val="clear" w:color="auto" w:fill="FFFFFF"/>
        </w:rPr>
        <w:t>Internalist</w:t>
      </w:r>
      <w:proofErr w:type="spellEnd"/>
      <w:r>
        <w:rPr>
          <w:color w:val="000000"/>
          <w:szCs w:val="19"/>
          <w:bdr w:val="none" w:sz="0" w:space="0" w:color="auto"/>
          <w:shd w:val="clear" w:color="auto" w:fill="FFFFFF"/>
        </w:rPr>
        <w:t xml:space="preserve"> </w:t>
      </w:r>
      <w:proofErr w:type="spellStart"/>
      <w:r>
        <w:rPr>
          <w:color w:val="000000"/>
          <w:szCs w:val="19"/>
          <w:bdr w:val="none" w:sz="0" w:space="0" w:color="auto"/>
          <w:shd w:val="clear" w:color="auto" w:fill="FFFFFF"/>
        </w:rPr>
        <w:t>reliabilism</w:t>
      </w:r>
      <w:proofErr w:type="spellEnd"/>
      <w:r>
        <w:rPr>
          <w:color w:val="000000"/>
          <w:szCs w:val="19"/>
          <w:bdr w:val="none" w:sz="0" w:space="0" w:color="auto"/>
          <w:shd w:val="clear" w:color="auto" w:fill="FFFFFF"/>
        </w:rPr>
        <w:t xml:space="preserve">. </w:t>
      </w:r>
      <w:proofErr w:type="gramStart"/>
      <w:r w:rsidRPr="00E44640">
        <w:rPr>
          <w:i/>
          <w:color w:val="000000"/>
          <w:szCs w:val="19"/>
          <w:bdr w:val="none" w:sz="0" w:space="0" w:color="auto"/>
          <w:shd w:val="clear" w:color="auto" w:fill="FFFFFF"/>
        </w:rPr>
        <w:t>Philosophical Issues</w:t>
      </w:r>
      <w:r>
        <w:rPr>
          <w:color w:val="000000"/>
          <w:szCs w:val="19"/>
          <w:bdr w:val="none" w:sz="0" w:space="0" w:color="auto"/>
          <w:shd w:val="clear" w:color="auto" w:fill="FFFFFF"/>
        </w:rPr>
        <w:t xml:space="preserve"> 14, 403-25.</w:t>
      </w:r>
      <w:proofErr w:type="gramEnd"/>
    </w:p>
    <w:p w:rsidR="00A900E9" w:rsidRPr="00E5367C" w:rsidRDefault="00E5367C" w:rsidP="00E5367C">
      <w:pPr>
        <w:spacing w:line="360" w:lineRule="auto"/>
        <w:ind w:left="720" w:hanging="720"/>
        <w:rPr>
          <w:szCs w:val="20"/>
          <w:bdr w:val="none" w:sz="0" w:space="0" w:color="auto"/>
        </w:rPr>
      </w:pPr>
      <w:proofErr w:type="spellStart"/>
      <w:proofErr w:type="gramStart"/>
      <w:r w:rsidRPr="00E5367C">
        <w:rPr>
          <w:color w:val="000000"/>
          <w:szCs w:val="19"/>
          <w:bdr w:val="none" w:sz="0" w:space="0" w:color="auto"/>
          <w:shd w:val="clear" w:color="auto" w:fill="FFFFFF"/>
        </w:rPr>
        <w:t>Tolhurst</w:t>
      </w:r>
      <w:proofErr w:type="spellEnd"/>
      <w:r w:rsidRPr="00E5367C">
        <w:rPr>
          <w:color w:val="000000"/>
          <w:szCs w:val="19"/>
          <w:bdr w:val="none" w:sz="0" w:space="0" w:color="auto"/>
          <w:shd w:val="clear" w:color="auto" w:fill="FFFFFF"/>
        </w:rPr>
        <w:t>, W. E. (1998).</w:t>
      </w:r>
      <w:proofErr w:type="gramEnd"/>
      <w:r w:rsidRPr="00E5367C">
        <w:rPr>
          <w:color w:val="000000"/>
          <w:szCs w:val="19"/>
          <w:bdr w:val="none" w:sz="0" w:space="0" w:color="auto"/>
          <w:shd w:val="clear" w:color="auto" w:fill="FFFFFF"/>
        </w:rPr>
        <w:t xml:space="preserve"> </w:t>
      </w:r>
      <w:proofErr w:type="spellStart"/>
      <w:r w:rsidRPr="00E5367C">
        <w:rPr>
          <w:color w:val="000000"/>
          <w:szCs w:val="19"/>
          <w:bdr w:val="none" w:sz="0" w:space="0" w:color="auto"/>
          <w:shd w:val="clear" w:color="auto" w:fill="FFFFFF"/>
        </w:rPr>
        <w:t>Seemings</w:t>
      </w:r>
      <w:proofErr w:type="spellEnd"/>
      <w:r w:rsidRPr="00E5367C">
        <w:rPr>
          <w:color w:val="000000"/>
          <w:szCs w:val="19"/>
          <w:bdr w:val="none" w:sz="0" w:space="0" w:color="auto"/>
          <w:shd w:val="clear" w:color="auto" w:fill="FFFFFF"/>
        </w:rPr>
        <w:t>.</w:t>
      </w:r>
      <w:r w:rsidRPr="00E5367C">
        <w:rPr>
          <w:color w:val="000000"/>
          <w:bdr w:val="none" w:sz="0" w:space="0" w:color="auto"/>
        </w:rPr>
        <w:t> </w:t>
      </w:r>
      <w:proofErr w:type="gramStart"/>
      <w:r w:rsidRPr="00E5367C">
        <w:rPr>
          <w:i/>
          <w:color w:val="000000"/>
          <w:bdr w:val="none" w:sz="0" w:space="0" w:color="auto"/>
        </w:rPr>
        <w:t>American Philosophical Quarterly</w:t>
      </w:r>
      <w:r w:rsidRPr="00E5367C">
        <w:rPr>
          <w:color w:val="000000"/>
          <w:bdr w:val="none" w:sz="0" w:space="0" w:color="auto"/>
        </w:rPr>
        <w:t> </w:t>
      </w:r>
      <w:r w:rsidRPr="00E5367C">
        <w:rPr>
          <w:color w:val="000000"/>
          <w:szCs w:val="19"/>
          <w:bdr w:val="none" w:sz="0" w:space="0" w:color="auto"/>
          <w:shd w:val="clear" w:color="auto" w:fill="FFFFFF"/>
        </w:rPr>
        <w:t>35, 293-302.</w:t>
      </w:r>
      <w:proofErr w:type="gramEnd"/>
    </w:p>
    <w:p w:rsidR="00E5367C" w:rsidRPr="00E5367C" w:rsidRDefault="00E5367C" w:rsidP="00E5367C">
      <w:pPr>
        <w:pStyle w:val="FreeForm"/>
        <w:spacing w:line="360" w:lineRule="auto"/>
        <w:ind w:left="720" w:hanging="720"/>
        <w:rPr>
          <w:rFonts w:ascii="Times New Roman" w:hAnsi="Times New Roman"/>
          <w:color w:val="191919"/>
        </w:rPr>
      </w:pPr>
      <w:proofErr w:type="gramStart"/>
      <w:r w:rsidRPr="00E5367C">
        <w:rPr>
          <w:rFonts w:ascii="Times New Roman" w:hAnsi="Times New Roman"/>
          <w:color w:val="191919"/>
        </w:rPr>
        <w:t xml:space="preserve">Tucker, C., 2010, “Why </w:t>
      </w:r>
      <w:r w:rsidR="001754CC">
        <w:rPr>
          <w:rFonts w:ascii="Times New Roman" w:hAnsi="Times New Roman"/>
          <w:color w:val="191919"/>
        </w:rPr>
        <w:t>o</w:t>
      </w:r>
      <w:r w:rsidRPr="00E5367C">
        <w:rPr>
          <w:rFonts w:ascii="Times New Roman" w:hAnsi="Times New Roman"/>
          <w:color w:val="191919"/>
        </w:rPr>
        <w:t>pen-</w:t>
      </w:r>
      <w:r w:rsidR="001754CC">
        <w:rPr>
          <w:rFonts w:ascii="Times New Roman" w:hAnsi="Times New Roman"/>
          <w:color w:val="191919"/>
        </w:rPr>
        <w:t>m</w:t>
      </w:r>
      <w:r w:rsidRPr="00E5367C">
        <w:rPr>
          <w:rFonts w:ascii="Times New Roman" w:hAnsi="Times New Roman"/>
          <w:color w:val="191919"/>
        </w:rPr>
        <w:t xml:space="preserve">inded </w:t>
      </w:r>
      <w:r w:rsidR="001754CC">
        <w:rPr>
          <w:rFonts w:ascii="Times New Roman" w:hAnsi="Times New Roman"/>
          <w:color w:val="191919"/>
        </w:rPr>
        <w:t>p</w:t>
      </w:r>
      <w:r w:rsidRPr="00E5367C">
        <w:rPr>
          <w:rFonts w:ascii="Times New Roman" w:hAnsi="Times New Roman"/>
          <w:color w:val="191919"/>
        </w:rPr>
        <w:t xml:space="preserve">eople </w:t>
      </w:r>
      <w:r w:rsidR="001754CC">
        <w:rPr>
          <w:rFonts w:ascii="Times New Roman" w:hAnsi="Times New Roman"/>
          <w:color w:val="191919"/>
        </w:rPr>
        <w:t>s</w:t>
      </w:r>
      <w:r w:rsidRPr="00E5367C">
        <w:rPr>
          <w:rFonts w:ascii="Times New Roman" w:hAnsi="Times New Roman"/>
          <w:color w:val="191919"/>
        </w:rPr>
        <w:t xml:space="preserve">hould </w:t>
      </w:r>
      <w:r w:rsidR="001754CC">
        <w:rPr>
          <w:rFonts w:ascii="Times New Roman" w:hAnsi="Times New Roman"/>
          <w:color w:val="191919"/>
        </w:rPr>
        <w:t>e</w:t>
      </w:r>
      <w:r w:rsidRPr="00E5367C">
        <w:rPr>
          <w:rFonts w:ascii="Times New Roman" w:hAnsi="Times New Roman"/>
          <w:color w:val="191919"/>
        </w:rPr>
        <w:t xml:space="preserve">ndorse </w:t>
      </w:r>
      <w:r w:rsidR="001754CC">
        <w:rPr>
          <w:rFonts w:ascii="Times New Roman" w:hAnsi="Times New Roman"/>
          <w:color w:val="191919"/>
        </w:rPr>
        <w:t>d</w:t>
      </w:r>
      <w:r w:rsidRPr="00E5367C">
        <w:rPr>
          <w:rFonts w:ascii="Times New Roman" w:hAnsi="Times New Roman"/>
          <w:color w:val="191919"/>
        </w:rPr>
        <w:t xml:space="preserve">ogmatism,” </w:t>
      </w:r>
      <w:r w:rsidRPr="00E5367C">
        <w:rPr>
          <w:rFonts w:ascii="Times New Roman" w:hAnsi="Times New Roman"/>
          <w:i/>
          <w:color w:val="191919"/>
        </w:rPr>
        <w:t>Philosophical Perspectives</w:t>
      </w:r>
      <w:r w:rsidRPr="00E5367C">
        <w:rPr>
          <w:rFonts w:ascii="Times New Roman" w:hAnsi="Times New Roman"/>
          <w:color w:val="191919"/>
        </w:rPr>
        <w:t xml:space="preserve"> 24, 529-545.</w:t>
      </w:r>
      <w:proofErr w:type="gramEnd"/>
    </w:p>
    <w:p w:rsidR="00A900E9" w:rsidRPr="00E5367C" w:rsidRDefault="00E5367C" w:rsidP="00E5367C">
      <w:pPr>
        <w:shd w:val="clear" w:color="auto" w:fill="FFFFFF"/>
        <w:spacing w:line="360" w:lineRule="auto"/>
        <w:ind w:left="720" w:hanging="720"/>
        <w:rPr>
          <w:color w:val="000000"/>
          <w:szCs w:val="19"/>
          <w:bdr w:val="none" w:sz="0" w:space="0" w:color="auto"/>
        </w:rPr>
      </w:pPr>
      <w:r w:rsidRPr="00E5367C">
        <w:rPr>
          <w:color w:val="000000"/>
          <w:szCs w:val="19"/>
          <w:bdr w:val="none" w:sz="0" w:space="0" w:color="auto"/>
        </w:rPr>
        <w:t>-----. (2014). If dogmatists have a problem with cognitive penetration, you do too.</w:t>
      </w:r>
      <w:r w:rsidRPr="00E5367C">
        <w:rPr>
          <w:color w:val="000000"/>
          <w:bdr w:val="none" w:sz="0" w:space="0" w:color="auto"/>
        </w:rPr>
        <w:t> </w:t>
      </w:r>
      <w:proofErr w:type="spellStart"/>
      <w:proofErr w:type="gramStart"/>
      <w:r w:rsidRPr="00E5367C">
        <w:rPr>
          <w:i/>
          <w:color w:val="000000"/>
          <w:bdr w:val="none" w:sz="0" w:space="0" w:color="auto"/>
        </w:rPr>
        <w:t>Dialectica</w:t>
      </w:r>
      <w:proofErr w:type="spellEnd"/>
      <w:r w:rsidRPr="00E5367C">
        <w:rPr>
          <w:color w:val="000000"/>
          <w:bdr w:val="none" w:sz="0" w:space="0" w:color="auto"/>
        </w:rPr>
        <w:t> </w:t>
      </w:r>
      <w:r w:rsidRPr="00E5367C">
        <w:rPr>
          <w:color w:val="000000"/>
          <w:szCs w:val="19"/>
          <w:bdr w:val="none" w:sz="0" w:space="0" w:color="auto"/>
        </w:rPr>
        <w:t>68, 35-62.</w:t>
      </w:r>
      <w:proofErr w:type="gramEnd"/>
    </w:p>
    <w:p w:rsidR="00A900E9" w:rsidRPr="00E5367C" w:rsidRDefault="00E5367C" w:rsidP="00E5367C">
      <w:pPr>
        <w:pStyle w:val="Body"/>
        <w:spacing w:line="360" w:lineRule="auto"/>
        <w:ind w:left="720" w:hanging="720"/>
        <w:rPr>
          <w:rFonts w:ascii="Times New Roman" w:hAnsi="Times New Roman" w:cs="Times New Roman"/>
        </w:rPr>
      </w:pPr>
      <w:proofErr w:type="spellStart"/>
      <w:r w:rsidRPr="00E5367C">
        <w:rPr>
          <w:rFonts w:ascii="Times New Roman" w:hAnsi="Times New Roman" w:cs="Times New Roman"/>
        </w:rPr>
        <w:t>Weiskrantz</w:t>
      </w:r>
      <w:proofErr w:type="spellEnd"/>
      <w:r w:rsidRPr="00E5367C">
        <w:rPr>
          <w:rFonts w:ascii="Times New Roman" w:hAnsi="Times New Roman" w:cs="Times New Roman"/>
        </w:rPr>
        <w:t xml:space="preserve">, L. (1986). </w:t>
      </w:r>
      <w:proofErr w:type="spellStart"/>
      <w:r w:rsidRPr="00E5367C">
        <w:rPr>
          <w:rFonts w:ascii="Times New Roman" w:hAnsi="Times New Roman" w:cs="Times New Roman"/>
          <w:i/>
        </w:rPr>
        <w:t>Blindsight</w:t>
      </w:r>
      <w:proofErr w:type="spellEnd"/>
      <w:r w:rsidRPr="00E5367C">
        <w:rPr>
          <w:rFonts w:ascii="Times New Roman" w:hAnsi="Times New Roman" w:cs="Times New Roman"/>
          <w:i/>
        </w:rPr>
        <w:t>: A case study and implications</w:t>
      </w:r>
      <w:r w:rsidRPr="00E5367C">
        <w:rPr>
          <w:rFonts w:ascii="Times New Roman" w:hAnsi="Times New Roman" w:cs="Times New Roman"/>
        </w:rPr>
        <w:t>. Oxford: Oxford University Press.</w:t>
      </w:r>
    </w:p>
    <w:p w:rsidR="00E5367C" w:rsidRPr="00E5367C" w:rsidRDefault="00E5367C" w:rsidP="00E5367C">
      <w:pPr>
        <w:pStyle w:val="FreeForm"/>
        <w:spacing w:line="360" w:lineRule="auto"/>
        <w:ind w:left="720" w:hanging="720"/>
        <w:rPr>
          <w:rFonts w:ascii="Times New Roman" w:hAnsi="Times New Roman"/>
          <w:color w:val="191919"/>
        </w:rPr>
      </w:pPr>
      <w:r w:rsidRPr="00E5367C">
        <w:rPr>
          <w:rFonts w:ascii="Times New Roman" w:hAnsi="Times New Roman"/>
          <w:color w:val="191919"/>
        </w:rPr>
        <w:t xml:space="preserve">Williamson, T., 2000, </w:t>
      </w:r>
      <w:r w:rsidRPr="00E5367C">
        <w:rPr>
          <w:rFonts w:ascii="Times New Roman" w:hAnsi="Times New Roman"/>
          <w:i/>
          <w:color w:val="191919"/>
        </w:rPr>
        <w:t>Knowledge and its Limits</w:t>
      </w:r>
      <w:r w:rsidRPr="00E5367C">
        <w:rPr>
          <w:rFonts w:ascii="Times New Roman" w:hAnsi="Times New Roman"/>
          <w:color w:val="191919"/>
        </w:rPr>
        <w:t xml:space="preserve">, Oxford: Oxford University Press. </w:t>
      </w:r>
    </w:p>
    <w:p w:rsidR="00206D92" w:rsidRPr="007D0E72" w:rsidRDefault="00206D92" w:rsidP="00E5367C">
      <w:pPr>
        <w:pStyle w:val="Body"/>
        <w:spacing w:line="360" w:lineRule="auto"/>
        <w:ind w:left="720" w:hanging="720"/>
        <w:rPr>
          <w:rFonts w:ascii="Times New Roman" w:hAnsi="Times New Roman" w:cs="Times New Roman"/>
        </w:rPr>
      </w:pPr>
    </w:p>
    <w:sectPr w:rsidR="00206D92" w:rsidRPr="007D0E72" w:rsidSect="005D039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AB" w:rsidRDefault="004F24AB">
      <w:r>
        <w:separator/>
      </w:r>
    </w:p>
  </w:endnote>
  <w:endnote w:type="continuationSeparator" w:id="0">
    <w:p w:rsidR="004F24AB" w:rsidRDefault="004F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18" w:rsidRDefault="00B9131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AB" w:rsidRDefault="004F24AB">
      <w:r>
        <w:separator/>
      </w:r>
    </w:p>
  </w:footnote>
  <w:footnote w:type="continuationSeparator" w:id="0">
    <w:p w:rsidR="004F24AB" w:rsidRDefault="004F24AB">
      <w:r>
        <w:continuationSeparator/>
      </w:r>
    </w:p>
  </w:footnote>
  <w:footnote w:type="continuationNotice" w:id="1">
    <w:p w:rsidR="004F24AB" w:rsidRDefault="004F24AB"/>
  </w:footnote>
  <w:footnote w:id="2">
    <w:p w:rsidR="00B91318" w:rsidRPr="00FA355B" w:rsidRDefault="00B91318" w:rsidP="00FA355B">
      <w:pPr>
        <w:pStyle w:val="Body"/>
        <w:spacing w:line="360" w:lineRule="auto"/>
        <w:rPr>
          <w:rFonts w:ascii="Times New Roman" w:hAnsi="Times New Roman" w:cs="Times New Roman"/>
          <w:b/>
        </w:rPr>
      </w:pPr>
      <w:r>
        <w:rPr>
          <w:rStyle w:val="FootnoteReference"/>
        </w:rPr>
        <w:footnoteRef/>
      </w:r>
      <w:r>
        <w:t xml:space="preserve"> </w:t>
      </w:r>
      <w:proofErr w:type="spellStart"/>
      <w:r w:rsidRPr="00B671B5">
        <w:rPr>
          <w:rFonts w:ascii="Times New Roman" w:hAnsi="Times New Roman" w:cs="Times New Roman"/>
          <w:i/>
          <w:sz w:val="20"/>
        </w:rPr>
        <w:t>Seemings</w:t>
      </w:r>
      <w:proofErr w:type="spellEnd"/>
      <w:r w:rsidRPr="00B671B5">
        <w:rPr>
          <w:rFonts w:ascii="Times New Roman" w:hAnsi="Times New Roman" w:cs="Times New Roman"/>
          <w:i/>
          <w:sz w:val="20"/>
        </w:rPr>
        <w:t xml:space="preserve"> and Justification: New Essays on Dogmatism and Phenomenal Conservatism</w:t>
      </w:r>
      <w:r w:rsidRPr="00B671B5">
        <w:rPr>
          <w:rFonts w:ascii="Times New Roman" w:hAnsi="Times New Roman" w:cs="Times New Roman"/>
          <w:sz w:val="20"/>
        </w:rPr>
        <w:t xml:space="preserve"> (2013). </w:t>
      </w:r>
      <w:r>
        <w:rPr>
          <w:rFonts w:ascii="Times New Roman" w:hAnsi="Times New Roman" w:cs="Times New Roman"/>
          <w:sz w:val="20"/>
        </w:rPr>
        <w:t xml:space="preserve">Edited by </w:t>
      </w:r>
      <w:r w:rsidRPr="00B671B5">
        <w:rPr>
          <w:rFonts w:ascii="Times New Roman" w:hAnsi="Times New Roman" w:cs="Times New Roman"/>
          <w:sz w:val="20"/>
        </w:rPr>
        <w:t>Chris Tucker</w:t>
      </w:r>
      <w:r>
        <w:rPr>
          <w:rFonts w:ascii="Times New Roman" w:hAnsi="Times New Roman" w:cs="Times New Roman"/>
          <w:sz w:val="20"/>
        </w:rPr>
        <w:t>. New York</w:t>
      </w:r>
      <w:r w:rsidRPr="00B671B5">
        <w:rPr>
          <w:rFonts w:ascii="Times New Roman" w:hAnsi="Times New Roman" w:cs="Times New Roman"/>
          <w:sz w:val="20"/>
        </w:rPr>
        <w:t>: Oxford University Press</w:t>
      </w:r>
      <w:r>
        <w:rPr>
          <w:rFonts w:ascii="Times New Roman" w:hAnsi="Times New Roman" w:cs="Times New Roman"/>
          <w:sz w:val="20"/>
        </w:rPr>
        <w:t>, 2013</w:t>
      </w:r>
      <w:r w:rsidRPr="00B671B5">
        <w:rPr>
          <w:rFonts w:ascii="Times New Roman" w:hAnsi="Times New Roman" w:cs="Times New Roman"/>
          <w:sz w:val="20"/>
        </w:rPr>
        <w:t>.</w:t>
      </w:r>
      <w:r>
        <w:rPr>
          <w:rFonts w:ascii="Times New Roman" w:hAnsi="Times New Roman" w:cs="Times New Roman"/>
          <w:sz w:val="20"/>
        </w:rPr>
        <w:t xml:space="preserve"> </w:t>
      </w:r>
      <w:proofErr w:type="gramStart"/>
      <w:r>
        <w:rPr>
          <w:rFonts w:ascii="Times New Roman" w:hAnsi="Times New Roman" w:cs="Times New Roman"/>
          <w:sz w:val="20"/>
        </w:rPr>
        <w:t>xi</w:t>
      </w:r>
      <w:proofErr w:type="gramEnd"/>
      <w:r>
        <w:rPr>
          <w:rFonts w:ascii="Times New Roman" w:hAnsi="Times New Roman" w:cs="Times New Roman"/>
          <w:sz w:val="20"/>
        </w:rPr>
        <w:t xml:space="preserve"> +384 pp. $74. All citations consisting of otherwise unspecified page numbers or author’s names </w:t>
      </w:r>
      <w:proofErr w:type="gramStart"/>
      <w:r>
        <w:rPr>
          <w:rFonts w:ascii="Times New Roman" w:hAnsi="Times New Roman" w:cs="Times New Roman"/>
          <w:sz w:val="20"/>
        </w:rPr>
        <w:t>will</w:t>
      </w:r>
      <w:proofErr w:type="gramEnd"/>
      <w:r>
        <w:rPr>
          <w:rFonts w:ascii="Times New Roman" w:hAnsi="Times New Roman" w:cs="Times New Roman"/>
          <w:sz w:val="20"/>
        </w:rPr>
        <w:t xml:space="preserve"> refer to this collection of essays.</w:t>
      </w:r>
    </w:p>
  </w:footnote>
  <w:footnote w:id="3">
    <w:p w:rsidR="00B91318" w:rsidRPr="007D0E72" w:rsidRDefault="00B91318" w:rsidP="007A1780">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The </w:t>
      </w:r>
      <w:proofErr w:type="spellStart"/>
      <w:r w:rsidRPr="007D0E72">
        <w:rPr>
          <w:rFonts w:ascii="Times New Roman" w:eastAsia="Arial Unicode MS" w:hAnsi="Times New Roman" w:cs="Times New Roman"/>
        </w:rPr>
        <w:t>internalism</w:t>
      </w:r>
      <w:proofErr w:type="spellEnd"/>
      <w:r w:rsidRPr="007D0E72">
        <w:rPr>
          <w:rFonts w:ascii="Times New Roman" w:eastAsia="Arial Unicode MS" w:hAnsi="Times New Roman" w:cs="Times New Roman"/>
        </w:rPr>
        <w:t xml:space="preserve"> and foundationalism here need to be restricted to the domains the aforementioned principles cover. Because they only offer sufficient conditions for justification, they don’t prohibit e.g., reliability (as Bergmann p. 154 notes) or coherence also sufficing for </w:t>
      </w:r>
      <w:r>
        <w:rPr>
          <w:rFonts w:ascii="Times New Roman" w:eastAsia="Arial Unicode MS" w:hAnsi="Times New Roman" w:cs="Times New Roman"/>
        </w:rPr>
        <w:t xml:space="preserve">the </w:t>
      </w:r>
      <w:r w:rsidRPr="007D0E72">
        <w:rPr>
          <w:rFonts w:ascii="Times New Roman" w:eastAsia="Arial Unicode MS" w:hAnsi="Times New Roman" w:cs="Times New Roman"/>
        </w:rPr>
        <w:t>justification</w:t>
      </w:r>
      <w:r>
        <w:rPr>
          <w:rFonts w:ascii="Times New Roman" w:eastAsia="Arial Unicode MS" w:hAnsi="Times New Roman" w:cs="Times New Roman"/>
        </w:rPr>
        <w:t xml:space="preserve"> of some beliefs</w:t>
      </w:r>
      <w:r w:rsidRPr="007D0E72">
        <w:rPr>
          <w:rFonts w:ascii="Times New Roman" w:eastAsia="Arial Unicode MS" w:hAnsi="Times New Roman" w:cs="Times New Roman"/>
        </w:rPr>
        <w:t>.</w:t>
      </w:r>
    </w:p>
  </w:footnote>
  <w:footnote w:id="4">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Pryor intends ‘dogmatism</w:t>
      </w:r>
      <w:r w:rsidRPr="007D0E72">
        <w:rPr>
          <w:rFonts w:ascii="Times New Roman" w:eastAsia="Arial Unicode MS" w:hAnsi="Times New Roman" w:cs="Times New Roman"/>
          <w:lang w:val="fr-FR"/>
        </w:rPr>
        <w:t xml:space="preserve">’ </w:t>
      </w:r>
      <w:r w:rsidRPr="007D0E72">
        <w:rPr>
          <w:rFonts w:ascii="Times New Roman" w:eastAsia="Arial Unicode MS" w:hAnsi="Times New Roman" w:cs="Times New Roman"/>
        </w:rPr>
        <w:t xml:space="preserve">to be a significantly more general view, embraceable by </w:t>
      </w:r>
      <w:proofErr w:type="spellStart"/>
      <w:r w:rsidRPr="007D0E72">
        <w:rPr>
          <w:rFonts w:ascii="Times New Roman" w:eastAsia="Arial Unicode MS" w:hAnsi="Times New Roman" w:cs="Times New Roman"/>
        </w:rPr>
        <w:t>reliabilists</w:t>
      </w:r>
      <w:proofErr w:type="spellEnd"/>
      <w:r w:rsidRPr="007D0E72">
        <w:rPr>
          <w:rFonts w:ascii="Times New Roman" w:eastAsia="Arial Unicode MS" w:hAnsi="Times New Roman" w:cs="Times New Roman"/>
        </w:rPr>
        <w:t xml:space="preserve"> and anyone else who believes in justification that is both immediate and defeasible (pp. 96-7)</w:t>
      </w:r>
      <w:r>
        <w:rPr>
          <w:rFonts w:ascii="Times New Roman" w:eastAsia="Arial Unicode MS" w:hAnsi="Times New Roman" w:cs="Times New Roman"/>
        </w:rPr>
        <w:t>, but the term usually has the broader meaning</w:t>
      </w:r>
      <w:r w:rsidRPr="007D0E72">
        <w:rPr>
          <w:rFonts w:ascii="Times New Roman" w:eastAsia="Arial Unicode MS" w:hAnsi="Times New Roman" w:cs="Times New Roman"/>
        </w:rPr>
        <w:t xml:space="preserve">. </w:t>
      </w:r>
    </w:p>
  </w:footnote>
  <w:footnote w:id="5">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Normally, in the cognitive scientific discussions, the interesting influence is not only direct, </w:t>
      </w:r>
      <w:proofErr w:type="gramStart"/>
      <w:r w:rsidRPr="007D0E72">
        <w:rPr>
          <w:rFonts w:ascii="Times New Roman" w:eastAsia="Arial Unicode MS" w:hAnsi="Times New Roman" w:cs="Times New Roman"/>
        </w:rPr>
        <w:t>but</w:t>
      </w:r>
      <w:proofErr w:type="gramEnd"/>
      <w:r w:rsidRPr="007D0E72">
        <w:rPr>
          <w:rFonts w:ascii="Times New Roman" w:eastAsia="Arial Unicode MS" w:hAnsi="Times New Roman" w:cs="Times New Roman"/>
        </w:rPr>
        <w:t xml:space="preserve"> synchronic, so that cognitive penetration and perceptual learning are kept separate. Epistemologists should keep them separate too. We will likely want to say different epistemological things about perceptual learning (which is almost always </w:t>
      </w:r>
      <w:proofErr w:type="spellStart"/>
      <w:r w:rsidRPr="007D0E72">
        <w:rPr>
          <w:rFonts w:ascii="Times New Roman" w:eastAsia="Arial Unicode MS" w:hAnsi="Times New Roman" w:cs="Times New Roman"/>
        </w:rPr>
        <w:t>epistemically</w:t>
      </w:r>
      <w:proofErr w:type="spellEnd"/>
      <w:r w:rsidRPr="007D0E72">
        <w:rPr>
          <w:rFonts w:ascii="Times New Roman" w:eastAsia="Arial Unicode MS" w:hAnsi="Times New Roman" w:cs="Times New Roman"/>
        </w:rPr>
        <w:t xml:space="preserve"> good) and cognitive penetration of perception (which is not).</w:t>
      </w:r>
      <w:r>
        <w:rPr>
          <w:rFonts w:ascii="Times New Roman" w:eastAsia="Arial Unicode MS" w:hAnsi="Times New Roman" w:cs="Times New Roman"/>
        </w:rPr>
        <w:t xml:space="preserve"> For brevity, I will sometimes use ‘cognitive penetration’ to refer to cognitive penetration </w:t>
      </w:r>
      <w:r w:rsidRPr="00924DE0">
        <w:rPr>
          <w:rFonts w:ascii="Times New Roman" w:eastAsia="Arial Unicode MS" w:hAnsi="Times New Roman" w:cs="Times New Roman"/>
          <w:i/>
        </w:rPr>
        <w:t>of perception</w:t>
      </w:r>
      <w:r>
        <w:rPr>
          <w:rFonts w:ascii="Times New Roman" w:eastAsia="Arial Unicode MS" w:hAnsi="Times New Roman" w:cs="Times New Roman"/>
        </w:rPr>
        <w:t>.</w:t>
      </w:r>
    </w:p>
  </w:footnote>
  <w:footnote w:id="6">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He does refer to the wishful thinking belief as a “perceptual belief,” (p. 357), but he never insists that there is anything particularly perceptual about the </w:t>
      </w:r>
      <w:proofErr w:type="spellStart"/>
      <w:r w:rsidRPr="007D0E72">
        <w:rPr>
          <w:rFonts w:ascii="Times New Roman" w:eastAsia="Arial Unicode MS" w:hAnsi="Times New Roman" w:cs="Times New Roman"/>
          <w:i/>
          <w:iCs/>
          <w:lang w:val="nl-NL"/>
        </w:rPr>
        <w:t>seeming</w:t>
      </w:r>
      <w:proofErr w:type="spellEnd"/>
      <w:r w:rsidRPr="007D0E72">
        <w:rPr>
          <w:rFonts w:ascii="Times New Roman" w:eastAsia="Arial Unicode MS" w:hAnsi="Times New Roman" w:cs="Times New Roman"/>
        </w:rPr>
        <w:t>, which is the issue here.</w:t>
      </w:r>
    </w:p>
  </w:footnote>
  <w:footnote w:id="7">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Or at least, not as much as it would were the experience not the result of such penetration. I</w:t>
      </w:r>
      <w:r w:rsidRPr="007D0E72">
        <w:rPr>
          <w:rFonts w:ascii="Times New Roman" w:eastAsia="Arial Unicode MS" w:hAnsi="Times New Roman" w:cs="Times New Roman"/>
          <w:lang w:val="fr-FR"/>
        </w:rPr>
        <w:t>’</w:t>
      </w:r>
      <w:proofErr w:type="spellStart"/>
      <w:r w:rsidRPr="007D0E72">
        <w:rPr>
          <w:rFonts w:ascii="Times New Roman" w:eastAsia="Arial Unicode MS" w:hAnsi="Times New Roman" w:cs="Times New Roman"/>
        </w:rPr>
        <w:t>ll</w:t>
      </w:r>
      <w:proofErr w:type="spellEnd"/>
      <w:r w:rsidRPr="007D0E72">
        <w:rPr>
          <w:rFonts w:ascii="Times New Roman" w:eastAsia="Arial Unicode MS" w:hAnsi="Times New Roman" w:cs="Times New Roman"/>
        </w:rPr>
        <w:t xml:space="preserve"> ignore this complication in what follows. </w:t>
      </w:r>
    </w:p>
  </w:footnote>
  <w:footnote w:id="8">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The various </w:t>
      </w:r>
      <w:proofErr w:type="spellStart"/>
      <w:r w:rsidRPr="007D0E72">
        <w:rPr>
          <w:rFonts w:ascii="Times New Roman" w:eastAsia="Arial Unicode MS" w:hAnsi="Times New Roman" w:cs="Times New Roman"/>
        </w:rPr>
        <w:t>agnosias</w:t>
      </w:r>
      <w:proofErr w:type="spellEnd"/>
      <w:r w:rsidRPr="007D0E72">
        <w:rPr>
          <w:rFonts w:ascii="Times New Roman" w:eastAsia="Arial Unicode MS" w:hAnsi="Times New Roman" w:cs="Times New Roman"/>
        </w:rPr>
        <w:t xml:space="preserve"> are most naturally viewed as instances of intact sensation without the seeming states that would ordinarily accompany them; </w:t>
      </w:r>
      <w:proofErr w:type="spellStart"/>
      <w:r w:rsidRPr="007D0E72">
        <w:rPr>
          <w:rFonts w:ascii="Times New Roman" w:eastAsia="Arial Unicode MS" w:hAnsi="Times New Roman" w:cs="Times New Roman"/>
        </w:rPr>
        <w:t>seemings</w:t>
      </w:r>
      <w:proofErr w:type="spellEnd"/>
      <w:r w:rsidRPr="007D0E72">
        <w:rPr>
          <w:rFonts w:ascii="Times New Roman" w:eastAsia="Arial Unicode MS" w:hAnsi="Times New Roman" w:cs="Times New Roman"/>
        </w:rPr>
        <w:t xml:space="preserve"> without their associated sensations would presumably be achievable by direct stimulation of the relevant neurons, or perhaps by somehow blocking introspective access to the earlier processing so that none of it counts as sensation (sensations, I assume, being necessarily conscious).</w:t>
      </w:r>
    </w:p>
  </w:footnote>
  <w:footnote w:id="9">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Tucker 2010 defends an </w:t>
      </w:r>
      <w:proofErr w:type="spellStart"/>
      <w:r w:rsidRPr="007D0E72">
        <w:rPr>
          <w:rFonts w:ascii="Times New Roman" w:eastAsia="Arial Unicode MS" w:hAnsi="Times New Roman" w:cs="Times New Roman"/>
        </w:rPr>
        <w:t>internalism</w:t>
      </w:r>
      <w:proofErr w:type="spellEnd"/>
      <w:r w:rsidRPr="007D0E72">
        <w:rPr>
          <w:rFonts w:ascii="Times New Roman" w:eastAsia="Arial Unicode MS" w:hAnsi="Times New Roman" w:cs="Times New Roman"/>
        </w:rPr>
        <w:t xml:space="preserve"> according to which </w:t>
      </w:r>
      <w:proofErr w:type="spellStart"/>
      <w:r w:rsidRPr="007D0E72">
        <w:rPr>
          <w:rFonts w:ascii="Times New Roman" w:eastAsia="Arial Unicode MS" w:hAnsi="Times New Roman" w:cs="Times New Roman"/>
        </w:rPr>
        <w:t>blindsighters</w:t>
      </w:r>
      <w:proofErr w:type="spellEnd"/>
      <w:r w:rsidRPr="007D0E72">
        <w:rPr>
          <w:rFonts w:ascii="Times New Roman" w:eastAsia="Arial Unicode MS" w:hAnsi="Times New Roman" w:cs="Times New Roman"/>
        </w:rPr>
        <w:t xml:space="preserve"> ha</w:t>
      </w:r>
      <w:r>
        <w:rPr>
          <w:rFonts w:ascii="Times New Roman" w:eastAsia="Arial Unicode MS" w:hAnsi="Times New Roman" w:cs="Times New Roman"/>
        </w:rPr>
        <w:t xml:space="preserve">ve </w:t>
      </w:r>
      <w:proofErr w:type="spellStart"/>
      <w:r>
        <w:rPr>
          <w:rFonts w:ascii="Times New Roman" w:eastAsia="Arial Unicode MS" w:hAnsi="Times New Roman" w:cs="Times New Roman"/>
        </w:rPr>
        <w:t>seemings</w:t>
      </w:r>
      <w:proofErr w:type="spellEnd"/>
      <w:r>
        <w:rPr>
          <w:rFonts w:ascii="Times New Roman" w:eastAsia="Arial Unicode MS" w:hAnsi="Times New Roman" w:cs="Times New Roman"/>
        </w:rPr>
        <w:t xml:space="preserve"> without sensations, and he doesn’t see anything counterintuitive about claiming that </w:t>
      </w:r>
      <w:proofErr w:type="spellStart"/>
      <w:r>
        <w:rPr>
          <w:rFonts w:ascii="Times New Roman" w:eastAsia="Arial Unicode MS" w:hAnsi="Times New Roman" w:cs="Times New Roman"/>
        </w:rPr>
        <w:t>blindsighters</w:t>
      </w:r>
      <w:proofErr w:type="spellEnd"/>
      <w:r>
        <w:rPr>
          <w:rFonts w:ascii="Times New Roman" w:eastAsia="Arial Unicode MS" w:hAnsi="Times New Roman" w:cs="Times New Roman"/>
        </w:rPr>
        <w:t xml:space="preserve"> are justified, provided these </w:t>
      </w:r>
      <w:proofErr w:type="spellStart"/>
      <w:r>
        <w:rPr>
          <w:rFonts w:ascii="Times New Roman" w:eastAsia="Arial Unicode MS" w:hAnsi="Times New Roman" w:cs="Times New Roman"/>
        </w:rPr>
        <w:t>seemings</w:t>
      </w:r>
      <w:proofErr w:type="spellEnd"/>
      <w:r>
        <w:rPr>
          <w:rFonts w:ascii="Times New Roman" w:eastAsia="Arial Unicode MS" w:hAnsi="Times New Roman" w:cs="Times New Roman"/>
        </w:rPr>
        <w:t xml:space="preserve"> have a strong, clear, assertive character. I am predicting, on the basis of my own </w:t>
      </w:r>
      <w:proofErr w:type="spellStart"/>
      <w:r>
        <w:rPr>
          <w:rFonts w:ascii="Times New Roman" w:eastAsia="Arial Unicode MS" w:hAnsi="Times New Roman" w:cs="Times New Roman"/>
        </w:rPr>
        <w:t>internalist</w:t>
      </w:r>
      <w:proofErr w:type="spellEnd"/>
      <w:r>
        <w:rPr>
          <w:rFonts w:ascii="Times New Roman" w:eastAsia="Arial Unicode MS" w:hAnsi="Times New Roman" w:cs="Times New Roman"/>
        </w:rPr>
        <w:t xml:space="preserve"> intuitions (I do have some!), that his view will be relatively rare among </w:t>
      </w:r>
      <w:proofErr w:type="spellStart"/>
      <w:r>
        <w:rPr>
          <w:rFonts w:ascii="Times New Roman" w:eastAsia="Arial Unicode MS" w:hAnsi="Times New Roman" w:cs="Times New Roman"/>
        </w:rPr>
        <w:t>internalists</w:t>
      </w:r>
      <w:proofErr w:type="spellEnd"/>
      <w:r>
        <w:rPr>
          <w:rFonts w:ascii="Times New Roman" w:eastAsia="Arial Unicode MS" w:hAnsi="Times New Roman" w:cs="Times New Roman"/>
        </w:rPr>
        <w:t>. I could be wrong.</w:t>
      </w:r>
    </w:p>
  </w:footnote>
  <w:footnote w:id="10">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Here it is useful to suspend the sensation/seeming distinction and go with the ambiguous ‘experience.</w:t>
      </w:r>
      <w:r w:rsidRPr="007D0E72">
        <w:rPr>
          <w:rFonts w:ascii="Times New Roman" w:eastAsia="Arial Unicode MS" w:hAnsi="Times New Roman" w:cs="Times New Roman"/>
          <w:lang w:val="fr-FR"/>
        </w:rPr>
        <w:t xml:space="preserve">’ </w:t>
      </w:r>
      <w:r w:rsidRPr="007D0E72">
        <w:rPr>
          <w:rFonts w:ascii="Times New Roman" w:eastAsia="Arial Unicode MS" w:hAnsi="Times New Roman" w:cs="Times New Roman"/>
        </w:rPr>
        <w:t xml:space="preserve">I </w:t>
      </w:r>
      <w:r w:rsidRPr="007D0E72">
        <w:rPr>
          <w:rFonts w:ascii="Times New Roman" w:eastAsia="Arial Unicode MS" w:hAnsi="Times New Roman" w:cs="Times New Roman"/>
          <w:i/>
          <w:iCs/>
        </w:rPr>
        <w:t>think</w:t>
      </w:r>
      <w:r w:rsidRPr="007D0E72">
        <w:rPr>
          <w:rFonts w:ascii="Times New Roman" w:eastAsia="Arial Unicode MS" w:hAnsi="Times New Roman" w:cs="Times New Roman"/>
        </w:rPr>
        <w:t xml:space="preserve"> that </w:t>
      </w:r>
      <w:proofErr w:type="spellStart"/>
      <w:r w:rsidRPr="007D0E72">
        <w:rPr>
          <w:rFonts w:ascii="Times New Roman" w:eastAsia="Arial Unicode MS" w:hAnsi="Times New Roman" w:cs="Times New Roman"/>
        </w:rPr>
        <w:t>Markie</w:t>
      </w:r>
      <w:proofErr w:type="spellEnd"/>
      <w:r w:rsidRPr="007D0E72">
        <w:rPr>
          <w:rFonts w:ascii="Times New Roman" w:eastAsia="Arial Unicode MS" w:hAnsi="Times New Roman" w:cs="Times New Roman"/>
        </w:rPr>
        <w:t xml:space="preserve"> is thinking of sensations here and that </w:t>
      </w:r>
      <w:proofErr w:type="spellStart"/>
      <w:r w:rsidRPr="007D0E72">
        <w:rPr>
          <w:rFonts w:ascii="Times New Roman" w:eastAsia="Arial Unicode MS" w:hAnsi="Times New Roman" w:cs="Times New Roman"/>
        </w:rPr>
        <w:t>Steup</w:t>
      </w:r>
      <w:proofErr w:type="spellEnd"/>
      <w:r w:rsidRPr="007D0E72">
        <w:rPr>
          <w:rFonts w:ascii="Times New Roman" w:eastAsia="Arial Unicode MS" w:hAnsi="Times New Roman" w:cs="Times New Roman"/>
        </w:rPr>
        <w:t xml:space="preserve"> is thinking of </w:t>
      </w:r>
      <w:proofErr w:type="spellStart"/>
      <w:r w:rsidRPr="007D0E72">
        <w:rPr>
          <w:rFonts w:ascii="Times New Roman" w:eastAsia="Arial Unicode MS" w:hAnsi="Times New Roman" w:cs="Times New Roman"/>
        </w:rPr>
        <w:t>seemings</w:t>
      </w:r>
      <w:proofErr w:type="spellEnd"/>
      <w:r w:rsidRPr="007D0E72">
        <w:rPr>
          <w:rFonts w:ascii="Times New Roman" w:eastAsia="Arial Unicode MS" w:hAnsi="Times New Roman" w:cs="Times New Roman"/>
        </w:rPr>
        <w:t xml:space="preserve">, or maybe the conjunction of </w:t>
      </w:r>
      <w:proofErr w:type="spellStart"/>
      <w:r w:rsidRPr="007D0E72">
        <w:rPr>
          <w:rFonts w:ascii="Times New Roman" w:eastAsia="Arial Unicode MS" w:hAnsi="Times New Roman" w:cs="Times New Roman"/>
        </w:rPr>
        <w:t>seemings</w:t>
      </w:r>
      <w:proofErr w:type="spellEnd"/>
      <w:r w:rsidRPr="007D0E72">
        <w:rPr>
          <w:rFonts w:ascii="Times New Roman" w:eastAsia="Arial Unicode MS" w:hAnsi="Times New Roman" w:cs="Times New Roman"/>
        </w:rPr>
        <w:t xml:space="preserve"> and their respective sensations. Another difference between the two is that </w:t>
      </w:r>
      <w:proofErr w:type="spellStart"/>
      <w:r w:rsidRPr="007D0E72">
        <w:rPr>
          <w:rFonts w:ascii="Times New Roman" w:eastAsia="Arial Unicode MS" w:hAnsi="Times New Roman" w:cs="Times New Roman"/>
        </w:rPr>
        <w:t>Steup</w:t>
      </w:r>
      <w:proofErr w:type="spellEnd"/>
      <w:r w:rsidRPr="007D0E72">
        <w:rPr>
          <w:rFonts w:ascii="Times New Roman" w:eastAsia="Arial Unicode MS" w:hAnsi="Times New Roman" w:cs="Times New Roman"/>
        </w:rPr>
        <w:t xml:space="preserve"> only requires the agent to have the experience and the evidence of reliability, while </w:t>
      </w:r>
      <w:proofErr w:type="spellStart"/>
      <w:r w:rsidRPr="007D0E72">
        <w:rPr>
          <w:rFonts w:ascii="Times New Roman" w:eastAsia="Arial Unicode MS" w:hAnsi="Times New Roman" w:cs="Times New Roman"/>
        </w:rPr>
        <w:t>Markie</w:t>
      </w:r>
      <w:proofErr w:type="spellEnd"/>
      <w:r w:rsidRPr="007D0E72">
        <w:rPr>
          <w:rFonts w:ascii="Times New Roman" w:eastAsia="Arial Unicode MS" w:hAnsi="Times New Roman" w:cs="Times New Roman"/>
        </w:rPr>
        <w:t xml:space="preserve"> further requires that the evidence of reliability mediate or explain the agent’s doxastic response to the experience.</w:t>
      </w:r>
    </w:p>
  </w:footnote>
  <w:footnote w:id="11">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w:t>
      </w:r>
      <w:r>
        <w:rPr>
          <w:rFonts w:ascii="Times New Roman" w:eastAsia="Arial Unicode MS" w:hAnsi="Times New Roman" w:cs="Times New Roman"/>
        </w:rPr>
        <w:t>On the other hand,</w:t>
      </w:r>
      <w:r w:rsidRPr="007D0E72">
        <w:rPr>
          <w:rFonts w:ascii="Times New Roman" w:eastAsia="Arial Unicode MS" w:hAnsi="Times New Roman" w:cs="Times New Roman"/>
        </w:rPr>
        <w:t xml:space="preserve"> </w:t>
      </w:r>
      <w:proofErr w:type="spellStart"/>
      <w:r w:rsidRPr="007D0E72">
        <w:rPr>
          <w:rFonts w:ascii="Times New Roman" w:eastAsia="Arial Unicode MS" w:hAnsi="Times New Roman" w:cs="Times New Roman"/>
        </w:rPr>
        <w:t>Markie</w:t>
      </w:r>
      <w:proofErr w:type="spellEnd"/>
      <w:r w:rsidRPr="007D0E72">
        <w:rPr>
          <w:rFonts w:ascii="Times New Roman" w:eastAsia="Arial Unicode MS" w:hAnsi="Times New Roman" w:cs="Times New Roman"/>
        </w:rPr>
        <w:t xml:space="preserve"> explicitly states that he wants perceptual beliefs (about external objects) to be immediately justified and argues that he satisfies this desideratum by having the perceptual belief be based entirely on the experiential state and not on any beliefs. But the perceptual belief’s justification still depends on the </w:t>
      </w:r>
      <w:proofErr w:type="gramStart"/>
      <w:r w:rsidRPr="007D0E72">
        <w:rPr>
          <w:rFonts w:ascii="Times New Roman" w:eastAsia="Arial Unicode MS" w:hAnsi="Times New Roman" w:cs="Times New Roman"/>
        </w:rPr>
        <w:t>agent’s being</w:t>
      </w:r>
      <w:proofErr w:type="gramEnd"/>
      <w:r w:rsidRPr="007D0E72">
        <w:rPr>
          <w:rFonts w:ascii="Times New Roman" w:eastAsia="Arial Unicode MS" w:hAnsi="Times New Roman" w:cs="Times New Roman"/>
        </w:rPr>
        <w:t xml:space="preserve"> justified in believing that the experience is a reliable indicator. The perceptual belief isn’t based on this in a causal sense of basing, but surely </w:t>
      </w:r>
      <w:r>
        <w:rPr>
          <w:rFonts w:ascii="Times New Roman" w:eastAsia="Arial Unicode MS" w:hAnsi="Times New Roman" w:cs="Times New Roman"/>
        </w:rPr>
        <w:t>few</w:t>
      </w:r>
      <w:r w:rsidRPr="007D0E72">
        <w:rPr>
          <w:rFonts w:ascii="Times New Roman" w:eastAsia="Arial Unicode MS" w:hAnsi="Times New Roman" w:cs="Times New Roman"/>
        </w:rPr>
        <w:t xml:space="preserve"> classical </w:t>
      </w:r>
      <w:proofErr w:type="spellStart"/>
      <w:r w:rsidRPr="007D0E72">
        <w:rPr>
          <w:rFonts w:ascii="Times New Roman" w:eastAsia="Arial Unicode MS" w:hAnsi="Times New Roman" w:cs="Times New Roman"/>
        </w:rPr>
        <w:t>foundationalist</w:t>
      </w:r>
      <w:r>
        <w:rPr>
          <w:rFonts w:ascii="Times New Roman" w:eastAsia="Arial Unicode MS" w:hAnsi="Times New Roman" w:cs="Times New Roman"/>
        </w:rPr>
        <w:t>s</w:t>
      </w:r>
      <w:proofErr w:type="spellEnd"/>
      <w:r w:rsidRPr="007D0E72">
        <w:rPr>
          <w:rFonts w:ascii="Times New Roman" w:eastAsia="Arial Unicode MS" w:hAnsi="Times New Roman" w:cs="Times New Roman"/>
        </w:rPr>
        <w:t xml:space="preserve"> </w:t>
      </w:r>
      <w:r>
        <w:rPr>
          <w:rFonts w:ascii="Times New Roman" w:eastAsia="Arial Unicode MS" w:hAnsi="Times New Roman" w:cs="Times New Roman"/>
        </w:rPr>
        <w:t>ever</w:t>
      </w:r>
      <w:r w:rsidRPr="007D0E72">
        <w:rPr>
          <w:rFonts w:ascii="Times New Roman" w:eastAsia="Arial Unicode MS" w:hAnsi="Times New Roman" w:cs="Times New Roman"/>
        </w:rPr>
        <w:t xml:space="preserve"> had this sense of basing in mind.</w:t>
      </w:r>
    </w:p>
  </w:footnote>
  <w:footnote w:id="12">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w:t>
      </w:r>
      <w:proofErr w:type="spellStart"/>
      <w:r w:rsidRPr="007D0E72">
        <w:rPr>
          <w:rFonts w:ascii="Times New Roman" w:eastAsia="Arial Unicode MS" w:hAnsi="Times New Roman" w:cs="Times New Roman"/>
        </w:rPr>
        <w:t>Steup</w:t>
      </w:r>
      <w:proofErr w:type="spellEnd"/>
      <w:r w:rsidRPr="007D0E72">
        <w:rPr>
          <w:rFonts w:ascii="Times New Roman" w:eastAsia="Arial Unicode MS" w:hAnsi="Times New Roman" w:cs="Times New Roman"/>
        </w:rPr>
        <w:t xml:space="preserve"> (148) indicates that he does indeed think that the memory data needs</w:t>
      </w:r>
      <w:r>
        <w:rPr>
          <w:rFonts w:ascii="Times New Roman" w:eastAsia="Arial Unicode MS" w:hAnsi="Times New Roman" w:cs="Times New Roman"/>
        </w:rPr>
        <w:t xml:space="preserve"> to itself be vouched for. H</w:t>
      </w:r>
      <w:r w:rsidRPr="007D0E72">
        <w:rPr>
          <w:rFonts w:ascii="Times New Roman" w:eastAsia="Arial Unicode MS" w:hAnsi="Times New Roman" w:cs="Times New Roman"/>
        </w:rPr>
        <w:t xml:space="preserve">e addresses a circularity worry, </w:t>
      </w:r>
      <w:r>
        <w:rPr>
          <w:rFonts w:ascii="Times New Roman" w:eastAsia="Arial Unicode MS" w:hAnsi="Times New Roman" w:cs="Times New Roman"/>
        </w:rPr>
        <w:t>and though I don’t find his response convincing, I can’t pursue it here</w:t>
      </w:r>
      <w:r w:rsidRPr="007D0E72">
        <w:rPr>
          <w:rFonts w:ascii="Times New Roman" w:eastAsia="Arial Unicode MS" w:hAnsi="Times New Roman" w:cs="Times New Roman"/>
        </w:rPr>
        <w:t>.</w:t>
      </w:r>
      <w:r>
        <w:rPr>
          <w:rFonts w:ascii="Times New Roman" w:eastAsia="Arial Unicode MS" w:hAnsi="Times New Roman" w:cs="Times New Roman"/>
        </w:rPr>
        <w:t xml:space="preserve"> Chris Tucker points out to me that elsewhere, </w:t>
      </w:r>
      <w:proofErr w:type="spellStart"/>
      <w:r>
        <w:rPr>
          <w:rFonts w:ascii="Times New Roman" w:eastAsia="Arial Unicode MS" w:hAnsi="Times New Roman" w:cs="Times New Roman"/>
        </w:rPr>
        <w:t>Steup</w:t>
      </w:r>
      <w:proofErr w:type="spellEnd"/>
      <w:r>
        <w:rPr>
          <w:rFonts w:ascii="Times New Roman" w:eastAsia="Arial Unicode MS" w:hAnsi="Times New Roman" w:cs="Times New Roman"/>
        </w:rPr>
        <w:t xml:space="preserve"> (2004) invokes just a single mnemonic seeming (that my apparent memories</w:t>
      </w:r>
      <w:r w:rsidR="001754CC">
        <w:rPr>
          <w:rFonts w:ascii="Times New Roman" w:eastAsia="Arial Unicode MS" w:hAnsi="Times New Roman" w:cs="Times New Roman"/>
        </w:rPr>
        <w:t xml:space="preserve"> [including, presumably, this one] are reliable). This might ameliorate the regress worry, but it only makes the circularity worry worse.</w:t>
      </w:r>
    </w:p>
  </w:footnote>
  <w:footnote w:id="13">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Why not? Because one can have a sensation of </w:t>
      </w:r>
      <w:r w:rsidRPr="007D0E72">
        <w:rPr>
          <w:rFonts w:ascii="Times New Roman" w:eastAsia="Arial Unicode MS" w:hAnsi="Times New Roman" w:cs="Times New Roman"/>
          <w:i/>
        </w:rPr>
        <w:t>p</w:t>
      </w:r>
      <w:r w:rsidRPr="007D0E72">
        <w:rPr>
          <w:rFonts w:ascii="Times New Roman" w:eastAsia="Arial Unicode MS" w:hAnsi="Times New Roman" w:cs="Times New Roman"/>
        </w:rPr>
        <w:t xml:space="preserve"> without it seeming to her as if </w:t>
      </w:r>
      <w:r w:rsidRPr="007D0E72">
        <w:rPr>
          <w:rFonts w:ascii="Times New Roman" w:eastAsia="Arial Unicode MS" w:hAnsi="Times New Roman" w:cs="Times New Roman"/>
          <w:i/>
        </w:rPr>
        <w:t>p</w:t>
      </w:r>
      <w:r w:rsidRPr="007D0E72">
        <w:rPr>
          <w:rFonts w:ascii="Times New Roman" w:eastAsia="Arial Unicode MS" w:hAnsi="Times New Roman" w:cs="Times New Roman"/>
        </w:rPr>
        <w:t xml:space="preserve">, and in these cases, she has no prima facie justification for </w:t>
      </w:r>
      <w:r w:rsidRPr="007D0E72">
        <w:rPr>
          <w:rFonts w:ascii="Times New Roman" w:eastAsia="Arial Unicode MS" w:hAnsi="Times New Roman" w:cs="Times New Roman"/>
          <w:i/>
        </w:rPr>
        <w:t>p</w:t>
      </w:r>
      <w:r w:rsidRPr="007D0E72">
        <w:rPr>
          <w:rFonts w:ascii="Times New Roman" w:eastAsia="Arial Unicode MS" w:hAnsi="Times New Roman" w:cs="Times New Roman"/>
        </w:rPr>
        <w:t xml:space="preserve"> (Lyons 2009, Tucker 2010). Suppose, to take a simple example, that my sensation represents the hen as having 36 speckles but it doesn’t seem to me to have 36 speckles—only many speckles, or more than 20ish, or so. I wouldn’t be justified in believing that it had 36 speckles (Sosa 2003, Tucker 2010). Lengthier arguments can be found in Lyons 2009, chapter 3.</w:t>
      </w:r>
    </w:p>
  </w:footnote>
  <w:footnote w:id="14">
    <w:p w:rsidR="00B91318" w:rsidRPr="007D0E72" w:rsidRDefault="00B91318" w:rsidP="008033AA">
      <w:pPr>
        <w:pStyle w:val="FootnoteText"/>
        <w:rPr>
          <w:rFonts w:ascii="Times New Roman" w:hAnsi="Times New Roman" w:cs="Times New Roman"/>
        </w:rPr>
      </w:pPr>
      <w:r w:rsidRPr="007D0E72">
        <w:rPr>
          <w:rFonts w:ascii="Times New Roman" w:eastAsia="Times New Roman" w:hAnsi="Times New Roman" w:cs="Times New Roman"/>
          <w:vertAlign w:val="superscript"/>
        </w:rPr>
        <w:footnoteRef/>
      </w:r>
      <w:r w:rsidRPr="007D0E72">
        <w:rPr>
          <w:rFonts w:ascii="Times New Roman" w:hAnsi="Times New Roman" w:cs="Times New Roman"/>
        </w:rPr>
        <w:t xml:space="preserve"> I can now articulate another problem with </w:t>
      </w:r>
      <w:proofErr w:type="spellStart"/>
      <w:r w:rsidRPr="007D0E72">
        <w:rPr>
          <w:rFonts w:ascii="Times New Roman" w:hAnsi="Times New Roman" w:cs="Times New Roman"/>
        </w:rPr>
        <w:t>Brogaard’s</w:t>
      </w:r>
      <w:proofErr w:type="spellEnd"/>
      <w:r w:rsidRPr="007D0E72">
        <w:rPr>
          <w:rFonts w:ascii="Times New Roman" w:hAnsi="Times New Roman" w:cs="Times New Roman"/>
        </w:rPr>
        <w:t xml:space="preserve"> view. Her view requires a sensation-like experience that accompanies and reliably causes the seeming whose content matches that of the </w:t>
      </w:r>
      <w:proofErr w:type="spellStart"/>
      <w:r w:rsidRPr="007D0E72">
        <w:rPr>
          <w:rFonts w:ascii="Times New Roman" w:hAnsi="Times New Roman" w:cs="Times New Roman"/>
        </w:rPr>
        <w:t>justificandum</w:t>
      </w:r>
      <w:proofErr w:type="spellEnd"/>
      <w:r w:rsidRPr="007D0E72">
        <w:rPr>
          <w:rFonts w:ascii="Times New Roman" w:hAnsi="Times New Roman" w:cs="Times New Roman"/>
        </w:rPr>
        <w:t xml:space="preserve"> belief. </w:t>
      </w:r>
      <w:r>
        <w:rPr>
          <w:rFonts w:ascii="Times New Roman" w:hAnsi="Times New Roman" w:cs="Times New Roman"/>
        </w:rPr>
        <w:t xml:space="preserve">If there’s an </w:t>
      </w:r>
      <w:r w:rsidRPr="007D0E72">
        <w:rPr>
          <w:rFonts w:ascii="Times New Roman" w:hAnsi="Times New Roman" w:cs="Times New Roman"/>
        </w:rPr>
        <w:t>experience accompan</w:t>
      </w:r>
      <w:r>
        <w:rPr>
          <w:rFonts w:ascii="Times New Roman" w:hAnsi="Times New Roman" w:cs="Times New Roman"/>
        </w:rPr>
        <w:t>ying</w:t>
      </w:r>
      <w:r w:rsidRPr="007D0E72">
        <w:rPr>
          <w:rFonts w:ascii="Times New Roman" w:hAnsi="Times New Roman" w:cs="Times New Roman"/>
        </w:rPr>
        <w:t xml:space="preserve"> semantic memory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or a priori intuition </w:t>
      </w:r>
      <w:proofErr w:type="spellStart"/>
      <w:r w:rsidRPr="007D0E72">
        <w:rPr>
          <w:rFonts w:ascii="Times New Roman" w:hAnsi="Times New Roman" w:cs="Times New Roman"/>
        </w:rPr>
        <w:t>seemings</w:t>
      </w:r>
      <w:proofErr w:type="spellEnd"/>
      <w:r w:rsidRPr="007D0E72">
        <w:rPr>
          <w:rFonts w:ascii="Times New Roman" w:hAnsi="Times New Roman" w:cs="Times New Roman"/>
        </w:rPr>
        <w:t>, however,</w:t>
      </w:r>
      <w:r>
        <w:rPr>
          <w:rFonts w:ascii="Times New Roman" w:hAnsi="Times New Roman" w:cs="Times New Roman"/>
        </w:rPr>
        <w:t xml:space="preserve"> it</w:t>
      </w:r>
      <w:r w:rsidRPr="007D0E72">
        <w:rPr>
          <w:rFonts w:ascii="Times New Roman" w:hAnsi="Times New Roman" w:cs="Times New Roman"/>
        </w:rPr>
        <w:t xml:space="preserve"> is something like </w:t>
      </w:r>
      <w:r w:rsidRPr="007D0E72">
        <w:rPr>
          <w:rFonts w:ascii="Times New Roman" w:hAnsi="Times New Roman" w:cs="Times New Roman"/>
          <w:i/>
        </w:rPr>
        <w:t>S2</w:t>
      </w:r>
      <w:r w:rsidRPr="007D0E72">
        <w:rPr>
          <w:rFonts w:ascii="Times New Roman" w:hAnsi="Times New Roman" w:cs="Times New Roman"/>
        </w:rPr>
        <w:t xml:space="preserve">. If we think of </w:t>
      </w:r>
      <w:r w:rsidRPr="007D0E72">
        <w:rPr>
          <w:rFonts w:ascii="Times New Roman" w:hAnsi="Times New Roman" w:cs="Times New Roman"/>
          <w:i/>
        </w:rPr>
        <w:t>S2</w:t>
      </w:r>
      <w:r w:rsidRPr="007D0E72">
        <w:rPr>
          <w:rFonts w:ascii="Times New Roman" w:hAnsi="Times New Roman" w:cs="Times New Roman"/>
        </w:rPr>
        <w:t xml:space="preserve"> as having an indexical content (e.g., ‘</w:t>
      </w:r>
      <w:r w:rsidRPr="007D0E72">
        <w:rPr>
          <w:rFonts w:ascii="Times New Roman" w:hAnsi="Times New Roman" w:cs="Times New Roman"/>
          <w:i/>
          <w:iCs/>
        </w:rPr>
        <w:t>that</w:t>
      </w:r>
      <w:r w:rsidRPr="007D0E72">
        <w:rPr>
          <w:rFonts w:ascii="Times New Roman" w:hAnsi="Times New Roman" w:cs="Times New Roman"/>
        </w:rPr>
        <w:t xml:space="preserve"> seeming is mnemonic’), then it is something that accompanies </w:t>
      </w:r>
      <w:r w:rsidRPr="007D0E72">
        <w:rPr>
          <w:rFonts w:ascii="Times New Roman" w:hAnsi="Times New Roman" w:cs="Times New Roman"/>
          <w:i/>
          <w:iCs/>
        </w:rPr>
        <w:t>all</w:t>
      </w:r>
      <w:r w:rsidRPr="007D0E72">
        <w:rPr>
          <w:rFonts w:ascii="Times New Roman" w:hAnsi="Times New Roman" w:cs="Times New Roman"/>
        </w:rPr>
        <w:t xml:space="preserve"> my apparent memory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and thus doesn’t reliably cause any of them. If we think of it as having a rigid content (e.g., ‘my seeming that Stonehenge is older than the pyramids is mnemonic’) then (a) it’s not at all clear that there is a distinct such state, and (b) it trivializes her appeal to sensations in the perceptual case, for any apparently perceptual seeming is going to have some such analogue of </w:t>
      </w:r>
      <w:r w:rsidRPr="007D0E72">
        <w:rPr>
          <w:rFonts w:ascii="Times New Roman" w:hAnsi="Times New Roman" w:cs="Times New Roman"/>
          <w:i/>
        </w:rPr>
        <w:t>S2</w:t>
      </w:r>
      <w:r w:rsidRPr="007D0E72">
        <w:rPr>
          <w:rFonts w:ascii="Times New Roman" w:hAnsi="Times New Roman" w:cs="Times New Roman"/>
        </w:rPr>
        <w:t xml:space="preserve">, and we won’t need actual sensations (of color, perspectival shape, etc.) to buttress the </w:t>
      </w:r>
      <w:proofErr w:type="spellStart"/>
      <w:r w:rsidRPr="007D0E72">
        <w:rPr>
          <w:rFonts w:ascii="Times New Roman" w:hAnsi="Times New Roman" w:cs="Times New Roman"/>
        </w:rPr>
        <w:t>seemings</w:t>
      </w:r>
      <w:proofErr w:type="spellEnd"/>
      <w:r w:rsidRPr="007D0E72">
        <w:rPr>
          <w:rFonts w:ascii="Times New Roman" w:hAnsi="Times New Roman" w:cs="Times New Roman"/>
        </w:rPr>
        <w:t>.</w:t>
      </w:r>
    </w:p>
  </w:footnote>
  <w:footnote w:id="15">
    <w:p w:rsidR="00B91318" w:rsidRPr="007D0E72" w:rsidRDefault="00B91318">
      <w:pPr>
        <w:pStyle w:val="FootnoteText"/>
        <w:rPr>
          <w:rFonts w:ascii="Times New Roman" w:hAnsi="Times New Roman" w:cs="Times New Roman"/>
        </w:rPr>
      </w:pPr>
      <w:r w:rsidRPr="007D0E72">
        <w:rPr>
          <w:rFonts w:ascii="Times New Roman" w:eastAsia="Times New Roman" w:hAnsi="Times New Roman" w:cs="Times New Roman"/>
          <w:vertAlign w:val="superscript"/>
        </w:rPr>
        <w:footnoteRef/>
      </w:r>
      <w:r w:rsidRPr="007D0E72">
        <w:rPr>
          <w:rFonts w:ascii="Times New Roman" w:hAnsi="Times New Roman" w:cs="Times New Roman"/>
        </w:rPr>
        <w:t xml:space="preserve"> Thus, although I agree with most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theorists in thinking that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are a distinct kind of propositional attitude, I think there’s something to be said in favor of a doxastic view of </w:t>
      </w:r>
      <w:proofErr w:type="spellStart"/>
      <w:r w:rsidRPr="007D0E72">
        <w:rPr>
          <w:rFonts w:ascii="Times New Roman" w:hAnsi="Times New Roman" w:cs="Times New Roman"/>
        </w:rPr>
        <w:t>seemings</w:t>
      </w:r>
      <w:proofErr w:type="spellEnd"/>
      <w:r w:rsidRPr="007D0E72">
        <w:rPr>
          <w:rFonts w:ascii="Times New Roman" w:hAnsi="Times New Roman" w:cs="Times New Roman"/>
        </w:rPr>
        <w:t xml:space="preserve"> (Williamson 2000, </w:t>
      </w:r>
      <w:proofErr w:type="spellStart"/>
      <w:r w:rsidRPr="007D0E72">
        <w:rPr>
          <w:rFonts w:ascii="Times New Roman" w:hAnsi="Times New Roman" w:cs="Times New Roman"/>
        </w:rPr>
        <w:t>Conee</w:t>
      </w:r>
      <w:proofErr w:type="spellEnd"/>
      <w:r w:rsidRPr="007D0E72">
        <w:rPr>
          <w:rFonts w:ascii="Times New Roman" w:hAnsi="Times New Roman" w:cs="Times New Roman"/>
        </w:rPr>
        <w:t xml:space="preserve">, Brown, </w:t>
      </w:r>
      <w:proofErr w:type="spellStart"/>
      <w:r w:rsidRPr="007D0E72">
        <w:rPr>
          <w:rFonts w:ascii="Times New Roman" w:hAnsi="Times New Roman" w:cs="Times New Roman"/>
        </w:rPr>
        <w:t>Tooley</w:t>
      </w:r>
      <w:proofErr w:type="spellEnd"/>
      <w:r w:rsidRPr="007D0E72">
        <w:rPr>
          <w:rFonts w:ascii="Times New Roman" w:hAnsi="Times New Roman" w:cs="Times New Roman"/>
        </w:rPr>
        <w:t>). My view is a compromise between these two camps.</w:t>
      </w:r>
    </w:p>
  </w:footnote>
  <w:footnote w:id="16">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The reliability requirement rules out both access </w:t>
      </w:r>
      <w:proofErr w:type="spellStart"/>
      <w:r w:rsidRPr="007D0E72">
        <w:rPr>
          <w:rFonts w:ascii="Times New Roman" w:eastAsia="Arial Unicode MS" w:hAnsi="Times New Roman" w:cs="Times New Roman"/>
        </w:rPr>
        <w:t>internalism</w:t>
      </w:r>
      <w:proofErr w:type="spellEnd"/>
      <w:r w:rsidRPr="007D0E72">
        <w:rPr>
          <w:rFonts w:ascii="Times New Roman" w:eastAsia="Arial Unicode MS" w:hAnsi="Times New Roman" w:cs="Times New Roman"/>
        </w:rPr>
        <w:t xml:space="preserve"> and </w:t>
      </w:r>
      <w:proofErr w:type="spellStart"/>
      <w:r w:rsidRPr="007D0E72">
        <w:rPr>
          <w:rFonts w:ascii="Times New Roman" w:eastAsia="Arial Unicode MS" w:hAnsi="Times New Roman" w:cs="Times New Roman"/>
        </w:rPr>
        <w:t>mentalism</w:t>
      </w:r>
      <w:proofErr w:type="spellEnd"/>
      <w:r w:rsidRPr="007D0E72">
        <w:rPr>
          <w:rFonts w:ascii="Times New Roman" w:eastAsia="Arial Unicode MS" w:hAnsi="Times New Roman" w:cs="Times New Roman"/>
        </w:rPr>
        <w:t xml:space="preserve">; the etiological constraint on </w:t>
      </w:r>
      <w:proofErr w:type="spellStart"/>
      <w:r w:rsidRPr="007D0E72">
        <w:rPr>
          <w:rFonts w:ascii="Times New Roman" w:eastAsia="Arial Unicode MS" w:hAnsi="Times New Roman" w:cs="Times New Roman"/>
        </w:rPr>
        <w:t>seemings</w:t>
      </w:r>
      <w:proofErr w:type="spellEnd"/>
      <w:r w:rsidRPr="007D0E72">
        <w:rPr>
          <w:rFonts w:ascii="Times New Roman" w:eastAsia="Arial Unicode MS" w:hAnsi="Times New Roman" w:cs="Times New Roman"/>
        </w:rPr>
        <w:t xml:space="preserve"> rules out access </w:t>
      </w:r>
      <w:proofErr w:type="spellStart"/>
      <w:r w:rsidRPr="007D0E72">
        <w:rPr>
          <w:rFonts w:ascii="Times New Roman" w:eastAsia="Arial Unicode MS" w:hAnsi="Times New Roman" w:cs="Times New Roman"/>
        </w:rPr>
        <w:t>internalism</w:t>
      </w:r>
      <w:proofErr w:type="spellEnd"/>
      <w:r w:rsidRPr="007D0E72">
        <w:rPr>
          <w:rFonts w:ascii="Times New Roman" w:eastAsia="Arial Unicode MS" w:hAnsi="Times New Roman" w:cs="Times New Roman"/>
        </w:rPr>
        <w:t xml:space="preserve">, but perhaps not </w:t>
      </w:r>
      <w:proofErr w:type="spellStart"/>
      <w:r w:rsidRPr="007D0E72">
        <w:rPr>
          <w:rFonts w:ascii="Times New Roman" w:eastAsia="Arial Unicode MS" w:hAnsi="Times New Roman" w:cs="Times New Roman"/>
        </w:rPr>
        <w:t>mentalism</w:t>
      </w:r>
      <w:proofErr w:type="spellEnd"/>
      <w:r w:rsidRPr="007D0E72">
        <w:rPr>
          <w:rFonts w:ascii="Times New Roman" w:eastAsia="Arial Unicode MS" w:hAnsi="Times New Roman" w:cs="Times New Roman"/>
        </w:rPr>
        <w:t>, depending on how narrowly “mental” is being construed.</w:t>
      </w:r>
    </w:p>
  </w:footnote>
  <w:footnote w:id="17">
    <w:p w:rsidR="00B91318" w:rsidRPr="007D0E72" w:rsidRDefault="00B91318">
      <w:pPr>
        <w:pStyle w:val="FootnoteText"/>
        <w:rPr>
          <w:rFonts w:ascii="Times New Roman" w:hAnsi="Times New Roman" w:cs="Times New Roman"/>
        </w:rPr>
      </w:pPr>
      <w:r w:rsidRPr="007D0E72">
        <w:rPr>
          <w:rFonts w:ascii="Times New Roman" w:hAnsi="Times New Roman" w:cs="Times New Roman"/>
          <w:vertAlign w:val="superscript"/>
        </w:rPr>
        <w:footnoteRef/>
      </w:r>
      <w:r w:rsidRPr="007D0E72">
        <w:rPr>
          <w:rFonts w:ascii="Times New Roman" w:eastAsia="Arial Unicode MS" w:hAnsi="Times New Roman" w:cs="Times New Roman"/>
        </w:rPr>
        <w:t xml:space="preserve"> </w:t>
      </w:r>
      <w:r>
        <w:rPr>
          <w:rFonts w:ascii="Times New Roman" w:eastAsia="Arial Unicode MS" w:hAnsi="Times New Roman" w:cs="Times New Roman"/>
        </w:rPr>
        <w:t xml:space="preserve">McGrath supplements </w:t>
      </w:r>
      <w:proofErr w:type="spellStart"/>
      <w:r>
        <w:rPr>
          <w:rFonts w:ascii="Times New Roman" w:eastAsia="Arial Unicode MS" w:hAnsi="Times New Roman" w:cs="Times New Roman"/>
        </w:rPr>
        <w:t>seemings</w:t>
      </w:r>
      <w:proofErr w:type="spellEnd"/>
      <w:r>
        <w:rPr>
          <w:rFonts w:ascii="Times New Roman" w:eastAsia="Arial Unicode MS" w:hAnsi="Times New Roman" w:cs="Times New Roman"/>
        </w:rPr>
        <w:t xml:space="preserve"> </w:t>
      </w:r>
      <w:proofErr w:type="spellStart"/>
      <w:r>
        <w:rPr>
          <w:rFonts w:ascii="Times New Roman" w:eastAsia="Arial Unicode MS" w:hAnsi="Times New Roman" w:cs="Times New Roman"/>
        </w:rPr>
        <w:t>internalism</w:t>
      </w:r>
      <w:proofErr w:type="spellEnd"/>
      <w:r>
        <w:rPr>
          <w:rFonts w:ascii="Times New Roman" w:eastAsia="Arial Unicode MS" w:hAnsi="Times New Roman" w:cs="Times New Roman"/>
        </w:rPr>
        <w:t xml:space="preserve"> with the claim, roughly, that if a seeming has a history that would make that seeming irrational were it a belief, then that seeming does not confer the ordinary justification. Although I lack the space to discuss it here, I doubt that this proposal will be able to handle such innocuous cases of cognitive </w:t>
      </w:r>
      <w:proofErr w:type="gramStart"/>
      <w:r>
        <w:rPr>
          <w:rFonts w:ascii="Times New Roman" w:eastAsia="Arial Unicode MS" w:hAnsi="Times New Roman" w:cs="Times New Roman"/>
        </w:rPr>
        <w:t>penetration,</w:t>
      </w:r>
      <w:proofErr w:type="gramEnd"/>
      <w:r>
        <w:rPr>
          <w:rFonts w:ascii="Times New Roman" w:eastAsia="Arial Unicode MS" w:hAnsi="Times New Roman" w:cs="Times New Roman"/>
        </w:rPr>
        <w:t xml:space="preserve"> if it can handle the invidious cases it was designed to handle.</w:t>
      </w:r>
    </w:p>
  </w:footnote>
  <w:footnote w:id="18">
    <w:p w:rsidR="001754CC" w:rsidRPr="001754CC" w:rsidRDefault="001754CC">
      <w:pPr>
        <w:pStyle w:val="FootnoteText"/>
        <w:rPr>
          <w:rFonts w:ascii="Times New Roman" w:hAnsi="Times New Roman" w:cs="Times New Roman"/>
        </w:rPr>
      </w:pPr>
      <w:r w:rsidRPr="001754CC">
        <w:rPr>
          <w:rStyle w:val="FootnoteReference"/>
          <w:rFonts w:ascii="Times New Roman" w:hAnsi="Times New Roman" w:cs="Times New Roman"/>
        </w:rPr>
        <w:footnoteRef/>
      </w:r>
      <w:r w:rsidRPr="001754CC">
        <w:rPr>
          <w:rFonts w:ascii="Times New Roman" w:hAnsi="Times New Roman" w:cs="Times New Roman"/>
        </w:rPr>
        <w:t xml:space="preserve"> Thanks to Chris Tucker for helpful comments on an earlier draft.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18" w:rsidRDefault="00B9131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2"/>
  </w:compat>
  <w:rsids>
    <w:rsidRoot w:val="00206D92"/>
    <w:rsid w:val="00026DF4"/>
    <w:rsid w:val="000D6C8A"/>
    <w:rsid w:val="001754CC"/>
    <w:rsid w:val="001B6391"/>
    <w:rsid w:val="00206D92"/>
    <w:rsid w:val="00285F52"/>
    <w:rsid w:val="0031072D"/>
    <w:rsid w:val="004B735C"/>
    <w:rsid w:val="004F24AB"/>
    <w:rsid w:val="00556D02"/>
    <w:rsid w:val="005D0394"/>
    <w:rsid w:val="006510D7"/>
    <w:rsid w:val="0077225A"/>
    <w:rsid w:val="007A1780"/>
    <w:rsid w:val="007B1910"/>
    <w:rsid w:val="007D0E72"/>
    <w:rsid w:val="008033AA"/>
    <w:rsid w:val="00924DE0"/>
    <w:rsid w:val="009950DB"/>
    <w:rsid w:val="009B7898"/>
    <w:rsid w:val="009D490E"/>
    <w:rsid w:val="00A900E9"/>
    <w:rsid w:val="00B01534"/>
    <w:rsid w:val="00B301F1"/>
    <w:rsid w:val="00B671B5"/>
    <w:rsid w:val="00B91318"/>
    <w:rsid w:val="00C17E33"/>
    <w:rsid w:val="00C7733A"/>
    <w:rsid w:val="00E44640"/>
    <w:rsid w:val="00E5367C"/>
    <w:rsid w:val="00FA35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3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0394"/>
    <w:rPr>
      <w:sz w:val="24"/>
      <w:szCs w:val="24"/>
    </w:rPr>
  </w:style>
  <w:style w:type="paragraph" w:styleId="Heading2">
    <w:name w:val="heading 2"/>
    <w:basedOn w:val="Normal"/>
    <w:next w:val="Normal"/>
    <w:link w:val="Heading2Char"/>
    <w:uiPriority w:val="9"/>
    <w:semiHidden/>
    <w:unhideWhenUsed/>
    <w:qFormat/>
    <w:rsid w:val="007A1780"/>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394"/>
    <w:rPr>
      <w:u w:val="single"/>
    </w:rPr>
  </w:style>
  <w:style w:type="paragraph" w:customStyle="1" w:styleId="HeaderFooter">
    <w:name w:val="Header &amp; Footer"/>
    <w:rsid w:val="005D0394"/>
    <w:pPr>
      <w:tabs>
        <w:tab w:val="right" w:pos="9360"/>
      </w:tabs>
    </w:pPr>
    <w:rPr>
      <w:rFonts w:ascii="Helvetica" w:hAnsi="Arial Unicode MS" w:cs="Arial Unicode MS"/>
      <w:color w:val="000000"/>
    </w:rPr>
  </w:style>
  <w:style w:type="paragraph" w:customStyle="1" w:styleId="Body">
    <w:name w:val="Body"/>
    <w:rsid w:val="005D0394"/>
    <w:rPr>
      <w:rFonts w:ascii="Helvetica" w:hAnsi="Arial Unicode MS" w:cs="Arial Unicode MS"/>
      <w:color w:val="000000"/>
      <w:sz w:val="24"/>
      <w:szCs w:val="24"/>
    </w:rPr>
  </w:style>
  <w:style w:type="paragraph" w:styleId="FootnoteText">
    <w:name w:val="footnote text"/>
    <w:rsid w:val="005D0394"/>
    <w:rPr>
      <w:rFonts w:ascii="Helvetica" w:eastAsia="Helvetica" w:hAnsi="Helvetica" w:cs="Helvetica"/>
      <w:color w:val="000000"/>
    </w:rPr>
  </w:style>
  <w:style w:type="character" w:customStyle="1" w:styleId="Heading2Char">
    <w:name w:val="Heading 2 Char"/>
    <w:basedOn w:val="DefaultParagraphFont"/>
    <w:link w:val="Heading2"/>
    <w:uiPriority w:val="9"/>
    <w:semiHidden/>
    <w:rsid w:val="007A1780"/>
    <w:rPr>
      <w:rFonts w:asciiTheme="majorHAnsi" w:eastAsiaTheme="majorEastAsia" w:hAnsiTheme="majorHAnsi" w:cstheme="majorBidi"/>
      <w:b/>
      <w:bCs/>
      <w:color w:val="499BC9" w:themeColor="accent1"/>
      <w:sz w:val="26"/>
      <w:szCs w:val="26"/>
    </w:rPr>
  </w:style>
  <w:style w:type="character" w:styleId="FootnoteReference">
    <w:name w:val="footnote reference"/>
    <w:basedOn w:val="DefaultParagraphFont"/>
    <w:uiPriority w:val="99"/>
    <w:unhideWhenUsed/>
    <w:rsid w:val="00FA355B"/>
    <w:rPr>
      <w:vertAlign w:val="superscript"/>
    </w:rPr>
  </w:style>
  <w:style w:type="paragraph" w:customStyle="1" w:styleId="FreeForm">
    <w:name w:val="Free Form"/>
    <w:rsid w:val="00A900E9"/>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ヒラギノ角ゴ Pro W3" w:hAnsi="Helvetica"/>
      <w:color w:val="000000"/>
      <w:sz w:val="24"/>
      <w:bdr w:val="none" w:sz="0" w:space="0" w:color="auto"/>
    </w:rPr>
  </w:style>
  <w:style w:type="paragraph" w:styleId="HTMLPreformatted">
    <w:name w:val="HTML Preformatted"/>
    <w:basedOn w:val="Normal"/>
    <w:link w:val="HTMLPreformattedChar"/>
    <w:uiPriority w:val="99"/>
    <w:rsid w:val="00E5367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bdr w:val="none" w:sz="0" w:space="0" w:color="auto"/>
    </w:rPr>
  </w:style>
  <w:style w:type="character" w:customStyle="1" w:styleId="HTMLPreformattedChar">
    <w:name w:val="HTML Preformatted Char"/>
    <w:basedOn w:val="DefaultParagraphFont"/>
    <w:link w:val="HTMLPreformatted"/>
    <w:uiPriority w:val="99"/>
    <w:rsid w:val="00E5367C"/>
    <w:rPr>
      <w:rFonts w:ascii="Courier" w:hAnsi="Courier" w:cs="Courier"/>
      <w:bdr w:val="none" w:sz="0" w:space="0" w:color="auto"/>
    </w:rPr>
  </w:style>
  <w:style w:type="character" w:customStyle="1" w:styleId="apple-converted-space">
    <w:name w:val="apple-converted-space"/>
    <w:basedOn w:val="DefaultParagraphFont"/>
    <w:rsid w:val="00E5367C"/>
  </w:style>
  <w:style w:type="character" w:styleId="Emphasis">
    <w:name w:val="Emphasis"/>
    <w:basedOn w:val="DefaultParagraphFont"/>
    <w:uiPriority w:val="20"/>
    <w:rsid w:val="00E5367C"/>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paragraph" w:styleId="FootnoteText">
    <w:name w:val="footnote text"/>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9963">
      <w:bodyDiv w:val="1"/>
      <w:marLeft w:val="0"/>
      <w:marRight w:val="0"/>
      <w:marTop w:val="0"/>
      <w:marBottom w:val="0"/>
      <w:divBdr>
        <w:top w:val="none" w:sz="0" w:space="0" w:color="auto"/>
        <w:left w:val="none" w:sz="0" w:space="0" w:color="auto"/>
        <w:bottom w:val="none" w:sz="0" w:space="0" w:color="auto"/>
        <w:right w:val="none" w:sz="0" w:space="0" w:color="auto"/>
      </w:divBdr>
    </w:div>
    <w:div w:id="1747073186">
      <w:bodyDiv w:val="1"/>
      <w:marLeft w:val="0"/>
      <w:marRight w:val="0"/>
      <w:marTop w:val="0"/>
      <w:marBottom w:val="0"/>
      <w:divBdr>
        <w:top w:val="none" w:sz="0" w:space="0" w:color="auto"/>
        <w:left w:val="none" w:sz="0" w:space="0" w:color="auto"/>
        <w:bottom w:val="none" w:sz="0" w:space="0" w:color="auto"/>
        <w:right w:val="none" w:sz="0" w:space="0" w:color="auto"/>
      </w:divBdr>
    </w:div>
    <w:div w:id="19356740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4954</Words>
  <Characters>28244</Characters>
  <Application>Microsoft Macintosh Word</Application>
  <DocSecurity>0</DocSecurity>
  <Lines>235</Lines>
  <Paragraphs>66</Paragraphs>
  <ScaleCrop>false</ScaleCrop>
  <Company>University of Arkansas</Company>
  <LinksUpToDate>false</LinksUpToDate>
  <CharactersWithSpaces>33132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Lyons</cp:lastModifiedBy>
  <cp:revision>9</cp:revision>
  <cp:lastPrinted>2014-08-01T21:56:00Z</cp:lastPrinted>
  <dcterms:created xsi:type="dcterms:W3CDTF">2014-08-01T21:35:00Z</dcterms:created>
  <dcterms:modified xsi:type="dcterms:W3CDTF">2014-08-06T19:16:00Z</dcterms:modified>
</cp:coreProperties>
</file>