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B7C5D" w14:textId="7A2F8490" w:rsidR="00E7583D" w:rsidRPr="00E7583D" w:rsidRDefault="00E7583D" w:rsidP="00E7583D">
      <w:pPr>
        <w:tabs>
          <w:tab w:val="left" w:pos="7740"/>
        </w:tabs>
        <w:spacing w:line="480" w:lineRule="auto"/>
        <w:jc w:val="center"/>
        <w:rPr>
          <w:rFonts w:ascii="Times New Roman" w:hAnsi="Times New Roman"/>
          <w:sz w:val="24"/>
          <w:szCs w:val="24"/>
        </w:rPr>
      </w:pPr>
      <w:r>
        <w:rPr>
          <w:rFonts w:ascii="Times New Roman" w:hAnsi="Times New Roman"/>
          <w:sz w:val="24"/>
          <w:szCs w:val="24"/>
        </w:rPr>
        <w:t>Calculating QALYs: Liberalism and the Value of Health States</w:t>
      </w:r>
    </w:p>
    <w:p w14:paraId="078E9D48" w14:textId="77777777" w:rsidR="00E7583D" w:rsidRPr="00E7583D" w:rsidRDefault="00E7583D" w:rsidP="00E7583D">
      <w:pPr>
        <w:jc w:val="center"/>
        <w:rPr>
          <w:rFonts w:ascii="Times New Roman" w:hAnsi="Times New Roman"/>
          <w:sz w:val="24"/>
          <w:szCs w:val="24"/>
        </w:rPr>
      </w:pPr>
      <w:r w:rsidRPr="00E7583D">
        <w:rPr>
          <w:rFonts w:ascii="Times New Roman" w:hAnsi="Times New Roman"/>
          <w:sz w:val="24"/>
          <w:szCs w:val="24"/>
        </w:rPr>
        <w:t>Douglas MacKay</w:t>
      </w:r>
    </w:p>
    <w:p w14:paraId="05348E0E" w14:textId="77777777" w:rsidR="00E7583D" w:rsidRPr="00E7583D" w:rsidRDefault="00E7583D" w:rsidP="00E7583D">
      <w:pPr>
        <w:jc w:val="center"/>
        <w:rPr>
          <w:rFonts w:ascii="Times New Roman" w:hAnsi="Times New Roman"/>
          <w:sz w:val="24"/>
          <w:szCs w:val="24"/>
        </w:rPr>
      </w:pPr>
      <w:r w:rsidRPr="00E7583D">
        <w:rPr>
          <w:rFonts w:ascii="Times New Roman" w:hAnsi="Times New Roman"/>
          <w:sz w:val="24"/>
          <w:szCs w:val="24"/>
        </w:rPr>
        <w:t>Department of Public Policy, University of North Carolina, Chapel Hill</w:t>
      </w:r>
      <w:r w:rsidRPr="00E7583D">
        <w:rPr>
          <w:rFonts w:ascii="Times New Roman" w:hAnsi="Times New Roman"/>
          <w:sz w:val="24"/>
          <w:szCs w:val="24"/>
        </w:rPr>
        <w:br/>
        <w:t>Abernethy Hall 217, CB 3435</w:t>
      </w:r>
    </w:p>
    <w:p w14:paraId="4C3A59B8" w14:textId="77777777" w:rsidR="00E7583D" w:rsidRPr="00E7583D" w:rsidRDefault="00E7583D" w:rsidP="00E7583D">
      <w:pPr>
        <w:jc w:val="center"/>
        <w:rPr>
          <w:rFonts w:ascii="Times New Roman" w:hAnsi="Times New Roman"/>
          <w:sz w:val="24"/>
          <w:szCs w:val="24"/>
        </w:rPr>
      </w:pPr>
      <w:r w:rsidRPr="00E7583D">
        <w:rPr>
          <w:rFonts w:ascii="Times New Roman" w:hAnsi="Times New Roman"/>
          <w:sz w:val="24"/>
          <w:szCs w:val="24"/>
        </w:rPr>
        <w:t>131 S. Columbia St.</w:t>
      </w:r>
    </w:p>
    <w:p w14:paraId="7590CF3E" w14:textId="77777777" w:rsidR="00E7583D" w:rsidRPr="00E7583D" w:rsidRDefault="00E7583D" w:rsidP="00E7583D">
      <w:pPr>
        <w:jc w:val="center"/>
        <w:rPr>
          <w:rFonts w:ascii="Times New Roman" w:hAnsi="Times New Roman"/>
          <w:sz w:val="24"/>
          <w:szCs w:val="24"/>
        </w:rPr>
      </w:pPr>
      <w:r w:rsidRPr="00E7583D">
        <w:rPr>
          <w:rFonts w:ascii="Times New Roman" w:hAnsi="Times New Roman"/>
          <w:sz w:val="24"/>
          <w:szCs w:val="24"/>
        </w:rPr>
        <w:t>Chapel Hill, NC</w:t>
      </w:r>
      <w:r w:rsidRPr="00E7583D">
        <w:rPr>
          <w:rFonts w:ascii="Times New Roman" w:hAnsi="Times New Roman"/>
          <w:sz w:val="24"/>
          <w:szCs w:val="24"/>
        </w:rPr>
        <w:br/>
        <w:t>27599</w:t>
      </w:r>
    </w:p>
    <w:p w14:paraId="4F6B70D6" w14:textId="77777777" w:rsidR="00E7583D" w:rsidRPr="00E7583D" w:rsidRDefault="00E7583D" w:rsidP="00E7583D">
      <w:pPr>
        <w:jc w:val="center"/>
        <w:rPr>
          <w:rFonts w:ascii="Times New Roman" w:hAnsi="Times New Roman"/>
          <w:color w:val="0000FF"/>
          <w:sz w:val="24"/>
          <w:szCs w:val="24"/>
        </w:rPr>
      </w:pPr>
      <w:r w:rsidRPr="00E7583D">
        <w:rPr>
          <w:rFonts w:ascii="Times New Roman" w:hAnsi="Times New Roman"/>
          <w:sz w:val="24"/>
          <w:szCs w:val="24"/>
        </w:rPr>
        <w:t>USA</w:t>
      </w:r>
      <w:r w:rsidRPr="00E7583D">
        <w:rPr>
          <w:rFonts w:ascii="Times New Roman" w:hAnsi="Times New Roman"/>
          <w:sz w:val="24"/>
          <w:szCs w:val="24"/>
        </w:rPr>
        <w:br/>
        <w:t xml:space="preserve">Email: </w:t>
      </w:r>
      <w:hyperlink r:id="rId8" w:history="1">
        <w:r w:rsidRPr="00E7583D">
          <w:rPr>
            <w:rStyle w:val="Hyperlink"/>
            <w:rFonts w:ascii="Times New Roman" w:hAnsi="Times New Roman"/>
            <w:sz w:val="24"/>
            <w:szCs w:val="24"/>
          </w:rPr>
          <w:t>dmackay@email.unc.edu</w:t>
        </w:r>
      </w:hyperlink>
    </w:p>
    <w:p w14:paraId="67D4B08F" w14:textId="77777777" w:rsidR="00E7583D" w:rsidRPr="00E7583D" w:rsidRDefault="00E7583D" w:rsidP="00E7583D">
      <w:pPr>
        <w:jc w:val="center"/>
        <w:rPr>
          <w:rFonts w:ascii="Times New Roman" w:hAnsi="Times New Roman"/>
          <w:sz w:val="24"/>
          <w:szCs w:val="24"/>
        </w:rPr>
      </w:pPr>
      <w:r w:rsidRPr="00E7583D">
        <w:rPr>
          <w:rFonts w:ascii="Times New Roman" w:hAnsi="Times New Roman"/>
          <w:sz w:val="24"/>
          <w:szCs w:val="24"/>
        </w:rPr>
        <w:t xml:space="preserve">URL: </w:t>
      </w:r>
      <w:hyperlink r:id="rId9" w:history="1">
        <w:r w:rsidRPr="00E7583D">
          <w:rPr>
            <w:rStyle w:val="Hyperlink"/>
            <w:rFonts w:ascii="Times New Roman" w:hAnsi="Times New Roman"/>
            <w:sz w:val="24"/>
            <w:szCs w:val="24"/>
          </w:rPr>
          <w:t>http://dmackay.web.unc.edu</w:t>
        </w:r>
      </w:hyperlink>
    </w:p>
    <w:p w14:paraId="65865096" w14:textId="77777777" w:rsidR="00E7583D" w:rsidRPr="00E7583D" w:rsidRDefault="00E7583D" w:rsidP="00E7583D">
      <w:pPr>
        <w:jc w:val="center"/>
        <w:rPr>
          <w:rFonts w:ascii="Times New Roman" w:hAnsi="Times New Roman"/>
          <w:sz w:val="24"/>
          <w:szCs w:val="24"/>
        </w:rPr>
      </w:pPr>
    </w:p>
    <w:p w14:paraId="6CCE873F" w14:textId="77777777" w:rsidR="00E7583D" w:rsidRPr="00E7583D" w:rsidRDefault="00E7583D" w:rsidP="00E7583D">
      <w:pPr>
        <w:jc w:val="center"/>
        <w:rPr>
          <w:rFonts w:ascii="Times New Roman" w:hAnsi="Times New Roman"/>
          <w:sz w:val="24"/>
          <w:szCs w:val="24"/>
        </w:rPr>
      </w:pPr>
    </w:p>
    <w:p w14:paraId="4A276649" w14:textId="77777777" w:rsidR="00E7583D" w:rsidRDefault="00E7583D" w:rsidP="00E7583D">
      <w:pPr>
        <w:jc w:val="center"/>
        <w:rPr>
          <w:rFonts w:ascii="Times New Roman" w:hAnsi="Times New Roman"/>
          <w:sz w:val="24"/>
          <w:szCs w:val="24"/>
        </w:rPr>
      </w:pPr>
      <w:r w:rsidRPr="00E7583D">
        <w:rPr>
          <w:rFonts w:ascii="Times New Roman" w:hAnsi="Times New Roman"/>
          <w:sz w:val="24"/>
          <w:szCs w:val="24"/>
        </w:rPr>
        <w:t>Abstract</w:t>
      </w:r>
    </w:p>
    <w:p w14:paraId="3691AD0C" w14:textId="77777777" w:rsidR="00DA61FC" w:rsidRPr="00E7583D" w:rsidRDefault="00DA61FC" w:rsidP="00E7583D">
      <w:pPr>
        <w:jc w:val="center"/>
        <w:rPr>
          <w:rFonts w:ascii="Times New Roman" w:hAnsi="Times New Roman"/>
          <w:sz w:val="24"/>
          <w:szCs w:val="24"/>
        </w:rPr>
      </w:pPr>
    </w:p>
    <w:p w14:paraId="5E1C45F0" w14:textId="1FE99B08" w:rsidR="003067B4" w:rsidRDefault="003067B4" w:rsidP="003067B4">
      <w:pPr>
        <w:spacing w:line="480" w:lineRule="auto"/>
        <w:ind w:firstLine="720"/>
        <w:rPr>
          <w:rFonts w:ascii="Times New Roman" w:hAnsi="Times New Roman"/>
          <w:sz w:val="24"/>
          <w:szCs w:val="24"/>
        </w:rPr>
      </w:pPr>
      <w:r>
        <w:rPr>
          <w:rFonts w:ascii="Times New Roman" w:hAnsi="Times New Roman"/>
          <w:sz w:val="24"/>
          <w:szCs w:val="24"/>
        </w:rPr>
        <w:t xml:space="preserve">The value of health states is </w:t>
      </w:r>
      <w:r w:rsidR="00043BF9">
        <w:rPr>
          <w:rFonts w:ascii="Times New Roman" w:hAnsi="Times New Roman"/>
          <w:sz w:val="24"/>
          <w:szCs w:val="24"/>
        </w:rPr>
        <w:t xml:space="preserve">often understood to </w:t>
      </w:r>
      <w:r>
        <w:rPr>
          <w:rFonts w:ascii="Times New Roman" w:hAnsi="Times New Roman"/>
          <w:sz w:val="24"/>
          <w:szCs w:val="24"/>
        </w:rPr>
        <w:t>depend on th</w:t>
      </w:r>
      <w:r w:rsidR="0031371F">
        <w:rPr>
          <w:rFonts w:ascii="Times New Roman" w:hAnsi="Times New Roman"/>
          <w:sz w:val="24"/>
          <w:szCs w:val="24"/>
        </w:rPr>
        <w:t>eir</w:t>
      </w:r>
      <w:r>
        <w:rPr>
          <w:rFonts w:ascii="Times New Roman" w:hAnsi="Times New Roman"/>
          <w:sz w:val="24"/>
          <w:szCs w:val="24"/>
        </w:rPr>
        <w:t xml:space="preserve"> impact on the goodness of people’s lives. As such, prominent health states metrics are grounded in particular conceptions of wellbeing – </w:t>
      </w:r>
      <w:r w:rsidR="00DA61FC">
        <w:rPr>
          <w:rFonts w:ascii="Times New Roman" w:hAnsi="Times New Roman"/>
          <w:sz w:val="24"/>
          <w:szCs w:val="24"/>
        </w:rPr>
        <w:t>e.</w:t>
      </w:r>
      <w:r>
        <w:rPr>
          <w:rFonts w:ascii="Times New Roman" w:hAnsi="Times New Roman"/>
          <w:sz w:val="24"/>
          <w:szCs w:val="24"/>
        </w:rPr>
        <w:t xml:space="preserve">g. </w:t>
      </w:r>
      <w:r w:rsidR="00DA61FC">
        <w:rPr>
          <w:rFonts w:ascii="Times New Roman" w:hAnsi="Times New Roman"/>
          <w:sz w:val="24"/>
          <w:szCs w:val="24"/>
        </w:rPr>
        <w:t>hedonism or</w:t>
      </w:r>
      <w:r>
        <w:rPr>
          <w:rFonts w:ascii="Times New Roman" w:hAnsi="Times New Roman"/>
          <w:sz w:val="24"/>
          <w:szCs w:val="24"/>
        </w:rPr>
        <w:t xml:space="preserve"> preference satisfaction. In this paper, I consider how liberals committed to the public justification requirement – the requirement that public officials choose laws and policies that are justifiable to their citizens – should evaluate health states. Since th</w:t>
      </w:r>
      <w:r w:rsidR="00DC10E0">
        <w:rPr>
          <w:rFonts w:ascii="Times New Roman" w:hAnsi="Times New Roman"/>
          <w:sz w:val="24"/>
          <w:szCs w:val="24"/>
        </w:rPr>
        <w:t>e</w:t>
      </w:r>
      <w:r>
        <w:rPr>
          <w:rFonts w:ascii="Times New Roman" w:hAnsi="Times New Roman"/>
          <w:sz w:val="24"/>
          <w:szCs w:val="24"/>
        </w:rPr>
        <w:t xml:space="preserve"> </w:t>
      </w:r>
      <w:r w:rsidR="00DC10E0">
        <w:rPr>
          <w:rFonts w:ascii="Times New Roman" w:hAnsi="Times New Roman"/>
          <w:sz w:val="24"/>
          <w:szCs w:val="24"/>
        </w:rPr>
        <w:t xml:space="preserve">public justification </w:t>
      </w:r>
      <w:r>
        <w:rPr>
          <w:rFonts w:ascii="Times New Roman" w:hAnsi="Times New Roman"/>
          <w:sz w:val="24"/>
          <w:szCs w:val="24"/>
        </w:rPr>
        <w:t>requirement prohibits public officials from appealing to controversial conceptions of the good life</w:t>
      </w:r>
      <w:r w:rsidR="00DC10E0">
        <w:rPr>
          <w:rFonts w:ascii="Times New Roman" w:hAnsi="Times New Roman"/>
          <w:sz w:val="24"/>
          <w:szCs w:val="24"/>
        </w:rPr>
        <w:t xml:space="preserve">, liberals committed to this principle face a significant puzzle. </w:t>
      </w:r>
    </w:p>
    <w:p w14:paraId="648BD5A9" w14:textId="494A935A" w:rsidR="00E7583D" w:rsidRPr="00E7583D" w:rsidRDefault="00E7583D" w:rsidP="003C35D3">
      <w:pPr>
        <w:tabs>
          <w:tab w:val="left" w:pos="7740"/>
        </w:tabs>
        <w:spacing w:line="480" w:lineRule="auto"/>
        <w:rPr>
          <w:rFonts w:ascii="Times New Roman" w:hAnsi="Times New Roman"/>
          <w:sz w:val="24"/>
          <w:szCs w:val="24"/>
        </w:rPr>
      </w:pPr>
    </w:p>
    <w:p w14:paraId="656EAC85" w14:textId="14363BE8" w:rsidR="00E7583D" w:rsidRPr="00E7583D" w:rsidRDefault="00E7583D" w:rsidP="00E7583D">
      <w:pPr>
        <w:rPr>
          <w:rFonts w:ascii="Times New Roman" w:hAnsi="Times New Roman"/>
          <w:sz w:val="24"/>
          <w:szCs w:val="24"/>
        </w:rPr>
      </w:pPr>
      <w:r w:rsidRPr="00E7583D">
        <w:rPr>
          <w:rFonts w:ascii="Times New Roman" w:hAnsi="Times New Roman"/>
          <w:sz w:val="24"/>
          <w:szCs w:val="24"/>
        </w:rPr>
        <w:t xml:space="preserve">Keywords: </w:t>
      </w:r>
      <w:r w:rsidR="008F5C54">
        <w:rPr>
          <w:rFonts w:ascii="Times New Roman" w:hAnsi="Times New Roman"/>
          <w:sz w:val="24"/>
          <w:szCs w:val="24"/>
        </w:rPr>
        <w:t xml:space="preserve">QALY; </w:t>
      </w:r>
      <w:r w:rsidR="00FA4BA8">
        <w:rPr>
          <w:rFonts w:ascii="Times New Roman" w:hAnsi="Times New Roman"/>
          <w:sz w:val="24"/>
          <w:szCs w:val="24"/>
        </w:rPr>
        <w:t>p</w:t>
      </w:r>
      <w:r w:rsidR="008F5C54">
        <w:rPr>
          <w:rFonts w:ascii="Times New Roman" w:hAnsi="Times New Roman"/>
          <w:sz w:val="24"/>
          <w:szCs w:val="24"/>
        </w:rPr>
        <w:t>ublic justification; priority setting;</w:t>
      </w:r>
      <w:r w:rsidR="00FA4BA8">
        <w:rPr>
          <w:rFonts w:ascii="Times New Roman" w:hAnsi="Times New Roman"/>
          <w:sz w:val="24"/>
          <w:szCs w:val="24"/>
        </w:rPr>
        <w:t xml:space="preserve"> </w:t>
      </w:r>
      <w:r w:rsidR="00FA2E11">
        <w:rPr>
          <w:rFonts w:ascii="Times New Roman" w:hAnsi="Times New Roman"/>
          <w:sz w:val="24"/>
          <w:szCs w:val="24"/>
        </w:rPr>
        <w:t xml:space="preserve">health policy; </w:t>
      </w:r>
      <w:r w:rsidR="00FA4BA8">
        <w:rPr>
          <w:rFonts w:ascii="Times New Roman" w:hAnsi="Times New Roman"/>
          <w:sz w:val="24"/>
          <w:szCs w:val="24"/>
        </w:rPr>
        <w:t>l</w:t>
      </w:r>
      <w:r w:rsidR="00FA2E11">
        <w:rPr>
          <w:rFonts w:ascii="Times New Roman" w:hAnsi="Times New Roman"/>
          <w:sz w:val="24"/>
          <w:szCs w:val="24"/>
        </w:rPr>
        <w:t>iberal neutrality</w:t>
      </w:r>
      <w:r w:rsidR="00FA4BA8">
        <w:rPr>
          <w:rFonts w:ascii="Times New Roman" w:hAnsi="Times New Roman"/>
          <w:sz w:val="24"/>
          <w:szCs w:val="24"/>
        </w:rPr>
        <w:t>.</w:t>
      </w:r>
    </w:p>
    <w:p w14:paraId="71D037E3" w14:textId="77777777" w:rsidR="00A770D2" w:rsidRDefault="00A770D2" w:rsidP="001F231B">
      <w:pPr>
        <w:spacing w:line="480" w:lineRule="auto"/>
        <w:jc w:val="center"/>
        <w:rPr>
          <w:rFonts w:ascii="Times New Roman" w:hAnsi="Times New Roman"/>
          <w:sz w:val="24"/>
        </w:rPr>
      </w:pPr>
    </w:p>
    <w:p w14:paraId="6C8014A2" w14:textId="40A7895A" w:rsidR="00460AA3" w:rsidRDefault="00054301" w:rsidP="001F231B">
      <w:pPr>
        <w:spacing w:line="480" w:lineRule="auto"/>
        <w:jc w:val="center"/>
        <w:rPr>
          <w:rFonts w:ascii="Times New Roman" w:hAnsi="Times New Roman"/>
          <w:sz w:val="24"/>
        </w:rPr>
      </w:pPr>
      <w:r>
        <w:rPr>
          <w:rFonts w:ascii="Times New Roman" w:hAnsi="Times New Roman"/>
          <w:sz w:val="24"/>
        </w:rPr>
        <w:lastRenderedPageBreak/>
        <w:t xml:space="preserve">Calculating QALYs: </w:t>
      </w:r>
      <w:r w:rsidR="00460AA3">
        <w:rPr>
          <w:rFonts w:ascii="Times New Roman" w:hAnsi="Times New Roman"/>
          <w:sz w:val="24"/>
        </w:rPr>
        <w:t>Liberalism and the Value of Health States</w:t>
      </w:r>
    </w:p>
    <w:p w14:paraId="3BC1C026" w14:textId="77777777" w:rsidR="00045F15" w:rsidRDefault="00045F15" w:rsidP="00045F15">
      <w:pPr>
        <w:spacing w:line="240" w:lineRule="auto"/>
        <w:rPr>
          <w:rFonts w:ascii="Times New Roman" w:hAnsi="Times New Roman"/>
          <w:sz w:val="24"/>
        </w:rPr>
      </w:pPr>
    </w:p>
    <w:p w14:paraId="2AC531DA" w14:textId="3363A762" w:rsidR="00F31B2D" w:rsidRDefault="004F7DCF" w:rsidP="00460AA3">
      <w:pPr>
        <w:spacing w:line="480" w:lineRule="auto"/>
        <w:ind w:firstLine="720"/>
        <w:rPr>
          <w:rFonts w:ascii="Times New Roman" w:hAnsi="Times New Roman"/>
          <w:sz w:val="24"/>
        </w:rPr>
      </w:pPr>
      <w:r>
        <w:rPr>
          <w:rFonts w:ascii="Times New Roman" w:hAnsi="Times New Roman"/>
          <w:sz w:val="24"/>
        </w:rPr>
        <w:t>Most</w:t>
      </w:r>
      <w:r w:rsidR="00460AA3">
        <w:rPr>
          <w:rFonts w:ascii="Times New Roman" w:hAnsi="Times New Roman"/>
          <w:sz w:val="24"/>
        </w:rPr>
        <w:t xml:space="preserve"> states, if </w:t>
      </w:r>
      <w:r w:rsidR="00AC7F6E">
        <w:rPr>
          <w:rFonts w:ascii="Times New Roman" w:hAnsi="Times New Roman"/>
          <w:sz w:val="24"/>
        </w:rPr>
        <w:t xml:space="preserve">not </w:t>
      </w:r>
      <w:r>
        <w:rPr>
          <w:rFonts w:ascii="Times New Roman" w:hAnsi="Times New Roman"/>
          <w:sz w:val="24"/>
        </w:rPr>
        <w:t>all</w:t>
      </w:r>
      <w:r w:rsidR="00460AA3">
        <w:rPr>
          <w:rFonts w:ascii="Times New Roman" w:hAnsi="Times New Roman"/>
          <w:sz w:val="24"/>
        </w:rPr>
        <w:t xml:space="preserve">, enact laws and policies to </w:t>
      </w:r>
      <w:r w:rsidR="009029E7">
        <w:rPr>
          <w:rFonts w:ascii="Times New Roman" w:hAnsi="Times New Roman"/>
          <w:sz w:val="24"/>
        </w:rPr>
        <w:t>ensure</w:t>
      </w:r>
      <w:r w:rsidR="00460AA3">
        <w:rPr>
          <w:rFonts w:ascii="Times New Roman" w:hAnsi="Times New Roman"/>
          <w:sz w:val="24"/>
        </w:rPr>
        <w:t xml:space="preserve"> </w:t>
      </w:r>
      <w:r>
        <w:rPr>
          <w:rFonts w:ascii="Times New Roman" w:hAnsi="Times New Roman"/>
          <w:sz w:val="24"/>
        </w:rPr>
        <w:t xml:space="preserve">and promote </w:t>
      </w:r>
      <w:r w:rsidR="00460AA3">
        <w:rPr>
          <w:rFonts w:ascii="Times New Roman" w:hAnsi="Times New Roman"/>
          <w:sz w:val="24"/>
        </w:rPr>
        <w:t>the health of their citizens. They take public health measures, such as ensuring the safety of food, water, and housing; they implement prevent</w:t>
      </w:r>
      <w:r w:rsidR="00842833">
        <w:rPr>
          <w:rFonts w:ascii="Times New Roman" w:hAnsi="Times New Roman"/>
          <w:sz w:val="24"/>
        </w:rPr>
        <w:t>ion</w:t>
      </w:r>
      <w:r w:rsidR="00460AA3">
        <w:rPr>
          <w:rFonts w:ascii="Times New Roman" w:hAnsi="Times New Roman"/>
          <w:sz w:val="24"/>
        </w:rPr>
        <w:t xml:space="preserve"> programs to limit the </w:t>
      </w:r>
      <w:r w:rsidR="00D6689A">
        <w:rPr>
          <w:rFonts w:ascii="Times New Roman" w:hAnsi="Times New Roman"/>
          <w:sz w:val="24"/>
        </w:rPr>
        <w:t xml:space="preserve">prevalence </w:t>
      </w:r>
      <w:r w:rsidR="00460AA3">
        <w:rPr>
          <w:rFonts w:ascii="Times New Roman" w:hAnsi="Times New Roman"/>
          <w:sz w:val="24"/>
        </w:rPr>
        <w:t>of conditions such as obesity</w:t>
      </w:r>
      <w:r w:rsidR="00671243">
        <w:rPr>
          <w:rFonts w:ascii="Times New Roman" w:hAnsi="Times New Roman"/>
          <w:sz w:val="24"/>
        </w:rPr>
        <w:t>, lung cancer,</w:t>
      </w:r>
      <w:r w:rsidR="00460AA3">
        <w:rPr>
          <w:rFonts w:ascii="Times New Roman" w:hAnsi="Times New Roman"/>
          <w:sz w:val="24"/>
        </w:rPr>
        <w:t xml:space="preserve"> and diabetes; and they provide some or all of their citizens with </w:t>
      </w:r>
      <w:r w:rsidR="00F05AA4">
        <w:rPr>
          <w:rFonts w:ascii="Times New Roman" w:hAnsi="Times New Roman"/>
          <w:sz w:val="24"/>
        </w:rPr>
        <w:t xml:space="preserve">access to treatments, either through </w:t>
      </w:r>
      <w:r w:rsidR="00772B83">
        <w:rPr>
          <w:rFonts w:ascii="Times New Roman" w:hAnsi="Times New Roman"/>
          <w:sz w:val="24"/>
        </w:rPr>
        <w:t>health insurance</w:t>
      </w:r>
      <w:r w:rsidR="00F05AA4">
        <w:rPr>
          <w:rFonts w:ascii="Times New Roman" w:hAnsi="Times New Roman"/>
          <w:sz w:val="24"/>
        </w:rPr>
        <w:t xml:space="preserve"> or the direct provision of care</w:t>
      </w:r>
      <w:r w:rsidR="00460AA3">
        <w:rPr>
          <w:rFonts w:ascii="Times New Roman" w:hAnsi="Times New Roman"/>
          <w:sz w:val="24"/>
        </w:rPr>
        <w:t xml:space="preserve">. </w:t>
      </w:r>
    </w:p>
    <w:p w14:paraId="6A164B83" w14:textId="6B3CD82D" w:rsidR="00460AA3" w:rsidRDefault="00460AA3" w:rsidP="00460AA3">
      <w:pPr>
        <w:spacing w:line="480" w:lineRule="auto"/>
        <w:ind w:firstLine="720"/>
        <w:rPr>
          <w:rFonts w:ascii="Times New Roman" w:hAnsi="Times New Roman"/>
          <w:sz w:val="24"/>
        </w:rPr>
      </w:pPr>
      <w:r>
        <w:rPr>
          <w:rFonts w:ascii="Times New Roman" w:hAnsi="Times New Roman"/>
          <w:sz w:val="24"/>
        </w:rPr>
        <w:t>Because states take responsibility for the health of their citizens in th</w:t>
      </w:r>
      <w:r w:rsidR="003D7224">
        <w:rPr>
          <w:rFonts w:ascii="Times New Roman" w:hAnsi="Times New Roman"/>
          <w:sz w:val="24"/>
        </w:rPr>
        <w:t>e</w:t>
      </w:r>
      <w:r>
        <w:rPr>
          <w:rFonts w:ascii="Times New Roman" w:hAnsi="Times New Roman"/>
          <w:sz w:val="24"/>
        </w:rPr>
        <w:t>s</w:t>
      </w:r>
      <w:r w:rsidR="003D7224">
        <w:rPr>
          <w:rFonts w:ascii="Times New Roman" w:hAnsi="Times New Roman"/>
          <w:sz w:val="24"/>
        </w:rPr>
        <w:t>e</w:t>
      </w:r>
      <w:r>
        <w:rPr>
          <w:rFonts w:ascii="Times New Roman" w:hAnsi="Times New Roman"/>
          <w:sz w:val="24"/>
        </w:rPr>
        <w:t xml:space="preserve"> way</w:t>
      </w:r>
      <w:r w:rsidR="003D7224">
        <w:rPr>
          <w:rFonts w:ascii="Times New Roman" w:hAnsi="Times New Roman"/>
          <w:sz w:val="24"/>
        </w:rPr>
        <w:t>s</w:t>
      </w:r>
      <w:r>
        <w:rPr>
          <w:rFonts w:ascii="Times New Roman" w:hAnsi="Times New Roman"/>
          <w:sz w:val="24"/>
        </w:rPr>
        <w:t>, state officials, including legislators and civil servants, face the problem of how to allocate scarce resources amongst competing health service programs. Managers of public health insurance programs must d</w:t>
      </w:r>
      <w:r w:rsidR="00604F7A">
        <w:rPr>
          <w:rFonts w:ascii="Times New Roman" w:hAnsi="Times New Roman"/>
          <w:sz w:val="24"/>
        </w:rPr>
        <w:t>ecide which treatments to cover;</w:t>
      </w:r>
      <w:r>
        <w:rPr>
          <w:rFonts w:ascii="Times New Roman" w:hAnsi="Times New Roman"/>
          <w:sz w:val="24"/>
        </w:rPr>
        <w:t xml:space="preserve"> </w:t>
      </w:r>
      <w:r w:rsidR="00604F7A">
        <w:rPr>
          <w:rFonts w:ascii="Times New Roman" w:hAnsi="Times New Roman"/>
          <w:sz w:val="24"/>
        </w:rPr>
        <w:t>p</w:t>
      </w:r>
      <w:r w:rsidR="006E6255">
        <w:rPr>
          <w:rFonts w:ascii="Times New Roman" w:hAnsi="Times New Roman"/>
          <w:sz w:val="24"/>
        </w:rPr>
        <w:t>ublic health officials must decide how to allocate resources amongst different p</w:t>
      </w:r>
      <w:r w:rsidR="00604F7A">
        <w:rPr>
          <w:rFonts w:ascii="Times New Roman" w:hAnsi="Times New Roman"/>
          <w:sz w:val="24"/>
        </w:rPr>
        <w:t>revention programs;</w:t>
      </w:r>
      <w:r w:rsidR="006E6255">
        <w:rPr>
          <w:rFonts w:ascii="Times New Roman" w:hAnsi="Times New Roman"/>
          <w:sz w:val="24"/>
        </w:rPr>
        <w:t xml:space="preserve"> </w:t>
      </w:r>
      <w:r w:rsidR="00604F7A">
        <w:rPr>
          <w:rFonts w:ascii="Times New Roman" w:hAnsi="Times New Roman"/>
          <w:sz w:val="24"/>
        </w:rPr>
        <w:t>and l</w:t>
      </w:r>
      <w:r w:rsidR="0095669D">
        <w:rPr>
          <w:rFonts w:ascii="Times New Roman" w:hAnsi="Times New Roman"/>
          <w:sz w:val="24"/>
        </w:rPr>
        <w:t xml:space="preserve">egislators face the broader </w:t>
      </w:r>
      <w:r w:rsidR="006E6255">
        <w:rPr>
          <w:rFonts w:ascii="Times New Roman" w:hAnsi="Times New Roman"/>
          <w:sz w:val="24"/>
        </w:rPr>
        <w:t>problem of how to allocate public spending between treatment and prevent</w:t>
      </w:r>
      <w:r w:rsidR="00604F7A">
        <w:rPr>
          <w:rFonts w:ascii="Times New Roman" w:hAnsi="Times New Roman"/>
          <w:sz w:val="24"/>
        </w:rPr>
        <w:t>ion</w:t>
      </w:r>
      <w:r w:rsidR="006E6255">
        <w:rPr>
          <w:rFonts w:ascii="Times New Roman" w:hAnsi="Times New Roman"/>
          <w:sz w:val="24"/>
        </w:rPr>
        <w:t xml:space="preserve"> services. </w:t>
      </w:r>
    </w:p>
    <w:p w14:paraId="745BE031" w14:textId="0C210B3C" w:rsidR="00460AA3" w:rsidRDefault="000A08F4" w:rsidP="00CE16F0">
      <w:pPr>
        <w:spacing w:line="480" w:lineRule="auto"/>
        <w:ind w:firstLine="720"/>
        <w:rPr>
          <w:rFonts w:ascii="Times New Roman" w:hAnsi="Times New Roman"/>
          <w:sz w:val="24"/>
        </w:rPr>
      </w:pPr>
      <w:r>
        <w:rPr>
          <w:rFonts w:ascii="Times New Roman" w:hAnsi="Times New Roman"/>
          <w:sz w:val="24"/>
        </w:rPr>
        <w:t>To address</w:t>
      </w:r>
      <w:r w:rsidR="00460AA3">
        <w:rPr>
          <w:rFonts w:ascii="Times New Roman" w:hAnsi="Times New Roman"/>
          <w:sz w:val="24"/>
        </w:rPr>
        <w:t xml:space="preserve"> this problem</w:t>
      </w:r>
      <w:r w:rsidR="00F31B2D">
        <w:rPr>
          <w:rFonts w:ascii="Times New Roman" w:hAnsi="Times New Roman"/>
          <w:sz w:val="24"/>
        </w:rPr>
        <w:t xml:space="preserve"> of allocation</w:t>
      </w:r>
      <w:r w:rsidR="00460AA3">
        <w:rPr>
          <w:rFonts w:ascii="Times New Roman" w:hAnsi="Times New Roman"/>
          <w:sz w:val="24"/>
        </w:rPr>
        <w:t xml:space="preserve">, </w:t>
      </w:r>
      <w:r w:rsidR="003D7224">
        <w:rPr>
          <w:rFonts w:ascii="Times New Roman" w:hAnsi="Times New Roman"/>
          <w:sz w:val="24"/>
        </w:rPr>
        <w:t xml:space="preserve">such </w:t>
      </w:r>
      <w:r w:rsidR="00460AA3">
        <w:rPr>
          <w:rFonts w:ascii="Times New Roman" w:hAnsi="Times New Roman"/>
          <w:sz w:val="24"/>
        </w:rPr>
        <w:t>public health decision-makers (PHDMs) require a principle of just allocation</w:t>
      </w:r>
      <w:r w:rsidR="00FF4F6C">
        <w:rPr>
          <w:rFonts w:ascii="Times New Roman" w:hAnsi="Times New Roman"/>
          <w:sz w:val="24"/>
        </w:rPr>
        <w:t>,</w:t>
      </w:r>
      <w:r w:rsidR="00394EC8">
        <w:rPr>
          <w:rFonts w:ascii="Times New Roman" w:hAnsi="Times New Roman"/>
          <w:sz w:val="24"/>
        </w:rPr>
        <w:t xml:space="preserve"> </w:t>
      </w:r>
      <w:r w:rsidR="00FF4F6C">
        <w:rPr>
          <w:rFonts w:ascii="Times New Roman" w:hAnsi="Times New Roman"/>
          <w:sz w:val="24"/>
        </w:rPr>
        <w:t>for example</w:t>
      </w:r>
      <w:r w:rsidR="009C1013">
        <w:rPr>
          <w:rFonts w:ascii="Times New Roman" w:hAnsi="Times New Roman"/>
          <w:sz w:val="24"/>
        </w:rPr>
        <w:t xml:space="preserve"> priority to the worse</w:t>
      </w:r>
      <w:r w:rsidR="00460AA3">
        <w:rPr>
          <w:rFonts w:ascii="Times New Roman" w:hAnsi="Times New Roman"/>
          <w:sz w:val="24"/>
        </w:rPr>
        <w:t xml:space="preserve"> off</w:t>
      </w:r>
      <w:r w:rsidR="00C01703">
        <w:rPr>
          <w:rFonts w:ascii="Times New Roman" w:hAnsi="Times New Roman"/>
          <w:sz w:val="24"/>
        </w:rPr>
        <w:t xml:space="preserve"> </w:t>
      </w:r>
      <w:r w:rsidR="005D7A58">
        <w:rPr>
          <w:rFonts w:ascii="Times New Roman" w:hAnsi="Times New Roman"/>
          <w:sz w:val="24"/>
        </w:rPr>
        <w:t>or</w:t>
      </w:r>
      <w:r w:rsidR="00460AA3">
        <w:rPr>
          <w:rFonts w:ascii="Times New Roman" w:hAnsi="Times New Roman"/>
          <w:sz w:val="24"/>
        </w:rPr>
        <w:t xml:space="preserve"> the principle of utility. </w:t>
      </w:r>
      <w:r w:rsidR="00E20128">
        <w:rPr>
          <w:rFonts w:ascii="Times New Roman" w:hAnsi="Times New Roman"/>
          <w:sz w:val="24"/>
        </w:rPr>
        <w:t>However</w:t>
      </w:r>
      <w:r w:rsidR="007B1875">
        <w:rPr>
          <w:rFonts w:ascii="Times New Roman" w:hAnsi="Times New Roman"/>
          <w:sz w:val="24"/>
        </w:rPr>
        <w:t xml:space="preserve"> they also</w:t>
      </w:r>
      <w:r w:rsidR="00E20128">
        <w:rPr>
          <w:rFonts w:ascii="Times New Roman" w:hAnsi="Times New Roman"/>
          <w:sz w:val="24"/>
        </w:rPr>
        <w:t xml:space="preserve"> </w:t>
      </w:r>
      <w:r w:rsidR="00460AA3">
        <w:rPr>
          <w:rFonts w:ascii="Times New Roman" w:hAnsi="Times New Roman"/>
          <w:sz w:val="24"/>
        </w:rPr>
        <w:t xml:space="preserve">require an account of the </w:t>
      </w:r>
      <w:r w:rsidR="00460AA3" w:rsidRPr="00B62102">
        <w:rPr>
          <w:rFonts w:ascii="Times New Roman" w:hAnsi="Times New Roman"/>
          <w:sz w:val="24"/>
        </w:rPr>
        <w:t>value</w:t>
      </w:r>
      <w:r w:rsidR="00460AA3" w:rsidRPr="00AF2DB1">
        <w:rPr>
          <w:rFonts w:ascii="Times New Roman" w:hAnsi="Times New Roman"/>
          <w:i/>
          <w:sz w:val="24"/>
        </w:rPr>
        <w:t xml:space="preserve"> </w:t>
      </w:r>
      <w:r w:rsidR="00460AA3">
        <w:rPr>
          <w:rFonts w:ascii="Times New Roman" w:hAnsi="Times New Roman"/>
          <w:sz w:val="24"/>
        </w:rPr>
        <w:t xml:space="preserve">of different health states. By health states, I do not mean particular diseases or disabilities, but rather states of being or functioning caused by the presence </w:t>
      </w:r>
      <w:r w:rsidR="00E6099D">
        <w:rPr>
          <w:rFonts w:ascii="Times New Roman" w:hAnsi="Times New Roman"/>
          <w:sz w:val="24"/>
        </w:rPr>
        <w:t xml:space="preserve">or absence </w:t>
      </w:r>
      <w:r w:rsidR="00460AA3">
        <w:rPr>
          <w:rFonts w:ascii="Times New Roman" w:hAnsi="Times New Roman"/>
          <w:sz w:val="24"/>
        </w:rPr>
        <w:t>of disease</w:t>
      </w:r>
      <w:r w:rsidR="0080545C">
        <w:rPr>
          <w:rFonts w:ascii="Times New Roman" w:hAnsi="Times New Roman"/>
          <w:sz w:val="24"/>
        </w:rPr>
        <w:t xml:space="preserve"> or</w:t>
      </w:r>
      <w:r w:rsidR="00460AA3">
        <w:rPr>
          <w:rFonts w:ascii="Times New Roman" w:hAnsi="Times New Roman"/>
          <w:sz w:val="24"/>
        </w:rPr>
        <w:t xml:space="preserve"> disability.</w:t>
      </w:r>
      <w:r w:rsidR="008B7A73">
        <w:rPr>
          <w:rStyle w:val="FootnoteReference"/>
          <w:rFonts w:ascii="Times New Roman" w:hAnsi="Times New Roman"/>
          <w:sz w:val="24"/>
        </w:rPr>
        <w:footnoteReference w:id="1"/>
      </w:r>
      <w:r w:rsidR="008B7A73">
        <w:rPr>
          <w:rFonts w:ascii="Times New Roman" w:hAnsi="Times New Roman"/>
          <w:sz w:val="24"/>
        </w:rPr>
        <w:t xml:space="preserve"> </w:t>
      </w:r>
      <w:r w:rsidR="00460AA3">
        <w:rPr>
          <w:rFonts w:ascii="Times New Roman" w:hAnsi="Times New Roman"/>
          <w:sz w:val="24"/>
        </w:rPr>
        <w:t>Health states therefore include full health or normal functioning, and departures from it</w:t>
      </w:r>
      <w:r w:rsidR="001B30EA">
        <w:rPr>
          <w:rFonts w:ascii="Times New Roman" w:hAnsi="Times New Roman"/>
          <w:sz w:val="24"/>
        </w:rPr>
        <w:t>,</w:t>
      </w:r>
      <w:r w:rsidR="008B7A73">
        <w:rPr>
          <w:rFonts w:ascii="Times New Roman" w:hAnsi="Times New Roman"/>
          <w:sz w:val="24"/>
        </w:rPr>
        <w:t xml:space="preserve"> which </w:t>
      </w:r>
      <w:r w:rsidR="00615BD7">
        <w:rPr>
          <w:rFonts w:ascii="Times New Roman" w:hAnsi="Times New Roman"/>
          <w:sz w:val="24"/>
        </w:rPr>
        <w:t xml:space="preserve">may </w:t>
      </w:r>
      <w:r w:rsidR="00460AA3">
        <w:rPr>
          <w:rFonts w:ascii="Times New Roman" w:hAnsi="Times New Roman"/>
          <w:sz w:val="24"/>
        </w:rPr>
        <w:t xml:space="preserve">occur along a number of </w:t>
      </w:r>
      <w:r w:rsidR="00460AA3">
        <w:rPr>
          <w:rFonts w:ascii="Times New Roman" w:hAnsi="Times New Roman"/>
          <w:sz w:val="24"/>
        </w:rPr>
        <w:lastRenderedPageBreak/>
        <w:t xml:space="preserve">dimensions including mobility, sight, hearing, cognitive ability, pain, and mood. </w:t>
      </w:r>
      <w:r w:rsidR="00C2001F">
        <w:rPr>
          <w:rFonts w:ascii="Times New Roman" w:hAnsi="Times New Roman"/>
          <w:sz w:val="24"/>
        </w:rPr>
        <w:t>Health state metrics assign cardinal values to health state</w:t>
      </w:r>
      <w:r w:rsidR="00D40F79">
        <w:rPr>
          <w:rFonts w:ascii="Times New Roman" w:hAnsi="Times New Roman"/>
          <w:sz w:val="24"/>
        </w:rPr>
        <w:t>s</w:t>
      </w:r>
      <w:r w:rsidR="00C2001F">
        <w:rPr>
          <w:rFonts w:ascii="Times New Roman" w:hAnsi="Times New Roman"/>
          <w:sz w:val="24"/>
        </w:rPr>
        <w:t xml:space="preserve">, thus enabling PHDMs to calculate the number of quality-adjusted life years (QALYs) particular treatments can be expected to yield, or the number of disability-adjusted life years (DALYs) particular treatments can be expected to prevent. </w:t>
      </w:r>
      <w:r w:rsidR="00EF3A53">
        <w:rPr>
          <w:rFonts w:ascii="Times New Roman" w:hAnsi="Times New Roman"/>
          <w:sz w:val="24"/>
        </w:rPr>
        <w:t xml:space="preserve">PHDMs require </w:t>
      </w:r>
      <w:r w:rsidR="00C2001F">
        <w:rPr>
          <w:rFonts w:ascii="Times New Roman" w:hAnsi="Times New Roman"/>
          <w:sz w:val="24"/>
        </w:rPr>
        <w:t xml:space="preserve">such a metric </w:t>
      </w:r>
      <w:r w:rsidR="00EF3A53">
        <w:rPr>
          <w:rFonts w:ascii="Times New Roman" w:hAnsi="Times New Roman"/>
          <w:sz w:val="24"/>
        </w:rPr>
        <w:t>since they can only apply principles of allocation</w:t>
      </w:r>
      <w:r w:rsidR="00B253B3">
        <w:rPr>
          <w:rFonts w:ascii="Times New Roman" w:hAnsi="Times New Roman"/>
          <w:sz w:val="24"/>
        </w:rPr>
        <w:t xml:space="preserve"> accurately</w:t>
      </w:r>
      <w:r w:rsidR="00EF3A53">
        <w:rPr>
          <w:rFonts w:ascii="Times New Roman" w:hAnsi="Times New Roman"/>
          <w:sz w:val="24"/>
        </w:rPr>
        <w:t xml:space="preserve"> if they have one. </w:t>
      </w:r>
      <w:r w:rsidR="00460AA3">
        <w:rPr>
          <w:rFonts w:ascii="Times New Roman" w:hAnsi="Times New Roman"/>
          <w:sz w:val="24"/>
        </w:rPr>
        <w:t>They can only allocate resources to maximize utility if they know the utility-measures of different health states; they can</w:t>
      </w:r>
      <w:r w:rsidR="009C1013">
        <w:rPr>
          <w:rFonts w:ascii="Times New Roman" w:hAnsi="Times New Roman"/>
          <w:sz w:val="24"/>
        </w:rPr>
        <w:t xml:space="preserve"> only give priority to the worse</w:t>
      </w:r>
      <w:r w:rsidR="00460AA3">
        <w:rPr>
          <w:rFonts w:ascii="Times New Roman" w:hAnsi="Times New Roman"/>
          <w:sz w:val="24"/>
        </w:rPr>
        <w:t>-off if they can identify whi</w:t>
      </w:r>
      <w:r w:rsidR="009C1013">
        <w:rPr>
          <w:rFonts w:ascii="Times New Roman" w:hAnsi="Times New Roman"/>
          <w:sz w:val="24"/>
        </w:rPr>
        <w:t xml:space="preserve">ch individuals are in fact worse </w:t>
      </w:r>
      <w:r w:rsidR="00460AA3">
        <w:rPr>
          <w:rFonts w:ascii="Times New Roman" w:hAnsi="Times New Roman"/>
          <w:sz w:val="24"/>
        </w:rPr>
        <w:t>off.</w:t>
      </w:r>
      <w:r w:rsidR="000D688B">
        <w:rPr>
          <w:rStyle w:val="FootnoteReference"/>
          <w:rFonts w:ascii="Times New Roman" w:hAnsi="Times New Roman"/>
          <w:sz w:val="24"/>
        </w:rPr>
        <w:footnoteReference w:id="2"/>
      </w:r>
      <w:r w:rsidR="00FD0D20">
        <w:rPr>
          <w:rFonts w:ascii="Times New Roman" w:hAnsi="Times New Roman"/>
          <w:sz w:val="24"/>
        </w:rPr>
        <w:t xml:space="preserve"> </w:t>
      </w:r>
      <w:r w:rsidR="00E95E66">
        <w:rPr>
          <w:rFonts w:ascii="Times New Roman" w:hAnsi="Times New Roman"/>
          <w:sz w:val="24"/>
        </w:rPr>
        <w:t xml:space="preserve">Additionally, the </w:t>
      </w:r>
      <w:r w:rsidR="00E95E66" w:rsidRPr="00E95E66">
        <w:rPr>
          <w:rFonts w:ascii="Times New Roman" w:hAnsi="Times New Roman"/>
          <w:i/>
          <w:sz w:val="24"/>
        </w:rPr>
        <w:t xml:space="preserve">choice </w:t>
      </w:r>
      <w:r w:rsidR="00E95E66">
        <w:rPr>
          <w:rFonts w:ascii="Times New Roman" w:hAnsi="Times New Roman"/>
          <w:sz w:val="24"/>
        </w:rPr>
        <w:t>of metrics is important since</w:t>
      </w:r>
      <w:r w:rsidR="00CA0E90">
        <w:rPr>
          <w:rFonts w:ascii="Times New Roman" w:hAnsi="Times New Roman"/>
          <w:sz w:val="24"/>
        </w:rPr>
        <w:t xml:space="preserve"> </w:t>
      </w:r>
      <w:r w:rsidR="00E95E66">
        <w:rPr>
          <w:rFonts w:ascii="Times New Roman" w:hAnsi="Times New Roman"/>
          <w:sz w:val="24"/>
        </w:rPr>
        <w:t>different metrics imply different allocations of medical resources</w:t>
      </w:r>
      <w:r w:rsidR="005652D1">
        <w:rPr>
          <w:rFonts w:ascii="Times New Roman" w:hAnsi="Times New Roman"/>
          <w:sz w:val="24"/>
        </w:rPr>
        <w:t xml:space="preserve"> (Wolff </w:t>
      </w:r>
      <w:r w:rsidR="005652D1" w:rsidRPr="005652D1">
        <w:rPr>
          <w:rFonts w:ascii="Times New Roman" w:hAnsi="Times New Roman"/>
          <w:i/>
          <w:sz w:val="24"/>
        </w:rPr>
        <w:t>et. al.</w:t>
      </w:r>
      <w:r w:rsidR="005652D1">
        <w:rPr>
          <w:rFonts w:ascii="Times New Roman" w:hAnsi="Times New Roman"/>
          <w:sz w:val="24"/>
        </w:rPr>
        <w:t xml:space="preserve"> 2012)</w:t>
      </w:r>
      <w:r w:rsidR="00E95E66">
        <w:rPr>
          <w:rFonts w:ascii="Times New Roman" w:hAnsi="Times New Roman"/>
          <w:sz w:val="24"/>
        </w:rPr>
        <w:t>.</w:t>
      </w:r>
    </w:p>
    <w:p w14:paraId="2DA8FCDC" w14:textId="1AB7ED46" w:rsidR="003607BD" w:rsidRDefault="003607BD" w:rsidP="00CE16F0">
      <w:pPr>
        <w:spacing w:line="480" w:lineRule="auto"/>
        <w:ind w:firstLine="720"/>
        <w:rPr>
          <w:rFonts w:ascii="Times New Roman" w:hAnsi="Times New Roman"/>
          <w:sz w:val="24"/>
          <w:szCs w:val="24"/>
        </w:rPr>
      </w:pPr>
      <w:r>
        <w:rPr>
          <w:rFonts w:ascii="Times New Roman" w:hAnsi="Times New Roman"/>
          <w:sz w:val="24"/>
        </w:rPr>
        <w:t xml:space="preserve">In this paper, I investigate how liberals committed to the public justification requirement (PJR) should </w:t>
      </w:r>
      <w:r w:rsidR="009C1013">
        <w:rPr>
          <w:rFonts w:ascii="Times New Roman" w:hAnsi="Times New Roman"/>
          <w:sz w:val="24"/>
        </w:rPr>
        <w:t xml:space="preserve">instruct PHDMs to </w:t>
      </w:r>
      <w:r>
        <w:rPr>
          <w:rFonts w:ascii="Times New Roman" w:hAnsi="Times New Roman"/>
          <w:sz w:val="24"/>
        </w:rPr>
        <w:t xml:space="preserve">evaluate health states. According to </w:t>
      </w:r>
      <w:r w:rsidR="00D40F79">
        <w:rPr>
          <w:rFonts w:ascii="Times New Roman" w:hAnsi="Times New Roman"/>
          <w:sz w:val="24"/>
        </w:rPr>
        <w:t>the PJR</w:t>
      </w:r>
      <w:r>
        <w:rPr>
          <w:rFonts w:ascii="Times New Roman" w:hAnsi="Times New Roman"/>
          <w:sz w:val="24"/>
        </w:rPr>
        <w:t xml:space="preserve">, </w:t>
      </w:r>
      <w:r>
        <w:rPr>
          <w:rFonts w:ascii="Times New Roman" w:hAnsi="Times New Roman"/>
          <w:sz w:val="24"/>
          <w:szCs w:val="24"/>
        </w:rPr>
        <w:t>state officials must choose laws and policies that are justifiable to their citizens considered as free and equal persons. The PJR is widely supported by liberal political theorists</w:t>
      </w:r>
      <w:r w:rsidR="005652D1">
        <w:rPr>
          <w:rFonts w:ascii="Times New Roman" w:hAnsi="Times New Roman"/>
          <w:sz w:val="24"/>
          <w:szCs w:val="24"/>
        </w:rPr>
        <w:t xml:space="preserve"> (Nagel 1991; Rawls 1996; Larmore 1996; Gaus 2011; Quong 2011)</w:t>
      </w:r>
      <w:r>
        <w:rPr>
          <w:rFonts w:ascii="Times New Roman" w:hAnsi="Times New Roman"/>
          <w:sz w:val="24"/>
          <w:szCs w:val="24"/>
        </w:rPr>
        <w:t>;</w:t>
      </w:r>
      <w:r w:rsidR="00032856">
        <w:rPr>
          <w:rStyle w:val="FootnoteReference"/>
          <w:rFonts w:ascii="Times New Roman" w:hAnsi="Times New Roman"/>
          <w:sz w:val="24"/>
          <w:szCs w:val="24"/>
        </w:rPr>
        <w:t xml:space="preserve"> </w:t>
      </w:r>
      <w:r>
        <w:rPr>
          <w:rFonts w:ascii="Times New Roman" w:hAnsi="Times New Roman"/>
          <w:sz w:val="24"/>
          <w:szCs w:val="24"/>
        </w:rPr>
        <w:t>but its implications for the evaluation of health states are unclear. On the one hand, the PJR is often understood to imply</w:t>
      </w:r>
      <w:r w:rsidR="006667C4">
        <w:rPr>
          <w:rFonts w:ascii="Times New Roman" w:hAnsi="Times New Roman"/>
          <w:sz w:val="24"/>
          <w:szCs w:val="24"/>
        </w:rPr>
        <w:t xml:space="preserve"> </w:t>
      </w:r>
      <w:r w:rsidR="006667C4" w:rsidRPr="006667C4">
        <w:rPr>
          <w:rFonts w:ascii="Times New Roman" w:hAnsi="Times New Roman"/>
          <w:i/>
          <w:sz w:val="24"/>
          <w:szCs w:val="24"/>
        </w:rPr>
        <w:t>justificatory liberal neutrality</w:t>
      </w:r>
      <w:r w:rsidR="006667C4">
        <w:rPr>
          <w:rFonts w:ascii="Times New Roman" w:hAnsi="Times New Roman"/>
          <w:sz w:val="24"/>
          <w:szCs w:val="24"/>
        </w:rPr>
        <w:t>, the claim that states may not</w:t>
      </w:r>
      <w:r>
        <w:rPr>
          <w:rFonts w:ascii="Times New Roman" w:hAnsi="Times New Roman"/>
          <w:sz w:val="24"/>
          <w:szCs w:val="24"/>
        </w:rPr>
        <w:t xml:space="preserve"> </w:t>
      </w:r>
      <w:r w:rsidR="006667C4">
        <w:rPr>
          <w:rFonts w:ascii="Times New Roman" w:hAnsi="Times New Roman"/>
          <w:sz w:val="24"/>
          <w:szCs w:val="24"/>
        </w:rPr>
        <w:t>justify policies and laws by appeal to particular conceptions of the good life</w:t>
      </w:r>
      <w:r w:rsidR="005652D1">
        <w:rPr>
          <w:rFonts w:ascii="Times New Roman" w:hAnsi="Times New Roman"/>
          <w:sz w:val="24"/>
          <w:szCs w:val="24"/>
        </w:rPr>
        <w:t xml:space="preserve"> (Rawls 1996: 192-194; Gaus 2009: 17-19)</w:t>
      </w:r>
      <w:r w:rsidR="006667C4">
        <w:rPr>
          <w:rFonts w:ascii="Times New Roman" w:hAnsi="Times New Roman"/>
          <w:sz w:val="24"/>
          <w:szCs w:val="24"/>
        </w:rPr>
        <w:t>.</w:t>
      </w:r>
      <w:r w:rsidR="009C1013">
        <w:rPr>
          <w:rFonts w:ascii="Times New Roman" w:hAnsi="Times New Roman"/>
          <w:sz w:val="24"/>
          <w:szCs w:val="24"/>
        </w:rPr>
        <w:t xml:space="preserve"> On the other hand, the value of health states is </w:t>
      </w:r>
      <w:r w:rsidR="00E1504B">
        <w:rPr>
          <w:rFonts w:ascii="Times New Roman" w:hAnsi="Times New Roman"/>
          <w:sz w:val="24"/>
          <w:szCs w:val="24"/>
        </w:rPr>
        <w:t xml:space="preserve">often understood to be </w:t>
      </w:r>
      <w:r w:rsidR="009C1013">
        <w:rPr>
          <w:rFonts w:ascii="Times New Roman" w:hAnsi="Times New Roman"/>
          <w:sz w:val="24"/>
          <w:szCs w:val="24"/>
        </w:rPr>
        <w:t>dependent on the degree to which they impact the goodness of people’s lives</w:t>
      </w:r>
      <w:r w:rsidR="00D40F79">
        <w:rPr>
          <w:rFonts w:ascii="Times New Roman" w:hAnsi="Times New Roman"/>
          <w:sz w:val="24"/>
          <w:szCs w:val="24"/>
        </w:rPr>
        <w:t xml:space="preserve"> </w:t>
      </w:r>
      <w:r w:rsidR="006D1A0D">
        <w:rPr>
          <w:rFonts w:ascii="Times New Roman" w:hAnsi="Times New Roman"/>
          <w:sz w:val="24"/>
          <w:szCs w:val="24"/>
        </w:rPr>
        <w:t>(Brock 2002: 115)</w:t>
      </w:r>
      <w:r w:rsidR="009C1013">
        <w:rPr>
          <w:rFonts w:ascii="Times New Roman" w:hAnsi="Times New Roman"/>
          <w:sz w:val="24"/>
          <w:szCs w:val="24"/>
        </w:rPr>
        <w:t>.</w:t>
      </w:r>
      <w:r w:rsidR="006667C4">
        <w:rPr>
          <w:rFonts w:ascii="Times New Roman" w:hAnsi="Times New Roman"/>
          <w:sz w:val="24"/>
          <w:szCs w:val="24"/>
        </w:rPr>
        <w:t xml:space="preserve"> Liberals committed to the PJR therefore face a puzzle: how might </w:t>
      </w:r>
      <w:r w:rsidR="009C1013">
        <w:rPr>
          <w:rFonts w:ascii="Times New Roman" w:hAnsi="Times New Roman"/>
          <w:sz w:val="24"/>
          <w:szCs w:val="24"/>
        </w:rPr>
        <w:t xml:space="preserve">they </w:t>
      </w:r>
      <w:r w:rsidR="009C1013">
        <w:rPr>
          <w:rFonts w:ascii="Times New Roman" w:hAnsi="Times New Roman"/>
          <w:sz w:val="24"/>
          <w:szCs w:val="24"/>
        </w:rPr>
        <w:lastRenderedPageBreak/>
        <w:t>instruct PHDMs</w:t>
      </w:r>
      <w:r w:rsidR="006667C4">
        <w:rPr>
          <w:rFonts w:ascii="Times New Roman" w:hAnsi="Times New Roman"/>
          <w:sz w:val="24"/>
          <w:szCs w:val="24"/>
        </w:rPr>
        <w:t xml:space="preserve"> </w:t>
      </w:r>
      <w:r w:rsidR="009C1013">
        <w:rPr>
          <w:rFonts w:ascii="Times New Roman" w:hAnsi="Times New Roman"/>
          <w:sz w:val="24"/>
          <w:szCs w:val="24"/>
        </w:rPr>
        <w:t xml:space="preserve">to </w:t>
      </w:r>
      <w:r w:rsidR="006667C4">
        <w:rPr>
          <w:rFonts w:ascii="Times New Roman" w:hAnsi="Times New Roman"/>
          <w:sz w:val="24"/>
          <w:szCs w:val="24"/>
        </w:rPr>
        <w:t xml:space="preserve">evaluate health states if the PJR prohibits them from appealing to </w:t>
      </w:r>
      <w:r w:rsidR="009C1013">
        <w:rPr>
          <w:rFonts w:ascii="Times New Roman" w:hAnsi="Times New Roman"/>
          <w:sz w:val="24"/>
          <w:szCs w:val="24"/>
        </w:rPr>
        <w:t xml:space="preserve">particular </w:t>
      </w:r>
      <w:r w:rsidR="006667C4">
        <w:rPr>
          <w:rFonts w:ascii="Times New Roman" w:hAnsi="Times New Roman"/>
          <w:sz w:val="24"/>
          <w:szCs w:val="24"/>
        </w:rPr>
        <w:t>conceptions of the good life or accounts of wellbeing?</w:t>
      </w:r>
    </w:p>
    <w:p w14:paraId="204D32A2" w14:textId="6AB8B37E" w:rsidR="006667C4" w:rsidRDefault="00BF0902" w:rsidP="00CE16F0">
      <w:pPr>
        <w:spacing w:line="480" w:lineRule="auto"/>
        <w:ind w:firstLine="720"/>
        <w:rPr>
          <w:rFonts w:ascii="Times New Roman" w:hAnsi="Times New Roman"/>
          <w:sz w:val="24"/>
          <w:szCs w:val="24"/>
        </w:rPr>
      </w:pPr>
      <w:r>
        <w:rPr>
          <w:rFonts w:ascii="Times New Roman" w:hAnsi="Times New Roman"/>
          <w:sz w:val="24"/>
          <w:szCs w:val="24"/>
        </w:rPr>
        <w:t xml:space="preserve">In part 1, I introduce the PJR and comment briefly on </w:t>
      </w:r>
      <w:r w:rsidR="00892502">
        <w:rPr>
          <w:rFonts w:ascii="Times New Roman" w:hAnsi="Times New Roman"/>
          <w:sz w:val="24"/>
          <w:szCs w:val="24"/>
        </w:rPr>
        <w:t>questions of motivation, scope, and interpretation</w:t>
      </w:r>
      <w:r>
        <w:rPr>
          <w:rFonts w:ascii="Times New Roman" w:hAnsi="Times New Roman"/>
          <w:sz w:val="24"/>
          <w:szCs w:val="24"/>
        </w:rPr>
        <w:t xml:space="preserve">. Since the PJR has been defended at length elsewhere, I shall not </w:t>
      </w:r>
      <w:r w:rsidR="00FE4134">
        <w:rPr>
          <w:rFonts w:ascii="Times New Roman" w:hAnsi="Times New Roman"/>
          <w:sz w:val="24"/>
          <w:szCs w:val="24"/>
        </w:rPr>
        <w:t>defend</w:t>
      </w:r>
      <w:r>
        <w:rPr>
          <w:rFonts w:ascii="Times New Roman" w:hAnsi="Times New Roman"/>
          <w:sz w:val="24"/>
          <w:szCs w:val="24"/>
        </w:rPr>
        <w:t xml:space="preserve"> it here. </w:t>
      </w:r>
      <w:r w:rsidR="00216D05">
        <w:rPr>
          <w:rFonts w:ascii="Times New Roman" w:hAnsi="Times New Roman"/>
          <w:sz w:val="24"/>
          <w:szCs w:val="24"/>
        </w:rPr>
        <w:t>M</w:t>
      </w:r>
      <w:r>
        <w:rPr>
          <w:rFonts w:ascii="Times New Roman" w:hAnsi="Times New Roman"/>
          <w:sz w:val="24"/>
          <w:szCs w:val="24"/>
        </w:rPr>
        <w:t xml:space="preserve">y paper is limited to spelling out its implications for the valuation of health states. </w:t>
      </w:r>
    </w:p>
    <w:p w14:paraId="039FA8D0" w14:textId="261EC1A3" w:rsidR="00B17BC4" w:rsidRDefault="00BF0902" w:rsidP="00BF0902">
      <w:pPr>
        <w:spacing w:line="480" w:lineRule="auto"/>
        <w:ind w:firstLine="720"/>
        <w:rPr>
          <w:rFonts w:ascii="Times New Roman" w:hAnsi="Times New Roman"/>
          <w:sz w:val="24"/>
        </w:rPr>
      </w:pPr>
      <w:r>
        <w:rPr>
          <w:rFonts w:ascii="Times New Roman" w:hAnsi="Times New Roman"/>
          <w:sz w:val="24"/>
          <w:szCs w:val="24"/>
        </w:rPr>
        <w:t xml:space="preserve">In part 2, </w:t>
      </w:r>
      <w:r w:rsidR="00B17BC4">
        <w:rPr>
          <w:rFonts w:ascii="Times New Roman" w:hAnsi="Times New Roman"/>
          <w:sz w:val="24"/>
          <w:szCs w:val="24"/>
        </w:rPr>
        <w:t xml:space="preserve">I consider two prominent accounts of the value of health states </w:t>
      </w:r>
      <w:r>
        <w:rPr>
          <w:rFonts w:ascii="Times New Roman" w:hAnsi="Times New Roman"/>
          <w:sz w:val="24"/>
          <w:szCs w:val="24"/>
        </w:rPr>
        <w:t>and ask whether they satisfy the PJR</w:t>
      </w:r>
      <w:r w:rsidR="001C254C">
        <w:rPr>
          <w:rFonts w:ascii="Times New Roman" w:hAnsi="Times New Roman"/>
          <w:sz w:val="24"/>
          <w:szCs w:val="24"/>
        </w:rPr>
        <w:t>: (1)</w:t>
      </w:r>
      <w:r>
        <w:rPr>
          <w:rFonts w:ascii="Times New Roman" w:hAnsi="Times New Roman"/>
          <w:sz w:val="24"/>
          <w:szCs w:val="24"/>
        </w:rPr>
        <w:t xml:space="preserve"> </w:t>
      </w:r>
      <w:r w:rsidRPr="00BF0902">
        <w:rPr>
          <w:rFonts w:ascii="Times New Roman" w:hAnsi="Times New Roman"/>
          <w:i/>
          <w:sz w:val="24"/>
        </w:rPr>
        <w:t>e</w:t>
      </w:r>
      <w:r w:rsidR="00596232" w:rsidRPr="00B96290">
        <w:rPr>
          <w:rFonts w:ascii="Times New Roman" w:hAnsi="Times New Roman"/>
          <w:i/>
          <w:sz w:val="24"/>
        </w:rPr>
        <w:t>xperienced utility metrics</w:t>
      </w:r>
      <w:r w:rsidR="003B1B09">
        <w:rPr>
          <w:rFonts w:ascii="Times New Roman" w:hAnsi="Times New Roman"/>
          <w:sz w:val="24"/>
        </w:rPr>
        <w:t xml:space="preserve">, </w:t>
      </w:r>
      <w:r>
        <w:rPr>
          <w:rFonts w:ascii="Times New Roman" w:hAnsi="Times New Roman"/>
          <w:sz w:val="24"/>
        </w:rPr>
        <w:t xml:space="preserve">which </w:t>
      </w:r>
      <w:r w:rsidR="00596232">
        <w:rPr>
          <w:rFonts w:ascii="Times New Roman" w:hAnsi="Times New Roman"/>
          <w:sz w:val="24"/>
        </w:rPr>
        <w:t>measure</w:t>
      </w:r>
      <w:r w:rsidR="00596232" w:rsidRPr="00F66749">
        <w:rPr>
          <w:rFonts w:ascii="Times New Roman" w:hAnsi="Times New Roman"/>
          <w:sz w:val="24"/>
        </w:rPr>
        <w:t xml:space="preserve"> the </w:t>
      </w:r>
      <w:r w:rsidR="00596232">
        <w:rPr>
          <w:rFonts w:ascii="Times New Roman" w:hAnsi="Times New Roman"/>
          <w:sz w:val="24"/>
        </w:rPr>
        <w:t xml:space="preserve">value of health states by determining </w:t>
      </w:r>
      <w:r w:rsidR="00596232" w:rsidRPr="00952350">
        <w:rPr>
          <w:rFonts w:ascii="Times New Roman" w:hAnsi="Times New Roman"/>
          <w:sz w:val="24"/>
        </w:rPr>
        <w:t xml:space="preserve">the </w:t>
      </w:r>
      <w:r w:rsidR="00596232">
        <w:rPr>
          <w:rFonts w:ascii="Times New Roman" w:hAnsi="Times New Roman"/>
          <w:sz w:val="24"/>
        </w:rPr>
        <w:t xml:space="preserve">hedonic </w:t>
      </w:r>
      <w:r w:rsidR="00596232" w:rsidRPr="00952350">
        <w:rPr>
          <w:rFonts w:ascii="Times New Roman" w:hAnsi="Times New Roman"/>
          <w:sz w:val="24"/>
        </w:rPr>
        <w:t xml:space="preserve">quality of </w:t>
      </w:r>
      <w:r w:rsidR="00032856">
        <w:rPr>
          <w:rFonts w:ascii="Times New Roman" w:hAnsi="Times New Roman"/>
          <w:sz w:val="24"/>
        </w:rPr>
        <w:t xml:space="preserve">the </w:t>
      </w:r>
      <w:r w:rsidR="00596232" w:rsidRPr="00952350">
        <w:rPr>
          <w:rFonts w:ascii="Times New Roman" w:hAnsi="Times New Roman"/>
          <w:sz w:val="24"/>
        </w:rPr>
        <w:t>experience</w:t>
      </w:r>
      <w:r w:rsidR="00596232">
        <w:rPr>
          <w:rFonts w:ascii="Times New Roman" w:hAnsi="Times New Roman"/>
          <w:sz w:val="24"/>
        </w:rPr>
        <w:t xml:space="preserve"> of persons </w:t>
      </w:r>
      <w:r w:rsidR="009C1013">
        <w:rPr>
          <w:rFonts w:ascii="Times New Roman" w:hAnsi="Times New Roman"/>
          <w:sz w:val="24"/>
        </w:rPr>
        <w:t>occupying</w:t>
      </w:r>
      <w:r w:rsidR="001C254C">
        <w:rPr>
          <w:rFonts w:ascii="Times New Roman" w:hAnsi="Times New Roman"/>
          <w:sz w:val="24"/>
        </w:rPr>
        <w:t xml:space="preserve"> those states; and (2)</w:t>
      </w:r>
      <w:r w:rsidR="00596232">
        <w:rPr>
          <w:rFonts w:ascii="Times New Roman" w:hAnsi="Times New Roman"/>
          <w:sz w:val="24"/>
        </w:rPr>
        <w:t xml:space="preserve"> </w:t>
      </w:r>
      <w:r>
        <w:rPr>
          <w:rFonts w:ascii="Times New Roman" w:hAnsi="Times New Roman"/>
          <w:i/>
          <w:sz w:val="24"/>
        </w:rPr>
        <w:t>d</w:t>
      </w:r>
      <w:r w:rsidR="00596232" w:rsidRPr="00B96290">
        <w:rPr>
          <w:rFonts w:ascii="Times New Roman" w:hAnsi="Times New Roman"/>
          <w:i/>
          <w:sz w:val="24"/>
        </w:rPr>
        <w:t>ecision utility metrics</w:t>
      </w:r>
      <w:r w:rsidR="003B1B09">
        <w:rPr>
          <w:rFonts w:ascii="Times New Roman" w:hAnsi="Times New Roman"/>
          <w:sz w:val="24"/>
        </w:rPr>
        <w:t xml:space="preserve">, </w:t>
      </w:r>
      <w:r>
        <w:rPr>
          <w:rFonts w:ascii="Times New Roman" w:hAnsi="Times New Roman"/>
          <w:sz w:val="24"/>
        </w:rPr>
        <w:t>which</w:t>
      </w:r>
      <w:r w:rsidR="00596232">
        <w:rPr>
          <w:rFonts w:ascii="Times New Roman" w:hAnsi="Times New Roman"/>
          <w:sz w:val="24"/>
        </w:rPr>
        <w:t xml:space="preserve"> measure the value of health states by determining the strength of people’s preferences </w:t>
      </w:r>
      <w:r w:rsidR="00056A94">
        <w:rPr>
          <w:rFonts w:ascii="Times New Roman" w:hAnsi="Times New Roman"/>
          <w:sz w:val="24"/>
        </w:rPr>
        <w:t>regarding them</w:t>
      </w:r>
      <w:r w:rsidR="00096E33">
        <w:rPr>
          <w:rFonts w:ascii="Times New Roman" w:hAnsi="Times New Roman"/>
          <w:sz w:val="24"/>
        </w:rPr>
        <w:t xml:space="preserve"> (Dolan and Kahneman 2008: 215-216)</w:t>
      </w:r>
      <w:r w:rsidR="00596232">
        <w:rPr>
          <w:rFonts w:ascii="Times New Roman" w:hAnsi="Times New Roman"/>
          <w:sz w:val="24"/>
        </w:rPr>
        <w:t xml:space="preserve">. </w:t>
      </w:r>
      <w:r w:rsidR="00B17BC4">
        <w:rPr>
          <w:rFonts w:ascii="Times New Roman" w:hAnsi="Times New Roman"/>
          <w:sz w:val="24"/>
        </w:rPr>
        <w:t>I argue that neither satisfies the PJR since both appeal to controversial conceptions of wellbeing: hedonism in the case of experienced utility metrics, preference satisfaction in the case of decision utility metrics.</w:t>
      </w:r>
    </w:p>
    <w:p w14:paraId="16305E94" w14:textId="34632164" w:rsidR="00B16673" w:rsidRDefault="00E95E66" w:rsidP="00B16673">
      <w:pPr>
        <w:spacing w:line="480" w:lineRule="auto"/>
        <w:ind w:firstLine="720"/>
        <w:rPr>
          <w:rFonts w:ascii="Times New Roman" w:hAnsi="Times New Roman"/>
          <w:sz w:val="24"/>
        </w:rPr>
      </w:pPr>
      <w:r>
        <w:rPr>
          <w:rFonts w:ascii="Times New Roman" w:hAnsi="Times New Roman"/>
          <w:sz w:val="24"/>
        </w:rPr>
        <w:t xml:space="preserve">In part </w:t>
      </w:r>
      <w:r w:rsidR="001C254C">
        <w:rPr>
          <w:rFonts w:ascii="Times New Roman" w:hAnsi="Times New Roman"/>
          <w:sz w:val="24"/>
        </w:rPr>
        <w:t>3</w:t>
      </w:r>
      <w:r>
        <w:rPr>
          <w:rFonts w:ascii="Times New Roman" w:hAnsi="Times New Roman"/>
          <w:sz w:val="24"/>
        </w:rPr>
        <w:t xml:space="preserve">, I consider Daniel Hausman’s </w:t>
      </w:r>
      <w:r w:rsidR="00B725EA">
        <w:rPr>
          <w:rFonts w:ascii="Times New Roman" w:hAnsi="Times New Roman"/>
          <w:sz w:val="24"/>
        </w:rPr>
        <w:t xml:space="preserve">(2015) </w:t>
      </w:r>
      <w:r>
        <w:rPr>
          <w:rFonts w:ascii="Times New Roman" w:hAnsi="Times New Roman"/>
          <w:sz w:val="24"/>
        </w:rPr>
        <w:t xml:space="preserve">recently formulated </w:t>
      </w:r>
      <w:r w:rsidR="00960342">
        <w:rPr>
          <w:rFonts w:ascii="Times New Roman" w:hAnsi="Times New Roman"/>
          <w:i/>
          <w:sz w:val="24"/>
        </w:rPr>
        <w:t>activity limitation/distress</w:t>
      </w:r>
      <w:r w:rsidRPr="00E95E66">
        <w:rPr>
          <w:rFonts w:ascii="Times New Roman" w:hAnsi="Times New Roman"/>
          <w:i/>
          <w:sz w:val="24"/>
        </w:rPr>
        <w:t xml:space="preserve"> metric</w:t>
      </w:r>
      <w:r>
        <w:rPr>
          <w:rFonts w:ascii="Times New Roman" w:hAnsi="Times New Roman"/>
          <w:sz w:val="24"/>
        </w:rPr>
        <w:t xml:space="preserve">, according to which the value of health states is determined by (1) the extent to which they limit </w:t>
      </w:r>
      <w:r w:rsidR="00056A94">
        <w:rPr>
          <w:rFonts w:ascii="Times New Roman" w:hAnsi="Times New Roman"/>
          <w:sz w:val="24"/>
        </w:rPr>
        <w:t>people’s</w:t>
      </w:r>
      <w:r>
        <w:rPr>
          <w:rFonts w:ascii="Times New Roman" w:hAnsi="Times New Roman"/>
          <w:sz w:val="24"/>
        </w:rPr>
        <w:t xml:space="preserve"> </w:t>
      </w:r>
      <w:r w:rsidR="00056A94">
        <w:rPr>
          <w:rFonts w:ascii="Times New Roman" w:hAnsi="Times New Roman"/>
          <w:sz w:val="24"/>
        </w:rPr>
        <w:t>activity,</w:t>
      </w:r>
      <w:r>
        <w:rPr>
          <w:rFonts w:ascii="Times New Roman" w:hAnsi="Times New Roman"/>
          <w:sz w:val="24"/>
        </w:rPr>
        <w:t xml:space="preserve"> and (2) the </w:t>
      </w:r>
      <w:r w:rsidR="00056A94">
        <w:rPr>
          <w:rFonts w:ascii="Times New Roman" w:hAnsi="Times New Roman"/>
          <w:sz w:val="24"/>
        </w:rPr>
        <w:t>degree of pathological suffering they involve</w:t>
      </w:r>
      <w:r>
        <w:rPr>
          <w:rFonts w:ascii="Times New Roman" w:hAnsi="Times New Roman"/>
          <w:sz w:val="24"/>
        </w:rPr>
        <w:t xml:space="preserve">. </w:t>
      </w:r>
      <w:r w:rsidR="00B16673">
        <w:rPr>
          <w:rFonts w:ascii="Times New Roman" w:hAnsi="Times New Roman"/>
          <w:sz w:val="24"/>
        </w:rPr>
        <w:t xml:space="preserve">Since Hausman </w:t>
      </w:r>
      <w:r w:rsidR="00B725EA">
        <w:rPr>
          <w:rFonts w:ascii="Times New Roman" w:hAnsi="Times New Roman"/>
          <w:sz w:val="24"/>
        </w:rPr>
        <w:t xml:space="preserve">(2015: 163) </w:t>
      </w:r>
      <w:r w:rsidR="00B16673">
        <w:rPr>
          <w:rFonts w:ascii="Times New Roman" w:hAnsi="Times New Roman"/>
          <w:sz w:val="24"/>
        </w:rPr>
        <w:t xml:space="preserve">does not attempt to show that his metric satisfies the PJR, indeed arguing that the pathological suffering component is grounded in the state’s duty of compassion and care, I first investigate whether free and equal citizens have </w:t>
      </w:r>
      <w:r w:rsidR="004214CA">
        <w:rPr>
          <w:rFonts w:ascii="Times New Roman" w:hAnsi="Times New Roman"/>
          <w:sz w:val="24"/>
        </w:rPr>
        <w:t xml:space="preserve">sufficient reason to accept the </w:t>
      </w:r>
      <w:r w:rsidR="00056A94">
        <w:rPr>
          <w:rFonts w:ascii="Times New Roman" w:hAnsi="Times New Roman"/>
          <w:sz w:val="24"/>
        </w:rPr>
        <w:t xml:space="preserve">claim that </w:t>
      </w:r>
      <w:r w:rsidR="002A6B87">
        <w:rPr>
          <w:rFonts w:ascii="Times New Roman" w:hAnsi="Times New Roman"/>
          <w:sz w:val="24"/>
        </w:rPr>
        <w:t>the badness of health stat</w:t>
      </w:r>
      <w:r w:rsidR="00B16673">
        <w:rPr>
          <w:rFonts w:ascii="Times New Roman" w:hAnsi="Times New Roman"/>
          <w:sz w:val="24"/>
        </w:rPr>
        <w:t xml:space="preserve">es is </w:t>
      </w:r>
      <w:r w:rsidR="00E323C3">
        <w:rPr>
          <w:rFonts w:ascii="Times New Roman" w:hAnsi="Times New Roman"/>
          <w:sz w:val="24"/>
        </w:rPr>
        <w:t>determined by</w:t>
      </w:r>
      <w:r w:rsidR="00B16673">
        <w:rPr>
          <w:rFonts w:ascii="Times New Roman" w:hAnsi="Times New Roman"/>
          <w:sz w:val="24"/>
        </w:rPr>
        <w:t xml:space="preserve"> (1) and (2). I </w:t>
      </w:r>
      <w:r w:rsidR="00C167D3">
        <w:rPr>
          <w:rFonts w:ascii="Times New Roman" w:hAnsi="Times New Roman"/>
          <w:sz w:val="24"/>
        </w:rPr>
        <w:t>argue</w:t>
      </w:r>
      <w:r w:rsidR="00B16673">
        <w:rPr>
          <w:rFonts w:ascii="Times New Roman" w:hAnsi="Times New Roman"/>
          <w:sz w:val="24"/>
        </w:rPr>
        <w:t xml:space="preserve"> that they do, and so </w:t>
      </w:r>
      <w:r w:rsidR="00C167D3">
        <w:rPr>
          <w:rFonts w:ascii="Times New Roman" w:hAnsi="Times New Roman"/>
          <w:sz w:val="24"/>
        </w:rPr>
        <w:t>conclude that</w:t>
      </w:r>
      <w:r w:rsidR="00B16673">
        <w:rPr>
          <w:rFonts w:ascii="Times New Roman" w:hAnsi="Times New Roman"/>
          <w:sz w:val="24"/>
        </w:rPr>
        <w:t xml:space="preserve"> Hausman’s metric satisfies the PJR. </w:t>
      </w:r>
    </w:p>
    <w:p w14:paraId="6BD6CD0F" w14:textId="24D6B67F" w:rsidR="00BF0902" w:rsidRDefault="00DA2714" w:rsidP="005E488A">
      <w:pPr>
        <w:spacing w:line="480" w:lineRule="auto"/>
        <w:ind w:firstLine="720"/>
        <w:rPr>
          <w:rFonts w:ascii="Times New Roman" w:hAnsi="Times New Roman"/>
          <w:sz w:val="24"/>
        </w:rPr>
      </w:pPr>
      <w:r>
        <w:rPr>
          <w:rFonts w:ascii="Times New Roman" w:hAnsi="Times New Roman"/>
          <w:sz w:val="24"/>
        </w:rPr>
        <w:t xml:space="preserve">In part </w:t>
      </w:r>
      <w:r w:rsidR="001C254C">
        <w:rPr>
          <w:rFonts w:ascii="Times New Roman" w:hAnsi="Times New Roman"/>
          <w:sz w:val="24"/>
        </w:rPr>
        <w:t>4</w:t>
      </w:r>
      <w:r>
        <w:rPr>
          <w:rFonts w:ascii="Times New Roman" w:hAnsi="Times New Roman"/>
          <w:sz w:val="24"/>
        </w:rPr>
        <w:t xml:space="preserve"> however, </w:t>
      </w:r>
      <w:r w:rsidR="00C167D3">
        <w:rPr>
          <w:rFonts w:ascii="Times New Roman" w:hAnsi="Times New Roman"/>
          <w:sz w:val="24"/>
        </w:rPr>
        <w:t xml:space="preserve">I argue that Hausman’s metric does not offer as clear an alternative to decision utility metrics as Hausman claims. First, I suggest that decision utility metrics need not </w:t>
      </w:r>
      <w:r w:rsidR="00C167D3">
        <w:rPr>
          <w:rFonts w:ascii="Times New Roman" w:hAnsi="Times New Roman"/>
          <w:sz w:val="24"/>
        </w:rPr>
        <w:lastRenderedPageBreak/>
        <w:t xml:space="preserve">be understood as grounded in a preference satisfaction account of wellbeing, but can instead be understood as fair procedures for adjudicating citizens’ reasonable disagreements concerning the nature of the good life – an understanding that, as I show below, is much friendlier to the PJR. Second, I argue that Hausman is wrong to think that </w:t>
      </w:r>
      <w:r w:rsidR="005D484F">
        <w:rPr>
          <w:rFonts w:ascii="Times New Roman" w:hAnsi="Times New Roman"/>
          <w:sz w:val="24"/>
        </w:rPr>
        <w:t xml:space="preserve">it is possible, within the framework of his metric, to evaluate health states without appealing to controversial conceptions of the good life. I suggest </w:t>
      </w:r>
      <w:r w:rsidR="00F906A3">
        <w:rPr>
          <w:rFonts w:ascii="Times New Roman" w:hAnsi="Times New Roman"/>
          <w:sz w:val="24"/>
        </w:rPr>
        <w:t xml:space="preserve">instead </w:t>
      </w:r>
      <w:r w:rsidR="005D484F">
        <w:rPr>
          <w:rFonts w:ascii="Times New Roman" w:hAnsi="Times New Roman"/>
          <w:sz w:val="24"/>
        </w:rPr>
        <w:t xml:space="preserve">that in certain circumstances, Hausman’s metric and decision utility metrics are unlikely to yield </w:t>
      </w:r>
      <w:r w:rsidR="00375218">
        <w:rPr>
          <w:rFonts w:ascii="Times New Roman" w:hAnsi="Times New Roman"/>
          <w:sz w:val="24"/>
        </w:rPr>
        <w:t xml:space="preserve">significantly different </w:t>
      </w:r>
      <w:r w:rsidR="005D484F">
        <w:rPr>
          <w:rFonts w:ascii="Times New Roman" w:hAnsi="Times New Roman"/>
          <w:sz w:val="24"/>
        </w:rPr>
        <w:t xml:space="preserve">health state valuations. </w:t>
      </w:r>
      <w:r w:rsidR="00C167D3">
        <w:rPr>
          <w:rFonts w:ascii="Times New Roman" w:hAnsi="Times New Roman"/>
          <w:sz w:val="24"/>
        </w:rPr>
        <w:t xml:space="preserve">For both of these reasons, I conclude that liberals </w:t>
      </w:r>
      <w:r w:rsidR="00216D05">
        <w:rPr>
          <w:rFonts w:ascii="Times New Roman" w:hAnsi="Times New Roman"/>
          <w:sz w:val="24"/>
        </w:rPr>
        <w:t xml:space="preserve">committed to the PJR </w:t>
      </w:r>
      <w:r w:rsidR="00C167D3">
        <w:rPr>
          <w:rFonts w:ascii="Times New Roman" w:hAnsi="Times New Roman"/>
          <w:sz w:val="24"/>
        </w:rPr>
        <w:t>have reason to see decision utility</w:t>
      </w:r>
      <w:r w:rsidR="009056C4">
        <w:rPr>
          <w:rFonts w:ascii="Times New Roman" w:hAnsi="Times New Roman"/>
          <w:sz w:val="24"/>
        </w:rPr>
        <w:t xml:space="preserve"> metrics as sufficiently lib</w:t>
      </w:r>
      <w:r w:rsidR="00216D05">
        <w:rPr>
          <w:rFonts w:ascii="Times New Roman" w:hAnsi="Times New Roman"/>
          <w:sz w:val="24"/>
        </w:rPr>
        <w:t>eral – i.e. a legitimate second-</w:t>
      </w:r>
      <w:r w:rsidR="009056C4">
        <w:rPr>
          <w:rFonts w:ascii="Times New Roman" w:hAnsi="Times New Roman"/>
          <w:sz w:val="24"/>
        </w:rPr>
        <w:t>best alternative</w:t>
      </w:r>
      <w:r w:rsidR="00C167D3">
        <w:rPr>
          <w:rFonts w:ascii="Times New Roman" w:hAnsi="Times New Roman"/>
          <w:sz w:val="24"/>
        </w:rPr>
        <w:t>.</w:t>
      </w:r>
      <w:r w:rsidR="002A6B87">
        <w:rPr>
          <w:rStyle w:val="FootnoteReference"/>
          <w:rFonts w:ascii="Times New Roman" w:hAnsi="Times New Roman"/>
          <w:sz w:val="24"/>
        </w:rPr>
        <w:footnoteReference w:id="3"/>
      </w:r>
      <w:r w:rsidR="002A6B87">
        <w:rPr>
          <w:rFonts w:ascii="Times New Roman" w:hAnsi="Times New Roman"/>
          <w:sz w:val="24"/>
        </w:rPr>
        <w:t xml:space="preserve"> </w:t>
      </w:r>
    </w:p>
    <w:p w14:paraId="5D5D5A40" w14:textId="77777777" w:rsidR="00594648" w:rsidRDefault="00594648" w:rsidP="00EC15BB">
      <w:pPr>
        <w:spacing w:line="480" w:lineRule="auto"/>
        <w:ind w:firstLine="720"/>
        <w:rPr>
          <w:rFonts w:ascii="Times New Roman" w:hAnsi="Times New Roman"/>
          <w:sz w:val="24"/>
        </w:rPr>
      </w:pPr>
    </w:p>
    <w:p w14:paraId="1053BE2C" w14:textId="36529044" w:rsidR="007D4C52" w:rsidRDefault="007D4C52" w:rsidP="007D4C52">
      <w:pPr>
        <w:spacing w:line="480" w:lineRule="auto"/>
        <w:rPr>
          <w:rFonts w:ascii="Times New Roman" w:hAnsi="Times New Roman"/>
          <w:sz w:val="24"/>
          <w:szCs w:val="24"/>
        </w:rPr>
      </w:pPr>
      <w:r w:rsidRPr="00395F18">
        <w:rPr>
          <w:rFonts w:ascii="Times New Roman" w:hAnsi="Times New Roman"/>
          <w:sz w:val="24"/>
          <w:szCs w:val="24"/>
        </w:rPr>
        <w:t xml:space="preserve">1 </w:t>
      </w:r>
      <w:r>
        <w:rPr>
          <w:rFonts w:ascii="Times New Roman" w:hAnsi="Times New Roman"/>
          <w:sz w:val="24"/>
          <w:szCs w:val="24"/>
        </w:rPr>
        <w:t xml:space="preserve">The Public Justification Requirement </w:t>
      </w:r>
    </w:p>
    <w:p w14:paraId="658D5161" w14:textId="44F0E1E4" w:rsidR="00CC7AD4" w:rsidRDefault="00CC7AD4" w:rsidP="007D4C52">
      <w:pPr>
        <w:spacing w:line="480" w:lineRule="auto"/>
        <w:rPr>
          <w:rFonts w:ascii="Times New Roman" w:hAnsi="Times New Roman"/>
          <w:sz w:val="24"/>
          <w:szCs w:val="24"/>
        </w:rPr>
      </w:pPr>
      <w:r>
        <w:rPr>
          <w:rFonts w:ascii="Times New Roman" w:hAnsi="Times New Roman"/>
          <w:sz w:val="24"/>
          <w:szCs w:val="24"/>
        </w:rPr>
        <w:tab/>
        <w:t xml:space="preserve">The PJR holds that public officials ought to pass laws and policies that are justifiable to </w:t>
      </w:r>
      <w:r w:rsidR="00965DB5">
        <w:rPr>
          <w:rFonts w:ascii="Times New Roman" w:hAnsi="Times New Roman"/>
          <w:sz w:val="24"/>
          <w:szCs w:val="24"/>
        </w:rPr>
        <w:t xml:space="preserve">the public that they serve. A law or policy is justifiable to the public if and only if each member of the public has sufficient reason(s) to endorse </w:t>
      </w:r>
      <w:r w:rsidR="00194D76">
        <w:rPr>
          <w:rFonts w:ascii="Times New Roman" w:hAnsi="Times New Roman"/>
          <w:sz w:val="24"/>
          <w:szCs w:val="24"/>
        </w:rPr>
        <w:t>it</w:t>
      </w:r>
      <w:r>
        <w:rPr>
          <w:rFonts w:ascii="Times New Roman" w:hAnsi="Times New Roman"/>
          <w:sz w:val="24"/>
          <w:szCs w:val="24"/>
        </w:rPr>
        <w:t>.</w:t>
      </w:r>
      <w:r w:rsidR="00965DB5">
        <w:rPr>
          <w:rStyle w:val="FootnoteReference"/>
          <w:rFonts w:ascii="Times New Roman" w:hAnsi="Times New Roman"/>
          <w:sz w:val="24"/>
          <w:szCs w:val="24"/>
        </w:rPr>
        <w:footnoteReference w:id="4"/>
      </w:r>
      <w:r w:rsidR="00965DB5">
        <w:rPr>
          <w:rFonts w:ascii="Times New Roman" w:hAnsi="Times New Roman"/>
          <w:sz w:val="24"/>
          <w:szCs w:val="24"/>
        </w:rPr>
        <w:t xml:space="preserve"> </w:t>
      </w:r>
      <w:r w:rsidR="000312A8">
        <w:rPr>
          <w:rFonts w:ascii="Times New Roman" w:hAnsi="Times New Roman"/>
          <w:sz w:val="24"/>
          <w:szCs w:val="24"/>
        </w:rPr>
        <w:t xml:space="preserve">A member of the public has sufficient reason(s) to endorse a particular law or policy if she is </w:t>
      </w:r>
      <w:r w:rsidR="00346CCB" w:rsidRPr="00346CCB">
        <w:rPr>
          <w:rFonts w:ascii="Times New Roman" w:hAnsi="Times New Roman"/>
          <w:i/>
          <w:sz w:val="24"/>
          <w:szCs w:val="24"/>
        </w:rPr>
        <w:t>rationally committed</w:t>
      </w:r>
      <w:r w:rsidR="000312A8">
        <w:rPr>
          <w:rFonts w:ascii="Times New Roman" w:hAnsi="Times New Roman"/>
          <w:sz w:val="24"/>
          <w:szCs w:val="24"/>
        </w:rPr>
        <w:t xml:space="preserve"> to endorsing it. Whether a law or policy is justifiable to members of the public does not therefore depend on whether they </w:t>
      </w:r>
      <w:r w:rsidR="00194D76">
        <w:rPr>
          <w:rFonts w:ascii="Times New Roman" w:hAnsi="Times New Roman"/>
          <w:sz w:val="24"/>
          <w:szCs w:val="24"/>
        </w:rPr>
        <w:t xml:space="preserve">would </w:t>
      </w:r>
      <w:r w:rsidR="000312A8" w:rsidRPr="000312A8">
        <w:rPr>
          <w:rFonts w:ascii="Times New Roman" w:hAnsi="Times New Roman"/>
          <w:i/>
          <w:sz w:val="24"/>
          <w:szCs w:val="24"/>
        </w:rPr>
        <w:t>actually</w:t>
      </w:r>
      <w:r w:rsidR="000312A8">
        <w:rPr>
          <w:rFonts w:ascii="Times New Roman" w:hAnsi="Times New Roman"/>
          <w:sz w:val="24"/>
          <w:szCs w:val="24"/>
        </w:rPr>
        <w:t xml:space="preserve"> endorse it.</w:t>
      </w:r>
    </w:p>
    <w:p w14:paraId="0158D01C" w14:textId="05147AD9" w:rsidR="00A17657" w:rsidRDefault="00A17657" w:rsidP="007D4C52">
      <w:pPr>
        <w:spacing w:line="480" w:lineRule="auto"/>
        <w:rPr>
          <w:rFonts w:ascii="Times New Roman" w:hAnsi="Times New Roman"/>
          <w:sz w:val="24"/>
          <w:szCs w:val="24"/>
        </w:rPr>
      </w:pPr>
      <w:r>
        <w:rPr>
          <w:rFonts w:ascii="Times New Roman" w:hAnsi="Times New Roman"/>
          <w:sz w:val="24"/>
          <w:szCs w:val="24"/>
        </w:rPr>
        <w:tab/>
        <w:t>Scholars generally motivate the PJR by arguing that public officials must comply with it if they are to respect members of the pu</w:t>
      </w:r>
      <w:r w:rsidR="00196B28">
        <w:rPr>
          <w:rFonts w:ascii="Times New Roman" w:hAnsi="Times New Roman"/>
          <w:sz w:val="24"/>
          <w:szCs w:val="24"/>
        </w:rPr>
        <w:t>blic qua free and equal persons.</w:t>
      </w:r>
      <w:r>
        <w:rPr>
          <w:rFonts w:ascii="Times New Roman" w:hAnsi="Times New Roman"/>
          <w:sz w:val="24"/>
          <w:szCs w:val="24"/>
        </w:rPr>
        <w:t xml:space="preserve"> Some </w:t>
      </w:r>
      <w:r w:rsidR="007C31F3">
        <w:rPr>
          <w:rFonts w:ascii="Times New Roman" w:hAnsi="Times New Roman"/>
          <w:sz w:val="24"/>
          <w:szCs w:val="24"/>
        </w:rPr>
        <w:t xml:space="preserve">argue that public officials’ use of </w:t>
      </w:r>
      <w:r w:rsidR="007C31F3" w:rsidRPr="007C31F3">
        <w:rPr>
          <w:rFonts w:ascii="Times New Roman" w:hAnsi="Times New Roman"/>
          <w:i/>
          <w:sz w:val="24"/>
          <w:szCs w:val="24"/>
        </w:rPr>
        <w:t>coercion</w:t>
      </w:r>
      <w:r w:rsidR="007C31F3">
        <w:rPr>
          <w:rFonts w:ascii="Times New Roman" w:hAnsi="Times New Roman"/>
          <w:sz w:val="24"/>
          <w:szCs w:val="24"/>
        </w:rPr>
        <w:t xml:space="preserve"> is respectful of members of the public if and only if </w:t>
      </w:r>
      <w:r w:rsidR="003F1B55">
        <w:rPr>
          <w:rFonts w:ascii="Times New Roman" w:hAnsi="Times New Roman"/>
          <w:sz w:val="24"/>
          <w:szCs w:val="24"/>
        </w:rPr>
        <w:t xml:space="preserve">this power is used in </w:t>
      </w:r>
      <w:r w:rsidR="007C31F3">
        <w:rPr>
          <w:rFonts w:ascii="Times New Roman" w:hAnsi="Times New Roman"/>
          <w:sz w:val="24"/>
          <w:szCs w:val="24"/>
        </w:rPr>
        <w:t>ways that are rationally acceptable to them</w:t>
      </w:r>
      <w:r w:rsidR="00FF1360">
        <w:rPr>
          <w:rFonts w:ascii="Times New Roman" w:hAnsi="Times New Roman"/>
          <w:sz w:val="24"/>
          <w:szCs w:val="24"/>
        </w:rPr>
        <w:t xml:space="preserve"> (Nagel 1991: 36-37; Rawls 1996: 136-137; Gaus 2009: 206-208; Quong 2011: 1-2)</w:t>
      </w:r>
      <w:r w:rsidR="007C31F3">
        <w:rPr>
          <w:rFonts w:ascii="Times New Roman" w:hAnsi="Times New Roman"/>
          <w:sz w:val="24"/>
          <w:szCs w:val="24"/>
        </w:rPr>
        <w:t>. Others argue that public officials</w:t>
      </w:r>
      <w:r w:rsidR="00AC7597">
        <w:rPr>
          <w:rFonts w:ascii="Times New Roman" w:hAnsi="Times New Roman"/>
          <w:sz w:val="24"/>
          <w:szCs w:val="24"/>
        </w:rPr>
        <w:t>’</w:t>
      </w:r>
      <w:r w:rsidR="007C31F3">
        <w:rPr>
          <w:rFonts w:ascii="Times New Roman" w:hAnsi="Times New Roman"/>
          <w:sz w:val="24"/>
          <w:szCs w:val="24"/>
        </w:rPr>
        <w:t xml:space="preserve"> </w:t>
      </w:r>
      <w:r w:rsidR="007C31F3" w:rsidRPr="00196B28">
        <w:rPr>
          <w:rFonts w:ascii="Times New Roman" w:hAnsi="Times New Roman"/>
          <w:i/>
          <w:sz w:val="24"/>
          <w:szCs w:val="24"/>
        </w:rPr>
        <w:t>act</w:t>
      </w:r>
      <w:r w:rsidR="00AC7597">
        <w:rPr>
          <w:rFonts w:ascii="Times New Roman" w:hAnsi="Times New Roman"/>
          <w:i/>
          <w:sz w:val="24"/>
          <w:szCs w:val="24"/>
        </w:rPr>
        <w:t>ing</w:t>
      </w:r>
      <w:r w:rsidR="007C31F3" w:rsidRPr="00196B28">
        <w:rPr>
          <w:rFonts w:ascii="Times New Roman" w:hAnsi="Times New Roman"/>
          <w:i/>
          <w:sz w:val="24"/>
          <w:szCs w:val="24"/>
        </w:rPr>
        <w:t xml:space="preserve"> on behalf of</w:t>
      </w:r>
      <w:r w:rsidR="007C31F3">
        <w:rPr>
          <w:rFonts w:ascii="Times New Roman" w:hAnsi="Times New Roman"/>
          <w:sz w:val="24"/>
          <w:szCs w:val="24"/>
        </w:rPr>
        <w:t xml:space="preserve"> members of the public</w:t>
      </w:r>
      <w:r w:rsidR="00E303E5">
        <w:rPr>
          <w:rFonts w:ascii="Times New Roman" w:hAnsi="Times New Roman"/>
          <w:sz w:val="24"/>
          <w:szCs w:val="24"/>
        </w:rPr>
        <w:t xml:space="preserve"> </w:t>
      </w:r>
      <w:r w:rsidR="007C31F3">
        <w:rPr>
          <w:rFonts w:ascii="Times New Roman" w:hAnsi="Times New Roman"/>
          <w:sz w:val="24"/>
          <w:szCs w:val="24"/>
        </w:rPr>
        <w:t xml:space="preserve">is respectful of </w:t>
      </w:r>
      <w:r w:rsidR="00194D76">
        <w:rPr>
          <w:rFonts w:ascii="Times New Roman" w:hAnsi="Times New Roman"/>
          <w:sz w:val="24"/>
          <w:szCs w:val="24"/>
        </w:rPr>
        <w:t>them</w:t>
      </w:r>
      <w:r w:rsidR="007C31F3">
        <w:rPr>
          <w:rFonts w:ascii="Times New Roman" w:hAnsi="Times New Roman"/>
          <w:sz w:val="24"/>
          <w:szCs w:val="24"/>
        </w:rPr>
        <w:t xml:space="preserve"> qua free and equal persons if and only if </w:t>
      </w:r>
      <w:r w:rsidR="00785DC6">
        <w:rPr>
          <w:rFonts w:ascii="Times New Roman" w:hAnsi="Times New Roman"/>
          <w:sz w:val="24"/>
          <w:szCs w:val="24"/>
        </w:rPr>
        <w:t>officials</w:t>
      </w:r>
      <w:r w:rsidR="007C31F3">
        <w:rPr>
          <w:rFonts w:ascii="Times New Roman" w:hAnsi="Times New Roman"/>
          <w:sz w:val="24"/>
          <w:szCs w:val="24"/>
        </w:rPr>
        <w:t xml:space="preserve"> do </w:t>
      </w:r>
      <w:r w:rsidR="007C31F3">
        <w:rPr>
          <w:rFonts w:ascii="Times New Roman" w:hAnsi="Times New Roman"/>
          <w:sz w:val="24"/>
          <w:szCs w:val="24"/>
        </w:rPr>
        <w:lastRenderedPageBreak/>
        <w:t xml:space="preserve">so in ways that members of the public could endorse as </w:t>
      </w:r>
      <w:r w:rsidR="00790D9E">
        <w:rPr>
          <w:rFonts w:ascii="Times New Roman" w:hAnsi="Times New Roman"/>
          <w:sz w:val="24"/>
          <w:szCs w:val="24"/>
        </w:rPr>
        <w:t xml:space="preserve">free and equal </w:t>
      </w:r>
      <w:r w:rsidR="007C31F3">
        <w:rPr>
          <w:rFonts w:ascii="Times New Roman" w:hAnsi="Times New Roman"/>
          <w:sz w:val="24"/>
          <w:szCs w:val="24"/>
        </w:rPr>
        <w:t>legislative co-authors</w:t>
      </w:r>
      <w:r w:rsidR="00FF1360">
        <w:rPr>
          <w:rFonts w:ascii="Times New Roman" w:hAnsi="Times New Roman"/>
          <w:sz w:val="24"/>
          <w:szCs w:val="24"/>
        </w:rPr>
        <w:t xml:space="preserve"> (Bird 2014: 201-204)</w:t>
      </w:r>
      <w:r w:rsidR="007C31F3">
        <w:rPr>
          <w:rFonts w:ascii="Times New Roman" w:hAnsi="Times New Roman"/>
          <w:sz w:val="24"/>
          <w:szCs w:val="24"/>
        </w:rPr>
        <w:t>.</w:t>
      </w:r>
    </w:p>
    <w:p w14:paraId="310CAD91" w14:textId="50D94E26" w:rsidR="00315CE6" w:rsidRDefault="00315CE6" w:rsidP="007D4C52">
      <w:pPr>
        <w:spacing w:line="480" w:lineRule="auto"/>
        <w:rPr>
          <w:rFonts w:ascii="Times New Roman" w:hAnsi="Times New Roman"/>
          <w:sz w:val="24"/>
          <w:szCs w:val="24"/>
        </w:rPr>
      </w:pPr>
      <w:r>
        <w:rPr>
          <w:rFonts w:ascii="Times New Roman" w:hAnsi="Times New Roman"/>
          <w:sz w:val="24"/>
          <w:szCs w:val="24"/>
        </w:rPr>
        <w:tab/>
        <w:t xml:space="preserve">Scholars committed to the PJR disagree </w:t>
      </w:r>
      <w:r w:rsidR="004053D6">
        <w:rPr>
          <w:rFonts w:ascii="Times New Roman" w:hAnsi="Times New Roman"/>
          <w:sz w:val="24"/>
          <w:szCs w:val="24"/>
        </w:rPr>
        <w:t>on important matters of interpretation</w:t>
      </w:r>
      <w:r w:rsidR="00603E60">
        <w:rPr>
          <w:rFonts w:ascii="Times New Roman" w:hAnsi="Times New Roman"/>
          <w:sz w:val="24"/>
          <w:szCs w:val="24"/>
        </w:rPr>
        <w:t xml:space="preserve"> and scope</w:t>
      </w:r>
      <w:r w:rsidR="004053D6">
        <w:rPr>
          <w:rFonts w:ascii="Times New Roman" w:hAnsi="Times New Roman"/>
          <w:sz w:val="24"/>
          <w:szCs w:val="24"/>
        </w:rPr>
        <w:t xml:space="preserve">. First, </w:t>
      </w:r>
      <w:r w:rsidR="00E303E5">
        <w:rPr>
          <w:rFonts w:ascii="Times New Roman" w:hAnsi="Times New Roman"/>
          <w:sz w:val="24"/>
          <w:szCs w:val="24"/>
        </w:rPr>
        <w:t>for a law or policy to satisfy the PJR, must</w:t>
      </w:r>
      <w:r w:rsidR="004053D6">
        <w:rPr>
          <w:rFonts w:ascii="Times New Roman" w:hAnsi="Times New Roman"/>
          <w:sz w:val="24"/>
          <w:szCs w:val="24"/>
        </w:rPr>
        <w:t xml:space="preserve"> members of the public </w:t>
      </w:r>
      <w:r w:rsidR="00903674">
        <w:rPr>
          <w:rFonts w:ascii="Times New Roman" w:hAnsi="Times New Roman"/>
          <w:sz w:val="24"/>
          <w:szCs w:val="24"/>
        </w:rPr>
        <w:t xml:space="preserve">accept it on the basis of </w:t>
      </w:r>
      <w:r w:rsidR="00903674" w:rsidRPr="00903674">
        <w:rPr>
          <w:rFonts w:ascii="Times New Roman" w:hAnsi="Times New Roman"/>
          <w:i/>
          <w:sz w:val="24"/>
          <w:szCs w:val="24"/>
        </w:rPr>
        <w:t>public</w:t>
      </w:r>
      <w:r w:rsidR="00903674">
        <w:rPr>
          <w:rFonts w:ascii="Times New Roman" w:hAnsi="Times New Roman"/>
          <w:sz w:val="24"/>
          <w:szCs w:val="24"/>
        </w:rPr>
        <w:t xml:space="preserve"> reasons – i.e. reasons they can reasonably expect other citizens to share</w:t>
      </w:r>
      <w:r w:rsidR="00FF1360">
        <w:rPr>
          <w:rFonts w:ascii="Times New Roman" w:hAnsi="Times New Roman"/>
          <w:sz w:val="24"/>
          <w:szCs w:val="24"/>
        </w:rPr>
        <w:t xml:space="preserve"> (Rawls 1996: 213-227; Quong 2011: 261-273)</w:t>
      </w:r>
      <w:r w:rsidR="00903674">
        <w:rPr>
          <w:rFonts w:ascii="Times New Roman" w:hAnsi="Times New Roman"/>
          <w:sz w:val="24"/>
          <w:szCs w:val="24"/>
        </w:rPr>
        <w:t>;</w:t>
      </w:r>
      <w:r w:rsidR="00892502">
        <w:rPr>
          <w:rFonts w:ascii="Times New Roman" w:hAnsi="Times New Roman"/>
          <w:sz w:val="24"/>
          <w:szCs w:val="24"/>
        </w:rPr>
        <w:t xml:space="preserve"> or, </w:t>
      </w:r>
      <w:r w:rsidR="00903674">
        <w:rPr>
          <w:rFonts w:ascii="Times New Roman" w:hAnsi="Times New Roman"/>
          <w:sz w:val="24"/>
          <w:szCs w:val="24"/>
        </w:rPr>
        <w:t xml:space="preserve">can </w:t>
      </w:r>
      <w:r w:rsidR="004C71E4">
        <w:rPr>
          <w:rFonts w:ascii="Times New Roman" w:hAnsi="Times New Roman"/>
          <w:sz w:val="24"/>
          <w:szCs w:val="24"/>
        </w:rPr>
        <w:t>they</w:t>
      </w:r>
      <w:r w:rsidR="00903674">
        <w:rPr>
          <w:rFonts w:ascii="Times New Roman" w:hAnsi="Times New Roman"/>
          <w:sz w:val="24"/>
          <w:szCs w:val="24"/>
        </w:rPr>
        <w:t xml:space="preserve"> accept it on the basis of </w:t>
      </w:r>
      <w:r w:rsidR="00903674" w:rsidRPr="00903674">
        <w:rPr>
          <w:rFonts w:ascii="Times New Roman" w:hAnsi="Times New Roman"/>
          <w:i/>
          <w:sz w:val="24"/>
          <w:szCs w:val="24"/>
        </w:rPr>
        <w:t>private</w:t>
      </w:r>
      <w:r w:rsidR="00903674">
        <w:rPr>
          <w:rFonts w:ascii="Times New Roman" w:hAnsi="Times New Roman"/>
          <w:sz w:val="24"/>
          <w:szCs w:val="24"/>
        </w:rPr>
        <w:t xml:space="preserve"> reasons – i.e. reasons they cannot reasonably expect other citizens to share</w:t>
      </w:r>
      <w:r w:rsidR="00FF1360">
        <w:rPr>
          <w:rFonts w:ascii="Times New Roman" w:hAnsi="Times New Roman"/>
          <w:sz w:val="24"/>
          <w:szCs w:val="24"/>
        </w:rPr>
        <w:t xml:space="preserve"> (Vallier 2011)</w:t>
      </w:r>
      <w:r w:rsidR="00903674">
        <w:rPr>
          <w:rFonts w:ascii="Times New Roman" w:hAnsi="Times New Roman"/>
          <w:sz w:val="24"/>
          <w:szCs w:val="24"/>
        </w:rPr>
        <w:t>?</w:t>
      </w:r>
      <w:r w:rsidR="00892502">
        <w:rPr>
          <w:rFonts w:ascii="Times New Roman" w:hAnsi="Times New Roman"/>
          <w:sz w:val="24"/>
          <w:szCs w:val="24"/>
        </w:rPr>
        <w:t xml:space="preserve"> Second,</w:t>
      </w:r>
      <w:r w:rsidR="00603E60">
        <w:rPr>
          <w:rFonts w:ascii="Times New Roman" w:hAnsi="Times New Roman"/>
          <w:sz w:val="24"/>
          <w:szCs w:val="24"/>
        </w:rPr>
        <w:t xml:space="preserve"> are public officials only </w:t>
      </w:r>
      <w:r w:rsidR="00603E60" w:rsidRPr="00064F89">
        <w:rPr>
          <w:rFonts w:ascii="Times New Roman" w:hAnsi="Times New Roman"/>
          <w:i/>
          <w:sz w:val="24"/>
          <w:szCs w:val="24"/>
        </w:rPr>
        <w:t>state</w:t>
      </w:r>
      <w:r w:rsidR="00603E60">
        <w:rPr>
          <w:rFonts w:ascii="Times New Roman" w:hAnsi="Times New Roman"/>
          <w:sz w:val="24"/>
          <w:szCs w:val="24"/>
        </w:rPr>
        <w:t xml:space="preserve"> officials, or can they also be officials of international agencies such as the various arms of the United Nations? Similarly, must members of the public be co-citizens, or does the international community at large constitute a public in some important respects? </w:t>
      </w:r>
      <w:r w:rsidR="00C96BB7">
        <w:rPr>
          <w:rFonts w:ascii="Times New Roman" w:hAnsi="Times New Roman"/>
          <w:sz w:val="24"/>
          <w:szCs w:val="24"/>
        </w:rPr>
        <w:t>Third</w:t>
      </w:r>
      <w:r w:rsidR="00603E60">
        <w:rPr>
          <w:rFonts w:ascii="Times New Roman" w:hAnsi="Times New Roman"/>
          <w:sz w:val="24"/>
          <w:szCs w:val="24"/>
        </w:rPr>
        <w:t xml:space="preserve">, </w:t>
      </w:r>
      <w:r w:rsidR="003216BB">
        <w:rPr>
          <w:rFonts w:ascii="Times New Roman" w:hAnsi="Times New Roman"/>
          <w:sz w:val="24"/>
          <w:szCs w:val="24"/>
        </w:rPr>
        <w:t xml:space="preserve">what is the scope of the PJR? Does it only apply to </w:t>
      </w:r>
      <w:r w:rsidR="00F056F1">
        <w:rPr>
          <w:rFonts w:ascii="Times New Roman" w:hAnsi="Times New Roman"/>
          <w:sz w:val="24"/>
          <w:szCs w:val="24"/>
        </w:rPr>
        <w:t>questions of constitutional rights and basic</w:t>
      </w:r>
      <w:r w:rsidR="003216BB">
        <w:rPr>
          <w:rFonts w:ascii="Times New Roman" w:hAnsi="Times New Roman"/>
          <w:sz w:val="24"/>
          <w:szCs w:val="24"/>
        </w:rPr>
        <w:t xml:space="preserve"> questions of justice</w:t>
      </w:r>
      <w:r w:rsidR="00F04795">
        <w:rPr>
          <w:rFonts w:ascii="Times New Roman" w:hAnsi="Times New Roman"/>
          <w:sz w:val="24"/>
          <w:szCs w:val="24"/>
        </w:rPr>
        <w:t xml:space="preserve"> (Rawls 1996: 227-230)</w:t>
      </w:r>
      <w:r w:rsidR="003216BB">
        <w:rPr>
          <w:rFonts w:ascii="Times New Roman" w:hAnsi="Times New Roman"/>
          <w:sz w:val="24"/>
          <w:szCs w:val="24"/>
        </w:rPr>
        <w:t>, or, does it apply</w:t>
      </w:r>
      <w:r w:rsidR="00F056F1">
        <w:rPr>
          <w:rFonts w:ascii="Times New Roman" w:hAnsi="Times New Roman"/>
          <w:sz w:val="24"/>
          <w:szCs w:val="24"/>
        </w:rPr>
        <w:t xml:space="preserve"> to all </w:t>
      </w:r>
      <w:r w:rsidR="003216BB">
        <w:rPr>
          <w:rFonts w:ascii="Times New Roman" w:hAnsi="Times New Roman"/>
          <w:sz w:val="24"/>
          <w:szCs w:val="24"/>
        </w:rPr>
        <w:t xml:space="preserve">spheres </w:t>
      </w:r>
      <w:r w:rsidR="00A31B48">
        <w:rPr>
          <w:rFonts w:ascii="Times New Roman" w:hAnsi="Times New Roman"/>
          <w:sz w:val="24"/>
          <w:szCs w:val="24"/>
        </w:rPr>
        <w:t xml:space="preserve">of </w:t>
      </w:r>
      <w:r w:rsidR="00F056F1">
        <w:rPr>
          <w:rFonts w:ascii="Times New Roman" w:hAnsi="Times New Roman"/>
          <w:sz w:val="24"/>
          <w:szCs w:val="24"/>
        </w:rPr>
        <w:t>public policy</w:t>
      </w:r>
      <w:r w:rsidR="00F04795">
        <w:rPr>
          <w:rFonts w:ascii="Times New Roman" w:hAnsi="Times New Roman"/>
          <w:sz w:val="24"/>
          <w:szCs w:val="24"/>
        </w:rPr>
        <w:t xml:space="preserve"> (Quong 2011: 273-287)</w:t>
      </w:r>
      <w:r w:rsidR="004C71E4">
        <w:rPr>
          <w:rFonts w:ascii="Times New Roman" w:hAnsi="Times New Roman"/>
          <w:sz w:val="24"/>
          <w:szCs w:val="24"/>
        </w:rPr>
        <w:t>?</w:t>
      </w:r>
      <w:r w:rsidR="00C96BB7">
        <w:rPr>
          <w:rFonts w:ascii="Times New Roman" w:hAnsi="Times New Roman"/>
          <w:sz w:val="24"/>
          <w:szCs w:val="24"/>
        </w:rPr>
        <w:t xml:space="preserve"> Finally, </w:t>
      </w:r>
      <w:r w:rsidR="00D74DE7">
        <w:rPr>
          <w:rFonts w:ascii="Times New Roman" w:hAnsi="Times New Roman"/>
          <w:sz w:val="24"/>
          <w:szCs w:val="24"/>
        </w:rPr>
        <w:t xml:space="preserve">for a law or policy to satisfy the PJR, is it enough that </w:t>
      </w:r>
      <w:r w:rsidR="00ED5E8D">
        <w:rPr>
          <w:rFonts w:ascii="Times New Roman" w:hAnsi="Times New Roman"/>
          <w:sz w:val="24"/>
          <w:szCs w:val="24"/>
        </w:rPr>
        <w:t>members of the public have sufficient reason to accept it when it is formulated in very general terms – i.e. as a set of principles</w:t>
      </w:r>
      <w:r w:rsidR="00F04795">
        <w:rPr>
          <w:rFonts w:ascii="Times New Roman" w:hAnsi="Times New Roman"/>
          <w:sz w:val="24"/>
          <w:szCs w:val="24"/>
        </w:rPr>
        <w:t xml:space="preserve"> (Nagel 1991: 33; Rawls 1996: 136-137)</w:t>
      </w:r>
      <w:r w:rsidR="00ED5E8D">
        <w:rPr>
          <w:rFonts w:ascii="Times New Roman" w:hAnsi="Times New Roman"/>
          <w:sz w:val="24"/>
          <w:szCs w:val="24"/>
        </w:rPr>
        <w:t>? O</w:t>
      </w:r>
      <w:r w:rsidR="00D74DE7">
        <w:rPr>
          <w:rFonts w:ascii="Times New Roman" w:hAnsi="Times New Roman"/>
          <w:sz w:val="24"/>
          <w:szCs w:val="24"/>
        </w:rPr>
        <w:t>r</w:t>
      </w:r>
      <w:r w:rsidR="00ED5E8D">
        <w:rPr>
          <w:rFonts w:ascii="Times New Roman" w:hAnsi="Times New Roman"/>
          <w:sz w:val="24"/>
          <w:szCs w:val="24"/>
        </w:rPr>
        <w:t>,</w:t>
      </w:r>
      <w:r w:rsidR="00D74DE7">
        <w:rPr>
          <w:rFonts w:ascii="Times New Roman" w:hAnsi="Times New Roman"/>
          <w:sz w:val="24"/>
          <w:szCs w:val="24"/>
        </w:rPr>
        <w:t xml:space="preserve"> must all members of the public have sufficient reason to accept </w:t>
      </w:r>
      <w:r w:rsidR="004C71E4">
        <w:rPr>
          <w:rFonts w:ascii="Times New Roman" w:hAnsi="Times New Roman"/>
          <w:sz w:val="24"/>
          <w:szCs w:val="24"/>
        </w:rPr>
        <w:t>it</w:t>
      </w:r>
      <w:r w:rsidR="00D74DE7">
        <w:rPr>
          <w:rFonts w:ascii="Times New Roman" w:hAnsi="Times New Roman"/>
          <w:sz w:val="24"/>
          <w:szCs w:val="24"/>
        </w:rPr>
        <w:t xml:space="preserve"> in all its detail?</w:t>
      </w:r>
    </w:p>
    <w:p w14:paraId="5B80AC05" w14:textId="3AFF2DFC" w:rsidR="0035297A" w:rsidRDefault="00991330" w:rsidP="003216BB">
      <w:pPr>
        <w:spacing w:line="480" w:lineRule="auto"/>
        <w:rPr>
          <w:rFonts w:ascii="Times New Roman" w:hAnsi="Times New Roman"/>
          <w:sz w:val="24"/>
          <w:szCs w:val="24"/>
        </w:rPr>
      </w:pPr>
      <w:r>
        <w:rPr>
          <w:rFonts w:ascii="Times New Roman" w:hAnsi="Times New Roman"/>
          <w:sz w:val="24"/>
          <w:szCs w:val="24"/>
        </w:rPr>
        <w:tab/>
      </w:r>
      <w:r w:rsidR="003216BB">
        <w:rPr>
          <w:rFonts w:ascii="Times New Roman" w:hAnsi="Times New Roman"/>
          <w:sz w:val="24"/>
          <w:szCs w:val="24"/>
        </w:rPr>
        <w:t xml:space="preserve">Fortunately, </w:t>
      </w:r>
      <w:r w:rsidR="00750AA2">
        <w:rPr>
          <w:rFonts w:ascii="Times New Roman" w:hAnsi="Times New Roman"/>
          <w:sz w:val="24"/>
          <w:szCs w:val="24"/>
        </w:rPr>
        <w:t>I need not resolve all of these questions to determine the implications of the PJR for the evaluation of health states. Regarding the issue of scope, my analysis presupposes that the PJR applies to questions</w:t>
      </w:r>
      <w:r w:rsidR="00402BC4">
        <w:rPr>
          <w:rFonts w:ascii="Times New Roman" w:hAnsi="Times New Roman"/>
          <w:sz w:val="24"/>
          <w:szCs w:val="24"/>
        </w:rPr>
        <w:t xml:space="preserve"> of priority setting in health; b</w:t>
      </w:r>
      <w:r w:rsidR="00750AA2">
        <w:rPr>
          <w:rFonts w:ascii="Times New Roman" w:hAnsi="Times New Roman"/>
          <w:sz w:val="24"/>
          <w:szCs w:val="24"/>
        </w:rPr>
        <w:t>ut, this presupposition is a reasonable one. First, although Rawls limit</w:t>
      </w:r>
      <w:r w:rsidR="00F130AD">
        <w:rPr>
          <w:rFonts w:ascii="Times New Roman" w:hAnsi="Times New Roman"/>
          <w:sz w:val="24"/>
          <w:szCs w:val="24"/>
        </w:rPr>
        <w:t>s</w:t>
      </w:r>
      <w:r w:rsidR="00750AA2">
        <w:rPr>
          <w:rFonts w:ascii="Times New Roman" w:hAnsi="Times New Roman"/>
          <w:sz w:val="24"/>
          <w:szCs w:val="24"/>
        </w:rPr>
        <w:t xml:space="preserve"> the PJR to </w:t>
      </w:r>
      <w:r w:rsidR="00DF2DE1">
        <w:rPr>
          <w:rFonts w:ascii="Times New Roman" w:hAnsi="Times New Roman"/>
          <w:sz w:val="24"/>
          <w:szCs w:val="24"/>
        </w:rPr>
        <w:t>questions of “constitutional essentials” and “basic questions of justice,” the question of health care resource allocation would seem to qualify as a basic question of justice. Although Rawls</w:t>
      </w:r>
      <w:r w:rsidR="00F04795">
        <w:rPr>
          <w:rFonts w:ascii="Times New Roman" w:hAnsi="Times New Roman"/>
          <w:sz w:val="24"/>
          <w:szCs w:val="24"/>
        </w:rPr>
        <w:t xml:space="preserve"> (1996: 21, 223-230; 2001: 174)</w:t>
      </w:r>
      <w:r w:rsidR="00DF2DE1">
        <w:rPr>
          <w:rFonts w:ascii="Times New Roman" w:hAnsi="Times New Roman"/>
          <w:sz w:val="24"/>
          <w:szCs w:val="24"/>
        </w:rPr>
        <w:t xml:space="preserve"> abstracts away from the problem of health care in </w:t>
      </w:r>
      <w:r w:rsidR="00DF2DE1" w:rsidRPr="00DF2DE1">
        <w:rPr>
          <w:rFonts w:ascii="Times New Roman" w:hAnsi="Times New Roman"/>
          <w:i/>
          <w:sz w:val="24"/>
          <w:szCs w:val="24"/>
        </w:rPr>
        <w:t>Political Liberalism</w:t>
      </w:r>
      <w:r w:rsidR="00DF2DE1">
        <w:rPr>
          <w:rFonts w:ascii="Times New Roman" w:hAnsi="Times New Roman"/>
          <w:sz w:val="24"/>
          <w:szCs w:val="24"/>
        </w:rPr>
        <w:t xml:space="preserve">, he understands basic questions of </w:t>
      </w:r>
      <w:r w:rsidR="00DF2DE1">
        <w:rPr>
          <w:rFonts w:ascii="Times New Roman" w:hAnsi="Times New Roman"/>
          <w:sz w:val="24"/>
          <w:szCs w:val="24"/>
        </w:rPr>
        <w:lastRenderedPageBreak/>
        <w:t>justice to include those of social and economic equality, of which health care allocation is clearly an example</w:t>
      </w:r>
      <w:r w:rsidR="00176A21">
        <w:rPr>
          <w:rFonts w:ascii="Times New Roman" w:hAnsi="Times New Roman"/>
          <w:sz w:val="24"/>
          <w:szCs w:val="24"/>
        </w:rPr>
        <w:t xml:space="preserve">, and also makes clear </w:t>
      </w:r>
      <w:r w:rsidR="00F130AD">
        <w:rPr>
          <w:rFonts w:ascii="Times New Roman" w:hAnsi="Times New Roman"/>
          <w:sz w:val="24"/>
          <w:szCs w:val="24"/>
        </w:rPr>
        <w:t xml:space="preserve">in </w:t>
      </w:r>
      <w:r w:rsidR="00F130AD" w:rsidRPr="00F130AD">
        <w:rPr>
          <w:rFonts w:ascii="Times New Roman" w:hAnsi="Times New Roman"/>
          <w:i/>
          <w:sz w:val="24"/>
          <w:szCs w:val="24"/>
        </w:rPr>
        <w:t>Justice as Fairness</w:t>
      </w:r>
      <w:r w:rsidR="00F130AD">
        <w:rPr>
          <w:rFonts w:ascii="Times New Roman" w:hAnsi="Times New Roman"/>
          <w:sz w:val="24"/>
          <w:szCs w:val="24"/>
        </w:rPr>
        <w:t xml:space="preserve"> </w:t>
      </w:r>
      <w:r w:rsidR="00176A21">
        <w:rPr>
          <w:rFonts w:ascii="Times New Roman" w:hAnsi="Times New Roman"/>
          <w:sz w:val="24"/>
          <w:szCs w:val="24"/>
        </w:rPr>
        <w:t xml:space="preserve">that </w:t>
      </w:r>
      <w:r w:rsidR="00DD75B0">
        <w:rPr>
          <w:rFonts w:ascii="Times New Roman" w:hAnsi="Times New Roman"/>
          <w:sz w:val="24"/>
          <w:szCs w:val="24"/>
        </w:rPr>
        <w:t>the question of health care falls within the scope of a political conception of justice</w:t>
      </w:r>
      <w:r w:rsidR="00DF2DE1">
        <w:rPr>
          <w:rFonts w:ascii="Times New Roman" w:hAnsi="Times New Roman"/>
          <w:sz w:val="24"/>
          <w:szCs w:val="24"/>
        </w:rPr>
        <w:t>.</w:t>
      </w:r>
    </w:p>
    <w:p w14:paraId="300C990A" w14:textId="421C4C77" w:rsidR="00903674" w:rsidRDefault="00155705" w:rsidP="00903674">
      <w:pPr>
        <w:spacing w:line="480" w:lineRule="auto"/>
        <w:rPr>
          <w:rFonts w:ascii="Times New Roman" w:hAnsi="Times New Roman"/>
          <w:sz w:val="24"/>
          <w:szCs w:val="24"/>
        </w:rPr>
      </w:pPr>
      <w:r>
        <w:rPr>
          <w:rFonts w:ascii="Times New Roman" w:hAnsi="Times New Roman"/>
          <w:sz w:val="24"/>
          <w:szCs w:val="24"/>
        </w:rPr>
        <w:tab/>
        <w:t xml:space="preserve">Regarding the question of which institutional officials count as public officials and whether the international community constitutes a public, my analysis has important implications even if these questions are answered in the narrowest way possible – i.e. that public officials are </w:t>
      </w:r>
      <w:r w:rsidR="00402BC4">
        <w:rPr>
          <w:rFonts w:ascii="Times New Roman" w:hAnsi="Times New Roman"/>
          <w:sz w:val="24"/>
          <w:szCs w:val="24"/>
        </w:rPr>
        <w:t xml:space="preserve">only </w:t>
      </w:r>
      <w:r>
        <w:rPr>
          <w:rFonts w:ascii="Times New Roman" w:hAnsi="Times New Roman"/>
          <w:sz w:val="24"/>
          <w:szCs w:val="24"/>
        </w:rPr>
        <w:t xml:space="preserve">officials of a domestic state and </w:t>
      </w:r>
      <w:r w:rsidR="00064F89">
        <w:rPr>
          <w:rFonts w:ascii="Times New Roman" w:hAnsi="Times New Roman"/>
          <w:sz w:val="24"/>
          <w:szCs w:val="24"/>
        </w:rPr>
        <w:t xml:space="preserve">that </w:t>
      </w:r>
      <w:r>
        <w:rPr>
          <w:rFonts w:ascii="Times New Roman" w:hAnsi="Times New Roman"/>
          <w:sz w:val="24"/>
          <w:szCs w:val="24"/>
        </w:rPr>
        <w:t xml:space="preserve">the public they serve are state residents. </w:t>
      </w:r>
      <w:r w:rsidR="00374A2F">
        <w:rPr>
          <w:rFonts w:ascii="Times New Roman" w:hAnsi="Times New Roman"/>
          <w:sz w:val="24"/>
          <w:szCs w:val="24"/>
        </w:rPr>
        <w:t xml:space="preserve">As I note </w:t>
      </w:r>
      <w:r w:rsidR="00C7480F">
        <w:rPr>
          <w:rFonts w:ascii="Times New Roman" w:hAnsi="Times New Roman"/>
          <w:sz w:val="24"/>
          <w:szCs w:val="24"/>
        </w:rPr>
        <w:t>above</w:t>
      </w:r>
      <w:r w:rsidR="00374A2F">
        <w:rPr>
          <w:rFonts w:ascii="Times New Roman" w:hAnsi="Times New Roman"/>
          <w:sz w:val="24"/>
          <w:szCs w:val="24"/>
        </w:rPr>
        <w:t xml:space="preserve">, state PHDMs face important questions of resource allocation in health care and so even if the PJR only applies to state officials, determining its implications for </w:t>
      </w:r>
      <w:r w:rsidR="00064F89">
        <w:rPr>
          <w:rFonts w:ascii="Times New Roman" w:hAnsi="Times New Roman"/>
          <w:sz w:val="24"/>
          <w:szCs w:val="24"/>
        </w:rPr>
        <w:t>the</w:t>
      </w:r>
      <w:r w:rsidR="00374A2F">
        <w:rPr>
          <w:rFonts w:ascii="Times New Roman" w:hAnsi="Times New Roman"/>
          <w:sz w:val="24"/>
          <w:szCs w:val="24"/>
        </w:rPr>
        <w:t xml:space="preserve"> </w:t>
      </w:r>
      <w:r w:rsidR="00064F89">
        <w:rPr>
          <w:rFonts w:ascii="Times New Roman" w:hAnsi="Times New Roman"/>
          <w:sz w:val="24"/>
          <w:szCs w:val="24"/>
        </w:rPr>
        <w:t>e</w:t>
      </w:r>
      <w:r w:rsidR="00374A2F">
        <w:rPr>
          <w:rFonts w:ascii="Times New Roman" w:hAnsi="Times New Roman"/>
          <w:sz w:val="24"/>
          <w:szCs w:val="24"/>
        </w:rPr>
        <w:t xml:space="preserve">valuation of health states would still be a significant </w:t>
      </w:r>
      <w:r w:rsidR="00D2119B">
        <w:rPr>
          <w:rFonts w:ascii="Times New Roman" w:hAnsi="Times New Roman"/>
          <w:sz w:val="24"/>
          <w:szCs w:val="24"/>
        </w:rPr>
        <w:t>contribution</w:t>
      </w:r>
      <w:r w:rsidR="00374A2F">
        <w:rPr>
          <w:rFonts w:ascii="Times New Roman" w:hAnsi="Times New Roman"/>
          <w:sz w:val="24"/>
          <w:szCs w:val="24"/>
        </w:rPr>
        <w:t xml:space="preserve">. </w:t>
      </w:r>
      <w:r w:rsidR="00D879E9">
        <w:rPr>
          <w:rFonts w:ascii="Times New Roman" w:hAnsi="Times New Roman"/>
          <w:sz w:val="24"/>
          <w:szCs w:val="24"/>
        </w:rPr>
        <w:t>As well, I need not adjudicate the question of public vs. private reasons since it is public reasons that are typically offered in favor of different health states metrics</w:t>
      </w:r>
      <w:r w:rsidR="00903674">
        <w:rPr>
          <w:rFonts w:ascii="Times New Roman" w:hAnsi="Times New Roman"/>
          <w:sz w:val="24"/>
          <w:szCs w:val="24"/>
        </w:rPr>
        <w:t>.</w:t>
      </w:r>
    </w:p>
    <w:p w14:paraId="535002A0" w14:textId="1D887DA3" w:rsidR="00382604" w:rsidRDefault="00402BC4" w:rsidP="00A12C85">
      <w:pPr>
        <w:spacing w:line="480" w:lineRule="auto"/>
        <w:ind w:firstLine="720"/>
        <w:rPr>
          <w:rFonts w:ascii="Times New Roman" w:hAnsi="Times New Roman"/>
          <w:sz w:val="24"/>
          <w:szCs w:val="24"/>
        </w:rPr>
      </w:pPr>
      <w:r>
        <w:rPr>
          <w:rFonts w:ascii="Times New Roman" w:hAnsi="Times New Roman"/>
          <w:sz w:val="24"/>
          <w:szCs w:val="24"/>
        </w:rPr>
        <w:t>M</w:t>
      </w:r>
      <w:r w:rsidR="00382604">
        <w:rPr>
          <w:rFonts w:ascii="Times New Roman" w:hAnsi="Times New Roman"/>
          <w:sz w:val="24"/>
          <w:szCs w:val="24"/>
        </w:rPr>
        <w:t xml:space="preserve">y analysis </w:t>
      </w:r>
      <w:r w:rsidR="00382604" w:rsidRPr="00402BC4">
        <w:rPr>
          <w:rFonts w:ascii="Times New Roman" w:hAnsi="Times New Roman"/>
          <w:i/>
          <w:sz w:val="24"/>
          <w:szCs w:val="24"/>
        </w:rPr>
        <w:t>does</w:t>
      </w:r>
      <w:r w:rsidR="00382604">
        <w:rPr>
          <w:rFonts w:ascii="Times New Roman" w:hAnsi="Times New Roman"/>
          <w:sz w:val="24"/>
          <w:szCs w:val="24"/>
        </w:rPr>
        <w:t xml:space="preserve"> depend</w:t>
      </w:r>
      <w:r w:rsidR="00903674">
        <w:rPr>
          <w:rFonts w:ascii="Times New Roman" w:hAnsi="Times New Roman"/>
          <w:sz w:val="24"/>
          <w:szCs w:val="24"/>
        </w:rPr>
        <w:t xml:space="preserve"> </w:t>
      </w:r>
      <w:r w:rsidR="00382604">
        <w:rPr>
          <w:rFonts w:ascii="Times New Roman" w:hAnsi="Times New Roman"/>
          <w:sz w:val="24"/>
          <w:szCs w:val="24"/>
        </w:rPr>
        <w:t xml:space="preserve">on the </w:t>
      </w:r>
      <w:r w:rsidR="00903674">
        <w:rPr>
          <w:rFonts w:ascii="Times New Roman" w:hAnsi="Times New Roman"/>
          <w:sz w:val="24"/>
          <w:szCs w:val="24"/>
        </w:rPr>
        <w:t>question of whether the</w:t>
      </w:r>
      <w:r w:rsidR="00382604">
        <w:rPr>
          <w:rFonts w:ascii="Times New Roman" w:hAnsi="Times New Roman"/>
          <w:sz w:val="24"/>
          <w:szCs w:val="24"/>
        </w:rPr>
        <w:t xml:space="preserve"> PJR only requires that policies or laws </w:t>
      </w:r>
      <w:r w:rsidR="00ED5E8D">
        <w:rPr>
          <w:rFonts w:ascii="Times New Roman" w:hAnsi="Times New Roman"/>
          <w:sz w:val="24"/>
          <w:szCs w:val="24"/>
        </w:rPr>
        <w:t xml:space="preserve">be acceptable to members of the public when formulated as general principles, </w:t>
      </w:r>
      <w:r w:rsidR="00903674">
        <w:rPr>
          <w:rFonts w:ascii="Times New Roman" w:hAnsi="Times New Roman"/>
          <w:sz w:val="24"/>
          <w:szCs w:val="24"/>
        </w:rPr>
        <w:t>or whether it requires that citizens have sufficient reason to endorse all aspects of a particular law or policy</w:t>
      </w:r>
      <w:r w:rsidR="00DD75B0">
        <w:rPr>
          <w:rFonts w:ascii="Times New Roman" w:hAnsi="Times New Roman"/>
          <w:sz w:val="24"/>
          <w:szCs w:val="24"/>
        </w:rPr>
        <w:t xml:space="preserve">. </w:t>
      </w:r>
      <w:r w:rsidR="00D95D09">
        <w:rPr>
          <w:rFonts w:ascii="Times New Roman" w:hAnsi="Times New Roman"/>
          <w:sz w:val="24"/>
          <w:szCs w:val="24"/>
        </w:rPr>
        <w:t>As I discuss in part 4</w:t>
      </w:r>
      <w:r w:rsidR="00BF4494">
        <w:rPr>
          <w:rFonts w:ascii="Times New Roman" w:hAnsi="Times New Roman"/>
          <w:sz w:val="24"/>
          <w:szCs w:val="24"/>
        </w:rPr>
        <w:t xml:space="preserve">, </w:t>
      </w:r>
      <w:r w:rsidR="00ED5E8D">
        <w:rPr>
          <w:rFonts w:ascii="Times New Roman" w:hAnsi="Times New Roman"/>
          <w:sz w:val="24"/>
          <w:szCs w:val="24"/>
        </w:rPr>
        <w:t xml:space="preserve">Hausman’s metric satisfies the PJR on the former interpretation, but not the latter. </w:t>
      </w:r>
    </w:p>
    <w:p w14:paraId="50D1119C" w14:textId="6811CADA" w:rsidR="00AC356D" w:rsidRPr="00A12C85" w:rsidRDefault="00D95D09" w:rsidP="00A12C85">
      <w:pPr>
        <w:spacing w:line="480" w:lineRule="auto"/>
        <w:ind w:firstLine="720"/>
        <w:rPr>
          <w:rFonts w:ascii="Times New Roman" w:hAnsi="Times New Roman"/>
          <w:sz w:val="24"/>
          <w:szCs w:val="24"/>
        </w:rPr>
      </w:pPr>
      <w:r>
        <w:rPr>
          <w:rFonts w:ascii="Times New Roman" w:hAnsi="Times New Roman"/>
          <w:sz w:val="24"/>
          <w:szCs w:val="24"/>
        </w:rPr>
        <w:t>Are t</w:t>
      </w:r>
      <w:r w:rsidR="00672FD8" w:rsidRPr="00A12C85">
        <w:rPr>
          <w:rFonts w:ascii="Times New Roman" w:hAnsi="Times New Roman"/>
          <w:sz w:val="24"/>
          <w:szCs w:val="24"/>
        </w:rPr>
        <w:t xml:space="preserve">here </w:t>
      </w:r>
      <w:r w:rsidR="00790C10">
        <w:rPr>
          <w:rFonts w:ascii="Times New Roman" w:hAnsi="Times New Roman"/>
          <w:sz w:val="24"/>
          <w:szCs w:val="24"/>
        </w:rPr>
        <w:t>c</w:t>
      </w:r>
      <w:r w:rsidR="00672FD8" w:rsidRPr="00A12C85">
        <w:rPr>
          <w:rFonts w:ascii="Times New Roman" w:hAnsi="Times New Roman"/>
          <w:sz w:val="24"/>
          <w:szCs w:val="24"/>
        </w:rPr>
        <w:t xml:space="preserve">ases where there is </w:t>
      </w:r>
      <w:r w:rsidR="00672FD8" w:rsidRPr="00A12C85">
        <w:rPr>
          <w:rFonts w:ascii="Times New Roman" w:hAnsi="Times New Roman"/>
          <w:i/>
          <w:sz w:val="24"/>
          <w:szCs w:val="24"/>
        </w:rPr>
        <w:t>no</w:t>
      </w:r>
      <w:r w:rsidR="00672FD8" w:rsidRPr="00A12C85">
        <w:rPr>
          <w:rFonts w:ascii="Times New Roman" w:hAnsi="Times New Roman"/>
          <w:sz w:val="24"/>
          <w:szCs w:val="24"/>
        </w:rPr>
        <w:t xml:space="preserve"> </w:t>
      </w:r>
      <w:r>
        <w:rPr>
          <w:rFonts w:ascii="Times New Roman" w:hAnsi="Times New Roman"/>
          <w:sz w:val="24"/>
          <w:szCs w:val="24"/>
        </w:rPr>
        <w:t>law or policy</w:t>
      </w:r>
      <w:r w:rsidR="00672FD8" w:rsidRPr="00A12C85">
        <w:rPr>
          <w:rFonts w:ascii="Times New Roman" w:hAnsi="Times New Roman"/>
          <w:sz w:val="24"/>
          <w:szCs w:val="24"/>
        </w:rPr>
        <w:t xml:space="preserve"> that citizens have sufficient reason to endorse</w:t>
      </w:r>
      <w:r>
        <w:rPr>
          <w:rFonts w:ascii="Times New Roman" w:hAnsi="Times New Roman"/>
          <w:sz w:val="24"/>
          <w:szCs w:val="24"/>
        </w:rPr>
        <w:t>?</w:t>
      </w:r>
      <w:r w:rsidR="00672FD8" w:rsidRPr="00A12C85">
        <w:rPr>
          <w:rFonts w:ascii="Times New Roman" w:hAnsi="Times New Roman"/>
          <w:sz w:val="24"/>
          <w:szCs w:val="24"/>
        </w:rPr>
        <w:t xml:space="preserve"> </w:t>
      </w:r>
      <w:r>
        <w:rPr>
          <w:rFonts w:ascii="Times New Roman" w:hAnsi="Times New Roman"/>
          <w:sz w:val="24"/>
          <w:szCs w:val="24"/>
        </w:rPr>
        <w:t xml:space="preserve">Yes. </w:t>
      </w:r>
      <w:r w:rsidR="00672FD8" w:rsidRPr="00A12C85">
        <w:rPr>
          <w:rFonts w:ascii="Times New Roman" w:hAnsi="Times New Roman"/>
          <w:sz w:val="24"/>
          <w:szCs w:val="24"/>
        </w:rPr>
        <w:t xml:space="preserve">In these cases, citizens </w:t>
      </w:r>
      <w:r w:rsidR="00672FD8" w:rsidRPr="00A12C85">
        <w:rPr>
          <w:rFonts w:ascii="Times New Roman" w:hAnsi="Times New Roman"/>
          <w:i/>
          <w:sz w:val="24"/>
          <w:szCs w:val="24"/>
        </w:rPr>
        <w:t>reasonably disagree</w:t>
      </w:r>
      <w:r w:rsidR="00672FD8" w:rsidRPr="00A12C85">
        <w:rPr>
          <w:rFonts w:ascii="Times New Roman" w:hAnsi="Times New Roman"/>
          <w:sz w:val="24"/>
          <w:szCs w:val="24"/>
        </w:rPr>
        <w:t xml:space="preserve"> about </w:t>
      </w:r>
      <w:r w:rsidR="00703F59">
        <w:rPr>
          <w:rFonts w:ascii="Times New Roman" w:hAnsi="Times New Roman"/>
          <w:sz w:val="24"/>
          <w:szCs w:val="24"/>
        </w:rPr>
        <w:t>a law or policy</w:t>
      </w:r>
      <w:r w:rsidR="00672FD8" w:rsidRPr="00A12C85">
        <w:rPr>
          <w:rFonts w:ascii="Times New Roman" w:hAnsi="Times New Roman"/>
          <w:sz w:val="24"/>
          <w:szCs w:val="24"/>
        </w:rPr>
        <w:t xml:space="preserve">. By a reasonable disagreement here, I follow Rawls </w:t>
      </w:r>
      <w:r w:rsidR="00F04795">
        <w:rPr>
          <w:rFonts w:ascii="Times New Roman" w:hAnsi="Times New Roman"/>
          <w:sz w:val="24"/>
          <w:szCs w:val="24"/>
        </w:rPr>
        <w:t xml:space="preserve">(1996: 54-58) </w:t>
      </w:r>
      <w:r w:rsidR="00672FD8" w:rsidRPr="00A12C85">
        <w:rPr>
          <w:rFonts w:ascii="Times New Roman" w:hAnsi="Times New Roman"/>
          <w:sz w:val="24"/>
          <w:szCs w:val="24"/>
        </w:rPr>
        <w:t>in meaning</w:t>
      </w:r>
      <w:r w:rsidR="00A12C85" w:rsidRPr="00A12C85">
        <w:rPr>
          <w:rFonts w:ascii="Times New Roman" w:hAnsi="Times New Roman"/>
          <w:sz w:val="24"/>
          <w:szCs w:val="24"/>
        </w:rPr>
        <w:t xml:space="preserve"> a disagreement by two or more persons that is not the result of errors in reasoning, bias, or stupidity, but that is consistent with each person exercising her rational capacities in a conscientious way. </w:t>
      </w:r>
      <w:r w:rsidR="005926CA">
        <w:rPr>
          <w:rFonts w:ascii="Times New Roman" w:hAnsi="Times New Roman"/>
          <w:sz w:val="24"/>
          <w:szCs w:val="24"/>
        </w:rPr>
        <w:t xml:space="preserve">Where citizens reasonably </w:t>
      </w:r>
      <w:r w:rsidR="005926CA">
        <w:rPr>
          <w:rFonts w:ascii="Times New Roman" w:hAnsi="Times New Roman"/>
          <w:sz w:val="24"/>
          <w:szCs w:val="24"/>
        </w:rPr>
        <w:lastRenderedPageBreak/>
        <w:t xml:space="preserve">disagree about a law or policy, </w:t>
      </w:r>
      <w:r w:rsidR="00672FD8" w:rsidRPr="00A12C85">
        <w:rPr>
          <w:rFonts w:ascii="Times New Roman" w:hAnsi="Times New Roman"/>
          <w:sz w:val="24"/>
          <w:szCs w:val="24"/>
        </w:rPr>
        <w:t xml:space="preserve">public reasoning about a policy or law is </w:t>
      </w:r>
      <w:r w:rsidR="00672FD8" w:rsidRPr="00A12C85">
        <w:rPr>
          <w:rFonts w:ascii="Times New Roman" w:hAnsi="Times New Roman"/>
          <w:i/>
          <w:sz w:val="24"/>
          <w:szCs w:val="24"/>
        </w:rPr>
        <w:t>inconclusive</w:t>
      </w:r>
      <w:r w:rsidR="00672FD8" w:rsidRPr="00A12C85">
        <w:rPr>
          <w:rFonts w:ascii="Times New Roman" w:hAnsi="Times New Roman"/>
          <w:sz w:val="24"/>
          <w:szCs w:val="24"/>
        </w:rPr>
        <w:t>: it does not imply a conclusion that all citizens have sufficient reason to endorse</w:t>
      </w:r>
      <w:r w:rsidR="00726889">
        <w:rPr>
          <w:rFonts w:ascii="Times New Roman" w:hAnsi="Times New Roman"/>
          <w:sz w:val="24"/>
          <w:szCs w:val="24"/>
        </w:rPr>
        <w:t xml:space="preserve"> (Gaus 2003:</w:t>
      </w:r>
      <w:r w:rsidR="00F431D7">
        <w:rPr>
          <w:rFonts w:ascii="Times New Roman" w:hAnsi="Times New Roman"/>
          <w:sz w:val="24"/>
          <w:szCs w:val="24"/>
        </w:rPr>
        <w:t xml:space="preserve"> </w:t>
      </w:r>
      <w:r w:rsidR="00726889">
        <w:rPr>
          <w:rFonts w:ascii="Times New Roman" w:hAnsi="Times New Roman"/>
          <w:sz w:val="24"/>
          <w:szCs w:val="24"/>
        </w:rPr>
        <w:t>215-216</w:t>
      </w:r>
      <w:r w:rsidR="00F04795">
        <w:rPr>
          <w:rFonts w:ascii="Times New Roman" w:hAnsi="Times New Roman"/>
          <w:sz w:val="24"/>
          <w:szCs w:val="24"/>
        </w:rPr>
        <w:t>)</w:t>
      </w:r>
      <w:r w:rsidR="00672FD8" w:rsidRPr="00A12C85">
        <w:rPr>
          <w:rFonts w:ascii="Times New Roman" w:hAnsi="Times New Roman"/>
          <w:sz w:val="24"/>
          <w:szCs w:val="24"/>
        </w:rPr>
        <w:t>.</w:t>
      </w:r>
    </w:p>
    <w:p w14:paraId="22534759" w14:textId="44928232" w:rsidR="00A6762E" w:rsidRDefault="006C4AB1" w:rsidP="00A12C85">
      <w:pPr>
        <w:spacing w:line="480" w:lineRule="auto"/>
        <w:ind w:firstLine="720"/>
        <w:rPr>
          <w:rFonts w:ascii="Times New Roman" w:hAnsi="Times New Roman"/>
          <w:sz w:val="24"/>
          <w:szCs w:val="24"/>
        </w:rPr>
      </w:pPr>
      <w:r>
        <w:rPr>
          <w:rFonts w:ascii="Times New Roman" w:hAnsi="Times New Roman"/>
          <w:sz w:val="24"/>
          <w:szCs w:val="24"/>
        </w:rPr>
        <w:t xml:space="preserve">In cases where public reasoning is inconclusive, </w:t>
      </w:r>
      <w:r w:rsidR="00C7480F">
        <w:rPr>
          <w:rFonts w:ascii="Times New Roman" w:hAnsi="Times New Roman"/>
          <w:sz w:val="24"/>
          <w:szCs w:val="24"/>
        </w:rPr>
        <w:t>should the</w:t>
      </w:r>
      <w:r>
        <w:rPr>
          <w:rFonts w:ascii="Times New Roman" w:hAnsi="Times New Roman"/>
          <w:sz w:val="24"/>
          <w:szCs w:val="24"/>
        </w:rPr>
        <w:t xml:space="preserve"> PJR </w:t>
      </w:r>
      <w:r w:rsidR="00C7480F">
        <w:rPr>
          <w:rFonts w:ascii="Times New Roman" w:hAnsi="Times New Roman"/>
          <w:sz w:val="24"/>
          <w:szCs w:val="24"/>
        </w:rPr>
        <w:t xml:space="preserve">be interpreted to </w:t>
      </w:r>
      <w:r w:rsidR="00241B39">
        <w:rPr>
          <w:rFonts w:ascii="Times New Roman" w:hAnsi="Times New Roman"/>
          <w:sz w:val="24"/>
          <w:szCs w:val="24"/>
        </w:rPr>
        <w:t>require</w:t>
      </w:r>
      <w:r>
        <w:rPr>
          <w:rFonts w:ascii="Times New Roman" w:hAnsi="Times New Roman"/>
          <w:sz w:val="24"/>
          <w:szCs w:val="24"/>
        </w:rPr>
        <w:t xml:space="preserve"> that governments not act to address the policy problem in question? Not necessarily. It is important to distinguish cases </w:t>
      </w:r>
      <w:r w:rsidR="00CC5484">
        <w:rPr>
          <w:rFonts w:ascii="Times New Roman" w:hAnsi="Times New Roman"/>
          <w:sz w:val="24"/>
          <w:szCs w:val="24"/>
        </w:rPr>
        <w:t>where</w:t>
      </w:r>
      <w:r w:rsidR="00C57ED7">
        <w:rPr>
          <w:rFonts w:ascii="Times New Roman" w:hAnsi="Times New Roman"/>
          <w:sz w:val="24"/>
          <w:szCs w:val="24"/>
        </w:rPr>
        <w:t xml:space="preserve"> citizens reasonably disagree about whether government should regulate a specific sphere</w:t>
      </w:r>
      <w:r w:rsidR="00C776E4">
        <w:rPr>
          <w:rFonts w:ascii="Times New Roman" w:hAnsi="Times New Roman"/>
          <w:sz w:val="24"/>
          <w:szCs w:val="24"/>
        </w:rPr>
        <w:t xml:space="preserve"> of activity, from cases where </w:t>
      </w:r>
      <w:r w:rsidR="00C57ED7">
        <w:rPr>
          <w:rFonts w:ascii="Times New Roman" w:hAnsi="Times New Roman"/>
          <w:sz w:val="24"/>
          <w:szCs w:val="24"/>
        </w:rPr>
        <w:t>all citizens have sufficient reason to regulate a specific sphere of activity but reasonably disagree about which particular regulations should be implemented</w:t>
      </w:r>
      <w:r w:rsidR="00726889">
        <w:rPr>
          <w:rFonts w:ascii="Times New Roman" w:hAnsi="Times New Roman"/>
          <w:sz w:val="24"/>
          <w:szCs w:val="24"/>
        </w:rPr>
        <w:t xml:space="preserve"> (Nagel 1991: 164-165; Gaus 2003: 216)</w:t>
      </w:r>
      <w:r w:rsidR="00C57ED7">
        <w:rPr>
          <w:rFonts w:ascii="Times New Roman" w:hAnsi="Times New Roman"/>
          <w:sz w:val="24"/>
          <w:szCs w:val="24"/>
        </w:rPr>
        <w:t>.</w:t>
      </w:r>
      <w:r w:rsidR="00BF4494">
        <w:rPr>
          <w:rFonts w:ascii="Times New Roman" w:hAnsi="Times New Roman"/>
          <w:sz w:val="24"/>
          <w:szCs w:val="24"/>
        </w:rPr>
        <w:t xml:space="preserve"> </w:t>
      </w:r>
      <w:r w:rsidR="00C57ED7">
        <w:rPr>
          <w:rFonts w:ascii="Times New Roman" w:hAnsi="Times New Roman"/>
          <w:sz w:val="24"/>
          <w:szCs w:val="24"/>
        </w:rPr>
        <w:t xml:space="preserve">In cases of the former type, </w:t>
      </w:r>
      <w:r w:rsidR="00C7480F">
        <w:rPr>
          <w:rFonts w:ascii="Times New Roman" w:hAnsi="Times New Roman"/>
          <w:sz w:val="24"/>
          <w:szCs w:val="24"/>
        </w:rPr>
        <w:t>it is reasonable to think</w:t>
      </w:r>
      <w:r w:rsidR="00A6762E">
        <w:rPr>
          <w:rFonts w:ascii="Times New Roman" w:hAnsi="Times New Roman"/>
          <w:sz w:val="24"/>
          <w:szCs w:val="24"/>
        </w:rPr>
        <w:t xml:space="preserve"> that </w:t>
      </w:r>
      <w:r w:rsidR="00C57ED7">
        <w:rPr>
          <w:rFonts w:ascii="Times New Roman" w:hAnsi="Times New Roman"/>
          <w:sz w:val="24"/>
          <w:szCs w:val="24"/>
        </w:rPr>
        <w:t>government should not act since</w:t>
      </w:r>
      <w:r w:rsidR="00A6762E">
        <w:rPr>
          <w:rFonts w:ascii="Times New Roman" w:hAnsi="Times New Roman"/>
          <w:sz w:val="24"/>
          <w:szCs w:val="24"/>
        </w:rPr>
        <w:t xml:space="preserve"> not all citizens have sufficient reason to think that government </w:t>
      </w:r>
      <w:r w:rsidR="00C776E4">
        <w:rPr>
          <w:rFonts w:ascii="Times New Roman" w:hAnsi="Times New Roman"/>
          <w:sz w:val="24"/>
          <w:szCs w:val="24"/>
        </w:rPr>
        <w:t xml:space="preserve">action is warranted </w:t>
      </w:r>
      <w:r w:rsidR="00726889">
        <w:rPr>
          <w:rFonts w:ascii="Times New Roman" w:hAnsi="Times New Roman"/>
          <w:sz w:val="24"/>
          <w:szCs w:val="24"/>
        </w:rPr>
        <w:t>(Nagel 1991: 164-165; Gaus 2003: 216)</w:t>
      </w:r>
      <w:r w:rsidR="00C57ED7">
        <w:rPr>
          <w:rFonts w:ascii="Times New Roman" w:hAnsi="Times New Roman"/>
          <w:sz w:val="24"/>
          <w:szCs w:val="24"/>
        </w:rPr>
        <w:t xml:space="preserve">. </w:t>
      </w:r>
    </w:p>
    <w:p w14:paraId="37C8CB56" w14:textId="55781BB3" w:rsidR="00813B28" w:rsidRDefault="00C57ED7" w:rsidP="00565E04">
      <w:pPr>
        <w:spacing w:line="480" w:lineRule="auto"/>
        <w:ind w:firstLine="720"/>
        <w:rPr>
          <w:rFonts w:ascii="Times New Roman" w:hAnsi="Times New Roman"/>
          <w:sz w:val="24"/>
          <w:szCs w:val="24"/>
        </w:rPr>
      </w:pPr>
      <w:r>
        <w:rPr>
          <w:rFonts w:ascii="Times New Roman" w:hAnsi="Times New Roman"/>
          <w:sz w:val="24"/>
          <w:szCs w:val="24"/>
        </w:rPr>
        <w:t xml:space="preserve">In cases of the latter type however, </w:t>
      </w:r>
      <w:r w:rsidR="00C7480F">
        <w:rPr>
          <w:rFonts w:ascii="Times New Roman" w:hAnsi="Times New Roman"/>
          <w:sz w:val="24"/>
          <w:szCs w:val="24"/>
        </w:rPr>
        <w:t>government action is sufficiently respectful of citizens qua free and equal persons.</w:t>
      </w:r>
      <w:r w:rsidR="00E97BA4">
        <w:rPr>
          <w:rFonts w:ascii="Times New Roman" w:hAnsi="Times New Roman"/>
          <w:sz w:val="24"/>
          <w:szCs w:val="24"/>
        </w:rPr>
        <w:t xml:space="preserve"> First, all citizens have sufficient reason to endorse government regulation of some</w:t>
      </w:r>
      <w:r w:rsidR="00A6762E">
        <w:rPr>
          <w:rFonts w:ascii="Times New Roman" w:hAnsi="Times New Roman"/>
          <w:sz w:val="24"/>
          <w:szCs w:val="24"/>
        </w:rPr>
        <w:t xml:space="preserve"> kind. Second, governments can choose policies in these types of cases in a way that is respectful of citizens, namely, through </w:t>
      </w:r>
      <w:r w:rsidR="00CC51DD">
        <w:rPr>
          <w:rFonts w:ascii="Times New Roman" w:hAnsi="Times New Roman"/>
          <w:sz w:val="24"/>
          <w:szCs w:val="24"/>
        </w:rPr>
        <w:t xml:space="preserve">deliberative </w:t>
      </w:r>
      <w:r w:rsidR="00A6762E">
        <w:rPr>
          <w:rFonts w:ascii="Times New Roman" w:hAnsi="Times New Roman"/>
          <w:sz w:val="24"/>
          <w:szCs w:val="24"/>
        </w:rPr>
        <w:t xml:space="preserve">democratic procedures. Such procedures demonstrate respect for citizens qua free and equal persons since they provide them with </w:t>
      </w:r>
      <w:r w:rsidR="00CC51DD">
        <w:rPr>
          <w:rFonts w:ascii="Times New Roman" w:hAnsi="Times New Roman"/>
          <w:sz w:val="24"/>
          <w:szCs w:val="24"/>
        </w:rPr>
        <w:t xml:space="preserve">the opportunity to reason publicly about the possible policy options, and grant them </w:t>
      </w:r>
      <w:r w:rsidR="00A6762E">
        <w:rPr>
          <w:rFonts w:ascii="Times New Roman" w:hAnsi="Times New Roman"/>
          <w:sz w:val="24"/>
          <w:szCs w:val="24"/>
        </w:rPr>
        <w:t xml:space="preserve">an </w:t>
      </w:r>
      <w:r w:rsidR="001B1D33">
        <w:rPr>
          <w:rFonts w:ascii="Times New Roman" w:hAnsi="Times New Roman"/>
          <w:sz w:val="24"/>
          <w:szCs w:val="24"/>
        </w:rPr>
        <w:t>equal say regarding the policy that will be chosen</w:t>
      </w:r>
      <w:r w:rsidR="00726889">
        <w:rPr>
          <w:rFonts w:ascii="Times New Roman" w:hAnsi="Times New Roman"/>
          <w:sz w:val="24"/>
          <w:szCs w:val="24"/>
        </w:rPr>
        <w:t xml:space="preserve"> (Nagel 1991: 163; Gaus 2003: 218-221)</w:t>
      </w:r>
      <w:r w:rsidR="001B1D33">
        <w:rPr>
          <w:rFonts w:ascii="Times New Roman" w:hAnsi="Times New Roman"/>
          <w:sz w:val="24"/>
          <w:szCs w:val="24"/>
        </w:rPr>
        <w:t>.</w:t>
      </w:r>
      <w:r w:rsidR="00D13F0C">
        <w:rPr>
          <w:rFonts w:ascii="Times New Roman" w:hAnsi="Times New Roman"/>
          <w:sz w:val="24"/>
          <w:szCs w:val="24"/>
        </w:rPr>
        <w:t xml:space="preserve"> In these types of cases therefore, although citizens do not have a sufficient reason to endorse one particular policy or law, they do have sufficient reason to endorse a deliberative democratic procedure as a way of choosing a policy or law</w:t>
      </w:r>
      <w:r w:rsidR="00726889">
        <w:rPr>
          <w:rFonts w:ascii="Times New Roman" w:hAnsi="Times New Roman"/>
          <w:sz w:val="24"/>
          <w:szCs w:val="24"/>
        </w:rPr>
        <w:t xml:space="preserve"> (Nagel 1991: 163; Gaus 2003: 218-221)</w:t>
      </w:r>
      <w:r w:rsidR="00D13F0C">
        <w:rPr>
          <w:rFonts w:ascii="Times New Roman" w:hAnsi="Times New Roman"/>
          <w:sz w:val="24"/>
          <w:szCs w:val="24"/>
        </w:rPr>
        <w:t>.</w:t>
      </w:r>
      <w:r w:rsidR="00565E04">
        <w:rPr>
          <w:rFonts w:ascii="Times New Roman" w:hAnsi="Times New Roman"/>
          <w:sz w:val="24"/>
          <w:szCs w:val="24"/>
        </w:rPr>
        <w:t xml:space="preserve"> </w:t>
      </w:r>
      <w:r w:rsidR="00BF4494">
        <w:rPr>
          <w:rFonts w:ascii="Times New Roman" w:hAnsi="Times New Roman"/>
          <w:sz w:val="24"/>
          <w:szCs w:val="24"/>
        </w:rPr>
        <w:t xml:space="preserve">My analysis proceeds on the assumption that citizens have sufficient reason to accept </w:t>
      </w:r>
      <w:r w:rsidR="008C3F4F">
        <w:rPr>
          <w:rFonts w:ascii="Times New Roman" w:hAnsi="Times New Roman"/>
          <w:sz w:val="24"/>
          <w:szCs w:val="24"/>
        </w:rPr>
        <w:t xml:space="preserve">at least some </w:t>
      </w:r>
      <w:r w:rsidR="00B71AD0">
        <w:rPr>
          <w:rFonts w:ascii="Times New Roman" w:hAnsi="Times New Roman"/>
          <w:sz w:val="24"/>
          <w:szCs w:val="24"/>
        </w:rPr>
        <w:lastRenderedPageBreak/>
        <w:t xml:space="preserve">health-related </w:t>
      </w:r>
      <w:r w:rsidR="008C3F4F">
        <w:rPr>
          <w:rFonts w:ascii="Times New Roman" w:hAnsi="Times New Roman"/>
          <w:sz w:val="24"/>
          <w:szCs w:val="24"/>
        </w:rPr>
        <w:t>government regulation</w:t>
      </w:r>
      <w:r w:rsidR="0039359D">
        <w:rPr>
          <w:rFonts w:ascii="Times New Roman" w:hAnsi="Times New Roman"/>
          <w:sz w:val="24"/>
          <w:szCs w:val="24"/>
        </w:rPr>
        <w:t>, making the valuation of health states a problem for PHDMs.</w:t>
      </w:r>
    </w:p>
    <w:p w14:paraId="5D4E0EC9" w14:textId="4FA3AB21" w:rsidR="00565E04" w:rsidRDefault="00FB1D12" w:rsidP="003216BB">
      <w:pPr>
        <w:spacing w:line="480" w:lineRule="auto"/>
        <w:rPr>
          <w:rFonts w:ascii="Times New Roman" w:hAnsi="Times New Roman"/>
          <w:sz w:val="24"/>
          <w:szCs w:val="24"/>
        </w:rPr>
      </w:pPr>
      <w:r>
        <w:rPr>
          <w:rFonts w:ascii="Times New Roman" w:hAnsi="Times New Roman"/>
          <w:sz w:val="24"/>
          <w:szCs w:val="24"/>
        </w:rPr>
        <w:tab/>
      </w:r>
      <w:r w:rsidR="00402BC4">
        <w:rPr>
          <w:rFonts w:ascii="Times New Roman" w:hAnsi="Times New Roman"/>
          <w:sz w:val="24"/>
          <w:szCs w:val="24"/>
        </w:rPr>
        <w:t>In sum, a</w:t>
      </w:r>
      <w:r>
        <w:rPr>
          <w:rFonts w:ascii="Times New Roman" w:hAnsi="Times New Roman"/>
          <w:sz w:val="24"/>
          <w:szCs w:val="24"/>
        </w:rPr>
        <w:t>ccording</w:t>
      </w:r>
      <w:r w:rsidR="00361BDF">
        <w:rPr>
          <w:rFonts w:ascii="Times New Roman" w:hAnsi="Times New Roman"/>
          <w:sz w:val="24"/>
          <w:szCs w:val="24"/>
        </w:rPr>
        <w:t xml:space="preserve"> to the PJR, public officials ought to pass laws and policies that are justifiable to the public. In cases where no policy satisfies the PJR, but citizens have sufficient reason to accept that some </w:t>
      </w:r>
      <w:r w:rsidR="004C71E4">
        <w:rPr>
          <w:rFonts w:ascii="Times New Roman" w:hAnsi="Times New Roman"/>
          <w:sz w:val="24"/>
          <w:szCs w:val="24"/>
        </w:rPr>
        <w:t xml:space="preserve">government </w:t>
      </w:r>
      <w:r w:rsidR="00361BDF">
        <w:rPr>
          <w:rFonts w:ascii="Times New Roman" w:hAnsi="Times New Roman"/>
          <w:sz w:val="24"/>
          <w:szCs w:val="24"/>
        </w:rPr>
        <w:t>action is required, the policy should be chosen through deliberative democratic procedures. In what follows, I investigate whether citizens have sufficient reason to accept any of the three health state</w:t>
      </w:r>
      <w:r w:rsidR="00FF197E">
        <w:rPr>
          <w:rFonts w:ascii="Times New Roman" w:hAnsi="Times New Roman"/>
          <w:sz w:val="24"/>
          <w:szCs w:val="24"/>
        </w:rPr>
        <w:t>s</w:t>
      </w:r>
      <w:r w:rsidR="00361BDF">
        <w:rPr>
          <w:rFonts w:ascii="Times New Roman" w:hAnsi="Times New Roman"/>
          <w:sz w:val="24"/>
          <w:szCs w:val="24"/>
        </w:rPr>
        <w:t xml:space="preserve"> metrics identified above.</w:t>
      </w:r>
    </w:p>
    <w:p w14:paraId="643EF88D" w14:textId="77777777" w:rsidR="00FB1D12" w:rsidRDefault="00FB1D12" w:rsidP="003216BB">
      <w:pPr>
        <w:spacing w:line="480" w:lineRule="auto"/>
        <w:rPr>
          <w:rFonts w:ascii="Times New Roman" w:hAnsi="Times New Roman"/>
          <w:sz w:val="24"/>
          <w:szCs w:val="24"/>
        </w:rPr>
      </w:pPr>
    </w:p>
    <w:p w14:paraId="39B488CD" w14:textId="60EA2730" w:rsidR="00A618F4" w:rsidRDefault="00AC7F6E" w:rsidP="00AC7F6E">
      <w:pPr>
        <w:spacing w:line="480" w:lineRule="auto"/>
        <w:rPr>
          <w:rFonts w:ascii="Times New Roman" w:hAnsi="Times New Roman"/>
          <w:sz w:val="24"/>
        </w:rPr>
      </w:pPr>
      <w:r>
        <w:rPr>
          <w:rFonts w:ascii="Times New Roman" w:hAnsi="Times New Roman"/>
          <w:sz w:val="24"/>
          <w:szCs w:val="24"/>
        </w:rPr>
        <w:t xml:space="preserve">2 Experienced Utility </w:t>
      </w:r>
      <w:r w:rsidR="004E1DF8">
        <w:rPr>
          <w:rFonts w:ascii="Times New Roman" w:hAnsi="Times New Roman"/>
          <w:sz w:val="24"/>
          <w:szCs w:val="24"/>
        </w:rPr>
        <w:t xml:space="preserve">Metrics </w:t>
      </w:r>
      <w:r w:rsidR="00010B56">
        <w:rPr>
          <w:rFonts w:ascii="Times New Roman" w:hAnsi="Times New Roman"/>
          <w:sz w:val="24"/>
          <w:szCs w:val="24"/>
        </w:rPr>
        <w:t xml:space="preserve">and Decision Utility </w:t>
      </w:r>
      <w:r>
        <w:rPr>
          <w:rFonts w:ascii="Times New Roman" w:hAnsi="Times New Roman"/>
          <w:sz w:val="24"/>
          <w:szCs w:val="24"/>
        </w:rPr>
        <w:t>Metrics</w:t>
      </w:r>
    </w:p>
    <w:p w14:paraId="576DAA3E" w14:textId="1494E9A2" w:rsidR="00AC7F6E" w:rsidRPr="00AA6116" w:rsidRDefault="00010B56" w:rsidP="00AC7F6E">
      <w:pPr>
        <w:spacing w:line="480" w:lineRule="auto"/>
        <w:rPr>
          <w:rFonts w:ascii="Times New Roman" w:hAnsi="Times New Roman"/>
          <w:sz w:val="24"/>
          <w:szCs w:val="24"/>
        </w:rPr>
      </w:pPr>
      <w:r>
        <w:rPr>
          <w:rFonts w:ascii="Times New Roman" w:hAnsi="Times New Roman"/>
          <w:sz w:val="24"/>
        </w:rPr>
        <w:tab/>
      </w:r>
      <w:r w:rsidR="00AC7F6E" w:rsidRPr="00A15DEB">
        <w:rPr>
          <w:rFonts w:ascii="Times New Roman" w:hAnsi="Times New Roman"/>
          <w:sz w:val="24"/>
        </w:rPr>
        <w:t>Experienced utility</w:t>
      </w:r>
      <w:r w:rsidR="00AC7F6E" w:rsidRPr="00F66749">
        <w:rPr>
          <w:rFonts w:ascii="Times New Roman" w:hAnsi="Times New Roman"/>
          <w:i/>
          <w:sz w:val="24"/>
        </w:rPr>
        <w:t xml:space="preserve"> </w:t>
      </w:r>
      <w:r w:rsidR="00AC7F6E">
        <w:rPr>
          <w:rFonts w:ascii="Times New Roman" w:hAnsi="Times New Roman"/>
          <w:sz w:val="24"/>
        </w:rPr>
        <w:t>metrics measure</w:t>
      </w:r>
      <w:r w:rsidR="00AC7F6E" w:rsidRPr="00F66749">
        <w:rPr>
          <w:rFonts w:ascii="Times New Roman" w:hAnsi="Times New Roman"/>
          <w:sz w:val="24"/>
        </w:rPr>
        <w:t xml:space="preserve"> the </w:t>
      </w:r>
      <w:r w:rsidR="00AC7F6E">
        <w:rPr>
          <w:rFonts w:ascii="Times New Roman" w:hAnsi="Times New Roman"/>
          <w:sz w:val="24"/>
        </w:rPr>
        <w:t>value of health state</w:t>
      </w:r>
      <w:r w:rsidR="00876456">
        <w:rPr>
          <w:rFonts w:ascii="Times New Roman" w:hAnsi="Times New Roman"/>
          <w:sz w:val="24"/>
        </w:rPr>
        <w:t>s</w:t>
      </w:r>
      <w:r w:rsidR="00AC7F6E">
        <w:rPr>
          <w:rFonts w:ascii="Times New Roman" w:hAnsi="Times New Roman"/>
          <w:sz w:val="24"/>
        </w:rPr>
        <w:t xml:space="preserve"> by determining </w:t>
      </w:r>
      <w:r w:rsidR="00AC7F6E" w:rsidRPr="00952350">
        <w:rPr>
          <w:rFonts w:ascii="Times New Roman" w:hAnsi="Times New Roman"/>
          <w:sz w:val="24"/>
        </w:rPr>
        <w:t xml:space="preserve">the </w:t>
      </w:r>
      <w:r w:rsidR="00AC7F6E">
        <w:rPr>
          <w:rFonts w:ascii="Times New Roman" w:hAnsi="Times New Roman"/>
          <w:sz w:val="24"/>
        </w:rPr>
        <w:t xml:space="preserve">hedonic </w:t>
      </w:r>
      <w:r w:rsidR="00AC7F6E" w:rsidRPr="00952350">
        <w:rPr>
          <w:rFonts w:ascii="Times New Roman" w:hAnsi="Times New Roman"/>
          <w:sz w:val="24"/>
        </w:rPr>
        <w:t>quality of experience</w:t>
      </w:r>
      <w:r w:rsidR="00AC7F6E">
        <w:rPr>
          <w:rFonts w:ascii="Times New Roman" w:hAnsi="Times New Roman"/>
          <w:sz w:val="24"/>
        </w:rPr>
        <w:t xml:space="preserve"> of persons living </w:t>
      </w:r>
      <w:r w:rsidR="00876456">
        <w:rPr>
          <w:rFonts w:ascii="Times New Roman" w:hAnsi="Times New Roman"/>
          <w:sz w:val="24"/>
        </w:rPr>
        <w:t>in</w:t>
      </w:r>
      <w:r w:rsidR="00AC7F6E">
        <w:rPr>
          <w:rFonts w:ascii="Times New Roman" w:hAnsi="Times New Roman"/>
          <w:sz w:val="24"/>
        </w:rPr>
        <w:t xml:space="preserve"> th</w:t>
      </w:r>
      <w:r w:rsidR="00876456">
        <w:rPr>
          <w:rFonts w:ascii="Times New Roman" w:hAnsi="Times New Roman"/>
          <w:sz w:val="24"/>
        </w:rPr>
        <w:t>ose</w:t>
      </w:r>
      <w:r w:rsidR="00AC7F6E">
        <w:rPr>
          <w:rFonts w:ascii="Times New Roman" w:hAnsi="Times New Roman"/>
          <w:sz w:val="24"/>
        </w:rPr>
        <w:t xml:space="preserve"> state</w:t>
      </w:r>
      <w:r w:rsidR="00876456">
        <w:rPr>
          <w:rFonts w:ascii="Times New Roman" w:hAnsi="Times New Roman"/>
          <w:sz w:val="24"/>
        </w:rPr>
        <w:t>s</w:t>
      </w:r>
      <w:r w:rsidR="00726889">
        <w:rPr>
          <w:rFonts w:ascii="Times New Roman" w:hAnsi="Times New Roman"/>
          <w:sz w:val="24"/>
        </w:rPr>
        <w:t xml:space="preserve"> (Dolan and Kahneman 2008: 215)</w:t>
      </w:r>
      <w:r w:rsidR="00AC7F6E">
        <w:rPr>
          <w:rFonts w:ascii="Times New Roman" w:hAnsi="Times New Roman"/>
          <w:sz w:val="24"/>
        </w:rPr>
        <w:t>. The quality of this experience is measured by compiling reports of the experienced utility or subjective satisfaction of perso</w:t>
      </w:r>
      <w:r w:rsidR="00D33BFA">
        <w:rPr>
          <w:rFonts w:ascii="Times New Roman" w:hAnsi="Times New Roman"/>
          <w:sz w:val="24"/>
        </w:rPr>
        <w:t>ns in particular health states.</w:t>
      </w:r>
      <w:r w:rsidR="00EE33A5">
        <w:rPr>
          <w:rFonts w:ascii="Times New Roman" w:hAnsi="Times New Roman"/>
          <w:sz w:val="24"/>
        </w:rPr>
        <w:t xml:space="preserve"> </w:t>
      </w:r>
      <w:r w:rsidR="00D65668">
        <w:rPr>
          <w:rFonts w:ascii="Times New Roman" w:hAnsi="Times New Roman"/>
          <w:sz w:val="24"/>
        </w:rPr>
        <w:t>This can be done</w:t>
      </w:r>
      <w:r w:rsidR="00AC7F6E">
        <w:rPr>
          <w:rFonts w:ascii="Times New Roman" w:hAnsi="Times New Roman"/>
          <w:sz w:val="24"/>
        </w:rPr>
        <w:t xml:space="preserve"> by having </w:t>
      </w:r>
      <w:r w:rsidR="00C54D3C">
        <w:rPr>
          <w:rFonts w:ascii="Times New Roman" w:hAnsi="Times New Roman"/>
          <w:sz w:val="24"/>
        </w:rPr>
        <w:t xml:space="preserve">such </w:t>
      </w:r>
      <w:r w:rsidR="00AC7F6E">
        <w:rPr>
          <w:rFonts w:ascii="Times New Roman" w:hAnsi="Times New Roman"/>
          <w:sz w:val="24"/>
        </w:rPr>
        <w:t xml:space="preserve">individuals rate the quality of their feelings at random times of day </w:t>
      </w:r>
      <w:r w:rsidR="00192495">
        <w:rPr>
          <w:rFonts w:ascii="Times New Roman" w:hAnsi="Times New Roman"/>
          <w:sz w:val="24"/>
        </w:rPr>
        <w:t xml:space="preserve">– </w:t>
      </w:r>
      <w:r w:rsidR="00AC7F6E">
        <w:rPr>
          <w:rFonts w:ascii="Times New Roman" w:hAnsi="Times New Roman"/>
          <w:sz w:val="24"/>
        </w:rPr>
        <w:t xml:space="preserve">experience sampling </w:t>
      </w:r>
      <w:r w:rsidR="00192495">
        <w:rPr>
          <w:rFonts w:ascii="Times New Roman" w:hAnsi="Times New Roman"/>
          <w:sz w:val="24"/>
        </w:rPr>
        <w:t>–</w:t>
      </w:r>
      <w:r w:rsidR="003C06A6">
        <w:rPr>
          <w:rFonts w:ascii="Times New Roman" w:hAnsi="Times New Roman"/>
          <w:sz w:val="24"/>
        </w:rPr>
        <w:t xml:space="preserve"> </w:t>
      </w:r>
      <w:r w:rsidR="00AC7F6E">
        <w:rPr>
          <w:rFonts w:ascii="Times New Roman" w:hAnsi="Times New Roman"/>
          <w:sz w:val="24"/>
        </w:rPr>
        <w:t xml:space="preserve">or complete diary entries detailing the quality of the previous day’s experiences </w:t>
      </w:r>
      <w:r w:rsidR="00192495">
        <w:rPr>
          <w:rFonts w:ascii="Times New Roman" w:hAnsi="Times New Roman"/>
          <w:sz w:val="24"/>
        </w:rPr>
        <w:t xml:space="preserve">– daily reconstruction </w:t>
      </w:r>
      <w:r w:rsidR="003C06A6">
        <w:rPr>
          <w:rFonts w:ascii="Times New Roman" w:hAnsi="Times New Roman"/>
          <w:sz w:val="24"/>
        </w:rPr>
        <w:t>(</w:t>
      </w:r>
      <w:r w:rsidR="00F41091">
        <w:rPr>
          <w:rFonts w:ascii="Times New Roman" w:hAnsi="Times New Roman"/>
          <w:sz w:val="24"/>
        </w:rPr>
        <w:t>Dolan and Kahneman 2008: 228-229</w:t>
      </w:r>
      <w:r w:rsidR="003C06A6">
        <w:rPr>
          <w:rFonts w:ascii="Times New Roman" w:hAnsi="Times New Roman"/>
          <w:sz w:val="24"/>
        </w:rPr>
        <w:t>)</w:t>
      </w:r>
      <w:r w:rsidR="00AC7F6E">
        <w:rPr>
          <w:rFonts w:ascii="Times New Roman" w:hAnsi="Times New Roman"/>
          <w:sz w:val="24"/>
        </w:rPr>
        <w:t>.</w:t>
      </w:r>
    </w:p>
    <w:p w14:paraId="2528F859" w14:textId="2CCC1E26" w:rsidR="00AC7F6E" w:rsidRDefault="00AC7F6E" w:rsidP="00E27D58">
      <w:pPr>
        <w:spacing w:line="480" w:lineRule="auto"/>
        <w:rPr>
          <w:rFonts w:ascii="Times New Roman" w:hAnsi="Times New Roman"/>
          <w:sz w:val="24"/>
        </w:rPr>
      </w:pPr>
      <w:r>
        <w:rPr>
          <w:rFonts w:ascii="Times New Roman" w:hAnsi="Times New Roman"/>
          <w:sz w:val="24"/>
        </w:rPr>
        <w:tab/>
        <w:t xml:space="preserve">Proponents of </w:t>
      </w:r>
      <w:r w:rsidR="002D7342">
        <w:rPr>
          <w:rFonts w:ascii="Times New Roman" w:hAnsi="Times New Roman"/>
          <w:sz w:val="24"/>
        </w:rPr>
        <w:t>the experienced utility approach</w:t>
      </w:r>
      <w:r>
        <w:rPr>
          <w:rFonts w:ascii="Times New Roman" w:hAnsi="Times New Roman"/>
          <w:sz w:val="24"/>
        </w:rPr>
        <w:t xml:space="preserve"> rightly understand </w:t>
      </w:r>
      <w:r w:rsidR="002D7342">
        <w:rPr>
          <w:rFonts w:ascii="Times New Roman" w:hAnsi="Times New Roman"/>
          <w:sz w:val="24"/>
        </w:rPr>
        <w:t>it</w:t>
      </w:r>
      <w:r>
        <w:rPr>
          <w:rFonts w:ascii="Times New Roman" w:hAnsi="Times New Roman"/>
          <w:sz w:val="24"/>
        </w:rPr>
        <w:t xml:space="preserve"> to be grounded in sensory hedonism</w:t>
      </w:r>
      <w:r w:rsidR="00FF3244">
        <w:rPr>
          <w:rFonts w:ascii="Times New Roman" w:hAnsi="Times New Roman"/>
          <w:sz w:val="24"/>
        </w:rPr>
        <w:t xml:space="preserve"> (Dolan and Kahneman 2008: 215)</w:t>
      </w:r>
      <w:r w:rsidR="001B48D0">
        <w:rPr>
          <w:rFonts w:ascii="Times New Roman" w:hAnsi="Times New Roman"/>
          <w:sz w:val="24"/>
        </w:rPr>
        <w:t xml:space="preserve">, the view </w:t>
      </w:r>
      <w:r>
        <w:rPr>
          <w:rFonts w:ascii="Times New Roman" w:hAnsi="Times New Roman"/>
          <w:sz w:val="24"/>
        </w:rPr>
        <w:t xml:space="preserve">that the good life is the pleasant life, where pleasures are understood to be certain feelings or sensations – i.e. </w:t>
      </w:r>
      <w:r w:rsidR="00514D74">
        <w:rPr>
          <w:rFonts w:ascii="Times New Roman" w:hAnsi="Times New Roman"/>
          <w:sz w:val="24"/>
        </w:rPr>
        <w:t>experiences – having positive affect</w:t>
      </w:r>
      <w:r w:rsidR="00FF3244">
        <w:rPr>
          <w:rFonts w:ascii="Times New Roman" w:hAnsi="Times New Roman"/>
          <w:sz w:val="24"/>
        </w:rPr>
        <w:t xml:space="preserve"> (Feldman 2004: 55)</w:t>
      </w:r>
      <w:r w:rsidR="00514D74">
        <w:rPr>
          <w:rFonts w:ascii="Times New Roman" w:hAnsi="Times New Roman"/>
          <w:sz w:val="24"/>
        </w:rPr>
        <w:t>.</w:t>
      </w:r>
      <w:r>
        <w:rPr>
          <w:rFonts w:ascii="Times New Roman" w:hAnsi="Times New Roman"/>
          <w:sz w:val="24"/>
        </w:rPr>
        <w:t xml:space="preserve"> This understanding of </w:t>
      </w:r>
      <w:r w:rsidR="002D7342">
        <w:rPr>
          <w:rFonts w:ascii="Times New Roman" w:hAnsi="Times New Roman"/>
          <w:sz w:val="24"/>
        </w:rPr>
        <w:t xml:space="preserve">the </w:t>
      </w:r>
      <w:r>
        <w:rPr>
          <w:rFonts w:ascii="Times New Roman" w:hAnsi="Times New Roman"/>
          <w:sz w:val="24"/>
        </w:rPr>
        <w:t xml:space="preserve">experienced utility </w:t>
      </w:r>
      <w:r w:rsidR="002D7342">
        <w:rPr>
          <w:rFonts w:ascii="Times New Roman" w:hAnsi="Times New Roman"/>
          <w:sz w:val="24"/>
        </w:rPr>
        <w:t>approach provides it</w:t>
      </w:r>
      <w:r>
        <w:rPr>
          <w:rFonts w:ascii="Times New Roman" w:hAnsi="Times New Roman"/>
          <w:sz w:val="24"/>
        </w:rPr>
        <w:t xml:space="preserve"> with </w:t>
      </w:r>
      <w:r w:rsidR="002D7342">
        <w:rPr>
          <w:rFonts w:ascii="Times New Roman" w:hAnsi="Times New Roman"/>
          <w:sz w:val="24"/>
        </w:rPr>
        <w:t>its</w:t>
      </w:r>
      <w:r>
        <w:rPr>
          <w:rFonts w:ascii="Times New Roman" w:hAnsi="Times New Roman"/>
          <w:sz w:val="24"/>
        </w:rPr>
        <w:t xml:space="preserve"> strongest justification </w:t>
      </w:r>
      <w:r w:rsidR="00E57159">
        <w:rPr>
          <w:rFonts w:ascii="Times New Roman" w:hAnsi="Times New Roman"/>
          <w:sz w:val="24"/>
        </w:rPr>
        <w:t>since</w:t>
      </w:r>
      <w:r>
        <w:rPr>
          <w:rFonts w:ascii="Times New Roman" w:hAnsi="Times New Roman"/>
          <w:sz w:val="24"/>
        </w:rPr>
        <w:t xml:space="preserve"> health is normatively significant </w:t>
      </w:r>
      <w:r>
        <w:rPr>
          <w:rFonts w:ascii="Times New Roman" w:hAnsi="Times New Roman"/>
          <w:sz w:val="24"/>
        </w:rPr>
        <w:lastRenderedPageBreak/>
        <w:t xml:space="preserve">primarily because of the way in which it affects </w:t>
      </w:r>
      <w:r w:rsidR="00D33BFA">
        <w:rPr>
          <w:rFonts w:ascii="Times New Roman" w:hAnsi="Times New Roman"/>
          <w:sz w:val="24"/>
        </w:rPr>
        <w:t>people’s</w:t>
      </w:r>
      <w:r>
        <w:rPr>
          <w:rFonts w:ascii="Times New Roman" w:hAnsi="Times New Roman"/>
          <w:sz w:val="24"/>
        </w:rPr>
        <w:t xml:space="preserve"> wellbeing. For </w:t>
      </w:r>
      <w:r w:rsidR="002D7342">
        <w:rPr>
          <w:rFonts w:ascii="Times New Roman" w:hAnsi="Times New Roman"/>
          <w:sz w:val="24"/>
        </w:rPr>
        <w:t>this approach</w:t>
      </w:r>
      <w:r>
        <w:rPr>
          <w:rFonts w:ascii="Times New Roman" w:hAnsi="Times New Roman"/>
          <w:sz w:val="24"/>
        </w:rPr>
        <w:t xml:space="preserve"> therefore, the value of health states is determine</w:t>
      </w:r>
      <w:r w:rsidR="00D33BFA">
        <w:rPr>
          <w:rFonts w:ascii="Times New Roman" w:hAnsi="Times New Roman"/>
          <w:sz w:val="24"/>
        </w:rPr>
        <w:t xml:space="preserve">d by the </w:t>
      </w:r>
      <w:r w:rsidR="00595B4D">
        <w:rPr>
          <w:rFonts w:ascii="Times New Roman" w:hAnsi="Times New Roman"/>
          <w:sz w:val="24"/>
        </w:rPr>
        <w:t xml:space="preserve">quality of </w:t>
      </w:r>
      <w:r>
        <w:rPr>
          <w:rFonts w:ascii="Times New Roman" w:hAnsi="Times New Roman"/>
          <w:sz w:val="24"/>
        </w:rPr>
        <w:t xml:space="preserve">experience that they promise. </w:t>
      </w:r>
    </w:p>
    <w:p w14:paraId="154B5552" w14:textId="4EF44F8F" w:rsidR="00E32ECE" w:rsidRDefault="00AC7F6E" w:rsidP="00E32ECE">
      <w:pPr>
        <w:spacing w:line="480" w:lineRule="auto"/>
        <w:rPr>
          <w:rFonts w:ascii="Times New Roman" w:hAnsi="Times New Roman"/>
          <w:sz w:val="24"/>
        </w:rPr>
      </w:pPr>
      <w:r>
        <w:rPr>
          <w:rFonts w:ascii="Times New Roman" w:hAnsi="Times New Roman"/>
          <w:sz w:val="24"/>
        </w:rPr>
        <w:tab/>
        <w:t xml:space="preserve">Because </w:t>
      </w:r>
      <w:r w:rsidR="002D7342">
        <w:rPr>
          <w:rFonts w:ascii="Times New Roman" w:hAnsi="Times New Roman"/>
          <w:sz w:val="24"/>
        </w:rPr>
        <w:t xml:space="preserve">the </w:t>
      </w:r>
      <w:r>
        <w:rPr>
          <w:rFonts w:ascii="Times New Roman" w:hAnsi="Times New Roman"/>
          <w:sz w:val="24"/>
        </w:rPr>
        <w:t xml:space="preserve">experienced utility </w:t>
      </w:r>
      <w:r w:rsidR="002D7342">
        <w:rPr>
          <w:rFonts w:ascii="Times New Roman" w:hAnsi="Times New Roman"/>
          <w:sz w:val="24"/>
        </w:rPr>
        <w:t>approach</w:t>
      </w:r>
      <w:r>
        <w:rPr>
          <w:rFonts w:ascii="Times New Roman" w:hAnsi="Times New Roman"/>
          <w:sz w:val="24"/>
        </w:rPr>
        <w:t xml:space="preserve"> presuppose</w:t>
      </w:r>
      <w:r w:rsidR="002D7342">
        <w:rPr>
          <w:rFonts w:ascii="Times New Roman" w:hAnsi="Times New Roman"/>
          <w:sz w:val="24"/>
        </w:rPr>
        <w:t>s</w:t>
      </w:r>
      <w:r>
        <w:rPr>
          <w:rFonts w:ascii="Times New Roman" w:hAnsi="Times New Roman"/>
          <w:sz w:val="24"/>
        </w:rPr>
        <w:t xml:space="preserve"> sensory hedonism however, </w:t>
      </w:r>
      <w:r w:rsidR="0098020E">
        <w:rPr>
          <w:rFonts w:ascii="Times New Roman" w:hAnsi="Times New Roman"/>
          <w:sz w:val="24"/>
        </w:rPr>
        <w:t xml:space="preserve">some citizens do not have sufficient reason to endorse it. </w:t>
      </w:r>
      <w:r>
        <w:rPr>
          <w:rFonts w:ascii="Times New Roman" w:hAnsi="Times New Roman"/>
          <w:sz w:val="24"/>
        </w:rPr>
        <w:t xml:space="preserve">Citizens can reasonably disagree about whether </w:t>
      </w:r>
      <w:r w:rsidR="00EA0F6B">
        <w:rPr>
          <w:rFonts w:ascii="Times New Roman" w:hAnsi="Times New Roman"/>
          <w:sz w:val="24"/>
        </w:rPr>
        <w:t>sensory hedonism is the correct account of wellbeing</w:t>
      </w:r>
      <w:r w:rsidR="00E32ECE">
        <w:rPr>
          <w:rFonts w:ascii="Times New Roman" w:hAnsi="Times New Roman"/>
          <w:sz w:val="24"/>
        </w:rPr>
        <w:t xml:space="preserve">. </w:t>
      </w:r>
      <w:r>
        <w:rPr>
          <w:rFonts w:ascii="Times New Roman" w:hAnsi="Times New Roman"/>
          <w:sz w:val="24"/>
        </w:rPr>
        <w:t>This is not to deny that sensory pleasures contribute to the goodness of many lives</w:t>
      </w:r>
      <w:r w:rsidR="00E32ECE">
        <w:rPr>
          <w:rFonts w:ascii="Times New Roman" w:hAnsi="Times New Roman"/>
          <w:sz w:val="24"/>
        </w:rPr>
        <w:t xml:space="preserve">, and, as I shall argue below, pain caused by disease </w:t>
      </w:r>
      <w:r w:rsidR="00623929">
        <w:rPr>
          <w:rFonts w:ascii="Times New Roman" w:hAnsi="Times New Roman"/>
          <w:sz w:val="24"/>
        </w:rPr>
        <w:t>or</w:t>
      </w:r>
      <w:r w:rsidR="00E32ECE">
        <w:rPr>
          <w:rFonts w:ascii="Times New Roman" w:hAnsi="Times New Roman"/>
          <w:sz w:val="24"/>
        </w:rPr>
        <w:t xml:space="preserve"> disability</w:t>
      </w:r>
      <w:r w:rsidR="00EE33A5">
        <w:rPr>
          <w:rFonts w:ascii="Times New Roman" w:hAnsi="Times New Roman"/>
          <w:sz w:val="24"/>
        </w:rPr>
        <w:t xml:space="preserve"> do</w:t>
      </w:r>
      <w:r w:rsidR="002E3815">
        <w:rPr>
          <w:rFonts w:ascii="Times New Roman" w:hAnsi="Times New Roman"/>
          <w:sz w:val="24"/>
        </w:rPr>
        <w:t>es</w:t>
      </w:r>
      <w:r w:rsidR="00E32ECE">
        <w:rPr>
          <w:rFonts w:ascii="Times New Roman" w:hAnsi="Times New Roman"/>
          <w:sz w:val="24"/>
        </w:rPr>
        <w:t xml:space="preserve"> diminish the quality of people’s lives</w:t>
      </w:r>
      <w:r>
        <w:rPr>
          <w:rFonts w:ascii="Times New Roman" w:hAnsi="Times New Roman"/>
          <w:sz w:val="24"/>
        </w:rPr>
        <w:t>. However, it is reasonable to think that the value of many projects is not solely determined by the quality of experience that they promise. For many, marathon running, backcountry camping, completing a PhD in philosophy,</w:t>
      </w:r>
      <w:r w:rsidR="00EE33A5">
        <w:rPr>
          <w:rFonts w:ascii="Times New Roman" w:hAnsi="Times New Roman"/>
          <w:sz w:val="24"/>
        </w:rPr>
        <w:t xml:space="preserve"> or </w:t>
      </w:r>
      <w:r>
        <w:rPr>
          <w:rFonts w:ascii="Times New Roman" w:hAnsi="Times New Roman"/>
          <w:sz w:val="24"/>
        </w:rPr>
        <w:t>raising children are deeply valuable projects, despite the fact that they often promise little sensory pleasure and a good deal of pain – e.g. stress, anxiety, and physical discomfort.</w:t>
      </w:r>
      <w:r w:rsidR="00FD6515">
        <w:rPr>
          <w:rStyle w:val="FootnoteReference"/>
          <w:rFonts w:ascii="Times New Roman" w:hAnsi="Times New Roman"/>
          <w:sz w:val="24"/>
        </w:rPr>
        <w:footnoteReference w:id="5"/>
      </w:r>
      <w:r>
        <w:rPr>
          <w:rFonts w:ascii="Times New Roman" w:hAnsi="Times New Roman"/>
          <w:sz w:val="24"/>
        </w:rPr>
        <w:t xml:space="preserve"> </w:t>
      </w:r>
      <w:r w:rsidR="004E36D1">
        <w:rPr>
          <w:rFonts w:ascii="Times New Roman" w:hAnsi="Times New Roman"/>
          <w:sz w:val="24"/>
        </w:rPr>
        <w:t>These c</w:t>
      </w:r>
      <w:r w:rsidR="00E32ECE">
        <w:rPr>
          <w:rFonts w:ascii="Times New Roman" w:hAnsi="Times New Roman"/>
          <w:sz w:val="24"/>
        </w:rPr>
        <w:t xml:space="preserve">itizens </w:t>
      </w:r>
      <w:r w:rsidR="00145D46">
        <w:rPr>
          <w:rFonts w:ascii="Times New Roman" w:hAnsi="Times New Roman"/>
          <w:sz w:val="24"/>
        </w:rPr>
        <w:t xml:space="preserve">are not therefore rationally committed to endorsing the experienced utility approach since they can </w:t>
      </w:r>
      <w:r w:rsidR="0098020E">
        <w:rPr>
          <w:rFonts w:ascii="Times New Roman" w:hAnsi="Times New Roman"/>
          <w:sz w:val="24"/>
        </w:rPr>
        <w:t>reasonably object</w:t>
      </w:r>
      <w:r w:rsidR="00E32ECE">
        <w:rPr>
          <w:rFonts w:ascii="Times New Roman" w:hAnsi="Times New Roman"/>
          <w:sz w:val="24"/>
        </w:rPr>
        <w:t xml:space="preserve"> that </w:t>
      </w:r>
      <w:r w:rsidR="00DC2929">
        <w:rPr>
          <w:rFonts w:ascii="Times New Roman" w:hAnsi="Times New Roman"/>
          <w:sz w:val="24"/>
        </w:rPr>
        <w:t>wellbeing depends on factors other than the quality of one’s experience.</w:t>
      </w:r>
      <w:r w:rsidR="00010B56">
        <w:rPr>
          <w:rStyle w:val="FootnoteReference"/>
          <w:rFonts w:ascii="Times New Roman" w:hAnsi="Times New Roman"/>
          <w:sz w:val="24"/>
        </w:rPr>
        <w:footnoteReference w:id="6"/>
      </w:r>
      <w:r w:rsidR="00DC2929">
        <w:rPr>
          <w:rFonts w:ascii="Times New Roman" w:hAnsi="Times New Roman"/>
          <w:sz w:val="24"/>
        </w:rPr>
        <w:t xml:space="preserve"> </w:t>
      </w:r>
      <w:r w:rsidR="009C7B9E">
        <w:rPr>
          <w:rFonts w:ascii="Times New Roman" w:hAnsi="Times New Roman"/>
          <w:sz w:val="24"/>
        </w:rPr>
        <w:t>Experienced utility metrics</w:t>
      </w:r>
      <w:r w:rsidR="00010B56">
        <w:rPr>
          <w:rFonts w:ascii="Times New Roman" w:hAnsi="Times New Roman"/>
          <w:sz w:val="24"/>
        </w:rPr>
        <w:t xml:space="preserve"> do not </w:t>
      </w:r>
      <w:r w:rsidR="009C7B9E">
        <w:rPr>
          <w:rFonts w:ascii="Times New Roman" w:hAnsi="Times New Roman"/>
          <w:sz w:val="24"/>
        </w:rPr>
        <w:t xml:space="preserve">therefore </w:t>
      </w:r>
      <w:r w:rsidR="00010B56">
        <w:rPr>
          <w:rFonts w:ascii="Times New Roman" w:hAnsi="Times New Roman"/>
          <w:sz w:val="24"/>
        </w:rPr>
        <w:t>satisfy the PJR.</w:t>
      </w:r>
    </w:p>
    <w:p w14:paraId="7F8E8C63" w14:textId="0DAE76A2" w:rsidR="00AC7F6E" w:rsidRDefault="00FD6515" w:rsidP="000035A7">
      <w:pPr>
        <w:spacing w:line="480" w:lineRule="auto"/>
        <w:rPr>
          <w:rFonts w:ascii="Times New Roman" w:hAnsi="Times New Roman"/>
          <w:sz w:val="24"/>
        </w:rPr>
      </w:pPr>
      <w:r>
        <w:rPr>
          <w:rFonts w:ascii="Times New Roman" w:hAnsi="Times New Roman"/>
          <w:sz w:val="24"/>
        </w:rPr>
        <w:tab/>
      </w:r>
      <w:r w:rsidR="00010B56">
        <w:rPr>
          <w:rFonts w:ascii="Times New Roman" w:hAnsi="Times New Roman"/>
          <w:sz w:val="24"/>
        </w:rPr>
        <w:t xml:space="preserve">Decision utility metrics would seem to avoid this problem with experienced utility metrics since they allow health states to be evaluated by considerations other than quality of experience. </w:t>
      </w:r>
      <w:r w:rsidR="000035A7">
        <w:rPr>
          <w:rFonts w:ascii="Times New Roman" w:hAnsi="Times New Roman"/>
          <w:sz w:val="24"/>
        </w:rPr>
        <w:t xml:space="preserve">Instead, these </w:t>
      </w:r>
      <w:r w:rsidR="00AC7F6E">
        <w:rPr>
          <w:rFonts w:ascii="Times New Roman" w:hAnsi="Times New Roman"/>
          <w:sz w:val="24"/>
        </w:rPr>
        <w:t xml:space="preserve">metrics measure the value of health states by determining the strength </w:t>
      </w:r>
      <w:r w:rsidR="00AC7F6E">
        <w:rPr>
          <w:rFonts w:ascii="Times New Roman" w:hAnsi="Times New Roman"/>
          <w:sz w:val="24"/>
        </w:rPr>
        <w:lastRenderedPageBreak/>
        <w:t xml:space="preserve">of people’s preferences to </w:t>
      </w:r>
      <w:r w:rsidR="00010825">
        <w:rPr>
          <w:rFonts w:ascii="Times New Roman" w:hAnsi="Times New Roman"/>
          <w:sz w:val="24"/>
        </w:rPr>
        <w:t>avoid occupying them</w:t>
      </w:r>
      <w:r w:rsidR="00AC7F6E">
        <w:rPr>
          <w:rFonts w:ascii="Times New Roman" w:hAnsi="Times New Roman"/>
          <w:sz w:val="24"/>
        </w:rPr>
        <w:t>. These preferences can be elicited</w:t>
      </w:r>
      <w:r w:rsidR="007C4651">
        <w:rPr>
          <w:rFonts w:ascii="Times New Roman" w:hAnsi="Times New Roman"/>
          <w:sz w:val="24"/>
        </w:rPr>
        <w:t xml:space="preserve"> by means of a number of methods</w:t>
      </w:r>
      <w:r w:rsidR="00AC7F6E">
        <w:rPr>
          <w:rFonts w:ascii="Times New Roman" w:hAnsi="Times New Roman"/>
          <w:sz w:val="24"/>
        </w:rPr>
        <w:t xml:space="preserve"> that enable the assignm</w:t>
      </w:r>
      <w:r w:rsidR="000035A7">
        <w:rPr>
          <w:rFonts w:ascii="Times New Roman" w:hAnsi="Times New Roman"/>
          <w:sz w:val="24"/>
        </w:rPr>
        <w:t>ent of cardinal values, including</w:t>
      </w:r>
      <w:r w:rsidR="00AC7F6E">
        <w:rPr>
          <w:rFonts w:ascii="Times New Roman" w:hAnsi="Times New Roman"/>
          <w:sz w:val="24"/>
        </w:rPr>
        <w:t xml:space="preserve"> </w:t>
      </w:r>
      <w:r w:rsidR="000035A7">
        <w:rPr>
          <w:rFonts w:ascii="Times New Roman" w:hAnsi="Times New Roman"/>
          <w:sz w:val="24"/>
        </w:rPr>
        <w:t>rating scale</w:t>
      </w:r>
      <w:r w:rsidR="00AC7F6E">
        <w:rPr>
          <w:rFonts w:ascii="Times New Roman" w:hAnsi="Times New Roman"/>
          <w:sz w:val="24"/>
        </w:rPr>
        <w:t>s</w:t>
      </w:r>
      <w:r w:rsidR="000035A7">
        <w:rPr>
          <w:rFonts w:ascii="Times New Roman" w:hAnsi="Times New Roman"/>
          <w:sz w:val="24"/>
        </w:rPr>
        <w:t>,</w:t>
      </w:r>
      <w:r w:rsidR="001113F2">
        <w:rPr>
          <w:rFonts w:ascii="Times New Roman" w:hAnsi="Times New Roman"/>
          <w:sz w:val="24"/>
        </w:rPr>
        <w:t xml:space="preserve"> </w:t>
      </w:r>
      <w:r w:rsidR="000035A7">
        <w:rPr>
          <w:rFonts w:ascii="Times New Roman" w:hAnsi="Times New Roman"/>
          <w:sz w:val="24"/>
        </w:rPr>
        <w:t>s</w:t>
      </w:r>
      <w:r w:rsidR="0062654D">
        <w:rPr>
          <w:rFonts w:ascii="Times New Roman" w:hAnsi="Times New Roman"/>
          <w:sz w:val="24"/>
        </w:rPr>
        <w:t>tandard gamble</w:t>
      </w:r>
      <w:r w:rsidR="000035A7">
        <w:rPr>
          <w:rFonts w:ascii="Times New Roman" w:hAnsi="Times New Roman"/>
          <w:sz w:val="24"/>
        </w:rPr>
        <w:t>s, and time trade-offs</w:t>
      </w:r>
      <w:r w:rsidR="00D5126E">
        <w:rPr>
          <w:rFonts w:ascii="Times New Roman" w:hAnsi="Times New Roman"/>
          <w:sz w:val="24"/>
        </w:rPr>
        <w:t xml:space="preserve"> (Torrance 1986: 18-20)</w:t>
      </w:r>
      <w:r w:rsidR="000035A7">
        <w:rPr>
          <w:rFonts w:ascii="Times New Roman" w:hAnsi="Times New Roman"/>
          <w:sz w:val="24"/>
        </w:rPr>
        <w:t>.</w:t>
      </w:r>
      <w:r w:rsidR="000035A7">
        <w:rPr>
          <w:rStyle w:val="FootnoteReference"/>
          <w:rFonts w:ascii="Times New Roman" w:hAnsi="Times New Roman"/>
          <w:sz w:val="24"/>
        </w:rPr>
        <w:footnoteReference w:id="7"/>
      </w:r>
    </w:p>
    <w:p w14:paraId="310DB54E" w14:textId="0A147565" w:rsidR="00194F29" w:rsidRDefault="00FF4441" w:rsidP="00194F29">
      <w:pPr>
        <w:spacing w:line="480" w:lineRule="auto"/>
        <w:ind w:firstLine="720"/>
        <w:rPr>
          <w:rFonts w:ascii="Times New Roman" w:hAnsi="Times New Roman"/>
          <w:sz w:val="24"/>
        </w:rPr>
      </w:pPr>
      <w:r>
        <w:rPr>
          <w:rFonts w:ascii="Times New Roman" w:hAnsi="Times New Roman"/>
          <w:sz w:val="24"/>
        </w:rPr>
        <w:t xml:space="preserve">The </w:t>
      </w:r>
      <w:r w:rsidR="00D23F98">
        <w:rPr>
          <w:rFonts w:ascii="Times New Roman" w:hAnsi="Times New Roman"/>
          <w:sz w:val="24"/>
        </w:rPr>
        <w:t>most promising</w:t>
      </w:r>
      <w:r>
        <w:rPr>
          <w:rFonts w:ascii="Times New Roman" w:hAnsi="Times New Roman"/>
          <w:sz w:val="24"/>
        </w:rPr>
        <w:t xml:space="preserve"> justification for d</w:t>
      </w:r>
      <w:r w:rsidR="004E118E">
        <w:rPr>
          <w:rFonts w:ascii="Times New Roman" w:hAnsi="Times New Roman"/>
          <w:sz w:val="24"/>
        </w:rPr>
        <w:t xml:space="preserve">ecision utility metrics </w:t>
      </w:r>
      <w:r>
        <w:rPr>
          <w:rFonts w:ascii="Times New Roman" w:hAnsi="Times New Roman"/>
          <w:sz w:val="24"/>
        </w:rPr>
        <w:t xml:space="preserve">is that wellbeing consists in the satisfaction of </w:t>
      </w:r>
      <w:r w:rsidR="00640DDA">
        <w:rPr>
          <w:rFonts w:ascii="Times New Roman" w:hAnsi="Times New Roman"/>
          <w:sz w:val="24"/>
        </w:rPr>
        <w:t xml:space="preserve">preferences. On this view, a </w:t>
      </w:r>
      <w:r>
        <w:rPr>
          <w:rFonts w:ascii="Times New Roman" w:hAnsi="Times New Roman"/>
          <w:sz w:val="24"/>
        </w:rPr>
        <w:t xml:space="preserve">person’s life goes well to the extent that her preferences </w:t>
      </w:r>
      <w:r w:rsidR="00307EE9">
        <w:rPr>
          <w:rFonts w:ascii="Times New Roman" w:hAnsi="Times New Roman"/>
          <w:sz w:val="24"/>
        </w:rPr>
        <w:t xml:space="preserve">for different outcomes or states of affairs </w:t>
      </w:r>
      <w:r>
        <w:rPr>
          <w:rFonts w:ascii="Times New Roman" w:hAnsi="Times New Roman"/>
          <w:sz w:val="24"/>
        </w:rPr>
        <w:t>are satisfied</w:t>
      </w:r>
      <w:r w:rsidR="009D07E9">
        <w:rPr>
          <w:rFonts w:ascii="Times New Roman" w:hAnsi="Times New Roman"/>
          <w:sz w:val="24"/>
        </w:rPr>
        <w:t xml:space="preserve"> (Griffin 1986: 10)</w:t>
      </w:r>
      <w:r>
        <w:rPr>
          <w:rFonts w:ascii="Times New Roman" w:hAnsi="Times New Roman"/>
          <w:sz w:val="24"/>
        </w:rPr>
        <w:t>.</w:t>
      </w:r>
      <w:r w:rsidR="00AC7F6E">
        <w:rPr>
          <w:rFonts w:ascii="Times New Roman" w:hAnsi="Times New Roman"/>
          <w:sz w:val="24"/>
        </w:rPr>
        <w:t xml:space="preserve"> By eliciting and measuring the stre</w:t>
      </w:r>
      <w:r w:rsidR="00010825">
        <w:rPr>
          <w:rFonts w:ascii="Times New Roman" w:hAnsi="Times New Roman"/>
          <w:sz w:val="24"/>
        </w:rPr>
        <w:t>ngth of people’s preferences to avoid</w:t>
      </w:r>
      <w:r w:rsidR="00AC7F6E">
        <w:rPr>
          <w:rFonts w:ascii="Times New Roman" w:hAnsi="Times New Roman"/>
          <w:sz w:val="24"/>
        </w:rPr>
        <w:t xml:space="preserve"> particular health states, </w:t>
      </w:r>
      <w:r>
        <w:rPr>
          <w:rFonts w:ascii="Times New Roman" w:hAnsi="Times New Roman"/>
          <w:sz w:val="24"/>
        </w:rPr>
        <w:t xml:space="preserve">decision utility metrics </w:t>
      </w:r>
      <w:r w:rsidR="00AC7F6E">
        <w:rPr>
          <w:rFonts w:ascii="Times New Roman" w:hAnsi="Times New Roman"/>
          <w:sz w:val="24"/>
        </w:rPr>
        <w:t xml:space="preserve">determine the extent to which different health states </w:t>
      </w:r>
      <w:r w:rsidR="00AC17A5">
        <w:rPr>
          <w:rFonts w:ascii="Times New Roman" w:hAnsi="Times New Roman"/>
          <w:sz w:val="24"/>
        </w:rPr>
        <w:t xml:space="preserve">can be expected to </w:t>
      </w:r>
      <w:r w:rsidR="00AC7F6E">
        <w:rPr>
          <w:rFonts w:ascii="Times New Roman" w:hAnsi="Times New Roman"/>
          <w:sz w:val="24"/>
        </w:rPr>
        <w:t xml:space="preserve">impact </w:t>
      </w:r>
      <w:r w:rsidR="00AC17A5">
        <w:rPr>
          <w:rFonts w:ascii="Times New Roman" w:hAnsi="Times New Roman"/>
          <w:sz w:val="24"/>
        </w:rPr>
        <w:t xml:space="preserve">people’s </w:t>
      </w:r>
      <w:r w:rsidR="00AC7F6E">
        <w:rPr>
          <w:rFonts w:ascii="Times New Roman" w:hAnsi="Times New Roman"/>
          <w:sz w:val="24"/>
        </w:rPr>
        <w:t>wellbeing</w:t>
      </w:r>
      <w:r w:rsidR="0033347E">
        <w:rPr>
          <w:rFonts w:ascii="Times New Roman" w:hAnsi="Times New Roman"/>
          <w:sz w:val="24"/>
        </w:rPr>
        <w:t xml:space="preserve"> (Dolan and Kahneman 2008: 215-216; Hausman 2006: 259)</w:t>
      </w:r>
      <w:r w:rsidR="00AC7F6E">
        <w:rPr>
          <w:rFonts w:ascii="Times New Roman" w:hAnsi="Times New Roman"/>
          <w:sz w:val="24"/>
        </w:rPr>
        <w:t>.</w:t>
      </w:r>
      <w:r w:rsidR="00CA7499">
        <w:rPr>
          <w:rFonts w:ascii="Times New Roman" w:hAnsi="Times New Roman"/>
          <w:sz w:val="24"/>
        </w:rPr>
        <w:t xml:space="preserve"> The value of different health states is determined by the strength of people’s preferences to avoid occupying them.</w:t>
      </w:r>
      <w:r w:rsidR="00194F29">
        <w:rPr>
          <w:rFonts w:ascii="Times New Roman" w:hAnsi="Times New Roman"/>
          <w:sz w:val="24"/>
        </w:rPr>
        <w:t xml:space="preserve"> </w:t>
      </w:r>
    </w:p>
    <w:p w14:paraId="319DA312" w14:textId="39736093" w:rsidR="00525E0C" w:rsidRDefault="00194F29" w:rsidP="004E118E">
      <w:pPr>
        <w:spacing w:line="480" w:lineRule="auto"/>
        <w:ind w:firstLine="720"/>
        <w:rPr>
          <w:rFonts w:ascii="Times New Roman" w:hAnsi="Times New Roman"/>
          <w:sz w:val="24"/>
        </w:rPr>
      </w:pPr>
      <w:r>
        <w:rPr>
          <w:rFonts w:ascii="Times New Roman" w:hAnsi="Times New Roman"/>
          <w:sz w:val="24"/>
        </w:rPr>
        <w:t xml:space="preserve">Unfortunately, </w:t>
      </w:r>
      <w:r w:rsidR="008B7770">
        <w:rPr>
          <w:rFonts w:ascii="Times New Roman" w:hAnsi="Times New Roman"/>
          <w:sz w:val="24"/>
        </w:rPr>
        <w:t xml:space="preserve">citizens can reasonably disagree about whether </w:t>
      </w:r>
      <w:r w:rsidR="00525E0C">
        <w:rPr>
          <w:rFonts w:ascii="Times New Roman" w:hAnsi="Times New Roman"/>
          <w:sz w:val="24"/>
        </w:rPr>
        <w:t xml:space="preserve">wellbeing </w:t>
      </w:r>
      <w:r w:rsidR="008A5DE8">
        <w:rPr>
          <w:rFonts w:ascii="Times New Roman" w:hAnsi="Times New Roman"/>
          <w:sz w:val="24"/>
        </w:rPr>
        <w:t>consists in the satisfaction of</w:t>
      </w:r>
      <w:r w:rsidR="00525E0C">
        <w:rPr>
          <w:rFonts w:ascii="Times New Roman" w:hAnsi="Times New Roman"/>
          <w:sz w:val="24"/>
        </w:rPr>
        <w:t xml:space="preserve"> preferences. As such, </w:t>
      </w:r>
      <w:r w:rsidR="008B7770">
        <w:rPr>
          <w:rFonts w:ascii="Times New Roman" w:hAnsi="Times New Roman"/>
          <w:sz w:val="24"/>
        </w:rPr>
        <w:t xml:space="preserve">some citizens </w:t>
      </w:r>
      <w:r w:rsidR="00525E0C">
        <w:rPr>
          <w:rFonts w:ascii="Times New Roman" w:hAnsi="Times New Roman"/>
          <w:sz w:val="24"/>
        </w:rPr>
        <w:t xml:space="preserve">are not rationally committed to accepting decision utility metrics. The problem is that </w:t>
      </w:r>
      <w:r w:rsidR="008B7770">
        <w:rPr>
          <w:rFonts w:ascii="Times New Roman" w:hAnsi="Times New Roman"/>
          <w:sz w:val="24"/>
        </w:rPr>
        <w:t xml:space="preserve">it is reasonable to think that </w:t>
      </w:r>
      <w:r w:rsidR="00525E0C">
        <w:rPr>
          <w:rFonts w:ascii="Times New Roman" w:hAnsi="Times New Roman"/>
          <w:sz w:val="24"/>
        </w:rPr>
        <w:t xml:space="preserve">the satisfaction of preferences is neither sufficient nor necessary for wellbeing. </w:t>
      </w:r>
    </w:p>
    <w:p w14:paraId="1B81C73A" w14:textId="6AA2D8D1" w:rsidR="00AC17A5" w:rsidRDefault="00525E0C" w:rsidP="004E118E">
      <w:pPr>
        <w:spacing w:line="480" w:lineRule="auto"/>
        <w:ind w:firstLine="720"/>
        <w:rPr>
          <w:rFonts w:ascii="Times New Roman" w:hAnsi="Times New Roman"/>
          <w:sz w:val="24"/>
        </w:rPr>
      </w:pPr>
      <w:r>
        <w:rPr>
          <w:rFonts w:ascii="Times New Roman" w:hAnsi="Times New Roman"/>
          <w:sz w:val="24"/>
        </w:rPr>
        <w:lastRenderedPageBreak/>
        <w:t xml:space="preserve">First, </w:t>
      </w:r>
      <w:r w:rsidR="008B7770">
        <w:rPr>
          <w:rFonts w:ascii="Times New Roman" w:hAnsi="Times New Roman"/>
          <w:sz w:val="24"/>
        </w:rPr>
        <w:t xml:space="preserve">it is reasonable to think that </w:t>
      </w:r>
      <w:r>
        <w:rPr>
          <w:rFonts w:ascii="Times New Roman" w:hAnsi="Times New Roman"/>
          <w:sz w:val="24"/>
        </w:rPr>
        <w:t>the</w:t>
      </w:r>
      <w:r w:rsidR="00972AAE">
        <w:rPr>
          <w:rFonts w:ascii="Times New Roman" w:hAnsi="Times New Roman"/>
          <w:sz w:val="24"/>
        </w:rPr>
        <w:t xml:space="preserve"> satisfaction of preferences</w:t>
      </w:r>
      <w:r>
        <w:rPr>
          <w:rFonts w:ascii="Times New Roman" w:hAnsi="Times New Roman"/>
          <w:sz w:val="24"/>
        </w:rPr>
        <w:t xml:space="preserve"> is not sufficient for wellbeing since people are not always made better off by the satisfaction of their preferences. The </w:t>
      </w:r>
      <w:r w:rsidR="00D23F98">
        <w:rPr>
          <w:rFonts w:ascii="Times New Roman" w:hAnsi="Times New Roman"/>
          <w:sz w:val="24"/>
        </w:rPr>
        <w:t xml:space="preserve">chief </w:t>
      </w:r>
      <w:r>
        <w:rPr>
          <w:rFonts w:ascii="Times New Roman" w:hAnsi="Times New Roman"/>
          <w:sz w:val="24"/>
        </w:rPr>
        <w:t xml:space="preserve">problem is that people </w:t>
      </w:r>
      <w:r w:rsidR="00C01157">
        <w:rPr>
          <w:rFonts w:ascii="Times New Roman" w:hAnsi="Times New Roman"/>
          <w:sz w:val="24"/>
        </w:rPr>
        <w:t>may have false beliefs about the state of affairs or outcome</w:t>
      </w:r>
      <w:r>
        <w:rPr>
          <w:rFonts w:ascii="Times New Roman" w:hAnsi="Times New Roman"/>
          <w:sz w:val="24"/>
        </w:rPr>
        <w:t>s</w:t>
      </w:r>
      <w:r w:rsidR="00C01157">
        <w:rPr>
          <w:rFonts w:ascii="Times New Roman" w:hAnsi="Times New Roman"/>
          <w:sz w:val="24"/>
        </w:rPr>
        <w:t xml:space="preserve"> </w:t>
      </w:r>
      <w:r>
        <w:rPr>
          <w:rFonts w:ascii="Times New Roman" w:hAnsi="Times New Roman"/>
          <w:sz w:val="24"/>
        </w:rPr>
        <w:t>for which they form preferences</w:t>
      </w:r>
      <w:r w:rsidR="00C01157">
        <w:rPr>
          <w:rFonts w:ascii="Times New Roman" w:hAnsi="Times New Roman"/>
          <w:sz w:val="24"/>
        </w:rPr>
        <w:t xml:space="preserve">. </w:t>
      </w:r>
      <w:r w:rsidR="003C1EF0">
        <w:rPr>
          <w:rFonts w:ascii="Times New Roman" w:hAnsi="Times New Roman"/>
          <w:sz w:val="24"/>
        </w:rPr>
        <w:t xml:space="preserve">Suppose I grow up in a small town and, seduced by the movies of Woody Allen, formulate a strong preference to live in New York City. Upon arriving however, I am shocked by the cost of living, the constant noise, and the sheer busyness that life in New York City offers, facts that I was either previously unaware of, or </w:t>
      </w:r>
      <w:r w:rsidR="0077110E">
        <w:rPr>
          <w:rFonts w:ascii="Times New Roman" w:hAnsi="Times New Roman"/>
          <w:sz w:val="24"/>
        </w:rPr>
        <w:t>failed to</w:t>
      </w:r>
      <w:r w:rsidR="003C1EF0">
        <w:rPr>
          <w:rFonts w:ascii="Times New Roman" w:hAnsi="Times New Roman"/>
          <w:sz w:val="24"/>
        </w:rPr>
        <w:t xml:space="preserve"> appreciate</w:t>
      </w:r>
      <w:r w:rsidR="0077110E">
        <w:rPr>
          <w:rFonts w:ascii="Times New Roman" w:hAnsi="Times New Roman"/>
          <w:sz w:val="24"/>
        </w:rPr>
        <w:t xml:space="preserve"> fully</w:t>
      </w:r>
      <w:r w:rsidR="003C1EF0">
        <w:rPr>
          <w:rFonts w:ascii="Times New Roman" w:hAnsi="Times New Roman"/>
          <w:sz w:val="24"/>
        </w:rPr>
        <w:t>. As a consequence, I quickly return home</w:t>
      </w:r>
      <w:r w:rsidR="0077110E">
        <w:rPr>
          <w:rFonts w:ascii="Times New Roman" w:hAnsi="Times New Roman"/>
          <w:sz w:val="24"/>
        </w:rPr>
        <w:t xml:space="preserve"> to my small town</w:t>
      </w:r>
      <w:r w:rsidR="003C1EF0">
        <w:rPr>
          <w:rFonts w:ascii="Times New Roman" w:hAnsi="Times New Roman"/>
          <w:sz w:val="24"/>
        </w:rPr>
        <w:t>. It seems counter-intuitive to claim that satisfying my preference to live in New York City improved my wellbeing.</w:t>
      </w:r>
      <w:r w:rsidR="001225AF">
        <w:rPr>
          <w:rStyle w:val="FootnoteReference"/>
          <w:rFonts w:ascii="Times New Roman" w:hAnsi="Times New Roman"/>
          <w:sz w:val="24"/>
        </w:rPr>
        <w:footnoteReference w:id="8"/>
      </w:r>
      <w:r w:rsidR="00680A4F">
        <w:rPr>
          <w:rFonts w:ascii="Times New Roman" w:hAnsi="Times New Roman"/>
          <w:sz w:val="24"/>
        </w:rPr>
        <w:t xml:space="preserve"> This is a problem for decision utility metrics moreover since many people are likely to have false beliefs about what it is like to occupy certain health states</w:t>
      </w:r>
      <w:r w:rsidR="003C2F4A">
        <w:rPr>
          <w:rFonts w:ascii="Times New Roman" w:hAnsi="Times New Roman"/>
          <w:sz w:val="24"/>
        </w:rPr>
        <w:t xml:space="preserve"> (Hausman 2015: 85-90)</w:t>
      </w:r>
      <w:r w:rsidR="00680A4F">
        <w:rPr>
          <w:rFonts w:ascii="Times New Roman" w:hAnsi="Times New Roman"/>
          <w:sz w:val="24"/>
        </w:rPr>
        <w:t>.</w:t>
      </w:r>
    </w:p>
    <w:p w14:paraId="40EB846A" w14:textId="42B18DAC" w:rsidR="00FD5EB6" w:rsidRDefault="008B7770" w:rsidP="00FD5EB6">
      <w:pPr>
        <w:spacing w:line="480" w:lineRule="auto"/>
        <w:ind w:firstLine="720"/>
        <w:rPr>
          <w:rFonts w:ascii="Times New Roman" w:hAnsi="Times New Roman"/>
          <w:sz w:val="24"/>
        </w:rPr>
      </w:pPr>
      <w:r>
        <w:rPr>
          <w:rFonts w:ascii="Times New Roman" w:hAnsi="Times New Roman"/>
          <w:sz w:val="24"/>
        </w:rPr>
        <w:t>It is also reasonable to think that t</w:t>
      </w:r>
      <w:r w:rsidR="00525E0C">
        <w:rPr>
          <w:rFonts w:ascii="Times New Roman" w:hAnsi="Times New Roman"/>
          <w:sz w:val="24"/>
        </w:rPr>
        <w:t>he satisfaction of preferences is not necessary for wellbeing. My wellbeing can be improved by states of affairs for which I have formulated no antecedent preference. Consider pleasant surprises:</w:t>
      </w:r>
      <w:r w:rsidR="00FD5EB6">
        <w:rPr>
          <w:rFonts w:ascii="Times New Roman" w:hAnsi="Times New Roman"/>
          <w:sz w:val="24"/>
        </w:rPr>
        <w:t xml:space="preserve"> </w:t>
      </w:r>
    </w:p>
    <w:p w14:paraId="45771F59" w14:textId="7F7038D9" w:rsidR="00FD5EB6" w:rsidRDefault="00FD5EB6" w:rsidP="00FD5EB6">
      <w:pPr>
        <w:spacing w:line="480" w:lineRule="auto"/>
        <w:ind w:left="720"/>
        <w:rPr>
          <w:rFonts w:ascii="Times New Roman" w:hAnsi="Times New Roman"/>
          <w:sz w:val="24"/>
        </w:rPr>
      </w:pPr>
      <w:r>
        <w:rPr>
          <w:rFonts w:ascii="Times New Roman" w:hAnsi="Times New Roman"/>
          <w:sz w:val="24"/>
        </w:rPr>
        <w:t>Having never heard bluegrass, I chance on a band playing in the park and find that I like it. Having nursed a longstanding suspicion of the Mediterranean, I am persuaded against my better judgment to holiday there and have a wonderful time. In neither case did I have an antecedent desire for the state of affairs which, as it turns out, enhances my well-being</w:t>
      </w:r>
      <w:r w:rsidR="003C2F4A">
        <w:rPr>
          <w:rFonts w:ascii="Times New Roman" w:hAnsi="Times New Roman"/>
          <w:sz w:val="24"/>
        </w:rPr>
        <w:t xml:space="preserve"> (Sumner 1996: 133)</w:t>
      </w:r>
      <w:r>
        <w:rPr>
          <w:rFonts w:ascii="Times New Roman" w:hAnsi="Times New Roman"/>
          <w:sz w:val="24"/>
        </w:rPr>
        <w:t xml:space="preserve">. </w:t>
      </w:r>
    </w:p>
    <w:p w14:paraId="0FFC9EA0" w14:textId="698697DC" w:rsidR="0055720E" w:rsidRDefault="008B7770" w:rsidP="0055720E">
      <w:pPr>
        <w:spacing w:line="480" w:lineRule="auto"/>
        <w:rPr>
          <w:rFonts w:ascii="Times New Roman" w:hAnsi="Times New Roman"/>
          <w:sz w:val="24"/>
        </w:rPr>
      </w:pPr>
      <w:r>
        <w:rPr>
          <w:rFonts w:ascii="Times New Roman" w:hAnsi="Times New Roman"/>
          <w:sz w:val="24"/>
        </w:rPr>
        <w:lastRenderedPageBreak/>
        <w:t>It is reasonable to think therefore that t</w:t>
      </w:r>
      <w:r w:rsidR="006D7BDF">
        <w:rPr>
          <w:rFonts w:ascii="Times New Roman" w:hAnsi="Times New Roman"/>
          <w:sz w:val="24"/>
        </w:rPr>
        <w:t xml:space="preserve">he satisfaction of preferences is neither necessary nor sufficient for wellbeing. If the argument in support of decision utility metrics is that preference satisfaction constitutes wellbeing, and so decision utility metrics, by measuring the strength of people’s preferences to avoid occupying particular health states, determine the impact of health states on people’s wellbeing, some citizens do not have sufficient reason to accept these metrics. </w:t>
      </w:r>
    </w:p>
    <w:p w14:paraId="30BC75F3" w14:textId="7A0A7530" w:rsidR="00680A4F" w:rsidRDefault="00680A4F" w:rsidP="004E118E">
      <w:pPr>
        <w:spacing w:line="480" w:lineRule="auto"/>
        <w:ind w:firstLine="720"/>
        <w:rPr>
          <w:rFonts w:ascii="Times New Roman" w:hAnsi="Times New Roman"/>
          <w:sz w:val="24"/>
        </w:rPr>
      </w:pPr>
      <w:r>
        <w:rPr>
          <w:rFonts w:ascii="Times New Roman" w:hAnsi="Times New Roman"/>
          <w:sz w:val="24"/>
        </w:rPr>
        <w:t xml:space="preserve">Proponents of preference satisfaction </w:t>
      </w:r>
      <w:r w:rsidR="007C4651">
        <w:rPr>
          <w:rFonts w:ascii="Times New Roman" w:hAnsi="Times New Roman"/>
          <w:sz w:val="24"/>
        </w:rPr>
        <w:t>accounts</w:t>
      </w:r>
      <w:r>
        <w:rPr>
          <w:rFonts w:ascii="Times New Roman" w:hAnsi="Times New Roman"/>
          <w:sz w:val="24"/>
        </w:rPr>
        <w:t xml:space="preserve"> respond to th</w:t>
      </w:r>
      <w:r w:rsidR="00FD5EB6">
        <w:rPr>
          <w:rFonts w:ascii="Times New Roman" w:hAnsi="Times New Roman"/>
          <w:sz w:val="24"/>
        </w:rPr>
        <w:t>e</w:t>
      </w:r>
      <w:r>
        <w:rPr>
          <w:rFonts w:ascii="Times New Roman" w:hAnsi="Times New Roman"/>
          <w:sz w:val="24"/>
        </w:rPr>
        <w:t>s</w:t>
      </w:r>
      <w:r w:rsidR="00FD5EB6">
        <w:rPr>
          <w:rFonts w:ascii="Times New Roman" w:hAnsi="Times New Roman"/>
          <w:sz w:val="24"/>
        </w:rPr>
        <w:t>e</w:t>
      </w:r>
      <w:r>
        <w:rPr>
          <w:rFonts w:ascii="Times New Roman" w:hAnsi="Times New Roman"/>
          <w:sz w:val="24"/>
        </w:rPr>
        <w:t xml:space="preserve"> line</w:t>
      </w:r>
      <w:r w:rsidR="00FD5EB6">
        <w:rPr>
          <w:rFonts w:ascii="Times New Roman" w:hAnsi="Times New Roman"/>
          <w:sz w:val="24"/>
        </w:rPr>
        <w:t>s</w:t>
      </w:r>
      <w:r>
        <w:rPr>
          <w:rFonts w:ascii="Times New Roman" w:hAnsi="Times New Roman"/>
          <w:sz w:val="24"/>
        </w:rPr>
        <w:t xml:space="preserve"> of argument by modifying their view, claiming that wellbeing consists in the satisfaction of </w:t>
      </w:r>
      <w:r w:rsidRPr="00680A4F">
        <w:rPr>
          <w:rFonts w:ascii="Times New Roman" w:hAnsi="Times New Roman"/>
          <w:i/>
          <w:sz w:val="24"/>
        </w:rPr>
        <w:t>informed</w:t>
      </w:r>
      <w:r>
        <w:rPr>
          <w:rFonts w:ascii="Times New Roman" w:hAnsi="Times New Roman"/>
          <w:sz w:val="24"/>
        </w:rPr>
        <w:t xml:space="preserve"> preferences</w:t>
      </w:r>
      <w:r w:rsidR="00C761D3">
        <w:rPr>
          <w:rFonts w:ascii="Times New Roman" w:hAnsi="Times New Roman"/>
          <w:sz w:val="24"/>
        </w:rPr>
        <w:t>. On this view, one’s wellbeing is determined by the satisfaction of the preferences one would have if one occupied a privileged epistemic standpoint – i.e. ha</w:t>
      </w:r>
      <w:r w:rsidR="00F31318">
        <w:rPr>
          <w:rFonts w:ascii="Times New Roman" w:hAnsi="Times New Roman"/>
          <w:sz w:val="24"/>
        </w:rPr>
        <w:t>d</w:t>
      </w:r>
      <w:r w:rsidR="00C761D3">
        <w:rPr>
          <w:rFonts w:ascii="Times New Roman" w:hAnsi="Times New Roman"/>
          <w:sz w:val="24"/>
        </w:rPr>
        <w:t xml:space="preserve"> </w:t>
      </w:r>
      <w:r w:rsidR="00C712AA">
        <w:rPr>
          <w:rFonts w:ascii="Times New Roman" w:hAnsi="Times New Roman"/>
          <w:sz w:val="24"/>
        </w:rPr>
        <w:t xml:space="preserve">unconstrained </w:t>
      </w:r>
      <w:r w:rsidR="00C761D3">
        <w:rPr>
          <w:rFonts w:ascii="Times New Roman" w:hAnsi="Times New Roman"/>
          <w:sz w:val="24"/>
        </w:rPr>
        <w:t xml:space="preserve">access to </w:t>
      </w:r>
      <w:r w:rsidR="00C712AA">
        <w:rPr>
          <w:rFonts w:ascii="Times New Roman" w:hAnsi="Times New Roman"/>
          <w:sz w:val="24"/>
        </w:rPr>
        <w:t xml:space="preserve">all of the relevant </w:t>
      </w:r>
      <w:r w:rsidR="00C761D3">
        <w:rPr>
          <w:rFonts w:ascii="Times New Roman" w:hAnsi="Times New Roman"/>
          <w:sz w:val="24"/>
        </w:rPr>
        <w:t>information</w:t>
      </w:r>
      <w:r w:rsidR="00C712AA">
        <w:rPr>
          <w:rFonts w:ascii="Times New Roman" w:hAnsi="Times New Roman"/>
          <w:sz w:val="24"/>
        </w:rPr>
        <w:t xml:space="preserve"> concerning the goods and lives one must choose amongst</w:t>
      </w:r>
      <w:r w:rsidR="003C2F4A">
        <w:rPr>
          <w:rFonts w:ascii="Times New Roman" w:hAnsi="Times New Roman"/>
          <w:sz w:val="24"/>
        </w:rPr>
        <w:t xml:space="preserve"> (Griffin 1986: 11; Railton 1986: 16; Sobel 1994: 790; Rawls 1999: 358-372)</w:t>
      </w:r>
      <w:r w:rsidR="00005E93">
        <w:rPr>
          <w:rFonts w:ascii="Times New Roman" w:hAnsi="Times New Roman"/>
          <w:sz w:val="24"/>
        </w:rPr>
        <w:t>.</w:t>
      </w:r>
      <w:r w:rsidR="00F31318">
        <w:rPr>
          <w:rFonts w:ascii="Times New Roman" w:hAnsi="Times New Roman"/>
          <w:sz w:val="24"/>
        </w:rPr>
        <w:t xml:space="preserve"> </w:t>
      </w:r>
      <w:r w:rsidR="00596E9A">
        <w:rPr>
          <w:rFonts w:ascii="Times New Roman" w:hAnsi="Times New Roman"/>
          <w:sz w:val="24"/>
        </w:rPr>
        <w:t>B</w:t>
      </w:r>
      <w:r w:rsidR="00F31318">
        <w:rPr>
          <w:rFonts w:ascii="Times New Roman" w:hAnsi="Times New Roman"/>
          <w:sz w:val="24"/>
        </w:rPr>
        <w:t>y occupying such a privileged epistemic standpoint, one can consider what it would be like to live one’s life in different ways</w:t>
      </w:r>
      <w:r w:rsidR="003C2F4A">
        <w:rPr>
          <w:rFonts w:ascii="Times New Roman" w:hAnsi="Times New Roman"/>
          <w:sz w:val="24"/>
        </w:rPr>
        <w:t xml:space="preserve"> (Sobel 2009: 344)</w:t>
      </w:r>
      <w:r w:rsidR="00F31318">
        <w:rPr>
          <w:rFonts w:ascii="Times New Roman" w:hAnsi="Times New Roman"/>
          <w:sz w:val="24"/>
        </w:rPr>
        <w:t xml:space="preserve">. </w:t>
      </w:r>
      <w:r w:rsidR="00596E9A">
        <w:rPr>
          <w:rFonts w:ascii="Times New Roman" w:hAnsi="Times New Roman"/>
          <w:sz w:val="24"/>
        </w:rPr>
        <w:t>Moreover, it is arguable that d</w:t>
      </w:r>
      <w:r w:rsidR="00005E93">
        <w:rPr>
          <w:rFonts w:ascii="Times New Roman" w:hAnsi="Times New Roman"/>
          <w:sz w:val="24"/>
        </w:rPr>
        <w:t xml:space="preserve">ecision utility metrics </w:t>
      </w:r>
      <w:r w:rsidR="00596E9A">
        <w:rPr>
          <w:rFonts w:ascii="Times New Roman" w:hAnsi="Times New Roman"/>
          <w:sz w:val="24"/>
        </w:rPr>
        <w:t>can</w:t>
      </w:r>
      <w:r w:rsidR="00005E93">
        <w:rPr>
          <w:rFonts w:ascii="Times New Roman" w:hAnsi="Times New Roman"/>
          <w:sz w:val="24"/>
        </w:rPr>
        <w:t xml:space="preserve"> be modified to accord with this view</w:t>
      </w:r>
      <w:r w:rsidR="0036498E">
        <w:rPr>
          <w:rFonts w:ascii="Times New Roman" w:hAnsi="Times New Roman"/>
          <w:sz w:val="24"/>
        </w:rPr>
        <w:t xml:space="preserve"> </w:t>
      </w:r>
      <w:r w:rsidR="009B71F6">
        <w:rPr>
          <w:rFonts w:ascii="Times New Roman" w:hAnsi="Times New Roman"/>
          <w:sz w:val="24"/>
        </w:rPr>
        <w:t xml:space="preserve">– </w:t>
      </w:r>
      <w:r w:rsidR="0036498E">
        <w:rPr>
          <w:rFonts w:ascii="Times New Roman" w:hAnsi="Times New Roman"/>
          <w:sz w:val="24"/>
        </w:rPr>
        <w:t>to some extent</w:t>
      </w:r>
      <w:r w:rsidR="006D7BDF">
        <w:rPr>
          <w:rFonts w:ascii="Times New Roman" w:hAnsi="Times New Roman"/>
          <w:sz w:val="24"/>
        </w:rPr>
        <w:t xml:space="preserve"> </w:t>
      </w:r>
      <w:r w:rsidR="009B71F6">
        <w:rPr>
          <w:rFonts w:ascii="Times New Roman" w:hAnsi="Times New Roman"/>
          <w:sz w:val="24"/>
        </w:rPr>
        <w:t xml:space="preserve">– </w:t>
      </w:r>
      <w:r w:rsidR="006D7BDF">
        <w:rPr>
          <w:rFonts w:ascii="Times New Roman" w:hAnsi="Times New Roman"/>
          <w:sz w:val="24"/>
        </w:rPr>
        <w:t xml:space="preserve">if </w:t>
      </w:r>
      <w:r w:rsidR="00005E93">
        <w:rPr>
          <w:rFonts w:ascii="Times New Roman" w:hAnsi="Times New Roman"/>
          <w:sz w:val="24"/>
        </w:rPr>
        <w:t xml:space="preserve">respondents </w:t>
      </w:r>
      <w:r w:rsidR="006D7BDF">
        <w:rPr>
          <w:rFonts w:ascii="Times New Roman" w:hAnsi="Times New Roman"/>
          <w:sz w:val="24"/>
        </w:rPr>
        <w:t xml:space="preserve">are provided </w:t>
      </w:r>
      <w:r w:rsidR="00005E93">
        <w:rPr>
          <w:rFonts w:ascii="Times New Roman" w:hAnsi="Times New Roman"/>
          <w:sz w:val="24"/>
        </w:rPr>
        <w:t>with information regarding the health states they are asked to evaluate</w:t>
      </w:r>
      <w:r w:rsidR="003C2F4A">
        <w:rPr>
          <w:rFonts w:ascii="Times New Roman" w:hAnsi="Times New Roman"/>
          <w:sz w:val="24"/>
        </w:rPr>
        <w:t xml:space="preserve"> (Hausman 2015: 89-90)</w:t>
      </w:r>
      <w:r w:rsidR="00005E93">
        <w:rPr>
          <w:rFonts w:ascii="Times New Roman" w:hAnsi="Times New Roman"/>
          <w:sz w:val="24"/>
        </w:rPr>
        <w:t xml:space="preserve">. </w:t>
      </w:r>
    </w:p>
    <w:p w14:paraId="23657BED" w14:textId="24748B33" w:rsidR="004A1A77" w:rsidRDefault="00F31AC8" w:rsidP="004A1A77">
      <w:pPr>
        <w:spacing w:line="480" w:lineRule="auto"/>
        <w:ind w:firstLine="720"/>
        <w:rPr>
          <w:rFonts w:ascii="Times New Roman" w:hAnsi="Times New Roman"/>
          <w:sz w:val="24"/>
        </w:rPr>
      </w:pPr>
      <w:r>
        <w:rPr>
          <w:rFonts w:ascii="Times New Roman" w:hAnsi="Times New Roman"/>
          <w:sz w:val="24"/>
        </w:rPr>
        <w:t>A</w:t>
      </w:r>
      <w:r w:rsidR="006D7BDF">
        <w:rPr>
          <w:rFonts w:ascii="Times New Roman" w:hAnsi="Times New Roman"/>
          <w:sz w:val="24"/>
        </w:rPr>
        <w:t>lthough I am sympathetic to the</w:t>
      </w:r>
      <w:r>
        <w:rPr>
          <w:rFonts w:ascii="Times New Roman" w:hAnsi="Times New Roman"/>
          <w:sz w:val="24"/>
        </w:rPr>
        <w:t xml:space="preserve"> view </w:t>
      </w:r>
      <w:r w:rsidR="006D7BDF">
        <w:rPr>
          <w:rFonts w:ascii="Times New Roman" w:hAnsi="Times New Roman"/>
          <w:sz w:val="24"/>
        </w:rPr>
        <w:t xml:space="preserve">that </w:t>
      </w:r>
      <w:r>
        <w:rPr>
          <w:rFonts w:ascii="Times New Roman" w:hAnsi="Times New Roman"/>
          <w:sz w:val="24"/>
        </w:rPr>
        <w:t>wellbeing</w:t>
      </w:r>
      <w:r w:rsidR="006D7BDF">
        <w:rPr>
          <w:rFonts w:ascii="Times New Roman" w:hAnsi="Times New Roman"/>
          <w:sz w:val="24"/>
        </w:rPr>
        <w:t xml:space="preserve"> is constituted by the satisfaction of informed preferences</w:t>
      </w:r>
      <w:r>
        <w:rPr>
          <w:rFonts w:ascii="Times New Roman" w:hAnsi="Times New Roman"/>
          <w:sz w:val="24"/>
        </w:rPr>
        <w:t xml:space="preserve">, </w:t>
      </w:r>
      <w:r w:rsidR="00213313">
        <w:rPr>
          <w:rFonts w:ascii="Times New Roman" w:hAnsi="Times New Roman"/>
          <w:sz w:val="24"/>
        </w:rPr>
        <w:t xml:space="preserve">scholars have raised a number of plausible objections to it. </w:t>
      </w:r>
      <w:r w:rsidR="000C6410">
        <w:rPr>
          <w:rFonts w:ascii="Times New Roman" w:hAnsi="Times New Roman"/>
          <w:sz w:val="24"/>
        </w:rPr>
        <w:t>The problem with this view, according to</w:t>
      </w:r>
      <w:r w:rsidR="00FE3253">
        <w:rPr>
          <w:rFonts w:ascii="Times New Roman" w:hAnsi="Times New Roman"/>
          <w:sz w:val="24"/>
        </w:rPr>
        <w:t xml:space="preserve"> these critics, is that the informed preference account is purely procedural</w:t>
      </w:r>
      <w:r w:rsidR="00F27A0C">
        <w:rPr>
          <w:rFonts w:ascii="Times New Roman" w:hAnsi="Times New Roman"/>
          <w:sz w:val="24"/>
        </w:rPr>
        <w:t xml:space="preserve">. It does not therefore rule </w:t>
      </w:r>
      <w:r w:rsidR="00FE3253">
        <w:rPr>
          <w:rFonts w:ascii="Times New Roman" w:hAnsi="Times New Roman"/>
          <w:sz w:val="24"/>
        </w:rPr>
        <w:t>out cases</w:t>
      </w:r>
      <w:r w:rsidR="00F27A0C">
        <w:rPr>
          <w:rFonts w:ascii="Times New Roman" w:hAnsi="Times New Roman"/>
          <w:sz w:val="24"/>
        </w:rPr>
        <w:t xml:space="preserve"> where people’s informed preferences are satisfied, but their lives seem intuitively poor in wellbeing; and it does not rule out cases where people’s informed preferences are not satisfied, but their lives seem intuitively rich in wellbeing.</w:t>
      </w:r>
      <w:r w:rsidR="004A1A77" w:rsidRPr="004A1A77">
        <w:rPr>
          <w:rFonts w:ascii="Times New Roman" w:hAnsi="Times New Roman"/>
          <w:sz w:val="24"/>
        </w:rPr>
        <w:t xml:space="preserve"> </w:t>
      </w:r>
      <w:r w:rsidR="004A1A77">
        <w:rPr>
          <w:rFonts w:ascii="Times New Roman" w:hAnsi="Times New Roman"/>
          <w:sz w:val="24"/>
        </w:rPr>
        <w:t xml:space="preserve">Consider John Rawls’s </w:t>
      </w:r>
      <w:r w:rsidR="003C2F4A">
        <w:rPr>
          <w:rFonts w:ascii="Times New Roman" w:hAnsi="Times New Roman"/>
          <w:sz w:val="24"/>
        </w:rPr>
        <w:t xml:space="preserve">(1999: 379-380) </w:t>
      </w:r>
      <w:r w:rsidR="004A1A77">
        <w:rPr>
          <w:rFonts w:ascii="Times New Roman" w:hAnsi="Times New Roman"/>
          <w:sz w:val="24"/>
        </w:rPr>
        <w:t>case of the grass-counter as an example of the former type of case:</w:t>
      </w:r>
    </w:p>
    <w:p w14:paraId="07500AEB" w14:textId="260CDC53" w:rsidR="004A1A77" w:rsidRDefault="004A1A77" w:rsidP="004A1A77">
      <w:pPr>
        <w:spacing w:line="480" w:lineRule="auto"/>
        <w:ind w:left="720"/>
        <w:rPr>
          <w:rFonts w:ascii="Times New Roman" w:hAnsi="Times New Roman"/>
          <w:sz w:val="24"/>
        </w:rPr>
      </w:pPr>
      <w:r>
        <w:rPr>
          <w:rFonts w:ascii="Times New Roman" w:hAnsi="Times New Roman"/>
          <w:sz w:val="24"/>
        </w:rPr>
        <w:lastRenderedPageBreak/>
        <w:t>…imagine someone whose only pleasure is to count blades of grass in various geometrically shaped areas such as park squares and well-trimmed lawns. He is otherwise intelligent and actually possesses unusual skills, since he manages to survive by solving difficult mathematical problems for a fee. The definition of the good forces us to admit that the good for this man is indeed counting blades of grass…if we allow that his nature is to enjoy this activity and not to enjoy any other, and that there is no feasible way to alter his condition, then surely a rational plan for him will center around this condition.</w:t>
      </w:r>
    </w:p>
    <w:p w14:paraId="0DF4135C" w14:textId="3F31962E" w:rsidR="000F73BE" w:rsidRDefault="004A1A77" w:rsidP="004A1A77">
      <w:pPr>
        <w:spacing w:line="480" w:lineRule="auto"/>
        <w:rPr>
          <w:rFonts w:ascii="Times New Roman" w:hAnsi="Times New Roman"/>
          <w:sz w:val="24"/>
        </w:rPr>
      </w:pPr>
      <w:r>
        <w:rPr>
          <w:rFonts w:ascii="Times New Roman" w:hAnsi="Times New Roman"/>
          <w:sz w:val="24"/>
        </w:rPr>
        <w:t xml:space="preserve">Some scholars find it deeply counter-intuitive to claim that the grass-counter is </w:t>
      </w:r>
      <w:r w:rsidR="000F3404">
        <w:rPr>
          <w:rFonts w:ascii="Times New Roman" w:hAnsi="Times New Roman"/>
          <w:sz w:val="24"/>
        </w:rPr>
        <w:t>living a life rich in wellbeing</w:t>
      </w:r>
      <w:r>
        <w:rPr>
          <w:rFonts w:ascii="Times New Roman" w:hAnsi="Times New Roman"/>
          <w:sz w:val="24"/>
        </w:rPr>
        <w:t xml:space="preserve"> and this skepticism</w:t>
      </w:r>
      <w:r w:rsidR="000F3404">
        <w:rPr>
          <w:rFonts w:ascii="Times New Roman" w:hAnsi="Times New Roman"/>
          <w:sz w:val="24"/>
        </w:rPr>
        <w:t xml:space="preserve"> </w:t>
      </w:r>
      <w:r>
        <w:rPr>
          <w:rFonts w:ascii="Times New Roman" w:hAnsi="Times New Roman"/>
          <w:sz w:val="24"/>
        </w:rPr>
        <w:t>strikes me as reasonable</w:t>
      </w:r>
      <w:r w:rsidR="006C34EB">
        <w:rPr>
          <w:rFonts w:ascii="Times New Roman" w:hAnsi="Times New Roman"/>
          <w:sz w:val="24"/>
        </w:rPr>
        <w:t xml:space="preserve"> (</w:t>
      </w:r>
      <w:r w:rsidR="00FC57D3">
        <w:rPr>
          <w:rFonts w:ascii="Times New Roman" w:hAnsi="Times New Roman"/>
          <w:sz w:val="24"/>
        </w:rPr>
        <w:t xml:space="preserve">Arneson 1999; </w:t>
      </w:r>
      <w:r w:rsidR="006C34EB">
        <w:rPr>
          <w:rFonts w:ascii="Times New Roman" w:hAnsi="Times New Roman"/>
          <w:sz w:val="24"/>
        </w:rPr>
        <w:t>Crisp 2015; Parfit 2011: 75-82)</w:t>
      </w:r>
      <w:r>
        <w:rPr>
          <w:rFonts w:ascii="Times New Roman" w:hAnsi="Times New Roman"/>
          <w:sz w:val="24"/>
        </w:rPr>
        <w:t>.</w:t>
      </w:r>
    </w:p>
    <w:p w14:paraId="4F856F32" w14:textId="717DA734" w:rsidR="0027157A" w:rsidRDefault="00F27A0C" w:rsidP="0027157A">
      <w:pPr>
        <w:spacing w:line="480" w:lineRule="auto"/>
        <w:rPr>
          <w:rFonts w:ascii="Times New Roman" w:hAnsi="Times New Roman"/>
          <w:sz w:val="24"/>
        </w:rPr>
      </w:pPr>
      <w:r>
        <w:rPr>
          <w:rFonts w:ascii="Times New Roman" w:hAnsi="Times New Roman"/>
          <w:sz w:val="24"/>
        </w:rPr>
        <w:tab/>
      </w:r>
      <w:r w:rsidR="00AB7790">
        <w:rPr>
          <w:rFonts w:ascii="Times New Roman" w:hAnsi="Times New Roman"/>
          <w:sz w:val="24"/>
        </w:rPr>
        <w:t>Some c</w:t>
      </w:r>
      <w:r w:rsidR="003C5D6D">
        <w:rPr>
          <w:rFonts w:ascii="Times New Roman" w:hAnsi="Times New Roman"/>
          <w:sz w:val="24"/>
        </w:rPr>
        <w:t xml:space="preserve">itizens </w:t>
      </w:r>
      <w:r w:rsidR="00AB7790">
        <w:rPr>
          <w:rFonts w:ascii="Times New Roman" w:hAnsi="Times New Roman"/>
          <w:sz w:val="24"/>
        </w:rPr>
        <w:t xml:space="preserve">can therefore reasonably object to the use of </w:t>
      </w:r>
      <w:r w:rsidR="003C5D6D">
        <w:rPr>
          <w:rFonts w:ascii="Times New Roman" w:hAnsi="Times New Roman"/>
          <w:sz w:val="24"/>
        </w:rPr>
        <w:t xml:space="preserve">decision utility metrics </w:t>
      </w:r>
      <w:r w:rsidR="00AB7790">
        <w:rPr>
          <w:rFonts w:ascii="Times New Roman" w:hAnsi="Times New Roman"/>
          <w:sz w:val="24"/>
        </w:rPr>
        <w:t xml:space="preserve">when these metrics are grounded in the claim that </w:t>
      </w:r>
      <w:r w:rsidR="003C5D6D">
        <w:rPr>
          <w:rFonts w:ascii="Times New Roman" w:hAnsi="Times New Roman"/>
          <w:sz w:val="24"/>
        </w:rPr>
        <w:t>preference satisfaction is the correct account of wellbeing.</w:t>
      </w:r>
      <w:r w:rsidR="0055720E">
        <w:rPr>
          <w:rFonts w:ascii="Times New Roman" w:hAnsi="Times New Roman"/>
          <w:sz w:val="24"/>
        </w:rPr>
        <w:t xml:space="preserve"> </w:t>
      </w:r>
      <w:r w:rsidR="0081492F">
        <w:rPr>
          <w:rFonts w:ascii="Times New Roman" w:hAnsi="Times New Roman"/>
          <w:sz w:val="24"/>
        </w:rPr>
        <w:t xml:space="preserve">But, there is another justification for these metrics. </w:t>
      </w:r>
      <w:r w:rsidR="0027157A">
        <w:rPr>
          <w:rFonts w:ascii="Times New Roman" w:hAnsi="Times New Roman"/>
          <w:sz w:val="24"/>
        </w:rPr>
        <w:t xml:space="preserve">As I argue above, in cases where public reasoning regarding a policy is inconclusive but where there is agreement that some policy is necessary, the PJR implies that government should choose a policy by means of a deliberative democratic procedure. It is arguable that suitably designed decision utility metrics </w:t>
      </w:r>
      <w:r w:rsidR="00091E3C">
        <w:rPr>
          <w:rFonts w:ascii="Times New Roman" w:hAnsi="Times New Roman"/>
          <w:sz w:val="24"/>
        </w:rPr>
        <w:t>can operate as</w:t>
      </w:r>
      <w:r w:rsidR="0027157A">
        <w:rPr>
          <w:rFonts w:ascii="Times New Roman" w:hAnsi="Times New Roman"/>
          <w:sz w:val="24"/>
        </w:rPr>
        <w:t xml:space="preserve"> such a procedure for the purposes of evaluating health states since they involve citizen</w:t>
      </w:r>
      <w:r w:rsidR="00BF71D6">
        <w:rPr>
          <w:rFonts w:ascii="Times New Roman" w:hAnsi="Times New Roman"/>
          <w:sz w:val="24"/>
        </w:rPr>
        <w:t>s directly e</w:t>
      </w:r>
      <w:r w:rsidR="0027157A">
        <w:rPr>
          <w:rFonts w:ascii="Times New Roman" w:hAnsi="Times New Roman"/>
          <w:sz w:val="24"/>
        </w:rPr>
        <w:t xml:space="preserve">valuating health states. Indeed, decision utility metrics, insofar as they determine the value of health states by incorporating and averaging the </w:t>
      </w:r>
      <w:r w:rsidR="0058060B">
        <w:rPr>
          <w:rFonts w:ascii="Times New Roman" w:hAnsi="Times New Roman"/>
          <w:sz w:val="24"/>
        </w:rPr>
        <w:t xml:space="preserve">health-related </w:t>
      </w:r>
      <w:r w:rsidR="0027157A">
        <w:rPr>
          <w:rFonts w:ascii="Times New Roman" w:hAnsi="Times New Roman"/>
          <w:sz w:val="24"/>
        </w:rPr>
        <w:t xml:space="preserve">preferences of a representative sample of people, can be understood as a democratic procedure that gives equal weight to each person’s conception of wellbeing. Decision utility metrics, after all, allow hedonists to evaluate health states by reference to the hedonic quality of experience of people in those states. They allow perfectionists or those holding objective list views of wellbeing to </w:t>
      </w:r>
      <w:r w:rsidR="0027157A">
        <w:rPr>
          <w:rFonts w:ascii="Times New Roman" w:hAnsi="Times New Roman"/>
          <w:sz w:val="24"/>
        </w:rPr>
        <w:lastRenderedPageBreak/>
        <w:t>determine the value of health states by reference to the substantive goals and projects</w:t>
      </w:r>
      <w:r w:rsidR="00A9403B">
        <w:rPr>
          <w:rFonts w:ascii="Times New Roman" w:hAnsi="Times New Roman"/>
          <w:sz w:val="24"/>
        </w:rPr>
        <w:t xml:space="preserve"> that</w:t>
      </w:r>
      <w:r w:rsidR="0027157A">
        <w:rPr>
          <w:rFonts w:ascii="Times New Roman" w:hAnsi="Times New Roman"/>
          <w:sz w:val="24"/>
        </w:rPr>
        <w:t xml:space="preserve"> they deem to be valuable. </w:t>
      </w:r>
      <w:r w:rsidR="00091E3C">
        <w:rPr>
          <w:rFonts w:ascii="Times New Roman" w:hAnsi="Times New Roman"/>
          <w:sz w:val="24"/>
        </w:rPr>
        <w:t>And</w:t>
      </w:r>
      <w:r w:rsidR="0027157A">
        <w:rPr>
          <w:rFonts w:ascii="Times New Roman" w:hAnsi="Times New Roman"/>
          <w:sz w:val="24"/>
        </w:rPr>
        <w:t xml:space="preserve">, they allow people to determine the value of health states by reference to the values and preferences they take to be constitutive of a good life. If playing soccer is my favorite activity, I can rate health states that involve the loss of a foot very low. If I prefer intellectual activities to physical ones, I can rate health states involving loss of cognitive capacity lower than those involving loss of physical capacities. </w:t>
      </w:r>
    </w:p>
    <w:p w14:paraId="6324B013" w14:textId="6BB7A9DF" w:rsidR="00B81067" w:rsidRPr="004715DE" w:rsidRDefault="00BF71D6" w:rsidP="004715DE">
      <w:pPr>
        <w:spacing w:line="480" w:lineRule="auto"/>
        <w:rPr>
          <w:rFonts w:ascii="Times New Roman" w:hAnsi="Times New Roman"/>
          <w:sz w:val="24"/>
        </w:rPr>
      </w:pPr>
      <w:r>
        <w:rPr>
          <w:rFonts w:ascii="Times New Roman" w:hAnsi="Times New Roman"/>
          <w:sz w:val="24"/>
        </w:rPr>
        <w:tab/>
      </w:r>
      <w:r w:rsidR="00A9403B">
        <w:rPr>
          <w:rFonts w:ascii="Times New Roman" w:hAnsi="Times New Roman"/>
          <w:sz w:val="24"/>
        </w:rPr>
        <w:t xml:space="preserve">However, before concluding that decision utility metrics </w:t>
      </w:r>
      <w:r w:rsidR="007C4651">
        <w:rPr>
          <w:rFonts w:ascii="Times New Roman" w:hAnsi="Times New Roman"/>
          <w:sz w:val="24"/>
        </w:rPr>
        <w:t xml:space="preserve">– understood as democratic procedures – </w:t>
      </w:r>
      <w:r w:rsidR="00A9403B">
        <w:rPr>
          <w:rFonts w:ascii="Times New Roman" w:hAnsi="Times New Roman"/>
          <w:sz w:val="24"/>
        </w:rPr>
        <w:t xml:space="preserve">are best from the standpoint of the PJR, we need to first </w:t>
      </w:r>
      <w:r w:rsidR="007C4651">
        <w:rPr>
          <w:rFonts w:ascii="Times New Roman" w:hAnsi="Times New Roman"/>
          <w:sz w:val="24"/>
        </w:rPr>
        <w:t>establish</w:t>
      </w:r>
      <w:r w:rsidR="00A9403B">
        <w:rPr>
          <w:rFonts w:ascii="Times New Roman" w:hAnsi="Times New Roman"/>
          <w:sz w:val="24"/>
        </w:rPr>
        <w:t xml:space="preserve"> that public reasoning regarding the value of health states is indeed inconclusive. </w:t>
      </w:r>
      <w:r w:rsidR="007E2C95">
        <w:rPr>
          <w:rFonts w:ascii="Times New Roman" w:hAnsi="Times New Roman"/>
          <w:sz w:val="24"/>
        </w:rPr>
        <w:t>I argue below that t</w:t>
      </w:r>
      <w:r w:rsidR="00194F29">
        <w:rPr>
          <w:rFonts w:ascii="Times New Roman" w:hAnsi="Times New Roman"/>
          <w:sz w:val="24"/>
        </w:rPr>
        <w:t xml:space="preserve">his conclusion is not warranted. </w:t>
      </w:r>
    </w:p>
    <w:p w14:paraId="6CF5EE10" w14:textId="77777777" w:rsidR="00D953ED" w:rsidRDefault="00D953ED" w:rsidP="004F021C">
      <w:pPr>
        <w:spacing w:line="480" w:lineRule="auto"/>
        <w:rPr>
          <w:rFonts w:ascii="Times New Roman" w:hAnsi="Times New Roman"/>
          <w:sz w:val="24"/>
        </w:rPr>
      </w:pPr>
    </w:p>
    <w:p w14:paraId="31BADE90" w14:textId="57C2123D" w:rsidR="00D953ED" w:rsidRDefault="00010B56" w:rsidP="004F021C">
      <w:pPr>
        <w:spacing w:line="480" w:lineRule="auto"/>
        <w:rPr>
          <w:rFonts w:ascii="Times New Roman" w:hAnsi="Times New Roman"/>
          <w:sz w:val="24"/>
        </w:rPr>
      </w:pPr>
      <w:r>
        <w:rPr>
          <w:rFonts w:ascii="Times New Roman" w:hAnsi="Times New Roman"/>
          <w:sz w:val="24"/>
        </w:rPr>
        <w:t>3</w:t>
      </w:r>
      <w:r w:rsidR="00D953ED">
        <w:rPr>
          <w:rFonts w:ascii="Times New Roman" w:hAnsi="Times New Roman"/>
          <w:sz w:val="24"/>
        </w:rPr>
        <w:t xml:space="preserve"> </w:t>
      </w:r>
      <w:r w:rsidR="009053D9">
        <w:rPr>
          <w:rFonts w:ascii="Times New Roman" w:hAnsi="Times New Roman"/>
          <w:sz w:val="24"/>
        </w:rPr>
        <w:t xml:space="preserve">Hausman’s </w:t>
      </w:r>
      <w:r w:rsidR="00960342">
        <w:rPr>
          <w:rFonts w:ascii="Times New Roman" w:hAnsi="Times New Roman"/>
          <w:sz w:val="24"/>
        </w:rPr>
        <w:t>Activity Limitation/Distress Metric</w:t>
      </w:r>
    </w:p>
    <w:p w14:paraId="7B6FCB37" w14:textId="659C5D39" w:rsidR="006244CA" w:rsidRDefault="00D67513" w:rsidP="006244CA">
      <w:pPr>
        <w:spacing w:line="480" w:lineRule="auto"/>
        <w:rPr>
          <w:rFonts w:ascii="Times New Roman" w:hAnsi="Times New Roman"/>
          <w:sz w:val="24"/>
        </w:rPr>
      </w:pPr>
      <w:r>
        <w:rPr>
          <w:rFonts w:ascii="Times New Roman" w:hAnsi="Times New Roman"/>
          <w:sz w:val="24"/>
        </w:rPr>
        <w:tab/>
        <w:t xml:space="preserve">In his recent book, </w:t>
      </w:r>
      <w:r w:rsidRPr="00D67513">
        <w:rPr>
          <w:rFonts w:ascii="Times New Roman" w:hAnsi="Times New Roman"/>
          <w:i/>
          <w:sz w:val="24"/>
        </w:rPr>
        <w:t>Valuing Health: Well-Being, Freedom, and Suffering</w:t>
      </w:r>
      <w:r>
        <w:rPr>
          <w:rFonts w:ascii="Times New Roman" w:hAnsi="Times New Roman"/>
          <w:sz w:val="24"/>
        </w:rPr>
        <w:t>, Daniel Hausman de</w:t>
      </w:r>
      <w:r w:rsidR="00721AE3">
        <w:rPr>
          <w:rFonts w:ascii="Times New Roman" w:hAnsi="Times New Roman"/>
          <w:sz w:val="24"/>
        </w:rPr>
        <w:t>fends what I shall refer to as the</w:t>
      </w:r>
      <w:r>
        <w:rPr>
          <w:rFonts w:ascii="Times New Roman" w:hAnsi="Times New Roman"/>
          <w:sz w:val="24"/>
        </w:rPr>
        <w:t xml:space="preserve"> </w:t>
      </w:r>
      <w:r w:rsidR="00960342">
        <w:rPr>
          <w:rFonts w:ascii="Times New Roman" w:hAnsi="Times New Roman"/>
          <w:sz w:val="24"/>
        </w:rPr>
        <w:t xml:space="preserve">Activity Limitation/Distress (AL/D) </w:t>
      </w:r>
      <w:r w:rsidR="001F3C97">
        <w:rPr>
          <w:rFonts w:ascii="Times New Roman" w:hAnsi="Times New Roman"/>
          <w:sz w:val="24"/>
        </w:rPr>
        <w:t>metric</w:t>
      </w:r>
      <w:r w:rsidR="00090E14">
        <w:rPr>
          <w:rFonts w:ascii="Times New Roman" w:hAnsi="Times New Roman"/>
          <w:sz w:val="24"/>
        </w:rPr>
        <w:t xml:space="preserve">. On Hausman’s </w:t>
      </w:r>
      <w:r w:rsidR="00ED5DAB">
        <w:rPr>
          <w:rFonts w:ascii="Times New Roman" w:hAnsi="Times New Roman"/>
          <w:sz w:val="24"/>
        </w:rPr>
        <w:t xml:space="preserve">(2015: 155) </w:t>
      </w:r>
      <w:r w:rsidR="00090E14">
        <w:rPr>
          <w:rFonts w:ascii="Times New Roman" w:hAnsi="Times New Roman"/>
          <w:sz w:val="24"/>
        </w:rPr>
        <w:t xml:space="preserve">view, the value of health states should be determined by: (1) the extent to which these states limit the freedom or activities of people; and (2) the </w:t>
      </w:r>
      <w:r w:rsidR="005D5B80">
        <w:rPr>
          <w:rFonts w:ascii="Times New Roman" w:hAnsi="Times New Roman"/>
          <w:sz w:val="24"/>
        </w:rPr>
        <w:t xml:space="preserve">pathological </w:t>
      </w:r>
      <w:r w:rsidR="00090E14">
        <w:rPr>
          <w:rFonts w:ascii="Times New Roman" w:hAnsi="Times New Roman"/>
          <w:sz w:val="24"/>
        </w:rPr>
        <w:t>suffering they involve.</w:t>
      </w:r>
      <w:r w:rsidR="00721AE3">
        <w:rPr>
          <w:rFonts w:ascii="Times New Roman" w:hAnsi="Times New Roman"/>
          <w:sz w:val="24"/>
        </w:rPr>
        <w:t xml:space="preserve"> </w:t>
      </w:r>
    </w:p>
    <w:p w14:paraId="60E40C3A" w14:textId="131AF1B1" w:rsidR="00B1294E" w:rsidRDefault="00B1294E" w:rsidP="006244CA">
      <w:pPr>
        <w:spacing w:line="480" w:lineRule="auto"/>
        <w:ind w:firstLine="720"/>
        <w:rPr>
          <w:rFonts w:ascii="Times New Roman" w:hAnsi="Times New Roman"/>
          <w:sz w:val="24"/>
        </w:rPr>
      </w:pPr>
      <w:r>
        <w:rPr>
          <w:rFonts w:ascii="Times New Roman" w:hAnsi="Times New Roman"/>
          <w:sz w:val="24"/>
        </w:rPr>
        <w:t xml:space="preserve">Hausman’s </w:t>
      </w:r>
      <w:r w:rsidR="00F21B95">
        <w:rPr>
          <w:rFonts w:ascii="Times New Roman" w:hAnsi="Times New Roman"/>
          <w:sz w:val="24"/>
        </w:rPr>
        <w:t xml:space="preserve">(2015: 158-159) </w:t>
      </w:r>
      <w:r>
        <w:rPr>
          <w:rFonts w:ascii="Times New Roman" w:hAnsi="Times New Roman"/>
          <w:sz w:val="24"/>
        </w:rPr>
        <w:t xml:space="preserve">central </w:t>
      </w:r>
      <w:r w:rsidR="00090E14">
        <w:rPr>
          <w:rFonts w:ascii="Times New Roman" w:hAnsi="Times New Roman"/>
          <w:sz w:val="24"/>
        </w:rPr>
        <w:t xml:space="preserve">justification for </w:t>
      </w:r>
      <w:r w:rsidR="001F3C97">
        <w:rPr>
          <w:rFonts w:ascii="Times New Roman" w:hAnsi="Times New Roman"/>
          <w:sz w:val="24"/>
        </w:rPr>
        <w:t>this metric</w:t>
      </w:r>
      <w:r>
        <w:rPr>
          <w:rFonts w:ascii="Times New Roman" w:hAnsi="Times New Roman"/>
          <w:sz w:val="24"/>
        </w:rPr>
        <w:t xml:space="preserve"> is that the value of health that matters to health policy is not the “private value” of health, that is, the value of health to people’s individual wellbeing; but rather the “public value” of health, that is, the value of health to the public. </w:t>
      </w:r>
      <w:r w:rsidR="00755FEE">
        <w:rPr>
          <w:rFonts w:ascii="Times New Roman" w:hAnsi="Times New Roman"/>
          <w:sz w:val="24"/>
        </w:rPr>
        <w:t xml:space="preserve">Since the purpose of the liberal state, Hausman </w:t>
      </w:r>
      <w:r w:rsidR="00F21B95">
        <w:rPr>
          <w:rFonts w:ascii="Times New Roman" w:hAnsi="Times New Roman"/>
          <w:sz w:val="24"/>
        </w:rPr>
        <w:t xml:space="preserve">(2015: 159-160) </w:t>
      </w:r>
      <w:r w:rsidR="00755FEE">
        <w:rPr>
          <w:rFonts w:ascii="Times New Roman" w:hAnsi="Times New Roman"/>
          <w:sz w:val="24"/>
        </w:rPr>
        <w:t xml:space="preserve">argues, is not to promote private views of the nature of wellbeing or the good life, government policy ought not </w:t>
      </w:r>
      <w:r w:rsidR="00755FEE">
        <w:rPr>
          <w:rFonts w:ascii="Times New Roman" w:hAnsi="Times New Roman"/>
          <w:sz w:val="24"/>
        </w:rPr>
        <w:lastRenderedPageBreak/>
        <w:t xml:space="preserve">to be governed by such views. The central </w:t>
      </w:r>
      <w:r w:rsidR="00C10320">
        <w:rPr>
          <w:rFonts w:ascii="Times New Roman" w:hAnsi="Times New Roman"/>
          <w:sz w:val="24"/>
        </w:rPr>
        <w:t xml:space="preserve">responsibility </w:t>
      </w:r>
      <w:r w:rsidR="00755FEE">
        <w:rPr>
          <w:rFonts w:ascii="Times New Roman" w:hAnsi="Times New Roman"/>
          <w:sz w:val="24"/>
        </w:rPr>
        <w:t xml:space="preserve">of the liberal state, Hausman </w:t>
      </w:r>
      <w:r w:rsidR="00F21B95">
        <w:rPr>
          <w:rFonts w:ascii="Times New Roman" w:hAnsi="Times New Roman"/>
          <w:sz w:val="24"/>
        </w:rPr>
        <w:t xml:space="preserve">(2015: 160) </w:t>
      </w:r>
      <w:r w:rsidR="00755FEE">
        <w:rPr>
          <w:rFonts w:ascii="Times New Roman" w:hAnsi="Times New Roman"/>
          <w:sz w:val="24"/>
        </w:rPr>
        <w:t>argues, is instead to “protect rights, secure justice, to address need and suffering, to expand opportunities, and to insure individuals against catastrophes, even of their own making.”</w:t>
      </w:r>
      <w:r w:rsidR="00C10320">
        <w:rPr>
          <w:rFonts w:ascii="Times New Roman" w:hAnsi="Times New Roman"/>
          <w:sz w:val="24"/>
        </w:rPr>
        <w:t xml:space="preserve"> A state that successfully fulfills this responsibility, Hausman </w:t>
      </w:r>
      <w:r w:rsidR="00F21B95">
        <w:rPr>
          <w:rFonts w:ascii="Times New Roman" w:hAnsi="Times New Roman"/>
          <w:sz w:val="24"/>
        </w:rPr>
        <w:t xml:space="preserve">(2015: 161) </w:t>
      </w:r>
      <w:r w:rsidR="00C10320">
        <w:rPr>
          <w:rFonts w:ascii="Times New Roman" w:hAnsi="Times New Roman"/>
          <w:sz w:val="24"/>
        </w:rPr>
        <w:t>claims, is a “</w:t>
      </w:r>
      <w:r w:rsidR="00C10320" w:rsidRPr="00C10320">
        <w:rPr>
          <w:rFonts w:ascii="Times New Roman" w:hAnsi="Times New Roman"/>
          <w:i/>
          <w:sz w:val="24"/>
        </w:rPr>
        <w:t>liberal facilitator state</w:t>
      </w:r>
      <w:r w:rsidR="00C10320">
        <w:rPr>
          <w:rFonts w:ascii="Times New Roman" w:hAnsi="Times New Roman"/>
          <w:sz w:val="24"/>
        </w:rPr>
        <w:t>.”</w:t>
      </w:r>
      <w:r w:rsidR="00C10320">
        <w:rPr>
          <w:rStyle w:val="FootnoteReference"/>
          <w:rFonts w:ascii="Times New Roman" w:hAnsi="Times New Roman"/>
          <w:sz w:val="24"/>
        </w:rPr>
        <w:footnoteReference w:id="9"/>
      </w:r>
    </w:p>
    <w:p w14:paraId="2D0CF806" w14:textId="706BC1B5" w:rsidR="00986E20" w:rsidRDefault="00C10320" w:rsidP="00C10320">
      <w:pPr>
        <w:spacing w:line="480" w:lineRule="auto"/>
        <w:ind w:firstLine="720"/>
        <w:rPr>
          <w:rFonts w:ascii="Times New Roman" w:hAnsi="Times New Roman"/>
          <w:sz w:val="24"/>
        </w:rPr>
      </w:pPr>
      <w:r>
        <w:rPr>
          <w:rFonts w:ascii="Times New Roman" w:hAnsi="Times New Roman"/>
          <w:sz w:val="24"/>
        </w:rPr>
        <w:t xml:space="preserve">Since the liberal facilitator state must be largely neutral amongst private views of </w:t>
      </w:r>
      <w:r w:rsidR="001F3C97">
        <w:rPr>
          <w:rFonts w:ascii="Times New Roman" w:hAnsi="Times New Roman"/>
          <w:sz w:val="24"/>
        </w:rPr>
        <w:t xml:space="preserve">the </w:t>
      </w:r>
      <w:r>
        <w:rPr>
          <w:rFonts w:ascii="Times New Roman" w:hAnsi="Times New Roman"/>
          <w:sz w:val="24"/>
        </w:rPr>
        <w:t>good life or wellbeing, f</w:t>
      </w:r>
      <w:r w:rsidR="00785359">
        <w:rPr>
          <w:rFonts w:ascii="Times New Roman" w:hAnsi="Times New Roman"/>
          <w:sz w:val="24"/>
        </w:rPr>
        <w:t xml:space="preserve">ocusing instead on expanding “the range of personal choices that are open to its citizens,” the public value </w:t>
      </w:r>
      <w:r w:rsidR="001F3C97">
        <w:rPr>
          <w:rFonts w:ascii="Times New Roman" w:hAnsi="Times New Roman"/>
          <w:sz w:val="24"/>
        </w:rPr>
        <w:t xml:space="preserve">of </w:t>
      </w:r>
      <w:r w:rsidR="00785359">
        <w:rPr>
          <w:rFonts w:ascii="Times New Roman" w:hAnsi="Times New Roman"/>
          <w:sz w:val="24"/>
        </w:rPr>
        <w:t xml:space="preserve">health states should depend on the extent to which </w:t>
      </w:r>
      <w:r w:rsidR="00D66D1C">
        <w:rPr>
          <w:rFonts w:ascii="Times New Roman" w:hAnsi="Times New Roman"/>
          <w:sz w:val="24"/>
        </w:rPr>
        <w:t>particular diseases and disabilities</w:t>
      </w:r>
      <w:r w:rsidR="00785359">
        <w:rPr>
          <w:rFonts w:ascii="Times New Roman" w:hAnsi="Times New Roman"/>
          <w:sz w:val="24"/>
        </w:rPr>
        <w:t xml:space="preserve"> l</w:t>
      </w:r>
      <w:r w:rsidR="00D66D1C">
        <w:rPr>
          <w:rFonts w:ascii="Times New Roman" w:hAnsi="Times New Roman"/>
          <w:sz w:val="24"/>
        </w:rPr>
        <w:t xml:space="preserve">imit the </w:t>
      </w:r>
      <w:r w:rsidR="002268E1">
        <w:rPr>
          <w:rFonts w:ascii="Times New Roman" w:hAnsi="Times New Roman"/>
          <w:i/>
          <w:sz w:val="24"/>
        </w:rPr>
        <w:t>activity</w:t>
      </w:r>
      <w:r w:rsidR="00D66D1C">
        <w:rPr>
          <w:rFonts w:ascii="Times New Roman" w:hAnsi="Times New Roman"/>
          <w:sz w:val="24"/>
        </w:rPr>
        <w:t xml:space="preserve"> of individuals</w:t>
      </w:r>
      <w:r w:rsidR="00F21B95">
        <w:rPr>
          <w:rFonts w:ascii="Times New Roman" w:hAnsi="Times New Roman"/>
          <w:sz w:val="24"/>
        </w:rPr>
        <w:t xml:space="preserve"> (Hausman 2015: 163)</w:t>
      </w:r>
      <w:r w:rsidR="00D66D1C">
        <w:rPr>
          <w:rFonts w:ascii="Times New Roman" w:hAnsi="Times New Roman"/>
          <w:sz w:val="24"/>
        </w:rPr>
        <w:t>. Since the chief responsibility of the liberal state is to facilitate the activities of its citizens, the public valuation of health states should be based on the extent to which particular health states limit these activities</w:t>
      </w:r>
      <w:r w:rsidR="00F21B95">
        <w:rPr>
          <w:rFonts w:ascii="Times New Roman" w:hAnsi="Times New Roman"/>
          <w:sz w:val="24"/>
        </w:rPr>
        <w:t xml:space="preserve"> (Hausman 2015: 163)</w:t>
      </w:r>
      <w:r w:rsidR="00D66D1C">
        <w:rPr>
          <w:rFonts w:ascii="Times New Roman" w:hAnsi="Times New Roman"/>
          <w:sz w:val="24"/>
        </w:rPr>
        <w:t xml:space="preserve">. Additionally, Hausman </w:t>
      </w:r>
      <w:r w:rsidR="00F21B95">
        <w:rPr>
          <w:rFonts w:ascii="Times New Roman" w:hAnsi="Times New Roman"/>
          <w:sz w:val="24"/>
        </w:rPr>
        <w:t xml:space="preserve">(2015: 163) </w:t>
      </w:r>
      <w:r w:rsidR="00D66D1C">
        <w:rPr>
          <w:rFonts w:ascii="Times New Roman" w:hAnsi="Times New Roman"/>
          <w:sz w:val="24"/>
        </w:rPr>
        <w:t>claims, because the liberal state also has duties of care and compassion, it has a legitimate role in “reducing suffering.” For this reason, the public value of health states should also depend on the suffering that these states involve</w:t>
      </w:r>
      <w:r w:rsidR="00F21B95">
        <w:rPr>
          <w:rFonts w:ascii="Times New Roman" w:hAnsi="Times New Roman"/>
          <w:sz w:val="24"/>
        </w:rPr>
        <w:t xml:space="preserve"> (Hausman 2015: 164)</w:t>
      </w:r>
      <w:r w:rsidR="00D66D1C">
        <w:rPr>
          <w:rFonts w:ascii="Times New Roman" w:hAnsi="Times New Roman"/>
          <w:sz w:val="24"/>
        </w:rPr>
        <w:t>.</w:t>
      </w:r>
      <w:r w:rsidR="00084F91">
        <w:rPr>
          <w:rFonts w:ascii="Times New Roman" w:hAnsi="Times New Roman"/>
          <w:sz w:val="24"/>
        </w:rPr>
        <w:t xml:space="preserve"> With respect to health policy therefore, Hausman </w:t>
      </w:r>
      <w:r w:rsidR="00F21B95">
        <w:rPr>
          <w:rFonts w:ascii="Times New Roman" w:hAnsi="Times New Roman"/>
          <w:sz w:val="24"/>
        </w:rPr>
        <w:t xml:space="preserve">(2015: 166) </w:t>
      </w:r>
      <w:r w:rsidR="00084F91">
        <w:rPr>
          <w:rFonts w:ascii="Times New Roman" w:hAnsi="Times New Roman"/>
          <w:sz w:val="24"/>
        </w:rPr>
        <w:t xml:space="preserve">defends the position he calls “benevolent liberal facilitation:” </w:t>
      </w:r>
    </w:p>
    <w:p w14:paraId="2BDA36AE" w14:textId="70F322CE" w:rsidR="00084F91" w:rsidRDefault="00084F91" w:rsidP="00084F91">
      <w:pPr>
        <w:spacing w:line="480" w:lineRule="auto"/>
        <w:ind w:left="720"/>
        <w:rPr>
          <w:rFonts w:ascii="Times New Roman" w:hAnsi="Times New Roman"/>
          <w:sz w:val="24"/>
        </w:rPr>
      </w:pPr>
      <w:r>
        <w:rPr>
          <w:rFonts w:ascii="Times New Roman" w:hAnsi="Times New Roman"/>
          <w:sz w:val="24"/>
        </w:rPr>
        <w:t>State health policy has a dual mandate. As liberal, state health policy should aim to lessen activity limitations, and, as benevolent, health policy should aim to alleviate pathological suffering.</w:t>
      </w:r>
    </w:p>
    <w:p w14:paraId="49182070" w14:textId="0597779E" w:rsidR="00425950" w:rsidRDefault="00425950" w:rsidP="00084F91">
      <w:pPr>
        <w:spacing w:line="480" w:lineRule="auto"/>
        <w:rPr>
          <w:rFonts w:ascii="Times New Roman" w:hAnsi="Times New Roman"/>
          <w:sz w:val="24"/>
        </w:rPr>
      </w:pPr>
      <w:r>
        <w:rPr>
          <w:rFonts w:ascii="Times New Roman" w:hAnsi="Times New Roman"/>
          <w:sz w:val="24"/>
        </w:rPr>
        <w:lastRenderedPageBreak/>
        <w:tab/>
        <w:t xml:space="preserve">Hausman’s </w:t>
      </w:r>
      <w:r w:rsidR="002268E1">
        <w:rPr>
          <w:rFonts w:ascii="Times New Roman" w:hAnsi="Times New Roman"/>
          <w:sz w:val="24"/>
        </w:rPr>
        <w:t xml:space="preserve">AL/D </w:t>
      </w:r>
      <w:r w:rsidR="001F3C97">
        <w:rPr>
          <w:rFonts w:ascii="Times New Roman" w:hAnsi="Times New Roman"/>
          <w:sz w:val="24"/>
        </w:rPr>
        <w:t>metric</w:t>
      </w:r>
      <w:r>
        <w:rPr>
          <w:rFonts w:ascii="Times New Roman" w:hAnsi="Times New Roman"/>
          <w:sz w:val="24"/>
        </w:rPr>
        <w:t>,</w:t>
      </w:r>
      <w:r w:rsidRPr="00425950">
        <w:rPr>
          <w:rFonts w:ascii="Times New Roman" w:hAnsi="Times New Roman"/>
          <w:sz w:val="24"/>
        </w:rPr>
        <w:t xml:space="preserve"> </w:t>
      </w:r>
      <w:r w:rsidR="003A4D8E">
        <w:rPr>
          <w:rFonts w:ascii="Times New Roman" w:hAnsi="Times New Roman"/>
          <w:sz w:val="24"/>
        </w:rPr>
        <w:t xml:space="preserve">partially </w:t>
      </w:r>
      <w:r>
        <w:rPr>
          <w:rFonts w:ascii="Times New Roman" w:hAnsi="Times New Roman"/>
          <w:sz w:val="24"/>
        </w:rPr>
        <w:t>grounded as it is in the idea of liberal neutrality, is promising from the standpoint of the PJR. As I note above, the idea of liberal neutrality</w:t>
      </w:r>
      <w:r w:rsidR="00550A64">
        <w:rPr>
          <w:rFonts w:ascii="Times New Roman" w:hAnsi="Times New Roman"/>
          <w:sz w:val="24"/>
        </w:rPr>
        <w:t xml:space="preserve"> </w:t>
      </w:r>
      <w:r w:rsidR="00C74654">
        <w:rPr>
          <w:rFonts w:ascii="Times New Roman" w:hAnsi="Times New Roman"/>
          <w:sz w:val="24"/>
        </w:rPr>
        <w:t>is often understood</w:t>
      </w:r>
      <w:r>
        <w:rPr>
          <w:rFonts w:ascii="Times New Roman" w:hAnsi="Times New Roman"/>
          <w:sz w:val="24"/>
        </w:rPr>
        <w:t xml:space="preserve"> to be grounded in the PJR. </w:t>
      </w:r>
      <w:r w:rsidR="00072A93">
        <w:rPr>
          <w:rFonts w:ascii="Times New Roman" w:hAnsi="Times New Roman"/>
          <w:sz w:val="24"/>
        </w:rPr>
        <w:t xml:space="preserve">However, Hausman </w:t>
      </w:r>
      <w:r w:rsidR="00F21B95">
        <w:rPr>
          <w:rFonts w:ascii="Times New Roman" w:hAnsi="Times New Roman"/>
          <w:sz w:val="24"/>
        </w:rPr>
        <w:t xml:space="preserve">(2015: 160) </w:t>
      </w:r>
      <w:r w:rsidR="00072A93">
        <w:rPr>
          <w:rFonts w:ascii="Times New Roman" w:hAnsi="Times New Roman"/>
          <w:sz w:val="24"/>
        </w:rPr>
        <w:t>does not attempt to show that his approach satisfies the PJR</w:t>
      </w:r>
      <w:r w:rsidR="003A4D8E">
        <w:rPr>
          <w:rFonts w:ascii="Times New Roman" w:hAnsi="Times New Roman"/>
          <w:sz w:val="24"/>
        </w:rPr>
        <w:t>, relying instead on the general idea that the purpose of the liberal state is to “preserve and enlarge the possibilities for the successful pursuit of a wide range of individual goals, rather than joining state power to the efforts of individuals to enable them to reach their goals.” Additionally, the su</w:t>
      </w:r>
      <w:r w:rsidR="001F3C97">
        <w:rPr>
          <w:rFonts w:ascii="Times New Roman" w:hAnsi="Times New Roman"/>
          <w:sz w:val="24"/>
        </w:rPr>
        <w:t>ffering component of Hausman’s metric</w:t>
      </w:r>
      <w:r w:rsidR="003A4D8E">
        <w:rPr>
          <w:rFonts w:ascii="Times New Roman" w:hAnsi="Times New Roman"/>
          <w:sz w:val="24"/>
        </w:rPr>
        <w:t xml:space="preserve"> is not justified by appeal to the idea of liberal neutrality, but instead by appeal to the state’</w:t>
      </w:r>
      <w:r w:rsidR="001A32EE">
        <w:rPr>
          <w:rFonts w:ascii="Times New Roman" w:hAnsi="Times New Roman"/>
          <w:sz w:val="24"/>
        </w:rPr>
        <w:t xml:space="preserve">s duty of compassion. Thus, even if one were tempted to accept the claim that the </w:t>
      </w:r>
      <w:r w:rsidR="002268E1">
        <w:rPr>
          <w:rFonts w:ascii="Times New Roman" w:hAnsi="Times New Roman"/>
          <w:i/>
          <w:sz w:val="24"/>
        </w:rPr>
        <w:t>activity</w:t>
      </w:r>
      <w:r w:rsidR="001A32EE">
        <w:rPr>
          <w:rFonts w:ascii="Times New Roman" w:hAnsi="Times New Roman"/>
          <w:sz w:val="24"/>
        </w:rPr>
        <w:t xml:space="preserve"> component of Hausman’s </w:t>
      </w:r>
      <w:r w:rsidR="00C74654">
        <w:rPr>
          <w:rFonts w:ascii="Times New Roman" w:hAnsi="Times New Roman"/>
          <w:sz w:val="24"/>
        </w:rPr>
        <w:t>metric</w:t>
      </w:r>
      <w:r w:rsidR="001A32EE">
        <w:rPr>
          <w:rFonts w:ascii="Times New Roman" w:hAnsi="Times New Roman"/>
          <w:sz w:val="24"/>
        </w:rPr>
        <w:t xml:space="preserve"> satisfies the PJR, Hausman provides no reason to think that the </w:t>
      </w:r>
      <w:r w:rsidR="001A32EE" w:rsidRPr="001A32EE">
        <w:rPr>
          <w:rFonts w:ascii="Times New Roman" w:hAnsi="Times New Roman"/>
          <w:i/>
          <w:sz w:val="24"/>
        </w:rPr>
        <w:t>suffering</w:t>
      </w:r>
      <w:r w:rsidR="001A32EE">
        <w:rPr>
          <w:rFonts w:ascii="Times New Roman" w:hAnsi="Times New Roman"/>
          <w:sz w:val="24"/>
        </w:rPr>
        <w:t xml:space="preserve"> component of his </w:t>
      </w:r>
      <w:r w:rsidR="001F3C97">
        <w:rPr>
          <w:rFonts w:ascii="Times New Roman" w:hAnsi="Times New Roman"/>
          <w:sz w:val="24"/>
        </w:rPr>
        <w:t>metric</w:t>
      </w:r>
      <w:r w:rsidR="001A32EE">
        <w:rPr>
          <w:rFonts w:ascii="Times New Roman" w:hAnsi="Times New Roman"/>
          <w:sz w:val="24"/>
        </w:rPr>
        <w:t xml:space="preserve"> </w:t>
      </w:r>
      <w:r w:rsidR="00550A64">
        <w:rPr>
          <w:rFonts w:ascii="Times New Roman" w:hAnsi="Times New Roman"/>
          <w:sz w:val="24"/>
        </w:rPr>
        <w:t>does so</w:t>
      </w:r>
      <w:r w:rsidR="001A32EE">
        <w:rPr>
          <w:rFonts w:ascii="Times New Roman" w:hAnsi="Times New Roman"/>
          <w:sz w:val="24"/>
        </w:rPr>
        <w:t>.</w:t>
      </w:r>
      <w:r w:rsidR="00ED171E">
        <w:rPr>
          <w:rFonts w:ascii="Times New Roman" w:hAnsi="Times New Roman"/>
          <w:sz w:val="24"/>
        </w:rPr>
        <w:t xml:space="preserve"> </w:t>
      </w:r>
    </w:p>
    <w:p w14:paraId="3D1D4139" w14:textId="4584AF28" w:rsidR="00EF2D94" w:rsidRDefault="00EF2D94" w:rsidP="00084F91">
      <w:pPr>
        <w:spacing w:line="480" w:lineRule="auto"/>
        <w:rPr>
          <w:rFonts w:ascii="Times New Roman" w:hAnsi="Times New Roman"/>
          <w:sz w:val="24"/>
        </w:rPr>
      </w:pPr>
      <w:r>
        <w:rPr>
          <w:rFonts w:ascii="Times New Roman" w:hAnsi="Times New Roman"/>
          <w:sz w:val="24"/>
        </w:rPr>
        <w:tab/>
        <w:t xml:space="preserve">In what follows therefore, I first outline Hausman’s </w:t>
      </w:r>
      <w:r w:rsidR="002268E1">
        <w:rPr>
          <w:rFonts w:ascii="Times New Roman" w:hAnsi="Times New Roman"/>
          <w:sz w:val="24"/>
        </w:rPr>
        <w:t xml:space="preserve">AL/D </w:t>
      </w:r>
      <w:r w:rsidR="001F3C97">
        <w:rPr>
          <w:rFonts w:ascii="Times New Roman" w:hAnsi="Times New Roman"/>
          <w:sz w:val="24"/>
        </w:rPr>
        <w:t>metric</w:t>
      </w:r>
      <w:r>
        <w:rPr>
          <w:rFonts w:ascii="Times New Roman" w:hAnsi="Times New Roman"/>
          <w:sz w:val="24"/>
        </w:rPr>
        <w:t xml:space="preserve">. I then investigate whether </w:t>
      </w:r>
      <w:r w:rsidR="001F3C97">
        <w:rPr>
          <w:rFonts w:ascii="Times New Roman" w:hAnsi="Times New Roman"/>
          <w:sz w:val="24"/>
        </w:rPr>
        <w:t>it</w:t>
      </w:r>
      <w:r w:rsidR="00550A64">
        <w:rPr>
          <w:rFonts w:ascii="Times New Roman" w:hAnsi="Times New Roman"/>
          <w:sz w:val="24"/>
        </w:rPr>
        <w:t xml:space="preserve"> satisfies the PJR</w:t>
      </w:r>
      <w:r w:rsidR="00547257">
        <w:rPr>
          <w:rFonts w:ascii="Times New Roman" w:hAnsi="Times New Roman"/>
          <w:sz w:val="24"/>
        </w:rPr>
        <w:t>.</w:t>
      </w:r>
      <w:r>
        <w:rPr>
          <w:rFonts w:ascii="Times New Roman" w:hAnsi="Times New Roman"/>
          <w:sz w:val="24"/>
        </w:rPr>
        <w:t xml:space="preserve"> </w:t>
      </w:r>
    </w:p>
    <w:p w14:paraId="3DA13A6F" w14:textId="77777777" w:rsidR="00425950" w:rsidRDefault="00425950" w:rsidP="00084F91">
      <w:pPr>
        <w:spacing w:line="480" w:lineRule="auto"/>
        <w:rPr>
          <w:rFonts w:ascii="Times New Roman" w:hAnsi="Times New Roman"/>
          <w:sz w:val="24"/>
        </w:rPr>
      </w:pPr>
    </w:p>
    <w:p w14:paraId="151DA4C8" w14:textId="6EFC8CDC" w:rsidR="00425950" w:rsidRDefault="00010B56" w:rsidP="00084F91">
      <w:pPr>
        <w:spacing w:line="480" w:lineRule="auto"/>
        <w:rPr>
          <w:rFonts w:ascii="Times New Roman" w:hAnsi="Times New Roman"/>
          <w:sz w:val="24"/>
        </w:rPr>
      </w:pPr>
      <w:r>
        <w:rPr>
          <w:rFonts w:ascii="Times New Roman" w:hAnsi="Times New Roman"/>
          <w:sz w:val="24"/>
        </w:rPr>
        <w:t>3</w:t>
      </w:r>
      <w:r w:rsidR="00425950">
        <w:rPr>
          <w:rFonts w:ascii="Times New Roman" w:hAnsi="Times New Roman"/>
          <w:sz w:val="24"/>
        </w:rPr>
        <w:t>.1</w:t>
      </w:r>
      <w:r w:rsidR="00CF57E5">
        <w:rPr>
          <w:rFonts w:ascii="Times New Roman" w:hAnsi="Times New Roman"/>
          <w:sz w:val="24"/>
        </w:rPr>
        <w:t xml:space="preserve"> </w:t>
      </w:r>
      <w:r w:rsidR="00547257">
        <w:rPr>
          <w:rFonts w:ascii="Times New Roman" w:hAnsi="Times New Roman"/>
          <w:sz w:val="24"/>
        </w:rPr>
        <w:t xml:space="preserve">What is </w:t>
      </w:r>
      <w:r w:rsidR="00CF57E5">
        <w:rPr>
          <w:rFonts w:ascii="Times New Roman" w:hAnsi="Times New Roman"/>
          <w:sz w:val="24"/>
        </w:rPr>
        <w:t xml:space="preserve">Hausman’s </w:t>
      </w:r>
      <w:r w:rsidR="002268E1">
        <w:rPr>
          <w:rFonts w:ascii="Times New Roman" w:hAnsi="Times New Roman"/>
          <w:sz w:val="24"/>
        </w:rPr>
        <w:t>AL/D</w:t>
      </w:r>
      <w:r w:rsidR="00547257">
        <w:rPr>
          <w:rFonts w:ascii="Times New Roman" w:hAnsi="Times New Roman"/>
          <w:sz w:val="24"/>
        </w:rPr>
        <w:t xml:space="preserve"> </w:t>
      </w:r>
      <w:r w:rsidR="00FC14EF">
        <w:rPr>
          <w:rFonts w:ascii="Times New Roman" w:hAnsi="Times New Roman"/>
          <w:sz w:val="24"/>
        </w:rPr>
        <w:t>Metric</w:t>
      </w:r>
      <w:r w:rsidR="00547257">
        <w:rPr>
          <w:rFonts w:ascii="Times New Roman" w:hAnsi="Times New Roman"/>
          <w:sz w:val="24"/>
        </w:rPr>
        <w:t>?</w:t>
      </w:r>
    </w:p>
    <w:p w14:paraId="64FCF94E" w14:textId="20693E20" w:rsidR="005239EE" w:rsidRDefault="00CF57E5" w:rsidP="00084F91">
      <w:pPr>
        <w:spacing w:line="480" w:lineRule="auto"/>
        <w:rPr>
          <w:rFonts w:ascii="Times New Roman" w:hAnsi="Times New Roman"/>
          <w:sz w:val="24"/>
        </w:rPr>
      </w:pPr>
      <w:r>
        <w:rPr>
          <w:rFonts w:ascii="Times New Roman" w:hAnsi="Times New Roman"/>
          <w:sz w:val="24"/>
        </w:rPr>
        <w:tab/>
      </w:r>
      <w:r w:rsidR="00547257">
        <w:rPr>
          <w:rFonts w:ascii="Times New Roman" w:hAnsi="Times New Roman"/>
          <w:sz w:val="24"/>
        </w:rPr>
        <w:t>Hausman</w:t>
      </w:r>
      <w:r w:rsidR="00463C4F">
        <w:rPr>
          <w:rFonts w:ascii="Times New Roman" w:hAnsi="Times New Roman"/>
          <w:sz w:val="24"/>
        </w:rPr>
        <w:t xml:space="preserve">’s </w:t>
      </w:r>
      <w:r w:rsidR="002268E1">
        <w:rPr>
          <w:rFonts w:ascii="Times New Roman" w:hAnsi="Times New Roman"/>
          <w:sz w:val="24"/>
        </w:rPr>
        <w:t>AL/D metric</w:t>
      </w:r>
      <w:r w:rsidR="00463C4F">
        <w:rPr>
          <w:rFonts w:ascii="Times New Roman" w:hAnsi="Times New Roman"/>
          <w:sz w:val="24"/>
        </w:rPr>
        <w:t xml:space="preserve"> claims that</w:t>
      </w:r>
      <w:r w:rsidR="00547257">
        <w:rPr>
          <w:rFonts w:ascii="Times New Roman" w:hAnsi="Times New Roman"/>
          <w:sz w:val="24"/>
        </w:rPr>
        <w:t xml:space="preserve"> the value of health states should be determined by (1) the extent to which </w:t>
      </w:r>
      <w:r w:rsidR="000B3C31">
        <w:rPr>
          <w:rFonts w:ascii="Times New Roman" w:hAnsi="Times New Roman"/>
          <w:sz w:val="24"/>
        </w:rPr>
        <w:t>they</w:t>
      </w:r>
      <w:r w:rsidR="00547257">
        <w:rPr>
          <w:rFonts w:ascii="Times New Roman" w:hAnsi="Times New Roman"/>
          <w:sz w:val="24"/>
        </w:rPr>
        <w:t xml:space="preserve"> limit </w:t>
      </w:r>
      <w:r w:rsidR="000B3C31">
        <w:rPr>
          <w:rFonts w:ascii="Times New Roman" w:hAnsi="Times New Roman"/>
          <w:sz w:val="24"/>
        </w:rPr>
        <w:t>people’s</w:t>
      </w:r>
      <w:r w:rsidR="00547257">
        <w:rPr>
          <w:rFonts w:ascii="Times New Roman" w:hAnsi="Times New Roman"/>
          <w:sz w:val="24"/>
        </w:rPr>
        <w:t xml:space="preserve"> activities; and (2) the pathological suffering they involve. </w:t>
      </w:r>
      <w:r w:rsidR="00781FD3">
        <w:rPr>
          <w:rFonts w:ascii="Times New Roman" w:hAnsi="Times New Roman"/>
          <w:sz w:val="24"/>
        </w:rPr>
        <w:t xml:space="preserve">By “pathological suffering,” Hausman </w:t>
      </w:r>
      <w:r w:rsidR="00F90887">
        <w:rPr>
          <w:rFonts w:ascii="Times New Roman" w:hAnsi="Times New Roman"/>
          <w:sz w:val="24"/>
        </w:rPr>
        <w:t xml:space="preserve">(2015: 171) </w:t>
      </w:r>
      <w:r w:rsidR="00781FD3">
        <w:rPr>
          <w:rFonts w:ascii="Times New Roman" w:hAnsi="Times New Roman"/>
          <w:sz w:val="24"/>
        </w:rPr>
        <w:t xml:space="preserve">means the physical discomfort – e.g. negative sensations such as pain or nausea – or emotional distress – e.g. negative mental states such as depression or panic – that are component parts of </w:t>
      </w:r>
      <w:r w:rsidR="00424494">
        <w:rPr>
          <w:rFonts w:ascii="Times New Roman" w:hAnsi="Times New Roman"/>
          <w:sz w:val="24"/>
        </w:rPr>
        <w:t>health states, not reactions to them</w:t>
      </w:r>
      <w:r w:rsidR="00781FD3">
        <w:rPr>
          <w:rFonts w:ascii="Times New Roman" w:hAnsi="Times New Roman"/>
          <w:sz w:val="24"/>
        </w:rPr>
        <w:t xml:space="preserve">. Hausman recognizes that it is likely impossible to construct a complete, fine-grained ranking of the possible forms and combinations of physical discomfort and emotional distress. But, he </w:t>
      </w:r>
      <w:r w:rsidR="00781FD3">
        <w:rPr>
          <w:rFonts w:ascii="Times New Roman" w:hAnsi="Times New Roman"/>
          <w:sz w:val="24"/>
        </w:rPr>
        <w:lastRenderedPageBreak/>
        <w:t>suggests that a complete ordering of health states with respect to the disvalue of pathological suffering is possible if these states are sorted into a small number of broad categories such as: “severe suffering, moderate suffering, mild suffering, or little or no distress</w:t>
      </w:r>
      <w:r w:rsidR="00F90887">
        <w:rPr>
          <w:rFonts w:ascii="Times New Roman" w:hAnsi="Times New Roman"/>
          <w:sz w:val="24"/>
        </w:rPr>
        <w:t xml:space="preserve"> (Hausman 2015: 172)</w:t>
      </w:r>
      <w:r w:rsidR="00781FD3">
        <w:rPr>
          <w:rFonts w:ascii="Times New Roman" w:hAnsi="Times New Roman"/>
          <w:sz w:val="24"/>
        </w:rPr>
        <w:t xml:space="preserve">.” </w:t>
      </w:r>
      <w:r w:rsidR="00657C98">
        <w:rPr>
          <w:rFonts w:ascii="Times New Roman" w:hAnsi="Times New Roman"/>
          <w:sz w:val="24"/>
        </w:rPr>
        <w:t xml:space="preserve">Such a coarse ordering of health states, Hausman </w:t>
      </w:r>
      <w:r w:rsidR="00F90887">
        <w:rPr>
          <w:rFonts w:ascii="Times New Roman" w:hAnsi="Times New Roman"/>
          <w:sz w:val="24"/>
        </w:rPr>
        <w:t xml:space="preserve">(2015: 172) </w:t>
      </w:r>
      <w:r w:rsidR="00657C98">
        <w:rPr>
          <w:rFonts w:ascii="Times New Roman" w:hAnsi="Times New Roman"/>
          <w:sz w:val="24"/>
        </w:rPr>
        <w:t xml:space="preserve">claims, is likely to be sufficient for the purposes of </w:t>
      </w:r>
      <w:r w:rsidR="000B3C31">
        <w:rPr>
          <w:rFonts w:ascii="Times New Roman" w:hAnsi="Times New Roman"/>
          <w:sz w:val="24"/>
        </w:rPr>
        <w:t>priority setting.</w:t>
      </w:r>
      <w:r w:rsidR="00657C98">
        <w:rPr>
          <w:rFonts w:ascii="Times New Roman" w:hAnsi="Times New Roman"/>
          <w:sz w:val="24"/>
        </w:rPr>
        <w:t xml:space="preserve"> </w:t>
      </w:r>
    </w:p>
    <w:p w14:paraId="0D99A9D1" w14:textId="00810794" w:rsidR="00787AB0" w:rsidRDefault="00787AB0" w:rsidP="00084F91">
      <w:pPr>
        <w:spacing w:line="480" w:lineRule="auto"/>
        <w:rPr>
          <w:rFonts w:ascii="Times New Roman" w:hAnsi="Times New Roman"/>
          <w:sz w:val="24"/>
        </w:rPr>
      </w:pPr>
      <w:r>
        <w:rPr>
          <w:rFonts w:ascii="Times New Roman" w:hAnsi="Times New Roman"/>
          <w:sz w:val="24"/>
        </w:rPr>
        <w:tab/>
        <w:t xml:space="preserve">To measure the extent to which health states limit people’s activity, Hausman </w:t>
      </w:r>
      <w:r w:rsidR="009C4D11">
        <w:rPr>
          <w:rFonts w:ascii="Times New Roman" w:hAnsi="Times New Roman"/>
          <w:sz w:val="24"/>
        </w:rPr>
        <w:t xml:space="preserve">(2015: 176) </w:t>
      </w:r>
      <w:r>
        <w:rPr>
          <w:rFonts w:ascii="Times New Roman" w:hAnsi="Times New Roman"/>
          <w:sz w:val="24"/>
        </w:rPr>
        <w:t>proposes that health states be ordered in terms of the following classification of activity limitations:</w:t>
      </w:r>
    </w:p>
    <w:p w14:paraId="084FDF64" w14:textId="2F87B8FA" w:rsidR="00787AB0" w:rsidRDefault="00787AB0" w:rsidP="00787AB0">
      <w:pPr>
        <w:pStyle w:val="ListParagraph"/>
        <w:numPr>
          <w:ilvl w:val="0"/>
          <w:numId w:val="23"/>
        </w:numPr>
        <w:spacing w:line="480" w:lineRule="auto"/>
        <w:rPr>
          <w:rFonts w:ascii="Times New Roman" w:hAnsi="Times New Roman"/>
          <w:sz w:val="24"/>
        </w:rPr>
      </w:pPr>
      <w:r>
        <w:rPr>
          <w:rFonts w:ascii="Times New Roman" w:hAnsi="Times New Roman"/>
          <w:sz w:val="24"/>
        </w:rPr>
        <w:t>Not limited</w:t>
      </w:r>
    </w:p>
    <w:p w14:paraId="732A0ED3" w14:textId="3F6CFBCF" w:rsidR="00787AB0" w:rsidRDefault="00787AB0" w:rsidP="00787AB0">
      <w:pPr>
        <w:pStyle w:val="ListParagraph"/>
        <w:numPr>
          <w:ilvl w:val="0"/>
          <w:numId w:val="23"/>
        </w:numPr>
        <w:spacing w:line="480" w:lineRule="auto"/>
        <w:rPr>
          <w:rFonts w:ascii="Times New Roman" w:hAnsi="Times New Roman"/>
          <w:sz w:val="24"/>
        </w:rPr>
      </w:pPr>
      <w:r>
        <w:rPr>
          <w:rFonts w:ascii="Times New Roman" w:hAnsi="Times New Roman"/>
          <w:sz w:val="24"/>
        </w:rPr>
        <w:t>Minor social or occupational limits</w:t>
      </w:r>
    </w:p>
    <w:p w14:paraId="04D0201F" w14:textId="055157CA" w:rsidR="00787AB0" w:rsidRDefault="00787AB0" w:rsidP="00787AB0">
      <w:pPr>
        <w:pStyle w:val="ListParagraph"/>
        <w:numPr>
          <w:ilvl w:val="0"/>
          <w:numId w:val="23"/>
        </w:numPr>
        <w:spacing w:line="480" w:lineRule="auto"/>
        <w:rPr>
          <w:rFonts w:ascii="Times New Roman" w:hAnsi="Times New Roman"/>
          <w:sz w:val="24"/>
        </w:rPr>
      </w:pPr>
      <w:r>
        <w:rPr>
          <w:rFonts w:ascii="Times New Roman" w:hAnsi="Times New Roman"/>
          <w:sz w:val="24"/>
        </w:rPr>
        <w:t>Major social or occupational limits</w:t>
      </w:r>
    </w:p>
    <w:p w14:paraId="53051707" w14:textId="7E41EA20" w:rsidR="00787AB0" w:rsidRDefault="00787AB0" w:rsidP="00787AB0">
      <w:pPr>
        <w:pStyle w:val="ListParagraph"/>
        <w:numPr>
          <w:ilvl w:val="0"/>
          <w:numId w:val="23"/>
        </w:numPr>
        <w:spacing w:line="480" w:lineRule="auto"/>
        <w:rPr>
          <w:rFonts w:ascii="Times New Roman" w:hAnsi="Times New Roman"/>
          <w:sz w:val="24"/>
        </w:rPr>
      </w:pPr>
      <w:r>
        <w:rPr>
          <w:rFonts w:ascii="Times New Roman" w:hAnsi="Times New Roman"/>
          <w:sz w:val="24"/>
        </w:rPr>
        <w:t>Physically limited in IADL</w:t>
      </w:r>
    </w:p>
    <w:p w14:paraId="1CA1979C" w14:textId="7414A91B" w:rsidR="00787AB0" w:rsidRDefault="00787AB0" w:rsidP="00787AB0">
      <w:pPr>
        <w:pStyle w:val="ListParagraph"/>
        <w:numPr>
          <w:ilvl w:val="0"/>
          <w:numId w:val="23"/>
        </w:numPr>
        <w:spacing w:line="480" w:lineRule="auto"/>
        <w:rPr>
          <w:rFonts w:ascii="Times New Roman" w:hAnsi="Times New Roman"/>
          <w:sz w:val="24"/>
        </w:rPr>
      </w:pPr>
      <w:r>
        <w:rPr>
          <w:rFonts w:ascii="Times New Roman" w:hAnsi="Times New Roman"/>
          <w:sz w:val="24"/>
        </w:rPr>
        <w:t>Physically limited in ADL or cognitively limited in IADL</w:t>
      </w:r>
    </w:p>
    <w:p w14:paraId="41BFBF24" w14:textId="6D89BDAE" w:rsidR="00787AB0" w:rsidRPr="00787AB0" w:rsidRDefault="00787AB0" w:rsidP="00787AB0">
      <w:pPr>
        <w:pStyle w:val="ListParagraph"/>
        <w:numPr>
          <w:ilvl w:val="0"/>
          <w:numId w:val="23"/>
        </w:numPr>
        <w:spacing w:line="480" w:lineRule="auto"/>
        <w:rPr>
          <w:rFonts w:ascii="Times New Roman" w:hAnsi="Times New Roman"/>
          <w:sz w:val="24"/>
        </w:rPr>
      </w:pPr>
      <w:r>
        <w:rPr>
          <w:rFonts w:ascii="Times New Roman" w:hAnsi="Times New Roman"/>
          <w:sz w:val="24"/>
        </w:rPr>
        <w:t>Cognitively limited in ADL</w:t>
      </w:r>
    </w:p>
    <w:p w14:paraId="09DBEEB6" w14:textId="5DF34F48" w:rsidR="007A50B4" w:rsidRDefault="00787AB0" w:rsidP="00084F91">
      <w:pPr>
        <w:spacing w:line="480" w:lineRule="auto"/>
        <w:rPr>
          <w:rFonts w:ascii="Times New Roman" w:hAnsi="Times New Roman"/>
          <w:sz w:val="24"/>
        </w:rPr>
      </w:pPr>
      <w:r>
        <w:rPr>
          <w:rFonts w:ascii="Times New Roman" w:hAnsi="Times New Roman"/>
          <w:sz w:val="24"/>
        </w:rPr>
        <w:t xml:space="preserve">By social or occupational limits, Hausman </w:t>
      </w:r>
      <w:r w:rsidR="009C4D11">
        <w:rPr>
          <w:rFonts w:ascii="Times New Roman" w:hAnsi="Times New Roman"/>
          <w:sz w:val="24"/>
        </w:rPr>
        <w:t xml:space="preserve">(2015: 176) </w:t>
      </w:r>
      <w:r>
        <w:rPr>
          <w:rFonts w:ascii="Times New Roman" w:hAnsi="Times New Roman"/>
          <w:sz w:val="24"/>
        </w:rPr>
        <w:t>means “limits on the range of occupations, recreations, and social relations that are available to the individual as a consequence of their health.”</w:t>
      </w:r>
      <w:r w:rsidR="00723909">
        <w:rPr>
          <w:rFonts w:ascii="Times New Roman" w:hAnsi="Times New Roman"/>
          <w:sz w:val="24"/>
        </w:rPr>
        <w:t xml:space="preserve"> </w:t>
      </w:r>
      <w:r w:rsidR="006D46E0">
        <w:rPr>
          <w:rFonts w:ascii="Times New Roman" w:hAnsi="Times New Roman"/>
          <w:sz w:val="24"/>
        </w:rPr>
        <w:t>The social and occupational activities in question are those available to people generally in their society, and do not refer to specific activities or projects individuals have chosen to pursue</w:t>
      </w:r>
      <w:r w:rsidR="002D2B46">
        <w:rPr>
          <w:rFonts w:ascii="Times New Roman" w:hAnsi="Times New Roman"/>
          <w:sz w:val="24"/>
        </w:rPr>
        <w:t xml:space="preserve"> (Hausman 2015: 176)</w:t>
      </w:r>
      <w:r w:rsidR="006D46E0">
        <w:rPr>
          <w:rFonts w:ascii="Times New Roman" w:hAnsi="Times New Roman"/>
          <w:sz w:val="24"/>
        </w:rPr>
        <w:t xml:space="preserve">. </w:t>
      </w:r>
      <w:r w:rsidR="00723909">
        <w:rPr>
          <w:rFonts w:ascii="Times New Roman" w:hAnsi="Times New Roman"/>
          <w:sz w:val="24"/>
        </w:rPr>
        <w:t>ADL –</w:t>
      </w:r>
      <w:r>
        <w:rPr>
          <w:rFonts w:ascii="Times New Roman" w:hAnsi="Times New Roman"/>
          <w:sz w:val="24"/>
        </w:rPr>
        <w:t xml:space="preserve"> activities of daily living</w:t>
      </w:r>
      <w:r w:rsidR="00723909">
        <w:rPr>
          <w:rFonts w:ascii="Times New Roman" w:hAnsi="Times New Roman"/>
          <w:sz w:val="24"/>
        </w:rPr>
        <w:t xml:space="preserve"> – include:</w:t>
      </w:r>
      <w:r>
        <w:rPr>
          <w:rFonts w:ascii="Times New Roman" w:hAnsi="Times New Roman"/>
          <w:sz w:val="24"/>
        </w:rPr>
        <w:t xml:space="preserve"> </w:t>
      </w:r>
      <w:r w:rsidR="00723909">
        <w:rPr>
          <w:rFonts w:ascii="Times New Roman" w:hAnsi="Times New Roman"/>
          <w:sz w:val="24"/>
        </w:rPr>
        <w:t>“eating, getting in/out of bed, inside mobility, dressing, bathing, and toileting</w:t>
      </w:r>
      <w:r w:rsidR="002D2B46">
        <w:rPr>
          <w:rFonts w:ascii="Times New Roman" w:hAnsi="Times New Roman"/>
          <w:sz w:val="24"/>
        </w:rPr>
        <w:t xml:space="preserve"> (Hausman 2015: 174)</w:t>
      </w:r>
      <w:r w:rsidR="00723909">
        <w:rPr>
          <w:rFonts w:ascii="Times New Roman" w:hAnsi="Times New Roman"/>
          <w:sz w:val="24"/>
        </w:rPr>
        <w:t xml:space="preserve">.” IADL – instrumental activities of daily living – include: </w:t>
      </w:r>
      <w:r w:rsidR="008404F4">
        <w:rPr>
          <w:rFonts w:ascii="Times New Roman" w:hAnsi="Times New Roman"/>
          <w:sz w:val="24"/>
        </w:rPr>
        <w:t>“</w:t>
      </w:r>
      <w:r w:rsidR="00723909">
        <w:rPr>
          <w:rFonts w:ascii="Times New Roman" w:hAnsi="Times New Roman"/>
          <w:sz w:val="24"/>
        </w:rPr>
        <w:t>light housework, laundry, meal preparation, grocery shopping, outside mobility, travel, money management, and telephoning</w:t>
      </w:r>
      <w:r w:rsidR="002D2B46">
        <w:rPr>
          <w:rFonts w:ascii="Times New Roman" w:hAnsi="Times New Roman"/>
          <w:sz w:val="24"/>
        </w:rPr>
        <w:t xml:space="preserve"> </w:t>
      </w:r>
      <w:r w:rsidR="002D2B46">
        <w:rPr>
          <w:rFonts w:ascii="Times New Roman" w:hAnsi="Times New Roman"/>
          <w:sz w:val="24"/>
        </w:rPr>
        <w:lastRenderedPageBreak/>
        <w:t>(Hausman 2015: 174)</w:t>
      </w:r>
      <w:r w:rsidR="00723909">
        <w:rPr>
          <w:rFonts w:ascii="Times New Roman" w:hAnsi="Times New Roman"/>
          <w:sz w:val="24"/>
        </w:rPr>
        <w:t xml:space="preserve">.” </w:t>
      </w:r>
      <w:r w:rsidR="006D46E0">
        <w:rPr>
          <w:rFonts w:ascii="Times New Roman" w:hAnsi="Times New Roman"/>
          <w:sz w:val="24"/>
        </w:rPr>
        <w:t>Hausman</w:t>
      </w:r>
      <w:r w:rsidR="00896F2C">
        <w:rPr>
          <w:rFonts w:ascii="Times New Roman" w:hAnsi="Times New Roman"/>
          <w:sz w:val="24"/>
        </w:rPr>
        <w:t xml:space="preserve"> </w:t>
      </w:r>
      <w:r w:rsidR="002D2B46">
        <w:rPr>
          <w:rFonts w:ascii="Times New Roman" w:hAnsi="Times New Roman"/>
          <w:sz w:val="24"/>
        </w:rPr>
        <w:t xml:space="preserve">(2015: 176) </w:t>
      </w:r>
      <w:r w:rsidR="00896F2C">
        <w:rPr>
          <w:rFonts w:ascii="Times New Roman" w:hAnsi="Times New Roman"/>
          <w:sz w:val="24"/>
        </w:rPr>
        <w:t>classifies cognitive limits as more severe than physical limits since people who are physically incapable of performing ADL or IADL may still be cognitively capable of engaging in a variety of intel</w:t>
      </w:r>
      <w:r w:rsidR="000824DF">
        <w:rPr>
          <w:rFonts w:ascii="Times New Roman" w:hAnsi="Times New Roman"/>
          <w:sz w:val="24"/>
        </w:rPr>
        <w:t>lectual activities.</w:t>
      </w:r>
      <w:r w:rsidR="00717029">
        <w:rPr>
          <w:rFonts w:ascii="Times New Roman" w:hAnsi="Times New Roman"/>
          <w:sz w:val="24"/>
        </w:rPr>
        <w:t xml:space="preserve"> Those who</w:t>
      </w:r>
      <w:r w:rsidR="000824DF">
        <w:rPr>
          <w:rFonts w:ascii="Times New Roman" w:hAnsi="Times New Roman"/>
          <w:sz w:val="24"/>
        </w:rPr>
        <w:t xml:space="preserve"> are severely cognitively disabled, by contrast, </w:t>
      </w:r>
      <w:r w:rsidR="0019076F">
        <w:rPr>
          <w:rFonts w:ascii="Times New Roman" w:hAnsi="Times New Roman"/>
          <w:sz w:val="24"/>
        </w:rPr>
        <w:t>are</w:t>
      </w:r>
      <w:r w:rsidR="000824DF">
        <w:rPr>
          <w:rFonts w:ascii="Times New Roman" w:hAnsi="Times New Roman"/>
          <w:sz w:val="24"/>
        </w:rPr>
        <w:t xml:space="preserve"> unable to direct their lives.</w:t>
      </w:r>
      <w:r w:rsidR="00896F2C">
        <w:rPr>
          <w:rFonts w:ascii="Times New Roman" w:hAnsi="Times New Roman"/>
          <w:sz w:val="24"/>
        </w:rPr>
        <w:t xml:space="preserve"> </w:t>
      </w:r>
    </w:p>
    <w:p w14:paraId="28C038E0" w14:textId="77777777" w:rsidR="00325E6E" w:rsidRDefault="004C60B8" w:rsidP="00325E6E">
      <w:pPr>
        <w:spacing w:line="480" w:lineRule="auto"/>
        <w:rPr>
          <w:rFonts w:ascii="Times New Roman" w:hAnsi="Times New Roman"/>
          <w:sz w:val="24"/>
        </w:rPr>
      </w:pPr>
      <w:r>
        <w:rPr>
          <w:rFonts w:ascii="Times New Roman" w:hAnsi="Times New Roman"/>
          <w:sz w:val="24"/>
        </w:rPr>
        <w:tab/>
      </w:r>
      <w:r w:rsidR="009F2D75">
        <w:rPr>
          <w:rFonts w:ascii="Times New Roman" w:hAnsi="Times New Roman"/>
          <w:sz w:val="24"/>
        </w:rPr>
        <w:t xml:space="preserve">Hausman does not commit himself to the specific categories he proposes – he recognizes that research may demonstrate that different classification systems may prove to be more accurate and intuitive. But, </w:t>
      </w:r>
      <w:r w:rsidR="001E5239">
        <w:rPr>
          <w:rFonts w:ascii="Times New Roman" w:hAnsi="Times New Roman"/>
          <w:sz w:val="24"/>
        </w:rPr>
        <w:t xml:space="preserve">Hausman’s system provides a framework for classifying different health states in terms of (1) the extent to which they limit people’s activity; and (2) the </w:t>
      </w:r>
      <w:r w:rsidR="00717029">
        <w:rPr>
          <w:rFonts w:ascii="Times New Roman" w:hAnsi="Times New Roman"/>
          <w:sz w:val="24"/>
        </w:rPr>
        <w:t xml:space="preserve">pathological </w:t>
      </w:r>
      <w:r w:rsidR="001E5239">
        <w:rPr>
          <w:rFonts w:ascii="Times New Roman" w:hAnsi="Times New Roman"/>
          <w:sz w:val="24"/>
        </w:rPr>
        <w:t>suffering they involve:</w:t>
      </w:r>
    </w:p>
    <w:p w14:paraId="3304FDF4" w14:textId="15A831C3" w:rsidR="005239EE" w:rsidRPr="00151197" w:rsidRDefault="00325E6E" w:rsidP="00325E6E">
      <w:pPr>
        <w:spacing w:line="480" w:lineRule="auto"/>
        <w:jc w:val="center"/>
        <w:rPr>
          <w:rFonts w:ascii="Times New Roman" w:hAnsi="Times New Roman"/>
          <w:sz w:val="24"/>
          <w:szCs w:val="24"/>
        </w:rPr>
      </w:pPr>
      <w:r>
        <w:rPr>
          <w:rFonts w:ascii="Times New Roman" w:hAnsi="Times New Roman"/>
          <w:sz w:val="24"/>
        </w:rPr>
        <w:t>TABLE 1 HERE</w:t>
      </w:r>
    </w:p>
    <w:p w14:paraId="57F5010C" w14:textId="674A5F07" w:rsidR="005239EE" w:rsidRDefault="002D2162" w:rsidP="00084F91">
      <w:pPr>
        <w:spacing w:line="480" w:lineRule="auto"/>
        <w:rPr>
          <w:rFonts w:ascii="Times New Roman" w:hAnsi="Times New Roman"/>
          <w:sz w:val="24"/>
        </w:rPr>
      </w:pPr>
      <w:r>
        <w:rPr>
          <w:rFonts w:ascii="Times New Roman" w:hAnsi="Times New Roman"/>
          <w:sz w:val="24"/>
        </w:rPr>
        <w:t xml:space="preserve">Particular health states can be understood as “limitation/distress (L/D) pairs,” with the above chart allowing decision-makers to map </w:t>
      </w:r>
      <w:r w:rsidR="00591EBF">
        <w:rPr>
          <w:rFonts w:ascii="Times New Roman" w:hAnsi="Times New Roman"/>
          <w:sz w:val="24"/>
        </w:rPr>
        <w:t xml:space="preserve">particular </w:t>
      </w:r>
      <w:r>
        <w:rPr>
          <w:rFonts w:ascii="Times New Roman" w:hAnsi="Times New Roman"/>
          <w:sz w:val="24"/>
        </w:rPr>
        <w:t xml:space="preserve">health states onto one </w:t>
      </w:r>
      <w:r w:rsidR="00591EBF">
        <w:rPr>
          <w:rFonts w:ascii="Times New Roman" w:hAnsi="Times New Roman"/>
          <w:sz w:val="24"/>
        </w:rPr>
        <w:t xml:space="preserve">of </w:t>
      </w:r>
      <w:r>
        <w:rPr>
          <w:rFonts w:ascii="Times New Roman" w:hAnsi="Times New Roman"/>
          <w:sz w:val="24"/>
        </w:rPr>
        <w:t>the 24 cells</w:t>
      </w:r>
      <w:r w:rsidR="00D2707C">
        <w:rPr>
          <w:rFonts w:ascii="Times New Roman" w:hAnsi="Times New Roman"/>
          <w:sz w:val="24"/>
        </w:rPr>
        <w:t xml:space="preserve"> (Hausman 2015: 177)</w:t>
      </w:r>
      <w:r>
        <w:rPr>
          <w:rFonts w:ascii="Times New Roman" w:hAnsi="Times New Roman"/>
          <w:sz w:val="24"/>
        </w:rPr>
        <w:t>.</w:t>
      </w:r>
      <w:r w:rsidR="00591EBF">
        <w:rPr>
          <w:rFonts w:ascii="Times New Roman" w:hAnsi="Times New Roman"/>
          <w:sz w:val="24"/>
        </w:rPr>
        <w:t xml:space="preserve"> Each cell would then be assigned a QALY value from 0 to 1, with 1 indicating full health.</w:t>
      </w:r>
    </w:p>
    <w:p w14:paraId="3E73B0D1" w14:textId="5EF320DA" w:rsidR="00D325E0" w:rsidRDefault="00591EBF" w:rsidP="00084F91">
      <w:pPr>
        <w:spacing w:line="480" w:lineRule="auto"/>
        <w:rPr>
          <w:rFonts w:ascii="Times New Roman" w:hAnsi="Times New Roman"/>
          <w:sz w:val="24"/>
        </w:rPr>
      </w:pPr>
      <w:r>
        <w:rPr>
          <w:rFonts w:ascii="Times New Roman" w:hAnsi="Times New Roman"/>
          <w:sz w:val="24"/>
        </w:rPr>
        <w:tab/>
        <w:t xml:space="preserve">The central challenge for Hausman’s </w:t>
      </w:r>
      <w:r w:rsidR="00D2707C">
        <w:rPr>
          <w:rFonts w:ascii="Times New Roman" w:hAnsi="Times New Roman"/>
          <w:sz w:val="24"/>
        </w:rPr>
        <w:t xml:space="preserve">(2015: 179) </w:t>
      </w:r>
      <w:r>
        <w:rPr>
          <w:rFonts w:ascii="Times New Roman" w:hAnsi="Times New Roman"/>
          <w:sz w:val="24"/>
        </w:rPr>
        <w:t>approach is to assign these QALY values in a principled way</w:t>
      </w:r>
      <w:r w:rsidR="009542DF">
        <w:rPr>
          <w:rFonts w:ascii="Times New Roman" w:hAnsi="Times New Roman"/>
          <w:sz w:val="24"/>
        </w:rPr>
        <w:t xml:space="preserve">, thus constructing a “cardinal scalar measure of the public value of limitation/discomfort pairs.” </w:t>
      </w:r>
      <w:r>
        <w:rPr>
          <w:rFonts w:ascii="Times New Roman" w:hAnsi="Times New Roman"/>
          <w:sz w:val="24"/>
        </w:rPr>
        <w:t xml:space="preserve">To </w:t>
      </w:r>
      <w:r w:rsidR="00D833CB">
        <w:rPr>
          <w:rFonts w:ascii="Times New Roman" w:hAnsi="Times New Roman"/>
          <w:sz w:val="24"/>
        </w:rPr>
        <w:t>construct such a measure</w:t>
      </w:r>
      <w:r>
        <w:rPr>
          <w:rFonts w:ascii="Times New Roman" w:hAnsi="Times New Roman"/>
          <w:sz w:val="24"/>
        </w:rPr>
        <w:t xml:space="preserve">, Hausman must </w:t>
      </w:r>
      <w:r w:rsidR="00D325E0">
        <w:rPr>
          <w:rFonts w:ascii="Times New Roman" w:hAnsi="Times New Roman"/>
          <w:sz w:val="24"/>
        </w:rPr>
        <w:t xml:space="preserve">not only </w:t>
      </w:r>
      <w:r>
        <w:rPr>
          <w:rFonts w:ascii="Times New Roman" w:hAnsi="Times New Roman"/>
          <w:sz w:val="24"/>
        </w:rPr>
        <w:t xml:space="preserve">determine </w:t>
      </w:r>
      <w:r w:rsidR="00D325E0">
        <w:rPr>
          <w:rFonts w:ascii="Times New Roman" w:hAnsi="Times New Roman"/>
          <w:sz w:val="24"/>
        </w:rPr>
        <w:t>the value, on scales of 0 to 1, of the different categories of activity limitation and distress he identifies above, but also combine these scales into a single metric, making it possible to compare the value of health states that limit activity but involve no distress and vice versa, and assign values to health states that limit activity</w:t>
      </w:r>
      <w:r w:rsidR="00CD2B84">
        <w:rPr>
          <w:rFonts w:ascii="Times New Roman" w:hAnsi="Times New Roman"/>
          <w:sz w:val="24"/>
        </w:rPr>
        <w:t xml:space="preserve"> and involve distress</w:t>
      </w:r>
      <w:r w:rsidR="009542DF">
        <w:rPr>
          <w:rFonts w:ascii="Times New Roman" w:hAnsi="Times New Roman"/>
          <w:sz w:val="24"/>
        </w:rPr>
        <w:t xml:space="preserve">. </w:t>
      </w:r>
      <w:r w:rsidR="00D833CB">
        <w:rPr>
          <w:rFonts w:ascii="Times New Roman" w:hAnsi="Times New Roman"/>
          <w:sz w:val="24"/>
        </w:rPr>
        <w:t xml:space="preserve">As Hausman </w:t>
      </w:r>
      <w:r w:rsidR="00D2707C">
        <w:rPr>
          <w:rFonts w:ascii="Times New Roman" w:hAnsi="Times New Roman"/>
          <w:sz w:val="24"/>
        </w:rPr>
        <w:t xml:space="preserve">(2015: 180) </w:t>
      </w:r>
      <w:r w:rsidR="00D833CB">
        <w:rPr>
          <w:rFonts w:ascii="Times New Roman" w:hAnsi="Times New Roman"/>
          <w:sz w:val="24"/>
        </w:rPr>
        <w:t xml:space="preserve">recognizes, this involves answering a number of difficult normative questions: should the worst </w:t>
      </w:r>
      <w:r w:rsidR="00D833CB">
        <w:rPr>
          <w:rFonts w:ascii="Times New Roman" w:hAnsi="Times New Roman"/>
          <w:sz w:val="24"/>
        </w:rPr>
        <w:lastRenderedPageBreak/>
        <w:t>possible health state be assigned a 0, or is such a state worse than death? Should increases in activity limitation always yield the same decline in QALY value, regardless of the l</w:t>
      </w:r>
      <w:r w:rsidR="00D2707C">
        <w:rPr>
          <w:rFonts w:ascii="Times New Roman" w:hAnsi="Times New Roman"/>
          <w:sz w:val="24"/>
        </w:rPr>
        <w:t>evel of distress and vice versa (Hausman 2015: 180-181)?</w:t>
      </w:r>
      <w:r w:rsidR="000A2341">
        <w:rPr>
          <w:rFonts w:ascii="Times New Roman" w:hAnsi="Times New Roman"/>
          <w:sz w:val="24"/>
        </w:rPr>
        <w:t xml:space="preserve"> If the answer to this question is affirmative, how should numbers be assigned to the gaps between different categories of activity limitation and different categories of distress</w:t>
      </w:r>
      <w:r w:rsidR="00D2707C">
        <w:rPr>
          <w:rFonts w:ascii="Times New Roman" w:hAnsi="Times New Roman"/>
          <w:sz w:val="24"/>
        </w:rPr>
        <w:t xml:space="preserve"> (Hausman 2015: 181)</w:t>
      </w:r>
      <w:r w:rsidR="000A2341">
        <w:rPr>
          <w:rFonts w:ascii="Times New Roman" w:hAnsi="Times New Roman"/>
          <w:sz w:val="24"/>
        </w:rPr>
        <w:t xml:space="preserve">? This last question is particularly difficult, requiring one to compare the disvalue of activity limitations to </w:t>
      </w:r>
      <w:r w:rsidR="00532B7C">
        <w:rPr>
          <w:rFonts w:ascii="Times New Roman" w:hAnsi="Times New Roman"/>
          <w:sz w:val="24"/>
        </w:rPr>
        <w:t>the di</w:t>
      </w:r>
      <w:r w:rsidR="002C1224">
        <w:rPr>
          <w:rFonts w:ascii="Times New Roman" w:hAnsi="Times New Roman"/>
          <w:sz w:val="24"/>
        </w:rPr>
        <w:t>s</w:t>
      </w:r>
      <w:r w:rsidR="00532B7C">
        <w:rPr>
          <w:rFonts w:ascii="Times New Roman" w:hAnsi="Times New Roman"/>
          <w:sz w:val="24"/>
        </w:rPr>
        <w:t>value</w:t>
      </w:r>
      <w:r w:rsidR="000A2341">
        <w:rPr>
          <w:rFonts w:ascii="Times New Roman" w:hAnsi="Times New Roman"/>
          <w:sz w:val="24"/>
        </w:rPr>
        <w:t xml:space="preserve"> of different levels of distress.</w:t>
      </w:r>
    </w:p>
    <w:p w14:paraId="35F42C35" w14:textId="5F80649B" w:rsidR="00591EBF" w:rsidRDefault="000C25FA" w:rsidP="00084F91">
      <w:pPr>
        <w:spacing w:line="480" w:lineRule="auto"/>
        <w:rPr>
          <w:rFonts w:ascii="Times New Roman" w:hAnsi="Times New Roman"/>
          <w:sz w:val="24"/>
        </w:rPr>
      </w:pPr>
      <w:r>
        <w:rPr>
          <w:rFonts w:ascii="Times New Roman" w:hAnsi="Times New Roman"/>
          <w:sz w:val="24"/>
        </w:rPr>
        <w:tab/>
        <w:t xml:space="preserve">Hausman </w:t>
      </w:r>
      <w:r w:rsidR="00D2707C">
        <w:rPr>
          <w:rFonts w:ascii="Times New Roman" w:hAnsi="Times New Roman"/>
          <w:sz w:val="24"/>
        </w:rPr>
        <w:t xml:space="preserve">(2015: 180-186) </w:t>
      </w:r>
      <w:r>
        <w:rPr>
          <w:rFonts w:ascii="Times New Roman" w:hAnsi="Times New Roman"/>
          <w:sz w:val="24"/>
        </w:rPr>
        <w:t>provides an illustration of how on</w:t>
      </w:r>
      <w:r w:rsidR="001C6175">
        <w:rPr>
          <w:rFonts w:ascii="Times New Roman" w:hAnsi="Times New Roman"/>
          <w:sz w:val="24"/>
        </w:rPr>
        <w:t>e might answer these questions</w:t>
      </w:r>
      <w:r w:rsidR="00B7454E">
        <w:rPr>
          <w:rFonts w:ascii="Times New Roman" w:hAnsi="Times New Roman"/>
          <w:sz w:val="24"/>
        </w:rPr>
        <w:t xml:space="preserve"> that appeals to public, not private, values;</w:t>
      </w:r>
      <w:r>
        <w:rPr>
          <w:rFonts w:ascii="Times New Roman" w:hAnsi="Times New Roman"/>
          <w:sz w:val="24"/>
        </w:rPr>
        <w:t xml:space="preserve"> </w:t>
      </w:r>
      <w:r w:rsidR="00B7454E">
        <w:rPr>
          <w:rFonts w:ascii="Times New Roman" w:hAnsi="Times New Roman"/>
          <w:sz w:val="24"/>
        </w:rPr>
        <w:t>b</w:t>
      </w:r>
      <w:r>
        <w:rPr>
          <w:rFonts w:ascii="Times New Roman" w:hAnsi="Times New Roman"/>
          <w:sz w:val="24"/>
        </w:rPr>
        <w:t>ut</w:t>
      </w:r>
      <w:r w:rsidR="00B7454E">
        <w:rPr>
          <w:rFonts w:ascii="Times New Roman" w:hAnsi="Times New Roman"/>
          <w:sz w:val="24"/>
        </w:rPr>
        <w:t>, he</w:t>
      </w:r>
      <w:r>
        <w:rPr>
          <w:rFonts w:ascii="Times New Roman" w:hAnsi="Times New Roman"/>
          <w:sz w:val="24"/>
        </w:rPr>
        <w:t xml:space="preserve"> admits that his account is inconclusive. He claims therefore that the assignment of values to limitation/distress pairs should</w:t>
      </w:r>
      <w:r w:rsidR="002C1224">
        <w:rPr>
          <w:rFonts w:ascii="Times New Roman" w:hAnsi="Times New Roman"/>
          <w:sz w:val="24"/>
        </w:rPr>
        <w:t xml:space="preserve"> ultimately</w:t>
      </w:r>
      <w:r>
        <w:rPr>
          <w:rFonts w:ascii="Times New Roman" w:hAnsi="Times New Roman"/>
          <w:sz w:val="24"/>
        </w:rPr>
        <w:t xml:space="preserve"> be left to </w:t>
      </w:r>
      <w:r w:rsidR="000C76BE">
        <w:rPr>
          <w:rFonts w:ascii="Times New Roman" w:hAnsi="Times New Roman"/>
          <w:sz w:val="24"/>
        </w:rPr>
        <w:t xml:space="preserve">a public procedure, whether this takes the form of </w:t>
      </w:r>
      <w:r>
        <w:rPr>
          <w:rFonts w:ascii="Times New Roman" w:hAnsi="Times New Roman"/>
          <w:sz w:val="24"/>
        </w:rPr>
        <w:t>public de</w:t>
      </w:r>
      <w:r w:rsidR="002E702B">
        <w:rPr>
          <w:rFonts w:ascii="Times New Roman" w:hAnsi="Times New Roman"/>
          <w:sz w:val="24"/>
        </w:rPr>
        <w:t>liberation</w:t>
      </w:r>
      <w:r w:rsidR="002C1224">
        <w:rPr>
          <w:rFonts w:ascii="Times New Roman" w:hAnsi="Times New Roman"/>
          <w:sz w:val="24"/>
        </w:rPr>
        <w:t>, public surveys</w:t>
      </w:r>
      <w:r w:rsidR="000C76BE">
        <w:rPr>
          <w:rFonts w:ascii="Times New Roman" w:hAnsi="Times New Roman"/>
          <w:sz w:val="24"/>
        </w:rPr>
        <w:t>, or citizen juries</w:t>
      </w:r>
      <w:r w:rsidR="00D2707C">
        <w:rPr>
          <w:rFonts w:ascii="Times New Roman" w:hAnsi="Times New Roman"/>
          <w:sz w:val="24"/>
        </w:rPr>
        <w:t xml:space="preserve"> (Hausman 2015: 186-187)</w:t>
      </w:r>
      <w:r>
        <w:rPr>
          <w:rFonts w:ascii="Times New Roman" w:hAnsi="Times New Roman"/>
          <w:sz w:val="24"/>
        </w:rPr>
        <w:t>.</w:t>
      </w:r>
      <w:r w:rsidR="002E0B56" w:rsidRPr="002E0B56">
        <w:rPr>
          <w:rFonts w:ascii="Times New Roman" w:hAnsi="Times New Roman"/>
          <w:sz w:val="24"/>
        </w:rPr>
        <w:t xml:space="preserve"> </w:t>
      </w:r>
    </w:p>
    <w:p w14:paraId="180C6FCC" w14:textId="77777777" w:rsidR="00CB2374" w:rsidRDefault="00CB2374" w:rsidP="00084F91">
      <w:pPr>
        <w:spacing w:line="480" w:lineRule="auto"/>
        <w:rPr>
          <w:rFonts w:ascii="Times New Roman" w:hAnsi="Times New Roman"/>
          <w:sz w:val="24"/>
        </w:rPr>
      </w:pPr>
    </w:p>
    <w:p w14:paraId="6F7CF0BE" w14:textId="37EC7DAB" w:rsidR="00F66B97" w:rsidRDefault="00010B56" w:rsidP="00090E14">
      <w:pPr>
        <w:spacing w:line="480" w:lineRule="auto"/>
        <w:rPr>
          <w:rFonts w:ascii="Times New Roman" w:hAnsi="Times New Roman"/>
          <w:sz w:val="24"/>
        </w:rPr>
      </w:pPr>
      <w:r>
        <w:rPr>
          <w:rFonts w:ascii="Times New Roman" w:hAnsi="Times New Roman"/>
          <w:sz w:val="24"/>
        </w:rPr>
        <w:t>3</w:t>
      </w:r>
      <w:r w:rsidR="00F66B97">
        <w:rPr>
          <w:rFonts w:ascii="Times New Roman" w:hAnsi="Times New Roman"/>
          <w:sz w:val="24"/>
        </w:rPr>
        <w:t xml:space="preserve">.2 </w:t>
      </w:r>
      <w:r w:rsidR="004A716D">
        <w:rPr>
          <w:rFonts w:ascii="Times New Roman" w:hAnsi="Times New Roman"/>
          <w:sz w:val="24"/>
        </w:rPr>
        <w:t xml:space="preserve">Does Hausman’s </w:t>
      </w:r>
      <w:r w:rsidR="001C6175">
        <w:rPr>
          <w:rFonts w:ascii="Times New Roman" w:hAnsi="Times New Roman"/>
          <w:sz w:val="24"/>
        </w:rPr>
        <w:t>Metric</w:t>
      </w:r>
      <w:r w:rsidR="004A716D">
        <w:rPr>
          <w:rFonts w:ascii="Times New Roman" w:hAnsi="Times New Roman"/>
          <w:sz w:val="24"/>
        </w:rPr>
        <w:t xml:space="preserve"> Satisfy the PJR?</w:t>
      </w:r>
    </w:p>
    <w:p w14:paraId="0E017602" w14:textId="21B333F0" w:rsidR="004A716D" w:rsidRDefault="004A716D" w:rsidP="00090E14">
      <w:pPr>
        <w:spacing w:line="480" w:lineRule="auto"/>
        <w:rPr>
          <w:rFonts w:ascii="Times New Roman" w:hAnsi="Times New Roman"/>
          <w:sz w:val="24"/>
        </w:rPr>
      </w:pPr>
      <w:r>
        <w:rPr>
          <w:rFonts w:ascii="Times New Roman" w:hAnsi="Times New Roman"/>
          <w:sz w:val="24"/>
        </w:rPr>
        <w:tab/>
        <w:t xml:space="preserve">To determine if Hausman’s approach satisfies the PJR, </w:t>
      </w:r>
      <w:r w:rsidR="00846A6F">
        <w:rPr>
          <w:rFonts w:ascii="Times New Roman" w:hAnsi="Times New Roman"/>
          <w:sz w:val="24"/>
        </w:rPr>
        <w:t xml:space="preserve">I first investigate whether </w:t>
      </w:r>
      <w:r>
        <w:rPr>
          <w:rFonts w:ascii="Times New Roman" w:hAnsi="Times New Roman"/>
          <w:sz w:val="24"/>
        </w:rPr>
        <w:t>citizens have sufficient reason to accept the claim that freedom and the absence of path</w:t>
      </w:r>
      <w:r w:rsidR="00AC3D63">
        <w:rPr>
          <w:rFonts w:ascii="Times New Roman" w:hAnsi="Times New Roman"/>
          <w:sz w:val="24"/>
        </w:rPr>
        <w:t>o</w:t>
      </w:r>
      <w:r w:rsidR="00BF18E8">
        <w:rPr>
          <w:rFonts w:ascii="Times New Roman" w:hAnsi="Times New Roman"/>
          <w:sz w:val="24"/>
        </w:rPr>
        <w:t>logical suffering are valuable</w:t>
      </w:r>
      <w:r w:rsidR="00AC3D63">
        <w:rPr>
          <w:rFonts w:ascii="Times New Roman" w:hAnsi="Times New Roman"/>
          <w:sz w:val="24"/>
        </w:rPr>
        <w:t>.</w:t>
      </w:r>
      <w:r w:rsidR="00282DC6">
        <w:rPr>
          <w:rFonts w:ascii="Times New Roman" w:hAnsi="Times New Roman"/>
          <w:sz w:val="24"/>
        </w:rPr>
        <w:t xml:space="preserve"> </w:t>
      </w:r>
      <w:r w:rsidR="007F29B9">
        <w:rPr>
          <w:rFonts w:ascii="Times New Roman" w:hAnsi="Times New Roman"/>
          <w:sz w:val="24"/>
        </w:rPr>
        <w:t>I then turn to the question of whether Hausman’s metric can be understood to satisfy the PJR.</w:t>
      </w:r>
    </w:p>
    <w:p w14:paraId="21418C69" w14:textId="77777777" w:rsidR="00AC3D63" w:rsidRDefault="00AC3D63" w:rsidP="00090E14">
      <w:pPr>
        <w:spacing w:line="480" w:lineRule="auto"/>
        <w:rPr>
          <w:rFonts w:ascii="Times New Roman" w:hAnsi="Times New Roman"/>
          <w:sz w:val="24"/>
        </w:rPr>
      </w:pPr>
    </w:p>
    <w:p w14:paraId="64AD5952" w14:textId="6E4E98AA" w:rsidR="00AC3D63" w:rsidRDefault="00010B56" w:rsidP="00090E14">
      <w:pPr>
        <w:spacing w:line="480" w:lineRule="auto"/>
        <w:rPr>
          <w:rFonts w:ascii="Times New Roman" w:hAnsi="Times New Roman"/>
          <w:sz w:val="24"/>
        </w:rPr>
      </w:pPr>
      <w:r>
        <w:rPr>
          <w:rFonts w:ascii="Times New Roman" w:hAnsi="Times New Roman"/>
          <w:sz w:val="24"/>
        </w:rPr>
        <w:t>3</w:t>
      </w:r>
      <w:r w:rsidR="00AC3D63">
        <w:rPr>
          <w:rFonts w:ascii="Times New Roman" w:hAnsi="Times New Roman"/>
          <w:sz w:val="24"/>
        </w:rPr>
        <w:t>.2.1 The Value of Freedom</w:t>
      </w:r>
    </w:p>
    <w:p w14:paraId="66FDF731" w14:textId="5FED55C0" w:rsidR="008D35BC" w:rsidRDefault="008F74D3" w:rsidP="008D35BC">
      <w:pPr>
        <w:spacing w:line="480" w:lineRule="auto"/>
        <w:rPr>
          <w:rFonts w:ascii="Times New Roman" w:hAnsi="Times New Roman"/>
          <w:sz w:val="24"/>
        </w:rPr>
      </w:pPr>
      <w:r>
        <w:rPr>
          <w:rFonts w:ascii="Times New Roman" w:hAnsi="Times New Roman"/>
          <w:sz w:val="24"/>
        </w:rPr>
        <w:lastRenderedPageBreak/>
        <w:tab/>
        <w:t xml:space="preserve">According </w:t>
      </w:r>
      <w:r w:rsidR="008D35BC">
        <w:rPr>
          <w:rFonts w:ascii="Times New Roman" w:hAnsi="Times New Roman"/>
          <w:sz w:val="24"/>
        </w:rPr>
        <w:t>to</w:t>
      </w:r>
      <w:r>
        <w:rPr>
          <w:rFonts w:ascii="Times New Roman" w:hAnsi="Times New Roman"/>
          <w:sz w:val="24"/>
        </w:rPr>
        <w:t xml:space="preserve"> Hausman</w:t>
      </w:r>
      <w:r w:rsidR="004378BA">
        <w:rPr>
          <w:rFonts w:ascii="Times New Roman" w:hAnsi="Times New Roman"/>
          <w:sz w:val="24"/>
        </w:rPr>
        <w:t xml:space="preserve"> (2015: 160-166)</w:t>
      </w:r>
      <w:r>
        <w:rPr>
          <w:rFonts w:ascii="Times New Roman" w:hAnsi="Times New Roman"/>
          <w:sz w:val="24"/>
        </w:rPr>
        <w:t>, the value of health states should be determined</w:t>
      </w:r>
      <w:r w:rsidR="008D35BC">
        <w:rPr>
          <w:rFonts w:ascii="Times New Roman" w:hAnsi="Times New Roman"/>
          <w:sz w:val="24"/>
        </w:rPr>
        <w:t>,</w:t>
      </w:r>
      <w:r>
        <w:rPr>
          <w:rFonts w:ascii="Times New Roman" w:hAnsi="Times New Roman"/>
          <w:sz w:val="24"/>
        </w:rPr>
        <w:t xml:space="preserve"> in part</w:t>
      </w:r>
      <w:r w:rsidR="008D35BC">
        <w:rPr>
          <w:rFonts w:ascii="Times New Roman" w:hAnsi="Times New Roman"/>
          <w:sz w:val="24"/>
        </w:rPr>
        <w:t>,</w:t>
      </w:r>
      <w:r>
        <w:rPr>
          <w:rFonts w:ascii="Times New Roman" w:hAnsi="Times New Roman"/>
          <w:sz w:val="24"/>
        </w:rPr>
        <w:t xml:space="preserve"> by the extent to which </w:t>
      </w:r>
      <w:r w:rsidR="008D35BC">
        <w:rPr>
          <w:rFonts w:ascii="Times New Roman" w:hAnsi="Times New Roman"/>
          <w:sz w:val="24"/>
        </w:rPr>
        <w:t xml:space="preserve">they limit the range of activities people can engage in, not the extent to which they limit people’s ability to realize the goals or projects they currently deem to be valuable. The value of health states should thus be determined, in part, by the extent to which they limit people’s freedom, where by freedom, I </w:t>
      </w:r>
      <w:r w:rsidR="002268E1">
        <w:rPr>
          <w:rFonts w:ascii="Times New Roman" w:hAnsi="Times New Roman"/>
          <w:sz w:val="24"/>
        </w:rPr>
        <w:t>mean</w:t>
      </w:r>
      <w:r w:rsidR="008D35BC">
        <w:rPr>
          <w:rFonts w:ascii="Times New Roman" w:hAnsi="Times New Roman"/>
          <w:sz w:val="24"/>
        </w:rPr>
        <w:t xml:space="preserve"> </w:t>
      </w:r>
      <w:r w:rsidR="00AC3D63">
        <w:rPr>
          <w:rFonts w:ascii="Times New Roman" w:hAnsi="Times New Roman"/>
          <w:sz w:val="24"/>
        </w:rPr>
        <w:t xml:space="preserve">the capacity to set and pursue </w:t>
      </w:r>
      <w:r w:rsidR="008D35BC">
        <w:rPr>
          <w:rFonts w:ascii="Times New Roman" w:hAnsi="Times New Roman"/>
          <w:sz w:val="24"/>
        </w:rPr>
        <w:t>goals and projects</w:t>
      </w:r>
      <w:r w:rsidR="00AC3D63">
        <w:rPr>
          <w:rFonts w:ascii="Times New Roman" w:hAnsi="Times New Roman"/>
          <w:sz w:val="24"/>
        </w:rPr>
        <w:t xml:space="preserve"> on the basis of reasons.</w:t>
      </w:r>
      <w:r w:rsidR="002268E1">
        <w:rPr>
          <w:rStyle w:val="FootnoteReference"/>
          <w:rFonts w:ascii="Times New Roman" w:hAnsi="Times New Roman"/>
          <w:sz w:val="24"/>
        </w:rPr>
        <w:footnoteReference w:id="10"/>
      </w:r>
      <w:r w:rsidR="00AC3D63">
        <w:rPr>
          <w:rFonts w:ascii="Times New Roman" w:hAnsi="Times New Roman"/>
          <w:sz w:val="24"/>
        </w:rPr>
        <w:t xml:space="preserve"> Freedom thus involves the cognitive and emotive abilities necessary to deliberate about the goodness of ends, but also the physical ability to realize them. </w:t>
      </w:r>
      <w:r w:rsidR="008D35BC">
        <w:rPr>
          <w:rFonts w:ascii="Times New Roman" w:hAnsi="Times New Roman"/>
          <w:sz w:val="24"/>
        </w:rPr>
        <w:t>Hausman’s specification of the categories of activity limitation thus include</w:t>
      </w:r>
      <w:r w:rsidR="00043BF9">
        <w:rPr>
          <w:rFonts w:ascii="Times New Roman" w:hAnsi="Times New Roman"/>
          <w:sz w:val="24"/>
        </w:rPr>
        <w:t>s</w:t>
      </w:r>
      <w:r w:rsidR="008D35BC">
        <w:rPr>
          <w:rFonts w:ascii="Times New Roman" w:hAnsi="Times New Roman"/>
          <w:sz w:val="24"/>
        </w:rPr>
        <w:t xml:space="preserve"> limits to people’s physical and cognitive abilities.</w:t>
      </w:r>
    </w:p>
    <w:p w14:paraId="44DB00EA" w14:textId="3ED0501F" w:rsidR="00AC3D63" w:rsidRDefault="005F2C25" w:rsidP="008D35BC">
      <w:pPr>
        <w:spacing w:line="480" w:lineRule="auto"/>
        <w:rPr>
          <w:rFonts w:ascii="Times New Roman" w:hAnsi="Times New Roman"/>
          <w:sz w:val="24"/>
        </w:rPr>
      </w:pPr>
      <w:r>
        <w:rPr>
          <w:rFonts w:ascii="Times New Roman" w:hAnsi="Times New Roman"/>
          <w:sz w:val="24"/>
        </w:rPr>
        <w:tab/>
        <w:t>If the activity</w:t>
      </w:r>
      <w:r w:rsidR="008D35BC">
        <w:rPr>
          <w:rFonts w:ascii="Times New Roman" w:hAnsi="Times New Roman"/>
          <w:sz w:val="24"/>
        </w:rPr>
        <w:t xml:space="preserve"> component of Hausman’s </w:t>
      </w:r>
      <w:r w:rsidR="002268E1">
        <w:rPr>
          <w:rFonts w:ascii="Times New Roman" w:hAnsi="Times New Roman"/>
          <w:sz w:val="24"/>
        </w:rPr>
        <w:t xml:space="preserve">AL/D </w:t>
      </w:r>
      <w:r w:rsidR="008D35BC">
        <w:rPr>
          <w:rFonts w:ascii="Times New Roman" w:hAnsi="Times New Roman"/>
          <w:sz w:val="24"/>
        </w:rPr>
        <w:t xml:space="preserve">is to satisfy the PJR, citizens must have sufficient reason to accept </w:t>
      </w:r>
      <w:r w:rsidR="00D029FC">
        <w:rPr>
          <w:rFonts w:ascii="Times New Roman" w:hAnsi="Times New Roman"/>
          <w:sz w:val="24"/>
        </w:rPr>
        <w:t xml:space="preserve">the claim that freedom is </w:t>
      </w:r>
      <w:r w:rsidR="00AC3D63" w:rsidRPr="00A128AE">
        <w:rPr>
          <w:rFonts w:ascii="Times New Roman" w:hAnsi="Times New Roman"/>
          <w:i/>
          <w:sz w:val="24"/>
        </w:rPr>
        <w:t>non-specifically</w:t>
      </w:r>
      <w:r w:rsidR="00AC3D63">
        <w:rPr>
          <w:rFonts w:ascii="Times New Roman" w:hAnsi="Times New Roman"/>
          <w:sz w:val="24"/>
        </w:rPr>
        <w:t xml:space="preserve"> valuable</w:t>
      </w:r>
      <w:r w:rsidR="00D029FC">
        <w:rPr>
          <w:rFonts w:ascii="Times New Roman" w:hAnsi="Times New Roman"/>
          <w:sz w:val="24"/>
        </w:rPr>
        <w:t xml:space="preserve">. Freedom is non-specifically valuable if and only if it is </w:t>
      </w:r>
      <w:r w:rsidR="00AC3D63">
        <w:rPr>
          <w:rFonts w:ascii="Times New Roman" w:hAnsi="Times New Roman"/>
          <w:sz w:val="24"/>
        </w:rPr>
        <w:t xml:space="preserve">valuable as such, </w:t>
      </w:r>
      <w:r w:rsidR="00D029FC">
        <w:rPr>
          <w:rFonts w:ascii="Times New Roman" w:hAnsi="Times New Roman"/>
          <w:sz w:val="24"/>
        </w:rPr>
        <w:t xml:space="preserve">that is, valuable </w:t>
      </w:r>
      <w:r w:rsidR="00AC3D63">
        <w:rPr>
          <w:rFonts w:ascii="Times New Roman" w:hAnsi="Times New Roman"/>
          <w:sz w:val="24"/>
        </w:rPr>
        <w:t xml:space="preserve">independently of the activities and projects it enables </w:t>
      </w:r>
      <w:r w:rsidR="00D029FC">
        <w:rPr>
          <w:rFonts w:ascii="Times New Roman" w:hAnsi="Times New Roman"/>
          <w:sz w:val="24"/>
        </w:rPr>
        <w:t xml:space="preserve">people </w:t>
      </w:r>
      <w:r w:rsidR="00AC3D63">
        <w:rPr>
          <w:rFonts w:ascii="Times New Roman" w:hAnsi="Times New Roman"/>
          <w:sz w:val="24"/>
        </w:rPr>
        <w:t xml:space="preserve">to realize that </w:t>
      </w:r>
      <w:r>
        <w:rPr>
          <w:rFonts w:ascii="Times New Roman" w:hAnsi="Times New Roman"/>
          <w:sz w:val="24"/>
        </w:rPr>
        <w:t>they</w:t>
      </w:r>
      <w:r w:rsidR="00AC3D63">
        <w:rPr>
          <w:rFonts w:ascii="Times New Roman" w:hAnsi="Times New Roman"/>
          <w:sz w:val="24"/>
        </w:rPr>
        <w:t xml:space="preserve"> </w:t>
      </w:r>
      <w:r w:rsidR="00AC3D63" w:rsidRPr="00085211">
        <w:rPr>
          <w:rFonts w:ascii="Times New Roman" w:hAnsi="Times New Roman"/>
          <w:i/>
          <w:sz w:val="24"/>
        </w:rPr>
        <w:t>currently</w:t>
      </w:r>
      <w:r w:rsidR="00AC3D63">
        <w:rPr>
          <w:rFonts w:ascii="Times New Roman" w:hAnsi="Times New Roman"/>
          <w:sz w:val="24"/>
        </w:rPr>
        <w:t xml:space="preserve"> specify to be valuable</w:t>
      </w:r>
      <w:r w:rsidR="004378BA">
        <w:rPr>
          <w:rFonts w:ascii="Times New Roman" w:hAnsi="Times New Roman"/>
          <w:sz w:val="24"/>
        </w:rPr>
        <w:t xml:space="preserve"> (Carter 1999: 33)</w:t>
      </w:r>
      <w:r w:rsidR="00AC3D63">
        <w:rPr>
          <w:rFonts w:ascii="Times New Roman" w:hAnsi="Times New Roman"/>
          <w:sz w:val="24"/>
        </w:rPr>
        <w:t>.</w:t>
      </w:r>
      <w:r w:rsidR="00AC3D63">
        <w:rPr>
          <w:rStyle w:val="FootnoteReference"/>
          <w:rFonts w:ascii="Times New Roman" w:hAnsi="Times New Roman"/>
          <w:sz w:val="24"/>
        </w:rPr>
        <w:footnoteReference w:id="11"/>
      </w:r>
      <w:r w:rsidR="00D029FC">
        <w:rPr>
          <w:rFonts w:ascii="Times New Roman" w:hAnsi="Times New Roman"/>
          <w:sz w:val="24"/>
        </w:rPr>
        <w:t xml:space="preserve"> Only if citizens have sufficient reason to endorse the claim that freedo</w:t>
      </w:r>
      <w:r w:rsidR="00EF3292">
        <w:rPr>
          <w:rFonts w:ascii="Times New Roman" w:hAnsi="Times New Roman"/>
          <w:sz w:val="24"/>
        </w:rPr>
        <w:t>m is non-specifically valuable might</w:t>
      </w:r>
      <w:r w:rsidR="00D029FC">
        <w:rPr>
          <w:rFonts w:ascii="Times New Roman" w:hAnsi="Times New Roman"/>
          <w:sz w:val="24"/>
        </w:rPr>
        <w:t xml:space="preserve"> they have sufficient reason to endorse the claim that the value of </w:t>
      </w:r>
      <w:r w:rsidR="00D029FC">
        <w:rPr>
          <w:rFonts w:ascii="Times New Roman" w:hAnsi="Times New Roman"/>
          <w:sz w:val="24"/>
        </w:rPr>
        <w:lastRenderedPageBreak/>
        <w:t>health states</w:t>
      </w:r>
      <w:r w:rsidR="00EF3292">
        <w:rPr>
          <w:rFonts w:ascii="Times New Roman" w:hAnsi="Times New Roman"/>
          <w:sz w:val="24"/>
        </w:rPr>
        <w:t xml:space="preserve"> ought to</w:t>
      </w:r>
      <w:r w:rsidR="00D029FC">
        <w:rPr>
          <w:rFonts w:ascii="Times New Roman" w:hAnsi="Times New Roman"/>
          <w:sz w:val="24"/>
        </w:rPr>
        <w:t xml:space="preserve"> </w:t>
      </w:r>
      <w:r w:rsidR="00EF3292">
        <w:rPr>
          <w:rFonts w:ascii="Times New Roman" w:hAnsi="Times New Roman"/>
          <w:sz w:val="24"/>
        </w:rPr>
        <w:t>be</w:t>
      </w:r>
      <w:r w:rsidR="00D029FC">
        <w:rPr>
          <w:rFonts w:ascii="Times New Roman" w:hAnsi="Times New Roman"/>
          <w:sz w:val="24"/>
        </w:rPr>
        <w:t xml:space="preserve"> determined, at least in part, by the extent to which they limit the range of activities </w:t>
      </w:r>
      <w:r w:rsidR="00EE0054">
        <w:rPr>
          <w:rFonts w:ascii="Times New Roman" w:hAnsi="Times New Roman"/>
          <w:sz w:val="24"/>
        </w:rPr>
        <w:t>they can</w:t>
      </w:r>
      <w:r w:rsidR="00D029FC">
        <w:rPr>
          <w:rFonts w:ascii="Times New Roman" w:hAnsi="Times New Roman"/>
          <w:sz w:val="24"/>
        </w:rPr>
        <w:t xml:space="preserve"> engage in.</w:t>
      </w:r>
    </w:p>
    <w:p w14:paraId="20BEDF4F" w14:textId="413E9A58" w:rsidR="00AC3D63" w:rsidRDefault="00D029FC" w:rsidP="00AC3D63">
      <w:pPr>
        <w:spacing w:line="480" w:lineRule="auto"/>
        <w:rPr>
          <w:rFonts w:ascii="Times New Roman" w:hAnsi="Times New Roman"/>
          <w:sz w:val="24"/>
        </w:rPr>
      </w:pPr>
      <w:r>
        <w:rPr>
          <w:rFonts w:ascii="Times New Roman" w:hAnsi="Times New Roman"/>
          <w:sz w:val="24"/>
        </w:rPr>
        <w:tab/>
        <w:t xml:space="preserve">I argue here that citizens do have sufficient reason to endorse the claim that freedom is non-specifically valuable. </w:t>
      </w:r>
      <w:r w:rsidR="00AC3D63">
        <w:rPr>
          <w:rFonts w:ascii="Times New Roman" w:hAnsi="Times New Roman"/>
          <w:sz w:val="24"/>
        </w:rPr>
        <w:t>I defend this claim by means of a two-step argument. I argue first that citizens can be reasonably expected to accept that they have an interest in setting and pursuing that plan of life that they take themselves to have reason</w:t>
      </w:r>
      <w:r w:rsidR="009A65BC">
        <w:rPr>
          <w:rFonts w:ascii="Times New Roman" w:hAnsi="Times New Roman"/>
          <w:sz w:val="24"/>
        </w:rPr>
        <w:t>s</w:t>
      </w:r>
      <w:r w:rsidR="00AC3D63">
        <w:rPr>
          <w:rFonts w:ascii="Times New Roman" w:hAnsi="Times New Roman"/>
          <w:sz w:val="24"/>
        </w:rPr>
        <w:t xml:space="preserve"> to pursue. I argue second that since freedom is instrumental to, and a constitutive part of, the realization of this interest, citizens can be reasonably expected to accept that freedom is non-specifically valuable. Freedom is important for the realization of this interest, I argue, because reasonable people recognize that they are fallible about the nature of </w:t>
      </w:r>
      <w:r w:rsidR="001C6A73">
        <w:rPr>
          <w:rFonts w:ascii="Times New Roman" w:hAnsi="Times New Roman"/>
          <w:sz w:val="24"/>
        </w:rPr>
        <w:t xml:space="preserve">wellbeing or </w:t>
      </w:r>
      <w:r w:rsidR="00AC3D63">
        <w:rPr>
          <w:rFonts w:ascii="Times New Roman" w:hAnsi="Times New Roman"/>
          <w:sz w:val="24"/>
        </w:rPr>
        <w:t>the good life. Freedom enables us to revise our plan of life when we take ourselves to have reason</w:t>
      </w:r>
      <w:r w:rsidR="009A65BC">
        <w:rPr>
          <w:rFonts w:ascii="Times New Roman" w:hAnsi="Times New Roman"/>
          <w:sz w:val="24"/>
        </w:rPr>
        <w:t>s</w:t>
      </w:r>
      <w:r w:rsidR="00AC3D63">
        <w:rPr>
          <w:rFonts w:ascii="Times New Roman" w:hAnsi="Times New Roman"/>
          <w:sz w:val="24"/>
        </w:rPr>
        <w:t xml:space="preserve"> to do so and thus pursue that plan that we take ourselves to have reason</w:t>
      </w:r>
      <w:r w:rsidR="009A65BC">
        <w:rPr>
          <w:rFonts w:ascii="Times New Roman" w:hAnsi="Times New Roman"/>
          <w:sz w:val="24"/>
        </w:rPr>
        <w:t>s</w:t>
      </w:r>
      <w:r w:rsidR="00AC3D63">
        <w:rPr>
          <w:rFonts w:ascii="Times New Roman" w:hAnsi="Times New Roman"/>
          <w:sz w:val="24"/>
        </w:rPr>
        <w:t xml:space="preserve"> to pursue.</w:t>
      </w:r>
      <w:r w:rsidR="00AC3D63">
        <w:rPr>
          <w:rStyle w:val="FootnoteReference"/>
          <w:rFonts w:ascii="Times New Roman" w:hAnsi="Times New Roman"/>
          <w:sz w:val="24"/>
        </w:rPr>
        <w:footnoteReference w:id="12"/>
      </w:r>
    </w:p>
    <w:p w14:paraId="5589AC6B" w14:textId="55A43F81" w:rsidR="00AC3D63" w:rsidRDefault="00AC3D63" w:rsidP="00AC3D63">
      <w:pPr>
        <w:spacing w:line="480" w:lineRule="auto"/>
        <w:rPr>
          <w:rFonts w:ascii="Times New Roman" w:hAnsi="Times New Roman"/>
          <w:sz w:val="24"/>
        </w:rPr>
      </w:pPr>
      <w:r>
        <w:rPr>
          <w:rFonts w:ascii="Times New Roman" w:hAnsi="Times New Roman"/>
          <w:sz w:val="24"/>
        </w:rPr>
        <w:tab/>
        <w:t>Consider first that although citizens of pluralistic societies reasonably disagree about the nature of the good life, they nonetheless take themselves to have an interest in pursuing the conception of the good life that they hold. After all, to hold such a conception is simply to think that some projects a</w:t>
      </w:r>
      <w:r w:rsidR="00BF18E8">
        <w:rPr>
          <w:rFonts w:ascii="Times New Roman" w:hAnsi="Times New Roman"/>
          <w:sz w:val="24"/>
        </w:rPr>
        <w:t>nd activities are worth pursuing or engaging in</w:t>
      </w:r>
      <w:r>
        <w:rPr>
          <w:rFonts w:ascii="Times New Roman" w:hAnsi="Times New Roman"/>
          <w:sz w:val="24"/>
        </w:rPr>
        <w:t>. To say that citizens take themselves to have an interest in pursuing the plan of life that they hold is therefore just to say that they understand what it means to take some projects to be good and are self-conscious of the fact that they do so.</w:t>
      </w:r>
    </w:p>
    <w:p w14:paraId="1DA87318" w14:textId="1E4BFBC5" w:rsidR="00AC3D63" w:rsidRDefault="00AC3D63" w:rsidP="00AC3D63">
      <w:pPr>
        <w:spacing w:line="480" w:lineRule="auto"/>
        <w:rPr>
          <w:rFonts w:ascii="Times New Roman" w:hAnsi="Times New Roman"/>
          <w:sz w:val="24"/>
        </w:rPr>
      </w:pPr>
      <w:r>
        <w:rPr>
          <w:rFonts w:ascii="Times New Roman" w:hAnsi="Times New Roman"/>
          <w:sz w:val="24"/>
        </w:rPr>
        <w:lastRenderedPageBreak/>
        <w:tab/>
        <w:t xml:space="preserve">Consider second that people do not hold their conceptions of the good life willy nilly. Instead, they do so because they take themselves to have reasons to think that a particular plan of life is good. My claim here is a phenomenological one. Because we are self-conscious, reflective beings, we are not simply </w:t>
      </w:r>
      <w:r w:rsidRPr="00A22F9D">
        <w:rPr>
          <w:rFonts w:ascii="Times New Roman" w:hAnsi="Times New Roman"/>
          <w:sz w:val="24"/>
        </w:rPr>
        <w:t xml:space="preserve">dominated </w:t>
      </w:r>
      <w:r>
        <w:rPr>
          <w:rFonts w:ascii="Times New Roman" w:hAnsi="Times New Roman"/>
          <w:sz w:val="24"/>
        </w:rPr>
        <w:t>by our perceptions and desires with respect to the formation of beliefs, the performance of particular actions, or the pursuit of particular plans of life</w:t>
      </w:r>
      <w:r w:rsidR="004378BA">
        <w:rPr>
          <w:rFonts w:ascii="Times New Roman" w:hAnsi="Times New Roman"/>
          <w:sz w:val="24"/>
        </w:rPr>
        <w:t xml:space="preserve"> (Korsgaard 1996</w:t>
      </w:r>
      <w:r w:rsidR="005064A6">
        <w:rPr>
          <w:rFonts w:ascii="Times New Roman" w:hAnsi="Times New Roman"/>
          <w:sz w:val="24"/>
        </w:rPr>
        <w:t>a</w:t>
      </w:r>
      <w:r w:rsidR="004378BA">
        <w:rPr>
          <w:rFonts w:ascii="Times New Roman" w:hAnsi="Times New Roman"/>
          <w:sz w:val="24"/>
        </w:rPr>
        <w:t>: 93)</w:t>
      </w:r>
      <w:r>
        <w:rPr>
          <w:rFonts w:ascii="Times New Roman" w:hAnsi="Times New Roman"/>
          <w:sz w:val="24"/>
        </w:rPr>
        <w:t xml:space="preserve">. Instead, we possess the capacity to distance ourselves from our perceptions and desires, that is, to reflect on them </w:t>
      </w:r>
      <w:r w:rsidR="004378BA">
        <w:rPr>
          <w:rFonts w:ascii="Times New Roman" w:hAnsi="Times New Roman"/>
          <w:sz w:val="24"/>
        </w:rPr>
        <w:t>(Korsgaard 1996</w:t>
      </w:r>
      <w:r w:rsidR="005064A6">
        <w:rPr>
          <w:rFonts w:ascii="Times New Roman" w:hAnsi="Times New Roman"/>
          <w:sz w:val="24"/>
        </w:rPr>
        <w:t>a</w:t>
      </w:r>
      <w:r w:rsidR="004378BA">
        <w:rPr>
          <w:rFonts w:ascii="Times New Roman" w:hAnsi="Times New Roman"/>
          <w:sz w:val="24"/>
        </w:rPr>
        <w:t>: 93)</w:t>
      </w:r>
      <w:r>
        <w:rPr>
          <w:rFonts w:ascii="Times New Roman" w:hAnsi="Times New Roman"/>
          <w:sz w:val="24"/>
        </w:rPr>
        <w:t xml:space="preserve">. To form a belief or choose an action therefore, we must bring the process of reflection to a close by taking ourselves to have a </w:t>
      </w:r>
      <w:r w:rsidRPr="00B6363B">
        <w:rPr>
          <w:rFonts w:ascii="Times New Roman" w:hAnsi="Times New Roman"/>
          <w:i/>
          <w:sz w:val="24"/>
        </w:rPr>
        <w:t>reason</w:t>
      </w:r>
      <w:r>
        <w:rPr>
          <w:rFonts w:ascii="Times New Roman" w:hAnsi="Times New Roman"/>
          <w:sz w:val="24"/>
        </w:rPr>
        <w:t xml:space="preserve"> to form one belief rather than another, or perform one action rather than another</w:t>
      </w:r>
      <w:r w:rsidR="004378BA">
        <w:rPr>
          <w:rFonts w:ascii="Times New Roman" w:hAnsi="Times New Roman"/>
          <w:sz w:val="24"/>
        </w:rPr>
        <w:t xml:space="preserve"> (Korsgaard 1996</w:t>
      </w:r>
      <w:r w:rsidR="005064A6">
        <w:rPr>
          <w:rFonts w:ascii="Times New Roman" w:hAnsi="Times New Roman"/>
          <w:sz w:val="24"/>
        </w:rPr>
        <w:t>a</w:t>
      </w:r>
      <w:r w:rsidR="004378BA">
        <w:rPr>
          <w:rFonts w:ascii="Times New Roman" w:hAnsi="Times New Roman"/>
          <w:sz w:val="24"/>
        </w:rPr>
        <w:t>: 93)</w:t>
      </w:r>
      <w:r>
        <w:rPr>
          <w:rFonts w:ascii="Times New Roman" w:hAnsi="Times New Roman"/>
          <w:sz w:val="24"/>
        </w:rPr>
        <w:t>. Of course, ther</w:t>
      </w:r>
      <w:r w:rsidR="00292461">
        <w:rPr>
          <w:rFonts w:ascii="Times New Roman" w:hAnsi="Times New Roman"/>
          <w:sz w:val="24"/>
        </w:rPr>
        <w:t xml:space="preserve">e are times when we simply act – e.g. </w:t>
      </w:r>
      <w:r>
        <w:rPr>
          <w:rFonts w:ascii="Times New Roman" w:hAnsi="Times New Roman"/>
          <w:sz w:val="24"/>
        </w:rPr>
        <w:t xml:space="preserve">in moments of great danger. However, when we face decisions of what career to pursue, whether to start a relationship, or what to do with our free time, we find ourselves in this reflective space, requiring a reason to decide one way or the other. </w:t>
      </w:r>
    </w:p>
    <w:p w14:paraId="62541A9C" w14:textId="0F4B6EF0" w:rsidR="00AC3D63" w:rsidRPr="007E6C0D" w:rsidRDefault="00AC3D63" w:rsidP="00AC3D63">
      <w:pPr>
        <w:spacing w:line="480" w:lineRule="auto"/>
        <w:rPr>
          <w:rFonts w:ascii="Times New Roman" w:hAnsi="Times New Roman"/>
          <w:sz w:val="24"/>
        </w:rPr>
      </w:pPr>
      <w:r>
        <w:rPr>
          <w:rFonts w:ascii="Times New Roman" w:hAnsi="Times New Roman"/>
          <w:sz w:val="24"/>
        </w:rPr>
        <w:tab/>
        <w:t>In making this claim, I do not mean to imply that people always decide what to do with their lives on the basis of long chains of argumentation. By a reason, I mean something very minimal, namely a consideration in favor</w:t>
      </w:r>
      <w:r w:rsidR="004378BA">
        <w:rPr>
          <w:rFonts w:ascii="Times New Roman" w:hAnsi="Times New Roman"/>
          <w:sz w:val="24"/>
        </w:rPr>
        <w:t xml:space="preserve"> (Scanlon 1998: 17)</w:t>
      </w:r>
      <w:r>
        <w:rPr>
          <w:rFonts w:ascii="Times New Roman" w:hAnsi="Times New Roman"/>
          <w:sz w:val="24"/>
        </w:rPr>
        <w:t xml:space="preserve">. My reason for choosing to play soccer on Sunday afternoon rather than read </w:t>
      </w:r>
      <w:r w:rsidR="00292461">
        <w:rPr>
          <w:rFonts w:ascii="Times New Roman" w:hAnsi="Times New Roman"/>
          <w:sz w:val="24"/>
        </w:rPr>
        <w:t>may simply be</w:t>
      </w:r>
      <w:r>
        <w:rPr>
          <w:rFonts w:ascii="Times New Roman" w:hAnsi="Times New Roman"/>
          <w:sz w:val="24"/>
        </w:rPr>
        <w:t xml:space="preserve"> that I find the former to be more fun than the latter, or tha</w:t>
      </w:r>
      <w:r w:rsidR="00292461">
        <w:rPr>
          <w:rFonts w:ascii="Times New Roman" w:hAnsi="Times New Roman"/>
          <w:sz w:val="24"/>
        </w:rPr>
        <w:t>t I read on the couch yesterday</w:t>
      </w:r>
      <w:r>
        <w:rPr>
          <w:rFonts w:ascii="Times New Roman" w:hAnsi="Times New Roman"/>
          <w:sz w:val="24"/>
        </w:rPr>
        <w:t>. Nor am I denying that the reasons people take themselves to have are sometimes bad reasons; that people sometimes fail to act in accordance with what they take to be their strongest reasons; or that they sometimes do not thoroughly evaluate the strength of their reasons. My claim is rather that people make plan-of-life-relevant decisions on the basis of what they take to be reasons, and hold their particular conception of the good life because they understand themselves to have reason</w:t>
      </w:r>
      <w:r w:rsidR="00292461">
        <w:rPr>
          <w:rFonts w:ascii="Times New Roman" w:hAnsi="Times New Roman"/>
          <w:sz w:val="24"/>
        </w:rPr>
        <w:t>s</w:t>
      </w:r>
      <w:r>
        <w:rPr>
          <w:rFonts w:ascii="Times New Roman" w:hAnsi="Times New Roman"/>
          <w:sz w:val="24"/>
        </w:rPr>
        <w:t xml:space="preserve"> to do so.</w:t>
      </w:r>
    </w:p>
    <w:p w14:paraId="0D8C7C50" w14:textId="56576C38" w:rsidR="00AC3D63" w:rsidRPr="00513601" w:rsidRDefault="00AC3D63" w:rsidP="00AC3D63">
      <w:pPr>
        <w:spacing w:line="480" w:lineRule="auto"/>
        <w:rPr>
          <w:rFonts w:ascii="Times New Roman" w:hAnsi="Times New Roman"/>
          <w:sz w:val="24"/>
        </w:rPr>
      </w:pPr>
      <w:r>
        <w:rPr>
          <w:rFonts w:ascii="Times New Roman" w:hAnsi="Times New Roman"/>
          <w:sz w:val="24"/>
        </w:rPr>
        <w:lastRenderedPageBreak/>
        <w:tab/>
        <w:t xml:space="preserve">With respect to conceptions of the good life therefore, citizens can be reasonably expected to accept that they </w:t>
      </w:r>
      <w:r w:rsidR="00F6303F">
        <w:rPr>
          <w:rFonts w:ascii="Times New Roman" w:hAnsi="Times New Roman"/>
          <w:sz w:val="24"/>
        </w:rPr>
        <w:t>each</w:t>
      </w:r>
      <w:r>
        <w:rPr>
          <w:rFonts w:ascii="Times New Roman" w:hAnsi="Times New Roman"/>
          <w:sz w:val="24"/>
        </w:rPr>
        <w:t xml:space="preserve"> have an interest in setting and pursuing that plan of life that they take themselves to have reasons to set and pursue. This implies </w:t>
      </w:r>
      <w:r w:rsidR="00F6303F">
        <w:rPr>
          <w:rFonts w:ascii="Times New Roman" w:hAnsi="Times New Roman"/>
          <w:sz w:val="24"/>
        </w:rPr>
        <w:t xml:space="preserve">further </w:t>
      </w:r>
      <w:r>
        <w:rPr>
          <w:rFonts w:ascii="Times New Roman" w:hAnsi="Times New Roman"/>
          <w:sz w:val="24"/>
        </w:rPr>
        <w:t xml:space="preserve">that citizens </w:t>
      </w:r>
      <w:r w:rsidR="000B21A2">
        <w:rPr>
          <w:rFonts w:ascii="Times New Roman" w:hAnsi="Times New Roman"/>
          <w:sz w:val="24"/>
        </w:rPr>
        <w:t>have sufficient reason</w:t>
      </w:r>
      <w:r>
        <w:rPr>
          <w:rFonts w:ascii="Times New Roman" w:hAnsi="Times New Roman"/>
          <w:sz w:val="24"/>
        </w:rPr>
        <w:t xml:space="preserve"> to accept </w:t>
      </w:r>
      <w:r w:rsidR="000B21A2">
        <w:rPr>
          <w:rFonts w:ascii="Times New Roman" w:hAnsi="Times New Roman"/>
          <w:sz w:val="24"/>
        </w:rPr>
        <w:t xml:space="preserve">the claim </w:t>
      </w:r>
      <w:r>
        <w:rPr>
          <w:rFonts w:ascii="Times New Roman" w:hAnsi="Times New Roman"/>
          <w:sz w:val="24"/>
        </w:rPr>
        <w:t xml:space="preserve">that freedom is </w:t>
      </w:r>
      <w:r w:rsidRPr="000E5BB1">
        <w:rPr>
          <w:rFonts w:ascii="Times New Roman" w:hAnsi="Times New Roman"/>
          <w:i/>
          <w:sz w:val="24"/>
        </w:rPr>
        <w:t>specifically</w:t>
      </w:r>
      <w:r>
        <w:rPr>
          <w:rFonts w:ascii="Times New Roman" w:hAnsi="Times New Roman"/>
          <w:sz w:val="24"/>
        </w:rPr>
        <w:t xml:space="preserve"> valuable, both </w:t>
      </w:r>
      <w:r w:rsidRPr="000E5BB1">
        <w:rPr>
          <w:rFonts w:ascii="Times New Roman" w:hAnsi="Times New Roman"/>
          <w:i/>
          <w:sz w:val="24"/>
        </w:rPr>
        <w:t>constitutively</w:t>
      </w:r>
      <w:r>
        <w:rPr>
          <w:rFonts w:ascii="Times New Roman" w:hAnsi="Times New Roman"/>
          <w:sz w:val="24"/>
        </w:rPr>
        <w:t xml:space="preserve"> and </w:t>
      </w:r>
      <w:r w:rsidRPr="00E8387A">
        <w:rPr>
          <w:rFonts w:ascii="Times New Roman" w:hAnsi="Times New Roman"/>
          <w:i/>
          <w:sz w:val="24"/>
        </w:rPr>
        <w:t>instrumentally</w:t>
      </w:r>
      <w:r>
        <w:rPr>
          <w:rFonts w:ascii="Times New Roman" w:hAnsi="Times New Roman"/>
          <w:sz w:val="24"/>
        </w:rPr>
        <w:t>.</w:t>
      </w:r>
      <w:r>
        <w:rPr>
          <w:rStyle w:val="FootnoteReference"/>
          <w:rFonts w:ascii="Times New Roman" w:hAnsi="Times New Roman"/>
          <w:sz w:val="24"/>
        </w:rPr>
        <w:footnoteReference w:id="13"/>
      </w:r>
      <w:r>
        <w:rPr>
          <w:rFonts w:ascii="Times New Roman" w:hAnsi="Times New Roman"/>
          <w:sz w:val="24"/>
        </w:rPr>
        <w:t xml:space="preserve"> Citizens are committed to this claim since exercises of freedom are </w:t>
      </w:r>
      <w:r w:rsidRPr="00B66ECA">
        <w:rPr>
          <w:rFonts w:ascii="Times New Roman" w:hAnsi="Times New Roman"/>
          <w:i/>
          <w:sz w:val="24"/>
        </w:rPr>
        <w:t>constitutive part</w:t>
      </w:r>
      <w:r>
        <w:rPr>
          <w:rFonts w:ascii="Times New Roman" w:hAnsi="Times New Roman"/>
          <w:i/>
          <w:sz w:val="24"/>
        </w:rPr>
        <w:t>s</w:t>
      </w:r>
      <w:r>
        <w:rPr>
          <w:rFonts w:ascii="Times New Roman" w:hAnsi="Times New Roman"/>
          <w:sz w:val="24"/>
        </w:rPr>
        <w:t xml:space="preserve"> or </w:t>
      </w:r>
      <w:r w:rsidRPr="00952239">
        <w:rPr>
          <w:rFonts w:ascii="Times New Roman" w:hAnsi="Times New Roman"/>
          <w:i/>
          <w:sz w:val="24"/>
        </w:rPr>
        <w:t xml:space="preserve">logically </w:t>
      </w:r>
      <w:r w:rsidRPr="00B66ECA">
        <w:rPr>
          <w:rFonts w:ascii="Times New Roman" w:hAnsi="Times New Roman"/>
          <w:i/>
          <w:sz w:val="24"/>
        </w:rPr>
        <w:t>necessary condition</w:t>
      </w:r>
      <w:r>
        <w:rPr>
          <w:rFonts w:ascii="Times New Roman" w:hAnsi="Times New Roman"/>
          <w:i/>
          <w:sz w:val="24"/>
        </w:rPr>
        <w:t>s</w:t>
      </w:r>
      <w:r>
        <w:rPr>
          <w:rFonts w:ascii="Times New Roman" w:hAnsi="Times New Roman"/>
          <w:sz w:val="24"/>
        </w:rPr>
        <w:t xml:space="preserve"> of realizing their interest in setting and pursuing the plan of life that they take themselves to have reason</w:t>
      </w:r>
      <w:r w:rsidR="00F6303F">
        <w:rPr>
          <w:rFonts w:ascii="Times New Roman" w:hAnsi="Times New Roman"/>
          <w:sz w:val="24"/>
        </w:rPr>
        <w:t>s</w:t>
      </w:r>
      <w:r>
        <w:rPr>
          <w:rFonts w:ascii="Times New Roman" w:hAnsi="Times New Roman"/>
          <w:sz w:val="24"/>
        </w:rPr>
        <w:t xml:space="preserve"> to set and pursue. This is so since freedom, as I define it above, simply is the capacity to set and pursue a plan of life on the basis of reasons. </w:t>
      </w:r>
      <w:r w:rsidR="00292461">
        <w:rPr>
          <w:rFonts w:ascii="Times New Roman" w:hAnsi="Times New Roman"/>
          <w:sz w:val="24"/>
          <w:szCs w:val="24"/>
        </w:rPr>
        <w:t>C</w:t>
      </w:r>
      <w:r w:rsidRPr="00B63261">
        <w:rPr>
          <w:rFonts w:ascii="Times New Roman" w:hAnsi="Times New Roman"/>
          <w:sz w:val="24"/>
          <w:szCs w:val="24"/>
        </w:rPr>
        <w:t xml:space="preserve">itizens </w:t>
      </w:r>
      <w:r w:rsidR="00292461">
        <w:rPr>
          <w:rFonts w:ascii="Times New Roman" w:hAnsi="Times New Roman"/>
          <w:sz w:val="24"/>
          <w:szCs w:val="24"/>
        </w:rPr>
        <w:t xml:space="preserve">also </w:t>
      </w:r>
      <w:r w:rsidR="000B21A2">
        <w:rPr>
          <w:rFonts w:ascii="Times New Roman" w:hAnsi="Times New Roman"/>
          <w:sz w:val="24"/>
          <w:szCs w:val="24"/>
        </w:rPr>
        <w:t xml:space="preserve">have sufficient reason to </w:t>
      </w:r>
      <w:r w:rsidRPr="00B63261">
        <w:rPr>
          <w:rFonts w:ascii="Times New Roman" w:hAnsi="Times New Roman"/>
          <w:sz w:val="24"/>
          <w:szCs w:val="24"/>
        </w:rPr>
        <w:t xml:space="preserve">accept </w:t>
      </w:r>
      <w:r w:rsidR="000B21A2">
        <w:rPr>
          <w:rFonts w:ascii="Times New Roman" w:hAnsi="Times New Roman"/>
          <w:sz w:val="24"/>
          <w:szCs w:val="24"/>
        </w:rPr>
        <w:t xml:space="preserve">the claim </w:t>
      </w:r>
      <w:r w:rsidRPr="00B63261">
        <w:rPr>
          <w:rFonts w:ascii="Times New Roman" w:hAnsi="Times New Roman"/>
          <w:sz w:val="24"/>
          <w:szCs w:val="24"/>
        </w:rPr>
        <w:t xml:space="preserve">that specific exercises of freedom are </w:t>
      </w:r>
      <w:r w:rsidRPr="00B63261">
        <w:rPr>
          <w:rFonts w:ascii="Times New Roman" w:hAnsi="Times New Roman"/>
          <w:i/>
          <w:sz w:val="24"/>
          <w:szCs w:val="24"/>
        </w:rPr>
        <w:t>instrumentally</w:t>
      </w:r>
      <w:r w:rsidR="00292461">
        <w:rPr>
          <w:rFonts w:ascii="Times New Roman" w:hAnsi="Times New Roman"/>
          <w:sz w:val="24"/>
          <w:szCs w:val="24"/>
        </w:rPr>
        <w:t xml:space="preserve"> valuable since such</w:t>
      </w:r>
      <w:r w:rsidRPr="00B63261">
        <w:rPr>
          <w:rFonts w:ascii="Times New Roman" w:hAnsi="Times New Roman"/>
          <w:sz w:val="24"/>
          <w:szCs w:val="24"/>
        </w:rPr>
        <w:t xml:space="preserve"> exercises are not only </w:t>
      </w:r>
      <w:r w:rsidRPr="00B63261">
        <w:rPr>
          <w:rFonts w:ascii="Times New Roman" w:hAnsi="Times New Roman"/>
          <w:i/>
          <w:sz w:val="24"/>
          <w:szCs w:val="24"/>
        </w:rPr>
        <w:t>constitutive parts</w:t>
      </w:r>
      <w:r w:rsidRPr="00B63261">
        <w:rPr>
          <w:rFonts w:ascii="Times New Roman" w:hAnsi="Times New Roman"/>
          <w:sz w:val="24"/>
          <w:szCs w:val="24"/>
        </w:rPr>
        <w:t xml:space="preserve"> of setting and pursuing particular plans of life, but also </w:t>
      </w:r>
      <w:r>
        <w:rPr>
          <w:rFonts w:ascii="Times New Roman" w:hAnsi="Times New Roman"/>
          <w:sz w:val="24"/>
          <w:szCs w:val="24"/>
        </w:rPr>
        <w:t xml:space="preserve">the </w:t>
      </w:r>
      <w:r w:rsidRPr="00855A0F">
        <w:rPr>
          <w:rFonts w:ascii="Times New Roman" w:hAnsi="Times New Roman"/>
          <w:i/>
          <w:sz w:val="24"/>
          <w:szCs w:val="24"/>
        </w:rPr>
        <w:t>means</w:t>
      </w:r>
      <w:r>
        <w:rPr>
          <w:rFonts w:ascii="Times New Roman" w:hAnsi="Times New Roman"/>
          <w:sz w:val="24"/>
          <w:szCs w:val="24"/>
        </w:rPr>
        <w:t xml:space="preserve"> of doing so</w:t>
      </w:r>
      <w:r w:rsidR="00292461">
        <w:rPr>
          <w:rFonts w:ascii="Times New Roman" w:hAnsi="Times New Roman"/>
          <w:sz w:val="24"/>
          <w:szCs w:val="24"/>
        </w:rPr>
        <w:t xml:space="preserve"> (Carter 1999: 44).</w:t>
      </w:r>
    </w:p>
    <w:p w14:paraId="329370E6" w14:textId="6D5EBB66" w:rsidR="00353AA3" w:rsidRDefault="00AC3D63" w:rsidP="00353AA3">
      <w:pPr>
        <w:spacing w:line="480" w:lineRule="auto"/>
        <w:ind w:firstLine="720"/>
        <w:rPr>
          <w:rFonts w:ascii="Times New Roman" w:hAnsi="Times New Roman"/>
          <w:sz w:val="24"/>
        </w:rPr>
      </w:pPr>
      <w:r>
        <w:rPr>
          <w:rFonts w:ascii="Times New Roman" w:hAnsi="Times New Roman"/>
          <w:sz w:val="24"/>
        </w:rPr>
        <w:t xml:space="preserve">Citizens can also be reasonably expected to accept that freedom is </w:t>
      </w:r>
      <w:r w:rsidRPr="000E5BB1">
        <w:rPr>
          <w:rFonts w:ascii="Times New Roman" w:hAnsi="Times New Roman"/>
          <w:i/>
          <w:sz w:val="24"/>
        </w:rPr>
        <w:t>non-specifically</w:t>
      </w:r>
      <w:r>
        <w:rPr>
          <w:rFonts w:ascii="Times New Roman" w:hAnsi="Times New Roman"/>
          <w:sz w:val="24"/>
        </w:rPr>
        <w:t xml:space="preserve"> valuable, both constitutively and instrumentally. This is so because reasonable people recognize that they are fallible. They recognize that their plan of life is subject to rational reflection, that they may be mistaken about which life is best, and so that they may have reason to pursue a different plan of life in the future. To realize their interest in setting and pursuing that plan of life that they take themselves to have reason to set and pursue therefore, citizens must not only be able to exercise their freedom in the </w:t>
      </w:r>
      <w:r w:rsidRPr="00721248">
        <w:rPr>
          <w:rFonts w:ascii="Times New Roman" w:hAnsi="Times New Roman"/>
          <w:i/>
          <w:sz w:val="24"/>
        </w:rPr>
        <w:t>specific</w:t>
      </w:r>
      <w:r>
        <w:rPr>
          <w:rFonts w:ascii="Times New Roman" w:hAnsi="Times New Roman"/>
          <w:sz w:val="24"/>
        </w:rPr>
        <w:t xml:space="preserve"> ways demanded by the particular activities they hold to be good, but also in the </w:t>
      </w:r>
      <w:r>
        <w:rPr>
          <w:rFonts w:ascii="Times New Roman" w:hAnsi="Times New Roman"/>
          <w:i/>
          <w:sz w:val="24"/>
        </w:rPr>
        <w:t>diversity</w:t>
      </w:r>
      <w:r>
        <w:rPr>
          <w:rFonts w:ascii="Times New Roman" w:hAnsi="Times New Roman"/>
          <w:sz w:val="24"/>
        </w:rPr>
        <w:t xml:space="preserve"> of ways required by those activities they may take themselves to have reason</w:t>
      </w:r>
      <w:r w:rsidR="00057E10">
        <w:rPr>
          <w:rFonts w:ascii="Times New Roman" w:hAnsi="Times New Roman"/>
          <w:sz w:val="24"/>
        </w:rPr>
        <w:t>s</w:t>
      </w:r>
      <w:r>
        <w:rPr>
          <w:rFonts w:ascii="Times New Roman" w:hAnsi="Times New Roman"/>
          <w:sz w:val="24"/>
        </w:rPr>
        <w:t xml:space="preserve"> to pursue in the future. Since freedom is not only a constitutive part </w:t>
      </w:r>
      <w:r>
        <w:rPr>
          <w:rFonts w:ascii="Times New Roman" w:hAnsi="Times New Roman"/>
          <w:sz w:val="24"/>
        </w:rPr>
        <w:lastRenderedPageBreak/>
        <w:t xml:space="preserve">of, and means to, the setting and pursuing of one’s </w:t>
      </w:r>
      <w:r w:rsidRPr="00D455BF">
        <w:rPr>
          <w:rFonts w:ascii="Times New Roman" w:hAnsi="Times New Roman"/>
          <w:i/>
          <w:sz w:val="24"/>
        </w:rPr>
        <w:t>current</w:t>
      </w:r>
      <w:r w:rsidRPr="00C80E58">
        <w:rPr>
          <w:rFonts w:ascii="Times New Roman" w:hAnsi="Times New Roman"/>
          <w:i/>
          <w:sz w:val="24"/>
        </w:rPr>
        <w:t xml:space="preserve"> </w:t>
      </w:r>
      <w:r>
        <w:rPr>
          <w:rFonts w:ascii="Times New Roman" w:hAnsi="Times New Roman"/>
          <w:sz w:val="24"/>
        </w:rPr>
        <w:t xml:space="preserve">plan of life, but also any </w:t>
      </w:r>
      <w:r w:rsidRPr="00D455BF">
        <w:rPr>
          <w:rFonts w:ascii="Times New Roman" w:hAnsi="Times New Roman"/>
          <w:i/>
          <w:sz w:val="24"/>
        </w:rPr>
        <w:t>future</w:t>
      </w:r>
      <w:r>
        <w:rPr>
          <w:rFonts w:ascii="Times New Roman" w:hAnsi="Times New Roman"/>
          <w:sz w:val="24"/>
        </w:rPr>
        <w:t xml:space="preserve"> plans one develops, citizens are therefore committed to the claim that freedom is non-specifically valuable, both constitutively and instrumentally.</w:t>
      </w:r>
    </w:p>
    <w:p w14:paraId="30E0A60F" w14:textId="262207AA" w:rsidR="007F1681" w:rsidRDefault="007F1681" w:rsidP="007F1681">
      <w:pPr>
        <w:spacing w:line="480" w:lineRule="auto"/>
        <w:rPr>
          <w:rFonts w:ascii="Times New Roman" w:hAnsi="Times New Roman"/>
          <w:sz w:val="24"/>
        </w:rPr>
      </w:pPr>
      <w:r>
        <w:rPr>
          <w:rFonts w:ascii="Times New Roman" w:hAnsi="Times New Roman"/>
          <w:sz w:val="24"/>
        </w:rPr>
        <w:tab/>
        <w:t xml:space="preserve">Citizens therefore have sufficient reason to accept the claim that freedom is non-specifically valuable. They therefore have sufficient reason to accept the first component of Hausman’s </w:t>
      </w:r>
      <w:r w:rsidR="002268E1">
        <w:rPr>
          <w:rFonts w:ascii="Times New Roman" w:hAnsi="Times New Roman"/>
          <w:sz w:val="24"/>
        </w:rPr>
        <w:t>AL/D metric</w:t>
      </w:r>
      <w:r>
        <w:rPr>
          <w:rFonts w:ascii="Times New Roman" w:hAnsi="Times New Roman"/>
          <w:sz w:val="24"/>
        </w:rPr>
        <w:t xml:space="preserve">. </w:t>
      </w:r>
      <w:r w:rsidR="00C65260">
        <w:rPr>
          <w:rFonts w:ascii="Times New Roman" w:hAnsi="Times New Roman"/>
          <w:sz w:val="24"/>
        </w:rPr>
        <w:t>I turn next to the second com</w:t>
      </w:r>
      <w:r w:rsidR="00A604D5">
        <w:rPr>
          <w:rFonts w:ascii="Times New Roman" w:hAnsi="Times New Roman"/>
          <w:sz w:val="24"/>
        </w:rPr>
        <w:t>ponent: pathological suffering.</w:t>
      </w:r>
    </w:p>
    <w:p w14:paraId="7ED4EDC3" w14:textId="69B53C9A" w:rsidR="00AC3D63" w:rsidRDefault="00AC3D63" w:rsidP="00AC3D63">
      <w:pPr>
        <w:spacing w:line="480" w:lineRule="auto"/>
        <w:rPr>
          <w:rFonts w:ascii="Times New Roman" w:hAnsi="Times New Roman"/>
          <w:sz w:val="24"/>
        </w:rPr>
      </w:pPr>
    </w:p>
    <w:p w14:paraId="49B24EBF" w14:textId="33C8BBFF" w:rsidR="00AC3D63" w:rsidRDefault="00010B56" w:rsidP="00AC3D63">
      <w:pPr>
        <w:spacing w:line="480" w:lineRule="auto"/>
        <w:rPr>
          <w:rFonts w:ascii="Times New Roman" w:hAnsi="Times New Roman"/>
          <w:sz w:val="24"/>
        </w:rPr>
      </w:pPr>
      <w:r>
        <w:rPr>
          <w:rFonts w:ascii="Times New Roman" w:hAnsi="Times New Roman"/>
          <w:sz w:val="24"/>
        </w:rPr>
        <w:t>3</w:t>
      </w:r>
      <w:r w:rsidR="00AC3D63">
        <w:rPr>
          <w:rFonts w:ascii="Times New Roman" w:hAnsi="Times New Roman"/>
          <w:sz w:val="24"/>
        </w:rPr>
        <w:t>.</w:t>
      </w:r>
      <w:r w:rsidR="006B10D0">
        <w:rPr>
          <w:rFonts w:ascii="Times New Roman" w:hAnsi="Times New Roman"/>
          <w:sz w:val="24"/>
        </w:rPr>
        <w:t>2</w:t>
      </w:r>
      <w:r w:rsidR="00AC3D63">
        <w:rPr>
          <w:rFonts w:ascii="Times New Roman" w:hAnsi="Times New Roman"/>
          <w:sz w:val="24"/>
        </w:rPr>
        <w:t>.2 The Disvalue of Pain</w:t>
      </w:r>
    </w:p>
    <w:p w14:paraId="1233F244" w14:textId="77777777" w:rsidR="00C53111" w:rsidRDefault="00AC3D63" w:rsidP="00AC3D63">
      <w:pPr>
        <w:spacing w:line="480" w:lineRule="auto"/>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The claim that </w:t>
      </w:r>
      <w:r w:rsidR="00AF256A">
        <w:rPr>
          <w:rFonts w:ascii="Times New Roman" w:hAnsi="Times New Roman"/>
          <w:sz w:val="24"/>
        </w:rPr>
        <w:t>pathological suffering</w:t>
      </w:r>
      <w:r>
        <w:rPr>
          <w:rFonts w:ascii="Times New Roman" w:hAnsi="Times New Roman"/>
          <w:sz w:val="24"/>
        </w:rPr>
        <w:t xml:space="preserve"> is bad is intuitively compelling. It is also no doubt widely held amongst citizens of liberal democracies. A central purpose of medical practice, after all, is to relieve the </w:t>
      </w:r>
      <w:r w:rsidR="00AF256A">
        <w:rPr>
          <w:rFonts w:ascii="Times New Roman" w:hAnsi="Times New Roman"/>
          <w:sz w:val="24"/>
        </w:rPr>
        <w:t>suffering</w:t>
      </w:r>
      <w:r>
        <w:rPr>
          <w:rFonts w:ascii="Times New Roman" w:hAnsi="Times New Roman"/>
          <w:sz w:val="24"/>
        </w:rPr>
        <w:t xml:space="preserve"> caused by disease and disability. Additionally, there are two persuasive lines of argument that support </w:t>
      </w:r>
      <w:r w:rsidR="00AF256A">
        <w:rPr>
          <w:rFonts w:ascii="Times New Roman" w:hAnsi="Times New Roman"/>
          <w:sz w:val="24"/>
        </w:rPr>
        <w:t>this claim</w:t>
      </w:r>
      <w:r>
        <w:rPr>
          <w:rFonts w:ascii="Times New Roman" w:hAnsi="Times New Roman"/>
          <w:sz w:val="24"/>
        </w:rPr>
        <w:t xml:space="preserve">. </w:t>
      </w:r>
    </w:p>
    <w:p w14:paraId="5286C331" w14:textId="2EB793AF" w:rsidR="00AC3D63" w:rsidRDefault="00AC3D63" w:rsidP="00C53111">
      <w:pPr>
        <w:spacing w:line="480" w:lineRule="auto"/>
        <w:ind w:firstLine="720"/>
        <w:rPr>
          <w:rFonts w:ascii="Times New Roman" w:hAnsi="Times New Roman"/>
          <w:sz w:val="24"/>
        </w:rPr>
      </w:pPr>
      <w:r>
        <w:rPr>
          <w:rFonts w:ascii="Times New Roman" w:hAnsi="Times New Roman"/>
          <w:sz w:val="24"/>
        </w:rPr>
        <w:t xml:space="preserve">On the first, </w:t>
      </w:r>
      <w:r w:rsidR="00AF256A">
        <w:rPr>
          <w:rFonts w:ascii="Times New Roman" w:hAnsi="Times New Roman"/>
          <w:sz w:val="24"/>
        </w:rPr>
        <w:t>pathological suffering is ba</w:t>
      </w:r>
      <w:r>
        <w:rPr>
          <w:rFonts w:ascii="Times New Roman" w:hAnsi="Times New Roman"/>
          <w:sz w:val="24"/>
        </w:rPr>
        <w:t xml:space="preserve">d since pain is </w:t>
      </w:r>
      <w:r w:rsidRPr="002D2CE8">
        <w:rPr>
          <w:rFonts w:ascii="Times New Roman" w:hAnsi="Times New Roman"/>
          <w:i/>
          <w:sz w:val="24"/>
        </w:rPr>
        <w:t>intrinsically</w:t>
      </w:r>
      <w:r>
        <w:rPr>
          <w:rFonts w:ascii="Times New Roman" w:hAnsi="Times New Roman"/>
          <w:sz w:val="24"/>
        </w:rPr>
        <w:t xml:space="preserve"> bad</w:t>
      </w:r>
      <w:r w:rsidR="005064A6">
        <w:rPr>
          <w:rFonts w:ascii="Times New Roman" w:hAnsi="Times New Roman"/>
          <w:sz w:val="24"/>
        </w:rPr>
        <w:t xml:space="preserve"> (Goldstein 1989; Rachels 2000)</w:t>
      </w:r>
      <w:r>
        <w:rPr>
          <w:rFonts w:ascii="Times New Roman" w:hAnsi="Times New Roman"/>
          <w:sz w:val="24"/>
        </w:rPr>
        <w:t xml:space="preserve">. Proponents of this view argue that it is simply self-evident that pain is intrinsically bad, and challenge potential objectors to point to a counter-example. In response to those who point out that pain is necessary if creatures like us are to successfully avoid threats in our environment, or that episodes of painful disease or disability can sometimes make one’s life go better, proponents of this view argue that these examples only show that pain can sometimes be </w:t>
      </w:r>
      <w:r w:rsidRPr="00435906">
        <w:rPr>
          <w:rFonts w:ascii="Times New Roman" w:hAnsi="Times New Roman"/>
          <w:i/>
          <w:sz w:val="24"/>
        </w:rPr>
        <w:t xml:space="preserve">instrumentally </w:t>
      </w:r>
      <w:r w:rsidRPr="00794672">
        <w:rPr>
          <w:rFonts w:ascii="Times New Roman" w:hAnsi="Times New Roman"/>
          <w:sz w:val="24"/>
        </w:rPr>
        <w:t>good</w:t>
      </w:r>
      <w:r>
        <w:rPr>
          <w:rFonts w:ascii="Times New Roman" w:hAnsi="Times New Roman"/>
          <w:sz w:val="24"/>
        </w:rPr>
        <w:t xml:space="preserve">. In response to those who claim that pain is a necessary component of some valuable activity </w:t>
      </w:r>
      <w:r w:rsidR="006E0521">
        <w:rPr>
          <w:rFonts w:ascii="Times New Roman" w:hAnsi="Times New Roman"/>
          <w:sz w:val="24"/>
        </w:rPr>
        <w:t xml:space="preserve">– </w:t>
      </w:r>
      <w:r>
        <w:rPr>
          <w:rFonts w:ascii="Times New Roman" w:hAnsi="Times New Roman"/>
          <w:sz w:val="24"/>
        </w:rPr>
        <w:t>e.g</w:t>
      </w:r>
      <w:r w:rsidR="006E0521">
        <w:rPr>
          <w:rFonts w:ascii="Times New Roman" w:hAnsi="Times New Roman"/>
          <w:sz w:val="24"/>
        </w:rPr>
        <w:t xml:space="preserve">. marathon running or boxing – </w:t>
      </w:r>
      <w:r>
        <w:rPr>
          <w:rFonts w:ascii="Times New Roman" w:hAnsi="Times New Roman"/>
          <w:sz w:val="24"/>
        </w:rPr>
        <w:t xml:space="preserve">they argue that this only shows that pain can sometimes be </w:t>
      </w:r>
      <w:r w:rsidRPr="00794672">
        <w:rPr>
          <w:rFonts w:ascii="Times New Roman" w:hAnsi="Times New Roman"/>
          <w:i/>
          <w:sz w:val="24"/>
        </w:rPr>
        <w:t>constitutively</w:t>
      </w:r>
      <w:r w:rsidR="00272C14">
        <w:rPr>
          <w:rFonts w:ascii="Times New Roman" w:hAnsi="Times New Roman"/>
          <w:sz w:val="24"/>
        </w:rPr>
        <w:t xml:space="preserve"> good. Finally, i</w:t>
      </w:r>
      <w:r>
        <w:rPr>
          <w:rFonts w:ascii="Times New Roman" w:hAnsi="Times New Roman"/>
          <w:sz w:val="24"/>
        </w:rPr>
        <w:t xml:space="preserve">n response to masochists who claim that </w:t>
      </w:r>
      <w:r>
        <w:rPr>
          <w:rFonts w:ascii="Times New Roman" w:hAnsi="Times New Roman"/>
          <w:sz w:val="24"/>
        </w:rPr>
        <w:lastRenderedPageBreak/>
        <w:t>pain is intrinsically good, they argue that any plausible understanding of the phenomena of masochism implies that this claim is false</w:t>
      </w:r>
      <w:r w:rsidR="005064A6">
        <w:rPr>
          <w:rFonts w:ascii="Times New Roman" w:hAnsi="Times New Roman"/>
          <w:sz w:val="24"/>
        </w:rPr>
        <w:t xml:space="preserve"> (Seligman 1970: 71; Goldstein 1989: 264)</w:t>
      </w:r>
      <w:r>
        <w:rPr>
          <w:rFonts w:ascii="Times New Roman" w:hAnsi="Times New Roman"/>
          <w:sz w:val="24"/>
        </w:rPr>
        <w:t xml:space="preserve">. </w:t>
      </w:r>
    </w:p>
    <w:p w14:paraId="16FB0EC9" w14:textId="3D2F1DC8" w:rsidR="00AC3D63" w:rsidRDefault="00AC3D63" w:rsidP="00AC3D63">
      <w:pPr>
        <w:spacing w:line="480" w:lineRule="auto"/>
        <w:rPr>
          <w:rFonts w:ascii="Times New Roman" w:hAnsi="Times New Roman"/>
          <w:sz w:val="24"/>
        </w:rPr>
      </w:pPr>
      <w:r>
        <w:rPr>
          <w:rFonts w:ascii="Times New Roman" w:hAnsi="Times New Roman"/>
          <w:sz w:val="24"/>
        </w:rPr>
        <w:tab/>
        <w:t xml:space="preserve">On a second line of argument, </w:t>
      </w:r>
      <w:r w:rsidR="00C27A59">
        <w:rPr>
          <w:rFonts w:ascii="Times New Roman" w:hAnsi="Times New Roman"/>
          <w:sz w:val="24"/>
        </w:rPr>
        <w:t>pathological suffering</w:t>
      </w:r>
      <w:r>
        <w:rPr>
          <w:rFonts w:ascii="Times New Roman" w:hAnsi="Times New Roman"/>
          <w:sz w:val="24"/>
        </w:rPr>
        <w:t xml:space="preserve"> is bad since pain is </w:t>
      </w:r>
      <w:r w:rsidRPr="00BF3769">
        <w:rPr>
          <w:rFonts w:ascii="Times New Roman" w:hAnsi="Times New Roman"/>
          <w:i/>
          <w:sz w:val="24"/>
        </w:rPr>
        <w:t>extrinsically</w:t>
      </w:r>
      <w:r>
        <w:rPr>
          <w:rFonts w:ascii="Times New Roman" w:hAnsi="Times New Roman"/>
          <w:sz w:val="24"/>
        </w:rPr>
        <w:t xml:space="preserve"> bad, where something has extrinsic value or disvalue if the value or disvalue it has is derived from something external to it</w:t>
      </w:r>
      <w:r w:rsidR="005064A6">
        <w:rPr>
          <w:rFonts w:ascii="Times New Roman" w:hAnsi="Times New Roman"/>
          <w:sz w:val="24"/>
        </w:rPr>
        <w:t xml:space="preserve"> (Korsgaard 1996b: 250)</w:t>
      </w:r>
      <w:r>
        <w:rPr>
          <w:rFonts w:ascii="Times New Roman" w:hAnsi="Times New Roman"/>
          <w:sz w:val="24"/>
        </w:rPr>
        <w:t xml:space="preserve">. Seana Valentine Shiffrin </w:t>
      </w:r>
      <w:r w:rsidR="005064A6">
        <w:rPr>
          <w:rFonts w:ascii="Times New Roman" w:hAnsi="Times New Roman"/>
          <w:sz w:val="24"/>
        </w:rPr>
        <w:t xml:space="preserve">(2012) </w:t>
      </w:r>
      <w:r>
        <w:rPr>
          <w:rFonts w:ascii="Times New Roman" w:hAnsi="Times New Roman"/>
          <w:sz w:val="24"/>
        </w:rPr>
        <w:t xml:space="preserve">adopts something like this view on the badness of pain in the context of a discussion of the nature of harm. Pain, Shiffrin </w:t>
      </w:r>
      <w:r w:rsidR="005064A6">
        <w:rPr>
          <w:rFonts w:ascii="Times New Roman" w:hAnsi="Times New Roman"/>
          <w:sz w:val="24"/>
        </w:rPr>
        <w:t xml:space="preserve">(2012: 383) </w:t>
      </w:r>
      <w:r>
        <w:rPr>
          <w:rFonts w:ascii="Times New Roman" w:hAnsi="Times New Roman"/>
          <w:sz w:val="24"/>
        </w:rPr>
        <w:t>suggests, is bad because it fru</w:t>
      </w:r>
      <w:r w:rsidR="00D63D94">
        <w:rPr>
          <w:rFonts w:ascii="Times New Roman" w:hAnsi="Times New Roman"/>
          <w:sz w:val="24"/>
        </w:rPr>
        <w:t>strates and impedes people’s</w:t>
      </w:r>
      <w:r>
        <w:rPr>
          <w:rFonts w:ascii="Times New Roman" w:hAnsi="Times New Roman"/>
          <w:sz w:val="24"/>
        </w:rPr>
        <w:t xml:space="preserve"> autonomous will. It does so both by disabling those cognitive and physical powers necessary for autonomous functioning and distracting us from fully engaging in our projects; but also by simply forcing itself on our consciousness, imposing an experience on us at odds with our will that we must passively endure. The badness of pain, or, as Shiffrin puts it, its nature as a harm, can be limited in cases where it is chosen as a component of some valuable activity. However, because pain traps one in an experience to which one is “passive and resistant instead of being actively engaged and identified with” and so always involves an estrangement between one’s will and one’s experience, its extrinsic badness cannot be eliminated</w:t>
      </w:r>
      <w:r w:rsidR="005064A6">
        <w:rPr>
          <w:rFonts w:ascii="Times New Roman" w:hAnsi="Times New Roman"/>
          <w:sz w:val="24"/>
        </w:rPr>
        <w:t xml:space="preserve"> (Shiffrin 2012: 383)</w:t>
      </w:r>
      <w:r>
        <w:rPr>
          <w:rFonts w:ascii="Times New Roman" w:hAnsi="Times New Roman"/>
          <w:sz w:val="24"/>
        </w:rPr>
        <w:t xml:space="preserve">. </w:t>
      </w:r>
    </w:p>
    <w:p w14:paraId="387302A5" w14:textId="12B9549A" w:rsidR="00AC3D63" w:rsidRDefault="00AC3D63" w:rsidP="00AC3D63">
      <w:pPr>
        <w:spacing w:line="480" w:lineRule="auto"/>
        <w:rPr>
          <w:rFonts w:ascii="Times New Roman" w:hAnsi="Times New Roman"/>
          <w:sz w:val="24"/>
        </w:rPr>
      </w:pPr>
      <w:r>
        <w:rPr>
          <w:rFonts w:ascii="Times New Roman" w:hAnsi="Times New Roman"/>
          <w:sz w:val="24"/>
        </w:rPr>
        <w:tab/>
        <w:t>Others hold that pain is extrinsically bad not because it frustrates or impedes individuals’ autonomous will but instead simply because people dislike it. The disvalue of pain, on this view, is extrinsic, since its disvalue is derived from the intrinsic disvalue of having a mental state that one dislikes</w:t>
      </w:r>
      <w:r w:rsidR="005064A6">
        <w:rPr>
          <w:rFonts w:ascii="Times New Roman" w:hAnsi="Times New Roman"/>
          <w:sz w:val="24"/>
        </w:rPr>
        <w:t xml:space="preserve"> (Brandt 1998: 132; Parfit 2011: 52-56)</w:t>
      </w:r>
      <w:r>
        <w:rPr>
          <w:rFonts w:ascii="Times New Roman" w:hAnsi="Times New Roman"/>
          <w:sz w:val="24"/>
        </w:rPr>
        <w:t xml:space="preserve">. One might think that this understanding of the disvalue of pain raises the possibility of a counterexample to the claim that </w:t>
      </w:r>
      <w:r w:rsidR="00E15C9F">
        <w:rPr>
          <w:rFonts w:ascii="Times New Roman" w:hAnsi="Times New Roman"/>
          <w:sz w:val="24"/>
        </w:rPr>
        <w:t>pathological suffering</w:t>
      </w:r>
      <w:r>
        <w:rPr>
          <w:rFonts w:ascii="Times New Roman" w:hAnsi="Times New Roman"/>
          <w:sz w:val="24"/>
        </w:rPr>
        <w:t xml:space="preserve"> is bad. After all, such pain would be good, on this account, if someone liked it. However, although such a preference is a logical possibility, it is difficult to imagine a competent </w:t>
      </w:r>
      <w:r>
        <w:rPr>
          <w:rFonts w:ascii="Times New Roman" w:hAnsi="Times New Roman"/>
          <w:sz w:val="24"/>
        </w:rPr>
        <w:lastRenderedPageBreak/>
        <w:t>person in fact holding it. Such a person would like the painful sensations caused by her disease or disability not because they are a means to some greater good, but for themselves.</w:t>
      </w:r>
    </w:p>
    <w:p w14:paraId="30678F1E" w14:textId="77777777" w:rsidR="003C2FEC" w:rsidRDefault="003C2FEC" w:rsidP="00AC3D63">
      <w:pPr>
        <w:spacing w:line="480" w:lineRule="auto"/>
        <w:rPr>
          <w:rFonts w:ascii="Times New Roman" w:hAnsi="Times New Roman"/>
          <w:sz w:val="24"/>
        </w:rPr>
      </w:pPr>
    </w:p>
    <w:p w14:paraId="2F3954AD" w14:textId="470F3F67" w:rsidR="00AC3D63" w:rsidRDefault="00010B56" w:rsidP="00AC3D63">
      <w:pPr>
        <w:spacing w:line="480" w:lineRule="auto"/>
        <w:rPr>
          <w:rFonts w:ascii="Times New Roman" w:hAnsi="Times New Roman"/>
          <w:sz w:val="24"/>
        </w:rPr>
      </w:pPr>
      <w:r>
        <w:rPr>
          <w:rFonts w:ascii="Times New Roman" w:hAnsi="Times New Roman"/>
          <w:sz w:val="24"/>
        </w:rPr>
        <w:t>3</w:t>
      </w:r>
      <w:r w:rsidR="00AC3D63">
        <w:rPr>
          <w:rFonts w:ascii="Times New Roman" w:hAnsi="Times New Roman"/>
          <w:sz w:val="24"/>
        </w:rPr>
        <w:t>.2</w:t>
      </w:r>
      <w:r w:rsidR="002A0CD7">
        <w:rPr>
          <w:rFonts w:ascii="Times New Roman" w:hAnsi="Times New Roman"/>
          <w:sz w:val="24"/>
        </w:rPr>
        <w:t xml:space="preserve">.3 The </w:t>
      </w:r>
      <w:r w:rsidR="002268E1">
        <w:rPr>
          <w:rFonts w:ascii="Times New Roman" w:hAnsi="Times New Roman"/>
          <w:sz w:val="24"/>
        </w:rPr>
        <w:t>AL/D Metric</w:t>
      </w:r>
      <w:r w:rsidR="002A0CD7">
        <w:rPr>
          <w:rFonts w:ascii="Times New Roman" w:hAnsi="Times New Roman"/>
          <w:sz w:val="24"/>
        </w:rPr>
        <w:t xml:space="preserve"> and the PJR</w:t>
      </w:r>
      <w:r w:rsidR="00AC3D63">
        <w:rPr>
          <w:rFonts w:ascii="Times New Roman" w:hAnsi="Times New Roman"/>
          <w:sz w:val="24"/>
        </w:rPr>
        <w:tab/>
      </w:r>
    </w:p>
    <w:p w14:paraId="1475F766" w14:textId="546AF621" w:rsidR="00FB79B6" w:rsidRDefault="00911A03" w:rsidP="00090E14">
      <w:pPr>
        <w:spacing w:line="480" w:lineRule="auto"/>
        <w:rPr>
          <w:rFonts w:ascii="Times New Roman" w:hAnsi="Times New Roman"/>
          <w:sz w:val="24"/>
        </w:rPr>
      </w:pPr>
      <w:r>
        <w:rPr>
          <w:rFonts w:ascii="Times New Roman" w:hAnsi="Times New Roman"/>
          <w:sz w:val="24"/>
        </w:rPr>
        <w:tab/>
        <w:t>Citizens therefore have sufficient reason to accept</w:t>
      </w:r>
      <w:r w:rsidR="00464611" w:rsidRPr="00464611">
        <w:rPr>
          <w:rFonts w:ascii="Times New Roman" w:hAnsi="Times New Roman"/>
          <w:sz w:val="24"/>
        </w:rPr>
        <w:t xml:space="preserve"> </w:t>
      </w:r>
      <w:r w:rsidR="00464611">
        <w:rPr>
          <w:rFonts w:ascii="Times New Roman" w:hAnsi="Times New Roman"/>
          <w:sz w:val="24"/>
        </w:rPr>
        <w:t>the claim that freedom and the absence of pathological suffering are valuable.</w:t>
      </w:r>
      <w:r>
        <w:rPr>
          <w:rFonts w:ascii="Times New Roman" w:hAnsi="Times New Roman"/>
          <w:sz w:val="24"/>
        </w:rPr>
        <w:t xml:space="preserve"> </w:t>
      </w:r>
      <w:r w:rsidR="00464611">
        <w:rPr>
          <w:rFonts w:ascii="Times New Roman" w:hAnsi="Times New Roman"/>
          <w:sz w:val="24"/>
        </w:rPr>
        <w:t xml:space="preserve">It would seem to follow that citizens also have sufficient reason to accept Hausman’s AL/D </w:t>
      </w:r>
      <w:r w:rsidR="002A0CD7">
        <w:rPr>
          <w:rFonts w:ascii="Times New Roman" w:hAnsi="Times New Roman"/>
          <w:sz w:val="24"/>
        </w:rPr>
        <w:t>metric</w:t>
      </w:r>
      <w:r w:rsidR="006E3D0F">
        <w:rPr>
          <w:rFonts w:ascii="Times New Roman" w:hAnsi="Times New Roman"/>
          <w:sz w:val="24"/>
        </w:rPr>
        <w:t xml:space="preserve"> since it</w:t>
      </w:r>
      <w:r w:rsidR="00464611">
        <w:rPr>
          <w:rFonts w:ascii="Times New Roman" w:hAnsi="Times New Roman"/>
          <w:sz w:val="24"/>
        </w:rPr>
        <w:t xml:space="preserve"> evaluates</w:t>
      </w:r>
      <w:r w:rsidR="00FB79B6">
        <w:rPr>
          <w:rFonts w:ascii="Times New Roman" w:hAnsi="Times New Roman"/>
          <w:sz w:val="24"/>
        </w:rPr>
        <w:t xml:space="preserve"> health states in terms of these two factors</w:t>
      </w:r>
      <w:r w:rsidR="006E3D0F">
        <w:rPr>
          <w:rFonts w:ascii="Times New Roman" w:hAnsi="Times New Roman"/>
          <w:sz w:val="24"/>
        </w:rPr>
        <w:t>.</w:t>
      </w:r>
      <w:r w:rsidR="00FB79B6">
        <w:rPr>
          <w:rFonts w:ascii="Times New Roman" w:hAnsi="Times New Roman"/>
          <w:sz w:val="24"/>
        </w:rPr>
        <w:t xml:space="preserve"> However, one might resist drawing this conclusion</w:t>
      </w:r>
      <w:r w:rsidR="005D7DD5">
        <w:rPr>
          <w:rFonts w:ascii="Times New Roman" w:hAnsi="Times New Roman"/>
          <w:sz w:val="24"/>
        </w:rPr>
        <w:t>.</w:t>
      </w:r>
      <w:r w:rsidR="00464611">
        <w:rPr>
          <w:rFonts w:ascii="Times New Roman" w:hAnsi="Times New Roman"/>
          <w:sz w:val="24"/>
        </w:rPr>
        <w:t xml:space="preserve"> </w:t>
      </w:r>
    </w:p>
    <w:p w14:paraId="7C56AF02" w14:textId="1D73B950" w:rsidR="001A6568" w:rsidRDefault="00FB79B6" w:rsidP="001A6568">
      <w:pPr>
        <w:spacing w:line="480" w:lineRule="auto"/>
        <w:rPr>
          <w:rFonts w:ascii="Times New Roman" w:hAnsi="Times New Roman"/>
          <w:sz w:val="24"/>
        </w:rPr>
      </w:pPr>
      <w:r>
        <w:rPr>
          <w:rFonts w:ascii="Times New Roman" w:hAnsi="Times New Roman"/>
          <w:sz w:val="24"/>
        </w:rPr>
        <w:tab/>
        <w:t xml:space="preserve">First, one might argue that although citizens have sufficient reason to accept the claim that freedom and the absence of pathological suffering are valuable, there </w:t>
      </w:r>
      <w:r w:rsidR="009911DA">
        <w:rPr>
          <w:rFonts w:ascii="Times New Roman" w:hAnsi="Times New Roman"/>
          <w:sz w:val="24"/>
        </w:rPr>
        <w:t>may be</w:t>
      </w:r>
      <w:r>
        <w:rPr>
          <w:rFonts w:ascii="Times New Roman" w:hAnsi="Times New Roman"/>
          <w:sz w:val="24"/>
        </w:rPr>
        <w:t xml:space="preserve"> reasons to think that one or both of these factors are not relevant to health policy.</w:t>
      </w:r>
      <w:r w:rsidR="007D3C7E">
        <w:rPr>
          <w:rStyle w:val="FootnoteReference"/>
          <w:rFonts w:ascii="Times New Roman" w:hAnsi="Times New Roman"/>
          <w:sz w:val="24"/>
        </w:rPr>
        <w:footnoteReference w:id="14"/>
      </w:r>
      <w:r>
        <w:rPr>
          <w:rFonts w:ascii="Times New Roman" w:hAnsi="Times New Roman"/>
          <w:sz w:val="24"/>
        </w:rPr>
        <w:t xml:space="preserve"> Second, </w:t>
      </w:r>
      <w:r w:rsidR="001A6568">
        <w:rPr>
          <w:rFonts w:ascii="Times New Roman" w:hAnsi="Times New Roman"/>
          <w:sz w:val="24"/>
        </w:rPr>
        <w:t>one might argue that citizens do not have sufficient reason to accept Hausman’s metric because it leaves out some further factor that ought to be an object of health policy.</w:t>
      </w:r>
      <w:r w:rsidR="001A6568">
        <w:rPr>
          <w:rStyle w:val="FootnoteReference"/>
          <w:rFonts w:ascii="Times New Roman" w:hAnsi="Times New Roman"/>
          <w:sz w:val="24"/>
        </w:rPr>
        <w:footnoteReference w:id="15"/>
      </w:r>
      <w:r w:rsidR="001A6568">
        <w:rPr>
          <w:rFonts w:ascii="Times New Roman" w:hAnsi="Times New Roman"/>
          <w:sz w:val="24"/>
        </w:rPr>
        <w:t xml:space="preserve"> </w:t>
      </w:r>
    </w:p>
    <w:p w14:paraId="27C82507" w14:textId="12B92669" w:rsidR="003A73D6" w:rsidRDefault="001A6568" w:rsidP="001A6568">
      <w:pPr>
        <w:spacing w:line="480" w:lineRule="auto"/>
        <w:ind w:firstLine="720"/>
        <w:rPr>
          <w:rFonts w:ascii="Times New Roman" w:hAnsi="Times New Roman"/>
          <w:sz w:val="24"/>
        </w:rPr>
      </w:pPr>
      <w:r>
        <w:rPr>
          <w:rFonts w:ascii="Times New Roman" w:hAnsi="Times New Roman"/>
          <w:sz w:val="24"/>
        </w:rPr>
        <w:t xml:space="preserve">Finally, one might argue that citizens do not have sufficient reason to accept Hausman’s metric since </w:t>
      </w:r>
      <w:r w:rsidR="00911A03">
        <w:rPr>
          <w:rFonts w:ascii="Times New Roman" w:hAnsi="Times New Roman"/>
          <w:sz w:val="24"/>
        </w:rPr>
        <w:t xml:space="preserve">citizens can reasonably disagree about </w:t>
      </w:r>
      <w:r w:rsidR="006E2424">
        <w:rPr>
          <w:rFonts w:ascii="Times New Roman" w:hAnsi="Times New Roman"/>
          <w:sz w:val="24"/>
        </w:rPr>
        <w:t xml:space="preserve">how to assign QALY values to limitation/distress pairs. </w:t>
      </w:r>
      <w:r w:rsidR="002E0B56">
        <w:rPr>
          <w:rFonts w:ascii="Times New Roman" w:hAnsi="Times New Roman"/>
          <w:sz w:val="24"/>
        </w:rPr>
        <w:t>A</w:t>
      </w:r>
      <w:r w:rsidR="006E2424">
        <w:rPr>
          <w:rFonts w:ascii="Times New Roman" w:hAnsi="Times New Roman"/>
          <w:sz w:val="24"/>
        </w:rPr>
        <w:t>s I note above, Hausman himself claims that public reasoning regarding this question is likely to be</w:t>
      </w:r>
      <w:r w:rsidR="003A73D6">
        <w:rPr>
          <w:rFonts w:ascii="Times New Roman" w:hAnsi="Times New Roman"/>
          <w:sz w:val="24"/>
        </w:rPr>
        <w:t xml:space="preserve"> inconclusive</w:t>
      </w:r>
      <w:r w:rsidR="0038275C">
        <w:rPr>
          <w:rFonts w:ascii="Times New Roman" w:hAnsi="Times New Roman"/>
          <w:sz w:val="24"/>
        </w:rPr>
        <w:t xml:space="preserve"> since there are many reasonable ways to </w:t>
      </w:r>
      <w:r w:rsidR="0074256A">
        <w:rPr>
          <w:rFonts w:ascii="Times New Roman" w:hAnsi="Times New Roman"/>
          <w:sz w:val="24"/>
        </w:rPr>
        <w:t>weigh</w:t>
      </w:r>
      <w:r w:rsidR="0038275C">
        <w:rPr>
          <w:rFonts w:ascii="Times New Roman" w:hAnsi="Times New Roman"/>
          <w:sz w:val="24"/>
        </w:rPr>
        <w:t xml:space="preserve"> the values of freedom and the absence of pathological suffering</w:t>
      </w:r>
      <w:r w:rsidR="0074256A">
        <w:rPr>
          <w:rFonts w:ascii="Times New Roman" w:hAnsi="Times New Roman"/>
          <w:sz w:val="24"/>
        </w:rPr>
        <w:t>.</w:t>
      </w:r>
      <w:r w:rsidR="002E0B56">
        <w:rPr>
          <w:rFonts w:ascii="Times New Roman" w:hAnsi="Times New Roman"/>
          <w:sz w:val="24"/>
        </w:rPr>
        <w:t xml:space="preserve"> </w:t>
      </w:r>
    </w:p>
    <w:p w14:paraId="0A4ACD88" w14:textId="104ED3C3" w:rsidR="001A6568" w:rsidRDefault="001A6568" w:rsidP="005D7DD5">
      <w:pPr>
        <w:spacing w:line="480" w:lineRule="auto"/>
        <w:rPr>
          <w:rFonts w:ascii="Times New Roman" w:hAnsi="Times New Roman"/>
          <w:sz w:val="24"/>
        </w:rPr>
      </w:pPr>
      <w:r>
        <w:rPr>
          <w:rFonts w:ascii="Times New Roman" w:hAnsi="Times New Roman"/>
          <w:sz w:val="24"/>
        </w:rPr>
        <w:lastRenderedPageBreak/>
        <w:tab/>
        <w:t>In response to the first problem, it is difficult to imagine a reason why either freedom or the absence of pathological su</w:t>
      </w:r>
      <w:r w:rsidR="00C639FF">
        <w:rPr>
          <w:rFonts w:ascii="Times New Roman" w:hAnsi="Times New Roman"/>
          <w:sz w:val="24"/>
        </w:rPr>
        <w:t>ffering is</w:t>
      </w:r>
      <w:r w:rsidR="00EE7C33">
        <w:rPr>
          <w:rFonts w:ascii="Times New Roman" w:hAnsi="Times New Roman"/>
          <w:sz w:val="24"/>
        </w:rPr>
        <w:t xml:space="preserve"> not </w:t>
      </w:r>
      <w:r w:rsidR="00C639FF">
        <w:rPr>
          <w:rFonts w:ascii="Times New Roman" w:hAnsi="Times New Roman"/>
          <w:sz w:val="24"/>
        </w:rPr>
        <w:t xml:space="preserve">a </w:t>
      </w:r>
      <w:r w:rsidR="00EE7C33">
        <w:rPr>
          <w:rFonts w:ascii="Times New Roman" w:hAnsi="Times New Roman"/>
          <w:sz w:val="24"/>
        </w:rPr>
        <w:t>legitimate object of health policy. The latter in particular is traditionally understood to be a primary goal of the practice of medicine</w:t>
      </w:r>
      <w:r w:rsidR="00FB23CD">
        <w:rPr>
          <w:rFonts w:ascii="Times New Roman" w:hAnsi="Times New Roman"/>
          <w:sz w:val="24"/>
        </w:rPr>
        <w:t>.</w:t>
      </w:r>
      <w:r w:rsidR="00EE7C33">
        <w:rPr>
          <w:rFonts w:ascii="Times New Roman" w:hAnsi="Times New Roman"/>
          <w:sz w:val="24"/>
        </w:rPr>
        <w:t xml:space="preserve"> </w:t>
      </w:r>
      <w:r w:rsidR="00FB23CD">
        <w:rPr>
          <w:rFonts w:ascii="Times New Roman" w:hAnsi="Times New Roman"/>
          <w:sz w:val="24"/>
        </w:rPr>
        <w:t>Additionally, a</w:t>
      </w:r>
      <w:r w:rsidR="00EE7C33">
        <w:rPr>
          <w:rFonts w:ascii="Times New Roman" w:hAnsi="Times New Roman"/>
          <w:sz w:val="24"/>
        </w:rPr>
        <w:t xml:space="preserve">s Hausman </w:t>
      </w:r>
      <w:r w:rsidR="005064A6">
        <w:rPr>
          <w:rFonts w:ascii="Times New Roman" w:hAnsi="Times New Roman"/>
          <w:sz w:val="24"/>
        </w:rPr>
        <w:t xml:space="preserve">(2015: 145-147) </w:t>
      </w:r>
      <w:r w:rsidR="00EE7C33">
        <w:rPr>
          <w:rFonts w:ascii="Times New Roman" w:hAnsi="Times New Roman"/>
          <w:sz w:val="24"/>
        </w:rPr>
        <w:t xml:space="preserve">makes clear, the goal of facilitating citizens’ </w:t>
      </w:r>
      <w:r w:rsidR="00AB3314">
        <w:rPr>
          <w:rFonts w:ascii="Times New Roman" w:hAnsi="Times New Roman"/>
          <w:sz w:val="24"/>
        </w:rPr>
        <w:t xml:space="preserve">activity </w:t>
      </w:r>
      <w:r w:rsidR="00CE3959">
        <w:rPr>
          <w:rFonts w:ascii="Times New Roman" w:hAnsi="Times New Roman"/>
          <w:sz w:val="24"/>
        </w:rPr>
        <w:t>i</w:t>
      </w:r>
      <w:r w:rsidR="00EE7C33">
        <w:rPr>
          <w:rFonts w:ascii="Times New Roman" w:hAnsi="Times New Roman"/>
          <w:sz w:val="24"/>
        </w:rPr>
        <w:t xml:space="preserve">s </w:t>
      </w:r>
      <w:r w:rsidR="00CE3959">
        <w:rPr>
          <w:rFonts w:ascii="Times New Roman" w:hAnsi="Times New Roman"/>
          <w:sz w:val="24"/>
        </w:rPr>
        <w:t>often ap</w:t>
      </w:r>
      <w:r w:rsidR="00EE7C33">
        <w:rPr>
          <w:rFonts w:ascii="Times New Roman" w:hAnsi="Times New Roman"/>
          <w:sz w:val="24"/>
        </w:rPr>
        <w:t xml:space="preserve">pealed to </w:t>
      </w:r>
      <w:r w:rsidR="00AB3314">
        <w:rPr>
          <w:rFonts w:ascii="Times New Roman" w:hAnsi="Times New Roman"/>
          <w:sz w:val="24"/>
        </w:rPr>
        <w:t xml:space="preserve">by prominent approaches </w:t>
      </w:r>
      <w:r w:rsidR="00824108">
        <w:rPr>
          <w:rFonts w:ascii="Times New Roman" w:hAnsi="Times New Roman"/>
          <w:sz w:val="24"/>
        </w:rPr>
        <w:t xml:space="preserve">to health justice </w:t>
      </w:r>
      <w:r w:rsidR="00AB3314">
        <w:rPr>
          <w:rFonts w:ascii="Times New Roman" w:hAnsi="Times New Roman"/>
          <w:sz w:val="24"/>
        </w:rPr>
        <w:t>– including</w:t>
      </w:r>
      <w:r w:rsidR="00C639FF">
        <w:rPr>
          <w:rFonts w:ascii="Times New Roman" w:hAnsi="Times New Roman"/>
          <w:sz w:val="24"/>
        </w:rPr>
        <w:t xml:space="preserve"> Norman</w:t>
      </w:r>
      <w:r w:rsidR="00AB3314">
        <w:rPr>
          <w:rFonts w:ascii="Times New Roman" w:hAnsi="Times New Roman"/>
          <w:sz w:val="24"/>
        </w:rPr>
        <w:t xml:space="preserve"> Daniels’s opportunities-based account and the capabilities approach – </w:t>
      </w:r>
      <w:r w:rsidR="00EE7C33">
        <w:rPr>
          <w:rFonts w:ascii="Times New Roman" w:hAnsi="Times New Roman"/>
          <w:sz w:val="24"/>
        </w:rPr>
        <w:t>to justify public health interventions and the provision of health insurance.</w:t>
      </w:r>
      <w:r w:rsidR="004B203E">
        <w:rPr>
          <w:rFonts w:ascii="Times New Roman" w:hAnsi="Times New Roman"/>
          <w:sz w:val="24"/>
        </w:rPr>
        <w:t xml:space="preserve"> </w:t>
      </w:r>
    </w:p>
    <w:p w14:paraId="408AEF52" w14:textId="2ADEDAF4" w:rsidR="00416883" w:rsidRDefault="004B203E" w:rsidP="005D7DD5">
      <w:pPr>
        <w:spacing w:line="480" w:lineRule="auto"/>
        <w:rPr>
          <w:rFonts w:ascii="Times New Roman" w:hAnsi="Times New Roman"/>
          <w:sz w:val="24"/>
        </w:rPr>
      </w:pPr>
      <w:r>
        <w:rPr>
          <w:rFonts w:ascii="Times New Roman" w:hAnsi="Times New Roman"/>
          <w:sz w:val="24"/>
        </w:rPr>
        <w:tab/>
        <w:t xml:space="preserve">In response to the second problem, </w:t>
      </w:r>
      <w:r w:rsidR="007D3C7E">
        <w:rPr>
          <w:rFonts w:ascii="Times New Roman" w:hAnsi="Times New Roman"/>
          <w:sz w:val="24"/>
        </w:rPr>
        <w:t xml:space="preserve">I grant that I have not shown that the values of freedom and the absence of pathological suffering are the </w:t>
      </w:r>
      <w:r w:rsidR="007D3C7E" w:rsidRPr="007D3C7E">
        <w:rPr>
          <w:rFonts w:ascii="Times New Roman" w:hAnsi="Times New Roman"/>
          <w:i/>
          <w:sz w:val="24"/>
        </w:rPr>
        <w:t>only</w:t>
      </w:r>
      <w:r w:rsidR="007D3C7E">
        <w:rPr>
          <w:rFonts w:ascii="Times New Roman" w:hAnsi="Times New Roman"/>
          <w:sz w:val="24"/>
        </w:rPr>
        <w:t xml:space="preserve"> values citizens have reason to accept for the purposes of valuing health states. But, I don’t think this </w:t>
      </w:r>
      <w:r w:rsidR="00C639FF">
        <w:rPr>
          <w:rFonts w:ascii="Times New Roman" w:hAnsi="Times New Roman"/>
          <w:sz w:val="24"/>
        </w:rPr>
        <w:t>implies</w:t>
      </w:r>
      <w:r w:rsidR="007D3C7E">
        <w:rPr>
          <w:rFonts w:ascii="Times New Roman" w:hAnsi="Times New Roman"/>
          <w:sz w:val="24"/>
        </w:rPr>
        <w:t xml:space="preserve"> that Hausman’s metric </w:t>
      </w:r>
      <w:r w:rsidR="00C639FF">
        <w:rPr>
          <w:rFonts w:ascii="Times New Roman" w:hAnsi="Times New Roman"/>
          <w:sz w:val="24"/>
        </w:rPr>
        <w:t xml:space="preserve">does not </w:t>
      </w:r>
      <w:r w:rsidR="007D3C7E">
        <w:rPr>
          <w:rFonts w:ascii="Times New Roman" w:hAnsi="Times New Roman"/>
          <w:sz w:val="24"/>
        </w:rPr>
        <w:t>satisf</w:t>
      </w:r>
      <w:r w:rsidR="00C639FF">
        <w:rPr>
          <w:rFonts w:ascii="Times New Roman" w:hAnsi="Times New Roman"/>
          <w:sz w:val="24"/>
        </w:rPr>
        <w:t>y</w:t>
      </w:r>
      <w:r w:rsidR="007D3C7E">
        <w:rPr>
          <w:rFonts w:ascii="Times New Roman" w:hAnsi="Times New Roman"/>
          <w:sz w:val="24"/>
        </w:rPr>
        <w:t xml:space="preserve"> the PJR. First, it is very difficult to imagine a further, publicly justifiable value. </w:t>
      </w:r>
      <w:r w:rsidR="00FF500A">
        <w:rPr>
          <w:rFonts w:ascii="Times New Roman" w:hAnsi="Times New Roman"/>
          <w:sz w:val="24"/>
        </w:rPr>
        <w:t>Given that I address hedonism and preference satisfaction above, t</w:t>
      </w:r>
      <w:r w:rsidR="007D3C7E">
        <w:rPr>
          <w:rFonts w:ascii="Times New Roman" w:hAnsi="Times New Roman"/>
          <w:sz w:val="24"/>
        </w:rPr>
        <w:t xml:space="preserve">he obvious candidate would be </w:t>
      </w:r>
      <w:r w:rsidR="00824108">
        <w:rPr>
          <w:rFonts w:ascii="Times New Roman" w:hAnsi="Times New Roman"/>
          <w:sz w:val="24"/>
        </w:rPr>
        <w:t xml:space="preserve">some </w:t>
      </w:r>
      <w:r w:rsidR="00FF500A">
        <w:rPr>
          <w:rFonts w:ascii="Times New Roman" w:hAnsi="Times New Roman"/>
          <w:sz w:val="24"/>
        </w:rPr>
        <w:t>particular perfectionist value</w:t>
      </w:r>
      <w:r w:rsidR="00824108">
        <w:rPr>
          <w:rFonts w:ascii="Times New Roman" w:hAnsi="Times New Roman"/>
          <w:sz w:val="24"/>
        </w:rPr>
        <w:t>.</w:t>
      </w:r>
      <w:r w:rsidR="00FF500A">
        <w:rPr>
          <w:rFonts w:ascii="Times New Roman" w:hAnsi="Times New Roman"/>
          <w:sz w:val="24"/>
        </w:rPr>
        <w:t xml:space="preserve"> </w:t>
      </w:r>
      <w:r w:rsidR="00824108">
        <w:rPr>
          <w:rFonts w:ascii="Times New Roman" w:hAnsi="Times New Roman"/>
          <w:sz w:val="24"/>
        </w:rPr>
        <w:t>B</w:t>
      </w:r>
      <w:r w:rsidR="00FF500A">
        <w:rPr>
          <w:rFonts w:ascii="Times New Roman" w:hAnsi="Times New Roman"/>
          <w:sz w:val="24"/>
        </w:rPr>
        <w:t>ut, a chief objection to such values is that they are controversial</w:t>
      </w:r>
      <w:r w:rsidR="00824108">
        <w:rPr>
          <w:rFonts w:ascii="Times New Roman" w:hAnsi="Times New Roman"/>
          <w:sz w:val="24"/>
        </w:rPr>
        <w:t>,</w:t>
      </w:r>
      <w:r w:rsidR="00FF500A">
        <w:rPr>
          <w:rFonts w:ascii="Times New Roman" w:hAnsi="Times New Roman"/>
          <w:sz w:val="24"/>
        </w:rPr>
        <w:t xml:space="preserve"> and so not publicly justifiable.</w:t>
      </w:r>
      <w:r w:rsidR="007D3C7E">
        <w:rPr>
          <w:rFonts w:ascii="Times New Roman" w:hAnsi="Times New Roman"/>
          <w:sz w:val="24"/>
        </w:rPr>
        <w:t xml:space="preserve"> </w:t>
      </w:r>
      <w:r w:rsidR="00416883">
        <w:rPr>
          <w:rFonts w:ascii="Times New Roman" w:hAnsi="Times New Roman"/>
          <w:sz w:val="24"/>
        </w:rPr>
        <w:t xml:space="preserve">One might also point to the capabilities approach, perhaps arguing that there is some specific capability that could satisfy the PJR. But, </w:t>
      </w:r>
      <w:r w:rsidR="0016482A">
        <w:rPr>
          <w:rFonts w:ascii="Times New Roman" w:hAnsi="Times New Roman"/>
          <w:sz w:val="24"/>
        </w:rPr>
        <w:t xml:space="preserve">any such capability that </w:t>
      </w:r>
      <w:r w:rsidR="0018255C">
        <w:rPr>
          <w:rFonts w:ascii="Times New Roman" w:hAnsi="Times New Roman"/>
          <w:sz w:val="24"/>
        </w:rPr>
        <w:t>can avoid taking the form of a perfectionist value is likely to be already captured by Hausman’s metric.</w:t>
      </w:r>
    </w:p>
    <w:p w14:paraId="285F87F7" w14:textId="4CCB87E0" w:rsidR="004B203E" w:rsidRDefault="00416883" w:rsidP="005D7DD5">
      <w:pPr>
        <w:spacing w:line="480" w:lineRule="auto"/>
        <w:rPr>
          <w:rFonts w:ascii="Times New Roman" w:hAnsi="Times New Roman"/>
          <w:sz w:val="24"/>
        </w:rPr>
      </w:pPr>
      <w:r>
        <w:rPr>
          <w:rFonts w:ascii="Times New Roman" w:hAnsi="Times New Roman"/>
          <w:sz w:val="24"/>
        </w:rPr>
        <w:tab/>
      </w:r>
      <w:r w:rsidR="00FF500A">
        <w:rPr>
          <w:rFonts w:ascii="Times New Roman" w:hAnsi="Times New Roman"/>
          <w:sz w:val="24"/>
        </w:rPr>
        <w:t xml:space="preserve">Second, in the absence of an argument showing that citizens have sufficient reason to accept some third value, it does not seem unreasonable to conclude that citizens have sufficient reason to accept Hausman’s AL/D metric. If proving a negative were necessary to show that a policy satisfies the PJR, </w:t>
      </w:r>
      <w:r w:rsidR="00824108">
        <w:rPr>
          <w:rFonts w:ascii="Times New Roman" w:hAnsi="Times New Roman"/>
          <w:sz w:val="24"/>
        </w:rPr>
        <w:t>very few</w:t>
      </w:r>
      <w:r w:rsidR="00FF500A">
        <w:rPr>
          <w:rFonts w:ascii="Times New Roman" w:hAnsi="Times New Roman"/>
          <w:sz w:val="24"/>
        </w:rPr>
        <w:t xml:space="preserve"> polic</w:t>
      </w:r>
      <w:r w:rsidR="00824108">
        <w:rPr>
          <w:rFonts w:ascii="Times New Roman" w:hAnsi="Times New Roman"/>
          <w:sz w:val="24"/>
        </w:rPr>
        <w:t>ies</w:t>
      </w:r>
      <w:r w:rsidR="00FF500A">
        <w:rPr>
          <w:rFonts w:ascii="Times New Roman" w:hAnsi="Times New Roman"/>
          <w:sz w:val="24"/>
        </w:rPr>
        <w:t xml:space="preserve"> would satisfy </w:t>
      </w:r>
      <w:r w:rsidR="00E239AF">
        <w:rPr>
          <w:rFonts w:ascii="Times New Roman" w:hAnsi="Times New Roman"/>
          <w:sz w:val="24"/>
        </w:rPr>
        <w:t>it</w:t>
      </w:r>
      <w:r w:rsidR="00FF500A">
        <w:rPr>
          <w:rFonts w:ascii="Times New Roman" w:hAnsi="Times New Roman"/>
          <w:sz w:val="24"/>
        </w:rPr>
        <w:t>.</w:t>
      </w:r>
      <w:r w:rsidR="007D3C7E">
        <w:rPr>
          <w:rFonts w:ascii="Times New Roman" w:hAnsi="Times New Roman"/>
          <w:sz w:val="24"/>
        </w:rPr>
        <w:t xml:space="preserve"> </w:t>
      </w:r>
    </w:p>
    <w:p w14:paraId="6B769352" w14:textId="5CEC8ACF" w:rsidR="005D7DD5" w:rsidRDefault="005D7DD5" w:rsidP="005D7DD5">
      <w:pPr>
        <w:spacing w:line="480" w:lineRule="auto"/>
        <w:rPr>
          <w:rFonts w:ascii="Times New Roman" w:hAnsi="Times New Roman"/>
          <w:sz w:val="24"/>
        </w:rPr>
      </w:pPr>
      <w:r>
        <w:rPr>
          <w:rFonts w:ascii="Times New Roman" w:hAnsi="Times New Roman"/>
          <w:sz w:val="24"/>
        </w:rPr>
        <w:lastRenderedPageBreak/>
        <w:tab/>
      </w:r>
      <w:r w:rsidR="001A6568">
        <w:rPr>
          <w:rFonts w:ascii="Times New Roman" w:hAnsi="Times New Roman"/>
          <w:sz w:val="24"/>
        </w:rPr>
        <w:t>Finally, r</w:t>
      </w:r>
      <w:r w:rsidR="00464611">
        <w:rPr>
          <w:rFonts w:ascii="Times New Roman" w:hAnsi="Times New Roman"/>
          <w:sz w:val="24"/>
        </w:rPr>
        <w:t xml:space="preserve">egarding the </w:t>
      </w:r>
      <w:r w:rsidR="001A6568">
        <w:rPr>
          <w:rFonts w:ascii="Times New Roman" w:hAnsi="Times New Roman"/>
          <w:sz w:val="24"/>
        </w:rPr>
        <w:t>third</w:t>
      </w:r>
      <w:r w:rsidR="00464611">
        <w:rPr>
          <w:rFonts w:ascii="Times New Roman" w:hAnsi="Times New Roman"/>
          <w:sz w:val="24"/>
        </w:rPr>
        <w:t xml:space="preserve"> problem, I grant that </w:t>
      </w:r>
      <w:r>
        <w:rPr>
          <w:rFonts w:ascii="Times New Roman" w:hAnsi="Times New Roman"/>
          <w:sz w:val="24"/>
        </w:rPr>
        <w:t xml:space="preserve">citizens do not have sufficient reason to accept Hausman’s </w:t>
      </w:r>
      <w:r w:rsidR="002268E1">
        <w:rPr>
          <w:rFonts w:ascii="Times New Roman" w:hAnsi="Times New Roman"/>
          <w:sz w:val="24"/>
        </w:rPr>
        <w:t>AL/D metric</w:t>
      </w:r>
      <w:r w:rsidR="007D7775">
        <w:rPr>
          <w:rFonts w:ascii="Times New Roman" w:hAnsi="Times New Roman"/>
          <w:sz w:val="24"/>
        </w:rPr>
        <w:t>, considered in its entiret</w:t>
      </w:r>
      <w:r>
        <w:rPr>
          <w:rFonts w:ascii="Times New Roman" w:hAnsi="Times New Roman"/>
          <w:sz w:val="24"/>
        </w:rPr>
        <w:t>y</w:t>
      </w:r>
      <w:r w:rsidR="007D7775">
        <w:rPr>
          <w:rFonts w:ascii="Times New Roman" w:hAnsi="Times New Roman"/>
          <w:sz w:val="24"/>
        </w:rPr>
        <w:t>,</w:t>
      </w:r>
      <w:r>
        <w:rPr>
          <w:rFonts w:ascii="Times New Roman" w:hAnsi="Times New Roman"/>
          <w:sz w:val="24"/>
        </w:rPr>
        <w:t xml:space="preserve"> as a policy of health state </w:t>
      </w:r>
      <w:r w:rsidR="001F3678">
        <w:rPr>
          <w:rFonts w:ascii="Times New Roman" w:hAnsi="Times New Roman"/>
          <w:sz w:val="24"/>
        </w:rPr>
        <w:t>e</w:t>
      </w:r>
      <w:r>
        <w:rPr>
          <w:rFonts w:ascii="Times New Roman" w:hAnsi="Times New Roman"/>
          <w:sz w:val="24"/>
        </w:rPr>
        <w:t xml:space="preserve">valuation. But, it would be a mistake to conclude that Hausman’s </w:t>
      </w:r>
      <w:r w:rsidR="002268E1">
        <w:rPr>
          <w:rFonts w:ascii="Times New Roman" w:hAnsi="Times New Roman"/>
          <w:sz w:val="24"/>
        </w:rPr>
        <w:t>AL/D metric</w:t>
      </w:r>
      <w:r w:rsidR="004622AC">
        <w:rPr>
          <w:rFonts w:ascii="Times New Roman" w:hAnsi="Times New Roman"/>
          <w:sz w:val="24"/>
        </w:rPr>
        <w:t xml:space="preserve"> is no different from experienced utility and decision utility metrics from the standpoint of the PJR.</w:t>
      </w:r>
    </w:p>
    <w:p w14:paraId="3A410212" w14:textId="0501F527" w:rsidR="00B27373" w:rsidRDefault="004622AC" w:rsidP="008747A4">
      <w:pPr>
        <w:spacing w:line="480" w:lineRule="auto"/>
        <w:rPr>
          <w:rFonts w:ascii="Times New Roman" w:hAnsi="Times New Roman"/>
          <w:sz w:val="24"/>
        </w:rPr>
      </w:pPr>
      <w:r>
        <w:rPr>
          <w:rFonts w:ascii="Times New Roman" w:hAnsi="Times New Roman"/>
          <w:sz w:val="24"/>
        </w:rPr>
        <w:tab/>
      </w:r>
      <w:r w:rsidR="008747A4">
        <w:rPr>
          <w:rFonts w:ascii="Times New Roman" w:hAnsi="Times New Roman"/>
          <w:sz w:val="24"/>
        </w:rPr>
        <w:t xml:space="preserve">In contrast to </w:t>
      </w:r>
      <w:r w:rsidR="007D7775">
        <w:rPr>
          <w:rFonts w:ascii="Times New Roman" w:hAnsi="Times New Roman"/>
          <w:sz w:val="24"/>
        </w:rPr>
        <w:t>these</w:t>
      </w:r>
      <w:r w:rsidR="008747A4">
        <w:rPr>
          <w:rFonts w:ascii="Times New Roman" w:hAnsi="Times New Roman"/>
          <w:sz w:val="24"/>
        </w:rPr>
        <w:t xml:space="preserve"> metrics, citizens have sufficient reason to accept the values underlying </w:t>
      </w:r>
      <w:r>
        <w:rPr>
          <w:rFonts w:ascii="Times New Roman" w:hAnsi="Times New Roman"/>
          <w:sz w:val="24"/>
        </w:rPr>
        <w:t xml:space="preserve">Hausman’s </w:t>
      </w:r>
      <w:r w:rsidR="002268E1">
        <w:rPr>
          <w:rFonts w:ascii="Times New Roman" w:hAnsi="Times New Roman"/>
          <w:sz w:val="24"/>
        </w:rPr>
        <w:t>AL/D metric</w:t>
      </w:r>
      <w:r w:rsidR="008747A4">
        <w:rPr>
          <w:rFonts w:ascii="Times New Roman" w:hAnsi="Times New Roman"/>
          <w:sz w:val="24"/>
        </w:rPr>
        <w:t>, namely, the values of freedom and the absence of pathological suffering. T</w:t>
      </w:r>
      <w:r w:rsidR="0074156F">
        <w:rPr>
          <w:rFonts w:ascii="Times New Roman" w:hAnsi="Times New Roman"/>
          <w:sz w:val="24"/>
        </w:rPr>
        <w:t xml:space="preserve">his difference is important since, as I note above, there is some debate about </w:t>
      </w:r>
      <w:r w:rsidR="00D941A9">
        <w:rPr>
          <w:rFonts w:ascii="Times New Roman" w:hAnsi="Times New Roman"/>
          <w:sz w:val="24"/>
        </w:rPr>
        <w:t xml:space="preserve">what it means for a policy to satisfy the PJR. Is it sufficient that a </w:t>
      </w:r>
      <w:r w:rsidR="0074156F">
        <w:rPr>
          <w:rFonts w:ascii="Times New Roman" w:hAnsi="Times New Roman"/>
          <w:sz w:val="24"/>
        </w:rPr>
        <w:t>law or policy</w:t>
      </w:r>
      <w:r w:rsidR="007F69D9">
        <w:rPr>
          <w:rFonts w:ascii="Times New Roman" w:hAnsi="Times New Roman"/>
          <w:sz w:val="24"/>
        </w:rPr>
        <w:t>, formulated in general terms as principles,</w:t>
      </w:r>
      <w:r w:rsidR="0074156F">
        <w:rPr>
          <w:rFonts w:ascii="Times New Roman" w:hAnsi="Times New Roman"/>
          <w:sz w:val="24"/>
        </w:rPr>
        <w:t xml:space="preserve"> </w:t>
      </w:r>
      <w:r w:rsidR="00D941A9">
        <w:rPr>
          <w:rFonts w:ascii="Times New Roman" w:hAnsi="Times New Roman"/>
          <w:sz w:val="24"/>
        </w:rPr>
        <w:t xml:space="preserve">is </w:t>
      </w:r>
      <w:r w:rsidR="007F69D9">
        <w:rPr>
          <w:rFonts w:ascii="Times New Roman" w:hAnsi="Times New Roman"/>
          <w:sz w:val="24"/>
        </w:rPr>
        <w:t xml:space="preserve">acceptable to citizens? </w:t>
      </w:r>
      <w:r w:rsidR="00F45DE0">
        <w:rPr>
          <w:rFonts w:ascii="Times New Roman" w:hAnsi="Times New Roman"/>
          <w:sz w:val="24"/>
          <w:szCs w:val="24"/>
        </w:rPr>
        <w:t xml:space="preserve">Or, must </w:t>
      </w:r>
      <w:r w:rsidR="0074156F">
        <w:rPr>
          <w:rFonts w:ascii="Times New Roman" w:hAnsi="Times New Roman"/>
          <w:sz w:val="24"/>
          <w:szCs w:val="24"/>
        </w:rPr>
        <w:t xml:space="preserve">all members of the public have sufficient reason to accept the </w:t>
      </w:r>
      <w:r w:rsidR="00F45DE0">
        <w:rPr>
          <w:rFonts w:ascii="Times New Roman" w:hAnsi="Times New Roman"/>
          <w:sz w:val="24"/>
          <w:szCs w:val="24"/>
        </w:rPr>
        <w:t>law or policy in all its detail?</w:t>
      </w:r>
      <w:r w:rsidR="0074156F">
        <w:rPr>
          <w:rFonts w:ascii="Times New Roman" w:hAnsi="Times New Roman"/>
          <w:sz w:val="24"/>
          <w:szCs w:val="24"/>
        </w:rPr>
        <w:t xml:space="preserve"> It’s </w:t>
      </w:r>
      <w:r w:rsidR="00F45DE0">
        <w:rPr>
          <w:rFonts w:ascii="Times New Roman" w:hAnsi="Times New Roman"/>
          <w:sz w:val="24"/>
          <w:szCs w:val="24"/>
        </w:rPr>
        <w:t xml:space="preserve">clear that </w:t>
      </w:r>
      <w:r w:rsidR="0074156F">
        <w:rPr>
          <w:rFonts w:ascii="Times New Roman" w:hAnsi="Times New Roman"/>
          <w:sz w:val="24"/>
          <w:szCs w:val="24"/>
        </w:rPr>
        <w:t xml:space="preserve">Hausman’s </w:t>
      </w:r>
      <w:r w:rsidR="00F45DE0">
        <w:rPr>
          <w:rFonts w:ascii="Times New Roman" w:hAnsi="Times New Roman"/>
          <w:sz w:val="24"/>
          <w:szCs w:val="24"/>
        </w:rPr>
        <w:t xml:space="preserve">metric does not satisfy the PJR on the latter interpretation since </w:t>
      </w:r>
      <w:r w:rsidR="007C24C7">
        <w:rPr>
          <w:rFonts w:ascii="Times New Roman" w:hAnsi="Times New Roman"/>
          <w:sz w:val="24"/>
          <w:szCs w:val="24"/>
        </w:rPr>
        <w:t xml:space="preserve">reasonable disagreement is possible regarding the assignment of QALY values to limitation/distress pairs. But, </w:t>
      </w:r>
      <w:r w:rsidR="00D67C63">
        <w:rPr>
          <w:rFonts w:ascii="Times New Roman" w:hAnsi="Times New Roman"/>
          <w:sz w:val="24"/>
          <w:szCs w:val="24"/>
        </w:rPr>
        <w:t>Hausman’s metric</w:t>
      </w:r>
      <w:r w:rsidR="00F45DE0">
        <w:rPr>
          <w:rFonts w:ascii="Times New Roman" w:hAnsi="Times New Roman"/>
          <w:sz w:val="24"/>
          <w:szCs w:val="24"/>
        </w:rPr>
        <w:t xml:space="preserve"> does satisfy the PJR on the former interpretation</w:t>
      </w:r>
      <w:r w:rsidR="007C24C7">
        <w:rPr>
          <w:rFonts w:ascii="Times New Roman" w:hAnsi="Times New Roman"/>
          <w:sz w:val="24"/>
          <w:szCs w:val="24"/>
        </w:rPr>
        <w:t xml:space="preserve">. This is so since citizens have sufficient reason to accept the </w:t>
      </w:r>
      <w:r w:rsidR="00F45DE0">
        <w:rPr>
          <w:rFonts w:ascii="Times New Roman" w:hAnsi="Times New Roman"/>
          <w:sz w:val="24"/>
          <w:szCs w:val="24"/>
        </w:rPr>
        <w:t xml:space="preserve">basic </w:t>
      </w:r>
      <w:r w:rsidR="007C24C7">
        <w:rPr>
          <w:rFonts w:ascii="Times New Roman" w:hAnsi="Times New Roman"/>
          <w:sz w:val="24"/>
          <w:szCs w:val="24"/>
        </w:rPr>
        <w:t xml:space="preserve">principles that </w:t>
      </w:r>
      <w:r w:rsidR="00F45DE0">
        <w:rPr>
          <w:rFonts w:ascii="Times New Roman" w:hAnsi="Times New Roman"/>
          <w:sz w:val="24"/>
          <w:szCs w:val="24"/>
        </w:rPr>
        <w:t xml:space="preserve">are constitutive of </w:t>
      </w:r>
      <w:r w:rsidR="007B04DA">
        <w:rPr>
          <w:rFonts w:ascii="Times New Roman" w:hAnsi="Times New Roman"/>
          <w:sz w:val="24"/>
          <w:szCs w:val="24"/>
        </w:rPr>
        <w:t>Hausman’s metric</w:t>
      </w:r>
      <w:r w:rsidR="001F6851">
        <w:rPr>
          <w:rFonts w:ascii="Times New Roman" w:hAnsi="Times New Roman"/>
          <w:sz w:val="24"/>
        </w:rPr>
        <w:t>.</w:t>
      </w:r>
      <w:r w:rsidR="00B27373">
        <w:rPr>
          <w:rFonts w:ascii="Times New Roman" w:hAnsi="Times New Roman"/>
          <w:sz w:val="24"/>
        </w:rPr>
        <w:t xml:space="preserve"> </w:t>
      </w:r>
    </w:p>
    <w:p w14:paraId="6D0840B5" w14:textId="22AB1610" w:rsidR="00306729" w:rsidRDefault="00B27373" w:rsidP="00B27373">
      <w:pPr>
        <w:spacing w:line="480" w:lineRule="auto"/>
        <w:ind w:firstLine="720"/>
        <w:rPr>
          <w:rFonts w:ascii="Times New Roman" w:hAnsi="Times New Roman"/>
          <w:sz w:val="24"/>
        </w:rPr>
      </w:pPr>
      <w:r>
        <w:rPr>
          <w:rFonts w:ascii="Times New Roman" w:hAnsi="Times New Roman"/>
          <w:sz w:val="24"/>
        </w:rPr>
        <w:t>There is reason to think, moreover, that</w:t>
      </w:r>
      <w:r w:rsidR="00306729">
        <w:rPr>
          <w:rFonts w:ascii="Times New Roman" w:hAnsi="Times New Roman"/>
          <w:sz w:val="24"/>
        </w:rPr>
        <w:t xml:space="preserve"> </w:t>
      </w:r>
      <w:r w:rsidR="00F45DE0">
        <w:rPr>
          <w:rFonts w:ascii="Times New Roman" w:hAnsi="Times New Roman"/>
          <w:sz w:val="24"/>
        </w:rPr>
        <w:t>the former</w:t>
      </w:r>
      <w:r w:rsidR="00306729">
        <w:rPr>
          <w:rFonts w:ascii="Times New Roman" w:hAnsi="Times New Roman"/>
          <w:sz w:val="24"/>
        </w:rPr>
        <w:t xml:space="preserve"> interpretation of the PJR</w:t>
      </w:r>
      <w:r>
        <w:rPr>
          <w:rFonts w:ascii="Times New Roman" w:hAnsi="Times New Roman"/>
          <w:sz w:val="24"/>
        </w:rPr>
        <w:t xml:space="preserve"> is more plausible than the alternative. </w:t>
      </w:r>
      <w:r w:rsidR="00306729">
        <w:rPr>
          <w:rFonts w:ascii="Times New Roman" w:hAnsi="Times New Roman"/>
          <w:sz w:val="24"/>
        </w:rPr>
        <w:t xml:space="preserve">If a policy satisfies the PJR only if all citizens have sufficient reason to accept it in all its detail, no policy would ever satisfy the PJR. </w:t>
      </w:r>
      <w:r w:rsidR="00B07A93">
        <w:rPr>
          <w:rFonts w:ascii="Times New Roman" w:hAnsi="Times New Roman"/>
          <w:sz w:val="24"/>
        </w:rPr>
        <w:t xml:space="preserve">After all, policies and laws in contemporary liberal democracies are often hundreds of pages in length. </w:t>
      </w:r>
      <w:r w:rsidR="00AD0057">
        <w:rPr>
          <w:rFonts w:ascii="Times New Roman" w:hAnsi="Times New Roman"/>
          <w:sz w:val="24"/>
        </w:rPr>
        <w:t xml:space="preserve">For this reason, scholars committed to the PJR </w:t>
      </w:r>
      <w:r w:rsidR="000C5923">
        <w:rPr>
          <w:rFonts w:ascii="Times New Roman" w:hAnsi="Times New Roman"/>
          <w:sz w:val="24"/>
        </w:rPr>
        <w:t>largely adopt this interpretation and</w:t>
      </w:r>
      <w:r w:rsidR="00AD0057">
        <w:rPr>
          <w:rFonts w:ascii="Times New Roman" w:hAnsi="Times New Roman"/>
          <w:sz w:val="24"/>
        </w:rPr>
        <w:t xml:space="preserve"> focus on showing that general principles such as freedom of speech, freedom of religion, and private property are justifiable to citizens</w:t>
      </w:r>
      <w:r w:rsidR="005064A6">
        <w:rPr>
          <w:rFonts w:ascii="Times New Roman" w:hAnsi="Times New Roman"/>
          <w:sz w:val="24"/>
        </w:rPr>
        <w:t xml:space="preserve"> (Rawls</w:t>
      </w:r>
      <w:r w:rsidR="001C1974">
        <w:rPr>
          <w:rFonts w:ascii="Times New Roman" w:hAnsi="Times New Roman"/>
          <w:sz w:val="24"/>
        </w:rPr>
        <w:t xml:space="preserve"> 1996; Gaus 2003: 214-218)</w:t>
      </w:r>
      <w:r w:rsidR="00AD0057">
        <w:rPr>
          <w:rFonts w:ascii="Times New Roman" w:hAnsi="Times New Roman"/>
          <w:sz w:val="24"/>
        </w:rPr>
        <w:t xml:space="preserve">. These scholars recognize that the precise requirements </w:t>
      </w:r>
      <w:r w:rsidR="00BE3F09">
        <w:rPr>
          <w:rFonts w:ascii="Times New Roman" w:hAnsi="Times New Roman"/>
          <w:sz w:val="24"/>
        </w:rPr>
        <w:t>of these principles</w:t>
      </w:r>
      <w:r w:rsidR="00AD0057">
        <w:rPr>
          <w:rFonts w:ascii="Times New Roman" w:hAnsi="Times New Roman"/>
          <w:sz w:val="24"/>
        </w:rPr>
        <w:t xml:space="preserve">, for example, whether freedom of speech protects all forms of hate speech, </w:t>
      </w:r>
      <w:r w:rsidR="00BE3F09">
        <w:rPr>
          <w:rFonts w:ascii="Times New Roman" w:hAnsi="Times New Roman"/>
          <w:sz w:val="24"/>
        </w:rPr>
        <w:t xml:space="preserve">are likely to be subject to reasonable disagreement and so </w:t>
      </w:r>
      <w:r w:rsidR="00AD0057">
        <w:rPr>
          <w:rFonts w:ascii="Times New Roman" w:hAnsi="Times New Roman"/>
          <w:sz w:val="24"/>
        </w:rPr>
        <w:t xml:space="preserve">must be determined by </w:t>
      </w:r>
      <w:r w:rsidR="00C61103">
        <w:rPr>
          <w:rFonts w:ascii="Times New Roman" w:hAnsi="Times New Roman"/>
          <w:sz w:val="24"/>
        </w:rPr>
        <w:lastRenderedPageBreak/>
        <w:t xml:space="preserve">fair </w:t>
      </w:r>
      <w:r w:rsidR="00AD0057">
        <w:rPr>
          <w:rFonts w:ascii="Times New Roman" w:hAnsi="Times New Roman"/>
          <w:sz w:val="24"/>
        </w:rPr>
        <w:t xml:space="preserve">procedures. In the same fashion, we can understand the basic principles of Hausman’s </w:t>
      </w:r>
      <w:r w:rsidR="002268E1">
        <w:rPr>
          <w:rFonts w:ascii="Times New Roman" w:hAnsi="Times New Roman"/>
          <w:sz w:val="24"/>
        </w:rPr>
        <w:t>AL/D metric</w:t>
      </w:r>
      <w:r w:rsidR="00AD0057">
        <w:rPr>
          <w:rFonts w:ascii="Times New Roman" w:hAnsi="Times New Roman"/>
          <w:sz w:val="24"/>
        </w:rPr>
        <w:t xml:space="preserve"> to be justifiable </w:t>
      </w:r>
      <w:r w:rsidR="00C61103">
        <w:rPr>
          <w:rFonts w:ascii="Times New Roman" w:hAnsi="Times New Roman"/>
          <w:sz w:val="24"/>
        </w:rPr>
        <w:t xml:space="preserve">to all citizens, but recognize </w:t>
      </w:r>
      <w:r w:rsidR="00AD0057">
        <w:rPr>
          <w:rFonts w:ascii="Times New Roman" w:hAnsi="Times New Roman"/>
          <w:sz w:val="24"/>
        </w:rPr>
        <w:t xml:space="preserve">that the interpretation of these principles – the assignment of QALY values to limitation/distress pairs – must be </w:t>
      </w:r>
      <w:r w:rsidR="00BE3F09">
        <w:rPr>
          <w:rFonts w:ascii="Times New Roman" w:hAnsi="Times New Roman"/>
          <w:sz w:val="24"/>
        </w:rPr>
        <w:t>left to</w:t>
      </w:r>
      <w:r w:rsidR="00AD0057">
        <w:rPr>
          <w:rFonts w:ascii="Times New Roman" w:hAnsi="Times New Roman"/>
          <w:sz w:val="24"/>
        </w:rPr>
        <w:t xml:space="preserve"> deliberative democratic procedures.</w:t>
      </w:r>
    </w:p>
    <w:p w14:paraId="08971FEC" w14:textId="00A1D322" w:rsidR="00DC396C" w:rsidRDefault="00134311" w:rsidP="00DC396C">
      <w:pPr>
        <w:spacing w:line="480" w:lineRule="auto"/>
        <w:ind w:firstLine="720"/>
        <w:rPr>
          <w:rFonts w:ascii="Times New Roman" w:hAnsi="Times New Roman"/>
          <w:sz w:val="24"/>
        </w:rPr>
      </w:pPr>
      <w:r>
        <w:rPr>
          <w:rFonts w:ascii="Times New Roman" w:hAnsi="Times New Roman"/>
          <w:sz w:val="24"/>
        </w:rPr>
        <w:t xml:space="preserve">One might grant that from the perspective of the PJR, Hausman’s </w:t>
      </w:r>
      <w:r w:rsidR="002268E1">
        <w:rPr>
          <w:rFonts w:ascii="Times New Roman" w:hAnsi="Times New Roman"/>
          <w:sz w:val="24"/>
        </w:rPr>
        <w:t>AL/D metric</w:t>
      </w:r>
      <w:r>
        <w:rPr>
          <w:rFonts w:ascii="Times New Roman" w:hAnsi="Times New Roman"/>
          <w:sz w:val="24"/>
        </w:rPr>
        <w:t xml:space="preserve"> is importantly different from experienced utility and decision utility metrics where these metrics are understood to be grounded in sensory hedonist and preference satisfaction accounts of wellbeing. But, one might question whether there is any important difference </w:t>
      </w:r>
      <w:r w:rsidR="00FB6E7A">
        <w:rPr>
          <w:rFonts w:ascii="Times New Roman" w:hAnsi="Times New Roman"/>
          <w:sz w:val="24"/>
        </w:rPr>
        <w:t xml:space="preserve">between </w:t>
      </w:r>
      <w:r>
        <w:rPr>
          <w:rFonts w:ascii="Times New Roman" w:hAnsi="Times New Roman"/>
          <w:sz w:val="24"/>
        </w:rPr>
        <w:t>Hausman’s metric and decision utility metrics where the latter are understood as democratic procedures for evaluating health states. After all, Hausman’s metric</w:t>
      </w:r>
      <w:r w:rsidR="00FB6E7A">
        <w:rPr>
          <w:rFonts w:ascii="Times New Roman" w:hAnsi="Times New Roman"/>
          <w:sz w:val="24"/>
        </w:rPr>
        <w:t>,</w:t>
      </w:r>
      <w:r>
        <w:rPr>
          <w:rFonts w:ascii="Times New Roman" w:hAnsi="Times New Roman"/>
          <w:sz w:val="24"/>
        </w:rPr>
        <w:t xml:space="preserve"> </w:t>
      </w:r>
      <w:r w:rsidR="00FB6E7A">
        <w:rPr>
          <w:rFonts w:ascii="Times New Roman" w:hAnsi="Times New Roman"/>
          <w:sz w:val="24"/>
        </w:rPr>
        <w:t>like decision utility metrics,</w:t>
      </w:r>
      <w:r w:rsidR="007C083B">
        <w:rPr>
          <w:rFonts w:ascii="Times New Roman" w:hAnsi="Times New Roman"/>
          <w:sz w:val="24"/>
        </w:rPr>
        <w:t xml:space="preserve"> relies heavily on a</w:t>
      </w:r>
      <w:r>
        <w:rPr>
          <w:rFonts w:ascii="Times New Roman" w:hAnsi="Times New Roman"/>
          <w:sz w:val="24"/>
        </w:rPr>
        <w:t xml:space="preserve"> procedure to assi</w:t>
      </w:r>
      <w:r w:rsidR="00FB6E7A">
        <w:rPr>
          <w:rFonts w:ascii="Times New Roman" w:hAnsi="Times New Roman"/>
          <w:sz w:val="24"/>
        </w:rPr>
        <w:t xml:space="preserve">gn QALY values to health states. </w:t>
      </w:r>
    </w:p>
    <w:p w14:paraId="2EDE675D" w14:textId="542ED990" w:rsidR="00472CD2" w:rsidRDefault="00DC396C" w:rsidP="00DC396C">
      <w:pPr>
        <w:spacing w:line="480" w:lineRule="auto"/>
        <w:rPr>
          <w:rFonts w:ascii="Times New Roman" w:hAnsi="Times New Roman"/>
          <w:sz w:val="24"/>
        </w:rPr>
      </w:pPr>
      <w:r>
        <w:rPr>
          <w:rFonts w:ascii="Times New Roman" w:hAnsi="Times New Roman"/>
          <w:sz w:val="24"/>
        </w:rPr>
        <w:tab/>
        <w:t xml:space="preserve">In response, consider that there </w:t>
      </w:r>
      <w:r w:rsidR="00F9370B">
        <w:rPr>
          <w:rFonts w:ascii="Times New Roman" w:hAnsi="Times New Roman"/>
          <w:sz w:val="24"/>
        </w:rPr>
        <w:t>is an</w:t>
      </w:r>
      <w:r w:rsidR="00AD227B">
        <w:rPr>
          <w:rFonts w:ascii="Times New Roman" w:hAnsi="Times New Roman"/>
          <w:sz w:val="24"/>
        </w:rPr>
        <w:t xml:space="preserve"> important difference</w:t>
      </w:r>
      <w:r>
        <w:rPr>
          <w:rFonts w:ascii="Times New Roman" w:hAnsi="Times New Roman"/>
          <w:sz w:val="24"/>
        </w:rPr>
        <w:t xml:space="preserve"> between Hausman’s metric</w:t>
      </w:r>
      <w:r w:rsidR="007C083B">
        <w:rPr>
          <w:rFonts w:ascii="Times New Roman" w:hAnsi="Times New Roman"/>
          <w:sz w:val="24"/>
        </w:rPr>
        <w:t>,</w:t>
      </w:r>
      <w:r>
        <w:rPr>
          <w:rFonts w:ascii="Times New Roman" w:hAnsi="Times New Roman"/>
          <w:sz w:val="24"/>
        </w:rPr>
        <w:t xml:space="preserve"> and decision utility metric</w:t>
      </w:r>
      <w:r w:rsidR="004377B0">
        <w:rPr>
          <w:rFonts w:ascii="Times New Roman" w:hAnsi="Times New Roman"/>
          <w:sz w:val="24"/>
        </w:rPr>
        <w:t xml:space="preserve">s </w:t>
      </w:r>
      <w:r w:rsidR="007C083B">
        <w:rPr>
          <w:rFonts w:ascii="Times New Roman" w:hAnsi="Times New Roman"/>
          <w:sz w:val="24"/>
        </w:rPr>
        <w:t xml:space="preserve">– </w:t>
      </w:r>
      <w:r w:rsidR="004377B0">
        <w:rPr>
          <w:rFonts w:ascii="Times New Roman" w:hAnsi="Times New Roman"/>
          <w:sz w:val="24"/>
        </w:rPr>
        <w:t xml:space="preserve">understood </w:t>
      </w:r>
      <w:r w:rsidR="007C083B">
        <w:rPr>
          <w:rFonts w:ascii="Times New Roman" w:hAnsi="Times New Roman"/>
          <w:sz w:val="24"/>
        </w:rPr>
        <w:t xml:space="preserve">here </w:t>
      </w:r>
      <w:r w:rsidR="004377B0">
        <w:rPr>
          <w:rFonts w:ascii="Times New Roman" w:hAnsi="Times New Roman"/>
          <w:sz w:val="24"/>
        </w:rPr>
        <w:t xml:space="preserve">as </w:t>
      </w:r>
      <w:r w:rsidR="007C083B">
        <w:rPr>
          <w:rFonts w:ascii="Times New Roman" w:hAnsi="Times New Roman"/>
          <w:sz w:val="24"/>
        </w:rPr>
        <w:t xml:space="preserve">democratic </w:t>
      </w:r>
      <w:r w:rsidR="004377B0">
        <w:rPr>
          <w:rFonts w:ascii="Times New Roman" w:hAnsi="Times New Roman"/>
          <w:sz w:val="24"/>
        </w:rPr>
        <w:t>procedures</w:t>
      </w:r>
      <w:r>
        <w:rPr>
          <w:rFonts w:ascii="Times New Roman" w:hAnsi="Times New Roman"/>
          <w:sz w:val="24"/>
        </w:rPr>
        <w:t xml:space="preserve">. </w:t>
      </w:r>
      <w:r w:rsidR="00F9370B">
        <w:rPr>
          <w:rFonts w:ascii="Times New Roman" w:hAnsi="Times New Roman"/>
          <w:sz w:val="24"/>
        </w:rPr>
        <w:t>I</w:t>
      </w:r>
      <w:r>
        <w:rPr>
          <w:rFonts w:ascii="Times New Roman" w:hAnsi="Times New Roman"/>
          <w:sz w:val="24"/>
        </w:rPr>
        <w:t>n contrast to decision utility metric</w:t>
      </w:r>
      <w:r w:rsidR="004377B0">
        <w:rPr>
          <w:rFonts w:ascii="Times New Roman" w:hAnsi="Times New Roman"/>
          <w:sz w:val="24"/>
        </w:rPr>
        <w:t>s</w:t>
      </w:r>
      <w:r>
        <w:rPr>
          <w:rFonts w:ascii="Times New Roman" w:hAnsi="Times New Roman"/>
          <w:sz w:val="24"/>
        </w:rPr>
        <w:t xml:space="preserve">, citizens have sufficient reason to accept </w:t>
      </w:r>
      <w:r w:rsidR="004377B0">
        <w:rPr>
          <w:rFonts w:ascii="Times New Roman" w:hAnsi="Times New Roman"/>
          <w:sz w:val="24"/>
        </w:rPr>
        <w:t>the</w:t>
      </w:r>
      <w:r>
        <w:rPr>
          <w:rFonts w:ascii="Times New Roman" w:hAnsi="Times New Roman"/>
          <w:sz w:val="24"/>
        </w:rPr>
        <w:t xml:space="preserve"> basic principle</w:t>
      </w:r>
      <w:r w:rsidR="001B456C">
        <w:rPr>
          <w:rFonts w:ascii="Times New Roman" w:hAnsi="Times New Roman"/>
          <w:sz w:val="24"/>
        </w:rPr>
        <w:t>s</w:t>
      </w:r>
      <w:r>
        <w:rPr>
          <w:rFonts w:ascii="Times New Roman" w:hAnsi="Times New Roman"/>
          <w:sz w:val="24"/>
        </w:rPr>
        <w:t xml:space="preserve"> </w:t>
      </w:r>
      <w:r w:rsidR="004377B0">
        <w:rPr>
          <w:rFonts w:ascii="Times New Roman" w:hAnsi="Times New Roman"/>
          <w:sz w:val="24"/>
        </w:rPr>
        <w:t xml:space="preserve">of Hausman’s metric </w:t>
      </w:r>
      <w:r>
        <w:rPr>
          <w:rFonts w:ascii="Times New Roman" w:hAnsi="Times New Roman"/>
          <w:sz w:val="24"/>
        </w:rPr>
        <w:t xml:space="preserve">regarding </w:t>
      </w:r>
      <w:r w:rsidR="001E5452">
        <w:rPr>
          <w:rFonts w:ascii="Times New Roman" w:hAnsi="Times New Roman"/>
          <w:sz w:val="24"/>
        </w:rPr>
        <w:t>the evaluation of health states.</w:t>
      </w:r>
      <w:r>
        <w:rPr>
          <w:rFonts w:ascii="Times New Roman" w:hAnsi="Times New Roman"/>
          <w:sz w:val="24"/>
        </w:rPr>
        <w:t xml:space="preserve"> </w:t>
      </w:r>
      <w:r w:rsidR="004377B0">
        <w:rPr>
          <w:rFonts w:ascii="Times New Roman" w:hAnsi="Times New Roman"/>
          <w:sz w:val="24"/>
        </w:rPr>
        <w:t>T</w:t>
      </w:r>
      <w:r>
        <w:rPr>
          <w:rFonts w:ascii="Times New Roman" w:hAnsi="Times New Roman"/>
          <w:sz w:val="24"/>
        </w:rPr>
        <w:t xml:space="preserve">his is an important difference </w:t>
      </w:r>
      <w:r w:rsidR="00472CD2">
        <w:rPr>
          <w:rFonts w:ascii="Times New Roman" w:hAnsi="Times New Roman"/>
          <w:sz w:val="24"/>
        </w:rPr>
        <w:t xml:space="preserve">since it means that Hausman’s metric satisfies the PJR on a highly plausible interpretation of it. By contrast, </w:t>
      </w:r>
      <w:r w:rsidR="002E4F3A">
        <w:rPr>
          <w:rFonts w:ascii="Times New Roman" w:hAnsi="Times New Roman"/>
          <w:sz w:val="24"/>
        </w:rPr>
        <w:t xml:space="preserve">decision utility metrics, understood procedurally, do not satisfy the PJR. Instead, they offer a democratic procedure for evaluating health states should public reasoning regarding the value of health states prove inconclusive. Since citizens have sufficient reason to agree that </w:t>
      </w:r>
      <w:r w:rsidR="00960B0E">
        <w:rPr>
          <w:rFonts w:ascii="Times New Roman" w:hAnsi="Times New Roman"/>
          <w:sz w:val="24"/>
        </w:rPr>
        <w:t xml:space="preserve">the badness of </w:t>
      </w:r>
      <w:r w:rsidR="002E4F3A">
        <w:rPr>
          <w:rFonts w:ascii="Times New Roman" w:hAnsi="Times New Roman"/>
          <w:sz w:val="24"/>
        </w:rPr>
        <w:t xml:space="preserve">health states </w:t>
      </w:r>
      <w:r w:rsidR="00960B0E">
        <w:rPr>
          <w:rFonts w:ascii="Times New Roman" w:hAnsi="Times New Roman"/>
          <w:sz w:val="24"/>
        </w:rPr>
        <w:t xml:space="preserve">depends on </w:t>
      </w:r>
      <w:r w:rsidR="002E4F3A">
        <w:rPr>
          <w:rFonts w:ascii="Times New Roman" w:hAnsi="Times New Roman"/>
          <w:sz w:val="24"/>
        </w:rPr>
        <w:t xml:space="preserve">(1) </w:t>
      </w:r>
      <w:r w:rsidR="00960B0E">
        <w:rPr>
          <w:rFonts w:ascii="Times New Roman" w:hAnsi="Times New Roman"/>
          <w:sz w:val="24"/>
        </w:rPr>
        <w:t xml:space="preserve">the extent to which they </w:t>
      </w:r>
      <w:r w:rsidR="002E4F3A">
        <w:rPr>
          <w:rFonts w:ascii="Times New Roman" w:hAnsi="Times New Roman"/>
          <w:sz w:val="24"/>
        </w:rPr>
        <w:t xml:space="preserve">limit people’s activity, and (2) </w:t>
      </w:r>
      <w:r w:rsidR="00960B0E">
        <w:rPr>
          <w:rFonts w:ascii="Times New Roman" w:hAnsi="Times New Roman"/>
          <w:sz w:val="24"/>
        </w:rPr>
        <w:t>the</w:t>
      </w:r>
      <w:r w:rsidR="002E4F3A">
        <w:rPr>
          <w:rFonts w:ascii="Times New Roman" w:hAnsi="Times New Roman"/>
          <w:sz w:val="24"/>
        </w:rPr>
        <w:t xml:space="preserve"> pathological suffering</w:t>
      </w:r>
      <w:r w:rsidR="00960B0E">
        <w:rPr>
          <w:rFonts w:ascii="Times New Roman" w:hAnsi="Times New Roman"/>
          <w:sz w:val="24"/>
        </w:rPr>
        <w:t xml:space="preserve"> the</w:t>
      </w:r>
      <w:r w:rsidR="001E5452">
        <w:rPr>
          <w:rFonts w:ascii="Times New Roman" w:hAnsi="Times New Roman"/>
          <w:sz w:val="24"/>
        </w:rPr>
        <w:t>y</w:t>
      </w:r>
      <w:r w:rsidR="00960B0E">
        <w:rPr>
          <w:rFonts w:ascii="Times New Roman" w:hAnsi="Times New Roman"/>
          <w:sz w:val="24"/>
        </w:rPr>
        <w:t xml:space="preserve"> involve</w:t>
      </w:r>
      <w:r w:rsidR="002E4F3A">
        <w:rPr>
          <w:rFonts w:ascii="Times New Roman" w:hAnsi="Times New Roman"/>
          <w:sz w:val="24"/>
        </w:rPr>
        <w:t>, such public reasoning is not inconclusive and so there is no reason</w:t>
      </w:r>
      <w:r w:rsidR="0070772C">
        <w:rPr>
          <w:rFonts w:ascii="Times New Roman" w:hAnsi="Times New Roman"/>
          <w:sz w:val="24"/>
        </w:rPr>
        <w:t>, from the standpoint of the PJR,</w:t>
      </w:r>
      <w:r w:rsidR="002E4F3A">
        <w:rPr>
          <w:rFonts w:ascii="Times New Roman" w:hAnsi="Times New Roman"/>
          <w:sz w:val="24"/>
        </w:rPr>
        <w:t xml:space="preserve"> to </w:t>
      </w:r>
      <w:r w:rsidR="0070772C">
        <w:rPr>
          <w:rFonts w:ascii="Times New Roman" w:hAnsi="Times New Roman"/>
          <w:sz w:val="24"/>
        </w:rPr>
        <w:t xml:space="preserve">opt for a </w:t>
      </w:r>
      <w:r w:rsidR="00960B0E" w:rsidRPr="00F9370B">
        <w:rPr>
          <w:rFonts w:ascii="Times New Roman" w:hAnsi="Times New Roman"/>
          <w:i/>
          <w:sz w:val="24"/>
        </w:rPr>
        <w:t>purely</w:t>
      </w:r>
      <w:r w:rsidR="00960B0E">
        <w:rPr>
          <w:rFonts w:ascii="Times New Roman" w:hAnsi="Times New Roman"/>
          <w:sz w:val="24"/>
        </w:rPr>
        <w:t xml:space="preserve"> </w:t>
      </w:r>
      <w:r w:rsidR="0070772C">
        <w:rPr>
          <w:rFonts w:ascii="Times New Roman" w:hAnsi="Times New Roman"/>
          <w:sz w:val="24"/>
        </w:rPr>
        <w:t>procedur</w:t>
      </w:r>
      <w:r w:rsidR="001E5452">
        <w:rPr>
          <w:rFonts w:ascii="Times New Roman" w:hAnsi="Times New Roman"/>
          <w:sz w:val="24"/>
        </w:rPr>
        <w:t>al solution</w:t>
      </w:r>
      <w:r w:rsidR="0070772C">
        <w:rPr>
          <w:rFonts w:ascii="Times New Roman" w:hAnsi="Times New Roman"/>
          <w:sz w:val="24"/>
        </w:rPr>
        <w:t xml:space="preserve"> such as a decision utility metric. </w:t>
      </w:r>
    </w:p>
    <w:p w14:paraId="649E362D" w14:textId="77777777" w:rsidR="00503F66" w:rsidRDefault="00503F66" w:rsidP="00DC396C">
      <w:pPr>
        <w:spacing w:line="480" w:lineRule="auto"/>
        <w:rPr>
          <w:rFonts w:ascii="Times New Roman" w:hAnsi="Times New Roman"/>
          <w:sz w:val="24"/>
        </w:rPr>
      </w:pPr>
    </w:p>
    <w:p w14:paraId="24915A61" w14:textId="59334772" w:rsidR="00503F66" w:rsidRDefault="00010B56" w:rsidP="00DC396C">
      <w:pPr>
        <w:spacing w:line="480" w:lineRule="auto"/>
        <w:rPr>
          <w:rFonts w:ascii="Times New Roman" w:hAnsi="Times New Roman"/>
          <w:sz w:val="24"/>
        </w:rPr>
      </w:pPr>
      <w:r>
        <w:rPr>
          <w:rFonts w:ascii="Times New Roman" w:hAnsi="Times New Roman"/>
          <w:sz w:val="24"/>
        </w:rPr>
        <w:t>4</w:t>
      </w:r>
      <w:r w:rsidR="00503F66">
        <w:rPr>
          <w:rFonts w:ascii="Times New Roman" w:hAnsi="Times New Roman"/>
          <w:sz w:val="24"/>
        </w:rPr>
        <w:t xml:space="preserve"> Hausman’s Metric: A Clear Alternative to Decision Utility Metrics?</w:t>
      </w:r>
    </w:p>
    <w:p w14:paraId="2EC943BD" w14:textId="280E7E2B" w:rsidR="00760F86" w:rsidRDefault="00760F86" w:rsidP="00DC396C">
      <w:pPr>
        <w:spacing w:line="480" w:lineRule="auto"/>
        <w:rPr>
          <w:rFonts w:ascii="Times New Roman" w:hAnsi="Times New Roman"/>
          <w:sz w:val="24"/>
        </w:rPr>
      </w:pPr>
      <w:r>
        <w:rPr>
          <w:rFonts w:ascii="Times New Roman" w:hAnsi="Times New Roman"/>
          <w:sz w:val="24"/>
        </w:rPr>
        <w:tab/>
        <w:t xml:space="preserve">Although I think there is a principled difference between Hausman’s metric and decision utility metrics from the standpoint of the PJR, this last objection raises an important question. Given that Hausman’s metric relies on a procedure to evaluate health states, to what degree is it really superior to </w:t>
      </w:r>
      <w:r w:rsidR="00BE5862">
        <w:rPr>
          <w:rFonts w:ascii="Times New Roman" w:hAnsi="Times New Roman"/>
          <w:sz w:val="24"/>
        </w:rPr>
        <w:t>decision utility metrics</w:t>
      </w:r>
      <w:r>
        <w:rPr>
          <w:rFonts w:ascii="Times New Roman" w:hAnsi="Times New Roman"/>
          <w:sz w:val="24"/>
        </w:rPr>
        <w:t xml:space="preserve"> from the standpoint of the PJR</w:t>
      </w:r>
      <w:r w:rsidR="00BE5862">
        <w:rPr>
          <w:rFonts w:ascii="Times New Roman" w:hAnsi="Times New Roman"/>
          <w:sz w:val="24"/>
        </w:rPr>
        <w:t>, where the latter metrics are understood to offer citizens a fair democratic procedure for adjudicating their reasonable disagreements about the nature of the good life</w:t>
      </w:r>
      <w:r>
        <w:rPr>
          <w:rFonts w:ascii="Times New Roman" w:hAnsi="Times New Roman"/>
          <w:sz w:val="24"/>
        </w:rPr>
        <w:t xml:space="preserve">? </w:t>
      </w:r>
      <w:r w:rsidR="00BE5862">
        <w:rPr>
          <w:rFonts w:ascii="Times New Roman" w:hAnsi="Times New Roman"/>
          <w:sz w:val="24"/>
        </w:rPr>
        <w:t>I take this question to not only be theoretically interesting, but also, as I explain below, of interest to policy</w:t>
      </w:r>
      <w:r w:rsidR="00503F66">
        <w:rPr>
          <w:rFonts w:ascii="Times New Roman" w:hAnsi="Times New Roman"/>
          <w:sz w:val="24"/>
        </w:rPr>
        <w:tab/>
      </w:r>
      <w:r w:rsidR="00BE5862">
        <w:rPr>
          <w:rFonts w:ascii="Times New Roman" w:hAnsi="Times New Roman"/>
          <w:sz w:val="24"/>
        </w:rPr>
        <w:t>-makers.</w:t>
      </w:r>
    </w:p>
    <w:p w14:paraId="13BED89D" w14:textId="77611F94" w:rsidR="005E05F7" w:rsidRDefault="00BE5862" w:rsidP="00590424">
      <w:pPr>
        <w:spacing w:line="480" w:lineRule="auto"/>
        <w:rPr>
          <w:rFonts w:ascii="Times New Roman" w:hAnsi="Times New Roman"/>
          <w:sz w:val="24"/>
        </w:rPr>
      </w:pPr>
      <w:r>
        <w:rPr>
          <w:rFonts w:ascii="Times New Roman" w:hAnsi="Times New Roman"/>
          <w:sz w:val="24"/>
        </w:rPr>
        <w:tab/>
      </w:r>
      <w:r w:rsidR="00590424">
        <w:rPr>
          <w:rFonts w:ascii="Times New Roman" w:hAnsi="Times New Roman"/>
          <w:sz w:val="24"/>
        </w:rPr>
        <w:t>Hausman would no doubt claim that although his metric relies on a deliberative procedure to evaluate health states, there is an important difference between the procedure his metric employs, and the procedure decision utility metrics employ.</w:t>
      </w:r>
      <w:r w:rsidR="005E05F7">
        <w:rPr>
          <w:rFonts w:ascii="Times New Roman" w:hAnsi="Times New Roman"/>
          <w:sz w:val="24"/>
        </w:rPr>
        <w:t xml:space="preserve"> Decision utility metrics assign values to health states by (1) </w:t>
      </w:r>
      <w:r w:rsidR="00334D83">
        <w:rPr>
          <w:rFonts w:ascii="Times New Roman" w:hAnsi="Times New Roman"/>
          <w:sz w:val="24"/>
        </w:rPr>
        <w:t xml:space="preserve">eliciting people’s personal valuations of them; </w:t>
      </w:r>
      <w:r w:rsidR="005E05F7">
        <w:rPr>
          <w:rFonts w:ascii="Times New Roman" w:hAnsi="Times New Roman"/>
          <w:sz w:val="24"/>
        </w:rPr>
        <w:t>and (2) aggregating these valu</w:t>
      </w:r>
      <w:r w:rsidR="00334D83">
        <w:rPr>
          <w:rFonts w:ascii="Times New Roman" w:hAnsi="Times New Roman"/>
          <w:sz w:val="24"/>
        </w:rPr>
        <w:t>ations</w:t>
      </w:r>
      <w:r w:rsidR="005E05F7">
        <w:rPr>
          <w:rFonts w:ascii="Times New Roman" w:hAnsi="Times New Roman"/>
          <w:sz w:val="24"/>
        </w:rPr>
        <w:t>.</w:t>
      </w:r>
      <w:r w:rsidR="00334D83">
        <w:rPr>
          <w:rFonts w:ascii="Times New Roman" w:hAnsi="Times New Roman"/>
          <w:sz w:val="24"/>
        </w:rPr>
        <w:t xml:space="preserve"> In the face of reasonable disagreement regarding the nature of wellbeing, these metrics therefore aggregate individuals’ private views regarding the impact of various health states on their personal wellbeing, whatever their view of their own wellbeing happens to be. By contrast, Hausman envisions a different type of procedure for assigning QALY values to limitation/distress pairs. Rather than appeal to </w:t>
      </w:r>
      <w:r w:rsidR="00B612EB">
        <w:rPr>
          <w:rFonts w:ascii="Times New Roman" w:hAnsi="Times New Roman"/>
          <w:sz w:val="24"/>
        </w:rPr>
        <w:t>people’s</w:t>
      </w:r>
      <w:r w:rsidR="00334D83">
        <w:rPr>
          <w:rFonts w:ascii="Times New Roman" w:hAnsi="Times New Roman"/>
          <w:sz w:val="24"/>
        </w:rPr>
        <w:t xml:space="preserve"> private preferences regarding these pairs, Hausman </w:t>
      </w:r>
      <w:r w:rsidR="001C1974">
        <w:rPr>
          <w:rFonts w:ascii="Times New Roman" w:hAnsi="Times New Roman"/>
          <w:sz w:val="24"/>
        </w:rPr>
        <w:t xml:space="preserve">(2015: 186) </w:t>
      </w:r>
      <w:r w:rsidR="00334D83">
        <w:rPr>
          <w:rFonts w:ascii="Times New Roman" w:hAnsi="Times New Roman"/>
          <w:sz w:val="24"/>
        </w:rPr>
        <w:t xml:space="preserve">suggests that QALY values be assigned </w:t>
      </w:r>
      <w:r w:rsidR="0057579F">
        <w:rPr>
          <w:rFonts w:ascii="Times New Roman" w:hAnsi="Times New Roman"/>
          <w:sz w:val="24"/>
        </w:rPr>
        <w:t xml:space="preserve">through a deliberative process </w:t>
      </w:r>
      <w:r w:rsidR="009664C8">
        <w:rPr>
          <w:rFonts w:ascii="Times New Roman" w:hAnsi="Times New Roman"/>
          <w:sz w:val="24"/>
        </w:rPr>
        <w:t>in which</w:t>
      </w:r>
      <w:r w:rsidR="004B7551">
        <w:rPr>
          <w:rFonts w:ascii="Times New Roman" w:hAnsi="Times New Roman"/>
          <w:sz w:val="24"/>
        </w:rPr>
        <w:t xml:space="preserve"> participants reason together about </w:t>
      </w:r>
      <w:r w:rsidR="004C060E">
        <w:rPr>
          <w:rFonts w:ascii="Times New Roman" w:hAnsi="Times New Roman"/>
          <w:sz w:val="24"/>
        </w:rPr>
        <w:t>the value of different limitation/distress pairs</w:t>
      </w:r>
      <w:r w:rsidR="004B7551">
        <w:rPr>
          <w:rFonts w:ascii="Times New Roman" w:hAnsi="Times New Roman"/>
          <w:sz w:val="24"/>
        </w:rPr>
        <w:t xml:space="preserve">. </w:t>
      </w:r>
      <w:r w:rsidR="00E87086">
        <w:rPr>
          <w:rFonts w:ascii="Times New Roman" w:hAnsi="Times New Roman"/>
          <w:sz w:val="24"/>
        </w:rPr>
        <w:t xml:space="preserve">As an example of such a process, Hausman </w:t>
      </w:r>
      <w:r w:rsidR="001C1974">
        <w:rPr>
          <w:rFonts w:ascii="Times New Roman" w:hAnsi="Times New Roman"/>
          <w:sz w:val="24"/>
        </w:rPr>
        <w:t xml:space="preserve">(2015: 187) </w:t>
      </w:r>
      <w:r w:rsidR="00E87086">
        <w:rPr>
          <w:rFonts w:ascii="Times New Roman" w:hAnsi="Times New Roman"/>
          <w:sz w:val="24"/>
        </w:rPr>
        <w:t xml:space="preserve">suggests </w:t>
      </w:r>
      <w:r w:rsidR="004C5A47">
        <w:rPr>
          <w:rFonts w:ascii="Times New Roman" w:hAnsi="Times New Roman"/>
          <w:sz w:val="24"/>
        </w:rPr>
        <w:t>the use of deliberative groups such as citizen juries</w:t>
      </w:r>
      <w:r w:rsidR="00E87086">
        <w:rPr>
          <w:rFonts w:ascii="Times New Roman" w:hAnsi="Times New Roman"/>
          <w:sz w:val="24"/>
        </w:rPr>
        <w:t xml:space="preserve">. </w:t>
      </w:r>
      <w:r w:rsidR="00CF1A53">
        <w:rPr>
          <w:rFonts w:ascii="Times New Roman" w:hAnsi="Times New Roman"/>
          <w:sz w:val="24"/>
        </w:rPr>
        <w:t xml:space="preserve">As Hausman </w:t>
      </w:r>
      <w:r w:rsidR="001C1974">
        <w:rPr>
          <w:rFonts w:ascii="Times New Roman" w:hAnsi="Times New Roman"/>
          <w:sz w:val="24"/>
        </w:rPr>
        <w:t xml:space="preserve">(2015: 186) </w:t>
      </w:r>
      <w:r w:rsidR="00CF1A53">
        <w:rPr>
          <w:rFonts w:ascii="Times New Roman" w:hAnsi="Times New Roman"/>
          <w:sz w:val="24"/>
        </w:rPr>
        <w:t xml:space="preserve">puts it: </w:t>
      </w:r>
    </w:p>
    <w:p w14:paraId="4262FDE9" w14:textId="64055671" w:rsidR="00CF1A53" w:rsidRPr="008F05E3" w:rsidRDefault="00CF1A53" w:rsidP="009E7DE6">
      <w:pPr>
        <w:spacing w:line="480" w:lineRule="auto"/>
        <w:ind w:left="720"/>
        <w:rPr>
          <w:rFonts w:ascii="Times New Roman" w:hAnsi="Times New Roman"/>
          <w:sz w:val="24"/>
        </w:rPr>
      </w:pPr>
      <w:r>
        <w:rPr>
          <w:rFonts w:ascii="Times New Roman" w:hAnsi="Times New Roman"/>
          <w:sz w:val="24"/>
        </w:rPr>
        <w:lastRenderedPageBreak/>
        <w:t>Instead of attempting to value L/D pairs in terms of personal choiceworthiness, the evaluation procedure illustr</w:t>
      </w:r>
      <w:r w:rsidR="009E7DE6">
        <w:rPr>
          <w:rFonts w:ascii="Times New Roman" w:hAnsi="Times New Roman"/>
          <w:sz w:val="24"/>
        </w:rPr>
        <w:t>at</w:t>
      </w:r>
      <w:r>
        <w:rPr>
          <w:rFonts w:ascii="Times New Roman" w:hAnsi="Times New Roman"/>
          <w:sz w:val="24"/>
        </w:rPr>
        <w:t>ed [above] makes explicit</w:t>
      </w:r>
      <w:r w:rsidR="008F05E3">
        <w:rPr>
          <w:rFonts w:ascii="Times New Roman" w:hAnsi="Times New Roman"/>
          <w:sz w:val="24"/>
        </w:rPr>
        <w:t xml:space="preserve"> that what is needed is a set of </w:t>
      </w:r>
      <w:r w:rsidR="008F05E3" w:rsidRPr="008F05E3">
        <w:rPr>
          <w:rFonts w:ascii="Times New Roman" w:hAnsi="Times New Roman"/>
          <w:i/>
          <w:sz w:val="24"/>
        </w:rPr>
        <w:t>public</w:t>
      </w:r>
      <w:r w:rsidR="008F05E3">
        <w:rPr>
          <w:rFonts w:ascii="Times New Roman" w:hAnsi="Times New Roman"/>
          <w:sz w:val="24"/>
        </w:rPr>
        <w:t xml:space="preserve"> quality weights. There is no aggregation or averaging to be done. What is at issue are public not personal values, to be determined by reasons not votes.</w:t>
      </w:r>
    </w:p>
    <w:p w14:paraId="7147CA91" w14:textId="7921AE80" w:rsidR="00801A97" w:rsidRDefault="009E7DE6" w:rsidP="004B7551">
      <w:pPr>
        <w:spacing w:line="480" w:lineRule="auto"/>
        <w:ind w:firstLine="720"/>
        <w:rPr>
          <w:rFonts w:ascii="Times New Roman" w:hAnsi="Times New Roman"/>
          <w:sz w:val="24"/>
        </w:rPr>
      </w:pPr>
      <w:r>
        <w:rPr>
          <w:rFonts w:ascii="Times New Roman" w:hAnsi="Times New Roman"/>
          <w:sz w:val="24"/>
        </w:rPr>
        <w:t>As this quote suggest</w:t>
      </w:r>
      <w:r w:rsidR="001513E3">
        <w:rPr>
          <w:rFonts w:ascii="Times New Roman" w:hAnsi="Times New Roman"/>
          <w:sz w:val="24"/>
        </w:rPr>
        <w:t>s</w:t>
      </w:r>
      <w:r>
        <w:rPr>
          <w:rFonts w:ascii="Times New Roman" w:hAnsi="Times New Roman"/>
          <w:sz w:val="24"/>
        </w:rPr>
        <w:t xml:space="preserve">, </w:t>
      </w:r>
      <w:r w:rsidR="005C1482">
        <w:rPr>
          <w:rFonts w:ascii="Times New Roman" w:hAnsi="Times New Roman"/>
          <w:sz w:val="24"/>
        </w:rPr>
        <w:t xml:space="preserve">Hausman </w:t>
      </w:r>
      <w:r w:rsidR="001C1974">
        <w:rPr>
          <w:rFonts w:ascii="Times New Roman" w:hAnsi="Times New Roman"/>
          <w:sz w:val="24"/>
        </w:rPr>
        <w:t xml:space="preserve">(2015: 179-186) </w:t>
      </w:r>
      <w:r w:rsidR="00AC1C42">
        <w:rPr>
          <w:rFonts w:ascii="Times New Roman" w:hAnsi="Times New Roman"/>
          <w:sz w:val="24"/>
        </w:rPr>
        <w:t xml:space="preserve">offers an </w:t>
      </w:r>
      <w:r>
        <w:rPr>
          <w:rFonts w:ascii="Times New Roman" w:hAnsi="Times New Roman"/>
          <w:sz w:val="24"/>
        </w:rPr>
        <w:t xml:space="preserve">illustration of an </w:t>
      </w:r>
      <w:r w:rsidR="00AC1C42">
        <w:rPr>
          <w:rFonts w:ascii="Times New Roman" w:hAnsi="Times New Roman"/>
          <w:sz w:val="24"/>
        </w:rPr>
        <w:t xml:space="preserve">evaluation </w:t>
      </w:r>
      <w:r>
        <w:rPr>
          <w:rFonts w:ascii="Times New Roman" w:hAnsi="Times New Roman"/>
          <w:sz w:val="24"/>
        </w:rPr>
        <w:t xml:space="preserve">procedure </w:t>
      </w:r>
      <w:r w:rsidR="00AC1C42">
        <w:rPr>
          <w:rFonts w:ascii="Times New Roman" w:hAnsi="Times New Roman"/>
          <w:sz w:val="24"/>
        </w:rPr>
        <w:t xml:space="preserve">that </w:t>
      </w:r>
      <w:r w:rsidR="00C77ECC">
        <w:rPr>
          <w:rFonts w:ascii="Times New Roman" w:hAnsi="Times New Roman"/>
          <w:sz w:val="24"/>
        </w:rPr>
        <w:t>he claims a</w:t>
      </w:r>
      <w:r w:rsidR="00AC1C42">
        <w:rPr>
          <w:rFonts w:ascii="Times New Roman" w:hAnsi="Times New Roman"/>
          <w:sz w:val="24"/>
        </w:rPr>
        <w:t xml:space="preserve">voids reliance on the aggregation of individual preferences. </w:t>
      </w:r>
      <w:r>
        <w:rPr>
          <w:rFonts w:ascii="Times New Roman" w:hAnsi="Times New Roman"/>
          <w:sz w:val="24"/>
        </w:rPr>
        <w:t>This procedure</w:t>
      </w:r>
      <w:r w:rsidR="00AC1C42">
        <w:rPr>
          <w:rFonts w:ascii="Times New Roman" w:hAnsi="Times New Roman"/>
          <w:sz w:val="24"/>
        </w:rPr>
        <w:t xml:space="preserve"> is not </w:t>
      </w:r>
      <w:r>
        <w:rPr>
          <w:rFonts w:ascii="Times New Roman" w:hAnsi="Times New Roman"/>
          <w:sz w:val="24"/>
        </w:rPr>
        <w:t xml:space="preserve">intended to be the final word on this matter, but </w:t>
      </w:r>
      <w:r w:rsidR="00AC1C42">
        <w:rPr>
          <w:rFonts w:ascii="Times New Roman" w:hAnsi="Times New Roman"/>
          <w:sz w:val="24"/>
        </w:rPr>
        <w:t xml:space="preserve">only </w:t>
      </w:r>
      <w:r>
        <w:rPr>
          <w:rFonts w:ascii="Times New Roman" w:hAnsi="Times New Roman"/>
          <w:sz w:val="24"/>
        </w:rPr>
        <w:t xml:space="preserve">intended </w:t>
      </w:r>
      <w:r w:rsidR="00AC1C42">
        <w:rPr>
          <w:rFonts w:ascii="Times New Roman" w:hAnsi="Times New Roman"/>
          <w:sz w:val="24"/>
        </w:rPr>
        <w:t>to illustrate how such an evaluation might begin</w:t>
      </w:r>
      <w:r w:rsidR="001C1974">
        <w:rPr>
          <w:rFonts w:ascii="Times New Roman" w:hAnsi="Times New Roman"/>
          <w:sz w:val="24"/>
        </w:rPr>
        <w:t xml:space="preserve"> (Hausman 2015: 179)</w:t>
      </w:r>
      <w:r w:rsidR="00AC1C42">
        <w:rPr>
          <w:rFonts w:ascii="Times New Roman" w:hAnsi="Times New Roman"/>
          <w:sz w:val="24"/>
        </w:rPr>
        <w:t>.</w:t>
      </w:r>
      <w:r w:rsidR="000E0186">
        <w:rPr>
          <w:rFonts w:ascii="Times New Roman" w:hAnsi="Times New Roman"/>
          <w:sz w:val="24"/>
        </w:rPr>
        <w:t xml:space="preserve"> Most notably, </w:t>
      </w:r>
      <w:r w:rsidR="001C1974">
        <w:rPr>
          <w:rFonts w:ascii="Times New Roman" w:hAnsi="Times New Roman"/>
          <w:sz w:val="24"/>
        </w:rPr>
        <w:t>Hausman (2015: 182-183)</w:t>
      </w:r>
      <w:r w:rsidR="000E0186">
        <w:rPr>
          <w:rFonts w:ascii="Times New Roman" w:hAnsi="Times New Roman"/>
          <w:sz w:val="24"/>
        </w:rPr>
        <w:t xml:space="preserve"> suggests that </w:t>
      </w:r>
      <w:r w:rsidR="00C77ECC">
        <w:rPr>
          <w:rFonts w:ascii="Times New Roman" w:hAnsi="Times New Roman"/>
          <w:sz w:val="24"/>
        </w:rPr>
        <w:t xml:space="preserve">the </w:t>
      </w:r>
      <w:r w:rsidR="000E0186">
        <w:rPr>
          <w:rFonts w:ascii="Times New Roman" w:hAnsi="Times New Roman"/>
          <w:sz w:val="24"/>
        </w:rPr>
        <w:t>value of different activity l</w:t>
      </w:r>
      <w:r w:rsidR="00C77ECC">
        <w:rPr>
          <w:rFonts w:ascii="Times New Roman" w:hAnsi="Times New Roman"/>
          <w:sz w:val="24"/>
        </w:rPr>
        <w:t xml:space="preserve">imitations could be determined by (1) </w:t>
      </w:r>
      <w:r w:rsidR="000E0186">
        <w:rPr>
          <w:rFonts w:ascii="Times New Roman" w:hAnsi="Times New Roman"/>
          <w:sz w:val="24"/>
        </w:rPr>
        <w:t xml:space="preserve">the </w:t>
      </w:r>
      <w:r w:rsidR="00BC00CF">
        <w:rPr>
          <w:rFonts w:ascii="Times New Roman" w:hAnsi="Times New Roman"/>
          <w:sz w:val="24"/>
        </w:rPr>
        <w:t xml:space="preserve">(adjusted) </w:t>
      </w:r>
      <w:r w:rsidR="000E0186">
        <w:rPr>
          <w:rFonts w:ascii="Times New Roman" w:hAnsi="Times New Roman"/>
          <w:sz w:val="24"/>
        </w:rPr>
        <w:t>median labor incomes</w:t>
      </w:r>
      <w:r w:rsidR="008C31EC">
        <w:rPr>
          <w:rFonts w:ascii="Times New Roman" w:hAnsi="Times New Roman"/>
          <w:sz w:val="24"/>
        </w:rPr>
        <w:t xml:space="preserve">, and (2) </w:t>
      </w:r>
      <w:r w:rsidR="00DE610F">
        <w:rPr>
          <w:rFonts w:ascii="Times New Roman" w:hAnsi="Times New Roman"/>
          <w:sz w:val="24"/>
        </w:rPr>
        <w:t xml:space="preserve">the </w:t>
      </w:r>
      <w:r w:rsidR="008C31EC">
        <w:rPr>
          <w:rFonts w:ascii="Times New Roman" w:hAnsi="Times New Roman"/>
          <w:sz w:val="24"/>
        </w:rPr>
        <w:t xml:space="preserve">reported </w:t>
      </w:r>
      <w:r w:rsidR="00DE610F">
        <w:rPr>
          <w:rFonts w:ascii="Times New Roman" w:hAnsi="Times New Roman"/>
          <w:sz w:val="24"/>
        </w:rPr>
        <w:t>“subjective experience”</w:t>
      </w:r>
      <w:r w:rsidR="000E0186">
        <w:rPr>
          <w:rFonts w:ascii="Times New Roman" w:hAnsi="Times New Roman"/>
          <w:sz w:val="24"/>
        </w:rPr>
        <w:t xml:space="preserve"> of those with </w:t>
      </w:r>
      <w:r w:rsidR="00BC00CF">
        <w:rPr>
          <w:rFonts w:ascii="Times New Roman" w:hAnsi="Times New Roman"/>
          <w:sz w:val="24"/>
        </w:rPr>
        <w:t>the</w:t>
      </w:r>
      <w:r w:rsidR="000E0186">
        <w:rPr>
          <w:rFonts w:ascii="Times New Roman" w:hAnsi="Times New Roman"/>
          <w:sz w:val="24"/>
        </w:rPr>
        <w:t xml:space="preserve"> limitations</w:t>
      </w:r>
      <w:r w:rsidR="00BC00CF">
        <w:rPr>
          <w:rFonts w:ascii="Times New Roman" w:hAnsi="Times New Roman"/>
          <w:sz w:val="24"/>
        </w:rPr>
        <w:t xml:space="preserve"> in question</w:t>
      </w:r>
      <w:r w:rsidR="008C31EC">
        <w:rPr>
          <w:rFonts w:ascii="Times New Roman" w:hAnsi="Times New Roman"/>
          <w:sz w:val="24"/>
        </w:rPr>
        <w:t>.</w:t>
      </w:r>
      <w:r w:rsidR="000E0186">
        <w:rPr>
          <w:rFonts w:ascii="Times New Roman" w:hAnsi="Times New Roman"/>
          <w:sz w:val="24"/>
        </w:rPr>
        <w:t xml:space="preserve"> </w:t>
      </w:r>
      <w:r w:rsidR="008C31EC">
        <w:rPr>
          <w:rFonts w:ascii="Times New Roman" w:hAnsi="Times New Roman"/>
          <w:sz w:val="24"/>
        </w:rPr>
        <w:t>Me</w:t>
      </w:r>
      <w:r w:rsidR="000E0186">
        <w:rPr>
          <w:rFonts w:ascii="Times New Roman" w:hAnsi="Times New Roman"/>
          <w:sz w:val="24"/>
        </w:rPr>
        <w:t xml:space="preserve">dian incomes, Hausman </w:t>
      </w:r>
      <w:r w:rsidR="001C1974">
        <w:rPr>
          <w:rFonts w:ascii="Times New Roman" w:hAnsi="Times New Roman"/>
          <w:sz w:val="24"/>
        </w:rPr>
        <w:t xml:space="preserve">(2015: 182) </w:t>
      </w:r>
      <w:r w:rsidR="000E0186">
        <w:rPr>
          <w:rFonts w:ascii="Times New Roman" w:hAnsi="Times New Roman"/>
          <w:sz w:val="24"/>
        </w:rPr>
        <w:t xml:space="preserve">suggests, </w:t>
      </w:r>
      <w:r w:rsidR="00BC00CF">
        <w:rPr>
          <w:rFonts w:ascii="Times New Roman" w:hAnsi="Times New Roman"/>
          <w:sz w:val="24"/>
        </w:rPr>
        <w:t xml:space="preserve">can be understood to offer a public valuation of different limitations. </w:t>
      </w:r>
      <w:r w:rsidR="008C31EC">
        <w:rPr>
          <w:rFonts w:ascii="Times New Roman" w:hAnsi="Times New Roman"/>
          <w:sz w:val="24"/>
        </w:rPr>
        <w:t xml:space="preserve">Reported </w:t>
      </w:r>
      <w:r w:rsidR="00DE610F">
        <w:rPr>
          <w:rFonts w:ascii="Times New Roman" w:hAnsi="Times New Roman"/>
          <w:sz w:val="24"/>
        </w:rPr>
        <w:t>subjective experience</w:t>
      </w:r>
      <w:r w:rsidR="008C31EC">
        <w:rPr>
          <w:rFonts w:ascii="Times New Roman" w:hAnsi="Times New Roman"/>
          <w:sz w:val="24"/>
        </w:rPr>
        <w:t xml:space="preserve">, Hausman </w:t>
      </w:r>
      <w:r w:rsidR="001C1974">
        <w:rPr>
          <w:rFonts w:ascii="Times New Roman" w:hAnsi="Times New Roman"/>
          <w:sz w:val="24"/>
        </w:rPr>
        <w:t xml:space="preserve">(2015: 182-183) </w:t>
      </w:r>
      <w:r w:rsidR="008C31EC">
        <w:rPr>
          <w:rFonts w:ascii="Times New Roman" w:hAnsi="Times New Roman"/>
          <w:sz w:val="24"/>
        </w:rPr>
        <w:t>claims, can act as a proxy for the value of different activity limitations since people with greater limitations are likely to be more miserable.</w:t>
      </w:r>
    </w:p>
    <w:p w14:paraId="4B56F7F6" w14:textId="264222E7" w:rsidR="00180EF7" w:rsidRDefault="00D76CEE" w:rsidP="0069015B">
      <w:pPr>
        <w:spacing w:line="480" w:lineRule="auto"/>
        <w:ind w:firstLine="720"/>
        <w:rPr>
          <w:rFonts w:ascii="Times New Roman" w:hAnsi="Times New Roman"/>
          <w:sz w:val="24"/>
        </w:rPr>
      </w:pPr>
      <w:r>
        <w:rPr>
          <w:rFonts w:ascii="Times New Roman" w:hAnsi="Times New Roman"/>
          <w:sz w:val="24"/>
        </w:rPr>
        <w:t xml:space="preserve">Hausman would likely claim that his </w:t>
      </w:r>
      <w:r w:rsidR="00DA2714">
        <w:rPr>
          <w:rFonts w:ascii="Times New Roman" w:hAnsi="Times New Roman"/>
          <w:sz w:val="24"/>
        </w:rPr>
        <w:t xml:space="preserve">proposed </w:t>
      </w:r>
      <w:r>
        <w:rPr>
          <w:rFonts w:ascii="Times New Roman" w:hAnsi="Times New Roman"/>
          <w:sz w:val="24"/>
        </w:rPr>
        <w:t>evaluation procedure constitutes a</w:t>
      </w:r>
      <w:r w:rsidR="007A2BF9">
        <w:rPr>
          <w:rFonts w:ascii="Times New Roman" w:hAnsi="Times New Roman"/>
          <w:sz w:val="24"/>
        </w:rPr>
        <w:t>n</w:t>
      </w:r>
      <w:r>
        <w:rPr>
          <w:rFonts w:ascii="Times New Roman" w:hAnsi="Times New Roman"/>
          <w:sz w:val="24"/>
        </w:rPr>
        <w:t xml:space="preserve"> important difference between his metric and decision utility metrics from the standpoint of the PJR. However, I am deeply skeptical that Hausman’s proposal of tasking deliberative groups to reason together to assign QALY weights to limitation/distress pairs offers a clear alternative to the procedure employed by decision utility metrics. </w:t>
      </w:r>
      <w:r w:rsidR="007A2BF9">
        <w:rPr>
          <w:rFonts w:ascii="Times New Roman" w:hAnsi="Times New Roman"/>
          <w:sz w:val="24"/>
        </w:rPr>
        <w:t xml:space="preserve">It is simply not clear how participants can </w:t>
      </w:r>
      <w:r w:rsidR="00E85A29">
        <w:rPr>
          <w:rFonts w:ascii="Times New Roman" w:hAnsi="Times New Roman"/>
          <w:sz w:val="24"/>
        </w:rPr>
        <w:t xml:space="preserve">rationally </w:t>
      </w:r>
      <w:r>
        <w:rPr>
          <w:rFonts w:ascii="Times New Roman" w:hAnsi="Times New Roman"/>
          <w:sz w:val="24"/>
        </w:rPr>
        <w:t>assess the disvalue of certain limitation/distress</w:t>
      </w:r>
      <w:r w:rsidR="007A2BF9">
        <w:rPr>
          <w:rFonts w:ascii="Times New Roman" w:hAnsi="Times New Roman"/>
          <w:sz w:val="24"/>
        </w:rPr>
        <w:t xml:space="preserve"> pairs except by asking how these pairs</w:t>
      </w:r>
      <w:r>
        <w:rPr>
          <w:rFonts w:ascii="Times New Roman" w:hAnsi="Times New Roman"/>
          <w:sz w:val="24"/>
        </w:rPr>
        <w:t xml:space="preserve"> impact people’s wellbeing, and</w:t>
      </w:r>
      <w:r w:rsidR="007A2BF9">
        <w:rPr>
          <w:rFonts w:ascii="Times New Roman" w:hAnsi="Times New Roman"/>
          <w:sz w:val="24"/>
        </w:rPr>
        <w:t xml:space="preserve"> it is not clear how participants can do this without</w:t>
      </w:r>
      <w:r>
        <w:rPr>
          <w:rFonts w:ascii="Times New Roman" w:hAnsi="Times New Roman"/>
          <w:sz w:val="24"/>
        </w:rPr>
        <w:t xml:space="preserve"> employing – perhaps implicitly – particular conceptions of wellbeing</w:t>
      </w:r>
      <w:r w:rsidR="007A2BF9">
        <w:rPr>
          <w:rFonts w:ascii="Times New Roman" w:hAnsi="Times New Roman"/>
          <w:sz w:val="24"/>
        </w:rPr>
        <w:t>.</w:t>
      </w:r>
      <w:r>
        <w:rPr>
          <w:rFonts w:ascii="Times New Roman" w:hAnsi="Times New Roman"/>
          <w:sz w:val="24"/>
        </w:rPr>
        <w:t xml:space="preserve"> Hausman’s own specific proposal for the evaluation</w:t>
      </w:r>
      <w:r w:rsidR="00FB29E6">
        <w:rPr>
          <w:rFonts w:ascii="Times New Roman" w:hAnsi="Times New Roman"/>
          <w:sz w:val="24"/>
        </w:rPr>
        <w:t xml:space="preserve"> of</w:t>
      </w:r>
      <w:r>
        <w:rPr>
          <w:rFonts w:ascii="Times New Roman" w:hAnsi="Times New Roman"/>
          <w:sz w:val="24"/>
        </w:rPr>
        <w:t xml:space="preserve"> limitation/distress pairs</w:t>
      </w:r>
      <w:r w:rsidR="00AE1CB6">
        <w:rPr>
          <w:rFonts w:ascii="Times New Roman" w:hAnsi="Times New Roman"/>
          <w:sz w:val="24"/>
        </w:rPr>
        <w:t xml:space="preserve"> illustrates this problem</w:t>
      </w:r>
      <w:r>
        <w:rPr>
          <w:rFonts w:ascii="Times New Roman" w:hAnsi="Times New Roman"/>
          <w:sz w:val="24"/>
        </w:rPr>
        <w:t xml:space="preserve">. </w:t>
      </w:r>
      <w:r w:rsidR="00DE610F">
        <w:rPr>
          <w:rFonts w:ascii="Times New Roman" w:hAnsi="Times New Roman"/>
          <w:sz w:val="24"/>
        </w:rPr>
        <w:t xml:space="preserve">Evaluating health states on the </w:t>
      </w:r>
      <w:r w:rsidR="00DE610F">
        <w:rPr>
          <w:rFonts w:ascii="Times New Roman" w:hAnsi="Times New Roman"/>
          <w:sz w:val="24"/>
        </w:rPr>
        <w:lastRenderedPageBreak/>
        <w:t>basis of median labor incomes seems, at base, no different from appealing to people’s private preferences. What are l</w:t>
      </w:r>
      <w:r w:rsidR="008C31EC">
        <w:rPr>
          <w:rFonts w:ascii="Times New Roman" w:hAnsi="Times New Roman"/>
          <w:sz w:val="24"/>
        </w:rPr>
        <w:t xml:space="preserve">abor incomes, after all, </w:t>
      </w:r>
      <w:r w:rsidR="00DE610F">
        <w:rPr>
          <w:rFonts w:ascii="Times New Roman" w:hAnsi="Times New Roman"/>
          <w:sz w:val="24"/>
        </w:rPr>
        <w:t xml:space="preserve">but the </w:t>
      </w:r>
      <w:r w:rsidR="008C31EC">
        <w:rPr>
          <w:rFonts w:ascii="Times New Roman" w:hAnsi="Times New Roman"/>
          <w:sz w:val="24"/>
        </w:rPr>
        <w:t>result of people’s aggregated preferences for certain types of services</w:t>
      </w:r>
      <w:r w:rsidR="00DE610F">
        <w:rPr>
          <w:rFonts w:ascii="Times New Roman" w:hAnsi="Times New Roman"/>
          <w:sz w:val="24"/>
        </w:rPr>
        <w:t xml:space="preserve">? </w:t>
      </w:r>
      <w:r w:rsidR="00AD191A">
        <w:rPr>
          <w:rFonts w:ascii="Times New Roman" w:hAnsi="Times New Roman"/>
          <w:sz w:val="24"/>
        </w:rPr>
        <w:t xml:space="preserve">Additionally, the appeal to </w:t>
      </w:r>
      <w:r w:rsidR="00DE610F">
        <w:rPr>
          <w:rFonts w:ascii="Times New Roman" w:hAnsi="Times New Roman"/>
          <w:sz w:val="24"/>
        </w:rPr>
        <w:t xml:space="preserve">reported </w:t>
      </w:r>
      <w:r w:rsidR="00AD191A">
        <w:rPr>
          <w:rFonts w:ascii="Times New Roman" w:hAnsi="Times New Roman"/>
          <w:sz w:val="24"/>
        </w:rPr>
        <w:t xml:space="preserve">subjective experience seems </w:t>
      </w:r>
      <w:r w:rsidR="00CF1A53">
        <w:rPr>
          <w:rFonts w:ascii="Times New Roman" w:hAnsi="Times New Roman"/>
          <w:sz w:val="24"/>
        </w:rPr>
        <w:t>to use a sensory hedonist metric to measure the disvalue of activity limitations, which seems highly questionable</w:t>
      </w:r>
      <w:r w:rsidR="00653CDA">
        <w:rPr>
          <w:rFonts w:ascii="Times New Roman" w:hAnsi="Times New Roman"/>
          <w:sz w:val="24"/>
        </w:rPr>
        <w:t xml:space="preserve"> if the goal is to get away from evaluating health states on the basis of controversial conceptions of wellbeing</w:t>
      </w:r>
      <w:r w:rsidR="00CF1A53">
        <w:rPr>
          <w:rFonts w:ascii="Times New Roman" w:hAnsi="Times New Roman"/>
          <w:sz w:val="24"/>
        </w:rPr>
        <w:t>.</w:t>
      </w:r>
      <w:r w:rsidR="009E7DE6">
        <w:rPr>
          <w:rFonts w:ascii="Times New Roman" w:hAnsi="Times New Roman"/>
          <w:sz w:val="24"/>
        </w:rPr>
        <w:t xml:space="preserve"> </w:t>
      </w:r>
    </w:p>
    <w:p w14:paraId="6F8BFC3B" w14:textId="7081576A" w:rsidR="00CF045E" w:rsidRDefault="0069015B" w:rsidP="00DF4EA5">
      <w:pPr>
        <w:spacing w:line="480" w:lineRule="auto"/>
        <w:ind w:firstLine="720"/>
        <w:rPr>
          <w:rFonts w:ascii="Times New Roman" w:hAnsi="Times New Roman"/>
          <w:sz w:val="24"/>
        </w:rPr>
      </w:pPr>
      <w:r>
        <w:rPr>
          <w:rFonts w:ascii="Times New Roman" w:hAnsi="Times New Roman"/>
          <w:sz w:val="24"/>
        </w:rPr>
        <w:t>Now, there may be a variety of different ways in which people’s private views of wellbeing could be employed to evaluate limitation/distress pairs and Hausman may have reasons to favor one rather than another.</w:t>
      </w:r>
      <w:r>
        <w:rPr>
          <w:rStyle w:val="FootnoteReference"/>
          <w:rFonts w:ascii="Times New Roman" w:hAnsi="Times New Roman"/>
          <w:sz w:val="24"/>
        </w:rPr>
        <w:footnoteReference w:id="16"/>
      </w:r>
      <w:r>
        <w:rPr>
          <w:rFonts w:ascii="Times New Roman" w:hAnsi="Times New Roman"/>
          <w:sz w:val="24"/>
        </w:rPr>
        <w:t xml:space="preserve"> For example, Hausman might think that these pairs should be evaluated by deliberative groups, tasked with answering the question: to what extent are the particular limitation/distress pairs likely to impact the wellbeing of one’s fellow citizens? </w:t>
      </w:r>
      <w:r w:rsidR="00CF045E">
        <w:rPr>
          <w:rFonts w:ascii="Times New Roman" w:hAnsi="Times New Roman"/>
          <w:sz w:val="24"/>
        </w:rPr>
        <w:t xml:space="preserve">Hausman might also think that certain </w:t>
      </w:r>
      <w:r w:rsidR="00F7753B">
        <w:rPr>
          <w:rFonts w:ascii="Times New Roman" w:hAnsi="Times New Roman"/>
          <w:sz w:val="24"/>
        </w:rPr>
        <w:t xml:space="preserve">illiberal </w:t>
      </w:r>
      <w:r w:rsidR="00CF045E">
        <w:rPr>
          <w:rFonts w:ascii="Times New Roman" w:hAnsi="Times New Roman"/>
          <w:sz w:val="24"/>
        </w:rPr>
        <w:t xml:space="preserve">conceptions of the good life should not be considered in the evaluation of health states for the purposes </w:t>
      </w:r>
      <w:r w:rsidR="00F7753B">
        <w:rPr>
          <w:rFonts w:ascii="Times New Roman" w:hAnsi="Times New Roman"/>
          <w:sz w:val="24"/>
        </w:rPr>
        <w:t>of informing government policy, and so think that there are constraints on the conceptions of wellbeing that may be appealed to.</w:t>
      </w:r>
    </w:p>
    <w:p w14:paraId="50F0E8A0" w14:textId="36F989B0" w:rsidR="00DF4EA5" w:rsidRDefault="0069015B" w:rsidP="00DF4EA5">
      <w:pPr>
        <w:spacing w:line="480" w:lineRule="auto"/>
        <w:ind w:firstLine="720"/>
        <w:rPr>
          <w:rFonts w:ascii="Times New Roman" w:hAnsi="Times New Roman"/>
          <w:sz w:val="24"/>
        </w:rPr>
      </w:pPr>
      <w:r>
        <w:rPr>
          <w:rFonts w:ascii="Times New Roman" w:hAnsi="Times New Roman"/>
          <w:sz w:val="24"/>
        </w:rPr>
        <w:t xml:space="preserve">However, </w:t>
      </w:r>
      <w:r w:rsidR="00D76CEE">
        <w:rPr>
          <w:rFonts w:ascii="Times New Roman" w:hAnsi="Times New Roman"/>
          <w:sz w:val="24"/>
        </w:rPr>
        <w:t xml:space="preserve">if Hausman’s </w:t>
      </w:r>
      <w:r w:rsidR="00DF4EA5">
        <w:rPr>
          <w:rFonts w:ascii="Times New Roman" w:hAnsi="Times New Roman"/>
          <w:sz w:val="24"/>
        </w:rPr>
        <w:t>deliberative participants can’t avoid evaluating limitation/distress pairs by appeal to controversial conceptions of the good life, it seems far more democratic to employ something like a decision utility metric to assign these values</w:t>
      </w:r>
      <w:r w:rsidR="006F6C5D">
        <w:rPr>
          <w:rFonts w:ascii="Times New Roman" w:hAnsi="Times New Roman"/>
          <w:sz w:val="24"/>
        </w:rPr>
        <w:t>.</w:t>
      </w:r>
      <w:r w:rsidR="00DF4EA5">
        <w:rPr>
          <w:rFonts w:ascii="Times New Roman" w:hAnsi="Times New Roman"/>
          <w:sz w:val="24"/>
        </w:rPr>
        <w:t xml:space="preserve"> Policy-makers could ask citizens </w:t>
      </w:r>
      <w:r w:rsidR="00DF4EA5" w:rsidRPr="006F6C5D">
        <w:rPr>
          <w:rFonts w:ascii="Times New Roman" w:hAnsi="Times New Roman"/>
          <w:i/>
          <w:sz w:val="24"/>
        </w:rPr>
        <w:t>directly</w:t>
      </w:r>
      <w:r w:rsidR="00DF4EA5">
        <w:rPr>
          <w:rFonts w:ascii="Times New Roman" w:hAnsi="Times New Roman"/>
          <w:sz w:val="24"/>
        </w:rPr>
        <w:t xml:space="preserve"> to assign values to limitation/distress pairs, rather than doing so through the type of deliberative procedure Hausman has in mind</w:t>
      </w:r>
      <w:r w:rsidR="006F6C5D">
        <w:rPr>
          <w:rFonts w:ascii="Times New Roman" w:hAnsi="Times New Roman"/>
          <w:sz w:val="24"/>
        </w:rPr>
        <w:t xml:space="preserve"> which may exclude some voices</w:t>
      </w:r>
      <w:r w:rsidR="00147AA4">
        <w:rPr>
          <w:rFonts w:ascii="Times New Roman" w:hAnsi="Times New Roman"/>
          <w:sz w:val="24"/>
        </w:rPr>
        <w:t xml:space="preserve"> or give greater weight to others</w:t>
      </w:r>
      <w:r w:rsidR="00DF4EA5">
        <w:rPr>
          <w:rFonts w:ascii="Times New Roman" w:hAnsi="Times New Roman"/>
          <w:sz w:val="24"/>
        </w:rPr>
        <w:t xml:space="preserve">. Importantly, on this proposal the decision utility metric </w:t>
      </w:r>
      <w:r w:rsidR="008102E5">
        <w:rPr>
          <w:rFonts w:ascii="Times New Roman" w:hAnsi="Times New Roman"/>
          <w:sz w:val="24"/>
        </w:rPr>
        <w:t xml:space="preserve">in question </w:t>
      </w:r>
      <w:r w:rsidR="00DF4EA5">
        <w:rPr>
          <w:rFonts w:ascii="Times New Roman" w:hAnsi="Times New Roman"/>
          <w:sz w:val="24"/>
        </w:rPr>
        <w:t xml:space="preserve">would be nested within Hausman’s </w:t>
      </w:r>
      <w:r w:rsidR="008102E5">
        <w:rPr>
          <w:rFonts w:ascii="Times New Roman" w:hAnsi="Times New Roman"/>
          <w:sz w:val="24"/>
        </w:rPr>
        <w:t xml:space="preserve">AL/D </w:t>
      </w:r>
      <w:r w:rsidR="00DF4EA5">
        <w:rPr>
          <w:rFonts w:ascii="Times New Roman" w:hAnsi="Times New Roman"/>
          <w:sz w:val="24"/>
        </w:rPr>
        <w:t xml:space="preserve">metric. Respondents would be asked to assign QALY values to </w:t>
      </w:r>
      <w:r w:rsidR="00DF4EA5">
        <w:rPr>
          <w:rFonts w:ascii="Times New Roman" w:hAnsi="Times New Roman"/>
          <w:sz w:val="24"/>
        </w:rPr>
        <w:lastRenderedPageBreak/>
        <w:t>limitation/distress pairs where these pairs have already been ordered at a general level by Hausman’s metric. The point would be to assign QALY values to each of the empty boxes in the above chart</w:t>
      </w:r>
      <w:r w:rsidR="005E4594">
        <w:rPr>
          <w:rFonts w:ascii="Times New Roman" w:hAnsi="Times New Roman"/>
          <w:sz w:val="24"/>
        </w:rPr>
        <w:t xml:space="preserve">, </w:t>
      </w:r>
      <w:r w:rsidR="00DC48C5">
        <w:rPr>
          <w:rFonts w:ascii="Times New Roman" w:hAnsi="Times New Roman"/>
          <w:sz w:val="24"/>
        </w:rPr>
        <w:t xml:space="preserve">with the chart </w:t>
      </w:r>
      <w:r w:rsidR="002B352D">
        <w:rPr>
          <w:rFonts w:ascii="Times New Roman" w:hAnsi="Times New Roman"/>
          <w:sz w:val="24"/>
        </w:rPr>
        <w:t>i</w:t>
      </w:r>
      <w:r w:rsidR="005E4594">
        <w:rPr>
          <w:rFonts w:ascii="Times New Roman" w:hAnsi="Times New Roman"/>
          <w:sz w:val="24"/>
        </w:rPr>
        <w:t>mpos</w:t>
      </w:r>
      <w:r w:rsidR="002B352D">
        <w:rPr>
          <w:rFonts w:ascii="Times New Roman" w:hAnsi="Times New Roman"/>
          <w:sz w:val="24"/>
        </w:rPr>
        <w:t>ing</w:t>
      </w:r>
      <w:r w:rsidR="005E4594">
        <w:rPr>
          <w:rFonts w:ascii="Times New Roman" w:hAnsi="Times New Roman"/>
          <w:sz w:val="24"/>
        </w:rPr>
        <w:t xml:space="preserve"> constraints on how respo</w:t>
      </w:r>
      <w:r w:rsidR="002B352D">
        <w:rPr>
          <w:rFonts w:ascii="Times New Roman" w:hAnsi="Times New Roman"/>
          <w:sz w:val="24"/>
        </w:rPr>
        <w:t xml:space="preserve">ndents may assign these values: boxes to the right must receive lower QALY values than boxes to the left and boxes below must receive lower QALY values than boxes above. </w:t>
      </w:r>
      <w:r w:rsidR="00EC118F">
        <w:rPr>
          <w:rFonts w:ascii="Times New Roman" w:hAnsi="Times New Roman"/>
          <w:sz w:val="24"/>
        </w:rPr>
        <w:t xml:space="preserve">From here on, I shall refer to such a </w:t>
      </w:r>
      <w:r w:rsidR="003462B6">
        <w:rPr>
          <w:rFonts w:ascii="Times New Roman" w:hAnsi="Times New Roman"/>
          <w:sz w:val="24"/>
        </w:rPr>
        <w:t xml:space="preserve">proposed </w:t>
      </w:r>
      <w:r w:rsidR="00EC118F">
        <w:rPr>
          <w:rFonts w:ascii="Times New Roman" w:hAnsi="Times New Roman"/>
          <w:sz w:val="24"/>
        </w:rPr>
        <w:t xml:space="preserve">metric as Hausman’s </w:t>
      </w:r>
      <w:r w:rsidR="002268E1">
        <w:rPr>
          <w:rFonts w:ascii="Times New Roman" w:hAnsi="Times New Roman"/>
          <w:sz w:val="24"/>
        </w:rPr>
        <w:t>AL/D metric</w:t>
      </w:r>
      <w:r w:rsidR="00EC118F">
        <w:rPr>
          <w:rFonts w:ascii="Times New Roman" w:hAnsi="Times New Roman"/>
          <w:sz w:val="24"/>
        </w:rPr>
        <w:t>*.</w:t>
      </w:r>
    </w:p>
    <w:p w14:paraId="7322C002" w14:textId="0C7B4B70" w:rsidR="002B352D" w:rsidRDefault="00EC118F" w:rsidP="00DF4EA5">
      <w:pPr>
        <w:spacing w:line="480" w:lineRule="auto"/>
        <w:ind w:firstLine="720"/>
        <w:rPr>
          <w:rFonts w:ascii="Times New Roman" w:hAnsi="Times New Roman"/>
          <w:sz w:val="24"/>
          <w:szCs w:val="24"/>
        </w:rPr>
      </w:pPr>
      <w:r>
        <w:rPr>
          <w:rFonts w:ascii="Times New Roman" w:hAnsi="Times New Roman"/>
          <w:sz w:val="24"/>
        </w:rPr>
        <w:t xml:space="preserve">Hausman’s </w:t>
      </w:r>
      <w:r w:rsidR="002268E1">
        <w:rPr>
          <w:rFonts w:ascii="Times New Roman" w:hAnsi="Times New Roman"/>
          <w:sz w:val="24"/>
        </w:rPr>
        <w:t>AL/D metric</w:t>
      </w:r>
      <w:r>
        <w:rPr>
          <w:rFonts w:ascii="Times New Roman" w:hAnsi="Times New Roman"/>
          <w:sz w:val="24"/>
        </w:rPr>
        <w:t xml:space="preserve">*, though it contains a nested decision utility metric, is still </w:t>
      </w:r>
      <w:r w:rsidR="002B352D">
        <w:rPr>
          <w:rFonts w:ascii="Times New Roman" w:hAnsi="Times New Roman"/>
          <w:sz w:val="24"/>
        </w:rPr>
        <w:t xml:space="preserve">different from a decision utility metric. </w:t>
      </w:r>
      <w:r>
        <w:rPr>
          <w:rFonts w:ascii="Times New Roman" w:hAnsi="Times New Roman"/>
          <w:sz w:val="24"/>
        </w:rPr>
        <w:t>Hausman’s metric*</w:t>
      </w:r>
      <w:r w:rsidR="002B352D">
        <w:rPr>
          <w:rFonts w:ascii="Times New Roman" w:hAnsi="Times New Roman"/>
          <w:sz w:val="24"/>
        </w:rPr>
        <w:t xml:space="preserve"> places constraints on the ways in which respondents can assign QALY values: health states that involve greater activity limitation and greater pathological suffering must be ranked worse than health states that involve lesser activity limitation and lesser pathological suffering.</w:t>
      </w:r>
      <w:r w:rsidR="00C56E34">
        <w:rPr>
          <w:rFonts w:ascii="Times New Roman" w:hAnsi="Times New Roman"/>
          <w:sz w:val="24"/>
        </w:rPr>
        <w:t xml:space="preserve"> Of course, this only matters if some respondents possess conceptions of the good life that would lead them to rank health states differently. While it is difficult to imagine anyone possessing a conception of the good life that would lead them to rank health states with mild pathological suffering as worse than health states with moderate pathological suffering (assuming the health states in question possess the same activity limitation); it is possible to imagine someone possessing a conception of the good life that would lead them to rank </w:t>
      </w:r>
      <w:r w:rsidR="00DE0587">
        <w:rPr>
          <w:rFonts w:ascii="Times New Roman" w:hAnsi="Times New Roman"/>
          <w:sz w:val="24"/>
        </w:rPr>
        <w:t xml:space="preserve">a </w:t>
      </w:r>
      <w:r w:rsidR="00C56E34">
        <w:rPr>
          <w:rFonts w:ascii="Times New Roman" w:hAnsi="Times New Roman"/>
          <w:sz w:val="24"/>
        </w:rPr>
        <w:t xml:space="preserve">health state </w:t>
      </w:r>
      <w:r w:rsidR="00DE0587">
        <w:rPr>
          <w:rFonts w:ascii="Times New Roman" w:hAnsi="Times New Roman"/>
          <w:sz w:val="24"/>
        </w:rPr>
        <w:t xml:space="preserve">that involves </w:t>
      </w:r>
      <w:r w:rsidR="00DE0587">
        <w:rPr>
          <w:rFonts w:ascii="Times New Roman" w:hAnsi="Times New Roman"/>
          <w:sz w:val="24"/>
          <w:szCs w:val="24"/>
        </w:rPr>
        <w:t xml:space="preserve">physical </w:t>
      </w:r>
      <w:r w:rsidR="00DE0587" w:rsidRPr="00151197">
        <w:rPr>
          <w:rFonts w:ascii="Times New Roman" w:hAnsi="Times New Roman"/>
          <w:sz w:val="24"/>
          <w:szCs w:val="24"/>
        </w:rPr>
        <w:t>limit</w:t>
      </w:r>
      <w:r w:rsidR="00DE0587">
        <w:rPr>
          <w:rFonts w:ascii="Times New Roman" w:hAnsi="Times New Roman"/>
          <w:sz w:val="24"/>
          <w:szCs w:val="24"/>
        </w:rPr>
        <w:t>ations</w:t>
      </w:r>
      <w:r w:rsidR="00DE0587" w:rsidRPr="00151197">
        <w:rPr>
          <w:rFonts w:ascii="Times New Roman" w:hAnsi="Times New Roman"/>
          <w:sz w:val="24"/>
          <w:szCs w:val="24"/>
        </w:rPr>
        <w:t xml:space="preserve"> in </w:t>
      </w:r>
      <w:r w:rsidR="00DE0587">
        <w:rPr>
          <w:rFonts w:ascii="Times New Roman" w:hAnsi="Times New Roman"/>
          <w:sz w:val="24"/>
          <w:szCs w:val="24"/>
        </w:rPr>
        <w:t>instrumental activities of daily living as better than a health state that involves only minor social or occupational limits</w:t>
      </w:r>
      <w:r w:rsidR="0048602C">
        <w:rPr>
          <w:rFonts w:ascii="Times New Roman" w:hAnsi="Times New Roman"/>
          <w:sz w:val="24"/>
          <w:szCs w:val="24"/>
        </w:rPr>
        <w:t xml:space="preserve"> (assuming these states possess the same degree of pathological suffering)</w:t>
      </w:r>
      <w:r w:rsidR="00DE0587">
        <w:rPr>
          <w:rFonts w:ascii="Times New Roman" w:hAnsi="Times New Roman"/>
          <w:sz w:val="24"/>
          <w:szCs w:val="24"/>
        </w:rPr>
        <w:t>. If playing the violin is my passion and vocation, I might genuinely prefer being a paraplegic to having a condition that limits the dexterity of my hands.</w:t>
      </w:r>
    </w:p>
    <w:p w14:paraId="5DF08806" w14:textId="65E0C412" w:rsidR="002A3C59" w:rsidRDefault="002A3C59" w:rsidP="00DF4EA5">
      <w:pPr>
        <w:spacing w:line="480" w:lineRule="auto"/>
        <w:ind w:firstLine="720"/>
        <w:rPr>
          <w:rFonts w:ascii="Times New Roman" w:hAnsi="Times New Roman"/>
          <w:sz w:val="24"/>
          <w:szCs w:val="24"/>
        </w:rPr>
      </w:pPr>
      <w:r>
        <w:rPr>
          <w:rFonts w:ascii="Times New Roman" w:hAnsi="Times New Roman"/>
          <w:sz w:val="24"/>
          <w:szCs w:val="24"/>
        </w:rPr>
        <w:t xml:space="preserve">There is thus a genuine difference at the level of principle between Hausman’s </w:t>
      </w:r>
      <w:r w:rsidR="004E12CC">
        <w:rPr>
          <w:rFonts w:ascii="Times New Roman" w:hAnsi="Times New Roman"/>
          <w:sz w:val="24"/>
          <w:szCs w:val="24"/>
        </w:rPr>
        <w:t>AL/D</w:t>
      </w:r>
      <w:r>
        <w:rPr>
          <w:rFonts w:ascii="Times New Roman" w:hAnsi="Times New Roman"/>
          <w:sz w:val="24"/>
          <w:szCs w:val="24"/>
        </w:rPr>
        <w:t xml:space="preserve"> metric</w:t>
      </w:r>
      <w:r w:rsidR="00D76B16">
        <w:rPr>
          <w:rFonts w:ascii="Times New Roman" w:hAnsi="Times New Roman"/>
          <w:sz w:val="24"/>
          <w:szCs w:val="24"/>
        </w:rPr>
        <w:t>*</w:t>
      </w:r>
      <w:r>
        <w:rPr>
          <w:rFonts w:ascii="Times New Roman" w:hAnsi="Times New Roman"/>
          <w:sz w:val="24"/>
          <w:szCs w:val="24"/>
        </w:rPr>
        <w:t xml:space="preserve"> and decision utility metrics. Although both rely to some extent on people’s conceptions </w:t>
      </w:r>
      <w:r>
        <w:rPr>
          <w:rFonts w:ascii="Times New Roman" w:hAnsi="Times New Roman"/>
          <w:sz w:val="24"/>
          <w:szCs w:val="24"/>
        </w:rPr>
        <w:lastRenderedPageBreak/>
        <w:t>of the good to evaluate health states, Hausman’s metric</w:t>
      </w:r>
      <w:r w:rsidR="00D76B16">
        <w:rPr>
          <w:rFonts w:ascii="Times New Roman" w:hAnsi="Times New Roman"/>
          <w:sz w:val="24"/>
          <w:szCs w:val="24"/>
        </w:rPr>
        <w:t>*</w:t>
      </w:r>
      <w:r>
        <w:rPr>
          <w:rFonts w:ascii="Times New Roman" w:hAnsi="Times New Roman"/>
          <w:sz w:val="24"/>
          <w:szCs w:val="24"/>
        </w:rPr>
        <w:t xml:space="preserve"> places constraints on the extent to which these private conceptions of the good can influence health state valuations. These constraints ensure that health states are ordered in terms of the degree to which they limit people’s activity and the degree of pathological suffering that they involve.</w:t>
      </w:r>
      <w:r w:rsidR="005E44C1">
        <w:rPr>
          <w:rFonts w:ascii="Times New Roman" w:hAnsi="Times New Roman"/>
          <w:sz w:val="24"/>
          <w:szCs w:val="24"/>
        </w:rPr>
        <w:t xml:space="preserve"> Given the interpretation of the PJR that I offer above, Hausman’s </w:t>
      </w:r>
      <w:r w:rsidR="004E12CC">
        <w:rPr>
          <w:rFonts w:ascii="Times New Roman" w:hAnsi="Times New Roman"/>
          <w:sz w:val="24"/>
          <w:szCs w:val="24"/>
        </w:rPr>
        <w:t>AL/D metric</w:t>
      </w:r>
      <w:r w:rsidR="00D76B16">
        <w:rPr>
          <w:rFonts w:ascii="Times New Roman" w:hAnsi="Times New Roman"/>
          <w:sz w:val="24"/>
          <w:szCs w:val="24"/>
        </w:rPr>
        <w:t>*</w:t>
      </w:r>
      <w:r w:rsidR="005E44C1">
        <w:rPr>
          <w:rFonts w:ascii="Times New Roman" w:hAnsi="Times New Roman"/>
          <w:sz w:val="24"/>
          <w:szCs w:val="24"/>
        </w:rPr>
        <w:t xml:space="preserve"> is </w:t>
      </w:r>
      <w:r w:rsidR="00D76B16">
        <w:rPr>
          <w:rFonts w:ascii="Times New Roman" w:hAnsi="Times New Roman"/>
          <w:sz w:val="24"/>
          <w:szCs w:val="24"/>
        </w:rPr>
        <w:t>still relevantly different from decision utility metrics, though not as superior as Hausman might claim.</w:t>
      </w:r>
    </w:p>
    <w:p w14:paraId="08BE2696" w14:textId="2940E1EB" w:rsidR="00707335" w:rsidRDefault="00707335" w:rsidP="009E7DE6">
      <w:pPr>
        <w:spacing w:line="480" w:lineRule="auto"/>
        <w:ind w:firstLine="720"/>
        <w:rPr>
          <w:rFonts w:ascii="Times New Roman" w:hAnsi="Times New Roman"/>
          <w:sz w:val="24"/>
          <w:szCs w:val="24"/>
        </w:rPr>
      </w:pPr>
      <w:r>
        <w:rPr>
          <w:rFonts w:ascii="Times New Roman" w:hAnsi="Times New Roman"/>
          <w:sz w:val="24"/>
          <w:szCs w:val="24"/>
        </w:rPr>
        <w:t>Despite this difference at the level of principle however, it is important to recognize that Hausman’s metric</w:t>
      </w:r>
      <w:r w:rsidR="00D76B16">
        <w:rPr>
          <w:rFonts w:ascii="Times New Roman" w:hAnsi="Times New Roman"/>
          <w:sz w:val="24"/>
          <w:szCs w:val="24"/>
        </w:rPr>
        <w:t>*</w:t>
      </w:r>
      <w:r>
        <w:rPr>
          <w:rFonts w:ascii="Times New Roman" w:hAnsi="Times New Roman"/>
          <w:sz w:val="24"/>
          <w:szCs w:val="24"/>
        </w:rPr>
        <w:t xml:space="preserve"> may not imply health state valuations</w:t>
      </w:r>
      <w:r w:rsidR="0052479B">
        <w:rPr>
          <w:rFonts w:ascii="Times New Roman" w:hAnsi="Times New Roman"/>
          <w:sz w:val="24"/>
          <w:szCs w:val="24"/>
        </w:rPr>
        <w:t xml:space="preserve"> that</w:t>
      </w:r>
      <w:r>
        <w:rPr>
          <w:rFonts w:ascii="Times New Roman" w:hAnsi="Times New Roman"/>
          <w:sz w:val="24"/>
          <w:szCs w:val="24"/>
        </w:rPr>
        <w:t xml:space="preserve"> </w:t>
      </w:r>
      <w:r w:rsidR="000828DE">
        <w:rPr>
          <w:rFonts w:ascii="Times New Roman" w:hAnsi="Times New Roman"/>
          <w:sz w:val="24"/>
          <w:szCs w:val="24"/>
        </w:rPr>
        <w:t xml:space="preserve">different from those implied by </w:t>
      </w:r>
      <w:r>
        <w:rPr>
          <w:rFonts w:ascii="Times New Roman" w:hAnsi="Times New Roman"/>
          <w:sz w:val="24"/>
          <w:szCs w:val="24"/>
        </w:rPr>
        <w:t>decision utility metrics.</w:t>
      </w:r>
      <w:r w:rsidR="00D626EB">
        <w:rPr>
          <w:rFonts w:ascii="Times New Roman" w:hAnsi="Times New Roman"/>
          <w:sz w:val="24"/>
          <w:szCs w:val="24"/>
        </w:rPr>
        <w:t xml:space="preserve"> </w:t>
      </w:r>
      <w:r w:rsidR="0052479B">
        <w:rPr>
          <w:rFonts w:ascii="Times New Roman" w:hAnsi="Times New Roman"/>
          <w:sz w:val="24"/>
          <w:szCs w:val="24"/>
        </w:rPr>
        <w:t xml:space="preserve">Whether it does or not will depend on contingent empirical factors. </w:t>
      </w:r>
      <w:r w:rsidR="004B0BF6">
        <w:rPr>
          <w:rFonts w:ascii="Times New Roman" w:hAnsi="Times New Roman"/>
          <w:sz w:val="24"/>
          <w:szCs w:val="24"/>
        </w:rPr>
        <w:t xml:space="preserve">For example, </w:t>
      </w:r>
      <w:r w:rsidR="0052479B">
        <w:rPr>
          <w:rFonts w:ascii="Times New Roman" w:hAnsi="Times New Roman"/>
          <w:sz w:val="24"/>
          <w:szCs w:val="24"/>
        </w:rPr>
        <w:t>if both metrics employ the same elicitation tool – e.g. time-trade-off – and if there are very few respondents</w:t>
      </w:r>
      <w:r>
        <w:rPr>
          <w:rFonts w:ascii="Times New Roman" w:hAnsi="Times New Roman"/>
          <w:sz w:val="24"/>
          <w:szCs w:val="24"/>
        </w:rPr>
        <w:t xml:space="preserve"> like the violinist </w:t>
      </w:r>
      <w:r w:rsidR="0052479B">
        <w:rPr>
          <w:rFonts w:ascii="Times New Roman" w:hAnsi="Times New Roman"/>
          <w:sz w:val="24"/>
          <w:szCs w:val="24"/>
        </w:rPr>
        <w:t xml:space="preserve">above, both metrics should imply similar health state evaluations. </w:t>
      </w:r>
    </w:p>
    <w:p w14:paraId="509772BD" w14:textId="58AC4F06" w:rsidR="00B930F4" w:rsidRDefault="00957A0E" w:rsidP="00B930F4">
      <w:pPr>
        <w:spacing w:line="480" w:lineRule="auto"/>
        <w:ind w:firstLine="720"/>
        <w:rPr>
          <w:rFonts w:ascii="Times New Roman" w:hAnsi="Times New Roman"/>
          <w:sz w:val="24"/>
        </w:rPr>
      </w:pPr>
      <w:r>
        <w:rPr>
          <w:rFonts w:ascii="Times New Roman" w:hAnsi="Times New Roman"/>
          <w:sz w:val="24"/>
          <w:szCs w:val="24"/>
        </w:rPr>
        <w:t xml:space="preserve">To sum up, </w:t>
      </w:r>
      <w:r w:rsidR="00FA5FAC">
        <w:rPr>
          <w:rFonts w:ascii="Times New Roman" w:hAnsi="Times New Roman"/>
          <w:sz w:val="24"/>
          <w:szCs w:val="24"/>
        </w:rPr>
        <w:t>decision utility metrics not only offer a sufficiently liberal</w:t>
      </w:r>
      <w:r w:rsidR="00B930F4">
        <w:rPr>
          <w:rFonts w:ascii="Times New Roman" w:hAnsi="Times New Roman"/>
          <w:sz w:val="24"/>
          <w:szCs w:val="24"/>
        </w:rPr>
        <w:t xml:space="preserve"> procedure for evaluating health states should public reasoning prove inconclusive. If I am correct that Hausman’s </w:t>
      </w:r>
      <w:r w:rsidR="002268E1">
        <w:rPr>
          <w:rFonts w:ascii="Times New Roman" w:hAnsi="Times New Roman"/>
          <w:sz w:val="24"/>
          <w:szCs w:val="24"/>
        </w:rPr>
        <w:t>AL/D metric</w:t>
      </w:r>
      <w:r w:rsidR="00B930F4">
        <w:rPr>
          <w:rFonts w:ascii="Times New Roman" w:hAnsi="Times New Roman"/>
          <w:sz w:val="24"/>
          <w:szCs w:val="24"/>
        </w:rPr>
        <w:t xml:space="preserve"> should incorporate a decision utility metric as a fair procedure for assigning values to limitation/distress pairs, decision utility metrics may not yield health state valuations that differ significantly from Hausman’s metric so understood</w:t>
      </w:r>
      <w:r w:rsidR="0071004E">
        <w:rPr>
          <w:rFonts w:ascii="Times New Roman" w:hAnsi="Times New Roman"/>
          <w:sz w:val="24"/>
          <w:szCs w:val="24"/>
        </w:rPr>
        <w:t xml:space="preserve"> – i.e. Hausman’s AL/D metric*</w:t>
      </w:r>
      <w:r w:rsidR="00B930F4">
        <w:rPr>
          <w:rFonts w:ascii="Times New Roman" w:hAnsi="Times New Roman"/>
          <w:sz w:val="24"/>
          <w:szCs w:val="24"/>
        </w:rPr>
        <w:t xml:space="preserve">. </w:t>
      </w:r>
      <w:r w:rsidR="00B930F4">
        <w:rPr>
          <w:rFonts w:ascii="Times New Roman" w:hAnsi="Times New Roman"/>
          <w:sz w:val="24"/>
        </w:rPr>
        <w:t>Why might this conclusion matter?</w:t>
      </w:r>
    </w:p>
    <w:p w14:paraId="5D1996F3" w14:textId="72F6F5E4" w:rsidR="00B930F4" w:rsidRDefault="00B930F4" w:rsidP="00B930F4">
      <w:pPr>
        <w:spacing w:line="480" w:lineRule="auto"/>
        <w:ind w:firstLine="720"/>
        <w:rPr>
          <w:rFonts w:ascii="Times New Roman" w:hAnsi="Times New Roman"/>
          <w:sz w:val="24"/>
          <w:szCs w:val="24"/>
        </w:rPr>
      </w:pPr>
      <w:r>
        <w:rPr>
          <w:rFonts w:ascii="Times New Roman" w:hAnsi="Times New Roman"/>
          <w:sz w:val="24"/>
          <w:szCs w:val="24"/>
        </w:rPr>
        <w:t xml:space="preserve">Suppose you are a policy maker of a liberal society and you are responsible for deciding how to assign QALY values to health states. You currently use a decision utility metric to do so but after reading Hausman’s </w:t>
      </w:r>
      <w:r w:rsidRPr="000E02E9">
        <w:rPr>
          <w:rFonts w:ascii="Times New Roman" w:hAnsi="Times New Roman"/>
          <w:i/>
          <w:sz w:val="24"/>
          <w:szCs w:val="24"/>
        </w:rPr>
        <w:t>Valuing Health</w:t>
      </w:r>
      <w:r>
        <w:rPr>
          <w:rFonts w:ascii="Times New Roman" w:hAnsi="Times New Roman"/>
          <w:sz w:val="24"/>
          <w:szCs w:val="24"/>
        </w:rPr>
        <w:t xml:space="preserve"> you are concerned that doing so does not constitute a liberal approach to health state valuation. Suppose too that switching from your current </w:t>
      </w:r>
      <w:r>
        <w:rPr>
          <w:rFonts w:ascii="Times New Roman" w:hAnsi="Times New Roman"/>
          <w:sz w:val="24"/>
          <w:szCs w:val="24"/>
        </w:rPr>
        <w:lastRenderedPageBreak/>
        <w:t xml:space="preserve">decision utility metric to Hausman’s </w:t>
      </w:r>
      <w:r w:rsidR="004E12CC">
        <w:rPr>
          <w:rFonts w:ascii="Times New Roman" w:hAnsi="Times New Roman"/>
          <w:sz w:val="24"/>
          <w:szCs w:val="24"/>
        </w:rPr>
        <w:t>AL/D</w:t>
      </w:r>
      <w:r>
        <w:rPr>
          <w:rFonts w:ascii="Times New Roman" w:hAnsi="Times New Roman"/>
          <w:sz w:val="24"/>
          <w:szCs w:val="24"/>
        </w:rPr>
        <w:t xml:space="preserve"> metric is quite costly, involving re-training of your staff, carrying out new evaluations etc. </w:t>
      </w:r>
      <w:r w:rsidR="0052479B">
        <w:rPr>
          <w:rFonts w:ascii="Times New Roman" w:hAnsi="Times New Roman"/>
          <w:sz w:val="24"/>
          <w:szCs w:val="24"/>
        </w:rPr>
        <w:t>and</w:t>
      </w:r>
      <w:r w:rsidR="00F90552">
        <w:rPr>
          <w:rFonts w:ascii="Times New Roman" w:hAnsi="Times New Roman"/>
          <w:sz w:val="24"/>
          <w:szCs w:val="24"/>
        </w:rPr>
        <w:t xml:space="preserve"> that Hausman’s metric faces a number of implementation challenges. </w:t>
      </w:r>
      <w:r w:rsidR="0052479B">
        <w:rPr>
          <w:rFonts w:ascii="Times New Roman" w:hAnsi="Times New Roman"/>
          <w:sz w:val="24"/>
          <w:szCs w:val="24"/>
        </w:rPr>
        <w:t xml:space="preserve">Suppose finally that you agree with my claim above that the most democratic way to complete Hausman’s AL/D metric is to nest a decision utility metric within it. </w:t>
      </w:r>
      <w:r>
        <w:rPr>
          <w:rFonts w:ascii="Times New Roman" w:hAnsi="Times New Roman"/>
          <w:sz w:val="24"/>
          <w:szCs w:val="24"/>
        </w:rPr>
        <w:t xml:space="preserve">Given this last conclusion of my analysis, it’s not clear to me that you should make the switch. Unless your society has a substantial number of people disposed to rank health states in a way that would violate the constraints of Hausman’s metric, switching is unlikely to change your health state valuations significantly and so is unlikely to change how resources are allocated. Additionally, my analysis also shows that it is possible to understand decision utility metrics as adequately liberal – i.e. not best from the standpoint of the PJR, but a close second. Preferring less just </w:t>
      </w:r>
      <w:r w:rsidR="00F90552">
        <w:rPr>
          <w:rFonts w:ascii="Times New Roman" w:hAnsi="Times New Roman"/>
          <w:sz w:val="24"/>
          <w:szCs w:val="24"/>
        </w:rPr>
        <w:t>policies</w:t>
      </w:r>
      <w:r>
        <w:rPr>
          <w:rFonts w:ascii="Times New Roman" w:hAnsi="Times New Roman"/>
          <w:sz w:val="24"/>
          <w:szCs w:val="24"/>
        </w:rPr>
        <w:t xml:space="preserve"> for reasons of cost </w:t>
      </w:r>
      <w:r w:rsidR="00F90552">
        <w:rPr>
          <w:rFonts w:ascii="Times New Roman" w:hAnsi="Times New Roman"/>
          <w:sz w:val="24"/>
          <w:szCs w:val="24"/>
        </w:rPr>
        <w:t xml:space="preserve">or because of implementation challenges </w:t>
      </w:r>
      <w:r>
        <w:rPr>
          <w:rFonts w:ascii="Times New Roman" w:hAnsi="Times New Roman"/>
          <w:sz w:val="24"/>
          <w:szCs w:val="24"/>
        </w:rPr>
        <w:t>is always dangerous, but it strikes me that it’s not clear what the best decision is</w:t>
      </w:r>
      <w:r w:rsidR="00C52116">
        <w:rPr>
          <w:rFonts w:ascii="Times New Roman" w:hAnsi="Times New Roman"/>
          <w:sz w:val="24"/>
          <w:szCs w:val="24"/>
        </w:rPr>
        <w:t xml:space="preserve"> on balance</w:t>
      </w:r>
      <w:r>
        <w:rPr>
          <w:rFonts w:ascii="Times New Roman" w:hAnsi="Times New Roman"/>
          <w:sz w:val="24"/>
          <w:szCs w:val="24"/>
        </w:rPr>
        <w:t>.</w:t>
      </w:r>
      <w:r>
        <w:rPr>
          <w:rFonts w:ascii="Times New Roman" w:hAnsi="Times New Roman"/>
          <w:sz w:val="24"/>
          <w:szCs w:val="24"/>
        </w:rPr>
        <w:tab/>
      </w:r>
    </w:p>
    <w:p w14:paraId="6BE468D0" w14:textId="77777777" w:rsidR="00E019C9" w:rsidRDefault="00E019C9" w:rsidP="00E019C9">
      <w:pPr>
        <w:spacing w:line="480" w:lineRule="auto"/>
        <w:rPr>
          <w:rFonts w:ascii="Times New Roman" w:hAnsi="Times New Roman"/>
          <w:sz w:val="24"/>
        </w:rPr>
      </w:pPr>
    </w:p>
    <w:p w14:paraId="2EB54345" w14:textId="2549ADA7" w:rsidR="00333C1E" w:rsidRDefault="00612C38" w:rsidP="00DC396C">
      <w:pPr>
        <w:spacing w:line="480" w:lineRule="auto"/>
        <w:rPr>
          <w:rFonts w:ascii="Times New Roman" w:hAnsi="Times New Roman"/>
          <w:sz w:val="24"/>
        </w:rPr>
      </w:pPr>
      <w:r>
        <w:rPr>
          <w:rFonts w:ascii="Times New Roman" w:hAnsi="Times New Roman"/>
          <w:sz w:val="24"/>
        </w:rPr>
        <w:t>Conclusion</w:t>
      </w:r>
    </w:p>
    <w:p w14:paraId="1697A282" w14:textId="6628C486" w:rsidR="00612C38" w:rsidRDefault="00612C38" w:rsidP="00DC396C">
      <w:pPr>
        <w:spacing w:line="480" w:lineRule="auto"/>
        <w:rPr>
          <w:rFonts w:ascii="Times New Roman" w:hAnsi="Times New Roman"/>
          <w:sz w:val="24"/>
        </w:rPr>
      </w:pPr>
      <w:r>
        <w:rPr>
          <w:rFonts w:ascii="Times New Roman" w:hAnsi="Times New Roman"/>
          <w:sz w:val="24"/>
        </w:rPr>
        <w:tab/>
      </w:r>
      <w:r w:rsidR="00C55A23">
        <w:rPr>
          <w:rFonts w:ascii="Times New Roman" w:hAnsi="Times New Roman"/>
          <w:sz w:val="24"/>
        </w:rPr>
        <w:t xml:space="preserve">Many liberals take themselves to be committed to the principle of liberal neutrality, the claim that the state should be neutral amongst conceptions of the good life. Many liberals also understand this principle to be grounded in the more basic principle that states should exercise their authority in ways that are justifiable to their citizens – the PJR. But, many liberals committed to these two principles also claim that states should take steps to protect and promote citizens’ health, for example, by implementing public health measures and </w:t>
      </w:r>
      <w:r w:rsidR="003C2763">
        <w:rPr>
          <w:rFonts w:ascii="Times New Roman" w:hAnsi="Times New Roman"/>
          <w:sz w:val="24"/>
        </w:rPr>
        <w:t xml:space="preserve">providing citizens with access to personal medical services. This set of commitments poses a puzzle since to set priorities amongst competing health service programs, policy-makers need to be able to assign </w:t>
      </w:r>
      <w:r w:rsidR="003C2763">
        <w:rPr>
          <w:rFonts w:ascii="Times New Roman" w:hAnsi="Times New Roman"/>
          <w:sz w:val="24"/>
        </w:rPr>
        <w:lastRenderedPageBreak/>
        <w:t xml:space="preserve">values to health states, and to do this, they need to determine the effect of different health states on people’s wellbeing. Can policy-makers </w:t>
      </w:r>
      <w:r w:rsidR="00704F6F">
        <w:rPr>
          <w:rFonts w:ascii="Times New Roman" w:hAnsi="Times New Roman"/>
          <w:sz w:val="24"/>
        </w:rPr>
        <w:t xml:space="preserve">calculate QALYs </w:t>
      </w:r>
      <w:r w:rsidR="003C2763">
        <w:rPr>
          <w:rFonts w:ascii="Times New Roman" w:hAnsi="Times New Roman"/>
          <w:sz w:val="24"/>
        </w:rPr>
        <w:t>while complying with the principle of liberal neutrality and the PJR?</w:t>
      </w:r>
      <w:r w:rsidR="00704F6F">
        <w:rPr>
          <w:rFonts w:ascii="Times New Roman" w:hAnsi="Times New Roman"/>
          <w:sz w:val="24"/>
        </w:rPr>
        <w:t xml:space="preserve"> Or, must they appeal to controversial conceptions of wellbeing?</w:t>
      </w:r>
    </w:p>
    <w:p w14:paraId="11A8D851" w14:textId="4C52B5B7" w:rsidR="00BC5782" w:rsidRDefault="00704F6F" w:rsidP="001E3B2F">
      <w:pPr>
        <w:spacing w:line="480" w:lineRule="auto"/>
        <w:rPr>
          <w:rFonts w:ascii="Times New Roman" w:hAnsi="Times New Roman"/>
          <w:sz w:val="24"/>
          <w:szCs w:val="24"/>
        </w:rPr>
      </w:pPr>
      <w:r>
        <w:rPr>
          <w:rFonts w:ascii="Times New Roman" w:hAnsi="Times New Roman"/>
          <w:sz w:val="24"/>
        </w:rPr>
        <w:tab/>
        <w:t xml:space="preserve">In this paper, I have sought to resolve this puzzle, asking whether any of three existing health state metrics satisfy the PJR. I argued first that experienced utility and decision utility metrics do not, </w:t>
      </w:r>
      <w:r w:rsidR="000E02E9">
        <w:rPr>
          <w:rFonts w:ascii="Times New Roman" w:hAnsi="Times New Roman"/>
          <w:sz w:val="24"/>
        </w:rPr>
        <w:t>though I did acknowledge that decision utility metrics can be understood</w:t>
      </w:r>
      <w:r w:rsidR="00434ED5">
        <w:rPr>
          <w:rFonts w:ascii="Times New Roman" w:hAnsi="Times New Roman"/>
          <w:sz w:val="24"/>
        </w:rPr>
        <w:t>, from the standpoint of the PJR,</w:t>
      </w:r>
      <w:r w:rsidR="000E02E9">
        <w:rPr>
          <w:rFonts w:ascii="Times New Roman" w:hAnsi="Times New Roman"/>
          <w:sz w:val="24"/>
        </w:rPr>
        <w:t xml:space="preserve"> </w:t>
      </w:r>
      <w:r w:rsidR="00434ED5">
        <w:rPr>
          <w:rFonts w:ascii="Times New Roman" w:hAnsi="Times New Roman"/>
          <w:sz w:val="24"/>
        </w:rPr>
        <w:t xml:space="preserve">to offer a fair procedure for evaluating health states. </w:t>
      </w:r>
      <w:r>
        <w:rPr>
          <w:rFonts w:ascii="Times New Roman" w:hAnsi="Times New Roman"/>
          <w:sz w:val="24"/>
        </w:rPr>
        <w:t xml:space="preserve">I argued second that Hausman’s </w:t>
      </w:r>
      <w:r w:rsidR="002268E1">
        <w:rPr>
          <w:rFonts w:ascii="Times New Roman" w:hAnsi="Times New Roman"/>
          <w:sz w:val="24"/>
        </w:rPr>
        <w:t>AL/D metric</w:t>
      </w:r>
      <w:r>
        <w:rPr>
          <w:rFonts w:ascii="Times New Roman" w:hAnsi="Times New Roman"/>
          <w:sz w:val="24"/>
        </w:rPr>
        <w:t xml:space="preserve"> does satisfy the PJR, since it is based on principles that citizens have suff</w:t>
      </w:r>
      <w:r w:rsidR="001531EE">
        <w:rPr>
          <w:rFonts w:ascii="Times New Roman" w:hAnsi="Times New Roman"/>
          <w:sz w:val="24"/>
        </w:rPr>
        <w:t>icient reason to accept</w:t>
      </w:r>
      <w:r>
        <w:rPr>
          <w:rFonts w:ascii="Times New Roman" w:hAnsi="Times New Roman"/>
          <w:sz w:val="24"/>
        </w:rPr>
        <w:t>.</w:t>
      </w:r>
      <w:r w:rsidR="001E3B2F">
        <w:rPr>
          <w:rFonts w:ascii="Times New Roman" w:hAnsi="Times New Roman"/>
          <w:sz w:val="24"/>
        </w:rPr>
        <w:t xml:space="preserve"> I argued finally that although Hausman’s metric is superior from the standpoint of the PJR for this reason, this superiority is not as great as one might expect. </w:t>
      </w:r>
    </w:p>
    <w:p w14:paraId="1C304B3B" w14:textId="77777777" w:rsidR="001C1974" w:rsidRDefault="001C1974">
      <w:pPr>
        <w:spacing w:line="480" w:lineRule="auto"/>
        <w:rPr>
          <w:rFonts w:ascii="Times New Roman" w:hAnsi="Times New Roman"/>
          <w:sz w:val="24"/>
        </w:rPr>
      </w:pPr>
    </w:p>
    <w:p w14:paraId="41893829" w14:textId="11ABC61A" w:rsidR="001E3B2F" w:rsidRDefault="001F231B">
      <w:pPr>
        <w:spacing w:line="480" w:lineRule="auto"/>
        <w:rPr>
          <w:rFonts w:ascii="Times New Roman" w:hAnsi="Times New Roman"/>
          <w:sz w:val="24"/>
        </w:rPr>
      </w:pPr>
      <w:r>
        <w:rPr>
          <w:rFonts w:ascii="Times New Roman" w:hAnsi="Times New Roman"/>
          <w:sz w:val="24"/>
        </w:rPr>
        <w:t>ACKNOWLEDGEMENTS</w:t>
      </w:r>
    </w:p>
    <w:p w14:paraId="2C7FFF6A" w14:textId="45D006AA" w:rsidR="00E7583D" w:rsidRPr="00E7583D" w:rsidRDefault="00E7583D" w:rsidP="00E7583D">
      <w:pPr>
        <w:spacing w:line="480" w:lineRule="auto"/>
        <w:rPr>
          <w:rFonts w:ascii="Times New Roman" w:hAnsi="Times New Roman"/>
          <w:sz w:val="24"/>
          <w:szCs w:val="24"/>
        </w:rPr>
      </w:pPr>
      <w:r w:rsidRPr="00E7583D">
        <w:rPr>
          <w:rFonts w:ascii="Times New Roman" w:hAnsi="Times New Roman"/>
          <w:sz w:val="24"/>
          <w:szCs w:val="24"/>
        </w:rPr>
        <w:t xml:space="preserve">I thank </w:t>
      </w:r>
      <w:r w:rsidR="00D6454C">
        <w:rPr>
          <w:rFonts w:ascii="Times New Roman" w:hAnsi="Times New Roman"/>
          <w:sz w:val="24"/>
          <w:szCs w:val="24"/>
        </w:rPr>
        <w:t xml:space="preserve">Robyn Bluhm, Kirstin Borgerson, Danielle Bromwich, </w:t>
      </w:r>
      <w:r>
        <w:rPr>
          <w:rFonts w:ascii="Times New Roman" w:hAnsi="Times New Roman"/>
          <w:sz w:val="24"/>
          <w:szCs w:val="24"/>
        </w:rPr>
        <w:t xml:space="preserve">Adam Etinson, </w:t>
      </w:r>
      <w:r w:rsidR="005E01E1">
        <w:rPr>
          <w:rFonts w:ascii="Times New Roman" w:hAnsi="Times New Roman"/>
          <w:sz w:val="24"/>
          <w:szCs w:val="24"/>
        </w:rPr>
        <w:t xml:space="preserve">Benjamin E. Hippen, </w:t>
      </w:r>
      <w:bookmarkStart w:id="0" w:name="_GoBack"/>
      <w:bookmarkEnd w:id="0"/>
      <w:r w:rsidR="00D6454C">
        <w:rPr>
          <w:rFonts w:ascii="Times New Roman" w:hAnsi="Times New Roman"/>
          <w:sz w:val="24"/>
          <w:szCs w:val="24"/>
        </w:rPr>
        <w:t>Louis-Philippe Hodgson,</w:t>
      </w:r>
      <w:r w:rsidRPr="00E7583D">
        <w:rPr>
          <w:rFonts w:ascii="Times New Roman" w:hAnsi="Times New Roman"/>
          <w:sz w:val="24"/>
          <w:szCs w:val="24"/>
        </w:rPr>
        <w:t xml:space="preserve"> </w:t>
      </w:r>
      <w:r w:rsidR="00DF6761">
        <w:rPr>
          <w:rFonts w:ascii="Times New Roman" w:hAnsi="Times New Roman"/>
          <w:sz w:val="24"/>
          <w:szCs w:val="24"/>
        </w:rPr>
        <w:t xml:space="preserve">Michael Kessler, </w:t>
      </w:r>
      <w:r w:rsidR="0097054C">
        <w:rPr>
          <w:rFonts w:ascii="Times New Roman" w:hAnsi="Times New Roman"/>
          <w:sz w:val="24"/>
          <w:szCs w:val="24"/>
        </w:rPr>
        <w:t xml:space="preserve">Sari Kisilevsky, </w:t>
      </w:r>
      <w:r w:rsidR="00D6454C">
        <w:rPr>
          <w:rFonts w:ascii="Times New Roman" w:hAnsi="Times New Roman"/>
          <w:sz w:val="24"/>
          <w:szCs w:val="24"/>
        </w:rPr>
        <w:t xml:space="preserve">Joseph Millum, </w:t>
      </w:r>
      <w:r w:rsidRPr="00E7583D">
        <w:rPr>
          <w:rFonts w:ascii="Times New Roman" w:hAnsi="Times New Roman"/>
          <w:sz w:val="24"/>
          <w:szCs w:val="24"/>
        </w:rPr>
        <w:t xml:space="preserve">Vida Panitch, Jonathan Peterson, </w:t>
      </w:r>
      <w:r w:rsidR="00D6454C">
        <w:rPr>
          <w:rFonts w:ascii="Times New Roman" w:hAnsi="Times New Roman"/>
          <w:sz w:val="24"/>
          <w:szCs w:val="24"/>
        </w:rPr>
        <w:t>Sandra Raponi</w:t>
      </w:r>
      <w:r w:rsidRPr="00E7583D">
        <w:rPr>
          <w:rFonts w:ascii="Times New Roman" w:hAnsi="Times New Roman"/>
          <w:sz w:val="24"/>
          <w:szCs w:val="24"/>
        </w:rPr>
        <w:t xml:space="preserve">, </w:t>
      </w:r>
      <w:r w:rsidR="001174B3">
        <w:rPr>
          <w:rFonts w:ascii="Times New Roman" w:hAnsi="Times New Roman"/>
          <w:sz w:val="24"/>
          <w:szCs w:val="24"/>
        </w:rPr>
        <w:t xml:space="preserve">Lisa M. Rasmussen, </w:t>
      </w:r>
      <w:r w:rsidR="00D6454C">
        <w:rPr>
          <w:rFonts w:ascii="Times New Roman" w:hAnsi="Times New Roman"/>
          <w:sz w:val="24"/>
          <w:szCs w:val="24"/>
        </w:rPr>
        <w:t xml:space="preserve">Tina Rulli, </w:t>
      </w:r>
      <w:r w:rsidR="00DF6761">
        <w:rPr>
          <w:rFonts w:ascii="Times New Roman" w:hAnsi="Times New Roman"/>
          <w:sz w:val="24"/>
          <w:szCs w:val="24"/>
        </w:rPr>
        <w:t xml:space="preserve">Patrick Turmel, </w:t>
      </w:r>
      <w:r w:rsidR="00D6454C">
        <w:rPr>
          <w:rFonts w:ascii="Times New Roman" w:hAnsi="Times New Roman"/>
          <w:sz w:val="24"/>
          <w:szCs w:val="24"/>
        </w:rPr>
        <w:t xml:space="preserve">Marika Warren, </w:t>
      </w:r>
      <w:r w:rsidRPr="00E7583D">
        <w:rPr>
          <w:rFonts w:ascii="Times New Roman" w:hAnsi="Times New Roman"/>
          <w:sz w:val="24"/>
          <w:szCs w:val="24"/>
        </w:rPr>
        <w:t xml:space="preserve">and Alan Wertheimer for comments on earlier drafts of this paper. For their helpful feedback, I also thank audiences at </w:t>
      </w:r>
      <w:r w:rsidRPr="006A2113">
        <w:rPr>
          <w:rFonts w:ascii="Times New Roman" w:hAnsi="Times New Roman"/>
          <w:sz w:val="24"/>
          <w:szCs w:val="24"/>
        </w:rPr>
        <w:t>the</w:t>
      </w:r>
      <w:r w:rsidR="00D6454C" w:rsidRPr="006A2113">
        <w:rPr>
          <w:rFonts w:ascii="Times New Roman" w:hAnsi="Times New Roman"/>
          <w:sz w:val="24"/>
          <w:szCs w:val="24"/>
        </w:rPr>
        <w:t xml:space="preserve"> </w:t>
      </w:r>
      <w:r w:rsidR="006A2113">
        <w:rPr>
          <w:rFonts w:ascii="Times New Roman" w:hAnsi="Times New Roman"/>
          <w:sz w:val="24"/>
          <w:szCs w:val="24"/>
        </w:rPr>
        <w:t xml:space="preserve">2012 </w:t>
      </w:r>
      <w:r w:rsidR="006A2113" w:rsidRPr="006A2113">
        <w:rPr>
          <w:rFonts w:ascii="Times New Roman" w:eastAsia="Times New Roman" w:hAnsi="Times New Roman"/>
          <w:color w:val="111111"/>
          <w:sz w:val="24"/>
          <w:szCs w:val="24"/>
        </w:rPr>
        <w:t>Priorities in Global Health 2020 Meeting, University of Bergen, Norway</w:t>
      </w:r>
      <w:r w:rsidR="006A2113">
        <w:rPr>
          <w:rFonts w:ascii="Times New Roman" w:eastAsia="Times New Roman" w:hAnsi="Times New Roman"/>
          <w:color w:val="111111"/>
          <w:sz w:val="24"/>
          <w:szCs w:val="24"/>
        </w:rPr>
        <w:t xml:space="preserve">; the </w:t>
      </w:r>
      <w:r w:rsidRPr="006A2113">
        <w:rPr>
          <w:rFonts w:ascii="Times New Roman" w:hAnsi="Times New Roman"/>
          <w:sz w:val="24"/>
          <w:szCs w:val="24"/>
        </w:rPr>
        <w:t>Department of Bioethics,</w:t>
      </w:r>
      <w:r w:rsidR="00D6454C" w:rsidRPr="006A2113">
        <w:rPr>
          <w:rFonts w:ascii="Times New Roman" w:hAnsi="Times New Roman"/>
          <w:sz w:val="24"/>
          <w:szCs w:val="24"/>
        </w:rPr>
        <w:t xml:space="preserve"> National Institutes of Health; Bioethics at UNC</w:t>
      </w:r>
      <w:r w:rsidR="00D6454C">
        <w:rPr>
          <w:rFonts w:ascii="Times New Roman" w:hAnsi="Times New Roman"/>
          <w:sz w:val="24"/>
          <w:szCs w:val="24"/>
        </w:rPr>
        <w:t>-Chapel Hill (BUNC); the New Research in Practical Philosophy 2013 Workshop; and the New Scholarship in Bioethics, 3</w:t>
      </w:r>
      <w:r w:rsidR="00D6454C" w:rsidRPr="00D6454C">
        <w:rPr>
          <w:rFonts w:ascii="Times New Roman" w:hAnsi="Times New Roman"/>
          <w:sz w:val="24"/>
          <w:szCs w:val="24"/>
          <w:vertAlign w:val="superscript"/>
        </w:rPr>
        <w:t>rd</w:t>
      </w:r>
      <w:r w:rsidR="00D6454C">
        <w:rPr>
          <w:rFonts w:ascii="Times New Roman" w:hAnsi="Times New Roman"/>
          <w:sz w:val="24"/>
          <w:szCs w:val="24"/>
        </w:rPr>
        <w:t xml:space="preserve"> Annual Symposium 2013. </w:t>
      </w:r>
      <w:r w:rsidRPr="00E7583D">
        <w:rPr>
          <w:rFonts w:ascii="Times New Roman" w:hAnsi="Times New Roman"/>
          <w:sz w:val="24"/>
          <w:szCs w:val="24"/>
        </w:rPr>
        <w:t xml:space="preserve">Finally, I am </w:t>
      </w:r>
      <w:r w:rsidRPr="00E7583D">
        <w:rPr>
          <w:rFonts w:ascii="Times New Roman" w:hAnsi="Times New Roman"/>
          <w:sz w:val="24"/>
          <w:szCs w:val="24"/>
        </w:rPr>
        <w:lastRenderedPageBreak/>
        <w:t xml:space="preserve">very grateful to two anonymous reviewers for their challenging and insightful feedback, and to </w:t>
      </w:r>
      <w:r w:rsidR="006A2113">
        <w:rPr>
          <w:rFonts w:ascii="Times New Roman" w:hAnsi="Times New Roman"/>
          <w:sz w:val="24"/>
          <w:szCs w:val="24"/>
        </w:rPr>
        <w:t xml:space="preserve">Erik Schokkaert </w:t>
      </w:r>
      <w:r w:rsidRPr="00E7583D">
        <w:rPr>
          <w:rFonts w:ascii="Times New Roman" w:hAnsi="Times New Roman"/>
          <w:sz w:val="24"/>
          <w:szCs w:val="24"/>
        </w:rPr>
        <w:t xml:space="preserve">for his detailed editorial guidance and helpful comments. </w:t>
      </w:r>
    </w:p>
    <w:p w14:paraId="0A62F709" w14:textId="77777777" w:rsidR="001F231B" w:rsidRDefault="001F231B">
      <w:pPr>
        <w:spacing w:line="480" w:lineRule="auto"/>
        <w:rPr>
          <w:rFonts w:ascii="Times New Roman" w:hAnsi="Times New Roman"/>
          <w:sz w:val="24"/>
        </w:rPr>
      </w:pPr>
    </w:p>
    <w:p w14:paraId="05DB7EE8" w14:textId="307375DF" w:rsidR="001F231B" w:rsidRPr="00E67500" w:rsidRDefault="001F231B">
      <w:pPr>
        <w:spacing w:line="480" w:lineRule="auto"/>
        <w:rPr>
          <w:rFonts w:ascii="Times New Roman" w:hAnsi="Times New Roman"/>
          <w:sz w:val="24"/>
          <w:szCs w:val="24"/>
        </w:rPr>
      </w:pPr>
      <w:r w:rsidRPr="00E67500">
        <w:rPr>
          <w:rFonts w:ascii="Times New Roman" w:hAnsi="Times New Roman"/>
          <w:sz w:val="24"/>
          <w:szCs w:val="24"/>
        </w:rPr>
        <w:t>REFERENCES</w:t>
      </w:r>
    </w:p>
    <w:p w14:paraId="6096934E" w14:textId="3BDCBF4F" w:rsidR="00820489" w:rsidRPr="00E67500" w:rsidRDefault="00820489" w:rsidP="00D750AC">
      <w:pPr>
        <w:spacing w:line="240" w:lineRule="auto"/>
        <w:rPr>
          <w:rFonts w:ascii="Times New Roman" w:hAnsi="Times New Roman"/>
          <w:sz w:val="24"/>
          <w:szCs w:val="24"/>
        </w:rPr>
      </w:pPr>
      <w:r w:rsidRPr="00E67500">
        <w:rPr>
          <w:rFonts w:ascii="Times New Roman" w:hAnsi="Times New Roman"/>
          <w:sz w:val="24"/>
          <w:szCs w:val="24"/>
        </w:rPr>
        <w:t>Arneson,</w:t>
      </w:r>
      <w:r w:rsidR="00E67500" w:rsidRPr="00E67500">
        <w:rPr>
          <w:rFonts w:ascii="Times New Roman" w:hAnsi="Times New Roman"/>
          <w:sz w:val="24"/>
          <w:szCs w:val="24"/>
        </w:rPr>
        <w:t xml:space="preserve"> R</w:t>
      </w:r>
      <w:r w:rsidR="00131102">
        <w:rPr>
          <w:rFonts w:ascii="Times New Roman" w:hAnsi="Times New Roman"/>
          <w:sz w:val="24"/>
          <w:szCs w:val="24"/>
        </w:rPr>
        <w:t>. 1999.</w:t>
      </w:r>
      <w:r w:rsidRPr="00E67500">
        <w:rPr>
          <w:rFonts w:ascii="Times New Roman" w:hAnsi="Times New Roman"/>
          <w:sz w:val="24"/>
          <w:szCs w:val="24"/>
        </w:rPr>
        <w:t xml:space="preserve"> Human </w:t>
      </w:r>
      <w:r w:rsidR="00131102">
        <w:rPr>
          <w:rFonts w:ascii="Times New Roman" w:hAnsi="Times New Roman"/>
          <w:sz w:val="24"/>
          <w:szCs w:val="24"/>
        </w:rPr>
        <w:t>flourishing v</w:t>
      </w:r>
      <w:r w:rsidRPr="00E67500">
        <w:rPr>
          <w:rFonts w:ascii="Times New Roman" w:hAnsi="Times New Roman"/>
          <w:sz w:val="24"/>
          <w:szCs w:val="24"/>
        </w:rPr>
        <w:t xml:space="preserve">ersus </w:t>
      </w:r>
      <w:r w:rsidR="00131102">
        <w:rPr>
          <w:rFonts w:ascii="Times New Roman" w:hAnsi="Times New Roman"/>
          <w:sz w:val="24"/>
          <w:szCs w:val="24"/>
        </w:rPr>
        <w:t>d</w:t>
      </w:r>
      <w:r w:rsidRPr="00E67500">
        <w:rPr>
          <w:rFonts w:ascii="Times New Roman" w:hAnsi="Times New Roman"/>
          <w:sz w:val="24"/>
          <w:szCs w:val="24"/>
        </w:rPr>
        <w:t xml:space="preserve">esire </w:t>
      </w:r>
      <w:r w:rsidR="00131102">
        <w:rPr>
          <w:rFonts w:ascii="Times New Roman" w:hAnsi="Times New Roman"/>
          <w:sz w:val="24"/>
          <w:szCs w:val="24"/>
        </w:rPr>
        <w:t>s</w:t>
      </w:r>
      <w:r w:rsidRPr="00E67500">
        <w:rPr>
          <w:rFonts w:ascii="Times New Roman" w:hAnsi="Times New Roman"/>
          <w:sz w:val="24"/>
          <w:szCs w:val="24"/>
        </w:rPr>
        <w:t>atisfaction</w:t>
      </w:r>
      <w:r w:rsidR="00131102">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Social Philosophy and Policy</w:t>
      </w:r>
      <w:r w:rsidRPr="00E67500">
        <w:rPr>
          <w:rFonts w:ascii="Times New Roman" w:hAnsi="Times New Roman"/>
          <w:sz w:val="24"/>
          <w:szCs w:val="24"/>
        </w:rPr>
        <w:t xml:space="preserve"> 16</w:t>
      </w:r>
      <w:r w:rsidR="00131102">
        <w:rPr>
          <w:rFonts w:ascii="Times New Roman" w:hAnsi="Times New Roman"/>
          <w:sz w:val="24"/>
          <w:szCs w:val="24"/>
        </w:rPr>
        <w:t>: 113--142.</w:t>
      </w:r>
    </w:p>
    <w:p w14:paraId="6B33865E" w14:textId="18717C97" w:rsidR="00FF1360" w:rsidRDefault="00131102" w:rsidP="00D750AC">
      <w:pPr>
        <w:spacing w:line="240" w:lineRule="auto"/>
        <w:rPr>
          <w:rFonts w:ascii="Times New Roman" w:hAnsi="Times New Roman"/>
          <w:sz w:val="24"/>
          <w:szCs w:val="24"/>
        </w:rPr>
      </w:pPr>
      <w:r>
        <w:rPr>
          <w:rFonts w:ascii="Times New Roman" w:hAnsi="Times New Roman"/>
          <w:sz w:val="24"/>
          <w:szCs w:val="24"/>
        </w:rPr>
        <w:t>Bird, C. 2014. Coercion and p</w:t>
      </w:r>
      <w:r w:rsidR="00FF1360" w:rsidRPr="00E67500">
        <w:rPr>
          <w:rFonts w:ascii="Times New Roman" w:hAnsi="Times New Roman"/>
          <w:sz w:val="24"/>
          <w:szCs w:val="24"/>
        </w:rPr>
        <w:t xml:space="preserve">ublic </w:t>
      </w:r>
      <w:r>
        <w:rPr>
          <w:rFonts w:ascii="Times New Roman" w:hAnsi="Times New Roman"/>
          <w:sz w:val="24"/>
          <w:szCs w:val="24"/>
        </w:rPr>
        <w:t>j</w:t>
      </w:r>
      <w:r w:rsidR="00FF1360" w:rsidRPr="00E67500">
        <w:rPr>
          <w:rFonts w:ascii="Times New Roman" w:hAnsi="Times New Roman"/>
          <w:sz w:val="24"/>
          <w:szCs w:val="24"/>
        </w:rPr>
        <w:t>ustification</w:t>
      </w:r>
      <w:r>
        <w:rPr>
          <w:rFonts w:ascii="Times New Roman" w:hAnsi="Times New Roman"/>
          <w:sz w:val="24"/>
          <w:szCs w:val="24"/>
        </w:rPr>
        <w:t>.</w:t>
      </w:r>
      <w:r w:rsidR="00FF1360" w:rsidRPr="00E67500">
        <w:rPr>
          <w:rFonts w:ascii="Times New Roman" w:hAnsi="Times New Roman"/>
          <w:sz w:val="24"/>
          <w:szCs w:val="24"/>
        </w:rPr>
        <w:t xml:space="preserve"> </w:t>
      </w:r>
      <w:r w:rsidR="00FF1360" w:rsidRPr="00E67500">
        <w:rPr>
          <w:rFonts w:ascii="Times New Roman" w:hAnsi="Times New Roman"/>
          <w:i/>
          <w:sz w:val="24"/>
          <w:szCs w:val="24"/>
        </w:rPr>
        <w:t>Politics, Philosophy &amp; Economics</w:t>
      </w:r>
      <w:r w:rsidR="00FF1360" w:rsidRPr="00E67500">
        <w:rPr>
          <w:rFonts w:ascii="Times New Roman" w:hAnsi="Times New Roman"/>
          <w:sz w:val="24"/>
          <w:szCs w:val="24"/>
        </w:rPr>
        <w:t xml:space="preserve"> 13</w:t>
      </w:r>
      <w:r>
        <w:rPr>
          <w:rFonts w:ascii="Times New Roman" w:hAnsi="Times New Roman"/>
          <w:sz w:val="24"/>
          <w:szCs w:val="24"/>
        </w:rPr>
        <w:t>: 189--214</w:t>
      </w:r>
      <w:r w:rsidR="00FF1360" w:rsidRPr="00E67500">
        <w:rPr>
          <w:rFonts w:ascii="Times New Roman" w:hAnsi="Times New Roman"/>
          <w:sz w:val="24"/>
          <w:szCs w:val="24"/>
        </w:rPr>
        <w:t>.</w:t>
      </w:r>
    </w:p>
    <w:p w14:paraId="3354E962" w14:textId="68167550" w:rsidR="004E4412" w:rsidRPr="00E67500" w:rsidRDefault="004E4412" w:rsidP="00D750AC">
      <w:pPr>
        <w:spacing w:line="240" w:lineRule="auto"/>
        <w:rPr>
          <w:rFonts w:ascii="Times New Roman" w:hAnsi="Times New Roman"/>
          <w:sz w:val="24"/>
          <w:szCs w:val="24"/>
        </w:rPr>
      </w:pPr>
      <w:r w:rsidRPr="00E67500">
        <w:rPr>
          <w:rFonts w:ascii="Times New Roman" w:hAnsi="Times New Roman"/>
          <w:sz w:val="24"/>
          <w:szCs w:val="24"/>
        </w:rPr>
        <w:t>Bleichrodt</w:t>
      </w:r>
      <w:r>
        <w:rPr>
          <w:rFonts w:ascii="Times New Roman" w:hAnsi="Times New Roman"/>
          <w:sz w:val="24"/>
          <w:szCs w:val="24"/>
        </w:rPr>
        <w:t>, H.</w:t>
      </w:r>
      <w:r w:rsidRPr="00E67500">
        <w:rPr>
          <w:rFonts w:ascii="Times New Roman" w:hAnsi="Times New Roman"/>
          <w:sz w:val="24"/>
          <w:szCs w:val="24"/>
        </w:rPr>
        <w:t xml:space="preserve"> and J</w:t>
      </w:r>
      <w:r>
        <w:rPr>
          <w:rFonts w:ascii="Times New Roman" w:hAnsi="Times New Roman"/>
          <w:sz w:val="24"/>
          <w:szCs w:val="24"/>
        </w:rPr>
        <w:t xml:space="preserve">. </w:t>
      </w:r>
      <w:r w:rsidRPr="00E67500">
        <w:rPr>
          <w:rFonts w:ascii="Times New Roman" w:hAnsi="Times New Roman"/>
          <w:sz w:val="24"/>
          <w:szCs w:val="24"/>
        </w:rPr>
        <w:t>Quiggin</w:t>
      </w:r>
      <w:r>
        <w:rPr>
          <w:rFonts w:ascii="Times New Roman" w:hAnsi="Times New Roman"/>
          <w:sz w:val="24"/>
          <w:szCs w:val="24"/>
        </w:rPr>
        <w:t xml:space="preserve">. 2013. </w:t>
      </w:r>
      <w:r w:rsidRPr="00E67500">
        <w:rPr>
          <w:rFonts w:ascii="Times New Roman" w:hAnsi="Times New Roman"/>
          <w:sz w:val="24"/>
          <w:szCs w:val="24"/>
        </w:rPr>
        <w:t xml:space="preserve">Capabilities as </w:t>
      </w:r>
      <w:r>
        <w:rPr>
          <w:rFonts w:ascii="Times New Roman" w:hAnsi="Times New Roman"/>
          <w:sz w:val="24"/>
          <w:szCs w:val="24"/>
        </w:rPr>
        <w:t>menus: a</w:t>
      </w:r>
      <w:r w:rsidRPr="00E67500">
        <w:rPr>
          <w:rFonts w:ascii="Times New Roman" w:hAnsi="Times New Roman"/>
          <w:sz w:val="24"/>
          <w:szCs w:val="24"/>
        </w:rPr>
        <w:t xml:space="preserve"> </w:t>
      </w:r>
      <w:r>
        <w:rPr>
          <w:rFonts w:ascii="Times New Roman" w:hAnsi="Times New Roman"/>
          <w:sz w:val="24"/>
          <w:szCs w:val="24"/>
        </w:rPr>
        <w:t>non-w</w:t>
      </w:r>
      <w:r w:rsidRPr="00E67500">
        <w:rPr>
          <w:rFonts w:ascii="Times New Roman" w:hAnsi="Times New Roman"/>
          <w:sz w:val="24"/>
          <w:szCs w:val="24"/>
        </w:rPr>
        <w:t xml:space="preserve">elfarist </w:t>
      </w:r>
      <w:r>
        <w:rPr>
          <w:rFonts w:ascii="Times New Roman" w:hAnsi="Times New Roman"/>
          <w:sz w:val="24"/>
          <w:szCs w:val="24"/>
        </w:rPr>
        <w:t>basis for QALY e</w:t>
      </w:r>
      <w:r w:rsidRPr="00E67500">
        <w:rPr>
          <w:rFonts w:ascii="Times New Roman" w:hAnsi="Times New Roman"/>
          <w:sz w:val="24"/>
          <w:szCs w:val="24"/>
        </w:rPr>
        <w:t>valuation</w:t>
      </w:r>
      <w:r>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Journal of Health Economics</w:t>
      </w:r>
      <w:r w:rsidRPr="00E67500">
        <w:rPr>
          <w:rFonts w:ascii="Times New Roman" w:hAnsi="Times New Roman"/>
          <w:sz w:val="24"/>
          <w:szCs w:val="24"/>
        </w:rPr>
        <w:t xml:space="preserve"> 3</w:t>
      </w:r>
      <w:r w:rsidR="00B6415E">
        <w:rPr>
          <w:rFonts w:ascii="Times New Roman" w:hAnsi="Times New Roman"/>
          <w:sz w:val="24"/>
          <w:szCs w:val="24"/>
        </w:rPr>
        <w:t>2</w:t>
      </w:r>
      <w:r w:rsidRPr="00E67500">
        <w:rPr>
          <w:rFonts w:ascii="Times New Roman" w:hAnsi="Times New Roman"/>
          <w:sz w:val="24"/>
          <w:szCs w:val="24"/>
        </w:rPr>
        <w:t>: 128</w:t>
      </w:r>
      <w:r>
        <w:rPr>
          <w:rFonts w:ascii="Times New Roman" w:hAnsi="Times New Roman"/>
          <w:sz w:val="24"/>
          <w:szCs w:val="24"/>
        </w:rPr>
        <w:t>-</w:t>
      </w:r>
      <w:r w:rsidRPr="00E67500">
        <w:rPr>
          <w:rFonts w:ascii="Times New Roman" w:hAnsi="Times New Roman"/>
          <w:sz w:val="24"/>
          <w:szCs w:val="24"/>
        </w:rPr>
        <w:t>-137.</w:t>
      </w:r>
    </w:p>
    <w:p w14:paraId="776917BD" w14:textId="77777777" w:rsidR="00D750AC" w:rsidRDefault="005064A6" w:rsidP="00D750AC">
      <w:pPr>
        <w:spacing w:line="240" w:lineRule="auto"/>
        <w:rPr>
          <w:rFonts w:ascii="Times New Roman" w:hAnsi="Times New Roman"/>
          <w:sz w:val="24"/>
          <w:szCs w:val="24"/>
        </w:rPr>
      </w:pPr>
      <w:r w:rsidRPr="00E67500">
        <w:rPr>
          <w:rFonts w:ascii="Times New Roman" w:hAnsi="Times New Roman"/>
          <w:sz w:val="24"/>
          <w:szCs w:val="24"/>
        </w:rPr>
        <w:t xml:space="preserve">Brandt, </w:t>
      </w:r>
      <w:r w:rsidR="00850255">
        <w:rPr>
          <w:rFonts w:ascii="Times New Roman" w:hAnsi="Times New Roman"/>
          <w:sz w:val="24"/>
          <w:szCs w:val="24"/>
        </w:rPr>
        <w:t xml:space="preserve">R. 1998. </w:t>
      </w:r>
      <w:r w:rsidRPr="00E67500">
        <w:rPr>
          <w:rFonts w:ascii="Times New Roman" w:hAnsi="Times New Roman"/>
          <w:i/>
          <w:sz w:val="24"/>
          <w:szCs w:val="24"/>
        </w:rPr>
        <w:t>A Theory of the Good and the Right</w:t>
      </w:r>
      <w:r w:rsidR="00850255">
        <w:rPr>
          <w:rFonts w:ascii="Times New Roman" w:hAnsi="Times New Roman"/>
          <w:sz w:val="24"/>
          <w:szCs w:val="24"/>
        </w:rPr>
        <w:t xml:space="preserve">. </w:t>
      </w:r>
      <w:r w:rsidRPr="00E67500">
        <w:rPr>
          <w:rFonts w:ascii="Times New Roman" w:hAnsi="Times New Roman"/>
          <w:sz w:val="24"/>
          <w:szCs w:val="24"/>
        </w:rPr>
        <w:t>New York: Prometheus Books</w:t>
      </w:r>
      <w:r w:rsidR="00850255">
        <w:rPr>
          <w:rFonts w:ascii="Times New Roman" w:hAnsi="Times New Roman"/>
          <w:sz w:val="24"/>
          <w:szCs w:val="24"/>
        </w:rPr>
        <w:t>.</w:t>
      </w:r>
    </w:p>
    <w:p w14:paraId="020ED794" w14:textId="68F86E67" w:rsidR="00FF3244" w:rsidRPr="00E67500" w:rsidRDefault="006D1A0D" w:rsidP="00D750AC">
      <w:pPr>
        <w:spacing w:line="240" w:lineRule="auto"/>
        <w:rPr>
          <w:rFonts w:ascii="Times New Roman" w:hAnsi="Times New Roman"/>
          <w:sz w:val="24"/>
          <w:szCs w:val="24"/>
        </w:rPr>
      </w:pPr>
      <w:r w:rsidRPr="00E67500">
        <w:rPr>
          <w:rFonts w:ascii="Times New Roman" w:hAnsi="Times New Roman"/>
          <w:sz w:val="24"/>
          <w:szCs w:val="24"/>
        </w:rPr>
        <w:t xml:space="preserve">Brock, </w:t>
      </w:r>
      <w:r w:rsidR="00D750AC">
        <w:rPr>
          <w:rFonts w:ascii="Times New Roman" w:hAnsi="Times New Roman"/>
          <w:sz w:val="24"/>
          <w:szCs w:val="24"/>
        </w:rPr>
        <w:t xml:space="preserve">D. 2002. </w:t>
      </w:r>
      <w:r w:rsidRPr="00E67500">
        <w:rPr>
          <w:rFonts w:ascii="Times New Roman" w:hAnsi="Times New Roman"/>
          <w:sz w:val="24"/>
          <w:szCs w:val="24"/>
        </w:rPr>
        <w:t xml:space="preserve">The </w:t>
      </w:r>
      <w:r w:rsidR="00D750AC">
        <w:rPr>
          <w:rFonts w:ascii="Times New Roman" w:hAnsi="Times New Roman"/>
          <w:sz w:val="24"/>
          <w:szCs w:val="24"/>
        </w:rPr>
        <w:t>sepa</w:t>
      </w:r>
      <w:r w:rsidRPr="00E67500">
        <w:rPr>
          <w:rFonts w:ascii="Times New Roman" w:hAnsi="Times New Roman"/>
          <w:sz w:val="24"/>
          <w:szCs w:val="24"/>
        </w:rPr>
        <w:t xml:space="preserve">rability of </w:t>
      </w:r>
      <w:r w:rsidR="00D750AC">
        <w:rPr>
          <w:rFonts w:ascii="Times New Roman" w:hAnsi="Times New Roman"/>
          <w:sz w:val="24"/>
          <w:szCs w:val="24"/>
        </w:rPr>
        <w:t>h</w:t>
      </w:r>
      <w:r w:rsidRPr="00E67500">
        <w:rPr>
          <w:rFonts w:ascii="Times New Roman" w:hAnsi="Times New Roman"/>
          <w:sz w:val="24"/>
          <w:szCs w:val="24"/>
        </w:rPr>
        <w:t xml:space="preserve">ealth and </w:t>
      </w:r>
      <w:r w:rsidR="00D750AC">
        <w:rPr>
          <w:rFonts w:ascii="Times New Roman" w:hAnsi="Times New Roman"/>
          <w:sz w:val="24"/>
          <w:szCs w:val="24"/>
        </w:rPr>
        <w:t>w</w:t>
      </w:r>
      <w:r w:rsidRPr="00E67500">
        <w:rPr>
          <w:rFonts w:ascii="Times New Roman" w:hAnsi="Times New Roman"/>
          <w:sz w:val="24"/>
          <w:szCs w:val="24"/>
        </w:rPr>
        <w:t>ell-</w:t>
      </w:r>
      <w:r w:rsidR="00D750AC">
        <w:rPr>
          <w:rFonts w:ascii="Times New Roman" w:hAnsi="Times New Roman"/>
          <w:sz w:val="24"/>
          <w:szCs w:val="24"/>
        </w:rPr>
        <w:t>b</w:t>
      </w:r>
      <w:r w:rsidRPr="00E67500">
        <w:rPr>
          <w:rFonts w:ascii="Times New Roman" w:hAnsi="Times New Roman"/>
          <w:sz w:val="24"/>
          <w:szCs w:val="24"/>
        </w:rPr>
        <w:t>eing</w:t>
      </w:r>
      <w:r w:rsidR="00D750AC">
        <w:rPr>
          <w:rFonts w:ascii="Times New Roman" w:hAnsi="Times New Roman"/>
          <w:sz w:val="24"/>
          <w:szCs w:val="24"/>
        </w:rPr>
        <w:t>. I</w:t>
      </w:r>
      <w:r w:rsidRPr="00E67500">
        <w:rPr>
          <w:rFonts w:ascii="Times New Roman" w:hAnsi="Times New Roman"/>
          <w:sz w:val="24"/>
          <w:szCs w:val="24"/>
        </w:rPr>
        <w:t xml:space="preserve">n </w:t>
      </w:r>
      <w:r w:rsidRPr="00E67500">
        <w:rPr>
          <w:rFonts w:ascii="Times New Roman" w:hAnsi="Times New Roman"/>
          <w:i/>
          <w:sz w:val="24"/>
          <w:szCs w:val="24"/>
        </w:rPr>
        <w:t>Summary Measures of Population Health: Concepts, Ethics, Measurement and Applications</w:t>
      </w:r>
      <w:r w:rsidRPr="00E67500">
        <w:rPr>
          <w:rFonts w:ascii="Times New Roman" w:hAnsi="Times New Roman"/>
          <w:sz w:val="24"/>
          <w:szCs w:val="24"/>
        </w:rPr>
        <w:t>, ed. C</w:t>
      </w:r>
      <w:r w:rsidR="00D750AC">
        <w:rPr>
          <w:rFonts w:ascii="Times New Roman" w:hAnsi="Times New Roman"/>
          <w:sz w:val="24"/>
          <w:szCs w:val="24"/>
        </w:rPr>
        <w:t>.J.L.</w:t>
      </w:r>
      <w:r w:rsidRPr="00E67500">
        <w:rPr>
          <w:rFonts w:ascii="Times New Roman" w:hAnsi="Times New Roman"/>
          <w:sz w:val="24"/>
          <w:szCs w:val="24"/>
        </w:rPr>
        <w:t xml:space="preserve"> Murray</w:t>
      </w:r>
      <w:r w:rsidR="00D750AC">
        <w:rPr>
          <w:rFonts w:ascii="Times New Roman" w:hAnsi="Times New Roman"/>
          <w:sz w:val="24"/>
          <w:szCs w:val="24"/>
        </w:rPr>
        <w:t>, J.A. Salomon, C.D. Mathers and A.D. Lopez,</w:t>
      </w:r>
      <w:r w:rsidRPr="00E67500">
        <w:rPr>
          <w:rFonts w:ascii="Times New Roman" w:hAnsi="Times New Roman"/>
          <w:sz w:val="24"/>
          <w:szCs w:val="24"/>
        </w:rPr>
        <w:t xml:space="preserve"> </w:t>
      </w:r>
      <w:r w:rsidR="00D750AC">
        <w:rPr>
          <w:rFonts w:ascii="Times New Roman" w:hAnsi="Times New Roman"/>
          <w:sz w:val="24"/>
          <w:szCs w:val="24"/>
        </w:rPr>
        <w:t xml:space="preserve">115--120. </w:t>
      </w:r>
      <w:r w:rsidRPr="00E67500">
        <w:rPr>
          <w:rFonts w:ascii="Times New Roman" w:hAnsi="Times New Roman"/>
          <w:sz w:val="24"/>
          <w:szCs w:val="24"/>
        </w:rPr>
        <w:t>Geneva: World Health Organization.</w:t>
      </w:r>
    </w:p>
    <w:p w14:paraId="26FE1B0A" w14:textId="1633FB6B" w:rsidR="004378BA" w:rsidRPr="00E67500" w:rsidRDefault="004378BA" w:rsidP="00D750AC">
      <w:pPr>
        <w:spacing w:line="240" w:lineRule="auto"/>
        <w:rPr>
          <w:rFonts w:ascii="Times New Roman" w:hAnsi="Times New Roman"/>
          <w:sz w:val="24"/>
          <w:szCs w:val="24"/>
        </w:rPr>
      </w:pPr>
      <w:r w:rsidRPr="00E67500">
        <w:rPr>
          <w:rFonts w:ascii="Times New Roman" w:hAnsi="Times New Roman"/>
          <w:sz w:val="24"/>
          <w:szCs w:val="24"/>
        </w:rPr>
        <w:t xml:space="preserve">Carter, </w:t>
      </w:r>
      <w:r w:rsidR="00850255">
        <w:rPr>
          <w:rFonts w:ascii="Times New Roman" w:hAnsi="Times New Roman"/>
          <w:sz w:val="24"/>
          <w:szCs w:val="24"/>
        </w:rPr>
        <w:t xml:space="preserve">I. 1999. </w:t>
      </w:r>
      <w:r w:rsidRPr="00E67500">
        <w:rPr>
          <w:rFonts w:ascii="Times New Roman" w:hAnsi="Times New Roman"/>
          <w:i/>
          <w:sz w:val="24"/>
          <w:szCs w:val="24"/>
        </w:rPr>
        <w:t>A Measure of Freedom</w:t>
      </w:r>
      <w:r w:rsidR="00850255">
        <w:rPr>
          <w:rFonts w:ascii="Times New Roman" w:hAnsi="Times New Roman"/>
          <w:sz w:val="24"/>
          <w:szCs w:val="24"/>
        </w:rPr>
        <w:t xml:space="preserve">. </w:t>
      </w:r>
      <w:r w:rsidRPr="00E67500">
        <w:rPr>
          <w:rFonts w:ascii="Times New Roman" w:hAnsi="Times New Roman"/>
          <w:sz w:val="24"/>
          <w:szCs w:val="24"/>
        </w:rPr>
        <w:t>New York: Oxford University Press</w:t>
      </w:r>
      <w:r w:rsidR="00850255">
        <w:rPr>
          <w:rFonts w:ascii="Times New Roman" w:hAnsi="Times New Roman"/>
          <w:sz w:val="24"/>
          <w:szCs w:val="24"/>
        </w:rPr>
        <w:t>.</w:t>
      </w:r>
    </w:p>
    <w:p w14:paraId="7D1A4CF6" w14:textId="48DDBEFC" w:rsidR="00FF1360" w:rsidRDefault="00FF1360" w:rsidP="00D750AC">
      <w:pPr>
        <w:spacing w:line="240" w:lineRule="auto"/>
        <w:rPr>
          <w:rFonts w:ascii="Times New Roman" w:hAnsi="Times New Roman"/>
          <w:sz w:val="24"/>
          <w:szCs w:val="24"/>
        </w:rPr>
      </w:pPr>
      <w:r w:rsidRPr="00E67500">
        <w:rPr>
          <w:rFonts w:ascii="Times New Roman" w:hAnsi="Times New Roman"/>
          <w:sz w:val="24"/>
          <w:szCs w:val="24"/>
        </w:rPr>
        <w:t>Coast,</w:t>
      </w:r>
      <w:r w:rsidR="00131102">
        <w:rPr>
          <w:rFonts w:ascii="Times New Roman" w:hAnsi="Times New Roman"/>
          <w:sz w:val="24"/>
          <w:szCs w:val="24"/>
        </w:rPr>
        <w:t xml:space="preserve"> J.,</w:t>
      </w:r>
      <w:r w:rsidRPr="00E67500">
        <w:rPr>
          <w:rFonts w:ascii="Times New Roman" w:hAnsi="Times New Roman"/>
          <w:sz w:val="24"/>
          <w:szCs w:val="24"/>
        </w:rPr>
        <w:t xml:space="preserve"> P</w:t>
      </w:r>
      <w:r w:rsidR="00131102">
        <w:rPr>
          <w:rFonts w:ascii="Times New Roman" w:hAnsi="Times New Roman"/>
          <w:sz w:val="24"/>
          <w:szCs w:val="24"/>
        </w:rPr>
        <w:t>.</w:t>
      </w:r>
      <w:r w:rsidRPr="00E67500">
        <w:rPr>
          <w:rFonts w:ascii="Times New Roman" w:hAnsi="Times New Roman"/>
          <w:sz w:val="24"/>
          <w:szCs w:val="24"/>
        </w:rPr>
        <w:t xml:space="preserve"> Kinghorn and P</w:t>
      </w:r>
      <w:r w:rsidR="00131102">
        <w:rPr>
          <w:rFonts w:ascii="Times New Roman" w:hAnsi="Times New Roman"/>
          <w:sz w:val="24"/>
          <w:szCs w:val="24"/>
        </w:rPr>
        <w:t>.</w:t>
      </w:r>
      <w:r w:rsidRPr="00E67500">
        <w:rPr>
          <w:rFonts w:ascii="Times New Roman" w:hAnsi="Times New Roman"/>
          <w:sz w:val="24"/>
          <w:szCs w:val="24"/>
        </w:rPr>
        <w:t xml:space="preserve"> Mitchell</w:t>
      </w:r>
      <w:r w:rsidR="00131102">
        <w:rPr>
          <w:rFonts w:ascii="Times New Roman" w:hAnsi="Times New Roman"/>
          <w:sz w:val="24"/>
          <w:szCs w:val="24"/>
        </w:rPr>
        <w:t>. 2015.</w:t>
      </w:r>
      <w:r w:rsidRPr="00E67500">
        <w:rPr>
          <w:rFonts w:ascii="Times New Roman" w:hAnsi="Times New Roman"/>
          <w:sz w:val="24"/>
          <w:szCs w:val="24"/>
        </w:rPr>
        <w:t xml:space="preserve"> The </w:t>
      </w:r>
      <w:r w:rsidR="00131102">
        <w:rPr>
          <w:rFonts w:ascii="Times New Roman" w:hAnsi="Times New Roman"/>
          <w:sz w:val="24"/>
          <w:szCs w:val="24"/>
        </w:rPr>
        <w:t>d</w:t>
      </w:r>
      <w:r w:rsidRPr="00E67500">
        <w:rPr>
          <w:rFonts w:ascii="Times New Roman" w:hAnsi="Times New Roman"/>
          <w:sz w:val="24"/>
          <w:szCs w:val="24"/>
        </w:rPr>
        <w:t xml:space="preserve">evelopment of </w:t>
      </w:r>
      <w:r w:rsidR="00131102">
        <w:rPr>
          <w:rFonts w:ascii="Times New Roman" w:hAnsi="Times New Roman"/>
          <w:sz w:val="24"/>
          <w:szCs w:val="24"/>
        </w:rPr>
        <w:t>c</w:t>
      </w:r>
      <w:r w:rsidRPr="00E67500">
        <w:rPr>
          <w:rFonts w:ascii="Times New Roman" w:hAnsi="Times New Roman"/>
          <w:sz w:val="24"/>
          <w:szCs w:val="24"/>
        </w:rPr>
        <w:t xml:space="preserve">apability </w:t>
      </w:r>
      <w:r w:rsidR="00131102">
        <w:rPr>
          <w:rFonts w:ascii="Times New Roman" w:hAnsi="Times New Roman"/>
          <w:sz w:val="24"/>
          <w:szCs w:val="24"/>
        </w:rPr>
        <w:t>measures in h</w:t>
      </w:r>
      <w:r w:rsidRPr="00E67500">
        <w:rPr>
          <w:rFonts w:ascii="Times New Roman" w:hAnsi="Times New Roman"/>
          <w:sz w:val="24"/>
          <w:szCs w:val="24"/>
        </w:rPr>
        <w:t xml:space="preserve">ealth </w:t>
      </w:r>
      <w:r w:rsidR="00131102">
        <w:rPr>
          <w:rFonts w:ascii="Times New Roman" w:hAnsi="Times New Roman"/>
          <w:sz w:val="24"/>
          <w:szCs w:val="24"/>
        </w:rPr>
        <w:t>e</w:t>
      </w:r>
      <w:r w:rsidRPr="00E67500">
        <w:rPr>
          <w:rFonts w:ascii="Times New Roman" w:hAnsi="Times New Roman"/>
          <w:sz w:val="24"/>
          <w:szCs w:val="24"/>
        </w:rPr>
        <w:t xml:space="preserve">conomics: </w:t>
      </w:r>
      <w:r w:rsidR="00131102">
        <w:rPr>
          <w:rFonts w:ascii="Times New Roman" w:hAnsi="Times New Roman"/>
          <w:sz w:val="24"/>
          <w:szCs w:val="24"/>
        </w:rPr>
        <w:t>o</w:t>
      </w:r>
      <w:r w:rsidRPr="00E67500">
        <w:rPr>
          <w:rFonts w:ascii="Times New Roman" w:hAnsi="Times New Roman"/>
          <w:sz w:val="24"/>
          <w:szCs w:val="24"/>
        </w:rPr>
        <w:t xml:space="preserve">pportunities, </w:t>
      </w:r>
      <w:r w:rsidR="00131102">
        <w:rPr>
          <w:rFonts w:ascii="Times New Roman" w:hAnsi="Times New Roman"/>
          <w:sz w:val="24"/>
          <w:szCs w:val="24"/>
        </w:rPr>
        <w:t>challenges and p</w:t>
      </w:r>
      <w:r w:rsidRPr="00E67500">
        <w:rPr>
          <w:rFonts w:ascii="Times New Roman" w:hAnsi="Times New Roman"/>
          <w:sz w:val="24"/>
          <w:szCs w:val="24"/>
        </w:rPr>
        <w:t>rogress</w:t>
      </w:r>
      <w:r w:rsidR="00131102">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Patient</w:t>
      </w:r>
      <w:r w:rsidRPr="00E67500">
        <w:rPr>
          <w:rFonts w:ascii="Times New Roman" w:hAnsi="Times New Roman"/>
          <w:sz w:val="24"/>
          <w:szCs w:val="24"/>
        </w:rPr>
        <w:t xml:space="preserve"> 9</w:t>
      </w:r>
      <w:r w:rsidR="00131102">
        <w:rPr>
          <w:rFonts w:ascii="Times New Roman" w:hAnsi="Times New Roman"/>
          <w:sz w:val="24"/>
          <w:szCs w:val="24"/>
        </w:rPr>
        <w:t>:</w:t>
      </w:r>
      <w:r w:rsidRPr="00E67500">
        <w:rPr>
          <w:rFonts w:ascii="Times New Roman" w:hAnsi="Times New Roman"/>
          <w:sz w:val="24"/>
          <w:szCs w:val="24"/>
        </w:rPr>
        <w:t xml:space="preserve"> 119-</w:t>
      </w:r>
      <w:r w:rsidR="009022E9">
        <w:rPr>
          <w:rFonts w:ascii="Times New Roman" w:hAnsi="Times New Roman"/>
          <w:sz w:val="24"/>
          <w:szCs w:val="24"/>
        </w:rPr>
        <w:t>-</w:t>
      </w:r>
      <w:r w:rsidRPr="00E67500">
        <w:rPr>
          <w:rFonts w:ascii="Times New Roman" w:hAnsi="Times New Roman"/>
          <w:sz w:val="24"/>
          <w:szCs w:val="24"/>
        </w:rPr>
        <w:t>126.</w:t>
      </w:r>
    </w:p>
    <w:p w14:paraId="7685A458" w14:textId="7628BCAF" w:rsidR="004E4412" w:rsidRDefault="004E4412" w:rsidP="00D750AC">
      <w:pPr>
        <w:spacing w:line="240" w:lineRule="auto"/>
        <w:rPr>
          <w:rFonts w:ascii="Times New Roman" w:hAnsi="Times New Roman"/>
          <w:sz w:val="24"/>
          <w:szCs w:val="24"/>
        </w:rPr>
      </w:pPr>
      <w:r w:rsidRPr="00E67500">
        <w:rPr>
          <w:rFonts w:ascii="Times New Roman" w:hAnsi="Times New Roman"/>
          <w:sz w:val="24"/>
          <w:szCs w:val="24"/>
        </w:rPr>
        <w:t xml:space="preserve">Cookson, </w:t>
      </w:r>
      <w:r>
        <w:rPr>
          <w:rFonts w:ascii="Times New Roman" w:hAnsi="Times New Roman"/>
          <w:sz w:val="24"/>
          <w:szCs w:val="24"/>
        </w:rPr>
        <w:t xml:space="preserve">R. 2005. </w:t>
      </w:r>
      <w:r w:rsidRPr="00E67500">
        <w:rPr>
          <w:rFonts w:ascii="Times New Roman" w:hAnsi="Times New Roman"/>
          <w:sz w:val="24"/>
          <w:szCs w:val="24"/>
        </w:rPr>
        <w:t xml:space="preserve">QALYs and the </w:t>
      </w:r>
      <w:r>
        <w:rPr>
          <w:rFonts w:ascii="Times New Roman" w:hAnsi="Times New Roman"/>
          <w:sz w:val="24"/>
          <w:szCs w:val="24"/>
        </w:rPr>
        <w:t>c</w:t>
      </w:r>
      <w:r w:rsidRPr="00E67500">
        <w:rPr>
          <w:rFonts w:ascii="Times New Roman" w:hAnsi="Times New Roman"/>
          <w:sz w:val="24"/>
          <w:szCs w:val="24"/>
        </w:rPr>
        <w:t xml:space="preserve">apability </w:t>
      </w:r>
      <w:r>
        <w:rPr>
          <w:rFonts w:ascii="Times New Roman" w:hAnsi="Times New Roman"/>
          <w:sz w:val="24"/>
          <w:szCs w:val="24"/>
        </w:rPr>
        <w:t>a</w:t>
      </w:r>
      <w:r w:rsidRPr="00E67500">
        <w:rPr>
          <w:rFonts w:ascii="Times New Roman" w:hAnsi="Times New Roman"/>
          <w:sz w:val="24"/>
          <w:szCs w:val="24"/>
        </w:rPr>
        <w:t>pproach</w:t>
      </w:r>
      <w:r>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Health Economics</w:t>
      </w:r>
      <w:r w:rsidRPr="00E67500">
        <w:rPr>
          <w:rFonts w:ascii="Times New Roman" w:hAnsi="Times New Roman"/>
          <w:sz w:val="24"/>
          <w:szCs w:val="24"/>
        </w:rPr>
        <w:t xml:space="preserve"> 14: 817-</w:t>
      </w:r>
      <w:r>
        <w:rPr>
          <w:rFonts w:ascii="Times New Roman" w:hAnsi="Times New Roman"/>
          <w:sz w:val="24"/>
          <w:szCs w:val="24"/>
        </w:rPr>
        <w:t>-</w:t>
      </w:r>
      <w:r w:rsidRPr="00E67500">
        <w:rPr>
          <w:rFonts w:ascii="Times New Roman" w:hAnsi="Times New Roman"/>
          <w:sz w:val="24"/>
          <w:szCs w:val="24"/>
        </w:rPr>
        <w:t>829</w:t>
      </w:r>
      <w:r>
        <w:rPr>
          <w:rFonts w:ascii="Times New Roman" w:hAnsi="Times New Roman"/>
          <w:sz w:val="24"/>
          <w:szCs w:val="24"/>
        </w:rPr>
        <w:t>.</w:t>
      </w:r>
      <w:r w:rsidRPr="00E67500">
        <w:rPr>
          <w:rFonts w:ascii="Times New Roman" w:hAnsi="Times New Roman"/>
          <w:sz w:val="24"/>
          <w:szCs w:val="24"/>
        </w:rPr>
        <w:t xml:space="preserve"> </w:t>
      </w:r>
    </w:p>
    <w:p w14:paraId="2634C09A" w14:textId="4CA9AC92" w:rsidR="00D5126E" w:rsidRDefault="00D5126E" w:rsidP="00D750AC">
      <w:pPr>
        <w:spacing w:line="240" w:lineRule="auto"/>
        <w:rPr>
          <w:rFonts w:ascii="Times New Roman" w:hAnsi="Times New Roman"/>
          <w:sz w:val="24"/>
          <w:szCs w:val="24"/>
        </w:rPr>
      </w:pPr>
      <w:r w:rsidRPr="00E67500">
        <w:rPr>
          <w:rFonts w:ascii="Times New Roman" w:hAnsi="Times New Roman"/>
          <w:sz w:val="24"/>
          <w:szCs w:val="24"/>
        </w:rPr>
        <w:t xml:space="preserve">Crisp, </w:t>
      </w:r>
      <w:r w:rsidR="009022E9">
        <w:rPr>
          <w:rFonts w:ascii="Times New Roman" w:hAnsi="Times New Roman"/>
          <w:sz w:val="24"/>
          <w:szCs w:val="24"/>
        </w:rPr>
        <w:t xml:space="preserve">R. 2006. </w:t>
      </w:r>
      <w:r w:rsidRPr="00E67500">
        <w:rPr>
          <w:rFonts w:ascii="Times New Roman" w:hAnsi="Times New Roman"/>
          <w:sz w:val="24"/>
          <w:szCs w:val="24"/>
        </w:rPr>
        <w:t xml:space="preserve">Hedonism </w:t>
      </w:r>
      <w:r w:rsidR="009022E9">
        <w:rPr>
          <w:rFonts w:ascii="Times New Roman" w:hAnsi="Times New Roman"/>
          <w:sz w:val="24"/>
          <w:szCs w:val="24"/>
        </w:rPr>
        <w:t>r</w:t>
      </w:r>
      <w:r w:rsidRPr="00E67500">
        <w:rPr>
          <w:rFonts w:ascii="Times New Roman" w:hAnsi="Times New Roman"/>
          <w:sz w:val="24"/>
          <w:szCs w:val="24"/>
        </w:rPr>
        <w:t>econsidered</w:t>
      </w:r>
      <w:r w:rsidR="009022E9">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Philosophy and Phenomenological Research</w:t>
      </w:r>
      <w:r w:rsidRPr="00E67500">
        <w:rPr>
          <w:rFonts w:ascii="Times New Roman" w:hAnsi="Times New Roman"/>
          <w:sz w:val="24"/>
          <w:szCs w:val="24"/>
        </w:rPr>
        <w:t xml:space="preserve"> 73</w:t>
      </w:r>
      <w:r w:rsidR="009022E9">
        <w:rPr>
          <w:rFonts w:ascii="Times New Roman" w:hAnsi="Times New Roman"/>
          <w:sz w:val="24"/>
          <w:szCs w:val="24"/>
        </w:rPr>
        <w:t>: 619--645.</w:t>
      </w:r>
    </w:p>
    <w:p w14:paraId="744D433C" w14:textId="54C6DADD" w:rsidR="000D71CF" w:rsidRDefault="000D71CF" w:rsidP="000D71CF">
      <w:pPr>
        <w:spacing w:line="240" w:lineRule="auto"/>
        <w:rPr>
          <w:rFonts w:ascii="Times New Roman" w:hAnsi="Times New Roman"/>
          <w:sz w:val="24"/>
          <w:szCs w:val="24"/>
        </w:rPr>
      </w:pPr>
      <w:r w:rsidRPr="00E67500">
        <w:rPr>
          <w:rFonts w:ascii="Times New Roman" w:eastAsia="Times New Roman" w:hAnsi="Times New Roman"/>
          <w:color w:val="141414"/>
          <w:sz w:val="24"/>
          <w:szCs w:val="24"/>
        </w:rPr>
        <w:t xml:space="preserve">Crisp, </w:t>
      </w:r>
      <w:r>
        <w:rPr>
          <w:rFonts w:ascii="Times New Roman" w:eastAsia="Times New Roman" w:hAnsi="Times New Roman"/>
          <w:color w:val="141414"/>
          <w:sz w:val="24"/>
          <w:szCs w:val="24"/>
        </w:rPr>
        <w:t xml:space="preserve">R. 2015. </w:t>
      </w:r>
      <w:r w:rsidRPr="00E67500">
        <w:rPr>
          <w:rFonts w:ascii="Times New Roman" w:eastAsia="Times New Roman" w:hAnsi="Times New Roman"/>
          <w:color w:val="141414"/>
          <w:sz w:val="24"/>
          <w:szCs w:val="24"/>
        </w:rPr>
        <w:t>Well-Being</w:t>
      </w:r>
      <w:r>
        <w:rPr>
          <w:rFonts w:ascii="Times New Roman" w:eastAsia="Times New Roman" w:hAnsi="Times New Roman"/>
          <w:color w:val="141414"/>
          <w:sz w:val="24"/>
          <w:szCs w:val="24"/>
        </w:rPr>
        <w:t>.</w:t>
      </w:r>
      <w:r w:rsidRPr="00E67500">
        <w:rPr>
          <w:rFonts w:ascii="Times New Roman" w:eastAsia="Times New Roman" w:hAnsi="Times New Roman"/>
          <w:color w:val="141414"/>
          <w:sz w:val="24"/>
          <w:szCs w:val="24"/>
        </w:rPr>
        <w:t xml:space="preserve"> </w:t>
      </w:r>
      <w:r w:rsidRPr="00E67500">
        <w:rPr>
          <w:rFonts w:ascii="Times New Roman" w:eastAsia="Times New Roman" w:hAnsi="Times New Roman"/>
          <w:i/>
          <w:iCs/>
          <w:color w:val="141414"/>
          <w:sz w:val="24"/>
          <w:szCs w:val="24"/>
        </w:rPr>
        <w:t xml:space="preserve">Stanford Encyclopedia of </w:t>
      </w:r>
      <w:r w:rsidRPr="000D71CF">
        <w:rPr>
          <w:rFonts w:ascii="Times New Roman" w:eastAsia="Times New Roman" w:hAnsi="Times New Roman"/>
          <w:iCs/>
          <w:color w:val="141414"/>
          <w:sz w:val="24"/>
          <w:szCs w:val="24"/>
        </w:rPr>
        <w:t xml:space="preserve">Philosophy </w:t>
      </w:r>
      <w:r w:rsidRPr="000D71CF">
        <w:rPr>
          <w:rFonts w:ascii="Times New Roman" w:eastAsia="Times New Roman" w:hAnsi="Times New Roman"/>
          <w:color w:val="141414"/>
          <w:sz w:val="24"/>
          <w:szCs w:val="24"/>
        </w:rPr>
        <w:t>(Summer 2015 Edition)</w:t>
      </w:r>
      <w:r>
        <w:rPr>
          <w:rFonts w:ascii="Times New Roman" w:eastAsia="Times New Roman" w:hAnsi="Times New Roman"/>
          <w:color w:val="141414"/>
          <w:sz w:val="24"/>
          <w:szCs w:val="24"/>
        </w:rPr>
        <w:t>, E.</w:t>
      </w:r>
      <w:r w:rsidRPr="00E67500">
        <w:rPr>
          <w:rFonts w:ascii="Times New Roman" w:eastAsia="Times New Roman" w:hAnsi="Times New Roman"/>
          <w:color w:val="141414"/>
          <w:sz w:val="24"/>
          <w:szCs w:val="24"/>
        </w:rPr>
        <w:t xml:space="preserve">N. Zalta (ed.), </w:t>
      </w:r>
      <w:r>
        <w:rPr>
          <w:rFonts w:ascii="Times New Roman" w:eastAsia="Times New Roman" w:hAnsi="Times New Roman"/>
          <w:color w:val="141414"/>
          <w:sz w:val="24"/>
          <w:szCs w:val="24"/>
        </w:rPr>
        <w:t>URL</w:t>
      </w:r>
      <w:r w:rsidRPr="00E67500">
        <w:rPr>
          <w:rFonts w:ascii="Times New Roman" w:eastAsia="Times New Roman" w:hAnsi="Times New Roman"/>
          <w:color w:val="141414"/>
          <w:sz w:val="24"/>
          <w:szCs w:val="24"/>
        </w:rPr>
        <w:t xml:space="preserve">: </w:t>
      </w:r>
      <w:hyperlink r:id="rId10" w:history="1">
        <w:r w:rsidRPr="00E67500">
          <w:rPr>
            <w:rStyle w:val="Hyperlink"/>
            <w:rFonts w:ascii="Times New Roman" w:eastAsia="Times New Roman" w:hAnsi="Times New Roman"/>
            <w:sz w:val="24"/>
            <w:szCs w:val="24"/>
          </w:rPr>
          <w:t>http://plato.stanford.edu/archives/sum2015/entries/well-being</w:t>
        </w:r>
      </w:hyperlink>
      <w:r>
        <w:rPr>
          <w:rFonts w:ascii="Times New Roman" w:eastAsia="Times New Roman" w:hAnsi="Times New Roman"/>
          <w:color w:val="141414"/>
          <w:sz w:val="24"/>
          <w:szCs w:val="24"/>
        </w:rPr>
        <w:t>/</w:t>
      </w:r>
    </w:p>
    <w:p w14:paraId="19F7698C" w14:textId="4BDBEB90" w:rsidR="00F21B95" w:rsidRPr="00E67500" w:rsidRDefault="00F21B95" w:rsidP="00D750AC">
      <w:pPr>
        <w:spacing w:line="240" w:lineRule="auto"/>
        <w:rPr>
          <w:rFonts w:ascii="Times New Roman" w:hAnsi="Times New Roman"/>
          <w:sz w:val="24"/>
          <w:szCs w:val="24"/>
        </w:rPr>
      </w:pPr>
      <w:r w:rsidRPr="00E67500">
        <w:rPr>
          <w:rFonts w:ascii="Times New Roman" w:hAnsi="Times New Roman"/>
          <w:sz w:val="24"/>
          <w:szCs w:val="24"/>
        </w:rPr>
        <w:t xml:space="preserve">Daniels, </w:t>
      </w:r>
      <w:r w:rsidR="00850255">
        <w:rPr>
          <w:rFonts w:ascii="Times New Roman" w:hAnsi="Times New Roman"/>
          <w:sz w:val="24"/>
          <w:szCs w:val="24"/>
        </w:rPr>
        <w:t xml:space="preserve">N. 1985. </w:t>
      </w:r>
      <w:r w:rsidRPr="00E67500">
        <w:rPr>
          <w:rFonts w:ascii="Times New Roman" w:hAnsi="Times New Roman"/>
          <w:i/>
          <w:sz w:val="24"/>
          <w:szCs w:val="24"/>
        </w:rPr>
        <w:t>Just Health Care</w:t>
      </w:r>
      <w:r w:rsidR="00850255">
        <w:rPr>
          <w:rFonts w:ascii="Times New Roman" w:hAnsi="Times New Roman"/>
          <w:sz w:val="24"/>
          <w:szCs w:val="24"/>
        </w:rPr>
        <w:t xml:space="preserve">. </w:t>
      </w:r>
      <w:r w:rsidRPr="00E67500">
        <w:rPr>
          <w:rFonts w:ascii="Times New Roman" w:hAnsi="Times New Roman"/>
          <w:sz w:val="24"/>
          <w:szCs w:val="24"/>
        </w:rPr>
        <w:t>New York: Cambridge University Press</w:t>
      </w:r>
      <w:r w:rsidR="00850255">
        <w:rPr>
          <w:rFonts w:ascii="Times New Roman" w:hAnsi="Times New Roman"/>
          <w:sz w:val="24"/>
          <w:szCs w:val="24"/>
        </w:rPr>
        <w:t>.</w:t>
      </w:r>
    </w:p>
    <w:p w14:paraId="7CA3B94E" w14:textId="35F86392" w:rsidR="00096E33" w:rsidRDefault="00096E33" w:rsidP="00D750AC">
      <w:pPr>
        <w:spacing w:line="240" w:lineRule="auto"/>
        <w:rPr>
          <w:rFonts w:ascii="Times New Roman" w:hAnsi="Times New Roman"/>
          <w:sz w:val="24"/>
          <w:szCs w:val="24"/>
        </w:rPr>
      </w:pPr>
      <w:r w:rsidRPr="00E67500">
        <w:rPr>
          <w:rFonts w:ascii="Times New Roman" w:hAnsi="Times New Roman"/>
          <w:sz w:val="24"/>
          <w:szCs w:val="24"/>
        </w:rPr>
        <w:t>Dolan</w:t>
      </w:r>
      <w:r w:rsidR="00672C64">
        <w:rPr>
          <w:rFonts w:ascii="Times New Roman" w:hAnsi="Times New Roman"/>
          <w:sz w:val="24"/>
          <w:szCs w:val="24"/>
        </w:rPr>
        <w:t>, P. and</w:t>
      </w:r>
      <w:r w:rsidRPr="00E67500">
        <w:rPr>
          <w:rFonts w:ascii="Times New Roman" w:hAnsi="Times New Roman"/>
          <w:sz w:val="24"/>
          <w:szCs w:val="24"/>
        </w:rPr>
        <w:t xml:space="preserve"> D</w:t>
      </w:r>
      <w:r w:rsidR="00672C64">
        <w:rPr>
          <w:rFonts w:ascii="Times New Roman" w:hAnsi="Times New Roman"/>
          <w:sz w:val="24"/>
          <w:szCs w:val="24"/>
        </w:rPr>
        <w:t>.</w:t>
      </w:r>
      <w:r w:rsidRPr="00E67500">
        <w:rPr>
          <w:rFonts w:ascii="Times New Roman" w:hAnsi="Times New Roman"/>
          <w:sz w:val="24"/>
          <w:szCs w:val="24"/>
        </w:rPr>
        <w:t xml:space="preserve"> Kahneman</w:t>
      </w:r>
      <w:r w:rsidR="00672C64">
        <w:rPr>
          <w:rFonts w:ascii="Times New Roman" w:hAnsi="Times New Roman"/>
          <w:sz w:val="24"/>
          <w:szCs w:val="24"/>
        </w:rPr>
        <w:t>. 2008.</w:t>
      </w:r>
      <w:r w:rsidRPr="00E67500">
        <w:rPr>
          <w:rFonts w:ascii="Times New Roman" w:hAnsi="Times New Roman"/>
          <w:sz w:val="24"/>
          <w:szCs w:val="24"/>
        </w:rPr>
        <w:t xml:space="preserve"> Interpretations of </w:t>
      </w:r>
      <w:r w:rsidR="00672C64">
        <w:rPr>
          <w:rFonts w:ascii="Times New Roman" w:hAnsi="Times New Roman"/>
          <w:sz w:val="24"/>
          <w:szCs w:val="24"/>
        </w:rPr>
        <w:t>u</w:t>
      </w:r>
      <w:r w:rsidRPr="00E67500">
        <w:rPr>
          <w:rFonts w:ascii="Times New Roman" w:hAnsi="Times New Roman"/>
          <w:sz w:val="24"/>
          <w:szCs w:val="24"/>
        </w:rPr>
        <w:t xml:space="preserve">tility and their </w:t>
      </w:r>
      <w:r w:rsidR="00672C64">
        <w:rPr>
          <w:rFonts w:ascii="Times New Roman" w:hAnsi="Times New Roman"/>
          <w:sz w:val="24"/>
          <w:szCs w:val="24"/>
        </w:rPr>
        <w:t>i</w:t>
      </w:r>
      <w:r w:rsidRPr="00E67500">
        <w:rPr>
          <w:rFonts w:ascii="Times New Roman" w:hAnsi="Times New Roman"/>
          <w:sz w:val="24"/>
          <w:szCs w:val="24"/>
        </w:rPr>
        <w:t xml:space="preserve">mplications for the </w:t>
      </w:r>
      <w:r w:rsidR="00672C64">
        <w:rPr>
          <w:rFonts w:ascii="Times New Roman" w:hAnsi="Times New Roman"/>
          <w:sz w:val="24"/>
          <w:szCs w:val="24"/>
        </w:rPr>
        <w:t>v</w:t>
      </w:r>
      <w:r w:rsidRPr="00E67500">
        <w:rPr>
          <w:rFonts w:ascii="Times New Roman" w:hAnsi="Times New Roman"/>
          <w:sz w:val="24"/>
          <w:szCs w:val="24"/>
        </w:rPr>
        <w:t xml:space="preserve">aluation of </w:t>
      </w:r>
      <w:r w:rsidR="00672C64">
        <w:rPr>
          <w:rFonts w:ascii="Times New Roman" w:hAnsi="Times New Roman"/>
          <w:sz w:val="24"/>
          <w:szCs w:val="24"/>
        </w:rPr>
        <w:t>h</w:t>
      </w:r>
      <w:r w:rsidRPr="00E67500">
        <w:rPr>
          <w:rFonts w:ascii="Times New Roman" w:hAnsi="Times New Roman"/>
          <w:sz w:val="24"/>
          <w:szCs w:val="24"/>
        </w:rPr>
        <w:t>ealth</w:t>
      </w:r>
      <w:r w:rsidR="00672C64">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 xml:space="preserve">The Economic Journal </w:t>
      </w:r>
      <w:r w:rsidRPr="00E67500">
        <w:rPr>
          <w:rFonts w:ascii="Times New Roman" w:hAnsi="Times New Roman"/>
          <w:sz w:val="24"/>
          <w:szCs w:val="24"/>
        </w:rPr>
        <w:t>118</w:t>
      </w:r>
      <w:r w:rsidR="00672C64">
        <w:rPr>
          <w:rFonts w:ascii="Times New Roman" w:hAnsi="Times New Roman"/>
          <w:sz w:val="24"/>
          <w:szCs w:val="24"/>
        </w:rPr>
        <w:t>: 215--234.</w:t>
      </w:r>
    </w:p>
    <w:p w14:paraId="237DF9D6" w14:textId="16AA2AAD" w:rsidR="000065AF" w:rsidRPr="00E67500" w:rsidRDefault="000065AF" w:rsidP="00D750AC">
      <w:pPr>
        <w:spacing w:line="240" w:lineRule="auto"/>
        <w:rPr>
          <w:rFonts w:ascii="Times New Roman" w:hAnsi="Times New Roman"/>
          <w:sz w:val="24"/>
          <w:szCs w:val="24"/>
        </w:rPr>
      </w:pPr>
      <w:r w:rsidRPr="00E67500">
        <w:rPr>
          <w:rFonts w:ascii="Times New Roman" w:hAnsi="Times New Roman"/>
          <w:sz w:val="24"/>
          <w:szCs w:val="24"/>
        </w:rPr>
        <w:t>Dorsey,</w:t>
      </w:r>
      <w:r>
        <w:rPr>
          <w:rFonts w:ascii="Times New Roman" w:hAnsi="Times New Roman"/>
          <w:sz w:val="24"/>
          <w:szCs w:val="24"/>
        </w:rPr>
        <w:t xml:space="preserve"> D.</w:t>
      </w:r>
      <w:r w:rsidRPr="00E67500">
        <w:rPr>
          <w:rFonts w:ascii="Times New Roman" w:hAnsi="Times New Roman"/>
          <w:sz w:val="24"/>
          <w:szCs w:val="24"/>
        </w:rPr>
        <w:t xml:space="preserve"> </w:t>
      </w:r>
      <w:r>
        <w:rPr>
          <w:rFonts w:ascii="Times New Roman" w:hAnsi="Times New Roman"/>
          <w:sz w:val="24"/>
          <w:szCs w:val="24"/>
        </w:rPr>
        <w:t>2011. The h</w:t>
      </w:r>
      <w:r w:rsidRPr="00E67500">
        <w:rPr>
          <w:rFonts w:ascii="Times New Roman" w:hAnsi="Times New Roman"/>
          <w:sz w:val="24"/>
          <w:szCs w:val="24"/>
        </w:rPr>
        <w:t xml:space="preserve">edonist’s </w:t>
      </w:r>
      <w:r>
        <w:rPr>
          <w:rFonts w:ascii="Times New Roman" w:hAnsi="Times New Roman"/>
          <w:sz w:val="24"/>
          <w:szCs w:val="24"/>
        </w:rPr>
        <w:t>d</w:t>
      </w:r>
      <w:r w:rsidRPr="00E67500">
        <w:rPr>
          <w:rFonts w:ascii="Times New Roman" w:hAnsi="Times New Roman"/>
          <w:sz w:val="24"/>
          <w:szCs w:val="24"/>
        </w:rPr>
        <w:t>ilemma</w:t>
      </w:r>
      <w:r>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Journal of Moral Philosophy</w:t>
      </w:r>
      <w:r w:rsidRPr="00E67500">
        <w:rPr>
          <w:rFonts w:ascii="Times New Roman" w:hAnsi="Times New Roman"/>
          <w:sz w:val="24"/>
          <w:szCs w:val="24"/>
        </w:rPr>
        <w:t xml:space="preserve"> 8</w:t>
      </w:r>
      <w:r>
        <w:rPr>
          <w:rFonts w:ascii="Times New Roman" w:hAnsi="Times New Roman"/>
          <w:sz w:val="24"/>
          <w:szCs w:val="24"/>
        </w:rPr>
        <w:t>: 173-196.</w:t>
      </w:r>
    </w:p>
    <w:p w14:paraId="21725237" w14:textId="0943464F" w:rsidR="00FF3244" w:rsidRPr="00E67500" w:rsidRDefault="00FF3244" w:rsidP="00D750AC">
      <w:pPr>
        <w:spacing w:line="240" w:lineRule="auto"/>
        <w:rPr>
          <w:rFonts w:ascii="Times New Roman" w:hAnsi="Times New Roman"/>
          <w:sz w:val="24"/>
          <w:szCs w:val="24"/>
        </w:rPr>
      </w:pPr>
      <w:r w:rsidRPr="00E67500">
        <w:rPr>
          <w:rFonts w:ascii="Times New Roman" w:hAnsi="Times New Roman"/>
          <w:sz w:val="24"/>
          <w:szCs w:val="24"/>
        </w:rPr>
        <w:t xml:space="preserve">Feldman, </w:t>
      </w:r>
      <w:r w:rsidR="00850255">
        <w:rPr>
          <w:rFonts w:ascii="Times New Roman" w:hAnsi="Times New Roman"/>
          <w:sz w:val="24"/>
          <w:szCs w:val="24"/>
        </w:rPr>
        <w:t xml:space="preserve">F. 2004. </w:t>
      </w:r>
      <w:r w:rsidRPr="00E67500">
        <w:rPr>
          <w:rFonts w:ascii="Times New Roman" w:hAnsi="Times New Roman"/>
          <w:i/>
          <w:sz w:val="24"/>
          <w:szCs w:val="24"/>
        </w:rPr>
        <w:t>Pleasure and the Good Life: Concerning the Nature, Varieties, and Plausibility of Hedonism</w:t>
      </w:r>
      <w:r w:rsidR="00850255">
        <w:rPr>
          <w:rFonts w:ascii="Times New Roman" w:hAnsi="Times New Roman"/>
          <w:sz w:val="24"/>
          <w:szCs w:val="24"/>
        </w:rPr>
        <w:t xml:space="preserve">. </w:t>
      </w:r>
      <w:r w:rsidRPr="00E67500">
        <w:rPr>
          <w:rFonts w:ascii="Times New Roman" w:hAnsi="Times New Roman"/>
          <w:sz w:val="24"/>
          <w:szCs w:val="24"/>
        </w:rPr>
        <w:t>New York:</w:t>
      </w:r>
      <w:r w:rsidR="00850255">
        <w:rPr>
          <w:rFonts w:ascii="Times New Roman" w:hAnsi="Times New Roman"/>
          <w:sz w:val="24"/>
          <w:szCs w:val="24"/>
        </w:rPr>
        <w:t xml:space="preserve"> Oxford University Press, 2004.</w:t>
      </w:r>
    </w:p>
    <w:p w14:paraId="41E16952" w14:textId="4E354F9C" w:rsidR="00F04795" w:rsidRDefault="00F04795" w:rsidP="00D750AC">
      <w:pPr>
        <w:spacing w:line="240" w:lineRule="auto"/>
        <w:rPr>
          <w:rFonts w:ascii="Times New Roman" w:hAnsi="Times New Roman"/>
          <w:sz w:val="24"/>
          <w:szCs w:val="24"/>
        </w:rPr>
      </w:pPr>
      <w:r w:rsidRPr="00E67500">
        <w:rPr>
          <w:rFonts w:ascii="Times New Roman" w:hAnsi="Times New Roman"/>
          <w:sz w:val="24"/>
          <w:szCs w:val="24"/>
        </w:rPr>
        <w:t xml:space="preserve">Gaus, </w:t>
      </w:r>
      <w:r w:rsidR="00850255">
        <w:rPr>
          <w:rFonts w:ascii="Times New Roman" w:hAnsi="Times New Roman"/>
          <w:sz w:val="24"/>
          <w:szCs w:val="24"/>
        </w:rPr>
        <w:t xml:space="preserve">G.F. 2003. </w:t>
      </w:r>
      <w:r w:rsidRPr="00E67500">
        <w:rPr>
          <w:rFonts w:ascii="Times New Roman" w:hAnsi="Times New Roman"/>
          <w:i/>
          <w:sz w:val="24"/>
          <w:szCs w:val="24"/>
        </w:rPr>
        <w:t>Contemporary Theories of Liberalism: Public Reason as a Post-Enlightenment Project</w:t>
      </w:r>
      <w:r w:rsidR="00850255">
        <w:rPr>
          <w:rFonts w:ascii="Times New Roman" w:hAnsi="Times New Roman"/>
          <w:sz w:val="24"/>
          <w:szCs w:val="24"/>
        </w:rPr>
        <w:t xml:space="preserve">. </w:t>
      </w:r>
      <w:r w:rsidRPr="00E67500">
        <w:rPr>
          <w:rFonts w:ascii="Times New Roman" w:hAnsi="Times New Roman"/>
          <w:sz w:val="24"/>
          <w:szCs w:val="24"/>
        </w:rPr>
        <w:t>Thousand Oaks: Sage Pu</w:t>
      </w:r>
      <w:r w:rsidR="00850255">
        <w:rPr>
          <w:rFonts w:ascii="Times New Roman" w:hAnsi="Times New Roman"/>
          <w:sz w:val="24"/>
          <w:szCs w:val="24"/>
        </w:rPr>
        <w:t>blications.</w:t>
      </w:r>
    </w:p>
    <w:p w14:paraId="0F4C8A5F" w14:textId="3A3FA2CE" w:rsidR="00DD5E8F" w:rsidRDefault="00DD5E8F" w:rsidP="00D750AC">
      <w:pPr>
        <w:spacing w:line="240" w:lineRule="auto"/>
        <w:rPr>
          <w:rFonts w:ascii="Times New Roman" w:hAnsi="Times New Roman"/>
          <w:sz w:val="24"/>
          <w:szCs w:val="24"/>
        </w:rPr>
      </w:pPr>
      <w:r w:rsidRPr="00E67500">
        <w:rPr>
          <w:rFonts w:ascii="Times New Roman" w:hAnsi="Times New Roman"/>
          <w:sz w:val="24"/>
          <w:szCs w:val="24"/>
        </w:rPr>
        <w:lastRenderedPageBreak/>
        <w:t xml:space="preserve">Gaus, </w:t>
      </w:r>
      <w:r>
        <w:rPr>
          <w:rFonts w:ascii="Times New Roman" w:hAnsi="Times New Roman"/>
          <w:sz w:val="24"/>
          <w:szCs w:val="24"/>
        </w:rPr>
        <w:t xml:space="preserve">G.F. 2009. </w:t>
      </w:r>
      <w:r w:rsidRPr="00E67500">
        <w:rPr>
          <w:rFonts w:ascii="Times New Roman" w:hAnsi="Times New Roman"/>
          <w:sz w:val="24"/>
          <w:szCs w:val="24"/>
        </w:rPr>
        <w:t xml:space="preserve">The </w:t>
      </w:r>
      <w:r>
        <w:rPr>
          <w:rFonts w:ascii="Times New Roman" w:hAnsi="Times New Roman"/>
          <w:sz w:val="24"/>
          <w:szCs w:val="24"/>
        </w:rPr>
        <w:t>moral f</w:t>
      </w:r>
      <w:r w:rsidRPr="00E67500">
        <w:rPr>
          <w:rFonts w:ascii="Times New Roman" w:hAnsi="Times New Roman"/>
          <w:sz w:val="24"/>
          <w:szCs w:val="24"/>
        </w:rPr>
        <w:t xml:space="preserve">oundations of </w:t>
      </w:r>
      <w:r>
        <w:rPr>
          <w:rFonts w:ascii="Times New Roman" w:hAnsi="Times New Roman"/>
          <w:sz w:val="24"/>
          <w:szCs w:val="24"/>
        </w:rPr>
        <w:t>l</w:t>
      </w:r>
      <w:r w:rsidRPr="00E67500">
        <w:rPr>
          <w:rFonts w:ascii="Times New Roman" w:hAnsi="Times New Roman"/>
          <w:sz w:val="24"/>
          <w:szCs w:val="24"/>
        </w:rPr>
        <w:t xml:space="preserve">iberal </w:t>
      </w:r>
      <w:r>
        <w:rPr>
          <w:rFonts w:ascii="Times New Roman" w:hAnsi="Times New Roman"/>
          <w:sz w:val="24"/>
          <w:szCs w:val="24"/>
        </w:rPr>
        <w:t>n</w:t>
      </w:r>
      <w:r w:rsidRPr="00E67500">
        <w:rPr>
          <w:rFonts w:ascii="Times New Roman" w:hAnsi="Times New Roman"/>
          <w:sz w:val="24"/>
          <w:szCs w:val="24"/>
        </w:rPr>
        <w:t>eutrality</w:t>
      </w:r>
      <w:r>
        <w:rPr>
          <w:rFonts w:ascii="Times New Roman" w:hAnsi="Times New Roman"/>
          <w:sz w:val="24"/>
          <w:szCs w:val="24"/>
        </w:rPr>
        <w:t>.</w:t>
      </w:r>
      <w:r w:rsidRPr="00E67500">
        <w:rPr>
          <w:rFonts w:ascii="Times New Roman" w:hAnsi="Times New Roman"/>
          <w:sz w:val="24"/>
          <w:szCs w:val="24"/>
        </w:rPr>
        <w:t xml:space="preserve"> </w:t>
      </w:r>
      <w:r>
        <w:rPr>
          <w:rFonts w:ascii="Times New Roman" w:hAnsi="Times New Roman"/>
          <w:sz w:val="24"/>
          <w:szCs w:val="24"/>
        </w:rPr>
        <w:t>I</w:t>
      </w:r>
      <w:r w:rsidRPr="00E67500">
        <w:rPr>
          <w:rFonts w:ascii="Times New Roman" w:hAnsi="Times New Roman"/>
          <w:sz w:val="24"/>
          <w:szCs w:val="24"/>
        </w:rPr>
        <w:t xml:space="preserve">n </w:t>
      </w:r>
      <w:r w:rsidRPr="00E67500">
        <w:rPr>
          <w:rFonts w:ascii="Times New Roman" w:hAnsi="Times New Roman"/>
          <w:i/>
          <w:sz w:val="24"/>
          <w:szCs w:val="24"/>
        </w:rPr>
        <w:t>Contemporary Debates in Political Philosophy</w:t>
      </w:r>
      <w:r w:rsidRPr="00E67500">
        <w:rPr>
          <w:rFonts w:ascii="Times New Roman" w:hAnsi="Times New Roman"/>
          <w:sz w:val="24"/>
          <w:szCs w:val="24"/>
        </w:rPr>
        <w:t>, ed. T</w:t>
      </w:r>
      <w:r>
        <w:rPr>
          <w:rFonts w:ascii="Times New Roman" w:hAnsi="Times New Roman"/>
          <w:sz w:val="24"/>
          <w:szCs w:val="24"/>
        </w:rPr>
        <w:t>.</w:t>
      </w:r>
      <w:r w:rsidRPr="00E67500">
        <w:rPr>
          <w:rFonts w:ascii="Times New Roman" w:hAnsi="Times New Roman"/>
          <w:sz w:val="24"/>
          <w:szCs w:val="24"/>
        </w:rPr>
        <w:t xml:space="preserve"> Christiano and J</w:t>
      </w:r>
      <w:r>
        <w:rPr>
          <w:rFonts w:ascii="Times New Roman" w:hAnsi="Times New Roman"/>
          <w:sz w:val="24"/>
          <w:szCs w:val="24"/>
        </w:rPr>
        <w:t>.P.</w:t>
      </w:r>
      <w:r w:rsidRPr="00E67500">
        <w:rPr>
          <w:rFonts w:ascii="Times New Roman" w:hAnsi="Times New Roman"/>
          <w:sz w:val="24"/>
          <w:szCs w:val="24"/>
        </w:rPr>
        <w:t xml:space="preserve"> Christman</w:t>
      </w:r>
      <w:r>
        <w:rPr>
          <w:rFonts w:ascii="Times New Roman" w:hAnsi="Times New Roman"/>
          <w:sz w:val="24"/>
          <w:szCs w:val="24"/>
        </w:rPr>
        <w:t>, 81--98.</w:t>
      </w:r>
      <w:r w:rsidRPr="00E67500">
        <w:rPr>
          <w:rFonts w:ascii="Times New Roman" w:hAnsi="Times New Roman"/>
          <w:sz w:val="24"/>
          <w:szCs w:val="24"/>
        </w:rPr>
        <w:t xml:space="preserve"> </w:t>
      </w:r>
      <w:r>
        <w:rPr>
          <w:rFonts w:ascii="Times New Roman" w:hAnsi="Times New Roman"/>
          <w:sz w:val="24"/>
          <w:szCs w:val="24"/>
        </w:rPr>
        <w:t>Hoboken, NJ: Wiley-Blackwell.</w:t>
      </w:r>
    </w:p>
    <w:p w14:paraId="069BD3CD" w14:textId="0CC867FF" w:rsidR="00DD5E8F" w:rsidRDefault="00DD5E8F" w:rsidP="00DD5E8F">
      <w:pPr>
        <w:spacing w:line="240" w:lineRule="auto"/>
        <w:rPr>
          <w:rFonts w:ascii="Times New Roman" w:hAnsi="Times New Roman"/>
          <w:sz w:val="24"/>
          <w:szCs w:val="24"/>
        </w:rPr>
      </w:pPr>
      <w:r w:rsidRPr="00E67500">
        <w:rPr>
          <w:rFonts w:ascii="Times New Roman" w:hAnsi="Times New Roman"/>
          <w:sz w:val="24"/>
          <w:szCs w:val="24"/>
        </w:rPr>
        <w:t xml:space="preserve">Gaus, </w:t>
      </w:r>
      <w:r>
        <w:rPr>
          <w:rFonts w:ascii="Times New Roman" w:hAnsi="Times New Roman"/>
          <w:sz w:val="24"/>
          <w:szCs w:val="24"/>
        </w:rPr>
        <w:t xml:space="preserve">G.F. 2011. </w:t>
      </w:r>
      <w:r w:rsidRPr="00E67500">
        <w:rPr>
          <w:rFonts w:ascii="Times New Roman" w:hAnsi="Times New Roman"/>
          <w:i/>
          <w:sz w:val="24"/>
          <w:szCs w:val="24"/>
        </w:rPr>
        <w:t>The Order of Public Reason: A Theory of Freedom and Morality in a Diverse and Bounded World</w:t>
      </w:r>
      <w:r>
        <w:rPr>
          <w:rFonts w:ascii="Times New Roman" w:hAnsi="Times New Roman"/>
          <w:sz w:val="24"/>
          <w:szCs w:val="24"/>
        </w:rPr>
        <w:t xml:space="preserve">. </w:t>
      </w:r>
      <w:r w:rsidRPr="00E67500">
        <w:rPr>
          <w:rFonts w:ascii="Times New Roman" w:hAnsi="Times New Roman"/>
          <w:sz w:val="24"/>
          <w:szCs w:val="24"/>
        </w:rPr>
        <w:t>New York: Ca</w:t>
      </w:r>
      <w:r>
        <w:rPr>
          <w:rFonts w:ascii="Times New Roman" w:hAnsi="Times New Roman"/>
          <w:sz w:val="24"/>
          <w:szCs w:val="24"/>
        </w:rPr>
        <w:t>mbridge University Press.</w:t>
      </w:r>
      <w:r w:rsidRPr="00E67500">
        <w:rPr>
          <w:rFonts w:ascii="Times New Roman" w:hAnsi="Times New Roman"/>
          <w:sz w:val="24"/>
          <w:szCs w:val="24"/>
        </w:rPr>
        <w:t xml:space="preserve"> </w:t>
      </w:r>
    </w:p>
    <w:p w14:paraId="1981BF78" w14:textId="0FE3D9D5" w:rsidR="004E4412" w:rsidRDefault="005064A6" w:rsidP="00D750AC">
      <w:pPr>
        <w:spacing w:line="240" w:lineRule="auto"/>
        <w:rPr>
          <w:rFonts w:ascii="Times New Roman" w:hAnsi="Times New Roman"/>
          <w:sz w:val="24"/>
          <w:szCs w:val="24"/>
        </w:rPr>
      </w:pPr>
      <w:r w:rsidRPr="00E67500">
        <w:rPr>
          <w:rFonts w:ascii="Times New Roman" w:hAnsi="Times New Roman"/>
          <w:sz w:val="24"/>
          <w:szCs w:val="24"/>
        </w:rPr>
        <w:t>Goldstein,</w:t>
      </w:r>
      <w:r w:rsidR="004E4412">
        <w:rPr>
          <w:rFonts w:ascii="Times New Roman" w:hAnsi="Times New Roman"/>
          <w:sz w:val="24"/>
          <w:szCs w:val="24"/>
        </w:rPr>
        <w:t xml:space="preserve"> I. 1989. </w:t>
      </w:r>
      <w:r w:rsidRPr="00E67500">
        <w:rPr>
          <w:rFonts w:ascii="Times New Roman" w:hAnsi="Times New Roman"/>
          <w:sz w:val="24"/>
          <w:szCs w:val="24"/>
        </w:rPr>
        <w:t xml:space="preserve">Pleasure and </w:t>
      </w:r>
      <w:r w:rsidR="004E4412">
        <w:rPr>
          <w:rFonts w:ascii="Times New Roman" w:hAnsi="Times New Roman"/>
          <w:sz w:val="24"/>
          <w:szCs w:val="24"/>
        </w:rPr>
        <w:t>p</w:t>
      </w:r>
      <w:r w:rsidRPr="00E67500">
        <w:rPr>
          <w:rFonts w:ascii="Times New Roman" w:hAnsi="Times New Roman"/>
          <w:sz w:val="24"/>
          <w:szCs w:val="24"/>
        </w:rPr>
        <w:t xml:space="preserve">ain: </w:t>
      </w:r>
      <w:r w:rsidR="004E4412">
        <w:rPr>
          <w:rFonts w:ascii="Times New Roman" w:hAnsi="Times New Roman"/>
          <w:sz w:val="24"/>
          <w:szCs w:val="24"/>
        </w:rPr>
        <w:t>u</w:t>
      </w:r>
      <w:r w:rsidRPr="00E67500">
        <w:rPr>
          <w:rFonts w:ascii="Times New Roman" w:hAnsi="Times New Roman"/>
          <w:sz w:val="24"/>
          <w:szCs w:val="24"/>
        </w:rPr>
        <w:t xml:space="preserve">nconditional, </w:t>
      </w:r>
      <w:r w:rsidR="004E4412">
        <w:rPr>
          <w:rFonts w:ascii="Times New Roman" w:hAnsi="Times New Roman"/>
          <w:sz w:val="24"/>
          <w:szCs w:val="24"/>
        </w:rPr>
        <w:t>i</w:t>
      </w:r>
      <w:r w:rsidRPr="00E67500">
        <w:rPr>
          <w:rFonts w:ascii="Times New Roman" w:hAnsi="Times New Roman"/>
          <w:sz w:val="24"/>
          <w:szCs w:val="24"/>
        </w:rPr>
        <w:t xml:space="preserve">ntrinsic </w:t>
      </w:r>
      <w:r w:rsidR="004E4412">
        <w:rPr>
          <w:rFonts w:ascii="Times New Roman" w:hAnsi="Times New Roman"/>
          <w:sz w:val="24"/>
          <w:szCs w:val="24"/>
        </w:rPr>
        <w:t>v</w:t>
      </w:r>
      <w:r w:rsidRPr="00E67500">
        <w:rPr>
          <w:rFonts w:ascii="Times New Roman" w:hAnsi="Times New Roman"/>
          <w:sz w:val="24"/>
          <w:szCs w:val="24"/>
        </w:rPr>
        <w:t>alues</w:t>
      </w:r>
      <w:r w:rsidR="004E4412">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Philosophy and Phenomenological Research</w:t>
      </w:r>
      <w:r w:rsidR="004E4412">
        <w:rPr>
          <w:rFonts w:ascii="Times New Roman" w:hAnsi="Times New Roman"/>
          <w:sz w:val="24"/>
          <w:szCs w:val="24"/>
        </w:rPr>
        <w:t xml:space="preserve"> 50</w:t>
      </w:r>
      <w:r w:rsidRPr="00E67500">
        <w:rPr>
          <w:rFonts w:ascii="Times New Roman" w:hAnsi="Times New Roman"/>
          <w:sz w:val="24"/>
          <w:szCs w:val="24"/>
        </w:rPr>
        <w:t>: 255</w:t>
      </w:r>
      <w:r w:rsidR="004E4412">
        <w:rPr>
          <w:rFonts w:ascii="Times New Roman" w:hAnsi="Times New Roman"/>
          <w:sz w:val="24"/>
          <w:szCs w:val="24"/>
        </w:rPr>
        <w:t>--276.</w:t>
      </w:r>
    </w:p>
    <w:p w14:paraId="290A3B5D" w14:textId="267FA142" w:rsidR="009D07E9" w:rsidRPr="00E67500" w:rsidRDefault="00850255" w:rsidP="00D750AC">
      <w:pPr>
        <w:spacing w:line="240" w:lineRule="auto"/>
        <w:rPr>
          <w:rFonts w:ascii="Times New Roman" w:hAnsi="Times New Roman"/>
          <w:sz w:val="24"/>
          <w:szCs w:val="24"/>
        </w:rPr>
      </w:pPr>
      <w:r>
        <w:rPr>
          <w:rFonts w:ascii="Times New Roman" w:hAnsi="Times New Roman"/>
          <w:sz w:val="24"/>
          <w:szCs w:val="24"/>
        </w:rPr>
        <w:t>Griffin, J.</w:t>
      </w:r>
      <w:r w:rsidR="009D07E9" w:rsidRPr="00E67500">
        <w:rPr>
          <w:rFonts w:ascii="Times New Roman" w:hAnsi="Times New Roman"/>
          <w:sz w:val="24"/>
          <w:szCs w:val="24"/>
        </w:rPr>
        <w:t xml:space="preserve"> </w:t>
      </w:r>
      <w:r>
        <w:rPr>
          <w:rFonts w:ascii="Times New Roman" w:hAnsi="Times New Roman"/>
          <w:sz w:val="24"/>
          <w:szCs w:val="24"/>
        </w:rPr>
        <w:t xml:space="preserve">1986. </w:t>
      </w:r>
      <w:r w:rsidR="009D07E9" w:rsidRPr="00E67500">
        <w:rPr>
          <w:rFonts w:ascii="Times New Roman" w:hAnsi="Times New Roman"/>
          <w:i/>
          <w:sz w:val="24"/>
          <w:szCs w:val="24"/>
        </w:rPr>
        <w:t>Well-Being: Its Meaning, Measurement, and Moral Importance</w:t>
      </w:r>
      <w:r>
        <w:rPr>
          <w:rFonts w:ascii="Times New Roman" w:hAnsi="Times New Roman"/>
          <w:sz w:val="24"/>
          <w:szCs w:val="24"/>
        </w:rPr>
        <w:t xml:space="preserve">. </w:t>
      </w:r>
      <w:r w:rsidR="009D07E9" w:rsidRPr="00E67500">
        <w:rPr>
          <w:rFonts w:ascii="Times New Roman" w:hAnsi="Times New Roman"/>
          <w:sz w:val="24"/>
          <w:szCs w:val="24"/>
        </w:rPr>
        <w:t>New York: Oxford Universi</w:t>
      </w:r>
      <w:r>
        <w:rPr>
          <w:rFonts w:ascii="Times New Roman" w:hAnsi="Times New Roman"/>
          <w:sz w:val="24"/>
          <w:szCs w:val="24"/>
        </w:rPr>
        <w:t>ty Press.</w:t>
      </w:r>
    </w:p>
    <w:p w14:paraId="64200CE8" w14:textId="624B8ADB" w:rsidR="0033347E" w:rsidRPr="00E67500" w:rsidRDefault="0033347E" w:rsidP="00D750AC">
      <w:pPr>
        <w:spacing w:line="240" w:lineRule="auto"/>
        <w:rPr>
          <w:rFonts w:ascii="Times New Roman" w:hAnsi="Times New Roman"/>
          <w:sz w:val="24"/>
          <w:szCs w:val="24"/>
        </w:rPr>
      </w:pPr>
      <w:r w:rsidRPr="00E67500">
        <w:rPr>
          <w:rFonts w:ascii="Times New Roman" w:hAnsi="Times New Roman"/>
          <w:sz w:val="24"/>
          <w:szCs w:val="24"/>
        </w:rPr>
        <w:t xml:space="preserve">Hausman, </w:t>
      </w:r>
      <w:r w:rsidR="004E4412">
        <w:rPr>
          <w:rFonts w:ascii="Times New Roman" w:hAnsi="Times New Roman"/>
          <w:sz w:val="24"/>
          <w:szCs w:val="24"/>
        </w:rPr>
        <w:t xml:space="preserve">D.M. 2006. </w:t>
      </w:r>
      <w:r w:rsidRPr="00E67500">
        <w:rPr>
          <w:rFonts w:ascii="Times New Roman" w:hAnsi="Times New Roman"/>
          <w:sz w:val="24"/>
          <w:szCs w:val="24"/>
        </w:rPr>
        <w:t xml:space="preserve">Valuing </w:t>
      </w:r>
      <w:r w:rsidR="004E4412">
        <w:rPr>
          <w:rFonts w:ascii="Times New Roman" w:hAnsi="Times New Roman"/>
          <w:sz w:val="24"/>
          <w:szCs w:val="24"/>
        </w:rPr>
        <w:t>h</w:t>
      </w:r>
      <w:r w:rsidRPr="00E67500">
        <w:rPr>
          <w:rFonts w:ascii="Times New Roman" w:hAnsi="Times New Roman"/>
          <w:sz w:val="24"/>
          <w:szCs w:val="24"/>
        </w:rPr>
        <w:t>ealth</w:t>
      </w:r>
      <w:r w:rsidR="004E4412">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Philosophy and Public Affairs</w:t>
      </w:r>
      <w:r w:rsidRPr="00E67500">
        <w:rPr>
          <w:rFonts w:ascii="Times New Roman" w:hAnsi="Times New Roman"/>
          <w:sz w:val="24"/>
          <w:szCs w:val="24"/>
        </w:rPr>
        <w:t xml:space="preserve"> 34</w:t>
      </w:r>
      <w:r w:rsidR="004E4412">
        <w:rPr>
          <w:rFonts w:ascii="Times New Roman" w:hAnsi="Times New Roman"/>
          <w:sz w:val="24"/>
          <w:szCs w:val="24"/>
        </w:rPr>
        <w:t>: 246--274.</w:t>
      </w:r>
    </w:p>
    <w:p w14:paraId="77A3BCFE" w14:textId="0AC660BE" w:rsidR="00705B24" w:rsidRDefault="00705B24" w:rsidP="00D750AC">
      <w:pPr>
        <w:spacing w:line="240" w:lineRule="auto"/>
        <w:rPr>
          <w:rFonts w:ascii="Times New Roman" w:hAnsi="Times New Roman"/>
          <w:sz w:val="24"/>
          <w:szCs w:val="24"/>
        </w:rPr>
      </w:pPr>
      <w:r w:rsidRPr="00E67500">
        <w:rPr>
          <w:rFonts w:ascii="Times New Roman" w:hAnsi="Times New Roman"/>
          <w:sz w:val="24"/>
          <w:szCs w:val="24"/>
        </w:rPr>
        <w:t>Hausman</w:t>
      </w:r>
      <w:r>
        <w:rPr>
          <w:rFonts w:ascii="Times New Roman" w:hAnsi="Times New Roman"/>
          <w:sz w:val="24"/>
          <w:szCs w:val="24"/>
        </w:rPr>
        <w:t>, D.M.</w:t>
      </w:r>
      <w:r w:rsidRPr="00E67500">
        <w:rPr>
          <w:rFonts w:ascii="Times New Roman" w:hAnsi="Times New Roman"/>
          <w:sz w:val="24"/>
          <w:szCs w:val="24"/>
        </w:rPr>
        <w:t xml:space="preserve"> and M</w:t>
      </w:r>
      <w:r>
        <w:rPr>
          <w:rFonts w:ascii="Times New Roman" w:hAnsi="Times New Roman"/>
          <w:sz w:val="24"/>
          <w:szCs w:val="24"/>
        </w:rPr>
        <w:t>.</w:t>
      </w:r>
      <w:r w:rsidRPr="00E67500">
        <w:rPr>
          <w:rFonts w:ascii="Times New Roman" w:hAnsi="Times New Roman"/>
          <w:sz w:val="24"/>
          <w:szCs w:val="24"/>
        </w:rPr>
        <w:t xml:space="preserve"> S. McPherson</w:t>
      </w:r>
      <w:r>
        <w:rPr>
          <w:rFonts w:ascii="Times New Roman" w:hAnsi="Times New Roman"/>
          <w:sz w:val="24"/>
          <w:szCs w:val="24"/>
        </w:rPr>
        <w:t>. 2009.</w:t>
      </w:r>
      <w:r w:rsidRPr="00E67500">
        <w:rPr>
          <w:rFonts w:ascii="Times New Roman" w:hAnsi="Times New Roman"/>
          <w:sz w:val="24"/>
          <w:szCs w:val="24"/>
        </w:rPr>
        <w:t xml:space="preserve"> Preference </w:t>
      </w:r>
      <w:r>
        <w:rPr>
          <w:rFonts w:ascii="Times New Roman" w:hAnsi="Times New Roman"/>
          <w:sz w:val="24"/>
          <w:szCs w:val="24"/>
        </w:rPr>
        <w:t>s</w:t>
      </w:r>
      <w:r w:rsidRPr="00E67500">
        <w:rPr>
          <w:rFonts w:ascii="Times New Roman" w:hAnsi="Times New Roman"/>
          <w:sz w:val="24"/>
          <w:szCs w:val="24"/>
        </w:rPr>
        <w:t xml:space="preserve">atisfaction and </w:t>
      </w:r>
      <w:r>
        <w:rPr>
          <w:rFonts w:ascii="Times New Roman" w:hAnsi="Times New Roman"/>
          <w:sz w:val="24"/>
          <w:szCs w:val="24"/>
        </w:rPr>
        <w:t>w</w:t>
      </w:r>
      <w:r w:rsidRPr="00E67500">
        <w:rPr>
          <w:rFonts w:ascii="Times New Roman" w:hAnsi="Times New Roman"/>
          <w:sz w:val="24"/>
          <w:szCs w:val="24"/>
        </w:rPr>
        <w:t xml:space="preserve">elfare </w:t>
      </w:r>
      <w:r>
        <w:rPr>
          <w:rFonts w:ascii="Times New Roman" w:hAnsi="Times New Roman"/>
          <w:sz w:val="24"/>
          <w:szCs w:val="24"/>
        </w:rPr>
        <w:t>e</w:t>
      </w:r>
      <w:r w:rsidRPr="00E67500">
        <w:rPr>
          <w:rFonts w:ascii="Times New Roman" w:hAnsi="Times New Roman"/>
          <w:sz w:val="24"/>
          <w:szCs w:val="24"/>
        </w:rPr>
        <w:t>conomics</w:t>
      </w:r>
      <w:r>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Economics and Philosophy</w:t>
      </w:r>
      <w:r w:rsidRPr="00E67500">
        <w:rPr>
          <w:rFonts w:ascii="Times New Roman" w:hAnsi="Times New Roman"/>
          <w:sz w:val="24"/>
          <w:szCs w:val="24"/>
        </w:rPr>
        <w:t xml:space="preserve"> 25</w:t>
      </w:r>
      <w:r>
        <w:rPr>
          <w:rFonts w:ascii="Times New Roman" w:hAnsi="Times New Roman"/>
          <w:sz w:val="24"/>
          <w:szCs w:val="24"/>
        </w:rPr>
        <w:t>: 1-25.</w:t>
      </w:r>
    </w:p>
    <w:p w14:paraId="1FEAE0C5" w14:textId="04D26645" w:rsidR="000065AF" w:rsidRPr="00E67500" w:rsidRDefault="000065AF" w:rsidP="00D750AC">
      <w:pPr>
        <w:spacing w:line="240" w:lineRule="auto"/>
        <w:rPr>
          <w:rFonts w:ascii="Times New Roman" w:hAnsi="Times New Roman"/>
          <w:sz w:val="24"/>
          <w:szCs w:val="24"/>
        </w:rPr>
      </w:pPr>
      <w:r w:rsidRPr="00E67500">
        <w:rPr>
          <w:rFonts w:ascii="Times New Roman" w:hAnsi="Times New Roman"/>
          <w:sz w:val="24"/>
          <w:szCs w:val="24"/>
        </w:rPr>
        <w:t xml:space="preserve">Hausman, </w:t>
      </w:r>
      <w:r>
        <w:rPr>
          <w:rFonts w:ascii="Times New Roman" w:hAnsi="Times New Roman"/>
          <w:sz w:val="24"/>
          <w:szCs w:val="24"/>
        </w:rPr>
        <w:t xml:space="preserve">D.M. 2010. </w:t>
      </w:r>
      <w:r w:rsidRPr="00E67500">
        <w:rPr>
          <w:rFonts w:ascii="Times New Roman" w:hAnsi="Times New Roman"/>
          <w:sz w:val="24"/>
          <w:szCs w:val="24"/>
        </w:rPr>
        <w:t xml:space="preserve">Hedonism and </w:t>
      </w:r>
      <w:r>
        <w:rPr>
          <w:rFonts w:ascii="Times New Roman" w:hAnsi="Times New Roman"/>
          <w:sz w:val="24"/>
          <w:szCs w:val="24"/>
        </w:rPr>
        <w:t>w</w:t>
      </w:r>
      <w:r w:rsidRPr="00E67500">
        <w:rPr>
          <w:rFonts w:ascii="Times New Roman" w:hAnsi="Times New Roman"/>
          <w:sz w:val="24"/>
          <w:szCs w:val="24"/>
        </w:rPr>
        <w:t xml:space="preserve">elfare </w:t>
      </w:r>
      <w:r>
        <w:rPr>
          <w:rFonts w:ascii="Times New Roman" w:hAnsi="Times New Roman"/>
          <w:sz w:val="24"/>
          <w:szCs w:val="24"/>
        </w:rPr>
        <w:t>e</w:t>
      </w:r>
      <w:r w:rsidRPr="00E67500">
        <w:rPr>
          <w:rFonts w:ascii="Times New Roman" w:hAnsi="Times New Roman"/>
          <w:sz w:val="24"/>
          <w:szCs w:val="24"/>
        </w:rPr>
        <w:t>conomics</w:t>
      </w:r>
      <w:r>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Economics and Philosophy</w:t>
      </w:r>
      <w:r w:rsidRPr="00E67500">
        <w:rPr>
          <w:rFonts w:ascii="Times New Roman" w:hAnsi="Times New Roman"/>
          <w:sz w:val="24"/>
          <w:szCs w:val="24"/>
        </w:rPr>
        <w:t xml:space="preserve"> 26</w:t>
      </w:r>
      <w:r>
        <w:rPr>
          <w:rFonts w:ascii="Times New Roman" w:hAnsi="Times New Roman"/>
          <w:sz w:val="24"/>
          <w:szCs w:val="24"/>
        </w:rPr>
        <w:t>: 321--344.</w:t>
      </w:r>
    </w:p>
    <w:p w14:paraId="01E48D0E" w14:textId="6B97053E" w:rsidR="00096E33" w:rsidRPr="00E67500" w:rsidRDefault="00096E33" w:rsidP="00D750AC">
      <w:pPr>
        <w:spacing w:line="240" w:lineRule="auto"/>
        <w:rPr>
          <w:rFonts w:ascii="Times New Roman" w:hAnsi="Times New Roman"/>
          <w:sz w:val="24"/>
          <w:szCs w:val="24"/>
        </w:rPr>
      </w:pPr>
      <w:r w:rsidRPr="00E67500">
        <w:rPr>
          <w:rFonts w:ascii="Times New Roman" w:hAnsi="Times New Roman"/>
          <w:sz w:val="24"/>
          <w:szCs w:val="24"/>
        </w:rPr>
        <w:t>Hausman,</w:t>
      </w:r>
      <w:r w:rsidR="00850255">
        <w:rPr>
          <w:rFonts w:ascii="Times New Roman" w:hAnsi="Times New Roman"/>
          <w:sz w:val="24"/>
          <w:szCs w:val="24"/>
        </w:rPr>
        <w:t xml:space="preserve"> D.M. 2015.</w:t>
      </w:r>
      <w:r w:rsidRPr="00E67500">
        <w:rPr>
          <w:rFonts w:ascii="Times New Roman" w:hAnsi="Times New Roman"/>
          <w:sz w:val="24"/>
          <w:szCs w:val="24"/>
        </w:rPr>
        <w:t xml:space="preserve"> </w:t>
      </w:r>
      <w:r w:rsidRPr="00E67500">
        <w:rPr>
          <w:rFonts w:ascii="Times New Roman" w:hAnsi="Times New Roman"/>
          <w:i/>
          <w:sz w:val="24"/>
          <w:szCs w:val="24"/>
        </w:rPr>
        <w:t>Valuing Health: Well-Being, Freedom, and Suffering</w:t>
      </w:r>
      <w:r w:rsidR="00850255">
        <w:rPr>
          <w:rFonts w:ascii="Times New Roman" w:hAnsi="Times New Roman"/>
          <w:sz w:val="24"/>
          <w:szCs w:val="24"/>
        </w:rPr>
        <w:t xml:space="preserve">. </w:t>
      </w:r>
      <w:r w:rsidRPr="00E67500">
        <w:rPr>
          <w:rFonts w:ascii="Times New Roman" w:hAnsi="Times New Roman"/>
          <w:sz w:val="24"/>
          <w:szCs w:val="24"/>
        </w:rPr>
        <w:t>New York:</w:t>
      </w:r>
      <w:r w:rsidR="00850255">
        <w:rPr>
          <w:rFonts w:ascii="Times New Roman" w:hAnsi="Times New Roman"/>
          <w:sz w:val="24"/>
          <w:szCs w:val="24"/>
        </w:rPr>
        <w:t xml:space="preserve"> Oxford University Press.</w:t>
      </w:r>
    </w:p>
    <w:p w14:paraId="693158E3" w14:textId="1D6148B1" w:rsidR="004378BA" w:rsidRPr="00E67500" w:rsidRDefault="004378BA" w:rsidP="00D750AC">
      <w:pPr>
        <w:spacing w:line="240" w:lineRule="auto"/>
        <w:rPr>
          <w:rFonts w:ascii="Times New Roman" w:hAnsi="Times New Roman"/>
          <w:sz w:val="24"/>
          <w:szCs w:val="24"/>
        </w:rPr>
      </w:pPr>
      <w:r w:rsidRPr="00E67500">
        <w:rPr>
          <w:rFonts w:ascii="Times New Roman" w:hAnsi="Times New Roman"/>
          <w:sz w:val="24"/>
          <w:szCs w:val="24"/>
        </w:rPr>
        <w:t xml:space="preserve">Korsgaard, </w:t>
      </w:r>
      <w:r w:rsidR="00850255">
        <w:rPr>
          <w:rFonts w:ascii="Times New Roman" w:hAnsi="Times New Roman"/>
          <w:sz w:val="24"/>
          <w:szCs w:val="24"/>
        </w:rPr>
        <w:t>C.M. 1996</w:t>
      </w:r>
      <w:r w:rsidR="00DD5E8F">
        <w:rPr>
          <w:rFonts w:ascii="Times New Roman" w:hAnsi="Times New Roman"/>
          <w:sz w:val="24"/>
          <w:szCs w:val="24"/>
        </w:rPr>
        <w:t>a</w:t>
      </w:r>
      <w:r w:rsidR="00850255">
        <w:rPr>
          <w:rFonts w:ascii="Times New Roman" w:hAnsi="Times New Roman"/>
          <w:sz w:val="24"/>
          <w:szCs w:val="24"/>
        </w:rPr>
        <w:t xml:space="preserve">. </w:t>
      </w:r>
      <w:r w:rsidRPr="00E67500">
        <w:rPr>
          <w:rFonts w:ascii="Times New Roman" w:hAnsi="Times New Roman"/>
          <w:i/>
          <w:sz w:val="24"/>
          <w:szCs w:val="24"/>
        </w:rPr>
        <w:t>The Sources of Normativity</w:t>
      </w:r>
      <w:r w:rsidR="00850255">
        <w:rPr>
          <w:rFonts w:ascii="Times New Roman" w:hAnsi="Times New Roman"/>
          <w:sz w:val="24"/>
          <w:szCs w:val="24"/>
        </w:rPr>
        <w:t xml:space="preserve">. </w:t>
      </w:r>
      <w:r w:rsidRPr="00E67500">
        <w:rPr>
          <w:rFonts w:ascii="Times New Roman" w:hAnsi="Times New Roman"/>
          <w:sz w:val="24"/>
          <w:szCs w:val="24"/>
        </w:rPr>
        <w:t>New York: Ca</w:t>
      </w:r>
      <w:r w:rsidR="00850255">
        <w:rPr>
          <w:rFonts w:ascii="Times New Roman" w:hAnsi="Times New Roman"/>
          <w:sz w:val="24"/>
          <w:szCs w:val="24"/>
        </w:rPr>
        <w:t>mbridge University Press.</w:t>
      </w:r>
    </w:p>
    <w:p w14:paraId="0F613642" w14:textId="7AB0B599" w:rsidR="005064A6" w:rsidRDefault="005064A6" w:rsidP="00D750AC">
      <w:pPr>
        <w:spacing w:line="240" w:lineRule="auto"/>
        <w:rPr>
          <w:rFonts w:ascii="Times New Roman" w:hAnsi="Times New Roman"/>
          <w:sz w:val="24"/>
          <w:szCs w:val="24"/>
        </w:rPr>
      </w:pPr>
      <w:r w:rsidRPr="00E67500">
        <w:rPr>
          <w:rFonts w:ascii="Times New Roman" w:hAnsi="Times New Roman"/>
          <w:sz w:val="24"/>
          <w:szCs w:val="24"/>
        </w:rPr>
        <w:t xml:space="preserve">Korsgaard, </w:t>
      </w:r>
      <w:r w:rsidR="00DD5E8F">
        <w:rPr>
          <w:rFonts w:ascii="Times New Roman" w:hAnsi="Times New Roman"/>
          <w:sz w:val="24"/>
          <w:szCs w:val="24"/>
        </w:rPr>
        <w:t xml:space="preserve">C.M. 1996b. </w:t>
      </w:r>
      <w:r w:rsidR="00DD5E8F">
        <w:rPr>
          <w:rFonts w:ascii="Times New Roman" w:hAnsi="Times New Roman"/>
          <w:i/>
          <w:sz w:val="24"/>
          <w:szCs w:val="24"/>
        </w:rPr>
        <w:t>C</w:t>
      </w:r>
      <w:r w:rsidRPr="00E67500">
        <w:rPr>
          <w:rFonts w:ascii="Times New Roman" w:hAnsi="Times New Roman"/>
          <w:i/>
          <w:sz w:val="24"/>
          <w:szCs w:val="24"/>
        </w:rPr>
        <w:t>reating the Kingdom of Ends</w:t>
      </w:r>
      <w:r w:rsidR="00DD5E8F">
        <w:rPr>
          <w:rFonts w:ascii="Times New Roman" w:hAnsi="Times New Roman"/>
          <w:sz w:val="24"/>
          <w:szCs w:val="24"/>
        </w:rPr>
        <w:t xml:space="preserve">. </w:t>
      </w:r>
      <w:r w:rsidRPr="00E67500">
        <w:rPr>
          <w:rFonts w:ascii="Times New Roman" w:hAnsi="Times New Roman"/>
          <w:sz w:val="24"/>
          <w:szCs w:val="24"/>
        </w:rPr>
        <w:t>Cambridge: Cambri</w:t>
      </w:r>
      <w:r w:rsidR="00DD5E8F">
        <w:rPr>
          <w:rFonts w:ascii="Times New Roman" w:hAnsi="Times New Roman"/>
          <w:sz w:val="24"/>
          <w:szCs w:val="24"/>
        </w:rPr>
        <w:t>dge University Press.</w:t>
      </w:r>
    </w:p>
    <w:p w14:paraId="54C7D6CE" w14:textId="1740AEBA" w:rsidR="00DD5E8F" w:rsidRPr="00E67500" w:rsidRDefault="00DD5E8F" w:rsidP="00D750AC">
      <w:pPr>
        <w:spacing w:line="240" w:lineRule="auto"/>
        <w:rPr>
          <w:rFonts w:ascii="Times New Roman" w:hAnsi="Times New Roman"/>
          <w:sz w:val="24"/>
          <w:szCs w:val="24"/>
        </w:rPr>
      </w:pPr>
      <w:r w:rsidRPr="00E67500">
        <w:rPr>
          <w:rFonts w:ascii="Times New Roman" w:hAnsi="Times New Roman"/>
          <w:sz w:val="24"/>
          <w:szCs w:val="24"/>
        </w:rPr>
        <w:t xml:space="preserve">Larmore, </w:t>
      </w:r>
      <w:r>
        <w:rPr>
          <w:rFonts w:ascii="Times New Roman" w:hAnsi="Times New Roman"/>
          <w:sz w:val="24"/>
          <w:szCs w:val="24"/>
        </w:rPr>
        <w:t xml:space="preserve">C. 1996. </w:t>
      </w:r>
      <w:r w:rsidRPr="00E67500">
        <w:rPr>
          <w:rFonts w:ascii="Times New Roman" w:hAnsi="Times New Roman"/>
          <w:i/>
          <w:sz w:val="24"/>
          <w:szCs w:val="24"/>
        </w:rPr>
        <w:t>The Morals of Modernity</w:t>
      </w:r>
      <w:r>
        <w:rPr>
          <w:rFonts w:ascii="Times New Roman" w:hAnsi="Times New Roman"/>
          <w:sz w:val="24"/>
          <w:szCs w:val="24"/>
        </w:rPr>
        <w:t xml:space="preserve">. </w:t>
      </w:r>
      <w:r w:rsidRPr="00E67500">
        <w:rPr>
          <w:rFonts w:ascii="Times New Roman" w:hAnsi="Times New Roman"/>
          <w:sz w:val="24"/>
          <w:szCs w:val="24"/>
        </w:rPr>
        <w:t>New York: Cambridge University Press</w:t>
      </w:r>
      <w:r>
        <w:rPr>
          <w:rFonts w:ascii="Times New Roman" w:hAnsi="Times New Roman"/>
          <w:sz w:val="24"/>
          <w:szCs w:val="24"/>
        </w:rPr>
        <w:t>.</w:t>
      </w:r>
    </w:p>
    <w:p w14:paraId="6EAA11C6" w14:textId="1BC1E2B4" w:rsidR="00820489" w:rsidRDefault="00820489" w:rsidP="00D750AC">
      <w:pPr>
        <w:spacing w:line="240" w:lineRule="auto"/>
        <w:rPr>
          <w:rFonts w:ascii="Times New Roman" w:hAnsi="Times New Roman"/>
          <w:sz w:val="24"/>
          <w:szCs w:val="24"/>
        </w:rPr>
      </w:pPr>
      <w:r w:rsidRPr="00E67500">
        <w:rPr>
          <w:rFonts w:ascii="Times New Roman" w:hAnsi="Times New Roman"/>
          <w:sz w:val="24"/>
          <w:szCs w:val="24"/>
        </w:rPr>
        <w:t>Lauinger,</w:t>
      </w:r>
      <w:r w:rsidR="0000454B">
        <w:rPr>
          <w:rFonts w:ascii="Times New Roman" w:hAnsi="Times New Roman"/>
          <w:sz w:val="24"/>
          <w:szCs w:val="24"/>
        </w:rPr>
        <w:t xml:space="preserve"> W.</w:t>
      </w:r>
      <w:r w:rsidRPr="00E67500">
        <w:rPr>
          <w:rFonts w:ascii="Times New Roman" w:hAnsi="Times New Roman"/>
          <w:sz w:val="24"/>
          <w:szCs w:val="24"/>
        </w:rPr>
        <w:t xml:space="preserve"> </w:t>
      </w:r>
      <w:r w:rsidR="0000454B">
        <w:rPr>
          <w:rFonts w:ascii="Times New Roman" w:hAnsi="Times New Roman"/>
          <w:sz w:val="24"/>
          <w:szCs w:val="24"/>
        </w:rPr>
        <w:t xml:space="preserve">2011. </w:t>
      </w:r>
      <w:r w:rsidRPr="00E67500">
        <w:rPr>
          <w:rFonts w:ascii="Times New Roman" w:hAnsi="Times New Roman"/>
          <w:sz w:val="24"/>
          <w:szCs w:val="24"/>
        </w:rPr>
        <w:t xml:space="preserve">Dead </w:t>
      </w:r>
      <w:r w:rsidR="0000454B">
        <w:rPr>
          <w:rFonts w:ascii="Times New Roman" w:hAnsi="Times New Roman"/>
          <w:sz w:val="24"/>
          <w:szCs w:val="24"/>
        </w:rPr>
        <w:t>S</w:t>
      </w:r>
      <w:r w:rsidRPr="00E67500">
        <w:rPr>
          <w:rFonts w:ascii="Times New Roman" w:hAnsi="Times New Roman"/>
          <w:sz w:val="24"/>
          <w:szCs w:val="24"/>
        </w:rPr>
        <w:t xml:space="preserve">ea </w:t>
      </w:r>
      <w:r w:rsidR="0000454B">
        <w:rPr>
          <w:rFonts w:ascii="Times New Roman" w:hAnsi="Times New Roman"/>
          <w:sz w:val="24"/>
          <w:szCs w:val="24"/>
        </w:rPr>
        <w:t>a</w:t>
      </w:r>
      <w:r w:rsidRPr="00E67500">
        <w:rPr>
          <w:rFonts w:ascii="Times New Roman" w:hAnsi="Times New Roman"/>
          <w:sz w:val="24"/>
          <w:szCs w:val="24"/>
        </w:rPr>
        <w:t xml:space="preserve">pples and </w:t>
      </w:r>
      <w:r w:rsidR="0000454B">
        <w:rPr>
          <w:rFonts w:ascii="Times New Roman" w:hAnsi="Times New Roman"/>
          <w:sz w:val="24"/>
          <w:szCs w:val="24"/>
        </w:rPr>
        <w:t>d</w:t>
      </w:r>
      <w:r w:rsidRPr="00E67500">
        <w:rPr>
          <w:rFonts w:ascii="Times New Roman" w:hAnsi="Times New Roman"/>
          <w:sz w:val="24"/>
          <w:szCs w:val="24"/>
        </w:rPr>
        <w:t>esire-</w:t>
      </w:r>
      <w:r w:rsidR="0000454B">
        <w:rPr>
          <w:rFonts w:ascii="Times New Roman" w:hAnsi="Times New Roman"/>
          <w:sz w:val="24"/>
          <w:szCs w:val="24"/>
        </w:rPr>
        <w:t>f</w:t>
      </w:r>
      <w:r w:rsidRPr="00E67500">
        <w:rPr>
          <w:rFonts w:ascii="Times New Roman" w:hAnsi="Times New Roman"/>
          <w:sz w:val="24"/>
          <w:szCs w:val="24"/>
        </w:rPr>
        <w:t xml:space="preserve">ulfillment </w:t>
      </w:r>
      <w:r w:rsidR="0000454B">
        <w:rPr>
          <w:rFonts w:ascii="Times New Roman" w:hAnsi="Times New Roman"/>
          <w:sz w:val="24"/>
          <w:szCs w:val="24"/>
        </w:rPr>
        <w:t>w</w:t>
      </w:r>
      <w:r w:rsidRPr="00E67500">
        <w:rPr>
          <w:rFonts w:ascii="Times New Roman" w:hAnsi="Times New Roman"/>
          <w:sz w:val="24"/>
          <w:szCs w:val="24"/>
        </w:rPr>
        <w:t xml:space="preserve">elfare </w:t>
      </w:r>
      <w:r w:rsidR="0000454B">
        <w:rPr>
          <w:rFonts w:ascii="Times New Roman" w:hAnsi="Times New Roman"/>
          <w:sz w:val="24"/>
          <w:szCs w:val="24"/>
        </w:rPr>
        <w:t>t</w:t>
      </w:r>
      <w:r w:rsidRPr="00E67500">
        <w:rPr>
          <w:rFonts w:ascii="Times New Roman" w:hAnsi="Times New Roman"/>
          <w:sz w:val="24"/>
          <w:szCs w:val="24"/>
        </w:rPr>
        <w:t>heories</w:t>
      </w:r>
      <w:r w:rsidR="0000454B">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Utilitas</w:t>
      </w:r>
      <w:r w:rsidRPr="00E67500">
        <w:rPr>
          <w:rFonts w:ascii="Times New Roman" w:hAnsi="Times New Roman"/>
          <w:sz w:val="24"/>
          <w:szCs w:val="24"/>
        </w:rPr>
        <w:t xml:space="preserve"> 23</w:t>
      </w:r>
      <w:r w:rsidR="0000454B">
        <w:rPr>
          <w:rFonts w:ascii="Times New Roman" w:hAnsi="Times New Roman"/>
          <w:sz w:val="24"/>
          <w:szCs w:val="24"/>
        </w:rPr>
        <w:t>: 324-343.</w:t>
      </w:r>
    </w:p>
    <w:p w14:paraId="7F9DE012" w14:textId="606872CF" w:rsidR="00DD5E8F" w:rsidRDefault="00DD5E8F" w:rsidP="00D750AC">
      <w:pPr>
        <w:spacing w:line="240" w:lineRule="auto"/>
        <w:rPr>
          <w:rFonts w:ascii="Times New Roman" w:hAnsi="Times New Roman"/>
          <w:sz w:val="24"/>
          <w:szCs w:val="24"/>
        </w:rPr>
      </w:pPr>
      <w:r w:rsidRPr="00E67500">
        <w:rPr>
          <w:rFonts w:ascii="Times New Roman" w:hAnsi="Times New Roman"/>
          <w:sz w:val="24"/>
          <w:szCs w:val="24"/>
        </w:rPr>
        <w:t xml:space="preserve">Nagel, </w:t>
      </w:r>
      <w:r>
        <w:rPr>
          <w:rFonts w:ascii="Times New Roman" w:hAnsi="Times New Roman"/>
          <w:sz w:val="24"/>
          <w:szCs w:val="24"/>
        </w:rPr>
        <w:t xml:space="preserve">T. 1991. </w:t>
      </w:r>
      <w:r w:rsidRPr="00E67500">
        <w:rPr>
          <w:rFonts w:ascii="Times New Roman" w:hAnsi="Times New Roman"/>
          <w:i/>
          <w:sz w:val="24"/>
          <w:szCs w:val="24"/>
        </w:rPr>
        <w:t>Equality and Partiality</w:t>
      </w:r>
      <w:r>
        <w:rPr>
          <w:rFonts w:ascii="Times New Roman" w:hAnsi="Times New Roman"/>
          <w:sz w:val="24"/>
          <w:szCs w:val="24"/>
        </w:rPr>
        <w:t xml:space="preserve">. </w:t>
      </w:r>
      <w:r w:rsidRPr="00E67500">
        <w:rPr>
          <w:rFonts w:ascii="Times New Roman" w:hAnsi="Times New Roman"/>
          <w:sz w:val="24"/>
          <w:szCs w:val="24"/>
        </w:rPr>
        <w:t>New York:</w:t>
      </w:r>
      <w:r>
        <w:rPr>
          <w:rFonts w:ascii="Times New Roman" w:hAnsi="Times New Roman"/>
          <w:sz w:val="24"/>
          <w:szCs w:val="24"/>
        </w:rPr>
        <w:t xml:space="preserve"> Oxford University Press.</w:t>
      </w:r>
    </w:p>
    <w:p w14:paraId="6C14FDD3" w14:textId="38864034" w:rsidR="00DD5E8F" w:rsidRDefault="00DD5E8F" w:rsidP="00D750AC">
      <w:pPr>
        <w:spacing w:line="240" w:lineRule="auto"/>
        <w:rPr>
          <w:rFonts w:ascii="Times New Roman" w:hAnsi="Times New Roman"/>
          <w:sz w:val="24"/>
          <w:szCs w:val="24"/>
        </w:rPr>
      </w:pPr>
      <w:r w:rsidRPr="00E67500">
        <w:rPr>
          <w:rFonts w:ascii="Times New Roman" w:hAnsi="Times New Roman"/>
          <w:sz w:val="24"/>
          <w:szCs w:val="24"/>
        </w:rPr>
        <w:t xml:space="preserve">Nord, </w:t>
      </w:r>
      <w:r>
        <w:rPr>
          <w:rFonts w:ascii="Times New Roman" w:hAnsi="Times New Roman"/>
          <w:sz w:val="24"/>
          <w:szCs w:val="24"/>
        </w:rPr>
        <w:t xml:space="preserve">E. 1999. </w:t>
      </w:r>
      <w:r w:rsidRPr="00E67500">
        <w:rPr>
          <w:rFonts w:ascii="Times New Roman" w:hAnsi="Times New Roman"/>
          <w:i/>
          <w:sz w:val="24"/>
          <w:szCs w:val="24"/>
        </w:rPr>
        <w:t>Cost-Value Analysis in Health Care: Making Sense Out of QALYs</w:t>
      </w:r>
      <w:r>
        <w:rPr>
          <w:rFonts w:ascii="Times New Roman" w:hAnsi="Times New Roman"/>
          <w:sz w:val="24"/>
          <w:szCs w:val="24"/>
        </w:rPr>
        <w:t xml:space="preserve">. </w:t>
      </w:r>
      <w:r w:rsidRPr="00E67500">
        <w:rPr>
          <w:rFonts w:ascii="Times New Roman" w:hAnsi="Times New Roman"/>
          <w:sz w:val="24"/>
          <w:szCs w:val="24"/>
        </w:rPr>
        <w:t>Cambridge: Ca</w:t>
      </w:r>
      <w:r>
        <w:rPr>
          <w:rFonts w:ascii="Times New Roman" w:hAnsi="Times New Roman"/>
          <w:sz w:val="24"/>
          <w:szCs w:val="24"/>
        </w:rPr>
        <w:t>mbridge University Press.</w:t>
      </w:r>
    </w:p>
    <w:p w14:paraId="38948B40" w14:textId="2AEC1BAF" w:rsidR="00DD5E8F" w:rsidRDefault="00DD5E8F" w:rsidP="00DD5E8F">
      <w:pPr>
        <w:spacing w:line="240" w:lineRule="auto"/>
        <w:rPr>
          <w:rFonts w:ascii="Times New Roman" w:hAnsi="Times New Roman"/>
          <w:sz w:val="24"/>
          <w:szCs w:val="24"/>
        </w:rPr>
      </w:pPr>
      <w:r w:rsidRPr="00E67500">
        <w:rPr>
          <w:rFonts w:ascii="Times New Roman" w:hAnsi="Times New Roman"/>
          <w:sz w:val="24"/>
          <w:szCs w:val="24"/>
        </w:rPr>
        <w:t xml:space="preserve">Nozick, </w:t>
      </w:r>
      <w:r>
        <w:rPr>
          <w:rFonts w:ascii="Times New Roman" w:hAnsi="Times New Roman"/>
          <w:sz w:val="24"/>
          <w:szCs w:val="24"/>
        </w:rPr>
        <w:t xml:space="preserve">R. 1975. </w:t>
      </w:r>
      <w:r w:rsidRPr="00E67500">
        <w:rPr>
          <w:rFonts w:ascii="Times New Roman" w:hAnsi="Times New Roman"/>
          <w:i/>
          <w:sz w:val="24"/>
          <w:szCs w:val="24"/>
        </w:rPr>
        <w:t>Anarchy, State, and Utopia</w:t>
      </w:r>
      <w:r>
        <w:rPr>
          <w:rFonts w:ascii="Times New Roman" w:hAnsi="Times New Roman"/>
          <w:sz w:val="24"/>
          <w:szCs w:val="24"/>
        </w:rPr>
        <w:t xml:space="preserve">. </w:t>
      </w:r>
      <w:r w:rsidRPr="00E67500">
        <w:rPr>
          <w:rFonts w:ascii="Times New Roman" w:hAnsi="Times New Roman"/>
          <w:sz w:val="24"/>
          <w:szCs w:val="24"/>
        </w:rPr>
        <w:t xml:space="preserve">New </w:t>
      </w:r>
      <w:r>
        <w:rPr>
          <w:rFonts w:ascii="Times New Roman" w:hAnsi="Times New Roman"/>
          <w:sz w:val="24"/>
          <w:szCs w:val="24"/>
        </w:rPr>
        <w:t>York: Basic Books.</w:t>
      </w:r>
      <w:r w:rsidRPr="00E67500">
        <w:rPr>
          <w:rFonts w:ascii="Times New Roman" w:hAnsi="Times New Roman"/>
          <w:sz w:val="24"/>
          <w:szCs w:val="24"/>
        </w:rPr>
        <w:t xml:space="preserve"> </w:t>
      </w:r>
    </w:p>
    <w:p w14:paraId="6FCE2F99" w14:textId="19EC53B1" w:rsidR="00817E70" w:rsidRDefault="00E83879" w:rsidP="00D750AC">
      <w:pPr>
        <w:spacing w:line="240" w:lineRule="auto"/>
        <w:rPr>
          <w:rFonts w:ascii="Times New Roman" w:hAnsi="Times New Roman"/>
          <w:sz w:val="24"/>
          <w:szCs w:val="24"/>
        </w:rPr>
      </w:pPr>
      <w:r w:rsidRPr="00E67500">
        <w:rPr>
          <w:rFonts w:ascii="Times New Roman" w:hAnsi="Times New Roman"/>
          <w:sz w:val="24"/>
          <w:szCs w:val="24"/>
        </w:rPr>
        <w:t>Nussbaum,</w:t>
      </w:r>
      <w:r w:rsidR="00850255">
        <w:rPr>
          <w:rFonts w:ascii="Times New Roman" w:hAnsi="Times New Roman"/>
          <w:sz w:val="24"/>
          <w:szCs w:val="24"/>
        </w:rPr>
        <w:t xml:space="preserve"> M.</w:t>
      </w:r>
      <w:r w:rsidRPr="00E67500">
        <w:rPr>
          <w:rFonts w:ascii="Times New Roman" w:hAnsi="Times New Roman"/>
          <w:sz w:val="24"/>
          <w:szCs w:val="24"/>
        </w:rPr>
        <w:t xml:space="preserve"> </w:t>
      </w:r>
      <w:r w:rsidR="00850255">
        <w:rPr>
          <w:rFonts w:ascii="Times New Roman" w:hAnsi="Times New Roman"/>
          <w:sz w:val="24"/>
          <w:szCs w:val="24"/>
        </w:rPr>
        <w:t xml:space="preserve">2001. </w:t>
      </w:r>
      <w:r w:rsidRPr="00E67500">
        <w:rPr>
          <w:rFonts w:ascii="Times New Roman" w:hAnsi="Times New Roman"/>
          <w:i/>
          <w:sz w:val="24"/>
          <w:szCs w:val="24"/>
        </w:rPr>
        <w:t>Women and Human Development</w:t>
      </w:r>
      <w:r w:rsidR="00850255">
        <w:rPr>
          <w:rFonts w:ascii="Times New Roman" w:hAnsi="Times New Roman"/>
          <w:sz w:val="24"/>
          <w:szCs w:val="24"/>
        </w:rPr>
        <w:t xml:space="preserve">. </w:t>
      </w:r>
      <w:r w:rsidRPr="00E67500">
        <w:rPr>
          <w:rFonts w:ascii="Times New Roman" w:hAnsi="Times New Roman"/>
          <w:sz w:val="24"/>
          <w:szCs w:val="24"/>
        </w:rPr>
        <w:t>Cambridge: Ca</w:t>
      </w:r>
      <w:r w:rsidR="00850255">
        <w:rPr>
          <w:rFonts w:ascii="Times New Roman" w:hAnsi="Times New Roman"/>
          <w:sz w:val="24"/>
          <w:szCs w:val="24"/>
        </w:rPr>
        <w:t>mbridge University Press.</w:t>
      </w:r>
    </w:p>
    <w:p w14:paraId="14A5359B" w14:textId="5F537841" w:rsidR="000D71CF" w:rsidRPr="00E67500" w:rsidRDefault="000D71CF" w:rsidP="000D71CF">
      <w:pPr>
        <w:spacing w:line="240" w:lineRule="auto"/>
        <w:rPr>
          <w:rFonts w:ascii="Times New Roman" w:hAnsi="Times New Roman"/>
          <w:sz w:val="24"/>
          <w:szCs w:val="24"/>
        </w:rPr>
      </w:pPr>
      <w:r w:rsidRPr="00E67500">
        <w:rPr>
          <w:rFonts w:ascii="Times New Roman" w:eastAsia="Times New Roman" w:hAnsi="Times New Roman"/>
          <w:color w:val="141414"/>
          <w:sz w:val="24"/>
          <w:szCs w:val="24"/>
        </w:rPr>
        <w:t xml:space="preserve">Parfit, </w:t>
      </w:r>
      <w:r>
        <w:rPr>
          <w:rFonts w:ascii="Times New Roman" w:eastAsia="Times New Roman" w:hAnsi="Times New Roman"/>
          <w:color w:val="141414"/>
          <w:sz w:val="24"/>
          <w:szCs w:val="24"/>
        </w:rPr>
        <w:t xml:space="preserve">D. 2011. </w:t>
      </w:r>
      <w:r w:rsidRPr="00E67500">
        <w:rPr>
          <w:rFonts w:ascii="Times New Roman" w:eastAsia="Times New Roman" w:hAnsi="Times New Roman"/>
          <w:i/>
          <w:color w:val="141414"/>
          <w:sz w:val="24"/>
          <w:szCs w:val="24"/>
        </w:rPr>
        <w:t>On What Matters: Volume One</w:t>
      </w:r>
      <w:r w:rsidRPr="00E67500">
        <w:rPr>
          <w:rFonts w:ascii="Times New Roman" w:eastAsia="Times New Roman" w:hAnsi="Times New Roman"/>
          <w:color w:val="141414"/>
          <w:sz w:val="24"/>
          <w:szCs w:val="24"/>
        </w:rPr>
        <w:t xml:space="preserve">, </w:t>
      </w:r>
      <w:r w:rsidRPr="00E67500">
        <w:rPr>
          <w:rFonts w:ascii="Times New Roman" w:hAnsi="Times New Roman"/>
          <w:sz w:val="24"/>
          <w:szCs w:val="24"/>
        </w:rPr>
        <w:t>ed. S</w:t>
      </w:r>
      <w:r>
        <w:rPr>
          <w:rFonts w:ascii="Times New Roman" w:hAnsi="Times New Roman"/>
          <w:sz w:val="24"/>
          <w:szCs w:val="24"/>
        </w:rPr>
        <w:t xml:space="preserve">. Scheffler. </w:t>
      </w:r>
      <w:r w:rsidRPr="00E67500">
        <w:rPr>
          <w:rFonts w:ascii="Times New Roman" w:eastAsia="Times New Roman" w:hAnsi="Times New Roman"/>
          <w:color w:val="141414"/>
          <w:sz w:val="24"/>
          <w:szCs w:val="24"/>
        </w:rPr>
        <w:t>New York: Oxford Universit</w:t>
      </w:r>
      <w:r>
        <w:rPr>
          <w:rFonts w:ascii="Times New Roman" w:eastAsia="Times New Roman" w:hAnsi="Times New Roman"/>
          <w:color w:val="141414"/>
          <w:sz w:val="24"/>
          <w:szCs w:val="24"/>
        </w:rPr>
        <w:t>y Press</w:t>
      </w:r>
      <w:r w:rsidRPr="00E67500">
        <w:rPr>
          <w:rFonts w:ascii="Times New Roman" w:eastAsia="Times New Roman" w:hAnsi="Times New Roman"/>
          <w:color w:val="141414"/>
          <w:sz w:val="24"/>
          <w:szCs w:val="24"/>
        </w:rPr>
        <w:t>.</w:t>
      </w:r>
    </w:p>
    <w:p w14:paraId="5A3B7AA1" w14:textId="03230579" w:rsidR="000D71CF" w:rsidRDefault="000D71CF" w:rsidP="000D71CF">
      <w:pPr>
        <w:spacing w:line="240" w:lineRule="auto"/>
        <w:rPr>
          <w:rFonts w:ascii="Times New Roman" w:hAnsi="Times New Roman"/>
          <w:sz w:val="24"/>
          <w:szCs w:val="24"/>
        </w:rPr>
      </w:pPr>
      <w:r w:rsidRPr="00E67500">
        <w:rPr>
          <w:rFonts w:ascii="Times New Roman" w:hAnsi="Times New Roman"/>
          <w:sz w:val="24"/>
          <w:szCs w:val="24"/>
        </w:rPr>
        <w:t xml:space="preserve">Quong, </w:t>
      </w:r>
      <w:r>
        <w:rPr>
          <w:rFonts w:ascii="Times New Roman" w:hAnsi="Times New Roman"/>
          <w:sz w:val="24"/>
          <w:szCs w:val="24"/>
        </w:rPr>
        <w:t xml:space="preserve">J. 2011. </w:t>
      </w:r>
      <w:r w:rsidRPr="00E67500">
        <w:rPr>
          <w:rFonts w:ascii="Times New Roman" w:hAnsi="Times New Roman"/>
          <w:i/>
          <w:sz w:val="24"/>
          <w:szCs w:val="24"/>
        </w:rPr>
        <w:t>Liberalism Without Perfection</w:t>
      </w:r>
      <w:r>
        <w:rPr>
          <w:rFonts w:ascii="Times New Roman" w:hAnsi="Times New Roman"/>
          <w:sz w:val="24"/>
          <w:szCs w:val="24"/>
        </w:rPr>
        <w:t xml:space="preserve">. </w:t>
      </w:r>
      <w:r w:rsidRPr="00E67500">
        <w:rPr>
          <w:rFonts w:ascii="Times New Roman" w:hAnsi="Times New Roman"/>
          <w:sz w:val="24"/>
          <w:szCs w:val="24"/>
        </w:rPr>
        <w:t>New York:</w:t>
      </w:r>
      <w:r>
        <w:rPr>
          <w:rFonts w:ascii="Times New Roman" w:hAnsi="Times New Roman"/>
          <w:sz w:val="24"/>
          <w:szCs w:val="24"/>
        </w:rPr>
        <w:t xml:space="preserve"> Oxford University Press.</w:t>
      </w:r>
    </w:p>
    <w:p w14:paraId="47B25759" w14:textId="77777777" w:rsidR="000D71CF" w:rsidRPr="00E67500" w:rsidRDefault="000D71CF" w:rsidP="000D71CF">
      <w:pPr>
        <w:spacing w:line="240" w:lineRule="auto"/>
        <w:rPr>
          <w:rFonts w:ascii="Times New Roman" w:hAnsi="Times New Roman"/>
          <w:sz w:val="24"/>
          <w:szCs w:val="24"/>
        </w:rPr>
      </w:pPr>
      <w:r w:rsidRPr="00E67500">
        <w:rPr>
          <w:rFonts w:ascii="Times New Roman" w:hAnsi="Times New Roman"/>
          <w:sz w:val="24"/>
          <w:szCs w:val="24"/>
        </w:rPr>
        <w:t>Rachels,</w:t>
      </w:r>
      <w:r>
        <w:rPr>
          <w:rFonts w:ascii="Times New Roman" w:hAnsi="Times New Roman"/>
          <w:sz w:val="24"/>
          <w:szCs w:val="24"/>
        </w:rPr>
        <w:t xml:space="preserve"> S. 2000.</w:t>
      </w:r>
      <w:r w:rsidRPr="00E67500">
        <w:rPr>
          <w:rFonts w:ascii="Times New Roman" w:hAnsi="Times New Roman"/>
          <w:sz w:val="24"/>
          <w:szCs w:val="24"/>
        </w:rPr>
        <w:t xml:space="preserve"> </w:t>
      </w:r>
      <w:r>
        <w:rPr>
          <w:rFonts w:ascii="Times New Roman" w:hAnsi="Times New Roman"/>
          <w:sz w:val="24"/>
          <w:szCs w:val="24"/>
        </w:rPr>
        <w:t>Is u</w:t>
      </w:r>
      <w:r w:rsidRPr="00E67500">
        <w:rPr>
          <w:rFonts w:ascii="Times New Roman" w:hAnsi="Times New Roman"/>
          <w:sz w:val="24"/>
          <w:szCs w:val="24"/>
        </w:rPr>
        <w:t xml:space="preserve">npleasantness </w:t>
      </w:r>
      <w:r>
        <w:rPr>
          <w:rFonts w:ascii="Times New Roman" w:hAnsi="Times New Roman"/>
          <w:sz w:val="24"/>
          <w:szCs w:val="24"/>
        </w:rPr>
        <w:t>i</w:t>
      </w:r>
      <w:r w:rsidRPr="00E67500">
        <w:rPr>
          <w:rFonts w:ascii="Times New Roman" w:hAnsi="Times New Roman"/>
          <w:sz w:val="24"/>
          <w:szCs w:val="24"/>
        </w:rPr>
        <w:t xml:space="preserve">ntrinsic to </w:t>
      </w:r>
      <w:r>
        <w:rPr>
          <w:rFonts w:ascii="Times New Roman" w:hAnsi="Times New Roman"/>
          <w:sz w:val="24"/>
          <w:szCs w:val="24"/>
        </w:rPr>
        <w:t>unpleasant e</w:t>
      </w:r>
      <w:r w:rsidRPr="00E67500">
        <w:rPr>
          <w:rFonts w:ascii="Times New Roman" w:hAnsi="Times New Roman"/>
          <w:sz w:val="24"/>
          <w:szCs w:val="24"/>
        </w:rPr>
        <w:t xml:space="preserve">xperiences? </w:t>
      </w:r>
      <w:r w:rsidRPr="00E67500">
        <w:rPr>
          <w:rFonts w:ascii="Times New Roman" w:hAnsi="Times New Roman"/>
          <w:i/>
          <w:sz w:val="24"/>
          <w:szCs w:val="24"/>
        </w:rPr>
        <w:t>Philosophical Studies</w:t>
      </w:r>
      <w:r w:rsidRPr="00E67500">
        <w:rPr>
          <w:rFonts w:ascii="Times New Roman" w:hAnsi="Times New Roman"/>
          <w:sz w:val="24"/>
          <w:szCs w:val="24"/>
        </w:rPr>
        <w:t xml:space="preserve"> 99</w:t>
      </w:r>
      <w:r>
        <w:rPr>
          <w:rFonts w:ascii="Times New Roman" w:hAnsi="Times New Roman"/>
          <w:sz w:val="24"/>
          <w:szCs w:val="24"/>
        </w:rPr>
        <w:t xml:space="preserve">: </w:t>
      </w:r>
      <w:r w:rsidRPr="00E67500">
        <w:rPr>
          <w:rFonts w:ascii="Times New Roman" w:hAnsi="Times New Roman"/>
          <w:sz w:val="24"/>
          <w:szCs w:val="24"/>
        </w:rPr>
        <w:t>187</w:t>
      </w:r>
      <w:r>
        <w:rPr>
          <w:rFonts w:ascii="Times New Roman" w:hAnsi="Times New Roman"/>
          <w:sz w:val="24"/>
          <w:szCs w:val="24"/>
        </w:rPr>
        <w:t>-</w:t>
      </w:r>
      <w:r w:rsidRPr="00E67500">
        <w:rPr>
          <w:rFonts w:ascii="Times New Roman" w:hAnsi="Times New Roman"/>
          <w:sz w:val="24"/>
          <w:szCs w:val="24"/>
        </w:rPr>
        <w:t>-210.</w:t>
      </w:r>
    </w:p>
    <w:p w14:paraId="34E9C94E" w14:textId="77777777" w:rsidR="000D71CF" w:rsidRDefault="000D71CF" w:rsidP="000D71CF">
      <w:pPr>
        <w:spacing w:line="240" w:lineRule="auto"/>
        <w:rPr>
          <w:rFonts w:ascii="Times New Roman" w:hAnsi="Times New Roman"/>
          <w:sz w:val="24"/>
          <w:szCs w:val="24"/>
        </w:rPr>
      </w:pPr>
      <w:r w:rsidRPr="00E67500">
        <w:rPr>
          <w:rFonts w:ascii="Times New Roman" w:hAnsi="Times New Roman"/>
          <w:sz w:val="24"/>
          <w:szCs w:val="24"/>
        </w:rPr>
        <w:lastRenderedPageBreak/>
        <w:t xml:space="preserve">Railton, </w:t>
      </w:r>
      <w:r>
        <w:rPr>
          <w:rFonts w:ascii="Times New Roman" w:hAnsi="Times New Roman"/>
          <w:sz w:val="24"/>
          <w:szCs w:val="24"/>
        </w:rPr>
        <w:t xml:space="preserve">P. 1986. </w:t>
      </w:r>
      <w:r w:rsidRPr="00E67500">
        <w:rPr>
          <w:rFonts w:ascii="Times New Roman" w:hAnsi="Times New Roman"/>
          <w:sz w:val="24"/>
          <w:szCs w:val="24"/>
        </w:rPr>
        <w:t xml:space="preserve">Facts and </w:t>
      </w:r>
      <w:r>
        <w:rPr>
          <w:rFonts w:ascii="Times New Roman" w:hAnsi="Times New Roman"/>
          <w:sz w:val="24"/>
          <w:szCs w:val="24"/>
        </w:rPr>
        <w:t>v</w:t>
      </w:r>
      <w:r w:rsidRPr="00E67500">
        <w:rPr>
          <w:rFonts w:ascii="Times New Roman" w:hAnsi="Times New Roman"/>
          <w:sz w:val="24"/>
          <w:szCs w:val="24"/>
        </w:rPr>
        <w:t>alues</w:t>
      </w:r>
      <w:r>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Philosophical Topics</w:t>
      </w:r>
      <w:r>
        <w:rPr>
          <w:rFonts w:ascii="Times New Roman" w:hAnsi="Times New Roman"/>
          <w:sz w:val="24"/>
          <w:szCs w:val="24"/>
        </w:rPr>
        <w:t xml:space="preserve"> 14: 5--31.</w:t>
      </w:r>
    </w:p>
    <w:p w14:paraId="1B59A949" w14:textId="65EDD041" w:rsidR="00DD5E8F" w:rsidRDefault="00DD5E8F" w:rsidP="00DD5E8F">
      <w:pPr>
        <w:spacing w:line="240" w:lineRule="auto"/>
        <w:rPr>
          <w:rFonts w:ascii="Times New Roman" w:hAnsi="Times New Roman"/>
          <w:sz w:val="24"/>
          <w:szCs w:val="24"/>
        </w:rPr>
      </w:pPr>
      <w:r w:rsidRPr="00E67500">
        <w:rPr>
          <w:rFonts w:ascii="Times New Roman" w:hAnsi="Times New Roman"/>
          <w:sz w:val="24"/>
          <w:szCs w:val="24"/>
        </w:rPr>
        <w:t xml:space="preserve">Rawls, </w:t>
      </w:r>
      <w:r>
        <w:rPr>
          <w:rFonts w:ascii="Times New Roman" w:hAnsi="Times New Roman"/>
          <w:sz w:val="24"/>
          <w:szCs w:val="24"/>
        </w:rPr>
        <w:t xml:space="preserve">J. 1996. </w:t>
      </w:r>
      <w:r w:rsidRPr="00E67500">
        <w:rPr>
          <w:rFonts w:ascii="Times New Roman" w:hAnsi="Times New Roman"/>
          <w:i/>
          <w:sz w:val="24"/>
          <w:szCs w:val="24"/>
        </w:rPr>
        <w:t>Political Liberalism</w:t>
      </w:r>
      <w:r>
        <w:rPr>
          <w:rFonts w:ascii="Times New Roman" w:hAnsi="Times New Roman"/>
          <w:sz w:val="24"/>
          <w:szCs w:val="24"/>
        </w:rPr>
        <w:t xml:space="preserve">. </w:t>
      </w:r>
      <w:r w:rsidRPr="00E67500">
        <w:rPr>
          <w:rFonts w:ascii="Times New Roman" w:hAnsi="Times New Roman"/>
          <w:sz w:val="24"/>
          <w:szCs w:val="24"/>
        </w:rPr>
        <w:t>New York: Co</w:t>
      </w:r>
      <w:r>
        <w:rPr>
          <w:rFonts w:ascii="Times New Roman" w:hAnsi="Times New Roman"/>
          <w:sz w:val="24"/>
          <w:szCs w:val="24"/>
        </w:rPr>
        <w:t>lumbia University Press.</w:t>
      </w:r>
    </w:p>
    <w:p w14:paraId="7F378682" w14:textId="33F36C30" w:rsidR="000D71CF" w:rsidRPr="000D71CF" w:rsidRDefault="000D71CF" w:rsidP="00DD5E8F">
      <w:pPr>
        <w:spacing w:line="240" w:lineRule="auto"/>
        <w:rPr>
          <w:rFonts w:ascii="Times New Roman" w:hAnsi="Times New Roman"/>
          <w:sz w:val="24"/>
          <w:szCs w:val="24"/>
        </w:rPr>
      </w:pPr>
      <w:r>
        <w:rPr>
          <w:rFonts w:ascii="Times New Roman" w:hAnsi="Times New Roman"/>
          <w:sz w:val="24"/>
          <w:szCs w:val="24"/>
        </w:rPr>
        <w:t xml:space="preserve">Rawls, J. 1999. </w:t>
      </w:r>
      <w:r w:rsidRPr="000D71CF">
        <w:rPr>
          <w:rFonts w:ascii="Times New Roman" w:hAnsi="Times New Roman"/>
          <w:i/>
          <w:sz w:val="24"/>
          <w:szCs w:val="24"/>
        </w:rPr>
        <w:t>A Theory of Justice</w:t>
      </w:r>
      <w:r>
        <w:rPr>
          <w:rFonts w:ascii="Times New Roman" w:hAnsi="Times New Roman"/>
          <w:sz w:val="24"/>
          <w:szCs w:val="24"/>
        </w:rPr>
        <w:t>. Revised edition. Cambridge, MA: Harvard University Press.</w:t>
      </w:r>
    </w:p>
    <w:p w14:paraId="4E2C7A39" w14:textId="571DACB5" w:rsidR="00DD5E8F" w:rsidRDefault="00DD5E8F" w:rsidP="00D750AC">
      <w:pPr>
        <w:spacing w:line="240" w:lineRule="auto"/>
        <w:rPr>
          <w:rFonts w:ascii="Times New Roman" w:hAnsi="Times New Roman"/>
          <w:sz w:val="24"/>
          <w:szCs w:val="24"/>
        </w:rPr>
      </w:pPr>
      <w:r w:rsidRPr="00E67500">
        <w:rPr>
          <w:rFonts w:ascii="Times New Roman" w:hAnsi="Times New Roman"/>
          <w:sz w:val="24"/>
          <w:szCs w:val="24"/>
        </w:rPr>
        <w:t xml:space="preserve">Rawls, </w:t>
      </w:r>
      <w:r>
        <w:rPr>
          <w:rFonts w:ascii="Times New Roman" w:hAnsi="Times New Roman"/>
          <w:sz w:val="24"/>
          <w:szCs w:val="24"/>
        </w:rPr>
        <w:t xml:space="preserve">J. 2001. </w:t>
      </w:r>
      <w:r w:rsidRPr="00E67500">
        <w:rPr>
          <w:rFonts w:ascii="Times New Roman" w:hAnsi="Times New Roman"/>
          <w:i/>
          <w:sz w:val="24"/>
          <w:szCs w:val="24"/>
        </w:rPr>
        <w:t>Justice as Fairness: A Restatement</w:t>
      </w:r>
      <w:r w:rsidR="000D71CF">
        <w:rPr>
          <w:rFonts w:ascii="Times New Roman" w:hAnsi="Times New Roman"/>
          <w:sz w:val="24"/>
          <w:szCs w:val="24"/>
        </w:rPr>
        <w:t xml:space="preserve">, ed. E. Kelly. </w:t>
      </w:r>
      <w:r w:rsidRPr="00E67500">
        <w:rPr>
          <w:rFonts w:ascii="Times New Roman" w:hAnsi="Times New Roman"/>
          <w:sz w:val="24"/>
          <w:szCs w:val="24"/>
        </w:rPr>
        <w:t xml:space="preserve">Cambridge, MA: </w:t>
      </w:r>
      <w:r w:rsidR="000D71CF">
        <w:rPr>
          <w:rFonts w:ascii="Times New Roman" w:hAnsi="Times New Roman"/>
          <w:sz w:val="24"/>
          <w:szCs w:val="24"/>
        </w:rPr>
        <w:t>Harvard University Press.</w:t>
      </w:r>
    </w:p>
    <w:p w14:paraId="5E71F6F9" w14:textId="7EAF21F8" w:rsidR="00817E70" w:rsidRDefault="00E83879" w:rsidP="00D750AC">
      <w:pPr>
        <w:spacing w:line="240" w:lineRule="auto"/>
        <w:rPr>
          <w:rFonts w:ascii="Times New Roman" w:hAnsi="Times New Roman"/>
          <w:sz w:val="24"/>
          <w:szCs w:val="24"/>
        </w:rPr>
      </w:pPr>
      <w:r w:rsidRPr="00E67500">
        <w:rPr>
          <w:rFonts w:ascii="Times New Roman" w:hAnsi="Times New Roman"/>
          <w:sz w:val="24"/>
          <w:szCs w:val="24"/>
        </w:rPr>
        <w:t xml:space="preserve">Ruger, </w:t>
      </w:r>
      <w:r w:rsidR="00DD5E8F">
        <w:rPr>
          <w:rFonts w:ascii="Times New Roman" w:hAnsi="Times New Roman"/>
          <w:sz w:val="24"/>
          <w:szCs w:val="24"/>
        </w:rPr>
        <w:t xml:space="preserve">J.P. 2010. </w:t>
      </w:r>
      <w:r w:rsidRPr="00E67500">
        <w:rPr>
          <w:rFonts w:ascii="Times New Roman" w:hAnsi="Times New Roman"/>
          <w:i/>
          <w:sz w:val="24"/>
          <w:szCs w:val="24"/>
        </w:rPr>
        <w:t>Health and Social Justice</w:t>
      </w:r>
      <w:r w:rsidR="00DD5E8F">
        <w:rPr>
          <w:rFonts w:ascii="Times New Roman" w:hAnsi="Times New Roman"/>
          <w:sz w:val="24"/>
          <w:szCs w:val="24"/>
        </w:rPr>
        <w:t xml:space="preserve">. </w:t>
      </w:r>
      <w:r w:rsidRPr="00E67500">
        <w:rPr>
          <w:rFonts w:ascii="Times New Roman" w:hAnsi="Times New Roman"/>
          <w:sz w:val="24"/>
          <w:szCs w:val="24"/>
        </w:rPr>
        <w:t xml:space="preserve">New York: </w:t>
      </w:r>
      <w:r w:rsidR="00DD5E8F">
        <w:rPr>
          <w:rFonts w:ascii="Times New Roman" w:hAnsi="Times New Roman"/>
          <w:sz w:val="24"/>
          <w:szCs w:val="24"/>
        </w:rPr>
        <w:t>Oxford University Press.</w:t>
      </w:r>
    </w:p>
    <w:p w14:paraId="244AFBC7" w14:textId="69FC3ECD" w:rsidR="00F04795" w:rsidRPr="00E67500" w:rsidRDefault="004378BA" w:rsidP="00D750AC">
      <w:pPr>
        <w:spacing w:line="240" w:lineRule="auto"/>
        <w:rPr>
          <w:rFonts w:ascii="Times New Roman" w:hAnsi="Times New Roman"/>
          <w:sz w:val="24"/>
          <w:szCs w:val="24"/>
        </w:rPr>
      </w:pPr>
      <w:r w:rsidRPr="00E67500">
        <w:rPr>
          <w:rFonts w:ascii="Times New Roman" w:hAnsi="Times New Roman"/>
          <w:sz w:val="24"/>
          <w:szCs w:val="24"/>
        </w:rPr>
        <w:t xml:space="preserve">Scanlon, </w:t>
      </w:r>
      <w:r w:rsidR="000D71CF">
        <w:rPr>
          <w:rFonts w:ascii="Times New Roman" w:hAnsi="Times New Roman"/>
          <w:sz w:val="24"/>
          <w:szCs w:val="24"/>
        </w:rPr>
        <w:t xml:space="preserve">T.M. 1998. </w:t>
      </w:r>
      <w:r w:rsidRPr="00E67500">
        <w:rPr>
          <w:rFonts w:ascii="Times New Roman" w:hAnsi="Times New Roman"/>
          <w:i/>
          <w:sz w:val="24"/>
          <w:szCs w:val="24"/>
        </w:rPr>
        <w:t>What We Owe to Each Other</w:t>
      </w:r>
      <w:r w:rsidR="000D71CF">
        <w:rPr>
          <w:rFonts w:ascii="Times New Roman" w:hAnsi="Times New Roman"/>
          <w:sz w:val="24"/>
          <w:szCs w:val="24"/>
        </w:rPr>
        <w:t xml:space="preserve">. </w:t>
      </w:r>
      <w:r w:rsidRPr="00E67500">
        <w:rPr>
          <w:rFonts w:ascii="Times New Roman" w:hAnsi="Times New Roman"/>
          <w:sz w:val="24"/>
          <w:szCs w:val="24"/>
        </w:rPr>
        <w:t>Cambridge, MA: H</w:t>
      </w:r>
      <w:r w:rsidR="000D71CF">
        <w:rPr>
          <w:rFonts w:ascii="Times New Roman" w:hAnsi="Times New Roman"/>
          <w:sz w:val="24"/>
          <w:szCs w:val="24"/>
        </w:rPr>
        <w:t>arvard University Press.</w:t>
      </w:r>
    </w:p>
    <w:p w14:paraId="122853F3" w14:textId="3593368D" w:rsidR="004378BA" w:rsidRDefault="005064A6" w:rsidP="00D750AC">
      <w:pPr>
        <w:spacing w:line="240" w:lineRule="auto"/>
        <w:rPr>
          <w:rFonts w:ascii="Times New Roman" w:hAnsi="Times New Roman"/>
          <w:sz w:val="24"/>
          <w:szCs w:val="24"/>
        </w:rPr>
      </w:pPr>
      <w:r w:rsidRPr="00E67500">
        <w:rPr>
          <w:rFonts w:ascii="Times New Roman" w:hAnsi="Times New Roman"/>
          <w:sz w:val="24"/>
          <w:szCs w:val="24"/>
        </w:rPr>
        <w:t>Seligman,</w:t>
      </w:r>
      <w:r w:rsidR="00CE0565">
        <w:rPr>
          <w:rFonts w:ascii="Times New Roman" w:hAnsi="Times New Roman"/>
          <w:sz w:val="24"/>
          <w:szCs w:val="24"/>
        </w:rPr>
        <w:t xml:space="preserve"> D.B. 1970.</w:t>
      </w:r>
      <w:r w:rsidRPr="00E67500">
        <w:rPr>
          <w:rFonts w:ascii="Times New Roman" w:hAnsi="Times New Roman"/>
          <w:sz w:val="24"/>
          <w:szCs w:val="24"/>
        </w:rPr>
        <w:t xml:space="preserve"> Masochism</w:t>
      </w:r>
      <w:r w:rsidR="00CE0565">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Australasian Journal of Philosophy</w:t>
      </w:r>
      <w:r w:rsidRPr="00E67500">
        <w:rPr>
          <w:rFonts w:ascii="Times New Roman" w:hAnsi="Times New Roman"/>
          <w:sz w:val="24"/>
          <w:szCs w:val="24"/>
        </w:rPr>
        <w:t xml:space="preserve"> 48</w:t>
      </w:r>
      <w:r w:rsidR="00CE0565">
        <w:rPr>
          <w:rFonts w:ascii="Times New Roman" w:hAnsi="Times New Roman"/>
          <w:sz w:val="24"/>
          <w:szCs w:val="24"/>
        </w:rPr>
        <w:t>: 67--75.</w:t>
      </w:r>
    </w:p>
    <w:p w14:paraId="2F2AAF66" w14:textId="1902C8B4" w:rsidR="00F74B06" w:rsidRDefault="00F74B06" w:rsidP="00D750AC">
      <w:pPr>
        <w:spacing w:line="240" w:lineRule="auto"/>
        <w:rPr>
          <w:rFonts w:ascii="Times New Roman" w:hAnsi="Times New Roman"/>
          <w:sz w:val="24"/>
          <w:szCs w:val="24"/>
        </w:rPr>
      </w:pPr>
      <w:r w:rsidRPr="00E67500">
        <w:rPr>
          <w:rFonts w:ascii="Times New Roman" w:hAnsi="Times New Roman"/>
          <w:sz w:val="24"/>
          <w:szCs w:val="24"/>
        </w:rPr>
        <w:t xml:space="preserve">Shiffrin, </w:t>
      </w:r>
      <w:r>
        <w:rPr>
          <w:rFonts w:ascii="Times New Roman" w:hAnsi="Times New Roman"/>
          <w:sz w:val="24"/>
          <w:szCs w:val="24"/>
        </w:rPr>
        <w:t xml:space="preserve">S.V. 2012. </w:t>
      </w:r>
      <w:r w:rsidRPr="00E67500">
        <w:rPr>
          <w:rFonts w:ascii="Times New Roman" w:hAnsi="Times New Roman"/>
          <w:sz w:val="24"/>
          <w:szCs w:val="24"/>
        </w:rPr>
        <w:t xml:space="preserve">Harm and </w:t>
      </w:r>
      <w:r>
        <w:rPr>
          <w:rFonts w:ascii="Times New Roman" w:hAnsi="Times New Roman"/>
          <w:sz w:val="24"/>
          <w:szCs w:val="24"/>
        </w:rPr>
        <w:t>i</w:t>
      </w:r>
      <w:r w:rsidRPr="00E67500">
        <w:rPr>
          <w:rFonts w:ascii="Times New Roman" w:hAnsi="Times New Roman"/>
          <w:sz w:val="24"/>
          <w:szCs w:val="24"/>
        </w:rPr>
        <w:t xml:space="preserve">ts </w:t>
      </w:r>
      <w:r>
        <w:rPr>
          <w:rFonts w:ascii="Times New Roman" w:hAnsi="Times New Roman"/>
          <w:sz w:val="24"/>
          <w:szCs w:val="24"/>
        </w:rPr>
        <w:t>m</w:t>
      </w:r>
      <w:r w:rsidRPr="00E67500">
        <w:rPr>
          <w:rFonts w:ascii="Times New Roman" w:hAnsi="Times New Roman"/>
          <w:sz w:val="24"/>
          <w:szCs w:val="24"/>
        </w:rPr>
        <w:t xml:space="preserve">oral </w:t>
      </w:r>
      <w:r>
        <w:rPr>
          <w:rFonts w:ascii="Times New Roman" w:hAnsi="Times New Roman"/>
          <w:sz w:val="24"/>
          <w:szCs w:val="24"/>
        </w:rPr>
        <w:t>s</w:t>
      </w:r>
      <w:r w:rsidRPr="00E67500">
        <w:rPr>
          <w:rFonts w:ascii="Times New Roman" w:hAnsi="Times New Roman"/>
          <w:sz w:val="24"/>
          <w:szCs w:val="24"/>
        </w:rPr>
        <w:t>ignificance</w:t>
      </w:r>
      <w:r>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Legal Theory</w:t>
      </w:r>
      <w:r w:rsidRPr="00E67500">
        <w:rPr>
          <w:rFonts w:ascii="Times New Roman" w:hAnsi="Times New Roman"/>
          <w:sz w:val="24"/>
          <w:szCs w:val="24"/>
        </w:rPr>
        <w:t xml:space="preserve"> 18</w:t>
      </w:r>
      <w:r>
        <w:rPr>
          <w:rFonts w:ascii="Times New Roman" w:hAnsi="Times New Roman"/>
          <w:sz w:val="24"/>
          <w:szCs w:val="24"/>
        </w:rPr>
        <w:t>:</w:t>
      </w:r>
      <w:r w:rsidRPr="00E67500">
        <w:rPr>
          <w:rFonts w:ascii="Times New Roman" w:hAnsi="Times New Roman"/>
          <w:sz w:val="24"/>
          <w:szCs w:val="24"/>
        </w:rPr>
        <w:t xml:space="preserve"> </w:t>
      </w:r>
      <w:r>
        <w:rPr>
          <w:rFonts w:ascii="Times New Roman" w:hAnsi="Times New Roman"/>
          <w:sz w:val="24"/>
          <w:szCs w:val="24"/>
        </w:rPr>
        <w:t>357-398</w:t>
      </w:r>
      <w:r w:rsidRPr="00E67500">
        <w:rPr>
          <w:rFonts w:ascii="Times New Roman" w:hAnsi="Times New Roman"/>
          <w:sz w:val="24"/>
          <w:szCs w:val="24"/>
        </w:rPr>
        <w:t>.</w:t>
      </w:r>
    </w:p>
    <w:p w14:paraId="5BF3895A" w14:textId="35B7F708" w:rsidR="00E83879" w:rsidRPr="00E67500" w:rsidRDefault="00E83879" w:rsidP="00D750AC">
      <w:pPr>
        <w:spacing w:line="240" w:lineRule="auto"/>
        <w:rPr>
          <w:rFonts w:ascii="Times New Roman" w:hAnsi="Times New Roman"/>
          <w:sz w:val="24"/>
          <w:szCs w:val="24"/>
        </w:rPr>
      </w:pPr>
      <w:r w:rsidRPr="00E67500">
        <w:rPr>
          <w:rFonts w:ascii="Times New Roman" w:hAnsi="Times New Roman"/>
          <w:sz w:val="24"/>
          <w:szCs w:val="24"/>
        </w:rPr>
        <w:t xml:space="preserve">Simon, </w:t>
      </w:r>
      <w:r w:rsidR="00CE0565">
        <w:rPr>
          <w:rFonts w:ascii="Times New Roman" w:hAnsi="Times New Roman"/>
          <w:sz w:val="24"/>
          <w:szCs w:val="24"/>
        </w:rPr>
        <w:t xml:space="preserve">J., </w:t>
      </w:r>
      <w:r w:rsidRPr="00E67500">
        <w:rPr>
          <w:rFonts w:ascii="Times New Roman" w:hAnsi="Times New Roman"/>
          <w:sz w:val="24"/>
          <w:szCs w:val="24"/>
        </w:rPr>
        <w:t>P</w:t>
      </w:r>
      <w:r w:rsidR="00CE0565">
        <w:rPr>
          <w:rFonts w:ascii="Times New Roman" w:hAnsi="Times New Roman"/>
          <w:sz w:val="24"/>
          <w:szCs w:val="24"/>
        </w:rPr>
        <w:t>.</w:t>
      </w:r>
      <w:r w:rsidRPr="00E67500">
        <w:rPr>
          <w:rFonts w:ascii="Times New Roman" w:hAnsi="Times New Roman"/>
          <w:sz w:val="24"/>
          <w:szCs w:val="24"/>
        </w:rPr>
        <w:t xml:space="preserve"> Anand, A</w:t>
      </w:r>
      <w:r w:rsidR="00CE0565">
        <w:rPr>
          <w:rFonts w:ascii="Times New Roman" w:hAnsi="Times New Roman"/>
          <w:sz w:val="24"/>
          <w:szCs w:val="24"/>
        </w:rPr>
        <w:t>.</w:t>
      </w:r>
      <w:r w:rsidRPr="00E67500">
        <w:rPr>
          <w:rFonts w:ascii="Times New Roman" w:hAnsi="Times New Roman"/>
          <w:sz w:val="24"/>
          <w:szCs w:val="24"/>
        </w:rPr>
        <w:t xml:space="preserve"> Gray, J</w:t>
      </w:r>
      <w:r w:rsidR="00CE0565">
        <w:rPr>
          <w:rFonts w:ascii="Times New Roman" w:hAnsi="Times New Roman"/>
          <w:sz w:val="24"/>
          <w:szCs w:val="24"/>
        </w:rPr>
        <w:t>.</w:t>
      </w:r>
      <w:r w:rsidRPr="00E67500">
        <w:rPr>
          <w:rFonts w:ascii="Times New Roman" w:hAnsi="Times New Roman"/>
          <w:sz w:val="24"/>
          <w:szCs w:val="24"/>
        </w:rPr>
        <w:t xml:space="preserve"> Rugkåsa, K</w:t>
      </w:r>
      <w:r w:rsidR="00CE0565">
        <w:rPr>
          <w:rFonts w:ascii="Times New Roman" w:hAnsi="Times New Roman"/>
          <w:sz w:val="24"/>
          <w:szCs w:val="24"/>
        </w:rPr>
        <w:t>.</w:t>
      </w:r>
      <w:r w:rsidRPr="00E67500">
        <w:rPr>
          <w:rFonts w:ascii="Times New Roman" w:hAnsi="Times New Roman"/>
          <w:sz w:val="24"/>
          <w:szCs w:val="24"/>
        </w:rPr>
        <w:t xml:space="preserve"> Yeeles, and T</w:t>
      </w:r>
      <w:r w:rsidR="00CE0565">
        <w:rPr>
          <w:rFonts w:ascii="Times New Roman" w:hAnsi="Times New Roman"/>
          <w:sz w:val="24"/>
          <w:szCs w:val="24"/>
        </w:rPr>
        <w:t>.</w:t>
      </w:r>
      <w:r w:rsidRPr="00E67500">
        <w:rPr>
          <w:rFonts w:ascii="Times New Roman" w:hAnsi="Times New Roman"/>
          <w:sz w:val="24"/>
          <w:szCs w:val="24"/>
        </w:rPr>
        <w:t xml:space="preserve"> Burns</w:t>
      </w:r>
      <w:r w:rsidR="00CE0565">
        <w:rPr>
          <w:rFonts w:ascii="Times New Roman" w:hAnsi="Times New Roman"/>
          <w:sz w:val="24"/>
          <w:szCs w:val="24"/>
        </w:rPr>
        <w:t xml:space="preserve">. 2013. </w:t>
      </w:r>
      <w:r w:rsidRPr="00E67500">
        <w:rPr>
          <w:rFonts w:ascii="Times New Roman" w:hAnsi="Times New Roman"/>
          <w:sz w:val="24"/>
          <w:szCs w:val="24"/>
        </w:rPr>
        <w:t xml:space="preserve">Operationalising the </w:t>
      </w:r>
      <w:r w:rsidR="00CE0565">
        <w:rPr>
          <w:rFonts w:ascii="Times New Roman" w:hAnsi="Times New Roman"/>
          <w:sz w:val="24"/>
          <w:szCs w:val="24"/>
        </w:rPr>
        <w:t>c</w:t>
      </w:r>
      <w:r w:rsidRPr="00E67500">
        <w:rPr>
          <w:rFonts w:ascii="Times New Roman" w:hAnsi="Times New Roman"/>
          <w:sz w:val="24"/>
          <w:szCs w:val="24"/>
        </w:rPr>
        <w:t xml:space="preserve">apability </w:t>
      </w:r>
      <w:r w:rsidR="00CE0565">
        <w:rPr>
          <w:rFonts w:ascii="Times New Roman" w:hAnsi="Times New Roman"/>
          <w:sz w:val="24"/>
          <w:szCs w:val="24"/>
        </w:rPr>
        <w:t>a</w:t>
      </w:r>
      <w:r w:rsidRPr="00E67500">
        <w:rPr>
          <w:rFonts w:ascii="Times New Roman" w:hAnsi="Times New Roman"/>
          <w:sz w:val="24"/>
          <w:szCs w:val="24"/>
        </w:rPr>
        <w:t xml:space="preserve">pproach for </w:t>
      </w:r>
      <w:r w:rsidR="00CE0565">
        <w:rPr>
          <w:rFonts w:ascii="Times New Roman" w:hAnsi="Times New Roman"/>
          <w:sz w:val="24"/>
          <w:szCs w:val="24"/>
        </w:rPr>
        <w:t>outcome m</w:t>
      </w:r>
      <w:r w:rsidRPr="00E67500">
        <w:rPr>
          <w:rFonts w:ascii="Times New Roman" w:hAnsi="Times New Roman"/>
          <w:sz w:val="24"/>
          <w:szCs w:val="24"/>
        </w:rPr>
        <w:t xml:space="preserve">easurement in </w:t>
      </w:r>
      <w:r w:rsidR="00CE0565">
        <w:rPr>
          <w:rFonts w:ascii="Times New Roman" w:hAnsi="Times New Roman"/>
          <w:sz w:val="24"/>
          <w:szCs w:val="24"/>
        </w:rPr>
        <w:t>m</w:t>
      </w:r>
      <w:r w:rsidRPr="00E67500">
        <w:rPr>
          <w:rFonts w:ascii="Times New Roman" w:hAnsi="Times New Roman"/>
          <w:sz w:val="24"/>
          <w:szCs w:val="24"/>
        </w:rPr>
        <w:t xml:space="preserve">ental </w:t>
      </w:r>
      <w:r w:rsidR="00CE0565">
        <w:rPr>
          <w:rFonts w:ascii="Times New Roman" w:hAnsi="Times New Roman"/>
          <w:sz w:val="24"/>
          <w:szCs w:val="24"/>
        </w:rPr>
        <w:t>health r</w:t>
      </w:r>
      <w:r w:rsidRPr="00E67500">
        <w:rPr>
          <w:rFonts w:ascii="Times New Roman" w:hAnsi="Times New Roman"/>
          <w:sz w:val="24"/>
          <w:szCs w:val="24"/>
        </w:rPr>
        <w:t>esearch</w:t>
      </w:r>
      <w:r w:rsidR="00CE0565">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Social Science &amp; Medicine</w:t>
      </w:r>
      <w:r w:rsidRPr="00E67500">
        <w:rPr>
          <w:rFonts w:ascii="Times New Roman" w:hAnsi="Times New Roman"/>
          <w:sz w:val="24"/>
          <w:szCs w:val="24"/>
        </w:rPr>
        <w:t xml:space="preserve"> 98</w:t>
      </w:r>
      <w:r w:rsidR="00CE0565">
        <w:rPr>
          <w:rFonts w:ascii="Times New Roman" w:hAnsi="Times New Roman"/>
          <w:sz w:val="24"/>
          <w:szCs w:val="24"/>
        </w:rPr>
        <w:t>: 187--196.</w:t>
      </w:r>
    </w:p>
    <w:p w14:paraId="40DC953F" w14:textId="68A0B212" w:rsidR="00CE0565" w:rsidRDefault="008E4784" w:rsidP="00D750AC">
      <w:pPr>
        <w:spacing w:line="240" w:lineRule="auto"/>
        <w:rPr>
          <w:rFonts w:ascii="Times New Roman" w:hAnsi="Times New Roman"/>
          <w:sz w:val="24"/>
          <w:szCs w:val="24"/>
        </w:rPr>
      </w:pPr>
      <w:r w:rsidRPr="00E67500">
        <w:rPr>
          <w:rFonts w:ascii="Times New Roman" w:hAnsi="Times New Roman"/>
          <w:sz w:val="24"/>
          <w:szCs w:val="24"/>
        </w:rPr>
        <w:t xml:space="preserve">Sobel, </w:t>
      </w:r>
      <w:r w:rsidR="00CE0565">
        <w:rPr>
          <w:rFonts w:ascii="Times New Roman" w:hAnsi="Times New Roman"/>
          <w:sz w:val="24"/>
          <w:szCs w:val="24"/>
        </w:rPr>
        <w:t xml:space="preserve">D. 1994. </w:t>
      </w:r>
      <w:r w:rsidRPr="00E67500">
        <w:rPr>
          <w:rFonts w:ascii="Times New Roman" w:hAnsi="Times New Roman"/>
          <w:sz w:val="24"/>
          <w:szCs w:val="24"/>
        </w:rPr>
        <w:t xml:space="preserve">Full </w:t>
      </w:r>
      <w:r w:rsidR="00CE0565">
        <w:rPr>
          <w:rFonts w:ascii="Times New Roman" w:hAnsi="Times New Roman"/>
          <w:sz w:val="24"/>
          <w:szCs w:val="24"/>
        </w:rPr>
        <w:t>information accounts of w</w:t>
      </w:r>
      <w:r w:rsidRPr="00E67500">
        <w:rPr>
          <w:rFonts w:ascii="Times New Roman" w:hAnsi="Times New Roman"/>
          <w:sz w:val="24"/>
          <w:szCs w:val="24"/>
        </w:rPr>
        <w:t>ell-</w:t>
      </w:r>
      <w:r w:rsidR="00CE0565">
        <w:rPr>
          <w:rFonts w:ascii="Times New Roman" w:hAnsi="Times New Roman"/>
          <w:sz w:val="24"/>
          <w:szCs w:val="24"/>
        </w:rPr>
        <w:t>b</w:t>
      </w:r>
      <w:r w:rsidRPr="00E67500">
        <w:rPr>
          <w:rFonts w:ascii="Times New Roman" w:hAnsi="Times New Roman"/>
          <w:sz w:val="24"/>
          <w:szCs w:val="24"/>
        </w:rPr>
        <w:t>eing</w:t>
      </w:r>
      <w:r w:rsidR="00CE0565">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Ethics</w:t>
      </w:r>
      <w:r w:rsidR="00CE0565">
        <w:rPr>
          <w:rFonts w:ascii="Times New Roman" w:hAnsi="Times New Roman"/>
          <w:sz w:val="24"/>
          <w:szCs w:val="24"/>
        </w:rPr>
        <w:t xml:space="preserve"> 104: 784--810.</w:t>
      </w:r>
      <w:r w:rsidRPr="00E67500">
        <w:rPr>
          <w:rFonts w:ascii="Times New Roman" w:hAnsi="Times New Roman"/>
          <w:sz w:val="24"/>
          <w:szCs w:val="24"/>
        </w:rPr>
        <w:t xml:space="preserve"> </w:t>
      </w:r>
    </w:p>
    <w:p w14:paraId="578368DF" w14:textId="0F76AF73" w:rsidR="00A26B05" w:rsidRDefault="00A26B05" w:rsidP="00D750AC">
      <w:pPr>
        <w:spacing w:line="240" w:lineRule="auto"/>
        <w:rPr>
          <w:rFonts w:ascii="Times New Roman" w:hAnsi="Times New Roman"/>
          <w:sz w:val="24"/>
          <w:szCs w:val="24"/>
        </w:rPr>
      </w:pPr>
      <w:r w:rsidRPr="00E67500">
        <w:rPr>
          <w:rFonts w:ascii="Times New Roman" w:hAnsi="Times New Roman"/>
          <w:sz w:val="24"/>
          <w:szCs w:val="24"/>
        </w:rPr>
        <w:t xml:space="preserve">Sobel, </w:t>
      </w:r>
      <w:r>
        <w:rPr>
          <w:rFonts w:ascii="Times New Roman" w:hAnsi="Times New Roman"/>
          <w:sz w:val="24"/>
          <w:szCs w:val="24"/>
        </w:rPr>
        <w:t>D. 2009. Subjectivism and i</w:t>
      </w:r>
      <w:r w:rsidRPr="00E67500">
        <w:rPr>
          <w:rFonts w:ascii="Times New Roman" w:hAnsi="Times New Roman"/>
          <w:sz w:val="24"/>
          <w:szCs w:val="24"/>
        </w:rPr>
        <w:t>dealization</w:t>
      </w:r>
      <w:r>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 xml:space="preserve">Ethics </w:t>
      </w:r>
      <w:r w:rsidRPr="00E67500">
        <w:rPr>
          <w:rFonts w:ascii="Times New Roman" w:hAnsi="Times New Roman"/>
          <w:sz w:val="24"/>
          <w:szCs w:val="24"/>
        </w:rPr>
        <w:t>119</w:t>
      </w:r>
      <w:r>
        <w:rPr>
          <w:rFonts w:ascii="Times New Roman" w:hAnsi="Times New Roman"/>
          <w:sz w:val="24"/>
          <w:szCs w:val="24"/>
        </w:rPr>
        <w:t>:</w:t>
      </w:r>
      <w:r w:rsidRPr="00E67500">
        <w:rPr>
          <w:rFonts w:ascii="Times New Roman" w:hAnsi="Times New Roman"/>
          <w:sz w:val="24"/>
          <w:szCs w:val="24"/>
        </w:rPr>
        <w:t xml:space="preserve"> </w:t>
      </w:r>
      <w:r>
        <w:rPr>
          <w:rFonts w:ascii="Times New Roman" w:hAnsi="Times New Roman"/>
          <w:sz w:val="24"/>
          <w:szCs w:val="24"/>
        </w:rPr>
        <w:t>336-352.</w:t>
      </w:r>
    </w:p>
    <w:p w14:paraId="42C5DD58" w14:textId="173A0A90" w:rsidR="00A26B05" w:rsidRPr="00E67500" w:rsidRDefault="00A26B05" w:rsidP="00D750AC">
      <w:pPr>
        <w:spacing w:line="240" w:lineRule="auto"/>
        <w:rPr>
          <w:rFonts w:ascii="Times New Roman" w:hAnsi="Times New Roman"/>
          <w:sz w:val="24"/>
          <w:szCs w:val="24"/>
        </w:rPr>
      </w:pPr>
      <w:r w:rsidRPr="00E67500">
        <w:rPr>
          <w:rFonts w:ascii="Times New Roman" w:hAnsi="Times New Roman"/>
          <w:sz w:val="24"/>
          <w:szCs w:val="24"/>
        </w:rPr>
        <w:t xml:space="preserve">Sumner, </w:t>
      </w:r>
      <w:r w:rsidR="000D71CF">
        <w:rPr>
          <w:rFonts w:ascii="Times New Roman" w:hAnsi="Times New Roman"/>
          <w:sz w:val="24"/>
          <w:szCs w:val="24"/>
        </w:rPr>
        <w:t xml:space="preserve">L.W. 1996. </w:t>
      </w:r>
      <w:r w:rsidRPr="00E67500">
        <w:rPr>
          <w:rFonts w:ascii="Times New Roman" w:hAnsi="Times New Roman"/>
          <w:i/>
          <w:sz w:val="24"/>
          <w:szCs w:val="24"/>
        </w:rPr>
        <w:t>Welfare, Happiness, and Ethics</w:t>
      </w:r>
      <w:r w:rsidR="000D71CF">
        <w:rPr>
          <w:rFonts w:ascii="Times New Roman" w:hAnsi="Times New Roman"/>
          <w:sz w:val="24"/>
          <w:szCs w:val="24"/>
        </w:rPr>
        <w:t xml:space="preserve">. </w:t>
      </w:r>
      <w:r w:rsidRPr="00E67500">
        <w:rPr>
          <w:rFonts w:ascii="Times New Roman" w:hAnsi="Times New Roman"/>
          <w:sz w:val="24"/>
          <w:szCs w:val="24"/>
        </w:rPr>
        <w:t xml:space="preserve">New York: Oxford </w:t>
      </w:r>
      <w:r w:rsidR="000D71CF">
        <w:rPr>
          <w:rFonts w:ascii="Times New Roman" w:hAnsi="Times New Roman"/>
          <w:sz w:val="24"/>
          <w:szCs w:val="24"/>
        </w:rPr>
        <w:t>University Press.</w:t>
      </w:r>
    </w:p>
    <w:p w14:paraId="3C093B52" w14:textId="0D347857" w:rsidR="00A26B05" w:rsidRPr="00E67500" w:rsidRDefault="00A26B05" w:rsidP="00D750AC">
      <w:pPr>
        <w:spacing w:line="240" w:lineRule="auto"/>
        <w:rPr>
          <w:rFonts w:ascii="Times New Roman" w:hAnsi="Times New Roman"/>
          <w:sz w:val="24"/>
          <w:szCs w:val="24"/>
        </w:rPr>
      </w:pPr>
      <w:r w:rsidRPr="00E67500">
        <w:rPr>
          <w:rFonts w:ascii="Times New Roman" w:hAnsi="Times New Roman"/>
          <w:sz w:val="24"/>
          <w:szCs w:val="24"/>
        </w:rPr>
        <w:t>Torrance,</w:t>
      </w:r>
      <w:r>
        <w:rPr>
          <w:rFonts w:ascii="Times New Roman" w:hAnsi="Times New Roman"/>
          <w:sz w:val="24"/>
          <w:szCs w:val="24"/>
        </w:rPr>
        <w:t xml:space="preserve"> G.W. 1986. </w:t>
      </w:r>
      <w:r w:rsidRPr="00E67500">
        <w:rPr>
          <w:rFonts w:ascii="Times New Roman" w:hAnsi="Times New Roman"/>
          <w:sz w:val="24"/>
          <w:szCs w:val="24"/>
        </w:rPr>
        <w:t xml:space="preserve">Measurement of </w:t>
      </w:r>
      <w:r>
        <w:rPr>
          <w:rFonts w:ascii="Times New Roman" w:hAnsi="Times New Roman"/>
          <w:sz w:val="24"/>
          <w:szCs w:val="24"/>
        </w:rPr>
        <w:t>h</w:t>
      </w:r>
      <w:r w:rsidRPr="00E67500">
        <w:rPr>
          <w:rFonts w:ascii="Times New Roman" w:hAnsi="Times New Roman"/>
          <w:sz w:val="24"/>
          <w:szCs w:val="24"/>
        </w:rPr>
        <w:t xml:space="preserve">ealth </w:t>
      </w:r>
      <w:r>
        <w:rPr>
          <w:rFonts w:ascii="Times New Roman" w:hAnsi="Times New Roman"/>
          <w:sz w:val="24"/>
          <w:szCs w:val="24"/>
        </w:rPr>
        <w:t>state u</w:t>
      </w:r>
      <w:r w:rsidRPr="00E67500">
        <w:rPr>
          <w:rFonts w:ascii="Times New Roman" w:hAnsi="Times New Roman"/>
          <w:sz w:val="24"/>
          <w:szCs w:val="24"/>
        </w:rPr>
        <w:t xml:space="preserve">tilities </w:t>
      </w:r>
      <w:r>
        <w:rPr>
          <w:rFonts w:ascii="Times New Roman" w:hAnsi="Times New Roman"/>
          <w:sz w:val="24"/>
          <w:szCs w:val="24"/>
        </w:rPr>
        <w:t>for e</w:t>
      </w:r>
      <w:r w:rsidRPr="00E67500">
        <w:rPr>
          <w:rFonts w:ascii="Times New Roman" w:hAnsi="Times New Roman"/>
          <w:sz w:val="24"/>
          <w:szCs w:val="24"/>
        </w:rPr>
        <w:t xml:space="preserve">conomic </w:t>
      </w:r>
      <w:r>
        <w:rPr>
          <w:rFonts w:ascii="Times New Roman" w:hAnsi="Times New Roman"/>
          <w:sz w:val="24"/>
          <w:szCs w:val="24"/>
        </w:rPr>
        <w:t>a</w:t>
      </w:r>
      <w:r w:rsidRPr="00E67500">
        <w:rPr>
          <w:rFonts w:ascii="Times New Roman" w:hAnsi="Times New Roman"/>
          <w:sz w:val="24"/>
          <w:szCs w:val="24"/>
        </w:rPr>
        <w:t xml:space="preserve">ppraisal: </w:t>
      </w:r>
      <w:r>
        <w:rPr>
          <w:rFonts w:ascii="Times New Roman" w:hAnsi="Times New Roman"/>
          <w:sz w:val="24"/>
          <w:szCs w:val="24"/>
        </w:rPr>
        <w:t>a</w:t>
      </w:r>
      <w:r w:rsidRPr="00E67500">
        <w:rPr>
          <w:rFonts w:ascii="Times New Roman" w:hAnsi="Times New Roman"/>
          <w:sz w:val="24"/>
          <w:szCs w:val="24"/>
        </w:rPr>
        <w:t xml:space="preserve"> </w:t>
      </w:r>
      <w:r>
        <w:rPr>
          <w:rFonts w:ascii="Times New Roman" w:hAnsi="Times New Roman"/>
          <w:sz w:val="24"/>
          <w:szCs w:val="24"/>
        </w:rPr>
        <w:t>r</w:t>
      </w:r>
      <w:r w:rsidRPr="00E67500">
        <w:rPr>
          <w:rFonts w:ascii="Times New Roman" w:hAnsi="Times New Roman"/>
          <w:sz w:val="24"/>
          <w:szCs w:val="24"/>
        </w:rPr>
        <w:t>eview</w:t>
      </w:r>
      <w:r>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Journal of Health Economics</w:t>
      </w:r>
      <w:r w:rsidRPr="00E67500">
        <w:rPr>
          <w:rFonts w:ascii="Times New Roman" w:hAnsi="Times New Roman"/>
          <w:sz w:val="24"/>
          <w:szCs w:val="24"/>
        </w:rPr>
        <w:t xml:space="preserve"> 5</w:t>
      </w:r>
      <w:r>
        <w:rPr>
          <w:rFonts w:ascii="Times New Roman" w:hAnsi="Times New Roman"/>
          <w:sz w:val="24"/>
          <w:szCs w:val="24"/>
        </w:rPr>
        <w:t>:</w:t>
      </w:r>
      <w:r w:rsidRPr="00E67500">
        <w:rPr>
          <w:rFonts w:ascii="Times New Roman" w:hAnsi="Times New Roman"/>
          <w:sz w:val="24"/>
          <w:szCs w:val="24"/>
        </w:rPr>
        <w:t xml:space="preserve"> </w:t>
      </w:r>
      <w:r>
        <w:rPr>
          <w:rFonts w:ascii="Times New Roman" w:hAnsi="Times New Roman"/>
          <w:sz w:val="24"/>
          <w:szCs w:val="24"/>
        </w:rPr>
        <w:t>1--30</w:t>
      </w:r>
      <w:r w:rsidRPr="00E67500">
        <w:rPr>
          <w:rFonts w:ascii="Times New Roman" w:hAnsi="Times New Roman"/>
          <w:sz w:val="24"/>
          <w:szCs w:val="24"/>
        </w:rPr>
        <w:t>.</w:t>
      </w:r>
    </w:p>
    <w:p w14:paraId="0785ECFB" w14:textId="58EEB18B" w:rsidR="00C26463" w:rsidRPr="00E67500" w:rsidRDefault="00C26463" w:rsidP="00D750AC">
      <w:pPr>
        <w:spacing w:line="240" w:lineRule="auto"/>
        <w:rPr>
          <w:rFonts w:ascii="Times New Roman" w:hAnsi="Times New Roman"/>
          <w:sz w:val="24"/>
          <w:szCs w:val="24"/>
        </w:rPr>
      </w:pPr>
      <w:r w:rsidRPr="00E67500">
        <w:rPr>
          <w:rFonts w:ascii="Times New Roman" w:hAnsi="Times New Roman"/>
          <w:sz w:val="24"/>
          <w:szCs w:val="24"/>
        </w:rPr>
        <w:t>Ubel,</w:t>
      </w:r>
      <w:r w:rsidR="00A26B05">
        <w:rPr>
          <w:rFonts w:ascii="Times New Roman" w:hAnsi="Times New Roman"/>
          <w:sz w:val="24"/>
          <w:szCs w:val="24"/>
        </w:rPr>
        <w:t xml:space="preserve"> P.A.,</w:t>
      </w:r>
      <w:r w:rsidRPr="00E67500">
        <w:rPr>
          <w:rFonts w:ascii="Times New Roman" w:hAnsi="Times New Roman"/>
          <w:sz w:val="24"/>
          <w:szCs w:val="24"/>
        </w:rPr>
        <w:t xml:space="preserve"> J</w:t>
      </w:r>
      <w:r w:rsidR="00A26B05">
        <w:rPr>
          <w:rFonts w:ascii="Times New Roman" w:hAnsi="Times New Roman"/>
          <w:sz w:val="24"/>
          <w:szCs w:val="24"/>
        </w:rPr>
        <w:t>.</w:t>
      </w:r>
      <w:r w:rsidRPr="00E67500">
        <w:rPr>
          <w:rFonts w:ascii="Times New Roman" w:hAnsi="Times New Roman"/>
          <w:sz w:val="24"/>
          <w:szCs w:val="24"/>
        </w:rPr>
        <w:t xml:space="preserve"> Richardson and P</w:t>
      </w:r>
      <w:r w:rsidR="00A26B05">
        <w:rPr>
          <w:rFonts w:ascii="Times New Roman" w:hAnsi="Times New Roman"/>
          <w:sz w:val="24"/>
          <w:szCs w:val="24"/>
        </w:rPr>
        <w:t>.</w:t>
      </w:r>
      <w:r w:rsidRPr="00E67500">
        <w:rPr>
          <w:rFonts w:ascii="Times New Roman" w:hAnsi="Times New Roman"/>
          <w:sz w:val="24"/>
          <w:szCs w:val="24"/>
        </w:rPr>
        <w:t xml:space="preserve"> Menzel</w:t>
      </w:r>
      <w:r w:rsidR="00A26B05">
        <w:rPr>
          <w:rFonts w:ascii="Times New Roman" w:hAnsi="Times New Roman"/>
          <w:sz w:val="24"/>
          <w:szCs w:val="24"/>
        </w:rPr>
        <w:t>.</w:t>
      </w:r>
      <w:r w:rsidRPr="00E67500">
        <w:rPr>
          <w:rFonts w:ascii="Times New Roman" w:hAnsi="Times New Roman"/>
          <w:sz w:val="24"/>
          <w:szCs w:val="24"/>
        </w:rPr>
        <w:t xml:space="preserve"> </w:t>
      </w:r>
      <w:r w:rsidR="00A26B05">
        <w:rPr>
          <w:rFonts w:ascii="Times New Roman" w:hAnsi="Times New Roman"/>
          <w:sz w:val="24"/>
          <w:szCs w:val="24"/>
        </w:rPr>
        <w:t xml:space="preserve">2000. </w:t>
      </w:r>
      <w:r w:rsidRPr="00E67500">
        <w:rPr>
          <w:rFonts w:ascii="Times New Roman" w:hAnsi="Times New Roman"/>
          <w:sz w:val="24"/>
          <w:szCs w:val="24"/>
        </w:rPr>
        <w:t xml:space="preserve">Societal </w:t>
      </w:r>
      <w:r w:rsidR="00A26B05">
        <w:rPr>
          <w:rFonts w:ascii="Times New Roman" w:hAnsi="Times New Roman"/>
          <w:sz w:val="24"/>
          <w:szCs w:val="24"/>
        </w:rPr>
        <w:t>v</w:t>
      </w:r>
      <w:r w:rsidRPr="00E67500">
        <w:rPr>
          <w:rFonts w:ascii="Times New Roman" w:hAnsi="Times New Roman"/>
          <w:sz w:val="24"/>
          <w:szCs w:val="24"/>
        </w:rPr>
        <w:t xml:space="preserve">alue, </w:t>
      </w:r>
      <w:r w:rsidR="00A26B05">
        <w:rPr>
          <w:rFonts w:ascii="Times New Roman" w:hAnsi="Times New Roman"/>
          <w:sz w:val="24"/>
          <w:szCs w:val="24"/>
        </w:rPr>
        <w:t>t</w:t>
      </w:r>
      <w:r w:rsidRPr="00E67500">
        <w:rPr>
          <w:rFonts w:ascii="Times New Roman" w:hAnsi="Times New Roman"/>
          <w:sz w:val="24"/>
          <w:szCs w:val="24"/>
        </w:rPr>
        <w:t xml:space="preserve">he </w:t>
      </w:r>
      <w:r w:rsidR="00A26B05">
        <w:rPr>
          <w:rFonts w:ascii="Times New Roman" w:hAnsi="Times New Roman"/>
          <w:sz w:val="24"/>
          <w:szCs w:val="24"/>
        </w:rPr>
        <w:t>p</w:t>
      </w:r>
      <w:r w:rsidRPr="00E67500">
        <w:rPr>
          <w:rFonts w:ascii="Times New Roman" w:hAnsi="Times New Roman"/>
          <w:sz w:val="24"/>
          <w:szCs w:val="24"/>
        </w:rPr>
        <w:t xml:space="preserve">erson </w:t>
      </w:r>
      <w:r w:rsidR="00A26B05">
        <w:rPr>
          <w:rFonts w:ascii="Times New Roman" w:hAnsi="Times New Roman"/>
          <w:sz w:val="24"/>
          <w:szCs w:val="24"/>
        </w:rPr>
        <w:t>trade-o</w:t>
      </w:r>
      <w:r w:rsidRPr="00E67500">
        <w:rPr>
          <w:rFonts w:ascii="Times New Roman" w:hAnsi="Times New Roman"/>
          <w:sz w:val="24"/>
          <w:szCs w:val="24"/>
        </w:rPr>
        <w:t xml:space="preserve">ff, and the </w:t>
      </w:r>
      <w:r w:rsidR="00A26B05">
        <w:rPr>
          <w:rFonts w:ascii="Times New Roman" w:hAnsi="Times New Roman"/>
          <w:sz w:val="24"/>
          <w:szCs w:val="24"/>
        </w:rPr>
        <w:t>d</w:t>
      </w:r>
      <w:r w:rsidRPr="00E67500">
        <w:rPr>
          <w:rFonts w:ascii="Times New Roman" w:hAnsi="Times New Roman"/>
          <w:sz w:val="24"/>
          <w:szCs w:val="24"/>
        </w:rPr>
        <w:t xml:space="preserve">ilemma of </w:t>
      </w:r>
      <w:r w:rsidR="00A26B05">
        <w:rPr>
          <w:rFonts w:ascii="Times New Roman" w:hAnsi="Times New Roman"/>
          <w:sz w:val="24"/>
          <w:szCs w:val="24"/>
        </w:rPr>
        <w:t>w</w:t>
      </w:r>
      <w:r w:rsidRPr="00E67500">
        <w:rPr>
          <w:rFonts w:ascii="Times New Roman" w:hAnsi="Times New Roman"/>
          <w:sz w:val="24"/>
          <w:szCs w:val="24"/>
        </w:rPr>
        <w:t xml:space="preserve">hose </w:t>
      </w:r>
      <w:r w:rsidR="00A26B05">
        <w:rPr>
          <w:rFonts w:ascii="Times New Roman" w:hAnsi="Times New Roman"/>
          <w:sz w:val="24"/>
          <w:szCs w:val="24"/>
        </w:rPr>
        <w:t>values to m</w:t>
      </w:r>
      <w:r w:rsidRPr="00E67500">
        <w:rPr>
          <w:rFonts w:ascii="Times New Roman" w:hAnsi="Times New Roman"/>
          <w:sz w:val="24"/>
          <w:szCs w:val="24"/>
        </w:rPr>
        <w:t xml:space="preserve">easure of </w:t>
      </w:r>
      <w:r w:rsidR="00A26B05">
        <w:rPr>
          <w:rFonts w:ascii="Times New Roman" w:hAnsi="Times New Roman"/>
          <w:sz w:val="24"/>
          <w:szCs w:val="24"/>
        </w:rPr>
        <w:t>c</w:t>
      </w:r>
      <w:r w:rsidRPr="00E67500">
        <w:rPr>
          <w:rFonts w:ascii="Times New Roman" w:hAnsi="Times New Roman"/>
          <w:sz w:val="24"/>
          <w:szCs w:val="24"/>
        </w:rPr>
        <w:t>ost-</w:t>
      </w:r>
      <w:r w:rsidR="00A26B05">
        <w:rPr>
          <w:rFonts w:ascii="Times New Roman" w:hAnsi="Times New Roman"/>
          <w:sz w:val="24"/>
          <w:szCs w:val="24"/>
        </w:rPr>
        <w:t>e</w:t>
      </w:r>
      <w:r w:rsidRPr="00E67500">
        <w:rPr>
          <w:rFonts w:ascii="Times New Roman" w:hAnsi="Times New Roman"/>
          <w:sz w:val="24"/>
          <w:szCs w:val="24"/>
        </w:rPr>
        <w:t xml:space="preserve">ffectiveness </w:t>
      </w:r>
      <w:r w:rsidR="00A26B05">
        <w:rPr>
          <w:rFonts w:ascii="Times New Roman" w:hAnsi="Times New Roman"/>
          <w:sz w:val="24"/>
          <w:szCs w:val="24"/>
        </w:rPr>
        <w:t>a</w:t>
      </w:r>
      <w:r w:rsidRPr="00E67500">
        <w:rPr>
          <w:rFonts w:ascii="Times New Roman" w:hAnsi="Times New Roman"/>
          <w:sz w:val="24"/>
          <w:szCs w:val="24"/>
        </w:rPr>
        <w:t>nalysis</w:t>
      </w:r>
      <w:r w:rsidR="00A26B05">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Health Economics</w:t>
      </w:r>
      <w:r w:rsidRPr="00E67500">
        <w:rPr>
          <w:rFonts w:ascii="Times New Roman" w:hAnsi="Times New Roman"/>
          <w:sz w:val="24"/>
          <w:szCs w:val="24"/>
        </w:rPr>
        <w:t xml:space="preserve"> 9: 127</w:t>
      </w:r>
      <w:r w:rsidR="00A26B05">
        <w:rPr>
          <w:rFonts w:ascii="Times New Roman" w:hAnsi="Times New Roman"/>
          <w:sz w:val="24"/>
          <w:szCs w:val="24"/>
        </w:rPr>
        <w:t>-</w:t>
      </w:r>
      <w:r w:rsidRPr="00E67500">
        <w:rPr>
          <w:rFonts w:ascii="Times New Roman" w:hAnsi="Times New Roman"/>
          <w:sz w:val="24"/>
          <w:szCs w:val="24"/>
        </w:rPr>
        <w:t>-136.</w:t>
      </w:r>
    </w:p>
    <w:p w14:paraId="2A69A0B6" w14:textId="38D88F93" w:rsidR="00F74B06" w:rsidRDefault="00F74B06" w:rsidP="00D750AC">
      <w:pPr>
        <w:spacing w:line="240" w:lineRule="auto"/>
        <w:rPr>
          <w:rFonts w:ascii="Times New Roman" w:hAnsi="Times New Roman"/>
          <w:sz w:val="24"/>
          <w:szCs w:val="24"/>
        </w:rPr>
      </w:pPr>
      <w:r w:rsidRPr="00E67500">
        <w:rPr>
          <w:rFonts w:ascii="Times New Roman" w:hAnsi="Times New Roman"/>
          <w:sz w:val="24"/>
          <w:szCs w:val="24"/>
        </w:rPr>
        <w:t xml:space="preserve">Vallier, </w:t>
      </w:r>
      <w:r>
        <w:rPr>
          <w:rFonts w:ascii="Times New Roman" w:hAnsi="Times New Roman"/>
          <w:sz w:val="24"/>
          <w:szCs w:val="24"/>
        </w:rPr>
        <w:t xml:space="preserve">K. 2011. </w:t>
      </w:r>
      <w:r w:rsidRPr="00E67500">
        <w:rPr>
          <w:rFonts w:ascii="Times New Roman" w:hAnsi="Times New Roman"/>
          <w:sz w:val="24"/>
          <w:szCs w:val="24"/>
        </w:rPr>
        <w:t>Consensus and Convergence in Public Reason</w:t>
      </w:r>
      <w:r>
        <w:rPr>
          <w:rFonts w:ascii="Times New Roman" w:hAnsi="Times New Roman"/>
          <w:sz w:val="24"/>
          <w:szCs w:val="24"/>
        </w:rPr>
        <w:t>.</w:t>
      </w:r>
      <w:r w:rsidRPr="00E67500">
        <w:rPr>
          <w:rStyle w:val="Heading1Char"/>
          <w:rFonts w:ascii="Times New Roman" w:hAnsi="Times New Roman"/>
          <w:sz w:val="24"/>
          <w:szCs w:val="24"/>
        </w:rPr>
        <w:t xml:space="preserve"> </w:t>
      </w:r>
      <w:r w:rsidRPr="00E67500">
        <w:rPr>
          <w:rStyle w:val="Emphasis"/>
          <w:rFonts w:ascii="Times New Roman" w:hAnsi="Times New Roman"/>
          <w:sz w:val="24"/>
          <w:szCs w:val="24"/>
        </w:rPr>
        <w:t>Public Affairs Quarterly</w:t>
      </w:r>
      <w:r w:rsidRPr="00E67500">
        <w:rPr>
          <w:rFonts w:ascii="Times New Roman" w:hAnsi="Times New Roman"/>
          <w:sz w:val="24"/>
          <w:szCs w:val="24"/>
        </w:rPr>
        <w:t xml:space="preserve"> 25: 261-279.</w:t>
      </w:r>
    </w:p>
    <w:p w14:paraId="255F383C" w14:textId="5AC39D34" w:rsidR="000D71CF" w:rsidRPr="00E67500" w:rsidRDefault="000D71CF" w:rsidP="00D750AC">
      <w:pPr>
        <w:spacing w:line="240" w:lineRule="auto"/>
        <w:rPr>
          <w:rFonts w:ascii="Times New Roman" w:hAnsi="Times New Roman"/>
          <w:sz w:val="24"/>
          <w:szCs w:val="24"/>
        </w:rPr>
      </w:pPr>
      <w:r w:rsidRPr="00E67500">
        <w:rPr>
          <w:rFonts w:ascii="Times New Roman" w:hAnsi="Times New Roman"/>
          <w:sz w:val="24"/>
          <w:szCs w:val="24"/>
        </w:rPr>
        <w:t>Vallier</w:t>
      </w:r>
      <w:r>
        <w:rPr>
          <w:rFonts w:ascii="Times New Roman" w:hAnsi="Times New Roman"/>
          <w:sz w:val="24"/>
          <w:szCs w:val="24"/>
        </w:rPr>
        <w:t>, K</w:t>
      </w:r>
      <w:r w:rsidRPr="00E67500">
        <w:rPr>
          <w:rFonts w:ascii="Times New Roman" w:hAnsi="Times New Roman"/>
          <w:sz w:val="24"/>
          <w:szCs w:val="24"/>
        </w:rPr>
        <w:t xml:space="preserve"> and F</w:t>
      </w:r>
      <w:r>
        <w:rPr>
          <w:rFonts w:ascii="Times New Roman" w:hAnsi="Times New Roman"/>
          <w:sz w:val="24"/>
          <w:szCs w:val="24"/>
        </w:rPr>
        <w:t>.</w:t>
      </w:r>
      <w:r w:rsidRPr="00E67500">
        <w:rPr>
          <w:rFonts w:ascii="Times New Roman" w:hAnsi="Times New Roman"/>
          <w:sz w:val="24"/>
          <w:szCs w:val="24"/>
        </w:rPr>
        <w:t xml:space="preserve"> D'Agostino</w:t>
      </w:r>
      <w:r>
        <w:rPr>
          <w:rFonts w:ascii="Times New Roman" w:hAnsi="Times New Roman"/>
          <w:sz w:val="24"/>
          <w:szCs w:val="24"/>
        </w:rPr>
        <w:t>.</w:t>
      </w:r>
      <w:r w:rsidRPr="00E67500">
        <w:rPr>
          <w:rFonts w:ascii="Times New Roman" w:hAnsi="Times New Roman"/>
          <w:sz w:val="24"/>
          <w:szCs w:val="24"/>
        </w:rPr>
        <w:t xml:space="preserve"> Public Justification</w:t>
      </w:r>
      <w:r>
        <w:rPr>
          <w:rFonts w:ascii="Times New Roman" w:hAnsi="Times New Roman"/>
          <w:sz w:val="24"/>
          <w:szCs w:val="24"/>
        </w:rPr>
        <w:t>.</w:t>
      </w:r>
      <w:r w:rsidRPr="00E67500">
        <w:rPr>
          <w:rFonts w:ascii="Times New Roman" w:hAnsi="Times New Roman"/>
          <w:sz w:val="24"/>
          <w:szCs w:val="24"/>
        </w:rPr>
        <w:t xml:space="preserve"> </w:t>
      </w:r>
      <w:r w:rsidRPr="000D71CF">
        <w:rPr>
          <w:rStyle w:val="Emphasis"/>
          <w:rFonts w:ascii="Times New Roman" w:hAnsi="Times New Roman"/>
          <w:i w:val="0"/>
          <w:sz w:val="24"/>
          <w:szCs w:val="24"/>
        </w:rPr>
        <w:t xml:space="preserve">Stanford Encyclopedia of Philosophy </w:t>
      </w:r>
      <w:r w:rsidRPr="000D71CF">
        <w:rPr>
          <w:rFonts w:ascii="Times New Roman" w:hAnsi="Times New Roman"/>
          <w:i/>
          <w:sz w:val="24"/>
          <w:szCs w:val="24"/>
        </w:rPr>
        <w:t>(Spring 2014 Edition)</w:t>
      </w:r>
      <w:r w:rsidRPr="00E67500">
        <w:rPr>
          <w:rFonts w:ascii="Times New Roman" w:hAnsi="Times New Roman"/>
          <w:sz w:val="24"/>
          <w:szCs w:val="24"/>
        </w:rPr>
        <w:t xml:space="preserve">, </w:t>
      </w:r>
      <w:r>
        <w:rPr>
          <w:rFonts w:ascii="Times New Roman" w:hAnsi="Times New Roman"/>
          <w:sz w:val="24"/>
          <w:szCs w:val="24"/>
        </w:rPr>
        <w:t>E.</w:t>
      </w:r>
      <w:r w:rsidRPr="00E67500">
        <w:rPr>
          <w:rFonts w:ascii="Times New Roman" w:hAnsi="Times New Roman"/>
          <w:sz w:val="24"/>
          <w:szCs w:val="24"/>
        </w:rPr>
        <w:t>N. Zalta</w:t>
      </w:r>
      <w:r>
        <w:rPr>
          <w:rFonts w:ascii="Times New Roman" w:hAnsi="Times New Roman"/>
          <w:sz w:val="24"/>
          <w:szCs w:val="24"/>
        </w:rPr>
        <w:t xml:space="preserve"> (ed.)</w:t>
      </w:r>
      <w:r w:rsidRPr="00E67500">
        <w:rPr>
          <w:rFonts w:ascii="Times New Roman" w:hAnsi="Times New Roman"/>
          <w:sz w:val="24"/>
          <w:szCs w:val="24"/>
        </w:rPr>
        <w:t>, URL</w:t>
      </w:r>
      <w:r>
        <w:rPr>
          <w:rFonts w:ascii="Times New Roman" w:hAnsi="Times New Roman"/>
          <w:sz w:val="24"/>
          <w:szCs w:val="24"/>
        </w:rPr>
        <w:t xml:space="preserve">: </w:t>
      </w:r>
      <w:r w:rsidRPr="000D71CF">
        <w:rPr>
          <w:rFonts w:ascii="Times New Roman" w:hAnsi="Times New Roman"/>
          <w:sz w:val="24"/>
          <w:szCs w:val="24"/>
        </w:rPr>
        <w:t>http://plato.stanford.edu/entries/justification-public/</w:t>
      </w:r>
    </w:p>
    <w:p w14:paraId="15D21442" w14:textId="77777777" w:rsidR="00850255" w:rsidRPr="00E67500" w:rsidRDefault="00850255" w:rsidP="00D750AC">
      <w:pPr>
        <w:spacing w:line="240" w:lineRule="auto"/>
        <w:rPr>
          <w:rFonts w:ascii="Times New Roman" w:hAnsi="Times New Roman"/>
          <w:sz w:val="24"/>
          <w:szCs w:val="24"/>
        </w:rPr>
      </w:pPr>
      <w:r w:rsidRPr="00E67500">
        <w:rPr>
          <w:rFonts w:ascii="Times New Roman" w:hAnsi="Times New Roman"/>
          <w:sz w:val="24"/>
          <w:szCs w:val="24"/>
        </w:rPr>
        <w:t xml:space="preserve">Venkatapuram, </w:t>
      </w:r>
      <w:r>
        <w:rPr>
          <w:rFonts w:ascii="Times New Roman" w:hAnsi="Times New Roman"/>
          <w:sz w:val="24"/>
          <w:szCs w:val="24"/>
        </w:rPr>
        <w:t xml:space="preserve">S. 2011. </w:t>
      </w:r>
      <w:r w:rsidRPr="00E67500">
        <w:rPr>
          <w:rFonts w:ascii="Times New Roman" w:hAnsi="Times New Roman"/>
          <w:i/>
          <w:sz w:val="24"/>
          <w:szCs w:val="24"/>
        </w:rPr>
        <w:t>Health Justice: An Argument from the Capabilities Approach</w:t>
      </w:r>
      <w:r>
        <w:rPr>
          <w:rFonts w:ascii="Times New Roman" w:hAnsi="Times New Roman"/>
          <w:sz w:val="24"/>
          <w:szCs w:val="24"/>
        </w:rPr>
        <w:t>. Cambridge: Polity.</w:t>
      </w:r>
      <w:r w:rsidRPr="00E67500">
        <w:rPr>
          <w:rFonts w:ascii="Times New Roman" w:hAnsi="Times New Roman"/>
          <w:sz w:val="24"/>
          <w:szCs w:val="24"/>
        </w:rPr>
        <w:t xml:space="preserve"> </w:t>
      </w:r>
    </w:p>
    <w:p w14:paraId="165FF98E" w14:textId="77777777" w:rsidR="000065AF" w:rsidRPr="00E67500" w:rsidRDefault="000065AF" w:rsidP="00D750AC">
      <w:pPr>
        <w:spacing w:line="240" w:lineRule="auto"/>
        <w:rPr>
          <w:rFonts w:ascii="Times New Roman" w:hAnsi="Times New Roman"/>
          <w:sz w:val="24"/>
          <w:szCs w:val="24"/>
        </w:rPr>
      </w:pPr>
      <w:r w:rsidRPr="00E67500">
        <w:rPr>
          <w:rFonts w:ascii="Times New Roman" w:hAnsi="Times New Roman"/>
          <w:sz w:val="24"/>
          <w:szCs w:val="24"/>
        </w:rPr>
        <w:t>Wolff,</w:t>
      </w:r>
      <w:r>
        <w:rPr>
          <w:rFonts w:ascii="Times New Roman" w:hAnsi="Times New Roman"/>
          <w:sz w:val="24"/>
          <w:szCs w:val="24"/>
        </w:rPr>
        <w:t xml:space="preserve"> J.,</w:t>
      </w:r>
      <w:r w:rsidRPr="00E67500">
        <w:rPr>
          <w:rFonts w:ascii="Times New Roman" w:hAnsi="Times New Roman"/>
          <w:sz w:val="24"/>
          <w:szCs w:val="24"/>
        </w:rPr>
        <w:t xml:space="preserve"> S</w:t>
      </w:r>
      <w:r>
        <w:rPr>
          <w:rFonts w:ascii="Times New Roman" w:hAnsi="Times New Roman"/>
          <w:sz w:val="24"/>
          <w:szCs w:val="24"/>
        </w:rPr>
        <w:t>.</w:t>
      </w:r>
      <w:r w:rsidRPr="00E67500">
        <w:rPr>
          <w:rFonts w:ascii="Times New Roman" w:hAnsi="Times New Roman"/>
          <w:sz w:val="24"/>
          <w:szCs w:val="24"/>
        </w:rPr>
        <w:t xml:space="preserve"> Edwards, S</w:t>
      </w:r>
      <w:r>
        <w:rPr>
          <w:rFonts w:ascii="Times New Roman" w:hAnsi="Times New Roman"/>
          <w:sz w:val="24"/>
          <w:szCs w:val="24"/>
        </w:rPr>
        <w:t>.</w:t>
      </w:r>
      <w:r w:rsidRPr="00E67500">
        <w:rPr>
          <w:rFonts w:ascii="Times New Roman" w:hAnsi="Times New Roman"/>
          <w:sz w:val="24"/>
          <w:szCs w:val="24"/>
        </w:rPr>
        <w:t xml:space="preserve"> Richmond, S</w:t>
      </w:r>
      <w:r>
        <w:rPr>
          <w:rFonts w:ascii="Times New Roman" w:hAnsi="Times New Roman"/>
          <w:sz w:val="24"/>
          <w:szCs w:val="24"/>
        </w:rPr>
        <w:t>.</w:t>
      </w:r>
      <w:r w:rsidRPr="00E67500">
        <w:rPr>
          <w:rFonts w:ascii="Times New Roman" w:hAnsi="Times New Roman"/>
          <w:sz w:val="24"/>
          <w:szCs w:val="24"/>
        </w:rPr>
        <w:t xml:space="preserve"> Orr and G</w:t>
      </w:r>
      <w:r>
        <w:rPr>
          <w:rFonts w:ascii="Times New Roman" w:hAnsi="Times New Roman"/>
          <w:sz w:val="24"/>
          <w:szCs w:val="24"/>
        </w:rPr>
        <w:t>.</w:t>
      </w:r>
      <w:r w:rsidRPr="00E67500">
        <w:rPr>
          <w:rFonts w:ascii="Times New Roman" w:hAnsi="Times New Roman"/>
          <w:sz w:val="24"/>
          <w:szCs w:val="24"/>
        </w:rPr>
        <w:t xml:space="preserve"> Rees</w:t>
      </w:r>
      <w:r>
        <w:rPr>
          <w:rFonts w:ascii="Times New Roman" w:hAnsi="Times New Roman"/>
          <w:sz w:val="24"/>
          <w:szCs w:val="24"/>
        </w:rPr>
        <w:t>. 2012.</w:t>
      </w:r>
      <w:r w:rsidRPr="00E67500">
        <w:rPr>
          <w:rFonts w:ascii="Times New Roman" w:hAnsi="Times New Roman"/>
          <w:sz w:val="24"/>
          <w:szCs w:val="24"/>
        </w:rPr>
        <w:t xml:space="preserve"> Evaluating </w:t>
      </w:r>
      <w:r>
        <w:rPr>
          <w:rFonts w:ascii="Times New Roman" w:hAnsi="Times New Roman"/>
          <w:sz w:val="24"/>
          <w:szCs w:val="24"/>
        </w:rPr>
        <w:t>i</w:t>
      </w:r>
      <w:r w:rsidRPr="00E67500">
        <w:rPr>
          <w:rFonts w:ascii="Times New Roman" w:hAnsi="Times New Roman"/>
          <w:sz w:val="24"/>
          <w:szCs w:val="24"/>
        </w:rPr>
        <w:t xml:space="preserve">nterventions in </w:t>
      </w:r>
      <w:r>
        <w:rPr>
          <w:rFonts w:ascii="Times New Roman" w:hAnsi="Times New Roman"/>
          <w:sz w:val="24"/>
          <w:szCs w:val="24"/>
        </w:rPr>
        <w:t>h</w:t>
      </w:r>
      <w:r w:rsidRPr="00E67500">
        <w:rPr>
          <w:rFonts w:ascii="Times New Roman" w:hAnsi="Times New Roman"/>
          <w:sz w:val="24"/>
          <w:szCs w:val="24"/>
        </w:rPr>
        <w:t xml:space="preserve">ealth: </w:t>
      </w:r>
      <w:r>
        <w:rPr>
          <w:rFonts w:ascii="Times New Roman" w:hAnsi="Times New Roman"/>
          <w:sz w:val="24"/>
          <w:szCs w:val="24"/>
        </w:rPr>
        <w:t>a</w:t>
      </w:r>
      <w:r w:rsidRPr="00E67500">
        <w:rPr>
          <w:rFonts w:ascii="Times New Roman" w:hAnsi="Times New Roman"/>
          <w:sz w:val="24"/>
          <w:szCs w:val="24"/>
        </w:rPr>
        <w:t xml:space="preserve"> </w:t>
      </w:r>
      <w:r>
        <w:rPr>
          <w:rFonts w:ascii="Times New Roman" w:hAnsi="Times New Roman"/>
          <w:sz w:val="24"/>
          <w:szCs w:val="24"/>
        </w:rPr>
        <w:t>r</w:t>
      </w:r>
      <w:r w:rsidRPr="00E67500">
        <w:rPr>
          <w:rFonts w:ascii="Times New Roman" w:hAnsi="Times New Roman"/>
          <w:sz w:val="24"/>
          <w:szCs w:val="24"/>
        </w:rPr>
        <w:t xml:space="preserve">econciliatory </w:t>
      </w:r>
      <w:r>
        <w:rPr>
          <w:rFonts w:ascii="Times New Roman" w:hAnsi="Times New Roman"/>
          <w:sz w:val="24"/>
          <w:szCs w:val="24"/>
        </w:rPr>
        <w:t>a</w:t>
      </w:r>
      <w:r w:rsidRPr="00E67500">
        <w:rPr>
          <w:rFonts w:ascii="Times New Roman" w:hAnsi="Times New Roman"/>
          <w:sz w:val="24"/>
          <w:szCs w:val="24"/>
        </w:rPr>
        <w:t>pproach</w:t>
      </w:r>
      <w:r>
        <w:rPr>
          <w:rFonts w:ascii="Times New Roman" w:hAnsi="Times New Roman"/>
          <w:sz w:val="24"/>
          <w:szCs w:val="24"/>
        </w:rPr>
        <w:t>.</w:t>
      </w:r>
      <w:r w:rsidRPr="00E67500">
        <w:rPr>
          <w:rFonts w:ascii="Times New Roman" w:hAnsi="Times New Roman"/>
          <w:sz w:val="24"/>
          <w:szCs w:val="24"/>
        </w:rPr>
        <w:t xml:space="preserve"> </w:t>
      </w:r>
      <w:r w:rsidRPr="00E67500">
        <w:rPr>
          <w:rFonts w:ascii="Times New Roman" w:hAnsi="Times New Roman"/>
          <w:i/>
          <w:sz w:val="24"/>
          <w:szCs w:val="24"/>
        </w:rPr>
        <w:t>Bioethics</w:t>
      </w:r>
      <w:r w:rsidRPr="00E67500">
        <w:rPr>
          <w:rFonts w:ascii="Times New Roman" w:hAnsi="Times New Roman"/>
          <w:sz w:val="24"/>
          <w:szCs w:val="24"/>
        </w:rPr>
        <w:t xml:space="preserve"> 26: 455</w:t>
      </w:r>
      <w:r>
        <w:rPr>
          <w:rFonts w:ascii="Times New Roman" w:hAnsi="Times New Roman"/>
          <w:sz w:val="24"/>
          <w:szCs w:val="24"/>
        </w:rPr>
        <w:t>-</w:t>
      </w:r>
      <w:r w:rsidRPr="00E67500">
        <w:rPr>
          <w:rFonts w:ascii="Times New Roman" w:hAnsi="Times New Roman"/>
          <w:sz w:val="24"/>
          <w:szCs w:val="24"/>
        </w:rPr>
        <w:t>-463.</w:t>
      </w:r>
    </w:p>
    <w:p w14:paraId="51BD9EC2" w14:textId="77777777" w:rsidR="00E7583D" w:rsidRDefault="00E7583D" w:rsidP="00E7583D">
      <w:pPr>
        <w:rPr>
          <w:rFonts w:ascii="Times New Roman" w:hAnsi="Times New Roman"/>
          <w:sz w:val="24"/>
          <w:szCs w:val="24"/>
        </w:rPr>
      </w:pPr>
    </w:p>
    <w:p w14:paraId="08B0738E" w14:textId="77777777" w:rsidR="00E7583D" w:rsidRPr="00E7583D" w:rsidRDefault="00E7583D" w:rsidP="00E7583D">
      <w:pPr>
        <w:rPr>
          <w:rFonts w:ascii="Times New Roman" w:hAnsi="Times New Roman"/>
          <w:sz w:val="24"/>
          <w:szCs w:val="24"/>
        </w:rPr>
      </w:pPr>
      <w:r w:rsidRPr="00E7583D">
        <w:rPr>
          <w:rFonts w:ascii="Times New Roman" w:hAnsi="Times New Roman"/>
          <w:sz w:val="24"/>
          <w:szCs w:val="24"/>
        </w:rPr>
        <w:t>BIOGRAPHICAL INFORMATION</w:t>
      </w:r>
    </w:p>
    <w:p w14:paraId="6922CE90" w14:textId="7408ADD3" w:rsidR="00E7583D" w:rsidRPr="00E7583D" w:rsidRDefault="00E7583D" w:rsidP="00E7583D">
      <w:pPr>
        <w:rPr>
          <w:rFonts w:ascii="Times New Roman" w:hAnsi="Times New Roman"/>
          <w:sz w:val="24"/>
          <w:szCs w:val="24"/>
        </w:rPr>
      </w:pPr>
      <w:r w:rsidRPr="00E7583D">
        <w:rPr>
          <w:rFonts w:ascii="Times New Roman" w:hAnsi="Times New Roman"/>
          <w:b/>
          <w:sz w:val="24"/>
          <w:szCs w:val="24"/>
        </w:rPr>
        <w:t>Douglas MacKay</w:t>
      </w:r>
      <w:r w:rsidRPr="00E7583D">
        <w:rPr>
          <w:rFonts w:ascii="Times New Roman" w:hAnsi="Times New Roman"/>
          <w:sz w:val="24"/>
          <w:szCs w:val="24"/>
        </w:rPr>
        <w:t xml:space="preserve"> is an Assistant Professor and Duncan and Rebecca MacRae Fellow in the Department of Public Policy at the University of North Carolina, Chapel Hill. He is also a Core </w:t>
      </w:r>
      <w:r w:rsidRPr="00E7583D">
        <w:rPr>
          <w:rFonts w:ascii="Times New Roman" w:hAnsi="Times New Roman"/>
          <w:sz w:val="24"/>
          <w:szCs w:val="24"/>
        </w:rPr>
        <w:lastRenderedPageBreak/>
        <w:t xml:space="preserve">Faculty member of the Center for Bioethics. His current scholarship concerns the ethics of </w:t>
      </w:r>
      <w:r>
        <w:rPr>
          <w:rFonts w:ascii="Times New Roman" w:hAnsi="Times New Roman"/>
          <w:sz w:val="24"/>
          <w:szCs w:val="24"/>
        </w:rPr>
        <w:t xml:space="preserve">health policy, </w:t>
      </w:r>
      <w:r w:rsidRPr="00E7583D">
        <w:rPr>
          <w:rFonts w:ascii="Times New Roman" w:hAnsi="Times New Roman"/>
          <w:sz w:val="24"/>
          <w:szCs w:val="24"/>
        </w:rPr>
        <w:t xml:space="preserve">the ethics of biomedical </w:t>
      </w:r>
      <w:r>
        <w:rPr>
          <w:rFonts w:ascii="Times New Roman" w:hAnsi="Times New Roman"/>
          <w:sz w:val="24"/>
          <w:szCs w:val="24"/>
        </w:rPr>
        <w:t>and social scientific research, and distributive justice.</w:t>
      </w:r>
    </w:p>
    <w:p w14:paraId="7F37AFCB" w14:textId="77777777" w:rsidR="000065AF" w:rsidRPr="00E7583D" w:rsidRDefault="000065AF" w:rsidP="00D750AC">
      <w:pPr>
        <w:spacing w:line="240" w:lineRule="auto"/>
        <w:rPr>
          <w:rFonts w:ascii="Times New Roman" w:hAnsi="Times New Roman"/>
          <w:sz w:val="24"/>
          <w:szCs w:val="24"/>
        </w:rPr>
      </w:pPr>
    </w:p>
    <w:sectPr w:rsidR="000065AF" w:rsidRPr="00E7583D" w:rsidSect="00EE15C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7A170" w14:textId="77777777" w:rsidR="006A09A6" w:rsidRDefault="006A09A6" w:rsidP="00460AA3">
      <w:pPr>
        <w:spacing w:after="0" w:line="240" w:lineRule="auto"/>
      </w:pPr>
      <w:r>
        <w:separator/>
      </w:r>
    </w:p>
  </w:endnote>
  <w:endnote w:type="continuationSeparator" w:id="0">
    <w:p w14:paraId="6494BC93" w14:textId="77777777" w:rsidR="006A09A6" w:rsidRDefault="006A09A6" w:rsidP="0046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21469"/>
      <w:docPartObj>
        <w:docPartGallery w:val="Page Numbers (Bottom of Page)"/>
        <w:docPartUnique/>
      </w:docPartObj>
    </w:sdtPr>
    <w:sdtEndPr/>
    <w:sdtContent>
      <w:p w14:paraId="2BEC520E" w14:textId="77777777" w:rsidR="009C4D11" w:rsidRDefault="009C4D11">
        <w:pPr>
          <w:pStyle w:val="Footer"/>
          <w:jc w:val="right"/>
        </w:pPr>
        <w:r>
          <w:fldChar w:fldCharType="begin"/>
        </w:r>
        <w:r>
          <w:instrText xml:space="preserve"> PAGE   \* MERGEFORMAT </w:instrText>
        </w:r>
        <w:r>
          <w:fldChar w:fldCharType="separate"/>
        </w:r>
        <w:r w:rsidR="005E01E1">
          <w:rPr>
            <w:noProof/>
          </w:rPr>
          <w:t>41</w:t>
        </w:r>
        <w:r>
          <w:rPr>
            <w:noProof/>
          </w:rPr>
          <w:fldChar w:fldCharType="end"/>
        </w:r>
      </w:p>
    </w:sdtContent>
  </w:sdt>
  <w:p w14:paraId="24149AC2" w14:textId="77777777" w:rsidR="009C4D11" w:rsidRDefault="009C4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FC9D2" w14:textId="77777777" w:rsidR="006A09A6" w:rsidRDefault="006A09A6" w:rsidP="00460AA3">
      <w:pPr>
        <w:spacing w:after="0" w:line="240" w:lineRule="auto"/>
      </w:pPr>
      <w:r>
        <w:separator/>
      </w:r>
    </w:p>
  </w:footnote>
  <w:footnote w:type="continuationSeparator" w:id="0">
    <w:p w14:paraId="6C4A598B" w14:textId="77777777" w:rsidR="006A09A6" w:rsidRDefault="006A09A6" w:rsidP="00460AA3">
      <w:pPr>
        <w:spacing w:after="0" w:line="240" w:lineRule="auto"/>
      </w:pPr>
      <w:r>
        <w:continuationSeparator/>
      </w:r>
    </w:p>
  </w:footnote>
  <w:footnote w:id="1">
    <w:p w14:paraId="7FD71952" w14:textId="4D580F7A" w:rsidR="009C4D11" w:rsidRPr="00DA7800" w:rsidRDefault="009C4D11" w:rsidP="00DA7800">
      <w:pPr>
        <w:pStyle w:val="FootnoteText"/>
        <w:spacing w:line="480" w:lineRule="auto"/>
        <w:rPr>
          <w:rFonts w:ascii="Times New Roman" w:hAnsi="Times New Roman"/>
          <w:sz w:val="20"/>
          <w:szCs w:val="20"/>
        </w:rPr>
      </w:pPr>
      <w:r w:rsidRPr="00113CF0">
        <w:rPr>
          <w:rStyle w:val="FootnoteReference"/>
          <w:rFonts w:ascii="Times New Roman" w:hAnsi="Times New Roman"/>
          <w:sz w:val="20"/>
          <w:szCs w:val="20"/>
        </w:rPr>
        <w:footnoteRef/>
      </w:r>
      <w:r w:rsidRPr="00113CF0">
        <w:rPr>
          <w:rFonts w:ascii="Times New Roman" w:hAnsi="Times New Roman"/>
          <w:sz w:val="20"/>
          <w:szCs w:val="20"/>
        </w:rPr>
        <w:t xml:space="preserve"> </w:t>
      </w:r>
      <w:r>
        <w:rPr>
          <w:rFonts w:ascii="Times New Roman" w:hAnsi="Times New Roman"/>
          <w:sz w:val="20"/>
          <w:szCs w:val="20"/>
        </w:rPr>
        <w:t xml:space="preserve">The concepts of health, disease, and disability are highly contentious. My paper does not presuppose </w:t>
      </w:r>
      <w:r w:rsidR="00D40F79">
        <w:rPr>
          <w:rFonts w:ascii="Times New Roman" w:hAnsi="Times New Roman"/>
          <w:sz w:val="20"/>
          <w:szCs w:val="20"/>
        </w:rPr>
        <w:t>any</w:t>
      </w:r>
      <w:r>
        <w:rPr>
          <w:rFonts w:ascii="Times New Roman" w:hAnsi="Times New Roman"/>
          <w:sz w:val="20"/>
          <w:szCs w:val="20"/>
        </w:rPr>
        <w:t xml:space="preserve"> particular account of health, disease, or disability – e.g. the biomedical model</w:t>
      </w:r>
      <w:r w:rsidR="00A770D2">
        <w:rPr>
          <w:rFonts w:ascii="Times New Roman" w:hAnsi="Times New Roman"/>
          <w:sz w:val="20"/>
          <w:szCs w:val="20"/>
        </w:rPr>
        <w:t>.</w:t>
      </w:r>
      <w:r>
        <w:rPr>
          <w:rFonts w:ascii="Times New Roman" w:hAnsi="Times New Roman"/>
          <w:sz w:val="20"/>
          <w:szCs w:val="20"/>
        </w:rPr>
        <w:t xml:space="preserve"> </w:t>
      </w:r>
      <w:r w:rsidR="00A770D2">
        <w:rPr>
          <w:rFonts w:ascii="Times New Roman" w:hAnsi="Times New Roman"/>
          <w:sz w:val="20"/>
          <w:szCs w:val="20"/>
        </w:rPr>
        <w:t>It</w:t>
      </w:r>
      <w:r>
        <w:rPr>
          <w:rFonts w:ascii="Times New Roman" w:hAnsi="Times New Roman"/>
          <w:sz w:val="20"/>
          <w:szCs w:val="20"/>
        </w:rPr>
        <w:t xml:space="preserve"> only presupposes that (1) there is a distinction between health and wellbeing, and (2) distinct health states can be identified for the purposes of </w:t>
      </w:r>
      <w:r w:rsidRPr="00DA7800">
        <w:rPr>
          <w:rFonts w:ascii="Times New Roman" w:hAnsi="Times New Roman"/>
          <w:sz w:val="20"/>
          <w:szCs w:val="20"/>
        </w:rPr>
        <w:t>evaluation.</w:t>
      </w:r>
    </w:p>
  </w:footnote>
  <w:footnote w:id="2">
    <w:p w14:paraId="44AD32F4" w14:textId="3697D505" w:rsidR="009C4D11" w:rsidRPr="000D688B" w:rsidRDefault="009C4D11" w:rsidP="000D688B">
      <w:pPr>
        <w:pStyle w:val="FootnoteText"/>
        <w:spacing w:line="480" w:lineRule="auto"/>
        <w:rPr>
          <w:rFonts w:ascii="Times New Roman" w:hAnsi="Times New Roman"/>
          <w:sz w:val="20"/>
          <w:szCs w:val="20"/>
        </w:rPr>
      </w:pPr>
      <w:r w:rsidRPr="000D688B">
        <w:rPr>
          <w:rStyle w:val="FootnoteReference"/>
          <w:rFonts w:ascii="Times New Roman" w:hAnsi="Times New Roman"/>
          <w:sz w:val="20"/>
          <w:szCs w:val="20"/>
        </w:rPr>
        <w:footnoteRef/>
      </w:r>
      <w:r w:rsidRPr="000D688B">
        <w:rPr>
          <w:rFonts w:ascii="Times New Roman" w:hAnsi="Times New Roman"/>
          <w:sz w:val="20"/>
          <w:szCs w:val="20"/>
        </w:rPr>
        <w:t xml:space="preserve"> These are not necessarily the </w:t>
      </w:r>
      <w:r w:rsidRPr="000D688B">
        <w:rPr>
          <w:rFonts w:ascii="Times New Roman" w:hAnsi="Times New Roman"/>
          <w:i/>
          <w:sz w:val="20"/>
          <w:szCs w:val="20"/>
        </w:rPr>
        <w:t>only</w:t>
      </w:r>
      <w:r w:rsidRPr="000D688B">
        <w:rPr>
          <w:rFonts w:ascii="Times New Roman" w:hAnsi="Times New Roman"/>
          <w:sz w:val="20"/>
          <w:szCs w:val="20"/>
        </w:rPr>
        <w:t xml:space="preserve"> two things policy-makers require to make allocation decisions. If, for example, the correct principle of allocation is fair innings, policy-makers would also require information about the average age of people likely to suffer from particular diseases and disabilities.</w:t>
      </w:r>
      <w:r>
        <w:rPr>
          <w:rFonts w:ascii="Times New Roman" w:hAnsi="Times New Roman"/>
          <w:sz w:val="20"/>
          <w:szCs w:val="20"/>
        </w:rPr>
        <w:t xml:space="preserve"> </w:t>
      </w:r>
    </w:p>
  </w:footnote>
  <w:footnote w:id="3">
    <w:p w14:paraId="451B4657" w14:textId="3F34C3A9" w:rsidR="009C4D11" w:rsidRDefault="009C4D11" w:rsidP="002A6B87">
      <w:pPr>
        <w:pStyle w:val="FootnoteText"/>
        <w:spacing w:line="480" w:lineRule="auto"/>
      </w:pPr>
      <w:r w:rsidRPr="00F77C91">
        <w:rPr>
          <w:rStyle w:val="FootnoteReference"/>
          <w:rFonts w:ascii="Times New Roman" w:hAnsi="Times New Roman"/>
          <w:sz w:val="20"/>
          <w:szCs w:val="20"/>
        </w:rPr>
        <w:footnoteRef/>
      </w:r>
      <w:r w:rsidRPr="00F77C91">
        <w:rPr>
          <w:rFonts w:ascii="Times New Roman" w:hAnsi="Times New Roman"/>
          <w:sz w:val="20"/>
          <w:szCs w:val="20"/>
        </w:rPr>
        <w:t xml:space="preserve"> </w:t>
      </w:r>
      <w:r>
        <w:rPr>
          <w:rFonts w:ascii="Times New Roman" w:hAnsi="Times New Roman"/>
          <w:sz w:val="20"/>
          <w:szCs w:val="20"/>
        </w:rPr>
        <w:t>One limitation of my paper is that I only consider health state</w:t>
      </w:r>
      <w:r w:rsidR="00732317">
        <w:rPr>
          <w:rFonts w:ascii="Times New Roman" w:hAnsi="Times New Roman"/>
          <w:sz w:val="20"/>
          <w:szCs w:val="20"/>
        </w:rPr>
        <w:t>s</w:t>
      </w:r>
      <w:r>
        <w:rPr>
          <w:rFonts w:ascii="Times New Roman" w:hAnsi="Times New Roman"/>
          <w:sz w:val="20"/>
          <w:szCs w:val="20"/>
        </w:rPr>
        <w:t xml:space="preserve"> metrics that are </w:t>
      </w:r>
      <w:r w:rsidRPr="00A61399">
        <w:rPr>
          <w:rFonts w:ascii="Times New Roman" w:hAnsi="Times New Roman"/>
          <w:i/>
          <w:sz w:val="20"/>
          <w:szCs w:val="20"/>
        </w:rPr>
        <w:t>well-developed</w:t>
      </w:r>
      <w:r>
        <w:rPr>
          <w:rFonts w:ascii="Times New Roman" w:hAnsi="Times New Roman"/>
          <w:sz w:val="20"/>
          <w:szCs w:val="20"/>
        </w:rPr>
        <w:t xml:space="preserve">. By a </w:t>
      </w:r>
      <w:r w:rsidRPr="00A61399">
        <w:rPr>
          <w:rFonts w:ascii="Times New Roman" w:hAnsi="Times New Roman"/>
          <w:sz w:val="20"/>
          <w:szCs w:val="20"/>
        </w:rPr>
        <w:t>well-developed</w:t>
      </w:r>
      <w:r>
        <w:rPr>
          <w:rFonts w:ascii="Times New Roman" w:hAnsi="Times New Roman"/>
          <w:sz w:val="20"/>
          <w:szCs w:val="20"/>
        </w:rPr>
        <w:t xml:space="preserve"> health state</w:t>
      </w:r>
      <w:r w:rsidR="00732317">
        <w:rPr>
          <w:rFonts w:ascii="Times New Roman" w:hAnsi="Times New Roman"/>
          <w:sz w:val="20"/>
          <w:szCs w:val="20"/>
        </w:rPr>
        <w:t>s</w:t>
      </w:r>
      <w:r>
        <w:rPr>
          <w:rFonts w:ascii="Times New Roman" w:hAnsi="Times New Roman"/>
          <w:sz w:val="20"/>
          <w:szCs w:val="20"/>
        </w:rPr>
        <w:t xml:space="preserve"> metric, I mean a metric (1) that is normatively well-grounded, and (2) for which there is a clear plan regarding implementation. As will become clear below, experienced utility metrics, decision utility metrics, and Hausman’s activity limitation/distress metric satisfy these conditions. Health state</w:t>
      </w:r>
      <w:r w:rsidR="00732317">
        <w:rPr>
          <w:rFonts w:ascii="Times New Roman" w:hAnsi="Times New Roman"/>
          <w:sz w:val="20"/>
          <w:szCs w:val="20"/>
        </w:rPr>
        <w:t>s</w:t>
      </w:r>
      <w:r>
        <w:rPr>
          <w:rFonts w:ascii="Times New Roman" w:hAnsi="Times New Roman"/>
          <w:sz w:val="20"/>
          <w:szCs w:val="20"/>
        </w:rPr>
        <w:t xml:space="preserve"> metrics grounded in the capa</w:t>
      </w:r>
      <w:r w:rsidR="00732317">
        <w:rPr>
          <w:rFonts w:ascii="Times New Roman" w:hAnsi="Times New Roman"/>
          <w:sz w:val="20"/>
          <w:szCs w:val="20"/>
        </w:rPr>
        <w:t xml:space="preserve">bility approach however, do not, and so </w:t>
      </w:r>
      <w:r>
        <w:rPr>
          <w:rFonts w:ascii="Times New Roman" w:hAnsi="Times New Roman"/>
          <w:sz w:val="20"/>
          <w:szCs w:val="20"/>
        </w:rPr>
        <w:t>I do not consider whether such metric</w:t>
      </w:r>
      <w:r w:rsidR="00732317">
        <w:rPr>
          <w:rFonts w:ascii="Times New Roman" w:hAnsi="Times New Roman"/>
          <w:sz w:val="20"/>
          <w:szCs w:val="20"/>
        </w:rPr>
        <w:t>s</w:t>
      </w:r>
      <w:r>
        <w:rPr>
          <w:rFonts w:ascii="Times New Roman" w:hAnsi="Times New Roman"/>
          <w:sz w:val="20"/>
          <w:szCs w:val="20"/>
        </w:rPr>
        <w:t xml:space="preserve"> could satisfy the PJR. While health economists have made impressive strides towards developing a health states metric that operationalizes the capability approach, these approaches face significant implementation challenges; and they treat the capability approach as a formal structure – i.e. they do not outline the </w:t>
      </w:r>
      <w:r w:rsidRPr="00EB3E42">
        <w:rPr>
          <w:rFonts w:ascii="Times New Roman" w:hAnsi="Times New Roman"/>
          <w:i/>
          <w:sz w:val="20"/>
          <w:szCs w:val="20"/>
        </w:rPr>
        <w:t>specific</w:t>
      </w:r>
      <w:r>
        <w:rPr>
          <w:rFonts w:ascii="Times New Roman" w:hAnsi="Times New Roman"/>
          <w:sz w:val="20"/>
          <w:szCs w:val="20"/>
        </w:rPr>
        <w:t xml:space="preserve"> capabilities by which health states should be evaluated (Cookson 2005; Bleichrodt and Quiggin 2013). As such, these metrics do not attempt to operationalize the normatively well-grounded versions of the capability approach that have been developed for the context of health policy, and so fail to satisfy condition (1) (Nussbaum 2001; Prah Ruger 2010; Venkatapuram 2011). In addition, to my knowledge, there is no clear plan for the development of these </w:t>
      </w:r>
      <w:r w:rsidR="00227D89">
        <w:rPr>
          <w:rFonts w:ascii="Times New Roman" w:hAnsi="Times New Roman"/>
          <w:sz w:val="20"/>
          <w:szCs w:val="20"/>
        </w:rPr>
        <w:t xml:space="preserve">latter </w:t>
      </w:r>
      <w:r>
        <w:rPr>
          <w:rFonts w:ascii="Times New Roman" w:hAnsi="Times New Roman"/>
          <w:sz w:val="20"/>
          <w:szCs w:val="20"/>
        </w:rPr>
        <w:t xml:space="preserve">normatively well-grounded accounts </w:t>
      </w:r>
      <w:r w:rsidR="00732317">
        <w:rPr>
          <w:rFonts w:ascii="Times New Roman" w:hAnsi="Times New Roman"/>
          <w:sz w:val="20"/>
          <w:szCs w:val="20"/>
        </w:rPr>
        <w:t xml:space="preserve">of the capability approach </w:t>
      </w:r>
      <w:r>
        <w:rPr>
          <w:rFonts w:ascii="Times New Roman" w:hAnsi="Times New Roman"/>
          <w:sz w:val="20"/>
          <w:szCs w:val="20"/>
        </w:rPr>
        <w:t xml:space="preserve">into a health states metric </w:t>
      </w:r>
      <w:r w:rsidR="00732317">
        <w:rPr>
          <w:rFonts w:ascii="Times New Roman" w:hAnsi="Times New Roman"/>
          <w:sz w:val="20"/>
          <w:szCs w:val="20"/>
        </w:rPr>
        <w:t>capable of yielding QALY values</w:t>
      </w:r>
      <w:r>
        <w:rPr>
          <w:rFonts w:ascii="Times New Roman" w:hAnsi="Times New Roman"/>
          <w:sz w:val="20"/>
          <w:szCs w:val="20"/>
        </w:rPr>
        <w:t xml:space="preserve">. Since these accounts are multidimensional, listing multiple capabilities relevant to health policy, this task is a difficult one, and some scholars have questioned the possibility and/or wisdom of operationalizing these accounts in this way (Wolff </w:t>
      </w:r>
      <w:r w:rsidRPr="00E83879">
        <w:rPr>
          <w:rFonts w:ascii="Times New Roman" w:hAnsi="Times New Roman"/>
          <w:i/>
          <w:sz w:val="20"/>
          <w:szCs w:val="20"/>
        </w:rPr>
        <w:t>et. al.</w:t>
      </w:r>
      <w:r>
        <w:rPr>
          <w:rFonts w:ascii="Times New Roman" w:hAnsi="Times New Roman"/>
          <w:sz w:val="20"/>
          <w:szCs w:val="20"/>
        </w:rPr>
        <w:t xml:space="preserve"> 2012: 461; Hausman 2015: 147). For example, the recently developed OxCAP-MH tool, which employs Nussbaum’s list of 10 basic capabilities to measure outcomes in mental health research, does not generate QALY values</w:t>
      </w:r>
      <w:r w:rsidR="00227D89">
        <w:rPr>
          <w:rFonts w:ascii="Times New Roman" w:hAnsi="Times New Roman"/>
          <w:sz w:val="20"/>
          <w:szCs w:val="20"/>
        </w:rPr>
        <w:t>,</w:t>
      </w:r>
      <w:r>
        <w:rPr>
          <w:rFonts w:ascii="Times New Roman" w:hAnsi="Times New Roman"/>
          <w:sz w:val="20"/>
          <w:szCs w:val="20"/>
        </w:rPr>
        <w:t xml:space="preserve"> and its developers argue</w:t>
      </w:r>
      <w:r w:rsidR="00227D89">
        <w:rPr>
          <w:rFonts w:ascii="Times New Roman" w:hAnsi="Times New Roman"/>
          <w:sz w:val="20"/>
          <w:szCs w:val="20"/>
        </w:rPr>
        <w:t xml:space="preserve"> explicitly against developing it in that direction</w:t>
      </w:r>
      <w:r>
        <w:rPr>
          <w:rFonts w:ascii="Times New Roman" w:hAnsi="Times New Roman"/>
          <w:sz w:val="20"/>
          <w:szCs w:val="20"/>
        </w:rPr>
        <w:t xml:space="preserve"> (Simon </w:t>
      </w:r>
      <w:r>
        <w:rPr>
          <w:rFonts w:ascii="Times New Roman" w:hAnsi="Times New Roman"/>
          <w:i/>
          <w:sz w:val="20"/>
          <w:szCs w:val="20"/>
        </w:rPr>
        <w:t>et. al.</w:t>
      </w:r>
      <w:r>
        <w:rPr>
          <w:rFonts w:ascii="Times New Roman" w:hAnsi="Times New Roman"/>
          <w:sz w:val="20"/>
          <w:szCs w:val="20"/>
        </w:rPr>
        <w:t xml:space="preserve"> 2013: 195). Coast </w:t>
      </w:r>
      <w:r>
        <w:rPr>
          <w:rFonts w:ascii="Times New Roman" w:hAnsi="Times New Roman"/>
          <w:i/>
          <w:sz w:val="20"/>
          <w:szCs w:val="20"/>
        </w:rPr>
        <w:t>et. al.</w:t>
      </w:r>
      <w:r>
        <w:rPr>
          <w:rFonts w:ascii="Times New Roman" w:hAnsi="Times New Roman"/>
          <w:sz w:val="20"/>
          <w:szCs w:val="20"/>
        </w:rPr>
        <w:t xml:space="preserve"> (2015) offer a good overview of the problems and prospects of developing a health states metric grounded in the capability approach. </w:t>
      </w:r>
    </w:p>
  </w:footnote>
  <w:footnote w:id="4">
    <w:p w14:paraId="79BCA595" w14:textId="4CBD0708" w:rsidR="009C4D11" w:rsidRPr="00C96BB7" w:rsidRDefault="009C4D11" w:rsidP="00C96BB7">
      <w:pPr>
        <w:pStyle w:val="FootnoteText"/>
        <w:spacing w:line="480" w:lineRule="auto"/>
        <w:rPr>
          <w:rFonts w:ascii="Times New Roman" w:hAnsi="Times New Roman"/>
          <w:sz w:val="20"/>
          <w:szCs w:val="20"/>
        </w:rPr>
      </w:pPr>
      <w:r w:rsidRPr="00C96BB7">
        <w:rPr>
          <w:rStyle w:val="FootnoteReference"/>
          <w:rFonts w:ascii="Times New Roman" w:hAnsi="Times New Roman"/>
          <w:sz w:val="20"/>
          <w:szCs w:val="20"/>
        </w:rPr>
        <w:footnoteRef/>
      </w:r>
      <w:r w:rsidRPr="00C96BB7">
        <w:rPr>
          <w:rFonts w:ascii="Times New Roman" w:hAnsi="Times New Roman"/>
          <w:sz w:val="20"/>
          <w:szCs w:val="20"/>
        </w:rPr>
        <w:t xml:space="preserve"> </w:t>
      </w:r>
      <w:r w:rsidR="00194D76">
        <w:rPr>
          <w:rFonts w:ascii="Times New Roman" w:hAnsi="Times New Roman"/>
          <w:sz w:val="20"/>
          <w:szCs w:val="20"/>
        </w:rPr>
        <w:t>This version</w:t>
      </w:r>
      <w:r>
        <w:rPr>
          <w:rFonts w:ascii="Times New Roman" w:hAnsi="Times New Roman"/>
          <w:sz w:val="20"/>
          <w:szCs w:val="20"/>
        </w:rPr>
        <w:t xml:space="preserve"> of the PJR is derived from Kevin Vallier and Fred D’Agostino’s (2014) formulation of this principle, a formulation that aims to be a “master” principle for the family of “public reason liberal political theories.” </w:t>
      </w:r>
    </w:p>
  </w:footnote>
  <w:footnote w:id="5">
    <w:p w14:paraId="40E2BD7A" w14:textId="0D9CEDE7" w:rsidR="009C4D11" w:rsidRPr="00FD6515" w:rsidRDefault="009C4D11" w:rsidP="00FD6515">
      <w:pPr>
        <w:pStyle w:val="FootnoteText"/>
        <w:spacing w:line="480" w:lineRule="auto"/>
        <w:rPr>
          <w:rFonts w:ascii="Times New Roman" w:hAnsi="Times New Roman"/>
          <w:sz w:val="20"/>
          <w:szCs w:val="20"/>
        </w:rPr>
      </w:pPr>
      <w:r w:rsidRPr="00FD6515">
        <w:rPr>
          <w:rStyle w:val="FootnoteReference"/>
          <w:rFonts w:ascii="Times New Roman" w:hAnsi="Times New Roman"/>
          <w:sz w:val="20"/>
          <w:szCs w:val="20"/>
        </w:rPr>
        <w:footnoteRef/>
      </w:r>
      <w:r w:rsidRPr="00FD6515">
        <w:rPr>
          <w:rFonts w:ascii="Times New Roman" w:hAnsi="Times New Roman"/>
          <w:sz w:val="20"/>
          <w:szCs w:val="20"/>
        </w:rPr>
        <w:t xml:space="preserve"> </w:t>
      </w:r>
      <w:r>
        <w:rPr>
          <w:rFonts w:ascii="Times New Roman" w:hAnsi="Times New Roman"/>
          <w:sz w:val="20"/>
          <w:szCs w:val="20"/>
        </w:rPr>
        <w:t xml:space="preserve">This problem with sensory hedonism is widely acknowledged in the literature (Nozick 1975: 42-45; Hausman 2010: 328-329; Dorsey 2011: 177-182). </w:t>
      </w:r>
    </w:p>
  </w:footnote>
  <w:footnote w:id="6">
    <w:p w14:paraId="6A644083" w14:textId="75B7C606" w:rsidR="009C4D11" w:rsidRPr="00010B56" w:rsidRDefault="009C4D11" w:rsidP="00010B56">
      <w:pPr>
        <w:pStyle w:val="FootnoteText"/>
        <w:spacing w:line="480" w:lineRule="auto"/>
        <w:rPr>
          <w:rFonts w:ascii="Times New Roman" w:hAnsi="Times New Roman"/>
          <w:sz w:val="20"/>
          <w:szCs w:val="20"/>
        </w:rPr>
      </w:pPr>
      <w:r w:rsidRPr="00010B56">
        <w:rPr>
          <w:rStyle w:val="FootnoteReference"/>
          <w:rFonts w:ascii="Times New Roman" w:hAnsi="Times New Roman"/>
          <w:sz w:val="20"/>
          <w:szCs w:val="20"/>
        </w:rPr>
        <w:footnoteRef/>
      </w:r>
      <w:r w:rsidRPr="00010B56">
        <w:rPr>
          <w:rFonts w:ascii="Times New Roman" w:hAnsi="Times New Roman"/>
          <w:sz w:val="20"/>
          <w:szCs w:val="20"/>
        </w:rPr>
        <w:t xml:space="preserve"> Roger Crisp </w:t>
      </w:r>
      <w:r>
        <w:rPr>
          <w:rFonts w:ascii="Times New Roman" w:hAnsi="Times New Roman"/>
          <w:sz w:val="20"/>
          <w:szCs w:val="20"/>
        </w:rPr>
        <w:t xml:space="preserve">(2006: 639) </w:t>
      </w:r>
      <w:r w:rsidRPr="00010B56">
        <w:rPr>
          <w:rFonts w:ascii="Times New Roman" w:hAnsi="Times New Roman"/>
          <w:sz w:val="20"/>
          <w:szCs w:val="20"/>
        </w:rPr>
        <w:t xml:space="preserve">offers what I take to be the strongest response to this line of argument, pressing non-sensory hedonists to identify the features of these projects – other than pleasure – that contributes to an individual’s wellbeing. </w:t>
      </w:r>
      <w:r>
        <w:rPr>
          <w:rFonts w:ascii="Times New Roman" w:hAnsi="Times New Roman"/>
          <w:sz w:val="20"/>
          <w:szCs w:val="20"/>
        </w:rPr>
        <w:t xml:space="preserve">In my view, </w:t>
      </w:r>
      <w:r w:rsidRPr="00010B56">
        <w:rPr>
          <w:rFonts w:ascii="Times New Roman" w:hAnsi="Times New Roman"/>
          <w:sz w:val="20"/>
          <w:szCs w:val="20"/>
        </w:rPr>
        <w:t xml:space="preserve">Dorsey </w:t>
      </w:r>
      <w:r>
        <w:rPr>
          <w:rFonts w:ascii="Times New Roman" w:hAnsi="Times New Roman"/>
          <w:sz w:val="20"/>
          <w:szCs w:val="20"/>
        </w:rPr>
        <w:t xml:space="preserve">(2011: 190-193) </w:t>
      </w:r>
      <w:r w:rsidRPr="00010B56">
        <w:rPr>
          <w:rFonts w:ascii="Times New Roman" w:hAnsi="Times New Roman"/>
          <w:sz w:val="20"/>
          <w:szCs w:val="20"/>
        </w:rPr>
        <w:t>offers a compelling objectio</w:t>
      </w:r>
      <w:r>
        <w:rPr>
          <w:rFonts w:ascii="Times New Roman" w:hAnsi="Times New Roman"/>
          <w:sz w:val="20"/>
          <w:szCs w:val="20"/>
        </w:rPr>
        <w:t>n to Crisp’s response</w:t>
      </w:r>
      <w:r w:rsidRPr="00010B56">
        <w:rPr>
          <w:rFonts w:ascii="Times New Roman" w:hAnsi="Times New Roman"/>
          <w:sz w:val="20"/>
          <w:szCs w:val="20"/>
        </w:rPr>
        <w:t>.</w:t>
      </w:r>
    </w:p>
  </w:footnote>
  <w:footnote w:id="7">
    <w:p w14:paraId="31B3457B" w14:textId="0614E506" w:rsidR="009C4D11" w:rsidRPr="00662BEF" w:rsidRDefault="009C4D11" w:rsidP="000035A7">
      <w:pPr>
        <w:pStyle w:val="FootnoteText"/>
        <w:spacing w:line="480" w:lineRule="auto"/>
        <w:rPr>
          <w:rFonts w:ascii="Times New Roman" w:hAnsi="Times New Roman"/>
          <w:sz w:val="20"/>
          <w:szCs w:val="20"/>
        </w:rPr>
      </w:pPr>
      <w:r w:rsidRPr="007D176D">
        <w:rPr>
          <w:rStyle w:val="FootnoteReference"/>
          <w:rFonts w:ascii="Times New Roman" w:hAnsi="Times New Roman"/>
          <w:sz w:val="20"/>
          <w:szCs w:val="20"/>
        </w:rPr>
        <w:footnoteRef/>
      </w:r>
      <w:r w:rsidRPr="007D176D">
        <w:rPr>
          <w:rFonts w:ascii="Times New Roman" w:hAnsi="Times New Roman"/>
          <w:sz w:val="20"/>
          <w:szCs w:val="20"/>
        </w:rPr>
        <w:t xml:space="preserve"> </w:t>
      </w:r>
      <w:r w:rsidR="007C4651">
        <w:rPr>
          <w:rFonts w:ascii="Times New Roman" w:hAnsi="Times New Roman"/>
          <w:sz w:val="20"/>
          <w:szCs w:val="20"/>
        </w:rPr>
        <w:t>T</w:t>
      </w:r>
      <w:r>
        <w:rPr>
          <w:rFonts w:ascii="Times New Roman" w:hAnsi="Times New Roman"/>
          <w:sz w:val="20"/>
          <w:szCs w:val="20"/>
        </w:rPr>
        <w:t xml:space="preserve">he person trade-off tool is not an example of a decision utility metric since it is not designed to evaluate </w:t>
      </w:r>
      <w:r w:rsidRPr="006C55A1">
        <w:rPr>
          <w:rFonts w:ascii="Times New Roman" w:hAnsi="Times New Roman"/>
          <w:sz w:val="20"/>
          <w:szCs w:val="20"/>
        </w:rPr>
        <w:t>health states</w:t>
      </w:r>
      <w:r>
        <w:rPr>
          <w:rFonts w:ascii="Times New Roman" w:hAnsi="Times New Roman"/>
          <w:sz w:val="20"/>
          <w:szCs w:val="20"/>
        </w:rPr>
        <w:t>, but rather to measure the societal value of particular health interventions, considering both the impact of such interventions on people’s health, and questions of fairness in allocation (Nord 1999: 115-118).</w:t>
      </w:r>
      <w:r w:rsidRPr="00712047">
        <w:rPr>
          <w:rFonts w:ascii="Times New Roman" w:hAnsi="Times New Roman"/>
          <w:sz w:val="20"/>
          <w:szCs w:val="20"/>
        </w:rPr>
        <w:t xml:space="preserve"> </w:t>
      </w:r>
      <w:r>
        <w:rPr>
          <w:rFonts w:ascii="Times New Roman" w:hAnsi="Times New Roman"/>
          <w:sz w:val="20"/>
          <w:szCs w:val="20"/>
        </w:rPr>
        <w:t xml:space="preserve">The person trade-off tool therefore presupposes some measure of the degree to which particular interventions improve people’s health; and some scholars estimate this degree of improvement through the use of a decision utility metric – i.e. understanding improvements in health in terms of QALYs gained (Ubel </w:t>
      </w:r>
      <w:r>
        <w:rPr>
          <w:rFonts w:ascii="Times New Roman" w:hAnsi="Times New Roman"/>
          <w:i/>
          <w:sz w:val="20"/>
          <w:szCs w:val="20"/>
        </w:rPr>
        <w:t>et. al.</w:t>
      </w:r>
      <w:r>
        <w:rPr>
          <w:rFonts w:ascii="Times New Roman" w:hAnsi="Times New Roman"/>
          <w:sz w:val="20"/>
          <w:szCs w:val="20"/>
        </w:rPr>
        <w:t xml:space="preserve"> 2000). </w:t>
      </w:r>
    </w:p>
  </w:footnote>
  <w:footnote w:id="8">
    <w:p w14:paraId="410EA40A" w14:textId="52179B35" w:rsidR="009C4D11" w:rsidRPr="0077110E" w:rsidRDefault="009C4D11" w:rsidP="0098757E">
      <w:pPr>
        <w:pStyle w:val="FootnoteText"/>
        <w:spacing w:line="480" w:lineRule="auto"/>
        <w:rPr>
          <w:rFonts w:ascii="Times New Roman" w:hAnsi="Times New Roman"/>
          <w:sz w:val="20"/>
          <w:szCs w:val="20"/>
        </w:rPr>
      </w:pPr>
      <w:r w:rsidRPr="0077110E">
        <w:rPr>
          <w:rStyle w:val="FootnoteReference"/>
          <w:rFonts w:ascii="Times New Roman" w:hAnsi="Times New Roman"/>
          <w:sz w:val="20"/>
          <w:szCs w:val="20"/>
        </w:rPr>
        <w:footnoteRef/>
      </w:r>
      <w:r w:rsidRPr="0077110E">
        <w:rPr>
          <w:rFonts w:ascii="Times New Roman" w:hAnsi="Times New Roman"/>
          <w:sz w:val="20"/>
          <w:szCs w:val="20"/>
        </w:rPr>
        <w:t xml:space="preserve"> </w:t>
      </w:r>
      <w:r>
        <w:rPr>
          <w:rFonts w:ascii="Times New Roman" w:hAnsi="Times New Roman"/>
          <w:sz w:val="20"/>
          <w:szCs w:val="20"/>
        </w:rPr>
        <w:t>This is a common objection in the literature (Griffin 1986: 10-13; Sobel 1994: 788-789; Sumner 1996: 129-130; Arneson 1999: 113-142; Hausman and McPherson 2009: 6; Lauinger 2011: 324-327).</w:t>
      </w:r>
    </w:p>
  </w:footnote>
  <w:footnote w:id="9">
    <w:p w14:paraId="71D66489" w14:textId="29B26B75" w:rsidR="009C4D11" w:rsidRPr="00FC14EF" w:rsidRDefault="009C4D11" w:rsidP="005D66FC">
      <w:pPr>
        <w:pStyle w:val="FootnoteText"/>
        <w:spacing w:line="480" w:lineRule="auto"/>
        <w:rPr>
          <w:rFonts w:ascii="Times New Roman" w:hAnsi="Times New Roman"/>
          <w:sz w:val="20"/>
          <w:szCs w:val="20"/>
        </w:rPr>
      </w:pPr>
      <w:r w:rsidRPr="00FC14EF">
        <w:rPr>
          <w:rStyle w:val="FootnoteReference"/>
          <w:rFonts w:ascii="Times New Roman" w:hAnsi="Times New Roman"/>
          <w:sz w:val="20"/>
          <w:szCs w:val="20"/>
        </w:rPr>
        <w:footnoteRef/>
      </w:r>
      <w:r>
        <w:rPr>
          <w:rFonts w:ascii="Times New Roman" w:hAnsi="Times New Roman"/>
          <w:sz w:val="20"/>
          <w:szCs w:val="20"/>
        </w:rPr>
        <w:t xml:space="preserve"> As Hausman (2015: 145-146) himself notes, Norman Daniels (1985) was the first scholar to offer a liberal theory of the value of health, arguing that it is normatively significant because of the way in which disease and disability can limit people’s opportunities.</w:t>
      </w:r>
    </w:p>
  </w:footnote>
  <w:footnote w:id="10">
    <w:p w14:paraId="246E350A" w14:textId="763123AA" w:rsidR="009C4D11" w:rsidRPr="00AF062D" w:rsidRDefault="009C4D11" w:rsidP="002268E1">
      <w:pPr>
        <w:pStyle w:val="FootnoteText"/>
        <w:spacing w:line="480" w:lineRule="auto"/>
        <w:rPr>
          <w:rFonts w:ascii="Times New Roman" w:hAnsi="Times New Roman"/>
          <w:sz w:val="20"/>
          <w:szCs w:val="20"/>
        </w:rPr>
      </w:pPr>
      <w:r w:rsidRPr="002268E1">
        <w:rPr>
          <w:rStyle w:val="FootnoteReference"/>
          <w:rFonts w:ascii="Times New Roman" w:hAnsi="Times New Roman"/>
          <w:sz w:val="20"/>
          <w:szCs w:val="20"/>
        </w:rPr>
        <w:footnoteRef/>
      </w:r>
      <w:r w:rsidRPr="002268E1">
        <w:rPr>
          <w:rFonts w:ascii="Times New Roman" w:hAnsi="Times New Roman"/>
          <w:sz w:val="20"/>
          <w:szCs w:val="20"/>
        </w:rPr>
        <w:t xml:space="preserve"> </w:t>
      </w:r>
      <w:r>
        <w:rPr>
          <w:rFonts w:ascii="Times New Roman" w:hAnsi="Times New Roman"/>
          <w:sz w:val="20"/>
          <w:szCs w:val="20"/>
        </w:rPr>
        <w:t xml:space="preserve">Although </w:t>
      </w:r>
      <w:r w:rsidRPr="002268E1">
        <w:rPr>
          <w:rFonts w:ascii="Times New Roman" w:hAnsi="Times New Roman"/>
          <w:i/>
          <w:sz w:val="20"/>
          <w:szCs w:val="20"/>
        </w:rPr>
        <w:t>freedom</w:t>
      </w:r>
      <w:r>
        <w:rPr>
          <w:rFonts w:ascii="Times New Roman" w:hAnsi="Times New Roman"/>
          <w:sz w:val="20"/>
          <w:szCs w:val="20"/>
        </w:rPr>
        <w:t xml:space="preserve"> is in the title of Hausman’s book, Hausman uses the terms </w:t>
      </w:r>
      <w:r w:rsidRPr="002268E1">
        <w:rPr>
          <w:rFonts w:ascii="Times New Roman" w:hAnsi="Times New Roman"/>
          <w:i/>
          <w:sz w:val="20"/>
          <w:szCs w:val="20"/>
        </w:rPr>
        <w:t>activity</w:t>
      </w:r>
      <w:r>
        <w:rPr>
          <w:rFonts w:ascii="Times New Roman" w:hAnsi="Times New Roman"/>
          <w:sz w:val="20"/>
          <w:szCs w:val="20"/>
        </w:rPr>
        <w:t xml:space="preserve"> and </w:t>
      </w:r>
      <w:r w:rsidRPr="002268E1">
        <w:rPr>
          <w:rFonts w:ascii="Times New Roman" w:hAnsi="Times New Roman"/>
          <w:i/>
          <w:sz w:val="20"/>
          <w:szCs w:val="20"/>
        </w:rPr>
        <w:t>opportunity</w:t>
      </w:r>
      <w:r>
        <w:rPr>
          <w:rFonts w:ascii="Times New Roman" w:hAnsi="Times New Roman"/>
          <w:sz w:val="20"/>
          <w:szCs w:val="20"/>
        </w:rPr>
        <w:t xml:space="preserve"> to a much greater extent. Since Hausman </w:t>
      </w:r>
      <w:r w:rsidR="004378BA">
        <w:rPr>
          <w:rFonts w:ascii="Times New Roman" w:hAnsi="Times New Roman"/>
          <w:sz w:val="20"/>
          <w:szCs w:val="20"/>
        </w:rPr>
        <w:t xml:space="preserve">(2015: 158-162, 215) </w:t>
      </w:r>
      <w:r>
        <w:rPr>
          <w:rFonts w:ascii="Times New Roman" w:hAnsi="Times New Roman"/>
          <w:sz w:val="20"/>
          <w:szCs w:val="20"/>
        </w:rPr>
        <w:t>uses these three terms interchangeably</w:t>
      </w:r>
      <w:r w:rsidR="004378BA">
        <w:rPr>
          <w:rFonts w:ascii="Times New Roman" w:hAnsi="Times New Roman"/>
          <w:sz w:val="20"/>
          <w:szCs w:val="20"/>
        </w:rPr>
        <w:t xml:space="preserve"> </w:t>
      </w:r>
      <w:r>
        <w:rPr>
          <w:rFonts w:ascii="Times New Roman" w:hAnsi="Times New Roman"/>
          <w:sz w:val="20"/>
          <w:szCs w:val="20"/>
        </w:rPr>
        <w:t xml:space="preserve">and since </w:t>
      </w:r>
      <w:r w:rsidRPr="00AF062D">
        <w:rPr>
          <w:rFonts w:ascii="Times New Roman" w:hAnsi="Times New Roman"/>
          <w:i/>
          <w:sz w:val="20"/>
          <w:szCs w:val="20"/>
        </w:rPr>
        <w:t>freedom</w:t>
      </w:r>
      <w:r>
        <w:rPr>
          <w:rFonts w:ascii="Times New Roman" w:hAnsi="Times New Roman"/>
          <w:sz w:val="20"/>
          <w:szCs w:val="20"/>
        </w:rPr>
        <w:t xml:space="preserve"> is the most natural term to use in the discussion that follows, I largely use this term below.  </w:t>
      </w:r>
    </w:p>
  </w:footnote>
  <w:footnote w:id="11">
    <w:p w14:paraId="4572376E" w14:textId="7AD05FF4" w:rsidR="009C4D11" w:rsidRPr="001C6175" w:rsidRDefault="009C4D11" w:rsidP="001C6175">
      <w:pPr>
        <w:pStyle w:val="FootnoteText"/>
        <w:spacing w:line="480" w:lineRule="auto"/>
        <w:rPr>
          <w:rFonts w:ascii="Times New Roman" w:hAnsi="Times New Roman"/>
          <w:sz w:val="20"/>
          <w:szCs w:val="20"/>
        </w:rPr>
      </w:pPr>
      <w:r w:rsidRPr="001C6175">
        <w:rPr>
          <w:rStyle w:val="FootnoteReference"/>
          <w:rFonts w:ascii="Times New Roman" w:hAnsi="Times New Roman"/>
          <w:sz w:val="20"/>
          <w:szCs w:val="20"/>
        </w:rPr>
        <w:footnoteRef/>
      </w:r>
      <w:r w:rsidRPr="001C6175">
        <w:rPr>
          <w:rFonts w:ascii="Times New Roman" w:hAnsi="Times New Roman"/>
          <w:sz w:val="20"/>
          <w:szCs w:val="20"/>
        </w:rPr>
        <w:t xml:space="preserve"> The non-specific value of freedom is thus analogous to the value of money. Money is not only valuable because it enables us to purchase the goods and services that we currently identify as valuable, but also because it enables us to purchase goods and services that we may take to be valuable in the future</w:t>
      </w:r>
      <w:r w:rsidR="004378BA">
        <w:rPr>
          <w:rFonts w:ascii="Times New Roman" w:hAnsi="Times New Roman"/>
          <w:sz w:val="20"/>
          <w:szCs w:val="20"/>
        </w:rPr>
        <w:t xml:space="preserve"> (Carter 1999:</w:t>
      </w:r>
      <w:r w:rsidRPr="001C6175">
        <w:rPr>
          <w:rFonts w:ascii="Times New Roman" w:hAnsi="Times New Roman"/>
          <w:sz w:val="20"/>
          <w:szCs w:val="20"/>
        </w:rPr>
        <w:t xml:space="preserve"> 36</w:t>
      </w:r>
      <w:r w:rsidR="004378BA">
        <w:rPr>
          <w:rFonts w:ascii="Times New Roman" w:hAnsi="Times New Roman"/>
          <w:sz w:val="20"/>
          <w:szCs w:val="20"/>
        </w:rPr>
        <w:t>)</w:t>
      </w:r>
      <w:r w:rsidRPr="001C6175">
        <w:rPr>
          <w:rFonts w:ascii="Times New Roman" w:hAnsi="Times New Roman"/>
          <w:sz w:val="20"/>
          <w:szCs w:val="20"/>
        </w:rPr>
        <w:t>.</w:t>
      </w:r>
    </w:p>
  </w:footnote>
  <w:footnote w:id="12">
    <w:p w14:paraId="3254D329" w14:textId="6156F93B" w:rsidR="009C4D11" w:rsidRPr="001C6175" w:rsidRDefault="009C4D11" w:rsidP="001C6175">
      <w:pPr>
        <w:pStyle w:val="FootnoteText"/>
        <w:spacing w:line="480" w:lineRule="auto"/>
        <w:rPr>
          <w:rFonts w:ascii="Times New Roman" w:hAnsi="Times New Roman"/>
          <w:sz w:val="20"/>
          <w:szCs w:val="20"/>
        </w:rPr>
      </w:pPr>
      <w:r w:rsidRPr="001C6175">
        <w:rPr>
          <w:rStyle w:val="FootnoteReference"/>
          <w:rFonts w:ascii="Times New Roman" w:hAnsi="Times New Roman"/>
          <w:sz w:val="20"/>
          <w:szCs w:val="20"/>
        </w:rPr>
        <w:footnoteRef/>
      </w:r>
      <w:r w:rsidRPr="001C6175">
        <w:rPr>
          <w:rFonts w:ascii="Times New Roman" w:hAnsi="Times New Roman"/>
          <w:sz w:val="20"/>
          <w:szCs w:val="20"/>
        </w:rPr>
        <w:t xml:space="preserve"> Carter </w:t>
      </w:r>
      <w:r w:rsidR="004378BA">
        <w:rPr>
          <w:rFonts w:ascii="Times New Roman" w:hAnsi="Times New Roman"/>
          <w:sz w:val="20"/>
          <w:szCs w:val="20"/>
        </w:rPr>
        <w:t xml:space="preserve">(1999: 50-52) </w:t>
      </w:r>
      <w:r w:rsidRPr="001C6175">
        <w:rPr>
          <w:rFonts w:ascii="Times New Roman" w:hAnsi="Times New Roman"/>
          <w:sz w:val="20"/>
          <w:szCs w:val="20"/>
        </w:rPr>
        <w:t>presents a condensed version of this argument</w:t>
      </w:r>
      <w:r>
        <w:rPr>
          <w:rFonts w:ascii="Times New Roman" w:hAnsi="Times New Roman"/>
          <w:sz w:val="20"/>
          <w:szCs w:val="20"/>
        </w:rPr>
        <w:t>.</w:t>
      </w:r>
    </w:p>
  </w:footnote>
  <w:footnote w:id="13">
    <w:p w14:paraId="7EA0049A" w14:textId="08476EB6" w:rsidR="009C4D11" w:rsidRPr="001C6175" w:rsidRDefault="009C4D11" w:rsidP="001C6175">
      <w:pPr>
        <w:pStyle w:val="FootnoteText"/>
        <w:spacing w:line="480" w:lineRule="auto"/>
        <w:rPr>
          <w:rFonts w:ascii="Times New Roman" w:hAnsi="Times New Roman"/>
          <w:sz w:val="20"/>
          <w:szCs w:val="20"/>
        </w:rPr>
      </w:pPr>
      <w:r w:rsidRPr="001C6175">
        <w:rPr>
          <w:rStyle w:val="FootnoteReference"/>
          <w:rFonts w:ascii="Times New Roman" w:hAnsi="Times New Roman"/>
          <w:sz w:val="20"/>
          <w:szCs w:val="20"/>
        </w:rPr>
        <w:footnoteRef/>
      </w:r>
      <w:r w:rsidRPr="001C6175">
        <w:rPr>
          <w:rFonts w:ascii="Times New Roman" w:hAnsi="Times New Roman"/>
          <w:sz w:val="20"/>
          <w:szCs w:val="20"/>
        </w:rPr>
        <w:t xml:space="preserve"> </w:t>
      </w:r>
      <w:r w:rsidR="00292461">
        <w:rPr>
          <w:rFonts w:ascii="Times New Roman" w:hAnsi="Times New Roman"/>
          <w:sz w:val="20"/>
          <w:szCs w:val="20"/>
        </w:rPr>
        <w:t>F</w:t>
      </w:r>
      <w:r w:rsidRPr="001C6175">
        <w:rPr>
          <w:rFonts w:ascii="Times New Roman" w:hAnsi="Times New Roman"/>
          <w:sz w:val="20"/>
          <w:szCs w:val="20"/>
        </w:rPr>
        <w:t xml:space="preserve">reedom is constitutively valuable </w:t>
      </w:r>
      <w:r w:rsidR="00292461">
        <w:rPr>
          <w:rFonts w:ascii="Times New Roman" w:hAnsi="Times New Roman"/>
          <w:sz w:val="20"/>
          <w:szCs w:val="20"/>
        </w:rPr>
        <w:t>if</w:t>
      </w:r>
      <w:r w:rsidRPr="001C6175">
        <w:rPr>
          <w:rFonts w:ascii="Times New Roman" w:hAnsi="Times New Roman"/>
          <w:sz w:val="20"/>
          <w:szCs w:val="20"/>
        </w:rPr>
        <w:t xml:space="preserve"> it is a constitutive part or logically necessary condition of the realization of some other valuable goal or activity</w:t>
      </w:r>
      <w:r w:rsidR="005064A6">
        <w:rPr>
          <w:rFonts w:ascii="Times New Roman" w:hAnsi="Times New Roman"/>
          <w:sz w:val="20"/>
          <w:szCs w:val="20"/>
        </w:rPr>
        <w:t xml:space="preserve"> (Carter 1999: 55)</w:t>
      </w:r>
      <w:r w:rsidRPr="001C6175">
        <w:rPr>
          <w:rFonts w:ascii="Times New Roman" w:hAnsi="Times New Roman"/>
          <w:sz w:val="20"/>
          <w:szCs w:val="20"/>
        </w:rPr>
        <w:t xml:space="preserve">. </w:t>
      </w:r>
    </w:p>
  </w:footnote>
  <w:footnote w:id="14">
    <w:p w14:paraId="72F57AE2" w14:textId="57C36DAC" w:rsidR="009C4D11" w:rsidRPr="007D3C7E" w:rsidRDefault="009C4D11" w:rsidP="007D3C7E">
      <w:pPr>
        <w:pStyle w:val="FootnoteText"/>
        <w:spacing w:line="480" w:lineRule="auto"/>
        <w:rPr>
          <w:rFonts w:ascii="Times New Roman" w:hAnsi="Times New Roman"/>
          <w:sz w:val="20"/>
          <w:szCs w:val="20"/>
        </w:rPr>
      </w:pPr>
      <w:r w:rsidRPr="007D3C7E">
        <w:rPr>
          <w:rStyle w:val="FootnoteReference"/>
          <w:rFonts w:ascii="Times New Roman" w:hAnsi="Times New Roman"/>
          <w:sz w:val="20"/>
          <w:szCs w:val="20"/>
        </w:rPr>
        <w:footnoteRef/>
      </w:r>
      <w:r w:rsidRPr="007D3C7E">
        <w:rPr>
          <w:rFonts w:ascii="Times New Roman" w:hAnsi="Times New Roman"/>
          <w:sz w:val="20"/>
          <w:szCs w:val="20"/>
        </w:rPr>
        <w:t xml:space="preserve"> I thank an anonymous reviewer for raising this objection.</w:t>
      </w:r>
    </w:p>
  </w:footnote>
  <w:footnote w:id="15">
    <w:p w14:paraId="38B4CD14" w14:textId="57A0815A" w:rsidR="009C4D11" w:rsidRPr="007D3C7E" w:rsidRDefault="009C4D11" w:rsidP="007D3C7E">
      <w:pPr>
        <w:pStyle w:val="FootnoteText"/>
        <w:spacing w:line="480" w:lineRule="auto"/>
        <w:rPr>
          <w:rFonts w:ascii="Times New Roman" w:hAnsi="Times New Roman"/>
          <w:sz w:val="20"/>
          <w:szCs w:val="20"/>
        </w:rPr>
      </w:pPr>
      <w:r w:rsidRPr="007D3C7E">
        <w:rPr>
          <w:rStyle w:val="FootnoteReference"/>
          <w:rFonts w:ascii="Times New Roman" w:hAnsi="Times New Roman"/>
          <w:sz w:val="20"/>
          <w:szCs w:val="20"/>
        </w:rPr>
        <w:footnoteRef/>
      </w:r>
      <w:r w:rsidRPr="007D3C7E">
        <w:rPr>
          <w:rFonts w:ascii="Times New Roman" w:hAnsi="Times New Roman"/>
          <w:sz w:val="20"/>
          <w:szCs w:val="20"/>
        </w:rPr>
        <w:t xml:space="preserve"> I thank T</w:t>
      </w:r>
      <w:r w:rsidR="005064A6">
        <w:rPr>
          <w:rFonts w:ascii="Times New Roman" w:hAnsi="Times New Roman"/>
          <w:sz w:val="20"/>
          <w:szCs w:val="20"/>
        </w:rPr>
        <w:t xml:space="preserve">ina </w:t>
      </w:r>
      <w:r w:rsidRPr="007D3C7E">
        <w:rPr>
          <w:rFonts w:ascii="Times New Roman" w:hAnsi="Times New Roman"/>
          <w:sz w:val="20"/>
          <w:szCs w:val="20"/>
        </w:rPr>
        <w:t>R</w:t>
      </w:r>
      <w:r w:rsidR="005064A6">
        <w:rPr>
          <w:rFonts w:ascii="Times New Roman" w:hAnsi="Times New Roman"/>
          <w:sz w:val="20"/>
          <w:szCs w:val="20"/>
        </w:rPr>
        <w:t>ulli</w:t>
      </w:r>
      <w:r w:rsidRPr="007D3C7E">
        <w:rPr>
          <w:rFonts w:ascii="Times New Roman" w:hAnsi="Times New Roman"/>
          <w:sz w:val="20"/>
          <w:szCs w:val="20"/>
        </w:rPr>
        <w:t xml:space="preserve"> and an anonymous reviewer for raising this objection.</w:t>
      </w:r>
    </w:p>
  </w:footnote>
  <w:footnote w:id="16">
    <w:p w14:paraId="0F65C603" w14:textId="347B1CD8" w:rsidR="009C4D11" w:rsidRPr="0069015B" w:rsidRDefault="009C4D11" w:rsidP="0069015B">
      <w:pPr>
        <w:pStyle w:val="FootnoteText"/>
        <w:spacing w:line="480" w:lineRule="auto"/>
        <w:rPr>
          <w:rFonts w:ascii="Times New Roman" w:hAnsi="Times New Roman"/>
          <w:sz w:val="20"/>
          <w:szCs w:val="20"/>
        </w:rPr>
      </w:pPr>
      <w:r w:rsidRPr="0069015B">
        <w:rPr>
          <w:rStyle w:val="FootnoteReference"/>
          <w:rFonts w:ascii="Times New Roman" w:hAnsi="Times New Roman"/>
          <w:sz w:val="20"/>
          <w:szCs w:val="20"/>
        </w:rPr>
        <w:footnoteRef/>
      </w:r>
      <w:r w:rsidRPr="0069015B">
        <w:rPr>
          <w:rFonts w:ascii="Times New Roman" w:hAnsi="Times New Roman"/>
          <w:sz w:val="20"/>
          <w:szCs w:val="20"/>
        </w:rPr>
        <w:t xml:space="preserve"> Thanks to an anonymous reviewer for pressing this point.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C96"/>
    <w:multiLevelType w:val="hybridMultilevel"/>
    <w:tmpl w:val="4548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E7C4A"/>
    <w:multiLevelType w:val="multilevel"/>
    <w:tmpl w:val="2F8EC61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FD671F"/>
    <w:multiLevelType w:val="hybridMultilevel"/>
    <w:tmpl w:val="7554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F418C"/>
    <w:multiLevelType w:val="hybridMultilevel"/>
    <w:tmpl w:val="A1941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73325"/>
    <w:multiLevelType w:val="hybridMultilevel"/>
    <w:tmpl w:val="CC206B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E036B8"/>
    <w:multiLevelType w:val="hybridMultilevel"/>
    <w:tmpl w:val="0CD47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2528E"/>
    <w:multiLevelType w:val="hybridMultilevel"/>
    <w:tmpl w:val="E79C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C26AC"/>
    <w:multiLevelType w:val="hybridMultilevel"/>
    <w:tmpl w:val="CC206B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0759C6"/>
    <w:multiLevelType w:val="hybridMultilevel"/>
    <w:tmpl w:val="E79C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D67BA"/>
    <w:multiLevelType w:val="hybridMultilevel"/>
    <w:tmpl w:val="F5A8F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54F94"/>
    <w:multiLevelType w:val="hybridMultilevel"/>
    <w:tmpl w:val="045CA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3609F"/>
    <w:multiLevelType w:val="hybridMultilevel"/>
    <w:tmpl w:val="FDF4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21402"/>
    <w:multiLevelType w:val="hybridMultilevel"/>
    <w:tmpl w:val="7A58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A7F83"/>
    <w:multiLevelType w:val="multilevel"/>
    <w:tmpl w:val="BE52DD76"/>
    <w:lvl w:ilvl="0">
      <w:start w:val="1"/>
      <w:numFmt w:val="decimal"/>
      <w:pStyle w:val="Heading1"/>
      <w:lvlText w:val="%1"/>
      <w:lvlJc w:val="left"/>
      <w:pPr>
        <w:tabs>
          <w:tab w:val="num" w:pos="792"/>
        </w:tabs>
        <w:ind w:left="792" w:hanging="432"/>
      </w:pPr>
      <w:rPr>
        <w:rFonts w:ascii="Times New Roman" w:hAnsi="Times New Roman" w:hint="default"/>
        <w:b/>
        <w:i w:val="0"/>
        <w:sz w:val="28"/>
        <w:szCs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14" w15:restartNumberingAfterBreak="0">
    <w:nsid w:val="6A98057E"/>
    <w:multiLevelType w:val="hybridMultilevel"/>
    <w:tmpl w:val="FDF4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
  </w:num>
  <w:num w:numId="20">
    <w:abstractNumId w:val="9"/>
  </w:num>
  <w:num w:numId="21">
    <w:abstractNumId w:val="12"/>
  </w:num>
  <w:num w:numId="22">
    <w:abstractNumId w:val="5"/>
  </w:num>
  <w:num w:numId="23">
    <w:abstractNumId w:val="4"/>
  </w:num>
  <w:num w:numId="24">
    <w:abstractNumId w:val="7"/>
  </w:num>
  <w:num w:numId="25">
    <w:abstractNumId w:val="0"/>
  </w:num>
  <w:num w:numId="26">
    <w:abstractNumId w:val="10"/>
  </w:num>
  <w:num w:numId="27">
    <w:abstractNumId w:val="11"/>
  </w:num>
  <w:num w:numId="28">
    <w:abstractNumId w:val="14"/>
  </w:num>
  <w:num w:numId="29">
    <w:abstractNumId w:val="8"/>
  </w:num>
  <w:num w:numId="30">
    <w:abstractNumId w:val="3"/>
  </w:num>
  <w:num w:numId="31">
    <w:abstractNumId w:val="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09"/>
    <w:rsid w:val="000010EB"/>
    <w:rsid w:val="000035A7"/>
    <w:rsid w:val="00003DF0"/>
    <w:rsid w:val="0000454B"/>
    <w:rsid w:val="000055FC"/>
    <w:rsid w:val="00005E93"/>
    <w:rsid w:val="000065AF"/>
    <w:rsid w:val="000065D9"/>
    <w:rsid w:val="00007433"/>
    <w:rsid w:val="00007B37"/>
    <w:rsid w:val="00010792"/>
    <w:rsid w:val="00010825"/>
    <w:rsid w:val="00010863"/>
    <w:rsid w:val="00010B56"/>
    <w:rsid w:val="00011F3B"/>
    <w:rsid w:val="00015A2D"/>
    <w:rsid w:val="000170F7"/>
    <w:rsid w:val="000175E6"/>
    <w:rsid w:val="0002031D"/>
    <w:rsid w:val="000204EE"/>
    <w:rsid w:val="00020D0C"/>
    <w:rsid w:val="000249CA"/>
    <w:rsid w:val="000256BF"/>
    <w:rsid w:val="0002676F"/>
    <w:rsid w:val="000268B0"/>
    <w:rsid w:val="00027207"/>
    <w:rsid w:val="00030BB5"/>
    <w:rsid w:val="00031112"/>
    <w:rsid w:val="000312A8"/>
    <w:rsid w:val="00031489"/>
    <w:rsid w:val="00032856"/>
    <w:rsid w:val="00032CF3"/>
    <w:rsid w:val="00034C24"/>
    <w:rsid w:val="000351C0"/>
    <w:rsid w:val="00035413"/>
    <w:rsid w:val="000360A5"/>
    <w:rsid w:val="000362B1"/>
    <w:rsid w:val="00036992"/>
    <w:rsid w:val="00037474"/>
    <w:rsid w:val="0004052A"/>
    <w:rsid w:val="00040EF8"/>
    <w:rsid w:val="00041D37"/>
    <w:rsid w:val="00042257"/>
    <w:rsid w:val="00043724"/>
    <w:rsid w:val="00043BF9"/>
    <w:rsid w:val="00043F33"/>
    <w:rsid w:val="00045F15"/>
    <w:rsid w:val="00050467"/>
    <w:rsid w:val="00050558"/>
    <w:rsid w:val="000511D8"/>
    <w:rsid w:val="000524FD"/>
    <w:rsid w:val="00052F9F"/>
    <w:rsid w:val="00053A66"/>
    <w:rsid w:val="00053C41"/>
    <w:rsid w:val="00054301"/>
    <w:rsid w:val="000555AE"/>
    <w:rsid w:val="00055A8F"/>
    <w:rsid w:val="00056A4F"/>
    <w:rsid w:val="00056A94"/>
    <w:rsid w:val="0005739D"/>
    <w:rsid w:val="0005756D"/>
    <w:rsid w:val="00057867"/>
    <w:rsid w:val="00057E10"/>
    <w:rsid w:val="00062412"/>
    <w:rsid w:val="00062C74"/>
    <w:rsid w:val="00063881"/>
    <w:rsid w:val="0006394D"/>
    <w:rsid w:val="000645EC"/>
    <w:rsid w:val="000649E4"/>
    <w:rsid w:val="00064F89"/>
    <w:rsid w:val="00065D9B"/>
    <w:rsid w:val="000667A6"/>
    <w:rsid w:val="00066E36"/>
    <w:rsid w:val="00067E60"/>
    <w:rsid w:val="00070733"/>
    <w:rsid w:val="00072A93"/>
    <w:rsid w:val="0007397E"/>
    <w:rsid w:val="000744C3"/>
    <w:rsid w:val="0007670D"/>
    <w:rsid w:val="00076821"/>
    <w:rsid w:val="00076E70"/>
    <w:rsid w:val="00077C41"/>
    <w:rsid w:val="000808F7"/>
    <w:rsid w:val="0008194F"/>
    <w:rsid w:val="000821CC"/>
    <w:rsid w:val="000824DF"/>
    <w:rsid w:val="000828DE"/>
    <w:rsid w:val="00082CF9"/>
    <w:rsid w:val="00082E8C"/>
    <w:rsid w:val="000840C1"/>
    <w:rsid w:val="00084F91"/>
    <w:rsid w:val="00085211"/>
    <w:rsid w:val="00085B8F"/>
    <w:rsid w:val="000873E7"/>
    <w:rsid w:val="00087482"/>
    <w:rsid w:val="00090040"/>
    <w:rsid w:val="0009054B"/>
    <w:rsid w:val="00090E14"/>
    <w:rsid w:val="00091ABB"/>
    <w:rsid w:val="00091B04"/>
    <w:rsid w:val="00091E3C"/>
    <w:rsid w:val="00092698"/>
    <w:rsid w:val="000944DC"/>
    <w:rsid w:val="00096E33"/>
    <w:rsid w:val="00097842"/>
    <w:rsid w:val="0009795B"/>
    <w:rsid w:val="000A0121"/>
    <w:rsid w:val="000A08F4"/>
    <w:rsid w:val="000A103C"/>
    <w:rsid w:val="000A204C"/>
    <w:rsid w:val="000A2341"/>
    <w:rsid w:val="000A2EE2"/>
    <w:rsid w:val="000A349C"/>
    <w:rsid w:val="000A3B42"/>
    <w:rsid w:val="000A4009"/>
    <w:rsid w:val="000A598F"/>
    <w:rsid w:val="000A760A"/>
    <w:rsid w:val="000A7EC5"/>
    <w:rsid w:val="000B0585"/>
    <w:rsid w:val="000B1163"/>
    <w:rsid w:val="000B1605"/>
    <w:rsid w:val="000B1FD7"/>
    <w:rsid w:val="000B21A2"/>
    <w:rsid w:val="000B2ECF"/>
    <w:rsid w:val="000B325D"/>
    <w:rsid w:val="000B3812"/>
    <w:rsid w:val="000B3C31"/>
    <w:rsid w:val="000B4611"/>
    <w:rsid w:val="000B5BA1"/>
    <w:rsid w:val="000B6248"/>
    <w:rsid w:val="000C0515"/>
    <w:rsid w:val="000C0A1C"/>
    <w:rsid w:val="000C0FD4"/>
    <w:rsid w:val="000C23B0"/>
    <w:rsid w:val="000C25FA"/>
    <w:rsid w:val="000C4745"/>
    <w:rsid w:val="000C47EC"/>
    <w:rsid w:val="000C5923"/>
    <w:rsid w:val="000C5A93"/>
    <w:rsid w:val="000C6410"/>
    <w:rsid w:val="000C76BE"/>
    <w:rsid w:val="000C7CB7"/>
    <w:rsid w:val="000D07D7"/>
    <w:rsid w:val="000D12AC"/>
    <w:rsid w:val="000D1C57"/>
    <w:rsid w:val="000D1E9E"/>
    <w:rsid w:val="000D43DB"/>
    <w:rsid w:val="000D500A"/>
    <w:rsid w:val="000D5358"/>
    <w:rsid w:val="000D688B"/>
    <w:rsid w:val="000D71CF"/>
    <w:rsid w:val="000E0186"/>
    <w:rsid w:val="000E02E9"/>
    <w:rsid w:val="000E0566"/>
    <w:rsid w:val="000E27F7"/>
    <w:rsid w:val="000E371F"/>
    <w:rsid w:val="000E5238"/>
    <w:rsid w:val="000E52CF"/>
    <w:rsid w:val="000E5AC2"/>
    <w:rsid w:val="000E5CC1"/>
    <w:rsid w:val="000E5FAE"/>
    <w:rsid w:val="000E6C95"/>
    <w:rsid w:val="000E6DB1"/>
    <w:rsid w:val="000E732C"/>
    <w:rsid w:val="000F0F06"/>
    <w:rsid w:val="000F3404"/>
    <w:rsid w:val="000F3FDD"/>
    <w:rsid w:val="000F427A"/>
    <w:rsid w:val="000F6AE8"/>
    <w:rsid w:val="000F6DFC"/>
    <w:rsid w:val="000F73BE"/>
    <w:rsid w:val="000F73ED"/>
    <w:rsid w:val="00104EF2"/>
    <w:rsid w:val="0010628A"/>
    <w:rsid w:val="00106D9E"/>
    <w:rsid w:val="001104CC"/>
    <w:rsid w:val="00110632"/>
    <w:rsid w:val="001113F2"/>
    <w:rsid w:val="00111E5D"/>
    <w:rsid w:val="00113CF0"/>
    <w:rsid w:val="0011408D"/>
    <w:rsid w:val="00115373"/>
    <w:rsid w:val="00116759"/>
    <w:rsid w:val="001171BF"/>
    <w:rsid w:val="001174B3"/>
    <w:rsid w:val="00117A04"/>
    <w:rsid w:val="00117ABC"/>
    <w:rsid w:val="00117C8E"/>
    <w:rsid w:val="00117F06"/>
    <w:rsid w:val="001202D4"/>
    <w:rsid w:val="00120FF6"/>
    <w:rsid w:val="00122066"/>
    <w:rsid w:val="001225AF"/>
    <w:rsid w:val="001233B3"/>
    <w:rsid w:val="00124205"/>
    <w:rsid w:val="0012664B"/>
    <w:rsid w:val="00126DC4"/>
    <w:rsid w:val="0012774B"/>
    <w:rsid w:val="00131102"/>
    <w:rsid w:val="00132460"/>
    <w:rsid w:val="00133219"/>
    <w:rsid w:val="00133481"/>
    <w:rsid w:val="00134311"/>
    <w:rsid w:val="0013464E"/>
    <w:rsid w:val="001347DD"/>
    <w:rsid w:val="00140405"/>
    <w:rsid w:val="0014208B"/>
    <w:rsid w:val="00142BDD"/>
    <w:rsid w:val="001447F4"/>
    <w:rsid w:val="00145D46"/>
    <w:rsid w:val="00146F89"/>
    <w:rsid w:val="00147AA4"/>
    <w:rsid w:val="00151197"/>
    <w:rsid w:val="001513E3"/>
    <w:rsid w:val="00151BFB"/>
    <w:rsid w:val="001531EE"/>
    <w:rsid w:val="0015373F"/>
    <w:rsid w:val="00155705"/>
    <w:rsid w:val="00156690"/>
    <w:rsid w:val="00156F8F"/>
    <w:rsid w:val="00160CEF"/>
    <w:rsid w:val="0016152E"/>
    <w:rsid w:val="00161D61"/>
    <w:rsid w:val="0016482A"/>
    <w:rsid w:val="001653C2"/>
    <w:rsid w:val="00165CF3"/>
    <w:rsid w:val="00166090"/>
    <w:rsid w:val="00170768"/>
    <w:rsid w:val="001721B7"/>
    <w:rsid w:val="001727E8"/>
    <w:rsid w:val="00175094"/>
    <w:rsid w:val="001765A7"/>
    <w:rsid w:val="00176A21"/>
    <w:rsid w:val="001779EB"/>
    <w:rsid w:val="00180EF7"/>
    <w:rsid w:val="0018255C"/>
    <w:rsid w:val="00182F8B"/>
    <w:rsid w:val="001844A7"/>
    <w:rsid w:val="001845E9"/>
    <w:rsid w:val="00190384"/>
    <w:rsid w:val="0019076F"/>
    <w:rsid w:val="00191CB8"/>
    <w:rsid w:val="00191DAA"/>
    <w:rsid w:val="00192495"/>
    <w:rsid w:val="00192E63"/>
    <w:rsid w:val="001947DA"/>
    <w:rsid w:val="00194D76"/>
    <w:rsid w:val="00194F29"/>
    <w:rsid w:val="0019548E"/>
    <w:rsid w:val="00196834"/>
    <w:rsid w:val="00196B28"/>
    <w:rsid w:val="00196DE9"/>
    <w:rsid w:val="001A1789"/>
    <w:rsid w:val="001A1F8B"/>
    <w:rsid w:val="001A2DB4"/>
    <w:rsid w:val="001A322D"/>
    <w:rsid w:val="001A32EE"/>
    <w:rsid w:val="001A3946"/>
    <w:rsid w:val="001A5091"/>
    <w:rsid w:val="001A538C"/>
    <w:rsid w:val="001A57CF"/>
    <w:rsid w:val="001A61A3"/>
    <w:rsid w:val="001A6568"/>
    <w:rsid w:val="001A737F"/>
    <w:rsid w:val="001B0604"/>
    <w:rsid w:val="001B1D33"/>
    <w:rsid w:val="001B30EA"/>
    <w:rsid w:val="001B456C"/>
    <w:rsid w:val="001B48D0"/>
    <w:rsid w:val="001C1974"/>
    <w:rsid w:val="001C254C"/>
    <w:rsid w:val="001C2573"/>
    <w:rsid w:val="001C2D88"/>
    <w:rsid w:val="001C341B"/>
    <w:rsid w:val="001C3C47"/>
    <w:rsid w:val="001C4821"/>
    <w:rsid w:val="001C6175"/>
    <w:rsid w:val="001C6786"/>
    <w:rsid w:val="001C6A73"/>
    <w:rsid w:val="001C6E5D"/>
    <w:rsid w:val="001C7234"/>
    <w:rsid w:val="001D39B4"/>
    <w:rsid w:val="001D3BF8"/>
    <w:rsid w:val="001D3F07"/>
    <w:rsid w:val="001D49B5"/>
    <w:rsid w:val="001D58F4"/>
    <w:rsid w:val="001D6651"/>
    <w:rsid w:val="001D687D"/>
    <w:rsid w:val="001E1B24"/>
    <w:rsid w:val="001E22B2"/>
    <w:rsid w:val="001E2BAB"/>
    <w:rsid w:val="001E3B2F"/>
    <w:rsid w:val="001E5239"/>
    <w:rsid w:val="001E5452"/>
    <w:rsid w:val="001E6C88"/>
    <w:rsid w:val="001E7215"/>
    <w:rsid w:val="001F1505"/>
    <w:rsid w:val="001F1A01"/>
    <w:rsid w:val="001F2189"/>
    <w:rsid w:val="001F21D3"/>
    <w:rsid w:val="001F231B"/>
    <w:rsid w:val="001F354B"/>
    <w:rsid w:val="001F3678"/>
    <w:rsid w:val="001F3C97"/>
    <w:rsid w:val="001F5D2C"/>
    <w:rsid w:val="001F6851"/>
    <w:rsid w:val="001F69DC"/>
    <w:rsid w:val="001F7B21"/>
    <w:rsid w:val="00203DE7"/>
    <w:rsid w:val="002050DD"/>
    <w:rsid w:val="00205AA0"/>
    <w:rsid w:val="00205E4E"/>
    <w:rsid w:val="00206C71"/>
    <w:rsid w:val="002072BD"/>
    <w:rsid w:val="00210E51"/>
    <w:rsid w:val="00213313"/>
    <w:rsid w:val="002138A9"/>
    <w:rsid w:val="002142FB"/>
    <w:rsid w:val="00214597"/>
    <w:rsid w:val="002146AF"/>
    <w:rsid w:val="00216870"/>
    <w:rsid w:val="00216D05"/>
    <w:rsid w:val="002172FF"/>
    <w:rsid w:val="00220019"/>
    <w:rsid w:val="002201C3"/>
    <w:rsid w:val="00221122"/>
    <w:rsid w:val="00221266"/>
    <w:rsid w:val="00222128"/>
    <w:rsid w:val="002256F6"/>
    <w:rsid w:val="00226122"/>
    <w:rsid w:val="0022629A"/>
    <w:rsid w:val="002262F8"/>
    <w:rsid w:val="002268E1"/>
    <w:rsid w:val="00226C26"/>
    <w:rsid w:val="002270B2"/>
    <w:rsid w:val="00227140"/>
    <w:rsid w:val="00227D89"/>
    <w:rsid w:val="00232A27"/>
    <w:rsid w:val="002350D3"/>
    <w:rsid w:val="00236DA0"/>
    <w:rsid w:val="00237A94"/>
    <w:rsid w:val="00241B39"/>
    <w:rsid w:val="00241DDC"/>
    <w:rsid w:val="00242C0A"/>
    <w:rsid w:val="00244913"/>
    <w:rsid w:val="002455D7"/>
    <w:rsid w:val="002512A0"/>
    <w:rsid w:val="002516F3"/>
    <w:rsid w:val="00252C47"/>
    <w:rsid w:val="00255E6E"/>
    <w:rsid w:val="00257593"/>
    <w:rsid w:val="002617F4"/>
    <w:rsid w:val="0026229A"/>
    <w:rsid w:val="00262915"/>
    <w:rsid w:val="00262DA8"/>
    <w:rsid w:val="0026326F"/>
    <w:rsid w:val="00264173"/>
    <w:rsid w:val="00265720"/>
    <w:rsid w:val="0027157A"/>
    <w:rsid w:val="00272ACC"/>
    <w:rsid w:val="00272C14"/>
    <w:rsid w:val="002732A3"/>
    <w:rsid w:val="00274732"/>
    <w:rsid w:val="0027657B"/>
    <w:rsid w:val="00276792"/>
    <w:rsid w:val="0027696F"/>
    <w:rsid w:val="00276CD0"/>
    <w:rsid w:val="0027740A"/>
    <w:rsid w:val="00280733"/>
    <w:rsid w:val="00282DC6"/>
    <w:rsid w:val="00283856"/>
    <w:rsid w:val="002840AC"/>
    <w:rsid w:val="00284DD2"/>
    <w:rsid w:val="002854F4"/>
    <w:rsid w:val="00285A4B"/>
    <w:rsid w:val="002878AA"/>
    <w:rsid w:val="002901D8"/>
    <w:rsid w:val="002921FC"/>
    <w:rsid w:val="00292347"/>
    <w:rsid w:val="00292461"/>
    <w:rsid w:val="00292CB0"/>
    <w:rsid w:val="00292DAE"/>
    <w:rsid w:val="00295730"/>
    <w:rsid w:val="002972F8"/>
    <w:rsid w:val="002972FB"/>
    <w:rsid w:val="002A0C76"/>
    <w:rsid w:val="002A0CD7"/>
    <w:rsid w:val="002A1746"/>
    <w:rsid w:val="002A1BFF"/>
    <w:rsid w:val="002A36EB"/>
    <w:rsid w:val="002A3C59"/>
    <w:rsid w:val="002A6644"/>
    <w:rsid w:val="002A6B87"/>
    <w:rsid w:val="002B01D3"/>
    <w:rsid w:val="002B0683"/>
    <w:rsid w:val="002B2E42"/>
    <w:rsid w:val="002B33D4"/>
    <w:rsid w:val="002B352D"/>
    <w:rsid w:val="002B5483"/>
    <w:rsid w:val="002B6BE0"/>
    <w:rsid w:val="002B6EDF"/>
    <w:rsid w:val="002B710B"/>
    <w:rsid w:val="002B7176"/>
    <w:rsid w:val="002B7CED"/>
    <w:rsid w:val="002C1224"/>
    <w:rsid w:val="002C2267"/>
    <w:rsid w:val="002C4F69"/>
    <w:rsid w:val="002D0E99"/>
    <w:rsid w:val="002D20AE"/>
    <w:rsid w:val="002D2162"/>
    <w:rsid w:val="002D2B46"/>
    <w:rsid w:val="002D2CE8"/>
    <w:rsid w:val="002D34F9"/>
    <w:rsid w:val="002D3524"/>
    <w:rsid w:val="002D3B3E"/>
    <w:rsid w:val="002D3D82"/>
    <w:rsid w:val="002D4016"/>
    <w:rsid w:val="002D5511"/>
    <w:rsid w:val="002D6F9D"/>
    <w:rsid w:val="002D7342"/>
    <w:rsid w:val="002D7879"/>
    <w:rsid w:val="002D7DB1"/>
    <w:rsid w:val="002E0B56"/>
    <w:rsid w:val="002E0D8D"/>
    <w:rsid w:val="002E2092"/>
    <w:rsid w:val="002E3815"/>
    <w:rsid w:val="002E3C0E"/>
    <w:rsid w:val="002E408F"/>
    <w:rsid w:val="002E4F3A"/>
    <w:rsid w:val="002E702B"/>
    <w:rsid w:val="002F0E96"/>
    <w:rsid w:val="002F1396"/>
    <w:rsid w:val="002F2124"/>
    <w:rsid w:val="002F2673"/>
    <w:rsid w:val="002F51DA"/>
    <w:rsid w:val="002F5A78"/>
    <w:rsid w:val="002F6EEC"/>
    <w:rsid w:val="002F71D0"/>
    <w:rsid w:val="002F76A8"/>
    <w:rsid w:val="002F7FAD"/>
    <w:rsid w:val="00302259"/>
    <w:rsid w:val="003022A7"/>
    <w:rsid w:val="00303173"/>
    <w:rsid w:val="003058EF"/>
    <w:rsid w:val="00306729"/>
    <w:rsid w:val="003067B4"/>
    <w:rsid w:val="00307EE9"/>
    <w:rsid w:val="003107E3"/>
    <w:rsid w:val="0031129C"/>
    <w:rsid w:val="00312CA7"/>
    <w:rsid w:val="00312E5A"/>
    <w:rsid w:val="0031371F"/>
    <w:rsid w:val="00313CD0"/>
    <w:rsid w:val="00315CE6"/>
    <w:rsid w:val="00317C8D"/>
    <w:rsid w:val="00320257"/>
    <w:rsid w:val="003204FE"/>
    <w:rsid w:val="003216BB"/>
    <w:rsid w:val="00321809"/>
    <w:rsid w:val="00321DD7"/>
    <w:rsid w:val="00322CF3"/>
    <w:rsid w:val="00324517"/>
    <w:rsid w:val="00325861"/>
    <w:rsid w:val="00325E6E"/>
    <w:rsid w:val="003266EB"/>
    <w:rsid w:val="00326955"/>
    <w:rsid w:val="00327E79"/>
    <w:rsid w:val="00330949"/>
    <w:rsid w:val="00331615"/>
    <w:rsid w:val="00332BFF"/>
    <w:rsid w:val="00332C9F"/>
    <w:rsid w:val="0033347E"/>
    <w:rsid w:val="00333B8C"/>
    <w:rsid w:val="00333C1E"/>
    <w:rsid w:val="00334D83"/>
    <w:rsid w:val="003350DC"/>
    <w:rsid w:val="0033531F"/>
    <w:rsid w:val="0034087F"/>
    <w:rsid w:val="003412DA"/>
    <w:rsid w:val="0034171E"/>
    <w:rsid w:val="00342B24"/>
    <w:rsid w:val="003432FA"/>
    <w:rsid w:val="00344199"/>
    <w:rsid w:val="003462B6"/>
    <w:rsid w:val="00346A8F"/>
    <w:rsid w:val="00346CCB"/>
    <w:rsid w:val="00347D54"/>
    <w:rsid w:val="003503DB"/>
    <w:rsid w:val="00351955"/>
    <w:rsid w:val="00351C0F"/>
    <w:rsid w:val="0035217D"/>
    <w:rsid w:val="0035255D"/>
    <w:rsid w:val="0035297A"/>
    <w:rsid w:val="00353066"/>
    <w:rsid w:val="00353AA3"/>
    <w:rsid w:val="00354ABB"/>
    <w:rsid w:val="003557E0"/>
    <w:rsid w:val="00355ACD"/>
    <w:rsid w:val="003565C8"/>
    <w:rsid w:val="003577D6"/>
    <w:rsid w:val="003607BD"/>
    <w:rsid w:val="00360E35"/>
    <w:rsid w:val="003610C3"/>
    <w:rsid w:val="00361BDF"/>
    <w:rsid w:val="003644D5"/>
    <w:rsid w:val="0036482F"/>
    <w:rsid w:val="0036498E"/>
    <w:rsid w:val="0036673D"/>
    <w:rsid w:val="00366B9C"/>
    <w:rsid w:val="0036746F"/>
    <w:rsid w:val="00367C7F"/>
    <w:rsid w:val="0037032C"/>
    <w:rsid w:val="00370A55"/>
    <w:rsid w:val="003745A1"/>
    <w:rsid w:val="00374A2F"/>
    <w:rsid w:val="00375218"/>
    <w:rsid w:val="003769AB"/>
    <w:rsid w:val="00377219"/>
    <w:rsid w:val="00381AFC"/>
    <w:rsid w:val="00381F32"/>
    <w:rsid w:val="00382604"/>
    <w:rsid w:val="0038275C"/>
    <w:rsid w:val="00383704"/>
    <w:rsid w:val="003839E0"/>
    <w:rsid w:val="003848F1"/>
    <w:rsid w:val="00387791"/>
    <w:rsid w:val="00387899"/>
    <w:rsid w:val="00391C72"/>
    <w:rsid w:val="00392535"/>
    <w:rsid w:val="00392B9D"/>
    <w:rsid w:val="0039359D"/>
    <w:rsid w:val="00394478"/>
    <w:rsid w:val="00394EC8"/>
    <w:rsid w:val="003966DB"/>
    <w:rsid w:val="0039747B"/>
    <w:rsid w:val="003A028A"/>
    <w:rsid w:val="003A2020"/>
    <w:rsid w:val="003A272D"/>
    <w:rsid w:val="003A3806"/>
    <w:rsid w:val="003A3942"/>
    <w:rsid w:val="003A4D8E"/>
    <w:rsid w:val="003A521E"/>
    <w:rsid w:val="003A6522"/>
    <w:rsid w:val="003A699E"/>
    <w:rsid w:val="003A6CD5"/>
    <w:rsid w:val="003A6F08"/>
    <w:rsid w:val="003A73D6"/>
    <w:rsid w:val="003A74E9"/>
    <w:rsid w:val="003A7D17"/>
    <w:rsid w:val="003B144C"/>
    <w:rsid w:val="003B1B09"/>
    <w:rsid w:val="003B3040"/>
    <w:rsid w:val="003B4B89"/>
    <w:rsid w:val="003B53AA"/>
    <w:rsid w:val="003B545E"/>
    <w:rsid w:val="003B5C52"/>
    <w:rsid w:val="003B6933"/>
    <w:rsid w:val="003B743E"/>
    <w:rsid w:val="003B7F42"/>
    <w:rsid w:val="003C06A6"/>
    <w:rsid w:val="003C1EF0"/>
    <w:rsid w:val="003C22B3"/>
    <w:rsid w:val="003C2763"/>
    <w:rsid w:val="003C27CC"/>
    <w:rsid w:val="003C2920"/>
    <w:rsid w:val="003C2F4A"/>
    <w:rsid w:val="003C2FEC"/>
    <w:rsid w:val="003C35D3"/>
    <w:rsid w:val="003C5D6D"/>
    <w:rsid w:val="003C67EC"/>
    <w:rsid w:val="003D0A82"/>
    <w:rsid w:val="003D15FE"/>
    <w:rsid w:val="003D1D98"/>
    <w:rsid w:val="003D2428"/>
    <w:rsid w:val="003D483C"/>
    <w:rsid w:val="003D4879"/>
    <w:rsid w:val="003D5669"/>
    <w:rsid w:val="003D5EFB"/>
    <w:rsid w:val="003D7224"/>
    <w:rsid w:val="003D7643"/>
    <w:rsid w:val="003D7A5F"/>
    <w:rsid w:val="003E05AB"/>
    <w:rsid w:val="003E08E0"/>
    <w:rsid w:val="003E2F45"/>
    <w:rsid w:val="003E44F5"/>
    <w:rsid w:val="003E4C3E"/>
    <w:rsid w:val="003E4C77"/>
    <w:rsid w:val="003E551C"/>
    <w:rsid w:val="003E5B71"/>
    <w:rsid w:val="003E6BC2"/>
    <w:rsid w:val="003E78A0"/>
    <w:rsid w:val="003E7C52"/>
    <w:rsid w:val="003F06FB"/>
    <w:rsid w:val="003F1256"/>
    <w:rsid w:val="003F16EB"/>
    <w:rsid w:val="003F1B55"/>
    <w:rsid w:val="003F6195"/>
    <w:rsid w:val="003F68CE"/>
    <w:rsid w:val="0040084A"/>
    <w:rsid w:val="00400BD7"/>
    <w:rsid w:val="004015D2"/>
    <w:rsid w:val="00402BC4"/>
    <w:rsid w:val="00404623"/>
    <w:rsid w:val="004053D6"/>
    <w:rsid w:val="00405E82"/>
    <w:rsid w:val="00406E2B"/>
    <w:rsid w:val="004071F2"/>
    <w:rsid w:val="0041110F"/>
    <w:rsid w:val="004119C5"/>
    <w:rsid w:val="00412375"/>
    <w:rsid w:val="00413406"/>
    <w:rsid w:val="00414703"/>
    <w:rsid w:val="004157C4"/>
    <w:rsid w:val="00416883"/>
    <w:rsid w:val="00416EB8"/>
    <w:rsid w:val="0041736F"/>
    <w:rsid w:val="00417DC4"/>
    <w:rsid w:val="00420AAE"/>
    <w:rsid w:val="004214CA"/>
    <w:rsid w:val="00422C5B"/>
    <w:rsid w:val="00422F3B"/>
    <w:rsid w:val="004231F1"/>
    <w:rsid w:val="00423D9F"/>
    <w:rsid w:val="00424397"/>
    <w:rsid w:val="00424494"/>
    <w:rsid w:val="00425950"/>
    <w:rsid w:val="00426A9B"/>
    <w:rsid w:val="00426F9D"/>
    <w:rsid w:val="00427760"/>
    <w:rsid w:val="0042789D"/>
    <w:rsid w:val="0043206F"/>
    <w:rsid w:val="00434253"/>
    <w:rsid w:val="0043467E"/>
    <w:rsid w:val="00434ED5"/>
    <w:rsid w:val="00435906"/>
    <w:rsid w:val="00436FA8"/>
    <w:rsid w:val="00436FD7"/>
    <w:rsid w:val="004377B0"/>
    <w:rsid w:val="004378BA"/>
    <w:rsid w:val="00437E6B"/>
    <w:rsid w:val="00441706"/>
    <w:rsid w:val="00444411"/>
    <w:rsid w:val="004453EA"/>
    <w:rsid w:val="00445865"/>
    <w:rsid w:val="0044650B"/>
    <w:rsid w:val="00446AB0"/>
    <w:rsid w:val="0044705E"/>
    <w:rsid w:val="004471D7"/>
    <w:rsid w:val="004507A7"/>
    <w:rsid w:val="0045123A"/>
    <w:rsid w:val="0045214D"/>
    <w:rsid w:val="004544CF"/>
    <w:rsid w:val="00454E63"/>
    <w:rsid w:val="004550B9"/>
    <w:rsid w:val="00457979"/>
    <w:rsid w:val="00457FB4"/>
    <w:rsid w:val="00460AA3"/>
    <w:rsid w:val="004622AC"/>
    <w:rsid w:val="0046326C"/>
    <w:rsid w:val="00463C4F"/>
    <w:rsid w:val="00464611"/>
    <w:rsid w:val="004658AD"/>
    <w:rsid w:val="00466F37"/>
    <w:rsid w:val="004715DE"/>
    <w:rsid w:val="00471F47"/>
    <w:rsid w:val="00472496"/>
    <w:rsid w:val="00472CD2"/>
    <w:rsid w:val="00473602"/>
    <w:rsid w:val="004741CC"/>
    <w:rsid w:val="004744D4"/>
    <w:rsid w:val="004746C2"/>
    <w:rsid w:val="00477BCE"/>
    <w:rsid w:val="00477C2E"/>
    <w:rsid w:val="0048136F"/>
    <w:rsid w:val="00481FC9"/>
    <w:rsid w:val="00483806"/>
    <w:rsid w:val="0048602C"/>
    <w:rsid w:val="00486609"/>
    <w:rsid w:val="00486BCC"/>
    <w:rsid w:val="00491C6F"/>
    <w:rsid w:val="004959D1"/>
    <w:rsid w:val="004A0935"/>
    <w:rsid w:val="004A1A77"/>
    <w:rsid w:val="004A40E9"/>
    <w:rsid w:val="004A5257"/>
    <w:rsid w:val="004A716D"/>
    <w:rsid w:val="004A7E9D"/>
    <w:rsid w:val="004B00F2"/>
    <w:rsid w:val="004B0BF6"/>
    <w:rsid w:val="004B203E"/>
    <w:rsid w:val="004B2340"/>
    <w:rsid w:val="004B4AD8"/>
    <w:rsid w:val="004B531E"/>
    <w:rsid w:val="004B5B4F"/>
    <w:rsid w:val="004B61D8"/>
    <w:rsid w:val="004B6C0F"/>
    <w:rsid w:val="004B6E14"/>
    <w:rsid w:val="004B6FD6"/>
    <w:rsid w:val="004B7551"/>
    <w:rsid w:val="004B7FD0"/>
    <w:rsid w:val="004C0365"/>
    <w:rsid w:val="004C060E"/>
    <w:rsid w:val="004C3BF9"/>
    <w:rsid w:val="004C4298"/>
    <w:rsid w:val="004C4704"/>
    <w:rsid w:val="004C5395"/>
    <w:rsid w:val="004C5A47"/>
    <w:rsid w:val="004C60B8"/>
    <w:rsid w:val="004C6EAF"/>
    <w:rsid w:val="004C71E4"/>
    <w:rsid w:val="004D3E92"/>
    <w:rsid w:val="004D52AE"/>
    <w:rsid w:val="004D52B0"/>
    <w:rsid w:val="004D69E4"/>
    <w:rsid w:val="004D7305"/>
    <w:rsid w:val="004E0025"/>
    <w:rsid w:val="004E118E"/>
    <w:rsid w:val="004E12CC"/>
    <w:rsid w:val="004E1DF8"/>
    <w:rsid w:val="004E26A8"/>
    <w:rsid w:val="004E272E"/>
    <w:rsid w:val="004E36D1"/>
    <w:rsid w:val="004E4412"/>
    <w:rsid w:val="004E47E4"/>
    <w:rsid w:val="004E78B2"/>
    <w:rsid w:val="004E7C73"/>
    <w:rsid w:val="004F021C"/>
    <w:rsid w:val="004F03F3"/>
    <w:rsid w:val="004F258B"/>
    <w:rsid w:val="004F3007"/>
    <w:rsid w:val="004F3286"/>
    <w:rsid w:val="004F378B"/>
    <w:rsid w:val="004F4286"/>
    <w:rsid w:val="004F4BDC"/>
    <w:rsid w:val="004F7DCF"/>
    <w:rsid w:val="00500B59"/>
    <w:rsid w:val="0050388C"/>
    <w:rsid w:val="00503F66"/>
    <w:rsid w:val="00505DFF"/>
    <w:rsid w:val="005064A6"/>
    <w:rsid w:val="005124C8"/>
    <w:rsid w:val="00512DB9"/>
    <w:rsid w:val="00513601"/>
    <w:rsid w:val="00513A40"/>
    <w:rsid w:val="00514874"/>
    <w:rsid w:val="00514D74"/>
    <w:rsid w:val="005152FD"/>
    <w:rsid w:val="00516358"/>
    <w:rsid w:val="005175C0"/>
    <w:rsid w:val="005236B9"/>
    <w:rsid w:val="005236F5"/>
    <w:rsid w:val="005239EE"/>
    <w:rsid w:val="00523DFB"/>
    <w:rsid w:val="0052479B"/>
    <w:rsid w:val="005257B6"/>
    <w:rsid w:val="00525E0C"/>
    <w:rsid w:val="0052662A"/>
    <w:rsid w:val="005308ED"/>
    <w:rsid w:val="00530E3E"/>
    <w:rsid w:val="00532766"/>
    <w:rsid w:val="00532B7C"/>
    <w:rsid w:val="00533A42"/>
    <w:rsid w:val="0053625A"/>
    <w:rsid w:val="00536996"/>
    <w:rsid w:val="00537A13"/>
    <w:rsid w:val="005403C4"/>
    <w:rsid w:val="005405D7"/>
    <w:rsid w:val="0054230E"/>
    <w:rsid w:val="005424ED"/>
    <w:rsid w:val="00542E50"/>
    <w:rsid w:val="0054386D"/>
    <w:rsid w:val="00545033"/>
    <w:rsid w:val="00547257"/>
    <w:rsid w:val="00550A64"/>
    <w:rsid w:val="00550F86"/>
    <w:rsid w:val="005545EA"/>
    <w:rsid w:val="00556F9E"/>
    <w:rsid w:val="0055720E"/>
    <w:rsid w:val="00557D18"/>
    <w:rsid w:val="00560196"/>
    <w:rsid w:val="00562A20"/>
    <w:rsid w:val="00563FBD"/>
    <w:rsid w:val="005647BC"/>
    <w:rsid w:val="005652D1"/>
    <w:rsid w:val="00565349"/>
    <w:rsid w:val="00565E04"/>
    <w:rsid w:val="00565F31"/>
    <w:rsid w:val="00567761"/>
    <w:rsid w:val="00567EB8"/>
    <w:rsid w:val="00570033"/>
    <w:rsid w:val="00570C57"/>
    <w:rsid w:val="00570E91"/>
    <w:rsid w:val="00571552"/>
    <w:rsid w:val="005724CA"/>
    <w:rsid w:val="00572F24"/>
    <w:rsid w:val="0057502D"/>
    <w:rsid w:val="0057579F"/>
    <w:rsid w:val="00575DB8"/>
    <w:rsid w:val="0058060B"/>
    <w:rsid w:val="00582177"/>
    <w:rsid w:val="00582CB8"/>
    <w:rsid w:val="0058374A"/>
    <w:rsid w:val="00585BBB"/>
    <w:rsid w:val="0058637F"/>
    <w:rsid w:val="00587654"/>
    <w:rsid w:val="00587DF0"/>
    <w:rsid w:val="00590424"/>
    <w:rsid w:val="00591EBF"/>
    <w:rsid w:val="005920DB"/>
    <w:rsid w:val="005926CA"/>
    <w:rsid w:val="00592AD3"/>
    <w:rsid w:val="00593D3A"/>
    <w:rsid w:val="00594648"/>
    <w:rsid w:val="005953AB"/>
    <w:rsid w:val="00595603"/>
    <w:rsid w:val="00595B4D"/>
    <w:rsid w:val="00595D65"/>
    <w:rsid w:val="00596232"/>
    <w:rsid w:val="0059691E"/>
    <w:rsid w:val="00596E9A"/>
    <w:rsid w:val="00597105"/>
    <w:rsid w:val="005A016D"/>
    <w:rsid w:val="005A0491"/>
    <w:rsid w:val="005A0E1D"/>
    <w:rsid w:val="005A2165"/>
    <w:rsid w:val="005A2C94"/>
    <w:rsid w:val="005A49F2"/>
    <w:rsid w:val="005B6C81"/>
    <w:rsid w:val="005B6FBE"/>
    <w:rsid w:val="005B7C2B"/>
    <w:rsid w:val="005C0A85"/>
    <w:rsid w:val="005C1482"/>
    <w:rsid w:val="005C1E58"/>
    <w:rsid w:val="005C24FD"/>
    <w:rsid w:val="005C359B"/>
    <w:rsid w:val="005D11C4"/>
    <w:rsid w:val="005D13B1"/>
    <w:rsid w:val="005D1A33"/>
    <w:rsid w:val="005D484F"/>
    <w:rsid w:val="005D4CEB"/>
    <w:rsid w:val="005D4F45"/>
    <w:rsid w:val="005D5B80"/>
    <w:rsid w:val="005D5BBA"/>
    <w:rsid w:val="005D66FC"/>
    <w:rsid w:val="005D7A58"/>
    <w:rsid w:val="005D7DD5"/>
    <w:rsid w:val="005E01E1"/>
    <w:rsid w:val="005E05F7"/>
    <w:rsid w:val="005E08D3"/>
    <w:rsid w:val="005E1006"/>
    <w:rsid w:val="005E1447"/>
    <w:rsid w:val="005E44C1"/>
    <w:rsid w:val="005E4594"/>
    <w:rsid w:val="005E488A"/>
    <w:rsid w:val="005E4EF6"/>
    <w:rsid w:val="005E5404"/>
    <w:rsid w:val="005E5E9D"/>
    <w:rsid w:val="005F020B"/>
    <w:rsid w:val="005F0273"/>
    <w:rsid w:val="005F2C25"/>
    <w:rsid w:val="005F4509"/>
    <w:rsid w:val="005F4A87"/>
    <w:rsid w:val="005F6C47"/>
    <w:rsid w:val="005F7039"/>
    <w:rsid w:val="005F75DC"/>
    <w:rsid w:val="00600305"/>
    <w:rsid w:val="006007B1"/>
    <w:rsid w:val="00602F40"/>
    <w:rsid w:val="00603283"/>
    <w:rsid w:val="00603E60"/>
    <w:rsid w:val="00604F7A"/>
    <w:rsid w:val="006051E7"/>
    <w:rsid w:val="0060568A"/>
    <w:rsid w:val="00605FD8"/>
    <w:rsid w:val="006070E6"/>
    <w:rsid w:val="006110E0"/>
    <w:rsid w:val="00611DC2"/>
    <w:rsid w:val="00612190"/>
    <w:rsid w:val="006124B0"/>
    <w:rsid w:val="00612C38"/>
    <w:rsid w:val="00612E49"/>
    <w:rsid w:val="00615BD7"/>
    <w:rsid w:val="00622A9F"/>
    <w:rsid w:val="00623929"/>
    <w:rsid w:val="006244CA"/>
    <w:rsid w:val="00624E0A"/>
    <w:rsid w:val="006250E2"/>
    <w:rsid w:val="00625498"/>
    <w:rsid w:val="0062654D"/>
    <w:rsid w:val="00627559"/>
    <w:rsid w:val="0063120A"/>
    <w:rsid w:val="00632799"/>
    <w:rsid w:val="00632912"/>
    <w:rsid w:val="00633522"/>
    <w:rsid w:val="00634AB9"/>
    <w:rsid w:val="00637742"/>
    <w:rsid w:val="00640177"/>
    <w:rsid w:val="006408C1"/>
    <w:rsid w:val="00640DDA"/>
    <w:rsid w:val="006432C3"/>
    <w:rsid w:val="00643732"/>
    <w:rsid w:val="00643E51"/>
    <w:rsid w:val="00645A94"/>
    <w:rsid w:val="00645C31"/>
    <w:rsid w:val="006460B6"/>
    <w:rsid w:val="00646159"/>
    <w:rsid w:val="00647320"/>
    <w:rsid w:val="00647B6A"/>
    <w:rsid w:val="00650AC1"/>
    <w:rsid w:val="00652D3F"/>
    <w:rsid w:val="00652E4C"/>
    <w:rsid w:val="00653CDA"/>
    <w:rsid w:val="00656D6E"/>
    <w:rsid w:val="0065786D"/>
    <w:rsid w:val="00657C98"/>
    <w:rsid w:val="00660363"/>
    <w:rsid w:val="0066039C"/>
    <w:rsid w:val="00660629"/>
    <w:rsid w:val="0066123F"/>
    <w:rsid w:val="00661CC2"/>
    <w:rsid w:val="00662B1D"/>
    <w:rsid w:val="00662BEF"/>
    <w:rsid w:val="00662DA7"/>
    <w:rsid w:val="00662E82"/>
    <w:rsid w:val="00663835"/>
    <w:rsid w:val="00665270"/>
    <w:rsid w:val="00665317"/>
    <w:rsid w:val="006667C4"/>
    <w:rsid w:val="00667AA2"/>
    <w:rsid w:val="0067059E"/>
    <w:rsid w:val="00671243"/>
    <w:rsid w:val="00672C64"/>
    <w:rsid w:val="00672FD8"/>
    <w:rsid w:val="00673DBA"/>
    <w:rsid w:val="00674213"/>
    <w:rsid w:val="00674F55"/>
    <w:rsid w:val="00675542"/>
    <w:rsid w:val="00675A05"/>
    <w:rsid w:val="00676315"/>
    <w:rsid w:val="006770BB"/>
    <w:rsid w:val="00677ED0"/>
    <w:rsid w:val="00680A1E"/>
    <w:rsid w:val="00680A4F"/>
    <w:rsid w:val="00681AC1"/>
    <w:rsid w:val="00682781"/>
    <w:rsid w:val="00687826"/>
    <w:rsid w:val="0069015B"/>
    <w:rsid w:val="00690506"/>
    <w:rsid w:val="00691A89"/>
    <w:rsid w:val="006923B3"/>
    <w:rsid w:val="00692836"/>
    <w:rsid w:val="00693495"/>
    <w:rsid w:val="0069464C"/>
    <w:rsid w:val="00696F9D"/>
    <w:rsid w:val="006972F2"/>
    <w:rsid w:val="0069740A"/>
    <w:rsid w:val="00697E0A"/>
    <w:rsid w:val="006A01EE"/>
    <w:rsid w:val="006A09A6"/>
    <w:rsid w:val="006A1379"/>
    <w:rsid w:val="006A2113"/>
    <w:rsid w:val="006A211E"/>
    <w:rsid w:val="006A2745"/>
    <w:rsid w:val="006A457F"/>
    <w:rsid w:val="006A5229"/>
    <w:rsid w:val="006A5A66"/>
    <w:rsid w:val="006A5A7D"/>
    <w:rsid w:val="006A6D11"/>
    <w:rsid w:val="006B10D0"/>
    <w:rsid w:val="006B2485"/>
    <w:rsid w:val="006B4A48"/>
    <w:rsid w:val="006B5179"/>
    <w:rsid w:val="006B793B"/>
    <w:rsid w:val="006C068A"/>
    <w:rsid w:val="006C072D"/>
    <w:rsid w:val="006C3285"/>
    <w:rsid w:val="006C34EB"/>
    <w:rsid w:val="006C4580"/>
    <w:rsid w:val="006C4720"/>
    <w:rsid w:val="006C4AB1"/>
    <w:rsid w:val="006C55A1"/>
    <w:rsid w:val="006C6029"/>
    <w:rsid w:val="006C6BE3"/>
    <w:rsid w:val="006C797C"/>
    <w:rsid w:val="006D1A0D"/>
    <w:rsid w:val="006D1FB1"/>
    <w:rsid w:val="006D3DEA"/>
    <w:rsid w:val="006D3E20"/>
    <w:rsid w:val="006D46E0"/>
    <w:rsid w:val="006D60A6"/>
    <w:rsid w:val="006D7448"/>
    <w:rsid w:val="006D7BDF"/>
    <w:rsid w:val="006E0521"/>
    <w:rsid w:val="006E07FE"/>
    <w:rsid w:val="006E0CB9"/>
    <w:rsid w:val="006E0EE2"/>
    <w:rsid w:val="006E17F9"/>
    <w:rsid w:val="006E2424"/>
    <w:rsid w:val="006E3D0F"/>
    <w:rsid w:val="006E6255"/>
    <w:rsid w:val="006E766C"/>
    <w:rsid w:val="006F05B6"/>
    <w:rsid w:val="006F07B1"/>
    <w:rsid w:val="006F6C5D"/>
    <w:rsid w:val="006F769D"/>
    <w:rsid w:val="007010F1"/>
    <w:rsid w:val="00703779"/>
    <w:rsid w:val="00703F59"/>
    <w:rsid w:val="00704640"/>
    <w:rsid w:val="00704F6F"/>
    <w:rsid w:val="00705B24"/>
    <w:rsid w:val="00705E71"/>
    <w:rsid w:val="007067AC"/>
    <w:rsid w:val="00707335"/>
    <w:rsid w:val="0070772C"/>
    <w:rsid w:val="00707D82"/>
    <w:rsid w:val="0071004E"/>
    <w:rsid w:val="00710BA6"/>
    <w:rsid w:val="00712047"/>
    <w:rsid w:val="00714739"/>
    <w:rsid w:val="007152C3"/>
    <w:rsid w:val="00717029"/>
    <w:rsid w:val="007179A5"/>
    <w:rsid w:val="00720201"/>
    <w:rsid w:val="00721087"/>
    <w:rsid w:val="007211A6"/>
    <w:rsid w:val="00721248"/>
    <w:rsid w:val="00721AE3"/>
    <w:rsid w:val="007225BB"/>
    <w:rsid w:val="00723909"/>
    <w:rsid w:val="0072570A"/>
    <w:rsid w:val="00726889"/>
    <w:rsid w:val="0072702A"/>
    <w:rsid w:val="007312A7"/>
    <w:rsid w:val="0073140D"/>
    <w:rsid w:val="00732317"/>
    <w:rsid w:val="00734120"/>
    <w:rsid w:val="0073581E"/>
    <w:rsid w:val="007358CE"/>
    <w:rsid w:val="00735C74"/>
    <w:rsid w:val="0073731F"/>
    <w:rsid w:val="00741370"/>
    <w:rsid w:val="007414A4"/>
    <w:rsid w:val="00741565"/>
    <w:rsid w:val="0074156F"/>
    <w:rsid w:val="00741B8D"/>
    <w:rsid w:val="0074256A"/>
    <w:rsid w:val="00743802"/>
    <w:rsid w:val="00743C59"/>
    <w:rsid w:val="00744F94"/>
    <w:rsid w:val="00745D29"/>
    <w:rsid w:val="00750AA2"/>
    <w:rsid w:val="00750FA3"/>
    <w:rsid w:val="007519E9"/>
    <w:rsid w:val="00752ECE"/>
    <w:rsid w:val="00754174"/>
    <w:rsid w:val="007541CB"/>
    <w:rsid w:val="00755FEE"/>
    <w:rsid w:val="007602A2"/>
    <w:rsid w:val="00760F86"/>
    <w:rsid w:val="0076242E"/>
    <w:rsid w:val="00762FA7"/>
    <w:rsid w:val="00766C32"/>
    <w:rsid w:val="00770078"/>
    <w:rsid w:val="0077110E"/>
    <w:rsid w:val="00772B83"/>
    <w:rsid w:val="00772F95"/>
    <w:rsid w:val="007735A3"/>
    <w:rsid w:val="007749B4"/>
    <w:rsid w:val="00781FD3"/>
    <w:rsid w:val="00782BAD"/>
    <w:rsid w:val="00785359"/>
    <w:rsid w:val="00785DC6"/>
    <w:rsid w:val="007865CA"/>
    <w:rsid w:val="007866CA"/>
    <w:rsid w:val="00787609"/>
    <w:rsid w:val="00787AB0"/>
    <w:rsid w:val="00790493"/>
    <w:rsid w:val="00790BDC"/>
    <w:rsid w:val="00790C10"/>
    <w:rsid w:val="00790D9E"/>
    <w:rsid w:val="00793AF6"/>
    <w:rsid w:val="0079407B"/>
    <w:rsid w:val="00794672"/>
    <w:rsid w:val="0079495F"/>
    <w:rsid w:val="00795B1D"/>
    <w:rsid w:val="00795B3E"/>
    <w:rsid w:val="007960C3"/>
    <w:rsid w:val="007964E4"/>
    <w:rsid w:val="00796D7C"/>
    <w:rsid w:val="00796EE1"/>
    <w:rsid w:val="0079737E"/>
    <w:rsid w:val="0079745D"/>
    <w:rsid w:val="007A1C5A"/>
    <w:rsid w:val="007A237A"/>
    <w:rsid w:val="007A2BF9"/>
    <w:rsid w:val="007A38D2"/>
    <w:rsid w:val="007A3D15"/>
    <w:rsid w:val="007A3DDA"/>
    <w:rsid w:val="007A50B4"/>
    <w:rsid w:val="007A619A"/>
    <w:rsid w:val="007A643C"/>
    <w:rsid w:val="007A75E0"/>
    <w:rsid w:val="007B04DA"/>
    <w:rsid w:val="007B1875"/>
    <w:rsid w:val="007B1B13"/>
    <w:rsid w:val="007B1B15"/>
    <w:rsid w:val="007B281C"/>
    <w:rsid w:val="007B3A9C"/>
    <w:rsid w:val="007B42CC"/>
    <w:rsid w:val="007B5296"/>
    <w:rsid w:val="007B6401"/>
    <w:rsid w:val="007C083B"/>
    <w:rsid w:val="007C1C79"/>
    <w:rsid w:val="007C2365"/>
    <w:rsid w:val="007C24C7"/>
    <w:rsid w:val="007C312D"/>
    <w:rsid w:val="007C31F3"/>
    <w:rsid w:val="007C41F5"/>
    <w:rsid w:val="007C44B3"/>
    <w:rsid w:val="007C4651"/>
    <w:rsid w:val="007C4E61"/>
    <w:rsid w:val="007C73D5"/>
    <w:rsid w:val="007D094B"/>
    <w:rsid w:val="007D1587"/>
    <w:rsid w:val="007D176D"/>
    <w:rsid w:val="007D1830"/>
    <w:rsid w:val="007D20D4"/>
    <w:rsid w:val="007D3C7E"/>
    <w:rsid w:val="007D40ED"/>
    <w:rsid w:val="007D4C52"/>
    <w:rsid w:val="007D7775"/>
    <w:rsid w:val="007E2C95"/>
    <w:rsid w:val="007E3172"/>
    <w:rsid w:val="007E35BF"/>
    <w:rsid w:val="007E3DBB"/>
    <w:rsid w:val="007E409B"/>
    <w:rsid w:val="007E492C"/>
    <w:rsid w:val="007E71A2"/>
    <w:rsid w:val="007E7C60"/>
    <w:rsid w:val="007F01DC"/>
    <w:rsid w:val="007F06BE"/>
    <w:rsid w:val="007F0D64"/>
    <w:rsid w:val="007F1681"/>
    <w:rsid w:val="007F1D95"/>
    <w:rsid w:val="007F1F41"/>
    <w:rsid w:val="007F29B9"/>
    <w:rsid w:val="007F3063"/>
    <w:rsid w:val="007F3131"/>
    <w:rsid w:val="007F326B"/>
    <w:rsid w:val="007F3597"/>
    <w:rsid w:val="007F3789"/>
    <w:rsid w:val="007F3D7C"/>
    <w:rsid w:val="007F69D9"/>
    <w:rsid w:val="007F75A4"/>
    <w:rsid w:val="00800671"/>
    <w:rsid w:val="00801A97"/>
    <w:rsid w:val="00802F99"/>
    <w:rsid w:val="00803128"/>
    <w:rsid w:val="00803A27"/>
    <w:rsid w:val="0080545C"/>
    <w:rsid w:val="0080753F"/>
    <w:rsid w:val="008102E5"/>
    <w:rsid w:val="00810377"/>
    <w:rsid w:val="0081230F"/>
    <w:rsid w:val="008126E5"/>
    <w:rsid w:val="00813115"/>
    <w:rsid w:val="00813691"/>
    <w:rsid w:val="00813B28"/>
    <w:rsid w:val="008145BB"/>
    <w:rsid w:val="008147FB"/>
    <w:rsid w:val="0081492F"/>
    <w:rsid w:val="00815DAF"/>
    <w:rsid w:val="0081652D"/>
    <w:rsid w:val="00817E70"/>
    <w:rsid w:val="00817EE5"/>
    <w:rsid w:val="00820489"/>
    <w:rsid w:val="0082139D"/>
    <w:rsid w:val="00821430"/>
    <w:rsid w:val="00821E36"/>
    <w:rsid w:val="00822ED8"/>
    <w:rsid w:val="00823564"/>
    <w:rsid w:val="00824108"/>
    <w:rsid w:val="00824AF1"/>
    <w:rsid w:val="0082671F"/>
    <w:rsid w:val="00827016"/>
    <w:rsid w:val="00831354"/>
    <w:rsid w:val="008323C4"/>
    <w:rsid w:val="00832752"/>
    <w:rsid w:val="00833A8D"/>
    <w:rsid w:val="008355E5"/>
    <w:rsid w:val="0083603D"/>
    <w:rsid w:val="0083639C"/>
    <w:rsid w:val="008404F4"/>
    <w:rsid w:val="0084088D"/>
    <w:rsid w:val="00840891"/>
    <w:rsid w:val="00842184"/>
    <w:rsid w:val="00842833"/>
    <w:rsid w:val="00844067"/>
    <w:rsid w:val="00846A6F"/>
    <w:rsid w:val="00850255"/>
    <w:rsid w:val="0085273C"/>
    <w:rsid w:val="008535A1"/>
    <w:rsid w:val="008536C7"/>
    <w:rsid w:val="00855A0F"/>
    <w:rsid w:val="008569CB"/>
    <w:rsid w:val="0086048D"/>
    <w:rsid w:val="00861120"/>
    <w:rsid w:val="00861556"/>
    <w:rsid w:val="008618AA"/>
    <w:rsid w:val="008635A6"/>
    <w:rsid w:val="00863CFC"/>
    <w:rsid w:val="0086476E"/>
    <w:rsid w:val="008656C6"/>
    <w:rsid w:val="00865823"/>
    <w:rsid w:val="00870519"/>
    <w:rsid w:val="00870A6C"/>
    <w:rsid w:val="00870D98"/>
    <w:rsid w:val="00870EA0"/>
    <w:rsid w:val="008712F3"/>
    <w:rsid w:val="00872BBA"/>
    <w:rsid w:val="00874011"/>
    <w:rsid w:val="008747A4"/>
    <w:rsid w:val="008754E3"/>
    <w:rsid w:val="00876456"/>
    <w:rsid w:val="008773B9"/>
    <w:rsid w:val="0088063A"/>
    <w:rsid w:val="00881156"/>
    <w:rsid w:val="00881A39"/>
    <w:rsid w:val="00883389"/>
    <w:rsid w:val="00883679"/>
    <w:rsid w:val="0088391F"/>
    <w:rsid w:val="00883F71"/>
    <w:rsid w:val="008854B6"/>
    <w:rsid w:val="00886F3E"/>
    <w:rsid w:val="008871E4"/>
    <w:rsid w:val="0089033B"/>
    <w:rsid w:val="00891FBD"/>
    <w:rsid w:val="00892502"/>
    <w:rsid w:val="00895A15"/>
    <w:rsid w:val="00896F2C"/>
    <w:rsid w:val="008A090D"/>
    <w:rsid w:val="008A344F"/>
    <w:rsid w:val="008A401D"/>
    <w:rsid w:val="008A5DE8"/>
    <w:rsid w:val="008A6A67"/>
    <w:rsid w:val="008B17ED"/>
    <w:rsid w:val="008B2115"/>
    <w:rsid w:val="008B3D8C"/>
    <w:rsid w:val="008B4D10"/>
    <w:rsid w:val="008B4E82"/>
    <w:rsid w:val="008B5728"/>
    <w:rsid w:val="008B592A"/>
    <w:rsid w:val="008B5AB9"/>
    <w:rsid w:val="008B7770"/>
    <w:rsid w:val="008B797E"/>
    <w:rsid w:val="008B7A73"/>
    <w:rsid w:val="008C00C1"/>
    <w:rsid w:val="008C31EC"/>
    <w:rsid w:val="008C397F"/>
    <w:rsid w:val="008C3F4F"/>
    <w:rsid w:val="008D0525"/>
    <w:rsid w:val="008D083B"/>
    <w:rsid w:val="008D0AAB"/>
    <w:rsid w:val="008D10EE"/>
    <w:rsid w:val="008D12BF"/>
    <w:rsid w:val="008D35BC"/>
    <w:rsid w:val="008D3EFB"/>
    <w:rsid w:val="008D4621"/>
    <w:rsid w:val="008D6F38"/>
    <w:rsid w:val="008E06BA"/>
    <w:rsid w:val="008E0998"/>
    <w:rsid w:val="008E20AC"/>
    <w:rsid w:val="008E3E5C"/>
    <w:rsid w:val="008E4784"/>
    <w:rsid w:val="008E4E6D"/>
    <w:rsid w:val="008F05E3"/>
    <w:rsid w:val="008F1851"/>
    <w:rsid w:val="008F19CC"/>
    <w:rsid w:val="008F2E0A"/>
    <w:rsid w:val="008F37A8"/>
    <w:rsid w:val="008F3E0E"/>
    <w:rsid w:val="008F3ED8"/>
    <w:rsid w:val="008F5424"/>
    <w:rsid w:val="008F5A07"/>
    <w:rsid w:val="008F5C54"/>
    <w:rsid w:val="008F74D3"/>
    <w:rsid w:val="008F753D"/>
    <w:rsid w:val="009022E9"/>
    <w:rsid w:val="009029E7"/>
    <w:rsid w:val="0090358B"/>
    <w:rsid w:val="00903674"/>
    <w:rsid w:val="009053D9"/>
    <w:rsid w:val="009056C4"/>
    <w:rsid w:val="009058CB"/>
    <w:rsid w:val="00906701"/>
    <w:rsid w:val="00906AE7"/>
    <w:rsid w:val="00911A03"/>
    <w:rsid w:val="00911CF3"/>
    <w:rsid w:val="00912171"/>
    <w:rsid w:val="00912568"/>
    <w:rsid w:val="00912DA9"/>
    <w:rsid w:val="00913171"/>
    <w:rsid w:val="00917537"/>
    <w:rsid w:val="009179C7"/>
    <w:rsid w:val="00917E57"/>
    <w:rsid w:val="009205DE"/>
    <w:rsid w:val="009235F3"/>
    <w:rsid w:val="0093010E"/>
    <w:rsid w:val="009303AE"/>
    <w:rsid w:val="00931DDD"/>
    <w:rsid w:val="0093449E"/>
    <w:rsid w:val="00935314"/>
    <w:rsid w:val="009405E6"/>
    <w:rsid w:val="009469D4"/>
    <w:rsid w:val="0095054E"/>
    <w:rsid w:val="00950C08"/>
    <w:rsid w:val="00952A4B"/>
    <w:rsid w:val="009542DF"/>
    <w:rsid w:val="009548A2"/>
    <w:rsid w:val="00954D0B"/>
    <w:rsid w:val="0095669D"/>
    <w:rsid w:val="00956CA6"/>
    <w:rsid w:val="009574AD"/>
    <w:rsid w:val="00957A0E"/>
    <w:rsid w:val="00960342"/>
    <w:rsid w:val="00960B0E"/>
    <w:rsid w:val="00963896"/>
    <w:rsid w:val="00963B6B"/>
    <w:rsid w:val="00964210"/>
    <w:rsid w:val="00964AB4"/>
    <w:rsid w:val="00965DB5"/>
    <w:rsid w:val="00966477"/>
    <w:rsid w:val="00966484"/>
    <w:rsid w:val="009664C8"/>
    <w:rsid w:val="009664D2"/>
    <w:rsid w:val="0097054C"/>
    <w:rsid w:val="009718F6"/>
    <w:rsid w:val="00972AAE"/>
    <w:rsid w:val="0097346D"/>
    <w:rsid w:val="009736E6"/>
    <w:rsid w:val="009764A3"/>
    <w:rsid w:val="0098020E"/>
    <w:rsid w:val="009802F6"/>
    <w:rsid w:val="00980AAE"/>
    <w:rsid w:val="009833BC"/>
    <w:rsid w:val="009852E5"/>
    <w:rsid w:val="00986E20"/>
    <w:rsid w:val="0098757E"/>
    <w:rsid w:val="00987B44"/>
    <w:rsid w:val="00987F17"/>
    <w:rsid w:val="0099029E"/>
    <w:rsid w:val="00990AA7"/>
    <w:rsid w:val="009911DA"/>
    <w:rsid w:val="00991330"/>
    <w:rsid w:val="00994302"/>
    <w:rsid w:val="00994C1D"/>
    <w:rsid w:val="00995E94"/>
    <w:rsid w:val="00996426"/>
    <w:rsid w:val="009A0C62"/>
    <w:rsid w:val="009A461A"/>
    <w:rsid w:val="009A4F11"/>
    <w:rsid w:val="009A505B"/>
    <w:rsid w:val="009A530A"/>
    <w:rsid w:val="009A65BC"/>
    <w:rsid w:val="009B01D0"/>
    <w:rsid w:val="009B2775"/>
    <w:rsid w:val="009B2CDA"/>
    <w:rsid w:val="009B2F02"/>
    <w:rsid w:val="009B36EB"/>
    <w:rsid w:val="009B3DCC"/>
    <w:rsid w:val="009B700C"/>
    <w:rsid w:val="009B71F6"/>
    <w:rsid w:val="009B7CE8"/>
    <w:rsid w:val="009C1013"/>
    <w:rsid w:val="009C1546"/>
    <w:rsid w:val="009C447E"/>
    <w:rsid w:val="009C4D11"/>
    <w:rsid w:val="009C533B"/>
    <w:rsid w:val="009C7769"/>
    <w:rsid w:val="009C7B9E"/>
    <w:rsid w:val="009D07E9"/>
    <w:rsid w:val="009D2ADC"/>
    <w:rsid w:val="009D3102"/>
    <w:rsid w:val="009D393D"/>
    <w:rsid w:val="009D5374"/>
    <w:rsid w:val="009D5D18"/>
    <w:rsid w:val="009E049F"/>
    <w:rsid w:val="009E0D00"/>
    <w:rsid w:val="009E10C3"/>
    <w:rsid w:val="009E13EA"/>
    <w:rsid w:val="009E193E"/>
    <w:rsid w:val="009E2B2B"/>
    <w:rsid w:val="009E371C"/>
    <w:rsid w:val="009E3CC5"/>
    <w:rsid w:val="009E5B28"/>
    <w:rsid w:val="009E5BF2"/>
    <w:rsid w:val="009E5CE9"/>
    <w:rsid w:val="009E7528"/>
    <w:rsid w:val="009E7DE6"/>
    <w:rsid w:val="009F0BDF"/>
    <w:rsid w:val="009F1E77"/>
    <w:rsid w:val="009F2D75"/>
    <w:rsid w:val="009F42A5"/>
    <w:rsid w:val="009F6787"/>
    <w:rsid w:val="009F6AAE"/>
    <w:rsid w:val="009F6CAA"/>
    <w:rsid w:val="00A03CF6"/>
    <w:rsid w:val="00A0413E"/>
    <w:rsid w:val="00A04708"/>
    <w:rsid w:val="00A12C85"/>
    <w:rsid w:val="00A14556"/>
    <w:rsid w:val="00A15638"/>
    <w:rsid w:val="00A157D4"/>
    <w:rsid w:val="00A17657"/>
    <w:rsid w:val="00A17FB8"/>
    <w:rsid w:val="00A20101"/>
    <w:rsid w:val="00A2043B"/>
    <w:rsid w:val="00A2207A"/>
    <w:rsid w:val="00A22BAC"/>
    <w:rsid w:val="00A22F9D"/>
    <w:rsid w:val="00A267AD"/>
    <w:rsid w:val="00A26B05"/>
    <w:rsid w:val="00A3196F"/>
    <w:rsid w:val="00A31B48"/>
    <w:rsid w:val="00A32970"/>
    <w:rsid w:val="00A32A31"/>
    <w:rsid w:val="00A35251"/>
    <w:rsid w:val="00A363AD"/>
    <w:rsid w:val="00A42DAA"/>
    <w:rsid w:val="00A43BDC"/>
    <w:rsid w:val="00A445B2"/>
    <w:rsid w:val="00A44AC5"/>
    <w:rsid w:val="00A45B58"/>
    <w:rsid w:val="00A45B79"/>
    <w:rsid w:val="00A45C94"/>
    <w:rsid w:val="00A46836"/>
    <w:rsid w:val="00A470FA"/>
    <w:rsid w:val="00A47665"/>
    <w:rsid w:val="00A50414"/>
    <w:rsid w:val="00A508C8"/>
    <w:rsid w:val="00A50E0C"/>
    <w:rsid w:val="00A50E97"/>
    <w:rsid w:val="00A527E4"/>
    <w:rsid w:val="00A52FAD"/>
    <w:rsid w:val="00A54A04"/>
    <w:rsid w:val="00A5589A"/>
    <w:rsid w:val="00A5658B"/>
    <w:rsid w:val="00A578E5"/>
    <w:rsid w:val="00A6014B"/>
    <w:rsid w:val="00A604D5"/>
    <w:rsid w:val="00A61399"/>
    <w:rsid w:val="00A618F4"/>
    <w:rsid w:val="00A62C4F"/>
    <w:rsid w:val="00A63815"/>
    <w:rsid w:val="00A63D40"/>
    <w:rsid w:val="00A63DB7"/>
    <w:rsid w:val="00A64576"/>
    <w:rsid w:val="00A64A4A"/>
    <w:rsid w:val="00A64F03"/>
    <w:rsid w:val="00A65679"/>
    <w:rsid w:val="00A66461"/>
    <w:rsid w:val="00A6762E"/>
    <w:rsid w:val="00A714BE"/>
    <w:rsid w:val="00A74C53"/>
    <w:rsid w:val="00A75DF1"/>
    <w:rsid w:val="00A7605D"/>
    <w:rsid w:val="00A77006"/>
    <w:rsid w:val="00A770D2"/>
    <w:rsid w:val="00A806A2"/>
    <w:rsid w:val="00A80F12"/>
    <w:rsid w:val="00A81145"/>
    <w:rsid w:val="00A82C89"/>
    <w:rsid w:val="00A836A6"/>
    <w:rsid w:val="00A84F47"/>
    <w:rsid w:val="00A86920"/>
    <w:rsid w:val="00A86E61"/>
    <w:rsid w:val="00A8753C"/>
    <w:rsid w:val="00A877CB"/>
    <w:rsid w:val="00A923F8"/>
    <w:rsid w:val="00A927E5"/>
    <w:rsid w:val="00A93270"/>
    <w:rsid w:val="00A93E76"/>
    <w:rsid w:val="00A9403B"/>
    <w:rsid w:val="00A95E7C"/>
    <w:rsid w:val="00A960B1"/>
    <w:rsid w:val="00A96C0A"/>
    <w:rsid w:val="00AA16CC"/>
    <w:rsid w:val="00AA26FB"/>
    <w:rsid w:val="00AA5230"/>
    <w:rsid w:val="00AA58B3"/>
    <w:rsid w:val="00AA5ECE"/>
    <w:rsid w:val="00AA62A8"/>
    <w:rsid w:val="00AA6EDA"/>
    <w:rsid w:val="00AA7D0E"/>
    <w:rsid w:val="00AB00AC"/>
    <w:rsid w:val="00AB1369"/>
    <w:rsid w:val="00AB1CE7"/>
    <w:rsid w:val="00AB2CCF"/>
    <w:rsid w:val="00AB3212"/>
    <w:rsid w:val="00AB3314"/>
    <w:rsid w:val="00AB3A1F"/>
    <w:rsid w:val="00AB4830"/>
    <w:rsid w:val="00AB5097"/>
    <w:rsid w:val="00AB5E29"/>
    <w:rsid w:val="00AB605A"/>
    <w:rsid w:val="00AB7790"/>
    <w:rsid w:val="00AB7E7E"/>
    <w:rsid w:val="00AC02BC"/>
    <w:rsid w:val="00AC17A5"/>
    <w:rsid w:val="00AC1C42"/>
    <w:rsid w:val="00AC356D"/>
    <w:rsid w:val="00AC3784"/>
    <w:rsid w:val="00AC3945"/>
    <w:rsid w:val="00AC3C35"/>
    <w:rsid w:val="00AC3C47"/>
    <w:rsid w:val="00AC3D63"/>
    <w:rsid w:val="00AC6B74"/>
    <w:rsid w:val="00AC7597"/>
    <w:rsid w:val="00AC7F6E"/>
    <w:rsid w:val="00AD0057"/>
    <w:rsid w:val="00AD11E3"/>
    <w:rsid w:val="00AD191A"/>
    <w:rsid w:val="00AD227B"/>
    <w:rsid w:val="00AD2307"/>
    <w:rsid w:val="00AD3539"/>
    <w:rsid w:val="00AD433D"/>
    <w:rsid w:val="00AD596F"/>
    <w:rsid w:val="00AD5D56"/>
    <w:rsid w:val="00AD6FE9"/>
    <w:rsid w:val="00AD71D8"/>
    <w:rsid w:val="00AE0497"/>
    <w:rsid w:val="00AE0DF5"/>
    <w:rsid w:val="00AE0E8C"/>
    <w:rsid w:val="00AE1CB6"/>
    <w:rsid w:val="00AE613F"/>
    <w:rsid w:val="00AE6226"/>
    <w:rsid w:val="00AE6397"/>
    <w:rsid w:val="00AF062D"/>
    <w:rsid w:val="00AF0D7A"/>
    <w:rsid w:val="00AF127C"/>
    <w:rsid w:val="00AF1648"/>
    <w:rsid w:val="00AF256A"/>
    <w:rsid w:val="00AF3472"/>
    <w:rsid w:val="00AF59B7"/>
    <w:rsid w:val="00AF796D"/>
    <w:rsid w:val="00AF7B75"/>
    <w:rsid w:val="00B0015A"/>
    <w:rsid w:val="00B034CD"/>
    <w:rsid w:val="00B053E8"/>
    <w:rsid w:val="00B05CA2"/>
    <w:rsid w:val="00B05D2D"/>
    <w:rsid w:val="00B0733B"/>
    <w:rsid w:val="00B07481"/>
    <w:rsid w:val="00B07A93"/>
    <w:rsid w:val="00B07D62"/>
    <w:rsid w:val="00B100F2"/>
    <w:rsid w:val="00B107AF"/>
    <w:rsid w:val="00B115A2"/>
    <w:rsid w:val="00B116CF"/>
    <w:rsid w:val="00B11AA5"/>
    <w:rsid w:val="00B1294E"/>
    <w:rsid w:val="00B15B44"/>
    <w:rsid w:val="00B16673"/>
    <w:rsid w:val="00B16AB4"/>
    <w:rsid w:val="00B16C1C"/>
    <w:rsid w:val="00B17083"/>
    <w:rsid w:val="00B17AD8"/>
    <w:rsid w:val="00B17BC4"/>
    <w:rsid w:val="00B21A5C"/>
    <w:rsid w:val="00B21AD7"/>
    <w:rsid w:val="00B22A4B"/>
    <w:rsid w:val="00B22C30"/>
    <w:rsid w:val="00B233DC"/>
    <w:rsid w:val="00B2486E"/>
    <w:rsid w:val="00B253B3"/>
    <w:rsid w:val="00B25C82"/>
    <w:rsid w:val="00B2690A"/>
    <w:rsid w:val="00B27373"/>
    <w:rsid w:val="00B27B87"/>
    <w:rsid w:val="00B302E3"/>
    <w:rsid w:val="00B30A0F"/>
    <w:rsid w:val="00B31B45"/>
    <w:rsid w:val="00B3333D"/>
    <w:rsid w:val="00B33387"/>
    <w:rsid w:val="00B339AF"/>
    <w:rsid w:val="00B3681D"/>
    <w:rsid w:val="00B3752D"/>
    <w:rsid w:val="00B37725"/>
    <w:rsid w:val="00B429A2"/>
    <w:rsid w:val="00B4348E"/>
    <w:rsid w:val="00B43B5F"/>
    <w:rsid w:val="00B44040"/>
    <w:rsid w:val="00B456B7"/>
    <w:rsid w:val="00B46C99"/>
    <w:rsid w:val="00B472F8"/>
    <w:rsid w:val="00B53E45"/>
    <w:rsid w:val="00B55673"/>
    <w:rsid w:val="00B5741A"/>
    <w:rsid w:val="00B57763"/>
    <w:rsid w:val="00B60AAA"/>
    <w:rsid w:val="00B612EB"/>
    <w:rsid w:val="00B62102"/>
    <w:rsid w:val="00B623A0"/>
    <w:rsid w:val="00B62841"/>
    <w:rsid w:val="00B62860"/>
    <w:rsid w:val="00B63261"/>
    <w:rsid w:val="00B6363B"/>
    <w:rsid w:val="00B6415E"/>
    <w:rsid w:val="00B64273"/>
    <w:rsid w:val="00B66047"/>
    <w:rsid w:val="00B66054"/>
    <w:rsid w:val="00B674EF"/>
    <w:rsid w:val="00B71AD0"/>
    <w:rsid w:val="00B725EA"/>
    <w:rsid w:val="00B725F3"/>
    <w:rsid w:val="00B7454E"/>
    <w:rsid w:val="00B75574"/>
    <w:rsid w:val="00B75E8D"/>
    <w:rsid w:val="00B76084"/>
    <w:rsid w:val="00B7756C"/>
    <w:rsid w:val="00B7765F"/>
    <w:rsid w:val="00B7787F"/>
    <w:rsid w:val="00B80486"/>
    <w:rsid w:val="00B805EE"/>
    <w:rsid w:val="00B80B2D"/>
    <w:rsid w:val="00B81067"/>
    <w:rsid w:val="00B811B9"/>
    <w:rsid w:val="00B81468"/>
    <w:rsid w:val="00B815C3"/>
    <w:rsid w:val="00B84B0C"/>
    <w:rsid w:val="00B84E87"/>
    <w:rsid w:val="00B85252"/>
    <w:rsid w:val="00B85E71"/>
    <w:rsid w:val="00B87215"/>
    <w:rsid w:val="00B9001A"/>
    <w:rsid w:val="00B91A84"/>
    <w:rsid w:val="00B91F7F"/>
    <w:rsid w:val="00B930F4"/>
    <w:rsid w:val="00B93691"/>
    <w:rsid w:val="00B94B48"/>
    <w:rsid w:val="00B959E6"/>
    <w:rsid w:val="00B960D1"/>
    <w:rsid w:val="00B96290"/>
    <w:rsid w:val="00B9643D"/>
    <w:rsid w:val="00B96DA7"/>
    <w:rsid w:val="00B972C0"/>
    <w:rsid w:val="00B97997"/>
    <w:rsid w:val="00BA215C"/>
    <w:rsid w:val="00BA54C2"/>
    <w:rsid w:val="00BA6E06"/>
    <w:rsid w:val="00BA7505"/>
    <w:rsid w:val="00BB2442"/>
    <w:rsid w:val="00BB38F9"/>
    <w:rsid w:val="00BB449C"/>
    <w:rsid w:val="00BB6EE9"/>
    <w:rsid w:val="00BC00CF"/>
    <w:rsid w:val="00BC0785"/>
    <w:rsid w:val="00BC0EE1"/>
    <w:rsid w:val="00BC2E0C"/>
    <w:rsid w:val="00BC5782"/>
    <w:rsid w:val="00BC6B29"/>
    <w:rsid w:val="00BC7896"/>
    <w:rsid w:val="00BC7E68"/>
    <w:rsid w:val="00BD0638"/>
    <w:rsid w:val="00BD2DD3"/>
    <w:rsid w:val="00BD34D8"/>
    <w:rsid w:val="00BD4095"/>
    <w:rsid w:val="00BD482A"/>
    <w:rsid w:val="00BD4A5A"/>
    <w:rsid w:val="00BD4EF8"/>
    <w:rsid w:val="00BD549E"/>
    <w:rsid w:val="00BD6957"/>
    <w:rsid w:val="00BD6DFB"/>
    <w:rsid w:val="00BD7787"/>
    <w:rsid w:val="00BE159B"/>
    <w:rsid w:val="00BE3F09"/>
    <w:rsid w:val="00BE5862"/>
    <w:rsid w:val="00BE7044"/>
    <w:rsid w:val="00BF0902"/>
    <w:rsid w:val="00BF18E8"/>
    <w:rsid w:val="00BF3769"/>
    <w:rsid w:val="00BF4494"/>
    <w:rsid w:val="00BF5289"/>
    <w:rsid w:val="00BF71D6"/>
    <w:rsid w:val="00BF7D38"/>
    <w:rsid w:val="00C01157"/>
    <w:rsid w:val="00C01703"/>
    <w:rsid w:val="00C01C7C"/>
    <w:rsid w:val="00C01F76"/>
    <w:rsid w:val="00C0360C"/>
    <w:rsid w:val="00C0400F"/>
    <w:rsid w:val="00C04718"/>
    <w:rsid w:val="00C06871"/>
    <w:rsid w:val="00C10320"/>
    <w:rsid w:val="00C121A7"/>
    <w:rsid w:val="00C12815"/>
    <w:rsid w:val="00C12EF8"/>
    <w:rsid w:val="00C13CAD"/>
    <w:rsid w:val="00C156AA"/>
    <w:rsid w:val="00C15EF2"/>
    <w:rsid w:val="00C162E8"/>
    <w:rsid w:val="00C167D3"/>
    <w:rsid w:val="00C2001F"/>
    <w:rsid w:val="00C200D0"/>
    <w:rsid w:val="00C201D6"/>
    <w:rsid w:val="00C201F6"/>
    <w:rsid w:val="00C204AD"/>
    <w:rsid w:val="00C208E4"/>
    <w:rsid w:val="00C20DAC"/>
    <w:rsid w:val="00C21D11"/>
    <w:rsid w:val="00C23B04"/>
    <w:rsid w:val="00C23BE8"/>
    <w:rsid w:val="00C242A3"/>
    <w:rsid w:val="00C25FC3"/>
    <w:rsid w:val="00C26463"/>
    <w:rsid w:val="00C2795F"/>
    <w:rsid w:val="00C27A59"/>
    <w:rsid w:val="00C30252"/>
    <w:rsid w:val="00C30BA9"/>
    <w:rsid w:val="00C322A5"/>
    <w:rsid w:val="00C3347B"/>
    <w:rsid w:val="00C353FE"/>
    <w:rsid w:val="00C359BE"/>
    <w:rsid w:val="00C4021D"/>
    <w:rsid w:val="00C466AA"/>
    <w:rsid w:val="00C46857"/>
    <w:rsid w:val="00C46AAE"/>
    <w:rsid w:val="00C47115"/>
    <w:rsid w:val="00C476CD"/>
    <w:rsid w:val="00C47DEB"/>
    <w:rsid w:val="00C52116"/>
    <w:rsid w:val="00C53111"/>
    <w:rsid w:val="00C5471D"/>
    <w:rsid w:val="00C54D3C"/>
    <w:rsid w:val="00C55A23"/>
    <w:rsid w:val="00C56322"/>
    <w:rsid w:val="00C56E34"/>
    <w:rsid w:val="00C57471"/>
    <w:rsid w:val="00C57600"/>
    <w:rsid w:val="00C57A35"/>
    <w:rsid w:val="00C57B83"/>
    <w:rsid w:val="00C57ED7"/>
    <w:rsid w:val="00C61103"/>
    <w:rsid w:val="00C61B97"/>
    <w:rsid w:val="00C62F29"/>
    <w:rsid w:val="00C639FF"/>
    <w:rsid w:val="00C63F47"/>
    <w:rsid w:val="00C647D9"/>
    <w:rsid w:val="00C65260"/>
    <w:rsid w:val="00C655EC"/>
    <w:rsid w:val="00C67FC2"/>
    <w:rsid w:val="00C712AA"/>
    <w:rsid w:val="00C71822"/>
    <w:rsid w:val="00C71EA0"/>
    <w:rsid w:val="00C7219E"/>
    <w:rsid w:val="00C72CCB"/>
    <w:rsid w:val="00C7379B"/>
    <w:rsid w:val="00C73DD6"/>
    <w:rsid w:val="00C73E29"/>
    <w:rsid w:val="00C74654"/>
    <w:rsid w:val="00C7480F"/>
    <w:rsid w:val="00C752DA"/>
    <w:rsid w:val="00C761D3"/>
    <w:rsid w:val="00C76C2D"/>
    <w:rsid w:val="00C776E4"/>
    <w:rsid w:val="00C77720"/>
    <w:rsid w:val="00C77BEE"/>
    <w:rsid w:val="00C77E37"/>
    <w:rsid w:val="00C77ECC"/>
    <w:rsid w:val="00C80984"/>
    <w:rsid w:val="00C80D1B"/>
    <w:rsid w:val="00C80E58"/>
    <w:rsid w:val="00C81F26"/>
    <w:rsid w:val="00C827DB"/>
    <w:rsid w:val="00C82D3C"/>
    <w:rsid w:val="00C83611"/>
    <w:rsid w:val="00C83D75"/>
    <w:rsid w:val="00C86B0E"/>
    <w:rsid w:val="00C86B2E"/>
    <w:rsid w:val="00C8745A"/>
    <w:rsid w:val="00C87BAD"/>
    <w:rsid w:val="00C90713"/>
    <w:rsid w:val="00C9089E"/>
    <w:rsid w:val="00C9153A"/>
    <w:rsid w:val="00C9251A"/>
    <w:rsid w:val="00C93342"/>
    <w:rsid w:val="00C94495"/>
    <w:rsid w:val="00C948C0"/>
    <w:rsid w:val="00C95266"/>
    <w:rsid w:val="00C95863"/>
    <w:rsid w:val="00C96A12"/>
    <w:rsid w:val="00C96BB7"/>
    <w:rsid w:val="00C970D8"/>
    <w:rsid w:val="00CA0E90"/>
    <w:rsid w:val="00CA3520"/>
    <w:rsid w:val="00CA381E"/>
    <w:rsid w:val="00CA4CFC"/>
    <w:rsid w:val="00CA5B92"/>
    <w:rsid w:val="00CA5BEC"/>
    <w:rsid w:val="00CA5F6C"/>
    <w:rsid w:val="00CA5FDA"/>
    <w:rsid w:val="00CA7499"/>
    <w:rsid w:val="00CB1137"/>
    <w:rsid w:val="00CB1649"/>
    <w:rsid w:val="00CB17E7"/>
    <w:rsid w:val="00CB2374"/>
    <w:rsid w:val="00CB3B6F"/>
    <w:rsid w:val="00CC24B7"/>
    <w:rsid w:val="00CC51DD"/>
    <w:rsid w:val="00CC5484"/>
    <w:rsid w:val="00CC6090"/>
    <w:rsid w:val="00CC6C25"/>
    <w:rsid w:val="00CC75D7"/>
    <w:rsid w:val="00CC77B1"/>
    <w:rsid w:val="00CC7A78"/>
    <w:rsid w:val="00CC7AD4"/>
    <w:rsid w:val="00CD2B84"/>
    <w:rsid w:val="00CD3009"/>
    <w:rsid w:val="00CD305C"/>
    <w:rsid w:val="00CE0488"/>
    <w:rsid w:val="00CE0565"/>
    <w:rsid w:val="00CE16F0"/>
    <w:rsid w:val="00CE1F3A"/>
    <w:rsid w:val="00CE2B4C"/>
    <w:rsid w:val="00CE3959"/>
    <w:rsid w:val="00CF045E"/>
    <w:rsid w:val="00CF1541"/>
    <w:rsid w:val="00CF1A53"/>
    <w:rsid w:val="00CF1F12"/>
    <w:rsid w:val="00CF2E1A"/>
    <w:rsid w:val="00CF37AF"/>
    <w:rsid w:val="00CF3DEE"/>
    <w:rsid w:val="00CF52AA"/>
    <w:rsid w:val="00CF57E5"/>
    <w:rsid w:val="00CF5E5A"/>
    <w:rsid w:val="00CF63C1"/>
    <w:rsid w:val="00D00412"/>
    <w:rsid w:val="00D01AD0"/>
    <w:rsid w:val="00D02176"/>
    <w:rsid w:val="00D029FC"/>
    <w:rsid w:val="00D03797"/>
    <w:rsid w:val="00D03E1F"/>
    <w:rsid w:val="00D040C2"/>
    <w:rsid w:val="00D0412D"/>
    <w:rsid w:val="00D05644"/>
    <w:rsid w:val="00D057E1"/>
    <w:rsid w:val="00D05D57"/>
    <w:rsid w:val="00D05FC4"/>
    <w:rsid w:val="00D06929"/>
    <w:rsid w:val="00D06C88"/>
    <w:rsid w:val="00D10D90"/>
    <w:rsid w:val="00D11715"/>
    <w:rsid w:val="00D13F0C"/>
    <w:rsid w:val="00D13F5B"/>
    <w:rsid w:val="00D14C2A"/>
    <w:rsid w:val="00D164D4"/>
    <w:rsid w:val="00D1655B"/>
    <w:rsid w:val="00D17556"/>
    <w:rsid w:val="00D2119B"/>
    <w:rsid w:val="00D2254B"/>
    <w:rsid w:val="00D23F98"/>
    <w:rsid w:val="00D244CD"/>
    <w:rsid w:val="00D24A7E"/>
    <w:rsid w:val="00D251EA"/>
    <w:rsid w:val="00D2707C"/>
    <w:rsid w:val="00D31540"/>
    <w:rsid w:val="00D325E0"/>
    <w:rsid w:val="00D3389A"/>
    <w:rsid w:val="00D33BFA"/>
    <w:rsid w:val="00D33EC5"/>
    <w:rsid w:val="00D34D01"/>
    <w:rsid w:val="00D34FCD"/>
    <w:rsid w:val="00D35BE9"/>
    <w:rsid w:val="00D40F79"/>
    <w:rsid w:val="00D4207B"/>
    <w:rsid w:val="00D42E2D"/>
    <w:rsid w:val="00D453DE"/>
    <w:rsid w:val="00D455BF"/>
    <w:rsid w:val="00D45999"/>
    <w:rsid w:val="00D476B5"/>
    <w:rsid w:val="00D5061F"/>
    <w:rsid w:val="00D5126E"/>
    <w:rsid w:val="00D52B5A"/>
    <w:rsid w:val="00D52C38"/>
    <w:rsid w:val="00D54623"/>
    <w:rsid w:val="00D552A0"/>
    <w:rsid w:val="00D606E1"/>
    <w:rsid w:val="00D624CC"/>
    <w:rsid w:val="00D626EB"/>
    <w:rsid w:val="00D629EF"/>
    <w:rsid w:val="00D62EB2"/>
    <w:rsid w:val="00D63C09"/>
    <w:rsid w:val="00D63D94"/>
    <w:rsid w:val="00D6454C"/>
    <w:rsid w:val="00D65668"/>
    <w:rsid w:val="00D6597E"/>
    <w:rsid w:val="00D65992"/>
    <w:rsid w:val="00D65ABA"/>
    <w:rsid w:val="00D667CC"/>
    <w:rsid w:val="00D6689A"/>
    <w:rsid w:val="00D66D1C"/>
    <w:rsid w:val="00D67149"/>
    <w:rsid w:val="00D67513"/>
    <w:rsid w:val="00D67C63"/>
    <w:rsid w:val="00D709D5"/>
    <w:rsid w:val="00D70F59"/>
    <w:rsid w:val="00D71E80"/>
    <w:rsid w:val="00D72B90"/>
    <w:rsid w:val="00D72E39"/>
    <w:rsid w:val="00D72F91"/>
    <w:rsid w:val="00D73227"/>
    <w:rsid w:val="00D7462E"/>
    <w:rsid w:val="00D74DE7"/>
    <w:rsid w:val="00D75044"/>
    <w:rsid w:val="00D750AC"/>
    <w:rsid w:val="00D75361"/>
    <w:rsid w:val="00D75487"/>
    <w:rsid w:val="00D76B16"/>
    <w:rsid w:val="00D76CEE"/>
    <w:rsid w:val="00D77463"/>
    <w:rsid w:val="00D825C4"/>
    <w:rsid w:val="00D833CB"/>
    <w:rsid w:val="00D83ECB"/>
    <w:rsid w:val="00D85FAC"/>
    <w:rsid w:val="00D861D2"/>
    <w:rsid w:val="00D86350"/>
    <w:rsid w:val="00D86E71"/>
    <w:rsid w:val="00D879E9"/>
    <w:rsid w:val="00D87E3F"/>
    <w:rsid w:val="00D9100E"/>
    <w:rsid w:val="00D917AA"/>
    <w:rsid w:val="00D92109"/>
    <w:rsid w:val="00D9243B"/>
    <w:rsid w:val="00D926D2"/>
    <w:rsid w:val="00D93F65"/>
    <w:rsid w:val="00D941A9"/>
    <w:rsid w:val="00D953ED"/>
    <w:rsid w:val="00D95D09"/>
    <w:rsid w:val="00D96FF2"/>
    <w:rsid w:val="00DA1139"/>
    <w:rsid w:val="00DA2714"/>
    <w:rsid w:val="00DA2DEC"/>
    <w:rsid w:val="00DA4539"/>
    <w:rsid w:val="00DA61FC"/>
    <w:rsid w:val="00DA650F"/>
    <w:rsid w:val="00DA7800"/>
    <w:rsid w:val="00DB135D"/>
    <w:rsid w:val="00DB203E"/>
    <w:rsid w:val="00DB2341"/>
    <w:rsid w:val="00DB3A1F"/>
    <w:rsid w:val="00DB48C9"/>
    <w:rsid w:val="00DB6A37"/>
    <w:rsid w:val="00DB7179"/>
    <w:rsid w:val="00DC0326"/>
    <w:rsid w:val="00DC10E0"/>
    <w:rsid w:val="00DC1C70"/>
    <w:rsid w:val="00DC2904"/>
    <w:rsid w:val="00DC2929"/>
    <w:rsid w:val="00DC396C"/>
    <w:rsid w:val="00DC3CD9"/>
    <w:rsid w:val="00DC4230"/>
    <w:rsid w:val="00DC48C5"/>
    <w:rsid w:val="00DC728F"/>
    <w:rsid w:val="00DD1F66"/>
    <w:rsid w:val="00DD2659"/>
    <w:rsid w:val="00DD350C"/>
    <w:rsid w:val="00DD542C"/>
    <w:rsid w:val="00DD5E8F"/>
    <w:rsid w:val="00DD75B0"/>
    <w:rsid w:val="00DE01F6"/>
    <w:rsid w:val="00DE0587"/>
    <w:rsid w:val="00DE0764"/>
    <w:rsid w:val="00DE2060"/>
    <w:rsid w:val="00DE2F74"/>
    <w:rsid w:val="00DE302E"/>
    <w:rsid w:val="00DE533B"/>
    <w:rsid w:val="00DE610F"/>
    <w:rsid w:val="00DE6379"/>
    <w:rsid w:val="00DE6C6D"/>
    <w:rsid w:val="00DE7552"/>
    <w:rsid w:val="00DE7A81"/>
    <w:rsid w:val="00DF0330"/>
    <w:rsid w:val="00DF097C"/>
    <w:rsid w:val="00DF146B"/>
    <w:rsid w:val="00DF1C8F"/>
    <w:rsid w:val="00DF2BF8"/>
    <w:rsid w:val="00DF2DE1"/>
    <w:rsid w:val="00DF313F"/>
    <w:rsid w:val="00DF4EA5"/>
    <w:rsid w:val="00DF6221"/>
    <w:rsid w:val="00DF6761"/>
    <w:rsid w:val="00DF706D"/>
    <w:rsid w:val="00E019C9"/>
    <w:rsid w:val="00E01BBB"/>
    <w:rsid w:val="00E01DD6"/>
    <w:rsid w:val="00E025FB"/>
    <w:rsid w:val="00E027E2"/>
    <w:rsid w:val="00E03EB2"/>
    <w:rsid w:val="00E04631"/>
    <w:rsid w:val="00E05562"/>
    <w:rsid w:val="00E064D7"/>
    <w:rsid w:val="00E0691F"/>
    <w:rsid w:val="00E06ECD"/>
    <w:rsid w:val="00E070AD"/>
    <w:rsid w:val="00E125ED"/>
    <w:rsid w:val="00E1397A"/>
    <w:rsid w:val="00E1504B"/>
    <w:rsid w:val="00E15732"/>
    <w:rsid w:val="00E159DC"/>
    <w:rsid w:val="00E15C9F"/>
    <w:rsid w:val="00E20128"/>
    <w:rsid w:val="00E208C7"/>
    <w:rsid w:val="00E23317"/>
    <w:rsid w:val="00E23356"/>
    <w:rsid w:val="00E2337A"/>
    <w:rsid w:val="00E239AF"/>
    <w:rsid w:val="00E23B14"/>
    <w:rsid w:val="00E24A37"/>
    <w:rsid w:val="00E250D7"/>
    <w:rsid w:val="00E25128"/>
    <w:rsid w:val="00E25929"/>
    <w:rsid w:val="00E27D58"/>
    <w:rsid w:val="00E3019F"/>
    <w:rsid w:val="00E303E5"/>
    <w:rsid w:val="00E30599"/>
    <w:rsid w:val="00E31006"/>
    <w:rsid w:val="00E31279"/>
    <w:rsid w:val="00E323C3"/>
    <w:rsid w:val="00E324EA"/>
    <w:rsid w:val="00E325D3"/>
    <w:rsid w:val="00E32ECE"/>
    <w:rsid w:val="00E32F29"/>
    <w:rsid w:val="00E3328D"/>
    <w:rsid w:val="00E346AC"/>
    <w:rsid w:val="00E34963"/>
    <w:rsid w:val="00E37233"/>
    <w:rsid w:val="00E37415"/>
    <w:rsid w:val="00E41247"/>
    <w:rsid w:val="00E41FAA"/>
    <w:rsid w:val="00E4264A"/>
    <w:rsid w:val="00E42B5E"/>
    <w:rsid w:val="00E468C7"/>
    <w:rsid w:val="00E52F8C"/>
    <w:rsid w:val="00E55151"/>
    <w:rsid w:val="00E56B7D"/>
    <w:rsid w:val="00E57159"/>
    <w:rsid w:val="00E6099D"/>
    <w:rsid w:val="00E61D96"/>
    <w:rsid w:val="00E61E55"/>
    <w:rsid w:val="00E62635"/>
    <w:rsid w:val="00E654B0"/>
    <w:rsid w:val="00E65853"/>
    <w:rsid w:val="00E65EE9"/>
    <w:rsid w:val="00E67500"/>
    <w:rsid w:val="00E70A82"/>
    <w:rsid w:val="00E7167E"/>
    <w:rsid w:val="00E7438A"/>
    <w:rsid w:val="00E74FC2"/>
    <w:rsid w:val="00E7583D"/>
    <w:rsid w:val="00E771D0"/>
    <w:rsid w:val="00E80297"/>
    <w:rsid w:val="00E81E48"/>
    <w:rsid w:val="00E81F2D"/>
    <w:rsid w:val="00E83879"/>
    <w:rsid w:val="00E8387A"/>
    <w:rsid w:val="00E851F6"/>
    <w:rsid w:val="00E8597E"/>
    <w:rsid w:val="00E85A29"/>
    <w:rsid w:val="00E87086"/>
    <w:rsid w:val="00E90659"/>
    <w:rsid w:val="00E9104C"/>
    <w:rsid w:val="00E9154D"/>
    <w:rsid w:val="00E9329F"/>
    <w:rsid w:val="00E9367E"/>
    <w:rsid w:val="00E936AD"/>
    <w:rsid w:val="00E9401E"/>
    <w:rsid w:val="00E948BC"/>
    <w:rsid w:val="00E9493C"/>
    <w:rsid w:val="00E94FF5"/>
    <w:rsid w:val="00E955DD"/>
    <w:rsid w:val="00E95E66"/>
    <w:rsid w:val="00E96490"/>
    <w:rsid w:val="00E96AA4"/>
    <w:rsid w:val="00E96E59"/>
    <w:rsid w:val="00E96FE0"/>
    <w:rsid w:val="00E97BA4"/>
    <w:rsid w:val="00E97E07"/>
    <w:rsid w:val="00EA0F6B"/>
    <w:rsid w:val="00EA1C01"/>
    <w:rsid w:val="00EA2162"/>
    <w:rsid w:val="00EA3106"/>
    <w:rsid w:val="00EA53BC"/>
    <w:rsid w:val="00EA609A"/>
    <w:rsid w:val="00EA69AE"/>
    <w:rsid w:val="00EB1987"/>
    <w:rsid w:val="00EB19E9"/>
    <w:rsid w:val="00EB27E7"/>
    <w:rsid w:val="00EB32CA"/>
    <w:rsid w:val="00EB3DA8"/>
    <w:rsid w:val="00EB3E42"/>
    <w:rsid w:val="00EB42FA"/>
    <w:rsid w:val="00EB4743"/>
    <w:rsid w:val="00EB70D7"/>
    <w:rsid w:val="00EC118F"/>
    <w:rsid w:val="00EC15BB"/>
    <w:rsid w:val="00EC1830"/>
    <w:rsid w:val="00EC20A1"/>
    <w:rsid w:val="00EC5F2E"/>
    <w:rsid w:val="00ED171E"/>
    <w:rsid w:val="00ED1E08"/>
    <w:rsid w:val="00ED2360"/>
    <w:rsid w:val="00ED2B36"/>
    <w:rsid w:val="00ED4766"/>
    <w:rsid w:val="00ED53B3"/>
    <w:rsid w:val="00ED5DAB"/>
    <w:rsid w:val="00ED5E8D"/>
    <w:rsid w:val="00ED7409"/>
    <w:rsid w:val="00EE0054"/>
    <w:rsid w:val="00EE02ED"/>
    <w:rsid w:val="00EE04A0"/>
    <w:rsid w:val="00EE15C2"/>
    <w:rsid w:val="00EE1DEE"/>
    <w:rsid w:val="00EE23A2"/>
    <w:rsid w:val="00EE2A0C"/>
    <w:rsid w:val="00EE33A5"/>
    <w:rsid w:val="00EE3A61"/>
    <w:rsid w:val="00EE44EE"/>
    <w:rsid w:val="00EE5F06"/>
    <w:rsid w:val="00EE7C33"/>
    <w:rsid w:val="00EF1ECC"/>
    <w:rsid w:val="00EF2D94"/>
    <w:rsid w:val="00EF3292"/>
    <w:rsid w:val="00EF3A53"/>
    <w:rsid w:val="00EF44BC"/>
    <w:rsid w:val="00EF4D73"/>
    <w:rsid w:val="00EF526C"/>
    <w:rsid w:val="00EF53DA"/>
    <w:rsid w:val="00EF6732"/>
    <w:rsid w:val="00EF6860"/>
    <w:rsid w:val="00EF790B"/>
    <w:rsid w:val="00F0046A"/>
    <w:rsid w:val="00F00565"/>
    <w:rsid w:val="00F0225D"/>
    <w:rsid w:val="00F026A3"/>
    <w:rsid w:val="00F027B1"/>
    <w:rsid w:val="00F03C5D"/>
    <w:rsid w:val="00F04795"/>
    <w:rsid w:val="00F052D3"/>
    <w:rsid w:val="00F056F1"/>
    <w:rsid w:val="00F05AA4"/>
    <w:rsid w:val="00F06058"/>
    <w:rsid w:val="00F06D25"/>
    <w:rsid w:val="00F06F08"/>
    <w:rsid w:val="00F12B0C"/>
    <w:rsid w:val="00F130AD"/>
    <w:rsid w:val="00F13C03"/>
    <w:rsid w:val="00F13E80"/>
    <w:rsid w:val="00F150D7"/>
    <w:rsid w:val="00F157E9"/>
    <w:rsid w:val="00F16001"/>
    <w:rsid w:val="00F1670D"/>
    <w:rsid w:val="00F172D3"/>
    <w:rsid w:val="00F20141"/>
    <w:rsid w:val="00F21046"/>
    <w:rsid w:val="00F21B95"/>
    <w:rsid w:val="00F2273E"/>
    <w:rsid w:val="00F2322C"/>
    <w:rsid w:val="00F23493"/>
    <w:rsid w:val="00F25152"/>
    <w:rsid w:val="00F252E1"/>
    <w:rsid w:val="00F25528"/>
    <w:rsid w:val="00F25E35"/>
    <w:rsid w:val="00F26BFA"/>
    <w:rsid w:val="00F27325"/>
    <w:rsid w:val="00F27A0C"/>
    <w:rsid w:val="00F30352"/>
    <w:rsid w:val="00F303B2"/>
    <w:rsid w:val="00F306F4"/>
    <w:rsid w:val="00F31318"/>
    <w:rsid w:val="00F31AC8"/>
    <w:rsid w:val="00F31B2D"/>
    <w:rsid w:val="00F3399C"/>
    <w:rsid w:val="00F34AAC"/>
    <w:rsid w:val="00F3569B"/>
    <w:rsid w:val="00F36250"/>
    <w:rsid w:val="00F37E77"/>
    <w:rsid w:val="00F4008C"/>
    <w:rsid w:val="00F4014E"/>
    <w:rsid w:val="00F41091"/>
    <w:rsid w:val="00F431D7"/>
    <w:rsid w:val="00F4463E"/>
    <w:rsid w:val="00F45DE0"/>
    <w:rsid w:val="00F4687E"/>
    <w:rsid w:val="00F47420"/>
    <w:rsid w:val="00F52D14"/>
    <w:rsid w:val="00F57A5C"/>
    <w:rsid w:val="00F615FE"/>
    <w:rsid w:val="00F6207E"/>
    <w:rsid w:val="00F62FAC"/>
    <w:rsid w:val="00F6303F"/>
    <w:rsid w:val="00F63484"/>
    <w:rsid w:val="00F63963"/>
    <w:rsid w:val="00F63FB2"/>
    <w:rsid w:val="00F64BBD"/>
    <w:rsid w:val="00F6510C"/>
    <w:rsid w:val="00F65B2F"/>
    <w:rsid w:val="00F65E8E"/>
    <w:rsid w:val="00F66B97"/>
    <w:rsid w:val="00F70854"/>
    <w:rsid w:val="00F70F37"/>
    <w:rsid w:val="00F71EBF"/>
    <w:rsid w:val="00F722EE"/>
    <w:rsid w:val="00F725B0"/>
    <w:rsid w:val="00F72E73"/>
    <w:rsid w:val="00F73E37"/>
    <w:rsid w:val="00F74B06"/>
    <w:rsid w:val="00F75248"/>
    <w:rsid w:val="00F75A33"/>
    <w:rsid w:val="00F75C5F"/>
    <w:rsid w:val="00F76B48"/>
    <w:rsid w:val="00F76FCD"/>
    <w:rsid w:val="00F7753B"/>
    <w:rsid w:val="00F77C91"/>
    <w:rsid w:val="00F81A86"/>
    <w:rsid w:val="00F81BFA"/>
    <w:rsid w:val="00F83F0B"/>
    <w:rsid w:val="00F85158"/>
    <w:rsid w:val="00F85511"/>
    <w:rsid w:val="00F900D5"/>
    <w:rsid w:val="00F90552"/>
    <w:rsid w:val="00F906A3"/>
    <w:rsid w:val="00F90887"/>
    <w:rsid w:val="00F913D4"/>
    <w:rsid w:val="00F92EA5"/>
    <w:rsid w:val="00F9370B"/>
    <w:rsid w:val="00F94387"/>
    <w:rsid w:val="00F966CE"/>
    <w:rsid w:val="00F9736E"/>
    <w:rsid w:val="00F97BA7"/>
    <w:rsid w:val="00FA0710"/>
    <w:rsid w:val="00FA0899"/>
    <w:rsid w:val="00FA0CDA"/>
    <w:rsid w:val="00FA2844"/>
    <w:rsid w:val="00FA2E11"/>
    <w:rsid w:val="00FA3039"/>
    <w:rsid w:val="00FA36AF"/>
    <w:rsid w:val="00FA4B8D"/>
    <w:rsid w:val="00FA4BA8"/>
    <w:rsid w:val="00FA5279"/>
    <w:rsid w:val="00FA5FAC"/>
    <w:rsid w:val="00FA690A"/>
    <w:rsid w:val="00FA6CD4"/>
    <w:rsid w:val="00FA6EF1"/>
    <w:rsid w:val="00FB1D12"/>
    <w:rsid w:val="00FB1F66"/>
    <w:rsid w:val="00FB23CD"/>
    <w:rsid w:val="00FB29E6"/>
    <w:rsid w:val="00FB69D3"/>
    <w:rsid w:val="00FB6E7A"/>
    <w:rsid w:val="00FB79B6"/>
    <w:rsid w:val="00FC09E5"/>
    <w:rsid w:val="00FC10A9"/>
    <w:rsid w:val="00FC14EF"/>
    <w:rsid w:val="00FC27DF"/>
    <w:rsid w:val="00FC27F9"/>
    <w:rsid w:val="00FC3CC3"/>
    <w:rsid w:val="00FC3F60"/>
    <w:rsid w:val="00FC57D3"/>
    <w:rsid w:val="00FC596C"/>
    <w:rsid w:val="00FC681C"/>
    <w:rsid w:val="00FC73D0"/>
    <w:rsid w:val="00FC7A18"/>
    <w:rsid w:val="00FD0D20"/>
    <w:rsid w:val="00FD18D0"/>
    <w:rsid w:val="00FD1943"/>
    <w:rsid w:val="00FD2ED7"/>
    <w:rsid w:val="00FD300E"/>
    <w:rsid w:val="00FD5352"/>
    <w:rsid w:val="00FD5EB6"/>
    <w:rsid w:val="00FD5F30"/>
    <w:rsid w:val="00FD6515"/>
    <w:rsid w:val="00FD7BC4"/>
    <w:rsid w:val="00FD7C61"/>
    <w:rsid w:val="00FE1B80"/>
    <w:rsid w:val="00FE3253"/>
    <w:rsid w:val="00FE3370"/>
    <w:rsid w:val="00FE3CEE"/>
    <w:rsid w:val="00FE4134"/>
    <w:rsid w:val="00FE4468"/>
    <w:rsid w:val="00FE4744"/>
    <w:rsid w:val="00FE6BDD"/>
    <w:rsid w:val="00FE7111"/>
    <w:rsid w:val="00FF01D4"/>
    <w:rsid w:val="00FF0834"/>
    <w:rsid w:val="00FF1360"/>
    <w:rsid w:val="00FF197E"/>
    <w:rsid w:val="00FF1E54"/>
    <w:rsid w:val="00FF29F9"/>
    <w:rsid w:val="00FF2F81"/>
    <w:rsid w:val="00FF3244"/>
    <w:rsid w:val="00FF345A"/>
    <w:rsid w:val="00FF4441"/>
    <w:rsid w:val="00FF4A59"/>
    <w:rsid w:val="00FF4F6C"/>
    <w:rsid w:val="00FF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D70C0"/>
  <w15:docId w15:val="{F4310713-12E5-4C19-AF54-E07910D2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AA3"/>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CA5B92"/>
    <w:pPr>
      <w:keepNext/>
      <w:numPr>
        <w:numId w:val="18"/>
      </w:numPr>
      <w:spacing w:before="240" w:after="60" w:line="240" w:lineRule="auto"/>
      <w:outlineLvl w:val="0"/>
    </w:pPr>
    <w:rPr>
      <w:rFonts w:ascii="Arial" w:eastAsia="Times New Roman" w:hAnsi="Arial"/>
      <w:b/>
      <w:kern w:val="32"/>
      <w:sz w:val="32"/>
      <w:szCs w:val="32"/>
    </w:rPr>
  </w:style>
  <w:style w:type="paragraph" w:styleId="Heading2">
    <w:name w:val="heading 2"/>
    <w:basedOn w:val="Normal"/>
    <w:next w:val="Normal"/>
    <w:link w:val="Heading2Char"/>
    <w:qFormat/>
    <w:rsid w:val="00CA5B92"/>
    <w:pPr>
      <w:keepNext/>
      <w:numPr>
        <w:ilvl w:val="1"/>
        <w:numId w:val="18"/>
      </w:numPr>
      <w:spacing w:before="240" w:after="60" w:line="240" w:lineRule="auto"/>
      <w:outlineLvl w:val="1"/>
    </w:pPr>
    <w:rPr>
      <w:rFonts w:ascii="Arial" w:eastAsiaTheme="majorEastAsia" w:hAnsi="Arial" w:cstheme="majorBidi"/>
      <w:b/>
      <w:i/>
      <w:sz w:val="28"/>
      <w:szCs w:val="28"/>
    </w:rPr>
  </w:style>
  <w:style w:type="paragraph" w:styleId="Heading3">
    <w:name w:val="heading 3"/>
    <w:basedOn w:val="Normal"/>
    <w:next w:val="Normal"/>
    <w:link w:val="Heading3Char"/>
    <w:qFormat/>
    <w:rsid w:val="00CA5B92"/>
    <w:pPr>
      <w:keepNext/>
      <w:numPr>
        <w:ilvl w:val="2"/>
        <w:numId w:val="18"/>
      </w:numPr>
      <w:spacing w:before="240" w:after="60" w:line="240" w:lineRule="auto"/>
      <w:outlineLvl w:val="2"/>
    </w:pPr>
    <w:rPr>
      <w:rFonts w:ascii="Arial" w:eastAsiaTheme="majorEastAsia" w:hAnsi="Arial" w:cstheme="majorBidi"/>
      <w:b/>
      <w:sz w:val="26"/>
      <w:szCs w:val="26"/>
    </w:rPr>
  </w:style>
  <w:style w:type="paragraph" w:styleId="Heading4">
    <w:name w:val="heading 4"/>
    <w:basedOn w:val="Normal"/>
    <w:next w:val="Normal"/>
    <w:link w:val="Heading4Char"/>
    <w:qFormat/>
    <w:rsid w:val="00CA5B92"/>
    <w:pPr>
      <w:keepNext/>
      <w:numPr>
        <w:ilvl w:val="3"/>
        <w:numId w:val="18"/>
      </w:numPr>
      <w:spacing w:before="240" w:after="60" w:line="240" w:lineRule="auto"/>
      <w:outlineLvl w:val="3"/>
    </w:pPr>
    <w:rPr>
      <w:rFonts w:ascii="Times New Roman" w:eastAsiaTheme="majorEastAsia" w:hAnsi="Times New Roman" w:cstheme="majorBidi"/>
      <w:b/>
      <w:sz w:val="28"/>
      <w:szCs w:val="28"/>
    </w:rPr>
  </w:style>
  <w:style w:type="paragraph" w:styleId="Heading5">
    <w:name w:val="heading 5"/>
    <w:basedOn w:val="Normal"/>
    <w:next w:val="Normal"/>
    <w:link w:val="Heading5Char"/>
    <w:qFormat/>
    <w:rsid w:val="00CA5B92"/>
    <w:pPr>
      <w:numPr>
        <w:ilvl w:val="4"/>
        <w:numId w:val="18"/>
      </w:numPr>
      <w:spacing w:before="240" w:after="60" w:line="240" w:lineRule="auto"/>
      <w:outlineLvl w:val="4"/>
    </w:pPr>
    <w:rPr>
      <w:rFonts w:ascii="Times New Roman" w:eastAsiaTheme="majorEastAsia" w:hAnsi="Times New Roman" w:cstheme="majorBidi"/>
      <w:b/>
      <w:i/>
      <w:sz w:val="26"/>
      <w:szCs w:val="26"/>
    </w:rPr>
  </w:style>
  <w:style w:type="paragraph" w:styleId="Heading6">
    <w:name w:val="heading 6"/>
    <w:basedOn w:val="Normal"/>
    <w:next w:val="Normal"/>
    <w:link w:val="Heading6Char"/>
    <w:qFormat/>
    <w:rsid w:val="00CA5B92"/>
    <w:pPr>
      <w:numPr>
        <w:ilvl w:val="5"/>
        <w:numId w:val="18"/>
      </w:numPr>
      <w:spacing w:before="240" w:after="60" w:line="240" w:lineRule="auto"/>
      <w:outlineLvl w:val="5"/>
    </w:pPr>
    <w:rPr>
      <w:rFonts w:ascii="Times New Roman" w:eastAsiaTheme="majorEastAsia" w:hAnsi="Times New Roman" w:cstheme="majorBidi"/>
      <w:b/>
    </w:rPr>
  </w:style>
  <w:style w:type="paragraph" w:styleId="Heading7">
    <w:name w:val="heading 7"/>
    <w:basedOn w:val="Normal"/>
    <w:next w:val="Normal"/>
    <w:link w:val="Heading7Char"/>
    <w:qFormat/>
    <w:rsid w:val="00CA5B92"/>
    <w:pPr>
      <w:numPr>
        <w:ilvl w:val="6"/>
        <w:numId w:val="18"/>
      </w:numPr>
      <w:spacing w:before="240" w:after="60" w:line="240" w:lineRule="auto"/>
      <w:outlineLvl w:val="6"/>
    </w:pPr>
    <w:rPr>
      <w:rFonts w:ascii="Times New Roman" w:eastAsiaTheme="majorEastAsia" w:hAnsi="Times New Roman" w:cstheme="majorBidi"/>
      <w:sz w:val="24"/>
      <w:szCs w:val="24"/>
    </w:rPr>
  </w:style>
  <w:style w:type="paragraph" w:styleId="Heading8">
    <w:name w:val="heading 8"/>
    <w:basedOn w:val="Normal"/>
    <w:next w:val="Normal"/>
    <w:link w:val="Heading8Char"/>
    <w:qFormat/>
    <w:rsid w:val="00CA5B92"/>
    <w:pPr>
      <w:numPr>
        <w:ilvl w:val="7"/>
        <w:numId w:val="18"/>
      </w:numPr>
      <w:spacing w:before="240" w:after="60" w:line="240" w:lineRule="auto"/>
      <w:outlineLvl w:val="7"/>
    </w:pPr>
    <w:rPr>
      <w:rFonts w:ascii="Times New Roman" w:eastAsiaTheme="majorEastAsia" w:hAnsi="Times New Roman" w:cstheme="majorBidi"/>
      <w:i/>
      <w:sz w:val="24"/>
      <w:szCs w:val="24"/>
    </w:rPr>
  </w:style>
  <w:style w:type="paragraph" w:styleId="Heading9">
    <w:name w:val="heading 9"/>
    <w:basedOn w:val="Normal"/>
    <w:next w:val="Normal"/>
    <w:link w:val="Heading9Char"/>
    <w:qFormat/>
    <w:rsid w:val="00CA5B92"/>
    <w:pPr>
      <w:numPr>
        <w:ilvl w:val="8"/>
        <w:numId w:val="18"/>
      </w:numPr>
      <w:spacing w:before="240" w:after="60" w:line="240" w:lineRule="auto"/>
      <w:outlineLvl w:val="8"/>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CC3"/>
    <w:rPr>
      <w:rFonts w:ascii="Arial" w:hAnsi="Arial"/>
      <w:b/>
      <w:kern w:val="32"/>
      <w:sz w:val="32"/>
      <w:szCs w:val="32"/>
    </w:rPr>
  </w:style>
  <w:style w:type="character" w:customStyle="1" w:styleId="Heading2Char">
    <w:name w:val="Heading 2 Char"/>
    <w:basedOn w:val="DefaultParagraphFont"/>
    <w:link w:val="Heading2"/>
    <w:rsid w:val="00CA5B92"/>
    <w:rPr>
      <w:rFonts w:ascii="Arial" w:eastAsiaTheme="majorEastAsia" w:hAnsi="Arial" w:cstheme="majorBidi"/>
      <w:b/>
      <w:i/>
      <w:sz w:val="28"/>
      <w:szCs w:val="28"/>
    </w:rPr>
  </w:style>
  <w:style w:type="character" w:customStyle="1" w:styleId="Heading3Char">
    <w:name w:val="Heading 3 Char"/>
    <w:basedOn w:val="DefaultParagraphFont"/>
    <w:link w:val="Heading3"/>
    <w:rsid w:val="00FC3CC3"/>
    <w:rPr>
      <w:rFonts w:ascii="Arial" w:eastAsiaTheme="majorEastAsia" w:hAnsi="Arial" w:cstheme="majorBidi"/>
      <w:b/>
      <w:sz w:val="26"/>
      <w:szCs w:val="26"/>
    </w:rPr>
  </w:style>
  <w:style w:type="character" w:customStyle="1" w:styleId="Heading4Char">
    <w:name w:val="Heading 4 Char"/>
    <w:basedOn w:val="DefaultParagraphFont"/>
    <w:link w:val="Heading4"/>
    <w:rsid w:val="00FC3CC3"/>
    <w:rPr>
      <w:rFonts w:eastAsiaTheme="majorEastAsia" w:cstheme="majorBidi"/>
      <w:b/>
      <w:sz w:val="28"/>
      <w:szCs w:val="28"/>
    </w:rPr>
  </w:style>
  <w:style w:type="character" w:customStyle="1" w:styleId="Heading5Char">
    <w:name w:val="Heading 5 Char"/>
    <w:basedOn w:val="DefaultParagraphFont"/>
    <w:link w:val="Heading5"/>
    <w:rsid w:val="00FC3CC3"/>
    <w:rPr>
      <w:rFonts w:eastAsiaTheme="majorEastAsia" w:cstheme="majorBidi"/>
      <w:b/>
      <w:i/>
      <w:sz w:val="26"/>
      <w:szCs w:val="26"/>
    </w:rPr>
  </w:style>
  <w:style w:type="character" w:customStyle="1" w:styleId="Heading6Char">
    <w:name w:val="Heading 6 Char"/>
    <w:basedOn w:val="DefaultParagraphFont"/>
    <w:link w:val="Heading6"/>
    <w:rsid w:val="00FC3CC3"/>
    <w:rPr>
      <w:rFonts w:eastAsiaTheme="majorEastAsia" w:cstheme="majorBidi"/>
      <w:b/>
      <w:sz w:val="22"/>
      <w:szCs w:val="22"/>
    </w:rPr>
  </w:style>
  <w:style w:type="character" w:customStyle="1" w:styleId="Heading7Char">
    <w:name w:val="Heading 7 Char"/>
    <w:basedOn w:val="DefaultParagraphFont"/>
    <w:link w:val="Heading7"/>
    <w:rsid w:val="00FC3CC3"/>
    <w:rPr>
      <w:rFonts w:eastAsiaTheme="majorEastAsia" w:cstheme="majorBidi"/>
      <w:sz w:val="24"/>
      <w:szCs w:val="24"/>
    </w:rPr>
  </w:style>
  <w:style w:type="character" w:customStyle="1" w:styleId="Heading8Char">
    <w:name w:val="Heading 8 Char"/>
    <w:basedOn w:val="DefaultParagraphFont"/>
    <w:link w:val="Heading8"/>
    <w:rsid w:val="00FC3CC3"/>
    <w:rPr>
      <w:rFonts w:eastAsiaTheme="majorEastAsia" w:cstheme="majorBidi"/>
      <w:i/>
      <w:sz w:val="24"/>
      <w:szCs w:val="24"/>
    </w:rPr>
  </w:style>
  <w:style w:type="character" w:customStyle="1" w:styleId="Heading9Char">
    <w:name w:val="Heading 9 Char"/>
    <w:basedOn w:val="DefaultParagraphFont"/>
    <w:link w:val="Heading9"/>
    <w:rsid w:val="00FC3CC3"/>
    <w:rPr>
      <w:rFonts w:ascii="Arial" w:eastAsiaTheme="majorEastAsia" w:hAnsi="Arial" w:cstheme="majorBidi"/>
      <w:sz w:val="22"/>
      <w:szCs w:val="22"/>
    </w:rPr>
  </w:style>
  <w:style w:type="paragraph" w:styleId="Title">
    <w:name w:val="Title"/>
    <w:basedOn w:val="Normal"/>
    <w:link w:val="TitleChar"/>
    <w:uiPriority w:val="10"/>
    <w:qFormat/>
    <w:rsid w:val="00CA5B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3E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A5B92"/>
    <w:rPr>
      <w:b/>
      <w:bCs/>
    </w:rPr>
  </w:style>
  <w:style w:type="paragraph" w:styleId="FootnoteText">
    <w:name w:val="footnote text"/>
    <w:basedOn w:val="Normal"/>
    <w:link w:val="FootnoteTextChar"/>
    <w:uiPriority w:val="99"/>
    <w:semiHidden/>
    <w:rsid w:val="00460AA3"/>
    <w:rPr>
      <w:sz w:val="24"/>
      <w:szCs w:val="24"/>
    </w:rPr>
  </w:style>
  <w:style w:type="character" w:customStyle="1" w:styleId="FootnoteTextChar">
    <w:name w:val="Footnote Text Char"/>
    <w:basedOn w:val="DefaultParagraphFont"/>
    <w:link w:val="FootnoteText"/>
    <w:uiPriority w:val="99"/>
    <w:semiHidden/>
    <w:rsid w:val="00460AA3"/>
    <w:rPr>
      <w:rFonts w:ascii="Calibri" w:eastAsia="Calibri" w:hAnsi="Calibri"/>
      <w:sz w:val="24"/>
      <w:szCs w:val="24"/>
    </w:rPr>
  </w:style>
  <w:style w:type="character" w:styleId="FootnoteReference">
    <w:name w:val="footnote reference"/>
    <w:basedOn w:val="DefaultParagraphFont"/>
    <w:uiPriority w:val="99"/>
    <w:semiHidden/>
    <w:rsid w:val="00460AA3"/>
    <w:rPr>
      <w:rFonts w:cs="Times New Roman"/>
      <w:vertAlign w:val="superscript"/>
    </w:rPr>
  </w:style>
  <w:style w:type="paragraph" w:styleId="Header">
    <w:name w:val="header"/>
    <w:basedOn w:val="Normal"/>
    <w:link w:val="HeaderChar"/>
    <w:uiPriority w:val="99"/>
    <w:semiHidden/>
    <w:unhideWhenUsed/>
    <w:rsid w:val="00DC72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28F"/>
    <w:rPr>
      <w:rFonts w:ascii="Calibri" w:eastAsia="Calibri" w:hAnsi="Calibri"/>
      <w:sz w:val="22"/>
      <w:szCs w:val="22"/>
    </w:rPr>
  </w:style>
  <w:style w:type="paragraph" w:styleId="Footer">
    <w:name w:val="footer"/>
    <w:basedOn w:val="Normal"/>
    <w:link w:val="FooterChar"/>
    <w:uiPriority w:val="99"/>
    <w:unhideWhenUsed/>
    <w:rsid w:val="00DC7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28F"/>
    <w:rPr>
      <w:rFonts w:ascii="Calibri" w:eastAsia="Calibri" w:hAnsi="Calibri"/>
      <w:sz w:val="22"/>
      <w:szCs w:val="22"/>
    </w:rPr>
  </w:style>
  <w:style w:type="character" w:styleId="Emphasis">
    <w:name w:val="Emphasis"/>
    <w:basedOn w:val="DefaultParagraphFont"/>
    <w:uiPriority w:val="20"/>
    <w:qFormat/>
    <w:rsid w:val="007D4C52"/>
    <w:rPr>
      <w:i/>
      <w:iCs/>
    </w:rPr>
  </w:style>
  <w:style w:type="paragraph" w:styleId="ListParagraph">
    <w:name w:val="List Paragraph"/>
    <w:basedOn w:val="Normal"/>
    <w:uiPriority w:val="34"/>
    <w:rsid w:val="000E27F7"/>
    <w:pPr>
      <w:ind w:left="720"/>
      <w:contextualSpacing/>
    </w:pPr>
  </w:style>
  <w:style w:type="paragraph" w:styleId="BalloonText">
    <w:name w:val="Balloon Text"/>
    <w:basedOn w:val="Normal"/>
    <w:link w:val="BalloonTextChar"/>
    <w:uiPriority w:val="99"/>
    <w:semiHidden/>
    <w:unhideWhenUsed/>
    <w:rsid w:val="00FA0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899"/>
    <w:rPr>
      <w:rFonts w:ascii="Tahoma" w:eastAsia="Calibri" w:hAnsi="Tahoma" w:cs="Tahoma"/>
      <w:sz w:val="16"/>
      <w:szCs w:val="16"/>
    </w:rPr>
  </w:style>
  <w:style w:type="character" w:styleId="CommentReference">
    <w:name w:val="annotation reference"/>
    <w:basedOn w:val="DefaultParagraphFont"/>
    <w:uiPriority w:val="99"/>
    <w:semiHidden/>
    <w:unhideWhenUsed/>
    <w:rsid w:val="00DE01F6"/>
    <w:rPr>
      <w:sz w:val="16"/>
      <w:szCs w:val="16"/>
    </w:rPr>
  </w:style>
  <w:style w:type="paragraph" w:styleId="CommentText">
    <w:name w:val="annotation text"/>
    <w:basedOn w:val="Normal"/>
    <w:link w:val="CommentTextChar"/>
    <w:uiPriority w:val="99"/>
    <w:semiHidden/>
    <w:unhideWhenUsed/>
    <w:rsid w:val="00DE01F6"/>
    <w:pPr>
      <w:spacing w:line="240" w:lineRule="auto"/>
    </w:pPr>
    <w:rPr>
      <w:sz w:val="20"/>
      <w:szCs w:val="20"/>
    </w:rPr>
  </w:style>
  <w:style w:type="character" w:customStyle="1" w:styleId="CommentTextChar">
    <w:name w:val="Comment Text Char"/>
    <w:basedOn w:val="DefaultParagraphFont"/>
    <w:link w:val="CommentText"/>
    <w:uiPriority w:val="99"/>
    <w:semiHidden/>
    <w:rsid w:val="00DE01F6"/>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DE01F6"/>
    <w:rPr>
      <w:b/>
      <w:bCs/>
    </w:rPr>
  </w:style>
  <w:style w:type="character" w:customStyle="1" w:styleId="CommentSubjectChar">
    <w:name w:val="Comment Subject Char"/>
    <w:basedOn w:val="CommentTextChar"/>
    <w:link w:val="CommentSubject"/>
    <w:uiPriority w:val="99"/>
    <w:semiHidden/>
    <w:rsid w:val="00DE01F6"/>
    <w:rPr>
      <w:rFonts w:ascii="Calibri" w:eastAsia="Calibri" w:hAnsi="Calibri"/>
      <w:b/>
      <w:bCs/>
    </w:rPr>
  </w:style>
  <w:style w:type="table" w:styleId="TableGrid">
    <w:name w:val="Table Grid"/>
    <w:basedOn w:val="TableNormal"/>
    <w:uiPriority w:val="59"/>
    <w:rsid w:val="001A1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C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99598">
      <w:marLeft w:val="0"/>
      <w:marRight w:val="0"/>
      <w:marTop w:val="0"/>
      <w:marBottom w:val="0"/>
      <w:divBdr>
        <w:top w:val="none" w:sz="0" w:space="0" w:color="auto"/>
        <w:left w:val="none" w:sz="0" w:space="0" w:color="auto"/>
        <w:bottom w:val="none" w:sz="0" w:space="0" w:color="auto"/>
        <w:right w:val="none" w:sz="0" w:space="0" w:color="auto"/>
      </w:divBdr>
      <w:divsChild>
        <w:div w:id="1093547320">
          <w:marLeft w:val="0"/>
          <w:marRight w:val="0"/>
          <w:marTop w:val="0"/>
          <w:marBottom w:val="0"/>
          <w:divBdr>
            <w:top w:val="none" w:sz="0" w:space="0" w:color="auto"/>
            <w:left w:val="none" w:sz="0" w:space="0" w:color="auto"/>
            <w:bottom w:val="none" w:sz="0" w:space="0" w:color="auto"/>
            <w:right w:val="none" w:sz="0" w:space="0" w:color="auto"/>
          </w:divBdr>
        </w:div>
      </w:divsChild>
    </w:div>
    <w:div w:id="1612787520">
      <w:bodyDiv w:val="1"/>
      <w:marLeft w:val="0"/>
      <w:marRight w:val="0"/>
      <w:marTop w:val="0"/>
      <w:marBottom w:val="0"/>
      <w:divBdr>
        <w:top w:val="none" w:sz="0" w:space="0" w:color="auto"/>
        <w:left w:val="none" w:sz="0" w:space="0" w:color="auto"/>
        <w:bottom w:val="none" w:sz="0" w:space="0" w:color="auto"/>
        <w:right w:val="none" w:sz="0" w:space="0" w:color="auto"/>
      </w:divBdr>
    </w:div>
    <w:div w:id="16858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ckay@email.un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lato.stanford.edu/archives/sum2015/entries/well-being" TargetMode="External"/><Relationship Id="rId4" Type="http://schemas.openxmlformats.org/officeDocument/2006/relationships/settings" Target="settings.xml"/><Relationship Id="rId9" Type="http://schemas.openxmlformats.org/officeDocument/2006/relationships/hyperlink" Target="http://dmackay.web.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26F8-0564-48EF-93D5-9D450671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42</Pages>
  <Words>10900</Words>
  <Characters>62132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72887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mackaydp</dc:creator>
  <cp:lastModifiedBy>Mackay, Douglas Paul</cp:lastModifiedBy>
  <cp:revision>112</cp:revision>
  <cp:lastPrinted>2015-02-05T18:45:00Z</cp:lastPrinted>
  <dcterms:created xsi:type="dcterms:W3CDTF">2016-09-06T20:11:00Z</dcterms:created>
  <dcterms:modified xsi:type="dcterms:W3CDTF">2016-09-30T15:24:00Z</dcterms:modified>
</cp:coreProperties>
</file>