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F1" w:rsidRDefault="000973F1" w:rsidP="00120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-256540</wp:posOffset>
            </wp:positionV>
            <wp:extent cx="3035300" cy="2994025"/>
            <wp:effectExtent l="19050" t="0" r="0" b="0"/>
            <wp:wrapSquare wrapText="bothSides"/>
            <wp:docPr id="1" name="Picture 0" descr="logo-u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F1" w:rsidRDefault="000973F1" w:rsidP="001209FF">
      <w:pPr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1209FF">
      <w:pPr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1209FF">
      <w:pPr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1209FF">
      <w:pPr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1209FF">
      <w:pPr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1209FF">
      <w:pPr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1209FF">
      <w:pPr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1209FF">
      <w:pPr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1209FF">
      <w:pPr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0973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0973F1">
      <w:pPr>
        <w:rPr>
          <w:rFonts w:ascii="Times New Roman" w:hAnsi="Times New Roman" w:cs="Times New Roman"/>
          <w:b/>
          <w:sz w:val="24"/>
          <w:szCs w:val="24"/>
        </w:rPr>
      </w:pPr>
    </w:p>
    <w:p w:rsidR="000973F1" w:rsidRP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973F1">
        <w:rPr>
          <w:rFonts w:ascii="Times New Roman" w:hAnsi="Times New Roman" w:cs="Times New Roman"/>
          <w:b/>
          <w:sz w:val="32"/>
          <w:szCs w:val="32"/>
        </w:rPr>
        <w:t>Judul</w:t>
      </w:r>
      <w:proofErr w:type="spellEnd"/>
      <w:r w:rsidRPr="000973F1">
        <w:rPr>
          <w:rFonts w:ascii="Times New Roman" w:hAnsi="Times New Roman" w:cs="Times New Roman"/>
          <w:b/>
          <w:sz w:val="32"/>
          <w:szCs w:val="32"/>
        </w:rPr>
        <w:t xml:space="preserve"> Essay</w:t>
      </w:r>
    </w:p>
    <w:p w:rsidR="000973F1" w:rsidRP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973F1">
        <w:rPr>
          <w:rFonts w:ascii="Times New Roman" w:hAnsi="Times New Roman" w:cs="Times New Roman"/>
          <w:b/>
          <w:sz w:val="32"/>
          <w:szCs w:val="32"/>
        </w:rPr>
        <w:t>Pengaruh</w:t>
      </w:r>
      <w:proofErr w:type="spellEnd"/>
      <w:r w:rsidRPr="000973F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3F1">
        <w:rPr>
          <w:rFonts w:ascii="Times New Roman" w:hAnsi="Times New Roman" w:cs="Times New Roman"/>
          <w:b/>
          <w:sz w:val="32"/>
          <w:szCs w:val="32"/>
        </w:rPr>
        <w:t>Budaya</w:t>
      </w:r>
      <w:proofErr w:type="spellEnd"/>
      <w:r w:rsidRPr="000973F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3F1">
        <w:rPr>
          <w:rFonts w:ascii="Times New Roman" w:hAnsi="Times New Roman" w:cs="Times New Roman"/>
          <w:b/>
          <w:sz w:val="32"/>
          <w:szCs w:val="32"/>
        </w:rPr>
        <w:t>Jawa</w:t>
      </w:r>
      <w:proofErr w:type="spellEnd"/>
      <w:r w:rsidRPr="000973F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3F1">
        <w:rPr>
          <w:rFonts w:ascii="Times New Roman" w:hAnsi="Times New Roman" w:cs="Times New Roman"/>
          <w:b/>
          <w:sz w:val="32"/>
          <w:szCs w:val="32"/>
        </w:rPr>
        <w:t>dalam</w:t>
      </w:r>
      <w:proofErr w:type="spellEnd"/>
      <w:r w:rsidRPr="000973F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3F1">
        <w:rPr>
          <w:rFonts w:ascii="Times New Roman" w:hAnsi="Times New Roman" w:cs="Times New Roman"/>
          <w:b/>
          <w:sz w:val="32"/>
          <w:szCs w:val="32"/>
        </w:rPr>
        <w:t>Pendidikan</w:t>
      </w:r>
      <w:proofErr w:type="spellEnd"/>
      <w:r w:rsidRPr="000973F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3F1">
        <w:rPr>
          <w:rFonts w:ascii="Times New Roman" w:hAnsi="Times New Roman" w:cs="Times New Roman"/>
          <w:b/>
          <w:sz w:val="32"/>
          <w:szCs w:val="32"/>
        </w:rPr>
        <w:t>Berkarakter</w:t>
      </w:r>
      <w:proofErr w:type="spellEnd"/>
    </w:p>
    <w:p w:rsid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24"/>
          <w:szCs w:val="24"/>
        </w:rPr>
      </w:pPr>
    </w:p>
    <w:p w:rsidR="000973F1" w:rsidRP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973F1">
        <w:rPr>
          <w:rFonts w:ascii="Times New Roman" w:hAnsi="Times New Roman" w:cs="Times New Roman"/>
          <w:b/>
          <w:sz w:val="32"/>
          <w:szCs w:val="32"/>
        </w:rPr>
        <w:t>Oleh</w:t>
      </w:r>
      <w:proofErr w:type="spellEnd"/>
      <w:r w:rsidRPr="000973F1">
        <w:rPr>
          <w:rFonts w:ascii="Times New Roman" w:hAnsi="Times New Roman" w:cs="Times New Roman"/>
          <w:b/>
          <w:sz w:val="32"/>
          <w:szCs w:val="32"/>
        </w:rPr>
        <w:t>:</w:t>
      </w:r>
    </w:p>
    <w:p w:rsidR="000973F1" w:rsidRP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973F1">
        <w:rPr>
          <w:rFonts w:ascii="Times New Roman" w:hAnsi="Times New Roman" w:cs="Times New Roman"/>
          <w:b/>
          <w:sz w:val="32"/>
          <w:szCs w:val="32"/>
        </w:rPr>
        <w:t>Ellysa</w:t>
      </w:r>
      <w:proofErr w:type="spellEnd"/>
      <w:r w:rsidRPr="000973F1">
        <w:rPr>
          <w:rFonts w:ascii="Times New Roman" w:hAnsi="Times New Roman" w:cs="Times New Roman"/>
          <w:b/>
          <w:sz w:val="32"/>
          <w:szCs w:val="32"/>
        </w:rPr>
        <w:t xml:space="preserve"> Amelia </w:t>
      </w:r>
      <w:proofErr w:type="spellStart"/>
      <w:proofErr w:type="gramStart"/>
      <w:r w:rsidRPr="000973F1">
        <w:rPr>
          <w:rFonts w:ascii="Times New Roman" w:hAnsi="Times New Roman" w:cs="Times New Roman"/>
          <w:b/>
          <w:sz w:val="32"/>
          <w:szCs w:val="32"/>
        </w:rPr>
        <w:t>Putri</w:t>
      </w:r>
      <w:proofErr w:type="spellEnd"/>
      <w:r w:rsidRPr="000973F1">
        <w:rPr>
          <w:rFonts w:ascii="Times New Roman" w:hAnsi="Times New Roman" w:cs="Times New Roman"/>
          <w:b/>
          <w:sz w:val="32"/>
          <w:szCs w:val="32"/>
        </w:rPr>
        <w:t xml:space="preserve">  M0316026</w:t>
      </w:r>
      <w:proofErr w:type="gramEnd"/>
      <w:r w:rsidRPr="000973F1">
        <w:rPr>
          <w:rFonts w:ascii="Times New Roman" w:hAnsi="Times New Roman" w:cs="Times New Roman"/>
          <w:b/>
          <w:sz w:val="32"/>
          <w:szCs w:val="32"/>
        </w:rPr>
        <w:t>/Kimia 2016</w:t>
      </w:r>
    </w:p>
    <w:p w:rsid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24"/>
          <w:szCs w:val="24"/>
        </w:rPr>
      </w:pPr>
    </w:p>
    <w:p w:rsidR="000973F1" w:rsidRP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28"/>
          <w:szCs w:val="28"/>
        </w:rPr>
      </w:pPr>
      <w:r w:rsidRPr="000973F1">
        <w:rPr>
          <w:rFonts w:ascii="Times New Roman" w:hAnsi="Times New Roman" w:cs="Times New Roman"/>
          <w:b/>
          <w:sz w:val="28"/>
          <w:szCs w:val="28"/>
        </w:rPr>
        <w:t>UNIVERSITAS SEBELAS MARET</w:t>
      </w:r>
    </w:p>
    <w:p w:rsidR="000973F1" w:rsidRP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28"/>
          <w:szCs w:val="28"/>
        </w:rPr>
      </w:pPr>
      <w:r w:rsidRPr="000973F1">
        <w:rPr>
          <w:rFonts w:ascii="Times New Roman" w:hAnsi="Times New Roman" w:cs="Times New Roman"/>
          <w:b/>
          <w:sz w:val="28"/>
          <w:szCs w:val="28"/>
        </w:rPr>
        <w:t>SURAKARTA</w:t>
      </w:r>
    </w:p>
    <w:p w:rsidR="000973F1" w:rsidRP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28"/>
          <w:szCs w:val="28"/>
        </w:rPr>
      </w:pPr>
      <w:r w:rsidRPr="000973F1">
        <w:rPr>
          <w:rFonts w:ascii="Times New Roman" w:hAnsi="Times New Roman" w:cs="Times New Roman"/>
          <w:b/>
          <w:sz w:val="28"/>
          <w:szCs w:val="28"/>
        </w:rPr>
        <w:t>2017</w:t>
      </w:r>
    </w:p>
    <w:p w:rsidR="000973F1" w:rsidRDefault="000973F1" w:rsidP="000973F1">
      <w:pPr>
        <w:tabs>
          <w:tab w:val="left" w:pos="270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73F1" w:rsidRDefault="000973F1" w:rsidP="001209FF">
      <w:pPr>
        <w:rPr>
          <w:rFonts w:ascii="Times New Roman" w:hAnsi="Times New Roman" w:cs="Times New Roman"/>
          <w:b/>
          <w:sz w:val="24"/>
          <w:szCs w:val="24"/>
        </w:rPr>
      </w:pPr>
    </w:p>
    <w:p w:rsidR="000973F1" w:rsidRDefault="000973F1" w:rsidP="000973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458" w:rsidRPr="001209FF" w:rsidRDefault="00C34458" w:rsidP="000973F1">
      <w:pPr>
        <w:rPr>
          <w:rFonts w:ascii="Times New Roman" w:hAnsi="Times New Roman" w:cs="Times New Roman"/>
          <w:b/>
          <w:sz w:val="24"/>
          <w:szCs w:val="24"/>
        </w:rPr>
      </w:pPr>
      <w:r w:rsidRPr="001209FF">
        <w:rPr>
          <w:rFonts w:ascii="Times New Roman" w:hAnsi="Times New Roman" w:cs="Times New Roman"/>
          <w:b/>
          <w:sz w:val="24"/>
          <w:szCs w:val="24"/>
        </w:rPr>
        <w:lastRenderedPageBreak/>
        <w:t>PENGARUH BUDAYA JAWA DALAM PENDIDIKAN BERKARAKTER</w:t>
      </w:r>
    </w:p>
    <w:p w:rsidR="001209FF" w:rsidRDefault="001209FF" w:rsidP="000973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Ellysa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Amelia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</w:p>
    <w:p w:rsidR="001209FF" w:rsidRDefault="001209FF" w:rsidP="000973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</w:p>
    <w:p w:rsidR="005F0436" w:rsidRPr="00AE4C92" w:rsidRDefault="005F0436" w:rsidP="00120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48F" w:rsidRPr="001209FF" w:rsidRDefault="001209FF" w:rsidP="00120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9FF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</w:p>
    <w:p w:rsidR="0085548F" w:rsidRPr="00AE4C92" w:rsidRDefault="0085548F" w:rsidP="001209FF">
      <w:pPr>
        <w:jc w:val="both"/>
        <w:rPr>
          <w:rFonts w:ascii="Times New Roman" w:hAnsi="Times New Roman" w:cs="Times New Roman"/>
          <w:sz w:val="24"/>
          <w:szCs w:val="24"/>
        </w:rPr>
      </w:pPr>
      <w:r w:rsidRPr="00AE4C9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eksplisit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moral,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seakan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batasnya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6400" w:rsidRPr="00AE4C92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986400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400" w:rsidRPr="00AE4C9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986400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6400" w:rsidRPr="00AE4C92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="00986400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400" w:rsidRPr="00AE4C9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986400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400" w:rsidRPr="00AE4C9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986400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400" w:rsidRPr="00AE4C9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986400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400" w:rsidRPr="00AE4C92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986400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6400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003D" w:rsidRPr="00AE4C9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9003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03D"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9003D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003D" w:rsidRPr="00AE4C9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F9003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03D" w:rsidRPr="00AE4C92">
        <w:rPr>
          <w:rFonts w:ascii="Times New Roman" w:hAnsi="Times New Roman" w:cs="Times New Roman"/>
          <w:sz w:val="24"/>
          <w:szCs w:val="24"/>
        </w:rPr>
        <w:t>melupakan</w:t>
      </w:r>
      <w:proofErr w:type="spellEnd"/>
      <w:r w:rsidR="00F9003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03D" w:rsidRPr="00AE4C92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F9003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03D" w:rsidRPr="00AE4C92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F9003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03D"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9003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03D" w:rsidRPr="00AE4C92">
        <w:rPr>
          <w:rFonts w:ascii="Times New Roman" w:hAnsi="Times New Roman" w:cs="Times New Roman"/>
          <w:sz w:val="24"/>
          <w:szCs w:val="24"/>
        </w:rPr>
        <w:t>b</w:t>
      </w:r>
      <w:r w:rsidR="00E01537" w:rsidRPr="00AE4C92">
        <w:rPr>
          <w:rFonts w:ascii="Times New Roman" w:hAnsi="Times New Roman" w:cs="Times New Roman"/>
          <w:sz w:val="24"/>
          <w:szCs w:val="24"/>
        </w:rPr>
        <w:t>eralih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mainan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r w:rsidR="00E01537" w:rsidRPr="00AE4C92">
        <w:rPr>
          <w:rFonts w:ascii="Times New Roman" w:hAnsi="Times New Roman" w:cs="Times New Roman"/>
          <w:i/>
          <w:iCs/>
          <w:sz w:val="24"/>
          <w:szCs w:val="24"/>
        </w:rPr>
        <w:t xml:space="preserve">video games, </w:t>
      </w:r>
      <w:proofErr w:type="spellStart"/>
      <w:r w:rsidR="00E01537" w:rsidRPr="00AE4C92">
        <w:rPr>
          <w:rFonts w:ascii="Times New Roman" w:hAnsi="Times New Roman" w:cs="Times New Roman"/>
          <w:i/>
          <w:iCs/>
          <w:sz w:val="24"/>
          <w:szCs w:val="24"/>
        </w:rPr>
        <w:t>Playstation</w:t>
      </w:r>
      <w:proofErr w:type="spellEnd"/>
      <w:r w:rsidR="00E01537" w:rsidRPr="00AE4C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1537" w:rsidRPr="00AE4C92">
        <w:rPr>
          <w:rFonts w:ascii="Times New Roman" w:hAnsi="Times New Roman" w:cs="Times New Roman"/>
          <w:sz w:val="24"/>
          <w:szCs w:val="24"/>
        </w:rPr>
        <w:t xml:space="preserve">(PS),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r w:rsidR="00E01537" w:rsidRPr="00AE4C92">
        <w:rPr>
          <w:rFonts w:ascii="Times New Roman" w:hAnsi="Times New Roman" w:cs="Times New Roman"/>
          <w:i/>
          <w:iCs/>
          <w:sz w:val="24"/>
          <w:szCs w:val="24"/>
        </w:rPr>
        <w:t>games online</w:t>
      </w:r>
      <w:r w:rsidR="00E01537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1537" w:rsidRPr="00AE4C92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hebat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memainkannya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dibandinkan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, ranting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daun-daunan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37" w:rsidRPr="00AE4C92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="00E01537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1537" w:rsidRPr="00AE4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36" w:rsidRPr="00AE4C92" w:rsidRDefault="00E01537" w:rsidP="00CA63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4C9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CB6" w:rsidRPr="00AE4C92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C32CB6" w:rsidRPr="00AE4C9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="00C32CB6"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32CB6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CB6"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250D" w:rsidRPr="00AE4C92">
        <w:rPr>
          <w:rFonts w:ascii="Times New Roman" w:hAnsi="Times New Roman" w:cs="Times New Roman"/>
          <w:sz w:val="24"/>
          <w:szCs w:val="24"/>
        </w:rPr>
        <w:t>Bnayak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kurag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250D" w:rsidRPr="00AE4C9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dekadensi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) moral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250D" w:rsidRPr="00AE4C9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moral.</w:t>
      </w:r>
      <w:proofErr w:type="gram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250D" w:rsidRPr="00AE4C9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250D" w:rsidRPr="00AE4C9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predikat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memudar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250D"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0D" w:rsidRPr="00AE4C92">
        <w:rPr>
          <w:rFonts w:ascii="Times New Roman" w:hAnsi="Times New Roman" w:cs="Times New Roman"/>
          <w:sz w:val="24"/>
          <w:szCs w:val="24"/>
        </w:rPr>
        <w:t>pemaki</w:t>
      </w:r>
      <w:proofErr w:type="spellEnd"/>
      <w:r w:rsidR="0004250D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32BB" w:rsidRPr="00AE4C9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A732BB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BB" w:rsidRPr="00AE4C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732BB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BB" w:rsidRPr="00AE4C92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A732BB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BB" w:rsidRPr="00AE4C9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A732BB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BB" w:rsidRPr="00AE4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32BB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BB" w:rsidRPr="00AE4C9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732BB" w:rsidRPr="00AE4C9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732BB" w:rsidRPr="00AE4C92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A732BB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BB" w:rsidRPr="00AE4C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732BB" w:rsidRPr="00AE4C9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732BB" w:rsidRPr="00AE4C92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="00A732BB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32BB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50EC" w:rsidRPr="00AE4C9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650EC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0EC" w:rsidRPr="00AE4C92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4650EC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50EC" w:rsidRPr="00AE4C92">
        <w:rPr>
          <w:rFonts w:ascii="Times New Roman" w:hAnsi="Times New Roman" w:cs="Times New Roman"/>
          <w:sz w:val="24"/>
          <w:szCs w:val="24"/>
        </w:rPr>
        <w:t>menayangkan</w:t>
      </w:r>
      <w:proofErr w:type="spellEnd"/>
      <w:r w:rsidR="004650EC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0EC" w:rsidRPr="00AE4C92">
        <w:rPr>
          <w:rFonts w:ascii="Times New Roman" w:hAnsi="Times New Roman" w:cs="Times New Roman"/>
          <w:sz w:val="24"/>
          <w:szCs w:val="24"/>
        </w:rPr>
        <w:t>adegan</w:t>
      </w:r>
      <w:proofErr w:type="spellEnd"/>
      <w:r w:rsidR="004650EC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50EC" w:rsidRPr="00AE4C92">
        <w:rPr>
          <w:rFonts w:ascii="Times New Roman" w:hAnsi="Times New Roman" w:cs="Times New Roman"/>
          <w:sz w:val="24"/>
          <w:szCs w:val="24"/>
        </w:rPr>
        <w:t>ti</w:t>
      </w:r>
      <w:r w:rsidR="00D33ADD" w:rsidRPr="00AE4C92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ditiru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memaki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0EC" w:rsidRPr="00AE4C92">
        <w:rPr>
          <w:rFonts w:ascii="Times New Roman" w:hAnsi="Times New Roman" w:cs="Times New Roman"/>
          <w:sz w:val="24"/>
          <w:szCs w:val="24"/>
        </w:rPr>
        <w:t>berk</w:t>
      </w:r>
      <w:r w:rsidR="00D33ADD" w:rsidRPr="00AE4C92">
        <w:rPr>
          <w:rFonts w:ascii="Times New Roman" w:hAnsi="Times New Roman" w:cs="Times New Roman"/>
          <w:sz w:val="24"/>
          <w:szCs w:val="24"/>
        </w:rPr>
        <w:t>elahi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spanduk-spanduk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demonstan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dinding-</w:t>
      </w:r>
      <w:proofErr w:type="gramStart"/>
      <w:r w:rsidR="00D33ADD" w:rsidRPr="00AE4C92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coretan</w:t>
      </w:r>
      <w:proofErr w:type="spellEnd"/>
      <w:proofErr w:type="gram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makian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DD" w:rsidRPr="00AE4C92">
        <w:rPr>
          <w:rFonts w:ascii="Times New Roman" w:hAnsi="Times New Roman" w:cs="Times New Roman"/>
          <w:sz w:val="24"/>
          <w:szCs w:val="24"/>
        </w:rPr>
        <w:t>hujatan</w:t>
      </w:r>
      <w:proofErr w:type="spellEnd"/>
      <w:r w:rsidR="00D33ADD" w:rsidRPr="00AE4C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ADD" w:rsidRPr="00AE4C92" w:rsidRDefault="00D33ADD" w:rsidP="00CA63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4C9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0B2D61" w:rsidRPr="00AE4C9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mengenanya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berkarakter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da</w:t>
      </w:r>
      <w:r w:rsidR="00CA63F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A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pembentukannya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tripusat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A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D61" w:rsidRPr="00AE4C9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B2D61" w:rsidRPr="00AE4C92">
        <w:rPr>
          <w:rFonts w:ascii="Times New Roman" w:hAnsi="Times New Roman" w:cs="Times New Roman"/>
          <w:sz w:val="24"/>
          <w:szCs w:val="24"/>
        </w:rPr>
        <w:t>.</w:t>
      </w:r>
    </w:p>
    <w:p w:rsidR="000B2D61" w:rsidRPr="00AE4C92" w:rsidRDefault="000B2D61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4C92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Mussen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(1984),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5F1EF5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1EF5" w:rsidRPr="00AE4C92">
        <w:rPr>
          <w:rFonts w:ascii="Times New Roman" w:hAnsi="Times New Roman" w:cs="Times New Roman"/>
          <w:sz w:val="24"/>
          <w:szCs w:val="24"/>
        </w:rPr>
        <w:t xml:space="preserve"> </w:t>
      </w:r>
      <w:r w:rsidRPr="00AE4C92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mengisyaratkan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5F1EF5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r w:rsidR="005F1EF5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tua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>-anak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="005F1EF5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pola-pola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5F1EF5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F5" w:rsidRPr="00AE4C9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F1EF5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5F1EF5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F1EF5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F5" w:rsidRPr="00AE4C9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F1EF5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F5" w:rsidRPr="00AE4C92">
        <w:rPr>
          <w:rFonts w:ascii="Times New Roman" w:hAnsi="Times New Roman" w:cs="Times New Roman"/>
          <w:sz w:val="24"/>
          <w:szCs w:val="24"/>
        </w:rPr>
        <w:t>psikososial</w:t>
      </w:r>
      <w:proofErr w:type="spellEnd"/>
      <w:r w:rsidR="005F1EF5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</w:p>
    <w:p w:rsidR="00B960AF" w:rsidRPr="00AE4C92" w:rsidRDefault="005F1EF5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4C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4C92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diungkap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Landry,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(2001)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Kuatnya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diungkap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Grotevant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Cooper (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Papini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1994),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terangkum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</w:p>
    <w:p w:rsidR="00D4494E" w:rsidRPr="00AE4C92" w:rsidRDefault="00D4494E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4C9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?</w:t>
      </w:r>
    </w:p>
    <w:p w:rsidR="00B960AF" w:rsidRPr="00AE4C92" w:rsidRDefault="00B960AF" w:rsidP="00120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9CE" w:rsidRPr="001209FF" w:rsidRDefault="008849CE" w:rsidP="00120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9FF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120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9FF"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 w:rsidRPr="00120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9FF">
        <w:rPr>
          <w:rFonts w:ascii="Times New Roman" w:hAnsi="Times New Roman" w:cs="Times New Roman"/>
          <w:b/>
          <w:sz w:val="24"/>
          <w:szCs w:val="24"/>
        </w:rPr>
        <w:t>Jawa</w:t>
      </w:r>
      <w:proofErr w:type="spellEnd"/>
    </w:p>
    <w:p w:rsidR="008849CE" w:rsidRPr="00AE4C92" w:rsidRDefault="008849CE" w:rsidP="001209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Suryabrata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(2000)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corak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olehnya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tertingga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hormati</w:t>
      </w:r>
      <w:proofErr w:type="spellEnd"/>
      <w:r w:rsidR="004A616F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616F" w:rsidRPr="00AE4C92" w:rsidRDefault="004A616F" w:rsidP="001209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763A" w:rsidRPr="00AE4C92" w:rsidRDefault="006B763A" w:rsidP="001209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(2010)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kekuatan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keutamaan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menonjol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suku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dikatakan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suku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suku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senang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berkumpul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bermasyarakat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didasarkan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adil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gotong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royong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berbagi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Selain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kehidupannya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suku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bersyukur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proofErr w:type="gram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lastRenderedPageBreak/>
        <w:t>Tuhan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Maha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percaya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segala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sesuatu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takdir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dariNya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763A" w:rsidRPr="00AE4C92" w:rsidRDefault="006B763A" w:rsidP="001209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lain</w:t>
      </w:r>
      <w:proofErr w:type="gram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Seligman (2002)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mengemukakan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mem-pengaruhi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kekuatan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penyokong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kekuatan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institusi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ritual,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panutan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peribahasa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pepatah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cerita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anak-anak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Hal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anak-anak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remaja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terbimbing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karak-ter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budayanya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Panutan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teladan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gambaran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kekuatan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keutamaan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Panutan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dimaksud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jadi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tokoh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misalnya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Panglima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Sudirman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melambangkan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kepahlawanan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kisah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legendaris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misalnya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Hajar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Dewantara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kecintaannya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B01A1" w:rsidRPr="00AE4C92" w:rsidRDefault="005B01A1" w:rsidP="001209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Suku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terkenal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kegemarannya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suka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bergotong-royong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Hal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terlihat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semboyan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saiyeg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saekopraya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gotong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royong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”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hapanjang-hapunjung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hapasir-wukir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loh-jinawi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tata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tentrem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kertaraharja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Semboyan-semboyan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mengajarkan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tolong-menolong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se-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Masya-rakat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merasa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dirinya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bukanlah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persekutuan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individu-individu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melainkan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kesatuan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” (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Herusatoto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, 2008).</w:t>
      </w:r>
      <w:proofErr w:type="gram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gambaran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tak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heran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pula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peribahasa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mangan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ora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mangan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nek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kumpul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”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mencerminkan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kumpul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sosialnya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Melalatoa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, 1995).</w:t>
      </w:r>
      <w:proofErr w:type="gramEnd"/>
    </w:p>
    <w:p w:rsidR="004A616F" w:rsidRPr="00AE4C92" w:rsidRDefault="004A616F" w:rsidP="001209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Idrus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(2004)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i/>
          <w:iCs/>
          <w:sz w:val="24"/>
          <w:szCs w:val="24"/>
        </w:rPr>
        <w:t>njawani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i/>
          <w:iCs/>
          <w:sz w:val="24"/>
          <w:szCs w:val="24"/>
        </w:rPr>
        <w:t>durung</w:t>
      </w:r>
      <w:proofErr w:type="spellEnd"/>
      <w:r w:rsidRPr="00AE4C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</w:p>
    <w:p w:rsidR="0012361A" w:rsidRPr="00AE4C92" w:rsidRDefault="005B01A1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kenikmatan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proofErr w:type="gramEnd"/>
      <w:r w:rsidRPr="00AE4C92">
        <w:rPr>
          <w:rFonts w:ascii="Times New Roman" w:hAnsi="Times New Roman" w:cs="Times New Roman"/>
          <w:i/>
          <w:iCs/>
          <w:sz w:val="24"/>
          <w:szCs w:val="24"/>
        </w:rPr>
        <w:t>sithik</w:t>
      </w:r>
      <w:proofErr w:type="spellEnd"/>
      <w:r w:rsidRPr="00AE4C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sz w:val="24"/>
          <w:szCs w:val="24"/>
        </w:rPr>
        <w:t>iding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rata).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simpati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serakah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558ED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kenikmatan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terus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dipupuk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korupsi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lastRenderedPageBreak/>
        <w:t>bahwa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berbagi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sesama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menikmati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8ED" w:rsidRPr="00AE4C92">
        <w:rPr>
          <w:rFonts w:ascii="Times New Roman" w:hAnsi="Times New Roman" w:cs="Times New Roman"/>
          <w:color w:val="000000"/>
          <w:sz w:val="24"/>
          <w:szCs w:val="24"/>
        </w:rPr>
        <w:t>benar</w:t>
      </w:r>
      <w:proofErr w:type="spellEnd"/>
      <w:r w:rsidR="00D558ED" w:rsidRPr="00AE4C9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2361A" w:rsidRPr="00AE4C92" w:rsidRDefault="0012361A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92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r w:rsidRPr="00AE4C9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E4C92">
        <w:rPr>
          <w:rFonts w:ascii="Times New Roman" w:hAnsi="Times New Roman" w:cs="Times New Roman"/>
          <w:i/>
          <w:sz w:val="24"/>
          <w:szCs w:val="24"/>
        </w:rPr>
        <w:t>nrimo</w:t>
      </w:r>
      <w:proofErr w:type="spellEnd"/>
      <w:r w:rsidRPr="00AE4C92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Pr="00AE4C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berserah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keadaannya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lebih-lebih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didapakan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Nrimo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disinyalir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kebahagiaan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orang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relatif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melibatkan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penduduk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kota</w:t>
      </w:r>
      <w:proofErr w:type="spellEnd"/>
      <w:proofErr w:type="gram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Semarang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kota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Indonesia (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Murwani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, 2007).</w:t>
      </w:r>
    </w:p>
    <w:p w:rsidR="0012361A" w:rsidRPr="00AE4C92" w:rsidRDefault="0012361A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9FF" w:rsidRPr="001209FF" w:rsidRDefault="001209FF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209FF">
        <w:rPr>
          <w:rFonts w:ascii="Times New Roman" w:hAnsi="Times New Roman" w:cs="Times New Roman"/>
          <w:b/>
          <w:color w:val="000000"/>
          <w:sz w:val="24"/>
          <w:szCs w:val="24"/>
        </w:rPr>
        <w:t>Kesimpulan</w:t>
      </w:r>
      <w:proofErr w:type="spellEnd"/>
    </w:p>
    <w:p w:rsidR="0012361A" w:rsidRPr="00AE4C92" w:rsidRDefault="0012361A" w:rsidP="001209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wahana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strategis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berkarakter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anak-anak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mencontoh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orangtuanya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mendengarkan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kata-kata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orang-orang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terdekatnya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>contoh</w:t>
      </w:r>
      <w:proofErr w:type="spellEnd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>anak</w:t>
      </w:r>
      <w:proofErr w:type="spellEnd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54B19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4B19" w:rsidRPr="00AE4C92" w:rsidRDefault="00454B19" w:rsidP="001209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Didalam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karekter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adil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gotong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royong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berbag</w:t>
      </w:r>
      <w:r w:rsidR="000B336A" w:rsidRPr="00AE4C9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0B336A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B336A" w:rsidRPr="00AE4C9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0B336A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336A" w:rsidRPr="00AE4C92">
        <w:rPr>
          <w:rFonts w:ascii="Times New Roman" w:hAnsi="Times New Roman" w:cs="Times New Roman"/>
          <w:color w:val="000000"/>
          <w:sz w:val="24"/>
          <w:szCs w:val="24"/>
        </w:rPr>
        <w:t>ditanamkan</w:t>
      </w:r>
      <w:proofErr w:type="spellEnd"/>
      <w:r w:rsidR="000B336A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336A" w:rsidRPr="00AE4C9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0B336A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336A" w:rsidRPr="00AE4C92">
        <w:rPr>
          <w:rFonts w:ascii="Times New Roman" w:hAnsi="Times New Roman" w:cs="Times New Roman"/>
          <w:color w:val="000000"/>
          <w:sz w:val="24"/>
          <w:szCs w:val="24"/>
        </w:rPr>
        <w:t>jiwa</w:t>
      </w:r>
      <w:proofErr w:type="spellEnd"/>
      <w:r w:rsidR="000B336A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336A" w:rsidRPr="00AE4C9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4D1856" w:rsidRPr="00AE4C92">
        <w:rPr>
          <w:rFonts w:ascii="Times New Roman" w:hAnsi="Times New Roman" w:cs="Times New Roman"/>
          <w:color w:val="000000"/>
          <w:sz w:val="24"/>
          <w:szCs w:val="24"/>
        </w:rPr>
        <w:t>ak</w:t>
      </w:r>
      <w:proofErr w:type="spellEnd"/>
      <w:r w:rsidR="004D1856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1856" w:rsidRPr="00AE4C92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="004D1856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1856" w:rsidRPr="00AE4C92">
        <w:rPr>
          <w:rFonts w:ascii="Times New Roman" w:hAnsi="Times New Roman" w:cs="Times New Roman"/>
          <w:color w:val="000000"/>
          <w:sz w:val="24"/>
          <w:szCs w:val="24"/>
        </w:rPr>
        <w:t>dini</w:t>
      </w:r>
      <w:proofErr w:type="spellEnd"/>
      <w:r w:rsidR="004D1856"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="004D1856" w:rsidRPr="00AE4C9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D1856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56" w:rsidRPr="00AE4C92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4D1856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56" w:rsidRPr="00AE4C9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4D1856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56" w:rsidRPr="00AE4C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D1856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56" w:rsidRPr="00AE4C9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D1856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56"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1856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56" w:rsidRPr="00AE4C9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4D1856"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56" w:rsidRPr="00AE4C9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4D1856"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856" w:rsidRPr="00AE4C92" w:rsidRDefault="004D1856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1856" w:rsidRPr="001209FF" w:rsidRDefault="004D1856" w:rsidP="001209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9FF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20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9FF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A660FF" w:rsidRPr="00AE4C92" w:rsidRDefault="00AE4C92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92">
        <w:rPr>
          <w:rFonts w:ascii="Times New Roman" w:hAnsi="Times New Roman" w:cs="Times New Roman"/>
          <w:sz w:val="24"/>
          <w:szCs w:val="24"/>
        </w:rPr>
        <w:t>Idrus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, M. 2004. “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Eksistensial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Pr="00AE4C92">
        <w:rPr>
          <w:rFonts w:ascii="Times New Roman" w:hAnsi="Times New Roman" w:cs="Times New Roman"/>
          <w:i/>
          <w:iCs/>
          <w:sz w:val="24"/>
          <w:szCs w:val="24"/>
        </w:rPr>
        <w:t>Disertasi</w:t>
      </w:r>
      <w:proofErr w:type="spellEnd"/>
      <w:r w:rsidRPr="00AE4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C92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</w:p>
    <w:p w:rsidR="00AE4C92" w:rsidRPr="00AE4C92" w:rsidRDefault="00AE4C92" w:rsidP="001209FF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660FF" w:rsidRPr="00AE4C92" w:rsidRDefault="00A660FF" w:rsidP="001209FF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4C92">
        <w:rPr>
          <w:rFonts w:ascii="Times New Roman" w:hAnsi="Times New Roman" w:cs="Times New Roman"/>
          <w:sz w:val="24"/>
          <w:szCs w:val="24"/>
        </w:rPr>
        <w:t xml:space="preserve">Landry, S.H., Smith, K. E., Swank, P. R.,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Asel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M. A., &amp;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Vellet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S. 2001. “Does Early </w:t>
      </w:r>
      <w:proofErr w:type="gramStart"/>
      <w:r w:rsidRPr="00AE4C92">
        <w:rPr>
          <w:rFonts w:ascii="Times New Roman" w:hAnsi="Times New Roman" w:cs="Times New Roman"/>
          <w:sz w:val="24"/>
          <w:szCs w:val="24"/>
        </w:rPr>
        <w:t>Responsive  Parenting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Have a Special Importance for Children’s Development or is Consistency across Early Childhood Necessary?”. </w:t>
      </w:r>
      <w:proofErr w:type="gramStart"/>
      <w:r w:rsidRPr="00AE4C92">
        <w:rPr>
          <w:rFonts w:ascii="Times New Roman" w:hAnsi="Times New Roman" w:cs="Times New Roman"/>
          <w:i/>
          <w:iCs/>
          <w:sz w:val="24"/>
          <w:szCs w:val="24"/>
        </w:rPr>
        <w:t>Developmental</w:t>
      </w:r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r w:rsidRPr="00AE4C92">
        <w:rPr>
          <w:rFonts w:ascii="Times New Roman" w:hAnsi="Times New Roman" w:cs="Times New Roman"/>
          <w:i/>
          <w:iCs/>
          <w:sz w:val="24"/>
          <w:szCs w:val="24"/>
        </w:rPr>
        <w:t>Psychology.</w:t>
      </w:r>
      <w:proofErr w:type="gramEnd"/>
      <w:r w:rsidRPr="00AE4C92">
        <w:rPr>
          <w:rFonts w:ascii="Times New Roman" w:hAnsi="Times New Roman" w:cs="Times New Roman"/>
          <w:i/>
          <w:iCs/>
          <w:sz w:val="24"/>
          <w:szCs w:val="24"/>
        </w:rPr>
        <w:t xml:space="preserve"> 37 (3) 387-403.</w:t>
      </w:r>
    </w:p>
    <w:p w:rsidR="00AE4C92" w:rsidRPr="00AE4C92" w:rsidRDefault="00AE4C92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C92" w:rsidRPr="00AE4C92" w:rsidRDefault="00AE4C92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lastRenderedPageBreak/>
        <w:t>Melalatoa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>, M.J. 1995</w:t>
      </w:r>
      <w:r w:rsidR="001209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Ensiklopedia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suku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209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bangsa</w:t>
      </w:r>
      <w:proofErr w:type="spellEnd"/>
      <w:r w:rsidR="001209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209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</w:t>
      </w:r>
      <w:proofErr w:type="spellEnd"/>
      <w:r w:rsidR="001209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Indonesia (</w:t>
      </w:r>
      <w:proofErr w:type="spellStart"/>
      <w:r w:rsidR="001209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Jilid</w:t>
      </w:r>
      <w:proofErr w:type="spellEnd"/>
      <w:r w:rsidR="001209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A-K).</w:t>
      </w:r>
      <w:proofErr w:type="spellStart"/>
      <w:r w:rsidR="001209FF">
        <w:rPr>
          <w:rFonts w:ascii="Times New Roman" w:hAnsi="Times New Roman" w:cs="Times New Roman"/>
          <w:color w:val="000000"/>
          <w:sz w:val="24"/>
          <w:szCs w:val="24"/>
        </w:rPr>
        <w:t>Departemen</w:t>
      </w:r>
      <w:proofErr w:type="spellEnd"/>
      <w:r w:rsidR="00120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09FF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="00120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09FF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120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09FF">
        <w:rPr>
          <w:rFonts w:ascii="Times New Roman" w:hAnsi="Times New Roman" w:cs="Times New Roman"/>
          <w:color w:val="000000"/>
          <w:sz w:val="24"/>
          <w:szCs w:val="24"/>
        </w:rPr>
        <w:t>Kebu</w:t>
      </w:r>
      <w:r w:rsidRPr="00AE4C92">
        <w:rPr>
          <w:rFonts w:ascii="Times New Roman" w:hAnsi="Times New Roman" w:cs="Times New Roman"/>
          <w:color w:val="000000"/>
          <w:sz w:val="24"/>
          <w:szCs w:val="24"/>
        </w:rPr>
        <w:t>dayaan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Republik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Indonesia Jakarta.</w:t>
      </w:r>
      <w:proofErr w:type="gramEnd"/>
    </w:p>
    <w:p w:rsidR="00AE4C92" w:rsidRPr="00AE4C92" w:rsidRDefault="00AE4C92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856" w:rsidRPr="00AE4C92" w:rsidRDefault="00AE4C92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Murwani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, S.H. 2007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Kebahagiaan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itu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ada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</w:t>
      </w:r>
      <w:proofErr w:type="spellEnd"/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Semarang</w:t>
      </w:r>
      <w:r w:rsidR="001209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E4C92">
        <w:rPr>
          <w:rFonts w:ascii="Times New Roman" w:hAnsi="Times New Roman" w:cs="Times New Roman"/>
          <w:color w:val="000000"/>
          <w:sz w:val="24"/>
          <w:szCs w:val="24"/>
        </w:rPr>
        <w:t>http://web.bisnis. com/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artikel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/2id596.html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diunduh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AE4C92">
        <w:rPr>
          <w:rFonts w:ascii="Times New Roman" w:hAnsi="Times New Roman" w:cs="Times New Roman"/>
          <w:color w:val="000000"/>
          <w:sz w:val="24"/>
          <w:szCs w:val="24"/>
        </w:rPr>
        <w:t>Januari</w:t>
      </w:r>
      <w:proofErr w:type="spellEnd"/>
      <w:r w:rsidRPr="00AE4C92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</w:p>
    <w:p w:rsidR="00AE4C92" w:rsidRPr="00AE4C92" w:rsidRDefault="00AE4C92" w:rsidP="001209FF">
      <w:pPr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A660FF" w:rsidRPr="00AE4C92" w:rsidRDefault="00A660FF" w:rsidP="001209FF">
      <w:pPr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92">
        <w:rPr>
          <w:rFonts w:ascii="Times New Roman" w:hAnsi="Times New Roman" w:cs="Times New Roman"/>
          <w:sz w:val="24"/>
          <w:szCs w:val="24"/>
        </w:rPr>
        <w:t>Mussen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P.H., Conger, J.J., &amp;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Kagan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J. 1984. </w:t>
      </w:r>
      <w:proofErr w:type="gramStart"/>
      <w:r w:rsidRPr="00AE4C92">
        <w:rPr>
          <w:rFonts w:ascii="Times New Roman" w:hAnsi="Times New Roman" w:cs="Times New Roman"/>
          <w:i/>
          <w:iCs/>
          <w:sz w:val="24"/>
          <w:szCs w:val="24"/>
        </w:rPr>
        <w:t>Child Development and Personality.</w:t>
      </w:r>
      <w:proofErr w:type="gramEnd"/>
      <w:r w:rsidRPr="00AE4C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C92">
        <w:rPr>
          <w:rFonts w:ascii="Times New Roman" w:hAnsi="Times New Roman" w:cs="Times New Roman"/>
          <w:sz w:val="24"/>
          <w:szCs w:val="24"/>
        </w:rPr>
        <w:t>New York: Harper &amp; Row Publishers, Inc.</w:t>
      </w:r>
    </w:p>
    <w:p w:rsidR="00A660FF" w:rsidRPr="00AE4C92" w:rsidRDefault="00A660FF" w:rsidP="001209FF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660FF" w:rsidRPr="00AE4C92" w:rsidRDefault="00A660FF" w:rsidP="001209FF">
      <w:pPr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Papini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D.R. 1994. </w:t>
      </w:r>
      <w:proofErr w:type="gramStart"/>
      <w:r w:rsidRPr="00AE4C92">
        <w:rPr>
          <w:rFonts w:ascii="Times New Roman" w:hAnsi="Times New Roman" w:cs="Times New Roman"/>
          <w:sz w:val="24"/>
          <w:szCs w:val="24"/>
        </w:rPr>
        <w:t>“Family Intervention”.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C92">
        <w:rPr>
          <w:rFonts w:ascii="Times New Roman" w:hAnsi="Times New Roman" w:cs="Times New Roman"/>
          <w:sz w:val="24"/>
          <w:szCs w:val="24"/>
        </w:rPr>
        <w:t>In Archer S.L. (Eds.).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C92">
        <w:rPr>
          <w:rFonts w:ascii="Times New Roman" w:hAnsi="Times New Roman" w:cs="Times New Roman"/>
          <w:i/>
          <w:iCs/>
          <w:sz w:val="24"/>
          <w:szCs w:val="24"/>
        </w:rPr>
        <w:t>Interventions for</w:t>
      </w:r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r w:rsidRPr="00AE4C92">
        <w:rPr>
          <w:rFonts w:ascii="Times New Roman" w:hAnsi="Times New Roman" w:cs="Times New Roman"/>
          <w:i/>
          <w:iCs/>
          <w:sz w:val="24"/>
          <w:szCs w:val="24"/>
        </w:rPr>
        <w:t>Adolescent Identity Development.</w:t>
      </w:r>
      <w:proofErr w:type="gramEnd"/>
      <w:r w:rsidRPr="00AE4C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E4C92">
        <w:rPr>
          <w:rFonts w:ascii="Times New Roman" w:hAnsi="Times New Roman" w:cs="Times New Roman"/>
          <w:i/>
          <w:iCs/>
          <w:sz w:val="24"/>
          <w:szCs w:val="24"/>
        </w:rPr>
        <w:t>Pp 47-</w:t>
      </w:r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r w:rsidRPr="00AE4C92">
        <w:rPr>
          <w:rFonts w:ascii="Times New Roman" w:hAnsi="Times New Roman" w:cs="Times New Roman"/>
          <w:i/>
          <w:iCs/>
          <w:sz w:val="24"/>
          <w:szCs w:val="24"/>
        </w:rPr>
        <w:t>61.</w:t>
      </w:r>
      <w:proofErr w:type="gramEnd"/>
      <w:r w:rsidRPr="00AE4C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C92">
        <w:rPr>
          <w:rFonts w:ascii="Times New Roman" w:hAnsi="Times New Roman" w:cs="Times New Roman"/>
          <w:sz w:val="24"/>
          <w:szCs w:val="24"/>
        </w:rPr>
        <w:t>Thousand Oaks, California: Sage Publications.</w:t>
      </w:r>
    </w:p>
    <w:p w:rsidR="00AE4C92" w:rsidRPr="00AE4C92" w:rsidRDefault="00AE4C92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C92" w:rsidRPr="00AE4C92" w:rsidRDefault="00AE4C92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92">
        <w:rPr>
          <w:rFonts w:ascii="Times New Roman" w:hAnsi="Times New Roman" w:cs="Times New Roman"/>
          <w:color w:val="000000"/>
          <w:sz w:val="24"/>
          <w:szCs w:val="24"/>
        </w:rPr>
        <w:t>Seligman, M.E.P. 2002</w:t>
      </w:r>
      <w:r w:rsidR="001209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4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Authentic happiness: Using the new positive psychology to realize your potential for lasting fulfillment </w:t>
      </w:r>
      <w:r w:rsidR="001209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AE4C92">
        <w:rPr>
          <w:rFonts w:ascii="Times New Roman" w:hAnsi="Times New Roman" w:cs="Times New Roman"/>
          <w:color w:val="000000"/>
          <w:sz w:val="24"/>
          <w:szCs w:val="24"/>
        </w:rPr>
        <w:t>Free Press New York</w:t>
      </w:r>
    </w:p>
    <w:p w:rsidR="00A660FF" w:rsidRPr="00AE4C92" w:rsidRDefault="00A660FF" w:rsidP="001209FF">
      <w:pPr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A660FF" w:rsidRPr="00AE4C92" w:rsidRDefault="00A660FF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Suryabrata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S. 2000. </w:t>
      </w:r>
      <w:proofErr w:type="spellStart"/>
      <w:r w:rsidRPr="00AE4C92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AE4C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iCs/>
          <w:sz w:val="24"/>
          <w:szCs w:val="24"/>
        </w:rPr>
        <w:t>Kepribadian</w:t>
      </w:r>
      <w:proofErr w:type="spellEnd"/>
      <w:r w:rsidRPr="00AE4C9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E4C92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A660FF" w:rsidRPr="00AE4C92" w:rsidRDefault="00A660FF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660FF" w:rsidRPr="00AE4C92" w:rsidRDefault="00A660FF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4C92"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Herlani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Fivi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Nurwiyanti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C9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E4C92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AE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AE4C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C92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AE4C9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4C92">
        <w:rPr>
          <w:rFonts w:ascii="Times New Roman" w:hAnsi="Times New Roman" w:cs="Times New Roman"/>
          <w:sz w:val="24"/>
          <w:szCs w:val="24"/>
        </w:rPr>
        <w:t xml:space="preserve">Vol. 3 No. 2 </w:t>
      </w:r>
    </w:p>
    <w:p w:rsidR="00AE4C92" w:rsidRDefault="00AE4C92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A63FB" w:rsidRDefault="00CA63FB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A63FB" w:rsidRDefault="00CA63FB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A63FB" w:rsidRDefault="00CA63FB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A63FB" w:rsidRDefault="00CA63FB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A63FB" w:rsidRDefault="00CA63FB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A63FB" w:rsidRDefault="00CA63FB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A63FB" w:rsidRDefault="00CA63FB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A63FB" w:rsidRDefault="00CA63FB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A63FB" w:rsidRDefault="00CA63FB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7166E" w:rsidRDefault="0037166E" w:rsidP="001209FF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b/>
          <w:sz w:val="24"/>
          <w:szCs w:val="24"/>
        </w:rPr>
        <w:sectPr w:rsidR="0037166E" w:rsidSect="0037166E">
          <w:footerReference w:type="default" r:id="rId7"/>
          <w:pgSz w:w="12240" w:h="15840"/>
          <w:pgMar w:top="1701" w:right="1701" w:bottom="1701" w:left="2268" w:header="720" w:footer="720" w:gutter="0"/>
          <w:pgNumType w:start="0"/>
          <w:cols w:space="720"/>
          <w:titlePg/>
          <w:docGrid w:linePitch="360"/>
        </w:sectPr>
      </w:pPr>
    </w:p>
    <w:p w:rsidR="001209FF" w:rsidRPr="001209FF" w:rsidRDefault="001209FF" w:rsidP="001209FF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209FF">
        <w:rPr>
          <w:rFonts w:ascii="Times New Roman" w:hAnsi="Times New Roman" w:cs="Times New Roman"/>
          <w:b/>
          <w:sz w:val="24"/>
          <w:szCs w:val="24"/>
        </w:rPr>
        <w:lastRenderedPageBreak/>
        <w:t>LAMPIRAN-LAMPIRAN</w:t>
      </w:r>
    </w:p>
    <w:p w:rsidR="00AE4C92" w:rsidRPr="00AE4C92" w:rsidRDefault="00AE4C92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C92" w:rsidRDefault="001209FF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</w:p>
    <w:p w:rsidR="001209FF" w:rsidRPr="00AE4C92" w:rsidRDefault="00226E35" w:rsidP="00226E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Ellysa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Amelia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Karanganyar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21 September 1998.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Status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semester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Kimia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Surakarta.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Ngringo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14 Surakarta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MIPA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Surakarta</w:t>
      </w:r>
      <w:r w:rsidR="009C231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C231E">
        <w:rPr>
          <w:rFonts w:ascii="Times New Roman" w:hAnsi="Times New Roman" w:cs="Times New Roman"/>
          <w:color w:val="000000"/>
          <w:sz w:val="24"/>
          <w:szCs w:val="24"/>
        </w:rPr>
        <w:t>Riwayat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pernah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diikuti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Pengabdian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PMR PMI Kota Surakarta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2015-2016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Sekretaris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PMR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Wira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SMA </w:t>
      </w:r>
      <w:proofErr w:type="spellStart"/>
      <w:r w:rsidR="009C231E">
        <w:rPr>
          <w:rFonts w:ascii="Times New Roman" w:hAnsi="Times New Roman" w:cs="Times New Roman"/>
          <w:color w:val="000000"/>
          <w:sz w:val="24"/>
          <w:szCs w:val="24"/>
        </w:rPr>
        <w:t>Negeri</w:t>
      </w:r>
      <w:proofErr w:type="spell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2 Surakarta.</w:t>
      </w:r>
      <w:proofErr w:type="gramEnd"/>
      <w:r w:rsidR="009C231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E4C92" w:rsidRPr="00AE4C92" w:rsidRDefault="00AE4C92" w:rsidP="001209FF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660FF" w:rsidRPr="00AE4C92" w:rsidRDefault="00A660FF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660FF" w:rsidRPr="00AE4C92" w:rsidRDefault="00A660FF" w:rsidP="001209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660FF" w:rsidRPr="00AE4C92" w:rsidSect="0037166E">
      <w:pgSz w:w="12240" w:h="15840"/>
      <w:pgMar w:top="1701" w:right="1701" w:bottom="1701" w:left="226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CB" w:rsidRDefault="003928CB" w:rsidP="00CA63FB">
      <w:pPr>
        <w:spacing w:line="240" w:lineRule="auto"/>
      </w:pPr>
      <w:r>
        <w:separator/>
      </w:r>
    </w:p>
  </w:endnote>
  <w:endnote w:type="continuationSeparator" w:id="0">
    <w:p w:rsidR="003928CB" w:rsidRDefault="003928CB" w:rsidP="00CA6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85005"/>
      <w:docPartObj>
        <w:docPartGallery w:val="Page Numbers (Bottom of Page)"/>
        <w:docPartUnique/>
      </w:docPartObj>
    </w:sdtPr>
    <w:sdtContent>
      <w:p w:rsidR="0037166E" w:rsidRDefault="0037166E">
        <w:pPr>
          <w:pStyle w:val="Footer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A63FB" w:rsidRDefault="00CA63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CB" w:rsidRDefault="003928CB" w:rsidP="00CA63FB">
      <w:pPr>
        <w:spacing w:line="240" w:lineRule="auto"/>
      </w:pPr>
      <w:r>
        <w:separator/>
      </w:r>
    </w:p>
  </w:footnote>
  <w:footnote w:type="continuationSeparator" w:id="0">
    <w:p w:rsidR="003928CB" w:rsidRDefault="003928CB" w:rsidP="00CA63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0AF"/>
    <w:rsid w:val="0004250D"/>
    <w:rsid w:val="000973F1"/>
    <w:rsid w:val="000B2D61"/>
    <w:rsid w:val="000B336A"/>
    <w:rsid w:val="001209FF"/>
    <w:rsid w:val="0012361A"/>
    <w:rsid w:val="001B1BE3"/>
    <w:rsid w:val="00226E35"/>
    <w:rsid w:val="002B0075"/>
    <w:rsid w:val="002E1882"/>
    <w:rsid w:val="0037166E"/>
    <w:rsid w:val="003928CB"/>
    <w:rsid w:val="003E0A0B"/>
    <w:rsid w:val="00454B19"/>
    <w:rsid w:val="004650EC"/>
    <w:rsid w:val="004A616F"/>
    <w:rsid w:val="004D1856"/>
    <w:rsid w:val="005032E9"/>
    <w:rsid w:val="005178BA"/>
    <w:rsid w:val="005B01A1"/>
    <w:rsid w:val="005F0436"/>
    <w:rsid w:val="005F1EF5"/>
    <w:rsid w:val="006B763A"/>
    <w:rsid w:val="0085548F"/>
    <w:rsid w:val="008849CE"/>
    <w:rsid w:val="008A7555"/>
    <w:rsid w:val="00950C18"/>
    <w:rsid w:val="00986400"/>
    <w:rsid w:val="009C231E"/>
    <w:rsid w:val="009D4529"/>
    <w:rsid w:val="00A660FF"/>
    <w:rsid w:val="00A732BB"/>
    <w:rsid w:val="00AE4C92"/>
    <w:rsid w:val="00B960AF"/>
    <w:rsid w:val="00B971D7"/>
    <w:rsid w:val="00BB3708"/>
    <w:rsid w:val="00C32CB6"/>
    <w:rsid w:val="00C34458"/>
    <w:rsid w:val="00CA63FB"/>
    <w:rsid w:val="00D33ADD"/>
    <w:rsid w:val="00D4494E"/>
    <w:rsid w:val="00D558ED"/>
    <w:rsid w:val="00DE24AE"/>
    <w:rsid w:val="00E01537"/>
    <w:rsid w:val="00F02979"/>
    <w:rsid w:val="00F463A2"/>
    <w:rsid w:val="00F9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9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37"/>
    <w:pPr>
      <w:ind w:firstLine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3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63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3FB"/>
  </w:style>
  <w:style w:type="paragraph" w:styleId="Footer">
    <w:name w:val="footer"/>
    <w:basedOn w:val="Normal"/>
    <w:link w:val="FooterChar"/>
    <w:uiPriority w:val="99"/>
    <w:unhideWhenUsed/>
    <w:rsid w:val="00CA63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7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2017-01-14T11:39:00Z</dcterms:created>
  <dcterms:modified xsi:type="dcterms:W3CDTF">2017-01-26T03:19:00Z</dcterms:modified>
</cp:coreProperties>
</file>