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81" w:rsidRPr="00416A30" w:rsidRDefault="00293C4B" w:rsidP="00D226C8">
      <w:pPr>
        <w:pStyle w:val="Heading1"/>
        <w:ind w:firstLine="0"/>
        <w:jc w:val="left"/>
      </w:pPr>
      <w:r>
        <w:t>Critical Notice of</w:t>
      </w:r>
      <w:r w:rsidR="00606781">
        <w:t xml:space="preserve"> Denis Dutton, </w:t>
      </w:r>
      <w:r w:rsidR="00606781">
        <w:rPr>
          <w:i/>
        </w:rPr>
        <w:t>The Art Instinct</w:t>
      </w:r>
      <w:r>
        <w:t xml:space="preserve"> </w:t>
      </w:r>
      <w:r w:rsidR="00416A30">
        <w:t>(New York: Oxford University Press, 2009. $15.00</w:t>
      </w:r>
      <w:r w:rsidR="00D226C8">
        <w:t xml:space="preserve"> (paperback)</w:t>
      </w:r>
      <w:r w:rsidR="00416A30">
        <w:t>)</w:t>
      </w:r>
      <w:r w:rsidR="000A1982">
        <w:rPr>
          <w:rStyle w:val="FootnoteReference"/>
        </w:rPr>
        <w:footnoteReference w:customMarkFollows="1" w:id="-1"/>
        <w:t>*</w:t>
      </w:r>
    </w:p>
    <w:p w:rsidR="009736C2" w:rsidRDefault="00067A18" w:rsidP="00F10749">
      <w:pPr>
        <w:pStyle w:val="Heading2"/>
      </w:pPr>
      <w:fldSimple w:instr=" CONTACT _Con-39D5C8261 ">
        <w:r w:rsidR="00606781" w:rsidRPr="00606781">
          <w:rPr>
            <w:lang w:val="en-US"/>
          </w:rPr>
          <w:t>Mohan Matthen</w:t>
        </w:r>
      </w:fldSimple>
    </w:p>
    <w:p w:rsidR="006A6650" w:rsidRPr="009736C2" w:rsidRDefault="009736C2" w:rsidP="009736C2">
      <w:pPr>
        <w:pStyle w:val="Heading2"/>
        <w:spacing w:before="0"/>
      </w:pPr>
      <w:r w:rsidRPr="009736C2">
        <w:rPr>
          <w:lang w:val="en-US"/>
        </w:rPr>
        <w:t>University</w:t>
      </w:r>
      <w:r>
        <w:t xml:space="preserve"> of Toronto</w:t>
      </w:r>
    </w:p>
    <w:p w:rsidR="00B21C93" w:rsidRDefault="002164BC" w:rsidP="006A6650">
      <w:pPr>
        <w:pStyle w:val="NoSpacing"/>
      </w:pPr>
      <w:r>
        <w:t>Denis Dutton died a day or two after Christmas in</w:t>
      </w:r>
      <w:r w:rsidR="00B21C93">
        <w:t xml:space="preserve"> 2010. I had the good fortune to meet him in February 2010, when I participated in an Author-Meets-Critics session on </w:t>
      </w:r>
      <w:r w:rsidR="00B21C93">
        <w:rPr>
          <w:i/>
        </w:rPr>
        <w:t xml:space="preserve">The Art Instinct </w:t>
      </w:r>
      <w:r w:rsidR="00B21C93">
        <w:t>at the American Philosophical Association, Central Division. (The Critical Notice that follows is a development of my comments there.) Dennis was a passionate, intelligent, influ</w:t>
      </w:r>
      <w:r w:rsidR="00193DD9">
        <w:t xml:space="preserve">ential, and well connected man, who had </w:t>
      </w:r>
      <w:r w:rsidR="00B21C93">
        <w:t xml:space="preserve">a vigorous philosophical mind, fully on display in </w:t>
      </w:r>
      <w:r w:rsidR="00B21C93">
        <w:rPr>
          <w:i/>
        </w:rPr>
        <w:t>The Art Instinct</w:t>
      </w:r>
      <w:r w:rsidR="00B21C93">
        <w:t xml:space="preserve">. </w:t>
      </w:r>
      <w:r>
        <w:t xml:space="preserve">Outside of academic philosophy, he </w:t>
      </w:r>
      <w:r w:rsidR="00193DD9">
        <w:t xml:space="preserve">was famous </w:t>
      </w:r>
      <w:r w:rsidR="00B21C93">
        <w:t xml:space="preserve">as founder of the </w:t>
      </w:r>
      <w:r w:rsidR="00B21C93">
        <w:rPr>
          <w:i/>
        </w:rPr>
        <w:t>Arts and Letters Daily</w:t>
      </w:r>
      <w:r w:rsidR="00193DD9">
        <w:t xml:space="preserve">, the pre-eminent content-aggregating blog for intellectuals. It is in that capacity that he was obituarised in </w:t>
      </w:r>
      <w:r>
        <w:t xml:space="preserve">many of </w:t>
      </w:r>
      <w:r w:rsidR="00193DD9">
        <w:t xml:space="preserve">the world’s leading English-language newspapers, including the </w:t>
      </w:r>
      <w:r w:rsidR="00193DD9">
        <w:rPr>
          <w:i/>
        </w:rPr>
        <w:t>Globe and Mail</w:t>
      </w:r>
      <w:r>
        <w:t>, which published this interestingly quirky take on Dutton’s achievements</w:t>
      </w:r>
      <w:r w:rsidR="00193DD9">
        <w:t xml:space="preserve">: </w:t>
      </w:r>
      <w:hyperlink r:id="rId6" w:history="1">
        <w:r w:rsidRPr="00DD3AEF">
          <w:rPr>
            <w:rStyle w:val="Hyperlink"/>
          </w:rPr>
          <w:t>http://tinyurl.com/28mkzur</w:t>
        </w:r>
      </w:hyperlink>
      <w:r w:rsidR="00193DD9">
        <w:t>.</w:t>
      </w:r>
      <w:r>
        <w:t xml:space="preserve"> </w:t>
      </w:r>
      <w:r w:rsidR="00193DD9">
        <w:t>Though I met him on only one occasion, I looked forward to years of friendship. I will miss him.</w:t>
      </w:r>
      <w:r w:rsidR="00B21C93">
        <w:t xml:space="preserve"> </w:t>
      </w:r>
    </w:p>
    <w:p w:rsidR="00A40252" w:rsidRDefault="006A6650" w:rsidP="006A6650">
      <w:pPr>
        <w:pStyle w:val="NoSpacing"/>
      </w:pPr>
      <w:r>
        <w:t xml:space="preserve">Denis Dutton’s book </w:t>
      </w:r>
      <w:r>
        <w:rPr>
          <w:i/>
        </w:rPr>
        <w:t xml:space="preserve">The Art Instinct </w:t>
      </w:r>
      <w:r w:rsidR="00FE5C6D">
        <w:t>is a rich work of philosophy,</w:t>
      </w:r>
      <w:r w:rsidR="00DB7261">
        <w:t xml:space="preserve"> </w:t>
      </w:r>
      <w:r>
        <w:t xml:space="preserve">a lively </w:t>
      </w:r>
      <w:r w:rsidR="00A9254C">
        <w:t xml:space="preserve">and intellectually challenging </w:t>
      </w:r>
      <w:r>
        <w:t>read</w:t>
      </w:r>
      <w:r w:rsidR="00416A30">
        <w:t xml:space="preserve">. </w:t>
      </w:r>
      <w:r w:rsidR="00A40252">
        <w:t xml:space="preserve">Dutton’s knowledge of art and culture is extraordinarily </w:t>
      </w:r>
      <w:r>
        <w:t>deep and cross-cul</w:t>
      </w:r>
      <w:r w:rsidR="00416A30">
        <w:t>turally rich</w:t>
      </w:r>
      <w:r w:rsidR="00A40252">
        <w:t xml:space="preserve"> </w:t>
      </w:r>
      <w:r w:rsidR="00416A30">
        <w:t xml:space="preserve">– he </w:t>
      </w:r>
      <w:r w:rsidR="009736C2">
        <w:t xml:space="preserve">is </w:t>
      </w:r>
      <w:r w:rsidR="00A40252">
        <w:t xml:space="preserve">founder </w:t>
      </w:r>
      <w:r w:rsidR="009736C2">
        <w:t xml:space="preserve">editor of the enormously successful </w:t>
      </w:r>
      <w:r w:rsidR="00A40252">
        <w:t>cultural news aggregator</w:t>
      </w:r>
      <w:r w:rsidR="009736C2">
        <w:t xml:space="preserve">, </w:t>
      </w:r>
      <w:r w:rsidR="009736C2">
        <w:rPr>
          <w:i/>
        </w:rPr>
        <w:t>The Arts and Letters Daily</w:t>
      </w:r>
      <w:r w:rsidR="009736C2">
        <w:t xml:space="preserve">, </w:t>
      </w:r>
      <w:r w:rsidR="00416A30">
        <w:t>has taken sitar lessons while a Peace Corps volunteer in India</w:t>
      </w:r>
      <w:r w:rsidR="009736C2">
        <w:t>,</w:t>
      </w:r>
      <w:r w:rsidR="00416A30">
        <w:t xml:space="preserve"> </w:t>
      </w:r>
      <w:r w:rsidR="00A40252">
        <w:t xml:space="preserve">has </w:t>
      </w:r>
      <w:r w:rsidR="00416A30">
        <w:t>conducted anthropological field work in New Guinea</w:t>
      </w:r>
      <w:r w:rsidR="00A40252">
        <w:t xml:space="preserve"> – and this is just to skim the surface.</w:t>
      </w:r>
      <w:r w:rsidR="00DC76AE">
        <w:t xml:space="preserve"> He is also a clear and elegant writer and </w:t>
      </w:r>
      <w:r w:rsidR="009C08FF">
        <w:t xml:space="preserve">a </w:t>
      </w:r>
      <w:r w:rsidR="00DC76AE">
        <w:t xml:space="preserve">passionate communicator. </w:t>
      </w:r>
      <w:r w:rsidR="00A40252">
        <w:t xml:space="preserve">He is thus well-placed </w:t>
      </w:r>
      <w:r>
        <w:t xml:space="preserve">to </w:t>
      </w:r>
      <w:r w:rsidR="00DB7261">
        <w:t xml:space="preserve">argue powerfully against </w:t>
      </w:r>
      <w:r w:rsidR="00A9254C">
        <w:t xml:space="preserve">materialist </w:t>
      </w:r>
      <w:r>
        <w:t>conceptions of art that r</w:t>
      </w:r>
      <w:r w:rsidR="00A9254C">
        <w:t>estrict it to the capitalist societies of North America and Western Europe, post-</w:t>
      </w:r>
      <w:proofErr w:type="spellStart"/>
      <w:r w:rsidR="00A9254C">
        <w:t>structuralist</w:t>
      </w:r>
      <w:proofErr w:type="spellEnd"/>
      <w:r w:rsidR="00A9254C">
        <w:t xml:space="preserve"> accounts that </w:t>
      </w:r>
      <w:r w:rsidR="00444CB7">
        <w:t>discount th</w:t>
      </w:r>
      <w:r w:rsidR="00B71524">
        <w:t>e artist’s role</w:t>
      </w:r>
      <w:r w:rsidR="00444CB7">
        <w:t>, and the kind of Saatchi-connoisseurship that</w:t>
      </w:r>
      <w:r w:rsidR="00A9254C">
        <w:t xml:space="preserve"> unduly </w:t>
      </w:r>
      <w:proofErr w:type="spellStart"/>
      <w:r w:rsidR="00A9254C">
        <w:t>valorize</w:t>
      </w:r>
      <w:r w:rsidR="00444CB7">
        <w:t>s</w:t>
      </w:r>
      <w:proofErr w:type="spellEnd"/>
      <w:r w:rsidR="00A9254C">
        <w:t xml:space="preserve"> </w:t>
      </w:r>
      <w:r w:rsidR="00444CB7">
        <w:t xml:space="preserve">whatever might be going on </w:t>
      </w:r>
      <w:r w:rsidR="00DB7261">
        <w:t>at the moment</w:t>
      </w:r>
      <w:r w:rsidR="00416A30">
        <w:t xml:space="preserve">. </w:t>
      </w:r>
    </w:p>
    <w:p w:rsidR="00F10749" w:rsidRPr="00875C89" w:rsidRDefault="00A40252" w:rsidP="00A40252">
      <w:r>
        <w:t xml:space="preserve">In this book, Dutton </w:t>
      </w:r>
      <w:r w:rsidR="00A9254C">
        <w:t>argues for an evolutionary conception of the “art instinct”, which is sure to attract the ire of m</w:t>
      </w:r>
      <w:r w:rsidR="00D226C8">
        <w:t>any philosophers and humanists,</w:t>
      </w:r>
      <w:r w:rsidR="00A9254C">
        <w:t xml:space="preserve"> and he does so </w:t>
      </w:r>
      <w:r w:rsidR="009736C2">
        <w:t xml:space="preserve">passionately, </w:t>
      </w:r>
      <w:r w:rsidR="00A9254C">
        <w:t>fearless</w:t>
      </w:r>
      <w:r w:rsidR="009736C2">
        <w:t>ly</w:t>
      </w:r>
      <w:r w:rsidR="009C08FF">
        <w:t>,</w:t>
      </w:r>
      <w:r w:rsidR="00A9254C">
        <w:t xml:space="preserve"> and uninhibited</w:t>
      </w:r>
      <w:r w:rsidR="009736C2">
        <w:t>l</w:t>
      </w:r>
      <w:r w:rsidR="00A9254C">
        <w:t>y</w:t>
      </w:r>
      <w:r w:rsidR="00416A30">
        <w:t xml:space="preserve">. </w:t>
      </w:r>
      <w:r w:rsidR="00DB7261">
        <w:t>He uses the evolutionary</w:t>
      </w:r>
      <w:r w:rsidR="000A7BE1">
        <w:t xml:space="preserve"> conception to undermine some of the </w:t>
      </w:r>
      <w:r w:rsidR="00875C89">
        <w:t xml:space="preserve">artistic and </w:t>
      </w:r>
      <w:r w:rsidR="000A7BE1">
        <w:t>aesthetic</w:t>
      </w:r>
      <w:r w:rsidR="00875C89">
        <w:t>s-theory</w:t>
      </w:r>
      <w:r w:rsidR="000A7BE1">
        <w:t xml:space="preserve"> excesses of the twentieth century</w:t>
      </w:r>
      <w:r w:rsidR="00416A30">
        <w:t xml:space="preserve">. </w:t>
      </w:r>
      <w:r w:rsidR="000A7BE1">
        <w:t>What more could one ask from 250 pages</w:t>
      </w:r>
      <w:r w:rsidR="00416A30">
        <w:t xml:space="preserve">? </w:t>
      </w:r>
      <w:r w:rsidR="00DB7261">
        <w:t>In my comments below, I will question some of Dutton’s argumentative strategies,</w:t>
      </w:r>
      <w:r w:rsidR="000028CB">
        <w:t xml:space="preserve"> and use others as foils to my own views.</w:t>
      </w:r>
      <w:r w:rsidR="00DB7261">
        <w:t xml:space="preserve"> I hope this will not mask my admiration for his achievement. </w:t>
      </w:r>
      <w:r w:rsidR="00875C89">
        <w:rPr>
          <w:i/>
        </w:rPr>
        <w:t xml:space="preserve">The Art Instinct </w:t>
      </w:r>
      <w:r w:rsidR="00875C89">
        <w:t xml:space="preserve">is a </w:t>
      </w:r>
      <w:r w:rsidR="00D226C8">
        <w:t xml:space="preserve">wonderful book, a </w:t>
      </w:r>
      <w:r w:rsidR="00875C89">
        <w:t>must-read for anyone interested in art theory or human evolution.</w:t>
      </w:r>
    </w:p>
    <w:p w:rsidR="00606781" w:rsidRPr="00F10749" w:rsidRDefault="00A40252" w:rsidP="00F10749">
      <w:pPr>
        <w:pStyle w:val="Heading3"/>
        <w:spacing w:before="240"/>
        <w:ind w:hanging="181"/>
      </w:pPr>
      <w:r>
        <w:t>The Adaptationist Approach</w:t>
      </w:r>
    </w:p>
    <w:p w:rsidR="000028CB" w:rsidRDefault="00F22204" w:rsidP="000028CB">
      <w:pPr>
        <w:pStyle w:val="quote"/>
      </w:pPr>
      <w:r>
        <w:t xml:space="preserve">“The evolution of </w:t>
      </w:r>
      <w:r>
        <w:rPr>
          <w:i/>
        </w:rPr>
        <w:t>Homo sapiens</w:t>
      </w:r>
      <w:r>
        <w:t xml:space="preserve"> in the past million years is not just a history of how we came to have acute </w:t>
      </w:r>
      <w:proofErr w:type="spellStart"/>
      <w:r>
        <w:t>color</w:t>
      </w:r>
      <w:proofErr w:type="spellEnd"/>
      <w:r>
        <w:t xml:space="preserve"> vision, a taste for sweets, and an upright gait</w:t>
      </w:r>
      <w:r w:rsidR="00416A30">
        <w:t xml:space="preserve">. </w:t>
      </w:r>
      <w:r>
        <w:t xml:space="preserve">It is also a story of how we became a species obsessed with creating artistic experiences with which to amuse, shock, titillate, and enrapture ourselves, from children’s games to the quartets of Beethoven, from </w:t>
      </w:r>
      <w:proofErr w:type="spellStart"/>
      <w:r>
        <w:t>firelit</w:t>
      </w:r>
      <w:proofErr w:type="spellEnd"/>
      <w:r>
        <w:t xml:space="preserve"> caves to the continuous </w:t>
      </w:r>
      <w:r w:rsidR="00A3484C">
        <w:t>worldwide glow of television screens</w:t>
      </w:r>
      <w:r w:rsidR="00416A30">
        <w:t>”</w:t>
      </w:r>
      <w:r w:rsidR="00A3484C">
        <w:t xml:space="preserve"> (2-3).</w:t>
      </w:r>
      <w:r w:rsidR="00416A30">
        <w:t xml:space="preserve"> </w:t>
      </w:r>
    </w:p>
    <w:p w:rsidR="00FE4CC6" w:rsidRDefault="00E5133D" w:rsidP="00606781">
      <w:pPr>
        <w:pStyle w:val="NoSpacing"/>
      </w:pPr>
      <w:r>
        <w:t xml:space="preserve">The </w:t>
      </w:r>
      <w:r w:rsidR="00AA558A">
        <w:t>“</w:t>
      </w:r>
      <w:r>
        <w:t xml:space="preserve">art instinct” has evolved in us, </w:t>
      </w:r>
      <w:r w:rsidR="00FE4CC6">
        <w:t xml:space="preserve">Dutton says, </w:t>
      </w:r>
      <w:r>
        <w:t>and is evident in every human culture</w:t>
      </w:r>
      <w:r w:rsidR="00416A30">
        <w:t xml:space="preserve">. </w:t>
      </w:r>
      <w:r>
        <w:t>Culture-bound concep</w:t>
      </w:r>
      <w:r w:rsidR="00D226C8">
        <w:t>tions of art</w:t>
      </w:r>
      <w:r>
        <w:t xml:space="preserve"> </w:t>
      </w:r>
      <w:r w:rsidR="00D226C8">
        <w:t>that deny this</w:t>
      </w:r>
      <w:r>
        <w:t xml:space="preserve"> status to some of the products of non-western </w:t>
      </w:r>
      <w:proofErr w:type="gramStart"/>
      <w:r>
        <w:t>cultures,</w:t>
      </w:r>
      <w:proofErr w:type="gramEnd"/>
      <w:r>
        <w:t xml:space="preserve"> simply miss the evolved psychological source of cultural production. </w:t>
      </w:r>
    </w:p>
    <w:p w:rsidR="007B467C" w:rsidRPr="00F210EC" w:rsidRDefault="00FE4CC6" w:rsidP="00FE4CC6">
      <w:r>
        <w:t xml:space="preserve">At </w:t>
      </w:r>
      <w:r w:rsidR="000028CB">
        <w:t xml:space="preserve">some level, </w:t>
      </w:r>
      <w:r>
        <w:t>this should be obvious to anybody who understands the modern theory of evolution</w:t>
      </w:r>
      <w:r w:rsidR="00416A30">
        <w:t xml:space="preserve">. </w:t>
      </w:r>
      <w:r>
        <w:t>The capacity to make</w:t>
      </w:r>
      <w:r w:rsidR="000028CB">
        <w:t xml:space="preserve">, or at least to </w:t>
      </w:r>
      <w:r>
        <w:t>appreciate</w:t>
      </w:r>
      <w:r w:rsidR="000028CB">
        <w:t>,</w:t>
      </w:r>
      <w:r>
        <w:t xml:space="preserve"> art is something </w:t>
      </w:r>
      <w:r w:rsidR="00E7637D">
        <w:t xml:space="preserve">just about </w:t>
      </w:r>
      <w:r w:rsidR="00DB7261">
        <w:t>all humans</w:t>
      </w:r>
      <w:r>
        <w:t xml:space="preserve"> </w:t>
      </w:r>
      <w:r w:rsidR="00E7637D">
        <w:t>possess</w:t>
      </w:r>
      <w:r w:rsidR="000028CB">
        <w:t xml:space="preserve"> </w:t>
      </w:r>
      <w:r w:rsidR="00DB7261">
        <w:t xml:space="preserve">and </w:t>
      </w:r>
      <w:r w:rsidR="000028CB">
        <w:t>all</w:t>
      </w:r>
      <w:r w:rsidR="00DB7261">
        <w:t xml:space="preserve"> other living things lack</w:t>
      </w:r>
      <w:r w:rsidR="00416A30">
        <w:t xml:space="preserve">. </w:t>
      </w:r>
      <w:r w:rsidR="003100E3">
        <w:t>This</w:t>
      </w:r>
      <w:r>
        <w:t xml:space="preserve"> in itself demonstrates</w:t>
      </w:r>
      <w:r w:rsidR="007B467C">
        <w:t>, in the strict sense of the term,</w:t>
      </w:r>
      <w:r>
        <w:t xml:space="preserve"> that the art </w:t>
      </w:r>
      <w:r w:rsidR="00557D46">
        <w:t xml:space="preserve">instinct </w:t>
      </w:r>
      <w:r>
        <w:t>is evolved</w:t>
      </w:r>
      <w:r w:rsidR="00416A30">
        <w:t xml:space="preserve">. </w:t>
      </w:r>
      <w:r w:rsidR="00A3484C">
        <w:t>It is not something that humans</w:t>
      </w:r>
      <w:r w:rsidR="00E602B5">
        <w:t xml:space="preserve"> simply</w:t>
      </w:r>
      <w:r w:rsidR="00A3484C">
        <w:t xml:space="preserve"> </w:t>
      </w:r>
      <w:r w:rsidR="00A3484C" w:rsidRPr="00A3484C">
        <w:rPr>
          <w:i/>
        </w:rPr>
        <w:t>learn</w:t>
      </w:r>
      <w:r w:rsidR="003100E3">
        <w:t>.</w:t>
      </w:r>
      <w:r w:rsidR="00F210EC">
        <w:t xml:space="preserve"> Of course, one does have to learn how to appreciate certain art forms and art works – it may not be easy to enjoy Kabuki or Kathaka</w:t>
      </w:r>
      <w:r w:rsidR="003100E3">
        <w:t>li until one has been schooled.</w:t>
      </w:r>
      <w:r w:rsidR="00F210EC">
        <w:t xml:space="preserve"> But such schooling takes off from the </w:t>
      </w:r>
      <w:r w:rsidR="00E7637D">
        <w:t xml:space="preserve">universal </w:t>
      </w:r>
      <w:r w:rsidR="00F210EC">
        <w:t>human respon</w:t>
      </w:r>
      <w:r w:rsidR="00E7637D">
        <w:t>se</w:t>
      </w:r>
      <w:r w:rsidR="003100E3">
        <w:t xml:space="preserve"> to </w:t>
      </w:r>
      <w:r w:rsidR="009C08FF">
        <w:t xml:space="preserve">skilled </w:t>
      </w:r>
      <w:r w:rsidR="003100E3">
        <w:t>art</w:t>
      </w:r>
      <w:r w:rsidR="009C08FF">
        <w:t>istic performance</w:t>
      </w:r>
      <w:r w:rsidR="003100E3">
        <w:t>.</w:t>
      </w:r>
      <w:r w:rsidR="00E7637D">
        <w:t xml:space="preserve"> This</w:t>
      </w:r>
      <w:r w:rsidR="00F210EC">
        <w:t xml:space="preserve"> response is </w:t>
      </w:r>
      <w:r w:rsidR="00E7637D">
        <w:t>universal not just in the sense that</w:t>
      </w:r>
      <w:r w:rsidR="00CF0FCE">
        <w:t xml:space="preserve"> everybody responds to some art – though that would be remarkable in itself –</w:t>
      </w:r>
      <w:r w:rsidR="00E7637D">
        <w:t xml:space="preserve"> but in the strong sense that </w:t>
      </w:r>
      <w:r w:rsidR="00303970">
        <w:t xml:space="preserve">all art, </w:t>
      </w:r>
      <w:r w:rsidR="00E602B5">
        <w:t>however much it may involve</w:t>
      </w:r>
      <w:r w:rsidR="00303970">
        <w:t xml:space="preserve"> culturally specific </w:t>
      </w:r>
      <w:r w:rsidR="00D44045">
        <w:t>context</w:t>
      </w:r>
      <w:r w:rsidR="00303970">
        <w:t xml:space="preserve">, plays </w:t>
      </w:r>
      <w:r w:rsidR="00E602B5">
        <w:t>to everybody</w:t>
      </w:r>
      <w:r w:rsidR="00303970">
        <w:t xml:space="preserve">. </w:t>
      </w:r>
      <w:r w:rsidR="00555406">
        <w:t xml:space="preserve">Not only is art prevalent in every human society; </w:t>
      </w:r>
      <w:r w:rsidR="00555406" w:rsidRPr="00522319">
        <w:rPr>
          <w:i/>
        </w:rPr>
        <w:t>every</w:t>
      </w:r>
      <w:r w:rsidR="00555406">
        <w:t xml:space="preserve"> broad form is universal – decoration, drawing, clothes-making</w:t>
      </w:r>
      <w:r w:rsidR="00CF0FCE">
        <w:t xml:space="preserve"> (or body decoration)</w:t>
      </w:r>
      <w:r w:rsidR="00555406">
        <w:t xml:space="preserve">, acting, dancing, singing, instrumental music, story-telling, and so on. </w:t>
      </w:r>
      <w:r w:rsidR="00E602B5">
        <w:t>Artist</w:t>
      </w:r>
      <w:r w:rsidR="00D44045">
        <w:t>ic universals are like linguisti</w:t>
      </w:r>
      <w:r w:rsidR="00E602B5">
        <w:t xml:space="preserve">c universals, though they may not play exactly the same structural role. </w:t>
      </w:r>
      <w:r w:rsidR="00555406">
        <w:t xml:space="preserve">That humans </w:t>
      </w:r>
      <w:r w:rsidR="00E602B5">
        <w:t xml:space="preserve">engage with </w:t>
      </w:r>
      <w:r w:rsidR="00555406">
        <w:t xml:space="preserve">art is biologically determined: </w:t>
      </w:r>
      <w:r w:rsidR="00E602B5">
        <w:t>just as much so</w:t>
      </w:r>
      <w:r w:rsidR="00555406">
        <w:t xml:space="preserve"> as it is for them to produce and understand language. </w:t>
      </w:r>
    </w:p>
    <w:p w:rsidR="00F562F6" w:rsidRDefault="00303970" w:rsidP="00FE4CC6">
      <w:r>
        <w:t xml:space="preserve">That art is an evolved capacity is not debatable. </w:t>
      </w:r>
      <w:r w:rsidR="00D44045">
        <w:t xml:space="preserve">But some wonder </w:t>
      </w:r>
      <w:r w:rsidR="00A3484C">
        <w:t xml:space="preserve">whether the art </w:t>
      </w:r>
      <w:r w:rsidR="003100E3">
        <w:t xml:space="preserve">instinct </w:t>
      </w:r>
      <w:r w:rsidR="00F210EC">
        <w:t xml:space="preserve">is selected-for – whether it was an evolutionary </w:t>
      </w:r>
      <w:r>
        <w:t>adaptation</w:t>
      </w:r>
      <w:r w:rsidR="009878D3">
        <w:t>, or merely a side-produ</w:t>
      </w:r>
      <w:r w:rsidR="00416836">
        <w:t>ct of some other advantage.</w:t>
      </w:r>
      <w:r w:rsidR="009878D3">
        <w:t xml:space="preserve"> It is here that </w:t>
      </w:r>
      <w:r w:rsidR="00A23F74">
        <w:t xml:space="preserve">Dutton’s work goes beyond </w:t>
      </w:r>
      <w:r w:rsidR="009878D3">
        <w:t xml:space="preserve">the evolved-characteristic </w:t>
      </w:r>
      <w:r w:rsidR="00A23F74">
        <w:t>truism</w:t>
      </w:r>
      <w:r w:rsidR="00416A30">
        <w:t xml:space="preserve">. </w:t>
      </w:r>
      <w:r w:rsidR="00CF0FCE">
        <w:t>(When I call it a “truism”, I don’t mean to deny that it is contested – I just mean that nobody who understands it can plausibly contest it.) Art, Dutton</w:t>
      </w:r>
      <w:r w:rsidR="00A23F74">
        <w:t xml:space="preserve"> s</w:t>
      </w:r>
      <w:r w:rsidR="00557D46">
        <w:t xml:space="preserve">ays, </w:t>
      </w:r>
      <w:r w:rsidR="00D44045">
        <w:t>is not merely evolved</w:t>
      </w:r>
      <w:r w:rsidR="00A02E97">
        <w:t xml:space="preserve">: it </w:t>
      </w:r>
      <w:r w:rsidR="00557D46">
        <w:t>is a product of selection</w:t>
      </w:r>
      <w:r w:rsidR="00416A30">
        <w:t xml:space="preserve">. </w:t>
      </w:r>
      <w:r>
        <w:t>And h</w:t>
      </w:r>
      <w:r w:rsidR="00557D46">
        <w:t xml:space="preserve">ere </w:t>
      </w:r>
      <w:r w:rsidR="00F10749">
        <w:t xml:space="preserve">he transgresses against </w:t>
      </w:r>
      <w:r w:rsidR="000556F5">
        <w:t>conventional wisdom</w:t>
      </w:r>
      <w:r w:rsidR="00416A30">
        <w:t xml:space="preserve">. </w:t>
      </w:r>
    </w:p>
    <w:p w:rsidR="00557D46" w:rsidRDefault="00D44045" w:rsidP="00FE4CC6">
      <w:r>
        <w:t>H</w:t>
      </w:r>
      <w:r w:rsidR="00557D46">
        <w:t>ere</w:t>
      </w:r>
      <w:r w:rsidR="007B467C">
        <w:t>, by way of contrast,</w:t>
      </w:r>
      <w:r w:rsidR="00557D46">
        <w:t xml:space="preserve"> is Stephen Pinker’s take on art:</w:t>
      </w:r>
    </w:p>
    <w:p w:rsidR="00EC6459" w:rsidRDefault="00557D46" w:rsidP="00557D46">
      <w:pPr>
        <w:pStyle w:val="quote"/>
      </w:pPr>
      <w:r>
        <w:t>The mind is a neural computer, fitted by natural selection with combinatorial algorithms for causal and probabilistic reasoning about plants, animals, objects, and people</w:t>
      </w:r>
      <w:r w:rsidR="00416A30">
        <w:t xml:space="preserve">. </w:t>
      </w:r>
      <w:r>
        <w:t>It is driven by goal states that served biological fitness in ancestral environments, such as food, sex, safety, parenthood, friendship, status, and knowledge</w:t>
      </w:r>
      <w:r w:rsidR="00416A30">
        <w:t xml:space="preserve">. </w:t>
      </w:r>
      <w:r>
        <w:t>That toolbox, however, can be used to assemble Sunday afternoon projects of dubious adaptive significance</w:t>
      </w:r>
      <w:r w:rsidR="00416A30">
        <w:t xml:space="preserve">. </w:t>
      </w:r>
      <w:r w:rsidR="007B467C">
        <w:t>(Quoted by Dutton, 95)</w:t>
      </w:r>
    </w:p>
    <w:p w:rsidR="00406F5F" w:rsidRDefault="00406F5F" w:rsidP="00EC6459">
      <w:pPr>
        <w:pStyle w:val="NoSpacing"/>
      </w:pPr>
      <w:r>
        <w:t>Robert</w:t>
      </w:r>
      <w:r w:rsidR="007B467C">
        <w:t>o</w:t>
      </w:r>
      <w:r>
        <w:t xml:space="preserve"> </w:t>
      </w:r>
      <w:proofErr w:type="spellStart"/>
      <w:r>
        <w:t>Casati</w:t>
      </w:r>
      <w:proofErr w:type="spellEnd"/>
      <w:r w:rsidR="007B467C">
        <w:t xml:space="preserve"> </w:t>
      </w:r>
      <w:r w:rsidR="009878D3">
        <w:t>(</w:t>
      </w:r>
      <w:r w:rsidR="00052AF0">
        <w:t>2009</w:t>
      </w:r>
      <w:r w:rsidR="009878D3" w:rsidRPr="009878D3">
        <w:t>)</w:t>
      </w:r>
      <w:r w:rsidR="009878D3">
        <w:t xml:space="preserve">, who confesses to “a general sympathy for an evolutionary approach to culture in general and to art in particular”, </w:t>
      </w:r>
      <w:r w:rsidR="007B467C">
        <w:t xml:space="preserve">takes </w:t>
      </w:r>
      <w:r w:rsidR="00F562F6">
        <w:t xml:space="preserve">a similar </w:t>
      </w:r>
      <w:r w:rsidR="007B467C">
        <w:t>line</w:t>
      </w:r>
      <w:r w:rsidR="00416A30">
        <w:t xml:space="preserve">. </w:t>
      </w:r>
    </w:p>
    <w:p w:rsidR="00D44045" w:rsidRDefault="00406F5F" w:rsidP="00C53B89">
      <w:pPr>
        <w:pStyle w:val="quote"/>
      </w:pPr>
      <w:r>
        <w:t>Even if one agrees that the proper expl</w:t>
      </w:r>
      <w:r w:rsidR="00F5439A">
        <w:t>anation of art must use Darwini</w:t>
      </w:r>
      <w:r>
        <w:t>an resources, one can align oneself on milder positions, and consider artistic ph</w:t>
      </w:r>
      <w:r w:rsidR="00F5439A">
        <w:t>enomena not the effects of adap</w:t>
      </w:r>
      <w:r>
        <w:t>tations but by-products or consequences of adaptations; one may even deny that the notion of an art instinct constitute</w:t>
      </w:r>
      <w:r w:rsidR="006C73F5">
        <w:t>s</w:t>
      </w:r>
      <w:r>
        <w:t xml:space="preserve"> a natural kind.</w:t>
      </w:r>
    </w:p>
    <w:p w:rsidR="00C53B89" w:rsidRPr="00D44045" w:rsidRDefault="00507255" w:rsidP="00D44045">
      <w:pPr>
        <w:pStyle w:val="NoSpacing"/>
      </w:pPr>
      <w:r>
        <w:t>Dutton</w:t>
      </w:r>
      <w:r w:rsidR="00D44045">
        <w:t xml:space="preserve">, as we shall see, not only </w:t>
      </w:r>
      <w:r w:rsidR="00F562F6">
        <w:t xml:space="preserve">denies </w:t>
      </w:r>
      <w:r w:rsidR="00D44045">
        <w:t xml:space="preserve">that art is a by-product, </w:t>
      </w:r>
      <w:r w:rsidR="00F36CE3">
        <w:t xml:space="preserve">but </w:t>
      </w:r>
      <w:r>
        <w:t xml:space="preserve">advances a view about how it was selected. He claims </w:t>
      </w:r>
      <w:r w:rsidR="00D44045">
        <w:t xml:space="preserve">that </w:t>
      </w:r>
      <w:r w:rsidR="00F562F6">
        <w:t xml:space="preserve">along with </w:t>
      </w:r>
      <w:r w:rsidR="00F36CE3">
        <w:t xml:space="preserve">many of the most characteristic features of the human mind </w:t>
      </w:r>
      <w:r w:rsidR="00F562F6">
        <w:t>it was</w:t>
      </w:r>
      <w:r w:rsidR="00D44045">
        <w:t xml:space="preserve"> </w:t>
      </w:r>
      <w:r w:rsidR="006C73F5">
        <w:t xml:space="preserve">selected </w:t>
      </w:r>
      <w:r w:rsidR="00F562F6">
        <w:t xml:space="preserve">not because it was environmentally adaptive, </w:t>
      </w:r>
      <w:r>
        <w:t>but because it was advantageous in attracting mates</w:t>
      </w:r>
      <w:r w:rsidR="00D44045">
        <w:t>.</w:t>
      </w:r>
    </w:p>
    <w:p w:rsidR="00CE7C3F" w:rsidRDefault="00507255" w:rsidP="00CE7C3F">
      <w:r>
        <w:t xml:space="preserve">In my view, Dutton is right to reject the “by-product” line of thought. </w:t>
      </w:r>
      <w:r w:rsidR="00416836">
        <w:t xml:space="preserve">Pinker and Casati are </w:t>
      </w:r>
      <w:r w:rsidR="007649E3">
        <w:t xml:space="preserve">overly </w:t>
      </w:r>
      <w:r w:rsidR="00416836">
        <w:t xml:space="preserve">influenced by the </w:t>
      </w:r>
      <w:r w:rsidR="007649E3">
        <w:t xml:space="preserve">currently fashionable invocation of </w:t>
      </w:r>
      <w:r w:rsidR="00416836">
        <w:t xml:space="preserve">“spandrels” – </w:t>
      </w:r>
      <w:r w:rsidR="00303970">
        <w:t xml:space="preserve">traits or structures that </w:t>
      </w:r>
      <w:r w:rsidR="00851026">
        <w:t>evolved</w:t>
      </w:r>
      <w:r w:rsidR="006C73F5">
        <w:t xml:space="preserve"> </w:t>
      </w:r>
      <w:r w:rsidR="00851026">
        <w:t>only because they are necessary accompaniments of adaptive traits. Their</w:t>
      </w:r>
      <w:r w:rsidR="00416836">
        <w:t xml:space="preserve"> comments</w:t>
      </w:r>
      <w:r w:rsidR="00406F5F">
        <w:t xml:space="preserve"> reflect </w:t>
      </w:r>
      <w:r w:rsidR="00851026">
        <w:t>the exaggerated</w:t>
      </w:r>
      <w:r w:rsidR="00DB7261">
        <w:t xml:space="preserve"> </w:t>
      </w:r>
      <w:r w:rsidR="00851026">
        <w:t xml:space="preserve">deference that the academic community pays to the well-entrenched, </w:t>
      </w:r>
      <w:r w:rsidR="00406F5F">
        <w:t>but hugely over-rated, polemic of Stephen Gould and Richard Lewontin</w:t>
      </w:r>
      <w:r w:rsidR="00F5439A">
        <w:t xml:space="preserve"> (1979)</w:t>
      </w:r>
      <w:r w:rsidR="00406F5F">
        <w:t xml:space="preserve"> against “adaptationism</w:t>
      </w:r>
      <w:r w:rsidR="007649E3">
        <w:t>,</w:t>
      </w:r>
      <w:r w:rsidR="00406F5F">
        <w:t>”</w:t>
      </w:r>
      <w:r w:rsidR="007649E3">
        <w:t xml:space="preserve"> </w:t>
      </w:r>
      <w:r w:rsidR="00D44045">
        <w:t xml:space="preserve">the alleged tendency of evolutionary biologists to ignore causes of evolution other than adaptation as measured by cost-benefit analyses. Gould and Lewontin equate this theoretical stance with </w:t>
      </w:r>
      <w:r>
        <w:t xml:space="preserve">what they call </w:t>
      </w:r>
      <w:r w:rsidR="007649E3">
        <w:t>the “Panglossian paradigm</w:t>
      </w:r>
      <w:r w:rsidR="00D44045">
        <w:t>”</w:t>
      </w:r>
      <w:r w:rsidR="006C73F5">
        <w:t xml:space="preserve"> –</w:t>
      </w:r>
      <w:r w:rsidR="00052AF0">
        <w:t xml:space="preserve"> </w:t>
      </w:r>
      <w:r w:rsidR="00CE7C3F">
        <w:t>they think it</w:t>
      </w:r>
      <w:r w:rsidR="00406F5F">
        <w:t xml:space="preserve"> </w:t>
      </w:r>
      <w:r w:rsidR="00066938">
        <w:t>mimics</w:t>
      </w:r>
      <w:r w:rsidR="000B7A17">
        <w:t xml:space="preserve"> </w:t>
      </w:r>
      <w:r w:rsidR="00CE7C3F">
        <w:t xml:space="preserve">the </w:t>
      </w:r>
      <w:r w:rsidR="000B7A17">
        <w:t>Voltaire</w:t>
      </w:r>
      <w:r w:rsidR="00CE7C3F">
        <w:t xml:space="preserve"> character’s</w:t>
      </w:r>
      <w:r w:rsidR="000B7A17">
        <w:t>: “Our noses were made to carry spectacles, so we have spectacles</w:t>
      </w:r>
      <w:r w:rsidR="00960980">
        <w:t xml:space="preserve">. </w:t>
      </w:r>
      <w:r w:rsidR="000B7A17">
        <w:t>Legs were clearly intended for breeches, and we wear them.” Evolutionary biologists are guilty of just such “inversions of explanation”, Gould and Lewontin say (583)</w:t>
      </w:r>
      <w:r w:rsidR="00960980">
        <w:t xml:space="preserve">. </w:t>
      </w:r>
    </w:p>
    <w:p w:rsidR="00493EE3" w:rsidRDefault="00CE7C3F" w:rsidP="00CE7C3F">
      <w:r>
        <w:t xml:space="preserve">Gould and Lewontin </w:t>
      </w:r>
      <w:r w:rsidR="00416836">
        <w:t>recommend that wherever possible traits shoul</w:t>
      </w:r>
      <w:r w:rsidR="00493EE3">
        <w:t>d be regarded as coming in bundles tied together by developmental or genetic constraints.</w:t>
      </w:r>
      <w:r w:rsidR="00851026">
        <w:t xml:space="preserve"> Such bundles contain spandrels, they say.</w:t>
      </w:r>
      <w:r w:rsidR="00052AF0">
        <w:t xml:space="preserve"> </w:t>
      </w:r>
      <w:r w:rsidR="000B7A17">
        <w:t xml:space="preserve">Gould (1997) </w:t>
      </w:r>
      <w:r w:rsidR="00851026">
        <w:t xml:space="preserve">himself </w:t>
      </w:r>
      <w:r w:rsidR="000B7A17">
        <w:t>took this recommendation to an extreme.</w:t>
      </w:r>
      <w:r w:rsidR="007649E3">
        <w:t xml:space="preserve"> </w:t>
      </w:r>
    </w:p>
    <w:p w:rsidR="00406F5F" w:rsidRDefault="00493EE3" w:rsidP="00493EE3">
      <w:pPr>
        <w:pStyle w:val="quote"/>
      </w:pPr>
      <w:r w:rsidRPr="00493EE3">
        <w:t xml:space="preserve">I am content to believe that the human brain became large by natural selection, and for adaptive reasons—that is, for some set of activities that our </w:t>
      </w:r>
      <w:proofErr w:type="spellStart"/>
      <w:r w:rsidRPr="00493EE3">
        <w:t>savanna</w:t>
      </w:r>
      <w:proofErr w:type="spellEnd"/>
      <w:r w:rsidRPr="00493EE3">
        <w:t xml:space="preserve"> ancestors could only perform with bigger </w:t>
      </w:r>
      <w:proofErr w:type="gramStart"/>
      <w:r w:rsidRPr="00493EE3">
        <w:t>brains.</w:t>
      </w:r>
      <w:proofErr w:type="gramEnd"/>
      <w:r>
        <w:t xml:space="preserve"> . . . </w:t>
      </w:r>
      <w:r w:rsidRPr="00493EE3">
        <w:t xml:space="preserve">Many, if not most, universal </w:t>
      </w:r>
      <w:proofErr w:type="spellStart"/>
      <w:r w:rsidRPr="00493EE3">
        <w:t>behaviors</w:t>
      </w:r>
      <w:proofErr w:type="spellEnd"/>
      <w:r w:rsidRPr="00493EE3">
        <w:t xml:space="preserve"> are probably spandrels, often co-opted later in human history for important secondary functions. The human brain is the most complicated device for reasoning and calculating, and for expressing emotion, ever evolved on earth. Natural selection made the human brain big, but most of our mental properties and potentials may be spandrels—that is, </w:t>
      </w:r>
      <w:proofErr w:type="spellStart"/>
      <w:r w:rsidRPr="00493EE3">
        <w:t>nonadaptive</w:t>
      </w:r>
      <w:proofErr w:type="spellEnd"/>
      <w:r w:rsidRPr="00493EE3">
        <w:t xml:space="preserve"> side consequences of building a device with such structural complexit</w:t>
      </w:r>
      <w:r w:rsidR="00052AF0">
        <w:t>y. (1997</w:t>
      </w:r>
      <w:r w:rsidR="00775000">
        <w:t>, 51</w:t>
      </w:r>
      <w:r w:rsidRPr="00493EE3">
        <w:t>)</w:t>
      </w:r>
    </w:p>
    <w:p w:rsidR="006C299B" w:rsidRDefault="006C299B" w:rsidP="00851026">
      <w:r>
        <w:t xml:space="preserve">Dutton is justly dismissive of this line of thought: </w:t>
      </w:r>
    </w:p>
    <w:p w:rsidR="006C299B" w:rsidRDefault="006C299B" w:rsidP="006C299B">
      <w:pPr>
        <w:pStyle w:val="quote"/>
      </w:pPr>
      <w:r>
        <w:t xml:space="preserve">On the question of which universal human </w:t>
      </w:r>
      <w:proofErr w:type="spellStart"/>
      <w:r>
        <w:t>behavior</w:t>
      </w:r>
      <w:proofErr w:type="spellEnd"/>
      <w:r>
        <w:t xml:space="preserve"> patterns </w:t>
      </w:r>
      <w:r>
        <w:rPr>
          <w:i/>
        </w:rPr>
        <w:t>are</w:t>
      </w:r>
      <w:r>
        <w:t xml:space="preserve"> spandrels, [Gould] drops a few suggestions – the early Holocene invention of writing and reading is one – but he analyzes none. Gould feels no need to defend himself on this issue. (93)</w:t>
      </w:r>
    </w:p>
    <w:p w:rsidR="006C299B" w:rsidRPr="00C66494" w:rsidRDefault="00507255" w:rsidP="006C299B">
      <w:pPr>
        <w:pStyle w:val="NoSpacing"/>
      </w:pPr>
      <w:r>
        <w:t xml:space="preserve">It is worthy of incredulity that </w:t>
      </w:r>
      <w:r w:rsidR="006C299B">
        <w:t xml:space="preserve">Gould’s </w:t>
      </w:r>
      <w:r w:rsidR="00851026">
        <w:t xml:space="preserve">explanation </w:t>
      </w:r>
      <w:r w:rsidR="006C299B">
        <w:t>of human</w:t>
      </w:r>
      <w:r w:rsidR="00851026">
        <w:t xml:space="preserve"> literacy </w:t>
      </w:r>
      <w:r w:rsidR="006C299B">
        <w:t xml:space="preserve">is no better founded than </w:t>
      </w:r>
      <w:r w:rsidR="00851026">
        <w:t xml:space="preserve">that of Dr. </w:t>
      </w:r>
      <w:proofErr w:type="spellStart"/>
      <w:r w:rsidR="00851026">
        <w:t>Pangloss</w:t>
      </w:r>
      <w:proofErr w:type="spellEnd"/>
      <w:r w:rsidR="00851026">
        <w:t xml:space="preserve">; </w:t>
      </w:r>
      <w:r w:rsidR="006C299B">
        <w:t xml:space="preserve">he offers no account of what savannah capacity was readapted to reading and writing. Nor does </w:t>
      </w:r>
      <w:r w:rsidR="00CE7C3F">
        <w:t xml:space="preserve">he </w:t>
      </w:r>
      <w:r w:rsidR="006C299B">
        <w:t xml:space="preserve">take account of the fact that reading and writing </w:t>
      </w:r>
      <w:r w:rsidR="00A40252">
        <w:t xml:space="preserve">exploit </w:t>
      </w:r>
      <w:r w:rsidR="00FE6691">
        <w:t xml:space="preserve">innate </w:t>
      </w:r>
      <w:r w:rsidR="006C299B">
        <w:t xml:space="preserve">modular capacities, as </w:t>
      </w:r>
      <w:r w:rsidR="00FE6691">
        <w:t xml:space="preserve">disorders such as dyslexia, </w:t>
      </w:r>
      <w:r w:rsidR="006C299B">
        <w:t>aphasia</w:t>
      </w:r>
      <w:r w:rsidR="00FE6691">
        <w:t>, and alexia demonstrate. (S</w:t>
      </w:r>
      <w:r w:rsidR="006C299B">
        <w:t xml:space="preserve">ee </w:t>
      </w:r>
      <w:r w:rsidR="00FE6691">
        <w:t>the memoir on alexia by Canadia</w:t>
      </w:r>
      <w:r w:rsidR="00396055">
        <w:t>n mystery-writer, Howard Engel 2008</w:t>
      </w:r>
      <w:r w:rsidR="00FE6691">
        <w:t xml:space="preserve">, and the account of reading in </w:t>
      </w:r>
      <w:proofErr w:type="spellStart"/>
      <w:r w:rsidR="00FE6691">
        <w:t>Stanislas</w:t>
      </w:r>
      <w:proofErr w:type="spellEnd"/>
      <w:r w:rsidR="00FE6691">
        <w:t xml:space="preserve"> </w:t>
      </w:r>
      <w:proofErr w:type="spellStart"/>
      <w:r w:rsidR="006C299B">
        <w:t>Dehaene</w:t>
      </w:r>
      <w:proofErr w:type="spellEnd"/>
      <w:r w:rsidR="006C299B">
        <w:t xml:space="preserve"> 2009</w:t>
      </w:r>
      <w:r w:rsidR="00FE6691">
        <w:t>.)</w:t>
      </w:r>
      <w:r w:rsidR="006C299B">
        <w:t xml:space="preserve"> Reading and writing are </w:t>
      </w:r>
      <w:r w:rsidR="006C299B">
        <w:rPr>
          <w:i/>
        </w:rPr>
        <w:t>not</w:t>
      </w:r>
      <w:r w:rsidR="00A07BC3">
        <w:t xml:space="preserve"> by-</w:t>
      </w:r>
      <w:r w:rsidR="006C299B">
        <w:t>products of high general intelligence, though</w:t>
      </w:r>
      <w:r w:rsidR="00A40252">
        <w:t>, of course, they serve high intelligence, and</w:t>
      </w:r>
      <w:r w:rsidR="006C299B">
        <w:t xml:space="preserve"> would be worthless</w:t>
      </w:r>
      <w:r w:rsidR="00CE7C3F">
        <w:t xml:space="preserve">, for instance, </w:t>
      </w:r>
      <w:r w:rsidR="00A40252">
        <w:t>in</w:t>
      </w:r>
      <w:r w:rsidR="00CE7C3F">
        <w:t xml:space="preserve"> </w:t>
      </w:r>
      <w:r w:rsidR="00FE6691">
        <w:t>cats</w:t>
      </w:r>
      <w:r w:rsidR="00960980">
        <w:t xml:space="preserve">. </w:t>
      </w:r>
    </w:p>
    <w:p w:rsidR="00F26AE0" w:rsidRDefault="000B7A17" w:rsidP="009037DA">
      <w:r>
        <w:t>In evolutionary biology, w</w:t>
      </w:r>
      <w:r w:rsidR="007B009A">
        <w:t>hen one considers the evolution of universal traits</w:t>
      </w:r>
      <w:r w:rsidR="00FE6691">
        <w:t>,</w:t>
      </w:r>
      <w:r>
        <w:t xml:space="preserve"> </w:t>
      </w:r>
      <w:r w:rsidR="007B009A">
        <w:t>natural se</w:t>
      </w:r>
      <w:r w:rsidR="00F5439A">
        <w:t>lection is the null hypothesis</w:t>
      </w:r>
      <w:r w:rsidR="00416A30">
        <w:t xml:space="preserve">. </w:t>
      </w:r>
      <w:r w:rsidR="00066938">
        <w:t>To illustrate what Gould and Lewontin overlook</w:t>
      </w:r>
      <w:r w:rsidR="006B5418">
        <w:t>, c</w:t>
      </w:r>
      <w:r w:rsidR="00AA3738">
        <w:t xml:space="preserve">onsider </w:t>
      </w:r>
      <w:r w:rsidR="00066938">
        <w:t>their</w:t>
      </w:r>
      <w:r w:rsidR="00052AF0">
        <w:t xml:space="preserve"> </w:t>
      </w:r>
      <w:r w:rsidR="00DB7261">
        <w:t xml:space="preserve">oracular </w:t>
      </w:r>
      <w:r w:rsidR="00AA3738">
        <w:t>observation about the human chin: “</w:t>
      </w:r>
      <w:r w:rsidR="006B5418" w:rsidRPr="006B5418">
        <w:t>If we regard the chin as a "thing," rather than as a product of interaction between two growth fields (alveolar and mandibular), then we are led to an interpretation of its origin (recapitulatory) exactly opposite to the one n</w:t>
      </w:r>
      <w:r w:rsidR="00052AF0">
        <w:t>ow generally favored (neotenic)</w:t>
      </w:r>
      <w:r w:rsidR="00416A30">
        <w:t xml:space="preserve">” </w:t>
      </w:r>
      <w:r w:rsidR="00052AF0">
        <w:t>(</w:t>
      </w:r>
      <w:r w:rsidR="00066938">
        <w:t xml:space="preserve">1979, </w:t>
      </w:r>
      <w:r w:rsidR="00052AF0">
        <w:t xml:space="preserve">585). </w:t>
      </w:r>
      <w:r w:rsidR="004F086F">
        <w:t xml:space="preserve">This is supposed to refute </w:t>
      </w:r>
      <w:r>
        <w:t>the appeal to adaptation</w:t>
      </w:r>
      <w:r w:rsidR="004F086F">
        <w:t xml:space="preserve">. </w:t>
      </w:r>
      <w:r w:rsidR="00F26AE0">
        <w:t xml:space="preserve">But does it? </w:t>
      </w:r>
    </w:p>
    <w:p w:rsidR="00A02E97" w:rsidRDefault="006B5418" w:rsidP="009037DA">
      <w:r>
        <w:t xml:space="preserve">The issue is this: monkeys and apes have a receding chin; </w:t>
      </w:r>
      <w:r w:rsidR="000B7A17">
        <w:t xml:space="preserve">humans </w:t>
      </w:r>
      <w:r>
        <w:t>do not</w:t>
      </w:r>
      <w:r w:rsidR="00416A30">
        <w:t xml:space="preserve">. </w:t>
      </w:r>
      <w:r w:rsidR="00CE7C3F">
        <w:t>Is this because this kind of</w:t>
      </w:r>
      <w:r>
        <w:t xml:space="preserve"> </w:t>
      </w:r>
      <w:r w:rsidRPr="00F26AE0">
        <w:rPr>
          <w:i/>
        </w:rPr>
        <w:t>chin</w:t>
      </w:r>
      <w:r>
        <w:t xml:space="preserve"> is advantageous</w:t>
      </w:r>
      <w:r w:rsidR="004F086F">
        <w:t xml:space="preserve"> to us</w:t>
      </w:r>
      <w:r w:rsidR="00416A30">
        <w:t xml:space="preserve">? </w:t>
      </w:r>
      <w:r>
        <w:t>Is it</w:t>
      </w:r>
      <w:r w:rsidR="00C16BA1">
        <w:t xml:space="preserve"> </w:t>
      </w:r>
      <w:r w:rsidR="006C73F5">
        <w:t xml:space="preserve">added </w:t>
      </w:r>
      <w:r w:rsidR="00C16BA1">
        <w:t>on to</w:t>
      </w:r>
      <w:r w:rsidR="004F086F">
        <w:t xml:space="preserve"> </w:t>
      </w:r>
      <w:r w:rsidR="006C73F5">
        <w:t xml:space="preserve">the </w:t>
      </w:r>
      <w:r w:rsidR="00C16BA1">
        <w:t>ancestral</w:t>
      </w:r>
      <w:r w:rsidR="00FC32EC">
        <w:t xml:space="preserve"> development</w:t>
      </w:r>
      <w:r w:rsidR="004F086F">
        <w:t>al process</w:t>
      </w:r>
      <w:r w:rsidR="006C73F5">
        <w:t xml:space="preserve"> express</w:t>
      </w:r>
      <w:r w:rsidR="00CE7C3F">
        <w:t>ly for this advantage</w:t>
      </w:r>
      <w:r>
        <w:t>?</w:t>
      </w:r>
      <w:r w:rsidR="004F086F">
        <w:t xml:space="preserve"> – </w:t>
      </w:r>
      <w:r w:rsidR="000B7A17">
        <w:t>I</w:t>
      </w:r>
      <w:r w:rsidR="004F086F">
        <w:t>s it, in other words, neotenic</w:t>
      </w:r>
      <w:r w:rsidR="00416A30">
        <w:t xml:space="preserve">? </w:t>
      </w:r>
      <w:r>
        <w:t>No, say Gould and Lewontin</w:t>
      </w:r>
      <w:r w:rsidR="00416A30">
        <w:t xml:space="preserve">. </w:t>
      </w:r>
      <w:r>
        <w:t xml:space="preserve">The </w:t>
      </w:r>
      <w:r w:rsidR="00C16BA1">
        <w:t xml:space="preserve">human </w:t>
      </w:r>
      <w:r>
        <w:t xml:space="preserve">chin </w:t>
      </w:r>
      <w:r w:rsidR="00C16BA1">
        <w:t>has the shape it has because our</w:t>
      </w:r>
      <w:r w:rsidR="00FC32EC">
        <w:t xml:space="preserve"> jaw</w:t>
      </w:r>
      <w:r w:rsidR="00C16BA1">
        <w:t>s</w:t>
      </w:r>
      <w:r w:rsidR="00FC32EC">
        <w:t xml:space="preserve"> </w:t>
      </w:r>
      <w:r w:rsidR="00C16BA1">
        <w:t>are short,</w:t>
      </w:r>
      <w:r w:rsidR="00FC32EC">
        <w:t xml:space="preserve"> </w:t>
      </w:r>
      <w:r w:rsidR="00C16BA1">
        <w:t xml:space="preserve">compared to our hominin ancestors, and thus the line from brow to </w:t>
      </w:r>
      <w:r w:rsidR="00CE7C3F">
        <w:t xml:space="preserve">mouth to </w:t>
      </w:r>
      <w:r w:rsidR="00C16BA1">
        <w:t>chin is vertical</w:t>
      </w:r>
      <w:r w:rsidR="00CE7C3F">
        <w:t xml:space="preserve"> and more or less straight (orthognathous)</w:t>
      </w:r>
      <w:r w:rsidR="00C16BA1">
        <w:t>.</w:t>
      </w:r>
      <w:r w:rsidR="00416A30">
        <w:t xml:space="preserve"> </w:t>
      </w:r>
      <w:r w:rsidR="00C16BA1">
        <w:t xml:space="preserve">Thus, </w:t>
      </w:r>
      <w:r w:rsidR="003100E3">
        <w:t xml:space="preserve">they claim, </w:t>
      </w:r>
      <w:r w:rsidR="00C16BA1">
        <w:t xml:space="preserve">the chin is </w:t>
      </w:r>
      <w:r w:rsidR="00A07BC3">
        <w:t xml:space="preserve">directly below the mouth </w:t>
      </w:r>
      <w:r w:rsidR="00C16BA1">
        <w:t xml:space="preserve">because </w:t>
      </w:r>
      <w:r w:rsidR="00CE65E5">
        <w:t xml:space="preserve">the protrusion of </w:t>
      </w:r>
      <w:r w:rsidR="00074A5C">
        <w:t xml:space="preserve">simian </w:t>
      </w:r>
      <w:r w:rsidR="00CE65E5">
        <w:t xml:space="preserve">jaws </w:t>
      </w:r>
      <w:r w:rsidR="00C16BA1">
        <w:t>has been cancelled</w:t>
      </w:r>
      <w:r w:rsidR="00FC32EC">
        <w:t xml:space="preserve"> – </w:t>
      </w:r>
      <w:r w:rsidR="00C112C2">
        <w:t xml:space="preserve">it is </w:t>
      </w:r>
      <w:r w:rsidR="00FC32EC">
        <w:t>a recapitulation</w:t>
      </w:r>
      <w:r w:rsidR="00DB7261">
        <w:t xml:space="preserve"> of the pre-ape state</w:t>
      </w:r>
      <w:r w:rsidR="00C112C2">
        <w:t>, not a neoteny</w:t>
      </w:r>
      <w:r w:rsidR="00074A5C">
        <w:t>.</w:t>
      </w:r>
    </w:p>
    <w:p w:rsidR="00C964AD" w:rsidRDefault="009037DA" w:rsidP="00C964AD">
      <w:r>
        <w:t xml:space="preserve">Actually, the question of neoteny vs recapitulation is irrelevant here. That a trait arose by reversion to an ancestral state does </w:t>
      </w:r>
      <w:r w:rsidRPr="00F26AE0">
        <w:rPr>
          <w:i/>
        </w:rPr>
        <w:t>not</w:t>
      </w:r>
      <w:r>
        <w:t xml:space="preserve"> imply that it </w:t>
      </w:r>
      <w:r w:rsidR="00A07BC3">
        <w:t xml:space="preserve">is </w:t>
      </w:r>
      <w:r>
        <w:t xml:space="preserve">not </w:t>
      </w:r>
      <w:r w:rsidR="00A07BC3">
        <w:t>an adaptation</w:t>
      </w:r>
      <w:r>
        <w:t>. W</w:t>
      </w:r>
      <w:r w:rsidR="00C112C2">
        <w:t>hy a</w:t>
      </w:r>
      <w:r w:rsidR="00CE65E5">
        <w:t>re human</w:t>
      </w:r>
      <w:r w:rsidR="00C112C2">
        <w:t xml:space="preserve"> jaws shortened relative to </w:t>
      </w:r>
      <w:r w:rsidR="00CE65E5">
        <w:t xml:space="preserve">those of </w:t>
      </w:r>
      <w:r w:rsidR="00C112C2">
        <w:t>apes</w:t>
      </w:r>
      <w:r w:rsidR="00416A30">
        <w:t xml:space="preserve">? </w:t>
      </w:r>
      <w:r w:rsidR="00C112C2">
        <w:t>The</w:t>
      </w:r>
      <w:r>
        <w:t xml:space="preserve"> answer is that the</w:t>
      </w:r>
      <w:r w:rsidR="00C112C2">
        <w:t xml:space="preserve"> </w:t>
      </w:r>
      <w:r>
        <w:t>apes eat things that</w:t>
      </w:r>
      <w:r w:rsidR="00C112C2">
        <w:t xml:space="preserve"> need to </w:t>
      </w:r>
      <w:r>
        <w:t xml:space="preserve">be </w:t>
      </w:r>
      <w:r w:rsidR="00C112C2">
        <w:t>chew</w:t>
      </w:r>
      <w:r>
        <w:t>ed</w:t>
      </w:r>
      <w:r w:rsidR="00C112C2">
        <w:t xml:space="preserve"> more than </w:t>
      </w:r>
      <w:r w:rsidR="00F26AE0">
        <w:t>the things</w:t>
      </w:r>
      <w:r>
        <w:t xml:space="preserve"> </w:t>
      </w:r>
      <w:r w:rsidR="003100E3">
        <w:t>that humans</w:t>
      </w:r>
      <w:r>
        <w:t xml:space="preserve"> eat</w:t>
      </w:r>
      <w:r w:rsidR="00416A30">
        <w:t xml:space="preserve">. </w:t>
      </w:r>
      <w:r>
        <w:t>Consequently, they have much heavier musculature in their jaws, and the p</w:t>
      </w:r>
      <w:r w:rsidR="00C964AD">
        <w:t>r</w:t>
      </w:r>
      <w:r>
        <w:t>otrusion of their lower jaws</w:t>
      </w:r>
      <w:r w:rsidR="00F26AE0">
        <w:t xml:space="preserve"> enables</w:t>
      </w:r>
      <w:r w:rsidR="00FC38FF">
        <w:t>, moreover,</w:t>
      </w:r>
      <w:r w:rsidR="00F26AE0">
        <w:t xml:space="preserve"> a shearing action. Since humans eat softer things (including meat and cooked grains), the need for this type of structure disappeared, and the protruding </w:t>
      </w:r>
      <w:r w:rsidR="003D2618">
        <w:t xml:space="preserve">mouth </w:t>
      </w:r>
      <w:r w:rsidR="00F26AE0">
        <w:t xml:space="preserve">disappeared with it. Gould and Lewontin are right to say that </w:t>
      </w:r>
      <w:r w:rsidR="00C16BA1">
        <w:t>t</w:t>
      </w:r>
      <w:r w:rsidR="00F26AE0">
        <w:t>here is no advantage, as such, in hav</w:t>
      </w:r>
      <w:r w:rsidR="003D2618">
        <w:t>ing a chin directly below the mouth</w:t>
      </w:r>
      <w:r w:rsidR="00F26AE0">
        <w:t>.</w:t>
      </w:r>
      <w:r w:rsidR="00C112C2">
        <w:t xml:space="preserve"> </w:t>
      </w:r>
      <w:r w:rsidR="00C964AD">
        <w:t>B</w:t>
      </w:r>
      <w:r w:rsidR="00C112C2">
        <w:t>ut</w:t>
      </w:r>
      <w:r w:rsidR="00C964AD">
        <w:t xml:space="preserve"> they do not give full weight to the fact that </w:t>
      </w:r>
      <w:r w:rsidR="003100E3">
        <w:t>the chin</w:t>
      </w:r>
      <w:r w:rsidR="00C112C2">
        <w:t xml:space="preserve"> is a </w:t>
      </w:r>
      <w:r w:rsidR="00C964AD">
        <w:t xml:space="preserve">part of a </w:t>
      </w:r>
      <w:r w:rsidR="00B0333B">
        <w:t>complex structure that serves adaptive ends</w:t>
      </w:r>
      <w:r w:rsidR="00416A30">
        <w:t xml:space="preserve">. </w:t>
      </w:r>
      <w:r w:rsidR="00B0333B">
        <w:t>A</w:t>
      </w:r>
      <w:r w:rsidR="00C964AD">
        <w:t xml:space="preserve">pes need </w:t>
      </w:r>
      <w:r w:rsidR="003D2618">
        <w:t xml:space="preserve">prominently protruding </w:t>
      </w:r>
      <w:r w:rsidR="00B0333B">
        <w:t xml:space="preserve">jaws, and </w:t>
      </w:r>
      <w:r w:rsidR="003D2618">
        <w:t xml:space="preserve">they </w:t>
      </w:r>
      <w:r w:rsidR="00B0333B">
        <w:t>have them</w:t>
      </w:r>
      <w:r w:rsidR="00F26AE0">
        <w:t xml:space="preserve">; </w:t>
      </w:r>
      <w:r w:rsidR="003D2618">
        <w:t>consequently, they have a receding chin. H</w:t>
      </w:r>
      <w:r w:rsidR="00F26AE0">
        <w:t>umans do not</w:t>
      </w:r>
      <w:r w:rsidR="003D2618">
        <w:t xml:space="preserve"> need such jaws</w:t>
      </w:r>
      <w:r w:rsidR="00F26AE0">
        <w:t xml:space="preserve">, and </w:t>
      </w:r>
      <w:r w:rsidR="00B0333B">
        <w:t xml:space="preserve">have </w:t>
      </w:r>
      <w:r w:rsidR="003100E3">
        <w:t xml:space="preserve">either lost them (recapitulation) </w:t>
      </w:r>
      <w:r w:rsidR="00B0333B">
        <w:t xml:space="preserve">or </w:t>
      </w:r>
      <w:r w:rsidR="003100E3">
        <w:t>gained shorter ones (neoteny)</w:t>
      </w:r>
      <w:r w:rsidR="00F26AE0">
        <w:t xml:space="preserve">. </w:t>
      </w:r>
      <w:r w:rsidR="00E47912">
        <w:t xml:space="preserve">Perhaps this shows that </w:t>
      </w:r>
      <w:r w:rsidR="00B0333B">
        <w:t>adaptation is not omnipotent –</w:t>
      </w:r>
      <w:r w:rsidR="003100E3">
        <w:t xml:space="preserve"> </w:t>
      </w:r>
      <w:r w:rsidR="00FC38FF">
        <w:t xml:space="preserve">the chin was forced on </w:t>
      </w:r>
      <w:r w:rsidR="003100E3">
        <w:t>evolution</w:t>
      </w:r>
      <w:r w:rsidR="00B0333B">
        <w:t xml:space="preserve"> </w:t>
      </w:r>
      <w:r w:rsidR="00FC38FF">
        <w:t>when it shortened</w:t>
      </w:r>
      <w:r w:rsidR="00B0333B">
        <w:t xml:space="preserve"> the jaws</w:t>
      </w:r>
      <w:r w:rsidR="003100E3">
        <w:t>. I</w:t>
      </w:r>
      <w:r w:rsidR="00C964AD">
        <w:t>t</w:t>
      </w:r>
      <w:r w:rsidR="00E47912">
        <w:t xml:space="preserve"> illustrates, nonetheless, how natural selection is omnipresent. </w:t>
      </w:r>
      <w:r w:rsidR="00FC38FF">
        <w:t xml:space="preserve">Gould and Lewontin want us to think of spandrels as </w:t>
      </w:r>
      <w:r w:rsidR="003B4977">
        <w:t>non-adaptive consequences of constraints, and they seek thus to de-emphasize adaptation.</w:t>
      </w:r>
      <w:r w:rsidR="00FC38FF">
        <w:t xml:space="preserve"> </w:t>
      </w:r>
      <w:r w:rsidR="003B4977">
        <w:t>It is, therefore, more than just a shift of emphasis to point out that spandrels are</w:t>
      </w:r>
      <w:r w:rsidR="00FC38FF">
        <w:t xml:space="preserve"> consequences of </w:t>
      </w:r>
      <w:r w:rsidR="003B4977">
        <w:t>adaptation under constraint</w:t>
      </w:r>
      <w:r w:rsidR="00416A30">
        <w:t xml:space="preserve">. </w:t>
      </w:r>
    </w:p>
    <w:p w:rsidR="00EB32EC" w:rsidRDefault="004F086F" w:rsidP="00C964AD">
      <w:r>
        <w:t xml:space="preserve">Dutton </w:t>
      </w:r>
      <w:r w:rsidR="00B0333B">
        <w:t xml:space="preserve">offers a subtle, if rather compressed, account of </w:t>
      </w:r>
      <w:r w:rsidR="003100E3">
        <w:t xml:space="preserve">function in this sort of </w:t>
      </w:r>
      <w:r w:rsidR="00B0333B">
        <w:t xml:space="preserve">integrated </w:t>
      </w:r>
      <w:r w:rsidR="003100E3">
        <w:t>system</w:t>
      </w:r>
      <w:r w:rsidR="00416A30">
        <w:t xml:space="preserve">. </w:t>
      </w:r>
      <w:r>
        <w:t>The cooling system of an internal combustion engine does not power the drive-shaft</w:t>
      </w:r>
      <w:r w:rsidR="00B0333B">
        <w:t xml:space="preserve"> of a car</w:t>
      </w:r>
      <w:r w:rsidR="009F792B">
        <w:t>, he points out</w:t>
      </w:r>
      <w:r w:rsidR="00B3337F">
        <w:t>, and so it doesn’t contribute directly to the primary function of the engine</w:t>
      </w:r>
      <w:r w:rsidR="00416A30">
        <w:t xml:space="preserve">. </w:t>
      </w:r>
      <w:r w:rsidR="003100E3">
        <w:t>Nevertheless:</w:t>
      </w:r>
      <w:r>
        <w:t xml:space="preserve"> “It is </w:t>
      </w:r>
      <w:r w:rsidR="00EB32EC">
        <w:t>as much an intrinsic part of the design of the engine as, for instance, the heating and co</w:t>
      </w:r>
      <w:r w:rsidR="00C66494">
        <w:t>oling systems of the human body</w:t>
      </w:r>
      <w:r w:rsidR="00EB32EC">
        <w:t>”</w:t>
      </w:r>
      <w:r w:rsidR="00C66494">
        <w:t xml:space="preserve"> (97)</w:t>
      </w:r>
      <w:r w:rsidR="00416A30">
        <w:t xml:space="preserve">. </w:t>
      </w:r>
      <w:r w:rsidR="00EB32EC">
        <w:t>Pushing this “a step further”:</w:t>
      </w:r>
    </w:p>
    <w:p w:rsidR="00EB32EC" w:rsidRPr="00C66494" w:rsidRDefault="00EB32EC" w:rsidP="00EB32EC">
      <w:pPr>
        <w:pStyle w:val="quote"/>
      </w:pPr>
      <w:r>
        <w:t>Suppose water used to cool a car engine is diverted in</w:t>
      </w:r>
      <w:r w:rsidR="00B3337F">
        <w:t>t</w:t>
      </w:r>
      <w:r>
        <w:t>o a second, smaller radiator with a fan in order to heat the driver/passenger compartment</w:t>
      </w:r>
      <w:r w:rsidR="00416A30">
        <w:t xml:space="preserve">. </w:t>
      </w:r>
      <w:r>
        <w:t>Are we now justified at least in calling the car heater a by-product of the system</w:t>
      </w:r>
      <w:r w:rsidR="00416A30">
        <w:t xml:space="preserve">? </w:t>
      </w:r>
      <w:r>
        <w:t xml:space="preserve">The answer again is no: rather than being an extraneous epiphenomenon, the heater is an entirely calculated way of using what really is a by-product (excess engine heat) for the benefit of the driver, satisfying his desire to stay warm. </w:t>
      </w:r>
      <w:r w:rsidR="00C66494">
        <w:t>(</w:t>
      </w:r>
      <w:proofErr w:type="gramStart"/>
      <w:r w:rsidR="00C66494">
        <w:rPr>
          <w:i/>
        </w:rPr>
        <w:t>ibid</w:t>
      </w:r>
      <w:proofErr w:type="gramEnd"/>
      <w:r w:rsidR="00C66494">
        <w:rPr>
          <w:i/>
        </w:rPr>
        <w:t>.</w:t>
      </w:r>
      <w:r w:rsidR="00C66494">
        <w:t>)</w:t>
      </w:r>
    </w:p>
    <w:p w:rsidR="006C299B" w:rsidRDefault="00EB32EC" w:rsidP="003100E3">
      <w:pPr>
        <w:pStyle w:val="NoSpacing"/>
      </w:pPr>
      <w:r>
        <w:t xml:space="preserve">It is in this sort of complex </w:t>
      </w:r>
      <w:r w:rsidR="00B0333B">
        <w:t>inter-relationship</w:t>
      </w:r>
      <w:r>
        <w:t xml:space="preserve"> of functions that we should understand the fu</w:t>
      </w:r>
      <w:r w:rsidR="006C299B">
        <w:t xml:space="preserve">nctionality of the art capacity. </w:t>
      </w:r>
      <w:r w:rsidR="003100E3">
        <w:t xml:space="preserve">Do </w:t>
      </w:r>
      <w:r w:rsidR="006C299B">
        <w:t>not ask: How does art lead to increased reproductive fitness?</w:t>
      </w:r>
      <w:r>
        <w:t xml:space="preserve"> </w:t>
      </w:r>
      <w:r w:rsidR="003100E3">
        <w:t>A</w:t>
      </w:r>
      <w:r w:rsidR="006C299B">
        <w:t>sk</w:t>
      </w:r>
      <w:r w:rsidR="003100E3">
        <w:t xml:space="preserve"> rather</w:t>
      </w:r>
      <w:r w:rsidR="006C299B">
        <w:t>: What role does art play in the genetic</w:t>
      </w:r>
      <w:r w:rsidR="003100E3">
        <w:t>ally inherited</w:t>
      </w:r>
      <w:r w:rsidR="006C299B">
        <w:t xml:space="preserve"> </w:t>
      </w:r>
      <w:r w:rsidR="00074A5C">
        <w:t xml:space="preserve">life-style </w:t>
      </w:r>
      <w:r w:rsidR="006C299B">
        <w:t xml:space="preserve">that leads to increased fitness in </w:t>
      </w:r>
      <w:r w:rsidR="003100E3">
        <w:t>humans</w:t>
      </w:r>
      <w:r w:rsidR="00960980">
        <w:t xml:space="preserve">? </w:t>
      </w:r>
      <w:r w:rsidR="00074A5C">
        <w:t>Do not therefore dismiss layered contributions as “by-products” or “spandrels”.</w:t>
      </w:r>
    </w:p>
    <w:p w:rsidR="00950630" w:rsidRDefault="003B4977" w:rsidP="009F792B">
      <w:r>
        <w:t>Now, the adaptive evolution of the art instinct is thought to present a problem</w:t>
      </w:r>
      <w:r w:rsidR="00F36CE3">
        <w:t xml:space="preserve"> for theorists</w:t>
      </w:r>
      <w:r>
        <w:t xml:space="preserve">. Its exercise </w:t>
      </w:r>
      <w:r w:rsidR="00522319">
        <w:t xml:space="preserve">takes time and energy that could have been devoted to </w:t>
      </w:r>
      <w:r w:rsidR="00BC4C1C">
        <w:t xml:space="preserve">hunting, child-care, food-preparation, vigilance against predators, and so on. </w:t>
      </w:r>
      <w:r w:rsidR="00950630">
        <w:t xml:space="preserve">Moreover, it is expensive. Dutton says about language: </w:t>
      </w:r>
    </w:p>
    <w:p w:rsidR="00950630" w:rsidRDefault="00950630" w:rsidP="00950630">
      <w:pPr>
        <w:pStyle w:val="quote"/>
      </w:pPr>
      <w:r>
        <w:t xml:space="preserve">It is inadequate to analogize language only to a tool – say, a bread knife or the assorted blades of a Swiss Army knife. If knives are the analogy, language is better thought of as a </w:t>
      </w:r>
      <w:proofErr w:type="spellStart"/>
      <w:r>
        <w:t>saber</w:t>
      </w:r>
      <w:proofErr w:type="spellEnd"/>
      <w:r>
        <w:t xml:space="preserve"> with a jewel-encrusted hilt and a blade with intricate gold inlay. You are free to whittle a stick or cut bread with such a knife, but its meanings and uses extend far beyond utility for survival. (146)</w:t>
      </w:r>
    </w:p>
    <w:p w:rsidR="00950630" w:rsidRPr="00950630" w:rsidRDefault="00950630" w:rsidP="00950630">
      <w:pPr>
        <w:pStyle w:val="NoSpacing"/>
      </w:pPr>
      <w:r>
        <w:t>Art is the same</w:t>
      </w:r>
      <w:r w:rsidR="00396055">
        <w:t>, he says</w:t>
      </w:r>
      <w:r>
        <w:t>: it is extravagant in ways that do not contribute to survival.</w:t>
      </w:r>
    </w:p>
    <w:p w:rsidR="00F36CE3" w:rsidRDefault="007F46B3" w:rsidP="00F36CE3">
      <w:r>
        <w:t>My approach to this problem is summarized by two observations. First, h</w:t>
      </w:r>
      <w:r w:rsidR="00916E4E">
        <w:t xml:space="preserve">umans are specialists. </w:t>
      </w:r>
      <w:r w:rsidR="003B4977">
        <w:t xml:space="preserve">Some animals take care of all of their own needs. Humans do not. They band together and </w:t>
      </w:r>
      <w:r w:rsidR="00916E4E">
        <w:t>each produces more of something than s/he needs for her/himself</w:t>
      </w:r>
      <w:r w:rsidR="003B4977">
        <w:t xml:space="preserve">. </w:t>
      </w:r>
      <w:r w:rsidR="00F36CE3">
        <w:t xml:space="preserve">S/he thus provides for others, who in turn provide her with what s/he does not produce. </w:t>
      </w:r>
      <w:r w:rsidR="00916E4E">
        <w:t>Specialization has</w:t>
      </w:r>
      <w:r w:rsidR="00883EA6">
        <w:t xml:space="preserve"> a group-selective advan</w:t>
      </w:r>
      <w:r w:rsidR="00B57530">
        <w:t>tage</w:t>
      </w:r>
      <w:r w:rsidR="00916E4E">
        <w:t xml:space="preserve"> in the following sense: if one belongs to a group that specializes and divides labour</w:t>
      </w:r>
      <w:r w:rsidR="00F36CE3">
        <w:t xml:space="preserve"> according to specialization</w:t>
      </w:r>
      <w:r w:rsidR="00B57530">
        <w:t xml:space="preserve">, </w:t>
      </w:r>
      <w:r w:rsidR="00916E4E">
        <w:t xml:space="preserve">one will be fitter than if </w:t>
      </w:r>
      <w:r w:rsidR="00F36CE3">
        <w:t>one belonged to a group in which every member produces only for him/herself</w:t>
      </w:r>
      <w:r w:rsidR="00916E4E">
        <w:t>. For this reason, there will be selection for social tendencies. (There is a problem here about free-riding, but it is not relevant to the art instinct in particular.) Assuming that art is valuable to the group, then, one would expect that the</w:t>
      </w:r>
      <w:r>
        <w:t>re will be art specialists. T</w:t>
      </w:r>
      <w:r w:rsidR="00916E4E">
        <w:t>he supposed problem of time and energy that could have been devoted to foraging,  child-care, etc. is taken care of by division of labour.</w:t>
      </w:r>
      <w:r w:rsidR="00416A30">
        <w:t xml:space="preserve"> </w:t>
      </w:r>
      <w:r w:rsidR="00A03052">
        <w:t xml:space="preserve">Second, </w:t>
      </w:r>
      <w:r>
        <w:t xml:space="preserve">art will develop if groups that have it are fitter on average than groups that do not. </w:t>
      </w:r>
      <w:r w:rsidR="00A03052">
        <w:t>If this were so, it would follow that the resources devoted to art are not a waste. The upshot of my two observations is that we do not need to explain the art instinct by invoking evolutionary benefits that accrue to artists individually, except insofar as they belong to a group that is on-average fitter. I will call my approach</w:t>
      </w:r>
      <w:r w:rsidR="00916E4E">
        <w:t xml:space="preserve"> (slightly misleadingly</w:t>
      </w:r>
      <w:r w:rsidR="00A03052">
        <w:t xml:space="preserve"> perhaps</w:t>
      </w:r>
      <w:r w:rsidR="00A97A24">
        <w:rPr>
          <w:rStyle w:val="FootnoteReference"/>
        </w:rPr>
        <w:footnoteReference w:id="0"/>
      </w:r>
      <w:r w:rsidR="00916E4E">
        <w:t xml:space="preserve">) </w:t>
      </w:r>
      <w:r w:rsidR="00916E4E">
        <w:rPr>
          <w:i/>
        </w:rPr>
        <w:t>the Group Selection H</w:t>
      </w:r>
      <w:r w:rsidR="00916E4E" w:rsidRPr="00FC6805">
        <w:rPr>
          <w:i/>
        </w:rPr>
        <w:t>ypothesis</w:t>
      </w:r>
      <w:r w:rsidR="00916E4E">
        <w:rPr>
          <w:i/>
        </w:rPr>
        <w:t xml:space="preserve"> </w:t>
      </w:r>
      <w:r w:rsidR="00916E4E">
        <w:t>(GSH).</w:t>
      </w:r>
      <w:r w:rsidR="00A03052">
        <w:t xml:space="preserve"> </w:t>
      </w:r>
    </w:p>
    <w:p w:rsidR="00BC4C1C" w:rsidRPr="007829CD" w:rsidRDefault="00916E4E" w:rsidP="009F792B">
      <w:r>
        <w:t>Now, o</w:t>
      </w:r>
      <w:r w:rsidR="00052260">
        <w:t xml:space="preserve">ne </w:t>
      </w:r>
      <w:r w:rsidR="007F46B3">
        <w:t xml:space="preserve">can </w:t>
      </w:r>
      <w:r w:rsidR="00052260">
        <w:t xml:space="preserve">add to </w:t>
      </w:r>
      <w:r w:rsidR="007F46B3">
        <w:t>GSH</w:t>
      </w:r>
      <w:r w:rsidR="00052260">
        <w:t xml:space="preserve"> the further claim that some people are </w:t>
      </w:r>
      <w:r w:rsidR="00D81EDE">
        <w:t>genetically better</w:t>
      </w:r>
      <w:r w:rsidR="00052260">
        <w:t xml:space="preserve">-equipped </w:t>
      </w:r>
      <w:r w:rsidR="007F46B3">
        <w:t xml:space="preserve">than others </w:t>
      </w:r>
      <w:r w:rsidR="00052260">
        <w:t xml:space="preserve">to be producers of art. </w:t>
      </w:r>
      <w:r w:rsidR="00074A5C">
        <w:t>But this is not an essential part of the hypothesis. All</w:t>
      </w:r>
      <w:r w:rsidR="00052260">
        <w:t xml:space="preserve"> that </w:t>
      </w:r>
      <w:r w:rsidR="00074A5C">
        <w:t xml:space="preserve">is needed is </w:t>
      </w:r>
      <w:r w:rsidR="00A03052">
        <w:t xml:space="preserve">(a) </w:t>
      </w:r>
      <w:r w:rsidR="00074A5C">
        <w:t xml:space="preserve">that </w:t>
      </w:r>
      <w:r w:rsidR="007F46B3">
        <w:t xml:space="preserve">art is good for </w:t>
      </w:r>
      <w:r w:rsidR="00024475">
        <w:t>the group</w:t>
      </w:r>
      <w:r w:rsidR="007F46B3">
        <w:t xml:space="preserve">, </w:t>
      </w:r>
      <w:r w:rsidR="00A03052">
        <w:t>and (b) that the group divides labour and specializes</w:t>
      </w:r>
      <w:r w:rsidR="00052260">
        <w:t xml:space="preserve">. </w:t>
      </w:r>
      <w:r w:rsidR="00763DA7">
        <w:t xml:space="preserve">Heritable </w:t>
      </w:r>
      <w:r w:rsidR="00D81EDE">
        <w:t>variance with respect to artistic ability</w:t>
      </w:r>
      <w:r w:rsidR="00763DA7">
        <w:t xml:space="preserve"> is not needed for this</w:t>
      </w:r>
      <w:r w:rsidR="007F46B3">
        <w:t>, no more so than it is needed to explain a class of shepherds or weavers.</w:t>
      </w:r>
    </w:p>
    <w:p w:rsidR="007F4185" w:rsidRPr="00646FC0" w:rsidRDefault="00A03052" w:rsidP="00957219">
      <w:r>
        <w:t>Of course</w:t>
      </w:r>
      <w:r w:rsidR="00B57530">
        <w:t xml:space="preserve">, </w:t>
      </w:r>
      <w:r w:rsidR="00052260">
        <w:t>GSH</w:t>
      </w:r>
      <w:r w:rsidR="00646FC0">
        <w:t xml:space="preserve"> says nothing about </w:t>
      </w:r>
      <w:r w:rsidR="00646FC0">
        <w:rPr>
          <w:i/>
        </w:rPr>
        <w:t xml:space="preserve">why </w:t>
      </w:r>
      <w:r w:rsidR="00646FC0">
        <w:t xml:space="preserve">or </w:t>
      </w:r>
      <w:r w:rsidR="00646FC0">
        <w:rPr>
          <w:i/>
        </w:rPr>
        <w:t>how</w:t>
      </w:r>
      <w:r w:rsidR="00646FC0">
        <w:t xml:space="preserve"> groups that are art-oriented are fitter than those that are not</w:t>
      </w:r>
      <w:r w:rsidR="00416A30">
        <w:t xml:space="preserve">. </w:t>
      </w:r>
      <w:r w:rsidR="00646FC0">
        <w:t>It would certainly be illuminating to have an account of this</w:t>
      </w:r>
      <w:r w:rsidR="00416A30">
        <w:t xml:space="preserve">. </w:t>
      </w:r>
      <w:r w:rsidR="00957219">
        <w:t xml:space="preserve">But </w:t>
      </w:r>
      <w:r w:rsidR="00883EA6">
        <w:t xml:space="preserve">evolutionary </w:t>
      </w:r>
      <w:r w:rsidR="00BC4C1C">
        <w:t>biol</w:t>
      </w:r>
      <w:r w:rsidR="00883EA6">
        <w:t xml:space="preserve">ogy cannot </w:t>
      </w:r>
      <w:r w:rsidR="00646FC0">
        <w:t xml:space="preserve">provide such an account </w:t>
      </w:r>
      <w:r w:rsidR="00883EA6">
        <w:t>unassisted</w:t>
      </w:r>
      <w:r w:rsidR="00416A30">
        <w:t xml:space="preserve">. </w:t>
      </w:r>
      <w:r w:rsidR="00646FC0">
        <w:t xml:space="preserve">The reason </w:t>
      </w:r>
      <w:r w:rsidR="00B57530">
        <w:t xml:space="preserve">the group selection hypothesis </w:t>
      </w:r>
      <w:r w:rsidR="00646FC0">
        <w:t xml:space="preserve">is </w:t>
      </w:r>
      <w:r w:rsidR="00763DA7">
        <w:t xml:space="preserve">prima facie </w:t>
      </w:r>
      <w:r w:rsidR="00646FC0">
        <w:t xml:space="preserve">plausible is </w:t>
      </w:r>
      <w:r w:rsidR="00646FC0">
        <w:rPr>
          <w:i/>
        </w:rPr>
        <w:t>not</w:t>
      </w:r>
      <w:r w:rsidR="00763DA7">
        <w:t xml:space="preserve"> that we</w:t>
      </w:r>
      <w:r w:rsidR="00646FC0">
        <w:t xml:space="preserve"> know how art provided g</w:t>
      </w:r>
      <w:r w:rsidR="00B57530">
        <w:t>roups of humans an advantage. T</w:t>
      </w:r>
      <w:r w:rsidR="00646FC0">
        <w:t xml:space="preserve">he reason </w:t>
      </w:r>
      <w:r w:rsidR="00763DA7">
        <w:t>to consider</w:t>
      </w:r>
      <w:r w:rsidR="00646FC0">
        <w:t xml:space="preserve"> it </w:t>
      </w:r>
      <w:r w:rsidR="00763DA7">
        <w:t xml:space="preserve">seriously </w:t>
      </w:r>
      <w:r w:rsidR="00646FC0">
        <w:t xml:space="preserve">is that in the face of a universal trait, natural selection is the null hypothesis. </w:t>
      </w:r>
      <w:r w:rsidR="00957219">
        <w:t>Group selection is well suited to explaining how costs undertaken by individuals</w:t>
      </w:r>
      <w:r>
        <w:t xml:space="preserve"> on behalf of a group</w:t>
      </w:r>
      <w:r w:rsidR="00957219">
        <w:t xml:space="preserve"> can turn out to be net benefits</w:t>
      </w:r>
      <w:r>
        <w:t xml:space="preserve"> because of the benefits these individ</w:t>
      </w:r>
      <w:r w:rsidR="00396055">
        <w:t>uals gain by being a part of a</w:t>
      </w:r>
      <w:r>
        <w:t xml:space="preserve"> group</w:t>
      </w:r>
      <w:r w:rsidR="00396055">
        <w:t xml:space="preserve"> that contains individuals like themselves</w:t>
      </w:r>
      <w:r>
        <w:t>. GSH</w:t>
      </w:r>
      <w:r w:rsidR="007F46B3">
        <w:t xml:space="preserve"> simply</w:t>
      </w:r>
      <w:r w:rsidR="00957219">
        <w:t xml:space="preserve"> </w:t>
      </w:r>
      <w:r>
        <w:t xml:space="preserve">subsumes art under </w:t>
      </w:r>
      <w:r w:rsidR="0024316A">
        <w:t>this explanatory rubric</w:t>
      </w:r>
      <w:r w:rsidR="00763DA7">
        <w:t>.</w:t>
      </w:r>
      <w:r w:rsidR="00957219">
        <w:t xml:space="preserve"> </w:t>
      </w:r>
    </w:p>
    <w:p w:rsidR="007F4185" w:rsidRDefault="00883EA6" w:rsidP="007F4185">
      <w:pPr>
        <w:pStyle w:val="Heading3"/>
      </w:pPr>
      <w:r>
        <w:t>Sexual Selection</w:t>
      </w:r>
    </w:p>
    <w:p w:rsidR="00245886" w:rsidRDefault="007F4185" w:rsidP="007F4185">
      <w:pPr>
        <w:pStyle w:val="NoSpacing"/>
      </w:pPr>
      <w:r>
        <w:t>Given what I said about natural selection in the preceding section, I must now record a disappointment – Dutton does not favour the null hypothesis!</w:t>
      </w:r>
      <w:r w:rsidR="00E43043">
        <w:t xml:space="preserve"> </w:t>
      </w:r>
      <w:r w:rsidR="0057669D">
        <w:t xml:space="preserve">For though he acknowledges the role of natural selection in forming many of our aesthetic </w:t>
      </w:r>
      <w:r w:rsidR="00E43043">
        <w:t>responses</w:t>
      </w:r>
      <w:r w:rsidR="00831D9C">
        <w:t>, he opts to explain the art instinct by</w:t>
      </w:r>
      <w:r w:rsidR="00625963">
        <w:t xml:space="preserve"> sexual selection of a special form</w:t>
      </w:r>
      <w:r w:rsidR="00416A30">
        <w:t xml:space="preserve">. </w:t>
      </w:r>
      <w:r w:rsidR="00473E86">
        <w:t>Here, he follows</w:t>
      </w:r>
      <w:r w:rsidR="00245886">
        <w:t xml:space="preserve"> Geoffrey Miller of </w:t>
      </w:r>
      <w:r w:rsidR="00245886">
        <w:rPr>
          <w:i/>
        </w:rPr>
        <w:t>The Mating Mind</w:t>
      </w:r>
      <w:r w:rsidR="00245886">
        <w:t xml:space="preserve"> </w:t>
      </w:r>
      <w:r w:rsidR="00F535D4">
        <w:t xml:space="preserve">(2000a) </w:t>
      </w:r>
      <w:r w:rsidR="00473E86">
        <w:t xml:space="preserve">who attempts to explain the evolution of “luxury </w:t>
      </w:r>
      <w:proofErr w:type="spellStart"/>
      <w:r w:rsidR="00473E86">
        <w:t>behaviors</w:t>
      </w:r>
      <w:proofErr w:type="spellEnd"/>
      <w:r w:rsidR="00473E86">
        <w:t xml:space="preserve"> like conversation, music, and art” by mate-selection based on ind</w:t>
      </w:r>
      <w:r w:rsidR="00C04F54">
        <w:t>icator</w:t>
      </w:r>
      <w:r w:rsidR="00763DA7">
        <w:t>s of fitness. Miller concedes that:</w:t>
      </w:r>
      <w:r w:rsidR="00473E86">
        <w:t xml:space="preserve"> “Of course, about 90 percent of our psychological adaptations evolved through standard natural selection and social selection to solve routine problems of surviving and living in groups” (</w:t>
      </w:r>
      <w:r w:rsidR="00473E86">
        <w:rPr>
          <w:i/>
        </w:rPr>
        <w:t>ibid</w:t>
      </w:r>
      <w:r w:rsidR="00473E86">
        <w:t>, 133). Thus, his thesis</w:t>
      </w:r>
      <w:r w:rsidR="00A33B28">
        <w:t>, effectively adopted by Dutton,</w:t>
      </w:r>
      <w:r w:rsidR="00473E86">
        <w:t xml:space="preserve"> </w:t>
      </w:r>
      <w:r w:rsidR="00A33B28">
        <w:t xml:space="preserve">is </w:t>
      </w:r>
      <w:r w:rsidR="00473E86">
        <w:t xml:space="preserve">that the “luxury” behaviours just mentioned </w:t>
      </w:r>
      <w:r w:rsidR="00A33B28">
        <w:t>evolve differently. I</w:t>
      </w:r>
      <w:r w:rsidR="000D5B7A">
        <w:t xml:space="preserve">n my view, </w:t>
      </w:r>
      <w:r w:rsidR="00A33B28">
        <w:t>this</w:t>
      </w:r>
      <w:r w:rsidR="00473E86">
        <w:t xml:space="preserve"> is an unnecessary wrinkle</w:t>
      </w:r>
      <w:r w:rsidR="00245886">
        <w:t>.</w:t>
      </w:r>
    </w:p>
    <w:p w:rsidR="00B31277" w:rsidRDefault="00D76C07" w:rsidP="00831D9C">
      <w:r>
        <w:t xml:space="preserve">Classically – i.e., in Darwin and in R. A. Fisher </w:t>
      </w:r>
      <w:r w:rsidR="000D5B7A">
        <w:t xml:space="preserve">(1930) </w:t>
      </w:r>
      <w:r>
        <w:t xml:space="preserve">– sexual selection </w:t>
      </w:r>
      <w:r w:rsidR="002E3051">
        <w:t xml:space="preserve">was thought to arise when organisms select mates on the basis of their fitness. </w:t>
      </w:r>
      <w:r w:rsidR="0041468A">
        <w:t xml:space="preserve">Females invest more in </w:t>
      </w:r>
      <w:r w:rsidR="0024316A">
        <w:t xml:space="preserve">each </w:t>
      </w:r>
      <w:r w:rsidR="0041468A">
        <w:t xml:space="preserve">offspring </w:t>
      </w:r>
      <w:r w:rsidR="0024316A">
        <w:t>they produce</w:t>
      </w:r>
      <w:r w:rsidR="0041468A">
        <w:t xml:space="preserve">, and hence have an interest in producing </w:t>
      </w:r>
      <w:r w:rsidR="0024316A">
        <w:t xml:space="preserve">only </w:t>
      </w:r>
      <w:r w:rsidR="0041468A">
        <w:t xml:space="preserve">offspring of maximal fitness. To achieve this end, they must choose mates of maximal fitness, and they develop </w:t>
      </w:r>
      <w:r w:rsidR="0024316A">
        <w:t>the means to recognize</w:t>
      </w:r>
      <w:r w:rsidR="0041468A">
        <w:t xml:space="preserve"> fitness. </w:t>
      </w:r>
      <w:r w:rsidR="00B73A58">
        <w:t>According to Fisher (137), t</w:t>
      </w:r>
      <w:r w:rsidR="00EF0E40">
        <w:t>he result</w:t>
      </w:r>
      <w:r w:rsidR="00B73A58">
        <w:t>, though beneficial to some individuals in the short run,</w:t>
      </w:r>
      <w:r w:rsidR="00EF0E40">
        <w:t xml:space="preserve"> is</w:t>
      </w:r>
      <w:r w:rsidR="00050862">
        <w:t xml:space="preserve"> “</w:t>
      </w:r>
      <w:r w:rsidR="00B73A58">
        <w:t>runaway” selection</w:t>
      </w:r>
      <w:r w:rsidR="00416A30">
        <w:t xml:space="preserve">. </w:t>
      </w:r>
      <w:r w:rsidR="00B31277">
        <w:t xml:space="preserve">Here is a helpful exposition </w:t>
      </w:r>
      <w:r w:rsidR="00EF0E40">
        <w:t xml:space="preserve">of </w:t>
      </w:r>
      <w:r w:rsidR="00B73A58">
        <w:t xml:space="preserve">the </w:t>
      </w:r>
      <w:r w:rsidR="00EF0E40">
        <w:t xml:space="preserve">argument </w:t>
      </w:r>
      <w:r w:rsidR="00B31277">
        <w:t>by James and Carol Gould</w:t>
      </w:r>
      <w:r w:rsidR="00EF0E40">
        <w:t xml:space="preserve"> (1989)</w:t>
      </w:r>
      <w:r w:rsidR="0041468A">
        <w:t>:</w:t>
      </w:r>
    </w:p>
    <w:p w:rsidR="00EF0E40" w:rsidRDefault="00B31277" w:rsidP="00B31277">
      <w:pPr>
        <w:pStyle w:val="quote"/>
      </w:pPr>
      <w:r>
        <w:t xml:space="preserve">The process begins with a slight adaptive dimorphism on the part of a few males –something like increased </w:t>
      </w:r>
      <w:proofErr w:type="gramStart"/>
      <w:r>
        <w:t>size.</w:t>
      </w:r>
      <w:proofErr w:type="gramEnd"/>
      <w:r>
        <w:t xml:space="preserve"> . . . Females . . . evolve genes that encourage them to prefer males with this dimorphism . . . Their offspring reap the triple benefit of the </w:t>
      </w:r>
      <w:proofErr w:type="spellStart"/>
      <w:r>
        <w:t>adaptiveness</w:t>
      </w:r>
      <w:proofErr w:type="spellEnd"/>
      <w:r>
        <w:t xml:space="preserve"> of the dimorphism itself, of sons that will be more attractive to females, and of daughters that will select mates with the three-way edge</w:t>
      </w:r>
      <w:r w:rsidR="00416A30">
        <w:t xml:space="preserve">. </w:t>
      </w:r>
      <w:r>
        <w:t xml:space="preserve">As the proportion of males with the dimorphism and females that prefer it increases in the population, selection for the character and its choice increases, and larger dimorphisms and stronger preferences will be </w:t>
      </w:r>
      <w:proofErr w:type="spellStart"/>
      <w:r>
        <w:t>favored</w:t>
      </w:r>
      <w:proofErr w:type="spellEnd"/>
      <w:r w:rsidR="00416A30">
        <w:t xml:space="preserve">. </w:t>
      </w:r>
      <w:r>
        <w:t>The process goes on and on until the dimorphism is exaggerated beyond all reason and becomes a substantial burde</w:t>
      </w:r>
      <w:r w:rsidR="00EF0E40">
        <w:t>n. (</w:t>
      </w:r>
      <w:proofErr w:type="gramStart"/>
      <w:r w:rsidR="00EF0E40">
        <w:rPr>
          <w:i/>
        </w:rPr>
        <w:t>ibid</w:t>
      </w:r>
      <w:proofErr w:type="gramEnd"/>
      <w:r w:rsidR="00EF0E40">
        <w:t>, 183)</w:t>
      </w:r>
    </w:p>
    <w:p w:rsidR="00987553" w:rsidRPr="00EF0E40" w:rsidRDefault="00EF0E40" w:rsidP="00EF0E40">
      <w:pPr>
        <w:pStyle w:val="NoSpacing"/>
      </w:pPr>
      <w:r>
        <w:t>As can be seen, the argument was classically applied to easily perceptible dimorphisms that are, moreover, directly advantageous</w:t>
      </w:r>
      <w:r w:rsidR="00E43043">
        <w:t xml:space="preserve"> to begin with, but deleterious in the extreme form</w:t>
      </w:r>
      <w:r w:rsidR="00416A30">
        <w:t xml:space="preserve">. </w:t>
      </w:r>
    </w:p>
    <w:p w:rsidR="001A05E8" w:rsidRDefault="0041468A" w:rsidP="00987553">
      <w:r>
        <w:t xml:space="preserve">Amotz </w:t>
      </w:r>
      <w:r w:rsidR="00987553">
        <w:t>Zahavi</w:t>
      </w:r>
      <w:r>
        <w:t>’s</w:t>
      </w:r>
      <w:r w:rsidR="003E4B8D">
        <w:t xml:space="preserve"> (1975) </w:t>
      </w:r>
      <w:r w:rsidR="00987553">
        <w:t>Handicap Principle arises from an application of signalling theory to the above reflection</w:t>
      </w:r>
      <w:r w:rsidR="00416A30">
        <w:t xml:space="preserve">. </w:t>
      </w:r>
      <w:r>
        <w:t>W</w:t>
      </w:r>
      <w:r w:rsidR="00987553">
        <w:t xml:space="preserve">hat is required </w:t>
      </w:r>
      <w:r>
        <w:t xml:space="preserve">for </w:t>
      </w:r>
      <w:r w:rsidR="000B0570">
        <w:t xml:space="preserve">successful mate-choice </w:t>
      </w:r>
      <w:r w:rsidR="00987553">
        <w:t>is that females be able to recognize fitness in males</w:t>
      </w:r>
      <w:r w:rsidR="000B0570">
        <w:t xml:space="preserve"> (and vice versa, to the extent that males have an interest in choosing fit females)</w:t>
      </w:r>
      <w:r w:rsidR="00416A30">
        <w:t xml:space="preserve">. </w:t>
      </w:r>
      <w:r w:rsidR="00EF0E40">
        <w:t xml:space="preserve">But fitness is not always the result of </w:t>
      </w:r>
      <w:r>
        <w:t xml:space="preserve">directly </w:t>
      </w:r>
      <w:r w:rsidR="00EF0E40">
        <w:t>perceptible characters</w:t>
      </w:r>
      <w:r w:rsidR="00A26BD3">
        <w:t xml:space="preserve"> such as size</w:t>
      </w:r>
      <w:r w:rsidR="00416A30">
        <w:t xml:space="preserve">. </w:t>
      </w:r>
      <w:r w:rsidR="00A26BD3">
        <w:t xml:space="preserve">Health, </w:t>
      </w:r>
      <w:r w:rsidR="000B0570">
        <w:t>intelligence, and</w:t>
      </w:r>
      <w:r w:rsidR="00A26BD3">
        <w:t xml:space="preserve"> </w:t>
      </w:r>
      <w:r w:rsidR="000B0570">
        <w:t>resistance to disease</w:t>
      </w:r>
      <w:r w:rsidR="00A26BD3">
        <w:t xml:space="preserve"> are fitness-increasing, but not easily perceived</w:t>
      </w:r>
      <w:r w:rsidR="00416A30">
        <w:t xml:space="preserve">. </w:t>
      </w:r>
      <w:r w:rsidR="00EF0E40">
        <w:t xml:space="preserve">Thus, females need to </w:t>
      </w:r>
      <w:r w:rsidR="00987553">
        <w:t xml:space="preserve">fasten on characteristics that are </w:t>
      </w:r>
      <w:r w:rsidR="00EF0E40">
        <w:t xml:space="preserve">not fitness-endowing in themselves, but are rather </w:t>
      </w:r>
      <w:r w:rsidR="00987553">
        <w:t>reliable indicators of fitness</w:t>
      </w:r>
      <w:r w:rsidR="00416A30">
        <w:t xml:space="preserve">. </w:t>
      </w:r>
      <w:r w:rsidR="00987553">
        <w:t xml:space="preserve">The trouble is that if </w:t>
      </w:r>
      <w:r w:rsidR="00EF0E40">
        <w:t xml:space="preserve">such </w:t>
      </w:r>
      <w:r w:rsidR="00987553">
        <w:t>characteristic</w:t>
      </w:r>
      <w:r w:rsidR="00CE13A7">
        <w:t>s come</w:t>
      </w:r>
      <w:r w:rsidR="001A05E8">
        <w:t xml:space="preserve"> cheap</w:t>
      </w:r>
      <w:r w:rsidR="00987553">
        <w:t>,</w:t>
      </w:r>
      <w:r w:rsidR="000B0570">
        <w:t xml:space="preserve"> u</w:t>
      </w:r>
      <w:r w:rsidR="00987553">
        <w:t>nfit individuals will develop them in order to mimic fit individuals</w:t>
      </w:r>
      <w:r w:rsidR="000B0570">
        <w:t>, and thus the indicator will lose its reliability</w:t>
      </w:r>
      <w:r w:rsidR="00416A30">
        <w:t xml:space="preserve">. </w:t>
      </w:r>
    </w:p>
    <w:p w:rsidR="003E4B8D" w:rsidRDefault="003E4B8D" w:rsidP="00987553">
      <w:r>
        <w:t>To avoid false advertising</w:t>
      </w:r>
      <w:r w:rsidR="0041468A">
        <w:t xml:space="preserve">, </w:t>
      </w:r>
      <w:r w:rsidR="00987553">
        <w:t xml:space="preserve">the fitness indicators fastened upon by females </w:t>
      </w:r>
      <w:r w:rsidR="00CE13A7">
        <w:t xml:space="preserve">must </w:t>
      </w:r>
      <w:r w:rsidR="00987553">
        <w:t xml:space="preserve">be “expensive” to produce – they must be indicators that only fit individuals can afford to </w:t>
      </w:r>
      <w:r w:rsidR="000B0570">
        <w:t xml:space="preserve">produce and </w:t>
      </w:r>
      <w:r w:rsidR="00987553">
        <w:t>display</w:t>
      </w:r>
      <w:r w:rsidR="00416A30">
        <w:t xml:space="preserve">. </w:t>
      </w:r>
      <w:r w:rsidR="00987553">
        <w:t>According to Zahavi, the best such indicators are those that actually reduce fitness</w:t>
      </w:r>
      <w:r w:rsidR="00416A30">
        <w:t xml:space="preserve">. </w:t>
      </w:r>
    </w:p>
    <w:p w:rsidR="003E4B8D" w:rsidRDefault="003E4B8D" w:rsidP="003E4B8D">
      <w:pPr>
        <w:pStyle w:val="quote"/>
      </w:pPr>
      <w:r>
        <w:t xml:space="preserve">An individual with a very good genotype but without a handicap is certainly fitter than a handicapped individual which otherwise possesses the same genotype. But since an individual without the handicapping marker does not advertise its quality, a potential mate cannot spot it. Females which choose by a sexually selected character </w:t>
      </w:r>
      <w:proofErr w:type="gramStart"/>
      <w:r>
        <w:t>compromise.</w:t>
      </w:r>
      <w:proofErr w:type="gramEnd"/>
      <w:r>
        <w:t xml:space="preserve"> . . Sexual selection proceeds in producing an effect, as long as females benefit more from the assurance of the quality of their mates than they lose by mating with a handicapped mate, and as long as the males can survive the handicap. (</w:t>
      </w:r>
      <w:proofErr w:type="gramStart"/>
      <w:r w:rsidR="009F69AD">
        <w:rPr>
          <w:i/>
        </w:rPr>
        <w:t>ibid</w:t>
      </w:r>
      <w:proofErr w:type="gramEnd"/>
      <w:r w:rsidR="009F69AD">
        <w:t xml:space="preserve">, </w:t>
      </w:r>
      <w:r>
        <w:t>207-208)</w:t>
      </w:r>
    </w:p>
    <w:p w:rsidR="00046498" w:rsidRDefault="003E4B8D" w:rsidP="003E4B8D">
      <w:pPr>
        <w:pStyle w:val="NoSpacing"/>
      </w:pPr>
      <w:proofErr w:type="spellStart"/>
      <w:r>
        <w:t>Zahavi</w:t>
      </w:r>
      <w:proofErr w:type="spellEnd"/>
      <w:r>
        <w:t xml:space="preserve"> points out that many dimorphisms are of this sort: colourful male plumage that reduces camouflage, sexual displays that endanger their performers</w:t>
      </w:r>
      <w:r w:rsidR="00335B04">
        <w:t xml:space="preserve"> because they are expensive to produce and also very conspicuous</w:t>
      </w:r>
      <w:r>
        <w:t>, occupancy of territory that is highly contested, and so on.</w:t>
      </w:r>
      <w:r w:rsidR="00960980">
        <w:t xml:space="preserve"> Organisms that are able to survive despite such costly displays </w:t>
      </w:r>
      <w:r w:rsidR="00296147">
        <w:t>have high underlying fitness, and are therefore able to “afford” the handicaps</w:t>
      </w:r>
      <w:r w:rsidR="00477A76">
        <w:t>.</w:t>
      </w:r>
      <w:r w:rsidR="00891F32">
        <w:rPr>
          <w:rStyle w:val="FootnoteReference"/>
        </w:rPr>
        <w:footnoteReference w:id="1"/>
      </w:r>
      <w:r w:rsidR="00960980">
        <w:t xml:space="preserve"> </w:t>
      </w:r>
      <w:r w:rsidR="00AC7B38">
        <w:t xml:space="preserve"> </w:t>
      </w:r>
    </w:p>
    <w:p w:rsidR="0011272A" w:rsidRDefault="00046498" w:rsidP="0011272A">
      <w:r>
        <w:t xml:space="preserve">Zahavi’s ideas were enriched by the idea that fitness-indicators </w:t>
      </w:r>
      <w:r w:rsidR="00475D22">
        <w:t>have evolved to be “condition-dependent”</w:t>
      </w:r>
      <w:r w:rsidR="005F2386">
        <w:t xml:space="preserve"> </w:t>
      </w:r>
      <w:r w:rsidR="00475D22">
        <w:t xml:space="preserve">– i.e. </w:t>
      </w:r>
      <w:r w:rsidR="005F2386">
        <w:t>to reflect</w:t>
      </w:r>
      <w:r w:rsidR="0011272A">
        <w:t xml:space="preserve"> </w:t>
      </w:r>
      <w:r w:rsidR="00475D22">
        <w:t>how well an organism is faring in its environment, which is partially dependent on its genetic fitness and partly on its circumstances</w:t>
      </w:r>
      <w:r w:rsidR="00F45A0A">
        <w:rPr>
          <w:rStyle w:val="FootnoteReference"/>
        </w:rPr>
        <w:t xml:space="preserve"> </w:t>
      </w:r>
      <w:r w:rsidR="00F45A0A">
        <w:t>(Locke Rowe and David Houle 1996).</w:t>
      </w:r>
      <w:r w:rsidR="00E64ED9">
        <w:t xml:space="preserve"> </w:t>
      </w:r>
      <w:r w:rsidR="0011272A">
        <w:t>M</w:t>
      </w:r>
      <w:r w:rsidR="00EF687D">
        <w:t xml:space="preserve">ate-selection by females is </w:t>
      </w:r>
      <w:r w:rsidR="0011272A">
        <w:t>for</w:t>
      </w:r>
      <w:r w:rsidR="00EF687D">
        <w:t xml:space="preserve"> a con</w:t>
      </w:r>
      <w:r w:rsidR="002B1154">
        <w:t xml:space="preserve">stellation of factors that includes </w:t>
      </w:r>
      <w:r w:rsidR="0011272A">
        <w:t>strength</w:t>
      </w:r>
      <w:r w:rsidR="002B1154">
        <w:t xml:space="preserve">, </w:t>
      </w:r>
      <w:r w:rsidR="005F2386">
        <w:t>fecundity</w:t>
      </w:r>
      <w:r w:rsidR="002B1154">
        <w:t xml:space="preserve">, </w:t>
      </w:r>
      <w:r w:rsidR="0011272A">
        <w:t xml:space="preserve">resistance to disease, and </w:t>
      </w:r>
      <w:r w:rsidR="005F2386">
        <w:t>contributions to</w:t>
      </w:r>
      <w:r w:rsidR="0011272A">
        <w:t xml:space="preserve"> </w:t>
      </w:r>
      <w:r w:rsidR="005F2386">
        <w:t>offspring nurture</w:t>
      </w:r>
      <w:r w:rsidR="00416A30">
        <w:t xml:space="preserve">. </w:t>
      </w:r>
      <w:r w:rsidR="0011272A">
        <w:t xml:space="preserve">None of these traits is directly observable. </w:t>
      </w:r>
      <w:r w:rsidR="00477A76">
        <w:t xml:space="preserve">So they evolve observable traits that develop by drawing resources from the organism’s condition. </w:t>
      </w:r>
      <w:r w:rsidR="0011272A">
        <w:t xml:space="preserve">Condition-dependent traits </w:t>
      </w:r>
      <w:r w:rsidR="008144E0">
        <w:t xml:space="preserve">are fuelled by condition, hence they advertise good condition. They </w:t>
      </w:r>
      <w:r w:rsidR="0011272A">
        <w:t xml:space="preserve">will </w:t>
      </w:r>
      <w:r w:rsidR="008144E0">
        <w:t xml:space="preserve">therefore </w:t>
      </w:r>
      <w:r w:rsidR="00475ED4">
        <w:t>be subject to sexual selection</w:t>
      </w:r>
      <w:r w:rsidR="00477A76">
        <w:t>.</w:t>
      </w:r>
      <w:r w:rsidR="00475ED4">
        <w:t xml:space="preserve"> </w:t>
      </w:r>
      <w:r w:rsidR="00477A76">
        <w:t xml:space="preserve">Mate-selection might be </w:t>
      </w:r>
      <w:r w:rsidR="00A63FCB">
        <w:t>rank-</w:t>
      </w:r>
      <w:r w:rsidR="00475ED4">
        <w:t xml:space="preserve">ordered: </w:t>
      </w:r>
      <w:r w:rsidR="00A63FCB">
        <w:t xml:space="preserve">the selecting organism </w:t>
      </w:r>
      <w:r w:rsidR="00475ED4">
        <w:t>go</w:t>
      </w:r>
      <w:r w:rsidR="00A63FCB">
        <w:t>es</w:t>
      </w:r>
      <w:r w:rsidR="00475ED4">
        <w:t xml:space="preserve"> down a list of mates ranked by their condition-dependent traits until</w:t>
      </w:r>
      <w:r w:rsidR="00C04F54">
        <w:t xml:space="preserve"> it</w:t>
      </w:r>
      <w:r w:rsidR="00475ED4">
        <w:t xml:space="preserve"> arrive</w:t>
      </w:r>
      <w:r w:rsidR="00C04F54">
        <w:t>s</w:t>
      </w:r>
      <w:r w:rsidR="00475ED4">
        <w:t xml:space="preserve"> at one not </w:t>
      </w:r>
      <w:r w:rsidR="00335B04">
        <w:t xml:space="preserve">already </w:t>
      </w:r>
      <w:r w:rsidR="00475ED4">
        <w:t>taken by somebody else</w:t>
      </w:r>
      <w:r w:rsidR="00EC7951">
        <w:t>.</w:t>
      </w:r>
      <w:r w:rsidR="003314F8">
        <w:t xml:space="preserve"> </w:t>
      </w:r>
      <w:r w:rsidR="00EC7951">
        <w:t xml:space="preserve">As </w:t>
      </w:r>
      <w:r w:rsidR="005D7489">
        <w:t>Dutton</w:t>
      </w:r>
      <w:r w:rsidR="00EC7951">
        <w:t xml:space="preserve"> puts it</w:t>
      </w:r>
      <w:r w:rsidR="005D7489">
        <w:t>,</w:t>
      </w:r>
      <w:r w:rsidR="00EC7951">
        <w:t xml:space="preserve"> “Each to his own level of competence: that is how assortative mating works”</w:t>
      </w:r>
      <w:r w:rsidR="005D7489">
        <w:t xml:space="preserve"> </w:t>
      </w:r>
      <w:r w:rsidR="00EC7951">
        <w:t>(</w:t>
      </w:r>
      <w:r w:rsidR="005D7489">
        <w:t>148</w:t>
      </w:r>
      <w:r w:rsidR="003314F8">
        <w:t xml:space="preserve">). </w:t>
      </w:r>
      <w:r w:rsidR="008144E0">
        <w:t>Under these conditions, condition-dependent traits get exaggerated – they become bigger and more complex, drawing more and more from condition.</w:t>
      </w:r>
      <w:r w:rsidR="00335B04">
        <w:t xml:space="preserve"> Note that on the Rowe-Houle hypothesis, the mate is </w:t>
      </w:r>
      <w:r w:rsidR="00335B04" w:rsidRPr="00335B04">
        <w:rPr>
          <w:i/>
        </w:rPr>
        <w:t>not</w:t>
      </w:r>
      <w:r w:rsidR="00335B04">
        <w:t xml:space="preserve"> attracted by the exaggerated trait because it is a fitness-reducing handicap (though it may reduce fitness in fact): rather, it is attracted by the trait because it demonstrates good underlying condition – an unmutated genome, and freedom from disease.</w:t>
      </w:r>
    </w:p>
    <w:p w:rsidR="004E7EB9" w:rsidRDefault="003314F8" w:rsidP="0011272A">
      <w:r>
        <w:t>Now,</w:t>
      </w:r>
      <w:r w:rsidR="00EB52E4">
        <w:t xml:space="preserve"> mate-choice for a trait</w:t>
      </w:r>
      <w:r w:rsidR="0011272A">
        <w:t xml:space="preserve"> makes sense only where there is genetic variance</w:t>
      </w:r>
      <w:r w:rsidR="00EB52E4">
        <w:t xml:space="preserve"> of fitness</w:t>
      </w:r>
      <w:r w:rsidR="0011272A">
        <w:t xml:space="preserve">. If </w:t>
      </w:r>
      <w:r>
        <w:t>two tr</w:t>
      </w:r>
      <w:r w:rsidR="00EB52E4">
        <w:t>aits are equal in fitness</w:t>
      </w:r>
      <w:r w:rsidR="0011272A">
        <w:t xml:space="preserve">, </w:t>
      </w:r>
      <w:r w:rsidR="00EB52E4">
        <w:t xml:space="preserve">it makes no sense to choose a </w:t>
      </w:r>
      <w:r w:rsidR="00475ED4">
        <w:t>mate</w:t>
      </w:r>
      <w:r w:rsidR="00EB52E4">
        <w:t xml:space="preserve"> for one of them</w:t>
      </w:r>
      <w:r w:rsidR="00475ED4">
        <w:t xml:space="preserve">. </w:t>
      </w:r>
      <w:r w:rsidR="004E7EB9">
        <w:t xml:space="preserve">For this reason, </w:t>
      </w:r>
      <w:r w:rsidR="00EB52E4">
        <w:t xml:space="preserve">fitness </w:t>
      </w:r>
      <w:r w:rsidR="004E7EB9">
        <w:t xml:space="preserve">variation is a necessary condition for sexual selection. </w:t>
      </w:r>
      <w:r w:rsidR="00EB52E4">
        <w:t>However,</w:t>
      </w:r>
      <w:r w:rsidR="004E7EB9">
        <w:t xml:space="preserve"> natural selection tends to dim</w:t>
      </w:r>
      <w:r w:rsidR="00EB52E4">
        <w:t xml:space="preserve">inish variation in fitness. Thus it is not clear why there is sexual selection. </w:t>
      </w:r>
      <w:r w:rsidR="00891F32">
        <w:t xml:space="preserve">(This is sometimes called the “lek paradox”.) </w:t>
      </w:r>
      <w:r w:rsidR="009F69AD">
        <w:t xml:space="preserve">The </w:t>
      </w:r>
      <w:r w:rsidR="008144E0">
        <w:t>correct</w:t>
      </w:r>
      <w:r w:rsidR="009F69AD">
        <w:t xml:space="preserve"> response is </w:t>
      </w:r>
      <w:r w:rsidR="008144E0">
        <w:t xml:space="preserve">(as in footnote 2) </w:t>
      </w:r>
      <w:r w:rsidR="009F69AD">
        <w:t xml:space="preserve">that the point of mate-choice is not so much to probe for optimal adaptative fitness, but to check for </w:t>
      </w:r>
      <w:r w:rsidR="00F85FE1">
        <w:t xml:space="preserve">inheritable </w:t>
      </w:r>
      <w:r w:rsidR="00EB52E4">
        <w:t xml:space="preserve">defects. </w:t>
      </w:r>
      <w:r w:rsidR="00F85FE1">
        <w:t xml:space="preserve">Thus, mate-choice focuses on traits that indicate an absence of defects. </w:t>
      </w:r>
      <w:r w:rsidR="00EB52E4">
        <w:t>M</w:t>
      </w:r>
      <w:r w:rsidR="009F69AD">
        <w:t>utations</w:t>
      </w:r>
      <w:r w:rsidR="00EB52E4">
        <w:t xml:space="preserve"> are one kind of defect</w:t>
      </w:r>
      <w:r w:rsidR="009F69AD">
        <w:t xml:space="preserve">, </w:t>
      </w:r>
      <w:r w:rsidR="00EB52E4">
        <w:t xml:space="preserve">since they </w:t>
      </w:r>
      <w:r w:rsidR="009F69AD">
        <w:t xml:space="preserve">are generally deleterious. </w:t>
      </w:r>
      <w:r w:rsidR="00EB52E4">
        <w:t xml:space="preserve">Thus, sexual selection should operate on traits that involve a large number of genes and are complicated to produce. </w:t>
      </w:r>
      <w:r w:rsidR="00477A76">
        <w:t xml:space="preserve">These </w:t>
      </w:r>
      <w:r w:rsidR="00F85FE1">
        <w:t xml:space="preserve">traits are disrupted by </w:t>
      </w:r>
      <w:r w:rsidR="00477A76">
        <w:t>mutations</w:t>
      </w:r>
      <w:r w:rsidR="003B0E6C">
        <w:t xml:space="preserve"> (Møller and Mousseau 2003)</w:t>
      </w:r>
      <w:r w:rsidR="00EB52E4">
        <w:t xml:space="preserve">. </w:t>
      </w:r>
      <w:r w:rsidR="00477A76">
        <w:t>Parasites and infections are another class of defect, since they indicate low resistance to disease. Many secondary sexual characteristics are spoiled by parasites (Hamilton and Zuk 1982).</w:t>
      </w:r>
      <w:r w:rsidR="00F85FE1">
        <w:t xml:space="preserve"> </w:t>
      </w:r>
      <w:r w:rsidR="003E496B">
        <w:t xml:space="preserve"> </w:t>
      </w:r>
    </w:p>
    <w:p w:rsidR="00A344C4" w:rsidRDefault="004E7EB9" w:rsidP="004E7EB9">
      <w:pPr>
        <w:pStyle w:val="Heading3"/>
      </w:pPr>
      <w:r>
        <w:t>Art and Sexual Selection</w:t>
      </w:r>
    </w:p>
    <w:p w:rsidR="00FA100C" w:rsidRDefault="00A344C4" w:rsidP="004E7EB9">
      <w:pPr>
        <w:pStyle w:val="NoSpacing"/>
      </w:pPr>
      <w:r>
        <w:t>Dutton</w:t>
      </w:r>
      <w:r w:rsidR="004E7EB9">
        <w:t>’s theory</w:t>
      </w:r>
      <w:r w:rsidR="00FA100C">
        <w:t>, influenced by Miller,</w:t>
      </w:r>
      <w:r>
        <w:t xml:space="preserve"> </w:t>
      </w:r>
      <w:r w:rsidR="004E7EB9">
        <w:t>is that</w:t>
      </w:r>
      <w:r w:rsidR="00BF32E9">
        <w:t xml:space="preserve"> the art instinct</w:t>
      </w:r>
      <w:r w:rsidR="004E7EB9">
        <w:t xml:space="preserve"> is sexually selected</w:t>
      </w:r>
      <w:r w:rsidR="00BF32E9">
        <w:t>.</w:t>
      </w:r>
      <w:r>
        <w:t xml:space="preserve"> </w:t>
      </w:r>
      <w:r w:rsidR="00BF32E9">
        <w:t>(He reviewed Miller’s book in [2000]</w:t>
      </w:r>
      <w:r w:rsidR="00FA100C">
        <w:t>.)</w:t>
      </w:r>
      <w:r w:rsidR="005C0033">
        <w:t xml:space="preserve"> </w:t>
      </w:r>
      <w:r w:rsidR="00FA100C">
        <w:t>Miller’s thesis takes off from a simple, yet highly speculative</w:t>
      </w:r>
      <w:r w:rsidR="00F85FE1">
        <w:t>,</w:t>
      </w:r>
      <w:r w:rsidR="00FA100C">
        <w:t xml:space="preserve"> observation: </w:t>
      </w:r>
    </w:p>
    <w:p w:rsidR="00FA100C" w:rsidRDefault="00FA100C" w:rsidP="00FA100C">
      <w:pPr>
        <w:pStyle w:val="quote"/>
      </w:pPr>
      <w:r>
        <w:t xml:space="preserve">Giving pleasure is generally harder than exploiting sensory biases, because pleasure has to reach much deeper into the receiver’s brain. For this reason, pleasure-giving courtship is probably a better </w:t>
      </w:r>
      <w:r w:rsidR="003E496B">
        <w:t>fitness-indicator than courtship that merely activates sensations. (Miller 2000</w:t>
      </w:r>
      <w:r w:rsidR="00287269">
        <w:t>a</w:t>
      </w:r>
      <w:r w:rsidR="003E496B">
        <w:t>, 152)</w:t>
      </w:r>
    </w:p>
    <w:p w:rsidR="00395B8F" w:rsidRDefault="003E496B" w:rsidP="004E7EB9">
      <w:pPr>
        <w:pStyle w:val="NoSpacing"/>
      </w:pPr>
      <w:r>
        <w:t xml:space="preserve">To be chosen by a female, a man must give her assurance </w:t>
      </w:r>
      <w:r w:rsidR="00F85FE1">
        <w:t>that he is fitter than the rest.</w:t>
      </w:r>
      <w:r>
        <w:t xml:space="preserve"> </w:t>
      </w:r>
      <w:r w:rsidR="00F85FE1">
        <w:t>Giving</w:t>
      </w:r>
      <w:r w:rsidR="00CB119C">
        <w:t xml:space="preserve"> pleasure is a </w:t>
      </w:r>
      <w:r w:rsidR="00F85FE1">
        <w:t xml:space="preserve">complex behaviour that would be disrupted by underlying deficiencies. </w:t>
      </w:r>
      <w:r w:rsidR="008144E0">
        <w:t>Further, it demands high intelligence. Thus, intelligence</w:t>
      </w:r>
      <w:r w:rsidR="00F85FE1">
        <w:t xml:space="preserve"> is a </w:t>
      </w:r>
      <w:r w:rsidR="00CB119C">
        <w:t xml:space="preserve">secondary sexual characteristic developed by males. </w:t>
      </w:r>
      <w:r w:rsidR="0095685D">
        <w:t xml:space="preserve">Dutton’s idea is that the art instinct arises from this secondary sexual characteristic. </w:t>
      </w:r>
      <w:r w:rsidR="00FC6805">
        <w:t>Let’s call</w:t>
      </w:r>
      <w:r w:rsidR="005C0033">
        <w:t xml:space="preserve"> this</w:t>
      </w:r>
      <w:r w:rsidR="00FC6805">
        <w:t xml:space="preserve"> </w:t>
      </w:r>
      <w:r w:rsidR="00F85FE1">
        <w:rPr>
          <w:i/>
        </w:rPr>
        <w:t>the Sexual Selection H</w:t>
      </w:r>
      <w:r w:rsidR="00FC6805">
        <w:rPr>
          <w:i/>
        </w:rPr>
        <w:t xml:space="preserve">ypothesis </w:t>
      </w:r>
      <w:r w:rsidR="00A344C4">
        <w:t>(SSH)</w:t>
      </w:r>
      <w:r w:rsidR="00960980">
        <w:t xml:space="preserve">. </w:t>
      </w:r>
    </w:p>
    <w:p w:rsidR="008A6996" w:rsidRPr="00FC6805" w:rsidRDefault="00A344C4" w:rsidP="00395B8F">
      <w:r>
        <w:t>SSH is a rival of</w:t>
      </w:r>
      <w:r w:rsidR="00CE13A7">
        <w:t xml:space="preserve"> the group </w:t>
      </w:r>
      <w:r w:rsidR="00FC6805">
        <w:t xml:space="preserve">selection hypothesis (GSH) </w:t>
      </w:r>
      <w:r w:rsidR="004E7EB9">
        <w:t xml:space="preserve">outlined </w:t>
      </w:r>
      <w:r w:rsidR="00FC6805">
        <w:t>in section</w:t>
      </w:r>
      <w:r w:rsidR="005A0661">
        <w:t xml:space="preserve"> I</w:t>
      </w:r>
      <w:r w:rsidR="004E7EB9">
        <w:t>, above</w:t>
      </w:r>
      <w:r w:rsidR="00395B8F">
        <w:t>.</w:t>
      </w:r>
      <w:r w:rsidR="00FC6805">
        <w:t xml:space="preserve"> According to GSH, the </w:t>
      </w:r>
      <w:r w:rsidR="005A0661">
        <w:t xml:space="preserve">supposed </w:t>
      </w:r>
      <w:r w:rsidR="00FC6805">
        <w:t xml:space="preserve">disadvantages suffered by artists </w:t>
      </w:r>
      <w:r w:rsidR="00CE13A7">
        <w:t xml:space="preserve">turn out to be </w:t>
      </w:r>
      <w:r w:rsidR="00FC6805">
        <w:t xml:space="preserve">net </w:t>
      </w:r>
      <w:r>
        <w:t xml:space="preserve">viability </w:t>
      </w:r>
      <w:r w:rsidR="00FC6805" w:rsidRPr="00CE13A7">
        <w:rPr>
          <w:i/>
        </w:rPr>
        <w:t>increasers</w:t>
      </w:r>
      <w:r w:rsidR="00FC6805">
        <w:t xml:space="preserve"> </w:t>
      </w:r>
      <w:r w:rsidR="00CE13A7">
        <w:t xml:space="preserve">in the context </w:t>
      </w:r>
      <w:r w:rsidR="00FC6805">
        <w:t xml:space="preserve">of </w:t>
      </w:r>
      <w:r w:rsidR="00CE13A7">
        <w:t xml:space="preserve">the </w:t>
      </w:r>
      <w:r w:rsidR="00FC6805">
        <w:t xml:space="preserve">groups </w:t>
      </w:r>
      <w:r w:rsidR="00CE13A7">
        <w:t>they strengthen</w:t>
      </w:r>
      <w:r>
        <w:t xml:space="preserve">, and </w:t>
      </w:r>
      <w:r w:rsidR="00CE13A7">
        <w:t xml:space="preserve">which can </w:t>
      </w:r>
      <w:r>
        <w:t xml:space="preserve">hence </w:t>
      </w:r>
      <w:r w:rsidR="00CE13A7">
        <w:t>compensate</w:t>
      </w:r>
      <w:r w:rsidR="008242C3">
        <w:t xml:space="preserve"> artists </w:t>
      </w:r>
      <w:r w:rsidR="00CE13A7">
        <w:t xml:space="preserve">for </w:t>
      </w:r>
      <w:r w:rsidR="008242C3">
        <w:t>the</w:t>
      </w:r>
      <w:r>
        <w:t xml:space="preserve"> deficits</w:t>
      </w:r>
      <w:r w:rsidR="008242C3">
        <w:t xml:space="preserve"> they take on to </w:t>
      </w:r>
      <w:r w:rsidR="00F85FE1">
        <w:t xml:space="preserve">specialize in </w:t>
      </w:r>
      <w:r w:rsidR="008242C3">
        <w:t>art</w:t>
      </w:r>
      <w:r w:rsidR="00F85FE1">
        <w:t xml:space="preserve"> production</w:t>
      </w:r>
      <w:r w:rsidR="00395B8F">
        <w:t>.</w:t>
      </w:r>
      <w:r w:rsidR="00FC6805">
        <w:t xml:space="preserve"> According to SSH, these dis</w:t>
      </w:r>
      <w:r w:rsidR="00F85FE1">
        <w:t>advantages</w:t>
      </w:r>
      <w:r w:rsidR="00FC6805">
        <w:t xml:space="preserve"> </w:t>
      </w:r>
      <w:r w:rsidR="00F85FE1">
        <w:t xml:space="preserve">are viability </w:t>
      </w:r>
      <w:r w:rsidR="00F85FE1">
        <w:rPr>
          <w:i/>
        </w:rPr>
        <w:t xml:space="preserve">reducers </w:t>
      </w:r>
      <w:r w:rsidR="00F85FE1">
        <w:t xml:space="preserve">that </w:t>
      </w:r>
      <w:r w:rsidR="00FC6805">
        <w:t xml:space="preserve">advertise </w:t>
      </w:r>
      <w:r w:rsidR="00F85FE1">
        <w:t xml:space="preserve">the absence of </w:t>
      </w:r>
      <w:r w:rsidR="00FC6805">
        <w:t xml:space="preserve">underlying </w:t>
      </w:r>
      <w:r w:rsidR="00F95DEC">
        <w:t>deficiencies</w:t>
      </w:r>
      <w:r>
        <w:t xml:space="preserve">, and </w:t>
      </w:r>
      <w:r w:rsidR="0095685D">
        <w:t xml:space="preserve">are </w:t>
      </w:r>
      <w:r>
        <w:t xml:space="preserve">thus </w:t>
      </w:r>
      <w:r w:rsidRPr="0095685D">
        <w:rPr>
          <w:i/>
        </w:rPr>
        <w:t>fecundity</w:t>
      </w:r>
      <w:r>
        <w:t xml:space="preserve"> </w:t>
      </w:r>
      <w:r w:rsidR="0095685D">
        <w:t xml:space="preserve">increasers </w:t>
      </w:r>
      <w:r>
        <w:t>in a context of mate-selection by females</w:t>
      </w:r>
      <w:r w:rsidR="00FC6805">
        <w:t>.</w:t>
      </w:r>
      <w:r w:rsidR="00395B8F">
        <w:t xml:space="preserve"> </w:t>
      </w:r>
      <w:r w:rsidR="004E7EB9">
        <w:t xml:space="preserve">If SSH is correct, the art instinct </w:t>
      </w:r>
      <w:r w:rsidR="00F95DEC">
        <w:t>is highly variable among humans (since sexually selected traits are)</w:t>
      </w:r>
      <w:r w:rsidR="004E7EB9">
        <w:t xml:space="preserve"> while </w:t>
      </w:r>
      <w:r w:rsidR="00F95DEC">
        <w:t xml:space="preserve">(as I have presented it) </w:t>
      </w:r>
      <w:r w:rsidR="004E7EB9">
        <w:t xml:space="preserve">GSH </w:t>
      </w:r>
      <w:r w:rsidR="005A0661">
        <w:t>ma</w:t>
      </w:r>
      <w:r w:rsidR="00F95DEC">
        <w:t>kes no prediction on this score</w:t>
      </w:r>
      <w:r w:rsidR="005A0661">
        <w:t xml:space="preserve"> </w:t>
      </w:r>
      <w:r w:rsidR="00F95DEC">
        <w:t>(</w:t>
      </w:r>
      <w:r w:rsidR="005A0661">
        <w:t xml:space="preserve">though some assume that naturally selected traits are </w:t>
      </w:r>
      <w:r w:rsidR="005A0661" w:rsidRPr="00F95DEC">
        <w:rPr>
          <w:i/>
        </w:rPr>
        <w:t>not</w:t>
      </w:r>
      <w:r w:rsidR="005A0661">
        <w:t xml:space="preserve"> highly variable</w:t>
      </w:r>
      <w:r w:rsidR="00F95DEC">
        <w:t>)</w:t>
      </w:r>
      <w:r w:rsidR="004E7EB9">
        <w:t xml:space="preserve">. </w:t>
      </w:r>
    </w:p>
    <w:p w:rsidR="00A344C4" w:rsidRDefault="008A6996" w:rsidP="002B1154">
      <w:r>
        <w:t xml:space="preserve">Now, there are a number of empirical hurdles that </w:t>
      </w:r>
      <w:r w:rsidR="00FC6805">
        <w:t>SSH</w:t>
      </w:r>
      <w:r>
        <w:t xml:space="preserve"> has to clear</w:t>
      </w:r>
      <w:r w:rsidR="00416A30">
        <w:t xml:space="preserve">. </w:t>
      </w:r>
      <w:r>
        <w:t>To his credit, Miller</w:t>
      </w:r>
      <w:r w:rsidR="000D1475">
        <w:t xml:space="preserve"> (2000</w:t>
      </w:r>
      <w:r w:rsidR="004C25EA">
        <w:t>b</w:t>
      </w:r>
      <w:r w:rsidR="000D1475">
        <w:t>)</w:t>
      </w:r>
      <w:r>
        <w:t xml:space="preserve"> clearly recognizes this: “The theory of sexual selection for intelligence-indicators might not turn out to have the virtue of truth,” he says, “but at least it has </w:t>
      </w:r>
      <w:r w:rsidR="00287269">
        <w:t>the virtue of falsifiability</w:t>
      </w:r>
      <w:r w:rsidR="00F535D4">
        <w:t>”</w:t>
      </w:r>
      <w:r w:rsidR="00287269">
        <w:t xml:space="preserve"> (268).</w:t>
      </w:r>
      <w:r>
        <w:t xml:space="preserve"> In the first place, it has to address </w:t>
      </w:r>
      <w:r w:rsidR="000D1475">
        <w:t>the implication of dimorphism</w:t>
      </w:r>
      <w:r w:rsidR="008144E0">
        <w:t xml:space="preserve"> with respect to intelligence</w:t>
      </w:r>
      <w:r w:rsidR="00416A30">
        <w:t xml:space="preserve">. </w:t>
      </w:r>
      <w:r w:rsidR="008144E0">
        <w:t xml:space="preserve">Doesn’t SSH imply that males will be intelligent, and females ape-like? </w:t>
      </w:r>
      <w:r w:rsidR="005A0661">
        <w:t>Miller</w:t>
      </w:r>
      <w:r w:rsidR="003370D7">
        <w:t xml:space="preserve"> </w:t>
      </w:r>
      <w:r w:rsidR="008144E0">
        <w:t xml:space="preserve">denies this consequence, observing that while </w:t>
      </w:r>
      <w:r>
        <w:t xml:space="preserve">females </w:t>
      </w:r>
      <w:r w:rsidR="000D1475">
        <w:t xml:space="preserve">drive the evolution of mental powers because they </w:t>
      </w:r>
      <w:r>
        <w:t>desire intelligence in a partner, intelligence itself is not sex-linked</w:t>
      </w:r>
      <w:r w:rsidR="00416A30">
        <w:t xml:space="preserve">. </w:t>
      </w:r>
      <w:r>
        <w:t>Thus, “even if sexual selection were driven entirely by female choice favoring highly intelligent males . . . average [intelligence] would increase i</w:t>
      </w:r>
      <w:r w:rsidR="0095685D">
        <w:t>n both sexes at the same rate</w:t>
      </w:r>
      <w:r w:rsidR="00416A30">
        <w:t>”</w:t>
      </w:r>
      <w:r w:rsidR="0095685D">
        <w:t xml:space="preserve"> (264-265).</w:t>
      </w:r>
      <w:r w:rsidR="00416A30">
        <w:t xml:space="preserve"> </w:t>
      </w:r>
      <w:r w:rsidR="00B43222">
        <w:t>As well mate choice is mutual, and men prefer intelligence in women</w:t>
      </w:r>
      <w:r w:rsidR="00BF1595">
        <w:t xml:space="preserve"> too, at least where long-term relationships are concerned</w:t>
      </w:r>
      <w:r w:rsidR="005A0661">
        <w:t xml:space="preserve"> – though since the male investment is lower, </w:t>
      </w:r>
      <w:r w:rsidR="00BF1595">
        <w:t>women</w:t>
      </w:r>
      <w:r w:rsidR="005A0661">
        <w:t xml:space="preserve"> will presumably expend fewer resources on fitness display</w:t>
      </w:r>
      <w:r w:rsidR="00960980">
        <w:t xml:space="preserve">. </w:t>
      </w:r>
      <w:r w:rsidR="00EF6F03">
        <w:t>So SSH survives this test . . . whew!</w:t>
      </w:r>
    </w:p>
    <w:p w:rsidR="00E73D78" w:rsidRDefault="008A6996" w:rsidP="002B1154">
      <w:r>
        <w:t>However, given the sexual asymmetry that underlies the whole argument about female choice, Miller is obliged to posit some dimorphism –</w:t>
      </w:r>
      <w:r w:rsidR="00E73D78">
        <w:t xml:space="preserve"> and he does</w:t>
      </w:r>
      <w:r w:rsidR="00416A30">
        <w:t xml:space="preserve">. </w:t>
      </w:r>
    </w:p>
    <w:p w:rsidR="00E73D78" w:rsidRDefault="008A6996" w:rsidP="00E73D78">
      <w:pPr>
        <w:pStyle w:val="quote"/>
      </w:pPr>
      <w:r>
        <w:t xml:space="preserve">Sexual selection theory would predict sexual dimorphism in the public </w:t>
      </w:r>
      <w:proofErr w:type="spellStart"/>
      <w:r>
        <w:t>behavioral</w:t>
      </w:r>
      <w:proofErr w:type="spellEnd"/>
      <w:r>
        <w:t xml:space="preserve"> manifestations of intelligence</w:t>
      </w:r>
      <w:r w:rsidR="00E73D78">
        <w:t>, because the reproductive benefits of such displays wo</w:t>
      </w:r>
      <w:r w:rsidR="000D1475">
        <w:t>u</w:t>
      </w:r>
      <w:r w:rsidR="00E73D78">
        <w:t xml:space="preserve">ld always be higher for males than for females </w:t>
      </w:r>
      <w:r w:rsidR="000D1475">
        <w:t xml:space="preserve">given some degree of </w:t>
      </w:r>
      <w:proofErr w:type="spellStart"/>
      <w:r w:rsidR="000D1475">
        <w:t>polygyny</w:t>
      </w:r>
      <w:proofErr w:type="spellEnd"/>
      <w:r w:rsidR="000D1475">
        <w:t>” [i.e. male promiscuity</w:t>
      </w:r>
      <w:proofErr w:type="gramStart"/>
      <w:r w:rsidR="000D1475">
        <w:t>]</w:t>
      </w:r>
      <w:r w:rsidR="00E73D78">
        <w:t>.</w:t>
      </w:r>
      <w:proofErr w:type="gramEnd"/>
      <w:r w:rsidR="00E73D78">
        <w:t xml:space="preserve"> . . Demographic data on the production of costly, difficult, public displays of intelligence such as painting pictures, writing novels, producing jazz albums, and publishing philosophical speculations (!) reveals a very strong dimorphism, with males producing about ten times more displays than females, and male display rates peaking in early sexual maturity.</w:t>
      </w:r>
      <w:r w:rsidR="00024475">
        <w:t xml:space="preserve"> (2000b, 265)</w:t>
      </w:r>
    </w:p>
    <w:p w:rsidR="00E73D78" w:rsidRDefault="00E73D78" w:rsidP="00E73D78">
      <w:r>
        <w:t xml:space="preserve">Here then are some acknowledged consequences of Miller’s thesis: </w:t>
      </w:r>
    </w:p>
    <w:p w:rsidR="00E73D78" w:rsidRPr="00BB5E30" w:rsidRDefault="00794B54" w:rsidP="00BB5E30">
      <w:pPr>
        <w:pStyle w:val="Display"/>
      </w:pPr>
      <w:r>
        <w:t>(1</w:t>
      </w:r>
      <w:r w:rsidR="004546A9">
        <w:t xml:space="preserve">) Being </w:t>
      </w:r>
      <w:r>
        <w:t xml:space="preserve">all </w:t>
      </w:r>
      <w:r w:rsidR="004546A9">
        <w:t>i</w:t>
      </w:r>
      <w:r w:rsidR="00BB5E30">
        <w:t>ndicators of fitness</w:t>
      </w:r>
      <w:r w:rsidR="004546A9">
        <w:t>, characteristics</w:t>
      </w:r>
      <w:r w:rsidR="00BB5E30">
        <w:t xml:space="preserve"> such as size, good looks,</w:t>
      </w:r>
      <w:r>
        <w:t xml:space="preserve"> and resistance to disease are strongly correlated</w:t>
      </w:r>
      <w:r w:rsidR="00BB5E30">
        <w:t xml:space="preserve"> </w:t>
      </w:r>
      <w:r>
        <w:t xml:space="preserve">with advanced </w:t>
      </w:r>
      <w:r w:rsidR="00BB5E30">
        <w:t xml:space="preserve">capacities for language, art, </w:t>
      </w:r>
      <w:r>
        <w:t xml:space="preserve">philosophy, </w:t>
      </w:r>
      <w:r w:rsidR="00BB5E30">
        <w:t>music, generosity, creativity</w:t>
      </w:r>
      <w:r>
        <w:t xml:space="preserve">, </w:t>
      </w:r>
      <w:r w:rsidR="008144E0">
        <w:t>and humour (Miller 2002b, 262).</w:t>
      </w:r>
    </w:p>
    <w:p w:rsidR="004B731B" w:rsidRDefault="00794B54" w:rsidP="004B731B">
      <w:pPr>
        <w:pStyle w:val="Display"/>
      </w:pPr>
      <w:r>
        <w:t>(2</w:t>
      </w:r>
      <w:r w:rsidR="004B731B">
        <w:t xml:space="preserve">) </w:t>
      </w:r>
      <w:r w:rsidR="005D741D">
        <w:t xml:space="preserve">Fit </w:t>
      </w:r>
      <w:r w:rsidR="00E73D78">
        <w:t xml:space="preserve">males are much more artistically </w:t>
      </w:r>
      <w:r w:rsidR="004B731B">
        <w:t xml:space="preserve">(and philosophically) </w:t>
      </w:r>
      <w:r w:rsidR="00E73D78">
        <w:t>active (</w:t>
      </w:r>
      <w:r w:rsidR="0095685D">
        <w:t xml:space="preserve">and </w:t>
      </w:r>
      <w:r w:rsidR="005D741D">
        <w:t xml:space="preserve">fit </w:t>
      </w:r>
      <w:r w:rsidR="00E73D78">
        <w:t xml:space="preserve">females are </w:t>
      </w:r>
      <w:r w:rsidR="004B731B">
        <w:t>more discriminating consumers</w:t>
      </w:r>
      <w:r w:rsidR="005D741D">
        <w:t xml:space="preserve"> of such activity</w:t>
      </w:r>
      <w:r w:rsidR="004B731B">
        <w:t>)</w:t>
      </w:r>
      <w:r w:rsidR="005D741D">
        <w:t>.</w:t>
      </w:r>
      <w:r w:rsidR="005A0661">
        <w:t xml:space="preserve"> Such inequalities will persist even if social barriers to female displays were dropped.</w:t>
      </w:r>
    </w:p>
    <w:p w:rsidR="00C04F54" w:rsidRDefault="00794B54" w:rsidP="004B731B">
      <w:pPr>
        <w:pStyle w:val="Display"/>
      </w:pPr>
      <w:r>
        <w:t>(3</w:t>
      </w:r>
      <w:r w:rsidR="004B731B">
        <w:t>) Maximal male artistic production occurs during early sexual maturity</w:t>
      </w:r>
      <w:r w:rsidR="00416A30">
        <w:t xml:space="preserve">. </w:t>
      </w:r>
    </w:p>
    <w:p w:rsidR="004B731B" w:rsidRPr="00C04F54" w:rsidRDefault="00794B54" w:rsidP="00C04F54">
      <w:r>
        <w:t>(4</w:t>
      </w:r>
      <w:r w:rsidR="00C04F54">
        <w:t>) The genetic basis for artistic production is highly variable.</w:t>
      </w:r>
      <w:r w:rsidR="000E1D77">
        <w:t xml:space="preserve"> </w:t>
      </w:r>
    </w:p>
    <w:p w:rsidR="004B731B" w:rsidRDefault="004B731B" w:rsidP="004B731B">
      <w:pPr>
        <w:pStyle w:val="NoSpacing"/>
      </w:pPr>
      <w:r>
        <w:t xml:space="preserve">In addition, and for reasons that are implicit in the above argument, Miller </w:t>
      </w:r>
      <w:r w:rsidR="00BB5E30">
        <w:t>(</w:t>
      </w:r>
      <w:r>
        <w:t xml:space="preserve">and </w:t>
      </w:r>
      <w:r w:rsidR="00BB5E30">
        <w:t xml:space="preserve">thereby </w:t>
      </w:r>
      <w:r>
        <w:t>Dutton</w:t>
      </w:r>
      <w:r w:rsidR="00BB5E30">
        <w:t>) is</w:t>
      </w:r>
      <w:r>
        <w:t xml:space="preserve"> committed to the idea that artistic activity is a fitness-handicap</w:t>
      </w:r>
      <w:r w:rsidR="005D741D">
        <w:t xml:space="preserve"> in males, and that for this</w:t>
      </w:r>
      <w:r>
        <w:t xml:space="preserve"> reason, </w:t>
      </w:r>
      <w:r w:rsidR="005D741D">
        <w:t>artists who survive thereby demonstrate overall fitness, including physical fitness</w:t>
      </w:r>
      <w:r w:rsidR="00416A30">
        <w:t xml:space="preserve">. </w:t>
      </w:r>
      <w:r>
        <w:t xml:space="preserve">It is not at all clear to me </w:t>
      </w:r>
      <w:r w:rsidR="00F535D4">
        <w:t xml:space="preserve">that (or </w:t>
      </w:r>
      <w:r>
        <w:t>why</w:t>
      </w:r>
      <w:r w:rsidR="00F535D4">
        <w:t>)</w:t>
      </w:r>
      <w:r>
        <w:t xml:space="preserve"> anybody would want their aesthetic theory to be </w:t>
      </w:r>
      <w:r w:rsidR="000D1475">
        <w:t xml:space="preserve">held </w:t>
      </w:r>
      <w:r>
        <w:t xml:space="preserve">hostage to such propositions. </w:t>
      </w:r>
      <w:r w:rsidR="000E1D77">
        <w:t>GSH is not committed to the</w:t>
      </w:r>
      <w:r w:rsidR="00794B54">
        <w:t>se</w:t>
      </w:r>
      <w:r w:rsidR="000E1D77">
        <w:t xml:space="preserve"> </w:t>
      </w:r>
      <w:r w:rsidR="00794B54">
        <w:t>questionable empirical claims</w:t>
      </w:r>
      <w:r w:rsidR="000E1D77">
        <w:t>.</w:t>
      </w:r>
    </w:p>
    <w:p w:rsidR="00BF1595" w:rsidRDefault="005D741D" w:rsidP="004B731B">
      <w:r>
        <w:t>The underlying presuppos</w:t>
      </w:r>
      <w:r w:rsidR="00064023">
        <w:t>ition of SSH</w:t>
      </w:r>
      <w:r>
        <w:t xml:space="preserve"> is that </w:t>
      </w:r>
      <w:r w:rsidR="00B5152D">
        <w:t>artistic display</w:t>
      </w:r>
      <w:r>
        <w:t xml:space="preserve">, </w:t>
      </w:r>
      <w:r w:rsidR="00BF1595">
        <w:t xml:space="preserve">together with </w:t>
      </w:r>
      <w:r>
        <w:t xml:space="preserve">large vocabulary size, </w:t>
      </w:r>
      <w:r w:rsidR="003265B9">
        <w:t xml:space="preserve">verbal expressiveness, </w:t>
      </w:r>
      <w:r>
        <w:t xml:space="preserve">engagement with abstract problems, </w:t>
      </w:r>
      <w:r w:rsidR="00BF1595">
        <w:t>are a</w:t>
      </w:r>
      <w:r w:rsidR="00064023">
        <w:t>ll used as indicators of a relatively unmutated genotype</w:t>
      </w:r>
      <w:r w:rsidR="00416A30">
        <w:t xml:space="preserve">. </w:t>
      </w:r>
      <w:r w:rsidR="00064023">
        <w:t xml:space="preserve">They indicate this because they are complicated displays the only function of which is to indicate an unmutated genotype. In themselves, </w:t>
      </w:r>
      <w:r w:rsidR="00B46C87">
        <w:t>such luxuries</w:t>
      </w:r>
      <w:r w:rsidR="00064023">
        <w:t xml:space="preserve"> have no function. </w:t>
      </w:r>
      <w:r w:rsidR="00B5152D">
        <w:t xml:space="preserve">Here is </w:t>
      </w:r>
      <w:r w:rsidR="00BF1595">
        <w:t>Dutton</w:t>
      </w:r>
      <w:r w:rsidR="00064023">
        <w:t xml:space="preserve"> on vocabulary size</w:t>
      </w:r>
      <w:r w:rsidR="00BF1595">
        <w:t>:</w:t>
      </w:r>
    </w:p>
    <w:p w:rsidR="00BF1595" w:rsidRDefault="00BF1595" w:rsidP="00BF1595">
      <w:pPr>
        <w:pStyle w:val="quote"/>
      </w:pPr>
      <w:r>
        <w:t>The average speaker of a modern language . . . knows sixty thousand or more separate words, learned spontaneously at an average of ten to twenty every day between the ages of about three years to eighteen. Would survival in the Pleistocene have require and thus enabled the acquisition of such a stupendous vocabulary</w:t>
      </w:r>
      <w:r w:rsidR="00960980">
        <w:t xml:space="preserve">? </w:t>
      </w:r>
      <w:r w:rsidR="00AE3C60">
        <w:t>Certainly not; and in fact, 98 percent of our speech even today uses only about four thousand words. (147)</w:t>
      </w:r>
    </w:p>
    <w:p w:rsidR="00AE3C60" w:rsidRDefault="00AE3C60" w:rsidP="00BF1595">
      <w:pPr>
        <w:pStyle w:val="NoSpacing"/>
      </w:pPr>
      <w:r>
        <w:t>This echoes Miller: “Given that the word ‘blue’ exists, why does the word ‘azure’ exist</w:t>
      </w:r>
      <w:proofErr w:type="gramStart"/>
      <w:r>
        <w:t>? .</w:t>
      </w:r>
      <w:proofErr w:type="gramEnd"/>
      <w:r>
        <w:t xml:space="preserve"> . </w:t>
      </w:r>
      <w:proofErr w:type="gramStart"/>
      <w:r>
        <w:t>Why .</w:t>
      </w:r>
      <w:proofErr w:type="gramEnd"/>
      <w:r>
        <w:t xml:space="preserve"> . </w:t>
      </w:r>
      <w:proofErr w:type="gramStart"/>
      <w:r>
        <w:t>do</w:t>
      </w:r>
      <w:proofErr w:type="gramEnd"/>
      <w:r>
        <w:t xml:space="preserve"> we also need ‘cobalt’, ‘sapphire’, ‘ultramarine’, ‘cerulean’, and ‘indigo’?” </w:t>
      </w:r>
      <w:proofErr w:type="gramStart"/>
      <w:r>
        <w:t>(2000a, 369).</w:t>
      </w:r>
      <w:proofErr w:type="gramEnd"/>
      <w:r>
        <w:t xml:space="preserve"> The </w:t>
      </w:r>
      <w:r w:rsidR="00B5152D">
        <w:t xml:space="preserve">presumed </w:t>
      </w:r>
      <w:r>
        <w:t>answer is: “</w:t>
      </w:r>
      <w:r w:rsidR="00B46C87">
        <w:t xml:space="preserve">In order to </w:t>
      </w:r>
      <w:r>
        <w:t xml:space="preserve">display </w:t>
      </w:r>
      <w:r w:rsidR="00B46C87">
        <w:t>an undamaged genome</w:t>
      </w:r>
      <w:r>
        <w:t>.”</w:t>
      </w:r>
    </w:p>
    <w:p w:rsidR="00444071" w:rsidRDefault="00C1796C" w:rsidP="00AE3C60">
      <w:r>
        <w:t>T</w:t>
      </w:r>
      <w:r w:rsidR="00AE3C60">
        <w:t xml:space="preserve">his is not a persuasive argument. In the first place, </w:t>
      </w:r>
      <w:r w:rsidR="00444071">
        <w:t xml:space="preserve">I am willing to bet that most people find the gratuitous use of a large number of word types (or word tokens, for that matter) fatuous. I am not absolutely sure what a woman would think of a man who for no adequate communicative reason used ‘azure’, ‘cobalt’, ‘sapphire’, ‘ultramarine’, ‘cerulean’, and ‘indigo’ on a first date, but I strongly suspect that she would </w:t>
      </w:r>
      <w:r w:rsidR="00444071">
        <w:rPr>
          <w:i/>
        </w:rPr>
        <w:t>not</w:t>
      </w:r>
      <w:r w:rsidR="00444071">
        <w:t xml:space="preserve"> be inclined to </w:t>
      </w:r>
      <w:r w:rsidR="00B46C87">
        <w:t>drag</w:t>
      </w:r>
      <w:r w:rsidR="00444071">
        <w:t xml:space="preserve"> him </w:t>
      </w:r>
      <w:r w:rsidR="00B46C87">
        <w:t xml:space="preserve">off to bed </w:t>
      </w:r>
      <w:r w:rsidR="00444071">
        <w:t>solely because of</w:t>
      </w:r>
      <w:r w:rsidR="00B46C87">
        <w:t xml:space="preserve"> </w:t>
      </w:r>
      <w:r w:rsidR="00444071">
        <w:t>his</w:t>
      </w:r>
      <w:r w:rsidR="00B46C87">
        <w:t xml:space="preserve"> verbosity</w:t>
      </w:r>
      <w:r w:rsidR="00444071">
        <w:t>. My advice would be “Liquor is quicker”.</w:t>
      </w:r>
    </w:p>
    <w:p w:rsidR="00AE3C60" w:rsidRDefault="00444071" w:rsidP="00AE3C60">
      <w:r>
        <w:t xml:space="preserve">Secondly, </w:t>
      </w:r>
      <w:r w:rsidR="00AE3C60">
        <w:t xml:space="preserve">there </w:t>
      </w:r>
      <w:r w:rsidR="00AE3C60">
        <w:rPr>
          <w:i/>
        </w:rPr>
        <w:t xml:space="preserve">are </w:t>
      </w:r>
      <w:r w:rsidR="00C1796C">
        <w:t xml:space="preserve">good functional reasons to have </w:t>
      </w:r>
      <w:r w:rsidR="00AE3C60">
        <w:t>a large vocabulary</w:t>
      </w:r>
      <w:r w:rsidR="00C1796C">
        <w:t xml:space="preserve">, </w:t>
      </w:r>
      <w:r>
        <w:t xml:space="preserve">even if </w:t>
      </w:r>
      <w:r w:rsidR="00C1796C">
        <w:t xml:space="preserve">you </w:t>
      </w:r>
      <w:r>
        <w:t xml:space="preserve">make very little </w:t>
      </w:r>
      <w:r w:rsidR="00C1796C">
        <w:t xml:space="preserve">use </w:t>
      </w:r>
      <w:r>
        <w:t xml:space="preserve">of </w:t>
      </w:r>
      <w:r w:rsidR="00C1796C">
        <w:t>most of it</w:t>
      </w:r>
      <w:r w:rsidR="00960980">
        <w:t xml:space="preserve">. </w:t>
      </w:r>
      <w:r w:rsidR="00AE3C60">
        <w:t>F</w:t>
      </w:r>
      <w:r w:rsidR="004A231C">
        <w:t xml:space="preserve">or as </w:t>
      </w:r>
      <w:r w:rsidR="00EF6F03">
        <w:t>E. J.</w:t>
      </w:r>
      <w:r w:rsidR="004A231C">
        <w:t xml:space="preserve"> Briscoe (2008</w:t>
      </w:r>
      <w:r w:rsidR="00C1796C">
        <w:t>) writes</w:t>
      </w:r>
      <w:r w:rsidR="004E3FAA">
        <w:t xml:space="preserve">: </w:t>
      </w:r>
    </w:p>
    <w:p w:rsidR="004E3FAA" w:rsidRPr="004A231C" w:rsidRDefault="004E3FAA" w:rsidP="004E3FAA">
      <w:pPr>
        <w:pStyle w:val="quote"/>
      </w:pPr>
      <w:r>
        <w:t xml:space="preserve">In a foraging, scavenging or hunter society, the ability to discriminate – and thus name more and more species, according to nutritional value, location, method of capture or harvesting, and so forth – would be of value for survival because it would allow efficient transmission of these skills to kin as well as survival over larger and more varied </w:t>
      </w:r>
      <w:proofErr w:type="gramStart"/>
      <w:r>
        <w:t>habitats.</w:t>
      </w:r>
      <w:proofErr w:type="gramEnd"/>
      <w:r>
        <w:t xml:space="preserve"> . . . It is useful not only to be able to talk about plants in general but also species and subgroups (e.g. by location or edible part) . . . Once we accept such a pressure to name in an increasingly complex and multifaceted environment, then the tendency for there to be smaller numbers of high frequency words of generic reference and a larger number of words with highly specific denotations is just a case of the structure of vocabulary mirroring (our perception of) this environment.</w:t>
      </w:r>
      <w:r w:rsidR="004A231C">
        <w:t xml:space="preserve"> (</w:t>
      </w:r>
      <w:proofErr w:type="gramStart"/>
      <w:r w:rsidR="004A231C">
        <w:rPr>
          <w:i/>
        </w:rPr>
        <w:t>ibid</w:t>
      </w:r>
      <w:proofErr w:type="gramEnd"/>
      <w:r w:rsidR="004A231C">
        <w:t>, 70)</w:t>
      </w:r>
    </w:p>
    <w:p w:rsidR="00064023" w:rsidRDefault="004E3FAA" w:rsidP="004E3FAA">
      <w:pPr>
        <w:pStyle w:val="NoSpacing"/>
      </w:pPr>
      <w:r>
        <w:t>This offers a clear functional rationale both for large vocabulary and</w:t>
      </w:r>
      <w:r w:rsidR="00DF0141">
        <w:t xml:space="preserve"> relatively rare use of many, indeed most, words. </w:t>
      </w:r>
      <w:r w:rsidR="00064023">
        <w:t>We use ‘cerulean’ less often than ‘blue’, because there are fewer cerulean thi</w:t>
      </w:r>
      <w:r w:rsidR="00EF6F03">
        <w:t xml:space="preserve">ngs than blue things; in any case, </w:t>
      </w:r>
      <w:r w:rsidR="00064023">
        <w:t xml:space="preserve">it is </w:t>
      </w:r>
      <w:r w:rsidR="00EF6F03">
        <w:t xml:space="preserve">often more salient </w:t>
      </w:r>
      <w:r w:rsidR="00064023">
        <w:t xml:space="preserve">to us that they are </w:t>
      </w:r>
      <w:r w:rsidR="00EF6F03">
        <w:t>blue</w:t>
      </w:r>
      <w:r w:rsidR="00064023">
        <w:t xml:space="preserve"> than that they are </w:t>
      </w:r>
      <w:r w:rsidR="00EF6F03">
        <w:t>cerulean</w:t>
      </w:r>
      <w:r w:rsidR="00064023">
        <w:t>. Nonetheless, some people do sometimes need to note and to say that something is cerulean. That this happens rarely doesn’t mean that it isn’t important when it happens.</w:t>
      </w:r>
    </w:p>
    <w:p w:rsidR="004A231C" w:rsidRDefault="00DF0141" w:rsidP="00064023">
      <w:r>
        <w:t>Briscoe also notes that language develops in unpredictable and idiosyncratic ways, both in individuals and in societies, and that successful communication therefore requires that each individual should acquire words that properly belong to the idiolects of other speakers. Effectively, Briscoe brings to our attention how social integration explains the features of vocabulary size and frequency of usage that Miller and Dutton</w:t>
      </w:r>
      <w:r w:rsidR="00B46C87">
        <w:t xml:space="preserve"> attribute to sexual display</w:t>
      </w:r>
      <w:r w:rsidR="00960980">
        <w:t xml:space="preserve">. </w:t>
      </w:r>
    </w:p>
    <w:p w:rsidR="00C45FEB" w:rsidRDefault="004A231C" w:rsidP="00191B44">
      <w:r>
        <w:t xml:space="preserve">Of course, the non-superfluous </w:t>
      </w:r>
      <w:r w:rsidR="00C45FEB">
        <w:t xml:space="preserve">and apposite </w:t>
      </w:r>
      <w:r>
        <w:t xml:space="preserve">use of a large vocabulary may well be a sign of high general intelligence. </w:t>
      </w:r>
      <w:r w:rsidR="00191B44">
        <w:t xml:space="preserve">But </w:t>
      </w:r>
      <w:r w:rsidR="00EF6F03">
        <w:t>if this</w:t>
      </w:r>
      <w:r w:rsidR="00C26052">
        <w:t xml:space="preserve"> is so, </w:t>
      </w:r>
      <w:r w:rsidR="00A952F5">
        <w:t xml:space="preserve">wouldn’t large vocabulary </w:t>
      </w:r>
      <w:r w:rsidR="00C26052">
        <w:t xml:space="preserve">usage equally be useful in </w:t>
      </w:r>
      <w:r w:rsidR="00A952F5">
        <w:t>shift</w:t>
      </w:r>
      <w:r w:rsidR="00C26052">
        <w:t>ing</w:t>
      </w:r>
      <w:r w:rsidR="00A952F5">
        <w:t xml:space="preserve"> you upward in human social hierarchies</w:t>
      </w:r>
      <w:r w:rsidR="00416A30">
        <w:t xml:space="preserve">? </w:t>
      </w:r>
      <w:r w:rsidR="00A952F5">
        <w:t>Wouldn’t it get you hired in the early Upper Pleistocene equivalent of investment banks and corporate law firms</w:t>
      </w:r>
      <w:r w:rsidR="00416A30">
        <w:t xml:space="preserve">? </w:t>
      </w:r>
      <w:r w:rsidR="00C45FEB">
        <w:t>Doesn’t it equip you for the more supervisory, less specialized, positions in a specialized society? –</w:t>
      </w:r>
      <w:r w:rsidR="00204423">
        <w:t xml:space="preserve"> F</w:t>
      </w:r>
      <w:r w:rsidR="00C45FEB">
        <w:t xml:space="preserve">or a king or lord must know the vocabulary of hunters as well as of cooks and manufacturers. </w:t>
      </w:r>
      <w:r w:rsidR="008626A2">
        <w:t>W</w:t>
      </w:r>
      <w:r w:rsidR="00A952F5">
        <w:t xml:space="preserve">ouldn’t </w:t>
      </w:r>
      <w:r w:rsidR="008626A2">
        <w:t>it then get you</w:t>
      </w:r>
      <w:r w:rsidR="00A952F5">
        <w:t xml:space="preserve"> better resources to have and to raise children</w:t>
      </w:r>
      <w:r w:rsidR="00416A30">
        <w:t xml:space="preserve">? </w:t>
      </w:r>
      <w:r w:rsidR="00A952F5">
        <w:t>And wouldn’t your children tend to have not only the same advantage, but a better start on being hired in investment banks and corporate law firms</w:t>
      </w:r>
      <w:r w:rsidR="00416A30">
        <w:t xml:space="preserve">. </w:t>
      </w:r>
      <w:r w:rsidR="00C45FEB">
        <w:t xml:space="preserve">Of course, general intelligence might be sexually attractive as well. If so, assortative mating </w:t>
      </w:r>
      <w:r w:rsidR="008626A2">
        <w:t xml:space="preserve">may result, which would </w:t>
      </w:r>
      <w:r w:rsidR="00C45FEB">
        <w:t xml:space="preserve">explain the variability of general intelligence. My point is not that sexual selection is irrelevant here: it is rather that </w:t>
      </w:r>
      <w:r w:rsidR="00685E19">
        <w:t>sexual selection can operate on perfectly functional traits</w:t>
      </w:r>
      <w:r w:rsidR="00E27151">
        <w:t xml:space="preserve"> (as Darwin and Fisher initially proposed)</w:t>
      </w:r>
      <w:r w:rsidR="00685E19">
        <w:t>.</w:t>
      </w:r>
    </w:p>
    <w:p w:rsidR="00A952F5" w:rsidRDefault="00204423" w:rsidP="00191B44">
      <w:r>
        <w:t xml:space="preserve">What about </w:t>
      </w:r>
      <w:r w:rsidR="00191B44">
        <w:t>the art instinct</w:t>
      </w:r>
      <w:r>
        <w:t xml:space="preserve">? Dutton notes that art works are expensive luxuries. </w:t>
      </w:r>
      <w:r w:rsidR="004C1103">
        <w:t xml:space="preserve">Very true. But </w:t>
      </w:r>
      <w:r w:rsidR="000F0CD9">
        <w:t xml:space="preserve">art works are not </w:t>
      </w:r>
      <w:r w:rsidR="004C1103">
        <w:t>Zahavi handicap</w:t>
      </w:r>
      <w:r w:rsidR="000F0CD9">
        <w:t>s for artists</w:t>
      </w:r>
      <w:r w:rsidR="004C1103">
        <w:t xml:space="preserve">. </w:t>
      </w:r>
      <w:r w:rsidR="00D06642">
        <w:t>Rich and powerful people consume expensive works of art – not artists (save for</w:t>
      </w:r>
      <w:r w:rsidR="000F0CD9">
        <w:t xml:space="preserve"> the few who are rich and powerful</w:t>
      </w:r>
      <w:r w:rsidR="00D06642">
        <w:t>). Art works may be Zahavi handicaps for the</w:t>
      </w:r>
      <w:r w:rsidR="000F0CD9">
        <w:t>se</w:t>
      </w:r>
      <w:r w:rsidR="00D06642">
        <w:t xml:space="preserve"> </w:t>
      </w:r>
      <w:r w:rsidR="000F0CD9">
        <w:t>consumers</w:t>
      </w:r>
      <w:r w:rsidR="00D06642">
        <w:t>, but clearly not for the artists. Since art must be made before it is disp</w:t>
      </w:r>
      <w:r w:rsidR="000F0CD9">
        <w:t>layed, this implies that the creative impulse pr</w:t>
      </w:r>
      <w:r w:rsidR="00E27151">
        <w:t>eceded this</w:t>
      </w:r>
      <w:r w:rsidR="000F0CD9">
        <w:t xml:space="preserve"> handicap (or any other fitness indicator related to its value). Of course, there are humbler forms of art: “story-telling, picture-making, crafting artifacts, music, poetic language, joke-telling, dance, and ordinary banter” (162-163) as practised by the folk for their own amusement (not by elite ins</w:t>
      </w:r>
      <w:r w:rsidR="003B0E6C">
        <w:t>titutions for the rich). Possibly</w:t>
      </w:r>
      <w:r w:rsidR="000F0CD9">
        <w:t>, sex</w:t>
      </w:r>
      <w:r w:rsidR="00A91E1F">
        <w:t>ual selection has a role in the emergence of</w:t>
      </w:r>
      <w:r w:rsidR="00F45A0A">
        <w:t xml:space="preserve"> these. Perhaps then the thesis should be that the art instinct got started with such demotic performances, and later got specialized. It is not entirely clear that these performances are handicaps, but perhaps they could </w:t>
      </w:r>
      <w:r w:rsidR="00EF6F03">
        <w:t>be taken as condition-dependent</w:t>
      </w:r>
      <w:r w:rsidR="00F45A0A">
        <w:t xml:space="preserve"> indicators</w:t>
      </w:r>
      <w:r w:rsidR="003B0E6C">
        <w:t xml:space="preserve">. </w:t>
      </w:r>
      <w:r w:rsidR="00AE20BB">
        <w:t xml:space="preserve">Once institutional art got going, sexual selection can again play a role. As with general intelligence, sexual selection can play a role in maintaining genetic variation for artistic ability – assuming that there is such variation. </w:t>
      </w:r>
    </w:p>
    <w:p w:rsidR="00883EA6" w:rsidRDefault="00284F15" w:rsidP="004B731B">
      <w:r>
        <w:t xml:space="preserve">The sexual selection approach to art assumes that it is a </w:t>
      </w:r>
      <w:r w:rsidR="00AE20BB">
        <w:t>conspicuous luxury</w:t>
      </w:r>
      <w:r>
        <w:t xml:space="preserve"> and</w:t>
      </w:r>
      <w:r w:rsidR="00A952F5">
        <w:t xml:space="preserve"> subsume</w:t>
      </w:r>
      <w:r>
        <w:t>s</w:t>
      </w:r>
      <w:r w:rsidR="00A952F5">
        <w:t xml:space="preserve"> it under the only theory of selection that gives selective value to fitness-handicaps</w:t>
      </w:r>
      <w:r w:rsidR="00960980">
        <w:t xml:space="preserve">. </w:t>
      </w:r>
      <w:r>
        <w:t xml:space="preserve">Under this approach, the production of art demonstrates fitness to a potential mate. </w:t>
      </w:r>
      <w:r w:rsidR="00AE20BB">
        <w:t xml:space="preserve">I have conceded that (subtracting the conspicuous luxury part) this might have some explanatory value for demotic art. </w:t>
      </w:r>
      <w:r>
        <w:t>The group selection approach assumes that art benefits a social group, and thus enhances the fitness of individuals who belong to the group. However, it is too expensive to produce if everybody has to do so for themselves. Groups best organize the production of art by delegating it to a few, who are provided, in exchange</w:t>
      </w:r>
      <w:r w:rsidR="001114D2">
        <w:t xml:space="preserve">, with the goods that they have no time to produce. Art is possible in groups within which there is specialization. </w:t>
      </w:r>
      <w:r w:rsidR="001A6EBE">
        <w:t>In my opinion, the group selection approach offers an alternative and at a minimum supplementary perspective on the evolution of art, and a clearly superior view of general intelligence, language, etc.</w:t>
      </w:r>
    </w:p>
    <w:p w:rsidR="00883EA6" w:rsidRDefault="006D1F7B" w:rsidP="00883EA6">
      <w:pPr>
        <w:pStyle w:val="Heading3"/>
      </w:pPr>
      <w:r>
        <w:t>The Cluster Concept Approach</w:t>
      </w:r>
    </w:p>
    <w:p w:rsidR="00AF3D4F" w:rsidRDefault="00FF3918" w:rsidP="00883EA6">
      <w:pPr>
        <w:pStyle w:val="NoSpacing"/>
      </w:pPr>
      <w:r>
        <w:t>It’s all very wel</w:t>
      </w:r>
      <w:r w:rsidR="000A1982">
        <w:t xml:space="preserve">l to talk of the art instinct. </w:t>
      </w:r>
      <w:r>
        <w:t>But</w:t>
      </w:r>
      <w:r w:rsidR="000A1982">
        <w:t xml:space="preserve"> what is </w:t>
      </w:r>
      <w:r w:rsidR="005F5C7B">
        <w:t xml:space="preserve">it </w:t>
      </w:r>
      <w:r w:rsidR="000A1982">
        <w:t>an instinct for?</w:t>
      </w:r>
      <w:r>
        <w:t xml:space="preserve"> </w:t>
      </w:r>
      <w:r w:rsidR="000A1982">
        <w:t>W</w:t>
      </w:r>
      <w:r w:rsidR="00586338">
        <w:t>hat is art?</w:t>
      </w:r>
      <w:r w:rsidR="00AF3D4F">
        <w:t xml:space="preserve"> Dutton justly lampoons the way that contemporary aesthetics approaches this question</w:t>
      </w:r>
      <w:r w:rsidR="00416A30">
        <w:t xml:space="preserve">. </w:t>
      </w:r>
    </w:p>
    <w:p w:rsidR="008C4BBE" w:rsidRDefault="00AF3D4F" w:rsidP="00AF3D4F">
      <w:pPr>
        <w:pStyle w:val="quote"/>
      </w:pPr>
      <w:r>
        <w:t>Aesthetics today finds itself in a paradoxical, not to say bizarre, situation</w:t>
      </w:r>
      <w:r w:rsidR="00416A30">
        <w:t xml:space="preserve">. </w:t>
      </w:r>
      <w:r>
        <w:t>On the one hand, scholars and theorists have access – in libraries, in museums, on the Internet, firsthand via travel – to a wider perspective</w:t>
      </w:r>
      <w:r w:rsidR="008C4BBE">
        <w:t xml:space="preserve"> on artistic creation across cultures and through history than ever </w:t>
      </w:r>
      <w:proofErr w:type="gramStart"/>
      <w:r w:rsidR="008C4BBE">
        <w:t>before.</w:t>
      </w:r>
      <w:proofErr w:type="gramEnd"/>
      <w:r w:rsidR="008C4BBE">
        <w:t xml:space="preserve"> . </w:t>
      </w:r>
      <w:r w:rsidR="00416A30">
        <w:t xml:space="preserve">. </w:t>
      </w:r>
      <w:r w:rsidR="008C4BBE">
        <w:t xml:space="preserve">Against this glorious availability, how odd that philosophical speculation about art has been inclined towards endless analysis of an infinitesimal class of cases, prominently featuring Duchamp’s </w:t>
      </w:r>
      <w:proofErr w:type="spellStart"/>
      <w:r w:rsidR="008C4BBE">
        <w:t>readymades</w:t>
      </w:r>
      <w:proofErr w:type="spellEnd"/>
      <w:r w:rsidR="008C4BBE">
        <w:t xml:space="preserve"> or boundary-testing objects such as Sherrie Levine’s appropriated photographs and John Cage’s 4’ 33”. (50</w:t>
      </w:r>
      <w:r w:rsidR="00B922F1">
        <w:t>; = 2006, 368</w:t>
      </w:r>
      <w:r w:rsidR="008C4BBE">
        <w:t>)</w:t>
      </w:r>
    </w:p>
    <w:p w:rsidR="008C4BBE" w:rsidRPr="008C4BBE" w:rsidRDefault="008C4BBE" w:rsidP="008C4BBE">
      <w:pPr>
        <w:pStyle w:val="NoSpacing"/>
      </w:pPr>
      <w:r>
        <w:t>He says:</w:t>
      </w:r>
    </w:p>
    <w:p w:rsidR="008C4BBE" w:rsidRDefault="008C4BBE" w:rsidP="008C4BBE">
      <w:pPr>
        <w:pStyle w:val="quote"/>
      </w:pPr>
      <w:r>
        <w:t>If you wish to understand the essential nature of murder, you do not begin with a discussion of something complicated or emotionally loaded, such as assisted suicide or abortion or capital punishment</w:t>
      </w:r>
      <w:r w:rsidR="00416A30">
        <w:t xml:space="preserve">. </w:t>
      </w:r>
      <w:r>
        <w:t>Assisted suicide may or may not be murder, but determining whether such disputed cases are mu</w:t>
      </w:r>
      <w:r w:rsidR="008C0635">
        <w:t>r</w:t>
      </w:r>
      <w:r>
        <w:t xml:space="preserve">der requires first that we are clear on the nature and logic of indisputable cases; we move from the uncontroversial </w:t>
      </w:r>
      <w:proofErr w:type="spellStart"/>
      <w:r>
        <w:t>center</w:t>
      </w:r>
      <w:proofErr w:type="spellEnd"/>
      <w:r>
        <w:t xml:space="preserve"> to the disputed remote territories</w:t>
      </w:r>
      <w:r w:rsidR="00416A30">
        <w:t xml:space="preserve">. </w:t>
      </w:r>
      <w:r>
        <w:t>The same principle holds in aesthetic theory. (50</w:t>
      </w:r>
      <w:r w:rsidR="00B922F1">
        <w:t>; = 2006, 368</w:t>
      </w:r>
      <w:r>
        <w:t>)</w:t>
      </w:r>
    </w:p>
    <w:p w:rsidR="008C4BBE" w:rsidRDefault="008C4BBE" w:rsidP="008C4BBE">
      <w:pPr>
        <w:pStyle w:val="NoSpacing"/>
      </w:pPr>
      <w:r>
        <w:t>And:</w:t>
      </w:r>
    </w:p>
    <w:p w:rsidR="008C0635" w:rsidRDefault="008C4BBE" w:rsidP="008C4BBE">
      <w:pPr>
        <w:pStyle w:val="quote"/>
      </w:pPr>
      <w:r>
        <w:t>Too many disputes in art theory tiresomely rehash the artistic status of amusing modernist provocations, such Andy Warhol’s signed soup cans or John Cage’s sitting at a piano with a stopwatch</w:t>
      </w:r>
      <w:r w:rsidR="00416A30">
        <w:t xml:space="preserve">. </w:t>
      </w:r>
      <w:r>
        <w:t xml:space="preserve">We need first to focus on what makes </w:t>
      </w:r>
      <w:r w:rsidRPr="008C0635">
        <w:rPr>
          <w:i/>
        </w:rPr>
        <w:t xml:space="preserve">La Grande </w:t>
      </w:r>
      <w:proofErr w:type="spellStart"/>
      <w:r w:rsidRPr="008C0635">
        <w:rPr>
          <w:i/>
        </w:rPr>
        <w:t>Jatte</w:t>
      </w:r>
      <w:proofErr w:type="spellEnd"/>
      <w:r>
        <w:t xml:space="preserve"> or </w:t>
      </w:r>
      <w:r w:rsidRPr="008C0635">
        <w:rPr>
          <w:i/>
        </w:rPr>
        <w:t>Anna Karenina</w:t>
      </w:r>
      <w:r>
        <w:t xml:space="preserve"> or the Chrysler Building art</w:t>
      </w:r>
      <w:r w:rsidR="008C0635">
        <w:t>. (4)</w:t>
      </w:r>
    </w:p>
    <w:p w:rsidR="00086B6E" w:rsidRDefault="008C0635" w:rsidP="000E282B">
      <w:pPr>
        <w:pStyle w:val="NoSpacing"/>
      </w:pPr>
      <w:r>
        <w:t xml:space="preserve">These are powerfully expressed opinions, and I sympathize with them </w:t>
      </w:r>
      <w:r w:rsidR="002B55B9">
        <w:t>completely</w:t>
      </w:r>
      <w:r w:rsidR="00416A30">
        <w:t xml:space="preserve">. </w:t>
      </w:r>
      <w:r w:rsidR="00F34035">
        <w:t>But I do not entirely understand Dutton’s own approach</w:t>
      </w:r>
      <w:r w:rsidR="00416A30">
        <w:t xml:space="preserve">. </w:t>
      </w:r>
    </w:p>
    <w:p w:rsidR="00204A1C" w:rsidRDefault="004C3DEF" w:rsidP="000E282B">
      <w:r>
        <w:t xml:space="preserve">Dutton proposes a “cluster definition” </w:t>
      </w:r>
      <w:r w:rsidR="00204A1C">
        <w:t xml:space="preserve">of art </w:t>
      </w:r>
      <w:r>
        <w:t>– one in which a list of properties of artworks figures</w:t>
      </w:r>
      <w:r w:rsidR="00416A30">
        <w:t xml:space="preserve">. </w:t>
      </w:r>
      <w:r w:rsidR="00194965">
        <w:t>(See b</w:t>
      </w:r>
      <w:r w:rsidR="00CE1731">
        <w:t>elow.)</w:t>
      </w:r>
      <w:r w:rsidR="00194965">
        <w:t xml:space="preserve"> T</w:t>
      </w:r>
      <w:r>
        <w:t>he list functions as a kind of score-keeper</w:t>
      </w:r>
      <w:r w:rsidR="00416A30">
        <w:t xml:space="preserve">. </w:t>
      </w:r>
      <w:r>
        <w:t>No property on the list is a necessary condition of being an artwork, but one might assign it a score for how well it exemplifies each property, and it will count as an artwork if it</w:t>
      </w:r>
      <w:r w:rsidR="00204A1C">
        <w:t>s score</w:t>
      </w:r>
      <w:r>
        <w:t xml:space="preserve"> reaches a certain threshold. </w:t>
      </w:r>
      <w:r w:rsidR="003D7D8D">
        <w:t xml:space="preserve">The way that </w:t>
      </w:r>
      <w:r w:rsidR="00204A1C">
        <w:t xml:space="preserve">Dutton </w:t>
      </w:r>
      <w:r w:rsidR="003D7D8D">
        <w:t xml:space="preserve">(196-201) </w:t>
      </w:r>
      <w:r w:rsidR="00204A1C">
        <w:t xml:space="preserve">applies his definition to Duchamp’s </w:t>
      </w:r>
      <w:r w:rsidR="00204A1C">
        <w:rPr>
          <w:i/>
        </w:rPr>
        <w:t>Fountain</w:t>
      </w:r>
      <w:r w:rsidR="003B1707">
        <w:rPr>
          <w:i/>
        </w:rPr>
        <w:t xml:space="preserve"> </w:t>
      </w:r>
      <w:r w:rsidR="00194965">
        <w:t>is instructive</w:t>
      </w:r>
      <w:r w:rsidR="00416A30">
        <w:t xml:space="preserve">. </w:t>
      </w:r>
      <w:r w:rsidR="00204A1C">
        <w:t>Thus:</w:t>
      </w:r>
    </w:p>
    <w:p w:rsidR="003B1707" w:rsidRPr="003B1707" w:rsidRDefault="00204A1C" w:rsidP="00204A1C">
      <w:pPr>
        <w:pStyle w:val="ListParagraph"/>
        <w:numPr>
          <w:ilvl w:val="0"/>
          <w:numId w:val="7"/>
        </w:numPr>
        <w:rPr>
          <w:i/>
        </w:rPr>
      </w:pPr>
      <w:r w:rsidRPr="003B1707">
        <w:rPr>
          <w:i/>
        </w:rPr>
        <w:t xml:space="preserve">Direct </w:t>
      </w:r>
      <w:r w:rsidR="00FC09A1">
        <w:rPr>
          <w:i/>
        </w:rPr>
        <w:t>p</w:t>
      </w:r>
      <w:r w:rsidRPr="003B1707">
        <w:rPr>
          <w:i/>
        </w:rPr>
        <w:t>leasure</w:t>
      </w:r>
      <w:r w:rsidR="003B1707">
        <w:rPr>
          <w:i/>
        </w:rPr>
        <w:t xml:space="preserve">  </w:t>
      </w:r>
      <w:r w:rsidR="00CE1731">
        <w:rPr>
          <w:i/>
        </w:rPr>
        <w:t xml:space="preserve">Fountain </w:t>
      </w:r>
      <w:r w:rsidR="00CE1731">
        <w:t>fails on this score (</w:t>
      </w:r>
      <w:r w:rsidR="003B1707">
        <w:t xml:space="preserve">but </w:t>
      </w:r>
      <w:r w:rsidR="00FC09A1">
        <w:t>exhibiting it i</w:t>
      </w:r>
      <w:r w:rsidR="003B1707">
        <w:t>s a kind of joke</w:t>
      </w:r>
      <w:r w:rsidR="00CE1731">
        <w:rPr>
          <w:rStyle w:val="FootnoteReference"/>
        </w:rPr>
        <w:footnoteReference w:id="2"/>
      </w:r>
      <w:r w:rsidR="00CE1731">
        <w:t>)</w:t>
      </w:r>
      <w:r w:rsidR="003B1707">
        <w:t>.</w:t>
      </w:r>
    </w:p>
    <w:p w:rsidR="003B1707" w:rsidRPr="003B1707" w:rsidRDefault="003B1707" w:rsidP="00204A1C">
      <w:pPr>
        <w:pStyle w:val="ListParagraph"/>
        <w:numPr>
          <w:ilvl w:val="0"/>
          <w:numId w:val="7"/>
        </w:numPr>
        <w:rPr>
          <w:i/>
        </w:rPr>
      </w:pPr>
      <w:r>
        <w:rPr>
          <w:i/>
        </w:rPr>
        <w:t xml:space="preserve">Skill and Virtuosity </w:t>
      </w:r>
      <w:r w:rsidR="00CE1731">
        <w:t>Making it doesn’t take any</w:t>
      </w:r>
      <w:r w:rsidR="00FF3918">
        <w:t xml:space="preserve">: </w:t>
      </w:r>
      <w:r w:rsidR="000A1982">
        <w:t>but exhibiting it in a museum is very clever</w:t>
      </w:r>
      <w:r>
        <w:t>.</w:t>
      </w:r>
    </w:p>
    <w:p w:rsidR="003B1707" w:rsidRPr="003B1707" w:rsidRDefault="003B1707" w:rsidP="00204A1C">
      <w:pPr>
        <w:pStyle w:val="ListParagraph"/>
        <w:numPr>
          <w:ilvl w:val="0"/>
          <w:numId w:val="7"/>
        </w:numPr>
        <w:rPr>
          <w:i/>
        </w:rPr>
      </w:pPr>
      <w:r>
        <w:rPr>
          <w:i/>
        </w:rPr>
        <w:t>Exemplifies a recognizable style</w:t>
      </w:r>
      <w:r>
        <w:t xml:space="preserve"> No</w:t>
      </w:r>
      <w:r w:rsidR="008E791D">
        <w:t>.</w:t>
      </w:r>
    </w:p>
    <w:p w:rsidR="003B1707" w:rsidRPr="003B1707" w:rsidRDefault="003B1707" w:rsidP="00204A1C">
      <w:pPr>
        <w:pStyle w:val="ListParagraph"/>
        <w:numPr>
          <w:ilvl w:val="0"/>
          <w:numId w:val="7"/>
        </w:numPr>
        <w:rPr>
          <w:i/>
        </w:rPr>
      </w:pPr>
      <w:r>
        <w:rPr>
          <w:i/>
        </w:rPr>
        <w:t xml:space="preserve">Novelty </w:t>
      </w:r>
      <w:r>
        <w:t>Yes (but only as an art exhibit)</w:t>
      </w:r>
      <w:r w:rsidR="008E791D">
        <w:t>.</w:t>
      </w:r>
    </w:p>
    <w:p w:rsidR="003B1707" w:rsidRPr="003B1707" w:rsidRDefault="003B1707" w:rsidP="00204A1C">
      <w:pPr>
        <w:pStyle w:val="ListParagraph"/>
        <w:numPr>
          <w:ilvl w:val="0"/>
          <w:numId w:val="7"/>
        </w:numPr>
        <w:rPr>
          <w:i/>
        </w:rPr>
      </w:pPr>
      <w:r>
        <w:rPr>
          <w:i/>
        </w:rPr>
        <w:t xml:space="preserve">Affords opportunity for criticism </w:t>
      </w:r>
      <w:r>
        <w:t>Yes (but</w:t>
      </w:r>
      <w:r w:rsidR="00FC09A1">
        <w:t xml:space="preserve"> only as an exhibit</w:t>
      </w:r>
      <w:r>
        <w:t>)</w:t>
      </w:r>
      <w:r w:rsidR="008E791D">
        <w:t>.</w:t>
      </w:r>
    </w:p>
    <w:p w:rsidR="003B1707" w:rsidRPr="003B1707" w:rsidRDefault="003B1707" w:rsidP="00204A1C">
      <w:pPr>
        <w:pStyle w:val="ListParagraph"/>
        <w:numPr>
          <w:ilvl w:val="0"/>
          <w:numId w:val="7"/>
        </w:numPr>
        <w:rPr>
          <w:i/>
        </w:rPr>
      </w:pPr>
      <w:r>
        <w:rPr>
          <w:i/>
        </w:rPr>
        <w:t xml:space="preserve">Representation </w:t>
      </w:r>
      <w:r w:rsidR="00CE1731">
        <w:t>No (</w:t>
      </w:r>
      <w:r>
        <w:t>but exhibit</w:t>
      </w:r>
      <w:r w:rsidR="005E0970">
        <w:t>ing it means something</w:t>
      </w:r>
      <w:r w:rsidR="00CE1731">
        <w:t>)</w:t>
      </w:r>
      <w:r w:rsidR="008E791D">
        <w:t>.</w:t>
      </w:r>
    </w:p>
    <w:p w:rsidR="003B1707" w:rsidRPr="003B1707" w:rsidRDefault="003B1707" w:rsidP="00204A1C">
      <w:pPr>
        <w:pStyle w:val="ListParagraph"/>
        <w:numPr>
          <w:ilvl w:val="0"/>
          <w:numId w:val="7"/>
        </w:numPr>
        <w:rPr>
          <w:i/>
        </w:rPr>
      </w:pPr>
      <w:r>
        <w:rPr>
          <w:i/>
        </w:rPr>
        <w:t xml:space="preserve">Focus of interest is removed from ordinary life </w:t>
      </w:r>
      <w:r w:rsidR="00CE1731">
        <w:t>Yes</w:t>
      </w:r>
      <w:r w:rsidR="00FC09A1">
        <w:t xml:space="preserve"> </w:t>
      </w:r>
      <w:r w:rsidR="00CE1731">
        <w:t>(</w:t>
      </w:r>
      <w:r w:rsidR="00FC09A1">
        <w:t>as an exhibit</w:t>
      </w:r>
      <w:r w:rsidR="00CE1731">
        <w:t>)</w:t>
      </w:r>
      <w:r w:rsidR="008E791D">
        <w:t>.</w:t>
      </w:r>
    </w:p>
    <w:p w:rsidR="003B1707" w:rsidRPr="003B1707" w:rsidRDefault="003B1707" w:rsidP="00204A1C">
      <w:pPr>
        <w:pStyle w:val="ListParagraph"/>
        <w:numPr>
          <w:ilvl w:val="0"/>
          <w:numId w:val="7"/>
        </w:numPr>
        <w:rPr>
          <w:i/>
        </w:rPr>
      </w:pPr>
      <w:r>
        <w:rPr>
          <w:i/>
        </w:rPr>
        <w:t xml:space="preserve">Expressive individuality </w:t>
      </w:r>
      <w:r>
        <w:t>Yes, as a gesture</w:t>
      </w:r>
      <w:r w:rsidR="008E791D">
        <w:t>.</w:t>
      </w:r>
    </w:p>
    <w:p w:rsidR="00FC09A1" w:rsidRPr="00FC09A1" w:rsidRDefault="003B1707" w:rsidP="00204A1C">
      <w:pPr>
        <w:pStyle w:val="ListParagraph"/>
        <w:numPr>
          <w:ilvl w:val="0"/>
          <w:numId w:val="7"/>
        </w:numPr>
        <w:rPr>
          <w:i/>
        </w:rPr>
      </w:pPr>
      <w:r>
        <w:rPr>
          <w:i/>
        </w:rPr>
        <w:t>Emotional saturat</w:t>
      </w:r>
      <w:r w:rsidR="00FC09A1">
        <w:rPr>
          <w:i/>
        </w:rPr>
        <w:t xml:space="preserve">ion </w:t>
      </w:r>
      <w:r w:rsidR="00FC09A1">
        <w:t>Yes, as a gesture</w:t>
      </w:r>
      <w:r w:rsidR="008E791D">
        <w:t>.</w:t>
      </w:r>
    </w:p>
    <w:p w:rsidR="00FC09A1" w:rsidRPr="00FC09A1" w:rsidRDefault="00FC09A1" w:rsidP="00204A1C">
      <w:pPr>
        <w:pStyle w:val="ListParagraph"/>
        <w:numPr>
          <w:ilvl w:val="0"/>
          <w:numId w:val="7"/>
        </w:numPr>
        <w:rPr>
          <w:i/>
        </w:rPr>
      </w:pPr>
      <w:r>
        <w:rPr>
          <w:i/>
        </w:rPr>
        <w:t xml:space="preserve">Intellectual challenge </w:t>
      </w:r>
      <w:r>
        <w:t>Yes, as a gesture</w:t>
      </w:r>
      <w:r w:rsidR="008E791D">
        <w:t>.</w:t>
      </w:r>
    </w:p>
    <w:p w:rsidR="00FC09A1" w:rsidRPr="00FC09A1" w:rsidRDefault="00FC09A1" w:rsidP="00204A1C">
      <w:pPr>
        <w:pStyle w:val="ListParagraph"/>
        <w:numPr>
          <w:ilvl w:val="0"/>
          <w:numId w:val="7"/>
        </w:numPr>
        <w:rPr>
          <w:i/>
        </w:rPr>
      </w:pPr>
      <w:r>
        <w:rPr>
          <w:i/>
        </w:rPr>
        <w:t xml:space="preserve">Institutional acceptance </w:t>
      </w:r>
      <w:r>
        <w:t xml:space="preserve">Yes (but only </w:t>
      </w:r>
      <w:r w:rsidR="008E791D">
        <w:t>in an exhibition, not in the Men’s</w:t>
      </w:r>
      <w:r>
        <w:t>)</w:t>
      </w:r>
      <w:r w:rsidR="008E791D">
        <w:t>.</w:t>
      </w:r>
    </w:p>
    <w:p w:rsidR="00E004DE" w:rsidRPr="00E004DE" w:rsidRDefault="00FC09A1" w:rsidP="00E004DE">
      <w:pPr>
        <w:pStyle w:val="ListParagraph"/>
        <w:numPr>
          <w:ilvl w:val="0"/>
          <w:numId w:val="7"/>
        </w:numPr>
        <w:rPr>
          <w:i/>
        </w:rPr>
      </w:pPr>
      <w:r>
        <w:rPr>
          <w:i/>
        </w:rPr>
        <w:t xml:space="preserve">Imaginative experience </w:t>
      </w:r>
      <w:r>
        <w:t>No</w:t>
      </w:r>
      <w:r w:rsidR="008E791D">
        <w:t>.</w:t>
      </w:r>
    </w:p>
    <w:p w:rsidR="00194965" w:rsidRPr="00E004DE" w:rsidRDefault="00FC09A1" w:rsidP="00E004DE">
      <w:pPr>
        <w:pStyle w:val="NoSpacing"/>
        <w:rPr>
          <w:i/>
        </w:rPr>
      </w:pPr>
      <w:r w:rsidRPr="00E004DE">
        <w:t>I</w:t>
      </w:r>
      <w:r w:rsidR="000A1982">
        <w:t>n summary, “On a numerical calc</w:t>
      </w:r>
      <w:r w:rsidRPr="00E004DE">
        <w:t>ulation of items on the cluster criteria list . . . the answer is a resounding ‘Yes . . .</w:t>
      </w:r>
      <w:r w:rsidR="000A1982">
        <w:t xml:space="preserve"> ’</w:t>
      </w:r>
      <w:r w:rsidR="00416A30">
        <w:t xml:space="preserve">. </w:t>
      </w:r>
      <w:r w:rsidRPr="00E004DE">
        <w:t>Nevertheless,</w:t>
      </w:r>
      <w:r w:rsidR="003D7D8D" w:rsidRPr="00E004DE">
        <w:t xml:space="preserve"> Dutton says, </w:t>
      </w:r>
      <w:r w:rsidR="003D7D8D" w:rsidRPr="00E004DE">
        <w:rPr>
          <w:i/>
        </w:rPr>
        <w:t>Fountain</w:t>
      </w:r>
      <w:r w:rsidR="00B71656" w:rsidRPr="00E004DE">
        <w:t xml:space="preserve"> is an anomaly</w:t>
      </w:r>
      <w:r w:rsidR="00416A30">
        <w:t xml:space="preserve">. </w:t>
      </w:r>
      <w:r w:rsidR="003D7D8D" w:rsidRPr="00E004DE">
        <w:t xml:space="preserve">Its </w:t>
      </w:r>
      <w:r w:rsidRPr="00E004DE">
        <w:t xml:space="preserve">refusal to </w:t>
      </w:r>
      <w:r w:rsidR="00194965" w:rsidRPr="00E004DE">
        <w:t xml:space="preserve">engage our evolutionary response-system for art challenges the </w:t>
      </w:r>
      <w:r w:rsidR="00194965" w:rsidRPr="00E004DE">
        <w:rPr>
          <w:i/>
        </w:rPr>
        <w:t xml:space="preserve">raison </w:t>
      </w:r>
      <w:proofErr w:type="spellStart"/>
      <w:r w:rsidR="00194965" w:rsidRPr="00E004DE">
        <w:rPr>
          <w:i/>
        </w:rPr>
        <w:t>d’etre</w:t>
      </w:r>
      <w:proofErr w:type="spellEnd"/>
      <w:r w:rsidR="00194965" w:rsidRPr="00E004DE">
        <w:rPr>
          <w:i/>
        </w:rPr>
        <w:t xml:space="preserve"> </w:t>
      </w:r>
      <w:r w:rsidR="00194965" w:rsidRPr="00E004DE">
        <w:t>of art</w:t>
      </w:r>
      <w:r w:rsidR="00416A30">
        <w:t xml:space="preserve">. </w:t>
      </w:r>
      <w:r w:rsidR="00194965" w:rsidRPr="00E004DE">
        <w:t>“As an art-theoretical gesture, it is a work of incan</w:t>
      </w:r>
      <w:r w:rsidR="00E004DE">
        <w:t>descent genius.</w:t>
      </w:r>
      <w:r w:rsidR="00416A30">
        <w:t xml:space="preserve">” </w:t>
      </w:r>
      <w:r w:rsidR="005E0970" w:rsidRPr="00E004DE">
        <w:t>But it neither falls under a pre-established genre, nor establishes a new one</w:t>
      </w:r>
      <w:r w:rsidR="00194965" w:rsidRPr="00E004DE">
        <w:t>: “like jokes that can only be laughed at once, having been done, [</w:t>
      </w:r>
      <w:proofErr w:type="spellStart"/>
      <w:r w:rsidR="00194965" w:rsidRPr="00E004DE">
        <w:t>readymades</w:t>
      </w:r>
      <w:proofErr w:type="spellEnd"/>
      <w:r w:rsidR="00194965" w:rsidRPr="00E004DE">
        <w:t xml:space="preserve">] cannot be done again with anything like </w:t>
      </w:r>
      <w:proofErr w:type="spellStart"/>
      <w:r w:rsidR="00194965" w:rsidRPr="00E004DE">
        <w:t>Duchampian</w:t>
      </w:r>
      <w:proofErr w:type="spellEnd"/>
      <w:r w:rsidR="00194965" w:rsidRPr="00E004DE">
        <w:t xml:space="preserve"> impact” (201).</w:t>
      </w:r>
      <w:r w:rsidR="005D7489">
        <w:t xml:space="preserve"> </w:t>
      </w:r>
      <w:proofErr w:type="spellStart"/>
      <w:r w:rsidR="005F5C7B">
        <w:t>Piero</w:t>
      </w:r>
      <w:proofErr w:type="spellEnd"/>
      <w:r w:rsidR="005F5C7B">
        <w:t xml:space="preserve"> Manzoni</w:t>
      </w:r>
      <w:r w:rsidR="00C26052">
        <w:t xml:space="preserve"> </w:t>
      </w:r>
      <w:r w:rsidR="005F5C7B">
        <w:t xml:space="preserve">canned his </w:t>
      </w:r>
      <w:r w:rsidR="00C26052">
        <w:t>shit</w:t>
      </w:r>
      <w:r w:rsidR="006B6C85">
        <w:t xml:space="preserve"> (201-202)</w:t>
      </w:r>
      <w:r w:rsidR="005F5C7B">
        <w:t xml:space="preserve"> and sold it for</w:t>
      </w:r>
      <w:r w:rsidR="00EF7B75">
        <w:t xml:space="preserve"> $61,000 </w:t>
      </w:r>
      <w:r w:rsidR="005F5C7B">
        <w:t xml:space="preserve">to </w:t>
      </w:r>
      <w:r w:rsidR="00EF7B75">
        <w:t>the Tate Museum</w:t>
      </w:r>
      <w:r w:rsidR="005F5C7B">
        <w:t xml:space="preserve">. If Dutton is right, the Tate is </w:t>
      </w:r>
      <w:r w:rsidR="005D7489">
        <w:t xml:space="preserve">full of . . . it. </w:t>
      </w:r>
    </w:p>
    <w:p w:rsidR="001A6EBE" w:rsidRDefault="003C3CA5" w:rsidP="00194965">
      <w:r>
        <w:t>This is not a bad result. The cluster definition has eliminated a lot of rubbish that some influential people take seriously. (Do the excesses of abstract modernism fall to the cluster definition? By my reckoning, the works of Barnet</w:t>
      </w:r>
      <w:r w:rsidR="00C062E0">
        <w:t>t</w:t>
      </w:r>
      <w:r>
        <w:t xml:space="preserve"> Newman get by only on two questions, 3 and 11.) </w:t>
      </w:r>
      <w:r w:rsidR="006B6C85">
        <w:t>Still</w:t>
      </w:r>
      <w:r w:rsidR="005D7489">
        <w:t xml:space="preserve">, </w:t>
      </w:r>
      <w:r w:rsidR="001A6EBE">
        <w:t>c</w:t>
      </w:r>
      <w:r w:rsidR="005D7489">
        <w:t xml:space="preserve">luster </w:t>
      </w:r>
      <w:r>
        <w:t>theories are</w:t>
      </w:r>
      <w:r w:rsidR="006B6C85">
        <w:t xml:space="preserve"> generally resorted to when a word, such as ‘game’, seems to be used in multiple, overlapping but confusingly diverse ways. </w:t>
      </w:r>
      <w:r w:rsidR="001A6EBE">
        <w:t>They try to capture the extension of a term in</w:t>
      </w:r>
      <w:r w:rsidR="00C062E0">
        <w:t xml:space="preserve"> such confusing situations. W</w:t>
      </w:r>
      <w:r w:rsidR="001A6EBE">
        <w:t>hen usage changes, i</w:t>
      </w:r>
      <w:r w:rsidR="006B6C85">
        <w:t xml:space="preserve">t appears that such definitions ought to be modified. </w:t>
      </w:r>
      <w:r w:rsidR="001A6EBE">
        <w:t>This raises a question: W</w:t>
      </w:r>
      <w:r w:rsidR="006B6C85">
        <w:t>hen experts purchase Manzoni and Newman and put them on display in important galleries, should we let a positive answer to question 11 over-rule the rest, or should we insist that Dutton’s cluster definition has normative force</w:t>
      </w:r>
      <w:r w:rsidR="00EF7B75">
        <w:t>, and that it shows why the experts are wrong</w:t>
      </w:r>
      <w:r w:rsidR="006B6C85">
        <w:t>?</w:t>
      </w:r>
      <w:r w:rsidR="00EF7B75">
        <w:t xml:space="preserve"> Both answers are unsatisfying. On the one hand, it seems clear that even curators at Tate Modern can be wrong. On the other hand, it is not clear</w:t>
      </w:r>
      <w:r w:rsidR="00C062E0">
        <w:t xml:space="preserve"> whence</w:t>
      </w:r>
      <w:r w:rsidR="00EF7B75">
        <w:t xml:space="preserve"> the normative authority of extension-capturing definiti</w:t>
      </w:r>
      <w:r w:rsidR="001A6EBE">
        <w:t>ons flow</w:t>
      </w:r>
      <w:r w:rsidR="00C062E0">
        <w:t>s</w:t>
      </w:r>
      <w:r w:rsidR="00EF7B75">
        <w:t>.</w:t>
      </w:r>
    </w:p>
    <w:p w:rsidR="001A6EBE" w:rsidRDefault="001A6EBE" w:rsidP="00194965">
      <w:r>
        <w:t xml:space="preserve">On the other hand, evolutionary accounts </w:t>
      </w:r>
      <w:r>
        <w:rPr>
          <w:i/>
        </w:rPr>
        <w:t xml:space="preserve">do </w:t>
      </w:r>
      <w:r>
        <w:t>seem to have normative consequences. Consider, for example, the following argument:</w:t>
      </w:r>
    </w:p>
    <w:p w:rsidR="002B6519" w:rsidRDefault="002B6519" w:rsidP="002B6519">
      <w:pPr>
        <w:pStyle w:val="Display"/>
      </w:pPr>
      <w:r>
        <w:t>A. The human hand was selected for grasping (among other things).</w:t>
      </w:r>
    </w:p>
    <w:p w:rsidR="002B6519" w:rsidRDefault="002B6519" w:rsidP="002B6519">
      <w:pPr>
        <w:pStyle w:val="Display"/>
      </w:pPr>
      <w:r>
        <w:t>B. Therefore, grasping is a function of the human hand.</w:t>
      </w:r>
    </w:p>
    <w:p w:rsidR="002B6519" w:rsidRDefault="002B6519" w:rsidP="002B6519">
      <w:pPr>
        <w:pStyle w:val="Display"/>
      </w:pPr>
      <w:r>
        <w:t xml:space="preserve">C. Anything that is unable to perform one of its functions is </w:t>
      </w:r>
      <w:r>
        <w:rPr>
          <w:i/>
        </w:rPr>
        <w:t>ceteris paribus</w:t>
      </w:r>
      <w:r>
        <w:t xml:space="preserve"> a bad exemplar of its kind.</w:t>
      </w:r>
    </w:p>
    <w:p w:rsidR="002B6519" w:rsidRDefault="002B6519" w:rsidP="002B6519">
      <w:pPr>
        <w:pStyle w:val="Display"/>
      </w:pPr>
      <w:r>
        <w:t xml:space="preserve">D. Therefore a hand that cannot grasp is </w:t>
      </w:r>
      <w:r w:rsidR="00C062E0">
        <w:t xml:space="preserve">(at least in that respect) </w:t>
      </w:r>
      <w:r>
        <w:t>a bad (i.e., diseased or deficient) hand.</w:t>
      </w:r>
    </w:p>
    <w:p w:rsidR="00647EC6" w:rsidRDefault="002B6519" w:rsidP="002B6519">
      <w:pPr>
        <w:pStyle w:val="NoSpacing"/>
      </w:pPr>
      <w:r>
        <w:t>This argument is widely thought to be effective, provided, of course, that ‘bad’ in C and D is not taken as having moral connotation – a bad hand is not a bad thing as such.</w:t>
      </w:r>
      <w:r w:rsidR="007E0AD0">
        <w:t xml:space="preserve"> If art wa</w:t>
      </w:r>
      <w:r w:rsidR="00935250">
        <w:t>s selected for something, then art-</w:t>
      </w:r>
      <w:r w:rsidR="007E0AD0">
        <w:t>works that fail to perform that thing must be bad art.</w:t>
      </w:r>
    </w:p>
    <w:p w:rsidR="00383700" w:rsidRDefault="00935250" w:rsidP="00647EC6">
      <w:r>
        <w:t xml:space="preserve">Now, extending the above argument to art may be complicated because art may </w:t>
      </w:r>
      <w:r w:rsidRPr="00935250">
        <w:rPr>
          <w:i/>
        </w:rPr>
        <w:t>now</w:t>
      </w:r>
      <w:r>
        <w:t xml:space="preserve"> have social or fitness-enhanci</w:t>
      </w:r>
      <w:r w:rsidR="005167D0">
        <w:t>ng functions different from those that</w:t>
      </w:r>
      <w:r>
        <w:t xml:space="preserve"> it had in the Pleistocene.</w:t>
      </w:r>
      <w:r>
        <w:rPr>
          <w:rStyle w:val="FootnoteReference"/>
        </w:rPr>
        <w:footnoteReference w:id="3"/>
      </w:r>
      <w:r>
        <w:t xml:space="preserve">  Put this complication to one side, however, since it is not relevant to the normative use that Dutton makes of his evolutionary account. </w:t>
      </w:r>
      <w:r w:rsidR="00647EC6">
        <w:t xml:space="preserve">Dutton claims that art has an evolutionary function </w:t>
      </w:r>
      <w:r>
        <w:t>connected</w:t>
      </w:r>
      <w:r w:rsidR="00647EC6">
        <w:t xml:space="preserve"> with advertising </w:t>
      </w:r>
      <w:r w:rsidR="007E0AD0">
        <w:t>health and fitness. And he uses this claim normatively. He argues, first, that this function “makes it impossible to take bad poetry and trans</w:t>
      </w:r>
      <w:r w:rsidR="00C062E0">
        <w:t>form it into good poetry willy-n</w:t>
      </w:r>
      <w:r w:rsidR="007E0AD0">
        <w:t xml:space="preserve">illy claiming that the author meant a bad poem ironically” (175). </w:t>
      </w:r>
      <w:r w:rsidR="007E0AD0">
        <w:rPr>
          <w:i/>
        </w:rPr>
        <w:t xml:space="preserve">Pace </w:t>
      </w:r>
      <w:r w:rsidR="007E0AD0">
        <w:t xml:space="preserve">the “intentionalist fallacy”, the artist’s intentions are relevant to assessing art because the artist’s intentions are relevant to his or her fitness. Second, he argues that forgeries are aesthetically worthless because “works of art are skill displays, Darwinian fitness tests . . . that emerged in sexual selection” (188). </w:t>
      </w:r>
      <w:r w:rsidR="00C062E0">
        <w:t xml:space="preserve">In forgery, the artist conceals his authorship. </w:t>
      </w:r>
      <w:r>
        <w:t>I</w:t>
      </w:r>
      <w:r w:rsidR="007E0AD0">
        <w:t xml:space="preserve">f we want to assess van Meegheren’s </w:t>
      </w:r>
      <w:r w:rsidR="007E0AD0">
        <w:rPr>
          <w:i/>
        </w:rPr>
        <w:t>Christ at Emmaus</w:t>
      </w:r>
      <w:r w:rsidR="00383700">
        <w:rPr>
          <w:i/>
        </w:rPr>
        <w:t xml:space="preserve"> </w:t>
      </w:r>
      <w:r w:rsidR="00383700">
        <w:t xml:space="preserve">as art, the fact that it </w:t>
      </w:r>
      <w:r w:rsidR="00C062E0">
        <w:t>is self-defeating as a “Darwinian fitness test”</w:t>
      </w:r>
      <w:r w:rsidR="00383700">
        <w:t xml:space="preserve"> trumps the cluster definition.</w:t>
      </w:r>
      <w:r>
        <w:t xml:space="preserve"> </w:t>
      </w:r>
    </w:p>
    <w:p w:rsidR="005D7489" w:rsidRPr="00383700" w:rsidRDefault="00383700" w:rsidP="00647EC6">
      <w:r>
        <w:t xml:space="preserve">This is an unresolved tension, it seems to me, in Dutton’s book. </w:t>
      </w:r>
      <w:r w:rsidR="00604BDE">
        <w:t xml:space="preserve">Evolutionary accounts are functional, and have normative consequences. Cluster-concept definitions </w:t>
      </w:r>
      <w:r w:rsidR="00C062E0">
        <w:t>attempt only</w:t>
      </w:r>
      <w:r w:rsidR="00604BDE">
        <w:t xml:space="preserve"> to capture extension, and don’t have normative consequences. </w:t>
      </w:r>
      <w:r>
        <w:t>Why give a cluster definition, when the evolutionary account suggests a functional approach?</w:t>
      </w:r>
    </w:p>
    <w:p w:rsidR="00383700" w:rsidRDefault="00383700" w:rsidP="00383700">
      <w:pPr>
        <w:pStyle w:val="Heading3"/>
      </w:pPr>
      <w:r>
        <w:t>REFLEXIVITY</w:t>
      </w:r>
    </w:p>
    <w:p w:rsidR="00484F33" w:rsidRDefault="006B6C85" w:rsidP="00383700">
      <w:pPr>
        <w:pStyle w:val="NoSpacing"/>
      </w:pPr>
      <w:r>
        <w:t xml:space="preserve">Putting this </w:t>
      </w:r>
      <w:r w:rsidR="00383700">
        <w:t xml:space="preserve">worry </w:t>
      </w:r>
      <w:r>
        <w:t>to the side</w:t>
      </w:r>
      <w:r w:rsidR="00EF7B75">
        <w:t xml:space="preserve">, </w:t>
      </w:r>
      <w:r w:rsidR="00383700">
        <w:t xml:space="preserve">I’ll conclude by </w:t>
      </w:r>
      <w:r w:rsidR="00EF7B75">
        <w:t>ponder</w:t>
      </w:r>
      <w:r w:rsidR="00383700">
        <w:t>ing</w:t>
      </w:r>
      <w:r w:rsidR="003D04CE">
        <w:t xml:space="preserve"> </w:t>
      </w:r>
      <w:r w:rsidR="00484F33">
        <w:t>an objection to the cluster concept raised by Dutton himself</w:t>
      </w:r>
      <w:r w:rsidR="00383700">
        <w:t>, and his response</w:t>
      </w:r>
      <w:r w:rsidR="00484F33">
        <w:t xml:space="preserve">. </w:t>
      </w:r>
    </w:p>
    <w:p w:rsidR="00332F91" w:rsidRDefault="00484F33" w:rsidP="00484F33">
      <w:pPr>
        <w:pStyle w:val="quote"/>
      </w:pPr>
      <w:r>
        <w:t xml:space="preserve">Consider . . . a case that has been repeatedly brought up for discussion by my students: sporting events such as a World Cup final in soccer or the American Super </w:t>
      </w:r>
      <w:proofErr w:type="gramStart"/>
      <w:r>
        <w:t>Bowl</w:t>
      </w:r>
      <w:r w:rsidR="00416A30">
        <w:t>.</w:t>
      </w:r>
      <w:proofErr w:type="gramEnd"/>
      <w:r w:rsidR="00416A30">
        <w:t xml:space="preserve"> </w:t>
      </w:r>
      <w:r>
        <w:t xml:space="preserve">. </w:t>
      </w:r>
      <w:r w:rsidR="00416A30">
        <w:t xml:space="preserve">. </w:t>
      </w:r>
      <w:r w:rsidR="003D04CE">
        <w:t>[</w:t>
      </w:r>
      <w:proofErr w:type="gramStart"/>
      <w:r w:rsidR="003D04CE">
        <w:t>T]hey</w:t>
      </w:r>
      <w:proofErr w:type="gramEnd"/>
      <w:r>
        <w:t xml:space="preserve"> would seem to fulfil my criteria for (1) pleasure, (2) skill, (5) criticism, (7) special focus, and perhaps (9) emotional saturation. . . . The reason to resist calling such games works of art has to do with the absence of what must be weighted as one of the most important </w:t>
      </w:r>
      <w:r w:rsidR="00332F91">
        <w:t>items on the list: (12) imaginative experience</w:t>
      </w:r>
      <w:r w:rsidR="00416A30">
        <w:t xml:space="preserve">. </w:t>
      </w:r>
      <w:r w:rsidR="00332F91">
        <w:t xml:space="preserve">For the ordinary sports fan who cheers the home team, </w:t>
      </w:r>
      <w:r w:rsidR="00332F91">
        <w:rPr>
          <w:i/>
        </w:rPr>
        <w:t>who actually wins the game</w:t>
      </w:r>
      <w:r w:rsidR="00332F91">
        <w:t xml:space="preserve">, not in imagination, but in reality, remains the overwhelming </w:t>
      </w:r>
      <w:proofErr w:type="gramStart"/>
      <w:r w:rsidR="00332F91">
        <w:t>issue.</w:t>
      </w:r>
      <w:proofErr w:type="gramEnd"/>
      <w:r w:rsidR="00332F91">
        <w:t xml:space="preserve"> . . Were sports fans authentic aesthetes, . . . they would care little or nothing for scores and results but only enjoy games in terms of style and economy of play, skill and virtuosity, and expressiveness of movement</w:t>
      </w:r>
      <w:r w:rsidR="00416A30">
        <w:t xml:space="preserve">. </w:t>
      </w:r>
      <w:r w:rsidR="00332F91">
        <w:t>(62)</w:t>
      </w:r>
    </w:p>
    <w:p w:rsidR="00332F91" w:rsidRDefault="00EF7B75" w:rsidP="00332F91">
      <w:pPr>
        <w:pStyle w:val="NoSpacing"/>
      </w:pPr>
      <w:r>
        <w:t>This seems right – indeed it would seem that</w:t>
      </w:r>
      <w:r w:rsidR="00383700">
        <w:t xml:space="preserve"> in addit</w:t>
      </w:r>
      <w:r w:rsidR="00721FD6">
        <w:t>i</w:t>
      </w:r>
      <w:r w:rsidR="00383700">
        <w:t>on to the criteria Dutton mentions,</w:t>
      </w:r>
      <w:r>
        <w:t xml:space="preserve"> games would also score well on criteria 3, 4, 8, and 10 – 9 out of 12 is not bad. Still, Dutton insists that </w:t>
      </w:r>
      <w:r w:rsidR="00383700">
        <w:t xml:space="preserve">these characteristics </w:t>
      </w:r>
      <w:r>
        <w:t>are trumped by criterion 12</w:t>
      </w:r>
      <w:r w:rsidR="00567D88">
        <w:t xml:space="preserve">, surely an odd way to apply a cluster criterion. </w:t>
      </w:r>
    </w:p>
    <w:p w:rsidR="008A3170" w:rsidRDefault="00332F91" w:rsidP="00332F91">
      <w:r>
        <w:t>What the aesthete cares about, Dutton tells us, is qualities of the art object itself</w:t>
      </w:r>
      <w:r w:rsidR="00416A30">
        <w:t xml:space="preserve">. </w:t>
      </w:r>
      <w:r>
        <w:t>Here are two further examples that illustrate the point</w:t>
      </w:r>
      <w:r w:rsidR="00416A30">
        <w:t xml:space="preserve">. </w:t>
      </w:r>
      <w:r>
        <w:t xml:space="preserve">Dutton asks us to imagine a drug which when taken produces the same emotional and aesthetic </w:t>
      </w:r>
      <w:r>
        <w:rPr>
          <w:i/>
        </w:rPr>
        <w:t>experience</w:t>
      </w:r>
      <w:r>
        <w:t xml:space="preserve"> as a work of art – perhaps a pill that produces </w:t>
      </w:r>
      <w:r w:rsidR="008A3170">
        <w:t>“</w:t>
      </w:r>
      <w:r>
        <w:t xml:space="preserve">the </w:t>
      </w:r>
      <w:r w:rsidR="008A3170">
        <w:t xml:space="preserve">exact </w:t>
      </w:r>
      <w:r>
        <w:t xml:space="preserve">same </w:t>
      </w:r>
      <w:r w:rsidR="008A3170">
        <w:t>emotional feeling that you get from listening to [Brahms’s Fourth Symphony].</w:t>
      </w:r>
      <w:r w:rsidR="00416A30">
        <w:t xml:space="preserve">” </w:t>
      </w:r>
      <w:r w:rsidR="008A3170">
        <w:t>“Can you imagine taking the pill in order to save the expense of concert tickets?” he asks (234)</w:t>
      </w:r>
      <w:r w:rsidR="00416A30">
        <w:t xml:space="preserve">. </w:t>
      </w:r>
      <w:r w:rsidR="008A3170">
        <w:t xml:space="preserve">No, </w:t>
      </w:r>
      <w:r w:rsidR="003D04CE">
        <w:t xml:space="preserve">he replies, </w:t>
      </w:r>
      <w:r w:rsidR="008A3170">
        <w:t>for “we want feeling from art, but not as an end for which the art is a means: with art, the means is the end itself.</w:t>
      </w:r>
      <w:r w:rsidR="00416A30">
        <w:t xml:space="preserve">” </w:t>
      </w:r>
      <w:r w:rsidR="008A3170">
        <w:t>This is very much of a piece with the reflection on spectator sports</w:t>
      </w:r>
      <w:r w:rsidR="00567D88">
        <w:t>. Your enjoyment of Brahms is non-fungible</w:t>
      </w:r>
      <w:r w:rsidR="008A3170">
        <w:t xml:space="preserve"> – </w:t>
      </w:r>
      <w:r w:rsidR="00383700">
        <w:t xml:space="preserve">that is, </w:t>
      </w:r>
      <w:r w:rsidR="00567D88">
        <w:t>it is not exchangeable for the effects of a pill that gives you the same enjoyment. Spectator sports</w:t>
      </w:r>
      <w:r w:rsidR="00383700">
        <w:t>, by contrast,</w:t>
      </w:r>
      <w:r w:rsidR="00567D88">
        <w:t xml:space="preserve"> are fungible – you enjoyed the game your team won, but you would have been just as satisfied with any other win. </w:t>
      </w:r>
    </w:p>
    <w:p w:rsidR="0019334A" w:rsidRDefault="008A3170" w:rsidP="00567D88">
      <w:r>
        <w:t>Pornography evokes a similar thought</w:t>
      </w:r>
      <w:r w:rsidR="00416A30">
        <w:t xml:space="preserve">. </w:t>
      </w:r>
      <w:r>
        <w:t xml:space="preserve">The consumer </w:t>
      </w:r>
      <w:r w:rsidR="00232E93">
        <w:t xml:space="preserve">of pornography </w:t>
      </w:r>
      <w:r w:rsidR="00567D88">
        <w:t xml:space="preserve">may </w:t>
      </w:r>
      <w:r>
        <w:t>care about the aesthetic qualities of the material</w:t>
      </w:r>
      <w:r w:rsidR="00567D88">
        <w:t>, but offered</w:t>
      </w:r>
      <w:r>
        <w:t xml:space="preserve"> a pill </w:t>
      </w:r>
      <w:r w:rsidR="00232E93">
        <w:t xml:space="preserve">(or a different pornographic work) </w:t>
      </w:r>
      <w:r>
        <w:t xml:space="preserve">to replicate the effect, </w:t>
      </w:r>
      <w:r w:rsidR="00232E93">
        <w:t xml:space="preserve">he </w:t>
      </w:r>
      <w:r w:rsidR="00567D88">
        <w:t>might not object too strongly</w:t>
      </w:r>
      <w:r w:rsidR="00416A30">
        <w:t xml:space="preserve">. </w:t>
      </w:r>
      <w:r w:rsidR="003D04CE">
        <w:t>Moreover</w:t>
      </w:r>
      <w:r w:rsidR="0019334A">
        <w:t>, as Dutton tells us: “Although love is the most pervasive theme for representative arts everywhere, explicit eroticism does not tend to figure importantly in the greatest masterpieces” (238)</w:t>
      </w:r>
      <w:r w:rsidR="00416A30">
        <w:t xml:space="preserve">. </w:t>
      </w:r>
      <w:r w:rsidR="0019334A">
        <w:t xml:space="preserve">Dutton subsumes this to the idea that great art must have serious content: </w:t>
      </w:r>
      <w:r w:rsidR="003D04CE">
        <w:t xml:space="preserve">it </w:t>
      </w:r>
      <w:r w:rsidR="0019334A">
        <w:t>do</w:t>
      </w:r>
      <w:r w:rsidR="003D04CE">
        <w:t>es</w:t>
      </w:r>
      <w:r w:rsidR="0019334A">
        <w:t xml:space="preserve"> not attain greatness through “prettiness or attractiveness”, he rightly says</w:t>
      </w:r>
      <w:r w:rsidR="00416A30">
        <w:t xml:space="preserve">. </w:t>
      </w:r>
      <w:r w:rsidR="0019334A">
        <w:t xml:space="preserve">I don’t think this tells us enough about </w:t>
      </w:r>
      <w:r w:rsidR="00CD4469">
        <w:t>pornography</w:t>
      </w:r>
      <w:r w:rsidR="0019334A">
        <w:t xml:space="preserve"> – which need not be </w:t>
      </w:r>
      <w:r w:rsidR="003D04CE">
        <w:t>pretty or attractive in any case</w:t>
      </w:r>
      <w:r w:rsidR="00416A30">
        <w:t xml:space="preserve">. </w:t>
      </w:r>
      <w:r w:rsidR="0019334A">
        <w:t xml:space="preserve">I think </w:t>
      </w:r>
      <w:r w:rsidR="003D04CE">
        <w:t>that the problem is this:</w:t>
      </w:r>
      <w:r w:rsidR="0019334A">
        <w:t xml:space="preserve"> even when erotica are artistic – think of Turkish miniatures or Japanese woodcuts – they have too direct an e</w:t>
      </w:r>
      <w:r w:rsidR="003D04CE">
        <w:t xml:space="preserve">ffect on sexual response, and this </w:t>
      </w:r>
      <w:r w:rsidR="00567D88">
        <w:t>distracts the viewer’s</w:t>
      </w:r>
      <w:r w:rsidR="0019334A">
        <w:t xml:space="preserve"> attention away </w:t>
      </w:r>
      <w:r w:rsidR="00567D88">
        <w:t>from the work itself</w:t>
      </w:r>
      <w:r w:rsidR="00416A30">
        <w:t xml:space="preserve">. </w:t>
      </w:r>
      <w:r w:rsidR="00CD4469">
        <w:t>Jerrold Levinson (2005) writes: Pornography “induces you, in the name of arousal and release,</w:t>
      </w:r>
      <w:r w:rsidR="00CE1731">
        <w:t xml:space="preserve"> to ignore the representation so</w:t>
      </w:r>
      <w:r w:rsidR="00CD4469">
        <w:t xml:space="preserve"> as to get at the represented” while erotic art “induces you, in the name of aesthetic delight, to dwell on the representation </w:t>
      </w:r>
      <w:r w:rsidR="00232E93">
        <w:t xml:space="preserve">and to contemplate it </w:t>
      </w:r>
      <w:r w:rsidR="00CD4469">
        <w:t>in relation</w:t>
      </w:r>
      <w:r w:rsidR="00232E93">
        <w:t xml:space="preserve"> to the stimulating or arousing qualities of what is repres</w:t>
      </w:r>
      <w:r w:rsidR="00C062E0">
        <w:t>ented.”</w:t>
      </w:r>
      <w:r w:rsidR="00C062E0">
        <w:rPr>
          <w:rStyle w:val="FootnoteReference"/>
        </w:rPr>
        <w:footnoteReference w:id="4"/>
      </w:r>
      <w:r w:rsidR="00232E93">
        <w:t xml:space="preserve"> I agree, and add that erotic art tends not to be grea</w:t>
      </w:r>
      <w:r w:rsidR="00CE1731">
        <w:t>t art – but what about</w:t>
      </w:r>
      <w:r w:rsidR="005F1B12">
        <w:t xml:space="preserve"> Gustave Courbet’s</w:t>
      </w:r>
      <w:r w:rsidR="00CE1731">
        <w:t xml:space="preserve"> </w:t>
      </w:r>
      <w:r w:rsidR="00232E93">
        <w:rPr>
          <w:i/>
        </w:rPr>
        <w:t>The Origin of the World</w:t>
      </w:r>
      <w:r w:rsidR="005F1B12" w:rsidRPr="005F1B12">
        <w:t>?</w:t>
      </w:r>
      <w:r w:rsidR="00C062E0">
        <w:t xml:space="preserve"> </w:t>
      </w:r>
      <w:r w:rsidR="00232E93">
        <w:t xml:space="preserve">– because the more erotic it is, the more difficult </w:t>
      </w:r>
      <w:r w:rsidR="00C062E0">
        <w:t>it is for the viewer</w:t>
      </w:r>
      <w:r w:rsidR="00232E93">
        <w:t xml:space="preserve"> to treat it in Levinson’s second way. </w:t>
      </w:r>
      <w:r w:rsidR="003D04CE">
        <w:t xml:space="preserve"> </w:t>
      </w:r>
    </w:p>
    <w:p w:rsidR="00CC63E2" w:rsidRDefault="00CC487D" w:rsidP="0019334A">
      <w:r>
        <w:t>Words, music and other potential vehicles of art can have an effect on evolved responses</w:t>
      </w:r>
      <w:r w:rsidR="00416A30">
        <w:t xml:space="preserve">. </w:t>
      </w:r>
      <w:r>
        <w:t xml:space="preserve">But this </w:t>
      </w:r>
      <w:r w:rsidR="003D04CE">
        <w:t xml:space="preserve">is not sufficient to </w:t>
      </w:r>
      <w:r>
        <w:t>make them art</w:t>
      </w:r>
      <w:r w:rsidR="00416A30">
        <w:t xml:space="preserve">. </w:t>
      </w:r>
      <w:r>
        <w:t xml:space="preserve">What makes them art is their </w:t>
      </w:r>
      <w:r w:rsidR="00C062E0">
        <w:t xml:space="preserve">own </w:t>
      </w:r>
      <w:r>
        <w:t>intrinsic interest as evokers of evolved emotion</w:t>
      </w:r>
      <w:r w:rsidR="00416A30">
        <w:t xml:space="preserve">. </w:t>
      </w:r>
      <w:r w:rsidR="00C062E0">
        <w:t>A</w:t>
      </w:r>
      <w:r>
        <w:t xml:space="preserve">rt arises not from just from </w:t>
      </w:r>
      <w:r w:rsidR="00C062E0">
        <w:t xml:space="preserve">its </w:t>
      </w:r>
      <w:r>
        <w:t>effect</w:t>
      </w:r>
      <w:r w:rsidR="00C062E0">
        <w:t xml:space="preserve"> on evolved responses</w:t>
      </w:r>
      <w:r>
        <w:t>, but from the conjoined human ability to adopt higher level intentional attitudes – to speak about words, to think about thoughts, and generally to represent representers</w:t>
      </w:r>
      <w:r w:rsidR="00416A30">
        <w:t xml:space="preserve">. </w:t>
      </w:r>
      <w:r w:rsidR="00C062E0">
        <w:t xml:space="preserve">It is these recursive abilities that gives the symbol its power. </w:t>
      </w:r>
      <w:r w:rsidR="00CC63E2">
        <w:t xml:space="preserve">This ties the emergence of art to the emergence of recursive thinking and language. </w:t>
      </w:r>
      <w:r w:rsidR="00BB21DA">
        <w:t>It is the recursivity that the Brahms pill lacks – it dispenses with the vehicle by which Brahms evokes a response, and thus does not afford the consumer the opportunity to reflect on how the music evokes the response. Similarly, pornography is indifferent to the symbol and cares only about the response.</w:t>
      </w:r>
    </w:p>
    <w:p w:rsidR="00CC487D" w:rsidRPr="00CC63E2" w:rsidRDefault="00CC63E2" w:rsidP="0019334A">
      <w:pPr>
        <w:rPr>
          <w:i/>
        </w:rPr>
      </w:pPr>
      <w:r>
        <w:t>Linking art to recursion has one interesting consequence. Recursion and language emerged somewhere between fifty and one hundred thousand years ago. Aesthetic impulses, such as those expressed in Acheulean handaxes, emerged a little more</w:t>
      </w:r>
      <w:r w:rsidR="005F1B12">
        <w:t xml:space="preserve"> than 1.5 million years ago. Though the handaxes are exquisitely symmetrical and well-shaped, it is mere anthropomorphism to </w:t>
      </w:r>
      <w:r>
        <w:t>regard the</w:t>
      </w:r>
      <w:r w:rsidR="005F1B12">
        <w:t>m</w:t>
      </w:r>
      <w:r>
        <w:t xml:space="preserve"> as works of art</w:t>
      </w:r>
      <w:r w:rsidR="005F1B12">
        <w:t>. Doubtless, there was something about these objects that excited in</w:t>
      </w:r>
      <w:r>
        <w:t xml:space="preserve"> </w:t>
      </w:r>
      <w:r>
        <w:rPr>
          <w:i/>
        </w:rPr>
        <w:t xml:space="preserve">Homo ergaster </w:t>
      </w:r>
      <w:r w:rsidR="005F1B12">
        <w:t xml:space="preserve">a reaction that resembles our reaction to </w:t>
      </w:r>
      <w:r>
        <w:t xml:space="preserve">aesthetic </w:t>
      </w:r>
      <w:r w:rsidR="005F1B12">
        <w:t xml:space="preserve">objects. </w:t>
      </w:r>
      <w:r w:rsidR="00B92014">
        <w:t>(</w:t>
      </w:r>
      <w:r w:rsidR="005F1B12">
        <w:t xml:space="preserve">And so one should </w:t>
      </w:r>
      <w:r w:rsidR="00B92014">
        <w:t>perhaps say</w:t>
      </w:r>
      <w:r w:rsidR="005F1B12">
        <w:t xml:space="preserve"> that </w:t>
      </w:r>
      <w:r w:rsidR="005F1B12">
        <w:rPr>
          <w:i/>
        </w:rPr>
        <w:t xml:space="preserve">H. ergaster </w:t>
      </w:r>
      <w:r w:rsidR="005F1B12">
        <w:t>was</w:t>
      </w:r>
      <w:r w:rsidR="00B92014">
        <w:t xml:space="preserve"> ‘proto-aesthetic</w:t>
      </w:r>
      <w:r w:rsidR="005F1B12">
        <w:t>’.</w:t>
      </w:r>
      <w:r w:rsidR="00B92014">
        <w:t xml:space="preserve">) </w:t>
      </w:r>
      <w:r w:rsidR="005F1B12">
        <w:t>However, these objects</w:t>
      </w:r>
      <w:r w:rsidR="00B92014">
        <w:t xml:space="preserve"> did not induce their consumers to dwell on </w:t>
      </w:r>
      <w:r w:rsidR="005F1B12">
        <w:t>the things themselves and how they evoke the responses they evoke</w:t>
      </w:r>
      <w:r w:rsidR="00B92014">
        <w:t xml:space="preserve">. </w:t>
      </w:r>
      <w:r w:rsidR="00B92014">
        <w:rPr>
          <w:i/>
        </w:rPr>
        <w:t xml:space="preserve">H </w:t>
      </w:r>
      <w:r w:rsidR="00B92014" w:rsidRPr="00B92014">
        <w:rPr>
          <w:i/>
        </w:rPr>
        <w:t>ergaster</w:t>
      </w:r>
      <w:r w:rsidR="00B92014">
        <w:t xml:space="preserve"> was capable of communic</w:t>
      </w:r>
      <w:r w:rsidR="00E0317E">
        <w:t>ation, but not language: for exactly the same reasons,</w:t>
      </w:r>
      <w:r w:rsidR="00B92014">
        <w:t xml:space="preserve"> it was capab</w:t>
      </w:r>
      <w:r w:rsidR="00E0317E">
        <w:t>le of decoration, but not art. Neither Dutton’s cluster concept nor his evolutionary account accommodate this conclusion.</w:t>
      </w:r>
    </w:p>
    <w:p w:rsidR="00B92014" w:rsidRDefault="00B92014" w:rsidP="00B92014">
      <w:pPr>
        <w:pStyle w:val="NoSpacing"/>
      </w:pPr>
      <w:r>
        <w:t>To conclude: Dutton’s bold invocation of sexual selection to explain art probably has some validity, at least with regard to the demotic origins of art, though I have argued that group selection must also have played a role. Either way, art has an evolutionary function, and this function could be the source of critical norms. The</w:t>
      </w:r>
      <w:r w:rsidR="008C4AD0">
        <w:t>se are important contributions made by an important book.</w:t>
      </w:r>
    </w:p>
    <w:p w:rsidR="006D1F7B" w:rsidRDefault="00F34035" w:rsidP="00B92014">
      <w:pPr>
        <w:pStyle w:val="NoSpacing"/>
      </w:pPr>
      <w:r>
        <w:br w:type="page"/>
      </w:r>
    </w:p>
    <w:p w:rsidR="00D17EB5" w:rsidRDefault="00D17EB5" w:rsidP="006D1F7B">
      <w:pPr>
        <w:pStyle w:val="Heading2"/>
      </w:pPr>
      <w:r>
        <w:t>WORKS CITED</w:t>
      </w:r>
    </w:p>
    <w:p w:rsidR="00F5439A" w:rsidRDefault="00F5439A" w:rsidP="00D17EB5">
      <w:pPr>
        <w:pStyle w:val="Listrefs"/>
      </w:pPr>
      <w:r w:rsidRPr="00F5439A">
        <w:rPr>
          <w:color w:val="000000" w:themeColor="text1"/>
        </w:rPr>
        <w:t xml:space="preserve">Briscoe, E. J. </w:t>
      </w:r>
      <w:r>
        <w:t xml:space="preserve">(2008) “Language </w:t>
      </w:r>
      <w:r w:rsidR="000736DD">
        <w:t>Learning, Power Laws, and Sexual Selection</w:t>
      </w:r>
      <w:r>
        <w:t xml:space="preserve">.” </w:t>
      </w:r>
      <w:hyperlink r:id="rId7" w:history="1">
        <w:r w:rsidRPr="00BB5E30">
          <w:rPr>
            <w:i/>
          </w:rPr>
          <w:t>Mind &amp; Society</w:t>
        </w:r>
      </w:hyperlink>
      <w:r>
        <w:t xml:space="preserve"> 7:</w:t>
      </w:r>
      <w:r w:rsidR="00BB5E30">
        <w:t xml:space="preserve"> 65-</w:t>
      </w:r>
      <w:r>
        <w:t>76.</w:t>
      </w:r>
    </w:p>
    <w:p w:rsidR="00775000" w:rsidRDefault="00B03C38" w:rsidP="00D17EB5">
      <w:pPr>
        <w:pStyle w:val="Listrefs"/>
      </w:pPr>
      <w:proofErr w:type="spellStart"/>
      <w:r>
        <w:t>Casati</w:t>
      </w:r>
      <w:proofErr w:type="spellEnd"/>
      <w:r>
        <w:t xml:space="preserve">, Roberto (2009) “Book Review: </w:t>
      </w:r>
      <w:r>
        <w:rPr>
          <w:i/>
        </w:rPr>
        <w:t xml:space="preserve">The Art Instinct </w:t>
      </w:r>
      <w:r>
        <w:t xml:space="preserve">by Denis Dutton”, </w:t>
      </w:r>
      <w:hyperlink r:id="rId8" w:history="1">
        <w:r w:rsidR="00052AF0" w:rsidRPr="00D10127">
          <w:rPr>
            <w:rStyle w:val="Hyperlink"/>
          </w:rPr>
          <w:t>http://tinyurl.com/2dlp4ts</w:t>
        </w:r>
      </w:hyperlink>
      <w:r w:rsidR="00052AF0">
        <w:t>.</w:t>
      </w:r>
    </w:p>
    <w:p w:rsidR="00787EAA" w:rsidRDefault="00FE6691" w:rsidP="00D17EB5">
      <w:pPr>
        <w:pStyle w:val="Listrefs"/>
      </w:pPr>
      <w:proofErr w:type="spellStart"/>
      <w:r>
        <w:t>Dehaene</w:t>
      </w:r>
      <w:proofErr w:type="spellEnd"/>
      <w:r>
        <w:t xml:space="preserve">, </w:t>
      </w:r>
      <w:proofErr w:type="spellStart"/>
      <w:r>
        <w:t>Stanislas</w:t>
      </w:r>
      <w:proofErr w:type="spellEnd"/>
      <w:r>
        <w:t xml:space="preserve"> (2009) </w:t>
      </w:r>
      <w:r w:rsidR="00775000">
        <w:rPr>
          <w:i/>
        </w:rPr>
        <w:t xml:space="preserve">Reading in the Brain: The Science and Evolution of a Human Invention </w:t>
      </w:r>
      <w:r w:rsidR="00775000">
        <w:t>New York: Viking.</w:t>
      </w:r>
    </w:p>
    <w:p w:rsidR="00052AF0" w:rsidRPr="0057669D" w:rsidRDefault="00787EAA" w:rsidP="00D17EB5">
      <w:pPr>
        <w:pStyle w:val="Listrefs"/>
      </w:pPr>
      <w:r>
        <w:t xml:space="preserve">Dutton, Denis (2000) </w:t>
      </w:r>
      <w:r w:rsidR="0057669D">
        <w:t xml:space="preserve">“Art and Sexual Selection.” </w:t>
      </w:r>
      <w:r w:rsidR="0057669D">
        <w:rPr>
          <w:i/>
        </w:rPr>
        <w:t>Philosophy and Literature</w:t>
      </w:r>
      <w:r w:rsidR="0057669D">
        <w:t xml:space="preserve"> 24: 512-521.</w:t>
      </w:r>
    </w:p>
    <w:p w:rsidR="00FE6691" w:rsidRDefault="006448A4" w:rsidP="00D17EB5">
      <w:pPr>
        <w:pStyle w:val="Listrefs"/>
      </w:pPr>
      <w:r>
        <w:t xml:space="preserve">Dutton, Denis (2006) “A Naturalist Definition of Art”, </w:t>
      </w:r>
      <w:r>
        <w:rPr>
          <w:i/>
        </w:rPr>
        <w:t xml:space="preserve">Journal of Aesthetics and Art Criticism </w:t>
      </w:r>
      <w:r>
        <w:t>64: 367-377.</w:t>
      </w:r>
    </w:p>
    <w:p w:rsidR="000D5B7A" w:rsidRPr="00FE6691" w:rsidRDefault="00FE6691" w:rsidP="00D17EB5">
      <w:pPr>
        <w:pStyle w:val="Listrefs"/>
      </w:pPr>
      <w:r>
        <w:t xml:space="preserve">Engel, Howard (2008) </w:t>
      </w:r>
      <w:r>
        <w:rPr>
          <w:i/>
        </w:rPr>
        <w:t xml:space="preserve">The Man Who Forgot How to Read: A Memoir. </w:t>
      </w:r>
      <w:r>
        <w:t>Toronto: HarperCollins.</w:t>
      </w:r>
    </w:p>
    <w:p w:rsidR="00B03C38" w:rsidRPr="000D5B7A" w:rsidRDefault="000D5B7A" w:rsidP="00D17EB5">
      <w:pPr>
        <w:pStyle w:val="Listrefs"/>
      </w:pPr>
      <w:r>
        <w:t xml:space="preserve">Fisher, R. A. (1930) </w:t>
      </w:r>
      <w:r>
        <w:rPr>
          <w:i/>
        </w:rPr>
        <w:t xml:space="preserve">The </w:t>
      </w:r>
      <w:proofErr w:type="spellStart"/>
      <w:r>
        <w:rPr>
          <w:i/>
        </w:rPr>
        <w:t>Genetical</w:t>
      </w:r>
      <w:proofErr w:type="spellEnd"/>
      <w:r>
        <w:rPr>
          <w:i/>
        </w:rPr>
        <w:t xml:space="preserve"> Theory of Natural Selection </w:t>
      </w:r>
      <w:r>
        <w:t>Oxford: Clarendon Press.</w:t>
      </w:r>
    </w:p>
    <w:p w:rsidR="00493EE3" w:rsidRDefault="00B03C38" w:rsidP="00D17EB5">
      <w:pPr>
        <w:pStyle w:val="Listrefs"/>
      </w:pPr>
      <w:r>
        <w:t xml:space="preserve">Gould, Stephen Jay (1977) </w:t>
      </w:r>
      <w:r>
        <w:rPr>
          <w:i/>
        </w:rPr>
        <w:t>Ontogeny and Phylogeny</w:t>
      </w:r>
      <w:r w:rsidR="00F5439A">
        <w:t>.</w:t>
      </w:r>
      <w:r>
        <w:rPr>
          <w:i/>
        </w:rPr>
        <w:t xml:space="preserve"> </w:t>
      </w:r>
      <w:r>
        <w:t>Cambridge: Harvard University Press.</w:t>
      </w:r>
    </w:p>
    <w:p w:rsidR="00B03C38" w:rsidRPr="00B03C38" w:rsidRDefault="00493EE3" w:rsidP="00D17EB5">
      <w:pPr>
        <w:pStyle w:val="Listrefs"/>
      </w:pPr>
      <w:r>
        <w:t xml:space="preserve">Gould, Stephen Jay (1997) </w:t>
      </w:r>
      <w:bookmarkStart w:id="0" w:name="see"/>
      <w:r w:rsidRPr="00493EE3">
        <w:t xml:space="preserve">"Evolution: The Pleasures of Pluralism," </w:t>
      </w:r>
      <w:bookmarkEnd w:id="0"/>
      <w:r w:rsidR="00067A18" w:rsidRPr="00052AF0">
        <w:rPr>
          <w:i/>
        </w:rPr>
        <w:fldChar w:fldCharType="begin"/>
      </w:r>
      <w:r w:rsidRPr="00052AF0">
        <w:rPr>
          <w:i/>
        </w:rPr>
        <w:instrText xml:space="preserve"> HYPERLINK "http://www.nybooks.com/" </w:instrText>
      </w:r>
      <w:r w:rsidR="00067A18" w:rsidRPr="00052AF0">
        <w:rPr>
          <w:i/>
        </w:rPr>
        <w:fldChar w:fldCharType="separate"/>
      </w:r>
      <w:r w:rsidRPr="00052AF0">
        <w:rPr>
          <w:i/>
        </w:rPr>
        <w:t>The New York Review of Books</w:t>
      </w:r>
      <w:r w:rsidR="00067A18" w:rsidRPr="00052AF0">
        <w:rPr>
          <w:i/>
        </w:rPr>
        <w:fldChar w:fldCharType="end"/>
      </w:r>
      <w:r w:rsidR="00052AF0">
        <w:t>, June 26</w:t>
      </w:r>
      <w:r w:rsidRPr="00493EE3">
        <w:t>, pp. 47-52</w:t>
      </w:r>
      <w:r w:rsidR="00960980">
        <w:t xml:space="preserve">. </w:t>
      </w:r>
      <w:r w:rsidR="00052AF0">
        <w:t xml:space="preserve">(See </w:t>
      </w:r>
      <w:hyperlink r:id="rId9" w:history="1">
        <w:r w:rsidR="00052AF0" w:rsidRPr="00D10127">
          <w:rPr>
            <w:rStyle w:val="Hyperlink"/>
          </w:rPr>
          <w:t>http://tinyurl.c</w:t>
        </w:r>
        <w:r w:rsidR="00052AF0" w:rsidRPr="00D10127">
          <w:rPr>
            <w:rStyle w:val="Hyperlink"/>
          </w:rPr>
          <w:t>o</w:t>
        </w:r>
        <w:r w:rsidR="00052AF0" w:rsidRPr="00D10127">
          <w:rPr>
            <w:rStyle w:val="Hyperlink"/>
          </w:rPr>
          <w:t>m/2elaged</w:t>
        </w:r>
      </w:hyperlink>
      <w:r w:rsidR="00052AF0">
        <w:t xml:space="preserve">.) </w:t>
      </w:r>
    </w:p>
    <w:p w:rsidR="001D168A" w:rsidRDefault="00D17EB5" w:rsidP="00D17EB5">
      <w:pPr>
        <w:pStyle w:val="Listrefs"/>
        <w:rPr>
          <w:lang w:val="en-US"/>
        </w:rPr>
      </w:pPr>
      <w:r>
        <w:t xml:space="preserve">Gould, Stephen Jay and Richard C. </w:t>
      </w:r>
      <w:proofErr w:type="spellStart"/>
      <w:r>
        <w:t>Lewontin</w:t>
      </w:r>
      <w:proofErr w:type="spellEnd"/>
      <w:r>
        <w:t xml:space="preserve"> (</w:t>
      </w:r>
      <w:r w:rsidR="00B03C38">
        <w:t>1979) “</w:t>
      </w:r>
      <w:r w:rsidR="00B03C38" w:rsidRPr="00B03C38">
        <w:rPr>
          <w:lang w:val="en-US"/>
        </w:rPr>
        <w:t xml:space="preserve">The Spandrels of San Marco and the </w:t>
      </w:r>
      <w:proofErr w:type="spellStart"/>
      <w:r w:rsidR="00B03C38" w:rsidRPr="00B03C38">
        <w:rPr>
          <w:lang w:val="en-US"/>
        </w:rPr>
        <w:t>Panglossian</w:t>
      </w:r>
      <w:proofErr w:type="spellEnd"/>
      <w:r w:rsidR="00B03C38" w:rsidRPr="00B03C38">
        <w:rPr>
          <w:lang w:val="en-US"/>
        </w:rPr>
        <w:t xml:space="preserve"> Paradigm: A Critique of the </w:t>
      </w:r>
      <w:proofErr w:type="spellStart"/>
      <w:r w:rsidR="00B03C38" w:rsidRPr="00B03C38">
        <w:rPr>
          <w:lang w:val="en-US"/>
        </w:rPr>
        <w:t>Adaptationist</w:t>
      </w:r>
      <w:proofErr w:type="spellEnd"/>
      <w:r w:rsidR="00B03C38" w:rsidRPr="00B03C38">
        <w:rPr>
          <w:lang w:val="en-US"/>
        </w:rPr>
        <w:t xml:space="preserve"> </w:t>
      </w:r>
      <w:proofErr w:type="spellStart"/>
      <w:r w:rsidR="00B03C38" w:rsidRPr="00B03C38">
        <w:rPr>
          <w:lang w:val="en-US"/>
        </w:rPr>
        <w:t>Programme</w:t>
      </w:r>
      <w:proofErr w:type="spellEnd"/>
      <w:r w:rsidR="00B03C38">
        <w:rPr>
          <w:lang w:val="en-US"/>
        </w:rPr>
        <w:t xml:space="preserve">”, </w:t>
      </w:r>
      <w:r w:rsidR="00B03C38" w:rsidRPr="00B03C38">
        <w:rPr>
          <w:i/>
          <w:lang w:val="en-US"/>
        </w:rPr>
        <w:t>Proceedings Of The Royal Society of London</w:t>
      </w:r>
      <w:r w:rsidR="00B03C38">
        <w:rPr>
          <w:lang w:val="en-US"/>
        </w:rPr>
        <w:t xml:space="preserve">, Series B, 205, No. 1161: </w:t>
      </w:r>
      <w:r w:rsidR="00B03C38" w:rsidRPr="00B03C38">
        <w:rPr>
          <w:lang w:val="en-US"/>
        </w:rPr>
        <w:t xml:space="preserve"> 581-598.</w:t>
      </w:r>
    </w:p>
    <w:p w:rsidR="00BC0134" w:rsidRDefault="001D168A" w:rsidP="00D17EB5">
      <w:pPr>
        <w:pStyle w:val="Listrefs"/>
        <w:rPr>
          <w:lang w:val="en-US"/>
        </w:rPr>
      </w:pPr>
      <w:r>
        <w:rPr>
          <w:lang w:val="en-US"/>
        </w:rPr>
        <w:t xml:space="preserve">Hamilton, W. D. and Marlene </w:t>
      </w:r>
      <w:proofErr w:type="spellStart"/>
      <w:r>
        <w:rPr>
          <w:lang w:val="en-US"/>
        </w:rPr>
        <w:t>Zuk</w:t>
      </w:r>
      <w:proofErr w:type="spellEnd"/>
      <w:r>
        <w:rPr>
          <w:lang w:val="en-US"/>
        </w:rPr>
        <w:t xml:space="preserve"> (1982) “Heritable True Fitness and Bright Birds: A Role for Parasites?” </w:t>
      </w:r>
      <w:proofErr w:type="gramStart"/>
      <w:r>
        <w:rPr>
          <w:i/>
          <w:lang w:val="en-US"/>
        </w:rPr>
        <w:t xml:space="preserve">Science </w:t>
      </w:r>
      <w:r>
        <w:rPr>
          <w:lang w:val="en-US"/>
        </w:rPr>
        <w:t>218, no 4570.</w:t>
      </w:r>
      <w:proofErr w:type="gramEnd"/>
      <w:r>
        <w:rPr>
          <w:lang w:val="en-US"/>
        </w:rPr>
        <w:t xml:space="preserve"> (Oct 22): 384-387.</w:t>
      </w:r>
    </w:p>
    <w:p w:rsidR="00CD4469" w:rsidRDefault="00BC0134" w:rsidP="00D17EB5">
      <w:pPr>
        <w:pStyle w:val="Listrefs"/>
        <w:rPr>
          <w:lang w:val="en-US"/>
        </w:rPr>
      </w:pPr>
      <w:r>
        <w:rPr>
          <w:lang w:val="en-US"/>
        </w:rPr>
        <w:t xml:space="preserve">Levinson, Jerrold (2005) “Erotic Art and Pornographic Pictures,” </w:t>
      </w:r>
      <w:r>
        <w:rPr>
          <w:i/>
          <w:lang w:val="en-US"/>
        </w:rPr>
        <w:t xml:space="preserve">Philosophy and Literature </w:t>
      </w:r>
      <w:r>
        <w:rPr>
          <w:lang w:val="en-US"/>
        </w:rPr>
        <w:t>29: 228-240.</w:t>
      </w:r>
    </w:p>
    <w:p w:rsidR="00B03C38" w:rsidRPr="00CD4469" w:rsidRDefault="00CD4469" w:rsidP="00D17EB5">
      <w:pPr>
        <w:pStyle w:val="Listrefs"/>
        <w:rPr>
          <w:lang w:val="en-US"/>
        </w:rPr>
      </w:pPr>
      <w:proofErr w:type="spellStart"/>
      <w:r>
        <w:rPr>
          <w:lang w:val="en-US"/>
        </w:rPr>
        <w:t>Mag</w:t>
      </w:r>
      <w:proofErr w:type="spellEnd"/>
      <w:r>
        <w:rPr>
          <w:lang w:val="en-US"/>
        </w:rPr>
        <w:t xml:space="preserve"> </w:t>
      </w:r>
      <w:proofErr w:type="spellStart"/>
      <w:r>
        <w:rPr>
          <w:lang w:val="en-US"/>
        </w:rPr>
        <w:t>Uidhir</w:t>
      </w:r>
      <w:proofErr w:type="spellEnd"/>
      <w:r>
        <w:rPr>
          <w:lang w:val="en-US"/>
        </w:rPr>
        <w:t xml:space="preserve">, Christy (2009) “Why Pornography Can’t be Art,” </w:t>
      </w:r>
      <w:r>
        <w:rPr>
          <w:i/>
          <w:lang w:val="en-US"/>
        </w:rPr>
        <w:t xml:space="preserve">Philosophy and Literature </w:t>
      </w:r>
      <w:r>
        <w:rPr>
          <w:lang w:val="en-US"/>
        </w:rPr>
        <w:t>33: 193-203.</w:t>
      </w:r>
    </w:p>
    <w:p w:rsidR="00B03C38" w:rsidRDefault="00B03C38" w:rsidP="00D17EB5">
      <w:pPr>
        <w:pStyle w:val="Listrefs"/>
        <w:rPr>
          <w:lang w:val="en-US"/>
        </w:rPr>
      </w:pPr>
      <w:proofErr w:type="gramStart"/>
      <w:r>
        <w:rPr>
          <w:lang w:val="en-US"/>
        </w:rPr>
        <w:t xml:space="preserve">Miller, Geoffrey (2000a) </w:t>
      </w:r>
      <w:r>
        <w:rPr>
          <w:i/>
          <w:lang w:val="en-US"/>
        </w:rPr>
        <w:t>The Mating Mind</w:t>
      </w:r>
      <w:r w:rsidR="00F5439A">
        <w:rPr>
          <w:lang w:val="en-US"/>
        </w:rPr>
        <w:t>.</w:t>
      </w:r>
      <w:proofErr w:type="gramEnd"/>
      <w:r>
        <w:rPr>
          <w:lang w:val="en-US"/>
        </w:rPr>
        <w:t xml:space="preserve"> New York: Random House, Anchor Books.</w:t>
      </w:r>
    </w:p>
    <w:p w:rsidR="003B0E6C" w:rsidRDefault="00F5439A" w:rsidP="00F5439A">
      <w:pPr>
        <w:ind w:left="720" w:hanging="720"/>
      </w:pPr>
      <w:r>
        <w:t xml:space="preserve">Miller, G. F. (2000b)  “Sexual selection for indicators of intelligence”, in G. Bock, J. Goode, &amp; K. Webb (Eds.), </w:t>
      </w:r>
      <w:r>
        <w:rPr>
          <w:i/>
        </w:rPr>
        <w:t>The nature of intelligence</w:t>
      </w:r>
      <w:r w:rsidR="00416A30">
        <w:t xml:space="preserve">. </w:t>
      </w:r>
      <w:r>
        <w:t>Novartis Foundation Symposium 233</w:t>
      </w:r>
      <w:r w:rsidR="00416A30">
        <w:t xml:space="preserve">. </w:t>
      </w:r>
      <w:r>
        <w:t>New York: John Wiley, pp. 260-275.</w:t>
      </w:r>
    </w:p>
    <w:p w:rsidR="00F5439A" w:rsidRDefault="003B0E6C" w:rsidP="00F5439A">
      <w:pPr>
        <w:ind w:left="720" w:hanging="720"/>
      </w:pPr>
      <w:r>
        <w:t>Møller A. P. and T. A. Mousseau (2003) “</w:t>
      </w:r>
      <w:r w:rsidRPr="003B0E6C">
        <w:t>Mutation And Sexual Selection: A Test Using Barn Swallows From Chernobyl</w:t>
      </w:r>
      <w:r>
        <w:t xml:space="preserve">.” </w:t>
      </w:r>
      <w:r w:rsidRPr="003B0E6C">
        <w:rPr>
          <w:i/>
        </w:rPr>
        <w:t>Evolution</w:t>
      </w:r>
      <w:r>
        <w:t xml:space="preserve"> 57</w:t>
      </w:r>
      <w:r w:rsidRPr="003B0E6C">
        <w:t>:</w:t>
      </w:r>
      <w:r>
        <w:t xml:space="preserve"> </w:t>
      </w:r>
      <w:r w:rsidRPr="003B0E6C">
        <w:t>2139-2146.</w:t>
      </w:r>
    </w:p>
    <w:p w:rsidR="00E64ED9" w:rsidRDefault="00E64ED9" w:rsidP="0041468A">
      <w:pPr>
        <w:pStyle w:val="Listrefs"/>
      </w:pPr>
      <w:proofErr w:type="gramStart"/>
      <w:r>
        <w:t xml:space="preserve">Rowe, Locke and David </w:t>
      </w:r>
      <w:proofErr w:type="spellStart"/>
      <w:r>
        <w:t>Houle</w:t>
      </w:r>
      <w:proofErr w:type="spellEnd"/>
      <w:r>
        <w:t xml:space="preserve"> (1996) The </w:t>
      </w:r>
      <w:proofErr w:type="spellStart"/>
      <w:r>
        <w:t>Lek</w:t>
      </w:r>
      <w:proofErr w:type="spellEnd"/>
      <w:r>
        <w:t xml:space="preserve"> Paradox and the Capture of Genetic Variance by Condition-Dependent Traits.</w:t>
      </w:r>
      <w:proofErr w:type="gramEnd"/>
      <w:r>
        <w:t xml:space="preserve"> </w:t>
      </w:r>
      <w:r w:rsidRPr="00B03C38">
        <w:rPr>
          <w:i/>
          <w:lang w:val="en-US"/>
        </w:rPr>
        <w:t>Proceedings Of The Royal Society of London</w:t>
      </w:r>
      <w:r>
        <w:rPr>
          <w:lang w:val="en-US"/>
        </w:rPr>
        <w:t>, Series B, 263: 1415-1421.</w:t>
      </w:r>
    </w:p>
    <w:p w:rsidR="00606781" w:rsidRPr="0041468A" w:rsidRDefault="0041468A" w:rsidP="0041468A">
      <w:pPr>
        <w:pStyle w:val="Listrefs"/>
      </w:pPr>
      <w:proofErr w:type="spellStart"/>
      <w:r w:rsidRPr="0041468A">
        <w:t>Zahavi</w:t>
      </w:r>
      <w:proofErr w:type="spellEnd"/>
      <w:r>
        <w:rPr>
          <w:lang w:val="en-US"/>
        </w:rPr>
        <w:t xml:space="preserve">, </w:t>
      </w:r>
      <w:proofErr w:type="spellStart"/>
      <w:r>
        <w:rPr>
          <w:lang w:val="en-US"/>
        </w:rPr>
        <w:t>Amotz</w:t>
      </w:r>
      <w:proofErr w:type="spellEnd"/>
      <w:r>
        <w:rPr>
          <w:lang w:val="en-US"/>
        </w:rPr>
        <w:t xml:space="preserve"> (1975) “Mate Selection – A Selection for a Handicap”, </w:t>
      </w:r>
      <w:r>
        <w:rPr>
          <w:i/>
          <w:lang w:val="en-US"/>
        </w:rPr>
        <w:t xml:space="preserve">Journal of Theoretical Biology </w:t>
      </w:r>
      <w:r>
        <w:rPr>
          <w:lang w:val="en-US"/>
        </w:rPr>
        <w:t>53: 205-214.</w:t>
      </w:r>
    </w:p>
    <w:sectPr w:rsidR="00606781" w:rsidRPr="0041468A" w:rsidSect="00A344C4">
      <w:headerReference w:type="default" r:id="rId10"/>
      <w:footerReference w:type="even" r:id="rId11"/>
      <w:footerReference w:type="default" r:id="rId12"/>
      <w:pgSz w:w="12240" w:h="15840"/>
      <w:pgMar w:top="1440" w:right="1800" w:bottom="1440" w:left="1800"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8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31" w:rsidRDefault="00CE1731" w:rsidP="00F10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1731" w:rsidRDefault="00CE1731" w:rsidP="00F1074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31" w:rsidRDefault="00CE1731" w:rsidP="00F10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B12">
      <w:rPr>
        <w:rStyle w:val="PageNumber"/>
      </w:rPr>
      <w:t>25</w:t>
    </w:r>
    <w:r>
      <w:rPr>
        <w:rStyle w:val="PageNumber"/>
      </w:rPr>
      <w:fldChar w:fldCharType="end"/>
    </w:r>
  </w:p>
  <w:p w:rsidR="00CE1731" w:rsidRDefault="00CE1731" w:rsidP="00F1074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E1731" w:rsidRDefault="00CE1731">
      <w:pPr>
        <w:pStyle w:val="FootnoteText"/>
      </w:pPr>
      <w:r>
        <w:rPr>
          <w:rStyle w:val="FootnoteReference"/>
        </w:rPr>
        <w:t>*</w:t>
      </w:r>
      <w:r>
        <w:t xml:space="preserve"> An earlier version of this paper was given in an Author Meets Critics session at the American Philosophical Association meetings in Chicago, February 2010. I am grateful to Christy Mag Uidhir, Diana Raffman, and Denis Dutton for helpful comments.</w:t>
      </w:r>
    </w:p>
  </w:footnote>
  <w:footnote w:id="0">
    <w:p w:rsidR="00CE1731" w:rsidRDefault="00CE1731" w:rsidP="00F36CE3">
      <w:pPr>
        <w:pStyle w:val="FootnoteText"/>
      </w:pPr>
      <w:r>
        <w:rPr>
          <w:rStyle w:val="FootnoteReference"/>
        </w:rPr>
        <w:footnoteRef/>
      </w:r>
      <w:r>
        <w:t xml:space="preserve"> I assume that it is the social behaviour of individuals that is the target of group selection, not any property of groups. Social organization, which ensues from this kind of behaviour, benefits the individuals who behave in this way.</w:t>
      </w:r>
    </w:p>
  </w:footnote>
  <w:footnote w:id="1">
    <w:p w:rsidR="00CE1731" w:rsidRPr="00891F32" w:rsidRDefault="00CE1731">
      <w:pPr>
        <w:pStyle w:val="FootnoteText"/>
      </w:pPr>
      <w:r>
        <w:rPr>
          <w:rStyle w:val="FootnoteReference"/>
        </w:rPr>
        <w:footnoteRef/>
      </w:r>
      <w:r>
        <w:t xml:space="preserve"> There seems to be a problem here. Let the fitness of a handicapped individual be (</w:t>
      </w:r>
      <w:r>
        <w:rPr>
          <w:i/>
        </w:rPr>
        <w:t xml:space="preserve">F </w:t>
      </w:r>
      <w:r>
        <w:t xml:space="preserve">- </w:t>
      </w:r>
      <w:r>
        <w:rPr>
          <w:i/>
        </w:rPr>
        <w:t>H</w:t>
      </w:r>
      <w:r>
        <w:t xml:space="preserve">), where </w:t>
      </w:r>
      <w:r>
        <w:rPr>
          <w:i/>
        </w:rPr>
        <w:t xml:space="preserve">H </w:t>
      </w:r>
      <w:r>
        <w:t xml:space="preserve">is the reduction of fitness due to the handicap. The handicap gives palpable assurance of high </w:t>
      </w:r>
      <w:r>
        <w:rPr>
          <w:i/>
        </w:rPr>
        <w:t>F</w:t>
      </w:r>
      <w:r>
        <w:t>, which cannot be observed in an unhandicapped individual. However, (</w:t>
      </w:r>
      <w:r>
        <w:rPr>
          <w:i/>
        </w:rPr>
        <w:t xml:space="preserve">F </w:t>
      </w:r>
      <w:r>
        <w:t xml:space="preserve">- </w:t>
      </w:r>
      <w:r>
        <w:rPr>
          <w:i/>
        </w:rPr>
        <w:t>H</w:t>
      </w:r>
      <w:r>
        <w:t xml:space="preserve">), </w:t>
      </w:r>
      <w:r>
        <w:rPr>
          <w:i/>
        </w:rPr>
        <w:t xml:space="preserve"> </w:t>
      </w:r>
      <w:r>
        <w:t xml:space="preserve">which is the handicapped individual’s heritable fitness, remains unobservable. </w:t>
      </w:r>
    </w:p>
  </w:footnote>
  <w:footnote w:id="2">
    <w:p w:rsidR="00CE1731" w:rsidRDefault="00CE1731" w:rsidP="00CE1731">
      <w:pPr>
        <w:pStyle w:val="FootnoteText"/>
      </w:pPr>
      <w:r>
        <w:rPr>
          <w:rStyle w:val="FootnoteReference"/>
        </w:rPr>
        <w:footnoteRef/>
      </w:r>
      <w:r>
        <w:t xml:space="preserve">  The parenthetical evaluations are mine, not so much Dutton’s.</w:t>
      </w:r>
    </w:p>
  </w:footnote>
  <w:footnote w:id="3">
    <w:p w:rsidR="00CE1731" w:rsidRPr="00935250" w:rsidRDefault="00CE1731">
      <w:pPr>
        <w:pStyle w:val="FootnoteText"/>
      </w:pPr>
      <w:r>
        <w:rPr>
          <w:rStyle w:val="FootnoteReference"/>
        </w:rPr>
        <w:footnoteRef/>
      </w:r>
      <w:r>
        <w:t xml:space="preserve"> Justine Kingsbury suggests as much in her review of Dutton for </w:t>
      </w:r>
      <w:r>
        <w:rPr>
          <w:i/>
        </w:rPr>
        <w:t>Biology and Philosophy</w:t>
      </w:r>
      <w:r>
        <w:t>.</w:t>
      </w:r>
    </w:p>
  </w:footnote>
  <w:footnote w:id="4">
    <w:p w:rsidR="00CE1731" w:rsidRDefault="00CE1731">
      <w:pPr>
        <w:pStyle w:val="FootnoteText"/>
      </w:pPr>
      <w:r>
        <w:rPr>
          <w:rStyle w:val="FootnoteReference"/>
        </w:rPr>
        <w:footnoteRef/>
      </w:r>
      <w:r>
        <w:t xml:space="preserve"> See Mag Uidhir 2009 for a different, perhaps better, way of thinking about pornography, which also implies its non-reflexivity.</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731" w:rsidRPr="00A344C4" w:rsidRDefault="00CE1731" w:rsidP="00A344C4">
    <w:pPr>
      <w:pStyle w:val="Header"/>
      <w:jc w:val="center"/>
      <w:rPr>
        <w:i/>
      </w:rPr>
    </w:pPr>
    <w:r>
      <w:t xml:space="preserve">CRITICAL NOTICE OF DUTTON: </w:t>
    </w:r>
    <w:r>
      <w:rPr>
        <w:i/>
      </w:rPr>
      <w:t>THE ART INSTINCT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315622C"/>
    <w:multiLevelType w:val="multilevel"/>
    <w:tmpl w:val="11F8D14C"/>
    <w:lvl w:ilvl="0">
      <w:start w:val="1"/>
      <w:numFmt w:val="upperRoman"/>
      <w:lvlText w:val="%1."/>
      <w:lvlJc w:val="right"/>
      <w:pPr>
        <w:ind w:left="1440" w:hanging="18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62983C26"/>
    <w:multiLevelType w:val="hybridMultilevel"/>
    <w:tmpl w:val="9EFC9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0"/>
  </w:num>
  <w:num w:numId="4">
    <w:abstractNumId w:val="0"/>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GB" w:vendorID="64" w:dllVersion="131078" w:nlCheck="1" w:checkStyle="1"/>
  <w:activeWritingStyle w:appName="MSWord" w:lang="en-US" w:vendorID="64" w:dllVersion="131078" w:nlCheck="1" w:checkStyle="1"/>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06781"/>
    <w:rsid w:val="000028CB"/>
    <w:rsid w:val="000154D8"/>
    <w:rsid w:val="00024475"/>
    <w:rsid w:val="00046498"/>
    <w:rsid w:val="00050862"/>
    <w:rsid w:val="00052260"/>
    <w:rsid w:val="00052AF0"/>
    <w:rsid w:val="000556F5"/>
    <w:rsid w:val="00064023"/>
    <w:rsid w:val="00066938"/>
    <w:rsid w:val="00067A18"/>
    <w:rsid w:val="000736DD"/>
    <w:rsid w:val="00074A5C"/>
    <w:rsid w:val="000863E3"/>
    <w:rsid w:val="00086B6E"/>
    <w:rsid w:val="000954EF"/>
    <w:rsid w:val="000963DA"/>
    <w:rsid w:val="000A1982"/>
    <w:rsid w:val="000A2A91"/>
    <w:rsid w:val="000A566C"/>
    <w:rsid w:val="000A7BE1"/>
    <w:rsid w:val="000B0570"/>
    <w:rsid w:val="000B36BD"/>
    <w:rsid w:val="000B7A17"/>
    <w:rsid w:val="000C6128"/>
    <w:rsid w:val="000D1475"/>
    <w:rsid w:val="000D5B7A"/>
    <w:rsid w:val="000E1D77"/>
    <w:rsid w:val="000E282B"/>
    <w:rsid w:val="000E6BB5"/>
    <w:rsid w:val="000F0CD9"/>
    <w:rsid w:val="000F1B81"/>
    <w:rsid w:val="000F7A1F"/>
    <w:rsid w:val="00100BE3"/>
    <w:rsid w:val="00107E77"/>
    <w:rsid w:val="001114D2"/>
    <w:rsid w:val="0011272A"/>
    <w:rsid w:val="0012214B"/>
    <w:rsid w:val="001458C8"/>
    <w:rsid w:val="00157349"/>
    <w:rsid w:val="00181BA1"/>
    <w:rsid w:val="001833D4"/>
    <w:rsid w:val="00190F49"/>
    <w:rsid w:val="00191B44"/>
    <w:rsid w:val="0019334A"/>
    <w:rsid w:val="00193DD9"/>
    <w:rsid w:val="00194965"/>
    <w:rsid w:val="001A05E8"/>
    <w:rsid w:val="001A2825"/>
    <w:rsid w:val="001A2C3D"/>
    <w:rsid w:val="001A6EBE"/>
    <w:rsid w:val="001D168A"/>
    <w:rsid w:val="0020079D"/>
    <w:rsid w:val="00204423"/>
    <w:rsid w:val="00204A1C"/>
    <w:rsid w:val="002164BC"/>
    <w:rsid w:val="00227BA4"/>
    <w:rsid w:val="00232E93"/>
    <w:rsid w:val="0024316A"/>
    <w:rsid w:val="00245886"/>
    <w:rsid w:val="002513A3"/>
    <w:rsid w:val="00265033"/>
    <w:rsid w:val="00274010"/>
    <w:rsid w:val="00284F15"/>
    <w:rsid w:val="00287269"/>
    <w:rsid w:val="00293C4B"/>
    <w:rsid w:val="00296147"/>
    <w:rsid w:val="002A02E9"/>
    <w:rsid w:val="002A5D29"/>
    <w:rsid w:val="002B0655"/>
    <w:rsid w:val="002B1154"/>
    <w:rsid w:val="002B3D3E"/>
    <w:rsid w:val="002B55B9"/>
    <w:rsid w:val="002B6519"/>
    <w:rsid w:val="002E3051"/>
    <w:rsid w:val="00303970"/>
    <w:rsid w:val="003100E3"/>
    <w:rsid w:val="003265B9"/>
    <w:rsid w:val="003314F8"/>
    <w:rsid w:val="00332F91"/>
    <w:rsid w:val="00335B04"/>
    <w:rsid w:val="003370D7"/>
    <w:rsid w:val="00344E92"/>
    <w:rsid w:val="003524E9"/>
    <w:rsid w:val="00367840"/>
    <w:rsid w:val="00383700"/>
    <w:rsid w:val="00395B8F"/>
    <w:rsid w:val="00396055"/>
    <w:rsid w:val="0039702A"/>
    <w:rsid w:val="003B0E6C"/>
    <w:rsid w:val="003B1707"/>
    <w:rsid w:val="003B4977"/>
    <w:rsid w:val="003C3CA5"/>
    <w:rsid w:val="003D04CE"/>
    <w:rsid w:val="003D2618"/>
    <w:rsid w:val="003D7D8D"/>
    <w:rsid w:val="003E496B"/>
    <w:rsid w:val="003E4B8D"/>
    <w:rsid w:val="003E4C00"/>
    <w:rsid w:val="003F676E"/>
    <w:rsid w:val="003F6A48"/>
    <w:rsid w:val="00406F5F"/>
    <w:rsid w:val="0041001F"/>
    <w:rsid w:val="0041468A"/>
    <w:rsid w:val="00416836"/>
    <w:rsid w:val="00416A30"/>
    <w:rsid w:val="00424B4F"/>
    <w:rsid w:val="00444071"/>
    <w:rsid w:val="00444CB7"/>
    <w:rsid w:val="004467BC"/>
    <w:rsid w:val="004546A9"/>
    <w:rsid w:val="00455150"/>
    <w:rsid w:val="00472BF1"/>
    <w:rsid w:val="00473E86"/>
    <w:rsid w:val="00475D22"/>
    <w:rsid w:val="00475ED4"/>
    <w:rsid w:val="00477A76"/>
    <w:rsid w:val="00484F33"/>
    <w:rsid w:val="00493EE3"/>
    <w:rsid w:val="004A231C"/>
    <w:rsid w:val="004B731B"/>
    <w:rsid w:val="004C1103"/>
    <w:rsid w:val="004C25EA"/>
    <w:rsid w:val="004C3DEF"/>
    <w:rsid w:val="004D20EB"/>
    <w:rsid w:val="004D378C"/>
    <w:rsid w:val="004E3FAA"/>
    <w:rsid w:val="004E7EB9"/>
    <w:rsid w:val="004F086F"/>
    <w:rsid w:val="00500494"/>
    <w:rsid w:val="00507255"/>
    <w:rsid w:val="00512336"/>
    <w:rsid w:val="005167D0"/>
    <w:rsid w:val="0052040E"/>
    <w:rsid w:val="00522319"/>
    <w:rsid w:val="0052526E"/>
    <w:rsid w:val="00545085"/>
    <w:rsid w:val="00546DAC"/>
    <w:rsid w:val="00547DA6"/>
    <w:rsid w:val="00555406"/>
    <w:rsid w:val="00557D46"/>
    <w:rsid w:val="00560735"/>
    <w:rsid w:val="00567D88"/>
    <w:rsid w:val="0057551C"/>
    <w:rsid w:val="0057669D"/>
    <w:rsid w:val="00577A24"/>
    <w:rsid w:val="00586273"/>
    <w:rsid w:val="00586338"/>
    <w:rsid w:val="005A0661"/>
    <w:rsid w:val="005C0033"/>
    <w:rsid w:val="005D741D"/>
    <w:rsid w:val="005D7489"/>
    <w:rsid w:val="005E0970"/>
    <w:rsid w:val="005F1B12"/>
    <w:rsid w:val="005F2386"/>
    <w:rsid w:val="005F3560"/>
    <w:rsid w:val="005F5C7B"/>
    <w:rsid w:val="00604BDE"/>
    <w:rsid w:val="00606781"/>
    <w:rsid w:val="00617FD8"/>
    <w:rsid w:val="00625963"/>
    <w:rsid w:val="00632B3F"/>
    <w:rsid w:val="006448A4"/>
    <w:rsid w:val="00646FC0"/>
    <w:rsid w:val="00647EC6"/>
    <w:rsid w:val="00683319"/>
    <w:rsid w:val="00685E19"/>
    <w:rsid w:val="006A6650"/>
    <w:rsid w:val="006B5418"/>
    <w:rsid w:val="006B6C85"/>
    <w:rsid w:val="006C299B"/>
    <w:rsid w:val="006C73F5"/>
    <w:rsid w:val="006D1F7B"/>
    <w:rsid w:val="00714197"/>
    <w:rsid w:val="00721FD6"/>
    <w:rsid w:val="00763DA7"/>
    <w:rsid w:val="007649E3"/>
    <w:rsid w:val="00765EDB"/>
    <w:rsid w:val="00775000"/>
    <w:rsid w:val="007829CD"/>
    <w:rsid w:val="00787EAA"/>
    <w:rsid w:val="00794B54"/>
    <w:rsid w:val="007B009A"/>
    <w:rsid w:val="007B467C"/>
    <w:rsid w:val="007D0001"/>
    <w:rsid w:val="007E0AD0"/>
    <w:rsid w:val="007F4185"/>
    <w:rsid w:val="007F46B3"/>
    <w:rsid w:val="00805904"/>
    <w:rsid w:val="008144E0"/>
    <w:rsid w:val="008242C3"/>
    <w:rsid w:val="008245D2"/>
    <w:rsid w:val="00831D9C"/>
    <w:rsid w:val="00834DE2"/>
    <w:rsid w:val="00840642"/>
    <w:rsid w:val="00843D24"/>
    <w:rsid w:val="00851026"/>
    <w:rsid w:val="008532D6"/>
    <w:rsid w:val="008626A2"/>
    <w:rsid w:val="00867271"/>
    <w:rsid w:val="00875C89"/>
    <w:rsid w:val="00883EA6"/>
    <w:rsid w:val="00891F32"/>
    <w:rsid w:val="008A3170"/>
    <w:rsid w:val="008A6996"/>
    <w:rsid w:val="008C04AC"/>
    <w:rsid w:val="008C0635"/>
    <w:rsid w:val="008C4AD0"/>
    <w:rsid w:val="008C4BBE"/>
    <w:rsid w:val="008E791D"/>
    <w:rsid w:val="008E7FDD"/>
    <w:rsid w:val="008F6404"/>
    <w:rsid w:val="00901108"/>
    <w:rsid w:val="009016C3"/>
    <w:rsid w:val="009037DA"/>
    <w:rsid w:val="00916E4E"/>
    <w:rsid w:val="009215E7"/>
    <w:rsid w:val="00922B07"/>
    <w:rsid w:val="0092558E"/>
    <w:rsid w:val="00935250"/>
    <w:rsid w:val="00950630"/>
    <w:rsid w:val="0095685D"/>
    <w:rsid w:val="00957219"/>
    <w:rsid w:val="00960980"/>
    <w:rsid w:val="009736C2"/>
    <w:rsid w:val="00987553"/>
    <w:rsid w:val="009878D3"/>
    <w:rsid w:val="0099347B"/>
    <w:rsid w:val="009C08FF"/>
    <w:rsid w:val="009C3798"/>
    <w:rsid w:val="009C679A"/>
    <w:rsid w:val="009E02E7"/>
    <w:rsid w:val="009E67A2"/>
    <w:rsid w:val="009F69AD"/>
    <w:rsid w:val="009F792B"/>
    <w:rsid w:val="00A02E97"/>
    <w:rsid w:val="00A03052"/>
    <w:rsid w:val="00A06681"/>
    <w:rsid w:val="00A07BC3"/>
    <w:rsid w:val="00A23153"/>
    <w:rsid w:val="00A23F74"/>
    <w:rsid w:val="00A25F50"/>
    <w:rsid w:val="00A26BD3"/>
    <w:rsid w:val="00A33B28"/>
    <w:rsid w:val="00A344C4"/>
    <w:rsid w:val="00A3484C"/>
    <w:rsid w:val="00A40252"/>
    <w:rsid w:val="00A63FCB"/>
    <w:rsid w:val="00A6587D"/>
    <w:rsid w:val="00A86074"/>
    <w:rsid w:val="00A91E1F"/>
    <w:rsid w:val="00A9229E"/>
    <w:rsid w:val="00A9254C"/>
    <w:rsid w:val="00A92A2D"/>
    <w:rsid w:val="00A952F5"/>
    <w:rsid w:val="00A97A24"/>
    <w:rsid w:val="00AA27DD"/>
    <w:rsid w:val="00AA3738"/>
    <w:rsid w:val="00AA558A"/>
    <w:rsid w:val="00AC7B38"/>
    <w:rsid w:val="00AD78E1"/>
    <w:rsid w:val="00AE20BB"/>
    <w:rsid w:val="00AE3C60"/>
    <w:rsid w:val="00AE45CF"/>
    <w:rsid w:val="00AF3D4F"/>
    <w:rsid w:val="00B0333B"/>
    <w:rsid w:val="00B03C38"/>
    <w:rsid w:val="00B053D1"/>
    <w:rsid w:val="00B21C93"/>
    <w:rsid w:val="00B31277"/>
    <w:rsid w:val="00B3337F"/>
    <w:rsid w:val="00B43222"/>
    <w:rsid w:val="00B46C87"/>
    <w:rsid w:val="00B5152D"/>
    <w:rsid w:val="00B5677C"/>
    <w:rsid w:val="00B57530"/>
    <w:rsid w:val="00B71524"/>
    <w:rsid w:val="00B71656"/>
    <w:rsid w:val="00B73A58"/>
    <w:rsid w:val="00B92014"/>
    <w:rsid w:val="00B922F1"/>
    <w:rsid w:val="00BA1DEF"/>
    <w:rsid w:val="00BB21DA"/>
    <w:rsid w:val="00BB5E30"/>
    <w:rsid w:val="00BC0134"/>
    <w:rsid w:val="00BC4C1C"/>
    <w:rsid w:val="00BE3291"/>
    <w:rsid w:val="00BF1595"/>
    <w:rsid w:val="00BF32E9"/>
    <w:rsid w:val="00C04F54"/>
    <w:rsid w:val="00C062E0"/>
    <w:rsid w:val="00C112C2"/>
    <w:rsid w:val="00C16BA1"/>
    <w:rsid w:val="00C1796C"/>
    <w:rsid w:val="00C23EFF"/>
    <w:rsid w:val="00C26052"/>
    <w:rsid w:val="00C45FEB"/>
    <w:rsid w:val="00C53B89"/>
    <w:rsid w:val="00C66494"/>
    <w:rsid w:val="00C964AD"/>
    <w:rsid w:val="00CB0637"/>
    <w:rsid w:val="00CB119C"/>
    <w:rsid w:val="00CC487D"/>
    <w:rsid w:val="00CC63E2"/>
    <w:rsid w:val="00CD0C16"/>
    <w:rsid w:val="00CD4469"/>
    <w:rsid w:val="00CE13A7"/>
    <w:rsid w:val="00CE1731"/>
    <w:rsid w:val="00CE302C"/>
    <w:rsid w:val="00CE65E5"/>
    <w:rsid w:val="00CE7C3F"/>
    <w:rsid w:val="00CF0045"/>
    <w:rsid w:val="00CF0208"/>
    <w:rsid w:val="00CF0FCE"/>
    <w:rsid w:val="00CF3553"/>
    <w:rsid w:val="00CF6183"/>
    <w:rsid w:val="00D02B31"/>
    <w:rsid w:val="00D06642"/>
    <w:rsid w:val="00D17EB5"/>
    <w:rsid w:val="00D226C8"/>
    <w:rsid w:val="00D3143D"/>
    <w:rsid w:val="00D31B88"/>
    <w:rsid w:val="00D44045"/>
    <w:rsid w:val="00D56F98"/>
    <w:rsid w:val="00D57238"/>
    <w:rsid w:val="00D72DE5"/>
    <w:rsid w:val="00D76C07"/>
    <w:rsid w:val="00D81EDE"/>
    <w:rsid w:val="00D8377F"/>
    <w:rsid w:val="00D83BE5"/>
    <w:rsid w:val="00D94642"/>
    <w:rsid w:val="00DB10ED"/>
    <w:rsid w:val="00DB1C18"/>
    <w:rsid w:val="00DB7261"/>
    <w:rsid w:val="00DC76AE"/>
    <w:rsid w:val="00DD2F34"/>
    <w:rsid w:val="00DF0141"/>
    <w:rsid w:val="00E004DE"/>
    <w:rsid w:val="00E01B50"/>
    <w:rsid w:val="00E0317E"/>
    <w:rsid w:val="00E14C38"/>
    <w:rsid w:val="00E27151"/>
    <w:rsid w:val="00E43043"/>
    <w:rsid w:val="00E47912"/>
    <w:rsid w:val="00E5133D"/>
    <w:rsid w:val="00E602B5"/>
    <w:rsid w:val="00E60519"/>
    <w:rsid w:val="00E64ED9"/>
    <w:rsid w:val="00E73D78"/>
    <w:rsid w:val="00E7637D"/>
    <w:rsid w:val="00EA0BAE"/>
    <w:rsid w:val="00EA70B7"/>
    <w:rsid w:val="00EB32EC"/>
    <w:rsid w:val="00EB52E4"/>
    <w:rsid w:val="00EC6459"/>
    <w:rsid w:val="00EC7951"/>
    <w:rsid w:val="00EE272F"/>
    <w:rsid w:val="00EF0E40"/>
    <w:rsid w:val="00EF366F"/>
    <w:rsid w:val="00EF687D"/>
    <w:rsid w:val="00EF6F03"/>
    <w:rsid w:val="00EF7B75"/>
    <w:rsid w:val="00F10749"/>
    <w:rsid w:val="00F1509F"/>
    <w:rsid w:val="00F17958"/>
    <w:rsid w:val="00F210EC"/>
    <w:rsid w:val="00F213AC"/>
    <w:rsid w:val="00F22204"/>
    <w:rsid w:val="00F26AE0"/>
    <w:rsid w:val="00F3055B"/>
    <w:rsid w:val="00F34035"/>
    <w:rsid w:val="00F36CE3"/>
    <w:rsid w:val="00F45A0A"/>
    <w:rsid w:val="00F535D4"/>
    <w:rsid w:val="00F5439A"/>
    <w:rsid w:val="00F562F6"/>
    <w:rsid w:val="00F85FE1"/>
    <w:rsid w:val="00F95DEC"/>
    <w:rsid w:val="00FA0676"/>
    <w:rsid w:val="00FA100C"/>
    <w:rsid w:val="00FC09A1"/>
    <w:rsid w:val="00FC32EC"/>
    <w:rsid w:val="00FC38FF"/>
    <w:rsid w:val="00FC6805"/>
    <w:rsid w:val="00FC7A29"/>
    <w:rsid w:val="00FE4CC6"/>
    <w:rsid w:val="00FE57CD"/>
    <w:rsid w:val="00FE5C6D"/>
    <w:rsid w:val="00FE6691"/>
    <w:rsid w:val="00FF3918"/>
    <w:rsid w:val="00FF7AB4"/>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mbr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631B6"/>
    <w:pPr>
      <w:spacing w:after="160" w:line="360" w:lineRule="auto"/>
      <w:ind w:firstLine="720"/>
      <w:jc w:val="both"/>
    </w:pPr>
    <w:rPr>
      <w:rFonts w:asciiTheme="majorHAnsi" w:hAnsiTheme="majorHAnsi" w:cs="Times New Roman"/>
      <w:noProof/>
      <w:lang w:val="en-GB"/>
    </w:rPr>
  </w:style>
  <w:style w:type="paragraph" w:styleId="Heading1">
    <w:name w:val="heading 1"/>
    <w:basedOn w:val="Normal"/>
    <w:next w:val="Normal"/>
    <w:link w:val="Heading1Char"/>
    <w:uiPriority w:val="9"/>
    <w:qFormat/>
    <w:rsid w:val="00443AA9"/>
    <w:pPr>
      <w:keepNext/>
      <w:keepLines/>
      <w:spacing w:before="480" w:after="0"/>
      <w:jc w:val="center"/>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443AA9"/>
    <w:pPr>
      <w:keepNext/>
      <w:keepLines/>
      <w:spacing w:before="200" w:after="0"/>
      <w:jc w:val="center"/>
      <w:outlineLvl w:val="1"/>
    </w:pPr>
    <w:rPr>
      <w:rFonts w:eastAsiaTheme="majorEastAsia" w:cstheme="majorBidi"/>
      <w:b/>
      <w:bCs/>
      <w:color w:val="000000" w:themeColor="text1"/>
      <w:sz w:val="28"/>
      <w:szCs w:val="26"/>
    </w:rPr>
  </w:style>
  <w:style w:type="paragraph" w:styleId="Heading3">
    <w:name w:val="heading 3"/>
    <w:basedOn w:val="Normal"/>
    <w:next w:val="NoSpacing"/>
    <w:link w:val="Heading3Char"/>
    <w:uiPriority w:val="9"/>
    <w:unhideWhenUsed/>
    <w:qFormat/>
    <w:rsid w:val="00F210EC"/>
    <w:pPr>
      <w:keepNext/>
      <w:keepLines/>
      <w:numPr>
        <w:numId w:val="5"/>
      </w:numPr>
      <w:spacing w:after="200"/>
      <w:ind w:left="0" w:firstLine="0"/>
      <w:jc w:val="center"/>
      <w:outlineLvl w:val="2"/>
    </w:pPr>
    <w:rPr>
      <w:rFonts w:eastAsiaTheme="majorEastAsia" w:cstheme="majorBidi"/>
      <w:b/>
      <w:bCs/>
      <w:color w:val="000000" w:themeColor="text1"/>
    </w:rPr>
  </w:style>
  <w:style w:type="paragraph" w:styleId="Heading5">
    <w:name w:val="heading 5"/>
    <w:basedOn w:val="Normal"/>
    <w:next w:val="Normal"/>
    <w:link w:val="Heading5Char"/>
    <w:rsid w:val="003B0E6C"/>
    <w:pPr>
      <w:keepNext/>
      <w:keepLines/>
      <w:spacing w:before="200" w:after="0"/>
      <w:outlineLvl w:val="4"/>
    </w:pPr>
    <w:rPr>
      <w:rFonts w:eastAsiaTheme="majorEastAsia"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87F30"/>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F30"/>
    <w:rPr>
      <w:rFonts w:ascii="Lucida Grande" w:hAnsi="Lucida Grande"/>
      <w:sz w:val="18"/>
      <w:szCs w:val="18"/>
    </w:rPr>
  </w:style>
  <w:style w:type="paragraph" w:styleId="NoSpacing">
    <w:name w:val="No Spacing"/>
    <w:aliases w:val="No indent"/>
    <w:basedOn w:val="Normal"/>
    <w:next w:val="Normal"/>
    <w:link w:val="NoSpacingChar"/>
    <w:uiPriority w:val="1"/>
    <w:qFormat/>
    <w:rsid w:val="005631B6"/>
    <w:pPr>
      <w:ind w:firstLine="0"/>
    </w:pPr>
    <w:rPr>
      <w:rFonts w:ascii="Calibri" w:eastAsia="Calibri" w:hAnsi="Calibri"/>
      <w:noProof w:val="0"/>
      <w:szCs w:val="22"/>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semiHidden/>
    <w:unhideWhenUsed/>
    <w:rsid w:val="001A29D2"/>
    <w:pPr>
      <w:tabs>
        <w:tab w:val="center" w:pos="4320"/>
        <w:tab w:val="right" w:pos="8640"/>
      </w:tabs>
      <w:spacing w:after="0" w:line="240" w:lineRule="auto"/>
    </w:pPr>
    <w:rPr>
      <w:rFonts w:cstheme="minorBidi"/>
      <w:noProof w:val="0"/>
      <w:lang w:val="en-US"/>
    </w:rPr>
  </w:style>
  <w:style w:type="character" w:customStyle="1" w:styleId="HeaderChar">
    <w:name w:val="Header Char"/>
    <w:basedOn w:val="DefaultParagraphFont"/>
    <w:link w:val="Header"/>
    <w:uiPriority w:val="99"/>
    <w:semiHidden/>
    <w:rsid w:val="001A29D2"/>
    <w:rPr>
      <w:rFonts w:asciiTheme="majorHAnsi" w:hAnsiTheme="majorHAnsi"/>
    </w:rPr>
  </w:style>
  <w:style w:type="character" w:customStyle="1" w:styleId="NoSpacingChar">
    <w:name w:val="No Spacing Char"/>
    <w:aliases w:val="No indent Char"/>
    <w:basedOn w:val="DefaultParagraphFont"/>
    <w:link w:val="NoSpacing"/>
    <w:uiPriority w:val="1"/>
    <w:rsid w:val="005631B6"/>
    <w:rPr>
      <w:rFonts w:ascii="Calibri" w:eastAsia="Calibri" w:hAnsi="Calibri" w:cs="Times New Roman"/>
      <w:szCs w:val="22"/>
      <w:lang w:val="en-GB"/>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character" w:customStyle="1" w:styleId="Heading1Char">
    <w:name w:val="Heading 1 Char"/>
    <w:basedOn w:val="DefaultParagraphFont"/>
    <w:link w:val="Heading1"/>
    <w:uiPriority w:val="9"/>
    <w:rsid w:val="00443AA9"/>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443AA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F210EC"/>
    <w:rPr>
      <w:rFonts w:asciiTheme="majorHAnsi" w:eastAsiaTheme="majorEastAsia" w:hAnsiTheme="majorHAnsi" w:cstheme="majorBidi"/>
      <w:b/>
      <w:bCs/>
      <w:noProof/>
      <w:color w:val="000000" w:themeColor="text1"/>
      <w:lang w:val="en-GB"/>
    </w:rPr>
  </w:style>
  <w:style w:type="paragraph" w:customStyle="1" w:styleId="quote">
    <w:name w:val="quote"/>
    <w:basedOn w:val="NoSpacing"/>
    <w:next w:val="Normal"/>
    <w:qFormat/>
    <w:rsid w:val="00557D46"/>
    <w:pPr>
      <w:ind w:left="720" w:right="720"/>
    </w:pPr>
    <w:rPr>
      <w:sz w:val="20"/>
    </w:rPr>
  </w:style>
  <w:style w:type="character" w:customStyle="1" w:styleId="bold">
    <w:name w:val="bold"/>
    <w:basedOn w:val="DefaultParagraphFont"/>
    <w:rsid w:val="00CE302C"/>
  </w:style>
  <w:style w:type="paragraph" w:styleId="Footer">
    <w:name w:val="footer"/>
    <w:basedOn w:val="Normal"/>
    <w:link w:val="FooterChar"/>
    <w:rsid w:val="00F10749"/>
    <w:pPr>
      <w:tabs>
        <w:tab w:val="center" w:pos="4320"/>
        <w:tab w:val="right" w:pos="8640"/>
      </w:tabs>
      <w:spacing w:after="0" w:line="240" w:lineRule="auto"/>
    </w:pPr>
  </w:style>
  <w:style w:type="character" w:customStyle="1" w:styleId="FooterChar">
    <w:name w:val="Footer Char"/>
    <w:basedOn w:val="DefaultParagraphFont"/>
    <w:link w:val="Footer"/>
    <w:rsid w:val="00F10749"/>
    <w:rPr>
      <w:rFonts w:asciiTheme="majorHAnsi" w:hAnsiTheme="majorHAnsi" w:cs="Times New Roman"/>
      <w:noProof/>
      <w:lang w:val="en-GB"/>
    </w:rPr>
  </w:style>
  <w:style w:type="character" w:styleId="PageNumber">
    <w:name w:val="page number"/>
    <w:basedOn w:val="DefaultParagraphFont"/>
    <w:rsid w:val="00F10749"/>
  </w:style>
  <w:style w:type="paragraph" w:styleId="NormalWeb">
    <w:name w:val="Normal (Web)"/>
    <w:basedOn w:val="Normal"/>
    <w:uiPriority w:val="99"/>
    <w:rsid w:val="000E282B"/>
    <w:pPr>
      <w:spacing w:beforeLines="1" w:afterLines="1" w:line="240" w:lineRule="auto"/>
      <w:ind w:firstLine="0"/>
      <w:jc w:val="left"/>
    </w:pPr>
    <w:rPr>
      <w:rFonts w:ascii="Times" w:hAnsi="Times"/>
      <w:noProof w:val="0"/>
      <w:sz w:val="20"/>
      <w:szCs w:val="20"/>
    </w:rPr>
  </w:style>
  <w:style w:type="paragraph" w:styleId="FootnoteText">
    <w:name w:val="footnote text"/>
    <w:basedOn w:val="Normal"/>
    <w:link w:val="FootnoteTextChar"/>
    <w:rsid w:val="00F36CE3"/>
    <w:pPr>
      <w:spacing w:after="0" w:line="240" w:lineRule="auto"/>
    </w:pPr>
    <w:rPr>
      <w:sz w:val="20"/>
    </w:rPr>
  </w:style>
  <w:style w:type="character" w:customStyle="1" w:styleId="FootnoteTextChar">
    <w:name w:val="Footnote Text Char"/>
    <w:basedOn w:val="DefaultParagraphFont"/>
    <w:link w:val="FootnoteText"/>
    <w:rsid w:val="00F36CE3"/>
    <w:rPr>
      <w:rFonts w:asciiTheme="majorHAnsi" w:hAnsiTheme="majorHAnsi" w:cs="Times New Roman"/>
      <w:noProof/>
      <w:sz w:val="20"/>
      <w:lang w:val="en-GB"/>
    </w:rPr>
  </w:style>
  <w:style w:type="character" w:styleId="FootnoteReference">
    <w:name w:val="footnote reference"/>
    <w:basedOn w:val="DefaultParagraphFont"/>
    <w:rsid w:val="00586273"/>
    <w:rPr>
      <w:vertAlign w:val="superscript"/>
    </w:rPr>
  </w:style>
  <w:style w:type="character" w:styleId="Hyperlink">
    <w:name w:val="Hyperlink"/>
    <w:basedOn w:val="DefaultParagraphFont"/>
    <w:uiPriority w:val="99"/>
    <w:rsid w:val="00F5439A"/>
    <w:rPr>
      <w:color w:val="0000FF"/>
      <w:u w:val="single"/>
    </w:rPr>
  </w:style>
  <w:style w:type="character" w:styleId="FollowedHyperlink">
    <w:name w:val="FollowedHyperlink"/>
    <w:basedOn w:val="DefaultParagraphFont"/>
    <w:rsid w:val="00F5439A"/>
    <w:rPr>
      <w:color w:val="800080" w:themeColor="followedHyperlink"/>
      <w:u w:val="single"/>
    </w:rPr>
  </w:style>
  <w:style w:type="paragraph" w:styleId="ListParagraph">
    <w:name w:val="List Paragraph"/>
    <w:basedOn w:val="Normal"/>
    <w:rsid w:val="00204A1C"/>
    <w:pPr>
      <w:ind w:left="720"/>
      <w:contextualSpacing/>
    </w:pPr>
  </w:style>
  <w:style w:type="character" w:styleId="Emphasis">
    <w:name w:val="Emphasis"/>
    <w:basedOn w:val="DefaultParagraphFont"/>
    <w:uiPriority w:val="20"/>
    <w:rsid w:val="00A25F50"/>
    <w:rPr>
      <w:i/>
    </w:rPr>
  </w:style>
  <w:style w:type="character" w:customStyle="1" w:styleId="Heading5Char">
    <w:name w:val="Heading 5 Char"/>
    <w:basedOn w:val="DefaultParagraphFont"/>
    <w:link w:val="Heading5"/>
    <w:rsid w:val="003B0E6C"/>
    <w:rPr>
      <w:rFonts w:asciiTheme="majorHAnsi" w:eastAsiaTheme="majorEastAsia" w:hAnsiTheme="majorHAnsi" w:cstheme="majorBidi"/>
      <w:noProof/>
      <w:color w:val="244061" w:themeColor="accent1" w:themeShade="80"/>
      <w:lang w:val="en-GB"/>
    </w:rPr>
  </w:style>
</w:styles>
</file>

<file path=word/webSettings.xml><?xml version="1.0" encoding="utf-8"?>
<w:webSettings xmlns:r="http://schemas.openxmlformats.org/officeDocument/2006/relationships" xmlns:w="http://schemas.openxmlformats.org/wordprocessingml/2006/main">
  <w:divs>
    <w:div w:id="56436246">
      <w:bodyDiv w:val="1"/>
      <w:marLeft w:val="0"/>
      <w:marRight w:val="0"/>
      <w:marTop w:val="0"/>
      <w:marBottom w:val="0"/>
      <w:divBdr>
        <w:top w:val="none" w:sz="0" w:space="0" w:color="auto"/>
        <w:left w:val="none" w:sz="0" w:space="0" w:color="auto"/>
        <w:bottom w:val="none" w:sz="0" w:space="0" w:color="auto"/>
        <w:right w:val="none" w:sz="0" w:space="0" w:color="auto"/>
      </w:divBdr>
    </w:div>
    <w:div w:id="719986740">
      <w:bodyDiv w:val="1"/>
      <w:marLeft w:val="0"/>
      <w:marRight w:val="0"/>
      <w:marTop w:val="0"/>
      <w:marBottom w:val="0"/>
      <w:divBdr>
        <w:top w:val="none" w:sz="0" w:space="0" w:color="auto"/>
        <w:left w:val="none" w:sz="0" w:space="0" w:color="auto"/>
        <w:bottom w:val="none" w:sz="0" w:space="0" w:color="auto"/>
        <w:right w:val="none" w:sz="0" w:space="0" w:color="auto"/>
      </w:divBdr>
    </w:div>
    <w:div w:id="817569807">
      <w:bodyDiv w:val="1"/>
      <w:marLeft w:val="0"/>
      <w:marRight w:val="0"/>
      <w:marTop w:val="0"/>
      <w:marBottom w:val="0"/>
      <w:divBdr>
        <w:top w:val="none" w:sz="0" w:space="0" w:color="auto"/>
        <w:left w:val="none" w:sz="0" w:space="0" w:color="auto"/>
        <w:bottom w:val="none" w:sz="0" w:space="0" w:color="auto"/>
        <w:right w:val="none" w:sz="0" w:space="0" w:color="auto"/>
      </w:divBdr>
    </w:div>
    <w:div w:id="1017585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tinyurl.com/28mkzur" TargetMode="External"/><Relationship Id="rId7" Type="http://schemas.openxmlformats.org/officeDocument/2006/relationships/hyperlink" Target="http://www.isrl.uiuc.edu/%7Eamag/langev/pubtype/article_MindSociety.html" TargetMode="External"/><Relationship Id="rId8" Type="http://schemas.openxmlformats.org/officeDocument/2006/relationships/hyperlink" Target="http://tinyurl.com/2dlp4ts" TargetMode="External"/><Relationship Id="rId9" Type="http://schemas.openxmlformats.org/officeDocument/2006/relationships/hyperlink" Target="http://tinyurl.com/2elaged"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7295</Words>
  <Characters>41582</Characters>
  <Application>Microsoft Macintosh Word</Application>
  <DocSecurity>0</DocSecurity>
  <Lines>346</Lines>
  <Paragraphs>83</Paragraphs>
  <ScaleCrop>false</ScaleCrop>
  <Company>University of Toronto</Company>
  <LinksUpToDate>false</LinksUpToDate>
  <CharactersWithSpaces>51065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cp:lastModifiedBy>Mohan Matthen</cp:lastModifiedBy>
  <cp:revision>2</cp:revision>
  <cp:lastPrinted>2010-08-10T20:48:00Z</cp:lastPrinted>
  <dcterms:created xsi:type="dcterms:W3CDTF">2011-01-08T23:24:00Z</dcterms:created>
  <dcterms:modified xsi:type="dcterms:W3CDTF">2011-01-08T23:24:00Z</dcterms:modified>
</cp:coreProperties>
</file>