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AE67" w14:textId="7D4837D6" w:rsidR="001B3134" w:rsidRDefault="0036484B" w:rsidP="0036484B">
      <w:pPr>
        <w:pStyle w:val="Heading2"/>
        <w:rPr>
          <w:lang w:val="en-CA"/>
        </w:rPr>
      </w:pPr>
      <w:r>
        <w:rPr>
          <w:lang w:val="en-CA"/>
        </w:rPr>
        <w:t>PLANTS SENSE. BUT ONLY ANIMALS PERCEIVE.</w:t>
      </w:r>
    </w:p>
    <w:p w14:paraId="61E31767" w14:textId="7C32CDAD" w:rsidR="0036484B" w:rsidRDefault="0036484B" w:rsidP="0036484B">
      <w:pPr>
        <w:pStyle w:val="Heading2"/>
        <w:rPr>
          <w:lang w:val="en-CA"/>
        </w:rPr>
      </w:pPr>
      <w:r>
        <w:rPr>
          <w:lang w:val="en-CA"/>
        </w:rPr>
        <w:t>Mohan Matthen</w:t>
      </w:r>
    </w:p>
    <w:p w14:paraId="16E65F38" w14:textId="5FD60A0A" w:rsidR="007778DF" w:rsidRDefault="007778DF" w:rsidP="007778DF">
      <w:pPr>
        <w:pStyle w:val="Heading3"/>
      </w:pPr>
      <w:r>
        <w:t xml:space="preserve"> Introduction</w:t>
      </w:r>
    </w:p>
    <w:p w14:paraId="15986319" w14:textId="07CE8A87" w:rsidR="002958D7" w:rsidRDefault="007778DF" w:rsidP="007778DF">
      <w:pPr>
        <w:pStyle w:val="NoSpacing"/>
      </w:pPr>
      <w:r>
        <w:t xml:space="preserve">All living things—plants, bacteria, and other non-animals included—adapt their behaviour to their surroundings. </w:t>
      </w:r>
      <w:r w:rsidR="00196E7A">
        <w:t>To do</w:t>
      </w:r>
      <w:r w:rsidR="006534A7">
        <w:t xml:space="preserve"> t</w:t>
      </w:r>
      <w:r>
        <w:t xml:space="preserve">his, they </w:t>
      </w:r>
      <w:r w:rsidR="005C5FD6">
        <w:t xml:space="preserve">have </w:t>
      </w:r>
      <w:r>
        <w:t xml:space="preserve">organs that are sensitive to </w:t>
      </w:r>
      <w:r w:rsidR="008F15BA">
        <w:t>environmental conditions</w:t>
      </w:r>
      <w:r>
        <w:t xml:space="preserve">. </w:t>
      </w:r>
      <w:r w:rsidR="00DD59A7">
        <w:t>In short, a</w:t>
      </w:r>
      <w:r w:rsidR="0036546C">
        <w:t>ll</w:t>
      </w:r>
      <w:r w:rsidR="002958D7">
        <w:t xml:space="preserve"> living thing</w:t>
      </w:r>
      <w:r w:rsidR="0036546C">
        <w:t>s</w:t>
      </w:r>
      <w:r>
        <w:t xml:space="preserve"> </w:t>
      </w:r>
      <w:r w:rsidR="0001569B">
        <w:t xml:space="preserve">have </w:t>
      </w:r>
      <w:r>
        <w:t>sens</w:t>
      </w:r>
      <w:r w:rsidR="0001569B">
        <w:t>ory capacities</w:t>
      </w:r>
      <w:r>
        <w:t>.</w:t>
      </w:r>
      <w:r w:rsidR="00DD59A7">
        <w:t xml:space="preserve"> The question for philosophers </w:t>
      </w:r>
      <w:r w:rsidR="00530E49">
        <w:t xml:space="preserve">of perception </w:t>
      </w:r>
      <w:r w:rsidR="00DD59A7">
        <w:t>is</w:t>
      </w:r>
      <w:r w:rsidR="00410F2E">
        <w:t xml:space="preserve"> this</w:t>
      </w:r>
      <w:r w:rsidR="00A21131">
        <w:t xml:space="preserve">: </w:t>
      </w:r>
      <w:r w:rsidR="00E120F2">
        <w:t xml:space="preserve">How </w:t>
      </w:r>
      <w:r w:rsidR="00196E7A">
        <w:t xml:space="preserve">do these capacities </w:t>
      </w:r>
      <w:r w:rsidR="00E120F2">
        <w:t>relate t</w:t>
      </w:r>
      <w:r w:rsidR="009F57B4">
        <w:t>o reality</w:t>
      </w:r>
      <w:r w:rsidR="00196E7A">
        <w:t>?</w:t>
      </w:r>
    </w:p>
    <w:p w14:paraId="0DCC4E4D" w14:textId="66980502" w:rsidR="00992BB6" w:rsidRDefault="002958D7" w:rsidP="002958D7">
      <w:r>
        <w:t xml:space="preserve">Now, </w:t>
      </w:r>
      <w:r w:rsidR="00D67D57">
        <w:t>many</w:t>
      </w:r>
      <w:r w:rsidR="00A260B2">
        <w:t xml:space="preserve"> philosophers are inclined to deny</w:t>
      </w:r>
      <w:r w:rsidR="007D2C77">
        <w:t>—</w:t>
      </w:r>
      <w:r w:rsidR="000D078F">
        <w:t>indeed,</w:t>
      </w:r>
      <w:r w:rsidR="006451D2">
        <w:t xml:space="preserve"> to deny emphatically</w:t>
      </w:r>
      <w:r w:rsidR="00113F8E">
        <w:t>—</w:t>
      </w:r>
      <w:r w:rsidR="00A260B2">
        <w:t>that plants</w:t>
      </w:r>
      <w:r w:rsidR="007778DF">
        <w:t xml:space="preserve"> could</w:t>
      </w:r>
      <w:r w:rsidR="00A260B2">
        <w:t xml:space="preserve"> have </w:t>
      </w:r>
      <w:r w:rsidR="00A260B2" w:rsidRPr="006E0856">
        <w:rPr>
          <w:i/>
          <w:iCs/>
        </w:rPr>
        <w:t>cognitive</w:t>
      </w:r>
      <w:r w:rsidR="00A260B2">
        <w:t xml:space="preserve"> capacities</w:t>
      </w:r>
      <w:r w:rsidR="007778DF">
        <w:t xml:space="preserve"> or be consciou</w:t>
      </w:r>
      <w:r w:rsidR="00D449E1">
        <w:t>s</w:t>
      </w:r>
      <w:r w:rsidR="00A260B2">
        <w:t>.</w:t>
      </w:r>
      <w:r w:rsidR="00CF1425">
        <w:t xml:space="preserve"> </w:t>
      </w:r>
      <w:r w:rsidR="007D2C77">
        <w:t xml:space="preserve">So, </w:t>
      </w:r>
      <w:r w:rsidR="00604D36">
        <w:t xml:space="preserve">the story goes, </w:t>
      </w:r>
      <w:r w:rsidR="007D2C77">
        <w:t>th</w:t>
      </w:r>
      <w:r w:rsidR="00C93558">
        <w:t xml:space="preserve">ey do </w:t>
      </w:r>
      <w:r w:rsidR="007D2C77">
        <w:t xml:space="preserve"> not mediate response</w:t>
      </w:r>
      <w:r w:rsidR="007C73B7">
        <w:t xml:space="preserve"> by coming to know it or by being conscious of it</w:t>
      </w:r>
      <w:r w:rsidR="007D2C77">
        <w:t xml:space="preserve">. </w:t>
      </w:r>
      <w:r w:rsidR="00604D36">
        <w:t>T</w:t>
      </w:r>
      <w:r w:rsidR="005501D9">
        <w:t>he</w:t>
      </w:r>
      <w:r w:rsidR="007B5FA8">
        <w:t>se</w:t>
      </w:r>
      <w:r w:rsidR="005501D9">
        <w:t xml:space="preserve"> </w:t>
      </w:r>
      <w:r w:rsidR="009E434E">
        <w:t>assertions</w:t>
      </w:r>
      <w:r w:rsidR="005501D9">
        <w:t xml:space="preserve"> </w:t>
      </w:r>
      <w:r w:rsidR="004F0BDD">
        <w:t xml:space="preserve">typically </w:t>
      </w:r>
      <w:r w:rsidR="00682F28">
        <w:t>do not take into account what we know about</w:t>
      </w:r>
      <w:r w:rsidR="004F0BDD">
        <w:t xml:space="preserve"> </w:t>
      </w:r>
      <w:r w:rsidR="000D7016">
        <w:t xml:space="preserve">plants. </w:t>
      </w:r>
      <w:r w:rsidR="00E1134E">
        <w:t xml:space="preserve">Michael </w:t>
      </w:r>
      <w:proofErr w:type="spellStart"/>
      <w:r w:rsidR="00E1134E">
        <w:t>Tye</w:t>
      </w:r>
      <w:proofErr w:type="spellEnd"/>
      <w:r w:rsidR="002F0B16">
        <w:t xml:space="preserve"> (2021)</w:t>
      </w:r>
      <w:r w:rsidR="002E55B5">
        <w:t xml:space="preserve"> for example,</w:t>
      </w:r>
      <w:r w:rsidR="002E55B5">
        <w:t xml:space="preserve"> </w:t>
      </w:r>
      <w:r w:rsidR="007B4682">
        <w:t>writ</w:t>
      </w:r>
      <w:r w:rsidR="002E55B5">
        <w:t>es</w:t>
      </w:r>
      <w:r w:rsidR="00054C9F">
        <w:t>,</w:t>
      </w:r>
      <w:r w:rsidR="007B4682">
        <w:t xml:space="preserve"> </w:t>
      </w:r>
      <w:r w:rsidR="00DA56BC">
        <w:t xml:space="preserve">entirely </w:t>
      </w:r>
      <w:r w:rsidR="007B4682">
        <w:t xml:space="preserve">without </w:t>
      </w:r>
      <w:r w:rsidR="00DA56BC">
        <w:t>citation</w:t>
      </w:r>
      <w:r w:rsidR="005D1DB2">
        <w:t xml:space="preserve">, that the inner states of </w:t>
      </w:r>
      <w:r w:rsidR="00196E7A">
        <w:t xml:space="preserve">“tropistic organisms” such as </w:t>
      </w:r>
      <w:r w:rsidR="005D1DB2">
        <w:t>plants</w:t>
      </w:r>
      <w:r w:rsidR="00054C9F">
        <w:t xml:space="preserve">: </w:t>
      </w:r>
    </w:p>
    <w:p w14:paraId="74DF8B00" w14:textId="4458B029" w:rsidR="00992BB6" w:rsidRPr="0017035F" w:rsidRDefault="00AC534D" w:rsidP="00AC534D">
      <w:pPr>
        <w:pStyle w:val="Quote"/>
      </w:pPr>
      <w:r>
        <w:t xml:space="preserve">. . </w:t>
      </w:r>
      <w:r w:rsidR="00515519">
        <w:t xml:space="preserve"> </w:t>
      </w:r>
      <w:r w:rsidR="00EE138A" w:rsidRPr="00EE138A">
        <w:t>are surely not phenomenal. There is nothing it is like to be a Venus Fly Trap or a Morning-Glory.</w:t>
      </w:r>
      <w:r w:rsidR="00EE138A">
        <w:t xml:space="preserve"> . . </w:t>
      </w:r>
      <w:r w:rsidR="00C7279D" w:rsidRPr="00C7279D">
        <w:t xml:space="preserve">The </w:t>
      </w:r>
      <w:proofErr w:type="spellStart"/>
      <w:r w:rsidR="00C7279D" w:rsidRPr="00C7279D">
        <w:t>behavior</w:t>
      </w:r>
      <w:proofErr w:type="spellEnd"/>
      <w:r w:rsidR="00C7279D" w:rsidRPr="00C7279D">
        <w:t xml:space="preserve"> of plants is inflexible. It is genetically determined and, therefore, not modifiable by learning. </w:t>
      </w:r>
      <w:r w:rsidR="00C7279D">
        <w:t xml:space="preserve">. . </w:t>
      </w:r>
      <w:r w:rsidR="00237EC9" w:rsidRPr="00237EC9">
        <w:t>Plants do not learn from experience. </w:t>
      </w:r>
      <w:r w:rsidR="00237EC9">
        <w:t xml:space="preserve">. . </w:t>
      </w:r>
      <w:r w:rsidR="003526EB" w:rsidRPr="003526EB">
        <w:t>are not subject to any qualia. </w:t>
      </w:r>
      <w:r w:rsidRPr="00AC534D">
        <w:t>Nothing that goes on inside them is poised to make a direct difference to what they believe or desire, since they have no beliefs or desires.</w:t>
      </w:r>
      <w:r w:rsidR="0017035F">
        <w:t xml:space="preserve"> (</w:t>
      </w:r>
      <w:r w:rsidR="0017035F">
        <w:rPr>
          <w:i/>
          <w:iCs w:val="0"/>
        </w:rPr>
        <w:t>ibid.</w:t>
      </w:r>
      <w:r w:rsidR="0017035F">
        <w:t xml:space="preserve">, </w:t>
      </w:r>
      <w:r w:rsidR="00DD74CD">
        <w:t>§</w:t>
      </w:r>
      <w:r w:rsidR="0017035F">
        <w:t>12)</w:t>
      </w:r>
      <w:r w:rsidR="00467102" w:rsidRPr="00467102">
        <w:rPr>
          <w:rStyle w:val="FootnoteReference"/>
        </w:rPr>
        <w:t xml:space="preserve"> </w:t>
      </w:r>
    </w:p>
    <w:p w14:paraId="2FEB903C" w14:textId="3C85BD8D" w:rsidR="00ED08F9" w:rsidRDefault="00731A36" w:rsidP="00715671">
      <w:pPr>
        <w:pStyle w:val="NoSpacing"/>
      </w:pPr>
      <w:r>
        <w:rPr>
          <w:lang w:val="en-GB"/>
        </w:rPr>
        <w:t>T</w:t>
      </w:r>
      <w:r w:rsidR="009A38A5">
        <w:t xml:space="preserve">he problem here is not so much that </w:t>
      </w:r>
      <w:proofErr w:type="spellStart"/>
      <w:r w:rsidR="009A38A5">
        <w:t>Tye’s</w:t>
      </w:r>
      <w:proofErr w:type="spellEnd"/>
      <w:r w:rsidR="009A38A5">
        <w:t xml:space="preserve"> conclusions are fals</w:t>
      </w:r>
      <w:r w:rsidR="00C03D2B">
        <w:t>e. It is rather that</w:t>
      </w:r>
      <w:r w:rsidR="00A20D66">
        <w:t xml:space="preserve">, as we shall see, they </w:t>
      </w:r>
      <w:r w:rsidR="008C0408">
        <w:t xml:space="preserve">are </w:t>
      </w:r>
      <w:r w:rsidR="00B80616">
        <w:t xml:space="preserve">oblivious to relevant distinctions </w:t>
      </w:r>
      <w:r w:rsidR="00E45566">
        <w:t xml:space="preserve">(some arrived at through decades, or even centuries, of empirical investigation) </w:t>
      </w:r>
      <w:r w:rsidR="00B80616">
        <w:t xml:space="preserve">and </w:t>
      </w:r>
      <w:r w:rsidR="00A20D66">
        <w:t>are</w:t>
      </w:r>
      <w:r w:rsidR="00B80616">
        <w:t>, as such,</w:t>
      </w:r>
      <w:r w:rsidR="00884A86">
        <w:t xml:space="preserve"> </w:t>
      </w:r>
      <w:r w:rsidR="00907B65">
        <w:t>misleading</w:t>
      </w:r>
      <w:r w:rsidR="0098273E">
        <w:t xml:space="preserve"> or worse</w:t>
      </w:r>
      <w:r w:rsidR="009C0159">
        <w:t>.</w:t>
      </w:r>
      <w:r w:rsidR="00061DD9">
        <w:rPr>
          <w:rStyle w:val="FootnoteReference"/>
        </w:rPr>
        <w:footnoteReference w:id="2"/>
      </w:r>
      <w:r w:rsidR="009C0159">
        <w:t xml:space="preserve"> </w:t>
      </w:r>
    </w:p>
    <w:p w14:paraId="3B57C88F" w14:textId="4BF3AC86" w:rsidR="00F120FC" w:rsidRDefault="003D4D4E" w:rsidP="00ED08F9">
      <w:r>
        <w:t>I</w:t>
      </w:r>
      <w:r w:rsidR="00196E7A">
        <w:t>n the current state of scientific knowledge, it is becoming</w:t>
      </w:r>
      <w:r w:rsidR="002958D7">
        <w:t xml:space="preserve"> increasingly clear </w:t>
      </w:r>
      <w:r w:rsidR="00A834B9">
        <w:t>that</w:t>
      </w:r>
      <w:r w:rsidR="002958D7">
        <w:t xml:space="preserve"> </w:t>
      </w:r>
      <w:r w:rsidR="0027030E">
        <w:t>plants</w:t>
      </w:r>
      <w:r w:rsidR="002958D7">
        <w:t xml:space="preserve"> </w:t>
      </w:r>
      <w:r w:rsidR="00391404">
        <w:t xml:space="preserve">have sensory systems </w:t>
      </w:r>
      <w:r w:rsidR="00515F34">
        <w:t xml:space="preserve">and response </w:t>
      </w:r>
      <w:r w:rsidR="008154EA">
        <w:t xml:space="preserve">effectors </w:t>
      </w:r>
      <w:r w:rsidR="00391404">
        <w:t>that are</w:t>
      </w:r>
      <w:r w:rsidR="0030119C">
        <w:t xml:space="preserve"> </w:t>
      </w:r>
      <w:r w:rsidR="007778DF">
        <w:t xml:space="preserve">functionally </w:t>
      </w:r>
      <w:r w:rsidR="0030119C">
        <w:t>similar in important ways to thos</w:t>
      </w:r>
      <w:r w:rsidR="007E0238">
        <w:t>e that</w:t>
      </w:r>
      <w:r w:rsidR="005D2600">
        <w:t xml:space="preserve"> we find</w:t>
      </w:r>
      <w:r w:rsidR="005453C3">
        <w:t xml:space="preserve"> </w:t>
      </w:r>
      <w:r w:rsidR="005D2600">
        <w:t xml:space="preserve">in </w:t>
      </w:r>
      <w:r w:rsidR="003B1BF5">
        <w:t xml:space="preserve">animals, even </w:t>
      </w:r>
      <w:r w:rsidR="005D2600">
        <w:t>“higher animals</w:t>
      </w:r>
      <w:r w:rsidR="00E376BD">
        <w:t xml:space="preserve">” such as </w:t>
      </w:r>
      <w:r w:rsidR="00196E7A">
        <w:t xml:space="preserve">fish, </w:t>
      </w:r>
      <w:r w:rsidR="00895771">
        <w:t>birds</w:t>
      </w:r>
      <w:r w:rsidR="00196E7A">
        <w:t>,</w:t>
      </w:r>
      <w:r w:rsidR="00895771">
        <w:t xml:space="preserve"> and mammals</w:t>
      </w:r>
      <w:r w:rsidR="00D55AEA">
        <w:t>.</w:t>
      </w:r>
      <w:r w:rsidR="000D0245">
        <w:t xml:space="preserve"> </w:t>
      </w:r>
      <w:r w:rsidR="006C6609">
        <w:t xml:space="preserve">So, </w:t>
      </w:r>
      <w:r w:rsidR="009E3840">
        <w:t xml:space="preserve">one should not slip into the </w:t>
      </w:r>
      <w:r w:rsidR="00D0585B">
        <w:t xml:space="preserve">once popular notion that plants are some </w:t>
      </w:r>
      <w:proofErr w:type="gramStart"/>
      <w:r w:rsidR="00D0585B">
        <w:t>kind</w:t>
      </w:r>
      <w:proofErr w:type="gramEnd"/>
      <w:r w:rsidR="00D0585B">
        <w:t xml:space="preserve"> of reflex machine. </w:t>
      </w:r>
      <w:r w:rsidR="00501554">
        <w:t xml:space="preserve">Yet, </w:t>
      </w:r>
      <w:r w:rsidR="00196E7A">
        <w:t xml:space="preserve">it is possible to go too far in the opposite direction. </w:t>
      </w:r>
      <w:r w:rsidR="00A308B6">
        <w:t xml:space="preserve">Some treat </w:t>
      </w:r>
      <w:r w:rsidR="006E54A9">
        <w:t>plants as if they were sessile versions of higher animals.</w:t>
      </w:r>
      <w:r w:rsidR="00E46FC9">
        <w:t xml:space="preserve"> </w:t>
      </w:r>
      <w:r w:rsidR="00196E7A">
        <w:t>But t</w:t>
      </w:r>
      <w:r w:rsidR="00196E7A">
        <w:t>h</w:t>
      </w:r>
      <w:r w:rsidR="00497FDA">
        <w:t>is neglects some important</w:t>
      </w:r>
      <w:r w:rsidR="00196E7A">
        <w:t xml:space="preserve"> differences. </w:t>
      </w:r>
      <w:r w:rsidR="00781FF2">
        <w:t xml:space="preserve">In this chapter, I </w:t>
      </w:r>
      <w:r w:rsidR="001013EF">
        <w:t xml:space="preserve">am concerned with one important difference. I </w:t>
      </w:r>
      <w:r w:rsidR="00781FF2">
        <w:t xml:space="preserve">argue that </w:t>
      </w:r>
      <w:r w:rsidR="00946A2E">
        <w:t xml:space="preserve">certain </w:t>
      </w:r>
      <w:r w:rsidR="00225DB8">
        <w:t xml:space="preserve">animals possess a sensory function that sets them apart from </w:t>
      </w:r>
      <w:r w:rsidR="00815FA0">
        <w:t>plants</w:t>
      </w:r>
      <w:r w:rsidR="00505B77">
        <w:t xml:space="preserve"> in a significant way.</w:t>
      </w:r>
      <w:r w:rsidR="00EB41C6">
        <w:t xml:space="preserve"> </w:t>
      </w:r>
      <w:r w:rsidR="00196E7A">
        <w:t xml:space="preserve">As we will see, </w:t>
      </w:r>
      <w:r w:rsidR="00080B52">
        <w:t>this function is at the root of one of the most significant</w:t>
      </w:r>
      <w:r w:rsidR="0079313A">
        <w:t xml:space="preserve"> elements of </w:t>
      </w:r>
      <w:r w:rsidR="00946A2E">
        <w:t xml:space="preserve">the </w:t>
      </w:r>
      <w:r w:rsidR="00196E7A">
        <w:t>human</w:t>
      </w:r>
      <w:r w:rsidR="0079313A">
        <w:t xml:space="preserve"> self-conception.</w:t>
      </w:r>
    </w:p>
    <w:p w14:paraId="7584F1AC" w14:textId="170FAC54" w:rsidR="000D26E8" w:rsidRPr="003467AE" w:rsidRDefault="000D26E8" w:rsidP="000D26E8">
      <w:pPr>
        <w:pStyle w:val="Heading3"/>
      </w:pPr>
      <w:r>
        <w:t xml:space="preserve"> </w:t>
      </w:r>
      <w:r w:rsidR="00196E7A">
        <w:t xml:space="preserve">Othering Impressions: </w:t>
      </w:r>
      <w:r>
        <w:t>Sensing</w:t>
      </w:r>
      <w:r w:rsidR="004D7CC0">
        <w:t xml:space="preserve"> </w:t>
      </w:r>
      <w:r w:rsidR="00196E7A">
        <w:t>vs</w:t>
      </w:r>
      <w:r w:rsidR="004D7CC0">
        <w:t xml:space="preserve"> </w:t>
      </w:r>
      <w:r>
        <w:t>Perceiving</w:t>
      </w:r>
    </w:p>
    <w:p w14:paraId="05B1A06D" w14:textId="72811EA6" w:rsidR="00C921C8" w:rsidRDefault="00EB62E7" w:rsidP="000A55BA">
      <w:pPr>
        <w:pStyle w:val="NoSpacing"/>
      </w:pPr>
      <w:r>
        <w:t>I have two chief aims</w:t>
      </w:r>
      <w:r w:rsidR="00F71CC1">
        <w:t xml:space="preserve"> here</w:t>
      </w:r>
      <w:r>
        <w:t xml:space="preserve">. The first is to </w:t>
      </w:r>
      <w:r w:rsidR="00196E7A">
        <w:t xml:space="preserve">show that </w:t>
      </w:r>
      <w:r w:rsidR="00196E7A">
        <w:t xml:space="preserve">plants and other non-animals </w:t>
      </w:r>
      <w:r w:rsidR="00196E7A" w:rsidRPr="00196E7A">
        <w:rPr>
          <w:i/>
          <w:iCs/>
        </w:rPr>
        <w:t>sense</w:t>
      </w:r>
      <w:r w:rsidR="00196E7A">
        <w:t xml:space="preserve"> in much the same way as </w:t>
      </w:r>
      <w:r w:rsidR="00917B52">
        <w:t>animals</w:t>
      </w:r>
      <w:r w:rsidR="00196E7A">
        <w:t>—that is, their</w:t>
      </w:r>
      <w:r w:rsidR="00196E7A">
        <w:t xml:space="preserve"> sensory </w:t>
      </w:r>
      <w:r w:rsidR="00196E7A">
        <w:t>systems have many of the same functions</w:t>
      </w:r>
      <w:r w:rsidR="000A55BA">
        <w:t xml:space="preserve">. </w:t>
      </w:r>
      <w:r w:rsidR="00196E7A">
        <w:t>M</w:t>
      </w:r>
      <w:r w:rsidR="003471FE">
        <w:t xml:space="preserve">y </w:t>
      </w:r>
      <w:r w:rsidR="00196E7A">
        <w:t>second aim</w:t>
      </w:r>
      <w:r w:rsidR="003471FE">
        <w:t xml:space="preserve"> </w:t>
      </w:r>
      <w:r w:rsidR="0030319C">
        <w:t xml:space="preserve">is </w:t>
      </w:r>
      <w:r w:rsidR="00196E7A">
        <w:t>to display a difference</w:t>
      </w:r>
      <w:r w:rsidR="00A55A5B">
        <w:t>.</w:t>
      </w:r>
      <w:r w:rsidR="003471FE">
        <w:t xml:space="preserve"> </w:t>
      </w:r>
      <w:r w:rsidR="00A55A5B">
        <w:t>I will</w:t>
      </w:r>
      <w:r w:rsidR="003471FE">
        <w:t xml:space="preserve"> argue that </w:t>
      </w:r>
      <w:r w:rsidR="00196E7A">
        <w:t xml:space="preserve">plants </w:t>
      </w:r>
      <w:r w:rsidR="00EF0B23">
        <w:t xml:space="preserve">are not capable </w:t>
      </w:r>
      <w:r w:rsidR="00EC1EFA">
        <w:t>of</w:t>
      </w:r>
      <w:r w:rsidR="00E24BE0">
        <w:t xml:space="preserve"> </w:t>
      </w:r>
      <w:r w:rsidR="00407C98">
        <w:rPr>
          <w:i/>
          <w:iCs/>
        </w:rPr>
        <w:t>perceiving</w:t>
      </w:r>
      <w:r w:rsidR="00127CE3">
        <w:t>—only animals have this additional capacity</w:t>
      </w:r>
      <w:r w:rsidR="00EC230E">
        <w:t xml:space="preserve">. </w:t>
      </w:r>
    </w:p>
    <w:p w14:paraId="476B9757" w14:textId="77777777" w:rsidR="00196E7A" w:rsidRDefault="00753305" w:rsidP="007778DF">
      <w:r>
        <w:t>Here is what I mean</w:t>
      </w:r>
      <w:r w:rsidR="00E8768E">
        <w:t xml:space="preserve">. </w:t>
      </w:r>
      <w:r w:rsidR="008672F1">
        <w:t>I will say that</w:t>
      </w:r>
      <w:r w:rsidR="00196E7A">
        <w:t>:</w:t>
      </w:r>
      <w:r w:rsidR="008672F1">
        <w:t xml:space="preserve"> </w:t>
      </w:r>
    </w:p>
    <w:p w14:paraId="12E69681" w14:textId="074D9308" w:rsidR="00196E7A" w:rsidRDefault="00196E7A" w:rsidP="00196E7A">
      <w:pPr>
        <w:pStyle w:val="IntenseQuote1"/>
      </w:pPr>
      <w:r>
        <w:t>A</w:t>
      </w:r>
      <w:r w:rsidR="00D045B0">
        <w:t xml:space="preserve"> subject</w:t>
      </w:r>
      <w:r w:rsidR="008B648C">
        <w:t xml:space="preserve"> S</w:t>
      </w:r>
      <w:r w:rsidR="00D045B0">
        <w:t xml:space="preserve"> </w:t>
      </w:r>
      <w:r w:rsidR="00D045B0" w:rsidRPr="00FC0D41">
        <w:rPr>
          <w:i/>
          <w:iCs/>
        </w:rPr>
        <w:t>perceives</w:t>
      </w:r>
      <w:r w:rsidR="00D045B0">
        <w:rPr>
          <w:i/>
          <w:iCs/>
        </w:rPr>
        <w:t xml:space="preserve"> </w:t>
      </w:r>
      <w:r w:rsidR="008B648C">
        <w:t xml:space="preserve">an entity X </w:t>
      </w:r>
      <w:r w:rsidR="00D045B0">
        <w:t>when</w:t>
      </w:r>
      <w:r w:rsidR="00186B53">
        <w:t xml:space="preserve"> </w:t>
      </w:r>
      <w:r w:rsidR="00586A57">
        <w:t>S</w:t>
      </w:r>
      <w:r w:rsidR="00C3187E">
        <w:t xml:space="preserve"> senses</w:t>
      </w:r>
      <w:r w:rsidR="00CB47D7">
        <w:t xml:space="preserve"> </w:t>
      </w:r>
      <w:r w:rsidR="008B648C">
        <w:t xml:space="preserve">X </w:t>
      </w:r>
      <w:r w:rsidR="005D762F">
        <w:t xml:space="preserve">as </w:t>
      </w:r>
      <w:r>
        <w:t xml:space="preserve">being </w:t>
      </w:r>
      <w:r w:rsidR="00D045B0">
        <w:t>distinct</w:t>
      </w:r>
      <w:r w:rsidR="00186B53">
        <w:t xml:space="preserve"> from </w:t>
      </w:r>
      <w:r w:rsidR="00586A57">
        <w:t>S</w:t>
      </w:r>
      <w:r w:rsidR="00186B53">
        <w:t>.</w:t>
      </w:r>
      <w:r w:rsidR="00186B53">
        <w:rPr>
          <w:rStyle w:val="FootnoteReference"/>
        </w:rPr>
        <w:footnoteReference w:id="3"/>
      </w:r>
      <w:r w:rsidR="00D045B0">
        <w:t xml:space="preserve"> </w:t>
      </w:r>
    </w:p>
    <w:p w14:paraId="5D99634F" w14:textId="77777777" w:rsidR="007A1D43" w:rsidRDefault="00B82DEE" w:rsidP="00196E7A">
      <w:pPr>
        <w:pStyle w:val="NoSpacing"/>
      </w:pPr>
      <w:r>
        <w:rPr>
          <w:lang w:val="en-GB"/>
        </w:rPr>
        <w:t xml:space="preserve">Here are some examples. </w:t>
      </w:r>
      <w:r w:rsidR="00E25715">
        <w:t>I</w:t>
      </w:r>
      <w:r w:rsidR="00C86961">
        <w:t xml:space="preserve"> (S)</w:t>
      </w:r>
      <w:r w:rsidR="00E25715">
        <w:t xml:space="preserve"> </w:t>
      </w:r>
      <w:r w:rsidR="00E25715" w:rsidRPr="001B6736">
        <w:rPr>
          <w:i/>
          <w:iCs/>
        </w:rPr>
        <w:t>perceive</w:t>
      </w:r>
      <w:r w:rsidR="00E25715">
        <w:t xml:space="preserve"> when </w:t>
      </w:r>
      <w:r w:rsidR="000C4E27">
        <w:t xml:space="preserve">I feel </w:t>
      </w:r>
      <w:r w:rsidR="002F588E">
        <w:rPr>
          <w:i/>
          <w:iCs/>
        </w:rPr>
        <w:t xml:space="preserve">a </w:t>
      </w:r>
      <w:r w:rsidR="00094CCA">
        <w:rPr>
          <w:i/>
          <w:iCs/>
        </w:rPr>
        <w:t>h</w:t>
      </w:r>
      <w:r w:rsidR="00B46B18">
        <w:rPr>
          <w:i/>
          <w:iCs/>
        </w:rPr>
        <w:t xml:space="preserve">eavy </w:t>
      </w:r>
      <w:r w:rsidR="00094CCA">
        <w:rPr>
          <w:i/>
          <w:iCs/>
        </w:rPr>
        <w:t xml:space="preserve">spherical object </w:t>
      </w:r>
      <w:r w:rsidR="003940CA">
        <w:t xml:space="preserve">(X) </w:t>
      </w:r>
      <w:r w:rsidR="002F588E">
        <w:t xml:space="preserve">in my </w:t>
      </w:r>
      <w:r w:rsidR="008163C8">
        <w:t>hand or</w:t>
      </w:r>
      <w:r w:rsidR="002958D7">
        <w:t xml:space="preserve"> </w:t>
      </w:r>
      <w:r w:rsidR="005F5852">
        <w:t xml:space="preserve">hear </w:t>
      </w:r>
      <w:r w:rsidR="005F5852" w:rsidRPr="00A561A4">
        <w:rPr>
          <w:i/>
          <w:iCs/>
        </w:rPr>
        <w:t xml:space="preserve">a </w:t>
      </w:r>
      <w:r w:rsidR="00C836D0">
        <w:rPr>
          <w:i/>
          <w:iCs/>
        </w:rPr>
        <w:t xml:space="preserve">loud </w:t>
      </w:r>
      <w:r w:rsidR="00B46B18">
        <w:rPr>
          <w:i/>
          <w:iCs/>
        </w:rPr>
        <w:t xml:space="preserve">squealing </w:t>
      </w:r>
      <w:r w:rsidR="00C836D0">
        <w:rPr>
          <w:i/>
          <w:iCs/>
        </w:rPr>
        <w:t>sound</w:t>
      </w:r>
      <w:r w:rsidR="00AF6B7D">
        <w:t xml:space="preserve"> </w:t>
      </w:r>
      <w:r w:rsidR="003940CA">
        <w:t xml:space="preserve">(X’) </w:t>
      </w:r>
      <w:r w:rsidR="00B52F34">
        <w:t>outside the window</w:t>
      </w:r>
      <w:r w:rsidR="00C836D0">
        <w:t xml:space="preserve"> or </w:t>
      </w:r>
      <w:r w:rsidR="000C4E27">
        <w:t>catch sight of</w:t>
      </w:r>
      <w:r w:rsidR="005E237E">
        <w:t xml:space="preserve"> </w:t>
      </w:r>
      <w:r w:rsidR="005E237E" w:rsidRPr="00A561A4">
        <w:rPr>
          <w:i/>
          <w:iCs/>
        </w:rPr>
        <w:t>a shady place to rest</w:t>
      </w:r>
      <w:r w:rsidR="000C4E27">
        <w:t xml:space="preserve"> </w:t>
      </w:r>
      <w:r w:rsidR="003940CA">
        <w:t>(X’’)</w:t>
      </w:r>
      <w:r w:rsidR="00F569B1">
        <w:t xml:space="preserve"> </w:t>
      </w:r>
      <w:r w:rsidR="00A561A4">
        <w:t>just down the road</w:t>
      </w:r>
      <w:r w:rsidR="00BB3E87">
        <w:t xml:space="preserve">. </w:t>
      </w:r>
    </w:p>
    <w:p w14:paraId="1CF47146" w14:textId="6A0736DC" w:rsidR="004C256E" w:rsidRDefault="003457F1" w:rsidP="007A1D43">
      <w:r>
        <w:t>In e</w:t>
      </w:r>
      <w:r w:rsidR="00C824CA">
        <w:t>ach of these sensory states</w:t>
      </w:r>
      <w:r>
        <w:t xml:space="preserve">, I </w:t>
      </w:r>
      <w:r w:rsidR="00D75956">
        <w:t>am</w:t>
      </w:r>
      <w:r>
        <w:t xml:space="preserve"> </w:t>
      </w:r>
      <w:r w:rsidR="00196E7A">
        <w:t>present</w:t>
      </w:r>
      <w:r>
        <w:t>ed</w:t>
      </w:r>
      <w:r w:rsidR="00196E7A">
        <w:t xml:space="preserve"> </w:t>
      </w:r>
      <w:r>
        <w:t xml:space="preserve">with </w:t>
      </w:r>
      <w:r w:rsidR="00C824CA">
        <w:t xml:space="preserve">an </w:t>
      </w:r>
      <w:r w:rsidR="008829CF">
        <w:t>entity</w:t>
      </w:r>
      <w:r w:rsidR="00A673C2">
        <w:t xml:space="preserve"> </w:t>
      </w:r>
      <w:r w:rsidR="009E74E5">
        <w:t xml:space="preserve">that </w:t>
      </w:r>
      <w:r w:rsidR="00196E7A">
        <w:t>appears to be</w:t>
      </w:r>
      <w:r w:rsidR="00F569B1">
        <w:t xml:space="preserve"> </w:t>
      </w:r>
      <w:r w:rsidR="00196E7A">
        <w:t>distinct from</w:t>
      </w:r>
      <w:r w:rsidR="000A0D0C">
        <w:t xml:space="preserve"> </w:t>
      </w:r>
      <w:r w:rsidR="003C3F48">
        <w:t>me</w:t>
      </w:r>
      <w:r w:rsidR="00303900">
        <w:t xml:space="preserve">. For first, </w:t>
      </w:r>
      <w:r w:rsidR="009E74E5">
        <w:t>each of these</w:t>
      </w:r>
      <w:r w:rsidR="008A3A78">
        <w:t xml:space="preserve"> object</w:t>
      </w:r>
      <w:r w:rsidR="009E74E5">
        <w:t>s</w:t>
      </w:r>
      <w:r w:rsidR="008A3A78">
        <w:t xml:space="preserve"> </w:t>
      </w:r>
      <w:r w:rsidR="00196E7A">
        <w:t xml:space="preserve">appears to be </w:t>
      </w:r>
      <w:r w:rsidR="00FE6F62">
        <w:t xml:space="preserve">located </w:t>
      </w:r>
      <w:r w:rsidR="00DE6E4D">
        <w:t xml:space="preserve">in </w:t>
      </w:r>
      <w:r w:rsidR="004C256E">
        <w:t xml:space="preserve">a common </w:t>
      </w:r>
      <w:r w:rsidR="00CC68CD">
        <w:t>space</w:t>
      </w:r>
      <w:r w:rsidR="00745CBB">
        <w:t xml:space="preserve"> </w:t>
      </w:r>
      <w:r w:rsidR="00FE6F62">
        <w:t>beyond the boundaries of my body</w:t>
      </w:r>
      <w:r w:rsidR="0009135B">
        <w:t xml:space="preserve"> albeit in a common space </w:t>
      </w:r>
      <w:r w:rsidR="00AD726B">
        <w:t>in which my body also appears located</w:t>
      </w:r>
      <w:r w:rsidR="004C256E">
        <w:t>. T</w:t>
      </w:r>
      <w:r w:rsidR="00901D02">
        <w:t xml:space="preserve">his means </w:t>
      </w:r>
      <w:r w:rsidR="00745CBB">
        <w:t xml:space="preserve">that </w:t>
      </w:r>
      <w:r w:rsidR="00901D02">
        <w:t xml:space="preserve">if </w:t>
      </w:r>
      <w:r w:rsidR="00745CBB">
        <w:t>the above perceptions</w:t>
      </w:r>
      <w:r w:rsidR="00BE2F20">
        <w:t xml:space="preserve"> are concurrent</w:t>
      </w:r>
      <w:r w:rsidR="001731EF">
        <w:t xml:space="preserve">, they </w:t>
      </w:r>
      <w:r w:rsidR="00AA72E8">
        <w:t>appear to</w:t>
      </w:r>
      <w:r w:rsidR="00022D4A">
        <w:t xml:space="preserve"> be</w:t>
      </w:r>
      <w:r w:rsidR="001731EF">
        <w:t xml:space="preserve"> located </w:t>
      </w:r>
      <w:r w:rsidR="00022D4A">
        <w:t xml:space="preserve">both relative to me and </w:t>
      </w:r>
      <w:r w:rsidR="001731EF">
        <w:t>relative to one another</w:t>
      </w:r>
      <w:r w:rsidR="00FE23BC">
        <w:t xml:space="preserve"> in this space</w:t>
      </w:r>
      <w:r w:rsidR="008B1122">
        <w:t>.</w:t>
      </w:r>
      <w:r w:rsidR="00BA5FBC">
        <w:t xml:space="preserve"> </w:t>
      </w:r>
    </w:p>
    <w:p w14:paraId="69F29276" w14:textId="177F713A" w:rsidR="004C256E" w:rsidRDefault="00BA5FBC" w:rsidP="007A1D43">
      <w:r>
        <w:t>Moreover</w:t>
      </w:r>
      <w:r w:rsidR="005D762F">
        <w:t xml:space="preserve">, </w:t>
      </w:r>
      <w:r w:rsidR="00196E7A">
        <w:t>th</w:t>
      </w:r>
      <w:r w:rsidR="000D0B8F">
        <w:t xml:space="preserve">ese objects </w:t>
      </w:r>
      <w:r w:rsidR="00196E7A">
        <w:t>appear to be</w:t>
      </w:r>
      <w:r w:rsidR="00020884">
        <w:t xml:space="preserve"> </w:t>
      </w:r>
      <w:r w:rsidR="00196E7A">
        <w:t>thing</w:t>
      </w:r>
      <w:r w:rsidR="000D0B8F">
        <w:t>s</w:t>
      </w:r>
      <w:r w:rsidR="00196E7A">
        <w:t xml:space="preserve"> my body can affect in certain ways</w:t>
      </w:r>
      <w:r w:rsidR="009A0DE2">
        <w:t xml:space="preserve">. </w:t>
      </w:r>
      <w:r w:rsidR="00DD73AA">
        <w:t xml:space="preserve">For example, I feel </w:t>
      </w:r>
      <w:r w:rsidR="00196E7A">
        <w:t xml:space="preserve">that I am supporting </w:t>
      </w:r>
      <w:r w:rsidR="00F36922">
        <w:t>the</w:t>
      </w:r>
      <w:r w:rsidR="00DD73AA">
        <w:t xml:space="preserve"> heavy spherical object in my hand</w:t>
      </w:r>
      <w:r w:rsidR="00196E7A">
        <w:t xml:space="preserve"> and preventing it from dropping out of my grasp</w:t>
      </w:r>
      <w:r w:rsidR="0028273A">
        <w:t xml:space="preserve">. </w:t>
      </w:r>
      <w:r w:rsidR="004D62E5">
        <w:t>These appearances are of the objects in a sensorimotor framework</w:t>
      </w:r>
      <w:r w:rsidR="000B1552">
        <w:t>, a “body schema” (Gallagher 198</w:t>
      </w:r>
      <w:r w:rsidR="004470AF">
        <w:t xml:space="preserve">6, 2001) </w:t>
      </w:r>
      <w:r w:rsidR="00762B32">
        <w:t>that enables me to handle and manipulate them</w:t>
      </w:r>
      <w:r w:rsidR="004D62E5">
        <w:t xml:space="preserve">. </w:t>
      </w:r>
    </w:p>
    <w:p w14:paraId="1154F5C9" w14:textId="77777777" w:rsidR="00496E4B" w:rsidRDefault="00560211" w:rsidP="007A1D43">
      <w:r>
        <w:t>Audition and vision also present me with othering impressions</w:t>
      </w:r>
      <w:r w:rsidR="0050233F">
        <w:t xml:space="preserve">. That is, </w:t>
      </w:r>
      <w:r>
        <w:t xml:space="preserve">the things that I hear or see appear to be at a distance from me, </w:t>
      </w:r>
      <w:r w:rsidR="005765B4">
        <w:t xml:space="preserve">located in a common space, </w:t>
      </w:r>
      <w:r>
        <w:t xml:space="preserve">and it seems that I can approach or </w:t>
      </w:r>
      <w:r w:rsidR="00F12908">
        <w:t xml:space="preserve">move </w:t>
      </w:r>
      <w:r>
        <w:t>away from them.</w:t>
      </w:r>
      <w:r>
        <w:t xml:space="preserve"> </w:t>
      </w:r>
    </w:p>
    <w:p w14:paraId="471A1E55" w14:textId="006FC5C5" w:rsidR="00D27D9D" w:rsidRDefault="0038451A" w:rsidP="007A1D43">
      <w:r>
        <w:t xml:space="preserve">These sensory states </w:t>
      </w:r>
      <w:r w:rsidR="009F693C">
        <w:t>have the force of</w:t>
      </w:r>
      <w:r w:rsidR="0028273A">
        <w:t xml:space="preserve"> </w:t>
      </w:r>
      <w:r w:rsidR="00196E7A">
        <w:t>the</w:t>
      </w:r>
      <w:r w:rsidR="009F693C">
        <w:t>ir</w:t>
      </w:r>
      <w:r w:rsidR="00196E7A">
        <w:t xml:space="preserve"> object</w:t>
      </w:r>
      <w:r w:rsidR="009F693C">
        <w:t>s</w:t>
      </w:r>
      <w:r w:rsidR="0028273A">
        <w:t xml:space="preserve"> </w:t>
      </w:r>
      <w:r w:rsidR="009F693C">
        <w:t>being</w:t>
      </w:r>
      <w:r w:rsidR="0028273A">
        <w:t xml:space="preserve"> distinct from m</w:t>
      </w:r>
      <w:r w:rsidR="0074000A">
        <w:t>e</w:t>
      </w:r>
      <w:r w:rsidR="00496E4B">
        <w:t xml:space="preserve">. </w:t>
      </w:r>
      <w:r w:rsidR="00DA6536">
        <w:t xml:space="preserve">I cannot </w:t>
      </w:r>
      <w:r w:rsidR="00A86254">
        <w:t xml:space="preserve">drop </w:t>
      </w:r>
      <w:r w:rsidR="00496E4B">
        <w:t xml:space="preserve">or approach </w:t>
      </w:r>
      <w:r w:rsidR="00DA6536">
        <w:t xml:space="preserve">something </w:t>
      </w:r>
      <w:r w:rsidR="00A86254">
        <w:t>that is a part of my body</w:t>
      </w:r>
      <w:r w:rsidR="0074000A">
        <w:t xml:space="preserve">. </w:t>
      </w:r>
      <w:r w:rsidR="00496E4B">
        <w:t xml:space="preserve">Things </w:t>
      </w:r>
      <w:r w:rsidR="000B54D3">
        <w:t xml:space="preserve">located in positions other than mine </w:t>
      </w:r>
      <w:r w:rsidR="00496E4B">
        <w:t>in a common space</w:t>
      </w:r>
      <w:r w:rsidR="000B54D3">
        <w:t xml:space="preserve"> cannot be</w:t>
      </w:r>
      <w:r w:rsidR="003138D9">
        <w:t xml:space="preserve"> identical with me.</w:t>
      </w:r>
      <w:r w:rsidR="00496E4B">
        <w:t xml:space="preserve"> </w:t>
      </w:r>
      <w:r w:rsidR="0074000A">
        <w:t>Call the</w:t>
      </w:r>
      <w:r w:rsidR="00E53827">
        <w:t>m</w:t>
      </w:r>
      <w:r w:rsidR="0074000A">
        <w:t xml:space="preserve"> </w:t>
      </w:r>
      <w:r w:rsidR="0074000A" w:rsidRPr="00C056DB">
        <w:rPr>
          <w:i/>
          <w:iCs/>
        </w:rPr>
        <w:t xml:space="preserve">othering </w:t>
      </w:r>
      <w:r w:rsidR="00E53827" w:rsidRPr="00C056DB">
        <w:rPr>
          <w:i/>
          <w:iCs/>
        </w:rPr>
        <w:t>i</w:t>
      </w:r>
      <w:r w:rsidR="00281E80" w:rsidRPr="00C056DB">
        <w:rPr>
          <w:i/>
          <w:iCs/>
        </w:rPr>
        <w:t>mpressions</w:t>
      </w:r>
      <w:r w:rsidR="0074000A">
        <w:t xml:space="preserve">. </w:t>
      </w:r>
    </w:p>
    <w:p w14:paraId="78B87D7E" w14:textId="034B6890" w:rsidR="009D4751" w:rsidRDefault="009D4751" w:rsidP="007778DF">
      <w:r>
        <w:t>To sum this up</w:t>
      </w:r>
      <w:r w:rsidR="00935BDA">
        <w:t xml:space="preserve">, </w:t>
      </w:r>
      <w:r w:rsidR="005B3D45">
        <w:t xml:space="preserve">I define </w:t>
      </w:r>
      <w:r w:rsidR="00196E7A" w:rsidRPr="005B3D45">
        <w:rPr>
          <w:i/>
          <w:iCs/>
        </w:rPr>
        <w:t>p</w:t>
      </w:r>
      <w:r w:rsidR="00C577B9" w:rsidRPr="005B3D45">
        <w:rPr>
          <w:i/>
          <w:iCs/>
        </w:rPr>
        <w:t>erception</w:t>
      </w:r>
      <w:r w:rsidR="00C577B9">
        <w:t xml:space="preserve"> </w:t>
      </w:r>
      <w:r w:rsidR="005B3D45">
        <w:t>a</w:t>
      </w:r>
      <w:r w:rsidR="00C577B9">
        <w:t xml:space="preserve">s </w:t>
      </w:r>
      <w:r w:rsidR="009B4A9E">
        <w:t xml:space="preserve">sensing that </w:t>
      </w:r>
      <w:r w:rsidR="00196E7A">
        <w:t xml:space="preserve">presents </w:t>
      </w:r>
      <w:r w:rsidR="00C577B9">
        <w:t>an othering impression</w:t>
      </w:r>
      <w:r w:rsidR="005B3D45">
        <w:t xml:space="preserve"> of some entity</w:t>
      </w:r>
      <w:r w:rsidR="00907FB4">
        <w:t>. Mere sensing</w:t>
      </w:r>
      <w:r w:rsidR="00CE7D9A">
        <w:t xml:space="preserve">—sensing that is not perceiving—is not so marked. </w:t>
      </w:r>
      <w:r w:rsidR="00196E7A">
        <w:t>My thesis is that p</w:t>
      </w:r>
      <w:r w:rsidR="00CE7D9A">
        <w:t>lants</w:t>
      </w:r>
      <w:r w:rsidR="00196E7A">
        <w:t xml:space="preserve"> </w:t>
      </w:r>
      <w:r w:rsidR="00CE7D9A">
        <w:t>sense but do not have othering impressions</w:t>
      </w:r>
      <w:r w:rsidR="00196E7A">
        <w:t xml:space="preserve">. They do not perceive and </w:t>
      </w:r>
      <w:r w:rsidR="00CD3058">
        <w:t xml:space="preserve">have </w:t>
      </w:r>
      <w:r w:rsidR="00196E7A">
        <w:t>no</w:t>
      </w:r>
      <w:r w:rsidR="00CD3058">
        <w:t xml:space="preserve"> use for </w:t>
      </w:r>
      <w:r w:rsidR="00196E7A">
        <w:t>perception</w:t>
      </w:r>
      <w:r w:rsidR="00B47911">
        <w:t>. Only animals</w:t>
      </w:r>
      <w:r w:rsidR="00196E7A">
        <w:t xml:space="preserve"> </w:t>
      </w:r>
      <w:r w:rsidR="00935BDA">
        <w:t>perceive.</w:t>
      </w:r>
      <w:r w:rsidR="00B47911">
        <w:t xml:space="preserve"> </w:t>
      </w:r>
    </w:p>
    <w:p w14:paraId="5E7136BE" w14:textId="3298B394" w:rsidR="009201FC" w:rsidRDefault="009201FC" w:rsidP="009201FC">
      <w:pPr>
        <w:pStyle w:val="Heading3"/>
      </w:pPr>
      <w:r>
        <w:t xml:space="preserve"> </w:t>
      </w:r>
      <w:r>
        <w:t>A Little History: Errors Along the Way</w:t>
      </w:r>
    </w:p>
    <w:p w14:paraId="384DFD9A" w14:textId="55A9F23E" w:rsidR="009201FC" w:rsidRPr="00196E7A" w:rsidRDefault="00F353F6" w:rsidP="009201FC">
      <w:pPr>
        <w:pStyle w:val="NoSpacing"/>
      </w:pPr>
      <w:r>
        <w:t xml:space="preserve">Before I </w:t>
      </w:r>
      <w:r w:rsidR="00941285">
        <w:t xml:space="preserve">get into my main line of argument, </w:t>
      </w:r>
      <w:r w:rsidR="00303242">
        <w:t>l</w:t>
      </w:r>
      <w:r w:rsidR="009201FC">
        <w:t xml:space="preserve">et me </w:t>
      </w:r>
      <w:r w:rsidR="00303242">
        <w:t>recount</w:t>
      </w:r>
      <w:r w:rsidR="009201FC">
        <w:t xml:space="preserve"> some history. Botany is a neglected subject in philosophy. Very few historical texts discuss plants</w:t>
      </w:r>
      <w:r w:rsidR="00196E7A">
        <w:t>, but</w:t>
      </w:r>
      <w:r w:rsidR="009201FC">
        <w:t xml:space="preserve"> when they do, they mostly </w:t>
      </w:r>
      <w:r w:rsidR="00196E7A">
        <w:t xml:space="preserve">pose the question of plant sensing in terms that suggest </w:t>
      </w:r>
      <w:r w:rsidR="00196E7A">
        <w:rPr>
          <w:i/>
          <w:iCs/>
        </w:rPr>
        <w:t xml:space="preserve">perception. </w:t>
      </w:r>
      <w:r w:rsidR="00196E7A">
        <w:t>As we shall see, modern scientific investigation does not conflate the notions in this manner. This corrects a bias that defines sensing in terms of othering</w:t>
      </w:r>
      <w:r w:rsidR="00846B79">
        <w:t xml:space="preserve"> and </w:t>
      </w:r>
      <w:r w:rsidR="00821E0A">
        <w:t>p</w:t>
      </w:r>
      <w:r w:rsidR="00196E7A">
        <w:t xml:space="preserve">oints to a conception of sensing that is more inclusive of plants. </w:t>
      </w:r>
      <w:r w:rsidR="005B171F">
        <w:t xml:space="preserve">Just a little schematic </w:t>
      </w:r>
      <w:r w:rsidR="003523FB">
        <w:t xml:space="preserve">history </w:t>
      </w:r>
      <w:r w:rsidR="00792BC4">
        <w:t xml:space="preserve">will </w:t>
      </w:r>
      <w:r w:rsidR="003523FB">
        <w:t xml:space="preserve">help us understand </w:t>
      </w:r>
      <w:r w:rsidR="00C74C4C">
        <w:t>the conceptual</w:t>
      </w:r>
      <w:r w:rsidR="00846B79">
        <w:t xml:space="preserve"> innovation that I am suggesting</w:t>
      </w:r>
      <w:r w:rsidR="00792BC4">
        <w:t>.</w:t>
      </w:r>
    </w:p>
    <w:p w14:paraId="2306E0FA" w14:textId="77777777" w:rsidR="009201FC" w:rsidRDefault="009201FC" w:rsidP="009201FC">
      <w:r>
        <w:t>The dominant European tradition derives from Aristotle, who held that plants were alive but could not sense.</w:t>
      </w:r>
      <w:r>
        <w:rPr>
          <w:rStyle w:val="FootnoteReference"/>
        </w:rPr>
        <w:footnoteReference w:id="4"/>
      </w:r>
      <w:r>
        <w:t xml:space="preserve"> Aristotle attributes to plants a “nutritive” or “vegetative” soul, but not a “sensitive” soul. </w:t>
      </w:r>
    </w:p>
    <w:p w14:paraId="59F19D1A" w14:textId="77777777" w:rsidR="009201FC" w:rsidRDefault="009201FC" w:rsidP="009201FC">
      <w:pPr>
        <w:pStyle w:val="Quote"/>
      </w:pPr>
      <w:r w:rsidRPr="00323FCD">
        <w:t xml:space="preserve">Each animal insofar as it is an animal </w:t>
      </w:r>
      <w:r>
        <w:t xml:space="preserve">has the capacity to </w:t>
      </w:r>
      <w:r w:rsidRPr="00323FCD">
        <w:t>sense, for it is by this that we distinguish between what is and what is not an animal. (</w:t>
      </w:r>
      <w:r w:rsidRPr="00323FCD">
        <w:rPr>
          <w:i/>
        </w:rPr>
        <w:t xml:space="preserve">de </w:t>
      </w:r>
      <w:proofErr w:type="spellStart"/>
      <w:r w:rsidRPr="00323FCD">
        <w:rPr>
          <w:i/>
        </w:rPr>
        <w:t>Sensu</w:t>
      </w:r>
      <w:proofErr w:type="spellEnd"/>
      <w:r w:rsidRPr="00323FCD">
        <w:rPr>
          <w:i/>
        </w:rPr>
        <w:t xml:space="preserve"> </w:t>
      </w:r>
      <w:r w:rsidRPr="00323FCD">
        <w:t>1, 436b10-12) </w:t>
      </w:r>
    </w:p>
    <w:p w14:paraId="2524D6D3" w14:textId="1AB82CDA" w:rsidR="009201FC" w:rsidRDefault="009201FC" w:rsidP="009201FC">
      <w:pPr>
        <w:pStyle w:val="NoSpacing"/>
      </w:pPr>
      <w:r>
        <w:t xml:space="preserve">In short, plants are by their very nature—i.e., by what it is to be a plant—unable to sense. </w:t>
      </w:r>
    </w:p>
    <w:p w14:paraId="1152111B" w14:textId="12214E5D" w:rsidR="009201FC" w:rsidRDefault="009201FC" w:rsidP="009201FC">
      <w:r>
        <w:t>How did Aristotle arrive at this view? He seems to think that creatures that sense are subject to (a) hunger and thirst, which are forms of desire (</w:t>
      </w:r>
      <w:r>
        <w:rPr>
          <w:i/>
          <w:iCs/>
        </w:rPr>
        <w:t xml:space="preserve">de Anima </w:t>
      </w:r>
      <w:r>
        <w:t xml:space="preserve">II 3, 414a32-b16) as well as (b) sleep. </w:t>
      </w:r>
      <w:r w:rsidR="00367520">
        <w:t xml:space="preserve">Sleep is not relevant here, so let’s put it aside. </w:t>
      </w:r>
      <w:r>
        <w:t>Desire impels creatures to move</w:t>
      </w:r>
      <w:r w:rsidR="00B93553">
        <w:t>, Aristotle says</w:t>
      </w:r>
      <w:r>
        <w:t xml:space="preserve">; </w:t>
      </w:r>
      <w:r w:rsidR="00196E7A">
        <w:t>there is thus no role for it in a sessile organism. This is why plants lack the power to sense</w:t>
      </w:r>
      <w:r w:rsidR="00885A0F">
        <w:t>, according to him</w:t>
      </w:r>
      <w:r w:rsidR="00196E7A">
        <w:t xml:space="preserve">. </w:t>
      </w:r>
      <w:r w:rsidR="00435F35">
        <w:t xml:space="preserve">Notice how this is framed in terms that are better expressed by our term “perceive.” </w:t>
      </w:r>
      <w:r w:rsidR="00881660">
        <w:t xml:space="preserve">Plants </w:t>
      </w:r>
      <w:r w:rsidR="00A93CF1">
        <w:t xml:space="preserve">are not capable of </w:t>
      </w:r>
      <w:r w:rsidR="00881660">
        <w:t>desire</w:t>
      </w:r>
      <w:r w:rsidR="00AC50E9">
        <w:t xml:space="preserve">; desire is </w:t>
      </w:r>
      <w:r w:rsidR="00304ADC">
        <w:t xml:space="preserve">directed </w:t>
      </w:r>
      <w:r w:rsidR="006D068C">
        <w:t xml:space="preserve">to </w:t>
      </w:r>
      <w:r w:rsidR="00AC50E9">
        <w:t xml:space="preserve">objects at a distance; </w:t>
      </w:r>
      <w:r w:rsidR="00A16DA2">
        <w:t xml:space="preserve">hence they do not sense </w:t>
      </w:r>
      <w:r w:rsidR="00881660">
        <w:t>anything that is at a distance</w:t>
      </w:r>
      <w:r w:rsidR="00A16DA2">
        <w:t>.</w:t>
      </w:r>
      <w:r w:rsidR="00084DDE">
        <w:t xml:space="preserve"> But since th</w:t>
      </w:r>
      <w:r w:rsidR="00CA5A94">
        <w:t xml:space="preserve">is </w:t>
      </w:r>
      <w:r w:rsidR="00304ADC">
        <w:t xml:space="preserve">argument </w:t>
      </w:r>
      <w:r w:rsidR="00CA5A94">
        <w:t xml:space="preserve">allows that they </w:t>
      </w:r>
      <w:r w:rsidR="00084DDE">
        <w:t xml:space="preserve">might sense </w:t>
      </w:r>
      <w:r w:rsidR="00CA5A94">
        <w:t>their own states</w:t>
      </w:r>
      <w:r w:rsidR="00C16CB6">
        <w:t xml:space="preserve">, </w:t>
      </w:r>
      <w:r w:rsidR="00CA5A94">
        <w:t xml:space="preserve">the properly drawn conclusion is that they don’t </w:t>
      </w:r>
      <w:r w:rsidR="00795000">
        <w:rPr>
          <w:i/>
          <w:iCs/>
        </w:rPr>
        <w:t>perceive</w:t>
      </w:r>
      <w:r w:rsidR="0034353D">
        <w:t>, because</w:t>
      </w:r>
      <w:r w:rsidR="00846710">
        <w:t xml:space="preserve"> they don’t sense anything outside.</w:t>
      </w:r>
      <w:r w:rsidR="00A16DA2">
        <w:t xml:space="preserve"> </w:t>
      </w:r>
    </w:p>
    <w:p w14:paraId="1466F1FB" w14:textId="0D1CE39A" w:rsidR="009201FC" w:rsidRDefault="009201FC" w:rsidP="009201FC">
      <w:r>
        <w:t xml:space="preserve">In India, the question of plants was more widely discussed, and opinion was more divided. Many Indian philosophers realized that plants are alive. According to the Upanishads (followed by the Jains in this respect) they are “sprout-born,” though many Buddhists said that they were not “breathing beings,” which caused them to equivocate about their </w:t>
      </w:r>
      <w:r w:rsidR="00196E7A">
        <w:t xml:space="preserve">animate </w:t>
      </w:r>
      <w:r w:rsidR="00196E7A">
        <w:t>nature</w:t>
      </w:r>
      <w:r>
        <w:t xml:space="preserve"> (</w:t>
      </w:r>
      <w:proofErr w:type="spellStart"/>
      <w:r>
        <w:t>Findly</w:t>
      </w:r>
      <w:proofErr w:type="spellEnd"/>
      <w:r>
        <w:t xml:space="preserve"> 2002). Quite commonly, they are designated as </w:t>
      </w:r>
      <w:proofErr w:type="spellStart"/>
      <w:r>
        <w:rPr>
          <w:i/>
          <w:iCs/>
        </w:rPr>
        <w:t>ekindriya</w:t>
      </w:r>
      <w:proofErr w:type="spellEnd"/>
      <w:r>
        <w:t xml:space="preserve">, or “possessors of a single faculty,” that of touch—presumably, on the grounds that they are sensitive to conditions that (in humans) are sensed by tactile contact. According to </w:t>
      </w:r>
      <w:proofErr w:type="spellStart"/>
      <w:r>
        <w:t>Findly</w:t>
      </w:r>
      <w:proofErr w:type="spellEnd"/>
      <w:r>
        <w:t xml:space="preserve">, there is a tradition in the </w:t>
      </w:r>
      <w:r>
        <w:rPr>
          <w:i/>
          <w:iCs/>
        </w:rPr>
        <w:t xml:space="preserve">Mahabharata </w:t>
      </w:r>
      <w:r>
        <w:rPr>
          <w:i/>
          <w:iCs/>
        </w:rPr>
        <w:softHyphen/>
      </w:r>
      <w:r>
        <w:t xml:space="preserve">that ascribes “all five sense faculties to plants”—a tradition also taken up by the Jain philosopher, </w:t>
      </w:r>
      <w:proofErr w:type="spellStart"/>
      <w:r w:rsidRPr="00065F5D">
        <w:t>Jinabhadra</w:t>
      </w:r>
      <w:proofErr w:type="spellEnd"/>
      <w:r>
        <w:t>, who says (as Piotr Balcerowicz puts it in private correspondence) that plants</w:t>
      </w:r>
      <w:r w:rsidRPr="00065F5D">
        <w:t xml:space="preserve"> </w:t>
      </w:r>
      <w:r>
        <w:t>“</w:t>
      </w:r>
      <w:r w:rsidRPr="00065F5D">
        <w:t>experience (or react to) colour, sound, smell and taste through special capacities</w:t>
      </w:r>
      <w:r>
        <w:t>.”</w:t>
      </w:r>
      <w:r>
        <w:rPr>
          <w:rStyle w:val="FootnoteReference"/>
        </w:rPr>
        <w:footnoteReference w:id="5"/>
      </w:r>
      <w:r>
        <w:t xml:space="preserve"> </w:t>
      </w:r>
    </w:p>
    <w:p w14:paraId="4C5DF45D" w14:textId="01508EE1" w:rsidR="009201FC" w:rsidRDefault="009201FC" w:rsidP="009201FC">
      <w:r>
        <w:t xml:space="preserve">One point of interest to note </w:t>
      </w:r>
      <w:r w:rsidR="00196E7A">
        <w:t xml:space="preserve">right away </w:t>
      </w:r>
      <w:r>
        <w:t xml:space="preserve">is that both traditions identify sensing with the external sense modalities by which animals perceive—primarily, the traditional five. For them, the question “Do plants sense?” is just the question, “Do plants touch, hear, see, smell or taste?” And we have three answers to this question. </w:t>
      </w:r>
    </w:p>
    <w:p w14:paraId="4B7466E1" w14:textId="77777777" w:rsidR="009201FC" w:rsidRDefault="009201FC" w:rsidP="009201FC">
      <w:pPr>
        <w:pStyle w:val="ListParagraph"/>
        <w:numPr>
          <w:ilvl w:val="0"/>
          <w:numId w:val="13"/>
        </w:numPr>
      </w:pPr>
      <w:r>
        <w:t xml:space="preserve">Aristotle says no, they do not touch or hear or see, etc. </w:t>
      </w:r>
    </w:p>
    <w:p w14:paraId="4B9BB070" w14:textId="77777777" w:rsidR="009201FC" w:rsidRPr="001160F7" w:rsidRDefault="009201FC" w:rsidP="009201FC">
      <w:pPr>
        <w:pStyle w:val="ListParagraph"/>
        <w:numPr>
          <w:ilvl w:val="0"/>
          <w:numId w:val="13"/>
        </w:numPr>
      </w:pPr>
      <w:r>
        <w:t xml:space="preserve">Most Jains and some early Buddhists say that they exploit touch but no other modality; plants are </w:t>
      </w:r>
      <w:proofErr w:type="spellStart"/>
      <w:r w:rsidRPr="00BD6605">
        <w:rPr>
          <w:i/>
          <w:iCs/>
        </w:rPr>
        <w:t>ekindriya</w:t>
      </w:r>
      <w:proofErr w:type="spellEnd"/>
      <w:r>
        <w:t>.</w:t>
      </w:r>
      <w:r w:rsidRPr="00BD6605">
        <w:rPr>
          <w:i/>
          <w:iCs/>
        </w:rPr>
        <w:t xml:space="preserve"> </w:t>
      </w:r>
    </w:p>
    <w:p w14:paraId="2ECC8557" w14:textId="77777777" w:rsidR="009201FC" w:rsidRDefault="009201FC" w:rsidP="009201FC">
      <w:pPr>
        <w:pStyle w:val="ListParagraph"/>
        <w:numPr>
          <w:ilvl w:val="0"/>
          <w:numId w:val="13"/>
        </w:numPr>
      </w:pPr>
      <w:proofErr w:type="spellStart"/>
      <w:r>
        <w:t>Jinabhadra</w:t>
      </w:r>
      <w:proofErr w:type="spellEnd"/>
      <w:r>
        <w:t xml:space="preserve"> says they have all five senses. </w:t>
      </w:r>
    </w:p>
    <w:p w14:paraId="77242D79" w14:textId="78B48C00" w:rsidR="009201FC" w:rsidRDefault="00196E7A" w:rsidP="009201FC">
      <w:pPr>
        <w:pStyle w:val="NoSpacing"/>
      </w:pPr>
      <w:r>
        <w:rPr>
          <w:lang w:val="en-GB"/>
        </w:rPr>
        <w:t>However,</w:t>
      </w:r>
      <w:r w:rsidR="009201FC">
        <w:t xml:space="preserve"> posing the question in this way—i.e., in terms of the five senses that animals possess—is already an error, as I’ll argue in a moment. </w:t>
      </w:r>
    </w:p>
    <w:p w14:paraId="41F1771D" w14:textId="6F3E8584" w:rsidR="009201FC" w:rsidRDefault="009201FC" w:rsidP="009201FC">
      <w:r>
        <w:t>But before I get to this, let me note a further, equally damaging error. Since verbs of perception normally take a direct object, the question whether plants touch, hear see, etc. becomes “</w:t>
      </w:r>
      <w:r w:rsidRPr="0081495C">
        <w:rPr>
          <w:i/>
          <w:iCs/>
        </w:rPr>
        <w:t>What</w:t>
      </w:r>
      <w:r>
        <w:t xml:space="preserve"> (if anything) do plants touch, hear, see, etc?” By this very natural-seeming </w:t>
      </w:r>
      <w:r w:rsidR="001567C3">
        <w:t>s</w:t>
      </w:r>
      <w:r w:rsidR="00FE6C3C">
        <w:t>lide</w:t>
      </w:r>
      <w:r>
        <w:t xml:space="preserve">, this transforms the inquiry into one about external perception. For </w:t>
      </w:r>
      <w:r w:rsidRPr="00535C58">
        <w:t>Aristotle</w:t>
      </w:r>
      <w:r>
        <w:t xml:space="preserve">, who (rightly) links external perception and motility, plants cannot see, hear, touch etc., because they have no use for awareness of edible things at a distance from themselves, things that they desire to </w:t>
      </w:r>
      <w:r w:rsidR="00196E7A">
        <w:t>move</w:t>
      </w:r>
      <w:r>
        <w:t xml:space="preserve"> towards or away from</w:t>
      </w:r>
      <w:r w:rsidR="00196E7A">
        <w:t>, and so on</w:t>
      </w:r>
      <w:r>
        <w:t xml:space="preserve">—they don’t sense these external things, and so they don’t sense at all. For a philosopher like </w:t>
      </w:r>
      <w:proofErr w:type="spellStart"/>
      <w:r>
        <w:t>Jinabhadra</w:t>
      </w:r>
      <w:proofErr w:type="spellEnd"/>
      <w:r>
        <w:t xml:space="preserve">, </w:t>
      </w:r>
      <w:r w:rsidR="00196E7A">
        <w:t xml:space="preserve">however, </w:t>
      </w:r>
      <w:r>
        <w:t xml:space="preserve">the question is one of </w:t>
      </w:r>
      <w:r>
        <w:rPr>
          <w:i/>
          <w:iCs/>
        </w:rPr>
        <w:t>sensitivity</w:t>
      </w:r>
      <w:r>
        <w:t xml:space="preserve">—for him, I </w:t>
      </w:r>
      <w:r w:rsidR="00196E7A">
        <w:t>assume</w:t>
      </w:r>
      <w:r>
        <w:t xml:space="preserve">, the question “Can a </w:t>
      </w:r>
      <w:proofErr w:type="gramStart"/>
      <w:r>
        <w:t>plant</w:t>
      </w:r>
      <w:proofErr w:type="gramEnd"/>
      <w:r>
        <w:t xml:space="preserve"> see?” reduces to the question whether plants are sensitive to things that animals like ourselves see. Since they are—they are sensitive to light and dark, for example—</w:t>
      </w:r>
      <w:r w:rsidR="00196E7A">
        <w:t xml:space="preserve">a philosopher like </w:t>
      </w:r>
      <w:proofErr w:type="spellStart"/>
      <w:r>
        <w:t>Jinabhadra</w:t>
      </w:r>
      <w:proofErr w:type="spellEnd"/>
      <w:r>
        <w:t xml:space="preserve"> </w:t>
      </w:r>
      <w:r w:rsidR="00196E7A">
        <w:t>would be disposed to conclude</w:t>
      </w:r>
      <w:r>
        <w:t xml:space="preserve"> that the question has a positive answer.</w:t>
      </w:r>
      <w:r w:rsidR="00196E7A">
        <w:t xml:space="preserve"> They see, and it follows that they see something. Minimally, they see light and darkness.</w:t>
      </w:r>
      <w:r w:rsidR="00196E7A">
        <w:rPr>
          <w:rStyle w:val="FootnoteReference"/>
        </w:rPr>
        <w:footnoteReference w:id="6"/>
      </w:r>
    </w:p>
    <w:p w14:paraId="192071CB" w14:textId="61618103" w:rsidR="00196E7A" w:rsidRDefault="00196E7A" w:rsidP="009201FC">
      <w:r>
        <w:t xml:space="preserve">Here's the thing, though. An organism might be sensitive to some stimulus without </w:t>
      </w:r>
      <w:r w:rsidR="008605AC">
        <w:t>perceiving</w:t>
      </w:r>
      <w:r>
        <w:t xml:space="preserve"> that stimulus. For example, it might be sensitive to darkness, </w:t>
      </w:r>
      <w:r w:rsidR="00F439D4">
        <w:t>but</w:t>
      </w:r>
      <w:r>
        <w:t xml:space="preserve"> this sensitivity might express itself simply by making</w:t>
      </w:r>
      <w:r w:rsidR="00FC6EA2">
        <w:t xml:space="preserve"> it</w:t>
      </w:r>
      <w:r>
        <w:t xml:space="preserve"> sleepy. In other words, it might sense darkness </w:t>
      </w:r>
      <w:r w:rsidR="005F41E8">
        <w:t>and</w:t>
      </w:r>
      <w:r w:rsidR="00435F26">
        <w:t xml:space="preserve"> thus become</w:t>
      </w:r>
      <w:r w:rsidR="005F41E8">
        <w:t xml:space="preserve"> sleepy </w:t>
      </w:r>
      <w:r>
        <w:t xml:space="preserve">without </w:t>
      </w:r>
      <w:r w:rsidR="001C6716">
        <w:t xml:space="preserve">sensing </w:t>
      </w:r>
      <w:r w:rsidR="001C6716">
        <w:rPr>
          <w:i/>
          <w:iCs/>
        </w:rPr>
        <w:t xml:space="preserve">that </w:t>
      </w:r>
      <w:r w:rsidR="001C6716">
        <w:t>it is dark</w:t>
      </w:r>
      <w:r>
        <w:t>. In both Europe and India, the transitivity of perceptual verbs obscure</w:t>
      </w:r>
      <w:r w:rsidR="00B62C63">
        <w:t>d</w:t>
      </w:r>
      <w:r>
        <w:t xml:space="preserve"> this possibility. </w:t>
      </w:r>
    </w:p>
    <w:p w14:paraId="0E7D7472" w14:textId="32E1EE38" w:rsidR="00196E7A" w:rsidRPr="00196E7A" w:rsidRDefault="00196E7A" w:rsidP="009201FC">
      <w:r>
        <w:t>The fallacious inference from sensitivity to X to perceiving X is still with us</w:t>
      </w:r>
      <w:r>
        <w:t>. For example,</w:t>
      </w:r>
      <w:r>
        <w:t xml:space="preserve"> </w:t>
      </w:r>
      <w:r>
        <w:t xml:space="preserve">Paco </w:t>
      </w:r>
      <w:r>
        <w:t xml:space="preserve">Calvo and </w:t>
      </w:r>
      <w:r>
        <w:t xml:space="preserve">Karl </w:t>
      </w:r>
      <w:r>
        <w:t xml:space="preserve">Friston </w:t>
      </w:r>
      <w:r>
        <w:t>(</w:t>
      </w:r>
      <w:r>
        <w:t>2017</w:t>
      </w:r>
      <w:r>
        <w:t>)</w:t>
      </w:r>
      <w:r>
        <w:t xml:space="preserve"> powerfully argue that, as they put it</w:t>
      </w:r>
      <w:r>
        <w:t>:</w:t>
      </w:r>
      <w:r>
        <w:t xml:space="preserve"> “Plants respond in a fast, and yet coordinated manner, to environmental contingencies” (</w:t>
      </w:r>
      <w:r>
        <w:rPr>
          <w:i/>
          <w:iCs/>
        </w:rPr>
        <w:t xml:space="preserve">ibid. </w:t>
      </w:r>
      <w:r>
        <w:t xml:space="preserve">5). </w:t>
      </w:r>
      <w:r w:rsidR="005D49A7">
        <w:t>This is surely right</w:t>
      </w:r>
      <w:r w:rsidR="008B6124">
        <w:t>—</w:t>
      </w:r>
      <w:r w:rsidR="00872AF5">
        <w:t>it</w:t>
      </w:r>
      <w:r w:rsidR="009C325C">
        <w:t xml:space="preserve"> is </w:t>
      </w:r>
      <w:r w:rsidR="008B6124">
        <w:t xml:space="preserve">agreed territory. </w:t>
      </w:r>
      <w:r w:rsidR="00995EF8">
        <w:t xml:space="preserve">Calvo and Friston argue that predictive processing is involved here. </w:t>
      </w:r>
      <w:r w:rsidR="00156D51">
        <w:t>In other words, the s</w:t>
      </w:r>
      <w:r w:rsidR="00267282">
        <w:t xml:space="preserve">ystem </w:t>
      </w:r>
      <w:r w:rsidR="00EE3944">
        <w:t>responds to</w:t>
      </w:r>
      <w:r w:rsidR="00267282">
        <w:t xml:space="preserve"> a proximal stimulus</w:t>
      </w:r>
      <w:r w:rsidR="009A57A8">
        <w:t xml:space="preserve"> </w:t>
      </w:r>
      <w:r w:rsidR="00BC375C">
        <w:t xml:space="preserve">in a manner </w:t>
      </w:r>
      <w:r w:rsidR="006A7DBF">
        <w:t>befitting</w:t>
      </w:r>
      <w:r w:rsidR="008655B2">
        <w:t xml:space="preserve"> </w:t>
      </w:r>
      <w:r w:rsidR="00C01201">
        <w:t xml:space="preserve">a </w:t>
      </w:r>
      <w:r w:rsidR="008655B2">
        <w:t>distal stimulus</w:t>
      </w:r>
      <w:r w:rsidR="00256E63">
        <w:t xml:space="preserve"> </w:t>
      </w:r>
      <w:r w:rsidR="00165438">
        <w:t xml:space="preserve">anticipated </w:t>
      </w:r>
      <w:r w:rsidR="00256E63">
        <w:t>in the near future</w:t>
      </w:r>
      <w:r>
        <w:t xml:space="preserve">. </w:t>
      </w:r>
      <w:r w:rsidR="00256E63">
        <w:t>They</w:t>
      </w:r>
      <w:r>
        <w:t xml:space="preserve"> </w:t>
      </w:r>
      <w:r w:rsidR="008F007D">
        <w:t>write</w:t>
      </w:r>
      <w:r>
        <w:t xml:space="preserve">: </w:t>
      </w:r>
      <w:r w:rsidRPr="00196E7A">
        <w:t>“</w:t>
      </w:r>
      <w:r w:rsidRPr="00196E7A">
        <w:rPr>
          <w:lang w:val="en-CA"/>
        </w:rPr>
        <w:t xml:space="preserve">plant perception entails predictive hypotheses </w:t>
      </w:r>
      <w:r w:rsidRPr="00196E7A">
        <w:rPr>
          <w:i/>
          <w:iCs/>
          <w:lang w:val="en-CA"/>
        </w:rPr>
        <w:t>as to what is out there</w:t>
      </w:r>
      <w:r w:rsidRPr="00196E7A">
        <w:rPr>
          <w:lang w:val="en-CA"/>
        </w:rPr>
        <w:t xml:space="preserve">: it could be a herbivore representing bad news, it could be a stream of water, or what may” </w:t>
      </w:r>
      <w:r>
        <w:rPr>
          <w:lang w:val="en-CA"/>
        </w:rPr>
        <w:t xml:space="preserve">(4, emphasis added). </w:t>
      </w:r>
      <w:r w:rsidR="00D53A6F">
        <w:rPr>
          <w:lang w:val="en-CA"/>
        </w:rPr>
        <w:t xml:space="preserve">What they have actually established </w:t>
      </w:r>
      <w:r>
        <w:rPr>
          <w:lang w:val="en-CA"/>
        </w:rPr>
        <w:t>is this:</w:t>
      </w:r>
      <w:r w:rsidR="0014699A">
        <w:rPr>
          <w:lang w:val="en-CA"/>
        </w:rPr>
        <w:t xml:space="preserve"> at time </w:t>
      </w:r>
      <w:r w:rsidR="0014699A">
        <w:rPr>
          <w:i/>
          <w:iCs/>
          <w:lang w:val="en-CA"/>
        </w:rPr>
        <w:t>t</w:t>
      </w:r>
      <w:r w:rsidR="0014699A">
        <w:rPr>
          <w:lang w:val="en-CA"/>
        </w:rPr>
        <w:t>,</w:t>
      </w:r>
      <w:r>
        <w:rPr>
          <w:lang w:val="en-CA"/>
        </w:rPr>
        <w:t xml:space="preserve"> a plant may </w:t>
      </w:r>
      <w:r w:rsidR="00921B80">
        <w:rPr>
          <w:lang w:val="en-CA"/>
        </w:rPr>
        <w:t>initiate</w:t>
      </w:r>
      <w:r w:rsidR="006B40A3">
        <w:rPr>
          <w:lang w:val="en-CA"/>
        </w:rPr>
        <w:t xml:space="preserve"> a </w:t>
      </w:r>
      <w:r w:rsidR="00057650">
        <w:rPr>
          <w:lang w:val="en-CA"/>
        </w:rPr>
        <w:t xml:space="preserve">response </w:t>
      </w:r>
      <w:r w:rsidR="00041A77">
        <w:rPr>
          <w:lang w:val="en-CA"/>
        </w:rPr>
        <w:t xml:space="preserve">that is appropriate </w:t>
      </w:r>
      <w:r w:rsidR="00057650">
        <w:rPr>
          <w:lang w:val="en-CA"/>
        </w:rPr>
        <w:t xml:space="preserve">to </w:t>
      </w:r>
      <w:r w:rsidR="00921B80">
        <w:rPr>
          <w:lang w:val="en-CA"/>
        </w:rPr>
        <w:t xml:space="preserve">water </w:t>
      </w:r>
      <w:r w:rsidR="00250B70">
        <w:rPr>
          <w:lang w:val="en-CA"/>
        </w:rPr>
        <w:t xml:space="preserve">(or some other distal stimulus) </w:t>
      </w:r>
      <w:r w:rsidR="00057650">
        <w:rPr>
          <w:lang w:val="en-CA"/>
        </w:rPr>
        <w:t xml:space="preserve">at t + </w:t>
      </w:r>
      <w:r w:rsidR="0088102B">
        <w:rPr>
          <w:lang w:val="en-CA"/>
        </w:rPr>
        <w:t>∂</w:t>
      </w:r>
      <w:r w:rsidR="00041A77">
        <w:rPr>
          <w:lang w:val="en-CA"/>
        </w:rPr>
        <w:t xml:space="preserve">. </w:t>
      </w:r>
      <w:r w:rsidR="008F25A2">
        <w:rPr>
          <w:lang w:val="en-CA"/>
        </w:rPr>
        <w:t xml:space="preserve">Let us grant that </w:t>
      </w:r>
      <w:r w:rsidR="006D466E">
        <w:rPr>
          <w:lang w:val="en-CA"/>
        </w:rPr>
        <w:t>this might be true. It still</w:t>
      </w:r>
      <w:r>
        <w:rPr>
          <w:lang w:val="en-CA"/>
        </w:rPr>
        <w:t xml:space="preserve"> does not entail that </w:t>
      </w:r>
      <w:r w:rsidR="006D466E">
        <w:rPr>
          <w:lang w:val="en-CA"/>
        </w:rPr>
        <w:t>the plant</w:t>
      </w:r>
      <w:r>
        <w:rPr>
          <w:lang w:val="en-CA"/>
        </w:rPr>
        <w:t xml:space="preserve"> </w:t>
      </w:r>
      <w:r w:rsidR="00112335">
        <w:rPr>
          <w:lang w:val="en-CA"/>
        </w:rPr>
        <w:t xml:space="preserve">locates the water in </w:t>
      </w:r>
      <w:r w:rsidR="000D49A5">
        <w:rPr>
          <w:lang w:val="en-CA"/>
        </w:rPr>
        <w:t>a body scheme</w:t>
      </w:r>
      <w:r w:rsidR="00112335">
        <w:rPr>
          <w:lang w:val="en-CA"/>
        </w:rPr>
        <w:t xml:space="preserve">, or </w:t>
      </w:r>
      <w:r w:rsidR="00842C1A">
        <w:rPr>
          <w:lang w:val="en-CA"/>
        </w:rPr>
        <w:t xml:space="preserve">common space, or </w:t>
      </w:r>
      <w:r w:rsidR="00112335">
        <w:rPr>
          <w:lang w:val="en-CA"/>
        </w:rPr>
        <w:t xml:space="preserve">that in some other way </w:t>
      </w:r>
      <w:r w:rsidR="00556448">
        <w:rPr>
          <w:lang w:val="en-CA"/>
        </w:rPr>
        <w:t xml:space="preserve">others it. </w:t>
      </w:r>
      <w:r>
        <w:rPr>
          <w:lang w:val="en-CA"/>
        </w:rPr>
        <w:t>Sensing something is not necessarily to have an othering perception of it.</w:t>
      </w:r>
    </w:p>
    <w:p w14:paraId="67736C9F" w14:textId="2DE234D3" w:rsidR="009201FC" w:rsidRDefault="009201FC" w:rsidP="009201FC">
      <w:r>
        <w:t xml:space="preserve">Aristotle and </w:t>
      </w:r>
      <w:proofErr w:type="spellStart"/>
      <w:r>
        <w:t>Jinabhadra</w:t>
      </w:r>
      <w:proofErr w:type="spellEnd"/>
      <w:r>
        <w:t xml:space="preserve"> have opposed views on the subject of plant sensing—one thinks that lack any sense faculty, including the most basic one of touch, while the other thinks that they possess them all. And so, at first glance, it</w:t>
      </w:r>
      <w:r w:rsidR="00C44A23">
        <w:t xml:space="preserve"> </w:t>
      </w:r>
      <w:r>
        <w:t>seem</w:t>
      </w:r>
      <w:r w:rsidR="00C44A23">
        <w:t>s</w:t>
      </w:r>
      <w:r>
        <w:t xml:space="preserve"> that Aristotle </w:t>
      </w:r>
      <w:r w:rsidR="00E079F2">
        <w:t>has</w:t>
      </w:r>
      <w:r>
        <w:t xml:space="preserve"> a demanding criterion of sensing—that it must be associated with desire, for example—and that </w:t>
      </w:r>
      <w:proofErr w:type="spellStart"/>
      <w:r>
        <w:t>Jinabhadra</w:t>
      </w:r>
      <w:proofErr w:type="spellEnd"/>
      <w:r>
        <w:t xml:space="preserve"> has a permissive criterion—one that demands only sensitivity to the stimuli characteristic of a particular modality. Their positions are appropriate to their criteria, but the fact remains that neither poses the question properly. The question should </w:t>
      </w:r>
      <w:r>
        <w:rPr>
          <w:i/>
          <w:iCs/>
        </w:rPr>
        <w:t xml:space="preserve">not </w:t>
      </w:r>
      <w:r>
        <w:t xml:space="preserve">be: Do plants possess </w:t>
      </w:r>
      <w:r>
        <w:rPr>
          <w:i/>
          <w:iCs/>
        </w:rPr>
        <w:t xml:space="preserve">our </w:t>
      </w:r>
      <w:r>
        <w:t xml:space="preserve">five external modalities? This </w:t>
      </w:r>
      <w:r w:rsidR="00196E7A">
        <w:t xml:space="preserve">encourages an inappropriate </w:t>
      </w:r>
      <w:proofErr w:type="spellStart"/>
      <w:r>
        <w:t>zoocentrism</w:t>
      </w:r>
      <w:proofErr w:type="spellEnd"/>
      <w:r>
        <w:t xml:space="preserve">. When considering plant sensing, the question should rather be: </w:t>
      </w:r>
    </w:p>
    <w:p w14:paraId="521B0ED7" w14:textId="2CD95A33" w:rsidR="009201FC" w:rsidRDefault="009201FC" w:rsidP="009201FC">
      <w:pPr>
        <w:pStyle w:val="IntenseQuote1"/>
      </w:pPr>
      <w:r>
        <w:t xml:space="preserve">Do plants have dedicated systems that are </w:t>
      </w:r>
      <w:r w:rsidR="00196E7A">
        <w:t xml:space="preserve">(a) </w:t>
      </w:r>
      <w:r>
        <w:t xml:space="preserve">sensitive to circumstances that require differential response for the maintenance of life, and </w:t>
      </w:r>
      <w:r w:rsidR="00196E7A">
        <w:t>(b) capable of</w:t>
      </w:r>
      <w:r>
        <w:t xml:space="preserve"> initiat</w:t>
      </w:r>
      <w:r w:rsidR="00196E7A">
        <w:t>ing</w:t>
      </w:r>
      <w:r>
        <w:t xml:space="preserve"> response to these circumstances as they occur? </w:t>
      </w:r>
    </w:p>
    <w:p w14:paraId="73152A57" w14:textId="25EB9FFE" w:rsidR="009201FC" w:rsidRDefault="009201FC" w:rsidP="009201FC">
      <w:pPr>
        <w:pStyle w:val="NoSpacing"/>
      </w:pPr>
      <w:r>
        <w:rPr>
          <w:lang w:val="en-GB"/>
        </w:rPr>
        <w:t xml:space="preserve">This question is more accommodating. </w:t>
      </w:r>
      <w:r w:rsidR="00196E7A">
        <w:rPr>
          <w:lang w:val="en-GB"/>
        </w:rPr>
        <w:t>It allows for</w:t>
      </w:r>
      <w:r>
        <w:t xml:space="preserve"> specialized sensory mechanism</w:t>
      </w:r>
      <w:r w:rsidR="00196E7A">
        <w:t>s</w:t>
      </w:r>
      <w:r>
        <w:t xml:space="preserve"> that ha</w:t>
      </w:r>
      <w:r w:rsidR="00196E7A">
        <w:t>ve</w:t>
      </w:r>
      <w:r>
        <w:t xml:space="preserve"> nothing to do with the traditional five.</w:t>
      </w:r>
      <w:r>
        <w:rPr>
          <w:rStyle w:val="FootnoteReference"/>
        </w:rPr>
        <w:footnoteReference w:id="7"/>
      </w:r>
      <w:r>
        <w:t xml:space="preserve"> </w:t>
      </w:r>
      <w:r w:rsidR="00196E7A">
        <w:t>And</w:t>
      </w:r>
      <w:r>
        <w:t xml:space="preserve"> it does not</w:t>
      </w:r>
      <w:r w:rsidR="00196E7A">
        <w:t xml:space="preserve"> require</w:t>
      </w:r>
      <w:r>
        <w:t xml:space="preserve"> othering representations of sensory objects. </w:t>
      </w:r>
    </w:p>
    <w:p w14:paraId="6D2321F2" w14:textId="0ED0E169" w:rsidR="00196E7A" w:rsidRDefault="00196E7A" w:rsidP="00196E7A">
      <w:pPr>
        <w:pStyle w:val="Heading3"/>
      </w:pPr>
      <w:r>
        <w:t xml:space="preserve"> </w:t>
      </w:r>
      <w:r w:rsidR="00784927">
        <w:t>Scientific</w:t>
      </w:r>
      <w:r>
        <w:t xml:space="preserve"> Investigations</w:t>
      </w:r>
    </w:p>
    <w:p w14:paraId="09F483DA" w14:textId="4EF7A9D8" w:rsidR="00B250EE" w:rsidRDefault="006974B1" w:rsidP="004B452D">
      <w:pPr>
        <w:pStyle w:val="NoSpacing"/>
      </w:pPr>
      <w:r>
        <w:t xml:space="preserve">The modern </w:t>
      </w:r>
      <w:r w:rsidR="008C39A1">
        <w:t>conception of sensing</w:t>
      </w:r>
      <w:r w:rsidR="00372F42">
        <w:t xml:space="preserve"> </w:t>
      </w:r>
      <w:r w:rsidR="008C39A1">
        <w:t>seems to emerge slowly f</w:t>
      </w:r>
      <w:r w:rsidR="00B250EE">
        <w:t>rom</w:t>
      </w:r>
      <w:r w:rsidR="008C39A1">
        <w:t xml:space="preserve"> s</w:t>
      </w:r>
      <w:r w:rsidR="0034317B">
        <w:t xml:space="preserve">cientific investigations </w:t>
      </w:r>
      <w:r>
        <w:t xml:space="preserve">of plant behaviour from </w:t>
      </w:r>
      <w:r w:rsidR="00B250EE">
        <w:t>the late eighteenth century onwards.</w:t>
      </w:r>
      <w:r w:rsidR="00F614B4">
        <w:t xml:space="preserve"> </w:t>
      </w:r>
      <w:r w:rsidR="00FC0465">
        <w:t>The investigators of this period</w:t>
      </w:r>
      <w:r w:rsidR="00F614B4">
        <w:t xml:space="preserve"> </w:t>
      </w:r>
      <w:r w:rsidR="00FC0465">
        <w:t xml:space="preserve">were looking </w:t>
      </w:r>
      <w:r w:rsidR="007750A1">
        <w:t>at how plants adapt to change</w:t>
      </w:r>
      <w:r w:rsidR="00322E6D">
        <w:t xml:space="preserve">. This was </w:t>
      </w:r>
      <w:r w:rsidR="00F614B4">
        <w:t>widely thought to</w:t>
      </w:r>
      <w:r w:rsidR="00B250EE">
        <w:t xml:space="preserve"> </w:t>
      </w:r>
      <w:r w:rsidR="00F614B4">
        <w:t xml:space="preserve">be </w:t>
      </w:r>
      <w:r w:rsidR="00322E6D">
        <w:t xml:space="preserve">mediated by </w:t>
      </w:r>
      <w:r w:rsidR="00096352">
        <w:t>sensory organs</w:t>
      </w:r>
      <w:r w:rsidR="00FD401A">
        <w:t>.</w:t>
      </w:r>
      <w:r w:rsidR="00410AA4">
        <w:t xml:space="preserve"> </w:t>
      </w:r>
    </w:p>
    <w:p w14:paraId="5DF5DCFD" w14:textId="038F1BB1" w:rsidR="00CD6DF9" w:rsidRDefault="001B5581" w:rsidP="00CD6DF9">
      <w:r>
        <w:t>I</w:t>
      </w:r>
      <w:r>
        <w:t>n 1779</w:t>
      </w:r>
      <w:r>
        <w:t>, t</w:t>
      </w:r>
      <w:r w:rsidR="00D602CD">
        <w:t xml:space="preserve">he Genevan philosopher of nature, </w:t>
      </w:r>
      <w:r w:rsidR="00CD6DF9">
        <w:t>Charles Bonnet</w:t>
      </w:r>
      <w:r w:rsidR="00A962DC">
        <w:t xml:space="preserve"> </w:t>
      </w:r>
      <w:r w:rsidR="00CD6DF9">
        <w:t>reported</w:t>
      </w:r>
      <w:r w:rsidR="00CD6DF9">
        <w:rPr>
          <w:rStyle w:val="FootnoteReference"/>
        </w:rPr>
        <w:footnoteReference w:id="8"/>
      </w:r>
      <w:r w:rsidR="00CD6DF9">
        <w:t xml:space="preserve"> that if you lay a potted plant on its side, its stem bends and reorients to the vertical as it grows. </w:t>
      </w:r>
      <w:r w:rsidR="004B3459">
        <w:t xml:space="preserve">Bonnet </w:t>
      </w:r>
      <w:r w:rsidR="004B3459">
        <w:t xml:space="preserve">believed in a chain of being </w:t>
      </w:r>
      <w:r w:rsidR="008A173F">
        <w:t xml:space="preserve">that </w:t>
      </w:r>
      <w:r w:rsidR="005708A5">
        <w:t>ascend</w:t>
      </w:r>
      <w:r w:rsidR="008A173F">
        <w:t>s</w:t>
      </w:r>
      <w:r w:rsidR="005708A5">
        <w:t xml:space="preserve"> from “subtle mat</w:t>
      </w:r>
      <w:r w:rsidR="00616335">
        <w:t>ter” at the bottom to humans at the top</w:t>
      </w:r>
      <w:r w:rsidR="006B2B03">
        <w:t>. According to him,</w:t>
      </w:r>
      <w:r w:rsidR="004B3459">
        <w:t xml:space="preserve"> powers of sensing emerged in </w:t>
      </w:r>
      <w:r w:rsidR="006B2B03">
        <w:t>plants</w:t>
      </w:r>
      <w:r w:rsidR="00854A28">
        <w:t xml:space="preserve">, which he placed </w:t>
      </w:r>
      <w:r w:rsidR="00DE3D6D">
        <w:t xml:space="preserve">nearly half-way up </w:t>
      </w:r>
      <w:r w:rsidR="006B587B">
        <w:t>his ch</w:t>
      </w:r>
      <w:r w:rsidR="00B00B0F">
        <w:t>ain</w:t>
      </w:r>
      <w:r w:rsidR="005758DD">
        <w:t xml:space="preserve">. He took the </w:t>
      </w:r>
      <w:r w:rsidR="00CC2B1A">
        <w:t>gravitropism of his potted plants to be evidence of this.</w:t>
      </w:r>
      <w:r w:rsidR="004B3459">
        <w:t xml:space="preserve"> </w:t>
      </w:r>
      <w:r w:rsidR="00CD6DF9">
        <w:t xml:space="preserve">We now know </w:t>
      </w:r>
      <w:r w:rsidR="00E861B5">
        <w:t>more about the sensory capacity that mediates</w:t>
      </w:r>
      <w:r w:rsidR="00F00C10">
        <w:t xml:space="preserve"> </w:t>
      </w:r>
      <w:r w:rsidR="00CD6DF9">
        <w:t xml:space="preserve">this behaviour. Plants have cells known as statocysts, which contain organelles known as statoliths. When these cells are tilted off the vertical, the statoliths “sediment.” This change </w:t>
      </w:r>
      <w:r w:rsidR="00B24313">
        <w:t>induces the statocyst to emit</w:t>
      </w:r>
      <w:r w:rsidR="00CD6DF9">
        <w:t xml:space="preserve"> a</w:t>
      </w:r>
      <w:r w:rsidR="00650A94">
        <w:t>n ionic</w:t>
      </w:r>
      <w:r w:rsidR="00CD6DF9">
        <w:t xml:space="preserve"> signal</w:t>
      </w:r>
      <w:r w:rsidR="00B24313">
        <w:t>.</w:t>
      </w:r>
      <w:r w:rsidR="00CD6DF9">
        <w:t xml:space="preserve"> </w:t>
      </w:r>
      <w:r w:rsidR="00B24313">
        <w:t>This</w:t>
      </w:r>
      <w:r w:rsidR="00CD6DF9">
        <w:t xml:space="preserve"> initiates the turn of the stem. Th</w:t>
      </w:r>
      <w:r w:rsidR="00C232A8">
        <w:t>us,</w:t>
      </w:r>
      <w:r w:rsidR="00CD6DF9">
        <w:t xml:space="preserve"> </w:t>
      </w:r>
      <w:r w:rsidR="00C232A8">
        <w:t xml:space="preserve">the statoliths </w:t>
      </w:r>
      <w:r w:rsidR="00B00B0F">
        <w:t>function as</w:t>
      </w:r>
      <w:r w:rsidR="00C232A8">
        <w:t xml:space="preserve"> receptors and the </w:t>
      </w:r>
      <w:r w:rsidR="00CD6DF9">
        <w:t xml:space="preserve">statocysts </w:t>
      </w:r>
      <w:r w:rsidR="00B00B0F">
        <w:t xml:space="preserve">as </w:t>
      </w:r>
      <w:r w:rsidR="00660640">
        <w:t>transduc</w:t>
      </w:r>
      <w:r w:rsidR="00172858">
        <w:t xml:space="preserve">ers that emit sensory signals </w:t>
      </w:r>
      <w:r w:rsidR="00CD6DF9">
        <w:t>for gravitropism.</w:t>
      </w:r>
    </w:p>
    <w:p w14:paraId="43E341A7" w14:textId="24E9CA1B" w:rsidR="00196E7A" w:rsidRDefault="008E7D11" w:rsidP="008E7D11">
      <w:r>
        <w:t xml:space="preserve">Following </w:t>
      </w:r>
      <w:r w:rsidR="00EC4D57">
        <w:t>investigators such as Bonnet, s</w:t>
      </w:r>
      <w:r w:rsidR="00196E7A">
        <w:t xml:space="preserve">ensing </w:t>
      </w:r>
      <w:r w:rsidR="00BC2607">
        <w:t xml:space="preserve">came to be seen </w:t>
      </w:r>
      <w:r w:rsidR="00196E7A">
        <w:t>as a mediator of</w:t>
      </w:r>
      <w:r w:rsidR="00196E7A">
        <w:t xml:space="preserve"> variable response </w:t>
      </w:r>
      <w:r w:rsidR="00BC2607">
        <w:t xml:space="preserve">with no assumption made about </w:t>
      </w:r>
      <w:r w:rsidR="00B2500B">
        <w:t>othering impressions</w:t>
      </w:r>
      <w:r w:rsidR="00196E7A">
        <w:t>. Th</w:t>
      </w:r>
      <w:r w:rsidR="00B2500B">
        <w:t>e</w:t>
      </w:r>
      <w:r w:rsidR="00196E7A">
        <w:t xml:space="preserve"> </w:t>
      </w:r>
      <w:r w:rsidR="004B452D">
        <w:t>new attitude</w:t>
      </w:r>
      <w:r w:rsidR="00196E7A">
        <w:t xml:space="preserve"> is evident in the work of </w:t>
      </w:r>
      <w:r w:rsidR="00196E7A">
        <w:t>Charles Darwin and two of his sons</w:t>
      </w:r>
      <w:r w:rsidR="00196E7A">
        <w:t xml:space="preserve"> who, </w:t>
      </w:r>
      <w:r w:rsidR="00075EAD">
        <w:t>building</w:t>
      </w:r>
      <w:r w:rsidR="00196E7A">
        <w:t xml:space="preserve"> on the work of a number of botanists,</w:t>
      </w:r>
      <w:r w:rsidR="00196E7A">
        <w:rPr>
          <w:rStyle w:val="FootnoteReference"/>
          <w:lang w:val="en-CA"/>
        </w:rPr>
        <w:footnoteReference w:id="9"/>
      </w:r>
      <w:r w:rsidR="00196E7A">
        <w:t xml:space="preserve"> conducted extensive experiments on plants. (Figure 1 is a trace of plant movement by the </w:t>
      </w:r>
      <w:proofErr w:type="spellStart"/>
      <w:r w:rsidR="00196E7A">
        <w:t>Darwins</w:t>
      </w:r>
      <w:proofErr w:type="spellEnd"/>
      <w:r w:rsidR="00196E7A">
        <w:t xml:space="preserve">.) These culminated in a book entitled </w:t>
      </w:r>
      <w:r w:rsidR="00196E7A">
        <w:rPr>
          <w:i/>
        </w:rPr>
        <w:t xml:space="preserve">The Power of Movement in Plants </w:t>
      </w:r>
      <w:r w:rsidR="00196E7A">
        <w:t xml:space="preserve">(1880) with the stated aim of giving a unified account of “several large classes of movement, common to almost all plants.” </w:t>
      </w:r>
    </w:p>
    <w:p w14:paraId="005A8587" w14:textId="77777777" w:rsidR="00196E7A" w:rsidRDefault="00196E7A" w:rsidP="00196E7A">
      <w:pPr>
        <w:pStyle w:val="NoSpacing"/>
        <w:keepLines/>
        <w:widowControl w:val="0"/>
        <w:jc w:val="center"/>
      </w:pPr>
      <w:r>
        <w:rPr>
          <w:noProof/>
          <w:lang w:val="en-US" w:eastAsia="en-US"/>
        </w:rPr>
        <w:drawing>
          <wp:inline distT="0" distB="0" distL="0" distR="0" wp14:anchorId="45FFE379" wp14:editId="04C67965">
            <wp:extent cx="1866900" cy="2844800"/>
            <wp:effectExtent l="0" t="0" r="12700" b="0"/>
            <wp:docPr id="1" name="Picture 1" descr="A diagram of a constel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nstell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66900" cy="2844800"/>
                    </a:xfrm>
                    <a:prstGeom prst="rect">
                      <a:avLst/>
                    </a:prstGeom>
                  </pic:spPr>
                </pic:pic>
              </a:graphicData>
            </a:graphic>
          </wp:inline>
        </w:drawing>
      </w:r>
    </w:p>
    <w:p w14:paraId="2BC14810" w14:textId="77777777" w:rsidR="00196E7A" w:rsidRDefault="00196E7A" w:rsidP="00196E7A">
      <w:pPr>
        <w:pStyle w:val="Caption"/>
        <w:keepLines/>
        <w:widowControl w:val="0"/>
        <w:ind w:firstLine="0"/>
        <w:rPr>
          <w:iCs w:val="0"/>
        </w:rPr>
      </w:pPr>
      <w:r>
        <w:t xml:space="preserve">Figure </w:t>
      </w:r>
      <w:r>
        <w:fldChar w:fldCharType="begin"/>
      </w:r>
      <w:r>
        <w:instrText xml:space="preserve"> SEQ Figure \* ARABIC </w:instrText>
      </w:r>
      <w:r>
        <w:fldChar w:fldCharType="separate"/>
      </w:r>
      <w:r>
        <w:rPr>
          <w:noProof/>
        </w:rPr>
        <w:t>1</w:t>
      </w:r>
      <w:r>
        <w:fldChar w:fldCharType="end"/>
      </w:r>
      <w:r>
        <w:t xml:space="preserve">: </w:t>
      </w:r>
      <w:r>
        <w:rPr>
          <w:i w:val="0"/>
        </w:rPr>
        <w:t>The movement of a cabbage</w:t>
      </w:r>
      <w:r w:rsidRPr="00723749">
        <w:rPr>
          <w:i w:val="0"/>
        </w:rPr>
        <w:t xml:space="preserve"> </w:t>
      </w:r>
      <w:r>
        <w:rPr>
          <w:i w:val="0"/>
        </w:rPr>
        <w:t>radicle, one of many such tracings in Darwin (1880). Darwin established that the tip of a radicle received “impressions from the sense-organs” and directed the movement of the shoot.</w:t>
      </w:r>
    </w:p>
    <w:p w14:paraId="750AD338" w14:textId="140F552D" w:rsidR="00196E7A" w:rsidRDefault="00196E7A" w:rsidP="00196E7A">
      <w:r>
        <w:t xml:space="preserve">A plant’s growing parts spread in ways that benefit the plant. Its roots must overcome the resistance of the earth; </w:t>
      </w:r>
      <w:r w:rsidR="00BC5900">
        <w:t xml:space="preserve">its stem grows vertically upwards; </w:t>
      </w:r>
      <w:r>
        <w:t xml:space="preserve">its tendrils need to find support; its leafy branches seek light. </w:t>
      </w:r>
      <w:r w:rsidR="000748BA">
        <w:t xml:space="preserve">The </w:t>
      </w:r>
      <w:proofErr w:type="spellStart"/>
      <w:r>
        <w:t>Darwin</w:t>
      </w:r>
      <w:r w:rsidR="000748BA">
        <w:t>s</w:t>
      </w:r>
      <w:proofErr w:type="spellEnd"/>
      <w:r>
        <w:t xml:space="preserve"> realized that these movements were actively managed.</w:t>
      </w:r>
    </w:p>
    <w:p w14:paraId="3B55FF7C" w14:textId="77777777" w:rsidR="00196E7A" w:rsidRPr="00DE7179" w:rsidRDefault="00196E7A" w:rsidP="00196E7A">
      <w:pPr>
        <w:pStyle w:val="Quote"/>
        <w:rPr>
          <w:lang w:val="en-US"/>
        </w:rPr>
      </w:pPr>
      <w:r w:rsidRPr="00EA347A">
        <w:rPr>
          <w:lang w:val="en-US"/>
        </w:rPr>
        <w:t>When light strikes one side of a plant, or light changes into darkness, or when gravitation acts on a displaced part, the plant is enabled in some unknown manner to increase the always varying turgescence of the cells on one side; so that the ordinary circumnutating movement is</w:t>
      </w:r>
      <w:r>
        <w:rPr>
          <w:lang w:val="en-US"/>
        </w:rPr>
        <w:t xml:space="preserve"> </w:t>
      </w:r>
      <w:r w:rsidRPr="00EA347A">
        <w:rPr>
          <w:lang w:val="en-US"/>
        </w:rPr>
        <w:t>modified, and the part bends either to or from the exciting cause</w:t>
      </w:r>
      <w:r>
        <w:rPr>
          <w:lang w:val="en-US"/>
        </w:rPr>
        <w:t>. (1880, 547-548)</w:t>
      </w:r>
    </w:p>
    <w:p w14:paraId="6D37005A" w14:textId="77777777" w:rsidR="00196E7A" w:rsidRPr="000F6939" w:rsidRDefault="00196E7A" w:rsidP="007B5C21">
      <w:pPr>
        <w:pStyle w:val="NoSpacing"/>
        <w:rPr>
          <w:lang w:val="en-US"/>
        </w:rPr>
      </w:pPr>
      <w:r>
        <w:t>The primary movement of the growing parts that Darwin studies is “circumnutation,” the more or less random circling of roots, tendrils, etc. “to all points of the compass” (</w:t>
      </w:r>
      <w:r>
        <w:rPr>
          <w:i/>
        </w:rPr>
        <w:t xml:space="preserve">ibid. </w:t>
      </w:r>
      <w:r>
        <w:t>1)—“e</w:t>
      </w:r>
      <w:r w:rsidRPr="000F6939">
        <w:rPr>
          <w:lang w:val="en-US"/>
        </w:rPr>
        <w:t>very growing part of every plant is continually circumnutating, though often on a small scale</w:t>
      </w:r>
      <w:r>
        <w:rPr>
          <w:lang w:val="en-US"/>
        </w:rPr>
        <w:t xml:space="preserve">.” </w:t>
      </w:r>
      <w:r>
        <w:t xml:space="preserve">Circumnutation is an underlying random substrate of directed movement—random in the sense that it is not </w:t>
      </w:r>
      <w:r>
        <w:rPr>
          <w:i/>
        </w:rPr>
        <w:t xml:space="preserve">toward </w:t>
      </w:r>
      <w:r>
        <w:t xml:space="preserve">or </w:t>
      </w:r>
      <w:r>
        <w:rPr>
          <w:i/>
        </w:rPr>
        <w:t xml:space="preserve">away from </w:t>
      </w:r>
      <w:r>
        <w:t xml:space="preserve">any source of benefit. Additional motions are superimposed on circumnutation in accordance with need; a root’s circumnutation is biased in the direction of gravity, for example, and a shoot’s is biased in the opposite direction. “There is always movement in progress, and its amplitude, or direction, or both, have only to be modified for the good of the plant in relation with internal or external stimuli” (4). </w:t>
      </w:r>
    </w:p>
    <w:p w14:paraId="72156165" w14:textId="3F4162A3" w:rsidR="00196E7A" w:rsidRDefault="00196E7A" w:rsidP="00196E7A">
      <w:r>
        <w:t xml:space="preserve">Darwin realized that movements </w:t>
      </w:r>
      <w:r>
        <w:t xml:space="preserve">directed by “internal or external stimuli” </w:t>
      </w:r>
      <w:r>
        <w:t>implied sensing those stimuli. He</w:t>
      </w:r>
      <w:r>
        <w:t xml:space="preserve"> attributed sensory function to the tip of a plant’s radicle. Amputate this, and the root’s environmental responsivity is eliminated, and it behaves in an inflexible way.</w:t>
      </w:r>
    </w:p>
    <w:p w14:paraId="394664B1" w14:textId="77777777" w:rsidR="00196E7A" w:rsidRPr="000E6D51" w:rsidRDefault="00196E7A" w:rsidP="00196E7A">
      <w:pPr>
        <w:pStyle w:val="Quote"/>
        <w:rPr>
          <w:lang w:val="en-US"/>
        </w:rPr>
      </w:pPr>
      <w:r>
        <w:rPr>
          <w:lang w:val="en-US"/>
        </w:rPr>
        <w:t>I</w:t>
      </w:r>
      <w:r w:rsidRPr="000E6D51">
        <w:rPr>
          <w:lang w:val="en-US"/>
        </w:rPr>
        <w:t xml:space="preserve">t is hardly an exaggeration to say that the tip of the radicle </w:t>
      </w:r>
      <w:r>
        <w:rPr>
          <w:lang w:val="en-US"/>
        </w:rPr>
        <w:t xml:space="preserve">. . . </w:t>
      </w:r>
      <w:r w:rsidRPr="000E6D51">
        <w:rPr>
          <w:lang w:val="en-US"/>
        </w:rPr>
        <w:t xml:space="preserve"> having the power of directing the movements of the adjoining parts, acts like the brain of one of the lower animals; the brain being seated within the anterior end of the body, receiving impressions from the sense-organs, and directing the several movements.</w:t>
      </w:r>
      <w:r>
        <w:rPr>
          <w:lang w:val="en-US"/>
        </w:rPr>
        <w:t xml:space="preserve"> (</w:t>
      </w:r>
      <w:r>
        <w:rPr>
          <w:i/>
          <w:lang w:val="en-US"/>
        </w:rPr>
        <w:t xml:space="preserve">ibid. </w:t>
      </w:r>
      <w:r>
        <w:rPr>
          <w:lang w:val="en-US"/>
        </w:rPr>
        <w:t>573)</w:t>
      </w:r>
    </w:p>
    <w:p w14:paraId="5C919DA9" w14:textId="77777777" w:rsidR="00196E7A" w:rsidRDefault="00196E7A" w:rsidP="00196E7A">
      <w:pPr>
        <w:pStyle w:val="NoSpacing"/>
      </w:pPr>
      <w:r>
        <w:t>This is Darwin’s ground for attributing sensory function to plants.</w:t>
      </w:r>
    </w:p>
    <w:p w14:paraId="22B8E316" w14:textId="620B857F" w:rsidR="00196E7A" w:rsidRPr="00196E7A" w:rsidRDefault="00196E7A" w:rsidP="00196E7A">
      <w:r>
        <w:t>The message we should take from Darwin is that all l</w:t>
      </w:r>
      <w:r w:rsidRPr="00863872">
        <w:t>iving things respond in a functionally appropriate way to occurrences and circumstances that affect their well-being.</w:t>
      </w:r>
      <w:r>
        <w:t xml:space="preserve"> </w:t>
      </w:r>
      <w:r w:rsidRPr="006275F2">
        <w:t xml:space="preserve">In order to be able to do </w:t>
      </w:r>
      <w:r>
        <w:t>this</w:t>
      </w:r>
      <w:r w:rsidRPr="006275F2">
        <w:t>, organisms generally have to transition to a</w:t>
      </w:r>
      <w:r w:rsidRPr="006275F2">
        <w:rPr>
          <w:lang w:val="en-US"/>
        </w:rPr>
        <w:t>n “effector</w:t>
      </w:r>
      <w:r w:rsidRPr="006275F2">
        <w:t xml:space="preserve"> state</w:t>
      </w:r>
      <w:r w:rsidRPr="006275F2">
        <w:rPr>
          <w:lang w:val="en-US"/>
        </w:rPr>
        <w:t>”</w:t>
      </w:r>
      <w:r w:rsidRPr="006275F2">
        <w:t xml:space="preserve"> that initiates </w:t>
      </w:r>
      <w:r w:rsidRPr="006275F2">
        <w:rPr>
          <w:lang w:val="en-US"/>
        </w:rPr>
        <w:t xml:space="preserve">action </w:t>
      </w:r>
      <w:r w:rsidRPr="006275F2">
        <w:t xml:space="preserve">appropriate </w:t>
      </w:r>
      <w:r w:rsidRPr="006275F2">
        <w:rPr>
          <w:lang w:val="en-US"/>
        </w:rPr>
        <w:t>to the circumstances they encounter.</w:t>
      </w:r>
      <w:r w:rsidRPr="006275F2">
        <w:t xml:space="preserve"> </w:t>
      </w:r>
      <w:r>
        <w:t>T</w:t>
      </w:r>
      <w:r w:rsidRPr="006275F2">
        <w:t xml:space="preserve">o achieve the right match between effector states and prevailing circumstances, </w:t>
      </w:r>
      <w:r>
        <w:t>organisms</w:t>
      </w:r>
      <w:r w:rsidRPr="006275F2">
        <w:t xml:space="preserve"> need</w:t>
      </w:r>
      <w:r w:rsidRPr="006275F2">
        <w:rPr>
          <w:lang w:val="en-US"/>
        </w:rPr>
        <w:t xml:space="preserve"> </w:t>
      </w:r>
      <w:r w:rsidRPr="006275F2">
        <w:t>to</w:t>
      </w:r>
      <w:r w:rsidR="00554E2D">
        <w:t xml:space="preserve"> possess </w:t>
      </w:r>
      <w:r w:rsidR="003B579A">
        <w:t>receptors</w:t>
      </w:r>
      <w:r w:rsidR="00554E2D">
        <w:t xml:space="preserve"> that </w:t>
      </w:r>
      <w:r w:rsidR="00B2089E">
        <w:t>are</w:t>
      </w:r>
      <w:r w:rsidR="00B150FC">
        <w:t xml:space="preserve"> receptive to </w:t>
      </w:r>
      <w:r w:rsidR="0082252B">
        <w:t xml:space="preserve">the chemical, mechanical, and electromagnetic influences of their environment and </w:t>
      </w:r>
      <w:r w:rsidR="004827F4">
        <w:t>organs that</w:t>
      </w:r>
      <w:r w:rsidR="0082252B">
        <w:t xml:space="preserve"> transduce</w:t>
      </w:r>
      <w:r w:rsidR="00A010FA">
        <w:t xml:space="preserve"> these influences</w:t>
      </w:r>
      <w:r w:rsidR="00554E2D">
        <w:t xml:space="preserve"> into signals that </w:t>
      </w:r>
      <w:r w:rsidR="00B2089E">
        <w:t>initiate their response</w:t>
      </w:r>
      <w:r w:rsidRPr="006275F2">
        <w:t>.</w:t>
      </w:r>
      <w:r>
        <w:t xml:space="preserve"> </w:t>
      </w:r>
      <w:r w:rsidR="00B2089E">
        <w:t>In short</w:t>
      </w:r>
      <w:r>
        <w:t xml:space="preserve">, they need sense </w:t>
      </w:r>
      <w:r w:rsidR="004827F4">
        <w:t>receptors,</w:t>
      </w:r>
      <w:r w:rsidR="00DE0FBA">
        <w:t xml:space="preserve"> transducers,</w:t>
      </w:r>
      <w:r>
        <w:t xml:space="preserve"> and sensory systems.</w:t>
      </w:r>
      <w:r w:rsidRPr="006275F2">
        <w:t xml:space="preserve"> </w:t>
      </w:r>
    </w:p>
    <w:p w14:paraId="3CDD3110" w14:textId="6036CCEE" w:rsidR="00A119E6" w:rsidRPr="009201FC" w:rsidRDefault="00196E7A" w:rsidP="00196E7A">
      <w:pPr>
        <w:pStyle w:val="Heading3"/>
      </w:pPr>
      <w:r>
        <w:t xml:space="preserve"> Plant Behaviour Is Complex But Does Not Employ Othering Representation</w:t>
      </w:r>
    </w:p>
    <w:p w14:paraId="6EF08293" w14:textId="6085243E" w:rsidR="00196E7A" w:rsidRDefault="00196E7A" w:rsidP="00BD78CB">
      <w:pPr>
        <w:pStyle w:val="NoSpacing"/>
      </w:pPr>
      <w:proofErr w:type="spellStart"/>
      <w:r>
        <w:t>Tye</w:t>
      </w:r>
      <w:proofErr w:type="spellEnd"/>
      <w:r>
        <w:t xml:space="preserve"> says that plants are “tropistic organisms.” </w:t>
      </w:r>
      <w:r w:rsidR="00566263">
        <w:t xml:space="preserve">Is </w:t>
      </w:r>
      <w:r>
        <w:t>Bonnet’s phenomenon</w:t>
      </w:r>
      <w:r w:rsidR="00566263">
        <w:t xml:space="preserve"> a </w:t>
      </w:r>
      <w:r w:rsidR="007220B3">
        <w:t xml:space="preserve">“tropism?” </w:t>
      </w:r>
      <w:r w:rsidR="003F6BBC">
        <w:t>Yes, because a</w:t>
      </w:r>
      <w:r w:rsidR="00D110D5">
        <w:t xml:space="preserve"> tropism </w:t>
      </w:r>
      <w:r w:rsidR="00866456">
        <w:t xml:space="preserve">in plants </w:t>
      </w:r>
      <w:r w:rsidR="00D110D5">
        <w:t xml:space="preserve">is </w:t>
      </w:r>
      <w:r w:rsidR="00D110D5">
        <w:t>defined as “directional growth in response to a directional stimulus” (Gilroy 2008, R275)</w:t>
      </w:r>
      <w:r>
        <w:t>. G</w:t>
      </w:r>
      <w:r w:rsidR="001D294B">
        <w:t xml:space="preserve">ravity is a directional stimulus, </w:t>
      </w:r>
      <w:r w:rsidR="000B29A7">
        <w:t>and</w:t>
      </w:r>
      <w:r w:rsidR="001D294B">
        <w:t xml:space="preserve"> plants grow </w:t>
      </w:r>
      <w:r w:rsidR="000B29A7">
        <w:t>directionally in response</w:t>
      </w:r>
      <w:r>
        <w:t>. But</w:t>
      </w:r>
      <w:r w:rsidR="002A1758">
        <w:t xml:space="preserve"> o</w:t>
      </w:r>
      <w:r w:rsidR="00E14964">
        <w:t xml:space="preserve">ne should not assume (as </w:t>
      </w:r>
      <w:proofErr w:type="spellStart"/>
      <w:r w:rsidR="00E14964">
        <w:t>Tye</w:t>
      </w:r>
      <w:proofErr w:type="spellEnd"/>
      <w:r w:rsidR="00E14964">
        <w:t xml:space="preserve"> </w:t>
      </w:r>
      <w:r>
        <w:t xml:space="preserve">apparently </w:t>
      </w:r>
      <w:r w:rsidR="00E14964">
        <w:t>do</w:t>
      </w:r>
      <w:r>
        <w:t>es</w:t>
      </w:r>
      <w:r w:rsidR="00E14964">
        <w:t xml:space="preserve">) that </w:t>
      </w:r>
      <w:r>
        <w:t>tropisms are</w:t>
      </w:r>
      <w:r w:rsidR="00E14964">
        <w:t xml:space="preserve"> simple</w:t>
      </w:r>
      <w:r w:rsidR="002E5687">
        <w:t>, genetically</w:t>
      </w:r>
      <w:r w:rsidR="00E14964">
        <w:t xml:space="preserve"> </w:t>
      </w:r>
      <w:r>
        <w:t>determin</w:t>
      </w:r>
      <w:r w:rsidR="002E5687">
        <w:t xml:space="preserve">ed </w:t>
      </w:r>
      <w:r w:rsidR="00C445B3">
        <w:t>reflexes</w:t>
      </w:r>
      <w:r w:rsidR="00C92327">
        <w:t>.</w:t>
      </w:r>
      <w:r w:rsidR="00F547EE">
        <w:t xml:space="preserve"> </w:t>
      </w:r>
      <w:r>
        <w:t>In fact, they are quite complex. G</w:t>
      </w:r>
      <w:r w:rsidR="00F547EE">
        <w:t xml:space="preserve">ravitropism </w:t>
      </w:r>
      <w:r>
        <w:t xml:space="preserve">in particular is not a simple bend to the vertical. The </w:t>
      </w:r>
      <w:r w:rsidR="00536B4C">
        <w:t xml:space="preserve">upward </w:t>
      </w:r>
      <w:r>
        <w:t xml:space="preserve">bend </w:t>
      </w:r>
      <w:r w:rsidR="009F3007">
        <w:t xml:space="preserve">of a shoot </w:t>
      </w:r>
      <w:r>
        <w:t>is achieved by adding extra growth at the lower side.</w:t>
      </w:r>
      <w:r w:rsidR="00536B4C">
        <w:t xml:space="preserve"> (Pla</w:t>
      </w:r>
      <w:r w:rsidR="00F3422D">
        <w:t>nts bend towards one direction by adding auxin, the growth</w:t>
      </w:r>
      <w:r w:rsidR="00B5077A">
        <w:t xml:space="preserve"> hormone to the opposite side of the</w:t>
      </w:r>
      <w:r w:rsidR="006C7CB8">
        <w:t xml:space="preserve"> stem.)</w:t>
      </w:r>
      <w:r>
        <w:t xml:space="preserve"> But the shape of the shoot is maintained throughout; t</w:t>
      </w:r>
      <w:r>
        <w:t xml:space="preserve">he growth on the lower side of the </w:t>
      </w:r>
      <w:r>
        <w:t>bend</w:t>
      </w:r>
      <w:r>
        <w:t xml:space="preserve"> does not carry through in the form of a lump or thickening. </w:t>
      </w:r>
      <w:r>
        <w:t>Accordingly, t</w:t>
      </w:r>
      <w:r w:rsidR="008F4848">
        <w:t>here is a “</w:t>
      </w:r>
      <w:proofErr w:type="spellStart"/>
      <w:r w:rsidR="008F4848">
        <w:t>decurving</w:t>
      </w:r>
      <w:proofErr w:type="spellEnd"/>
      <w:r w:rsidR="008F4848">
        <w:t xml:space="preserve">” process that ensures that the shoot </w:t>
      </w:r>
      <w:r w:rsidR="008142B9">
        <w:rPr>
          <w:i/>
          <w:iCs/>
        </w:rPr>
        <w:t xml:space="preserve">above </w:t>
      </w:r>
      <w:r w:rsidR="008142B9">
        <w:t>the bend has normal dimensions</w:t>
      </w:r>
      <w:r w:rsidR="00167D17">
        <w:t xml:space="preserve">. </w:t>
      </w:r>
      <w:r w:rsidR="00921E43">
        <w:t>In a</w:t>
      </w:r>
      <w:r w:rsidR="00AB508A">
        <w:t xml:space="preserve">ddition to </w:t>
      </w:r>
      <w:proofErr w:type="spellStart"/>
      <w:r w:rsidR="00AB508A">
        <w:t>decurving</w:t>
      </w:r>
      <w:proofErr w:type="spellEnd"/>
      <w:r w:rsidR="00AB508A">
        <w:t xml:space="preserve">, there is also phototropism and other natural tendencies. </w:t>
      </w:r>
      <w:r w:rsidR="006C4374">
        <w:t>Each of these</w:t>
      </w:r>
      <w:r w:rsidR="000D5DFE">
        <w:t xml:space="preserve"> processes</w:t>
      </w:r>
      <w:r w:rsidR="000A3ED3">
        <w:t xml:space="preserve"> requires input from </w:t>
      </w:r>
      <w:r w:rsidR="000D5DFE">
        <w:t>dedicated</w:t>
      </w:r>
      <w:r w:rsidR="000A3ED3">
        <w:t xml:space="preserve"> sensors</w:t>
      </w:r>
      <w:r w:rsidR="00240DD4">
        <w:t xml:space="preserve"> </w:t>
      </w:r>
      <w:r w:rsidR="00240DD4">
        <w:t xml:space="preserve">(Bastien, </w:t>
      </w:r>
      <w:proofErr w:type="spellStart"/>
      <w:r w:rsidR="00240DD4">
        <w:t>Douady</w:t>
      </w:r>
      <w:proofErr w:type="spellEnd"/>
      <w:r w:rsidR="00240DD4">
        <w:t xml:space="preserve">, and </w:t>
      </w:r>
      <w:proofErr w:type="spellStart"/>
      <w:r w:rsidR="00240DD4">
        <w:t>Moulia</w:t>
      </w:r>
      <w:proofErr w:type="spellEnd"/>
      <w:r w:rsidR="00240DD4">
        <w:t xml:space="preserve">, 2015; Moulton, Olivetti, and </w:t>
      </w:r>
      <w:proofErr w:type="spellStart"/>
      <w:r w:rsidR="00240DD4">
        <w:t>Goriely</w:t>
      </w:r>
      <w:proofErr w:type="spellEnd"/>
      <w:r w:rsidR="00240DD4">
        <w:t xml:space="preserve"> 2020).</w:t>
      </w:r>
      <w:r>
        <w:t xml:space="preserve"> </w:t>
      </w:r>
      <w:r w:rsidR="00B4364E">
        <w:t xml:space="preserve">As a consequence, plant behaviour integrates the output of multiple sensors. </w:t>
      </w:r>
      <w:r w:rsidR="00937418">
        <w:t>A</w:t>
      </w:r>
      <w:r>
        <w:t xml:space="preserve">s </w:t>
      </w:r>
      <w:r w:rsidR="000D5DFE">
        <w:t xml:space="preserve">one </w:t>
      </w:r>
      <w:r>
        <w:t>recent paper on gravitropism in wheat coleoptiles notes:</w:t>
      </w:r>
    </w:p>
    <w:p w14:paraId="1BCE3937" w14:textId="77777777" w:rsidR="00196E7A" w:rsidRDefault="00196E7A" w:rsidP="00196E7A">
      <w:pPr>
        <w:pStyle w:val="Quote"/>
      </w:pPr>
      <w:r>
        <w:t>C</w:t>
      </w:r>
      <w:r w:rsidRPr="00D43E25">
        <w:t>oleoptiles respond not only to sums but also to differences between stimuli over different timescales, constituting evidence that plants can compare stimuli—crucial for search and regulation processes.</w:t>
      </w:r>
      <w:r>
        <w:t xml:space="preserve"> (Rivière and </w:t>
      </w:r>
      <w:proofErr w:type="spellStart"/>
      <w:r>
        <w:t>Meroz</w:t>
      </w:r>
      <w:proofErr w:type="spellEnd"/>
      <w:r>
        <w:t xml:space="preserve"> 2023)</w:t>
      </w:r>
      <w:r w:rsidRPr="00D43E25">
        <w:t> </w:t>
      </w:r>
    </w:p>
    <w:p w14:paraId="46BB3641" w14:textId="5E3EFFE2" w:rsidR="00196E7A" w:rsidRPr="00622D6C" w:rsidRDefault="00196E7A" w:rsidP="00196E7A">
      <w:r>
        <w:t>Coming</w:t>
      </w:r>
      <w:r>
        <w:t xml:space="preserve"> to another sensory complexity, plants appear to learn. Pea tendrils coil if they sense contact in the light but stay uncoiled if they are rubbed while in the dark. (See </w:t>
      </w:r>
      <w:proofErr w:type="spellStart"/>
      <w:r>
        <w:t>Engelberth</w:t>
      </w:r>
      <w:proofErr w:type="spellEnd"/>
      <w:r>
        <w:t xml:space="preserve"> 2003 for a review.)  In a classic study, M. J. Jaffe (1977)</w:t>
      </w:r>
      <w:r w:rsidRPr="00641748">
        <w:t xml:space="preserve"> </w:t>
      </w:r>
      <w:r>
        <w:t xml:space="preserve">showed that the effects of rubbing are “stored;” tendrils that were rubbed in the dark immediately coiled when exposed to light up to two hours later. </w:t>
      </w:r>
      <w:r w:rsidRPr="00641748">
        <w:t xml:space="preserve">Gagliano et al (2014) found that when </w:t>
      </w:r>
      <w:r w:rsidRPr="00DD7710">
        <w:rPr>
          <w:i/>
          <w:iCs/>
        </w:rPr>
        <w:t xml:space="preserve">M. </w:t>
      </w:r>
      <w:proofErr w:type="spellStart"/>
      <w:r w:rsidRPr="00DD7710">
        <w:rPr>
          <w:i/>
          <w:iCs/>
        </w:rPr>
        <w:t>pudica</w:t>
      </w:r>
      <w:proofErr w:type="spellEnd"/>
      <w:r w:rsidRPr="00641748">
        <w:t xml:space="preserve"> </w:t>
      </w:r>
      <w:r>
        <w:t xml:space="preserve">(see note </w:t>
      </w:r>
      <w:r w:rsidR="00301166">
        <w:t>8</w:t>
      </w:r>
      <w:r>
        <w:t>) is</w:t>
      </w:r>
      <w:r w:rsidRPr="00641748">
        <w:t xml:space="preserve"> subjected to continuous and identical disturbances, such as drops of water, </w:t>
      </w:r>
      <w:r>
        <w:t>it</w:t>
      </w:r>
      <w:r w:rsidRPr="00641748">
        <w:t xml:space="preserve"> modulated </w:t>
      </w:r>
      <w:r>
        <w:t>its</w:t>
      </w:r>
      <w:r w:rsidRPr="00641748">
        <w:t xml:space="preserve"> initial response, which was to close </w:t>
      </w:r>
      <w:r>
        <w:t>it</w:t>
      </w:r>
      <w:r w:rsidRPr="00641748">
        <w:t xml:space="preserve"> leaves. Gagliano and her co-authors suggest that this modification of behaviour “exhibits clear habituation, suggesting some elementary form of learning” (</w:t>
      </w:r>
      <w:r w:rsidRPr="00641748">
        <w:rPr>
          <w:i/>
        </w:rPr>
        <w:t xml:space="preserve">ibid </w:t>
      </w:r>
      <w:r w:rsidRPr="00641748">
        <w:t xml:space="preserve">63). (See also </w:t>
      </w:r>
      <w:proofErr w:type="spellStart"/>
      <w:r w:rsidRPr="00641748">
        <w:t>Affifi</w:t>
      </w:r>
      <w:proofErr w:type="spellEnd"/>
      <w:r w:rsidRPr="00641748">
        <w:t xml:space="preserve"> 2013.) </w:t>
      </w:r>
    </w:p>
    <w:p w14:paraId="3D8587E5" w14:textId="6C144C8E" w:rsidR="00196E7A" w:rsidRPr="00196E7A" w:rsidRDefault="00196E7A" w:rsidP="00196E7A">
      <w:r>
        <w:t xml:space="preserve">There is no doubt, then, </w:t>
      </w:r>
      <w:r w:rsidRPr="00641748">
        <w:t xml:space="preserve">that plants are able to detect changing environmental conditions, and that their responses “greatly transcend the phenomenon of cellular irritability” (Binet 1888, quoted by </w:t>
      </w:r>
      <w:proofErr w:type="spellStart"/>
      <w:r w:rsidRPr="00641748">
        <w:t>Trewavas</w:t>
      </w:r>
      <w:proofErr w:type="spellEnd"/>
      <w:r>
        <w:t xml:space="preserve"> 2014</w:t>
      </w:r>
      <w:r w:rsidRPr="00641748">
        <w:t xml:space="preserve">). Plant behaviour is not, in other words, a simple </w:t>
      </w:r>
      <w:r>
        <w:t xml:space="preserve">passive </w:t>
      </w:r>
      <w:r w:rsidRPr="00641748">
        <w:t>reaction to events on their surfaces (as Aristotle and his successors believed); it requires at least the classification and comparison of these events</w:t>
      </w:r>
      <w:r>
        <w:t xml:space="preserve"> and the activation of internal processes</w:t>
      </w:r>
      <w:r w:rsidRPr="00641748">
        <w:t xml:space="preserve">. </w:t>
      </w:r>
    </w:p>
    <w:p w14:paraId="5612F5AC" w14:textId="493B0537" w:rsidR="007778DF" w:rsidRDefault="00D91198" w:rsidP="007778DF">
      <w:r>
        <w:t>Though p</w:t>
      </w:r>
      <w:r w:rsidR="004D032E">
        <w:t>lant sensing is complex</w:t>
      </w:r>
      <w:r w:rsidR="00BE69B8">
        <w:t xml:space="preserve"> in these ways,</w:t>
      </w:r>
      <w:r w:rsidR="00D110D5">
        <w:t xml:space="preserve"> I want to argue that it </w:t>
      </w:r>
      <w:r w:rsidR="00196E7A">
        <w:t xml:space="preserve">does not </w:t>
      </w:r>
      <w:r w:rsidR="00D110D5">
        <w:t xml:space="preserve">require othering representation of the outside environment. Even if the statoliths are presentations of the direction of gravity, </w:t>
      </w:r>
      <w:r w:rsidR="00B97A5E">
        <w:t xml:space="preserve">and </w:t>
      </w:r>
      <w:r w:rsidR="00BE69B8">
        <w:t xml:space="preserve">even if </w:t>
      </w:r>
      <w:r w:rsidR="00B97A5E">
        <w:t>gravity is</w:t>
      </w:r>
      <w:r w:rsidR="00FD517A">
        <w:t xml:space="preserve"> outside and distinct of the plant, plants do not have</w:t>
      </w:r>
      <w:r w:rsidR="00D110D5">
        <w:t xml:space="preserve"> othering representations</w:t>
      </w:r>
      <w:r w:rsidR="00FD517A">
        <w:t xml:space="preserve"> of gravity or its direction</w:t>
      </w:r>
      <w:r w:rsidR="00D110D5">
        <w:t>. The</w:t>
      </w:r>
      <w:r w:rsidR="000731DA">
        <w:t>ir</w:t>
      </w:r>
      <w:r w:rsidR="00D110D5">
        <w:t xml:space="preserve"> growth behaviour does not</w:t>
      </w:r>
      <w:r w:rsidR="000731DA">
        <w:t>, in other words,</w:t>
      </w:r>
      <w:r w:rsidR="00D110D5">
        <w:t xml:space="preserve"> require gravity to be represented as something outside and distinct from the plant. </w:t>
      </w:r>
      <w:r w:rsidR="001075DA">
        <w:t>This</w:t>
      </w:r>
      <w:r w:rsidR="000731DA">
        <w:t>, I suggest,</w:t>
      </w:r>
      <w:r w:rsidR="001075DA">
        <w:t xml:space="preserve"> is </w:t>
      </w:r>
      <w:r w:rsidR="00A6577C">
        <w:t>universally true of plant sensing. The sensor</w:t>
      </w:r>
      <w:r w:rsidR="003C1D7E">
        <w:t>y regulation of plant</w:t>
      </w:r>
      <w:r w:rsidR="0066289D">
        <w:t xml:space="preserve"> </w:t>
      </w:r>
      <w:r w:rsidR="00C21F35">
        <w:t xml:space="preserve">behaviour </w:t>
      </w:r>
      <w:r w:rsidR="005F46CE">
        <w:t>does not depend on making a distinction between</w:t>
      </w:r>
      <w:r w:rsidR="000D599B">
        <w:t xml:space="preserve"> self and other. It </w:t>
      </w:r>
      <w:r w:rsidR="00F3686C">
        <w:t xml:space="preserve">does not require othering </w:t>
      </w:r>
      <w:r w:rsidR="008D566D">
        <w:t>representations</w:t>
      </w:r>
      <w:r w:rsidR="00C67236">
        <w:t>.</w:t>
      </w:r>
      <w:r w:rsidR="00AB5BBD">
        <w:rPr>
          <w:rStyle w:val="FootnoteReference"/>
        </w:rPr>
        <w:footnoteReference w:id="10"/>
      </w:r>
      <w:r w:rsidR="00BD4FB9">
        <w:t xml:space="preserve">  </w:t>
      </w:r>
    </w:p>
    <w:p w14:paraId="459F38B7" w14:textId="4AAFEE29" w:rsidR="001C6AD0" w:rsidRDefault="00676A2E" w:rsidP="007778DF">
      <w:r>
        <w:t xml:space="preserve">Now, this might seem counter-intuitive. </w:t>
      </w:r>
      <w:r w:rsidR="0074200D">
        <w:t>Many years ago</w:t>
      </w:r>
      <w:r w:rsidR="004C2C45">
        <w:t xml:space="preserve">, I argued </w:t>
      </w:r>
      <w:r w:rsidR="0074200D">
        <w:t xml:space="preserve">(Matthen 1988) </w:t>
      </w:r>
      <w:r w:rsidR="004C2C45">
        <w:t>that</w:t>
      </w:r>
      <w:r w:rsidR="001C6AD0">
        <w:t>:</w:t>
      </w:r>
    </w:p>
    <w:p w14:paraId="70F54768" w14:textId="3574814E" w:rsidR="001C6AD0" w:rsidRPr="009C3E5F" w:rsidRDefault="001C6AD0" w:rsidP="001C6AD0">
      <w:pPr>
        <w:pStyle w:val="IntenseQuote1"/>
        <w:rPr>
          <w:i/>
          <w:iCs/>
        </w:rPr>
      </w:pPr>
      <w:r>
        <w:t xml:space="preserve">A perceptual state </w:t>
      </w:r>
      <w:r w:rsidR="000B4E63">
        <w:t>is a presentation of</w:t>
      </w:r>
      <w:r w:rsidR="000B4E63">
        <w:rPr>
          <w:i/>
          <w:iCs/>
        </w:rPr>
        <w:t xml:space="preserve"> F </w:t>
      </w:r>
      <w:r w:rsidR="000B4E63">
        <w:t xml:space="preserve">if and only </w:t>
      </w:r>
      <w:r w:rsidR="009C3E5F">
        <w:t xml:space="preserve">if its function is to detect </w:t>
      </w:r>
      <w:r w:rsidR="009C3E5F">
        <w:rPr>
          <w:i/>
          <w:iCs/>
        </w:rPr>
        <w:t>F</w:t>
      </w:r>
      <w:r w:rsidR="00D81F8B">
        <w:rPr>
          <w:i/>
          <w:iCs/>
        </w:rPr>
        <w:t>.</w:t>
      </w:r>
    </w:p>
    <w:p w14:paraId="6C03EFE8" w14:textId="4FAF1A7F" w:rsidR="002958D7" w:rsidRDefault="00196E7A" w:rsidP="002233E3">
      <w:pPr>
        <w:pStyle w:val="NoSpacing"/>
      </w:pPr>
      <w:r>
        <w:t>T</w:t>
      </w:r>
      <w:r w:rsidR="007E5436">
        <w:t xml:space="preserve">his </w:t>
      </w:r>
      <w:r w:rsidR="007E01AE">
        <w:t>“</w:t>
      </w:r>
      <w:proofErr w:type="spellStart"/>
      <w:r w:rsidR="007E01AE">
        <w:t>teleosemantic</w:t>
      </w:r>
      <w:proofErr w:type="spellEnd"/>
      <w:r w:rsidR="007E01AE">
        <w:t xml:space="preserve">” approach to representational content </w:t>
      </w:r>
      <w:r w:rsidR="00675883">
        <w:t>impl</w:t>
      </w:r>
      <w:r>
        <w:t>ies</w:t>
      </w:r>
      <w:r w:rsidR="00675883">
        <w:t xml:space="preserve"> that plant sensors represent external circumstances</w:t>
      </w:r>
      <w:r>
        <w:t>—i</w:t>
      </w:r>
      <w:r w:rsidR="00937C66">
        <w:t>f a sensor drives response to</w:t>
      </w:r>
      <w:r>
        <w:t xml:space="preserve"> an external</w:t>
      </w:r>
      <w:r w:rsidR="00937C66">
        <w:t xml:space="preserve"> circumstance, </w:t>
      </w:r>
      <w:r>
        <w:t xml:space="preserve">it leads us to </w:t>
      </w:r>
      <w:r w:rsidR="00937C66">
        <w:t>say that it represents that circumstance</w:t>
      </w:r>
      <w:r>
        <w:t>.</w:t>
      </w:r>
      <w:r w:rsidR="00937C66">
        <w:t xml:space="preserve"> </w:t>
      </w:r>
      <w:r w:rsidR="00CB469B">
        <w:t xml:space="preserve">The function of statocysts is to </w:t>
      </w:r>
      <w:r w:rsidR="00241B3E">
        <w:t xml:space="preserve">drive response to gravity. So, </w:t>
      </w:r>
      <w:r>
        <w:t xml:space="preserve">should </w:t>
      </w:r>
      <w:r w:rsidR="00241B3E">
        <w:t xml:space="preserve">we not </w:t>
      </w:r>
      <w:r w:rsidR="00700298">
        <w:t>say that</w:t>
      </w:r>
      <w:r w:rsidR="00241B3E">
        <w:t xml:space="preserve"> statocysts</w:t>
      </w:r>
      <w:r w:rsidR="003477EC">
        <w:t xml:space="preserve"> </w:t>
      </w:r>
      <w:r w:rsidR="002958D7">
        <w:t>represent</w:t>
      </w:r>
      <w:r w:rsidR="007778DF">
        <w:t xml:space="preserve"> </w:t>
      </w:r>
      <w:r w:rsidR="003B5B88">
        <w:rPr>
          <w:i/>
          <w:iCs/>
        </w:rPr>
        <w:t>gravity</w:t>
      </w:r>
      <w:r w:rsidR="003B5B88">
        <w:t>, which happens to be a force external to the plant?</w:t>
      </w:r>
      <w:r w:rsidR="007778DF">
        <w:t xml:space="preserve"> </w:t>
      </w:r>
      <w:r>
        <w:t>I</w:t>
      </w:r>
      <w:r w:rsidR="00A87B9E">
        <w:t>s this an</w:t>
      </w:r>
      <w:r w:rsidR="0022181D">
        <w:t xml:space="preserve"> othering </w:t>
      </w:r>
      <w:r w:rsidR="002F37E5">
        <w:t>impress</w:t>
      </w:r>
      <w:r w:rsidR="0022181D">
        <w:t xml:space="preserve">ion? </w:t>
      </w:r>
      <w:r>
        <w:t xml:space="preserve">Not necessarily. For representing an external circumstance does not entail representing it </w:t>
      </w:r>
      <w:r>
        <w:rPr>
          <w:i/>
          <w:iCs/>
        </w:rPr>
        <w:t xml:space="preserve">as </w:t>
      </w:r>
      <w:r>
        <w:t xml:space="preserve">external. The plant changes state when certain external circumstances are detected, but there is nothing in its state that makes it respond as to an external thing. </w:t>
      </w:r>
      <w:r w:rsidR="00935B3F">
        <w:t>As complex as it is,</w:t>
      </w:r>
      <w:r>
        <w:t xml:space="preserve"> then,</w:t>
      </w:r>
      <w:r w:rsidR="00935B3F">
        <w:t xml:space="preserve"> the gravitropism described above does not </w:t>
      </w:r>
      <w:r w:rsidR="00394971">
        <w:t>imply</w:t>
      </w:r>
      <w:r w:rsidR="00935B3F">
        <w:t xml:space="preserve"> that gravity </w:t>
      </w:r>
      <w:r w:rsidR="00D3188F">
        <w:t>is</w:t>
      </w:r>
      <w:r w:rsidR="00935B3F">
        <w:t xml:space="preserve"> represented as a force </w:t>
      </w:r>
      <w:r w:rsidR="002233E3">
        <w:t xml:space="preserve">outside the organism. </w:t>
      </w:r>
    </w:p>
    <w:p w14:paraId="5155A1A1" w14:textId="25994AC0" w:rsidR="00196E7A" w:rsidRPr="00196E7A" w:rsidRDefault="00196E7A" w:rsidP="00196E7A">
      <w:pPr>
        <w:pStyle w:val="Heading3"/>
      </w:pPr>
      <w:r>
        <w:t xml:space="preserve"> Perception and Othering in Higher Animals</w:t>
      </w:r>
    </w:p>
    <w:p w14:paraId="1F8324D3" w14:textId="1F69AD4D" w:rsidR="00326AAA" w:rsidRDefault="00CE6F2A" w:rsidP="00196E7A">
      <w:pPr>
        <w:pStyle w:val="NoSpacing"/>
      </w:pPr>
      <w:r>
        <w:t>Higher a</w:t>
      </w:r>
      <w:r w:rsidR="007778DF">
        <w:t>nimals</w:t>
      </w:r>
      <w:r w:rsidR="00196E7A">
        <w:t xml:space="preserve"> </w:t>
      </w:r>
      <w:r w:rsidR="007778DF" w:rsidRPr="007778DF">
        <w:rPr>
          <w:i/>
          <w:iCs/>
        </w:rPr>
        <w:t>perceive</w:t>
      </w:r>
      <w:r w:rsidR="007778DF">
        <w:t xml:space="preserve">. </w:t>
      </w:r>
      <w:r w:rsidR="00ED3E9C">
        <w:t xml:space="preserve">That is, their sensory processes yield </w:t>
      </w:r>
      <w:r w:rsidR="00347F9C">
        <w:t xml:space="preserve">othering </w:t>
      </w:r>
      <w:r w:rsidR="00ED3E9C">
        <w:t xml:space="preserve">representations of entities </w:t>
      </w:r>
      <w:r w:rsidR="002A1A57">
        <w:t xml:space="preserve">located by means of </w:t>
      </w:r>
      <w:r w:rsidR="003B1804">
        <w:t xml:space="preserve">“cognitive </w:t>
      </w:r>
      <w:r w:rsidR="00ED3E9C">
        <w:t>maps</w:t>
      </w:r>
      <w:r w:rsidR="003B1804">
        <w:t>”</w:t>
      </w:r>
      <w:r w:rsidR="00ED3E9C">
        <w:t xml:space="preserve"> </w:t>
      </w:r>
      <w:r w:rsidR="002A1A57">
        <w:t xml:space="preserve">of the space </w:t>
      </w:r>
      <w:r w:rsidR="00366ADE">
        <w:t>outside</w:t>
      </w:r>
      <w:r w:rsidR="00ED3E9C">
        <w:t xml:space="preserve"> the </w:t>
      </w:r>
      <w:r w:rsidR="00366ADE">
        <w:t xml:space="preserve">organism itself. </w:t>
      </w:r>
      <w:r w:rsidR="009B023A">
        <w:t xml:space="preserve">When I </w:t>
      </w:r>
      <w:r w:rsidR="008C0664">
        <w:t xml:space="preserve">take my seat in a crowded subway car, carefully </w:t>
      </w:r>
      <w:r w:rsidR="0095309A">
        <w:t xml:space="preserve">maintaining a polite distance from the person already sitting there, I am </w:t>
      </w:r>
      <w:r w:rsidR="00D778A4">
        <w:t>acting in sensory awareness of th</w:t>
      </w:r>
      <w:r w:rsidR="00840CDC">
        <w:t>is</w:t>
      </w:r>
      <w:r w:rsidR="00D778A4">
        <w:t xml:space="preserve"> other person</w:t>
      </w:r>
      <w:r w:rsidR="00854830">
        <w:t xml:space="preserve"> and where she is, relative to me</w:t>
      </w:r>
      <w:r w:rsidR="0046640D">
        <w:t xml:space="preserve"> and also relative to the other things and people I see</w:t>
      </w:r>
      <w:r w:rsidR="00D778A4">
        <w:t>.</w:t>
      </w:r>
      <w:r w:rsidR="009B023A">
        <w:t xml:space="preserve"> </w:t>
      </w:r>
    </w:p>
    <w:p w14:paraId="35AC7F2B" w14:textId="77777777" w:rsidR="00A50D68" w:rsidRDefault="00C30E49" w:rsidP="00326AAA">
      <w:r>
        <w:t xml:space="preserve">There are two features of </w:t>
      </w:r>
      <w:r w:rsidR="004516F4">
        <w:t xml:space="preserve">othering </w:t>
      </w:r>
      <w:r>
        <w:t xml:space="preserve">awareness that are important here. </w:t>
      </w:r>
    </w:p>
    <w:p w14:paraId="3C78E8B8" w14:textId="77777777" w:rsidR="00416123" w:rsidRDefault="00C30E49" w:rsidP="00326AAA">
      <w:r>
        <w:t>First</w:t>
      </w:r>
      <w:r w:rsidR="00375E83">
        <w:t xml:space="preserve">, </w:t>
      </w:r>
      <w:r w:rsidR="004516F4">
        <w:t xml:space="preserve">I am aware </w:t>
      </w:r>
      <w:r w:rsidR="00824072">
        <w:t xml:space="preserve">of </w:t>
      </w:r>
      <w:r w:rsidR="00094F21">
        <w:t>the things around me as items that I could bump into or otherwise interact with.</w:t>
      </w:r>
      <w:r w:rsidR="00840CDC">
        <w:t xml:space="preserve"> </w:t>
      </w:r>
      <w:r w:rsidR="002958D7">
        <w:t xml:space="preserve">That is, I </w:t>
      </w:r>
      <w:r w:rsidR="00734D0A">
        <w:t>possess</w:t>
      </w:r>
      <w:r w:rsidR="002958D7">
        <w:t xml:space="preserve"> a sensor</w:t>
      </w:r>
      <w:r w:rsidR="00A059CE">
        <w:t>imotor</w:t>
      </w:r>
      <w:r w:rsidR="002958D7">
        <w:t xml:space="preserve"> awareness</w:t>
      </w:r>
      <w:r w:rsidR="00482D14">
        <w:t xml:space="preserve"> of </w:t>
      </w:r>
      <w:r w:rsidR="00495169">
        <w:t>these things</w:t>
      </w:r>
      <w:r w:rsidR="00EC1BA2">
        <w:t xml:space="preserve">, </w:t>
      </w:r>
      <w:r w:rsidR="00840CDC">
        <w:t>relative to m</w:t>
      </w:r>
      <w:r w:rsidR="00204389">
        <w:t xml:space="preserve">y limbs and their </w:t>
      </w:r>
      <w:r w:rsidR="00622BB9">
        <w:t>movements</w:t>
      </w:r>
      <w:r w:rsidR="00416123">
        <w:t xml:space="preserve">, including </w:t>
      </w:r>
      <w:r w:rsidR="00E52A20">
        <w:t>a</w:t>
      </w:r>
      <w:r w:rsidR="007D0D52">
        <w:t xml:space="preserve"> space-like framework</w:t>
      </w:r>
      <w:r w:rsidR="0045744E">
        <w:t xml:space="preserve"> </w:t>
      </w:r>
      <w:r w:rsidR="00A543FA">
        <w:t>that enables my limbs to effect action on nearby things.</w:t>
      </w:r>
      <w:r w:rsidR="0045744E">
        <w:t xml:space="preserve"> Shaun Gallagher (1986, 2001) </w:t>
      </w:r>
      <w:r w:rsidR="00A543FA">
        <w:t>called this</w:t>
      </w:r>
      <w:r w:rsidR="001B3AF3">
        <w:t xml:space="preserve"> </w:t>
      </w:r>
      <w:r w:rsidR="00416123">
        <w:t xml:space="preserve">framework </w:t>
      </w:r>
      <w:r w:rsidR="001B3AF3">
        <w:t>the “body schema”</w:t>
      </w:r>
      <w:r w:rsidR="009E4F0B">
        <w:t>—a sensorimotor system that “constantly regulates posture and movement . . . without the necessity of perceptual monitoring” (2002, 149).</w:t>
      </w:r>
      <w:r w:rsidR="008D3D8F">
        <w:rPr>
          <w:rStyle w:val="FootnoteReference"/>
        </w:rPr>
        <w:footnoteReference w:id="11"/>
      </w:r>
      <w:r w:rsidR="008D3D8F">
        <w:t xml:space="preserve"> </w:t>
      </w:r>
    </w:p>
    <w:p w14:paraId="3D9CABBB" w14:textId="77777777" w:rsidR="00C76392" w:rsidRDefault="0002433E" w:rsidP="00326AAA">
      <w:r>
        <w:t xml:space="preserve">And </w:t>
      </w:r>
      <w:r w:rsidR="00416123">
        <w:t xml:space="preserve">second </w:t>
      </w:r>
      <w:r w:rsidR="0049527C">
        <w:t>the things</w:t>
      </w:r>
      <w:r w:rsidR="005D299B">
        <w:t xml:space="preserve"> I externally perceive </w:t>
      </w:r>
      <w:r w:rsidR="00CF706E">
        <w:t xml:space="preserve">appear to me as possessing metric location relative to one another and to me. </w:t>
      </w:r>
      <w:r w:rsidR="005D299B">
        <w:t>This implies</w:t>
      </w:r>
      <w:r w:rsidR="007011E9">
        <w:t xml:space="preserve"> a “cognitive map”</w:t>
      </w:r>
      <w:r w:rsidR="00492EF5">
        <w:rPr>
          <w:rStyle w:val="FootnoteReference"/>
        </w:rPr>
        <w:footnoteReference w:id="12"/>
      </w:r>
      <w:r w:rsidR="007011E9">
        <w:t xml:space="preserve"> or</w:t>
      </w:r>
      <w:r w:rsidR="00B004FF">
        <w:t xml:space="preserve"> distance- and direction-based location scheme for everything</w:t>
      </w:r>
      <w:r w:rsidR="00C76392">
        <w:t xml:space="preserve"> </w:t>
      </w:r>
      <w:r w:rsidR="00B72035">
        <w:t>externally perceive</w:t>
      </w:r>
      <w:r w:rsidR="00C76392">
        <w:t>d</w:t>
      </w:r>
      <w:r w:rsidR="00B72035">
        <w:t xml:space="preserve"> (including </w:t>
      </w:r>
      <w:r w:rsidR="00C76392">
        <w:t>my</w:t>
      </w:r>
      <w:r w:rsidR="00B72035">
        <w:t xml:space="preserve"> own bodies). </w:t>
      </w:r>
    </w:p>
    <w:p w14:paraId="20B46716" w14:textId="5BCD779E" w:rsidR="0065383B" w:rsidRDefault="001768DA" w:rsidP="00326AAA">
      <w:r>
        <w:t>Th</w:t>
      </w:r>
      <w:r w:rsidR="002258BB">
        <w:t>e</w:t>
      </w:r>
      <w:r w:rsidR="00C76392">
        <w:t xml:space="preserve"> bodily scheme and cognitive map</w:t>
      </w:r>
      <w:r w:rsidR="002258BB">
        <w:t xml:space="preserve"> are</w:t>
      </w:r>
      <w:r>
        <w:t xml:space="preserve"> </w:t>
      </w:r>
      <w:r w:rsidR="00C76392">
        <w:t xml:space="preserve">the foundations of </w:t>
      </w:r>
      <w:r>
        <w:t>othering impression</w:t>
      </w:r>
      <w:r w:rsidR="00E8202A">
        <w:t>s</w:t>
      </w:r>
      <w:r>
        <w:t>—</w:t>
      </w:r>
      <w:r w:rsidR="002258BB">
        <w:t xml:space="preserve">these things </w:t>
      </w:r>
      <w:r w:rsidR="00E8202A">
        <w:t>are presented as distinct from me</w:t>
      </w:r>
      <w:r w:rsidR="00297772">
        <w:t xml:space="preserve"> in consequence of the above spatial features of their appearance</w:t>
      </w:r>
      <w:r w:rsidR="00A60DA2">
        <w:t xml:space="preserve">. </w:t>
      </w:r>
    </w:p>
    <w:p w14:paraId="04DE9378" w14:textId="6202CE62" w:rsidR="00434608" w:rsidRDefault="00BA6E02" w:rsidP="00326AAA">
      <w:r>
        <w:t xml:space="preserve">Why </w:t>
      </w:r>
      <w:r w:rsidRPr="00A60DA2">
        <w:rPr>
          <w:i/>
          <w:iCs/>
        </w:rPr>
        <w:t>spatial</w:t>
      </w:r>
      <w:r>
        <w:t xml:space="preserve"> representation? </w:t>
      </w:r>
      <w:r w:rsidR="00BC56B6">
        <w:t xml:space="preserve">The crucial point here is that </w:t>
      </w:r>
      <w:r w:rsidR="006B3B9C">
        <w:t xml:space="preserve">higher </w:t>
      </w:r>
      <w:r w:rsidR="00CB0791">
        <w:t xml:space="preserve">animals </w:t>
      </w:r>
      <w:r w:rsidR="007A3073">
        <w:t xml:space="preserve">are </w:t>
      </w:r>
      <w:r w:rsidR="008F7323">
        <w:t xml:space="preserve">freely </w:t>
      </w:r>
      <w:r w:rsidR="007A3073">
        <w:t xml:space="preserve">motile: they </w:t>
      </w:r>
      <w:r w:rsidR="00CB0791">
        <w:t>move through their environment</w:t>
      </w:r>
      <w:r w:rsidR="008F7323">
        <w:t xml:space="preserve"> towards or away from points of their choosing</w:t>
      </w:r>
      <w:r w:rsidR="007A3073">
        <w:t xml:space="preserve">. </w:t>
      </w:r>
      <w:r w:rsidR="00945BB2">
        <w:t xml:space="preserve">They keep track of the things they have to navigate to, around, and away from. </w:t>
      </w:r>
      <w:r w:rsidR="007A3073">
        <w:t>Plants, by contrast, are sessile</w:t>
      </w:r>
      <w:r w:rsidR="00980E21">
        <w:t>: they merely “grow through their environment”</w:t>
      </w:r>
      <w:r w:rsidR="0088033E">
        <w:t xml:space="preserve"> (Gilroy 2008, R</w:t>
      </w:r>
      <w:r w:rsidR="00FF0BDC">
        <w:t xml:space="preserve">275). </w:t>
      </w:r>
      <w:r w:rsidR="00DC55A8">
        <w:t xml:space="preserve">In </w:t>
      </w:r>
      <w:r w:rsidR="00E76682">
        <w:t>higher</w:t>
      </w:r>
      <w:r w:rsidR="00DC55A8">
        <w:t xml:space="preserve"> animals, </w:t>
      </w:r>
      <w:r w:rsidR="00E76682">
        <w:t xml:space="preserve">such as birds and mammals, </w:t>
      </w:r>
      <w:r w:rsidR="00DC55A8">
        <w:t>motility brings</w:t>
      </w:r>
      <w:r w:rsidR="00DD4EEA">
        <w:t xml:space="preserve"> environmental challenges that require locational awareness and navigational skills.</w:t>
      </w:r>
      <w:r w:rsidR="00227A57">
        <w:rPr>
          <w:rStyle w:val="FootnoteReference"/>
        </w:rPr>
        <w:footnoteReference w:id="13"/>
      </w:r>
      <w:r w:rsidR="00DD4EEA">
        <w:t xml:space="preserve"> This is why these</w:t>
      </w:r>
      <w:r w:rsidR="00D71A09">
        <w:t xml:space="preserve"> animals perceive—</w:t>
      </w:r>
      <w:r w:rsidR="00422E50">
        <w:t xml:space="preserve">why </w:t>
      </w:r>
      <w:r w:rsidR="00711FE9">
        <w:t xml:space="preserve">they have </w:t>
      </w:r>
      <w:r w:rsidR="00D71A09">
        <w:t>sens</w:t>
      </w:r>
      <w:r w:rsidR="00711FE9">
        <w:t>ory representations of</w:t>
      </w:r>
      <w:r w:rsidR="00D71A09">
        <w:t xml:space="preserve"> </w:t>
      </w:r>
      <w:r w:rsidR="009705FC">
        <w:t>things as located in the space outside themselves.</w:t>
      </w:r>
      <w:r w:rsidR="00CB0791">
        <w:t xml:space="preserve"> </w:t>
      </w:r>
    </w:p>
    <w:p w14:paraId="73C680A1" w14:textId="6B1DE33A" w:rsidR="00413929" w:rsidRDefault="00EA2FA3" w:rsidP="007778DF">
      <w:r>
        <w:t xml:space="preserve">The contrast that I am making here </w:t>
      </w:r>
      <w:r w:rsidR="00CA021C">
        <w:t xml:space="preserve">provokes a sceptical question. </w:t>
      </w:r>
      <w:r w:rsidR="00601805">
        <w:t>Concede that</w:t>
      </w:r>
      <w:r w:rsidR="00CA021C">
        <w:t xml:space="preserve"> plants act on the basis of the </w:t>
      </w:r>
      <w:r w:rsidR="001C18C4">
        <w:t xml:space="preserve">condition of their own sensors. </w:t>
      </w:r>
      <w:r w:rsidR="0067102E">
        <w:t>After all: w</w:t>
      </w:r>
      <w:r w:rsidR="001C18C4">
        <w:t xml:space="preserve">hat </w:t>
      </w:r>
      <w:r w:rsidR="00607323">
        <w:t>other source of information do they have? But, says the sceptic, isn’t exactly the same true of animals</w:t>
      </w:r>
      <w:r w:rsidR="006E6227">
        <w:t>? We experience visual, auditory, tactual</w:t>
      </w:r>
      <w:r w:rsidR="007D21B3">
        <w:t>, olfactory,</w:t>
      </w:r>
      <w:r w:rsidR="00B90F1D">
        <w:t xml:space="preserve"> gustatory impressions. These impressions are the products of our senses. Since we have no other source of information, we </w:t>
      </w:r>
      <w:r w:rsidR="00D728FF">
        <w:t xml:space="preserve">must be acting on the basis of these alone. </w:t>
      </w:r>
      <w:r w:rsidR="00A51AAC">
        <w:t>(</w:t>
      </w:r>
      <w:r w:rsidR="00C52827">
        <w:t xml:space="preserve">This, in fact, is the point of view of Thomas Reid, </w:t>
      </w:r>
      <w:r w:rsidR="005B689C">
        <w:t xml:space="preserve">to whose distinction between sensation and perception I am indebted—see note 1.) </w:t>
      </w:r>
      <w:r w:rsidR="00437A1C">
        <w:t>H</w:t>
      </w:r>
      <w:r w:rsidR="00D728FF">
        <w:t xml:space="preserve">ow are we different from plants? </w:t>
      </w:r>
      <w:r w:rsidR="00BA41BC">
        <w:t>Wh</w:t>
      </w:r>
      <w:r w:rsidR="005607AD">
        <w:t>ence do othering impressions arise?</w:t>
      </w:r>
    </w:p>
    <w:p w14:paraId="791C7C18" w14:textId="48085AA6" w:rsidR="00EA2FA3" w:rsidRPr="00B26B6B" w:rsidRDefault="00D728FF" w:rsidP="007778DF">
      <w:r>
        <w:t xml:space="preserve">The answer to this question is, perhaps, surprising. </w:t>
      </w:r>
      <w:r w:rsidR="00597C97">
        <w:t>Birds and mammals</w:t>
      </w:r>
      <w:r w:rsidR="00B26B6B">
        <w:t xml:space="preserve"> </w:t>
      </w:r>
      <w:r w:rsidR="005A2613">
        <w:t xml:space="preserve">(and </w:t>
      </w:r>
      <w:r w:rsidR="00856559">
        <w:t xml:space="preserve">possibly </w:t>
      </w:r>
      <w:r w:rsidR="00B26B6B">
        <w:t xml:space="preserve">have </w:t>
      </w:r>
      <w:r w:rsidR="00B26B6B">
        <w:rPr>
          <w:i/>
          <w:iCs/>
        </w:rPr>
        <w:t xml:space="preserve">innate </w:t>
      </w:r>
      <w:r w:rsidR="0044383B">
        <w:t xml:space="preserve">spatial </w:t>
      </w:r>
      <w:r w:rsidR="00400731">
        <w:t>frameworks</w:t>
      </w:r>
      <w:r w:rsidR="00026193">
        <w:t>—</w:t>
      </w:r>
      <w:r w:rsidR="00225609">
        <w:t xml:space="preserve">they have </w:t>
      </w:r>
      <w:r w:rsidR="00750390">
        <w:t>inn</w:t>
      </w:r>
      <w:r w:rsidR="00026193">
        <w:t xml:space="preserve">er representational </w:t>
      </w:r>
      <w:r w:rsidR="002F480F">
        <w:t>or</w:t>
      </w:r>
      <w:r w:rsidR="0003354A">
        <w:t xml:space="preserve">gans that </w:t>
      </w:r>
      <w:r w:rsidR="00026193">
        <w:t>i</w:t>
      </w:r>
      <w:r w:rsidR="0003354A">
        <w:t xml:space="preserve">mpart spatial </w:t>
      </w:r>
      <w:r w:rsidR="00026193">
        <w:t xml:space="preserve">form </w:t>
      </w:r>
      <w:r w:rsidR="001654B3">
        <w:t xml:space="preserve">to </w:t>
      </w:r>
      <w:r w:rsidR="00026193">
        <w:t>sensory output</w:t>
      </w:r>
      <w:r w:rsidR="003F2C8D">
        <w:t xml:space="preserve">. </w:t>
      </w:r>
      <w:r w:rsidR="004A4285">
        <w:t xml:space="preserve">They do not place things in external space by somehow inferring spatial relations from non-spatial sense impressions. </w:t>
      </w:r>
      <w:r w:rsidR="000D6BD5">
        <w:t>Rather</w:t>
      </w:r>
      <w:r w:rsidR="000D6BD5">
        <w:t>, the</w:t>
      </w:r>
      <w:r w:rsidR="000D6BD5">
        <w:t xml:space="preserve">ir sensory organs are </w:t>
      </w:r>
      <w:r w:rsidR="004A4285">
        <w:t>genetically constructed to</w:t>
      </w:r>
      <w:r w:rsidR="000D6BD5">
        <w:t xml:space="preserve"> place all external objects in a spatial matrix with themselves at the origin or universal reference point. </w:t>
      </w:r>
      <w:r w:rsidR="009A589E">
        <w:t xml:space="preserve">With respect to sensorimotor </w:t>
      </w:r>
      <w:r w:rsidR="001A0D40">
        <w:t>action</w:t>
      </w:r>
      <w:r w:rsidR="009A589E">
        <w:t xml:space="preserve">, </w:t>
      </w:r>
      <w:r w:rsidR="004A4285">
        <w:t>this matri</w:t>
      </w:r>
      <w:r w:rsidR="00B83E1D">
        <w:t>x</w:t>
      </w:r>
      <w:r w:rsidR="004A4285">
        <w:t xml:space="preserve"> </w:t>
      </w:r>
      <w:r w:rsidR="008A22AF">
        <w:t xml:space="preserve">is </w:t>
      </w:r>
      <w:r w:rsidR="00C46394">
        <w:t>Gallagher</w:t>
      </w:r>
      <w:r w:rsidR="008A22AF">
        <w:t>’s</w:t>
      </w:r>
      <w:r w:rsidR="00C46394">
        <w:t xml:space="preserve"> (</w:t>
      </w:r>
      <w:r w:rsidR="00F57E20">
        <w:t>1986, 200</w:t>
      </w:r>
      <w:r w:rsidR="008B050A">
        <w:t>1</w:t>
      </w:r>
      <w:r w:rsidR="00F57E20">
        <w:t>) “body schema</w:t>
      </w:r>
      <w:r w:rsidR="00C8345F">
        <w:t>.</w:t>
      </w:r>
      <w:r w:rsidR="00F57E20">
        <w:t xml:space="preserve">” </w:t>
      </w:r>
      <w:r w:rsidR="00693006">
        <w:t>With respect to navigation</w:t>
      </w:r>
      <w:r w:rsidR="00D16DF7">
        <w:t xml:space="preserve">, </w:t>
      </w:r>
      <w:proofErr w:type="gramStart"/>
      <w:r w:rsidR="00D16DF7">
        <w:t>mammals</w:t>
      </w:r>
      <w:proofErr w:type="gramEnd"/>
      <w:r w:rsidR="00D16DF7">
        <w:t xml:space="preserve"> </w:t>
      </w:r>
      <w:r w:rsidR="00A04503">
        <w:t xml:space="preserve">and birds </w:t>
      </w:r>
      <w:r w:rsidR="00E402C0">
        <w:t>(and perhaps some fish</w:t>
      </w:r>
      <w:r w:rsidR="00220491">
        <w:rPr>
          <w:rStyle w:val="FootnoteReference"/>
        </w:rPr>
        <w:footnoteReference w:id="14"/>
      </w:r>
      <w:r w:rsidR="00484EA8">
        <w:t xml:space="preserve">) </w:t>
      </w:r>
      <w:r w:rsidR="007D4A6A">
        <w:t>array external perceptual sources in the hippocampus. This organ serves as a</w:t>
      </w:r>
      <w:r w:rsidR="00CC2871">
        <w:t xml:space="preserve"> map of </w:t>
      </w:r>
      <w:r w:rsidR="00E71ED5">
        <w:t xml:space="preserve">the external sources relative to the organism itself. </w:t>
      </w:r>
      <w:r w:rsidR="009750B7">
        <w:t>Both kinds of</w:t>
      </w:r>
      <w:r w:rsidR="00B55221">
        <w:t xml:space="preserve"> representations are</w:t>
      </w:r>
      <w:r w:rsidR="00E62A3E">
        <w:t xml:space="preserve"> othering </w:t>
      </w:r>
      <w:r w:rsidR="00B55221">
        <w:t>because they locate</w:t>
      </w:r>
      <w:r w:rsidR="00E62A3E">
        <w:t xml:space="preserve"> </w:t>
      </w:r>
      <w:r w:rsidR="00B55221">
        <w:t xml:space="preserve">things at </w:t>
      </w:r>
      <w:r w:rsidR="00C90B83">
        <w:t>measured</w:t>
      </w:r>
      <w:r w:rsidR="00E62A3E">
        <w:t xml:space="preserve"> distance</w:t>
      </w:r>
      <w:r w:rsidR="00C90B83">
        <w:t>s</w:t>
      </w:r>
      <w:r w:rsidR="00E62A3E">
        <w:t xml:space="preserve"> away from the organism. </w:t>
      </w:r>
      <w:r w:rsidR="000E7C56">
        <w:t xml:space="preserve">Plants have no </w:t>
      </w:r>
      <w:r w:rsidR="00C90B83">
        <w:t>facility that generates</w:t>
      </w:r>
      <w:r w:rsidR="000E7C56">
        <w:t xml:space="preserve"> </w:t>
      </w:r>
      <w:r w:rsidR="00E62A3E">
        <w:t>othering representations</w:t>
      </w:r>
      <w:r w:rsidR="000E7C56">
        <w:t xml:space="preserve">. They operate just on the </w:t>
      </w:r>
      <w:r w:rsidR="00201EF7">
        <w:t>state</w:t>
      </w:r>
      <w:r w:rsidR="000E7C56">
        <w:t xml:space="preserve"> of </w:t>
      </w:r>
      <w:r w:rsidR="006A1911">
        <w:t>their sensors</w:t>
      </w:r>
      <w:r w:rsidR="00201EF7">
        <w:t xml:space="preserve"> without sorting out the self and other</w:t>
      </w:r>
      <w:r w:rsidR="006A1911">
        <w:t>.</w:t>
      </w:r>
    </w:p>
    <w:p w14:paraId="2C8DD78D" w14:textId="6BDA293B" w:rsidR="002541E0" w:rsidRPr="002541E0" w:rsidRDefault="00196E7A" w:rsidP="002541E0">
      <w:pPr>
        <w:pStyle w:val="Heading3"/>
      </w:pPr>
      <w:r>
        <w:t xml:space="preserve"> What is Sensing?</w:t>
      </w:r>
    </w:p>
    <w:p w14:paraId="44F4A04B" w14:textId="2F382255" w:rsidR="00084467" w:rsidRPr="008C0C9D" w:rsidRDefault="00AE1443" w:rsidP="008C0C9D">
      <w:pPr>
        <w:pStyle w:val="NoSpacing"/>
      </w:pPr>
      <w:r>
        <w:t xml:space="preserve">In light of the discussion so far, </w:t>
      </w:r>
      <w:r w:rsidR="008C0C9D">
        <w:t xml:space="preserve">I offer the following as a definition of sensing </w:t>
      </w:r>
      <w:r w:rsidR="008C0C9D">
        <w:rPr>
          <w:i/>
          <w:iCs/>
        </w:rPr>
        <w:t xml:space="preserve">without </w:t>
      </w:r>
      <w:r w:rsidR="008C0C9D">
        <w:t>any assumption of othering representation</w:t>
      </w:r>
      <w:r w:rsidR="00C17BBE">
        <w:t>.</w:t>
      </w:r>
    </w:p>
    <w:p w14:paraId="77B6471E" w14:textId="11039F9C" w:rsidR="00084467" w:rsidRDefault="00084467" w:rsidP="00084467">
      <w:pPr>
        <w:pStyle w:val="IntenseQuote"/>
      </w:pPr>
      <w:r w:rsidRPr="00CB3A94">
        <w:rPr>
          <w:i/>
        </w:rPr>
        <w:t>Sensing</w:t>
      </w:r>
      <w:r>
        <w:t xml:space="preserve"> is a</w:t>
      </w:r>
      <w:r w:rsidR="004B61C8">
        <w:t xml:space="preserve"> capacity</w:t>
      </w:r>
      <w:r>
        <w:rPr>
          <w:i/>
        </w:rPr>
        <w:t xml:space="preserve"> S </w:t>
      </w:r>
      <w:r>
        <w:t xml:space="preserve">of an entity </w:t>
      </w:r>
      <w:r>
        <w:rPr>
          <w:i/>
        </w:rPr>
        <w:t xml:space="preserve">E </w:t>
      </w:r>
      <w:r w:rsidR="004A1380">
        <w:t>to</w:t>
      </w:r>
      <w:r>
        <w:t xml:space="preserve">: </w:t>
      </w:r>
    </w:p>
    <w:p w14:paraId="3CCF6BB8" w14:textId="3883CA6D" w:rsidR="005013E2" w:rsidRDefault="004A1380" w:rsidP="005013E2">
      <w:pPr>
        <w:pStyle w:val="IntenseQuote"/>
        <w:numPr>
          <w:ilvl w:val="0"/>
          <w:numId w:val="14"/>
        </w:numPr>
      </w:pPr>
      <w:r>
        <w:t xml:space="preserve">be in a state </w:t>
      </w:r>
      <w:r w:rsidR="005013E2">
        <w:t xml:space="preserve">mediated by distinct </w:t>
      </w:r>
      <w:r w:rsidR="00C17BBE">
        <w:t xml:space="preserve">receptive and transducing </w:t>
      </w:r>
      <w:r w:rsidR="005013E2">
        <w:t xml:space="preserve">organs </w:t>
      </w:r>
      <w:proofErr w:type="gramStart"/>
      <w:r>
        <w:t>that</w:t>
      </w:r>
      <w:proofErr w:type="gramEnd"/>
      <w:r>
        <w:t xml:space="preserve"> </w:t>
      </w:r>
    </w:p>
    <w:p w14:paraId="26D33CFD" w14:textId="61AC763F" w:rsidR="00084467" w:rsidRDefault="004A1380" w:rsidP="005013E2">
      <w:pPr>
        <w:pStyle w:val="IntenseQuote"/>
        <w:numPr>
          <w:ilvl w:val="0"/>
          <w:numId w:val="14"/>
        </w:numPr>
      </w:pPr>
      <w:r>
        <w:t>co</w:t>
      </w:r>
      <w:r w:rsidR="00EF742E">
        <w:t>varies with</w:t>
      </w:r>
      <w:r>
        <w:t xml:space="preserve"> </w:t>
      </w:r>
      <w:r w:rsidR="00C145AF">
        <w:t>variable</w:t>
      </w:r>
      <w:r w:rsidR="00084467">
        <w:t xml:space="preserve"> circumstances</w:t>
      </w:r>
      <w:r w:rsidR="00F424B8">
        <w:t>,</w:t>
      </w:r>
      <w:r w:rsidR="00F43D71">
        <w:t xml:space="preserve"> </w:t>
      </w:r>
      <w:proofErr w:type="gramStart"/>
      <w:r w:rsidR="00F43D71">
        <w:t>where</w:t>
      </w:r>
      <w:proofErr w:type="gramEnd"/>
      <w:r w:rsidR="00084467">
        <w:t xml:space="preserve"> </w:t>
      </w:r>
    </w:p>
    <w:p w14:paraId="10D78FC1" w14:textId="2722E49C" w:rsidR="00084467" w:rsidRDefault="00084467" w:rsidP="00084467">
      <w:pPr>
        <w:pStyle w:val="IntenseQuote"/>
        <w:ind w:left="1440"/>
      </w:pPr>
      <w:r>
        <w:t>(b)</w:t>
      </w:r>
      <w:r w:rsidR="00F43D71">
        <w:t xml:space="preserve"> each</w:t>
      </w:r>
      <w:r>
        <w:rPr>
          <w:i/>
        </w:rPr>
        <w:t xml:space="preserve"> </w:t>
      </w:r>
      <w:r w:rsidR="00F43D71">
        <w:rPr>
          <w:iCs w:val="0"/>
        </w:rPr>
        <w:t xml:space="preserve">such state </w:t>
      </w:r>
      <w:r>
        <w:t xml:space="preserve">has the biological function of triggering </w:t>
      </w:r>
      <w:r>
        <w:rPr>
          <w:i/>
        </w:rPr>
        <w:t>E</w:t>
      </w:r>
      <w:r>
        <w:t>’s normal response</w:t>
      </w:r>
      <w:r>
        <w:rPr>
          <w:i/>
        </w:rPr>
        <w:t xml:space="preserve"> </w:t>
      </w:r>
      <w:r>
        <w:t>to</w:t>
      </w:r>
      <w:r w:rsidR="002004A3">
        <w:t xml:space="preserve"> the circumstance </w:t>
      </w:r>
      <w:r w:rsidR="0043641F">
        <w:t>to which it corresponds</w:t>
      </w:r>
      <w:r>
        <w:t>.</w:t>
      </w:r>
    </w:p>
    <w:p w14:paraId="3D5C94C8" w14:textId="77777777" w:rsidR="00E662E4" w:rsidRDefault="00C77BA1" w:rsidP="00C77BA1">
      <w:pPr>
        <w:pStyle w:val="NoSpacing"/>
      </w:pPr>
      <w:r>
        <w:t>The definition is apt for</w:t>
      </w:r>
      <w:r w:rsidR="00E662E4">
        <w:t xml:space="preserve">: </w:t>
      </w:r>
    </w:p>
    <w:p w14:paraId="4BCBF81F" w14:textId="77777777" w:rsidR="00966CDF" w:rsidRDefault="00C77BA1" w:rsidP="00E662E4">
      <w:pPr>
        <w:pStyle w:val="NoSpacing"/>
        <w:numPr>
          <w:ilvl w:val="0"/>
          <w:numId w:val="15"/>
        </w:numPr>
      </w:pPr>
      <w:r>
        <w:t xml:space="preserve">the </w:t>
      </w:r>
      <w:r w:rsidR="001C438F">
        <w:t>traditional cases</w:t>
      </w:r>
      <w:r w:rsidR="002D5E24">
        <w:t xml:space="preserve">, where the </w:t>
      </w:r>
      <w:r w:rsidR="002260B5">
        <w:t>responses are epistemic</w:t>
      </w:r>
      <w:r w:rsidR="001C438F">
        <w:t xml:space="preserve">. For example, </w:t>
      </w:r>
      <w:r w:rsidR="00075321">
        <w:t>colour vision is the capacity of an organism to be in different states for the different colours that it can discriminate</w:t>
      </w:r>
      <w:r w:rsidR="006719B2">
        <w:t xml:space="preserve"> by means of colour sensors</w:t>
      </w:r>
      <w:r w:rsidR="0061481B">
        <w:t xml:space="preserve">, where each of these states </w:t>
      </w:r>
      <w:r w:rsidR="002260B5">
        <w:t xml:space="preserve">has the biological function of </w:t>
      </w:r>
      <w:r w:rsidR="0061481B">
        <w:t>t</w:t>
      </w:r>
      <w:r w:rsidR="00EA635B">
        <w:t>riggering</w:t>
      </w:r>
      <w:r w:rsidR="002D5E24">
        <w:t xml:space="preserve"> different belief</w:t>
      </w:r>
      <w:r w:rsidR="00EA635B">
        <w:t xml:space="preserve"> tendencie</w:t>
      </w:r>
      <w:r w:rsidR="002D5E24">
        <w:t xml:space="preserve">s about </w:t>
      </w:r>
      <w:r w:rsidR="00EA635B">
        <w:t xml:space="preserve">the </w:t>
      </w:r>
      <w:r w:rsidR="002D5E24">
        <w:t>colour</w:t>
      </w:r>
      <w:r w:rsidR="0055410D">
        <w:t xml:space="preserve"> of </w:t>
      </w:r>
      <w:r w:rsidR="00155AEF">
        <w:t xml:space="preserve">seen </w:t>
      </w:r>
      <w:r w:rsidR="0055410D">
        <w:t>objects</w:t>
      </w:r>
      <w:r w:rsidR="002D5E24">
        <w:t>.</w:t>
      </w:r>
      <w:r w:rsidR="00155AEF">
        <w:t xml:space="preserve"> </w:t>
      </w:r>
    </w:p>
    <w:p w14:paraId="685FE80F" w14:textId="77777777" w:rsidR="00966CDF" w:rsidRDefault="00155AEF" w:rsidP="00966CDF">
      <w:pPr>
        <w:pStyle w:val="NoSpacing"/>
      </w:pPr>
      <w:r>
        <w:t>The definition also fits</w:t>
      </w:r>
      <w:r w:rsidR="00966CDF">
        <w:t>:</w:t>
      </w:r>
    </w:p>
    <w:p w14:paraId="02B705A7" w14:textId="7414E5E1" w:rsidR="00CE6BB4" w:rsidRDefault="00E63292" w:rsidP="00966CDF">
      <w:pPr>
        <w:pStyle w:val="NoSpacing"/>
        <w:numPr>
          <w:ilvl w:val="0"/>
          <w:numId w:val="15"/>
        </w:numPr>
      </w:pPr>
      <w:r>
        <w:t>sensory capacities that serve bodily regulation. For example, thermal sens</w:t>
      </w:r>
      <w:r w:rsidR="00336A90">
        <w:t>ors are in different states</w:t>
      </w:r>
      <w:r w:rsidR="00153F6C">
        <w:t xml:space="preserve"> when exposed to different temperatures and serve to trigger thermoregulatory actions (such as sweating or shivering) appropriate to those temperatures.</w:t>
      </w:r>
      <w:r w:rsidR="00DE59F0">
        <w:t xml:space="preserve"> </w:t>
      </w:r>
    </w:p>
    <w:p w14:paraId="591C6708" w14:textId="08A3F3E0" w:rsidR="00CE6BB4" w:rsidRDefault="002A49AF" w:rsidP="00CE6BB4">
      <w:pPr>
        <w:pStyle w:val="NoSpacing"/>
      </w:pPr>
      <w:r>
        <w:t>And i</w:t>
      </w:r>
      <w:r w:rsidR="00DE59F0">
        <w:t>t accommodates</w:t>
      </w:r>
      <w:r>
        <w:t>:</w:t>
      </w:r>
      <w:r w:rsidR="00DE59F0">
        <w:t xml:space="preserve"> </w:t>
      </w:r>
    </w:p>
    <w:p w14:paraId="4904090D" w14:textId="0986FB4D" w:rsidR="00BC5B52" w:rsidRPr="00641748" w:rsidRDefault="00DE59F0" w:rsidP="002F6C3E">
      <w:pPr>
        <w:pStyle w:val="NoSpacing"/>
        <w:numPr>
          <w:ilvl w:val="0"/>
          <w:numId w:val="15"/>
        </w:numPr>
      </w:pPr>
      <w:r>
        <w:t>sensory systems (such as appetite</w:t>
      </w:r>
      <w:r w:rsidR="0056065A">
        <w:t xml:space="preserve">) that generate motivational states (such as hunger) that impel an animal to act </w:t>
      </w:r>
      <w:r w:rsidR="009D2038">
        <w:t>in a manner that is appropriate to the circumstance detected.</w:t>
      </w:r>
      <w:r w:rsidR="007F2BBD">
        <w:rPr>
          <w:rStyle w:val="FootnoteReference"/>
        </w:rPr>
        <w:footnoteReference w:id="15"/>
      </w:r>
      <w:r w:rsidR="009D2038">
        <w:t xml:space="preserve"> </w:t>
      </w:r>
      <w:r w:rsidR="00153F6C">
        <w:t xml:space="preserve"> </w:t>
      </w:r>
    </w:p>
    <w:p w14:paraId="286AE22C" w14:textId="6FB9DEAE" w:rsidR="00D01E0A" w:rsidRPr="00641748" w:rsidRDefault="00325BE0" w:rsidP="00D01E0A">
      <w:pPr>
        <w:pStyle w:val="Heading3"/>
        <w:tabs>
          <w:tab w:val="clear" w:pos="360"/>
        </w:tabs>
        <w:spacing w:after="200"/>
      </w:pPr>
      <w:r>
        <w:t xml:space="preserve"> </w:t>
      </w:r>
      <w:r w:rsidR="00F05BC3">
        <w:t xml:space="preserve">Chance: </w:t>
      </w:r>
      <w:r w:rsidR="00D01E0A">
        <w:t>Gr</w:t>
      </w:r>
      <w:r w:rsidR="00017EB6">
        <w:t xml:space="preserve">owth that </w:t>
      </w:r>
      <w:r w:rsidR="00AE09CC">
        <w:t>Goes Against Gradients</w:t>
      </w:r>
    </w:p>
    <w:p w14:paraId="2F16DFDB" w14:textId="36D850FA" w:rsidR="00105279" w:rsidRDefault="0026474D" w:rsidP="00647F8E">
      <w:pPr>
        <w:pStyle w:val="NoSpacing"/>
      </w:pPr>
      <w:r>
        <w:t xml:space="preserve">Now, let’s consider </w:t>
      </w:r>
      <w:r w:rsidR="00634FA1">
        <w:t>behaviours that suggest spatial representa</w:t>
      </w:r>
      <w:r w:rsidR="00105279">
        <w:t>tions in plants and why these behaviours do not in fact require spatial representation.</w:t>
      </w:r>
    </w:p>
    <w:p w14:paraId="27738C34" w14:textId="23C8C1D1" w:rsidR="00D01E0A" w:rsidRPr="00641748" w:rsidRDefault="00D01E0A" w:rsidP="00105279">
      <w:r>
        <w:t xml:space="preserve">Plants send roots towards areas of greater moisture and nutrition content. If a root is growing toward such an area and encounters an obstacle, it grows around the obstacle and resumes its growth toward its initial destination. </w:t>
      </w:r>
      <w:r w:rsidR="009049BC">
        <w:t xml:space="preserve">How do they determine where these better areas are? </w:t>
      </w:r>
      <w:r w:rsidR="002F6498">
        <w:t>It</w:t>
      </w:r>
      <w:r w:rsidR="00D2231A">
        <w:t xml:space="preserve"> might</w:t>
      </w:r>
      <w:r w:rsidR="002F6498">
        <w:t xml:space="preserve"> seem that in order to do this it must</w:t>
      </w:r>
      <w:r w:rsidR="00325BE0">
        <w:t xml:space="preserve"> </w:t>
      </w:r>
      <w:r w:rsidR="002C7A9A">
        <w:t xml:space="preserve">explore </w:t>
      </w:r>
      <w:r w:rsidR="009410B5">
        <w:t xml:space="preserve">its surroundings with the </w:t>
      </w:r>
      <w:r w:rsidR="007D359F">
        <w:t>aim of finding the resources it needs</w:t>
      </w:r>
      <w:r w:rsidR="000C7F8C">
        <w:t>.</w:t>
      </w:r>
      <w:r w:rsidR="007D359F">
        <w:t xml:space="preserve"> And </w:t>
      </w:r>
      <w:r w:rsidR="000C7F8C">
        <w:t>this would</w:t>
      </w:r>
      <w:r w:rsidR="007D359F">
        <w:t xml:space="preserve"> imply that it </w:t>
      </w:r>
      <w:r w:rsidR="00325BE0">
        <w:t>represent</w:t>
      </w:r>
      <w:r w:rsidR="007D359F">
        <w:t>s</w:t>
      </w:r>
      <w:r w:rsidR="00325BE0">
        <w:t xml:space="preserve"> </w:t>
      </w:r>
      <w:r w:rsidR="007D359F">
        <w:t>the spatial region around it</w:t>
      </w:r>
      <w:r w:rsidR="000C7F8C">
        <w:t xml:space="preserve">. </w:t>
      </w:r>
      <w:r>
        <w:t>I will argue</w:t>
      </w:r>
      <w:r w:rsidR="00647F8E">
        <w:t xml:space="preserve"> that this is not so.</w:t>
      </w:r>
      <w:r>
        <w:t xml:space="preserve"> </w:t>
      </w:r>
      <w:r w:rsidR="00647F8E">
        <w:t xml:space="preserve">There are </w:t>
      </w:r>
      <w:r w:rsidR="003452B4">
        <w:t xml:space="preserve">two forms of </w:t>
      </w:r>
      <w:r>
        <w:t xml:space="preserve">behaviour that </w:t>
      </w:r>
      <w:r w:rsidR="00866E7F">
        <w:t xml:space="preserve">achieve the said result while only </w:t>
      </w:r>
      <w:r>
        <w:t>requir</w:t>
      </w:r>
      <w:r w:rsidR="00866E7F">
        <w:t>ing</w:t>
      </w:r>
      <w:r>
        <w:t xml:space="preserve"> a sampling of proximal values within, or at the surface of, an organism’s body. The</w:t>
      </w:r>
      <w:r w:rsidR="00E04AD5">
        <w:t>se</w:t>
      </w:r>
      <w:r>
        <w:t xml:space="preserve"> do not require a representation either of external space or of the locations of distal objects in external space.</w:t>
      </w:r>
      <w:r w:rsidR="00E04AD5">
        <w:t xml:space="preserve"> </w:t>
      </w:r>
      <w:r w:rsidR="00AD1A85">
        <w:t>P</w:t>
      </w:r>
      <w:r w:rsidR="002E2911">
        <w:t>lant act</w:t>
      </w:r>
      <w:r w:rsidR="00AD1A85">
        <w:t xml:space="preserve"> simply on the basis of the state of their own sensors.</w:t>
      </w:r>
    </w:p>
    <w:p w14:paraId="54A2D20B" w14:textId="77777777" w:rsidR="00A85BC9" w:rsidRDefault="00351D66" w:rsidP="00D01E0A">
      <w:pPr>
        <w:rPr>
          <w:i/>
        </w:rPr>
      </w:pPr>
      <w:r>
        <w:t xml:space="preserve">First, </w:t>
      </w:r>
      <w:r w:rsidR="009B5133">
        <w:t xml:space="preserve">I’ll give an account of </w:t>
      </w:r>
      <w:r w:rsidR="00B34510">
        <w:t>gradient</w:t>
      </w:r>
      <w:r>
        <w:t>-based behaviour</w:t>
      </w:r>
      <w:r w:rsidR="00D92BCF">
        <w:t>, or tropisms</w:t>
      </w:r>
      <w:r w:rsidR="00B34510">
        <w:t xml:space="preserve">. </w:t>
      </w:r>
      <w:r w:rsidR="00E76C27">
        <w:t>T</w:t>
      </w:r>
      <w:r w:rsidR="00D01E0A" w:rsidRPr="00641748">
        <w:t xml:space="preserve">hink of a </w:t>
      </w:r>
      <w:r w:rsidR="00D01E0A" w:rsidRPr="00641748">
        <w:rPr>
          <w:i/>
        </w:rPr>
        <w:t>field</w:t>
      </w:r>
      <w:r w:rsidR="00D01E0A" w:rsidRPr="00641748">
        <w:t xml:space="preserve"> as a spatial distribution of some physical variable: for instance, electromagnetic strength, gravitational force, velocity and volume of water flow, chemical conc</w:t>
      </w:r>
      <w:r w:rsidR="00D01E0A">
        <w:t>entration, and so on. W</w:t>
      </w:r>
      <w:r w:rsidR="00D01E0A" w:rsidRPr="00641748">
        <w:t>hat</w:t>
      </w:r>
      <w:r w:rsidR="00D01E0A">
        <w:t xml:space="preserve"> do</w:t>
      </w:r>
      <w:r w:rsidR="00D01E0A" w:rsidRPr="00641748">
        <w:t xml:space="preserve"> you do when you are trying to track down the source of a </w:t>
      </w:r>
      <w:r w:rsidR="00D01E0A">
        <w:t>foul odour in your kitchen?</w:t>
      </w:r>
      <w:r w:rsidR="00D01E0A" w:rsidRPr="00641748">
        <w:t xml:space="preserve"> You </w:t>
      </w:r>
      <w:r w:rsidR="00D01E0A">
        <w:t xml:space="preserve">sniff and move, </w:t>
      </w:r>
      <w:r w:rsidR="00D01E0A" w:rsidRPr="00641748">
        <w:t>follow</w:t>
      </w:r>
      <w:r w:rsidR="00D01E0A">
        <w:t>ing</w:t>
      </w:r>
      <w:r w:rsidR="00D01E0A" w:rsidRPr="00641748">
        <w:t xml:space="preserve"> your nose to higher odour conce</w:t>
      </w:r>
      <w:r w:rsidR="00D01E0A">
        <w:t xml:space="preserve">ntrations. In effect, you </w:t>
      </w:r>
      <w:r w:rsidR="00D01E0A" w:rsidRPr="00641748">
        <w:t xml:space="preserve">sample </w:t>
      </w:r>
      <w:r w:rsidR="00D01E0A">
        <w:t xml:space="preserve">and compare </w:t>
      </w:r>
      <w:r w:rsidR="00D01E0A" w:rsidRPr="00641748">
        <w:t>odour field strength at various points and to follow increasing or decreasing strength depending o</w:t>
      </w:r>
      <w:r w:rsidR="00D01E0A">
        <w:t xml:space="preserve">n your purposes. The object that interests you </w:t>
      </w:r>
      <w:r w:rsidR="00D01E0A" w:rsidRPr="00641748">
        <w:t>is located where the fie</w:t>
      </w:r>
      <w:r w:rsidR="00D01E0A">
        <w:t>ld strength is greatest. Y</w:t>
      </w:r>
      <w:r w:rsidR="00D01E0A" w:rsidRPr="00641748">
        <w:t xml:space="preserve">ou rely on </w:t>
      </w:r>
      <w:r w:rsidR="00D01E0A" w:rsidRPr="00641748">
        <w:rPr>
          <w:i/>
        </w:rPr>
        <w:t>field gradients</w:t>
      </w:r>
      <w:r w:rsidR="00D01E0A">
        <w:rPr>
          <w:i/>
        </w:rPr>
        <w:t xml:space="preserve"> </w:t>
      </w:r>
      <w:r w:rsidR="00D01E0A">
        <w:t>in order to get to or away from it</w:t>
      </w:r>
      <w:r w:rsidR="00D01E0A" w:rsidRPr="00641748">
        <w:t>.</w:t>
      </w:r>
      <w:r w:rsidR="00D01E0A" w:rsidRPr="00641748">
        <w:rPr>
          <w:i/>
        </w:rPr>
        <w:t xml:space="preserve"> </w:t>
      </w:r>
    </w:p>
    <w:p w14:paraId="16D665AF" w14:textId="24C2EA62" w:rsidR="00D01E0A" w:rsidRPr="00641748" w:rsidRDefault="00B252B6" w:rsidP="00D01E0A">
      <w:r>
        <w:rPr>
          <w:iCs/>
        </w:rPr>
        <w:t>How</w:t>
      </w:r>
      <w:r w:rsidR="004A1725">
        <w:rPr>
          <w:iCs/>
        </w:rPr>
        <w:t>, in general,</w:t>
      </w:r>
      <w:r>
        <w:rPr>
          <w:iCs/>
        </w:rPr>
        <w:t xml:space="preserve"> do</w:t>
      </w:r>
      <w:r w:rsidR="004A1725">
        <w:rPr>
          <w:iCs/>
        </w:rPr>
        <w:t>es</w:t>
      </w:r>
      <w:r>
        <w:rPr>
          <w:iCs/>
        </w:rPr>
        <w:t xml:space="preserve"> </w:t>
      </w:r>
      <w:r w:rsidR="004A1725">
        <w:rPr>
          <w:iCs/>
        </w:rPr>
        <w:t>an organism</w:t>
      </w:r>
      <w:r>
        <w:rPr>
          <w:iCs/>
        </w:rPr>
        <w:t xml:space="preserve"> d</w:t>
      </w:r>
      <w:r w:rsidR="00A7482A">
        <w:rPr>
          <w:iCs/>
        </w:rPr>
        <w:t xml:space="preserve">etect a field gradient, </w:t>
      </w:r>
      <w:r w:rsidR="004A3D46">
        <w:rPr>
          <w:iCs/>
        </w:rPr>
        <w:t>given that it</w:t>
      </w:r>
      <w:r w:rsidR="00A85BC9">
        <w:rPr>
          <w:iCs/>
        </w:rPr>
        <w:t xml:space="preserve">s sensors </w:t>
      </w:r>
      <w:r w:rsidR="004A3D46">
        <w:rPr>
          <w:iCs/>
        </w:rPr>
        <w:t xml:space="preserve">can </w:t>
      </w:r>
      <w:r w:rsidR="00A85BC9">
        <w:rPr>
          <w:iCs/>
        </w:rPr>
        <w:t xml:space="preserve">only </w:t>
      </w:r>
      <w:r w:rsidR="004A3D46">
        <w:rPr>
          <w:iCs/>
        </w:rPr>
        <w:t>detect the strength of the field at a given point</w:t>
      </w:r>
      <w:r>
        <w:rPr>
          <w:iCs/>
        </w:rPr>
        <w:t xml:space="preserve">? </w:t>
      </w:r>
      <w:r w:rsidR="00B92A1E">
        <w:rPr>
          <w:iCs/>
        </w:rPr>
        <w:t xml:space="preserve">There are </w:t>
      </w:r>
      <w:r w:rsidR="00651245">
        <w:rPr>
          <w:iCs/>
        </w:rPr>
        <w:t>two</w:t>
      </w:r>
      <w:r w:rsidR="00B92A1E">
        <w:rPr>
          <w:iCs/>
        </w:rPr>
        <w:t xml:space="preserve"> possible ways. </w:t>
      </w:r>
      <w:r w:rsidR="007C0D35">
        <w:t>The first is</w:t>
      </w:r>
      <w:r w:rsidR="00C81FA0">
        <w:t xml:space="preserve"> the one just mentioned: it</w:t>
      </w:r>
      <w:r w:rsidR="007C0D35">
        <w:t xml:space="preserve"> </w:t>
      </w:r>
      <w:r w:rsidR="00D01E0A">
        <w:t>sampl</w:t>
      </w:r>
      <w:r w:rsidR="007C0D35">
        <w:t>e</w:t>
      </w:r>
      <w:r w:rsidR="00C81FA0">
        <w:t>s</w:t>
      </w:r>
      <w:r w:rsidR="00D01E0A">
        <w:t xml:space="preserve"> field strength at </w:t>
      </w:r>
      <w:r w:rsidR="00C81FA0">
        <w:t>successive</w:t>
      </w:r>
      <w:r w:rsidR="00D01E0A">
        <w:t xml:space="preserve"> location</w:t>
      </w:r>
      <w:r w:rsidR="00C81FA0">
        <w:t>s</w:t>
      </w:r>
      <w:r w:rsidR="00D01E0A">
        <w:t xml:space="preserve"> and compar</w:t>
      </w:r>
      <w:r w:rsidR="007C0D35">
        <w:t>e</w:t>
      </w:r>
      <w:r w:rsidR="00C81FA0">
        <w:t>s</w:t>
      </w:r>
      <w:r w:rsidR="00D01E0A">
        <w:t xml:space="preserve"> </w:t>
      </w:r>
      <w:r w:rsidR="00C81FA0">
        <w:t xml:space="preserve">these </w:t>
      </w:r>
      <w:r w:rsidR="00D01E0A">
        <w:t>readings over time</w:t>
      </w:r>
      <w:r w:rsidR="00D01E0A" w:rsidRPr="00641748">
        <w:t>.</w:t>
      </w:r>
      <w:r w:rsidR="007C0D35">
        <w:t xml:space="preserve"> The second is </w:t>
      </w:r>
      <w:r w:rsidR="00651245">
        <w:t>that</w:t>
      </w:r>
      <w:r w:rsidR="00565F29">
        <w:t xml:space="preserve"> the strength of</w:t>
      </w:r>
      <w:r w:rsidR="00651245">
        <w:t xml:space="preserve"> </w:t>
      </w:r>
      <w:r w:rsidR="00C81FA0">
        <w:t>its</w:t>
      </w:r>
      <w:r w:rsidR="00651245">
        <w:t xml:space="preserve"> </w:t>
      </w:r>
      <w:r w:rsidR="005D0DC4">
        <w:t>gradient-</w:t>
      </w:r>
      <w:r w:rsidR="00873E94">
        <w:t>directional</w:t>
      </w:r>
      <w:r w:rsidR="00565F29">
        <w:t xml:space="preserve"> orientation</w:t>
      </w:r>
      <w:r w:rsidR="00651245">
        <w:t xml:space="preserve"> is </w:t>
      </w:r>
      <w:r w:rsidR="00873E94">
        <w:t>determined by</w:t>
      </w:r>
      <w:r w:rsidR="00C81FA0">
        <w:t xml:space="preserve"> </w:t>
      </w:r>
      <w:r w:rsidR="0043048B">
        <w:t xml:space="preserve">the strength of </w:t>
      </w:r>
      <w:r w:rsidR="00C81FA0">
        <w:t>its</w:t>
      </w:r>
      <w:r w:rsidR="00873E94">
        <w:t xml:space="preserve"> field </w:t>
      </w:r>
      <w:r w:rsidR="0043048B">
        <w:t>vector</w:t>
      </w:r>
      <w:r w:rsidR="00C81FA0">
        <w:t xml:space="preserve"> reading</w:t>
      </w:r>
      <w:r w:rsidR="00565F29">
        <w:t xml:space="preserve">. </w:t>
      </w:r>
      <w:r w:rsidR="005D0DC4">
        <w:t>For example,</w:t>
      </w:r>
      <w:r w:rsidR="005C584A">
        <w:t xml:space="preserve"> it might be more strongly pulled </w:t>
      </w:r>
      <w:r w:rsidR="00C62577">
        <w:t xml:space="preserve">in the direction of the </w:t>
      </w:r>
      <w:r w:rsidR="00A632E1">
        <w:t>vector</w:t>
      </w:r>
      <w:r w:rsidR="00C62577">
        <w:t xml:space="preserve"> </w:t>
      </w:r>
      <w:r w:rsidR="005C584A">
        <w:t>when the field is stronge</w:t>
      </w:r>
      <w:r w:rsidR="00C62577">
        <w:t>r</w:t>
      </w:r>
      <w:r w:rsidR="005C584A">
        <w:t xml:space="preserve">. </w:t>
      </w:r>
      <w:r w:rsidR="0066301B">
        <w:t xml:space="preserve">Thus, where the field is weak, it might waver with respect to </w:t>
      </w:r>
      <w:r w:rsidR="007F294D">
        <w:t xml:space="preserve">that </w:t>
      </w:r>
      <w:r w:rsidR="0066301B">
        <w:t>direction, but as the field</w:t>
      </w:r>
      <w:r w:rsidR="00981848">
        <w:t>-strength increases it might fix on the gradient with less and less</w:t>
      </w:r>
      <w:r w:rsidR="00521586">
        <w:t xml:space="preserve"> wavering. </w:t>
      </w:r>
      <w:r w:rsidR="00565F29">
        <w:t xml:space="preserve">This second </w:t>
      </w:r>
      <w:r w:rsidR="00C81FA0">
        <w:t xml:space="preserve">method </w:t>
      </w:r>
      <w:r w:rsidR="001E7366">
        <w:t>re</w:t>
      </w:r>
      <w:r w:rsidR="00BC2AA3">
        <w:t>quire</w:t>
      </w:r>
      <w:r w:rsidR="00C81FA0">
        <w:t>s only one reading at a time</w:t>
      </w:r>
      <w:r w:rsidR="00183DB3">
        <w:t>—no comparisons over time. I</w:t>
      </w:r>
      <w:r w:rsidR="0013404A">
        <w:t xml:space="preserve"> suggest that </w:t>
      </w:r>
      <w:r w:rsidR="00FA62E4">
        <w:t xml:space="preserve">the second </w:t>
      </w:r>
      <w:r w:rsidR="0013404A">
        <w:t>would be</w:t>
      </w:r>
      <w:r w:rsidR="00183DB3">
        <w:t xml:space="preserve"> the one followed by</w:t>
      </w:r>
      <w:r w:rsidR="0013404A">
        <w:t xml:space="preserve"> plants, there being no evidence of</w:t>
      </w:r>
      <w:r w:rsidR="00521586">
        <w:t xml:space="preserve"> them being able to make</w:t>
      </w:r>
      <w:r w:rsidR="0013404A">
        <w:t xml:space="preserve"> </w:t>
      </w:r>
      <w:r w:rsidR="0020565C">
        <w:t xml:space="preserve">comparisons over </w:t>
      </w:r>
      <w:r w:rsidR="00AE221A">
        <w:t xml:space="preserve">measured </w:t>
      </w:r>
      <w:r w:rsidR="0020565C">
        <w:t>time.</w:t>
      </w:r>
      <w:r w:rsidR="00BC2AA3">
        <w:t xml:space="preserve"> </w:t>
      </w:r>
      <w:r w:rsidR="00651245">
        <w:t xml:space="preserve"> </w:t>
      </w:r>
    </w:p>
    <w:p w14:paraId="1473BE0F" w14:textId="784C8DF3" w:rsidR="00D01E0A" w:rsidRDefault="00D01E0A" w:rsidP="00DA06DF">
      <w:r>
        <w:t xml:space="preserve">Gradient-based change has been extensively discussed in the literature on </w:t>
      </w:r>
      <w:r w:rsidR="001C478F">
        <w:t xml:space="preserve">evolution by </w:t>
      </w:r>
      <w:r>
        <w:t xml:space="preserve">natural selection, raising issues that are relevant to us now. </w:t>
      </w:r>
      <w:r w:rsidR="00E4786F">
        <w:t>Natural s</w:t>
      </w:r>
      <w:r>
        <w:t xml:space="preserve">election is gradient based </w:t>
      </w:r>
      <w:r w:rsidR="00DD29A3">
        <w:t xml:space="preserve">on a </w:t>
      </w:r>
      <w:r w:rsidR="00B2541E">
        <w:t xml:space="preserve">metric constructed </w:t>
      </w:r>
      <w:r>
        <w:t xml:space="preserve">in the following way. Graphically array </w:t>
      </w:r>
      <w:r w:rsidR="001C478F">
        <w:t>all possible</w:t>
      </w:r>
      <w:r>
        <w:t xml:space="preserve"> genotypes available to a population of organisms so that similar genotypes are close to one another </w:t>
      </w:r>
      <w:r w:rsidR="006933B9">
        <w:t xml:space="preserve">along the </w:t>
      </w:r>
      <w:r w:rsidR="009D24E0">
        <w:t xml:space="preserve">independent axes of the graph </w:t>
      </w:r>
      <w:r>
        <w:t>and dissimilar ones far apart.</w:t>
      </w:r>
      <w:r w:rsidR="00C77C78">
        <w:rPr>
          <w:rStyle w:val="FootnoteReference"/>
        </w:rPr>
        <w:footnoteReference w:id="16"/>
      </w:r>
      <w:r>
        <w:t xml:space="preserve"> </w:t>
      </w:r>
      <w:r w:rsidR="00CC2C9D">
        <w:t>Eac</w:t>
      </w:r>
      <w:r w:rsidR="00D227B1">
        <w:t xml:space="preserve">h genotype has a fitness-value, and this is represented </w:t>
      </w:r>
      <w:r w:rsidR="00F05951">
        <w:t xml:space="preserve">in the graph </w:t>
      </w:r>
      <w:r w:rsidR="00D227B1">
        <w:t>as the “height” of that genotyp</w:t>
      </w:r>
      <w:r w:rsidR="00A3095B">
        <w:t>e</w:t>
      </w:r>
      <w:r w:rsidR="00F05951">
        <w:t xml:space="preserve"> along the </w:t>
      </w:r>
      <w:r w:rsidR="00FE09BF">
        <w:t xml:space="preserve">dependent </w:t>
      </w:r>
      <w:r w:rsidR="006933B9">
        <w:t>axis</w:t>
      </w:r>
      <w:r w:rsidR="009F1552">
        <w:t xml:space="preserve">. </w:t>
      </w:r>
      <w:r>
        <w:t xml:space="preserve">Figure 2 is a simplified example of such a </w:t>
      </w:r>
      <w:r w:rsidR="009F1552">
        <w:t>graphical representation of fitness</w:t>
      </w:r>
      <w:r>
        <w:t xml:space="preserve">: it assumes only one dimension of similarity. The “landscape” shown in Figure 2 </w:t>
      </w:r>
      <w:r w:rsidR="00726551">
        <w:t>is, in effect a field-map</w:t>
      </w:r>
      <w:r w:rsidR="00A217D8">
        <w:t xml:space="preserve"> that represents fitness as a function of a single genotypic variable</w:t>
      </w:r>
      <w:r w:rsidR="002B0E4E">
        <w:t xml:space="preserve">. </w:t>
      </w:r>
      <w:r>
        <w:t xml:space="preserve">Populations will (with high probability) transition from states of lower fitness to adjacent states of higher fitness but will </w:t>
      </w:r>
      <w:r>
        <w:rPr>
          <w:i/>
        </w:rPr>
        <w:t xml:space="preserve">not </w:t>
      </w:r>
      <w:r>
        <w:t xml:space="preserve">(again with high probability) transition from states of high fitness to adjacent states of lower fitness. </w:t>
      </w:r>
      <w:r w:rsidR="00E33C87">
        <w:t>This is a consequence of the Principle of Natural Selection.</w:t>
      </w:r>
      <w:r w:rsidR="002B0E4E">
        <w:t xml:space="preserve"> </w:t>
      </w:r>
      <w:r w:rsidR="001E4743">
        <w:t xml:space="preserve">Looked at in this way, natural selection is </w:t>
      </w:r>
      <w:r w:rsidR="000F3110">
        <w:t xml:space="preserve">a tropism—the directional movement of a population in response to a directional stimulus. </w:t>
      </w:r>
    </w:p>
    <w:p w14:paraId="374EF029" w14:textId="23D44929" w:rsidR="00D01E0A" w:rsidRDefault="00D01E0A" w:rsidP="00D01E0A">
      <w:r>
        <w:t>Now consider the population marked by the circle</w:t>
      </w:r>
      <w:r w:rsidR="00BE5D4D">
        <w:t xml:space="preserve"> </w:t>
      </w:r>
      <w:r w:rsidR="008D323C">
        <w:t>near</w:t>
      </w:r>
      <w:r w:rsidR="00BE5D4D">
        <w:t xml:space="preserve"> the trough</w:t>
      </w:r>
      <w:r>
        <w:t xml:space="preserve"> between A and B</w:t>
      </w:r>
      <w:r w:rsidR="00133E86">
        <w:t xml:space="preserve"> in Figure 2</w:t>
      </w:r>
      <w:r>
        <w:t xml:space="preserve">. </w:t>
      </w:r>
      <w:r w:rsidR="008D323C">
        <w:t>At the trough, t</w:t>
      </w:r>
      <w:r w:rsidR="000F2254">
        <w:t xml:space="preserve">his population is at a local minimum, meaning that </w:t>
      </w:r>
      <w:r w:rsidR="007F221E">
        <w:t xml:space="preserve">its fitness is lower than that of any </w:t>
      </w:r>
      <w:r w:rsidR="007678EF">
        <w:t>similarity-</w:t>
      </w:r>
      <w:r w:rsidR="007F221E">
        <w:t xml:space="preserve">adjacent point. Any </w:t>
      </w:r>
      <w:r w:rsidR="004A3EC0">
        <w:t xml:space="preserve">mutation, or </w:t>
      </w:r>
      <w:r w:rsidR="007F221E">
        <w:t>change in its genotype</w:t>
      </w:r>
      <w:r w:rsidR="004A3EC0">
        <w:t>,</w:t>
      </w:r>
      <w:r w:rsidR="007F221E">
        <w:t xml:space="preserve"> w</w:t>
      </w:r>
      <w:r w:rsidR="0006753A">
        <w:t>ould</w:t>
      </w:r>
      <w:r w:rsidR="007F221E">
        <w:t xml:space="preserve"> result in an increase of fitness. </w:t>
      </w:r>
      <w:r w:rsidR="00561ADF">
        <w:t xml:space="preserve">Now, remembering that this landscape varies in only one respect, </w:t>
      </w:r>
      <w:r w:rsidR="003B4A67">
        <w:t xml:space="preserve">and assuming for the sake of simplicity that the slope of the fitness curve is equal in both directions, </w:t>
      </w:r>
      <w:r w:rsidR="00561ADF">
        <w:t xml:space="preserve">this population is </w:t>
      </w:r>
      <w:r w:rsidR="00717657">
        <w:t xml:space="preserve">as likely to move </w:t>
      </w:r>
      <w:r w:rsidR="00CD1F9C">
        <w:t xml:space="preserve">towards B as it is towards A. </w:t>
      </w:r>
      <w:r w:rsidR="005235FA">
        <w:t xml:space="preserve">Once it starts up either </w:t>
      </w:r>
      <w:r w:rsidR="007418C9">
        <w:t xml:space="preserve">slope, </w:t>
      </w:r>
      <w:r w:rsidR="00CD1F9C">
        <w:t xml:space="preserve">it has only one </w:t>
      </w:r>
      <w:r w:rsidR="00BB77EF">
        <w:t>way to go to increase its fitness</w:t>
      </w:r>
      <w:r w:rsidR="00EC4222">
        <w:t xml:space="preserve">, </w:t>
      </w:r>
      <w:r w:rsidR="00A22B80">
        <w:t>because any change in the opposite</w:t>
      </w:r>
      <w:r w:rsidR="00DF3F79">
        <w:t xml:space="preserve"> direction would </w:t>
      </w:r>
      <w:r w:rsidR="00EC4222">
        <w:t xml:space="preserve">then </w:t>
      </w:r>
      <w:r w:rsidR="00DF3F79">
        <w:t>be a decrease in fitness</w:t>
      </w:r>
      <w:r w:rsidR="00C014B6">
        <w:t xml:space="preserve">. </w:t>
      </w:r>
      <w:r w:rsidR="00EA15DF">
        <w:t xml:space="preserve">So, if we were to assume that populations </w:t>
      </w:r>
      <w:r w:rsidR="00EA15DF">
        <w:rPr>
          <w:i/>
          <w:iCs/>
        </w:rPr>
        <w:t xml:space="preserve">always </w:t>
      </w:r>
      <w:r w:rsidR="00EA15DF">
        <w:t xml:space="preserve">ascend a fitness </w:t>
      </w:r>
      <w:r w:rsidR="00DF3F79">
        <w:t>gradient</w:t>
      </w:r>
      <w:r w:rsidR="00EA15DF">
        <w:t xml:space="preserve">, some populations in the trough of a curve like that of Figure 2 will miss the global maximum. </w:t>
      </w:r>
      <w:r w:rsidR="00EF4008">
        <w:t>On our assumptions, each such population is equally lik</w:t>
      </w:r>
      <w:r w:rsidR="00631220">
        <w:t xml:space="preserve">ely </w:t>
      </w:r>
      <w:r w:rsidR="00EF4008">
        <w:t>t</w:t>
      </w:r>
      <w:r w:rsidR="006F77C8">
        <w:t>o asc</w:t>
      </w:r>
      <w:r w:rsidR="00EF4008">
        <w:t>end only to a local maximum</w:t>
      </w:r>
      <w:r w:rsidR="00631220">
        <w:t xml:space="preserve">, </w:t>
      </w:r>
      <w:r w:rsidR="006E314E">
        <w:t xml:space="preserve">such as A, </w:t>
      </w:r>
      <w:r w:rsidR="00631220">
        <w:t>even though th</w:t>
      </w:r>
      <w:r w:rsidR="006E314E">
        <w:t>is</w:t>
      </w:r>
      <w:r w:rsidR="00631220">
        <w:t xml:space="preserve"> is not</w:t>
      </w:r>
      <w:r w:rsidR="00EF4008">
        <w:t xml:space="preserve"> </w:t>
      </w:r>
      <w:r w:rsidR="006F77C8">
        <w:t xml:space="preserve">the highest fitness point in the entire landscape. </w:t>
      </w:r>
      <w:r w:rsidR="00353849">
        <w:t>And an ascent to A is irreversible</w:t>
      </w:r>
      <w:r w:rsidR="007861DB">
        <w:t xml:space="preserve"> on these assumptions</w:t>
      </w:r>
      <w:r w:rsidR="00353849">
        <w:t xml:space="preserve">. </w:t>
      </w:r>
      <w:r>
        <w:t xml:space="preserve">There is no way it can get from A to B without first reducing its fitness, and natural selection makes it highly unlikely that </w:t>
      </w:r>
      <w:r w:rsidR="00BE6029">
        <w:t>any such reduction could occur</w:t>
      </w:r>
      <w:r>
        <w:t xml:space="preserve">. </w:t>
      </w:r>
    </w:p>
    <w:p w14:paraId="6A601CE6" w14:textId="77777777" w:rsidR="00D01E0A" w:rsidRDefault="00D01E0A" w:rsidP="00D01E0A">
      <w:r>
        <w:t xml:space="preserve">This yields a general point that made by Jon </w:t>
      </w:r>
      <w:proofErr w:type="spellStart"/>
      <w:r>
        <w:t>Elster</w:t>
      </w:r>
      <w:proofErr w:type="spellEnd"/>
      <w:r>
        <w:t xml:space="preserve"> (1979), which I recount in David Gauthier’s (1983) felicitous summary:</w:t>
      </w:r>
    </w:p>
    <w:p w14:paraId="044192C1" w14:textId="77777777" w:rsidR="00D01E0A" w:rsidRDefault="00D01E0A" w:rsidP="00D01E0A">
      <w:pPr>
        <w:pStyle w:val="Quote"/>
      </w:pPr>
      <w:r>
        <w:t xml:space="preserve"> Although natural selection yields local maxima, it does not in general yield global maxima . . . it </w:t>
      </w:r>
      <w:proofErr w:type="spellStart"/>
      <w:r>
        <w:t>can not</w:t>
      </w:r>
      <w:proofErr w:type="spellEnd"/>
      <w:r>
        <w:t xml:space="preserve"> wait; it </w:t>
      </w:r>
      <w:proofErr w:type="spellStart"/>
      <w:r>
        <w:t>can not</w:t>
      </w:r>
      <w:proofErr w:type="spellEnd"/>
      <w:r>
        <w:t xml:space="preserve"> refuse a favourable mutation so that it may later be able to accept a more favourable one. And it cannot accept an unfavourable mutation [that takes it downhill from A] so that it may later accept an even more favourable one [that takes it upward to B from the trough between A and B] (134)</w:t>
      </w:r>
    </w:p>
    <w:p w14:paraId="62A79881" w14:textId="77777777" w:rsidR="00D01E0A" w:rsidRPr="00D55AC8" w:rsidRDefault="00D01E0A" w:rsidP="00D01E0A">
      <w:pPr>
        <w:pStyle w:val="NoSpacing"/>
      </w:pPr>
      <w:r>
        <w:t xml:space="preserve">According to </w:t>
      </w:r>
      <w:proofErr w:type="spellStart"/>
      <w:r>
        <w:t>Elster</w:t>
      </w:r>
      <w:proofErr w:type="spellEnd"/>
      <w:r>
        <w:t>, the achievement of non-local maxima requires a representation of the distant terrain. If a population at A could represent B as a distant non-local maximum, then it could accept an unfavourable mutation in order to get to B. But this is, of course, what a population under natural selection cannot do. It does not represent the whole fitness landscape; it merely moves along fitness gradients.</w:t>
      </w:r>
    </w:p>
    <w:p w14:paraId="52927503" w14:textId="77777777" w:rsidR="00D01E0A" w:rsidRDefault="00D01E0A" w:rsidP="00D01E0A">
      <w:pPr>
        <w:pStyle w:val="NoSpacing"/>
        <w:keepNext/>
        <w:jc w:val="center"/>
      </w:pPr>
      <w:r>
        <w:rPr>
          <w:noProof/>
          <w:lang w:val="en-US" w:eastAsia="en-US"/>
        </w:rPr>
        <w:drawing>
          <wp:inline distT="0" distB="0" distL="0" distR="0" wp14:anchorId="25C82AF5" wp14:editId="362B2600">
            <wp:extent cx="5434849" cy="2807186"/>
            <wp:effectExtent l="0" t="0" r="1270" b="0"/>
            <wp:docPr id="2" name="Picture 2" descr="A diagram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ount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7888" cy="2834582"/>
                    </a:xfrm>
                    <a:prstGeom prst="rect">
                      <a:avLst/>
                    </a:prstGeom>
                  </pic:spPr>
                </pic:pic>
              </a:graphicData>
            </a:graphic>
          </wp:inline>
        </w:drawing>
      </w:r>
    </w:p>
    <w:p w14:paraId="579FE05C" w14:textId="23F0F385" w:rsidR="00D01E0A" w:rsidRPr="00A8182E" w:rsidRDefault="00D01E0A" w:rsidP="00D01E0A">
      <w:pPr>
        <w:pStyle w:val="Caption"/>
        <w:jc w:val="center"/>
        <w:rPr>
          <w:color w:val="000000" w:themeColor="text1"/>
        </w:rPr>
      </w:pPr>
      <w:r w:rsidRPr="00A8182E">
        <w:rPr>
          <w:color w:val="000000" w:themeColor="text1"/>
        </w:rPr>
        <w:t xml:space="preserve">Figure </w:t>
      </w:r>
      <w:r w:rsidRPr="00A8182E">
        <w:rPr>
          <w:color w:val="000000" w:themeColor="text1"/>
        </w:rPr>
        <w:fldChar w:fldCharType="begin"/>
      </w:r>
      <w:r w:rsidRPr="00A8182E">
        <w:rPr>
          <w:color w:val="000000" w:themeColor="text1"/>
        </w:rPr>
        <w:instrText xml:space="preserve"> SEQ Figure \* ARABIC </w:instrText>
      </w:r>
      <w:r w:rsidRPr="00A8182E">
        <w:rPr>
          <w:color w:val="000000" w:themeColor="text1"/>
        </w:rPr>
        <w:fldChar w:fldCharType="separate"/>
      </w:r>
      <w:r w:rsidR="00057C26">
        <w:rPr>
          <w:noProof/>
          <w:color w:val="000000" w:themeColor="text1"/>
        </w:rPr>
        <w:t>2</w:t>
      </w:r>
      <w:r w:rsidRPr="00A8182E">
        <w:rPr>
          <w:color w:val="000000" w:themeColor="text1"/>
        </w:rPr>
        <w:fldChar w:fldCharType="end"/>
      </w:r>
      <w:r w:rsidRPr="00A8182E">
        <w:rPr>
          <w:color w:val="000000" w:themeColor="text1"/>
        </w:rPr>
        <w:t xml:space="preserve">: </w:t>
      </w:r>
      <w:r w:rsidRPr="00A8182E">
        <w:rPr>
          <w:i w:val="0"/>
          <w:color w:val="000000" w:themeColor="text1"/>
        </w:rPr>
        <w:t xml:space="preserve">A diagram of fitness values </w:t>
      </w:r>
      <w:r>
        <w:rPr>
          <w:i w:val="0"/>
          <w:color w:val="000000" w:themeColor="text1"/>
        </w:rPr>
        <w:t xml:space="preserve">(y-axis) </w:t>
      </w:r>
      <w:r w:rsidRPr="00A8182E">
        <w:rPr>
          <w:i w:val="0"/>
          <w:color w:val="000000" w:themeColor="text1"/>
        </w:rPr>
        <w:t xml:space="preserve">that </w:t>
      </w:r>
      <w:r>
        <w:rPr>
          <w:i w:val="0"/>
          <w:color w:val="000000" w:themeColor="text1"/>
        </w:rPr>
        <w:t>attach to phenotype variation (x-axis)</w:t>
      </w:r>
      <w:r w:rsidRPr="00A8182E">
        <w:rPr>
          <w:i w:val="0"/>
          <w:color w:val="000000" w:themeColor="text1"/>
        </w:rPr>
        <w:t xml:space="preserve"> in a population.</w:t>
      </w:r>
      <w:r>
        <w:rPr>
          <w:i w:val="0"/>
          <w:color w:val="000000" w:themeColor="text1"/>
        </w:rPr>
        <w:t xml:space="preserve"> </w:t>
      </w:r>
    </w:p>
    <w:p w14:paraId="2B6F1552" w14:textId="43399C82" w:rsidR="00D01E0A" w:rsidRPr="009703C1" w:rsidRDefault="00D01E0A" w:rsidP="00D01E0A">
      <w:r>
        <w:t xml:space="preserve">One might reach a similar conclusion about the gradient based growth of a plant’s root system. Reinterpret Figure 2, now, as the nutrient concentration height of adjacent locations. The pink circle in Figure 2 is now the position of a root tip following a nutrient gradient. Suppose that the root found its way to A, a local nutrient maximum. Then its path to B would be blocked. This happens more frequently than you might think. Suppose a root is following an ascending nutrient gradient when it comes upon an impenetrable obstacle—a granite rock, say. Its best course is to grow around the rock and pick up the interrupted gradient on the other side. But by </w:t>
      </w:r>
      <w:proofErr w:type="spellStart"/>
      <w:r>
        <w:t>Elster</w:t>
      </w:r>
      <w:r w:rsidR="00FF040F">
        <w:t>’s</w:t>
      </w:r>
      <w:proofErr w:type="spellEnd"/>
      <w:r>
        <w:t xml:space="preserve"> argument </w:t>
      </w:r>
      <w:r w:rsidR="00553769">
        <w:t xml:space="preserve">as </w:t>
      </w:r>
      <w:r>
        <w:t>presented above, it can</w:t>
      </w:r>
      <w:r w:rsidR="003A5D76">
        <w:t>no</w:t>
      </w:r>
      <w:r>
        <w:t xml:space="preserve">t do this. It cannot accept a reduction of nutrient concentration so that it may later accept a more favourable increase. Any change of direction would be along a negative gradient. In effect, the place where it meets the rock is a local maximum—every step taken from there represents a reduction of nutrient concentration. Consequently, the gradient following root is simply stuck there. The problem is, of course, that root systems </w:t>
      </w:r>
      <w:r>
        <w:rPr>
          <w:i/>
        </w:rPr>
        <w:t xml:space="preserve">don’t </w:t>
      </w:r>
      <w:r>
        <w:t xml:space="preserve">get stuck when they meet obstacles. They </w:t>
      </w:r>
      <w:r>
        <w:rPr>
          <w:i/>
        </w:rPr>
        <w:t xml:space="preserve">do </w:t>
      </w:r>
      <w:r>
        <w:t>go around them. So how does this happen?</w:t>
      </w:r>
    </w:p>
    <w:p w14:paraId="5F91B3D8" w14:textId="77777777" w:rsidR="00D01E0A" w:rsidRDefault="00D01E0A" w:rsidP="00D01E0A">
      <w:r>
        <w:t xml:space="preserve">Situations of this type were debated by R. A. Fisher and Sewall Wright. Both thought that it was indeed possible to get from A to B in Figure 2. Both their views are relevant. Fisher’s idea was that it was easy to underestimate the dimensionality of the fitness landscape. Figure 2 records fitness values for one dimension of genotype variation. But what if there were another dimension. Then, there could be an ascending path from A to B that lies “behind” the plane diagrammed above. Call this the “added dimension” solution. </w:t>
      </w:r>
    </w:p>
    <w:p w14:paraId="73AD4320" w14:textId="77777777" w:rsidR="00D01E0A" w:rsidRDefault="00D01E0A" w:rsidP="00D01E0A">
      <w:r>
        <w:t>Wright, for his part, pointed out that genetic drift could solve the problem. Evolving populations engage in a fitness-weighted “random walk;” they do not evolve monotonically to the fittest alternative, but rather fluctuate back and forth in the overall direction of that alternative. If selection were deterministic, a population could never descend from A in order to get to the global maximum, B. However, chance occurrences could make it drift to the trough between A and B and then ascend to B. Call this the “random walk” solution.</w:t>
      </w:r>
    </w:p>
    <w:p w14:paraId="58F524C6" w14:textId="46A22050" w:rsidR="00D01E0A" w:rsidRDefault="00D01E0A" w:rsidP="00D01E0A">
      <w:r>
        <w:t xml:space="preserve">Both these solutions are relevant to the gradient based directionality of growth that we have been discussing. Consider </w:t>
      </w:r>
      <w:r w:rsidR="00230005">
        <w:t xml:space="preserve">Fisher’s </w:t>
      </w:r>
      <w:r>
        <w:t>added dimension solution first. We assumed that the root would follow a nutrition gradient, but as we have seen, there are other relevant gradients for it to follow. The root that is stuck at the granite obstacle might have no ascending nutritional gradient to follow, but at that point it might follow an ascending wetness</w:t>
      </w:r>
      <w:r w:rsidR="00635FC0">
        <w:t xml:space="preserve">, </w:t>
      </w:r>
      <w:r>
        <w:t>gr</w:t>
      </w:r>
      <w:r w:rsidR="00F26D64">
        <w:t>avitational, or (as it actually happens)</w:t>
      </w:r>
      <w:r w:rsidR="00635FC0">
        <w:t xml:space="preserve"> </w:t>
      </w:r>
      <w:proofErr w:type="spellStart"/>
      <w:r w:rsidR="00894BC0">
        <w:t>thigmotropic</w:t>
      </w:r>
      <w:proofErr w:type="spellEnd"/>
      <w:r w:rsidR="00894BC0">
        <w:t xml:space="preserve"> </w:t>
      </w:r>
      <w:r w:rsidR="00383096">
        <w:t>or pressure</w:t>
      </w:r>
      <w:r>
        <w:t xml:space="preserve"> gradient.</w:t>
      </w:r>
      <w:r w:rsidR="00383096">
        <w:rPr>
          <w:rStyle w:val="FootnoteReference"/>
        </w:rPr>
        <w:footnoteReference w:id="17"/>
      </w:r>
      <w:r>
        <w:t xml:space="preserve"> In fact, it might all along have been following an integrated gradient that does not peak at the rock obstacle—we noted earlier that plants integrate their sensory inputs. Sensory integration creates gradients in multiple dimensions.</w:t>
      </w:r>
    </w:p>
    <w:p w14:paraId="4F90AD66" w14:textId="745BB736" w:rsidR="00D01E0A" w:rsidRDefault="00D01E0A" w:rsidP="00D01E0A">
      <w:r>
        <w:t xml:space="preserve">Now consider </w:t>
      </w:r>
      <w:r w:rsidR="00E02A32">
        <w:t>Wright’s</w:t>
      </w:r>
      <w:r>
        <w:t xml:space="preserve"> random walk solution. A root that has nowhere to grow but downwards on a nutrition gradient may grow in random directions. This too is consistent with plant behaviour. Just as an evolving population moves about the fitness landscape randomly with an overall direction superimposed by selection, so also a plant’s roots and tendrils </w:t>
      </w:r>
      <w:r w:rsidR="00F451DB">
        <w:t xml:space="preserve">constantly </w:t>
      </w:r>
      <w:r>
        <w:t xml:space="preserve">“circumnutate.” As we saw, Darwin thought that movements along field gradients were superimposed on circumnutation. </w:t>
      </w:r>
      <w:r w:rsidR="00423659">
        <w:t xml:space="preserve">Circumnutation can carry the root anywhere, </w:t>
      </w:r>
      <w:r w:rsidR="00876AD3">
        <w:t xml:space="preserve"> but sensed gradients bias its growth in the direction of </w:t>
      </w:r>
      <w:r w:rsidR="00600D95">
        <w:t xml:space="preserve">field gradient vectors. The stronger the field, the greater </w:t>
      </w:r>
      <w:r w:rsidR="009E4B77">
        <w:t>the bias toward the field</w:t>
      </w:r>
      <w:r w:rsidR="00BD67FE">
        <w:t>-gradient</w:t>
      </w:r>
      <w:r w:rsidR="009E4B77">
        <w:t xml:space="preserve">. Like a tracking dog it’s growth would </w:t>
      </w:r>
      <w:r w:rsidR="008C35B9">
        <w:t>waver</w:t>
      </w:r>
      <w:r w:rsidR="009E4B77">
        <w:t xml:space="preserve"> back and forth at first but become straighter and straighter as the field became stronger. </w:t>
      </w:r>
      <w:r>
        <w:t xml:space="preserve">This could carry a root tip down a field gradient to a point where it has a clear path to a global </w:t>
      </w:r>
      <w:r w:rsidR="00452776">
        <w:t xml:space="preserve">nutrition </w:t>
      </w:r>
      <w:r>
        <w:t xml:space="preserve">maximum. </w:t>
      </w:r>
    </w:p>
    <w:p w14:paraId="7C590A5A" w14:textId="77777777" w:rsidR="00D01E0A" w:rsidRDefault="00D01E0A" w:rsidP="00D01E0A">
      <w:r>
        <w:t xml:space="preserve">To summarize, then, a root that encounters an obstacle along its ascending gradient could either grow along another gradient or grow randomly until it found a point from which it could resume its ascending path. </w:t>
      </w:r>
      <w:proofErr w:type="spellStart"/>
      <w:r>
        <w:t>Elster</w:t>
      </w:r>
      <w:proofErr w:type="spellEnd"/>
      <w:r>
        <w:t xml:space="preserve"> supposed that natural selection, operant conditioning, and supply-and-demand market forces are governed entirely by field gradients and are thus doomed to get stuck in local maxima. (He thought, by the way, that this is an argument in favour of state planning.) But he was wrong: gradients of higher dimensionality and random walks disturb a system’s stable equilibrium at local maxima, clearing their path to non-local maxima.</w:t>
      </w:r>
    </w:p>
    <w:p w14:paraId="332F0552" w14:textId="5FCA1639" w:rsidR="00452776" w:rsidRDefault="00452776" w:rsidP="00D01E0A">
      <w:r>
        <w:t xml:space="preserve">The conclusion that we can draw about plant behaviour is that </w:t>
      </w:r>
      <w:r w:rsidR="00A4764F">
        <w:t xml:space="preserve">internal controls are, first of all, multidimensional. </w:t>
      </w:r>
      <w:r w:rsidR="006D5115">
        <w:t xml:space="preserve">And in addition to all of the </w:t>
      </w:r>
      <w:r w:rsidR="005B3304">
        <w:t>force fields that constitutes these dimensions, there is</w:t>
      </w:r>
      <w:r w:rsidR="00A84205">
        <w:t xml:space="preserve"> an underlying random motion on which the force fields </w:t>
      </w:r>
      <w:r w:rsidR="00900235">
        <w:t>are</w:t>
      </w:r>
      <w:r w:rsidR="00A4764F">
        <w:t xml:space="preserve"> </w:t>
      </w:r>
      <w:r w:rsidR="0096438F">
        <w:t xml:space="preserve">superimposed. </w:t>
      </w:r>
      <w:r w:rsidR="00784AB2">
        <w:t>Plant growth i</w:t>
      </w:r>
      <w:r w:rsidR="00374AC5">
        <w:t>ntegrates all of these.</w:t>
      </w:r>
    </w:p>
    <w:p w14:paraId="7EEF18E6" w14:textId="1A638148" w:rsidR="00D01E0A" w:rsidRDefault="002F6C3E" w:rsidP="00D01E0A">
      <w:pPr>
        <w:pStyle w:val="Heading3"/>
      </w:pPr>
      <w:r>
        <w:t xml:space="preserve"> </w:t>
      </w:r>
      <w:r w:rsidR="00D01E0A">
        <w:t xml:space="preserve">Object-Targeted Behaviour  </w:t>
      </w:r>
    </w:p>
    <w:p w14:paraId="359B39A6" w14:textId="2C9DB179" w:rsidR="00D01E0A" w:rsidRDefault="00D01E0A" w:rsidP="00D01E0A">
      <w:pPr>
        <w:pStyle w:val="NoSpacing"/>
        <w:rPr>
          <w:i/>
        </w:rPr>
      </w:pPr>
      <w:r>
        <w:t xml:space="preserve">Earlier, I said that certain organisms have no interest in </w:t>
      </w:r>
      <w:r>
        <w:rPr>
          <w:i/>
        </w:rPr>
        <w:t>objects</w:t>
      </w:r>
      <w:r>
        <w:t>. The root system of a plant doesn’t care where the nutrition in the soil comes from—e.g., a dead animal that is decomposing in the soil</w:t>
      </w:r>
      <w:r w:rsidR="007C2B1F">
        <w:t xml:space="preserve"> or a drip of moisture that is dissolving minerals in the soil</w:t>
      </w:r>
      <w:r>
        <w:t xml:space="preserve">. It </w:t>
      </w:r>
      <w:r w:rsidR="007C2B1F">
        <w:t xml:space="preserve">simply </w:t>
      </w:r>
      <w:r>
        <w:t>maximiz</w:t>
      </w:r>
      <w:r w:rsidR="007C2B1F">
        <w:t>es</w:t>
      </w:r>
      <w:r>
        <w:t xml:space="preserve"> (or rather optimiz</w:t>
      </w:r>
      <w:r w:rsidR="007C2B1F">
        <w:t>es</w:t>
      </w:r>
      <w:r>
        <w:t>) the nutrition available to it. However, there are plant behaviours that seem to target objects. Do these behaviours require a representation of these objects?</w:t>
      </w:r>
      <w:r>
        <w:rPr>
          <w:i/>
        </w:rPr>
        <w:t xml:space="preserve"> </w:t>
      </w:r>
    </w:p>
    <w:p w14:paraId="1EFF6628" w14:textId="4C495345" w:rsidR="00D01E0A" w:rsidRPr="00641748" w:rsidRDefault="00D01E0A" w:rsidP="00D01E0A">
      <w:r w:rsidRPr="00641748">
        <w:t xml:space="preserve">Consider the behaviour of carnivorous plants such as the Venus flytrap. </w:t>
      </w:r>
      <w:r>
        <w:t xml:space="preserve">It is easy to think that they </w:t>
      </w:r>
      <w:r>
        <w:rPr>
          <w:i/>
        </w:rPr>
        <w:t xml:space="preserve">are </w:t>
      </w:r>
      <w:r>
        <w:t xml:space="preserve">concerned with the insects that alight on their leaves; their behaviour is as much directed to eating their prey, as mine might be to </w:t>
      </w:r>
      <w:r w:rsidR="00431BE0">
        <w:t xml:space="preserve">the buffet table </w:t>
      </w:r>
      <w:r>
        <w:t xml:space="preserve">at the other end of the room. But the flytrap doesn’t have to represent the insect or its location in order to attain its goal. </w:t>
      </w:r>
      <w:r w:rsidRPr="00641748">
        <w:t>Here’s a description</w:t>
      </w:r>
      <w:r>
        <w:t xml:space="preserve"> of how it operates</w:t>
      </w:r>
      <w:r w:rsidRPr="00641748">
        <w:t xml:space="preserve">: </w:t>
      </w:r>
    </w:p>
    <w:p w14:paraId="46FEBFA2" w14:textId="77777777" w:rsidR="00D01E0A" w:rsidRPr="00641748" w:rsidRDefault="00D01E0A" w:rsidP="00D01E0A">
      <w:pPr>
        <w:pStyle w:val="Quote"/>
      </w:pPr>
      <w:r w:rsidRPr="00641748">
        <w:t xml:space="preserve">The whole central zone which is covered with digestive glands. Among these are bristles known as trigger hairs, usually three to a lobe. When an insect crawls along the ventral surfaces and bumps into the three small trigger hairs, the trap snaps shut. Two touches of a trigger hair activate the trap which snaps in a fraction of a second at room temperature. (Pavlović, </w:t>
      </w:r>
      <w:proofErr w:type="spellStart"/>
      <w:r w:rsidRPr="00641748">
        <w:t>Demko</w:t>
      </w:r>
      <w:proofErr w:type="spellEnd"/>
      <w:r w:rsidRPr="00641748">
        <w:t xml:space="preserve">, and </w:t>
      </w:r>
      <w:proofErr w:type="spellStart"/>
      <w:r w:rsidRPr="00641748">
        <w:t>Hudák</w:t>
      </w:r>
      <w:proofErr w:type="spellEnd"/>
      <w:r w:rsidRPr="00641748">
        <w:t xml:space="preserve"> 2010, 37). </w:t>
      </w:r>
    </w:p>
    <w:p w14:paraId="360A7F0C" w14:textId="6FD3C3CC" w:rsidR="00D01E0A" w:rsidRPr="00641748" w:rsidRDefault="00D01E0A" w:rsidP="00D01E0A">
      <w:pPr>
        <w:ind w:firstLine="0"/>
      </w:pPr>
      <w:r w:rsidRPr="00641748">
        <w:t xml:space="preserve">Here’s how this could work without a representation or measurement of outside objects, or of space and time. Let us say that </w:t>
      </w:r>
      <w:r w:rsidR="00FA190E">
        <w:t xml:space="preserve">the flower </w:t>
      </w:r>
      <w:r w:rsidRPr="00641748">
        <w:t xml:space="preserve">is in a “resting state” </w:t>
      </w:r>
      <w:r w:rsidRPr="00641748">
        <w:rPr>
          <w:i/>
        </w:rPr>
        <w:t>R</w:t>
      </w:r>
      <w:r w:rsidRPr="00641748">
        <w:t>. At this point,</w:t>
      </w:r>
      <w:r w:rsidR="00FA190E">
        <w:t xml:space="preserve"> trigger hair</w:t>
      </w:r>
      <w:r w:rsidRPr="00641748">
        <w:t xml:space="preserve"> </w:t>
      </w:r>
      <w:r w:rsidRPr="00641748">
        <w:rPr>
          <w:i/>
        </w:rPr>
        <w:t>H</w:t>
      </w:r>
      <w:r w:rsidRPr="00641748">
        <w:t xml:space="preserve"> is touched. </w:t>
      </w:r>
      <w:r w:rsidRPr="00641748">
        <w:rPr>
          <w:i/>
        </w:rPr>
        <w:t>H</w:t>
      </w:r>
      <w:r w:rsidRPr="00641748">
        <w:t xml:space="preserve"> responds by </w:t>
      </w:r>
      <w:r w:rsidR="00242D9B">
        <w:t xml:space="preserve">causing </w:t>
      </w:r>
      <w:r w:rsidR="00C462BC">
        <w:t xml:space="preserve">the </w:t>
      </w:r>
      <w:r w:rsidR="00B07A4B">
        <w:t xml:space="preserve">flower </w:t>
      </w:r>
      <w:r w:rsidRPr="00641748">
        <w:t xml:space="preserve">to enter into an “alert state” </w:t>
      </w:r>
      <w:r w:rsidRPr="00641748">
        <w:rPr>
          <w:i/>
        </w:rPr>
        <w:t>A</w:t>
      </w:r>
      <w:r w:rsidRPr="00641748">
        <w:t xml:space="preserve">. When </w:t>
      </w:r>
      <w:r w:rsidR="001B0638">
        <w:t>the</w:t>
      </w:r>
      <w:r w:rsidRPr="00641748">
        <w:t xml:space="preserve"> </w:t>
      </w:r>
      <w:r w:rsidR="00242D9B">
        <w:t>flower</w:t>
      </w:r>
      <w:r w:rsidRPr="00641748">
        <w:t xml:space="preserve"> </w:t>
      </w:r>
      <w:r w:rsidR="00AF1709">
        <w:t xml:space="preserve">is </w:t>
      </w:r>
      <w:r w:rsidRPr="00641748">
        <w:t xml:space="preserve">in state </w:t>
      </w:r>
      <w:r w:rsidRPr="00641748">
        <w:rPr>
          <w:i/>
        </w:rPr>
        <w:t xml:space="preserve">A </w:t>
      </w:r>
      <w:r w:rsidR="00AF1709">
        <w:rPr>
          <w:iCs/>
        </w:rPr>
        <w:t xml:space="preserve">and a trigger hair </w:t>
      </w:r>
      <w:r w:rsidR="000664E3">
        <w:rPr>
          <w:i/>
        </w:rPr>
        <w:t xml:space="preserve">H </w:t>
      </w:r>
      <w:r w:rsidRPr="00641748">
        <w:t>is disturbed, the plant’s leaves snap shut</w:t>
      </w:r>
      <w:r w:rsidRPr="00641748">
        <w:rPr>
          <w:i/>
        </w:rPr>
        <w:t xml:space="preserve">. </w:t>
      </w:r>
      <w:r w:rsidRPr="00641748">
        <w:t xml:space="preserve">Since the alert state decays rapidly, the trap shuts only when trigger hairs are disturbed twice in a short time period. </w:t>
      </w:r>
    </w:p>
    <w:p w14:paraId="4BB8B6FE" w14:textId="77777777" w:rsidR="00D01E0A" w:rsidRPr="00641748" w:rsidRDefault="00D01E0A" w:rsidP="00D01E0A">
      <w:r w:rsidRPr="00641748">
        <w:t>The above can be represented as a machine program for trigger hairs:</w:t>
      </w:r>
    </w:p>
    <w:p w14:paraId="0850FAA1" w14:textId="45DC894D" w:rsidR="00D01E0A" w:rsidRPr="001A562B" w:rsidRDefault="00D01E0A" w:rsidP="00D01E0A">
      <w:pPr>
        <w:pStyle w:val="IntenseQuote"/>
        <w:spacing w:line="276" w:lineRule="auto"/>
        <w:rPr>
          <w:rFonts w:cs="Courier New"/>
          <w:lang w:val="en-GB"/>
        </w:rPr>
      </w:pPr>
      <w:r w:rsidRPr="001A562B">
        <w:rPr>
          <w:rFonts w:cs="Courier New"/>
          <w:lang w:val="en-GB"/>
        </w:rPr>
        <w:t xml:space="preserve">If </w:t>
      </w:r>
      <w:r w:rsidR="00914AC1">
        <w:rPr>
          <w:rFonts w:cs="Courier New"/>
          <w:lang w:val="en-GB"/>
        </w:rPr>
        <w:t xml:space="preserve">the flower is </w:t>
      </w:r>
      <w:r w:rsidR="000C53B4" w:rsidRPr="001A562B">
        <w:rPr>
          <w:rFonts w:cs="Courier New"/>
          <w:lang w:val="en-GB"/>
        </w:rPr>
        <w:t xml:space="preserve">in state </w:t>
      </w:r>
      <w:r w:rsidR="000C53B4" w:rsidRPr="001A562B">
        <w:rPr>
          <w:rFonts w:cs="Courier New"/>
          <w:i/>
          <w:lang w:val="en-GB"/>
        </w:rPr>
        <w:t>R</w:t>
      </w:r>
      <w:r w:rsidR="00914AC1">
        <w:rPr>
          <w:rFonts w:cs="Courier New"/>
          <w:iCs w:val="0"/>
          <w:lang w:val="en-GB"/>
        </w:rPr>
        <w:t>, and</w:t>
      </w:r>
      <w:r w:rsidR="000C53B4">
        <w:rPr>
          <w:rFonts w:cs="Courier New"/>
          <w:lang w:val="en-GB"/>
        </w:rPr>
        <w:t xml:space="preserve"> </w:t>
      </w:r>
      <w:r w:rsidR="004F2C05">
        <w:rPr>
          <w:rFonts w:cs="Courier New"/>
          <w:lang w:val="en-GB"/>
        </w:rPr>
        <w:t xml:space="preserve">trigger hair </w:t>
      </w:r>
      <w:r w:rsidRPr="001A562B">
        <w:rPr>
          <w:rFonts w:cs="Courier New"/>
          <w:i/>
          <w:lang w:val="en-GB"/>
        </w:rPr>
        <w:t xml:space="preserve">H </w:t>
      </w:r>
      <w:r w:rsidRPr="001A562B">
        <w:rPr>
          <w:rFonts w:cs="Courier New"/>
          <w:lang w:val="en-GB"/>
        </w:rPr>
        <w:t>is</w:t>
      </w:r>
      <w:r w:rsidRPr="001A562B">
        <w:rPr>
          <w:rFonts w:cs="Courier New"/>
          <w:i/>
          <w:lang w:val="en-GB"/>
        </w:rPr>
        <w:t xml:space="preserve"> </w:t>
      </w:r>
      <w:r w:rsidRPr="001A562B">
        <w:rPr>
          <w:rFonts w:cs="Courier New"/>
          <w:lang w:val="en-GB"/>
        </w:rPr>
        <w:t xml:space="preserve">disturbed, then switch </w:t>
      </w:r>
      <w:r w:rsidR="00B07A4B">
        <w:rPr>
          <w:rFonts w:cs="Courier New"/>
          <w:lang w:val="en-GB"/>
        </w:rPr>
        <w:t>the flower</w:t>
      </w:r>
      <w:r w:rsidRPr="001A562B">
        <w:rPr>
          <w:rFonts w:cs="Courier New"/>
          <w:lang w:val="en-GB"/>
        </w:rPr>
        <w:t xml:space="preserve"> to state </w:t>
      </w:r>
      <w:r w:rsidRPr="001A562B">
        <w:rPr>
          <w:rFonts w:cs="Courier New"/>
          <w:i/>
          <w:lang w:val="en-GB"/>
        </w:rPr>
        <w:t>A</w:t>
      </w:r>
      <w:r w:rsidRPr="001A562B">
        <w:rPr>
          <w:rFonts w:cs="Courier New"/>
          <w:lang w:val="en-GB"/>
        </w:rPr>
        <w:t>.</w:t>
      </w:r>
    </w:p>
    <w:p w14:paraId="25ABA97D" w14:textId="308F8A6C" w:rsidR="00D01E0A" w:rsidRPr="001A562B" w:rsidRDefault="00D01E0A" w:rsidP="00D01E0A">
      <w:pPr>
        <w:pStyle w:val="IntenseQuote"/>
        <w:spacing w:line="276" w:lineRule="auto"/>
        <w:rPr>
          <w:rFonts w:cs="Courier New"/>
          <w:lang w:val="en-GB"/>
        </w:rPr>
      </w:pPr>
      <w:r w:rsidRPr="001A562B">
        <w:rPr>
          <w:rFonts w:cs="Courier New"/>
        </w:rPr>
        <w:t xml:space="preserve">If </w:t>
      </w:r>
      <w:r w:rsidR="00EC1786">
        <w:rPr>
          <w:rFonts w:cs="Courier New"/>
        </w:rPr>
        <w:t xml:space="preserve">the flower </w:t>
      </w:r>
      <w:r w:rsidR="00EC1786" w:rsidRPr="001A562B">
        <w:rPr>
          <w:rFonts w:cs="Courier New"/>
          <w:lang w:val="en-GB"/>
        </w:rPr>
        <w:t xml:space="preserve">is in state </w:t>
      </w:r>
      <w:r w:rsidR="00EC1786" w:rsidRPr="001A562B">
        <w:rPr>
          <w:rFonts w:cs="Courier New"/>
          <w:i/>
          <w:lang w:val="en-GB"/>
        </w:rPr>
        <w:t>A</w:t>
      </w:r>
      <w:r w:rsidR="00EC1786">
        <w:rPr>
          <w:rFonts w:cs="Courier New"/>
          <w:i/>
          <w:lang w:val="en-GB"/>
        </w:rPr>
        <w:t xml:space="preserve"> </w:t>
      </w:r>
      <w:r w:rsidR="00BD67C5">
        <w:rPr>
          <w:rFonts w:cs="Courier New"/>
          <w:iCs w:val="0"/>
          <w:lang w:val="en-GB"/>
        </w:rPr>
        <w:t xml:space="preserve">and </w:t>
      </w:r>
      <w:r w:rsidR="0011299D">
        <w:rPr>
          <w:rFonts w:cs="Courier New"/>
        </w:rPr>
        <w:t xml:space="preserve">trigger hair </w:t>
      </w:r>
      <w:r w:rsidRPr="001A562B">
        <w:rPr>
          <w:rFonts w:cs="Courier New"/>
          <w:i/>
          <w:lang w:val="en-GB"/>
        </w:rPr>
        <w:t>H</w:t>
      </w:r>
      <w:r w:rsidRPr="001A562B">
        <w:rPr>
          <w:rFonts w:cs="Courier New"/>
          <w:lang w:val="en-GB"/>
        </w:rPr>
        <w:t xml:space="preserve"> </w:t>
      </w:r>
      <w:r w:rsidR="0011299D">
        <w:rPr>
          <w:rFonts w:cs="Courier New"/>
          <w:lang w:val="en-GB"/>
        </w:rPr>
        <w:t>is disturbed</w:t>
      </w:r>
      <w:r w:rsidRPr="001A562B">
        <w:rPr>
          <w:rFonts w:cs="Courier New"/>
          <w:lang w:val="en-GB"/>
        </w:rPr>
        <w:t>, then activate the snap-shut routine.</w:t>
      </w:r>
    </w:p>
    <w:p w14:paraId="4591E053" w14:textId="6071D90B" w:rsidR="00D01E0A" w:rsidRPr="001A562B" w:rsidRDefault="00D01E0A" w:rsidP="00D01E0A">
      <w:pPr>
        <w:pStyle w:val="IntenseQuote"/>
        <w:spacing w:line="276" w:lineRule="auto"/>
        <w:rPr>
          <w:lang w:val="en-GB"/>
        </w:rPr>
      </w:pPr>
      <w:r w:rsidRPr="001A562B">
        <w:rPr>
          <w:rFonts w:cs="Courier New"/>
          <w:lang w:val="en-GB"/>
        </w:rPr>
        <w:t>If</w:t>
      </w:r>
      <w:r w:rsidR="00BD67C5">
        <w:rPr>
          <w:rFonts w:cs="Courier New"/>
          <w:lang w:val="en-GB"/>
        </w:rPr>
        <w:t xml:space="preserve"> the flower </w:t>
      </w:r>
      <w:r w:rsidRPr="001A562B">
        <w:rPr>
          <w:rFonts w:cs="Courier New"/>
          <w:lang w:val="en-GB"/>
        </w:rPr>
        <w:t xml:space="preserve">is in state </w:t>
      </w:r>
      <w:r w:rsidRPr="001A562B">
        <w:rPr>
          <w:rFonts w:cs="Courier New"/>
          <w:i/>
          <w:lang w:val="en-GB"/>
        </w:rPr>
        <w:t>A</w:t>
      </w:r>
      <w:r w:rsidRPr="001A562B">
        <w:rPr>
          <w:rFonts w:cs="Courier New"/>
          <w:lang w:val="en-GB"/>
        </w:rPr>
        <w:t xml:space="preserve"> for more than t (t </w:t>
      </w:r>
      <w:r w:rsidRPr="001A562B">
        <w:rPr>
          <w:rFonts w:eastAsia="MS Mincho" w:cs="MS Mincho"/>
          <w:lang w:val="en-GB"/>
        </w:rPr>
        <w:t>≌</w:t>
      </w:r>
      <w:r w:rsidRPr="001A562B">
        <w:rPr>
          <w:rFonts w:cs="Courier New"/>
          <w:lang w:val="en-GB"/>
        </w:rPr>
        <w:t xml:space="preserve"> 20s), then revert to R.</w:t>
      </w:r>
    </w:p>
    <w:p w14:paraId="0857A7AC" w14:textId="77777777" w:rsidR="00D01E0A" w:rsidRDefault="00D01E0A" w:rsidP="00D01E0A">
      <w:pPr>
        <w:ind w:firstLine="0"/>
      </w:pPr>
      <w:r w:rsidRPr="00641748">
        <w:t>Each line of the pr</w:t>
      </w:r>
      <w:r>
        <w:t>ogram involves a conditional action</w:t>
      </w:r>
      <w:r w:rsidRPr="00641748">
        <w:t>. We may suppose that these are realized by chemical means; for instance</w:t>
      </w:r>
      <w:r>
        <w:t>,</w:t>
      </w:r>
      <w:r w:rsidRPr="00641748">
        <w:t xml:space="preserve"> the switch-to-A might be achieved by the rapid propagation of some chemical, and the reversion to R by the decay of this chemical. (The snap-shut routine is more complex.) In this way, sessile organisms can react to a spatiotemporal pattern occurring on their bodily surfaces (or interiors) without needing to represent the outside causes explicitly. </w:t>
      </w:r>
      <w:r>
        <w:t xml:space="preserve">Their internal states mediate behaviour that is sensitive to spatiotemporal patterns without representing those patterns. </w:t>
      </w:r>
      <w:r w:rsidRPr="00641748">
        <w:t>There is no need for the Venus flytrap to sense the fly as distinct from other objects in the vicinity</w:t>
      </w:r>
      <w:r>
        <w:t>; there is no need for it to represent where the fly is</w:t>
      </w:r>
      <w:r w:rsidRPr="00641748">
        <w:t>.</w:t>
      </w:r>
      <w:r>
        <w:t xml:space="preserve"> </w:t>
      </w:r>
    </w:p>
    <w:p w14:paraId="3A322E42" w14:textId="35F709B9" w:rsidR="001E2A26" w:rsidRPr="00641748" w:rsidRDefault="00AC1D15" w:rsidP="001E2A26">
      <w:pPr>
        <w:pStyle w:val="Heading3"/>
      </w:pPr>
      <w:r>
        <w:t xml:space="preserve"> Targeted </w:t>
      </w:r>
      <w:r w:rsidR="001E2A26">
        <w:t>Motility</w:t>
      </w:r>
      <w:r>
        <w:t xml:space="preserve"> and Its Demands</w:t>
      </w:r>
    </w:p>
    <w:p w14:paraId="03FD1BFC" w14:textId="6BE0D230" w:rsidR="00185B5F" w:rsidRDefault="00185B5F" w:rsidP="00185B5F">
      <w:pPr>
        <w:pStyle w:val="NoSpacing"/>
      </w:pPr>
      <w:r>
        <w:t>A</w:t>
      </w:r>
      <w:r w:rsidRPr="00641748">
        <w:t xml:space="preserve">s complex as detection and choice functions are in </w:t>
      </w:r>
      <w:r>
        <w:t>sessile organisms</w:t>
      </w:r>
      <w:r w:rsidRPr="00641748">
        <w:t xml:space="preserve">, organisms </w:t>
      </w:r>
      <w:r>
        <w:t xml:space="preserve">that move themselves from one place to another </w:t>
      </w:r>
      <w:r w:rsidRPr="00641748">
        <w:t>are faced with problems that demand a differen</w:t>
      </w:r>
      <w:r>
        <w:t>t kind of sensory function. Organisms that are motile in this way</w:t>
      </w:r>
      <w:r w:rsidRPr="00641748">
        <w:t xml:space="preserve"> need and are equipped to search for food not just in contiguous soil and air, but also in regions that are some distance removed from themselves. </w:t>
      </w:r>
      <w:r>
        <w:t>I walk across the crowded reception room to greet the friend I haven’t run into for a long time. In doing this, I not only make choices based on what I</w:t>
      </w:r>
      <w:r w:rsidRPr="00641748">
        <w:t xml:space="preserve"> perceive distally</w:t>
      </w:r>
      <w:r>
        <w:t>, but also plot a course through space to the person I thus single out</w:t>
      </w:r>
      <w:r w:rsidRPr="00641748">
        <w:t xml:space="preserve">. </w:t>
      </w:r>
      <w:r>
        <w:t>I don’t follow a gradient in order to do this; I plot a course to an object identified at a distance and correct my course as I go. Behaviour that targets distant objects demands a different kind of perceptual representation of space.</w:t>
      </w:r>
      <w:r w:rsidRPr="00641748">
        <w:t xml:space="preserve">  </w:t>
      </w:r>
    </w:p>
    <w:p w14:paraId="18D9C085" w14:textId="77777777" w:rsidR="001C2238" w:rsidRDefault="00185B5F" w:rsidP="00185B5F">
      <w:r>
        <w:t xml:space="preserve">Let us now consider a particular form of motility, which is likely what Aristotle had in mind when he said that the soul “pursues and flees” sensed objects that are pleasant or aversive. </w:t>
      </w:r>
      <w:r>
        <w:rPr>
          <w:i/>
        </w:rPr>
        <w:t xml:space="preserve">Targeted </w:t>
      </w:r>
      <w:r>
        <w:t>motility</w:t>
      </w:r>
      <w:r w:rsidR="00D0434A">
        <w:t xml:space="preserve">, or </w:t>
      </w:r>
      <w:r w:rsidR="00D0434A">
        <w:rPr>
          <w:i/>
          <w:iCs/>
        </w:rPr>
        <w:t>t</w:t>
      </w:r>
      <w:r w:rsidR="00D0434A">
        <w:t>-motility,</w:t>
      </w:r>
      <w:r w:rsidR="00D0434A">
        <w:rPr>
          <w:i/>
          <w:iCs/>
        </w:rPr>
        <w:t xml:space="preserve"> </w:t>
      </w:r>
      <w:r>
        <w:t xml:space="preserve">is self-actuated, self-propelled motion </w:t>
      </w:r>
      <w:r w:rsidRPr="001C2238">
        <w:rPr>
          <w:i/>
          <w:iCs/>
        </w:rPr>
        <w:t>toward (or away from) a distant object or location</w:t>
      </w:r>
      <w:r>
        <w:t xml:space="preserve"> through terrain that might require an indirect path around obstacles or course-correction as new circumstances arise.</w:t>
      </w:r>
      <w:r w:rsidR="005E4EC2">
        <w:t xml:space="preserve"> </w:t>
      </w:r>
    </w:p>
    <w:p w14:paraId="20274294" w14:textId="292A8885" w:rsidR="00185B5F" w:rsidRPr="001C2238" w:rsidRDefault="005E4EC2" w:rsidP="00185B5F">
      <w:r>
        <w:t>I’ll giv</w:t>
      </w:r>
      <w:r w:rsidR="001C2238">
        <w:t xml:space="preserve">e three kinds of evidence that shows that animals </w:t>
      </w:r>
      <w:r w:rsidR="001A4FCB">
        <w:t>are</w:t>
      </w:r>
      <w:r w:rsidR="001C2238">
        <w:t xml:space="preserve"> </w:t>
      </w:r>
      <w:r w:rsidR="001C2238">
        <w:rPr>
          <w:i/>
          <w:iCs/>
        </w:rPr>
        <w:t>t</w:t>
      </w:r>
      <w:r w:rsidR="001C2238">
        <w:t>-motile</w:t>
      </w:r>
      <w:r w:rsidR="001A4FCB">
        <w:t>.</w:t>
      </w:r>
      <w:r w:rsidR="001C2238">
        <w:t xml:space="preserve"> </w:t>
      </w:r>
    </w:p>
    <w:p w14:paraId="7E489EDC" w14:textId="0E65AB63" w:rsidR="001E2A26" w:rsidRPr="00641748" w:rsidRDefault="002C1A87" w:rsidP="00263D29">
      <w:r>
        <w:t>Start with the pheno</w:t>
      </w:r>
      <w:r w:rsidR="00091B4F">
        <w:t xml:space="preserve">menological. </w:t>
      </w:r>
      <w:r w:rsidR="001E2A26">
        <w:t xml:space="preserve">Organisms that are </w:t>
      </w:r>
      <w:r w:rsidR="001A4FCB">
        <w:rPr>
          <w:i/>
          <w:iCs/>
        </w:rPr>
        <w:t>t</w:t>
      </w:r>
      <w:r w:rsidR="001A4FCB">
        <w:t xml:space="preserve">-motile </w:t>
      </w:r>
      <w:r w:rsidR="001E2A26" w:rsidRPr="00641748">
        <w:t xml:space="preserve">are equipped to search for food not just in contiguous soil and air, but also in regions that are some distance removed from themselves. </w:t>
      </w:r>
      <w:r w:rsidR="001E2A26">
        <w:t>Behaviour that targets distant objects demands a perceptual representation of space.</w:t>
      </w:r>
      <w:r w:rsidR="001E2A26" w:rsidRPr="00641748">
        <w:t xml:space="preserve">  Let’s suppose that you start from A and set a course to B, which you can initially see. </w:t>
      </w:r>
      <w:r w:rsidR="001E2A26">
        <w:t>The straight path to B is blocked and so you have to plot an indirect trajectory. Moreover, there are objects along the way that obscure</w:t>
      </w:r>
      <w:r w:rsidR="001E2A26" w:rsidRPr="00641748">
        <w:t xml:space="preserve"> your view of B</w:t>
      </w:r>
      <w:r w:rsidR="001E2A26">
        <w:t xml:space="preserve"> when you are up close to them. (See Figure 3</w:t>
      </w:r>
      <w:r w:rsidR="001E2A26" w:rsidRPr="00641748">
        <w:t>.)</w:t>
      </w:r>
    </w:p>
    <w:p w14:paraId="43035642" w14:textId="77777777" w:rsidR="001E2A26" w:rsidRPr="00641748" w:rsidRDefault="001E2A26" w:rsidP="001E2A26">
      <w:pPr>
        <w:pStyle w:val="NoSpacing"/>
        <w:jc w:val="center"/>
      </w:pPr>
      <w:r w:rsidRPr="00641748">
        <w:rPr>
          <w:noProof/>
          <w:lang w:val="en-US" w:eastAsia="en-US"/>
        </w:rPr>
        <mc:AlternateContent>
          <mc:Choice Requires="wpi">
            <w:drawing>
              <wp:anchor distT="0" distB="0" distL="114300" distR="114300" simplePos="0" relativeHeight="251666432" behindDoc="0" locked="0" layoutInCell="1" allowOverlap="1" wp14:anchorId="04121C0C" wp14:editId="45CABD4B">
                <wp:simplePos x="0" y="0"/>
                <wp:positionH relativeFrom="column">
                  <wp:posOffset>2135221</wp:posOffset>
                </wp:positionH>
                <wp:positionV relativeFrom="paragraph">
                  <wp:posOffset>695503</wp:posOffset>
                </wp:positionV>
                <wp:extent cx="39240" cy="95040"/>
                <wp:effectExtent l="50800" t="76200" r="62865" b="57785"/>
                <wp:wrapNone/>
                <wp:docPr id="288" name="Ink 288"/>
                <wp:cNvGraphicFramePr/>
                <a:graphic xmlns:a="http://schemas.openxmlformats.org/drawingml/2006/main">
                  <a:graphicData uri="http://schemas.microsoft.com/office/word/2010/wordprocessingInk">
                    <w14:contentPart bwMode="auto" r:id="rId10">
                      <w14:nvContentPartPr>
                        <w14:cNvContentPartPr/>
                      </w14:nvContentPartPr>
                      <w14:xfrm>
                        <a:off x="0" y="0"/>
                        <a:ext cx="39240" cy="95040"/>
                      </w14:xfrm>
                    </w14:contentPart>
                  </a:graphicData>
                </a:graphic>
              </wp:anchor>
            </w:drawing>
          </mc:Choice>
          <mc:Fallback>
            <w:pict>
              <v:shapetype w14:anchorId="6A4C57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8" o:spid="_x0000_s1026" type="#_x0000_t75" style="position:absolute;margin-left:166.85pt;margin-top:53.45pt;width:5.7pt;height:10.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">
                <v:imagedata r:id="rId11" o:title=""/>
              </v:shape>
            </w:pict>
          </mc:Fallback>
        </mc:AlternateContent>
      </w:r>
      <w:r w:rsidRPr="00641748">
        <w:rPr>
          <w:noProof/>
          <w:lang w:val="en-US" w:eastAsia="en-US"/>
        </w:rPr>
        <mc:AlternateContent>
          <mc:Choice Requires="wpi">
            <w:drawing>
              <wp:anchor distT="0" distB="0" distL="114300" distR="114300" simplePos="0" relativeHeight="251665408" behindDoc="0" locked="0" layoutInCell="1" allowOverlap="1" wp14:anchorId="0DCCC449" wp14:editId="0392D66D">
                <wp:simplePos x="0" y="0"/>
                <wp:positionH relativeFrom="column">
                  <wp:posOffset>2770981</wp:posOffset>
                </wp:positionH>
                <wp:positionV relativeFrom="paragraph">
                  <wp:posOffset>689743</wp:posOffset>
                </wp:positionV>
                <wp:extent cx="22680" cy="95040"/>
                <wp:effectExtent l="76200" t="76200" r="53975" b="57785"/>
                <wp:wrapNone/>
                <wp:docPr id="289" name="Ink 289"/>
                <wp:cNvGraphicFramePr/>
                <a:graphic xmlns:a="http://schemas.openxmlformats.org/drawingml/2006/main">
                  <a:graphicData uri="http://schemas.microsoft.com/office/word/2010/wordprocessingInk">
                    <w14:contentPart bwMode="auto" r:id="rId12">
                      <w14:nvContentPartPr>
                        <w14:cNvContentPartPr/>
                      </w14:nvContentPartPr>
                      <w14:xfrm>
                        <a:off x="0" y="0"/>
                        <a:ext cx="22680" cy="95040"/>
                      </w14:xfrm>
                    </w14:contentPart>
                  </a:graphicData>
                </a:graphic>
              </wp:anchor>
            </w:drawing>
          </mc:Choice>
          <mc:Fallback>
            <w:pict>
              <v:shape w14:anchorId="797A2483" id="Ink 289" o:spid="_x0000_s1026" type="#_x0000_t75" style="position:absolute;margin-left:216.9pt;margin-top:53pt;width:4.45pt;height:10.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">
                <v:imagedata r:id="rId13" o:title=""/>
              </v:shape>
            </w:pict>
          </mc:Fallback>
        </mc:AlternateContent>
      </w:r>
      <w:r w:rsidRPr="00641748">
        <w:rPr>
          <w:noProof/>
          <w:lang w:val="en-US" w:eastAsia="en-US"/>
        </w:rPr>
        <mc:AlternateContent>
          <mc:Choice Requires="wpi">
            <w:drawing>
              <wp:anchor distT="0" distB="0" distL="114300" distR="114300" simplePos="0" relativeHeight="251664384" behindDoc="0" locked="0" layoutInCell="1" allowOverlap="1" wp14:anchorId="3338C607" wp14:editId="2411B763">
                <wp:simplePos x="0" y="0"/>
                <wp:positionH relativeFrom="column">
                  <wp:posOffset>2726341</wp:posOffset>
                </wp:positionH>
                <wp:positionV relativeFrom="paragraph">
                  <wp:posOffset>667423</wp:posOffset>
                </wp:positionV>
                <wp:extent cx="11520" cy="83880"/>
                <wp:effectExtent l="76200" t="76200" r="64770" b="68580"/>
                <wp:wrapNone/>
                <wp:docPr id="290" name="Ink 290"/>
                <wp:cNvGraphicFramePr/>
                <a:graphic xmlns:a="http://schemas.openxmlformats.org/drawingml/2006/main">
                  <a:graphicData uri="http://schemas.microsoft.com/office/word/2010/wordprocessingInk">
                    <w14:contentPart bwMode="auto" r:id="rId14">
                      <w14:nvContentPartPr>
                        <w14:cNvContentPartPr/>
                      </w14:nvContentPartPr>
                      <w14:xfrm>
                        <a:off x="0" y="0"/>
                        <a:ext cx="11520" cy="83880"/>
                      </w14:xfrm>
                    </w14:contentPart>
                  </a:graphicData>
                </a:graphic>
              </wp:anchor>
            </w:drawing>
          </mc:Choice>
          <mc:Fallback>
            <w:pict>
              <v:shape w14:anchorId="78C6AAD6" id="Ink 290" o:spid="_x0000_s1026" type="#_x0000_t75" style="position:absolute;margin-left:213.35pt;margin-top:51.25pt;width:3.45pt;height:9.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">
                <v:imagedata r:id="rId15" o:title=""/>
              </v:shape>
            </w:pict>
          </mc:Fallback>
        </mc:AlternateContent>
      </w:r>
      <w:r w:rsidRPr="00641748">
        <w:rPr>
          <w:noProof/>
          <w:lang w:val="en-US" w:eastAsia="en-US"/>
        </w:rPr>
        <mc:AlternateContent>
          <mc:Choice Requires="wpi">
            <w:drawing>
              <wp:anchor distT="0" distB="0" distL="114300" distR="114300" simplePos="0" relativeHeight="251663360" behindDoc="0" locked="0" layoutInCell="1" allowOverlap="1" wp14:anchorId="56B51752" wp14:editId="7C4C9421">
                <wp:simplePos x="0" y="0"/>
                <wp:positionH relativeFrom="column">
                  <wp:posOffset>2213341</wp:posOffset>
                </wp:positionH>
                <wp:positionV relativeFrom="paragraph">
                  <wp:posOffset>728983</wp:posOffset>
                </wp:positionV>
                <wp:extent cx="11520" cy="95040"/>
                <wp:effectExtent l="76200" t="76200" r="64770" b="57785"/>
                <wp:wrapNone/>
                <wp:docPr id="291" name="Ink 291"/>
                <wp:cNvGraphicFramePr/>
                <a:graphic xmlns:a="http://schemas.openxmlformats.org/drawingml/2006/main">
                  <a:graphicData uri="http://schemas.microsoft.com/office/word/2010/wordprocessingInk">
                    <w14:contentPart bwMode="auto" r:id="rId16">
                      <w14:nvContentPartPr>
                        <w14:cNvContentPartPr/>
                      </w14:nvContentPartPr>
                      <w14:xfrm>
                        <a:off x="0" y="0"/>
                        <a:ext cx="11520" cy="95040"/>
                      </w14:xfrm>
                    </w14:contentPart>
                  </a:graphicData>
                </a:graphic>
              </wp:anchor>
            </w:drawing>
          </mc:Choice>
          <mc:Fallback>
            <w:pict>
              <v:shape w14:anchorId="71F369F4" id="Ink 291" o:spid="_x0000_s1026" type="#_x0000_t75" style="position:absolute;margin-left:173pt;margin-top:56.1pt;width:3.45pt;height:10.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">
                <v:imagedata r:id="rId17" o:title=""/>
              </v:shape>
            </w:pict>
          </mc:Fallback>
        </mc:AlternateContent>
      </w:r>
      <w:r w:rsidRPr="00641748">
        <w:rPr>
          <w:noProof/>
          <w:lang w:val="en-US" w:eastAsia="en-US"/>
        </w:rPr>
        <mc:AlternateContent>
          <mc:Choice Requires="wpi">
            <w:drawing>
              <wp:anchor distT="0" distB="0" distL="114300" distR="114300" simplePos="0" relativeHeight="251662336" behindDoc="0" locked="0" layoutInCell="1" allowOverlap="1" wp14:anchorId="20DBB30C" wp14:editId="27708CFB">
                <wp:simplePos x="0" y="0"/>
                <wp:positionH relativeFrom="column">
                  <wp:posOffset>3108661</wp:posOffset>
                </wp:positionH>
                <wp:positionV relativeFrom="paragraph">
                  <wp:posOffset>801343</wp:posOffset>
                </wp:positionV>
                <wp:extent cx="69840" cy="72720"/>
                <wp:effectExtent l="76200" t="76200" r="57785" b="54610"/>
                <wp:wrapNone/>
                <wp:docPr id="292" name="Ink 292"/>
                <wp:cNvGraphicFramePr/>
                <a:graphic xmlns:a="http://schemas.openxmlformats.org/drawingml/2006/main">
                  <a:graphicData uri="http://schemas.microsoft.com/office/word/2010/wordprocessingInk">
                    <w14:contentPart bwMode="auto" r:id="rId18">
                      <w14:nvContentPartPr>
                        <w14:cNvContentPartPr/>
                      </w14:nvContentPartPr>
                      <w14:xfrm>
                        <a:off x="0" y="0"/>
                        <a:ext cx="69840" cy="72720"/>
                      </w14:xfrm>
                    </w14:contentPart>
                  </a:graphicData>
                </a:graphic>
              </wp:anchor>
            </w:drawing>
          </mc:Choice>
          <mc:Fallback>
            <w:pict>
              <v:shape w14:anchorId="106CFB38" id="Ink 292" o:spid="_x0000_s1026" type="#_x0000_t75" style="position:absolute;margin-left:243.5pt;margin-top:61.8pt;width:8.15pt;height: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">
                <v:imagedata r:id="rId19" o:title=""/>
              </v:shape>
            </w:pict>
          </mc:Fallback>
        </mc:AlternateContent>
      </w:r>
      <w:r w:rsidRPr="00641748">
        <w:rPr>
          <w:noProof/>
          <w:lang w:val="en-US" w:eastAsia="en-US"/>
        </w:rPr>
        <mc:AlternateContent>
          <mc:Choice Requires="wpi">
            <w:drawing>
              <wp:anchor distT="0" distB="0" distL="114300" distR="114300" simplePos="0" relativeHeight="251661312" behindDoc="0" locked="0" layoutInCell="1" allowOverlap="1" wp14:anchorId="23DD46D0" wp14:editId="7AF253EE">
                <wp:simplePos x="0" y="0"/>
                <wp:positionH relativeFrom="column">
                  <wp:posOffset>3138901</wp:posOffset>
                </wp:positionH>
                <wp:positionV relativeFrom="paragraph">
                  <wp:posOffset>801343</wp:posOffset>
                </wp:positionV>
                <wp:extent cx="117360" cy="67320"/>
                <wp:effectExtent l="50800" t="76200" r="60960" b="59690"/>
                <wp:wrapNone/>
                <wp:docPr id="293" name="Ink 293"/>
                <wp:cNvGraphicFramePr/>
                <a:graphic xmlns:a="http://schemas.openxmlformats.org/drawingml/2006/main">
                  <a:graphicData uri="http://schemas.microsoft.com/office/word/2010/wordprocessingInk">
                    <w14:contentPart bwMode="auto" r:id="rId20">
                      <w14:nvContentPartPr>
                        <w14:cNvContentPartPr/>
                      </w14:nvContentPartPr>
                      <w14:xfrm>
                        <a:off x="0" y="0"/>
                        <a:ext cx="117360" cy="67320"/>
                      </w14:xfrm>
                    </w14:contentPart>
                  </a:graphicData>
                </a:graphic>
              </wp:anchor>
            </w:drawing>
          </mc:Choice>
          <mc:Fallback>
            <w:pict>
              <v:shape w14:anchorId="6C56392E" id="Ink 293" o:spid="_x0000_s1026" type="#_x0000_t75" style="position:absolute;margin-left:245.85pt;margin-top:61.8pt;width:11.85pt;height: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">
                <v:imagedata r:id="rId21" o:title=""/>
              </v:shape>
            </w:pict>
          </mc:Fallback>
        </mc:AlternateContent>
      </w:r>
      <w:r w:rsidRPr="00641748">
        <w:rPr>
          <w:noProof/>
          <w:lang w:val="en-US" w:eastAsia="en-US"/>
        </w:rPr>
        <mc:AlternateContent>
          <mc:Choice Requires="wpi">
            <w:drawing>
              <wp:anchor distT="0" distB="0" distL="114300" distR="114300" simplePos="0" relativeHeight="251660288" behindDoc="0" locked="0" layoutInCell="1" allowOverlap="1" wp14:anchorId="3D8ABE68" wp14:editId="0EB779AB">
                <wp:simplePos x="0" y="0"/>
                <wp:positionH relativeFrom="column">
                  <wp:posOffset>2505735</wp:posOffset>
                </wp:positionH>
                <wp:positionV relativeFrom="paragraph">
                  <wp:posOffset>414090</wp:posOffset>
                </wp:positionV>
                <wp:extent cx="429120" cy="234720"/>
                <wp:effectExtent l="50800" t="50800" r="53975" b="45085"/>
                <wp:wrapNone/>
                <wp:docPr id="294" name="Ink 294"/>
                <wp:cNvGraphicFramePr/>
                <a:graphic xmlns:a="http://schemas.openxmlformats.org/drawingml/2006/main">
                  <a:graphicData uri="http://schemas.microsoft.com/office/word/2010/wordprocessingInk">
                    <w14:contentPart bwMode="auto" r:id="rId22">
                      <w14:nvContentPartPr>
                        <w14:cNvContentPartPr/>
                      </w14:nvContentPartPr>
                      <w14:xfrm>
                        <a:off x="0" y="0"/>
                        <a:ext cx="429120" cy="234720"/>
                      </w14:xfrm>
                    </w14:contentPart>
                  </a:graphicData>
                </a:graphic>
              </wp:anchor>
            </w:drawing>
          </mc:Choice>
          <mc:Fallback>
            <w:pict>
              <v:shape w14:anchorId="44FCB69F" id="Ink 294" o:spid="_x0000_s1026" type="#_x0000_t75" style="position:absolute;margin-left:196.55pt;margin-top:31.85pt;width:35.3pt;height:20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">
                <v:imagedata r:id="rId23" o:title=""/>
              </v:shape>
            </w:pict>
          </mc:Fallback>
        </mc:AlternateContent>
      </w:r>
      <w:r w:rsidRPr="00641748">
        <w:rPr>
          <w:noProof/>
          <w:lang w:val="en-US" w:eastAsia="en-US"/>
        </w:rPr>
        <mc:AlternateContent>
          <mc:Choice Requires="wpi">
            <w:drawing>
              <wp:anchor distT="0" distB="0" distL="114300" distR="114300" simplePos="0" relativeHeight="251659264" behindDoc="0" locked="0" layoutInCell="1" allowOverlap="1" wp14:anchorId="2FC35F74" wp14:editId="75319FCE">
                <wp:simplePos x="0" y="0"/>
                <wp:positionH relativeFrom="column">
                  <wp:posOffset>1974375</wp:posOffset>
                </wp:positionH>
                <wp:positionV relativeFrom="paragraph">
                  <wp:posOffset>456930</wp:posOffset>
                </wp:positionV>
                <wp:extent cx="400320" cy="208800"/>
                <wp:effectExtent l="50800" t="50800" r="57150" b="45720"/>
                <wp:wrapNone/>
                <wp:docPr id="295" name="Ink 295"/>
                <wp:cNvGraphicFramePr/>
                <a:graphic xmlns:a="http://schemas.openxmlformats.org/drawingml/2006/main">
                  <a:graphicData uri="http://schemas.microsoft.com/office/word/2010/wordprocessingInk">
                    <w14:contentPart bwMode="auto" r:id="rId24">
                      <w14:nvContentPartPr>
                        <w14:cNvContentPartPr/>
                      </w14:nvContentPartPr>
                      <w14:xfrm>
                        <a:off x="0" y="0"/>
                        <a:ext cx="400320" cy="208800"/>
                      </w14:xfrm>
                    </w14:contentPart>
                  </a:graphicData>
                </a:graphic>
              </wp:anchor>
            </w:drawing>
          </mc:Choice>
          <mc:Fallback>
            <w:pict>
              <v:shape w14:anchorId="37E8E305" id="Ink 295" o:spid="_x0000_s1026" type="#_x0000_t75" style="position:absolute;margin-left:154.7pt;margin-top:35.25pt;width:33pt;height:17.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">
                <v:imagedata r:id="rId25" o:title=""/>
              </v:shape>
            </w:pict>
          </mc:Fallback>
        </mc:AlternateContent>
      </w:r>
      <w:r w:rsidRPr="00641748">
        <w:rPr>
          <w:noProof/>
          <w:lang w:val="en-US" w:eastAsia="en-US"/>
        </w:rPr>
        <w:drawing>
          <wp:inline distT="0" distB="0" distL="0" distR="0" wp14:anchorId="0BCCAAA9" wp14:editId="75E870FE">
            <wp:extent cx="3996535" cy="2844000"/>
            <wp:effectExtent l="12700" t="12700" r="17145" b="139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ng.pdf"/>
                    <pic:cNvPicPr/>
                  </pic:nvPicPr>
                  <pic:blipFill rotWithShape="1">
                    <a:blip r:embed="rId26">
                      <a:extLst>
                        <a:ext uri="{28A0092B-C50C-407E-A947-70E740481C1C}">
                          <a14:useLocalDpi xmlns:a14="http://schemas.microsoft.com/office/drawing/2010/main" val="0"/>
                        </a:ext>
                      </a:extLst>
                    </a:blip>
                    <a:srcRect t="1" b="28837"/>
                    <a:stretch/>
                  </pic:blipFill>
                  <pic:spPr bwMode="auto">
                    <a:xfrm>
                      <a:off x="0" y="0"/>
                      <a:ext cx="4021709" cy="28619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10F0E0" w14:textId="7A6AB463" w:rsidR="001E2A26" w:rsidRPr="00641748" w:rsidRDefault="001E2A26" w:rsidP="001E2A26">
      <w:pPr>
        <w:pStyle w:val="Caption"/>
        <w:rPr>
          <w:color w:val="auto"/>
        </w:rPr>
      </w:pPr>
      <w:r w:rsidRPr="00641748">
        <w:rPr>
          <w:color w:val="auto"/>
        </w:rPr>
        <w:t xml:space="preserve">Figure </w:t>
      </w:r>
      <w:r w:rsidRPr="00641748">
        <w:rPr>
          <w:color w:val="auto"/>
        </w:rPr>
        <w:fldChar w:fldCharType="begin"/>
      </w:r>
      <w:r w:rsidRPr="00641748">
        <w:rPr>
          <w:color w:val="auto"/>
        </w:rPr>
        <w:instrText xml:space="preserve"> SEQ Figure \* ARABIC </w:instrText>
      </w:r>
      <w:r w:rsidRPr="00641748">
        <w:rPr>
          <w:color w:val="auto"/>
        </w:rPr>
        <w:fldChar w:fldCharType="separate"/>
      </w:r>
      <w:r w:rsidR="00057C26">
        <w:rPr>
          <w:noProof/>
          <w:color w:val="auto"/>
        </w:rPr>
        <w:t>3</w:t>
      </w:r>
      <w:r w:rsidRPr="00641748">
        <w:rPr>
          <w:color w:val="auto"/>
        </w:rPr>
        <w:fldChar w:fldCharType="end"/>
      </w:r>
      <w:r w:rsidRPr="00641748">
        <w:rPr>
          <w:color w:val="auto"/>
        </w:rPr>
        <w:t xml:space="preserve">: Finding your way around an </w:t>
      </w:r>
      <w:proofErr w:type="gramStart"/>
      <w:r w:rsidRPr="00641748">
        <w:rPr>
          <w:color w:val="auto"/>
        </w:rPr>
        <w:t>obstacle</w:t>
      </w:r>
      <w:proofErr w:type="gramEnd"/>
    </w:p>
    <w:p w14:paraId="0EF5A57C" w14:textId="77777777" w:rsidR="001E2A26" w:rsidRPr="00641748" w:rsidRDefault="001E2A26" w:rsidP="001E2A26">
      <w:pPr>
        <w:pStyle w:val="NoSpacing"/>
      </w:pPr>
      <w:r>
        <w:t xml:space="preserve">T-motile organisms keep track </w:t>
      </w:r>
      <w:r w:rsidRPr="00641748">
        <w:t xml:space="preserve">of B while </w:t>
      </w:r>
      <w:r>
        <w:t>detouring around the objects in the way. At many points, B</w:t>
      </w:r>
      <w:r w:rsidRPr="00641748">
        <w:t xml:space="preserve"> is out of sight behind the obstacle</w:t>
      </w:r>
      <w:r>
        <w:t>, but they are able to track their own position relative to B despite this</w:t>
      </w:r>
      <w:r w:rsidRPr="00641748">
        <w:t xml:space="preserve">. </w:t>
      </w:r>
      <w:r>
        <w:t>They</w:t>
      </w:r>
      <w:r w:rsidRPr="00641748">
        <w:t xml:space="preserve"> do this by updati</w:t>
      </w:r>
      <w:r>
        <w:t xml:space="preserve">ng their </w:t>
      </w:r>
      <w:r w:rsidRPr="00641748">
        <w:t>position on an internal map on which the position of B is marked</w:t>
      </w:r>
      <w:r>
        <w:t>.</w:t>
      </w:r>
      <w:r w:rsidRPr="00641748">
        <w:t xml:space="preserve"> </w:t>
      </w:r>
      <w:r>
        <w:t>I</w:t>
      </w:r>
      <w:r w:rsidRPr="00641748">
        <w:t xml:space="preserve">nput to the update is perceptual movement information. This information is in a form that allows it to update the map. </w:t>
      </w:r>
      <w:r>
        <w:t>They can</w:t>
      </w:r>
      <w:r w:rsidRPr="00641748">
        <w:t xml:space="preserve">not </w:t>
      </w:r>
      <w:r>
        <w:t>achieve</w:t>
      </w:r>
      <w:r w:rsidRPr="00641748">
        <w:t xml:space="preserve"> this by sampling the strength of some field that maxes out at B</w:t>
      </w:r>
      <w:r>
        <w:t>.</w:t>
      </w:r>
      <w:r w:rsidRPr="00641748">
        <w:t xml:space="preserve"> </w:t>
      </w:r>
    </w:p>
    <w:p w14:paraId="02DEAEF0" w14:textId="0F3C5D61" w:rsidR="00B66FD5" w:rsidRDefault="00B84067" w:rsidP="001E2A26">
      <w:r>
        <w:t xml:space="preserve">The above was phenomenological evidence. </w:t>
      </w:r>
      <w:r w:rsidR="00DD3C18">
        <w:t xml:space="preserve">It seems, subjectively, that we are capable of </w:t>
      </w:r>
      <w:r w:rsidR="00DD3C18">
        <w:rPr>
          <w:i/>
          <w:iCs/>
        </w:rPr>
        <w:t>t</w:t>
      </w:r>
      <w:r w:rsidR="00DD3C18">
        <w:t xml:space="preserve">-motile </w:t>
      </w:r>
      <w:r w:rsidR="00AE6AD4">
        <w:t xml:space="preserve">action. </w:t>
      </w:r>
      <w:r w:rsidR="00B66FD5">
        <w:t>Now here are two performance-based criteria</w:t>
      </w:r>
      <w:r w:rsidR="001E2A26">
        <w:t xml:space="preserve">. </w:t>
      </w:r>
    </w:p>
    <w:p w14:paraId="6036691E" w14:textId="74F051C3" w:rsidR="00165451" w:rsidRDefault="002F4F50" w:rsidP="00AE6AD4">
      <w:r>
        <w:t>The first such</w:t>
      </w:r>
      <w:r w:rsidR="00ED232B">
        <w:t xml:space="preserve"> criterion</w:t>
      </w:r>
      <w:r>
        <w:t xml:space="preserve"> </w:t>
      </w:r>
      <w:r w:rsidR="004E0FCD">
        <w:t xml:space="preserve">was devised by </w:t>
      </w:r>
      <w:r w:rsidR="00793539">
        <w:t>E. C. Tolman</w:t>
      </w:r>
      <w:r w:rsidR="002350FE">
        <w:t xml:space="preserve"> (194</w:t>
      </w:r>
      <w:r w:rsidR="006E2066">
        <w:t>8</w:t>
      </w:r>
      <w:r w:rsidR="002350FE">
        <w:t>)</w:t>
      </w:r>
      <w:r w:rsidR="00ED232B">
        <w:t xml:space="preserve"> </w:t>
      </w:r>
      <w:r w:rsidR="004E0FCD">
        <w:t xml:space="preserve">and colleagues. It is meant to show that </w:t>
      </w:r>
      <w:r w:rsidR="00B66FD5">
        <w:t>animals</w:t>
      </w:r>
      <w:r w:rsidR="00FF581B">
        <w:t xml:space="preserve"> </w:t>
      </w:r>
      <w:r w:rsidR="003D07A2">
        <w:t>represent their surroundings in the form of a “cognitive map</w:t>
      </w:r>
      <w:r w:rsidR="00E038FF">
        <w:t>,</w:t>
      </w:r>
      <w:r w:rsidR="003D07A2">
        <w:t>"</w:t>
      </w:r>
      <w:r w:rsidR="00E038FF">
        <w:t xml:space="preserve"> a mental representatio</w:t>
      </w:r>
      <w:r w:rsidR="003468DC">
        <w:t>n that enables them to store and recall geometrical features of recalled environments.</w:t>
      </w:r>
      <w:r w:rsidR="00DB3267">
        <w:rPr>
          <w:rStyle w:val="FootnoteReference"/>
        </w:rPr>
        <w:footnoteReference w:id="18"/>
      </w:r>
      <w:r w:rsidR="003468DC">
        <w:t xml:space="preserve"> As Michael Rescorla (</w:t>
      </w:r>
      <w:r w:rsidR="00656DF2">
        <w:t>2018) reports</w:t>
      </w:r>
      <w:r w:rsidR="00F51B54">
        <w:t xml:space="preserve">, scientists </w:t>
      </w:r>
      <w:r w:rsidR="007C6022">
        <w:t>defend the existence of these</w:t>
      </w:r>
      <w:r w:rsidR="004C159D">
        <w:t xml:space="preserve"> </w:t>
      </w:r>
      <w:r w:rsidR="00D25ABF">
        <w:t xml:space="preserve">maps </w:t>
      </w:r>
      <w:r w:rsidR="004C159D">
        <w:t xml:space="preserve">by showing that animals are able to </w:t>
      </w:r>
      <w:r w:rsidR="008143BF">
        <w:t>“take novel detours and shortcuts</w:t>
      </w:r>
      <w:r w:rsidR="007A33B0">
        <w:t>.”</w:t>
      </w:r>
      <w:r w:rsidR="008143BF">
        <w:t xml:space="preserve"> </w:t>
      </w:r>
      <w:r w:rsidR="007A33B0">
        <w:t xml:space="preserve">“A recurring experimental paradigm </w:t>
      </w:r>
      <w:r w:rsidR="008E7A57">
        <w:t xml:space="preserve">. . . is to displace the animal to an unfamiliar point </w:t>
      </w:r>
      <w:r w:rsidR="0099604E">
        <w:t xml:space="preserve">within a familiar environment. In many cases, </w:t>
      </w:r>
      <w:r w:rsidR="006E2066">
        <w:t>the animal travels directly</w:t>
      </w:r>
      <w:r w:rsidR="00340998">
        <w:t xml:space="preserve"> from the release point to the goal</w:t>
      </w:r>
      <w:r w:rsidR="002A20C2">
        <w:t>”</w:t>
      </w:r>
      <w:r w:rsidR="00340998">
        <w:t xml:space="preserve"> </w:t>
      </w:r>
      <w:r w:rsidR="008143BF">
        <w:t>(</w:t>
      </w:r>
      <w:r w:rsidR="008143BF" w:rsidRPr="00AE6AD4">
        <w:rPr>
          <w:i/>
          <w:iCs/>
        </w:rPr>
        <w:t>ibid</w:t>
      </w:r>
      <w:r w:rsidR="002F2049">
        <w:t>. 35)</w:t>
      </w:r>
      <w:r w:rsidR="007A33B0">
        <w:t>.</w:t>
      </w:r>
      <w:r w:rsidR="003D3207">
        <w:t xml:space="preserve"> For example, Tolman, Ritchie, and Kalish (1946) trained </w:t>
      </w:r>
      <w:r w:rsidR="001B591D">
        <w:t>rats to find food in a maze like that in Fig 4</w:t>
      </w:r>
      <w:r w:rsidR="00165451">
        <w:t>:</w:t>
      </w:r>
    </w:p>
    <w:p w14:paraId="269658E9" w14:textId="77777777" w:rsidR="00517428" w:rsidRDefault="007114EA" w:rsidP="00E23D7F">
      <w:pPr>
        <w:keepNext/>
        <w:jc w:val="center"/>
      </w:pPr>
      <w:r>
        <w:rPr>
          <w:noProof/>
        </w:rPr>
        <w:drawing>
          <wp:inline distT="0" distB="0" distL="0" distR="0" wp14:anchorId="5725B8F4" wp14:editId="4FC5AB30">
            <wp:extent cx="3856355" cy="3594227"/>
            <wp:effectExtent l="0" t="0" r="4445" b="0"/>
            <wp:docPr id="1800047268" name="Picture 1" descr="A diagram of a circular object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47268" name="Picture 1" descr="A diagram of a circular object with lines and text&#10;&#10;Description automatically generated"/>
                    <pic:cNvPicPr/>
                  </pic:nvPicPr>
                  <pic:blipFill rotWithShape="1">
                    <a:blip r:embed="rId27">
                      <a:grayscl/>
                      <a:extLst>
                        <a:ext uri="{28A0092B-C50C-407E-A947-70E740481C1C}">
                          <a14:useLocalDpi xmlns:a14="http://schemas.microsoft.com/office/drawing/2010/main" val="0"/>
                        </a:ext>
                      </a:extLst>
                    </a:blip>
                    <a:srcRect b="12974"/>
                    <a:stretch/>
                  </pic:blipFill>
                  <pic:spPr bwMode="auto">
                    <a:xfrm>
                      <a:off x="0" y="0"/>
                      <a:ext cx="3973335" cy="3703256"/>
                    </a:xfrm>
                    <a:prstGeom prst="rect">
                      <a:avLst/>
                    </a:prstGeom>
                    <a:ln>
                      <a:noFill/>
                    </a:ln>
                    <a:extLst>
                      <a:ext uri="{53640926-AAD7-44D8-BBD7-CCE9431645EC}">
                        <a14:shadowObscured xmlns:a14="http://schemas.microsoft.com/office/drawing/2010/main"/>
                      </a:ext>
                    </a:extLst>
                  </pic:spPr>
                </pic:pic>
              </a:graphicData>
            </a:graphic>
          </wp:inline>
        </w:drawing>
      </w:r>
    </w:p>
    <w:p w14:paraId="15163B8B" w14:textId="67191F84" w:rsidR="00165451" w:rsidRDefault="00517428" w:rsidP="00517428">
      <w:pPr>
        <w:pStyle w:val="Caption"/>
      </w:pPr>
      <w:r>
        <w:t xml:space="preserve">Figure </w:t>
      </w:r>
      <w:r>
        <w:fldChar w:fldCharType="begin"/>
      </w:r>
      <w:r>
        <w:instrText xml:space="preserve"> SEQ Figure \* ARABIC </w:instrText>
      </w:r>
      <w:r>
        <w:fldChar w:fldCharType="separate"/>
      </w:r>
      <w:r w:rsidR="00057C26">
        <w:rPr>
          <w:noProof/>
        </w:rPr>
        <w:t>4</w:t>
      </w:r>
      <w:r>
        <w:fldChar w:fldCharType="end"/>
      </w:r>
      <w:r>
        <w:t xml:space="preserve">: Maze used to train rats to find food located at point </w:t>
      </w:r>
      <w:proofErr w:type="gramStart"/>
      <w:r>
        <w:t>H</w:t>
      </w:r>
      <w:proofErr w:type="gramEnd"/>
    </w:p>
    <w:p w14:paraId="710DF65B" w14:textId="77777777" w:rsidR="00165451" w:rsidRDefault="00165451" w:rsidP="001E2A26"/>
    <w:p w14:paraId="2FB31761" w14:textId="6423F350" w:rsidR="00E85069" w:rsidRDefault="008424B2" w:rsidP="008424B2">
      <w:pPr>
        <w:pStyle w:val="NoSpacing"/>
      </w:pPr>
      <w:r>
        <w:t>Having done so, they then removed the maze, replacing it with a</w:t>
      </w:r>
      <w:r w:rsidR="000A64D8">
        <w:t>n apparatus of radiating chutes with the starting point</w:t>
      </w:r>
      <w:r w:rsidR="00D142B1">
        <w:t xml:space="preserve"> and food reward unmoved (Fig 5). </w:t>
      </w:r>
    </w:p>
    <w:p w14:paraId="220739F6" w14:textId="77777777" w:rsidR="00057C26" w:rsidRDefault="00D142B1" w:rsidP="00E23D7F">
      <w:pPr>
        <w:keepNext/>
        <w:ind w:firstLine="0"/>
        <w:jc w:val="center"/>
      </w:pPr>
      <w:r>
        <w:rPr>
          <w:noProof/>
        </w:rPr>
        <w:drawing>
          <wp:inline distT="0" distB="0" distL="0" distR="0" wp14:anchorId="2FBA20AC" wp14:editId="383BD2C6">
            <wp:extent cx="4025900" cy="2996697"/>
            <wp:effectExtent l="0" t="0" r="0" b="635"/>
            <wp:docPr id="1859687629" name="Picture 2" descr="A diagram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7629" name="Picture 2" descr="A diagram of a sun&#10;&#10;Description automatically generated"/>
                    <pic:cNvPicPr/>
                  </pic:nvPicPr>
                  <pic:blipFill rotWithShape="1">
                    <a:blip r:embed="rId28">
                      <a:grayscl/>
                      <a:extLst>
                        <a:ext uri="{28A0092B-C50C-407E-A947-70E740481C1C}">
                          <a14:useLocalDpi xmlns:a14="http://schemas.microsoft.com/office/drawing/2010/main" val="0"/>
                        </a:ext>
                      </a:extLst>
                    </a:blip>
                    <a:srcRect b="16189"/>
                    <a:stretch/>
                  </pic:blipFill>
                  <pic:spPr bwMode="auto">
                    <a:xfrm>
                      <a:off x="0" y="0"/>
                      <a:ext cx="4078863" cy="3036120"/>
                    </a:xfrm>
                    <a:prstGeom prst="rect">
                      <a:avLst/>
                    </a:prstGeom>
                    <a:ln>
                      <a:noFill/>
                    </a:ln>
                    <a:extLst>
                      <a:ext uri="{53640926-AAD7-44D8-BBD7-CCE9431645EC}">
                        <a14:shadowObscured xmlns:a14="http://schemas.microsoft.com/office/drawing/2010/main"/>
                      </a:ext>
                    </a:extLst>
                  </pic:spPr>
                </pic:pic>
              </a:graphicData>
            </a:graphic>
          </wp:inline>
        </w:drawing>
      </w:r>
    </w:p>
    <w:p w14:paraId="5EA1E04E" w14:textId="4375F2CF" w:rsidR="00165451" w:rsidRDefault="00057C26" w:rsidP="00057C26">
      <w:pPr>
        <w:pStyle w:val="Caption"/>
      </w:pPr>
      <w:r>
        <w:t xml:space="preserve">Figure </w:t>
      </w:r>
      <w:r>
        <w:fldChar w:fldCharType="begin"/>
      </w:r>
      <w:r>
        <w:instrText xml:space="preserve"> SEQ Figure \* ARABIC </w:instrText>
      </w:r>
      <w:r>
        <w:fldChar w:fldCharType="separate"/>
      </w:r>
      <w:r>
        <w:rPr>
          <w:noProof/>
        </w:rPr>
        <w:t>5</w:t>
      </w:r>
      <w:r>
        <w:fldChar w:fldCharType="end"/>
      </w:r>
      <w:r>
        <w:t>: Radiating chutes that replace the maze shown in Figure 4.</w:t>
      </w:r>
      <w:r w:rsidR="00970184">
        <w:t xml:space="preserve"> Note the start</w:t>
      </w:r>
      <w:r w:rsidR="00B272F3">
        <w:t>-</w:t>
      </w:r>
      <w:r w:rsidR="00D72120">
        <w:t>point on the circular platform</w:t>
      </w:r>
      <w:r w:rsidR="00970184">
        <w:t xml:space="preserve"> and </w:t>
      </w:r>
      <w:r w:rsidR="00D72120">
        <w:t xml:space="preserve">the </w:t>
      </w:r>
      <w:r w:rsidR="00970184">
        <w:t>end</w:t>
      </w:r>
      <w:r w:rsidR="00B272F3">
        <w:t>-point</w:t>
      </w:r>
      <w:r w:rsidR="00D72120">
        <w:t>, H</w:t>
      </w:r>
      <w:r w:rsidR="00241AF9">
        <w:t>, as in Figure 4.</w:t>
      </w:r>
    </w:p>
    <w:p w14:paraId="08684136" w14:textId="77777777" w:rsidR="00165451" w:rsidRDefault="00165451" w:rsidP="001E2A26"/>
    <w:p w14:paraId="473E9FF7" w14:textId="2D644E5A" w:rsidR="00E53F42" w:rsidRDefault="00970184" w:rsidP="00E53F42">
      <w:pPr>
        <w:pStyle w:val="NoSpacing"/>
      </w:pPr>
      <w:r>
        <w:t>The result was that</w:t>
      </w:r>
      <w:r w:rsidR="00B272F3">
        <w:t xml:space="preserve"> the rats were to </w:t>
      </w:r>
      <w:r w:rsidR="00B93D37">
        <w:t>run straight to</w:t>
      </w:r>
      <w:r w:rsidR="0084372F">
        <w:t xml:space="preserve"> H, or at least come close. This shows that they could, </w:t>
      </w:r>
      <w:r w:rsidR="00E53F42">
        <w:t xml:space="preserve">in Rescorla’s words, </w:t>
      </w:r>
      <w:r w:rsidR="00003E02">
        <w:t>take novel shortcuts.</w:t>
      </w:r>
    </w:p>
    <w:p w14:paraId="2675DF88" w14:textId="2AA175C1" w:rsidR="00BB4DE4" w:rsidRPr="00641748" w:rsidRDefault="00BB4DE4" w:rsidP="00BB4DE4">
      <w:r w:rsidRPr="00641748">
        <w:t xml:space="preserve">C. R. </w:t>
      </w:r>
      <w:proofErr w:type="spellStart"/>
      <w:r w:rsidRPr="00641748">
        <w:t>Gallistel</w:t>
      </w:r>
      <w:proofErr w:type="spellEnd"/>
      <w:r w:rsidRPr="00641748">
        <w:t xml:space="preserve"> (1990) relates </w:t>
      </w:r>
      <w:r w:rsidR="00671086">
        <w:t xml:space="preserve">a similar performance in a human child. He </w:t>
      </w:r>
      <w:r w:rsidR="003377F2">
        <w:t xml:space="preserve">recounts </w:t>
      </w:r>
      <w:r w:rsidRPr="00641748">
        <w:t xml:space="preserve">how Barbara Landau and Lila </w:t>
      </w:r>
      <w:proofErr w:type="spellStart"/>
      <w:r w:rsidRPr="00641748">
        <w:t>Gleitman</w:t>
      </w:r>
      <w:proofErr w:type="spellEnd"/>
      <w:r w:rsidRPr="00641748">
        <w:t xml:space="preserve"> (1985) brought a congenitally blind child of 31 months into their lab and guided her from a point of origin (where her mother was seated) to various objects in the lab—a table, a basket, and so on—always bringing her back to Mother after visiting each object. Once the child had become familiar with the paths from Mother to each object, they guided her to one of the objects, the table, and asked her to find her way to another object, the basket. She was able to trace a more or less straight line between these objects, not having to travel via Mother. </w:t>
      </w:r>
      <w:proofErr w:type="spellStart"/>
      <w:r w:rsidRPr="00641748">
        <w:t>Gallistel</w:t>
      </w:r>
      <w:proofErr w:type="spellEnd"/>
      <w:r w:rsidRPr="00641748">
        <w:t xml:space="preserve"> remarks: “In holding its course, the child was presumably entirely dependent on dead reckoning, calculating changes in her position from vestibular, kinaesthetic, and efference copy signals” (</w:t>
      </w:r>
      <w:r w:rsidR="001E017F">
        <w:t xml:space="preserve">1990, </w:t>
      </w:r>
      <w:r w:rsidRPr="00641748">
        <w:t xml:space="preserve">101). The child did not find the basket by muscle memory; she had no muscle memory of the table-to-basket path. She also did not use a field created by some signal emanating from the basket; in particular, she could not use the fact that the destination object loomed as she approached it. Rather, her spatial sense was able to construct an internal map of the objects from the paths traversed earlier, which she then used to trace a direct path from one object to another by-passing the earlier circuitous routes via Mother. She used motion signals from her vestibular, </w:t>
      </w:r>
      <w:proofErr w:type="spellStart"/>
      <w:r w:rsidRPr="00641748">
        <w:t>kinesthetic</w:t>
      </w:r>
      <w:proofErr w:type="spellEnd"/>
      <w:r w:rsidRPr="00641748">
        <w:t>, and motor systems encoded her own movement vectors to distinct located objects; she had no access to a field strength gradient for the purpose.</w:t>
      </w:r>
    </w:p>
    <w:p w14:paraId="4FD2BD99" w14:textId="0B4DDDE3" w:rsidR="00003E02" w:rsidRDefault="009D37EE" w:rsidP="00003E02">
      <w:r>
        <w:t>There are many other phenomena of this sort. Foraging animals</w:t>
      </w:r>
      <w:r w:rsidR="00EE2FEB">
        <w:t xml:space="preserve">—ants, bats, honey-bees—take a random exploratory path from their home base in search of food. </w:t>
      </w:r>
      <w:r w:rsidR="006D1DD8">
        <w:t>When they have found food, they are able to return to their home by a direct path.</w:t>
      </w:r>
    </w:p>
    <w:p w14:paraId="5661438C" w14:textId="1637F91F" w:rsidR="00D72850" w:rsidRDefault="00AE3D2B" w:rsidP="00003E02">
      <w:r>
        <w:t>Finally, there is direct evidence from the brain</w:t>
      </w:r>
      <w:r w:rsidR="00D72850">
        <w:t xml:space="preserve"> of cognitive maps contained therein</w:t>
      </w:r>
      <w:r>
        <w:t xml:space="preserve">. </w:t>
      </w:r>
    </w:p>
    <w:p w14:paraId="6A1F7B54" w14:textId="0EC22511" w:rsidR="006D1DD8" w:rsidRDefault="00773D51" w:rsidP="00003E02">
      <w:r>
        <w:t>John O’Keefe and Lyn</w:t>
      </w:r>
      <w:r w:rsidR="00BF479B">
        <w:t>n Nadel (</w:t>
      </w:r>
      <w:r w:rsidR="00A55611">
        <w:t xml:space="preserve">1978) </w:t>
      </w:r>
      <w:r w:rsidR="007137B3">
        <w:t xml:space="preserve">and co-workers </w:t>
      </w:r>
      <w:r w:rsidR="00A55611">
        <w:t xml:space="preserve">showed that the hippocampus </w:t>
      </w:r>
      <w:r w:rsidR="006B09B4">
        <w:t>contains an array of</w:t>
      </w:r>
      <w:r w:rsidR="007137B3">
        <w:t xml:space="preserve"> so-called “place cells</w:t>
      </w:r>
      <w:r w:rsidR="00332936">
        <w:t>,</w:t>
      </w:r>
      <w:r w:rsidR="007137B3">
        <w:t>”</w:t>
      </w:r>
      <w:r w:rsidR="00332936">
        <w:t xml:space="preserve"> each of which is associated with a specific place in the environment. </w:t>
      </w:r>
      <w:r w:rsidR="002B6879">
        <w:t>Workers in later</w:t>
      </w:r>
      <w:r w:rsidR="00AD3CB5">
        <w:t xml:space="preserve"> years, many in O’Keefe’s research groups at University College, London</w:t>
      </w:r>
      <w:r w:rsidR="0089038E">
        <w:t xml:space="preserve">, slowly discovered that these place cells are supported by a variety of </w:t>
      </w:r>
      <w:r w:rsidR="007246AD">
        <w:t>location-indicating cells such as grid cells (which fire when the animal</w:t>
      </w:r>
      <w:r w:rsidR="003E75D6">
        <w:t xml:space="preserve"> is at an intersection of lines that make up a grid that covers the environment), border cells (corresponding to walls and other limits</w:t>
      </w:r>
      <w:r w:rsidR="00EF4F2E">
        <w:t xml:space="preserve"> to the animal’s environment) and head-direction cells (which mark the animal’s heading).</w:t>
      </w:r>
      <w:r w:rsidR="00983643">
        <w:rPr>
          <w:rStyle w:val="FootnoteReference"/>
        </w:rPr>
        <w:footnoteReference w:id="19"/>
      </w:r>
      <w:r w:rsidR="00C37F46">
        <w:t xml:space="preserve"> Together, the array of place-cells </w:t>
      </w:r>
      <w:r w:rsidR="001676B8">
        <w:t xml:space="preserve">and border-cells </w:t>
      </w:r>
      <w:r w:rsidR="00C37F46">
        <w:t xml:space="preserve">thus constructed constitutes an allocentric map of a remembered place, with </w:t>
      </w:r>
      <w:r w:rsidR="001676B8">
        <w:t>head-direction cells providing a translation from egocentric</w:t>
      </w:r>
      <w:r w:rsidR="0015193D">
        <w:t xml:space="preserve"> to allocentric coordinates</w:t>
      </w:r>
      <w:r w:rsidR="00466AFD">
        <w:t>.</w:t>
      </w:r>
    </w:p>
    <w:p w14:paraId="259B54EA" w14:textId="2A72B85A" w:rsidR="00990010" w:rsidRDefault="00466AFD" w:rsidP="00990010">
      <w:r>
        <w:t>The hippocampus is a</w:t>
      </w:r>
      <w:r w:rsidR="00E363B2">
        <w:t>n organ that structures sensory input from the external senses</w:t>
      </w:r>
      <w:r w:rsidR="00E46BB4">
        <w:t xml:space="preserve"> in a matrix that corresponds to external space</w:t>
      </w:r>
      <w:r w:rsidR="005A49BB">
        <w:t xml:space="preserve">, </w:t>
      </w:r>
      <w:r w:rsidR="00E134C8">
        <w:t xml:space="preserve">thus </w:t>
      </w:r>
      <w:r w:rsidR="00D074CC">
        <w:t>enabl</w:t>
      </w:r>
      <w:r w:rsidR="005A49BB">
        <w:t>ing</w:t>
      </w:r>
      <w:r w:rsidR="00D074CC">
        <w:t xml:space="preserve"> us to perceive objects as </w:t>
      </w:r>
      <w:r w:rsidR="00DD3C86">
        <w:t xml:space="preserve">possessing allocentric location </w:t>
      </w:r>
      <w:r w:rsidR="005D7256">
        <w:t xml:space="preserve">in a single </w:t>
      </w:r>
      <w:r w:rsidR="00A84FA4">
        <w:t>framework</w:t>
      </w:r>
      <w:r w:rsidR="00E46BB4">
        <w:t>. Recall</w:t>
      </w:r>
      <w:r w:rsidR="0048034F">
        <w:t xml:space="preserve"> the sceptic who questions how it is possible for an organism to possess </w:t>
      </w:r>
      <w:r w:rsidR="007B1BE3">
        <w:t xml:space="preserve">information that goes beyond what is given by sensory receptors. The answer is that </w:t>
      </w:r>
      <w:r w:rsidR="00B128B7">
        <w:t xml:space="preserve">the hippocampus imposes spatial structure on this information. This is not an arbitrary imposition. The spatial structure works to </w:t>
      </w:r>
      <w:r w:rsidR="00707FCE">
        <w:t xml:space="preserve">provide the organism with the phenomenological structure of </w:t>
      </w:r>
      <w:r w:rsidR="00707FCE">
        <w:rPr>
          <w:i/>
          <w:iCs/>
        </w:rPr>
        <w:t>t</w:t>
      </w:r>
      <w:r w:rsidR="00707FCE">
        <w:t>-motility</w:t>
      </w:r>
      <w:r w:rsidR="009445B5">
        <w:t xml:space="preserve"> which, in addition, meets the performance requirements sketched above</w:t>
      </w:r>
      <w:r w:rsidR="00990010">
        <w:t xml:space="preserve">. As O’Keefe and Nadel (1978) argue, the hippocampus is an organ that imposes a Kantian </w:t>
      </w:r>
      <w:r w:rsidR="00B135E1">
        <w:rPr>
          <w:i/>
          <w:iCs/>
        </w:rPr>
        <w:t xml:space="preserve">a priori </w:t>
      </w:r>
      <w:r w:rsidR="00B135E1">
        <w:t>onto the sensory substrate of the eye, ear, and so on.</w:t>
      </w:r>
    </w:p>
    <w:p w14:paraId="30B3F461" w14:textId="1F695E19" w:rsidR="002C630D" w:rsidRDefault="002C630D" w:rsidP="002C630D">
      <w:pPr>
        <w:pStyle w:val="Heading3"/>
      </w:pPr>
      <w:r>
        <w:t xml:space="preserve"> Conclusion</w:t>
      </w:r>
    </w:p>
    <w:p w14:paraId="1E60236C" w14:textId="3FF535CE" w:rsidR="002C2484" w:rsidRDefault="004F068A" w:rsidP="005918C3">
      <w:pPr>
        <w:pStyle w:val="NoSpacing"/>
      </w:pPr>
      <w:r>
        <w:t xml:space="preserve">In perception, animals </w:t>
      </w:r>
      <w:proofErr w:type="gramStart"/>
      <w:r>
        <w:t>make contact with</w:t>
      </w:r>
      <w:proofErr w:type="gramEnd"/>
      <w:r>
        <w:t xml:space="preserve"> a world arrayed in three </w:t>
      </w:r>
      <w:r w:rsidR="007801F4">
        <w:t xml:space="preserve">spatial </w:t>
      </w:r>
      <w:r>
        <w:t>dimensions.</w:t>
      </w:r>
      <w:r w:rsidR="00AC1433">
        <w:t xml:space="preserve"> </w:t>
      </w:r>
      <w:r w:rsidR="007801F4">
        <w:t xml:space="preserve">They do so in two ways. First all motile animals have a </w:t>
      </w:r>
      <w:r w:rsidR="00B11A49">
        <w:t>body schema for sensorimotor interaction. Second</w:t>
      </w:r>
      <w:r w:rsidR="001D03AD">
        <w:t>, higher animals such as teleost fish, birds, and mammals have cognitive maps for the allocentric location of perceived entities. Spatial sensory states of this sort are</w:t>
      </w:r>
      <w:r w:rsidR="002C2484">
        <w:t xml:space="preserve"> othering</w:t>
      </w:r>
      <w:r w:rsidR="001A5BBD">
        <w:t>—</w:t>
      </w:r>
      <w:r w:rsidR="002C2484">
        <w:t>entities a</w:t>
      </w:r>
      <w:r w:rsidR="003C0844">
        <w:t>ppear</w:t>
      </w:r>
      <w:r w:rsidR="002C2484">
        <w:t xml:space="preserve"> distinct from the perceiving subject</w:t>
      </w:r>
      <w:r w:rsidR="003C0844">
        <w:t xml:space="preserve"> in virtue of perception</w:t>
      </w:r>
      <w:r w:rsidR="002C2484">
        <w:t xml:space="preserve">. </w:t>
      </w:r>
    </w:p>
    <w:p w14:paraId="09CE50FF" w14:textId="1753907A" w:rsidR="005918C3" w:rsidRDefault="00AC1433" w:rsidP="002C2484">
      <w:r>
        <w:t>Plants do not perceive; they simply regulate their own bodies in</w:t>
      </w:r>
      <w:r w:rsidR="0022663C">
        <w:t xml:space="preserve"> accordance with programs based on the input of their sensors. </w:t>
      </w:r>
      <w:r w:rsidR="00BC50A8">
        <w:t>We should not underestimate the claims of such self-regulating sensing. Plants are not passive</w:t>
      </w:r>
      <w:r w:rsidR="00756C4E">
        <w:t xml:space="preserve"> lumps of organic matter. But we should not overestimate it either. </w:t>
      </w:r>
      <w:r w:rsidR="0044274B">
        <w:t>Plant sensing is not the same as external sensing, consciousness, or agency.</w:t>
      </w:r>
      <w:r w:rsidR="00652D6A">
        <w:t xml:space="preserve"> It is entirely self-regarding</w:t>
      </w:r>
      <w:r w:rsidR="00966A03">
        <w:t xml:space="preserve">. </w:t>
      </w:r>
    </w:p>
    <w:p w14:paraId="017518F5" w14:textId="2A731F0D" w:rsidR="009D11E3" w:rsidRPr="005918C3" w:rsidRDefault="000D4420" w:rsidP="002C2484">
      <w:r>
        <w:t>When humans are conscious, they are self-conscious. When I</w:t>
      </w:r>
      <w:r w:rsidR="000C2268">
        <w:t xml:space="preserve"> think, I have an idea of myself as the agent of thinking</w:t>
      </w:r>
      <w:r w:rsidR="00394685">
        <w:t xml:space="preserve">. </w:t>
      </w:r>
      <w:r w:rsidR="00E66CB0">
        <w:t xml:space="preserve">Such a mode of thought implies a distinction, an idea of </w:t>
      </w:r>
      <w:r w:rsidR="00E66CB0">
        <w:rPr>
          <w:i/>
          <w:iCs/>
        </w:rPr>
        <w:t>non</w:t>
      </w:r>
      <w:r w:rsidR="00E66CB0">
        <w:t>-self.</w:t>
      </w:r>
      <w:r w:rsidR="00E66CB0">
        <w:rPr>
          <w:i/>
          <w:iCs/>
        </w:rPr>
        <w:t xml:space="preserve"> </w:t>
      </w:r>
      <w:r w:rsidR="00E66CB0">
        <w:t>W</w:t>
      </w:r>
      <w:r w:rsidR="00394685">
        <w:t>hen I think of the outside world</w:t>
      </w:r>
      <w:r w:rsidR="00F630D9">
        <w:t xml:space="preserve">, I think of it as real inasmuch as I think of it as something outside myself. These notions of self, </w:t>
      </w:r>
      <w:r w:rsidR="00DE6C9B">
        <w:t xml:space="preserve">of </w:t>
      </w:r>
      <w:r w:rsidR="00F630D9">
        <w:t>self and other, and</w:t>
      </w:r>
      <w:r w:rsidR="004D4083">
        <w:t xml:space="preserve"> </w:t>
      </w:r>
      <w:r w:rsidR="00DE6C9B">
        <w:t xml:space="preserve">of </w:t>
      </w:r>
      <w:r w:rsidR="004D4083">
        <w:t xml:space="preserve">independently existing reality are all founded on sense impressions that present </w:t>
      </w:r>
      <w:r w:rsidR="0010791F">
        <w:t xml:space="preserve">the targets of action as outside the agent’s body. These impressions are the </w:t>
      </w:r>
      <w:r w:rsidR="00961D1D">
        <w:t xml:space="preserve">“othering” impressions that I have discussed in this book. These impressions are </w:t>
      </w:r>
      <w:r w:rsidR="00106908">
        <w:t>what set perception aside from mere sensation. Only animals are capable of perception. If plants are conscious, then they are</w:t>
      </w:r>
      <w:r w:rsidR="002F301B">
        <w:t xml:space="preserve"> solipsists.</w:t>
      </w:r>
      <w:r w:rsidR="00A90B75">
        <w:rPr>
          <w:rStyle w:val="FootnoteReference"/>
        </w:rPr>
        <w:footnoteReference w:id="20"/>
      </w:r>
    </w:p>
    <w:p w14:paraId="7B5007C4" w14:textId="4B05F864" w:rsidR="002C630D" w:rsidRPr="002C630D" w:rsidRDefault="001B1A69" w:rsidP="002C630D">
      <w:pPr>
        <w:pStyle w:val="NoSpacing"/>
      </w:pPr>
      <w:r>
        <w:t xml:space="preserve"> </w:t>
      </w:r>
    </w:p>
    <w:p w14:paraId="18BAC7D6" w14:textId="77777777" w:rsidR="00165451" w:rsidRDefault="00165451" w:rsidP="001E2A26"/>
    <w:p w14:paraId="0C2ED92D" w14:textId="4A4A0913" w:rsidR="00653726" w:rsidRDefault="00653726">
      <w:pPr>
        <w:spacing w:after="0" w:line="240" w:lineRule="auto"/>
        <w:ind w:firstLine="0"/>
        <w:jc w:val="left"/>
        <w:rPr>
          <w:rFonts w:eastAsiaTheme="majorEastAsia" w:cstheme="majorBidi"/>
          <w:b/>
          <w:bCs/>
          <w:color w:val="000000" w:themeColor="text1"/>
          <w:szCs w:val="22"/>
          <w:lang w:val="en-CA"/>
        </w:rPr>
      </w:pPr>
      <w:r>
        <w:rPr>
          <w:rFonts w:eastAsiaTheme="majorEastAsia" w:cstheme="majorBidi"/>
          <w:b/>
          <w:bCs/>
          <w:color w:val="000000" w:themeColor="text1"/>
          <w:szCs w:val="22"/>
          <w:lang w:val="en-CA"/>
        </w:rPr>
        <w:br w:type="page"/>
      </w:r>
    </w:p>
    <w:p w14:paraId="154AFCB1" w14:textId="77777777" w:rsidR="009F72A3" w:rsidRDefault="009F72A3" w:rsidP="004763E6"/>
    <w:p w14:paraId="2BC85DD9" w14:textId="72B3CBE2" w:rsidR="00401961" w:rsidRDefault="00990FB4" w:rsidP="007320E5">
      <w:pPr>
        <w:pStyle w:val="NoSpacing"/>
        <w:jc w:val="center"/>
      </w:pPr>
      <w:r>
        <w:rPr>
          <w:b/>
          <w:bCs/>
        </w:rPr>
        <w:t>REFERENCES</w:t>
      </w:r>
    </w:p>
    <w:p w14:paraId="1C387211" w14:textId="03BE40C1" w:rsidR="00CD1242" w:rsidRDefault="00CD1242" w:rsidP="002A2063">
      <w:pPr>
        <w:pStyle w:val="ListParagraph"/>
        <w:rPr>
          <w:lang w:val="en-CA"/>
        </w:rPr>
      </w:pPr>
      <w:r>
        <w:t>Bastien</w:t>
      </w:r>
      <w:r w:rsidR="00CC0050">
        <w:t>, Renaud</w:t>
      </w:r>
      <w:r w:rsidR="00FC1BFB">
        <w:t>;</w:t>
      </w:r>
      <w:r w:rsidR="00CC0050">
        <w:t xml:space="preserve"> Bohr</w:t>
      </w:r>
      <w:r w:rsidR="00484A0B">
        <w:t xml:space="preserve"> Tomas;</w:t>
      </w:r>
      <w:r w:rsidR="00CC0050">
        <w:t xml:space="preserve"> </w:t>
      </w:r>
      <w:proofErr w:type="spellStart"/>
      <w:r w:rsidR="00885770">
        <w:t>Moulia</w:t>
      </w:r>
      <w:proofErr w:type="spellEnd"/>
      <w:r w:rsidR="009459CF">
        <w:t>,</w:t>
      </w:r>
      <w:r w:rsidR="00885770">
        <w:t xml:space="preserve"> Bruno</w:t>
      </w:r>
      <w:r w:rsidR="009459CF">
        <w:t>;</w:t>
      </w:r>
      <w:r w:rsidR="00FC1BFB">
        <w:t xml:space="preserve"> </w:t>
      </w:r>
      <w:r w:rsidR="00DA0B82">
        <w:t xml:space="preserve"> </w:t>
      </w:r>
      <w:proofErr w:type="spellStart"/>
      <w:r w:rsidR="00DA0B82">
        <w:t>Douady</w:t>
      </w:r>
      <w:proofErr w:type="spellEnd"/>
      <w:r w:rsidR="00DA0B82">
        <w:t>, Sté</w:t>
      </w:r>
      <w:r w:rsidR="00885770">
        <w:t>phane</w:t>
      </w:r>
      <w:r w:rsidR="009459CF">
        <w:t xml:space="preserve"> (2012). </w:t>
      </w:r>
      <w:r w:rsidR="00C903E7" w:rsidRPr="00C903E7">
        <w:rPr>
          <w:lang w:val="en-CA"/>
        </w:rPr>
        <w:t>Unifying model of shoot gravitropism reveals proprioception as a central feature of posture control in plants</w:t>
      </w:r>
      <w:r w:rsidR="00BA3BC9">
        <w:rPr>
          <w:lang w:val="en-CA"/>
        </w:rPr>
        <w:t xml:space="preserve">. </w:t>
      </w:r>
      <w:r w:rsidR="00BA3BC9">
        <w:rPr>
          <w:i/>
          <w:iCs/>
          <w:lang w:val="en-CA"/>
        </w:rPr>
        <w:t xml:space="preserve">PNAS </w:t>
      </w:r>
      <w:r w:rsidR="00BA3BC9">
        <w:rPr>
          <w:lang w:val="en-CA"/>
        </w:rPr>
        <w:t>110/2</w:t>
      </w:r>
      <w:r w:rsidR="002A2063">
        <w:rPr>
          <w:lang w:val="en-CA"/>
        </w:rPr>
        <w:t>: 755–760.</w:t>
      </w:r>
    </w:p>
    <w:p w14:paraId="7F52A778" w14:textId="23C03328" w:rsidR="0082030E" w:rsidRDefault="0082030E" w:rsidP="00F01312">
      <w:pPr>
        <w:pStyle w:val="ListParagraph"/>
      </w:pPr>
      <w:r>
        <w:t xml:space="preserve">Bastien, Renaud; </w:t>
      </w:r>
      <w:proofErr w:type="spellStart"/>
      <w:r>
        <w:t>Douady</w:t>
      </w:r>
      <w:proofErr w:type="spellEnd"/>
      <w:r>
        <w:t xml:space="preserve">, Stéphane; </w:t>
      </w:r>
      <w:proofErr w:type="spellStart"/>
      <w:r>
        <w:t>Moulia</w:t>
      </w:r>
      <w:proofErr w:type="spellEnd"/>
      <w:r>
        <w:t xml:space="preserve">, Bruno (2015). </w:t>
      </w:r>
      <w:r w:rsidR="007F5F0B">
        <w:t>A unified model of shoot tropism in plants</w:t>
      </w:r>
      <w:r w:rsidR="00DF5EF8">
        <w:t xml:space="preserve">: Photo-, </w:t>
      </w:r>
      <w:proofErr w:type="spellStart"/>
      <w:r w:rsidR="00DF5EF8">
        <w:t>gravi</w:t>
      </w:r>
      <w:proofErr w:type="spellEnd"/>
      <w:r w:rsidR="00DF5EF8">
        <w:t>-, and proprio</w:t>
      </w:r>
      <w:r w:rsidR="001F2A8E">
        <w:t>-</w:t>
      </w:r>
      <w:proofErr w:type="spellStart"/>
      <w:r w:rsidR="001F2A8E">
        <w:t>ception</w:t>
      </w:r>
      <w:proofErr w:type="spellEnd"/>
      <w:r w:rsidR="007F5F0B">
        <w:t>.</w:t>
      </w:r>
      <w:r w:rsidR="001F2A8E">
        <w:t xml:space="preserve"> </w:t>
      </w:r>
      <w:proofErr w:type="spellStart"/>
      <w:r w:rsidR="001F2A8E" w:rsidRPr="00F01312">
        <w:rPr>
          <w:i/>
          <w:iCs/>
        </w:rPr>
        <w:t>PLoS</w:t>
      </w:r>
      <w:proofErr w:type="spellEnd"/>
      <w:r w:rsidR="001F2A8E" w:rsidRPr="00F01312">
        <w:rPr>
          <w:i/>
          <w:iCs/>
        </w:rPr>
        <w:t xml:space="preserve"> </w:t>
      </w:r>
      <w:r w:rsidR="00D20D52" w:rsidRPr="00F01312">
        <w:rPr>
          <w:i/>
          <w:iCs/>
        </w:rPr>
        <w:t xml:space="preserve">Computational Biology </w:t>
      </w:r>
      <w:r w:rsidR="00D20D52">
        <w:t xml:space="preserve">11, </w:t>
      </w:r>
      <w:r w:rsidR="00F01312" w:rsidRPr="00F01312">
        <w:rPr>
          <w:lang w:val="en-CA"/>
        </w:rPr>
        <w:t>e1004037.</w:t>
      </w:r>
      <w:r w:rsidR="007F5F0B">
        <w:t xml:space="preserve"> </w:t>
      </w:r>
    </w:p>
    <w:p w14:paraId="089DCAA1" w14:textId="5DC8CFB8" w:rsidR="00F205D3" w:rsidRDefault="00F205D3" w:rsidP="00634381">
      <w:pPr>
        <w:pStyle w:val="ListParagraph"/>
      </w:pPr>
      <w:proofErr w:type="spellStart"/>
      <w:r>
        <w:t>Buttel-Reepen</w:t>
      </w:r>
      <w:proofErr w:type="spellEnd"/>
      <w:r>
        <w:t>, H. V. (190</w:t>
      </w:r>
      <w:r w:rsidR="00F25CAC">
        <w:t>1</w:t>
      </w:r>
      <w:r>
        <w:t>)</w:t>
      </w:r>
      <w:r w:rsidR="000522DE">
        <w:t xml:space="preserve">. </w:t>
      </w:r>
      <w:r w:rsidR="00703085">
        <w:rPr>
          <w:i/>
          <w:iCs/>
        </w:rPr>
        <w:t xml:space="preserve">Sind die </w:t>
      </w:r>
      <w:proofErr w:type="spellStart"/>
      <w:r w:rsidR="00703085">
        <w:rPr>
          <w:i/>
          <w:iCs/>
        </w:rPr>
        <w:t>Bienen</w:t>
      </w:r>
      <w:proofErr w:type="spellEnd"/>
      <w:r w:rsidR="00703085">
        <w:rPr>
          <w:i/>
          <w:iCs/>
        </w:rPr>
        <w:t xml:space="preserve"> </w:t>
      </w:r>
      <w:proofErr w:type="spellStart"/>
      <w:r w:rsidR="00703085">
        <w:rPr>
          <w:i/>
          <w:iCs/>
        </w:rPr>
        <w:t>Reflexmachinen</w:t>
      </w:r>
      <w:proofErr w:type="spellEnd"/>
      <w:r w:rsidR="008F02DF">
        <w:rPr>
          <w:i/>
          <w:iCs/>
        </w:rPr>
        <w:t xml:space="preserve">? </w:t>
      </w:r>
      <w:proofErr w:type="spellStart"/>
      <w:r w:rsidR="008F02DF">
        <w:rPr>
          <w:i/>
          <w:iCs/>
        </w:rPr>
        <w:t>Experiment</w:t>
      </w:r>
      <w:r w:rsidR="00753C07">
        <w:rPr>
          <w:i/>
          <w:iCs/>
        </w:rPr>
        <w:t>elle</w:t>
      </w:r>
      <w:proofErr w:type="spellEnd"/>
      <w:r w:rsidR="00753C07">
        <w:rPr>
          <w:i/>
          <w:iCs/>
        </w:rPr>
        <w:t xml:space="preserve"> </w:t>
      </w:r>
      <w:proofErr w:type="spellStart"/>
      <w:r w:rsidR="00753C07">
        <w:rPr>
          <w:i/>
          <w:iCs/>
        </w:rPr>
        <w:t>Beitrage</w:t>
      </w:r>
      <w:proofErr w:type="spellEnd"/>
      <w:r w:rsidR="00753C07">
        <w:rPr>
          <w:i/>
          <w:iCs/>
        </w:rPr>
        <w:t xml:space="preserve"> </w:t>
      </w:r>
      <w:proofErr w:type="spellStart"/>
      <w:r w:rsidR="00025440">
        <w:rPr>
          <w:i/>
          <w:iCs/>
        </w:rPr>
        <w:t>zur</w:t>
      </w:r>
      <w:proofErr w:type="spellEnd"/>
      <w:r w:rsidR="00025440">
        <w:rPr>
          <w:i/>
          <w:iCs/>
        </w:rPr>
        <w:t xml:space="preserve"> </w:t>
      </w:r>
      <w:proofErr w:type="spellStart"/>
      <w:r w:rsidR="00F923E9">
        <w:rPr>
          <w:i/>
          <w:iCs/>
        </w:rPr>
        <w:t>Biologie</w:t>
      </w:r>
      <w:proofErr w:type="spellEnd"/>
      <w:r w:rsidR="00F923E9">
        <w:rPr>
          <w:i/>
          <w:iCs/>
        </w:rPr>
        <w:t xml:space="preserve"> der </w:t>
      </w:r>
      <w:proofErr w:type="spellStart"/>
      <w:r w:rsidR="00F923E9">
        <w:rPr>
          <w:i/>
          <w:iCs/>
        </w:rPr>
        <w:t>Honig</w:t>
      </w:r>
      <w:r w:rsidR="005A1B9A">
        <w:rPr>
          <w:i/>
          <w:iCs/>
        </w:rPr>
        <w:t>biene</w:t>
      </w:r>
      <w:proofErr w:type="spellEnd"/>
      <w:r w:rsidR="005A1B9A">
        <w:rPr>
          <w:i/>
          <w:iCs/>
        </w:rPr>
        <w:t xml:space="preserve">. </w:t>
      </w:r>
      <w:r w:rsidR="004A14FF">
        <w:t>Leipzig: A. G</w:t>
      </w:r>
      <w:r w:rsidR="006C1D1D">
        <w:t xml:space="preserve">eorgi. </w:t>
      </w:r>
      <w:r w:rsidR="005A1B9A">
        <w:t xml:space="preserve">Translated by </w:t>
      </w:r>
      <w:r w:rsidR="005A1B9A">
        <w:t>Mary H. Geisler</w:t>
      </w:r>
      <w:r w:rsidR="005A1B9A">
        <w:t xml:space="preserve"> as</w:t>
      </w:r>
      <w:r w:rsidR="005A1B9A" w:rsidRPr="000522DE">
        <w:t xml:space="preserve"> </w:t>
      </w:r>
      <w:r w:rsidR="005A1B9A">
        <w:t>“</w:t>
      </w:r>
      <w:r w:rsidR="000522DE" w:rsidRPr="000522DE">
        <w:t>Are Bees Reflex Machines? Experimental Contribution to the Natural History of the Honey-Bee</w:t>
      </w:r>
      <w:r w:rsidR="000522DE">
        <w:t>.</w:t>
      </w:r>
      <w:r w:rsidR="005A1B9A">
        <w:t>”</w:t>
      </w:r>
      <w:r w:rsidR="000522DE">
        <w:t xml:space="preserve"> </w:t>
      </w:r>
      <w:r w:rsidR="00221366">
        <w:t>Medina OH: A. H. Root</w:t>
      </w:r>
      <w:r w:rsidR="006C1D1D">
        <w:t>, 1907</w:t>
      </w:r>
      <w:r w:rsidR="00221366">
        <w:t>.</w:t>
      </w:r>
    </w:p>
    <w:p w14:paraId="5EF203FC" w14:textId="345FDCF6" w:rsidR="00444492" w:rsidRDefault="003A0C82" w:rsidP="00444492">
      <w:pPr>
        <w:pStyle w:val="ListParagraph"/>
        <w:rPr>
          <w:rFonts w:ascii="AdvOTd67905e7" w:eastAsia="Times New Roman" w:hAnsi="AdvOTd67905e7"/>
          <w:color w:val="211E1E"/>
          <w:sz w:val="20"/>
          <w:szCs w:val="20"/>
          <w:lang w:val="en-CA" w:eastAsia="en-US"/>
        </w:rPr>
      </w:pPr>
      <w:r>
        <w:t xml:space="preserve">Calvo, Paco and Friston, Karl (2017). </w:t>
      </w:r>
      <w:r w:rsidR="00BC7745">
        <w:t xml:space="preserve">Predicting green: Really radical (plant) </w:t>
      </w:r>
      <w:r w:rsidR="00B20AE2">
        <w:t xml:space="preserve">predictive processing. </w:t>
      </w:r>
      <w:r w:rsidR="00B20AE2">
        <w:rPr>
          <w:i/>
          <w:iCs/>
        </w:rPr>
        <w:t>Journal of the Royal Society Interface</w:t>
      </w:r>
      <w:r w:rsidR="00334787">
        <w:rPr>
          <w:i/>
          <w:iCs/>
        </w:rPr>
        <w:t xml:space="preserve"> </w:t>
      </w:r>
      <w:r w:rsidR="00334787">
        <w:t>14</w:t>
      </w:r>
      <w:r w:rsidR="00151D2B">
        <w:t>.</w:t>
      </w:r>
      <w:r w:rsidR="00151D2B" w:rsidRPr="00151D2B">
        <w:rPr>
          <w:rFonts w:ascii="AdvOTd67905e7" w:hAnsi="AdvOTd67905e7"/>
          <w:color w:val="211E1E"/>
          <w:sz w:val="20"/>
          <w:szCs w:val="20"/>
        </w:rPr>
        <w:t xml:space="preserve"> </w:t>
      </w:r>
      <w:r w:rsidR="00151D2B" w:rsidRPr="00151D2B">
        <w:rPr>
          <w:rFonts w:ascii="AdvOTd67905e7" w:eastAsia="Times New Roman" w:hAnsi="AdvOTd67905e7"/>
          <w:color w:val="211E1E"/>
          <w:lang w:val="en-CA" w:eastAsia="en-US"/>
        </w:rPr>
        <w:t>20170096</w:t>
      </w:r>
      <w:r w:rsidR="00287442">
        <w:rPr>
          <w:rFonts w:ascii="AdvOTd67905e7" w:eastAsia="Times New Roman" w:hAnsi="AdvOTd67905e7"/>
          <w:color w:val="211E1E"/>
          <w:sz w:val="20"/>
          <w:szCs w:val="20"/>
          <w:lang w:val="en-CA" w:eastAsia="en-US"/>
        </w:rPr>
        <w:t xml:space="preserve">: </w:t>
      </w:r>
      <w:r w:rsidR="00287442" w:rsidRPr="00C35590">
        <w:rPr>
          <w:rFonts w:eastAsia="Times New Roman"/>
          <w:color w:val="211E1E"/>
          <w:lang w:val="en-CA" w:eastAsia="en-US"/>
        </w:rPr>
        <w:t>1–11</w:t>
      </w:r>
      <w:r w:rsidR="00287442">
        <w:rPr>
          <w:rFonts w:ascii="AdvOTd67905e7" w:eastAsia="Times New Roman" w:hAnsi="AdvOTd67905e7"/>
          <w:color w:val="211E1E"/>
          <w:sz w:val="20"/>
          <w:szCs w:val="20"/>
          <w:lang w:val="en-CA" w:eastAsia="en-US"/>
        </w:rPr>
        <w:t>.</w:t>
      </w:r>
    </w:p>
    <w:p w14:paraId="118A4FD3" w14:textId="58319579" w:rsidR="003A0C82" w:rsidRPr="00444492" w:rsidRDefault="00726289" w:rsidP="00444492">
      <w:pPr>
        <w:pStyle w:val="NormalWeb"/>
        <w:ind w:left="720" w:firstLine="0"/>
        <w:rPr>
          <w:rFonts w:eastAsia="Times New Roman"/>
          <w:lang w:val="en-CA" w:eastAsia="en-US"/>
        </w:rPr>
      </w:pPr>
      <w:r w:rsidRPr="00151D2B">
        <w:rPr>
          <w:rFonts w:ascii="AdvOTd67905e7" w:eastAsia="Times New Roman" w:hAnsi="AdvOTd67905e7"/>
          <w:color w:val="211E1E"/>
          <w:lang w:val="en-CA" w:eastAsia="en-US"/>
        </w:rPr>
        <w:t xml:space="preserve">http://dx.doi.org/10.1098/rsif.2017.0096 </w:t>
      </w:r>
      <w:r w:rsidR="00C35590">
        <w:rPr>
          <w:rFonts w:ascii="AdvOTd67905e7" w:eastAsia="Times New Roman" w:hAnsi="AdvOTd67905e7"/>
          <w:color w:val="211E1E"/>
          <w:lang w:val="en-CA" w:eastAsia="en-US"/>
        </w:rPr>
        <w:t xml:space="preserve">. </w:t>
      </w:r>
    </w:p>
    <w:p w14:paraId="18FD2E14" w14:textId="7F00D8CA" w:rsidR="00731105" w:rsidRDefault="00731105" w:rsidP="00731105">
      <w:pPr>
        <w:pStyle w:val="ListParagraph"/>
      </w:pPr>
      <w:proofErr w:type="spellStart"/>
      <w:r>
        <w:t>Coren</w:t>
      </w:r>
      <w:proofErr w:type="spellEnd"/>
      <w:r>
        <w:t xml:space="preserve">, Daniel (2018). Aristotle on </w:t>
      </w:r>
      <w:r w:rsidR="00F83F8B">
        <w:t>s</w:t>
      </w:r>
      <w:r>
        <w:t>elf-</w:t>
      </w:r>
      <w:r w:rsidR="00F83F8B">
        <w:t>ch</w:t>
      </w:r>
      <w:r>
        <w:t xml:space="preserve">ange in </w:t>
      </w:r>
      <w:r w:rsidR="00F83F8B">
        <w:t>p</w:t>
      </w:r>
      <w:r>
        <w:t>lants</w:t>
      </w:r>
      <w:r w:rsidR="00F83F8B">
        <w:t>.</w:t>
      </w:r>
      <w:r>
        <w:t xml:space="preserve"> </w:t>
      </w:r>
      <w:proofErr w:type="spellStart"/>
      <w:r>
        <w:rPr>
          <w:i/>
          <w:iCs/>
        </w:rPr>
        <w:t>Rhizomata</w:t>
      </w:r>
      <w:proofErr w:type="spellEnd"/>
      <w:r>
        <w:rPr>
          <w:i/>
          <w:iCs/>
        </w:rPr>
        <w:t xml:space="preserve"> </w:t>
      </w:r>
      <w:r>
        <w:t>7 (1): 1–30.</w:t>
      </w:r>
    </w:p>
    <w:p w14:paraId="3EAD1449" w14:textId="23C04058" w:rsidR="0050039E" w:rsidRDefault="0050039E" w:rsidP="00731105">
      <w:pPr>
        <w:pStyle w:val="ListParagraph"/>
      </w:pPr>
      <w:r>
        <w:t>Darwin, Charles</w:t>
      </w:r>
      <w:r w:rsidR="00211A1C">
        <w:t xml:space="preserve"> </w:t>
      </w:r>
      <w:r w:rsidR="00C35236">
        <w:t xml:space="preserve">assisted by Francis Darwin </w:t>
      </w:r>
      <w:r w:rsidR="00211A1C">
        <w:t xml:space="preserve">(1880) </w:t>
      </w:r>
      <w:r w:rsidR="00AA6D70">
        <w:rPr>
          <w:i/>
          <w:iCs/>
        </w:rPr>
        <w:t>The Power of Movement in Plants</w:t>
      </w:r>
      <w:r w:rsidR="00C35236">
        <w:rPr>
          <w:i/>
          <w:iCs/>
        </w:rPr>
        <w:t xml:space="preserve">. </w:t>
      </w:r>
      <w:r w:rsidR="00C35236">
        <w:t>London: John Murray.</w:t>
      </w:r>
    </w:p>
    <w:p w14:paraId="0F1E5EEC" w14:textId="3E6D94BF" w:rsidR="00016FC3" w:rsidRPr="007E61DE" w:rsidRDefault="00016FC3" w:rsidP="00731105">
      <w:pPr>
        <w:pStyle w:val="ListParagraph"/>
      </w:pPr>
      <w:proofErr w:type="spellStart"/>
      <w:r>
        <w:t>Elster</w:t>
      </w:r>
      <w:proofErr w:type="spellEnd"/>
      <w:r>
        <w:t>, Jon (1979).</w:t>
      </w:r>
      <w:r w:rsidR="006A1409">
        <w:rPr>
          <w:i/>
          <w:iCs/>
        </w:rPr>
        <w:t xml:space="preserve"> Ulysses and the Sirens</w:t>
      </w:r>
      <w:r w:rsidR="007E61DE">
        <w:rPr>
          <w:i/>
          <w:iCs/>
        </w:rPr>
        <w:t xml:space="preserve">: Studies in Rationality and Irrationality. </w:t>
      </w:r>
      <w:r w:rsidR="007E61DE">
        <w:t>Cambridge: Cambridge University Press.</w:t>
      </w:r>
    </w:p>
    <w:p w14:paraId="7E20F71F" w14:textId="2E6E2B42" w:rsidR="009B0591" w:rsidRPr="00BD43E2" w:rsidRDefault="009B0591" w:rsidP="00731105">
      <w:pPr>
        <w:pStyle w:val="ListParagraph"/>
      </w:pPr>
      <w:proofErr w:type="spellStart"/>
      <w:r>
        <w:t>Engelberth</w:t>
      </w:r>
      <w:proofErr w:type="spellEnd"/>
      <w:r>
        <w:t xml:space="preserve">, </w:t>
      </w:r>
      <w:proofErr w:type="spellStart"/>
      <w:r w:rsidR="00DA784D">
        <w:t>Jūrgen</w:t>
      </w:r>
      <w:proofErr w:type="spellEnd"/>
      <w:r w:rsidR="00DA784D">
        <w:t xml:space="preserve"> (2003). </w:t>
      </w:r>
      <w:proofErr w:type="spellStart"/>
      <w:r w:rsidR="00DA784D">
        <w:t>Mechanosensing</w:t>
      </w:r>
      <w:proofErr w:type="spellEnd"/>
      <w:r w:rsidR="00DA784D">
        <w:t xml:space="preserve"> and </w:t>
      </w:r>
      <w:proofErr w:type="spellStart"/>
      <w:r w:rsidR="00D86696">
        <w:t>signaltransduction</w:t>
      </w:r>
      <w:proofErr w:type="spellEnd"/>
      <w:r w:rsidR="00D86696">
        <w:t xml:space="preserve"> in  tendrils.</w:t>
      </w:r>
      <w:r w:rsidR="00BD43E2">
        <w:t xml:space="preserve"> </w:t>
      </w:r>
      <w:r w:rsidR="00BD43E2">
        <w:rPr>
          <w:i/>
          <w:iCs/>
        </w:rPr>
        <w:t xml:space="preserve">Advances in Space Research </w:t>
      </w:r>
      <w:r w:rsidR="00684A42">
        <w:t>32/8: 1611–1619.</w:t>
      </w:r>
    </w:p>
    <w:p w14:paraId="568F1040" w14:textId="412AD4D2" w:rsidR="00A10B05" w:rsidRDefault="00A10B05" w:rsidP="00F01312">
      <w:pPr>
        <w:pStyle w:val="ListParagraph"/>
      </w:pPr>
      <w:proofErr w:type="spellStart"/>
      <w:r>
        <w:t>Findly</w:t>
      </w:r>
      <w:proofErr w:type="spellEnd"/>
      <w:r>
        <w:t xml:space="preserve">, </w:t>
      </w:r>
      <w:r w:rsidR="00CE2087">
        <w:t xml:space="preserve">Ellison Banks (2002). Borderline Beings: </w:t>
      </w:r>
      <w:r w:rsidR="00A40A44">
        <w:t xml:space="preserve">Plant Possibilities in Early Buddhism. </w:t>
      </w:r>
      <w:r w:rsidR="00AF001F" w:rsidRPr="00773603">
        <w:rPr>
          <w:i/>
          <w:iCs/>
        </w:rPr>
        <w:t xml:space="preserve">Indic and Iranian Studies in </w:t>
      </w:r>
      <w:proofErr w:type="spellStart"/>
      <w:r w:rsidR="00AF001F" w:rsidRPr="00773603">
        <w:rPr>
          <w:i/>
          <w:iCs/>
        </w:rPr>
        <w:t>Honor</w:t>
      </w:r>
      <w:proofErr w:type="spellEnd"/>
      <w:r w:rsidR="00AF001F" w:rsidRPr="00773603">
        <w:rPr>
          <w:i/>
          <w:iCs/>
        </w:rPr>
        <w:t xml:space="preserve"> of Stanley </w:t>
      </w:r>
      <w:proofErr w:type="spellStart"/>
      <w:r w:rsidR="00AF001F" w:rsidRPr="00773603">
        <w:rPr>
          <w:i/>
          <w:iCs/>
        </w:rPr>
        <w:t>Insler</w:t>
      </w:r>
      <w:proofErr w:type="spellEnd"/>
      <w:r w:rsidR="00AF001F" w:rsidRPr="00773603">
        <w:rPr>
          <w:i/>
          <w:iCs/>
        </w:rPr>
        <w:t xml:space="preserve"> on His Sixty-Fifth Birthday</w:t>
      </w:r>
      <w:r w:rsidR="00773603">
        <w:rPr>
          <w:i/>
          <w:iCs/>
        </w:rPr>
        <w:t>,</w:t>
      </w:r>
      <w:r w:rsidR="00AF001F" w:rsidRPr="00773603">
        <w:rPr>
          <w:i/>
          <w:iCs/>
        </w:rPr>
        <w:t xml:space="preserve"> </w:t>
      </w:r>
      <w:r w:rsidR="00A40A44">
        <w:rPr>
          <w:i/>
          <w:iCs/>
        </w:rPr>
        <w:t xml:space="preserve">Journal of the </w:t>
      </w:r>
      <w:r w:rsidR="009C7AB4">
        <w:rPr>
          <w:i/>
          <w:iCs/>
        </w:rPr>
        <w:t xml:space="preserve">American Orientalist Society </w:t>
      </w:r>
      <w:r w:rsidR="009C7AB4">
        <w:t>122(2)</w:t>
      </w:r>
      <w:r w:rsidR="00773603">
        <w:t>: 252–263</w:t>
      </w:r>
      <w:r w:rsidR="004A6764">
        <w:t>.</w:t>
      </w:r>
    </w:p>
    <w:p w14:paraId="6C31435A" w14:textId="3EA428D1" w:rsidR="00652FB3" w:rsidRDefault="0063560E" w:rsidP="00F01312">
      <w:pPr>
        <w:pStyle w:val="ListParagraph"/>
      </w:pPr>
      <w:r w:rsidRPr="0063560E">
        <w:t>Gallagher, S</w:t>
      </w:r>
      <w:r>
        <w:t>haun</w:t>
      </w:r>
      <w:r w:rsidRPr="0063560E">
        <w:t xml:space="preserve"> </w:t>
      </w:r>
      <w:r>
        <w:t>(</w:t>
      </w:r>
      <w:r w:rsidRPr="0063560E">
        <w:t>1986</w:t>
      </w:r>
      <w:r>
        <w:t>).</w:t>
      </w:r>
      <w:r w:rsidRPr="0063560E">
        <w:t xml:space="preserve"> Body image and body schema: A conceptual clarification, </w:t>
      </w:r>
      <w:r w:rsidRPr="00082FDB">
        <w:rPr>
          <w:i/>
          <w:iCs/>
        </w:rPr>
        <w:t xml:space="preserve">Journal of Mind and </w:t>
      </w:r>
      <w:proofErr w:type="spellStart"/>
      <w:r w:rsidRPr="00082FDB">
        <w:rPr>
          <w:i/>
          <w:iCs/>
        </w:rPr>
        <w:t>Behavior</w:t>
      </w:r>
      <w:proofErr w:type="spellEnd"/>
      <w:r w:rsidRPr="0063560E">
        <w:t xml:space="preserve"> 7</w:t>
      </w:r>
      <w:r w:rsidR="00082FDB">
        <w:t>:</w:t>
      </w:r>
      <w:r w:rsidRPr="0063560E">
        <w:t xml:space="preserve"> 541-54.</w:t>
      </w:r>
    </w:p>
    <w:p w14:paraId="57025AED" w14:textId="08B6D987" w:rsidR="006E0941" w:rsidRPr="004B5BC6" w:rsidRDefault="006E0941" w:rsidP="00F01312">
      <w:pPr>
        <w:pStyle w:val="ListParagraph"/>
      </w:pPr>
      <w:r>
        <w:t>Gallagher, Shaun (200</w:t>
      </w:r>
      <w:r w:rsidR="005B378E">
        <w:t>1</w:t>
      </w:r>
      <w:r>
        <w:t xml:space="preserve">). </w:t>
      </w:r>
      <w:r w:rsidR="00806912">
        <w:t xml:space="preserve">Dimensions of embodiment: Body image and body schema in medical contexts. </w:t>
      </w:r>
      <w:r w:rsidR="00806912">
        <w:rPr>
          <w:i/>
          <w:iCs/>
        </w:rPr>
        <w:t xml:space="preserve">Handbook </w:t>
      </w:r>
      <w:r w:rsidR="004B5BC6">
        <w:rPr>
          <w:i/>
          <w:iCs/>
        </w:rPr>
        <w:t xml:space="preserve">of phenomenology and medicine. </w:t>
      </w:r>
      <w:r w:rsidR="004B5BC6">
        <w:t>Dordrecht: Springer</w:t>
      </w:r>
      <w:r w:rsidR="005B378E">
        <w:t xml:space="preserve"> 147–175.</w:t>
      </w:r>
    </w:p>
    <w:p w14:paraId="03B60C0A" w14:textId="28E84C1E" w:rsidR="00016FC3" w:rsidRPr="005F20D5" w:rsidRDefault="00016FC3" w:rsidP="00F01312">
      <w:pPr>
        <w:pStyle w:val="ListParagraph"/>
      </w:pPr>
      <w:r>
        <w:t>Gauthier, David (</w:t>
      </w:r>
      <w:r w:rsidR="007D658E">
        <w:t xml:space="preserve">1983). </w:t>
      </w:r>
      <w:r w:rsidR="00584647">
        <w:t xml:space="preserve">Review of </w:t>
      </w:r>
      <w:proofErr w:type="spellStart"/>
      <w:r w:rsidR="00584647">
        <w:t>Elster</w:t>
      </w:r>
      <w:proofErr w:type="spellEnd"/>
      <w:r w:rsidR="00584647">
        <w:t xml:space="preserve"> (1979). </w:t>
      </w:r>
      <w:r w:rsidR="00584647">
        <w:rPr>
          <w:i/>
          <w:iCs/>
        </w:rPr>
        <w:t>Canadian Journal of Philosophy</w:t>
      </w:r>
      <w:r w:rsidR="005F20D5">
        <w:rPr>
          <w:i/>
          <w:iCs/>
        </w:rPr>
        <w:t xml:space="preserve"> </w:t>
      </w:r>
      <w:r w:rsidR="005F20D5">
        <w:t>13: 133–140.</w:t>
      </w:r>
    </w:p>
    <w:p w14:paraId="4F265DAC" w14:textId="0C65AA51" w:rsidR="003377F2" w:rsidRPr="008A7F0E" w:rsidRDefault="003377F2" w:rsidP="00F01312">
      <w:pPr>
        <w:pStyle w:val="ListParagraph"/>
        <w:rPr>
          <w:lang w:val="en-CA"/>
        </w:rPr>
      </w:pPr>
      <w:proofErr w:type="spellStart"/>
      <w:r>
        <w:t>Gallistel</w:t>
      </w:r>
      <w:proofErr w:type="spellEnd"/>
      <w:r>
        <w:t xml:space="preserve">, C. R. (1990). </w:t>
      </w:r>
      <w:r w:rsidR="008A7F0E">
        <w:rPr>
          <w:i/>
          <w:iCs/>
        </w:rPr>
        <w:t xml:space="preserve">The Organization of Learning. </w:t>
      </w:r>
      <w:r w:rsidR="008A7F0E">
        <w:t>Cambridge: MIT Press.</w:t>
      </w:r>
    </w:p>
    <w:p w14:paraId="0A7E5B50" w14:textId="5F6A0DD5" w:rsidR="001E1FFF" w:rsidRDefault="004D77D9" w:rsidP="00B72518">
      <w:pPr>
        <w:pStyle w:val="ListParagraph"/>
      </w:pPr>
      <w:r>
        <w:t xml:space="preserve">Gilroy, </w:t>
      </w:r>
      <w:r w:rsidR="00112A03">
        <w:t xml:space="preserve">Simon (2008). Plant Tropisms. </w:t>
      </w:r>
      <w:r w:rsidR="001E5D8C">
        <w:rPr>
          <w:i/>
          <w:iCs/>
        </w:rPr>
        <w:t xml:space="preserve">Current Biology </w:t>
      </w:r>
      <w:r w:rsidR="001E5D8C">
        <w:t>18</w:t>
      </w:r>
      <w:r w:rsidR="00145791">
        <w:t xml:space="preserve">/7: R275–R277. </w:t>
      </w:r>
    </w:p>
    <w:p w14:paraId="0105B2B6" w14:textId="4C7A62A4" w:rsidR="0055761F" w:rsidRDefault="001E221E" w:rsidP="00B72518">
      <w:pPr>
        <w:pStyle w:val="ListParagraph"/>
      </w:pPr>
      <w:r>
        <w:t>Julius</w:t>
      </w:r>
      <w:r w:rsidR="0055761F">
        <w:t>, David and Nathans, Jeremy (</w:t>
      </w:r>
      <w:r w:rsidR="001F1ADB">
        <w:t xml:space="preserve">2012). Signalling by Sensory Receptors. </w:t>
      </w:r>
      <w:r w:rsidR="00BF0AFE">
        <w:rPr>
          <w:i/>
          <w:iCs/>
        </w:rPr>
        <w:t xml:space="preserve">Cold Spring </w:t>
      </w:r>
      <w:proofErr w:type="spellStart"/>
      <w:r w:rsidR="00BF0AFE">
        <w:rPr>
          <w:i/>
          <w:iCs/>
        </w:rPr>
        <w:t>Harbor</w:t>
      </w:r>
      <w:proofErr w:type="spellEnd"/>
      <w:r w:rsidR="00BF0AFE">
        <w:rPr>
          <w:i/>
          <w:iCs/>
        </w:rPr>
        <w:t xml:space="preserve"> Perspectives on Biology </w:t>
      </w:r>
      <w:r w:rsidR="00372DA2">
        <w:t>4/1</w:t>
      </w:r>
      <w:r w:rsidR="00CA148F">
        <w:t xml:space="preserve">. </w:t>
      </w:r>
      <w:r w:rsidR="0037105A" w:rsidRPr="00A117E7">
        <w:t>https://doi.org/</w:t>
      </w:r>
      <w:hyperlink r:id="rId29" w:tgtFrame="_blank" w:history="1">
        <w:r w:rsidR="00CA148F" w:rsidRPr="00A117E7">
          <w:t>10.1101/cshperspect.a005991</w:t>
        </w:r>
      </w:hyperlink>
      <w:r w:rsidR="002329BC">
        <w:t xml:space="preserve">. </w:t>
      </w:r>
      <w:r w:rsidR="005E2F50">
        <w:t xml:space="preserve"> </w:t>
      </w:r>
    </w:p>
    <w:p w14:paraId="5B3A1CE7" w14:textId="564BFD95" w:rsidR="00577926" w:rsidRPr="0037798A" w:rsidRDefault="00577926" w:rsidP="00B72518">
      <w:pPr>
        <w:pStyle w:val="ListParagraph"/>
      </w:pPr>
      <w:r>
        <w:t xml:space="preserve">Landau, Barbara and </w:t>
      </w:r>
      <w:proofErr w:type="spellStart"/>
      <w:r>
        <w:t>Gleitman</w:t>
      </w:r>
      <w:proofErr w:type="spellEnd"/>
      <w:r>
        <w:t xml:space="preserve">, Lila (1985). </w:t>
      </w:r>
      <w:r w:rsidR="00E261BB">
        <w:rPr>
          <w:i/>
          <w:iCs/>
        </w:rPr>
        <w:t>Language and Experience: Evidence from the Blind Child</w:t>
      </w:r>
      <w:r w:rsidR="0037798A">
        <w:rPr>
          <w:i/>
          <w:iCs/>
        </w:rPr>
        <w:t xml:space="preserve">. </w:t>
      </w:r>
      <w:r w:rsidR="0037798A">
        <w:t>Cambridge: Harvard University Press</w:t>
      </w:r>
      <w:r w:rsidR="00BF56BB">
        <w:t xml:space="preserve">. </w:t>
      </w:r>
    </w:p>
    <w:p w14:paraId="3E5A0447" w14:textId="61AA54DE" w:rsidR="00D40E9E" w:rsidRDefault="00D40E9E" w:rsidP="00B72518">
      <w:pPr>
        <w:pStyle w:val="ListParagraph"/>
      </w:pPr>
      <w:r>
        <w:t>Macpherson, Fiona (2011). Taxonomizing the senses.</w:t>
      </w:r>
      <w:r w:rsidR="006D6AB3">
        <w:t xml:space="preserve"> </w:t>
      </w:r>
      <w:r w:rsidR="006D6AB3">
        <w:rPr>
          <w:i/>
          <w:iCs/>
        </w:rPr>
        <w:t xml:space="preserve">Philosophical Studies </w:t>
      </w:r>
      <w:r w:rsidR="00ED1772">
        <w:t>153: 123–142.</w:t>
      </w:r>
    </w:p>
    <w:p w14:paraId="2AB9FDF0" w14:textId="6F97A373" w:rsidR="00E02A32" w:rsidRPr="004B1AEA" w:rsidRDefault="00E02A32" w:rsidP="00B72518">
      <w:pPr>
        <w:pStyle w:val="ListParagraph"/>
      </w:pPr>
      <w:r>
        <w:t xml:space="preserve">Massa, </w:t>
      </w:r>
      <w:proofErr w:type="spellStart"/>
      <w:r w:rsidR="00B15958">
        <w:t>Gioia</w:t>
      </w:r>
      <w:proofErr w:type="spellEnd"/>
      <w:r w:rsidR="00B15958">
        <w:t xml:space="preserve"> D. and Gilroy, Simon (2003). </w:t>
      </w:r>
      <w:r w:rsidR="00F06EF7">
        <w:t xml:space="preserve">Touch modulates gravity sensing to regulate the primary roots of </w:t>
      </w:r>
      <w:proofErr w:type="spellStart"/>
      <w:r w:rsidR="002F621C">
        <w:rPr>
          <w:i/>
          <w:iCs/>
        </w:rPr>
        <w:t>Arabidosis</w:t>
      </w:r>
      <w:proofErr w:type="spellEnd"/>
      <w:r w:rsidR="002F621C">
        <w:rPr>
          <w:i/>
          <w:iCs/>
        </w:rPr>
        <w:t xml:space="preserve"> thaliana</w:t>
      </w:r>
      <w:r w:rsidR="002F621C">
        <w:t xml:space="preserve">. </w:t>
      </w:r>
      <w:r w:rsidR="004B1AEA">
        <w:rPr>
          <w:i/>
          <w:iCs/>
        </w:rPr>
        <w:t xml:space="preserve">The Plant Journal </w:t>
      </w:r>
      <w:r w:rsidR="004B1AEA">
        <w:t>33: 435–445.</w:t>
      </w:r>
    </w:p>
    <w:p w14:paraId="540CB1BF" w14:textId="1E079E9C" w:rsidR="00D81F8B" w:rsidRDefault="00D81F8B" w:rsidP="002D4C43">
      <w:pPr>
        <w:pStyle w:val="ListParagraph"/>
      </w:pPr>
      <w:r>
        <w:t xml:space="preserve">Matthen, Mohan (1988). </w:t>
      </w:r>
      <w:r w:rsidR="004724DA">
        <w:t xml:space="preserve">Biological Functions and Perceptual Content. </w:t>
      </w:r>
      <w:r w:rsidR="004724DA">
        <w:rPr>
          <w:i/>
          <w:iCs/>
        </w:rPr>
        <w:t xml:space="preserve">Journal of Philosophy </w:t>
      </w:r>
      <w:r w:rsidR="003C22D3">
        <w:t xml:space="preserve">85/1 (January): </w:t>
      </w:r>
      <w:r w:rsidR="00FD6AF7">
        <w:t>5–27.</w:t>
      </w:r>
    </w:p>
    <w:p w14:paraId="142B6611" w14:textId="1056EF1E" w:rsidR="004D1A95" w:rsidRPr="00CE5C0F" w:rsidRDefault="004D1A95" w:rsidP="002D4C43">
      <w:pPr>
        <w:pStyle w:val="ListParagraph"/>
      </w:pPr>
      <w:r>
        <w:t>Matthen, Mohan (2005)</w:t>
      </w:r>
      <w:r w:rsidR="00442A98">
        <w:t xml:space="preserve">. </w:t>
      </w:r>
      <w:r w:rsidR="00442A98">
        <w:rPr>
          <w:i/>
          <w:iCs/>
        </w:rPr>
        <w:t>Seeing, Doing</w:t>
      </w:r>
      <w:r w:rsidR="003569ED">
        <w:rPr>
          <w:i/>
          <w:iCs/>
        </w:rPr>
        <w:t xml:space="preserve">, and Knowing: A Philosophical Theory of Sense Perception. </w:t>
      </w:r>
      <w:r w:rsidR="00CE5C0F">
        <w:t>Oxford: Clarendon Press.</w:t>
      </w:r>
    </w:p>
    <w:p w14:paraId="604C11E9" w14:textId="6D759CC9" w:rsidR="007F2BBD" w:rsidRPr="002D4C43" w:rsidRDefault="007F2BBD" w:rsidP="002D4C43">
      <w:pPr>
        <w:pStyle w:val="ListParagraph"/>
        <w:rPr>
          <w:lang w:val="en-CA"/>
        </w:rPr>
      </w:pPr>
      <w:r>
        <w:t xml:space="preserve">Matthen, Mohan (2023). </w:t>
      </w:r>
      <w:r w:rsidR="004067FB">
        <w:t xml:space="preserve">Hunger, Homeostasis, and Desire. </w:t>
      </w:r>
      <w:r w:rsidR="004067FB">
        <w:rPr>
          <w:i/>
          <w:iCs/>
        </w:rPr>
        <w:t xml:space="preserve">Mind and Language </w:t>
      </w:r>
      <w:r w:rsidR="00C67DB2">
        <w:t>2023</w:t>
      </w:r>
      <w:r w:rsidR="00AB1129">
        <w:t xml:space="preserve">: 1–18. </w:t>
      </w:r>
      <w:hyperlink r:id="rId30" w:history="1">
        <w:r w:rsidR="0016756D" w:rsidRPr="00385F2E">
          <w:rPr>
            <w:rStyle w:val="Hyperlink"/>
            <w:lang w:val="en-CA"/>
          </w:rPr>
          <w:t>https://doi.org</w:t>
        </w:r>
        <w:r w:rsidR="0016756D" w:rsidRPr="00385F2E">
          <w:rPr>
            <w:rStyle w:val="Hyperlink"/>
            <w:lang w:val="en-CA"/>
          </w:rPr>
          <w:t>/</w:t>
        </w:r>
        <w:r w:rsidR="0016756D" w:rsidRPr="00385F2E">
          <w:rPr>
            <w:rStyle w:val="Hyperlink"/>
            <w:lang w:val="en-CA"/>
          </w:rPr>
          <w:t>10.1</w:t>
        </w:r>
        <w:r w:rsidR="0016756D" w:rsidRPr="00385F2E">
          <w:rPr>
            <w:rStyle w:val="Hyperlink"/>
            <w:lang w:val="en-CA"/>
          </w:rPr>
          <w:t>1</w:t>
        </w:r>
        <w:r w:rsidR="0016756D" w:rsidRPr="00385F2E">
          <w:rPr>
            <w:rStyle w:val="Hyperlink"/>
            <w:lang w:val="en-CA"/>
          </w:rPr>
          <w:t>11/mila.12496</w:t>
        </w:r>
      </w:hyperlink>
      <w:r w:rsidR="0016756D">
        <w:rPr>
          <w:lang w:val="en-CA"/>
        </w:rPr>
        <w:t xml:space="preserve">. </w:t>
      </w:r>
      <w:r w:rsidR="00360BA7" w:rsidRPr="00360BA7">
        <w:rPr>
          <w:lang w:val="en-CA"/>
        </w:rPr>
        <w:t xml:space="preserve"> </w:t>
      </w:r>
    </w:p>
    <w:p w14:paraId="0AFDA0EC" w14:textId="5E4607AF" w:rsidR="00FC64E5" w:rsidRPr="00466AFD" w:rsidRDefault="00FC64E5" w:rsidP="00466AFD">
      <w:pPr>
        <w:pStyle w:val="ListParagraph"/>
        <w:rPr>
          <w:lang w:val="en-CA"/>
        </w:rPr>
      </w:pPr>
      <w:r>
        <w:rPr>
          <w:lang w:val="en-CA"/>
        </w:rPr>
        <w:t>Moser, May-Britt (2014)</w:t>
      </w:r>
      <w:r w:rsidR="0025306F">
        <w:rPr>
          <w:lang w:val="en-CA"/>
        </w:rPr>
        <w:t>.</w:t>
      </w:r>
      <w:r>
        <w:rPr>
          <w:lang w:val="en-CA"/>
        </w:rPr>
        <w:t xml:space="preserve"> </w:t>
      </w:r>
      <w:r w:rsidR="003F24AC">
        <w:rPr>
          <w:lang w:val="en-CA"/>
        </w:rPr>
        <w:t>Grid-Cells, Place-</w:t>
      </w:r>
      <w:proofErr w:type="gramStart"/>
      <w:r w:rsidR="003F24AC">
        <w:rPr>
          <w:lang w:val="en-CA"/>
        </w:rPr>
        <w:t>Cells</w:t>
      </w:r>
      <w:proofErr w:type="gramEnd"/>
      <w:r w:rsidR="003F24AC">
        <w:rPr>
          <w:lang w:val="en-CA"/>
        </w:rPr>
        <w:t xml:space="preserve"> and Memory. Nobel Lecture</w:t>
      </w:r>
      <w:r w:rsidR="007E05FA">
        <w:rPr>
          <w:lang w:val="en-CA"/>
        </w:rPr>
        <w:t xml:space="preserve"> 2014. </w:t>
      </w:r>
      <w:hyperlink r:id="rId31" w:history="1">
        <w:r w:rsidR="00466AFD" w:rsidRPr="000560DB">
          <w:rPr>
            <w:rStyle w:val="Hyperlink"/>
            <w:lang w:val="en-CA"/>
          </w:rPr>
          <w:t>https://www.nobelprize.org/prizes/medicine/2014/may-britt-moser/lecture/</w:t>
        </w:r>
      </w:hyperlink>
      <w:r w:rsidR="00466AFD">
        <w:rPr>
          <w:lang w:val="en-CA"/>
        </w:rPr>
        <w:t xml:space="preserve">. </w:t>
      </w:r>
      <w:r w:rsidR="003F24AC" w:rsidRPr="00466AFD">
        <w:rPr>
          <w:lang w:val="en-CA"/>
        </w:rPr>
        <w:t xml:space="preserve"> </w:t>
      </w:r>
    </w:p>
    <w:p w14:paraId="25CE4A13" w14:textId="32D39F7E" w:rsidR="00700145" w:rsidRDefault="00700145" w:rsidP="00531174">
      <w:pPr>
        <w:pStyle w:val="ListParagraph"/>
        <w:rPr>
          <w:lang w:val="en-CA"/>
        </w:rPr>
      </w:pPr>
      <w:r>
        <w:rPr>
          <w:lang w:val="en-CA"/>
        </w:rPr>
        <w:t xml:space="preserve">Moulton, </w:t>
      </w:r>
      <w:r w:rsidR="00A6060D">
        <w:rPr>
          <w:lang w:val="en-CA"/>
        </w:rPr>
        <w:t xml:space="preserve">Derek E., </w:t>
      </w:r>
      <w:proofErr w:type="spellStart"/>
      <w:r w:rsidR="00A6060D">
        <w:rPr>
          <w:lang w:val="en-CA"/>
        </w:rPr>
        <w:t>Oliveti</w:t>
      </w:r>
      <w:proofErr w:type="spellEnd"/>
      <w:r w:rsidR="00A6060D">
        <w:rPr>
          <w:lang w:val="en-CA"/>
        </w:rPr>
        <w:t xml:space="preserve">, </w:t>
      </w:r>
      <w:proofErr w:type="spellStart"/>
      <w:r w:rsidR="00A6060D">
        <w:rPr>
          <w:lang w:val="en-CA"/>
        </w:rPr>
        <w:t>Hadrien</w:t>
      </w:r>
      <w:proofErr w:type="spellEnd"/>
      <w:r w:rsidR="00EE7966">
        <w:rPr>
          <w:lang w:val="en-CA"/>
        </w:rPr>
        <w:t xml:space="preserve">, and </w:t>
      </w:r>
      <w:proofErr w:type="spellStart"/>
      <w:r w:rsidR="00EE7966">
        <w:rPr>
          <w:lang w:val="en-CA"/>
        </w:rPr>
        <w:t>Goriely</w:t>
      </w:r>
      <w:proofErr w:type="spellEnd"/>
      <w:r w:rsidR="00EE7966">
        <w:rPr>
          <w:lang w:val="en-CA"/>
        </w:rPr>
        <w:t>, Alain (</w:t>
      </w:r>
      <w:r w:rsidR="006358A0">
        <w:rPr>
          <w:lang w:val="en-CA"/>
        </w:rPr>
        <w:t xml:space="preserve">2020) “Multiscale </w:t>
      </w:r>
      <w:r w:rsidR="002958D7">
        <w:rPr>
          <w:lang w:val="en-CA"/>
        </w:rPr>
        <w:t>i</w:t>
      </w:r>
      <w:r w:rsidR="006358A0">
        <w:rPr>
          <w:lang w:val="en-CA"/>
        </w:rPr>
        <w:t xml:space="preserve">ntegration </w:t>
      </w:r>
      <w:r w:rsidR="00A8706C">
        <w:rPr>
          <w:lang w:val="en-CA"/>
        </w:rPr>
        <w:t xml:space="preserve">of </w:t>
      </w:r>
      <w:r w:rsidR="00A8706C" w:rsidRPr="00FC62C6">
        <w:t>environmental</w:t>
      </w:r>
      <w:r w:rsidR="00A8706C">
        <w:rPr>
          <w:lang w:val="en-CA"/>
        </w:rPr>
        <w:t xml:space="preserve"> stimuli in plant tropism </w:t>
      </w:r>
      <w:r w:rsidR="00CB0DA1">
        <w:rPr>
          <w:lang w:val="en-CA"/>
        </w:rPr>
        <w:t xml:space="preserve">produces complex behaviors,” </w:t>
      </w:r>
      <w:r w:rsidR="00541028">
        <w:rPr>
          <w:i/>
          <w:iCs/>
          <w:lang w:val="en-CA"/>
        </w:rPr>
        <w:t xml:space="preserve">PNAS </w:t>
      </w:r>
      <w:r w:rsidR="00453148" w:rsidRPr="00FC62C6">
        <w:rPr>
          <w:lang w:val="en-CA"/>
        </w:rPr>
        <w:t>117 (51)</w:t>
      </w:r>
      <w:r w:rsidR="00340181">
        <w:rPr>
          <w:lang w:val="en-CA"/>
        </w:rPr>
        <w:t>,</w:t>
      </w:r>
      <w:r w:rsidR="00453148" w:rsidRPr="00FC62C6">
        <w:rPr>
          <w:lang w:val="en-CA"/>
        </w:rPr>
        <w:t> 32226-32237</w:t>
      </w:r>
      <w:r w:rsidR="00340181">
        <w:rPr>
          <w:lang w:val="en-CA"/>
        </w:rPr>
        <w:t>.</w:t>
      </w:r>
    </w:p>
    <w:p w14:paraId="65D65893" w14:textId="6180204A" w:rsidR="00263935" w:rsidRPr="004957D2" w:rsidRDefault="00263935" w:rsidP="00531174">
      <w:pPr>
        <w:pStyle w:val="ListParagraph"/>
        <w:rPr>
          <w:lang w:val="en-CA"/>
        </w:rPr>
      </w:pPr>
      <w:r>
        <w:rPr>
          <w:lang w:val="en-CA"/>
        </w:rPr>
        <w:t xml:space="preserve">O’Keefe, </w:t>
      </w:r>
      <w:r w:rsidR="00BC44C4">
        <w:rPr>
          <w:lang w:val="en-CA"/>
        </w:rPr>
        <w:t>John and Nadel, Lyn</w:t>
      </w:r>
      <w:r w:rsidR="00C5675C">
        <w:rPr>
          <w:lang w:val="en-CA"/>
        </w:rPr>
        <w:t>n (</w:t>
      </w:r>
      <w:r w:rsidR="00225CD8">
        <w:rPr>
          <w:lang w:val="en-CA"/>
        </w:rPr>
        <w:t xml:space="preserve">1978). </w:t>
      </w:r>
      <w:r w:rsidR="00225CD8">
        <w:rPr>
          <w:i/>
          <w:iCs/>
          <w:lang w:val="en-CA"/>
        </w:rPr>
        <w:t>The Hippocampus as a Cognitive Map</w:t>
      </w:r>
      <w:r w:rsidR="004957D2">
        <w:rPr>
          <w:lang w:val="en-CA"/>
        </w:rPr>
        <w:t>. Oxford: Oxford University Press.</w:t>
      </w:r>
    </w:p>
    <w:p w14:paraId="191A5395" w14:textId="3FA1AD40" w:rsidR="005C77D2" w:rsidRDefault="00F26ED3" w:rsidP="005C77D2">
      <w:pPr>
        <w:pStyle w:val="ListParagraph"/>
      </w:pPr>
      <w:proofErr w:type="spellStart"/>
      <w:r w:rsidRPr="00F26ED3">
        <w:t>Pavlovič</w:t>
      </w:r>
      <w:proofErr w:type="spellEnd"/>
      <w:r w:rsidRPr="00F26ED3">
        <w:t>, Andrej</w:t>
      </w:r>
      <w:r>
        <w:t>;</w:t>
      </w:r>
      <w:r w:rsidRPr="00F26ED3">
        <w:t xml:space="preserve"> </w:t>
      </w:r>
      <w:proofErr w:type="spellStart"/>
      <w:r w:rsidRPr="00F26ED3">
        <w:t>Demko</w:t>
      </w:r>
      <w:proofErr w:type="spellEnd"/>
      <w:r w:rsidRPr="00F26ED3">
        <w:t>, Viktor</w:t>
      </w:r>
      <w:r>
        <w:t>;</w:t>
      </w:r>
      <w:r w:rsidRPr="00F26ED3">
        <w:t xml:space="preserve"> </w:t>
      </w:r>
      <w:proofErr w:type="spellStart"/>
      <w:r w:rsidRPr="00F26ED3">
        <w:t>Hudák</w:t>
      </w:r>
      <w:proofErr w:type="spellEnd"/>
      <w:r>
        <w:t>,</w:t>
      </w:r>
      <w:r w:rsidRPr="00F26ED3">
        <w:t xml:space="preserve"> </w:t>
      </w:r>
      <w:proofErr w:type="spellStart"/>
      <w:r w:rsidRPr="00F26ED3">
        <w:t>Ján</w:t>
      </w:r>
      <w:proofErr w:type="spellEnd"/>
      <w:r>
        <w:t xml:space="preserve"> </w:t>
      </w:r>
      <w:r w:rsidR="00E50831">
        <w:t xml:space="preserve">(2010). </w:t>
      </w:r>
      <w:r w:rsidR="00E50831" w:rsidRPr="00E50831">
        <w:t xml:space="preserve">Trap closure and prey retention in </w:t>
      </w:r>
      <w:proofErr w:type="gramStart"/>
      <w:r w:rsidR="00E50831" w:rsidRPr="00E50831">
        <w:t>Venus</w:t>
      </w:r>
      <w:proofErr w:type="gramEnd"/>
      <w:r w:rsidR="00E50831" w:rsidRPr="00E50831">
        <w:t xml:space="preserve"> flytrap (</w:t>
      </w:r>
      <w:r w:rsidR="00E50831" w:rsidRPr="00E50831">
        <w:rPr>
          <w:i/>
          <w:iCs/>
        </w:rPr>
        <w:t>Dionaea muscipula</w:t>
      </w:r>
      <w:r w:rsidR="00E50831" w:rsidRPr="00E50831">
        <w:t>) temporarily reduces photosynthesis and stimulates respiration</w:t>
      </w:r>
      <w:r w:rsidR="00E50831">
        <w:t xml:space="preserve">. </w:t>
      </w:r>
      <w:r w:rsidR="004A0D83" w:rsidRPr="004A0D83">
        <w:rPr>
          <w:i/>
          <w:iCs/>
        </w:rPr>
        <w:t>Annals of Botany</w:t>
      </w:r>
      <w:r w:rsidR="004A0D83">
        <w:t xml:space="preserve"> </w:t>
      </w:r>
      <w:r w:rsidR="004A0D83" w:rsidRPr="004A0D83">
        <w:t>105</w:t>
      </w:r>
      <w:r w:rsidR="004A0D83">
        <w:t>/</w:t>
      </w:r>
      <w:r w:rsidR="004A0D83" w:rsidRPr="004A0D83">
        <w:t>1</w:t>
      </w:r>
      <w:r w:rsidR="004A0D83">
        <w:t>:</w:t>
      </w:r>
      <w:r w:rsidR="00E5043E">
        <w:t xml:space="preserve"> 37</w:t>
      </w:r>
      <w:r w:rsidR="005C77D2">
        <w:t>–44.</w:t>
      </w:r>
      <w:r w:rsidR="004A0D83">
        <w:t xml:space="preserve"> </w:t>
      </w:r>
      <w:r w:rsidR="004A0D83" w:rsidRPr="004A0D83">
        <w:t> </w:t>
      </w:r>
    </w:p>
    <w:p w14:paraId="3987C27B" w14:textId="7A681360" w:rsidR="00F26ED3" w:rsidRDefault="008C6252" w:rsidP="005C77D2">
      <w:pPr>
        <w:pStyle w:val="ListParagraph"/>
        <w:ind w:firstLine="0"/>
      </w:pPr>
      <w:hyperlink r:id="rId32" w:history="1">
        <w:r w:rsidR="001937C8" w:rsidRPr="000560DB">
          <w:rPr>
            <w:rStyle w:val="Hyperlink"/>
          </w:rPr>
          <w:t>https://doi.org/10.1093/aob/mcp269</w:t>
        </w:r>
      </w:hyperlink>
    </w:p>
    <w:p w14:paraId="7415AE67" w14:textId="4E850CEA" w:rsidR="002F2049" w:rsidRDefault="002F2049" w:rsidP="00D26B65">
      <w:pPr>
        <w:pStyle w:val="ListParagraph"/>
      </w:pPr>
      <w:r>
        <w:t>Rescorla, Michael</w:t>
      </w:r>
      <w:r w:rsidR="007E2392">
        <w:t xml:space="preserve"> (2018). </w:t>
      </w:r>
      <w:r w:rsidR="000B35F8">
        <w:t xml:space="preserve">Maps in the head? In </w:t>
      </w:r>
      <w:r w:rsidR="008551BE">
        <w:rPr>
          <w:i/>
          <w:iCs/>
        </w:rPr>
        <w:t xml:space="preserve">The Routledge Handbook of the Philosophy of Animal Minds </w:t>
      </w:r>
      <w:r w:rsidR="008551BE">
        <w:t xml:space="preserve">London: Routledge: </w:t>
      </w:r>
      <w:r w:rsidR="0059571C">
        <w:t>34–45.</w:t>
      </w:r>
    </w:p>
    <w:p w14:paraId="4D6CCF60" w14:textId="2167B784" w:rsidR="006B2A20" w:rsidRDefault="006B2A20" w:rsidP="00D26B65">
      <w:pPr>
        <w:pStyle w:val="ListParagraph"/>
      </w:pPr>
      <w:r>
        <w:t>Rivi</w:t>
      </w:r>
      <w:r w:rsidR="00E57AFB">
        <w:t xml:space="preserve">ère, </w:t>
      </w:r>
      <w:r w:rsidR="00C940FE">
        <w:t>Mathieu</w:t>
      </w:r>
      <w:r w:rsidR="00426FA0">
        <w:t xml:space="preserve"> and </w:t>
      </w:r>
      <w:proofErr w:type="spellStart"/>
      <w:r w:rsidR="00426FA0">
        <w:t>Meroz</w:t>
      </w:r>
      <w:proofErr w:type="spellEnd"/>
      <w:r w:rsidR="00426FA0">
        <w:t xml:space="preserve">, Yasmine (2023). </w:t>
      </w:r>
      <w:r w:rsidR="0078120C">
        <w:t xml:space="preserve">Plants sum and subtract stimuli over different timescales. </w:t>
      </w:r>
      <w:r w:rsidR="0078120C">
        <w:rPr>
          <w:i/>
          <w:iCs/>
        </w:rPr>
        <w:t xml:space="preserve">PNAS </w:t>
      </w:r>
      <w:r w:rsidR="001C443A">
        <w:t>120/42</w:t>
      </w:r>
      <w:r w:rsidR="00F91DDD">
        <w:t xml:space="preserve">. </w:t>
      </w:r>
      <w:hyperlink r:id="rId33" w:history="1">
        <w:r w:rsidR="00D01245" w:rsidRPr="00385F2E">
          <w:rPr>
            <w:rStyle w:val="Hyperlink"/>
          </w:rPr>
          <w:t>https://doi.org/10.1073/pnas.2306655120</w:t>
        </w:r>
      </w:hyperlink>
      <w:r w:rsidR="00D01245">
        <w:t xml:space="preserve">. </w:t>
      </w:r>
    </w:p>
    <w:p w14:paraId="633A4FD4" w14:textId="74E6C684" w:rsidR="009F2C5F" w:rsidRPr="001C443A" w:rsidRDefault="00AB03D5" w:rsidP="00D26B65">
      <w:pPr>
        <w:pStyle w:val="ListParagraph"/>
      </w:pPr>
      <w:r w:rsidRPr="00AB03D5">
        <w:t xml:space="preserve">Rodríguez F, Quintero B, </w:t>
      </w:r>
      <w:proofErr w:type="spellStart"/>
      <w:r w:rsidRPr="00AB03D5">
        <w:t>Amores</w:t>
      </w:r>
      <w:proofErr w:type="spellEnd"/>
      <w:r w:rsidRPr="00AB03D5">
        <w:t xml:space="preserve"> L, Madrid D, Salas-Peña C, Salas C. </w:t>
      </w:r>
      <w:r>
        <w:t xml:space="preserve">(2021). </w:t>
      </w:r>
      <w:r w:rsidRPr="00AB03D5">
        <w:t xml:space="preserve">Spatial Cognition in Teleost Fish: Strategies and Mechanisms. </w:t>
      </w:r>
      <w:r w:rsidRPr="00AB03D5">
        <w:rPr>
          <w:i/>
          <w:iCs/>
        </w:rPr>
        <w:t>Animals (Basel)</w:t>
      </w:r>
      <w:r w:rsidR="005F2883">
        <w:t xml:space="preserve"> </w:t>
      </w:r>
      <w:r w:rsidRPr="00AB03D5">
        <w:t>11(8)</w:t>
      </w:r>
      <w:r w:rsidR="005F2883">
        <w:t xml:space="preserve">. </w:t>
      </w:r>
      <w:proofErr w:type="spellStart"/>
      <w:r w:rsidRPr="00AB03D5">
        <w:t>doi</w:t>
      </w:r>
      <w:proofErr w:type="spellEnd"/>
      <w:r w:rsidRPr="00AB03D5">
        <w:t xml:space="preserve">: 10.3390/ani11082271. </w:t>
      </w:r>
    </w:p>
    <w:p w14:paraId="11F85470" w14:textId="6BC0213D" w:rsidR="007E3E03" w:rsidRDefault="007E3E03" w:rsidP="00D26B65">
      <w:pPr>
        <w:pStyle w:val="ListParagraph"/>
      </w:pPr>
      <w:proofErr w:type="spellStart"/>
      <w:r>
        <w:t>SenGupta</w:t>
      </w:r>
      <w:proofErr w:type="spellEnd"/>
      <w:r>
        <w:t xml:space="preserve">, </w:t>
      </w:r>
      <w:proofErr w:type="spellStart"/>
      <w:r>
        <w:t>Shuvasree</w:t>
      </w:r>
      <w:proofErr w:type="spellEnd"/>
      <w:r>
        <w:t xml:space="preserve">, Parent, Carole P., and </w:t>
      </w:r>
      <w:r w:rsidR="00373FB5">
        <w:t xml:space="preserve">Bear, James E. (2021). “The Principles of Directed Cell Migration,” </w:t>
      </w:r>
      <w:r w:rsidR="00373FB5">
        <w:rPr>
          <w:i/>
          <w:iCs/>
        </w:rPr>
        <w:t>Nature Reviews Molecular Cell Biology</w:t>
      </w:r>
      <w:r w:rsidR="00851E40">
        <w:t xml:space="preserve"> 22: 529–547.</w:t>
      </w:r>
    </w:p>
    <w:p w14:paraId="145C7F73" w14:textId="5E179ACA" w:rsidR="00BD787E" w:rsidRPr="00005AF0" w:rsidRDefault="00BD787E" w:rsidP="00D26B65">
      <w:pPr>
        <w:pStyle w:val="ListParagraph"/>
      </w:pPr>
      <w:r>
        <w:t xml:space="preserve">Simard, Suzanne (2021). </w:t>
      </w:r>
      <w:r w:rsidR="00EE2E9A">
        <w:rPr>
          <w:i/>
          <w:iCs/>
        </w:rPr>
        <w:t>Finding the Mother Tree: Discovering the Wisdom of the Forest</w:t>
      </w:r>
      <w:r w:rsidR="00005AF0">
        <w:t>. Ne</w:t>
      </w:r>
      <w:r w:rsidR="006066CE">
        <w:t>w York: Allen Lane.</w:t>
      </w:r>
    </w:p>
    <w:p w14:paraId="3B26468B" w14:textId="699F4B31" w:rsidR="002873A7" w:rsidRDefault="002873A7" w:rsidP="002B4ACA">
      <w:pPr>
        <w:pStyle w:val="ListParagraph"/>
        <w:rPr>
          <w:lang w:val="en-CA"/>
        </w:rPr>
      </w:pPr>
      <w:proofErr w:type="spellStart"/>
      <w:r>
        <w:t>Th</w:t>
      </w:r>
      <w:r w:rsidR="003F6F7A">
        <w:t>örnqvist</w:t>
      </w:r>
      <w:proofErr w:type="spellEnd"/>
      <w:r w:rsidR="003F6F7A">
        <w:t>, Christina</w:t>
      </w:r>
      <w:r w:rsidR="00E804ED">
        <w:t xml:space="preserve"> Thomsen</w:t>
      </w:r>
      <w:r w:rsidR="004E1DFD">
        <w:t xml:space="preserve"> (2022). </w:t>
      </w:r>
      <w:r w:rsidR="002B4ACA" w:rsidRPr="002B4ACA">
        <w:rPr>
          <w:lang w:val="en-CA"/>
        </w:rPr>
        <w:t>Affected by the Matter: The Question of Plant Perception in the Medieval Latin Tradition on </w:t>
      </w:r>
      <w:r w:rsidR="002B4ACA" w:rsidRPr="002B4ACA">
        <w:rPr>
          <w:i/>
          <w:iCs/>
          <w:lang w:val="en-CA"/>
        </w:rPr>
        <w:t xml:space="preserve">De </w:t>
      </w:r>
      <w:proofErr w:type="spellStart"/>
      <w:r w:rsidR="002B4ACA" w:rsidRPr="002B4ACA">
        <w:rPr>
          <w:i/>
          <w:iCs/>
          <w:lang w:val="en-CA"/>
        </w:rPr>
        <w:t>somno</w:t>
      </w:r>
      <w:proofErr w:type="spellEnd"/>
      <w:r w:rsidR="002B4ACA" w:rsidRPr="002B4ACA">
        <w:rPr>
          <w:i/>
          <w:iCs/>
          <w:lang w:val="en-CA"/>
        </w:rPr>
        <w:t xml:space="preserve"> et </w:t>
      </w:r>
      <w:proofErr w:type="spellStart"/>
      <w:r w:rsidR="002B4ACA" w:rsidRPr="002B4ACA">
        <w:rPr>
          <w:i/>
          <w:iCs/>
          <w:lang w:val="en-CA"/>
        </w:rPr>
        <w:t>vigilia</w:t>
      </w:r>
      <w:proofErr w:type="spellEnd"/>
      <w:r w:rsidR="005607F5">
        <w:rPr>
          <w:i/>
          <w:iCs/>
          <w:lang w:val="en-CA"/>
        </w:rPr>
        <w:t>.</w:t>
      </w:r>
      <w:r w:rsidR="002B4ACA">
        <w:rPr>
          <w:lang w:val="en-CA"/>
        </w:rPr>
        <w:t xml:space="preserve"> </w:t>
      </w:r>
      <w:r w:rsidR="005607F5">
        <w:rPr>
          <w:lang w:val="en-CA"/>
        </w:rPr>
        <w:t>I</w:t>
      </w:r>
      <w:r w:rsidR="002B4ACA">
        <w:rPr>
          <w:lang w:val="en-CA"/>
        </w:rPr>
        <w:t xml:space="preserve">n </w:t>
      </w:r>
      <w:proofErr w:type="spellStart"/>
      <w:r w:rsidR="00BB1F60">
        <w:rPr>
          <w:lang w:val="en-CA"/>
        </w:rPr>
        <w:t>Juhana</w:t>
      </w:r>
      <w:proofErr w:type="spellEnd"/>
      <w:r w:rsidR="00BB1F60">
        <w:rPr>
          <w:lang w:val="en-CA"/>
        </w:rPr>
        <w:t xml:space="preserve"> </w:t>
      </w:r>
      <w:r w:rsidR="001420DE">
        <w:rPr>
          <w:lang w:val="en-CA"/>
        </w:rPr>
        <w:t xml:space="preserve">Toivanen (ed.) </w:t>
      </w:r>
      <w:r w:rsidR="00E06F03" w:rsidRPr="00E06F03">
        <w:rPr>
          <w:i/>
          <w:iCs/>
          <w:lang w:val="en-CA"/>
        </w:rPr>
        <w:t>Forms of Representation in the Aristotelian Tradition. Volume One: Sense Perception</w:t>
      </w:r>
      <w:r w:rsidR="003A6B43">
        <w:rPr>
          <w:lang w:val="en-CA"/>
        </w:rPr>
        <w:t>: 183–212.</w:t>
      </w:r>
    </w:p>
    <w:p w14:paraId="5FC4D595" w14:textId="64456EBD" w:rsidR="00AD2296" w:rsidRDefault="00AD2296" w:rsidP="002B4ACA">
      <w:pPr>
        <w:pStyle w:val="ListParagraph"/>
        <w:rPr>
          <w:lang w:val="en-CA"/>
        </w:rPr>
      </w:pPr>
      <w:r>
        <w:rPr>
          <w:lang w:val="en-CA"/>
        </w:rPr>
        <w:t>Tolman, E. C. (1948)</w:t>
      </w:r>
      <w:r w:rsidR="002D1936">
        <w:rPr>
          <w:lang w:val="en-CA"/>
        </w:rPr>
        <w:t>.</w:t>
      </w:r>
      <w:r>
        <w:rPr>
          <w:lang w:val="en-CA"/>
        </w:rPr>
        <w:t xml:space="preserve"> Cognitive Maps in Rats and Men. </w:t>
      </w:r>
      <w:r w:rsidR="00AA70C1">
        <w:rPr>
          <w:i/>
          <w:iCs/>
          <w:lang w:val="en-CA"/>
        </w:rPr>
        <w:t xml:space="preserve">Psychological Review </w:t>
      </w:r>
      <w:r w:rsidR="008C509E">
        <w:rPr>
          <w:lang w:val="en-CA"/>
        </w:rPr>
        <w:t>55: 189–208.</w:t>
      </w:r>
    </w:p>
    <w:p w14:paraId="74E0463F" w14:textId="4BADAB16" w:rsidR="002D1936" w:rsidRPr="004472A2" w:rsidRDefault="000F532C" w:rsidP="002D1936">
      <w:pPr>
        <w:pStyle w:val="ListParagraph"/>
        <w:rPr>
          <w:lang w:val="en-CA"/>
        </w:rPr>
      </w:pPr>
      <w:r>
        <w:rPr>
          <w:lang w:val="en-CA"/>
        </w:rPr>
        <w:t>Tolman, E. C. (1946)</w:t>
      </w:r>
      <w:r w:rsidR="002D1936">
        <w:rPr>
          <w:lang w:val="en-CA"/>
        </w:rPr>
        <w:t xml:space="preserve">. Studies in </w:t>
      </w:r>
      <w:r w:rsidR="00441D69">
        <w:rPr>
          <w:lang w:val="en-CA"/>
        </w:rPr>
        <w:t>s</w:t>
      </w:r>
      <w:r w:rsidR="002D1936">
        <w:rPr>
          <w:lang w:val="en-CA"/>
        </w:rPr>
        <w:t xml:space="preserve">patial </w:t>
      </w:r>
      <w:r w:rsidR="00441D69">
        <w:rPr>
          <w:lang w:val="en-CA"/>
        </w:rPr>
        <w:t>l</w:t>
      </w:r>
      <w:r w:rsidR="002D1936">
        <w:rPr>
          <w:lang w:val="en-CA"/>
        </w:rPr>
        <w:t>earning I</w:t>
      </w:r>
      <w:r w:rsidR="00441D69">
        <w:rPr>
          <w:lang w:val="en-CA"/>
        </w:rPr>
        <w:t>: Orientation and the short cut</w:t>
      </w:r>
      <w:r w:rsidR="002D1936">
        <w:rPr>
          <w:lang w:val="en-CA"/>
        </w:rPr>
        <w:t xml:space="preserve">. </w:t>
      </w:r>
      <w:r w:rsidR="002D1936">
        <w:rPr>
          <w:i/>
          <w:iCs/>
          <w:lang w:val="en-CA"/>
        </w:rPr>
        <w:t xml:space="preserve">Journal of </w:t>
      </w:r>
      <w:r w:rsidR="004472A2">
        <w:rPr>
          <w:i/>
          <w:iCs/>
          <w:lang w:val="en-CA"/>
        </w:rPr>
        <w:t xml:space="preserve">Experimental Psychology </w:t>
      </w:r>
      <w:r w:rsidR="004472A2">
        <w:rPr>
          <w:lang w:val="en-CA"/>
        </w:rPr>
        <w:t xml:space="preserve">36: </w:t>
      </w:r>
      <w:r w:rsidR="00684038">
        <w:rPr>
          <w:lang w:val="en-CA"/>
        </w:rPr>
        <w:t>13–24.</w:t>
      </w:r>
    </w:p>
    <w:p w14:paraId="20D06CBB" w14:textId="77777777" w:rsidR="0018029B" w:rsidRDefault="007F2308" w:rsidP="002B4ACA">
      <w:pPr>
        <w:pStyle w:val="ListParagraph"/>
        <w:rPr>
          <w:lang w:val="en-CA"/>
        </w:rPr>
      </w:pPr>
      <w:proofErr w:type="spellStart"/>
      <w:r>
        <w:rPr>
          <w:lang w:val="en-CA"/>
        </w:rPr>
        <w:t>Trewavas</w:t>
      </w:r>
      <w:proofErr w:type="spellEnd"/>
      <w:r>
        <w:rPr>
          <w:lang w:val="en-CA"/>
        </w:rPr>
        <w:t xml:space="preserve">, </w:t>
      </w:r>
      <w:r w:rsidR="007460CB">
        <w:rPr>
          <w:lang w:val="en-CA"/>
        </w:rPr>
        <w:t xml:space="preserve">Anthony (2014) </w:t>
      </w:r>
      <w:r w:rsidR="007460CB">
        <w:rPr>
          <w:i/>
          <w:iCs/>
          <w:lang w:val="en-CA"/>
        </w:rPr>
        <w:t>Plant Behaviour and Intelligence</w:t>
      </w:r>
      <w:r w:rsidR="009777FE">
        <w:rPr>
          <w:lang w:val="en-CA"/>
        </w:rPr>
        <w:t>. Oxford: Oxford University Press.</w:t>
      </w:r>
    </w:p>
    <w:p w14:paraId="2A85A83A" w14:textId="287FAE02" w:rsidR="002A7E74" w:rsidRPr="00E553AB" w:rsidRDefault="002A7E74" w:rsidP="002B4ACA">
      <w:pPr>
        <w:pStyle w:val="ListParagraph"/>
        <w:rPr>
          <w:lang w:val="en-CA"/>
        </w:rPr>
      </w:pPr>
      <w:proofErr w:type="spellStart"/>
      <w:r>
        <w:rPr>
          <w:lang w:val="en-CA"/>
        </w:rPr>
        <w:t>Tye</w:t>
      </w:r>
      <w:proofErr w:type="spellEnd"/>
      <w:r>
        <w:rPr>
          <w:lang w:val="en-CA"/>
        </w:rPr>
        <w:t xml:space="preserve">, Michael (2021). </w:t>
      </w:r>
      <w:r w:rsidR="0011768E">
        <w:rPr>
          <w:lang w:val="en-CA"/>
        </w:rPr>
        <w:t>Qualia</w:t>
      </w:r>
      <w:r w:rsidR="00486EB2">
        <w:rPr>
          <w:lang w:val="en-CA"/>
        </w:rPr>
        <w:t>.</w:t>
      </w:r>
      <w:r w:rsidR="0011768E">
        <w:rPr>
          <w:lang w:val="en-CA"/>
        </w:rPr>
        <w:t xml:space="preserve"> in </w:t>
      </w:r>
      <w:r w:rsidR="00E553AB">
        <w:rPr>
          <w:lang w:val="en-CA"/>
        </w:rPr>
        <w:t xml:space="preserve">E. N. </w:t>
      </w:r>
      <w:proofErr w:type="spellStart"/>
      <w:r w:rsidR="00E553AB">
        <w:rPr>
          <w:lang w:val="en-CA"/>
        </w:rPr>
        <w:t>Zalta</w:t>
      </w:r>
      <w:proofErr w:type="spellEnd"/>
      <w:r w:rsidR="00E553AB">
        <w:rPr>
          <w:lang w:val="en-CA"/>
        </w:rPr>
        <w:t xml:space="preserve"> (ed.) </w:t>
      </w:r>
      <w:r w:rsidR="0011768E">
        <w:rPr>
          <w:i/>
          <w:iCs/>
          <w:lang w:val="en-CA"/>
        </w:rPr>
        <w:t>Stanfor</w:t>
      </w:r>
      <w:r w:rsidR="00E553AB">
        <w:rPr>
          <w:i/>
          <w:iCs/>
          <w:lang w:val="en-CA"/>
        </w:rPr>
        <w:t xml:space="preserve">d Encyclopedia of Philosophy </w:t>
      </w:r>
      <w:r w:rsidR="003A5A19" w:rsidRPr="00A1356C">
        <w:t xml:space="preserve">URL = </w:t>
      </w:r>
      <w:hyperlink r:id="rId34" w:history="1">
        <w:r w:rsidR="00A1356C" w:rsidRPr="00385F2E">
          <w:rPr>
            <w:rStyle w:val="Hyperlink"/>
          </w:rPr>
          <w:t>https://plato.stanford.edu/archives/fall2021/entries/qualia/</w:t>
        </w:r>
      </w:hyperlink>
      <w:r w:rsidR="00A1356C">
        <w:t>.</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18029B" w:rsidRPr="0018029B" w14:paraId="40D4B43B" w14:textId="77777777" w:rsidTr="00102FE7">
        <w:tc>
          <w:tcPr>
            <w:tcW w:w="0" w:type="auto"/>
            <w:shd w:val="clear" w:color="auto" w:fill="FFFFFF"/>
            <w:vAlign w:val="center"/>
            <w:hideMark/>
          </w:tcPr>
          <w:p w14:paraId="76E81759" w14:textId="77777777" w:rsidR="0018029B" w:rsidRPr="0018029B" w:rsidRDefault="0018029B" w:rsidP="0018029B">
            <w:pPr>
              <w:pStyle w:val="ListParagraph"/>
              <w:rPr>
                <w:lang w:val="en-CA"/>
              </w:rPr>
            </w:pPr>
          </w:p>
        </w:tc>
      </w:tr>
    </w:tbl>
    <w:p w14:paraId="5CD3661F" w14:textId="16A4DA42" w:rsidR="004416F0" w:rsidRPr="00B50699" w:rsidRDefault="004416F0" w:rsidP="00D26B65">
      <w:pPr>
        <w:pStyle w:val="ListParagraph"/>
      </w:pPr>
      <w:r>
        <w:t xml:space="preserve">Wang, </w:t>
      </w:r>
      <w:r w:rsidR="00A85457">
        <w:t xml:space="preserve">Z., Chen X., Becker, F., </w:t>
      </w:r>
      <w:proofErr w:type="spellStart"/>
      <w:r w:rsidR="00585255">
        <w:t>Greggers</w:t>
      </w:r>
      <w:proofErr w:type="spellEnd"/>
      <w:r w:rsidR="00585255">
        <w:t xml:space="preserve">, U., Walter, S., </w:t>
      </w:r>
      <w:r w:rsidR="004858BA">
        <w:t xml:space="preserve">Werner, M., </w:t>
      </w:r>
      <w:proofErr w:type="spellStart"/>
      <w:r w:rsidR="004858BA">
        <w:t>Gallistel</w:t>
      </w:r>
      <w:proofErr w:type="spellEnd"/>
      <w:r w:rsidR="004858BA">
        <w:t xml:space="preserve">, C. R., </w:t>
      </w:r>
      <w:r w:rsidR="0001124F">
        <w:t>and Menzel, R. (</w:t>
      </w:r>
      <w:r w:rsidR="00745B9F">
        <w:t xml:space="preserve">2023). </w:t>
      </w:r>
      <w:proofErr w:type="gramStart"/>
      <w:r w:rsidR="00745B9F">
        <w:t>Honey bees</w:t>
      </w:r>
      <w:proofErr w:type="gramEnd"/>
      <w:r w:rsidR="00745B9F">
        <w:t xml:space="preserve"> infer source location from </w:t>
      </w:r>
      <w:r w:rsidR="001649C1">
        <w:t xml:space="preserve">the dances of returning foragers. </w:t>
      </w:r>
      <w:r w:rsidR="00B50699">
        <w:rPr>
          <w:i/>
          <w:iCs/>
        </w:rPr>
        <w:t xml:space="preserve">PNAS </w:t>
      </w:r>
      <w:r w:rsidR="00B50699">
        <w:t xml:space="preserve">120/12. </w:t>
      </w:r>
      <w:hyperlink r:id="rId35" w:history="1">
        <w:r w:rsidR="00EC0E11" w:rsidRPr="00385F2E">
          <w:rPr>
            <w:rStyle w:val="Hyperlink"/>
          </w:rPr>
          <w:t>https://doi.org/10.1073/pnas.2213068120</w:t>
        </w:r>
      </w:hyperlink>
      <w:r w:rsidR="00EC0E11">
        <w:t xml:space="preserve">. </w:t>
      </w:r>
    </w:p>
    <w:p w14:paraId="2F2A2C12" w14:textId="79FEA58F" w:rsidR="00076822" w:rsidRPr="000A1A53" w:rsidRDefault="00076822" w:rsidP="00D26B65">
      <w:pPr>
        <w:pStyle w:val="ListParagraph"/>
      </w:pPr>
      <w:proofErr w:type="spellStart"/>
      <w:r>
        <w:t>Wehner</w:t>
      </w:r>
      <w:proofErr w:type="spellEnd"/>
      <w:r>
        <w:t xml:space="preserve">, </w:t>
      </w:r>
      <w:proofErr w:type="spellStart"/>
      <w:r>
        <w:t>Rúdiger</w:t>
      </w:r>
      <w:proofErr w:type="spellEnd"/>
      <w:r>
        <w:t xml:space="preserve"> (2008). </w:t>
      </w:r>
      <w:r w:rsidR="00F640F6">
        <w:t xml:space="preserve">The Desert Ant’s Navigational Toolkit: Procedural </w:t>
      </w:r>
      <w:r w:rsidR="009E5535">
        <w:t>Rather Than Positional Knowledge</w:t>
      </w:r>
      <w:r w:rsidR="00486EB2">
        <w:t xml:space="preserve">. </w:t>
      </w:r>
      <w:r w:rsidR="000A1A53">
        <w:rPr>
          <w:i/>
          <w:iCs/>
        </w:rPr>
        <w:t xml:space="preserve">Navigation </w:t>
      </w:r>
      <w:r w:rsidR="000A1A53">
        <w:t>55</w:t>
      </w:r>
      <w:r w:rsidR="00504C33">
        <w:t xml:space="preserve"> 101–114.</w:t>
      </w:r>
    </w:p>
    <w:p w14:paraId="3D779C87" w14:textId="77777777" w:rsidR="0026612E" w:rsidRPr="0026612E" w:rsidRDefault="0026612E" w:rsidP="0026612E">
      <w:pPr>
        <w:rPr>
          <w:lang w:val="en-CA"/>
        </w:rPr>
      </w:pPr>
    </w:p>
    <w:sectPr w:rsidR="0026612E" w:rsidRPr="0026612E" w:rsidSect="00844529">
      <w:headerReference w:type="default" r:id="rId36"/>
      <w:footerReference w:type="even" r:id="rId37"/>
      <w:footerReference w:type="defaul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2005" w14:textId="77777777" w:rsidR="0052714B" w:rsidRDefault="0052714B" w:rsidP="002D7687">
      <w:pPr>
        <w:spacing w:after="0" w:line="240" w:lineRule="auto"/>
      </w:pPr>
      <w:r>
        <w:separator/>
      </w:r>
    </w:p>
  </w:endnote>
  <w:endnote w:type="continuationSeparator" w:id="0">
    <w:p w14:paraId="234D0273" w14:textId="77777777" w:rsidR="0052714B" w:rsidRDefault="0052714B" w:rsidP="002D7687">
      <w:pPr>
        <w:spacing w:after="0" w:line="240" w:lineRule="auto"/>
      </w:pPr>
      <w:r>
        <w:continuationSeparator/>
      </w:r>
    </w:p>
  </w:endnote>
  <w:endnote w:type="continuationNotice" w:id="1">
    <w:p w14:paraId="77B9E4C3" w14:textId="77777777" w:rsidR="0052714B" w:rsidRDefault="005271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d67905e7">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4874" w14:textId="77777777" w:rsidR="008F019E" w:rsidRDefault="008F019E" w:rsidP="00EF167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0D6314" w14:textId="77777777" w:rsidR="008F019E" w:rsidRDefault="008F0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6543" w14:textId="77777777" w:rsidR="008F019E" w:rsidRDefault="008F019E" w:rsidP="00EF167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D2B">
      <w:rPr>
        <w:rStyle w:val="PageNumber"/>
        <w:noProof/>
      </w:rPr>
      <w:t>4</w:t>
    </w:r>
    <w:r>
      <w:rPr>
        <w:rStyle w:val="PageNumber"/>
      </w:rPr>
      <w:fldChar w:fldCharType="end"/>
    </w:r>
  </w:p>
  <w:p w14:paraId="0AD98513" w14:textId="77777777" w:rsidR="008F019E" w:rsidRDefault="008F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D24F1" w14:textId="77777777" w:rsidR="0052714B" w:rsidRDefault="0052714B" w:rsidP="002D7687">
      <w:pPr>
        <w:spacing w:after="0" w:line="240" w:lineRule="auto"/>
      </w:pPr>
      <w:r>
        <w:separator/>
      </w:r>
    </w:p>
  </w:footnote>
  <w:footnote w:type="continuationSeparator" w:id="0">
    <w:p w14:paraId="621EF874" w14:textId="77777777" w:rsidR="0052714B" w:rsidRDefault="0052714B" w:rsidP="002D7687">
      <w:pPr>
        <w:spacing w:after="0" w:line="240" w:lineRule="auto"/>
      </w:pPr>
      <w:r>
        <w:continuationSeparator/>
      </w:r>
    </w:p>
  </w:footnote>
  <w:footnote w:type="continuationNotice" w:id="1">
    <w:p w14:paraId="61D1506C" w14:textId="77777777" w:rsidR="0052714B" w:rsidRDefault="0052714B">
      <w:pPr>
        <w:spacing w:after="0" w:line="240" w:lineRule="auto"/>
      </w:pPr>
    </w:p>
  </w:footnote>
  <w:footnote w:id="2">
    <w:p w14:paraId="71C5A1A9" w14:textId="32B3257F" w:rsidR="00061DD9" w:rsidRPr="00061DD9" w:rsidRDefault="00061DD9">
      <w:pPr>
        <w:pStyle w:val="FootnoteText"/>
      </w:pPr>
      <w:r>
        <w:rPr>
          <w:rStyle w:val="FootnoteReference"/>
        </w:rPr>
        <w:footnoteRef/>
      </w:r>
      <w:r>
        <w:t xml:space="preserve"> </w:t>
      </w:r>
      <w:r w:rsidR="00A93696">
        <w:t>I would like to say what may not be obvious</w:t>
      </w:r>
      <w:r w:rsidR="007063E2">
        <w:t>—</w:t>
      </w:r>
      <w:proofErr w:type="spellStart"/>
      <w:r w:rsidR="007063E2">
        <w:t>Tye’s</w:t>
      </w:r>
      <w:proofErr w:type="spellEnd"/>
      <w:r w:rsidR="007063E2">
        <w:t xml:space="preserve"> work on perception </w:t>
      </w:r>
      <w:r w:rsidR="00A0381E">
        <w:t>is generally admirable.</w:t>
      </w:r>
      <w:r w:rsidR="007063E2">
        <w:t xml:space="preserve"> </w:t>
      </w:r>
    </w:p>
  </w:footnote>
  <w:footnote w:id="3">
    <w:p w14:paraId="7924D2C4" w14:textId="1D7437EF" w:rsidR="00186B53" w:rsidRPr="004D533F" w:rsidRDefault="00186B53">
      <w:pPr>
        <w:pStyle w:val="FootnoteText"/>
      </w:pPr>
      <w:r>
        <w:rPr>
          <w:rStyle w:val="FootnoteReference"/>
        </w:rPr>
        <w:footnoteRef/>
      </w:r>
      <w:r>
        <w:t xml:space="preserve"> </w:t>
      </w:r>
      <w:r w:rsidR="00AB5623">
        <w:t xml:space="preserve">This </w:t>
      </w:r>
      <w:r w:rsidR="00562B75">
        <w:t xml:space="preserve">definition </w:t>
      </w:r>
      <w:r w:rsidR="00AB5623">
        <w:t xml:space="preserve">is </w:t>
      </w:r>
      <w:r w:rsidR="00F62273">
        <w:t xml:space="preserve">inspired by, but </w:t>
      </w:r>
      <w:r w:rsidR="00AB5623">
        <w:t>a little different from</w:t>
      </w:r>
      <w:r w:rsidR="00F62273">
        <w:t>,</w:t>
      </w:r>
      <w:r w:rsidR="00DA54BC">
        <w:t xml:space="preserve"> </w:t>
      </w:r>
      <w:r w:rsidR="002958D7">
        <w:t xml:space="preserve">Thomas </w:t>
      </w:r>
      <w:r w:rsidR="00DA54BC">
        <w:t>Reid</w:t>
      </w:r>
      <w:r w:rsidR="00AB5623">
        <w:t>’s classic</w:t>
      </w:r>
      <w:r w:rsidR="00AA7862">
        <w:t xml:space="preserve"> </w:t>
      </w:r>
      <w:r w:rsidR="00360FB5">
        <w:t xml:space="preserve">conception. According to Reid, </w:t>
      </w:r>
      <w:r w:rsidR="008E0D20">
        <w:t>a</w:t>
      </w:r>
      <w:r w:rsidR="00DA54BC">
        <w:t xml:space="preserve"> </w:t>
      </w:r>
      <w:r w:rsidR="00DA54BC">
        <w:rPr>
          <w:i/>
          <w:iCs/>
        </w:rPr>
        <w:t xml:space="preserve">sensation </w:t>
      </w:r>
      <w:r w:rsidR="00AA7862">
        <w:t>i</w:t>
      </w:r>
      <w:r w:rsidR="007B267D" w:rsidRPr="00E7023E">
        <w:t>s a sens</w:t>
      </w:r>
      <w:r w:rsidR="007B267D">
        <w:t>e</w:t>
      </w:r>
      <w:r w:rsidR="007B267D" w:rsidRPr="00E7023E">
        <w:t xml:space="preserve"> </w:t>
      </w:r>
      <w:r w:rsidR="002D0AC1">
        <w:t xml:space="preserve">impression </w:t>
      </w:r>
      <w:r w:rsidR="00CA77DE">
        <w:t>I</w:t>
      </w:r>
      <w:r w:rsidR="00690F9F">
        <w:t xml:space="preserve"> </w:t>
      </w:r>
      <w:r w:rsidR="007B267D" w:rsidRPr="00E7023E">
        <w:t xml:space="preserve">that has no object distinct from </w:t>
      </w:r>
      <w:r w:rsidR="00CA77DE">
        <w:t>I</w:t>
      </w:r>
      <w:r w:rsidR="002958D7">
        <w:rPr>
          <w:i/>
          <w:iCs/>
        </w:rPr>
        <w:t xml:space="preserve"> </w:t>
      </w:r>
      <w:r w:rsidR="00C940D7">
        <w:t>itself</w:t>
      </w:r>
      <w:r w:rsidR="00A153B9">
        <w:t xml:space="preserve"> </w:t>
      </w:r>
      <w:r w:rsidR="007F1CC9" w:rsidRPr="00E7023E">
        <w:t>(</w:t>
      </w:r>
      <w:r w:rsidR="007F1CC9" w:rsidRPr="00E7023E">
        <w:rPr>
          <w:i/>
          <w:iCs/>
          <w:lang w:val="en-US"/>
        </w:rPr>
        <w:t>EIP</w:t>
      </w:r>
      <w:r w:rsidR="007F1CC9" w:rsidRPr="00E7023E">
        <w:rPr>
          <w:lang w:val="en-US"/>
        </w:rPr>
        <w:t xml:space="preserve"> I 1 12</w:t>
      </w:r>
      <w:r w:rsidR="0097697A">
        <w:rPr>
          <w:lang w:val="en-US"/>
        </w:rPr>
        <w:t>)</w:t>
      </w:r>
      <w:r w:rsidR="008E0D20">
        <w:t>.</w:t>
      </w:r>
      <w:r w:rsidR="00BB3E87">
        <w:t xml:space="preserve"> A</w:t>
      </w:r>
      <w:r w:rsidR="00A8131D">
        <w:t xml:space="preserve"> p</w:t>
      </w:r>
      <w:r w:rsidR="00B72D4F">
        <w:t>erception</w:t>
      </w:r>
      <w:r w:rsidR="002A17FA">
        <w:t>, for him,</w:t>
      </w:r>
      <w:r w:rsidR="00A8131D">
        <w:t xml:space="preserve"> is</w:t>
      </w:r>
      <w:r w:rsidR="00B72D4F">
        <w:t xml:space="preserve"> a </w:t>
      </w:r>
      <w:r w:rsidR="00604C31">
        <w:t xml:space="preserve">mental </w:t>
      </w:r>
      <w:r w:rsidR="00B72D4F">
        <w:t>state</w:t>
      </w:r>
      <w:r w:rsidR="00BC14FE">
        <w:t xml:space="preserve"> </w:t>
      </w:r>
      <w:r w:rsidR="00A153B9">
        <w:t xml:space="preserve">P </w:t>
      </w:r>
      <w:r w:rsidR="00B72D4F">
        <w:t xml:space="preserve">formed </w:t>
      </w:r>
      <w:r w:rsidR="00BC14FE">
        <w:t>on the basis of</w:t>
      </w:r>
      <w:r w:rsidR="00604C31">
        <w:t xml:space="preserve"> sensations</w:t>
      </w:r>
      <w:r w:rsidR="00BC14FE">
        <w:t xml:space="preserve"> </w:t>
      </w:r>
      <w:r w:rsidR="00A153B9">
        <w:t>that</w:t>
      </w:r>
      <w:r w:rsidR="00604C31">
        <w:t xml:space="preserve"> ha</w:t>
      </w:r>
      <w:r w:rsidR="00C05C01">
        <w:t>s</w:t>
      </w:r>
      <w:r w:rsidR="00604C31">
        <w:t xml:space="preserve"> </w:t>
      </w:r>
      <w:r w:rsidR="00C05C01">
        <w:t xml:space="preserve">an </w:t>
      </w:r>
      <w:r w:rsidR="006E202E">
        <w:t>object distinct</w:t>
      </w:r>
      <w:r w:rsidR="007F1CC9">
        <w:t xml:space="preserve"> </w:t>
      </w:r>
      <w:r w:rsidR="00DE2EB7">
        <w:t xml:space="preserve">from </w:t>
      </w:r>
      <w:r w:rsidR="00B22B61">
        <w:t>P</w:t>
      </w:r>
      <w:r w:rsidR="00336199">
        <w:t xml:space="preserve">. </w:t>
      </w:r>
      <w:r w:rsidR="002958D7">
        <w:t xml:space="preserve">In my view, Reid’s conception of sensation is a bit odd—it suggests that sensations might be reflexive in some manner. I believe that this suggestion is irrelevant to Reid’s intention—he simply wants to assert that </w:t>
      </w:r>
      <w:r w:rsidR="00F87E95">
        <w:t>perception</w:t>
      </w:r>
      <w:r w:rsidR="002958D7">
        <w:t xml:space="preserve"> </w:t>
      </w:r>
      <w:r w:rsidR="008F7E33">
        <w:t xml:space="preserve">is about </w:t>
      </w:r>
      <w:r w:rsidR="001C47A8">
        <w:t xml:space="preserve">external objects but </w:t>
      </w:r>
      <w:r w:rsidR="002958D7">
        <w:t xml:space="preserve">is </w:t>
      </w:r>
      <w:r w:rsidR="00EA4058">
        <w:t xml:space="preserve">derived from </w:t>
      </w:r>
      <w:r w:rsidR="002958D7">
        <w:t xml:space="preserve">sensory states that carry no information about </w:t>
      </w:r>
      <w:r w:rsidR="00157816">
        <w:t>external objects</w:t>
      </w:r>
      <w:r w:rsidR="002958D7">
        <w:t xml:space="preserve">. </w:t>
      </w:r>
      <w:r w:rsidR="00D67FA3">
        <w:t>M</w:t>
      </w:r>
      <w:r w:rsidR="007C571F">
        <w:t>y definition</w:t>
      </w:r>
      <w:r w:rsidR="002958D7">
        <w:t>s are intended to capture</w:t>
      </w:r>
      <w:r w:rsidR="00D67FA3">
        <w:t xml:space="preserve"> </w:t>
      </w:r>
      <w:r w:rsidR="002319AA">
        <w:t xml:space="preserve">something like </w:t>
      </w:r>
      <w:r w:rsidR="00D67FA3">
        <w:t>th</w:t>
      </w:r>
      <w:r w:rsidR="002319AA">
        <w:t>is</w:t>
      </w:r>
      <w:r w:rsidR="00D67FA3">
        <w:t xml:space="preserve"> distinction</w:t>
      </w:r>
      <w:r w:rsidR="002958D7">
        <w:t>.</w:t>
      </w:r>
      <w:r w:rsidR="003D4451">
        <w:t xml:space="preserve"> </w:t>
      </w:r>
      <w:r w:rsidR="002319AA">
        <w:t>My version</w:t>
      </w:r>
      <w:r w:rsidR="002958D7">
        <w:t xml:space="preserve"> </w:t>
      </w:r>
      <w:r w:rsidR="003D4451">
        <w:t xml:space="preserve">is more demanding for </w:t>
      </w:r>
      <w:r w:rsidR="003D4451">
        <w:rPr>
          <w:i/>
          <w:iCs/>
        </w:rPr>
        <w:t>perception</w:t>
      </w:r>
      <w:r w:rsidR="00A62698">
        <w:rPr>
          <w:i/>
          <w:iCs/>
        </w:rPr>
        <w:t xml:space="preserve"> </w:t>
      </w:r>
      <w:r w:rsidR="00A62698">
        <w:t>(and by implication, less demanding for sensation</w:t>
      </w:r>
      <w:r w:rsidR="00DD037F">
        <w:t xml:space="preserve"> </w:t>
      </w:r>
      <w:r w:rsidR="001E6842">
        <w:t>(which I call “mere sensing”)</w:t>
      </w:r>
      <w:r w:rsidR="003D4451">
        <w:rPr>
          <w:i/>
          <w:iCs/>
        </w:rPr>
        <w:t>.</w:t>
      </w:r>
      <w:r w:rsidR="00056911">
        <w:rPr>
          <w:i/>
          <w:iCs/>
        </w:rPr>
        <w:t xml:space="preserve"> </w:t>
      </w:r>
      <w:r w:rsidR="00BC6379">
        <w:t>F</w:t>
      </w:r>
      <w:r w:rsidR="007C571F">
        <w:t>or a subject</w:t>
      </w:r>
      <w:r w:rsidR="00BC6379">
        <w:t xml:space="preserve"> </w:t>
      </w:r>
      <w:r w:rsidR="00D91774">
        <w:t>S</w:t>
      </w:r>
      <w:r w:rsidR="007C571F">
        <w:t xml:space="preserve"> to perceive is for </w:t>
      </w:r>
      <w:r w:rsidR="00B1341C">
        <w:t>S</w:t>
      </w:r>
      <w:r w:rsidR="007C571F">
        <w:t xml:space="preserve"> to </w:t>
      </w:r>
      <w:r w:rsidR="00E40A8B">
        <w:t>have a sens</w:t>
      </w:r>
      <w:r w:rsidR="00B1341C">
        <w:t>e-based</w:t>
      </w:r>
      <w:r w:rsidR="00C46BCD">
        <w:t xml:space="preserve"> impression</w:t>
      </w:r>
      <w:r w:rsidR="002E3004">
        <w:t xml:space="preserve"> </w:t>
      </w:r>
      <w:r w:rsidR="00BC6379">
        <w:t xml:space="preserve">P </w:t>
      </w:r>
      <w:r w:rsidR="002E3004">
        <w:t xml:space="preserve">of something distinct from </w:t>
      </w:r>
      <w:r w:rsidR="003761A3">
        <w:t>S</w:t>
      </w:r>
      <w:r w:rsidR="005005DB">
        <w:t xml:space="preserve"> (</w:t>
      </w:r>
      <w:r w:rsidR="00BC6379">
        <w:t>not merely distinct from P itself</w:t>
      </w:r>
      <w:r w:rsidR="005005DB">
        <w:t>)</w:t>
      </w:r>
      <w:r w:rsidR="002E3004">
        <w:t>.</w:t>
      </w:r>
      <w:r w:rsidR="00F62273">
        <w:t xml:space="preserve"> </w:t>
      </w:r>
    </w:p>
  </w:footnote>
  <w:footnote w:id="4">
    <w:p w14:paraId="0E063C73" w14:textId="77777777" w:rsidR="009201FC" w:rsidRPr="006F31FC" w:rsidRDefault="009201FC" w:rsidP="009201FC">
      <w:pPr>
        <w:pStyle w:val="FootnoteText"/>
      </w:pPr>
      <w:r>
        <w:rPr>
          <w:rStyle w:val="FootnoteReference"/>
        </w:rPr>
        <w:footnoteRef/>
      </w:r>
      <w:r>
        <w:t xml:space="preserve"> Aristotle’s doctrine is well documented in </w:t>
      </w:r>
      <w:proofErr w:type="spellStart"/>
      <w:r>
        <w:t>Coren</w:t>
      </w:r>
      <w:proofErr w:type="spellEnd"/>
      <w:r>
        <w:t xml:space="preserve"> (2017). For an  excellent discussion of the medieval tradition, see Christina Thomsen </w:t>
      </w:r>
      <w:proofErr w:type="spellStart"/>
      <w:r>
        <w:t>Thörnqvist</w:t>
      </w:r>
      <w:proofErr w:type="spellEnd"/>
      <w:r>
        <w:t xml:space="preserve"> (2022). </w:t>
      </w:r>
    </w:p>
  </w:footnote>
  <w:footnote w:id="5">
    <w:p w14:paraId="2049D063" w14:textId="77777777" w:rsidR="009201FC" w:rsidRPr="00017B89" w:rsidRDefault="009201FC" w:rsidP="009201FC">
      <w:pPr>
        <w:pStyle w:val="FootnoteText"/>
      </w:pPr>
      <w:r>
        <w:rPr>
          <w:rStyle w:val="FootnoteReference"/>
        </w:rPr>
        <w:footnoteRef/>
      </w:r>
      <w:r>
        <w:t xml:space="preserve"> For information and discussion about the Indian traditions, I am grateful to my colleagues, Elisa Freschi, </w:t>
      </w:r>
      <w:proofErr w:type="spellStart"/>
      <w:r>
        <w:t>Nilanjan</w:t>
      </w:r>
      <w:proofErr w:type="spellEnd"/>
      <w:r>
        <w:t xml:space="preserve"> Das, and </w:t>
      </w:r>
      <w:proofErr w:type="spellStart"/>
      <w:r>
        <w:t>Jonardon</w:t>
      </w:r>
      <w:proofErr w:type="spellEnd"/>
      <w:r>
        <w:t xml:space="preserve"> Ganeri, as well as to Piotr Balcerowicz. </w:t>
      </w:r>
    </w:p>
  </w:footnote>
  <w:footnote w:id="6">
    <w:p w14:paraId="06C40F73" w14:textId="1DDE270C" w:rsidR="00196E7A" w:rsidRPr="00144903" w:rsidRDefault="00196E7A" w:rsidP="00196E7A">
      <w:pPr>
        <w:pStyle w:val="FootnoteText"/>
      </w:pPr>
      <w:r>
        <w:rPr>
          <w:rStyle w:val="FootnoteReference"/>
        </w:rPr>
        <w:footnoteRef/>
      </w:r>
      <w:r>
        <w:rPr>
          <w:lang w:val="en-CA"/>
        </w:rPr>
        <w:t xml:space="preserve"> I hasten to say that I do not know whether this was </w:t>
      </w:r>
      <w:proofErr w:type="spellStart"/>
      <w:r>
        <w:rPr>
          <w:lang w:val="en-CA"/>
        </w:rPr>
        <w:t>Jinabhadra’s</w:t>
      </w:r>
      <w:proofErr w:type="spellEnd"/>
      <w:r>
        <w:rPr>
          <w:lang w:val="en-CA"/>
        </w:rPr>
        <w:t xml:space="preserve"> position. It is, however, an undeniable tendency throughout the history of philosophy.</w:t>
      </w:r>
      <w:r>
        <w:rPr>
          <w:lang w:val="en-CA"/>
        </w:rPr>
        <w:t xml:space="preserve"> </w:t>
      </w:r>
      <w:r>
        <w:t xml:space="preserve">  </w:t>
      </w:r>
    </w:p>
  </w:footnote>
  <w:footnote w:id="7">
    <w:p w14:paraId="13073514" w14:textId="4C2FEC9A" w:rsidR="009201FC" w:rsidRPr="0085783A" w:rsidRDefault="009201FC" w:rsidP="009201FC">
      <w:pPr>
        <w:pStyle w:val="FootnoteText"/>
      </w:pPr>
      <w:r>
        <w:rPr>
          <w:rStyle w:val="FootnoteReference"/>
        </w:rPr>
        <w:footnoteRef/>
      </w:r>
      <w:r>
        <w:t xml:space="preserve"> Some would respond to this by saying that there are more senses than five—see, for example, Fiona Macpherson (2011). She would say that </w:t>
      </w:r>
      <w:proofErr w:type="spellStart"/>
      <w:r>
        <w:t>gravisensing</w:t>
      </w:r>
      <w:proofErr w:type="spellEnd"/>
      <w:r>
        <w:t xml:space="preserve"> is just an example of an “extra” (as we might say) sense modality. Macpherson is certainly correct to say that there are sense modalities over and above the five (for example, the infrared “vision” that some snakes possess). But </w:t>
      </w:r>
      <w:r w:rsidR="00196E7A">
        <w:t>her list</w:t>
      </w:r>
      <w:r>
        <w:t>—</w:t>
      </w:r>
      <w:r>
        <w:rPr>
          <w:sz w:val="24"/>
        </w:rPr>
        <w:t>“</w:t>
      </w:r>
      <w:r w:rsidRPr="00BE7A40">
        <w:t xml:space="preserve">hunger, thirst, wet and dry, the weight of objects, fullness of the bladder, suffocation and respiration, sexual appetite, and </w:t>
      </w:r>
      <w:proofErr w:type="spellStart"/>
      <w:r w:rsidRPr="00BE7A40">
        <w:t>lactiferousness</w:t>
      </w:r>
      <w:proofErr w:type="spellEnd"/>
      <w:r>
        <w:t>” (</w:t>
      </w:r>
      <w:r>
        <w:rPr>
          <w:i/>
          <w:iCs/>
        </w:rPr>
        <w:t xml:space="preserve">ibid </w:t>
      </w:r>
      <w:r>
        <w:t>126)—</w:t>
      </w:r>
      <w:r w:rsidR="00196E7A">
        <w:t xml:space="preserve">contains a number of </w:t>
      </w:r>
      <w:r>
        <w:t>special purpose sensory capacities that regul</w:t>
      </w:r>
      <w:r w:rsidR="00196E7A">
        <w:t>ate the body without an associated impression. These are not really full-fledged “senses.”</w:t>
      </w:r>
    </w:p>
  </w:footnote>
  <w:footnote w:id="8">
    <w:p w14:paraId="3C2BB5E5" w14:textId="0999DDDF" w:rsidR="00CD6DF9" w:rsidRPr="001112F7" w:rsidRDefault="00CD6DF9" w:rsidP="00CD6DF9">
      <w:pPr>
        <w:pStyle w:val="FootnoteText"/>
      </w:pPr>
      <w:r>
        <w:rPr>
          <w:rStyle w:val="FootnoteReference"/>
        </w:rPr>
        <w:footnoteRef/>
      </w:r>
      <w:r>
        <w:t xml:space="preserve"> Bonnet’s work referred to by Moulton, </w:t>
      </w:r>
      <w:proofErr w:type="spellStart"/>
      <w:r>
        <w:t>Oliveti</w:t>
      </w:r>
      <w:proofErr w:type="spellEnd"/>
      <w:r>
        <w:t xml:space="preserve">, and </w:t>
      </w:r>
      <w:proofErr w:type="spellStart"/>
      <w:r>
        <w:t>Goriely</w:t>
      </w:r>
      <w:proofErr w:type="spellEnd"/>
      <w:r>
        <w:t xml:space="preserve"> (2020).</w:t>
      </w:r>
    </w:p>
  </w:footnote>
  <w:footnote w:id="9">
    <w:p w14:paraId="74D19D04" w14:textId="77777777" w:rsidR="00196E7A" w:rsidRPr="00930894" w:rsidRDefault="00196E7A" w:rsidP="00196E7A">
      <w:pPr>
        <w:pStyle w:val="FootnoteText"/>
        <w:rPr>
          <w:lang w:val="en-CA"/>
        </w:rPr>
      </w:pPr>
      <w:r>
        <w:rPr>
          <w:rStyle w:val="FootnoteReference"/>
        </w:rPr>
        <w:footnoteRef/>
      </w:r>
      <w:r>
        <w:t xml:space="preserve"> </w:t>
      </w:r>
      <w:r>
        <w:rPr>
          <w:lang w:val="en-CA"/>
        </w:rPr>
        <w:t xml:space="preserve">Darwin cites a number of other plant physiologists: Hugo De Vries, Sydney Howard Vines, A. B. Frank, and Julius von Sachs. Forty years after Darwin, Jagdish Chandra Bose, a Bengali physicist, studied electrical signalling in </w:t>
      </w:r>
      <w:r>
        <w:rPr>
          <w:i/>
          <w:lang w:val="en-CA"/>
        </w:rPr>
        <w:t xml:space="preserve">Mimosa </w:t>
      </w:r>
      <w:proofErr w:type="spellStart"/>
      <w:r>
        <w:rPr>
          <w:i/>
          <w:lang w:val="en-CA"/>
        </w:rPr>
        <w:t>pudica</w:t>
      </w:r>
      <w:proofErr w:type="spellEnd"/>
      <w:r>
        <w:rPr>
          <w:lang w:val="en-CA"/>
        </w:rPr>
        <w:t xml:space="preserve">. Every Indian child has taken delight in this plant’s habit of closing its leaves when touched. Darwin notes that this behaviour of </w:t>
      </w:r>
      <w:r>
        <w:rPr>
          <w:i/>
          <w:lang w:val="en-CA"/>
        </w:rPr>
        <w:t xml:space="preserve">M. </w:t>
      </w:r>
      <w:proofErr w:type="spellStart"/>
      <w:r>
        <w:rPr>
          <w:i/>
          <w:lang w:val="en-CA"/>
        </w:rPr>
        <w:t>pudica</w:t>
      </w:r>
      <w:proofErr w:type="spellEnd"/>
      <w:r>
        <w:rPr>
          <w:lang w:val="en-CA"/>
        </w:rPr>
        <w:t xml:space="preserve"> resembles sleep but says that the cause is different; this in itself indicates this behaviour is actively managed. (See </w:t>
      </w:r>
      <w:proofErr w:type="spellStart"/>
      <w:r>
        <w:rPr>
          <w:lang w:val="en-CA"/>
        </w:rPr>
        <w:t>Trewavas</w:t>
      </w:r>
      <w:proofErr w:type="spellEnd"/>
      <w:r>
        <w:rPr>
          <w:lang w:val="en-CA"/>
        </w:rPr>
        <w:t xml:space="preserve"> 2014, 16-18,</w:t>
      </w:r>
      <w:r>
        <w:rPr>
          <w:i/>
          <w:lang w:val="en-CA"/>
        </w:rPr>
        <w:t xml:space="preserve"> </w:t>
      </w:r>
      <w:r>
        <w:rPr>
          <w:lang w:val="en-CA"/>
        </w:rPr>
        <w:t xml:space="preserve">for an account of Bose’s work and </w:t>
      </w:r>
      <w:hyperlink r:id="rId1" w:history="1">
        <w:r w:rsidRPr="0038648C">
          <w:rPr>
            <w:rStyle w:val="Hyperlink"/>
            <w:rFonts w:ascii="Verdana" w:eastAsia="Times New Roman" w:hAnsi="Verdana"/>
            <w:bCs/>
            <w:sz w:val="19"/>
            <w:szCs w:val="19"/>
            <w:shd w:val="clear" w:color="auto" w:fill="FFFFFF"/>
            <w:lang w:val="en-US" w:eastAsia="en-US"/>
          </w:rPr>
          <w:t>http://tinyurl.com/gn6p2r4</w:t>
        </w:r>
      </w:hyperlink>
      <w:r>
        <w:rPr>
          <w:rFonts w:ascii="Verdana" w:eastAsia="Times New Roman" w:hAnsi="Verdana"/>
          <w:bCs/>
          <w:color w:val="000000"/>
          <w:sz w:val="19"/>
          <w:szCs w:val="19"/>
          <w:shd w:val="clear" w:color="auto" w:fill="FFFFFF"/>
          <w:lang w:val="en-US" w:eastAsia="en-US"/>
        </w:rPr>
        <w:t xml:space="preserve"> </w:t>
      </w:r>
      <w:r w:rsidRPr="00D21445">
        <w:rPr>
          <w:rFonts w:eastAsia="Times New Roman"/>
          <w:bCs/>
          <w:color w:val="000000"/>
          <w:szCs w:val="20"/>
          <w:shd w:val="clear" w:color="auto" w:fill="FFFFFF"/>
          <w:lang w:val="en-US" w:eastAsia="en-US"/>
        </w:rPr>
        <w:t>for a story</w:t>
      </w:r>
      <w:r>
        <w:rPr>
          <w:rFonts w:eastAsia="Times New Roman"/>
          <w:bCs/>
          <w:color w:val="000000"/>
          <w:szCs w:val="20"/>
          <w:shd w:val="clear" w:color="auto" w:fill="FFFFFF"/>
          <w:lang w:val="en-US" w:eastAsia="en-US"/>
        </w:rPr>
        <w:t xml:space="preserve"> in the </w:t>
      </w:r>
      <w:r>
        <w:rPr>
          <w:rFonts w:eastAsia="Times New Roman"/>
          <w:bCs/>
          <w:i/>
          <w:color w:val="000000"/>
          <w:szCs w:val="20"/>
          <w:shd w:val="clear" w:color="auto" w:fill="FFFFFF"/>
          <w:lang w:val="en-US" w:eastAsia="en-US"/>
        </w:rPr>
        <w:t>Independent</w:t>
      </w:r>
      <w:r w:rsidRPr="00D21445">
        <w:rPr>
          <w:rFonts w:eastAsia="Times New Roman"/>
          <w:bCs/>
          <w:color w:val="000000"/>
          <w:szCs w:val="20"/>
          <w:shd w:val="clear" w:color="auto" w:fill="FFFFFF"/>
          <w:lang w:val="en-US" w:eastAsia="en-US"/>
        </w:rPr>
        <w:t xml:space="preserve"> on </w:t>
      </w:r>
      <w:r>
        <w:rPr>
          <w:rFonts w:eastAsia="Times New Roman"/>
          <w:bCs/>
          <w:color w:val="000000"/>
          <w:szCs w:val="20"/>
          <w:shd w:val="clear" w:color="auto" w:fill="FFFFFF"/>
          <w:lang w:val="en-US" w:eastAsia="en-US"/>
        </w:rPr>
        <w:t xml:space="preserve">the </w:t>
      </w:r>
      <w:r w:rsidRPr="00D21445">
        <w:rPr>
          <w:rFonts w:eastAsia="Times New Roman"/>
          <w:bCs/>
          <w:color w:val="000000"/>
          <w:szCs w:val="20"/>
          <w:shd w:val="clear" w:color="auto" w:fill="FFFFFF"/>
          <w:lang w:val="en-US" w:eastAsia="en-US"/>
        </w:rPr>
        <w:t>Google Doodle</w:t>
      </w:r>
      <w:r>
        <w:rPr>
          <w:rFonts w:eastAsia="Times New Roman"/>
          <w:bCs/>
          <w:color w:val="000000"/>
          <w:szCs w:val="20"/>
          <w:shd w:val="clear" w:color="auto" w:fill="FFFFFF"/>
          <w:lang w:val="en-US" w:eastAsia="en-US"/>
        </w:rPr>
        <w:t xml:space="preserve"> that commemorates Bose</w:t>
      </w:r>
      <w:r w:rsidRPr="00D21445">
        <w:rPr>
          <w:rFonts w:eastAsia="Times New Roman"/>
          <w:bCs/>
          <w:color w:val="000000"/>
          <w:szCs w:val="20"/>
          <w:shd w:val="clear" w:color="auto" w:fill="FFFFFF"/>
          <w:lang w:val="en-US" w:eastAsia="en-US"/>
        </w:rPr>
        <w:t>.)</w:t>
      </w:r>
    </w:p>
  </w:footnote>
  <w:footnote w:id="10">
    <w:p w14:paraId="5D9E38DB" w14:textId="52E6CE37" w:rsidR="00AB5BBD" w:rsidRPr="001C1C1A" w:rsidRDefault="00AB5BBD">
      <w:pPr>
        <w:pStyle w:val="FootnoteText"/>
      </w:pPr>
      <w:r>
        <w:rPr>
          <w:rStyle w:val="FootnoteReference"/>
        </w:rPr>
        <w:footnoteRef/>
      </w:r>
      <w:r>
        <w:t xml:space="preserve"> </w:t>
      </w:r>
      <w:r w:rsidR="00A35A2D">
        <w:t>T</w:t>
      </w:r>
      <w:r w:rsidR="00C75EF8">
        <w:t>he</w:t>
      </w:r>
      <w:r>
        <w:t xml:space="preserve"> same </w:t>
      </w:r>
      <w:r w:rsidR="00C75EF8">
        <w:t>could be said</w:t>
      </w:r>
      <w:r w:rsidR="00413846">
        <w:t xml:space="preserve">, for example, </w:t>
      </w:r>
      <w:r>
        <w:t>about</w:t>
      </w:r>
      <w:r w:rsidR="00840DB8">
        <w:t xml:space="preserve"> </w:t>
      </w:r>
      <w:r w:rsidR="00413846">
        <w:t xml:space="preserve">the </w:t>
      </w:r>
      <w:r w:rsidR="00307312">
        <w:t xml:space="preserve">way ants </w:t>
      </w:r>
      <w:r w:rsidR="00413846">
        <w:t xml:space="preserve">use </w:t>
      </w:r>
      <w:r w:rsidR="00307312">
        <w:t>the polarization of the Sun’s light to determine direction and bearing</w:t>
      </w:r>
      <w:r w:rsidR="001C1C1A">
        <w:t>. The</w:t>
      </w:r>
      <w:r w:rsidR="00A028C8">
        <w:t xml:space="preserve"> navigation</w:t>
      </w:r>
      <w:r w:rsidR="00803854">
        <w:t xml:space="preserve">al states of these animals </w:t>
      </w:r>
      <w:proofErr w:type="gramStart"/>
      <w:r w:rsidR="00C475D4">
        <w:t>depends</w:t>
      </w:r>
      <w:proofErr w:type="gramEnd"/>
      <w:r w:rsidR="00C475D4">
        <w:t xml:space="preserve"> on </w:t>
      </w:r>
      <w:r w:rsidR="00217BDD">
        <w:t>the states of their polarization detectors</w:t>
      </w:r>
      <w:r w:rsidR="00750245">
        <w:t xml:space="preserve">; </w:t>
      </w:r>
      <w:r w:rsidR="00E931BF">
        <w:t>however</w:t>
      </w:r>
      <w:r w:rsidR="00662DDA">
        <w:t>, th</w:t>
      </w:r>
      <w:r w:rsidR="00C475D4">
        <w:t xml:space="preserve">is is </w:t>
      </w:r>
      <w:r w:rsidR="00662DDA">
        <w:rPr>
          <w:i/>
          <w:iCs/>
        </w:rPr>
        <w:t xml:space="preserve">not </w:t>
      </w:r>
      <w:r w:rsidR="00C475D4">
        <w:t xml:space="preserve">tantamount to </w:t>
      </w:r>
      <w:r w:rsidR="00662DDA">
        <w:t>represent</w:t>
      </w:r>
      <w:r w:rsidR="00C475D4">
        <w:t>ing</w:t>
      </w:r>
      <w:r w:rsidR="00662DDA">
        <w:t xml:space="preserve"> the Sun</w:t>
      </w:r>
      <w:r w:rsidR="00662DDA">
        <w:t xml:space="preserve"> </w:t>
      </w:r>
      <w:r w:rsidR="00217BDD">
        <w:t>or its light as objects distinct from themselves</w:t>
      </w:r>
      <w:r w:rsidR="001C1C1A">
        <w:t>.</w:t>
      </w:r>
      <w:r w:rsidR="006B38CF">
        <w:t xml:space="preserve"> (Thanks to a</w:t>
      </w:r>
      <w:r w:rsidR="00692C6A">
        <w:t>n anonymous</w:t>
      </w:r>
      <w:r w:rsidR="006B38CF">
        <w:t xml:space="preserve"> referee for </w:t>
      </w:r>
      <w:r w:rsidR="003233DB">
        <w:t xml:space="preserve">requesting </w:t>
      </w:r>
      <w:r w:rsidR="006B38CF">
        <w:t>this clarification.)</w:t>
      </w:r>
    </w:p>
  </w:footnote>
  <w:footnote w:id="11">
    <w:p w14:paraId="08F28B82" w14:textId="7D1BB743" w:rsidR="008D3D8F" w:rsidRPr="008D3D8F" w:rsidRDefault="008D3D8F">
      <w:pPr>
        <w:pStyle w:val="FootnoteText"/>
      </w:pPr>
      <w:r>
        <w:rPr>
          <w:rStyle w:val="FootnoteReference"/>
        </w:rPr>
        <w:footnoteRef/>
      </w:r>
      <w:r>
        <w:t xml:space="preserve"> </w:t>
      </w:r>
      <w:r>
        <w:t xml:space="preserve">The body schema is implicit in dorsal stream visual processing, or what I have called “motion-guiding vision” (Matthen 2005, </w:t>
      </w:r>
      <w:proofErr w:type="spellStart"/>
      <w:r>
        <w:t>ch.</w:t>
      </w:r>
      <w:proofErr w:type="spellEnd"/>
      <w:r>
        <w:t xml:space="preserve"> 13).</w:t>
      </w:r>
    </w:p>
  </w:footnote>
  <w:footnote w:id="12">
    <w:p w14:paraId="6EEDB89E" w14:textId="77777777" w:rsidR="00492EF5" w:rsidRPr="00956EE7" w:rsidRDefault="00492EF5" w:rsidP="00492EF5">
      <w:pPr>
        <w:pStyle w:val="FootnoteText"/>
      </w:pPr>
      <w:r>
        <w:rPr>
          <w:rStyle w:val="FootnoteReference"/>
        </w:rPr>
        <w:footnoteRef/>
      </w:r>
      <w:r>
        <w:t xml:space="preserve"> The term “cognitive map” was introduced by Tolman (1946, 1948) and made canonical by O’Keefe and Nadel’s (1978) classic work on the hippocampus.</w:t>
      </w:r>
    </w:p>
  </w:footnote>
  <w:footnote w:id="13">
    <w:p w14:paraId="0F82333B" w14:textId="029CB33E" w:rsidR="00227A57" w:rsidRPr="00227A57" w:rsidRDefault="00227A57">
      <w:pPr>
        <w:pStyle w:val="FootnoteText"/>
      </w:pPr>
      <w:r>
        <w:rPr>
          <w:rStyle w:val="FootnoteReference"/>
        </w:rPr>
        <w:footnoteRef/>
      </w:r>
      <w:r>
        <w:t xml:space="preserve"> </w:t>
      </w:r>
      <w:r w:rsidR="009F5C98">
        <w:t>Some “lower” animals, such as hymenopterans</w:t>
      </w:r>
      <w:r w:rsidR="0037558E">
        <w:t>,</w:t>
      </w:r>
      <w:r w:rsidR="00FD14FD">
        <w:t xml:space="preserve"> move</w:t>
      </w:r>
      <w:r w:rsidR="0037558E">
        <w:t xml:space="preserve"> about their habitat</w:t>
      </w:r>
      <w:r w:rsidR="00263480">
        <w:t xml:space="preserve">, but </w:t>
      </w:r>
      <w:r w:rsidR="00263480" w:rsidRPr="00C23267">
        <w:rPr>
          <w:i/>
          <w:iCs/>
        </w:rPr>
        <w:t>navigate</w:t>
      </w:r>
      <w:r w:rsidR="00263480">
        <w:t xml:space="preserve"> </w:t>
      </w:r>
      <w:r w:rsidR="00C23267">
        <w:t xml:space="preserve">(or move relative to a target) </w:t>
      </w:r>
      <w:r w:rsidR="00263480">
        <w:t>primarily to a home base (such as a nest). It is somewhat controversial whether such navigation demands a full cognitive map</w:t>
      </w:r>
      <w:r w:rsidR="006C5E46">
        <w:t xml:space="preserve"> or</w:t>
      </w:r>
      <w:r w:rsidR="00D663B6">
        <w:t xml:space="preserve"> spatial layout, </w:t>
      </w:r>
      <w:r w:rsidR="005E5442">
        <w:t>as opposed to a single homing vector</w:t>
      </w:r>
      <w:r w:rsidR="00263480">
        <w:t>.</w:t>
      </w:r>
      <w:r w:rsidR="00676604">
        <w:t xml:space="preserve"> See Wang et al (2023) for </w:t>
      </w:r>
      <w:r w:rsidR="004416F0">
        <w:t xml:space="preserve">discussion and for </w:t>
      </w:r>
      <w:r w:rsidR="0092406F">
        <w:t xml:space="preserve">compelling </w:t>
      </w:r>
      <w:r w:rsidR="00676604">
        <w:t>evidence</w:t>
      </w:r>
      <w:r w:rsidR="004416F0">
        <w:t xml:space="preserve"> that honey-bees possess a full cognitive map.</w:t>
      </w:r>
      <w:r w:rsidR="002F2C66">
        <w:t xml:space="preserve"> </w:t>
      </w:r>
      <w:r w:rsidR="00C27AB6">
        <w:t>H</w:t>
      </w:r>
      <w:r w:rsidR="002F2C66">
        <w:t>owever</w:t>
      </w:r>
      <w:r w:rsidR="00C27AB6">
        <w:t xml:space="preserve"> this may be, it is clear that these animals have sensorimotor othering impressions</w:t>
      </w:r>
      <w:r w:rsidR="001F0381">
        <w:t xml:space="preserve">. </w:t>
      </w:r>
      <w:r w:rsidR="00BD1AC9">
        <w:t>For t</w:t>
      </w:r>
      <w:r w:rsidR="001F0381">
        <w:t>hey pick up and transport food from distant locations to their nest.</w:t>
      </w:r>
      <w:r w:rsidR="00C27AB6">
        <w:t xml:space="preserve"> </w:t>
      </w:r>
    </w:p>
  </w:footnote>
  <w:footnote w:id="14">
    <w:p w14:paraId="7048688C" w14:textId="67918FC5" w:rsidR="00220491" w:rsidRPr="00220491" w:rsidRDefault="00220491">
      <w:pPr>
        <w:pStyle w:val="FootnoteText"/>
      </w:pPr>
      <w:r>
        <w:rPr>
          <w:rStyle w:val="FootnoteReference"/>
        </w:rPr>
        <w:footnoteRef/>
      </w:r>
      <w:r>
        <w:t xml:space="preserve"> See </w:t>
      </w:r>
      <w:r>
        <w:t xml:space="preserve">Rodriguez </w:t>
      </w:r>
      <w:r>
        <w:t>et. al.(</w:t>
      </w:r>
      <w:r>
        <w:t>2021</w:t>
      </w:r>
      <w:r>
        <w:t>)</w:t>
      </w:r>
      <w:r w:rsidR="00B52547">
        <w:t xml:space="preserve">. Rodriguez </w:t>
      </w:r>
      <w:r w:rsidR="00216172">
        <w:t>s</w:t>
      </w:r>
      <w:r w:rsidR="00B52547">
        <w:t>uggest</w:t>
      </w:r>
      <w:r w:rsidR="00216172">
        <w:t>s</w:t>
      </w:r>
      <w:r w:rsidR="00B52547">
        <w:t xml:space="preserve"> that </w:t>
      </w:r>
      <w:r w:rsidR="00216172">
        <w:t xml:space="preserve">teleost </w:t>
      </w:r>
      <w:r w:rsidR="00B52547">
        <w:t xml:space="preserve">fish have a homologue of </w:t>
      </w:r>
      <w:r w:rsidR="00216172">
        <w:t>the hippocampus.</w:t>
      </w:r>
    </w:p>
  </w:footnote>
  <w:footnote w:id="15">
    <w:p w14:paraId="5D4FE6C8" w14:textId="3D446068" w:rsidR="007F2BBD" w:rsidRPr="007F2BBD" w:rsidRDefault="007F2BBD">
      <w:pPr>
        <w:pStyle w:val="FootnoteText"/>
      </w:pPr>
      <w:r>
        <w:rPr>
          <w:rStyle w:val="FootnoteReference"/>
        </w:rPr>
        <w:footnoteRef/>
      </w:r>
      <w:r>
        <w:t xml:space="preserve"> For a discussion of hunger along these lines, see Matthen (2023).</w:t>
      </w:r>
    </w:p>
  </w:footnote>
  <w:footnote w:id="16">
    <w:p w14:paraId="658F0E99" w14:textId="44567746" w:rsidR="00C77C78" w:rsidRPr="00C77C78" w:rsidRDefault="00C77C78">
      <w:pPr>
        <w:pStyle w:val="FootnoteText"/>
        <w:rPr>
          <w:lang w:val="en-CA"/>
        </w:rPr>
      </w:pPr>
      <w:r>
        <w:rPr>
          <w:rStyle w:val="FootnoteReference"/>
        </w:rPr>
        <w:footnoteRef/>
      </w:r>
      <w:r>
        <w:t xml:space="preserve"> </w:t>
      </w:r>
      <w:r w:rsidR="003661BC">
        <w:rPr>
          <w:lang w:val="en-CA"/>
        </w:rPr>
        <w:t>Let’s say</w:t>
      </w:r>
      <w:r w:rsidR="006653B7">
        <w:rPr>
          <w:lang w:val="en-CA"/>
        </w:rPr>
        <w:t>, for the sake of simplicity,</w:t>
      </w:r>
      <w:r w:rsidR="003661BC">
        <w:rPr>
          <w:lang w:val="en-CA"/>
        </w:rPr>
        <w:t xml:space="preserve"> that genotype A is more similar to B than to C if it takes fewer mutations to get from A to B</w:t>
      </w:r>
      <w:r w:rsidR="006653B7">
        <w:rPr>
          <w:lang w:val="en-CA"/>
        </w:rPr>
        <w:t xml:space="preserve"> than from A to C. </w:t>
      </w:r>
    </w:p>
  </w:footnote>
  <w:footnote w:id="17">
    <w:p w14:paraId="41C4C056" w14:textId="6C20ED18" w:rsidR="00383096" w:rsidRPr="00383096" w:rsidRDefault="00383096">
      <w:pPr>
        <w:pStyle w:val="FootnoteText"/>
        <w:rPr>
          <w:lang w:val="en-CA"/>
        </w:rPr>
      </w:pPr>
      <w:r>
        <w:rPr>
          <w:rStyle w:val="FootnoteReference"/>
        </w:rPr>
        <w:footnoteRef/>
      </w:r>
      <w:r>
        <w:t xml:space="preserve"> </w:t>
      </w:r>
      <w:r>
        <w:rPr>
          <w:lang w:val="en-CA"/>
        </w:rPr>
        <w:t xml:space="preserve">See </w:t>
      </w:r>
      <w:r w:rsidR="00943373">
        <w:rPr>
          <w:lang w:val="en-CA"/>
        </w:rPr>
        <w:t xml:space="preserve">Massa and Gilroy (2003) </w:t>
      </w:r>
      <w:r w:rsidR="00C612C0">
        <w:rPr>
          <w:lang w:val="en-CA"/>
        </w:rPr>
        <w:t>suggest that pressure on th</w:t>
      </w:r>
      <w:r w:rsidR="0039463C">
        <w:rPr>
          <w:lang w:val="en-CA"/>
        </w:rPr>
        <w:t>e root deactivates</w:t>
      </w:r>
      <w:r w:rsidR="00941F9C">
        <w:rPr>
          <w:lang w:val="en-CA"/>
        </w:rPr>
        <w:t xml:space="preserve"> the </w:t>
      </w:r>
      <w:proofErr w:type="spellStart"/>
      <w:r w:rsidR="00941F9C">
        <w:rPr>
          <w:lang w:val="en-CA"/>
        </w:rPr>
        <w:t>gravisensors</w:t>
      </w:r>
      <w:proofErr w:type="spellEnd"/>
      <w:r w:rsidR="00637DBC">
        <w:rPr>
          <w:lang w:val="en-CA"/>
        </w:rPr>
        <w:t xml:space="preserve"> and thus causes the root </w:t>
      </w:r>
      <w:r w:rsidR="00761852">
        <w:rPr>
          <w:lang w:val="en-CA"/>
        </w:rPr>
        <w:t>to grow along the barrier</w:t>
      </w:r>
      <w:r w:rsidR="00131640">
        <w:rPr>
          <w:lang w:val="en-CA"/>
        </w:rPr>
        <w:t xml:space="preserve">. Of course, this doesn’t ensure that the root will emerge on the other side of the barrier relative to the nutrition or wetness gradients. </w:t>
      </w:r>
    </w:p>
  </w:footnote>
  <w:footnote w:id="18">
    <w:p w14:paraId="74E96564" w14:textId="36A93D87" w:rsidR="00DB3267" w:rsidRPr="00DB3267" w:rsidRDefault="00DB3267">
      <w:pPr>
        <w:pStyle w:val="FootnoteText"/>
        <w:rPr>
          <w:lang w:val="en-CA"/>
        </w:rPr>
      </w:pPr>
      <w:r>
        <w:rPr>
          <w:rStyle w:val="FootnoteReference"/>
        </w:rPr>
        <w:footnoteRef/>
      </w:r>
      <w:r>
        <w:t xml:space="preserve"> </w:t>
      </w:r>
      <w:r w:rsidR="009B4461">
        <w:rPr>
          <w:lang w:val="en-CA"/>
        </w:rPr>
        <w:t xml:space="preserve">See Tolman (1948) for discussion. </w:t>
      </w:r>
    </w:p>
  </w:footnote>
  <w:footnote w:id="19">
    <w:p w14:paraId="00E61AE9" w14:textId="144CFE79" w:rsidR="00983643" w:rsidRPr="00983643" w:rsidRDefault="00983643">
      <w:pPr>
        <w:pStyle w:val="FootnoteText"/>
        <w:rPr>
          <w:lang w:val="en-CA"/>
        </w:rPr>
      </w:pPr>
      <w:r>
        <w:rPr>
          <w:rStyle w:val="FootnoteReference"/>
        </w:rPr>
        <w:footnoteRef/>
      </w:r>
      <w:r>
        <w:t xml:space="preserve"> </w:t>
      </w:r>
      <w:r w:rsidR="0089300A">
        <w:rPr>
          <w:lang w:val="en-CA"/>
        </w:rPr>
        <w:t xml:space="preserve">May Britt Moser’s </w:t>
      </w:r>
      <w:r w:rsidR="00FF68E9">
        <w:rPr>
          <w:lang w:val="en-CA"/>
        </w:rPr>
        <w:t>(</w:t>
      </w:r>
      <w:r w:rsidR="00EF1209">
        <w:rPr>
          <w:lang w:val="en-CA"/>
        </w:rPr>
        <w:t>2014</w:t>
      </w:r>
      <w:r w:rsidR="00FF68E9">
        <w:rPr>
          <w:lang w:val="en-CA"/>
        </w:rPr>
        <w:t>)</w:t>
      </w:r>
      <w:r w:rsidR="00EF1209">
        <w:rPr>
          <w:lang w:val="en-CA"/>
        </w:rPr>
        <w:t xml:space="preserve"> </w:t>
      </w:r>
      <w:r w:rsidR="0089300A">
        <w:rPr>
          <w:lang w:val="en-CA"/>
        </w:rPr>
        <w:t>Nobel Prize Lecture</w:t>
      </w:r>
      <w:r w:rsidR="00EF1209">
        <w:rPr>
          <w:lang w:val="en-CA"/>
        </w:rPr>
        <w:t xml:space="preserve"> gives a good and accessible narrative account of these discoveries.</w:t>
      </w:r>
      <w:r w:rsidR="0089300A">
        <w:rPr>
          <w:lang w:val="en-CA"/>
        </w:rPr>
        <w:t xml:space="preserve"> </w:t>
      </w:r>
    </w:p>
  </w:footnote>
  <w:footnote w:id="20">
    <w:p w14:paraId="1D7B0AC5" w14:textId="4EF8085F" w:rsidR="00A90B75" w:rsidRPr="00A90B75" w:rsidRDefault="00A90B75">
      <w:pPr>
        <w:pStyle w:val="FootnoteText"/>
        <w:rPr>
          <w:lang w:val="en-CA"/>
        </w:rPr>
      </w:pPr>
      <w:r>
        <w:rPr>
          <w:rStyle w:val="FootnoteReference"/>
        </w:rPr>
        <w:footnoteRef/>
      </w:r>
      <w:r>
        <w:t xml:space="preserve"> </w:t>
      </w:r>
      <w:r>
        <w:rPr>
          <w:lang w:val="en-CA"/>
        </w:rPr>
        <w:t>I am very grateful to Peter Schulte</w:t>
      </w:r>
      <w:r w:rsidR="0029732C">
        <w:rPr>
          <w:lang w:val="en-CA"/>
        </w:rPr>
        <w:t xml:space="preserve"> and an anonymous referee for </w:t>
      </w:r>
      <w:r w:rsidR="008665BD">
        <w:rPr>
          <w:lang w:val="en-CA"/>
        </w:rPr>
        <w:t>extremely helpful and constructive comments.</w:t>
      </w:r>
      <w:r w:rsidR="002B2298">
        <w:rPr>
          <w:lang w:val="en-CA"/>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1E00" w14:textId="5D2F3A3A" w:rsidR="00844529" w:rsidRPr="00D01E0A" w:rsidRDefault="00D01E0A" w:rsidP="00844529">
    <w:pPr>
      <w:pStyle w:val="Header"/>
      <w:jc w:val="center"/>
      <w:rPr>
        <w:i/>
        <w:lang w:val="en-CA"/>
      </w:rPr>
    </w:pPr>
    <w:r>
      <w:rPr>
        <w:i/>
        <w:lang w:val="en-CA"/>
      </w:rPr>
      <w:t>PLANTS SENSE</w:t>
    </w:r>
    <w:r w:rsidR="00A96BE9">
      <w:rPr>
        <w:i/>
        <w:lang w:val="en-CA"/>
      </w:rPr>
      <w:t>.</w:t>
    </w:r>
    <w:r>
      <w:rPr>
        <w:i/>
        <w:lang w:val="en-CA"/>
      </w:rPr>
      <w:t xml:space="preserve"> BUT </w:t>
    </w:r>
    <w:r w:rsidR="00A96BE9">
      <w:rPr>
        <w:i/>
        <w:lang w:val="en-CA"/>
      </w:rPr>
      <w:t>ONLY ANIMALS</w:t>
    </w:r>
    <w:r>
      <w:rPr>
        <w:i/>
        <w:lang w:val="en-CA"/>
      </w:rPr>
      <w:t xml:space="preserve"> PERCEIVE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173F"/>
    <w:multiLevelType w:val="hybridMultilevel"/>
    <w:tmpl w:val="11F8D14C"/>
    <w:lvl w:ilvl="0" w:tplc="7AA6CF66">
      <w:start w:val="1"/>
      <w:numFmt w:val="upperRoman"/>
      <w:pStyle w:val="Heading3"/>
      <w:lvlText w:val="%1."/>
      <w:lvlJc w:val="right"/>
      <w:pPr>
        <w:ind w:left="1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D144473"/>
    <w:multiLevelType w:val="hybridMultilevel"/>
    <w:tmpl w:val="5406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6D0733"/>
    <w:multiLevelType w:val="hybridMultilevel"/>
    <w:tmpl w:val="C110F750"/>
    <w:lvl w:ilvl="0" w:tplc="384625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11C6729"/>
    <w:multiLevelType w:val="hybridMultilevel"/>
    <w:tmpl w:val="6CAEBB16"/>
    <w:lvl w:ilvl="0" w:tplc="89924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C94CAD"/>
    <w:multiLevelType w:val="hybridMultilevel"/>
    <w:tmpl w:val="A5E27984"/>
    <w:lvl w:ilvl="0" w:tplc="68005E04">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175DD6"/>
    <w:multiLevelType w:val="hybridMultilevel"/>
    <w:tmpl w:val="43D6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BF791D"/>
    <w:multiLevelType w:val="multilevel"/>
    <w:tmpl w:val="3D66C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D92972"/>
    <w:multiLevelType w:val="hybridMultilevel"/>
    <w:tmpl w:val="4682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0251D"/>
    <w:multiLevelType w:val="hybridMultilevel"/>
    <w:tmpl w:val="49E418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744E6"/>
    <w:multiLevelType w:val="hybridMultilevel"/>
    <w:tmpl w:val="1C2061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C7216A"/>
    <w:multiLevelType w:val="hybridMultilevel"/>
    <w:tmpl w:val="FBFEEE72"/>
    <w:lvl w:ilvl="0" w:tplc="EF60FE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4D3236"/>
    <w:multiLevelType w:val="multilevel"/>
    <w:tmpl w:val="43D6F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B35E91"/>
    <w:multiLevelType w:val="hybridMultilevel"/>
    <w:tmpl w:val="4EE2B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094BCD"/>
    <w:multiLevelType w:val="hybridMultilevel"/>
    <w:tmpl w:val="63ECD7D4"/>
    <w:lvl w:ilvl="0" w:tplc="18EC8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C3347C"/>
    <w:multiLevelType w:val="hybridMultilevel"/>
    <w:tmpl w:val="691CB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36356996">
    <w:abstractNumId w:val="0"/>
  </w:num>
  <w:num w:numId="2" w16cid:durableId="531187889">
    <w:abstractNumId w:val="14"/>
  </w:num>
  <w:num w:numId="3" w16cid:durableId="47458685">
    <w:abstractNumId w:val="4"/>
  </w:num>
  <w:num w:numId="4" w16cid:durableId="780031535">
    <w:abstractNumId w:val="8"/>
  </w:num>
  <w:num w:numId="5" w16cid:durableId="1720934600">
    <w:abstractNumId w:val="12"/>
  </w:num>
  <w:num w:numId="6" w16cid:durableId="367028918">
    <w:abstractNumId w:val="9"/>
  </w:num>
  <w:num w:numId="7" w16cid:durableId="2053723708">
    <w:abstractNumId w:val="1"/>
  </w:num>
  <w:num w:numId="8" w16cid:durableId="1035928875">
    <w:abstractNumId w:val="5"/>
  </w:num>
  <w:num w:numId="9" w16cid:durableId="1615598845">
    <w:abstractNumId w:val="11"/>
  </w:num>
  <w:num w:numId="10" w16cid:durableId="1329357999">
    <w:abstractNumId w:val="7"/>
  </w:num>
  <w:num w:numId="11" w16cid:durableId="2108889187">
    <w:abstractNumId w:val="6"/>
  </w:num>
  <w:num w:numId="12" w16cid:durableId="1277525787">
    <w:abstractNumId w:val="10"/>
  </w:num>
  <w:num w:numId="13" w16cid:durableId="1218972847">
    <w:abstractNumId w:val="3"/>
  </w:num>
  <w:num w:numId="14" w16cid:durableId="353503532">
    <w:abstractNumId w:val="2"/>
  </w:num>
  <w:num w:numId="15" w16cid:durableId="11522090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84B"/>
    <w:rsid w:val="00000D3C"/>
    <w:rsid w:val="00000F12"/>
    <w:rsid w:val="0000189A"/>
    <w:rsid w:val="000019F0"/>
    <w:rsid w:val="00001E4F"/>
    <w:rsid w:val="00002978"/>
    <w:rsid w:val="00003E02"/>
    <w:rsid w:val="00004CCF"/>
    <w:rsid w:val="00005AF0"/>
    <w:rsid w:val="000068C5"/>
    <w:rsid w:val="00007980"/>
    <w:rsid w:val="000102B6"/>
    <w:rsid w:val="0001124F"/>
    <w:rsid w:val="00012E6C"/>
    <w:rsid w:val="00013464"/>
    <w:rsid w:val="00013A99"/>
    <w:rsid w:val="00013B40"/>
    <w:rsid w:val="00013C85"/>
    <w:rsid w:val="00013EC5"/>
    <w:rsid w:val="0001463F"/>
    <w:rsid w:val="00014909"/>
    <w:rsid w:val="00014D6F"/>
    <w:rsid w:val="0001569B"/>
    <w:rsid w:val="000159B5"/>
    <w:rsid w:val="00015CA8"/>
    <w:rsid w:val="00016020"/>
    <w:rsid w:val="00016624"/>
    <w:rsid w:val="00016891"/>
    <w:rsid w:val="00016FC3"/>
    <w:rsid w:val="00017B89"/>
    <w:rsid w:val="00017C05"/>
    <w:rsid w:val="00017D2C"/>
    <w:rsid w:val="00017EB6"/>
    <w:rsid w:val="000204FB"/>
    <w:rsid w:val="00020884"/>
    <w:rsid w:val="00020CD0"/>
    <w:rsid w:val="00022D4A"/>
    <w:rsid w:val="000233F4"/>
    <w:rsid w:val="0002433E"/>
    <w:rsid w:val="0002492B"/>
    <w:rsid w:val="0002513C"/>
    <w:rsid w:val="0002530B"/>
    <w:rsid w:val="00025440"/>
    <w:rsid w:val="00025C51"/>
    <w:rsid w:val="00026193"/>
    <w:rsid w:val="00026EE7"/>
    <w:rsid w:val="00027B81"/>
    <w:rsid w:val="0003158B"/>
    <w:rsid w:val="00031DAE"/>
    <w:rsid w:val="000325C1"/>
    <w:rsid w:val="00032809"/>
    <w:rsid w:val="0003337D"/>
    <w:rsid w:val="0003354A"/>
    <w:rsid w:val="00033741"/>
    <w:rsid w:val="00035A30"/>
    <w:rsid w:val="00036EDA"/>
    <w:rsid w:val="0003768B"/>
    <w:rsid w:val="00041A77"/>
    <w:rsid w:val="000420D0"/>
    <w:rsid w:val="00042CD9"/>
    <w:rsid w:val="00042E4D"/>
    <w:rsid w:val="00043DD1"/>
    <w:rsid w:val="00044C06"/>
    <w:rsid w:val="00045050"/>
    <w:rsid w:val="00045A24"/>
    <w:rsid w:val="00045F48"/>
    <w:rsid w:val="000472E0"/>
    <w:rsid w:val="00047EA7"/>
    <w:rsid w:val="0005011E"/>
    <w:rsid w:val="00050ED9"/>
    <w:rsid w:val="000522DE"/>
    <w:rsid w:val="00052EF9"/>
    <w:rsid w:val="00053211"/>
    <w:rsid w:val="00054859"/>
    <w:rsid w:val="00054C9F"/>
    <w:rsid w:val="00056911"/>
    <w:rsid w:val="00057650"/>
    <w:rsid w:val="00057C26"/>
    <w:rsid w:val="000602A3"/>
    <w:rsid w:val="000605B0"/>
    <w:rsid w:val="00060B66"/>
    <w:rsid w:val="00060C2A"/>
    <w:rsid w:val="00060C72"/>
    <w:rsid w:val="0006102A"/>
    <w:rsid w:val="00061DD9"/>
    <w:rsid w:val="0006233D"/>
    <w:rsid w:val="000628B0"/>
    <w:rsid w:val="00063060"/>
    <w:rsid w:val="00063695"/>
    <w:rsid w:val="000659A4"/>
    <w:rsid w:val="00065F5D"/>
    <w:rsid w:val="0006614C"/>
    <w:rsid w:val="0006622B"/>
    <w:rsid w:val="0006629A"/>
    <w:rsid w:val="000664E3"/>
    <w:rsid w:val="00066922"/>
    <w:rsid w:val="00066E68"/>
    <w:rsid w:val="0006719C"/>
    <w:rsid w:val="0006753A"/>
    <w:rsid w:val="000703D6"/>
    <w:rsid w:val="00071A9B"/>
    <w:rsid w:val="00071B45"/>
    <w:rsid w:val="0007209B"/>
    <w:rsid w:val="000721D3"/>
    <w:rsid w:val="00072B14"/>
    <w:rsid w:val="00073167"/>
    <w:rsid w:val="000731DA"/>
    <w:rsid w:val="0007417D"/>
    <w:rsid w:val="000748BA"/>
    <w:rsid w:val="00075321"/>
    <w:rsid w:val="000759C8"/>
    <w:rsid w:val="00075EAD"/>
    <w:rsid w:val="000760DF"/>
    <w:rsid w:val="00076676"/>
    <w:rsid w:val="00076822"/>
    <w:rsid w:val="000768E7"/>
    <w:rsid w:val="00076984"/>
    <w:rsid w:val="00076B6E"/>
    <w:rsid w:val="00076F75"/>
    <w:rsid w:val="0008046B"/>
    <w:rsid w:val="00080B1E"/>
    <w:rsid w:val="00080B52"/>
    <w:rsid w:val="00080C18"/>
    <w:rsid w:val="00081E85"/>
    <w:rsid w:val="000828E6"/>
    <w:rsid w:val="00082DDF"/>
    <w:rsid w:val="00082FDB"/>
    <w:rsid w:val="000831F0"/>
    <w:rsid w:val="000837E2"/>
    <w:rsid w:val="00084422"/>
    <w:rsid w:val="00084467"/>
    <w:rsid w:val="0008447E"/>
    <w:rsid w:val="00084DDE"/>
    <w:rsid w:val="00085AAD"/>
    <w:rsid w:val="000866C0"/>
    <w:rsid w:val="00086AC4"/>
    <w:rsid w:val="00086DE6"/>
    <w:rsid w:val="00087AD9"/>
    <w:rsid w:val="00090CBD"/>
    <w:rsid w:val="0009135B"/>
    <w:rsid w:val="00091B4F"/>
    <w:rsid w:val="00094CCA"/>
    <w:rsid w:val="00094F21"/>
    <w:rsid w:val="00095770"/>
    <w:rsid w:val="00095DBA"/>
    <w:rsid w:val="00096352"/>
    <w:rsid w:val="00097011"/>
    <w:rsid w:val="00097DE2"/>
    <w:rsid w:val="000A0935"/>
    <w:rsid w:val="000A0D0C"/>
    <w:rsid w:val="000A0DBA"/>
    <w:rsid w:val="000A1A53"/>
    <w:rsid w:val="000A1EDD"/>
    <w:rsid w:val="000A2C8F"/>
    <w:rsid w:val="000A2E6A"/>
    <w:rsid w:val="000A3ED3"/>
    <w:rsid w:val="000A55BA"/>
    <w:rsid w:val="000A5974"/>
    <w:rsid w:val="000A5FA8"/>
    <w:rsid w:val="000A64D8"/>
    <w:rsid w:val="000A6E8F"/>
    <w:rsid w:val="000A73A9"/>
    <w:rsid w:val="000B147F"/>
    <w:rsid w:val="000B1552"/>
    <w:rsid w:val="000B280C"/>
    <w:rsid w:val="000B29A7"/>
    <w:rsid w:val="000B2B39"/>
    <w:rsid w:val="000B31F9"/>
    <w:rsid w:val="000B343C"/>
    <w:rsid w:val="000B35F8"/>
    <w:rsid w:val="000B4C4A"/>
    <w:rsid w:val="000B4E63"/>
    <w:rsid w:val="000B54D3"/>
    <w:rsid w:val="000B650C"/>
    <w:rsid w:val="000B6ADB"/>
    <w:rsid w:val="000B7CED"/>
    <w:rsid w:val="000C04DF"/>
    <w:rsid w:val="000C0C90"/>
    <w:rsid w:val="000C1A1D"/>
    <w:rsid w:val="000C2268"/>
    <w:rsid w:val="000C3AB4"/>
    <w:rsid w:val="000C475C"/>
    <w:rsid w:val="000C4A89"/>
    <w:rsid w:val="000C4B30"/>
    <w:rsid w:val="000C4E27"/>
    <w:rsid w:val="000C5381"/>
    <w:rsid w:val="000C53B4"/>
    <w:rsid w:val="000C6067"/>
    <w:rsid w:val="000C7068"/>
    <w:rsid w:val="000C7F8C"/>
    <w:rsid w:val="000D0245"/>
    <w:rsid w:val="000D078F"/>
    <w:rsid w:val="000D0B8F"/>
    <w:rsid w:val="000D13EF"/>
    <w:rsid w:val="000D26E8"/>
    <w:rsid w:val="000D2896"/>
    <w:rsid w:val="000D30F2"/>
    <w:rsid w:val="000D31DA"/>
    <w:rsid w:val="000D3828"/>
    <w:rsid w:val="000D3985"/>
    <w:rsid w:val="000D417D"/>
    <w:rsid w:val="000D4420"/>
    <w:rsid w:val="000D49A5"/>
    <w:rsid w:val="000D4CEA"/>
    <w:rsid w:val="000D5674"/>
    <w:rsid w:val="000D5908"/>
    <w:rsid w:val="000D599B"/>
    <w:rsid w:val="000D5DFE"/>
    <w:rsid w:val="000D654F"/>
    <w:rsid w:val="000D6697"/>
    <w:rsid w:val="000D6A3B"/>
    <w:rsid w:val="000D6BD5"/>
    <w:rsid w:val="000D6DAB"/>
    <w:rsid w:val="000D7016"/>
    <w:rsid w:val="000E13B1"/>
    <w:rsid w:val="000E1CF6"/>
    <w:rsid w:val="000E1D1E"/>
    <w:rsid w:val="000E358B"/>
    <w:rsid w:val="000E39E3"/>
    <w:rsid w:val="000E5C91"/>
    <w:rsid w:val="000E5F8B"/>
    <w:rsid w:val="000E64FB"/>
    <w:rsid w:val="000E6B4B"/>
    <w:rsid w:val="000E6C63"/>
    <w:rsid w:val="000E6D51"/>
    <w:rsid w:val="000E76AF"/>
    <w:rsid w:val="000E77CD"/>
    <w:rsid w:val="000E7C56"/>
    <w:rsid w:val="000F1242"/>
    <w:rsid w:val="000F2254"/>
    <w:rsid w:val="000F28FA"/>
    <w:rsid w:val="000F3110"/>
    <w:rsid w:val="000F3712"/>
    <w:rsid w:val="000F37B7"/>
    <w:rsid w:val="000F3B10"/>
    <w:rsid w:val="000F4D66"/>
    <w:rsid w:val="000F532C"/>
    <w:rsid w:val="000F6939"/>
    <w:rsid w:val="000F6D08"/>
    <w:rsid w:val="000F6F46"/>
    <w:rsid w:val="000F7E5B"/>
    <w:rsid w:val="0010080C"/>
    <w:rsid w:val="00100898"/>
    <w:rsid w:val="001013EF"/>
    <w:rsid w:val="00102F55"/>
    <w:rsid w:val="00104BDC"/>
    <w:rsid w:val="00105279"/>
    <w:rsid w:val="001057C1"/>
    <w:rsid w:val="0010584B"/>
    <w:rsid w:val="00106777"/>
    <w:rsid w:val="00106908"/>
    <w:rsid w:val="0010744F"/>
    <w:rsid w:val="00107529"/>
    <w:rsid w:val="001075DA"/>
    <w:rsid w:val="0010791F"/>
    <w:rsid w:val="001101E7"/>
    <w:rsid w:val="001112F7"/>
    <w:rsid w:val="001113D2"/>
    <w:rsid w:val="00112335"/>
    <w:rsid w:val="0011299D"/>
    <w:rsid w:val="00112A03"/>
    <w:rsid w:val="00113F8E"/>
    <w:rsid w:val="001142B0"/>
    <w:rsid w:val="00115991"/>
    <w:rsid w:val="0011605B"/>
    <w:rsid w:val="001160F7"/>
    <w:rsid w:val="0011639C"/>
    <w:rsid w:val="001173C1"/>
    <w:rsid w:val="0011768E"/>
    <w:rsid w:val="0012010B"/>
    <w:rsid w:val="00120ADD"/>
    <w:rsid w:val="0012130C"/>
    <w:rsid w:val="00121DA7"/>
    <w:rsid w:val="0012268A"/>
    <w:rsid w:val="00122FAA"/>
    <w:rsid w:val="00123B98"/>
    <w:rsid w:val="00124B8E"/>
    <w:rsid w:val="00125E9D"/>
    <w:rsid w:val="00126FBD"/>
    <w:rsid w:val="00127CE3"/>
    <w:rsid w:val="00131640"/>
    <w:rsid w:val="001326AD"/>
    <w:rsid w:val="00133E86"/>
    <w:rsid w:val="0013404A"/>
    <w:rsid w:val="001340F2"/>
    <w:rsid w:val="001343FE"/>
    <w:rsid w:val="00134C51"/>
    <w:rsid w:val="00134CB4"/>
    <w:rsid w:val="0013538F"/>
    <w:rsid w:val="00135B87"/>
    <w:rsid w:val="00136936"/>
    <w:rsid w:val="00136A68"/>
    <w:rsid w:val="001372C0"/>
    <w:rsid w:val="00140A20"/>
    <w:rsid w:val="001420DE"/>
    <w:rsid w:val="00144903"/>
    <w:rsid w:val="00145791"/>
    <w:rsid w:val="00145A81"/>
    <w:rsid w:val="00146627"/>
    <w:rsid w:val="0014699A"/>
    <w:rsid w:val="00146D06"/>
    <w:rsid w:val="0015193D"/>
    <w:rsid w:val="00151D2B"/>
    <w:rsid w:val="00153550"/>
    <w:rsid w:val="00153F6C"/>
    <w:rsid w:val="00154370"/>
    <w:rsid w:val="00154A13"/>
    <w:rsid w:val="0015524F"/>
    <w:rsid w:val="00155977"/>
    <w:rsid w:val="00155AEF"/>
    <w:rsid w:val="00155B72"/>
    <w:rsid w:val="00155FD2"/>
    <w:rsid w:val="001567C3"/>
    <w:rsid w:val="00156D51"/>
    <w:rsid w:val="00156E5D"/>
    <w:rsid w:val="00157816"/>
    <w:rsid w:val="001609DE"/>
    <w:rsid w:val="00160D98"/>
    <w:rsid w:val="00160ECE"/>
    <w:rsid w:val="00161586"/>
    <w:rsid w:val="001615B4"/>
    <w:rsid w:val="00161F9B"/>
    <w:rsid w:val="001621F0"/>
    <w:rsid w:val="00162DD1"/>
    <w:rsid w:val="00163410"/>
    <w:rsid w:val="0016450C"/>
    <w:rsid w:val="001649C1"/>
    <w:rsid w:val="00165438"/>
    <w:rsid w:val="00165451"/>
    <w:rsid w:val="001654B3"/>
    <w:rsid w:val="00165636"/>
    <w:rsid w:val="00166971"/>
    <w:rsid w:val="0016756D"/>
    <w:rsid w:val="001676B8"/>
    <w:rsid w:val="00167D17"/>
    <w:rsid w:val="0017035F"/>
    <w:rsid w:val="00171069"/>
    <w:rsid w:val="001710A7"/>
    <w:rsid w:val="00171E74"/>
    <w:rsid w:val="00172858"/>
    <w:rsid w:val="001729F7"/>
    <w:rsid w:val="00172AE2"/>
    <w:rsid w:val="00173018"/>
    <w:rsid w:val="001731EF"/>
    <w:rsid w:val="00173514"/>
    <w:rsid w:val="00174E9A"/>
    <w:rsid w:val="001754C3"/>
    <w:rsid w:val="00175738"/>
    <w:rsid w:val="00175923"/>
    <w:rsid w:val="001759EA"/>
    <w:rsid w:val="00175DF8"/>
    <w:rsid w:val="00176734"/>
    <w:rsid w:val="001768DA"/>
    <w:rsid w:val="00176B33"/>
    <w:rsid w:val="00177044"/>
    <w:rsid w:val="001771FC"/>
    <w:rsid w:val="0018011D"/>
    <w:rsid w:val="0018029B"/>
    <w:rsid w:val="00180E86"/>
    <w:rsid w:val="0018181B"/>
    <w:rsid w:val="0018226E"/>
    <w:rsid w:val="001824C6"/>
    <w:rsid w:val="00182954"/>
    <w:rsid w:val="00182F94"/>
    <w:rsid w:val="00183247"/>
    <w:rsid w:val="001835A2"/>
    <w:rsid w:val="0018389F"/>
    <w:rsid w:val="00183D63"/>
    <w:rsid w:val="00183DB3"/>
    <w:rsid w:val="0018424F"/>
    <w:rsid w:val="00184519"/>
    <w:rsid w:val="00184AB4"/>
    <w:rsid w:val="00185ADD"/>
    <w:rsid w:val="00185B5F"/>
    <w:rsid w:val="00186703"/>
    <w:rsid w:val="00186B53"/>
    <w:rsid w:val="00187D88"/>
    <w:rsid w:val="00191B7B"/>
    <w:rsid w:val="00192198"/>
    <w:rsid w:val="00193154"/>
    <w:rsid w:val="001937C8"/>
    <w:rsid w:val="00194C65"/>
    <w:rsid w:val="00196641"/>
    <w:rsid w:val="00196B09"/>
    <w:rsid w:val="00196DBA"/>
    <w:rsid w:val="00196E7A"/>
    <w:rsid w:val="001972FB"/>
    <w:rsid w:val="001A0D40"/>
    <w:rsid w:val="001A3D8A"/>
    <w:rsid w:val="001A3DCD"/>
    <w:rsid w:val="001A4889"/>
    <w:rsid w:val="001A4FCB"/>
    <w:rsid w:val="001A562B"/>
    <w:rsid w:val="001A5BBD"/>
    <w:rsid w:val="001A6458"/>
    <w:rsid w:val="001A6B46"/>
    <w:rsid w:val="001A77DB"/>
    <w:rsid w:val="001B0638"/>
    <w:rsid w:val="001B11D8"/>
    <w:rsid w:val="001B147E"/>
    <w:rsid w:val="001B156E"/>
    <w:rsid w:val="001B1A69"/>
    <w:rsid w:val="001B1AA1"/>
    <w:rsid w:val="001B210C"/>
    <w:rsid w:val="001B225C"/>
    <w:rsid w:val="001B2AD7"/>
    <w:rsid w:val="001B3134"/>
    <w:rsid w:val="001B348A"/>
    <w:rsid w:val="001B3AF3"/>
    <w:rsid w:val="001B3BE9"/>
    <w:rsid w:val="001B43DF"/>
    <w:rsid w:val="001B4AF6"/>
    <w:rsid w:val="001B5581"/>
    <w:rsid w:val="001B591D"/>
    <w:rsid w:val="001B613A"/>
    <w:rsid w:val="001B61CD"/>
    <w:rsid w:val="001B6382"/>
    <w:rsid w:val="001B653B"/>
    <w:rsid w:val="001B6736"/>
    <w:rsid w:val="001B6B2A"/>
    <w:rsid w:val="001B7BF2"/>
    <w:rsid w:val="001C093F"/>
    <w:rsid w:val="001C18C4"/>
    <w:rsid w:val="001C1C0F"/>
    <w:rsid w:val="001C1C1A"/>
    <w:rsid w:val="001C2238"/>
    <w:rsid w:val="001C2741"/>
    <w:rsid w:val="001C27DF"/>
    <w:rsid w:val="001C2F4B"/>
    <w:rsid w:val="001C31E3"/>
    <w:rsid w:val="001C3518"/>
    <w:rsid w:val="001C3637"/>
    <w:rsid w:val="001C3C79"/>
    <w:rsid w:val="001C438F"/>
    <w:rsid w:val="001C443A"/>
    <w:rsid w:val="001C478F"/>
    <w:rsid w:val="001C47A8"/>
    <w:rsid w:val="001C53BA"/>
    <w:rsid w:val="001C6716"/>
    <w:rsid w:val="001C6AD0"/>
    <w:rsid w:val="001C75D0"/>
    <w:rsid w:val="001C7715"/>
    <w:rsid w:val="001C7BDC"/>
    <w:rsid w:val="001C7D67"/>
    <w:rsid w:val="001D0139"/>
    <w:rsid w:val="001D03AD"/>
    <w:rsid w:val="001D20CB"/>
    <w:rsid w:val="001D2676"/>
    <w:rsid w:val="001D294B"/>
    <w:rsid w:val="001D3048"/>
    <w:rsid w:val="001D3073"/>
    <w:rsid w:val="001D3CE1"/>
    <w:rsid w:val="001D3CF5"/>
    <w:rsid w:val="001D3DA7"/>
    <w:rsid w:val="001D6284"/>
    <w:rsid w:val="001D7D65"/>
    <w:rsid w:val="001E017F"/>
    <w:rsid w:val="001E1FFF"/>
    <w:rsid w:val="001E221E"/>
    <w:rsid w:val="001E2630"/>
    <w:rsid w:val="001E2A26"/>
    <w:rsid w:val="001E33B0"/>
    <w:rsid w:val="001E3695"/>
    <w:rsid w:val="001E3B3D"/>
    <w:rsid w:val="001E3DC9"/>
    <w:rsid w:val="001E4270"/>
    <w:rsid w:val="001E4743"/>
    <w:rsid w:val="001E4F10"/>
    <w:rsid w:val="001E5D8C"/>
    <w:rsid w:val="001E6328"/>
    <w:rsid w:val="001E6842"/>
    <w:rsid w:val="001E69B1"/>
    <w:rsid w:val="001E7366"/>
    <w:rsid w:val="001F0381"/>
    <w:rsid w:val="001F05D9"/>
    <w:rsid w:val="001F1ADB"/>
    <w:rsid w:val="001F1E17"/>
    <w:rsid w:val="001F26DD"/>
    <w:rsid w:val="001F2A8E"/>
    <w:rsid w:val="001F3025"/>
    <w:rsid w:val="001F3F35"/>
    <w:rsid w:val="001F49E6"/>
    <w:rsid w:val="001F54DF"/>
    <w:rsid w:val="001F57A7"/>
    <w:rsid w:val="001F5A73"/>
    <w:rsid w:val="001F75FA"/>
    <w:rsid w:val="002004A3"/>
    <w:rsid w:val="00201760"/>
    <w:rsid w:val="00201E33"/>
    <w:rsid w:val="00201EF7"/>
    <w:rsid w:val="0020208C"/>
    <w:rsid w:val="00204389"/>
    <w:rsid w:val="0020565C"/>
    <w:rsid w:val="00206826"/>
    <w:rsid w:val="002077F3"/>
    <w:rsid w:val="00211A1C"/>
    <w:rsid w:val="00212903"/>
    <w:rsid w:val="00212A04"/>
    <w:rsid w:val="002131B5"/>
    <w:rsid w:val="0021459D"/>
    <w:rsid w:val="00214BEA"/>
    <w:rsid w:val="002150C1"/>
    <w:rsid w:val="00215BD6"/>
    <w:rsid w:val="00216172"/>
    <w:rsid w:val="00217BDD"/>
    <w:rsid w:val="00220491"/>
    <w:rsid w:val="00221038"/>
    <w:rsid w:val="00221366"/>
    <w:rsid w:val="0022181D"/>
    <w:rsid w:val="00222E0B"/>
    <w:rsid w:val="002233E3"/>
    <w:rsid w:val="00223976"/>
    <w:rsid w:val="00224734"/>
    <w:rsid w:val="002248EA"/>
    <w:rsid w:val="00224F0C"/>
    <w:rsid w:val="00225026"/>
    <w:rsid w:val="002254C3"/>
    <w:rsid w:val="00225609"/>
    <w:rsid w:val="002258BB"/>
    <w:rsid w:val="00225A82"/>
    <w:rsid w:val="00225CD8"/>
    <w:rsid w:val="00225DB8"/>
    <w:rsid w:val="00225DC3"/>
    <w:rsid w:val="002260B5"/>
    <w:rsid w:val="0022663C"/>
    <w:rsid w:val="00227534"/>
    <w:rsid w:val="002278D4"/>
    <w:rsid w:val="00227A57"/>
    <w:rsid w:val="00230005"/>
    <w:rsid w:val="002319AA"/>
    <w:rsid w:val="002319C6"/>
    <w:rsid w:val="00231E35"/>
    <w:rsid w:val="002329BC"/>
    <w:rsid w:val="002350FE"/>
    <w:rsid w:val="00237638"/>
    <w:rsid w:val="002376BF"/>
    <w:rsid w:val="002378B4"/>
    <w:rsid w:val="00237CAA"/>
    <w:rsid w:val="00237EC9"/>
    <w:rsid w:val="00240DD4"/>
    <w:rsid w:val="00241541"/>
    <w:rsid w:val="00241AF9"/>
    <w:rsid w:val="00241B3E"/>
    <w:rsid w:val="00242D9B"/>
    <w:rsid w:val="00245884"/>
    <w:rsid w:val="00246D29"/>
    <w:rsid w:val="00247630"/>
    <w:rsid w:val="00247A63"/>
    <w:rsid w:val="00247AD8"/>
    <w:rsid w:val="00247DD6"/>
    <w:rsid w:val="00250027"/>
    <w:rsid w:val="00250B70"/>
    <w:rsid w:val="00250C12"/>
    <w:rsid w:val="00251EB4"/>
    <w:rsid w:val="00252E0F"/>
    <w:rsid w:val="0025306F"/>
    <w:rsid w:val="002541E0"/>
    <w:rsid w:val="0025498E"/>
    <w:rsid w:val="002562C3"/>
    <w:rsid w:val="00256A25"/>
    <w:rsid w:val="00256E63"/>
    <w:rsid w:val="002606D4"/>
    <w:rsid w:val="00262C6A"/>
    <w:rsid w:val="00263480"/>
    <w:rsid w:val="002634A2"/>
    <w:rsid w:val="00263935"/>
    <w:rsid w:val="00263D29"/>
    <w:rsid w:val="00264559"/>
    <w:rsid w:val="0026463D"/>
    <w:rsid w:val="0026474D"/>
    <w:rsid w:val="00265036"/>
    <w:rsid w:val="00265CF5"/>
    <w:rsid w:val="00265F96"/>
    <w:rsid w:val="00265FD5"/>
    <w:rsid w:val="0026612E"/>
    <w:rsid w:val="00267282"/>
    <w:rsid w:val="0027030E"/>
    <w:rsid w:val="0027070A"/>
    <w:rsid w:val="00270FF4"/>
    <w:rsid w:val="002710A4"/>
    <w:rsid w:val="002715BF"/>
    <w:rsid w:val="00271C55"/>
    <w:rsid w:val="00271FD7"/>
    <w:rsid w:val="00272231"/>
    <w:rsid w:val="00277DC1"/>
    <w:rsid w:val="002806F9"/>
    <w:rsid w:val="00280790"/>
    <w:rsid w:val="00280F30"/>
    <w:rsid w:val="00281117"/>
    <w:rsid w:val="0028115F"/>
    <w:rsid w:val="002811C4"/>
    <w:rsid w:val="00281E80"/>
    <w:rsid w:val="00281E89"/>
    <w:rsid w:val="00282054"/>
    <w:rsid w:val="002820FD"/>
    <w:rsid w:val="0028273A"/>
    <w:rsid w:val="0028348D"/>
    <w:rsid w:val="00283965"/>
    <w:rsid w:val="002873A7"/>
    <w:rsid w:val="00287442"/>
    <w:rsid w:val="00287830"/>
    <w:rsid w:val="00290064"/>
    <w:rsid w:val="00291AEE"/>
    <w:rsid w:val="00292755"/>
    <w:rsid w:val="00293229"/>
    <w:rsid w:val="002942D7"/>
    <w:rsid w:val="002949CF"/>
    <w:rsid w:val="00294F11"/>
    <w:rsid w:val="00295493"/>
    <w:rsid w:val="002956A4"/>
    <w:rsid w:val="00295806"/>
    <w:rsid w:val="002958D7"/>
    <w:rsid w:val="00296317"/>
    <w:rsid w:val="00296478"/>
    <w:rsid w:val="00296621"/>
    <w:rsid w:val="0029732C"/>
    <w:rsid w:val="00297772"/>
    <w:rsid w:val="00297A80"/>
    <w:rsid w:val="00297E74"/>
    <w:rsid w:val="002A0645"/>
    <w:rsid w:val="002A087E"/>
    <w:rsid w:val="002A1758"/>
    <w:rsid w:val="002A17FA"/>
    <w:rsid w:val="002A1A57"/>
    <w:rsid w:val="002A2063"/>
    <w:rsid w:val="002A20C2"/>
    <w:rsid w:val="002A3B24"/>
    <w:rsid w:val="002A49AF"/>
    <w:rsid w:val="002A4C74"/>
    <w:rsid w:val="002A4FD3"/>
    <w:rsid w:val="002A5406"/>
    <w:rsid w:val="002A56D5"/>
    <w:rsid w:val="002A670C"/>
    <w:rsid w:val="002A7E74"/>
    <w:rsid w:val="002B03FD"/>
    <w:rsid w:val="002B070A"/>
    <w:rsid w:val="002B0E4E"/>
    <w:rsid w:val="002B0F74"/>
    <w:rsid w:val="002B2298"/>
    <w:rsid w:val="002B2BC6"/>
    <w:rsid w:val="002B2F25"/>
    <w:rsid w:val="002B40F4"/>
    <w:rsid w:val="002B4281"/>
    <w:rsid w:val="002B4ACA"/>
    <w:rsid w:val="002B58B6"/>
    <w:rsid w:val="002B5B3C"/>
    <w:rsid w:val="002B6343"/>
    <w:rsid w:val="002B6879"/>
    <w:rsid w:val="002B6E49"/>
    <w:rsid w:val="002B6EDB"/>
    <w:rsid w:val="002C1452"/>
    <w:rsid w:val="002C1A87"/>
    <w:rsid w:val="002C2484"/>
    <w:rsid w:val="002C2712"/>
    <w:rsid w:val="002C324B"/>
    <w:rsid w:val="002C5733"/>
    <w:rsid w:val="002C6087"/>
    <w:rsid w:val="002C630D"/>
    <w:rsid w:val="002C77F0"/>
    <w:rsid w:val="002C7A9A"/>
    <w:rsid w:val="002D0149"/>
    <w:rsid w:val="002D0AC1"/>
    <w:rsid w:val="002D1936"/>
    <w:rsid w:val="002D1CCD"/>
    <w:rsid w:val="002D20A1"/>
    <w:rsid w:val="002D3826"/>
    <w:rsid w:val="002D3C1A"/>
    <w:rsid w:val="002D4997"/>
    <w:rsid w:val="002D4C43"/>
    <w:rsid w:val="002D5B08"/>
    <w:rsid w:val="002D5CAE"/>
    <w:rsid w:val="002D5E24"/>
    <w:rsid w:val="002D5FBB"/>
    <w:rsid w:val="002D7687"/>
    <w:rsid w:val="002E0668"/>
    <w:rsid w:val="002E0B61"/>
    <w:rsid w:val="002E21B3"/>
    <w:rsid w:val="002E2911"/>
    <w:rsid w:val="002E2AFE"/>
    <w:rsid w:val="002E3004"/>
    <w:rsid w:val="002E351F"/>
    <w:rsid w:val="002E37B4"/>
    <w:rsid w:val="002E3F65"/>
    <w:rsid w:val="002E55B5"/>
    <w:rsid w:val="002E5687"/>
    <w:rsid w:val="002E755C"/>
    <w:rsid w:val="002F000E"/>
    <w:rsid w:val="002F0B16"/>
    <w:rsid w:val="002F164A"/>
    <w:rsid w:val="002F2049"/>
    <w:rsid w:val="002F228B"/>
    <w:rsid w:val="002F2AAD"/>
    <w:rsid w:val="002F2C4F"/>
    <w:rsid w:val="002F2C66"/>
    <w:rsid w:val="002F301B"/>
    <w:rsid w:val="002F37E5"/>
    <w:rsid w:val="002F3B2A"/>
    <w:rsid w:val="002F3F18"/>
    <w:rsid w:val="002F43EB"/>
    <w:rsid w:val="002F480F"/>
    <w:rsid w:val="002F4C93"/>
    <w:rsid w:val="002F4F50"/>
    <w:rsid w:val="002F588E"/>
    <w:rsid w:val="002F621C"/>
    <w:rsid w:val="002F62C1"/>
    <w:rsid w:val="002F6498"/>
    <w:rsid w:val="002F6C3E"/>
    <w:rsid w:val="002F7FC4"/>
    <w:rsid w:val="00300200"/>
    <w:rsid w:val="00300D86"/>
    <w:rsid w:val="00301166"/>
    <w:rsid w:val="0030119C"/>
    <w:rsid w:val="003013F5"/>
    <w:rsid w:val="00302E3D"/>
    <w:rsid w:val="00302EED"/>
    <w:rsid w:val="0030319C"/>
    <w:rsid w:val="00303242"/>
    <w:rsid w:val="00303900"/>
    <w:rsid w:val="0030415C"/>
    <w:rsid w:val="003045C8"/>
    <w:rsid w:val="00304ADC"/>
    <w:rsid w:val="00304D92"/>
    <w:rsid w:val="00305C81"/>
    <w:rsid w:val="003068C4"/>
    <w:rsid w:val="00307312"/>
    <w:rsid w:val="00307DE1"/>
    <w:rsid w:val="0031231C"/>
    <w:rsid w:val="003127A4"/>
    <w:rsid w:val="00312C65"/>
    <w:rsid w:val="00313497"/>
    <w:rsid w:val="003135E9"/>
    <w:rsid w:val="00313630"/>
    <w:rsid w:val="003138D9"/>
    <w:rsid w:val="00314019"/>
    <w:rsid w:val="0031443F"/>
    <w:rsid w:val="00314948"/>
    <w:rsid w:val="00315061"/>
    <w:rsid w:val="00315220"/>
    <w:rsid w:val="00315E2D"/>
    <w:rsid w:val="00317273"/>
    <w:rsid w:val="0032051D"/>
    <w:rsid w:val="00320805"/>
    <w:rsid w:val="0032192F"/>
    <w:rsid w:val="00321E9D"/>
    <w:rsid w:val="00322ABA"/>
    <w:rsid w:val="00322CBE"/>
    <w:rsid w:val="00322E6D"/>
    <w:rsid w:val="003233DB"/>
    <w:rsid w:val="00324931"/>
    <w:rsid w:val="00325BE0"/>
    <w:rsid w:val="00326AAA"/>
    <w:rsid w:val="00327089"/>
    <w:rsid w:val="003271D4"/>
    <w:rsid w:val="0033036D"/>
    <w:rsid w:val="00330C95"/>
    <w:rsid w:val="00331225"/>
    <w:rsid w:val="00331A07"/>
    <w:rsid w:val="00332021"/>
    <w:rsid w:val="00332750"/>
    <w:rsid w:val="00332936"/>
    <w:rsid w:val="003330B4"/>
    <w:rsid w:val="0033345F"/>
    <w:rsid w:val="00333981"/>
    <w:rsid w:val="00334787"/>
    <w:rsid w:val="00335AB9"/>
    <w:rsid w:val="00335BAC"/>
    <w:rsid w:val="00336199"/>
    <w:rsid w:val="00336A90"/>
    <w:rsid w:val="00336D83"/>
    <w:rsid w:val="003370BC"/>
    <w:rsid w:val="003377F2"/>
    <w:rsid w:val="00337A5D"/>
    <w:rsid w:val="00340181"/>
    <w:rsid w:val="00340998"/>
    <w:rsid w:val="00340B5C"/>
    <w:rsid w:val="0034317B"/>
    <w:rsid w:val="0034353D"/>
    <w:rsid w:val="00343872"/>
    <w:rsid w:val="00343F87"/>
    <w:rsid w:val="003452B4"/>
    <w:rsid w:val="003457F1"/>
    <w:rsid w:val="00346353"/>
    <w:rsid w:val="003467AE"/>
    <w:rsid w:val="003468DC"/>
    <w:rsid w:val="00346ACA"/>
    <w:rsid w:val="00346FB8"/>
    <w:rsid w:val="003471FE"/>
    <w:rsid w:val="003477EC"/>
    <w:rsid w:val="00347F9C"/>
    <w:rsid w:val="0035050E"/>
    <w:rsid w:val="003505F7"/>
    <w:rsid w:val="003506EC"/>
    <w:rsid w:val="00351D66"/>
    <w:rsid w:val="003523FB"/>
    <w:rsid w:val="003526EB"/>
    <w:rsid w:val="00353849"/>
    <w:rsid w:val="00353A64"/>
    <w:rsid w:val="00354851"/>
    <w:rsid w:val="00354E14"/>
    <w:rsid w:val="003559EC"/>
    <w:rsid w:val="00355F64"/>
    <w:rsid w:val="003569ED"/>
    <w:rsid w:val="00356A66"/>
    <w:rsid w:val="00357626"/>
    <w:rsid w:val="00360B55"/>
    <w:rsid w:val="00360BA7"/>
    <w:rsid w:val="00360FB5"/>
    <w:rsid w:val="00361001"/>
    <w:rsid w:val="0036204F"/>
    <w:rsid w:val="00362F2B"/>
    <w:rsid w:val="00363F78"/>
    <w:rsid w:val="00364343"/>
    <w:rsid w:val="0036484B"/>
    <w:rsid w:val="0036486D"/>
    <w:rsid w:val="0036546C"/>
    <w:rsid w:val="00365757"/>
    <w:rsid w:val="00365BF2"/>
    <w:rsid w:val="00365C0C"/>
    <w:rsid w:val="00365D6A"/>
    <w:rsid w:val="003661BC"/>
    <w:rsid w:val="00366ADE"/>
    <w:rsid w:val="00366DDC"/>
    <w:rsid w:val="00367520"/>
    <w:rsid w:val="00367D0C"/>
    <w:rsid w:val="0037105A"/>
    <w:rsid w:val="003728CF"/>
    <w:rsid w:val="00372DA2"/>
    <w:rsid w:val="00372F42"/>
    <w:rsid w:val="00373FB5"/>
    <w:rsid w:val="00374AC5"/>
    <w:rsid w:val="0037558E"/>
    <w:rsid w:val="00375E83"/>
    <w:rsid w:val="003760DC"/>
    <w:rsid w:val="003761A3"/>
    <w:rsid w:val="0037798A"/>
    <w:rsid w:val="003812FF"/>
    <w:rsid w:val="00381854"/>
    <w:rsid w:val="00381CA1"/>
    <w:rsid w:val="00382609"/>
    <w:rsid w:val="00382851"/>
    <w:rsid w:val="00383018"/>
    <w:rsid w:val="00383096"/>
    <w:rsid w:val="003835EB"/>
    <w:rsid w:val="0038451A"/>
    <w:rsid w:val="00384761"/>
    <w:rsid w:val="003853FB"/>
    <w:rsid w:val="003864CF"/>
    <w:rsid w:val="00386F41"/>
    <w:rsid w:val="003872C2"/>
    <w:rsid w:val="0038788F"/>
    <w:rsid w:val="00387BBE"/>
    <w:rsid w:val="00387FD1"/>
    <w:rsid w:val="00390172"/>
    <w:rsid w:val="00391404"/>
    <w:rsid w:val="0039142A"/>
    <w:rsid w:val="00391C5C"/>
    <w:rsid w:val="0039258B"/>
    <w:rsid w:val="00392BC5"/>
    <w:rsid w:val="003940CA"/>
    <w:rsid w:val="0039463C"/>
    <w:rsid w:val="00394685"/>
    <w:rsid w:val="00394971"/>
    <w:rsid w:val="00394DE3"/>
    <w:rsid w:val="00397D8D"/>
    <w:rsid w:val="003A0C82"/>
    <w:rsid w:val="003A0DA4"/>
    <w:rsid w:val="003A12BF"/>
    <w:rsid w:val="003A130C"/>
    <w:rsid w:val="003A51FA"/>
    <w:rsid w:val="003A571D"/>
    <w:rsid w:val="003A5A19"/>
    <w:rsid w:val="003A5D76"/>
    <w:rsid w:val="003A5E12"/>
    <w:rsid w:val="003A6B43"/>
    <w:rsid w:val="003A7123"/>
    <w:rsid w:val="003A7F6D"/>
    <w:rsid w:val="003B0256"/>
    <w:rsid w:val="003B15AE"/>
    <w:rsid w:val="003B1804"/>
    <w:rsid w:val="003B1BF5"/>
    <w:rsid w:val="003B2F12"/>
    <w:rsid w:val="003B2FB2"/>
    <w:rsid w:val="003B3CF3"/>
    <w:rsid w:val="003B4A67"/>
    <w:rsid w:val="003B4E3D"/>
    <w:rsid w:val="003B579A"/>
    <w:rsid w:val="003B5B88"/>
    <w:rsid w:val="003B5CDA"/>
    <w:rsid w:val="003B660B"/>
    <w:rsid w:val="003C0053"/>
    <w:rsid w:val="003C0844"/>
    <w:rsid w:val="003C0BAE"/>
    <w:rsid w:val="003C1311"/>
    <w:rsid w:val="003C1D7E"/>
    <w:rsid w:val="003C22D3"/>
    <w:rsid w:val="003C25AD"/>
    <w:rsid w:val="003C2C55"/>
    <w:rsid w:val="003C3F48"/>
    <w:rsid w:val="003C43E9"/>
    <w:rsid w:val="003C4E71"/>
    <w:rsid w:val="003C6DC4"/>
    <w:rsid w:val="003C72E1"/>
    <w:rsid w:val="003C7770"/>
    <w:rsid w:val="003D07A2"/>
    <w:rsid w:val="003D0C5B"/>
    <w:rsid w:val="003D1A46"/>
    <w:rsid w:val="003D21F2"/>
    <w:rsid w:val="003D3207"/>
    <w:rsid w:val="003D3434"/>
    <w:rsid w:val="003D3FEA"/>
    <w:rsid w:val="003D4451"/>
    <w:rsid w:val="003D4D4E"/>
    <w:rsid w:val="003D5A41"/>
    <w:rsid w:val="003E1AED"/>
    <w:rsid w:val="003E2403"/>
    <w:rsid w:val="003E30CA"/>
    <w:rsid w:val="003E3D1A"/>
    <w:rsid w:val="003E408B"/>
    <w:rsid w:val="003E4662"/>
    <w:rsid w:val="003E4B14"/>
    <w:rsid w:val="003E4C3A"/>
    <w:rsid w:val="003E4D21"/>
    <w:rsid w:val="003E63A9"/>
    <w:rsid w:val="003E63B3"/>
    <w:rsid w:val="003E742F"/>
    <w:rsid w:val="003E75D6"/>
    <w:rsid w:val="003E7A45"/>
    <w:rsid w:val="003F05FA"/>
    <w:rsid w:val="003F107C"/>
    <w:rsid w:val="003F23D2"/>
    <w:rsid w:val="003F24AC"/>
    <w:rsid w:val="003F284F"/>
    <w:rsid w:val="003F2C8D"/>
    <w:rsid w:val="003F3BC5"/>
    <w:rsid w:val="003F5D0B"/>
    <w:rsid w:val="003F66C4"/>
    <w:rsid w:val="003F6BBC"/>
    <w:rsid w:val="003F6EE7"/>
    <w:rsid w:val="003F6F7A"/>
    <w:rsid w:val="00400299"/>
    <w:rsid w:val="00400731"/>
    <w:rsid w:val="00400A1A"/>
    <w:rsid w:val="004010BC"/>
    <w:rsid w:val="00401388"/>
    <w:rsid w:val="00401961"/>
    <w:rsid w:val="00401D4C"/>
    <w:rsid w:val="004021A8"/>
    <w:rsid w:val="004025E9"/>
    <w:rsid w:val="0040300D"/>
    <w:rsid w:val="004042F2"/>
    <w:rsid w:val="00404547"/>
    <w:rsid w:val="0040522E"/>
    <w:rsid w:val="004057EF"/>
    <w:rsid w:val="004067FB"/>
    <w:rsid w:val="00406E66"/>
    <w:rsid w:val="00407C98"/>
    <w:rsid w:val="0041043D"/>
    <w:rsid w:val="00410AA4"/>
    <w:rsid w:val="00410F2E"/>
    <w:rsid w:val="004115B4"/>
    <w:rsid w:val="004122D1"/>
    <w:rsid w:val="00412699"/>
    <w:rsid w:val="00413167"/>
    <w:rsid w:val="00413846"/>
    <w:rsid w:val="00413883"/>
    <w:rsid w:val="00413929"/>
    <w:rsid w:val="0041593B"/>
    <w:rsid w:val="00416123"/>
    <w:rsid w:val="00416E38"/>
    <w:rsid w:val="004177FF"/>
    <w:rsid w:val="004179D3"/>
    <w:rsid w:val="0042017C"/>
    <w:rsid w:val="00421C2C"/>
    <w:rsid w:val="00421CF3"/>
    <w:rsid w:val="00421F0C"/>
    <w:rsid w:val="00422E50"/>
    <w:rsid w:val="00423659"/>
    <w:rsid w:val="00423764"/>
    <w:rsid w:val="0042445D"/>
    <w:rsid w:val="0042506E"/>
    <w:rsid w:val="00426C2A"/>
    <w:rsid w:val="00426FA0"/>
    <w:rsid w:val="004271A6"/>
    <w:rsid w:val="0043048B"/>
    <w:rsid w:val="004310E9"/>
    <w:rsid w:val="004314E3"/>
    <w:rsid w:val="0043172C"/>
    <w:rsid w:val="00431BE0"/>
    <w:rsid w:val="00432659"/>
    <w:rsid w:val="00433DE3"/>
    <w:rsid w:val="0043424F"/>
    <w:rsid w:val="00434608"/>
    <w:rsid w:val="004347CE"/>
    <w:rsid w:val="0043482F"/>
    <w:rsid w:val="00434930"/>
    <w:rsid w:val="00434F92"/>
    <w:rsid w:val="00435261"/>
    <w:rsid w:val="00435F26"/>
    <w:rsid w:val="00435F35"/>
    <w:rsid w:val="0043641F"/>
    <w:rsid w:val="004369D8"/>
    <w:rsid w:val="00437A1C"/>
    <w:rsid w:val="00437A3A"/>
    <w:rsid w:val="00440DD2"/>
    <w:rsid w:val="004416F0"/>
    <w:rsid w:val="0044182F"/>
    <w:rsid w:val="00441D69"/>
    <w:rsid w:val="0044204D"/>
    <w:rsid w:val="0044218B"/>
    <w:rsid w:val="0044225B"/>
    <w:rsid w:val="00442590"/>
    <w:rsid w:val="00442596"/>
    <w:rsid w:val="0044274B"/>
    <w:rsid w:val="00442A98"/>
    <w:rsid w:val="0044383B"/>
    <w:rsid w:val="00444492"/>
    <w:rsid w:val="00444A59"/>
    <w:rsid w:val="00445375"/>
    <w:rsid w:val="00445D76"/>
    <w:rsid w:val="00445EB4"/>
    <w:rsid w:val="004460D5"/>
    <w:rsid w:val="0044628D"/>
    <w:rsid w:val="004462B1"/>
    <w:rsid w:val="0044652C"/>
    <w:rsid w:val="004470AF"/>
    <w:rsid w:val="004472A2"/>
    <w:rsid w:val="00447F3C"/>
    <w:rsid w:val="0045013E"/>
    <w:rsid w:val="004508E4"/>
    <w:rsid w:val="004516F4"/>
    <w:rsid w:val="004518E7"/>
    <w:rsid w:val="0045211F"/>
    <w:rsid w:val="00452776"/>
    <w:rsid w:val="00453148"/>
    <w:rsid w:val="00453607"/>
    <w:rsid w:val="00453F82"/>
    <w:rsid w:val="00455283"/>
    <w:rsid w:val="004557B1"/>
    <w:rsid w:val="00455870"/>
    <w:rsid w:val="00455C62"/>
    <w:rsid w:val="00456577"/>
    <w:rsid w:val="004569AC"/>
    <w:rsid w:val="004569C4"/>
    <w:rsid w:val="00456D14"/>
    <w:rsid w:val="004573D7"/>
    <w:rsid w:val="0045744E"/>
    <w:rsid w:val="004574FD"/>
    <w:rsid w:val="004575F5"/>
    <w:rsid w:val="00457D7A"/>
    <w:rsid w:val="00460E8F"/>
    <w:rsid w:val="00461029"/>
    <w:rsid w:val="004634D8"/>
    <w:rsid w:val="004636B5"/>
    <w:rsid w:val="004641B2"/>
    <w:rsid w:val="004642CC"/>
    <w:rsid w:val="00464630"/>
    <w:rsid w:val="00465300"/>
    <w:rsid w:val="00465E2C"/>
    <w:rsid w:val="0046640D"/>
    <w:rsid w:val="00466AFD"/>
    <w:rsid w:val="00467102"/>
    <w:rsid w:val="00470621"/>
    <w:rsid w:val="00470C6F"/>
    <w:rsid w:val="00470DFA"/>
    <w:rsid w:val="004724DA"/>
    <w:rsid w:val="00472782"/>
    <w:rsid w:val="00475C2E"/>
    <w:rsid w:val="004763E6"/>
    <w:rsid w:val="004768A5"/>
    <w:rsid w:val="00476D14"/>
    <w:rsid w:val="004775C0"/>
    <w:rsid w:val="00477DE1"/>
    <w:rsid w:val="0048024E"/>
    <w:rsid w:val="0048034F"/>
    <w:rsid w:val="00480A7F"/>
    <w:rsid w:val="00481223"/>
    <w:rsid w:val="0048169F"/>
    <w:rsid w:val="00481966"/>
    <w:rsid w:val="004826DD"/>
    <w:rsid w:val="004827F4"/>
    <w:rsid w:val="00482D14"/>
    <w:rsid w:val="00482F8B"/>
    <w:rsid w:val="00484A0B"/>
    <w:rsid w:val="00484EA8"/>
    <w:rsid w:val="004858BA"/>
    <w:rsid w:val="00485F78"/>
    <w:rsid w:val="00486398"/>
    <w:rsid w:val="00486737"/>
    <w:rsid w:val="0048677D"/>
    <w:rsid w:val="00486D10"/>
    <w:rsid w:val="00486EB2"/>
    <w:rsid w:val="00486F6D"/>
    <w:rsid w:val="00487EF4"/>
    <w:rsid w:val="00487F70"/>
    <w:rsid w:val="00490721"/>
    <w:rsid w:val="004909FF"/>
    <w:rsid w:val="0049290F"/>
    <w:rsid w:val="00492EF5"/>
    <w:rsid w:val="004943FC"/>
    <w:rsid w:val="00494C2A"/>
    <w:rsid w:val="00494D8B"/>
    <w:rsid w:val="00495022"/>
    <w:rsid w:val="00495169"/>
    <w:rsid w:val="0049527C"/>
    <w:rsid w:val="004957D2"/>
    <w:rsid w:val="00495CC7"/>
    <w:rsid w:val="00496043"/>
    <w:rsid w:val="004967D5"/>
    <w:rsid w:val="00496E4B"/>
    <w:rsid w:val="00497FDA"/>
    <w:rsid w:val="004A0731"/>
    <w:rsid w:val="004A0A32"/>
    <w:rsid w:val="004A0D6F"/>
    <w:rsid w:val="004A0D83"/>
    <w:rsid w:val="004A1380"/>
    <w:rsid w:val="004A14FF"/>
    <w:rsid w:val="004A1725"/>
    <w:rsid w:val="004A1CFB"/>
    <w:rsid w:val="004A26EE"/>
    <w:rsid w:val="004A27E5"/>
    <w:rsid w:val="004A292B"/>
    <w:rsid w:val="004A2D70"/>
    <w:rsid w:val="004A2F84"/>
    <w:rsid w:val="004A3D46"/>
    <w:rsid w:val="004A3D4E"/>
    <w:rsid w:val="004A3EC0"/>
    <w:rsid w:val="004A4285"/>
    <w:rsid w:val="004A6764"/>
    <w:rsid w:val="004A6E21"/>
    <w:rsid w:val="004A7A9E"/>
    <w:rsid w:val="004B1250"/>
    <w:rsid w:val="004B1AEA"/>
    <w:rsid w:val="004B2F0C"/>
    <w:rsid w:val="004B3459"/>
    <w:rsid w:val="004B3BEE"/>
    <w:rsid w:val="004B452D"/>
    <w:rsid w:val="004B4D29"/>
    <w:rsid w:val="004B53EE"/>
    <w:rsid w:val="004B5BC6"/>
    <w:rsid w:val="004B5C54"/>
    <w:rsid w:val="004B61C8"/>
    <w:rsid w:val="004B660D"/>
    <w:rsid w:val="004B6D4F"/>
    <w:rsid w:val="004B72E2"/>
    <w:rsid w:val="004C04CE"/>
    <w:rsid w:val="004C0722"/>
    <w:rsid w:val="004C159D"/>
    <w:rsid w:val="004C1665"/>
    <w:rsid w:val="004C16B0"/>
    <w:rsid w:val="004C256E"/>
    <w:rsid w:val="004C2C45"/>
    <w:rsid w:val="004C36EE"/>
    <w:rsid w:val="004C38BA"/>
    <w:rsid w:val="004C401C"/>
    <w:rsid w:val="004C4599"/>
    <w:rsid w:val="004C4DAC"/>
    <w:rsid w:val="004C4E57"/>
    <w:rsid w:val="004C55E4"/>
    <w:rsid w:val="004C6940"/>
    <w:rsid w:val="004C751E"/>
    <w:rsid w:val="004C79B2"/>
    <w:rsid w:val="004D032E"/>
    <w:rsid w:val="004D07E8"/>
    <w:rsid w:val="004D1A95"/>
    <w:rsid w:val="004D1DFF"/>
    <w:rsid w:val="004D2205"/>
    <w:rsid w:val="004D311C"/>
    <w:rsid w:val="004D345D"/>
    <w:rsid w:val="004D3DB5"/>
    <w:rsid w:val="004D4083"/>
    <w:rsid w:val="004D5297"/>
    <w:rsid w:val="004D533F"/>
    <w:rsid w:val="004D59F9"/>
    <w:rsid w:val="004D62E5"/>
    <w:rsid w:val="004D7320"/>
    <w:rsid w:val="004D77D9"/>
    <w:rsid w:val="004D7CC0"/>
    <w:rsid w:val="004E0364"/>
    <w:rsid w:val="004E0AB2"/>
    <w:rsid w:val="004E0D44"/>
    <w:rsid w:val="004E0FCD"/>
    <w:rsid w:val="004E1DFD"/>
    <w:rsid w:val="004E2306"/>
    <w:rsid w:val="004E2CE8"/>
    <w:rsid w:val="004E41E4"/>
    <w:rsid w:val="004E4740"/>
    <w:rsid w:val="004E5D98"/>
    <w:rsid w:val="004E6567"/>
    <w:rsid w:val="004E76E4"/>
    <w:rsid w:val="004E7759"/>
    <w:rsid w:val="004F068A"/>
    <w:rsid w:val="004F0BDD"/>
    <w:rsid w:val="004F150B"/>
    <w:rsid w:val="004F2A82"/>
    <w:rsid w:val="004F2C05"/>
    <w:rsid w:val="004F4319"/>
    <w:rsid w:val="004F4B27"/>
    <w:rsid w:val="004F4FCF"/>
    <w:rsid w:val="004F6170"/>
    <w:rsid w:val="004F6853"/>
    <w:rsid w:val="004F6957"/>
    <w:rsid w:val="004F7F22"/>
    <w:rsid w:val="0050039E"/>
    <w:rsid w:val="005005DB"/>
    <w:rsid w:val="005005DD"/>
    <w:rsid w:val="005007C2"/>
    <w:rsid w:val="005013E2"/>
    <w:rsid w:val="00501554"/>
    <w:rsid w:val="00501BB1"/>
    <w:rsid w:val="0050233F"/>
    <w:rsid w:val="00503651"/>
    <w:rsid w:val="00504B14"/>
    <w:rsid w:val="00504C33"/>
    <w:rsid w:val="00505B77"/>
    <w:rsid w:val="00507BBF"/>
    <w:rsid w:val="00510C2E"/>
    <w:rsid w:val="00510D2B"/>
    <w:rsid w:val="005131E0"/>
    <w:rsid w:val="0051345C"/>
    <w:rsid w:val="005136A3"/>
    <w:rsid w:val="005151C4"/>
    <w:rsid w:val="00515519"/>
    <w:rsid w:val="00515F34"/>
    <w:rsid w:val="00516631"/>
    <w:rsid w:val="00516A6E"/>
    <w:rsid w:val="00516FAB"/>
    <w:rsid w:val="00517150"/>
    <w:rsid w:val="00517428"/>
    <w:rsid w:val="00517C52"/>
    <w:rsid w:val="00517DFB"/>
    <w:rsid w:val="00521200"/>
    <w:rsid w:val="00521565"/>
    <w:rsid w:val="00521586"/>
    <w:rsid w:val="00522358"/>
    <w:rsid w:val="0052261F"/>
    <w:rsid w:val="005235FA"/>
    <w:rsid w:val="005248AB"/>
    <w:rsid w:val="00524EAF"/>
    <w:rsid w:val="00525351"/>
    <w:rsid w:val="005254E1"/>
    <w:rsid w:val="00526E30"/>
    <w:rsid w:val="0052714B"/>
    <w:rsid w:val="0052718A"/>
    <w:rsid w:val="00530937"/>
    <w:rsid w:val="00530E31"/>
    <w:rsid w:val="00530E49"/>
    <w:rsid w:val="0053106E"/>
    <w:rsid w:val="00531174"/>
    <w:rsid w:val="005312D5"/>
    <w:rsid w:val="00531C16"/>
    <w:rsid w:val="005325AA"/>
    <w:rsid w:val="005331CC"/>
    <w:rsid w:val="00533799"/>
    <w:rsid w:val="00533B77"/>
    <w:rsid w:val="0053402D"/>
    <w:rsid w:val="0053456C"/>
    <w:rsid w:val="005345CB"/>
    <w:rsid w:val="00534778"/>
    <w:rsid w:val="00535C58"/>
    <w:rsid w:val="00536B4C"/>
    <w:rsid w:val="005406C6"/>
    <w:rsid w:val="00541028"/>
    <w:rsid w:val="005418F6"/>
    <w:rsid w:val="00541BCA"/>
    <w:rsid w:val="00542C9A"/>
    <w:rsid w:val="005437CF"/>
    <w:rsid w:val="00543CB5"/>
    <w:rsid w:val="0054403E"/>
    <w:rsid w:val="00544277"/>
    <w:rsid w:val="005453C3"/>
    <w:rsid w:val="00545BC5"/>
    <w:rsid w:val="00545C66"/>
    <w:rsid w:val="00545D46"/>
    <w:rsid w:val="00546CA7"/>
    <w:rsid w:val="005501D9"/>
    <w:rsid w:val="00550B20"/>
    <w:rsid w:val="00551B73"/>
    <w:rsid w:val="005524A2"/>
    <w:rsid w:val="005531E9"/>
    <w:rsid w:val="00553769"/>
    <w:rsid w:val="005540A6"/>
    <w:rsid w:val="0055410D"/>
    <w:rsid w:val="00554E2D"/>
    <w:rsid w:val="00555154"/>
    <w:rsid w:val="00556448"/>
    <w:rsid w:val="0055761F"/>
    <w:rsid w:val="005579F0"/>
    <w:rsid w:val="00557C62"/>
    <w:rsid w:val="00557F85"/>
    <w:rsid w:val="00557FAA"/>
    <w:rsid w:val="00560211"/>
    <w:rsid w:val="0056065A"/>
    <w:rsid w:val="005607AD"/>
    <w:rsid w:val="005607F5"/>
    <w:rsid w:val="00560D32"/>
    <w:rsid w:val="005612F1"/>
    <w:rsid w:val="00561882"/>
    <w:rsid w:val="00561ADF"/>
    <w:rsid w:val="00561BC3"/>
    <w:rsid w:val="0056261A"/>
    <w:rsid w:val="00562B75"/>
    <w:rsid w:val="005639FF"/>
    <w:rsid w:val="00564396"/>
    <w:rsid w:val="0056598C"/>
    <w:rsid w:val="00565F0C"/>
    <w:rsid w:val="00565F29"/>
    <w:rsid w:val="00566263"/>
    <w:rsid w:val="00566A80"/>
    <w:rsid w:val="00567622"/>
    <w:rsid w:val="00567BA1"/>
    <w:rsid w:val="00567FCD"/>
    <w:rsid w:val="0057087F"/>
    <w:rsid w:val="005708A5"/>
    <w:rsid w:val="00570909"/>
    <w:rsid w:val="00571309"/>
    <w:rsid w:val="00571726"/>
    <w:rsid w:val="00571EF1"/>
    <w:rsid w:val="00572358"/>
    <w:rsid w:val="005747ED"/>
    <w:rsid w:val="0057560F"/>
    <w:rsid w:val="005758DD"/>
    <w:rsid w:val="00575C94"/>
    <w:rsid w:val="00575F5C"/>
    <w:rsid w:val="00576277"/>
    <w:rsid w:val="005762CD"/>
    <w:rsid w:val="005765B4"/>
    <w:rsid w:val="00576974"/>
    <w:rsid w:val="00577926"/>
    <w:rsid w:val="00577980"/>
    <w:rsid w:val="0058184A"/>
    <w:rsid w:val="00583248"/>
    <w:rsid w:val="00583BF6"/>
    <w:rsid w:val="00583E9B"/>
    <w:rsid w:val="00584647"/>
    <w:rsid w:val="00584BB5"/>
    <w:rsid w:val="00584DE7"/>
    <w:rsid w:val="00584F7C"/>
    <w:rsid w:val="0058501A"/>
    <w:rsid w:val="0058506C"/>
    <w:rsid w:val="0058516F"/>
    <w:rsid w:val="00585239"/>
    <w:rsid w:val="00585255"/>
    <w:rsid w:val="00585DE5"/>
    <w:rsid w:val="00586A36"/>
    <w:rsid w:val="00586A57"/>
    <w:rsid w:val="0059171F"/>
    <w:rsid w:val="005918C3"/>
    <w:rsid w:val="0059418F"/>
    <w:rsid w:val="00594497"/>
    <w:rsid w:val="00595095"/>
    <w:rsid w:val="0059571C"/>
    <w:rsid w:val="00595DF0"/>
    <w:rsid w:val="00597C97"/>
    <w:rsid w:val="005A19C7"/>
    <w:rsid w:val="005A1B9A"/>
    <w:rsid w:val="005A249B"/>
    <w:rsid w:val="005A2613"/>
    <w:rsid w:val="005A269E"/>
    <w:rsid w:val="005A290A"/>
    <w:rsid w:val="005A2A9B"/>
    <w:rsid w:val="005A3083"/>
    <w:rsid w:val="005A3213"/>
    <w:rsid w:val="005A49BB"/>
    <w:rsid w:val="005A4AB3"/>
    <w:rsid w:val="005A5B0F"/>
    <w:rsid w:val="005A628E"/>
    <w:rsid w:val="005A6380"/>
    <w:rsid w:val="005A6946"/>
    <w:rsid w:val="005A6958"/>
    <w:rsid w:val="005A6BCC"/>
    <w:rsid w:val="005A6C57"/>
    <w:rsid w:val="005A6F46"/>
    <w:rsid w:val="005B0390"/>
    <w:rsid w:val="005B0766"/>
    <w:rsid w:val="005B171F"/>
    <w:rsid w:val="005B1736"/>
    <w:rsid w:val="005B1A0B"/>
    <w:rsid w:val="005B260C"/>
    <w:rsid w:val="005B2890"/>
    <w:rsid w:val="005B3304"/>
    <w:rsid w:val="005B35CE"/>
    <w:rsid w:val="005B378E"/>
    <w:rsid w:val="005B3D45"/>
    <w:rsid w:val="005B3F8B"/>
    <w:rsid w:val="005B4126"/>
    <w:rsid w:val="005B4D3E"/>
    <w:rsid w:val="005B5078"/>
    <w:rsid w:val="005B5335"/>
    <w:rsid w:val="005B5536"/>
    <w:rsid w:val="005B689C"/>
    <w:rsid w:val="005B72F6"/>
    <w:rsid w:val="005B7825"/>
    <w:rsid w:val="005C2705"/>
    <w:rsid w:val="005C335B"/>
    <w:rsid w:val="005C347C"/>
    <w:rsid w:val="005C3616"/>
    <w:rsid w:val="005C47CE"/>
    <w:rsid w:val="005C4D1F"/>
    <w:rsid w:val="005C584A"/>
    <w:rsid w:val="005C58CA"/>
    <w:rsid w:val="005C5FD6"/>
    <w:rsid w:val="005C77D2"/>
    <w:rsid w:val="005D0DC4"/>
    <w:rsid w:val="005D117F"/>
    <w:rsid w:val="005D1432"/>
    <w:rsid w:val="005D1DB2"/>
    <w:rsid w:val="005D1FD2"/>
    <w:rsid w:val="005D2600"/>
    <w:rsid w:val="005D299B"/>
    <w:rsid w:val="005D4028"/>
    <w:rsid w:val="005D49A7"/>
    <w:rsid w:val="005D4F2A"/>
    <w:rsid w:val="005D5655"/>
    <w:rsid w:val="005D7256"/>
    <w:rsid w:val="005D762F"/>
    <w:rsid w:val="005D7A38"/>
    <w:rsid w:val="005E237E"/>
    <w:rsid w:val="005E2F50"/>
    <w:rsid w:val="005E4A72"/>
    <w:rsid w:val="005E4EC2"/>
    <w:rsid w:val="005E5442"/>
    <w:rsid w:val="005E5614"/>
    <w:rsid w:val="005E791A"/>
    <w:rsid w:val="005F1694"/>
    <w:rsid w:val="005F1BC4"/>
    <w:rsid w:val="005F20D5"/>
    <w:rsid w:val="005F2883"/>
    <w:rsid w:val="005F3163"/>
    <w:rsid w:val="005F325B"/>
    <w:rsid w:val="005F35B8"/>
    <w:rsid w:val="005F41E8"/>
    <w:rsid w:val="005F43F2"/>
    <w:rsid w:val="005F46CE"/>
    <w:rsid w:val="005F4EE5"/>
    <w:rsid w:val="005F5426"/>
    <w:rsid w:val="005F56E1"/>
    <w:rsid w:val="005F5852"/>
    <w:rsid w:val="005F62CB"/>
    <w:rsid w:val="005F62FB"/>
    <w:rsid w:val="005F7723"/>
    <w:rsid w:val="005F7E8E"/>
    <w:rsid w:val="006007C8"/>
    <w:rsid w:val="0060096D"/>
    <w:rsid w:val="00600D95"/>
    <w:rsid w:val="00601805"/>
    <w:rsid w:val="00601C10"/>
    <w:rsid w:val="006020B4"/>
    <w:rsid w:val="00602470"/>
    <w:rsid w:val="006047B4"/>
    <w:rsid w:val="00604C31"/>
    <w:rsid w:val="00604D36"/>
    <w:rsid w:val="00604E14"/>
    <w:rsid w:val="00605412"/>
    <w:rsid w:val="006062BA"/>
    <w:rsid w:val="006065CF"/>
    <w:rsid w:val="006066CE"/>
    <w:rsid w:val="00607323"/>
    <w:rsid w:val="00611BB2"/>
    <w:rsid w:val="00611E73"/>
    <w:rsid w:val="00612730"/>
    <w:rsid w:val="00612DCC"/>
    <w:rsid w:val="006131C4"/>
    <w:rsid w:val="006135F9"/>
    <w:rsid w:val="00613DE0"/>
    <w:rsid w:val="006147EB"/>
    <w:rsid w:val="0061481B"/>
    <w:rsid w:val="00614D04"/>
    <w:rsid w:val="00615019"/>
    <w:rsid w:val="00615D1B"/>
    <w:rsid w:val="00616335"/>
    <w:rsid w:val="00617A5B"/>
    <w:rsid w:val="006201B8"/>
    <w:rsid w:val="00620363"/>
    <w:rsid w:val="00620452"/>
    <w:rsid w:val="006222B6"/>
    <w:rsid w:val="00622BB9"/>
    <w:rsid w:val="00622C51"/>
    <w:rsid w:val="00622D6C"/>
    <w:rsid w:val="00623C49"/>
    <w:rsid w:val="006243E0"/>
    <w:rsid w:val="00624CBE"/>
    <w:rsid w:val="006250D9"/>
    <w:rsid w:val="00625494"/>
    <w:rsid w:val="00626186"/>
    <w:rsid w:val="00626852"/>
    <w:rsid w:val="00626BB0"/>
    <w:rsid w:val="00626E32"/>
    <w:rsid w:val="00631220"/>
    <w:rsid w:val="00631247"/>
    <w:rsid w:val="0063148D"/>
    <w:rsid w:val="0063174B"/>
    <w:rsid w:val="00631CAC"/>
    <w:rsid w:val="00632133"/>
    <w:rsid w:val="00634381"/>
    <w:rsid w:val="00634FA1"/>
    <w:rsid w:val="0063560E"/>
    <w:rsid w:val="006358A0"/>
    <w:rsid w:val="00635C10"/>
    <w:rsid w:val="00635FC0"/>
    <w:rsid w:val="00636DDD"/>
    <w:rsid w:val="00637921"/>
    <w:rsid w:val="00637DBC"/>
    <w:rsid w:val="006402B9"/>
    <w:rsid w:val="00640371"/>
    <w:rsid w:val="00640D2C"/>
    <w:rsid w:val="00641E2D"/>
    <w:rsid w:val="00641F69"/>
    <w:rsid w:val="006422E6"/>
    <w:rsid w:val="006425D4"/>
    <w:rsid w:val="0064265F"/>
    <w:rsid w:val="0064368C"/>
    <w:rsid w:val="00644E83"/>
    <w:rsid w:val="006451D2"/>
    <w:rsid w:val="006459B3"/>
    <w:rsid w:val="00645C19"/>
    <w:rsid w:val="00645C8A"/>
    <w:rsid w:val="00646312"/>
    <w:rsid w:val="006465FB"/>
    <w:rsid w:val="00647F8E"/>
    <w:rsid w:val="00650689"/>
    <w:rsid w:val="0065097A"/>
    <w:rsid w:val="00650A94"/>
    <w:rsid w:val="00651245"/>
    <w:rsid w:val="00652D6A"/>
    <w:rsid w:val="00652FB3"/>
    <w:rsid w:val="006530CF"/>
    <w:rsid w:val="006534A7"/>
    <w:rsid w:val="00653726"/>
    <w:rsid w:val="0065383B"/>
    <w:rsid w:val="00653F9A"/>
    <w:rsid w:val="00654513"/>
    <w:rsid w:val="00655C0F"/>
    <w:rsid w:val="00656ABB"/>
    <w:rsid w:val="00656DF2"/>
    <w:rsid w:val="00656ED7"/>
    <w:rsid w:val="00657C58"/>
    <w:rsid w:val="00660640"/>
    <w:rsid w:val="00661163"/>
    <w:rsid w:val="006614DA"/>
    <w:rsid w:val="00661BD4"/>
    <w:rsid w:val="0066216C"/>
    <w:rsid w:val="0066289D"/>
    <w:rsid w:val="00662DDA"/>
    <w:rsid w:val="00662EEB"/>
    <w:rsid w:val="0066301B"/>
    <w:rsid w:val="0066318A"/>
    <w:rsid w:val="00663736"/>
    <w:rsid w:val="006646CD"/>
    <w:rsid w:val="006647EE"/>
    <w:rsid w:val="006653B7"/>
    <w:rsid w:val="0066565D"/>
    <w:rsid w:val="00665BC8"/>
    <w:rsid w:val="00665F4D"/>
    <w:rsid w:val="0066656D"/>
    <w:rsid w:val="00666AF3"/>
    <w:rsid w:val="00666ED6"/>
    <w:rsid w:val="00667459"/>
    <w:rsid w:val="00667ED0"/>
    <w:rsid w:val="0067102E"/>
    <w:rsid w:val="00671086"/>
    <w:rsid w:val="0067165F"/>
    <w:rsid w:val="006719B2"/>
    <w:rsid w:val="00671BAD"/>
    <w:rsid w:val="00672D40"/>
    <w:rsid w:val="00673542"/>
    <w:rsid w:val="0067519A"/>
    <w:rsid w:val="0067574A"/>
    <w:rsid w:val="00675883"/>
    <w:rsid w:val="00676589"/>
    <w:rsid w:val="00676604"/>
    <w:rsid w:val="00676A00"/>
    <w:rsid w:val="00676A2E"/>
    <w:rsid w:val="00676B18"/>
    <w:rsid w:val="00677217"/>
    <w:rsid w:val="0067743C"/>
    <w:rsid w:val="00680087"/>
    <w:rsid w:val="00680D3D"/>
    <w:rsid w:val="00680EA3"/>
    <w:rsid w:val="00682918"/>
    <w:rsid w:val="00682998"/>
    <w:rsid w:val="00682F28"/>
    <w:rsid w:val="006835FD"/>
    <w:rsid w:val="00684038"/>
    <w:rsid w:val="006847E4"/>
    <w:rsid w:val="00684A42"/>
    <w:rsid w:val="00684E7C"/>
    <w:rsid w:val="006853C7"/>
    <w:rsid w:val="0068571E"/>
    <w:rsid w:val="0068701C"/>
    <w:rsid w:val="00690811"/>
    <w:rsid w:val="00690F9F"/>
    <w:rsid w:val="00691D5A"/>
    <w:rsid w:val="0069296C"/>
    <w:rsid w:val="00692C39"/>
    <w:rsid w:val="00692C6A"/>
    <w:rsid w:val="00693006"/>
    <w:rsid w:val="006933B9"/>
    <w:rsid w:val="00693580"/>
    <w:rsid w:val="00693DA0"/>
    <w:rsid w:val="006947B4"/>
    <w:rsid w:val="00694BFC"/>
    <w:rsid w:val="00695551"/>
    <w:rsid w:val="006956F1"/>
    <w:rsid w:val="006967F3"/>
    <w:rsid w:val="006974B1"/>
    <w:rsid w:val="00697C3B"/>
    <w:rsid w:val="006A0B44"/>
    <w:rsid w:val="006A0B45"/>
    <w:rsid w:val="006A1159"/>
    <w:rsid w:val="006A1409"/>
    <w:rsid w:val="006A1911"/>
    <w:rsid w:val="006A1AE0"/>
    <w:rsid w:val="006A3688"/>
    <w:rsid w:val="006A5FF6"/>
    <w:rsid w:val="006A7DBF"/>
    <w:rsid w:val="006B09B4"/>
    <w:rsid w:val="006B0D38"/>
    <w:rsid w:val="006B14E5"/>
    <w:rsid w:val="006B25B9"/>
    <w:rsid w:val="006B2A20"/>
    <w:rsid w:val="006B2B03"/>
    <w:rsid w:val="006B2B33"/>
    <w:rsid w:val="006B3118"/>
    <w:rsid w:val="006B38CF"/>
    <w:rsid w:val="006B3B9C"/>
    <w:rsid w:val="006B3BB1"/>
    <w:rsid w:val="006B40A3"/>
    <w:rsid w:val="006B4BE0"/>
    <w:rsid w:val="006B581D"/>
    <w:rsid w:val="006B587B"/>
    <w:rsid w:val="006B7821"/>
    <w:rsid w:val="006C12ED"/>
    <w:rsid w:val="006C1D1D"/>
    <w:rsid w:val="006C4374"/>
    <w:rsid w:val="006C4835"/>
    <w:rsid w:val="006C4C3A"/>
    <w:rsid w:val="006C54DF"/>
    <w:rsid w:val="006C557C"/>
    <w:rsid w:val="006C576E"/>
    <w:rsid w:val="006C5E46"/>
    <w:rsid w:val="006C65E7"/>
    <w:rsid w:val="006C6609"/>
    <w:rsid w:val="006C6A35"/>
    <w:rsid w:val="006C6B6E"/>
    <w:rsid w:val="006C7CB8"/>
    <w:rsid w:val="006D0362"/>
    <w:rsid w:val="006D068C"/>
    <w:rsid w:val="006D1A04"/>
    <w:rsid w:val="006D1DD8"/>
    <w:rsid w:val="006D2E6D"/>
    <w:rsid w:val="006D2FC0"/>
    <w:rsid w:val="006D466E"/>
    <w:rsid w:val="006D5115"/>
    <w:rsid w:val="006D516F"/>
    <w:rsid w:val="006D5B1F"/>
    <w:rsid w:val="006D65C6"/>
    <w:rsid w:val="006D6AB3"/>
    <w:rsid w:val="006D7D1E"/>
    <w:rsid w:val="006E0783"/>
    <w:rsid w:val="006E0856"/>
    <w:rsid w:val="006E0941"/>
    <w:rsid w:val="006E0ECC"/>
    <w:rsid w:val="006E1457"/>
    <w:rsid w:val="006E1889"/>
    <w:rsid w:val="006E1909"/>
    <w:rsid w:val="006E1F2F"/>
    <w:rsid w:val="006E202E"/>
    <w:rsid w:val="006E2066"/>
    <w:rsid w:val="006E314E"/>
    <w:rsid w:val="006E3AC1"/>
    <w:rsid w:val="006E4004"/>
    <w:rsid w:val="006E54A9"/>
    <w:rsid w:val="006E6227"/>
    <w:rsid w:val="006E74DA"/>
    <w:rsid w:val="006F0DCB"/>
    <w:rsid w:val="006F1CEB"/>
    <w:rsid w:val="006F1F43"/>
    <w:rsid w:val="006F2C4C"/>
    <w:rsid w:val="006F31EA"/>
    <w:rsid w:val="006F31FC"/>
    <w:rsid w:val="006F4110"/>
    <w:rsid w:val="006F55D3"/>
    <w:rsid w:val="006F7797"/>
    <w:rsid w:val="006F77C8"/>
    <w:rsid w:val="006F794D"/>
    <w:rsid w:val="00700145"/>
    <w:rsid w:val="00700298"/>
    <w:rsid w:val="00700371"/>
    <w:rsid w:val="00700429"/>
    <w:rsid w:val="00700888"/>
    <w:rsid w:val="00701178"/>
    <w:rsid w:val="0070119A"/>
    <w:rsid w:val="007011E7"/>
    <w:rsid w:val="007011E9"/>
    <w:rsid w:val="00701B64"/>
    <w:rsid w:val="0070289F"/>
    <w:rsid w:val="00703085"/>
    <w:rsid w:val="00703EA9"/>
    <w:rsid w:val="007052F3"/>
    <w:rsid w:val="00706289"/>
    <w:rsid w:val="007063E2"/>
    <w:rsid w:val="00706612"/>
    <w:rsid w:val="007070EA"/>
    <w:rsid w:val="0070723D"/>
    <w:rsid w:val="00707437"/>
    <w:rsid w:val="00707FCE"/>
    <w:rsid w:val="00710953"/>
    <w:rsid w:val="00710A51"/>
    <w:rsid w:val="007114EA"/>
    <w:rsid w:val="0071156F"/>
    <w:rsid w:val="00711DBD"/>
    <w:rsid w:val="00711FE9"/>
    <w:rsid w:val="00712EC0"/>
    <w:rsid w:val="007137B3"/>
    <w:rsid w:val="00714440"/>
    <w:rsid w:val="00715671"/>
    <w:rsid w:val="00715C1D"/>
    <w:rsid w:val="0071681F"/>
    <w:rsid w:val="00716CA6"/>
    <w:rsid w:val="00717657"/>
    <w:rsid w:val="00717DA8"/>
    <w:rsid w:val="007220B3"/>
    <w:rsid w:val="00722512"/>
    <w:rsid w:val="00723749"/>
    <w:rsid w:val="00724577"/>
    <w:rsid w:val="007246AD"/>
    <w:rsid w:val="0072568C"/>
    <w:rsid w:val="007258BC"/>
    <w:rsid w:val="00726289"/>
    <w:rsid w:val="007263AD"/>
    <w:rsid w:val="00726551"/>
    <w:rsid w:val="00727295"/>
    <w:rsid w:val="00727DA7"/>
    <w:rsid w:val="00727E00"/>
    <w:rsid w:val="007301BE"/>
    <w:rsid w:val="0073066A"/>
    <w:rsid w:val="00730CC7"/>
    <w:rsid w:val="00731020"/>
    <w:rsid w:val="00731105"/>
    <w:rsid w:val="00731456"/>
    <w:rsid w:val="00731550"/>
    <w:rsid w:val="00731A36"/>
    <w:rsid w:val="007320E5"/>
    <w:rsid w:val="00733284"/>
    <w:rsid w:val="00734B12"/>
    <w:rsid w:val="00734D0A"/>
    <w:rsid w:val="00735498"/>
    <w:rsid w:val="00736074"/>
    <w:rsid w:val="007368E6"/>
    <w:rsid w:val="0074000A"/>
    <w:rsid w:val="007400AA"/>
    <w:rsid w:val="007406D0"/>
    <w:rsid w:val="007408BD"/>
    <w:rsid w:val="007415F0"/>
    <w:rsid w:val="007418C9"/>
    <w:rsid w:val="00741BCD"/>
    <w:rsid w:val="0074200D"/>
    <w:rsid w:val="007432F0"/>
    <w:rsid w:val="00743923"/>
    <w:rsid w:val="00743983"/>
    <w:rsid w:val="00744AFC"/>
    <w:rsid w:val="0074517D"/>
    <w:rsid w:val="007453C2"/>
    <w:rsid w:val="007458D4"/>
    <w:rsid w:val="00745B9F"/>
    <w:rsid w:val="00745CBB"/>
    <w:rsid w:val="00746036"/>
    <w:rsid w:val="007460CB"/>
    <w:rsid w:val="0074632D"/>
    <w:rsid w:val="00746720"/>
    <w:rsid w:val="00747D0E"/>
    <w:rsid w:val="00747E55"/>
    <w:rsid w:val="00750245"/>
    <w:rsid w:val="00750390"/>
    <w:rsid w:val="0075041A"/>
    <w:rsid w:val="00750D74"/>
    <w:rsid w:val="00751719"/>
    <w:rsid w:val="007523A2"/>
    <w:rsid w:val="00753305"/>
    <w:rsid w:val="00753C07"/>
    <w:rsid w:val="00753EAC"/>
    <w:rsid w:val="00756C4E"/>
    <w:rsid w:val="0075757E"/>
    <w:rsid w:val="007603B3"/>
    <w:rsid w:val="0076103D"/>
    <w:rsid w:val="00761172"/>
    <w:rsid w:val="00761852"/>
    <w:rsid w:val="00762B32"/>
    <w:rsid w:val="00763D6D"/>
    <w:rsid w:val="0076406C"/>
    <w:rsid w:val="0076451F"/>
    <w:rsid w:val="00765185"/>
    <w:rsid w:val="007665B7"/>
    <w:rsid w:val="007675F8"/>
    <w:rsid w:val="007677B2"/>
    <w:rsid w:val="007678EF"/>
    <w:rsid w:val="0077158D"/>
    <w:rsid w:val="007719B8"/>
    <w:rsid w:val="00773603"/>
    <w:rsid w:val="007736D9"/>
    <w:rsid w:val="00773832"/>
    <w:rsid w:val="00773B15"/>
    <w:rsid w:val="00773D51"/>
    <w:rsid w:val="00773E5B"/>
    <w:rsid w:val="00774583"/>
    <w:rsid w:val="00774F5A"/>
    <w:rsid w:val="007750A1"/>
    <w:rsid w:val="0077556B"/>
    <w:rsid w:val="007764B0"/>
    <w:rsid w:val="007778DF"/>
    <w:rsid w:val="007801F4"/>
    <w:rsid w:val="00780225"/>
    <w:rsid w:val="00780654"/>
    <w:rsid w:val="0078120C"/>
    <w:rsid w:val="00781FF2"/>
    <w:rsid w:val="007837AA"/>
    <w:rsid w:val="00784927"/>
    <w:rsid w:val="00784AB2"/>
    <w:rsid w:val="00785D17"/>
    <w:rsid w:val="00785F7C"/>
    <w:rsid w:val="007861DB"/>
    <w:rsid w:val="0078667E"/>
    <w:rsid w:val="00786D58"/>
    <w:rsid w:val="00787358"/>
    <w:rsid w:val="007874F0"/>
    <w:rsid w:val="0079047B"/>
    <w:rsid w:val="00790C2A"/>
    <w:rsid w:val="00791583"/>
    <w:rsid w:val="007916AE"/>
    <w:rsid w:val="00792BC4"/>
    <w:rsid w:val="0079313A"/>
    <w:rsid w:val="00793539"/>
    <w:rsid w:val="0079382A"/>
    <w:rsid w:val="00794D4E"/>
    <w:rsid w:val="00795000"/>
    <w:rsid w:val="0079531E"/>
    <w:rsid w:val="007A0D6E"/>
    <w:rsid w:val="007A19F4"/>
    <w:rsid w:val="007A1D43"/>
    <w:rsid w:val="007A3073"/>
    <w:rsid w:val="007A319F"/>
    <w:rsid w:val="007A33B0"/>
    <w:rsid w:val="007A3D5F"/>
    <w:rsid w:val="007A6360"/>
    <w:rsid w:val="007A6F23"/>
    <w:rsid w:val="007A7338"/>
    <w:rsid w:val="007A7E40"/>
    <w:rsid w:val="007A7E62"/>
    <w:rsid w:val="007B01A4"/>
    <w:rsid w:val="007B0397"/>
    <w:rsid w:val="007B1506"/>
    <w:rsid w:val="007B17A0"/>
    <w:rsid w:val="007B1BE3"/>
    <w:rsid w:val="007B267D"/>
    <w:rsid w:val="007B272A"/>
    <w:rsid w:val="007B2C71"/>
    <w:rsid w:val="007B2ED1"/>
    <w:rsid w:val="007B37E9"/>
    <w:rsid w:val="007B40BF"/>
    <w:rsid w:val="007B4682"/>
    <w:rsid w:val="007B4E7D"/>
    <w:rsid w:val="007B5C21"/>
    <w:rsid w:val="007B5FA8"/>
    <w:rsid w:val="007B6AA1"/>
    <w:rsid w:val="007B725D"/>
    <w:rsid w:val="007C0D35"/>
    <w:rsid w:val="007C15EB"/>
    <w:rsid w:val="007C1E8E"/>
    <w:rsid w:val="007C2B1F"/>
    <w:rsid w:val="007C2FEC"/>
    <w:rsid w:val="007C37F1"/>
    <w:rsid w:val="007C571F"/>
    <w:rsid w:val="007C5EDF"/>
    <w:rsid w:val="007C6022"/>
    <w:rsid w:val="007C6300"/>
    <w:rsid w:val="007C73B7"/>
    <w:rsid w:val="007C7A74"/>
    <w:rsid w:val="007D0D52"/>
    <w:rsid w:val="007D21B3"/>
    <w:rsid w:val="007D2989"/>
    <w:rsid w:val="007D2C77"/>
    <w:rsid w:val="007D359F"/>
    <w:rsid w:val="007D421F"/>
    <w:rsid w:val="007D4A6A"/>
    <w:rsid w:val="007D4E8B"/>
    <w:rsid w:val="007D5141"/>
    <w:rsid w:val="007D658E"/>
    <w:rsid w:val="007D7012"/>
    <w:rsid w:val="007E01AE"/>
    <w:rsid w:val="007E0238"/>
    <w:rsid w:val="007E05FA"/>
    <w:rsid w:val="007E2392"/>
    <w:rsid w:val="007E2783"/>
    <w:rsid w:val="007E2F4B"/>
    <w:rsid w:val="007E3022"/>
    <w:rsid w:val="007E3E03"/>
    <w:rsid w:val="007E4DB2"/>
    <w:rsid w:val="007E5436"/>
    <w:rsid w:val="007E5A4D"/>
    <w:rsid w:val="007E61DE"/>
    <w:rsid w:val="007E6B30"/>
    <w:rsid w:val="007F00C8"/>
    <w:rsid w:val="007F00E3"/>
    <w:rsid w:val="007F00E7"/>
    <w:rsid w:val="007F04C7"/>
    <w:rsid w:val="007F0945"/>
    <w:rsid w:val="007F1CC9"/>
    <w:rsid w:val="007F1F10"/>
    <w:rsid w:val="007F21B1"/>
    <w:rsid w:val="007F221E"/>
    <w:rsid w:val="007F2308"/>
    <w:rsid w:val="007F25E6"/>
    <w:rsid w:val="007F294D"/>
    <w:rsid w:val="007F2BBD"/>
    <w:rsid w:val="007F3DD7"/>
    <w:rsid w:val="007F3EDA"/>
    <w:rsid w:val="007F4BEF"/>
    <w:rsid w:val="007F4CA3"/>
    <w:rsid w:val="007F54B2"/>
    <w:rsid w:val="007F5F0B"/>
    <w:rsid w:val="007F7108"/>
    <w:rsid w:val="00801937"/>
    <w:rsid w:val="0080215B"/>
    <w:rsid w:val="00802553"/>
    <w:rsid w:val="00802ADC"/>
    <w:rsid w:val="00802F1A"/>
    <w:rsid w:val="00803854"/>
    <w:rsid w:val="00805093"/>
    <w:rsid w:val="00806912"/>
    <w:rsid w:val="00807F7F"/>
    <w:rsid w:val="00810FC0"/>
    <w:rsid w:val="0081185B"/>
    <w:rsid w:val="00813BF0"/>
    <w:rsid w:val="00813DB9"/>
    <w:rsid w:val="008141E2"/>
    <w:rsid w:val="008142B9"/>
    <w:rsid w:val="008143BF"/>
    <w:rsid w:val="0081495C"/>
    <w:rsid w:val="008154EA"/>
    <w:rsid w:val="008156E0"/>
    <w:rsid w:val="00815BD3"/>
    <w:rsid w:val="00815FA0"/>
    <w:rsid w:val="008163C8"/>
    <w:rsid w:val="0081749A"/>
    <w:rsid w:val="0082030E"/>
    <w:rsid w:val="0082096B"/>
    <w:rsid w:val="00821E0A"/>
    <w:rsid w:val="0082252B"/>
    <w:rsid w:val="00824072"/>
    <w:rsid w:val="00824F77"/>
    <w:rsid w:val="0082505B"/>
    <w:rsid w:val="008256AE"/>
    <w:rsid w:val="00827579"/>
    <w:rsid w:val="00830D91"/>
    <w:rsid w:val="00831957"/>
    <w:rsid w:val="00831C47"/>
    <w:rsid w:val="00832611"/>
    <w:rsid w:val="0083296B"/>
    <w:rsid w:val="00832DBA"/>
    <w:rsid w:val="00833222"/>
    <w:rsid w:val="008347D0"/>
    <w:rsid w:val="00834860"/>
    <w:rsid w:val="00834BC0"/>
    <w:rsid w:val="008361E7"/>
    <w:rsid w:val="00836A50"/>
    <w:rsid w:val="00837982"/>
    <w:rsid w:val="0084022A"/>
    <w:rsid w:val="00840255"/>
    <w:rsid w:val="00840B0A"/>
    <w:rsid w:val="00840CDC"/>
    <w:rsid w:val="00840DB8"/>
    <w:rsid w:val="008423B5"/>
    <w:rsid w:val="008424B2"/>
    <w:rsid w:val="00842C1A"/>
    <w:rsid w:val="00843047"/>
    <w:rsid w:val="0084372F"/>
    <w:rsid w:val="008444A7"/>
    <w:rsid w:val="00844529"/>
    <w:rsid w:val="00844B2A"/>
    <w:rsid w:val="0084664B"/>
    <w:rsid w:val="00846710"/>
    <w:rsid w:val="00846B79"/>
    <w:rsid w:val="0084722F"/>
    <w:rsid w:val="00847309"/>
    <w:rsid w:val="00847D36"/>
    <w:rsid w:val="00847D74"/>
    <w:rsid w:val="00847E4C"/>
    <w:rsid w:val="00851478"/>
    <w:rsid w:val="008514B3"/>
    <w:rsid w:val="00851BB9"/>
    <w:rsid w:val="00851E40"/>
    <w:rsid w:val="00854414"/>
    <w:rsid w:val="00854830"/>
    <w:rsid w:val="00854A28"/>
    <w:rsid w:val="008551BE"/>
    <w:rsid w:val="0085559A"/>
    <w:rsid w:val="008563FB"/>
    <w:rsid w:val="00856559"/>
    <w:rsid w:val="0085783A"/>
    <w:rsid w:val="00857EB8"/>
    <w:rsid w:val="008605AC"/>
    <w:rsid w:val="00861088"/>
    <w:rsid w:val="008618C1"/>
    <w:rsid w:val="00862CBA"/>
    <w:rsid w:val="008630CE"/>
    <w:rsid w:val="00863872"/>
    <w:rsid w:val="00863F61"/>
    <w:rsid w:val="00864528"/>
    <w:rsid w:val="0086452B"/>
    <w:rsid w:val="008655B2"/>
    <w:rsid w:val="0086605C"/>
    <w:rsid w:val="00866325"/>
    <w:rsid w:val="00866456"/>
    <w:rsid w:val="008664E8"/>
    <w:rsid w:val="008665BD"/>
    <w:rsid w:val="008665FB"/>
    <w:rsid w:val="00866E7F"/>
    <w:rsid w:val="008672F1"/>
    <w:rsid w:val="00867311"/>
    <w:rsid w:val="00867DEC"/>
    <w:rsid w:val="008702F8"/>
    <w:rsid w:val="0087095E"/>
    <w:rsid w:val="00870AD1"/>
    <w:rsid w:val="00870F4E"/>
    <w:rsid w:val="0087152E"/>
    <w:rsid w:val="00872496"/>
    <w:rsid w:val="00872AC2"/>
    <w:rsid w:val="00872AF5"/>
    <w:rsid w:val="00872EC1"/>
    <w:rsid w:val="00873194"/>
    <w:rsid w:val="00873BC9"/>
    <w:rsid w:val="00873E94"/>
    <w:rsid w:val="00874B60"/>
    <w:rsid w:val="00875C24"/>
    <w:rsid w:val="00876181"/>
    <w:rsid w:val="00876AD3"/>
    <w:rsid w:val="00876C6B"/>
    <w:rsid w:val="0087714F"/>
    <w:rsid w:val="0088033E"/>
    <w:rsid w:val="0088102B"/>
    <w:rsid w:val="00881660"/>
    <w:rsid w:val="00881922"/>
    <w:rsid w:val="008829CF"/>
    <w:rsid w:val="008846A2"/>
    <w:rsid w:val="00884A86"/>
    <w:rsid w:val="008850B2"/>
    <w:rsid w:val="00885770"/>
    <w:rsid w:val="00885A0F"/>
    <w:rsid w:val="00885BD1"/>
    <w:rsid w:val="00885C38"/>
    <w:rsid w:val="00886AFB"/>
    <w:rsid w:val="00887422"/>
    <w:rsid w:val="00887F24"/>
    <w:rsid w:val="0089038E"/>
    <w:rsid w:val="00890AE8"/>
    <w:rsid w:val="00891710"/>
    <w:rsid w:val="00891919"/>
    <w:rsid w:val="00892A69"/>
    <w:rsid w:val="00892FED"/>
    <w:rsid w:val="0089300A"/>
    <w:rsid w:val="008932FE"/>
    <w:rsid w:val="008934A5"/>
    <w:rsid w:val="00894163"/>
    <w:rsid w:val="0089489C"/>
    <w:rsid w:val="00894A0F"/>
    <w:rsid w:val="00894BC0"/>
    <w:rsid w:val="0089532D"/>
    <w:rsid w:val="008953FA"/>
    <w:rsid w:val="00895771"/>
    <w:rsid w:val="00897132"/>
    <w:rsid w:val="008A09F3"/>
    <w:rsid w:val="008A1529"/>
    <w:rsid w:val="008A173F"/>
    <w:rsid w:val="008A1D25"/>
    <w:rsid w:val="008A20B1"/>
    <w:rsid w:val="008A20FA"/>
    <w:rsid w:val="008A22AF"/>
    <w:rsid w:val="008A2A32"/>
    <w:rsid w:val="008A2B94"/>
    <w:rsid w:val="008A36E1"/>
    <w:rsid w:val="008A3799"/>
    <w:rsid w:val="008A3A78"/>
    <w:rsid w:val="008A40C7"/>
    <w:rsid w:val="008A531B"/>
    <w:rsid w:val="008A623C"/>
    <w:rsid w:val="008A7DBE"/>
    <w:rsid w:val="008A7F0E"/>
    <w:rsid w:val="008B014D"/>
    <w:rsid w:val="008B050A"/>
    <w:rsid w:val="008B1122"/>
    <w:rsid w:val="008B2BDA"/>
    <w:rsid w:val="008B2C08"/>
    <w:rsid w:val="008B465C"/>
    <w:rsid w:val="008B46B8"/>
    <w:rsid w:val="008B5110"/>
    <w:rsid w:val="008B5E10"/>
    <w:rsid w:val="008B6124"/>
    <w:rsid w:val="008B648C"/>
    <w:rsid w:val="008B67D4"/>
    <w:rsid w:val="008B6E8C"/>
    <w:rsid w:val="008B71A3"/>
    <w:rsid w:val="008B72A1"/>
    <w:rsid w:val="008B78B5"/>
    <w:rsid w:val="008B78FA"/>
    <w:rsid w:val="008C0408"/>
    <w:rsid w:val="008C05D7"/>
    <w:rsid w:val="008C0664"/>
    <w:rsid w:val="008C0C9D"/>
    <w:rsid w:val="008C0E42"/>
    <w:rsid w:val="008C0E99"/>
    <w:rsid w:val="008C18DE"/>
    <w:rsid w:val="008C1E8A"/>
    <w:rsid w:val="008C33BE"/>
    <w:rsid w:val="008C35B9"/>
    <w:rsid w:val="008C39A1"/>
    <w:rsid w:val="008C39F1"/>
    <w:rsid w:val="008C3AA0"/>
    <w:rsid w:val="008C44FE"/>
    <w:rsid w:val="008C509E"/>
    <w:rsid w:val="008C6252"/>
    <w:rsid w:val="008C64F7"/>
    <w:rsid w:val="008D00EB"/>
    <w:rsid w:val="008D26DD"/>
    <w:rsid w:val="008D2BD8"/>
    <w:rsid w:val="008D323C"/>
    <w:rsid w:val="008D35AC"/>
    <w:rsid w:val="008D3D8F"/>
    <w:rsid w:val="008D5246"/>
    <w:rsid w:val="008D52E1"/>
    <w:rsid w:val="008D5555"/>
    <w:rsid w:val="008D566D"/>
    <w:rsid w:val="008D5707"/>
    <w:rsid w:val="008D58BE"/>
    <w:rsid w:val="008D7058"/>
    <w:rsid w:val="008D794A"/>
    <w:rsid w:val="008E0D20"/>
    <w:rsid w:val="008E11E4"/>
    <w:rsid w:val="008E11F9"/>
    <w:rsid w:val="008E1BD9"/>
    <w:rsid w:val="008E29B9"/>
    <w:rsid w:val="008E3326"/>
    <w:rsid w:val="008E35CA"/>
    <w:rsid w:val="008E3929"/>
    <w:rsid w:val="008E410E"/>
    <w:rsid w:val="008E4BD6"/>
    <w:rsid w:val="008E5E09"/>
    <w:rsid w:val="008E7A57"/>
    <w:rsid w:val="008E7D11"/>
    <w:rsid w:val="008F007D"/>
    <w:rsid w:val="008F019E"/>
    <w:rsid w:val="008F02DF"/>
    <w:rsid w:val="008F13A7"/>
    <w:rsid w:val="008F1568"/>
    <w:rsid w:val="008F15BA"/>
    <w:rsid w:val="008F25A2"/>
    <w:rsid w:val="008F2CB6"/>
    <w:rsid w:val="008F2F7D"/>
    <w:rsid w:val="008F42EA"/>
    <w:rsid w:val="008F4848"/>
    <w:rsid w:val="008F4BC8"/>
    <w:rsid w:val="008F55C3"/>
    <w:rsid w:val="008F5B2D"/>
    <w:rsid w:val="008F5B91"/>
    <w:rsid w:val="008F672A"/>
    <w:rsid w:val="008F6E6B"/>
    <w:rsid w:val="008F7323"/>
    <w:rsid w:val="008F78B3"/>
    <w:rsid w:val="008F7E33"/>
    <w:rsid w:val="00900178"/>
    <w:rsid w:val="00900235"/>
    <w:rsid w:val="00901016"/>
    <w:rsid w:val="00901615"/>
    <w:rsid w:val="00901D02"/>
    <w:rsid w:val="00901DA0"/>
    <w:rsid w:val="0090240F"/>
    <w:rsid w:val="009024F5"/>
    <w:rsid w:val="00902A63"/>
    <w:rsid w:val="00902BBD"/>
    <w:rsid w:val="00902C05"/>
    <w:rsid w:val="0090334A"/>
    <w:rsid w:val="009036F3"/>
    <w:rsid w:val="00903948"/>
    <w:rsid w:val="009049BC"/>
    <w:rsid w:val="00904C3A"/>
    <w:rsid w:val="009051DB"/>
    <w:rsid w:val="009056E3"/>
    <w:rsid w:val="00907B65"/>
    <w:rsid w:val="00907F56"/>
    <w:rsid w:val="00907FB4"/>
    <w:rsid w:val="00911100"/>
    <w:rsid w:val="00911752"/>
    <w:rsid w:val="00912730"/>
    <w:rsid w:val="00912EA0"/>
    <w:rsid w:val="009138B8"/>
    <w:rsid w:val="0091442F"/>
    <w:rsid w:val="00914AB8"/>
    <w:rsid w:val="00914AC1"/>
    <w:rsid w:val="00915D29"/>
    <w:rsid w:val="00916971"/>
    <w:rsid w:val="00916D7E"/>
    <w:rsid w:val="009174CD"/>
    <w:rsid w:val="00917B52"/>
    <w:rsid w:val="009201FC"/>
    <w:rsid w:val="00921B80"/>
    <w:rsid w:val="00921E43"/>
    <w:rsid w:val="00923207"/>
    <w:rsid w:val="0092406F"/>
    <w:rsid w:val="009248E4"/>
    <w:rsid w:val="00924EC2"/>
    <w:rsid w:val="00926813"/>
    <w:rsid w:val="00930894"/>
    <w:rsid w:val="009316A2"/>
    <w:rsid w:val="00931D0A"/>
    <w:rsid w:val="009347A8"/>
    <w:rsid w:val="00935595"/>
    <w:rsid w:val="00935B3F"/>
    <w:rsid w:val="00935BDA"/>
    <w:rsid w:val="00935CE6"/>
    <w:rsid w:val="00935D78"/>
    <w:rsid w:val="00935F4B"/>
    <w:rsid w:val="00937335"/>
    <w:rsid w:val="00937418"/>
    <w:rsid w:val="009375B9"/>
    <w:rsid w:val="00937C66"/>
    <w:rsid w:val="00937FD2"/>
    <w:rsid w:val="009410B5"/>
    <w:rsid w:val="00941285"/>
    <w:rsid w:val="0094128F"/>
    <w:rsid w:val="009418D1"/>
    <w:rsid w:val="00941CED"/>
    <w:rsid w:val="00941EAF"/>
    <w:rsid w:val="00941F9C"/>
    <w:rsid w:val="00943373"/>
    <w:rsid w:val="00944049"/>
    <w:rsid w:val="009445B5"/>
    <w:rsid w:val="009447E7"/>
    <w:rsid w:val="00944E4E"/>
    <w:rsid w:val="009459CF"/>
    <w:rsid w:val="00945BB2"/>
    <w:rsid w:val="00945F29"/>
    <w:rsid w:val="00946140"/>
    <w:rsid w:val="00946A2E"/>
    <w:rsid w:val="00947277"/>
    <w:rsid w:val="00950A89"/>
    <w:rsid w:val="00950DA7"/>
    <w:rsid w:val="00950E19"/>
    <w:rsid w:val="00951B77"/>
    <w:rsid w:val="009520EC"/>
    <w:rsid w:val="00952162"/>
    <w:rsid w:val="00952C72"/>
    <w:rsid w:val="00952CB3"/>
    <w:rsid w:val="00952E79"/>
    <w:rsid w:val="0095309A"/>
    <w:rsid w:val="0095451F"/>
    <w:rsid w:val="00954720"/>
    <w:rsid w:val="00954E7B"/>
    <w:rsid w:val="0095503E"/>
    <w:rsid w:val="00955569"/>
    <w:rsid w:val="00956EE7"/>
    <w:rsid w:val="00956FA2"/>
    <w:rsid w:val="0095739E"/>
    <w:rsid w:val="00960CF4"/>
    <w:rsid w:val="00961308"/>
    <w:rsid w:val="00961C58"/>
    <w:rsid w:val="00961D1D"/>
    <w:rsid w:val="00961DF5"/>
    <w:rsid w:val="0096223B"/>
    <w:rsid w:val="00962D50"/>
    <w:rsid w:val="00963EDB"/>
    <w:rsid w:val="0096438F"/>
    <w:rsid w:val="00965110"/>
    <w:rsid w:val="00965C11"/>
    <w:rsid w:val="00966144"/>
    <w:rsid w:val="00966A03"/>
    <w:rsid w:val="00966CDF"/>
    <w:rsid w:val="00966E76"/>
    <w:rsid w:val="00970184"/>
    <w:rsid w:val="009703C1"/>
    <w:rsid w:val="009704AF"/>
    <w:rsid w:val="009705FC"/>
    <w:rsid w:val="0097080C"/>
    <w:rsid w:val="009711AA"/>
    <w:rsid w:val="00971289"/>
    <w:rsid w:val="0097385F"/>
    <w:rsid w:val="00974826"/>
    <w:rsid w:val="00974A1B"/>
    <w:rsid w:val="00974EF4"/>
    <w:rsid w:val="009750B7"/>
    <w:rsid w:val="0097549D"/>
    <w:rsid w:val="0097697A"/>
    <w:rsid w:val="00976BE3"/>
    <w:rsid w:val="00977283"/>
    <w:rsid w:val="009777FE"/>
    <w:rsid w:val="00980E21"/>
    <w:rsid w:val="00980E32"/>
    <w:rsid w:val="009810E5"/>
    <w:rsid w:val="00981848"/>
    <w:rsid w:val="00981B6E"/>
    <w:rsid w:val="0098273E"/>
    <w:rsid w:val="00983643"/>
    <w:rsid w:val="009848CA"/>
    <w:rsid w:val="00984C40"/>
    <w:rsid w:val="009869AF"/>
    <w:rsid w:val="00987BB9"/>
    <w:rsid w:val="00987C6F"/>
    <w:rsid w:val="00990010"/>
    <w:rsid w:val="00990FB4"/>
    <w:rsid w:val="00992BB6"/>
    <w:rsid w:val="0099436C"/>
    <w:rsid w:val="00995EF8"/>
    <w:rsid w:val="0099604E"/>
    <w:rsid w:val="009968FF"/>
    <w:rsid w:val="00996943"/>
    <w:rsid w:val="00997209"/>
    <w:rsid w:val="009A07B2"/>
    <w:rsid w:val="009A0DE2"/>
    <w:rsid w:val="009A1031"/>
    <w:rsid w:val="009A2192"/>
    <w:rsid w:val="009A227E"/>
    <w:rsid w:val="009A27A1"/>
    <w:rsid w:val="009A296E"/>
    <w:rsid w:val="009A2F7C"/>
    <w:rsid w:val="009A3358"/>
    <w:rsid w:val="009A3622"/>
    <w:rsid w:val="009A38A5"/>
    <w:rsid w:val="009A3F3C"/>
    <w:rsid w:val="009A5617"/>
    <w:rsid w:val="009A57A8"/>
    <w:rsid w:val="009A589E"/>
    <w:rsid w:val="009A5E15"/>
    <w:rsid w:val="009A65D5"/>
    <w:rsid w:val="009A69D9"/>
    <w:rsid w:val="009A6DDF"/>
    <w:rsid w:val="009B023A"/>
    <w:rsid w:val="009B0591"/>
    <w:rsid w:val="009B0636"/>
    <w:rsid w:val="009B1152"/>
    <w:rsid w:val="009B1386"/>
    <w:rsid w:val="009B4461"/>
    <w:rsid w:val="009B47BD"/>
    <w:rsid w:val="009B4970"/>
    <w:rsid w:val="009B4A9E"/>
    <w:rsid w:val="009B5133"/>
    <w:rsid w:val="009B6215"/>
    <w:rsid w:val="009B747D"/>
    <w:rsid w:val="009B788B"/>
    <w:rsid w:val="009B7CA0"/>
    <w:rsid w:val="009C0159"/>
    <w:rsid w:val="009C15CD"/>
    <w:rsid w:val="009C325C"/>
    <w:rsid w:val="009C3E5F"/>
    <w:rsid w:val="009C4B2A"/>
    <w:rsid w:val="009C6AA3"/>
    <w:rsid w:val="009C7AB4"/>
    <w:rsid w:val="009D0CBE"/>
    <w:rsid w:val="009D11E3"/>
    <w:rsid w:val="009D2038"/>
    <w:rsid w:val="009D22AC"/>
    <w:rsid w:val="009D2322"/>
    <w:rsid w:val="009D2387"/>
    <w:rsid w:val="009D2397"/>
    <w:rsid w:val="009D23F8"/>
    <w:rsid w:val="009D24E0"/>
    <w:rsid w:val="009D2C44"/>
    <w:rsid w:val="009D37EE"/>
    <w:rsid w:val="009D4751"/>
    <w:rsid w:val="009D4A4B"/>
    <w:rsid w:val="009D5058"/>
    <w:rsid w:val="009D52E9"/>
    <w:rsid w:val="009D54DE"/>
    <w:rsid w:val="009D5A9B"/>
    <w:rsid w:val="009D7BD2"/>
    <w:rsid w:val="009E20CF"/>
    <w:rsid w:val="009E2915"/>
    <w:rsid w:val="009E2D28"/>
    <w:rsid w:val="009E3362"/>
    <w:rsid w:val="009E3673"/>
    <w:rsid w:val="009E3840"/>
    <w:rsid w:val="009E434E"/>
    <w:rsid w:val="009E4B77"/>
    <w:rsid w:val="009E4F0B"/>
    <w:rsid w:val="009E5535"/>
    <w:rsid w:val="009E6177"/>
    <w:rsid w:val="009E6302"/>
    <w:rsid w:val="009E6931"/>
    <w:rsid w:val="009E74E5"/>
    <w:rsid w:val="009E7A93"/>
    <w:rsid w:val="009F1552"/>
    <w:rsid w:val="009F1D71"/>
    <w:rsid w:val="009F2C5F"/>
    <w:rsid w:val="009F2C8A"/>
    <w:rsid w:val="009F3007"/>
    <w:rsid w:val="009F3A47"/>
    <w:rsid w:val="009F3C00"/>
    <w:rsid w:val="009F4DC4"/>
    <w:rsid w:val="009F514B"/>
    <w:rsid w:val="009F57B4"/>
    <w:rsid w:val="009F5C98"/>
    <w:rsid w:val="009F63A4"/>
    <w:rsid w:val="009F693C"/>
    <w:rsid w:val="009F6A28"/>
    <w:rsid w:val="009F72A3"/>
    <w:rsid w:val="009F7D64"/>
    <w:rsid w:val="00A00303"/>
    <w:rsid w:val="00A00C8F"/>
    <w:rsid w:val="00A010FA"/>
    <w:rsid w:val="00A01158"/>
    <w:rsid w:val="00A028C8"/>
    <w:rsid w:val="00A0381E"/>
    <w:rsid w:val="00A0396A"/>
    <w:rsid w:val="00A043AC"/>
    <w:rsid w:val="00A04503"/>
    <w:rsid w:val="00A059CE"/>
    <w:rsid w:val="00A0651D"/>
    <w:rsid w:val="00A06EF6"/>
    <w:rsid w:val="00A0712D"/>
    <w:rsid w:val="00A07C5F"/>
    <w:rsid w:val="00A10781"/>
    <w:rsid w:val="00A10B05"/>
    <w:rsid w:val="00A117E7"/>
    <w:rsid w:val="00A117F8"/>
    <w:rsid w:val="00A11814"/>
    <w:rsid w:val="00A119E6"/>
    <w:rsid w:val="00A12545"/>
    <w:rsid w:val="00A12B48"/>
    <w:rsid w:val="00A12C02"/>
    <w:rsid w:val="00A1356C"/>
    <w:rsid w:val="00A13980"/>
    <w:rsid w:val="00A13C10"/>
    <w:rsid w:val="00A13FCC"/>
    <w:rsid w:val="00A14542"/>
    <w:rsid w:val="00A153B9"/>
    <w:rsid w:val="00A15EB4"/>
    <w:rsid w:val="00A16642"/>
    <w:rsid w:val="00A16DA2"/>
    <w:rsid w:val="00A20402"/>
    <w:rsid w:val="00A20BEB"/>
    <w:rsid w:val="00A20D66"/>
    <w:rsid w:val="00A21131"/>
    <w:rsid w:val="00A211A3"/>
    <w:rsid w:val="00A217D8"/>
    <w:rsid w:val="00A220A4"/>
    <w:rsid w:val="00A220EC"/>
    <w:rsid w:val="00A22B80"/>
    <w:rsid w:val="00A233EA"/>
    <w:rsid w:val="00A23518"/>
    <w:rsid w:val="00A24832"/>
    <w:rsid w:val="00A251CB"/>
    <w:rsid w:val="00A25591"/>
    <w:rsid w:val="00A260B2"/>
    <w:rsid w:val="00A2676C"/>
    <w:rsid w:val="00A26792"/>
    <w:rsid w:val="00A27631"/>
    <w:rsid w:val="00A2772F"/>
    <w:rsid w:val="00A308B6"/>
    <w:rsid w:val="00A3095B"/>
    <w:rsid w:val="00A311D0"/>
    <w:rsid w:val="00A312D9"/>
    <w:rsid w:val="00A313F4"/>
    <w:rsid w:val="00A32788"/>
    <w:rsid w:val="00A33B63"/>
    <w:rsid w:val="00A344A2"/>
    <w:rsid w:val="00A359D6"/>
    <w:rsid w:val="00A35A2D"/>
    <w:rsid w:val="00A37497"/>
    <w:rsid w:val="00A37ACB"/>
    <w:rsid w:val="00A40A44"/>
    <w:rsid w:val="00A422FF"/>
    <w:rsid w:val="00A4247A"/>
    <w:rsid w:val="00A426F0"/>
    <w:rsid w:val="00A438A0"/>
    <w:rsid w:val="00A4448E"/>
    <w:rsid w:val="00A44645"/>
    <w:rsid w:val="00A4743E"/>
    <w:rsid w:val="00A4764F"/>
    <w:rsid w:val="00A47961"/>
    <w:rsid w:val="00A50434"/>
    <w:rsid w:val="00A50D68"/>
    <w:rsid w:val="00A511BA"/>
    <w:rsid w:val="00A512A5"/>
    <w:rsid w:val="00A51477"/>
    <w:rsid w:val="00A51AAC"/>
    <w:rsid w:val="00A51D8C"/>
    <w:rsid w:val="00A523A9"/>
    <w:rsid w:val="00A526EF"/>
    <w:rsid w:val="00A543FA"/>
    <w:rsid w:val="00A55611"/>
    <w:rsid w:val="00A55A5B"/>
    <w:rsid w:val="00A561A4"/>
    <w:rsid w:val="00A56547"/>
    <w:rsid w:val="00A56AAA"/>
    <w:rsid w:val="00A5744D"/>
    <w:rsid w:val="00A6060D"/>
    <w:rsid w:val="00A60DA2"/>
    <w:rsid w:val="00A61EFA"/>
    <w:rsid w:val="00A620F9"/>
    <w:rsid w:val="00A62698"/>
    <w:rsid w:val="00A626D1"/>
    <w:rsid w:val="00A632E1"/>
    <w:rsid w:val="00A64011"/>
    <w:rsid w:val="00A647D4"/>
    <w:rsid w:val="00A64B91"/>
    <w:rsid w:val="00A6577C"/>
    <w:rsid w:val="00A66B88"/>
    <w:rsid w:val="00A673C2"/>
    <w:rsid w:val="00A67485"/>
    <w:rsid w:val="00A70179"/>
    <w:rsid w:val="00A70EFB"/>
    <w:rsid w:val="00A7143F"/>
    <w:rsid w:val="00A7168F"/>
    <w:rsid w:val="00A71833"/>
    <w:rsid w:val="00A73662"/>
    <w:rsid w:val="00A73997"/>
    <w:rsid w:val="00A73A0C"/>
    <w:rsid w:val="00A73B45"/>
    <w:rsid w:val="00A73FA5"/>
    <w:rsid w:val="00A741D5"/>
    <w:rsid w:val="00A7482A"/>
    <w:rsid w:val="00A76D52"/>
    <w:rsid w:val="00A76F3D"/>
    <w:rsid w:val="00A7791F"/>
    <w:rsid w:val="00A77CE0"/>
    <w:rsid w:val="00A8026F"/>
    <w:rsid w:val="00A8131D"/>
    <w:rsid w:val="00A8182E"/>
    <w:rsid w:val="00A82103"/>
    <w:rsid w:val="00A82243"/>
    <w:rsid w:val="00A827DC"/>
    <w:rsid w:val="00A82F28"/>
    <w:rsid w:val="00A834B9"/>
    <w:rsid w:val="00A83633"/>
    <w:rsid w:val="00A84205"/>
    <w:rsid w:val="00A84444"/>
    <w:rsid w:val="00A84520"/>
    <w:rsid w:val="00A84CEF"/>
    <w:rsid w:val="00A84FA4"/>
    <w:rsid w:val="00A84FD8"/>
    <w:rsid w:val="00A85457"/>
    <w:rsid w:val="00A855A9"/>
    <w:rsid w:val="00A85BC9"/>
    <w:rsid w:val="00A86254"/>
    <w:rsid w:val="00A8706C"/>
    <w:rsid w:val="00A875CC"/>
    <w:rsid w:val="00A87B9E"/>
    <w:rsid w:val="00A905DD"/>
    <w:rsid w:val="00A90A63"/>
    <w:rsid w:val="00A90B75"/>
    <w:rsid w:val="00A92AAE"/>
    <w:rsid w:val="00A930FE"/>
    <w:rsid w:val="00A93680"/>
    <w:rsid w:val="00A93696"/>
    <w:rsid w:val="00A93CF1"/>
    <w:rsid w:val="00A94333"/>
    <w:rsid w:val="00A94A0B"/>
    <w:rsid w:val="00A962DC"/>
    <w:rsid w:val="00A96BE9"/>
    <w:rsid w:val="00A96F19"/>
    <w:rsid w:val="00A97C36"/>
    <w:rsid w:val="00A97CD0"/>
    <w:rsid w:val="00AA2582"/>
    <w:rsid w:val="00AA378F"/>
    <w:rsid w:val="00AA40BF"/>
    <w:rsid w:val="00AA498F"/>
    <w:rsid w:val="00AA4C60"/>
    <w:rsid w:val="00AA4E33"/>
    <w:rsid w:val="00AA4FA7"/>
    <w:rsid w:val="00AA585C"/>
    <w:rsid w:val="00AA5876"/>
    <w:rsid w:val="00AA5BB7"/>
    <w:rsid w:val="00AA6D70"/>
    <w:rsid w:val="00AA70C1"/>
    <w:rsid w:val="00AA72E8"/>
    <w:rsid w:val="00AA7436"/>
    <w:rsid w:val="00AA756C"/>
    <w:rsid w:val="00AA7862"/>
    <w:rsid w:val="00AA7B1B"/>
    <w:rsid w:val="00AB03D5"/>
    <w:rsid w:val="00AB0A35"/>
    <w:rsid w:val="00AB1129"/>
    <w:rsid w:val="00AB3122"/>
    <w:rsid w:val="00AB3AE4"/>
    <w:rsid w:val="00AB4094"/>
    <w:rsid w:val="00AB41FF"/>
    <w:rsid w:val="00AB44B1"/>
    <w:rsid w:val="00AB508A"/>
    <w:rsid w:val="00AB5623"/>
    <w:rsid w:val="00AB5BBD"/>
    <w:rsid w:val="00AB7D45"/>
    <w:rsid w:val="00AB7F4E"/>
    <w:rsid w:val="00AC041A"/>
    <w:rsid w:val="00AC0C0B"/>
    <w:rsid w:val="00AC125B"/>
    <w:rsid w:val="00AC1433"/>
    <w:rsid w:val="00AC1D15"/>
    <w:rsid w:val="00AC2A5A"/>
    <w:rsid w:val="00AC37F0"/>
    <w:rsid w:val="00AC4524"/>
    <w:rsid w:val="00AC4C67"/>
    <w:rsid w:val="00AC4E22"/>
    <w:rsid w:val="00AC50E9"/>
    <w:rsid w:val="00AC534D"/>
    <w:rsid w:val="00AC5666"/>
    <w:rsid w:val="00AC7406"/>
    <w:rsid w:val="00AC74DA"/>
    <w:rsid w:val="00AD1A85"/>
    <w:rsid w:val="00AD2296"/>
    <w:rsid w:val="00AD2A81"/>
    <w:rsid w:val="00AD3CB5"/>
    <w:rsid w:val="00AD431E"/>
    <w:rsid w:val="00AD49D9"/>
    <w:rsid w:val="00AD5A76"/>
    <w:rsid w:val="00AD6419"/>
    <w:rsid w:val="00AD726B"/>
    <w:rsid w:val="00AD76FF"/>
    <w:rsid w:val="00AE09CC"/>
    <w:rsid w:val="00AE1443"/>
    <w:rsid w:val="00AE221A"/>
    <w:rsid w:val="00AE2E0F"/>
    <w:rsid w:val="00AE3937"/>
    <w:rsid w:val="00AE3D2B"/>
    <w:rsid w:val="00AE4AE9"/>
    <w:rsid w:val="00AE6AD4"/>
    <w:rsid w:val="00AE7466"/>
    <w:rsid w:val="00AE7A09"/>
    <w:rsid w:val="00AF001F"/>
    <w:rsid w:val="00AF0FB4"/>
    <w:rsid w:val="00AF1709"/>
    <w:rsid w:val="00AF1B4C"/>
    <w:rsid w:val="00AF1FCD"/>
    <w:rsid w:val="00AF242C"/>
    <w:rsid w:val="00AF2502"/>
    <w:rsid w:val="00AF41C6"/>
    <w:rsid w:val="00AF4569"/>
    <w:rsid w:val="00AF5567"/>
    <w:rsid w:val="00AF6063"/>
    <w:rsid w:val="00AF621E"/>
    <w:rsid w:val="00AF6B7D"/>
    <w:rsid w:val="00AF6F5B"/>
    <w:rsid w:val="00AF72D7"/>
    <w:rsid w:val="00AF768C"/>
    <w:rsid w:val="00AF7DE8"/>
    <w:rsid w:val="00B004FF"/>
    <w:rsid w:val="00B00B0F"/>
    <w:rsid w:val="00B01C7A"/>
    <w:rsid w:val="00B020D4"/>
    <w:rsid w:val="00B03D68"/>
    <w:rsid w:val="00B04B02"/>
    <w:rsid w:val="00B04ED8"/>
    <w:rsid w:val="00B05979"/>
    <w:rsid w:val="00B05EEF"/>
    <w:rsid w:val="00B05FDD"/>
    <w:rsid w:val="00B07745"/>
    <w:rsid w:val="00B078C1"/>
    <w:rsid w:val="00B07A4B"/>
    <w:rsid w:val="00B10319"/>
    <w:rsid w:val="00B10B31"/>
    <w:rsid w:val="00B11163"/>
    <w:rsid w:val="00B11A49"/>
    <w:rsid w:val="00B128B7"/>
    <w:rsid w:val="00B1341C"/>
    <w:rsid w:val="00B135E1"/>
    <w:rsid w:val="00B13698"/>
    <w:rsid w:val="00B14283"/>
    <w:rsid w:val="00B1476F"/>
    <w:rsid w:val="00B14EDB"/>
    <w:rsid w:val="00B150FC"/>
    <w:rsid w:val="00B154C9"/>
    <w:rsid w:val="00B15958"/>
    <w:rsid w:val="00B159C7"/>
    <w:rsid w:val="00B16E19"/>
    <w:rsid w:val="00B20094"/>
    <w:rsid w:val="00B200CC"/>
    <w:rsid w:val="00B2027C"/>
    <w:rsid w:val="00B20415"/>
    <w:rsid w:val="00B2075B"/>
    <w:rsid w:val="00B2089E"/>
    <w:rsid w:val="00B20AE2"/>
    <w:rsid w:val="00B20CAD"/>
    <w:rsid w:val="00B20FFA"/>
    <w:rsid w:val="00B221E8"/>
    <w:rsid w:val="00B229B1"/>
    <w:rsid w:val="00B22A02"/>
    <w:rsid w:val="00B22B2E"/>
    <w:rsid w:val="00B22B61"/>
    <w:rsid w:val="00B23CEB"/>
    <w:rsid w:val="00B23EB5"/>
    <w:rsid w:val="00B24313"/>
    <w:rsid w:val="00B2500B"/>
    <w:rsid w:val="00B250EE"/>
    <w:rsid w:val="00B252B6"/>
    <w:rsid w:val="00B2541E"/>
    <w:rsid w:val="00B26B6B"/>
    <w:rsid w:val="00B272F3"/>
    <w:rsid w:val="00B30E17"/>
    <w:rsid w:val="00B3135A"/>
    <w:rsid w:val="00B3251D"/>
    <w:rsid w:val="00B32EA4"/>
    <w:rsid w:val="00B33998"/>
    <w:rsid w:val="00B34510"/>
    <w:rsid w:val="00B34B80"/>
    <w:rsid w:val="00B36B6C"/>
    <w:rsid w:val="00B37610"/>
    <w:rsid w:val="00B3783E"/>
    <w:rsid w:val="00B37F75"/>
    <w:rsid w:val="00B410FA"/>
    <w:rsid w:val="00B411AA"/>
    <w:rsid w:val="00B41479"/>
    <w:rsid w:val="00B41C17"/>
    <w:rsid w:val="00B41D7B"/>
    <w:rsid w:val="00B42547"/>
    <w:rsid w:val="00B425CA"/>
    <w:rsid w:val="00B4364E"/>
    <w:rsid w:val="00B43D4B"/>
    <w:rsid w:val="00B4491E"/>
    <w:rsid w:val="00B44A49"/>
    <w:rsid w:val="00B44B87"/>
    <w:rsid w:val="00B44CA3"/>
    <w:rsid w:val="00B45C3D"/>
    <w:rsid w:val="00B45F34"/>
    <w:rsid w:val="00B46221"/>
    <w:rsid w:val="00B466FC"/>
    <w:rsid w:val="00B46B18"/>
    <w:rsid w:val="00B47911"/>
    <w:rsid w:val="00B47C2B"/>
    <w:rsid w:val="00B50699"/>
    <w:rsid w:val="00B5077A"/>
    <w:rsid w:val="00B50B4D"/>
    <w:rsid w:val="00B511E3"/>
    <w:rsid w:val="00B518F8"/>
    <w:rsid w:val="00B51D48"/>
    <w:rsid w:val="00B52547"/>
    <w:rsid w:val="00B52698"/>
    <w:rsid w:val="00B528EF"/>
    <w:rsid w:val="00B52F34"/>
    <w:rsid w:val="00B53021"/>
    <w:rsid w:val="00B54A11"/>
    <w:rsid w:val="00B54E12"/>
    <w:rsid w:val="00B54F79"/>
    <w:rsid w:val="00B55221"/>
    <w:rsid w:val="00B55423"/>
    <w:rsid w:val="00B558FD"/>
    <w:rsid w:val="00B55D64"/>
    <w:rsid w:val="00B60805"/>
    <w:rsid w:val="00B60B78"/>
    <w:rsid w:val="00B6166F"/>
    <w:rsid w:val="00B62C63"/>
    <w:rsid w:val="00B62F99"/>
    <w:rsid w:val="00B63070"/>
    <w:rsid w:val="00B63208"/>
    <w:rsid w:val="00B63EEF"/>
    <w:rsid w:val="00B64C7C"/>
    <w:rsid w:val="00B65112"/>
    <w:rsid w:val="00B6629B"/>
    <w:rsid w:val="00B66C34"/>
    <w:rsid w:val="00B66FD5"/>
    <w:rsid w:val="00B672F9"/>
    <w:rsid w:val="00B7147E"/>
    <w:rsid w:val="00B72035"/>
    <w:rsid w:val="00B722C5"/>
    <w:rsid w:val="00B72518"/>
    <w:rsid w:val="00B72D4F"/>
    <w:rsid w:val="00B735A9"/>
    <w:rsid w:val="00B73A4A"/>
    <w:rsid w:val="00B741A9"/>
    <w:rsid w:val="00B74999"/>
    <w:rsid w:val="00B754C7"/>
    <w:rsid w:val="00B759CF"/>
    <w:rsid w:val="00B7617C"/>
    <w:rsid w:val="00B80427"/>
    <w:rsid w:val="00B80616"/>
    <w:rsid w:val="00B80A8D"/>
    <w:rsid w:val="00B820AC"/>
    <w:rsid w:val="00B82672"/>
    <w:rsid w:val="00B82DEE"/>
    <w:rsid w:val="00B83743"/>
    <w:rsid w:val="00B83B91"/>
    <w:rsid w:val="00B83E1D"/>
    <w:rsid w:val="00B84067"/>
    <w:rsid w:val="00B84BD3"/>
    <w:rsid w:val="00B85226"/>
    <w:rsid w:val="00B863EE"/>
    <w:rsid w:val="00B86468"/>
    <w:rsid w:val="00B86751"/>
    <w:rsid w:val="00B875E9"/>
    <w:rsid w:val="00B87689"/>
    <w:rsid w:val="00B876DC"/>
    <w:rsid w:val="00B878EB"/>
    <w:rsid w:val="00B90F1D"/>
    <w:rsid w:val="00B9257D"/>
    <w:rsid w:val="00B92A1E"/>
    <w:rsid w:val="00B92A83"/>
    <w:rsid w:val="00B92D91"/>
    <w:rsid w:val="00B934A7"/>
    <w:rsid w:val="00B93553"/>
    <w:rsid w:val="00B93D37"/>
    <w:rsid w:val="00B94F42"/>
    <w:rsid w:val="00B9526A"/>
    <w:rsid w:val="00B97A5E"/>
    <w:rsid w:val="00BA044B"/>
    <w:rsid w:val="00BA0925"/>
    <w:rsid w:val="00BA151D"/>
    <w:rsid w:val="00BA1CBE"/>
    <w:rsid w:val="00BA1D73"/>
    <w:rsid w:val="00BA2047"/>
    <w:rsid w:val="00BA291D"/>
    <w:rsid w:val="00BA3BC9"/>
    <w:rsid w:val="00BA4108"/>
    <w:rsid w:val="00BA41BC"/>
    <w:rsid w:val="00BA4C84"/>
    <w:rsid w:val="00BA5660"/>
    <w:rsid w:val="00BA5FBC"/>
    <w:rsid w:val="00BA6D35"/>
    <w:rsid w:val="00BA6E02"/>
    <w:rsid w:val="00BA6FED"/>
    <w:rsid w:val="00BB0F23"/>
    <w:rsid w:val="00BB1F60"/>
    <w:rsid w:val="00BB209F"/>
    <w:rsid w:val="00BB3941"/>
    <w:rsid w:val="00BB3E87"/>
    <w:rsid w:val="00BB4DE4"/>
    <w:rsid w:val="00BB5352"/>
    <w:rsid w:val="00BB543F"/>
    <w:rsid w:val="00BB55A2"/>
    <w:rsid w:val="00BB5B82"/>
    <w:rsid w:val="00BB5DB2"/>
    <w:rsid w:val="00BB655B"/>
    <w:rsid w:val="00BB77EF"/>
    <w:rsid w:val="00BC131E"/>
    <w:rsid w:val="00BC14FE"/>
    <w:rsid w:val="00BC1E78"/>
    <w:rsid w:val="00BC20E6"/>
    <w:rsid w:val="00BC2128"/>
    <w:rsid w:val="00BC2607"/>
    <w:rsid w:val="00BC2677"/>
    <w:rsid w:val="00BC2AA3"/>
    <w:rsid w:val="00BC2DFA"/>
    <w:rsid w:val="00BC375C"/>
    <w:rsid w:val="00BC3BA9"/>
    <w:rsid w:val="00BC3EC0"/>
    <w:rsid w:val="00BC43C0"/>
    <w:rsid w:val="00BC44C4"/>
    <w:rsid w:val="00BC50A8"/>
    <w:rsid w:val="00BC526A"/>
    <w:rsid w:val="00BC56B6"/>
    <w:rsid w:val="00BC5900"/>
    <w:rsid w:val="00BC5B52"/>
    <w:rsid w:val="00BC5DB8"/>
    <w:rsid w:val="00BC6379"/>
    <w:rsid w:val="00BC69D9"/>
    <w:rsid w:val="00BC7745"/>
    <w:rsid w:val="00BD0176"/>
    <w:rsid w:val="00BD1157"/>
    <w:rsid w:val="00BD1AC9"/>
    <w:rsid w:val="00BD229B"/>
    <w:rsid w:val="00BD3B59"/>
    <w:rsid w:val="00BD3CB1"/>
    <w:rsid w:val="00BD43E2"/>
    <w:rsid w:val="00BD4FB9"/>
    <w:rsid w:val="00BD5A15"/>
    <w:rsid w:val="00BD6605"/>
    <w:rsid w:val="00BD67C5"/>
    <w:rsid w:val="00BD67FE"/>
    <w:rsid w:val="00BD69ED"/>
    <w:rsid w:val="00BD7163"/>
    <w:rsid w:val="00BD787E"/>
    <w:rsid w:val="00BD78CB"/>
    <w:rsid w:val="00BE0552"/>
    <w:rsid w:val="00BE0BBA"/>
    <w:rsid w:val="00BE287B"/>
    <w:rsid w:val="00BE2F20"/>
    <w:rsid w:val="00BE32DB"/>
    <w:rsid w:val="00BE42A1"/>
    <w:rsid w:val="00BE4E07"/>
    <w:rsid w:val="00BE5D4D"/>
    <w:rsid w:val="00BE6029"/>
    <w:rsid w:val="00BE69B8"/>
    <w:rsid w:val="00BE7A40"/>
    <w:rsid w:val="00BE7AD0"/>
    <w:rsid w:val="00BF0AFE"/>
    <w:rsid w:val="00BF0C90"/>
    <w:rsid w:val="00BF14C0"/>
    <w:rsid w:val="00BF166C"/>
    <w:rsid w:val="00BF1E8F"/>
    <w:rsid w:val="00BF3020"/>
    <w:rsid w:val="00BF479B"/>
    <w:rsid w:val="00BF56BB"/>
    <w:rsid w:val="00BF5D81"/>
    <w:rsid w:val="00BF6D3C"/>
    <w:rsid w:val="00BF6DAD"/>
    <w:rsid w:val="00BF6FCE"/>
    <w:rsid w:val="00BF7B3B"/>
    <w:rsid w:val="00C00EF3"/>
    <w:rsid w:val="00C01201"/>
    <w:rsid w:val="00C014B6"/>
    <w:rsid w:val="00C02438"/>
    <w:rsid w:val="00C0385E"/>
    <w:rsid w:val="00C03D2B"/>
    <w:rsid w:val="00C04ACD"/>
    <w:rsid w:val="00C04F66"/>
    <w:rsid w:val="00C05694"/>
    <w:rsid w:val="00C056DB"/>
    <w:rsid w:val="00C05C01"/>
    <w:rsid w:val="00C0616B"/>
    <w:rsid w:val="00C07639"/>
    <w:rsid w:val="00C07ADB"/>
    <w:rsid w:val="00C11B96"/>
    <w:rsid w:val="00C11FD3"/>
    <w:rsid w:val="00C138A9"/>
    <w:rsid w:val="00C13E88"/>
    <w:rsid w:val="00C142CB"/>
    <w:rsid w:val="00C1459B"/>
    <w:rsid w:val="00C145AF"/>
    <w:rsid w:val="00C14BBF"/>
    <w:rsid w:val="00C14FB7"/>
    <w:rsid w:val="00C160C0"/>
    <w:rsid w:val="00C16CB6"/>
    <w:rsid w:val="00C16E00"/>
    <w:rsid w:val="00C17BBE"/>
    <w:rsid w:val="00C202F3"/>
    <w:rsid w:val="00C2083B"/>
    <w:rsid w:val="00C2127F"/>
    <w:rsid w:val="00C21F35"/>
    <w:rsid w:val="00C228EE"/>
    <w:rsid w:val="00C23006"/>
    <w:rsid w:val="00C23267"/>
    <w:rsid w:val="00C232A8"/>
    <w:rsid w:val="00C240D7"/>
    <w:rsid w:val="00C24640"/>
    <w:rsid w:val="00C250D6"/>
    <w:rsid w:val="00C260E3"/>
    <w:rsid w:val="00C262F9"/>
    <w:rsid w:val="00C26DF9"/>
    <w:rsid w:val="00C26EFD"/>
    <w:rsid w:val="00C2748C"/>
    <w:rsid w:val="00C27629"/>
    <w:rsid w:val="00C27AB6"/>
    <w:rsid w:val="00C27CD2"/>
    <w:rsid w:val="00C27F1E"/>
    <w:rsid w:val="00C30E49"/>
    <w:rsid w:val="00C30E5F"/>
    <w:rsid w:val="00C3187E"/>
    <w:rsid w:val="00C31936"/>
    <w:rsid w:val="00C32328"/>
    <w:rsid w:val="00C34239"/>
    <w:rsid w:val="00C35236"/>
    <w:rsid w:val="00C35590"/>
    <w:rsid w:val="00C37F46"/>
    <w:rsid w:val="00C40EE5"/>
    <w:rsid w:val="00C4178C"/>
    <w:rsid w:val="00C41FCA"/>
    <w:rsid w:val="00C42BAF"/>
    <w:rsid w:val="00C4396B"/>
    <w:rsid w:val="00C43EDA"/>
    <w:rsid w:val="00C445B3"/>
    <w:rsid w:val="00C44A23"/>
    <w:rsid w:val="00C462BC"/>
    <w:rsid w:val="00C46394"/>
    <w:rsid w:val="00C46BCD"/>
    <w:rsid w:val="00C47370"/>
    <w:rsid w:val="00C475D4"/>
    <w:rsid w:val="00C52192"/>
    <w:rsid w:val="00C5281E"/>
    <w:rsid w:val="00C52827"/>
    <w:rsid w:val="00C5300B"/>
    <w:rsid w:val="00C5309D"/>
    <w:rsid w:val="00C55338"/>
    <w:rsid w:val="00C558E7"/>
    <w:rsid w:val="00C55D38"/>
    <w:rsid w:val="00C562B7"/>
    <w:rsid w:val="00C5675C"/>
    <w:rsid w:val="00C577B9"/>
    <w:rsid w:val="00C5790F"/>
    <w:rsid w:val="00C605BB"/>
    <w:rsid w:val="00C612C0"/>
    <w:rsid w:val="00C612F7"/>
    <w:rsid w:val="00C61433"/>
    <w:rsid w:val="00C62577"/>
    <w:rsid w:val="00C626B7"/>
    <w:rsid w:val="00C6297F"/>
    <w:rsid w:val="00C64046"/>
    <w:rsid w:val="00C650CE"/>
    <w:rsid w:val="00C657DE"/>
    <w:rsid w:val="00C65FE9"/>
    <w:rsid w:val="00C66223"/>
    <w:rsid w:val="00C66D94"/>
    <w:rsid w:val="00C66E7D"/>
    <w:rsid w:val="00C67236"/>
    <w:rsid w:val="00C67DB2"/>
    <w:rsid w:val="00C71810"/>
    <w:rsid w:val="00C7279D"/>
    <w:rsid w:val="00C74C4C"/>
    <w:rsid w:val="00C756F2"/>
    <w:rsid w:val="00C75E07"/>
    <w:rsid w:val="00C75EF8"/>
    <w:rsid w:val="00C76392"/>
    <w:rsid w:val="00C774BD"/>
    <w:rsid w:val="00C77B8A"/>
    <w:rsid w:val="00C77BA1"/>
    <w:rsid w:val="00C77C78"/>
    <w:rsid w:val="00C80D8C"/>
    <w:rsid w:val="00C81189"/>
    <w:rsid w:val="00C81FA0"/>
    <w:rsid w:val="00C824CA"/>
    <w:rsid w:val="00C8345F"/>
    <w:rsid w:val="00C83488"/>
    <w:rsid w:val="00C836D0"/>
    <w:rsid w:val="00C83CE1"/>
    <w:rsid w:val="00C84949"/>
    <w:rsid w:val="00C859FD"/>
    <w:rsid w:val="00C85A0F"/>
    <w:rsid w:val="00C85B20"/>
    <w:rsid w:val="00C866C1"/>
    <w:rsid w:val="00C86961"/>
    <w:rsid w:val="00C86AB6"/>
    <w:rsid w:val="00C8715F"/>
    <w:rsid w:val="00C875E7"/>
    <w:rsid w:val="00C87786"/>
    <w:rsid w:val="00C903E7"/>
    <w:rsid w:val="00C90816"/>
    <w:rsid w:val="00C90B83"/>
    <w:rsid w:val="00C90C49"/>
    <w:rsid w:val="00C91E5D"/>
    <w:rsid w:val="00C920EA"/>
    <w:rsid w:val="00C921C8"/>
    <w:rsid w:val="00C92320"/>
    <w:rsid w:val="00C92327"/>
    <w:rsid w:val="00C9310A"/>
    <w:rsid w:val="00C93250"/>
    <w:rsid w:val="00C93558"/>
    <w:rsid w:val="00C940D7"/>
    <w:rsid w:val="00C940FE"/>
    <w:rsid w:val="00C94EB9"/>
    <w:rsid w:val="00C954FF"/>
    <w:rsid w:val="00C966A9"/>
    <w:rsid w:val="00C96B57"/>
    <w:rsid w:val="00C97755"/>
    <w:rsid w:val="00CA021C"/>
    <w:rsid w:val="00CA0E23"/>
    <w:rsid w:val="00CA148F"/>
    <w:rsid w:val="00CA300A"/>
    <w:rsid w:val="00CA38DF"/>
    <w:rsid w:val="00CA44B1"/>
    <w:rsid w:val="00CA587A"/>
    <w:rsid w:val="00CA5A94"/>
    <w:rsid w:val="00CA668B"/>
    <w:rsid w:val="00CA6AEB"/>
    <w:rsid w:val="00CA7453"/>
    <w:rsid w:val="00CA77DE"/>
    <w:rsid w:val="00CA7C48"/>
    <w:rsid w:val="00CB0791"/>
    <w:rsid w:val="00CB0B27"/>
    <w:rsid w:val="00CB0DA1"/>
    <w:rsid w:val="00CB1E06"/>
    <w:rsid w:val="00CB2016"/>
    <w:rsid w:val="00CB2ED4"/>
    <w:rsid w:val="00CB3662"/>
    <w:rsid w:val="00CB3A94"/>
    <w:rsid w:val="00CB469B"/>
    <w:rsid w:val="00CB47D7"/>
    <w:rsid w:val="00CB719F"/>
    <w:rsid w:val="00CB7243"/>
    <w:rsid w:val="00CB73F5"/>
    <w:rsid w:val="00CC0050"/>
    <w:rsid w:val="00CC08DB"/>
    <w:rsid w:val="00CC279E"/>
    <w:rsid w:val="00CC2871"/>
    <w:rsid w:val="00CC2B1A"/>
    <w:rsid w:val="00CC2C9D"/>
    <w:rsid w:val="00CC2D23"/>
    <w:rsid w:val="00CC2DA9"/>
    <w:rsid w:val="00CC357F"/>
    <w:rsid w:val="00CC3B42"/>
    <w:rsid w:val="00CC4480"/>
    <w:rsid w:val="00CC44FA"/>
    <w:rsid w:val="00CC5874"/>
    <w:rsid w:val="00CC68CD"/>
    <w:rsid w:val="00CC780D"/>
    <w:rsid w:val="00CD07A8"/>
    <w:rsid w:val="00CD097B"/>
    <w:rsid w:val="00CD0A02"/>
    <w:rsid w:val="00CD0F4D"/>
    <w:rsid w:val="00CD1242"/>
    <w:rsid w:val="00CD1F9C"/>
    <w:rsid w:val="00CD2713"/>
    <w:rsid w:val="00CD3058"/>
    <w:rsid w:val="00CD3532"/>
    <w:rsid w:val="00CD47E4"/>
    <w:rsid w:val="00CD4902"/>
    <w:rsid w:val="00CD4BCD"/>
    <w:rsid w:val="00CD5AD3"/>
    <w:rsid w:val="00CD61A4"/>
    <w:rsid w:val="00CD6584"/>
    <w:rsid w:val="00CD669E"/>
    <w:rsid w:val="00CD6704"/>
    <w:rsid w:val="00CD6D03"/>
    <w:rsid w:val="00CD6DF9"/>
    <w:rsid w:val="00CD6F27"/>
    <w:rsid w:val="00CE0EC4"/>
    <w:rsid w:val="00CE1183"/>
    <w:rsid w:val="00CE2087"/>
    <w:rsid w:val="00CE3789"/>
    <w:rsid w:val="00CE3E49"/>
    <w:rsid w:val="00CE4502"/>
    <w:rsid w:val="00CE4E0B"/>
    <w:rsid w:val="00CE5C0F"/>
    <w:rsid w:val="00CE64CA"/>
    <w:rsid w:val="00CE6803"/>
    <w:rsid w:val="00CE6BB4"/>
    <w:rsid w:val="00CE6F2A"/>
    <w:rsid w:val="00CE7BBD"/>
    <w:rsid w:val="00CE7D9A"/>
    <w:rsid w:val="00CF09C6"/>
    <w:rsid w:val="00CF1425"/>
    <w:rsid w:val="00CF2204"/>
    <w:rsid w:val="00CF23B0"/>
    <w:rsid w:val="00CF42F4"/>
    <w:rsid w:val="00CF4B96"/>
    <w:rsid w:val="00CF54CE"/>
    <w:rsid w:val="00CF5672"/>
    <w:rsid w:val="00CF68DA"/>
    <w:rsid w:val="00CF6E81"/>
    <w:rsid w:val="00CF706E"/>
    <w:rsid w:val="00D003A1"/>
    <w:rsid w:val="00D00AF0"/>
    <w:rsid w:val="00D00B93"/>
    <w:rsid w:val="00D00D4C"/>
    <w:rsid w:val="00D00FCC"/>
    <w:rsid w:val="00D01245"/>
    <w:rsid w:val="00D01E0A"/>
    <w:rsid w:val="00D028C6"/>
    <w:rsid w:val="00D02AC9"/>
    <w:rsid w:val="00D0434A"/>
    <w:rsid w:val="00D045B0"/>
    <w:rsid w:val="00D04FBD"/>
    <w:rsid w:val="00D0585B"/>
    <w:rsid w:val="00D07281"/>
    <w:rsid w:val="00D074CC"/>
    <w:rsid w:val="00D07AF8"/>
    <w:rsid w:val="00D110D5"/>
    <w:rsid w:val="00D11411"/>
    <w:rsid w:val="00D11BD4"/>
    <w:rsid w:val="00D1224F"/>
    <w:rsid w:val="00D12724"/>
    <w:rsid w:val="00D12C2B"/>
    <w:rsid w:val="00D142B1"/>
    <w:rsid w:val="00D14750"/>
    <w:rsid w:val="00D152C6"/>
    <w:rsid w:val="00D16DF7"/>
    <w:rsid w:val="00D17426"/>
    <w:rsid w:val="00D175BA"/>
    <w:rsid w:val="00D20582"/>
    <w:rsid w:val="00D20738"/>
    <w:rsid w:val="00D20D52"/>
    <w:rsid w:val="00D20D82"/>
    <w:rsid w:val="00D21445"/>
    <w:rsid w:val="00D21D4C"/>
    <w:rsid w:val="00D2231A"/>
    <w:rsid w:val="00D227B1"/>
    <w:rsid w:val="00D2315D"/>
    <w:rsid w:val="00D2365E"/>
    <w:rsid w:val="00D23AA9"/>
    <w:rsid w:val="00D24BA1"/>
    <w:rsid w:val="00D25102"/>
    <w:rsid w:val="00D25ABF"/>
    <w:rsid w:val="00D25EEE"/>
    <w:rsid w:val="00D2670A"/>
    <w:rsid w:val="00D26B65"/>
    <w:rsid w:val="00D27822"/>
    <w:rsid w:val="00D27D9D"/>
    <w:rsid w:val="00D3015B"/>
    <w:rsid w:val="00D3188F"/>
    <w:rsid w:val="00D31EE9"/>
    <w:rsid w:val="00D31FAF"/>
    <w:rsid w:val="00D35A58"/>
    <w:rsid w:val="00D376EF"/>
    <w:rsid w:val="00D37727"/>
    <w:rsid w:val="00D40E9E"/>
    <w:rsid w:val="00D42536"/>
    <w:rsid w:val="00D42989"/>
    <w:rsid w:val="00D42CAA"/>
    <w:rsid w:val="00D43C47"/>
    <w:rsid w:val="00D43DAC"/>
    <w:rsid w:val="00D43E25"/>
    <w:rsid w:val="00D449E1"/>
    <w:rsid w:val="00D45106"/>
    <w:rsid w:val="00D45375"/>
    <w:rsid w:val="00D45AFD"/>
    <w:rsid w:val="00D45BFA"/>
    <w:rsid w:val="00D4605A"/>
    <w:rsid w:val="00D466C4"/>
    <w:rsid w:val="00D46CFF"/>
    <w:rsid w:val="00D51731"/>
    <w:rsid w:val="00D53A6F"/>
    <w:rsid w:val="00D5404A"/>
    <w:rsid w:val="00D557C2"/>
    <w:rsid w:val="00D55AC8"/>
    <w:rsid w:val="00D55AEA"/>
    <w:rsid w:val="00D565F7"/>
    <w:rsid w:val="00D56659"/>
    <w:rsid w:val="00D574A5"/>
    <w:rsid w:val="00D57C2E"/>
    <w:rsid w:val="00D60232"/>
    <w:rsid w:val="00D602CD"/>
    <w:rsid w:val="00D60319"/>
    <w:rsid w:val="00D60380"/>
    <w:rsid w:val="00D605A5"/>
    <w:rsid w:val="00D62284"/>
    <w:rsid w:val="00D62944"/>
    <w:rsid w:val="00D62C3A"/>
    <w:rsid w:val="00D62D86"/>
    <w:rsid w:val="00D64797"/>
    <w:rsid w:val="00D663B6"/>
    <w:rsid w:val="00D66F83"/>
    <w:rsid w:val="00D67D57"/>
    <w:rsid w:val="00D67FA3"/>
    <w:rsid w:val="00D70323"/>
    <w:rsid w:val="00D7047E"/>
    <w:rsid w:val="00D71A09"/>
    <w:rsid w:val="00D72028"/>
    <w:rsid w:val="00D72120"/>
    <w:rsid w:val="00D72641"/>
    <w:rsid w:val="00D72850"/>
    <w:rsid w:val="00D728FF"/>
    <w:rsid w:val="00D73AE1"/>
    <w:rsid w:val="00D74392"/>
    <w:rsid w:val="00D75097"/>
    <w:rsid w:val="00D75956"/>
    <w:rsid w:val="00D7621E"/>
    <w:rsid w:val="00D778A4"/>
    <w:rsid w:val="00D805B5"/>
    <w:rsid w:val="00D80B92"/>
    <w:rsid w:val="00D81F8B"/>
    <w:rsid w:val="00D839F0"/>
    <w:rsid w:val="00D85939"/>
    <w:rsid w:val="00D86696"/>
    <w:rsid w:val="00D878C6"/>
    <w:rsid w:val="00D87D64"/>
    <w:rsid w:val="00D90E86"/>
    <w:rsid w:val="00D91198"/>
    <w:rsid w:val="00D91774"/>
    <w:rsid w:val="00D91AF6"/>
    <w:rsid w:val="00D91E3B"/>
    <w:rsid w:val="00D9220E"/>
    <w:rsid w:val="00D92BCF"/>
    <w:rsid w:val="00D93483"/>
    <w:rsid w:val="00D93603"/>
    <w:rsid w:val="00D938B2"/>
    <w:rsid w:val="00D94714"/>
    <w:rsid w:val="00D949AA"/>
    <w:rsid w:val="00D94DC6"/>
    <w:rsid w:val="00D95003"/>
    <w:rsid w:val="00D96B82"/>
    <w:rsid w:val="00D96C9A"/>
    <w:rsid w:val="00D97029"/>
    <w:rsid w:val="00D975E2"/>
    <w:rsid w:val="00DA06DF"/>
    <w:rsid w:val="00DA0B82"/>
    <w:rsid w:val="00DA0D0F"/>
    <w:rsid w:val="00DA128E"/>
    <w:rsid w:val="00DA20E4"/>
    <w:rsid w:val="00DA389D"/>
    <w:rsid w:val="00DA3AD1"/>
    <w:rsid w:val="00DA3E83"/>
    <w:rsid w:val="00DA490F"/>
    <w:rsid w:val="00DA54BC"/>
    <w:rsid w:val="00DA563A"/>
    <w:rsid w:val="00DA56BC"/>
    <w:rsid w:val="00DA5F58"/>
    <w:rsid w:val="00DA6536"/>
    <w:rsid w:val="00DA784D"/>
    <w:rsid w:val="00DB0037"/>
    <w:rsid w:val="00DB053E"/>
    <w:rsid w:val="00DB0599"/>
    <w:rsid w:val="00DB19F1"/>
    <w:rsid w:val="00DB3267"/>
    <w:rsid w:val="00DB5159"/>
    <w:rsid w:val="00DB5760"/>
    <w:rsid w:val="00DB6BDA"/>
    <w:rsid w:val="00DB7CD7"/>
    <w:rsid w:val="00DC1E05"/>
    <w:rsid w:val="00DC1FE3"/>
    <w:rsid w:val="00DC29D0"/>
    <w:rsid w:val="00DC32C0"/>
    <w:rsid w:val="00DC3C9B"/>
    <w:rsid w:val="00DC44BD"/>
    <w:rsid w:val="00DC5014"/>
    <w:rsid w:val="00DC55A8"/>
    <w:rsid w:val="00DC57A7"/>
    <w:rsid w:val="00DC58DB"/>
    <w:rsid w:val="00DC5D3C"/>
    <w:rsid w:val="00DC5F9C"/>
    <w:rsid w:val="00DC6AE7"/>
    <w:rsid w:val="00DC709F"/>
    <w:rsid w:val="00DC7E2D"/>
    <w:rsid w:val="00DD037F"/>
    <w:rsid w:val="00DD1421"/>
    <w:rsid w:val="00DD1EF2"/>
    <w:rsid w:val="00DD1F20"/>
    <w:rsid w:val="00DD29A3"/>
    <w:rsid w:val="00DD3B5E"/>
    <w:rsid w:val="00DD3C18"/>
    <w:rsid w:val="00DD3C86"/>
    <w:rsid w:val="00DD4290"/>
    <w:rsid w:val="00DD4EEA"/>
    <w:rsid w:val="00DD593E"/>
    <w:rsid w:val="00DD59A7"/>
    <w:rsid w:val="00DD628C"/>
    <w:rsid w:val="00DD662D"/>
    <w:rsid w:val="00DD6A41"/>
    <w:rsid w:val="00DD6D6A"/>
    <w:rsid w:val="00DD6DB0"/>
    <w:rsid w:val="00DD73AA"/>
    <w:rsid w:val="00DD74CD"/>
    <w:rsid w:val="00DD7710"/>
    <w:rsid w:val="00DD7EB8"/>
    <w:rsid w:val="00DD7FCA"/>
    <w:rsid w:val="00DE0FBA"/>
    <w:rsid w:val="00DE107A"/>
    <w:rsid w:val="00DE20E3"/>
    <w:rsid w:val="00DE2989"/>
    <w:rsid w:val="00DE2C43"/>
    <w:rsid w:val="00DE2EB7"/>
    <w:rsid w:val="00DE33BF"/>
    <w:rsid w:val="00DE3D6C"/>
    <w:rsid w:val="00DE3D6D"/>
    <w:rsid w:val="00DE5556"/>
    <w:rsid w:val="00DE5716"/>
    <w:rsid w:val="00DE59F0"/>
    <w:rsid w:val="00DE5FF2"/>
    <w:rsid w:val="00DE60BA"/>
    <w:rsid w:val="00DE6C9B"/>
    <w:rsid w:val="00DE6E4D"/>
    <w:rsid w:val="00DE7179"/>
    <w:rsid w:val="00DE75FE"/>
    <w:rsid w:val="00DF0101"/>
    <w:rsid w:val="00DF0168"/>
    <w:rsid w:val="00DF0651"/>
    <w:rsid w:val="00DF11F6"/>
    <w:rsid w:val="00DF1650"/>
    <w:rsid w:val="00DF1806"/>
    <w:rsid w:val="00DF1AFC"/>
    <w:rsid w:val="00DF1BDF"/>
    <w:rsid w:val="00DF3F79"/>
    <w:rsid w:val="00DF59B4"/>
    <w:rsid w:val="00DF5EF8"/>
    <w:rsid w:val="00DF69A0"/>
    <w:rsid w:val="00DF6C2A"/>
    <w:rsid w:val="00DF748C"/>
    <w:rsid w:val="00E018E4"/>
    <w:rsid w:val="00E01D95"/>
    <w:rsid w:val="00E02A32"/>
    <w:rsid w:val="00E03409"/>
    <w:rsid w:val="00E036E1"/>
    <w:rsid w:val="00E038FF"/>
    <w:rsid w:val="00E04AD5"/>
    <w:rsid w:val="00E04B65"/>
    <w:rsid w:val="00E04EEA"/>
    <w:rsid w:val="00E04EF1"/>
    <w:rsid w:val="00E05A30"/>
    <w:rsid w:val="00E066BE"/>
    <w:rsid w:val="00E06E91"/>
    <w:rsid w:val="00E06F03"/>
    <w:rsid w:val="00E079F2"/>
    <w:rsid w:val="00E07AA8"/>
    <w:rsid w:val="00E1114C"/>
    <w:rsid w:val="00E1134E"/>
    <w:rsid w:val="00E11BE4"/>
    <w:rsid w:val="00E120F2"/>
    <w:rsid w:val="00E12242"/>
    <w:rsid w:val="00E12739"/>
    <w:rsid w:val="00E134C8"/>
    <w:rsid w:val="00E148AB"/>
    <w:rsid w:val="00E14964"/>
    <w:rsid w:val="00E15EE0"/>
    <w:rsid w:val="00E17FD3"/>
    <w:rsid w:val="00E204A6"/>
    <w:rsid w:val="00E211DD"/>
    <w:rsid w:val="00E2280D"/>
    <w:rsid w:val="00E23C26"/>
    <w:rsid w:val="00E23C69"/>
    <w:rsid w:val="00E23D7F"/>
    <w:rsid w:val="00E248CE"/>
    <w:rsid w:val="00E24BE0"/>
    <w:rsid w:val="00E24D5B"/>
    <w:rsid w:val="00E2527E"/>
    <w:rsid w:val="00E25715"/>
    <w:rsid w:val="00E25C01"/>
    <w:rsid w:val="00E25CC3"/>
    <w:rsid w:val="00E261BB"/>
    <w:rsid w:val="00E2643B"/>
    <w:rsid w:val="00E26CB8"/>
    <w:rsid w:val="00E3002B"/>
    <w:rsid w:val="00E3032F"/>
    <w:rsid w:val="00E30337"/>
    <w:rsid w:val="00E30D85"/>
    <w:rsid w:val="00E30F55"/>
    <w:rsid w:val="00E310BE"/>
    <w:rsid w:val="00E31527"/>
    <w:rsid w:val="00E31DE5"/>
    <w:rsid w:val="00E3280B"/>
    <w:rsid w:val="00E33545"/>
    <w:rsid w:val="00E33BDC"/>
    <w:rsid w:val="00E33C87"/>
    <w:rsid w:val="00E34BE4"/>
    <w:rsid w:val="00E35384"/>
    <w:rsid w:val="00E35420"/>
    <w:rsid w:val="00E363B2"/>
    <w:rsid w:val="00E376BD"/>
    <w:rsid w:val="00E402C0"/>
    <w:rsid w:val="00E40A8B"/>
    <w:rsid w:val="00E41269"/>
    <w:rsid w:val="00E42801"/>
    <w:rsid w:val="00E42C28"/>
    <w:rsid w:val="00E44313"/>
    <w:rsid w:val="00E44732"/>
    <w:rsid w:val="00E45566"/>
    <w:rsid w:val="00E45DB1"/>
    <w:rsid w:val="00E466E8"/>
    <w:rsid w:val="00E46B82"/>
    <w:rsid w:val="00E46BB4"/>
    <w:rsid w:val="00E46FC9"/>
    <w:rsid w:val="00E4786F"/>
    <w:rsid w:val="00E5043E"/>
    <w:rsid w:val="00E50831"/>
    <w:rsid w:val="00E52266"/>
    <w:rsid w:val="00E52A20"/>
    <w:rsid w:val="00E53079"/>
    <w:rsid w:val="00E53827"/>
    <w:rsid w:val="00E53F42"/>
    <w:rsid w:val="00E54568"/>
    <w:rsid w:val="00E553AB"/>
    <w:rsid w:val="00E55B1A"/>
    <w:rsid w:val="00E56410"/>
    <w:rsid w:val="00E5723C"/>
    <w:rsid w:val="00E57AFB"/>
    <w:rsid w:val="00E602E3"/>
    <w:rsid w:val="00E611DA"/>
    <w:rsid w:val="00E6151B"/>
    <w:rsid w:val="00E61DFD"/>
    <w:rsid w:val="00E62A3E"/>
    <w:rsid w:val="00E62BDC"/>
    <w:rsid w:val="00E63292"/>
    <w:rsid w:val="00E63CA7"/>
    <w:rsid w:val="00E63F40"/>
    <w:rsid w:val="00E6526C"/>
    <w:rsid w:val="00E658F3"/>
    <w:rsid w:val="00E662E4"/>
    <w:rsid w:val="00E66C90"/>
    <w:rsid w:val="00E66CB0"/>
    <w:rsid w:val="00E6713C"/>
    <w:rsid w:val="00E679AB"/>
    <w:rsid w:val="00E67B5C"/>
    <w:rsid w:val="00E67D3F"/>
    <w:rsid w:val="00E71719"/>
    <w:rsid w:val="00E71ED5"/>
    <w:rsid w:val="00E72B49"/>
    <w:rsid w:val="00E73AF7"/>
    <w:rsid w:val="00E7405D"/>
    <w:rsid w:val="00E74A55"/>
    <w:rsid w:val="00E752E9"/>
    <w:rsid w:val="00E763BD"/>
    <w:rsid w:val="00E76682"/>
    <w:rsid w:val="00E76A7A"/>
    <w:rsid w:val="00E76C27"/>
    <w:rsid w:val="00E76CEB"/>
    <w:rsid w:val="00E770CE"/>
    <w:rsid w:val="00E804ED"/>
    <w:rsid w:val="00E8202A"/>
    <w:rsid w:val="00E82888"/>
    <w:rsid w:val="00E8473C"/>
    <w:rsid w:val="00E85069"/>
    <w:rsid w:val="00E85B9B"/>
    <w:rsid w:val="00E861B5"/>
    <w:rsid w:val="00E8768E"/>
    <w:rsid w:val="00E87F50"/>
    <w:rsid w:val="00E9032C"/>
    <w:rsid w:val="00E9066C"/>
    <w:rsid w:val="00E91738"/>
    <w:rsid w:val="00E931BF"/>
    <w:rsid w:val="00E932AA"/>
    <w:rsid w:val="00E96C33"/>
    <w:rsid w:val="00E970E7"/>
    <w:rsid w:val="00E97415"/>
    <w:rsid w:val="00E97FFC"/>
    <w:rsid w:val="00EA0B23"/>
    <w:rsid w:val="00EA1417"/>
    <w:rsid w:val="00EA1591"/>
    <w:rsid w:val="00EA1598"/>
    <w:rsid w:val="00EA15DF"/>
    <w:rsid w:val="00EA16C5"/>
    <w:rsid w:val="00EA196B"/>
    <w:rsid w:val="00EA1EF3"/>
    <w:rsid w:val="00EA2FA3"/>
    <w:rsid w:val="00EA336E"/>
    <w:rsid w:val="00EA347A"/>
    <w:rsid w:val="00EA37D7"/>
    <w:rsid w:val="00EA4058"/>
    <w:rsid w:val="00EA4CF8"/>
    <w:rsid w:val="00EA56E9"/>
    <w:rsid w:val="00EA635B"/>
    <w:rsid w:val="00EA74B3"/>
    <w:rsid w:val="00EB02A6"/>
    <w:rsid w:val="00EB078A"/>
    <w:rsid w:val="00EB11E4"/>
    <w:rsid w:val="00EB139A"/>
    <w:rsid w:val="00EB2C0C"/>
    <w:rsid w:val="00EB326F"/>
    <w:rsid w:val="00EB337D"/>
    <w:rsid w:val="00EB35C3"/>
    <w:rsid w:val="00EB37A9"/>
    <w:rsid w:val="00EB41C6"/>
    <w:rsid w:val="00EB457B"/>
    <w:rsid w:val="00EB59E3"/>
    <w:rsid w:val="00EB62E7"/>
    <w:rsid w:val="00EB64CE"/>
    <w:rsid w:val="00EB6A83"/>
    <w:rsid w:val="00EB70C8"/>
    <w:rsid w:val="00EB763B"/>
    <w:rsid w:val="00EB77FD"/>
    <w:rsid w:val="00EC0B2A"/>
    <w:rsid w:val="00EC0E11"/>
    <w:rsid w:val="00EC1786"/>
    <w:rsid w:val="00EC1BA2"/>
    <w:rsid w:val="00EC1C12"/>
    <w:rsid w:val="00EC1EFA"/>
    <w:rsid w:val="00EC230E"/>
    <w:rsid w:val="00EC3DB1"/>
    <w:rsid w:val="00EC4222"/>
    <w:rsid w:val="00EC491F"/>
    <w:rsid w:val="00EC4D57"/>
    <w:rsid w:val="00EC62F7"/>
    <w:rsid w:val="00EC74FC"/>
    <w:rsid w:val="00EC767B"/>
    <w:rsid w:val="00ED0256"/>
    <w:rsid w:val="00ED08F9"/>
    <w:rsid w:val="00ED1772"/>
    <w:rsid w:val="00ED19A4"/>
    <w:rsid w:val="00ED1A72"/>
    <w:rsid w:val="00ED1C81"/>
    <w:rsid w:val="00ED232B"/>
    <w:rsid w:val="00ED3E9C"/>
    <w:rsid w:val="00ED4133"/>
    <w:rsid w:val="00ED4D57"/>
    <w:rsid w:val="00ED4E5B"/>
    <w:rsid w:val="00ED7723"/>
    <w:rsid w:val="00ED7E7D"/>
    <w:rsid w:val="00EE0E7B"/>
    <w:rsid w:val="00EE138A"/>
    <w:rsid w:val="00EE2E9A"/>
    <w:rsid w:val="00EE2FEB"/>
    <w:rsid w:val="00EE3944"/>
    <w:rsid w:val="00EE45F3"/>
    <w:rsid w:val="00EE478F"/>
    <w:rsid w:val="00EE49B2"/>
    <w:rsid w:val="00EE4E1B"/>
    <w:rsid w:val="00EE612A"/>
    <w:rsid w:val="00EE7033"/>
    <w:rsid w:val="00EE7387"/>
    <w:rsid w:val="00EE74AF"/>
    <w:rsid w:val="00EE74CF"/>
    <w:rsid w:val="00EE7966"/>
    <w:rsid w:val="00EE7CBE"/>
    <w:rsid w:val="00EF0626"/>
    <w:rsid w:val="00EF0B23"/>
    <w:rsid w:val="00EF1209"/>
    <w:rsid w:val="00EF1675"/>
    <w:rsid w:val="00EF23D0"/>
    <w:rsid w:val="00EF267C"/>
    <w:rsid w:val="00EF38E1"/>
    <w:rsid w:val="00EF3E95"/>
    <w:rsid w:val="00EF4008"/>
    <w:rsid w:val="00EF4F2E"/>
    <w:rsid w:val="00EF539A"/>
    <w:rsid w:val="00EF5D1E"/>
    <w:rsid w:val="00EF619F"/>
    <w:rsid w:val="00EF6700"/>
    <w:rsid w:val="00EF6A1B"/>
    <w:rsid w:val="00EF742E"/>
    <w:rsid w:val="00EF7A1F"/>
    <w:rsid w:val="00F006C9"/>
    <w:rsid w:val="00F00C10"/>
    <w:rsid w:val="00F01312"/>
    <w:rsid w:val="00F0314E"/>
    <w:rsid w:val="00F035D4"/>
    <w:rsid w:val="00F045B3"/>
    <w:rsid w:val="00F05951"/>
    <w:rsid w:val="00F05BC3"/>
    <w:rsid w:val="00F06EF7"/>
    <w:rsid w:val="00F078BF"/>
    <w:rsid w:val="00F10531"/>
    <w:rsid w:val="00F10777"/>
    <w:rsid w:val="00F11318"/>
    <w:rsid w:val="00F120FC"/>
    <w:rsid w:val="00F12908"/>
    <w:rsid w:val="00F1294A"/>
    <w:rsid w:val="00F144BA"/>
    <w:rsid w:val="00F161F8"/>
    <w:rsid w:val="00F1687A"/>
    <w:rsid w:val="00F17175"/>
    <w:rsid w:val="00F2011F"/>
    <w:rsid w:val="00F205D3"/>
    <w:rsid w:val="00F20ED5"/>
    <w:rsid w:val="00F216FD"/>
    <w:rsid w:val="00F2200E"/>
    <w:rsid w:val="00F224CB"/>
    <w:rsid w:val="00F22AFA"/>
    <w:rsid w:val="00F22DAD"/>
    <w:rsid w:val="00F22E8A"/>
    <w:rsid w:val="00F22F0E"/>
    <w:rsid w:val="00F23C89"/>
    <w:rsid w:val="00F25CAC"/>
    <w:rsid w:val="00F262B0"/>
    <w:rsid w:val="00F26604"/>
    <w:rsid w:val="00F26D64"/>
    <w:rsid w:val="00F26ED3"/>
    <w:rsid w:val="00F27662"/>
    <w:rsid w:val="00F30000"/>
    <w:rsid w:val="00F3021B"/>
    <w:rsid w:val="00F31D7D"/>
    <w:rsid w:val="00F3205A"/>
    <w:rsid w:val="00F32908"/>
    <w:rsid w:val="00F32969"/>
    <w:rsid w:val="00F33EC3"/>
    <w:rsid w:val="00F3422D"/>
    <w:rsid w:val="00F353F6"/>
    <w:rsid w:val="00F364DB"/>
    <w:rsid w:val="00F366F2"/>
    <w:rsid w:val="00F3686C"/>
    <w:rsid w:val="00F36922"/>
    <w:rsid w:val="00F414D5"/>
    <w:rsid w:val="00F41C8C"/>
    <w:rsid w:val="00F424B8"/>
    <w:rsid w:val="00F4308B"/>
    <w:rsid w:val="00F43439"/>
    <w:rsid w:val="00F439D4"/>
    <w:rsid w:val="00F43D71"/>
    <w:rsid w:val="00F451DB"/>
    <w:rsid w:val="00F45549"/>
    <w:rsid w:val="00F51B54"/>
    <w:rsid w:val="00F51DEE"/>
    <w:rsid w:val="00F5248D"/>
    <w:rsid w:val="00F53949"/>
    <w:rsid w:val="00F54676"/>
    <w:rsid w:val="00F547EE"/>
    <w:rsid w:val="00F55EE2"/>
    <w:rsid w:val="00F569B1"/>
    <w:rsid w:val="00F57738"/>
    <w:rsid w:val="00F57983"/>
    <w:rsid w:val="00F57E20"/>
    <w:rsid w:val="00F57F1B"/>
    <w:rsid w:val="00F614B4"/>
    <w:rsid w:val="00F61CEE"/>
    <w:rsid w:val="00F62273"/>
    <w:rsid w:val="00F6229A"/>
    <w:rsid w:val="00F630D9"/>
    <w:rsid w:val="00F6360C"/>
    <w:rsid w:val="00F63D58"/>
    <w:rsid w:val="00F640F6"/>
    <w:rsid w:val="00F64AAA"/>
    <w:rsid w:val="00F65863"/>
    <w:rsid w:val="00F667B7"/>
    <w:rsid w:val="00F66901"/>
    <w:rsid w:val="00F66E01"/>
    <w:rsid w:val="00F67EED"/>
    <w:rsid w:val="00F702B9"/>
    <w:rsid w:val="00F70AA9"/>
    <w:rsid w:val="00F710F0"/>
    <w:rsid w:val="00F71CC1"/>
    <w:rsid w:val="00F7228F"/>
    <w:rsid w:val="00F72E28"/>
    <w:rsid w:val="00F73269"/>
    <w:rsid w:val="00F7431B"/>
    <w:rsid w:val="00F75A55"/>
    <w:rsid w:val="00F77BA1"/>
    <w:rsid w:val="00F77FD7"/>
    <w:rsid w:val="00F80117"/>
    <w:rsid w:val="00F802FC"/>
    <w:rsid w:val="00F81B64"/>
    <w:rsid w:val="00F83F8B"/>
    <w:rsid w:val="00F853FE"/>
    <w:rsid w:val="00F85968"/>
    <w:rsid w:val="00F8634E"/>
    <w:rsid w:val="00F87239"/>
    <w:rsid w:val="00F8793C"/>
    <w:rsid w:val="00F87E95"/>
    <w:rsid w:val="00F906B1"/>
    <w:rsid w:val="00F91112"/>
    <w:rsid w:val="00F91DDD"/>
    <w:rsid w:val="00F923E9"/>
    <w:rsid w:val="00F92883"/>
    <w:rsid w:val="00F929AC"/>
    <w:rsid w:val="00F938E5"/>
    <w:rsid w:val="00F94AF0"/>
    <w:rsid w:val="00F95453"/>
    <w:rsid w:val="00F9675D"/>
    <w:rsid w:val="00F96797"/>
    <w:rsid w:val="00F96E1F"/>
    <w:rsid w:val="00F97527"/>
    <w:rsid w:val="00F976E5"/>
    <w:rsid w:val="00F97BDE"/>
    <w:rsid w:val="00FA0666"/>
    <w:rsid w:val="00FA0CDE"/>
    <w:rsid w:val="00FA0FE8"/>
    <w:rsid w:val="00FA190E"/>
    <w:rsid w:val="00FA4E80"/>
    <w:rsid w:val="00FA623A"/>
    <w:rsid w:val="00FA62E4"/>
    <w:rsid w:val="00FA6A2B"/>
    <w:rsid w:val="00FA7B8B"/>
    <w:rsid w:val="00FB43C9"/>
    <w:rsid w:val="00FB4E47"/>
    <w:rsid w:val="00FB5246"/>
    <w:rsid w:val="00FB5AEE"/>
    <w:rsid w:val="00FB6B73"/>
    <w:rsid w:val="00FB6D0D"/>
    <w:rsid w:val="00FC0437"/>
    <w:rsid w:val="00FC0465"/>
    <w:rsid w:val="00FC0D41"/>
    <w:rsid w:val="00FC1BFB"/>
    <w:rsid w:val="00FC27F6"/>
    <w:rsid w:val="00FC3C51"/>
    <w:rsid w:val="00FC4870"/>
    <w:rsid w:val="00FC5435"/>
    <w:rsid w:val="00FC62C6"/>
    <w:rsid w:val="00FC64E5"/>
    <w:rsid w:val="00FC6EA2"/>
    <w:rsid w:val="00FD05C8"/>
    <w:rsid w:val="00FD1046"/>
    <w:rsid w:val="00FD12A8"/>
    <w:rsid w:val="00FD14FD"/>
    <w:rsid w:val="00FD1AE7"/>
    <w:rsid w:val="00FD2393"/>
    <w:rsid w:val="00FD2C72"/>
    <w:rsid w:val="00FD3579"/>
    <w:rsid w:val="00FD3850"/>
    <w:rsid w:val="00FD401A"/>
    <w:rsid w:val="00FD46CB"/>
    <w:rsid w:val="00FD4BA8"/>
    <w:rsid w:val="00FD517A"/>
    <w:rsid w:val="00FD5989"/>
    <w:rsid w:val="00FD610F"/>
    <w:rsid w:val="00FD6702"/>
    <w:rsid w:val="00FD694B"/>
    <w:rsid w:val="00FD6AF7"/>
    <w:rsid w:val="00FD774A"/>
    <w:rsid w:val="00FD7842"/>
    <w:rsid w:val="00FE09BF"/>
    <w:rsid w:val="00FE09C4"/>
    <w:rsid w:val="00FE0BDD"/>
    <w:rsid w:val="00FE0FDB"/>
    <w:rsid w:val="00FE111C"/>
    <w:rsid w:val="00FE2002"/>
    <w:rsid w:val="00FE23BC"/>
    <w:rsid w:val="00FE2BFA"/>
    <w:rsid w:val="00FE3441"/>
    <w:rsid w:val="00FE521D"/>
    <w:rsid w:val="00FE5499"/>
    <w:rsid w:val="00FE5500"/>
    <w:rsid w:val="00FE555C"/>
    <w:rsid w:val="00FE60CB"/>
    <w:rsid w:val="00FE6C3C"/>
    <w:rsid w:val="00FE6F62"/>
    <w:rsid w:val="00FE7044"/>
    <w:rsid w:val="00FE746F"/>
    <w:rsid w:val="00FF040F"/>
    <w:rsid w:val="00FF0BDC"/>
    <w:rsid w:val="00FF1EB2"/>
    <w:rsid w:val="00FF2CDB"/>
    <w:rsid w:val="00FF3ACA"/>
    <w:rsid w:val="00FF3B8D"/>
    <w:rsid w:val="00FF4A23"/>
    <w:rsid w:val="00FF4A76"/>
    <w:rsid w:val="00FF4C55"/>
    <w:rsid w:val="00FF581B"/>
    <w:rsid w:val="00FF68E9"/>
    <w:rsid w:val="00FF6A1F"/>
    <w:rsid w:val="00FF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6B1EC"/>
  <w15:chartTrackingRefBased/>
  <w15:docId w15:val="{19903BDB-C49E-9346-BF14-AC612319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3E95"/>
    <w:pPr>
      <w:spacing w:after="120" w:line="360" w:lineRule="auto"/>
      <w:ind w:firstLine="720"/>
      <w:jc w:val="both"/>
    </w:pPr>
    <w:rPr>
      <w:rFonts w:ascii="Cambria" w:eastAsiaTheme="minorEastAsia" w:hAnsi="Cambria" w:cs="Times New Roman"/>
      <w:lang w:val="en-GB" w:eastAsia="ja-JP"/>
    </w:rPr>
  </w:style>
  <w:style w:type="paragraph" w:styleId="Heading1">
    <w:name w:val="heading 1"/>
    <w:basedOn w:val="Normal"/>
    <w:next w:val="Normal"/>
    <w:link w:val="Heading1Char"/>
    <w:uiPriority w:val="9"/>
    <w:qFormat/>
    <w:rsid w:val="00C903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43C0"/>
    <w:pPr>
      <w:keepNext/>
      <w:keepLines/>
      <w:spacing w:before="40"/>
      <w:ind w:firstLine="0"/>
      <w:jc w:val="center"/>
      <w:outlineLvl w:val="1"/>
    </w:pPr>
    <w:rPr>
      <w:rFonts w:ascii="Calibri" w:eastAsiaTheme="majorEastAsia" w:hAnsi="Calibri" w:cstheme="majorBidi"/>
      <w:b/>
      <w:bCs/>
      <w:color w:val="000000" w:themeColor="text1"/>
      <w:sz w:val="26"/>
      <w:szCs w:val="26"/>
    </w:rPr>
  </w:style>
  <w:style w:type="paragraph" w:styleId="Heading3">
    <w:name w:val="heading 3"/>
    <w:basedOn w:val="NoSpacing"/>
    <w:next w:val="NoSpacing"/>
    <w:link w:val="Heading3Char"/>
    <w:uiPriority w:val="9"/>
    <w:unhideWhenUsed/>
    <w:qFormat/>
    <w:rsid w:val="00710953"/>
    <w:pPr>
      <w:keepNext/>
      <w:keepLines/>
      <w:numPr>
        <w:numId w:val="1"/>
      </w:numPr>
      <w:tabs>
        <w:tab w:val="num" w:pos="360"/>
      </w:tabs>
      <w:ind w:left="0" w:firstLine="0"/>
      <w:jc w:val="center"/>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DB57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43C0"/>
    <w:rPr>
      <w:rFonts w:ascii="Calibri" w:eastAsiaTheme="majorEastAsia" w:hAnsi="Calibri" w:cstheme="majorBidi"/>
      <w:b/>
      <w:bCs/>
      <w:color w:val="000000" w:themeColor="text1"/>
      <w:sz w:val="26"/>
      <w:szCs w:val="26"/>
      <w:lang w:val="en-GB" w:eastAsia="ja-JP"/>
    </w:rPr>
  </w:style>
  <w:style w:type="character" w:customStyle="1" w:styleId="Heading3Char">
    <w:name w:val="Heading 3 Char"/>
    <w:basedOn w:val="DefaultParagraphFont"/>
    <w:link w:val="Heading3"/>
    <w:uiPriority w:val="9"/>
    <w:rsid w:val="00710953"/>
    <w:rPr>
      <w:rFonts w:ascii="Cambria" w:eastAsiaTheme="majorEastAsia" w:hAnsi="Cambria" w:cstheme="majorBidi"/>
      <w:b/>
      <w:bCs/>
      <w:color w:val="000000" w:themeColor="text1"/>
      <w:szCs w:val="22"/>
      <w:lang w:val="en-CA" w:eastAsia="ja-JP"/>
    </w:rPr>
  </w:style>
  <w:style w:type="paragraph" w:styleId="NoSpacing">
    <w:name w:val="No Spacing"/>
    <w:aliases w:val="No indent"/>
    <w:basedOn w:val="Normal"/>
    <w:next w:val="Normal"/>
    <w:link w:val="NoSpacingChar"/>
    <w:uiPriority w:val="1"/>
    <w:qFormat/>
    <w:rsid w:val="00BC43C0"/>
    <w:pPr>
      <w:ind w:firstLine="0"/>
    </w:pPr>
    <w:rPr>
      <w:rFonts w:eastAsia="Calibri"/>
      <w:szCs w:val="22"/>
      <w:lang w:val="en-CA"/>
    </w:rPr>
  </w:style>
  <w:style w:type="character" w:customStyle="1" w:styleId="NoSpacingChar">
    <w:name w:val="No Spacing Char"/>
    <w:aliases w:val="No indent Char"/>
    <w:basedOn w:val="DefaultParagraphFont"/>
    <w:link w:val="NoSpacing"/>
    <w:uiPriority w:val="1"/>
    <w:rsid w:val="00BC43C0"/>
    <w:rPr>
      <w:rFonts w:eastAsia="Calibri" w:cs="Times New Roman"/>
      <w:szCs w:val="22"/>
      <w:lang w:val="en-CA" w:eastAsia="ja-JP"/>
    </w:rPr>
  </w:style>
  <w:style w:type="paragraph" w:styleId="Quote">
    <w:name w:val="Quote"/>
    <w:basedOn w:val="Normal"/>
    <w:next w:val="Normal"/>
    <w:link w:val="QuoteChar"/>
    <w:uiPriority w:val="29"/>
    <w:qFormat/>
    <w:rsid w:val="00BC43C0"/>
    <w:pPr>
      <w:spacing w:before="120"/>
      <w:ind w:left="862" w:right="862" w:firstLine="0"/>
    </w:pPr>
    <w:rPr>
      <w:iCs/>
      <w:color w:val="000000" w:themeColor="text1"/>
      <w:sz w:val="20"/>
    </w:rPr>
  </w:style>
  <w:style w:type="character" w:customStyle="1" w:styleId="QuoteChar">
    <w:name w:val="Quote Char"/>
    <w:basedOn w:val="DefaultParagraphFont"/>
    <w:link w:val="Quote"/>
    <w:uiPriority w:val="29"/>
    <w:rsid w:val="00BC43C0"/>
    <w:rPr>
      <w:rFonts w:eastAsiaTheme="minorEastAsia" w:cs="Times New Roman"/>
      <w:iCs/>
      <w:color w:val="000000" w:themeColor="text1"/>
      <w:sz w:val="20"/>
      <w:lang w:val="en-GB" w:eastAsia="ja-JP"/>
    </w:rPr>
  </w:style>
  <w:style w:type="paragraph" w:styleId="Footer">
    <w:name w:val="footer"/>
    <w:basedOn w:val="Normal"/>
    <w:link w:val="FooterChar"/>
    <w:uiPriority w:val="99"/>
    <w:unhideWhenUsed/>
    <w:rsid w:val="002D7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687"/>
    <w:rPr>
      <w:rFonts w:ascii="Cambria" w:eastAsiaTheme="minorEastAsia" w:hAnsi="Cambria" w:cs="Times New Roman"/>
      <w:lang w:val="en-GB" w:eastAsia="ja-JP"/>
    </w:rPr>
  </w:style>
  <w:style w:type="character" w:styleId="PageNumber">
    <w:name w:val="page number"/>
    <w:basedOn w:val="DefaultParagraphFont"/>
    <w:uiPriority w:val="99"/>
    <w:semiHidden/>
    <w:unhideWhenUsed/>
    <w:rsid w:val="002D7687"/>
  </w:style>
  <w:style w:type="paragraph" w:styleId="FootnoteText">
    <w:name w:val="footnote text"/>
    <w:basedOn w:val="Normal"/>
    <w:link w:val="FootnoteTextChar"/>
    <w:uiPriority w:val="99"/>
    <w:unhideWhenUsed/>
    <w:rsid w:val="00B754C7"/>
    <w:pPr>
      <w:spacing w:after="0" w:line="240" w:lineRule="auto"/>
    </w:pPr>
    <w:rPr>
      <w:sz w:val="20"/>
    </w:rPr>
  </w:style>
  <w:style w:type="character" w:customStyle="1" w:styleId="FootnoteTextChar">
    <w:name w:val="Footnote Text Char"/>
    <w:basedOn w:val="DefaultParagraphFont"/>
    <w:link w:val="FootnoteText"/>
    <w:uiPriority w:val="99"/>
    <w:rsid w:val="00B754C7"/>
    <w:rPr>
      <w:rFonts w:ascii="Cambria" w:eastAsiaTheme="minorEastAsia" w:hAnsi="Cambria" w:cs="Times New Roman"/>
      <w:sz w:val="20"/>
      <w:lang w:val="en-GB" w:eastAsia="ja-JP"/>
    </w:rPr>
  </w:style>
  <w:style w:type="character" w:styleId="FootnoteReference">
    <w:name w:val="footnote reference"/>
    <w:basedOn w:val="DefaultParagraphFont"/>
    <w:uiPriority w:val="99"/>
    <w:unhideWhenUsed/>
    <w:rsid w:val="00445375"/>
    <w:rPr>
      <w:vertAlign w:val="superscript"/>
    </w:rPr>
  </w:style>
  <w:style w:type="paragraph" w:styleId="Caption">
    <w:name w:val="caption"/>
    <w:basedOn w:val="Normal"/>
    <w:next w:val="Normal"/>
    <w:uiPriority w:val="35"/>
    <w:unhideWhenUsed/>
    <w:qFormat/>
    <w:rsid w:val="00CD6D03"/>
    <w:pPr>
      <w:spacing w:after="200" w:line="240" w:lineRule="auto"/>
    </w:pPr>
    <w:rPr>
      <w:i/>
      <w:iCs/>
      <w:color w:val="44546A" w:themeColor="text2"/>
      <w:sz w:val="18"/>
      <w:szCs w:val="18"/>
    </w:rPr>
  </w:style>
  <w:style w:type="paragraph" w:styleId="ListParagraph">
    <w:name w:val="List Paragraph"/>
    <w:basedOn w:val="Normal"/>
    <w:uiPriority w:val="34"/>
    <w:qFormat/>
    <w:rsid w:val="00604E14"/>
    <w:pPr>
      <w:ind w:left="720" w:hanging="720"/>
      <w:contextualSpacing/>
    </w:pPr>
  </w:style>
  <w:style w:type="paragraph" w:styleId="Header">
    <w:name w:val="header"/>
    <w:basedOn w:val="Normal"/>
    <w:link w:val="HeaderChar"/>
    <w:uiPriority w:val="99"/>
    <w:unhideWhenUsed/>
    <w:rsid w:val="003E3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0CA"/>
    <w:rPr>
      <w:rFonts w:ascii="Cambria" w:eastAsiaTheme="minorEastAsia" w:hAnsi="Cambria" w:cs="Times New Roman"/>
      <w:lang w:val="en-GB" w:eastAsia="ja-JP"/>
    </w:rPr>
  </w:style>
  <w:style w:type="character" w:styleId="Hyperlink">
    <w:name w:val="Hyperlink"/>
    <w:basedOn w:val="DefaultParagraphFont"/>
    <w:uiPriority w:val="99"/>
    <w:unhideWhenUsed/>
    <w:rsid w:val="00E770CE"/>
    <w:rPr>
      <w:color w:val="0563C1" w:themeColor="hyperlink"/>
      <w:u w:val="single"/>
    </w:rPr>
  </w:style>
  <w:style w:type="character" w:styleId="FollowedHyperlink">
    <w:name w:val="FollowedHyperlink"/>
    <w:basedOn w:val="DefaultParagraphFont"/>
    <w:uiPriority w:val="99"/>
    <w:semiHidden/>
    <w:unhideWhenUsed/>
    <w:rsid w:val="00E770CE"/>
    <w:rPr>
      <w:color w:val="954F72" w:themeColor="followedHyperlink"/>
      <w:u w:val="single"/>
    </w:rPr>
  </w:style>
  <w:style w:type="paragraph" w:styleId="IntenseQuote">
    <w:name w:val="Intense Quote"/>
    <w:basedOn w:val="Normal"/>
    <w:next w:val="Normal"/>
    <w:link w:val="IntenseQuoteChar"/>
    <w:autoRedefine/>
    <w:uiPriority w:val="30"/>
    <w:qFormat/>
    <w:rsid w:val="00976BE3"/>
    <w:pPr>
      <w:ind w:left="720" w:right="720" w:firstLine="0"/>
    </w:pPr>
    <w:rPr>
      <w:rFonts w:cstheme="minorBidi"/>
      <w:bCs/>
      <w:iCs/>
      <w:color w:val="000000" w:themeColor="text1"/>
      <w:lang w:val="en-US"/>
    </w:rPr>
  </w:style>
  <w:style w:type="character" w:customStyle="1" w:styleId="IntenseQuoteChar">
    <w:name w:val="Intense Quote Char"/>
    <w:basedOn w:val="DefaultParagraphFont"/>
    <w:link w:val="IntenseQuote"/>
    <w:uiPriority w:val="30"/>
    <w:rsid w:val="00976BE3"/>
    <w:rPr>
      <w:rFonts w:ascii="Cambria" w:eastAsiaTheme="minorEastAsia" w:hAnsi="Cambria"/>
      <w:bCs/>
      <w:iCs/>
      <w:color w:val="000000" w:themeColor="text1"/>
      <w:lang w:eastAsia="ja-JP"/>
    </w:rPr>
  </w:style>
  <w:style w:type="paragraph" w:customStyle="1" w:styleId="IntenseQuote1">
    <w:name w:val="Intense Quote1"/>
    <w:basedOn w:val="NoSpacing"/>
    <w:next w:val="Normal"/>
    <w:qFormat/>
    <w:rsid w:val="00DD7FCA"/>
    <w:pPr>
      <w:ind w:left="720" w:right="720"/>
    </w:pPr>
    <w:rPr>
      <w:lang w:val="en-GB"/>
    </w:rPr>
  </w:style>
  <w:style w:type="character" w:customStyle="1" w:styleId="Heading4Char">
    <w:name w:val="Heading 4 Char"/>
    <w:basedOn w:val="DefaultParagraphFont"/>
    <w:link w:val="Heading4"/>
    <w:uiPriority w:val="9"/>
    <w:rsid w:val="00DB5760"/>
    <w:rPr>
      <w:rFonts w:asciiTheme="majorHAnsi" w:eastAsiaTheme="majorEastAsia" w:hAnsiTheme="majorHAnsi" w:cstheme="majorBidi"/>
      <w:i/>
      <w:iCs/>
      <w:color w:val="2F5496" w:themeColor="accent1" w:themeShade="BF"/>
      <w:lang w:val="en-GB" w:eastAsia="ja-JP"/>
    </w:rPr>
  </w:style>
  <w:style w:type="paragraph" w:styleId="BalloonText">
    <w:name w:val="Balloon Text"/>
    <w:basedOn w:val="Normal"/>
    <w:link w:val="BalloonTextChar"/>
    <w:uiPriority w:val="99"/>
    <w:semiHidden/>
    <w:unhideWhenUsed/>
    <w:rsid w:val="005B4D3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B4D3E"/>
    <w:rPr>
      <w:rFonts w:ascii="Times New Roman" w:eastAsiaTheme="minorEastAsia" w:hAnsi="Times New Roman" w:cs="Times New Roman"/>
      <w:sz w:val="18"/>
      <w:szCs w:val="18"/>
      <w:lang w:val="en-GB" w:eastAsia="ja-JP"/>
    </w:rPr>
  </w:style>
  <w:style w:type="paragraph" w:styleId="NormalWeb">
    <w:name w:val="Normal (Web)"/>
    <w:basedOn w:val="Normal"/>
    <w:uiPriority w:val="99"/>
    <w:unhideWhenUsed/>
    <w:rsid w:val="00B72518"/>
    <w:rPr>
      <w:rFonts w:ascii="Times New Roman" w:hAnsi="Times New Roman"/>
    </w:rPr>
  </w:style>
  <w:style w:type="character" w:customStyle="1" w:styleId="Heading1Char">
    <w:name w:val="Heading 1 Char"/>
    <w:basedOn w:val="DefaultParagraphFont"/>
    <w:link w:val="Heading1"/>
    <w:uiPriority w:val="9"/>
    <w:rsid w:val="00C903E7"/>
    <w:rPr>
      <w:rFonts w:asciiTheme="majorHAnsi" w:eastAsiaTheme="majorEastAsia" w:hAnsiTheme="majorHAnsi" w:cstheme="majorBidi"/>
      <w:color w:val="2F5496" w:themeColor="accent1" w:themeShade="BF"/>
      <w:sz w:val="32"/>
      <w:szCs w:val="32"/>
      <w:lang w:val="en-GB" w:eastAsia="ja-JP"/>
    </w:rPr>
  </w:style>
  <w:style w:type="character" w:styleId="UnresolvedMention">
    <w:name w:val="Unresolved Mention"/>
    <w:basedOn w:val="DefaultParagraphFont"/>
    <w:uiPriority w:val="99"/>
    <w:rsid w:val="00851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8441">
      <w:bodyDiv w:val="1"/>
      <w:marLeft w:val="0"/>
      <w:marRight w:val="0"/>
      <w:marTop w:val="0"/>
      <w:marBottom w:val="0"/>
      <w:divBdr>
        <w:top w:val="none" w:sz="0" w:space="0" w:color="auto"/>
        <w:left w:val="none" w:sz="0" w:space="0" w:color="auto"/>
        <w:bottom w:val="none" w:sz="0" w:space="0" w:color="auto"/>
        <w:right w:val="none" w:sz="0" w:space="0" w:color="auto"/>
      </w:divBdr>
    </w:div>
    <w:div w:id="138306913">
      <w:bodyDiv w:val="1"/>
      <w:marLeft w:val="0"/>
      <w:marRight w:val="0"/>
      <w:marTop w:val="0"/>
      <w:marBottom w:val="0"/>
      <w:divBdr>
        <w:top w:val="none" w:sz="0" w:space="0" w:color="auto"/>
        <w:left w:val="none" w:sz="0" w:space="0" w:color="auto"/>
        <w:bottom w:val="none" w:sz="0" w:space="0" w:color="auto"/>
        <w:right w:val="none" w:sz="0" w:space="0" w:color="auto"/>
      </w:divBdr>
      <w:divsChild>
        <w:div w:id="1629819141">
          <w:marLeft w:val="0"/>
          <w:marRight w:val="0"/>
          <w:marTop w:val="0"/>
          <w:marBottom w:val="0"/>
          <w:divBdr>
            <w:top w:val="none" w:sz="0" w:space="0" w:color="auto"/>
            <w:left w:val="none" w:sz="0" w:space="0" w:color="auto"/>
            <w:bottom w:val="none" w:sz="0" w:space="0" w:color="auto"/>
            <w:right w:val="none" w:sz="0" w:space="0" w:color="auto"/>
          </w:divBdr>
          <w:divsChild>
            <w:div w:id="1867938347">
              <w:marLeft w:val="0"/>
              <w:marRight w:val="0"/>
              <w:marTop w:val="0"/>
              <w:marBottom w:val="0"/>
              <w:divBdr>
                <w:top w:val="none" w:sz="0" w:space="0" w:color="auto"/>
                <w:left w:val="none" w:sz="0" w:space="0" w:color="auto"/>
                <w:bottom w:val="none" w:sz="0" w:space="0" w:color="auto"/>
                <w:right w:val="none" w:sz="0" w:space="0" w:color="auto"/>
              </w:divBdr>
              <w:divsChild>
                <w:div w:id="875850706">
                  <w:marLeft w:val="0"/>
                  <w:marRight w:val="0"/>
                  <w:marTop w:val="0"/>
                  <w:marBottom w:val="0"/>
                  <w:divBdr>
                    <w:top w:val="none" w:sz="0" w:space="0" w:color="auto"/>
                    <w:left w:val="none" w:sz="0" w:space="0" w:color="auto"/>
                    <w:bottom w:val="none" w:sz="0" w:space="0" w:color="auto"/>
                    <w:right w:val="none" w:sz="0" w:space="0" w:color="auto"/>
                  </w:divBdr>
                  <w:divsChild>
                    <w:div w:id="8839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65195">
      <w:bodyDiv w:val="1"/>
      <w:marLeft w:val="0"/>
      <w:marRight w:val="0"/>
      <w:marTop w:val="0"/>
      <w:marBottom w:val="0"/>
      <w:divBdr>
        <w:top w:val="none" w:sz="0" w:space="0" w:color="auto"/>
        <w:left w:val="none" w:sz="0" w:space="0" w:color="auto"/>
        <w:bottom w:val="none" w:sz="0" w:space="0" w:color="auto"/>
        <w:right w:val="none" w:sz="0" w:space="0" w:color="auto"/>
      </w:divBdr>
    </w:div>
    <w:div w:id="296226152">
      <w:bodyDiv w:val="1"/>
      <w:marLeft w:val="0"/>
      <w:marRight w:val="0"/>
      <w:marTop w:val="0"/>
      <w:marBottom w:val="0"/>
      <w:divBdr>
        <w:top w:val="none" w:sz="0" w:space="0" w:color="auto"/>
        <w:left w:val="none" w:sz="0" w:space="0" w:color="auto"/>
        <w:bottom w:val="none" w:sz="0" w:space="0" w:color="auto"/>
        <w:right w:val="none" w:sz="0" w:space="0" w:color="auto"/>
      </w:divBdr>
      <w:divsChild>
        <w:div w:id="868489952">
          <w:marLeft w:val="0"/>
          <w:marRight w:val="0"/>
          <w:marTop w:val="0"/>
          <w:marBottom w:val="0"/>
          <w:divBdr>
            <w:top w:val="none" w:sz="0" w:space="0" w:color="auto"/>
            <w:left w:val="none" w:sz="0" w:space="0" w:color="auto"/>
            <w:bottom w:val="none" w:sz="0" w:space="0" w:color="auto"/>
            <w:right w:val="none" w:sz="0" w:space="0" w:color="auto"/>
          </w:divBdr>
          <w:divsChild>
            <w:div w:id="1076631555">
              <w:marLeft w:val="0"/>
              <w:marRight w:val="0"/>
              <w:marTop w:val="0"/>
              <w:marBottom w:val="0"/>
              <w:divBdr>
                <w:top w:val="none" w:sz="0" w:space="0" w:color="auto"/>
                <w:left w:val="none" w:sz="0" w:space="0" w:color="auto"/>
                <w:bottom w:val="none" w:sz="0" w:space="0" w:color="auto"/>
                <w:right w:val="none" w:sz="0" w:space="0" w:color="auto"/>
              </w:divBdr>
              <w:divsChild>
                <w:div w:id="447240844">
                  <w:marLeft w:val="0"/>
                  <w:marRight w:val="0"/>
                  <w:marTop w:val="0"/>
                  <w:marBottom w:val="0"/>
                  <w:divBdr>
                    <w:top w:val="none" w:sz="0" w:space="0" w:color="auto"/>
                    <w:left w:val="none" w:sz="0" w:space="0" w:color="auto"/>
                    <w:bottom w:val="none" w:sz="0" w:space="0" w:color="auto"/>
                    <w:right w:val="none" w:sz="0" w:space="0" w:color="auto"/>
                  </w:divBdr>
                  <w:divsChild>
                    <w:div w:id="10483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9271">
      <w:bodyDiv w:val="1"/>
      <w:marLeft w:val="0"/>
      <w:marRight w:val="0"/>
      <w:marTop w:val="0"/>
      <w:marBottom w:val="0"/>
      <w:divBdr>
        <w:top w:val="none" w:sz="0" w:space="0" w:color="auto"/>
        <w:left w:val="none" w:sz="0" w:space="0" w:color="auto"/>
        <w:bottom w:val="none" w:sz="0" w:space="0" w:color="auto"/>
        <w:right w:val="none" w:sz="0" w:space="0" w:color="auto"/>
      </w:divBdr>
      <w:divsChild>
        <w:div w:id="2098669442">
          <w:marLeft w:val="0"/>
          <w:marRight w:val="0"/>
          <w:marTop w:val="0"/>
          <w:marBottom w:val="0"/>
          <w:divBdr>
            <w:top w:val="none" w:sz="0" w:space="0" w:color="auto"/>
            <w:left w:val="none" w:sz="0" w:space="0" w:color="auto"/>
            <w:bottom w:val="none" w:sz="0" w:space="0" w:color="auto"/>
            <w:right w:val="none" w:sz="0" w:space="0" w:color="auto"/>
          </w:divBdr>
        </w:div>
      </w:divsChild>
    </w:div>
    <w:div w:id="445780277">
      <w:bodyDiv w:val="1"/>
      <w:marLeft w:val="0"/>
      <w:marRight w:val="0"/>
      <w:marTop w:val="0"/>
      <w:marBottom w:val="0"/>
      <w:divBdr>
        <w:top w:val="none" w:sz="0" w:space="0" w:color="auto"/>
        <w:left w:val="none" w:sz="0" w:space="0" w:color="auto"/>
        <w:bottom w:val="none" w:sz="0" w:space="0" w:color="auto"/>
        <w:right w:val="none" w:sz="0" w:space="0" w:color="auto"/>
      </w:divBdr>
      <w:divsChild>
        <w:div w:id="1527526000">
          <w:marLeft w:val="0"/>
          <w:marRight w:val="0"/>
          <w:marTop w:val="0"/>
          <w:marBottom w:val="0"/>
          <w:divBdr>
            <w:top w:val="none" w:sz="0" w:space="0" w:color="auto"/>
            <w:left w:val="none" w:sz="0" w:space="0" w:color="auto"/>
            <w:bottom w:val="none" w:sz="0" w:space="0" w:color="auto"/>
            <w:right w:val="none" w:sz="0" w:space="0" w:color="auto"/>
          </w:divBdr>
          <w:divsChild>
            <w:div w:id="500049958">
              <w:marLeft w:val="0"/>
              <w:marRight w:val="0"/>
              <w:marTop w:val="0"/>
              <w:marBottom w:val="0"/>
              <w:divBdr>
                <w:top w:val="none" w:sz="0" w:space="0" w:color="auto"/>
                <w:left w:val="none" w:sz="0" w:space="0" w:color="auto"/>
                <w:bottom w:val="none" w:sz="0" w:space="0" w:color="auto"/>
                <w:right w:val="none" w:sz="0" w:space="0" w:color="auto"/>
              </w:divBdr>
              <w:divsChild>
                <w:div w:id="1707099358">
                  <w:marLeft w:val="0"/>
                  <w:marRight w:val="0"/>
                  <w:marTop w:val="0"/>
                  <w:marBottom w:val="0"/>
                  <w:divBdr>
                    <w:top w:val="none" w:sz="0" w:space="0" w:color="auto"/>
                    <w:left w:val="none" w:sz="0" w:space="0" w:color="auto"/>
                    <w:bottom w:val="none" w:sz="0" w:space="0" w:color="auto"/>
                    <w:right w:val="none" w:sz="0" w:space="0" w:color="auto"/>
                  </w:divBdr>
                  <w:divsChild>
                    <w:div w:id="18434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1789">
      <w:bodyDiv w:val="1"/>
      <w:marLeft w:val="0"/>
      <w:marRight w:val="0"/>
      <w:marTop w:val="0"/>
      <w:marBottom w:val="0"/>
      <w:divBdr>
        <w:top w:val="none" w:sz="0" w:space="0" w:color="auto"/>
        <w:left w:val="none" w:sz="0" w:space="0" w:color="auto"/>
        <w:bottom w:val="none" w:sz="0" w:space="0" w:color="auto"/>
        <w:right w:val="none" w:sz="0" w:space="0" w:color="auto"/>
      </w:divBdr>
      <w:divsChild>
        <w:div w:id="1636063232">
          <w:marLeft w:val="0"/>
          <w:marRight w:val="0"/>
          <w:marTop w:val="0"/>
          <w:marBottom w:val="0"/>
          <w:divBdr>
            <w:top w:val="none" w:sz="0" w:space="0" w:color="auto"/>
            <w:left w:val="none" w:sz="0" w:space="0" w:color="auto"/>
            <w:bottom w:val="none" w:sz="0" w:space="0" w:color="auto"/>
            <w:right w:val="none" w:sz="0" w:space="0" w:color="auto"/>
          </w:divBdr>
          <w:divsChild>
            <w:div w:id="55861457">
              <w:marLeft w:val="0"/>
              <w:marRight w:val="0"/>
              <w:marTop w:val="0"/>
              <w:marBottom w:val="0"/>
              <w:divBdr>
                <w:top w:val="none" w:sz="0" w:space="0" w:color="auto"/>
                <w:left w:val="none" w:sz="0" w:space="0" w:color="auto"/>
                <w:bottom w:val="none" w:sz="0" w:space="0" w:color="auto"/>
                <w:right w:val="none" w:sz="0" w:space="0" w:color="auto"/>
              </w:divBdr>
              <w:divsChild>
                <w:div w:id="2163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5770">
      <w:bodyDiv w:val="1"/>
      <w:marLeft w:val="0"/>
      <w:marRight w:val="0"/>
      <w:marTop w:val="0"/>
      <w:marBottom w:val="0"/>
      <w:divBdr>
        <w:top w:val="none" w:sz="0" w:space="0" w:color="auto"/>
        <w:left w:val="none" w:sz="0" w:space="0" w:color="auto"/>
        <w:bottom w:val="none" w:sz="0" w:space="0" w:color="auto"/>
        <w:right w:val="none" w:sz="0" w:space="0" w:color="auto"/>
      </w:divBdr>
      <w:divsChild>
        <w:div w:id="687487568">
          <w:marLeft w:val="0"/>
          <w:marRight w:val="0"/>
          <w:marTop w:val="0"/>
          <w:marBottom w:val="0"/>
          <w:divBdr>
            <w:top w:val="none" w:sz="0" w:space="0" w:color="auto"/>
            <w:left w:val="none" w:sz="0" w:space="0" w:color="auto"/>
            <w:bottom w:val="none" w:sz="0" w:space="0" w:color="auto"/>
            <w:right w:val="none" w:sz="0" w:space="0" w:color="auto"/>
          </w:divBdr>
          <w:divsChild>
            <w:div w:id="379020983">
              <w:marLeft w:val="0"/>
              <w:marRight w:val="0"/>
              <w:marTop w:val="0"/>
              <w:marBottom w:val="0"/>
              <w:divBdr>
                <w:top w:val="none" w:sz="0" w:space="0" w:color="auto"/>
                <w:left w:val="none" w:sz="0" w:space="0" w:color="auto"/>
                <w:bottom w:val="none" w:sz="0" w:space="0" w:color="auto"/>
                <w:right w:val="none" w:sz="0" w:space="0" w:color="auto"/>
              </w:divBdr>
              <w:divsChild>
                <w:div w:id="80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77257">
      <w:bodyDiv w:val="1"/>
      <w:marLeft w:val="0"/>
      <w:marRight w:val="0"/>
      <w:marTop w:val="0"/>
      <w:marBottom w:val="0"/>
      <w:divBdr>
        <w:top w:val="none" w:sz="0" w:space="0" w:color="auto"/>
        <w:left w:val="none" w:sz="0" w:space="0" w:color="auto"/>
        <w:bottom w:val="none" w:sz="0" w:space="0" w:color="auto"/>
        <w:right w:val="none" w:sz="0" w:space="0" w:color="auto"/>
      </w:divBdr>
    </w:div>
    <w:div w:id="781269700">
      <w:bodyDiv w:val="1"/>
      <w:marLeft w:val="0"/>
      <w:marRight w:val="0"/>
      <w:marTop w:val="0"/>
      <w:marBottom w:val="0"/>
      <w:divBdr>
        <w:top w:val="none" w:sz="0" w:space="0" w:color="auto"/>
        <w:left w:val="none" w:sz="0" w:space="0" w:color="auto"/>
        <w:bottom w:val="none" w:sz="0" w:space="0" w:color="auto"/>
        <w:right w:val="none" w:sz="0" w:space="0" w:color="auto"/>
      </w:divBdr>
    </w:div>
    <w:div w:id="798955193">
      <w:bodyDiv w:val="1"/>
      <w:marLeft w:val="0"/>
      <w:marRight w:val="0"/>
      <w:marTop w:val="0"/>
      <w:marBottom w:val="0"/>
      <w:divBdr>
        <w:top w:val="none" w:sz="0" w:space="0" w:color="auto"/>
        <w:left w:val="none" w:sz="0" w:space="0" w:color="auto"/>
        <w:bottom w:val="none" w:sz="0" w:space="0" w:color="auto"/>
        <w:right w:val="none" w:sz="0" w:space="0" w:color="auto"/>
      </w:divBdr>
      <w:divsChild>
        <w:div w:id="1341201719">
          <w:marLeft w:val="0"/>
          <w:marRight w:val="0"/>
          <w:marTop w:val="0"/>
          <w:marBottom w:val="0"/>
          <w:divBdr>
            <w:top w:val="none" w:sz="0" w:space="0" w:color="auto"/>
            <w:left w:val="none" w:sz="0" w:space="0" w:color="auto"/>
            <w:bottom w:val="none" w:sz="0" w:space="0" w:color="auto"/>
            <w:right w:val="none" w:sz="0" w:space="0" w:color="auto"/>
          </w:divBdr>
        </w:div>
      </w:divsChild>
    </w:div>
    <w:div w:id="894245710">
      <w:bodyDiv w:val="1"/>
      <w:marLeft w:val="0"/>
      <w:marRight w:val="0"/>
      <w:marTop w:val="0"/>
      <w:marBottom w:val="0"/>
      <w:divBdr>
        <w:top w:val="none" w:sz="0" w:space="0" w:color="auto"/>
        <w:left w:val="none" w:sz="0" w:space="0" w:color="auto"/>
        <w:bottom w:val="none" w:sz="0" w:space="0" w:color="auto"/>
        <w:right w:val="none" w:sz="0" w:space="0" w:color="auto"/>
      </w:divBdr>
      <w:divsChild>
        <w:div w:id="152991390">
          <w:marLeft w:val="0"/>
          <w:marRight w:val="0"/>
          <w:marTop w:val="0"/>
          <w:marBottom w:val="0"/>
          <w:divBdr>
            <w:top w:val="none" w:sz="0" w:space="0" w:color="auto"/>
            <w:left w:val="none" w:sz="0" w:space="0" w:color="auto"/>
            <w:bottom w:val="none" w:sz="0" w:space="0" w:color="auto"/>
            <w:right w:val="none" w:sz="0" w:space="0" w:color="auto"/>
          </w:divBdr>
          <w:divsChild>
            <w:div w:id="1296595183">
              <w:marLeft w:val="0"/>
              <w:marRight w:val="0"/>
              <w:marTop w:val="0"/>
              <w:marBottom w:val="0"/>
              <w:divBdr>
                <w:top w:val="none" w:sz="0" w:space="0" w:color="auto"/>
                <w:left w:val="none" w:sz="0" w:space="0" w:color="auto"/>
                <w:bottom w:val="none" w:sz="0" w:space="0" w:color="auto"/>
                <w:right w:val="none" w:sz="0" w:space="0" w:color="auto"/>
              </w:divBdr>
              <w:divsChild>
                <w:div w:id="1140730251">
                  <w:marLeft w:val="0"/>
                  <w:marRight w:val="0"/>
                  <w:marTop w:val="0"/>
                  <w:marBottom w:val="0"/>
                  <w:divBdr>
                    <w:top w:val="none" w:sz="0" w:space="0" w:color="auto"/>
                    <w:left w:val="none" w:sz="0" w:space="0" w:color="auto"/>
                    <w:bottom w:val="none" w:sz="0" w:space="0" w:color="auto"/>
                    <w:right w:val="none" w:sz="0" w:space="0" w:color="auto"/>
                  </w:divBdr>
                  <w:divsChild>
                    <w:div w:id="5375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6197">
      <w:bodyDiv w:val="1"/>
      <w:marLeft w:val="0"/>
      <w:marRight w:val="0"/>
      <w:marTop w:val="0"/>
      <w:marBottom w:val="0"/>
      <w:divBdr>
        <w:top w:val="none" w:sz="0" w:space="0" w:color="auto"/>
        <w:left w:val="none" w:sz="0" w:space="0" w:color="auto"/>
        <w:bottom w:val="none" w:sz="0" w:space="0" w:color="auto"/>
        <w:right w:val="none" w:sz="0" w:space="0" w:color="auto"/>
      </w:divBdr>
      <w:divsChild>
        <w:div w:id="1774476513">
          <w:marLeft w:val="0"/>
          <w:marRight w:val="0"/>
          <w:marTop w:val="0"/>
          <w:marBottom w:val="0"/>
          <w:divBdr>
            <w:top w:val="none" w:sz="0" w:space="0" w:color="auto"/>
            <w:left w:val="none" w:sz="0" w:space="0" w:color="auto"/>
            <w:bottom w:val="none" w:sz="0" w:space="0" w:color="auto"/>
            <w:right w:val="none" w:sz="0" w:space="0" w:color="auto"/>
          </w:divBdr>
          <w:divsChild>
            <w:div w:id="1238172712">
              <w:marLeft w:val="0"/>
              <w:marRight w:val="0"/>
              <w:marTop w:val="0"/>
              <w:marBottom w:val="0"/>
              <w:divBdr>
                <w:top w:val="none" w:sz="0" w:space="0" w:color="auto"/>
                <w:left w:val="none" w:sz="0" w:space="0" w:color="auto"/>
                <w:bottom w:val="none" w:sz="0" w:space="0" w:color="auto"/>
                <w:right w:val="none" w:sz="0" w:space="0" w:color="auto"/>
              </w:divBdr>
              <w:divsChild>
                <w:div w:id="1198666010">
                  <w:marLeft w:val="0"/>
                  <w:marRight w:val="0"/>
                  <w:marTop w:val="0"/>
                  <w:marBottom w:val="0"/>
                  <w:divBdr>
                    <w:top w:val="none" w:sz="0" w:space="0" w:color="auto"/>
                    <w:left w:val="none" w:sz="0" w:space="0" w:color="auto"/>
                    <w:bottom w:val="none" w:sz="0" w:space="0" w:color="auto"/>
                    <w:right w:val="none" w:sz="0" w:space="0" w:color="auto"/>
                  </w:divBdr>
                  <w:divsChild>
                    <w:div w:id="344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78375">
      <w:bodyDiv w:val="1"/>
      <w:marLeft w:val="0"/>
      <w:marRight w:val="0"/>
      <w:marTop w:val="0"/>
      <w:marBottom w:val="0"/>
      <w:divBdr>
        <w:top w:val="none" w:sz="0" w:space="0" w:color="auto"/>
        <w:left w:val="none" w:sz="0" w:space="0" w:color="auto"/>
        <w:bottom w:val="none" w:sz="0" w:space="0" w:color="auto"/>
        <w:right w:val="none" w:sz="0" w:space="0" w:color="auto"/>
      </w:divBdr>
    </w:div>
    <w:div w:id="1110969950">
      <w:bodyDiv w:val="1"/>
      <w:marLeft w:val="0"/>
      <w:marRight w:val="0"/>
      <w:marTop w:val="0"/>
      <w:marBottom w:val="0"/>
      <w:divBdr>
        <w:top w:val="none" w:sz="0" w:space="0" w:color="auto"/>
        <w:left w:val="none" w:sz="0" w:space="0" w:color="auto"/>
        <w:bottom w:val="none" w:sz="0" w:space="0" w:color="auto"/>
        <w:right w:val="none" w:sz="0" w:space="0" w:color="auto"/>
      </w:divBdr>
    </w:div>
    <w:div w:id="1179006270">
      <w:bodyDiv w:val="1"/>
      <w:marLeft w:val="0"/>
      <w:marRight w:val="0"/>
      <w:marTop w:val="0"/>
      <w:marBottom w:val="0"/>
      <w:divBdr>
        <w:top w:val="none" w:sz="0" w:space="0" w:color="auto"/>
        <w:left w:val="none" w:sz="0" w:space="0" w:color="auto"/>
        <w:bottom w:val="none" w:sz="0" w:space="0" w:color="auto"/>
        <w:right w:val="none" w:sz="0" w:space="0" w:color="auto"/>
      </w:divBdr>
      <w:divsChild>
        <w:div w:id="563370536">
          <w:marLeft w:val="0"/>
          <w:marRight w:val="0"/>
          <w:marTop w:val="0"/>
          <w:marBottom w:val="0"/>
          <w:divBdr>
            <w:top w:val="none" w:sz="0" w:space="0" w:color="auto"/>
            <w:left w:val="none" w:sz="0" w:space="0" w:color="auto"/>
            <w:bottom w:val="none" w:sz="0" w:space="0" w:color="auto"/>
            <w:right w:val="none" w:sz="0" w:space="0" w:color="auto"/>
          </w:divBdr>
          <w:divsChild>
            <w:div w:id="1124345152">
              <w:marLeft w:val="0"/>
              <w:marRight w:val="0"/>
              <w:marTop w:val="0"/>
              <w:marBottom w:val="0"/>
              <w:divBdr>
                <w:top w:val="none" w:sz="0" w:space="0" w:color="auto"/>
                <w:left w:val="none" w:sz="0" w:space="0" w:color="auto"/>
                <w:bottom w:val="none" w:sz="0" w:space="0" w:color="auto"/>
                <w:right w:val="none" w:sz="0" w:space="0" w:color="auto"/>
              </w:divBdr>
              <w:divsChild>
                <w:div w:id="1832987252">
                  <w:marLeft w:val="0"/>
                  <w:marRight w:val="0"/>
                  <w:marTop w:val="0"/>
                  <w:marBottom w:val="0"/>
                  <w:divBdr>
                    <w:top w:val="none" w:sz="0" w:space="0" w:color="auto"/>
                    <w:left w:val="none" w:sz="0" w:space="0" w:color="auto"/>
                    <w:bottom w:val="none" w:sz="0" w:space="0" w:color="auto"/>
                    <w:right w:val="none" w:sz="0" w:space="0" w:color="auto"/>
                  </w:divBdr>
                  <w:divsChild>
                    <w:div w:id="10020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91247">
      <w:bodyDiv w:val="1"/>
      <w:marLeft w:val="0"/>
      <w:marRight w:val="0"/>
      <w:marTop w:val="0"/>
      <w:marBottom w:val="0"/>
      <w:divBdr>
        <w:top w:val="none" w:sz="0" w:space="0" w:color="auto"/>
        <w:left w:val="none" w:sz="0" w:space="0" w:color="auto"/>
        <w:bottom w:val="none" w:sz="0" w:space="0" w:color="auto"/>
        <w:right w:val="none" w:sz="0" w:space="0" w:color="auto"/>
      </w:divBdr>
      <w:divsChild>
        <w:div w:id="112792285">
          <w:marLeft w:val="0"/>
          <w:marRight w:val="0"/>
          <w:marTop w:val="0"/>
          <w:marBottom w:val="0"/>
          <w:divBdr>
            <w:top w:val="none" w:sz="0" w:space="0" w:color="auto"/>
            <w:left w:val="none" w:sz="0" w:space="0" w:color="auto"/>
            <w:bottom w:val="none" w:sz="0" w:space="0" w:color="auto"/>
            <w:right w:val="none" w:sz="0" w:space="0" w:color="auto"/>
          </w:divBdr>
          <w:divsChild>
            <w:div w:id="587234840">
              <w:marLeft w:val="0"/>
              <w:marRight w:val="0"/>
              <w:marTop w:val="0"/>
              <w:marBottom w:val="0"/>
              <w:divBdr>
                <w:top w:val="none" w:sz="0" w:space="0" w:color="auto"/>
                <w:left w:val="none" w:sz="0" w:space="0" w:color="auto"/>
                <w:bottom w:val="none" w:sz="0" w:space="0" w:color="auto"/>
                <w:right w:val="none" w:sz="0" w:space="0" w:color="auto"/>
              </w:divBdr>
              <w:divsChild>
                <w:div w:id="1349721404">
                  <w:marLeft w:val="0"/>
                  <w:marRight w:val="0"/>
                  <w:marTop w:val="0"/>
                  <w:marBottom w:val="0"/>
                  <w:divBdr>
                    <w:top w:val="none" w:sz="0" w:space="0" w:color="auto"/>
                    <w:left w:val="none" w:sz="0" w:space="0" w:color="auto"/>
                    <w:bottom w:val="none" w:sz="0" w:space="0" w:color="auto"/>
                    <w:right w:val="none" w:sz="0" w:space="0" w:color="auto"/>
                  </w:divBdr>
                  <w:divsChild>
                    <w:div w:id="10092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35942">
      <w:bodyDiv w:val="1"/>
      <w:marLeft w:val="0"/>
      <w:marRight w:val="0"/>
      <w:marTop w:val="0"/>
      <w:marBottom w:val="0"/>
      <w:divBdr>
        <w:top w:val="none" w:sz="0" w:space="0" w:color="auto"/>
        <w:left w:val="none" w:sz="0" w:space="0" w:color="auto"/>
        <w:bottom w:val="none" w:sz="0" w:space="0" w:color="auto"/>
        <w:right w:val="none" w:sz="0" w:space="0" w:color="auto"/>
      </w:divBdr>
      <w:divsChild>
        <w:div w:id="1844202697">
          <w:marLeft w:val="0"/>
          <w:marRight w:val="0"/>
          <w:marTop w:val="0"/>
          <w:marBottom w:val="0"/>
          <w:divBdr>
            <w:top w:val="none" w:sz="0" w:space="0" w:color="auto"/>
            <w:left w:val="none" w:sz="0" w:space="0" w:color="auto"/>
            <w:bottom w:val="none" w:sz="0" w:space="0" w:color="auto"/>
            <w:right w:val="none" w:sz="0" w:space="0" w:color="auto"/>
          </w:divBdr>
          <w:divsChild>
            <w:div w:id="414280664">
              <w:marLeft w:val="0"/>
              <w:marRight w:val="0"/>
              <w:marTop w:val="0"/>
              <w:marBottom w:val="0"/>
              <w:divBdr>
                <w:top w:val="none" w:sz="0" w:space="0" w:color="auto"/>
                <w:left w:val="none" w:sz="0" w:space="0" w:color="auto"/>
                <w:bottom w:val="none" w:sz="0" w:space="0" w:color="auto"/>
                <w:right w:val="none" w:sz="0" w:space="0" w:color="auto"/>
              </w:divBdr>
              <w:divsChild>
                <w:div w:id="8547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0341">
      <w:bodyDiv w:val="1"/>
      <w:marLeft w:val="0"/>
      <w:marRight w:val="0"/>
      <w:marTop w:val="0"/>
      <w:marBottom w:val="0"/>
      <w:divBdr>
        <w:top w:val="none" w:sz="0" w:space="0" w:color="auto"/>
        <w:left w:val="none" w:sz="0" w:space="0" w:color="auto"/>
        <w:bottom w:val="none" w:sz="0" w:space="0" w:color="auto"/>
        <w:right w:val="none" w:sz="0" w:space="0" w:color="auto"/>
      </w:divBdr>
    </w:div>
    <w:div w:id="1303805473">
      <w:bodyDiv w:val="1"/>
      <w:marLeft w:val="0"/>
      <w:marRight w:val="0"/>
      <w:marTop w:val="0"/>
      <w:marBottom w:val="0"/>
      <w:divBdr>
        <w:top w:val="none" w:sz="0" w:space="0" w:color="auto"/>
        <w:left w:val="none" w:sz="0" w:space="0" w:color="auto"/>
        <w:bottom w:val="none" w:sz="0" w:space="0" w:color="auto"/>
        <w:right w:val="none" w:sz="0" w:space="0" w:color="auto"/>
      </w:divBdr>
      <w:divsChild>
        <w:div w:id="1010330385">
          <w:marLeft w:val="0"/>
          <w:marRight w:val="0"/>
          <w:marTop w:val="0"/>
          <w:marBottom w:val="0"/>
          <w:divBdr>
            <w:top w:val="none" w:sz="0" w:space="0" w:color="auto"/>
            <w:left w:val="none" w:sz="0" w:space="0" w:color="auto"/>
            <w:bottom w:val="none" w:sz="0" w:space="0" w:color="auto"/>
            <w:right w:val="none" w:sz="0" w:space="0" w:color="auto"/>
          </w:divBdr>
        </w:div>
      </w:divsChild>
    </w:div>
    <w:div w:id="1346519521">
      <w:bodyDiv w:val="1"/>
      <w:marLeft w:val="0"/>
      <w:marRight w:val="0"/>
      <w:marTop w:val="0"/>
      <w:marBottom w:val="0"/>
      <w:divBdr>
        <w:top w:val="none" w:sz="0" w:space="0" w:color="auto"/>
        <w:left w:val="none" w:sz="0" w:space="0" w:color="auto"/>
        <w:bottom w:val="none" w:sz="0" w:space="0" w:color="auto"/>
        <w:right w:val="none" w:sz="0" w:space="0" w:color="auto"/>
      </w:divBdr>
    </w:div>
    <w:div w:id="1401321067">
      <w:bodyDiv w:val="1"/>
      <w:marLeft w:val="0"/>
      <w:marRight w:val="0"/>
      <w:marTop w:val="0"/>
      <w:marBottom w:val="0"/>
      <w:divBdr>
        <w:top w:val="none" w:sz="0" w:space="0" w:color="auto"/>
        <w:left w:val="none" w:sz="0" w:space="0" w:color="auto"/>
        <w:bottom w:val="none" w:sz="0" w:space="0" w:color="auto"/>
        <w:right w:val="none" w:sz="0" w:space="0" w:color="auto"/>
      </w:divBdr>
    </w:div>
    <w:div w:id="1421951735">
      <w:bodyDiv w:val="1"/>
      <w:marLeft w:val="0"/>
      <w:marRight w:val="0"/>
      <w:marTop w:val="0"/>
      <w:marBottom w:val="0"/>
      <w:divBdr>
        <w:top w:val="none" w:sz="0" w:space="0" w:color="auto"/>
        <w:left w:val="none" w:sz="0" w:space="0" w:color="auto"/>
        <w:bottom w:val="none" w:sz="0" w:space="0" w:color="auto"/>
        <w:right w:val="none" w:sz="0" w:space="0" w:color="auto"/>
      </w:divBdr>
    </w:div>
    <w:div w:id="1427773732">
      <w:bodyDiv w:val="1"/>
      <w:marLeft w:val="0"/>
      <w:marRight w:val="0"/>
      <w:marTop w:val="0"/>
      <w:marBottom w:val="0"/>
      <w:divBdr>
        <w:top w:val="none" w:sz="0" w:space="0" w:color="auto"/>
        <w:left w:val="none" w:sz="0" w:space="0" w:color="auto"/>
        <w:bottom w:val="none" w:sz="0" w:space="0" w:color="auto"/>
        <w:right w:val="none" w:sz="0" w:space="0" w:color="auto"/>
      </w:divBdr>
    </w:div>
    <w:div w:id="1439763701">
      <w:bodyDiv w:val="1"/>
      <w:marLeft w:val="0"/>
      <w:marRight w:val="0"/>
      <w:marTop w:val="0"/>
      <w:marBottom w:val="0"/>
      <w:divBdr>
        <w:top w:val="none" w:sz="0" w:space="0" w:color="auto"/>
        <w:left w:val="none" w:sz="0" w:space="0" w:color="auto"/>
        <w:bottom w:val="none" w:sz="0" w:space="0" w:color="auto"/>
        <w:right w:val="none" w:sz="0" w:space="0" w:color="auto"/>
      </w:divBdr>
      <w:divsChild>
        <w:div w:id="105739678">
          <w:marLeft w:val="0"/>
          <w:marRight w:val="0"/>
          <w:marTop w:val="0"/>
          <w:marBottom w:val="0"/>
          <w:divBdr>
            <w:top w:val="none" w:sz="0" w:space="0" w:color="auto"/>
            <w:left w:val="none" w:sz="0" w:space="0" w:color="auto"/>
            <w:bottom w:val="none" w:sz="0" w:space="0" w:color="auto"/>
            <w:right w:val="none" w:sz="0" w:space="0" w:color="auto"/>
          </w:divBdr>
          <w:divsChild>
            <w:div w:id="1337731562">
              <w:marLeft w:val="0"/>
              <w:marRight w:val="0"/>
              <w:marTop w:val="0"/>
              <w:marBottom w:val="0"/>
              <w:divBdr>
                <w:top w:val="none" w:sz="0" w:space="0" w:color="auto"/>
                <w:left w:val="none" w:sz="0" w:space="0" w:color="auto"/>
                <w:bottom w:val="none" w:sz="0" w:space="0" w:color="auto"/>
                <w:right w:val="none" w:sz="0" w:space="0" w:color="auto"/>
              </w:divBdr>
              <w:divsChild>
                <w:div w:id="1072310323">
                  <w:marLeft w:val="0"/>
                  <w:marRight w:val="0"/>
                  <w:marTop w:val="0"/>
                  <w:marBottom w:val="0"/>
                  <w:divBdr>
                    <w:top w:val="none" w:sz="0" w:space="0" w:color="auto"/>
                    <w:left w:val="none" w:sz="0" w:space="0" w:color="auto"/>
                    <w:bottom w:val="none" w:sz="0" w:space="0" w:color="auto"/>
                    <w:right w:val="none" w:sz="0" w:space="0" w:color="auto"/>
                  </w:divBdr>
                  <w:divsChild>
                    <w:div w:id="2086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53121">
      <w:bodyDiv w:val="1"/>
      <w:marLeft w:val="0"/>
      <w:marRight w:val="0"/>
      <w:marTop w:val="0"/>
      <w:marBottom w:val="0"/>
      <w:divBdr>
        <w:top w:val="none" w:sz="0" w:space="0" w:color="auto"/>
        <w:left w:val="none" w:sz="0" w:space="0" w:color="auto"/>
        <w:bottom w:val="none" w:sz="0" w:space="0" w:color="auto"/>
        <w:right w:val="none" w:sz="0" w:space="0" w:color="auto"/>
      </w:divBdr>
    </w:div>
    <w:div w:id="1526824786">
      <w:bodyDiv w:val="1"/>
      <w:marLeft w:val="0"/>
      <w:marRight w:val="0"/>
      <w:marTop w:val="0"/>
      <w:marBottom w:val="0"/>
      <w:divBdr>
        <w:top w:val="none" w:sz="0" w:space="0" w:color="auto"/>
        <w:left w:val="none" w:sz="0" w:space="0" w:color="auto"/>
        <w:bottom w:val="none" w:sz="0" w:space="0" w:color="auto"/>
        <w:right w:val="none" w:sz="0" w:space="0" w:color="auto"/>
      </w:divBdr>
    </w:div>
    <w:div w:id="1573546181">
      <w:bodyDiv w:val="1"/>
      <w:marLeft w:val="0"/>
      <w:marRight w:val="0"/>
      <w:marTop w:val="0"/>
      <w:marBottom w:val="0"/>
      <w:divBdr>
        <w:top w:val="none" w:sz="0" w:space="0" w:color="auto"/>
        <w:left w:val="none" w:sz="0" w:space="0" w:color="auto"/>
        <w:bottom w:val="none" w:sz="0" w:space="0" w:color="auto"/>
        <w:right w:val="none" w:sz="0" w:space="0" w:color="auto"/>
      </w:divBdr>
    </w:div>
    <w:div w:id="1754544249">
      <w:bodyDiv w:val="1"/>
      <w:marLeft w:val="0"/>
      <w:marRight w:val="0"/>
      <w:marTop w:val="0"/>
      <w:marBottom w:val="0"/>
      <w:divBdr>
        <w:top w:val="none" w:sz="0" w:space="0" w:color="auto"/>
        <w:left w:val="none" w:sz="0" w:space="0" w:color="auto"/>
        <w:bottom w:val="none" w:sz="0" w:space="0" w:color="auto"/>
        <w:right w:val="none" w:sz="0" w:space="0" w:color="auto"/>
      </w:divBdr>
      <w:divsChild>
        <w:div w:id="753284856">
          <w:marLeft w:val="0"/>
          <w:marRight w:val="0"/>
          <w:marTop w:val="0"/>
          <w:marBottom w:val="0"/>
          <w:divBdr>
            <w:top w:val="none" w:sz="0" w:space="0" w:color="auto"/>
            <w:left w:val="none" w:sz="0" w:space="0" w:color="auto"/>
            <w:bottom w:val="none" w:sz="0" w:space="0" w:color="auto"/>
            <w:right w:val="none" w:sz="0" w:space="0" w:color="auto"/>
          </w:divBdr>
          <w:divsChild>
            <w:div w:id="1083259052">
              <w:marLeft w:val="0"/>
              <w:marRight w:val="0"/>
              <w:marTop w:val="0"/>
              <w:marBottom w:val="0"/>
              <w:divBdr>
                <w:top w:val="none" w:sz="0" w:space="0" w:color="auto"/>
                <w:left w:val="none" w:sz="0" w:space="0" w:color="auto"/>
                <w:bottom w:val="none" w:sz="0" w:space="0" w:color="auto"/>
                <w:right w:val="none" w:sz="0" w:space="0" w:color="auto"/>
              </w:divBdr>
              <w:divsChild>
                <w:div w:id="155727534">
                  <w:marLeft w:val="0"/>
                  <w:marRight w:val="0"/>
                  <w:marTop w:val="0"/>
                  <w:marBottom w:val="0"/>
                  <w:divBdr>
                    <w:top w:val="none" w:sz="0" w:space="0" w:color="auto"/>
                    <w:left w:val="none" w:sz="0" w:space="0" w:color="auto"/>
                    <w:bottom w:val="none" w:sz="0" w:space="0" w:color="auto"/>
                    <w:right w:val="none" w:sz="0" w:space="0" w:color="auto"/>
                  </w:divBdr>
                  <w:divsChild>
                    <w:div w:id="734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4023">
      <w:bodyDiv w:val="1"/>
      <w:marLeft w:val="0"/>
      <w:marRight w:val="0"/>
      <w:marTop w:val="0"/>
      <w:marBottom w:val="0"/>
      <w:divBdr>
        <w:top w:val="none" w:sz="0" w:space="0" w:color="auto"/>
        <w:left w:val="none" w:sz="0" w:space="0" w:color="auto"/>
        <w:bottom w:val="none" w:sz="0" w:space="0" w:color="auto"/>
        <w:right w:val="none" w:sz="0" w:space="0" w:color="auto"/>
      </w:divBdr>
    </w:div>
    <w:div w:id="2029790817">
      <w:bodyDiv w:val="1"/>
      <w:marLeft w:val="0"/>
      <w:marRight w:val="0"/>
      <w:marTop w:val="0"/>
      <w:marBottom w:val="0"/>
      <w:divBdr>
        <w:top w:val="none" w:sz="0" w:space="0" w:color="auto"/>
        <w:left w:val="none" w:sz="0" w:space="0" w:color="auto"/>
        <w:bottom w:val="none" w:sz="0" w:space="0" w:color="auto"/>
        <w:right w:val="none" w:sz="0" w:space="0" w:color="auto"/>
      </w:divBdr>
      <w:divsChild>
        <w:div w:id="1937711917">
          <w:marLeft w:val="0"/>
          <w:marRight w:val="0"/>
          <w:marTop w:val="0"/>
          <w:marBottom w:val="0"/>
          <w:divBdr>
            <w:top w:val="none" w:sz="0" w:space="0" w:color="auto"/>
            <w:left w:val="none" w:sz="0" w:space="0" w:color="auto"/>
            <w:bottom w:val="none" w:sz="0" w:space="0" w:color="auto"/>
            <w:right w:val="none" w:sz="0" w:space="0" w:color="auto"/>
          </w:divBdr>
          <w:divsChild>
            <w:div w:id="273754485">
              <w:marLeft w:val="0"/>
              <w:marRight w:val="0"/>
              <w:marTop w:val="0"/>
              <w:marBottom w:val="0"/>
              <w:divBdr>
                <w:top w:val="none" w:sz="0" w:space="0" w:color="auto"/>
                <w:left w:val="none" w:sz="0" w:space="0" w:color="auto"/>
                <w:bottom w:val="none" w:sz="0" w:space="0" w:color="auto"/>
                <w:right w:val="none" w:sz="0" w:space="0" w:color="auto"/>
              </w:divBdr>
              <w:divsChild>
                <w:div w:id="1643733309">
                  <w:marLeft w:val="0"/>
                  <w:marRight w:val="0"/>
                  <w:marTop w:val="0"/>
                  <w:marBottom w:val="0"/>
                  <w:divBdr>
                    <w:top w:val="none" w:sz="0" w:space="0" w:color="auto"/>
                    <w:left w:val="none" w:sz="0" w:space="0" w:color="auto"/>
                    <w:bottom w:val="none" w:sz="0" w:space="0" w:color="auto"/>
                    <w:right w:val="none" w:sz="0" w:space="0" w:color="auto"/>
                  </w:divBdr>
                  <w:divsChild>
                    <w:div w:id="9562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12980">
      <w:bodyDiv w:val="1"/>
      <w:marLeft w:val="0"/>
      <w:marRight w:val="0"/>
      <w:marTop w:val="0"/>
      <w:marBottom w:val="0"/>
      <w:divBdr>
        <w:top w:val="none" w:sz="0" w:space="0" w:color="auto"/>
        <w:left w:val="none" w:sz="0" w:space="0" w:color="auto"/>
        <w:bottom w:val="none" w:sz="0" w:space="0" w:color="auto"/>
        <w:right w:val="none" w:sz="0" w:space="0" w:color="auto"/>
      </w:divBdr>
    </w:div>
    <w:div w:id="2112118790">
      <w:bodyDiv w:val="1"/>
      <w:marLeft w:val="0"/>
      <w:marRight w:val="0"/>
      <w:marTop w:val="0"/>
      <w:marBottom w:val="0"/>
      <w:divBdr>
        <w:top w:val="none" w:sz="0" w:space="0" w:color="auto"/>
        <w:left w:val="none" w:sz="0" w:space="0" w:color="auto"/>
        <w:bottom w:val="none" w:sz="0" w:space="0" w:color="auto"/>
        <w:right w:val="none" w:sz="0" w:space="0" w:color="auto"/>
      </w:divBdr>
    </w:div>
    <w:div w:id="2133861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image" Target="media/image3.emf"/><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plato.stanford.edu/archives/fall2021/entries/qualia/" TargetMode="Externa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doi.org/10.1073/pnas.230665512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6.xml"/><Relationship Id="rId29" Type="http://schemas.openxmlformats.org/officeDocument/2006/relationships/hyperlink" Target="https://doi.org/10.1101%2Fcshperspect.a0059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8.xml"/><Relationship Id="rId32" Type="http://schemas.openxmlformats.org/officeDocument/2006/relationships/hyperlink" Target="https://doi.org/10.1093/aob/mcp269"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image" Target="media/image7.png"/><Relationship Id="rId31" Type="http://schemas.openxmlformats.org/officeDocument/2006/relationships/hyperlink" Target="https://www.nobelprize.org/prizes/medicine/2014/may-britt-moser/lectu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11.png"/><Relationship Id="rId30" Type="http://schemas.openxmlformats.org/officeDocument/2006/relationships/hyperlink" Target="https://doi.org/10.1111/mila.12496" TargetMode="External"/><Relationship Id="rId35" Type="http://schemas.openxmlformats.org/officeDocument/2006/relationships/hyperlink" Target="https://doi.org/10.1073/pnas.2213068120"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tinyurl.com/gn6p2r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hanmatthen/Library/Group%20Containers/UBF8T346G9.Office/User%20Content.localized/Templates.localized/Academic%20pap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4:23.291"/>
    </inkml:context>
    <inkml:brush xml:id="br0">
      <inkml:brushProperty name="width" value="0.09071" units="cm"/>
      <inkml:brushProperty name="height" value="0.09071" units="cm"/>
    </inkml:brush>
  </inkml:definitions>
  <inkml:trace contextRef="#ctx0" brushRef="#br0">1 62 6895,'8'-7'-1133,"-1"4"1330,-7-8-28,0 8 5,0-4-168,0 0 1,0 4 0,2-6-67,3 2 14,-3 2 49,4 5-1,-6 0 1,0 2 0,0 3-2,0-3 0,0 6 23,0-3 205,0-3 30,0 5-157,0-7-85,0 0-72,7 0 58,-5 0-19,5 7 0,-7 1 39,0 8 0,0-6 0,0 0-19,0 2 0,0 2 0,0 2-2,0-1 0,0-5 0,0 1-3,0 1 1,0-4-1,0 2-31,0 2 1,5-3 11,0 1 1,2-1-1,-4 3-6,2-2 33,0-6-25,-5 2-4,0-6 1,0-1 0,2-3-33,3-1 1,-3-2-147,3 2 1,4-3 0,-1-8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4:08.578"/>
    </inkml:context>
    <inkml:brush xml:id="br0">
      <inkml:brushProperty name="width" value="0.09071" units="cm"/>
      <inkml:brushProperty name="height" value="0.09071" units="cm"/>
    </inkml:brush>
  </inkml:definitions>
  <inkml:trace contextRef="#ctx0" brushRef="#br0">16 16 5746,'0'-8'730,"0"1"-645,0 7 0,-2 0 106,-3 0-27,3 0 174,-5 0-295,7 0 240,0 0 1,0 7-221,0 3 1,0-2 0,0 3-70,0 1 1,5-4 0,0 3-54,-1 1 3,-2 1-24,-2 3 1,5-1-44,0 1 0,0-6 63,-5 0 1,0 0 0,1 4 0,3-2 57,1-2 0,0-4-44,-5 4 34,0 0 1,2 4-350,3-4 38,-4-3 207,6-7-74,-7 0 0,0-7 0,0-1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4:07.736"/>
    </inkml:context>
    <inkml:brush xml:id="br0">
      <inkml:brushProperty name="width" value="0.09071" units="cm"/>
      <inkml:brushProperty name="height" value="0.09071" units="cm"/>
    </inkml:brush>
  </inkml:definitions>
  <inkml:trace contextRef="#ctx0" brushRef="#br0">0 1 7672,'0'10'10,"2"-1"0,2-1 0,1 1-42,-2 3 1,-1 2-1,-2 1 1,0 1-1,0-1-47,0 1 0,0-6 0,0 0 43,0 2 1,0-3 0,0 1 0,0 2-15,0 2 1,2-5 0,1-2-40,2-1 28,0-4-291,-5 5-173,0-7 460,0 0 1,-7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4:06.162"/>
    </inkml:context>
    <inkml:brush xml:id="br0">
      <inkml:brushProperty name="width" value="0.09071" units="cm"/>
      <inkml:brushProperty name="height" value="0.09071" units="cm"/>
    </inkml:brush>
  </inkml:definitions>
  <inkml:trace contextRef="#ctx0" brushRef="#br0">31 16 6176,'0'-9'1014,"0"2"-912,0 7 25,0 0 8,0 7 18,0-5-21,0 11 0,0-4-102,0 6 0,0 1 0,0-1-35,0 1 1,0-1 0,0 1 0,-1-1 29,-4 0 1,3-4-73,-3-1 1,3 0-1,0 4 0,-3-4 1,3-1-28,-3-4-10,3 4 1,2 1-97,0 0 19,0-6-92,0 2-377,0-6 464,0 0 0,7-13 0,2-4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3:43.351"/>
    </inkml:context>
    <inkml:brush xml:id="br0">
      <inkml:brushProperty name="width" value="0.09071" units="cm"/>
      <inkml:brushProperty name="height" value="0.09071" units="cm"/>
    </inkml:brush>
  </inkml:definitions>
  <inkml:trace contextRef="#ctx0" brushRef="#br0">160 47 7452,'-7'8'-583,"6"-1"0,-6-9 613,7-3 0,2 4-116,3-5 52,-4 5 2,6-6 1,-7 3-207,0-6 82,0 0 156,0 1 1,2 2 18,3 7 217,-3 0-160,11 0 0,-11 2 437,3 3-444,-3-3 1,-2 7 0,-2-6-83,-3 2 0,3 2 1,-4-4-1,0 4-4,1 2 0,-5-4 1,3 4 14,-1-3 1,3 5 0,-6-4 0,1 1 23,2 4 0,1-3 0,5-1 41,-3-1 0,3 5 0,-4-3 0,-1 1 137,-3 0 0,1-5 0,-1 4-55,-2-2 0,-2-2-274,-1-5 1,8 0-6,7 0 73,7 0 1,3 0 30,0 0 0,-6-2-238,1-3 0,-2 3-22,2-3 0,-3-3 0,5-1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25T14:33:41.782"/>
    </inkml:context>
    <inkml:brush xml:id="br0">
      <inkml:brushProperty name="width" value="0.09071" units="cm"/>
      <inkml:brushProperty name="height" value="0.09071" units="cm"/>
    </inkml:brush>
  </inkml:definitions>
  <inkml:trace contextRef="#ctx0" brushRef="#br0">31 155 5757,'2'9'404,"3"-4"-257,-3-3-76,5-2 1,-9 0-117,-3 0-29,3 0 0,-6 0-295,2 0 308,5 0 78,-6 0 1,5 0 205,-3 0 227,3 0-184,-5 0-244,7 0 42,0 0-57,0-7 165,0 5-128,7-5 0,-3 2 0,4-2 54,-1-1-24,5 4 0,-8-3-5,6 7 1,-5-1 107,5-5 0,-6 5-3,3-6-153,-7 7 1,0-2-85,0-3-36,0 3 93,0-5-113,0 7-47,0-6 6,0 4 116,0-12 39,0 12-2,0-11 1,0 9 21,0-6 0,1 6-10,5-1 1,-5 2-52,4-2 24,-3 3 7,-2-5 13,0 7 10,0 0 109,-7 0-73,6 0 4,-6 0 14,7 0 1,1 0-10,5 0-19,-5 0 0,8 0 76,-4 0-53,-3 0-26,5 0 1,-6 0-146,4 0 9,-3 0 65,5 0 67,0 0 1,-4 0-1,6-2 103,-2-3-58,-2 3 0,-3-5-62,3 7-13,-4 0 6,5 0 6,-6 0-2,0 0 0,5 7 0,2 2 1,0 1-1,2-1 0,-2-1-7,-1 1 1,5 1 0,-4 4 0,-1-2-17,1-1 0,4-6 1,-4 5 12,1 2 0,-3-3 3,6 1 1,-6-7 0,3 4-14,-1 0 0,0-3-1,-2 6 164,-3-7 96,5 4-281,-7-7 0,-5-1-103,-1-5 0,1 3-654,5-7 0,0 5 559,0-6 0,0 1 0,0-6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14T10:52:44.873"/>
    </inkml:context>
    <inkml:brush xml:id="br0">
      <inkml:brushProperty name="width" value="0.05292" units="cm"/>
      <inkml:brushProperty name="height" value="0.05292" units="cm"/>
    </inkml:brush>
  </inkml:definitions>
  <inkml:trace contextRef="#ctx0" brushRef="#br0">318 587 24575,'-37'18'0,"5"-8"0,6-6 0,0-4 0,2-1 0,2-1 0,1 0 0,0-5 0,3-1 0,-1-4 0,3-4 0,1 2 0,2 4 0,4-4 0,4 3 0,3 0 0,0 1 0,-2-2 0,1-2 0,1 4 0,2-3 0,2 2 0,3-5 0,7 0 0,9 3 0,6 1 0,2-1 0,-2 1 0,0 2 0,-2-1 0,-4 6 0,0 1 0,-7 2 0,-6 1 0,0 1 0,-1 0 0,1 0 0,-4-4 0,-1 0 0,-3-4 0,0 0 0,0-5 0,0-1 0,0-8 0,0 4 0,1-7 0,2 1 0,3-2 0,7-3 0,-1 3 0,6 4 0,-4 3 0,-1 3 0,2 7 0,-5 1 0,3 2 0,3 1 0,-2 2 0,4 3 0,-2 0 0,-3 0 0,2 0 0,-2 0 0,-4 0 0,-1 0 0,-1 0 0,4 3 0,-3 1 0,0 4 0,0-1 0,-3-1 0,1 1 0,-1-2 0,-1 2 0,-1-3 0,4 0 0,9-4 0,5-4 0,11-4 0,0-3 0,0-2 0,-2 2 0,0 3 0,-6 0 0,-3 3 0,-5 2 0,3 3 0,-4 0 0,3 0 0,-5 0 0,-1 4 0,-4 4 0,-3 1 0,0 4 0,-3 4 0,2-1 0,-4-1 0,0-2 0,0-5 0,0-3 0,0 0 0,0 1 0,0 5 0,0 2 0,0 6 0,0-2 0,0 4 0,-4-3 0,-1 1 0,-1-6 0,0-3 0,4-4 0,4-4 0,4 0 0,4 1 0,3-2 0,2 5 0,1-1 0,-1 3 0,-1 0 0,0 0 0,-5 2 0,2 1 0,1 3 0,1-1 0,1 0 0,2 0 0,-5 2 0,5 1 0,-3 3 0,0-6 0,-1 7 0,-4-5 0,0 1 0,0 0 0,-4-4 0,-1 3 0,-3-1 0,0 0 0,0-1 0,-1-3 0,-5 0 0,-2-4 0,-8 0 0,-2-1 0,2 3 0,-3-1 0,6-2 0,-1 1 0,6-3 0,1 0 0,-1-3 0,3-4 0,-2-21 0,3-10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14T10:52:39.697"/>
    </inkml:context>
    <inkml:brush xml:id="br0">
      <inkml:brushProperty name="width" value="0.05292" units="cm"/>
      <inkml:brushProperty name="height" value="0.05292" units="cm"/>
    </inkml:brush>
  </inkml:definitions>
  <inkml:trace contextRef="#ctx0" brushRef="#br0">944 571 24575,'47'-48'0,"-13"14"0,-13 14 0,-7 6 0,-4 2 0,-1 0 0,-1-1 0,0 3 0,-1-1 0,-2 3 0,-1 3 0,-4-1 0,0 1 0,0-3 0,0 0 0,0 0 0,0-4 0,0-4 0,-7 2 0,-4-4 0,0 6 0,-3-1 0,2 3 0,-1 2 0,1 0 0,1 1 0,2 2 0,-1 2 0,-3 3 0,0 0 0,3 0 0,0 0 0,0 0 0,-3 0 0,4 0 0,4 0 0,3-5 0,-1-3 0,5-2 0,1-3 0,-1 1 0,-2 4 0,0-1 0,0 0 0,0-2 0,-1 1 0,-1 2 0,-9-4 0,-5-1 0,-8 1 0,-3-2 0,-4 2 0,-3-1 0,1 1 0,-1 5 0,4-1 0,1 3 0,6 2 0,-1 3 0,9 0 0,-1 0 0,2 0 0,1 0 0,3 0 0,-4 0 0,-1-1 0,-7-1 0,-7-1 0,0 1 0,-5 2 0,-1 1 0,0 1 0,4 9 0,1 5 0,6 0 0,0-2 0,7 0 0,7-4 0,2 1 0,2-3 0,3 0 0,3 0 0,0 0 0,0 3 0,-3 1 0,1 4 0,-7 10 0,1 3 0,-4 2 0,5-2 0,-3-5 0,5-5 0,-2-10 0,-5-2 0,2-7 0,-3 0 0,1 0 0,-1 0 0,2 0 0,2 0 0,1 0 0,0 0 0,4 5 0,1 3 0,2 3 0,1 5 0,0 3 0,0-1 0,4 1 0,1 0 0,2-3 0,1 0 0,0-3 0,0-3 0,0-2 0,0 0 0,0-2 0,0-4 0,1-1 0,1 2 0,2-2 0,1-1 0,2 0 0,-2 0 0,3 0 0,2 0 0,-4 17 0,1 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897FC1-EE82-0F4B-A1B8-D6CFAAF88A69}">
  <we:reference id="e22f1a2d-2826-4e63-97f6-33b99c0ae228" version="2.0.0.0" store="EXCatalog" storeType="EXCatalog"/>
  <we:alternateReferences>
    <we:reference id="WA104379370" version="2.0.0.0" store="en-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52DFCA-F2A8-BC44-9FA5-C09272E0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Academic paper.dotx</Template>
  <TotalTime>2</TotalTime>
  <Pages>29</Pages>
  <Words>8385</Words>
  <Characters>47795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56068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Matthen</dc:creator>
  <cp:keywords/>
  <dc:description/>
  <cp:lastModifiedBy>Mohan Matthen</cp:lastModifiedBy>
  <cp:revision>2</cp:revision>
  <cp:lastPrinted>2017-11-21T17:23:00Z</cp:lastPrinted>
  <dcterms:created xsi:type="dcterms:W3CDTF">2024-02-09T12:23:00Z</dcterms:created>
  <dcterms:modified xsi:type="dcterms:W3CDTF">2024-02-09T12:23:00Z</dcterms:modified>
</cp:coreProperties>
</file>