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7458A" w14:textId="3C3E06A2" w:rsidR="00927598" w:rsidRDefault="007D612E" w:rsidP="00EE6B5B">
      <w:pPr>
        <w:pStyle w:val="Heading1"/>
        <w:rPr>
          <w:lang w:val="en-CA"/>
        </w:rPr>
      </w:pPr>
      <w:r w:rsidRPr="00E5351C">
        <w:rPr>
          <w:lang w:val="en-CA"/>
        </w:rPr>
        <w:t>The Individuation of the Senses</w:t>
      </w:r>
      <w:r w:rsidR="0040516B">
        <w:rPr>
          <w:rStyle w:val="FootnoteReference"/>
          <w:lang w:val="en-CA"/>
        </w:rPr>
        <w:footnoteReference w:id="1"/>
      </w:r>
    </w:p>
    <w:p w14:paraId="5642CF13" w14:textId="4B99C9FE" w:rsidR="00EE6B5B" w:rsidRDefault="00EE6B5B" w:rsidP="00EE6B5B">
      <w:pPr>
        <w:pStyle w:val="Heading2"/>
      </w:pPr>
      <w:r>
        <w:t>Mohan Matthen</w:t>
      </w:r>
    </w:p>
    <w:p w14:paraId="65E6EDFD" w14:textId="7DECDC1F" w:rsidR="00EE6B5B" w:rsidRPr="00EE6B5B" w:rsidRDefault="00EE6B5B" w:rsidP="00EE6B5B">
      <w:pPr>
        <w:pStyle w:val="Heading2"/>
        <w:spacing w:before="0"/>
      </w:pPr>
      <w:r>
        <w:t>University of Toronto</w:t>
      </w:r>
    </w:p>
    <w:p w14:paraId="138ED095" w14:textId="490E9DB4" w:rsidR="00574208" w:rsidRDefault="00894C16" w:rsidP="00E16CC5">
      <w:pPr>
        <w:pStyle w:val="NoSpacing"/>
        <w:rPr>
          <w:lang w:val="en-CA"/>
        </w:rPr>
      </w:pPr>
      <w:r w:rsidRPr="00E5351C">
        <w:rPr>
          <w:lang w:val="en-CA"/>
        </w:rPr>
        <w:t xml:space="preserve">How many senses do </w:t>
      </w:r>
      <w:r w:rsidR="00B00D37" w:rsidRPr="00E5351C">
        <w:rPr>
          <w:lang w:val="en-CA"/>
        </w:rPr>
        <w:t>humans</w:t>
      </w:r>
      <w:r w:rsidR="0094143A" w:rsidRPr="00E5351C">
        <w:rPr>
          <w:lang w:val="en-CA"/>
        </w:rPr>
        <w:t xml:space="preserve"> possess</w:t>
      </w:r>
      <w:r w:rsidRPr="00E5351C">
        <w:rPr>
          <w:lang w:val="en-CA"/>
        </w:rPr>
        <w:t>? Five</w:t>
      </w:r>
      <w:r w:rsidR="00F638D1" w:rsidRPr="00E5351C">
        <w:rPr>
          <w:lang w:val="en-CA"/>
        </w:rPr>
        <w:t xml:space="preserve"> external senses</w:t>
      </w:r>
      <w:r w:rsidR="00E16CC5" w:rsidRPr="00E5351C">
        <w:rPr>
          <w:lang w:val="en-CA"/>
        </w:rPr>
        <w:t>—sight, hearing, touch, smell, and taste</w:t>
      </w:r>
      <w:r w:rsidR="00E16CC5">
        <w:rPr>
          <w:lang w:val="en-CA"/>
        </w:rPr>
        <w:t>—</w:t>
      </w:r>
      <w:r w:rsidR="004139D7" w:rsidRPr="00E5351C">
        <w:rPr>
          <w:lang w:val="en-CA"/>
        </w:rPr>
        <w:t>as most cultures have it</w:t>
      </w:r>
      <w:r w:rsidR="00993046" w:rsidRPr="00E5351C">
        <w:rPr>
          <w:lang w:val="en-CA"/>
        </w:rPr>
        <w:t xml:space="preserve">? </w:t>
      </w:r>
      <w:r w:rsidR="00DF3713" w:rsidRPr="00E5351C">
        <w:rPr>
          <w:lang w:val="en-CA"/>
        </w:rPr>
        <w:t>Should proprioception, kinaesthesia</w:t>
      </w:r>
      <w:r w:rsidR="0054031C" w:rsidRPr="00E5351C">
        <w:rPr>
          <w:lang w:val="en-CA"/>
        </w:rPr>
        <w:t>,</w:t>
      </w:r>
      <w:r w:rsidR="00DF3713" w:rsidRPr="00E5351C">
        <w:rPr>
          <w:lang w:val="en-CA"/>
        </w:rPr>
        <w:t xml:space="preserve"> </w:t>
      </w:r>
      <w:r w:rsidR="00A77D37" w:rsidRPr="00E5351C">
        <w:rPr>
          <w:lang w:val="en-CA"/>
        </w:rPr>
        <w:t xml:space="preserve">thirst, </w:t>
      </w:r>
      <w:r w:rsidR="00DF3713" w:rsidRPr="00E5351C">
        <w:rPr>
          <w:lang w:val="en-CA"/>
        </w:rPr>
        <w:t>and pain be included</w:t>
      </w:r>
      <w:r w:rsidR="00C5332C" w:rsidRPr="00E5351C">
        <w:rPr>
          <w:lang w:val="en-CA"/>
        </w:rPr>
        <w:t xml:space="preserve">, under the rubric </w:t>
      </w:r>
      <w:r w:rsidR="00C5332C" w:rsidRPr="00E5351C">
        <w:rPr>
          <w:i/>
          <w:lang w:val="en-CA"/>
        </w:rPr>
        <w:t>bodily sense</w:t>
      </w:r>
      <w:r w:rsidR="00DF3713" w:rsidRPr="00E5351C">
        <w:rPr>
          <w:lang w:val="en-CA"/>
        </w:rPr>
        <w:t xml:space="preserve">? </w:t>
      </w:r>
      <w:r w:rsidR="00E71F7D">
        <w:rPr>
          <w:lang w:val="en-CA"/>
        </w:rPr>
        <w:t>(Ritchie</w:t>
      </w:r>
      <w:r w:rsidR="004C1632">
        <w:rPr>
          <w:lang w:val="en-CA"/>
        </w:rPr>
        <w:t xml:space="preserve"> and Carruthers</w:t>
      </w:r>
      <w:r w:rsidR="00E71F7D">
        <w:rPr>
          <w:lang w:val="en-CA"/>
        </w:rPr>
        <w:t xml:space="preserve">, this volume) </w:t>
      </w:r>
      <w:r w:rsidR="00DF3713" w:rsidRPr="00E5351C">
        <w:rPr>
          <w:lang w:val="en-CA"/>
        </w:rPr>
        <w:t>What about</w:t>
      </w:r>
      <w:r w:rsidR="0054031C" w:rsidRPr="00E5351C">
        <w:rPr>
          <w:lang w:val="en-CA"/>
        </w:rPr>
        <w:t xml:space="preserve"> the </w:t>
      </w:r>
      <w:r w:rsidR="00C764DE" w:rsidRPr="00E5351C">
        <w:rPr>
          <w:lang w:val="en-CA"/>
        </w:rPr>
        <w:t>perception of time</w:t>
      </w:r>
      <w:r w:rsidR="00C5010E" w:rsidRPr="00E5351C">
        <w:rPr>
          <w:lang w:val="en-CA"/>
        </w:rPr>
        <w:t xml:space="preserve"> (Le Poidevin, this volume)</w:t>
      </w:r>
      <w:r w:rsidR="0094143A" w:rsidRPr="00E5351C">
        <w:rPr>
          <w:lang w:val="en-CA"/>
        </w:rPr>
        <w:t xml:space="preserve"> and the sense of number</w:t>
      </w:r>
      <w:r w:rsidR="00993046" w:rsidRPr="00E5351C">
        <w:rPr>
          <w:lang w:val="en-CA"/>
        </w:rPr>
        <w:t xml:space="preserve">? </w:t>
      </w:r>
      <w:r w:rsidR="00E16CC5">
        <w:rPr>
          <w:lang w:val="en-CA"/>
        </w:rPr>
        <w:t xml:space="preserve">And what makes the traditional five senses unitary anyway? Why are colour perception and shape perception both included under vision? </w:t>
      </w:r>
      <w:r w:rsidR="00574208" w:rsidRPr="00E5351C">
        <w:rPr>
          <w:lang w:val="en-CA"/>
        </w:rPr>
        <w:t xml:space="preserve">Aristotle discussed </w:t>
      </w:r>
      <w:r w:rsidR="00574208">
        <w:rPr>
          <w:lang w:val="en-CA"/>
        </w:rPr>
        <w:t>such</w:t>
      </w:r>
      <w:r w:rsidR="00574208" w:rsidRPr="00E5351C">
        <w:rPr>
          <w:lang w:val="en-CA"/>
        </w:rPr>
        <w:t xml:space="preserve"> questions in the </w:t>
      </w:r>
      <w:r w:rsidR="00574208" w:rsidRPr="00E5351C">
        <w:rPr>
          <w:i/>
          <w:lang w:val="en-CA"/>
        </w:rPr>
        <w:t>De Anima</w:t>
      </w:r>
      <w:r w:rsidR="00574208" w:rsidRPr="00E5351C">
        <w:rPr>
          <w:lang w:val="en-CA"/>
        </w:rPr>
        <w:t xml:space="preserve">. H. P. Grice </w:t>
      </w:r>
      <w:r w:rsidR="00E16CC5">
        <w:rPr>
          <w:lang w:val="en-CA"/>
        </w:rPr>
        <w:t xml:space="preserve">(1967) </w:t>
      </w:r>
      <w:r w:rsidR="00574208" w:rsidRPr="00E5351C">
        <w:rPr>
          <w:lang w:val="en-CA"/>
        </w:rPr>
        <w:t xml:space="preserve">revived them. More recently, they have taken on fresh interest as a result of a collection of essays edited by Fiona Macpherson (2011a). </w:t>
      </w:r>
    </w:p>
    <w:p w14:paraId="47D9C4CA" w14:textId="6D0D8C21" w:rsidR="00D13CF1" w:rsidRPr="00E5351C" w:rsidRDefault="00574208" w:rsidP="00D13CF1">
      <w:pPr>
        <w:rPr>
          <w:lang w:val="en-CA"/>
        </w:rPr>
      </w:pPr>
      <w:r>
        <w:rPr>
          <w:lang w:val="en-CA"/>
        </w:rPr>
        <w:t>Q</w:t>
      </w:r>
      <w:r w:rsidR="00D13CF1" w:rsidRPr="00E5351C">
        <w:rPr>
          <w:lang w:val="en-CA"/>
        </w:rPr>
        <w:t xml:space="preserve">uestions </w:t>
      </w:r>
      <w:r>
        <w:rPr>
          <w:lang w:val="en-CA"/>
        </w:rPr>
        <w:t xml:space="preserve">about counting the senses </w:t>
      </w:r>
      <w:r w:rsidR="00D13CF1" w:rsidRPr="00E5351C">
        <w:rPr>
          <w:lang w:val="en-CA"/>
        </w:rPr>
        <w:t>reduce to two</w:t>
      </w:r>
      <w:r>
        <w:rPr>
          <w:lang w:val="en-CA"/>
        </w:rPr>
        <w:t xml:space="preserve"> more fundamental ones</w:t>
      </w:r>
      <w:r w:rsidR="00D13CF1" w:rsidRPr="00E5351C">
        <w:rPr>
          <w:lang w:val="en-CA"/>
        </w:rPr>
        <w:t xml:space="preserve">. </w:t>
      </w:r>
    </w:p>
    <w:p w14:paraId="3EFA3A3A" w14:textId="6949A367" w:rsidR="00D13CF1" w:rsidRPr="00E5351C" w:rsidRDefault="00E16CC5" w:rsidP="00D13CF1">
      <w:pPr>
        <w:pStyle w:val="ListParagraph"/>
        <w:numPr>
          <w:ilvl w:val="0"/>
          <w:numId w:val="16"/>
        </w:numPr>
        <w:rPr>
          <w:lang w:val="en-CA"/>
        </w:rPr>
      </w:pPr>
      <w:r>
        <w:rPr>
          <w:lang w:val="en-CA"/>
        </w:rPr>
        <w:t xml:space="preserve">What kind of faculty counts as a </w:t>
      </w:r>
      <w:r w:rsidR="008866B3">
        <w:rPr>
          <w:lang w:val="en-CA"/>
        </w:rPr>
        <w:t>se</w:t>
      </w:r>
      <w:r>
        <w:rPr>
          <w:lang w:val="en-CA"/>
        </w:rPr>
        <w:t>nse</w:t>
      </w:r>
      <w:r w:rsidR="00E07F70" w:rsidRPr="00E5351C">
        <w:rPr>
          <w:lang w:val="en-CA"/>
        </w:rPr>
        <w:t xml:space="preserve">? </w:t>
      </w:r>
    </w:p>
    <w:p w14:paraId="1B7A74CA" w14:textId="36E5265A" w:rsidR="00D13CF1" w:rsidRPr="00E5351C" w:rsidRDefault="00993046" w:rsidP="00D13CF1">
      <w:pPr>
        <w:pStyle w:val="ListParagraph"/>
        <w:numPr>
          <w:ilvl w:val="0"/>
          <w:numId w:val="16"/>
        </w:numPr>
        <w:rPr>
          <w:lang w:val="en-CA"/>
        </w:rPr>
      </w:pPr>
      <w:r w:rsidRPr="00E5351C">
        <w:rPr>
          <w:lang w:val="en-CA"/>
        </w:rPr>
        <w:t>By w</w:t>
      </w:r>
      <w:r w:rsidR="00894C16" w:rsidRPr="00E5351C">
        <w:rPr>
          <w:lang w:val="en-CA"/>
        </w:rPr>
        <w:t xml:space="preserve">hat principle </w:t>
      </w:r>
      <w:r w:rsidRPr="00E5351C">
        <w:rPr>
          <w:lang w:val="en-CA"/>
        </w:rPr>
        <w:t xml:space="preserve">do </w:t>
      </w:r>
      <w:r w:rsidR="00894C16" w:rsidRPr="00E5351C">
        <w:rPr>
          <w:lang w:val="en-CA"/>
        </w:rPr>
        <w:t xml:space="preserve">we </w:t>
      </w:r>
      <w:r w:rsidR="005220AA" w:rsidRPr="00E5351C">
        <w:rPr>
          <w:lang w:val="en-CA"/>
        </w:rPr>
        <w:t>distinguish the senses</w:t>
      </w:r>
      <w:r w:rsidR="00D81242">
        <w:rPr>
          <w:lang w:val="en-CA"/>
        </w:rPr>
        <w:t xml:space="preserve"> from one another</w:t>
      </w:r>
      <w:r w:rsidR="00894C16" w:rsidRPr="00E5351C">
        <w:rPr>
          <w:lang w:val="en-CA"/>
        </w:rPr>
        <w:t>?</w:t>
      </w:r>
      <w:r w:rsidR="007538DB" w:rsidRPr="00E5351C">
        <w:rPr>
          <w:lang w:val="en-CA"/>
        </w:rPr>
        <w:t xml:space="preserve"> </w:t>
      </w:r>
    </w:p>
    <w:p w14:paraId="4E911D6A" w14:textId="0FFD2716" w:rsidR="007E7967" w:rsidRDefault="00574208" w:rsidP="00D81242">
      <w:pPr>
        <w:pStyle w:val="NoSpacing"/>
        <w:rPr>
          <w:lang w:val="en-CA"/>
        </w:rPr>
      </w:pPr>
      <w:r w:rsidRPr="00E5351C">
        <w:rPr>
          <w:lang w:val="en-CA"/>
        </w:rPr>
        <w:t>This entry reviews some approaches to these qu</w:t>
      </w:r>
      <w:r>
        <w:rPr>
          <w:lang w:val="en-CA"/>
        </w:rPr>
        <w:t>estions</w:t>
      </w:r>
      <w:r w:rsidRPr="00E5351C">
        <w:rPr>
          <w:lang w:val="en-CA"/>
        </w:rPr>
        <w:t>.</w:t>
      </w:r>
      <w:r>
        <w:rPr>
          <w:lang w:val="en-CA"/>
        </w:rPr>
        <w:t xml:space="preserve"> </w:t>
      </w:r>
      <w:r w:rsidR="00A01B22">
        <w:rPr>
          <w:i/>
          <w:lang w:val="en-CA"/>
        </w:rPr>
        <w:t>Inter alia</w:t>
      </w:r>
      <w:r w:rsidR="00A01B22">
        <w:rPr>
          <w:lang w:val="en-CA"/>
        </w:rPr>
        <w:t>,</w:t>
      </w:r>
      <w:r w:rsidR="00A01B22">
        <w:rPr>
          <w:i/>
          <w:lang w:val="en-CA"/>
        </w:rPr>
        <w:t xml:space="preserve"> </w:t>
      </w:r>
      <w:r w:rsidR="00A01B22">
        <w:rPr>
          <w:lang w:val="en-CA"/>
        </w:rPr>
        <w:t>i</w:t>
      </w:r>
      <w:r w:rsidR="007E7967">
        <w:rPr>
          <w:lang w:val="en-CA"/>
        </w:rPr>
        <w:t>t advances two new ideas:</w:t>
      </w:r>
      <w:r w:rsidR="00D53DB6">
        <w:rPr>
          <w:lang w:val="en-CA"/>
        </w:rPr>
        <w:t xml:space="preserve"> </w:t>
      </w:r>
    </w:p>
    <w:p w14:paraId="06594182" w14:textId="17EFE47B" w:rsidR="00AA60A3" w:rsidRDefault="00AA60A3" w:rsidP="00AA60A3">
      <w:pPr>
        <w:pStyle w:val="NoSpacing"/>
        <w:numPr>
          <w:ilvl w:val="0"/>
          <w:numId w:val="20"/>
        </w:numPr>
        <w:rPr>
          <w:lang w:val="en-CA"/>
        </w:rPr>
      </w:pPr>
      <w:r>
        <w:rPr>
          <w:lang w:val="en-CA"/>
        </w:rPr>
        <w:t xml:space="preserve">The senses constitute a </w:t>
      </w:r>
      <w:r w:rsidRPr="00E16CC5">
        <w:rPr>
          <w:i/>
          <w:lang w:val="en-CA"/>
        </w:rPr>
        <w:t>group</w:t>
      </w:r>
      <w:r>
        <w:rPr>
          <w:lang w:val="en-CA"/>
        </w:rPr>
        <w:t xml:space="preserve"> of information gathering faculties within which content from each can be</w:t>
      </w:r>
      <w:r w:rsidR="008B37B0">
        <w:rPr>
          <w:lang w:val="en-CA"/>
        </w:rPr>
        <w:t xml:space="preserve"> integrate</w:t>
      </w:r>
      <w:r>
        <w:rPr>
          <w:lang w:val="en-CA"/>
        </w:rPr>
        <w:t>d</w:t>
      </w:r>
      <w:r w:rsidR="008B37B0">
        <w:rPr>
          <w:lang w:val="en-CA"/>
        </w:rPr>
        <w:t xml:space="preserve"> </w:t>
      </w:r>
      <w:r w:rsidR="00C01782">
        <w:rPr>
          <w:lang w:val="en-CA"/>
        </w:rPr>
        <w:t xml:space="preserve">with </w:t>
      </w:r>
      <w:r w:rsidR="00A01B22">
        <w:rPr>
          <w:lang w:val="en-CA"/>
        </w:rPr>
        <w:t xml:space="preserve">content from </w:t>
      </w:r>
      <w:r>
        <w:rPr>
          <w:lang w:val="en-CA"/>
        </w:rPr>
        <w:t>the other</w:t>
      </w:r>
      <w:r w:rsidR="00D53DB6">
        <w:rPr>
          <w:lang w:val="en-CA"/>
        </w:rPr>
        <w:t>s.</w:t>
      </w:r>
      <w:r w:rsidR="00C94B75">
        <w:rPr>
          <w:rStyle w:val="FootnoteReference"/>
          <w:lang w:val="en-CA"/>
        </w:rPr>
        <w:footnoteReference w:id="2"/>
      </w:r>
      <w:r w:rsidR="00D53DB6">
        <w:rPr>
          <w:lang w:val="en-CA"/>
        </w:rPr>
        <w:t xml:space="preserve"> This suggests a relational </w:t>
      </w:r>
      <w:r w:rsidR="00422965">
        <w:rPr>
          <w:lang w:val="en-CA"/>
        </w:rPr>
        <w:t xml:space="preserve">answer </w:t>
      </w:r>
      <w:r w:rsidR="00D81242">
        <w:rPr>
          <w:lang w:val="en-CA"/>
        </w:rPr>
        <w:t>to question 1</w:t>
      </w:r>
      <w:r w:rsidR="00422965">
        <w:rPr>
          <w:lang w:val="en-CA"/>
        </w:rPr>
        <w:t>: the senses are different from other information-ga</w:t>
      </w:r>
      <w:r w:rsidR="00A01B22">
        <w:rPr>
          <w:lang w:val="en-CA"/>
        </w:rPr>
        <w:t xml:space="preserve">thering faculties because </w:t>
      </w:r>
      <w:r w:rsidR="00131203">
        <w:rPr>
          <w:lang w:val="en-CA"/>
        </w:rPr>
        <w:t xml:space="preserve">together </w:t>
      </w:r>
      <w:r w:rsidR="00574208">
        <w:rPr>
          <w:lang w:val="en-CA"/>
        </w:rPr>
        <w:t xml:space="preserve">they form a </w:t>
      </w:r>
      <w:r w:rsidR="00574208">
        <w:rPr>
          <w:i/>
          <w:lang w:val="en-CA"/>
        </w:rPr>
        <w:t>system</w:t>
      </w:r>
      <w:r w:rsidR="00574208">
        <w:rPr>
          <w:lang w:val="en-CA"/>
        </w:rPr>
        <w:t xml:space="preserve"> by virtue</w:t>
      </w:r>
      <w:r w:rsidR="00574208">
        <w:rPr>
          <w:i/>
          <w:lang w:val="en-CA"/>
        </w:rPr>
        <w:t xml:space="preserve"> </w:t>
      </w:r>
      <w:r w:rsidR="00774C15">
        <w:rPr>
          <w:lang w:val="en-CA"/>
        </w:rPr>
        <w:t>of the</w:t>
      </w:r>
      <w:r w:rsidR="00574208">
        <w:rPr>
          <w:lang w:val="en-CA"/>
        </w:rPr>
        <w:t xml:space="preserve"> content-integrating</w:t>
      </w:r>
      <w:r w:rsidR="00422965">
        <w:rPr>
          <w:lang w:val="en-CA"/>
        </w:rPr>
        <w:t xml:space="preserve"> relation</w:t>
      </w:r>
      <w:r w:rsidR="00774C15">
        <w:rPr>
          <w:lang w:val="en-CA"/>
        </w:rPr>
        <w:t>s</w:t>
      </w:r>
      <w:r w:rsidR="00422965">
        <w:rPr>
          <w:lang w:val="en-CA"/>
        </w:rPr>
        <w:t xml:space="preserve"> they bear to one another.</w:t>
      </w:r>
    </w:p>
    <w:p w14:paraId="6D83B627" w14:textId="1DDB3A05" w:rsidR="007D612E" w:rsidRPr="00E5351C" w:rsidRDefault="00B65759" w:rsidP="00AA60A3">
      <w:pPr>
        <w:pStyle w:val="NoSpacing"/>
        <w:numPr>
          <w:ilvl w:val="0"/>
          <w:numId w:val="20"/>
        </w:numPr>
        <w:rPr>
          <w:lang w:val="en-CA"/>
        </w:rPr>
      </w:pPr>
      <w:r>
        <w:rPr>
          <w:lang w:val="en-CA"/>
        </w:rPr>
        <w:lastRenderedPageBreak/>
        <w:t>Broadly speaking, t</w:t>
      </w:r>
      <w:r w:rsidR="00AA60A3">
        <w:rPr>
          <w:lang w:val="en-CA"/>
        </w:rPr>
        <w:t xml:space="preserve">here are two </w:t>
      </w:r>
      <w:r w:rsidR="00D81242">
        <w:rPr>
          <w:lang w:val="en-CA"/>
        </w:rPr>
        <w:t xml:space="preserve">approaches to </w:t>
      </w:r>
      <w:r w:rsidR="00AA60A3">
        <w:rPr>
          <w:lang w:val="en-CA"/>
        </w:rPr>
        <w:t>dist</w:t>
      </w:r>
      <w:r>
        <w:rPr>
          <w:lang w:val="en-CA"/>
        </w:rPr>
        <w:t>i</w:t>
      </w:r>
      <w:r w:rsidR="00AA60A3">
        <w:rPr>
          <w:lang w:val="en-CA"/>
        </w:rPr>
        <w:t xml:space="preserve">nguishing the senses. </w:t>
      </w:r>
      <w:r w:rsidR="00D81242">
        <w:rPr>
          <w:lang w:val="en-CA"/>
        </w:rPr>
        <w:t>One (the “sensory” approach</w:t>
      </w:r>
      <w:r w:rsidR="00574208">
        <w:rPr>
          <w:lang w:val="en-CA"/>
        </w:rPr>
        <w:t xml:space="preserve">, as </w:t>
      </w:r>
      <w:r w:rsidR="00D81242">
        <w:rPr>
          <w:lang w:val="en-CA"/>
        </w:rPr>
        <w:t>it</w:t>
      </w:r>
      <w:r w:rsidR="00574208">
        <w:rPr>
          <w:lang w:val="en-CA"/>
        </w:rPr>
        <w:t xml:space="preserve"> will be called here</w:t>
      </w:r>
      <w:r w:rsidR="00422965">
        <w:rPr>
          <w:lang w:val="en-CA"/>
        </w:rPr>
        <w:t xml:space="preserve">) aligns more closely with </w:t>
      </w:r>
      <w:r w:rsidR="00A01B22">
        <w:rPr>
          <w:lang w:val="en-CA"/>
        </w:rPr>
        <w:t>how scientists tend to think about questio</w:t>
      </w:r>
      <w:r w:rsidR="00D81242">
        <w:rPr>
          <w:lang w:val="en-CA"/>
        </w:rPr>
        <w:t>n 2. T</w:t>
      </w:r>
      <w:r w:rsidR="00422965">
        <w:rPr>
          <w:lang w:val="en-CA"/>
        </w:rPr>
        <w:t>he other</w:t>
      </w:r>
      <w:r w:rsidR="00D81242">
        <w:rPr>
          <w:lang w:val="en-CA"/>
        </w:rPr>
        <w:t>, introduced here</w:t>
      </w:r>
      <w:r w:rsidR="001C1A57">
        <w:rPr>
          <w:lang w:val="en-CA"/>
        </w:rPr>
        <w:t xml:space="preserve"> as the “perceptual” conception</w:t>
      </w:r>
      <w:r w:rsidR="00D81242">
        <w:rPr>
          <w:lang w:val="en-CA"/>
        </w:rPr>
        <w:t>,</w:t>
      </w:r>
      <w:r w:rsidR="00422965">
        <w:rPr>
          <w:lang w:val="en-CA"/>
        </w:rPr>
        <w:t xml:space="preserve"> </w:t>
      </w:r>
      <w:r w:rsidR="00A01B22">
        <w:rPr>
          <w:lang w:val="en-CA"/>
        </w:rPr>
        <w:t>aligns</w:t>
      </w:r>
      <w:r w:rsidR="00574208">
        <w:rPr>
          <w:lang w:val="en-CA"/>
        </w:rPr>
        <w:t>, at least extensionally,</w:t>
      </w:r>
      <w:r w:rsidR="00A01B22">
        <w:rPr>
          <w:lang w:val="en-CA"/>
        </w:rPr>
        <w:t xml:space="preserve"> </w:t>
      </w:r>
      <w:r w:rsidR="00422965">
        <w:rPr>
          <w:lang w:val="en-CA"/>
        </w:rPr>
        <w:t>with everyday, or “folk”, conception</w:t>
      </w:r>
      <w:r w:rsidR="00D81242">
        <w:rPr>
          <w:lang w:val="en-CA"/>
        </w:rPr>
        <w:t>s</w:t>
      </w:r>
      <w:r w:rsidR="00422965">
        <w:rPr>
          <w:lang w:val="en-CA"/>
        </w:rPr>
        <w:t xml:space="preserve">. </w:t>
      </w:r>
      <w:r w:rsidR="00A01B22">
        <w:rPr>
          <w:lang w:val="en-CA"/>
        </w:rPr>
        <w:t xml:space="preserve">In </w:t>
      </w:r>
      <w:r w:rsidR="00422965">
        <w:rPr>
          <w:lang w:val="en-CA"/>
        </w:rPr>
        <w:t>the “perceptual” conception</w:t>
      </w:r>
      <w:r w:rsidR="00A01B22">
        <w:rPr>
          <w:lang w:val="en-CA"/>
        </w:rPr>
        <w:t xml:space="preserve">, </w:t>
      </w:r>
      <w:r w:rsidR="00C01782">
        <w:rPr>
          <w:lang w:val="en-CA"/>
        </w:rPr>
        <w:t xml:space="preserve">each modality is associated with a system of </w:t>
      </w:r>
      <w:r w:rsidR="00131203">
        <w:rPr>
          <w:lang w:val="en-CA"/>
        </w:rPr>
        <w:t xml:space="preserve">knowledge-gathering </w:t>
      </w:r>
      <w:r w:rsidR="00C01782">
        <w:rPr>
          <w:lang w:val="en-CA"/>
        </w:rPr>
        <w:t xml:space="preserve">perceptual </w:t>
      </w:r>
      <w:r w:rsidR="00C01782" w:rsidRPr="008B37B0">
        <w:rPr>
          <w:i/>
          <w:lang w:val="en-CA"/>
        </w:rPr>
        <w:t>activities</w:t>
      </w:r>
      <w:r w:rsidR="00C01782">
        <w:rPr>
          <w:lang w:val="en-CA"/>
        </w:rPr>
        <w:t>.</w:t>
      </w:r>
      <w:r w:rsidR="00AA60A3">
        <w:rPr>
          <w:lang w:val="en-CA"/>
        </w:rPr>
        <w:t xml:space="preserve"> These activities differentiate the modalities</w:t>
      </w:r>
      <w:r w:rsidR="00422965">
        <w:rPr>
          <w:lang w:val="en-CA"/>
        </w:rPr>
        <w:t>.</w:t>
      </w:r>
    </w:p>
    <w:p w14:paraId="328F9835" w14:textId="0AFEB324" w:rsidR="00BD2419" w:rsidRPr="00E5351C" w:rsidRDefault="00422965" w:rsidP="00BD2419">
      <w:pPr>
        <w:pStyle w:val="Heading3"/>
        <w:rPr>
          <w:lang w:val="en-CA"/>
        </w:rPr>
      </w:pPr>
      <w:r>
        <w:rPr>
          <w:lang w:val="en-CA"/>
        </w:rPr>
        <w:t>What Is It To Sense?</w:t>
      </w:r>
    </w:p>
    <w:p w14:paraId="04C0DB87" w14:textId="75E3EBFF" w:rsidR="00474ADF" w:rsidRPr="00E5351C" w:rsidRDefault="00702A71" w:rsidP="0094143A">
      <w:pPr>
        <w:pStyle w:val="NoSpacing"/>
        <w:rPr>
          <w:lang w:val="en-CA"/>
        </w:rPr>
      </w:pPr>
      <w:r w:rsidRPr="00E5351C">
        <w:rPr>
          <w:lang w:val="en-CA"/>
        </w:rPr>
        <w:t xml:space="preserve">In order to count the senses, one must know not just how they are distinguished from one another, but also how they are differentiated as a group from other capacities. </w:t>
      </w:r>
      <w:r w:rsidR="0042149D">
        <w:rPr>
          <w:lang w:val="en-CA"/>
        </w:rPr>
        <w:t>M</w:t>
      </w:r>
      <w:r w:rsidRPr="00E5351C">
        <w:rPr>
          <w:lang w:val="en-CA"/>
        </w:rPr>
        <w:t xml:space="preserve">inimally, a sense is a </w:t>
      </w:r>
      <w:r w:rsidR="00A40FB4">
        <w:rPr>
          <w:lang w:val="en-CA"/>
        </w:rPr>
        <w:t xml:space="preserve">faculty </w:t>
      </w:r>
      <w:r w:rsidR="00D53DB6">
        <w:rPr>
          <w:lang w:val="en-CA"/>
        </w:rPr>
        <w:t xml:space="preserve">that </w:t>
      </w:r>
      <w:r w:rsidR="00131203">
        <w:rPr>
          <w:lang w:val="en-CA"/>
        </w:rPr>
        <w:t xml:space="preserve">monitors </w:t>
      </w:r>
      <w:r w:rsidR="00131203" w:rsidRPr="00E5351C">
        <w:rPr>
          <w:lang w:val="en-CA"/>
        </w:rPr>
        <w:t xml:space="preserve">the current state of </w:t>
      </w:r>
      <w:r w:rsidR="00131203">
        <w:rPr>
          <w:lang w:val="en-CA"/>
        </w:rPr>
        <w:t xml:space="preserve">its external and bodily </w:t>
      </w:r>
      <w:r w:rsidR="00131203" w:rsidRPr="00E5351C">
        <w:rPr>
          <w:lang w:val="en-CA"/>
        </w:rPr>
        <w:t>environment</w:t>
      </w:r>
      <w:r w:rsidR="00131203">
        <w:rPr>
          <w:lang w:val="en-CA"/>
        </w:rPr>
        <w:t>s in order to mediate</w:t>
      </w:r>
      <w:r w:rsidR="00774C15">
        <w:rPr>
          <w:lang w:val="en-CA"/>
        </w:rPr>
        <w:t xml:space="preserve"> </w:t>
      </w:r>
      <w:r w:rsidR="00D53DB6">
        <w:rPr>
          <w:lang w:val="en-CA"/>
        </w:rPr>
        <w:t>an organism</w:t>
      </w:r>
      <w:r w:rsidR="00774C15">
        <w:rPr>
          <w:lang w:val="en-CA"/>
        </w:rPr>
        <w:t>’s response</w:t>
      </w:r>
      <w:r w:rsidR="00D53DB6">
        <w:rPr>
          <w:lang w:val="en-CA"/>
        </w:rPr>
        <w:t xml:space="preserve"> </w:t>
      </w:r>
      <w:r w:rsidR="00805B6B">
        <w:rPr>
          <w:lang w:val="en-CA"/>
        </w:rPr>
        <w:t xml:space="preserve">to </w:t>
      </w:r>
      <w:r w:rsidR="00131203">
        <w:rPr>
          <w:lang w:val="en-CA"/>
        </w:rPr>
        <w:t>the</w:t>
      </w:r>
      <w:r w:rsidR="00D81242">
        <w:rPr>
          <w:lang w:val="en-CA"/>
        </w:rPr>
        <w:t>se</w:t>
      </w:r>
      <w:r w:rsidR="00774C15">
        <w:rPr>
          <w:lang w:val="en-CA"/>
        </w:rPr>
        <w:t xml:space="preserve"> environment</w:t>
      </w:r>
      <w:r w:rsidR="00D81242">
        <w:rPr>
          <w:lang w:val="en-CA"/>
        </w:rPr>
        <w:t>s</w:t>
      </w:r>
      <w:r w:rsidR="00EB5354">
        <w:rPr>
          <w:lang w:val="en-CA"/>
        </w:rPr>
        <w:t>.</w:t>
      </w:r>
      <w:r w:rsidR="00805B6B">
        <w:rPr>
          <w:lang w:val="en-CA"/>
        </w:rPr>
        <w:t xml:space="preserve"> But</w:t>
      </w:r>
      <w:r w:rsidRPr="00E5351C">
        <w:rPr>
          <w:lang w:val="en-CA"/>
        </w:rPr>
        <w:t xml:space="preserve"> this is not a sufficient characterizati</w:t>
      </w:r>
      <w:r w:rsidR="00B44E15" w:rsidRPr="00E5351C">
        <w:rPr>
          <w:lang w:val="en-CA"/>
        </w:rPr>
        <w:t>on</w:t>
      </w:r>
      <w:r w:rsidR="0094143A" w:rsidRPr="00E5351C">
        <w:rPr>
          <w:lang w:val="en-CA"/>
        </w:rPr>
        <w:t>, for</w:t>
      </w:r>
      <w:r w:rsidR="004F050C" w:rsidRPr="00E5351C">
        <w:rPr>
          <w:lang w:val="en-CA"/>
        </w:rPr>
        <w:t xml:space="preserve"> it </w:t>
      </w:r>
      <w:r w:rsidR="00153905">
        <w:rPr>
          <w:lang w:val="en-CA"/>
        </w:rPr>
        <w:t>includes too much</w:t>
      </w:r>
      <w:r w:rsidR="0094143A" w:rsidRPr="00E5351C">
        <w:rPr>
          <w:lang w:val="en-CA"/>
        </w:rPr>
        <w:t xml:space="preserve">. </w:t>
      </w:r>
    </w:p>
    <w:p w14:paraId="02100A45" w14:textId="00698FA1" w:rsidR="00422965" w:rsidRDefault="00D21625" w:rsidP="00474ADF">
      <w:pPr>
        <w:rPr>
          <w:lang w:val="en-CA"/>
        </w:rPr>
      </w:pPr>
      <w:r w:rsidRPr="00E5351C">
        <w:rPr>
          <w:lang w:val="en-CA"/>
        </w:rPr>
        <w:t xml:space="preserve">The body </w:t>
      </w:r>
      <w:r w:rsidR="00774C15">
        <w:rPr>
          <w:lang w:val="en-CA"/>
        </w:rPr>
        <w:t>monitors its environment</w:t>
      </w:r>
      <w:r w:rsidR="00702A71" w:rsidRPr="00E5351C">
        <w:rPr>
          <w:lang w:val="en-CA"/>
        </w:rPr>
        <w:t xml:space="preserve"> for </w:t>
      </w:r>
      <w:r w:rsidRPr="00131203">
        <w:rPr>
          <w:i/>
          <w:lang w:val="en-CA"/>
        </w:rPr>
        <w:t xml:space="preserve">homeostatic </w:t>
      </w:r>
      <w:r w:rsidR="00702A71" w:rsidRPr="00131203">
        <w:rPr>
          <w:i/>
          <w:lang w:val="en-CA"/>
        </w:rPr>
        <w:t>regulation</w:t>
      </w:r>
      <w:r w:rsidR="00702A71" w:rsidRPr="00E5351C">
        <w:rPr>
          <w:lang w:val="en-CA"/>
        </w:rPr>
        <w:t>. For example, blood</w:t>
      </w:r>
      <w:r w:rsidR="00776989" w:rsidRPr="00E5351C">
        <w:rPr>
          <w:lang w:val="en-CA"/>
        </w:rPr>
        <w:t xml:space="preserve"> CO</w:t>
      </w:r>
      <w:r w:rsidR="00776989" w:rsidRPr="00E5351C">
        <w:rPr>
          <w:sz w:val="28"/>
          <w:szCs w:val="28"/>
          <w:vertAlign w:val="subscript"/>
          <w:lang w:val="en-CA"/>
        </w:rPr>
        <w:t>2</w:t>
      </w:r>
      <w:r w:rsidR="00776989" w:rsidRPr="00E5351C">
        <w:rPr>
          <w:lang w:val="en-CA"/>
        </w:rPr>
        <w:t>-</w:t>
      </w:r>
      <w:r w:rsidR="004111C5" w:rsidRPr="00E5351C">
        <w:rPr>
          <w:lang w:val="en-CA"/>
        </w:rPr>
        <w:t>level</w:t>
      </w:r>
      <w:r w:rsidR="00702A71" w:rsidRPr="00E5351C">
        <w:rPr>
          <w:lang w:val="en-CA"/>
        </w:rPr>
        <w:t xml:space="preserve"> </w:t>
      </w:r>
      <w:r w:rsidR="00B44E15" w:rsidRPr="00E5351C">
        <w:rPr>
          <w:lang w:val="en-CA"/>
        </w:rPr>
        <w:t xml:space="preserve">is </w:t>
      </w:r>
      <w:r w:rsidR="00984D2B" w:rsidRPr="00E5351C">
        <w:rPr>
          <w:lang w:val="en-CA"/>
        </w:rPr>
        <w:t xml:space="preserve">monitored </w:t>
      </w:r>
      <w:r w:rsidR="00776989" w:rsidRPr="00E5351C">
        <w:rPr>
          <w:lang w:val="en-CA"/>
        </w:rPr>
        <w:t xml:space="preserve">by </w:t>
      </w:r>
      <w:r w:rsidR="00CC7264" w:rsidRPr="00E5351C">
        <w:rPr>
          <w:lang w:val="en-CA"/>
        </w:rPr>
        <w:t xml:space="preserve">dedicated </w:t>
      </w:r>
      <w:r w:rsidR="00A95A52" w:rsidRPr="00E5351C">
        <w:rPr>
          <w:lang w:val="en-CA"/>
        </w:rPr>
        <w:t>chemoreceptors</w:t>
      </w:r>
      <w:r w:rsidR="00774C15">
        <w:rPr>
          <w:lang w:val="en-CA"/>
        </w:rPr>
        <w:t>; the output of these receptors is</w:t>
      </w:r>
      <w:r w:rsidR="00776989" w:rsidRPr="00E5351C">
        <w:rPr>
          <w:lang w:val="en-CA"/>
        </w:rPr>
        <w:t xml:space="preserve"> </w:t>
      </w:r>
      <w:r w:rsidR="00B44E15" w:rsidRPr="00E5351C">
        <w:rPr>
          <w:lang w:val="en-CA"/>
        </w:rPr>
        <w:t xml:space="preserve">used to </w:t>
      </w:r>
      <w:r w:rsidR="00702A71" w:rsidRPr="00E5351C">
        <w:rPr>
          <w:lang w:val="en-CA"/>
        </w:rPr>
        <w:t>re</w:t>
      </w:r>
      <w:r w:rsidR="00B44E15" w:rsidRPr="00E5351C">
        <w:rPr>
          <w:lang w:val="en-CA"/>
        </w:rPr>
        <w:t>gulate breathing.</w:t>
      </w:r>
      <w:r w:rsidR="0015187E" w:rsidRPr="00E5351C">
        <w:rPr>
          <w:lang w:val="en-CA"/>
        </w:rPr>
        <w:t xml:space="preserve"> </w:t>
      </w:r>
      <w:r w:rsidR="00032AEE">
        <w:rPr>
          <w:lang w:val="en-CA"/>
        </w:rPr>
        <w:t>Let’s ca</w:t>
      </w:r>
      <w:r w:rsidR="00131203">
        <w:rPr>
          <w:lang w:val="en-CA"/>
        </w:rPr>
        <w:t>ll such mechanisms HR monitors.</w:t>
      </w:r>
      <w:r w:rsidR="00032AEE">
        <w:rPr>
          <w:lang w:val="en-CA"/>
        </w:rPr>
        <w:t xml:space="preserve"> </w:t>
      </w:r>
      <w:r w:rsidR="00422965">
        <w:rPr>
          <w:lang w:val="en-CA"/>
        </w:rPr>
        <w:t xml:space="preserve">Yet, </w:t>
      </w:r>
      <w:r w:rsidR="00131203">
        <w:rPr>
          <w:lang w:val="en-CA"/>
        </w:rPr>
        <w:t xml:space="preserve">HR monitors, such as the chemoreceptors just mentioned, are </w:t>
      </w:r>
      <w:r w:rsidR="00D53DB6">
        <w:rPr>
          <w:lang w:val="en-CA"/>
        </w:rPr>
        <w:t>not included among the senses</w:t>
      </w:r>
      <w:r w:rsidR="00153905">
        <w:rPr>
          <w:lang w:val="en-CA"/>
        </w:rPr>
        <w:t>,</w:t>
      </w:r>
      <w:r w:rsidR="00D53DB6">
        <w:rPr>
          <w:lang w:val="en-CA"/>
        </w:rPr>
        <w:t xml:space="preserve"> as conceived</w:t>
      </w:r>
      <w:r w:rsidR="00774C15">
        <w:rPr>
          <w:lang w:val="en-CA"/>
        </w:rPr>
        <w:t xml:space="preserve"> either by the tradition</w:t>
      </w:r>
      <w:r w:rsidR="00153905">
        <w:rPr>
          <w:lang w:val="en-CA"/>
        </w:rPr>
        <w:t xml:space="preserve"> or by scientists</w:t>
      </w:r>
      <w:r w:rsidR="001C1A57">
        <w:rPr>
          <w:lang w:val="en-CA"/>
        </w:rPr>
        <w:t>. Why are</w:t>
      </w:r>
      <w:r w:rsidR="00131203">
        <w:rPr>
          <w:lang w:val="en-CA"/>
        </w:rPr>
        <w:t xml:space="preserve"> they</w:t>
      </w:r>
      <w:r w:rsidR="006D267C">
        <w:rPr>
          <w:lang w:val="en-CA"/>
        </w:rPr>
        <w:t xml:space="preserve"> excluded</w:t>
      </w:r>
      <w:r w:rsidR="00D53DB6">
        <w:rPr>
          <w:lang w:val="en-CA"/>
        </w:rPr>
        <w:t xml:space="preserve">? </w:t>
      </w:r>
    </w:p>
    <w:p w14:paraId="7B601AD8" w14:textId="4FD05CF6" w:rsidR="00131203" w:rsidRDefault="00D81242" w:rsidP="00D81242">
      <w:pPr>
        <w:rPr>
          <w:lang w:val="en-CA"/>
        </w:rPr>
      </w:pPr>
      <w:r>
        <w:t xml:space="preserve">One commonly held intuition is that the senses provide the subject with </w:t>
      </w:r>
      <w:r w:rsidR="001C1A57">
        <w:t>content</w:t>
      </w:r>
      <w:r>
        <w:t xml:space="preserve">-bearing </w:t>
      </w:r>
      <w:r>
        <w:rPr>
          <w:i/>
        </w:rPr>
        <w:t>experience</w:t>
      </w:r>
      <w:r>
        <w:t xml:space="preserve">, while HR monitors do not. Thus, </w:t>
      </w:r>
      <w:r w:rsidRPr="00E5351C">
        <w:rPr>
          <w:lang w:val="en-CA"/>
        </w:rPr>
        <w:t xml:space="preserve">information </w:t>
      </w:r>
      <w:r>
        <w:rPr>
          <w:lang w:val="en-CA"/>
        </w:rPr>
        <w:t xml:space="preserve">about </w:t>
      </w:r>
      <w:r w:rsidRPr="00E5351C">
        <w:rPr>
          <w:lang w:val="en-CA"/>
        </w:rPr>
        <w:t>blood CO</w:t>
      </w:r>
      <w:r w:rsidRPr="00E5351C">
        <w:rPr>
          <w:sz w:val="28"/>
          <w:szCs w:val="28"/>
          <w:vertAlign w:val="subscript"/>
          <w:lang w:val="en-CA"/>
        </w:rPr>
        <w:t>2</w:t>
      </w:r>
      <w:r w:rsidRPr="00E5351C">
        <w:rPr>
          <w:lang w:val="en-CA"/>
        </w:rPr>
        <w:t xml:space="preserve">-level feeds directly into </w:t>
      </w:r>
      <w:r>
        <w:rPr>
          <w:lang w:val="en-CA"/>
        </w:rPr>
        <w:t xml:space="preserve">the body’s regulatory systems, and the subject </w:t>
      </w:r>
      <w:r w:rsidR="00131203">
        <w:rPr>
          <w:lang w:val="en-CA"/>
        </w:rPr>
        <w:t xml:space="preserve">does not </w:t>
      </w:r>
      <w:r>
        <w:rPr>
          <w:lang w:val="en-CA"/>
        </w:rPr>
        <w:t>direct</w:t>
      </w:r>
      <w:r w:rsidR="00131203">
        <w:rPr>
          <w:lang w:val="en-CA"/>
        </w:rPr>
        <w:t>ly</w:t>
      </w:r>
      <w:r>
        <w:rPr>
          <w:lang w:val="en-CA"/>
        </w:rPr>
        <w:t xml:space="preserve"> experience</w:t>
      </w:r>
      <w:r w:rsidR="00131203">
        <w:rPr>
          <w:lang w:val="en-CA"/>
        </w:rPr>
        <w:t xml:space="preserve"> them. Of course, </w:t>
      </w:r>
      <w:r w:rsidRPr="00E5351C">
        <w:rPr>
          <w:lang w:val="en-CA"/>
        </w:rPr>
        <w:t>you may come to believe that your blood CO</w:t>
      </w:r>
      <w:r w:rsidRPr="00E5351C">
        <w:rPr>
          <w:sz w:val="28"/>
          <w:szCs w:val="28"/>
          <w:vertAlign w:val="subscript"/>
          <w:lang w:val="en-CA"/>
        </w:rPr>
        <w:t>2</w:t>
      </w:r>
      <w:r w:rsidR="00131203">
        <w:rPr>
          <w:lang w:val="en-CA"/>
        </w:rPr>
        <w:t xml:space="preserve">-level is high when you </w:t>
      </w:r>
      <w:r>
        <w:rPr>
          <w:lang w:val="en-CA"/>
        </w:rPr>
        <w:t xml:space="preserve">feel yourself breathing harder, </w:t>
      </w:r>
      <w:r w:rsidR="00131203">
        <w:rPr>
          <w:lang w:val="en-CA"/>
        </w:rPr>
        <w:t xml:space="preserve">but this is only because you </w:t>
      </w:r>
      <w:r w:rsidRPr="00E5351C">
        <w:rPr>
          <w:lang w:val="en-CA"/>
        </w:rPr>
        <w:t xml:space="preserve">know </w:t>
      </w:r>
      <w:r>
        <w:rPr>
          <w:lang w:val="en-CA"/>
        </w:rPr>
        <w:t>something about how the body controls breathing</w:t>
      </w:r>
      <w:r w:rsidRPr="00E5351C">
        <w:rPr>
          <w:lang w:val="en-CA"/>
        </w:rPr>
        <w:t>.</w:t>
      </w:r>
      <w:r w:rsidR="00131203">
        <w:rPr>
          <w:lang w:val="en-CA"/>
        </w:rPr>
        <w:t xml:space="preserve"> Without such </w:t>
      </w:r>
      <w:r w:rsidR="001C1A57">
        <w:rPr>
          <w:lang w:val="en-CA"/>
        </w:rPr>
        <w:t>experience</w:t>
      </w:r>
      <w:r>
        <w:rPr>
          <w:lang w:val="en-CA"/>
        </w:rPr>
        <w:t>, you</w:t>
      </w:r>
      <w:r w:rsidR="00131203">
        <w:rPr>
          <w:lang w:val="en-CA"/>
        </w:rPr>
        <w:t xml:space="preserve"> cannot</w:t>
      </w:r>
      <w:r>
        <w:rPr>
          <w:lang w:val="en-CA"/>
        </w:rPr>
        <w:t xml:space="preserve"> come to know your </w:t>
      </w:r>
      <w:r w:rsidRPr="00E5351C">
        <w:rPr>
          <w:lang w:val="en-CA"/>
        </w:rPr>
        <w:t>blood CO</w:t>
      </w:r>
      <w:r w:rsidRPr="00E5351C">
        <w:rPr>
          <w:sz w:val="28"/>
          <w:szCs w:val="28"/>
          <w:vertAlign w:val="subscript"/>
          <w:lang w:val="en-CA"/>
        </w:rPr>
        <w:t>2</w:t>
      </w:r>
      <w:r w:rsidRPr="00E5351C">
        <w:rPr>
          <w:lang w:val="en-CA"/>
        </w:rPr>
        <w:t>-level</w:t>
      </w:r>
      <w:r>
        <w:rPr>
          <w:lang w:val="en-CA"/>
        </w:rPr>
        <w:t>.</w:t>
      </w:r>
      <w:r w:rsidRPr="00E5351C">
        <w:rPr>
          <w:lang w:val="en-CA"/>
        </w:rPr>
        <w:t xml:space="preserve"> </w:t>
      </w:r>
      <w:r w:rsidR="001C1A57">
        <w:rPr>
          <w:lang w:val="en-CA"/>
        </w:rPr>
        <w:t xml:space="preserve">The </w:t>
      </w:r>
      <w:r w:rsidR="001C1A57" w:rsidRPr="00E5351C">
        <w:rPr>
          <w:lang w:val="en-CA"/>
        </w:rPr>
        <w:t>CO</w:t>
      </w:r>
      <w:r w:rsidR="001C1A57" w:rsidRPr="00E5351C">
        <w:rPr>
          <w:sz w:val="28"/>
          <w:szCs w:val="28"/>
          <w:vertAlign w:val="subscript"/>
          <w:lang w:val="en-CA"/>
        </w:rPr>
        <w:t>2</w:t>
      </w:r>
      <w:r w:rsidR="001C1A57">
        <w:rPr>
          <w:sz w:val="28"/>
          <w:szCs w:val="28"/>
          <w:vertAlign w:val="subscript"/>
          <w:lang w:val="en-CA"/>
        </w:rPr>
        <w:t xml:space="preserve"> </w:t>
      </w:r>
      <w:r w:rsidR="001C1A57">
        <w:rPr>
          <w:lang w:val="en-CA"/>
        </w:rPr>
        <w:t xml:space="preserve">monitor provide us with </w:t>
      </w:r>
      <w:r w:rsidR="001C1A57" w:rsidRPr="001C1A57">
        <w:rPr>
          <w:i/>
          <w:lang w:val="en-CA"/>
        </w:rPr>
        <w:t>conscious access</w:t>
      </w:r>
      <w:r w:rsidR="001C1A57">
        <w:rPr>
          <w:lang w:val="en-CA"/>
        </w:rPr>
        <w:t xml:space="preserve"> to its content.</w:t>
      </w:r>
    </w:p>
    <w:p w14:paraId="328C1330" w14:textId="1067A2B9" w:rsidR="00D81242" w:rsidRDefault="00D81242" w:rsidP="00D81242">
      <w:pPr>
        <w:rPr>
          <w:lang w:val="en-CA"/>
        </w:rPr>
      </w:pPr>
      <w:r>
        <w:rPr>
          <w:lang w:val="en-CA"/>
        </w:rPr>
        <w:t>Certain kinds of blindsight show a</w:t>
      </w:r>
      <w:r w:rsidRPr="00E5351C">
        <w:rPr>
          <w:lang w:val="en-CA"/>
        </w:rPr>
        <w:t xml:space="preserve"> similar</w:t>
      </w:r>
      <w:r>
        <w:rPr>
          <w:lang w:val="en-CA"/>
        </w:rPr>
        <w:t xml:space="preserve"> pattern</w:t>
      </w:r>
      <w:r w:rsidRPr="00E5351C">
        <w:rPr>
          <w:lang w:val="en-CA"/>
        </w:rPr>
        <w:t>. There are patients who, because of damage to a part of the visua</w:t>
      </w:r>
      <w:r>
        <w:rPr>
          <w:lang w:val="en-CA"/>
        </w:rPr>
        <w:t xml:space="preserve">l system, </w:t>
      </w:r>
      <w:r w:rsidR="00131203">
        <w:rPr>
          <w:lang w:val="en-CA"/>
        </w:rPr>
        <w:t>lack conscious visual experience</w:t>
      </w:r>
      <w:r>
        <w:rPr>
          <w:lang w:val="en-CA"/>
        </w:rPr>
        <w:t>.</w:t>
      </w:r>
      <w:r w:rsidRPr="00E5351C">
        <w:rPr>
          <w:lang w:val="en-CA"/>
        </w:rPr>
        <w:t xml:space="preserve"> But</w:t>
      </w:r>
      <w:r>
        <w:rPr>
          <w:lang w:val="en-CA"/>
        </w:rPr>
        <w:t>, because other parts of their visual system are intact, they</w:t>
      </w:r>
      <w:r w:rsidRPr="00E5351C">
        <w:rPr>
          <w:lang w:val="en-CA"/>
        </w:rPr>
        <w:t xml:space="preserve"> are able to execute visually guided action. These patients can become adept at knowing certain aspects of their environment—for example, the shape of things they handle—simply by monit</w:t>
      </w:r>
      <w:r>
        <w:rPr>
          <w:lang w:val="en-CA"/>
        </w:rPr>
        <w:t>o</w:t>
      </w:r>
      <w:r w:rsidR="00131203">
        <w:rPr>
          <w:lang w:val="en-CA"/>
        </w:rPr>
        <w:t>ring their own bodily responses (</w:t>
      </w:r>
      <w:r>
        <w:rPr>
          <w:lang w:val="en-CA"/>
        </w:rPr>
        <w:t>in this case, grip shape</w:t>
      </w:r>
      <w:r w:rsidR="00131203">
        <w:rPr>
          <w:lang w:val="en-CA"/>
        </w:rPr>
        <w:t>)</w:t>
      </w:r>
      <w:r w:rsidRPr="00E5351C">
        <w:rPr>
          <w:lang w:val="en-CA"/>
        </w:rPr>
        <w:t xml:space="preserve">. </w:t>
      </w:r>
      <w:r>
        <w:rPr>
          <w:lang w:val="en-CA"/>
        </w:rPr>
        <w:t>(</w:t>
      </w:r>
      <w:r w:rsidRPr="00E5351C">
        <w:rPr>
          <w:lang w:val="en-CA"/>
        </w:rPr>
        <w:t xml:space="preserve">Goodale and Milner 2004 describe the everyday life of one of these patients, DF.) </w:t>
      </w:r>
      <w:r>
        <w:rPr>
          <w:lang w:val="en-CA"/>
        </w:rPr>
        <w:t xml:space="preserve">What most people recognize holistically, directly, and non-inferentially, these patients identify by learned associations with other bodily responses and sensory states. We can come to know our </w:t>
      </w:r>
      <w:r w:rsidRPr="00E5351C">
        <w:rPr>
          <w:lang w:val="en-CA"/>
        </w:rPr>
        <w:t>blood CO</w:t>
      </w:r>
      <w:r w:rsidRPr="00E5351C">
        <w:rPr>
          <w:sz w:val="28"/>
          <w:szCs w:val="28"/>
          <w:vertAlign w:val="subscript"/>
          <w:lang w:val="en-CA"/>
        </w:rPr>
        <w:t>2</w:t>
      </w:r>
      <w:r w:rsidRPr="00E5351C">
        <w:rPr>
          <w:lang w:val="en-CA"/>
        </w:rPr>
        <w:t>-level</w:t>
      </w:r>
      <w:r>
        <w:rPr>
          <w:lang w:val="en-CA"/>
        </w:rPr>
        <w:t>s in this second, but not in the first, way.</w:t>
      </w:r>
    </w:p>
    <w:p w14:paraId="40BBEF3F" w14:textId="3D2C5E59" w:rsidR="00004516" w:rsidRDefault="00004516" w:rsidP="00004516">
      <w:pPr>
        <w:rPr>
          <w:lang w:val="en-CA"/>
        </w:rPr>
      </w:pPr>
      <w:r>
        <w:rPr>
          <w:lang w:val="en-CA"/>
        </w:rPr>
        <w:t xml:space="preserve">Because sensory experience is connected with the formation and assessment of beliefs, direct availability via experience leads to another important characteristic. You can “withhold assent” from putative information your senses provide: two lines might </w:t>
      </w:r>
      <w:r w:rsidRPr="00032AEE">
        <w:rPr>
          <w:i/>
          <w:lang w:val="en-CA"/>
        </w:rPr>
        <w:t>look</w:t>
      </w:r>
      <w:r>
        <w:rPr>
          <w:lang w:val="en-CA"/>
        </w:rPr>
        <w:t xml:space="preserve"> equal, but you may refuse to believe that they </w:t>
      </w:r>
      <w:r w:rsidRPr="00032AEE">
        <w:rPr>
          <w:i/>
          <w:lang w:val="en-CA"/>
        </w:rPr>
        <w:t>are</w:t>
      </w:r>
      <w:r>
        <w:rPr>
          <w:lang w:val="en-CA"/>
        </w:rPr>
        <w:t xml:space="preserve"> eq</w:t>
      </w:r>
      <w:r w:rsidR="00131203">
        <w:rPr>
          <w:lang w:val="en-CA"/>
        </w:rPr>
        <w:t xml:space="preserve">ual, because they are part of a </w:t>
      </w:r>
      <w:r>
        <w:rPr>
          <w:lang w:val="en-CA"/>
        </w:rPr>
        <w:t>Müller-Lyer diagram. But you cannot do the same with information provided by HR monitors. S</w:t>
      </w:r>
      <w:r w:rsidRPr="00E5351C">
        <w:rPr>
          <w:lang w:val="en-CA"/>
        </w:rPr>
        <w:t xml:space="preserve">ubjects </w:t>
      </w:r>
      <w:r>
        <w:rPr>
          <w:lang w:val="en-CA"/>
        </w:rPr>
        <w:t xml:space="preserve">may, of course, </w:t>
      </w:r>
      <w:r w:rsidRPr="00E5351C">
        <w:rPr>
          <w:lang w:val="en-CA"/>
        </w:rPr>
        <w:t xml:space="preserve">voluntarily over-ride homeostatic breathing-control—for instance, they </w:t>
      </w:r>
      <w:r>
        <w:rPr>
          <w:lang w:val="en-CA"/>
        </w:rPr>
        <w:t xml:space="preserve">may </w:t>
      </w:r>
      <w:r w:rsidRPr="00E5351C">
        <w:rPr>
          <w:lang w:val="en-CA"/>
        </w:rPr>
        <w:t>deliberately breathe slowly and deeply after a run</w:t>
      </w:r>
      <w:r>
        <w:rPr>
          <w:lang w:val="en-CA"/>
        </w:rPr>
        <w:t xml:space="preserve">. When they do this, </w:t>
      </w:r>
      <w:r w:rsidRPr="00E5351C">
        <w:rPr>
          <w:lang w:val="en-CA"/>
        </w:rPr>
        <w:t xml:space="preserve">they </w:t>
      </w:r>
      <w:r>
        <w:rPr>
          <w:lang w:val="en-CA"/>
        </w:rPr>
        <w:t>are</w:t>
      </w:r>
      <w:r w:rsidRPr="00E5351C">
        <w:rPr>
          <w:lang w:val="en-CA"/>
        </w:rPr>
        <w:t xml:space="preserve"> not contest</w:t>
      </w:r>
      <w:r>
        <w:rPr>
          <w:lang w:val="en-CA"/>
        </w:rPr>
        <w:t>ing,</w:t>
      </w:r>
      <w:r w:rsidRPr="00E5351C">
        <w:rPr>
          <w:lang w:val="en-CA"/>
        </w:rPr>
        <w:t xml:space="preserve"> or “withhold</w:t>
      </w:r>
      <w:r>
        <w:rPr>
          <w:lang w:val="en-CA"/>
        </w:rPr>
        <w:t>ing</w:t>
      </w:r>
      <w:r w:rsidRPr="00E5351C">
        <w:rPr>
          <w:lang w:val="en-CA"/>
        </w:rPr>
        <w:t xml:space="preserve"> assent” from</w:t>
      </w:r>
      <w:r>
        <w:rPr>
          <w:lang w:val="en-CA"/>
        </w:rPr>
        <w:t>,</w:t>
      </w:r>
      <w:r w:rsidRPr="00E5351C">
        <w:rPr>
          <w:lang w:val="en-CA"/>
        </w:rPr>
        <w:t xml:space="preserve"> the output of the CO</w:t>
      </w:r>
      <w:r w:rsidRPr="00E5351C">
        <w:rPr>
          <w:sz w:val="28"/>
          <w:szCs w:val="28"/>
          <w:vertAlign w:val="subscript"/>
          <w:lang w:val="en-CA"/>
        </w:rPr>
        <w:t>2</w:t>
      </w:r>
      <w:r>
        <w:rPr>
          <w:sz w:val="28"/>
          <w:szCs w:val="28"/>
          <w:vertAlign w:val="subscript"/>
          <w:lang w:val="en-CA"/>
        </w:rPr>
        <w:t xml:space="preserve"> </w:t>
      </w:r>
      <w:r>
        <w:rPr>
          <w:lang w:val="en-CA"/>
        </w:rPr>
        <w:t>monitor</w:t>
      </w:r>
      <w:r w:rsidRPr="00E5351C">
        <w:rPr>
          <w:lang w:val="en-CA"/>
        </w:rPr>
        <w:t>. Having no access to this</w:t>
      </w:r>
      <w:r>
        <w:rPr>
          <w:lang w:val="en-CA"/>
        </w:rPr>
        <w:t xml:space="preserve"> output</w:t>
      </w:r>
      <w:r w:rsidRPr="00E5351C">
        <w:rPr>
          <w:lang w:val="en-CA"/>
        </w:rPr>
        <w:t xml:space="preserve">, they exercise direct control of breathing independently of </w:t>
      </w:r>
      <w:r>
        <w:rPr>
          <w:lang w:val="en-CA"/>
        </w:rPr>
        <w:t>it</w:t>
      </w:r>
      <w:r w:rsidRPr="00E5351C">
        <w:rPr>
          <w:lang w:val="en-CA"/>
        </w:rPr>
        <w:t xml:space="preserve">. </w:t>
      </w:r>
    </w:p>
    <w:p w14:paraId="6BD20A0F" w14:textId="0DB10095" w:rsidR="00004516" w:rsidRDefault="009E774F" w:rsidP="00004516">
      <w:pPr>
        <w:rPr>
          <w:lang w:val="en-CA"/>
        </w:rPr>
      </w:pPr>
      <w:r>
        <w:rPr>
          <w:lang w:val="en-CA"/>
        </w:rPr>
        <w:t xml:space="preserve">The senses do </w:t>
      </w:r>
      <w:r w:rsidR="004111C5" w:rsidRPr="00E5351C">
        <w:rPr>
          <w:lang w:val="en-CA"/>
        </w:rPr>
        <w:t xml:space="preserve">not </w:t>
      </w:r>
      <w:r w:rsidR="00F03432" w:rsidRPr="00E5351C">
        <w:rPr>
          <w:i/>
          <w:lang w:val="en-CA"/>
        </w:rPr>
        <w:t xml:space="preserve">control </w:t>
      </w:r>
      <w:r w:rsidR="00F03432" w:rsidRPr="00E5351C">
        <w:rPr>
          <w:lang w:val="en-CA"/>
        </w:rPr>
        <w:t>belief</w:t>
      </w:r>
      <w:r w:rsidR="00E62D83">
        <w:rPr>
          <w:lang w:val="en-CA"/>
        </w:rPr>
        <w:t>, then</w:t>
      </w:r>
      <w:r w:rsidR="00525F2C">
        <w:rPr>
          <w:lang w:val="en-CA"/>
        </w:rPr>
        <w:t xml:space="preserve">. </w:t>
      </w:r>
      <w:r w:rsidR="0061512C">
        <w:rPr>
          <w:lang w:val="en-CA"/>
        </w:rPr>
        <w:t>Rather, t</w:t>
      </w:r>
      <w:r>
        <w:rPr>
          <w:lang w:val="en-CA"/>
        </w:rPr>
        <w:t>hey provide</w:t>
      </w:r>
      <w:r w:rsidR="00273C2A" w:rsidRPr="00E5351C">
        <w:rPr>
          <w:lang w:val="en-CA"/>
        </w:rPr>
        <w:t xml:space="preserve"> </w:t>
      </w:r>
      <w:r w:rsidR="0061512C">
        <w:rPr>
          <w:lang w:val="en-CA"/>
        </w:rPr>
        <w:t>consciously available “</w:t>
      </w:r>
      <w:r w:rsidR="009013C6" w:rsidRPr="00E5351C">
        <w:rPr>
          <w:lang w:val="en-CA"/>
        </w:rPr>
        <w:t xml:space="preserve">perceptual </w:t>
      </w:r>
      <w:r w:rsidR="00273C2A" w:rsidRPr="00E5351C">
        <w:rPr>
          <w:lang w:val="en-CA"/>
        </w:rPr>
        <w:t>content”</w:t>
      </w:r>
      <w:r w:rsidR="001635DD" w:rsidRPr="00E5351C">
        <w:rPr>
          <w:lang w:val="en-CA"/>
        </w:rPr>
        <w:t>,</w:t>
      </w:r>
      <w:r w:rsidR="00024810">
        <w:rPr>
          <w:lang w:val="en-CA"/>
        </w:rPr>
        <w:t xml:space="preserve"> which the subject</w:t>
      </w:r>
      <w:r w:rsidR="00F03432" w:rsidRPr="00E5351C">
        <w:rPr>
          <w:lang w:val="en-CA"/>
        </w:rPr>
        <w:t xml:space="preserve"> </w:t>
      </w:r>
      <w:r w:rsidR="004111C5" w:rsidRPr="00E5351C">
        <w:rPr>
          <w:lang w:val="en-CA"/>
        </w:rPr>
        <w:t>use</w:t>
      </w:r>
      <w:r w:rsidR="00024810">
        <w:rPr>
          <w:lang w:val="en-CA"/>
        </w:rPr>
        <w:t>s</w:t>
      </w:r>
      <w:r w:rsidR="00004516">
        <w:rPr>
          <w:lang w:val="en-CA"/>
        </w:rPr>
        <w:t>, with due attention to other aspects of her situation</w:t>
      </w:r>
      <w:r w:rsidR="00525F2C">
        <w:rPr>
          <w:lang w:val="en-CA"/>
        </w:rPr>
        <w:t>, as a reason for belief</w:t>
      </w:r>
      <w:r w:rsidR="00273C2A" w:rsidRPr="00E5351C">
        <w:rPr>
          <w:lang w:val="en-CA"/>
        </w:rPr>
        <w:t xml:space="preserve">. </w:t>
      </w:r>
      <w:r w:rsidR="00525F2C">
        <w:rPr>
          <w:lang w:val="en-CA"/>
        </w:rPr>
        <w:t xml:space="preserve">By contrast, homeostatic systems </w:t>
      </w:r>
      <w:r w:rsidR="002B3FEC">
        <w:rPr>
          <w:lang w:val="en-CA"/>
        </w:rPr>
        <w:t xml:space="preserve">directly influence </w:t>
      </w:r>
      <w:r w:rsidR="00525F2C">
        <w:rPr>
          <w:lang w:val="en-CA"/>
        </w:rPr>
        <w:t xml:space="preserve">the body’s reaction. They do not </w:t>
      </w:r>
      <w:r w:rsidR="00032AEE">
        <w:rPr>
          <w:lang w:val="en-CA"/>
        </w:rPr>
        <w:t xml:space="preserve">merely </w:t>
      </w:r>
      <w:r w:rsidR="00525F2C">
        <w:rPr>
          <w:lang w:val="en-CA"/>
        </w:rPr>
        <w:t>provide the organism with defeasible reasons for belief</w:t>
      </w:r>
      <w:r w:rsidR="002B3FEC">
        <w:rPr>
          <w:lang w:val="en-CA"/>
        </w:rPr>
        <w:t>, which in turn is a condition for bodily control</w:t>
      </w:r>
      <w:r w:rsidR="00525F2C">
        <w:rPr>
          <w:lang w:val="en-CA"/>
        </w:rPr>
        <w:t>.</w:t>
      </w:r>
      <w:r w:rsidR="00004516">
        <w:rPr>
          <w:lang w:val="en-CA"/>
        </w:rPr>
        <w:t xml:space="preserve"> This suggests:</w:t>
      </w:r>
    </w:p>
    <w:p w14:paraId="4FFF613E" w14:textId="0680332D" w:rsidR="00C5332C" w:rsidRDefault="00004516" w:rsidP="00004516">
      <w:pPr>
        <w:pStyle w:val="Intensequote"/>
        <w:rPr>
          <w:lang w:val="en-CA"/>
        </w:rPr>
      </w:pPr>
      <w:r>
        <w:rPr>
          <w:i/>
          <w:lang w:val="en-CA"/>
        </w:rPr>
        <w:t xml:space="preserve">Subjective Experience Criterion </w:t>
      </w:r>
      <w:r>
        <w:rPr>
          <w:lang w:val="en-CA"/>
        </w:rPr>
        <w:t xml:space="preserve">A sense is an information-gathering faculty that provides a subject with informative experience that </w:t>
      </w:r>
      <w:r w:rsidR="00091273">
        <w:rPr>
          <w:lang w:val="en-CA"/>
        </w:rPr>
        <w:t xml:space="preserve">rationally </w:t>
      </w:r>
      <w:r>
        <w:rPr>
          <w:lang w:val="en-CA"/>
        </w:rPr>
        <w:t xml:space="preserve">bears on her beliefs, but from which she can withhold assent. </w:t>
      </w:r>
    </w:p>
    <w:p w14:paraId="4656E4E8" w14:textId="77B3AE6B" w:rsidR="004979AC" w:rsidRDefault="00024810" w:rsidP="0000239F">
      <w:pPr>
        <w:rPr>
          <w:lang w:val="en-CA"/>
        </w:rPr>
      </w:pPr>
      <w:r>
        <w:rPr>
          <w:lang w:val="en-CA"/>
        </w:rPr>
        <w:t xml:space="preserve">Though initially plausible, this characterization of the senses faces </w:t>
      </w:r>
      <w:r w:rsidR="0061512C">
        <w:rPr>
          <w:lang w:val="en-CA"/>
        </w:rPr>
        <w:t>serious</w:t>
      </w:r>
      <w:r w:rsidR="00CC2870">
        <w:rPr>
          <w:lang w:val="en-CA"/>
        </w:rPr>
        <w:t xml:space="preserve"> </w:t>
      </w:r>
      <w:r>
        <w:rPr>
          <w:lang w:val="en-CA"/>
        </w:rPr>
        <w:t xml:space="preserve">difficulties. </w:t>
      </w:r>
    </w:p>
    <w:p w14:paraId="4D4CA719" w14:textId="7606C08C" w:rsidR="00004516" w:rsidRDefault="008B020E" w:rsidP="00004516">
      <w:pPr>
        <w:pStyle w:val="ListParagraph"/>
        <w:numPr>
          <w:ilvl w:val="0"/>
          <w:numId w:val="18"/>
        </w:numPr>
        <w:rPr>
          <w:lang w:val="en-CA"/>
        </w:rPr>
      </w:pPr>
      <w:r>
        <w:rPr>
          <w:lang w:val="en-CA"/>
        </w:rPr>
        <w:t>With regard to “withholding assent,” m</w:t>
      </w:r>
      <w:r w:rsidR="00004516" w:rsidRPr="004979AC">
        <w:rPr>
          <w:lang w:val="en-CA"/>
        </w:rPr>
        <w:t xml:space="preserve">any philosophers hold, and there is good empirical reason to believe, that in humans, sensory appearance creates a </w:t>
      </w:r>
      <w:r w:rsidR="00004516" w:rsidRPr="006D5608">
        <w:rPr>
          <w:i/>
          <w:lang w:val="en-CA"/>
        </w:rPr>
        <w:t>causal</w:t>
      </w:r>
      <w:r w:rsidR="00004516" w:rsidRPr="004979AC">
        <w:rPr>
          <w:lang w:val="en-CA"/>
        </w:rPr>
        <w:t xml:space="preserve"> disposition to believe. When evidence opposes the belief, </w:t>
      </w:r>
      <w:r w:rsidR="00004516">
        <w:rPr>
          <w:lang w:val="en-CA"/>
        </w:rPr>
        <w:t xml:space="preserve">the causal pressure </w:t>
      </w:r>
      <w:r w:rsidR="00004516" w:rsidRPr="004979AC">
        <w:rPr>
          <w:lang w:val="en-CA"/>
        </w:rPr>
        <w:t>can be overridden</w:t>
      </w:r>
      <w:r w:rsidR="00004516">
        <w:rPr>
          <w:lang w:val="en-CA"/>
        </w:rPr>
        <w:t>, but it still exists</w:t>
      </w:r>
      <w:r w:rsidR="00004516" w:rsidRPr="004979AC">
        <w:rPr>
          <w:lang w:val="en-CA"/>
        </w:rPr>
        <w:t>.</w:t>
      </w:r>
      <w:r w:rsidR="00004516" w:rsidRPr="000659BD">
        <w:rPr>
          <w:rStyle w:val="FootnoteReference"/>
          <w:lang w:val="en-CA"/>
        </w:rPr>
        <w:t xml:space="preserve"> </w:t>
      </w:r>
      <w:r w:rsidR="00004516">
        <w:rPr>
          <w:rStyle w:val="FootnoteReference"/>
          <w:lang w:val="en-CA"/>
        </w:rPr>
        <w:footnoteReference w:id="3"/>
      </w:r>
      <w:r w:rsidR="00004516" w:rsidRPr="004979AC">
        <w:rPr>
          <w:lang w:val="en-CA"/>
        </w:rPr>
        <w:t xml:space="preserve"> So the case is </w:t>
      </w:r>
      <w:r w:rsidR="00004516">
        <w:rPr>
          <w:lang w:val="en-CA"/>
        </w:rPr>
        <w:t>structurally similar to</w:t>
      </w:r>
      <w:r w:rsidR="00004516" w:rsidRPr="004979AC">
        <w:rPr>
          <w:lang w:val="en-CA"/>
        </w:rPr>
        <w:t xml:space="preserve"> the detection of elevated blood CO</w:t>
      </w:r>
      <w:r w:rsidR="00004516" w:rsidRPr="004979AC">
        <w:rPr>
          <w:sz w:val="28"/>
          <w:szCs w:val="28"/>
          <w:vertAlign w:val="subscript"/>
          <w:lang w:val="en-CA"/>
        </w:rPr>
        <w:t>2</w:t>
      </w:r>
      <w:r w:rsidR="00004516" w:rsidRPr="004979AC">
        <w:rPr>
          <w:lang w:val="en-CA"/>
        </w:rPr>
        <w:t>-level. Both systems seem to create causal pressure to do something—to breathe more quickly or to form a bel</w:t>
      </w:r>
      <w:r w:rsidR="00004516">
        <w:rPr>
          <w:lang w:val="en-CA"/>
        </w:rPr>
        <w:t xml:space="preserve">ief. This causal pressure cannot be denied in either case, but the effect </w:t>
      </w:r>
      <w:r w:rsidR="00004516" w:rsidRPr="004979AC">
        <w:rPr>
          <w:lang w:val="en-CA"/>
        </w:rPr>
        <w:t>can deliberately be overridden</w:t>
      </w:r>
      <w:r w:rsidR="00004516">
        <w:rPr>
          <w:lang w:val="en-CA"/>
        </w:rPr>
        <w:t xml:space="preserve"> in both</w:t>
      </w:r>
      <w:r w:rsidR="00004516" w:rsidRPr="004979AC">
        <w:rPr>
          <w:lang w:val="en-CA"/>
        </w:rPr>
        <w:t xml:space="preserve">. </w:t>
      </w:r>
      <w:r w:rsidR="00004516">
        <w:rPr>
          <w:lang w:val="en-CA"/>
        </w:rPr>
        <w:t>Subjects don’t neutralize the</w:t>
      </w:r>
      <w:r w:rsidR="0050091B">
        <w:rPr>
          <w:lang w:val="en-CA"/>
        </w:rPr>
        <w:t xml:space="preserve"> belief-creating</w:t>
      </w:r>
      <w:r w:rsidR="00004516">
        <w:rPr>
          <w:lang w:val="en-CA"/>
        </w:rPr>
        <w:t xml:space="preserve"> force of sensory content; rather, they defeat the formation of belief.</w:t>
      </w:r>
    </w:p>
    <w:p w14:paraId="4B2AEF5A" w14:textId="37E32F42" w:rsidR="0061512C" w:rsidRDefault="008B020E" w:rsidP="004979AC">
      <w:pPr>
        <w:pStyle w:val="ListParagraph"/>
        <w:numPr>
          <w:ilvl w:val="0"/>
          <w:numId w:val="18"/>
        </w:numPr>
        <w:rPr>
          <w:lang w:val="en-CA"/>
        </w:rPr>
      </w:pPr>
      <w:r>
        <w:rPr>
          <w:lang w:val="en-CA"/>
        </w:rPr>
        <w:t>With regard to content-bearing conscious experience, there may be</w:t>
      </w:r>
      <w:r w:rsidR="0061512C">
        <w:rPr>
          <w:lang w:val="en-CA"/>
        </w:rPr>
        <w:t xml:space="preserve"> unconscious perception.</w:t>
      </w:r>
      <w:r w:rsidR="006D5608">
        <w:rPr>
          <w:lang w:val="en-CA"/>
        </w:rPr>
        <w:t xml:space="preserve"> (Prinz, this volume.) Moreover, s</w:t>
      </w:r>
      <w:r w:rsidR="0061512C">
        <w:rPr>
          <w:lang w:val="en-CA"/>
        </w:rPr>
        <w:t>ignal detection theory (Winer and Snodgrass, this volume) suggests that whether perceptual content is conscious, and whe</w:t>
      </w:r>
      <w:r w:rsidR="001B5A89">
        <w:rPr>
          <w:lang w:val="en-CA"/>
        </w:rPr>
        <w:t>ther it serves as a reason</w:t>
      </w:r>
      <w:r w:rsidR="0061512C">
        <w:rPr>
          <w:lang w:val="en-CA"/>
        </w:rPr>
        <w:t xml:space="preserve"> </w:t>
      </w:r>
      <w:r w:rsidR="006D5608">
        <w:rPr>
          <w:lang w:val="en-CA"/>
        </w:rPr>
        <w:t xml:space="preserve">often </w:t>
      </w:r>
      <w:r w:rsidR="0061512C">
        <w:rPr>
          <w:lang w:val="en-CA"/>
        </w:rPr>
        <w:t>depends not just on its own nature</w:t>
      </w:r>
      <w:r w:rsidR="00C94B75">
        <w:rPr>
          <w:lang w:val="en-CA"/>
        </w:rPr>
        <w:t>, but also on perceiver “bias”. Thus, consciousness and aptness for reasoning are not intrinsic characteristics of perceptual content</w:t>
      </w:r>
      <w:r w:rsidR="001B5A89">
        <w:rPr>
          <w:lang w:val="en-CA"/>
        </w:rPr>
        <w:t xml:space="preserve"> and cannot serve as unequivocal markers of the senses</w:t>
      </w:r>
      <w:r w:rsidR="00C94B75">
        <w:rPr>
          <w:lang w:val="en-CA"/>
        </w:rPr>
        <w:t>.</w:t>
      </w:r>
    </w:p>
    <w:p w14:paraId="08316906" w14:textId="7C14872E" w:rsidR="00024810" w:rsidRPr="00C94B75" w:rsidRDefault="008B020E" w:rsidP="00C94B75">
      <w:pPr>
        <w:pStyle w:val="ListParagraph"/>
        <w:numPr>
          <w:ilvl w:val="0"/>
          <w:numId w:val="18"/>
        </w:numPr>
        <w:rPr>
          <w:lang w:val="en-CA"/>
        </w:rPr>
      </w:pPr>
      <w:r>
        <w:rPr>
          <w:lang w:val="en-CA"/>
        </w:rPr>
        <w:t>With regard to the distinction between HR-monitors and sensory systems, l</w:t>
      </w:r>
      <w:r w:rsidR="00211EFB" w:rsidRPr="00C94B75">
        <w:rPr>
          <w:lang w:val="en-CA"/>
        </w:rPr>
        <w:t>ower animals such as honeybees and ants have sensory systems</w:t>
      </w:r>
      <w:r w:rsidR="00EA6BE0">
        <w:rPr>
          <w:lang w:val="en-CA"/>
        </w:rPr>
        <w:t xml:space="preserve"> (Keeley, this volume)</w:t>
      </w:r>
      <w:r w:rsidR="00211EFB" w:rsidRPr="00C94B75">
        <w:rPr>
          <w:lang w:val="en-CA"/>
        </w:rPr>
        <w:t xml:space="preserve">, but they lack rationality and perhaps even consciousness. </w:t>
      </w:r>
      <w:r w:rsidR="001B5A89">
        <w:rPr>
          <w:lang w:val="en-CA"/>
        </w:rPr>
        <w:t>Certainly, they</w:t>
      </w:r>
      <w:r w:rsidR="001B5A89" w:rsidRPr="00C94B75">
        <w:rPr>
          <w:lang w:val="en-CA"/>
        </w:rPr>
        <w:t xml:space="preserve"> do not </w:t>
      </w:r>
      <w:r w:rsidR="00707CED">
        <w:rPr>
          <w:lang w:val="en-CA"/>
        </w:rPr>
        <w:t xml:space="preserve">treat sensory content as </w:t>
      </w:r>
      <w:r w:rsidR="001B5A89" w:rsidRPr="00C94B75">
        <w:rPr>
          <w:lang w:val="en-CA"/>
        </w:rPr>
        <w:t>reasons for belief.</w:t>
      </w:r>
      <w:r w:rsidR="001B5A89">
        <w:rPr>
          <w:lang w:val="en-CA"/>
        </w:rPr>
        <w:t xml:space="preserve"> </w:t>
      </w:r>
      <w:r w:rsidR="00211EFB" w:rsidRPr="00C94B75">
        <w:rPr>
          <w:lang w:val="en-CA"/>
        </w:rPr>
        <w:t xml:space="preserve">So one might think that </w:t>
      </w:r>
      <w:r w:rsidR="001B2D20" w:rsidRPr="00C94B75">
        <w:rPr>
          <w:lang w:val="en-CA"/>
        </w:rPr>
        <w:t xml:space="preserve">in these animals, the </w:t>
      </w:r>
      <w:r w:rsidR="001B5A89">
        <w:rPr>
          <w:lang w:val="en-CA"/>
        </w:rPr>
        <w:t xml:space="preserve">proposed mark of the </w:t>
      </w:r>
      <w:r w:rsidR="001B2D20" w:rsidRPr="00C94B75">
        <w:rPr>
          <w:lang w:val="en-CA"/>
        </w:rPr>
        <w:t xml:space="preserve">senses </w:t>
      </w:r>
      <w:r w:rsidR="001B5A89">
        <w:rPr>
          <w:lang w:val="en-CA"/>
        </w:rPr>
        <w:t>breaks down.</w:t>
      </w:r>
    </w:p>
    <w:p w14:paraId="688C77E7" w14:textId="77777777" w:rsidR="002F09F7" w:rsidRDefault="009E774F" w:rsidP="0000239F">
      <w:pPr>
        <w:rPr>
          <w:lang w:val="en-CA"/>
        </w:rPr>
      </w:pPr>
      <w:r>
        <w:rPr>
          <w:lang w:val="en-CA"/>
        </w:rPr>
        <w:t>One way to address these concerns is to</w:t>
      </w:r>
      <w:r w:rsidR="00525F2C">
        <w:rPr>
          <w:lang w:val="en-CA"/>
        </w:rPr>
        <w:t xml:space="preserve"> </w:t>
      </w:r>
      <w:r w:rsidR="00C94B75">
        <w:rPr>
          <w:lang w:val="en-CA"/>
        </w:rPr>
        <w:t xml:space="preserve">lean more heavily </w:t>
      </w:r>
      <w:r w:rsidR="00525F2C">
        <w:rPr>
          <w:lang w:val="en-CA"/>
        </w:rPr>
        <w:t xml:space="preserve">on </w:t>
      </w:r>
      <w:r w:rsidR="001246F1">
        <w:rPr>
          <w:lang w:val="en-CA"/>
        </w:rPr>
        <w:t xml:space="preserve">the </w:t>
      </w:r>
      <w:r>
        <w:rPr>
          <w:lang w:val="en-CA"/>
        </w:rPr>
        <w:t xml:space="preserve">idea </w:t>
      </w:r>
      <w:r w:rsidR="001246F1">
        <w:rPr>
          <w:lang w:val="en-CA"/>
        </w:rPr>
        <w:t>of situation-dependent</w:t>
      </w:r>
      <w:r w:rsidR="002663E8">
        <w:rPr>
          <w:lang w:val="en-CA"/>
        </w:rPr>
        <w:t xml:space="preserve"> response</w:t>
      </w:r>
      <w:r w:rsidR="001B5A89">
        <w:rPr>
          <w:lang w:val="en-CA"/>
        </w:rPr>
        <w:t xml:space="preserve">—the idea that in some situations, </w:t>
      </w:r>
      <w:r w:rsidR="002E307D">
        <w:rPr>
          <w:lang w:val="en-CA"/>
        </w:rPr>
        <w:t>sensory</w:t>
      </w:r>
      <w:r w:rsidR="001B5A89">
        <w:rPr>
          <w:lang w:val="en-CA"/>
        </w:rPr>
        <w:t xml:space="preserve"> content, </w:t>
      </w:r>
      <w:r w:rsidR="001B5A89" w:rsidRPr="001B5A89">
        <w:rPr>
          <w:i/>
          <w:lang w:val="en-CA"/>
        </w:rPr>
        <w:t>blue</w:t>
      </w:r>
      <w:r w:rsidR="001B5A89">
        <w:rPr>
          <w:lang w:val="en-CA"/>
        </w:rPr>
        <w:t>, will have one kind of response, and in others, another—</w:t>
      </w:r>
      <w:r>
        <w:rPr>
          <w:lang w:val="en-CA"/>
        </w:rPr>
        <w:t xml:space="preserve">putting </w:t>
      </w:r>
      <w:r w:rsidR="001B5A89">
        <w:rPr>
          <w:lang w:val="en-CA"/>
        </w:rPr>
        <w:t xml:space="preserve">aside </w:t>
      </w:r>
      <w:r w:rsidR="001246F1">
        <w:rPr>
          <w:lang w:val="en-CA"/>
        </w:rPr>
        <w:t xml:space="preserve">considerations of </w:t>
      </w:r>
      <w:r w:rsidR="001B2D20">
        <w:rPr>
          <w:lang w:val="en-CA"/>
        </w:rPr>
        <w:t>rationality and co</w:t>
      </w:r>
      <w:r w:rsidR="001246F1">
        <w:rPr>
          <w:lang w:val="en-CA"/>
        </w:rPr>
        <w:t xml:space="preserve">nsciousness of sensory output. </w:t>
      </w:r>
      <w:r w:rsidR="008B020E">
        <w:rPr>
          <w:lang w:val="en-CA"/>
        </w:rPr>
        <w:t>Overemphasis of these characteristics of response-modulation is anthropocentric, it might be said</w:t>
      </w:r>
      <w:r w:rsidR="002F09F7">
        <w:rPr>
          <w:lang w:val="en-CA"/>
        </w:rPr>
        <w:t>: it seizes upon a human way of doing what many other kinds of animals do in different ways.</w:t>
      </w:r>
    </w:p>
    <w:p w14:paraId="53473086" w14:textId="44F0BCEF" w:rsidR="00556125" w:rsidRPr="00E5351C" w:rsidRDefault="001246F1" w:rsidP="0000239F">
      <w:pPr>
        <w:rPr>
          <w:lang w:val="en-CA"/>
        </w:rPr>
      </w:pPr>
      <w:r>
        <w:rPr>
          <w:lang w:val="en-CA"/>
        </w:rPr>
        <w:t>Here is one model. T</w:t>
      </w:r>
      <w:r w:rsidR="00211480" w:rsidRPr="00E5351C">
        <w:rPr>
          <w:lang w:val="en-CA"/>
        </w:rPr>
        <w:t>he senses</w:t>
      </w:r>
      <w:r w:rsidR="00AE6C66">
        <w:rPr>
          <w:lang w:val="en-CA"/>
        </w:rPr>
        <w:t xml:space="preserve"> (as well as the emotions, etc.)</w:t>
      </w:r>
      <w:r w:rsidR="00211480" w:rsidRPr="00E5351C">
        <w:rPr>
          <w:lang w:val="en-CA"/>
        </w:rPr>
        <w:t xml:space="preserve"> po</w:t>
      </w:r>
      <w:r w:rsidR="00084E1D" w:rsidRPr="00E5351C">
        <w:rPr>
          <w:lang w:val="en-CA"/>
        </w:rPr>
        <w:t>st their output to a temporary store</w:t>
      </w:r>
      <w:r w:rsidR="00211480" w:rsidRPr="00E5351C">
        <w:rPr>
          <w:lang w:val="en-CA"/>
        </w:rPr>
        <w:t xml:space="preserve"> </w:t>
      </w:r>
      <w:r w:rsidR="00E47FA1" w:rsidRPr="00E5351C">
        <w:rPr>
          <w:lang w:val="en-CA"/>
        </w:rPr>
        <w:t xml:space="preserve">called “working memory” </w:t>
      </w:r>
      <w:r w:rsidR="00211480" w:rsidRPr="00E5351C">
        <w:rPr>
          <w:lang w:val="en-CA"/>
        </w:rPr>
        <w:t xml:space="preserve">where </w:t>
      </w:r>
      <w:r w:rsidR="008B646D" w:rsidRPr="00E5351C">
        <w:rPr>
          <w:lang w:val="en-CA"/>
        </w:rPr>
        <w:t xml:space="preserve">it is held for </w:t>
      </w:r>
      <w:r w:rsidR="0000239F" w:rsidRPr="00E5351C">
        <w:rPr>
          <w:lang w:val="en-CA"/>
        </w:rPr>
        <w:t xml:space="preserve">a </w:t>
      </w:r>
      <w:r w:rsidR="008B646D" w:rsidRPr="00E5351C">
        <w:rPr>
          <w:lang w:val="en-CA"/>
        </w:rPr>
        <w:t>short period</w:t>
      </w:r>
      <w:r w:rsidR="0000239F" w:rsidRPr="00E5351C">
        <w:rPr>
          <w:lang w:val="en-CA"/>
        </w:rPr>
        <w:t>. V</w:t>
      </w:r>
      <w:r w:rsidR="00084E1D" w:rsidRPr="00E5351C">
        <w:rPr>
          <w:lang w:val="en-CA"/>
        </w:rPr>
        <w:t>arious</w:t>
      </w:r>
      <w:r w:rsidR="0000239F" w:rsidRPr="00E5351C">
        <w:rPr>
          <w:lang w:val="en-CA"/>
        </w:rPr>
        <w:t xml:space="preserve"> </w:t>
      </w:r>
      <w:r w:rsidR="002F09F7">
        <w:rPr>
          <w:lang w:val="en-CA"/>
        </w:rPr>
        <w:t xml:space="preserve">action-controlling and </w:t>
      </w:r>
      <w:r w:rsidR="0000239F" w:rsidRPr="00E5351C">
        <w:rPr>
          <w:lang w:val="en-CA"/>
        </w:rPr>
        <w:t xml:space="preserve">cognitive </w:t>
      </w:r>
      <w:r w:rsidR="00084E1D" w:rsidRPr="00E5351C">
        <w:rPr>
          <w:lang w:val="en-CA"/>
        </w:rPr>
        <w:t>systems</w:t>
      </w:r>
      <w:r w:rsidR="00AE6C66">
        <w:rPr>
          <w:lang w:val="en-CA"/>
        </w:rPr>
        <w:t>, including belief-formation systems,</w:t>
      </w:r>
      <w:r w:rsidR="00211480" w:rsidRPr="00E5351C">
        <w:rPr>
          <w:lang w:val="en-CA"/>
        </w:rPr>
        <w:t xml:space="preserve"> </w:t>
      </w:r>
      <w:r w:rsidR="0000239F" w:rsidRPr="00E5351C">
        <w:rPr>
          <w:lang w:val="en-CA"/>
        </w:rPr>
        <w:t>have access to content in working memory,</w:t>
      </w:r>
      <w:r w:rsidR="00084E1D" w:rsidRPr="00E5351C">
        <w:rPr>
          <w:lang w:val="en-CA"/>
        </w:rPr>
        <w:t xml:space="preserve"> </w:t>
      </w:r>
      <w:r w:rsidR="0000239F" w:rsidRPr="00E5351C">
        <w:rPr>
          <w:lang w:val="en-CA"/>
        </w:rPr>
        <w:t>and use it</w:t>
      </w:r>
      <w:r w:rsidR="00211480" w:rsidRPr="00E5351C">
        <w:rPr>
          <w:lang w:val="en-CA"/>
        </w:rPr>
        <w:t xml:space="preserve"> in con</w:t>
      </w:r>
      <w:r w:rsidR="00A85B96" w:rsidRPr="00E5351C">
        <w:rPr>
          <w:lang w:val="en-CA"/>
        </w:rPr>
        <w:t>junction with other information</w:t>
      </w:r>
      <w:r w:rsidR="00C94B75">
        <w:rPr>
          <w:lang w:val="en-CA"/>
        </w:rPr>
        <w:t>, including motivational and stored content</w:t>
      </w:r>
      <w:r w:rsidR="00A85B96" w:rsidRPr="00E5351C">
        <w:rPr>
          <w:lang w:val="en-CA"/>
        </w:rPr>
        <w:t>.</w:t>
      </w:r>
      <w:r w:rsidR="00E47FA1" w:rsidRPr="00E5351C">
        <w:rPr>
          <w:lang w:val="en-CA"/>
        </w:rPr>
        <w:t xml:space="preserve"> </w:t>
      </w:r>
      <w:r w:rsidR="00B1230A" w:rsidRPr="00E5351C">
        <w:rPr>
          <w:lang w:val="en-CA"/>
        </w:rPr>
        <w:t>(</w:t>
      </w:r>
      <w:r w:rsidR="00084E1D" w:rsidRPr="00E5351C">
        <w:rPr>
          <w:lang w:val="en-CA"/>
        </w:rPr>
        <w:t xml:space="preserve">Baars 1997 </w:t>
      </w:r>
      <w:r w:rsidR="00B1230A" w:rsidRPr="00E5351C">
        <w:rPr>
          <w:lang w:val="en-CA"/>
        </w:rPr>
        <w:t xml:space="preserve">calls this </w:t>
      </w:r>
      <w:r w:rsidR="00084E1D" w:rsidRPr="00E5351C">
        <w:rPr>
          <w:lang w:val="en-CA"/>
        </w:rPr>
        <w:t xml:space="preserve">temporary store </w:t>
      </w:r>
      <w:r w:rsidR="00B1230A" w:rsidRPr="00E5351C">
        <w:rPr>
          <w:lang w:val="en-CA"/>
        </w:rPr>
        <w:t>the “global workspace”</w:t>
      </w:r>
      <w:r w:rsidR="00E47FA1" w:rsidRPr="00E5351C">
        <w:rPr>
          <w:lang w:val="en-CA"/>
        </w:rPr>
        <w:t>.</w:t>
      </w:r>
      <w:r w:rsidR="00B1230A" w:rsidRPr="00E5351C">
        <w:rPr>
          <w:lang w:val="en-CA"/>
        </w:rPr>
        <w:t>)</w:t>
      </w:r>
      <w:r w:rsidR="008B646D" w:rsidRPr="00E5351C">
        <w:rPr>
          <w:lang w:val="en-CA"/>
        </w:rPr>
        <w:t xml:space="preserve"> </w:t>
      </w:r>
      <w:r w:rsidR="00C94B75">
        <w:rPr>
          <w:lang w:val="en-CA"/>
        </w:rPr>
        <w:t>R</w:t>
      </w:r>
      <w:r w:rsidR="004979AC">
        <w:rPr>
          <w:lang w:val="en-CA"/>
        </w:rPr>
        <w:t xml:space="preserve">esponse to a sensory state </w:t>
      </w:r>
      <w:r w:rsidR="001B5A89">
        <w:rPr>
          <w:lang w:val="en-CA"/>
        </w:rPr>
        <w:t>depends on</w:t>
      </w:r>
      <w:r w:rsidR="004979AC">
        <w:rPr>
          <w:lang w:val="en-CA"/>
        </w:rPr>
        <w:t xml:space="preserve"> the other contents of working memory: for example, if prior associations or memories </w:t>
      </w:r>
      <w:r w:rsidR="002E307D">
        <w:rPr>
          <w:lang w:val="en-CA"/>
        </w:rPr>
        <w:t xml:space="preserve">available to working memory </w:t>
      </w:r>
      <w:r w:rsidR="004979AC">
        <w:rPr>
          <w:lang w:val="en-CA"/>
        </w:rPr>
        <w:t>incline a subject to t</w:t>
      </w:r>
      <w:r w:rsidR="00C94B75">
        <w:rPr>
          <w:lang w:val="en-CA"/>
        </w:rPr>
        <w:t>reat a particular object as green</w:t>
      </w:r>
      <w:r w:rsidR="004979AC">
        <w:rPr>
          <w:lang w:val="en-CA"/>
        </w:rPr>
        <w:t xml:space="preserve">, </w:t>
      </w:r>
      <w:r w:rsidR="002E307D">
        <w:rPr>
          <w:lang w:val="en-CA"/>
        </w:rPr>
        <w:t xml:space="preserve">sensory </w:t>
      </w:r>
      <w:r w:rsidR="00C94B75">
        <w:rPr>
          <w:lang w:val="en-CA"/>
        </w:rPr>
        <w:t>content that it is blue</w:t>
      </w:r>
      <w:r w:rsidR="004979AC">
        <w:rPr>
          <w:lang w:val="en-CA"/>
        </w:rPr>
        <w:t xml:space="preserve"> may be overridden. </w:t>
      </w:r>
    </w:p>
    <w:p w14:paraId="1480246B" w14:textId="374F482F" w:rsidR="002B3FEC" w:rsidRDefault="00CA2082" w:rsidP="008B646D">
      <w:pPr>
        <w:rPr>
          <w:lang w:val="en-CA"/>
        </w:rPr>
      </w:pPr>
      <w:r>
        <w:rPr>
          <w:lang w:val="en-CA"/>
        </w:rPr>
        <w:t xml:space="preserve">I started by noting that the senses enable an organism to </w:t>
      </w:r>
      <w:r w:rsidR="00C94B75">
        <w:rPr>
          <w:lang w:val="en-CA"/>
        </w:rPr>
        <w:t xml:space="preserve">respond appropriately </w:t>
      </w:r>
      <w:r>
        <w:rPr>
          <w:lang w:val="en-CA"/>
        </w:rPr>
        <w:t xml:space="preserve">to </w:t>
      </w:r>
      <w:r w:rsidRPr="00E5351C">
        <w:rPr>
          <w:lang w:val="en-CA"/>
        </w:rPr>
        <w:t xml:space="preserve">the current state of </w:t>
      </w:r>
      <w:r>
        <w:rPr>
          <w:lang w:val="en-CA"/>
        </w:rPr>
        <w:t xml:space="preserve">its external and bodily </w:t>
      </w:r>
      <w:r w:rsidRPr="00E5351C">
        <w:rPr>
          <w:lang w:val="en-CA"/>
        </w:rPr>
        <w:t>environment</w:t>
      </w:r>
      <w:r>
        <w:rPr>
          <w:lang w:val="en-CA"/>
        </w:rPr>
        <w:t xml:space="preserve">s. I now add that the “traditional senses” do so </w:t>
      </w:r>
      <w:r w:rsidR="006D5608">
        <w:rPr>
          <w:lang w:val="en-CA"/>
        </w:rPr>
        <w:t>in the context of the organism’s</w:t>
      </w:r>
      <w:r>
        <w:rPr>
          <w:lang w:val="en-CA"/>
        </w:rPr>
        <w:t xml:space="preserve"> goals and</w:t>
      </w:r>
      <w:r w:rsidR="00A61EC3">
        <w:rPr>
          <w:lang w:val="en-CA"/>
        </w:rPr>
        <w:t>, importantly, in the light of</w:t>
      </w:r>
      <w:r>
        <w:rPr>
          <w:lang w:val="en-CA"/>
        </w:rPr>
        <w:t xml:space="preserve"> o</w:t>
      </w:r>
      <w:r w:rsidR="002B3FEC">
        <w:rPr>
          <w:lang w:val="en-CA"/>
        </w:rPr>
        <w:t>ther sensory information that feeds into working memory</w:t>
      </w:r>
      <w:r>
        <w:rPr>
          <w:lang w:val="en-CA"/>
        </w:rPr>
        <w:t>.</w:t>
      </w:r>
      <w:r w:rsidR="005642C3" w:rsidRPr="00E5351C">
        <w:rPr>
          <w:lang w:val="en-CA"/>
        </w:rPr>
        <w:t xml:space="preserve"> </w:t>
      </w:r>
      <w:r w:rsidR="006D5608">
        <w:rPr>
          <w:lang w:val="en-CA"/>
        </w:rPr>
        <w:t xml:space="preserve">The effect of the senses is, in other words, </w:t>
      </w:r>
      <w:r w:rsidR="006D5608">
        <w:rPr>
          <w:i/>
          <w:lang w:val="en-CA"/>
        </w:rPr>
        <w:t>indirect</w:t>
      </w:r>
      <w:r w:rsidR="006D5608">
        <w:rPr>
          <w:lang w:val="en-CA"/>
        </w:rPr>
        <w:t>.</w:t>
      </w:r>
      <w:r w:rsidR="00284CBB">
        <w:rPr>
          <w:lang w:val="en-CA"/>
        </w:rPr>
        <w:t xml:space="preserve"> Sensory output is held in abeyance</w:t>
      </w:r>
      <w:r w:rsidR="006D5608">
        <w:rPr>
          <w:lang w:val="en-CA"/>
        </w:rPr>
        <w:t xml:space="preserve">, so to speak, awaiting other information that might </w:t>
      </w:r>
      <w:r w:rsidR="00284CBB">
        <w:rPr>
          <w:lang w:val="en-CA"/>
        </w:rPr>
        <w:t>defeat it.</w:t>
      </w:r>
      <w:r w:rsidR="006D5608">
        <w:rPr>
          <w:i/>
          <w:lang w:val="en-CA"/>
        </w:rPr>
        <w:t xml:space="preserve"> </w:t>
      </w:r>
      <w:r w:rsidR="00702A71" w:rsidRPr="00E5351C">
        <w:rPr>
          <w:lang w:val="en-CA"/>
        </w:rPr>
        <w:t xml:space="preserve">In humans, </w:t>
      </w:r>
      <w:r w:rsidR="00284CBB">
        <w:rPr>
          <w:lang w:val="en-CA"/>
        </w:rPr>
        <w:t>the senses often work</w:t>
      </w:r>
      <w:r w:rsidR="00702A71" w:rsidRPr="00E5351C">
        <w:rPr>
          <w:lang w:val="en-CA"/>
        </w:rPr>
        <w:t xml:space="preserve"> through consciousness</w:t>
      </w:r>
      <w:r w:rsidR="00C5332C" w:rsidRPr="00E5351C">
        <w:rPr>
          <w:lang w:val="en-CA"/>
        </w:rPr>
        <w:t xml:space="preserve"> and rationality</w:t>
      </w:r>
      <w:r w:rsidR="002F09F7">
        <w:rPr>
          <w:lang w:val="en-CA"/>
        </w:rPr>
        <w:t xml:space="preserve">. </w:t>
      </w:r>
      <w:r w:rsidR="002F09F7" w:rsidRPr="00E5351C">
        <w:rPr>
          <w:lang w:val="en-CA"/>
        </w:rPr>
        <w:t>B</w:t>
      </w:r>
      <w:r w:rsidR="00702A71" w:rsidRPr="00E5351C">
        <w:rPr>
          <w:lang w:val="en-CA"/>
        </w:rPr>
        <w:t xml:space="preserve">y </w:t>
      </w:r>
      <w:r w:rsidR="00702A71" w:rsidRPr="00E5351C">
        <w:rPr>
          <w:i/>
          <w:lang w:val="en-CA"/>
        </w:rPr>
        <w:t>consciously</w:t>
      </w:r>
      <w:r w:rsidR="00702A71" w:rsidRPr="00E5351C">
        <w:rPr>
          <w:lang w:val="en-CA"/>
        </w:rPr>
        <w:t xml:space="preserve"> experiencing </w:t>
      </w:r>
      <w:r w:rsidR="00C5332C" w:rsidRPr="00E5351C">
        <w:rPr>
          <w:lang w:val="en-CA"/>
        </w:rPr>
        <w:t xml:space="preserve">something </w:t>
      </w:r>
      <w:r w:rsidR="00F03432" w:rsidRPr="00E5351C">
        <w:rPr>
          <w:lang w:val="en-CA"/>
        </w:rPr>
        <w:t>as blue</w:t>
      </w:r>
      <w:r w:rsidR="00C5332C" w:rsidRPr="00E5351C">
        <w:rPr>
          <w:lang w:val="en-CA"/>
        </w:rPr>
        <w:t xml:space="preserve">, I gain </w:t>
      </w:r>
      <w:r w:rsidR="00C5332C" w:rsidRPr="00E5351C">
        <w:rPr>
          <w:i/>
          <w:lang w:val="en-CA"/>
        </w:rPr>
        <w:t>rational support</w:t>
      </w:r>
      <w:r w:rsidR="00C5332C" w:rsidRPr="00E5351C">
        <w:rPr>
          <w:lang w:val="en-CA"/>
        </w:rPr>
        <w:t xml:space="preserve"> for the belief that it is blue</w:t>
      </w:r>
      <w:r w:rsidR="002B3FEC">
        <w:rPr>
          <w:lang w:val="en-CA"/>
        </w:rPr>
        <w:t>, but whether I actually believe that it is blue depends on other information, including other sensory information</w:t>
      </w:r>
      <w:r w:rsidR="00702A71" w:rsidRPr="00E5351C">
        <w:rPr>
          <w:lang w:val="en-CA"/>
        </w:rPr>
        <w:t xml:space="preserve">. </w:t>
      </w:r>
    </w:p>
    <w:p w14:paraId="0994BF17" w14:textId="6E269D1B" w:rsidR="0015187E" w:rsidRPr="00E5351C" w:rsidRDefault="00702A71" w:rsidP="008B646D">
      <w:pPr>
        <w:rPr>
          <w:lang w:val="en-CA"/>
        </w:rPr>
      </w:pPr>
      <w:r w:rsidRPr="00E5351C">
        <w:rPr>
          <w:lang w:val="en-CA"/>
        </w:rPr>
        <w:t xml:space="preserve">In lower animals, </w:t>
      </w:r>
      <w:r w:rsidR="002E307D">
        <w:rPr>
          <w:lang w:val="en-CA"/>
        </w:rPr>
        <w:t>the assessment of sensory content is performed differently</w:t>
      </w:r>
      <w:r w:rsidRPr="00E5351C">
        <w:rPr>
          <w:lang w:val="en-CA"/>
        </w:rPr>
        <w:t>. A honeybee sip</w:t>
      </w:r>
      <w:r w:rsidR="00B861C7" w:rsidRPr="00E5351C">
        <w:rPr>
          <w:lang w:val="en-CA"/>
        </w:rPr>
        <w:t>s</w:t>
      </w:r>
      <w:r w:rsidRPr="00E5351C">
        <w:rPr>
          <w:lang w:val="en-CA"/>
        </w:rPr>
        <w:t xml:space="preserve"> from flowers </w:t>
      </w:r>
      <w:r w:rsidR="00B861C7" w:rsidRPr="00E5351C">
        <w:rPr>
          <w:lang w:val="en-CA"/>
        </w:rPr>
        <w:t xml:space="preserve">that bear </w:t>
      </w:r>
      <w:r w:rsidRPr="00E5351C">
        <w:rPr>
          <w:lang w:val="en-CA"/>
        </w:rPr>
        <w:t>one colour</w:t>
      </w:r>
      <w:r w:rsidR="00B861C7" w:rsidRPr="00E5351C">
        <w:rPr>
          <w:lang w:val="en-CA"/>
        </w:rPr>
        <w:t>ed pattern but not from those that bear</w:t>
      </w:r>
      <w:r w:rsidR="00513884">
        <w:rPr>
          <w:lang w:val="en-CA"/>
        </w:rPr>
        <w:t xml:space="preserve"> another; i</w:t>
      </w:r>
      <w:r w:rsidR="003F77F4" w:rsidRPr="00E5351C">
        <w:rPr>
          <w:lang w:val="en-CA"/>
        </w:rPr>
        <w:t>ts action is visually guided. But w</w:t>
      </w:r>
      <w:r w:rsidRPr="00E5351C">
        <w:rPr>
          <w:lang w:val="en-CA"/>
        </w:rPr>
        <w:t>e have no idea whether it performs this act of discrimination by anything involving conscious awareness</w:t>
      </w:r>
      <w:r w:rsidR="002B3FEC">
        <w:rPr>
          <w:lang w:val="en-CA"/>
        </w:rPr>
        <w:t>; certainly,</w:t>
      </w:r>
      <w:r w:rsidR="00284CBB">
        <w:rPr>
          <w:lang w:val="en-CA"/>
        </w:rPr>
        <w:t xml:space="preserve"> it does not utilize the norms of rational assessment. Nonetheless, the bee’s</w:t>
      </w:r>
      <w:r w:rsidR="00500A96" w:rsidRPr="00E5351C">
        <w:rPr>
          <w:lang w:val="en-CA"/>
        </w:rPr>
        <w:t xml:space="preserve"> action is </w:t>
      </w:r>
      <w:r w:rsidR="00284CBB">
        <w:rPr>
          <w:lang w:val="en-CA"/>
        </w:rPr>
        <w:t xml:space="preserve">also </w:t>
      </w:r>
      <w:r w:rsidR="00500A96" w:rsidRPr="00E5351C">
        <w:rPr>
          <w:lang w:val="en-CA"/>
        </w:rPr>
        <w:t>dependent</w:t>
      </w:r>
      <w:r w:rsidR="00284CBB">
        <w:rPr>
          <w:lang w:val="en-CA"/>
        </w:rPr>
        <w:t xml:space="preserve"> on its goals and other information</w:t>
      </w:r>
      <w:r w:rsidR="00500A96" w:rsidRPr="00E5351C">
        <w:rPr>
          <w:lang w:val="en-CA"/>
        </w:rPr>
        <w:t xml:space="preserve">: </w:t>
      </w:r>
      <w:r w:rsidR="00591AE7">
        <w:rPr>
          <w:lang w:val="en-CA"/>
        </w:rPr>
        <w:t>the bee may detect a lurking predator</w:t>
      </w:r>
      <w:r w:rsidR="00284CBB">
        <w:rPr>
          <w:lang w:val="en-CA"/>
        </w:rPr>
        <w:t xml:space="preserve"> </w:t>
      </w:r>
      <w:r w:rsidR="002E307D">
        <w:rPr>
          <w:lang w:val="en-CA"/>
        </w:rPr>
        <w:t xml:space="preserve">and veer off in another direction, </w:t>
      </w:r>
      <w:r w:rsidR="00284CBB">
        <w:rPr>
          <w:lang w:val="en-CA"/>
        </w:rPr>
        <w:t>or it may be time to return to the hive</w:t>
      </w:r>
      <w:r w:rsidR="00591AE7">
        <w:rPr>
          <w:lang w:val="en-CA"/>
        </w:rPr>
        <w:t xml:space="preserve">, </w:t>
      </w:r>
      <w:r w:rsidR="00500A96" w:rsidRPr="00E5351C">
        <w:rPr>
          <w:lang w:val="en-CA"/>
        </w:rPr>
        <w:t xml:space="preserve">and so </w:t>
      </w:r>
      <w:r w:rsidR="00591AE7">
        <w:rPr>
          <w:lang w:val="en-CA"/>
        </w:rPr>
        <w:t>it</w:t>
      </w:r>
      <w:r w:rsidR="00500A96" w:rsidRPr="00E5351C">
        <w:rPr>
          <w:lang w:val="en-CA"/>
        </w:rPr>
        <w:t xml:space="preserve"> may abstain. Thus, the bee’s visual system cannot be said to control action directly: it too posts output to a </w:t>
      </w:r>
      <w:r w:rsidR="00B60910">
        <w:rPr>
          <w:lang w:val="en-CA"/>
        </w:rPr>
        <w:t>“</w:t>
      </w:r>
      <w:r w:rsidR="00591AE7">
        <w:rPr>
          <w:lang w:val="en-CA"/>
        </w:rPr>
        <w:t>workspace</w:t>
      </w:r>
      <w:r w:rsidR="00B60910">
        <w:rPr>
          <w:lang w:val="en-CA"/>
        </w:rPr>
        <w:t>”</w:t>
      </w:r>
      <w:r w:rsidR="00591AE7">
        <w:rPr>
          <w:lang w:val="en-CA"/>
        </w:rPr>
        <w:t xml:space="preserve"> where it</w:t>
      </w:r>
      <w:r w:rsidR="00500A96" w:rsidRPr="00E5351C">
        <w:rPr>
          <w:lang w:val="en-CA"/>
        </w:rPr>
        <w:t xml:space="preserve"> interact</w:t>
      </w:r>
      <w:r w:rsidR="00591AE7">
        <w:rPr>
          <w:lang w:val="en-CA"/>
        </w:rPr>
        <w:t>s</w:t>
      </w:r>
      <w:r w:rsidR="00500A96" w:rsidRPr="00E5351C">
        <w:rPr>
          <w:lang w:val="en-CA"/>
        </w:rPr>
        <w:t xml:space="preserve"> with other </w:t>
      </w:r>
      <w:r w:rsidR="00591AE7">
        <w:rPr>
          <w:lang w:val="en-CA"/>
        </w:rPr>
        <w:t>content</w:t>
      </w:r>
      <w:r w:rsidR="00500A96" w:rsidRPr="00E5351C">
        <w:rPr>
          <w:lang w:val="en-CA"/>
        </w:rPr>
        <w:t xml:space="preserve">. </w:t>
      </w:r>
    </w:p>
    <w:p w14:paraId="5C1AA6C2" w14:textId="58FB2B64" w:rsidR="002E307D" w:rsidRDefault="002E307D" w:rsidP="002E307D">
      <w:pPr>
        <w:rPr>
          <w:lang w:val="en-CA"/>
        </w:rPr>
      </w:pPr>
      <w:r>
        <w:rPr>
          <w:lang w:val="en-CA"/>
        </w:rPr>
        <w:t xml:space="preserve">A </w:t>
      </w:r>
      <w:r w:rsidRPr="00E5351C">
        <w:rPr>
          <w:lang w:val="en-CA"/>
        </w:rPr>
        <w:t xml:space="preserve">second </w:t>
      </w:r>
      <w:r>
        <w:rPr>
          <w:lang w:val="en-CA"/>
        </w:rPr>
        <w:t xml:space="preserve">important </w:t>
      </w:r>
      <w:r w:rsidRPr="00E5351C">
        <w:rPr>
          <w:lang w:val="en-CA"/>
        </w:rPr>
        <w:t xml:space="preserve">mark </w:t>
      </w:r>
      <w:r>
        <w:rPr>
          <w:lang w:val="en-CA"/>
        </w:rPr>
        <w:t xml:space="preserve">that sets </w:t>
      </w:r>
      <w:r w:rsidRPr="00E5351C">
        <w:rPr>
          <w:lang w:val="en-CA"/>
        </w:rPr>
        <w:t xml:space="preserve">the senses </w:t>
      </w:r>
      <w:r>
        <w:rPr>
          <w:lang w:val="en-CA"/>
        </w:rPr>
        <w:t>off from other information-gathering faculties, including HR monitors, is that</w:t>
      </w:r>
      <w:r w:rsidR="0023662E">
        <w:rPr>
          <w:lang w:val="en-CA"/>
        </w:rPr>
        <w:t xml:space="preserve"> they are the basis for learning. Consider, </w:t>
      </w:r>
      <w:r w:rsidRPr="00E5351C">
        <w:rPr>
          <w:lang w:val="en-CA"/>
        </w:rPr>
        <w:t>in particular</w:t>
      </w:r>
      <w:r>
        <w:rPr>
          <w:lang w:val="en-CA"/>
        </w:rPr>
        <w:t>, associative learning or</w:t>
      </w:r>
      <w:r w:rsidRPr="00E5351C">
        <w:rPr>
          <w:lang w:val="en-CA"/>
        </w:rPr>
        <w:t xml:space="preserve"> </w:t>
      </w:r>
      <w:r w:rsidRPr="00E5351C">
        <w:rPr>
          <w:i/>
          <w:lang w:val="en-CA"/>
        </w:rPr>
        <w:t>conditioning</w:t>
      </w:r>
      <w:r w:rsidR="00707CED">
        <w:rPr>
          <w:lang w:val="en-CA"/>
        </w:rPr>
        <w:t>. A response to a stimulus</w:t>
      </w:r>
      <w:r w:rsidRPr="00E5351C">
        <w:rPr>
          <w:lang w:val="en-CA"/>
        </w:rPr>
        <w:t xml:space="preserve"> </w:t>
      </w:r>
      <w:r w:rsidR="00DD02B4">
        <w:rPr>
          <w:i/>
          <w:lang w:val="en-CA"/>
        </w:rPr>
        <w:t>P</w:t>
      </w:r>
      <w:r w:rsidRPr="00E5351C">
        <w:rPr>
          <w:i/>
          <w:lang w:val="en-CA"/>
        </w:rPr>
        <w:t xml:space="preserve"> </w:t>
      </w:r>
      <w:r w:rsidRPr="00E5351C">
        <w:rPr>
          <w:lang w:val="en-CA"/>
        </w:rPr>
        <w:t xml:space="preserve">can be </w:t>
      </w:r>
      <w:r w:rsidR="00707CED">
        <w:rPr>
          <w:lang w:val="en-CA"/>
        </w:rPr>
        <w:t>transferred to a sensed stimulus</w:t>
      </w:r>
      <w:r>
        <w:rPr>
          <w:lang w:val="en-CA"/>
        </w:rPr>
        <w:t>,</w:t>
      </w:r>
      <w:r w:rsidRPr="00E5351C">
        <w:rPr>
          <w:lang w:val="en-CA"/>
        </w:rPr>
        <w:t xml:space="preserve"> </w:t>
      </w:r>
      <w:r w:rsidR="00DD02B4">
        <w:rPr>
          <w:i/>
          <w:lang w:val="en-CA"/>
        </w:rPr>
        <w:t>Q</w:t>
      </w:r>
      <w:r>
        <w:rPr>
          <w:lang w:val="en-CA"/>
        </w:rPr>
        <w:t>,</w:t>
      </w:r>
      <w:r w:rsidRPr="00E5351C">
        <w:rPr>
          <w:i/>
          <w:lang w:val="en-CA"/>
        </w:rPr>
        <w:t xml:space="preserve"> </w:t>
      </w:r>
      <w:r w:rsidRPr="00E5351C">
        <w:rPr>
          <w:lang w:val="en-CA"/>
        </w:rPr>
        <w:t xml:space="preserve">because </w:t>
      </w:r>
      <w:r w:rsidR="00DD02B4">
        <w:rPr>
          <w:i/>
          <w:lang w:val="en-CA"/>
        </w:rPr>
        <w:t>Q</w:t>
      </w:r>
      <w:r w:rsidRPr="00E5351C">
        <w:rPr>
          <w:i/>
          <w:lang w:val="en-CA"/>
        </w:rPr>
        <w:t xml:space="preserve"> </w:t>
      </w:r>
      <w:r w:rsidR="00707CED">
        <w:rPr>
          <w:lang w:val="en-CA"/>
        </w:rPr>
        <w:t>has</w:t>
      </w:r>
      <w:r w:rsidRPr="00E5351C">
        <w:rPr>
          <w:lang w:val="en-CA"/>
        </w:rPr>
        <w:t xml:space="preserve"> been sensed </w:t>
      </w:r>
      <w:r w:rsidR="00707CED">
        <w:rPr>
          <w:lang w:val="en-CA"/>
        </w:rPr>
        <w:t xml:space="preserve">together with </w:t>
      </w:r>
      <w:r w:rsidR="00DD02B4">
        <w:rPr>
          <w:i/>
          <w:lang w:val="en-CA"/>
        </w:rPr>
        <w:t>P</w:t>
      </w:r>
      <w:r w:rsidRPr="00E5351C">
        <w:rPr>
          <w:lang w:val="en-CA"/>
        </w:rPr>
        <w:t>.</w:t>
      </w:r>
      <w:r w:rsidR="00707CED">
        <w:rPr>
          <w:rStyle w:val="FootnoteReference"/>
          <w:lang w:val="en-CA"/>
        </w:rPr>
        <w:footnoteReference w:id="4"/>
      </w:r>
      <w:r w:rsidRPr="00E5351C">
        <w:rPr>
          <w:lang w:val="en-CA"/>
        </w:rPr>
        <w:t xml:space="preserve"> </w:t>
      </w:r>
    </w:p>
    <w:p w14:paraId="7DB227E0" w14:textId="77B11435" w:rsidR="00861346" w:rsidRDefault="002E307D" w:rsidP="00861346">
      <w:pPr>
        <w:pStyle w:val="ListParagraph"/>
        <w:numPr>
          <w:ilvl w:val="0"/>
          <w:numId w:val="21"/>
        </w:numPr>
        <w:rPr>
          <w:lang w:val="en-CA"/>
        </w:rPr>
      </w:pPr>
      <w:r w:rsidRPr="00861346">
        <w:rPr>
          <w:lang w:val="en-CA"/>
        </w:rPr>
        <w:t xml:space="preserve">Suppose that Suzy habitually makes coffee while she prepares breakfast. </w:t>
      </w:r>
      <w:r w:rsidR="00BC79CC">
        <w:rPr>
          <w:lang w:val="en-CA"/>
        </w:rPr>
        <w:t xml:space="preserve">Her body comes to associate the smell of coffee with food to come. </w:t>
      </w:r>
      <w:r w:rsidRPr="00861346">
        <w:rPr>
          <w:lang w:val="en-CA"/>
        </w:rPr>
        <w:t xml:space="preserve">One day, she </w:t>
      </w:r>
      <w:r w:rsidR="00861346">
        <w:rPr>
          <w:lang w:val="en-CA"/>
        </w:rPr>
        <w:t>makes coffee</w:t>
      </w:r>
      <w:r w:rsidR="00C362B1">
        <w:rPr>
          <w:lang w:val="en-CA"/>
        </w:rPr>
        <w:t>,</w:t>
      </w:r>
      <w:r w:rsidR="00861346">
        <w:rPr>
          <w:lang w:val="en-CA"/>
        </w:rPr>
        <w:t xml:space="preserve"> but </w:t>
      </w:r>
      <w:r w:rsidRPr="00861346">
        <w:rPr>
          <w:lang w:val="en-CA"/>
        </w:rPr>
        <w:t xml:space="preserve">decides to skip breakfast Nevertheless, her stomach growls at the smell of coffee. Her instinctive (or unconditioned) </w:t>
      </w:r>
      <w:r w:rsidR="00BC79CC">
        <w:rPr>
          <w:lang w:val="en-CA"/>
        </w:rPr>
        <w:t xml:space="preserve">response to food has spread, by associative learning, </w:t>
      </w:r>
      <w:r w:rsidRPr="00861346">
        <w:rPr>
          <w:lang w:val="en-CA"/>
        </w:rPr>
        <w:t>from the food itself to the smell of coffee</w:t>
      </w:r>
      <w:r w:rsidR="00BC79CC">
        <w:rPr>
          <w:lang w:val="en-CA"/>
        </w:rPr>
        <w:t>, because</w:t>
      </w:r>
      <w:r w:rsidRPr="00861346">
        <w:rPr>
          <w:lang w:val="en-CA"/>
        </w:rPr>
        <w:t xml:space="preserve"> </w:t>
      </w:r>
      <w:r w:rsidR="00BC79CC">
        <w:rPr>
          <w:lang w:val="en-CA"/>
        </w:rPr>
        <w:t>the smell of coffee is a learned (or conditioned) indication of food to come</w:t>
      </w:r>
      <w:r w:rsidRPr="00861346">
        <w:rPr>
          <w:lang w:val="en-CA"/>
        </w:rPr>
        <w:t xml:space="preserve">. </w:t>
      </w:r>
    </w:p>
    <w:p w14:paraId="348FF37A" w14:textId="77777777" w:rsidR="00861346" w:rsidRPr="00861346" w:rsidRDefault="002E307D" w:rsidP="00861346">
      <w:pPr>
        <w:pStyle w:val="NoSpacing"/>
        <w:rPr>
          <w:lang w:val="en-CA"/>
        </w:rPr>
      </w:pPr>
      <w:r w:rsidRPr="00861346">
        <w:rPr>
          <w:lang w:val="en-CA"/>
        </w:rPr>
        <w:t xml:space="preserve">Information-capture for regulatory purposes does not feed into conditioning in this way. </w:t>
      </w:r>
    </w:p>
    <w:p w14:paraId="150B3985" w14:textId="03F16E8C" w:rsidR="00E147E6" w:rsidRPr="00E147E6" w:rsidRDefault="00E147E6" w:rsidP="00E147E6">
      <w:pPr>
        <w:pStyle w:val="ListParagraph"/>
        <w:numPr>
          <w:ilvl w:val="0"/>
          <w:numId w:val="21"/>
        </w:numPr>
        <w:rPr>
          <w:rFonts w:eastAsia="Calibri"/>
          <w:szCs w:val="22"/>
          <w:lang w:val="en-US"/>
        </w:rPr>
      </w:pPr>
      <w:r w:rsidRPr="00E147E6">
        <w:rPr>
          <w:rFonts w:eastAsia="Calibri"/>
          <w:szCs w:val="22"/>
          <w:lang w:val="en-US"/>
        </w:rPr>
        <w:t xml:space="preserve">Suppose that Barbara </w:t>
      </w:r>
      <w:r w:rsidR="00962C13">
        <w:rPr>
          <w:rFonts w:eastAsia="Calibri"/>
          <w:szCs w:val="22"/>
          <w:lang w:val="en-US"/>
        </w:rPr>
        <w:t xml:space="preserve">habitually </w:t>
      </w:r>
      <w:r w:rsidR="002416BC">
        <w:rPr>
          <w:rFonts w:eastAsia="Calibri"/>
          <w:szCs w:val="22"/>
          <w:lang w:val="en-US"/>
        </w:rPr>
        <w:t xml:space="preserve">undertakes a Vikram Yoga </w:t>
      </w:r>
      <w:r w:rsidR="00170F4F">
        <w:rPr>
          <w:rFonts w:eastAsia="Calibri"/>
          <w:szCs w:val="22"/>
          <w:lang w:val="en-US"/>
        </w:rPr>
        <w:t xml:space="preserve">exercise </w:t>
      </w:r>
      <w:r w:rsidR="002416BC">
        <w:rPr>
          <w:rFonts w:eastAsia="Calibri"/>
          <w:szCs w:val="22"/>
          <w:lang w:val="en-US"/>
        </w:rPr>
        <w:t>(performed in a hot room) that increas</w:t>
      </w:r>
      <w:r w:rsidR="00170F4F">
        <w:rPr>
          <w:rFonts w:eastAsia="Calibri"/>
          <w:szCs w:val="22"/>
          <w:lang w:val="en-US"/>
        </w:rPr>
        <w:t>es her blood pressure</w:t>
      </w:r>
      <w:r w:rsidRPr="00E147E6">
        <w:rPr>
          <w:rFonts w:eastAsia="Calibri"/>
          <w:szCs w:val="22"/>
          <w:lang w:val="en-US"/>
        </w:rPr>
        <w:t xml:space="preserve"> </w:t>
      </w:r>
      <w:r w:rsidR="00962C13">
        <w:rPr>
          <w:rFonts w:eastAsia="Calibri"/>
          <w:szCs w:val="22"/>
          <w:lang w:val="en-US"/>
        </w:rPr>
        <w:t xml:space="preserve">and </w:t>
      </w:r>
      <w:r w:rsidR="002416BC">
        <w:rPr>
          <w:rFonts w:eastAsia="Calibri"/>
          <w:szCs w:val="22"/>
          <w:lang w:val="en-US"/>
        </w:rPr>
        <w:t>makes her sweat</w:t>
      </w:r>
      <w:r w:rsidRPr="00E147E6">
        <w:rPr>
          <w:rFonts w:eastAsia="Calibri"/>
          <w:szCs w:val="22"/>
          <w:lang w:val="en-US"/>
        </w:rPr>
        <w:t xml:space="preserve">. </w:t>
      </w:r>
      <w:r w:rsidR="005F52EE">
        <w:rPr>
          <w:rFonts w:eastAsia="Calibri"/>
          <w:szCs w:val="22"/>
          <w:lang w:val="en-US"/>
        </w:rPr>
        <w:t>P</w:t>
      </w:r>
      <w:r w:rsidR="002F09F7">
        <w:rPr>
          <w:rFonts w:eastAsia="Calibri"/>
          <w:szCs w:val="22"/>
          <w:lang w:val="en-US"/>
        </w:rPr>
        <w:t xml:space="preserve">erforming </w:t>
      </w:r>
      <w:r w:rsidR="00BC79CC">
        <w:rPr>
          <w:rFonts w:eastAsia="Calibri"/>
          <w:szCs w:val="22"/>
          <w:lang w:val="en-US"/>
        </w:rPr>
        <w:t xml:space="preserve">yoga is a reliable indicator of </w:t>
      </w:r>
      <w:r w:rsidR="002416BC">
        <w:rPr>
          <w:rFonts w:eastAsia="Calibri"/>
          <w:szCs w:val="22"/>
          <w:lang w:val="en-US"/>
        </w:rPr>
        <w:t>heat</w:t>
      </w:r>
      <w:r w:rsidR="00BC79CC">
        <w:rPr>
          <w:rFonts w:eastAsia="Calibri"/>
          <w:szCs w:val="22"/>
          <w:lang w:val="en-US"/>
        </w:rPr>
        <w:t xml:space="preserve">. </w:t>
      </w:r>
      <w:r w:rsidR="002416BC">
        <w:rPr>
          <w:rFonts w:eastAsia="Calibri"/>
          <w:szCs w:val="22"/>
          <w:lang w:val="en-US"/>
        </w:rPr>
        <w:t xml:space="preserve">One day, </w:t>
      </w:r>
      <w:r w:rsidRPr="00E147E6">
        <w:rPr>
          <w:rFonts w:eastAsia="Calibri"/>
          <w:szCs w:val="22"/>
          <w:lang w:val="en-US"/>
        </w:rPr>
        <w:t xml:space="preserve">she </w:t>
      </w:r>
      <w:r w:rsidR="002416BC">
        <w:rPr>
          <w:rFonts w:eastAsia="Calibri"/>
          <w:szCs w:val="22"/>
          <w:lang w:val="en-US"/>
        </w:rPr>
        <w:t xml:space="preserve">shows a friend </w:t>
      </w:r>
      <w:r w:rsidR="00170F4F">
        <w:rPr>
          <w:rFonts w:eastAsia="Calibri"/>
          <w:szCs w:val="22"/>
          <w:lang w:val="en-US"/>
        </w:rPr>
        <w:t xml:space="preserve">her yoga </w:t>
      </w:r>
      <w:r w:rsidR="002416BC">
        <w:rPr>
          <w:rFonts w:eastAsia="Calibri"/>
          <w:szCs w:val="22"/>
          <w:lang w:val="en-US"/>
        </w:rPr>
        <w:t>exercise, but does so in the cold outdoors</w:t>
      </w:r>
      <w:r w:rsidR="00170F4F">
        <w:rPr>
          <w:rFonts w:eastAsia="Calibri"/>
          <w:szCs w:val="22"/>
          <w:lang w:val="en-US"/>
        </w:rPr>
        <w:t xml:space="preserve">. </w:t>
      </w:r>
      <w:r w:rsidR="002416BC">
        <w:rPr>
          <w:rFonts w:eastAsia="Calibri"/>
          <w:szCs w:val="22"/>
          <w:lang w:val="en-US"/>
        </w:rPr>
        <w:t>Her blood pressure rises, but she does not sweat</w:t>
      </w:r>
      <w:r w:rsidRPr="00E147E6">
        <w:rPr>
          <w:rFonts w:eastAsia="Calibri"/>
          <w:szCs w:val="22"/>
          <w:lang w:val="en-US"/>
        </w:rPr>
        <w:t xml:space="preserve">. Though the </w:t>
      </w:r>
      <w:r w:rsidR="00170F4F">
        <w:rPr>
          <w:rFonts w:eastAsia="Calibri"/>
          <w:szCs w:val="22"/>
          <w:lang w:val="en-US"/>
        </w:rPr>
        <w:t>yoga exercise</w:t>
      </w:r>
      <w:r w:rsidRPr="00E147E6">
        <w:rPr>
          <w:rFonts w:eastAsia="Calibri"/>
          <w:szCs w:val="22"/>
          <w:lang w:val="en-US"/>
        </w:rPr>
        <w:t xml:space="preserve"> </w:t>
      </w:r>
      <w:r w:rsidR="00170F4F">
        <w:rPr>
          <w:rFonts w:eastAsia="Calibri"/>
          <w:szCs w:val="22"/>
          <w:lang w:val="en-US"/>
        </w:rPr>
        <w:t xml:space="preserve">and the </w:t>
      </w:r>
      <w:r w:rsidR="002416BC">
        <w:rPr>
          <w:rFonts w:eastAsia="Calibri"/>
          <w:szCs w:val="22"/>
          <w:lang w:val="en-US"/>
        </w:rPr>
        <w:t xml:space="preserve">elevated </w:t>
      </w:r>
      <w:r w:rsidR="00170F4F">
        <w:rPr>
          <w:rFonts w:eastAsia="Calibri"/>
          <w:szCs w:val="22"/>
          <w:lang w:val="en-US"/>
        </w:rPr>
        <w:t>b</w:t>
      </w:r>
      <w:r w:rsidR="005F52EE">
        <w:rPr>
          <w:rFonts w:eastAsia="Calibri"/>
          <w:szCs w:val="22"/>
          <w:lang w:val="en-US"/>
        </w:rPr>
        <w:t xml:space="preserve">lood </w:t>
      </w:r>
      <w:r w:rsidR="00170F4F">
        <w:rPr>
          <w:rFonts w:eastAsia="Calibri"/>
          <w:szCs w:val="22"/>
          <w:lang w:val="en-US"/>
        </w:rPr>
        <w:t xml:space="preserve">pressure </w:t>
      </w:r>
      <w:r w:rsidR="002416BC">
        <w:rPr>
          <w:rFonts w:eastAsia="Calibri"/>
          <w:szCs w:val="22"/>
          <w:lang w:val="en-US"/>
        </w:rPr>
        <w:t xml:space="preserve">are indicators of heat, </w:t>
      </w:r>
      <w:r w:rsidR="0023662E">
        <w:rPr>
          <w:rFonts w:eastAsia="Calibri"/>
          <w:szCs w:val="22"/>
          <w:lang w:val="en-US"/>
        </w:rPr>
        <w:t>they</w:t>
      </w:r>
      <w:r w:rsidR="00170F4F">
        <w:rPr>
          <w:rFonts w:eastAsia="Calibri"/>
          <w:szCs w:val="22"/>
          <w:lang w:val="en-US"/>
        </w:rPr>
        <w:t xml:space="preserve"> do</w:t>
      </w:r>
      <w:r w:rsidRPr="00E147E6">
        <w:rPr>
          <w:rFonts w:eastAsia="Calibri"/>
          <w:szCs w:val="22"/>
          <w:lang w:val="en-US"/>
        </w:rPr>
        <w:t xml:space="preserve"> not become trigger</w:t>
      </w:r>
      <w:r w:rsidR="00170F4F">
        <w:rPr>
          <w:rFonts w:eastAsia="Calibri"/>
          <w:szCs w:val="22"/>
          <w:lang w:val="en-US"/>
        </w:rPr>
        <w:t>s</w:t>
      </w:r>
      <w:r w:rsidRPr="00E147E6">
        <w:rPr>
          <w:rFonts w:eastAsia="Calibri"/>
          <w:szCs w:val="22"/>
          <w:lang w:val="en-US"/>
        </w:rPr>
        <w:t xml:space="preserve"> for the mechanisms that help</w:t>
      </w:r>
      <w:r w:rsidR="00BC79CC">
        <w:rPr>
          <w:rFonts w:eastAsia="Calibri"/>
          <w:szCs w:val="22"/>
          <w:lang w:val="en-US"/>
        </w:rPr>
        <w:t xml:space="preserve"> her body adjust to heat</w:t>
      </w:r>
      <w:r w:rsidRPr="00E147E6">
        <w:rPr>
          <w:rFonts w:eastAsia="Calibri"/>
          <w:szCs w:val="22"/>
          <w:lang w:val="en-US"/>
        </w:rPr>
        <w:t xml:space="preserve">. </w:t>
      </w:r>
      <w:r w:rsidR="0023662E">
        <w:rPr>
          <w:rFonts w:eastAsia="Calibri"/>
          <w:szCs w:val="22"/>
          <w:lang w:val="en-US"/>
        </w:rPr>
        <w:t>A</w:t>
      </w:r>
      <w:r w:rsidRPr="00E147E6">
        <w:rPr>
          <w:rFonts w:eastAsia="Calibri"/>
          <w:szCs w:val="22"/>
          <w:lang w:val="en-US"/>
        </w:rPr>
        <w:t>ssociative learning does not occur.</w:t>
      </w:r>
    </w:p>
    <w:p w14:paraId="038C942A" w14:textId="58F4B6E5" w:rsidR="00F15C13" w:rsidRDefault="00F74570" w:rsidP="002E307D">
      <w:pPr>
        <w:rPr>
          <w:lang w:val="en-CA"/>
        </w:rPr>
      </w:pPr>
      <w:r>
        <w:rPr>
          <w:lang w:val="en-CA"/>
        </w:rPr>
        <w:t>Organisms</w:t>
      </w:r>
      <w:r w:rsidR="00861346">
        <w:rPr>
          <w:lang w:val="en-CA"/>
        </w:rPr>
        <w:t xml:space="preserve"> respond to the current environment in many different ways. One </w:t>
      </w:r>
      <w:r w:rsidR="004C5ED0">
        <w:rPr>
          <w:lang w:val="en-CA"/>
        </w:rPr>
        <w:t xml:space="preserve">is </w:t>
      </w:r>
      <w:r w:rsidR="004C5ED0">
        <w:rPr>
          <w:i/>
          <w:lang w:val="en-CA"/>
        </w:rPr>
        <w:t>sensory anticipation</w:t>
      </w:r>
      <w:r w:rsidR="004C5ED0">
        <w:rPr>
          <w:lang w:val="en-CA"/>
        </w:rPr>
        <w:t xml:space="preserve">. A sensory signal can </w:t>
      </w:r>
      <w:r w:rsidR="0023662E">
        <w:rPr>
          <w:lang w:val="en-CA"/>
        </w:rPr>
        <w:t xml:space="preserve">come to </w:t>
      </w:r>
      <w:r w:rsidR="004C5ED0">
        <w:rPr>
          <w:lang w:val="en-CA"/>
        </w:rPr>
        <w:t>be treated</w:t>
      </w:r>
      <w:r w:rsidR="00154592">
        <w:rPr>
          <w:lang w:val="en-CA"/>
        </w:rPr>
        <w:t xml:space="preserve"> </w:t>
      </w:r>
      <w:r w:rsidR="00861346">
        <w:rPr>
          <w:lang w:val="en-CA"/>
        </w:rPr>
        <w:t xml:space="preserve">as a </w:t>
      </w:r>
      <w:r w:rsidR="004C5ED0">
        <w:rPr>
          <w:lang w:val="en-CA"/>
        </w:rPr>
        <w:t xml:space="preserve">sign of </w:t>
      </w:r>
      <w:r w:rsidR="00170F4F">
        <w:rPr>
          <w:lang w:val="en-CA"/>
        </w:rPr>
        <w:t>something</w:t>
      </w:r>
      <w:r w:rsidR="004C5ED0">
        <w:rPr>
          <w:lang w:val="en-CA"/>
        </w:rPr>
        <w:t xml:space="preserve"> </w:t>
      </w:r>
      <w:r w:rsidR="00861346">
        <w:rPr>
          <w:lang w:val="en-CA"/>
        </w:rPr>
        <w:t xml:space="preserve">to come, and </w:t>
      </w:r>
      <w:r w:rsidR="004C5ED0">
        <w:rPr>
          <w:lang w:val="en-CA"/>
        </w:rPr>
        <w:t xml:space="preserve">may prompt an efferent system to take action that anticipates </w:t>
      </w:r>
      <w:r w:rsidR="0023662E">
        <w:rPr>
          <w:lang w:val="en-CA"/>
        </w:rPr>
        <w:t>a</w:t>
      </w:r>
      <w:r w:rsidR="004C5ED0">
        <w:rPr>
          <w:lang w:val="en-CA"/>
        </w:rPr>
        <w:t xml:space="preserve"> </w:t>
      </w:r>
      <w:r w:rsidR="004C5ED0" w:rsidRPr="004C5ED0">
        <w:rPr>
          <w:i/>
          <w:lang w:val="en-CA"/>
        </w:rPr>
        <w:t>future</w:t>
      </w:r>
      <w:r w:rsidR="00170F4F">
        <w:rPr>
          <w:lang w:val="en-CA"/>
        </w:rPr>
        <w:t xml:space="preserve"> contingency</w:t>
      </w:r>
      <w:r w:rsidR="00861346">
        <w:rPr>
          <w:lang w:val="en-CA"/>
        </w:rPr>
        <w:t xml:space="preserve">. </w:t>
      </w:r>
      <w:r w:rsidR="00C362B1">
        <w:rPr>
          <w:lang w:val="en-CA"/>
        </w:rPr>
        <w:t xml:space="preserve">More importantly, organisms </w:t>
      </w:r>
      <w:r w:rsidR="00C362B1">
        <w:rPr>
          <w:i/>
          <w:lang w:val="en-CA"/>
        </w:rPr>
        <w:t xml:space="preserve">learn </w:t>
      </w:r>
      <w:r w:rsidR="0023662E">
        <w:rPr>
          <w:lang w:val="en-CA"/>
        </w:rPr>
        <w:t>from the senses</w:t>
      </w:r>
      <w:r w:rsidR="00C362B1">
        <w:rPr>
          <w:lang w:val="en-CA"/>
        </w:rPr>
        <w:t xml:space="preserve">. </w:t>
      </w:r>
    </w:p>
    <w:p w14:paraId="0AF57A2B" w14:textId="426747CA" w:rsidR="002E307D" w:rsidRDefault="0023662E" w:rsidP="002E307D">
      <w:pPr>
        <w:rPr>
          <w:lang w:val="en-CA"/>
        </w:rPr>
      </w:pPr>
      <w:r>
        <w:rPr>
          <w:lang w:val="en-CA"/>
        </w:rPr>
        <w:t>L</w:t>
      </w:r>
      <w:r w:rsidR="00C362B1">
        <w:rPr>
          <w:lang w:val="en-CA"/>
        </w:rPr>
        <w:t xml:space="preserve">earning occurs both within and across the senses. </w:t>
      </w:r>
      <w:r w:rsidR="002E307D">
        <w:rPr>
          <w:lang w:val="en-CA"/>
        </w:rPr>
        <w:t>In short, the senses are integr</w:t>
      </w:r>
      <w:r w:rsidR="003C0820">
        <w:rPr>
          <w:lang w:val="en-CA"/>
        </w:rPr>
        <w:t xml:space="preserve">ated into a </w:t>
      </w:r>
      <w:r w:rsidR="00F74570" w:rsidRPr="002F09F7">
        <w:rPr>
          <w:i/>
          <w:lang w:val="en-CA"/>
        </w:rPr>
        <w:t xml:space="preserve">learning </w:t>
      </w:r>
      <w:r w:rsidR="003C0820" w:rsidRPr="002F09F7">
        <w:rPr>
          <w:i/>
          <w:lang w:val="en-CA"/>
        </w:rPr>
        <w:t>system</w:t>
      </w:r>
      <w:r w:rsidR="003C0820">
        <w:rPr>
          <w:lang w:val="en-CA"/>
        </w:rPr>
        <w:t xml:space="preserve">. </w:t>
      </w:r>
      <w:r w:rsidR="00F74570">
        <w:rPr>
          <w:lang w:val="en-CA"/>
        </w:rPr>
        <w:t>HR monitors</w:t>
      </w:r>
      <w:r w:rsidR="00154592">
        <w:rPr>
          <w:lang w:val="en-CA"/>
        </w:rPr>
        <w:t xml:space="preserve"> do not participate in</w:t>
      </w:r>
      <w:r w:rsidR="004C5ED0">
        <w:rPr>
          <w:lang w:val="en-CA"/>
        </w:rPr>
        <w:t xml:space="preserve"> this syste</w:t>
      </w:r>
      <w:r w:rsidR="00C362B1">
        <w:rPr>
          <w:lang w:val="en-CA"/>
        </w:rPr>
        <w:t>m. Their triggering function</w:t>
      </w:r>
      <w:r w:rsidR="004C5ED0">
        <w:rPr>
          <w:lang w:val="en-CA"/>
        </w:rPr>
        <w:t xml:space="preserve"> cannot be linked to any other </w:t>
      </w:r>
      <w:r w:rsidR="005B5C11">
        <w:rPr>
          <w:lang w:val="en-CA"/>
        </w:rPr>
        <w:t>signal. So, unless an autonomous bodily response has a</w:t>
      </w:r>
      <w:r w:rsidR="004C5ED0">
        <w:rPr>
          <w:lang w:val="en-CA"/>
        </w:rPr>
        <w:t xml:space="preserve"> </w:t>
      </w:r>
      <w:r w:rsidR="004C5ED0">
        <w:rPr>
          <w:i/>
          <w:lang w:val="en-CA"/>
        </w:rPr>
        <w:t xml:space="preserve">sensory </w:t>
      </w:r>
      <w:r w:rsidR="004C5ED0">
        <w:rPr>
          <w:lang w:val="en-CA"/>
        </w:rPr>
        <w:t xml:space="preserve">trigger, it simply has to wait for the HR monitor to activate it. </w:t>
      </w:r>
      <w:r w:rsidR="003C0820">
        <w:rPr>
          <w:lang w:val="en-CA"/>
        </w:rPr>
        <w:t>T</w:t>
      </w:r>
      <w:r w:rsidR="00C362B1">
        <w:rPr>
          <w:lang w:val="en-CA"/>
        </w:rPr>
        <w:t>o summarize, t</w:t>
      </w:r>
      <w:r w:rsidR="003C0820">
        <w:rPr>
          <w:lang w:val="en-CA"/>
        </w:rPr>
        <w:t>he senses trigger conditioned, as well as unconditioned responses; HR monitors trigger only unconditioned responses.</w:t>
      </w:r>
      <w:r w:rsidR="00F0762B">
        <w:rPr>
          <w:rStyle w:val="FootnoteReference"/>
          <w:lang w:val="en-CA"/>
        </w:rPr>
        <w:footnoteReference w:id="5"/>
      </w:r>
      <w:r w:rsidR="002E307D">
        <w:rPr>
          <w:lang w:val="en-CA"/>
        </w:rPr>
        <w:t xml:space="preserve"> </w:t>
      </w:r>
    </w:p>
    <w:p w14:paraId="37AAA2BA" w14:textId="75B780F2" w:rsidR="002E307D" w:rsidRDefault="003C0820" w:rsidP="003C0820">
      <w:pPr>
        <w:rPr>
          <w:lang w:val="en-CA"/>
        </w:rPr>
      </w:pPr>
      <w:r>
        <w:rPr>
          <w:lang w:val="en-CA"/>
        </w:rPr>
        <w:t xml:space="preserve">In virtue of the above considerations, </w:t>
      </w:r>
      <w:r w:rsidR="0023662E">
        <w:rPr>
          <w:lang w:val="en-CA"/>
        </w:rPr>
        <w:t xml:space="preserve">I </w:t>
      </w:r>
      <w:r>
        <w:rPr>
          <w:lang w:val="en-CA"/>
        </w:rPr>
        <w:t>now propose:</w:t>
      </w:r>
    </w:p>
    <w:p w14:paraId="283190A4" w14:textId="61B98340" w:rsidR="002E307D" w:rsidRDefault="002E307D" w:rsidP="002E307D">
      <w:pPr>
        <w:pStyle w:val="Intensequote"/>
        <w:rPr>
          <w:lang w:val="en-CA"/>
        </w:rPr>
      </w:pPr>
      <w:r>
        <w:rPr>
          <w:i/>
          <w:lang w:val="en-CA"/>
        </w:rPr>
        <w:t xml:space="preserve">Integrated System Criterion </w:t>
      </w:r>
      <w:r w:rsidR="002F09F7">
        <w:rPr>
          <w:lang w:val="en-CA"/>
        </w:rPr>
        <w:t>There is a</w:t>
      </w:r>
      <w:r>
        <w:rPr>
          <w:lang w:val="en-CA"/>
        </w:rPr>
        <w:t xml:space="preserve"> certain group of information-gathering faculties </w:t>
      </w:r>
      <w:r w:rsidR="002F09F7">
        <w:rPr>
          <w:lang w:val="en-CA"/>
        </w:rPr>
        <w:t xml:space="preserve">that together </w:t>
      </w:r>
      <w:r>
        <w:rPr>
          <w:lang w:val="en-CA"/>
        </w:rPr>
        <w:t xml:space="preserve">form a system within which goals, actions, </w:t>
      </w:r>
      <w:r w:rsidR="00781456">
        <w:rPr>
          <w:lang w:val="en-CA"/>
        </w:rPr>
        <w:t xml:space="preserve">beliefs, </w:t>
      </w:r>
      <w:r>
        <w:rPr>
          <w:lang w:val="en-CA"/>
        </w:rPr>
        <w:t xml:space="preserve">and learning are modulated by content provided by </w:t>
      </w:r>
      <w:r w:rsidRPr="00DF500E">
        <w:rPr>
          <w:i/>
          <w:lang w:val="en-CA"/>
        </w:rPr>
        <w:t>a</w:t>
      </w:r>
      <w:r w:rsidR="003C0820" w:rsidRPr="00DF500E">
        <w:rPr>
          <w:i/>
          <w:lang w:val="en-CA"/>
        </w:rPr>
        <w:t>ll</w:t>
      </w:r>
      <w:r w:rsidR="003C0820">
        <w:rPr>
          <w:lang w:val="en-CA"/>
        </w:rPr>
        <w:t xml:space="preserve"> </w:t>
      </w:r>
      <w:r w:rsidR="00781456">
        <w:rPr>
          <w:lang w:val="en-CA"/>
        </w:rPr>
        <w:t xml:space="preserve">the information-gathering </w:t>
      </w:r>
      <w:r w:rsidR="003C0820">
        <w:rPr>
          <w:lang w:val="en-CA"/>
        </w:rPr>
        <w:t>faculties in the group</w:t>
      </w:r>
      <w:r w:rsidR="00DF500E">
        <w:rPr>
          <w:lang w:val="en-CA"/>
        </w:rPr>
        <w:t>, and do not depend on any one taken by itself</w:t>
      </w:r>
      <w:r w:rsidR="003C0820">
        <w:rPr>
          <w:lang w:val="en-CA"/>
        </w:rPr>
        <w:t xml:space="preserve">. The </w:t>
      </w:r>
      <w:r>
        <w:rPr>
          <w:lang w:val="en-CA"/>
        </w:rPr>
        <w:t>information-gathering faculties in this group are the senses.</w:t>
      </w:r>
    </w:p>
    <w:p w14:paraId="6148CBB1" w14:textId="4BE0DAE5" w:rsidR="00832AC0" w:rsidRPr="002842F0" w:rsidRDefault="00444974" w:rsidP="00702A71">
      <w:pPr>
        <w:rPr>
          <w:lang w:val="en-CA"/>
        </w:rPr>
      </w:pPr>
      <w:r>
        <w:rPr>
          <w:lang w:val="en-CA"/>
        </w:rPr>
        <w:t xml:space="preserve">The </w:t>
      </w:r>
      <w:r w:rsidR="00170F4F">
        <w:rPr>
          <w:lang w:val="en-CA"/>
        </w:rPr>
        <w:t xml:space="preserve">Integrated System Criterion is </w:t>
      </w:r>
      <w:r>
        <w:rPr>
          <w:lang w:val="en-CA"/>
        </w:rPr>
        <w:t xml:space="preserve">relational. </w:t>
      </w:r>
      <w:r w:rsidR="00170F4F">
        <w:rPr>
          <w:lang w:val="en-CA"/>
        </w:rPr>
        <w:t>It</w:t>
      </w:r>
      <w:r w:rsidR="004E5287">
        <w:rPr>
          <w:lang w:val="en-CA"/>
        </w:rPr>
        <w:t xml:space="preserve"> concern</w:t>
      </w:r>
      <w:r w:rsidR="00170F4F">
        <w:rPr>
          <w:lang w:val="en-CA"/>
        </w:rPr>
        <w:t>s</w:t>
      </w:r>
      <w:r>
        <w:rPr>
          <w:lang w:val="en-CA"/>
        </w:rPr>
        <w:t xml:space="preserve"> </w:t>
      </w:r>
      <w:r w:rsidR="00170F4F">
        <w:rPr>
          <w:lang w:val="en-CA"/>
        </w:rPr>
        <w:t>how</w:t>
      </w:r>
      <w:r>
        <w:rPr>
          <w:lang w:val="en-CA"/>
        </w:rPr>
        <w:t xml:space="preserve"> sensory information </w:t>
      </w:r>
      <w:r w:rsidR="00170F4F">
        <w:rPr>
          <w:lang w:val="en-CA"/>
        </w:rPr>
        <w:t>can be used to anticipate unsensed things</w:t>
      </w:r>
      <w:r w:rsidR="004E5287">
        <w:rPr>
          <w:lang w:val="en-CA"/>
        </w:rPr>
        <w:t>.</w:t>
      </w:r>
      <w:r w:rsidR="00634C26">
        <w:rPr>
          <w:lang w:val="en-CA"/>
        </w:rPr>
        <w:t xml:space="preserve"> </w:t>
      </w:r>
      <w:r w:rsidR="004E5287">
        <w:rPr>
          <w:lang w:val="en-CA"/>
        </w:rPr>
        <w:t>N</w:t>
      </w:r>
      <w:r w:rsidR="00634C26">
        <w:rPr>
          <w:lang w:val="en-CA"/>
        </w:rPr>
        <w:t>on-sensory information is excluded</w:t>
      </w:r>
      <w:r w:rsidR="004E5287">
        <w:rPr>
          <w:lang w:val="en-CA"/>
        </w:rPr>
        <w:t xml:space="preserve"> from these integrative connections</w:t>
      </w:r>
      <w:r w:rsidR="00634C26">
        <w:rPr>
          <w:lang w:val="en-CA"/>
        </w:rPr>
        <w:t>.</w:t>
      </w:r>
      <w:r>
        <w:rPr>
          <w:lang w:val="en-CA"/>
        </w:rPr>
        <w:t xml:space="preserve"> </w:t>
      </w:r>
      <w:r w:rsidR="002B4EF4">
        <w:rPr>
          <w:lang w:val="en-CA"/>
        </w:rPr>
        <w:t>The thrust of the C</w:t>
      </w:r>
      <w:r w:rsidR="00DF500E">
        <w:rPr>
          <w:lang w:val="en-CA"/>
        </w:rPr>
        <w:t>riterion is</w:t>
      </w:r>
      <w:r w:rsidR="002842F0">
        <w:rPr>
          <w:lang w:val="en-CA"/>
        </w:rPr>
        <w:t xml:space="preserve"> that the senses have nothing intrinsic in common that distinguishes them from other information-gathering faculties—except that which is necessary for their output to be integrated in working m</w:t>
      </w:r>
      <w:r w:rsidR="004E5287">
        <w:rPr>
          <w:lang w:val="en-CA"/>
        </w:rPr>
        <w:t>emory and associative learning</w:t>
      </w:r>
      <w:r w:rsidR="00F10244">
        <w:rPr>
          <w:lang w:val="en-CA"/>
        </w:rPr>
        <w:t>, and that which follows from such mutual integration</w:t>
      </w:r>
      <w:r w:rsidR="004E5287">
        <w:rPr>
          <w:lang w:val="en-CA"/>
        </w:rPr>
        <w:t>.</w:t>
      </w:r>
    </w:p>
    <w:p w14:paraId="5435EFD8" w14:textId="77777777" w:rsidR="003A36E9" w:rsidRDefault="001B45AB" w:rsidP="00DB19EC">
      <w:pPr>
        <w:rPr>
          <w:lang w:val="en-CA"/>
        </w:rPr>
      </w:pPr>
      <w:r w:rsidRPr="00E5351C">
        <w:rPr>
          <w:lang w:val="en-CA"/>
        </w:rPr>
        <w:t xml:space="preserve">The conditions </w:t>
      </w:r>
      <w:r w:rsidR="00D41D74" w:rsidRPr="00E5351C">
        <w:rPr>
          <w:lang w:val="en-CA"/>
        </w:rPr>
        <w:t>proposed thus far</w:t>
      </w:r>
      <w:r w:rsidRPr="00E5351C">
        <w:rPr>
          <w:lang w:val="en-CA"/>
        </w:rPr>
        <w:t xml:space="preserve"> are not yet sufficient</w:t>
      </w:r>
      <w:r w:rsidR="00F71AA6" w:rsidRPr="00E5351C">
        <w:rPr>
          <w:lang w:val="en-CA"/>
        </w:rPr>
        <w:t>.</w:t>
      </w:r>
      <w:r w:rsidR="00715C19" w:rsidRPr="00E5351C">
        <w:rPr>
          <w:lang w:val="en-CA"/>
        </w:rPr>
        <w:t xml:space="preserve"> </w:t>
      </w:r>
      <w:r w:rsidRPr="00E5351C">
        <w:rPr>
          <w:lang w:val="en-CA"/>
        </w:rPr>
        <w:t>The “number sense</w:t>
      </w:r>
      <w:r w:rsidR="00D66163" w:rsidRPr="00E5351C">
        <w:rPr>
          <w:lang w:val="en-CA"/>
        </w:rPr>
        <w:t xml:space="preserve">” </w:t>
      </w:r>
      <w:r w:rsidR="00001BA5" w:rsidRPr="00E5351C">
        <w:rPr>
          <w:lang w:val="en-CA"/>
        </w:rPr>
        <w:t xml:space="preserve">by </w:t>
      </w:r>
      <w:r w:rsidR="00D66163" w:rsidRPr="00E5351C">
        <w:rPr>
          <w:lang w:val="en-CA"/>
        </w:rPr>
        <w:t xml:space="preserve">which primates </w:t>
      </w:r>
      <w:r w:rsidR="00F32DF6" w:rsidRPr="00E5351C">
        <w:rPr>
          <w:lang w:val="en-CA"/>
        </w:rPr>
        <w:t xml:space="preserve">estimate </w:t>
      </w:r>
      <w:r w:rsidR="00235461">
        <w:rPr>
          <w:lang w:val="en-CA"/>
        </w:rPr>
        <w:t xml:space="preserve">the numerosity of (sufficiently small) </w:t>
      </w:r>
      <w:r w:rsidR="00D66163" w:rsidRPr="00E5351C">
        <w:rPr>
          <w:lang w:val="en-CA"/>
        </w:rPr>
        <w:t>collections</w:t>
      </w:r>
      <w:r w:rsidR="001046FC" w:rsidRPr="00E5351C">
        <w:rPr>
          <w:lang w:val="en-CA"/>
        </w:rPr>
        <w:t xml:space="preserve"> (Gelman and Gallistel 1978, Carey 2009</w:t>
      </w:r>
      <w:r w:rsidR="00F32DF6" w:rsidRPr="00E5351C">
        <w:rPr>
          <w:lang w:val="en-CA"/>
        </w:rPr>
        <w:t>)</w:t>
      </w:r>
      <w:r w:rsidR="00D66163" w:rsidRPr="00E5351C">
        <w:rPr>
          <w:lang w:val="en-CA"/>
        </w:rPr>
        <w:t xml:space="preserve"> seems to satisfy the above criteria</w:t>
      </w:r>
      <w:r w:rsidR="00235461">
        <w:rPr>
          <w:lang w:val="en-CA"/>
        </w:rPr>
        <w:t>—</w:t>
      </w:r>
      <w:r w:rsidR="00674D7E">
        <w:rPr>
          <w:lang w:val="en-CA"/>
        </w:rPr>
        <w:t xml:space="preserve">it contributes to working memory and associative learning, and </w:t>
      </w:r>
      <w:r w:rsidR="00235461">
        <w:rPr>
          <w:lang w:val="en-CA"/>
        </w:rPr>
        <w:t xml:space="preserve">seems to provide </w:t>
      </w:r>
      <w:r w:rsidR="00235461">
        <w:rPr>
          <w:i/>
          <w:lang w:val="en-CA"/>
        </w:rPr>
        <w:t xml:space="preserve">direct </w:t>
      </w:r>
      <w:r w:rsidR="00235461">
        <w:rPr>
          <w:lang w:val="en-CA"/>
        </w:rPr>
        <w:t>awareness of number</w:t>
      </w:r>
      <w:r w:rsidR="00D66163" w:rsidRPr="00E5351C">
        <w:rPr>
          <w:lang w:val="en-CA"/>
        </w:rPr>
        <w:t xml:space="preserve">. </w:t>
      </w:r>
    </w:p>
    <w:p w14:paraId="74B02E3E" w14:textId="630736B4" w:rsidR="00B15479" w:rsidRPr="00E5351C" w:rsidRDefault="00D66163" w:rsidP="00DB19EC">
      <w:pPr>
        <w:rPr>
          <w:lang w:val="en-CA"/>
        </w:rPr>
      </w:pPr>
      <w:r w:rsidRPr="00E5351C">
        <w:rPr>
          <w:lang w:val="en-CA"/>
        </w:rPr>
        <w:t>B</w:t>
      </w:r>
      <w:r w:rsidR="00702A71" w:rsidRPr="00E5351C">
        <w:rPr>
          <w:lang w:val="en-CA"/>
        </w:rPr>
        <w:t>u</w:t>
      </w:r>
      <w:r w:rsidR="00666B5E" w:rsidRPr="00E5351C">
        <w:rPr>
          <w:lang w:val="en-CA"/>
        </w:rPr>
        <w:t xml:space="preserve">t </w:t>
      </w:r>
      <w:r w:rsidRPr="00E5351C">
        <w:rPr>
          <w:lang w:val="en-CA"/>
        </w:rPr>
        <w:t>it is not a</w:t>
      </w:r>
      <w:r w:rsidR="00666B5E" w:rsidRPr="00E5351C">
        <w:rPr>
          <w:lang w:val="en-CA"/>
        </w:rPr>
        <w:t xml:space="preserve"> </w:t>
      </w:r>
      <w:r w:rsidRPr="00E5351C">
        <w:rPr>
          <w:lang w:val="en-CA"/>
        </w:rPr>
        <w:t>sense modality</w:t>
      </w:r>
      <w:r w:rsidR="003A36E9">
        <w:rPr>
          <w:lang w:val="en-CA"/>
        </w:rPr>
        <w:t>.</w:t>
      </w:r>
      <w:r w:rsidR="00781456">
        <w:rPr>
          <w:lang w:val="en-CA"/>
        </w:rPr>
        <w:t xml:space="preserve"> </w:t>
      </w:r>
      <w:r w:rsidR="0026070B">
        <w:rPr>
          <w:lang w:val="en-CA"/>
        </w:rPr>
        <w:t>T</w:t>
      </w:r>
      <w:r w:rsidR="00781456">
        <w:rPr>
          <w:lang w:val="en-CA"/>
        </w:rPr>
        <w:t xml:space="preserve">he </w:t>
      </w:r>
      <w:r w:rsidR="00D33B48" w:rsidRPr="00E5351C">
        <w:rPr>
          <w:lang w:val="en-CA"/>
        </w:rPr>
        <w:t xml:space="preserve">reason is </w:t>
      </w:r>
      <w:r w:rsidR="00781456">
        <w:rPr>
          <w:lang w:val="en-CA"/>
        </w:rPr>
        <w:t>quite simple. I</w:t>
      </w:r>
      <w:r w:rsidR="007E2660" w:rsidRPr="00E5351C">
        <w:rPr>
          <w:lang w:val="en-CA"/>
        </w:rPr>
        <w:t xml:space="preserve">nput to perceptual systems comes from </w:t>
      </w:r>
      <w:r w:rsidR="007E2660" w:rsidRPr="00E5351C">
        <w:rPr>
          <w:i/>
          <w:lang w:val="en-CA"/>
        </w:rPr>
        <w:t>transducers</w:t>
      </w:r>
      <w:r w:rsidR="007E2660" w:rsidRPr="00E5351C">
        <w:rPr>
          <w:lang w:val="en-CA"/>
        </w:rPr>
        <w:t xml:space="preserve">—cells that convert </w:t>
      </w:r>
      <w:r w:rsidR="00AE6C66">
        <w:rPr>
          <w:lang w:val="en-CA"/>
        </w:rPr>
        <w:t xml:space="preserve">incident </w:t>
      </w:r>
      <w:r w:rsidR="007E2660" w:rsidRPr="00E5351C">
        <w:rPr>
          <w:lang w:val="en-CA"/>
        </w:rPr>
        <w:t>energy into a neural</w:t>
      </w:r>
      <w:r w:rsidR="0024441C" w:rsidRPr="00E5351C">
        <w:rPr>
          <w:lang w:val="en-CA"/>
        </w:rPr>
        <w:t xml:space="preserve"> pulse th</w:t>
      </w:r>
      <w:r w:rsidR="00534E35" w:rsidRPr="00E5351C">
        <w:rPr>
          <w:lang w:val="en-CA"/>
        </w:rPr>
        <w:t>at carries information about this</w:t>
      </w:r>
      <w:r w:rsidR="0024441C" w:rsidRPr="00E5351C">
        <w:rPr>
          <w:lang w:val="en-CA"/>
        </w:rPr>
        <w:t xml:space="preserve"> energy</w:t>
      </w:r>
      <w:r w:rsidR="0079119D" w:rsidRPr="00E5351C">
        <w:rPr>
          <w:lang w:val="en-CA"/>
        </w:rPr>
        <w:t xml:space="preserve">. </w:t>
      </w:r>
      <w:r w:rsidR="00534E35" w:rsidRPr="00E5351C">
        <w:rPr>
          <w:lang w:val="en-CA"/>
        </w:rPr>
        <w:t xml:space="preserve">(For example, the rod cells of the eye convert light into neural pulses that carry information about this light.) </w:t>
      </w:r>
      <w:r w:rsidR="00702A71" w:rsidRPr="00E5351C">
        <w:rPr>
          <w:lang w:val="en-CA"/>
        </w:rPr>
        <w:t xml:space="preserve">Sensory </w:t>
      </w:r>
      <w:r w:rsidR="00DB19EC" w:rsidRPr="00E5351C">
        <w:rPr>
          <w:lang w:val="en-CA"/>
        </w:rPr>
        <w:t xml:space="preserve">transducers </w:t>
      </w:r>
      <w:r w:rsidR="00702A71" w:rsidRPr="00E5351C">
        <w:rPr>
          <w:lang w:val="en-CA"/>
        </w:rPr>
        <w:t>respond to the environment in physically determined ways</w:t>
      </w:r>
      <w:r w:rsidR="005642C3" w:rsidRPr="00E5351C">
        <w:rPr>
          <w:lang w:val="en-CA"/>
        </w:rPr>
        <w:t xml:space="preserve">: for instance, the basilar membrane in the ear is </w:t>
      </w:r>
      <w:r w:rsidR="00001BA5" w:rsidRPr="00E5351C">
        <w:rPr>
          <w:lang w:val="en-CA"/>
        </w:rPr>
        <w:t xml:space="preserve">so </w:t>
      </w:r>
      <w:r w:rsidR="005642C3" w:rsidRPr="00E5351C">
        <w:rPr>
          <w:lang w:val="en-CA"/>
        </w:rPr>
        <w:t>constructed that different parts resonate</w:t>
      </w:r>
      <w:r w:rsidR="00001BA5" w:rsidRPr="00E5351C">
        <w:rPr>
          <w:lang w:val="en-CA"/>
        </w:rPr>
        <w:t>, as a matter of physical law,</w:t>
      </w:r>
      <w:r w:rsidR="005642C3" w:rsidRPr="00E5351C">
        <w:rPr>
          <w:lang w:val="en-CA"/>
        </w:rPr>
        <w:t xml:space="preserve"> to different auditory frequencies</w:t>
      </w:r>
      <w:r w:rsidR="00001BA5" w:rsidRPr="00E5351C">
        <w:rPr>
          <w:lang w:val="en-CA"/>
        </w:rPr>
        <w:t>. The</w:t>
      </w:r>
      <w:r w:rsidR="007E2660" w:rsidRPr="00E5351C">
        <w:rPr>
          <w:lang w:val="en-CA"/>
        </w:rPr>
        <w:t xml:space="preserve"> number sense lacks transducers. It operates equally well </w:t>
      </w:r>
      <w:r w:rsidR="009F72D0">
        <w:rPr>
          <w:lang w:val="en-CA"/>
        </w:rPr>
        <w:t xml:space="preserve">in different </w:t>
      </w:r>
      <w:r w:rsidR="007E2660" w:rsidRPr="00E5351C">
        <w:rPr>
          <w:lang w:val="en-CA"/>
        </w:rPr>
        <w:t xml:space="preserve">modalities—we can </w:t>
      </w:r>
      <w:r w:rsidR="00704697" w:rsidRPr="00E5351C">
        <w:rPr>
          <w:lang w:val="en-CA"/>
        </w:rPr>
        <w:t xml:space="preserve">quickly </w:t>
      </w:r>
      <w:r w:rsidR="007E2660" w:rsidRPr="00E5351C">
        <w:rPr>
          <w:lang w:val="en-CA"/>
        </w:rPr>
        <w:t xml:space="preserve">estimate </w:t>
      </w:r>
      <w:r w:rsidR="00A16915">
        <w:rPr>
          <w:lang w:val="en-CA"/>
        </w:rPr>
        <w:t>the number</w:t>
      </w:r>
      <w:r w:rsidR="009758FE" w:rsidRPr="00E5351C">
        <w:rPr>
          <w:lang w:val="en-CA"/>
        </w:rPr>
        <w:t xml:space="preserve"> </w:t>
      </w:r>
      <w:r w:rsidR="00235461">
        <w:rPr>
          <w:lang w:val="en-CA"/>
        </w:rPr>
        <w:t xml:space="preserve">both </w:t>
      </w:r>
      <w:r w:rsidR="009758FE" w:rsidRPr="00E5351C">
        <w:rPr>
          <w:lang w:val="en-CA"/>
        </w:rPr>
        <w:t xml:space="preserve">of </w:t>
      </w:r>
      <w:r w:rsidR="00A16915">
        <w:rPr>
          <w:lang w:val="en-CA"/>
        </w:rPr>
        <w:t xml:space="preserve">small collections of </w:t>
      </w:r>
      <w:r w:rsidR="009758FE" w:rsidRPr="00E5351C">
        <w:rPr>
          <w:lang w:val="en-CA"/>
        </w:rPr>
        <w:t>successive light flashes and</w:t>
      </w:r>
      <w:r w:rsidR="007E2660" w:rsidRPr="00E5351C">
        <w:rPr>
          <w:lang w:val="en-CA"/>
        </w:rPr>
        <w:t xml:space="preserve"> </w:t>
      </w:r>
      <w:r w:rsidR="009758FE" w:rsidRPr="00E5351C">
        <w:rPr>
          <w:lang w:val="en-CA"/>
        </w:rPr>
        <w:t xml:space="preserve">of successive </w:t>
      </w:r>
      <w:r w:rsidR="00235461">
        <w:rPr>
          <w:lang w:val="en-CA"/>
        </w:rPr>
        <w:t>sounds (though possibly not of tactile stimuli—</w:t>
      </w:r>
      <w:r w:rsidR="009F72D0">
        <w:rPr>
          <w:lang w:val="en-CA"/>
        </w:rPr>
        <w:t xml:space="preserve">see </w:t>
      </w:r>
      <w:r w:rsidR="00235461">
        <w:rPr>
          <w:lang w:val="en-CA"/>
        </w:rPr>
        <w:t xml:space="preserve">Gallace, </w:t>
      </w:r>
      <w:r w:rsidR="00FA1689">
        <w:rPr>
          <w:lang w:val="en-CA"/>
        </w:rPr>
        <w:t>Tan, and Spence 2008)</w:t>
      </w:r>
      <w:r w:rsidR="007E2660" w:rsidRPr="00E5351C">
        <w:rPr>
          <w:lang w:val="en-CA"/>
        </w:rPr>
        <w:t>.</w:t>
      </w:r>
      <w:r w:rsidR="00001BA5" w:rsidRPr="00E5351C">
        <w:rPr>
          <w:lang w:val="en-CA"/>
        </w:rPr>
        <w:t xml:space="preserve"> </w:t>
      </w:r>
      <w:r w:rsidR="007E2660" w:rsidRPr="00E5351C">
        <w:rPr>
          <w:lang w:val="en-CA"/>
        </w:rPr>
        <w:t xml:space="preserve">Collections of objects and events do not act on cells that emit a </w:t>
      </w:r>
      <w:r w:rsidR="001B45AB" w:rsidRPr="00E5351C">
        <w:rPr>
          <w:lang w:val="en-CA"/>
        </w:rPr>
        <w:t xml:space="preserve">neural pulse </w:t>
      </w:r>
      <w:r w:rsidR="007E2660" w:rsidRPr="00E5351C">
        <w:rPr>
          <w:lang w:val="en-CA"/>
        </w:rPr>
        <w:t xml:space="preserve">that carries information about number. </w:t>
      </w:r>
      <w:r w:rsidR="0024441C" w:rsidRPr="00E5351C">
        <w:rPr>
          <w:lang w:val="en-CA"/>
        </w:rPr>
        <w:t xml:space="preserve">Rather, the number sense operates on the outputs of </w:t>
      </w:r>
      <w:r w:rsidR="00FA1689">
        <w:rPr>
          <w:lang w:val="en-CA"/>
        </w:rPr>
        <w:t xml:space="preserve">(some) </w:t>
      </w:r>
      <w:r w:rsidR="0024441C" w:rsidRPr="00E5351C">
        <w:rPr>
          <w:lang w:val="en-CA"/>
        </w:rPr>
        <w:t>other senses</w:t>
      </w:r>
      <w:r w:rsidR="009F72D0">
        <w:rPr>
          <w:lang w:val="en-CA"/>
        </w:rPr>
        <w:t>.</w:t>
      </w:r>
      <w:r w:rsidR="00FA1689">
        <w:rPr>
          <w:lang w:val="en-CA"/>
        </w:rPr>
        <w:t xml:space="preserve"> </w:t>
      </w:r>
      <w:r w:rsidR="009F72D0">
        <w:rPr>
          <w:lang w:val="en-CA"/>
        </w:rPr>
        <w:t xml:space="preserve">It </w:t>
      </w:r>
      <w:r w:rsidR="007E2660" w:rsidRPr="00E5351C">
        <w:rPr>
          <w:lang w:val="en-CA"/>
        </w:rPr>
        <w:t>is</w:t>
      </w:r>
      <w:r w:rsidR="0024441C" w:rsidRPr="00E5351C">
        <w:rPr>
          <w:lang w:val="en-CA"/>
        </w:rPr>
        <w:t xml:space="preserve"> thus</w:t>
      </w:r>
      <w:r w:rsidR="007E2660" w:rsidRPr="00E5351C">
        <w:rPr>
          <w:lang w:val="en-CA"/>
        </w:rPr>
        <w:t xml:space="preserve"> </w:t>
      </w:r>
      <w:r w:rsidR="001B45AB" w:rsidRPr="00E5351C">
        <w:rPr>
          <w:lang w:val="en-CA"/>
        </w:rPr>
        <w:t>a post-perceptual module, rather than</w:t>
      </w:r>
      <w:r w:rsidR="007E2660" w:rsidRPr="00E5351C">
        <w:rPr>
          <w:lang w:val="en-CA"/>
        </w:rPr>
        <w:t xml:space="preserve"> a sense modality.</w:t>
      </w:r>
    </w:p>
    <w:p w14:paraId="4BEBD15B" w14:textId="69FBCFC6" w:rsidR="00DB19EC" w:rsidRPr="00E5351C" w:rsidRDefault="00001BA5" w:rsidP="00DB19EC">
      <w:pPr>
        <w:rPr>
          <w:lang w:val="en-CA"/>
        </w:rPr>
      </w:pPr>
      <w:r w:rsidRPr="00E5351C">
        <w:rPr>
          <w:lang w:val="en-CA"/>
        </w:rPr>
        <w:t>A further complication is that</w:t>
      </w:r>
      <w:r w:rsidR="00292C13" w:rsidRPr="00E5351C">
        <w:rPr>
          <w:lang w:val="en-CA"/>
        </w:rPr>
        <w:t xml:space="preserve"> in a genuine sense modality</w:t>
      </w:r>
      <w:r w:rsidR="0065034C">
        <w:rPr>
          <w:lang w:val="en-CA"/>
        </w:rPr>
        <w:t xml:space="preserve">, </w:t>
      </w:r>
      <w:r w:rsidR="00D66163" w:rsidRPr="00E5351C">
        <w:rPr>
          <w:lang w:val="en-CA"/>
        </w:rPr>
        <w:t>the neural signal emitted by sensory</w:t>
      </w:r>
      <w:r w:rsidR="00DB19EC" w:rsidRPr="00E5351C">
        <w:rPr>
          <w:lang w:val="en-CA"/>
        </w:rPr>
        <w:t xml:space="preserve"> transducers is</w:t>
      </w:r>
      <w:r w:rsidR="0065034C" w:rsidRPr="00E5351C">
        <w:rPr>
          <w:lang w:val="en-CA"/>
        </w:rPr>
        <w:t xml:space="preserve">, as </w:t>
      </w:r>
      <w:r w:rsidR="0065034C">
        <w:rPr>
          <w:lang w:val="en-CA"/>
        </w:rPr>
        <w:t>Brian Keeley (2002) points out,</w:t>
      </w:r>
      <w:r w:rsidR="00DB19EC" w:rsidRPr="00E5351C">
        <w:rPr>
          <w:lang w:val="en-CA"/>
        </w:rPr>
        <w:t xml:space="preserve"> processed </w:t>
      </w:r>
      <w:r w:rsidR="00BD21E3" w:rsidRPr="00E5351C">
        <w:rPr>
          <w:lang w:val="en-CA"/>
        </w:rPr>
        <w:t xml:space="preserve">in ways </w:t>
      </w:r>
      <w:r w:rsidR="00DB19EC" w:rsidRPr="00E5351C">
        <w:rPr>
          <w:lang w:val="en-CA"/>
        </w:rPr>
        <w:t>that are</w:t>
      </w:r>
      <w:r w:rsidR="00BD21E3" w:rsidRPr="00E5351C">
        <w:rPr>
          <w:lang w:val="en-CA"/>
        </w:rPr>
        <w:t xml:space="preserve"> </w:t>
      </w:r>
      <w:r w:rsidR="00701398" w:rsidRPr="00E5351C">
        <w:rPr>
          <w:lang w:val="en-CA"/>
        </w:rPr>
        <w:t>“</w:t>
      </w:r>
      <w:r w:rsidRPr="00E5351C">
        <w:rPr>
          <w:lang w:val="en-CA"/>
        </w:rPr>
        <w:t>historically</w:t>
      </w:r>
      <w:r w:rsidR="00701398" w:rsidRPr="00E5351C">
        <w:rPr>
          <w:lang w:val="en-CA"/>
        </w:rPr>
        <w:t>”</w:t>
      </w:r>
      <w:r w:rsidRPr="00E5351C">
        <w:rPr>
          <w:lang w:val="en-CA"/>
        </w:rPr>
        <w:t xml:space="preserve"> </w:t>
      </w:r>
      <w:r w:rsidR="00BD21E3" w:rsidRPr="00E5351C">
        <w:rPr>
          <w:lang w:val="en-CA"/>
        </w:rPr>
        <w:t>(</w:t>
      </w:r>
      <w:r w:rsidRPr="00E5351C">
        <w:rPr>
          <w:lang w:val="en-CA"/>
        </w:rPr>
        <w:t xml:space="preserve">i.e., </w:t>
      </w:r>
      <w:r w:rsidR="00BD21E3" w:rsidRPr="00E5351C">
        <w:rPr>
          <w:lang w:val="en-CA"/>
        </w:rPr>
        <w:t>evolutionarily)</w:t>
      </w:r>
      <w:r w:rsidR="00DB19EC" w:rsidRPr="00E5351C">
        <w:rPr>
          <w:lang w:val="en-CA"/>
        </w:rPr>
        <w:t xml:space="preserve"> </w:t>
      </w:r>
      <w:r w:rsidR="00DB19EC" w:rsidRPr="00E5351C">
        <w:rPr>
          <w:i/>
          <w:lang w:val="en-CA"/>
        </w:rPr>
        <w:t>dedicated</w:t>
      </w:r>
      <w:r w:rsidR="00DB19EC" w:rsidRPr="00E5351C">
        <w:rPr>
          <w:lang w:val="en-CA"/>
        </w:rPr>
        <w:t xml:space="preserve"> to the recovery of information about exte</w:t>
      </w:r>
      <w:r w:rsidRPr="00E5351C">
        <w:rPr>
          <w:lang w:val="en-CA"/>
        </w:rPr>
        <w:t>rnal stimuli. Keeley notes that</w:t>
      </w:r>
      <w:r w:rsidR="00DB19EC" w:rsidRPr="00E5351C">
        <w:rPr>
          <w:lang w:val="en-CA"/>
        </w:rPr>
        <w:t xml:space="preserve"> </w:t>
      </w:r>
      <w:r w:rsidR="00BF6284" w:rsidRPr="00E5351C">
        <w:rPr>
          <w:lang w:val="en-CA"/>
        </w:rPr>
        <w:t xml:space="preserve">the weak </w:t>
      </w:r>
      <w:r w:rsidR="00DB19EC" w:rsidRPr="00E5351C">
        <w:rPr>
          <w:lang w:val="en-CA"/>
        </w:rPr>
        <w:t xml:space="preserve">electric current </w:t>
      </w:r>
      <w:r w:rsidR="00534E35" w:rsidRPr="00E5351C">
        <w:rPr>
          <w:lang w:val="en-CA"/>
        </w:rPr>
        <w:t xml:space="preserve">from a charged 9V battery </w:t>
      </w:r>
      <w:r w:rsidR="00DB19EC" w:rsidRPr="00E5351C">
        <w:rPr>
          <w:lang w:val="en-CA"/>
        </w:rPr>
        <w:t>create</w:t>
      </w:r>
      <w:r w:rsidR="00534E35" w:rsidRPr="00E5351C">
        <w:rPr>
          <w:lang w:val="en-CA"/>
        </w:rPr>
        <w:t>s</w:t>
      </w:r>
      <w:r w:rsidR="00DB19EC" w:rsidRPr="00E5351C">
        <w:rPr>
          <w:lang w:val="en-CA"/>
        </w:rPr>
        <w:t xml:space="preserve"> a definite sensation on the </w:t>
      </w:r>
      <w:r w:rsidR="001B45AB" w:rsidRPr="00E5351C">
        <w:rPr>
          <w:lang w:val="en-CA"/>
        </w:rPr>
        <w:t xml:space="preserve">human </w:t>
      </w:r>
      <w:r w:rsidR="00DB19EC" w:rsidRPr="00E5351C">
        <w:rPr>
          <w:lang w:val="en-CA"/>
        </w:rPr>
        <w:t>tongue. Th</w:t>
      </w:r>
      <w:r w:rsidR="00B15479" w:rsidRPr="00E5351C">
        <w:rPr>
          <w:lang w:val="en-CA"/>
        </w:rPr>
        <w:t>is is b</w:t>
      </w:r>
      <w:r w:rsidR="00DB19EC" w:rsidRPr="00E5351C">
        <w:rPr>
          <w:lang w:val="en-CA"/>
        </w:rPr>
        <w:t>e</w:t>
      </w:r>
      <w:r w:rsidR="00B15479" w:rsidRPr="00E5351C">
        <w:rPr>
          <w:lang w:val="en-CA"/>
        </w:rPr>
        <w:t xml:space="preserve">cause </w:t>
      </w:r>
      <w:r w:rsidR="00D66163" w:rsidRPr="00E5351C">
        <w:rPr>
          <w:lang w:val="en-CA"/>
        </w:rPr>
        <w:t>touch</w:t>
      </w:r>
      <w:r w:rsidR="00DB19EC" w:rsidRPr="00E5351C">
        <w:rPr>
          <w:lang w:val="en-CA"/>
        </w:rPr>
        <w:t xml:space="preserve"> </w:t>
      </w:r>
      <w:r w:rsidR="009F72D0">
        <w:rPr>
          <w:lang w:val="en-CA"/>
        </w:rPr>
        <w:t xml:space="preserve">and taste </w:t>
      </w:r>
      <w:r w:rsidR="00D41D74" w:rsidRPr="00E5351C">
        <w:rPr>
          <w:lang w:val="en-CA"/>
        </w:rPr>
        <w:t>receptors</w:t>
      </w:r>
      <w:r w:rsidR="00DB19EC" w:rsidRPr="00E5351C">
        <w:rPr>
          <w:lang w:val="en-CA"/>
        </w:rPr>
        <w:t xml:space="preserve"> </w:t>
      </w:r>
      <w:r w:rsidR="00292C13" w:rsidRPr="00E5351C">
        <w:rPr>
          <w:lang w:val="en-CA"/>
        </w:rPr>
        <w:t xml:space="preserve">respond to </w:t>
      </w:r>
      <w:r w:rsidR="00DB19EC" w:rsidRPr="00E5351C">
        <w:rPr>
          <w:lang w:val="en-CA"/>
        </w:rPr>
        <w:t xml:space="preserve">the electric current </w:t>
      </w:r>
      <w:r w:rsidR="00534E35" w:rsidRPr="00E5351C">
        <w:rPr>
          <w:lang w:val="en-CA"/>
        </w:rPr>
        <w:t>that the batteries emit</w:t>
      </w:r>
      <w:r w:rsidR="00DB19EC" w:rsidRPr="00E5351C">
        <w:rPr>
          <w:lang w:val="en-CA"/>
        </w:rPr>
        <w:t xml:space="preserve">. However, humans </w:t>
      </w:r>
      <w:r w:rsidR="00FE56F9" w:rsidRPr="00E5351C">
        <w:rPr>
          <w:lang w:val="en-CA"/>
        </w:rPr>
        <w:t xml:space="preserve">lack </w:t>
      </w:r>
      <w:r w:rsidR="00534E35" w:rsidRPr="00E5351C">
        <w:rPr>
          <w:lang w:val="en-CA"/>
        </w:rPr>
        <w:t xml:space="preserve">information-processing </w:t>
      </w:r>
      <w:r w:rsidRPr="00E5351C">
        <w:rPr>
          <w:lang w:val="en-CA"/>
        </w:rPr>
        <w:t>data-streams</w:t>
      </w:r>
      <w:r w:rsidR="00DB19EC" w:rsidRPr="00E5351C">
        <w:rPr>
          <w:lang w:val="en-CA"/>
        </w:rPr>
        <w:t xml:space="preserve"> designe</w:t>
      </w:r>
      <w:r w:rsidRPr="00E5351C">
        <w:rPr>
          <w:lang w:val="en-CA"/>
        </w:rPr>
        <w:t xml:space="preserve">d by natural selection to extract </w:t>
      </w:r>
      <w:r w:rsidR="00D338FD" w:rsidRPr="00E5351C">
        <w:rPr>
          <w:lang w:val="en-CA"/>
        </w:rPr>
        <w:t>informational content</w:t>
      </w:r>
      <w:r w:rsidRPr="00E5351C">
        <w:rPr>
          <w:lang w:val="en-CA"/>
        </w:rPr>
        <w:t xml:space="preserve"> </w:t>
      </w:r>
      <w:r w:rsidR="0089770A" w:rsidRPr="00E5351C">
        <w:rPr>
          <w:lang w:val="en-CA"/>
        </w:rPr>
        <w:t xml:space="preserve">about </w:t>
      </w:r>
      <w:r w:rsidR="00B84730">
        <w:rPr>
          <w:lang w:val="en-CA"/>
        </w:rPr>
        <w:t xml:space="preserve">and respond to </w:t>
      </w:r>
      <w:r w:rsidR="0089770A" w:rsidRPr="00E5351C">
        <w:rPr>
          <w:lang w:val="en-CA"/>
        </w:rPr>
        <w:t>ambient electricity from this</w:t>
      </w:r>
      <w:r w:rsidRPr="00E5351C">
        <w:rPr>
          <w:lang w:val="en-CA"/>
        </w:rPr>
        <w:t xml:space="preserve"> </w:t>
      </w:r>
      <w:r w:rsidR="00FE56F9" w:rsidRPr="00E5351C">
        <w:rPr>
          <w:lang w:val="en-CA"/>
        </w:rPr>
        <w:t>stimulation of touch receptors</w:t>
      </w:r>
      <w:r w:rsidR="0026070B">
        <w:rPr>
          <w:lang w:val="en-CA"/>
        </w:rPr>
        <w:t xml:space="preserve">. Consequently, </w:t>
      </w:r>
      <w:r w:rsidR="00BF6284" w:rsidRPr="00E5351C">
        <w:rPr>
          <w:lang w:val="en-CA"/>
        </w:rPr>
        <w:t>the sensation produced by a weak current feels like a</w:t>
      </w:r>
      <w:r w:rsidR="009F72D0">
        <w:rPr>
          <w:lang w:val="en-CA"/>
        </w:rPr>
        <w:t xml:space="preserve"> </w:t>
      </w:r>
      <w:r w:rsidR="009F72D0">
        <w:rPr>
          <w:i/>
          <w:lang w:val="en-CA"/>
        </w:rPr>
        <w:t xml:space="preserve">tactile </w:t>
      </w:r>
      <w:r w:rsidR="009F72D0">
        <w:rPr>
          <w:lang w:val="en-CA"/>
        </w:rPr>
        <w:t xml:space="preserve">stimulus </w:t>
      </w:r>
      <w:r w:rsidR="00BF6284" w:rsidRPr="00E5351C">
        <w:rPr>
          <w:lang w:val="en-CA"/>
        </w:rPr>
        <w:t xml:space="preserve">on the tongue, </w:t>
      </w:r>
      <w:r w:rsidR="009F72D0">
        <w:rPr>
          <w:lang w:val="en-CA"/>
        </w:rPr>
        <w:t xml:space="preserve">or sometimes like a flavour, </w:t>
      </w:r>
      <w:r w:rsidR="00BF6284" w:rsidRPr="00E5351C">
        <w:rPr>
          <w:lang w:val="en-CA"/>
        </w:rPr>
        <w:t>not like an event</w:t>
      </w:r>
      <w:r w:rsidR="009F72D0">
        <w:rPr>
          <w:lang w:val="en-CA"/>
        </w:rPr>
        <w:t xml:space="preserve"> of a distinct</w:t>
      </w:r>
      <w:r w:rsidR="0089770A" w:rsidRPr="00E5351C">
        <w:rPr>
          <w:lang w:val="en-CA"/>
        </w:rPr>
        <w:t xml:space="preserve"> </w:t>
      </w:r>
      <w:r w:rsidR="0026070B">
        <w:rPr>
          <w:lang w:val="en-CA"/>
        </w:rPr>
        <w:t xml:space="preserve">sensory </w:t>
      </w:r>
      <w:r w:rsidR="0089770A" w:rsidRPr="00E5351C">
        <w:rPr>
          <w:lang w:val="en-CA"/>
        </w:rPr>
        <w:t>type</w:t>
      </w:r>
      <w:r w:rsidR="00B15479" w:rsidRPr="00E5351C">
        <w:rPr>
          <w:lang w:val="en-CA"/>
        </w:rPr>
        <w:t xml:space="preserve">. </w:t>
      </w:r>
      <w:r w:rsidR="00D41D74" w:rsidRPr="00E5351C">
        <w:rPr>
          <w:lang w:val="en-CA"/>
        </w:rPr>
        <w:t>By contrast, electric fish have systems dedicated to processing information about electrical fields</w:t>
      </w:r>
      <w:r w:rsidR="00BC00A8" w:rsidRPr="00E5351C">
        <w:rPr>
          <w:lang w:val="en-CA"/>
        </w:rPr>
        <w:t xml:space="preserve">, and they perceive </w:t>
      </w:r>
      <w:r w:rsidR="0089770A" w:rsidRPr="00E5351C">
        <w:rPr>
          <w:lang w:val="en-CA"/>
        </w:rPr>
        <w:t xml:space="preserve">quite specific features </w:t>
      </w:r>
      <w:r w:rsidR="00BC00A8" w:rsidRPr="00E5351C">
        <w:rPr>
          <w:lang w:val="en-CA"/>
        </w:rPr>
        <w:t>of these fields</w:t>
      </w:r>
      <w:r w:rsidR="00D41D74" w:rsidRPr="00E5351C">
        <w:rPr>
          <w:lang w:val="en-CA"/>
        </w:rPr>
        <w:t xml:space="preserve">. </w:t>
      </w:r>
      <w:r w:rsidR="00FE56F9" w:rsidRPr="00E5351C">
        <w:rPr>
          <w:lang w:val="en-CA"/>
        </w:rPr>
        <w:t>Sharks, for example, detect prey by the disturbances in the electric field caused by their movement</w:t>
      </w:r>
      <w:r w:rsidR="001046FC" w:rsidRPr="00E5351C">
        <w:rPr>
          <w:lang w:val="en-CA"/>
        </w:rPr>
        <w:t xml:space="preserve"> (Hughes 1999</w:t>
      </w:r>
      <w:r w:rsidR="00BC00A8" w:rsidRPr="00E5351C">
        <w:rPr>
          <w:lang w:val="en-CA"/>
        </w:rPr>
        <w:t>)</w:t>
      </w:r>
      <w:r w:rsidR="00FE56F9" w:rsidRPr="00E5351C">
        <w:rPr>
          <w:lang w:val="en-CA"/>
        </w:rPr>
        <w:t xml:space="preserve">. </w:t>
      </w:r>
      <w:r w:rsidR="00D41D74" w:rsidRPr="00E5351C">
        <w:rPr>
          <w:lang w:val="en-CA"/>
        </w:rPr>
        <w:t>So though both humans and</w:t>
      </w:r>
      <w:r w:rsidR="00FE56F9" w:rsidRPr="00E5351C">
        <w:rPr>
          <w:lang w:val="en-CA"/>
        </w:rPr>
        <w:t xml:space="preserve"> sharks</w:t>
      </w:r>
      <w:r w:rsidR="00D41D74" w:rsidRPr="00E5351C">
        <w:rPr>
          <w:lang w:val="en-CA"/>
        </w:rPr>
        <w:t xml:space="preserve"> </w:t>
      </w:r>
      <w:r w:rsidR="009F72D0">
        <w:rPr>
          <w:lang w:val="en-CA"/>
        </w:rPr>
        <w:t>sens</w:t>
      </w:r>
      <w:r w:rsidR="00292C13" w:rsidRPr="00E5351C">
        <w:rPr>
          <w:lang w:val="en-CA"/>
        </w:rPr>
        <w:t>e electric current</w:t>
      </w:r>
      <w:r w:rsidR="00D41D74" w:rsidRPr="00E5351C">
        <w:rPr>
          <w:lang w:val="en-CA"/>
        </w:rPr>
        <w:t xml:space="preserve">, </w:t>
      </w:r>
      <w:r w:rsidR="00FE56F9" w:rsidRPr="00E5351C">
        <w:rPr>
          <w:lang w:val="en-CA"/>
        </w:rPr>
        <w:t xml:space="preserve">sharks </w:t>
      </w:r>
      <w:r w:rsidR="009F72D0">
        <w:rPr>
          <w:lang w:val="en-CA"/>
        </w:rPr>
        <w:t>(</w:t>
      </w:r>
      <w:r w:rsidR="001C5923" w:rsidRPr="00E5351C">
        <w:rPr>
          <w:lang w:val="en-CA"/>
        </w:rPr>
        <w:t>but not humans</w:t>
      </w:r>
      <w:r w:rsidR="009F72D0">
        <w:rPr>
          <w:lang w:val="en-CA"/>
        </w:rPr>
        <w:t>)</w:t>
      </w:r>
      <w:r w:rsidR="001C5923" w:rsidRPr="00E5351C">
        <w:rPr>
          <w:lang w:val="en-CA"/>
        </w:rPr>
        <w:t xml:space="preserve"> </w:t>
      </w:r>
      <w:r w:rsidR="000F309A" w:rsidRPr="00E5351C">
        <w:rPr>
          <w:lang w:val="en-CA"/>
        </w:rPr>
        <w:t xml:space="preserve">have a </w:t>
      </w:r>
      <w:r w:rsidR="00674D7E">
        <w:rPr>
          <w:lang w:val="en-CA"/>
        </w:rPr>
        <w:t xml:space="preserve">distinct </w:t>
      </w:r>
      <w:r w:rsidR="009F72D0">
        <w:rPr>
          <w:lang w:val="en-CA"/>
        </w:rPr>
        <w:t xml:space="preserve">sense modality </w:t>
      </w:r>
      <w:r w:rsidR="000F309A" w:rsidRPr="00E5351C">
        <w:rPr>
          <w:lang w:val="en-CA"/>
        </w:rPr>
        <w:t xml:space="preserve">for </w:t>
      </w:r>
      <w:r w:rsidR="00B15479" w:rsidRPr="00E5351C">
        <w:rPr>
          <w:lang w:val="en-CA"/>
        </w:rPr>
        <w:t xml:space="preserve">electric </w:t>
      </w:r>
      <w:r w:rsidR="000F309A" w:rsidRPr="00E5351C">
        <w:rPr>
          <w:lang w:val="en-CA"/>
        </w:rPr>
        <w:t xml:space="preserve">fields or </w:t>
      </w:r>
      <w:r w:rsidR="00292C13" w:rsidRPr="00E5351C">
        <w:rPr>
          <w:lang w:val="en-CA"/>
        </w:rPr>
        <w:t>currents</w:t>
      </w:r>
      <w:r w:rsidR="00B15479" w:rsidRPr="00E5351C">
        <w:rPr>
          <w:lang w:val="en-CA"/>
        </w:rPr>
        <w:t>.</w:t>
      </w:r>
      <w:r w:rsidR="00BD21E3" w:rsidRPr="00E5351C">
        <w:rPr>
          <w:lang w:val="en-CA"/>
        </w:rPr>
        <w:t xml:space="preserve"> </w:t>
      </w:r>
      <w:r w:rsidR="00B15479" w:rsidRPr="00E5351C">
        <w:rPr>
          <w:lang w:val="en-CA"/>
        </w:rPr>
        <w:t xml:space="preserve"> </w:t>
      </w:r>
    </w:p>
    <w:p w14:paraId="4797AE2A" w14:textId="65FBFCC1" w:rsidR="0039617F" w:rsidRDefault="00EF5C6D" w:rsidP="00BD2419">
      <w:pPr>
        <w:rPr>
          <w:lang w:val="en-CA"/>
        </w:rPr>
      </w:pPr>
      <w:r w:rsidRPr="00E5351C">
        <w:rPr>
          <w:lang w:val="en-CA"/>
        </w:rPr>
        <w:t>These</w:t>
      </w:r>
      <w:r w:rsidR="00702A71" w:rsidRPr="00E5351C">
        <w:rPr>
          <w:lang w:val="en-CA"/>
        </w:rPr>
        <w:t xml:space="preserve"> idea</w:t>
      </w:r>
      <w:r w:rsidRPr="00E5351C">
        <w:rPr>
          <w:lang w:val="en-CA"/>
        </w:rPr>
        <w:t>s are</w:t>
      </w:r>
      <w:r w:rsidR="00674D7E">
        <w:rPr>
          <w:lang w:val="en-CA"/>
        </w:rPr>
        <w:t xml:space="preserve"> important in determining</w:t>
      </w:r>
      <w:r w:rsidR="00702A71" w:rsidRPr="00E5351C">
        <w:rPr>
          <w:lang w:val="en-CA"/>
        </w:rPr>
        <w:t xml:space="preserve"> whether </w:t>
      </w:r>
      <w:r w:rsidR="00702A71" w:rsidRPr="00E5351C">
        <w:rPr>
          <w:i/>
          <w:lang w:val="en-CA"/>
        </w:rPr>
        <w:t xml:space="preserve">pain </w:t>
      </w:r>
      <w:r w:rsidR="00702A71" w:rsidRPr="00E5351C">
        <w:rPr>
          <w:lang w:val="en-CA"/>
        </w:rPr>
        <w:t xml:space="preserve">and </w:t>
      </w:r>
      <w:r w:rsidR="00D86922" w:rsidRPr="00E5351C">
        <w:rPr>
          <w:i/>
          <w:lang w:val="en-CA"/>
        </w:rPr>
        <w:t>sexual arousal</w:t>
      </w:r>
      <w:r w:rsidR="00702A71" w:rsidRPr="00E5351C">
        <w:rPr>
          <w:i/>
          <w:lang w:val="en-CA"/>
        </w:rPr>
        <w:t xml:space="preserve"> </w:t>
      </w:r>
      <w:r w:rsidR="00702A71" w:rsidRPr="00E5351C">
        <w:rPr>
          <w:lang w:val="en-CA"/>
        </w:rPr>
        <w:t>are sensory</w:t>
      </w:r>
      <w:r w:rsidR="00D86922" w:rsidRPr="00E5351C">
        <w:rPr>
          <w:lang w:val="en-CA"/>
        </w:rPr>
        <w:t xml:space="preserve"> states</w:t>
      </w:r>
      <w:r w:rsidR="00702A71" w:rsidRPr="00E5351C">
        <w:rPr>
          <w:lang w:val="en-CA"/>
        </w:rPr>
        <w:t>; both were posited as such by some historical authors (</w:t>
      </w:r>
      <w:r w:rsidR="00402643" w:rsidRPr="00E5351C">
        <w:rPr>
          <w:lang w:val="en-CA"/>
        </w:rPr>
        <w:t>Dallenbach 1939</w:t>
      </w:r>
      <w:r w:rsidR="00702A71" w:rsidRPr="00E5351C">
        <w:rPr>
          <w:lang w:val="en-CA"/>
        </w:rPr>
        <w:t>) on the grounds that each is associated with a special kind of experience or quale</w:t>
      </w:r>
      <w:r w:rsidR="0079119D" w:rsidRPr="00E5351C">
        <w:rPr>
          <w:lang w:val="en-CA"/>
        </w:rPr>
        <w:t>, which is, moreover, informative about current circumstances</w:t>
      </w:r>
      <w:r w:rsidR="00702A71" w:rsidRPr="00E5351C">
        <w:rPr>
          <w:lang w:val="en-CA"/>
        </w:rPr>
        <w:t xml:space="preserve">. </w:t>
      </w:r>
      <w:r w:rsidR="00794EF6" w:rsidRPr="00E5351C">
        <w:rPr>
          <w:lang w:val="en-CA"/>
        </w:rPr>
        <w:t>In the historical debate</w:t>
      </w:r>
      <w:r w:rsidR="001C5923" w:rsidRPr="00E5351C">
        <w:rPr>
          <w:lang w:val="en-CA"/>
        </w:rPr>
        <w:t xml:space="preserve"> about pain</w:t>
      </w:r>
      <w:r w:rsidR="00794EF6" w:rsidRPr="00E5351C">
        <w:rPr>
          <w:lang w:val="en-CA"/>
        </w:rPr>
        <w:t xml:space="preserve">, </w:t>
      </w:r>
      <w:r w:rsidR="001C5923" w:rsidRPr="00E5351C">
        <w:rPr>
          <w:lang w:val="en-CA"/>
        </w:rPr>
        <w:t xml:space="preserve">subjective </w:t>
      </w:r>
      <w:r w:rsidR="00794EF6" w:rsidRPr="00E5351C">
        <w:rPr>
          <w:lang w:val="en-CA"/>
        </w:rPr>
        <w:t>experience</w:t>
      </w:r>
      <w:r w:rsidR="0033604D" w:rsidRPr="00E5351C">
        <w:rPr>
          <w:lang w:val="en-CA"/>
        </w:rPr>
        <w:t xml:space="preserve"> proved</w:t>
      </w:r>
      <w:r w:rsidR="00FE56F9" w:rsidRPr="00E5351C">
        <w:rPr>
          <w:lang w:val="en-CA"/>
        </w:rPr>
        <w:t xml:space="preserve"> inconclusive</w:t>
      </w:r>
      <w:r w:rsidR="00702A71" w:rsidRPr="00E5351C">
        <w:rPr>
          <w:lang w:val="en-CA"/>
        </w:rPr>
        <w:t xml:space="preserve">. </w:t>
      </w:r>
      <w:r w:rsidR="005414B4" w:rsidRPr="00E5351C">
        <w:rPr>
          <w:lang w:val="en-CA"/>
        </w:rPr>
        <w:t>I</w:t>
      </w:r>
      <w:r w:rsidR="00702A71" w:rsidRPr="00E5351C">
        <w:rPr>
          <w:lang w:val="en-CA"/>
        </w:rPr>
        <w:t>s the pain of being burned a particularly intense</w:t>
      </w:r>
      <w:r w:rsidR="0033604D" w:rsidRPr="00E5351C">
        <w:rPr>
          <w:lang w:val="en-CA"/>
        </w:rPr>
        <w:t>, and hence unpleasant,</w:t>
      </w:r>
      <w:r w:rsidR="00702A71" w:rsidRPr="00E5351C">
        <w:rPr>
          <w:lang w:val="en-CA"/>
        </w:rPr>
        <w:t xml:space="preserve"> sensation of</w:t>
      </w:r>
      <w:r w:rsidR="005414B4" w:rsidRPr="00E5351C">
        <w:rPr>
          <w:lang w:val="en-CA"/>
        </w:rPr>
        <w:t xml:space="preserve"> heat</w:t>
      </w:r>
      <w:r w:rsidR="005A248D">
        <w:rPr>
          <w:lang w:val="en-CA"/>
        </w:rPr>
        <w:t>?</w:t>
      </w:r>
      <w:r w:rsidR="00702A71" w:rsidRPr="00E5351C">
        <w:rPr>
          <w:lang w:val="en-CA"/>
        </w:rPr>
        <w:t xml:space="preserve"> </w:t>
      </w:r>
      <w:r w:rsidR="005A248D" w:rsidRPr="00E5351C">
        <w:rPr>
          <w:lang w:val="en-CA"/>
        </w:rPr>
        <w:t>O</w:t>
      </w:r>
      <w:r w:rsidR="00702A71" w:rsidRPr="00E5351C">
        <w:rPr>
          <w:lang w:val="en-CA"/>
        </w:rPr>
        <w:t>r is it a distinct sensation</w:t>
      </w:r>
      <w:r w:rsidR="005414B4" w:rsidRPr="00E5351C">
        <w:rPr>
          <w:lang w:val="en-CA"/>
        </w:rPr>
        <w:t xml:space="preserve"> that accompanies intense sensations of heat</w:t>
      </w:r>
      <w:r w:rsidR="00702A71" w:rsidRPr="00E5351C">
        <w:rPr>
          <w:lang w:val="en-CA"/>
        </w:rPr>
        <w:t xml:space="preserve">? </w:t>
      </w:r>
      <w:r w:rsidR="0033604D" w:rsidRPr="00E5351C">
        <w:rPr>
          <w:lang w:val="en-CA"/>
        </w:rPr>
        <w:t>Introspection does not decide t</w:t>
      </w:r>
      <w:r w:rsidR="00702A71" w:rsidRPr="00E5351C">
        <w:rPr>
          <w:lang w:val="en-CA"/>
        </w:rPr>
        <w:t>he question.</w:t>
      </w:r>
      <w:r w:rsidR="00BD2419" w:rsidRPr="00E5351C">
        <w:rPr>
          <w:lang w:val="en-CA"/>
        </w:rPr>
        <w:t xml:space="preserve"> </w:t>
      </w:r>
    </w:p>
    <w:p w14:paraId="6D7926D4" w14:textId="7263ECDC" w:rsidR="0046106C" w:rsidRPr="001A27FB" w:rsidRDefault="00827DAE" w:rsidP="00BD2419">
      <w:pPr>
        <w:rPr>
          <w:lang w:val="en-CA"/>
        </w:rPr>
      </w:pPr>
      <w:r w:rsidRPr="00E5351C">
        <w:rPr>
          <w:lang w:val="en-CA"/>
        </w:rPr>
        <w:t>T</w:t>
      </w:r>
      <w:r w:rsidR="00702A71" w:rsidRPr="00E5351C">
        <w:rPr>
          <w:lang w:val="en-CA"/>
        </w:rPr>
        <w:t xml:space="preserve">he </w:t>
      </w:r>
      <w:r w:rsidRPr="00E5351C">
        <w:rPr>
          <w:lang w:val="en-CA"/>
        </w:rPr>
        <w:t>transducer</w:t>
      </w:r>
      <w:r w:rsidR="0065034C">
        <w:rPr>
          <w:lang w:val="en-CA"/>
        </w:rPr>
        <w:t>/processor</w:t>
      </w:r>
      <w:r w:rsidRPr="00E5351C">
        <w:rPr>
          <w:lang w:val="en-CA"/>
        </w:rPr>
        <w:t xml:space="preserve"> </w:t>
      </w:r>
      <w:r w:rsidR="0065034C">
        <w:rPr>
          <w:lang w:val="en-CA"/>
        </w:rPr>
        <w:t>condition</w:t>
      </w:r>
      <w:r w:rsidR="000D091D">
        <w:rPr>
          <w:lang w:val="en-CA"/>
        </w:rPr>
        <w:t xml:space="preserve"> throws some light on the issue</w:t>
      </w:r>
      <w:r w:rsidR="0039617F">
        <w:rPr>
          <w:lang w:val="en-CA"/>
        </w:rPr>
        <w:t xml:space="preserve">. </w:t>
      </w:r>
      <w:r w:rsidR="001A27FB">
        <w:rPr>
          <w:i/>
          <w:lang w:val="en-CA"/>
        </w:rPr>
        <w:t xml:space="preserve">Some </w:t>
      </w:r>
      <w:r w:rsidR="00D35A6C" w:rsidRPr="00E5351C">
        <w:rPr>
          <w:lang w:val="en-CA"/>
        </w:rPr>
        <w:t>p</w:t>
      </w:r>
      <w:r w:rsidR="00702A71" w:rsidRPr="00E5351C">
        <w:rPr>
          <w:lang w:val="en-CA"/>
        </w:rPr>
        <w:t>ain relies on receptors activated by high threshold values of mechanical, thermal, and chemical stimuli</w:t>
      </w:r>
      <w:r w:rsidR="00D35A6C" w:rsidRPr="00E5351C">
        <w:rPr>
          <w:lang w:val="en-CA"/>
        </w:rPr>
        <w:t>, and processed by a dedicated system in the brain (Craig 2002</w:t>
      </w:r>
      <w:r w:rsidR="002D0EC3">
        <w:rPr>
          <w:lang w:val="en-CA"/>
        </w:rPr>
        <w:t>, 2009</w:t>
      </w:r>
      <w:r w:rsidR="00D35A6C" w:rsidRPr="00E5351C">
        <w:rPr>
          <w:lang w:val="en-CA"/>
        </w:rPr>
        <w:t xml:space="preserve">). </w:t>
      </w:r>
      <w:r w:rsidR="001A27FB">
        <w:rPr>
          <w:lang w:val="en-CA"/>
        </w:rPr>
        <w:t>One might hold</w:t>
      </w:r>
      <w:r w:rsidRPr="00E5351C">
        <w:rPr>
          <w:lang w:val="en-CA"/>
        </w:rPr>
        <w:t xml:space="preserve"> that</w:t>
      </w:r>
      <w:r w:rsidR="001A27FB">
        <w:rPr>
          <w:lang w:val="en-CA"/>
        </w:rPr>
        <w:t xml:space="preserve"> these kinds of</w:t>
      </w:r>
      <w:r w:rsidRPr="00E5351C">
        <w:rPr>
          <w:lang w:val="en-CA"/>
        </w:rPr>
        <w:t xml:space="preserve"> </w:t>
      </w:r>
      <w:r w:rsidR="00702A71" w:rsidRPr="00E5351C">
        <w:rPr>
          <w:lang w:val="en-CA"/>
        </w:rPr>
        <w:t xml:space="preserve">pain </w:t>
      </w:r>
      <w:r w:rsidR="001A27FB">
        <w:rPr>
          <w:i/>
          <w:lang w:val="en-CA"/>
        </w:rPr>
        <w:t>are</w:t>
      </w:r>
      <w:r w:rsidR="001A27FB">
        <w:rPr>
          <w:lang w:val="en-CA"/>
        </w:rPr>
        <w:t xml:space="preserve"> sensory</w:t>
      </w:r>
      <w:r w:rsidR="00702A71" w:rsidRPr="00E5351C">
        <w:rPr>
          <w:lang w:val="en-CA"/>
        </w:rPr>
        <w:t xml:space="preserve">, </w:t>
      </w:r>
      <w:r w:rsidR="0039617F">
        <w:rPr>
          <w:lang w:val="en-CA"/>
        </w:rPr>
        <w:t xml:space="preserve">and assuming that there are </w:t>
      </w:r>
      <w:r w:rsidR="001A27FB">
        <w:rPr>
          <w:lang w:val="en-CA"/>
        </w:rPr>
        <w:t>dedicated data-streams</w:t>
      </w:r>
      <w:r w:rsidR="0039617F">
        <w:rPr>
          <w:lang w:val="en-CA"/>
        </w:rPr>
        <w:t xml:space="preserve"> for them, it may be appropriate to treat of them as constituting a single sense</w:t>
      </w:r>
      <w:r w:rsidR="001A27FB">
        <w:rPr>
          <w:lang w:val="en-CA"/>
        </w:rPr>
        <w:t>.</w:t>
      </w:r>
      <w:r w:rsidR="001A27FB" w:rsidRPr="001A27FB">
        <w:rPr>
          <w:lang w:val="en-CA"/>
        </w:rPr>
        <w:t xml:space="preserve"> </w:t>
      </w:r>
      <w:r w:rsidR="001A27FB">
        <w:rPr>
          <w:lang w:val="en-CA"/>
        </w:rPr>
        <w:t xml:space="preserve">(The same can be said, for instance, of </w:t>
      </w:r>
      <w:r w:rsidR="001A27FB">
        <w:rPr>
          <w:i/>
          <w:lang w:val="en-CA"/>
        </w:rPr>
        <w:t>thirst</w:t>
      </w:r>
      <w:r w:rsidR="001A27FB" w:rsidRPr="00E5351C">
        <w:rPr>
          <w:lang w:val="en-CA"/>
        </w:rPr>
        <w:t xml:space="preserve">: it has dedicated transducers known as osmoreceptors and a </w:t>
      </w:r>
      <w:r w:rsidR="001A27FB">
        <w:rPr>
          <w:lang w:val="en-CA"/>
        </w:rPr>
        <w:t xml:space="preserve">dedicated computational system </w:t>
      </w:r>
      <w:r w:rsidR="005A248D">
        <w:rPr>
          <w:lang w:val="en-CA"/>
        </w:rPr>
        <w:t>[</w:t>
      </w:r>
      <w:r w:rsidR="001A27FB" w:rsidRPr="00E5351C">
        <w:rPr>
          <w:lang w:val="en-CA"/>
        </w:rPr>
        <w:t>McKinley and Johnson 2004</w:t>
      </w:r>
      <w:r w:rsidR="005A248D">
        <w:rPr>
          <w:lang w:val="en-CA"/>
        </w:rPr>
        <w:t>]</w:t>
      </w:r>
      <w:r w:rsidR="0039617F">
        <w:rPr>
          <w:lang w:val="en-CA"/>
        </w:rPr>
        <w:t>.)</w:t>
      </w:r>
      <w:r w:rsidR="001A27FB" w:rsidRPr="00E5351C">
        <w:rPr>
          <w:lang w:val="en-CA"/>
        </w:rPr>
        <w:t xml:space="preserve"> </w:t>
      </w:r>
      <w:r w:rsidR="001A27FB">
        <w:rPr>
          <w:lang w:val="en-CA"/>
        </w:rPr>
        <w:t xml:space="preserve">These </w:t>
      </w:r>
      <w:r w:rsidR="00701398" w:rsidRPr="00E5351C">
        <w:rPr>
          <w:lang w:val="en-CA"/>
        </w:rPr>
        <w:t>pain</w:t>
      </w:r>
      <w:r w:rsidR="001A27FB">
        <w:rPr>
          <w:lang w:val="en-CA"/>
        </w:rPr>
        <w:t>s</w:t>
      </w:r>
      <w:r w:rsidR="00701398" w:rsidRPr="00E5351C">
        <w:rPr>
          <w:lang w:val="en-CA"/>
        </w:rPr>
        <w:t xml:space="preserve"> do not belong in the same modality as the</w:t>
      </w:r>
      <w:r w:rsidR="00702A71" w:rsidRPr="00E5351C">
        <w:rPr>
          <w:lang w:val="en-CA"/>
        </w:rPr>
        <w:t xml:space="preserve"> intense stimuli that </w:t>
      </w:r>
      <w:r w:rsidR="001A27FB">
        <w:rPr>
          <w:lang w:val="en-CA"/>
        </w:rPr>
        <w:t>are associated with them</w:t>
      </w:r>
      <w:r w:rsidR="00701398" w:rsidRPr="00E5351C">
        <w:rPr>
          <w:lang w:val="en-CA"/>
        </w:rPr>
        <w:t>—</w:t>
      </w:r>
      <w:r w:rsidR="00702A71" w:rsidRPr="00E5351C">
        <w:rPr>
          <w:lang w:val="en-CA"/>
        </w:rPr>
        <w:t>sensations of warmth etc.</w:t>
      </w:r>
      <w:r w:rsidR="005414B4" w:rsidRPr="00E5351C">
        <w:rPr>
          <w:lang w:val="en-CA"/>
        </w:rPr>
        <w:t xml:space="preserve"> </w:t>
      </w:r>
      <w:r w:rsidR="001A27FB">
        <w:rPr>
          <w:lang w:val="en-CA"/>
        </w:rPr>
        <w:t xml:space="preserve">They are separate and are produced by a distinct system. On the other hand, certain sensations are painful just because they are very intense—loud noises and bright lights, for example. </w:t>
      </w:r>
      <w:r w:rsidR="00735A9F">
        <w:rPr>
          <w:lang w:val="en-CA"/>
        </w:rPr>
        <w:t>Here it is appropriate to say that an auditory sensation is made pain</w:t>
      </w:r>
      <w:r w:rsidR="00735A9F">
        <w:rPr>
          <w:i/>
          <w:lang w:val="en-CA"/>
        </w:rPr>
        <w:t>ful</w:t>
      </w:r>
      <w:r w:rsidR="00735A9F">
        <w:rPr>
          <w:lang w:val="en-CA"/>
        </w:rPr>
        <w:t xml:space="preserve"> by its intensity. There is no separate sensation of pain here. </w:t>
      </w:r>
      <w:r w:rsidR="0039617F">
        <w:rPr>
          <w:lang w:val="en-CA"/>
        </w:rPr>
        <w:t xml:space="preserve">In sum, </w:t>
      </w:r>
      <w:r w:rsidR="000D091D">
        <w:rPr>
          <w:lang w:val="en-CA"/>
        </w:rPr>
        <w:t xml:space="preserve">some </w:t>
      </w:r>
      <w:r w:rsidR="0039617F">
        <w:rPr>
          <w:lang w:val="en-CA"/>
        </w:rPr>
        <w:t>pain</w:t>
      </w:r>
      <w:r w:rsidR="000D091D">
        <w:rPr>
          <w:lang w:val="en-CA"/>
        </w:rPr>
        <w:t>ful sensations</w:t>
      </w:r>
      <w:r w:rsidR="0039617F">
        <w:rPr>
          <w:lang w:val="en-CA"/>
        </w:rPr>
        <w:t xml:space="preserve"> </w:t>
      </w:r>
      <w:r w:rsidR="000D091D">
        <w:rPr>
          <w:lang w:val="en-CA"/>
        </w:rPr>
        <w:t>are the products of a separate</w:t>
      </w:r>
      <w:r w:rsidR="0039617F">
        <w:rPr>
          <w:lang w:val="en-CA"/>
        </w:rPr>
        <w:t xml:space="preserve"> sense, </w:t>
      </w:r>
      <w:r w:rsidR="000D091D">
        <w:rPr>
          <w:lang w:val="en-CA"/>
        </w:rPr>
        <w:t>while others are not</w:t>
      </w:r>
      <w:r w:rsidR="0039617F">
        <w:rPr>
          <w:lang w:val="en-CA"/>
        </w:rPr>
        <w:t>.</w:t>
      </w:r>
    </w:p>
    <w:p w14:paraId="319CC885" w14:textId="3E480BBC" w:rsidR="00702A71" w:rsidRPr="00E5351C" w:rsidRDefault="0046106C" w:rsidP="00BD2419">
      <w:pPr>
        <w:rPr>
          <w:lang w:val="en-CA"/>
        </w:rPr>
      </w:pPr>
      <w:r w:rsidRPr="00E5351C">
        <w:rPr>
          <w:lang w:val="en-CA"/>
        </w:rPr>
        <w:t>Sexual arousal is di</w:t>
      </w:r>
      <w:r w:rsidR="0039617F">
        <w:rPr>
          <w:lang w:val="en-CA"/>
        </w:rPr>
        <w:t>fferent from pain and thirst. First, it should be noted that s</w:t>
      </w:r>
      <w:r w:rsidR="001A27FB">
        <w:rPr>
          <w:lang w:val="en-CA"/>
        </w:rPr>
        <w:t>exual readiness</w:t>
      </w:r>
      <w:r w:rsidR="0039617F">
        <w:rPr>
          <w:lang w:val="en-CA"/>
        </w:rPr>
        <w:t>, or arousal,</w:t>
      </w:r>
      <w:r w:rsidR="00D86922" w:rsidRPr="00E5351C">
        <w:rPr>
          <w:lang w:val="en-CA"/>
        </w:rPr>
        <w:t xml:space="preserve"> arise</w:t>
      </w:r>
      <w:r w:rsidRPr="00E5351C">
        <w:rPr>
          <w:lang w:val="en-CA"/>
        </w:rPr>
        <w:t>s</w:t>
      </w:r>
      <w:r w:rsidR="005414B4" w:rsidRPr="00E5351C">
        <w:rPr>
          <w:lang w:val="en-CA"/>
        </w:rPr>
        <w:t xml:space="preserve"> in a contex</w:t>
      </w:r>
      <w:r w:rsidR="00EF5C6D" w:rsidRPr="00E5351C">
        <w:rPr>
          <w:lang w:val="en-CA"/>
        </w:rPr>
        <w:t>t-sensitive way from other percep</w:t>
      </w:r>
      <w:r w:rsidR="005414B4" w:rsidRPr="00E5351C">
        <w:rPr>
          <w:lang w:val="en-CA"/>
        </w:rPr>
        <w:t>tions</w:t>
      </w:r>
      <w:r w:rsidR="0047463A" w:rsidRPr="00E5351C">
        <w:rPr>
          <w:lang w:val="en-CA"/>
        </w:rPr>
        <w:t>, some visual, some tactile, etc</w:t>
      </w:r>
      <w:r w:rsidR="005414B4" w:rsidRPr="00E5351C">
        <w:rPr>
          <w:lang w:val="en-CA"/>
        </w:rPr>
        <w:t>.</w:t>
      </w:r>
      <w:r w:rsidR="0047463A" w:rsidRPr="00E5351C">
        <w:rPr>
          <w:lang w:val="en-CA"/>
        </w:rPr>
        <w:t xml:space="preserve"> </w:t>
      </w:r>
      <w:r w:rsidR="0026070B">
        <w:rPr>
          <w:lang w:val="en-CA"/>
        </w:rPr>
        <w:t>Arousal</w:t>
      </w:r>
      <w:r w:rsidR="0039617F">
        <w:rPr>
          <w:lang w:val="en-CA"/>
        </w:rPr>
        <w:t xml:space="preserve"> is the</w:t>
      </w:r>
      <w:r w:rsidR="0065034C">
        <w:rPr>
          <w:lang w:val="en-CA"/>
        </w:rPr>
        <w:t xml:space="preserve"> state of the body</w:t>
      </w:r>
      <w:r w:rsidR="00647260">
        <w:rPr>
          <w:lang w:val="en-CA"/>
        </w:rPr>
        <w:t xml:space="preserve"> that enables sexual performance</w:t>
      </w:r>
      <w:r w:rsidR="0065034C">
        <w:rPr>
          <w:lang w:val="en-CA"/>
        </w:rPr>
        <w:t>. Now, t</w:t>
      </w:r>
      <w:r w:rsidR="004052A7" w:rsidRPr="00E5351C">
        <w:rPr>
          <w:lang w:val="en-CA"/>
        </w:rPr>
        <w:t xml:space="preserve">here may </w:t>
      </w:r>
      <w:r w:rsidR="00E07F70" w:rsidRPr="00E5351C">
        <w:rPr>
          <w:lang w:val="en-CA"/>
        </w:rPr>
        <w:t xml:space="preserve">well </w:t>
      </w:r>
      <w:r w:rsidR="004052A7" w:rsidRPr="00E5351C">
        <w:rPr>
          <w:lang w:val="en-CA"/>
        </w:rPr>
        <w:t>be processes that detect some of the bodily changes that constitute sexual arous</w:t>
      </w:r>
      <w:r w:rsidR="0039617F">
        <w:rPr>
          <w:lang w:val="en-CA"/>
        </w:rPr>
        <w:t>al. This</w:t>
      </w:r>
      <w:r w:rsidR="00BC69F4">
        <w:rPr>
          <w:lang w:val="en-CA"/>
        </w:rPr>
        <w:t xml:space="preserve"> may account for the</w:t>
      </w:r>
      <w:r w:rsidR="008F0C9C">
        <w:rPr>
          <w:lang w:val="en-CA"/>
        </w:rPr>
        <w:t xml:space="preserve"> characteristic feel</w:t>
      </w:r>
      <w:r w:rsidR="00BC69F4">
        <w:rPr>
          <w:lang w:val="en-CA"/>
        </w:rPr>
        <w:t xml:space="preserve"> of excitement associated with arousal</w:t>
      </w:r>
      <w:r w:rsidR="0096475A" w:rsidRPr="00E5351C">
        <w:rPr>
          <w:lang w:val="en-CA"/>
        </w:rPr>
        <w:t xml:space="preserve">. But this </w:t>
      </w:r>
      <w:r w:rsidR="0039617F">
        <w:rPr>
          <w:lang w:val="en-CA"/>
        </w:rPr>
        <w:t>feeling of excitement should be distinguished from arousal itself. The</w:t>
      </w:r>
      <w:r w:rsidR="0066042E">
        <w:rPr>
          <w:lang w:val="en-CA"/>
        </w:rPr>
        <w:t xml:space="preserve"> </w:t>
      </w:r>
      <w:r w:rsidR="008F0C9C" w:rsidRPr="00BC69F4">
        <w:rPr>
          <w:lang w:val="en-CA"/>
        </w:rPr>
        <w:t>feel</w:t>
      </w:r>
      <w:r w:rsidR="00BC69F4">
        <w:rPr>
          <w:lang w:val="en-CA"/>
        </w:rPr>
        <w:t xml:space="preserve">ing </w:t>
      </w:r>
      <w:r w:rsidR="0039617F">
        <w:rPr>
          <w:lang w:val="en-CA"/>
        </w:rPr>
        <w:t>could be regarded</w:t>
      </w:r>
      <w:r w:rsidR="008F0C9C">
        <w:rPr>
          <w:lang w:val="en-CA"/>
        </w:rPr>
        <w:t xml:space="preserve"> </w:t>
      </w:r>
      <w:r w:rsidR="0039617F">
        <w:rPr>
          <w:lang w:val="en-CA"/>
        </w:rPr>
        <w:t xml:space="preserve">as </w:t>
      </w:r>
      <w:r w:rsidR="0026070B">
        <w:rPr>
          <w:lang w:val="en-CA"/>
        </w:rPr>
        <w:t>awareness</w:t>
      </w:r>
      <w:r w:rsidR="0066042E">
        <w:rPr>
          <w:lang w:val="en-CA"/>
        </w:rPr>
        <w:t xml:space="preserve"> of </w:t>
      </w:r>
      <w:r w:rsidR="00BC69F4">
        <w:rPr>
          <w:lang w:val="en-CA"/>
        </w:rPr>
        <w:t>arousal</w:t>
      </w:r>
      <w:r w:rsidR="0039617F">
        <w:rPr>
          <w:lang w:val="en-CA"/>
        </w:rPr>
        <w:t xml:space="preserve">—assuming that the conditions discussed above are met. </w:t>
      </w:r>
      <w:r w:rsidR="0026070B">
        <w:rPr>
          <w:lang w:val="en-CA"/>
        </w:rPr>
        <w:t xml:space="preserve">Or it could be said to be a concomitant of arousal. </w:t>
      </w:r>
      <w:r w:rsidR="0039617F">
        <w:rPr>
          <w:lang w:val="en-CA"/>
        </w:rPr>
        <w:t>B</w:t>
      </w:r>
      <w:r w:rsidR="0026070B">
        <w:rPr>
          <w:lang w:val="en-CA"/>
        </w:rPr>
        <w:t>oth options are</w:t>
      </w:r>
      <w:r w:rsidR="0066042E">
        <w:rPr>
          <w:lang w:val="en-CA"/>
        </w:rPr>
        <w:t xml:space="preserve"> different from saying</w:t>
      </w:r>
      <w:r w:rsidR="0096475A" w:rsidRPr="00E5351C">
        <w:rPr>
          <w:lang w:val="en-CA"/>
        </w:rPr>
        <w:t xml:space="preserve"> </w:t>
      </w:r>
      <w:r w:rsidR="0066042E">
        <w:rPr>
          <w:lang w:val="en-CA"/>
        </w:rPr>
        <w:t xml:space="preserve">that arousal is </w:t>
      </w:r>
      <w:r w:rsidR="00E07F70" w:rsidRPr="00E5351C">
        <w:rPr>
          <w:lang w:val="en-CA"/>
        </w:rPr>
        <w:t>itself a perceptual state</w:t>
      </w:r>
      <w:r w:rsidR="0096475A" w:rsidRPr="00E5351C">
        <w:rPr>
          <w:lang w:val="en-CA"/>
        </w:rPr>
        <w:t>.</w:t>
      </w:r>
      <w:r w:rsidR="000D091D">
        <w:rPr>
          <w:rStyle w:val="FootnoteReference"/>
          <w:lang w:val="en-CA"/>
        </w:rPr>
        <w:footnoteReference w:id="6"/>
      </w:r>
    </w:p>
    <w:p w14:paraId="2B9C7DE0" w14:textId="77777777" w:rsidR="0039617F" w:rsidRDefault="00D27D84" w:rsidP="00EF5C6D">
      <w:pPr>
        <w:rPr>
          <w:lang w:val="en-CA"/>
        </w:rPr>
      </w:pPr>
      <w:r w:rsidRPr="00E5351C">
        <w:rPr>
          <w:lang w:val="en-CA"/>
        </w:rPr>
        <w:t>T</w:t>
      </w:r>
      <w:r w:rsidR="00702A71" w:rsidRPr="00E5351C">
        <w:rPr>
          <w:lang w:val="en-CA"/>
        </w:rPr>
        <w:t>he above considerations</w:t>
      </w:r>
      <w:r w:rsidRPr="00E5351C">
        <w:rPr>
          <w:lang w:val="en-CA"/>
        </w:rPr>
        <w:t xml:space="preserve"> </w:t>
      </w:r>
      <w:r w:rsidR="000F309A" w:rsidRPr="00E5351C">
        <w:rPr>
          <w:lang w:val="en-CA"/>
        </w:rPr>
        <w:t xml:space="preserve">reveal two </w:t>
      </w:r>
      <w:r w:rsidR="00BC69F4">
        <w:rPr>
          <w:lang w:val="en-CA"/>
        </w:rPr>
        <w:t xml:space="preserve">important </w:t>
      </w:r>
      <w:r w:rsidR="000F309A" w:rsidRPr="00E5351C">
        <w:rPr>
          <w:lang w:val="en-CA"/>
        </w:rPr>
        <w:t xml:space="preserve">aspects of </w:t>
      </w:r>
      <w:r w:rsidR="00BC69F4">
        <w:rPr>
          <w:lang w:val="en-CA"/>
        </w:rPr>
        <w:t>the senses</w:t>
      </w:r>
      <w:r w:rsidR="000F309A" w:rsidRPr="00E5351C">
        <w:rPr>
          <w:lang w:val="en-CA"/>
        </w:rPr>
        <w:t xml:space="preserve">. They are subject, first, to an </w:t>
      </w:r>
    </w:p>
    <w:p w14:paraId="651854E3" w14:textId="0ED94432" w:rsidR="0039617F" w:rsidRDefault="00AD5193" w:rsidP="000D091D">
      <w:pPr>
        <w:pStyle w:val="Intensequote"/>
        <w:rPr>
          <w:lang w:val="en-CA"/>
        </w:rPr>
      </w:pPr>
      <w:r>
        <w:rPr>
          <w:i/>
          <w:lang w:val="en-CA"/>
        </w:rPr>
        <w:t xml:space="preserve">Source </w:t>
      </w:r>
      <w:r w:rsidR="000D091D">
        <w:rPr>
          <w:i/>
          <w:lang w:val="en-CA"/>
        </w:rPr>
        <w:t>C</w:t>
      </w:r>
      <w:r w:rsidR="000F309A" w:rsidRPr="00E5351C">
        <w:rPr>
          <w:i/>
          <w:lang w:val="en-CA"/>
        </w:rPr>
        <w:t>ondition</w:t>
      </w:r>
      <w:r w:rsidR="000F309A" w:rsidRPr="00E5351C">
        <w:rPr>
          <w:lang w:val="en-CA"/>
        </w:rPr>
        <w:t xml:space="preserve"> </w:t>
      </w:r>
      <w:r w:rsidR="000D091D">
        <w:rPr>
          <w:lang w:val="en-CA"/>
        </w:rPr>
        <w:t>A sense</w:t>
      </w:r>
      <w:r w:rsidR="000F309A" w:rsidRPr="00E5351C">
        <w:rPr>
          <w:lang w:val="en-CA"/>
        </w:rPr>
        <w:t xml:space="preserve"> depend</w:t>
      </w:r>
      <w:r w:rsidR="000D091D">
        <w:rPr>
          <w:lang w:val="en-CA"/>
        </w:rPr>
        <w:t>s</w:t>
      </w:r>
      <w:r w:rsidR="000F309A" w:rsidRPr="00E5351C">
        <w:rPr>
          <w:lang w:val="en-CA"/>
        </w:rPr>
        <w:t xml:space="preserve"> on transducers and information processing systems dedicated to </w:t>
      </w:r>
      <w:r w:rsidR="00BC00A8" w:rsidRPr="00E5351C">
        <w:rPr>
          <w:lang w:val="en-CA"/>
        </w:rPr>
        <w:t xml:space="preserve">information-capture regarding </w:t>
      </w:r>
      <w:r w:rsidR="000D091D">
        <w:rPr>
          <w:lang w:val="en-CA"/>
        </w:rPr>
        <w:t>specific qualities</w:t>
      </w:r>
      <w:r w:rsidR="00BC00A8" w:rsidRPr="00E5351C">
        <w:rPr>
          <w:lang w:val="en-CA"/>
        </w:rPr>
        <w:t xml:space="preserve"> of the impinging stimulus. </w:t>
      </w:r>
    </w:p>
    <w:p w14:paraId="181BC9A6" w14:textId="77245715" w:rsidR="00AD5193" w:rsidRDefault="00BC00A8" w:rsidP="000D091D">
      <w:pPr>
        <w:pStyle w:val="NoSpacing"/>
        <w:rPr>
          <w:lang w:val="en-CA"/>
        </w:rPr>
      </w:pPr>
      <w:r w:rsidRPr="00E5351C">
        <w:rPr>
          <w:lang w:val="en-CA"/>
        </w:rPr>
        <w:t xml:space="preserve">Secondly, </w:t>
      </w:r>
      <w:r w:rsidR="00827DAE" w:rsidRPr="00E5351C">
        <w:rPr>
          <w:lang w:val="en-CA"/>
        </w:rPr>
        <w:t xml:space="preserve">they are </w:t>
      </w:r>
      <w:r w:rsidRPr="00E5351C">
        <w:rPr>
          <w:lang w:val="en-CA"/>
        </w:rPr>
        <w:t xml:space="preserve">subject to </w:t>
      </w:r>
      <w:r w:rsidR="005A248D">
        <w:rPr>
          <w:lang w:val="en-CA"/>
        </w:rPr>
        <w:t>a</w:t>
      </w:r>
      <w:r w:rsidR="0026070B">
        <w:rPr>
          <w:lang w:val="en-CA"/>
        </w:rPr>
        <w:t>n</w:t>
      </w:r>
      <w:r w:rsidR="005A248D">
        <w:rPr>
          <w:lang w:val="en-CA"/>
        </w:rPr>
        <w:t xml:space="preserve"> </w:t>
      </w:r>
      <w:r w:rsidR="0026070B">
        <w:rPr>
          <w:i/>
          <w:lang w:val="en-CA"/>
        </w:rPr>
        <w:t>Output</w:t>
      </w:r>
      <w:r w:rsidR="00AD5193" w:rsidRPr="00AD5193">
        <w:rPr>
          <w:i/>
          <w:lang w:val="en-CA"/>
        </w:rPr>
        <w:t xml:space="preserve"> </w:t>
      </w:r>
      <w:r w:rsidR="005A248D" w:rsidRPr="00AD5193">
        <w:rPr>
          <w:i/>
          <w:lang w:val="en-CA"/>
        </w:rPr>
        <w:t>Condition</w:t>
      </w:r>
      <w:r w:rsidR="00AD5193">
        <w:rPr>
          <w:lang w:val="en-CA"/>
        </w:rPr>
        <w:t>—namely, the Integrated System</w:t>
      </w:r>
      <w:r w:rsidR="005A248D">
        <w:rPr>
          <w:lang w:val="en-CA"/>
        </w:rPr>
        <w:t xml:space="preserve"> Criterion</w:t>
      </w:r>
      <w:r w:rsidR="00C13D5A">
        <w:rPr>
          <w:lang w:val="en-CA"/>
        </w:rPr>
        <w:t xml:space="preserve"> formulated above: that is, they</w:t>
      </w:r>
      <w:r w:rsidR="005A248D">
        <w:rPr>
          <w:lang w:val="en-CA"/>
        </w:rPr>
        <w:t xml:space="preserve"> </w:t>
      </w:r>
      <w:r w:rsidR="00AD5193">
        <w:rPr>
          <w:lang w:val="en-CA"/>
        </w:rPr>
        <w:t xml:space="preserve">modulate </w:t>
      </w:r>
      <w:r w:rsidR="005A248D">
        <w:rPr>
          <w:lang w:val="en-CA"/>
        </w:rPr>
        <w:t>each other with respect to</w:t>
      </w:r>
      <w:r w:rsidR="00AD5193">
        <w:rPr>
          <w:lang w:val="en-CA"/>
        </w:rPr>
        <w:t xml:space="preserve"> </w:t>
      </w:r>
      <w:r w:rsidR="005F52EE">
        <w:rPr>
          <w:lang w:val="en-CA"/>
        </w:rPr>
        <w:t xml:space="preserve">the </w:t>
      </w:r>
      <w:r w:rsidR="00AD5193">
        <w:rPr>
          <w:lang w:val="en-CA"/>
        </w:rPr>
        <w:t>belief</w:t>
      </w:r>
      <w:r w:rsidR="005F52EE">
        <w:rPr>
          <w:lang w:val="en-CA"/>
        </w:rPr>
        <w:t>s</w:t>
      </w:r>
      <w:r w:rsidR="00AD5193">
        <w:rPr>
          <w:lang w:val="en-CA"/>
        </w:rPr>
        <w:t xml:space="preserve"> and action</w:t>
      </w:r>
      <w:r w:rsidR="005F52EE">
        <w:rPr>
          <w:lang w:val="en-CA"/>
        </w:rPr>
        <w:t>s that flow from their operations</w:t>
      </w:r>
      <w:r w:rsidR="00AD5193">
        <w:rPr>
          <w:lang w:val="en-CA"/>
        </w:rPr>
        <w:t xml:space="preserve">. </w:t>
      </w:r>
    </w:p>
    <w:p w14:paraId="6087768C" w14:textId="13AC92EE" w:rsidR="005F52EE" w:rsidRPr="005F52EE" w:rsidRDefault="005F52EE" w:rsidP="005F52EE">
      <w:pPr>
        <w:pStyle w:val="Intensequote"/>
        <w:rPr>
          <w:lang w:val="en-CA"/>
        </w:rPr>
      </w:pPr>
      <w:r>
        <w:rPr>
          <w:i/>
          <w:lang w:val="en-CA"/>
        </w:rPr>
        <w:t xml:space="preserve">Sense </w:t>
      </w:r>
      <w:r w:rsidR="00AD5193">
        <w:rPr>
          <w:i/>
          <w:lang w:val="en-CA"/>
        </w:rPr>
        <w:t xml:space="preserve">Definition </w:t>
      </w:r>
      <w:r w:rsidR="00AD5193">
        <w:rPr>
          <w:lang w:val="en-CA"/>
        </w:rPr>
        <w:t>A sense is an</w:t>
      </w:r>
      <w:r w:rsidR="00F8060B" w:rsidRPr="00E5351C">
        <w:rPr>
          <w:lang w:val="en-CA"/>
        </w:rPr>
        <w:t xml:space="preserve"> </w:t>
      </w:r>
      <w:r w:rsidR="00AD5193">
        <w:rPr>
          <w:lang w:val="en-CA"/>
        </w:rPr>
        <w:t>information-</w:t>
      </w:r>
      <w:r w:rsidR="005A248D">
        <w:rPr>
          <w:lang w:val="en-CA"/>
        </w:rPr>
        <w:t xml:space="preserve">gathering </w:t>
      </w:r>
      <w:r w:rsidR="00AD5193">
        <w:rPr>
          <w:lang w:val="en-CA"/>
        </w:rPr>
        <w:t xml:space="preserve">faculty that is </w:t>
      </w:r>
      <w:r w:rsidR="005A248D">
        <w:rPr>
          <w:lang w:val="en-CA"/>
        </w:rPr>
        <w:t xml:space="preserve">subject to </w:t>
      </w:r>
      <w:r>
        <w:rPr>
          <w:lang w:val="en-CA"/>
        </w:rPr>
        <w:t>the Source Condition and Integrated System Criterion</w:t>
      </w:r>
      <w:r w:rsidR="00C13D5A">
        <w:rPr>
          <w:lang w:val="en-CA"/>
        </w:rPr>
        <w:t xml:space="preserve"> above</w:t>
      </w:r>
      <w:r w:rsidR="00F8060B" w:rsidRPr="00E5351C">
        <w:rPr>
          <w:lang w:val="en-CA"/>
        </w:rPr>
        <w:t xml:space="preserve">. </w:t>
      </w:r>
    </w:p>
    <w:p w14:paraId="28F56219" w14:textId="3969F4E3" w:rsidR="0004109D" w:rsidRPr="00E5351C" w:rsidRDefault="00F8060B" w:rsidP="0004109D">
      <w:pPr>
        <w:rPr>
          <w:lang w:val="en-CA"/>
        </w:rPr>
      </w:pPr>
      <w:r w:rsidRPr="00E5351C">
        <w:rPr>
          <w:lang w:val="en-CA"/>
        </w:rPr>
        <w:t>These conditions</w:t>
      </w:r>
      <w:r w:rsidR="00BE1A3A" w:rsidRPr="00E5351C">
        <w:rPr>
          <w:lang w:val="en-CA"/>
        </w:rPr>
        <w:t xml:space="preserve"> </w:t>
      </w:r>
      <w:r w:rsidR="008822CD" w:rsidRPr="00E5351C">
        <w:rPr>
          <w:lang w:val="en-CA"/>
        </w:rPr>
        <w:t xml:space="preserve">throw light on some </w:t>
      </w:r>
      <w:r w:rsidR="00BE1A3A" w:rsidRPr="00E5351C">
        <w:rPr>
          <w:lang w:val="en-CA"/>
        </w:rPr>
        <w:t>difficult cases</w:t>
      </w:r>
      <w:r w:rsidR="0004109D" w:rsidRPr="00E5351C">
        <w:rPr>
          <w:lang w:val="en-CA"/>
        </w:rPr>
        <w:t xml:space="preserve">. One, discussed by Keeley </w:t>
      </w:r>
      <w:r w:rsidR="00BE1A3A" w:rsidRPr="00E5351C">
        <w:rPr>
          <w:lang w:val="en-CA"/>
        </w:rPr>
        <w:t>(2002)</w:t>
      </w:r>
      <w:r w:rsidR="0004109D" w:rsidRPr="00E5351C">
        <w:rPr>
          <w:lang w:val="en-CA"/>
        </w:rPr>
        <w:t xml:space="preserve"> is vomeronasal </w:t>
      </w:r>
      <w:r w:rsidR="003879A9" w:rsidRPr="00E5351C">
        <w:rPr>
          <w:lang w:val="en-CA"/>
        </w:rPr>
        <w:t>sex detection (VSD)</w:t>
      </w:r>
      <w:r w:rsidR="0004109D" w:rsidRPr="00E5351C">
        <w:rPr>
          <w:lang w:val="en-CA"/>
        </w:rPr>
        <w:t>. Humans apparently possess nasa</w:t>
      </w:r>
      <w:r w:rsidR="003879A9" w:rsidRPr="00E5351C">
        <w:rPr>
          <w:lang w:val="en-CA"/>
        </w:rPr>
        <w:t>l receptors for pheromones: these enable</w:t>
      </w:r>
      <w:r w:rsidR="0004109D" w:rsidRPr="00E5351C">
        <w:rPr>
          <w:lang w:val="en-CA"/>
        </w:rPr>
        <w:t xml:space="preserve"> them </w:t>
      </w:r>
      <w:r w:rsidR="00BE1A3A" w:rsidRPr="00E5351C">
        <w:rPr>
          <w:lang w:val="en-CA"/>
        </w:rPr>
        <w:t xml:space="preserve">reliably </w:t>
      </w:r>
      <w:r w:rsidR="0004109D" w:rsidRPr="00E5351C">
        <w:rPr>
          <w:lang w:val="en-CA"/>
        </w:rPr>
        <w:t xml:space="preserve">to detect the sex of another human simply by sniffing their breath. </w:t>
      </w:r>
      <w:r w:rsidR="00D86922" w:rsidRPr="00E5351C">
        <w:rPr>
          <w:lang w:val="en-CA"/>
        </w:rPr>
        <w:t>(This is empirically dispute</w:t>
      </w:r>
      <w:r w:rsidR="00894A42" w:rsidRPr="00E5351C">
        <w:rPr>
          <w:lang w:val="en-CA"/>
        </w:rPr>
        <w:t>d</w:t>
      </w:r>
      <w:r w:rsidR="00961AB7">
        <w:rPr>
          <w:lang w:val="en-CA"/>
        </w:rPr>
        <w:t>—see Meredith 2001—</w:t>
      </w:r>
      <w:r w:rsidR="00BC69F4">
        <w:rPr>
          <w:lang w:val="en-CA"/>
        </w:rPr>
        <w:t>and</w:t>
      </w:r>
      <w:r w:rsidR="009C37ED">
        <w:rPr>
          <w:lang w:val="en-CA"/>
        </w:rPr>
        <w:t xml:space="preserve"> my treatment is hypothetical</w:t>
      </w:r>
      <w:r w:rsidR="00D86922" w:rsidRPr="00E5351C">
        <w:rPr>
          <w:lang w:val="en-CA"/>
        </w:rPr>
        <w:t xml:space="preserve">.) </w:t>
      </w:r>
      <w:r w:rsidR="003879A9" w:rsidRPr="00E5351C">
        <w:rPr>
          <w:lang w:val="en-CA"/>
        </w:rPr>
        <w:t>Keeley classifies VSD as a perceptual system on the strength of t</w:t>
      </w:r>
      <w:r w:rsidR="00BE1A3A" w:rsidRPr="00E5351C">
        <w:rPr>
          <w:lang w:val="en-CA"/>
        </w:rPr>
        <w:t xml:space="preserve">he </w:t>
      </w:r>
      <w:r w:rsidR="00AA0CD9" w:rsidRPr="00E5351C">
        <w:rPr>
          <w:lang w:val="en-CA"/>
        </w:rPr>
        <w:t xml:space="preserve">input </w:t>
      </w:r>
      <w:r w:rsidR="00BE1A3A" w:rsidRPr="00E5351C">
        <w:rPr>
          <w:lang w:val="en-CA"/>
        </w:rPr>
        <w:t>condition alone</w:t>
      </w:r>
      <w:r w:rsidR="003879A9" w:rsidRPr="00E5351C">
        <w:rPr>
          <w:lang w:val="en-CA"/>
        </w:rPr>
        <w:t xml:space="preserve">. </w:t>
      </w:r>
      <w:r w:rsidR="00AA0CD9" w:rsidRPr="00E5351C">
        <w:rPr>
          <w:lang w:val="en-CA"/>
        </w:rPr>
        <w:t>But o</w:t>
      </w:r>
      <w:r w:rsidR="003879A9" w:rsidRPr="00E5351C">
        <w:rPr>
          <w:lang w:val="en-CA"/>
        </w:rPr>
        <w:t>ne important point to consider i</w:t>
      </w:r>
      <w:r w:rsidR="00D35A6C" w:rsidRPr="00E5351C">
        <w:rPr>
          <w:lang w:val="en-CA"/>
        </w:rPr>
        <w:t xml:space="preserve">s that </w:t>
      </w:r>
      <w:r w:rsidR="003879A9" w:rsidRPr="00E5351C">
        <w:rPr>
          <w:lang w:val="en-CA"/>
        </w:rPr>
        <w:t xml:space="preserve">most </w:t>
      </w:r>
      <w:r w:rsidR="0004109D" w:rsidRPr="00E5351C">
        <w:rPr>
          <w:lang w:val="en-CA"/>
        </w:rPr>
        <w:t>subjects are unaware</w:t>
      </w:r>
      <w:r w:rsidR="003879A9" w:rsidRPr="00E5351C">
        <w:rPr>
          <w:lang w:val="en-CA"/>
        </w:rPr>
        <w:t xml:space="preserve"> that they are sensitive to sex in this way</w:t>
      </w:r>
      <w:r w:rsidR="00AA0CD9" w:rsidRPr="00E5351C">
        <w:rPr>
          <w:lang w:val="en-CA"/>
        </w:rPr>
        <w:t>:</w:t>
      </w:r>
      <w:r w:rsidR="00BE1A3A" w:rsidRPr="00E5351C">
        <w:rPr>
          <w:lang w:val="en-CA"/>
        </w:rPr>
        <w:t xml:space="preserve"> </w:t>
      </w:r>
      <w:r w:rsidR="00BC69F4">
        <w:rPr>
          <w:lang w:val="en-CA"/>
        </w:rPr>
        <w:t>the pheromonally mediated response is not, as far as we know, modulated by the other senses.</w:t>
      </w:r>
      <w:r w:rsidR="003879A9" w:rsidRPr="00E5351C">
        <w:rPr>
          <w:lang w:val="en-CA"/>
        </w:rPr>
        <w:t xml:space="preserve"> </w:t>
      </w:r>
      <w:r w:rsidR="005F52EE">
        <w:rPr>
          <w:lang w:val="en-CA"/>
        </w:rPr>
        <w:t xml:space="preserve">(For example, the fact that a woman is disguised as a man will not slow or suppress the VSD response.) </w:t>
      </w:r>
      <w:r w:rsidR="007F35FA" w:rsidRPr="00E5351C">
        <w:rPr>
          <w:lang w:val="en-CA"/>
        </w:rPr>
        <w:t xml:space="preserve">And there is no documented way that this information can assist in learning: you cannot, as far as anybody knows, associate (for example) </w:t>
      </w:r>
      <w:r w:rsidR="005F52EE">
        <w:rPr>
          <w:lang w:val="en-CA"/>
        </w:rPr>
        <w:t xml:space="preserve">an auditory signal </w:t>
      </w:r>
      <w:r w:rsidR="007F35FA" w:rsidRPr="00E5351C">
        <w:rPr>
          <w:lang w:val="en-CA"/>
        </w:rPr>
        <w:t xml:space="preserve">with the pheromones detected by VSD. </w:t>
      </w:r>
      <w:r w:rsidR="00C363B4">
        <w:rPr>
          <w:lang w:val="en-CA"/>
        </w:rPr>
        <w:t>It is possible, therefore,</w:t>
      </w:r>
      <w:r w:rsidR="00BE1A3A" w:rsidRPr="00E5351C">
        <w:rPr>
          <w:lang w:val="en-CA"/>
        </w:rPr>
        <w:t xml:space="preserve"> </w:t>
      </w:r>
      <w:r w:rsidR="003879A9" w:rsidRPr="00E5351C">
        <w:rPr>
          <w:lang w:val="en-CA"/>
        </w:rPr>
        <w:t>that VSD opera</w:t>
      </w:r>
      <w:r w:rsidR="007F35FA" w:rsidRPr="00E5351C">
        <w:rPr>
          <w:lang w:val="en-CA"/>
        </w:rPr>
        <w:t xml:space="preserve">tes autonomically; perhaps, it </w:t>
      </w:r>
      <w:r w:rsidR="00BE1A3A" w:rsidRPr="00E5351C">
        <w:rPr>
          <w:lang w:val="en-CA"/>
        </w:rPr>
        <w:t>simply prepare</w:t>
      </w:r>
      <w:r w:rsidR="007F35FA" w:rsidRPr="00E5351C">
        <w:rPr>
          <w:lang w:val="en-CA"/>
        </w:rPr>
        <w:t>s</w:t>
      </w:r>
      <w:r w:rsidR="00BE1A3A" w:rsidRPr="00E5351C">
        <w:rPr>
          <w:lang w:val="en-CA"/>
        </w:rPr>
        <w:t xml:space="preserve"> </w:t>
      </w:r>
      <w:r w:rsidR="003879A9" w:rsidRPr="00E5351C">
        <w:rPr>
          <w:lang w:val="en-CA"/>
        </w:rPr>
        <w:t>the subject</w:t>
      </w:r>
      <w:r w:rsidR="00D86922" w:rsidRPr="00E5351C">
        <w:rPr>
          <w:lang w:val="en-CA"/>
        </w:rPr>
        <w:t xml:space="preserve"> </w:t>
      </w:r>
      <w:r w:rsidR="00BE1A3A" w:rsidRPr="00E5351C">
        <w:rPr>
          <w:lang w:val="en-CA"/>
        </w:rPr>
        <w:t>for the presence of</w:t>
      </w:r>
      <w:r w:rsidR="003879A9" w:rsidRPr="00E5351C">
        <w:rPr>
          <w:lang w:val="en-CA"/>
        </w:rPr>
        <w:t xml:space="preserve"> a potential sexual partner. </w:t>
      </w:r>
      <w:r w:rsidR="00546C35">
        <w:rPr>
          <w:lang w:val="en-CA"/>
        </w:rPr>
        <w:t>If so, it fails the Use (i.e., the Integrated System) Condition, and would not count as a sense.</w:t>
      </w:r>
    </w:p>
    <w:p w14:paraId="1223F71A" w14:textId="56F168CE" w:rsidR="00C764DE" w:rsidRPr="00E5351C" w:rsidRDefault="00C764DE" w:rsidP="0004109D">
      <w:pPr>
        <w:rPr>
          <w:lang w:val="en-CA"/>
        </w:rPr>
      </w:pPr>
      <w:r w:rsidRPr="00E5351C">
        <w:rPr>
          <w:lang w:val="en-CA"/>
        </w:rPr>
        <w:t xml:space="preserve">The sense of time is more difficult to judge. We possess a number of </w:t>
      </w:r>
      <w:r w:rsidR="00827DAE" w:rsidRPr="00E5351C">
        <w:rPr>
          <w:lang w:val="en-CA"/>
        </w:rPr>
        <w:t xml:space="preserve">“endogenous oscillators” (Gallistel 1990) </w:t>
      </w:r>
      <w:r w:rsidRPr="00E5351C">
        <w:rPr>
          <w:lang w:val="en-CA"/>
        </w:rPr>
        <w:t xml:space="preserve">that </w:t>
      </w:r>
      <w:r w:rsidR="00827DAE" w:rsidRPr="00E5351C">
        <w:rPr>
          <w:lang w:val="en-CA"/>
        </w:rPr>
        <w:t xml:space="preserve">govern bodily processes of </w:t>
      </w:r>
      <w:r w:rsidRPr="00E5351C">
        <w:rPr>
          <w:lang w:val="en-CA"/>
        </w:rPr>
        <w:t xml:space="preserve">different periodicities ranging from </w:t>
      </w:r>
      <w:r w:rsidR="00463E74">
        <w:rPr>
          <w:lang w:val="en-CA"/>
        </w:rPr>
        <w:t xml:space="preserve">menstrual and </w:t>
      </w:r>
      <w:r w:rsidRPr="00E5351C">
        <w:rPr>
          <w:lang w:val="en-CA"/>
        </w:rPr>
        <w:t xml:space="preserve">circadian rhythms, down to </w:t>
      </w:r>
      <w:r w:rsidR="00463E74">
        <w:rPr>
          <w:lang w:val="en-CA"/>
        </w:rPr>
        <w:t xml:space="preserve">the very short </w:t>
      </w:r>
      <w:r w:rsidR="00894A42" w:rsidRPr="00E5351C">
        <w:rPr>
          <w:lang w:val="en-CA"/>
        </w:rPr>
        <w:t xml:space="preserve">time periods </w:t>
      </w:r>
      <w:r w:rsidR="00463E74">
        <w:rPr>
          <w:lang w:val="en-CA"/>
        </w:rPr>
        <w:t>involved in conditioning</w:t>
      </w:r>
      <w:r w:rsidR="00546C35">
        <w:rPr>
          <w:lang w:val="en-CA"/>
        </w:rPr>
        <w:t xml:space="preserve"> and the timing of our limbs while walking</w:t>
      </w:r>
      <w:r w:rsidRPr="00E5351C">
        <w:rPr>
          <w:lang w:val="en-CA"/>
        </w:rPr>
        <w:t xml:space="preserve">. The standard view is that </w:t>
      </w:r>
      <w:r w:rsidR="008408BF" w:rsidRPr="00E5351C">
        <w:rPr>
          <w:lang w:val="en-CA"/>
        </w:rPr>
        <w:t>these timing processes work</w:t>
      </w:r>
      <w:r w:rsidRPr="00E5351C">
        <w:rPr>
          <w:lang w:val="en-CA"/>
        </w:rPr>
        <w:t xml:space="preserve"> by averaging</w:t>
      </w:r>
      <w:r w:rsidR="008408BF" w:rsidRPr="00E5351C">
        <w:rPr>
          <w:lang w:val="en-CA"/>
        </w:rPr>
        <w:t xml:space="preserve"> the periods of the osc</w:t>
      </w:r>
      <w:r w:rsidR="002078A9" w:rsidRPr="00E5351C">
        <w:rPr>
          <w:lang w:val="en-CA"/>
        </w:rPr>
        <w:t>ill</w:t>
      </w:r>
      <w:r w:rsidR="00894A42" w:rsidRPr="00E5351C">
        <w:rPr>
          <w:lang w:val="en-CA"/>
        </w:rPr>
        <w:t>ators (since these</w:t>
      </w:r>
      <w:r w:rsidR="002078A9" w:rsidRPr="00E5351C">
        <w:rPr>
          <w:lang w:val="en-CA"/>
        </w:rPr>
        <w:t xml:space="preserve"> are not precise</w:t>
      </w:r>
      <w:r w:rsidR="008408BF" w:rsidRPr="00E5351C">
        <w:rPr>
          <w:lang w:val="en-CA"/>
        </w:rPr>
        <w:t>ly synchronous)</w:t>
      </w:r>
      <w:r w:rsidRPr="00E5351C">
        <w:rPr>
          <w:lang w:val="en-CA"/>
        </w:rPr>
        <w:t xml:space="preserve">, </w:t>
      </w:r>
      <w:r w:rsidR="008408BF" w:rsidRPr="00E5351C">
        <w:rPr>
          <w:lang w:val="en-CA"/>
        </w:rPr>
        <w:t xml:space="preserve">and </w:t>
      </w:r>
      <w:r w:rsidRPr="00E5351C">
        <w:rPr>
          <w:lang w:val="en-CA"/>
        </w:rPr>
        <w:t>are</w:t>
      </w:r>
      <w:r w:rsidR="008408BF" w:rsidRPr="00E5351C">
        <w:rPr>
          <w:lang w:val="en-CA"/>
        </w:rPr>
        <w:t xml:space="preserve"> thus</w:t>
      </w:r>
      <w:r w:rsidRPr="00E5351C">
        <w:rPr>
          <w:lang w:val="en-CA"/>
        </w:rPr>
        <w:t xml:space="preserve"> “emergent properties of </w:t>
      </w:r>
      <w:r w:rsidR="007E2660" w:rsidRPr="00E5351C">
        <w:rPr>
          <w:lang w:val="en-CA"/>
        </w:rPr>
        <w:t>neural dynamics” (Wittman and van Wassenhove 2009)</w:t>
      </w:r>
      <w:r w:rsidRPr="00E5351C">
        <w:rPr>
          <w:lang w:val="en-CA"/>
        </w:rPr>
        <w:t>.</w:t>
      </w:r>
      <w:r w:rsidR="0025027D" w:rsidRPr="00E5351C">
        <w:rPr>
          <w:lang w:val="en-CA"/>
        </w:rPr>
        <w:t xml:space="preserve"> </w:t>
      </w:r>
      <w:r w:rsidR="00827DAE" w:rsidRPr="00E5351C">
        <w:rPr>
          <w:lang w:val="en-CA"/>
        </w:rPr>
        <w:t xml:space="preserve">Should </w:t>
      </w:r>
      <w:r w:rsidR="0025027D" w:rsidRPr="00E5351C">
        <w:rPr>
          <w:lang w:val="en-CA"/>
        </w:rPr>
        <w:t>t</w:t>
      </w:r>
      <w:r w:rsidR="007E2660" w:rsidRPr="00E5351C">
        <w:rPr>
          <w:lang w:val="en-CA"/>
        </w:rPr>
        <w:t xml:space="preserve">he </w:t>
      </w:r>
      <w:r w:rsidR="00827DAE" w:rsidRPr="00E5351C">
        <w:rPr>
          <w:lang w:val="en-CA"/>
        </w:rPr>
        <w:t>endogenous oscillators be regarded as</w:t>
      </w:r>
      <w:r w:rsidR="007E2660" w:rsidRPr="00E5351C">
        <w:rPr>
          <w:lang w:val="en-CA"/>
        </w:rPr>
        <w:t xml:space="preserve"> transducers</w:t>
      </w:r>
      <w:r w:rsidR="00827DAE" w:rsidRPr="00E5351C">
        <w:rPr>
          <w:lang w:val="en-CA"/>
        </w:rPr>
        <w:t xml:space="preserve"> for a sense of time</w:t>
      </w:r>
      <w:r w:rsidR="0025027D" w:rsidRPr="00E5351C">
        <w:rPr>
          <w:lang w:val="en-CA"/>
        </w:rPr>
        <w:t xml:space="preserve">? That is, do periods of </w:t>
      </w:r>
      <w:r w:rsidR="007E2660" w:rsidRPr="00E5351C">
        <w:rPr>
          <w:lang w:val="en-CA"/>
        </w:rPr>
        <w:t xml:space="preserve">time </w:t>
      </w:r>
      <w:r w:rsidR="007E2660" w:rsidRPr="00E5351C">
        <w:rPr>
          <w:i/>
          <w:lang w:val="en-CA"/>
        </w:rPr>
        <w:t xml:space="preserve">cause </w:t>
      </w:r>
      <w:r w:rsidR="007E2660" w:rsidRPr="00E5351C">
        <w:rPr>
          <w:lang w:val="en-CA"/>
        </w:rPr>
        <w:t xml:space="preserve">them to emit </w:t>
      </w:r>
      <w:r w:rsidR="00610E86" w:rsidRPr="00E5351C">
        <w:rPr>
          <w:lang w:val="en-CA"/>
        </w:rPr>
        <w:t xml:space="preserve">a pulse </w:t>
      </w:r>
      <w:r w:rsidR="007E2660" w:rsidRPr="00E5351C">
        <w:rPr>
          <w:lang w:val="en-CA"/>
        </w:rPr>
        <w:t xml:space="preserve">that </w:t>
      </w:r>
      <w:r w:rsidR="0025027D" w:rsidRPr="00E5351C">
        <w:rPr>
          <w:lang w:val="en-CA"/>
        </w:rPr>
        <w:t>carries information about the</w:t>
      </w:r>
      <w:r w:rsidR="00827DAE" w:rsidRPr="00E5351C">
        <w:rPr>
          <w:lang w:val="en-CA"/>
        </w:rPr>
        <w:t>se</w:t>
      </w:r>
      <w:r w:rsidR="0025027D" w:rsidRPr="00E5351C">
        <w:rPr>
          <w:lang w:val="en-CA"/>
        </w:rPr>
        <w:t xml:space="preserve"> period</w:t>
      </w:r>
      <w:r w:rsidR="00827DAE" w:rsidRPr="00E5351C">
        <w:rPr>
          <w:lang w:val="en-CA"/>
        </w:rPr>
        <w:t>s</w:t>
      </w:r>
      <w:r w:rsidR="0025027D" w:rsidRPr="00E5351C">
        <w:rPr>
          <w:lang w:val="en-CA"/>
        </w:rPr>
        <w:t xml:space="preserve"> of time?</w:t>
      </w:r>
      <w:r w:rsidR="007E2660" w:rsidRPr="00E5351C">
        <w:rPr>
          <w:lang w:val="en-CA"/>
        </w:rPr>
        <w:t xml:space="preserve"> </w:t>
      </w:r>
      <w:r w:rsidR="0025027D" w:rsidRPr="00E5351C">
        <w:rPr>
          <w:lang w:val="en-CA"/>
        </w:rPr>
        <w:t xml:space="preserve">Both sides of the question can be argued. </w:t>
      </w:r>
      <w:r w:rsidR="00463E74">
        <w:rPr>
          <w:lang w:val="en-CA"/>
        </w:rPr>
        <w:t xml:space="preserve">One might argue that time is immaterial and therefore never a cause. Such a position would </w:t>
      </w:r>
      <w:r w:rsidR="007E2660" w:rsidRPr="00E5351C">
        <w:rPr>
          <w:lang w:val="en-CA"/>
        </w:rPr>
        <w:t>be a reason to exclude the sense of time</w:t>
      </w:r>
      <w:r w:rsidR="00463E74">
        <w:rPr>
          <w:lang w:val="en-CA"/>
        </w:rPr>
        <w:t>: the oscillators are not causally influenced by time as such</w:t>
      </w:r>
      <w:r w:rsidR="007E2660" w:rsidRPr="00E5351C">
        <w:rPr>
          <w:lang w:val="en-CA"/>
        </w:rPr>
        <w:t>.</w:t>
      </w:r>
      <w:r w:rsidR="00EE27FD" w:rsidRPr="00E5351C">
        <w:rPr>
          <w:lang w:val="en-CA"/>
        </w:rPr>
        <w:t xml:space="preserve"> </w:t>
      </w:r>
      <w:r w:rsidR="00463E74">
        <w:rPr>
          <w:lang w:val="en-CA"/>
        </w:rPr>
        <w:t>This</w:t>
      </w:r>
      <w:r w:rsidR="00EE27FD" w:rsidRPr="00E5351C">
        <w:rPr>
          <w:lang w:val="en-CA"/>
        </w:rPr>
        <w:t xml:space="preserve"> </w:t>
      </w:r>
      <w:r w:rsidR="007E2660" w:rsidRPr="00E5351C">
        <w:rPr>
          <w:lang w:val="en-CA"/>
        </w:rPr>
        <w:t xml:space="preserve">might </w:t>
      </w:r>
      <w:r w:rsidR="00EE27FD" w:rsidRPr="00E5351C">
        <w:rPr>
          <w:lang w:val="en-CA"/>
        </w:rPr>
        <w:t xml:space="preserve">lead </w:t>
      </w:r>
      <w:r w:rsidR="005F52EE">
        <w:rPr>
          <w:lang w:val="en-CA"/>
        </w:rPr>
        <w:t>one</w:t>
      </w:r>
      <w:r w:rsidR="00EE27FD" w:rsidRPr="00E5351C">
        <w:rPr>
          <w:lang w:val="en-CA"/>
        </w:rPr>
        <w:t xml:space="preserve"> </w:t>
      </w:r>
      <w:r w:rsidR="007E2660" w:rsidRPr="00E5351C">
        <w:rPr>
          <w:lang w:val="en-CA"/>
        </w:rPr>
        <w:t>to say that what we experience as the passage of time is actually the periodicity of certain bodily processes</w:t>
      </w:r>
      <w:r w:rsidR="0025027D" w:rsidRPr="00E5351C">
        <w:rPr>
          <w:lang w:val="en-CA"/>
        </w:rPr>
        <w:t xml:space="preserve">, </w:t>
      </w:r>
      <w:r w:rsidR="00EE27FD" w:rsidRPr="00E5351C">
        <w:rPr>
          <w:lang w:val="en-CA"/>
        </w:rPr>
        <w:t xml:space="preserve">which </w:t>
      </w:r>
      <w:r w:rsidR="0025027D" w:rsidRPr="00E5351C">
        <w:rPr>
          <w:lang w:val="en-CA"/>
        </w:rPr>
        <w:t xml:space="preserve">stand proxy for the passage of time. </w:t>
      </w:r>
      <w:r w:rsidR="005F52EE">
        <w:rPr>
          <w:lang w:val="en-CA"/>
        </w:rPr>
        <w:t xml:space="preserve">As opposed to this, one might argue that the important point here is that the oscillators function as a proxy for time in much the same way as the retinal image is the proximate substitute for distal occurrences. </w:t>
      </w:r>
      <w:r w:rsidR="0025027D" w:rsidRPr="00E5351C">
        <w:rPr>
          <w:lang w:val="en-CA"/>
        </w:rPr>
        <w:t>These</w:t>
      </w:r>
      <w:r w:rsidR="008822CD" w:rsidRPr="00E5351C">
        <w:rPr>
          <w:lang w:val="en-CA"/>
        </w:rPr>
        <w:t xml:space="preserve"> question</w:t>
      </w:r>
      <w:r w:rsidR="0025027D" w:rsidRPr="00E5351C">
        <w:rPr>
          <w:lang w:val="en-CA"/>
        </w:rPr>
        <w:t>s</w:t>
      </w:r>
      <w:r w:rsidR="008822CD" w:rsidRPr="00E5351C">
        <w:rPr>
          <w:lang w:val="en-CA"/>
        </w:rPr>
        <w:t xml:space="preserve"> can</w:t>
      </w:r>
      <w:r w:rsidR="0025027D" w:rsidRPr="00E5351C">
        <w:rPr>
          <w:lang w:val="en-CA"/>
        </w:rPr>
        <w:t>not</w:t>
      </w:r>
      <w:r w:rsidR="008822CD" w:rsidRPr="00E5351C">
        <w:rPr>
          <w:lang w:val="en-CA"/>
        </w:rPr>
        <w:t xml:space="preserve"> be decided here.</w:t>
      </w:r>
      <w:r w:rsidR="007E2660" w:rsidRPr="00E5351C">
        <w:rPr>
          <w:lang w:val="en-CA"/>
        </w:rPr>
        <w:t xml:space="preserve"> </w:t>
      </w:r>
    </w:p>
    <w:p w14:paraId="6F824CEA" w14:textId="4A756793" w:rsidR="00B10FC6" w:rsidRPr="00E5351C" w:rsidRDefault="009E3250" w:rsidP="00E96BD9">
      <w:pPr>
        <w:rPr>
          <w:lang w:val="en-CA"/>
        </w:rPr>
      </w:pPr>
      <w:r w:rsidRPr="00E5351C">
        <w:rPr>
          <w:lang w:val="en-CA"/>
        </w:rPr>
        <w:t xml:space="preserve">A </w:t>
      </w:r>
      <w:r w:rsidR="00175BC9" w:rsidRPr="00E5351C">
        <w:rPr>
          <w:lang w:val="en-CA"/>
        </w:rPr>
        <w:t xml:space="preserve">methodological remark </w:t>
      </w:r>
      <w:r w:rsidRPr="00E5351C">
        <w:rPr>
          <w:lang w:val="en-CA"/>
        </w:rPr>
        <w:t xml:space="preserve">will serve </w:t>
      </w:r>
      <w:r w:rsidR="0035668F" w:rsidRPr="00E5351C">
        <w:rPr>
          <w:lang w:val="en-CA"/>
        </w:rPr>
        <w:t xml:space="preserve">as a transition to the next </w:t>
      </w:r>
      <w:r w:rsidR="00175BC9" w:rsidRPr="00E5351C">
        <w:rPr>
          <w:lang w:val="en-CA"/>
        </w:rPr>
        <w:t xml:space="preserve">section. </w:t>
      </w:r>
      <w:r w:rsidR="0069285A" w:rsidRPr="00E5351C">
        <w:rPr>
          <w:lang w:val="en-CA"/>
        </w:rPr>
        <w:t>Matthew Nudds (2004)</w:t>
      </w:r>
      <w:r w:rsidR="0035668F" w:rsidRPr="00E5351C">
        <w:rPr>
          <w:lang w:val="en-CA"/>
        </w:rPr>
        <w:t xml:space="preserve"> has argued</w:t>
      </w:r>
      <w:r w:rsidR="0069285A" w:rsidRPr="00E5351C">
        <w:rPr>
          <w:lang w:val="en-CA"/>
        </w:rPr>
        <w:t xml:space="preserve"> that </w:t>
      </w:r>
      <w:r w:rsidR="00B05BB3" w:rsidRPr="0066042E">
        <w:rPr>
          <w:i/>
          <w:lang w:val="en-CA"/>
        </w:rPr>
        <w:t>SENSE</w:t>
      </w:r>
      <w:r w:rsidR="00B05BB3" w:rsidRPr="00E5351C">
        <w:rPr>
          <w:lang w:val="en-CA"/>
        </w:rPr>
        <w:t xml:space="preserve"> is a</w:t>
      </w:r>
      <w:r w:rsidR="00E96BD9" w:rsidRPr="00E5351C">
        <w:rPr>
          <w:lang w:val="en-CA"/>
        </w:rPr>
        <w:t>n intuitive concept that we employ</w:t>
      </w:r>
      <w:r w:rsidR="00B05BB3" w:rsidRPr="00E5351C">
        <w:rPr>
          <w:lang w:val="en-CA"/>
        </w:rPr>
        <w:t xml:space="preserve"> for certain everyday </w:t>
      </w:r>
      <w:r w:rsidR="00E96BD9" w:rsidRPr="00E5351C">
        <w:rPr>
          <w:lang w:val="en-CA"/>
        </w:rPr>
        <w:t>purposes</w:t>
      </w:r>
      <w:r w:rsidR="00175BC9" w:rsidRPr="00E5351C">
        <w:rPr>
          <w:lang w:val="en-CA"/>
        </w:rPr>
        <w:t xml:space="preserve">. </w:t>
      </w:r>
      <w:r w:rsidR="00B10FC6" w:rsidRPr="00E5351C">
        <w:rPr>
          <w:lang w:val="en-CA"/>
        </w:rPr>
        <w:t xml:space="preserve">This sort of </w:t>
      </w:r>
      <w:r w:rsidR="00FC6E35" w:rsidRPr="00E5351C">
        <w:rPr>
          <w:bCs/>
          <w:lang w:val="en-CA"/>
        </w:rPr>
        <w:t xml:space="preserve">concept does </w:t>
      </w:r>
      <w:r w:rsidR="00E96BD9" w:rsidRPr="00E5351C">
        <w:rPr>
          <w:bCs/>
          <w:lang w:val="en-CA"/>
        </w:rPr>
        <w:t xml:space="preserve">not have </w:t>
      </w:r>
      <w:r w:rsidR="00FC6E35" w:rsidRPr="00E5351C">
        <w:rPr>
          <w:bCs/>
          <w:lang w:val="en-CA"/>
        </w:rPr>
        <w:t xml:space="preserve">objective </w:t>
      </w:r>
      <w:r w:rsidR="00E96BD9" w:rsidRPr="00E5351C">
        <w:rPr>
          <w:bCs/>
          <w:lang w:val="en-CA"/>
        </w:rPr>
        <w:t xml:space="preserve">scientific content, </w:t>
      </w:r>
      <w:r w:rsidR="00B10FC6" w:rsidRPr="00E5351C">
        <w:rPr>
          <w:bCs/>
          <w:lang w:val="en-CA"/>
        </w:rPr>
        <w:t xml:space="preserve">Nudds suggests; it </w:t>
      </w:r>
      <w:r w:rsidR="00FC6E35" w:rsidRPr="00E5351C">
        <w:rPr>
          <w:bCs/>
          <w:lang w:val="en-CA"/>
        </w:rPr>
        <w:t xml:space="preserve">relies simply on </w:t>
      </w:r>
      <w:r w:rsidR="00B10FC6" w:rsidRPr="00E5351C">
        <w:rPr>
          <w:bCs/>
          <w:lang w:val="en-CA"/>
        </w:rPr>
        <w:t xml:space="preserve">societal </w:t>
      </w:r>
      <w:r w:rsidR="00FC6E35" w:rsidRPr="00E5351C">
        <w:rPr>
          <w:bCs/>
          <w:lang w:val="en-CA"/>
        </w:rPr>
        <w:t>agreement</w:t>
      </w:r>
      <w:r w:rsidR="00D12518" w:rsidRPr="00E5351C">
        <w:rPr>
          <w:bCs/>
          <w:lang w:val="en-CA"/>
        </w:rPr>
        <w:t>, or “convention”</w:t>
      </w:r>
      <w:r w:rsidR="00E96BD9" w:rsidRPr="00E5351C">
        <w:rPr>
          <w:bCs/>
          <w:lang w:val="en-CA"/>
        </w:rPr>
        <w:t xml:space="preserve">. </w:t>
      </w:r>
      <w:r w:rsidR="00FC6E35" w:rsidRPr="00E5351C">
        <w:rPr>
          <w:lang w:val="en-CA"/>
        </w:rPr>
        <w:t>He rejects questions about such things as vomeronasal sex d</w:t>
      </w:r>
      <w:r w:rsidR="00B10FC6" w:rsidRPr="00E5351C">
        <w:rPr>
          <w:lang w:val="en-CA"/>
        </w:rPr>
        <w:t xml:space="preserve">etection because “our conventions may have nothing to say about such cases.” </w:t>
      </w:r>
      <w:r w:rsidR="0035668F" w:rsidRPr="00E5351C">
        <w:rPr>
          <w:lang w:val="en-CA"/>
        </w:rPr>
        <w:t xml:space="preserve">This suggests that </w:t>
      </w:r>
      <w:r w:rsidR="00B10FC6" w:rsidRPr="00E5351C">
        <w:rPr>
          <w:lang w:val="en-CA"/>
        </w:rPr>
        <w:t xml:space="preserve">Nudds thinks of </w:t>
      </w:r>
      <w:r w:rsidR="00B10FC6" w:rsidRPr="00BE7B09">
        <w:rPr>
          <w:i/>
          <w:lang w:val="en-CA"/>
        </w:rPr>
        <w:t>SENSE</w:t>
      </w:r>
      <w:r w:rsidR="00B10FC6" w:rsidRPr="00E5351C">
        <w:rPr>
          <w:lang w:val="en-CA"/>
        </w:rPr>
        <w:t xml:space="preserve"> as </w:t>
      </w:r>
      <w:r w:rsidR="00B10FC6" w:rsidRPr="00E5351C">
        <w:rPr>
          <w:i/>
          <w:lang w:val="en-CA"/>
        </w:rPr>
        <w:t xml:space="preserve">extensionally </w:t>
      </w:r>
      <w:r w:rsidR="00B10FC6" w:rsidRPr="00E5351C">
        <w:rPr>
          <w:lang w:val="en-CA"/>
        </w:rPr>
        <w:t xml:space="preserve">defined. We know that the traditional five senses are senses because we have agreed to treat </w:t>
      </w:r>
      <w:r w:rsidR="00B10FC6" w:rsidRPr="00E5351C">
        <w:rPr>
          <w:i/>
          <w:lang w:val="en-CA"/>
        </w:rPr>
        <w:t>them</w:t>
      </w:r>
      <w:r w:rsidR="00B10FC6" w:rsidRPr="00E5351C">
        <w:rPr>
          <w:lang w:val="en-CA"/>
        </w:rPr>
        <w:t xml:space="preserve"> as such, and not because we have an abstract </w:t>
      </w:r>
      <w:r w:rsidR="0035668F" w:rsidRPr="00E5351C">
        <w:rPr>
          <w:lang w:val="en-CA"/>
        </w:rPr>
        <w:t>idea</w:t>
      </w:r>
      <w:r w:rsidR="0066042E">
        <w:rPr>
          <w:lang w:val="en-CA"/>
        </w:rPr>
        <w:t xml:space="preserve"> under which these fall</w:t>
      </w:r>
      <w:r w:rsidR="00B10FC6" w:rsidRPr="00E5351C">
        <w:rPr>
          <w:lang w:val="en-CA"/>
        </w:rPr>
        <w:t xml:space="preserve">. </w:t>
      </w:r>
    </w:p>
    <w:p w14:paraId="437350AD" w14:textId="2A767C62" w:rsidR="009F16C0" w:rsidRPr="00E5351C" w:rsidRDefault="00B10FC6" w:rsidP="00E96BD9">
      <w:pPr>
        <w:rPr>
          <w:b/>
          <w:bCs/>
          <w:lang w:val="en-CA"/>
        </w:rPr>
      </w:pPr>
      <w:r w:rsidRPr="00E5351C">
        <w:rPr>
          <w:lang w:val="en-CA"/>
        </w:rPr>
        <w:t xml:space="preserve">I am proposing, by contrast, that </w:t>
      </w:r>
      <w:r w:rsidRPr="001E276F">
        <w:rPr>
          <w:i/>
          <w:lang w:val="en-CA"/>
        </w:rPr>
        <w:t>SENSE</w:t>
      </w:r>
      <w:r w:rsidRPr="00E5351C">
        <w:rPr>
          <w:lang w:val="en-CA"/>
        </w:rPr>
        <w:t xml:space="preserve"> is </w:t>
      </w:r>
      <w:r w:rsidR="00961AB7">
        <w:rPr>
          <w:i/>
          <w:lang w:val="en-CA"/>
        </w:rPr>
        <w:t>intens</w:t>
      </w:r>
      <w:r w:rsidRPr="00E5351C">
        <w:rPr>
          <w:i/>
          <w:lang w:val="en-CA"/>
        </w:rPr>
        <w:t xml:space="preserve">ionally </w:t>
      </w:r>
      <w:r w:rsidRPr="00E5351C">
        <w:rPr>
          <w:lang w:val="en-CA"/>
        </w:rPr>
        <w:t xml:space="preserve">defined. </w:t>
      </w:r>
      <w:r w:rsidR="00522169" w:rsidRPr="00E5351C">
        <w:rPr>
          <w:lang w:val="en-CA"/>
        </w:rPr>
        <w:t xml:space="preserve">It is not simply given to us in intuition that there are five external senses or that pain is or is not a sense. </w:t>
      </w:r>
      <w:r w:rsidR="009E3250" w:rsidRPr="00E5351C">
        <w:rPr>
          <w:lang w:val="en-CA"/>
        </w:rPr>
        <w:t xml:space="preserve">Rather, </w:t>
      </w:r>
      <w:r w:rsidR="0066042E">
        <w:rPr>
          <w:lang w:val="en-CA"/>
        </w:rPr>
        <w:t xml:space="preserve">a certain concept of </w:t>
      </w:r>
      <w:r w:rsidR="0066042E">
        <w:rPr>
          <w:i/>
          <w:lang w:val="en-CA"/>
        </w:rPr>
        <w:t>SENSE</w:t>
      </w:r>
      <w:r w:rsidR="0066042E">
        <w:rPr>
          <w:lang w:val="en-CA"/>
        </w:rPr>
        <w:t xml:space="preserve"> is given to us in intuition, and </w:t>
      </w:r>
      <w:r w:rsidR="00086373">
        <w:rPr>
          <w:lang w:val="en-CA"/>
        </w:rPr>
        <w:t>refined by science. W</w:t>
      </w:r>
      <w:r w:rsidR="0066042E">
        <w:rPr>
          <w:lang w:val="en-CA"/>
        </w:rPr>
        <w:t>hether each of the traditional five senses falls under this concept</w:t>
      </w:r>
      <w:r w:rsidR="00086373">
        <w:rPr>
          <w:lang w:val="en-CA"/>
        </w:rPr>
        <w:t xml:space="preserve"> depends on the fa</w:t>
      </w:r>
      <w:r w:rsidR="00281EBF">
        <w:rPr>
          <w:lang w:val="en-CA"/>
        </w:rPr>
        <w:t>cts about these—as we saw, pain turns out to be more diverse than intuition might have imagined</w:t>
      </w:r>
      <w:r w:rsidR="0066042E">
        <w:rPr>
          <w:lang w:val="en-CA"/>
        </w:rPr>
        <w:t xml:space="preserve">. In principle, even vision could turn out </w:t>
      </w:r>
      <w:r w:rsidR="00281EBF">
        <w:rPr>
          <w:lang w:val="en-CA"/>
        </w:rPr>
        <w:t>this way (though, o</w:t>
      </w:r>
      <w:r w:rsidR="00A86EFE">
        <w:rPr>
          <w:lang w:val="en-CA"/>
        </w:rPr>
        <w:t xml:space="preserve">f course, </w:t>
      </w:r>
      <w:r w:rsidR="001E276F">
        <w:rPr>
          <w:lang w:val="en-CA"/>
        </w:rPr>
        <w:t xml:space="preserve">there is no reason to think that this is </w:t>
      </w:r>
      <w:r w:rsidR="00086373">
        <w:rPr>
          <w:lang w:val="en-CA"/>
        </w:rPr>
        <w:t>going to happen</w:t>
      </w:r>
      <w:r w:rsidR="00A86EFE">
        <w:rPr>
          <w:lang w:val="en-CA"/>
        </w:rPr>
        <w:t>)</w:t>
      </w:r>
      <w:r w:rsidR="00281EBF">
        <w:rPr>
          <w:lang w:val="en-CA"/>
        </w:rPr>
        <w:t>.</w:t>
      </w:r>
      <w:r w:rsidR="004540B3" w:rsidRPr="00E5351C">
        <w:rPr>
          <w:lang w:val="en-CA"/>
        </w:rPr>
        <w:t xml:space="preserve"> </w:t>
      </w:r>
      <w:r w:rsidR="00086373">
        <w:rPr>
          <w:lang w:val="en-CA"/>
        </w:rPr>
        <w:t xml:space="preserve">Other positions are possible. </w:t>
      </w:r>
      <w:r w:rsidR="004540B3" w:rsidRPr="00E5351C">
        <w:rPr>
          <w:lang w:val="en-CA"/>
        </w:rPr>
        <w:t xml:space="preserve">There may be an </w:t>
      </w:r>
      <w:r w:rsidR="004540B3" w:rsidRPr="00E5351C">
        <w:rPr>
          <w:i/>
          <w:lang w:val="en-CA"/>
        </w:rPr>
        <w:t>ur</w:t>
      </w:r>
      <w:r w:rsidR="004540B3" w:rsidRPr="00E5351C">
        <w:rPr>
          <w:lang w:val="en-CA"/>
        </w:rPr>
        <w:t>-concept that folk-psychology and science develop differently. Or there may be several different but overlapping concept</w:t>
      </w:r>
      <w:r w:rsidR="009C355B" w:rsidRPr="00E5351C">
        <w:rPr>
          <w:lang w:val="en-CA"/>
        </w:rPr>
        <w:t>s</w:t>
      </w:r>
      <w:r w:rsidR="00281EBF">
        <w:rPr>
          <w:lang w:val="en-CA"/>
        </w:rPr>
        <w:t>. Something might figure as a sense on some of these but not others</w:t>
      </w:r>
      <w:r w:rsidR="00086373">
        <w:rPr>
          <w:lang w:val="en-CA"/>
        </w:rPr>
        <w:t xml:space="preserve"> </w:t>
      </w:r>
      <w:r w:rsidR="00086373" w:rsidRPr="00E5351C">
        <w:rPr>
          <w:lang w:val="en-CA"/>
        </w:rPr>
        <w:t>(Macpherson 2011b)</w:t>
      </w:r>
      <w:r w:rsidR="00281EBF">
        <w:rPr>
          <w:lang w:val="en-CA"/>
        </w:rPr>
        <w:t>. Alternatively, the choice among divergent concepts could</w:t>
      </w:r>
      <w:r w:rsidR="004540B3" w:rsidRPr="00E5351C">
        <w:rPr>
          <w:lang w:val="en-CA"/>
        </w:rPr>
        <w:t xml:space="preserve"> </w:t>
      </w:r>
      <w:r w:rsidR="00281EBF">
        <w:rPr>
          <w:lang w:val="en-CA"/>
        </w:rPr>
        <w:t>depend on</w:t>
      </w:r>
      <w:r w:rsidR="004540B3" w:rsidRPr="00E5351C">
        <w:rPr>
          <w:lang w:val="en-CA"/>
        </w:rPr>
        <w:t xml:space="preserve"> the explanatory or conversational context</w:t>
      </w:r>
      <w:r w:rsidR="00086373">
        <w:rPr>
          <w:lang w:val="en-CA"/>
        </w:rPr>
        <w:t>.</w:t>
      </w:r>
      <w:r w:rsidR="00522169" w:rsidRPr="00E5351C">
        <w:rPr>
          <w:lang w:val="en-CA"/>
        </w:rPr>
        <w:t xml:space="preserve"> </w:t>
      </w:r>
    </w:p>
    <w:p w14:paraId="49CEEB6A" w14:textId="2AC55094" w:rsidR="00BD2419" w:rsidRPr="00E5351C" w:rsidRDefault="0025632F" w:rsidP="001E276F">
      <w:pPr>
        <w:pStyle w:val="Heading3"/>
        <w:rPr>
          <w:lang w:val="en-CA"/>
        </w:rPr>
      </w:pPr>
      <w:r>
        <w:rPr>
          <w:lang w:val="en-CA"/>
        </w:rPr>
        <w:t>Distinguishing the Sensory Modalities</w:t>
      </w:r>
    </w:p>
    <w:p w14:paraId="67873A9A" w14:textId="70940911" w:rsidR="00281EBF" w:rsidRDefault="000D091D" w:rsidP="00BD2419">
      <w:pPr>
        <w:pStyle w:val="NoSpacing"/>
        <w:rPr>
          <w:lang w:val="en-CA"/>
        </w:rPr>
      </w:pPr>
      <w:r>
        <w:rPr>
          <w:lang w:val="en-CA"/>
        </w:rPr>
        <w:t xml:space="preserve">We </w:t>
      </w:r>
      <w:r w:rsidR="00BD2419" w:rsidRPr="00E5351C">
        <w:rPr>
          <w:lang w:val="en-CA"/>
        </w:rPr>
        <w:t>turn now to the question of how to disting</w:t>
      </w:r>
      <w:r w:rsidR="001A20BE" w:rsidRPr="00E5351C">
        <w:rPr>
          <w:lang w:val="en-CA"/>
        </w:rPr>
        <w:t>uish the senses</w:t>
      </w:r>
      <w:r w:rsidR="00BD2419" w:rsidRPr="00E5351C">
        <w:rPr>
          <w:lang w:val="en-CA"/>
        </w:rPr>
        <w:t xml:space="preserve">. </w:t>
      </w:r>
      <w:r w:rsidR="001A20BE" w:rsidRPr="00E5351C">
        <w:rPr>
          <w:lang w:val="en-CA"/>
        </w:rPr>
        <w:t>When do</w:t>
      </w:r>
      <w:r w:rsidR="00E04D8B" w:rsidRPr="00E5351C">
        <w:rPr>
          <w:lang w:val="en-CA"/>
        </w:rPr>
        <w:t>es a group of</w:t>
      </w:r>
      <w:r w:rsidR="001A20BE" w:rsidRPr="00E5351C">
        <w:rPr>
          <w:lang w:val="en-CA"/>
        </w:rPr>
        <w:t xml:space="preserve"> perceptual </w:t>
      </w:r>
      <w:r w:rsidR="007F35FA" w:rsidRPr="00E5351C">
        <w:rPr>
          <w:lang w:val="en-CA"/>
        </w:rPr>
        <w:t xml:space="preserve">processes </w:t>
      </w:r>
      <w:r w:rsidR="001A20BE" w:rsidRPr="00E5351C">
        <w:rPr>
          <w:lang w:val="en-CA"/>
        </w:rPr>
        <w:t xml:space="preserve">count as belonging to a single sense modality? </w:t>
      </w:r>
      <w:r w:rsidR="00894C16" w:rsidRPr="00E5351C">
        <w:rPr>
          <w:lang w:val="en-CA"/>
        </w:rPr>
        <w:t>P</w:t>
      </w:r>
      <w:r w:rsidR="00BD2419" w:rsidRPr="00E5351C">
        <w:rPr>
          <w:lang w:val="en-CA"/>
        </w:rPr>
        <w:t>hilosophical approaches to this question</w:t>
      </w:r>
      <w:r w:rsidR="00894C16" w:rsidRPr="00E5351C">
        <w:rPr>
          <w:lang w:val="en-CA"/>
        </w:rPr>
        <w:t xml:space="preserve"> generally </w:t>
      </w:r>
      <w:r w:rsidR="00610E86" w:rsidRPr="00E5351C">
        <w:rPr>
          <w:lang w:val="en-CA"/>
        </w:rPr>
        <w:t xml:space="preserve">appeal to one of </w:t>
      </w:r>
      <w:r w:rsidR="00DF3713" w:rsidRPr="00E5351C">
        <w:rPr>
          <w:lang w:val="en-CA"/>
        </w:rPr>
        <w:t xml:space="preserve">two </w:t>
      </w:r>
      <w:r w:rsidR="00E67FD7" w:rsidRPr="00E5351C">
        <w:rPr>
          <w:lang w:val="en-CA"/>
        </w:rPr>
        <w:t>types of consideration—</w:t>
      </w:r>
      <w:r w:rsidR="00E11FF0" w:rsidRPr="00E5351C">
        <w:rPr>
          <w:lang w:val="en-CA"/>
        </w:rPr>
        <w:t>those immediately accessible to the perceiver</w:t>
      </w:r>
      <w:r w:rsidR="00DF3713" w:rsidRPr="00E5351C">
        <w:rPr>
          <w:lang w:val="en-CA"/>
        </w:rPr>
        <w:t xml:space="preserve"> </w:t>
      </w:r>
      <w:r w:rsidR="002317BF" w:rsidRPr="00E5351C">
        <w:rPr>
          <w:lang w:val="en-CA"/>
        </w:rPr>
        <w:t xml:space="preserve">and </w:t>
      </w:r>
      <w:r w:rsidR="00D03868" w:rsidRPr="00E5351C">
        <w:rPr>
          <w:lang w:val="en-CA"/>
        </w:rPr>
        <w:t>those based on</w:t>
      </w:r>
      <w:r w:rsidR="001E276F">
        <w:rPr>
          <w:lang w:val="en-CA"/>
        </w:rPr>
        <w:t xml:space="preserve"> the nature of things—the nature of the perceptual system, or of the kind of </w:t>
      </w:r>
      <w:r w:rsidR="00003FD7">
        <w:rPr>
          <w:lang w:val="en-CA"/>
        </w:rPr>
        <w:t>energy it detects, etc.</w:t>
      </w:r>
      <w:r w:rsidR="001E276F">
        <w:rPr>
          <w:lang w:val="en-CA"/>
        </w:rPr>
        <w:t>—which the perceiver may not immediately know</w:t>
      </w:r>
      <w:r w:rsidR="002317BF" w:rsidRPr="00E5351C">
        <w:rPr>
          <w:lang w:val="en-CA"/>
        </w:rPr>
        <w:t xml:space="preserve">. </w:t>
      </w:r>
      <w:r w:rsidR="00515530">
        <w:rPr>
          <w:lang w:val="en-CA"/>
        </w:rPr>
        <w:t>(Some of them are recently discovered; some are clearly the state of science, but still possibly reversible.)</w:t>
      </w:r>
    </w:p>
    <w:p w14:paraId="23A602AF" w14:textId="1F35C5A6" w:rsidR="00704DDF" w:rsidRPr="00E5351C" w:rsidRDefault="00C93484" w:rsidP="00281EBF">
      <w:pPr>
        <w:rPr>
          <w:lang w:val="en-CA"/>
        </w:rPr>
      </w:pPr>
      <w:r w:rsidRPr="00E5351C">
        <w:rPr>
          <w:lang w:val="en-CA"/>
        </w:rPr>
        <w:t>In the</w:t>
      </w:r>
      <w:r w:rsidR="00D03868" w:rsidRPr="00E5351C">
        <w:rPr>
          <w:lang w:val="en-CA"/>
        </w:rPr>
        <w:t xml:space="preserve"> literature, one perceiver-accessible</w:t>
      </w:r>
      <w:r w:rsidRPr="00E5351C">
        <w:rPr>
          <w:lang w:val="en-CA"/>
        </w:rPr>
        <w:t xml:space="preserve"> criterion is paramount—the “special introspective character” of experience</w:t>
      </w:r>
      <w:r w:rsidR="00D03868" w:rsidRPr="00E5351C">
        <w:rPr>
          <w:lang w:val="en-CA"/>
        </w:rPr>
        <w:t>s</w:t>
      </w:r>
      <w:r w:rsidRPr="00E5351C">
        <w:rPr>
          <w:lang w:val="en-CA"/>
        </w:rPr>
        <w:t xml:space="preserve"> characteristic of a particular sense. </w:t>
      </w:r>
      <w:r w:rsidR="00E67FD7" w:rsidRPr="00E5351C">
        <w:rPr>
          <w:lang w:val="en-CA"/>
        </w:rPr>
        <w:t xml:space="preserve">The view is that </w:t>
      </w:r>
      <w:r w:rsidR="00D03868" w:rsidRPr="00E5351C">
        <w:rPr>
          <w:lang w:val="en-CA"/>
        </w:rPr>
        <w:t xml:space="preserve">vision is </w:t>
      </w:r>
      <w:r w:rsidR="00281EBF">
        <w:rPr>
          <w:lang w:val="en-CA"/>
        </w:rPr>
        <w:t>the</w:t>
      </w:r>
      <w:r w:rsidR="00F53DFF" w:rsidRPr="00E5351C">
        <w:rPr>
          <w:lang w:val="en-CA"/>
        </w:rPr>
        <w:t xml:space="preserve"> </w:t>
      </w:r>
      <w:r w:rsidR="00281EBF">
        <w:rPr>
          <w:lang w:val="en-CA"/>
        </w:rPr>
        <w:t>sensory faculty</w:t>
      </w:r>
      <w:r w:rsidR="000D5CC4" w:rsidRPr="00E5351C">
        <w:rPr>
          <w:lang w:val="en-CA"/>
        </w:rPr>
        <w:t xml:space="preserve"> </w:t>
      </w:r>
      <w:r w:rsidR="00D03868" w:rsidRPr="00E5351C">
        <w:rPr>
          <w:lang w:val="en-CA"/>
        </w:rPr>
        <w:t xml:space="preserve">that </w:t>
      </w:r>
      <w:r w:rsidR="00E67FD7" w:rsidRPr="00E5351C">
        <w:rPr>
          <w:lang w:val="en-CA"/>
        </w:rPr>
        <w:t>produces qualia that have the special introspective ch</w:t>
      </w:r>
      <w:r w:rsidR="00D03868" w:rsidRPr="00E5351C">
        <w:rPr>
          <w:lang w:val="en-CA"/>
        </w:rPr>
        <w:t>aracter of vision; audition those</w:t>
      </w:r>
      <w:r w:rsidR="00E67FD7" w:rsidRPr="00E5351C">
        <w:rPr>
          <w:lang w:val="en-CA"/>
        </w:rPr>
        <w:t xml:space="preserve"> of audition, and so on. </w:t>
      </w:r>
      <w:r w:rsidR="00D22AEE" w:rsidRPr="00E5351C">
        <w:rPr>
          <w:lang w:val="en-CA"/>
        </w:rPr>
        <w:t xml:space="preserve">(Of course, visual qualia may be different in kind from one another: </w:t>
      </w:r>
      <w:r w:rsidR="00D22AEE" w:rsidRPr="00E5351C">
        <w:rPr>
          <w:i/>
          <w:lang w:val="en-CA"/>
        </w:rPr>
        <w:t>blue</w:t>
      </w:r>
      <w:r w:rsidR="00D22AEE" w:rsidRPr="00E5351C">
        <w:rPr>
          <w:lang w:val="en-CA"/>
        </w:rPr>
        <w:t xml:space="preserve"> from </w:t>
      </w:r>
      <w:r w:rsidR="00D22AEE" w:rsidRPr="00E5351C">
        <w:rPr>
          <w:i/>
          <w:lang w:val="en-CA"/>
        </w:rPr>
        <w:t>red</w:t>
      </w:r>
      <w:r w:rsidR="00D22AEE" w:rsidRPr="00E5351C">
        <w:rPr>
          <w:lang w:val="en-CA"/>
        </w:rPr>
        <w:t>, for instance.</w:t>
      </w:r>
      <w:r w:rsidR="0047463A" w:rsidRPr="00E5351C">
        <w:rPr>
          <w:lang w:val="en-CA"/>
        </w:rPr>
        <w:t xml:space="preserve"> The idea is that they are nonetheless marked by a higher commonality</w:t>
      </w:r>
      <w:r w:rsidR="00546C35">
        <w:rPr>
          <w:lang w:val="en-CA"/>
        </w:rPr>
        <w:t xml:space="preserve"> characteristic of vision</w:t>
      </w:r>
      <w:r w:rsidR="0047463A" w:rsidRPr="00E5351C">
        <w:rPr>
          <w:lang w:val="en-CA"/>
        </w:rPr>
        <w:t>.</w:t>
      </w:r>
      <w:r w:rsidR="00D22AEE" w:rsidRPr="00E5351C">
        <w:rPr>
          <w:lang w:val="en-CA"/>
        </w:rPr>
        <w:t xml:space="preserve">) </w:t>
      </w:r>
      <w:r w:rsidRPr="00E5351C">
        <w:rPr>
          <w:lang w:val="en-CA"/>
        </w:rPr>
        <w:t xml:space="preserve">H. P. Grice (1967), who holds a special place in the literature for reviving interest in the question of how to individuate the senses, is </w:t>
      </w:r>
      <w:r w:rsidR="00704DDF" w:rsidRPr="00E5351C">
        <w:rPr>
          <w:lang w:val="en-CA"/>
        </w:rPr>
        <w:t xml:space="preserve">famous </w:t>
      </w:r>
      <w:r w:rsidR="00D22AEE" w:rsidRPr="00E5351C">
        <w:rPr>
          <w:lang w:val="en-CA"/>
        </w:rPr>
        <w:t xml:space="preserve">for arguing that the </w:t>
      </w:r>
      <w:r w:rsidR="00B27814" w:rsidRPr="00E5351C">
        <w:rPr>
          <w:lang w:val="en-CA"/>
        </w:rPr>
        <w:t xml:space="preserve">Special Introspective Character Criterion </w:t>
      </w:r>
      <w:r w:rsidR="00D22AEE" w:rsidRPr="00E5351C">
        <w:rPr>
          <w:lang w:val="en-CA"/>
        </w:rPr>
        <w:t>(</w:t>
      </w:r>
      <w:r w:rsidR="00F97F07" w:rsidRPr="00E5351C">
        <w:rPr>
          <w:lang w:val="en-CA"/>
        </w:rPr>
        <w:t>SICC</w:t>
      </w:r>
      <w:r w:rsidR="00E67FD7" w:rsidRPr="00E5351C">
        <w:rPr>
          <w:lang w:val="en-CA"/>
        </w:rPr>
        <w:t xml:space="preserve">) </w:t>
      </w:r>
      <w:r w:rsidRPr="00E5351C">
        <w:rPr>
          <w:lang w:val="en-CA"/>
        </w:rPr>
        <w:t xml:space="preserve">is ineliminable. </w:t>
      </w:r>
      <w:r w:rsidR="00E67FD7" w:rsidRPr="00E5351C">
        <w:rPr>
          <w:lang w:val="en-CA"/>
        </w:rPr>
        <w:t>Grice tried to show that a</w:t>
      </w:r>
      <w:r w:rsidRPr="00E5351C">
        <w:rPr>
          <w:lang w:val="en-CA"/>
        </w:rPr>
        <w:t>ll other criteria either lean on</w:t>
      </w:r>
      <w:r w:rsidR="00D03868" w:rsidRPr="00E5351C">
        <w:rPr>
          <w:lang w:val="en-CA"/>
        </w:rPr>
        <w:t xml:space="preserve"> it</w:t>
      </w:r>
      <w:r w:rsidRPr="00E5351C">
        <w:rPr>
          <w:lang w:val="en-CA"/>
        </w:rPr>
        <w:t xml:space="preserve"> or are </w:t>
      </w:r>
      <w:r w:rsidR="00E67FD7" w:rsidRPr="00E5351C">
        <w:rPr>
          <w:lang w:val="en-CA"/>
        </w:rPr>
        <w:t>insufficient without it</w:t>
      </w:r>
      <w:r w:rsidR="00704DDF" w:rsidRPr="00E5351C">
        <w:rPr>
          <w:lang w:val="en-CA"/>
        </w:rPr>
        <w:t xml:space="preserve">. </w:t>
      </w:r>
    </w:p>
    <w:p w14:paraId="65AB70BB" w14:textId="39612DDC" w:rsidR="00E04D8B" w:rsidRPr="00E5351C" w:rsidRDefault="00D03868" w:rsidP="00E04D8B">
      <w:pPr>
        <w:rPr>
          <w:lang w:val="en-CA"/>
        </w:rPr>
      </w:pPr>
      <w:r w:rsidRPr="00E5351C">
        <w:rPr>
          <w:lang w:val="en-CA"/>
        </w:rPr>
        <w:t>Now, i</w:t>
      </w:r>
      <w:r w:rsidR="00F03E0F" w:rsidRPr="00E5351C">
        <w:rPr>
          <w:lang w:val="en-CA"/>
        </w:rPr>
        <w:t>n the previous section, w</w:t>
      </w:r>
      <w:r w:rsidR="00E04D8B" w:rsidRPr="00E5351C">
        <w:rPr>
          <w:lang w:val="en-CA"/>
        </w:rPr>
        <w:t xml:space="preserve">e encountered considerations that throw </w:t>
      </w:r>
      <w:r w:rsidR="00F97F07" w:rsidRPr="00E5351C">
        <w:rPr>
          <w:lang w:val="en-CA"/>
        </w:rPr>
        <w:t>SICC</w:t>
      </w:r>
      <w:r w:rsidR="00E67FD7" w:rsidRPr="00E5351C">
        <w:rPr>
          <w:lang w:val="en-CA"/>
        </w:rPr>
        <w:t xml:space="preserve"> </w:t>
      </w:r>
      <w:r w:rsidR="00E04D8B" w:rsidRPr="00E5351C">
        <w:rPr>
          <w:lang w:val="en-CA"/>
        </w:rPr>
        <w:t>into doubt.</w:t>
      </w:r>
      <w:r w:rsidR="00961AB7">
        <w:rPr>
          <w:lang w:val="en-CA"/>
        </w:rPr>
        <w:t xml:space="preserve"> First, the honey</w:t>
      </w:r>
      <w:r w:rsidR="00F03E0F" w:rsidRPr="00E5351C">
        <w:rPr>
          <w:lang w:val="en-CA"/>
        </w:rPr>
        <w:t>bee—</w:t>
      </w:r>
      <w:r w:rsidR="00EE27FD" w:rsidRPr="00E5351C">
        <w:rPr>
          <w:lang w:val="en-CA"/>
        </w:rPr>
        <w:t xml:space="preserve">though we attribute vision to it, </w:t>
      </w:r>
      <w:r w:rsidR="00F03E0F" w:rsidRPr="00E5351C">
        <w:rPr>
          <w:lang w:val="en-CA"/>
        </w:rPr>
        <w:t xml:space="preserve">we do not know whether it has conscious visual experience at all, and if it does, whether this experience is anything </w:t>
      </w:r>
      <w:r w:rsidR="00B90B05" w:rsidRPr="00E5351C">
        <w:rPr>
          <w:lang w:val="en-CA"/>
        </w:rPr>
        <w:t xml:space="preserve">at all </w:t>
      </w:r>
      <w:r w:rsidR="00F03E0F" w:rsidRPr="00E5351C">
        <w:rPr>
          <w:lang w:val="en-CA"/>
        </w:rPr>
        <w:t>like ours (</w:t>
      </w:r>
      <w:r w:rsidR="00923563">
        <w:rPr>
          <w:lang w:val="en-CA"/>
        </w:rPr>
        <w:t>c</w:t>
      </w:r>
      <w:r w:rsidR="00546C35">
        <w:rPr>
          <w:lang w:val="en-CA"/>
        </w:rPr>
        <w:t xml:space="preserve">f. </w:t>
      </w:r>
      <w:r w:rsidR="00F03E0F" w:rsidRPr="00E5351C">
        <w:rPr>
          <w:lang w:val="en-CA"/>
        </w:rPr>
        <w:t>Heil 1983).</w:t>
      </w:r>
      <w:r w:rsidR="000D5CC4" w:rsidRPr="00E5351C">
        <w:rPr>
          <w:rStyle w:val="FootnoteReference"/>
          <w:lang w:val="en-CA"/>
        </w:rPr>
        <w:footnoteReference w:id="7"/>
      </w:r>
      <w:r w:rsidR="00F03E0F" w:rsidRPr="00E5351C">
        <w:rPr>
          <w:lang w:val="en-CA"/>
        </w:rPr>
        <w:t xml:space="preserve"> Secondly, the criterion </w:t>
      </w:r>
      <w:r w:rsidR="00D81BAB" w:rsidRPr="00E5351C">
        <w:rPr>
          <w:lang w:val="en-CA"/>
        </w:rPr>
        <w:t xml:space="preserve">is </w:t>
      </w:r>
      <w:r w:rsidR="00F03E0F" w:rsidRPr="00E5351C">
        <w:rPr>
          <w:lang w:val="en-CA"/>
        </w:rPr>
        <w:t xml:space="preserve">impossible to </w:t>
      </w:r>
      <w:r w:rsidR="0047463A" w:rsidRPr="00E5351C">
        <w:rPr>
          <w:lang w:val="en-CA"/>
        </w:rPr>
        <w:t>apply to certain cases</w:t>
      </w:r>
      <w:r w:rsidR="002A32CF">
        <w:rPr>
          <w:lang w:val="en-CA"/>
        </w:rPr>
        <w:t>. For instance</w:t>
      </w:r>
      <w:r w:rsidR="00546C35">
        <w:rPr>
          <w:lang w:val="en-CA"/>
        </w:rPr>
        <w:t xml:space="preserve">, </w:t>
      </w:r>
      <w:r w:rsidR="00F97F07" w:rsidRPr="00E5351C">
        <w:rPr>
          <w:lang w:val="en-CA"/>
        </w:rPr>
        <w:t>SICC</w:t>
      </w:r>
      <w:r w:rsidR="00E67FD7" w:rsidRPr="00E5351C">
        <w:rPr>
          <w:lang w:val="en-CA"/>
        </w:rPr>
        <w:t xml:space="preserve"> does not help us decide whether the pain </w:t>
      </w:r>
      <w:r w:rsidR="000D5CC4" w:rsidRPr="00E5351C">
        <w:rPr>
          <w:lang w:val="en-CA"/>
        </w:rPr>
        <w:t xml:space="preserve">is a separate modality. If </w:t>
      </w:r>
      <w:r w:rsidR="002A32CF">
        <w:rPr>
          <w:lang w:val="en-CA"/>
        </w:rPr>
        <w:t>pain is a single modality</w:t>
      </w:r>
      <w:r w:rsidR="000D5CC4" w:rsidRPr="00E5351C">
        <w:rPr>
          <w:lang w:val="en-CA"/>
        </w:rPr>
        <w:t xml:space="preserve">, the </w:t>
      </w:r>
      <w:r w:rsidR="002A32CF">
        <w:rPr>
          <w:lang w:val="en-CA"/>
        </w:rPr>
        <w:t xml:space="preserve">painful </w:t>
      </w:r>
      <w:r w:rsidR="000D5CC4" w:rsidRPr="00E5351C">
        <w:rPr>
          <w:lang w:val="en-CA"/>
        </w:rPr>
        <w:t xml:space="preserve">experience </w:t>
      </w:r>
      <w:r w:rsidR="00E67FD7" w:rsidRPr="00E5351C">
        <w:rPr>
          <w:lang w:val="en-CA"/>
        </w:rPr>
        <w:t xml:space="preserve">of </w:t>
      </w:r>
      <w:r w:rsidRPr="00E5351C">
        <w:rPr>
          <w:lang w:val="en-CA"/>
        </w:rPr>
        <w:t xml:space="preserve">touching a hot stove </w:t>
      </w:r>
      <w:r w:rsidR="00E137A2" w:rsidRPr="00E5351C">
        <w:rPr>
          <w:lang w:val="en-CA"/>
        </w:rPr>
        <w:t xml:space="preserve">belongs to </w:t>
      </w:r>
      <w:r w:rsidRPr="00E5351C">
        <w:rPr>
          <w:lang w:val="en-CA"/>
        </w:rPr>
        <w:t xml:space="preserve">the same </w:t>
      </w:r>
      <w:r w:rsidR="00D22AEE" w:rsidRPr="00E5351C">
        <w:rPr>
          <w:lang w:val="en-CA"/>
        </w:rPr>
        <w:t>modality</w:t>
      </w:r>
      <w:r w:rsidR="00E67FD7" w:rsidRPr="00E5351C">
        <w:rPr>
          <w:lang w:val="en-CA"/>
        </w:rPr>
        <w:t xml:space="preserve"> </w:t>
      </w:r>
      <w:r w:rsidRPr="00E5351C">
        <w:rPr>
          <w:lang w:val="en-CA"/>
        </w:rPr>
        <w:t xml:space="preserve">as </w:t>
      </w:r>
      <w:r w:rsidR="002A32CF">
        <w:rPr>
          <w:lang w:val="en-CA"/>
        </w:rPr>
        <w:t xml:space="preserve">that </w:t>
      </w:r>
      <w:r w:rsidR="002A32CF" w:rsidRPr="00E5351C">
        <w:rPr>
          <w:lang w:val="en-CA"/>
        </w:rPr>
        <w:t>of eating a very hot chilli</w:t>
      </w:r>
      <w:r w:rsidR="002A32CF">
        <w:rPr>
          <w:lang w:val="en-CA"/>
        </w:rPr>
        <w:t>,</w:t>
      </w:r>
      <w:r w:rsidR="00E137A2" w:rsidRPr="00E5351C">
        <w:rPr>
          <w:lang w:val="en-CA"/>
        </w:rPr>
        <w:t xml:space="preserve"> and thus to</w:t>
      </w:r>
      <w:r w:rsidR="002A32CF">
        <w:rPr>
          <w:lang w:val="en-CA"/>
        </w:rPr>
        <w:t xml:space="preserve"> a different modality from </w:t>
      </w:r>
      <w:r w:rsidR="002A32CF" w:rsidRPr="00E5351C">
        <w:rPr>
          <w:lang w:val="en-CA"/>
        </w:rPr>
        <w:t xml:space="preserve">the </w:t>
      </w:r>
      <w:r w:rsidR="002A32CF">
        <w:rPr>
          <w:lang w:val="en-CA"/>
        </w:rPr>
        <w:t xml:space="preserve">neutral </w:t>
      </w:r>
      <w:r w:rsidR="002A32CF" w:rsidRPr="00E5351C">
        <w:rPr>
          <w:lang w:val="en-CA"/>
        </w:rPr>
        <w:t>sensation of heat that one experiences in a tepid bath</w:t>
      </w:r>
      <w:r w:rsidR="000D5CC4" w:rsidRPr="00E5351C">
        <w:rPr>
          <w:lang w:val="en-CA"/>
        </w:rPr>
        <w:t>. If, on the other</w:t>
      </w:r>
      <w:r w:rsidR="002A32CF">
        <w:rPr>
          <w:lang w:val="en-CA"/>
        </w:rPr>
        <w:t xml:space="preserve"> hand, pain is simply a characteristic of other experiences</w:t>
      </w:r>
      <w:r w:rsidR="00923563">
        <w:rPr>
          <w:lang w:val="en-CA"/>
        </w:rPr>
        <w:t xml:space="preserve"> (for example, that they are uncomfortably intense)</w:t>
      </w:r>
      <w:r w:rsidR="000D5CC4" w:rsidRPr="00E5351C">
        <w:rPr>
          <w:lang w:val="en-CA"/>
        </w:rPr>
        <w:t xml:space="preserve">, then </w:t>
      </w:r>
      <w:r w:rsidR="00E11FF0" w:rsidRPr="00E5351C">
        <w:rPr>
          <w:lang w:val="en-CA"/>
        </w:rPr>
        <w:t>these t</w:t>
      </w:r>
      <w:r w:rsidR="002A32CF">
        <w:rPr>
          <w:lang w:val="en-CA"/>
        </w:rPr>
        <w:t>wo kinds of pain belong apart; one is</w:t>
      </w:r>
      <w:r w:rsidR="00F97F07" w:rsidRPr="00E5351C">
        <w:rPr>
          <w:lang w:val="en-CA"/>
        </w:rPr>
        <w:t xml:space="preserve"> tactile</w:t>
      </w:r>
      <w:r w:rsidR="002A32CF">
        <w:rPr>
          <w:lang w:val="en-CA"/>
        </w:rPr>
        <w:t>, the</w:t>
      </w:r>
      <w:r w:rsidR="00F97F07" w:rsidRPr="00E5351C">
        <w:rPr>
          <w:lang w:val="en-CA"/>
        </w:rPr>
        <w:t xml:space="preserve"> </w:t>
      </w:r>
      <w:r w:rsidR="00E11FF0" w:rsidRPr="00E5351C">
        <w:rPr>
          <w:lang w:val="en-CA"/>
        </w:rPr>
        <w:t>o</w:t>
      </w:r>
      <w:r w:rsidR="002A32CF">
        <w:rPr>
          <w:lang w:val="en-CA"/>
        </w:rPr>
        <w:t>the</w:t>
      </w:r>
      <w:r w:rsidR="00E11FF0" w:rsidRPr="00E5351C">
        <w:rPr>
          <w:lang w:val="en-CA"/>
        </w:rPr>
        <w:t xml:space="preserve">r gustatory. </w:t>
      </w:r>
      <w:r w:rsidR="000D5CC4" w:rsidRPr="00E5351C">
        <w:rPr>
          <w:lang w:val="en-CA"/>
        </w:rPr>
        <w:t>The quality of the experience does not s</w:t>
      </w:r>
      <w:r w:rsidR="002A32CF">
        <w:rPr>
          <w:lang w:val="en-CA"/>
        </w:rPr>
        <w:t>eem to decide between these two accounts</w:t>
      </w:r>
      <w:r w:rsidR="000D5CC4" w:rsidRPr="00E5351C">
        <w:rPr>
          <w:lang w:val="en-CA"/>
        </w:rPr>
        <w:t xml:space="preserve">. </w:t>
      </w:r>
      <w:r w:rsidR="00F03E0F" w:rsidRPr="00E5351C">
        <w:rPr>
          <w:lang w:val="en-CA"/>
        </w:rPr>
        <w:t>Finally, there are information-rich experience</w:t>
      </w:r>
      <w:r w:rsidR="00D22AEE" w:rsidRPr="00E5351C">
        <w:rPr>
          <w:lang w:val="en-CA"/>
        </w:rPr>
        <w:t>s</w:t>
      </w:r>
      <w:r w:rsidR="00F03E0F" w:rsidRPr="00E5351C">
        <w:rPr>
          <w:lang w:val="en-CA"/>
        </w:rPr>
        <w:t xml:space="preserve"> </w:t>
      </w:r>
      <w:r w:rsidR="00D22AEE" w:rsidRPr="00E5351C">
        <w:rPr>
          <w:lang w:val="en-CA"/>
        </w:rPr>
        <w:t xml:space="preserve">on which </w:t>
      </w:r>
      <w:r w:rsidR="00F97F07" w:rsidRPr="00E5351C">
        <w:rPr>
          <w:lang w:val="en-CA"/>
        </w:rPr>
        <w:t>SICC delivers no verdict at all.</w:t>
      </w:r>
      <w:r w:rsidR="00D22AEE" w:rsidRPr="00E5351C">
        <w:rPr>
          <w:lang w:val="en-CA"/>
        </w:rPr>
        <w:t xml:space="preserve"> Is s</w:t>
      </w:r>
      <w:r w:rsidR="00D81BAB" w:rsidRPr="00E5351C">
        <w:rPr>
          <w:lang w:val="en-CA"/>
        </w:rPr>
        <w:t>exual arousal</w:t>
      </w:r>
      <w:r w:rsidR="00EE27FD" w:rsidRPr="00E5351C">
        <w:rPr>
          <w:lang w:val="en-CA"/>
        </w:rPr>
        <w:t xml:space="preserve"> </w:t>
      </w:r>
      <w:r w:rsidR="00F97F07" w:rsidRPr="00E5351C">
        <w:rPr>
          <w:lang w:val="en-CA"/>
        </w:rPr>
        <w:t>a sensory state</w:t>
      </w:r>
      <w:r w:rsidR="00D22AEE" w:rsidRPr="00E5351C">
        <w:rPr>
          <w:lang w:val="en-CA"/>
        </w:rPr>
        <w:t>? If so, does it</w:t>
      </w:r>
      <w:r w:rsidR="0047463A" w:rsidRPr="00E5351C">
        <w:rPr>
          <w:lang w:val="en-CA"/>
        </w:rPr>
        <w:t>, or does it not,</w:t>
      </w:r>
      <w:r w:rsidR="00D22AEE" w:rsidRPr="00E5351C">
        <w:rPr>
          <w:lang w:val="en-CA"/>
        </w:rPr>
        <w:t xml:space="preserve"> belong to the same modality as hunger? Is the</w:t>
      </w:r>
      <w:r w:rsidR="000D5CC4" w:rsidRPr="00E5351C">
        <w:rPr>
          <w:lang w:val="en-CA"/>
        </w:rPr>
        <w:t>re</w:t>
      </w:r>
      <w:r w:rsidR="00D22AEE" w:rsidRPr="00E5351C">
        <w:rPr>
          <w:lang w:val="en-CA"/>
        </w:rPr>
        <w:t xml:space="preserve"> perception of temporal passage </w:t>
      </w:r>
      <w:r w:rsidR="000D5CC4" w:rsidRPr="00E5351C">
        <w:rPr>
          <w:lang w:val="en-CA"/>
        </w:rPr>
        <w:t>separate</w:t>
      </w:r>
      <w:r w:rsidR="00D22AEE" w:rsidRPr="00E5351C">
        <w:rPr>
          <w:lang w:val="en-CA"/>
        </w:rPr>
        <w:t xml:space="preserve"> from the perception of </w:t>
      </w:r>
      <w:r w:rsidR="0047463A" w:rsidRPr="00E5351C">
        <w:rPr>
          <w:lang w:val="en-CA"/>
        </w:rPr>
        <w:t xml:space="preserve">certain periodic </w:t>
      </w:r>
      <w:r w:rsidR="00D22AEE" w:rsidRPr="00E5351C">
        <w:rPr>
          <w:lang w:val="en-CA"/>
        </w:rPr>
        <w:t xml:space="preserve">bodily processes? </w:t>
      </w:r>
      <w:r w:rsidR="00F97F07" w:rsidRPr="00E5351C">
        <w:rPr>
          <w:lang w:val="en-CA"/>
        </w:rPr>
        <w:t>SICC</w:t>
      </w:r>
      <w:r w:rsidR="00C72420" w:rsidRPr="00E5351C">
        <w:rPr>
          <w:lang w:val="en-CA"/>
        </w:rPr>
        <w:t xml:space="preserve"> seems</w:t>
      </w:r>
      <w:r w:rsidR="00D22AEE" w:rsidRPr="00E5351C">
        <w:rPr>
          <w:lang w:val="en-CA"/>
        </w:rPr>
        <w:t xml:space="preserve"> simply </w:t>
      </w:r>
      <w:r w:rsidR="00C72420" w:rsidRPr="00E5351C">
        <w:rPr>
          <w:lang w:val="en-CA"/>
        </w:rPr>
        <w:t xml:space="preserve">to be </w:t>
      </w:r>
      <w:r w:rsidR="00D22AEE" w:rsidRPr="00E5351C">
        <w:rPr>
          <w:lang w:val="en-CA"/>
        </w:rPr>
        <w:t>the wrong place to look for an answer to these questions.</w:t>
      </w:r>
      <w:r w:rsidR="00EE27FD" w:rsidRPr="00E5351C">
        <w:rPr>
          <w:lang w:val="en-CA"/>
        </w:rPr>
        <w:t xml:space="preserve"> </w:t>
      </w:r>
      <w:r w:rsidR="00923563">
        <w:rPr>
          <w:lang w:val="en-CA"/>
        </w:rPr>
        <w:t>(It doesn’t seem, either, that we have an “everyday conception of the senses,” as invoked by Louise Richardson 2013, that would settle this issue about pain.)</w:t>
      </w:r>
    </w:p>
    <w:p w14:paraId="003AC192" w14:textId="6365B68E" w:rsidR="009C355B" w:rsidRPr="00E5351C" w:rsidRDefault="00F97F07" w:rsidP="00E04D8B">
      <w:pPr>
        <w:rPr>
          <w:lang w:val="en-CA"/>
        </w:rPr>
      </w:pPr>
      <w:r w:rsidRPr="00E5351C">
        <w:rPr>
          <w:lang w:val="en-CA"/>
        </w:rPr>
        <w:t>At this point, a philosopher might suspect that</w:t>
      </w:r>
      <w:r w:rsidR="001E276F">
        <w:rPr>
          <w:lang w:val="en-CA"/>
        </w:rPr>
        <w:t xml:space="preserve"> a </w:t>
      </w:r>
      <w:r w:rsidR="00003FD7">
        <w:rPr>
          <w:lang w:val="en-CA"/>
        </w:rPr>
        <w:t xml:space="preserve">world-based </w:t>
      </w:r>
      <w:r w:rsidR="009315DB">
        <w:rPr>
          <w:lang w:val="en-CA"/>
        </w:rPr>
        <w:t xml:space="preserve">(as opposed to experience-based) </w:t>
      </w:r>
      <w:r w:rsidR="001E276F">
        <w:rPr>
          <w:lang w:val="en-CA"/>
        </w:rPr>
        <w:t>criterion</w:t>
      </w:r>
      <w:r w:rsidRPr="00E5351C">
        <w:rPr>
          <w:i/>
          <w:lang w:val="en-CA"/>
        </w:rPr>
        <w:t xml:space="preserve"> </w:t>
      </w:r>
      <w:r w:rsidRPr="00E5351C">
        <w:rPr>
          <w:lang w:val="en-CA"/>
        </w:rPr>
        <w:t xml:space="preserve">might be useful. This was Aristotle’s approach. </w:t>
      </w:r>
      <w:r w:rsidR="00E1146A" w:rsidRPr="00E5351C">
        <w:rPr>
          <w:lang w:val="en-CA"/>
        </w:rPr>
        <w:t>Aristotle explored two criteria of differentiation betwee</w:t>
      </w:r>
      <w:r w:rsidR="00F53DFF" w:rsidRPr="00E5351C">
        <w:rPr>
          <w:lang w:val="en-CA"/>
        </w:rPr>
        <w:t xml:space="preserve">n senses. The first, which he considered </w:t>
      </w:r>
      <w:r w:rsidR="00E137A2" w:rsidRPr="00E5351C">
        <w:rPr>
          <w:lang w:val="en-CA"/>
        </w:rPr>
        <w:t>ontologically prior</w:t>
      </w:r>
      <w:r w:rsidR="00F53DFF" w:rsidRPr="00E5351C">
        <w:rPr>
          <w:lang w:val="en-CA"/>
        </w:rPr>
        <w:t>,</w:t>
      </w:r>
      <w:r w:rsidR="0076350B" w:rsidRPr="00E5351C">
        <w:rPr>
          <w:lang w:val="en-CA"/>
        </w:rPr>
        <w:t xml:space="preserve"> </w:t>
      </w:r>
      <w:r w:rsidR="00E1146A" w:rsidRPr="00E5351C">
        <w:rPr>
          <w:lang w:val="en-CA"/>
        </w:rPr>
        <w:t xml:space="preserve">concerns the </w:t>
      </w:r>
      <w:r w:rsidR="007A52B3" w:rsidRPr="00E5351C">
        <w:rPr>
          <w:lang w:val="en-CA"/>
        </w:rPr>
        <w:t xml:space="preserve">special </w:t>
      </w:r>
      <w:r w:rsidR="00E1146A" w:rsidRPr="00E5351C">
        <w:rPr>
          <w:lang w:val="en-CA"/>
        </w:rPr>
        <w:t xml:space="preserve">properties that each sense </w:t>
      </w:r>
      <w:r w:rsidR="00BE7B09">
        <w:rPr>
          <w:lang w:val="en-CA"/>
        </w:rPr>
        <w:t>directly reveals as vision reveals colour,</w:t>
      </w:r>
      <w:r w:rsidR="00E1146A" w:rsidRPr="00E5351C">
        <w:rPr>
          <w:lang w:val="en-CA"/>
        </w:rPr>
        <w:t xml:space="preserve"> audition pitch and sound volume, etc. </w:t>
      </w:r>
      <w:r w:rsidR="00830319" w:rsidRPr="00E5351C">
        <w:rPr>
          <w:lang w:val="en-CA"/>
        </w:rPr>
        <w:t>Let’s call this the Special Properties Criterion</w:t>
      </w:r>
      <w:r w:rsidR="002B2055">
        <w:rPr>
          <w:lang w:val="en-CA"/>
        </w:rPr>
        <w:t xml:space="preserve"> (SPC)</w:t>
      </w:r>
      <w:r w:rsidR="00830319" w:rsidRPr="00E5351C">
        <w:rPr>
          <w:lang w:val="en-CA"/>
        </w:rPr>
        <w:t xml:space="preserve">. </w:t>
      </w:r>
      <w:r w:rsidR="009C355B" w:rsidRPr="00E5351C">
        <w:rPr>
          <w:lang w:val="en-CA"/>
        </w:rPr>
        <w:t xml:space="preserve">On the plausible assumption that we </w:t>
      </w:r>
      <w:r w:rsidR="009C355B" w:rsidRPr="00E5351C">
        <w:rPr>
          <w:i/>
          <w:lang w:val="en-CA"/>
        </w:rPr>
        <w:t xml:space="preserve">know </w:t>
      </w:r>
      <w:r w:rsidR="009C355B" w:rsidRPr="00E5351C">
        <w:rPr>
          <w:lang w:val="en-CA"/>
        </w:rPr>
        <w:t xml:space="preserve">what properties are presented to us in perception, this is a perceiver-accessible criterion. </w:t>
      </w:r>
    </w:p>
    <w:p w14:paraId="173ED6E0" w14:textId="09E77A06" w:rsidR="002912F5" w:rsidRDefault="00120373" w:rsidP="002A0ED3">
      <w:pPr>
        <w:rPr>
          <w:lang w:val="en-CA"/>
        </w:rPr>
      </w:pPr>
      <w:r w:rsidRPr="00E5351C">
        <w:rPr>
          <w:lang w:val="en-CA"/>
        </w:rPr>
        <w:t>There are two versions of</w:t>
      </w:r>
      <w:r w:rsidR="002B2055">
        <w:rPr>
          <w:lang w:val="en-CA"/>
        </w:rPr>
        <w:t xml:space="preserve"> SPC</w:t>
      </w:r>
      <w:r w:rsidRPr="00E5351C">
        <w:rPr>
          <w:lang w:val="en-CA"/>
        </w:rPr>
        <w:t xml:space="preserve">. </w:t>
      </w:r>
      <w:r w:rsidR="009C355B" w:rsidRPr="00E5351C">
        <w:rPr>
          <w:lang w:val="en-CA"/>
        </w:rPr>
        <w:t xml:space="preserve">In Hume’s version, </w:t>
      </w:r>
      <w:r w:rsidRPr="00E5351C">
        <w:rPr>
          <w:lang w:val="en-CA"/>
        </w:rPr>
        <w:t xml:space="preserve">each sense is characterized by </w:t>
      </w:r>
      <w:r w:rsidR="00003FD7">
        <w:rPr>
          <w:i/>
          <w:lang w:val="en-CA"/>
        </w:rPr>
        <w:t>any</w:t>
      </w:r>
      <w:r w:rsidR="00F53DFF" w:rsidRPr="00E5351C">
        <w:rPr>
          <w:i/>
          <w:lang w:val="en-CA"/>
        </w:rPr>
        <w:t xml:space="preserve"> </w:t>
      </w:r>
      <w:r w:rsidR="00F53DFF" w:rsidRPr="00E5351C">
        <w:rPr>
          <w:lang w:val="en-CA"/>
        </w:rPr>
        <w:t xml:space="preserve">of the </w:t>
      </w:r>
      <w:r w:rsidRPr="00E5351C">
        <w:rPr>
          <w:lang w:val="en-CA"/>
        </w:rPr>
        <w:t xml:space="preserve">properties of which it provides </w:t>
      </w:r>
      <w:r w:rsidRPr="00E5351C">
        <w:rPr>
          <w:i/>
          <w:lang w:val="en-CA"/>
        </w:rPr>
        <w:t>direct</w:t>
      </w:r>
      <w:r w:rsidR="00D12518" w:rsidRPr="00E5351C">
        <w:rPr>
          <w:lang w:val="en-CA"/>
        </w:rPr>
        <w:t xml:space="preserve"> perception</w:t>
      </w:r>
      <w:r w:rsidRPr="00E5351C">
        <w:rPr>
          <w:lang w:val="en-CA"/>
        </w:rPr>
        <w:t xml:space="preserve">. </w:t>
      </w:r>
      <w:r w:rsidR="00E1146A" w:rsidRPr="00E5351C">
        <w:rPr>
          <w:lang w:val="en-CA"/>
        </w:rPr>
        <w:t xml:space="preserve">As Grice pointed out, </w:t>
      </w:r>
      <w:r w:rsidR="009C355B" w:rsidRPr="00E5351C">
        <w:rPr>
          <w:lang w:val="en-CA"/>
        </w:rPr>
        <w:t xml:space="preserve">Hume’s </w:t>
      </w:r>
      <w:r w:rsidR="00D12518" w:rsidRPr="00E5351C">
        <w:rPr>
          <w:lang w:val="en-CA"/>
        </w:rPr>
        <w:t xml:space="preserve">version falls to </w:t>
      </w:r>
      <w:r w:rsidR="00EA3036" w:rsidRPr="00E5351C">
        <w:rPr>
          <w:lang w:val="en-CA"/>
        </w:rPr>
        <w:t xml:space="preserve">the problem of </w:t>
      </w:r>
      <w:r w:rsidR="007A52B3" w:rsidRPr="00E5351C">
        <w:rPr>
          <w:lang w:val="en-CA"/>
        </w:rPr>
        <w:t>common sensibles—</w:t>
      </w:r>
      <w:r w:rsidR="00EA3036" w:rsidRPr="00E5351C">
        <w:rPr>
          <w:lang w:val="en-CA"/>
        </w:rPr>
        <w:t xml:space="preserve">qualities, such as shape, </w:t>
      </w:r>
      <w:r w:rsidR="00A978A4" w:rsidRPr="00E5351C">
        <w:rPr>
          <w:lang w:val="en-CA"/>
        </w:rPr>
        <w:t xml:space="preserve">which </w:t>
      </w:r>
      <w:r w:rsidR="00EA3036" w:rsidRPr="00E5351C">
        <w:rPr>
          <w:lang w:val="en-CA"/>
        </w:rPr>
        <w:t xml:space="preserve">are sensed in more than one modality. </w:t>
      </w:r>
      <w:r w:rsidR="00003FD7">
        <w:rPr>
          <w:lang w:val="en-CA"/>
        </w:rPr>
        <w:t xml:space="preserve">But Hume </w:t>
      </w:r>
      <w:r w:rsidR="002B2055">
        <w:rPr>
          <w:lang w:val="en-CA"/>
        </w:rPr>
        <w:t>actually discounts</w:t>
      </w:r>
      <w:r w:rsidR="00003FD7">
        <w:rPr>
          <w:lang w:val="en-CA"/>
        </w:rPr>
        <w:t xml:space="preserve"> this problem, for he </w:t>
      </w:r>
      <w:r w:rsidR="00F53DFF" w:rsidRPr="00E5351C">
        <w:rPr>
          <w:lang w:val="en-CA"/>
        </w:rPr>
        <w:t xml:space="preserve">believed (following Locke) that </w:t>
      </w:r>
      <w:r w:rsidR="00830015" w:rsidRPr="00E5351C">
        <w:rPr>
          <w:lang w:val="en-CA"/>
        </w:rPr>
        <w:t>visual shape is different from tactile shape</w:t>
      </w:r>
      <w:r w:rsidR="00003FD7">
        <w:rPr>
          <w:lang w:val="en-CA"/>
        </w:rPr>
        <w:t xml:space="preserve"> (</w:t>
      </w:r>
      <w:r w:rsidR="002B2055">
        <w:rPr>
          <w:lang w:val="en-CA"/>
        </w:rPr>
        <w:t>with the consequence that there are no</w:t>
      </w:r>
      <w:r w:rsidR="00003FD7">
        <w:rPr>
          <w:lang w:val="en-CA"/>
        </w:rPr>
        <w:t xml:space="preserve"> common sensibles). </w:t>
      </w:r>
      <w:r w:rsidR="00830015" w:rsidRPr="00E5351C">
        <w:rPr>
          <w:lang w:val="en-CA"/>
        </w:rPr>
        <w:t xml:space="preserve">But </w:t>
      </w:r>
      <w:r w:rsidR="00EA3036" w:rsidRPr="00E5351C">
        <w:rPr>
          <w:lang w:val="en-CA"/>
        </w:rPr>
        <w:t xml:space="preserve">Gareth Evans </w:t>
      </w:r>
      <w:r w:rsidR="00E137A2" w:rsidRPr="00E5351C">
        <w:rPr>
          <w:lang w:val="en-CA"/>
        </w:rPr>
        <w:t>(</w:t>
      </w:r>
      <w:r w:rsidR="00EA3036" w:rsidRPr="00E5351C">
        <w:rPr>
          <w:lang w:val="en-CA"/>
        </w:rPr>
        <w:t>1985</w:t>
      </w:r>
      <w:r w:rsidR="00E137A2" w:rsidRPr="00E5351C">
        <w:rPr>
          <w:lang w:val="en-CA"/>
        </w:rPr>
        <w:t>)</w:t>
      </w:r>
      <w:r w:rsidR="00EA3036" w:rsidRPr="00E5351C">
        <w:rPr>
          <w:lang w:val="en-CA"/>
        </w:rPr>
        <w:t xml:space="preserve"> </w:t>
      </w:r>
      <w:r w:rsidR="00830015" w:rsidRPr="00E5351C">
        <w:rPr>
          <w:lang w:val="en-CA"/>
        </w:rPr>
        <w:t xml:space="preserve">convincingly </w:t>
      </w:r>
      <w:r w:rsidR="00EA3036" w:rsidRPr="00E5351C">
        <w:rPr>
          <w:lang w:val="en-CA"/>
        </w:rPr>
        <w:t>argues that</w:t>
      </w:r>
      <w:r w:rsidR="00C73E8B" w:rsidRPr="00E5351C">
        <w:rPr>
          <w:lang w:val="en-CA"/>
        </w:rPr>
        <w:t xml:space="preserve"> this is wrong:</w:t>
      </w:r>
      <w:r w:rsidR="008E66C8" w:rsidRPr="00E5351C">
        <w:rPr>
          <w:lang w:val="en-CA"/>
        </w:rPr>
        <w:t xml:space="preserve"> </w:t>
      </w:r>
      <w:r w:rsidR="00C73E8B" w:rsidRPr="00E5351C">
        <w:rPr>
          <w:lang w:val="en-CA"/>
        </w:rPr>
        <w:t>since shape</w:t>
      </w:r>
      <w:r w:rsidR="008E66C8" w:rsidRPr="00E5351C">
        <w:rPr>
          <w:lang w:val="en-CA"/>
        </w:rPr>
        <w:t xml:space="preserve"> is a </w:t>
      </w:r>
      <w:r w:rsidR="008E66C8" w:rsidRPr="00E5351C">
        <w:rPr>
          <w:i/>
          <w:lang w:val="en-CA"/>
        </w:rPr>
        <w:t>geometrical</w:t>
      </w:r>
      <w:r w:rsidR="008E66C8" w:rsidRPr="00E5351C">
        <w:rPr>
          <w:lang w:val="en-CA"/>
        </w:rPr>
        <w:t xml:space="preserve"> </w:t>
      </w:r>
      <w:r w:rsidR="00EA3036" w:rsidRPr="00E5351C">
        <w:rPr>
          <w:lang w:val="en-CA"/>
        </w:rPr>
        <w:t>property</w:t>
      </w:r>
      <w:r w:rsidR="00C73E8B" w:rsidRPr="00E5351C">
        <w:rPr>
          <w:lang w:val="en-CA"/>
        </w:rPr>
        <w:t>, its defining characteristics are not defined by how they are sensed.</w:t>
      </w:r>
      <w:r w:rsidR="00830015" w:rsidRPr="00E5351C">
        <w:rPr>
          <w:lang w:val="en-CA"/>
        </w:rPr>
        <w:t xml:space="preserve"> </w:t>
      </w:r>
      <w:r w:rsidR="00F53DFF" w:rsidRPr="00E5351C">
        <w:rPr>
          <w:lang w:val="en-CA"/>
        </w:rPr>
        <w:t xml:space="preserve">Thus, Hume’s way with shape is inadmissible. </w:t>
      </w:r>
      <w:r w:rsidR="005A4495">
        <w:rPr>
          <w:lang w:val="en-CA"/>
        </w:rPr>
        <w:t>He does have another defence</w:t>
      </w:r>
      <w:r w:rsidR="00003FD7">
        <w:rPr>
          <w:lang w:val="en-CA"/>
        </w:rPr>
        <w:t xml:space="preserve">: namely, </w:t>
      </w:r>
      <w:r w:rsidR="00003FD7" w:rsidRPr="00E5351C">
        <w:rPr>
          <w:lang w:val="en-CA"/>
        </w:rPr>
        <w:t>that visual shape is perceived indirectly, through colour. (“If we see it, it is colour.”)</w:t>
      </w:r>
      <w:r w:rsidR="00003FD7">
        <w:rPr>
          <w:lang w:val="en-CA"/>
        </w:rPr>
        <w:t xml:space="preserve"> But this defence too is contentious. For in a display like th</w:t>
      </w:r>
      <w:r w:rsidR="002912F5">
        <w:rPr>
          <w:lang w:val="en-CA"/>
        </w:rPr>
        <w:t>e Kanisza triangle (below), the sensory detection of shape precedes that of colour.</w:t>
      </w:r>
    </w:p>
    <w:p w14:paraId="2A81932D" w14:textId="2D1CF158" w:rsidR="002912F5" w:rsidRPr="00E5351C" w:rsidRDefault="000130BB" w:rsidP="000130BB">
      <w:pPr>
        <w:pStyle w:val="NoSpacing"/>
        <w:jc w:val="center"/>
        <w:rPr>
          <w:lang w:val="en-CA"/>
        </w:rPr>
      </w:pPr>
      <w:r>
        <w:rPr>
          <w:noProof/>
          <w:lang w:val="en-US" w:eastAsia="en-US"/>
        </w:rPr>
        <w:drawing>
          <wp:inline distT="0" distB="0" distL="0" distR="0" wp14:anchorId="4A6390E3" wp14:editId="3665590E">
            <wp:extent cx="2324000" cy="14940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isza triangle.jpg"/>
                    <pic:cNvPicPr/>
                  </pic:nvPicPr>
                  <pic:blipFill>
                    <a:blip r:embed="rId9">
                      <a:extLst>
                        <a:ext uri="{28A0092B-C50C-407E-A947-70E740481C1C}">
                          <a14:useLocalDpi xmlns:a14="http://schemas.microsoft.com/office/drawing/2010/main" val="0"/>
                        </a:ext>
                      </a:extLst>
                    </a:blip>
                    <a:stretch>
                      <a:fillRect/>
                    </a:stretch>
                  </pic:blipFill>
                  <pic:spPr>
                    <a:xfrm>
                      <a:off x="0" y="0"/>
                      <a:ext cx="2324000" cy="1494000"/>
                    </a:xfrm>
                    <a:prstGeom prst="rect">
                      <a:avLst/>
                    </a:prstGeom>
                  </pic:spPr>
                </pic:pic>
              </a:graphicData>
            </a:graphic>
          </wp:inline>
        </w:drawing>
      </w:r>
    </w:p>
    <w:p w14:paraId="671B9A2A" w14:textId="4AEF8F9F" w:rsidR="002912F5" w:rsidRDefault="002B2055" w:rsidP="002912F5">
      <w:pPr>
        <w:pStyle w:val="NoSpacing"/>
        <w:rPr>
          <w:lang w:val="en-CA"/>
        </w:rPr>
      </w:pPr>
      <w:r>
        <w:rPr>
          <w:lang w:val="en-CA"/>
        </w:rPr>
        <w:t>H</w:t>
      </w:r>
      <w:r w:rsidR="004A7B1D">
        <w:rPr>
          <w:lang w:val="en-CA"/>
        </w:rPr>
        <w:t xml:space="preserve">ere, the visual system </w:t>
      </w:r>
      <w:r w:rsidR="002912F5">
        <w:rPr>
          <w:lang w:val="en-CA"/>
        </w:rPr>
        <w:t>falsely</w:t>
      </w:r>
      <w:r w:rsidR="004A7B1D">
        <w:rPr>
          <w:lang w:val="en-CA"/>
        </w:rPr>
        <w:t xml:space="preserve"> detects a triangular contour</w:t>
      </w:r>
      <w:r w:rsidR="002912F5">
        <w:rPr>
          <w:lang w:val="en-CA"/>
        </w:rPr>
        <w:t xml:space="preserve"> in the foreground, which it then highl</w:t>
      </w:r>
      <w:r w:rsidR="004A7B1D">
        <w:rPr>
          <w:lang w:val="en-CA"/>
        </w:rPr>
        <w:t>ights by filling it in with a bright appearance</w:t>
      </w:r>
      <w:r w:rsidR="002912F5">
        <w:rPr>
          <w:lang w:val="en-CA"/>
        </w:rPr>
        <w:t>.</w:t>
      </w:r>
      <w:r w:rsidR="004A7B1D">
        <w:rPr>
          <w:lang w:val="en-CA"/>
        </w:rPr>
        <w:t xml:space="preserve"> (In fact, the colour of the illusory triangle is the same as that of the background.)</w:t>
      </w:r>
      <w:r w:rsidR="002912F5">
        <w:rPr>
          <w:lang w:val="en-CA"/>
        </w:rPr>
        <w:t xml:space="preserve"> </w:t>
      </w:r>
    </w:p>
    <w:p w14:paraId="14BAD91A" w14:textId="29767DFA" w:rsidR="00A978A4" w:rsidRPr="00E5351C" w:rsidRDefault="009C355B" w:rsidP="00E04D8B">
      <w:pPr>
        <w:rPr>
          <w:lang w:val="en-CA"/>
        </w:rPr>
      </w:pPr>
      <w:r w:rsidRPr="00E5351C">
        <w:rPr>
          <w:lang w:val="en-CA"/>
        </w:rPr>
        <w:t xml:space="preserve">Aristotle’s </w:t>
      </w:r>
      <w:r w:rsidR="00120373" w:rsidRPr="00E5351C">
        <w:rPr>
          <w:lang w:val="en-CA"/>
        </w:rPr>
        <w:t xml:space="preserve">version of </w:t>
      </w:r>
      <w:r w:rsidR="002B2055">
        <w:rPr>
          <w:lang w:val="en-CA"/>
        </w:rPr>
        <w:t xml:space="preserve">SPC </w:t>
      </w:r>
      <w:r w:rsidR="00120373" w:rsidRPr="00E5351C">
        <w:rPr>
          <w:lang w:val="en-CA"/>
        </w:rPr>
        <w:t xml:space="preserve">is </w:t>
      </w:r>
      <w:r w:rsidRPr="00E5351C">
        <w:rPr>
          <w:lang w:val="en-CA"/>
        </w:rPr>
        <w:t xml:space="preserve">more cautious. It is </w:t>
      </w:r>
      <w:r w:rsidR="00120373" w:rsidRPr="00E5351C">
        <w:rPr>
          <w:lang w:val="en-CA"/>
        </w:rPr>
        <w:t xml:space="preserve">that for each sense </w:t>
      </w:r>
      <w:r w:rsidR="00D12518" w:rsidRPr="00E5351C">
        <w:rPr>
          <w:lang w:val="en-CA"/>
        </w:rPr>
        <w:t xml:space="preserve">modality </w:t>
      </w:r>
      <w:r w:rsidR="00120373" w:rsidRPr="00E5351C">
        <w:rPr>
          <w:lang w:val="en-CA"/>
        </w:rPr>
        <w:t xml:space="preserve">there is </w:t>
      </w:r>
      <w:r w:rsidR="00120373" w:rsidRPr="00E5351C">
        <w:rPr>
          <w:i/>
          <w:lang w:val="en-CA"/>
        </w:rPr>
        <w:t>some</w:t>
      </w:r>
      <w:r w:rsidR="00120373" w:rsidRPr="00E5351C">
        <w:rPr>
          <w:lang w:val="en-CA"/>
        </w:rPr>
        <w:t xml:space="preserve"> property </w:t>
      </w:r>
      <w:r w:rsidR="00D12518" w:rsidRPr="00E5351C">
        <w:rPr>
          <w:lang w:val="en-CA"/>
        </w:rPr>
        <w:t xml:space="preserve">that is (a) directly perceived </w:t>
      </w:r>
      <w:r w:rsidR="00D12518" w:rsidRPr="00E5351C">
        <w:rPr>
          <w:i/>
          <w:lang w:val="en-CA"/>
        </w:rPr>
        <w:t xml:space="preserve">only </w:t>
      </w:r>
      <w:r w:rsidR="00D12518" w:rsidRPr="00E5351C">
        <w:rPr>
          <w:lang w:val="en-CA"/>
        </w:rPr>
        <w:t xml:space="preserve">in that modality, and (b) </w:t>
      </w:r>
      <w:r w:rsidR="00120373" w:rsidRPr="00E5351C">
        <w:rPr>
          <w:lang w:val="en-CA"/>
        </w:rPr>
        <w:t xml:space="preserve">accompanies all </w:t>
      </w:r>
      <w:r w:rsidR="00D12518" w:rsidRPr="00E5351C">
        <w:rPr>
          <w:lang w:val="en-CA"/>
        </w:rPr>
        <w:t>perceptions in that modality</w:t>
      </w:r>
      <w:r w:rsidR="00120373" w:rsidRPr="00E5351C">
        <w:rPr>
          <w:lang w:val="en-CA"/>
        </w:rPr>
        <w:t xml:space="preserve">. For vision, the distinctive property </w:t>
      </w:r>
      <w:r w:rsidR="006B2E47" w:rsidRPr="00E5351C">
        <w:rPr>
          <w:lang w:val="en-CA"/>
        </w:rPr>
        <w:t xml:space="preserve">would </w:t>
      </w:r>
      <w:r w:rsidR="00120373" w:rsidRPr="00E5351C">
        <w:rPr>
          <w:lang w:val="en-CA"/>
        </w:rPr>
        <w:t xml:space="preserve">be colour (or possibly brightness): everything that is visually perceived is perceived in colour. </w:t>
      </w:r>
      <w:r w:rsidR="00463411" w:rsidRPr="00E5351C">
        <w:rPr>
          <w:lang w:val="en-CA"/>
        </w:rPr>
        <w:t>A</w:t>
      </w:r>
      <w:r w:rsidR="00120373" w:rsidRPr="00E5351C">
        <w:rPr>
          <w:lang w:val="en-CA"/>
        </w:rPr>
        <w:t xml:space="preserve">udition </w:t>
      </w:r>
      <w:r w:rsidR="00463411" w:rsidRPr="00E5351C">
        <w:rPr>
          <w:lang w:val="en-CA"/>
        </w:rPr>
        <w:t>has more than one such distinctive property:</w:t>
      </w:r>
      <w:r w:rsidR="00120373" w:rsidRPr="00E5351C">
        <w:rPr>
          <w:lang w:val="en-CA"/>
        </w:rPr>
        <w:t xml:space="preserve"> pitch</w:t>
      </w:r>
      <w:r w:rsidR="00463411" w:rsidRPr="00E5351C">
        <w:rPr>
          <w:lang w:val="en-CA"/>
        </w:rPr>
        <w:t xml:space="preserve"> and volume</w:t>
      </w:r>
      <w:r w:rsidR="00120373" w:rsidRPr="00E5351C">
        <w:rPr>
          <w:lang w:val="en-CA"/>
        </w:rPr>
        <w:t>.</w:t>
      </w:r>
      <w:r w:rsidR="00F15002" w:rsidRPr="00E5351C">
        <w:rPr>
          <w:lang w:val="en-CA"/>
        </w:rPr>
        <w:t xml:space="preserve"> Nudds (</w:t>
      </w:r>
      <w:r w:rsidR="006B2E47" w:rsidRPr="00E5351C">
        <w:rPr>
          <w:lang w:val="en-CA"/>
        </w:rPr>
        <w:t xml:space="preserve">2004) argues that </w:t>
      </w:r>
      <w:r w:rsidR="002B2055">
        <w:rPr>
          <w:lang w:val="en-CA"/>
        </w:rPr>
        <w:t xml:space="preserve">(b) </w:t>
      </w:r>
      <w:r w:rsidR="006B2E47" w:rsidRPr="00E5351C">
        <w:rPr>
          <w:lang w:val="en-CA"/>
        </w:rPr>
        <w:t>is wrong.</w:t>
      </w:r>
      <w:r w:rsidR="00F15002" w:rsidRPr="00E5351C">
        <w:rPr>
          <w:lang w:val="en-CA"/>
        </w:rPr>
        <w:t xml:space="preserve"> Anne Treisman and colleagues showed in the 1980s that </w:t>
      </w:r>
      <w:r w:rsidR="00DD127A" w:rsidRPr="00E5351C">
        <w:rPr>
          <w:lang w:val="en-CA"/>
        </w:rPr>
        <w:t xml:space="preserve">colour is processed separately from shape and </w:t>
      </w:r>
      <w:r w:rsidR="00F70993">
        <w:rPr>
          <w:lang w:val="en-CA"/>
        </w:rPr>
        <w:t xml:space="preserve">seem to be </w:t>
      </w:r>
      <w:r w:rsidR="009C37ED">
        <w:rPr>
          <w:lang w:val="en-CA"/>
        </w:rPr>
        <w:t xml:space="preserve">perceived together </w:t>
      </w:r>
      <w:r w:rsidR="00DD127A" w:rsidRPr="00E5351C">
        <w:rPr>
          <w:lang w:val="en-CA"/>
        </w:rPr>
        <w:t xml:space="preserve">only </w:t>
      </w:r>
      <w:r w:rsidR="009C37ED">
        <w:rPr>
          <w:lang w:val="en-CA"/>
        </w:rPr>
        <w:t xml:space="preserve">because they are </w:t>
      </w:r>
      <w:r w:rsidR="00DD127A" w:rsidRPr="00E5351C">
        <w:rPr>
          <w:lang w:val="en-CA"/>
        </w:rPr>
        <w:t>“bound” together when a subject directs visual attention to some part of her visual field (Triesman and Gelade 1996).</w:t>
      </w:r>
      <w:r w:rsidR="00666D2B" w:rsidRPr="00E5351C">
        <w:rPr>
          <w:lang w:val="en-CA"/>
        </w:rPr>
        <w:t xml:space="preserve"> </w:t>
      </w:r>
      <w:r w:rsidR="006B2E47" w:rsidRPr="00E5351C">
        <w:rPr>
          <w:lang w:val="en-CA"/>
        </w:rPr>
        <w:t xml:space="preserve">Thus, shape might be sensed independently of colour. </w:t>
      </w:r>
      <w:r w:rsidR="00666D2B" w:rsidRPr="00E5351C">
        <w:rPr>
          <w:lang w:val="en-CA"/>
        </w:rPr>
        <w:t xml:space="preserve">The same </w:t>
      </w:r>
      <w:r w:rsidR="006B2E47" w:rsidRPr="00E5351C">
        <w:rPr>
          <w:lang w:val="en-CA"/>
        </w:rPr>
        <w:t xml:space="preserve">sort of thing </w:t>
      </w:r>
      <w:r w:rsidR="00666D2B" w:rsidRPr="00E5351C">
        <w:rPr>
          <w:lang w:val="en-CA"/>
        </w:rPr>
        <w:t>could well be true of the other modalities as well.</w:t>
      </w:r>
      <w:r w:rsidR="00167F6A" w:rsidRPr="00E5351C">
        <w:rPr>
          <w:lang w:val="en-CA"/>
        </w:rPr>
        <w:t xml:space="preserve"> </w:t>
      </w:r>
      <w:r w:rsidR="00897C01">
        <w:rPr>
          <w:lang w:val="en-CA"/>
        </w:rPr>
        <w:t xml:space="preserve">Aristotle’s </w:t>
      </w:r>
      <w:r w:rsidR="002B2055">
        <w:rPr>
          <w:lang w:val="en-CA"/>
        </w:rPr>
        <w:t>version of SP</w:t>
      </w:r>
      <w:r w:rsidR="00463411" w:rsidRPr="00E5351C">
        <w:rPr>
          <w:lang w:val="en-CA"/>
        </w:rPr>
        <w:t xml:space="preserve">C </w:t>
      </w:r>
      <w:r w:rsidR="00AB2269">
        <w:rPr>
          <w:lang w:val="en-CA"/>
        </w:rPr>
        <w:t>falls afoul</w:t>
      </w:r>
      <w:r w:rsidR="002B2055">
        <w:rPr>
          <w:lang w:val="en-CA"/>
        </w:rPr>
        <w:t>, then,</w:t>
      </w:r>
      <w:r w:rsidR="00AB2269">
        <w:rPr>
          <w:lang w:val="en-CA"/>
        </w:rPr>
        <w:t xml:space="preserve"> of </w:t>
      </w:r>
      <w:r w:rsidR="00463411" w:rsidRPr="00E5351C">
        <w:rPr>
          <w:lang w:val="en-CA"/>
        </w:rPr>
        <w:t>the separateness of perceptual processes that fall under the same modality</w:t>
      </w:r>
      <w:r w:rsidR="002F74FF">
        <w:rPr>
          <w:lang w:val="en-CA"/>
        </w:rPr>
        <w:t>,</w:t>
      </w:r>
      <w:r w:rsidR="002B2055">
        <w:rPr>
          <w:lang w:val="en-CA"/>
        </w:rPr>
        <w:t xml:space="preserve"> though it</w:t>
      </w:r>
      <w:r w:rsidR="002F74FF">
        <w:rPr>
          <w:lang w:val="en-CA"/>
        </w:rPr>
        <w:t xml:space="preserve"> could perhaps be modified to meet this objection</w:t>
      </w:r>
      <w:r w:rsidR="00463411" w:rsidRPr="00E5351C">
        <w:rPr>
          <w:lang w:val="en-CA"/>
        </w:rPr>
        <w:t>.</w:t>
      </w:r>
    </w:p>
    <w:p w14:paraId="62500D52" w14:textId="01FF3CAC" w:rsidR="00120373" w:rsidRPr="00E5351C" w:rsidRDefault="00463411" w:rsidP="00E04D8B">
      <w:pPr>
        <w:rPr>
          <w:lang w:val="en-CA"/>
        </w:rPr>
      </w:pPr>
      <w:r w:rsidRPr="00E5351C">
        <w:rPr>
          <w:lang w:val="en-CA"/>
        </w:rPr>
        <w:t>There is another consideration—</w:t>
      </w:r>
      <w:r w:rsidR="00A978A4" w:rsidRPr="00E5351C">
        <w:rPr>
          <w:lang w:val="en-CA"/>
        </w:rPr>
        <w:t>generalized from</w:t>
      </w:r>
      <w:r w:rsidR="00734CAE" w:rsidRPr="00E5351C">
        <w:rPr>
          <w:lang w:val="en-CA"/>
        </w:rPr>
        <w:t xml:space="preserve"> an argument in</w:t>
      </w:r>
      <w:r w:rsidRPr="00E5351C">
        <w:rPr>
          <w:lang w:val="en-CA"/>
        </w:rPr>
        <w:t xml:space="preserve"> Grice—</w:t>
      </w:r>
      <w:r w:rsidR="00A978A4" w:rsidRPr="00E5351C">
        <w:rPr>
          <w:lang w:val="en-CA"/>
        </w:rPr>
        <w:t xml:space="preserve">that cuts </w:t>
      </w:r>
      <w:r w:rsidR="006B2E47" w:rsidRPr="00E5351C">
        <w:rPr>
          <w:lang w:val="en-CA"/>
        </w:rPr>
        <w:t xml:space="preserve">decisively </w:t>
      </w:r>
      <w:r w:rsidR="00A978A4" w:rsidRPr="00E5351C">
        <w:rPr>
          <w:lang w:val="en-CA"/>
        </w:rPr>
        <w:t>against both versions of the Special Properties Criter</w:t>
      </w:r>
      <w:r w:rsidRPr="00E5351C">
        <w:rPr>
          <w:lang w:val="en-CA"/>
        </w:rPr>
        <w:t>ion. Properties</w:t>
      </w:r>
      <w:r w:rsidR="00A978A4" w:rsidRPr="00E5351C">
        <w:rPr>
          <w:lang w:val="en-CA"/>
        </w:rPr>
        <w:t xml:space="preserve"> </w:t>
      </w:r>
      <w:r w:rsidRPr="00E5351C">
        <w:rPr>
          <w:lang w:val="en-CA"/>
        </w:rPr>
        <w:t xml:space="preserve">cannot by themselves </w:t>
      </w:r>
      <w:r w:rsidR="00A978A4" w:rsidRPr="00E5351C">
        <w:rPr>
          <w:lang w:val="en-CA"/>
        </w:rPr>
        <w:t xml:space="preserve">define boundaries between the senses. </w:t>
      </w:r>
      <w:r w:rsidRPr="00E5351C">
        <w:rPr>
          <w:lang w:val="en-CA"/>
        </w:rPr>
        <w:t xml:space="preserve">What makes </w:t>
      </w:r>
      <w:r w:rsidR="00D12518" w:rsidRPr="00E5351C">
        <w:rPr>
          <w:lang w:val="en-CA"/>
        </w:rPr>
        <w:t xml:space="preserve">colour </w:t>
      </w:r>
      <w:r w:rsidR="00A978A4" w:rsidRPr="00E5351C">
        <w:rPr>
          <w:lang w:val="en-CA"/>
        </w:rPr>
        <w:t>a distinctively visual property</w:t>
      </w:r>
      <w:r w:rsidR="00D12518" w:rsidRPr="00E5351C">
        <w:rPr>
          <w:lang w:val="en-CA"/>
        </w:rPr>
        <w:t xml:space="preserve">? </w:t>
      </w:r>
      <w:r w:rsidR="00A978A4" w:rsidRPr="00E5351C">
        <w:rPr>
          <w:lang w:val="en-CA"/>
        </w:rPr>
        <w:t xml:space="preserve">Surely the answer </w:t>
      </w:r>
      <w:r w:rsidR="00734CAE" w:rsidRPr="00E5351C">
        <w:rPr>
          <w:lang w:val="en-CA"/>
        </w:rPr>
        <w:t xml:space="preserve">cannot lie in </w:t>
      </w:r>
      <w:r w:rsidR="006B2E47" w:rsidRPr="00E5351C">
        <w:rPr>
          <w:lang w:val="en-CA"/>
        </w:rPr>
        <w:t xml:space="preserve">the intrinsic nature of </w:t>
      </w:r>
      <w:r w:rsidR="00734CAE" w:rsidRPr="00E5351C">
        <w:rPr>
          <w:lang w:val="en-CA"/>
        </w:rPr>
        <w:t>colour</w:t>
      </w:r>
      <w:r w:rsidR="006B2E47" w:rsidRPr="00E5351C">
        <w:rPr>
          <w:lang w:val="en-CA"/>
        </w:rPr>
        <w:t>; i</w:t>
      </w:r>
      <w:r w:rsidR="004359B2" w:rsidRPr="00E5351C">
        <w:rPr>
          <w:lang w:val="en-CA"/>
        </w:rPr>
        <w:t xml:space="preserve">t </w:t>
      </w:r>
      <w:r w:rsidR="00A978A4" w:rsidRPr="00E5351C">
        <w:rPr>
          <w:lang w:val="en-CA"/>
        </w:rPr>
        <w:t xml:space="preserve">has something to do with the relation colour bears to </w:t>
      </w:r>
      <w:r w:rsidR="004359B2" w:rsidRPr="00E5351C">
        <w:rPr>
          <w:i/>
          <w:lang w:val="en-CA"/>
        </w:rPr>
        <w:t>the senses</w:t>
      </w:r>
      <w:r w:rsidR="006B2E47" w:rsidRPr="00E5351C">
        <w:rPr>
          <w:lang w:val="en-CA"/>
        </w:rPr>
        <w:t>.</w:t>
      </w:r>
      <w:r w:rsidR="00A978A4" w:rsidRPr="00E5351C">
        <w:rPr>
          <w:lang w:val="en-CA"/>
        </w:rPr>
        <w:t xml:space="preserve"> </w:t>
      </w:r>
      <w:r w:rsidR="006B2E47" w:rsidRPr="00E5351C">
        <w:rPr>
          <w:lang w:val="en-CA"/>
        </w:rPr>
        <w:t>P</w:t>
      </w:r>
      <w:r w:rsidR="00A978A4" w:rsidRPr="00E5351C">
        <w:rPr>
          <w:lang w:val="en-CA"/>
        </w:rPr>
        <w:t>erhaps</w:t>
      </w:r>
      <w:r w:rsidR="006B2E47" w:rsidRPr="00E5351C">
        <w:rPr>
          <w:lang w:val="en-CA"/>
        </w:rPr>
        <w:t xml:space="preserve"> the crucial fact is</w:t>
      </w:r>
      <w:r w:rsidR="00A978A4" w:rsidRPr="00E5351C">
        <w:rPr>
          <w:lang w:val="en-CA"/>
        </w:rPr>
        <w:t xml:space="preserve"> that information concerning colour reaches us through li</w:t>
      </w:r>
      <w:r w:rsidR="006B2E47" w:rsidRPr="00E5351C">
        <w:rPr>
          <w:lang w:val="en-CA"/>
        </w:rPr>
        <w:t xml:space="preserve">ght and the visual transducers; perhaps it is </w:t>
      </w:r>
      <w:r w:rsidR="00A978A4" w:rsidRPr="00E5351C">
        <w:rPr>
          <w:lang w:val="en-CA"/>
        </w:rPr>
        <w:t>that our experience of colour is distinctively visual</w:t>
      </w:r>
      <w:r w:rsidR="006B2E47" w:rsidRPr="00E5351C">
        <w:rPr>
          <w:lang w:val="en-CA"/>
        </w:rPr>
        <w:t xml:space="preserve">. </w:t>
      </w:r>
      <w:r w:rsidR="002F74FF">
        <w:rPr>
          <w:lang w:val="en-CA"/>
        </w:rPr>
        <w:t xml:space="preserve">Either way, </w:t>
      </w:r>
      <w:r w:rsidR="002B2055">
        <w:rPr>
          <w:lang w:val="en-CA"/>
        </w:rPr>
        <w:t xml:space="preserve">SPC </w:t>
      </w:r>
      <w:r w:rsidR="00AB2269">
        <w:rPr>
          <w:lang w:val="en-CA"/>
        </w:rPr>
        <w:t xml:space="preserve">is necessarily either incomplete or circular: it </w:t>
      </w:r>
      <w:r w:rsidR="00A978A4" w:rsidRPr="00E5351C">
        <w:rPr>
          <w:lang w:val="en-CA"/>
        </w:rPr>
        <w:t xml:space="preserve">must </w:t>
      </w:r>
      <w:r w:rsidR="00D12518" w:rsidRPr="00E5351C">
        <w:rPr>
          <w:lang w:val="en-CA"/>
        </w:rPr>
        <w:t>lean</w:t>
      </w:r>
      <w:r w:rsidRPr="00E5351C">
        <w:rPr>
          <w:lang w:val="en-CA"/>
        </w:rPr>
        <w:t xml:space="preserve"> on </w:t>
      </w:r>
      <w:r w:rsidR="00AB2269">
        <w:rPr>
          <w:lang w:val="en-CA"/>
        </w:rPr>
        <w:t>some other differentiating feature of the senses</w:t>
      </w:r>
      <w:r w:rsidR="00D12518" w:rsidRPr="00E5351C">
        <w:rPr>
          <w:lang w:val="en-CA"/>
        </w:rPr>
        <w:t>.</w:t>
      </w:r>
    </w:p>
    <w:p w14:paraId="0D24694B" w14:textId="1D17EDAE" w:rsidR="00D55694" w:rsidRPr="00E5351C" w:rsidRDefault="002F74FF" w:rsidP="00E04D8B">
      <w:pPr>
        <w:rPr>
          <w:lang w:val="en-CA"/>
        </w:rPr>
      </w:pPr>
      <w:r>
        <w:rPr>
          <w:lang w:val="en-CA"/>
        </w:rPr>
        <w:t>I</w:t>
      </w:r>
      <w:r w:rsidR="00CD615B" w:rsidRPr="00E5351C">
        <w:rPr>
          <w:lang w:val="en-CA"/>
        </w:rPr>
        <w:t xml:space="preserve">t is worth noting that </w:t>
      </w:r>
      <w:r w:rsidR="00C6700C">
        <w:rPr>
          <w:lang w:val="en-CA"/>
        </w:rPr>
        <w:t xml:space="preserve">SPC </w:t>
      </w:r>
      <w:r w:rsidR="007D72E7" w:rsidRPr="00E5351C">
        <w:rPr>
          <w:lang w:val="en-CA"/>
        </w:rPr>
        <w:t xml:space="preserve">and </w:t>
      </w:r>
      <w:r w:rsidR="00CD615B" w:rsidRPr="00E5351C">
        <w:rPr>
          <w:lang w:val="en-CA"/>
        </w:rPr>
        <w:t>SICC</w:t>
      </w:r>
      <w:r w:rsidR="007D72E7" w:rsidRPr="00E5351C">
        <w:rPr>
          <w:lang w:val="en-CA"/>
        </w:rPr>
        <w:t xml:space="preserve"> actually cut against each other</w:t>
      </w:r>
      <w:r w:rsidR="00CD615B" w:rsidRPr="00E5351C">
        <w:rPr>
          <w:lang w:val="en-CA"/>
        </w:rPr>
        <w:t>. Consider the Mc</w:t>
      </w:r>
      <w:r w:rsidR="00734CAE" w:rsidRPr="00E5351C">
        <w:rPr>
          <w:lang w:val="en-CA"/>
        </w:rPr>
        <w:t>Gurk effect. When you listen as well as</w:t>
      </w:r>
      <w:r w:rsidR="00CD615B" w:rsidRPr="00E5351C">
        <w:rPr>
          <w:lang w:val="en-CA"/>
        </w:rPr>
        <w:t xml:space="preserve"> watch somebody uttering the syllables /ga/, /ga/, ga/, you may well feel that the </w:t>
      </w:r>
      <w:r w:rsidR="00CD615B" w:rsidRPr="00E5351C">
        <w:rPr>
          <w:i/>
          <w:lang w:val="en-CA"/>
        </w:rPr>
        <w:t>look</w:t>
      </w:r>
      <w:r w:rsidR="00CD615B" w:rsidRPr="00E5351C">
        <w:rPr>
          <w:lang w:val="en-CA"/>
        </w:rPr>
        <w:t xml:space="preserve"> of the mouth is completely discrete and different from the </w:t>
      </w:r>
      <w:r w:rsidR="00CD615B" w:rsidRPr="00E5351C">
        <w:rPr>
          <w:i/>
          <w:lang w:val="en-CA"/>
        </w:rPr>
        <w:t xml:space="preserve">sound </w:t>
      </w:r>
      <w:r w:rsidR="00CD615B" w:rsidRPr="00E5351C">
        <w:rPr>
          <w:lang w:val="en-CA"/>
        </w:rPr>
        <w:t>of the phoneme: one is a bodily movement revealed by looking; th</w:t>
      </w:r>
      <w:r w:rsidR="006B2E47" w:rsidRPr="00E5351C">
        <w:rPr>
          <w:lang w:val="en-CA"/>
        </w:rPr>
        <w:t>e other is a sound that you hear</w:t>
      </w:r>
      <w:r w:rsidR="00CD615B" w:rsidRPr="00E5351C">
        <w:rPr>
          <w:lang w:val="en-CA"/>
        </w:rPr>
        <w:t xml:space="preserve">. But McGurk and McDonald (1976) performed the interesting experiment of filming a speaker </w:t>
      </w:r>
      <w:r w:rsidR="002565F5" w:rsidRPr="00E5351C">
        <w:rPr>
          <w:lang w:val="en-CA"/>
        </w:rPr>
        <w:t xml:space="preserve">saying /ga/, /ga/, ga/, </w:t>
      </w:r>
      <w:r w:rsidR="00734CAE" w:rsidRPr="00E5351C">
        <w:rPr>
          <w:lang w:val="en-CA"/>
        </w:rPr>
        <w:t>and substituting</w:t>
      </w:r>
      <w:r w:rsidR="002565F5" w:rsidRPr="00E5351C">
        <w:rPr>
          <w:lang w:val="en-CA"/>
        </w:rPr>
        <w:t xml:space="preserve"> an</w:t>
      </w:r>
      <w:r w:rsidR="00CD615B" w:rsidRPr="00E5351C">
        <w:rPr>
          <w:lang w:val="en-CA"/>
        </w:rPr>
        <w:t xml:space="preserve"> audio track of the sound /ba/, /ba/, /ba/</w:t>
      </w:r>
      <w:r w:rsidR="00734CAE" w:rsidRPr="00E5351C">
        <w:rPr>
          <w:lang w:val="en-CA"/>
        </w:rPr>
        <w:t xml:space="preserve"> (synchronized with the lip</w:t>
      </w:r>
      <w:r w:rsidR="00897C01">
        <w:rPr>
          <w:lang w:val="en-CA"/>
        </w:rPr>
        <w:t xml:space="preserve"> movement</w:t>
      </w:r>
      <w:r w:rsidR="00734CAE" w:rsidRPr="00E5351C">
        <w:rPr>
          <w:lang w:val="en-CA"/>
        </w:rPr>
        <w:t>s)</w:t>
      </w:r>
      <w:r w:rsidR="00CD615B" w:rsidRPr="00E5351C">
        <w:rPr>
          <w:lang w:val="en-CA"/>
        </w:rPr>
        <w:t>. Upon watching this mismatched audio-visual clip, subjects automatically and irresistibly hear /da/, /da/, /da/, a phoneme intermediate (in terms of articulation) between the visua</w:t>
      </w:r>
      <w:r w:rsidR="002565F5" w:rsidRPr="00E5351C">
        <w:rPr>
          <w:lang w:val="en-CA"/>
        </w:rPr>
        <w:t>lly presented /ga/ and the auditorily</w:t>
      </w:r>
      <w:r w:rsidR="00637221" w:rsidRPr="00E5351C">
        <w:rPr>
          <w:lang w:val="en-CA"/>
        </w:rPr>
        <w:t xml:space="preserve"> presented</w:t>
      </w:r>
      <w:r w:rsidR="00CD615B" w:rsidRPr="00E5351C">
        <w:rPr>
          <w:lang w:val="en-CA"/>
        </w:rPr>
        <w:t xml:space="preserve"> /ba/. </w:t>
      </w:r>
      <w:r w:rsidR="002565F5" w:rsidRPr="00E5351C">
        <w:rPr>
          <w:lang w:val="en-CA"/>
        </w:rPr>
        <w:t xml:space="preserve">In this experiment, subjects appear to </w:t>
      </w:r>
      <w:r w:rsidR="002565F5" w:rsidRPr="00E5351C">
        <w:rPr>
          <w:i/>
          <w:lang w:val="en-CA"/>
        </w:rPr>
        <w:t xml:space="preserve">hear </w:t>
      </w:r>
      <w:r w:rsidR="00B04B6E">
        <w:rPr>
          <w:lang w:val="en-CA"/>
        </w:rPr>
        <w:t>/d</w:t>
      </w:r>
      <w:r w:rsidR="002565F5" w:rsidRPr="00E5351C">
        <w:rPr>
          <w:lang w:val="en-CA"/>
        </w:rPr>
        <w:t xml:space="preserve">a/: thus, on SICC, phonemes are perceived by the auditory sense. However, the McGurk effect shows that </w:t>
      </w:r>
      <w:r w:rsidR="00897C01">
        <w:rPr>
          <w:lang w:val="en-CA"/>
        </w:rPr>
        <w:t>vision</w:t>
      </w:r>
      <w:r w:rsidR="00AB2269">
        <w:rPr>
          <w:lang w:val="en-CA"/>
        </w:rPr>
        <w:t xml:space="preserve"> contributes</w:t>
      </w:r>
      <w:r w:rsidR="00897C01">
        <w:rPr>
          <w:lang w:val="en-CA"/>
        </w:rPr>
        <w:t xml:space="preserve"> to the </w:t>
      </w:r>
      <w:r w:rsidR="00B04B6E">
        <w:rPr>
          <w:lang w:val="en-CA"/>
        </w:rPr>
        <w:t xml:space="preserve">special introspective character </w:t>
      </w:r>
      <w:r w:rsidR="00897C01">
        <w:rPr>
          <w:lang w:val="en-CA"/>
        </w:rPr>
        <w:t xml:space="preserve">of phonemes—thus </w:t>
      </w:r>
      <w:r w:rsidR="00B04B6E">
        <w:rPr>
          <w:lang w:val="en-CA"/>
        </w:rPr>
        <w:t>indicating that this introspective character is not unique to audition (or speech perception)</w:t>
      </w:r>
      <w:r w:rsidR="002565F5" w:rsidRPr="00E5351C">
        <w:rPr>
          <w:lang w:val="en-CA"/>
        </w:rPr>
        <w:t>.</w:t>
      </w:r>
    </w:p>
    <w:p w14:paraId="412BB250" w14:textId="55B7FB32" w:rsidR="00CD615B" w:rsidRPr="00E5351C" w:rsidRDefault="00D55694" w:rsidP="00E04D8B">
      <w:pPr>
        <w:rPr>
          <w:lang w:val="en-CA"/>
        </w:rPr>
      </w:pPr>
      <w:r w:rsidRPr="00E5351C">
        <w:rPr>
          <w:lang w:val="en-CA"/>
        </w:rPr>
        <w:t xml:space="preserve">A further point regarding </w:t>
      </w:r>
      <w:r w:rsidR="00F56D5B">
        <w:rPr>
          <w:lang w:val="en-CA"/>
        </w:rPr>
        <w:t xml:space="preserve">the </w:t>
      </w:r>
      <w:r w:rsidRPr="00E5351C">
        <w:rPr>
          <w:lang w:val="en-CA"/>
        </w:rPr>
        <w:t xml:space="preserve">McGurk </w:t>
      </w:r>
      <w:r w:rsidR="00F56D5B">
        <w:rPr>
          <w:lang w:val="en-CA"/>
        </w:rPr>
        <w:t xml:space="preserve">effect </w:t>
      </w:r>
      <w:r w:rsidRPr="00E5351C">
        <w:rPr>
          <w:lang w:val="en-CA"/>
        </w:rPr>
        <w:t>is that</w:t>
      </w:r>
      <w:r w:rsidR="002565F5" w:rsidRPr="00E5351C">
        <w:rPr>
          <w:lang w:val="en-CA"/>
        </w:rPr>
        <w:t xml:space="preserve"> </w:t>
      </w:r>
      <w:r w:rsidR="00F56D5B">
        <w:rPr>
          <w:lang w:val="en-CA"/>
        </w:rPr>
        <w:t>when subjects look</w:t>
      </w:r>
      <w:r w:rsidR="002565F5" w:rsidRPr="00E5351C">
        <w:rPr>
          <w:lang w:val="en-CA"/>
        </w:rPr>
        <w:t xml:space="preserve"> </w:t>
      </w:r>
      <w:r w:rsidR="002565F5" w:rsidRPr="00E5351C">
        <w:rPr>
          <w:i/>
          <w:lang w:val="en-CA"/>
        </w:rPr>
        <w:t xml:space="preserve">and </w:t>
      </w:r>
      <w:r w:rsidR="00F56D5B">
        <w:rPr>
          <w:lang w:val="en-CA"/>
        </w:rPr>
        <w:t>listen</w:t>
      </w:r>
      <w:r w:rsidR="002565F5" w:rsidRPr="00E5351C">
        <w:rPr>
          <w:lang w:val="en-CA"/>
        </w:rPr>
        <w:t xml:space="preserve"> to a</w:t>
      </w:r>
      <w:r w:rsidR="00F56D5B">
        <w:rPr>
          <w:lang w:val="en-CA"/>
        </w:rPr>
        <w:t xml:space="preserve"> speaker they are </w:t>
      </w:r>
      <w:r w:rsidR="00F56D5B" w:rsidRPr="00F56D5B">
        <w:rPr>
          <w:lang w:val="en-CA"/>
        </w:rPr>
        <w:t>much faster</w:t>
      </w:r>
      <w:r w:rsidR="00F56D5B">
        <w:rPr>
          <w:lang w:val="en-CA"/>
        </w:rPr>
        <w:t xml:space="preserve"> and make </w:t>
      </w:r>
      <w:r w:rsidR="00F56D5B" w:rsidRPr="00F56D5B">
        <w:rPr>
          <w:lang w:val="en-CA"/>
        </w:rPr>
        <w:t>far fewer</w:t>
      </w:r>
      <w:r w:rsidR="00F56D5B">
        <w:rPr>
          <w:lang w:val="en-CA"/>
        </w:rPr>
        <w:t xml:space="preserve"> errors </w:t>
      </w:r>
      <w:r w:rsidR="00F70993">
        <w:rPr>
          <w:lang w:val="en-CA"/>
        </w:rPr>
        <w:t xml:space="preserve">of identification </w:t>
      </w:r>
      <w:r w:rsidR="002565F5" w:rsidRPr="00E5351C">
        <w:rPr>
          <w:lang w:val="en-CA"/>
        </w:rPr>
        <w:t xml:space="preserve">than </w:t>
      </w:r>
      <w:r w:rsidR="00F56D5B">
        <w:rPr>
          <w:lang w:val="en-CA"/>
        </w:rPr>
        <w:t>when</w:t>
      </w:r>
      <w:r w:rsidR="002565F5" w:rsidRPr="00E5351C">
        <w:rPr>
          <w:lang w:val="en-CA"/>
        </w:rPr>
        <w:t xml:space="preserve"> each modality </w:t>
      </w:r>
      <w:r w:rsidR="00F56D5B">
        <w:rPr>
          <w:lang w:val="en-CA"/>
        </w:rPr>
        <w:t xml:space="preserve">is </w:t>
      </w:r>
      <w:r w:rsidR="002565F5" w:rsidRPr="00E5351C">
        <w:rPr>
          <w:lang w:val="en-CA"/>
        </w:rPr>
        <w:t>unassisted</w:t>
      </w:r>
      <w:r w:rsidR="00F56D5B">
        <w:rPr>
          <w:lang w:val="en-CA"/>
        </w:rPr>
        <w:t xml:space="preserve"> by the other</w:t>
      </w:r>
      <w:r w:rsidR="002565F5" w:rsidRPr="00E5351C">
        <w:rPr>
          <w:lang w:val="en-CA"/>
        </w:rPr>
        <w:t xml:space="preserve">. This shows that the two modalities </w:t>
      </w:r>
      <w:r w:rsidR="008E7109" w:rsidRPr="00E5351C">
        <w:rPr>
          <w:lang w:val="en-CA"/>
        </w:rPr>
        <w:t>act together in this domain</w:t>
      </w:r>
      <w:r w:rsidR="002565F5" w:rsidRPr="00E5351C">
        <w:rPr>
          <w:lang w:val="en-CA"/>
        </w:rPr>
        <w:t xml:space="preserve"> </w:t>
      </w:r>
      <w:r w:rsidR="008E7109" w:rsidRPr="00E5351C">
        <w:rPr>
          <w:lang w:val="en-CA"/>
        </w:rPr>
        <w:t>(Green and Kuhl 1991</w:t>
      </w:r>
      <w:r w:rsidR="00637221" w:rsidRPr="00E5351C">
        <w:rPr>
          <w:lang w:val="en-CA"/>
        </w:rPr>
        <w:t>, Jones and Munhall 1997</w:t>
      </w:r>
      <w:r w:rsidR="00F976DA" w:rsidRPr="00E5351C">
        <w:rPr>
          <w:lang w:val="en-CA"/>
        </w:rPr>
        <w:t>)</w:t>
      </w:r>
      <w:r w:rsidR="008E7109" w:rsidRPr="00E5351C">
        <w:rPr>
          <w:lang w:val="en-CA"/>
        </w:rPr>
        <w:t>.</w:t>
      </w:r>
      <w:r w:rsidR="00F976DA" w:rsidRPr="00E5351C">
        <w:rPr>
          <w:lang w:val="en-CA"/>
        </w:rPr>
        <w:t xml:space="preserve"> </w:t>
      </w:r>
      <w:r w:rsidR="00830015" w:rsidRPr="00E5351C">
        <w:rPr>
          <w:lang w:val="en-CA"/>
        </w:rPr>
        <w:t>P</w:t>
      </w:r>
      <w:r w:rsidR="002565F5" w:rsidRPr="00E5351C">
        <w:rPr>
          <w:lang w:val="en-CA"/>
        </w:rPr>
        <w:t>honeme</w:t>
      </w:r>
      <w:r w:rsidR="00830015" w:rsidRPr="00E5351C">
        <w:rPr>
          <w:lang w:val="en-CA"/>
        </w:rPr>
        <w:t>s</w:t>
      </w:r>
      <w:r w:rsidR="002565F5" w:rsidRPr="00E5351C">
        <w:rPr>
          <w:lang w:val="en-CA"/>
        </w:rPr>
        <w:t xml:space="preserve"> </w:t>
      </w:r>
      <w:r w:rsidR="00830015" w:rsidRPr="00E5351C">
        <w:rPr>
          <w:lang w:val="en-CA"/>
        </w:rPr>
        <w:t xml:space="preserve">are </w:t>
      </w:r>
      <w:r w:rsidR="006669D4" w:rsidRPr="00E5351C">
        <w:rPr>
          <w:lang w:val="en-CA"/>
        </w:rPr>
        <w:t xml:space="preserve">actually </w:t>
      </w:r>
      <w:r w:rsidR="00830015" w:rsidRPr="00E5351C">
        <w:rPr>
          <w:lang w:val="en-CA"/>
        </w:rPr>
        <w:t xml:space="preserve">perceived </w:t>
      </w:r>
      <w:r w:rsidR="00432206" w:rsidRPr="00E5351C">
        <w:rPr>
          <w:lang w:val="en-CA"/>
        </w:rPr>
        <w:t>by the operation of two kinds of perceptual process</w:t>
      </w:r>
      <w:r w:rsidR="00830015" w:rsidRPr="00E5351C">
        <w:rPr>
          <w:lang w:val="en-CA"/>
        </w:rPr>
        <w:t xml:space="preserve">, </w:t>
      </w:r>
      <w:r w:rsidR="00432206" w:rsidRPr="00E5351C">
        <w:rPr>
          <w:lang w:val="en-CA"/>
        </w:rPr>
        <w:t>visual and auditor</w:t>
      </w:r>
      <w:r w:rsidR="002340F1" w:rsidRPr="00E5351C">
        <w:rPr>
          <w:lang w:val="en-CA"/>
        </w:rPr>
        <w:t>y</w:t>
      </w:r>
      <w:r w:rsidR="00432206" w:rsidRPr="00E5351C">
        <w:rPr>
          <w:lang w:val="en-CA"/>
        </w:rPr>
        <w:t xml:space="preserve">. </w:t>
      </w:r>
      <w:r w:rsidR="009315DB">
        <w:rPr>
          <w:lang w:val="en-CA"/>
        </w:rPr>
        <w:t xml:space="preserve">This seems to indicate that the detection of phonemes is </w:t>
      </w:r>
      <w:r w:rsidR="00F70993">
        <w:rPr>
          <w:i/>
          <w:lang w:val="en-CA"/>
        </w:rPr>
        <w:t>multisensory</w:t>
      </w:r>
      <w:r w:rsidR="009315DB">
        <w:rPr>
          <w:lang w:val="en-CA"/>
        </w:rPr>
        <w:t>; they are</w:t>
      </w:r>
      <w:r w:rsidR="00432206" w:rsidRPr="00E5351C">
        <w:rPr>
          <w:lang w:val="en-CA"/>
        </w:rPr>
        <w:t xml:space="preserve"> </w:t>
      </w:r>
      <w:r w:rsidR="006669D4" w:rsidRPr="00E5351C">
        <w:rPr>
          <w:lang w:val="en-CA"/>
        </w:rPr>
        <w:t>not</w:t>
      </w:r>
      <w:r w:rsidR="00432206" w:rsidRPr="00E5351C">
        <w:rPr>
          <w:lang w:val="en-CA"/>
        </w:rPr>
        <w:t>, as shape is,</w:t>
      </w:r>
      <w:r w:rsidR="006669D4" w:rsidRPr="00E5351C">
        <w:rPr>
          <w:lang w:val="en-CA"/>
        </w:rPr>
        <w:t xml:space="preserve"> merely </w:t>
      </w:r>
      <w:r w:rsidR="00830015" w:rsidRPr="00E5351C">
        <w:rPr>
          <w:lang w:val="en-CA"/>
        </w:rPr>
        <w:t>perceived by two differe</w:t>
      </w:r>
      <w:r w:rsidR="00830319" w:rsidRPr="00E5351C">
        <w:rPr>
          <w:lang w:val="en-CA"/>
        </w:rPr>
        <w:t>nt modalities taken singly</w:t>
      </w:r>
      <w:r w:rsidR="00830015" w:rsidRPr="00E5351C">
        <w:rPr>
          <w:lang w:val="en-CA"/>
        </w:rPr>
        <w:t>. This puts furt</w:t>
      </w:r>
      <w:r w:rsidR="00C6700C">
        <w:rPr>
          <w:lang w:val="en-CA"/>
        </w:rPr>
        <w:t>her pressure on SPC</w:t>
      </w:r>
      <w:r w:rsidR="00136F98" w:rsidRPr="00E5351C">
        <w:rPr>
          <w:lang w:val="en-CA"/>
        </w:rPr>
        <w:t xml:space="preserve">, which in Hume’s version doesn’t </w:t>
      </w:r>
      <w:r w:rsidRPr="00E5351C">
        <w:rPr>
          <w:lang w:val="en-CA"/>
        </w:rPr>
        <w:t>allow for shared properties, and even</w:t>
      </w:r>
      <w:r w:rsidR="00432206" w:rsidRPr="00E5351C">
        <w:rPr>
          <w:lang w:val="en-CA"/>
        </w:rPr>
        <w:t xml:space="preserve"> on Aristotle’s version does not consider the possibility of </w:t>
      </w:r>
      <w:r w:rsidRPr="00E5351C">
        <w:rPr>
          <w:lang w:val="en-CA"/>
        </w:rPr>
        <w:t>two modalities cooperating</w:t>
      </w:r>
      <w:r w:rsidR="006669D4" w:rsidRPr="00E5351C">
        <w:rPr>
          <w:lang w:val="en-CA"/>
        </w:rPr>
        <w:t>.</w:t>
      </w:r>
    </w:p>
    <w:p w14:paraId="0DC260A5" w14:textId="5775DC95" w:rsidR="00CF046A" w:rsidRDefault="002316C9" w:rsidP="002340F1">
      <w:pPr>
        <w:rPr>
          <w:lang w:val="en-CA"/>
        </w:rPr>
      </w:pPr>
      <w:r w:rsidRPr="00E5351C">
        <w:rPr>
          <w:lang w:val="en-CA"/>
        </w:rPr>
        <w:t>Aristotle</w:t>
      </w:r>
      <w:r w:rsidR="00432206" w:rsidRPr="00E5351C">
        <w:rPr>
          <w:lang w:val="en-CA"/>
        </w:rPr>
        <w:t>’s second world-based criterion</w:t>
      </w:r>
      <w:r w:rsidR="00734CAE" w:rsidRPr="00E5351C">
        <w:rPr>
          <w:lang w:val="en-CA"/>
        </w:rPr>
        <w:t xml:space="preserve"> is</w:t>
      </w:r>
      <w:r w:rsidRPr="00E5351C">
        <w:rPr>
          <w:lang w:val="en-CA"/>
        </w:rPr>
        <w:t xml:space="preserve"> the </w:t>
      </w:r>
      <w:r w:rsidRPr="00E5351C">
        <w:rPr>
          <w:i/>
          <w:lang w:val="en-CA"/>
        </w:rPr>
        <w:t>medium</w:t>
      </w:r>
      <w:r w:rsidRPr="00E5351C">
        <w:rPr>
          <w:lang w:val="en-CA"/>
        </w:rPr>
        <w:t xml:space="preserve"> </w:t>
      </w:r>
      <w:r w:rsidR="00EA3036" w:rsidRPr="00E5351C">
        <w:rPr>
          <w:lang w:val="en-CA"/>
        </w:rPr>
        <w:t xml:space="preserve">through which </w:t>
      </w:r>
      <w:r w:rsidR="007A52B3" w:rsidRPr="00E5351C">
        <w:rPr>
          <w:lang w:val="en-CA"/>
        </w:rPr>
        <w:t xml:space="preserve">received </w:t>
      </w:r>
      <w:r w:rsidR="00EA3036" w:rsidRPr="00E5351C">
        <w:rPr>
          <w:lang w:val="en-CA"/>
        </w:rPr>
        <w:t xml:space="preserve">information is transmitted: in the case of vision, </w:t>
      </w:r>
      <w:r w:rsidR="00BE38D8" w:rsidRPr="00E5351C">
        <w:rPr>
          <w:lang w:val="en-CA"/>
        </w:rPr>
        <w:t xml:space="preserve">he says, </w:t>
      </w:r>
      <w:r w:rsidR="00734CAE" w:rsidRPr="00E5351C">
        <w:rPr>
          <w:lang w:val="en-CA"/>
        </w:rPr>
        <w:t>this</w:t>
      </w:r>
      <w:r w:rsidR="00930B52" w:rsidRPr="00E5351C">
        <w:rPr>
          <w:lang w:val="en-CA"/>
        </w:rPr>
        <w:t xml:space="preserve"> </w:t>
      </w:r>
      <w:r w:rsidR="00EA3036" w:rsidRPr="00E5351C">
        <w:rPr>
          <w:lang w:val="en-CA"/>
        </w:rPr>
        <w:t xml:space="preserve">is </w:t>
      </w:r>
      <w:r w:rsidR="00930B52" w:rsidRPr="00E5351C">
        <w:rPr>
          <w:lang w:val="en-CA"/>
        </w:rPr>
        <w:t>“</w:t>
      </w:r>
      <w:r w:rsidR="00EA3036" w:rsidRPr="00E5351C">
        <w:rPr>
          <w:lang w:val="en-CA"/>
        </w:rPr>
        <w:t>the transparent</w:t>
      </w:r>
      <w:r w:rsidR="00930B52" w:rsidRPr="00E5351C">
        <w:rPr>
          <w:lang w:val="en-CA"/>
        </w:rPr>
        <w:t>”</w:t>
      </w:r>
      <w:r w:rsidR="00EA3036" w:rsidRPr="00E5351C">
        <w:rPr>
          <w:lang w:val="en-CA"/>
        </w:rPr>
        <w:t xml:space="preserve">; for audition, the compressible; for touch, flesh; for gustation, saliva; and for smell, something </w:t>
      </w:r>
      <w:r w:rsidR="009315DB">
        <w:rPr>
          <w:lang w:val="en-CA"/>
        </w:rPr>
        <w:t>“</w:t>
      </w:r>
      <w:r w:rsidR="00BE38D8" w:rsidRPr="00E5351C">
        <w:rPr>
          <w:lang w:val="en-CA"/>
        </w:rPr>
        <w:t xml:space="preserve">analogous </w:t>
      </w:r>
      <w:r w:rsidR="006852B9">
        <w:rPr>
          <w:lang w:val="en-CA"/>
        </w:rPr>
        <w:t>to the transparent</w:t>
      </w:r>
      <w:r w:rsidR="009315DB">
        <w:rPr>
          <w:lang w:val="en-CA"/>
        </w:rPr>
        <w:t>”</w:t>
      </w:r>
      <w:r w:rsidR="006852B9">
        <w:rPr>
          <w:lang w:val="en-CA"/>
        </w:rPr>
        <w:t xml:space="preserve"> (presumably an odourless medium capable of transmitting odour).</w:t>
      </w:r>
      <w:r w:rsidR="00EA3036" w:rsidRPr="00E5351C">
        <w:rPr>
          <w:lang w:val="en-CA"/>
        </w:rPr>
        <w:t xml:space="preserve"> Putting Aristotle’s outmoded science aside, this is a promising approach. Earlier, we saw </w:t>
      </w:r>
      <w:r w:rsidR="007A52B3" w:rsidRPr="00E5351C">
        <w:rPr>
          <w:lang w:val="en-CA"/>
        </w:rPr>
        <w:t>that the input end of each sense modality</w:t>
      </w:r>
      <w:r w:rsidR="00936186" w:rsidRPr="00E5351C">
        <w:rPr>
          <w:lang w:val="en-CA"/>
        </w:rPr>
        <w:t xml:space="preserve"> is a set of transducers that</w:t>
      </w:r>
      <w:r w:rsidR="007A52B3" w:rsidRPr="00E5351C">
        <w:rPr>
          <w:lang w:val="en-CA"/>
        </w:rPr>
        <w:t xml:space="preserve"> convert ambient energy into a neural pulse. Different forms of energy require different transducers, and this may provide us not only the evolutionary reason why there</w:t>
      </w:r>
      <w:r w:rsidR="00930B52" w:rsidRPr="00E5351C">
        <w:rPr>
          <w:lang w:val="en-CA"/>
        </w:rPr>
        <w:t xml:space="preserve"> are different senses—</w:t>
      </w:r>
      <w:r w:rsidR="009315DB">
        <w:rPr>
          <w:lang w:val="en-CA"/>
        </w:rPr>
        <w:t xml:space="preserve">environmental </w:t>
      </w:r>
      <w:r w:rsidR="00930B52" w:rsidRPr="00E5351C">
        <w:rPr>
          <w:lang w:val="en-CA"/>
        </w:rPr>
        <w:t>information is available in more than one form of energy—</w:t>
      </w:r>
      <w:r w:rsidR="007A52B3" w:rsidRPr="00E5351C">
        <w:rPr>
          <w:lang w:val="en-CA"/>
        </w:rPr>
        <w:t>but also the basis for differentiating them. Why do we have both vision and a</w:t>
      </w:r>
      <w:r w:rsidR="00432206" w:rsidRPr="00E5351C">
        <w:rPr>
          <w:lang w:val="en-CA"/>
        </w:rPr>
        <w:t>udition? Because both light (</w:t>
      </w:r>
      <w:r w:rsidR="00936186" w:rsidRPr="00E5351C">
        <w:rPr>
          <w:lang w:val="en-CA"/>
        </w:rPr>
        <w:t>the</w:t>
      </w:r>
      <w:r w:rsidR="007A52B3" w:rsidRPr="00E5351C">
        <w:rPr>
          <w:lang w:val="en-CA"/>
        </w:rPr>
        <w:t xml:space="preserve"> sub-spectrum of electromagnetic radiation that is of the right wave</w:t>
      </w:r>
      <w:r w:rsidR="00432206" w:rsidRPr="00E5351C">
        <w:rPr>
          <w:lang w:val="en-CA"/>
        </w:rPr>
        <w:t xml:space="preserve">length to be reflected by atoms) </w:t>
      </w:r>
      <w:r w:rsidR="007A52B3" w:rsidRPr="00E5351C">
        <w:rPr>
          <w:lang w:val="en-CA"/>
        </w:rPr>
        <w:t xml:space="preserve">and </w:t>
      </w:r>
      <w:r w:rsidR="00936186" w:rsidRPr="00E5351C">
        <w:rPr>
          <w:lang w:val="en-CA"/>
        </w:rPr>
        <w:t>sonic energy (</w:t>
      </w:r>
      <w:r w:rsidR="007A52B3" w:rsidRPr="00E5351C">
        <w:rPr>
          <w:lang w:val="en-CA"/>
        </w:rPr>
        <w:t>compression waves</w:t>
      </w:r>
      <w:r w:rsidR="00936186" w:rsidRPr="00E5351C">
        <w:rPr>
          <w:lang w:val="en-CA"/>
        </w:rPr>
        <w:t xml:space="preserve"> in air or water)</w:t>
      </w:r>
      <w:r w:rsidR="00F30D8B">
        <w:rPr>
          <w:lang w:val="en-CA"/>
        </w:rPr>
        <w:t xml:space="preserve"> carry information. Why are vision and audition</w:t>
      </w:r>
      <w:r w:rsidR="007A52B3" w:rsidRPr="00E5351C">
        <w:rPr>
          <w:lang w:val="en-CA"/>
        </w:rPr>
        <w:t xml:space="preserve"> </w:t>
      </w:r>
      <w:r w:rsidR="007A52B3" w:rsidRPr="00E5351C">
        <w:rPr>
          <w:i/>
          <w:lang w:val="en-CA"/>
        </w:rPr>
        <w:t>different</w:t>
      </w:r>
      <w:r w:rsidR="007A52B3" w:rsidRPr="00E5351C">
        <w:rPr>
          <w:lang w:val="en-CA"/>
        </w:rPr>
        <w:t xml:space="preserve">? Because the same transducers will not </w:t>
      </w:r>
      <w:r w:rsidR="00CF1B99" w:rsidRPr="00E5351C">
        <w:rPr>
          <w:lang w:val="en-CA"/>
        </w:rPr>
        <w:t>work</w:t>
      </w:r>
      <w:r w:rsidR="00936186" w:rsidRPr="00E5351C">
        <w:rPr>
          <w:lang w:val="en-CA"/>
        </w:rPr>
        <w:t xml:space="preserve"> for both</w:t>
      </w:r>
      <w:r w:rsidR="00F30D8B">
        <w:rPr>
          <w:lang w:val="en-CA"/>
        </w:rPr>
        <w:t>—transducers</w:t>
      </w:r>
      <w:r w:rsidR="00CF1B99" w:rsidRPr="00E5351C">
        <w:rPr>
          <w:lang w:val="en-CA"/>
        </w:rPr>
        <w:t xml:space="preserve"> are specialized for the type of energy incident upon them</w:t>
      </w:r>
      <w:r w:rsidR="00936186" w:rsidRPr="00E5351C">
        <w:rPr>
          <w:lang w:val="en-CA"/>
        </w:rPr>
        <w:t>.</w:t>
      </w:r>
      <w:r w:rsidR="0076350B" w:rsidRPr="00E5351C">
        <w:rPr>
          <w:lang w:val="en-CA"/>
        </w:rPr>
        <w:t xml:space="preserve"> </w:t>
      </w:r>
    </w:p>
    <w:p w14:paraId="6A2AB2FF" w14:textId="2DB475EA" w:rsidR="002A1168" w:rsidRPr="00E5351C" w:rsidRDefault="002340F1" w:rsidP="002340F1">
      <w:pPr>
        <w:rPr>
          <w:lang w:val="en-CA"/>
        </w:rPr>
      </w:pPr>
      <w:r w:rsidRPr="00E5351C">
        <w:rPr>
          <w:lang w:val="en-CA"/>
        </w:rPr>
        <w:t>This</w:t>
      </w:r>
      <w:r w:rsidR="00834A6B" w:rsidRPr="00E5351C">
        <w:rPr>
          <w:lang w:val="en-CA"/>
        </w:rPr>
        <w:t xml:space="preserve"> </w:t>
      </w:r>
      <w:r w:rsidR="00BE38D8" w:rsidRPr="00E5351C">
        <w:rPr>
          <w:lang w:val="en-CA"/>
        </w:rPr>
        <w:t>suggests</w:t>
      </w:r>
      <w:r w:rsidR="0076350B" w:rsidRPr="00E5351C">
        <w:rPr>
          <w:lang w:val="en-CA"/>
        </w:rPr>
        <w:t xml:space="preserve"> a </w:t>
      </w:r>
      <w:r w:rsidR="00BE7B09" w:rsidRPr="00E5351C">
        <w:rPr>
          <w:lang w:val="en-CA"/>
        </w:rPr>
        <w:t>Hybrid Medium-Transducer Criterion</w:t>
      </w:r>
      <w:r w:rsidR="00BE7B09">
        <w:rPr>
          <w:lang w:val="en-CA"/>
        </w:rPr>
        <w:t xml:space="preserve"> </w:t>
      </w:r>
      <w:r w:rsidR="00F56D5B">
        <w:rPr>
          <w:lang w:val="en-CA"/>
        </w:rPr>
        <w:t>(HMTC)</w:t>
      </w:r>
      <w:r w:rsidR="0076350B" w:rsidRPr="00E5351C">
        <w:rPr>
          <w:lang w:val="en-CA"/>
        </w:rPr>
        <w:t xml:space="preserve">: a sense is a collection of perceptual processes that begin from transducers </w:t>
      </w:r>
      <w:r w:rsidR="002A5BEB" w:rsidRPr="00E5351C">
        <w:rPr>
          <w:lang w:val="en-CA"/>
        </w:rPr>
        <w:t xml:space="preserve">specialized for </w:t>
      </w:r>
      <w:r w:rsidR="00834A6B" w:rsidRPr="00E5351C">
        <w:rPr>
          <w:lang w:val="en-CA"/>
        </w:rPr>
        <w:t xml:space="preserve">information capture from a particular </w:t>
      </w:r>
      <w:r w:rsidR="0076350B" w:rsidRPr="00E5351C">
        <w:rPr>
          <w:lang w:val="en-CA"/>
        </w:rPr>
        <w:t>kind of energy.</w:t>
      </w:r>
      <w:r w:rsidR="00834A6B" w:rsidRPr="00E5351C">
        <w:rPr>
          <w:lang w:val="en-CA"/>
        </w:rPr>
        <w:t xml:space="preserve"> </w:t>
      </w:r>
      <w:r w:rsidR="00F30D8B">
        <w:rPr>
          <w:lang w:val="en-CA"/>
        </w:rPr>
        <w:t xml:space="preserve">HMTC </w:t>
      </w:r>
      <w:r w:rsidR="00F30D8B" w:rsidRPr="00E5351C">
        <w:rPr>
          <w:lang w:val="en-CA"/>
        </w:rPr>
        <w:t xml:space="preserve">does not demand one type of transducer for each sense: </w:t>
      </w:r>
      <w:r w:rsidR="00F30D8B">
        <w:rPr>
          <w:lang w:val="en-CA"/>
        </w:rPr>
        <w:t xml:space="preserve">rather, it groups transducers by their receptivity to the same kind of energy. Thus, </w:t>
      </w:r>
      <w:r w:rsidR="00F30D8B" w:rsidRPr="00E5351C">
        <w:rPr>
          <w:lang w:val="en-CA"/>
        </w:rPr>
        <w:t>vision has rod and cone cells, but</w:t>
      </w:r>
      <w:r w:rsidR="00F30D8B">
        <w:rPr>
          <w:lang w:val="en-CA"/>
        </w:rPr>
        <w:t xml:space="preserve"> both</w:t>
      </w:r>
      <w:r w:rsidR="00F30D8B" w:rsidRPr="00E5351C">
        <w:rPr>
          <w:lang w:val="en-CA"/>
        </w:rPr>
        <w:t xml:space="preserve"> are sensitive to light. Similarly, touch has several kinds of receptors sensitive to mechanical energy. </w:t>
      </w:r>
      <w:r w:rsidR="00F56D5B" w:rsidRPr="00E5351C">
        <w:rPr>
          <w:lang w:val="en-CA"/>
        </w:rPr>
        <w:t>T</w:t>
      </w:r>
      <w:r w:rsidR="002A1168" w:rsidRPr="00E5351C">
        <w:rPr>
          <w:lang w:val="en-CA"/>
        </w:rPr>
        <w:t xml:space="preserve">his criterion </w:t>
      </w:r>
      <w:r w:rsidR="00F56D5B">
        <w:rPr>
          <w:lang w:val="en-CA"/>
        </w:rPr>
        <w:t xml:space="preserve">is </w:t>
      </w:r>
      <w:r w:rsidR="002A1168" w:rsidRPr="00E5351C">
        <w:rPr>
          <w:lang w:val="en-CA"/>
        </w:rPr>
        <w:t xml:space="preserve">inaccessible to the perceiver; it is </w:t>
      </w:r>
      <w:r w:rsidRPr="00E5351C">
        <w:rPr>
          <w:lang w:val="en-CA"/>
        </w:rPr>
        <w:t>world-based and scientifically determined</w:t>
      </w:r>
      <w:r w:rsidR="002A1168" w:rsidRPr="00E5351C">
        <w:rPr>
          <w:lang w:val="en-CA"/>
        </w:rPr>
        <w:t xml:space="preserve">. It is, however, </w:t>
      </w:r>
      <w:r w:rsidR="00F70993">
        <w:rPr>
          <w:lang w:val="en-CA"/>
        </w:rPr>
        <w:t>perceiver-</w:t>
      </w:r>
      <w:r w:rsidRPr="00E5351C">
        <w:rPr>
          <w:lang w:val="en-CA"/>
        </w:rPr>
        <w:t>involving</w:t>
      </w:r>
      <w:r w:rsidR="002A1168" w:rsidRPr="00E5351C">
        <w:rPr>
          <w:lang w:val="en-CA"/>
        </w:rPr>
        <w:t xml:space="preserve"> in that transducers are </w:t>
      </w:r>
      <w:r w:rsidR="00F56D5B">
        <w:rPr>
          <w:lang w:val="en-CA"/>
        </w:rPr>
        <w:t xml:space="preserve">components of </w:t>
      </w:r>
      <w:r w:rsidR="002A1168" w:rsidRPr="00E5351C">
        <w:rPr>
          <w:lang w:val="en-CA"/>
        </w:rPr>
        <w:t>the perceiver</w:t>
      </w:r>
      <w:r w:rsidR="00F56D5B">
        <w:rPr>
          <w:lang w:val="en-CA"/>
        </w:rPr>
        <w:t>’s sensory apparatus</w:t>
      </w:r>
      <w:r w:rsidR="002A1168" w:rsidRPr="00E5351C">
        <w:rPr>
          <w:lang w:val="en-CA"/>
        </w:rPr>
        <w:t>.</w:t>
      </w:r>
      <w:r w:rsidRPr="00E5351C">
        <w:rPr>
          <w:lang w:val="en-CA"/>
        </w:rPr>
        <w:t xml:space="preserve"> </w:t>
      </w:r>
    </w:p>
    <w:p w14:paraId="2629EA23" w14:textId="175B8971" w:rsidR="00F56D5B" w:rsidRDefault="00F56D5B" w:rsidP="00BE38D8">
      <w:pPr>
        <w:rPr>
          <w:lang w:val="en-CA"/>
        </w:rPr>
      </w:pPr>
      <w:r>
        <w:rPr>
          <w:lang w:val="en-CA"/>
        </w:rPr>
        <w:t xml:space="preserve">One </w:t>
      </w:r>
      <w:r w:rsidR="002340F1" w:rsidRPr="00E5351C">
        <w:rPr>
          <w:lang w:val="en-CA"/>
        </w:rPr>
        <w:t xml:space="preserve">reason to group such perceptual processes together is that they will be </w:t>
      </w:r>
      <w:r w:rsidR="00B20CDA" w:rsidRPr="00E5351C">
        <w:rPr>
          <w:lang w:val="en-CA"/>
        </w:rPr>
        <w:t xml:space="preserve">separate and independent </w:t>
      </w:r>
      <w:r w:rsidR="002340F1" w:rsidRPr="00E5351C">
        <w:rPr>
          <w:lang w:val="en-CA"/>
        </w:rPr>
        <w:t xml:space="preserve">in </w:t>
      </w:r>
      <w:r w:rsidR="000B0A06" w:rsidRPr="00E5351C">
        <w:rPr>
          <w:lang w:val="en-CA"/>
        </w:rPr>
        <w:t xml:space="preserve">their </w:t>
      </w:r>
      <w:r w:rsidR="002340F1" w:rsidRPr="00E5351C">
        <w:rPr>
          <w:lang w:val="en-CA"/>
        </w:rPr>
        <w:t>earlier stages. The early stages of auditory process</w:t>
      </w:r>
      <w:r w:rsidR="000B0A06" w:rsidRPr="00E5351C">
        <w:rPr>
          <w:lang w:val="en-CA"/>
        </w:rPr>
        <w:t>es</w:t>
      </w:r>
      <w:r w:rsidR="002340F1" w:rsidRPr="00E5351C">
        <w:rPr>
          <w:lang w:val="en-CA"/>
        </w:rPr>
        <w:t xml:space="preserve"> are concerned with extracting environmental </w:t>
      </w:r>
      <w:r w:rsidR="000B0A06" w:rsidRPr="00E5351C">
        <w:rPr>
          <w:lang w:val="en-CA"/>
        </w:rPr>
        <w:t xml:space="preserve">information from </w:t>
      </w:r>
      <w:r w:rsidR="000B0A06" w:rsidRPr="00E5351C">
        <w:rPr>
          <w:i/>
          <w:lang w:val="en-CA"/>
        </w:rPr>
        <w:t>sound</w:t>
      </w:r>
      <w:r w:rsidR="000B0A06" w:rsidRPr="00E5351C">
        <w:rPr>
          <w:lang w:val="en-CA"/>
        </w:rPr>
        <w:t xml:space="preserve">; they will be discrete from the early stages of visual processes because the principles of extracting information from </w:t>
      </w:r>
      <w:r w:rsidR="00B90FBF" w:rsidRPr="00E5351C">
        <w:rPr>
          <w:lang w:val="en-CA"/>
        </w:rPr>
        <w:t xml:space="preserve">sound </w:t>
      </w:r>
      <w:r w:rsidR="000B0A06" w:rsidRPr="00E5351C">
        <w:rPr>
          <w:lang w:val="en-CA"/>
        </w:rPr>
        <w:t>are different from those of getting information from light.</w:t>
      </w:r>
      <w:r w:rsidR="002340F1" w:rsidRPr="00E5351C">
        <w:rPr>
          <w:lang w:val="en-CA"/>
        </w:rPr>
        <w:t xml:space="preserve"> </w:t>
      </w:r>
      <w:r w:rsidR="00B90FBF" w:rsidRPr="00E5351C">
        <w:rPr>
          <w:lang w:val="en-CA"/>
        </w:rPr>
        <w:t>This consideration is quite general: extracting information from one medium is different in principle from extracting it from another</w:t>
      </w:r>
      <w:r w:rsidR="00754E0D">
        <w:rPr>
          <w:lang w:val="en-CA"/>
        </w:rPr>
        <w:t>. (</w:t>
      </w:r>
      <w:r w:rsidR="00A5751F">
        <w:rPr>
          <w:lang w:val="en-CA"/>
        </w:rPr>
        <w:t>S</w:t>
      </w:r>
      <w:r w:rsidR="00D2184E">
        <w:rPr>
          <w:lang w:val="en-CA"/>
        </w:rPr>
        <w:t>ee, however, Kiverstein, Clark, and Farina</w:t>
      </w:r>
      <w:r w:rsidR="00754E0D">
        <w:rPr>
          <w:lang w:val="en-CA"/>
        </w:rPr>
        <w:t xml:space="preserve"> on sensory substitution in this volume</w:t>
      </w:r>
      <w:r w:rsidR="00A5751F">
        <w:rPr>
          <w:lang w:val="en-CA"/>
        </w:rPr>
        <w:t>—particularly, on the “meta-modal brain” concept</w:t>
      </w:r>
      <w:r w:rsidR="00B90FBF" w:rsidRPr="00E5351C">
        <w:rPr>
          <w:lang w:val="en-CA"/>
        </w:rPr>
        <w:t>.</w:t>
      </w:r>
      <w:r w:rsidR="00754E0D">
        <w:rPr>
          <w:lang w:val="en-CA"/>
        </w:rPr>
        <w:t>)</w:t>
      </w:r>
      <w:r w:rsidR="00B90FBF" w:rsidRPr="00E5351C">
        <w:rPr>
          <w:lang w:val="en-CA"/>
        </w:rPr>
        <w:t xml:space="preserve"> </w:t>
      </w:r>
    </w:p>
    <w:p w14:paraId="15B95F64" w14:textId="161B501C" w:rsidR="00766BB4" w:rsidRPr="0025632F" w:rsidRDefault="00574EF0" w:rsidP="00BE38D8">
      <w:pPr>
        <w:rPr>
          <w:lang w:val="en-CA"/>
        </w:rPr>
      </w:pPr>
      <w:r>
        <w:rPr>
          <w:lang w:val="en-CA"/>
        </w:rPr>
        <w:t>HMTC captures quite well</w:t>
      </w:r>
      <w:r w:rsidR="00D2184E">
        <w:rPr>
          <w:lang w:val="en-CA"/>
        </w:rPr>
        <w:t xml:space="preserve"> </w:t>
      </w:r>
      <w:r w:rsidR="00A41F6C">
        <w:rPr>
          <w:lang w:val="en-CA"/>
        </w:rPr>
        <w:t>how scientists think about</w:t>
      </w:r>
      <w:r w:rsidR="00766BB4" w:rsidRPr="00E5351C">
        <w:rPr>
          <w:lang w:val="en-CA"/>
        </w:rPr>
        <w:t xml:space="preserve"> </w:t>
      </w:r>
      <w:r>
        <w:rPr>
          <w:lang w:val="en-CA"/>
        </w:rPr>
        <w:t xml:space="preserve">modality and </w:t>
      </w:r>
      <w:r w:rsidR="00F70993">
        <w:rPr>
          <w:lang w:val="en-CA"/>
        </w:rPr>
        <w:t>multisensory</w:t>
      </w:r>
      <w:r w:rsidR="00766BB4" w:rsidRPr="00E5351C">
        <w:rPr>
          <w:lang w:val="en-CA"/>
        </w:rPr>
        <w:t xml:space="preserve"> </w:t>
      </w:r>
      <w:r w:rsidR="000B0A06" w:rsidRPr="00E5351C">
        <w:rPr>
          <w:lang w:val="en-CA"/>
        </w:rPr>
        <w:t xml:space="preserve">perception. </w:t>
      </w:r>
      <w:r w:rsidR="00CF046A">
        <w:rPr>
          <w:lang w:val="en-CA"/>
        </w:rPr>
        <w:t xml:space="preserve">The early stages of sensory processing are about extracting properties of the signal received by the transducers. </w:t>
      </w:r>
      <w:r>
        <w:rPr>
          <w:lang w:val="en-CA"/>
        </w:rPr>
        <w:t>At these stages, processing is discrete. T</w:t>
      </w:r>
      <w:r w:rsidR="000B0A06" w:rsidRPr="00E5351C">
        <w:rPr>
          <w:lang w:val="en-CA"/>
        </w:rPr>
        <w:t xml:space="preserve">he later stages are </w:t>
      </w:r>
      <w:r>
        <w:rPr>
          <w:lang w:val="en-CA"/>
        </w:rPr>
        <w:t>concerned with</w:t>
      </w:r>
      <w:r w:rsidR="00CF046A">
        <w:rPr>
          <w:lang w:val="en-CA"/>
        </w:rPr>
        <w:t xml:space="preserve"> </w:t>
      </w:r>
      <w:r w:rsidR="00B90FBF" w:rsidRPr="00E5351C">
        <w:rPr>
          <w:lang w:val="en-CA"/>
        </w:rPr>
        <w:t xml:space="preserve">the </w:t>
      </w:r>
      <w:r w:rsidR="00B90FBF" w:rsidRPr="00E5351C">
        <w:rPr>
          <w:i/>
          <w:lang w:val="en-CA"/>
        </w:rPr>
        <w:t xml:space="preserve">sources </w:t>
      </w:r>
      <w:r w:rsidR="00B90FBF" w:rsidRPr="00E5351C">
        <w:rPr>
          <w:lang w:val="en-CA"/>
        </w:rPr>
        <w:t xml:space="preserve">of the </w:t>
      </w:r>
      <w:r w:rsidR="00CF046A">
        <w:rPr>
          <w:lang w:val="en-CA"/>
        </w:rPr>
        <w:t>signal</w:t>
      </w:r>
      <w:r w:rsidR="00D2184E">
        <w:rPr>
          <w:lang w:val="en-CA"/>
        </w:rPr>
        <w:t xml:space="preserve">—i.e., </w:t>
      </w:r>
      <w:r>
        <w:rPr>
          <w:lang w:val="en-CA"/>
        </w:rPr>
        <w:t xml:space="preserve">the </w:t>
      </w:r>
      <w:r w:rsidR="00D2184E">
        <w:rPr>
          <w:lang w:val="en-CA"/>
        </w:rPr>
        <w:t>distal environmental objects</w:t>
      </w:r>
      <w:r>
        <w:rPr>
          <w:lang w:val="en-CA"/>
        </w:rPr>
        <w:t xml:space="preserve"> that emit the signals received by the transducers</w:t>
      </w:r>
      <w:r w:rsidR="00B90FBF" w:rsidRPr="00E5351C">
        <w:rPr>
          <w:lang w:val="en-CA"/>
        </w:rPr>
        <w:t>.</w:t>
      </w:r>
      <w:r w:rsidR="00F56D5B">
        <w:rPr>
          <w:lang w:val="en-CA"/>
        </w:rPr>
        <w:t xml:space="preserve"> Since all modalities are ultimately concerned with the same </w:t>
      </w:r>
      <w:r>
        <w:rPr>
          <w:lang w:val="en-CA"/>
        </w:rPr>
        <w:t xml:space="preserve">(or at least with overlapping) </w:t>
      </w:r>
      <w:r w:rsidR="00F56D5B">
        <w:rPr>
          <w:lang w:val="en-CA"/>
        </w:rPr>
        <w:t>environmental objects</w:t>
      </w:r>
      <w:r w:rsidR="00B90FBF" w:rsidRPr="00E5351C">
        <w:rPr>
          <w:lang w:val="en-CA"/>
        </w:rPr>
        <w:t xml:space="preserve">, the </w:t>
      </w:r>
      <w:r w:rsidR="000B0A06" w:rsidRPr="00E5351C">
        <w:rPr>
          <w:lang w:val="en-CA"/>
        </w:rPr>
        <w:t xml:space="preserve">information extracted </w:t>
      </w:r>
      <w:r w:rsidR="00B90FBF" w:rsidRPr="00E5351C">
        <w:rPr>
          <w:lang w:val="en-CA"/>
        </w:rPr>
        <w:t>by other perceptual processes</w:t>
      </w:r>
      <w:r w:rsidR="000B0A06" w:rsidRPr="00E5351C">
        <w:rPr>
          <w:lang w:val="en-CA"/>
        </w:rPr>
        <w:t xml:space="preserve"> becomes relevant. </w:t>
      </w:r>
      <w:r>
        <w:rPr>
          <w:lang w:val="en-CA"/>
        </w:rPr>
        <w:t>Thus in the late stages of sensory processing, the separate early data-streams flow together.  This is well illustrated by the McGurk effect, where visual an</w:t>
      </w:r>
      <w:r w:rsidR="005F3F6C">
        <w:rPr>
          <w:lang w:val="en-CA"/>
        </w:rPr>
        <w:t>d auditory data are reconciled in order to get the best possible conclusion about the speaker’s utterances.</w:t>
      </w:r>
      <w:r w:rsidR="0025632F">
        <w:rPr>
          <w:lang w:val="en-CA"/>
        </w:rPr>
        <w:t xml:space="preserve"> Because HMTC is primarily concerned with a distinction between sensory data streams in their early stages, it is appropriate to entitle it a </w:t>
      </w:r>
      <w:r w:rsidR="0025632F">
        <w:rPr>
          <w:i/>
          <w:lang w:val="en-CA"/>
        </w:rPr>
        <w:t xml:space="preserve">sensory </w:t>
      </w:r>
      <w:r w:rsidR="0025632F">
        <w:rPr>
          <w:lang w:val="en-CA"/>
        </w:rPr>
        <w:t xml:space="preserve">criterion, and the modalities distinguishes </w:t>
      </w:r>
      <w:r w:rsidR="0025632F">
        <w:rPr>
          <w:i/>
          <w:lang w:val="en-CA"/>
        </w:rPr>
        <w:t xml:space="preserve">sensory </w:t>
      </w:r>
      <w:r w:rsidR="0025632F">
        <w:rPr>
          <w:lang w:val="en-CA"/>
        </w:rPr>
        <w:t xml:space="preserve">modalities. Later, I shall introduce a partially overlapping notion of </w:t>
      </w:r>
      <w:r w:rsidR="0025632F">
        <w:rPr>
          <w:i/>
          <w:lang w:val="en-CA"/>
        </w:rPr>
        <w:t>perceptual</w:t>
      </w:r>
      <w:r w:rsidR="0025632F">
        <w:rPr>
          <w:lang w:val="en-CA"/>
        </w:rPr>
        <w:t xml:space="preserve"> modalities.</w:t>
      </w:r>
      <w:r w:rsidR="0025632F">
        <w:rPr>
          <w:i/>
          <w:lang w:val="en-CA"/>
        </w:rPr>
        <w:t xml:space="preserve"> </w:t>
      </w:r>
    </w:p>
    <w:p w14:paraId="2FC48C2C" w14:textId="3F57FC22" w:rsidR="002C6918" w:rsidRPr="00E5351C" w:rsidRDefault="00F56D5B" w:rsidP="00EE27FD">
      <w:pPr>
        <w:rPr>
          <w:lang w:val="en-CA"/>
        </w:rPr>
      </w:pPr>
      <w:r>
        <w:rPr>
          <w:lang w:val="en-CA"/>
        </w:rPr>
        <w:t xml:space="preserve">HMTC </w:t>
      </w:r>
      <w:r w:rsidR="00BE38D8" w:rsidRPr="00E5351C">
        <w:rPr>
          <w:lang w:val="en-CA"/>
        </w:rPr>
        <w:t>runs i</w:t>
      </w:r>
      <w:r w:rsidR="000B0A06" w:rsidRPr="00E5351C">
        <w:rPr>
          <w:lang w:val="en-CA"/>
        </w:rPr>
        <w:t>nto perplexi</w:t>
      </w:r>
      <w:r w:rsidR="00BE38D8" w:rsidRPr="00E5351C">
        <w:rPr>
          <w:lang w:val="en-CA"/>
        </w:rPr>
        <w:t xml:space="preserve">ties, however, with touch and gustation. </w:t>
      </w:r>
      <w:r w:rsidR="00830015" w:rsidRPr="00E5351C">
        <w:rPr>
          <w:lang w:val="en-CA"/>
        </w:rPr>
        <w:t xml:space="preserve">Touch has </w:t>
      </w:r>
      <w:r w:rsidR="00CF046A">
        <w:rPr>
          <w:lang w:val="en-CA"/>
        </w:rPr>
        <w:t xml:space="preserve">as many as six </w:t>
      </w:r>
      <w:r w:rsidR="00830015" w:rsidRPr="00E5351C">
        <w:rPr>
          <w:lang w:val="en-CA"/>
        </w:rPr>
        <w:t xml:space="preserve">kinds </w:t>
      </w:r>
      <w:r w:rsidR="00384D42" w:rsidRPr="00E5351C">
        <w:rPr>
          <w:lang w:val="en-CA"/>
        </w:rPr>
        <w:t>of tra</w:t>
      </w:r>
      <w:r w:rsidR="00D2184E">
        <w:rPr>
          <w:lang w:val="en-CA"/>
        </w:rPr>
        <w:t xml:space="preserve">nsducer: mechanoreceptors for </w:t>
      </w:r>
      <w:r w:rsidR="00830015" w:rsidRPr="00E5351C">
        <w:rPr>
          <w:lang w:val="en-CA"/>
        </w:rPr>
        <w:t>pressure</w:t>
      </w:r>
      <w:r w:rsidR="00384D42" w:rsidRPr="00E5351C">
        <w:rPr>
          <w:lang w:val="en-CA"/>
        </w:rPr>
        <w:t>, weight,</w:t>
      </w:r>
      <w:r w:rsidR="00830015" w:rsidRPr="00E5351C">
        <w:rPr>
          <w:lang w:val="en-CA"/>
        </w:rPr>
        <w:t xml:space="preserve"> and stretchi</w:t>
      </w:r>
      <w:r w:rsidR="00D2184E">
        <w:rPr>
          <w:lang w:val="en-CA"/>
        </w:rPr>
        <w:t xml:space="preserve">ng, </w:t>
      </w:r>
      <w:r w:rsidR="00830015" w:rsidRPr="00E5351C">
        <w:rPr>
          <w:lang w:val="en-CA"/>
        </w:rPr>
        <w:t xml:space="preserve">thermoreceptors, </w:t>
      </w:r>
      <w:r w:rsidR="00A41F6C">
        <w:rPr>
          <w:lang w:val="en-CA"/>
        </w:rPr>
        <w:t xml:space="preserve">chemoreceptors, </w:t>
      </w:r>
      <w:r w:rsidR="00C87B37">
        <w:rPr>
          <w:lang w:val="en-CA"/>
        </w:rPr>
        <w:t xml:space="preserve">pain and itch receptors, </w:t>
      </w:r>
      <w:r w:rsidR="00CF046A">
        <w:rPr>
          <w:lang w:val="en-CA"/>
        </w:rPr>
        <w:t xml:space="preserve">and </w:t>
      </w:r>
      <w:r w:rsidR="00A41F6C">
        <w:rPr>
          <w:lang w:val="en-CA"/>
        </w:rPr>
        <w:t>(possibly) receptors specialized for gentle stroking</w:t>
      </w:r>
      <w:r w:rsidR="00CF046A">
        <w:rPr>
          <w:lang w:val="en-CA"/>
        </w:rPr>
        <w:t>. T</w:t>
      </w:r>
      <w:r w:rsidR="00C87B37">
        <w:rPr>
          <w:lang w:val="en-CA"/>
        </w:rPr>
        <w:t xml:space="preserve">hese are </w:t>
      </w:r>
      <w:r w:rsidR="00CF046A">
        <w:rPr>
          <w:lang w:val="en-CA"/>
        </w:rPr>
        <w:t xml:space="preserve">the </w:t>
      </w:r>
      <w:r w:rsidR="00C87B37">
        <w:rPr>
          <w:lang w:val="en-CA"/>
        </w:rPr>
        <w:t>“cutaneous” receptors (McGlone and Spence 2010</w:t>
      </w:r>
      <w:r w:rsidR="00CF046A">
        <w:rPr>
          <w:lang w:val="en-CA"/>
        </w:rPr>
        <w:t>). In addition, there are</w:t>
      </w:r>
      <w:r w:rsidR="00830015" w:rsidRPr="00E5351C">
        <w:rPr>
          <w:lang w:val="en-CA"/>
        </w:rPr>
        <w:t xml:space="preserve"> motion receptors</w:t>
      </w:r>
      <w:r w:rsidR="00CF046A">
        <w:rPr>
          <w:lang w:val="en-CA"/>
        </w:rPr>
        <w:t xml:space="preserve"> embedded in the muscles and joints</w:t>
      </w:r>
      <w:r w:rsidR="00830015" w:rsidRPr="00E5351C">
        <w:rPr>
          <w:lang w:val="en-CA"/>
        </w:rPr>
        <w:t xml:space="preserve">. Accordingly, some suggest that touch is </w:t>
      </w:r>
      <w:r w:rsidR="00F70993">
        <w:rPr>
          <w:lang w:val="en-CA"/>
        </w:rPr>
        <w:t>multisensory</w:t>
      </w:r>
      <w:r w:rsidR="00830015" w:rsidRPr="00E5351C">
        <w:rPr>
          <w:lang w:val="en-CA"/>
        </w:rPr>
        <w:t xml:space="preserve"> (Lederman and Klatzky 2009). </w:t>
      </w:r>
      <w:r w:rsidR="002C6918" w:rsidRPr="00E5351C">
        <w:rPr>
          <w:lang w:val="en-CA"/>
        </w:rPr>
        <w:t>Moreover, there is a difference between active and p</w:t>
      </w:r>
      <w:r w:rsidR="002B7FFE" w:rsidRPr="00E5351C">
        <w:rPr>
          <w:lang w:val="en-CA"/>
        </w:rPr>
        <w:t xml:space="preserve">assive touch (Gibson 1962). In </w:t>
      </w:r>
      <w:r w:rsidR="002C6918" w:rsidRPr="00E5351C">
        <w:rPr>
          <w:lang w:val="en-CA"/>
        </w:rPr>
        <w:t xml:space="preserve">active touch, which includes </w:t>
      </w:r>
      <w:r w:rsidR="00143F50">
        <w:rPr>
          <w:lang w:val="en-CA"/>
        </w:rPr>
        <w:t xml:space="preserve">haptic </w:t>
      </w:r>
      <w:r w:rsidR="002C6918" w:rsidRPr="00E5351C">
        <w:rPr>
          <w:lang w:val="en-CA"/>
        </w:rPr>
        <w:t>exploration of objects</w:t>
      </w:r>
      <w:r w:rsidR="002078A9" w:rsidRPr="00E5351C">
        <w:rPr>
          <w:lang w:val="en-CA"/>
        </w:rPr>
        <w:t xml:space="preserve"> (and thus employs bodily activity)</w:t>
      </w:r>
      <w:r w:rsidR="002C6918" w:rsidRPr="00E5351C">
        <w:rPr>
          <w:lang w:val="en-CA"/>
        </w:rPr>
        <w:t xml:space="preserve">, one perceives the properties of </w:t>
      </w:r>
      <w:r w:rsidR="002078A9" w:rsidRPr="00E5351C">
        <w:rPr>
          <w:lang w:val="en-CA"/>
        </w:rPr>
        <w:t xml:space="preserve">external </w:t>
      </w:r>
      <w:r w:rsidR="002C6918" w:rsidRPr="00E5351C">
        <w:rPr>
          <w:lang w:val="en-CA"/>
        </w:rPr>
        <w:t xml:space="preserve">objects—shape, size, texture, </w:t>
      </w:r>
      <w:r w:rsidR="002E7979" w:rsidRPr="00E5351C">
        <w:rPr>
          <w:lang w:val="en-CA"/>
        </w:rPr>
        <w:t xml:space="preserve">temperature, </w:t>
      </w:r>
      <w:r w:rsidR="002C6918" w:rsidRPr="00E5351C">
        <w:rPr>
          <w:lang w:val="en-CA"/>
        </w:rPr>
        <w:t xml:space="preserve">etc. In </w:t>
      </w:r>
      <w:r w:rsidR="00A41F6C">
        <w:rPr>
          <w:lang w:val="en-CA"/>
        </w:rPr>
        <w:t xml:space="preserve">momentary </w:t>
      </w:r>
      <w:r w:rsidR="002C6918" w:rsidRPr="00E5351C">
        <w:rPr>
          <w:lang w:val="en-CA"/>
        </w:rPr>
        <w:t>passive</w:t>
      </w:r>
      <w:r w:rsidR="00A41F6C">
        <w:rPr>
          <w:lang w:val="en-CA"/>
        </w:rPr>
        <w:t xml:space="preserve"> touch</w:t>
      </w:r>
      <w:r w:rsidR="002E7979" w:rsidRPr="00E5351C">
        <w:rPr>
          <w:lang w:val="en-CA"/>
        </w:rPr>
        <w:t>, one perceives the condition of one’s o</w:t>
      </w:r>
      <w:r w:rsidR="003F0681" w:rsidRPr="00E5351C">
        <w:rPr>
          <w:lang w:val="en-CA"/>
        </w:rPr>
        <w:t>wn body.</w:t>
      </w:r>
      <w:r w:rsidR="00A41F6C">
        <w:rPr>
          <w:lang w:val="en-CA"/>
        </w:rPr>
        <w:t xml:space="preserve"> (Temporally extended passive touch is intermediate: one can sense certain properties of external things when they are impressed upon or moved against the skin.) </w:t>
      </w:r>
      <w:r w:rsidR="003F0681" w:rsidRPr="00E5351C">
        <w:rPr>
          <w:lang w:val="en-CA"/>
        </w:rPr>
        <w:t xml:space="preserve"> </w:t>
      </w:r>
      <w:r w:rsidR="002078A9" w:rsidRPr="00E5351C">
        <w:rPr>
          <w:lang w:val="en-CA"/>
        </w:rPr>
        <w:t xml:space="preserve">By the </w:t>
      </w:r>
      <w:r w:rsidR="00834A6B" w:rsidRPr="00E5351C">
        <w:rPr>
          <w:lang w:val="en-CA"/>
        </w:rPr>
        <w:t>Special Properties Criterion</w:t>
      </w:r>
      <w:r w:rsidR="002078A9" w:rsidRPr="00E5351C">
        <w:rPr>
          <w:lang w:val="en-CA"/>
        </w:rPr>
        <w:t>, therefore, activ</w:t>
      </w:r>
      <w:r w:rsidR="00AF7B09">
        <w:rPr>
          <w:lang w:val="en-CA"/>
        </w:rPr>
        <w:t xml:space="preserve">e and (momentary) passive touch </w:t>
      </w:r>
      <w:r w:rsidR="002078A9" w:rsidRPr="00E5351C">
        <w:rPr>
          <w:lang w:val="en-CA"/>
        </w:rPr>
        <w:t>are different modalities</w:t>
      </w:r>
      <w:r w:rsidR="002B7FFE" w:rsidRPr="00E5351C">
        <w:rPr>
          <w:lang w:val="en-CA"/>
        </w:rPr>
        <w:t>.</w:t>
      </w:r>
      <w:r w:rsidR="002B7FFE" w:rsidRPr="00E5351C">
        <w:rPr>
          <w:rStyle w:val="FootnoteReference"/>
          <w:lang w:val="en-CA"/>
        </w:rPr>
        <w:footnoteReference w:id="8"/>
      </w:r>
      <w:r w:rsidR="002B7FFE" w:rsidRPr="00E5351C">
        <w:rPr>
          <w:lang w:val="en-CA"/>
        </w:rPr>
        <w:t xml:space="preserve"> Despite these</w:t>
      </w:r>
      <w:r w:rsidR="00D457B1" w:rsidRPr="00E5351C">
        <w:rPr>
          <w:lang w:val="en-CA"/>
        </w:rPr>
        <w:t xml:space="preserve"> complications</w:t>
      </w:r>
      <w:r w:rsidR="00A312DB" w:rsidRPr="00E5351C">
        <w:rPr>
          <w:lang w:val="en-CA"/>
        </w:rPr>
        <w:t xml:space="preserve">, most people think of </w:t>
      </w:r>
      <w:r w:rsidR="002C6918" w:rsidRPr="00E5351C">
        <w:rPr>
          <w:lang w:val="en-CA"/>
        </w:rPr>
        <w:t>touch as a single modality. (Fulkerson 2011</w:t>
      </w:r>
      <w:r w:rsidR="001467CB">
        <w:rPr>
          <w:lang w:val="en-CA"/>
        </w:rPr>
        <w:t>, forthcoming</w:t>
      </w:r>
      <w:r w:rsidR="002C6918" w:rsidRPr="00E5351C">
        <w:rPr>
          <w:lang w:val="en-CA"/>
        </w:rPr>
        <w:t xml:space="preserve"> has </w:t>
      </w:r>
      <w:r w:rsidR="003F0681" w:rsidRPr="00E5351C">
        <w:rPr>
          <w:lang w:val="en-CA"/>
        </w:rPr>
        <w:t xml:space="preserve">one </w:t>
      </w:r>
      <w:r w:rsidR="00F525B3" w:rsidRPr="00E5351C">
        <w:rPr>
          <w:lang w:val="en-CA"/>
        </w:rPr>
        <w:t>account of why it sh</w:t>
      </w:r>
      <w:r w:rsidR="002C6918" w:rsidRPr="00E5351C">
        <w:rPr>
          <w:lang w:val="en-CA"/>
        </w:rPr>
        <w:t xml:space="preserve">ould be so considered.) </w:t>
      </w:r>
    </w:p>
    <w:p w14:paraId="765BF345" w14:textId="5B488BB4" w:rsidR="00097676" w:rsidRPr="00E5351C" w:rsidRDefault="003667D3" w:rsidP="00EE27FD">
      <w:pPr>
        <w:rPr>
          <w:lang w:val="en-CA"/>
        </w:rPr>
      </w:pPr>
      <w:r>
        <w:rPr>
          <w:lang w:val="en-CA"/>
        </w:rPr>
        <w:t>Flavour perception</w:t>
      </w:r>
      <w:r w:rsidR="00F525B3" w:rsidRPr="00E5351C">
        <w:rPr>
          <w:lang w:val="en-CA"/>
        </w:rPr>
        <w:t xml:space="preserve"> </w:t>
      </w:r>
      <w:r w:rsidR="002C6918" w:rsidRPr="00E5351C">
        <w:rPr>
          <w:lang w:val="en-CA"/>
        </w:rPr>
        <w:t xml:space="preserve">is </w:t>
      </w:r>
      <w:r w:rsidR="00097676" w:rsidRPr="00E5351C">
        <w:rPr>
          <w:lang w:val="en-CA"/>
        </w:rPr>
        <w:t xml:space="preserve">even </w:t>
      </w:r>
      <w:r w:rsidR="002C6918" w:rsidRPr="00E5351C">
        <w:rPr>
          <w:lang w:val="en-CA"/>
        </w:rPr>
        <w:t xml:space="preserve">more complicated. </w:t>
      </w:r>
      <w:r w:rsidR="003F0681" w:rsidRPr="00E5351C">
        <w:rPr>
          <w:lang w:val="en-CA"/>
        </w:rPr>
        <w:t>P</w:t>
      </w:r>
      <w:r w:rsidR="00894C16" w:rsidRPr="00E5351C">
        <w:rPr>
          <w:lang w:val="en-CA"/>
        </w:rPr>
        <w:t xml:space="preserve">ut a chocolate mint in your mouth, </w:t>
      </w:r>
      <w:r w:rsidR="00CE6216" w:rsidRPr="00E5351C">
        <w:rPr>
          <w:lang w:val="en-CA"/>
        </w:rPr>
        <w:t xml:space="preserve">and </w:t>
      </w:r>
      <w:r w:rsidR="003F0681" w:rsidRPr="00E5351C">
        <w:rPr>
          <w:lang w:val="en-CA"/>
        </w:rPr>
        <w:t xml:space="preserve">you </w:t>
      </w:r>
      <w:r w:rsidR="00894C16" w:rsidRPr="00E5351C">
        <w:rPr>
          <w:lang w:val="en-CA"/>
        </w:rPr>
        <w:t xml:space="preserve">experience </w:t>
      </w:r>
      <w:r w:rsidR="00CE6216" w:rsidRPr="00E5351C">
        <w:rPr>
          <w:lang w:val="en-CA"/>
        </w:rPr>
        <w:t>it as sweet</w:t>
      </w:r>
      <w:r w:rsidR="003F0681" w:rsidRPr="00E5351C">
        <w:rPr>
          <w:lang w:val="en-CA"/>
        </w:rPr>
        <w:t>, characteristicall</w:t>
      </w:r>
      <w:r w:rsidR="00265F66" w:rsidRPr="00E5351C">
        <w:rPr>
          <w:lang w:val="en-CA"/>
        </w:rPr>
        <w:t>y</w:t>
      </w:r>
      <w:r w:rsidR="005F3F6C">
        <w:rPr>
          <w:lang w:val="en-CA"/>
        </w:rPr>
        <w:t xml:space="preserve"> chocolat</w:t>
      </w:r>
      <w:r w:rsidR="001B7E6F">
        <w:rPr>
          <w:lang w:val="en-CA"/>
        </w:rPr>
        <w:t>e</w:t>
      </w:r>
      <w:r w:rsidR="005F3F6C">
        <w:rPr>
          <w:lang w:val="en-CA"/>
        </w:rPr>
        <w:t>y</w:t>
      </w:r>
      <w:r w:rsidR="00265F66" w:rsidRPr="00E5351C">
        <w:rPr>
          <w:lang w:val="en-CA"/>
        </w:rPr>
        <w:t>,</w:t>
      </w:r>
      <w:r w:rsidR="00CE6216" w:rsidRPr="00E5351C">
        <w:rPr>
          <w:lang w:val="en-CA"/>
        </w:rPr>
        <w:t xml:space="preserve"> and cool</w:t>
      </w:r>
      <w:r w:rsidR="00620E63" w:rsidRPr="00E5351C">
        <w:rPr>
          <w:lang w:val="en-CA"/>
        </w:rPr>
        <w:t xml:space="preserve">. </w:t>
      </w:r>
      <w:r w:rsidR="002C6918" w:rsidRPr="00E5351C">
        <w:rPr>
          <w:lang w:val="en-CA"/>
        </w:rPr>
        <w:t>Y</w:t>
      </w:r>
      <w:r w:rsidR="00CE6216" w:rsidRPr="00E5351C">
        <w:rPr>
          <w:lang w:val="en-CA"/>
        </w:rPr>
        <w:t xml:space="preserve">ou </w:t>
      </w:r>
      <w:r w:rsidR="002C6918" w:rsidRPr="00E5351C">
        <w:rPr>
          <w:lang w:val="en-CA"/>
        </w:rPr>
        <w:t>probably feel little</w:t>
      </w:r>
      <w:r w:rsidR="00CE6216" w:rsidRPr="00E5351C">
        <w:rPr>
          <w:lang w:val="en-CA"/>
        </w:rPr>
        <w:t xml:space="preserve"> hesitation </w:t>
      </w:r>
      <w:r w:rsidR="00C41A42" w:rsidRPr="00E5351C">
        <w:rPr>
          <w:lang w:val="en-CA"/>
        </w:rPr>
        <w:t xml:space="preserve">identifying </w:t>
      </w:r>
      <w:r w:rsidR="002C6918" w:rsidRPr="00E5351C">
        <w:rPr>
          <w:lang w:val="en-CA"/>
        </w:rPr>
        <w:t xml:space="preserve">these properties </w:t>
      </w:r>
      <w:r w:rsidR="00C41A42" w:rsidRPr="00E5351C">
        <w:rPr>
          <w:lang w:val="en-CA"/>
        </w:rPr>
        <w:t xml:space="preserve">as delivered by </w:t>
      </w:r>
      <w:r w:rsidR="00D457B1" w:rsidRPr="00E5351C">
        <w:rPr>
          <w:lang w:val="en-CA"/>
        </w:rPr>
        <w:t>a single modality</w:t>
      </w:r>
      <w:r w:rsidR="001B7E6F">
        <w:rPr>
          <w:lang w:val="en-CA"/>
        </w:rPr>
        <w:t xml:space="preserve"> (Richardson 2013)</w:t>
      </w:r>
      <w:r w:rsidR="00D457B1" w:rsidRPr="00E5351C">
        <w:rPr>
          <w:lang w:val="en-CA"/>
        </w:rPr>
        <w:t xml:space="preserve">. In fact, </w:t>
      </w:r>
      <w:r w:rsidR="001467CB">
        <w:rPr>
          <w:lang w:val="en-CA"/>
        </w:rPr>
        <w:t xml:space="preserve">you would probably say that </w:t>
      </w:r>
      <w:r w:rsidR="00D457B1" w:rsidRPr="00E5351C">
        <w:rPr>
          <w:lang w:val="en-CA"/>
        </w:rPr>
        <w:t xml:space="preserve">the </w:t>
      </w:r>
      <w:r w:rsidR="005F3F6C">
        <w:rPr>
          <w:lang w:val="en-CA"/>
        </w:rPr>
        <w:t xml:space="preserve">confection has </w:t>
      </w:r>
      <w:r w:rsidR="00D457B1" w:rsidRPr="00E5351C">
        <w:rPr>
          <w:lang w:val="en-CA"/>
        </w:rPr>
        <w:t>a single</w:t>
      </w:r>
      <w:r w:rsidR="005F3F6C">
        <w:rPr>
          <w:lang w:val="en-CA"/>
        </w:rPr>
        <w:t xml:space="preserve">, </w:t>
      </w:r>
      <w:r w:rsidR="00D457B1" w:rsidRPr="00E5351C">
        <w:rPr>
          <w:lang w:val="en-CA"/>
        </w:rPr>
        <w:t>complex flavour in which the abov</w:t>
      </w:r>
      <w:r w:rsidR="00F525B3" w:rsidRPr="00E5351C">
        <w:rPr>
          <w:lang w:val="en-CA"/>
        </w:rPr>
        <w:t>e are experienced as components. T</w:t>
      </w:r>
      <w:r w:rsidR="001467CB">
        <w:rPr>
          <w:lang w:val="en-CA"/>
        </w:rPr>
        <w:t>hat is, t</w:t>
      </w:r>
      <w:r w:rsidR="00F525B3" w:rsidRPr="00E5351C">
        <w:rPr>
          <w:lang w:val="en-CA"/>
        </w:rPr>
        <w:t>he sweet</w:t>
      </w:r>
      <w:r w:rsidR="005F3F6C">
        <w:rPr>
          <w:lang w:val="en-CA"/>
        </w:rPr>
        <w:t>ness and the chocolatiness</w:t>
      </w:r>
      <w:r w:rsidR="00F525B3" w:rsidRPr="00E5351C">
        <w:rPr>
          <w:lang w:val="en-CA"/>
        </w:rPr>
        <w:t xml:space="preserve"> are not separate, as are</w:t>
      </w:r>
      <w:r w:rsidR="00D457B1" w:rsidRPr="00E5351C">
        <w:rPr>
          <w:lang w:val="en-CA"/>
        </w:rPr>
        <w:t xml:space="preserve"> </w:t>
      </w:r>
      <w:r w:rsidR="002C6918" w:rsidRPr="00E5351C">
        <w:rPr>
          <w:lang w:val="en-CA"/>
        </w:rPr>
        <w:t xml:space="preserve">the colour and </w:t>
      </w:r>
      <w:r w:rsidR="00D457B1" w:rsidRPr="00E5351C">
        <w:rPr>
          <w:lang w:val="en-CA"/>
        </w:rPr>
        <w:t xml:space="preserve">the </w:t>
      </w:r>
      <w:r w:rsidR="00F525B3" w:rsidRPr="00E5351C">
        <w:rPr>
          <w:lang w:val="en-CA"/>
        </w:rPr>
        <w:t>sound of a barking dog—they are merged together</w:t>
      </w:r>
      <w:r w:rsidR="00143F50">
        <w:rPr>
          <w:lang w:val="en-CA"/>
        </w:rPr>
        <w:t xml:space="preserve"> within a single complex whole</w:t>
      </w:r>
      <w:r w:rsidR="002C6918" w:rsidRPr="00E5351C">
        <w:rPr>
          <w:lang w:val="en-CA"/>
        </w:rPr>
        <w:t xml:space="preserve">. </w:t>
      </w:r>
      <w:r w:rsidR="00097676" w:rsidRPr="00E5351C">
        <w:rPr>
          <w:lang w:val="en-CA"/>
        </w:rPr>
        <w:t>And it seems as if this complex property is the</w:t>
      </w:r>
      <w:r w:rsidR="002C6918" w:rsidRPr="00E5351C">
        <w:rPr>
          <w:lang w:val="en-CA"/>
        </w:rPr>
        <w:t xml:space="preserve"> </w:t>
      </w:r>
      <w:r w:rsidR="00C41A42" w:rsidRPr="00E5351C">
        <w:rPr>
          <w:i/>
          <w:lang w:val="en-CA"/>
        </w:rPr>
        <w:t>taste</w:t>
      </w:r>
      <w:r w:rsidR="00097676" w:rsidRPr="00E5351C">
        <w:rPr>
          <w:lang w:val="en-CA"/>
        </w:rPr>
        <w:t>—or rather, to anticipate</w:t>
      </w:r>
      <w:r w:rsidR="00066FBF" w:rsidRPr="00E5351C">
        <w:rPr>
          <w:lang w:val="en-CA"/>
        </w:rPr>
        <w:t xml:space="preserve"> the next paragraph</w:t>
      </w:r>
      <w:r w:rsidR="00097676" w:rsidRPr="00E5351C">
        <w:rPr>
          <w:lang w:val="en-CA"/>
        </w:rPr>
        <w:t xml:space="preserve">, the </w:t>
      </w:r>
      <w:r w:rsidR="00097676" w:rsidRPr="00E5351C">
        <w:rPr>
          <w:i/>
          <w:lang w:val="en-CA"/>
        </w:rPr>
        <w:t>flavour</w:t>
      </w:r>
      <w:r w:rsidR="00097676" w:rsidRPr="00E5351C">
        <w:rPr>
          <w:lang w:val="en-CA"/>
        </w:rPr>
        <w:t>—of the mint</w:t>
      </w:r>
      <w:r w:rsidR="002C6918" w:rsidRPr="00E5351C">
        <w:rPr>
          <w:lang w:val="en-CA"/>
        </w:rPr>
        <w:t xml:space="preserve">. </w:t>
      </w:r>
    </w:p>
    <w:p w14:paraId="5E0B3E28" w14:textId="7FB8F455" w:rsidR="00F525B3" w:rsidRPr="00E5351C" w:rsidRDefault="007F6715" w:rsidP="00EE27FD">
      <w:pPr>
        <w:rPr>
          <w:lang w:val="en-CA"/>
        </w:rPr>
      </w:pPr>
      <w:r w:rsidRPr="00E5351C">
        <w:rPr>
          <w:lang w:val="en-CA"/>
        </w:rPr>
        <w:t xml:space="preserve">How </w:t>
      </w:r>
      <w:r w:rsidR="00F525B3" w:rsidRPr="00E5351C">
        <w:rPr>
          <w:lang w:val="en-CA"/>
        </w:rPr>
        <w:t xml:space="preserve">these components of flavour come together is philosophically </w:t>
      </w:r>
      <w:r w:rsidR="00EE3136" w:rsidRPr="00E5351C">
        <w:rPr>
          <w:lang w:val="en-CA"/>
        </w:rPr>
        <w:t xml:space="preserve">quite puzzling </w:t>
      </w:r>
      <w:r w:rsidR="00FA1689">
        <w:rPr>
          <w:lang w:val="en-CA"/>
        </w:rPr>
        <w:t>(Auvray and Spence 2008</w:t>
      </w:r>
      <w:r w:rsidR="00097676" w:rsidRPr="00E5351C">
        <w:rPr>
          <w:lang w:val="en-CA"/>
        </w:rPr>
        <w:t>).</w:t>
      </w:r>
      <w:r w:rsidR="000D1679" w:rsidRPr="00E5351C">
        <w:rPr>
          <w:lang w:val="en-CA"/>
        </w:rPr>
        <w:t xml:space="preserve"> The sweetness of the </w:t>
      </w:r>
      <w:r w:rsidR="004922E5">
        <w:rPr>
          <w:lang w:val="en-CA"/>
        </w:rPr>
        <w:t xml:space="preserve">confection </w:t>
      </w:r>
      <w:r w:rsidR="000D1679" w:rsidRPr="00E5351C">
        <w:rPr>
          <w:lang w:val="en-CA"/>
        </w:rPr>
        <w:t xml:space="preserve">is detected by </w:t>
      </w:r>
      <w:r w:rsidR="000D1679" w:rsidRPr="005F3F6C">
        <w:rPr>
          <w:i/>
          <w:lang w:val="en-CA"/>
        </w:rPr>
        <w:t>taste proper</w:t>
      </w:r>
      <w:r w:rsidR="000D1679" w:rsidRPr="00E5351C">
        <w:rPr>
          <w:lang w:val="en-CA"/>
        </w:rPr>
        <w:t xml:space="preserve">, which involves transducers on the tongue—sweet, sour, bitter, salty (and maybe umami and fat) are the </w:t>
      </w:r>
      <w:r w:rsidR="005F3F6C">
        <w:rPr>
          <w:lang w:val="en-CA"/>
        </w:rPr>
        <w:t xml:space="preserve">qualities </w:t>
      </w:r>
      <w:r w:rsidRPr="00E5351C">
        <w:rPr>
          <w:lang w:val="en-CA"/>
        </w:rPr>
        <w:t>that come out of this set of transducers</w:t>
      </w:r>
      <w:r w:rsidR="000D1679" w:rsidRPr="00E5351C">
        <w:rPr>
          <w:lang w:val="en-CA"/>
        </w:rPr>
        <w:t>.</w:t>
      </w:r>
      <w:r w:rsidR="000D1679" w:rsidRPr="00E5351C">
        <w:rPr>
          <w:rStyle w:val="FootnoteReference"/>
          <w:lang w:val="en-CA"/>
        </w:rPr>
        <w:footnoteReference w:id="9"/>
      </w:r>
      <w:r w:rsidR="000D1679" w:rsidRPr="00E5351C">
        <w:rPr>
          <w:lang w:val="en-CA"/>
        </w:rPr>
        <w:t xml:space="preserve"> Chocolate is detected by retronasal olfaction—that is, by vapours from the mouth rising into the nasal cavity and passing over olfactory transducers</w:t>
      </w:r>
      <w:r w:rsidRPr="00E5351C">
        <w:rPr>
          <w:lang w:val="en-CA"/>
        </w:rPr>
        <w:t>. (This is called “retronasal” because the vapours pass over these transducers</w:t>
      </w:r>
      <w:r w:rsidR="003F0681" w:rsidRPr="00E5351C">
        <w:rPr>
          <w:lang w:val="en-CA"/>
        </w:rPr>
        <w:t xml:space="preserve"> in the direction </w:t>
      </w:r>
      <w:r w:rsidR="00F9683C" w:rsidRPr="00E5351C">
        <w:rPr>
          <w:lang w:val="en-CA"/>
        </w:rPr>
        <w:t xml:space="preserve">opposite to that </w:t>
      </w:r>
      <w:r w:rsidR="003F0681" w:rsidRPr="00E5351C">
        <w:rPr>
          <w:lang w:val="en-CA"/>
        </w:rPr>
        <w:t>when one sniffs</w:t>
      </w:r>
      <w:r w:rsidR="00F525B3" w:rsidRPr="00E5351C">
        <w:rPr>
          <w:lang w:val="en-CA"/>
        </w:rPr>
        <w:t xml:space="preserve"> something through the nostrils</w:t>
      </w:r>
      <w:r w:rsidR="003F0681" w:rsidRPr="00E5351C">
        <w:rPr>
          <w:lang w:val="en-CA"/>
        </w:rPr>
        <w:t>.</w:t>
      </w:r>
      <w:r w:rsidRPr="00E5351C">
        <w:rPr>
          <w:lang w:val="en-CA"/>
        </w:rPr>
        <w:t xml:space="preserve"> The latter is known as orthonasal olfaction.</w:t>
      </w:r>
      <w:r w:rsidR="003F0681" w:rsidRPr="00E5351C">
        <w:rPr>
          <w:lang w:val="en-CA"/>
        </w:rPr>
        <w:t>) Interestingly, odours detected by sniffing are “referred to” (</w:t>
      </w:r>
      <w:r w:rsidR="00066FBF" w:rsidRPr="00E5351C">
        <w:rPr>
          <w:lang w:val="en-CA"/>
        </w:rPr>
        <w:t xml:space="preserve">i.e., sensed as </w:t>
      </w:r>
      <w:r w:rsidR="00143F50">
        <w:rPr>
          <w:lang w:val="en-CA"/>
        </w:rPr>
        <w:t>located in) something external—the smell is experienced as emanating from the thing in front of the nose—</w:t>
      </w:r>
      <w:r w:rsidR="003F0681" w:rsidRPr="00E5351C">
        <w:rPr>
          <w:lang w:val="en-CA"/>
        </w:rPr>
        <w:t xml:space="preserve">while the properties detected by retronasal olfaction are referred to what is in the mouth, and are sensed as gustatory qualities. </w:t>
      </w:r>
      <w:r w:rsidR="00F525B3" w:rsidRPr="00E5351C">
        <w:rPr>
          <w:lang w:val="en-CA"/>
        </w:rPr>
        <w:t xml:space="preserve">That the chocolate component of flavour is experienced as located in the chocolate (rather than in the nose) is </w:t>
      </w:r>
      <w:r w:rsidR="004922E5">
        <w:rPr>
          <w:lang w:val="en-CA"/>
        </w:rPr>
        <w:t xml:space="preserve">(at least partially) </w:t>
      </w:r>
      <w:r w:rsidR="00F525B3" w:rsidRPr="00E5351C">
        <w:rPr>
          <w:lang w:val="en-CA"/>
        </w:rPr>
        <w:t>the c</w:t>
      </w:r>
      <w:r w:rsidR="005A71C1" w:rsidRPr="00E5351C">
        <w:rPr>
          <w:lang w:val="en-CA"/>
        </w:rPr>
        <w:t>ontribution of touch.</w:t>
      </w:r>
      <w:r w:rsidR="005A71C1" w:rsidRPr="00E5351C">
        <w:rPr>
          <w:rStyle w:val="FootnoteReference"/>
          <w:lang w:val="en-CA"/>
        </w:rPr>
        <w:footnoteReference w:id="10"/>
      </w:r>
      <w:r w:rsidR="004E1A87" w:rsidRPr="00E5351C">
        <w:rPr>
          <w:lang w:val="en-CA"/>
        </w:rPr>
        <w:t xml:space="preserve"> </w:t>
      </w:r>
      <w:r w:rsidR="00F525B3" w:rsidRPr="00E5351C">
        <w:rPr>
          <w:lang w:val="en-CA"/>
        </w:rPr>
        <w:t>Finally, t</w:t>
      </w:r>
      <w:r w:rsidR="003F0681" w:rsidRPr="00E5351C">
        <w:rPr>
          <w:lang w:val="en-CA"/>
        </w:rPr>
        <w:t xml:space="preserve">he coolness of the mint is sensed </w:t>
      </w:r>
      <w:r w:rsidR="003A5AD5" w:rsidRPr="00E5351C">
        <w:rPr>
          <w:lang w:val="en-CA"/>
        </w:rPr>
        <w:t>by the trigeminal nerve, an important part of t</w:t>
      </w:r>
      <w:r w:rsidR="00F9683C" w:rsidRPr="00E5351C">
        <w:rPr>
          <w:lang w:val="en-CA"/>
        </w:rPr>
        <w:t xml:space="preserve">he tactile </w:t>
      </w:r>
      <w:r w:rsidR="005429CB" w:rsidRPr="00E5351C">
        <w:rPr>
          <w:lang w:val="en-CA"/>
        </w:rPr>
        <w:t xml:space="preserve">and pain </w:t>
      </w:r>
      <w:r w:rsidR="00F9683C" w:rsidRPr="00E5351C">
        <w:rPr>
          <w:lang w:val="en-CA"/>
        </w:rPr>
        <w:t>system in the face</w:t>
      </w:r>
      <w:r w:rsidR="003A5AD5" w:rsidRPr="00E5351C">
        <w:rPr>
          <w:lang w:val="en-CA"/>
        </w:rPr>
        <w:t xml:space="preserve">. Because of the extra-taste components, the </w:t>
      </w:r>
      <w:r w:rsidR="00066FBF" w:rsidRPr="00E5351C">
        <w:rPr>
          <w:lang w:val="en-CA"/>
        </w:rPr>
        <w:t xml:space="preserve">complex </w:t>
      </w:r>
      <w:r w:rsidR="003A5AD5" w:rsidRPr="00E5351C">
        <w:rPr>
          <w:lang w:val="en-CA"/>
        </w:rPr>
        <w:t>quality attributed to the chocolate mint is</w:t>
      </w:r>
      <w:r w:rsidR="00647260">
        <w:rPr>
          <w:lang w:val="en-CA"/>
        </w:rPr>
        <w:t xml:space="preserve"> called</w:t>
      </w:r>
      <w:r w:rsidR="003A5AD5" w:rsidRPr="00E5351C">
        <w:rPr>
          <w:lang w:val="en-CA"/>
        </w:rPr>
        <w:t xml:space="preserve"> </w:t>
      </w:r>
      <w:r w:rsidR="003A5AD5" w:rsidRPr="00E5351C">
        <w:rPr>
          <w:i/>
          <w:lang w:val="en-CA"/>
        </w:rPr>
        <w:t>flavour</w:t>
      </w:r>
      <w:r w:rsidR="00F833FB" w:rsidRPr="00E5351C">
        <w:rPr>
          <w:lang w:val="en-CA"/>
        </w:rPr>
        <w:t>, not taste</w:t>
      </w:r>
      <w:r w:rsidR="002E139A">
        <w:rPr>
          <w:lang w:val="en-CA"/>
        </w:rPr>
        <w:t>.</w:t>
      </w:r>
      <w:r w:rsidR="005F3F6C">
        <w:rPr>
          <w:lang w:val="en-CA"/>
        </w:rPr>
        <w:t xml:space="preserve"> (</w:t>
      </w:r>
      <w:r w:rsidR="002E139A">
        <w:rPr>
          <w:lang w:val="en-CA"/>
        </w:rPr>
        <w:t xml:space="preserve">See </w:t>
      </w:r>
      <w:r w:rsidR="005F3F6C">
        <w:rPr>
          <w:lang w:val="en-CA"/>
        </w:rPr>
        <w:t>Spence, Smith, and Auvray, forthcoming</w:t>
      </w:r>
      <w:r w:rsidR="002E139A">
        <w:rPr>
          <w:lang w:val="en-CA"/>
        </w:rPr>
        <w:t>, for a systematic effort to straighten out this terminology.</w:t>
      </w:r>
      <w:r w:rsidR="005F3F6C">
        <w:rPr>
          <w:lang w:val="en-CA"/>
        </w:rPr>
        <w:t>)</w:t>
      </w:r>
      <w:r w:rsidR="00F833FB" w:rsidRPr="00E5351C">
        <w:rPr>
          <w:lang w:val="en-CA"/>
        </w:rPr>
        <w:t xml:space="preserve"> Even more so than </w:t>
      </w:r>
      <w:r w:rsidR="00DD4F7B">
        <w:rPr>
          <w:lang w:val="en-CA"/>
        </w:rPr>
        <w:t xml:space="preserve">touch and </w:t>
      </w:r>
      <w:r w:rsidR="00F833FB" w:rsidRPr="00E5351C">
        <w:rPr>
          <w:lang w:val="en-CA"/>
        </w:rPr>
        <w:t>phonetic perception, f</w:t>
      </w:r>
      <w:r w:rsidR="003A5AD5" w:rsidRPr="00E5351C">
        <w:rPr>
          <w:lang w:val="en-CA"/>
        </w:rPr>
        <w:t xml:space="preserve">lavour is genuinely </w:t>
      </w:r>
      <w:r w:rsidR="00F70993">
        <w:rPr>
          <w:lang w:val="en-CA"/>
        </w:rPr>
        <w:t>multisensory</w:t>
      </w:r>
      <w:r w:rsidR="00DD4F7B">
        <w:rPr>
          <w:lang w:val="en-CA"/>
        </w:rPr>
        <w:t>, at least when viewed through the HMTC lens</w:t>
      </w:r>
      <w:r w:rsidR="005429CB" w:rsidRPr="00E5351C">
        <w:rPr>
          <w:lang w:val="en-CA"/>
        </w:rPr>
        <w:t>—here it is not just that touch, smell, and taste cooperate to identify flavours; it is that flavour</w:t>
      </w:r>
      <w:r w:rsidR="00851260">
        <w:rPr>
          <w:lang w:val="en-CA"/>
        </w:rPr>
        <w:t xml:space="preserve"> experience</w:t>
      </w:r>
      <w:r w:rsidR="005429CB" w:rsidRPr="00E5351C">
        <w:rPr>
          <w:lang w:val="en-CA"/>
        </w:rPr>
        <w:t>s have</w:t>
      </w:r>
      <w:r w:rsidR="00851260">
        <w:rPr>
          <w:lang w:val="en-CA"/>
        </w:rPr>
        <w:t xml:space="preserve"> components contributed by</w:t>
      </w:r>
      <w:r w:rsidR="005429CB" w:rsidRPr="00E5351C">
        <w:rPr>
          <w:lang w:val="en-CA"/>
        </w:rPr>
        <w:t xml:space="preserve"> touch, smell, and taste</w:t>
      </w:r>
      <w:r w:rsidR="00F525B3" w:rsidRPr="00E5351C">
        <w:rPr>
          <w:lang w:val="en-CA"/>
        </w:rPr>
        <w:t xml:space="preserve">. </w:t>
      </w:r>
    </w:p>
    <w:p w14:paraId="2B3016B8" w14:textId="6D957B40" w:rsidR="002C6918" w:rsidRPr="00E5351C" w:rsidRDefault="007F6715" w:rsidP="00EE27FD">
      <w:pPr>
        <w:rPr>
          <w:lang w:val="en-CA"/>
        </w:rPr>
      </w:pPr>
      <w:r w:rsidRPr="00E5351C">
        <w:rPr>
          <w:lang w:val="en-CA"/>
        </w:rPr>
        <w:t xml:space="preserve">From the point of view of </w:t>
      </w:r>
      <w:r w:rsidR="00BE7B09">
        <w:rPr>
          <w:lang w:val="en-CA"/>
        </w:rPr>
        <w:t>HMTC</w:t>
      </w:r>
      <w:r w:rsidR="00DD4F7B">
        <w:rPr>
          <w:lang w:val="en-CA"/>
        </w:rPr>
        <w:t xml:space="preserve">, </w:t>
      </w:r>
      <w:r w:rsidRPr="00E5351C">
        <w:rPr>
          <w:lang w:val="en-CA"/>
        </w:rPr>
        <w:t xml:space="preserve">touch and flavour are </w:t>
      </w:r>
      <w:r w:rsidR="00F70993">
        <w:rPr>
          <w:lang w:val="en-CA"/>
        </w:rPr>
        <w:t>multisensory</w:t>
      </w:r>
      <w:r w:rsidRPr="00E5351C">
        <w:rPr>
          <w:lang w:val="en-CA"/>
        </w:rPr>
        <w:t>. Consequently, most scientists show little hesitation in rejecting the intuitive view that they are single modalities</w:t>
      </w:r>
      <w:r w:rsidR="003667D3">
        <w:rPr>
          <w:lang w:val="en-CA"/>
        </w:rPr>
        <w:t xml:space="preserve"> (Smith forthcoming)</w:t>
      </w:r>
      <w:r w:rsidRPr="00E5351C">
        <w:rPr>
          <w:lang w:val="en-CA"/>
        </w:rPr>
        <w:t xml:space="preserve">. This surprises most non-scientists: there is a strong </w:t>
      </w:r>
      <w:r w:rsidR="005429CB" w:rsidRPr="00E5351C">
        <w:rPr>
          <w:lang w:val="en-CA"/>
        </w:rPr>
        <w:t xml:space="preserve">folk-psychological </w:t>
      </w:r>
      <w:r w:rsidRPr="00E5351C">
        <w:rPr>
          <w:lang w:val="en-CA"/>
        </w:rPr>
        <w:t>intuition that flavour is delivered by a single modality, as are tactile properties.</w:t>
      </w:r>
      <w:r w:rsidR="00BB3B55" w:rsidRPr="00E5351C">
        <w:rPr>
          <w:lang w:val="en-CA"/>
        </w:rPr>
        <w:t xml:space="preserve"> This</w:t>
      </w:r>
      <w:r w:rsidR="005429CB" w:rsidRPr="00E5351C">
        <w:rPr>
          <w:lang w:val="en-CA"/>
        </w:rPr>
        <w:t xml:space="preserve"> disagreement is not about the facts</w:t>
      </w:r>
      <w:r w:rsidR="00BB3B55" w:rsidRPr="00E5351C">
        <w:rPr>
          <w:lang w:val="en-CA"/>
        </w:rPr>
        <w:t xml:space="preserve"> relevant to the application of the tra</w:t>
      </w:r>
      <w:r w:rsidR="00117E67">
        <w:rPr>
          <w:lang w:val="en-CA"/>
        </w:rPr>
        <w:t>nsducer criterion</w:t>
      </w:r>
      <w:r w:rsidR="005429CB" w:rsidRPr="00E5351C">
        <w:rPr>
          <w:lang w:val="en-CA"/>
        </w:rPr>
        <w:t>—the ordinary person does not contest scientific theories regarding how many kinds of transd</w:t>
      </w:r>
      <w:r w:rsidR="00CD1A78" w:rsidRPr="00E5351C">
        <w:rPr>
          <w:lang w:val="en-CA"/>
        </w:rPr>
        <w:t>ucers are involved in</w:t>
      </w:r>
      <w:r w:rsidR="002E139A">
        <w:rPr>
          <w:lang w:val="en-CA"/>
        </w:rPr>
        <w:t xml:space="preserve"> flavour perception</w:t>
      </w:r>
      <w:r w:rsidR="00CD1A78" w:rsidRPr="00E5351C">
        <w:rPr>
          <w:lang w:val="en-CA"/>
        </w:rPr>
        <w:t>. It appears, therefore,</w:t>
      </w:r>
      <w:r w:rsidR="005429CB" w:rsidRPr="00E5351C">
        <w:rPr>
          <w:lang w:val="en-CA"/>
        </w:rPr>
        <w:t xml:space="preserve"> that “the folk</w:t>
      </w:r>
      <w:r w:rsidR="00B90FBF" w:rsidRPr="00E5351C">
        <w:rPr>
          <w:lang w:val="en-CA"/>
        </w:rPr>
        <w:t>” employ</w:t>
      </w:r>
      <w:r w:rsidR="005429CB" w:rsidRPr="00E5351C">
        <w:rPr>
          <w:lang w:val="en-CA"/>
        </w:rPr>
        <w:t xml:space="preserve"> a </w:t>
      </w:r>
      <w:r w:rsidR="005429CB" w:rsidRPr="00E5351C">
        <w:rPr>
          <w:i/>
          <w:lang w:val="en-CA"/>
        </w:rPr>
        <w:t>different</w:t>
      </w:r>
      <w:r w:rsidR="005429CB" w:rsidRPr="00E5351C">
        <w:rPr>
          <w:lang w:val="en-CA"/>
        </w:rPr>
        <w:t xml:space="preserve"> criterion. In the next section, I try to figure out what this is.</w:t>
      </w:r>
    </w:p>
    <w:p w14:paraId="72EDC0F8" w14:textId="6EB10120" w:rsidR="00E463E8" w:rsidRPr="00E5351C" w:rsidRDefault="0025632F" w:rsidP="00E463E8">
      <w:pPr>
        <w:pStyle w:val="Heading3"/>
        <w:rPr>
          <w:lang w:val="en-CA"/>
        </w:rPr>
      </w:pPr>
      <w:r>
        <w:rPr>
          <w:lang w:val="en-CA"/>
        </w:rPr>
        <w:t>Perceptual Modalities</w:t>
      </w:r>
    </w:p>
    <w:p w14:paraId="7EF7F672" w14:textId="6AB8B8F6" w:rsidR="0010159F" w:rsidRPr="00E5351C" w:rsidRDefault="006649AE" w:rsidP="006649AE">
      <w:pPr>
        <w:pStyle w:val="NoSpacing"/>
        <w:rPr>
          <w:lang w:val="en-CA"/>
        </w:rPr>
      </w:pPr>
      <w:r w:rsidRPr="00E5351C">
        <w:rPr>
          <w:lang w:val="en-CA"/>
        </w:rPr>
        <w:t xml:space="preserve">There is </w:t>
      </w:r>
      <w:r w:rsidR="00A46EEA" w:rsidRPr="00E5351C">
        <w:rPr>
          <w:lang w:val="en-CA"/>
        </w:rPr>
        <w:t xml:space="preserve">a </w:t>
      </w:r>
      <w:r w:rsidRPr="00E5351C">
        <w:rPr>
          <w:lang w:val="en-CA"/>
        </w:rPr>
        <w:t xml:space="preserve">perceiver-accessible criterion that may be of use here, namely that of </w:t>
      </w:r>
      <w:r w:rsidR="0010159F" w:rsidRPr="00E5351C">
        <w:rPr>
          <w:lang w:val="en-CA"/>
        </w:rPr>
        <w:t xml:space="preserve">a </w:t>
      </w:r>
      <w:r w:rsidRPr="00E5351C">
        <w:rPr>
          <w:i/>
          <w:lang w:val="en-CA"/>
        </w:rPr>
        <w:t>perceptual activity</w:t>
      </w:r>
      <w:r w:rsidRPr="00E5351C">
        <w:rPr>
          <w:lang w:val="en-CA"/>
        </w:rPr>
        <w:t>.</w:t>
      </w:r>
      <w:r w:rsidRPr="00E5351C">
        <w:rPr>
          <w:i/>
          <w:lang w:val="en-CA"/>
        </w:rPr>
        <w:t xml:space="preserve"> </w:t>
      </w:r>
      <w:r w:rsidR="007538DB" w:rsidRPr="00E5351C">
        <w:rPr>
          <w:lang w:val="en-CA"/>
        </w:rPr>
        <w:t xml:space="preserve">Such a criterion is hinted at by Grice, who talks not only about seeing and feeling (perceptual experiences) but also </w:t>
      </w:r>
      <w:r w:rsidR="00CE003B" w:rsidRPr="00E5351C">
        <w:rPr>
          <w:lang w:val="en-CA"/>
        </w:rPr>
        <w:t xml:space="preserve">about </w:t>
      </w:r>
      <w:r w:rsidR="007538DB" w:rsidRPr="00E5351C">
        <w:rPr>
          <w:lang w:val="en-CA"/>
        </w:rPr>
        <w:t>looking and touching (things that one does</w:t>
      </w:r>
      <w:r w:rsidR="0010159F" w:rsidRPr="00E5351C">
        <w:rPr>
          <w:lang w:val="en-CA"/>
        </w:rPr>
        <w:t xml:space="preserve"> in order to perceive)</w:t>
      </w:r>
      <w:r w:rsidR="007538DB" w:rsidRPr="00E5351C">
        <w:rPr>
          <w:lang w:val="en-CA"/>
        </w:rPr>
        <w:t xml:space="preserve">. </w:t>
      </w:r>
      <w:r w:rsidR="00CE003B" w:rsidRPr="00E5351C">
        <w:rPr>
          <w:lang w:val="en-CA"/>
        </w:rPr>
        <w:t xml:space="preserve">Thus, he </w:t>
      </w:r>
      <w:r w:rsidR="007538DB" w:rsidRPr="00E5351C">
        <w:rPr>
          <w:lang w:val="en-CA"/>
        </w:rPr>
        <w:t>denies that pain is a sense in part because “there is no standard procedure for getting a pain”, i.e., no analogue of an activity that stands to the experience of pain as “inhali</w:t>
      </w:r>
      <w:r w:rsidR="00FD567D" w:rsidRPr="00E5351C">
        <w:rPr>
          <w:lang w:val="en-CA"/>
        </w:rPr>
        <w:t>ng” (I would prefer to say “sniffing”) does to the experience of</w:t>
      </w:r>
      <w:r w:rsidR="007538DB" w:rsidRPr="00E5351C">
        <w:rPr>
          <w:lang w:val="en-CA"/>
        </w:rPr>
        <w:t xml:space="preserve"> smelling</w:t>
      </w:r>
      <w:r w:rsidR="00FD567D" w:rsidRPr="00E5351C">
        <w:rPr>
          <w:lang w:val="en-CA"/>
        </w:rPr>
        <w:t>,</w:t>
      </w:r>
      <w:r w:rsidR="007538DB" w:rsidRPr="00E5351C">
        <w:rPr>
          <w:lang w:val="en-CA"/>
        </w:rPr>
        <w:t xml:space="preserve"> and looking does to seeing. (As will emerge</w:t>
      </w:r>
      <w:r w:rsidR="0010159F" w:rsidRPr="00E5351C">
        <w:rPr>
          <w:lang w:val="en-CA"/>
        </w:rPr>
        <w:t>, I do not quite agree with Grice about pain</w:t>
      </w:r>
      <w:r w:rsidR="007538DB" w:rsidRPr="00E5351C">
        <w:rPr>
          <w:lang w:val="en-CA"/>
        </w:rPr>
        <w:t xml:space="preserve">.) </w:t>
      </w:r>
      <w:r w:rsidR="0010159F" w:rsidRPr="00E5351C">
        <w:rPr>
          <w:lang w:val="en-CA"/>
        </w:rPr>
        <w:t xml:space="preserve">He seems to suggest, in other words, that sense is defined not just by an experience, but also by “procedures” for bringing about sensory experience. Now, it is likely that the kind of “procedure” that Grice had in mind was simply something like opening one’s eyes or unblocking one’s ears and thereby opening oneself up to visual or auditory experience—his point (with which I disagree) is that there is no analogous act of opening oneself up to pain. I want to follow up on </w:t>
      </w:r>
      <w:r w:rsidR="00CE003B" w:rsidRPr="00E5351C">
        <w:rPr>
          <w:lang w:val="en-CA"/>
        </w:rPr>
        <w:t xml:space="preserve">Grice’s </w:t>
      </w:r>
      <w:r w:rsidR="0010159F" w:rsidRPr="00E5351C">
        <w:rPr>
          <w:lang w:val="en-CA"/>
        </w:rPr>
        <w:t>suggestion</w:t>
      </w:r>
      <w:r w:rsidR="00CE003B" w:rsidRPr="00E5351C">
        <w:rPr>
          <w:lang w:val="en-CA"/>
        </w:rPr>
        <w:t>,</w:t>
      </w:r>
      <w:r w:rsidR="0010159F" w:rsidRPr="00E5351C">
        <w:rPr>
          <w:lang w:val="en-CA"/>
        </w:rPr>
        <w:t xml:space="preserve"> </w:t>
      </w:r>
      <w:r w:rsidR="00CE003B" w:rsidRPr="00E5351C">
        <w:rPr>
          <w:lang w:val="en-CA"/>
        </w:rPr>
        <w:t>but with a more expansive conception</w:t>
      </w:r>
      <w:r w:rsidR="0010159F" w:rsidRPr="00E5351C">
        <w:rPr>
          <w:lang w:val="en-CA"/>
        </w:rPr>
        <w:t xml:space="preserve"> of “procedure”. </w:t>
      </w:r>
    </w:p>
    <w:p w14:paraId="440843DA" w14:textId="1B724474" w:rsidR="00BB4AEE" w:rsidRPr="00E5351C" w:rsidRDefault="00FD567D" w:rsidP="0010159F">
      <w:pPr>
        <w:rPr>
          <w:lang w:val="en-CA"/>
        </w:rPr>
      </w:pPr>
      <w:r w:rsidRPr="00E5351C">
        <w:rPr>
          <w:lang w:val="en-CA"/>
        </w:rPr>
        <w:t xml:space="preserve">Perception is not merely a matter of sensory experience; it is a matter of actively examining the world. </w:t>
      </w:r>
      <w:r w:rsidR="006649AE" w:rsidRPr="00E5351C">
        <w:rPr>
          <w:lang w:val="en-CA"/>
        </w:rPr>
        <w:t>One</w:t>
      </w:r>
      <w:r w:rsidR="00901990" w:rsidRPr="00E5351C">
        <w:rPr>
          <w:lang w:val="en-CA"/>
        </w:rPr>
        <w:t xml:space="preserve"> taste</w:t>
      </w:r>
      <w:r w:rsidR="006649AE" w:rsidRPr="00E5351C">
        <w:rPr>
          <w:lang w:val="en-CA"/>
        </w:rPr>
        <w:t>s</w:t>
      </w:r>
      <w:r w:rsidR="007E133C" w:rsidRPr="00E5351C">
        <w:rPr>
          <w:lang w:val="en-CA"/>
        </w:rPr>
        <w:t xml:space="preserve"> </w:t>
      </w:r>
      <w:r w:rsidR="006649AE" w:rsidRPr="00E5351C">
        <w:rPr>
          <w:lang w:val="en-CA"/>
        </w:rPr>
        <w:t>something</w:t>
      </w:r>
      <w:r w:rsidR="007E133C" w:rsidRPr="00E5351C">
        <w:rPr>
          <w:lang w:val="en-CA"/>
        </w:rPr>
        <w:t xml:space="preserve"> by putting </w:t>
      </w:r>
      <w:r w:rsidR="00DF3713" w:rsidRPr="00E5351C">
        <w:rPr>
          <w:lang w:val="en-CA"/>
        </w:rPr>
        <w:t xml:space="preserve">it </w:t>
      </w:r>
      <w:r w:rsidR="007E133C" w:rsidRPr="00E5351C">
        <w:rPr>
          <w:lang w:val="en-CA"/>
        </w:rPr>
        <w:t>i</w:t>
      </w:r>
      <w:r w:rsidR="006649AE" w:rsidRPr="00E5351C">
        <w:rPr>
          <w:lang w:val="en-CA"/>
        </w:rPr>
        <w:t>nto one’s</w:t>
      </w:r>
      <w:r w:rsidR="00901990" w:rsidRPr="00E5351C">
        <w:rPr>
          <w:lang w:val="en-CA"/>
        </w:rPr>
        <w:t xml:space="preserve"> mouth, chewing, </w:t>
      </w:r>
      <w:r w:rsidR="006649AE" w:rsidRPr="00E5351C">
        <w:rPr>
          <w:lang w:val="en-CA"/>
        </w:rPr>
        <w:t>savouring,</w:t>
      </w:r>
      <w:r w:rsidR="00851260">
        <w:rPr>
          <w:lang w:val="en-CA"/>
        </w:rPr>
        <w:t xml:space="preserve"> attending to</w:t>
      </w:r>
      <w:r w:rsidR="00901990" w:rsidRPr="00E5351C">
        <w:rPr>
          <w:lang w:val="en-CA"/>
        </w:rPr>
        <w:t xml:space="preserve"> the components of flavour, etc. </w:t>
      </w:r>
      <w:r w:rsidR="006649AE" w:rsidRPr="00E5351C">
        <w:rPr>
          <w:lang w:val="en-CA"/>
        </w:rPr>
        <w:t>One</w:t>
      </w:r>
      <w:r w:rsidR="00901990" w:rsidRPr="00E5351C">
        <w:rPr>
          <w:lang w:val="en-CA"/>
        </w:rPr>
        <w:t xml:space="preserve"> visually examine</w:t>
      </w:r>
      <w:r w:rsidR="006649AE" w:rsidRPr="00E5351C">
        <w:rPr>
          <w:lang w:val="en-CA"/>
        </w:rPr>
        <w:t>s things</w:t>
      </w:r>
      <w:r w:rsidR="00901990" w:rsidRPr="00E5351C">
        <w:rPr>
          <w:lang w:val="en-CA"/>
        </w:rPr>
        <w:t xml:space="preserve"> by looking at it </w:t>
      </w:r>
      <w:r w:rsidR="006649AE" w:rsidRPr="00E5351C">
        <w:rPr>
          <w:lang w:val="en-CA"/>
        </w:rPr>
        <w:t xml:space="preserve">from different angles and in different conditions of illumination, turning it over in one’s hands, </w:t>
      </w:r>
      <w:r w:rsidR="00A46EEA" w:rsidRPr="00E5351C">
        <w:rPr>
          <w:lang w:val="en-CA"/>
        </w:rPr>
        <w:t xml:space="preserve">bringing it closer to one’s eyes, </w:t>
      </w:r>
      <w:r w:rsidR="00901990" w:rsidRPr="00E5351C">
        <w:rPr>
          <w:lang w:val="en-CA"/>
        </w:rPr>
        <w:t xml:space="preserve">etc. </w:t>
      </w:r>
      <w:r w:rsidR="006649AE" w:rsidRPr="00E5351C">
        <w:rPr>
          <w:lang w:val="en-CA"/>
        </w:rPr>
        <w:t xml:space="preserve">One listens to </w:t>
      </w:r>
      <w:r w:rsidR="00D55416" w:rsidRPr="00E5351C">
        <w:rPr>
          <w:lang w:val="en-CA"/>
        </w:rPr>
        <w:t xml:space="preserve">somebody by getting </w:t>
      </w:r>
      <w:r w:rsidR="006649AE" w:rsidRPr="00E5351C">
        <w:rPr>
          <w:lang w:val="en-CA"/>
        </w:rPr>
        <w:t>close</w:t>
      </w:r>
      <w:r w:rsidR="00D55416" w:rsidRPr="00E5351C">
        <w:rPr>
          <w:lang w:val="en-CA"/>
        </w:rPr>
        <w:t>r</w:t>
      </w:r>
      <w:r w:rsidR="006649AE" w:rsidRPr="00E5351C">
        <w:rPr>
          <w:lang w:val="en-CA"/>
        </w:rPr>
        <w:t xml:space="preserve">, cupping one’s ears, turning one’s head; one </w:t>
      </w:r>
      <w:r w:rsidR="006649AE" w:rsidRPr="00E5351C">
        <w:rPr>
          <w:i/>
          <w:lang w:val="en-CA"/>
        </w:rPr>
        <w:t xml:space="preserve">locates </w:t>
      </w:r>
      <w:r w:rsidR="006649AE" w:rsidRPr="00E5351C">
        <w:rPr>
          <w:lang w:val="en-CA"/>
        </w:rPr>
        <w:t xml:space="preserve">a sound </w:t>
      </w:r>
      <w:r w:rsidR="00EE726D" w:rsidRPr="00E5351C">
        <w:rPr>
          <w:lang w:val="en-CA"/>
        </w:rPr>
        <w:t xml:space="preserve">or a smell </w:t>
      </w:r>
      <w:r w:rsidR="006649AE" w:rsidRPr="00E5351C">
        <w:rPr>
          <w:lang w:val="en-CA"/>
        </w:rPr>
        <w:t xml:space="preserve">by moving </w:t>
      </w:r>
      <w:r w:rsidR="00EE726D" w:rsidRPr="00E5351C">
        <w:rPr>
          <w:lang w:val="en-CA"/>
        </w:rPr>
        <w:t xml:space="preserve">around and trying to get closer to </w:t>
      </w:r>
      <w:r w:rsidR="006649AE" w:rsidRPr="00E5351C">
        <w:rPr>
          <w:lang w:val="en-CA"/>
        </w:rPr>
        <w:t>its a</w:t>
      </w:r>
      <w:r w:rsidR="007C5ACB" w:rsidRPr="00E5351C">
        <w:rPr>
          <w:lang w:val="en-CA"/>
        </w:rPr>
        <w:t xml:space="preserve">pparent location. </w:t>
      </w:r>
      <w:r w:rsidR="00EE726D" w:rsidRPr="00E5351C">
        <w:rPr>
          <w:lang w:val="en-CA"/>
        </w:rPr>
        <w:t xml:space="preserve">One finds out the shape of something by touching </w:t>
      </w:r>
      <w:r w:rsidR="00EE726D" w:rsidRPr="00E5351C">
        <w:rPr>
          <w:i/>
          <w:lang w:val="en-CA"/>
        </w:rPr>
        <w:t xml:space="preserve">and </w:t>
      </w:r>
      <w:r w:rsidR="00EE726D" w:rsidRPr="00E5351C">
        <w:rPr>
          <w:lang w:val="en-CA"/>
        </w:rPr>
        <w:t xml:space="preserve">looking at it, and by manipulating it in one’s hands if it is small enough, or moving around it if not. </w:t>
      </w:r>
      <w:r w:rsidR="007C5ACB" w:rsidRPr="00E5351C">
        <w:rPr>
          <w:lang w:val="en-CA"/>
        </w:rPr>
        <w:t xml:space="preserve">These are </w:t>
      </w:r>
      <w:r w:rsidR="00EE726D" w:rsidRPr="00E5351C">
        <w:rPr>
          <w:lang w:val="en-CA"/>
        </w:rPr>
        <w:t xml:space="preserve">examples of </w:t>
      </w:r>
      <w:r w:rsidR="007C5ACB" w:rsidRPr="00E5351C">
        <w:rPr>
          <w:lang w:val="en-CA"/>
        </w:rPr>
        <w:t>inter-connected purposeful activities that</w:t>
      </w:r>
      <w:r w:rsidR="006649AE" w:rsidRPr="00E5351C">
        <w:rPr>
          <w:lang w:val="en-CA"/>
        </w:rPr>
        <w:t xml:space="preserve"> </w:t>
      </w:r>
      <w:r w:rsidR="007C5ACB" w:rsidRPr="00E5351C">
        <w:rPr>
          <w:lang w:val="en-CA"/>
        </w:rPr>
        <w:t xml:space="preserve">one uses </w:t>
      </w:r>
      <w:r w:rsidR="006649AE" w:rsidRPr="00E5351C">
        <w:rPr>
          <w:lang w:val="en-CA"/>
        </w:rPr>
        <w:t xml:space="preserve">perceptually </w:t>
      </w:r>
      <w:r w:rsidR="007C5ACB" w:rsidRPr="00E5351C">
        <w:rPr>
          <w:lang w:val="en-CA"/>
        </w:rPr>
        <w:t>to interrogate</w:t>
      </w:r>
      <w:r w:rsidR="006649AE" w:rsidRPr="00E5351C">
        <w:rPr>
          <w:lang w:val="en-CA"/>
        </w:rPr>
        <w:t xml:space="preserve"> one</w:t>
      </w:r>
      <w:r w:rsidR="007C5ACB" w:rsidRPr="00E5351C">
        <w:rPr>
          <w:lang w:val="en-CA"/>
        </w:rPr>
        <w:t>’s</w:t>
      </w:r>
      <w:r w:rsidR="006649AE" w:rsidRPr="00E5351C">
        <w:rPr>
          <w:lang w:val="en-CA"/>
        </w:rPr>
        <w:t xml:space="preserve"> surroundings. Let us call them modes of </w:t>
      </w:r>
      <w:r w:rsidR="006649AE" w:rsidRPr="00E5351C">
        <w:rPr>
          <w:i/>
          <w:lang w:val="en-CA"/>
        </w:rPr>
        <w:t xml:space="preserve">sensory exploration </w:t>
      </w:r>
      <w:r w:rsidR="00901990" w:rsidRPr="00E5351C">
        <w:rPr>
          <w:lang w:val="en-CA"/>
        </w:rPr>
        <w:t>(Matthen forthcoming).</w:t>
      </w:r>
      <w:r w:rsidR="003F310B" w:rsidRPr="00E5351C">
        <w:rPr>
          <w:lang w:val="en-CA"/>
        </w:rPr>
        <w:t xml:space="preserve"> </w:t>
      </w:r>
    </w:p>
    <w:p w14:paraId="3A16ABEB" w14:textId="77777777" w:rsidR="00984B87" w:rsidRDefault="00EE726D" w:rsidP="00B866F1">
      <w:pPr>
        <w:rPr>
          <w:lang w:val="en-CA"/>
        </w:rPr>
      </w:pPr>
      <w:r w:rsidRPr="00E5351C">
        <w:rPr>
          <w:lang w:val="en-CA"/>
        </w:rPr>
        <w:t xml:space="preserve">Sensory exploration is extremely important with regard to the externalization of perceptual content. In </w:t>
      </w:r>
      <w:r w:rsidR="000752E1">
        <w:rPr>
          <w:lang w:val="en-CA"/>
        </w:rPr>
        <w:t>a momentary tactile event</w:t>
      </w:r>
      <w:r w:rsidRPr="00E5351C">
        <w:rPr>
          <w:lang w:val="en-CA"/>
        </w:rPr>
        <w:t xml:space="preserve">, if the subject is passive, she feels an event on her skin. If she actively </w:t>
      </w:r>
      <w:r w:rsidR="001A5F2F" w:rsidRPr="00E5351C">
        <w:rPr>
          <w:lang w:val="en-CA"/>
        </w:rPr>
        <w:t xml:space="preserve">explores something by moving her hand across it (etc.), she becomes aware of the thing’s properties (Gibson 1962). In </w:t>
      </w:r>
      <w:r w:rsidR="002E139A">
        <w:rPr>
          <w:lang w:val="en-CA"/>
        </w:rPr>
        <w:t>flavour perception</w:t>
      </w:r>
      <w:r w:rsidR="001A5F2F" w:rsidRPr="00E5351C">
        <w:rPr>
          <w:lang w:val="en-CA"/>
        </w:rPr>
        <w:t xml:space="preserve">, retronasal sensation is referred to food in the mouth: for example, if a little whiff of lemon is sprayed into the nasal cavity from a tube placed in the mouth, then food that is in the mouth will taste lemony. As remarked before, touch has something to do with this—active touch, that is. Similarly, as Susanna Siegel (2006) has observed, visually perceiving something as external is intimately connected with the awareness that the thing looks different when viewed at different angles—thus, the externality of visual content is tied up with one’s own motions when visually examining it.  </w:t>
      </w:r>
    </w:p>
    <w:p w14:paraId="66AF9CAF" w14:textId="029AC454" w:rsidR="00EE726D" w:rsidRPr="00E5351C" w:rsidRDefault="001A5F2F" w:rsidP="00B866F1">
      <w:pPr>
        <w:rPr>
          <w:lang w:val="en-CA"/>
        </w:rPr>
      </w:pPr>
      <w:r w:rsidRPr="00E5351C">
        <w:rPr>
          <w:lang w:val="en-CA"/>
        </w:rPr>
        <w:t xml:space="preserve">Pain is another example. Though philosophers such as Grice </w:t>
      </w:r>
      <w:r w:rsidR="002E139A">
        <w:rPr>
          <w:lang w:val="en-CA"/>
        </w:rPr>
        <w:t xml:space="preserve">and Aydede (2009) </w:t>
      </w:r>
      <w:r w:rsidRPr="00E5351C">
        <w:rPr>
          <w:lang w:val="en-CA"/>
        </w:rPr>
        <w:t>tre</w:t>
      </w:r>
      <w:r w:rsidR="00A66EF9" w:rsidRPr="00E5351C">
        <w:rPr>
          <w:lang w:val="en-CA"/>
        </w:rPr>
        <w:t xml:space="preserve">at pain </w:t>
      </w:r>
      <w:r w:rsidR="00984B87">
        <w:rPr>
          <w:lang w:val="en-CA"/>
        </w:rPr>
        <w:t xml:space="preserve">simply </w:t>
      </w:r>
      <w:r w:rsidR="00A66EF9" w:rsidRPr="00E5351C">
        <w:rPr>
          <w:lang w:val="en-CA"/>
        </w:rPr>
        <w:t>as a</w:t>
      </w:r>
      <w:r w:rsidR="00984B87">
        <w:rPr>
          <w:lang w:val="en-CA"/>
        </w:rPr>
        <w:t>n</w:t>
      </w:r>
      <w:r w:rsidR="00A66EF9" w:rsidRPr="00E5351C">
        <w:rPr>
          <w:lang w:val="en-CA"/>
        </w:rPr>
        <w:t xml:space="preserve"> experience, active exploration—stroking, prodding, palpating, et</w:t>
      </w:r>
      <w:r w:rsidR="00A10D9B">
        <w:rPr>
          <w:lang w:val="en-CA"/>
        </w:rPr>
        <w:t>c.—</w:t>
      </w:r>
      <w:r w:rsidR="00A66EF9" w:rsidRPr="00E5351C">
        <w:rPr>
          <w:lang w:val="en-CA"/>
        </w:rPr>
        <w:t>endow it with objective features such as quality (burning, itching, throbbing, etc), intensity, and location</w:t>
      </w:r>
      <w:r w:rsidR="002E139A">
        <w:rPr>
          <w:lang w:val="en-CA"/>
        </w:rPr>
        <w:t xml:space="preserve"> (“It’s deep in my elbow, not low on my forearm as I initially thought”)</w:t>
      </w:r>
      <w:r w:rsidR="00A66EF9" w:rsidRPr="00E5351C">
        <w:rPr>
          <w:lang w:val="en-CA"/>
        </w:rPr>
        <w:t xml:space="preserve">. </w:t>
      </w:r>
      <w:r w:rsidR="002E139A">
        <w:rPr>
          <w:lang w:val="en-CA"/>
        </w:rPr>
        <w:t xml:space="preserve">When one has actively explored pain, one becomes aware of a disturbance in the body and the sensory properties of this entity. </w:t>
      </w:r>
      <w:r w:rsidR="00CB5850">
        <w:rPr>
          <w:lang w:val="en-CA"/>
        </w:rPr>
        <w:t>(Aydede</w:t>
      </w:r>
      <w:r w:rsidR="0059020A">
        <w:rPr>
          <w:lang w:val="en-CA"/>
        </w:rPr>
        <w:t xml:space="preserve"> does not notice that </w:t>
      </w:r>
      <w:r w:rsidR="00CB5850">
        <w:rPr>
          <w:lang w:val="en-CA"/>
        </w:rPr>
        <w:t>one can be mistaken about</w:t>
      </w:r>
      <w:r w:rsidR="0059020A">
        <w:rPr>
          <w:lang w:val="en-CA"/>
        </w:rPr>
        <w:t xml:space="preserve"> the objects of active pain perception.)</w:t>
      </w:r>
    </w:p>
    <w:p w14:paraId="1AD3D95A" w14:textId="77777777" w:rsidR="00984B87" w:rsidRDefault="00BB4AEE" w:rsidP="00B866F1">
      <w:pPr>
        <w:rPr>
          <w:lang w:val="en-CA"/>
        </w:rPr>
      </w:pPr>
      <w:r w:rsidRPr="00E5351C">
        <w:rPr>
          <w:lang w:val="en-CA"/>
        </w:rPr>
        <w:t>Let us say that</w:t>
      </w:r>
      <w:r w:rsidR="00984B87">
        <w:rPr>
          <w:lang w:val="en-CA"/>
        </w:rPr>
        <w:t>:</w:t>
      </w:r>
      <w:r w:rsidRPr="00E5351C">
        <w:rPr>
          <w:lang w:val="en-CA"/>
        </w:rPr>
        <w:t xml:space="preserve"> </w:t>
      </w:r>
    </w:p>
    <w:p w14:paraId="35F93261" w14:textId="1549133D" w:rsidR="00984B87" w:rsidRDefault="00984B87" w:rsidP="00984B87">
      <w:pPr>
        <w:pStyle w:val="Intensequote"/>
        <w:rPr>
          <w:lang w:val="en-CA"/>
        </w:rPr>
      </w:pPr>
      <w:r>
        <w:rPr>
          <w:lang w:val="en-CA"/>
        </w:rPr>
        <w:t>T</w:t>
      </w:r>
      <w:r w:rsidR="00E32044" w:rsidRPr="00E5351C">
        <w:rPr>
          <w:lang w:val="en-CA"/>
        </w:rPr>
        <w:t xml:space="preserve">wo </w:t>
      </w:r>
      <w:r w:rsidR="00A66EF9" w:rsidRPr="00E5351C">
        <w:rPr>
          <w:lang w:val="en-CA"/>
        </w:rPr>
        <w:t>types of perceptual activity</w:t>
      </w:r>
      <w:r w:rsidR="00BB4AEE" w:rsidRPr="00E5351C">
        <w:rPr>
          <w:lang w:val="en-CA"/>
        </w:rPr>
        <w:t xml:space="preserve"> </w:t>
      </w:r>
      <w:r w:rsidR="00E32044" w:rsidRPr="00E5351C">
        <w:rPr>
          <w:i/>
          <w:lang w:val="en-CA"/>
        </w:rPr>
        <w:t xml:space="preserve">A </w:t>
      </w:r>
      <w:r w:rsidR="00E32044" w:rsidRPr="00E5351C">
        <w:rPr>
          <w:lang w:val="en-CA"/>
        </w:rPr>
        <w:t xml:space="preserve">and </w:t>
      </w:r>
      <w:r w:rsidR="00E32044" w:rsidRPr="00E5351C">
        <w:rPr>
          <w:i/>
          <w:lang w:val="en-CA"/>
        </w:rPr>
        <w:t xml:space="preserve">A* </w:t>
      </w:r>
      <w:r w:rsidR="00E32044" w:rsidRPr="00E5351C">
        <w:rPr>
          <w:lang w:val="en-CA"/>
        </w:rPr>
        <w:t>are</w:t>
      </w:r>
      <w:r w:rsidR="00BB4AEE" w:rsidRPr="00E5351C">
        <w:rPr>
          <w:lang w:val="en-CA"/>
        </w:rPr>
        <w:t xml:space="preserve"> mutually </w:t>
      </w:r>
      <w:r w:rsidR="00071C51">
        <w:rPr>
          <w:lang w:val="en-CA"/>
        </w:rPr>
        <w:t>certifying</w:t>
      </w:r>
      <w:r w:rsidR="00E32044" w:rsidRPr="00E5351C">
        <w:rPr>
          <w:lang w:val="en-CA"/>
        </w:rPr>
        <w:t xml:space="preserve"> for property </w:t>
      </w:r>
      <w:r w:rsidR="00E32044" w:rsidRPr="00E5351C">
        <w:rPr>
          <w:i/>
          <w:lang w:val="en-CA"/>
        </w:rPr>
        <w:t xml:space="preserve">F </w:t>
      </w:r>
      <w:r w:rsidR="00E32044" w:rsidRPr="00E5351C">
        <w:rPr>
          <w:lang w:val="en-CA"/>
        </w:rPr>
        <w:t xml:space="preserve">if there is a way to use each to </w:t>
      </w:r>
      <w:r w:rsidR="00071C51">
        <w:rPr>
          <w:lang w:val="en-CA"/>
        </w:rPr>
        <w:t xml:space="preserve">check up on and </w:t>
      </w:r>
      <w:r w:rsidR="002E139A">
        <w:rPr>
          <w:lang w:val="en-CA"/>
        </w:rPr>
        <w:t xml:space="preserve">change </w:t>
      </w:r>
      <w:r w:rsidR="00E32044" w:rsidRPr="00E5351C">
        <w:rPr>
          <w:lang w:val="en-CA"/>
        </w:rPr>
        <w:t xml:space="preserve">the credibility of the other with </w:t>
      </w:r>
      <w:r w:rsidR="00B866F1" w:rsidRPr="00E5351C">
        <w:rPr>
          <w:lang w:val="en-CA"/>
        </w:rPr>
        <w:t xml:space="preserve">regard </w:t>
      </w:r>
      <w:r w:rsidR="00E32044" w:rsidRPr="00E5351C">
        <w:rPr>
          <w:lang w:val="en-CA"/>
        </w:rPr>
        <w:t xml:space="preserve">to </w:t>
      </w:r>
      <w:r w:rsidR="00E32044" w:rsidRPr="00E5351C">
        <w:rPr>
          <w:i/>
          <w:lang w:val="en-CA"/>
        </w:rPr>
        <w:t>F</w:t>
      </w:r>
      <w:r w:rsidR="00E32044" w:rsidRPr="00E5351C">
        <w:rPr>
          <w:lang w:val="en-CA"/>
        </w:rPr>
        <w:t xml:space="preserve">. </w:t>
      </w:r>
    </w:p>
    <w:p w14:paraId="066A7082" w14:textId="340E916D" w:rsidR="00984B87" w:rsidRDefault="00E32044" w:rsidP="00984B87">
      <w:pPr>
        <w:pStyle w:val="NoSpacing"/>
        <w:rPr>
          <w:lang w:val="en-CA"/>
        </w:rPr>
      </w:pPr>
      <w:r w:rsidRPr="00E5351C">
        <w:rPr>
          <w:lang w:val="en-CA"/>
        </w:rPr>
        <w:t>Touching an object and looking at it are mutually</w:t>
      </w:r>
      <w:r w:rsidR="00071C51">
        <w:rPr>
          <w:lang w:val="en-CA"/>
        </w:rPr>
        <w:t xml:space="preserve"> certifying</w:t>
      </w:r>
      <w:r w:rsidR="00B866F1" w:rsidRPr="00E5351C">
        <w:rPr>
          <w:lang w:val="en-CA"/>
        </w:rPr>
        <w:t xml:space="preserve"> for shape because by looking</w:t>
      </w:r>
      <w:r w:rsidR="002E139A">
        <w:rPr>
          <w:lang w:val="en-CA"/>
        </w:rPr>
        <w:t>,</w:t>
      </w:r>
      <w:r w:rsidR="00B866F1" w:rsidRPr="00E5351C">
        <w:rPr>
          <w:lang w:val="en-CA"/>
        </w:rPr>
        <w:t xml:space="preserve"> </w:t>
      </w:r>
      <w:r w:rsidR="002E139A" w:rsidRPr="00E5351C">
        <w:rPr>
          <w:lang w:val="en-CA"/>
        </w:rPr>
        <w:t xml:space="preserve">one can </w:t>
      </w:r>
      <w:r w:rsidR="00B866F1" w:rsidRPr="00E5351C">
        <w:rPr>
          <w:lang w:val="en-CA"/>
        </w:rPr>
        <w:t xml:space="preserve">increase </w:t>
      </w:r>
      <w:r w:rsidR="002E139A">
        <w:rPr>
          <w:lang w:val="en-CA"/>
        </w:rPr>
        <w:t xml:space="preserve">or decrease </w:t>
      </w:r>
      <w:r w:rsidR="00B866F1" w:rsidRPr="00E5351C">
        <w:rPr>
          <w:lang w:val="en-CA"/>
        </w:rPr>
        <w:t xml:space="preserve">the credibility of determining by touch that something has such and such shape, and vice versa. </w:t>
      </w:r>
    </w:p>
    <w:p w14:paraId="349026F2" w14:textId="3C6AE23A" w:rsidR="00534AEB" w:rsidRPr="00E5351C" w:rsidRDefault="00A66EF9" w:rsidP="00B866F1">
      <w:pPr>
        <w:rPr>
          <w:lang w:val="en-CA"/>
        </w:rPr>
      </w:pPr>
      <w:r w:rsidRPr="00E5351C">
        <w:rPr>
          <w:lang w:val="en-CA"/>
        </w:rPr>
        <w:t>Let us say further that</w:t>
      </w:r>
      <w:r w:rsidR="00534AEB" w:rsidRPr="00E5351C">
        <w:rPr>
          <w:lang w:val="en-CA"/>
        </w:rPr>
        <w:t>:</w:t>
      </w:r>
      <w:r w:rsidRPr="00E5351C">
        <w:rPr>
          <w:lang w:val="en-CA"/>
        </w:rPr>
        <w:t xml:space="preserve"> </w:t>
      </w:r>
    </w:p>
    <w:p w14:paraId="50B0A69D" w14:textId="69342EDF" w:rsidR="00534AEB" w:rsidRPr="00E5351C" w:rsidRDefault="00534AEB" w:rsidP="0059020A">
      <w:pPr>
        <w:pStyle w:val="Intensequote"/>
        <w:rPr>
          <w:lang w:val="en-CA"/>
        </w:rPr>
      </w:pPr>
      <w:r w:rsidRPr="00E5351C">
        <w:rPr>
          <w:lang w:val="en-CA"/>
        </w:rPr>
        <w:t xml:space="preserve">A </w:t>
      </w:r>
      <w:r w:rsidR="00A66EF9" w:rsidRPr="00E5351C">
        <w:rPr>
          <w:lang w:val="en-CA"/>
        </w:rPr>
        <w:t xml:space="preserve">set of activity-types </w:t>
      </w:r>
      <w:r w:rsidRPr="00E5351C">
        <w:rPr>
          <w:i/>
          <w:lang w:val="en-CA"/>
        </w:rPr>
        <w:t xml:space="preserve">S </w:t>
      </w:r>
      <w:r w:rsidR="00A66EF9" w:rsidRPr="00E5351C">
        <w:rPr>
          <w:lang w:val="en-CA"/>
        </w:rPr>
        <w:t>is</w:t>
      </w:r>
      <w:r w:rsidRPr="00E5351C">
        <w:rPr>
          <w:lang w:val="en-CA"/>
        </w:rPr>
        <w:t xml:space="preserve"> a</w:t>
      </w:r>
      <w:r w:rsidR="00E32044" w:rsidRPr="00E5351C">
        <w:rPr>
          <w:lang w:val="en-CA"/>
        </w:rPr>
        <w:t xml:space="preserve"> </w:t>
      </w:r>
      <w:r w:rsidRPr="00E5351C">
        <w:rPr>
          <w:i/>
          <w:lang w:val="en-CA"/>
        </w:rPr>
        <w:t>perceptual system</w:t>
      </w:r>
      <w:r w:rsidR="00E32044" w:rsidRPr="00E5351C">
        <w:rPr>
          <w:lang w:val="en-CA"/>
        </w:rPr>
        <w:t xml:space="preserve"> </w:t>
      </w:r>
      <w:r w:rsidR="00A66EF9" w:rsidRPr="00E5351C">
        <w:rPr>
          <w:lang w:val="en-CA"/>
        </w:rPr>
        <w:t xml:space="preserve">if </w:t>
      </w:r>
      <w:r w:rsidRPr="00984B87">
        <w:rPr>
          <w:i/>
          <w:lang w:val="en-CA"/>
        </w:rPr>
        <w:t>every</w:t>
      </w:r>
      <w:r w:rsidRPr="00E5351C">
        <w:rPr>
          <w:lang w:val="en-CA"/>
        </w:rPr>
        <w:t xml:space="preserve"> member of </w:t>
      </w:r>
      <w:r w:rsidRPr="00E5351C">
        <w:rPr>
          <w:i/>
          <w:lang w:val="en-CA"/>
        </w:rPr>
        <w:t>S</w:t>
      </w:r>
      <w:r w:rsidR="00071C51">
        <w:rPr>
          <w:lang w:val="en-CA"/>
        </w:rPr>
        <w:t xml:space="preserve"> certifies </w:t>
      </w:r>
      <w:r w:rsidRPr="00E5351C">
        <w:rPr>
          <w:lang w:val="en-CA"/>
        </w:rPr>
        <w:t xml:space="preserve">every </w:t>
      </w:r>
      <w:r w:rsidR="00E32044" w:rsidRPr="00E5351C">
        <w:rPr>
          <w:lang w:val="en-CA"/>
        </w:rPr>
        <w:t xml:space="preserve">other for all properties detected by each. </w:t>
      </w:r>
    </w:p>
    <w:p w14:paraId="0530B312" w14:textId="2D5D759A" w:rsidR="00A45051" w:rsidRPr="00071C51" w:rsidRDefault="00E32044" w:rsidP="00071C51">
      <w:pPr>
        <w:pStyle w:val="NoSpacing"/>
        <w:rPr>
          <w:lang w:val="en-CA"/>
        </w:rPr>
      </w:pPr>
      <w:r w:rsidRPr="00E5351C">
        <w:rPr>
          <w:lang w:val="en-CA"/>
        </w:rPr>
        <w:t xml:space="preserve">Looking at and touching an object are </w:t>
      </w:r>
      <w:r w:rsidR="00071C51">
        <w:rPr>
          <w:lang w:val="en-CA"/>
        </w:rPr>
        <w:t xml:space="preserve">mutually certifying for shape, but they are nonetheless </w:t>
      </w:r>
      <w:r w:rsidRPr="00E5351C">
        <w:rPr>
          <w:i/>
          <w:lang w:val="en-CA"/>
        </w:rPr>
        <w:t xml:space="preserve">not </w:t>
      </w:r>
      <w:r w:rsidR="00534AEB" w:rsidRPr="00E5351C">
        <w:rPr>
          <w:lang w:val="en-CA"/>
        </w:rPr>
        <w:t xml:space="preserve">members of the same perceptual system </w:t>
      </w:r>
      <w:r w:rsidRPr="00E5351C">
        <w:rPr>
          <w:lang w:val="en-CA"/>
        </w:rPr>
        <w:t xml:space="preserve">because there are properties detected by each that </w:t>
      </w:r>
      <w:r w:rsidRPr="00E5351C">
        <w:rPr>
          <w:i/>
          <w:lang w:val="en-CA"/>
        </w:rPr>
        <w:t>cannot</w:t>
      </w:r>
      <w:r w:rsidRPr="00E5351C">
        <w:rPr>
          <w:lang w:val="en-CA"/>
        </w:rPr>
        <w:t xml:space="preserve"> be </w:t>
      </w:r>
      <w:r w:rsidR="00071C51">
        <w:rPr>
          <w:lang w:val="en-CA"/>
        </w:rPr>
        <w:t>certified</w:t>
      </w:r>
      <w:r w:rsidRPr="00E5351C">
        <w:rPr>
          <w:lang w:val="en-CA"/>
        </w:rPr>
        <w:t xml:space="preserve"> by the other—colour and weight are examples.</w:t>
      </w:r>
      <w:r w:rsidR="00B866F1" w:rsidRPr="00E5351C">
        <w:rPr>
          <w:lang w:val="en-CA"/>
        </w:rPr>
        <w:t xml:space="preserve"> However, </w:t>
      </w:r>
      <w:r w:rsidR="00534AEB" w:rsidRPr="00E5351C">
        <w:rPr>
          <w:lang w:val="en-CA"/>
        </w:rPr>
        <w:t xml:space="preserve">looking at </w:t>
      </w:r>
      <w:r w:rsidR="00B866F1" w:rsidRPr="00E5351C">
        <w:rPr>
          <w:lang w:val="en-CA"/>
        </w:rPr>
        <w:t xml:space="preserve">an object while turning it over in your hands and </w:t>
      </w:r>
      <w:r w:rsidR="00534AEB" w:rsidRPr="00E5351C">
        <w:rPr>
          <w:lang w:val="en-CA"/>
        </w:rPr>
        <w:t xml:space="preserve">looking at </w:t>
      </w:r>
      <w:r w:rsidR="00B866F1" w:rsidRPr="00E5351C">
        <w:rPr>
          <w:lang w:val="en-CA"/>
        </w:rPr>
        <w:t xml:space="preserve">it in different conditions of illumination (for instance, by taking it over to brighter light by the window) are </w:t>
      </w:r>
      <w:r w:rsidR="00534AEB" w:rsidRPr="00E5351C">
        <w:rPr>
          <w:lang w:val="en-CA"/>
        </w:rPr>
        <w:t xml:space="preserve">members of a system, because they </w:t>
      </w:r>
      <w:r w:rsidR="00B866F1" w:rsidRPr="00E5351C">
        <w:rPr>
          <w:lang w:val="en-CA"/>
        </w:rPr>
        <w:t>mutually</w:t>
      </w:r>
      <w:r w:rsidR="00071C51">
        <w:rPr>
          <w:lang w:val="en-CA"/>
        </w:rPr>
        <w:t xml:space="preserve"> certify</w:t>
      </w:r>
      <w:r w:rsidR="00A66EF9" w:rsidRPr="00E5351C">
        <w:rPr>
          <w:lang w:val="en-CA"/>
        </w:rPr>
        <w:t xml:space="preserve"> each other for colour, texture, </w:t>
      </w:r>
      <w:r w:rsidR="00B866F1" w:rsidRPr="00E5351C">
        <w:rPr>
          <w:lang w:val="en-CA"/>
        </w:rPr>
        <w:t>shape</w:t>
      </w:r>
      <w:r w:rsidR="00534AEB" w:rsidRPr="00E5351C">
        <w:rPr>
          <w:lang w:val="en-CA"/>
        </w:rPr>
        <w:t>, and every other property that either one detects</w:t>
      </w:r>
      <w:r w:rsidR="00B866F1" w:rsidRPr="00E5351C">
        <w:rPr>
          <w:lang w:val="en-CA"/>
        </w:rPr>
        <w:t xml:space="preserve">. </w:t>
      </w:r>
      <w:r w:rsidR="00071C51">
        <w:rPr>
          <w:lang w:val="en-CA"/>
        </w:rPr>
        <w:t>(</w:t>
      </w:r>
      <w:r w:rsidR="00535532" w:rsidRPr="00E5351C">
        <w:rPr>
          <w:lang w:val="en-CA"/>
        </w:rPr>
        <w:t xml:space="preserve">Note that perceptual systems cannot overlap on this conception. For if activity </w:t>
      </w:r>
      <w:r w:rsidR="00535532" w:rsidRPr="00E5351C">
        <w:rPr>
          <w:i/>
          <w:lang w:val="en-CA"/>
        </w:rPr>
        <w:t xml:space="preserve">A </w:t>
      </w:r>
      <w:r w:rsidR="00535532" w:rsidRPr="00E5351C">
        <w:rPr>
          <w:lang w:val="en-CA"/>
        </w:rPr>
        <w:t xml:space="preserve">belonged to systems </w:t>
      </w:r>
      <w:r w:rsidR="00535532" w:rsidRPr="00E5351C">
        <w:rPr>
          <w:i/>
          <w:lang w:val="en-CA"/>
        </w:rPr>
        <w:t xml:space="preserve">S </w:t>
      </w:r>
      <w:r w:rsidR="00535532" w:rsidRPr="00E5351C">
        <w:rPr>
          <w:lang w:val="en-CA"/>
        </w:rPr>
        <w:t xml:space="preserve">and </w:t>
      </w:r>
      <w:r w:rsidR="00535532" w:rsidRPr="00E5351C">
        <w:rPr>
          <w:i/>
          <w:lang w:val="en-CA"/>
        </w:rPr>
        <w:t>S*</w:t>
      </w:r>
      <w:r w:rsidR="00535532" w:rsidRPr="00E5351C">
        <w:rPr>
          <w:lang w:val="en-CA"/>
        </w:rPr>
        <w:t xml:space="preserve">, then </w:t>
      </w:r>
      <w:r w:rsidR="00FE7146" w:rsidRPr="00E5351C">
        <w:rPr>
          <w:lang w:val="en-CA"/>
        </w:rPr>
        <w:t xml:space="preserve">every activity in those two systems would have to reinforce </w:t>
      </w:r>
      <w:r w:rsidR="00535532" w:rsidRPr="00E5351C">
        <w:rPr>
          <w:lang w:val="en-CA"/>
        </w:rPr>
        <w:t xml:space="preserve">A </w:t>
      </w:r>
      <w:r w:rsidR="00FE7146" w:rsidRPr="00E5351C">
        <w:rPr>
          <w:lang w:val="en-CA"/>
        </w:rPr>
        <w:t>with respect to every property A detects.</w:t>
      </w:r>
      <w:r w:rsidR="00A45051" w:rsidRPr="00A45051">
        <w:rPr>
          <w:rStyle w:val="FootnoteReference"/>
        </w:rPr>
        <w:t xml:space="preserve"> </w:t>
      </w:r>
      <w:r w:rsidR="00071C51">
        <w:t xml:space="preserve"> </w:t>
      </w:r>
      <w:r w:rsidR="00071C51" w:rsidRPr="00E5351C">
        <w:rPr>
          <w:lang w:val="en-CA"/>
        </w:rPr>
        <w:t xml:space="preserve">But this would mean that there is only one system here, not two. </w:t>
      </w:r>
      <w:r w:rsidR="00A45051">
        <w:rPr>
          <w:rStyle w:val="FootnoteReference"/>
        </w:rPr>
        <w:footnoteReference w:id="11"/>
      </w:r>
      <w:r w:rsidR="00071C51">
        <w:t>)</w:t>
      </w:r>
    </w:p>
    <w:p w14:paraId="344F6CE8" w14:textId="0C5CBB10" w:rsidR="00EA4BB5" w:rsidRPr="00E5351C" w:rsidRDefault="00071C51" w:rsidP="00FE7146">
      <w:pPr>
        <w:rPr>
          <w:lang w:val="en-CA"/>
        </w:rPr>
      </w:pPr>
      <w:r>
        <w:rPr>
          <w:lang w:val="en-CA"/>
        </w:rPr>
        <w:t>With the idea of a perceptual system in hand</w:t>
      </w:r>
      <w:r w:rsidR="00FE7146" w:rsidRPr="00E5351C">
        <w:rPr>
          <w:lang w:val="en-CA"/>
        </w:rPr>
        <w:t xml:space="preserve">, we define </w:t>
      </w:r>
      <w:r>
        <w:rPr>
          <w:lang w:val="en-CA"/>
        </w:rPr>
        <w:t xml:space="preserve">a </w:t>
      </w:r>
      <w:r>
        <w:rPr>
          <w:i/>
          <w:lang w:val="en-CA"/>
        </w:rPr>
        <w:t xml:space="preserve">perceptual </w:t>
      </w:r>
      <w:r w:rsidR="00FE7146" w:rsidRPr="00E5351C">
        <w:rPr>
          <w:lang w:val="en-CA"/>
        </w:rPr>
        <w:t>modality as follows:</w:t>
      </w:r>
    </w:p>
    <w:p w14:paraId="70528B7B" w14:textId="6B1339BD" w:rsidR="00D55416" w:rsidRDefault="00D55416" w:rsidP="00D55416">
      <w:pPr>
        <w:pStyle w:val="Intensequote"/>
        <w:rPr>
          <w:lang w:val="en-CA"/>
        </w:rPr>
      </w:pPr>
      <w:r w:rsidRPr="00E5351C">
        <w:rPr>
          <w:i/>
          <w:lang w:val="en-CA"/>
        </w:rPr>
        <w:t xml:space="preserve">The </w:t>
      </w:r>
      <w:r w:rsidR="00534AEB" w:rsidRPr="00E5351C">
        <w:rPr>
          <w:i/>
          <w:lang w:val="en-CA"/>
        </w:rPr>
        <w:t xml:space="preserve">Perceptual </w:t>
      </w:r>
      <w:r w:rsidRPr="00E5351C">
        <w:rPr>
          <w:i/>
          <w:lang w:val="en-CA"/>
        </w:rPr>
        <w:t xml:space="preserve">System </w:t>
      </w:r>
      <w:r w:rsidR="00A66EF9" w:rsidRPr="00E5351C">
        <w:rPr>
          <w:i/>
          <w:lang w:val="en-CA"/>
        </w:rPr>
        <w:t>Criterion</w:t>
      </w:r>
      <w:r w:rsidR="00377F3F" w:rsidRPr="00E5351C">
        <w:rPr>
          <w:i/>
          <w:lang w:val="en-CA"/>
        </w:rPr>
        <w:t xml:space="preserve"> (PSC)</w:t>
      </w:r>
      <w:r w:rsidRPr="00E5351C">
        <w:rPr>
          <w:i/>
          <w:lang w:val="en-CA"/>
        </w:rPr>
        <w:t xml:space="preserve"> </w:t>
      </w:r>
      <w:r w:rsidRPr="00E5351C">
        <w:rPr>
          <w:lang w:val="en-CA"/>
        </w:rPr>
        <w:t xml:space="preserve">A </w:t>
      </w:r>
      <w:r w:rsidRPr="00E5351C">
        <w:rPr>
          <w:i/>
          <w:lang w:val="en-CA"/>
        </w:rPr>
        <w:t>perceptual modality</w:t>
      </w:r>
      <w:r w:rsidRPr="00E5351C">
        <w:rPr>
          <w:lang w:val="en-CA"/>
        </w:rPr>
        <w:t xml:space="preserve"> </w:t>
      </w:r>
      <w:r w:rsidR="00A66EF9" w:rsidRPr="00E5351C">
        <w:rPr>
          <w:lang w:val="en-CA"/>
        </w:rPr>
        <w:t>is</w:t>
      </w:r>
      <w:r w:rsidR="00534AEB" w:rsidRPr="00E5351C">
        <w:rPr>
          <w:lang w:val="en-CA"/>
        </w:rPr>
        <w:t xml:space="preserve"> a</w:t>
      </w:r>
      <w:r w:rsidR="00A66EF9" w:rsidRPr="00E5351C">
        <w:rPr>
          <w:lang w:val="en-CA"/>
        </w:rPr>
        <w:t xml:space="preserve"> faculty</w:t>
      </w:r>
      <w:r w:rsidRPr="00E5351C">
        <w:rPr>
          <w:lang w:val="en-CA"/>
        </w:rPr>
        <w:t xml:space="preserve"> </w:t>
      </w:r>
      <w:r w:rsidR="00534AEB" w:rsidRPr="00E5351C">
        <w:rPr>
          <w:lang w:val="en-CA"/>
        </w:rPr>
        <w:t xml:space="preserve">that gathers environmental information by means of </w:t>
      </w:r>
      <w:r w:rsidRPr="00E5351C">
        <w:rPr>
          <w:lang w:val="en-CA"/>
        </w:rPr>
        <w:t xml:space="preserve">a </w:t>
      </w:r>
      <w:r w:rsidR="00534AEB" w:rsidRPr="00E5351C">
        <w:rPr>
          <w:lang w:val="en-CA"/>
        </w:rPr>
        <w:t>perceptual system.</w:t>
      </w:r>
      <w:r w:rsidR="00535532" w:rsidRPr="00E5351C">
        <w:rPr>
          <w:lang w:val="en-CA"/>
        </w:rPr>
        <w:t xml:space="preserve"> Two perceptual modalities are different if their perceptual systems are different.</w:t>
      </w:r>
    </w:p>
    <w:p w14:paraId="7D67822E" w14:textId="71FD0698" w:rsidR="00E653FA" w:rsidRPr="00E653FA" w:rsidRDefault="00FE7146" w:rsidP="00E653FA">
      <w:pPr>
        <w:pStyle w:val="NoSpacing"/>
      </w:pPr>
      <w:r w:rsidRPr="00E5351C">
        <w:rPr>
          <w:lang w:val="en-CA"/>
        </w:rPr>
        <w:t>L</w:t>
      </w:r>
      <w:r w:rsidR="00340318" w:rsidRPr="00E5351C">
        <w:rPr>
          <w:lang w:val="en-CA"/>
        </w:rPr>
        <w:t xml:space="preserve">et us look at </w:t>
      </w:r>
      <w:r w:rsidR="00071C51">
        <w:rPr>
          <w:lang w:val="en-CA"/>
        </w:rPr>
        <w:t>flavour perception</w:t>
      </w:r>
      <w:r w:rsidR="00340318" w:rsidRPr="00E5351C">
        <w:rPr>
          <w:lang w:val="en-CA"/>
        </w:rPr>
        <w:t xml:space="preserve"> from this point of view. We s</w:t>
      </w:r>
      <w:r w:rsidR="002A1168" w:rsidRPr="00E5351C">
        <w:rPr>
          <w:lang w:val="en-CA"/>
        </w:rPr>
        <w:t>aw earlier that viewed from the perspecti</w:t>
      </w:r>
      <w:r w:rsidR="00851260">
        <w:rPr>
          <w:lang w:val="en-CA"/>
        </w:rPr>
        <w:t>ve of the transducer criterion (HTMC) it</w:t>
      </w:r>
      <w:r w:rsidR="0059020A">
        <w:rPr>
          <w:lang w:val="en-CA"/>
        </w:rPr>
        <w:t xml:space="preserve"> is multisensory</w:t>
      </w:r>
      <w:r w:rsidR="002A1168" w:rsidRPr="00E5351C">
        <w:rPr>
          <w:lang w:val="en-CA"/>
        </w:rPr>
        <w:t xml:space="preserve">. </w:t>
      </w:r>
      <w:r w:rsidR="00984B87">
        <w:rPr>
          <w:lang w:val="en-CA"/>
        </w:rPr>
        <w:t xml:space="preserve">In other words, it is not a single </w:t>
      </w:r>
      <w:r w:rsidR="00984B87">
        <w:rPr>
          <w:i/>
          <w:lang w:val="en-CA"/>
        </w:rPr>
        <w:t xml:space="preserve">sensory </w:t>
      </w:r>
      <w:r w:rsidR="00984B87">
        <w:rPr>
          <w:lang w:val="en-CA"/>
        </w:rPr>
        <w:t xml:space="preserve">modality. </w:t>
      </w:r>
      <w:r w:rsidR="002A1168" w:rsidRPr="00E5351C">
        <w:rPr>
          <w:lang w:val="en-CA"/>
        </w:rPr>
        <w:t>From the Perceptual System perspect</w:t>
      </w:r>
      <w:r w:rsidR="00071C51">
        <w:rPr>
          <w:lang w:val="en-CA"/>
        </w:rPr>
        <w:t>ive, however, it is single</w:t>
      </w:r>
      <w:r w:rsidR="002A1168" w:rsidRPr="00E5351C">
        <w:rPr>
          <w:lang w:val="en-CA"/>
        </w:rPr>
        <w:t>.</w:t>
      </w:r>
      <w:r w:rsidR="00984B87">
        <w:rPr>
          <w:lang w:val="en-CA"/>
        </w:rPr>
        <w:t xml:space="preserve"> It is one </w:t>
      </w:r>
      <w:r w:rsidR="00984B87">
        <w:rPr>
          <w:i/>
          <w:lang w:val="en-CA"/>
        </w:rPr>
        <w:t xml:space="preserve">perceptual </w:t>
      </w:r>
      <w:r w:rsidR="00984B87">
        <w:rPr>
          <w:lang w:val="en-CA"/>
        </w:rPr>
        <w:t>modality.</w:t>
      </w:r>
      <w:r w:rsidR="002A1168" w:rsidRPr="00E5351C">
        <w:rPr>
          <w:lang w:val="en-CA"/>
        </w:rPr>
        <w:t xml:space="preserve"> What does one do when one puts something in one’s mouth? One chews, savours, moves it around, swallows, etc. These activities engage different transducers, and scientists are therefore inclined to say that flavour is </w:t>
      </w:r>
      <w:r w:rsidR="00F70993">
        <w:rPr>
          <w:lang w:val="en-CA"/>
        </w:rPr>
        <w:t>multisensory</w:t>
      </w:r>
      <w:r w:rsidR="002A1168" w:rsidRPr="00E5351C">
        <w:rPr>
          <w:lang w:val="en-CA"/>
        </w:rPr>
        <w:t xml:space="preserve">. However, these activities constitute a system: each mutually </w:t>
      </w:r>
      <w:r w:rsidR="00D70B39">
        <w:rPr>
          <w:lang w:val="en-CA"/>
        </w:rPr>
        <w:t>certifies</w:t>
      </w:r>
      <w:r w:rsidR="002A1168" w:rsidRPr="00E5351C">
        <w:rPr>
          <w:lang w:val="en-CA"/>
        </w:rPr>
        <w:t xml:space="preserve"> the others with regard to </w:t>
      </w:r>
      <w:r w:rsidR="002A1168" w:rsidRPr="00E5351C">
        <w:rPr>
          <w:i/>
          <w:lang w:val="en-CA"/>
        </w:rPr>
        <w:t>flavour</w:t>
      </w:r>
      <w:r w:rsidR="002A1168" w:rsidRPr="00E5351C">
        <w:rPr>
          <w:lang w:val="en-CA"/>
        </w:rPr>
        <w:t xml:space="preserve">. </w:t>
      </w:r>
    </w:p>
    <w:p w14:paraId="12F2E444" w14:textId="77777777" w:rsidR="00984B87" w:rsidRDefault="00984B87" w:rsidP="00E653FA">
      <w:pPr>
        <w:pStyle w:val="NoSpacing"/>
        <w:rPr>
          <w:lang w:val="en-CA"/>
        </w:rPr>
      </w:pPr>
    </w:p>
    <w:p w14:paraId="08AADC48" w14:textId="75A518C6" w:rsidR="006924F3" w:rsidRDefault="004B6886" w:rsidP="00E653FA">
      <w:pPr>
        <w:pStyle w:val="NoSpacing"/>
        <w:rPr>
          <w:lang w:val="en-CA"/>
        </w:rPr>
      </w:pPr>
      <w:r w:rsidRPr="00E5351C">
        <w:rPr>
          <w:lang w:val="en-CA"/>
        </w:rPr>
        <w:t xml:space="preserve">Applying PSC to </w:t>
      </w:r>
      <w:r w:rsidR="00E653FA">
        <w:rPr>
          <w:lang w:val="en-CA"/>
        </w:rPr>
        <w:t>flavour perception</w:t>
      </w:r>
      <w:r w:rsidRPr="00E5351C">
        <w:rPr>
          <w:lang w:val="en-CA"/>
        </w:rPr>
        <w:t xml:space="preserve"> shows how it </w:t>
      </w:r>
      <w:r w:rsidR="002A1168" w:rsidRPr="00E5351C">
        <w:rPr>
          <w:lang w:val="en-CA"/>
        </w:rPr>
        <w:t>is at cross-purposes with</w:t>
      </w:r>
      <w:r w:rsidR="00E653FA">
        <w:rPr>
          <w:lang w:val="en-CA"/>
        </w:rPr>
        <w:t xml:space="preserve"> HTMC, the hybrid transducer-medium </w:t>
      </w:r>
      <w:r w:rsidR="00377F3F" w:rsidRPr="00E5351C">
        <w:rPr>
          <w:lang w:val="en-CA"/>
        </w:rPr>
        <w:t xml:space="preserve">criterion. </w:t>
      </w:r>
      <w:r w:rsidR="00E653FA">
        <w:rPr>
          <w:lang w:val="en-CA"/>
        </w:rPr>
        <w:t xml:space="preserve">PSC and HTMC </w:t>
      </w:r>
      <w:r w:rsidR="00377F3F" w:rsidRPr="00E5351C">
        <w:rPr>
          <w:lang w:val="en-CA"/>
        </w:rPr>
        <w:t xml:space="preserve">play different roles in our thinking about the senses. </w:t>
      </w:r>
      <w:r w:rsidR="00E653FA">
        <w:rPr>
          <w:lang w:val="en-CA"/>
        </w:rPr>
        <w:t xml:space="preserve">HTMC </w:t>
      </w:r>
      <w:r w:rsidR="00377F3F" w:rsidRPr="00E5351C">
        <w:rPr>
          <w:lang w:val="en-CA"/>
        </w:rPr>
        <w:t xml:space="preserve">is concerned with the different sources of information, </w:t>
      </w:r>
      <w:r w:rsidR="00944822" w:rsidRPr="00E5351C">
        <w:rPr>
          <w:lang w:val="en-CA"/>
        </w:rPr>
        <w:t xml:space="preserve">the </w:t>
      </w:r>
      <w:r w:rsidR="00377F3F" w:rsidRPr="00E5351C">
        <w:rPr>
          <w:lang w:val="en-CA"/>
        </w:rPr>
        <w:t>independent early stages of perceptual processing</w:t>
      </w:r>
      <w:r w:rsidR="00944822" w:rsidRPr="00E5351C">
        <w:rPr>
          <w:lang w:val="en-CA"/>
        </w:rPr>
        <w:t>, and the merging of sensory information in later stages of perceptual processes</w:t>
      </w:r>
      <w:r w:rsidR="00377F3F" w:rsidRPr="00E5351C">
        <w:rPr>
          <w:lang w:val="en-CA"/>
        </w:rPr>
        <w:t xml:space="preserve">. From the transducer perspective, </w:t>
      </w:r>
      <w:r w:rsidR="00E653FA">
        <w:rPr>
          <w:lang w:val="en-CA"/>
        </w:rPr>
        <w:t xml:space="preserve">flavour perception </w:t>
      </w:r>
      <w:r w:rsidR="00377F3F" w:rsidRPr="00E5351C">
        <w:rPr>
          <w:lang w:val="en-CA"/>
        </w:rPr>
        <w:t>is not a single modality. PSC, on the other hand, offers an account</w:t>
      </w:r>
      <w:r w:rsidR="00944822" w:rsidRPr="00E5351C">
        <w:rPr>
          <w:lang w:val="en-CA"/>
        </w:rPr>
        <w:t xml:space="preserve"> of how agents </w:t>
      </w:r>
      <w:r w:rsidR="00984B87">
        <w:rPr>
          <w:lang w:val="en-CA"/>
        </w:rPr>
        <w:t xml:space="preserve">perceptually </w:t>
      </w:r>
      <w:r w:rsidR="00944822" w:rsidRPr="00E5351C">
        <w:rPr>
          <w:lang w:val="en-CA"/>
        </w:rPr>
        <w:t>explore their environments. PSC is more</w:t>
      </w:r>
      <w:r w:rsidR="00377F3F" w:rsidRPr="00E5351C">
        <w:rPr>
          <w:lang w:val="en-CA"/>
        </w:rPr>
        <w:t xml:space="preserve"> concordant with our intuitions </w:t>
      </w:r>
      <w:r w:rsidR="00944822" w:rsidRPr="00E5351C">
        <w:rPr>
          <w:lang w:val="en-CA"/>
        </w:rPr>
        <w:t>because it appeals to perceiver-accessible factors</w:t>
      </w:r>
      <w:r w:rsidR="00377F3F" w:rsidRPr="00E5351C">
        <w:rPr>
          <w:lang w:val="en-CA"/>
        </w:rPr>
        <w:t>.</w:t>
      </w:r>
      <w:r w:rsidR="00E653FA">
        <w:rPr>
          <w:rStyle w:val="FootnoteReference"/>
          <w:lang w:val="en-CA"/>
        </w:rPr>
        <w:footnoteReference w:id="12"/>
      </w:r>
      <w:r w:rsidR="00377F3F" w:rsidRPr="00E5351C">
        <w:rPr>
          <w:lang w:val="en-CA"/>
        </w:rPr>
        <w:t xml:space="preserve"> </w:t>
      </w:r>
      <w:r w:rsidR="00944822" w:rsidRPr="00E5351C">
        <w:rPr>
          <w:lang w:val="en-CA"/>
        </w:rPr>
        <w:t xml:space="preserve">These criteria define different conceptions of how to differentiate the senses. </w:t>
      </w:r>
      <w:r w:rsidR="00377F3F" w:rsidRPr="00E5351C">
        <w:rPr>
          <w:lang w:val="en-CA"/>
        </w:rPr>
        <w:t xml:space="preserve">I have acknowledged this by saying that PSC individuates </w:t>
      </w:r>
      <w:r w:rsidR="00377F3F" w:rsidRPr="00E5351C">
        <w:rPr>
          <w:i/>
          <w:lang w:val="en-CA"/>
        </w:rPr>
        <w:t xml:space="preserve">perceptual </w:t>
      </w:r>
      <w:r w:rsidR="00377F3F" w:rsidRPr="00E5351C">
        <w:rPr>
          <w:lang w:val="en-CA"/>
        </w:rPr>
        <w:t xml:space="preserve">modalities, </w:t>
      </w:r>
      <w:r w:rsidR="008C6F37">
        <w:rPr>
          <w:lang w:val="en-CA"/>
        </w:rPr>
        <w:t xml:space="preserve">and one could say that the transducer criterion (HMTC) is concerned with </w:t>
      </w:r>
      <w:r w:rsidR="008C6F37" w:rsidRPr="008C6F37">
        <w:rPr>
          <w:i/>
          <w:lang w:val="en-CA"/>
        </w:rPr>
        <w:t>sensory</w:t>
      </w:r>
      <w:r w:rsidR="00377F3F" w:rsidRPr="00E5351C">
        <w:rPr>
          <w:lang w:val="en-CA"/>
        </w:rPr>
        <w:t xml:space="preserve"> modalities. This terminology is meant to acknowledge that there may be more than one way to look at modalities</w:t>
      </w:r>
      <w:r w:rsidR="00FE7146" w:rsidRPr="00E5351C">
        <w:rPr>
          <w:lang w:val="en-CA"/>
        </w:rPr>
        <w:t xml:space="preserve">; it oversimplifies the matter to say </w:t>
      </w:r>
      <w:r w:rsidR="008C6F37" w:rsidRPr="00E5351C">
        <w:rPr>
          <w:lang w:val="en-CA"/>
        </w:rPr>
        <w:t xml:space="preserve">simply </w:t>
      </w:r>
      <w:r w:rsidR="00FE7146" w:rsidRPr="00E5351C">
        <w:rPr>
          <w:lang w:val="en-CA"/>
        </w:rPr>
        <w:t xml:space="preserve">that PSC is correct and </w:t>
      </w:r>
      <w:r w:rsidR="008C6F37">
        <w:rPr>
          <w:lang w:val="en-CA"/>
        </w:rPr>
        <w:t>HMTC</w:t>
      </w:r>
      <w:r w:rsidR="00FE7146" w:rsidRPr="00E5351C">
        <w:rPr>
          <w:lang w:val="en-CA"/>
        </w:rPr>
        <w:t xml:space="preserve"> mistaken</w:t>
      </w:r>
      <w:r w:rsidR="008C6F37">
        <w:rPr>
          <w:lang w:val="en-CA"/>
        </w:rPr>
        <w:t xml:space="preserve"> (or vice versa)</w:t>
      </w:r>
      <w:r w:rsidR="00FE7146" w:rsidRPr="00E5351C">
        <w:rPr>
          <w:lang w:val="en-CA"/>
        </w:rPr>
        <w:t xml:space="preserve">. </w:t>
      </w:r>
    </w:p>
    <w:p w14:paraId="30A4DFB7" w14:textId="1DD170D4" w:rsidR="00E653FA" w:rsidRDefault="00E653FA" w:rsidP="006924F3">
      <w:pPr>
        <w:rPr>
          <w:lang w:val="en-CA"/>
        </w:rPr>
      </w:pPr>
      <w:r>
        <w:rPr>
          <w:lang w:val="en-CA"/>
        </w:rPr>
        <w:t>Barry Smith (forthcoming) writes:</w:t>
      </w:r>
    </w:p>
    <w:p w14:paraId="40273145" w14:textId="77777777" w:rsidR="00E653FA" w:rsidRDefault="00E653FA" w:rsidP="00E653FA">
      <w:pPr>
        <w:pStyle w:val="Quote"/>
        <w:ind w:hanging="85"/>
        <w:rPr>
          <w:lang w:val="en-US"/>
        </w:rPr>
      </w:pPr>
      <w:r>
        <w:rPr>
          <w:lang w:val="en-US"/>
        </w:rPr>
        <w:t xml:space="preserve">  [One] </w:t>
      </w:r>
      <w:r w:rsidRPr="00E653FA">
        <w:rPr>
          <w:lang w:val="en-US"/>
        </w:rPr>
        <w:t xml:space="preserve">approach is to ask whether there is a single </w:t>
      </w:r>
      <w:r>
        <w:rPr>
          <w:lang w:val="en-US"/>
        </w:rPr>
        <w:t xml:space="preserve">flavor </w:t>
      </w:r>
      <w:r w:rsidRPr="00E653FA">
        <w:rPr>
          <w:lang w:val="en-US"/>
        </w:rPr>
        <w:t>sense, over and above its component senses. This approach treats</w:t>
      </w:r>
      <w:r>
        <w:rPr>
          <w:lang w:val="en-US"/>
        </w:rPr>
        <w:t xml:space="preserve"> </w:t>
      </w:r>
      <w:r w:rsidRPr="00E653FA">
        <w:rPr>
          <w:lang w:val="en-US"/>
        </w:rPr>
        <w:t>the sense of flavour as a perceptual system that guides successful</w:t>
      </w:r>
      <w:r>
        <w:rPr>
          <w:lang w:val="en-US"/>
        </w:rPr>
        <w:t xml:space="preserve"> </w:t>
      </w:r>
      <w:r w:rsidRPr="00E653FA">
        <w:rPr>
          <w:lang w:val="en-US"/>
        </w:rPr>
        <w:t>food selection by picking out flavours as multi-dimensional</w:t>
      </w:r>
      <w:r>
        <w:rPr>
          <w:lang w:val="en-US"/>
        </w:rPr>
        <w:t xml:space="preserve"> </w:t>
      </w:r>
      <w:r w:rsidRPr="00E653FA">
        <w:rPr>
          <w:lang w:val="en-US"/>
        </w:rPr>
        <w:t>properties of things in our environment.</w:t>
      </w:r>
    </w:p>
    <w:p w14:paraId="4FD87FD7" w14:textId="4383A952" w:rsidR="00340318" w:rsidRDefault="00E653FA" w:rsidP="00E653FA">
      <w:pPr>
        <w:pStyle w:val="NoSpacing"/>
        <w:rPr>
          <w:lang w:val="en-CA"/>
        </w:rPr>
      </w:pPr>
      <w:r>
        <w:t xml:space="preserve">Smith implicitly </w:t>
      </w:r>
      <w:r w:rsidR="00B3754C">
        <w:t xml:space="preserve">suggests that there might be </w:t>
      </w:r>
      <w:r>
        <w:t>two way</w:t>
      </w:r>
      <w:r w:rsidR="006924F3">
        <w:t xml:space="preserve">s of individuating the senses. </w:t>
      </w:r>
      <w:r w:rsidR="00B3754C">
        <w:t xml:space="preserve">I am suggesting that </w:t>
      </w:r>
      <w:r w:rsidR="006924F3">
        <w:t>o</w:t>
      </w:r>
      <w:r>
        <w:t xml:space="preserve">ne </w:t>
      </w:r>
      <w:r w:rsidR="00B3754C">
        <w:t xml:space="preserve">of these </w:t>
      </w:r>
      <w:r>
        <w:t xml:space="preserve">looks to the </w:t>
      </w:r>
      <w:r w:rsidR="006924F3">
        <w:t>carriers and recipients of information—</w:t>
      </w:r>
      <w:r>
        <w:t xml:space="preserve">transducers and media, the other is a “perceptual system.” My suggestion is that </w:t>
      </w:r>
      <w:r w:rsidR="006924F3">
        <w:t>perceptual systems are</w:t>
      </w:r>
      <w:r>
        <w:t xml:space="preserve"> unified by the perceptual activity of savouring.</w:t>
      </w:r>
    </w:p>
    <w:p w14:paraId="07D0D08B" w14:textId="6B463843" w:rsidR="004370DB" w:rsidRPr="00E5351C" w:rsidRDefault="004370DB" w:rsidP="003667D3">
      <w:pPr>
        <w:rPr>
          <w:lang w:val="en-CA"/>
        </w:rPr>
      </w:pPr>
      <w:r>
        <w:rPr>
          <w:lang w:val="en-CA"/>
        </w:rPr>
        <w:t xml:space="preserve">PSC seems to </w:t>
      </w:r>
      <w:r w:rsidR="00A45051">
        <w:rPr>
          <w:lang w:val="en-CA"/>
        </w:rPr>
        <w:t>imply</w:t>
      </w:r>
      <w:r>
        <w:rPr>
          <w:lang w:val="en-CA"/>
        </w:rPr>
        <w:t xml:space="preserve"> that </w:t>
      </w:r>
      <w:r w:rsidR="00A45051">
        <w:rPr>
          <w:lang w:val="en-CA"/>
        </w:rPr>
        <w:t xml:space="preserve">(momentary) </w:t>
      </w:r>
      <w:r>
        <w:rPr>
          <w:lang w:val="en-CA"/>
        </w:rPr>
        <w:t xml:space="preserve">passive touch and passive </w:t>
      </w:r>
      <w:r w:rsidR="008C6F37">
        <w:rPr>
          <w:lang w:val="en-CA"/>
        </w:rPr>
        <w:t xml:space="preserve">pain perception are not perceptual </w:t>
      </w:r>
      <w:r w:rsidR="00A45051">
        <w:rPr>
          <w:lang w:val="en-CA"/>
        </w:rPr>
        <w:t>modalities. In neither does</w:t>
      </w:r>
      <w:r>
        <w:rPr>
          <w:lang w:val="en-CA"/>
        </w:rPr>
        <w:t xml:space="preserve"> one undertake exploratory activity. In passive touch, one feels bodily contact, but not the properties of some external thing. (If one suddenly bumps up against something sharp, one feels a sensation on one’s skin, but not any external thing. If one runs one’s thumb across a knife-edge, one feels </w:t>
      </w:r>
      <w:r>
        <w:rPr>
          <w:i/>
          <w:lang w:val="en-CA"/>
        </w:rPr>
        <w:t>it</w:t>
      </w:r>
      <w:r w:rsidR="00B3754C">
        <w:rPr>
          <w:i/>
          <w:lang w:val="en-CA"/>
        </w:rPr>
        <w:t>s</w:t>
      </w:r>
      <w:r>
        <w:rPr>
          <w:i/>
          <w:lang w:val="en-CA"/>
        </w:rPr>
        <w:t xml:space="preserve"> </w:t>
      </w:r>
      <w:r>
        <w:rPr>
          <w:lang w:val="en-CA"/>
        </w:rPr>
        <w:t>sharp</w:t>
      </w:r>
      <w:r w:rsidR="00B3754C">
        <w:rPr>
          <w:lang w:val="en-CA"/>
        </w:rPr>
        <w:t>ness</w:t>
      </w:r>
      <w:r>
        <w:rPr>
          <w:lang w:val="en-CA"/>
        </w:rPr>
        <w:t xml:space="preserve">.) </w:t>
      </w:r>
      <w:r w:rsidR="008124EA">
        <w:rPr>
          <w:lang w:val="en-CA"/>
        </w:rPr>
        <w:t xml:space="preserve">In active pain exploration, one is able to report objective qualities of the pain. </w:t>
      </w:r>
      <w:r>
        <w:rPr>
          <w:lang w:val="en-CA"/>
        </w:rPr>
        <w:t xml:space="preserve">In passive pain, one suffers, but one cannot report objective properties of the pain. Passive pain and passive touch </w:t>
      </w:r>
      <w:r w:rsidR="008C6F37">
        <w:rPr>
          <w:lang w:val="en-CA"/>
        </w:rPr>
        <w:t xml:space="preserve">give </w:t>
      </w:r>
      <w:r w:rsidR="008124EA">
        <w:rPr>
          <w:lang w:val="en-CA"/>
        </w:rPr>
        <w:t xml:space="preserve">rise to sensation (Aydede 2009), </w:t>
      </w:r>
      <w:r w:rsidR="008C6F37">
        <w:rPr>
          <w:lang w:val="en-CA"/>
        </w:rPr>
        <w:t>but</w:t>
      </w:r>
      <w:r w:rsidR="008124EA">
        <w:rPr>
          <w:lang w:val="en-CA"/>
        </w:rPr>
        <w:t xml:space="preserve"> they</w:t>
      </w:r>
      <w:r w:rsidR="008C6F37">
        <w:rPr>
          <w:lang w:val="en-CA"/>
        </w:rPr>
        <w:t xml:space="preserve"> should not be </w:t>
      </w:r>
      <w:r>
        <w:rPr>
          <w:lang w:val="en-CA"/>
        </w:rPr>
        <w:t xml:space="preserve">regarded as perceptual modalities. </w:t>
      </w:r>
    </w:p>
    <w:p w14:paraId="618F1CDC" w14:textId="14550B3C" w:rsidR="000054B8" w:rsidRPr="00E5351C" w:rsidRDefault="00901362" w:rsidP="0028247A">
      <w:pPr>
        <w:rPr>
          <w:lang w:val="en-CA"/>
        </w:rPr>
      </w:pPr>
      <w:r w:rsidRPr="00E5351C">
        <w:rPr>
          <w:lang w:val="en-CA"/>
        </w:rPr>
        <w:t xml:space="preserve"> </w:t>
      </w:r>
      <w:r w:rsidR="00377F3F" w:rsidRPr="00E5351C">
        <w:rPr>
          <w:lang w:val="en-CA"/>
        </w:rPr>
        <w:t>PSC</w:t>
      </w:r>
      <w:r w:rsidR="004317DC" w:rsidRPr="00E5351C">
        <w:rPr>
          <w:lang w:val="en-CA"/>
        </w:rPr>
        <w:t xml:space="preserve"> give</w:t>
      </w:r>
      <w:r w:rsidR="00377F3F" w:rsidRPr="00E5351C">
        <w:rPr>
          <w:lang w:val="en-CA"/>
        </w:rPr>
        <w:t>s</w:t>
      </w:r>
      <w:r w:rsidR="004317DC" w:rsidRPr="00E5351C">
        <w:rPr>
          <w:lang w:val="en-CA"/>
        </w:rPr>
        <w:t xml:space="preserve"> a </w:t>
      </w:r>
      <w:r w:rsidR="00306F40" w:rsidRPr="00E5351C">
        <w:rPr>
          <w:lang w:val="en-CA"/>
        </w:rPr>
        <w:t xml:space="preserve">properly nuanced </w:t>
      </w:r>
      <w:r w:rsidR="004317DC" w:rsidRPr="00E5351C">
        <w:rPr>
          <w:lang w:val="en-CA"/>
        </w:rPr>
        <w:t xml:space="preserve">account of </w:t>
      </w:r>
      <w:r w:rsidR="008902F8" w:rsidRPr="00E5351C">
        <w:rPr>
          <w:lang w:val="en-CA"/>
        </w:rPr>
        <w:t>tactile-visual sensory substitution (TVSS)</w:t>
      </w:r>
      <w:r w:rsidR="00377F3F" w:rsidRPr="00E5351C">
        <w:rPr>
          <w:lang w:val="en-CA"/>
        </w:rPr>
        <w:t>, and of why intuitions can diverge regarding this prosthetic modality</w:t>
      </w:r>
      <w:r w:rsidR="004317DC" w:rsidRPr="00E5351C">
        <w:rPr>
          <w:lang w:val="en-CA"/>
        </w:rPr>
        <w:t xml:space="preserve">. In TVSS, </w:t>
      </w:r>
      <w:r w:rsidR="008902F8" w:rsidRPr="00E5351C">
        <w:rPr>
          <w:lang w:val="en-CA"/>
        </w:rPr>
        <w:t>a low-resolution camera image is pro</w:t>
      </w:r>
      <w:r w:rsidR="00377F3F" w:rsidRPr="00E5351C">
        <w:rPr>
          <w:lang w:val="en-CA"/>
        </w:rPr>
        <w:t>jected on the tongue by</w:t>
      </w:r>
      <w:r w:rsidR="00306F40" w:rsidRPr="00E5351C">
        <w:rPr>
          <w:lang w:val="en-CA"/>
        </w:rPr>
        <w:t xml:space="preserve"> an array of electro</w:t>
      </w:r>
      <w:r w:rsidR="00A672FD" w:rsidRPr="00E5351C">
        <w:rPr>
          <w:lang w:val="en-CA"/>
        </w:rPr>
        <w:t>tactile “pins”</w:t>
      </w:r>
      <w:r w:rsidR="00306F40" w:rsidRPr="00E5351C">
        <w:rPr>
          <w:lang w:val="en-CA"/>
        </w:rPr>
        <w:t>—the brighter a pixel, the greater the current applied by the corresponding pin</w:t>
      </w:r>
      <w:r w:rsidR="00A672FD" w:rsidRPr="00E5351C">
        <w:rPr>
          <w:lang w:val="en-CA"/>
        </w:rPr>
        <w:t>.</w:t>
      </w:r>
      <w:r w:rsidR="008902F8" w:rsidRPr="00E5351C">
        <w:rPr>
          <w:lang w:val="en-CA"/>
        </w:rPr>
        <w:t xml:space="preserve"> </w:t>
      </w:r>
      <w:r w:rsidR="00306F40" w:rsidRPr="00E5351C">
        <w:rPr>
          <w:lang w:val="en-CA"/>
        </w:rPr>
        <w:t xml:space="preserve">(The same result can be achieved by vibrotactile pins on the subject’s back.) </w:t>
      </w:r>
      <w:r w:rsidR="004317DC" w:rsidRPr="00E5351C">
        <w:rPr>
          <w:lang w:val="en-CA"/>
        </w:rPr>
        <w:t>This results</w:t>
      </w:r>
      <w:r w:rsidR="008902F8" w:rsidRPr="00E5351C">
        <w:rPr>
          <w:lang w:val="en-CA"/>
        </w:rPr>
        <w:t xml:space="preserve"> in a matrix of touch experiences</w:t>
      </w:r>
      <w:r w:rsidR="004317DC" w:rsidRPr="00E5351C">
        <w:rPr>
          <w:lang w:val="en-CA"/>
        </w:rPr>
        <w:t>,</w:t>
      </w:r>
      <w:r w:rsidR="008902F8" w:rsidRPr="00E5351C">
        <w:rPr>
          <w:lang w:val="en-CA"/>
        </w:rPr>
        <w:t xml:space="preserve"> which, in a remarkably short time, resolves itself into perception that is vision-like with respect to perspective and motion</w:t>
      </w:r>
      <w:r w:rsidR="004317DC" w:rsidRPr="00E5351C">
        <w:rPr>
          <w:lang w:val="en-CA"/>
        </w:rPr>
        <w:t xml:space="preserve"> (Bach-y-Rita 2004)</w:t>
      </w:r>
      <w:r w:rsidR="00D14C1C">
        <w:rPr>
          <w:lang w:val="en-CA"/>
        </w:rPr>
        <w:t>, though markedly low-resolution</w:t>
      </w:r>
      <w:r w:rsidR="008902F8" w:rsidRPr="00E5351C">
        <w:rPr>
          <w:lang w:val="en-CA"/>
        </w:rPr>
        <w:t>.</w:t>
      </w:r>
      <w:r w:rsidR="004317DC" w:rsidRPr="00E5351C">
        <w:rPr>
          <w:lang w:val="en-CA"/>
        </w:rPr>
        <w:t xml:space="preserve"> </w:t>
      </w:r>
      <w:r w:rsidR="00AF7B09">
        <w:rPr>
          <w:lang w:val="en-CA"/>
        </w:rPr>
        <w:t xml:space="preserve">(See Deroy and Auvray, forthcoming, for a discussion of </w:t>
      </w:r>
      <w:r w:rsidR="00117E67">
        <w:rPr>
          <w:lang w:val="en-CA"/>
        </w:rPr>
        <w:t>whether TVSS affords direct perception of visual properties.)</w:t>
      </w:r>
    </w:p>
    <w:p w14:paraId="2E237C5C" w14:textId="7498C720" w:rsidR="0028247A" w:rsidRDefault="004317DC" w:rsidP="0028247A">
      <w:pPr>
        <w:rPr>
          <w:lang w:val="en-CA"/>
        </w:rPr>
      </w:pPr>
      <w:r w:rsidRPr="00E5351C">
        <w:rPr>
          <w:lang w:val="en-CA"/>
        </w:rPr>
        <w:t xml:space="preserve">TVSS </w:t>
      </w:r>
      <w:r w:rsidRPr="00E5351C">
        <w:rPr>
          <w:i/>
          <w:lang w:val="en-CA"/>
        </w:rPr>
        <w:t xml:space="preserve">activity </w:t>
      </w:r>
      <w:r w:rsidRPr="00E5351C">
        <w:rPr>
          <w:lang w:val="en-CA"/>
        </w:rPr>
        <w:t xml:space="preserve">is very much like looking, scanning, visually examining, etc. The camera that provides the image must be under the control of the subject, </w:t>
      </w:r>
      <w:r w:rsidR="0028247A" w:rsidRPr="00E5351C">
        <w:rPr>
          <w:lang w:val="en-CA"/>
        </w:rPr>
        <w:t>“zooming, aperture, and focus, and the correct interpretation of the effects of camera movement, such as occurs when the camera is moved from left to right and the image s</w:t>
      </w:r>
      <w:r w:rsidR="000054B8" w:rsidRPr="00E5351C">
        <w:rPr>
          <w:lang w:val="en-CA"/>
        </w:rPr>
        <w:t>eems to move from right to left</w:t>
      </w:r>
      <w:r w:rsidR="0028247A" w:rsidRPr="00E5351C">
        <w:rPr>
          <w:lang w:val="en-CA"/>
        </w:rPr>
        <w:t>”</w:t>
      </w:r>
      <w:r w:rsidR="000054B8" w:rsidRPr="00E5351C">
        <w:rPr>
          <w:lang w:val="en-CA"/>
        </w:rPr>
        <w:t xml:space="preserve"> (Bach-y-Rita 2004).</w:t>
      </w:r>
      <w:r w:rsidR="0028247A" w:rsidRPr="00E5351C">
        <w:rPr>
          <w:lang w:val="en-CA"/>
        </w:rPr>
        <w:t xml:space="preserve"> What is vision-like in TVSS</w:t>
      </w:r>
      <w:r w:rsidR="00901362" w:rsidRPr="00E5351C">
        <w:rPr>
          <w:lang w:val="en-CA"/>
        </w:rPr>
        <w:t xml:space="preserve"> is </w:t>
      </w:r>
      <w:r w:rsidR="00107C73" w:rsidRPr="00E5351C">
        <w:rPr>
          <w:lang w:val="en-CA"/>
        </w:rPr>
        <w:t>the perceptual system, the suite of activities employed to take in a scene. Externalization of content too is visual: it needs</w:t>
      </w:r>
      <w:r w:rsidR="005D1DF7" w:rsidRPr="00E5351C">
        <w:rPr>
          <w:lang w:val="en-CA"/>
        </w:rPr>
        <w:t xml:space="preserve"> perspectival changes</w:t>
      </w:r>
      <w:r w:rsidR="0028247A" w:rsidRPr="00E5351C">
        <w:rPr>
          <w:lang w:val="en-CA"/>
        </w:rPr>
        <w:t>.</w:t>
      </w:r>
      <w:r w:rsidR="00901362" w:rsidRPr="00E5351C">
        <w:rPr>
          <w:lang w:val="en-CA"/>
        </w:rPr>
        <w:t xml:space="preserve"> The TVSS subject has experiences as of visual objects and qualities by performing a visual tracking motion. This is the respect in which his experience is like vision. There is also a respect in which his experience is like touch—he ca</w:t>
      </w:r>
      <w:r w:rsidR="000054B8" w:rsidRPr="00E5351C">
        <w:rPr>
          <w:lang w:val="en-CA"/>
        </w:rPr>
        <w:t>n wriggle his tongue</w:t>
      </w:r>
      <w:r w:rsidR="00901362" w:rsidRPr="00E5351C">
        <w:rPr>
          <w:lang w:val="en-CA"/>
        </w:rPr>
        <w:t xml:space="preserve">, for </w:t>
      </w:r>
      <w:r w:rsidR="000054B8" w:rsidRPr="00E5351C">
        <w:rPr>
          <w:lang w:val="en-CA"/>
        </w:rPr>
        <w:t>instance, and feel the</w:t>
      </w:r>
      <w:r w:rsidR="00FF29E2" w:rsidRPr="00E5351C">
        <w:rPr>
          <w:lang w:val="en-CA"/>
        </w:rPr>
        <w:t xml:space="preserve"> </w:t>
      </w:r>
      <w:r w:rsidR="000054B8" w:rsidRPr="00E5351C">
        <w:rPr>
          <w:lang w:val="en-CA"/>
        </w:rPr>
        <w:t>buzz from the pins</w:t>
      </w:r>
      <w:r w:rsidR="00FF29E2" w:rsidRPr="00E5351C">
        <w:rPr>
          <w:lang w:val="en-CA"/>
        </w:rPr>
        <w:t xml:space="preserve">. </w:t>
      </w:r>
      <w:r w:rsidR="004B6886" w:rsidRPr="00E5351C">
        <w:rPr>
          <w:lang w:val="en-CA"/>
        </w:rPr>
        <w:t xml:space="preserve"> So in this particular case, both the tactual and the visual perceptual system</w:t>
      </w:r>
      <w:r w:rsidR="00700F0F">
        <w:rPr>
          <w:lang w:val="en-CA"/>
        </w:rPr>
        <w:t>s</w:t>
      </w:r>
      <w:r w:rsidR="004B6886" w:rsidRPr="00E5351C">
        <w:rPr>
          <w:lang w:val="en-CA"/>
        </w:rPr>
        <w:t xml:space="preserve"> can be brought to bear on the TVSS experience, giving information about quite different aspects of it. This explains why intuitions diverge. </w:t>
      </w:r>
    </w:p>
    <w:p w14:paraId="6CCA9877" w14:textId="17850DC8" w:rsidR="008124EA" w:rsidRDefault="0025632F" w:rsidP="008124EA">
      <w:pPr>
        <w:pStyle w:val="Heading3"/>
        <w:rPr>
          <w:lang w:val="en-CA"/>
        </w:rPr>
      </w:pPr>
      <w:r>
        <w:rPr>
          <w:lang w:val="en-CA"/>
        </w:rPr>
        <w:t>Cross-Species Identifications</w:t>
      </w:r>
    </w:p>
    <w:p w14:paraId="25BFD31C" w14:textId="46D48705" w:rsidR="00535532" w:rsidRPr="00E5351C" w:rsidRDefault="009B2E80" w:rsidP="008124EA">
      <w:pPr>
        <w:pStyle w:val="NoSpacing"/>
        <w:rPr>
          <w:lang w:val="en-CA"/>
        </w:rPr>
      </w:pPr>
      <w:r>
        <w:rPr>
          <w:lang w:val="en-CA"/>
        </w:rPr>
        <w:t xml:space="preserve">One last problem. </w:t>
      </w:r>
      <w:r w:rsidR="008D3126" w:rsidRPr="00E5351C">
        <w:rPr>
          <w:lang w:val="en-CA"/>
        </w:rPr>
        <w:t>We</w:t>
      </w:r>
      <w:r w:rsidR="00D14C1C">
        <w:rPr>
          <w:lang w:val="en-CA"/>
        </w:rPr>
        <w:t xml:space="preserve"> noted earlier that honey</w:t>
      </w:r>
      <w:r w:rsidR="00535532" w:rsidRPr="00E5351C">
        <w:rPr>
          <w:lang w:val="en-CA"/>
        </w:rPr>
        <w:t xml:space="preserve">bees and humans both have vision. </w:t>
      </w:r>
      <w:r w:rsidR="00FA1689">
        <w:rPr>
          <w:lang w:val="en-CA"/>
        </w:rPr>
        <w:t>But honey</w:t>
      </w:r>
      <w:r w:rsidR="00FE7146" w:rsidRPr="00E5351C">
        <w:rPr>
          <w:lang w:val="en-CA"/>
        </w:rPr>
        <w:t>bees have very different ways of visually</w:t>
      </w:r>
      <w:r w:rsidR="008D3126" w:rsidRPr="00E5351C">
        <w:rPr>
          <w:lang w:val="en-CA"/>
        </w:rPr>
        <w:t xml:space="preserve"> exploring their environments. Moreover, they have compound eyes and transducers that differ in kind from ours. </w:t>
      </w:r>
      <w:r w:rsidR="00FE7146" w:rsidRPr="00E5351C">
        <w:rPr>
          <w:lang w:val="en-CA"/>
        </w:rPr>
        <w:t xml:space="preserve">How then can we say that </w:t>
      </w:r>
      <w:r w:rsidR="003777C8" w:rsidRPr="00E5351C">
        <w:rPr>
          <w:lang w:val="en-CA"/>
        </w:rPr>
        <w:t>both</w:t>
      </w:r>
      <w:r w:rsidR="00C806FE">
        <w:rPr>
          <w:lang w:val="en-CA"/>
        </w:rPr>
        <w:t xml:space="preserve"> humans and honey</w:t>
      </w:r>
      <w:r w:rsidR="008D3126" w:rsidRPr="00E5351C">
        <w:rPr>
          <w:lang w:val="en-CA"/>
        </w:rPr>
        <w:t>bees</w:t>
      </w:r>
      <w:r w:rsidR="003777C8" w:rsidRPr="00E5351C">
        <w:rPr>
          <w:lang w:val="en-CA"/>
        </w:rPr>
        <w:t xml:space="preserve"> have vis</w:t>
      </w:r>
      <w:r w:rsidR="00C806FE">
        <w:rPr>
          <w:lang w:val="en-CA"/>
        </w:rPr>
        <w:t>i</w:t>
      </w:r>
      <w:r w:rsidR="008D3126" w:rsidRPr="00E5351C">
        <w:rPr>
          <w:lang w:val="en-CA"/>
        </w:rPr>
        <w:t>on</w:t>
      </w:r>
      <w:r w:rsidR="003777C8" w:rsidRPr="00E5351C">
        <w:rPr>
          <w:lang w:val="en-CA"/>
        </w:rPr>
        <w:t xml:space="preserve">? </w:t>
      </w:r>
    </w:p>
    <w:p w14:paraId="241BFFC0" w14:textId="296F94E4" w:rsidR="00700F0F" w:rsidRDefault="008D3126" w:rsidP="00894C16">
      <w:pPr>
        <w:rPr>
          <w:lang w:val="en-CA"/>
        </w:rPr>
      </w:pPr>
      <w:r w:rsidRPr="00E5351C">
        <w:rPr>
          <w:lang w:val="en-CA"/>
        </w:rPr>
        <w:t xml:space="preserve">I have argued </w:t>
      </w:r>
      <w:r w:rsidR="00E5351C" w:rsidRPr="00E5351C">
        <w:rPr>
          <w:lang w:val="en-CA"/>
        </w:rPr>
        <w:t xml:space="preserve">elsewhere </w:t>
      </w:r>
      <w:r w:rsidRPr="00E5351C">
        <w:rPr>
          <w:lang w:val="en-CA"/>
        </w:rPr>
        <w:t xml:space="preserve">(Matthen 2007) that </w:t>
      </w:r>
      <w:r w:rsidRPr="00E5351C">
        <w:rPr>
          <w:i/>
          <w:lang w:val="en-CA"/>
        </w:rPr>
        <w:t xml:space="preserve">homology </w:t>
      </w:r>
      <w:r w:rsidRPr="00E5351C">
        <w:rPr>
          <w:lang w:val="en-CA"/>
        </w:rPr>
        <w:t>is the right analytic instrument for judging sameness across biol</w:t>
      </w:r>
      <w:r w:rsidR="00E5351C" w:rsidRPr="00E5351C">
        <w:rPr>
          <w:lang w:val="en-CA"/>
        </w:rPr>
        <w:t>ogical taxa. In evolution, animals develop functions specialized for the niches they inhabit, and in so doing, various morphological differences develop among organs that are nonetheless adjudged the same. Thus, bird eyes might be morphologically diff</w:t>
      </w:r>
      <w:r w:rsidR="00E5351C">
        <w:rPr>
          <w:lang w:val="en-CA"/>
        </w:rPr>
        <w:t xml:space="preserve">erent from human eyes, and avian </w:t>
      </w:r>
      <w:r w:rsidR="00E5351C" w:rsidRPr="00E5351C">
        <w:rPr>
          <w:lang w:val="en-CA"/>
        </w:rPr>
        <w:t>visual exploration behaviours</w:t>
      </w:r>
      <w:r w:rsidR="00E5351C">
        <w:rPr>
          <w:lang w:val="en-CA"/>
        </w:rPr>
        <w:t>, such as scanning</w:t>
      </w:r>
      <w:r w:rsidR="009B2E80">
        <w:rPr>
          <w:lang w:val="en-CA"/>
        </w:rPr>
        <w:t>,</w:t>
      </w:r>
      <w:r w:rsidR="00E5351C" w:rsidRPr="00E5351C">
        <w:rPr>
          <w:lang w:val="en-CA"/>
        </w:rPr>
        <w:t xml:space="preserve"> </w:t>
      </w:r>
      <w:r w:rsidR="00E5351C">
        <w:rPr>
          <w:lang w:val="en-CA"/>
        </w:rPr>
        <w:t xml:space="preserve">may be different from </w:t>
      </w:r>
      <w:r w:rsidR="009B2E80">
        <w:rPr>
          <w:lang w:val="en-CA"/>
        </w:rPr>
        <w:t>the corresponding human behaviours</w:t>
      </w:r>
      <w:r w:rsidR="00E5351C">
        <w:rPr>
          <w:lang w:val="en-CA"/>
        </w:rPr>
        <w:t xml:space="preserve">. The reason why they are </w:t>
      </w:r>
      <w:r w:rsidR="00E5351C" w:rsidRPr="009B2E80">
        <w:rPr>
          <w:i/>
          <w:lang w:val="en-CA"/>
        </w:rPr>
        <w:t>identified</w:t>
      </w:r>
      <w:r w:rsidR="00E5351C">
        <w:rPr>
          <w:lang w:val="en-CA"/>
        </w:rPr>
        <w:t xml:space="preserve"> is that they have a common </w:t>
      </w:r>
      <w:r w:rsidR="00B42F02">
        <w:rPr>
          <w:lang w:val="en-CA"/>
        </w:rPr>
        <w:t>“</w:t>
      </w:r>
      <w:r w:rsidR="00E5351C">
        <w:rPr>
          <w:lang w:val="en-CA"/>
        </w:rPr>
        <w:t>ancestor</w:t>
      </w:r>
      <w:r w:rsidR="00B42F02">
        <w:rPr>
          <w:lang w:val="en-CA"/>
        </w:rPr>
        <w:t>”</w:t>
      </w:r>
      <w:r w:rsidR="00E5351C">
        <w:rPr>
          <w:lang w:val="en-CA"/>
        </w:rPr>
        <w:t>.</w:t>
      </w:r>
      <w:r w:rsidR="00B42F02">
        <w:rPr>
          <w:lang w:val="en-CA"/>
        </w:rPr>
        <w:t xml:space="preserve"> (The ancestor-relation on organs </w:t>
      </w:r>
      <w:r w:rsidR="00B3754C">
        <w:rPr>
          <w:lang w:val="en-CA"/>
        </w:rPr>
        <w:t>and on perceptual exploration behaviours correlates with</w:t>
      </w:r>
      <w:r w:rsidR="00B42F02">
        <w:rPr>
          <w:lang w:val="en-CA"/>
        </w:rPr>
        <w:t xml:space="preserve"> that relation on organisms, and on developmental pathways.)</w:t>
      </w:r>
      <w:r w:rsidR="00E5351C">
        <w:rPr>
          <w:lang w:val="en-CA"/>
        </w:rPr>
        <w:t xml:space="preserve"> </w:t>
      </w:r>
      <w:r w:rsidR="009B2E80">
        <w:rPr>
          <w:lang w:val="en-CA"/>
        </w:rPr>
        <w:t>That is, there is some ancestral organ from which bird eyes and human eyes both descended with modifications for specialized function</w:t>
      </w:r>
      <w:bookmarkStart w:id="0" w:name="_GoBack"/>
      <w:bookmarkEnd w:id="0"/>
      <w:r w:rsidR="009B2E80">
        <w:rPr>
          <w:lang w:val="en-CA"/>
        </w:rPr>
        <w:t>. Similarly, there are genetically programmed visual</w:t>
      </w:r>
      <w:r w:rsidR="008124EA">
        <w:rPr>
          <w:lang w:val="en-CA"/>
        </w:rPr>
        <w:t xml:space="preserve"> perceptual activities</w:t>
      </w:r>
      <w:r w:rsidR="009B2E80">
        <w:rPr>
          <w:lang w:val="en-CA"/>
        </w:rPr>
        <w:t xml:space="preserve"> in each that are physiologically very different, but which originate in the behaviour of an ancestral organism (Ereshefsky 2007). </w:t>
      </w:r>
    </w:p>
    <w:p w14:paraId="7980C482" w14:textId="77777777" w:rsidR="00B42F02" w:rsidRDefault="00700F0F" w:rsidP="00B42F02">
      <w:pPr>
        <w:rPr>
          <w:lang w:val="en-CA"/>
        </w:rPr>
      </w:pPr>
      <w:r>
        <w:rPr>
          <w:lang w:val="en-CA"/>
        </w:rPr>
        <w:t xml:space="preserve">With regard to vision, </w:t>
      </w:r>
      <w:r w:rsidR="00B42F02">
        <w:rPr>
          <w:lang w:val="en-CA"/>
        </w:rPr>
        <w:t xml:space="preserve">the oldest relevant </w:t>
      </w:r>
      <w:r w:rsidR="009B2E80">
        <w:rPr>
          <w:lang w:val="en-CA"/>
        </w:rPr>
        <w:t xml:space="preserve">homology concerns the opsins that transduce light. These originated from proteins that </w:t>
      </w:r>
      <w:r w:rsidR="00184699">
        <w:rPr>
          <w:lang w:val="en-CA"/>
        </w:rPr>
        <w:t>facilitate photosynthesis in green algae (</w:t>
      </w:r>
      <w:r w:rsidR="00DC34E2">
        <w:rPr>
          <w:lang w:val="en-CA"/>
        </w:rPr>
        <w:t>Deininger, Fuhrmann, and Hegemann 2000). No other homology unites all visual system</w:t>
      </w:r>
      <w:r w:rsidR="008124EA">
        <w:rPr>
          <w:lang w:val="en-CA"/>
        </w:rPr>
        <w:t xml:space="preserve">s. However, another important homology unites </w:t>
      </w:r>
      <w:r w:rsidR="008124EA">
        <w:rPr>
          <w:i/>
          <w:lang w:val="en-CA"/>
        </w:rPr>
        <w:t xml:space="preserve">vertebrate </w:t>
      </w:r>
      <w:r w:rsidR="008124EA">
        <w:rPr>
          <w:lang w:val="en-CA"/>
        </w:rPr>
        <w:t xml:space="preserve">eyes and distinguishes them from the compound eyes that </w:t>
      </w:r>
      <w:r w:rsidR="00DC34E2">
        <w:rPr>
          <w:lang w:val="en-CA"/>
        </w:rPr>
        <w:t xml:space="preserve">invertebrates </w:t>
      </w:r>
      <w:r w:rsidR="008124EA">
        <w:rPr>
          <w:lang w:val="en-CA"/>
        </w:rPr>
        <w:t>possess</w:t>
      </w:r>
      <w:r w:rsidR="00DC34E2">
        <w:rPr>
          <w:lang w:val="en-CA"/>
        </w:rPr>
        <w:t xml:space="preserve">. </w:t>
      </w:r>
      <w:r w:rsidR="00B42F02">
        <w:rPr>
          <w:lang w:val="en-CA"/>
        </w:rPr>
        <w:t xml:space="preserve">(Vertebrate and invertebrate eyes originated independently, and have no common ancestor that is also an eye.) Presumably, perceptual activities such as scanning, circling etc., are also of relatively recent origin and divide vertebrates from invertebrates, and possibly (say) mammals from birds. </w:t>
      </w:r>
      <w:r>
        <w:rPr>
          <w:lang w:val="en-CA"/>
        </w:rPr>
        <w:t xml:space="preserve">Similarly, auditory systems are marked by a number of homologies, the most famous of which is not concerned with a transducer, but with the bones of the middle ear in tetrapods, which transmit energy from the eardrum. These descended from a jaw bone of fish. </w:t>
      </w:r>
      <w:r w:rsidR="00B42F02">
        <w:rPr>
          <w:lang w:val="en-CA"/>
        </w:rPr>
        <w:t xml:space="preserve"> </w:t>
      </w:r>
    </w:p>
    <w:p w14:paraId="753A1D1D" w14:textId="778FE73A" w:rsidR="00BF6284" w:rsidRPr="00E37A1B" w:rsidRDefault="00B42F02" w:rsidP="00B42F02">
      <w:pPr>
        <w:rPr>
          <w:lang w:val="en-CA"/>
        </w:rPr>
      </w:pPr>
      <w:r>
        <w:rPr>
          <w:lang w:val="en-CA"/>
        </w:rPr>
        <w:t xml:space="preserve">In general, as the example of vision shows, homologies are nested, and correspondingly there are </w:t>
      </w:r>
      <w:r w:rsidRPr="00E37A1B">
        <w:rPr>
          <w:i/>
          <w:lang w:val="en-CA"/>
        </w:rPr>
        <w:t>kinds</w:t>
      </w:r>
      <w:r>
        <w:rPr>
          <w:lang w:val="en-CA"/>
        </w:rPr>
        <w:t xml:space="preserve"> of vision</w:t>
      </w:r>
      <w:r w:rsidR="00E37A1B">
        <w:rPr>
          <w:lang w:val="en-CA"/>
        </w:rPr>
        <w:t>—vertebrate vision as against invertebrate vision</w:t>
      </w:r>
      <w:r>
        <w:rPr>
          <w:lang w:val="en-CA"/>
        </w:rPr>
        <w:t>. The same holds true of the very notion of sense. The approach I have taken here is to emphasize how the “traditional” senses provide information that is held in working memory for situation-dependent action. But another approach</w:t>
      </w:r>
      <w:r w:rsidR="00E37A1B">
        <w:rPr>
          <w:lang w:val="en-CA"/>
        </w:rPr>
        <w:t xml:space="preserve"> would be</w:t>
      </w:r>
      <w:r>
        <w:rPr>
          <w:lang w:val="en-CA"/>
        </w:rPr>
        <w:t xml:space="preserve"> to treat all informati</w:t>
      </w:r>
      <w:r w:rsidR="00E37A1B">
        <w:rPr>
          <w:lang w:val="en-CA"/>
        </w:rPr>
        <w:t>on-gathering faculties together</w:t>
      </w:r>
      <w:r>
        <w:rPr>
          <w:lang w:val="en-CA"/>
        </w:rPr>
        <w:t>, on the grounds that they descend from very ancient systems such as</w:t>
      </w:r>
      <w:r w:rsidR="00E37A1B">
        <w:rPr>
          <w:lang w:val="en-CA"/>
        </w:rPr>
        <w:t xml:space="preserve"> bacterial phototaxis. These are simply different conceptions of </w:t>
      </w:r>
      <w:r w:rsidR="00E37A1B">
        <w:rPr>
          <w:i/>
          <w:lang w:val="en-CA"/>
        </w:rPr>
        <w:t>sense</w:t>
      </w:r>
      <w:r w:rsidR="00E37A1B">
        <w:rPr>
          <w:lang w:val="en-CA"/>
        </w:rPr>
        <w:t>, coextensive with different homologies. The advantage of the approach taken above is that it corresponds more closely to traditional treatments.</w:t>
      </w:r>
    </w:p>
    <w:p w14:paraId="0CD7AD15" w14:textId="5C8B28F0" w:rsidR="00DC34E2" w:rsidRPr="002F78D8" w:rsidRDefault="00E37A1B" w:rsidP="00E37A1B">
      <w:pPr>
        <w:pStyle w:val="NoSpacing"/>
      </w:pPr>
      <w:r>
        <w:rPr>
          <w:i/>
        </w:rPr>
        <w:t xml:space="preserve">Conclusion </w:t>
      </w:r>
      <w:r>
        <w:t xml:space="preserve">The distinctions that are made between the sense modalities have scientific as well as everyday utility. There is, at best, partial overlap among the distinctions used for different purposes.  Nevertheless, there appears to be a </w:t>
      </w:r>
      <w:r>
        <w:rPr>
          <w:i/>
        </w:rPr>
        <w:t xml:space="preserve">basic </w:t>
      </w:r>
      <w:r>
        <w:t>conception that scientists and ordinary folk agree upon: in humans, the senses are modes of picking up information about the world for the purposes of rational control of action and belief. The different senses correspond to differences in how information is picked up and used.</w:t>
      </w:r>
      <w:r w:rsidR="002F78D8">
        <w:t xml:space="preserve"> Different conceptions of </w:t>
      </w:r>
      <w:r w:rsidR="002F78D8">
        <w:rPr>
          <w:i/>
        </w:rPr>
        <w:t>sense</w:t>
      </w:r>
      <w:r w:rsidR="002F78D8">
        <w:t xml:space="preserve"> arise from emphasizing different aspects of the process.</w:t>
      </w:r>
    </w:p>
    <w:p w14:paraId="5A793970" w14:textId="77777777" w:rsidR="00BF6284" w:rsidRPr="00E5351C" w:rsidRDefault="00BF6284">
      <w:pPr>
        <w:spacing w:after="0" w:line="240" w:lineRule="auto"/>
        <w:ind w:firstLine="0"/>
        <w:jc w:val="left"/>
        <w:rPr>
          <w:lang w:val="en-CA"/>
        </w:rPr>
      </w:pPr>
      <w:r w:rsidRPr="00E5351C">
        <w:rPr>
          <w:lang w:val="en-CA"/>
        </w:rPr>
        <w:br w:type="page"/>
      </w:r>
    </w:p>
    <w:p w14:paraId="1EB40218" w14:textId="04A5FF10" w:rsidR="00C628CA" w:rsidRPr="00E5351C" w:rsidRDefault="00BF6284" w:rsidP="00BF6284">
      <w:pPr>
        <w:ind w:firstLine="0"/>
        <w:jc w:val="center"/>
        <w:rPr>
          <w:b/>
          <w:lang w:val="en-CA"/>
        </w:rPr>
      </w:pPr>
      <w:r w:rsidRPr="00E5351C">
        <w:rPr>
          <w:b/>
          <w:lang w:val="en-CA"/>
        </w:rPr>
        <w:t>REFERENCES</w:t>
      </w:r>
    </w:p>
    <w:p w14:paraId="5FDCF804" w14:textId="547C22C2" w:rsidR="000D1679" w:rsidRDefault="00FA1689" w:rsidP="00E47FA1">
      <w:pPr>
        <w:pStyle w:val="Listrefs"/>
        <w:rPr>
          <w:lang w:val="en-US"/>
        </w:rPr>
      </w:pPr>
      <w:r>
        <w:rPr>
          <w:lang w:val="en-CA"/>
        </w:rPr>
        <w:t>Auvray, M and Spence C. (2008</w:t>
      </w:r>
      <w:r w:rsidR="000D1679" w:rsidRPr="00E5351C">
        <w:rPr>
          <w:lang w:val="en-CA"/>
        </w:rPr>
        <w:t xml:space="preserve">) “The Multisensory Perception of Flavour,” </w:t>
      </w:r>
      <w:r w:rsidR="000D1679" w:rsidRPr="00E5351C">
        <w:rPr>
          <w:i/>
          <w:lang w:val="en-CA"/>
        </w:rPr>
        <w:t xml:space="preserve">Consciousness and Cognition </w:t>
      </w:r>
      <w:r w:rsidR="00C806FE" w:rsidRPr="00C806FE">
        <w:rPr>
          <w:lang w:val="en-US"/>
        </w:rPr>
        <w:t>17</w:t>
      </w:r>
      <w:r w:rsidR="00C806FE">
        <w:rPr>
          <w:lang w:val="en-US"/>
        </w:rPr>
        <w:t>:</w:t>
      </w:r>
      <w:r w:rsidR="00C806FE" w:rsidRPr="00C806FE">
        <w:rPr>
          <w:i/>
          <w:lang w:val="en-US"/>
        </w:rPr>
        <w:t xml:space="preserve"> </w:t>
      </w:r>
      <w:r w:rsidR="00C806FE" w:rsidRPr="00C806FE">
        <w:rPr>
          <w:lang w:val="en-US"/>
        </w:rPr>
        <w:t>1016-1031.</w:t>
      </w:r>
    </w:p>
    <w:p w14:paraId="592C67C0" w14:textId="243B7B1D" w:rsidR="00CB5850" w:rsidRPr="0059020A" w:rsidRDefault="00CB5850" w:rsidP="00E47FA1">
      <w:pPr>
        <w:pStyle w:val="Listrefs"/>
        <w:rPr>
          <w:lang w:val="en-CA"/>
        </w:rPr>
      </w:pPr>
      <w:r>
        <w:rPr>
          <w:lang w:val="en-US"/>
        </w:rPr>
        <w:t xml:space="preserve">Aydede, Murat </w:t>
      </w:r>
      <w:r w:rsidR="0059020A">
        <w:rPr>
          <w:lang w:val="en-US"/>
        </w:rPr>
        <w:t xml:space="preserve">(2009) </w:t>
      </w:r>
      <w:r w:rsidRPr="00CB5850">
        <w:t>“Is Feeling Pain the Perception of Something?”</w:t>
      </w:r>
      <w:r w:rsidR="0059020A">
        <w:t xml:space="preserve"> </w:t>
      </w:r>
      <w:r w:rsidR="0059020A">
        <w:rPr>
          <w:i/>
        </w:rPr>
        <w:t xml:space="preserve">Journal of Philosophy </w:t>
      </w:r>
      <w:r w:rsidR="0059020A">
        <w:t>106: 531-567.</w:t>
      </w:r>
    </w:p>
    <w:p w14:paraId="031803E2" w14:textId="3B238932" w:rsidR="002402D8" w:rsidRPr="00E5351C" w:rsidRDefault="002402D8" w:rsidP="00E47FA1">
      <w:pPr>
        <w:pStyle w:val="Listrefs"/>
        <w:rPr>
          <w:lang w:val="en-CA"/>
        </w:rPr>
      </w:pPr>
      <w:r w:rsidRPr="00E5351C">
        <w:rPr>
          <w:lang w:val="en-CA"/>
        </w:rPr>
        <w:t xml:space="preserve">Baars, Bernard J (1997) </w:t>
      </w:r>
      <w:r w:rsidRPr="00E5351C">
        <w:rPr>
          <w:i/>
          <w:iCs/>
          <w:lang w:val="en-CA"/>
        </w:rPr>
        <w:t>In The Theater Of Consciousness: The Workspace Of The Mind</w:t>
      </w:r>
      <w:r w:rsidRPr="00E5351C">
        <w:rPr>
          <w:lang w:val="en-CA"/>
        </w:rPr>
        <w:t>. New York: Oxford University Press.</w:t>
      </w:r>
    </w:p>
    <w:p w14:paraId="07FB5FCB" w14:textId="7443EFC2" w:rsidR="003E4A29" w:rsidRPr="00E5351C" w:rsidRDefault="003E4A29" w:rsidP="00E47FA1">
      <w:pPr>
        <w:pStyle w:val="Listrefs"/>
        <w:rPr>
          <w:lang w:val="en-CA"/>
        </w:rPr>
      </w:pPr>
      <w:r w:rsidRPr="00E5351C">
        <w:rPr>
          <w:lang w:val="en-CA"/>
        </w:rPr>
        <w:t xml:space="preserve">Bach-y-Rita, Paul (2004) “Tactile Sensory Substitution Studies,” </w:t>
      </w:r>
      <w:r w:rsidRPr="00E5351C">
        <w:rPr>
          <w:i/>
          <w:lang w:val="en-CA"/>
        </w:rPr>
        <w:t xml:space="preserve">Annals of the New York Academy of Sciences </w:t>
      </w:r>
      <w:r w:rsidRPr="00E5351C">
        <w:rPr>
          <w:lang w:val="en-CA"/>
        </w:rPr>
        <w:t>1013: 83-91.</w:t>
      </w:r>
    </w:p>
    <w:p w14:paraId="4E5D6589" w14:textId="024D299B" w:rsidR="00BF6284" w:rsidRDefault="00BF6284" w:rsidP="00E47FA1">
      <w:pPr>
        <w:pStyle w:val="Listrefs"/>
        <w:rPr>
          <w:lang w:val="en-CA"/>
        </w:rPr>
      </w:pPr>
      <w:r w:rsidRPr="00E5351C">
        <w:rPr>
          <w:lang w:val="en-CA"/>
        </w:rPr>
        <w:t xml:space="preserve">Craig, A. D. (2002) “How Do You Feel? Interoception: The Sense Of The Physiological Condition Of The Body,” </w:t>
      </w:r>
      <w:r w:rsidRPr="00E5351C">
        <w:rPr>
          <w:i/>
          <w:lang w:val="en-CA"/>
        </w:rPr>
        <w:t>Nature Reviews Neuroscience</w:t>
      </w:r>
      <w:r w:rsidR="008B6347" w:rsidRPr="00E5351C">
        <w:rPr>
          <w:lang w:val="en-CA"/>
        </w:rPr>
        <w:t> 3: 655-666.</w:t>
      </w:r>
    </w:p>
    <w:p w14:paraId="4F257893" w14:textId="7ABE5A35" w:rsidR="002D0EC3" w:rsidRPr="00E5351C" w:rsidRDefault="002D0EC3" w:rsidP="00E47FA1">
      <w:pPr>
        <w:pStyle w:val="Listrefs"/>
        <w:rPr>
          <w:lang w:val="en-CA"/>
        </w:rPr>
      </w:pPr>
      <w:r>
        <w:rPr>
          <w:lang w:val="en-CA"/>
        </w:rPr>
        <w:t xml:space="preserve">Craig, A. D. (2009) “How Do You Feel—Now? The Anterior Insula and Human Awareness,” </w:t>
      </w:r>
      <w:r w:rsidRPr="00E5351C">
        <w:rPr>
          <w:i/>
          <w:lang w:val="en-CA"/>
        </w:rPr>
        <w:t>Nature Reviews Neuroscience</w:t>
      </w:r>
      <w:r>
        <w:rPr>
          <w:lang w:val="en-CA"/>
        </w:rPr>
        <w:t> 10</w:t>
      </w:r>
      <w:r w:rsidRPr="00E5351C">
        <w:rPr>
          <w:lang w:val="en-CA"/>
        </w:rPr>
        <w:t>:</w:t>
      </w:r>
      <w:r>
        <w:rPr>
          <w:lang w:val="en-CA"/>
        </w:rPr>
        <w:t xml:space="preserve"> 59-70.</w:t>
      </w:r>
      <w:r w:rsidRPr="00E5351C">
        <w:rPr>
          <w:lang w:val="en-CA"/>
        </w:rPr>
        <w:t> </w:t>
      </w:r>
    </w:p>
    <w:p w14:paraId="37D17814" w14:textId="2A7A62D8" w:rsidR="00402643" w:rsidRDefault="00402643" w:rsidP="00E47FA1">
      <w:pPr>
        <w:pStyle w:val="Listrefs"/>
        <w:rPr>
          <w:lang w:val="en-CA"/>
        </w:rPr>
      </w:pPr>
      <w:r w:rsidRPr="00E5351C">
        <w:rPr>
          <w:lang w:val="en-CA"/>
        </w:rPr>
        <w:t xml:space="preserve">Dallenbach, Karl M (1939) “Pain: History and Present Status,” </w:t>
      </w:r>
      <w:r w:rsidRPr="00E5351C">
        <w:rPr>
          <w:i/>
          <w:lang w:val="en-CA"/>
        </w:rPr>
        <w:t xml:space="preserve">American Journal of Psychology </w:t>
      </w:r>
      <w:r w:rsidRPr="00E5351C">
        <w:rPr>
          <w:lang w:val="en-CA"/>
        </w:rPr>
        <w:t>52: 331-347.</w:t>
      </w:r>
    </w:p>
    <w:p w14:paraId="5FD8291C" w14:textId="75831FB0" w:rsidR="00184699" w:rsidRDefault="00184699" w:rsidP="00E47FA1">
      <w:pPr>
        <w:pStyle w:val="Listrefs"/>
        <w:rPr>
          <w:lang w:val="en-CA"/>
        </w:rPr>
      </w:pPr>
      <w:r>
        <w:rPr>
          <w:lang w:val="en-CA"/>
        </w:rPr>
        <w:t xml:space="preserve">Deininger, W., Fuhrmann, M., and Hegemann, P. (2000) “Opsin Evolution: Out of the Wild Green Yonder?” </w:t>
      </w:r>
      <w:r>
        <w:rPr>
          <w:i/>
          <w:lang w:val="en-CA"/>
        </w:rPr>
        <w:t xml:space="preserve">Trends in Genetics </w:t>
      </w:r>
      <w:r>
        <w:rPr>
          <w:lang w:val="en-CA"/>
        </w:rPr>
        <w:t xml:space="preserve">16: </w:t>
      </w:r>
      <w:r w:rsidR="00DC34E2">
        <w:rPr>
          <w:lang w:val="en-CA"/>
        </w:rPr>
        <w:t>158-159.</w:t>
      </w:r>
    </w:p>
    <w:p w14:paraId="1D9CB213" w14:textId="0972EF10" w:rsidR="00117E67" w:rsidRDefault="00117E67" w:rsidP="00E47FA1">
      <w:pPr>
        <w:pStyle w:val="Listrefs"/>
        <w:rPr>
          <w:lang w:val="en-CA"/>
        </w:rPr>
      </w:pPr>
      <w:r>
        <w:rPr>
          <w:lang w:val="en-CA"/>
        </w:rPr>
        <w:t xml:space="preserve">Deroy, O. and Auvray, M (forthcoming) “Quasi-Vision: The Sensory Substitution Dilemma,” in D. Stokes, S. Biggs, and M. Matthen (eds) </w:t>
      </w:r>
      <w:r>
        <w:rPr>
          <w:i/>
          <w:lang w:val="en-CA"/>
        </w:rPr>
        <w:t xml:space="preserve">Perception and Its Modalities </w:t>
      </w:r>
      <w:r>
        <w:rPr>
          <w:lang w:val="en-CA"/>
        </w:rPr>
        <w:t xml:space="preserve">New York: Oxford University Press. </w:t>
      </w:r>
    </w:p>
    <w:p w14:paraId="7138C1ED" w14:textId="5E226BAC" w:rsidR="00E71F7D" w:rsidRDefault="00E71F7D" w:rsidP="00E47FA1">
      <w:pPr>
        <w:pStyle w:val="Listrefs"/>
      </w:pPr>
      <w:r>
        <w:t>Dworkin, B. R. (2007)</w:t>
      </w:r>
      <w:r w:rsidRPr="004E2DD8">
        <w:t xml:space="preserve"> </w:t>
      </w:r>
      <w:r>
        <w:t>“Interoception,” i</w:t>
      </w:r>
      <w:r w:rsidRPr="004E2DD8">
        <w:t xml:space="preserve">n J. T. Cacioppo, L. G. Tassinary, &amp; G. G. Berntson (Eds.) </w:t>
      </w:r>
      <w:r>
        <w:rPr>
          <w:i/>
          <w:iCs/>
        </w:rPr>
        <w:t>Handbook of P</w:t>
      </w:r>
      <w:r w:rsidRPr="004E2DD8">
        <w:rPr>
          <w:i/>
          <w:iCs/>
        </w:rPr>
        <w:t xml:space="preserve">sychophysiology. </w:t>
      </w:r>
      <w:r>
        <w:t>3</w:t>
      </w:r>
      <w:r w:rsidRPr="00E71F7D">
        <w:rPr>
          <w:vertAlign w:val="superscript"/>
        </w:rPr>
        <w:t>rd</w:t>
      </w:r>
      <w:r>
        <w:t xml:space="preserve"> ed. New York: Cambridge University Press: 482-506</w:t>
      </w:r>
    </w:p>
    <w:p w14:paraId="1BF1E081" w14:textId="297487AD" w:rsidR="00962C13" w:rsidRPr="00962C13" w:rsidRDefault="00962C13" w:rsidP="00E47FA1">
      <w:pPr>
        <w:pStyle w:val="Listrefs"/>
        <w:rPr>
          <w:lang w:val="en-CA"/>
        </w:rPr>
      </w:pPr>
      <w:r>
        <w:rPr>
          <w:lang w:val="en-CA"/>
        </w:rPr>
        <w:t xml:space="preserve">Dworkin, Barry R. and Dworkin, Susan (1995) “Learning of Physiological Responses: II. Classical Conditioning of the Baroreflex,” </w:t>
      </w:r>
      <w:r>
        <w:rPr>
          <w:i/>
          <w:lang w:val="en-CA"/>
        </w:rPr>
        <w:t xml:space="preserve">Behavioral Neuroscience </w:t>
      </w:r>
      <w:r>
        <w:rPr>
          <w:lang w:val="en-CA"/>
        </w:rPr>
        <w:t>109: 1119-1136.</w:t>
      </w:r>
    </w:p>
    <w:p w14:paraId="299D0B9F" w14:textId="727A79B9" w:rsidR="00E5351C" w:rsidRPr="00E5351C" w:rsidRDefault="00E5351C" w:rsidP="00E47FA1">
      <w:pPr>
        <w:pStyle w:val="Listrefs"/>
        <w:rPr>
          <w:lang w:val="en-CA"/>
        </w:rPr>
      </w:pPr>
      <w:r w:rsidRPr="00E5351C">
        <w:rPr>
          <w:lang w:val="en-CA"/>
        </w:rPr>
        <w:t xml:space="preserve">Ereshefsky, Marc (2007) “Psychological Categories as Homologies: Lessons from Ethology,” </w:t>
      </w:r>
      <w:r w:rsidRPr="00E5351C">
        <w:rPr>
          <w:i/>
          <w:lang w:val="en-CA"/>
        </w:rPr>
        <w:t xml:space="preserve">Biology and Philosophy </w:t>
      </w:r>
      <w:r w:rsidRPr="00E5351C">
        <w:rPr>
          <w:lang w:val="en-CA"/>
        </w:rPr>
        <w:t>22: 659-672.</w:t>
      </w:r>
    </w:p>
    <w:p w14:paraId="1A0FAB8C" w14:textId="6BF508C4" w:rsidR="002C6918" w:rsidRDefault="002C6918" w:rsidP="00E47FA1">
      <w:pPr>
        <w:pStyle w:val="Listrefs"/>
        <w:rPr>
          <w:lang w:val="en-CA"/>
        </w:rPr>
      </w:pPr>
      <w:r w:rsidRPr="00E5351C">
        <w:rPr>
          <w:lang w:val="en-CA"/>
        </w:rPr>
        <w:t xml:space="preserve">Fulkerson, Matthew (2011) “The Unity of Haptic Touch,” </w:t>
      </w:r>
      <w:r w:rsidRPr="00E5351C">
        <w:rPr>
          <w:i/>
          <w:lang w:val="en-CA"/>
        </w:rPr>
        <w:t xml:space="preserve">Philosophical Psychology </w:t>
      </w:r>
      <w:r w:rsidRPr="00E5351C">
        <w:rPr>
          <w:lang w:val="en-CA"/>
        </w:rPr>
        <w:t>24: 493-516.</w:t>
      </w:r>
    </w:p>
    <w:p w14:paraId="4AF326C6" w14:textId="3DAF5AF2" w:rsidR="00F237A8" w:rsidRPr="00E5351C" w:rsidRDefault="00F237A8" w:rsidP="00E47FA1">
      <w:pPr>
        <w:pStyle w:val="Listrefs"/>
        <w:rPr>
          <w:lang w:val="en-CA"/>
        </w:rPr>
      </w:pPr>
      <w:r>
        <w:rPr>
          <w:lang w:val="en-CA"/>
        </w:rPr>
        <w:t xml:space="preserve">Fulkerson, Matthew (forthcoming) “What Counts as Touch,” in D. Stokes, S. Biggs, and M. Matthen (eds) </w:t>
      </w:r>
      <w:r>
        <w:rPr>
          <w:i/>
          <w:lang w:val="en-CA"/>
        </w:rPr>
        <w:t xml:space="preserve">Perception and Its Modalities </w:t>
      </w:r>
      <w:r>
        <w:rPr>
          <w:lang w:val="en-CA"/>
        </w:rPr>
        <w:t>New York: Oxford University Press.</w:t>
      </w:r>
    </w:p>
    <w:p w14:paraId="2253E8B6" w14:textId="1FB1C74E" w:rsidR="00FA1689" w:rsidRPr="00FA1689" w:rsidRDefault="00FA1689" w:rsidP="00FA1689">
      <w:pPr>
        <w:pStyle w:val="Listrefs"/>
      </w:pPr>
      <w:r w:rsidRPr="00FA1689">
        <w:rPr>
          <w:lang w:val="en-US"/>
        </w:rPr>
        <w:t>Gallace, A., Tan</w:t>
      </w:r>
      <w:r>
        <w:rPr>
          <w:lang w:val="en-US"/>
        </w:rPr>
        <w:t>, H. Z., and</w:t>
      </w:r>
      <w:r w:rsidRPr="00FA1689">
        <w:rPr>
          <w:lang w:val="en-US"/>
        </w:rPr>
        <w:t xml:space="preserve"> Spence, C. (2008</w:t>
      </w:r>
      <w:r>
        <w:rPr>
          <w:lang w:val="en-US"/>
        </w:rPr>
        <w:t>)</w:t>
      </w:r>
      <w:r w:rsidRPr="00FA1689">
        <w:rPr>
          <w:lang w:val="en-US"/>
        </w:rPr>
        <w:t xml:space="preserve"> </w:t>
      </w:r>
      <w:r>
        <w:rPr>
          <w:lang w:val="en-US"/>
        </w:rPr>
        <w:t>“</w:t>
      </w:r>
      <w:r w:rsidRPr="00FA1689">
        <w:t>Can tactile stimuli be subitised? An unresolved controversy within the literature on numerosity judgments</w:t>
      </w:r>
      <w:r>
        <w:t>,”</w:t>
      </w:r>
      <w:r w:rsidRPr="00FA1689">
        <w:t xml:space="preserve"> </w:t>
      </w:r>
      <w:r w:rsidRPr="00FA1689">
        <w:rPr>
          <w:i/>
        </w:rPr>
        <w:t>Perception</w:t>
      </w:r>
      <w:r w:rsidRPr="00FA1689">
        <w:t xml:space="preserve"> 37</w:t>
      </w:r>
      <w:r>
        <w:t>:</w:t>
      </w:r>
      <w:r w:rsidRPr="00FA1689">
        <w:t xml:space="preserve"> 782-800.</w:t>
      </w:r>
    </w:p>
    <w:p w14:paraId="593F942A" w14:textId="50D86979" w:rsidR="00EC1B86" w:rsidRPr="00E5351C" w:rsidRDefault="00EC1B86" w:rsidP="00E47FA1">
      <w:pPr>
        <w:pStyle w:val="Listrefs"/>
        <w:rPr>
          <w:lang w:val="en-CA"/>
        </w:rPr>
      </w:pPr>
      <w:r w:rsidRPr="00E5351C">
        <w:rPr>
          <w:lang w:val="en-CA"/>
        </w:rPr>
        <w:t xml:space="preserve">Gallistel, Charles R. (1990) </w:t>
      </w:r>
      <w:r w:rsidRPr="00E5351C">
        <w:rPr>
          <w:i/>
          <w:lang w:val="en-CA"/>
        </w:rPr>
        <w:t xml:space="preserve">The Organization of Learning </w:t>
      </w:r>
      <w:r w:rsidRPr="00E5351C">
        <w:rPr>
          <w:lang w:val="en-CA"/>
        </w:rPr>
        <w:t>Cambridge MA: Bradford Books, MIT Press.</w:t>
      </w:r>
    </w:p>
    <w:p w14:paraId="6168435F" w14:textId="188AA17C" w:rsidR="00824FF2" w:rsidRPr="00E5351C" w:rsidRDefault="00824FF2" w:rsidP="00E47FA1">
      <w:pPr>
        <w:pStyle w:val="Listrefs"/>
        <w:rPr>
          <w:lang w:val="en-CA"/>
        </w:rPr>
      </w:pPr>
      <w:r w:rsidRPr="00E5351C">
        <w:rPr>
          <w:lang w:val="en-CA"/>
        </w:rPr>
        <w:t xml:space="preserve">Gallistel, C. R. and King, A. P. (2010) </w:t>
      </w:r>
      <w:r w:rsidRPr="00E5351C">
        <w:rPr>
          <w:i/>
          <w:lang w:val="en-CA"/>
        </w:rPr>
        <w:t xml:space="preserve">Memory and the Computational Brain: Why Cognitive Neuroscience Will Transform Neuroscience </w:t>
      </w:r>
      <w:r w:rsidRPr="00E5351C">
        <w:rPr>
          <w:lang w:val="en-CA"/>
        </w:rPr>
        <w:t>Chichester: Wiley-Blackwell.</w:t>
      </w:r>
    </w:p>
    <w:p w14:paraId="00424570" w14:textId="17D25218" w:rsidR="006F0E3E" w:rsidRPr="00E5351C" w:rsidRDefault="006F0E3E" w:rsidP="006F0E3E">
      <w:pPr>
        <w:pStyle w:val="Listrefs"/>
        <w:rPr>
          <w:lang w:val="en-CA"/>
        </w:rPr>
      </w:pPr>
      <w:r w:rsidRPr="00E5351C">
        <w:rPr>
          <w:lang w:val="en-CA"/>
        </w:rPr>
        <w:t xml:space="preserve">Gelman, R., &amp; Gallistel, C. R. (1978). </w:t>
      </w:r>
      <w:r w:rsidRPr="00E5351C">
        <w:rPr>
          <w:i/>
          <w:lang w:val="en-CA"/>
        </w:rPr>
        <w:t>The Child’s Understanding Of Number</w:t>
      </w:r>
      <w:r w:rsidRPr="00E5351C">
        <w:rPr>
          <w:lang w:val="en-CA"/>
        </w:rPr>
        <w:t>. Cambridge, MA: Harvard University Press.</w:t>
      </w:r>
    </w:p>
    <w:p w14:paraId="01F80DDD" w14:textId="3A8E7000" w:rsidR="002C6918" w:rsidRPr="00E5351C" w:rsidRDefault="00C74C38" w:rsidP="00C74C38">
      <w:pPr>
        <w:pStyle w:val="Listrefs"/>
        <w:rPr>
          <w:lang w:val="en-CA"/>
        </w:rPr>
      </w:pPr>
      <w:r w:rsidRPr="00E5351C">
        <w:rPr>
          <w:lang w:val="en-CA"/>
        </w:rPr>
        <w:t xml:space="preserve">Gibson, J. J. (1962) “Observations on Active Touch,” </w:t>
      </w:r>
      <w:r w:rsidRPr="00E5351C">
        <w:rPr>
          <w:i/>
          <w:lang w:val="en-CA"/>
        </w:rPr>
        <w:t xml:space="preserve">Psychological Review </w:t>
      </w:r>
      <w:r w:rsidRPr="00E5351C">
        <w:rPr>
          <w:lang w:val="en-CA"/>
        </w:rPr>
        <w:t>69: 477-491.</w:t>
      </w:r>
    </w:p>
    <w:p w14:paraId="44EA5D58" w14:textId="6DB1742F" w:rsidR="00BF6284" w:rsidRPr="00E5351C" w:rsidRDefault="00E47FA1" w:rsidP="00E47FA1">
      <w:pPr>
        <w:pStyle w:val="Listrefs"/>
        <w:rPr>
          <w:lang w:val="en-CA"/>
        </w:rPr>
      </w:pPr>
      <w:r w:rsidRPr="00E5351C">
        <w:rPr>
          <w:lang w:val="en-CA"/>
        </w:rPr>
        <w:t xml:space="preserve">Gibson, J. J. (1977) “The Theory of Affordances,” in R. Shaw &amp; J. Bransford (Eds.). </w:t>
      </w:r>
      <w:r w:rsidRPr="00E5351C">
        <w:rPr>
          <w:i/>
          <w:lang w:val="en-CA"/>
        </w:rPr>
        <w:t>Perceiving, Acting, and Knowing: Toward an Ecological Psychology</w:t>
      </w:r>
      <w:r w:rsidRPr="00E5351C">
        <w:rPr>
          <w:lang w:val="en-CA"/>
        </w:rPr>
        <w:t xml:space="preserve"> (Hillsdale, NJ: Lawrence Erlbaum): 67-82.</w:t>
      </w:r>
    </w:p>
    <w:p w14:paraId="43007C1B" w14:textId="2B501BDE" w:rsidR="00BF6284" w:rsidRDefault="00E1146A" w:rsidP="00E47FA1">
      <w:pPr>
        <w:pStyle w:val="Listrefs"/>
        <w:rPr>
          <w:lang w:val="en-CA"/>
        </w:rPr>
      </w:pPr>
      <w:r w:rsidRPr="00E5351C">
        <w:rPr>
          <w:lang w:val="en-CA"/>
        </w:rPr>
        <w:t xml:space="preserve">Goodale, M and </w:t>
      </w:r>
      <w:r w:rsidR="00BF6284" w:rsidRPr="00E5351C">
        <w:rPr>
          <w:lang w:val="en-CA"/>
        </w:rPr>
        <w:t>Milner</w:t>
      </w:r>
      <w:r w:rsidRPr="00E5351C">
        <w:rPr>
          <w:lang w:val="en-CA"/>
        </w:rPr>
        <w:t>, D</w:t>
      </w:r>
      <w:r w:rsidR="00BF6284" w:rsidRPr="00E5351C">
        <w:rPr>
          <w:lang w:val="en-CA"/>
        </w:rPr>
        <w:t xml:space="preserve"> (2004) </w:t>
      </w:r>
      <w:r w:rsidR="002402D8" w:rsidRPr="00E5351C">
        <w:rPr>
          <w:i/>
          <w:lang w:val="en-CA"/>
        </w:rPr>
        <w:t>Sight Unseen: An Exploration of Conscious and Unconscious Vision</w:t>
      </w:r>
      <w:r w:rsidR="002402D8" w:rsidRPr="00E5351C">
        <w:rPr>
          <w:lang w:val="en-CA"/>
        </w:rPr>
        <w:t xml:space="preserve"> Oxford: Oxford University Press.</w:t>
      </w:r>
    </w:p>
    <w:p w14:paraId="71990FD6" w14:textId="34E30451" w:rsidR="00F82B58" w:rsidRPr="00F82B58" w:rsidRDefault="00F82B58" w:rsidP="00F82B58">
      <w:pPr>
        <w:pStyle w:val="Listrefs"/>
        <w:rPr>
          <w:lang w:val="en-US"/>
        </w:rPr>
      </w:pPr>
      <w:r>
        <w:rPr>
          <w:lang w:val="en-US"/>
        </w:rPr>
        <w:t>Gray, R. (2005)</w:t>
      </w:r>
      <w:r w:rsidRPr="00F82B58">
        <w:rPr>
          <w:lang w:val="en-US"/>
        </w:rPr>
        <w:t xml:space="preserve"> </w:t>
      </w:r>
      <w:r>
        <w:rPr>
          <w:lang w:val="en-US"/>
        </w:rPr>
        <w:t>“</w:t>
      </w:r>
      <w:r w:rsidRPr="00F82B58">
        <w:rPr>
          <w:lang w:val="en-US"/>
        </w:rPr>
        <w:t xml:space="preserve">On </w:t>
      </w:r>
      <w:r>
        <w:rPr>
          <w:lang w:val="en-US"/>
        </w:rPr>
        <w:t>the Concept of a</w:t>
      </w:r>
      <w:r w:rsidRPr="00F82B58">
        <w:rPr>
          <w:lang w:val="en-US"/>
        </w:rPr>
        <w:t xml:space="preserve"> Se</w:t>
      </w:r>
      <w:r>
        <w:rPr>
          <w:lang w:val="en-US"/>
        </w:rPr>
        <w:t xml:space="preserve">nse,” </w:t>
      </w:r>
      <w:r w:rsidRPr="00F82B58">
        <w:rPr>
          <w:i/>
          <w:lang w:val="en-US"/>
        </w:rPr>
        <w:t>Synthese</w:t>
      </w:r>
      <w:r>
        <w:rPr>
          <w:lang w:val="en-US"/>
        </w:rPr>
        <w:t xml:space="preserve"> 147: 461–475.</w:t>
      </w:r>
    </w:p>
    <w:p w14:paraId="607546C8" w14:textId="249FF21F" w:rsidR="008E7109" w:rsidRPr="00E5351C" w:rsidRDefault="008E7109" w:rsidP="00E47FA1">
      <w:pPr>
        <w:pStyle w:val="Listrefs"/>
        <w:rPr>
          <w:lang w:val="en-CA"/>
        </w:rPr>
      </w:pPr>
      <w:r w:rsidRPr="00E5351C">
        <w:rPr>
          <w:lang w:val="en-CA"/>
        </w:rPr>
        <w:t xml:space="preserve">Green, K. P and Kuhl, P. K. (1991) “Integral processing of visual place and auditory voicing information during phonetic perception,” </w:t>
      </w:r>
      <w:r w:rsidR="00637221" w:rsidRPr="00E5351C">
        <w:rPr>
          <w:rFonts w:eastAsia="Times New Roman"/>
          <w:i/>
          <w:lang w:val="en-CA"/>
        </w:rPr>
        <w:t>Journal of Experimental Psychology: Human Perception and Performance</w:t>
      </w:r>
      <w:r w:rsidR="00637221" w:rsidRPr="00E5351C">
        <w:rPr>
          <w:rFonts w:eastAsia="Times New Roman"/>
          <w:lang w:val="en-CA"/>
        </w:rPr>
        <w:t>: 278-288.</w:t>
      </w:r>
    </w:p>
    <w:p w14:paraId="3B49CDA5" w14:textId="78538CA6" w:rsidR="00E1146A" w:rsidRPr="00E5351C" w:rsidRDefault="00E1146A" w:rsidP="00E47FA1">
      <w:pPr>
        <w:pStyle w:val="Listrefs"/>
        <w:rPr>
          <w:lang w:val="en-CA"/>
        </w:rPr>
      </w:pPr>
      <w:r w:rsidRPr="00E5351C">
        <w:rPr>
          <w:lang w:val="en-CA"/>
        </w:rPr>
        <w:t>Grice, H. P.</w:t>
      </w:r>
      <w:r w:rsidR="00EC1B86" w:rsidRPr="00E5351C">
        <w:rPr>
          <w:lang w:val="en-CA"/>
        </w:rPr>
        <w:t xml:space="preserve"> (1962) “Some Remarks About the Senses,” in R. J. Butler (ed.) </w:t>
      </w:r>
      <w:r w:rsidR="00EC1B86" w:rsidRPr="00E5351C">
        <w:rPr>
          <w:i/>
          <w:lang w:val="en-CA"/>
        </w:rPr>
        <w:t xml:space="preserve">Analytic Philosophy, First Series </w:t>
      </w:r>
      <w:r w:rsidR="00EC1B86" w:rsidRPr="00E5351C">
        <w:rPr>
          <w:lang w:val="en-CA"/>
        </w:rPr>
        <w:t>Oxford: Basil Blackwell.</w:t>
      </w:r>
    </w:p>
    <w:p w14:paraId="2A779904" w14:textId="31A7866A" w:rsidR="00E1146A" w:rsidRDefault="00E1146A" w:rsidP="00E47FA1">
      <w:pPr>
        <w:pStyle w:val="Listrefs"/>
        <w:rPr>
          <w:lang w:val="en-CA"/>
        </w:rPr>
      </w:pPr>
      <w:r w:rsidRPr="00E5351C">
        <w:rPr>
          <w:lang w:val="en-CA"/>
        </w:rPr>
        <w:t>Heil, John</w:t>
      </w:r>
      <w:r w:rsidR="00EC1B86" w:rsidRPr="00E5351C">
        <w:rPr>
          <w:lang w:val="en-CA"/>
        </w:rPr>
        <w:t xml:space="preserve"> (1983) </w:t>
      </w:r>
      <w:r w:rsidR="00EC1B86" w:rsidRPr="00E5351C">
        <w:rPr>
          <w:i/>
          <w:lang w:val="en-CA"/>
        </w:rPr>
        <w:t xml:space="preserve">Perception and Cognition </w:t>
      </w:r>
      <w:r w:rsidR="00EC1B86" w:rsidRPr="00E5351C">
        <w:rPr>
          <w:lang w:val="en-CA"/>
        </w:rPr>
        <w:t>Berkeley and Los Angeles: University of California Press.</w:t>
      </w:r>
    </w:p>
    <w:p w14:paraId="216029AF" w14:textId="53EA4EBA" w:rsidR="0065034C" w:rsidRPr="0065034C" w:rsidRDefault="0065034C" w:rsidP="00E47FA1">
      <w:pPr>
        <w:pStyle w:val="Listrefs"/>
        <w:rPr>
          <w:lang w:val="en-CA"/>
        </w:rPr>
      </w:pPr>
      <w:r>
        <w:rPr>
          <w:lang w:val="en-CA"/>
        </w:rPr>
        <w:t xml:space="preserve">Hughes, Howard (1999) </w:t>
      </w:r>
      <w:r>
        <w:rPr>
          <w:i/>
          <w:lang w:val="en-CA"/>
        </w:rPr>
        <w:t xml:space="preserve">Sensory Exotica: A World Beyond Human Experience </w:t>
      </w:r>
      <w:r>
        <w:rPr>
          <w:lang w:val="en-CA"/>
        </w:rPr>
        <w:t>Cambridge MA: MIT Press.</w:t>
      </w:r>
    </w:p>
    <w:p w14:paraId="5717686F" w14:textId="1994403D" w:rsidR="00004516" w:rsidRPr="00372320" w:rsidRDefault="00004516" w:rsidP="00E47FA1">
      <w:pPr>
        <w:pStyle w:val="Listrefs"/>
        <w:rPr>
          <w:lang w:val="en-CA"/>
        </w:rPr>
      </w:pPr>
      <w:r>
        <w:rPr>
          <w:lang w:val="en-CA"/>
        </w:rPr>
        <w:t xml:space="preserve">James, William (1890) </w:t>
      </w:r>
      <w:r>
        <w:rPr>
          <w:i/>
          <w:lang w:val="en-CA"/>
        </w:rPr>
        <w:t>Principles of Psychology</w:t>
      </w:r>
      <w:r w:rsidR="00372320">
        <w:rPr>
          <w:i/>
          <w:lang w:val="en-CA"/>
        </w:rPr>
        <w:t xml:space="preserve"> </w:t>
      </w:r>
      <w:r w:rsidR="00372320">
        <w:rPr>
          <w:lang w:val="en-CA"/>
        </w:rPr>
        <w:t>New York: Henry Holt.</w:t>
      </w:r>
    </w:p>
    <w:p w14:paraId="3A7D9D69" w14:textId="380E4F54" w:rsidR="00637221" w:rsidRPr="00E5351C" w:rsidRDefault="00637221" w:rsidP="00E47FA1">
      <w:pPr>
        <w:pStyle w:val="Listrefs"/>
        <w:rPr>
          <w:lang w:val="en-CA"/>
        </w:rPr>
      </w:pPr>
      <w:r w:rsidRPr="00E5351C">
        <w:rPr>
          <w:lang w:val="en-CA"/>
        </w:rPr>
        <w:t>Jones</w:t>
      </w:r>
      <w:r w:rsidR="00676748" w:rsidRPr="00E5351C">
        <w:rPr>
          <w:lang w:val="en-CA"/>
        </w:rPr>
        <w:t>, J. A.</w:t>
      </w:r>
      <w:r w:rsidRPr="00E5351C">
        <w:rPr>
          <w:lang w:val="en-CA"/>
        </w:rPr>
        <w:t xml:space="preserve"> and Munhall </w:t>
      </w:r>
      <w:r w:rsidR="00676748" w:rsidRPr="00E5351C">
        <w:rPr>
          <w:lang w:val="en-CA"/>
        </w:rPr>
        <w:t xml:space="preserve">K. G. </w:t>
      </w:r>
      <w:r w:rsidRPr="00E5351C">
        <w:rPr>
          <w:lang w:val="en-CA"/>
        </w:rPr>
        <w:t xml:space="preserve">(1997) “The Effects of Separating Auditory and Visual Sources on Audiovisual Integration of Speech,” </w:t>
      </w:r>
      <w:r w:rsidRPr="00E5351C">
        <w:rPr>
          <w:i/>
          <w:lang w:val="en-CA"/>
        </w:rPr>
        <w:t xml:space="preserve">Canadian Acoustics </w:t>
      </w:r>
      <w:r w:rsidR="00676748" w:rsidRPr="00E5351C">
        <w:rPr>
          <w:lang w:val="en-CA"/>
        </w:rPr>
        <w:t>25: 13-19.</w:t>
      </w:r>
    </w:p>
    <w:p w14:paraId="66F7B75C" w14:textId="000CA9C7" w:rsidR="00A30498" w:rsidRPr="00E5351C" w:rsidRDefault="00A30498" w:rsidP="00E47FA1">
      <w:pPr>
        <w:pStyle w:val="Listrefs"/>
        <w:rPr>
          <w:lang w:val="en-CA"/>
        </w:rPr>
      </w:pPr>
      <w:r w:rsidRPr="00E5351C">
        <w:rPr>
          <w:lang w:val="en-CA"/>
        </w:rPr>
        <w:t xml:space="preserve">Keeley, Brian L. (2002) “Making Sense of the Senses: Individuating Modalities in Humans and Other Animals,” </w:t>
      </w:r>
      <w:r w:rsidRPr="00E5351C">
        <w:rPr>
          <w:i/>
          <w:lang w:val="en-CA"/>
        </w:rPr>
        <w:t xml:space="preserve">Journal of Philosophy </w:t>
      </w:r>
      <w:r w:rsidRPr="00E5351C">
        <w:rPr>
          <w:lang w:val="en-CA"/>
        </w:rPr>
        <w:t>99: 5-28.</w:t>
      </w:r>
    </w:p>
    <w:p w14:paraId="6A2EF418" w14:textId="173D2EB1" w:rsidR="0050091B" w:rsidRDefault="0050091B" w:rsidP="00EC1B86">
      <w:pPr>
        <w:pStyle w:val="Listrefs"/>
      </w:pPr>
      <w:r>
        <w:t>Kovács,</w:t>
      </w:r>
      <w:r w:rsidRPr="0050091B">
        <w:t xml:space="preserve"> </w:t>
      </w:r>
      <w:r>
        <w:t>Ágnes, Téglás, Melinda E.</w:t>
      </w:r>
      <w:r w:rsidR="0032649E">
        <w:t>,</w:t>
      </w:r>
      <w:r>
        <w:t xml:space="preserve"> and Endress, D. A. (2010) “The Social Sense: Susceptibility of Others’ Beliefs in Human Infants and Adults,” </w:t>
      </w:r>
      <w:r w:rsidRPr="00524F1C">
        <w:rPr>
          <w:i/>
        </w:rPr>
        <w:t>Science </w:t>
      </w:r>
      <w:r>
        <w:t>330</w:t>
      </w:r>
      <w:r w:rsidRPr="00524F1C">
        <w:t>: 1830-1834.</w:t>
      </w:r>
    </w:p>
    <w:p w14:paraId="201B193D" w14:textId="26573CC6" w:rsidR="00830015" w:rsidRPr="00E5351C" w:rsidRDefault="00A312DB" w:rsidP="00EC1B86">
      <w:pPr>
        <w:pStyle w:val="Listrefs"/>
        <w:rPr>
          <w:lang w:val="en-CA"/>
        </w:rPr>
      </w:pPr>
      <w:r w:rsidRPr="00E5351C">
        <w:rPr>
          <w:lang w:val="en-CA"/>
        </w:rPr>
        <w:t xml:space="preserve">Lederman, S. J. and Klatzky, R. L. “Haptic Perception: A Tutorial,” </w:t>
      </w:r>
      <w:r w:rsidRPr="00E5351C">
        <w:rPr>
          <w:i/>
          <w:iCs/>
          <w:lang w:val="en-CA"/>
        </w:rPr>
        <w:t>Attention, Perception, &amp; Psychophysics</w:t>
      </w:r>
      <w:r w:rsidRPr="00E5351C">
        <w:rPr>
          <w:iCs/>
          <w:lang w:val="en-CA"/>
        </w:rPr>
        <w:t xml:space="preserve"> 71: 1439-1459.</w:t>
      </w:r>
    </w:p>
    <w:p w14:paraId="0592817E" w14:textId="57F0D5F1" w:rsidR="00E1146A" w:rsidRPr="00E5351C" w:rsidRDefault="00E1146A" w:rsidP="00E47FA1">
      <w:pPr>
        <w:pStyle w:val="Listrefs"/>
        <w:rPr>
          <w:lang w:val="en-CA"/>
        </w:rPr>
      </w:pPr>
      <w:r w:rsidRPr="00E5351C">
        <w:rPr>
          <w:lang w:val="en-CA"/>
        </w:rPr>
        <w:t xml:space="preserve">Macpherson, Fiona </w:t>
      </w:r>
      <w:r w:rsidR="001115B5" w:rsidRPr="00E5351C">
        <w:rPr>
          <w:lang w:val="en-CA"/>
        </w:rPr>
        <w:t>(</w:t>
      </w:r>
      <w:r w:rsidRPr="00E5351C">
        <w:rPr>
          <w:lang w:val="en-CA"/>
        </w:rPr>
        <w:t>2011 a</w:t>
      </w:r>
      <w:r w:rsidR="001115B5" w:rsidRPr="00E5351C">
        <w:rPr>
          <w:lang w:val="en-CA"/>
        </w:rPr>
        <w:t>)</w:t>
      </w:r>
      <w:r w:rsidRPr="00E5351C">
        <w:rPr>
          <w:lang w:val="en-CA"/>
        </w:rPr>
        <w:t xml:space="preserve"> </w:t>
      </w:r>
      <w:r w:rsidR="001115B5" w:rsidRPr="00E5351C">
        <w:rPr>
          <w:i/>
          <w:lang w:val="en-CA"/>
        </w:rPr>
        <w:t xml:space="preserve">The Senses: Classical and Contemporary Philosophical Perspectives </w:t>
      </w:r>
      <w:r w:rsidR="001115B5" w:rsidRPr="00E5351C">
        <w:rPr>
          <w:lang w:val="en-CA"/>
        </w:rPr>
        <w:t>New York: Oxford University Press.</w:t>
      </w:r>
    </w:p>
    <w:p w14:paraId="7C8D688D" w14:textId="57584140" w:rsidR="001115B5" w:rsidRPr="00E5351C" w:rsidRDefault="001115B5" w:rsidP="00E47FA1">
      <w:pPr>
        <w:pStyle w:val="Listrefs"/>
        <w:rPr>
          <w:lang w:val="en-CA"/>
        </w:rPr>
      </w:pPr>
      <w:r w:rsidRPr="00E5351C">
        <w:rPr>
          <w:lang w:val="en-CA"/>
        </w:rPr>
        <w:t>Macpherson, Fiona (2011 b) “Introduction: Individuating the Senses,” in Macpherson 2011 b: 3-43.</w:t>
      </w:r>
    </w:p>
    <w:p w14:paraId="6BEA02B2" w14:textId="0974CC7F" w:rsidR="001115B5" w:rsidRPr="00E5351C" w:rsidRDefault="001467CB" w:rsidP="00E47FA1">
      <w:pPr>
        <w:pStyle w:val="Listrefs"/>
        <w:rPr>
          <w:lang w:val="en-CA"/>
        </w:rPr>
      </w:pPr>
      <w:r>
        <w:rPr>
          <w:lang w:val="en-CA"/>
        </w:rPr>
        <w:t>Martin, Michael (1992</w:t>
      </w:r>
      <w:r w:rsidR="001115B5" w:rsidRPr="00E5351C">
        <w:rPr>
          <w:lang w:val="en-CA"/>
        </w:rPr>
        <w:t>) "Sight and Touch," in T. Crane (ed.)</w:t>
      </w:r>
      <w:r w:rsidR="001115B5" w:rsidRPr="00E5351C">
        <w:rPr>
          <w:i/>
          <w:iCs/>
          <w:lang w:val="en-CA"/>
        </w:rPr>
        <w:t xml:space="preserve"> The Contents of Experience</w:t>
      </w:r>
      <w:r w:rsidR="001115B5" w:rsidRPr="00E5351C">
        <w:rPr>
          <w:lang w:val="en-CA"/>
        </w:rPr>
        <w:t>. New York: Cambridge U</w:t>
      </w:r>
      <w:r w:rsidR="00E71F7D">
        <w:rPr>
          <w:lang w:val="en-CA"/>
        </w:rPr>
        <w:t xml:space="preserve">niversity </w:t>
      </w:r>
      <w:r w:rsidR="001115B5" w:rsidRPr="00E5351C">
        <w:rPr>
          <w:lang w:val="en-CA"/>
        </w:rPr>
        <w:t>P</w:t>
      </w:r>
      <w:r w:rsidR="00E71F7D">
        <w:rPr>
          <w:lang w:val="en-CA"/>
        </w:rPr>
        <w:t>ress</w:t>
      </w:r>
      <w:r w:rsidR="001115B5" w:rsidRPr="00E5351C">
        <w:rPr>
          <w:lang w:val="en-CA"/>
        </w:rPr>
        <w:t>. 196-215.</w:t>
      </w:r>
    </w:p>
    <w:p w14:paraId="7C58DD47" w14:textId="0E49036F" w:rsidR="0069558B" w:rsidRPr="00E5351C" w:rsidRDefault="00CF322B" w:rsidP="0069558B">
      <w:pPr>
        <w:pStyle w:val="Listrefs"/>
        <w:rPr>
          <w:lang w:val="en-CA"/>
        </w:rPr>
      </w:pPr>
      <w:r w:rsidRPr="00E5351C">
        <w:rPr>
          <w:lang w:val="en-CA"/>
        </w:rPr>
        <w:t>Matthen</w:t>
      </w:r>
      <w:r w:rsidR="00E463E8" w:rsidRPr="00E5351C">
        <w:rPr>
          <w:lang w:val="en-CA"/>
        </w:rPr>
        <w:t>, Mohan</w:t>
      </w:r>
      <w:r w:rsidRPr="00E5351C">
        <w:rPr>
          <w:lang w:val="en-CA"/>
        </w:rPr>
        <w:t xml:space="preserve"> (2005)</w:t>
      </w:r>
      <w:r w:rsidR="001115B5" w:rsidRPr="00E5351C">
        <w:rPr>
          <w:lang w:val="en-CA"/>
        </w:rPr>
        <w:t xml:space="preserve"> </w:t>
      </w:r>
      <w:r w:rsidR="001115B5" w:rsidRPr="00E5351C">
        <w:rPr>
          <w:i/>
          <w:lang w:val="en-CA"/>
        </w:rPr>
        <w:t>Seeing, Doing, and Knowing: A Philosophical Theory of Sense Perception</w:t>
      </w:r>
      <w:r w:rsidR="001115B5" w:rsidRPr="00E5351C">
        <w:rPr>
          <w:lang w:val="en-CA"/>
        </w:rPr>
        <w:t xml:space="preserve"> Oxford: Clarendon Press.</w:t>
      </w:r>
    </w:p>
    <w:p w14:paraId="4AF58D69" w14:textId="46679196" w:rsidR="00CF322B" w:rsidRPr="00E5351C" w:rsidRDefault="00CF322B" w:rsidP="0069558B">
      <w:pPr>
        <w:pStyle w:val="Listrefs"/>
        <w:rPr>
          <w:lang w:val="en-CA"/>
        </w:rPr>
      </w:pPr>
      <w:r w:rsidRPr="00E5351C">
        <w:rPr>
          <w:lang w:val="en-CA"/>
        </w:rPr>
        <w:t>Matthen</w:t>
      </w:r>
      <w:r w:rsidR="00E463E8" w:rsidRPr="00E5351C">
        <w:rPr>
          <w:lang w:val="en-CA"/>
        </w:rPr>
        <w:t>, Mohan</w:t>
      </w:r>
      <w:r w:rsidRPr="00E5351C">
        <w:rPr>
          <w:lang w:val="en-CA"/>
        </w:rPr>
        <w:t xml:space="preserve"> (2007)</w:t>
      </w:r>
      <w:r w:rsidR="0069558B" w:rsidRPr="00E5351C">
        <w:rPr>
          <w:lang w:val="en-CA"/>
        </w:rPr>
        <w:t xml:space="preserve"> “Defining Vision: What Homology Thinking Contributes,”</w:t>
      </w:r>
      <w:r w:rsidR="0069558B" w:rsidRPr="00E5351C">
        <w:rPr>
          <w:i/>
          <w:lang w:val="en-CA"/>
        </w:rPr>
        <w:t xml:space="preserve"> Biology and Philosophy </w:t>
      </w:r>
      <w:r w:rsidR="0069558B" w:rsidRPr="00E5351C">
        <w:rPr>
          <w:lang w:val="en-CA"/>
        </w:rPr>
        <w:t>22: 675-89.</w:t>
      </w:r>
    </w:p>
    <w:p w14:paraId="217B218C" w14:textId="5BEE4205" w:rsidR="00E463E8" w:rsidRDefault="00E463E8" w:rsidP="0069558B">
      <w:pPr>
        <w:pStyle w:val="Listrefs"/>
        <w:rPr>
          <w:lang w:val="en-CA"/>
        </w:rPr>
      </w:pPr>
      <w:r w:rsidRPr="00E5351C">
        <w:rPr>
          <w:lang w:val="en-CA"/>
        </w:rPr>
        <w:t xml:space="preserve">Matthen, Mohan (forthcoming) “How To Be Sure: Sensory Exploration and Empirical Certainty,” </w:t>
      </w:r>
      <w:r w:rsidRPr="00E5351C">
        <w:rPr>
          <w:i/>
          <w:lang w:val="en-CA"/>
        </w:rPr>
        <w:t>Philosophy and Phenomenological Research</w:t>
      </w:r>
      <w:r w:rsidRPr="00E5351C">
        <w:rPr>
          <w:lang w:val="en-CA"/>
        </w:rPr>
        <w:t>.</w:t>
      </w:r>
    </w:p>
    <w:p w14:paraId="7DEED8A4" w14:textId="6906A904" w:rsidR="00A41F6C" w:rsidRPr="00E5351C" w:rsidRDefault="00A41F6C" w:rsidP="0069558B">
      <w:pPr>
        <w:pStyle w:val="Listrefs"/>
        <w:rPr>
          <w:lang w:val="en-CA"/>
        </w:rPr>
      </w:pPr>
      <w:r>
        <w:rPr>
          <w:lang w:val="en-US"/>
        </w:rPr>
        <w:t>McGlone, F. P. and Spence, C. (2010)</w:t>
      </w:r>
      <w:r w:rsidRPr="00A41F6C">
        <w:rPr>
          <w:lang w:val="en-US"/>
        </w:rPr>
        <w:t xml:space="preserve"> </w:t>
      </w:r>
      <w:r>
        <w:rPr>
          <w:lang w:val="en-US"/>
        </w:rPr>
        <w:t>“</w:t>
      </w:r>
      <w:r w:rsidRPr="00A41F6C">
        <w:rPr>
          <w:lang w:val="en-US"/>
        </w:rPr>
        <w:t>The Cutaneous Senses: Touch, Tempe</w:t>
      </w:r>
      <w:r>
        <w:rPr>
          <w:lang w:val="en-US"/>
        </w:rPr>
        <w:t>rature, Pain/Itch, And Pleasure,”</w:t>
      </w:r>
      <w:r w:rsidRPr="00A41F6C">
        <w:rPr>
          <w:lang w:val="en-US"/>
        </w:rPr>
        <w:t xml:space="preserve"> </w:t>
      </w:r>
      <w:r w:rsidRPr="00A41F6C">
        <w:rPr>
          <w:i/>
          <w:lang w:val="en-US"/>
        </w:rPr>
        <w:t>Neuroscience &amp; Biobehavioural Reviews</w:t>
      </w:r>
      <w:r w:rsidRPr="00A41F6C">
        <w:rPr>
          <w:lang w:val="en-US"/>
        </w:rPr>
        <w:t xml:space="preserve"> 34</w:t>
      </w:r>
      <w:r>
        <w:rPr>
          <w:lang w:val="en-US"/>
        </w:rPr>
        <w:t>:</w:t>
      </w:r>
      <w:r w:rsidRPr="00A41F6C">
        <w:rPr>
          <w:lang w:val="en-US"/>
        </w:rPr>
        <w:t xml:space="preserve"> 145-147.</w:t>
      </w:r>
    </w:p>
    <w:p w14:paraId="5C0877F9" w14:textId="607E60DD" w:rsidR="00A30498" w:rsidRDefault="00A30498" w:rsidP="00E47FA1">
      <w:pPr>
        <w:pStyle w:val="Listrefs"/>
        <w:rPr>
          <w:lang w:val="en-CA"/>
        </w:rPr>
      </w:pPr>
      <w:r w:rsidRPr="00E5351C">
        <w:rPr>
          <w:lang w:val="en-CA"/>
        </w:rPr>
        <w:t xml:space="preserve">McGurk, H and MacDonald J (1976) “Hearing Lips and Seeing Voices,” </w:t>
      </w:r>
      <w:r w:rsidRPr="00E5351C">
        <w:rPr>
          <w:i/>
          <w:lang w:val="en-CA"/>
        </w:rPr>
        <w:t xml:space="preserve">Nature </w:t>
      </w:r>
      <w:r w:rsidRPr="00E5351C">
        <w:rPr>
          <w:lang w:val="en-CA"/>
        </w:rPr>
        <w:t>264: 746-748.</w:t>
      </w:r>
    </w:p>
    <w:p w14:paraId="03908D03" w14:textId="1291481C" w:rsidR="00961AB7" w:rsidRPr="00E5351C" w:rsidRDefault="00961AB7" w:rsidP="00E47FA1">
      <w:pPr>
        <w:pStyle w:val="Listrefs"/>
        <w:rPr>
          <w:lang w:val="en-CA"/>
        </w:rPr>
      </w:pPr>
      <w:r>
        <w:rPr>
          <w:lang w:val="en-CA"/>
        </w:rPr>
        <w:t>Meredith, Michael (2001) “</w:t>
      </w:r>
      <w:r w:rsidRPr="00961AB7">
        <w:t>Human Vomeronasal Organ Function: A Critical</w:t>
      </w:r>
      <w:r>
        <w:t xml:space="preserve"> Review of Best and Worst Cases,”</w:t>
      </w:r>
      <w:r w:rsidRPr="00961AB7">
        <w:t xml:space="preserve"> </w:t>
      </w:r>
      <w:r w:rsidRPr="00961AB7">
        <w:rPr>
          <w:i/>
        </w:rPr>
        <w:t>Chemical Senses</w:t>
      </w:r>
      <w:r w:rsidRPr="00961AB7">
        <w:t xml:space="preserve"> 26</w:t>
      </w:r>
      <w:r>
        <w:t>:</w:t>
      </w:r>
      <w:r w:rsidRPr="00961AB7">
        <w:t xml:space="preserve"> 433-445.</w:t>
      </w:r>
    </w:p>
    <w:p w14:paraId="3FCD167F" w14:textId="5439B793" w:rsidR="00701398" w:rsidRPr="00E5351C" w:rsidRDefault="00701398" w:rsidP="0046106C">
      <w:pPr>
        <w:pStyle w:val="Listrefs"/>
        <w:rPr>
          <w:bCs/>
          <w:iCs/>
          <w:lang w:val="en-CA"/>
        </w:rPr>
      </w:pPr>
      <w:r w:rsidRPr="00E5351C">
        <w:rPr>
          <w:lang w:val="en-CA"/>
        </w:rPr>
        <w:t>Mckinley, M. J. and Johnson, A. K. (2004) “</w:t>
      </w:r>
      <w:r w:rsidRPr="00E5351C">
        <w:rPr>
          <w:bCs/>
          <w:lang w:val="en-CA"/>
        </w:rPr>
        <w:t xml:space="preserve">The Physiological Regulation of Thirst and Fluid Intake,” </w:t>
      </w:r>
      <w:r w:rsidR="0046106C" w:rsidRPr="00E5351C">
        <w:rPr>
          <w:bCs/>
          <w:i/>
          <w:iCs/>
          <w:lang w:val="en-CA"/>
        </w:rPr>
        <w:t xml:space="preserve">Physiology </w:t>
      </w:r>
      <w:r w:rsidR="0046106C" w:rsidRPr="00E5351C">
        <w:rPr>
          <w:bCs/>
          <w:iCs/>
          <w:lang w:val="en-CA"/>
        </w:rPr>
        <w:t>19: 1-6.</w:t>
      </w:r>
    </w:p>
    <w:p w14:paraId="7280BFB1" w14:textId="194E4AD1" w:rsidR="00004516" w:rsidRDefault="00004516" w:rsidP="0046106C">
      <w:pPr>
        <w:pStyle w:val="Listrefs"/>
        <w:rPr>
          <w:bCs/>
          <w:iCs/>
        </w:rPr>
      </w:pPr>
      <w:r>
        <w:rPr>
          <w:bCs/>
          <w:iCs/>
        </w:rPr>
        <w:t xml:space="preserve">Munakata </w:t>
      </w:r>
      <w:r w:rsidR="00D83B42">
        <w:rPr>
          <w:bCs/>
          <w:iCs/>
        </w:rPr>
        <w:t xml:space="preserve">Y. </w:t>
      </w:r>
      <w:r>
        <w:rPr>
          <w:bCs/>
          <w:iCs/>
        </w:rPr>
        <w:t xml:space="preserve">et al (2011) </w:t>
      </w:r>
      <w:r w:rsidRPr="00004516">
        <w:rPr>
          <w:bCs/>
          <w:iCs/>
        </w:rPr>
        <w:t xml:space="preserve"> “A Unified Framework for Inhibitory Control,” </w:t>
      </w:r>
      <w:r w:rsidRPr="00004516">
        <w:rPr>
          <w:bCs/>
          <w:i/>
          <w:iCs/>
        </w:rPr>
        <w:t xml:space="preserve">Trends in Cognitive Sciences </w:t>
      </w:r>
      <w:r w:rsidRPr="00004516">
        <w:rPr>
          <w:bCs/>
          <w:iCs/>
        </w:rPr>
        <w:t xml:space="preserve">15 (2011): 453-459. </w:t>
      </w:r>
    </w:p>
    <w:p w14:paraId="7042C60C" w14:textId="5046DC64" w:rsidR="00B20CDA" w:rsidRPr="00E5351C" w:rsidRDefault="00B20CDA" w:rsidP="0046106C">
      <w:pPr>
        <w:pStyle w:val="Listrefs"/>
        <w:rPr>
          <w:bCs/>
          <w:iCs/>
          <w:lang w:val="en-CA"/>
        </w:rPr>
      </w:pPr>
      <w:r w:rsidRPr="00E5351C">
        <w:rPr>
          <w:bCs/>
          <w:iCs/>
          <w:lang w:val="en-CA"/>
        </w:rPr>
        <w:t xml:space="preserve">Murphy, C., Cain, </w:t>
      </w:r>
      <w:r w:rsidR="00944822" w:rsidRPr="00E5351C">
        <w:rPr>
          <w:bCs/>
          <w:iCs/>
          <w:lang w:val="en-CA"/>
        </w:rPr>
        <w:t xml:space="preserve">W. S., and Bartoshuk, L. M. (1977) “Mutual Action of Taste and Olfaction,” </w:t>
      </w:r>
      <w:r w:rsidR="00944822" w:rsidRPr="00E5351C">
        <w:rPr>
          <w:bCs/>
          <w:i/>
          <w:iCs/>
          <w:lang w:val="en-CA"/>
        </w:rPr>
        <w:t xml:space="preserve">Sensory Processes </w:t>
      </w:r>
      <w:r w:rsidR="00944822" w:rsidRPr="00E5351C">
        <w:rPr>
          <w:bCs/>
          <w:iCs/>
          <w:lang w:val="en-CA"/>
        </w:rPr>
        <w:t>1: 204-211.</w:t>
      </w:r>
    </w:p>
    <w:p w14:paraId="056B7B02" w14:textId="23371990" w:rsidR="00C74C38" w:rsidRPr="00E5351C" w:rsidRDefault="00C74C38" w:rsidP="0046106C">
      <w:pPr>
        <w:pStyle w:val="Listrefs"/>
        <w:rPr>
          <w:b/>
          <w:bCs/>
          <w:lang w:val="en-CA"/>
        </w:rPr>
      </w:pPr>
      <w:r w:rsidRPr="00E5351C">
        <w:rPr>
          <w:bCs/>
          <w:iCs/>
          <w:lang w:val="en-CA"/>
        </w:rPr>
        <w:t xml:space="preserve">Nudds, Matthew (2004) “The Significance of the Senses,” </w:t>
      </w:r>
      <w:r w:rsidRPr="00E5351C">
        <w:rPr>
          <w:bCs/>
          <w:i/>
          <w:iCs/>
          <w:lang w:val="en-CA"/>
        </w:rPr>
        <w:t xml:space="preserve">Proceedings of the Aristotelian Society </w:t>
      </w:r>
      <w:r w:rsidRPr="00E5351C">
        <w:rPr>
          <w:bCs/>
          <w:iCs/>
          <w:lang w:val="en-CA"/>
        </w:rPr>
        <w:t>104: 31-51.</w:t>
      </w:r>
    </w:p>
    <w:p w14:paraId="01658A7E" w14:textId="5C3CA982" w:rsidR="00E1146A" w:rsidRDefault="00E1146A" w:rsidP="00E47FA1">
      <w:pPr>
        <w:pStyle w:val="Listrefs"/>
        <w:rPr>
          <w:lang w:val="en-CA"/>
        </w:rPr>
      </w:pPr>
      <w:r w:rsidRPr="00E5351C">
        <w:rPr>
          <w:lang w:val="en-CA"/>
        </w:rPr>
        <w:t>Pavlov</w:t>
      </w:r>
      <w:r w:rsidR="0069558B" w:rsidRPr="00E5351C">
        <w:rPr>
          <w:lang w:val="en-CA"/>
        </w:rPr>
        <w:t xml:space="preserve">, I. P. (1927) </w:t>
      </w:r>
      <w:r w:rsidR="0069558B" w:rsidRPr="00E5351C">
        <w:rPr>
          <w:i/>
          <w:lang w:val="en-CA"/>
        </w:rPr>
        <w:t xml:space="preserve">Conditioned Reflexes: An Investigation of the Physiological Activity of the Cerebral Cortex </w:t>
      </w:r>
      <w:r w:rsidR="0069558B" w:rsidRPr="00E5351C">
        <w:rPr>
          <w:lang w:val="en-CA"/>
        </w:rPr>
        <w:t>London: Oxford University Press. (Republished by Dover in 1960)</w:t>
      </w:r>
    </w:p>
    <w:p w14:paraId="3ECF83B6" w14:textId="6A82F2F3" w:rsidR="00E62D83" w:rsidRPr="00E5351C" w:rsidRDefault="00E62D83" w:rsidP="00E62D83">
      <w:pPr>
        <w:pStyle w:val="Listrefs"/>
        <w:rPr>
          <w:lang w:val="en-CA"/>
        </w:rPr>
      </w:pPr>
      <w:r w:rsidRPr="00E62D83">
        <w:rPr>
          <w:lang w:val="en-CA"/>
        </w:rPr>
        <w:t xml:space="preserve">Pollock, John (1974) </w:t>
      </w:r>
      <w:r w:rsidRPr="00E62D83">
        <w:rPr>
          <w:i/>
          <w:lang w:val="en-CA"/>
        </w:rPr>
        <w:t xml:space="preserve">Knowledge and Justification </w:t>
      </w:r>
      <w:r w:rsidRPr="00E62D83">
        <w:rPr>
          <w:lang w:val="en-CA"/>
        </w:rPr>
        <w:t>Princeton: Princeton University Press.</w:t>
      </w:r>
    </w:p>
    <w:p w14:paraId="38FF5782" w14:textId="2C37BE7A" w:rsidR="00CD1A78" w:rsidRPr="00683B81" w:rsidRDefault="00CD1A78" w:rsidP="00E47FA1">
      <w:pPr>
        <w:pStyle w:val="Listrefs"/>
        <w:rPr>
          <w:lang w:val="en-CA"/>
        </w:rPr>
      </w:pPr>
      <w:r w:rsidRPr="00E5351C">
        <w:rPr>
          <w:lang w:val="en-CA"/>
        </w:rPr>
        <w:t>Ri</w:t>
      </w:r>
      <w:r w:rsidR="00683B81">
        <w:rPr>
          <w:lang w:val="en-CA"/>
        </w:rPr>
        <w:t xml:space="preserve">chardson, Louise (2013) “Flavour, Taste, and Smell,” </w:t>
      </w:r>
      <w:r w:rsidR="00683B81">
        <w:rPr>
          <w:i/>
          <w:lang w:val="en-CA"/>
        </w:rPr>
        <w:t xml:space="preserve">Mind and Language </w:t>
      </w:r>
      <w:r w:rsidR="00683B81">
        <w:rPr>
          <w:lang w:val="en-CA"/>
        </w:rPr>
        <w:t>28: 322-341.</w:t>
      </w:r>
    </w:p>
    <w:p w14:paraId="4101C40B" w14:textId="68B1EDAF" w:rsidR="00261431" w:rsidRPr="00261431" w:rsidRDefault="00261431" w:rsidP="00E47FA1">
      <w:pPr>
        <w:pStyle w:val="Listrefs"/>
        <w:rPr>
          <w:lang w:val="en-CA"/>
        </w:rPr>
      </w:pPr>
      <w:r>
        <w:rPr>
          <w:lang w:val="en-CA"/>
        </w:rPr>
        <w:t xml:space="preserve">Ross, Peter W. (2006) “Common Sense About Qualities and Sense,” </w:t>
      </w:r>
      <w:r>
        <w:rPr>
          <w:i/>
          <w:lang w:val="en-CA"/>
        </w:rPr>
        <w:t xml:space="preserve">Philosophical Studies </w:t>
      </w:r>
    </w:p>
    <w:p w14:paraId="4D84B588" w14:textId="05DE8455" w:rsidR="00BE7B09" w:rsidRPr="00BE7B09" w:rsidRDefault="00BE7B09" w:rsidP="00E47FA1">
      <w:pPr>
        <w:pStyle w:val="Listrefs"/>
        <w:rPr>
          <w:lang w:val="en-CA"/>
        </w:rPr>
      </w:pPr>
      <w:r>
        <w:rPr>
          <w:lang w:val="en-CA"/>
        </w:rPr>
        <w:t xml:space="preserve">Sacks, Oliver (1970) </w:t>
      </w:r>
      <w:r>
        <w:rPr>
          <w:i/>
          <w:lang w:val="en-CA"/>
        </w:rPr>
        <w:t xml:space="preserve">The Man Who Mistook His Wife for a Hat, and Other Clinical Tales </w:t>
      </w:r>
      <w:r>
        <w:rPr>
          <w:lang w:val="en-CA"/>
        </w:rPr>
        <w:t>New York: Simon and Schuster.</w:t>
      </w:r>
    </w:p>
    <w:p w14:paraId="7667B5BC" w14:textId="02AF807C" w:rsidR="00C5332C" w:rsidRPr="00E5351C" w:rsidRDefault="00C5332C" w:rsidP="00E47FA1">
      <w:pPr>
        <w:pStyle w:val="Listrefs"/>
        <w:rPr>
          <w:lang w:val="en-CA"/>
        </w:rPr>
      </w:pPr>
      <w:r w:rsidRPr="00E5351C">
        <w:rPr>
          <w:lang w:val="en-CA"/>
        </w:rPr>
        <w:t xml:space="preserve">Shannon, Claude (1948) “The Mathematical Theory of Communication,” </w:t>
      </w:r>
      <w:r w:rsidRPr="00E5351C">
        <w:rPr>
          <w:i/>
          <w:lang w:val="en-CA"/>
        </w:rPr>
        <w:t xml:space="preserve">Bell System Technical Journal </w:t>
      </w:r>
      <w:r w:rsidRPr="00E5351C">
        <w:rPr>
          <w:lang w:val="en-CA"/>
        </w:rPr>
        <w:t>27: 379-423, 623-656.</w:t>
      </w:r>
    </w:p>
    <w:p w14:paraId="3067832F" w14:textId="2D07F3EB" w:rsidR="001A5F2F" w:rsidRPr="00E5351C" w:rsidRDefault="001A5F2F" w:rsidP="00E47FA1">
      <w:pPr>
        <w:pStyle w:val="Listrefs"/>
        <w:rPr>
          <w:lang w:val="en-CA"/>
        </w:rPr>
      </w:pPr>
      <w:r w:rsidRPr="00E5351C">
        <w:rPr>
          <w:lang w:val="en-CA"/>
        </w:rPr>
        <w:t>Siegel, Susanna (2006) “</w:t>
      </w:r>
      <w:r w:rsidRPr="00E5351C">
        <w:rPr>
          <w:rFonts w:eastAsia="Times New Roman"/>
          <w:lang w:val="en-CA"/>
        </w:rPr>
        <w:t xml:space="preserve">Subject and Object in the Contents of Visual Experience," </w:t>
      </w:r>
      <w:r w:rsidRPr="00E5351C">
        <w:rPr>
          <w:rStyle w:val="Emphasis"/>
          <w:rFonts w:eastAsia="Times New Roman"/>
          <w:lang w:val="en-CA"/>
        </w:rPr>
        <w:t>Philosophical Review</w:t>
      </w:r>
      <w:r w:rsidRPr="00E5351C">
        <w:rPr>
          <w:rFonts w:eastAsia="Times New Roman"/>
          <w:lang w:val="en-CA"/>
        </w:rPr>
        <w:t xml:space="preserve"> 115: 355-388.</w:t>
      </w:r>
    </w:p>
    <w:p w14:paraId="639E6635" w14:textId="11147311" w:rsidR="00EA3036" w:rsidRDefault="00EA3036" w:rsidP="00E47FA1">
      <w:pPr>
        <w:pStyle w:val="Listrefs"/>
        <w:rPr>
          <w:lang w:val="en-CA"/>
        </w:rPr>
      </w:pPr>
      <w:r w:rsidRPr="00E5351C">
        <w:rPr>
          <w:lang w:val="en-CA"/>
        </w:rPr>
        <w:t>Sorabji, Richard</w:t>
      </w:r>
      <w:r w:rsidR="00EC1B86" w:rsidRPr="00E5351C">
        <w:rPr>
          <w:lang w:val="en-CA"/>
        </w:rPr>
        <w:t xml:space="preserve"> (1971) “Aristotle on Demarcating the Five Senses,” </w:t>
      </w:r>
      <w:r w:rsidR="00EC1B86" w:rsidRPr="00E5351C">
        <w:rPr>
          <w:i/>
          <w:lang w:val="en-CA"/>
        </w:rPr>
        <w:t xml:space="preserve">Philosophical Review </w:t>
      </w:r>
      <w:r w:rsidR="00EC1B86" w:rsidRPr="00E5351C">
        <w:rPr>
          <w:lang w:val="en-CA"/>
        </w:rPr>
        <w:t>80: 55-79.</w:t>
      </w:r>
    </w:p>
    <w:p w14:paraId="24366F89" w14:textId="676F813A" w:rsidR="009A4BCE" w:rsidRDefault="009A4BCE" w:rsidP="00E47FA1">
      <w:pPr>
        <w:pStyle w:val="Listrefs"/>
        <w:rPr>
          <w:lang w:val="en-CA"/>
        </w:rPr>
      </w:pPr>
      <w:r>
        <w:rPr>
          <w:lang w:val="en-CA"/>
        </w:rPr>
        <w:t xml:space="preserve">Smith, Barry C. (forthcoming) “Taste, Philosophical Perspectives,” in H. Pashler (ed.) </w:t>
      </w:r>
      <w:r>
        <w:rPr>
          <w:i/>
          <w:lang w:val="en-CA"/>
        </w:rPr>
        <w:t>Encyclopedia of the Mind</w:t>
      </w:r>
      <w:r>
        <w:rPr>
          <w:lang w:val="en-CA"/>
        </w:rPr>
        <w:t xml:space="preserve"> Thousand Oaks, CA: Sage. </w:t>
      </w:r>
    </w:p>
    <w:p w14:paraId="56D8CB37" w14:textId="2135050F" w:rsidR="0032649E" w:rsidRPr="0032649E" w:rsidRDefault="0032649E" w:rsidP="00E47FA1">
      <w:pPr>
        <w:pStyle w:val="Listrefs"/>
        <w:rPr>
          <w:lang w:val="en-CA"/>
        </w:rPr>
      </w:pPr>
      <w:r>
        <w:rPr>
          <w:lang w:val="en-CA"/>
        </w:rPr>
        <w:t xml:space="preserve">Spence, Charles, Smith, Barry, and Auvray, Malika (forthcoming) “Confusing Tastes and Flavours,” in D. Stokes, S. Biggs, and M. Matthen (eds) </w:t>
      </w:r>
      <w:r>
        <w:rPr>
          <w:i/>
          <w:lang w:val="en-CA"/>
        </w:rPr>
        <w:t xml:space="preserve">Perception and Its Modalities </w:t>
      </w:r>
      <w:r>
        <w:rPr>
          <w:lang w:val="en-CA"/>
        </w:rPr>
        <w:t>New York: Oxford University Press.</w:t>
      </w:r>
    </w:p>
    <w:p w14:paraId="7D889AE4" w14:textId="40EABA40" w:rsidR="00DD127A" w:rsidRPr="00E5351C" w:rsidRDefault="00DD127A" w:rsidP="00E47FA1">
      <w:pPr>
        <w:pStyle w:val="Listrefs"/>
        <w:rPr>
          <w:lang w:val="en-CA"/>
        </w:rPr>
      </w:pPr>
      <w:r w:rsidRPr="00E5351C">
        <w:rPr>
          <w:lang w:val="en-CA"/>
        </w:rPr>
        <w:t xml:space="preserve">Treisman A. and Gelade G. (1996) “A Feature Integration Theory of Attention,” </w:t>
      </w:r>
      <w:r w:rsidRPr="00E5351C">
        <w:rPr>
          <w:i/>
          <w:lang w:val="en-CA"/>
        </w:rPr>
        <w:t xml:space="preserve">Cognitive Psychology </w:t>
      </w:r>
      <w:r w:rsidRPr="00E5351C">
        <w:rPr>
          <w:lang w:val="en-CA"/>
        </w:rPr>
        <w:t>12: 97-136.</w:t>
      </w:r>
    </w:p>
    <w:p w14:paraId="11F31E3A" w14:textId="6E1C9357" w:rsidR="008B6347" w:rsidRPr="00E5351C" w:rsidRDefault="008B6347" w:rsidP="008B6347">
      <w:pPr>
        <w:pStyle w:val="Listrefs"/>
        <w:rPr>
          <w:bCs/>
          <w:lang w:val="en-CA"/>
        </w:rPr>
      </w:pPr>
      <w:r w:rsidRPr="00E5351C">
        <w:rPr>
          <w:lang w:val="en-CA"/>
        </w:rPr>
        <w:t>Wittmann, Marc and van Wassenhove, Virginie (2009) “</w:t>
      </w:r>
      <w:r w:rsidRPr="00E5351C">
        <w:rPr>
          <w:bCs/>
          <w:lang w:val="en-CA"/>
        </w:rPr>
        <w:t xml:space="preserve">The Experience Of Time: Neural Mechanisms And The Interplay Of Emotion, Cognition And Embodiment,” </w:t>
      </w:r>
      <w:r w:rsidRPr="00E5351C">
        <w:rPr>
          <w:bCs/>
          <w:i/>
          <w:lang w:val="en-CA"/>
        </w:rPr>
        <w:t>Philosophical Transactions of the Royal Society of London B</w:t>
      </w:r>
      <w:r w:rsidRPr="00E5351C">
        <w:rPr>
          <w:bCs/>
          <w:lang w:val="en-CA"/>
        </w:rPr>
        <w:t xml:space="preserve">: 1809–1813. </w:t>
      </w:r>
    </w:p>
    <w:p w14:paraId="652BE382" w14:textId="1F05EDE2" w:rsidR="008B6347" w:rsidRPr="00E5351C" w:rsidRDefault="008B6347" w:rsidP="008B6347">
      <w:pPr>
        <w:pStyle w:val="Listrefs"/>
        <w:rPr>
          <w:lang w:val="en-CA"/>
        </w:rPr>
      </w:pPr>
    </w:p>
    <w:p w14:paraId="25C4F5AA" w14:textId="5E047DD3" w:rsidR="008B6347" w:rsidRPr="00E5351C" w:rsidRDefault="008B6347" w:rsidP="008B6347">
      <w:pPr>
        <w:pStyle w:val="Listrefs"/>
        <w:rPr>
          <w:lang w:val="en-CA"/>
        </w:rPr>
      </w:pPr>
    </w:p>
    <w:p w14:paraId="70A40FAE" w14:textId="77777777" w:rsidR="002402D8" w:rsidRPr="00E5351C" w:rsidRDefault="002402D8" w:rsidP="00E47FA1">
      <w:pPr>
        <w:pStyle w:val="Listrefs"/>
        <w:rPr>
          <w:lang w:val="en-CA"/>
        </w:rPr>
      </w:pPr>
    </w:p>
    <w:sectPr w:rsidR="002402D8" w:rsidRPr="00E5351C" w:rsidSect="00652985">
      <w:headerReference w:type="default" r:id="rId10"/>
      <w:footerReference w:type="even" r:id="rId11"/>
      <w:footerReference w:type="default" r:id="rId12"/>
      <w:footerReference w:type="first" r:id="rId13"/>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F35C9" w14:textId="77777777" w:rsidR="00984B87" w:rsidRDefault="00984B87" w:rsidP="00863D21">
      <w:pPr>
        <w:spacing w:after="0" w:line="240" w:lineRule="auto"/>
      </w:pPr>
      <w:r>
        <w:separator/>
      </w:r>
    </w:p>
  </w:endnote>
  <w:endnote w:type="continuationSeparator" w:id="0">
    <w:p w14:paraId="0C04F0B3" w14:textId="77777777" w:rsidR="00984B87" w:rsidRDefault="00984B87" w:rsidP="0086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Courier"/>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8F4B" w14:textId="77777777" w:rsidR="00984B87" w:rsidRDefault="00984B87" w:rsidP="00652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2CD0F" w14:textId="77777777" w:rsidR="00984B87" w:rsidRDefault="00984B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05EF0" w14:textId="77777777" w:rsidR="00984B87" w:rsidRDefault="00984B87" w:rsidP="00652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54C">
      <w:rPr>
        <w:rStyle w:val="PageNumber"/>
        <w:noProof/>
      </w:rPr>
      <w:t>28</w:t>
    </w:r>
    <w:r>
      <w:rPr>
        <w:rStyle w:val="PageNumber"/>
      </w:rPr>
      <w:fldChar w:fldCharType="end"/>
    </w:r>
  </w:p>
  <w:p w14:paraId="09767F5A" w14:textId="77777777" w:rsidR="00984B87" w:rsidRDefault="00984B8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3508" w14:textId="45398A3B" w:rsidR="00984B87" w:rsidRDefault="00984B87" w:rsidP="00652985">
    <w:pPr>
      <w:pStyle w:val="Footer"/>
      <w:jc w:val="center"/>
    </w:pPr>
    <w:r>
      <w:rPr>
        <w:rStyle w:val="PageNumber"/>
      </w:rPr>
      <w:fldChar w:fldCharType="begin"/>
    </w:r>
    <w:r>
      <w:rPr>
        <w:rStyle w:val="PageNumber"/>
      </w:rPr>
      <w:instrText xml:space="preserve"> PAGE </w:instrText>
    </w:r>
    <w:r>
      <w:rPr>
        <w:rStyle w:val="PageNumber"/>
      </w:rPr>
      <w:fldChar w:fldCharType="separate"/>
    </w:r>
    <w:r w:rsidR="00B3754C">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8663" w14:textId="77777777" w:rsidR="00984B87" w:rsidRDefault="00984B87" w:rsidP="00863D21">
      <w:pPr>
        <w:spacing w:after="0" w:line="240" w:lineRule="auto"/>
      </w:pPr>
      <w:r>
        <w:separator/>
      </w:r>
    </w:p>
  </w:footnote>
  <w:footnote w:type="continuationSeparator" w:id="0">
    <w:p w14:paraId="364E5F8E" w14:textId="77777777" w:rsidR="00984B87" w:rsidRDefault="00984B87" w:rsidP="00863D21">
      <w:pPr>
        <w:spacing w:after="0" w:line="240" w:lineRule="auto"/>
      </w:pPr>
      <w:r>
        <w:continuationSeparator/>
      </w:r>
    </w:p>
  </w:footnote>
  <w:footnote w:id="1">
    <w:p w14:paraId="329138BD" w14:textId="05271913" w:rsidR="00984B87" w:rsidRPr="0040516B" w:rsidRDefault="00984B87">
      <w:pPr>
        <w:pStyle w:val="FootnoteText"/>
        <w:rPr>
          <w:lang w:val="en-US"/>
        </w:rPr>
      </w:pPr>
      <w:r>
        <w:rPr>
          <w:rStyle w:val="FootnoteReference"/>
        </w:rPr>
        <w:footnoteRef/>
      </w:r>
      <w:r>
        <w:t xml:space="preserve"> </w:t>
      </w:r>
      <w:r>
        <w:rPr>
          <w:lang w:val="en-US"/>
        </w:rPr>
        <w:t>I am grateful to Ophelia Deroy, Barry Dworkin, Matt Fulkerson, Randy Gallistel, Celia Heyes, Brian Keeley, Robin LePoidevin, Casey O’Callaghan, Louise Richardson, Barry Smith, and Charles Spence for detailed and helpful comments.</w:t>
      </w:r>
    </w:p>
  </w:footnote>
  <w:footnote w:id="2">
    <w:p w14:paraId="02B7D9BC" w14:textId="76366C93" w:rsidR="00984B87" w:rsidRPr="00C94B75" w:rsidRDefault="00984B87">
      <w:pPr>
        <w:pStyle w:val="FootnoteText"/>
        <w:rPr>
          <w:lang w:val="en-US"/>
        </w:rPr>
      </w:pPr>
      <w:r>
        <w:rPr>
          <w:rStyle w:val="FootnoteReference"/>
        </w:rPr>
        <w:footnoteRef/>
      </w:r>
      <w:r>
        <w:t xml:space="preserve"> </w:t>
      </w:r>
      <w:r>
        <w:rPr>
          <w:lang w:val="en-US"/>
        </w:rPr>
        <w:t>I use the term “content” to characterize the representational output of the senses—what they “tell” us. Content is usefully defined as the set of circumstances in which the perceptual state bearing that content would be accurate. See Nanay (this volume).</w:t>
      </w:r>
    </w:p>
  </w:footnote>
  <w:footnote w:id="3">
    <w:p w14:paraId="10B33CF5" w14:textId="7964CC54" w:rsidR="00984B87" w:rsidRPr="00524F1C" w:rsidRDefault="00984B87" w:rsidP="00004516">
      <w:pPr>
        <w:pStyle w:val="FootnoteText"/>
      </w:pPr>
      <w:r>
        <w:rPr>
          <w:rStyle w:val="FootnoteReference"/>
        </w:rPr>
        <w:footnoteRef/>
      </w:r>
      <w:r>
        <w:t xml:space="preserve"> The point is generally made in the context of action. William James wrote: “We may lay it down for certain that every representation of a movement awakens in some degree the actual movement which is its object" (1890, 526). Generally speaking, acting contrary to an impulse is a matter of suppressing it, not of blocking its formation. For a review of “inhibitory control,” see Munakata et al, (2011). This pattern extends to epistemic assessment, where response is slowed by the need to suppress unwanted causal influence. For a recent example of evidence of this, see Kovács, Téglás, and Endress</w:t>
      </w:r>
      <w:r w:rsidRPr="00524F1C">
        <w:t xml:space="preserve"> (2010).</w:t>
      </w:r>
    </w:p>
    <w:p w14:paraId="4736326F" w14:textId="77777777" w:rsidR="00984B87" w:rsidRPr="00B91887" w:rsidRDefault="00984B87" w:rsidP="00004516">
      <w:pPr>
        <w:pStyle w:val="FootnoteText"/>
        <w:rPr>
          <w:lang w:val="en-US"/>
        </w:rPr>
      </w:pPr>
      <w:r>
        <w:t xml:space="preserve"> </w:t>
      </w:r>
    </w:p>
  </w:footnote>
  <w:footnote w:id="4">
    <w:p w14:paraId="5CB09087" w14:textId="77910ABD" w:rsidR="00984B87" w:rsidRPr="00707CED" w:rsidRDefault="00984B87">
      <w:pPr>
        <w:pStyle w:val="FootnoteText"/>
        <w:rPr>
          <w:lang w:val="en-US"/>
        </w:rPr>
      </w:pPr>
      <w:r>
        <w:rPr>
          <w:rStyle w:val="FootnoteReference"/>
        </w:rPr>
        <w:footnoteRef/>
      </w:r>
      <w:r>
        <w:t xml:space="preserve"> Two important notes: (a) It is not necessary that </w:t>
      </w:r>
      <w:r>
        <w:rPr>
          <w:i/>
        </w:rPr>
        <w:t xml:space="preserve">both P </w:t>
      </w:r>
      <w:r>
        <w:t xml:space="preserve">and </w:t>
      </w:r>
      <w:r>
        <w:rPr>
          <w:i/>
        </w:rPr>
        <w:t xml:space="preserve">Q </w:t>
      </w:r>
      <w:r>
        <w:t xml:space="preserve">be sensed (though they are in Pavlov’s 1927 experiments). The conditioned stimulus </w:t>
      </w:r>
      <w:r>
        <w:rPr>
          <w:i/>
        </w:rPr>
        <w:t xml:space="preserve">Q </w:t>
      </w:r>
      <w:r>
        <w:t xml:space="preserve">needs to be sensed; the unconditioned stimulus need not be. On this point, see Dworkin and Dworkin (1995). (b) </w:t>
      </w:r>
      <w:r>
        <w:rPr>
          <w:lang w:val="en-US"/>
        </w:rPr>
        <w:t xml:space="preserve">Gallistel and King (2010) argue that the transference of response model of associative learning cannot capture its complexities, and that a more computational model is required. </w:t>
      </w:r>
    </w:p>
  </w:footnote>
  <w:footnote w:id="5">
    <w:p w14:paraId="0F39F7DD" w14:textId="76547DFC" w:rsidR="00984B87" w:rsidRPr="00F0762B" w:rsidRDefault="00984B87">
      <w:pPr>
        <w:pStyle w:val="FootnoteText"/>
        <w:rPr>
          <w:lang w:val="en-US"/>
        </w:rPr>
      </w:pPr>
      <w:r>
        <w:rPr>
          <w:rStyle w:val="FootnoteReference"/>
        </w:rPr>
        <w:footnoteRef/>
      </w:r>
      <w:r>
        <w:t xml:space="preserve"> </w:t>
      </w:r>
      <w:r>
        <w:rPr>
          <w:lang w:val="en-US"/>
        </w:rPr>
        <w:t xml:space="preserve">This may be a matter of degree, for there is some evidence that HR monitor outputs can become associated (Dworkin and Dworkin 1995, Dworkin 2007). However, this association is weak and limited to a few outputs at best. As Dworkin 2007 notes, however, the research on this was mostly conducted in Eastern Europe, and there has been little work on it since the 1960s. </w:t>
      </w:r>
    </w:p>
  </w:footnote>
  <w:footnote w:id="6">
    <w:p w14:paraId="3E270FE0" w14:textId="75B71A89" w:rsidR="00984B87" w:rsidRPr="000D091D" w:rsidRDefault="00984B87">
      <w:pPr>
        <w:pStyle w:val="FootnoteText"/>
        <w:rPr>
          <w:lang w:val="en-US"/>
        </w:rPr>
      </w:pPr>
      <w:r>
        <w:rPr>
          <w:rStyle w:val="FootnoteReference"/>
        </w:rPr>
        <w:footnoteRef/>
      </w:r>
      <w:r>
        <w:t xml:space="preserve"> </w:t>
      </w:r>
      <w:r>
        <w:rPr>
          <w:lang w:val="en-US"/>
        </w:rPr>
        <w:t>Louise Richardson asks (in correspondence) whether the motivational import of sexual excitement disqualifies it from being sensory—the same question could be asked about pain. In my view, perceptions always have a motivational aspect: at the very least, they provide motivation for forming a belief.  So no.</w:t>
      </w:r>
    </w:p>
  </w:footnote>
  <w:footnote w:id="7">
    <w:p w14:paraId="3EDE7172" w14:textId="5FB46F69" w:rsidR="00984B87" w:rsidRPr="000D5CC4" w:rsidRDefault="00984B87">
      <w:pPr>
        <w:pStyle w:val="FootnoteText"/>
        <w:rPr>
          <w:lang w:val="en-US"/>
        </w:rPr>
      </w:pPr>
      <w:r>
        <w:rPr>
          <w:rStyle w:val="FootnoteReference"/>
        </w:rPr>
        <w:footnoteRef/>
      </w:r>
      <w:r>
        <w:t xml:space="preserve"> </w:t>
      </w:r>
      <w:r>
        <w:rPr>
          <w:lang w:val="en-US"/>
        </w:rPr>
        <w:t>This difficulty would be ameliorated by the homology criterion, discussed in section IV—but this criterion is not perceiver-accessible.</w:t>
      </w:r>
    </w:p>
  </w:footnote>
  <w:footnote w:id="8">
    <w:p w14:paraId="6A66B317" w14:textId="2B0DA594" w:rsidR="00984B87" w:rsidRPr="002B7FFE" w:rsidRDefault="00984B87">
      <w:pPr>
        <w:pStyle w:val="FootnoteText"/>
        <w:rPr>
          <w:lang w:val="en-US"/>
        </w:rPr>
      </w:pPr>
      <w:r>
        <w:rPr>
          <w:rStyle w:val="FootnoteReference"/>
        </w:rPr>
        <w:footnoteRef/>
      </w:r>
      <w:r>
        <w:t xml:space="preserve"> Michael Martin (1992) claims that one’s awareness of something one touches and the sensation of touching it are “simply one state of mind, which can be attended to in different ways” (204). The distinction between active and momentary passive touch argues against this; active exploration brings haptic awareness of things outside the body. There is, in fact, a perceptual deficit, astereognosia, in which patients are unable to feel the properties of external things, except through the sensation of being touched (as well as grip size etc.) Martin would have to say that this is a deficit of attention, which it almost certainly is not.</w:t>
      </w:r>
    </w:p>
  </w:footnote>
  <w:footnote w:id="9">
    <w:p w14:paraId="6C24E8AB" w14:textId="15C63F5A" w:rsidR="00984B87" w:rsidRPr="000D1679" w:rsidRDefault="00984B87">
      <w:pPr>
        <w:pStyle w:val="FootnoteText"/>
        <w:rPr>
          <w:lang w:val="en-US"/>
        </w:rPr>
      </w:pPr>
      <w:r>
        <w:rPr>
          <w:rStyle w:val="FootnoteReference"/>
        </w:rPr>
        <w:footnoteRef/>
      </w:r>
      <w:r>
        <w:t xml:space="preserve"> </w:t>
      </w:r>
      <w:r>
        <w:rPr>
          <w:lang w:val="en-US"/>
        </w:rPr>
        <w:t xml:space="preserve">Incidentally, taste cells are found in the stomach and gut. It’s not clear what they do there, but they probably do not function as </w:t>
      </w:r>
      <w:r>
        <w:rPr>
          <w:i/>
          <w:lang w:val="en-US"/>
        </w:rPr>
        <w:t xml:space="preserve">sensory </w:t>
      </w:r>
      <w:r>
        <w:rPr>
          <w:lang w:val="en-US"/>
        </w:rPr>
        <w:t xml:space="preserve">transducers. </w:t>
      </w:r>
    </w:p>
  </w:footnote>
  <w:footnote w:id="10">
    <w:p w14:paraId="014E22E3" w14:textId="547FF2A5" w:rsidR="00984B87" w:rsidRPr="005A71C1" w:rsidRDefault="00984B87">
      <w:pPr>
        <w:pStyle w:val="FootnoteText"/>
        <w:rPr>
          <w:lang w:val="en-US"/>
        </w:rPr>
      </w:pPr>
      <w:r>
        <w:rPr>
          <w:rStyle w:val="FootnoteReference"/>
        </w:rPr>
        <w:footnoteRef/>
      </w:r>
      <w:r>
        <w:t xml:space="preserve"> Murphy, Cain, and Bartoshuk 1977 describe this as a “confusion” of smell and taste. If smell and taste are taken as components of flavour, this is wrong, since the location of the flavour is correctly attributed to the food.</w:t>
      </w:r>
    </w:p>
  </w:footnote>
  <w:footnote w:id="11">
    <w:p w14:paraId="38527ED9" w14:textId="77777777" w:rsidR="00984B87" w:rsidRPr="00A45051" w:rsidRDefault="00984B87" w:rsidP="00A45051">
      <w:pPr>
        <w:pStyle w:val="FootnoteText"/>
        <w:rPr>
          <w:lang w:val="en-US"/>
        </w:rPr>
      </w:pPr>
      <w:r>
        <w:rPr>
          <w:rStyle w:val="FootnoteReference"/>
        </w:rPr>
        <w:footnoteRef/>
      </w:r>
      <w:r>
        <w:t xml:space="preserve"> </w:t>
      </w:r>
      <w:r>
        <w:rPr>
          <w:lang w:val="en-US"/>
        </w:rPr>
        <w:t xml:space="preserve">Matt Fulkerson observes that probing, stroking, palpating and the like are shared by active touch and active pain perception. His remark reveals something about the individuation of perceptual activities, for in the first case these are directed to an unchanging external object, whereas the latter seeks to </w:t>
      </w:r>
      <w:r>
        <w:rPr>
          <w:i/>
          <w:lang w:val="en-US"/>
        </w:rPr>
        <w:t xml:space="preserve">modify </w:t>
      </w:r>
      <w:r>
        <w:rPr>
          <w:lang w:val="en-US"/>
        </w:rPr>
        <w:t>pain sensation in a controlled manner.</w:t>
      </w:r>
    </w:p>
  </w:footnote>
  <w:footnote w:id="12">
    <w:p w14:paraId="7D9EC480" w14:textId="12B47979" w:rsidR="00984B87" w:rsidRPr="00E653FA" w:rsidRDefault="00984B87">
      <w:pPr>
        <w:pStyle w:val="FootnoteText"/>
        <w:rPr>
          <w:lang w:val="en-US"/>
        </w:rPr>
      </w:pPr>
      <w:r>
        <w:rPr>
          <w:rStyle w:val="FootnoteReference"/>
        </w:rPr>
        <w:footnoteRef/>
      </w:r>
      <w:r>
        <w:t xml:space="preserve"> </w:t>
      </w:r>
      <w:r>
        <w:rPr>
          <w:lang w:val="en-US"/>
        </w:rPr>
        <w:t>Here, I am indebted to Casey O’Callaghan for a very helpful conversation.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158E" w14:textId="09FBB415" w:rsidR="00984B87" w:rsidRPr="00863D21" w:rsidRDefault="00984B87" w:rsidP="00863D21">
    <w:pPr>
      <w:pStyle w:val="NoSpacing"/>
      <w:jc w:val="center"/>
      <w:rPr>
        <w:i/>
      </w:rPr>
    </w:pPr>
    <w:r>
      <w:rPr>
        <w:i/>
      </w:rPr>
      <w:t>THE INDIVIDUATION OF THE SENSES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FFF"/>
    <w:multiLevelType w:val="hybridMultilevel"/>
    <w:tmpl w:val="46A6D7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E173F"/>
    <w:multiLevelType w:val="hybridMultilevel"/>
    <w:tmpl w:val="9D347978"/>
    <w:lvl w:ilvl="0" w:tplc="94D8BAFA">
      <w:start w:val="1"/>
      <w:numFmt w:val="upperRoman"/>
      <w:pStyle w:val="Heading3"/>
      <w:lvlText w:val="%1."/>
      <w:lvlJc w:val="right"/>
      <w:pPr>
        <w:ind w:left="1440" w:hanging="18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AE1DA5"/>
    <w:multiLevelType w:val="hybridMultilevel"/>
    <w:tmpl w:val="B09E4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07741C"/>
    <w:multiLevelType w:val="hybridMultilevel"/>
    <w:tmpl w:val="4D46E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D5A31"/>
    <w:multiLevelType w:val="hybridMultilevel"/>
    <w:tmpl w:val="83D6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B5BD4"/>
    <w:multiLevelType w:val="hybridMultilevel"/>
    <w:tmpl w:val="A4E6A9F4"/>
    <w:lvl w:ilvl="0" w:tplc="8FD423BC">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F894A17"/>
    <w:multiLevelType w:val="hybridMultilevel"/>
    <w:tmpl w:val="168EB4A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341722"/>
    <w:multiLevelType w:val="hybridMultilevel"/>
    <w:tmpl w:val="17C65926"/>
    <w:lvl w:ilvl="0" w:tplc="DC22BB0A">
      <w:start w:val="1"/>
      <w:numFmt w:val="decimal"/>
      <w:pStyle w:val="NumberedDisplay"/>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74053D89"/>
    <w:multiLevelType w:val="hybridMultilevel"/>
    <w:tmpl w:val="D980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E57ED"/>
    <w:multiLevelType w:val="hybridMultilevel"/>
    <w:tmpl w:val="3ACAE3AE"/>
    <w:lvl w:ilvl="0" w:tplc="D4405840">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0"/>
  </w:num>
  <w:num w:numId="8">
    <w:abstractNumId w:val="10"/>
  </w:num>
  <w:num w:numId="9">
    <w:abstractNumId w:val="8"/>
  </w:num>
  <w:num w:numId="10">
    <w:abstractNumId w:val="8"/>
  </w:num>
  <w:num w:numId="11">
    <w:abstractNumId w:val="8"/>
  </w:num>
  <w:num w:numId="12">
    <w:abstractNumId w:val="10"/>
  </w:num>
  <w:num w:numId="13">
    <w:abstractNumId w:val="10"/>
  </w:num>
  <w:num w:numId="14">
    <w:abstractNumId w:val="10"/>
  </w:num>
  <w:num w:numId="15">
    <w:abstractNumId w:val="6"/>
  </w:num>
  <w:num w:numId="16">
    <w:abstractNumId w:val="5"/>
  </w:num>
  <w:num w:numId="17">
    <w:abstractNumId w:val="7"/>
  </w:num>
  <w:num w:numId="18">
    <w:abstractNumId w:val="0"/>
  </w:num>
  <w:num w:numId="19">
    <w:abstractNumId w:val="4"/>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2E"/>
    <w:rsid w:val="00001BA5"/>
    <w:rsid w:val="0000239F"/>
    <w:rsid w:val="00003FD7"/>
    <w:rsid w:val="00004516"/>
    <w:rsid w:val="000054B8"/>
    <w:rsid w:val="000130BB"/>
    <w:rsid w:val="000225AE"/>
    <w:rsid w:val="00023F9D"/>
    <w:rsid w:val="00024810"/>
    <w:rsid w:val="00032AEE"/>
    <w:rsid w:val="00033598"/>
    <w:rsid w:val="0004109D"/>
    <w:rsid w:val="00042F09"/>
    <w:rsid w:val="00043CFB"/>
    <w:rsid w:val="000522A4"/>
    <w:rsid w:val="0006077C"/>
    <w:rsid w:val="000651B8"/>
    <w:rsid w:val="000662B2"/>
    <w:rsid w:val="00066FBF"/>
    <w:rsid w:val="00071C51"/>
    <w:rsid w:val="00073153"/>
    <w:rsid w:val="000742CC"/>
    <w:rsid w:val="000752E1"/>
    <w:rsid w:val="00084E1D"/>
    <w:rsid w:val="000851B4"/>
    <w:rsid w:val="00086373"/>
    <w:rsid w:val="00091273"/>
    <w:rsid w:val="00097676"/>
    <w:rsid w:val="000B0A06"/>
    <w:rsid w:val="000B2BD1"/>
    <w:rsid w:val="000B761B"/>
    <w:rsid w:val="000D091D"/>
    <w:rsid w:val="000D1679"/>
    <w:rsid w:val="000D3701"/>
    <w:rsid w:val="000D5CC4"/>
    <w:rsid w:val="000D7F41"/>
    <w:rsid w:val="000E56B8"/>
    <w:rsid w:val="000E756A"/>
    <w:rsid w:val="000E7CDA"/>
    <w:rsid w:val="000F309A"/>
    <w:rsid w:val="0010159F"/>
    <w:rsid w:val="001028CD"/>
    <w:rsid w:val="001035B3"/>
    <w:rsid w:val="001046FC"/>
    <w:rsid w:val="00107C73"/>
    <w:rsid w:val="001115B5"/>
    <w:rsid w:val="001120CB"/>
    <w:rsid w:val="00117E67"/>
    <w:rsid w:val="00120373"/>
    <w:rsid w:val="001246F1"/>
    <w:rsid w:val="00131203"/>
    <w:rsid w:val="00136F98"/>
    <w:rsid w:val="00143F50"/>
    <w:rsid w:val="001467CB"/>
    <w:rsid w:val="001517F9"/>
    <w:rsid w:val="0015187E"/>
    <w:rsid w:val="00153905"/>
    <w:rsid w:val="00154592"/>
    <w:rsid w:val="001635DD"/>
    <w:rsid w:val="001645BD"/>
    <w:rsid w:val="00166C72"/>
    <w:rsid w:val="00167F6A"/>
    <w:rsid w:val="00170F4F"/>
    <w:rsid w:val="00173E2C"/>
    <w:rsid w:val="00175BC9"/>
    <w:rsid w:val="00181C34"/>
    <w:rsid w:val="001834C6"/>
    <w:rsid w:val="00184699"/>
    <w:rsid w:val="00191B70"/>
    <w:rsid w:val="00196F66"/>
    <w:rsid w:val="001A20BE"/>
    <w:rsid w:val="001A27FB"/>
    <w:rsid w:val="001A29D2"/>
    <w:rsid w:val="001A33D2"/>
    <w:rsid w:val="001A5F2F"/>
    <w:rsid w:val="001B2D20"/>
    <w:rsid w:val="001B45AB"/>
    <w:rsid w:val="001B54B1"/>
    <w:rsid w:val="001B5A89"/>
    <w:rsid w:val="001B7E6F"/>
    <w:rsid w:val="001C1A57"/>
    <w:rsid w:val="001C5316"/>
    <w:rsid w:val="001C5923"/>
    <w:rsid w:val="001D4233"/>
    <w:rsid w:val="001D7D9E"/>
    <w:rsid w:val="001E276F"/>
    <w:rsid w:val="00202849"/>
    <w:rsid w:val="002078A9"/>
    <w:rsid w:val="00211480"/>
    <w:rsid w:val="00211B07"/>
    <w:rsid w:val="00211EFB"/>
    <w:rsid w:val="00222C72"/>
    <w:rsid w:val="002316C9"/>
    <w:rsid w:val="002317BF"/>
    <w:rsid w:val="002340F1"/>
    <w:rsid w:val="00235461"/>
    <w:rsid w:val="0023662E"/>
    <w:rsid w:val="002402D8"/>
    <w:rsid w:val="00240775"/>
    <w:rsid w:val="002416BC"/>
    <w:rsid w:val="0024441C"/>
    <w:rsid w:val="0025027D"/>
    <w:rsid w:val="0025632F"/>
    <w:rsid w:val="002565F5"/>
    <w:rsid w:val="0026070B"/>
    <w:rsid w:val="00261431"/>
    <w:rsid w:val="00265F66"/>
    <w:rsid w:val="002663E8"/>
    <w:rsid w:val="00270284"/>
    <w:rsid w:val="00271ED1"/>
    <w:rsid w:val="00273C2A"/>
    <w:rsid w:val="0027759F"/>
    <w:rsid w:val="00281EBF"/>
    <w:rsid w:val="0028247A"/>
    <w:rsid w:val="00282B21"/>
    <w:rsid w:val="002842F0"/>
    <w:rsid w:val="00284CBB"/>
    <w:rsid w:val="002912F5"/>
    <w:rsid w:val="00292C13"/>
    <w:rsid w:val="002A0ED3"/>
    <w:rsid w:val="002A1029"/>
    <w:rsid w:val="002A1168"/>
    <w:rsid w:val="002A32CF"/>
    <w:rsid w:val="002A5BEB"/>
    <w:rsid w:val="002B2055"/>
    <w:rsid w:val="002B3FEC"/>
    <w:rsid w:val="002B4EF4"/>
    <w:rsid w:val="002B662A"/>
    <w:rsid w:val="002B7FFE"/>
    <w:rsid w:val="002C47B9"/>
    <w:rsid w:val="002C4AEA"/>
    <w:rsid w:val="002C68B0"/>
    <w:rsid w:val="002C6918"/>
    <w:rsid w:val="002C6FE9"/>
    <w:rsid w:val="002D0EC3"/>
    <w:rsid w:val="002D14E6"/>
    <w:rsid w:val="002E139A"/>
    <w:rsid w:val="002E307D"/>
    <w:rsid w:val="002E48B6"/>
    <w:rsid w:val="002E7979"/>
    <w:rsid w:val="002F09F7"/>
    <w:rsid w:val="002F74FF"/>
    <w:rsid w:val="002F78D8"/>
    <w:rsid w:val="00306F40"/>
    <w:rsid w:val="0031307B"/>
    <w:rsid w:val="00321B3C"/>
    <w:rsid w:val="0032649E"/>
    <w:rsid w:val="00332993"/>
    <w:rsid w:val="0033604D"/>
    <w:rsid w:val="00340318"/>
    <w:rsid w:val="0035251D"/>
    <w:rsid w:val="0035668F"/>
    <w:rsid w:val="003667D3"/>
    <w:rsid w:val="0036736C"/>
    <w:rsid w:val="00370B7D"/>
    <w:rsid w:val="00372320"/>
    <w:rsid w:val="003777C8"/>
    <w:rsid w:val="00377F3F"/>
    <w:rsid w:val="00384D42"/>
    <w:rsid w:val="003879A9"/>
    <w:rsid w:val="0039617F"/>
    <w:rsid w:val="003A02C0"/>
    <w:rsid w:val="003A0402"/>
    <w:rsid w:val="003A36E9"/>
    <w:rsid w:val="003A4201"/>
    <w:rsid w:val="003A5AD5"/>
    <w:rsid w:val="003B4D5C"/>
    <w:rsid w:val="003C0820"/>
    <w:rsid w:val="003C6CB1"/>
    <w:rsid w:val="003D1EE4"/>
    <w:rsid w:val="003D5F75"/>
    <w:rsid w:val="003D7AAA"/>
    <w:rsid w:val="003E1A3C"/>
    <w:rsid w:val="003E4A29"/>
    <w:rsid w:val="003E4C70"/>
    <w:rsid w:val="003E6B7A"/>
    <w:rsid w:val="003F0681"/>
    <w:rsid w:val="003F0890"/>
    <w:rsid w:val="003F310B"/>
    <w:rsid w:val="003F77F4"/>
    <w:rsid w:val="003F7EA6"/>
    <w:rsid w:val="00402643"/>
    <w:rsid w:val="00404235"/>
    <w:rsid w:val="0040516B"/>
    <w:rsid w:val="004052A7"/>
    <w:rsid w:val="0040558C"/>
    <w:rsid w:val="004111C5"/>
    <w:rsid w:val="00411DA4"/>
    <w:rsid w:val="004139D7"/>
    <w:rsid w:val="0041696B"/>
    <w:rsid w:val="004169A4"/>
    <w:rsid w:val="00421273"/>
    <w:rsid w:val="0042149D"/>
    <w:rsid w:val="00422965"/>
    <w:rsid w:val="00423B46"/>
    <w:rsid w:val="004317DC"/>
    <w:rsid w:val="00432206"/>
    <w:rsid w:val="004359B2"/>
    <w:rsid w:val="00436EE0"/>
    <w:rsid w:val="004370DB"/>
    <w:rsid w:val="00443AA9"/>
    <w:rsid w:val="00444974"/>
    <w:rsid w:val="00450114"/>
    <w:rsid w:val="00450794"/>
    <w:rsid w:val="00451532"/>
    <w:rsid w:val="004540B3"/>
    <w:rsid w:val="004545D1"/>
    <w:rsid w:val="0046106C"/>
    <w:rsid w:val="00463411"/>
    <w:rsid w:val="00463E74"/>
    <w:rsid w:val="004702FB"/>
    <w:rsid w:val="0047463A"/>
    <w:rsid w:val="00474ADF"/>
    <w:rsid w:val="004845F7"/>
    <w:rsid w:val="004922E5"/>
    <w:rsid w:val="00495FD2"/>
    <w:rsid w:val="004979AC"/>
    <w:rsid w:val="004A51B5"/>
    <w:rsid w:val="004A7B1D"/>
    <w:rsid w:val="004B309F"/>
    <w:rsid w:val="004B6886"/>
    <w:rsid w:val="004C1632"/>
    <w:rsid w:val="004C5ED0"/>
    <w:rsid w:val="004E1A87"/>
    <w:rsid w:val="004E5287"/>
    <w:rsid w:val="004F050C"/>
    <w:rsid w:val="004F5652"/>
    <w:rsid w:val="0050091B"/>
    <w:rsid w:val="00500A96"/>
    <w:rsid w:val="00513884"/>
    <w:rsid w:val="00515530"/>
    <w:rsid w:val="005176F9"/>
    <w:rsid w:val="005179B3"/>
    <w:rsid w:val="005220AA"/>
    <w:rsid w:val="00522169"/>
    <w:rsid w:val="00525F2C"/>
    <w:rsid w:val="00530CB8"/>
    <w:rsid w:val="005334CF"/>
    <w:rsid w:val="00534AEB"/>
    <w:rsid w:val="00534E35"/>
    <w:rsid w:val="00535532"/>
    <w:rsid w:val="0054031C"/>
    <w:rsid w:val="005414B4"/>
    <w:rsid w:val="005429CB"/>
    <w:rsid w:val="0054550C"/>
    <w:rsid w:val="00546C35"/>
    <w:rsid w:val="00546D2A"/>
    <w:rsid w:val="00553D4A"/>
    <w:rsid w:val="00556125"/>
    <w:rsid w:val="005631B6"/>
    <w:rsid w:val="005642C3"/>
    <w:rsid w:val="005644D4"/>
    <w:rsid w:val="00567D4B"/>
    <w:rsid w:val="0057100E"/>
    <w:rsid w:val="00574208"/>
    <w:rsid w:val="00574EF0"/>
    <w:rsid w:val="005879BF"/>
    <w:rsid w:val="0059020A"/>
    <w:rsid w:val="00591AE7"/>
    <w:rsid w:val="00594759"/>
    <w:rsid w:val="005A248D"/>
    <w:rsid w:val="005A4495"/>
    <w:rsid w:val="005A71C1"/>
    <w:rsid w:val="005B5C11"/>
    <w:rsid w:val="005D1DF7"/>
    <w:rsid w:val="005D70C9"/>
    <w:rsid w:val="005E14F1"/>
    <w:rsid w:val="005F3A9D"/>
    <w:rsid w:val="005F3F6C"/>
    <w:rsid w:val="005F52EE"/>
    <w:rsid w:val="0060755F"/>
    <w:rsid w:val="00610E86"/>
    <w:rsid w:val="0061512C"/>
    <w:rsid w:val="00615242"/>
    <w:rsid w:val="00620E63"/>
    <w:rsid w:val="00625B83"/>
    <w:rsid w:val="00634C26"/>
    <w:rsid w:val="00637221"/>
    <w:rsid w:val="00637533"/>
    <w:rsid w:val="0063757A"/>
    <w:rsid w:val="00641579"/>
    <w:rsid w:val="00646A6B"/>
    <w:rsid w:val="00647260"/>
    <w:rsid w:val="0065034C"/>
    <w:rsid w:val="00652985"/>
    <w:rsid w:val="0066042E"/>
    <w:rsid w:val="006641E3"/>
    <w:rsid w:val="006649AE"/>
    <w:rsid w:val="006669D4"/>
    <w:rsid w:val="00666B5E"/>
    <w:rsid w:val="00666D2B"/>
    <w:rsid w:val="0067189B"/>
    <w:rsid w:val="00674D7E"/>
    <w:rsid w:val="00676748"/>
    <w:rsid w:val="006820EE"/>
    <w:rsid w:val="00683B81"/>
    <w:rsid w:val="006841C8"/>
    <w:rsid w:val="006852B9"/>
    <w:rsid w:val="006918FB"/>
    <w:rsid w:val="006924F3"/>
    <w:rsid w:val="0069285A"/>
    <w:rsid w:val="0069558B"/>
    <w:rsid w:val="006A06D1"/>
    <w:rsid w:val="006B2E47"/>
    <w:rsid w:val="006C0370"/>
    <w:rsid w:val="006C1257"/>
    <w:rsid w:val="006C5B84"/>
    <w:rsid w:val="006D267C"/>
    <w:rsid w:val="006D5608"/>
    <w:rsid w:val="006E4A8E"/>
    <w:rsid w:val="006F0E3E"/>
    <w:rsid w:val="006F5A02"/>
    <w:rsid w:val="00700F0F"/>
    <w:rsid w:val="00701398"/>
    <w:rsid w:val="00702A71"/>
    <w:rsid w:val="00703CD9"/>
    <w:rsid w:val="00704697"/>
    <w:rsid w:val="00704DDF"/>
    <w:rsid w:val="00707CED"/>
    <w:rsid w:val="007141F1"/>
    <w:rsid w:val="00715C19"/>
    <w:rsid w:val="00727CD4"/>
    <w:rsid w:val="00734CAE"/>
    <w:rsid w:val="00735A9F"/>
    <w:rsid w:val="00745B9F"/>
    <w:rsid w:val="00746B11"/>
    <w:rsid w:val="007538DB"/>
    <w:rsid w:val="00754E0D"/>
    <w:rsid w:val="0076350B"/>
    <w:rsid w:val="00766BB4"/>
    <w:rsid w:val="00774C15"/>
    <w:rsid w:val="00774F9F"/>
    <w:rsid w:val="00776989"/>
    <w:rsid w:val="00781291"/>
    <w:rsid w:val="00781456"/>
    <w:rsid w:val="00784132"/>
    <w:rsid w:val="0079119D"/>
    <w:rsid w:val="00792F0E"/>
    <w:rsid w:val="00793119"/>
    <w:rsid w:val="00794EF6"/>
    <w:rsid w:val="007A52B3"/>
    <w:rsid w:val="007C5ACB"/>
    <w:rsid w:val="007C668F"/>
    <w:rsid w:val="007D3FC1"/>
    <w:rsid w:val="007D612E"/>
    <w:rsid w:val="007D72E7"/>
    <w:rsid w:val="007E133C"/>
    <w:rsid w:val="007E2660"/>
    <w:rsid w:val="007E7967"/>
    <w:rsid w:val="007F35FA"/>
    <w:rsid w:val="007F4897"/>
    <w:rsid w:val="007F6715"/>
    <w:rsid w:val="00805B6B"/>
    <w:rsid w:val="00806392"/>
    <w:rsid w:val="00807EBA"/>
    <w:rsid w:val="008124EA"/>
    <w:rsid w:val="008158F7"/>
    <w:rsid w:val="00824FF2"/>
    <w:rsid w:val="00827DAE"/>
    <w:rsid w:val="00830015"/>
    <w:rsid w:val="00830319"/>
    <w:rsid w:val="00830465"/>
    <w:rsid w:val="0083134B"/>
    <w:rsid w:val="00832AC0"/>
    <w:rsid w:val="00834A6B"/>
    <w:rsid w:val="008408BF"/>
    <w:rsid w:val="00850D1B"/>
    <w:rsid w:val="00851260"/>
    <w:rsid w:val="00860DED"/>
    <w:rsid w:val="00861346"/>
    <w:rsid w:val="00863772"/>
    <w:rsid w:val="00863D21"/>
    <w:rsid w:val="0087006D"/>
    <w:rsid w:val="00873E25"/>
    <w:rsid w:val="00874E8E"/>
    <w:rsid w:val="008822CD"/>
    <w:rsid w:val="00885F01"/>
    <w:rsid w:val="008866B3"/>
    <w:rsid w:val="008902F8"/>
    <w:rsid w:val="00894A42"/>
    <w:rsid w:val="00894C16"/>
    <w:rsid w:val="0089770A"/>
    <w:rsid w:val="00897C01"/>
    <w:rsid w:val="008A1419"/>
    <w:rsid w:val="008A42C3"/>
    <w:rsid w:val="008B020E"/>
    <w:rsid w:val="008B37B0"/>
    <w:rsid w:val="008B6347"/>
    <w:rsid w:val="008B646D"/>
    <w:rsid w:val="008C6F37"/>
    <w:rsid w:val="008D136A"/>
    <w:rsid w:val="008D20E4"/>
    <w:rsid w:val="008D3126"/>
    <w:rsid w:val="008D73EA"/>
    <w:rsid w:val="008E5148"/>
    <w:rsid w:val="008E66C8"/>
    <w:rsid w:val="008E7109"/>
    <w:rsid w:val="008F0C9C"/>
    <w:rsid w:val="00901362"/>
    <w:rsid w:val="009013C6"/>
    <w:rsid w:val="00901990"/>
    <w:rsid w:val="009106F3"/>
    <w:rsid w:val="00923563"/>
    <w:rsid w:val="00923B8E"/>
    <w:rsid w:val="009273BE"/>
    <w:rsid w:val="00927598"/>
    <w:rsid w:val="00930B52"/>
    <w:rsid w:val="009315DB"/>
    <w:rsid w:val="00936186"/>
    <w:rsid w:val="0094143A"/>
    <w:rsid w:val="00942923"/>
    <w:rsid w:val="00942ECB"/>
    <w:rsid w:val="00944822"/>
    <w:rsid w:val="009619C1"/>
    <w:rsid w:val="00961AB7"/>
    <w:rsid w:val="00962C13"/>
    <w:rsid w:val="0096475A"/>
    <w:rsid w:val="00964B8E"/>
    <w:rsid w:val="00965E94"/>
    <w:rsid w:val="00973FC5"/>
    <w:rsid w:val="009758FE"/>
    <w:rsid w:val="00984B87"/>
    <w:rsid w:val="00984D2B"/>
    <w:rsid w:val="00993046"/>
    <w:rsid w:val="009977B3"/>
    <w:rsid w:val="00997D0E"/>
    <w:rsid w:val="009A4BCE"/>
    <w:rsid w:val="009B2E80"/>
    <w:rsid w:val="009B3FDE"/>
    <w:rsid w:val="009C0C79"/>
    <w:rsid w:val="009C1E7D"/>
    <w:rsid w:val="009C355B"/>
    <w:rsid w:val="009C37ED"/>
    <w:rsid w:val="009C5944"/>
    <w:rsid w:val="009C6DEC"/>
    <w:rsid w:val="009E3250"/>
    <w:rsid w:val="009E555F"/>
    <w:rsid w:val="009E774F"/>
    <w:rsid w:val="009F16C0"/>
    <w:rsid w:val="009F72D0"/>
    <w:rsid w:val="00A01B22"/>
    <w:rsid w:val="00A028EC"/>
    <w:rsid w:val="00A10D9B"/>
    <w:rsid w:val="00A16915"/>
    <w:rsid w:val="00A22AD6"/>
    <w:rsid w:val="00A30498"/>
    <w:rsid w:val="00A312DB"/>
    <w:rsid w:val="00A31BD7"/>
    <w:rsid w:val="00A32D37"/>
    <w:rsid w:val="00A36E92"/>
    <w:rsid w:val="00A37BD8"/>
    <w:rsid w:val="00A40FB4"/>
    <w:rsid w:val="00A41F6C"/>
    <w:rsid w:val="00A45051"/>
    <w:rsid w:val="00A456C9"/>
    <w:rsid w:val="00A46EEA"/>
    <w:rsid w:val="00A534BA"/>
    <w:rsid w:val="00A5751F"/>
    <w:rsid w:val="00A61EC3"/>
    <w:rsid w:val="00A62501"/>
    <w:rsid w:val="00A66EF9"/>
    <w:rsid w:val="00A672FD"/>
    <w:rsid w:val="00A77D37"/>
    <w:rsid w:val="00A83E8B"/>
    <w:rsid w:val="00A843D2"/>
    <w:rsid w:val="00A85025"/>
    <w:rsid w:val="00A85B96"/>
    <w:rsid w:val="00A86EFE"/>
    <w:rsid w:val="00A95A52"/>
    <w:rsid w:val="00A978A4"/>
    <w:rsid w:val="00AA0CD9"/>
    <w:rsid w:val="00AA60A3"/>
    <w:rsid w:val="00AB2269"/>
    <w:rsid w:val="00AC09ED"/>
    <w:rsid w:val="00AC2FBD"/>
    <w:rsid w:val="00AD5193"/>
    <w:rsid w:val="00AE6C66"/>
    <w:rsid w:val="00AF3F80"/>
    <w:rsid w:val="00AF7B09"/>
    <w:rsid w:val="00B00D37"/>
    <w:rsid w:val="00B01F8D"/>
    <w:rsid w:val="00B04B6E"/>
    <w:rsid w:val="00B0569C"/>
    <w:rsid w:val="00B05BB3"/>
    <w:rsid w:val="00B10FC6"/>
    <w:rsid w:val="00B1230A"/>
    <w:rsid w:val="00B12AA1"/>
    <w:rsid w:val="00B15479"/>
    <w:rsid w:val="00B20CDA"/>
    <w:rsid w:val="00B22F21"/>
    <w:rsid w:val="00B27814"/>
    <w:rsid w:val="00B30E00"/>
    <w:rsid w:val="00B315C0"/>
    <w:rsid w:val="00B3754C"/>
    <w:rsid w:val="00B42F02"/>
    <w:rsid w:val="00B44E15"/>
    <w:rsid w:val="00B60910"/>
    <w:rsid w:val="00B65759"/>
    <w:rsid w:val="00B70C65"/>
    <w:rsid w:val="00B84730"/>
    <w:rsid w:val="00B861C7"/>
    <w:rsid w:val="00B866F1"/>
    <w:rsid w:val="00B90B05"/>
    <w:rsid w:val="00B90B21"/>
    <w:rsid w:val="00B90FBF"/>
    <w:rsid w:val="00BB3B55"/>
    <w:rsid w:val="00BB4AEE"/>
    <w:rsid w:val="00BC00A8"/>
    <w:rsid w:val="00BC69F4"/>
    <w:rsid w:val="00BC79CC"/>
    <w:rsid w:val="00BD1B12"/>
    <w:rsid w:val="00BD1C09"/>
    <w:rsid w:val="00BD21E3"/>
    <w:rsid w:val="00BD2419"/>
    <w:rsid w:val="00BD302E"/>
    <w:rsid w:val="00BE1A3A"/>
    <w:rsid w:val="00BE38D8"/>
    <w:rsid w:val="00BE5DF8"/>
    <w:rsid w:val="00BE7B09"/>
    <w:rsid w:val="00BF6284"/>
    <w:rsid w:val="00BF7CDB"/>
    <w:rsid w:val="00C01782"/>
    <w:rsid w:val="00C13D5A"/>
    <w:rsid w:val="00C34F8B"/>
    <w:rsid w:val="00C362B1"/>
    <w:rsid w:val="00C363B4"/>
    <w:rsid w:val="00C41A42"/>
    <w:rsid w:val="00C42F7C"/>
    <w:rsid w:val="00C432F1"/>
    <w:rsid w:val="00C5010E"/>
    <w:rsid w:val="00C5332C"/>
    <w:rsid w:val="00C53CAE"/>
    <w:rsid w:val="00C55651"/>
    <w:rsid w:val="00C6009B"/>
    <w:rsid w:val="00C60B39"/>
    <w:rsid w:val="00C628CA"/>
    <w:rsid w:val="00C6514D"/>
    <w:rsid w:val="00C6700C"/>
    <w:rsid w:val="00C72420"/>
    <w:rsid w:val="00C7245F"/>
    <w:rsid w:val="00C73E8B"/>
    <w:rsid w:val="00C74C38"/>
    <w:rsid w:val="00C764DE"/>
    <w:rsid w:val="00C806FE"/>
    <w:rsid w:val="00C818EB"/>
    <w:rsid w:val="00C87B37"/>
    <w:rsid w:val="00C93484"/>
    <w:rsid w:val="00C94B75"/>
    <w:rsid w:val="00C951E7"/>
    <w:rsid w:val="00C95BA5"/>
    <w:rsid w:val="00CA2082"/>
    <w:rsid w:val="00CA3875"/>
    <w:rsid w:val="00CB2A08"/>
    <w:rsid w:val="00CB39D5"/>
    <w:rsid w:val="00CB5820"/>
    <w:rsid w:val="00CB5850"/>
    <w:rsid w:val="00CC0741"/>
    <w:rsid w:val="00CC2870"/>
    <w:rsid w:val="00CC5D14"/>
    <w:rsid w:val="00CC7264"/>
    <w:rsid w:val="00CD1A78"/>
    <w:rsid w:val="00CD615B"/>
    <w:rsid w:val="00CE003B"/>
    <w:rsid w:val="00CE6216"/>
    <w:rsid w:val="00CF046A"/>
    <w:rsid w:val="00CF1B99"/>
    <w:rsid w:val="00CF322B"/>
    <w:rsid w:val="00CF4AB2"/>
    <w:rsid w:val="00D02BB8"/>
    <w:rsid w:val="00D03799"/>
    <w:rsid w:val="00D03868"/>
    <w:rsid w:val="00D11683"/>
    <w:rsid w:val="00D12518"/>
    <w:rsid w:val="00D13CF1"/>
    <w:rsid w:val="00D13D70"/>
    <w:rsid w:val="00D14C1C"/>
    <w:rsid w:val="00D21625"/>
    <w:rsid w:val="00D2184E"/>
    <w:rsid w:val="00D22AEE"/>
    <w:rsid w:val="00D235DD"/>
    <w:rsid w:val="00D27D84"/>
    <w:rsid w:val="00D31160"/>
    <w:rsid w:val="00D338FD"/>
    <w:rsid w:val="00D33B48"/>
    <w:rsid w:val="00D35A6C"/>
    <w:rsid w:val="00D41D74"/>
    <w:rsid w:val="00D457B1"/>
    <w:rsid w:val="00D51C71"/>
    <w:rsid w:val="00D53DB6"/>
    <w:rsid w:val="00D55416"/>
    <w:rsid w:val="00D55694"/>
    <w:rsid w:val="00D56925"/>
    <w:rsid w:val="00D66163"/>
    <w:rsid w:val="00D70B39"/>
    <w:rsid w:val="00D81242"/>
    <w:rsid w:val="00D81BAB"/>
    <w:rsid w:val="00D83B42"/>
    <w:rsid w:val="00D856BA"/>
    <w:rsid w:val="00D86922"/>
    <w:rsid w:val="00D86C33"/>
    <w:rsid w:val="00DA332E"/>
    <w:rsid w:val="00DB19EC"/>
    <w:rsid w:val="00DB2C54"/>
    <w:rsid w:val="00DB4A73"/>
    <w:rsid w:val="00DB505C"/>
    <w:rsid w:val="00DC34E2"/>
    <w:rsid w:val="00DC49BE"/>
    <w:rsid w:val="00DC638B"/>
    <w:rsid w:val="00DD02B4"/>
    <w:rsid w:val="00DD0736"/>
    <w:rsid w:val="00DD127A"/>
    <w:rsid w:val="00DD4F7B"/>
    <w:rsid w:val="00DE2AD6"/>
    <w:rsid w:val="00DF22B2"/>
    <w:rsid w:val="00DF3713"/>
    <w:rsid w:val="00DF500E"/>
    <w:rsid w:val="00DF7B40"/>
    <w:rsid w:val="00E04D8B"/>
    <w:rsid w:val="00E07F70"/>
    <w:rsid w:val="00E1146A"/>
    <w:rsid w:val="00E11FF0"/>
    <w:rsid w:val="00E137A2"/>
    <w:rsid w:val="00E147E6"/>
    <w:rsid w:val="00E16CC5"/>
    <w:rsid w:val="00E171D1"/>
    <w:rsid w:val="00E2031B"/>
    <w:rsid w:val="00E20649"/>
    <w:rsid w:val="00E32044"/>
    <w:rsid w:val="00E3331D"/>
    <w:rsid w:val="00E37A1B"/>
    <w:rsid w:val="00E442EB"/>
    <w:rsid w:val="00E454D9"/>
    <w:rsid w:val="00E463E8"/>
    <w:rsid w:val="00E46CAC"/>
    <w:rsid w:val="00E47F8A"/>
    <w:rsid w:val="00E47FA1"/>
    <w:rsid w:val="00E5351C"/>
    <w:rsid w:val="00E62D83"/>
    <w:rsid w:val="00E653FA"/>
    <w:rsid w:val="00E66F56"/>
    <w:rsid w:val="00E67FD7"/>
    <w:rsid w:val="00E70C68"/>
    <w:rsid w:val="00E7168F"/>
    <w:rsid w:val="00E71F7D"/>
    <w:rsid w:val="00E94C02"/>
    <w:rsid w:val="00E96BD9"/>
    <w:rsid w:val="00EA3036"/>
    <w:rsid w:val="00EA3937"/>
    <w:rsid w:val="00EA4BB5"/>
    <w:rsid w:val="00EA6BE0"/>
    <w:rsid w:val="00EB5354"/>
    <w:rsid w:val="00EB686A"/>
    <w:rsid w:val="00EC0A92"/>
    <w:rsid w:val="00EC0C34"/>
    <w:rsid w:val="00EC1B86"/>
    <w:rsid w:val="00EE27FD"/>
    <w:rsid w:val="00EE3136"/>
    <w:rsid w:val="00EE6B5B"/>
    <w:rsid w:val="00EE726D"/>
    <w:rsid w:val="00EF5C6D"/>
    <w:rsid w:val="00F00274"/>
    <w:rsid w:val="00F03432"/>
    <w:rsid w:val="00F037EB"/>
    <w:rsid w:val="00F03E0F"/>
    <w:rsid w:val="00F04F74"/>
    <w:rsid w:val="00F068D2"/>
    <w:rsid w:val="00F0762B"/>
    <w:rsid w:val="00F10244"/>
    <w:rsid w:val="00F15002"/>
    <w:rsid w:val="00F15C13"/>
    <w:rsid w:val="00F237A8"/>
    <w:rsid w:val="00F24FDB"/>
    <w:rsid w:val="00F30D8B"/>
    <w:rsid w:val="00F32DF6"/>
    <w:rsid w:val="00F525B3"/>
    <w:rsid w:val="00F53DFF"/>
    <w:rsid w:val="00F56383"/>
    <w:rsid w:val="00F56D5B"/>
    <w:rsid w:val="00F638D1"/>
    <w:rsid w:val="00F66D58"/>
    <w:rsid w:val="00F70993"/>
    <w:rsid w:val="00F71AA6"/>
    <w:rsid w:val="00F74570"/>
    <w:rsid w:val="00F7501B"/>
    <w:rsid w:val="00F8060B"/>
    <w:rsid w:val="00F81ADF"/>
    <w:rsid w:val="00F82B58"/>
    <w:rsid w:val="00F833FB"/>
    <w:rsid w:val="00F8655E"/>
    <w:rsid w:val="00F9683C"/>
    <w:rsid w:val="00F96C11"/>
    <w:rsid w:val="00F976DA"/>
    <w:rsid w:val="00F97F07"/>
    <w:rsid w:val="00FA1689"/>
    <w:rsid w:val="00FA4FBE"/>
    <w:rsid w:val="00FA772B"/>
    <w:rsid w:val="00FB73D0"/>
    <w:rsid w:val="00FC53E6"/>
    <w:rsid w:val="00FC682D"/>
    <w:rsid w:val="00FC6E35"/>
    <w:rsid w:val="00FD567D"/>
    <w:rsid w:val="00FD600F"/>
    <w:rsid w:val="00FE01AB"/>
    <w:rsid w:val="00FE3C0E"/>
    <w:rsid w:val="00FE56F9"/>
    <w:rsid w:val="00FE7146"/>
    <w:rsid w:val="00FF29E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2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A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1E276F"/>
    <w:pPr>
      <w:keepNext/>
      <w:keepLines/>
      <w:numPr>
        <w:numId w:val="6"/>
      </w:numPr>
      <w:spacing w:after="200"/>
      <w:ind w:left="0" w:firstLine="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AA60A3"/>
    <w:pPr>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AA60A3"/>
    <w:rPr>
      <w:rFonts w:eastAsia="Calibri" w:cs="Times New Roman"/>
      <w:szCs w:val="22"/>
      <w:lang w:val="en-GB"/>
    </w:rPr>
  </w:style>
  <w:style w:type="paragraph" w:customStyle="1" w:styleId="Listrefs">
    <w:name w:val="List refs"/>
    <w:basedOn w:val="NoSpacing"/>
    <w:qFormat/>
    <w:rsid w:val="00E47FA1"/>
    <w:pPr>
      <w:spacing w:after="0"/>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1E276F"/>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Footer">
    <w:name w:val="footer"/>
    <w:basedOn w:val="Normal"/>
    <w:link w:val="FooterChar"/>
    <w:uiPriority w:val="99"/>
    <w:unhideWhenUsed/>
    <w:rsid w:val="00863D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D21"/>
    <w:rPr>
      <w:rFonts w:asciiTheme="majorHAnsi" w:hAnsiTheme="majorHAnsi" w:cs="Times New Roman"/>
      <w:lang w:val="en-GB"/>
    </w:rPr>
  </w:style>
  <w:style w:type="character" w:styleId="PageNumber">
    <w:name w:val="page number"/>
    <w:basedOn w:val="DefaultParagraphFont"/>
    <w:uiPriority w:val="99"/>
    <w:semiHidden/>
    <w:unhideWhenUsed/>
    <w:rsid w:val="00863D21"/>
  </w:style>
  <w:style w:type="paragraph" w:styleId="FootnoteText">
    <w:name w:val="footnote text"/>
    <w:basedOn w:val="Normal"/>
    <w:link w:val="FootnoteTextChar"/>
    <w:uiPriority w:val="99"/>
    <w:unhideWhenUsed/>
    <w:rsid w:val="00B44E15"/>
    <w:pPr>
      <w:spacing w:after="0" w:line="240" w:lineRule="auto"/>
    </w:pPr>
    <w:rPr>
      <w:sz w:val="20"/>
    </w:rPr>
  </w:style>
  <w:style w:type="character" w:customStyle="1" w:styleId="FootnoteTextChar">
    <w:name w:val="Footnote Text Char"/>
    <w:basedOn w:val="DefaultParagraphFont"/>
    <w:link w:val="FootnoteText"/>
    <w:uiPriority w:val="99"/>
    <w:rsid w:val="00B44E15"/>
    <w:rPr>
      <w:rFonts w:asciiTheme="majorHAnsi" w:hAnsiTheme="majorHAnsi" w:cs="Times New Roman"/>
      <w:sz w:val="20"/>
      <w:lang w:val="en-GB"/>
    </w:rPr>
  </w:style>
  <w:style w:type="character" w:styleId="FootnoteReference">
    <w:name w:val="footnote reference"/>
    <w:basedOn w:val="DefaultParagraphFont"/>
    <w:uiPriority w:val="99"/>
    <w:unhideWhenUsed/>
    <w:rsid w:val="00B44E15"/>
    <w:rPr>
      <w:vertAlign w:val="superscript"/>
    </w:rPr>
  </w:style>
  <w:style w:type="character" w:styleId="Hyperlink">
    <w:name w:val="Hyperlink"/>
    <w:basedOn w:val="DefaultParagraphFont"/>
    <w:uiPriority w:val="99"/>
    <w:unhideWhenUsed/>
    <w:rsid w:val="00A30498"/>
    <w:rPr>
      <w:color w:val="0000FF" w:themeColor="hyperlink"/>
      <w:u w:val="single"/>
    </w:rPr>
  </w:style>
  <w:style w:type="character" w:styleId="Emphasis">
    <w:name w:val="Emphasis"/>
    <w:basedOn w:val="DefaultParagraphFont"/>
    <w:uiPriority w:val="20"/>
    <w:qFormat/>
    <w:rsid w:val="001A5F2F"/>
    <w:rPr>
      <w:i/>
      <w:iCs/>
    </w:rPr>
  </w:style>
  <w:style w:type="paragraph" w:styleId="ListParagraph">
    <w:name w:val="List Paragraph"/>
    <w:basedOn w:val="Normal"/>
    <w:uiPriority w:val="34"/>
    <w:qFormat/>
    <w:rsid w:val="00D13CF1"/>
    <w:pPr>
      <w:ind w:left="720"/>
      <w:contextualSpacing/>
    </w:pPr>
  </w:style>
  <w:style w:type="paragraph" w:styleId="BalloonText">
    <w:name w:val="Balloon Text"/>
    <w:basedOn w:val="Normal"/>
    <w:link w:val="BalloonTextChar"/>
    <w:uiPriority w:val="99"/>
    <w:semiHidden/>
    <w:unhideWhenUsed/>
    <w:rsid w:val="002912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12F5"/>
    <w:rPr>
      <w:rFonts w:ascii="Lucida Grande" w:hAnsi="Lucida Grande" w:cs="Times New Roman"/>
      <w:sz w:val="18"/>
      <w:szCs w:val="18"/>
      <w:lang w:val="en-GB"/>
    </w:rPr>
  </w:style>
  <w:style w:type="paragraph" w:styleId="Quote">
    <w:name w:val="Quote"/>
    <w:aliases w:val="Block Quote"/>
    <w:basedOn w:val="IntenseQuote0"/>
    <w:next w:val="NoSpacing"/>
    <w:link w:val="QuoteChar"/>
    <w:uiPriority w:val="29"/>
    <w:qFormat/>
    <w:rsid w:val="00D70B39"/>
    <w:pPr>
      <w:pBdr>
        <w:bottom w:val="none" w:sz="0" w:space="0" w:color="auto"/>
      </w:pBdr>
      <w:spacing w:before="120" w:after="120"/>
      <w:ind w:firstLine="0"/>
    </w:pPr>
    <w:rPr>
      <w:b w:val="0"/>
      <w:i w:val="0"/>
      <w:iCs w:val="0"/>
      <w:color w:val="000000" w:themeColor="text1"/>
      <w:sz w:val="20"/>
    </w:rPr>
  </w:style>
  <w:style w:type="character" w:customStyle="1" w:styleId="QuoteChar">
    <w:name w:val="Quote Char"/>
    <w:aliases w:val="Block Quote Char"/>
    <w:basedOn w:val="DefaultParagraphFont"/>
    <w:link w:val="Quote"/>
    <w:uiPriority w:val="29"/>
    <w:rsid w:val="00D70B39"/>
    <w:rPr>
      <w:rFonts w:cs="Times New Roman"/>
      <w:bCs/>
      <w:color w:val="000000" w:themeColor="text1"/>
      <w:sz w:val="20"/>
      <w:lang w:val="en-GB"/>
    </w:rPr>
  </w:style>
  <w:style w:type="paragraph" w:styleId="IntenseQuote0">
    <w:name w:val="Intense Quote"/>
    <w:basedOn w:val="Normal"/>
    <w:next w:val="Normal"/>
    <w:link w:val="IntenseQuoteChar"/>
    <w:uiPriority w:val="30"/>
    <w:qFormat/>
    <w:rsid w:val="00D70B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0"/>
    <w:uiPriority w:val="30"/>
    <w:rsid w:val="00D70B39"/>
    <w:rPr>
      <w:rFonts w:cs="Times New Roman"/>
      <w:b/>
      <w:bCs/>
      <w:i/>
      <w:iCs/>
      <w:color w:val="4F81BD" w:themeColor="accent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A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1E276F"/>
    <w:pPr>
      <w:keepNext/>
      <w:keepLines/>
      <w:numPr>
        <w:numId w:val="6"/>
      </w:numPr>
      <w:spacing w:after="200"/>
      <w:ind w:left="0" w:firstLine="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AA60A3"/>
    <w:pPr>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AA60A3"/>
    <w:rPr>
      <w:rFonts w:eastAsia="Calibri" w:cs="Times New Roman"/>
      <w:szCs w:val="22"/>
      <w:lang w:val="en-GB"/>
    </w:rPr>
  </w:style>
  <w:style w:type="paragraph" w:customStyle="1" w:styleId="Listrefs">
    <w:name w:val="List refs"/>
    <w:basedOn w:val="NoSpacing"/>
    <w:qFormat/>
    <w:rsid w:val="00E47FA1"/>
    <w:pPr>
      <w:spacing w:after="0"/>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1E276F"/>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Footer">
    <w:name w:val="footer"/>
    <w:basedOn w:val="Normal"/>
    <w:link w:val="FooterChar"/>
    <w:uiPriority w:val="99"/>
    <w:unhideWhenUsed/>
    <w:rsid w:val="00863D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D21"/>
    <w:rPr>
      <w:rFonts w:asciiTheme="majorHAnsi" w:hAnsiTheme="majorHAnsi" w:cs="Times New Roman"/>
      <w:lang w:val="en-GB"/>
    </w:rPr>
  </w:style>
  <w:style w:type="character" w:styleId="PageNumber">
    <w:name w:val="page number"/>
    <w:basedOn w:val="DefaultParagraphFont"/>
    <w:uiPriority w:val="99"/>
    <w:semiHidden/>
    <w:unhideWhenUsed/>
    <w:rsid w:val="00863D21"/>
  </w:style>
  <w:style w:type="paragraph" w:styleId="FootnoteText">
    <w:name w:val="footnote text"/>
    <w:basedOn w:val="Normal"/>
    <w:link w:val="FootnoteTextChar"/>
    <w:uiPriority w:val="99"/>
    <w:unhideWhenUsed/>
    <w:rsid w:val="00B44E15"/>
    <w:pPr>
      <w:spacing w:after="0" w:line="240" w:lineRule="auto"/>
    </w:pPr>
    <w:rPr>
      <w:sz w:val="20"/>
    </w:rPr>
  </w:style>
  <w:style w:type="character" w:customStyle="1" w:styleId="FootnoteTextChar">
    <w:name w:val="Footnote Text Char"/>
    <w:basedOn w:val="DefaultParagraphFont"/>
    <w:link w:val="FootnoteText"/>
    <w:uiPriority w:val="99"/>
    <w:rsid w:val="00B44E15"/>
    <w:rPr>
      <w:rFonts w:asciiTheme="majorHAnsi" w:hAnsiTheme="majorHAnsi" w:cs="Times New Roman"/>
      <w:sz w:val="20"/>
      <w:lang w:val="en-GB"/>
    </w:rPr>
  </w:style>
  <w:style w:type="character" w:styleId="FootnoteReference">
    <w:name w:val="footnote reference"/>
    <w:basedOn w:val="DefaultParagraphFont"/>
    <w:uiPriority w:val="99"/>
    <w:unhideWhenUsed/>
    <w:rsid w:val="00B44E15"/>
    <w:rPr>
      <w:vertAlign w:val="superscript"/>
    </w:rPr>
  </w:style>
  <w:style w:type="character" w:styleId="Hyperlink">
    <w:name w:val="Hyperlink"/>
    <w:basedOn w:val="DefaultParagraphFont"/>
    <w:uiPriority w:val="99"/>
    <w:unhideWhenUsed/>
    <w:rsid w:val="00A30498"/>
    <w:rPr>
      <w:color w:val="0000FF" w:themeColor="hyperlink"/>
      <w:u w:val="single"/>
    </w:rPr>
  </w:style>
  <w:style w:type="character" w:styleId="Emphasis">
    <w:name w:val="Emphasis"/>
    <w:basedOn w:val="DefaultParagraphFont"/>
    <w:uiPriority w:val="20"/>
    <w:qFormat/>
    <w:rsid w:val="001A5F2F"/>
    <w:rPr>
      <w:i/>
      <w:iCs/>
    </w:rPr>
  </w:style>
  <w:style w:type="paragraph" w:styleId="ListParagraph">
    <w:name w:val="List Paragraph"/>
    <w:basedOn w:val="Normal"/>
    <w:uiPriority w:val="34"/>
    <w:qFormat/>
    <w:rsid w:val="00D13CF1"/>
    <w:pPr>
      <w:ind w:left="720"/>
      <w:contextualSpacing/>
    </w:pPr>
  </w:style>
  <w:style w:type="paragraph" w:styleId="BalloonText">
    <w:name w:val="Balloon Text"/>
    <w:basedOn w:val="Normal"/>
    <w:link w:val="BalloonTextChar"/>
    <w:uiPriority w:val="99"/>
    <w:semiHidden/>
    <w:unhideWhenUsed/>
    <w:rsid w:val="002912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12F5"/>
    <w:rPr>
      <w:rFonts w:ascii="Lucida Grande" w:hAnsi="Lucida Grande" w:cs="Times New Roman"/>
      <w:sz w:val="18"/>
      <w:szCs w:val="18"/>
      <w:lang w:val="en-GB"/>
    </w:rPr>
  </w:style>
  <w:style w:type="paragraph" w:styleId="Quote">
    <w:name w:val="Quote"/>
    <w:aliases w:val="Block Quote"/>
    <w:basedOn w:val="IntenseQuote0"/>
    <w:next w:val="NoSpacing"/>
    <w:link w:val="QuoteChar"/>
    <w:uiPriority w:val="29"/>
    <w:qFormat/>
    <w:rsid w:val="00D70B39"/>
    <w:pPr>
      <w:pBdr>
        <w:bottom w:val="none" w:sz="0" w:space="0" w:color="auto"/>
      </w:pBdr>
      <w:spacing w:before="120" w:after="120"/>
      <w:ind w:firstLine="0"/>
    </w:pPr>
    <w:rPr>
      <w:b w:val="0"/>
      <w:i w:val="0"/>
      <w:iCs w:val="0"/>
      <w:color w:val="000000" w:themeColor="text1"/>
      <w:sz w:val="20"/>
    </w:rPr>
  </w:style>
  <w:style w:type="character" w:customStyle="1" w:styleId="QuoteChar">
    <w:name w:val="Quote Char"/>
    <w:aliases w:val="Block Quote Char"/>
    <w:basedOn w:val="DefaultParagraphFont"/>
    <w:link w:val="Quote"/>
    <w:uiPriority w:val="29"/>
    <w:rsid w:val="00D70B39"/>
    <w:rPr>
      <w:rFonts w:cs="Times New Roman"/>
      <w:bCs/>
      <w:color w:val="000000" w:themeColor="text1"/>
      <w:sz w:val="20"/>
      <w:lang w:val="en-GB"/>
    </w:rPr>
  </w:style>
  <w:style w:type="paragraph" w:styleId="IntenseQuote0">
    <w:name w:val="Intense Quote"/>
    <w:basedOn w:val="Normal"/>
    <w:next w:val="Normal"/>
    <w:link w:val="IntenseQuoteChar"/>
    <w:uiPriority w:val="30"/>
    <w:qFormat/>
    <w:rsid w:val="00D70B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0"/>
    <w:uiPriority w:val="30"/>
    <w:rsid w:val="00D70B39"/>
    <w:rPr>
      <w:rFonts w:cs="Times New Roman"/>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252">
      <w:bodyDiv w:val="1"/>
      <w:marLeft w:val="0"/>
      <w:marRight w:val="0"/>
      <w:marTop w:val="0"/>
      <w:marBottom w:val="0"/>
      <w:divBdr>
        <w:top w:val="none" w:sz="0" w:space="0" w:color="auto"/>
        <w:left w:val="none" w:sz="0" w:space="0" w:color="auto"/>
        <w:bottom w:val="none" w:sz="0" w:space="0" w:color="auto"/>
        <w:right w:val="none" w:sz="0" w:space="0" w:color="auto"/>
      </w:divBdr>
    </w:div>
    <w:div w:id="95178503">
      <w:bodyDiv w:val="1"/>
      <w:marLeft w:val="0"/>
      <w:marRight w:val="0"/>
      <w:marTop w:val="0"/>
      <w:marBottom w:val="0"/>
      <w:divBdr>
        <w:top w:val="none" w:sz="0" w:space="0" w:color="auto"/>
        <w:left w:val="none" w:sz="0" w:space="0" w:color="auto"/>
        <w:bottom w:val="none" w:sz="0" w:space="0" w:color="auto"/>
        <w:right w:val="none" w:sz="0" w:space="0" w:color="auto"/>
      </w:divBdr>
    </w:div>
    <w:div w:id="170411730">
      <w:bodyDiv w:val="1"/>
      <w:marLeft w:val="0"/>
      <w:marRight w:val="0"/>
      <w:marTop w:val="0"/>
      <w:marBottom w:val="0"/>
      <w:divBdr>
        <w:top w:val="none" w:sz="0" w:space="0" w:color="auto"/>
        <w:left w:val="none" w:sz="0" w:space="0" w:color="auto"/>
        <w:bottom w:val="none" w:sz="0" w:space="0" w:color="auto"/>
        <w:right w:val="none" w:sz="0" w:space="0" w:color="auto"/>
      </w:divBdr>
    </w:div>
    <w:div w:id="220095991">
      <w:bodyDiv w:val="1"/>
      <w:marLeft w:val="0"/>
      <w:marRight w:val="0"/>
      <w:marTop w:val="0"/>
      <w:marBottom w:val="0"/>
      <w:divBdr>
        <w:top w:val="none" w:sz="0" w:space="0" w:color="auto"/>
        <w:left w:val="none" w:sz="0" w:space="0" w:color="auto"/>
        <w:bottom w:val="none" w:sz="0" w:space="0" w:color="auto"/>
        <w:right w:val="none" w:sz="0" w:space="0" w:color="auto"/>
      </w:divBdr>
    </w:div>
    <w:div w:id="233979565">
      <w:bodyDiv w:val="1"/>
      <w:marLeft w:val="0"/>
      <w:marRight w:val="0"/>
      <w:marTop w:val="0"/>
      <w:marBottom w:val="0"/>
      <w:divBdr>
        <w:top w:val="none" w:sz="0" w:space="0" w:color="auto"/>
        <w:left w:val="none" w:sz="0" w:space="0" w:color="auto"/>
        <w:bottom w:val="none" w:sz="0" w:space="0" w:color="auto"/>
        <w:right w:val="none" w:sz="0" w:space="0" w:color="auto"/>
      </w:divBdr>
    </w:div>
    <w:div w:id="303315933">
      <w:bodyDiv w:val="1"/>
      <w:marLeft w:val="0"/>
      <w:marRight w:val="0"/>
      <w:marTop w:val="0"/>
      <w:marBottom w:val="0"/>
      <w:divBdr>
        <w:top w:val="none" w:sz="0" w:space="0" w:color="auto"/>
        <w:left w:val="none" w:sz="0" w:space="0" w:color="auto"/>
        <w:bottom w:val="none" w:sz="0" w:space="0" w:color="auto"/>
        <w:right w:val="none" w:sz="0" w:space="0" w:color="auto"/>
      </w:divBdr>
    </w:div>
    <w:div w:id="398669660">
      <w:bodyDiv w:val="1"/>
      <w:marLeft w:val="0"/>
      <w:marRight w:val="0"/>
      <w:marTop w:val="0"/>
      <w:marBottom w:val="0"/>
      <w:divBdr>
        <w:top w:val="none" w:sz="0" w:space="0" w:color="auto"/>
        <w:left w:val="none" w:sz="0" w:space="0" w:color="auto"/>
        <w:bottom w:val="none" w:sz="0" w:space="0" w:color="auto"/>
        <w:right w:val="none" w:sz="0" w:space="0" w:color="auto"/>
      </w:divBdr>
    </w:div>
    <w:div w:id="483277745">
      <w:bodyDiv w:val="1"/>
      <w:marLeft w:val="0"/>
      <w:marRight w:val="0"/>
      <w:marTop w:val="0"/>
      <w:marBottom w:val="0"/>
      <w:divBdr>
        <w:top w:val="none" w:sz="0" w:space="0" w:color="auto"/>
        <w:left w:val="none" w:sz="0" w:space="0" w:color="auto"/>
        <w:bottom w:val="none" w:sz="0" w:space="0" w:color="auto"/>
        <w:right w:val="none" w:sz="0" w:space="0" w:color="auto"/>
      </w:divBdr>
    </w:div>
    <w:div w:id="551233962">
      <w:bodyDiv w:val="1"/>
      <w:marLeft w:val="0"/>
      <w:marRight w:val="0"/>
      <w:marTop w:val="0"/>
      <w:marBottom w:val="0"/>
      <w:divBdr>
        <w:top w:val="none" w:sz="0" w:space="0" w:color="auto"/>
        <w:left w:val="none" w:sz="0" w:space="0" w:color="auto"/>
        <w:bottom w:val="none" w:sz="0" w:space="0" w:color="auto"/>
        <w:right w:val="none" w:sz="0" w:space="0" w:color="auto"/>
      </w:divBdr>
    </w:div>
    <w:div w:id="725302346">
      <w:bodyDiv w:val="1"/>
      <w:marLeft w:val="0"/>
      <w:marRight w:val="0"/>
      <w:marTop w:val="0"/>
      <w:marBottom w:val="0"/>
      <w:divBdr>
        <w:top w:val="none" w:sz="0" w:space="0" w:color="auto"/>
        <w:left w:val="none" w:sz="0" w:space="0" w:color="auto"/>
        <w:bottom w:val="none" w:sz="0" w:space="0" w:color="auto"/>
        <w:right w:val="none" w:sz="0" w:space="0" w:color="auto"/>
      </w:divBdr>
    </w:div>
    <w:div w:id="1017579361">
      <w:bodyDiv w:val="1"/>
      <w:marLeft w:val="0"/>
      <w:marRight w:val="0"/>
      <w:marTop w:val="0"/>
      <w:marBottom w:val="0"/>
      <w:divBdr>
        <w:top w:val="none" w:sz="0" w:space="0" w:color="auto"/>
        <w:left w:val="none" w:sz="0" w:space="0" w:color="auto"/>
        <w:bottom w:val="none" w:sz="0" w:space="0" w:color="auto"/>
        <w:right w:val="none" w:sz="0" w:space="0" w:color="auto"/>
      </w:divBdr>
    </w:div>
    <w:div w:id="1089808406">
      <w:bodyDiv w:val="1"/>
      <w:marLeft w:val="0"/>
      <w:marRight w:val="0"/>
      <w:marTop w:val="0"/>
      <w:marBottom w:val="0"/>
      <w:divBdr>
        <w:top w:val="none" w:sz="0" w:space="0" w:color="auto"/>
        <w:left w:val="none" w:sz="0" w:space="0" w:color="auto"/>
        <w:bottom w:val="none" w:sz="0" w:space="0" w:color="auto"/>
        <w:right w:val="none" w:sz="0" w:space="0" w:color="auto"/>
      </w:divBdr>
    </w:div>
    <w:div w:id="1444152311">
      <w:bodyDiv w:val="1"/>
      <w:marLeft w:val="0"/>
      <w:marRight w:val="0"/>
      <w:marTop w:val="0"/>
      <w:marBottom w:val="0"/>
      <w:divBdr>
        <w:top w:val="none" w:sz="0" w:space="0" w:color="auto"/>
        <w:left w:val="none" w:sz="0" w:space="0" w:color="auto"/>
        <w:bottom w:val="none" w:sz="0" w:space="0" w:color="auto"/>
        <w:right w:val="none" w:sz="0" w:space="0" w:color="auto"/>
      </w:divBdr>
    </w:div>
    <w:div w:id="1749156951">
      <w:bodyDiv w:val="1"/>
      <w:marLeft w:val="0"/>
      <w:marRight w:val="0"/>
      <w:marTop w:val="0"/>
      <w:marBottom w:val="0"/>
      <w:divBdr>
        <w:top w:val="none" w:sz="0" w:space="0" w:color="auto"/>
        <w:left w:val="none" w:sz="0" w:space="0" w:color="auto"/>
        <w:bottom w:val="none" w:sz="0" w:space="0" w:color="auto"/>
        <w:right w:val="none" w:sz="0" w:space="0" w:color="auto"/>
      </w:divBdr>
    </w:div>
    <w:div w:id="1786920274">
      <w:bodyDiv w:val="1"/>
      <w:marLeft w:val="0"/>
      <w:marRight w:val="0"/>
      <w:marTop w:val="0"/>
      <w:marBottom w:val="0"/>
      <w:divBdr>
        <w:top w:val="none" w:sz="0" w:space="0" w:color="auto"/>
        <w:left w:val="none" w:sz="0" w:space="0" w:color="auto"/>
        <w:bottom w:val="none" w:sz="0" w:space="0" w:color="auto"/>
        <w:right w:val="none" w:sz="0" w:space="0" w:color="auto"/>
      </w:divBdr>
    </w:div>
    <w:div w:id="2116093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3748-E2E9-C543-8A7D-96ECE1B6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32</Pages>
  <Words>9153</Words>
  <Characters>52177</Characters>
  <Application>Microsoft Macintosh Word</Application>
  <DocSecurity>0</DocSecurity>
  <Lines>434</Lines>
  <Paragraphs>122</Paragraphs>
  <ScaleCrop>false</ScaleCrop>
  <Company/>
  <LinksUpToDate>false</LinksUpToDate>
  <CharactersWithSpaces>61208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66</cp:revision>
  <dcterms:created xsi:type="dcterms:W3CDTF">2012-03-26T09:21:00Z</dcterms:created>
  <dcterms:modified xsi:type="dcterms:W3CDTF">2013-06-25T21:19:00Z</dcterms:modified>
</cp:coreProperties>
</file>