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68C1" w14:textId="77777777" w:rsidR="00957486" w:rsidRDefault="00957486" w:rsidP="00957486">
      <w:pPr>
        <w:rPr>
          <w:b/>
          <w:bCs/>
        </w:rPr>
      </w:pPr>
    </w:p>
    <w:p w14:paraId="3D0CB5A0" w14:textId="3E374D11" w:rsidR="00A656C6" w:rsidRPr="00B44A6F" w:rsidRDefault="00A656C6" w:rsidP="00A656C6">
      <w:pPr>
        <w:jc w:val="center"/>
        <w:rPr>
          <w:b/>
          <w:bCs/>
        </w:rPr>
      </w:pPr>
      <w:r w:rsidRPr="00B44A6F">
        <w:rPr>
          <w:b/>
          <w:bCs/>
        </w:rPr>
        <w:t>Is Suspension of Judgment a Question-Directed Attitude? No, not Really</w:t>
      </w:r>
    </w:p>
    <w:p w14:paraId="10415510" w14:textId="35690E5F" w:rsidR="0075103A" w:rsidRPr="00B44A6F" w:rsidRDefault="0075103A" w:rsidP="00A656C6">
      <w:pPr>
        <w:jc w:val="center"/>
        <w:rPr>
          <w:b/>
          <w:bCs/>
        </w:rPr>
      </w:pPr>
    </w:p>
    <w:p w14:paraId="1A5917E6" w14:textId="0B6B704D" w:rsidR="0075103A" w:rsidRPr="00B44A6F" w:rsidRDefault="0075103A" w:rsidP="00A656C6">
      <w:pPr>
        <w:jc w:val="center"/>
      </w:pPr>
      <w:r w:rsidRPr="00B44A6F">
        <w:t>Matthew McGrath</w:t>
      </w:r>
    </w:p>
    <w:p w14:paraId="33BFECED" w14:textId="77777777" w:rsidR="00FF5CE2" w:rsidRPr="00B44A6F" w:rsidRDefault="00FF5CE2" w:rsidP="00A656C6">
      <w:pPr>
        <w:jc w:val="center"/>
      </w:pPr>
    </w:p>
    <w:p w14:paraId="641CEA7D" w14:textId="77777777" w:rsidR="00A656C6" w:rsidRPr="00B44A6F" w:rsidRDefault="00A656C6" w:rsidP="0057682E"/>
    <w:p w14:paraId="1B2F3D1D" w14:textId="33CFB9E5" w:rsidR="0057682E" w:rsidRPr="00B44A6F" w:rsidRDefault="50163433" w:rsidP="0057682E">
      <w:r w:rsidRPr="00B44A6F">
        <w:t xml:space="preserve">It’s standard practice in epistemology </w:t>
      </w:r>
      <w:r w:rsidR="001B67CE">
        <w:t xml:space="preserve">to </w:t>
      </w:r>
      <w:r w:rsidR="00863140">
        <w:t>describe cases and then ask – for some given</w:t>
      </w:r>
      <w:r w:rsidR="00121A4B">
        <w:t xml:space="preserve"> person and </w:t>
      </w:r>
      <w:r w:rsidR="00863140">
        <w:t>proposition p – whether the</w:t>
      </w:r>
      <w:r w:rsidRPr="00B44A6F">
        <w:t xml:space="preserve"> </w:t>
      </w:r>
      <w:r w:rsidR="00121A4B">
        <w:t>person is</w:t>
      </w:r>
      <w:r w:rsidRPr="00B44A6F">
        <w:t xml:space="preserve"> justified</w:t>
      </w:r>
      <w:r w:rsidRPr="00B44A6F">
        <w:rPr>
          <w:i/>
          <w:iCs/>
        </w:rPr>
        <w:t xml:space="preserve"> </w:t>
      </w:r>
      <w:r w:rsidRPr="00B44A6F">
        <w:t xml:space="preserve">in </w:t>
      </w:r>
      <w:r w:rsidR="00863140">
        <w:t>believing p</w:t>
      </w:r>
      <w:r w:rsidRPr="00B44A6F">
        <w:t>,</w:t>
      </w:r>
      <w:r w:rsidR="009A1F64" w:rsidRPr="00B44A6F">
        <w:t xml:space="preserve"> </w:t>
      </w:r>
      <w:r w:rsidR="00883D4C">
        <w:t>in</w:t>
      </w:r>
      <w:r w:rsidRPr="00B44A6F">
        <w:t xml:space="preserve"> disbelieving </w:t>
      </w:r>
      <w:r w:rsidR="001B67CE">
        <w:t xml:space="preserve">p </w:t>
      </w:r>
      <w:r w:rsidRPr="00B44A6F">
        <w:t xml:space="preserve">or – as we usually say – </w:t>
      </w:r>
      <w:r w:rsidR="00883D4C">
        <w:t>or in</w:t>
      </w:r>
      <w:r w:rsidRPr="00B44A6F">
        <w:t xml:space="preserve"> suspending judgment</w:t>
      </w:r>
      <w:r w:rsidR="00863140">
        <w:t xml:space="preserve">. </w:t>
      </w:r>
      <w:r w:rsidRPr="00B44A6F">
        <w:t>Consider a standard lottery example. You have a ticket in fair lottery of 10,000</w:t>
      </w:r>
      <w:r w:rsidR="00C22B68">
        <w:t xml:space="preserve"> tickets</w:t>
      </w:r>
      <w:r w:rsidR="00863140">
        <w:t xml:space="preserve"> and no more relevant information. </w:t>
      </w:r>
      <w:r w:rsidRPr="00B44A6F">
        <w:t xml:space="preserve">Are you justified in believing your ticket will lose? in believing it won’t lose? in suspending judgment on the matter? </w:t>
      </w:r>
      <w:r w:rsidR="00A20069">
        <w:t xml:space="preserve">In setting things up this way, we presuppose that the </w:t>
      </w:r>
      <w:r w:rsidR="00121A4B">
        <w:t>person</w:t>
      </w:r>
      <w:r w:rsidR="00A20069">
        <w:t xml:space="preserve"> </w:t>
      </w:r>
      <w:r w:rsidR="00121A4B">
        <w:t>has</w:t>
      </w:r>
      <w:r w:rsidR="00A20069">
        <w:t xml:space="preserve"> three options: to believe the proposition, disbelieve it, or to suspend judgment on it.</w:t>
      </w:r>
    </w:p>
    <w:p w14:paraId="0722EC60" w14:textId="695F2ECC" w:rsidR="005E0DDD" w:rsidRPr="00B44A6F" w:rsidRDefault="005E0DDD" w:rsidP="00E9261D">
      <w:pPr>
        <w:ind w:firstLine="720"/>
      </w:pPr>
      <w:r w:rsidRPr="00B44A6F">
        <w:t>We have a decent idea of what it is to believe a proposition.</w:t>
      </w:r>
      <w:r w:rsidRPr="00B44A6F">
        <w:rPr>
          <w:rStyle w:val="FootnoteReference"/>
        </w:rPr>
        <w:footnoteReference w:id="1"/>
      </w:r>
      <w:r w:rsidRPr="00B44A6F">
        <w:t xml:space="preserve"> And we can take disbelief </w:t>
      </w:r>
      <w:r w:rsidR="002849D6" w:rsidRPr="00B44A6F">
        <w:t xml:space="preserve">in a proposition </w:t>
      </w:r>
      <w:r w:rsidRPr="00B44A6F">
        <w:t xml:space="preserve">to be belief in </w:t>
      </w:r>
      <w:r w:rsidR="002849D6" w:rsidRPr="00B44A6F">
        <w:t>its</w:t>
      </w:r>
      <w:r w:rsidRPr="00B44A6F">
        <w:t xml:space="preserve"> negation. But what about suspending judgment? Sextus Empiricus</w:t>
      </w:r>
      <w:r w:rsidR="004A5AA8">
        <w:t>, the ancient skeptic,</w:t>
      </w:r>
      <w:r w:rsidRPr="00B44A6F">
        <w:t xml:space="preserve"> tells us we should suspend judgment on all matters, or at least all theoretical ones. What is it he is telling us to do? You might think the answer is straightforward: </w:t>
      </w:r>
      <w:r w:rsidRPr="00B44A6F">
        <w:rPr>
          <w:i/>
          <w:iCs/>
        </w:rPr>
        <w:t xml:space="preserve">neither believe nor disbelieve. </w:t>
      </w:r>
      <w:r w:rsidRPr="00B44A6F">
        <w:t xml:space="preserve">However, </w:t>
      </w:r>
      <w:r w:rsidR="002B6755" w:rsidRPr="00B44A6F">
        <w:t>inanimate objects</w:t>
      </w:r>
      <w:r w:rsidRPr="00B44A6F">
        <w:t xml:space="preserve"> </w:t>
      </w:r>
      <w:r w:rsidR="002B6755" w:rsidRPr="00B44A6F">
        <w:t xml:space="preserve">like </w:t>
      </w:r>
      <w:r w:rsidR="004A5AA8">
        <w:t>coffee cups</w:t>
      </w:r>
      <w:r w:rsidR="002B6755" w:rsidRPr="00B44A6F">
        <w:t xml:space="preserve"> have</w:t>
      </w:r>
      <w:r w:rsidRPr="00B44A6F">
        <w:t xml:space="preserve"> no beliefs at all, but of course </w:t>
      </w:r>
      <w:r w:rsidR="002B6755" w:rsidRPr="00B44A6F">
        <w:t>such things</w:t>
      </w:r>
      <w:r w:rsidRPr="00B44A6F">
        <w:t xml:space="preserve"> </w:t>
      </w:r>
      <w:r w:rsidR="002B6755" w:rsidRPr="00B44A6F">
        <w:t>aren’t</w:t>
      </w:r>
      <w:r w:rsidRPr="00B44A6F">
        <w:t xml:space="preserve"> suspending judgment. So</w:t>
      </w:r>
      <w:r w:rsidR="00E9261D" w:rsidRPr="00B44A6F">
        <w:t>,</w:t>
      </w:r>
      <w:r w:rsidRPr="00B44A6F">
        <w:t xml:space="preserve"> suspension isn’t simply the absence of </w:t>
      </w:r>
      <w:r w:rsidR="00E9261D" w:rsidRPr="00B44A6F">
        <w:t>belief</w:t>
      </w:r>
      <w:r w:rsidRPr="00B44A6F">
        <w:t xml:space="preserve">. </w:t>
      </w:r>
      <w:r w:rsidR="00755513">
        <w:t xml:space="preserve">Without a decent idea of what suspension is, we don’t have a good idea of what this “third option” is in addition to belief and disbelief.  </w:t>
      </w:r>
    </w:p>
    <w:p w14:paraId="66FBF218" w14:textId="43360305" w:rsidR="004C56F9" w:rsidRPr="00B44A6F" w:rsidRDefault="50163433" w:rsidP="004C56F9">
      <w:pPr>
        <w:ind w:firstLine="720"/>
      </w:pPr>
      <w:r w:rsidRPr="00B44A6F">
        <w:t xml:space="preserve"> </w:t>
      </w:r>
      <w:r w:rsidR="00007103">
        <w:t xml:space="preserve">An account of </w:t>
      </w:r>
      <w:r w:rsidR="00755513">
        <w:t xml:space="preserve">suspension </w:t>
      </w:r>
      <w:r w:rsidR="00007103">
        <w:t>would also</w:t>
      </w:r>
      <w:r w:rsidR="00755513">
        <w:t xml:space="preserve"> </w:t>
      </w:r>
      <w:r w:rsidR="00007103">
        <w:t xml:space="preserve">enable us </w:t>
      </w:r>
      <w:r w:rsidR="00755513">
        <w:t>to</w:t>
      </w:r>
      <w:r w:rsidR="00007103">
        <w:t xml:space="preserve"> understand its important </w:t>
      </w:r>
      <w:r w:rsidRPr="00B44A6F">
        <w:t xml:space="preserve">role in the curation of our beliefs. By suspending appropriately, we can improve the chances that we end up with accurate and knowledgeable beliefs rather than false and ignorant ones. </w:t>
      </w:r>
      <w:r w:rsidR="002C50D4" w:rsidRPr="00B44A6F">
        <w:t>Consider</w:t>
      </w:r>
      <w:r w:rsidRPr="00B44A6F">
        <w:t xml:space="preserve"> the following</w:t>
      </w:r>
      <w:r w:rsidR="00644FFE">
        <w:t xml:space="preserve"> real-life case</w:t>
      </w:r>
      <w:r w:rsidRPr="00B44A6F">
        <w:t>.</w:t>
      </w:r>
      <w:r w:rsidR="00B15543" w:rsidRPr="00B44A6F">
        <w:rPr>
          <w:rStyle w:val="FootnoteReference"/>
        </w:rPr>
        <w:footnoteReference w:id="2"/>
      </w:r>
      <w:r w:rsidRPr="00B44A6F">
        <w:t xml:space="preserve"> A photo of busses in an Austin parking appears in a tweet with the statement “Anti-Trump protestors in Austin are not as organic as they seem. Here are the busses they came in on. #fakeprotests #trump2016 #austin.” Twitterati leaped to conclusions: the Austin protestors were bussed in</w:t>
      </w:r>
      <w:r w:rsidR="002C50D4" w:rsidRPr="00B44A6F">
        <w:t>,</w:t>
      </w:r>
      <w:r w:rsidRPr="00B44A6F">
        <w:t xml:space="preserve"> no doubt paid</w:t>
      </w:r>
      <w:r w:rsidR="002C50D4" w:rsidRPr="00B44A6F">
        <w:t>.</w:t>
      </w:r>
      <w:r w:rsidRPr="00B44A6F">
        <w:t xml:space="preserve"> But in the interest of having accurate and knowledgeable beliefs about the matter, the thing to do was to suspend judgment on why the busses were there. Suspending judgment and then doing the right sort of extra checking would have led one to conclude that the busses were there for a conference unrelated to any protest.</w:t>
      </w:r>
      <w:r w:rsidR="00007103">
        <w:t xml:space="preserve"> Suspending inappropriately, of course, </w:t>
      </w:r>
      <w:r w:rsidR="00AD1881">
        <w:t>tends to make things worse</w:t>
      </w:r>
      <w:r w:rsidR="00007103">
        <w:t xml:space="preserve">: </w:t>
      </w:r>
      <w:r w:rsidR="00AD1881">
        <w:t>keeping us from</w:t>
      </w:r>
      <w:r w:rsidR="00007103">
        <w:t xml:space="preserve"> knowledge</w:t>
      </w:r>
      <w:r w:rsidR="00AD1881">
        <w:t xml:space="preserve">. </w:t>
      </w:r>
    </w:p>
    <w:p w14:paraId="04CE8AD1" w14:textId="7AA5BF9A" w:rsidR="00125432" w:rsidRPr="00B44A6F" w:rsidRDefault="50163433" w:rsidP="004C56F9">
      <w:pPr>
        <w:ind w:firstLine="720"/>
      </w:pPr>
      <w:r w:rsidRPr="00B44A6F">
        <w:t>In what follows, I’ll discuss several approaches to suspension. As we’ll see, the issue of whether and in what sen</w:t>
      </w:r>
      <w:r w:rsidR="002C50D4" w:rsidRPr="00B44A6F">
        <w:t>se(s)</w:t>
      </w:r>
      <w:r w:rsidRPr="00B44A6F">
        <w:t xml:space="preserve"> suspension is </w:t>
      </w:r>
      <w:r w:rsidRPr="00B44A6F">
        <w:rPr>
          <w:b/>
          <w:bCs/>
        </w:rPr>
        <w:t>question-directed</w:t>
      </w:r>
      <w:r w:rsidRPr="00B44A6F">
        <w:t xml:space="preserve"> is </w:t>
      </w:r>
      <w:r w:rsidR="00633913">
        <w:t>important</w:t>
      </w:r>
      <w:r w:rsidRPr="00B44A6F">
        <w:t xml:space="preserve"> to developing an adequate account. I will argue that suspension isn’t question-directed in the way that curiosity, </w:t>
      </w:r>
      <w:r w:rsidR="000E7C73">
        <w:t>wondering,</w:t>
      </w:r>
      <w:r w:rsidRPr="00B44A6F">
        <w:t xml:space="preserve"> and inquiry are. The </w:t>
      </w:r>
      <w:r w:rsidR="004A5AA8">
        <w:t xml:space="preserve">most promising </w:t>
      </w:r>
      <w:r w:rsidRPr="00B44A6F">
        <w:t>approach</w:t>
      </w:r>
      <w:r w:rsidR="004A5AA8">
        <w:t xml:space="preserve">, in my view, </w:t>
      </w:r>
      <w:r w:rsidRPr="00B44A6F">
        <w:t xml:space="preserve">takes suspension to be </w:t>
      </w:r>
      <w:r w:rsidRPr="00B44A6F">
        <w:lastRenderedPageBreak/>
        <w:t xml:space="preserve">an </w:t>
      </w:r>
      <w:r w:rsidRPr="00B44A6F">
        <w:rPr>
          <w:b/>
          <w:bCs/>
        </w:rPr>
        <w:t xml:space="preserve">agential </w:t>
      </w:r>
      <w:r w:rsidRPr="00B44A6F">
        <w:t>matter</w:t>
      </w:r>
      <w:r w:rsidR="004A5AA8">
        <w:t>; it involves the will</w:t>
      </w:r>
      <w:r w:rsidRPr="00B44A6F">
        <w:t>. As we’ll see, this view makes sense of a lot of familiar facts about suspension, and it makes sense of its role in curating beliefs</w:t>
      </w:r>
      <w:r w:rsidR="009309A6">
        <w:t>. I</w:t>
      </w:r>
      <w:r w:rsidRPr="00B44A6F">
        <w:t>t</w:t>
      </w:r>
      <w:r w:rsidR="009309A6">
        <w:t xml:space="preserve"> also</w:t>
      </w:r>
      <w:r w:rsidRPr="00B44A6F">
        <w:t xml:space="preserve"> raises intriguing questions</w:t>
      </w:r>
      <w:r w:rsidR="009309A6">
        <w:t xml:space="preserve"> </w:t>
      </w:r>
      <w:r w:rsidR="009D32F6">
        <w:t>about</w:t>
      </w:r>
      <w:r w:rsidRPr="00B44A6F">
        <w:t xml:space="preserve"> </w:t>
      </w:r>
      <w:r w:rsidR="00714F08">
        <w:t>how it comes up for</w:t>
      </w:r>
      <w:r w:rsidR="0056608E">
        <w:t xml:space="preserve"> epistemic assessment</w:t>
      </w:r>
      <w:r w:rsidRPr="00B44A6F">
        <w:t xml:space="preserve">.  </w:t>
      </w:r>
    </w:p>
    <w:p w14:paraId="1E5E26C8" w14:textId="1D0283A6" w:rsidR="003864AA" w:rsidRPr="00B44A6F" w:rsidRDefault="003864AA" w:rsidP="00062763">
      <w:pPr>
        <w:ind w:firstLine="720"/>
      </w:pPr>
    </w:p>
    <w:p w14:paraId="04814B9A" w14:textId="086068DB" w:rsidR="003864AA" w:rsidRPr="00B44A6F" w:rsidRDefault="003864AA" w:rsidP="003864AA">
      <w:pPr>
        <w:rPr>
          <w:b/>
          <w:bCs/>
        </w:rPr>
      </w:pPr>
      <w:r w:rsidRPr="00B44A6F">
        <w:rPr>
          <w:b/>
          <w:bCs/>
        </w:rPr>
        <w:t>1. Doxastic accounts of suspension</w:t>
      </w:r>
    </w:p>
    <w:p w14:paraId="71F2BD98" w14:textId="1DDD8C52" w:rsidR="003864AA" w:rsidRPr="00B44A6F" w:rsidRDefault="003864AA" w:rsidP="003864AA"/>
    <w:p w14:paraId="24E47F61" w14:textId="419E19A7" w:rsidR="004A0A24" w:rsidRPr="00B44A6F" w:rsidRDefault="004A0A24" w:rsidP="004A0A24">
      <w:pPr>
        <w:rPr>
          <w:i/>
          <w:iCs/>
        </w:rPr>
      </w:pPr>
      <w:r w:rsidRPr="00B44A6F">
        <w:t xml:space="preserve">In trying to understand suspension, it is natural to </w:t>
      </w:r>
      <w:r w:rsidR="007756AA" w:rsidRPr="00B44A6F">
        <w:t>reach for</w:t>
      </w:r>
      <w:r w:rsidR="007E5698" w:rsidRPr="00B44A6F">
        <w:t xml:space="preserve"> </w:t>
      </w:r>
      <w:r w:rsidR="0028792D" w:rsidRPr="00B44A6F">
        <w:t>the more familiar notions of</w:t>
      </w:r>
      <w:r w:rsidR="006366FE" w:rsidRPr="00B44A6F">
        <w:t xml:space="preserve"> </w:t>
      </w:r>
      <w:r w:rsidRPr="00B44A6F">
        <w:t>belief, disbelief, and degrees of confidence (“credences” in the lingo)</w:t>
      </w:r>
      <w:r w:rsidR="006A0F68" w:rsidRPr="00B44A6F">
        <w:t>, as well as judgment</w:t>
      </w:r>
      <w:r w:rsidRPr="00B44A6F">
        <w:t xml:space="preserve">. </w:t>
      </w:r>
      <w:r w:rsidR="00E965FD" w:rsidRPr="00B44A6F">
        <w:t>Like belief, credences are propositional attitudes:</w:t>
      </w:r>
      <w:r w:rsidR="00F54A41" w:rsidRPr="00B44A6F">
        <w:t xml:space="preserve"> in </w:t>
      </w:r>
      <w:r w:rsidR="006A0F68" w:rsidRPr="00B44A6F">
        <w:t xml:space="preserve">having a credence of .4 </w:t>
      </w:r>
      <w:r w:rsidR="0065115A" w:rsidRPr="00B44A6F">
        <w:rPr>
          <w:i/>
          <w:iCs/>
        </w:rPr>
        <w:t xml:space="preserve">that it will rain tomorrow </w:t>
      </w:r>
      <w:r w:rsidR="006A0F68" w:rsidRPr="00B44A6F">
        <w:t xml:space="preserve">one has </w:t>
      </w:r>
      <w:r w:rsidR="0065115A" w:rsidRPr="00B44A6F">
        <w:t xml:space="preserve">.4 confidence in this proposition. </w:t>
      </w:r>
      <w:r w:rsidR="00570683" w:rsidRPr="00B44A6F">
        <w:t>Insofar as judgment is an event or act,</w:t>
      </w:r>
      <w:r w:rsidR="0065115A" w:rsidRPr="00B44A6F">
        <w:t xml:space="preserve"> rather than a continuing mental state,</w:t>
      </w:r>
      <w:r w:rsidR="00570683" w:rsidRPr="00B44A6F">
        <w:t xml:space="preserve"> it</w:t>
      </w:r>
      <w:r w:rsidR="00673F67" w:rsidRPr="00B44A6F">
        <w:t xml:space="preserve"> may not </w:t>
      </w:r>
      <w:r w:rsidR="0065115A" w:rsidRPr="00B44A6F">
        <w:t>count as</w:t>
      </w:r>
      <w:r w:rsidR="00673F67" w:rsidRPr="00B44A6F">
        <w:t xml:space="preserve"> an </w:t>
      </w:r>
      <w:r w:rsidR="00673F67" w:rsidRPr="00B44A6F">
        <w:rPr>
          <w:i/>
          <w:iCs/>
        </w:rPr>
        <w:t>attitude</w:t>
      </w:r>
      <w:r w:rsidR="00570683" w:rsidRPr="00B44A6F">
        <w:rPr>
          <w:i/>
          <w:iCs/>
        </w:rPr>
        <w:t xml:space="preserve">, </w:t>
      </w:r>
      <w:r w:rsidR="00E965FD" w:rsidRPr="00B44A6F">
        <w:rPr>
          <w:iCs/>
        </w:rPr>
        <w:t xml:space="preserve">but </w:t>
      </w:r>
      <w:r w:rsidR="00673F67" w:rsidRPr="00B44A6F">
        <w:rPr>
          <w:iCs/>
        </w:rPr>
        <w:t xml:space="preserve">it too is propositional: one </w:t>
      </w:r>
      <w:r w:rsidR="00673F67" w:rsidRPr="00B44A6F">
        <w:t xml:space="preserve">judges that </w:t>
      </w:r>
      <w:r w:rsidR="00BE7E01" w:rsidRPr="00B44A6F">
        <w:t>such and such is the case</w:t>
      </w:r>
      <w:r w:rsidR="00673F67" w:rsidRPr="00B44A6F">
        <w:rPr>
          <w:i/>
          <w:iCs/>
        </w:rPr>
        <w:t xml:space="preserve">. </w:t>
      </w:r>
      <w:r w:rsidRPr="00B44A6F">
        <w:t>Even if suspension isn’t simply the absence of belie</w:t>
      </w:r>
      <w:r w:rsidR="007C5DFF" w:rsidRPr="00B44A6F">
        <w:t>f/judgment</w:t>
      </w:r>
      <w:r w:rsidR="00415241" w:rsidRPr="00B44A6F">
        <w:t xml:space="preserve">, </w:t>
      </w:r>
      <w:r w:rsidRPr="00B44A6F">
        <w:t>we might hope to explain it in terms of</w:t>
      </w:r>
      <w:r w:rsidR="006A0F68" w:rsidRPr="00B44A6F">
        <w:t xml:space="preserve"> </w:t>
      </w:r>
      <w:r w:rsidR="007756AA" w:rsidRPr="00B44A6F">
        <w:t>such</w:t>
      </w:r>
      <w:r w:rsidR="00520265" w:rsidRPr="00B44A6F">
        <w:t xml:space="preserve"> </w:t>
      </w:r>
      <w:r w:rsidR="006234CC" w:rsidRPr="00B44A6F">
        <w:rPr>
          <w:i/>
        </w:rPr>
        <w:t xml:space="preserve">propositional </w:t>
      </w:r>
      <w:r w:rsidR="00520265" w:rsidRPr="00B44A6F">
        <w:rPr>
          <w:i/>
        </w:rPr>
        <w:t>doxastic phenomena</w:t>
      </w:r>
      <w:r w:rsidR="00520265" w:rsidRPr="00B44A6F">
        <w:rPr>
          <w:i/>
          <w:iCs/>
        </w:rPr>
        <w:t xml:space="preserve"> </w:t>
      </w:r>
      <w:r w:rsidR="00520265" w:rsidRPr="00B44A6F">
        <w:t xml:space="preserve">– </w:t>
      </w:r>
      <w:r w:rsidR="007756AA" w:rsidRPr="00B44A6F">
        <w:t>or</w:t>
      </w:r>
      <w:r w:rsidR="006234CC" w:rsidRPr="00B44A6F">
        <w:t xml:space="preserve"> ‘doxastic phenomena’ </w:t>
      </w:r>
      <w:r w:rsidR="007756AA" w:rsidRPr="00B44A6F">
        <w:t xml:space="preserve">for short. </w:t>
      </w:r>
    </w:p>
    <w:p w14:paraId="7B8C7C4F" w14:textId="27229DA2" w:rsidR="004F26EE" w:rsidRPr="00B44A6F" w:rsidRDefault="00601BBF" w:rsidP="004A0A24">
      <w:pPr>
        <w:ind w:firstLine="720"/>
      </w:pPr>
      <w:r>
        <w:t xml:space="preserve">Let’s say </w:t>
      </w:r>
      <w:r w:rsidR="002C50D4" w:rsidRPr="00B44A6F">
        <w:t>that a</w:t>
      </w:r>
      <w:r w:rsidR="00062763" w:rsidRPr="00B44A6F">
        <w:t xml:space="preserve"> </w:t>
      </w:r>
      <w:r w:rsidR="0092282D" w:rsidRPr="00B44A6F">
        <w:rPr>
          <w:b/>
          <w:iCs/>
        </w:rPr>
        <w:t>doxastic</w:t>
      </w:r>
      <w:r w:rsidR="0092282D" w:rsidRPr="00B44A6F">
        <w:rPr>
          <w:b/>
          <w:i/>
          <w:iCs/>
        </w:rPr>
        <w:t xml:space="preserve"> </w:t>
      </w:r>
      <w:r w:rsidR="00521579" w:rsidRPr="00B44A6F">
        <w:rPr>
          <w:b/>
        </w:rPr>
        <w:t>account of suspension</w:t>
      </w:r>
      <w:r w:rsidR="003512FB" w:rsidRPr="00B44A6F">
        <w:t xml:space="preserve"> is an account that explains suspension</w:t>
      </w:r>
      <w:r w:rsidR="00847431" w:rsidRPr="00B44A6F">
        <w:t xml:space="preserve"> </w:t>
      </w:r>
      <w:r w:rsidR="007A007A">
        <w:t>entirely</w:t>
      </w:r>
      <w:r w:rsidR="003512FB" w:rsidRPr="00B44A6F">
        <w:t xml:space="preserve"> </w:t>
      </w:r>
      <w:r w:rsidR="00415241" w:rsidRPr="00B44A6F">
        <w:t xml:space="preserve">in terms of the </w:t>
      </w:r>
      <w:r w:rsidR="00BE5933" w:rsidRPr="00B44A6F">
        <w:t>presence</w:t>
      </w:r>
      <w:r w:rsidR="00396F63" w:rsidRPr="00B44A6F">
        <w:t xml:space="preserve"> (or </w:t>
      </w:r>
      <w:r w:rsidR="00BE5933" w:rsidRPr="00B44A6F">
        <w:t>absence</w:t>
      </w:r>
      <w:r w:rsidR="00396F63" w:rsidRPr="00B44A6F">
        <w:t xml:space="preserve">) </w:t>
      </w:r>
      <w:r w:rsidR="003512FB" w:rsidRPr="00B44A6F">
        <w:t xml:space="preserve">of </w:t>
      </w:r>
      <w:r w:rsidR="00CC7A39" w:rsidRPr="00B44A6F">
        <w:t xml:space="preserve">certain </w:t>
      </w:r>
      <w:r w:rsidR="00E84F18" w:rsidRPr="00B44A6F">
        <w:t>doxastic phenomena</w:t>
      </w:r>
      <w:r w:rsidR="00062763" w:rsidRPr="00B44A6F">
        <w:t xml:space="preserve">. </w:t>
      </w:r>
      <w:r w:rsidR="000876D9" w:rsidRPr="00B44A6F">
        <w:rPr>
          <w:i/>
          <w:iCs/>
        </w:rPr>
        <w:t>P</w:t>
      </w:r>
      <w:r w:rsidR="00BB61B4" w:rsidRPr="00B44A6F">
        <w:rPr>
          <w:i/>
          <w:iCs/>
        </w:rPr>
        <w:t>ositive</w:t>
      </w:r>
      <w:r w:rsidR="008B4B89" w:rsidRPr="00B44A6F">
        <w:t xml:space="preserve"> doxastic account</w:t>
      </w:r>
      <w:r w:rsidR="000876D9" w:rsidRPr="00B44A6F">
        <w:t>s</w:t>
      </w:r>
      <w:r w:rsidR="008B4B89" w:rsidRPr="00B44A6F">
        <w:t xml:space="preserve"> </w:t>
      </w:r>
      <w:r w:rsidR="000876D9" w:rsidRPr="00B44A6F">
        <w:t>explain</w:t>
      </w:r>
      <w:r w:rsidR="008B4B89" w:rsidRPr="00B44A6F">
        <w:t xml:space="preserve"> </w:t>
      </w:r>
      <w:r w:rsidR="00E84F18" w:rsidRPr="00B44A6F">
        <w:t>it</w:t>
      </w:r>
      <w:r w:rsidR="008B4B89" w:rsidRPr="00B44A6F">
        <w:t xml:space="preserve"> as </w:t>
      </w:r>
      <w:r w:rsidR="000876D9" w:rsidRPr="00B44A6F">
        <w:t>consisting in the</w:t>
      </w:r>
      <w:r w:rsidR="008B4B89" w:rsidRPr="00B44A6F">
        <w:t xml:space="preserve"> </w:t>
      </w:r>
      <w:r w:rsidR="00E84F18" w:rsidRPr="00B44A6F">
        <w:rPr>
          <w:iCs/>
        </w:rPr>
        <w:t>presence</w:t>
      </w:r>
      <w:r w:rsidR="008B4B89" w:rsidRPr="00B44A6F">
        <w:t xml:space="preserve"> of the right doxastic </w:t>
      </w:r>
      <w:r w:rsidR="00E84F18" w:rsidRPr="00B44A6F">
        <w:t xml:space="preserve">phenomena; </w:t>
      </w:r>
      <w:r w:rsidR="00E84F18" w:rsidRPr="00B44A6F">
        <w:rPr>
          <w:i/>
          <w:iCs/>
        </w:rPr>
        <w:t>negative</w:t>
      </w:r>
      <w:r w:rsidR="00E84F18" w:rsidRPr="00B44A6F">
        <w:t xml:space="preserve"> accounts as consisting in their </w:t>
      </w:r>
      <w:r w:rsidR="00E84F18" w:rsidRPr="00B44A6F">
        <w:rPr>
          <w:iCs/>
        </w:rPr>
        <w:t>absence</w:t>
      </w:r>
      <w:r w:rsidR="00E84F18" w:rsidRPr="00B44A6F">
        <w:rPr>
          <w:i/>
          <w:iCs/>
        </w:rPr>
        <w:t xml:space="preserve">; </w:t>
      </w:r>
      <w:r w:rsidR="00E84F18" w:rsidRPr="00B44A6F">
        <w:t xml:space="preserve">and </w:t>
      </w:r>
      <w:r w:rsidR="00E84F18" w:rsidRPr="00B44A6F">
        <w:rPr>
          <w:i/>
          <w:iCs/>
        </w:rPr>
        <w:t>mixed</w:t>
      </w:r>
      <w:r w:rsidR="00E84F18" w:rsidRPr="00B44A6F">
        <w:t xml:space="preserve"> accounts </w:t>
      </w:r>
      <w:r w:rsidR="000876D9" w:rsidRPr="00B44A6F">
        <w:t xml:space="preserve">consisting in some combination of the two. </w:t>
      </w:r>
    </w:p>
    <w:p w14:paraId="3DD37C7E" w14:textId="7A2FB914" w:rsidR="00DC369D" w:rsidRPr="00B44A6F" w:rsidRDefault="00570683" w:rsidP="004F26EE">
      <w:pPr>
        <w:ind w:firstLine="720"/>
      </w:pPr>
      <w:r w:rsidRPr="00B44A6F">
        <w:t>As</w:t>
      </w:r>
      <w:r w:rsidR="003512FB" w:rsidRPr="00B44A6F">
        <w:t xml:space="preserve"> appealing </w:t>
      </w:r>
      <w:r w:rsidR="000C42B8" w:rsidRPr="00B44A6F">
        <w:t>as</w:t>
      </w:r>
      <w:r w:rsidR="003512FB" w:rsidRPr="00B44A6F">
        <w:t xml:space="preserve"> they </w:t>
      </w:r>
      <w:r w:rsidR="0094341F" w:rsidRPr="00B44A6F">
        <w:t>may be</w:t>
      </w:r>
      <w:r w:rsidRPr="00B44A6F">
        <w:t xml:space="preserve"> from </w:t>
      </w:r>
      <w:r w:rsidR="000C42B8" w:rsidRPr="00B44A6F">
        <w:t>the</w:t>
      </w:r>
      <w:r w:rsidRPr="00B44A6F">
        <w:t xml:space="preserve"> perspective of theoretical unity</w:t>
      </w:r>
      <w:r w:rsidR="003512FB" w:rsidRPr="00B44A6F">
        <w:t xml:space="preserve">, doxastic accounts are problematic. </w:t>
      </w:r>
      <w:r w:rsidR="007A3BEB" w:rsidRPr="00B44A6F">
        <w:t>I’ve</w:t>
      </w:r>
      <w:r w:rsidR="000876D9" w:rsidRPr="00B44A6F">
        <w:t xml:space="preserve"> noted that simple</w:t>
      </w:r>
      <w:r w:rsidR="00BB61B4" w:rsidRPr="00B44A6F">
        <w:t xml:space="preserve"> </w:t>
      </w:r>
      <w:r w:rsidR="009B7289" w:rsidRPr="00B44A6F">
        <w:t>negative doxastic</w:t>
      </w:r>
      <w:r w:rsidR="00BE5933" w:rsidRPr="00B44A6F">
        <w:t xml:space="preserve"> views </w:t>
      </w:r>
      <w:r w:rsidR="000876D9" w:rsidRPr="00B44A6F">
        <w:t xml:space="preserve">fail. But one </w:t>
      </w:r>
      <w:r w:rsidR="004F6B91" w:rsidRPr="00B44A6F">
        <w:t xml:space="preserve">might </w:t>
      </w:r>
      <w:r w:rsidR="009B7289" w:rsidRPr="00B44A6F">
        <w:t>suggest</w:t>
      </w:r>
      <w:r w:rsidR="004F6B91" w:rsidRPr="00B44A6F">
        <w:t xml:space="preserve"> </w:t>
      </w:r>
      <w:r w:rsidR="009B7289" w:rsidRPr="00B44A6F">
        <w:t>an improved negative view:</w:t>
      </w:r>
      <w:r w:rsidR="004F6B91" w:rsidRPr="00B44A6F">
        <w:t xml:space="preserve"> suspension is a matter of</w:t>
      </w:r>
      <w:r w:rsidR="001B45B0" w:rsidRPr="00B44A6F">
        <w:t xml:space="preserve"> </w:t>
      </w:r>
      <w:r w:rsidR="004F6B91" w:rsidRPr="00B44A6F">
        <w:t>lacking belief</w:t>
      </w:r>
      <w:r w:rsidR="000876D9" w:rsidRPr="00B44A6F">
        <w:t xml:space="preserve"> on a matter </w:t>
      </w:r>
      <w:r w:rsidR="00176476">
        <w:rPr>
          <w:i/>
          <w:iCs/>
        </w:rPr>
        <w:t>while meeting the</w:t>
      </w:r>
      <w:r w:rsidR="00674D0F" w:rsidRPr="00B44A6F">
        <w:rPr>
          <w:i/>
          <w:iCs/>
        </w:rPr>
        <w:t xml:space="preserve"> </w:t>
      </w:r>
      <w:r w:rsidR="00415241" w:rsidRPr="00B44A6F">
        <w:rPr>
          <w:i/>
          <w:iCs/>
        </w:rPr>
        <w:t>pre</w:t>
      </w:r>
      <w:r w:rsidR="000876D9" w:rsidRPr="00B44A6F">
        <w:rPr>
          <w:i/>
          <w:iCs/>
        </w:rPr>
        <w:t>conditions for belief.</w:t>
      </w:r>
      <w:r w:rsidR="007D5665" w:rsidRPr="00B44A6F">
        <w:rPr>
          <w:rStyle w:val="FootnoteReference"/>
          <w:i/>
          <w:iCs/>
        </w:rPr>
        <w:footnoteReference w:id="3"/>
      </w:r>
      <w:r w:rsidR="000876D9" w:rsidRPr="00B44A6F">
        <w:rPr>
          <w:i/>
          <w:iCs/>
        </w:rPr>
        <w:t xml:space="preserve"> </w:t>
      </w:r>
      <w:r w:rsidR="007A3BEB" w:rsidRPr="00B44A6F">
        <w:t xml:space="preserve">(Here’s a comparison: we might define being odd as not being even but restrict our definition to apply only to positive integers.) </w:t>
      </w:r>
      <w:r w:rsidR="00065A2D" w:rsidRPr="00B44A6F">
        <w:t>O</w:t>
      </w:r>
      <w:r w:rsidR="007A3BEB" w:rsidRPr="00B44A6F">
        <w:t>ne</w:t>
      </w:r>
      <w:r w:rsidR="003531C0" w:rsidRPr="00B44A6F">
        <w:t xml:space="preserve"> precondition for believing p is understanding p</w:t>
      </w:r>
      <w:r w:rsidR="007A3BEB" w:rsidRPr="00B44A6F">
        <w:t>. Since m</w:t>
      </w:r>
      <w:r w:rsidR="003531C0" w:rsidRPr="00B44A6F">
        <w:t>y coffee cup doesn’t understand anything</w:t>
      </w:r>
      <w:r w:rsidR="007A3BEB" w:rsidRPr="00B44A6F">
        <w:t>, it doesn’t meet this precondition, and so the amended negative view doesn’t apply to it</w:t>
      </w:r>
      <w:r w:rsidR="003531C0" w:rsidRPr="00B44A6F">
        <w:t xml:space="preserve">. </w:t>
      </w:r>
      <w:r w:rsidRPr="00B44A6F">
        <w:t>But even with this sort of restriction, the absence</w:t>
      </w:r>
      <w:r w:rsidR="00BE5933" w:rsidRPr="00B44A6F">
        <w:t xml:space="preserve"> </w:t>
      </w:r>
      <w:r w:rsidR="003531C0" w:rsidRPr="00B44A6F">
        <w:t xml:space="preserve">view </w:t>
      </w:r>
      <w:r w:rsidRPr="00B44A6F">
        <w:t>runs into problems</w:t>
      </w:r>
      <w:r w:rsidR="00EE608C">
        <w:t>, as Freidman has shown (2013a, 170)</w:t>
      </w:r>
      <w:r w:rsidR="00BE5933" w:rsidRPr="00B44A6F">
        <w:t>. A</w:t>
      </w:r>
      <w:r w:rsidR="004E3BC9" w:rsidRPr="00B44A6F">
        <w:t xml:space="preserve"> few minutes ago, you </w:t>
      </w:r>
      <w:r w:rsidR="00DC369D" w:rsidRPr="00B44A6F">
        <w:t>understood</w:t>
      </w:r>
      <w:r w:rsidR="004E3BC9" w:rsidRPr="00B44A6F">
        <w:t xml:space="preserve"> the </w:t>
      </w:r>
      <w:r w:rsidR="009D0F88" w:rsidRPr="00B44A6F">
        <w:t>proposition that it</w:t>
      </w:r>
      <w:r w:rsidR="004E3BC9" w:rsidRPr="00B44A6F">
        <w:t xml:space="preserve"> snowed in Chicago on December 22, 1974</w:t>
      </w:r>
      <w:r w:rsidRPr="00B44A6F">
        <w:t xml:space="preserve">; you </w:t>
      </w:r>
      <w:r w:rsidR="00DC369D" w:rsidRPr="00B44A6F">
        <w:t>presumably you had</w:t>
      </w:r>
      <w:r w:rsidR="004E3BC9" w:rsidRPr="00B44A6F">
        <w:t xml:space="preserve"> no </w:t>
      </w:r>
      <w:r w:rsidR="00736050" w:rsidRPr="00B44A6F">
        <w:t>belief</w:t>
      </w:r>
      <w:r w:rsidR="004E3BC9" w:rsidRPr="00B44A6F">
        <w:t xml:space="preserve"> on the matter</w:t>
      </w:r>
      <w:r w:rsidR="00EE608C">
        <w:t xml:space="preserve">, </w:t>
      </w:r>
      <w:r w:rsidRPr="00B44A6F">
        <w:t xml:space="preserve">but </w:t>
      </w:r>
      <w:r w:rsidR="00DC369D" w:rsidRPr="00B44A6F">
        <w:t xml:space="preserve">you were </w:t>
      </w:r>
      <w:r w:rsidRPr="00B44A6F">
        <w:t>not suspending judgment on it.</w:t>
      </w:r>
      <w:r w:rsidR="004E3BC9" w:rsidRPr="00B44A6F">
        <w:t xml:space="preserve"> </w:t>
      </w:r>
    </w:p>
    <w:p w14:paraId="39EF3BBB" w14:textId="458AFF78" w:rsidR="00F834B4" w:rsidRPr="00B44A6F" w:rsidRDefault="00DC369D" w:rsidP="004A0A24">
      <w:pPr>
        <w:ind w:firstLine="720"/>
      </w:pPr>
      <w:r w:rsidRPr="00B44A6F">
        <w:t xml:space="preserve">Negative doxasticists might </w:t>
      </w:r>
      <w:r w:rsidR="001F6CC2">
        <w:t xml:space="preserve">hope to avoid this problem by </w:t>
      </w:r>
      <w:r w:rsidR="00570683" w:rsidRPr="00B44A6F">
        <w:t>recast</w:t>
      </w:r>
      <w:r w:rsidR="001F6CC2">
        <w:t xml:space="preserve">ing </w:t>
      </w:r>
      <w:r w:rsidR="00570683" w:rsidRPr="00B44A6F">
        <w:t>their account in terms of</w:t>
      </w:r>
      <w:r w:rsidRPr="00B44A6F">
        <w:t xml:space="preserve"> judgment rather than belief</w:t>
      </w:r>
      <w:r w:rsidR="001F6CC2">
        <w:t>.</w:t>
      </w:r>
      <w:r w:rsidR="00037EC9" w:rsidRPr="00B44A6F">
        <w:rPr>
          <w:rStyle w:val="FootnoteReference"/>
        </w:rPr>
        <w:footnoteReference w:id="4"/>
      </w:r>
      <w:r w:rsidR="00037EC9" w:rsidRPr="00B44A6F">
        <w:t xml:space="preserve"> </w:t>
      </w:r>
      <w:r w:rsidR="00E56A4F" w:rsidRPr="00B44A6F">
        <w:t>S</w:t>
      </w:r>
      <w:r w:rsidR="00570683" w:rsidRPr="00B44A6F">
        <w:t>uspending judgment</w:t>
      </w:r>
      <w:r w:rsidR="002E2309">
        <w:t>, they might say,</w:t>
      </w:r>
      <w:r w:rsidR="00570683" w:rsidRPr="00B44A6F">
        <w:t xml:space="preserve"> </w:t>
      </w:r>
      <w:r w:rsidR="00E56A4F" w:rsidRPr="00B44A6F">
        <w:t>consists in not</w:t>
      </w:r>
      <w:r w:rsidR="00570683" w:rsidRPr="00B44A6F">
        <w:t xml:space="preserve"> judging when you meet the preconditions for judging. </w:t>
      </w:r>
      <w:r w:rsidR="000876D9" w:rsidRPr="00B44A6F">
        <w:t>Perhaps</w:t>
      </w:r>
      <w:r w:rsidR="004E3BC9" w:rsidRPr="00B44A6F">
        <w:t xml:space="preserve"> it’s a precondition of judging</w:t>
      </w:r>
      <w:r w:rsidR="000876D9" w:rsidRPr="00B44A6F">
        <w:t>, unlike belief,</w:t>
      </w:r>
      <w:r w:rsidR="004E3BC9" w:rsidRPr="00B44A6F">
        <w:t xml:space="preserve"> that you are</w:t>
      </w:r>
      <w:r w:rsidR="00BE5933" w:rsidRPr="00B44A6F">
        <w:t xml:space="preserve"> or were immediately beforehand</w:t>
      </w:r>
      <w:r w:rsidR="004E3BC9" w:rsidRPr="00B44A6F">
        <w:t xml:space="preserve"> considering </w:t>
      </w:r>
      <w:r w:rsidR="006E618B" w:rsidRPr="00B44A6F">
        <w:t>the matter</w:t>
      </w:r>
      <w:r w:rsidR="00371A3E">
        <w:t>. C</w:t>
      </w:r>
      <w:r w:rsidR="00BE5933" w:rsidRPr="00B44A6F">
        <w:t xml:space="preserve">onsidering goes beyond </w:t>
      </w:r>
      <w:r w:rsidRPr="00B44A6F">
        <w:t>understanding</w:t>
      </w:r>
      <w:r w:rsidR="00F834B4" w:rsidRPr="00B44A6F">
        <w:t xml:space="preserve"> in requiring that</w:t>
      </w:r>
      <w:r w:rsidRPr="00B44A6F">
        <w:t xml:space="preserve"> one </w:t>
      </w:r>
      <w:r w:rsidR="00F834B4" w:rsidRPr="00B44A6F">
        <w:t>be</w:t>
      </w:r>
      <w:r w:rsidRPr="00B44A6F">
        <w:t xml:space="preserve"> </w:t>
      </w:r>
      <w:r w:rsidRPr="00BF038E">
        <w:t>thinking</w:t>
      </w:r>
      <w:r w:rsidRPr="00B44A6F">
        <w:rPr>
          <w:i/>
          <w:iCs/>
        </w:rPr>
        <w:t xml:space="preserve"> </w:t>
      </w:r>
      <w:r w:rsidRPr="00B44A6F">
        <w:t>about the matter</w:t>
      </w:r>
      <w:r w:rsidR="00BE5933" w:rsidRPr="00B44A6F">
        <w:t xml:space="preserve">. </w:t>
      </w:r>
      <w:r w:rsidR="000876D9" w:rsidRPr="00B44A6F">
        <w:t xml:space="preserve">This revised negative account would get the </w:t>
      </w:r>
      <w:r w:rsidR="00BE5933" w:rsidRPr="00B44A6F">
        <w:t xml:space="preserve">1974 </w:t>
      </w:r>
      <w:r w:rsidR="000876D9" w:rsidRPr="00B44A6F">
        <w:t xml:space="preserve">Chicago snow example right. But </w:t>
      </w:r>
      <w:r w:rsidR="007551FA" w:rsidRPr="00B44A6F">
        <w:t>it, too, has problems. Consider</w:t>
      </w:r>
      <w:r w:rsidR="000876D9" w:rsidRPr="00B44A6F">
        <w:t xml:space="preserve"> </w:t>
      </w:r>
      <w:r w:rsidR="00C90377" w:rsidRPr="00B44A6F">
        <w:t>cases of w</w:t>
      </w:r>
      <w:r w:rsidR="009D0F88" w:rsidRPr="00B44A6F">
        <w:t xml:space="preserve">hat Friedman </w:t>
      </w:r>
      <w:r w:rsidR="00DB15AE" w:rsidRPr="00B44A6F">
        <w:t>(</w:t>
      </w:r>
      <w:r w:rsidR="00E9448A" w:rsidRPr="00B44A6F">
        <w:t>2013a, 170</w:t>
      </w:r>
      <w:r w:rsidR="00DB15AE" w:rsidRPr="00B44A6F">
        <w:t xml:space="preserve">) </w:t>
      </w:r>
      <w:r w:rsidR="009D0F88" w:rsidRPr="00B44A6F">
        <w:t>calls “mid-wondering.</w:t>
      </w:r>
      <w:r w:rsidR="00C90377" w:rsidRPr="00B44A6F">
        <w:t>”</w:t>
      </w:r>
      <w:r w:rsidR="009D0F88" w:rsidRPr="00B44A6F">
        <w:t xml:space="preserve"> </w:t>
      </w:r>
      <w:r w:rsidR="009447C2" w:rsidRPr="00B44A6F">
        <w:t xml:space="preserve">Suppose I start thinking about a question for the first time. </w:t>
      </w:r>
      <w:r w:rsidR="00DA3D47" w:rsidRPr="00B44A6F">
        <w:t>S</w:t>
      </w:r>
      <w:r w:rsidR="006A0F68" w:rsidRPr="00B44A6F">
        <w:t>uddenly</w:t>
      </w:r>
      <w:r w:rsidR="009447C2" w:rsidRPr="00B44A6F">
        <w:t xml:space="preserve"> </w:t>
      </w:r>
      <w:r w:rsidR="00DA3D47" w:rsidRPr="00B44A6F">
        <w:t xml:space="preserve">I </w:t>
      </w:r>
      <w:r w:rsidR="009447C2" w:rsidRPr="00B44A6F">
        <w:t>faint</w:t>
      </w:r>
      <w:r w:rsidR="006A0F68" w:rsidRPr="00B44A6F">
        <w:t xml:space="preserve">, </w:t>
      </w:r>
      <w:r w:rsidR="00F834B4" w:rsidRPr="00B44A6F">
        <w:t>which terminates my considering the proposition, precluding the possibility that I arrive at a judgment on the matter.</w:t>
      </w:r>
      <w:r w:rsidR="009447C2" w:rsidRPr="00B44A6F">
        <w:t xml:space="preserve"> Intuitively, </w:t>
      </w:r>
      <w:r w:rsidR="004E3BC9" w:rsidRPr="00B44A6F">
        <w:t xml:space="preserve">I </w:t>
      </w:r>
      <w:r w:rsidR="006A0F68" w:rsidRPr="00B44A6F">
        <w:t>didn’t</w:t>
      </w:r>
      <w:r w:rsidR="004E3BC9" w:rsidRPr="00B44A6F">
        <w:t xml:space="preserve"> </w:t>
      </w:r>
      <w:r w:rsidR="006A0F68" w:rsidRPr="00B44A6F">
        <w:t>suspend</w:t>
      </w:r>
      <w:r w:rsidR="004E3BC9" w:rsidRPr="00B44A6F">
        <w:t xml:space="preserve"> judgment</w:t>
      </w:r>
      <w:r w:rsidR="006A0F68" w:rsidRPr="00B44A6F">
        <w:t xml:space="preserve">; I didn’t </w:t>
      </w:r>
      <w:r w:rsidR="006A0F68" w:rsidRPr="00B44A6F">
        <w:rPr>
          <w:i/>
          <w:iCs/>
        </w:rPr>
        <w:t xml:space="preserve">get </w:t>
      </w:r>
      <w:r w:rsidR="00F834B4" w:rsidRPr="00B44A6F">
        <w:rPr>
          <w:i/>
          <w:iCs/>
        </w:rPr>
        <w:t xml:space="preserve">far enough </w:t>
      </w:r>
      <w:r w:rsidR="00F834B4" w:rsidRPr="00B44A6F">
        <w:t>to suspend.</w:t>
      </w:r>
      <w:r w:rsidR="00680196" w:rsidRPr="00B44A6F">
        <w:t xml:space="preserve"> Compare this with a case in which </w:t>
      </w:r>
      <w:r w:rsidR="00680196" w:rsidRPr="00B44A6F">
        <w:lastRenderedPageBreak/>
        <w:t xml:space="preserve">I consider it, conclude I just don’t have good evidence, and decide to return to the matter after gathering some more evidence, waiting to make up my mind on the matter. I do suspend in that case. </w:t>
      </w:r>
    </w:p>
    <w:p w14:paraId="7922E5AE" w14:textId="0B1CDC5C" w:rsidR="004E3BC9" w:rsidRPr="00B44A6F" w:rsidRDefault="006A0F68" w:rsidP="004A0A24">
      <w:pPr>
        <w:ind w:firstLine="720"/>
      </w:pPr>
      <w:r w:rsidRPr="00B44A6F">
        <w:t>It</w:t>
      </w:r>
      <w:r w:rsidR="004E3BC9" w:rsidRPr="00B44A6F">
        <w:t xml:space="preserve"> is difficult to see a way forward for </w:t>
      </w:r>
      <w:r w:rsidRPr="00B44A6F">
        <w:t>negative doxastic accounts</w:t>
      </w:r>
      <w:r w:rsidR="004E3BC9" w:rsidRPr="00B44A6F">
        <w:t xml:space="preserve">. Suspension of judgment </w:t>
      </w:r>
      <w:r w:rsidR="003E0B04" w:rsidRPr="00B44A6F">
        <w:t>requires absence of judgment and</w:t>
      </w:r>
      <w:r w:rsidR="00AC4A6B">
        <w:t xml:space="preserve"> </w:t>
      </w:r>
      <w:r w:rsidR="00175D16">
        <w:t>(</w:t>
      </w:r>
      <w:r w:rsidR="00AC4A6B">
        <w:t>arguably</w:t>
      </w:r>
      <w:r w:rsidR="00175D16">
        <w:t>)</w:t>
      </w:r>
      <w:r w:rsidR="003E0B04" w:rsidRPr="00B44A6F">
        <w:t xml:space="preserve"> absence of belief</w:t>
      </w:r>
      <w:r w:rsidR="007A007A">
        <w:t xml:space="preserve">, and these are </w:t>
      </w:r>
      <w:r w:rsidR="006E618B" w:rsidRPr="00B44A6F">
        <w:t>point</w:t>
      </w:r>
      <w:r w:rsidR="008E7284" w:rsidRPr="00B44A6F">
        <w:t>s</w:t>
      </w:r>
      <w:r w:rsidR="006E618B" w:rsidRPr="00B44A6F">
        <w:t xml:space="preserve"> to keep track of </w:t>
      </w:r>
      <w:r w:rsidR="00076188" w:rsidRPr="00B44A6F">
        <w:t>as we proceed</w:t>
      </w:r>
      <w:r w:rsidR="007A007A">
        <w:t xml:space="preserve">, </w:t>
      </w:r>
      <w:r w:rsidR="006E618B" w:rsidRPr="00B44A6F">
        <w:t>but absence</w:t>
      </w:r>
      <w:r w:rsidR="001F6CC2">
        <w:t xml:space="preserve"> is</w:t>
      </w:r>
      <w:r w:rsidR="006E618B" w:rsidRPr="00B44A6F">
        <w:t xml:space="preserve"> not enough, </w:t>
      </w:r>
      <w:r w:rsidR="001F6CC2">
        <w:t xml:space="preserve">nor is absence + meeting of </w:t>
      </w:r>
      <w:r w:rsidR="006E618B" w:rsidRPr="00B44A6F">
        <w:t>preconditions</w:t>
      </w:r>
      <w:r w:rsidR="00AA57E7" w:rsidRPr="00B44A6F">
        <w:t xml:space="preserve"> for the relevant beliefs and judgments</w:t>
      </w:r>
      <w:r w:rsidR="006E618B" w:rsidRPr="00B44A6F">
        <w:t>.</w:t>
      </w:r>
      <w:r w:rsidR="00F834B4" w:rsidRPr="00B44A6F">
        <w:t xml:space="preserve"> </w:t>
      </w:r>
    </w:p>
    <w:p w14:paraId="061CF955" w14:textId="3F2AD3C6" w:rsidR="006E618B" w:rsidRPr="00B44A6F" w:rsidRDefault="50163433" w:rsidP="004E3BC9">
      <w:pPr>
        <w:ind w:firstLine="720"/>
      </w:pPr>
      <w:r w:rsidRPr="00B44A6F">
        <w:t xml:space="preserve">Turning to positive doxastic accounts, let’s start with the </w:t>
      </w:r>
      <w:r w:rsidRPr="00B44A6F">
        <w:rPr>
          <w:b/>
          <w:bCs/>
        </w:rPr>
        <w:t>belief view</w:t>
      </w:r>
      <w:r w:rsidRPr="00B44A6F">
        <w:t xml:space="preserve">, which takes suspending judgment to consist in having a certain belief. The </w:t>
      </w:r>
      <w:r w:rsidR="006C77F7">
        <w:t>needed</w:t>
      </w:r>
      <w:r w:rsidRPr="00B44A6F">
        <w:t xml:space="preserve"> belief presumably </w:t>
      </w:r>
      <w:r w:rsidR="00EF60FF">
        <w:t xml:space="preserve">will </w:t>
      </w:r>
      <w:r w:rsidRPr="00B44A6F">
        <w:t xml:space="preserve">concern the </w:t>
      </w:r>
      <w:r w:rsidR="00127E48">
        <w:t xml:space="preserve">inadequate </w:t>
      </w:r>
      <w:r w:rsidRPr="00B44A6F">
        <w:t xml:space="preserve">quality of one’s epistemic situation on the matter, e.g., that one’s evidence is weak; </w:t>
      </w:r>
      <w:r w:rsidR="00127E48">
        <w:t>that one has no better grounds to believe than to disbelieve</w:t>
      </w:r>
      <w:r w:rsidRPr="00B44A6F">
        <w:t>. The trouble is that a person could hold such beliefs without suspending. I might believe that I lack good evidence either way on God’s existence</w:t>
      </w:r>
      <w:r w:rsidR="00127E48">
        <w:t xml:space="preserve"> or believe I have no better grounds to believe than to disbelieve </w:t>
      </w:r>
      <w:r w:rsidRPr="00B44A6F">
        <w:t xml:space="preserve">while </w:t>
      </w:r>
      <w:r w:rsidRPr="00B44A6F">
        <w:rPr>
          <w:i/>
          <w:iCs/>
        </w:rPr>
        <w:t xml:space="preserve">also </w:t>
      </w:r>
      <w:r w:rsidRPr="00B44A6F">
        <w:t xml:space="preserve">judging that God exists and so not suspending judgment on the matter. This </w:t>
      </w:r>
      <w:r w:rsidR="001D663A">
        <w:t>might</w:t>
      </w:r>
      <w:r w:rsidRPr="00B44A6F">
        <w:t xml:space="preserve"> be </w:t>
      </w:r>
      <w:r w:rsidR="00F264D3" w:rsidRPr="00B44A6F">
        <w:t>irrational,</w:t>
      </w:r>
      <w:r w:rsidRPr="00B44A6F">
        <w:t xml:space="preserve"> but it doesn’t seem impossible</w:t>
      </w:r>
      <w:r w:rsidR="00EF60FF">
        <w:t xml:space="preserve"> (far from it)</w:t>
      </w:r>
      <w:r w:rsidRPr="00B44A6F">
        <w:t xml:space="preserve">. So, such beliefs are insufficient for suspending judgment. They also </w:t>
      </w:r>
      <w:r w:rsidR="00127E48">
        <w:t xml:space="preserve">seem </w:t>
      </w:r>
      <w:r w:rsidRPr="00B44A6F">
        <w:t xml:space="preserve">unnecessary. When a juror obeys the judge’s instructions to “suspend judgment on the defendant’s guilt or innocence until all the evidence has been presented,” </w:t>
      </w:r>
      <w:r w:rsidR="00127E48">
        <w:t>it’s hard to see why the</w:t>
      </w:r>
      <w:r w:rsidRPr="00B44A6F">
        <w:t xml:space="preserve"> juror </w:t>
      </w:r>
      <w:r w:rsidR="00127E48">
        <w:t>must</w:t>
      </w:r>
      <w:r w:rsidRPr="00B44A6F">
        <w:t xml:space="preserve"> believe any </w:t>
      </w:r>
      <w:r w:rsidR="00AE6D9F">
        <w:t>such</w:t>
      </w:r>
      <w:r w:rsidRPr="00B44A6F">
        <w:t xml:space="preserve"> proposition about the quality of her epistemic position about the matter. </w:t>
      </w:r>
    </w:p>
    <w:p w14:paraId="162ECCF0" w14:textId="000BE701" w:rsidR="00860F2C" w:rsidRPr="00B44A6F" w:rsidRDefault="00AE6D9F" w:rsidP="00C04C9A">
      <w:pPr>
        <w:ind w:firstLine="720"/>
      </w:pPr>
      <w:r>
        <w:t>Another doxastic view is the</w:t>
      </w:r>
      <w:r w:rsidR="006E618B" w:rsidRPr="00B44A6F">
        <w:t xml:space="preserve"> </w:t>
      </w:r>
      <w:r w:rsidR="006E618B" w:rsidRPr="00B44A6F">
        <w:rPr>
          <w:b/>
          <w:bCs/>
        </w:rPr>
        <w:t>credence view</w:t>
      </w:r>
      <w:r w:rsidR="00F63876">
        <w:t>. On this view, to</w:t>
      </w:r>
      <w:r>
        <w:t xml:space="preserve"> </w:t>
      </w:r>
      <w:r w:rsidR="006E618B" w:rsidRPr="00B44A6F">
        <w:t>suspend</w:t>
      </w:r>
      <w:r>
        <w:t>ing</w:t>
      </w:r>
      <w:r w:rsidR="006E618B" w:rsidRPr="00B44A6F">
        <w:t xml:space="preserve"> judgment on </w:t>
      </w:r>
      <w:r w:rsidR="008E7284" w:rsidRPr="00B44A6F">
        <w:t xml:space="preserve">whether p </w:t>
      </w:r>
      <w:r w:rsidR="00F63876">
        <w:t>consists in</w:t>
      </w:r>
      <w:r w:rsidR="006E618B" w:rsidRPr="00B44A6F">
        <w:t xml:space="preserve"> hav</w:t>
      </w:r>
      <w:r w:rsidR="00F63876">
        <w:t>ing</w:t>
      </w:r>
      <w:r w:rsidR="006E618B" w:rsidRPr="00B44A6F">
        <w:t xml:space="preserve"> </w:t>
      </w:r>
      <w:r w:rsidR="00786202" w:rsidRPr="00B44A6F">
        <w:t>an</w:t>
      </w:r>
      <w:r w:rsidR="006E618B" w:rsidRPr="00B44A6F">
        <w:t xml:space="preserve"> </w:t>
      </w:r>
      <w:r w:rsidR="00B01A31" w:rsidRPr="00B44A6F">
        <w:t>intermediate</w:t>
      </w:r>
      <w:r w:rsidR="006E618B" w:rsidRPr="00B44A6F">
        <w:t xml:space="preserve"> credence for p</w:t>
      </w:r>
      <w:r w:rsidR="00520246" w:rsidRPr="00B44A6F">
        <w:t xml:space="preserve"> (and for not-p)</w:t>
      </w:r>
      <w:r w:rsidR="00701644" w:rsidRPr="00B44A6F">
        <w:t xml:space="preserve">, one too low for belief but too high for disbelief. One problem </w:t>
      </w:r>
      <w:r w:rsidR="00563DE2">
        <w:t xml:space="preserve">for this view </w:t>
      </w:r>
      <w:r w:rsidR="00701644" w:rsidRPr="00B44A6F">
        <w:t xml:space="preserve">is that </w:t>
      </w:r>
      <w:r w:rsidR="002D529D" w:rsidRPr="00B44A6F">
        <w:t>a person</w:t>
      </w:r>
      <w:r w:rsidR="00701644" w:rsidRPr="00B44A6F">
        <w:t xml:space="preserve"> could suspend credence as well as judgment. Someone could </w:t>
      </w:r>
      <w:r w:rsidR="00910908" w:rsidRPr="00B44A6F">
        <w:t>have</w:t>
      </w:r>
      <w:r w:rsidR="00701644" w:rsidRPr="00B44A6F">
        <w:t xml:space="preserve"> no credence</w:t>
      </w:r>
      <w:r w:rsidR="00847431" w:rsidRPr="00B44A6F">
        <w:t xml:space="preserve"> on p</w:t>
      </w:r>
      <w:r w:rsidR="00701644" w:rsidRPr="00B44A6F">
        <w:t xml:space="preserve">, </w:t>
      </w:r>
      <w:r w:rsidR="00563DE2">
        <w:t>at least</w:t>
      </w:r>
      <w:r w:rsidR="00701644" w:rsidRPr="00B44A6F">
        <w:t xml:space="preserve"> no precise credence, but </w:t>
      </w:r>
      <w:r w:rsidR="00A71A75" w:rsidRPr="00B44A6F">
        <w:t xml:space="preserve">still </w:t>
      </w:r>
      <w:r w:rsidR="00847431" w:rsidRPr="00B44A6F">
        <w:t>suspend</w:t>
      </w:r>
      <w:r w:rsidR="00701644" w:rsidRPr="00B44A6F">
        <w:t xml:space="preserve"> judgment. A neophyte just </w:t>
      </w:r>
      <w:r w:rsidR="0008538C" w:rsidRPr="00B44A6F">
        <w:t>encountering</w:t>
      </w:r>
      <w:r w:rsidR="00701644" w:rsidRPr="00B44A6F">
        <w:t xml:space="preserve"> a well-developed field might be in exactly this position when he encounters some </w:t>
      </w:r>
      <w:r w:rsidR="0008538C" w:rsidRPr="00B44A6F">
        <w:t xml:space="preserve">matter of debate </w:t>
      </w:r>
      <w:r w:rsidR="00701644" w:rsidRPr="00B44A6F">
        <w:t xml:space="preserve">in the field. He has no clue. </w:t>
      </w:r>
      <w:r w:rsidR="0008538C" w:rsidRPr="00B44A6F">
        <w:t xml:space="preserve">It would be silly, he thinks, </w:t>
      </w:r>
      <w:r w:rsidR="009B6666" w:rsidRPr="00B44A6F">
        <w:t>for him to</w:t>
      </w:r>
      <w:r w:rsidR="0008538C" w:rsidRPr="00B44A6F">
        <w:t xml:space="preserve"> </w:t>
      </w:r>
      <w:r w:rsidR="009B6666" w:rsidRPr="00B44A6F">
        <w:t>come to have</w:t>
      </w:r>
      <w:r w:rsidR="0008538C" w:rsidRPr="00B44A6F">
        <w:t xml:space="preserve"> precise credence </w:t>
      </w:r>
      <w:r w:rsidR="00910908" w:rsidRPr="00B44A6F">
        <w:t>about</w:t>
      </w:r>
      <w:r w:rsidR="00F32E56">
        <w:t xml:space="preserve"> such</w:t>
      </w:r>
      <w:r w:rsidR="00910908" w:rsidRPr="00B44A6F">
        <w:t xml:space="preserve"> </w:t>
      </w:r>
      <w:r w:rsidR="00F32E56">
        <w:t>matters</w:t>
      </w:r>
      <w:r w:rsidR="00910908" w:rsidRPr="00B44A6F">
        <w:t xml:space="preserve"> </w:t>
      </w:r>
      <w:r w:rsidR="0008538C" w:rsidRPr="00B44A6F">
        <w:t xml:space="preserve">given his state of ignorance. </w:t>
      </w:r>
      <w:r w:rsidR="00701644" w:rsidRPr="00B44A6F">
        <w:t>He suspends both judgment and credence.</w:t>
      </w:r>
      <w:r w:rsidR="00563DE2">
        <w:rPr>
          <w:rStyle w:val="FootnoteReference"/>
        </w:rPr>
        <w:footnoteReference w:id="5"/>
      </w:r>
      <w:r w:rsidR="00701644" w:rsidRPr="00B44A6F">
        <w:t xml:space="preserve"> </w:t>
      </w:r>
      <w:r w:rsidR="006410E2" w:rsidRPr="00B44A6F">
        <w:t>Doubts arise</w:t>
      </w:r>
      <w:r w:rsidR="00BE7E3E" w:rsidRPr="00B44A6F">
        <w:t xml:space="preserve"> </w:t>
      </w:r>
      <w:r w:rsidR="00D47747">
        <w:t>also</w:t>
      </w:r>
      <w:r w:rsidR="00701644" w:rsidRPr="00B44A6F">
        <w:t xml:space="preserve"> about </w:t>
      </w:r>
      <w:r w:rsidR="002E51E3" w:rsidRPr="00B44A6F">
        <w:t xml:space="preserve">whether </w:t>
      </w:r>
      <w:r w:rsidR="00910908" w:rsidRPr="00B44A6F">
        <w:t xml:space="preserve">having an intermediate </w:t>
      </w:r>
      <w:r w:rsidR="002E51E3" w:rsidRPr="00B44A6F">
        <w:t>credence</w:t>
      </w:r>
      <w:r w:rsidR="00701644" w:rsidRPr="00B44A6F">
        <w:t xml:space="preserve"> is sufficient</w:t>
      </w:r>
      <w:r w:rsidR="002D529D" w:rsidRPr="00B44A6F">
        <w:t xml:space="preserve"> for suspension</w:t>
      </w:r>
      <w:r w:rsidR="00701644" w:rsidRPr="00B44A6F">
        <w:t xml:space="preserve">. </w:t>
      </w:r>
      <w:r w:rsidR="00B87492" w:rsidRPr="00B44A6F">
        <w:t>Consider mid-wondering case</w:t>
      </w:r>
      <w:r w:rsidR="0008538C" w:rsidRPr="00B44A6F">
        <w:t>s again</w:t>
      </w:r>
      <w:r w:rsidR="00B87492" w:rsidRPr="00B44A6F">
        <w:t xml:space="preserve">. </w:t>
      </w:r>
      <w:r w:rsidR="00667D42" w:rsidRPr="00B44A6F">
        <w:t>Suppose I take up some question</w:t>
      </w:r>
      <w:r w:rsidR="00BE7E3E" w:rsidRPr="00B44A6F">
        <w:t xml:space="preserve">. As </w:t>
      </w:r>
      <w:r w:rsidR="00667D42" w:rsidRPr="00B44A6F">
        <w:t>I wonder</w:t>
      </w:r>
      <w:r w:rsidR="00BE7E3E" w:rsidRPr="00B44A6F">
        <w:t>,</w:t>
      </w:r>
      <w:r w:rsidR="00667D42" w:rsidRPr="00B44A6F">
        <w:t xml:space="preserve"> I might have </w:t>
      </w:r>
      <w:r w:rsidR="00910908" w:rsidRPr="00B44A6F">
        <w:t>an intermediate</w:t>
      </w:r>
      <w:r w:rsidR="00667D42" w:rsidRPr="00B44A6F">
        <w:t xml:space="preserve"> </w:t>
      </w:r>
      <w:r w:rsidR="00BE7E3E" w:rsidRPr="00B44A6F">
        <w:t xml:space="preserve">credence </w:t>
      </w:r>
      <w:r w:rsidR="00667D42" w:rsidRPr="00B44A6F">
        <w:t>about the answer</w:t>
      </w:r>
      <w:r w:rsidR="00B87492" w:rsidRPr="00B44A6F">
        <w:t xml:space="preserve">. If </w:t>
      </w:r>
      <w:r w:rsidR="008F3269" w:rsidRPr="00B44A6F">
        <w:t>I</w:t>
      </w:r>
      <w:r w:rsidR="00B87492" w:rsidRPr="00B44A6F">
        <w:t xml:space="preserve"> were forced to bet on p, </w:t>
      </w:r>
      <w:r w:rsidR="008F3269" w:rsidRPr="00B44A6F">
        <w:t>I</w:t>
      </w:r>
      <w:r w:rsidR="00B87492" w:rsidRPr="00B44A6F">
        <w:t xml:space="preserve"> would bet in line with </w:t>
      </w:r>
      <w:r w:rsidR="008F3269" w:rsidRPr="00B44A6F">
        <w:t xml:space="preserve">this </w:t>
      </w:r>
      <w:r w:rsidR="00B87492" w:rsidRPr="00B44A6F">
        <w:t xml:space="preserve">credence. </w:t>
      </w:r>
      <w:r w:rsidR="00847431" w:rsidRPr="00B44A6F">
        <w:t>Let’s add</w:t>
      </w:r>
      <w:r w:rsidR="00BE7E3E" w:rsidRPr="00B44A6F">
        <w:t xml:space="preserve"> that</w:t>
      </w:r>
      <w:r w:rsidR="00001BF3">
        <w:t>,</w:t>
      </w:r>
      <w:r w:rsidR="00BE7E3E" w:rsidRPr="00B44A6F">
        <w:t xml:space="preserve"> as I’m</w:t>
      </w:r>
      <w:r w:rsidR="00667D42" w:rsidRPr="00B44A6F">
        <w:t xml:space="preserve"> </w:t>
      </w:r>
      <w:r w:rsidR="009447C2" w:rsidRPr="00B44A6F">
        <w:t>trying to arrive at a</w:t>
      </w:r>
      <w:r w:rsidR="00BE7E3E" w:rsidRPr="00B44A6F">
        <w:t xml:space="preserve"> firmer</w:t>
      </w:r>
      <w:r w:rsidR="009447C2" w:rsidRPr="00B44A6F">
        <w:t xml:space="preserve"> opinion on the matter</w:t>
      </w:r>
      <w:r w:rsidR="00667D42" w:rsidRPr="00B44A6F">
        <w:t>, I faint, disrupting my attempt</w:t>
      </w:r>
      <w:r w:rsidR="00B87492" w:rsidRPr="00B44A6F">
        <w:t xml:space="preserve">. </w:t>
      </w:r>
      <w:r w:rsidR="008F3269" w:rsidRPr="00B44A6F">
        <w:t>Again,</w:t>
      </w:r>
      <w:r w:rsidR="00B87492" w:rsidRPr="00B44A6F">
        <w:t xml:space="preserve"> it seems </w:t>
      </w:r>
      <w:r w:rsidR="008F3269" w:rsidRPr="00B44A6F">
        <w:t>I</w:t>
      </w:r>
      <w:r w:rsidR="00B87492" w:rsidRPr="00B44A6F">
        <w:t xml:space="preserve"> </w:t>
      </w:r>
      <w:r w:rsidR="008F3269" w:rsidRPr="00B44A6F">
        <w:t>do</w:t>
      </w:r>
      <w:r w:rsidR="00B87492" w:rsidRPr="00B44A6F">
        <w:t xml:space="preserve"> </w:t>
      </w:r>
      <w:r w:rsidR="00B87492" w:rsidRPr="00B44A6F">
        <w:rPr>
          <w:i/>
          <w:iCs/>
        </w:rPr>
        <w:t>not</w:t>
      </w:r>
      <w:r w:rsidR="00B87492" w:rsidRPr="00B44A6F">
        <w:t xml:space="preserve"> suspend judgment</w:t>
      </w:r>
      <w:r w:rsidR="008F3269" w:rsidRPr="00B44A6F">
        <w:t>.</w:t>
      </w:r>
      <w:r w:rsidR="00B87492" w:rsidRPr="00B44A6F">
        <w:t xml:space="preserve"> </w:t>
      </w:r>
    </w:p>
    <w:p w14:paraId="073774E1" w14:textId="2B0831D0" w:rsidR="006E618B" w:rsidRPr="00B44A6F" w:rsidRDefault="00860F2C" w:rsidP="00C04C9A">
      <w:pPr>
        <w:ind w:firstLine="720"/>
      </w:pPr>
      <w:r w:rsidRPr="00B44A6F">
        <w:t xml:space="preserve">There are other considerations against the credence view. I’ll list </w:t>
      </w:r>
      <w:r w:rsidR="00A656C6" w:rsidRPr="00B44A6F">
        <w:t xml:space="preserve">just one more. All of </w:t>
      </w:r>
      <w:r w:rsidR="00C04C9A" w:rsidRPr="00B44A6F">
        <w:t xml:space="preserve">us presumably </w:t>
      </w:r>
      <w:r w:rsidR="00910908" w:rsidRPr="00B44A6F">
        <w:t>have</w:t>
      </w:r>
      <w:r w:rsidR="00C04C9A" w:rsidRPr="00B44A6F">
        <w:t xml:space="preserve"> a credences for </w:t>
      </w:r>
      <w:r w:rsidR="00910908" w:rsidRPr="00B44A6F">
        <w:t xml:space="preserve">a great </w:t>
      </w:r>
      <w:r w:rsidR="00C04C9A" w:rsidRPr="00B44A6F">
        <w:t xml:space="preserve">many propositions in our heads. Many of these will be far </w:t>
      </w:r>
      <w:r w:rsidR="002E51E3" w:rsidRPr="00B44A6F">
        <w:t xml:space="preserve">removed </w:t>
      </w:r>
      <w:r w:rsidR="00C04C9A" w:rsidRPr="00B44A6F">
        <w:t>from our thought or action at a given time</w:t>
      </w:r>
      <w:r w:rsidR="00655E6B" w:rsidRPr="00B44A6F">
        <w:t xml:space="preserve"> and even removed from anything we care about</w:t>
      </w:r>
      <w:r w:rsidR="00910908" w:rsidRPr="00B44A6F">
        <w:t xml:space="preserve"> or any intellectual plans or projects we might have</w:t>
      </w:r>
      <w:r w:rsidR="00C04C9A" w:rsidRPr="00B44A6F">
        <w:t xml:space="preserve">. </w:t>
      </w:r>
      <w:r w:rsidR="002E51E3" w:rsidRPr="00B44A6F">
        <w:t>Perhaps you</w:t>
      </w:r>
      <w:r w:rsidR="00C04C9A" w:rsidRPr="00B44A6F">
        <w:t xml:space="preserve"> might </w:t>
      </w:r>
      <w:r w:rsidR="002E51E3" w:rsidRPr="00B44A6F">
        <w:t>have a stored</w:t>
      </w:r>
      <w:r w:rsidR="00C04C9A" w:rsidRPr="00B44A6F">
        <w:t xml:space="preserve"> .</w:t>
      </w:r>
      <w:r w:rsidR="00616FCC" w:rsidRPr="00B44A6F">
        <w:t>4</w:t>
      </w:r>
      <w:r w:rsidR="00C04C9A" w:rsidRPr="00B44A6F">
        <w:t xml:space="preserve"> credence that </w:t>
      </w:r>
      <w:r w:rsidR="002E51E3" w:rsidRPr="00B44A6F">
        <w:t>your</w:t>
      </w:r>
      <w:r w:rsidR="00C04C9A" w:rsidRPr="00B44A6F">
        <w:t xml:space="preserve"> neighbor’s middle name was Alfred</w:t>
      </w:r>
      <w:r w:rsidR="002E51E3" w:rsidRPr="00B44A6F">
        <w:t xml:space="preserve">. You aren’t investigating the matter, </w:t>
      </w:r>
      <w:r w:rsidR="00655E6B" w:rsidRPr="00B44A6F">
        <w:t xml:space="preserve">and you </w:t>
      </w:r>
      <w:r w:rsidR="00616FCC" w:rsidRPr="00B44A6F">
        <w:t xml:space="preserve">really </w:t>
      </w:r>
      <w:r w:rsidR="00655E6B" w:rsidRPr="00B44A6F">
        <w:t xml:space="preserve">couldn’t care less: this is </w:t>
      </w:r>
      <w:r w:rsidR="002E51E3" w:rsidRPr="00B44A6F">
        <w:t xml:space="preserve">just a credence </w:t>
      </w:r>
      <w:r w:rsidR="00847431" w:rsidRPr="00B44A6F">
        <w:t>that</w:t>
      </w:r>
      <w:r w:rsidR="002E51E3" w:rsidRPr="00B44A6F">
        <w:t xml:space="preserve"> </w:t>
      </w:r>
      <w:r w:rsidR="00910908" w:rsidRPr="00B44A6F">
        <w:t xml:space="preserve">sticks in your mind for no good reason </w:t>
      </w:r>
      <w:r w:rsidR="00655E6B" w:rsidRPr="00B44A6F">
        <w:t>(mental “clutter”)</w:t>
      </w:r>
      <w:r w:rsidR="00C04C9A" w:rsidRPr="00B44A6F">
        <w:t xml:space="preserve">. </w:t>
      </w:r>
      <w:r w:rsidR="00127E48">
        <w:t>Is this enough for suspending</w:t>
      </w:r>
      <w:r w:rsidR="00610CC6" w:rsidRPr="00B44A6F">
        <w:t xml:space="preserve"> judgment on whether your neighbor’s </w:t>
      </w:r>
      <w:r w:rsidR="00610CC6" w:rsidRPr="00B44A6F">
        <w:lastRenderedPageBreak/>
        <w:t xml:space="preserve">middle name </w:t>
      </w:r>
      <w:r w:rsidR="00815B83" w:rsidRPr="00B44A6F">
        <w:t>is</w:t>
      </w:r>
      <w:r w:rsidR="00610CC6" w:rsidRPr="00B44A6F">
        <w:t xml:space="preserve"> Alfred? </w:t>
      </w:r>
      <w:r w:rsidR="00127E48">
        <w:t>Plausibly, no.</w:t>
      </w:r>
      <w:r w:rsidR="00C04C9A" w:rsidRPr="00B44A6F">
        <w:t xml:space="preserve"> If </w:t>
      </w:r>
      <w:r w:rsidR="00610CC6" w:rsidRPr="00B44A6F">
        <w:t>it were enough</w:t>
      </w:r>
      <w:r w:rsidR="00C04C9A" w:rsidRPr="00B44A6F">
        <w:t xml:space="preserve">, </w:t>
      </w:r>
      <w:r w:rsidR="002640A5" w:rsidRPr="00B44A6F">
        <w:t>all of us</w:t>
      </w:r>
      <w:r w:rsidR="00616FCC" w:rsidRPr="00B44A6F">
        <w:t xml:space="preserve"> would be</w:t>
      </w:r>
      <w:r w:rsidR="00C04C9A" w:rsidRPr="00B44A6F">
        <w:t xml:space="preserve"> suspend</w:t>
      </w:r>
      <w:r w:rsidR="00616FCC" w:rsidRPr="00B44A6F">
        <w:t>ing</w:t>
      </w:r>
      <w:r w:rsidR="00C04C9A" w:rsidRPr="00B44A6F">
        <w:t xml:space="preserve"> judgment </w:t>
      </w:r>
      <w:r w:rsidR="00616FCC" w:rsidRPr="00B44A6F">
        <w:t xml:space="preserve">all the time </w:t>
      </w:r>
      <w:r w:rsidR="00C04C9A" w:rsidRPr="00B44A6F">
        <w:t xml:space="preserve">on </w:t>
      </w:r>
      <w:r w:rsidR="002640A5" w:rsidRPr="00B44A6F">
        <w:t>vastly many more</w:t>
      </w:r>
      <w:r w:rsidR="00C04C9A" w:rsidRPr="00B44A6F">
        <w:t xml:space="preserve"> matters than</w:t>
      </w:r>
      <w:r w:rsidR="00715931">
        <w:t xml:space="preserve"> it seems</w:t>
      </w:r>
      <w:r w:rsidR="00C04C9A" w:rsidRPr="00B44A6F">
        <w:t xml:space="preserve"> </w:t>
      </w:r>
      <w:r w:rsidR="00141B27" w:rsidRPr="00B44A6F">
        <w:t>we are</w:t>
      </w:r>
      <w:r w:rsidR="00C04C9A" w:rsidRPr="00B44A6F">
        <w:t>.</w:t>
      </w:r>
      <w:r w:rsidR="00F63876" w:rsidRPr="00F63876">
        <w:rPr>
          <w:rStyle w:val="FootnoteReference"/>
        </w:rPr>
        <w:t xml:space="preserve"> </w:t>
      </w:r>
      <w:r w:rsidR="00F63876">
        <w:rPr>
          <w:rStyle w:val="FootnoteReference"/>
        </w:rPr>
        <w:footnoteReference w:id="6"/>
      </w:r>
    </w:p>
    <w:p w14:paraId="175E8675" w14:textId="2672F187" w:rsidR="003864AA" w:rsidRPr="00B44A6F" w:rsidRDefault="006E44A5" w:rsidP="003864AA">
      <w:r w:rsidRPr="00B44A6F">
        <w:tab/>
        <w:t>Mixed doxastic account</w:t>
      </w:r>
      <w:r w:rsidR="006A4347" w:rsidRPr="00B44A6F">
        <w:t>s</w:t>
      </w:r>
      <w:r w:rsidRPr="00B44A6F">
        <w:t xml:space="preserve"> run into problems as well, </w:t>
      </w:r>
      <w:r w:rsidR="006A4347" w:rsidRPr="00B44A6F">
        <w:t xml:space="preserve">ones </w:t>
      </w:r>
      <w:r w:rsidR="00847431" w:rsidRPr="00B44A6F">
        <w:t>inherited</w:t>
      </w:r>
      <w:r w:rsidR="006A4347" w:rsidRPr="00B44A6F">
        <w:t xml:space="preserve"> from </w:t>
      </w:r>
      <w:r w:rsidR="00847431" w:rsidRPr="00B44A6F">
        <w:t xml:space="preserve">the problems of </w:t>
      </w:r>
      <w:r w:rsidR="006A4347" w:rsidRPr="00B44A6F">
        <w:t>negative and positive accounts</w:t>
      </w:r>
      <w:r w:rsidRPr="00B44A6F">
        <w:t xml:space="preserve">. Consider this </w:t>
      </w:r>
      <w:r w:rsidR="00847431" w:rsidRPr="00B44A6F">
        <w:t>account</w:t>
      </w:r>
      <w:r w:rsidRPr="00B44A6F">
        <w:t xml:space="preserve">: you suspend judgment on p iff you lack belief on whether p </w:t>
      </w:r>
      <w:r w:rsidRPr="00B44A6F">
        <w:rPr>
          <w:i/>
          <w:iCs/>
        </w:rPr>
        <w:t xml:space="preserve">because </w:t>
      </w:r>
      <w:r w:rsidRPr="00B44A6F">
        <w:t>you believe your epistemic position is inadequate.</w:t>
      </w:r>
      <w:r w:rsidR="006B49A4" w:rsidRPr="00B44A6F">
        <w:rPr>
          <w:rStyle w:val="FootnoteReference"/>
        </w:rPr>
        <w:footnoteReference w:id="7"/>
      </w:r>
      <w:r w:rsidRPr="00B44A6F">
        <w:t xml:space="preserve"> The juror suspend</w:t>
      </w:r>
      <w:r w:rsidR="00E4108E">
        <w:t>s</w:t>
      </w:r>
      <w:r w:rsidRPr="00B44A6F">
        <w:t xml:space="preserve"> but </w:t>
      </w:r>
      <w:r w:rsidR="00957486">
        <w:t>does not</w:t>
      </w:r>
      <w:r w:rsidRPr="00B44A6F">
        <w:t xml:space="preserve"> meet this condition</w:t>
      </w:r>
      <w:r w:rsidR="00723299" w:rsidRPr="00B44A6F">
        <w:t xml:space="preserve">, and the </w:t>
      </w:r>
      <w:r w:rsidRPr="00B44A6F">
        <w:t xml:space="preserve">mid-wonderer </w:t>
      </w:r>
      <w:r w:rsidR="003F5453" w:rsidRPr="00B44A6F">
        <w:t>may well meet</w:t>
      </w:r>
      <w:r w:rsidRPr="00B44A6F">
        <w:t xml:space="preserve"> the condition</w:t>
      </w:r>
      <w:r w:rsidR="003F5453" w:rsidRPr="00B44A6F">
        <w:t xml:space="preserve"> </w:t>
      </w:r>
      <w:r w:rsidR="00FE77ED" w:rsidRPr="00B44A6F">
        <w:t>despite not</w:t>
      </w:r>
      <w:r w:rsidRPr="00B44A6F">
        <w:t xml:space="preserve"> suspend</w:t>
      </w:r>
      <w:r w:rsidR="00FE77ED" w:rsidRPr="00B44A6F">
        <w:t>ing</w:t>
      </w:r>
      <w:r w:rsidRPr="00B44A6F">
        <w:t xml:space="preserve">. </w:t>
      </w:r>
    </w:p>
    <w:p w14:paraId="65CD1D5E" w14:textId="476C0174" w:rsidR="00655E6B" w:rsidRPr="00B44A6F" w:rsidRDefault="00655E6B" w:rsidP="003864AA"/>
    <w:p w14:paraId="15808773" w14:textId="77777777" w:rsidR="005D28C5" w:rsidRPr="00B44A6F" w:rsidRDefault="005D28C5" w:rsidP="003864AA"/>
    <w:p w14:paraId="2E4F9C6E" w14:textId="4B0A4911" w:rsidR="003864AA" w:rsidRPr="00B44A6F" w:rsidRDefault="003864AA" w:rsidP="003864AA">
      <w:pPr>
        <w:rPr>
          <w:b/>
          <w:bCs/>
        </w:rPr>
      </w:pPr>
      <w:r w:rsidRPr="00B44A6F">
        <w:rPr>
          <w:b/>
          <w:bCs/>
        </w:rPr>
        <w:t xml:space="preserve">2. A </w:t>
      </w:r>
      <w:r w:rsidR="008358BA" w:rsidRPr="00B44A6F">
        <w:rPr>
          <w:b/>
          <w:bCs/>
        </w:rPr>
        <w:t>possible diagnosis: d</w:t>
      </w:r>
      <w:r w:rsidRPr="00B44A6F">
        <w:rPr>
          <w:b/>
          <w:bCs/>
        </w:rPr>
        <w:t xml:space="preserve">oxastic accounts </w:t>
      </w:r>
      <w:r w:rsidR="001E2598" w:rsidRPr="00B44A6F">
        <w:rPr>
          <w:b/>
          <w:bCs/>
        </w:rPr>
        <w:t>ignore</w:t>
      </w:r>
      <w:r w:rsidR="005B1162" w:rsidRPr="00B44A6F">
        <w:rPr>
          <w:b/>
          <w:bCs/>
        </w:rPr>
        <w:t xml:space="preserve"> the</w:t>
      </w:r>
      <w:r w:rsidRPr="00B44A6F">
        <w:rPr>
          <w:b/>
          <w:bCs/>
        </w:rPr>
        <w:t xml:space="preserve"> question-directedness of suspension</w:t>
      </w:r>
    </w:p>
    <w:p w14:paraId="54D17625" w14:textId="77777777" w:rsidR="003864AA" w:rsidRPr="00B44A6F" w:rsidRDefault="003864AA" w:rsidP="003864AA"/>
    <w:p w14:paraId="3F5BA046" w14:textId="6549D895" w:rsidR="0010559F" w:rsidRPr="00B44A6F" w:rsidRDefault="00DD06DE" w:rsidP="00C01E80">
      <w:r w:rsidRPr="00B44A6F">
        <w:t xml:space="preserve">Such a short discussion </w:t>
      </w:r>
      <w:r w:rsidR="00E17469" w:rsidRPr="00B44A6F">
        <w:t xml:space="preserve">as the preceding </w:t>
      </w:r>
      <w:r w:rsidRPr="00B44A6F">
        <w:t xml:space="preserve">doesn’t prove that </w:t>
      </w:r>
      <w:r w:rsidR="00610CC6" w:rsidRPr="00B44A6F">
        <w:t xml:space="preserve">doxastic views fail. </w:t>
      </w:r>
      <w:r w:rsidRPr="00B44A6F">
        <w:t xml:space="preserve">But </w:t>
      </w:r>
      <w:r w:rsidR="00610CC6" w:rsidRPr="00B44A6F">
        <w:t xml:space="preserve">the points raised </w:t>
      </w:r>
      <w:r w:rsidR="008E78DB" w:rsidRPr="00B44A6F">
        <w:t>provide</w:t>
      </w:r>
      <w:r w:rsidR="00610CC6" w:rsidRPr="00B44A6F">
        <w:t xml:space="preserve"> reason to </w:t>
      </w:r>
      <w:r w:rsidR="00745710">
        <w:t>doubt</w:t>
      </w:r>
      <w:r w:rsidR="00617737" w:rsidRPr="00B44A6F">
        <w:t xml:space="preserve"> the</w:t>
      </w:r>
      <w:r w:rsidR="00745710">
        <w:t>ir</w:t>
      </w:r>
      <w:r w:rsidR="00617737" w:rsidRPr="00B44A6F">
        <w:t xml:space="preserve"> prospects</w:t>
      </w:r>
      <w:r w:rsidRPr="00B44A6F">
        <w:t xml:space="preserve">. </w:t>
      </w:r>
      <w:r w:rsidR="00610CC6" w:rsidRPr="00B44A6F">
        <w:t>The doxastic approach</w:t>
      </w:r>
      <w:r w:rsidRPr="00B44A6F">
        <w:t xml:space="preserve"> </w:t>
      </w:r>
      <w:r w:rsidR="00631A44" w:rsidRPr="00B44A6F">
        <w:t>seem</w:t>
      </w:r>
      <w:r w:rsidR="00610CC6" w:rsidRPr="00B44A6F">
        <w:t>s</w:t>
      </w:r>
      <w:r w:rsidR="00631A44" w:rsidRPr="00B44A6F">
        <w:t xml:space="preserve"> to be taking us in </w:t>
      </w:r>
      <w:r w:rsidR="00610CC6" w:rsidRPr="00B44A6F">
        <w:t xml:space="preserve">the </w:t>
      </w:r>
      <w:r w:rsidR="00631A44" w:rsidRPr="00B44A6F">
        <w:t xml:space="preserve">wrong direction. Perhaps the mistake is that </w:t>
      </w:r>
      <w:r w:rsidR="007764EE" w:rsidRPr="00B44A6F">
        <w:t>these views</w:t>
      </w:r>
      <w:r w:rsidR="00631A44" w:rsidRPr="00B44A6F">
        <w:t xml:space="preserve"> try to </w:t>
      </w:r>
      <w:r w:rsidR="007764EE" w:rsidRPr="00B44A6F">
        <w:t>fit</w:t>
      </w:r>
      <w:r w:rsidR="00631A44" w:rsidRPr="00B44A6F">
        <w:t xml:space="preserve"> suspension into the mold of </w:t>
      </w:r>
      <w:r w:rsidR="00175158" w:rsidRPr="00B44A6F">
        <w:t xml:space="preserve">doxastic phenomena. </w:t>
      </w:r>
      <w:r w:rsidR="00F346C2" w:rsidRPr="00B44A6F">
        <w:t>U</w:t>
      </w:r>
      <w:r w:rsidR="009B5707" w:rsidRPr="00B44A6F">
        <w:t xml:space="preserve">nlike belief and credence, </w:t>
      </w:r>
      <w:r w:rsidR="00631A44" w:rsidRPr="00B44A6F">
        <w:t>suspension isn’t</w:t>
      </w:r>
      <w:r w:rsidR="007764EE" w:rsidRPr="00B44A6F">
        <w:t xml:space="preserve"> a</w:t>
      </w:r>
      <w:r w:rsidR="00631A44" w:rsidRPr="00B44A6F">
        <w:t xml:space="preserve"> propositional </w:t>
      </w:r>
      <w:r w:rsidR="001321EA" w:rsidRPr="00B44A6F">
        <w:t>attitude</w:t>
      </w:r>
      <w:r w:rsidR="00631A44" w:rsidRPr="00B44A6F">
        <w:t xml:space="preserve">. </w:t>
      </w:r>
      <w:r w:rsidR="00175158" w:rsidRPr="00B44A6F">
        <w:t xml:space="preserve">Unlike judgment, it is not a propositional event or act. </w:t>
      </w:r>
      <w:r w:rsidR="008C7BCA" w:rsidRPr="00B44A6F">
        <w:t xml:space="preserve">We don’t suspend judgment </w:t>
      </w:r>
      <w:r w:rsidR="008C7BCA" w:rsidRPr="00B44A6F">
        <w:rPr>
          <w:i/>
          <w:iCs/>
        </w:rPr>
        <w:t xml:space="preserve">that it rained, </w:t>
      </w:r>
      <w:r w:rsidR="008C7BCA" w:rsidRPr="00B44A6F">
        <w:t>whereas we do believe</w:t>
      </w:r>
      <w:r w:rsidR="007669B4" w:rsidRPr="00B44A6F">
        <w:t xml:space="preserve">, judge </w:t>
      </w:r>
      <w:r w:rsidR="008C7BCA" w:rsidRPr="00B44A6F">
        <w:t>and have credences</w:t>
      </w:r>
      <w:r w:rsidR="00292B63" w:rsidRPr="00B44A6F">
        <w:t xml:space="preserve">/degrees of confidence </w:t>
      </w:r>
      <w:r w:rsidR="00292B63" w:rsidRPr="00B44A6F">
        <w:rPr>
          <w:i/>
          <w:iCs/>
        </w:rPr>
        <w:t>that it rained</w:t>
      </w:r>
      <w:r w:rsidR="008C7BCA" w:rsidRPr="00B44A6F">
        <w:t xml:space="preserve">. We suspend judgment on </w:t>
      </w:r>
      <w:r w:rsidR="008C7BCA" w:rsidRPr="00B44A6F">
        <w:rPr>
          <w:i/>
          <w:iCs/>
        </w:rPr>
        <w:t xml:space="preserve">whether </w:t>
      </w:r>
      <w:r w:rsidR="008C7BCA" w:rsidRPr="00B44A6F">
        <w:t xml:space="preserve">it rained, </w:t>
      </w:r>
      <w:r w:rsidR="008C7BCA" w:rsidRPr="00B44A6F">
        <w:rPr>
          <w:i/>
          <w:iCs/>
        </w:rPr>
        <w:t xml:space="preserve">where </w:t>
      </w:r>
      <w:r w:rsidR="008C7BCA" w:rsidRPr="00B44A6F">
        <w:t xml:space="preserve">it rained, </w:t>
      </w:r>
      <w:r w:rsidR="008C7BCA" w:rsidRPr="00B44A6F">
        <w:rPr>
          <w:i/>
          <w:iCs/>
        </w:rPr>
        <w:t xml:space="preserve">when </w:t>
      </w:r>
      <w:r w:rsidR="008C7BCA" w:rsidRPr="00B44A6F">
        <w:t xml:space="preserve">it rained, etc. </w:t>
      </w:r>
      <w:r w:rsidR="0061039D" w:rsidRPr="00B44A6F">
        <w:t xml:space="preserve">– on questions. </w:t>
      </w:r>
      <w:r w:rsidR="008C7BCA" w:rsidRPr="00B44A6F">
        <w:t xml:space="preserve">Perhaps </w:t>
      </w:r>
      <w:r w:rsidR="005430A9" w:rsidRPr="00B44A6F">
        <w:t>the doxasticist’s</w:t>
      </w:r>
      <w:r w:rsidR="008C7BCA" w:rsidRPr="00B44A6F">
        <w:t xml:space="preserve"> mistake</w:t>
      </w:r>
      <w:r w:rsidR="005430A9" w:rsidRPr="00B44A6F">
        <w:t xml:space="preserve">, and </w:t>
      </w:r>
      <w:r w:rsidR="001C3B95" w:rsidRPr="00B44A6F">
        <w:t>that of</w:t>
      </w:r>
      <w:r w:rsidR="005430A9" w:rsidRPr="00B44A6F">
        <w:t xml:space="preserve"> </w:t>
      </w:r>
      <w:r w:rsidR="00D06645" w:rsidRPr="00B44A6F">
        <w:t>much of the</w:t>
      </w:r>
      <w:r w:rsidR="005430A9" w:rsidRPr="00B44A6F">
        <w:t xml:space="preserve"> </w:t>
      </w:r>
      <w:r w:rsidR="001C3B95" w:rsidRPr="00B44A6F">
        <w:t>tradition in analytic epistemology</w:t>
      </w:r>
      <w:r w:rsidR="005430A9" w:rsidRPr="00B44A6F">
        <w:t>,</w:t>
      </w:r>
      <w:r w:rsidR="008C7BCA" w:rsidRPr="00B44A6F">
        <w:t xml:space="preserve"> is not to realize that suspension is a </w:t>
      </w:r>
      <w:r w:rsidR="008C7BCA" w:rsidRPr="00B44A6F">
        <w:rPr>
          <w:i/>
          <w:iCs/>
        </w:rPr>
        <w:t xml:space="preserve">question-directed attitude. </w:t>
      </w:r>
      <w:r w:rsidR="00D26A06" w:rsidRPr="00B44A6F">
        <w:t xml:space="preserve">Reorienting our theorizing around this insight </w:t>
      </w:r>
      <w:r w:rsidR="00D06645" w:rsidRPr="00B44A6F">
        <w:t>might free us from the</w:t>
      </w:r>
      <w:r w:rsidR="00D26A06" w:rsidRPr="00B44A6F">
        <w:t xml:space="preserve"> problems we’ve seen for the doxastic approach. </w:t>
      </w:r>
    </w:p>
    <w:p w14:paraId="70DB7A50" w14:textId="440AC8B7" w:rsidR="008C14F9" w:rsidRPr="00B44A6F" w:rsidRDefault="50163433" w:rsidP="008C14F9">
      <w:pPr>
        <w:ind w:firstLine="720"/>
      </w:pPr>
      <w:r w:rsidRPr="00B44A6F">
        <w:t xml:space="preserve">There are </w:t>
      </w:r>
      <w:r w:rsidR="009A1F64" w:rsidRPr="00B44A6F">
        <w:t>several</w:t>
      </w:r>
      <w:r w:rsidRPr="00B44A6F">
        <w:t xml:space="preserve"> things one might have in mind in asking our target question, “is suspension is a question-directed attitude?” I will consider </w:t>
      </w:r>
      <w:r w:rsidR="00E4108E">
        <w:t>two</w:t>
      </w:r>
      <w:r w:rsidRPr="00B44A6F">
        <w:t xml:space="preserve"> below. </w:t>
      </w:r>
      <w:r w:rsidR="00E4108E">
        <w:t>The</w:t>
      </w:r>
      <w:r w:rsidRPr="00B44A6F">
        <w:t xml:space="preserve"> goal </w:t>
      </w:r>
      <w:r w:rsidR="00E4108E">
        <w:t xml:space="preserve">here </w:t>
      </w:r>
      <w:r w:rsidRPr="00B44A6F">
        <w:t xml:space="preserve">is to find </w:t>
      </w:r>
      <w:r w:rsidR="00406393">
        <w:t xml:space="preserve">an </w:t>
      </w:r>
      <w:r w:rsidRPr="00B44A6F">
        <w:t>interpretation of the target question which doxasticists must answer negatively but which – initially at least – seem</w:t>
      </w:r>
      <w:r w:rsidR="00E4108E">
        <w:t>s</w:t>
      </w:r>
      <w:r w:rsidRPr="00B44A6F">
        <w:t xml:space="preserve"> like </w:t>
      </w:r>
      <w:r w:rsidR="00406393">
        <w:t>it</w:t>
      </w:r>
      <w:r w:rsidRPr="00B44A6F">
        <w:t xml:space="preserve"> should receive </w:t>
      </w:r>
      <w:r w:rsidR="00406393">
        <w:t xml:space="preserve">an </w:t>
      </w:r>
      <w:r w:rsidRPr="00B44A6F">
        <w:t xml:space="preserve">affirmative answer. This would support the putative diagnosis that doxasticists go wrong in neglecting the question-directedness of suspension. </w:t>
      </w:r>
    </w:p>
    <w:p w14:paraId="0DBFAF25" w14:textId="3DDAE7A6" w:rsidR="007C283D" w:rsidRPr="00B44A6F" w:rsidRDefault="007C283D" w:rsidP="00FB6D5C"/>
    <w:p w14:paraId="11F5A7C5" w14:textId="77777777" w:rsidR="00C01E80" w:rsidRPr="00B44A6F" w:rsidRDefault="00C01E80" w:rsidP="00FB6D5C"/>
    <w:p w14:paraId="76C54C08" w14:textId="41F5B631" w:rsidR="00FB6D5C" w:rsidRPr="00B44A6F" w:rsidRDefault="003864AA" w:rsidP="00631A44">
      <w:pPr>
        <w:rPr>
          <w:b/>
          <w:bCs/>
        </w:rPr>
      </w:pPr>
      <w:r w:rsidRPr="00B44A6F">
        <w:rPr>
          <w:b/>
          <w:bCs/>
        </w:rPr>
        <w:t>3</w:t>
      </w:r>
      <w:r w:rsidR="00FB6D5C" w:rsidRPr="00B44A6F">
        <w:rPr>
          <w:b/>
          <w:bCs/>
        </w:rPr>
        <w:t>.</w:t>
      </w:r>
      <w:r w:rsidR="00B60A67" w:rsidRPr="00B44A6F">
        <w:rPr>
          <w:b/>
          <w:bCs/>
        </w:rPr>
        <w:t xml:space="preserve"> Clarifying the </w:t>
      </w:r>
      <w:r w:rsidR="009232F8" w:rsidRPr="00B44A6F">
        <w:rPr>
          <w:b/>
          <w:bCs/>
        </w:rPr>
        <w:t xml:space="preserve">target </w:t>
      </w:r>
      <w:r w:rsidR="00B60A67" w:rsidRPr="00B44A6F">
        <w:rPr>
          <w:b/>
          <w:bCs/>
        </w:rPr>
        <w:t>question, “is suspension a question-directed attitude?”</w:t>
      </w:r>
    </w:p>
    <w:p w14:paraId="224684F0" w14:textId="77777777" w:rsidR="00FB6D5C" w:rsidRPr="00B44A6F" w:rsidRDefault="00FB6D5C" w:rsidP="00631A44"/>
    <w:p w14:paraId="7B5E1737" w14:textId="1A896AA7" w:rsidR="002262C3" w:rsidRPr="00B44A6F" w:rsidRDefault="00D9154E" w:rsidP="006C768A">
      <w:r w:rsidRPr="00B44A6F">
        <w:t>Perhaps the most natural</w:t>
      </w:r>
      <w:r w:rsidR="00191847" w:rsidRPr="00B44A6F">
        <w:t xml:space="preserve"> way to read </w:t>
      </w:r>
      <w:r w:rsidRPr="00B44A6F">
        <w:t>this question</w:t>
      </w:r>
      <w:r w:rsidR="00EB2260" w:rsidRPr="00B44A6F">
        <w:t xml:space="preserve"> </w:t>
      </w:r>
      <w:r w:rsidR="00191847" w:rsidRPr="00B44A6F">
        <w:t>is as asking</w:t>
      </w:r>
      <w:r w:rsidR="009563DC" w:rsidRPr="00B44A6F">
        <w:t xml:space="preserve"> about the </w:t>
      </w:r>
      <w:r w:rsidR="009563DC" w:rsidRPr="00B44A6F">
        <w:rPr>
          <w:i/>
        </w:rPr>
        <w:t xml:space="preserve">objects </w:t>
      </w:r>
      <w:r w:rsidR="009563DC" w:rsidRPr="00B44A6F">
        <w:t>of suspensio</w:t>
      </w:r>
      <w:r w:rsidR="00547296" w:rsidRPr="00B44A6F">
        <w:t xml:space="preserve">n: </w:t>
      </w:r>
    </w:p>
    <w:p w14:paraId="1250FA7D" w14:textId="77777777" w:rsidR="002262C3" w:rsidRPr="00B44A6F" w:rsidRDefault="002262C3" w:rsidP="006C768A"/>
    <w:p w14:paraId="18EFB650" w14:textId="0882ABDF" w:rsidR="002262C3" w:rsidRPr="00B44A6F" w:rsidRDefault="000800A4" w:rsidP="007027D6">
      <w:pPr>
        <w:pStyle w:val="ListParagraph"/>
        <w:numPr>
          <w:ilvl w:val="0"/>
          <w:numId w:val="3"/>
        </w:numPr>
      </w:pPr>
      <w:r>
        <w:t>Does</w:t>
      </w:r>
      <w:r w:rsidR="00547296" w:rsidRPr="00B44A6F">
        <w:t xml:space="preserve"> suspension take questions as its objects? </w:t>
      </w:r>
      <w:r w:rsidR="00EB2260" w:rsidRPr="00B44A6F">
        <w:t xml:space="preserve"> </w:t>
      </w:r>
    </w:p>
    <w:p w14:paraId="78932A59" w14:textId="77777777" w:rsidR="002262C3" w:rsidRPr="00B44A6F" w:rsidRDefault="002262C3" w:rsidP="006C768A"/>
    <w:p w14:paraId="6B0D44B5" w14:textId="303637D2" w:rsidR="009563DC" w:rsidRPr="00B44A6F" w:rsidRDefault="00EB2260" w:rsidP="006C768A">
      <w:r w:rsidRPr="00B44A6F">
        <w:t xml:space="preserve">If this is </w:t>
      </w:r>
      <w:r w:rsidR="009563DC" w:rsidRPr="00B44A6F">
        <w:t xml:space="preserve">how we clarify our target question, it is </w:t>
      </w:r>
      <w:r w:rsidR="00C647F1" w:rsidRPr="00B44A6F">
        <w:t xml:space="preserve">relatively </w:t>
      </w:r>
      <w:r w:rsidR="009563DC" w:rsidRPr="00B44A6F">
        <w:t>easy</w:t>
      </w:r>
      <w:r w:rsidR="00624544" w:rsidRPr="00B44A6F">
        <w:rPr>
          <w:rStyle w:val="FootnoteReference"/>
        </w:rPr>
        <w:footnoteReference w:id="8"/>
      </w:r>
      <w:r w:rsidR="009563DC" w:rsidRPr="00B44A6F">
        <w:t xml:space="preserve"> to answer: </w:t>
      </w:r>
      <w:r w:rsidR="009563DC" w:rsidRPr="00B44A6F">
        <w:rPr>
          <w:i/>
          <w:iCs/>
        </w:rPr>
        <w:t>yes</w:t>
      </w:r>
      <w:r w:rsidR="009563DC" w:rsidRPr="00B44A6F">
        <w:t>. As</w:t>
      </w:r>
      <w:r w:rsidR="00C01E80" w:rsidRPr="00B44A6F">
        <w:t xml:space="preserve"> noted </w:t>
      </w:r>
      <w:r w:rsidR="00365F95">
        <w:t>in section 2</w:t>
      </w:r>
      <w:r w:rsidR="00C01E80" w:rsidRPr="00B44A6F">
        <w:t xml:space="preserve">, </w:t>
      </w:r>
      <w:r w:rsidR="009563DC" w:rsidRPr="00B44A6F">
        <w:t>what one suspends on are questions;</w:t>
      </w:r>
      <w:r w:rsidR="00C01E80" w:rsidRPr="00B44A6F">
        <w:t xml:space="preserve"> w</w:t>
      </w:r>
      <w:r w:rsidR="00E6747B" w:rsidRPr="00B44A6F">
        <w:t>hen one suspend</w:t>
      </w:r>
      <w:r w:rsidR="005C688C" w:rsidRPr="00B44A6F">
        <w:t xml:space="preserve">s </w:t>
      </w:r>
      <w:r w:rsidR="00E6747B" w:rsidRPr="00B44A6F">
        <w:t xml:space="preserve">judgment </w:t>
      </w:r>
      <w:r w:rsidR="005C688C" w:rsidRPr="00B44A6F">
        <w:t>on</w:t>
      </w:r>
      <w:r w:rsidR="00E6747B" w:rsidRPr="00B44A6F">
        <w:t xml:space="preserve"> X, </w:t>
      </w:r>
      <w:r w:rsidR="00E561A5" w:rsidRPr="00B44A6F">
        <w:t xml:space="preserve">X </w:t>
      </w:r>
      <w:r w:rsidR="00C01E80" w:rsidRPr="00B44A6F">
        <w:t>is a</w:t>
      </w:r>
      <w:r w:rsidR="00E561A5" w:rsidRPr="00B44A6F">
        <w:t xml:space="preserve"> question – </w:t>
      </w:r>
      <w:r w:rsidR="00EF044C" w:rsidRPr="00B44A6F">
        <w:t xml:space="preserve">a question of </w:t>
      </w:r>
      <w:r w:rsidR="00E561A5" w:rsidRPr="00B44A6F">
        <w:t>whethe</w:t>
      </w:r>
      <w:r w:rsidR="00EF044C" w:rsidRPr="00B44A6F">
        <w:t>r</w:t>
      </w:r>
      <w:r w:rsidR="00E561A5" w:rsidRPr="00B44A6F">
        <w:t xml:space="preserve">, why, who, when, </w:t>
      </w:r>
      <w:r w:rsidR="00EF044C" w:rsidRPr="00B44A6F">
        <w:t xml:space="preserve">of </w:t>
      </w:r>
      <w:r w:rsidR="00E561A5" w:rsidRPr="00B44A6F">
        <w:t>how, etc.</w:t>
      </w:r>
    </w:p>
    <w:p w14:paraId="3DD98E57" w14:textId="073778D1" w:rsidR="50163433" w:rsidRDefault="00F62849" w:rsidP="50163433">
      <w:pPr>
        <w:ind w:firstLine="720"/>
      </w:pPr>
      <w:r w:rsidRPr="00B44A6F">
        <w:t>Unfortunately</w:t>
      </w:r>
      <w:r w:rsidR="50163433" w:rsidRPr="00B44A6F">
        <w:t>, even many doxasticists</w:t>
      </w:r>
      <w:r w:rsidR="00365F95">
        <w:t xml:space="preserve"> </w:t>
      </w:r>
      <w:r w:rsidR="50163433" w:rsidRPr="00B44A6F">
        <w:t xml:space="preserve">can answer the question </w:t>
      </w:r>
      <w:r w:rsidRPr="00B44A6F">
        <w:t>affirmatively</w:t>
      </w:r>
      <w:r w:rsidR="50163433" w:rsidRPr="00B44A6F">
        <w:t xml:space="preserve">. A doxasticist might agree that we suspend on questions but </w:t>
      </w:r>
      <w:r w:rsidR="00406393">
        <w:t>claim that</w:t>
      </w:r>
      <w:r w:rsidR="50163433" w:rsidRPr="00B44A6F">
        <w:t xml:space="preserve"> suspending on questions</w:t>
      </w:r>
      <w:r w:rsidR="50163433" w:rsidRPr="00B44A6F">
        <w:rPr>
          <w:i/>
          <w:iCs/>
        </w:rPr>
        <w:t xml:space="preserve"> </w:t>
      </w:r>
      <w:r w:rsidR="003436F8">
        <w:t xml:space="preserve">is </w:t>
      </w:r>
      <w:r w:rsidR="003436F8" w:rsidRPr="00B44A6F">
        <w:rPr>
          <w:i/>
          <w:iCs/>
        </w:rPr>
        <w:t>explainable</w:t>
      </w:r>
      <w:r w:rsidR="50163433" w:rsidRPr="00B44A6F">
        <w:rPr>
          <w:i/>
          <w:iCs/>
        </w:rPr>
        <w:t xml:space="preserve"> </w:t>
      </w:r>
      <w:r w:rsidR="50163433" w:rsidRPr="00B44A6F">
        <w:t xml:space="preserve">in terms of doxastic phenomena. The thought here is that an account of suspension could </w:t>
      </w:r>
      <w:r w:rsidR="50163433" w:rsidRPr="00C414A2">
        <w:t>explain</w:t>
      </w:r>
      <w:r w:rsidR="50163433" w:rsidRPr="00B44A6F">
        <w:t xml:space="preserve"> it in terms of doxastic phenomena without </w:t>
      </w:r>
      <w:r w:rsidR="50163433" w:rsidRPr="00C414A2">
        <w:t>identifying</w:t>
      </w:r>
      <w:r w:rsidR="50163433" w:rsidRPr="00B44A6F">
        <w:rPr>
          <w:i/>
          <w:iCs/>
        </w:rPr>
        <w:t xml:space="preserve"> </w:t>
      </w:r>
      <w:r w:rsidR="50163433" w:rsidRPr="00B44A6F">
        <w:t>suspension with any such phenomena</w:t>
      </w:r>
      <w:r w:rsidR="50163433" w:rsidRPr="00B44A6F">
        <w:rPr>
          <w:i/>
          <w:iCs/>
        </w:rPr>
        <w:t xml:space="preserve">. </w:t>
      </w:r>
      <w:r w:rsidR="00C414A2">
        <w:t>Explanation doesn’t require identity between what’s explained (the explanandum) and what explains (the explanans). Plausibly</w:t>
      </w:r>
      <w:r w:rsidR="50163433" w:rsidRPr="00B44A6F">
        <w:t xml:space="preserve">, there are many relations one can bear to questions which are explainable in terms of doxastic phenomena. Consider </w:t>
      </w:r>
      <w:r w:rsidR="50163433" w:rsidRPr="00B44A6F">
        <w:rPr>
          <w:i/>
          <w:iCs/>
        </w:rPr>
        <w:t xml:space="preserve">being opinionated about. </w:t>
      </w:r>
      <w:r w:rsidR="50163433" w:rsidRPr="00B44A6F">
        <w:t xml:space="preserve">Trump bears this relation to the question “Who </w:t>
      </w:r>
      <w:r w:rsidR="00C414A2">
        <w:t>was</w:t>
      </w:r>
      <w:r w:rsidR="50163433" w:rsidRPr="00B44A6F">
        <w:t xml:space="preserve"> the greatest president?” when he believes he </w:t>
      </w:r>
      <w:r w:rsidR="00C414A2">
        <w:t>was</w:t>
      </w:r>
      <w:r w:rsidR="50163433" w:rsidRPr="00B44A6F">
        <w:t xml:space="preserve"> the greatest president. A person’s </w:t>
      </w:r>
      <w:r w:rsidR="50163433" w:rsidRPr="00B44A6F">
        <w:rPr>
          <w:i/>
          <w:iCs/>
        </w:rPr>
        <w:t xml:space="preserve">being opinionated about </w:t>
      </w:r>
      <w:r w:rsidR="50163433" w:rsidRPr="00B44A6F">
        <w:t xml:space="preserve">a question is explainable in terms of the person’s </w:t>
      </w:r>
      <w:r w:rsidR="00A05041">
        <w:t>believing</w:t>
      </w:r>
      <w:r w:rsidR="50163433" w:rsidRPr="00B44A6F">
        <w:t xml:space="preserve"> proposition</w:t>
      </w:r>
      <w:r w:rsidR="00A05041">
        <w:t>s</w:t>
      </w:r>
      <w:r w:rsidR="50163433" w:rsidRPr="00B44A6F">
        <w:t xml:space="preserve"> that </w:t>
      </w:r>
      <w:r w:rsidR="00A05041">
        <w:t xml:space="preserve">are candidate </w:t>
      </w:r>
      <w:r w:rsidR="50163433" w:rsidRPr="00B44A6F">
        <w:t>answer</w:t>
      </w:r>
      <w:r w:rsidR="00A05041">
        <w:t>s</w:t>
      </w:r>
      <w:r w:rsidR="50163433" w:rsidRPr="00B44A6F">
        <w:t xml:space="preserve"> </w:t>
      </w:r>
      <w:r w:rsidR="00A05041">
        <w:t>to</w:t>
      </w:r>
      <w:r w:rsidR="50163433" w:rsidRPr="00B44A6F">
        <w:t xml:space="preserve"> the question. </w:t>
      </w:r>
      <w:r w:rsidR="00C414A2">
        <w:t>Or consider</w:t>
      </w:r>
      <w:r w:rsidR="50163433" w:rsidRPr="00B44A6F">
        <w:t xml:space="preserve"> </w:t>
      </w:r>
      <w:r w:rsidR="50163433" w:rsidRPr="00B44A6F">
        <w:rPr>
          <w:i/>
          <w:iCs/>
        </w:rPr>
        <w:t xml:space="preserve">knowing </w:t>
      </w:r>
      <w:r w:rsidR="50163433" w:rsidRPr="00B44A6F">
        <w:t xml:space="preserve">as a relation one can bear to questions – what is often called </w:t>
      </w:r>
      <w:r w:rsidR="50163433" w:rsidRPr="00B44A6F">
        <w:rPr>
          <w:i/>
          <w:iCs/>
        </w:rPr>
        <w:t>knowing-wh</w:t>
      </w:r>
      <w:r w:rsidR="50163433" w:rsidRPr="00B44A6F">
        <w:t xml:space="preserve">. You bear this relation to questions, but your doing so is explainable in terms of </w:t>
      </w:r>
      <w:r w:rsidR="00C414A2">
        <w:t xml:space="preserve">your </w:t>
      </w:r>
      <w:r w:rsidR="50163433" w:rsidRPr="00B44A6F">
        <w:t>knowing proposition(s) that are the true answers to the questions.</w:t>
      </w:r>
      <w:r w:rsidR="50163433" w:rsidRPr="00B44A6F">
        <w:rPr>
          <w:rStyle w:val="FootnoteReference"/>
        </w:rPr>
        <w:t xml:space="preserve"> </w:t>
      </w:r>
    </w:p>
    <w:p w14:paraId="76229754" w14:textId="0E107276" w:rsidR="00365F95" w:rsidRPr="00365F95" w:rsidRDefault="00365F95" w:rsidP="50163433">
      <w:pPr>
        <w:ind w:firstLine="720"/>
      </w:pPr>
      <w:r>
        <w:t xml:space="preserve">Let me be clear. There is nothing wrong with the </w:t>
      </w:r>
      <w:r>
        <w:rPr>
          <w:i/>
          <w:iCs/>
        </w:rPr>
        <w:t xml:space="preserve">objects </w:t>
      </w:r>
      <w:r>
        <w:t xml:space="preserve">interpretation of question-directedness. Suspension is question-directed in this sense. But we are trying to find an interpretation of question-directedness which reveals why doxastic views fail and points us to a more promising nondoxastic view. The </w:t>
      </w:r>
      <w:r>
        <w:rPr>
          <w:i/>
          <w:iCs/>
        </w:rPr>
        <w:t xml:space="preserve">objects </w:t>
      </w:r>
      <w:r>
        <w:t>interpretation will not serve this purpose.</w:t>
      </w:r>
    </w:p>
    <w:p w14:paraId="63A1059F" w14:textId="571079CE" w:rsidR="00651EE6" w:rsidRPr="00B44A6F" w:rsidRDefault="50163433" w:rsidP="00651EE6">
      <w:pPr>
        <w:ind w:firstLine="720"/>
      </w:pPr>
      <w:r w:rsidRPr="00B44A6F">
        <w:t xml:space="preserve">A </w:t>
      </w:r>
      <w:r w:rsidR="000800A4">
        <w:t>second</w:t>
      </w:r>
      <w:r w:rsidRPr="00B44A6F">
        <w:t xml:space="preserve"> interpretation appeals to a notion of </w:t>
      </w:r>
      <w:r w:rsidRPr="00B44A6F">
        <w:rPr>
          <w:i/>
          <w:iCs/>
        </w:rPr>
        <w:t>inquisitiveness</w:t>
      </w:r>
      <w:r w:rsidRPr="00B44A6F">
        <w:t>:</w:t>
      </w:r>
    </w:p>
    <w:p w14:paraId="5798FC71" w14:textId="231963F4" w:rsidR="00EA7D39" w:rsidRPr="00B44A6F" w:rsidRDefault="00EA7D39" w:rsidP="00EA7D39"/>
    <w:p w14:paraId="201C4682" w14:textId="1808510C" w:rsidR="00EA7D39" w:rsidRPr="00B44A6F" w:rsidRDefault="000800A4" w:rsidP="007027D6">
      <w:pPr>
        <w:pStyle w:val="ListParagraph"/>
        <w:numPr>
          <w:ilvl w:val="0"/>
          <w:numId w:val="2"/>
        </w:numPr>
      </w:pPr>
      <w:r>
        <w:t>Is</w:t>
      </w:r>
      <w:r w:rsidR="00EA7D39" w:rsidRPr="00B44A6F">
        <w:t xml:space="preserve"> suspending judgment an inquisitive attitude?</w:t>
      </w:r>
      <w:r w:rsidR="00EA7D39" w:rsidRPr="007027D6">
        <w:rPr>
          <w:i/>
          <w:iCs/>
        </w:rPr>
        <w:t xml:space="preserve"> </w:t>
      </w:r>
    </w:p>
    <w:p w14:paraId="2359A6F0" w14:textId="416617C2" w:rsidR="00EA7D39" w:rsidRPr="00B44A6F" w:rsidRDefault="00EA7D39" w:rsidP="00EA7D39"/>
    <w:p w14:paraId="402402F8" w14:textId="6F0ECF87" w:rsidR="00C14DB0" w:rsidRPr="00B44A6F" w:rsidRDefault="00790941" w:rsidP="006C14C8">
      <w:r w:rsidRPr="00B44A6F">
        <w:t xml:space="preserve">The notion of ‘inquisitiveness’ is meant to capture what curiosity, wondering, and attitudes distinctive of </w:t>
      </w:r>
      <w:r w:rsidR="00630883" w:rsidRPr="00B44A6F">
        <w:t>inquirers</w:t>
      </w:r>
      <w:r w:rsidRPr="00B44A6F">
        <w:t xml:space="preserve"> have in common. One who is inquisitive on a question is in some way positively disposed toward the possibility of </w:t>
      </w:r>
      <w:r w:rsidR="008D4EC1" w:rsidRPr="00B44A6F">
        <w:t xml:space="preserve">answering it </w:t>
      </w:r>
      <w:r w:rsidRPr="00B44A6F">
        <w:t xml:space="preserve">or at least toward improving one’s epistemic position on </w:t>
      </w:r>
      <w:r w:rsidR="008D4EC1" w:rsidRPr="00B44A6F">
        <w:t>it</w:t>
      </w:r>
      <w:r w:rsidRPr="00B44A6F">
        <w:t xml:space="preserve">. </w:t>
      </w:r>
      <w:r w:rsidR="00F62849" w:rsidRPr="00B44A6F">
        <w:t>D</w:t>
      </w:r>
      <w:r w:rsidR="00311F8E" w:rsidRPr="00B44A6F">
        <w:t>oxasticists</w:t>
      </w:r>
      <w:r w:rsidR="00392999" w:rsidRPr="00B44A6F">
        <w:t>, including belief theorists,</w:t>
      </w:r>
      <w:r w:rsidR="00311F8E" w:rsidRPr="00B44A6F">
        <w:t xml:space="preserve"> will have to answer this question negatively. One can have</w:t>
      </w:r>
      <w:r w:rsidR="00783A4E">
        <w:t xml:space="preserve"> or lack </w:t>
      </w:r>
      <w:r w:rsidR="00311F8E" w:rsidRPr="00B44A6F">
        <w:t xml:space="preserve">the relevant beliefs and credences without being positively disposed toward the possibility of epistemic improvement on the question. </w:t>
      </w:r>
      <w:r w:rsidR="00365F95">
        <w:t xml:space="preserve">This interpretation </w:t>
      </w:r>
      <w:r w:rsidR="00EA431C" w:rsidRPr="00B44A6F">
        <w:t>give</w:t>
      </w:r>
      <w:r w:rsidR="00C414A2">
        <w:t>s</w:t>
      </w:r>
      <w:r w:rsidR="00EA431C" w:rsidRPr="00B44A6F">
        <w:t xml:space="preserve"> us </w:t>
      </w:r>
      <w:r w:rsidR="00516B27">
        <w:t xml:space="preserve">what we were looking for. </w:t>
      </w:r>
      <w:r w:rsidR="00EA431C" w:rsidRPr="00B44A6F">
        <w:t xml:space="preserve">If suspension </w:t>
      </w:r>
      <w:r w:rsidR="00516B27">
        <w:t>is</w:t>
      </w:r>
      <w:r w:rsidR="00EA431C" w:rsidRPr="00B44A6F">
        <w:t xml:space="preserve"> question-directed in </w:t>
      </w:r>
      <w:r w:rsidR="000800A4">
        <w:t>this way</w:t>
      </w:r>
      <w:r w:rsidR="00EA431C" w:rsidRPr="00B44A6F">
        <w:t xml:space="preserve">, we could see why doxastic accounts fail and where we would need to look for a better account. </w:t>
      </w:r>
      <w:r w:rsidR="00F44D31">
        <w:t>We next turn to the prospects of inquisitive accounts of suspension.</w:t>
      </w:r>
    </w:p>
    <w:p w14:paraId="19AA3D9E" w14:textId="330A866E" w:rsidR="003864AA" w:rsidRPr="00B44A6F" w:rsidRDefault="003864AA" w:rsidP="006C14C8">
      <w:r w:rsidRPr="00B44A6F">
        <w:tab/>
      </w:r>
    </w:p>
    <w:p w14:paraId="3CE869B6" w14:textId="3B2C4914" w:rsidR="00CC5B4E" w:rsidRPr="00B44A6F" w:rsidRDefault="00CC5B4E" w:rsidP="006C14C8"/>
    <w:p w14:paraId="7DE8218B" w14:textId="47A9DD63" w:rsidR="0010559F" w:rsidRPr="00B44A6F" w:rsidRDefault="00C00813" w:rsidP="006C14C8">
      <w:pPr>
        <w:rPr>
          <w:b/>
          <w:bCs/>
        </w:rPr>
      </w:pPr>
      <w:r w:rsidRPr="00B44A6F">
        <w:rPr>
          <w:b/>
          <w:bCs/>
        </w:rPr>
        <w:t xml:space="preserve">4. </w:t>
      </w:r>
      <w:r w:rsidR="002D0CC9" w:rsidRPr="00B44A6F">
        <w:rPr>
          <w:b/>
          <w:bCs/>
        </w:rPr>
        <w:t>Inquisitive accounts</w:t>
      </w:r>
    </w:p>
    <w:p w14:paraId="458F3866" w14:textId="1AB3CD7A" w:rsidR="00C00813" w:rsidRPr="00B44A6F" w:rsidRDefault="00C00813" w:rsidP="006C14C8"/>
    <w:p w14:paraId="7EDE7398" w14:textId="5CE886CA" w:rsidR="00AA38B8" w:rsidRPr="00B44A6F" w:rsidRDefault="50163433" w:rsidP="006C14C8">
      <w:r w:rsidRPr="00B44A6F">
        <w:t xml:space="preserve">On an </w:t>
      </w:r>
      <w:r w:rsidRPr="00B44A6F">
        <w:rPr>
          <w:b/>
          <w:bCs/>
        </w:rPr>
        <w:t xml:space="preserve">inquisitive account, </w:t>
      </w:r>
      <w:r w:rsidRPr="00B44A6F">
        <w:t xml:space="preserve">suspending judgment is explained in terms of having an appropriate inquisitive attitude. Some of the objections raised in section 1 </w:t>
      </w:r>
      <w:r w:rsidR="00783A4E">
        <w:t>concern</w:t>
      </w:r>
      <w:r w:rsidRPr="00B44A6F">
        <w:t xml:space="preserve"> people who aren’t at all positively disposed toward epistemic improvement, e.g., the stored mental clutter of credences about your neighbor’s middle name. Perhaps the reason such credences don’t suffice for </w:t>
      </w:r>
      <w:r w:rsidRPr="00B44A6F">
        <w:lastRenderedPageBreak/>
        <w:t xml:space="preserve">suspending judgment is that they don’t guarantee that one is curious, wonders, or is in a state of inquiring into the matter. In any case, it’s clear that </w:t>
      </w:r>
      <w:r w:rsidR="00F264D3">
        <w:t xml:space="preserve">we host inquisitive attitudes </w:t>
      </w:r>
      <w:r w:rsidRPr="00B44A6F">
        <w:t xml:space="preserve">very often when we suspend.  </w:t>
      </w:r>
    </w:p>
    <w:p w14:paraId="01ABD831" w14:textId="08E4FE05" w:rsidR="00527910" w:rsidRPr="00B44A6F" w:rsidRDefault="50163433" w:rsidP="00AD5C08">
      <w:pPr>
        <w:ind w:firstLine="720"/>
      </w:pPr>
      <w:r w:rsidRPr="00B44A6F">
        <w:t xml:space="preserve">Consider first the inquisitive view Friedman defends in earlier work, according to which suspending judgment consists in having the “inquiring attitude,” i.e., the attitude toward a question that makes one an inquirer into it (Friedman 2017). The account avoids many of the pitfalls of doxasticist accounts. Not every unopinionated person counts as suspending (because they’re not necessarily inquiring). Merely having a middling credence isn’t enough for suspending (because it’s not enough for inquiring). And </w:t>
      </w:r>
      <w:r w:rsidR="00F264D3" w:rsidRPr="00B44A6F">
        <w:t>of course,</w:t>
      </w:r>
      <w:r w:rsidRPr="00B44A6F">
        <w:t xml:space="preserve"> inquiry is a vital aspect of our epistemic lives, crucial to curating our beliefs.</w:t>
      </w:r>
      <w:r w:rsidR="005B46BC">
        <w:t xml:space="preserve"> </w:t>
      </w:r>
    </w:p>
    <w:p w14:paraId="2B602E8F" w14:textId="3004B992" w:rsidR="0036733C" w:rsidRPr="00B44A6F" w:rsidRDefault="005B46BC" w:rsidP="00AD5C08">
      <w:pPr>
        <w:ind w:firstLine="720"/>
      </w:pPr>
      <w:r>
        <w:t>Nevertheless,</w:t>
      </w:r>
      <w:r w:rsidR="00527910" w:rsidRPr="00B44A6F">
        <w:t xml:space="preserve"> I think this </w:t>
      </w:r>
      <w:r w:rsidR="00527910" w:rsidRPr="00B44A6F">
        <w:rPr>
          <w:b/>
          <w:bCs/>
        </w:rPr>
        <w:t>inquiry account</w:t>
      </w:r>
      <w:r w:rsidR="00527910" w:rsidRPr="00B44A6F">
        <w:t xml:space="preserve"> </w:t>
      </w:r>
      <w:r w:rsidR="006D21E0" w:rsidRPr="00B44A6F">
        <w:t>won’t give us an adequate theory.</w:t>
      </w:r>
      <w:r w:rsidR="00527910" w:rsidRPr="00B44A6F">
        <w:t xml:space="preserve"> </w:t>
      </w:r>
      <w:r w:rsidR="00AF61E4" w:rsidRPr="00B44A6F">
        <w:t>I</w:t>
      </w:r>
      <w:r w:rsidR="006D21E0" w:rsidRPr="00B44A6F">
        <w:t xml:space="preserve">’ll approach this by </w:t>
      </w:r>
      <w:r w:rsidR="00AF61E4" w:rsidRPr="00B44A6F">
        <w:t>argu</w:t>
      </w:r>
      <w:r w:rsidR="006D21E0" w:rsidRPr="00B44A6F">
        <w:t>ing</w:t>
      </w:r>
      <w:r w:rsidR="00AF61E4" w:rsidRPr="00B44A6F">
        <w:t xml:space="preserve"> that </w:t>
      </w:r>
      <w:r w:rsidR="006D21E0" w:rsidRPr="00B44A6F">
        <w:t xml:space="preserve">having </w:t>
      </w:r>
      <w:r w:rsidR="004C3091" w:rsidRPr="00B44A6F">
        <w:t>an inquiring attitude</w:t>
      </w:r>
      <w:r w:rsidR="006D21E0" w:rsidRPr="00B44A6F">
        <w:t xml:space="preserve"> is</w:t>
      </w:r>
      <w:r w:rsidR="0036733C" w:rsidRPr="00B44A6F">
        <w:t xml:space="preserve"> neither </w:t>
      </w:r>
      <w:r w:rsidR="004C38C0" w:rsidRPr="00B44A6F">
        <w:t xml:space="preserve">necessary nor </w:t>
      </w:r>
      <w:r w:rsidR="0036733C" w:rsidRPr="00B44A6F">
        <w:t xml:space="preserve">sufficient for suspension. </w:t>
      </w:r>
      <w:r w:rsidR="006D21E0" w:rsidRPr="00B44A6F">
        <w:t>What I hope will emerge is a more promising candidate for suspension.</w:t>
      </w:r>
    </w:p>
    <w:p w14:paraId="40496ACD" w14:textId="5D61D5D4" w:rsidR="00C00813" w:rsidRPr="00B44A6F" w:rsidRDefault="00601225" w:rsidP="00B36057">
      <w:pPr>
        <w:ind w:firstLine="720"/>
      </w:pPr>
      <w:r w:rsidRPr="00B44A6F">
        <w:t xml:space="preserve">Consider sufficiency first. </w:t>
      </w:r>
      <w:r w:rsidR="00C00813" w:rsidRPr="00B44A6F">
        <w:t xml:space="preserve">Suppose you’ve been thinking hard about an issue. Having worked through all the evidence, you weigh it up and then arrive at a belief. Consider moments </w:t>
      </w:r>
      <w:r w:rsidR="005639C0" w:rsidRPr="00B44A6F">
        <w:t xml:space="preserve">just </w:t>
      </w:r>
      <w:r w:rsidR="002C6BAE">
        <w:t>before</w:t>
      </w:r>
      <w:r w:rsidR="005639C0" w:rsidRPr="00B44A6F">
        <w:t xml:space="preserve"> </w:t>
      </w:r>
      <w:r w:rsidR="002C6BAE">
        <w:t xml:space="preserve">you </w:t>
      </w:r>
      <w:r w:rsidR="00C00813" w:rsidRPr="00B44A6F">
        <w:t>arriv</w:t>
      </w:r>
      <w:r w:rsidR="002C6BAE">
        <w:t>e</w:t>
      </w:r>
      <w:r w:rsidR="00C00813" w:rsidRPr="00B44A6F">
        <w:t xml:space="preserve"> at the belief. </w:t>
      </w:r>
      <w:r w:rsidR="005639C0" w:rsidRPr="00B44A6F">
        <w:t>You’re</w:t>
      </w:r>
      <w:r w:rsidR="00C00813" w:rsidRPr="00B44A6F">
        <w:t xml:space="preserve"> </w:t>
      </w:r>
      <w:r w:rsidR="005639C0" w:rsidRPr="00B44A6F">
        <w:t>trying to make up your mind</w:t>
      </w:r>
      <w:r w:rsidR="003832BA" w:rsidRPr="00B44A6F">
        <w:t>. You</w:t>
      </w:r>
      <w:r w:rsidR="005639C0" w:rsidRPr="00B44A6F">
        <w:t xml:space="preserve"> are </w:t>
      </w:r>
      <w:r w:rsidR="00C00813" w:rsidRPr="00B44A6F">
        <w:t>“almost there</w:t>
      </w:r>
      <w:r w:rsidR="003832BA" w:rsidRPr="00B44A6F">
        <w:t>,</w:t>
      </w:r>
      <w:r w:rsidR="005639C0" w:rsidRPr="00B44A6F">
        <w:t>” but not there yet</w:t>
      </w:r>
      <w:r w:rsidR="00C00813" w:rsidRPr="00B44A6F">
        <w:t xml:space="preserve">. If you’re trying to make up your mind, trying to reach a judgment, it seems you are not </w:t>
      </w:r>
      <w:r w:rsidR="00C00813" w:rsidRPr="00B44A6F">
        <w:rPr>
          <w:i/>
          <w:iCs/>
        </w:rPr>
        <w:t xml:space="preserve">suspending </w:t>
      </w:r>
      <w:r w:rsidR="00C00813" w:rsidRPr="00B44A6F">
        <w:t>judgment</w:t>
      </w:r>
      <w:r w:rsidR="005639C0" w:rsidRPr="00B44A6F">
        <w:t xml:space="preserve">, </w:t>
      </w:r>
      <w:r w:rsidR="0036733C" w:rsidRPr="00B44A6F">
        <w:t>despite inquiring</w:t>
      </w:r>
      <w:r w:rsidR="005639C0" w:rsidRPr="00B44A6F">
        <w:t>. For an example, consider</w:t>
      </w:r>
      <w:r w:rsidR="00C00813" w:rsidRPr="00B44A6F">
        <w:t xml:space="preserve"> the</w:t>
      </w:r>
      <w:r w:rsidR="005639C0" w:rsidRPr="00B44A6F">
        <w:t xml:space="preserve"> baseball</w:t>
      </w:r>
      <w:r w:rsidR="00C00813" w:rsidRPr="00B44A6F">
        <w:t xml:space="preserve"> umpire</w:t>
      </w:r>
      <w:r w:rsidR="005639C0" w:rsidRPr="00B44A6F">
        <w:t xml:space="preserve"> trying to reach a judgment about whether the pitch just thrown was a strike or pall. Intuitively, he </w:t>
      </w:r>
      <w:r w:rsidR="00C00813" w:rsidRPr="00B44A6F">
        <w:t xml:space="preserve">is not suspending judgment. </w:t>
      </w:r>
      <w:r w:rsidR="005639C0" w:rsidRPr="00B44A6F">
        <w:t xml:space="preserve">But he is </w:t>
      </w:r>
      <w:r w:rsidR="0036733C" w:rsidRPr="00B44A6F">
        <w:t>certainly inquiring</w:t>
      </w:r>
      <w:r w:rsidR="005639C0" w:rsidRPr="00B44A6F">
        <w:t>.</w:t>
      </w:r>
      <w:r w:rsidR="00C00813" w:rsidRPr="00B44A6F">
        <w:t xml:space="preserve"> </w:t>
      </w:r>
      <w:r w:rsidR="00AD5C08" w:rsidRPr="00B44A6F">
        <w:t>These “almost there” cases are of a kind with Friedman’s case of mid-wondering.</w:t>
      </w:r>
      <w:r w:rsidR="00FE4D1C" w:rsidRPr="00B44A6F">
        <w:t xml:space="preserve"> </w:t>
      </w:r>
      <w:r w:rsidR="00B36057" w:rsidRPr="00B44A6F">
        <w:t xml:space="preserve">So, the inquiring attitude seems insufficient for suspension. It also seems unnecessary. You might suspend </w:t>
      </w:r>
      <w:r w:rsidR="00C00813" w:rsidRPr="00B44A6F">
        <w:t xml:space="preserve">judgment </w:t>
      </w:r>
      <w:r w:rsidR="004B79DC" w:rsidRPr="00B44A6F">
        <w:t xml:space="preserve">while also suspending inquiry and so lack </w:t>
      </w:r>
      <w:r w:rsidR="00B36057" w:rsidRPr="00B44A6F">
        <w:t>the inquiring attitude</w:t>
      </w:r>
      <w:r w:rsidR="004B79DC" w:rsidRPr="00B44A6F">
        <w:t>.</w:t>
      </w:r>
      <w:r w:rsidR="00C00813" w:rsidRPr="00B44A6F">
        <w:t xml:space="preserve"> </w:t>
      </w:r>
      <w:r w:rsidR="004B79DC" w:rsidRPr="00B44A6F">
        <w:t xml:space="preserve">For instance, </w:t>
      </w:r>
      <w:r w:rsidR="00B36057" w:rsidRPr="00B44A6F">
        <w:t>you</w:t>
      </w:r>
      <w:r w:rsidR="004B79DC" w:rsidRPr="00B44A6F">
        <w:t xml:space="preserve"> might</w:t>
      </w:r>
      <w:r w:rsidR="00C00813" w:rsidRPr="00B44A6F">
        <w:t xml:space="preserve"> think </w:t>
      </w:r>
      <w:r w:rsidR="00B36057" w:rsidRPr="00B44A6F">
        <w:t>that in your current epistemic situation further inquiry</w:t>
      </w:r>
      <w:r w:rsidR="00C00813" w:rsidRPr="00B44A6F">
        <w:t xml:space="preserve"> will only lead </w:t>
      </w:r>
      <w:r w:rsidR="00B36057" w:rsidRPr="00B44A6F">
        <w:t>you</w:t>
      </w:r>
      <w:r w:rsidR="00C00813" w:rsidRPr="00B44A6F">
        <w:t xml:space="preserve"> around in circles on the </w:t>
      </w:r>
      <w:r w:rsidR="00400099" w:rsidRPr="00B44A6F">
        <w:t>issue at hand</w:t>
      </w:r>
      <w:r w:rsidR="00C00813" w:rsidRPr="00B44A6F">
        <w:t xml:space="preserve"> – </w:t>
      </w:r>
      <w:r w:rsidR="00B36057" w:rsidRPr="00B44A6F">
        <w:t>perhaps your</w:t>
      </w:r>
      <w:r w:rsidR="00C00813" w:rsidRPr="00B44A6F">
        <w:t xml:space="preserve"> current evidence is just too complicated and messy. </w:t>
      </w:r>
      <w:r w:rsidR="00B36057" w:rsidRPr="00B44A6F">
        <w:t>Consistent with this, you</w:t>
      </w:r>
      <w:r w:rsidR="004B79DC" w:rsidRPr="00B44A6F">
        <w:t xml:space="preserve"> might</w:t>
      </w:r>
      <w:r w:rsidR="00C00813" w:rsidRPr="00B44A6F">
        <w:t xml:space="preserve"> think there’s a chance that better evidence will come out next year</w:t>
      </w:r>
      <w:r w:rsidR="004B79DC" w:rsidRPr="00B44A6F">
        <w:t xml:space="preserve"> </w:t>
      </w:r>
      <w:r w:rsidR="00B36057" w:rsidRPr="00B44A6F">
        <w:t>and so plan to take up the issue again then</w:t>
      </w:r>
      <w:r w:rsidR="00C00813" w:rsidRPr="00B44A6F">
        <w:t xml:space="preserve">. </w:t>
      </w:r>
      <w:r w:rsidR="00B36057" w:rsidRPr="00B44A6F">
        <w:t>You’d be</w:t>
      </w:r>
      <w:r w:rsidR="004B79DC" w:rsidRPr="00B44A6F">
        <w:t xml:space="preserve"> </w:t>
      </w:r>
      <w:r w:rsidR="00B46445" w:rsidRPr="00B44A6F">
        <w:t xml:space="preserve">suspending judgment without inquiring. </w:t>
      </w:r>
    </w:p>
    <w:p w14:paraId="6C47EA19" w14:textId="77777777" w:rsidR="005E33EB" w:rsidRPr="00B44A6F" w:rsidRDefault="005E33EB" w:rsidP="00C00813">
      <w:pPr>
        <w:ind w:firstLine="720"/>
      </w:pPr>
      <w:r w:rsidRPr="00B44A6F">
        <w:t>The inquiry view is</w:t>
      </w:r>
      <w:r w:rsidR="0036733C" w:rsidRPr="00B44A6F">
        <w:t xml:space="preserve"> just one</w:t>
      </w:r>
      <w:r w:rsidR="003E5047" w:rsidRPr="00B44A6F">
        <w:t xml:space="preserve"> inquisitive view, and </w:t>
      </w:r>
      <w:r w:rsidRPr="00B44A6F">
        <w:t>one that</w:t>
      </w:r>
      <w:r w:rsidR="003E5047" w:rsidRPr="00B44A6F">
        <w:t xml:space="preserve"> appeals to a</w:t>
      </w:r>
      <w:r w:rsidR="002511C2" w:rsidRPr="00B44A6F">
        <w:t xml:space="preserve"> relatively demanding </w:t>
      </w:r>
      <w:r w:rsidR="003E5047" w:rsidRPr="00B44A6F">
        <w:t>inquisitive attitude. Inquiry arguably implies wondering</w:t>
      </w:r>
      <w:r w:rsidR="009E06FF" w:rsidRPr="00B44A6F">
        <w:t xml:space="preserve"> or curiosity</w:t>
      </w:r>
      <w:r w:rsidR="003E5047" w:rsidRPr="00B44A6F">
        <w:t xml:space="preserve">, for instance, though </w:t>
      </w:r>
      <w:r w:rsidR="009E06FF" w:rsidRPr="00B44A6F">
        <w:t>those attitudes don’t imply it</w:t>
      </w:r>
      <w:r w:rsidR="00601225" w:rsidRPr="00B44A6F">
        <w:t>. I</w:t>
      </w:r>
      <w:r w:rsidR="009E06FF" w:rsidRPr="00B44A6F">
        <w:t xml:space="preserve">nquiry </w:t>
      </w:r>
      <w:r w:rsidR="002511C2" w:rsidRPr="00B44A6F">
        <w:t>implies</w:t>
      </w:r>
      <w:r w:rsidR="009E06FF" w:rsidRPr="00B44A6F">
        <w:t xml:space="preserve"> a kind of </w:t>
      </w:r>
      <w:r w:rsidR="009E06FF" w:rsidRPr="00B44A6F">
        <w:rPr>
          <w:i/>
          <w:iCs/>
        </w:rPr>
        <w:t xml:space="preserve">aiming </w:t>
      </w:r>
      <w:r w:rsidR="009E06FF" w:rsidRPr="00B44A6F">
        <w:t xml:space="preserve">at answering a question whereas </w:t>
      </w:r>
      <w:r w:rsidR="009E06FF" w:rsidRPr="00B44A6F">
        <w:rPr>
          <w:i/>
          <w:iCs/>
        </w:rPr>
        <w:t xml:space="preserve">wondering </w:t>
      </w:r>
      <w:r w:rsidR="009E06FF" w:rsidRPr="00B44A6F">
        <w:t xml:space="preserve">and </w:t>
      </w:r>
      <w:r w:rsidR="009E06FF" w:rsidRPr="00B44A6F">
        <w:rPr>
          <w:i/>
          <w:iCs/>
        </w:rPr>
        <w:t xml:space="preserve">curiosity </w:t>
      </w:r>
      <w:r w:rsidR="002511C2" w:rsidRPr="00B44A6F">
        <w:t>imply</w:t>
      </w:r>
      <w:r w:rsidR="009E06FF" w:rsidRPr="00B44A6F">
        <w:t xml:space="preserve"> only a positive disposition toward answer</w:t>
      </w:r>
      <w:r w:rsidR="002511C2" w:rsidRPr="00B44A6F">
        <w:t xml:space="preserve">, compatible with </w:t>
      </w:r>
      <w:r w:rsidRPr="00B44A6F">
        <w:t xml:space="preserve">merely </w:t>
      </w:r>
      <w:r w:rsidR="002511C2" w:rsidRPr="00B44A6F">
        <w:rPr>
          <w:i/>
          <w:iCs/>
        </w:rPr>
        <w:t xml:space="preserve">wishing </w:t>
      </w:r>
      <w:r w:rsidR="002511C2" w:rsidRPr="00B44A6F">
        <w:t xml:space="preserve">you could </w:t>
      </w:r>
      <w:r w:rsidRPr="00B44A6F">
        <w:t xml:space="preserve">answer the question. </w:t>
      </w:r>
      <w:r w:rsidR="00601225" w:rsidRPr="00B44A6F">
        <w:t xml:space="preserve">Thus, you </w:t>
      </w:r>
      <w:r w:rsidR="009E06FF" w:rsidRPr="00B44A6F">
        <w:t>could</w:t>
      </w:r>
      <w:r w:rsidR="00601225" w:rsidRPr="00B44A6F">
        <w:t xml:space="preserve">, without irrationality, </w:t>
      </w:r>
      <w:r w:rsidR="009E06FF" w:rsidRPr="00B44A6F">
        <w:t xml:space="preserve">wonder whether p while knowing </w:t>
      </w:r>
      <w:r w:rsidR="00601225" w:rsidRPr="00B44A6F">
        <w:t>– even knowing for certain – that there is no way for you to ever</w:t>
      </w:r>
      <w:r w:rsidR="009E06FF" w:rsidRPr="00B44A6F">
        <w:t xml:space="preserve"> improve your epistemic position on whether p</w:t>
      </w:r>
      <w:r w:rsidR="00601225" w:rsidRPr="00B44A6F">
        <w:t>, let alone to know whether p; but you can’t rationally inquire whether p while knowing this</w:t>
      </w:r>
      <w:r w:rsidR="003E5047" w:rsidRPr="00B44A6F">
        <w:t xml:space="preserve">. </w:t>
      </w:r>
      <w:r w:rsidRPr="00B44A6F">
        <w:t>Are prospects better for inquisitive views built around these weaker inquisitive attitudes?</w:t>
      </w:r>
    </w:p>
    <w:p w14:paraId="5B930BB2" w14:textId="5E3D5EC5" w:rsidR="00C00813" w:rsidRPr="00B44A6F" w:rsidRDefault="50163433" w:rsidP="00C00813">
      <w:pPr>
        <w:ind w:firstLine="720"/>
      </w:pPr>
      <w:r w:rsidRPr="00B44A6F">
        <w:t xml:space="preserve">An inquisitive view that explains suspension in terms of wondering or curiosity will still have troubles with sufficiency (e.g., the umpire case). But one might hope it will do better with necessity. Suspending inquiry might make sense if you think inquiry is leading you around in circles, but how is it a problem to wonder or be curious when your evidence is complicated and messy? Well, it might be hard to resist making a judgment, in light of your current evidence, and you might think you really need to resist because, tempting though it is to make a judgment, your evidence is quite meager; but in a few days, you’ll be given a report with decisive evidence. Suppose it matters that you get things right. Perhaps the judgment is about </w:t>
      </w:r>
      <w:r w:rsidRPr="00B44A6F">
        <w:lastRenderedPageBreak/>
        <w:t xml:space="preserve">whether someone is to be fired from a job. You might suspend judgment till the new evidence comes in while also resolving not to take up the question at all in the meantime – not even </w:t>
      </w:r>
      <w:r w:rsidRPr="00B44A6F">
        <w:rPr>
          <w:i/>
          <w:iCs/>
        </w:rPr>
        <w:t xml:space="preserve">wondering </w:t>
      </w:r>
      <w:r w:rsidRPr="00B44A6F">
        <w:t xml:space="preserve">about it. Here you might of course still be curious. But one wonders if even curiosity isn’t required for suspending. Suppose I’m suspending my judgment till I get better evidence next week. Suppose I’m concerned that I’ll give in to temptation to judge based on my current rather meager evidence. I don’t want to do that. Lastly, suppose I could make myself incurious about the matter. If I do so – knowing that when the evidence does come </w:t>
      </w:r>
      <w:r w:rsidR="00F264D3" w:rsidRPr="00B44A6F">
        <w:t>in,</w:t>
      </w:r>
      <w:r w:rsidRPr="00B44A6F">
        <w:t xml:space="preserve"> I’ll be curious once again – does this mean I’m not suspending judgment? I don’t think so. Perhaps becoming incurious can be, in certain cases, an effective way to hold off from making a judgment until the right time. Is there an inquisitive attitude a suspender must have? I’m skeptical.</w:t>
      </w:r>
      <w:r w:rsidR="005E33EB" w:rsidRPr="00B44A6F">
        <w:rPr>
          <w:rStyle w:val="FootnoteReference"/>
        </w:rPr>
        <w:footnoteReference w:id="9"/>
      </w:r>
    </w:p>
    <w:p w14:paraId="3334819C" w14:textId="72AA2261" w:rsidR="00C00813" w:rsidRPr="00B44A6F" w:rsidRDefault="50163433" w:rsidP="00C00813">
      <w:pPr>
        <w:ind w:firstLine="720"/>
      </w:pPr>
      <w:r w:rsidRPr="00B44A6F">
        <w:t xml:space="preserve">Against my argument that inquisitive attitudes aren’t sufficient for inquiry, an objector might reply that the subjects in my examples </w:t>
      </w:r>
      <w:r w:rsidRPr="00B44A6F">
        <w:rPr>
          <w:i/>
          <w:iCs/>
        </w:rPr>
        <w:t xml:space="preserve">are </w:t>
      </w:r>
      <w:r w:rsidRPr="00B44A6F">
        <w:t xml:space="preserve">suspending judgment. The umpire, for instance, is suspending judgment in trying to reach a judgment, so it might be claimed. But it’s useful to consider analogous cases that arise in the realm of practical decision. I focus on suspending decision in the sense of suspending making a decision rather than </w:t>
      </w:r>
      <w:r w:rsidR="00DF4C8F">
        <w:t>i</w:t>
      </w:r>
      <w:r w:rsidRPr="00B44A6F">
        <w:t>n the sense of suspending a decision</w:t>
      </w:r>
      <w:r w:rsidR="00420116">
        <w:t xml:space="preserve"> you’ve</w:t>
      </w:r>
      <w:r w:rsidRPr="00B44A6F">
        <w:t xml:space="preserve"> already made. Suppose Chidi</w:t>
      </w:r>
      <w:r w:rsidR="007E3888">
        <w:t xml:space="preserve"> (of </w:t>
      </w:r>
      <w:r w:rsidR="007E3888">
        <w:rPr>
          <w:i/>
          <w:iCs/>
        </w:rPr>
        <w:t>The Good Place</w:t>
      </w:r>
      <w:r w:rsidR="007E3888">
        <w:t>)</w:t>
      </w:r>
      <w:r w:rsidRPr="00B44A6F">
        <w:t xml:space="preserve"> is trying to reach a decision about which coffee drink to order. He is really trying </w:t>
      </w:r>
      <w:r w:rsidR="00354DA8">
        <w:t>to decide</w:t>
      </w:r>
      <w:r w:rsidR="00306DC5">
        <w:t xml:space="preserve"> </w:t>
      </w:r>
      <w:r w:rsidRPr="00B44A6F">
        <w:t xml:space="preserve">– </w:t>
      </w:r>
      <w:r w:rsidR="00354DA8">
        <w:t xml:space="preserve">he’s </w:t>
      </w:r>
      <w:r w:rsidRPr="00B44A6F">
        <w:t>not postponing – but he just isn’t quite there yet. A moment later, a thought pops into his head that enables him to choose the cappuccino. It is odd to think of him</w:t>
      </w:r>
      <w:r w:rsidR="00354DA8">
        <w:t>, right before the decision,</w:t>
      </w:r>
      <w:r w:rsidRPr="00B44A6F">
        <w:t xml:space="preserve"> as </w:t>
      </w:r>
      <w:r w:rsidRPr="00B44A6F">
        <w:rPr>
          <w:i/>
          <w:iCs/>
        </w:rPr>
        <w:t xml:space="preserve">suspending </w:t>
      </w:r>
      <w:r w:rsidRPr="00B44A6F">
        <w:t xml:space="preserve">decision, just as it’s odd to think of the umpire suspending judgment. Compare Eleanor. Ordering a coffee drink for Michael, Eleanor is asked which drink the barista should make. Michael usually prefers black coffee. But Eleanor hesitates and decides to ask Michael before ordering for him. Eleanor </w:t>
      </w:r>
      <w:r w:rsidR="00F264D3" w:rsidRPr="00B44A6F">
        <w:t>says,</w:t>
      </w:r>
      <w:r w:rsidRPr="00B44A6F">
        <w:t xml:space="preserve"> “hang on a moment” and consults Michael. This seems like a case of suspending decision. But Eleanor here is precisely trying </w:t>
      </w:r>
      <w:r w:rsidRPr="00B44A6F">
        <w:rPr>
          <w:i/>
          <w:iCs/>
        </w:rPr>
        <w:t>not</w:t>
      </w:r>
      <w:r w:rsidRPr="00B44A6F">
        <w:t xml:space="preserve"> to make the decision right away – she’s delaying it till she hears from Michael. This is analogous to standard cases of suspending judgment: I have some evidence anti-Trump protestors were bussed in, but I “hang on a moment” while I’ll check the reputable news sources before making up my mind. </w:t>
      </w:r>
    </w:p>
    <w:p w14:paraId="005CFE44" w14:textId="61E064CC" w:rsidR="00C00813" w:rsidRPr="00B44A6F" w:rsidRDefault="50163433" w:rsidP="00C00813">
      <w:pPr>
        <w:ind w:firstLine="720"/>
      </w:pPr>
      <w:r w:rsidRPr="00B44A6F">
        <w:t>Such a brief discussion doesn’t show inquisitive views must fail. But I think there is something puzzling about them in general. In suspending judgment, it seems one temporarily clos</w:t>
      </w:r>
      <w:r w:rsidR="00E2227C" w:rsidRPr="00B44A6F">
        <w:t>es</w:t>
      </w:r>
      <w:r w:rsidRPr="00B44A6F">
        <w:t xml:space="preserve"> off the possibility of judgment. But merely having an inquisitive attitude doesn’t seem sufficient to close off this possibility. Yes, I might be curious while temporarily closing off the possibility of judgment, but I also might also be curious while </w:t>
      </w:r>
      <w:r w:rsidRPr="00B44A6F">
        <w:rPr>
          <w:i/>
          <w:iCs/>
        </w:rPr>
        <w:t xml:space="preserve">plunging ahead </w:t>
      </w:r>
      <w:r w:rsidRPr="00B44A6F">
        <w:t xml:space="preserve">toward making a judgment. Suspension is judgment-allergic in a way that inquisitive states are not. We need to incorporate this judgment-allergic character into our account. </w:t>
      </w:r>
    </w:p>
    <w:p w14:paraId="577FC6A7" w14:textId="3A38C654" w:rsidR="0010559F" w:rsidRPr="00B44A6F" w:rsidRDefault="0010559F" w:rsidP="006C14C8"/>
    <w:p w14:paraId="2CFC5590" w14:textId="62FA39E6" w:rsidR="00CC5B4E" w:rsidRPr="00B44A6F" w:rsidRDefault="00CC5B4E" w:rsidP="006C14C8"/>
    <w:p w14:paraId="54166EED" w14:textId="08064025" w:rsidR="006C14C8" w:rsidRPr="00B44A6F" w:rsidRDefault="007A7123" w:rsidP="006C14C8">
      <w:pPr>
        <w:rPr>
          <w:b/>
          <w:bCs/>
        </w:rPr>
      </w:pPr>
      <w:r w:rsidRPr="00B44A6F">
        <w:rPr>
          <w:b/>
          <w:bCs/>
        </w:rPr>
        <w:t xml:space="preserve">5. </w:t>
      </w:r>
      <w:r w:rsidR="001F5354" w:rsidRPr="00B44A6F">
        <w:rPr>
          <w:b/>
          <w:bCs/>
        </w:rPr>
        <w:t xml:space="preserve">Agential </w:t>
      </w:r>
      <w:r w:rsidR="00B97F2D" w:rsidRPr="00B44A6F">
        <w:rPr>
          <w:b/>
          <w:bCs/>
        </w:rPr>
        <w:t>views</w:t>
      </w:r>
    </w:p>
    <w:p w14:paraId="48AFEE89" w14:textId="77777777" w:rsidR="00E71913" w:rsidRPr="00B44A6F" w:rsidRDefault="00E71913" w:rsidP="006C14C8"/>
    <w:p w14:paraId="33DF34A7" w14:textId="34F5D07F" w:rsidR="001F5354" w:rsidRPr="00B44A6F" w:rsidRDefault="005B0954" w:rsidP="006C14C8">
      <w:r w:rsidRPr="00B44A6F">
        <w:t xml:space="preserve">Why </w:t>
      </w:r>
      <w:r w:rsidR="004357E0" w:rsidRPr="00B44A6F">
        <w:t>do</w:t>
      </w:r>
      <w:r w:rsidRPr="00B44A6F">
        <w:t xml:space="preserve"> doxastic views fail</w:t>
      </w:r>
      <w:r w:rsidR="007262D7" w:rsidRPr="00B44A6F">
        <w:t xml:space="preserve">, if </w:t>
      </w:r>
      <w:r w:rsidRPr="00B44A6F">
        <w:t xml:space="preserve">not because they </w:t>
      </w:r>
      <w:r w:rsidR="00F15DFF" w:rsidRPr="00B44A6F">
        <w:t>neglect</w:t>
      </w:r>
      <w:r w:rsidRPr="00B44A6F">
        <w:t xml:space="preserve"> the inquisitive nature of suspension? </w:t>
      </w:r>
      <w:r w:rsidR="00E71913" w:rsidRPr="00B44A6F">
        <w:t xml:space="preserve">I’m going to make a case for a </w:t>
      </w:r>
      <w:r w:rsidRPr="00B44A6F">
        <w:t>different</w:t>
      </w:r>
      <w:r w:rsidR="00E71913" w:rsidRPr="00B44A6F">
        <w:t xml:space="preserve"> sort of account of suspension</w:t>
      </w:r>
      <w:r w:rsidRPr="00B44A6F">
        <w:t>,</w:t>
      </w:r>
      <w:r w:rsidR="00DE4F23">
        <w:t xml:space="preserve"> one</w:t>
      </w:r>
      <w:r w:rsidRPr="00B44A6F">
        <w:t xml:space="preserve"> that gives a key role to </w:t>
      </w:r>
      <w:r w:rsidR="00DE4F23">
        <w:t>agency</w:t>
      </w:r>
      <w:r w:rsidRPr="00B44A6F">
        <w:t xml:space="preserve">. </w:t>
      </w:r>
      <w:r w:rsidR="00DE4F23">
        <w:t xml:space="preserve">The </w:t>
      </w:r>
      <w:r w:rsidRPr="00B44A6F">
        <w:t xml:space="preserve">views I’ll </w:t>
      </w:r>
      <w:r w:rsidR="00DE4F23">
        <w:t>sympathetically discuss</w:t>
      </w:r>
      <w:r w:rsidRPr="00B44A6F">
        <w:t xml:space="preserve"> are </w:t>
      </w:r>
      <w:r w:rsidR="00E36EA8" w:rsidRPr="00B44A6F">
        <w:t>close cousins of</w:t>
      </w:r>
      <w:r w:rsidR="00E71913" w:rsidRPr="00B44A6F">
        <w:t xml:space="preserve"> </w:t>
      </w:r>
      <w:r w:rsidRPr="00B44A6F">
        <w:t xml:space="preserve">negative </w:t>
      </w:r>
      <w:r w:rsidR="002535E0" w:rsidRPr="00B44A6F">
        <w:t>doxastic accounts</w:t>
      </w:r>
      <w:r w:rsidR="00E71913" w:rsidRPr="00B44A6F">
        <w:t xml:space="preserve"> of suspension – but they avoid the coffee cup problem as well as the mid-wondering problem.</w:t>
      </w:r>
      <w:r w:rsidR="00602953" w:rsidRPr="00B44A6F">
        <w:rPr>
          <w:rStyle w:val="FootnoteReference"/>
        </w:rPr>
        <w:footnoteReference w:id="10"/>
      </w:r>
      <w:r w:rsidR="00E71913" w:rsidRPr="00B44A6F">
        <w:t xml:space="preserve"> </w:t>
      </w:r>
    </w:p>
    <w:p w14:paraId="6652BBF3" w14:textId="4DE6AFF7" w:rsidR="000F12CB" w:rsidRPr="00B44A6F" w:rsidRDefault="007A7167" w:rsidP="006C14C8">
      <w:r w:rsidRPr="00B44A6F">
        <w:tab/>
        <w:t>Consider suspending decision</w:t>
      </w:r>
      <w:r w:rsidR="0081065D" w:rsidRPr="00B44A6F">
        <w:t xml:space="preserve"> </w:t>
      </w:r>
      <w:r w:rsidR="006E5A02">
        <w:t>again</w:t>
      </w:r>
      <w:r w:rsidRPr="00B44A6F">
        <w:t xml:space="preserve">. This is what happens when Eleanor doublechecks with Michael before ordering him his usual coffee drink. It is </w:t>
      </w:r>
      <w:r w:rsidR="007F26CB" w:rsidRPr="00B44A6F">
        <w:t xml:space="preserve">also </w:t>
      </w:r>
      <w:r w:rsidRPr="00B44A6F">
        <w:t xml:space="preserve">what happens when you </w:t>
      </w:r>
      <w:r w:rsidR="00DE4F23">
        <w:t>suspend</w:t>
      </w:r>
      <w:r w:rsidRPr="00B44A6F">
        <w:t xml:space="preserve"> decision on some important matter until you can research </w:t>
      </w:r>
      <w:r w:rsidR="002D1D5C" w:rsidRPr="00B44A6F">
        <w:t>it</w:t>
      </w:r>
      <w:r w:rsidRPr="00B44A6F">
        <w:t xml:space="preserve"> more carefully – e.g., </w:t>
      </w:r>
      <w:r w:rsidR="00306DC5">
        <w:t>signing</w:t>
      </w:r>
      <w:r w:rsidRPr="00B44A6F">
        <w:t xml:space="preserve"> a </w:t>
      </w:r>
      <w:r w:rsidR="00306DC5">
        <w:t>lease for a new apartment</w:t>
      </w:r>
      <w:r w:rsidRPr="00B44A6F">
        <w:t xml:space="preserve">, </w:t>
      </w:r>
      <w:r w:rsidR="00AC73B5" w:rsidRPr="00B44A6F">
        <w:t>undergoing an experimental treatment, starting one’s own business</w:t>
      </w:r>
      <w:r w:rsidRPr="00B44A6F">
        <w:t xml:space="preserve">. What is going on </w:t>
      </w:r>
      <w:r w:rsidR="007F26CB" w:rsidRPr="00B44A6F">
        <w:t>in these cases</w:t>
      </w:r>
      <w:r w:rsidRPr="00B44A6F">
        <w:t xml:space="preserve"> isn’t merely the non-occurrence of the decision</w:t>
      </w:r>
      <w:r w:rsidR="007F26CB" w:rsidRPr="00B44A6F">
        <w:t xml:space="preserve">, although that is part of it. </w:t>
      </w:r>
      <w:r w:rsidR="00B3110D">
        <w:t>I suggest that</w:t>
      </w:r>
      <w:r w:rsidRPr="00B44A6F">
        <w:t xml:space="preserve"> suspending </w:t>
      </w:r>
      <w:r w:rsidR="00537828">
        <w:t>decision</w:t>
      </w:r>
      <w:r w:rsidR="00B3110D">
        <w:t xml:space="preserve"> </w:t>
      </w:r>
      <w:r w:rsidRPr="00B44A6F">
        <w:t xml:space="preserve">is something like </w:t>
      </w:r>
      <w:r w:rsidRPr="00B44A6F">
        <w:rPr>
          <w:i/>
          <w:iCs/>
        </w:rPr>
        <w:t>refraining from</w:t>
      </w:r>
      <w:r w:rsidR="00537828">
        <w:rPr>
          <w:i/>
          <w:iCs/>
        </w:rPr>
        <w:t xml:space="preserve"> </w:t>
      </w:r>
      <w:r w:rsidR="00537828">
        <w:t xml:space="preserve">making a decision, </w:t>
      </w:r>
      <w:r w:rsidR="00B3110D">
        <w:t xml:space="preserve">or </w:t>
      </w:r>
      <w:r w:rsidR="00537828">
        <w:rPr>
          <w:i/>
          <w:iCs/>
        </w:rPr>
        <w:t>postponing</w:t>
      </w:r>
      <w:r w:rsidRPr="00B44A6F">
        <w:rPr>
          <w:i/>
          <w:iCs/>
        </w:rPr>
        <w:t xml:space="preserve"> </w:t>
      </w:r>
      <w:r w:rsidR="00B3110D">
        <w:rPr>
          <w:i/>
          <w:iCs/>
        </w:rPr>
        <w:t>decision</w:t>
      </w:r>
      <w:r w:rsidRPr="00B44A6F">
        <w:t>. And if this is true for suspendi</w:t>
      </w:r>
      <w:r w:rsidR="003F5318">
        <w:t xml:space="preserve">ng </w:t>
      </w:r>
      <w:r w:rsidR="00537828">
        <w:t>decision in the practical case</w:t>
      </w:r>
      <w:r w:rsidRPr="00B44A6F">
        <w:t xml:space="preserve">, </w:t>
      </w:r>
      <w:r w:rsidR="003F5318">
        <w:t>there</w:t>
      </w:r>
      <w:r w:rsidRPr="00B44A6F">
        <w:t xml:space="preserve"> is some reason to think it </w:t>
      </w:r>
      <w:r w:rsidR="003F5318">
        <w:t>is</w:t>
      </w:r>
      <w:r w:rsidRPr="00B44A6F">
        <w:t xml:space="preserve"> true as well for suspending</w:t>
      </w:r>
      <w:r w:rsidR="00960303" w:rsidRPr="00B44A6F">
        <w:t xml:space="preserve"> </w:t>
      </w:r>
      <w:r w:rsidR="00537828">
        <w:t xml:space="preserve">judgment, which is a kind of </w:t>
      </w:r>
      <w:r w:rsidR="00960303" w:rsidRPr="00B44A6F">
        <w:t xml:space="preserve">theoretical </w:t>
      </w:r>
      <w:r w:rsidR="00537828">
        <w:t>“decision</w:t>
      </w:r>
      <w:r w:rsidRPr="00B44A6F">
        <w:t>.</w:t>
      </w:r>
      <w:r w:rsidR="00537828">
        <w:t>”</w:t>
      </w:r>
      <w:r w:rsidRPr="00B44A6F">
        <w:t xml:space="preserve"> Perhaps to suspend judgment is to </w:t>
      </w:r>
      <w:r w:rsidRPr="00306DC5">
        <w:t>refrain from</w:t>
      </w:r>
      <w:r w:rsidR="009B10B0" w:rsidRPr="00306DC5">
        <w:t xml:space="preserve"> or </w:t>
      </w:r>
      <w:r w:rsidR="00537828" w:rsidRPr="00306DC5">
        <w:t>postpone</w:t>
      </w:r>
      <w:r w:rsidRPr="00B44A6F">
        <w:rPr>
          <w:i/>
          <w:iCs/>
        </w:rPr>
        <w:t xml:space="preserve"> </w:t>
      </w:r>
      <w:r w:rsidRPr="00B44A6F">
        <w:t>judgment</w:t>
      </w:r>
      <w:r w:rsidR="007F26CB" w:rsidRPr="00B44A6F">
        <w:t xml:space="preserve"> on the matter</w:t>
      </w:r>
      <w:r w:rsidRPr="00B44A6F">
        <w:t xml:space="preserve">. </w:t>
      </w:r>
      <w:r w:rsidR="00927633" w:rsidRPr="00B44A6F">
        <w:t xml:space="preserve">Such a view has an attractive unity to it: it takes a </w:t>
      </w:r>
      <w:r w:rsidR="00537828">
        <w:t xml:space="preserve">general </w:t>
      </w:r>
      <w:r w:rsidR="00927633" w:rsidRPr="00B44A6F">
        <w:t>notion of suspension</w:t>
      </w:r>
      <w:r w:rsidR="00537828">
        <w:t xml:space="preserve"> </w:t>
      </w:r>
      <w:r w:rsidR="00927633" w:rsidRPr="00B44A6F">
        <w:t xml:space="preserve">and applies it to judgment </w:t>
      </w:r>
      <w:r w:rsidR="005C196F" w:rsidRPr="00B44A6F">
        <w:t>to arrive at a notion of suspending judgment.</w:t>
      </w:r>
    </w:p>
    <w:p w14:paraId="7F536DF5" w14:textId="17AF8C88" w:rsidR="00FD24B6" w:rsidRPr="00B44A6F" w:rsidRDefault="00927633">
      <w:r w:rsidRPr="00B44A6F">
        <w:tab/>
      </w:r>
      <w:r w:rsidR="00537828">
        <w:t>These</w:t>
      </w:r>
      <w:r w:rsidR="003672C9" w:rsidRPr="00B44A6F">
        <w:t xml:space="preserve"> notions of refraining</w:t>
      </w:r>
      <w:r w:rsidR="009B10B0">
        <w:t xml:space="preserve"> </w:t>
      </w:r>
      <w:r w:rsidR="00537828">
        <w:t>and postponing</w:t>
      </w:r>
      <w:r w:rsidR="003672C9" w:rsidRPr="00B44A6F">
        <w:t xml:space="preserve"> are </w:t>
      </w:r>
      <w:r w:rsidR="003672C9" w:rsidRPr="00306DC5">
        <w:t>agential</w:t>
      </w:r>
      <w:r w:rsidR="003672C9" w:rsidRPr="00B44A6F">
        <w:rPr>
          <w:i/>
          <w:iCs/>
        </w:rPr>
        <w:t xml:space="preserve"> </w:t>
      </w:r>
      <w:r w:rsidR="003672C9" w:rsidRPr="00B44A6F">
        <w:t xml:space="preserve">notions. When you refrain from deciding, that’s something you “do”. </w:t>
      </w:r>
      <w:r w:rsidR="00B3110D" w:rsidRPr="00B3110D">
        <w:t>P</w:t>
      </w:r>
      <w:r w:rsidR="00537828" w:rsidRPr="00B3110D">
        <w:t>ostponing</w:t>
      </w:r>
      <w:r w:rsidR="00B3110D">
        <w:rPr>
          <w:i/>
          <w:iCs/>
        </w:rPr>
        <w:t xml:space="preserve">, </w:t>
      </w:r>
      <w:r w:rsidR="00B3110D">
        <w:t>too,</w:t>
      </w:r>
      <w:r w:rsidR="003672C9" w:rsidRPr="00B44A6F">
        <w:rPr>
          <w:i/>
          <w:iCs/>
        </w:rPr>
        <w:t xml:space="preserve"> </w:t>
      </w:r>
      <w:r w:rsidR="00A845ED" w:rsidRPr="00B44A6F">
        <w:t>seems</w:t>
      </w:r>
      <w:r w:rsidR="003672C9" w:rsidRPr="00B44A6F">
        <w:t xml:space="preserve"> agentia</w:t>
      </w:r>
      <w:r w:rsidR="00A845ED" w:rsidRPr="00B44A6F">
        <w:t xml:space="preserve">l, even </w:t>
      </w:r>
      <w:r w:rsidR="00B3110D">
        <w:t xml:space="preserve">in its </w:t>
      </w:r>
      <w:r w:rsidR="00B3110D" w:rsidRPr="00306DC5">
        <w:t>stative</w:t>
      </w:r>
      <w:r w:rsidR="00B3110D">
        <w:rPr>
          <w:i/>
          <w:iCs/>
        </w:rPr>
        <w:t xml:space="preserve"> </w:t>
      </w:r>
      <w:r w:rsidR="00B3110D">
        <w:t>form</w:t>
      </w:r>
      <w:r w:rsidR="00306DC5">
        <w:t xml:space="preserve"> (you can be in the state of postponing something)</w:t>
      </w:r>
      <w:r w:rsidR="00A845ED" w:rsidRPr="00B44A6F">
        <w:t xml:space="preserve">. Your will is </w:t>
      </w:r>
      <w:r w:rsidR="00B3110D">
        <w:t xml:space="preserve">implicated. </w:t>
      </w:r>
      <w:r w:rsidR="00AA4486" w:rsidRPr="00B44A6F">
        <w:t>T</w:t>
      </w:r>
      <w:r w:rsidR="00A845ED" w:rsidRPr="00B44A6F">
        <w:t>he same, I suggest, is true of suspending judgment. In this respect, suspension is unlike belief</w:t>
      </w:r>
      <w:r w:rsidR="00537828">
        <w:t>, for believing something plausibly doesn’t require – and so doesn’t essentially involve – the will</w:t>
      </w:r>
      <w:r w:rsidR="00A845ED" w:rsidRPr="00B44A6F">
        <w:t>.</w:t>
      </w:r>
      <w:r w:rsidR="00A845ED" w:rsidRPr="00B44A6F">
        <w:rPr>
          <w:rStyle w:val="FootnoteReference"/>
        </w:rPr>
        <w:footnoteReference w:id="11"/>
      </w:r>
    </w:p>
    <w:p w14:paraId="19ECEAB7" w14:textId="44AF06B0" w:rsidR="00F26D21" w:rsidRPr="00B44A6F" w:rsidRDefault="005B480C">
      <w:r w:rsidRPr="00B44A6F">
        <w:tab/>
      </w:r>
      <w:r w:rsidR="00857181" w:rsidRPr="00B44A6F">
        <w:t xml:space="preserve">I </w:t>
      </w:r>
      <w:r w:rsidR="00187A4E" w:rsidRPr="00B44A6F">
        <w:t xml:space="preserve">will </w:t>
      </w:r>
      <w:r w:rsidR="00857181" w:rsidRPr="00B44A6F">
        <w:t xml:space="preserve">sketch several </w:t>
      </w:r>
      <w:r w:rsidR="00187A4E" w:rsidRPr="00B44A6F">
        <w:t>agential views</w:t>
      </w:r>
      <w:r w:rsidR="00857181" w:rsidRPr="00B44A6F">
        <w:t xml:space="preserve"> with </w:t>
      </w:r>
      <w:r w:rsidR="00AD2625" w:rsidRPr="00B44A6F">
        <w:t>some</w:t>
      </w:r>
      <w:r w:rsidR="00857181" w:rsidRPr="00B44A6F">
        <w:t xml:space="preserve"> commentary on each. </w:t>
      </w:r>
    </w:p>
    <w:p w14:paraId="26EEC7A3" w14:textId="4B2C260B" w:rsidR="005B480C" w:rsidRPr="00B44A6F" w:rsidRDefault="005B480C"/>
    <w:p w14:paraId="77BC56AC" w14:textId="6CD9C0B5" w:rsidR="005B480C" w:rsidRPr="00B44A6F" w:rsidRDefault="00472996">
      <w:pPr>
        <w:rPr>
          <w:i/>
          <w:iCs/>
        </w:rPr>
      </w:pPr>
      <w:r w:rsidRPr="00B44A6F">
        <w:rPr>
          <w:i/>
          <w:iCs/>
        </w:rPr>
        <w:t>5.1. The i</w:t>
      </w:r>
      <w:r w:rsidR="00E07BFA" w:rsidRPr="00B44A6F">
        <w:rPr>
          <w:i/>
          <w:iCs/>
        </w:rPr>
        <w:t>ntentional omission</w:t>
      </w:r>
      <w:r w:rsidR="005B480C" w:rsidRPr="00B44A6F">
        <w:rPr>
          <w:i/>
          <w:iCs/>
        </w:rPr>
        <w:t xml:space="preserve"> view</w:t>
      </w:r>
      <w:r w:rsidR="00857181" w:rsidRPr="00B44A6F">
        <w:rPr>
          <w:i/>
          <w:iCs/>
        </w:rPr>
        <w:t>:</w:t>
      </w:r>
    </w:p>
    <w:p w14:paraId="763C694C" w14:textId="77777777" w:rsidR="005B480C" w:rsidRPr="00B44A6F" w:rsidRDefault="005B480C">
      <w:pPr>
        <w:rPr>
          <w:i/>
          <w:iCs/>
        </w:rPr>
      </w:pPr>
    </w:p>
    <w:p w14:paraId="23576CC5" w14:textId="65FAFCAF" w:rsidR="00284DA7" w:rsidRPr="00B44A6F" w:rsidRDefault="00472996" w:rsidP="00D22CA7">
      <w:r w:rsidRPr="00B44A6F">
        <w:t xml:space="preserve">On this view, </w:t>
      </w:r>
      <w:r w:rsidR="005B480C" w:rsidRPr="00B44A6F">
        <w:t>suspend</w:t>
      </w:r>
      <w:r w:rsidR="00B3370C" w:rsidRPr="00B44A6F">
        <w:t>ing</w:t>
      </w:r>
      <w:r w:rsidR="005B480C" w:rsidRPr="00B44A6F">
        <w:t xml:space="preserve"> </w:t>
      </w:r>
      <w:r w:rsidR="002F2D60">
        <w:t xml:space="preserve">judgment on a question </w:t>
      </w:r>
      <w:r w:rsidR="00B3370C" w:rsidRPr="00B44A6F">
        <w:t>consists in</w:t>
      </w:r>
      <w:r w:rsidR="005B480C" w:rsidRPr="00B44A6F">
        <w:t xml:space="preserve"> </w:t>
      </w:r>
      <w:r w:rsidR="00D22CA7" w:rsidRPr="00B44A6F">
        <w:t>intentionally not judging on</w:t>
      </w:r>
      <w:r w:rsidR="005B480C" w:rsidRPr="00B44A6F">
        <w:t xml:space="preserve"> </w:t>
      </w:r>
      <w:r w:rsidR="002F2D60">
        <w:t xml:space="preserve">the question and so </w:t>
      </w:r>
      <w:r w:rsidR="00D22CA7" w:rsidRPr="00B44A6F">
        <w:t>is equivalent to refraining or abstaining from judgment</w:t>
      </w:r>
      <w:r w:rsidR="002F2D60">
        <w:t xml:space="preserve"> on the matter.</w:t>
      </w:r>
    </w:p>
    <w:p w14:paraId="05EE9E68" w14:textId="023B45FA" w:rsidR="00CA7376" w:rsidRPr="00B44A6F" w:rsidRDefault="002C6BAE" w:rsidP="00284DA7">
      <w:pPr>
        <w:ind w:firstLine="720"/>
      </w:pPr>
      <w:r>
        <w:t>Let me warn against one misinterpretation.</w:t>
      </w:r>
      <w:r w:rsidR="00284DA7" w:rsidRPr="00B44A6F">
        <w:t xml:space="preserve"> In general, an omission at a later time t</w:t>
      </w:r>
      <w:r w:rsidR="00284DA7" w:rsidRPr="00B44A6F">
        <w:rPr>
          <w:vertAlign w:val="subscript"/>
        </w:rPr>
        <w:t>2</w:t>
      </w:r>
      <w:r w:rsidR="00284DA7" w:rsidRPr="00B44A6F">
        <w:t xml:space="preserve"> can be intentional in virtue of one’s action at t</w:t>
      </w:r>
      <w:r w:rsidR="00284DA7" w:rsidRPr="00B44A6F">
        <w:rPr>
          <w:vertAlign w:val="subscript"/>
        </w:rPr>
        <w:t>1</w:t>
      </w:r>
      <w:r w:rsidR="00284DA7" w:rsidRPr="00B44A6F">
        <w:t xml:space="preserve">. But </w:t>
      </w:r>
      <w:r w:rsidR="00CE601F" w:rsidRPr="00B44A6F">
        <w:t xml:space="preserve">an </w:t>
      </w:r>
      <w:r w:rsidR="00284DA7" w:rsidRPr="00B44A6F">
        <w:t>action at t</w:t>
      </w:r>
      <w:r w:rsidR="00284DA7" w:rsidRPr="00B44A6F">
        <w:rPr>
          <w:vertAlign w:val="subscript"/>
        </w:rPr>
        <w:t>1</w:t>
      </w:r>
      <w:r w:rsidR="00284DA7" w:rsidRPr="00B44A6F">
        <w:t xml:space="preserve"> taken </w:t>
      </w:r>
      <w:r w:rsidR="00A54136" w:rsidRPr="00B44A6F">
        <w:t>to</w:t>
      </w:r>
      <w:r w:rsidR="00284DA7" w:rsidRPr="00B44A6F">
        <w:t xml:space="preserve"> bring it about that one doesn’t judge at t</w:t>
      </w:r>
      <w:r w:rsidR="00284DA7" w:rsidRPr="00B44A6F">
        <w:rPr>
          <w:vertAlign w:val="subscript"/>
        </w:rPr>
        <w:t>2</w:t>
      </w:r>
      <w:r w:rsidR="00284DA7" w:rsidRPr="00B44A6F">
        <w:t xml:space="preserve"> is not sufficient for suspending at t</w:t>
      </w:r>
      <w:r w:rsidR="00284DA7" w:rsidRPr="00B44A6F">
        <w:rPr>
          <w:vertAlign w:val="subscript"/>
        </w:rPr>
        <w:t>2</w:t>
      </w:r>
      <w:r w:rsidR="00284DA7" w:rsidRPr="00B44A6F">
        <w:t>. Wanting not to judge a question</w:t>
      </w:r>
      <w:r w:rsidR="00CE601F" w:rsidRPr="00B44A6F">
        <w:t xml:space="preserve"> later today</w:t>
      </w:r>
      <w:r w:rsidR="00284DA7" w:rsidRPr="00B44A6F">
        <w:t>, I take a pill which prevents me from doing it. Later</w:t>
      </w:r>
      <w:r>
        <w:t xml:space="preserve"> </w:t>
      </w:r>
      <w:r w:rsidR="00284DA7" w:rsidRPr="00B44A6F">
        <w:t>I’m not judging the question, sure enough, but I’m also not suspending judgment – it’s the pill doing the work. The intentional omission account, properly</w:t>
      </w:r>
      <w:r w:rsidR="001C2402" w:rsidRPr="00B44A6F">
        <w:t xml:space="preserve"> understood,</w:t>
      </w:r>
      <w:r w:rsidR="00284DA7" w:rsidRPr="00B44A6F">
        <w:t xml:space="preserve"> is consistent with this. For me to suspend judgment </w:t>
      </w:r>
      <w:r w:rsidR="00284DA7" w:rsidRPr="00B44A6F">
        <w:rPr>
          <w:i/>
          <w:iCs/>
        </w:rPr>
        <w:t>at time t</w:t>
      </w:r>
      <w:r w:rsidR="00284DA7" w:rsidRPr="00B44A6F">
        <w:t xml:space="preserve"> on </w:t>
      </w:r>
      <w:r w:rsidR="001C2402" w:rsidRPr="00B44A6F">
        <w:t>the</w:t>
      </w:r>
      <w:r w:rsidR="00284DA7" w:rsidRPr="00B44A6F">
        <w:t xml:space="preserve"> view </w:t>
      </w:r>
      <w:r w:rsidR="001C2402" w:rsidRPr="00B44A6F">
        <w:t xml:space="preserve">in question </w:t>
      </w:r>
      <w:r w:rsidR="00284DA7" w:rsidRPr="00B44A6F">
        <w:t xml:space="preserve">is </w:t>
      </w:r>
      <w:r w:rsidR="001C2402" w:rsidRPr="00B44A6F">
        <w:t>for</w:t>
      </w:r>
      <w:r w:rsidR="00284DA7" w:rsidRPr="00B44A6F">
        <w:t xml:space="preserve"> me </w:t>
      </w:r>
      <w:r w:rsidR="00284DA7" w:rsidRPr="00B44A6F">
        <w:rPr>
          <w:i/>
          <w:iCs/>
        </w:rPr>
        <w:t xml:space="preserve">at t </w:t>
      </w:r>
      <w:r w:rsidR="00284DA7" w:rsidRPr="00B44A6F">
        <w:t xml:space="preserve">to be intentionally not judging </w:t>
      </w:r>
      <w:r w:rsidR="00284DA7" w:rsidRPr="00B44A6F">
        <w:rPr>
          <w:i/>
          <w:iCs/>
        </w:rPr>
        <w:t xml:space="preserve">at t. </w:t>
      </w:r>
      <w:r w:rsidR="001C2402" w:rsidRPr="00B44A6F">
        <w:t xml:space="preserve">In the pill case, this condition isn’t met. </w:t>
      </w:r>
    </w:p>
    <w:p w14:paraId="06AF51A9" w14:textId="42223C83" w:rsidR="006B6457" w:rsidRPr="00B44A6F" w:rsidRDefault="006508DC" w:rsidP="005B480C">
      <w:r w:rsidRPr="00B44A6F">
        <w:lastRenderedPageBreak/>
        <w:tab/>
      </w:r>
      <w:r w:rsidR="00522778" w:rsidRPr="00B44A6F">
        <w:t>On</w:t>
      </w:r>
      <w:r w:rsidR="003C1371" w:rsidRPr="00B44A6F">
        <w:t xml:space="preserve"> the</w:t>
      </w:r>
      <w:r w:rsidRPr="00B44A6F">
        <w:t xml:space="preserve"> </w:t>
      </w:r>
      <w:r w:rsidR="00BF5339" w:rsidRPr="00B44A6F">
        <w:t xml:space="preserve">intentional </w:t>
      </w:r>
      <w:r w:rsidRPr="00B44A6F">
        <w:t>omission view</w:t>
      </w:r>
      <w:r w:rsidR="00522778" w:rsidRPr="00B44A6F">
        <w:t>,</w:t>
      </w:r>
      <w:r w:rsidRPr="00B44A6F">
        <w:t xml:space="preserve"> suspension </w:t>
      </w:r>
      <w:r w:rsidR="003C1371" w:rsidRPr="00B44A6F">
        <w:t xml:space="preserve">is </w:t>
      </w:r>
      <w:r w:rsidR="00A34C89">
        <w:t>not</w:t>
      </w:r>
      <w:r w:rsidR="003C1371" w:rsidRPr="00B44A6F">
        <w:t xml:space="preserve"> inquisitive. One can intentionally omit judgment without being </w:t>
      </w:r>
      <w:r w:rsidR="000B6870" w:rsidRPr="00B44A6F">
        <w:t xml:space="preserve">in an inquisitive state, i.e., without being </w:t>
      </w:r>
      <w:r w:rsidR="003C1371" w:rsidRPr="00B44A6F">
        <w:t>curious, wondering whether, etc.</w:t>
      </w:r>
      <w:r w:rsidR="000B6870" w:rsidRPr="00B44A6F">
        <w:t>, and converse holds as well</w:t>
      </w:r>
      <w:r w:rsidR="009C3755" w:rsidRPr="00B44A6F">
        <w:t xml:space="preserve"> (if you’re trying to make up your mind, for instance)</w:t>
      </w:r>
      <w:r w:rsidR="000B6870" w:rsidRPr="00B44A6F">
        <w:t xml:space="preserve">. </w:t>
      </w:r>
      <w:r w:rsidR="00E26B44">
        <w:t>The view</w:t>
      </w:r>
      <w:r w:rsidR="00A34C89">
        <w:t xml:space="preserve"> is also</w:t>
      </w:r>
      <w:r w:rsidR="00B51D73" w:rsidRPr="00B44A6F">
        <w:t xml:space="preserve"> non-doxastic,</w:t>
      </w:r>
      <w:r w:rsidR="00163347">
        <w:t xml:space="preserve"> even if it is close to a negative doxastic view, for t</w:t>
      </w:r>
      <w:r w:rsidR="007A1FDA">
        <w:t>here is an important difference between merely not doing something and intentionally omitting it.</w:t>
      </w:r>
    </w:p>
    <w:p w14:paraId="48760839" w14:textId="77777777" w:rsidR="00B3370C" w:rsidRPr="00B44A6F" w:rsidRDefault="00B3370C" w:rsidP="005B480C"/>
    <w:p w14:paraId="5765465B" w14:textId="4F583CCD" w:rsidR="00944261" w:rsidRPr="00B44A6F" w:rsidRDefault="00944261" w:rsidP="005B480C"/>
    <w:p w14:paraId="582EBF6A" w14:textId="346307F4" w:rsidR="005B480C" w:rsidRPr="00B44A6F" w:rsidRDefault="00B3370C" w:rsidP="005B480C">
      <w:pPr>
        <w:rPr>
          <w:i/>
          <w:iCs/>
        </w:rPr>
      </w:pPr>
      <w:r w:rsidRPr="00B44A6F">
        <w:t xml:space="preserve">5.2. </w:t>
      </w:r>
      <w:r w:rsidRPr="00B44A6F">
        <w:rPr>
          <w:i/>
          <w:iCs/>
        </w:rPr>
        <w:t>The i</w:t>
      </w:r>
      <w:r w:rsidR="00137060" w:rsidRPr="00B44A6F">
        <w:rPr>
          <w:i/>
          <w:iCs/>
        </w:rPr>
        <w:t xml:space="preserve">ntentional omission </w:t>
      </w:r>
      <w:r w:rsidR="005B480C" w:rsidRPr="00B44A6F">
        <w:rPr>
          <w:i/>
          <w:iCs/>
        </w:rPr>
        <w:t>view</w:t>
      </w:r>
      <w:r w:rsidR="009744E5" w:rsidRPr="00B44A6F">
        <w:rPr>
          <w:i/>
          <w:iCs/>
        </w:rPr>
        <w:t xml:space="preserve"> – process </w:t>
      </w:r>
      <w:r w:rsidR="007F5F87" w:rsidRPr="00B44A6F">
        <w:rPr>
          <w:i/>
          <w:iCs/>
        </w:rPr>
        <w:t>variant</w:t>
      </w:r>
      <w:r w:rsidR="00857181" w:rsidRPr="00B44A6F">
        <w:rPr>
          <w:i/>
          <w:iCs/>
        </w:rPr>
        <w:t>:</w:t>
      </w:r>
    </w:p>
    <w:p w14:paraId="128AD7CA" w14:textId="77777777" w:rsidR="00052909" w:rsidRPr="00B44A6F" w:rsidRDefault="00052909"/>
    <w:p w14:paraId="627FDE9C" w14:textId="636A67FC" w:rsidR="001A46BD" w:rsidRPr="00B44A6F" w:rsidRDefault="00052909" w:rsidP="00052909">
      <w:r w:rsidRPr="00B44A6F">
        <w:t xml:space="preserve">A variant of the intentional omission view </w:t>
      </w:r>
      <w:r w:rsidR="00FD4F51" w:rsidRPr="00B44A6F">
        <w:t>gives a key role to the</w:t>
      </w:r>
      <w:r w:rsidRPr="00B44A6F">
        <w:t xml:space="preserve"> process of </w:t>
      </w:r>
      <w:r w:rsidRPr="00650AAA">
        <w:t>judging</w:t>
      </w:r>
      <w:r w:rsidRPr="00B44A6F">
        <w:rPr>
          <w:i/>
          <w:iCs/>
        </w:rPr>
        <w:t xml:space="preserve"> </w:t>
      </w:r>
      <w:r w:rsidRPr="00B44A6F">
        <w:t xml:space="preserve">or deliberating. On this view, to suspend judgment is to </w:t>
      </w:r>
      <w:r w:rsidR="005F4446" w:rsidRPr="00B44A6F">
        <w:t xml:space="preserve">not to judge </w:t>
      </w:r>
      <w:r w:rsidR="002F2D60">
        <w:t>on a question</w:t>
      </w:r>
      <w:r w:rsidRPr="00B44A6F">
        <w:t xml:space="preserve"> because one intentionally omits the process of judging/deliberating </w:t>
      </w:r>
      <w:r w:rsidR="002F2D60">
        <w:t>on the question</w:t>
      </w:r>
      <w:r w:rsidRPr="00B44A6F">
        <w:t xml:space="preserve">. </w:t>
      </w:r>
      <w:r w:rsidR="00FD4F51" w:rsidRPr="00B44A6F">
        <w:t xml:space="preserve">One might find inspiration for this view in one of </w:t>
      </w:r>
      <w:r w:rsidR="001A46BD" w:rsidRPr="00B44A6F">
        <w:t xml:space="preserve">Sextus Empiricus’s famous </w:t>
      </w:r>
      <w:r w:rsidR="00FD4F51" w:rsidRPr="00B44A6F">
        <w:t>remarks</w:t>
      </w:r>
      <w:r w:rsidR="001A46BD" w:rsidRPr="00B44A6F">
        <w:t>:</w:t>
      </w:r>
    </w:p>
    <w:p w14:paraId="3B4A040F" w14:textId="77777777" w:rsidR="001A46BD" w:rsidRPr="00B44A6F" w:rsidRDefault="001A46BD"/>
    <w:p w14:paraId="1AFD672A" w14:textId="18108F28" w:rsidR="00642CE5" w:rsidRPr="00B44A6F" w:rsidRDefault="00642CE5" w:rsidP="007E78F2">
      <w:pPr>
        <w:ind w:left="720"/>
      </w:pPr>
      <w:r w:rsidRPr="00B44A6F">
        <w:t>“Suspension of judgment is a standstill of the intellect, owing to which we neither reject nor</w:t>
      </w:r>
      <w:r w:rsidR="007E78F2" w:rsidRPr="00B44A6F">
        <w:t xml:space="preserve"> </w:t>
      </w:r>
      <w:r w:rsidRPr="00B44A6F">
        <w:t>posit anything” (I.iv, 5)</w:t>
      </w:r>
    </w:p>
    <w:p w14:paraId="3D98C3CD" w14:textId="289C66D7" w:rsidR="00642CE5" w:rsidRPr="00B44A6F" w:rsidRDefault="00642CE5" w:rsidP="00642CE5"/>
    <w:p w14:paraId="51A7CE33" w14:textId="41B78542" w:rsidR="00A34C80" w:rsidRPr="00B44A6F" w:rsidRDefault="00642CE5" w:rsidP="00642CE5">
      <w:r w:rsidRPr="00B44A6F">
        <w:t xml:space="preserve">Sextus doesn’t identify suspension with neither rejecting nor positing but with something </w:t>
      </w:r>
      <w:r w:rsidRPr="00B44A6F">
        <w:rPr>
          <w:i/>
          <w:iCs/>
        </w:rPr>
        <w:t>b</w:t>
      </w:r>
      <w:r w:rsidR="00EE0AEB" w:rsidRPr="00B44A6F">
        <w:rPr>
          <w:i/>
          <w:iCs/>
        </w:rPr>
        <w:t>ec</w:t>
      </w:r>
      <w:r w:rsidRPr="00B44A6F">
        <w:rPr>
          <w:i/>
          <w:iCs/>
        </w:rPr>
        <w:t>ause of which</w:t>
      </w:r>
      <w:r w:rsidRPr="00B44A6F">
        <w:t xml:space="preserve"> one does neither of these</w:t>
      </w:r>
      <w:r w:rsidR="00416BF7" w:rsidRPr="00B44A6F">
        <w:t xml:space="preserve"> – namely a “standstill of the intellect</w:t>
      </w:r>
      <w:r w:rsidRPr="00B44A6F">
        <w:t>.</w:t>
      </w:r>
      <w:r w:rsidR="00416BF7" w:rsidRPr="00B44A6F">
        <w:t>”</w:t>
      </w:r>
      <w:r w:rsidRPr="00B44A6F">
        <w:t xml:space="preserve"> But what is </w:t>
      </w:r>
      <w:r w:rsidR="00256315" w:rsidRPr="00B44A6F">
        <w:t>it for the intellect to be at a standstill</w:t>
      </w:r>
      <w:r w:rsidRPr="00B44A6F">
        <w:t xml:space="preserve">? If </w:t>
      </w:r>
      <w:r w:rsidR="004513B5" w:rsidRPr="00B44A6F">
        <w:t>you’re</w:t>
      </w:r>
      <w:r w:rsidRPr="00B44A6F">
        <w:t xml:space="preserve"> trying to make up your mind, your intellect plausibly isn’t not at a </w:t>
      </w:r>
      <w:r w:rsidR="00EE0AEB" w:rsidRPr="00B44A6F">
        <w:t>standstill in the intended sense.</w:t>
      </w:r>
      <w:r w:rsidRPr="00B44A6F">
        <w:t xml:space="preserve"> One attractive suggestion</w:t>
      </w:r>
      <w:r w:rsidR="00522DF8" w:rsidRPr="00B44A6F">
        <w:t xml:space="preserve"> </w:t>
      </w:r>
      <w:r w:rsidRPr="00B44A6F">
        <w:t xml:space="preserve">is to </w:t>
      </w:r>
      <w:r w:rsidR="00266741" w:rsidRPr="00B44A6F">
        <w:t>understand</w:t>
      </w:r>
      <w:r w:rsidRPr="00B44A6F">
        <w:t xml:space="preserve"> </w:t>
      </w:r>
      <w:r w:rsidR="00266741" w:rsidRPr="00B44A6F">
        <w:t>“</w:t>
      </w:r>
      <w:r w:rsidRPr="00B44A6F">
        <w:t>standstill</w:t>
      </w:r>
      <w:r w:rsidR="00266741" w:rsidRPr="00B44A6F">
        <w:t>”</w:t>
      </w:r>
      <w:r w:rsidRPr="00B44A6F">
        <w:t xml:space="preserve"> as </w:t>
      </w:r>
      <w:r w:rsidR="002161E4" w:rsidRPr="00B44A6F">
        <w:t>intentionally omitting</w:t>
      </w:r>
      <w:r w:rsidRPr="00B44A6F">
        <w:t xml:space="preserve"> </w:t>
      </w:r>
      <w:r w:rsidR="002161E4" w:rsidRPr="00F15071">
        <w:t>(theoretical) deliberation</w:t>
      </w:r>
      <w:r w:rsidR="002161E4" w:rsidRPr="00B44A6F">
        <w:rPr>
          <w:i/>
          <w:iCs/>
        </w:rPr>
        <w:t xml:space="preserve"> – </w:t>
      </w:r>
      <w:r w:rsidR="002161E4" w:rsidRPr="00B44A6F">
        <w:t>the intellectual</w:t>
      </w:r>
      <w:r w:rsidRPr="00B44A6F">
        <w:t xml:space="preserve"> activity aimed at positing and rejecting.</w:t>
      </w:r>
      <w:r w:rsidR="0088607F" w:rsidRPr="00B44A6F">
        <w:rPr>
          <w:rStyle w:val="FootnoteReference"/>
        </w:rPr>
        <w:footnoteReference w:id="12"/>
      </w:r>
      <w:r w:rsidRPr="00B44A6F">
        <w:t xml:space="preserve"> </w:t>
      </w:r>
      <w:r w:rsidR="00F462DC" w:rsidRPr="00B44A6F">
        <w:t>In fact, we</w:t>
      </w:r>
      <w:r w:rsidRPr="00B44A6F">
        <w:t xml:space="preserve"> </w:t>
      </w:r>
      <w:r w:rsidR="00F462DC" w:rsidRPr="00B44A6F">
        <w:t>sometimes</w:t>
      </w:r>
      <w:r w:rsidRPr="00B44A6F">
        <w:t xml:space="preserve"> use the term ‘judgment’ for deliberation. </w:t>
      </w:r>
      <w:r w:rsidR="0070097A">
        <w:t xml:space="preserve">You </w:t>
      </w:r>
      <w:r w:rsidR="007C5E29" w:rsidRPr="00B44A6F">
        <w:t xml:space="preserve">can be in the process of judging which tree is the tallest as </w:t>
      </w:r>
      <w:r w:rsidR="0070097A">
        <w:t>you</w:t>
      </w:r>
      <w:r w:rsidR="007C5E29" w:rsidRPr="00B44A6F">
        <w:t xml:space="preserve"> examine trees at various distances </w:t>
      </w:r>
      <w:r w:rsidR="0070097A">
        <w:t>from you</w:t>
      </w:r>
      <w:r w:rsidR="00CE4595" w:rsidRPr="00B44A6F">
        <w:t>. (Question: what</w:t>
      </w:r>
      <w:r w:rsidR="0070097A">
        <w:t xml:space="preserve"> are you </w:t>
      </w:r>
      <w:r w:rsidR="00CE4595" w:rsidRPr="00B44A6F">
        <w:t>doing and why is it taking so long? Answer: “</w:t>
      </w:r>
      <w:r w:rsidR="0070097A">
        <w:t>I’m</w:t>
      </w:r>
      <w:r w:rsidR="00CE4595" w:rsidRPr="00B44A6F">
        <w:t xml:space="preserve"> judging which </w:t>
      </w:r>
      <w:r w:rsidR="00E169F0" w:rsidRPr="00B44A6F">
        <w:t xml:space="preserve">of those </w:t>
      </w:r>
      <w:r w:rsidR="00CE4595" w:rsidRPr="00B44A6F">
        <w:t>tree</w:t>
      </w:r>
      <w:r w:rsidR="00E169F0" w:rsidRPr="00B44A6F">
        <w:t>s</w:t>
      </w:r>
      <w:r w:rsidR="00CE4595" w:rsidRPr="00B44A6F">
        <w:t xml:space="preserve"> is tallest</w:t>
      </w:r>
      <w:r w:rsidR="007C5E29" w:rsidRPr="00B44A6F">
        <w:t>.</w:t>
      </w:r>
      <w:r w:rsidR="00CE4595" w:rsidRPr="00B44A6F">
        <w:t>”)</w:t>
      </w:r>
      <w:r w:rsidR="007C5E29" w:rsidRPr="00B44A6F">
        <w:t xml:space="preserve"> </w:t>
      </w:r>
      <w:r w:rsidR="002161E4" w:rsidRPr="00B44A6F">
        <w:t>G</w:t>
      </w:r>
      <w:r w:rsidR="00A34C80" w:rsidRPr="00B44A6F">
        <w:t xml:space="preserve">iven the notion of a </w:t>
      </w:r>
      <w:r w:rsidR="00A34C80" w:rsidRPr="00506FD8">
        <w:t>process</w:t>
      </w:r>
      <w:r w:rsidR="00A34C80" w:rsidRPr="00B44A6F">
        <w:rPr>
          <w:i/>
          <w:iCs/>
        </w:rPr>
        <w:t xml:space="preserve"> </w:t>
      </w:r>
      <w:r w:rsidR="00A34C80" w:rsidRPr="00B44A6F">
        <w:t xml:space="preserve">of judgment, </w:t>
      </w:r>
      <w:r w:rsidR="004513B5" w:rsidRPr="00B44A6F">
        <w:t>the process variant explains</w:t>
      </w:r>
      <w:r w:rsidR="00A34C80" w:rsidRPr="00B44A6F">
        <w:t xml:space="preserve"> suspension of judgment in terms of intentional omission/cessation of this process </w:t>
      </w:r>
      <w:r w:rsidR="007266D8">
        <w:t>owing to which</w:t>
      </w:r>
      <w:r w:rsidR="00A34C80" w:rsidRPr="00B44A6F">
        <w:t xml:space="preserve"> one does not </w:t>
      </w:r>
      <w:r w:rsidR="002F2D60">
        <w:t>make a judgment on the question</w:t>
      </w:r>
      <w:r w:rsidR="00052909" w:rsidRPr="00B44A6F">
        <w:t xml:space="preserve">. </w:t>
      </w:r>
      <w:r w:rsidR="00A34C80" w:rsidRPr="00B44A6F">
        <w:t>Like the</w:t>
      </w:r>
      <w:r w:rsidR="0048199B" w:rsidRPr="00B44A6F">
        <w:t xml:space="preserve"> original</w:t>
      </w:r>
      <w:r w:rsidR="00A34C80" w:rsidRPr="00B44A6F">
        <w:t xml:space="preserve"> </w:t>
      </w:r>
      <w:r w:rsidR="0048199B" w:rsidRPr="00B44A6F">
        <w:t xml:space="preserve">intentional </w:t>
      </w:r>
      <w:r w:rsidR="00A34C80" w:rsidRPr="00B44A6F">
        <w:t xml:space="preserve">omission view, </w:t>
      </w:r>
      <w:r w:rsidR="0048199B" w:rsidRPr="00B44A6F">
        <w:t xml:space="preserve">the process </w:t>
      </w:r>
      <w:r w:rsidR="009F596F" w:rsidRPr="00B44A6F">
        <w:t>variant</w:t>
      </w:r>
      <w:r w:rsidR="00A34C80" w:rsidRPr="00B44A6F">
        <w:t xml:space="preserve"> implies that suspension is </w:t>
      </w:r>
      <w:r w:rsidR="00650AAA">
        <w:t>neither</w:t>
      </w:r>
      <w:r w:rsidR="009F596F" w:rsidRPr="00B44A6F">
        <w:t xml:space="preserve"> inquisitive</w:t>
      </w:r>
      <w:r w:rsidR="00650AAA">
        <w:t xml:space="preserve"> nor doxastic</w:t>
      </w:r>
      <w:r w:rsidR="009F596F" w:rsidRPr="00B44A6F">
        <w:t>.</w:t>
      </w:r>
    </w:p>
    <w:p w14:paraId="7DF6B3C2" w14:textId="5F7FF6E5" w:rsidR="00466979" w:rsidRPr="00B44A6F" w:rsidRDefault="00A34C80" w:rsidP="00642CE5">
      <w:r w:rsidRPr="00B44A6F">
        <w:tab/>
        <w:t xml:space="preserve">One </w:t>
      </w:r>
      <w:r w:rsidR="00004DC2" w:rsidRPr="00B44A6F">
        <w:t>appealing feature</w:t>
      </w:r>
      <w:r w:rsidRPr="00B44A6F">
        <w:t xml:space="preserve"> of the process </w:t>
      </w:r>
      <w:r w:rsidR="009F596F" w:rsidRPr="00B44A6F">
        <w:t>variant</w:t>
      </w:r>
      <w:r w:rsidRPr="00B44A6F">
        <w:t xml:space="preserve"> is that </w:t>
      </w:r>
      <w:r w:rsidR="007D3D99" w:rsidRPr="00B44A6F">
        <w:t xml:space="preserve">it would enable us to see </w:t>
      </w:r>
      <w:r w:rsidR="00052909" w:rsidRPr="00B44A6F">
        <w:t xml:space="preserve">straightforwardly </w:t>
      </w:r>
      <w:r w:rsidR="007D3D99" w:rsidRPr="00B44A6F">
        <w:t xml:space="preserve">how suspension is something </w:t>
      </w:r>
      <w:r w:rsidR="00795BF0">
        <w:t xml:space="preserve">that </w:t>
      </w:r>
      <w:r w:rsidR="009F6DE3">
        <w:t>one can do by</w:t>
      </w:r>
      <w:r w:rsidR="00795BF0">
        <w:t xml:space="preserve"> choice</w:t>
      </w:r>
      <w:r w:rsidR="007D3D99" w:rsidRPr="00B44A6F">
        <w:t>. You can intentionally omit deliberation – you can intentionally not start it or intentionally cease doing it. Often, when we suspend</w:t>
      </w:r>
      <w:r w:rsidR="002401B1" w:rsidRPr="00B44A6F">
        <w:t>,</w:t>
      </w:r>
      <w:r w:rsidR="007D3D99" w:rsidRPr="00B44A6F">
        <w:t xml:space="preserve"> it seems we </w:t>
      </w:r>
      <w:r w:rsidR="002401B1" w:rsidRPr="00B44A6F">
        <w:t>halt the</w:t>
      </w:r>
      <w:r w:rsidR="007D3D99" w:rsidRPr="00B44A6F">
        <w:t xml:space="preserve"> relevant inquiry or deliberation. We might think about </w:t>
      </w:r>
      <w:r w:rsidR="00795BF0">
        <w:t>who the killer is</w:t>
      </w:r>
      <w:r w:rsidR="007D3D99" w:rsidRPr="00B44A6F">
        <w:t xml:space="preserve"> in a detective show</w:t>
      </w:r>
      <w:r w:rsidR="00795BF0">
        <w:t>,</w:t>
      </w:r>
      <w:r w:rsidR="007D3D99" w:rsidRPr="00B44A6F">
        <w:t xml:space="preserve"> and then, feeling we’re getting nowhere, quit the deliberation, thereby not reaching a judgment. </w:t>
      </w:r>
    </w:p>
    <w:p w14:paraId="06FBCFA1" w14:textId="7ED50813" w:rsidR="00795BF0" w:rsidRDefault="007D3D99" w:rsidP="00642CE5">
      <w:r w:rsidRPr="00B44A6F">
        <w:tab/>
      </w:r>
      <w:r w:rsidR="001676D9" w:rsidRPr="00B44A6F">
        <w:t>However,</w:t>
      </w:r>
      <w:r w:rsidR="00F01DA2" w:rsidRPr="00B44A6F">
        <w:t xml:space="preserve"> it’s not clear that </w:t>
      </w:r>
      <w:r w:rsidR="002401B1" w:rsidRPr="00B44A6F">
        <w:t>this</w:t>
      </w:r>
      <w:r w:rsidR="00F01DA2" w:rsidRPr="00B44A6F">
        <w:t xml:space="preserve"> is</w:t>
      </w:r>
      <w:r w:rsidRPr="00B44A6F">
        <w:t xml:space="preserve"> only way we can suspend judgment</w:t>
      </w:r>
      <w:r w:rsidR="00F01DA2" w:rsidRPr="00B44A6F">
        <w:t xml:space="preserve">. </w:t>
      </w:r>
      <w:r w:rsidR="00AB0CAE" w:rsidRPr="00B44A6F">
        <w:t xml:space="preserve">Suppose I have deliberated at length about a math problem, and I am strongly drawn to </w:t>
      </w:r>
      <w:r w:rsidR="00CF0DA9" w:rsidRPr="00B44A6F">
        <w:t>a certain</w:t>
      </w:r>
      <w:r w:rsidR="00AB0CAE" w:rsidRPr="00B44A6F">
        <w:t xml:space="preserve"> answer; but I remember the sorts of mistakes </w:t>
      </w:r>
      <w:r w:rsidR="007766D7" w:rsidRPr="00B44A6F">
        <w:t>I tend to make in problems like these</w:t>
      </w:r>
      <w:r w:rsidR="00AB0CAE" w:rsidRPr="00B44A6F">
        <w:t xml:space="preserve"> and </w:t>
      </w:r>
      <w:r w:rsidR="00CF0DA9" w:rsidRPr="00B44A6F">
        <w:t>I worry that perhaps I’m</w:t>
      </w:r>
      <w:r w:rsidR="00AB0CAE" w:rsidRPr="00B44A6F">
        <w:t xml:space="preserve"> making one of </w:t>
      </w:r>
      <w:r w:rsidR="007766D7" w:rsidRPr="00B44A6F">
        <w:t>those mistakes now</w:t>
      </w:r>
      <w:r w:rsidR="00AB0CAE" w:rsidRPr="00B44A6F">
        <w:t xml:space="preserve">; I suspend judgment </w:t>
      </w:r>
      <w:r w:rsidR="007766D7" w:rsidRPr="00B44A6F">
        <w:t xml:space="preserve">until I talk to my </w:t>
      </w:r>
      <w:r w:rsidR="00DF2A75">
        <w:t xml:space="preserve">more </w:t>
      </w:r>
      <w:r w:rsidR="007766D7" w:rsidRPr="00B44A6F">
        <w:lastRenderedPageBreak/>
        <w:t>mathematic</w:t>
      </w:r>
      <w:r w:rsidR="00DF2A75">
        <w:t>ally capable colleague</w:t>
      </w:r>
      <w:r w:rsidR="007766D7" w:rsidRPr="00B44A6F">
        <w:t xml:space="preserve"> about the problem</w:t>
      </w:r>
      <w:r w:rsidR="00AB0CAE" w:rsidRPr="00B44A6F">
        <w:t xml:space="preserve">. </w:t>
      </w:r>
      <w:r w:rsidR="007266D8">
        <w:t>A</w:t>
      </w:r>
      <w:r w:rsidR="007766D7" w:rsidRPr="00B44A6F">
        <w:t xml:space="preserve">lthough I don’t go through further deliberation, it’s not clear I intentionally omit </w:t>
      </w:r>
      <w:r w:rsidR="00E302D8" w:rsidRPr="00B44A6F">
        <w:t>deliberation –</w:t>
      </w:r>
      <w:r w:rsidR="007766D7" w:rsidRPr="00B44A6F">
        <w:t xml:space="preserve"> further deliberation wasn’t really an issue; I</w:t>
      </w:r>
      <w:r w:rsidR="00E302D8" w:rsidRPr="00B44A6F">
        <w:t>’ve deliberated as much as I can on the matter</w:t>
      </w:r>
      <w:r w:rsidR="007766D7" w:rsidRPr="00B44A6F">
        <w:t xml:space="preserve">. </w:t>
      </w:r>
      <w:r w:rsidR="003930FE" w:rsidRPr="00B44A6F">
        <w:t xml:space="preserve">The issue is whether to </w:t>
      </w:r>
      <w:r w:rsidR="007266D8">
        <w:t>go</w:t>
      </w:r>
      <w:r w:rsidR="003930FE" w:rsidRPr="00B44A6F">
        <w:t xml:space="preserve"> with the answer I’m tempted to give – to acquiesce to what seems correct – or </w:t>
      </w:r>
      <w:r w:rsidR="002401B1" w:rsidRPr="00B44A6F">
        <w:t xml:space="preserve">hold off and </w:t>
      </w:r>
      <w:r w:rsidR="003930FE" w:rsidRPr="00B44A6F">
        <w:t xml:space="preserve">go to my friend. </w:t>
      </w:r>
    </w:p>
    <w:p w14:paraId="73770141" w14:textId="6CA0BB37" w:rsidR="006B6457" w:rsidRPr="00B44A6F" w:rsidRDefault="00A22C48" w:rsidP="006B6457">
      <w:pPr>
        <w:ind w:firstLine="720"/>
      </w:pPr>
      <w:r w:rsidRPr="00B44A6F">
        <w:t xml:space="preserve">There are other problem cases. Suppose you ask me the year Hubert Humphrey first ran for elected office. I think about it for a few minutes. In thinking about it, </w:t>
      </w:r>
      <w:r w:rsidR="004E0664">
        <w:t>I’m hoping to jog my memory</w:t>
      </w:r>
      <w:r w:rsidRPr="00B44A6F">
        <w:t>. If I get nowhere after a while, I might give up</w:t>
      </w:r>
      <w:r w:rsidR="004E0664">
        <w:t xml:space="preserve"> and just look it up on Wikipedia</w:t>
      </w:r>
      <w:r w:rsidRPr="00B44A6F">
        <w:t>. In giving up</w:t>
      </w:r>
      <w:r w:rsidR="004E0664">
        <w:t xml:space="preserve"> my memory search</w:t>
      </w:r>
      <w:r w:rsidRPr="00B44A6F">
        <w:t>,</w:t>
      </w:r>
      <w:r w:rsidR="004E0664">
        <w:t xml:space="preserve"> </w:t>
      </w:r>
      <w:r w:rsidRPr="00B44A6F">
        <w:t>I</w:t>
      </w:r>
      <w:r w:rsidR="003930FE" w:rsidRPr="00B44A6F">
        <w:t xml:space="preserve"> might well be </w:t>
      </w:r>
      <w:r w:rsidRPr="00B44A6F">
        <w:t xml:space="preserve">suspending judgment. </w:t>
      </w:r>
      <w:r w:rsidR="004E0664">
        <w:t xml:space="preserve">But </w:t>
      </w:r>
      <w:r w:rsidRPr="00B44A6F">
        <w:t xml:space="preserve">I’m suspending judgment by </w:t>
      </w:r>
      <w:r w:rsidR="002E4607" w:rsidRPr="00B44A6F">
        <w:t>terminating</w:t>
      </w:r>
      <w:r w:rsidRPr="00B44A6F">
        <w:t xml:space="preserve"> </w:t>
      </w:r>
      <w:r w:rsidR="003930FE" w:rsidRPr="00B44A6F">
        <w:t xml:space="preserve">a </w:t>
      </w:r>
      <w:r w:rsidR="003930FE" w:rsidRPr="004E0664">
        <w:rPr>
          <w:i/>
          <w:iCs/>
        </w:rPr>
        <w:t>non-deliberative</w:t>
      </w:r>
      <w:r w:rsidR="003930FE" w:rsidRPr="00B44A6F">
        <w:t xml:space="preserve"> process – of trying to</w:t>
      </w:r>
      <w:r w:rsidR="007766D7" w:rsidRPr="00B44A6F">
        <w:t xml:space="preserve"> </w:t>
      </w:r>
      <w:r w:rsidR="003930FE" w:rsidRPr="00B44A6F">
        <w:t>recall</w:t>
      </w:r>
      <w:r w:rsidRPr="00B44A6F">
        <w:t xml:space="preserve">. </w:t>
      </w:r>
      <w:r w:rsidR="00F34667" w:rsidRPr="00B44A6F">
        <w:t xml:space="preserve">These points might make us incline to the simpler </w:t>
      </w:r>
      <w:r w:rsidR="00FB3387" w:rsidRPr="00B44A6F">
        <w:t xml:space="preserve">intentional </w:t>
      </w:r>
      <w:r w:rsidR="00F34667" w:rsidRPr="00B44A6F">
        <w:t>omissions view</w:t>
      </w:r>
      <w:r w:rsidR="002401B1" w:rsidRPr="00B44A6F">
        <w:t xml:space="preserve"> over the process variant.</w:t>
      </w:r>
    </w:p>
    <w:p w14:paraId="61E6A16A" w14:textId="536C24FE" w:rsidR="00642CE5" w:rsidRPr="00B44A6F" w:rsidRDefault="00642CE5"/>
    <w:p w14:paraId="0C1AF89E" w14:textId="77777777" w:rsidR="000B7429" w:rsidRPr="00B44A6F" w:rsidRDefault="006508DC">
      <w:r w:rsidRPr="00B44A6F">
        <w:t xml:space="preserve"> </w:t>
      </w:r>
    </w:p>
    <w:p w14:paraId="3611C9E5" w14:textId="3069A510" w:rsidR="005B480C" w:rsidRPr="00B44A6F" w:rsidRDefault="000B7429">
      <w:r w:rsidRPr="00B44A6F">
        <w:t xml:space="preserve">5.3. </w:t>
      </w:r>
      <w:r w:rsidR="007021D2">
        <w:rPr>
          <w:i/>
          <w:iCs/>
        </w:rPr>
        <w:t>A</w:t>
      </w:r>
      <w:r w:rsidRPr="00B44A6F">
        <w:rPr>
          <w:i/>
          <w:iCs/>
        </w:rPr>
        <w:t xml:space="preserve"> f</w:t>
      </w:r>
      <w:r w:rsidR="005B480C" w:rsidRPr="00B44A6F">
        <w:rPr>
          <w:i/>
          <w:iCs/>
        </w:rPr>
        <w:t>uture-directed view</w:t>
      </w:r>
    </w:p>
    <w:p w14:paraId="66AB03C1" w14:textId="47602B14" w:rsidR="00EA4175" w:rsidRPr="00B44A6F" w:rsidRDefault="00EA4175"/>
    <w:p w14:paraId="1815A74C" w14:textId="42CF1FDE" w:rsidR="007021D2" w:rsidRDefault="006B6457" w:rsidP="005F4446">
      <w:r>
        <w:t xml:space="preserve">On the intentional omission view, </w:t>
      </w:r>
      <w:r w:rsidR="006A3219">
        <w:t>all that is required for suspending judgment is intentional omission</w:t>
      </w:r>
      <w:r w:rsidR="002F2D60">
        <w:t xml:space="preserve"> of judgment</w:t>
      </w:r>
      <w:r w:rsidR="00466979">
        <w:t>.</w:t>
      </w:r>
      <w:r w:rsidR="006A3219">
        <w:t xml:space="preserve"> </w:t>
      </w:r>
      <w:r w:rsidR="00296132">
        <w:t>However, we</w:t>
      </w:r>
      <w:r w:rsidR="00466979">
        <w:t xml:space="preserve"> might think that suspension requires </w:t>
      </w:r>
      <w:r w:rsidR="0060667D">
        <w:t xml:space="preserve">that one omit with </w:t>
      </w:r>
      <w:r w:rsidR="006A3219">
        <w:t>certain sort</w:t>
      </w:r>
      <w:r w:rsidR="0060667D">
        <w:t>s</w:t>
      </w:r>
      <w:r w:rsidR="006A3219">
        <w:t xml:space="preserve"> of </w:t>
      </w:r>
      <w:r w:rsidR="00561581">
        <w:t>aim</w:t>
      </w:r>
      <w:r w:rsidR="0060667D">
        <w:t>s</w:t>
      </w:r>
      <w:r w:rsidR="00466979">
        <w:t>.</w:t>
      </w:r>
      <w:r w:rsidR="00866B7C">
        <w:t xml:space="preserve"> </w:t>
      </w:r>
      <w:r w:rsidR="00866B7C" w:rsidRPr="00B44A6F">
        <w:t xml:space="preserve">On </w:t>
      </w:r>
      <w:r w:rsidR="00866B7C">
        <w:t>the future-directed view</w:t>
      </w:r>
      <w:r w:rsidR="00866B7C" w:rsidRPr="00B44A6F">
        <w:t xml:space="preserve">, </w:t>
      </w:r>
      <w:r w:rsidR="00866B7C">
        <w:t xml:space="preserve">the aim </w:t>
      </w:r>
      <w:r w:rsidR="0028621C">
        <w:t xml:space="preserve">must </w:t>
      </w:r>
      <w:r w:rsidR="00866B7C">
        <w:t>concern the future</w:t>
      </w:r>
      <w:r w:rsidR="006A3219">
        <w:t xml:space="preserve"> in a certain way</w:t>
      </w:r>
      <w:r w:rsidR="00866B7C">
        <w:t>.</w:t>
      </w:r>
      <w:r w:rsidR="006D4F6A">
        <w:rPr>
          <w:rStyle w:val="FootnoteReference"/>
        </w:rPr>
        <w:footnoteReference w:id="13"/>
      </w:r>
      <w:r w:rsidR="00466979">
        <w:t xml:space="preserve"> </w:t>
      </w:r>
    </w:p>
    <w:p w14:paraId="5BAEFF6D" w14:textId="4CD02E0B" w:rsidR="00CF50FD" w:rsidRDefault="006D4F6A" w:rsidP="007021D2">
      <w:pPr>
        <w:ind w:firstLine="720"/>
      </w:pPr>
      <w:r>
        <w:t xml:space="preserve">On </w:t>
      </w:r>
      <w:r w:rsidR="007021D2">
        <w:t>the version I find most plausible</w:t>
      </w:r>
      <w:r>
        <w:t xml:space="preserve">, </w:t>
      </w:r>
      <w:r w:rsidR="00857181" w:rsidRPr="00B44A6F">
        <w:t>suspend</w:t>
      </w:r>
      <w:r w:rsidR="000B7429" w:rsidRPr="00B44A6F">
        <w:t>ing</w:t>
      </w:r>
      <w:r w:rsidR="00857181" w:rsidRPr="00B44A6F">
        <w:t xml:space="preserve"> judgment is </w:t>
      </w:r>
      <w:r w:rsidR="00857181" w:rsidRPr="000E4C64">
        <w:t>postponing</w:t>
      </w:r>
      <w:r w:rsidR="006A3219">
        <w:rPr>
          <w:i/>
          <w:iCs/>
        </w:rPr>
        <w:t xml:space="preserve"> </w:t>
      </w:r>
      <w:r w:rsidR="00857181" w:rsidRPr="00B44A6F">
        <w:t>judgment</w:t>
      </w:r>
      <w:r w:rsidR="005F4446" w:rsidRPr="00B44A6F">
        <w:t xml:space="preserve">. </w:t>
      </w:r>
      <w:r w:rsidR="00302B47">
        <w:t xml:space="preserve">One </w:t>
      </w:r>
      <w:r w:rsidR="007021D2">
        <w:t xml:space="preserve">simple way to </w:t>
      </w:r>
      <w:r w:rsidR="00302B47">
        <w:t xml:space="preserve">postpone X-ing </w:t>
      </w:r>
      <w:r w:rsidR="007021D2">
        <w:t>is by</w:t>
      </w:r>
      <w:r w:rsidR="00302B47">
        <w:t xml:space="preserve"> omitting X-ing </w:t>
      </w:r>
      <w:r w:rsidR="00CF50FD">
        <w:t>with</w:t>
      </w:r>
      <w:r w:rsidR="00302B47">
        <w:t xml:space="preserve"> an aim to X </w:t>
      </w:r>
      <w:r w:rsidR="002C6BAE">
        <w:t>later</w:t>
      </w:r>
      <w:r w:rsidR="006A3219">
        <w:t xml:space="preserve">. For instance, </w:t>
      </w:r>
      <w:r w:rsidR="002C779A">
        <w:t xml:space="preserve">at 10am </w:t>
      </w:r>
      <w:r w:rsidR="006A3219">
        <w:t xml:space="preserve">I might postpone my walk till 11am. </w:t>
      </w:r>
      <w:r w:rsidR="007021D2">
        <w:t xml:space="preserve">But one </w:t>
      </w:r>
      <w:r w:rsidR="006A3219">
        <w:t xml:space="preserve">can also </w:t>
      </w:r>
      <w:r w:rsidR="00302B47">
        <w:t xml:space="preserve">postpone X-ing by omitting </w:t>
      </w:r>
      <w:r w:rsidR="006A3219">
        <w:t>X-ing</w:t>
      </w:r>
      <w:r w:rsidR="00302B47">
        <w:t xml:space="preserve"> </w:t>
      </w:r>
      <w:r w:rsidR="00CF50FD">
        <w:t>with</w:t>
      </w:r>
      <w:r w:rsidR="00302B47">
        <w:t xml:space="preserve"> an aim to X when but not until certain conditions are met (which one doesn’t think are yet met).</w:t>
      </w:r>
      <w:r w:rsidR="000C50FF" w:rsidRPr="00B44A6F">
        <w:t xml:space="preserve"> </w:t>
      </w:r>
      <w:r w:rsidR="006A3219">
        <w:t xml:space="preserve">I </w:t>
      </w:r>
      <w:r w:rsidR="0071399E">
        <w:t xml:space="preserve">might </w:t>
      </w:r>
      <w:r w:rsidR="006A3219">
        <w:t xml:space="preserve">postpone traveling abroad until the pandemic is </w:t>
      </w:r>
      <w:r w:rsidR="0071399E">
        <w:t>in decline</w:t>
      </w:r>
      <w:r w:rsidR="006A3219">
        <w:t xml:space="preserve">. </w:t>
      </w:r>
      <w:r w:rsidR="0071399E">
        <w:t xml:space="preserve">In the case of suspending judgment, often one will omit judgment with an aim to judge when but not until one meets a certain epistemic condition, e.g., until one has sufficient evidence, or is positioned to know. </w:t>
      </w:r>
      <w:r w:rsidR="007021D2">
        <w:t xml:space="preserve">Often but not always. The juror may omit judgment </w:t>
      </w:r>
      <w:r w:rsidR="00EE4E3B">
        <w:t>aiming to judge only after</w:t>
      </w:r>
      <w:r w:rsidR="007021D2">
        <w:t xml:space="preserve"> all the evidence is presented, as instructed by the judge. </w:t>
      </w:r>
    </w:p>
    <w:p w14:paraId="42971DEF" w14:textId="51BEDC41" w:rsidR="005F4446" w:rsidRPr="00B44A6F" w:rsidRDefault="00F579C3" w:rsidP="00CF50FD">
      <w:pPr>
        <w:ind w:firstLine="720"/>
      </w:pPr>
      <w:r w:rsidRPr="00B44A6F">
        <w:t xml:space="preserve">Plausibly, if you </w:t>
      </w:r>
      <w:r w:rsidR="00CF50FD">
        <w:t xml:space="preserve">postpone </w:t>
      </w:r>
      <w:r w:rsidR="000E4C64">
        <w:t>X-ing</w:t>
      </w:r>
      <w:r w:rsidR="00CF50FD">
        <w:t>,</w:t>
      </w:r>
      <w:r w:rsidRPr="00B44A6F">
        <w:t xml:space="preserve"> you intentionally </w:t>
      </w:r>
      <w:r w:rsidR="000E4C64">
        <w:t>omit</w:t>
      </w:r>
      <w:r w:rsidRPr="00B44A6F">
        <w:t xml:space="preserve"> </w:t>
      </w:r>
      <w:r w:rsidR="000E4C64">
        <w:t>X-ing</w:t>
      </w:r>
      <w:r w:rsidRPr="00B44A6F">
        <w:t xml:space="preserve">, but the converse is not true. There are many things we intentionally omit but don’t </w:t>
      </w:r>
      <w:r w:rsidR="00CF50FD">
        <w:t>postpone</w:t>
      </w:r>
      <w:r w:rsidR="0066167B">
        <w:t xml:space="preserve">. Think of a </w:t>
      </w:r>
      <w:r w:rsidRPr="00B44A6F">
        <w:t>smoker trying to quit</w:t>
      </w:r>
      <w:r w:rsidR="0066167B">
        <w:t>; the smoker may intentionally omit to smoke on a certain occasion but (hopefully) won’t be postponing smoking</w:t>
      </w:r>
      <w:r w:rsidRPr="00B44A6F">
        <w:t>.</w:t>
      </w:r>
      <w:r w:rsidR="00367654" w:rsidRPr="00B44A6F">
        <w:t xml:space="preserve"> So, the future-directed view is not equivalent to the intentional omission view</w:t>
      </w:r>
      <w:r w:rsidR="00651872">
        <w:t>, and the same holds for the process variant.</w:t>
      </w:r>
    </w:p>
    <w:p w14:paraId="140B51F8" w14:textId="6D24AF93" w:rsidR="00857181" w:rsidRPr="00B44A6F" w:rsidRDefault="008A15F0" w:rsidP="005F4446">
      <w:pPr>
        <w:ind w:firstLine="720"/>
      </w:pPr>
      <w:r>
        <w:t>A</w:t>
      </w:r>
      <w:r w:rsidR="00944261" w:rsidRPr="00B44A6F">
        <w:t xml:space="preserve"> </w:t>
      </w:r>
      <w:r w:rsidR="00B72700" w:rsidRPr="00B44A6F">
        <w:t xml:space="preserve">key </w:t>
      </w:r>
      <w:r w:rsidR="001568D4" w:rsidRPr="00B44A6F">
        <w:t>motivati</w:t>
      </w:r>
      <w:r w:rsidR="00C44D40" w:rsidRPr="00B44A6F">
        <w:t xml:space="preserve">on </w:t>
      </w:r>
      <w:r w:rsidR="001568D4" w:rsidRPr="00B44A6F">
        <w:t>for</w:t>
      </w:r>
      <w:r w:rsidR="00944261" w:rsidRPr="00B44A6F">
        <w:t xml:space="preserve"> </w:t>
      </w:r>
      <w:r w:rsidR="001568D4" w:rsidRPr="00B44A6F">
        <w:t xml:space="preserve">the </w:t>
      </w:r>
      <w:r w:rsidR="00511BF6" w:rsidRPr="00B44A6F">
        <w:t xml:space="preserve">future-directed </w:t>
      </w:r>
      <w:r w:rsidR="001568D4" w:rsidRPr="00B44A6F">
        <w:t>view</w:t>
      </w:r>
      <w:r w:rsidR="00944261" w:rsidRPr="00B44A6F">
        <w:t xml:space="preserve"> is that </w:t>
      </w:r>
      <w:r w:rsidR="001568D4" w:rsidRPr="00B44A6F">
        <w:t>considerations</w:t>
      </w:r>
      <w:r w:rsidR="00A12601" w:rsidRPr="00B44A6F">
        <w:t xml:space="preserve"> comparing</w:t>
      </w:r>
      <w:r w:rsidR="00B72700" w:rsidRPr="00B44A6F">
        <w:t xml:space="preserve"> one’s current epistemic situation </w:t>
      </w:r>
      <w:r w:rsidR="00A12601" w:rsidRPr="00B44A6F">
        <w:t>unfavorably to one’s future epistemic situation</w:t>
      </w:r>
      <w:r w:rsidR="001568D4" w:rsidRPr="00B44A6F">
        <w:t xml:space="preserve"> </w:t>
      </w:r>
      <w:r w:rsidR="00C44D40" w:rsidRPr="00B44A6F">
        <w:t>seem like potential</w:t>
      </w:r>
      <w:r w:rsidR="001568D4" w:rsidRPr="00B44A6F">
        <w:t xml:space="preserve"> reasons to suspend judgment</w:t>
      </w:r>
      <w:r w:rsidR="00A12601" w:rsidRPr="00B44A6F">
        <w:t xml:space="preserve">. </w:t>
      </w:r>
      <w:r w:rsidR="001568D4" w:rsidRPr="00B44A6F">
        <w:t>Consider</w:t>
      </w:r>
      <w:r w:rsidR="00B72700" w:rsidRPr="00B44A6F">
        <w:t xml:space="preserve"> “the FBI report will be released on </w:t>
      </w:r>
      <w:r w:rsidR="00911E54">
        <w:t>the oil spill</w:t>
      </w:r>
      <w:r w:rsidR="00B72700" w:rsidRPr="00B44A6F">
        <w:t xml:space="preserve"> tomorrow</w:t>
      </w:r>
      <w:r w:rsidR="001568D4" w:rsidRPr="00B44A6F">
        <w:t>.</w:t>
      </w:r>
      <w:r w:rsidR="00B72700" w:rsidRPr="00B44A6F">
        <w:t>”</w:t>
      </w:r>
      <w:r w:rsidR="001568D4" w:rsidRPr="00B44A6F">
        <w:t xml:space="preserve"> This</w:t>
      </w:r>
      <w:r w:rsidR="00B72700" w:rsidRPr="00B44A6F">
        <w:t xml:space="preserve"> seems like a relevant consideration to bear in mind </w:t>
      </w:r>
      <w:r w:rsidR="001568D4" w:rsidRPr="00B44A6F">
        <w:t>as you consider</w:t>
      </w:r>
      <w:r w:rsidR="00B72700" w:rsidRPr="00B44A6F">
        <w:t xml:space="preserve"> whether to </w:t>
      </w:r>
      <w:r w:rsidR="00B72700" w:rsidRPr="00B44A6F">
        <w:lastRenderedPageBreak/>
        <w:t xml:space="preserve">suspend judgment </w:t>
      </w:r>
      <w:r w:rsidR="001568D4" w:rsidRPr="00B44A6F">
        <w:t xml:space="preserve">on </w:t>
      </w:r>
      <w:r w:rsidR="00911E54">
        <w:t>the cause of the oil spill</w:t>
      </w:r>
      <w:r w:rsidR="001568D4" w:rsidRPr="00B44A6F">
        <w:t xml:space="preserve"> </w:t>
      </w:r>
      <w:r w:rsidR="00B72700" w:rsidRPr="00B44A6F">
        <w:t xml:space="preserve">or </w:t>
      </w:r>
      <w:r w:rsidR="00651872">
        <w:t xml:space="preserve">instead to </w:t>
      </w:r>
      <w:r w:rsidR="00B72700" w:rsidRPr="00B44A6F">
        <w:t xml:space="preserve">go ahead and try to make up your mind at the present time. </w:t>
      </w:r>
      <w:r w:rsidR="00911E54">
        <w:t>Or consider the</w:t>
      </w:r>
      <w:r w:rsidR="00B72700" w:rsidRPr="00B44A6F">
        <w:t xml:space="preserve"> fact that you’ll be more alert in the morning</w:t>
      </w:r>
      <w:r w:rsidR="00911E54">
        <w:t xml:space="preserve">. This can </w:t>
      </w:r>
      <w:r w:rsidR="00B72700" w:rsidRPr="00B44A6F">
        <w:t xml:space="preserve">seem </w:t>
      </w:r>
      <w:r w:rsidR="001568D4" w:rsidRPr="00B44A6F">
        <w:t>high</w:t>
      </w:r>
      <w:r w:rsidR="00911E54">
        <w:t>ly</w:t>
      </w:r>
      <w:r w:rsidR="001568D4" w:rsidRPr="00B44A6F">
        <w:t xml:space="preserve"> relevant to whether you should </w:t>
      </w:r>
      <w:r w:rsidR="00B72700" w:rsidRPr="00B44A6F">
        <w:t xml:space="preserve">suspend judgment </w:t>
      </w:r>
      <w:r w:rsidR="00911E54">
        <w:t xml:space="preserve">till </w:t>
      </w:r>
      <w:r w:rsidR="001568D4" w:rsidRPr="00B44A6F">
        <w:t xml:space="preserve">the next morning </w:t>
      </w:r>
      <w:r w:rsidR="00651872">
        <w:t>about</w:t>
      </w:r>
      <w:r w:rsidR="00B72700" w:rsidRPr="00B44A6F">
        <w:t xml:space="preserve"> some important matter – e.g., which life insurance policy </w:t>
      </w:r>
      <w:r w:rsidR="00911E54">
        <w:t>your employer offers is</w:t>
      </w:r>
      <w:r w:rsidR="00B72700" w:rsidRPr="00B44A6F">
        <w:t xml:space="preserve"> best</w:t>
      </w:r>
      <w:r w:rsidR="00911E54">
        <w:t xml:space="preserve"> for your family</w:t>
      </w:r>
      <w:r w:rsidR="00B72700" w:rsidRPr="00B44A6F">
        <w:t xml:space="preserve"> – </w:t>
      </w:r>
      <w:r w:rsidR="001568D4" w:rsidRPr="00B44A6F">
        <w:t>a</w:t>
      </w:r>
      <w:r w:rsidR="00B72700" w:rsidRPr="00B44A6F">
        <w:t>s opposed to trying to make up your mind in your current compromised state</w:t>
      </w:r>
      <w:r w:rsidR="001568D4" w:rsidRPr="00B44A6F">
        <w:rPr>
          <w:i/>
          <w:iCs/>
        </w:rPr>
        <w:t xml:space="preserve">. </w:t>
      </w:r>
      <w:r w:rsidR="00511BF6" w:rsidRPr="00B44A6F">
        <w:t>Such</w:t>
      </w:r>
      <w:r w:rsidR="002D54C3" w:rsidRPr="00B44A6F">
        <w:t xml:space="preserve"> c</w:t>
      </w:r>
      <w:r w:rsidR="00B72700" w:rsidRPr="00B44A6F">
        <w:t xml:space="preserve">omparisons between one’s epistemic situation in the future vs the present seem in the first instance to be reasons to </w:t>
      </w:r>
      <w:r w:rsidR="0071399E" w:rsidRPr="0071399E">
        <w:t>postpone</w:t>
      </w:r>
      <w:r w:rsidR="0071399E">
        <w:rPr>
          <w:i/>
          <w:iCs/>
        </w:rPr>
        <w:t xml:space="preserve"> </w:t>
      </w:r>
      <w:r w:rsidR="00B72700" w:rsidRPr="00B44A6F">
        <w:t>judgment till the relevant future time</w:t>
      </w:r>
      <w:r w:rsidR="00511BF6" w:rsidRPr="00B44A6F">
        <w:t>.</w:t>
      </w:r>
      <w:r w:rsidR="00651872">
        <w:rPr>
          <w:rStyle w:val="FootnoteReference"/>
        </w:rPr>
        <w:footnoteReference w:id="14"/>
      </w:r>
      <w:r w:rsidR="00511BF6" w:rsidRPr="00B44A6F">
        <w:t xml:space="preserve"> </w:t>
      </w:r>
      <w:r w:rsidR="00162C83" w:rsidRPr="00B44A6F">
        <w:t xml:space="preserve">To respond </w:t>
      </w:r>
      <w:r w:rsidR="00004DC2" w:rsidRPr="00B44A6F">
        <w:t xml:space="preserve">adequately </w:t>
      </w:r>
      <w:r w:rsidR="00162C83" w:rsidRPr="00B44A6F">
        <w:t xml:space="preserve">to a reason such as </w:t>
      </w:r>
      <w:r w:rsidR="00162C83" w:rsidRPr="00B44A6F">
        <w:rPr>
          <w:i/>
          <w:iCs/>
        </w:rPr>
        <w:t xml:space="preserve">clearer and better evidence is coming in tomorrow </w:t>
      </w:r>
      <w:r w:rsidR="002D54C3" w:rsidRPr="00B44A6F">
        <w:t>seems to require</w:t>
      </w:r>
      <w:r w:rsidR="00162C83" w:rsidRPr="00B44A6F">
        <w:t xml:space="preserve"> moving into a state that</w:t>
      </w:r>
      <w:r w:rsidR="00004DC2" w:rsidRPr="00B44A6F">
        <w:t>, other things equal,</w:t>
      </w:r>
      <w:r w:rsidR="00162C83" w:rsidRPr="00B44A6F">
        <w:t xml:space="preserve"> keeps you from making a judgment on the matter till tomorrow, a state </w:t>
      </w:r>
      <w:r w:rsidR="00162C83" w:rsidRPr="00B44A6F">
        <w:rPr>
          <w:i/>
          <w:iCs/>
        </w:rPr>
        <w:t xml:space="preserve">aimed </w:t>
      </w:r>
      <w:r w:rsidR="00162C83" w:rsidRPr="00B44A6F">
        <w:t xml:space="preserve">at not making a judgment till tomorrow. Intentional omission </w:t>
      </w:r>
      <w:r w:rsidR="00511BF6" w:rsidRPr="00B44A6F">
        <w:t>of judgment</w:t>
      </w:r>
      <w:r w:rsidR="00162C83" w:rsidRPr="00B44A6F">
        <w:t xml:space="preserve"> isn’t enough. Nor is intentional omission that luckily lasts till tomorrow. What is needed is </w:t>
      </w:r>
      <w:r w:rsidR="0071399E">
        <w:rPr>
          <w:i/>
          <w:iCs/>
        </w:rPr>
        <w:t>postponing</w:t>
      </w:r>
      <w:r w:rsidR="00162C83" w:rsidRPr="00B44A6F">
        <w:rPr>
          <w:i/>
          <w:iCs/>
        </w:rPr>
        <w:t xml:space="preserve"> </w:t>
      </w:r>
      <w:r w:rsidR="00162C83" w:rsidRPr="00B44A6F">
        <w:t xml:space="preserve">till tomorrow. </w:t>
      </w:r>
      <w:r w:rsidR="002263ED" w:rsidRPr="00B44A6F">
        <w:t xml:space="preserve">It is this that will direct us to more accurate, knowledgeable beliefs, helping us to curate our beliefs. </w:t>
      </w:r>
    </w:p>
    <w:p w14:paraId="064896E9" w14:textId="704506C7" w:rsidR="00162C83" w:rsidRPr="00B44A6F" w:rsidRDefault="00B72700" w:rsidP="005B480C">
      <w:r w:rsidRPr="00B44A6F">
        <w:tab/>
        <w:t xml:space="preserve">Future-directed accounts </w:t>
      </w:r>
      <w:r w:rsidR="00B3602F" w:rsidRPr="00B44A6F">
        <w:t xml:space="preserve">also </w:t>
      </w:r>
      <w:r w:rsidRPr="00B44A6F">
        <w:t xml:space="preserve">make good sense of the </w:t>
      </w:r>
      <w:r w:rsidR="00CE601F" w:rsidRPr="00B44A6F">
        <w:t xml:space="preserve">state of </w:t>
      </w:r>
      <w:r w:rsidRPr="00B44A6F">
        <w:t>suspended judgment</w:t>
      </w:r>
      <w:r w:rsidR="00162C83" w:rsidRPr="00B44A6F">
        <w:t xml:space="preserve">. </w:t>
      </w:r>
      <w:r w:rsidRPr="00B44A6F">
        <w:t xml:space="preserve">Suppose </w:t>
      </w:r>
      <w:r w:rsidR="00162C83" w:rsidRPr="00B44A6F">
        <w:t xml:space="preserve">at noon </w:t>
      </w:r>
      <w:r w:rsidRPr="00B44A6F">
        <w:t xml:space="preserve">you suspend judgment about </w:t>
      </w:r>
      <w:r w:rsidR="00911E54">
        <w:t xml:space="preserve">the cause of </w:t>
      </w:r>
      <w:r w:rsidR="00411A41">
        <w:t xml:space="preserve">a recent </w:t>
      </w:r>
      <w:r w:rsidR="00911E54">
        <w:t>oil spill</w:t>
      </w:r>
      <w:r w:rsidRPr="00B44A6F">
        <w:t xml:space="preserve"> till tomorrow when you hear the FBI report. </w:t>
      </w:r>
      <w:r w:rsidR="00162C83" w:rsidRPr="00B44A6F">
        <w:t xml:space="preserve">Your suspending at noon </w:t>
      </w:r>
      <w:r w:rsidR="00004DC2" w:rsidRPr="00B44A6F">
        <w:t>h</w:t>
      </w:r>
      <w:r w:rsidR="00162C83" w:rsidRPr="00B44A6F">
        <w:t xml:space="preserve">as an act-like character. </w:t>
      </w:r>
      <w:r w:rsidR="00B3602F" w:rsidRPr="00B44A6F">
        <w:t xml:space="preserve">It is something that happens at a particular date and time. </w:t>
      </w:r>
      <w:r w:rsidR="00162C83" w:rsidRPr="00B44A6F">
        <w:t xml:space="preserve">But </w:t>
      </w:r>
      <w:r w:rsidR="00CF0DA9" w:rsidRPr="00B44A6F">
        <w:t>because of</w:t>
      </w:r>
      <w:r w:rsidR="00B3602F" w:rsidRPr="00B44A6F">
        <w:t xml:space="preserve"> it </w:t>
      </w:r>
      <w:r w:rsidR="00162C83" w:rsidRPr="00B44A6F">
        <w:t>y</w:t>
      </w:r>
      <w:r w:rsidRPr="00B44A6F">
        <w:t xml:space="preserve">ou move into a </w:t>
      </w:r>
      <w:r w:rsidR="00B3602F" w:rsidRPr="00B44A6F">
        <w:t xml:space="preserve">continuing </w:t>
      </w:r>
      <w:r w:rsidRPr="00B44A6F">
        <w:t xml:space="preserve">state of suspended judgment, a state </w:t>
      </w:r>
      <w:r w:rsidR="00162C83" w:rsidRPr="00B44A6F">
        <w:t xml:space="preserve">the function of which is to </w:t>
      </w:r>
      <w:r w:rsidR="00B3602F" w:rsidRPr="00B44A6F">
        <w:t>remain</w:t>
      </w:r>
      <w:r w:rsidR="00162C83" w:rsidRPr="00B44A6F">
        <w:t xml:space="preserve"> with one till tomorrow when one hears the FBI report, and one which </w:t>
      </w:r>
      <w:r w:rsidR="00411A41">
        <w:t>disposes</w:t>
      </w:r>
      <w:r w:rsidR="00162C83" w:rsidRPr="00B44A6F">
        <w:t xml:space="preserve"> one</w:t>
      </w:r>
      <w:r w:rsidR="00411A41">
        <w:t xml:space="preserve"> not to make</w:t>
      </w:r>
      <w:r w:rsidR="00162C83" w:rsidRPr="00B44A6F">
        <w:t xml:space="preserve"> a judgment on the matter till then.</w:t>
      </w:r>
      <w:r w:rsidR="008762E2" w:rsidRPr="00B44A6F">
        <w:rPr>
          <w:rStyle w:val="FootnoteReference"/>
        </w:rPr>
        <w:footnoteReference w:id="15"/>
      </w:r>
      <w:r w:rsidR="00162C83" w:rsidRPr="00B44A6F">
        <w:t xml:space="preserve"> </w:t>
      </w:r>
      <w:r w:rsidR="00411A41">
        <w:t>Postponing</w:t>
      </w:r>
      <w:r w:rsidR="00162C83" w:rsidRPr="00B44A6F">
        <w:t xml:space="preserve"> judgment </w:t>
      </w:r>
      <w:r w:rsidR="00411A41">
        <w:t>is a state with this</w:t>
      </w:r>
      <w:r w:rsidR="00162C83" w:rsidRPr="00B44A6F">
        <w:t xml:space="preserve"> function.</w:t>
      </w:r>
      <w:r w:rsidR="00B610E9">
        <w:rPr>
          <w:rStyle w:val="FootnoteReference"/>
        </w:rPr>
        <w:footnoteReference w:id="16"/>
      </w:r>
    </w:p>
    <w:p w14:paraId="2A3431EE" w14:textId="2F6C459D" w:rsidR="00857181" w:rsidRPr="00B44A6F" w:rsidRDefault="00857181" w:rsidP="005B480C"/>
    <w:p w14:paraId="67B75CD1" w14:textId="2D6E52FE" w:rsidR="00857181" w:rsidRPr="00B44A6F" w:rsidRDefault="00857181" w:rsidP="005B480C"/>
    <w:p w14:paraId="34DE00A4" w14:textId="6548AAEB" w:rsidR="005B480C" w:rsidRPr="00B44A6F" w:rsidRDefault="003C301D">
      <w:r w:rsidRPr="00B44A6F">
        <w:t xml:space="preserve">5.4. </w:t>
      </w:r>
      <w:r w:rsidR="005E7C68" w:rsidRPr="00B44A6F">
        <w:t>Two</w:t>
      </w:r>
      <w:r w:rsidRPr="00B44A6F">
        <w:t xml:space="preserve"> epistemological ramifications of agential views</w:t>
      </w:r>
    </w:p>
    <w:p w14:paraId="62696558" w14:textId="0061B93D" w:rsidR="003C301D" w:rsidRPr="00B44A6F" w:rsidRDefault="003C301D"/>
    <w:p w14:paraId="5C0D00C1" w14:textId="537E0E7A" w:rsidR="003123B4" w:rsidRPr="00B44A6F" w:rsidRDefault="003123B4" w:rsidP="005E7C68">
      <w:r w:rsidRPr="00B44A6F">
        <w:t xml:space="preserve">Suppose one of these agential views is correct. </w:t>
      </w:r>
      <w:r w:rsidR="0097396B">
        <w:t>We</w:t>
      </w:r>
      <w:r w:rsidRPr="00B44A6F">
        <w:t xml:space="preserve"> know that s</w:t>
      </w:r>
      <w:r w:rsidR="008E7BEA" w:rsidRPr="00B44A6F">
        <w:t xml:space="preserve">uspending judgment </w:t>
      </w:r>
      <w:r w:rsidR="009671D2" w:rsidRPr="00B44A6F">
        <w:t>comes up for</w:t>
      </w:r>
      <w:r w:rsidR="008E7BEA" w:rsidRPr="00B44A6F">
        <w:t xml:space="preserve"> epistemic assessment</w:t>
      </w:r>
      <w:r w:rsidR="0097396B">
        <w:t>: w</w:t>
      </w:r>
      <w:r w:rsidR="008E7BEA" w:rsidRPr="00B44A6F">
        <w:t xml:space="preserve">e can talk about when one should suspend, </w:t>
      </w:r>
      <w:r w:rsidR="009671D2" w:rsidRPr="00B44A6F">
        <w:t>when we’re</w:t>
      </w:r>
      <w:r w:rsidR="008E7BEA" w:rsidRPr="00B44A6F">
        <w:t xml:space="preserve"> justified in suspending, </w:t>
      </w:r>
      <w:r w:rsidR="009671D2" w:rsidRPr="00B44A6F">
        <w:t xml:space="preserve">etc., </w:t>
      </w:r>
      <w:r w:rsidR="008E7BEA" w:rsidRPr="00B44A6F">
        <w:t xml:space="preserve">where these normative notions seem to have a clear epistemic flavor </w:t>
      </w:r>
      <w:r w:rsidR="009671D2" w:rsidRPr="00B44A6F">
        <w:t xml:space="preserve">rather </w:t>
      </w:r>
      <w:r w:rsidR="009671D2" w:rsidRPr="00B44A6F">
        <w:lastRenderedPageBreak/>
        <w:t xml:space="preserve">than a prudential or moral one. </w:t>
      </w:r>
      <w:r w:rsidR="0097396B">
        <w:t>But how</w:t>
      </w:r>
      <w:r w:rsidR="008E7BEA" w:rsidRPr="00B44A6F">
        <w:t xml:space="preserve"> can something essentially agential be epistemically assessable?</w:t>
      </w:r>
      <w:r w:rsidR="007D7E2E" w:rsidRPr="00B44A6F">
        <w:rPr>
          <w:rStyle w:val="FootnoteReference"/>
        </w:rPr>
        <w:footnoteReference w:id="17"/>
      </w:r>
    </w:p>
    <w:p w14:paraId="400C0B96" w14:textId="3BE6C3BE" w:rsidR="003C301D" w:rsidRPr="00B44A6F" w:rsidRDefault="008E7BEA" w:rsidP="003123B4">
      <w:pPr>
        <w:ind w:firstLine="720"/>
      </w:pPr>
      <w:r w:rsidRPr="00B44A6F">
        <w:t xml:space="preserve">Here I </w:t>
      </w:r>
      <w:r w:rsidR="008F0896">
        <w:t>will only</w:t>
      </w:r>
      <w:r w:rsidRPr="00B44A6F">
        <w:t xml:space="preserve"> gesture at what I think of as the most promising general </w:t>
      </w:r>
      <w:r w:rsidR="004056F3" w:rsidRPr="00B44A6F">
        <w:t>direction to look for an answer</w:t>
      </w:r>
      <w:r w:rsidRPr="00B44A6F">
        <w:t xml:space="preserve">. Broadly speaking, </w:t>
      </w:r>
      <w:r w:rsidR="009671D2" w:rsidRPr="00B44A6F">
        <w:t>the suggestion is to</w:t>
      </w:r>
      <w:r w:rsidRPr="00B44A6F">
        <w:t xml:space="preserve"> think of th</w:t>
      </w:r>
      <w:r w:rsidR="00D6440B">
        <w:t>is sort of</w:t>
      </w:r>
      <w:r w:rsidRPr="00B44A6F">
        <w:t xml:space="preserve"> epistemic assessment </w:t>
      </w:r>
      <w:r w:rsidR="009671D2" w:rsidRPr="00B44A6F">
        <w:t>as taking a</w:t>
      </w:r>
      <w:r w:rsidRPr="00B44A6F">
        <w:t xml:space="preserve"> means-end </w:t>
      </w:r>
      <w:r w:rsidR="009671D2" w:rsidRPr="00B44A6F">
        <w:t>form</w:t>
      </w:r>
      <w:r w:rsidRPr="00B44A6F">
        <w:t xml:space="preserve">, where the ends are epistemic. There are various ways to develop the point. One </w:t>
      </w:r>
      <w:r w:rsidR="009671D2" w:rsidRPr="00B44A6F">
        <w:t>appeals to</w:t>
      </w:r>
      <w:r w:rsidRPr="00B44A6F">
        <w:t xml:space="preserve"> epistemic decision theory</w:t>
      </w:r>
      <w:r w:rsidR="004056F3" w:rsidRPr="00B44A6F">
        <w:t xml:space="preserve">. We </w:t>
      </w:r>
      <w:r w:rsidR="006B2D4A">
        <w:t xml:space="preserve">would </w:t>
      </w:r>
      <w:r w:rsidR="004056F3" w:rsidRPr="00B44A6F">
        <w:t>ask about the</w:t>
      </w:r>
      <w:r w:rsidRPr="00B44A6F">
        <w:t xml:space="preserve"> “expected epistemic value” of suspen</w:t>
      </w:r>
      <w:r w:rsidR="004056F3" w:rsidRPr="00B44A6F">
        <w:t xml:space="preserve">ding judgment </w:t>
      </w:r>
      <w:r w:rsidRPr="00B44A6F">
        <w:t xml:space="preserve">as compared </w:t>
      </w:r>
      <w:r w:rsidR="006B2D4A">
        <w:t xml:space="preserve">with that of </w:t>
      </w:r>
      <w:r w:rsidRPr="00B44A6F">
        <w:t xml:space="preserve">going ahead with judgment? </w:t>
      </w:r>
      <w:r w:rsidR="009671D2" w:rsidRPr="00B44A6F">
        <w:t xml:space="preserve">(How likely would it be we’d arrive at knowledge </w:t>
      </w:r>
      <w:r w:rsidR="00C52D1C">
        <w:t xml:space="preserve">on the issue in question </w:t>
      </w:r>
      <w:r w:rsidR="009671D2" w:rsidRPr="00B44A6F">
        <w:t xml:space="preserve">if we suspend judgment vs. if we went ahead and tried to make up our minds now?) </w:t>
      </w:r>
      <w:r w:rsidR="00183690">
        <w:t xml:space="preserve">Alternatively, we could appeal to </w:t>
      </w:r>
      <w:r w:rsidR="00C52D1C">
        <w:t xml:space="preserve">a </w:t>
      </w:r>
      <w:r w:rsidR="00183690">
        <w:t xml:space="preserve">theory of reasons: one epistemically ought to suspend when </w:t>
      </w:r>
      <w:r w:rsidR="006B2D4A">
        <w:t>one has stronger</w:t>
      </w:r>
      <w:r w:rsidR="00183690">
        <w:t xml:space="preserve"> </w:t>
      </w:r>
      <w:r w:rsidR="00F116C7">
        <w:t xml:space="preserve">epistemic </w:t>
      </w:r>
      <w:r w:rsidR="00183690">
        <w:t xml:space="preserve">reason to suspend </w:t>
      </w:r>
      <w:r w:rsidR="006B2D4A">
        <w:t xml:space="preserve">judgment than </w:t>
      </w:r>
      <w:r w:rsidR="00C52D1C">
        <w:t>to do any of the alternatives</w:t>
      </w:r>
      <w:r w:rsidR="00183690">
        <w:t xml:space="preserve">. </w:t>
      </w:r>
      <w:r w:rsidR="00055084">
        <w:t>These reasons will concern how best to achieve knowledge or accuracy</w:t>
      </w:r>
      <w:r w:rsidR="00C52D1C">
        <w:t xml:space="preserve"> on the relevant matter</w:t>
      </w:r>
      <w:r w:rsidR="00055084">
        <w:t xml:space="preserve">. </w:t>
      </w:r>
      <w:r w:rsidR="00F116C7">
        <w:t>Because an end enters in, it seems that these epistemic reasons will have force only for those who embrace the end.</w:t>
      </w:r>
      <w:r w:rsidR="00A0154F">
        <w:t xml:space="preserve"> Note the contrast between epistemic reasons to suspend vs. epistemic reasons to believe that p: an epistemic reason to believe p is evidence for p; no end or value enters in. This suggests that epistemic reasons to believe are quite different </w:t>
      </w:r>
      <w:r w:rsidR="00651872">
        <w:t xml:space="preserve">in kind </w:t>
      </w:r>
      <w:r w:rsidR="00A0154F">
        <w:t>from epistemic reasons to suspend.</w:t>
      </w:r>
      <w:r w:rsidR="0060229B" w:rsidRPr="00B44A6F">
        <w:rPr>
          <w:rStyle w:val="FootnoteReference"/>
        </w:rPr>
        <w:footnoteReference w:id="18"/>
      </w:r>
      <w:r w:rsidR="00FF46F7" w:rsidRPr="00B44A6F">
        <w:t xml:space="preserve"> </w:t>
      </w:r>
    </w:p>
    <w:p w14:paraId="70C14848" w14:textId="5AC0F018" w:rsidR="005E7C68" w:rsidRPr="00B44A6F" w:rsidRDefault="005E7C68" w:rsidP="005E7C68">
      <w:r w:rsidRPr="00B44A6F">
        <w:tab/>
      </w:r>
      <w:r w:rsidR="008367E2">
        <w:t>A</w:t>
      </w:r>
      <w:r w:rsidR="000A08CF" w:rsidRPr="00B44A6F">
        <w:t xml:space="preserve">gential conceptions of suspension </w:t>
      </w:r>
      <w:r w:rsidR="008367E2">
        <w:t>might</w:t>
      </w:r>
      <w:r w:rsidR="000A08CF" w:rsidRPr="00B44A6F">
        <w:t xml:space="preserve"> </w:t>
      </w:r>
      <w:r w:rsidR="008367E2">
        <w:t xml:space="preserve">also </w:t>
      </w:r>
      <w:r w:rsidR="000A08CF" w:rsidRPr="00B44A6F">
        <w:t xml:space="preserve">push us to </w:t>
      </w:r>
      <w:r w:rsidR="008A1CA3">
        <w:t>rethink</w:t>
      </w:r>
      <w:r w:rsidR="000A08CF" w:rsidRPr="00B44A6F">
        <w:t xml:space="preserve"> how we set up normative questions in epistemology. As I noted at the outset, we usually propose a triad of </w:t>
      </w:r>
      <w:r w:rsidR="002545EC" w:rsidRPr="00B44A6F">
        <w:t>“options”</w:t>
      </w:r>
      <w:r w:rsidR="000A08CF" w:rsidRPr="00B44A6F">
        <w:t xml:space="preserve">: are you justified in </w:t>
      </w:r>
      <w:r w:rsidR="000A08CF" w:rsidRPr="00B44A6F">
        <w:rPr>
          <w:i/>
          <w:iCs/>
        </w:rPr>
        <w:t xml:space="preserve">believing </w:t>
      </w:r>
      <w:r w:rsidR="000A08CF" w:rsidRPr="00B44A6F">
        <w:t xml:space="preserve">p, </w:t>
      </w:r>
      <w:r w:rsidR="000A08CF" w:rsidRPr="00B44A6F">
        <w:rPr>
          <w:i/>
          <w:iCs/>
        </w:rPr>
        <w:t xml:space="preserve">disbelieving </w:t>
      </w:r>
      <w:r w:rsidR="000A08CF" w:rsidRPr="00B44A6F">
        <w:t xml:space="preserve">p or </w:t>
      </w:r>
      <w:r w:rsidR="000A08CF" w:rsidRPr="00B44A6F">
        <w:rPr>
          <w:i/>
          <w:iCs/>
        </w:rPr>
        <w:t xml:space="preserve">suspending judgment on </w:t>
      </w:r>
      <w:r w:rsidR="000A08CF" w:rsidRPr="00B44A6F">
        <w:t xml:space="preserve">(whether) p? If agential accounts of suspension are correct, we can often stick </w:t>
      </w:r>
      <w:r w:rsidR="009671D2" w:rsidRPr="00B44A6F">
        <w:t>with</w:t>
      </w:r>
      <w:r w:rsidR="000A08CF" w:rsidRPr="00B44A6F">
        <w:t xml:space="preserve"> this set-up</w:t>
      </w:r>
      <w:r w:rsidR="002545EC" w:rsidRPr="00B44A6F">
        <w:t>, but not always</w:t>
      </w:r>
      <w:r w:rsidR="009671D2" w:rsidRPr="00B44A6F">
        <w:t xml:space="preserve">. If </w:t>
      </w:r>
      <w:r w:rsidR="002545EC" w:rsidRPr="00B44A6F">
        <w:t>we consider people</w:t>
      </w:r>
      <w:r w:rsidR="000A08CF" w:rsidRPr="00B44A6F">
        <w:t xml:space="preserve"> who lack interest in whether p, who don’t care to form an opinion, </w:t>
      </w:r>
      <w:r w:rsidR="002545EC" w:rsidRPr="00B44A6F">
        <w:t xml:space="preserve">etc., </w:t>
      </w:r>
      <w:r w:rsidR="000A08CF" w:rsidRPr="00B44A6F">
        <w:t xml:space="preserve">we should allow for </w:t>
      </w:r>
      <w:r w:rsidR="000A08CF" w:rsidRPr="00B44A6F">
        <w:rPr>
          <w:i/>
          <w:iCs/>
        </w:rPr>
        <w:t xml:space="preserve">other </w:t>
      </w:r>
      <w:r w:rsidR="000A08CF" w:rsidRPr="00B44A6F">
        <w:t xml:space="preserve">possibilities than these three. </w:t>
      </w:r>
      <w:r w:rsidR="009671D2" w:rsidRPr="00B44A6F">
        <w:t>If a person’s</w:t>
      </w:r>
      <w:r w:rsidR="000A08CF" w:rsidRPr="00B44A6F">
        <w:t xml:space="preserve"> evidence support</w:t>
      </w:r>
      <w:r w:rsidR="00FA69BD" w:rsidRPr="00B44A6F">
        <w:t>s neither</w:t>
      </w:r>
      <w:r w:rsidR="000A08CF" w:rsidRPr="00B44A6F">
        <w:t xml:space="preserve"> p or </w:t>
      </w:r>
      <w:r w:rsidR="009671D2" w:rsidRPr="00B44A6F">
        <w:t>not-</w:t>
      </w:r>
      <w:r w:rsidR="000A08CF" w:rsidRPr="00B44A6F">
        <w:t xml:space="preserve">p very well, they aren’t justified in believing p, nor in disbelieving p, </w:t>
      </w:r>
      <w:r w:rsidR="002C6BAE">
        <w:t>but due to</w:t>
      </w:r>
      <w:r w:rsidR="000A08CF" w:rsidRPr="00B44A6F">
        <w:t xml:space="preserve"> their interests/goals, they </w:t>
      </w:r>
      <w:r w:rsidR="002545EC" w:rsidRPr="00B44A6F">
        <w:t>may not be</w:t>
      </w:r>
      <w:r w:rsidR="000A08CF" w:rsidRPr="00B44A6F">
        <w:t xml:space="preserve"> justified in suspending</w:t>
      </w:r>
      <w:r w:rsidR="002C6BAE">
        <w:t xml:space="preserve"> either</w:t>
      </w:r>
      <w:r w:rsidR="000A08CF" w:rsidRPr="00B44A6F">
        <w:t xml:space="preserve">. Is there anything they are justified in doing? Yes. They </w:t>
      </w:r>
      <w:r w:rsidR="009671D2" w:rsidRPr="00B44A6F">
        <w:t>may well be</w:t>
      </w:r>
      <w:r w:rsidR="002545EC" w:rsidRPr="00B44A6F">
        <w:t xml:space="preserve"> justified in </w:t>
      </w:r>
      <w:r w:rsidR="009B6666" w:rsidRPr="00B44A6F">
        <w:t>having</w:t>
      </w:r>
      <w:r w:rsidR="002545EC" w:rsidRPr="00B44A6F">
        <w:t xml:space="preserve"> an</w:t>
      </w:r>
      <w:r w:rsidR="000A08CF" w:rsidRPr="00B44A6F">
        <w:t xml:space="preserve"> intermediary credence. </w:t>
      </w:r>
      <w:r w:rsidR="00FA69BD" w:rsidRPr="00B44A6F">
        <w:t>I suggest using</w:t>
      </w:r>
      <w:r w:rsidR="000A08CF" w:rsidRPr="00B44A6F">
        <w:t xml:space="preserve"> the term ‘agnostic’ for this state</w:t>
      </w:r>
      <w:r w:rsidR="00FA69BD" w:rsidRPr="00B44A6F">
        <w:t xml:space="preserve">. Agnosticism, </w:t>
      </w:r>
      <w:r w:rsidR="0003141E">
        <w:t xml:space="preserve">like belief but </w:t>
      </w:r>
      <w:r w:rsidR="00FA69BD" w:rsidRPr="00B44A6F">
        <w:t>unlike suspension, is</w:t>
      </w:r>
      <w:r w:rsidR="000A08CF" w:rsidRPr="00B44A6F">
        <w:t xml:space="preserve"> </w:t>
      </w:r>
      <w:r w:rsidR="0003141E">
        <w:t>not</w:t>
      </w:r>
      <w:r w:rsidR="0063779B">
        <w:t xml:space="preserve"> agential</w:t>
      </w:r>
      <w:r w:rsidR="000A08CF" w:rsidRPr="00B44A6F">
        <w:t>.</w:t>
      </w:r>
      <w:r w:rsidR="009671D2" w:rsidRPr="00B44A6F">
        <w:t xml:space="preserve"> </w:t>
      </w:r>
      <w:r w:rsidR="0003141E">
        <w:t xml:space="preserve">It does not essentially involve the will. </w:t>
      </w:r>
      <w:r w:rsidR="009671D2" w:rsidRPr="00B44A6F">
        <w:t>Perhaps we epistemologists should stop using ‘suspending judgment’ as a grab-bag term to cover any way of being “in-between” or “uncommitted.” Suspension is a specific way of being in-between</w:t>
      </w:r>
      <w:r w:rsidR="00506658" w:rsidRPr="00B44A6F">
        <w:t>, one that involves the exercise of agency</w:t>
      </w:r>
      <w:r w:rsidR="00FA69BD" w:rsidRPr="00B44A6F">
        <w:t xml:space="preserve">. </w:t>
      </w:r>
      <w:r w:rsidR="008A1CA3">
        <w:t>In some cases,</w:t>
      </w:r>
      <w:r w:rsidR="00A36E0A" w:rsidRPr="00B44A6F">
        <w:t xml:space="preserve"> the differences between these different ways of being in-between will not matter</w:t>
      </w:r>
      <w:r w:rsidR="00AA1B4D" w:rsidRPr="00B44A6F">
        <w:t xml:space="preserve"> to the theories being compared</w:t>
      </w:r>
      <w:r w:rsidR="00A36E0A" w:rsidRPr="00B44A6F">
        <w:t xml:space="preserve">, but </w:t>
      </w:r>
      <w:r w:rsidR="008A1CA3">
        <w:t>in others</w:t>
      </w:r>
      <w:r w:rsidR="00A36E0A" w:rsidRPr="00B44A6F">
        <w:t xml:space="preserve"> they will.</w:t>
      </w:r>
      <w:r w:rsidR="008C549B">
        <w:rPr>
          <w:rStyle w:val="FootnoteReference"/>
        </w:rPr>
        <w:footnoteReference w:id="19"/>
      </w:r>
    </w:p>
    <w:p w14:paraId="73F6EB8D" w14:textId="03766C5B" w:rsidR="003C301D" w:rsidRPr="00B44A6F" w:rsidRDefault="003C301D"/>
    <w:p w14:paraId="7127995A" w14:textId="70CB107F" w:rsidR="0040476A" w:rsidRPr="00B44A6F" w:rsidRDefault="0040476A">
      <w:pPr>
        <w:rPr>
          <w:b/>
          <w:bCs/>
        </w:rPr>
      </w:pPr>
      <w:r w:rsidRPr="00B44A6F">
        <w:rPr>
          <w:b/>
          <w:bCs/>
        </w:rPr>
        <w:t>References</w:t>
      </w:r>
    </w:p>
    <w:p w14:paraId="3944C78E" w14:textId="77777777" w:rsidR="0040476A" w:rsidRPr="00B44A6F" w:rsidRDefault="0040476A"/>
    <w:p w14:paraId="33F4E7CA" w14:textId="4169418B" w:rsidR="003C301D" w:rsidRPr="00B44A6F" w:rsidRDefault="00AF6398">
      <w:r w:rsidRPr="00B44A6F">
        <w:t xml:space="preserve">Crawford, Lindsay (forthcoming). “Suspending Judgment is Something You Do.” </w:t>
      </w:r>
    </w:p>
    <w:p w14:paraId="22358CFD" w14:textId="0C06EC53" w:rsidR="005B480C" w:rsidRPr="00B44A6F" w:rsidRDefault="00A656C6">
      <w:r w:rsidRPr="00B44A6F">
        <w:t xml:space="preserve">Friedman (2013a). “Suspended Judgment,” </w:t>
      </w:r>
      <w:r w:rsidRPr="00B44A6F">
        <w:rPr>
          <w:i/>
          <w:iCs/>
        </w:rPr>
        <w:t xml:space="preserve">Philosophical Studies </w:t>
      </w:r>
      <w:r w:rsidRPr="00B44A6F">
        <w:t>162(2): 165-181.</w:t>
      </w:r>
    </w:p>
    <w:p w14:paraId="00A4E673" w14:textId="0A96877A" w:rsidR="00A656C6" w:rsidRPr="00B44A6F" w:rsidRDefault="00A656C6">
      <w:r w:rsidRPr="00B44A6F">
        <w:t xml:space="preserve">Friedman (2013b). “Question-Directed Attitudes,” </w:t>
      </w:r>
      <w:r w:rsidRPr="00B44A6F">
        <w:rPr>
          <w:i/>
          <w:iCs/>
        </w:rPr>
        <w:t xml:space="preserve">Philosophical Perspectives </w:t>
      </w:r>
      <w:r w:rsidRPr="00B44A6F">
        <w:t>27(1): 145-174.</w:t>
      </w:r>
    </w:p>
    <w:p w14:paraId="313D3358" w14:textId="4807D956" w:rsidR="00A656C6" w:rsidRPr="00B44A6F" w:rsidRDefault="00A656C6">
      <w:r w:rsidRPr="00B44A6F">
        <w:t xml:space="preserve">Freidman (2017). “Why Suspend Judging?” </w:t>
      </w:r>
      <w:r w:rsidRPr="00B44A6F">
        <w:rPr>
          <w:i/>
          <w:iCs/>
        </w:rPr>
        <w:t xml:space="preserve">Nous </w:t>
      </w:r>
      <w:r w:rsidRPr="00B44A6F">
        <w:t>51(2): 302-326.</w:t>
      </w:r>
    </w:p>
    <w:p w14:paraId="564FFE92" w14:textId="7C00F633" w:rsidR="005A1C4A" w:rsidRDefault="007E6B2F" w:rsidP="007E6B2F">
      <w:r w:rsidRPr="00B44A6F">
        <w:t xml:space="preserve">Masny, Michal (2020). “Friedman on </w:t>
      </w:r>
      <w:r w:rsidR="00C44F5D">
        <w:t>S</w:t>
      </w:r>
      <w:r w:rsidRPr="00B44A6F">
        <w:t xml:space="preserve">uspended </w:t>
      </w:r>
      <w:r w:rsidR="00C44F5D">
        <w:t>J</w:t>
      </w:r>
      <w:r w:rsidRPr="00B44A6F">
        <w:t>udgment,” </w:t>
      </w:r>
      <w:r w:rsidRPr="00B44A6F">
        <w:rPr>
          <w:i/>
          <w:iCs/>
        </w:rPr>
        <w:t>Synthese</w:t>
      </w:r>
      <w:r w:rsidRPr="00B44A6F">
        <w:t> 197</w:t>
      </w:r>
      <w:r w:rsidRPr="00B44A6F">
        <w:rPr>
          <w:b/>
          <w:bCs/>
        </w:rPr>
        <w:t>, </w:t>
      </w:r>
      <w:r w:rsidRPr="00B44A6F">
        <w:t>5009–5026.</w:t>
      </w:r>
    </w:p>
    <w:p w14:paraId="4BF20786" w14:textId="39C53AB6" w:rsidR="005A1C4A" w:rsidRPr="00B44A6F" w:rsidRDefault="005A1C4A" w:rsidP="005A1C4A">
      <w:r>
        <w:t xml:space="preserve">Lord, Errol (2020). “Suspension of Judgment, Rationality’s Competition, and the Reach of the Epistemic,” in Gerhard Ernst and Sebastian Schmidt (eds) </w:t>
      </w:r>
      <w:r w:rsidRPr="005A1C4A">
        <w:rPr>
          <w:i/>
          <w:iCs/>
        </w:rPr>
        <w:t>The Ethics of Belief and Beyond. Understanding Mental Normativity</w:t>
      </w:r>
      <w:r>
        <w:t>. Routledge.</w:t>
      </w:r>
    </w:p>
    <w:p w14:paraId="286E907A" w14:textId="6BFE8DBF" w:rsidR="00306E5E" w:rsidRPr="00B44A6F" w:rsidRDefault="00306E5E" w:rsidP="007E6B2F">
      <w:r w:rsidRPr="00B44A6F">
        <w:t>McGrath, Matthew (202</w:t>
      </w:r>
      <w:r w:rsidR="00B0548D" w:rsidRPr="00B44A6F">
        <w:t>1</w:t>
      </w:r>
      <w:r w:rsidR="008C6EF8" w:rsidRPr="00B44A6F">
        <w:t>a</w:t>
      </w:r>
      <w:r w:rsidRPr="00B44A6F">
        <w:t xml:space="preserve">). </w:t>
      </w:r>
      <w:r w:rsidR="003E7400" w:rsidRPr="00B44A6F">
        <w:t>“Being Neutral: Agnosticism, Inquiry and Suspension of Judgment.”</w:t>
      </w:r>
    </w:p>
    <w:p w14:paraId="3FE112A0" w14:textId="06625F07" w:rsidR="00F60DFE" w:rsidRPr="00B44A6F" w:rsidRDefault="00F60DFE" w:rsidP="007E6B2F">
      <w:r w:rsidRPr="00B44A6F">
        <w:t>McGrath, Matthew (</w:t>
      </w:r>
      <w:r w:rsidR="00B0548D" w:rsidRPr="00B44A6F">
        <w:t>202</w:t>
      </w:r>
      <w:r w:rsidR="008C6EF8" w:rsidRPr="00B44A6F">
        <w:t>1b</w:t>
      </w:r>
      <w:r w:rsidRPr="00B44A6F">
        <w:t>). “Epistemic Norms for Waiting (or Suspension)</w:t>
      </w:r>
      <w:r w:rsidR="00B0548D" w:rsidRPr="00B44A6F">
        <w:t xml:space="preserve">,” </w:t>
      </w:r>
      <w:r w:rsidR="00B0548D" w:rsidRPr="00B44A6F">
        <w:rPr>
          <w:i/>
          <w:iCs/>
        </w:rPr>
        <w:t>Philosophical Topics.</w:t>
      </w:r>
    </w:p>
    <w:p w14:paraId="15A7060F" w14:textId="1C0351B0" w:rsidR="001E787C" w:rsidRPr="00B44A6F" w:rsidRDefault="00D32EFA" w:rsidP="007E6B2F">
      <w:pPr>
        <w:rPr>
          <w:i/>
          <w:iCs/>
        </w:rPr>
      </w:pPr>
      <w:r w:rsidRPr="00B44A6F">
        <w:t>Raleigh, Thomas (</w:t>
      </w:r>
      <w:r w:rsidR="008179DC">
        <w:t>2021</w:t>
      </w:r>
      <w:r w:rsidRPr="00B44A6F">
        <w:t xml:space="preserve">). “Suspending is Believing,” </w:t>
      </w:r>
      <w:r w:rsidRPr="00B44A6F">
        <w:rPr>
          <w:i/>
          <w:iCs/>
        </w:rPr>
        <w:t>Synthese</w:t>
      </w:r>
      <w:r w:rsidR="008179DC">
        <w:rPr>
          <w:i/>
          <w:iCs/>
        </w:rPr>
        <w:t xml:space="preserve"> </w:t>
      </w:r>
      <w:r w:rsidR="008179DC" w:rsidRPr="008179DC">
        <w:t>198</w:t>
      </w:r>
      <w:r w:rsidR="008179DC">
        <w:t>:</w:t>
      </w:r>
      <w:r w:rsidR="008179DC" w:rsidRPr="008179DC">
        <w:t xml:space="preserve"> 2449–2474.</w:t>
      </w:r>
    </w:p>
    <w:p w14:paraId="1E071BB5" w14:textId="714744DC" w:rsidR="000B77C9" w:rsidRPr="00B44A6F" w:rsidRDefault="001E787C" w:rsidP="007E6B2F">
      <w:r w:rsidRPr="00B44A6F">
        <w:t>Sextus Empiricus</w:t>
      </w:r>
      <w:r w:rsidR="000B77C9" w:rsidRPr="00B44A6F">
        <w:t xml:space="preserve"> (2000). </w:t>
      </w:r>
      <w:r w:rsidRPr="00B44A6F">
        <w:rPr>
          <w:i/>
          <w:iCs/>
        </w:rPr>
        <w:t xml:space="preserve">Sextus Empiricus: Outlines of Skepticism, </w:t>
      </w:r>
      <w:r w:rsidRPr="00B44A6F">
        <w:t>eds. Julia Annas and Jonathan Barnes. Cambridge University Press.</w:t>
      </w:r>
    </w:p>
    <w:p w14:paraId="666AB584" w14:textId="257DCCDD" w:rsidR="00726BFB" w:rsidRPr="00B44A6F" w:rsidRDefault="00726BFB" w:rsidP="007E6B2F">
      <w:r w:rsidRPr="00B44A6F">
        <w:t xml:space="preserve">Sosa, Ernest (2015). </w:t>
      </w:r>
      <w:r w:rsidRPr="00B44A6F">
        <w:rPr>
          <w:i/>
          <w:iCs/>
        </w:rPr>
        <w:t xml:space="preserve">Judgment and Agency. </w:t>
      </w:r>
      <w:r w:rsidRPr="00B44A6F">
        <w:t>Oxford: Oxford University Press.</w:t>
      </w:r>
    </w:p>
    <w:p w14:paraId="5D2F21D3" w14:textId="3663F8CD" w:rsidR="002027F7" w:rsidRDefault="002027F7" w:rsidP="007E6B2F">
      <w:r w:rsidRPr="00B44A6F">
        <w:t xml:space="preserve">Sosa, Ernest (2019). “Suspension as Spandrel,” </w:t>
      </w:r>
      <w:r w:rsidRPr="00B44A6F">
        <w:rPr>
          <w:i/>
          <w:iCs/>
        </w:rPr>
        <w:t>Episteme</w:t>
      </w:r>
      <w:r w:rsidRPr="00B44A6F">
        <w:t xml:space="preserve"> 16(4): 357</w:t>
      </w:r>
      <w:r w:rsidR="00726BFB" w:rsidRPr="00B44A6F">
        <w:t>–</w:t>
      </w:r>
      <w:r w:rsidRPr="00B44A6F">
        <w:t>368</w:t>
      </w:r>
      <w:r w:rsidR="00726BFB" w:rsidRPr="00B44A6F">
        <w:t>.</w:t>
      </w:r>
    </w:p>
    <w:p w14:paraId="344C8F43" w14:textId="361B20E2" w:rsidR="004A4053" w:rsidRPr="00B44A6F" w:rsidRDefault="004A4053" w:rsidP="007E6B2F">
      <w:r>
        <w:t xml:space="preserve">Wagner, Verena (2022). “Agnosticism as Settled Indecision,” </w:t>
      </w:r>
      <w:r w:rsidRPr="004A4053">
        <w:rPr>
          <w:i/>
          <w:iCs/>
        </w:rPr>
        <w:t xml:space="preserve">Philosophical Studies </w:t>
      </w:r>
      <w:r w:rsidRPr="004A4053">
        <w:t>179 (2):671-697</w:t>
      </w:r>
      <w:r>
        <w:t>.</w:t>
      </w:r>
    </w:p>
    <w:p w14:paraId="707DE297" w14:textId="73624CC3" w:rsidR="00C96E5A" w:rsidRPr="00B44A6F" w:rsidRDefault="00C96E5A" w:rsidP="007E6B2F">
      <w:r w:rsidRPr="00B44A6F">
        <w:t>Willard-Kyle, Christopher (manuscript). “Valuable Ignorance.”</w:t>
      </w:r>
    </w:p>
    <w:p w14:paraId="1D27D0D9" w14:textId="623024BF" w:rsidR="008C6EF8" w:rsidRPr="00B44A6F" w:rsidRDefault="008C6EF8" w:rsidP="008C6EF8">
      <w:r w:rsidRPr="00B44A6F">
        <w:t xml:space="preserve">Zinke, Alexandra (2021). “Rational Suspension,” </w:t>
      </w:r>
      <w:r w:rsidRPr="00B44A6F">
        <w:rPr>
          <w:i/>
          <w:iCs/>
        </w:rPr>
        <w:t xml:space="preserve">Theoria </w:t>
      </w:r>
      <w:r w:rsidRPr="00B44A6F">
        <w:t>87(5): 1050–1066.</w:t>
      </w:r>
    </w:p>
    <w:p w14:paraId="4D0A2480" w14:textId="77777777" w:rsidR="00A656C6" w:rsidRPr="00B44A6F" w:rsidRDefault="00A656C6"/>
    <w:sectPr w:rsidR="00A656C6" w:rsidRPr="00B44A6F" w:rsidSect="004F372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9DCA" w14:textId="77777777" w:rsidR="007C2618" w:rsidRDefault="007C2618" w:rsidP="00DD06DE">
      <w:r>
        <w:separator/>
      </w:r>
    </w:p>
  </w:endnote>
  <w:endnote w:type="continuationSeparator" w:id="0">
    <w:p w14:paraId="1026A42E" w14:textId="77777777" w:rsidR="007C2618" w:rsidRDefault="007C2618" w:rsidP="00DD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B68D" w14:textId="1C85BA45" w:rsidR="00B150EE" w:rsidRDefault="00B150EE" w:rsidP="00522D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152C378" w14:textId="77777777" w:rsidR="00B150EE" w:rsidRDefault="00B150EE" w:rsidP="00B150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5351234"/>
      <w:docPartObj>
        <w:docPartGallery w:val="Page Numbers (Bottom of Page)"/>
        <w:docPartUnique/>
      </w:docPartObj>
    </w:sdtPr>
    <w:sdtContent>
      <w:p w14:paraId="14B1E525" w14:textId="33E19183" w:rsidR="00B150EE" w:rsidRDefault="00B150EE" w:rsidP="00522D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12C239" w14:textId="77777777" w:rsidR="00B150EE" w:rsidRDefault="00B150EE" w:rsidP="00B150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3A3A" w14:textId="77777777" w:rsidR="007C2618" w:rsidRDefault="007C2618" w:rsidP="00DD06DE">
      <w:r>
        <w:separator/>
      </w:r>
    </w:p>
  </w:footnote>
  <w:footnote w:type="continuationSeparator" w:id="0">
    <w:p w14:paraId="7957F530" w14:textId="77777777" w:rsidR="007C2618" w:rsidRDefault="007C2618" w:rsidP="00DD06DE">
      <w:r>
        <w:continuationSeparator/>
      </w:r>
    </w:p>
  </w:footnote>
  <w:footnote w:id="1">
    <w:p w14:paraId="72241E1C" w14:textId="7CDAC319" w:rsidR="005E0DDD" w:rsidRPr="00B44A6F" w:rsidRDefault="005E0DDD" w:rsidP="005E0DDD">
      <w:pPr>
        <w:pStyle w:val="FootnoteText"/>
      </w:pPr>
      <w:r w:rsidRPr="00B44A6F">
        <w:rPr>
          <w:rStyle w:val="FootnoteReference"/>
        </w:rPr>
        <w:footnoteRef/>
      </w:r>
      <w:r w:rsidRPr="00B44A6F">
        <w:t xml:space="preserve"> Here is a quick run-down. Belief is a propositional attitude – when you believe, you believe </w:t>
      </w:r>
      <w:r w:rsidRPr="00B44A6F">
        <w:rPr>
          <w:i/>
          <w:iCs/>
        </w:rPr>
        <w:t>that p</w:t>
      </w:r>
      <w:r w:rsidRPr="00B44A6F">
        <w:t xml:space="preserve">. A belief that p is correct if and only if p is true. </w:t>
      </w:r>
      <w:r w:rsidR="00644FFE">
        <w:t>U</w:t>
      </w:r>
      <w:r w:rsidRPr="00B44A6F">
        <w:t xml:space="preserve">nlike </w:t>
      </w:r>
      <w:r w:rsidRPr="00B44A6F">
        <w:rPr>
          <w:i/>
          <w:iCs/>
        </w:rPr>
        <w:t xml:space="preserve">guessing, </w:t>
      </w:r>
      <w:r w:rsidRPr="00B44A6F">
        <w:t xml:space="preserve">when you believe that p, you are </w:t>
      </w:r>
      <w:r w:rsidR="002C50D4" w:rsidRPr="00B44A6F">
        <w:t>disposed</w:t>
      </w:r>
      <w:r w:rsidRPr="00B44A6F">
        <w:t xml:space="preserve"> to rely on p in your reasoning, in your planning, and as a basis for emotion. For instance, if you believe the only way to pass the class is to do well on the final, and you aim to pass the class, you can reason like so: </w:t>
      </w:r>
      <w:r w:rsidR="00644FFE">
        <w:t>“</w:t>
      </w:r>
      <w:r w:rsidRPr="00B44A6F">
        <w:t>I need to pass; the only way to pass is to do well on the final, so I need to do well on the final.</w:t>
      </w:r>
      <w:r w:rsidR="00644FFE">
        <w:t>”</w:t>
      </w:r>
      <w:r w:rsidRPr="00B44A6F">
        <w:t xml:space="preserve"> If you believe </w:t>
      </w:r>
      <w:r w:rsidR="00644FFE">
        <w:t xml:space="preserve">that </w:t>
      </w:r>
      <w:r w:rsidRPr="00B44A6F">
        <w:t xml:space="preserve">your favorite political candidate lost the election, you will feel disappointed in a way you won’t if you merely guess she lost. </w:t>
      </w:r>
    </w:p>
  </w:footnote>
  <w:footnote w:id="2">
    <w:p w14:paraId="202649BD" w14:textId="4F14493B" w:rsidR="50163433" w:rsidRPr="00B44A6F" w:rsidRDefault="50163433" w:rsidP="50163433">
      <w:pPr>
        <w:pStyle w:val="FootnoteText"/>
      </w:pPr>
      <w:r w:rsidRPr="00B44A6F">
        <w:rPr>
          <w:rStyle w:val="FootnoteReference"/>
        </w:rPr>
        <w:footnoteRef/>
      </w:r>
      <w:r w:rsidRPr="00B44A6F">
        <w:t xml:space="preserve"> See https://www.nytimes.com/2016/11/20/business/media/how-fake-news-spreads.html.</w:t>
      </w:r>
    </w:p>
  </w:footnote>
  <w:footnote w:id="3">
    <w:p w14:paraId="18C364A9" w14:textId="1F4E2624" w:rsidR="007D5665" w:rsidRPr="00B44A6F" w:rsidRDefault="007D5665">
      <w:pPr>
        <w:pStyle w:val="FootnoteText"/>
      </w:pPr>
      <w:r w:rsidRPr="00B44A6F">
        <w:rPr>
          <w:rStyle w:val="FootnoteReference"/>
        </w:rPr>
        <w:footnoteRef/>
      </w:r>
      <w:r w:rsidRPr="00B44A6F">
        <w:t xml:space="preserve"> For a discussion of “privative suspension” see Zinke (2021).</w:t>
      </w:r>
    </w:p>
  </w:footnote>
  <w:footnote w:id="4">
    <w:p w14:paraId="3511EBD2" w14:textId="72950C2B" w:rsidR="00037EC9" w:rsidRPr="00B44A6F" w:rsidRDefault="00037EC9" w:rsidP="00037EC9">
      <w:pPr>
        <w:pStyle w:val="FootnoteText"/>
      </w:pPr>
      <w:r w:rsidRPr="00B44A6F">
        <w:rPr>
          <w:rStyle w:val="FootnoteReference"/>
        </w:rPr>
        <w:footnoteRef/>
      </w:r>
      <w:r w:rsidRPr="00B44A6F">
        <w:t xml:space="preserve"> Judgment may imply belief, but the converse fails. Even if believing requires being </w:t>
      </w:r>
      <w:r w:rsidRPr="00B44A6F">
        <w:rPr>
          <w:i/>
          <w:iCs/>
        </w:rPr>
        <w:t xml:space="preserve">disposed to judge, </w:t>
      </w:r>
      <w:r w:rsidRPr="00B44A6F">
        <w:t xml:space="preserve">one need not </w:t>
      </w:r>
      <w:r w:rsidRPr="00B44A6F">
        <w:rPr>
          <w:i/>
          <w:iCs/>
        </w:rPr>
        <w:t xml:space="preserve">judge </w:t>
      </w:r>
      <w:r w:rsidRPr="00B44A6F">
        <w:t>at every time at which it is true that one believes. So</w:t>
      </w:r>
      <w:r w:rsidR="007D7471" w:rsidRPr="00B44A6F">
        <w:t>,</w:t>
      </w:r>
      <w:r w:rsidRPr="00B44A6F">
        <w:t xml:space="preserve"> there can be times at which one believes but does not judge.</w:t>
      </w:r>
    </w:p>
  </w:footnote>
  <w:footnote w:id="5">
    <w:p w14:paraId="43958313" w14:textId="2C41D6E6" w:rsidR="00563DE2" w:rsidRPr="00563DE2" w:rsidRDefault="00563DE2">
      <w:pPr>
        <w:pStyle w:val="FootnoteText"/>
      </w:pPr>
      <w:r>
        <w:rPr>
          <w:rStyle w:val="FootnoteReference"/>
        </w:rPr>
        <w:footnoteRef/>
      </w:r>
      <w:r>
        <w:t xml:space="preserve"> Matters are more complicated for imprecise credences, but I suspect similar reasoning applies there as well. See McGrath (2021</w:t>
      </w:r>
      <w:r w:rsidR="00BA4834">
        <w:t>a</w:t>
      </w:r>
      <w:r>
        <w:t>) for discussion.</w:t>
      </w:r>
    </w:p>
  </w:footnote>
  <w:footnote w:id="6">
    <w:p w14:paraId="6440DF90" w14:textId="76D6E1C2" w:rsidR="00F63876" w:rsidRPr="00BF0800" w:rsidRDefault="00F63876" w:rsidP="00F63876">
      <w:pPr>
        <w:pStyle w:val="FootnoteText"/>
      </w:pPr>
      <w:r>
        <w:rPr>
          <w:rStyle w:val="FootnoteReference"/>
        </w:rPr>
        <w:footnoteRef/>
      </w:r>
      <w:r>
        <w:t xml:space="preserve"> So far, the credence view is only a view about suspending matters that can be expressed in terms of “whether such and such”? But we can suspend on other matters. As Friedman observes in her contribution, we can suspend on what the earth’s core is made of</w:t>
      </w:r>
      <w:r w:rsidR="00830692">
        <w:t xml:space="preserve">. </w:t>
      </w:r>
      <w:r>
        <w:t xml:space="preserve">What should the credence view say about such suspensions? Must it say that to suspend on what the earth’s core is made of one must have an intermediate credence on every proposition of the form &lt;the earth’s core is made of x&gt;? </w:t>
      </w:r>
      <w:r w:rsidR="00830692">
        <w:t xml:space="preserve">Or an intermediary credence on every candidate “complete exhaustive answer” of the form &lt;the earth’s core is made of and only of x, y, …&gt;? On such accounts, suspending on what the earth’s core is made of </w:t>
      </w:r>
      <w:r>
        <w:t>would require grasping all those propositions</w:t>
      </w:r>
      <w:r w:rsidR="00830692">
        <w:t>, which</w:t>
      </w:r>
      <w:r w:rsidR="00743860">
        <w:t>,</w:t>
      </w:r>
      <w:r w:rsidR="00830692">
        <w:t xml:space="preserve"> as Friedman notes</w:t>
      </w:r>
      <w:r w:rsidR="00743860">
        <w:t>,</w:t>
      </w:r>
      <w:r w:rsidR="00830692">
        <w:t xml:space="preserve"> we don’t grasp.</w:t>
      </w:r>
      <w:r>
        <w:t xml:space="preserve"> The credence theorist w</w:t>
      </w:r>
      <w:r w:rsidR="00125B41">
        <w:t>ill need some other account.</w:t>
      </w:r>
      <w:r>
        <w:t xml:space="preserve"> </w:t>
      </w:r>
    </w:p>
  </w:footnote>
  <w:footnote w:id="7">
    <w:p w14:paraId="70D1A3D0" w14:textId="0F7D6D26" w:rsidR="006B49A4" w:rsidRPr="00B44A6F" w:rsidRDefault="006B49A4">
      <w:pPr>
        <w:pStyle w:val="FootnoteText"/>
      </w:pPr>
      <w:r w:rsidRPr="00B44A6F">
        <w:rPr>
          <w:rStyle w:val="FootnoteReference"/>
        </w:rPr>
        <w:footnoteRef/>
      </w:r>
      <w:r w:rsidRPr="00B44A6F">
        <w:t xml:space="preserve"> </w:t>
      </w:r>
      <w:r w:rsidR="009E6894" w:rsidRPr="00B44A6F">
        <w:t>See Raleigh (</w:t>
      </w:r>
      <w:r w:rsidR="000B3ACD">
        <w:t>2021</w:t>
      </w:r>
      <w:r w:rsidR="009E6894" w:rsidRPr="00B44A6F">
        <w:t>).</w:t>
      </w:r>
      <w:r w:rsidR="007E1AA2" w:rsidRPr="00B44A6F">
        <w:t xml:space="preserve"> Raleigh points out one key advantage for his account. It can make sense of how evidence can render suspension </w:t>
      </w:r>
      <w:r w:rsidR="002C6BAE" w:rsidRPr="00B44A6F">
        <w:t>justified</w:t>
      </w:r>
      <w:r w:rsidR="007E1AA2" w:rsidRPr="00B44A6F">
        <w:t>. It can do so because explains suspension in terms of belief, which is a paradigm of a state render</w:t>
      </w:r>
      <w:r w:rsidR="00BB7717">
        <w:t>ed</w:t>
      </w:r>
      <w:r w:rsidR="007E1AA2" w:rsidRPr="00B44A6F">
        <w:t xml:space="preserve"> </w:t>
      </w:r>
      <w:r w:rsidR="002C6BAE">
        <w:t>justified</w:t>
      </w:r>
      <w:r w:rsidR="007E1AA2" w:rsidRPr="00B44A6F">
        <w:t xml:space="preserve"> by evidence.</w:t>
      </w:r>
      <w:r w:rsidR="004B23C2" w:rsidRPr="00B44A6F">
        <w:t xml:space="preserve"> </w:t>
      </w:r>
    </w:p>
  </w:footnote>
  <w:footnote w:id="8">
    <w:p w14:paraId="1065A4BC" w14:textId="1C50E1F6" w:rsidR="00624544" w:rsidRPr="00B44A6F" w:rsidRDefault="00624544">
      <w:pPr>
        <w:pStyle w:val="FootnoteText"/>
      </w:pPr>
      <w:r w:rsidRPr="00B44A6F">
        <w:rPr>
          <w:rStyle w:val="FootnoteReference"/>
        </w:rPr>
        <w:footnoteRef/>
      </w:r>
      <w:r w:rsidRPr="00B44A6F">
        <w:t xml:space="preserve"> The reader should consult Friedman’</w:t>
      </w:r>
      <w:r w:rsidR="001A04B3" w:rsidRPr="00B44A6F">
        <w:t>s contribution as well as her</w:t>
      </w:r>
      <w:r w:rsidRPr="00B44A6F">
        <w:t xml:space="preserve"> (2013b).</w:t>
      </w:r>
    </w:p>
  </w:footnote>
  <w:footnote w:id="9">
    <w:p w14:paraId="0F48C952" w14:textId="7582BCAC" w:rsidR="50163433" w:rsidRPr="00B44A6F" w:rsidRDefault="50163433" w:rsidP="50163433">
      <w:pPr>
        <w:pStyle w:val="FootnoteText"/>
      </w:pPr>
      <w:r w:rsidRPr="00B44A6F">
        <w:rPr>
          <w:rStyle w:val="FootnoteReference"/>
        </w:rPr>
        <w:footnoteRef/>
      </w:r>
      <w:r w:rsidRPr="00B44A6F">
        <w:t xml:space="preserve"> In her contribution, Friedman </w:t>
      </w:r>
      <w:r w:rsidR="00A65710" w:rsidRPr="00B44A6F">
        <w:t>rightly notes that</w:t>
      </w:r>
      <w:r w:rsidRPr="00B44A6F">
        <w:t xml:space="preserve"> certain ways of making oneself incurious have the effect that one no longer suspends. </w:t>
      </w:r>
      <w:r w:rsidR="00A65710" w:rsidRPr="00B44A6F">
        <w:t xml:space="preserve">Is this happening in the above example? </w:t>
      </w:r>
      <w:r w:rsidR="004C3091" w:rsidRPr="00B44A6F">
        <w:t xml:space="preserve">The example might be fleshed out further as follows. </w:t>
      </w:r>
      <w:r w:rsidRPr="00B44A6F">
        <w:t xml:space="preserve"> Suppose</w:t>
      </w:r>
      <w:r w:rsidR="007652F5" w:rsidRPr="00B44A6F">
        <w:t>, as before,</w:t>
      </w:r>
      <w:r w:rsidRPr="00B44A6F">
        <w:t xml:space="preserve"> I start out curious who will be fired. I find myself tempted to make judgments that I </w:t>
      </w:r>
      <w:r w:rsidR="008D7859" w:rsidRPr="00B44A6F">
        <w:t>worry</w:t>
      </w:r>
      <w:r w:rsidRPr="00B44A6F">
        <w:t xml:space="preserve"> aren’t justified.</w:t>
      </w:r>
      <w:r w:rsidR="007652F5" w:rsidRPr="00B44A6F">
        <w:t xml:space="preserve"> I then </w:t>
      </w:r>
      <w:r w:rsidRPr="00B44A6F">
        <w:t xml:space="preserve">resolve not to </w:t>
      </w:r>
      <w:r w:rsidR="008D7859" w:rsidRPr="00B44A6F">
        <w:t xml:space="preserve">investigate the question, </w:t>
      </w:r>
      <w:r w:rsidRPr="00B44A6F">
        <w:t>not to explore it,</w:t>
      </w:r>
      <w:r w:rsidR="008D7859" w:rsidRPr="00B44A6F">
        <w:t xml:space="preserve"> not to follow up on leads, etc.</w:t>
      </w:r>
      <w:r w:rsidRPr="00B44A6F">
        <w:t xml:space="preserve"> </w:t>
      </w:r>
      <w:r w:rsidR="008F4363" w:rsidRPr="00B44A6F">
        <w:t>till the official announcement is made</w:t>
      </w:r>
      <w:r w:rsidR="007652F5" w:rsidRPr="00B44A6F">
        <w:t>. I even resolve not</w:t>
      </w:r>
      <w:r w:rsidR="008D7859" w:rsidRPr="00B44A6F">
        <w:t xml:space="preserve"> to </w:t>
      </w:r>
      <w:r w:rsidR="00E542A2" w:rsidRPr="00B44A6F">
        <w:rPr>
          <w:i/>
          <w:iCs/>
        </w:rPr>
        <w:t xml:space="preserve">want </w:t>
      </w:r>
      <w:r w:rsidR="00E542A2" w:rsidRPr="00B44A6F">
        <w:t xml:space="preserve">to know </w:t>
      </w:r>
      <w:r w:rsidR="008D7859" w:rsidRPr="00B44A6F">
        <w:t>who will be fired prior to</w:t>
      </w:r>
      <w:r w:rsidR="00E542A2" w:rsidRPr="00B44A6F">
        <w:t xml:space="preserve"> the announcement</w:t>
      </w:r>
      <w:r w:rsidRPr="00B44A6F">
        <w:t xml:space="preserve">. </w:t>
      </w:r>
      <w:r w:rsidR="00E542A2" w:rsidRPr="00B44A6F">
        <w:t>Suppose I make good on all these resolutions.</w:t>
      </w:r>
      <w:r w:rsidR="008F4363" w:rsidRPr="00B44A6F">
        <w:t xml:space="preserve"> </w:t>
      </w:r>
      <w:r w:rsidRPr="00B44A6F">
        <w:t>In such a case</w:t>
      </w:r>
      <w:r w:rsidR="00E542A2" w:rsidRPr="00B44A6F">
        <w:t xml:space="preserve">, I think it’s </w:t>
      </w:r>
      <w:r w:rsidR="0035403C" w:rsidRPr="00B44A6F">
        <w:t xml:space="preserve">at least </w:t>
      </w:r>
      <w:r w:rsidR="00E542A2" w:rsidRPr="00B44A6F">
        <w:t xml:space="preserve">plausible </w:t>
      </w:r>
      <w:r w:rsidR="0035403C" w:rsidRPr="00B44A6F">
        <w:t xml:space="preserve">that </w:t>
      </w:r>
      <w:r w:rsidRPr="00B44A6F">
        <w:t>I suspend</w:t>
      </w:r>
      <w:r w:rsidR="00E542A2" w:rsidRPr="00B44A6F">
        <w:t xml:space="preserve"> without being curious. </w:t>
      </w:r>
    </w:p>
  </w:footnote>
  <w:footnote w:id="10">
    <w:p w14:paraId="7B83F98C" w14:textId="1A1D2F2A" w:rsidR="00602953" w:rsidRPr="00B44A6F" w:rsidRDefault="00602953" w:rsidP="00602953">
      <w:pPr>
        <w:pStyle w:val="FootnoteText"/>
      </w:pPr>
      <w:r w:rsidRPr="00B44A6F">
        <w:rPr>
          <w:rStyle w:val="FootnoteReference"/>
        </w:rPr>
        <w:footnoteRef/>
      </w:r>
      <w:r w:rsidRPr="00B44A6F">
        <w:t xml:space="preserve"> I am not alone in my sympathy </w:t>
      </w:r>
      <w:r w:rsidR="00867DF3">
        <w:t>for</w:t>
      </w:r>
      <w:r w:rsidRPr="00B44A6F">
        <w:t xml:space="preserve"> agential views. Other agentialists include Sosa (2015, 2019), Crawford (forthcoming), Masny (2020)</w:t>
      </w:r>
      <w:r w:rsidR="00CE2C20">
        <w:t xml:space="preserve"> and Wagner (20</w:t>
      </w:r>
      <w:r w:rsidR="004A4053">
        <w:t>22</w:t>
      </w:r>
      <w:r w:rsidR="00CE2C20">
        <w:t>)</w:t>
      </w:r>
      <w:r w:rsidRPr="00B44A6F">
        <w:t>. Willard-Kyle (manuscript) gives an account of the epistemic value of ignorance that appeals to future-related considerations. For a fuller development of my own views, see McGrath (202</w:t>
      </w:r>
      <w:r w:rsidR="00D6011A" w:rsidRPr="00B44A6F">
        <w:t>1</w:t>
      </w:r>
      <w:r w:rsidR="00C35D2F" w:rsidRPr="00B44A6F">
        <w:t>a</w:t>
      </w:r>
      <w:r w:rsidR="00D6011A" w:rsidRPr="00B44A6F">
        <w:t>, 202</w:t>
      </w:r>
      <w:r w:rsidR="00C35D2F" w:rsidRPr="00B44A6F">
        <w:t>1b</w:t>
      </w:r>
      <w:r w:rsidRPr="00B44A6F">
        <w:t>).</w:t>
      </w:r>
    </w:p>
  </w:footnote>
  <w:footnote w:id="11">
    <w:p w14:paraId="3F5C316A" w14:textId="72CA2B14" w:rsidR="00A845ED" w:rsidRPr="00B44A6F" w:rsidRDefault="00A845ED">
      <w:pPr>
        <w:pStyle w:val="FootnoteText"/>
      </w:pPr>
      <w:r w:rsidRPr="00B44A6F">
        <w:rPr>
          <w:rStyle w:val="FootnoteReference"/>
        </w:rPr>
        <w:footnoteRef/>
      </w:r>
      <w:r w:rsidRPr="00B44A6F">
        <w:t xml:space="preserve"> Interestingly, it seems one can in some cases suspend judgment for broadly practical reasons. For instance, you might be able to suspend because you were asked to do so (e.g., by the judge, by a friend) and want to comply, or perhaps even because you will be monetarily rewarded for doing so. It might not be epistemically admirable to suspend for such reasons, but they seem to be reasons </w:t>
      </w:r>
      <w:r w:rsidRPr="00B44A6F">
        <w:rPr>
          <w:i/>
          <w:iCs/>
        </w:rPr>
        <w:t xml:space="preserve">for which </w:t>
      </w:r>
      <w:r w:rsidRPr="00B44A6F">
        <w:t>one can suspend and do so in full awareness without incoherence. The same is plausibly not true of belief.</w:t>
      </w:r>
    </w:p>
  </w:footnote>
  <w:footnote w:id="12">
    <w:p w14:paraId="156DB3EC" w14:textId="2807AB2D" w:rsidR="0088607F" w:rsidRPr="00B44A6F" w:rsidRDefault="0088607F" w:rsidP="00FD7B9F">
      <w:pPr>
        <w:pStyle w:val="FootnoteText"/>
      </w:pPr>
      <w:r w:rsidRPr="00B44A6F">
        <w:rPr>
          <w:rStyle w:val="FootnoteReference"/>
        </w:rPr>
        <w:footnoteRef/>
      </w:r>
      <w:r w:rsidRPr="00B44A6F">
        <w:t xml:space="preserve"> </w:t>
      </w:r>
      <w:r w:rsidR="00F15071">
        <w:t>In</w:t>
      </w:r>
      <w:r w:rsidR="001E787C" w:rsidRPr="00B44A6F">
        <w:t xml:space="preserve"> their edition of </w:t>
      </w:r>
      <w:r w:rsidR="001E787C" w:rsidRPr="00B44A6F">
        <w:rPr>
          <w:i/>
          <w:iCs/>
        </w:rPr>
        <w:t xml:space="preserve">The Outlines, </w:t>
      </w:r>
      <w:r w:rsidRPr="00B44A6F">
        <w:t xml:space="preserve">Annas and </w:t>
      </w:r>
      <w:r w:rsidR="00F264D3" w:rsidRPr="00B44A6F">
        <w:t>Barnes</w:t>
      </w:r>
      <w:r w:rsidR="000B77C9" w:rsidRPr="00B44A6F">
        <w:t xml:space="preserve"> </w:t>
      </w:r>
      <w:r w:rsidRPr="00B44A6F">
        <w:t>include the following note</w:t>
      </w:r>
      <w:r w:rsidRPr="00B44A6F">
        <w:rPr>
          <w:i/>
          <w:iCs/>
        </w:rPr>
        <w:t xml:space="preserve">: </w:t>
      </w:r>
      <w:r w:rsidR="000B77C9" w:rsidRPr="00B44A6F">
        <w:t>“</w:t>
      </w:r>
      <w:r w:rsidR="00A840B3" w:rsidRPr="00FD7B9F">
        <w:rPr>
          <w:lang w:val="el-GR"/>
        </w:rPr>
        <w:sym w:font="Symbol" w:char="F065"/>
      </w:r>
      <w:r w:rsidR="00A840B3" w:rsidRPr="00FD7B9F">
        <w:rPr>
          <w:lang w:val="el-GR"/>
        </w:rPr>
        <w:sym w:font="Symbol" w:char="F070"/>
      </w:r>
      <w:r w:rsidR="00A840B3" w:rsidRPr="00FD7B9F">
        <w:rPr>
          <w:lang w:val="el-GR"/>
        </w:rPr>
        <w:sym w:font="Symbol" w:char="F06F"/>
      </w:r>
      <w:r w:rsidR="00A840B3" w:rsidRPr="00FD7B9F">
        <w:rPr>
          <w:lang w:val="el-GR"/>
        </w:rPr>
        <w:sym w:font="Symbol" w:char="F063"/>
      </w:r>
      <w:r w:rsidR="00A840B3" w:rsidRPr="00FD7B9F">
        <w:rPr>
          <w:lang w:val="el-GR"/>
        </w:rPr>
        <w:sym w:font="Symbol" w:char="F068"/>
      </w:r>
      <w:r w:rsidR="00B44A6F">
        <w:t>,</w:t>
      </w:r>
      <w:r w:rsidRPr="00B44A6F">
        <w:t xml:space="preserve">‘suspension of judgment’, comes from </w:t>
      </w:r>
      <w:r w:rsidR="000B77C9" w:rsidRPr="00B44A6F">
        <w:sym w:font="Symbol" w:char="F065"/>
      </w:r>
      <w:r w:rsidR="000B77C9" w:rsidRPr="00B44A6F">
        <w:sym w:font="Symbol" w:char="F070"/>
      </w:r>
      <w:r w:rsidR="000B77C9" w:rsidRPr="00B44A6F">
        <w:sym w:font="Symbol" w:char="F065"/>
      </w:r>
      <w:r w:rsidR="000B77C9" w:rsidRPr="00B44A6F">
        <w:sym w:font="Symbol" w:char="F063"/>
      </w:r>
      <w:r w:rsidR="000B77C9" w:rsidRPr="00B44A6F">
        <w:sym w:font="Symbol" w:char="F065"/>
      </w:r>
      <w:r w:rsidR="000B77C9" w:rsidRPr="00B44A6F">
        <w:sym w:font="Symbol" w:char="F069"/>
      </w:r>
      <w:r w:rsidR="000B77C9" w:rsidRPr="00B44A6F">
        <w:sym w:font="Symbol" w:char="F068"/>
      </w:r>
      <w:r w:rsidRPr="00B44A6F">
        <w:t xml:space="preserve"> ‘to hold back’, ‘to check’ (used of e.g., holding your breath, suspending payment)</w:t>
      </w:r>
      <w:r w:rsidR="001E787C" w:rsidRPr="00B44A6F">
        <w:t>.</w:t>
      </w:r>
      <w:r w:rsidR="000B77C9" w:rsidRPr="00B44A6F">
        <w:t>” (</w:t>
      </w:r>
      <w:r w:rsidR="001E787C" w:rsidRPr="00B44A6F">
        <w:t>2000,</w:t>
      </w:r>
      <w:r w:rsidR="00FD7B9F">
        <w:t xml:space="preserve"> </w:t>
      </w:r>
      <w:r w:rsidR="000B77C9" w:rsidRPr="00B44A6F">
        <w:t>49n197).</w:t>
      </w:r>
      <w:r w:rsidR="00F15071">
        <w:t xml:space="preserve"> However, I do not offer this as an interpretation of Sextus’s text.</w:t>
      </w:r>
    </w:p>
  </w:footnote>
  <w:footnote w:id="13">
    <w:p w14:paraId="77BCDA0A" w14:textId="5C2A4D0F" w:rsidR="006D4F6A" w:rsidRPr="006D4F6A" w:rsidRDefault="006D4F6A">
      <w:pPr>
        <w:pStyle w:val="FootnoteText"/>
      </w:pPr>
      <w:r>
        <w:rPr>
          <w:rStyle w:val="FootnoteReference"/>
        </w:rPr>
        <w:footnoteRef/>
      </w:r>
      <w:r>
        <w:t xml:space="preserve"> </w:t>
      </w:r>
      <w:r w:rsidR="00B771DE">
        <w:t>The</w:t>
      </w:r>
      <w:r>
        <w:t xml:space="preserve"> future-directed view is </w:t>
      </w:r>
      <w:r w:rsidR="00CF50FD">
        <w:t>only one</w:t>
      </w:r>
      <w:r>
        <w:t xml:space="preserve"> account of what the relevant aim might be. There are others. </w:t>
      </w:r>
      <w:r w:rsidR="004A4053">
        <w:t>Of special note is</w:t>
      </w:r>
      <w:r>
        <w:t xml:space="preserve"> Sosa (2015, 2019). Sosa argues that all intentional omission</w:t>
      </w:r>
      <w:r w:rsidR="004A4053">
        <w:t>s</w:t>
      </w:r>
      <w:r>
        <w:t xml:space="preserve"> of judgment are suspensions</w:t>
      </w:r>
      <w:r w:rsidR="00CF50FD">
        <w:t>,</w:t>
      </w:r>
      <w:r>
        <w:t xml:space="preserve"> </w:t>
      </w:r>
      <w:r w:rsidR="004A4053">
        <w:t>but that only</w:t>
      </w:r>
      <w:r w:rsidR="00CF50FD">
        <w:t xml:space="preserve"> a certain </w:t>
      </w:r>
      <w:r w:rsidR="00250931">
        <w:t xml:space="preserve">subclass </w:t>
      </w:r>
      <w:r w:rsidR="004A4053">
        <w:t>of such suspensions are</w:t>
      </w:r>
      <w:r>
        <w:t xml:space="preserve"> “gnoseologically” assessable, i.e., assessab</w:t>
      </w:r>
      <w:r w:rsidR="00250931">
        <w:t xml:space="preserve">le </w:t>
      </w:r>
      <w:r w:rsidR="00057944">
        <w:t>in a way distinctive of the theory of knowledge</w:t>
      </w:r>
      <w:r w:rsidR="00250931">
        <w:t xml:space="preserve">. To put it roughly, for Sosa, this special class consists of suspensions </w:t>
      </w:r>
      <w:r w:rsidR="00CF50FD">
        <w:t>in which</w:t>
      </w:r>
      <w:r w:rsidR="00250931">
        <w:t xml:space="preserve"> one omits judgment on whether p in an aim to judge that p iff one is positioned to know that p, and similarly for not</w:t>
      </w:r>
      <w:r w:rsidR="00866B7C">
        <w:t>-p.</w:t>
      </w:r>
      <w:r w:rsidR="0010796C">
        <w:t xml:space="preserve"> </w:t>
      </w:r>
      <w:r w:rsidR="00CF50FD">
        <w:t>Notice that ‘when’ and ‘until’ do not appear</w:t>
      </w:r>
      <w:r w:rsidR="0078067D">
        <w:t xml:space="preserve"> here. For Sosa, the gneosologically relevant aim is </w:t>
      </w:r>
      <w:r w:rsidR="003436F8">
        <w:t>present directed</w:t>
      </w:r>
      <w:r w:rsidR="0078067D">
        <w:t xml:space="preserve">. </w:t>
      </w:r>
      <w:r w:rsidR="0010796C">
        <w:t xml:space="preserve">I lack space to compare this view with the future-directed view. </w:t>
      </w:r>
    </w:p>
  </w:footnote>
  <w:footnote w:id="14">
    <w:p w14:paraId="3370919D" w14:textId="16B6D2E9" w:rsidR="00651872" w:rsidRDefault="00651872">
      <w:pPr>
        <w:pStyle w:val="FootnoteText"/>
      </w:pPr>
      <w:r>
        <w:rPr>
          <w:rStyle w:val="FootnoteReference"/>
        </w:rPr>
        <w:footnoteRef/>
      </w:r>
      <w:r>
        <w:t xml:space="preserve"> See McGrath (2021a) for further discussion of future-comparative reasons to suspend.</w:t>
      </w:r>
    </w:p>
  </w:footnote>
  <w:footnote w:id="15">
    <w:p w14:paraId="2669D859" w14:textId="1A50CAF7" w:rsidR="008762E2" w:rsidRPr="00B44A6F" w:rsidRDefault="008762E2" w:rsidP="008762E2">
      <w:pPr>
        <w:pStyle w:val="FootnoteText"/>
      </w:pPr>
      <w:r w:rsidRPr="00B44A6F">
        <w:rPr>
          <w:rStyle w:val="FootnoteReference"/>
        </w:rPr>
        <w:footnoteRef/>
      </w:r>
      <w:r w:rsidRPr="00B44A6F">
        <w:t xml:space="preserve"> As Friedman (2013</w:t>
      </w:r>
      <w:r w:rsidR="003E48E4">
        <w:t>b</w:t>
      </w:r>
      <w:r w:rsidRPr="00B44A6F">
        <w:t xml:space="preserve">) notes, being in the state of suspension doesn’t require having made mental actions earlier. Just so, delaying or postponing now doesn’t strictly require that one previously performed an act of delay or postponement. </w:t>
      </w:r>
    </w:p>
  </w:footnote>
  <w:footnote w:id="16">
    <w:p w14:paraId="7EA1863D" w14:textId="77777777" w:rsidR="00F75E98" w:rsidRDefault="00B610E9">
      <w:pPr>
        <w:pStyle w:val="FootnoteText"/>
      </w:pPr>
      <w:r>
        <w:rPr>
          <w:rStyle w:val="FootnoteReference"/>
        </w:rPr>
        <w:footnoteRef/>
      </w:r>
      <w:r>
        <w:t xml:space="preserve"> </w:t>
      </w:r>
      <w:r w:rsidR="00A578A7">
        <w:t>The agential</w:t>
      </w:r>
      <w:r>
        <w:t xml:space="preserve"> accounts </w:t>
      </w:r>
      <w:r w:rsidR="00A578A7">
        <w:t xml:space="preserve">discussed </w:t>
      </w:r>
      <w:r w:rsidR="00F75E98">
        <w:t>rely on a notion of</w:t>
      </w:r>
      <w:r>
        <w:t xml:space="preserve"> </w:t>
      </w:r>
      <w:r w:rsidRPr="00F75E98">
        <w:rPr>
          <w:i/>
          <w:iCs/>
        </w:rPr>
        <w:t>judging</w:t>
      </w:r>
      <w:r>
        <w:t xml:space="preserve"> on a question. It’s straightforward enoug</w:t>
      </w:r>
      <w:r w:rsidR="00294435">
        <w:t xml:space="preserve">h to grasp what’s involved in </w:t>
      </w:r>
      <w:r>
        <w:t>judg</w:t>
      </w:r>
      <w:r w:rsidR="00CB72AD">
        <w:t>ing</w:t>
      </w:r>
      <w:r>
        <w:t xml:space="preserve"> on a </w:t>
      </w:r>
      <w:r w:rsidRPr="008C090C">
        <w:rPr>
          <w:i/>
          <w:iCs/>
        </w:rPr>
        <w:t>whether</w:t>
      </w:r>
      <w:r>
        <w:t>-question</w:t>
      </w:r>
      <w:r w:rsidR="00294435">
        <w:t xml:space="preserve">: you judge on whether p iff you </w:t>
      </w:r>
      <w:r w:rsidR="00CB72AD">
        <w:t>either</w:t>
      </w:r>
      <w:r>
        <w:t xml:space="preserve"> judge that p </w:t>
      </w:r>
      <w:r w:rsidR="00CB72AD">
        <w:t xml:space="preserve">or judge that not-p. </w:t>
      </w:r>
      <w:r>
        <w:t>But what</w:t>
      </w:r>
      <w:r w:rsidR="00294435">
        <w:t xml:space="preserve">’s involved in judging </w:t>
      </w:r>
      <w:r>
        <w:t xml:space="preserve">on a question like </w:t>
      </w:r>
      <w:r>
        <w:rPr>
          <w:i/>
          <w:iCs/>
        </w:rPr>
        <w:t>which invitees will come to my party?</w:t>
      </w:r>
      <w:r>
        <w:t xml:space="preserve"> I might suspend on </w:t>
      </w:r>
      <w:r w:rsidR="00294435">
        <w:t>this question</w:t>
      </w:r>
      <w:r>
        <w:t>, while judging that my best friend</w:t>
      </w:r>
      <w:r w:rsidR="00294435">
        <w:t>, who I invited,</w:t>
      </w:r>
      <w:r>
        <w:t xml:space="preserve"> certainly is coming. </w:t>
      </w:r>
      <w:r w:rsidR="00C87A18">
        <w:t>So, judging that my best friend is coming isn’t enough to</w:t>
      </w:r>
      <w:r w:rsidR="00F75E98">
        <w:t xml:space="preserve"> </w:t>
      </w:r>
      <w:r w:rsidR="00C87A18">
        <w:t xml:space="preserve">judge on the question. </w:t>
      </w:r>
      <w:r>
        <w:t xml:space="preserve">One way to go, to address this issue, is to appeal to </w:t>
      </w:r>
      <w:r w:rsidR="00C87A18">
        <w:t xml:space="preserve">exhaustive </w:t>
      </w:r>
      <w:r w:rsidR="00F75E98">
        <w:t xml:space="preserve">candidate </w:t>
      </w:r>
      <w:r w:rsidR="00C87A18">
        <w:t>answers</w:t>
      </w:r>
      <w:r w:rsidR="00CB72AD">
        <w:t xml:space="preserve">: to judge Q is to judge </w:t>
      </w:r>
      <w:r w:rsidR="00F75E98">
        <w:t xml:space="preserve">a proposition that is an </w:t>
      </w:r>
      <w:r w:rsidR="00CB72AD">
        <w:t xml:space="preserve">exhaustive </w:t>
      </w:r>
      <w:r w:rsidR="00F75E98">
        <w:t xml:space="preserve">candidate </w:t>
      </w:r>
      <w:r w:rsidR="00CB72AD">
        <w:t>answer.</w:t>
      </w:r>
      <w:r w:rsidR="00C87A18">
        <w:t xml:space="preserve"> For instance, if I judge that the only invitees coming are A, B, and C, then I’ve judged on the question.</w:t>
      </w:r>
      <w:r w:rsidR="00CB72AD">
        <w:t xml:space="preserve"> On this approach, it is plausible to think that we can suspend judgment on some questions by suspending on others</w:t>
      </w:r>
      <w:r w:rsidR="00294435">
        <w:t>: if</w:t>
      </w:r>
      <w:r w:rsidR="00CB72AD">
        <w:t xml:space="preserve"> </w:t>
      </w:r>
      <w:r w:rsidR="00C87A18">
        <w:t xml:space="preserve">I suspend judgment on </w:t>
      </w:r>
      <w:r w:rsidR="00CB72AD">
        <w:t xml:space="preserve">whether Kara, who I know I invited, is coming, this is a way of suspending judgment on which invitees are coming. </w:t>
      </w:r>
    </w:p>
    <w:p w14:paraId="2321EA65" w14:textId="20D6F2CB" w:rsidR="00B610E9" w:rsidRPr="00B610E9" w:rsidRDefault="00294435" w:rsidP="00F75E98">
      <w:pPr>
        <w:pStyle w:val="FootnoteText"/>
        <w:ind w:firstLine="720"/>
      </w:pPr>
      <w:r>
        <w:t xml:space="preserve">These issues need further attention. </w:t>
      </w:r>
      <w:r w:rsidR="00B771DE">
        <w:t>Similar</w:t>
      </w:r>
      <w:r>
        <w:t xml:space="preserve"> issues arise for the theory of inquiry. Inquiry </w:t>
      </w:r>
      <w:r w:rsidR="00F75E98">
        <w:t>can</w:t>
      </w:r>
      <w:r>
        <w:t xml:space="preserve"> </w:t>
      </w:r>
      <w:r w:rsidR="00F75E98">
        <w:t xml:space="preserve">(appropriately) </w:t>
      </w:r>
      <w:r>
        <w:t xml:space="preserve">continue into which invitees are coming to my party even if I </w:t>
      </w:r>
      <w:r w:rsidR="00070690">
        <w:t>know that my best friend is coming (and am not inquiring into that matter).</w:t>
      </w:r>
    </w:p>
  </w:footnote>
  <w:footnote w:id="17">
    <w:p w14:paraId="2B5F2696" w14:textId="6D8A9C57" w:rsidR="007D7E2E" w:rsidRPr="00B44A6F" w:rsidRDefault="007D7E2E">
      <w:pPr>
        <w:pStyle w:val="FootnoteText"/>
      </w:pPr>
      <w:r w:rsidRPr="00B44A6F">
        <w:rPr>
          <w:rStyle w:val="FootnoteReference"/>
        </w:rPr>
        <w:footnoteRef/>
      </w:r>
      <w:r w:rsidRPr="00B44A6F">
        <w:t xml:space="preserve"> Notably, a parallel question arises for inquisitive accounts. How can something essentially goal-directed (like inquiry) be epistemically assessable</w:t>
      </w:r>
      <w:r w:rsidR="009D27A6">
        <w:t>?</w:t>
      </w:r>
    </w:p>
  </w:footnote>
  <w:footnote w:id="18">
    <w:p w14:paraId="7DDF957A" w14:textId="6AC8A7CB" w:rsidR="0060229B" w:rsidRPr="00B44A6F" w:rsidRDefault="0060229B">
      <w:pPr>
        <w:pStyle w:val="FootnoteText"/>
      </w:pPr>
      <w:r w:rsidRPr="00B44A6F">
        <w:rPr>
          <w:rStyle w:val="FootnoteReference"/>
        </w:rPr>
        <w:footnoteRef/>
      </w:r>
      <w:r w:rsidRPr="00B44A6F">
        <w:t xml:space="preserve"> Some philosophers suggest t</w:t>
      </w:r>
      <w:r w:rsidR="009F2CC3" w:rsidRPr="00B44A6F">
        <w:t>hat t</w:t>
      </w:r>
      <w:r w:rsidRPr="00B44A6F">
        <w:t>he fact that we would need to broaden our conception of epistemic assessment in ways like this is a good reason to reject agential views (cf. Raleigh (</w:t>
      </w:r>
      <w:r w:rsidR="000B3ACD">
        <w:t>2021</w:t>
      </w:r>
      <w:r w:rsidRPr="00B44A6F">
        <w:t>) and Lord (</w:t>
      </w:r>
      <w:r w:rsidR="00D7593F">
        <w:t>2020</w:t>
      </w:r>
      <w:r w:rsidRPr="00B44A6F">
        <w:t xml:space="preserve">)). </w:t>
      </w:r>
      <w:r w:rsidR="0054530E" w:rsidRPr="00B44A6F">
        <w:t xml:space="preserve">But regardless of whether suspension consists in intentional omission of judgment or delaying judgment, those are genuine phenomena that seem to come up for epistemic assessment. So, it is not as if we avoid having to explain how agential phenomena in general could come up for epistemic assessment. See </w:t>
      </w:r>
      <w:r w:rsidR="00B0548D" w:rsidRPr="00B44A6F">
        <w:t>McGrath (202</w:t>
      </w:r>
      <w:r w:rsidR="002A5AB3" w:rsidRPr="00B44A6F">
        <w:t>1b</w:t>
      </w:r>
      <w:r w:rsidR="0054530E" w:rsidRPr="00B44A6F">
        <w:t>) for further discussion</w:t>
      </w:r>
      <w:r w:rsidR="00501F33">
        <w:t xml:space="preserve"> of this and related issues.</w:t>
      </w:r>
    </w:p>
  </w:footnote>
  <w:footnote w:id="19">
    <w:p w14:paraId="67138E3A" w14:textId="77777777" w:rsidR="008C549B" w:rsidRPr="001A282C" w:rsidRDefault="008C549B" w:rsidP="008C549B">
      <w:pPr>
        <w:pStyle w:val="FootnoteText"/>
      </w:pPr>
      <w:r>
        <w:rPr>
          <w:rStyle w:val="FootnoteReference"/>
        </w:rPr>
        <w:footnoteRef/>
      </w:r>
      <w:r>
        <w:t xml:space="preserve"> In her contribution, Friedman suggests that the accounts I propose locate suspension at moments “when we feel our investigation is at epistemic dead end. W</w:t>
      </w:r>
      <w:r w:rsidRPr="008762E2">
        <w:t>e just cannot figure out what the answer to some question is and so we throw up our hands, giving up, at least for now.</w:t>
      </w:r>
      <w:r>
        <w:t>” I do think we can suspend when we’re in a “throwing-up our hands” sort of dead end, and I worry that an account centered around inquiry or inquisitive attitudes won’t allow for this. But Friedman’s point in this passage is that my account has the opposite problem: it threatens to make suspension appropriate only at such dead ends. I agree to this much: it's epistemically appropriate to suspend when belief-formation at the time</w:t>
      </w:r>
      <w:r>
        <w:rPr>
          <w:i/>
          <w:iCs/>
        </w:rPr>
        <w:t xml:space="preserve"> </w:t>
      </w:r>
      <w:r>
        <w:t xml:space="preserve">is likely enough to lead one astray. Perhaps this is a kind of dead end of sorts. But holding off from belief-formation at a moment is consistent with continuing inquiry, for instance, by reviewing the evidence, applying new reasonings, or seeking more evidence. Consider the well-worn widget machine problem: if it takes 5 machines 5 minutes to make 5 widgets, how long will it take 100 machines to make 100 widgets? One feels a pull to answer </w:t>
      </w:r>
      <w:r>
        <w:rPr>
          <w:i/>
          <w:iCs/>
        </w:rPr>
        <w:t xml:space="preserve">100 minutes. </w:t>
      </w:r>
      <w:r>
        <w:t xml:space="preserve">If one can hold off and reason it out more slowly (and not throw up one’s hands), one has a better chance of getting the right answer.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0AF"/>
    <w:multiLevelType w:val="hybridMultilevel"/>
    <w:tmpl w:val="50288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373C40"/>
    <w:multiLevelType w:val="hybridMultilevel"/>
    <w:tmpl w:val="6A326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F3183A"/>
    <w:multiLevelType w:val="hybridMultilevel"/>
    <w:tmpl w:val="5224B42C"/>
    <w:lvl w:ilvl="0" w:tplc="9D30C04E">
      <w:start w:val="1"/>
      <w:numFmt w:val="bullet"/>
      <w:lvlText w:val=""/>
      <w:lvlJc w:val="left"/>
      <w:pPr>
        <w:ind w:left="720" w:hanging="360"/>
      </w:pPr>
      <w:rPr>
        <w:rFonts w:ascii="Symbol" w:hAnsi="Symbol" w:hint="default"/>
      </w:rPr>
    </w:lvl>
    <w:lvl w:ilvl="1" w:tplc="24EA7FF8">
      <w:start w:val="1"/>
      <w:numFmt w:val="bullet"/>
      <w:lvlText w:val=""/>
      <w:lvlJc w:val="left"/>
      <w:pPr>
        <w:ind w:left="1440" w:hanging="360"/>
      </w:pPr>
      <w:rPr>
        <w:rFonts w:ascii="Symbol" w:hAnsi="Symbol" w:hint="default"/>
      </w:rPr>
    </w:lvl>
    <w:lvl w:ilvl="2" w:tplc="C7E2E15C">
      <w:start w:val="1"/>
      <w:numFmt w:val="bullet"/>
      <w:lvlText w:val=""/>
      <w:lvlJc w:val="left"/>
      <w:pPr>
        <w:ind w:left="2160" w:hanging="360"/>
      </w:pPr>
      <w:rPr>
        <w:rFonts w:ascii="Wingdings" w:hAnsi="Wingdings" w:hint="default"/>
      </w:rPr>
    </w:lvl>
    <w:lvl w:ilvl="3" w:tplc="418C2736">
      <w:start w:val="1"/>
      <w:numFmt w:val="bullet"/>
      <w:lvlText w:val=""/>
      <w:lvlJc w:val="left"/>
      <w:pPr>
        <w:ind w:left="2880" w:hanging="360"/>
      </w:pPr>
      <w:rPr>
        <w:rFonts w:ascii="Symbol" w:hAnsi="Symbol" w:hint="default"/>
      </w:rPr>
    </w:lvl>
    <w:lvl w:ilvl="4" w:tplc="B8A0872A">
      <w:start w:val="1"/>
      <w:numFmt w:val="bullet"/>
      <w:lvlText w:val="o"/>
      <w:lvlJc w:val="left"/>
      <w:pPr>
        <w:ind w:left="3600" w:hanging="360"/>
      </w:pPr>
      <w:rPr>
        <w:rFonts w:ascii="Courier New" w:hAnsi="Courier New" w:hint="default"/>
      </w:rPr>
    </w:lvl>
    <w:lvl w:ilvl="5" w:tplc="D85A7240">
      <w:start w:val="1"/>
      <w:numFmt w:val="bullet"/>
      <w:lvlText w:val=""/>
      <w:lvlJc w:val="left"/>
      <w:pPr>
        <w:ind w:left="4320" w:hanging="360"/>
      </w:pPr>
      <w:rPr>
        <w:rFonts w:ascii="Wingdings" w:hAnsi="Wingdings" w:hint="default"/>
      </w:rPr>
    </w:lvl>
    <w:lvl w:ilvl="6" w:tplc="7A661654">
      <w:start w:val="1"/>
      <w:numFmt w:val="bullet"/>
      <w:lvlText w:val=""/>
      <w:lvlJc w:val="left"/>
      <w:pPr>
        <w:ind w:left="5040" w:hanging="360"/>
      </w:pPr>
      <w:rPr>
        <w:rFonts w:ascii="Symbol" w:hAnsi="Symbol" w:hint="default"/>
      </w:rPr>
    </w:lvl>
    <w:lvl w:ilvl="7" w:tplc="0924E94A">
      <w:start w:val="1"/>
      <w:numFmt w:val="bullet"/>
      <w:lvlText w:val="o"/>
      <w:lvlJc w:val="left"/>
      <w:pPr>
        <w:ind w:left="5760" w:hanging="360"/>
      </w:pPr>
      <w:rPr>
        <w:rFonts w:ascii="Courier New" w:hAnsi="Courier New" w:hint="default"/>
      </w:rPr>
    </w:lvl>
    <w:lvl w:ilvl="8" w:tplc="53369E26">
      <w:start w:val="1"/>
      <w:numFmt w:val="bullet"/>
      <w:lvlText w:val=""/>
      <w:lvlJc w:val="left"/>
      <w:pPr>
        <w:ind w:left="6480" w:hanging="360"/>
      </w:pPr>
      <w:rPr>
        <w:rFonts w:ascii="Wingdings" w:hAnsi="Wingdings" w:hint="default"/>
      </w:rPr>
    </w:lvl>
  </w:abstractNum>
  <w:num w:numId="1" w16cid:durableId="717053720">
    <w:abstractNumId w:val="2"/>
  </w:num>
  <w:num w:numId="2" w16cid:durableId="624195558">
    <w:abstractNumId w:val="0"/>
  </w:num>
  <w:num w:numId="3" w16cid:durableId="104001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E0"/>
    <w:rsid w:val="00001BF3"/>
    <w:rsid w:val="00002B7A"/>
    <w:rsid w:val="00004DC2"/>
    <w:rsid w:val="00005999"/>
    <w:rsid w:val="00007103"/>
    <w:rsid w:val="00007246"/>
    <w:rsid w:val="0002141C"/>
    <w:rsid w:val="00021944"/>
    <w:rsid w:val="0003141E"/>
    <w:rsid w:val="00032588"/>
    <w:rsid w:val="00033F43"/>
    <w:rsid w:val="00035B15"/>
    <w:rsid w:val="00037EC9"/>
    <w:rsid w:val="0004332F"/>
    <w:rsid w:val="000450A1"/>
    <w:rsid w:val="00046493"/>
    <w:rsid w:val="00052909"/>
    <w:rsid w:val="000546DE"/>
    <w:rsid w:val="00055084"/>
    <w:rsid w:val="00057944"/>
    <w:rsid w:val="00062763"/>
    <w:rsid w:val="000638A3"/>
    <w:rsid w:val="000659A9"/>
    <w:rsid w:val="00065A2D"/>
    <w:rsid w:val="0007068B"/>
    <w:rsid w:val="00070690"/>
    <w:rsid w:val="00074DE4"/>
    <w:rsid w:val="00076188"/>
    <w:rsid w:val="00076F30"/>
    <w:rsid w:val="00077476"/>
    <w:rsid w:val="000800A4"/>
    <w:rsid w:val="000807F4"/>
    <w:rsid w:val="0008538C"/>
    <w:rsid w:val="00086142"/>
    <w:rsid w:val="000876D9"/>
    <w:rsid w:val="00087F6C"/>
    <w:rsid w:val="0009114C"/>
    <w:rsid w:val="00097911"/>
    <w:rsid w:val="000A08CF"/>
    <w:rsid w:val="000B0058"/>
    <w:rsid w:val="000B39F9"/>
    <w:rsid w:val="000B3ACD"/>
    <w:rsid w:val="000B6870"/>
    <w:rsid w:val="000B6C32"/>
    <w:rsid w:val="000B7429"/>
    <w:rsid w:val="000B77C9"/>
    <w:rsid w:val="000C02D3"/>
    <w:rsid w:val="000C09DC"/>
    <w:rsid w:val="000C1227"/>
    <w:rsid w:val="000C42B8"/>
    <w:rsid w:val="000C50FF"/>
    <w:rsid w:val="000C7CA8"/>
    <w:rsid w:val="000D4D0B"/>
    <w:rsid w:val="000D516A"/>
    <w:rsid w:val="000D6B77"/>
    <w:rsid w:val="000D6BAC"/>
    <w:rsid w:val="000E2752"/>
    <w:rsid w:val="000E4C64"/>
    <w:rsid w:val="000E519C"/>
    <w:rsid w:val="000E6455"/>
    <w:rsid w:val="000E744C"/>
    <w:rsid w:val="000E7C73"/>
    <w:rsid w:val="000F12CB"/>
    <w:rsid w:val="000F4B1F"/>
    <w:rsid w:val="000F5624"/>
    <w:rsid w:val="000F7998"/>
    <w:rsid w:val="000F7EDA"/>
    <w:rsid w:val="000F7FE6"/>
    <w:rsid w:val="00102D3B"/>
    <w:rsid w:val="00103A8E"/>
    <w:rsid w:val="00104E61"/>
    <w:rsid w:val="0010559F"/>
    <w:rsid w:val="001058CD"/>
    <w:rsid w:val="0010796C"/>
    <w:rsid w:val="001149F3"/>
    <w:rsid w:val="001176B3"/>
    <w:rsid w:val="00121A4B"/>
    <w:rsid w:val="00124123"/>
    <w:rsid w:val="00124571"/>
    <w:rsid w:val="00125432"/>
    <w:rsid w:val="00125B41"/>
    <w:rsid w:val="00127E48"/>
    <w:rsid w:val="001308B0"/>
    <w:rsid w:val="001321EA"/>
    <w:rsid w:val="001330EC"/>
    <w:rsid w:val="00137060"/>
    <w:rsid w:val="00140029"/>
    <w:rsid w:val="00140E7E"/>
    <w:rsid w:val="00141B27"/>
    <w:rsid w:val="00147BD3"/>
    <w:rsid w:val="00150F67"/>
    <w:rsid w:val="0015163F"/>
    <w:rsid w:val="00153A18"/>
    <w:rsid w:val="00155EAB"/>
    <w:rsid w:val="001568D4"/>
    <w:rsid w:val="00157A1D"/>
    <w:rsid w:val="0016087B"/>
    <w:rsid w:val="00162C83"/>
    <w:rsid w:val="00163347"/>
    <w:rsid w:val="0016551E"/>
    <w:rsid w:val="001676D9"/>
    <w:rsid w:val="001723FE"/>
    <w:rsid w:val="00173836"/>
    <w:rsid w:val="00175158"/>
    <w:rsid w:val="00175BFB"/>
    <w:rsid w:val="00175D16"/>
    <w:rsid w:val="00176476"/>
    <w:rsid w:val="001771AB"/>
    <w:rsid w:val="00177F24"/>
    <w:rsid w:val="0018290D"/>
    <w:rsid w:val="00183690"/>
    <w:rsid w:val="00184426"/>
    <w:rsid w:val="001854AC"/>
    <w:rsid w:val="001857B4"/>
    <w:rsid w:val="00187A4E"/>
    <w:rsid w:val="00190582"/>
    <w:rsid w:val="00191847"/>
    <w:rsid w:val="001967DC"/>
    <w:rsid w:val="00196A4A"/>
    <w:rsid w:val="001A04B3"/>
    <w:rsid w:val="001A0510"/>
    <w:rsid w:val="001A282C"/>
    <w:rsid w:val="001A46BD"/>
    <w:rsid w:val="001B1A41"/>
    <w:rsid w:val="001B3050"/>
    <w:rsid w:val="001B45B0"/>
    <w:rsid w:val="001B4F60"/>
    <w:rsid w:val="001B67CE"/>
    <w:rsid w:val="001B7C41"/>
    <w:rsid w:val="001C12AC"/>
    <w:rsid w:val="001C2402"/>
    <w:rsid w:val="001C3B95"/>
    <w:rsid w:val="001C7ADF"/>
    <w:rsid w:val="001D242A"/>
    <w:rsid w:val="001D4937"/>
    <w:rsid w:val="001D4D89"/>
    <w:rsid w:val="001D5BF9"/>
    <w:rsid w:val="001D663A"/>
    <w:rsid w:val="001E08C0"/>
    <w:rsid w:val="001E0CB2"/>
    <w:rsid w:val="001E24D4"/>
    <w:rsid w:val="001E2598"/>
    <w:rsid w:val="001E5CC7"/>
    <w:rsid w:val="001E787C"/>
    <w:rsid w:val="001F0A78"/>
    <w:rsid w:val="001F3F5A"/>
    <w:rsid w:val="001F5354"/>
    <w:rsid w:val="001F5D6C"/>
    <w:rsid w:val="001F6CC2"/>
    <w:rsid w:val="0020016E"/>
    <w:rsid w:val="00202637"/>
    <w:rsid w:val="002027F7"/>
    <w:rsid w:val="00203DB1"/>
    <w:rsid w:val="002042D3"/>
    <w:rsid w:val="00205535"/>
    <w:rsid w:val="0020732D"/>
    <w:rsid w:val="0021058B"/>
    <w:rsid w:val="0021530A"/>
    <w:rsid w:val="002161E4"/>
    <w:rsid w:val="00216E3A"/>
    <w:rsid w:val="002203F5"/>
    <w:rsid w:val="002230F4"/>
    <w:rsid w:val="00225CFC"/>
    <w:rsid w:val="002262C3"/>
    <w:rsid w:val="002263ED"/>
    <w:rsid w:val="00233448"/>
    <w:rsid w:val="002401B1"/>
    <w:rsid w:val="00244195"/>
    <w:rsid w:val="00250931"/>
    <w:rsid w:val="002511C2"/>
    <w:rsid w:val="00251527"/>
    <w:rsid w:val="002518D7"/>
    <w:rsid w:val="0025268D"/>
    <w:rsid w:val="002535E0"/>
    <w:rsid w:val="002545EC"/>
    <w:rsid w:val="002558FF"/>
    <w:rsid w:val="00256315"/>
    <w:rsid w:val="00256CAB"/>
    <w:rsid w:val="002604A3"/>
    <w:rsid w:val="002640A5"/>
    <w:rsid w:val="00265117"/>
    <w:rsid w:val="002657FC"/>
    <w:rsid w:val="00266741"/>
    <w:rsid w:val="002674C5"/>
    <w:rsid w:val="002732E1"/>
    <w:rsid w:val="002813FB"/>
    <w:rsid w:val="00282012"/>
    <w:rsid w:val="00284554"/>
    <w:rsid w:val="002849D6"/>
    <w:rsid w:val="00284DA7"/>
    <w:rsid w:val="0028621C"/>
    <w:rsid w:val="0028792D"/>
    <w:rsid w:val="002902EF"/>
    <w:rsid w:val="00292B63"/>
    <w:rsid w:val="00294435"/>
    <w:rsid w:val="00296132"/>
    <w:rsid w:val="002A0729"/>
    <w:rsid w:val="002A0CD4"/>
    <w:rsid w:val="002A4BF2"/>
    <w:rsid w:val="002A5AB3"/>
    <w:rsid w:val="002A6A29"/>
    <w:rsid w:val="002B403C"/>
    <w:rsid w:val="002B4661"/>
    <w:rsid w:val="002B6755"/>
    <w:rsid w:val="002C0621"/>
    <w:rsid w:val="002C1DAA"/>
    <w:rsid w:val="002C32EE"/>
    <w:rsid w:val="002C4928"/>
    <w:rsid w:val="002C4ED4"/>
    <w:rsid w:val="002C50D4"/>
    <w:rsid w:val="002C6BAE"/>
    <w:rsid w:val="002C779A"/>
    <w:rsid w:val="002D0C96"/>
    <w:rsid w:val="002D0CC9"/>
    <w:rsid w:val="002D0DD8"/>
    <w:rsid w:val="002D105D"/>
    <w:rsid w:val="002D133D"/>
    <w:rsid w:val="002D146D"/>
    <w:rsid w:val="002D1D5C"/>
    <w:rsid w:val="002D529D"/>
    <w:rsid w:val="002D54C3"/>
    <w:rsid w:val="002D5CE9"/>
    <w:rsid w:val="002E033E"/>
    <w:rsid w:val="002E2309"/>
    <w:rsid w:val="002E2FD1"/>
    <w:rsid w:val="002E4607"/>
    <w:rsid w:val="002E51E3"/>
    <w:rsid w:val="002E5FF5"/>
    <w:rsid w:val="002E694F"/>
    <w:rsid w:val="002F2D60"/>
    <w:rsid w:val="002F43B1"/>
    <w:rsid w:val="002F7A31"/>
    <w:rsid w:val="00302B47"/>
    <w:rsid w:val="00302F7D"/>
    <w:rsid w:val="00304EFC"/>
    <w:rsid w:val="00305B8A"/>
    <w:rsid w:val="00306DC5"/>
    <w:rsid w:val="00306E5E"/>
    <w:rsid w:val="00307F2A"/>
    <w:rsid w:val="00311F8E"/>
    <w:rsid w:val="003123B4"/>
    <w:rsid w:val="003126E9"/>
    <w:rsid w:val="00313976"/>
    <w:rsid w:val="003179E8"/>
    <w:rsid w:val="00317D0F"/>
    <w:rsid w:val="00320DB7"/>
    <w:rsid w:val="0032213B"/>
    <w:rsid w:val="003228ED"/>
    <w:rsid w:val="0032429C"/>
    <w:rsid w:val="003278B1"/>
    <w:rsid w:val="0033636E"/>
    <w:rsid w:val="003418B3"/>
    <w:rsid w:val="00341E9C"/>
    <w:rsid w:val="003436F8"/>
    <w:rsid w:val="00344843"/>
    <w:rsid w:val="003512FB"/>
    <w:rsid w:val="003531C0"/>
    <w:rsid w:val="0035403C"/>
    <w:rsid w:val="00354DA8"/>
    <w:rsid w:val="003621C4"/>
    <w:rsid w:val="0036478C"/>
    <w:rsid w:val="0036547C"/>
    <w:rsid w:val="00365F95"/>
    <w:rsid w:val="003672C9"/>
    <w:rsid w:val="0036733C"/>
    <w:rsid w:val="00367654"/>
    <w:rsid w:val="003702CC"/>
    <w:rsid w:val="00371A3E"/>
    <w:rsid w:val="00372EC1"/>
    <w:rsid w:val="0037419B"/>
    <w:rsid w:val="00374D5F"/>
    <w:rsid w:val="0037550C"/>
    <w:rsid w:val="00375FEA"/>
    <w:rsid w:val="00382F55"/>
    <w:rsid w:val="003832BA"/>
    <w:rsid w:val="003864AA"/>
    <w:rsid w:val="00391846"/>
    <w:rsid w:val="00392999"/>
    <w:rsid w:val="003930FE"/>
    <w:rsid w:val="00395C82"/>
    <w:rsid w:val="00396F63"/>
    <w:rsid w:val="003A3AF1"/>
    <w:rsid w:val="003A73EF"/>
    <w:rsid w:val="003B114A"/>
    <w:rsid w:val="003B1457"/>
    <w:rsid w:val="003B4E76"/>
    <w:rsid w:val="003B55E6"/>
    <w:rsid w:val="003C1371"/>
    <w:rsid w:val="003C1C2A"/>
    <w:rsid w:val="003C301D"/>
    <w:rsid w:val="003C5B9B"/>
    <w:rsid w:val="003D2ECB"/>
    <w:rsid w:val="003D2F2D"/>
    <w:rsid w:val="003D504B"/>
    <w:rsid w:val="003D7F48"/>
    <w:rsid w:val="003E0B04"/>
    <w:rsid w:val="003E153C"/>
    <w:rsid w:val="003E48E4"/>
    <w:rsid w:val="003E5047"/>
    <w:rsid w:val="003E66FA"/>
    <w:rsid w:val="003E7400"/>
    <w:rsid w:val="003F3B47"/>
    <w:rsid w:val="003F5318"/>
    <w:rsid w:val="003F5453"/>
    <w:rsid w:val="00400099"/>
    <w:rsid w:val="00401312"/>
    <w:rsid w:val="00403691"/>
    <w:rsid w:val="0040476A"/>
    <w:rsid w:val="004056F3"/>
    <w:rsid w:val="00406393"/>
    <w:rsid w:val="00406513"/>
    <w:rsid w:val="00410F16"/>
    <w:rsid w:val="00411A41"/>
    <w:rsid w:val="00411C6F"/>
    <w:rsid w:val="00415241"/>
    <w:rsid w:val="00416BF7"/>
    <w:rsid w:val="00420116"/>
    <w:rsid w:val="00425D4D"/>
    <w:rsid w:val="00431253"/>
    <w:rsid w:val="004357E0"/>
    <w:rsid w:val="00441959"/>
    <w:rsid w:val="0045022F"/>
    <w:rsid w:val="004513B5"/>
    <w:rsid w:val="00452924"/>
    <w:rsid w:val="00454B09"/>
    <w:rsid w:val="004554DF"/>
    <w:rsid w:val="00456DC4"/>
    <w:rsid w:val="00457A73"/>
    <w:rsid w:val="004641EE"/>
    <w:rsid w:val="004666E3"/>
    <w:rsid w:val="00466979"/>
    <w:rsid w:val="004679E9"/>
    <w:rsid w:val="00472297"/>
    <w:rsid w:val="00472996"/>
    <w:rsid w:val="00476D26"/>
    <w:rsid w:val="00477FA0"/>
    <w:rsid w:val="0048199B"/>
    <w:rsid w:val="00482034"/>
    <w:rsid w:val="0048647F"/>
    <w:rsid w:val="00487451"/>
    <w:rsid w:val="0049415E"/>
    <w:rsid w:val="004A0A24"/>
    <w:rsid w:val="004A17DD"/>
    <w:rsid w:val="004A1F3B"/>
    <w:rsid w:val="004A4053"/>
    <w:rsid w:val="004A5AA8"/>
    <w:rsid w:val="004B23C2"/>
    <w:rsid w:val="004B351C"/>
    <w:rsid w:val="004B79DC"/>
    <w:rsid w:val="004C1F88"/>
    <w:rsid w:val="004C3091"/>
    <w:rsid w:val="004C38C0"/>
    <w:rsid w:val="004C56F9"/>
    <w:rsid w:val="004C6453"/>
    <w:rsid w:val="004D1D60"/>
    <w:rsid w:val="004D2152"/>
    <w:rsid w:val="004D5FE8"/>
    <w:rsid w:val="004D6DC1"/>
    <w:rsid w:val="004D706B"/>
    <w:rsid w:val="004E0664"/>
    <w:rsid w:val="004E08DA"/>
    <w:rsid w:val="004E3BC9"/>
    <w:rsid w:val="004F26EE"/>
    <w:rsid w:val="004F3722"/>
    <w:rsid w:val="004F388C"/>
    <w:rsid w:val="004F6534"/>
    <w:rsid w:val="004F6B91"/>
    <w:rsid w:val="00501F33"/>
    <w:rsid w:val="00506658"/>
    <w:rsid w:val="00506FD8"/>
    <w:rsid w:val="00507B53"/>
    <w:rsid w:val="00510AD4"/>
    <w:rsid w:val="00511BF6"/>
    <w:rsid w:val="00516B27"/>
    <w:rsid w:val="0052002D"/>
    <w:rsid w:val="00520246"/>
    <w:rsid w:val="00520265"/>
    <w:rsid w:val="00520F1B"/>
    <w:rsid w:val="00521502"/>
    <w:rsid w:val="00521579"/>
    <w:rsid w:val="00522778"/>
    <w:rsid w:val="00522DF8"/>
    <w:rsid w:val="00527910"/>
    <w:rsid w:val="005279C5"/>
    <w:rsid w:val="0053042A"/>
    <w:rsid w:val="00531324"/>
    <w:rsid w:val="005370F1"/>
    <w:rsid w:val="00537828"/>
    <w:rsid w:val="005411C4"/>
    <w:rsid w:val="005430A9"/>
    <w:rsid w:val="0054530E"/>
    <w:rsid w:val="00547296"/>
    <w:rsid w:val="00550484"/>
    <w:rsid w:val="00556C2C"/>
    <w:rsid w:val="00556F3D"/>
    <w:rsid w:val="00561581"/>
    <w:rsid w:val="005639C0"/>
    <w:rsid w:val="00563DE2"/>
    <w:rsid w:val="005653B0"/>
    <w:rsid w:val="0056608E"/>
    <w:rsid w:val="00566791"/>
    <w:rsid w:val="00570683"/>
    <w:rsid w:val="00572655"/>
    <w:rsid w:val="00575B5E"/>
    <w:rsid w:val="0057678D"/>
    <w:rsid w:val="005767E0"/>
    <w:rsid w:val="0057682E"/>
    <w:rsid w:val="0058166E"/>
    <w:rsid w:val="0058281F"/>
    <w:rsid w:val="00587454"/>
    <w:rsid w:val="00592048"/>
    <w:rsid w:val="005A1C4A"/>
    <w:rsid w:val="005A2923"/>
    <w:rsid w:val="005B0954"/>
    <w:rsid w:val="005B1162"/>
    <w:rsid w:val="005B2B34"/>
    <w:rsid w:val="005B46BC"/>
    <w:rsid w:val="005B480C"/>
    <w:rsid w:val="005C196F"/>
    <w:rsid w:val="005C4101"/>
    <w:rsid w:val="005C688C"/>
    <w:rsid w:val="005C6E32"/>
    <w:rsid w:val="005D1152"/>
    <w:rsid w:val="005D1C96"/>
    <w:rsid w:val="005D28C5"/>
    <w:rsid w:val="005D5CCF"/>
    <w:rsid w:val="005D673A"/>
    <w:rsid w:val="005E0DDD"/>
    <w:rsid w:val="005E33EB"/>
    <w:rsid w:val="005E71F7"/>
    <w:rsid w:val="005E7C68"/>
    <w:rsid w:val="005F2146"/>
    <w:rsid w:val="005F4446"/>
    <w:rsid w:val="005F7A22"/>
    <w:rsid w:val="00600194"/>
    <w:rsid w:val="00601225"/>
    <w:rsid w:val="00601BBF"/>
    <w:rsid w:val="0060229B"/>
    <w:rsid w:val="00602953"/>
    <w:rsid w:val="006047EF"/>
    <w:rsid w:val="00604C8C"/>
    <w:rsid w:val="006051BE"/>
    <w:rsid w:val="00605706"/>
    <w:rsid w:val="0060667D"/>
    <w:rsid w:val="0061039D"/>
    <w:rsid w:val="00610CC6"/>
    <w:rsid w:val="00610EA2"/>
    <w:rsid w:val="006146E4"/>
    <w:rsid w:val="00616FCC"/>
    <w:rsid w:val="00617737"/>
    <w:rsid w:val="006234CC"/>
    <w:rsid w:val="00623EEB"/>
    <w:rsid w:val="00624544"/>
    <w:rsid w:val="00624B74"/>
    <w:rsid w:val="00625BFE"/>
    <w:rsid w:val="00625FEC"/>
    <w:rsid w:val="00630883"/>
    <w:rsid w:val="00631A44"/>
    <w:rsid w:val="00633913"/>
    <w:rsid w:val="006366FE"/>
    <w:rsid w:val="0063779B"/>
    <w:rsid w:val="006410E2"/>
    <w:rsid w:val="00641E59"/>
    <w:rsid w:val="00642CE5"/>
    <w:rsid w:val="0064466C"/>
    <w:rsid w:val="00644FFE"/>
    <w:rsid w:val="00646D45"/>
    <w:rsid w:val="00647BAC"/>
    <w:rsid w:val="006508DC"/>
    <w:rsid w:val="00650AAA"/>
    <w:rsid w:val="0065115A"/>
    <w:rsid w:val="00651872"/>
    <w:rsid w:val="00651EE6"/>
    <w:rsid w:val="006537B2"/>
    <w:rsid w:val="00653DD4"/>
    <w:rsid w:val="006543A3"/>
    <w:rsid w:val="006549BD"/>
    <w:rsid w:val="00655E6B"/>
    <w:rsid w:val="0066167B"/>
    <w:rsid w:val="00667D42"/>
    <w:rsid w:val="006703B0"/>
    <w:rsid w:val="00672DDD"/>
    <w:rsid w:val="00673F67"/>
    <w:rsid w:val="00674D0F"/>
    <w:rsid w:val="00674FA1"/>
    <w:rsid w:val="00675091"/>
    <w:rsid w:val="00677224"/>
    <w:rsid w:val="00680196"/>
    <w:rsid w:val="0068191F"/>
    <w:rsid w:val="00686605"/>
    <w:rsid w:val="00687363"/>
    <w:rsid w:val="006912B1"/>
    <w:rsid w:val="00693D30"/>
    <w:rsid w:val="00694EC0"/>
    <w:rsid w:val="006A0F68"/>
    <w:rsid w:val="006A24AE"/>
    <w:rsid w:val="006A3219"/>
    <w:rsid w:val="006A3541"/>
    <w:rsid w:val="006A4347"/>
    <w:rsid w:val="006A562B"/>
    <w:rsid w:val="006B0752"/>
    <w:rsid w:val="006B291D"/>
    <w:rsid w:val="006B2D4A"/>
    <w:rsid w:val="006B49A4"/>
    <w:rsid w:val="006B573A"/>
    <w:rsid w:val="006B6457"/>
    <w:rsid w:val="006B6A1A"/>
    <w:rsid w:val="006C0F3D"/>
    <w:rsid w:val="006C14C8"/>
    <w:rsid w:val="006C768A"/>
    <w:rsid w:val="006C77F7"/>
    <w:rsid w:val="006D21E0"/>
    <w:rsid w:val="006D4F6A"/>
    <w:rsid w:val="006D6437"/>
    <w:rsid w:val="006E44A5"/>
    <w:rsid w:val="006E5A02"/>
    <w:rsid w:val="006E618B"/>
    <w:rsid w:val="006F0CC3"/>
    <w:rsid w:val="006F2314"/>
    <w:rsid w:val="006F2834"/>
    <w:rsid w:val="006F291B"/>
    <w:rsid w:val="006F29E4"/>
    <w:rsid w:val="006F56C6"/>
    <w:rsid w:val="0070097A"/>
    <w:rsid w:val="00701644"/>
    <w:rsid w:val="007021D2"/>
    <w:rsid w:val="007027D6"/>
    <w:rsid w:val="007047DF"/>
    <w:rsid w:val="007104C1"/>
    <w:rsid w:val="00713577"/>
    <w:rsid w:val="0071399E"/>
    <w:rsid w:val="00714F08"/>
    <w:rsid w:val="00715105"/>
    <w:rsid w:val="007151AE"/>
    <w:rsid w:val="00715931"/>
    <w:rsid w:val="007214F5"/>
    <w:rsid w:val="00723299"/>
    <w:rsid w:val="00723D2A"/>
    <w:rsid w:val="007262D7"/>
    <w:rsid w:val="007266D8"/>
    <w:rsid w:val="00726BFB"/>
    <w:rsid w:val="007323B3"/>
    <w:rsid w:val="007341C1"/>
    <w:rsid w:val="00736050"/>
    <w:rsid w:val="007366E4"/>
    <w:rsid w:val="00737FA1"/>
    <w:rsid w:val="00741D9F"/>
    <w:rsid w:val="00742B11"/>
    <w:rsid w:val="00742E29"/>
    <w:rsid w:val="00743860"/>
    <w:rsid w:val="00745710"/>
    <w:rsid w:val="00745B27"/>
    <w:rsid w:val="0074637D"/>
    <w:rsid w:val="0075103A"/>
    <w:rsid w:val="007512CD"/>
    <w:rsid w:val="00753AFC"/>
    <w:rsid w:val="007551FA"/>
    <w:rsid w:val="00755513"/>
    <w:rsid w:val="00756A2D"/>
    <w:rsid w:val="00763CB4"/>
    <w:rsid w:val="00764E95"/>
    <w:rsid w:val="007652F5"/>
    <w:rsid w:val="007669B4"/>
    <w:rsid w:val="007718BC"/>
    <w:rsid w:val="007756AA"/>
    <w:rsid w:val="007764EE"/>
    <w:rsid w:val="007766D7"/>
    <w:rsid w:val="00776AC8"/>
    <w:rsid w:val="0078067D"/>
    <w:rsid w:val="00783A4E"/>
    <w:rsid w:val="007848DD"/>
    <w:rsid w:val="00786202"/>
    <w:rsid w:val="00786E16"/>
    <w:rsid w:val="00787DD7"/>
    <w:rsid w:val="00790941"/>
    <w:rsid w:val="00790E8F"/>
    <w:rsid w:val="00795A08"/>
    <w:rsid w:val="00795BF0"/>
    <w:rsid w:val="007A007A"/>
    <w:rsid w:val="007A0D35"/>
    <w:rsid w:val="007A1FDA"/>
    <w:rsid w:val="007A2EF4"/>
    <w:rsid w:val="007A3BEB"/>
    <w:rsid w:val="007A53AD"/>
    <w:rsid w:val="007A65E4"/>
    <w:rsid w:val="007A7123"/>
    <w:rsid w:val="007A7167"/>
    <w:rsid w:val="007B1AE3"/>
    <w:rsid w:val="007B7E0F"/>
    <w:rsid w:val="007C0A80"/>
    <w:rsid w:val="007C2618"/>
    <w:rsid w:val="007C283D"/>
    <w:rsid w:val="007C48CA"/>
    <w:rsid w:val="007C5DFF"/>
    <w:rsid w:val="007C5E29"/>
    <w:rsid w:val="007C6ABA"/>
    <w:rsid w:val="007D1BAD"/>
    <w:rsid w:val="007D3D99"/>
    <w:rsid w:val="007D432F"/>
    <w:rsid w:val="007D5665"/>
    <w:rsid w:val="007D7471"/>
    <w:rsid w:val="007D7E2E"/>
    <w:rsid w:val="007E1AA2"/>
    <w:rsid w:val="007E3888"/>
    <w:rsid w:val="007E5698"/>
    <w:rsid w:val="007E580E"/>
    <w:rsid w:val="007E6B2F"/>
    <w:rsid w:val="007E78F2"/>
    <w:rsid w:val="007F03A6"/>
    <w:rsid w:val="007F1B84"/>
    <w:rsid w:val="007F26CB"/>
    <w:rsid w:val="007F5F87"/>
    <w:rsid w:val="008051B6"/>
    <w:rsid w:val="0080533D"/>
    <w:rsid w:val="00806216"/>
    <w:rsid w:val="0081065D"/>
    <w:rsid w:val="0081169A"/>
    <w:rsid w:val="00812714"/>
    <w:rsid w:val="00815251"/>
    <w:rsid w:val="00815B83"/>
    <w:rsid w:val="008177AB"/>
    <w:rsid w:val="008179DC"/>
    <w:rsid w:val="00822901"/>
    <w:rsid w:val="008232AE"/>
    <w:rsid w:val="008241A4"/>
    <w:rsid w:val="00830692"/>
    <w:rsid w:val="0083488E"/>
    <w:rsid w:val="008358BA"/>
    <w:rsid w:val="008367E2"/>
    <w:rsid w:val="00842ED1"/>
    <w:rsid w:val="00842FF3"/>
    <w:rsid w:val="0084331B"/>
    <w:rsid w:val="00846D13"/>
    <w:rsid w:val="00847426"/>
    <w:rsid w:val="00847431"/>
    <w:rsid w:val="008549BE"/>
    <w:rsid w:val="00856018"/>
    <w:rsid w:val="00857181"/>
    <w:rsid w:val="00860F2C"/>
    <w:rsid w:val="00863140"/>
    <w:rsid w:val="00866B7C"/>
    <w:rsid w:val="00867DF3"/>
    <w:rsid w:val="00873A17"/>
    <w:rsid w:val="00874896"/>
    <w:rsid w:val="008762E2"/>
    <w:rsid w:val="00883D4C"/>
    <w:rsid w:val="0088607F"/>
    <w:rsid w:val="008905CD"/>
    <w:rsid w:val="0089136B"/>
    <w:rsid w:val="008A15F0"/>
    <w:rsid w:val="008A1CA3"/>
    <w:rsid w:val="008A6092"/>
    <w:rsid w:val="008A74A1"/>
    <w:rsid w:val="008B0ED1"/>
    <w:rsid w:val="008B3165"/>
    <w:rsid w:val="008B317A"/>
    <w:rsid w:val="008B47AB"/>
    <w:rsid w:val="008B4B89"/>
    <w:rsid w:val="008B7264"/>
    <w:rsid w:val="008B7CAF"/>
    <w:rsid w:val="008C090C"/>
    <w:rsid w:val="008C14F9"/>
    <w:rsid w:val="008C34C5"/>
    <w:rsid w:val="008C549B"/>
    <w:rsid w:val="008C6EF8"/>
    <w:rsid w:val="008C7BCA"/>
    <w:rsid w:val="008D041F"/>
    <w:rsid w:val="008D20BD"/>
    <w:rsid w:val="008D4EC1"/>
    <w:rsid w:val="008D6411"/>
    <w:rsid w:val="008D7859"/>
    <w:rsid w:val="008E7284"/>
    <w:rsid w:val="008E78DB"/>
    <w:rsid w:val="008E7BEA"/>
    <w:rsid w:val="008F0896"/>
    <w:rsid w:val="008F0DE5"/>
    <w:rsid w:val="008F26A8"/>
    <w:rsid w:val="008F3269"/>
    <w:rsid w:val="008F4030"/>
    <w:rsid w:val="008F4363"/>
    <w:rsid w:val="008F7B1B"/>
    <w:rsid w:val="009007E4"/>
    <w:rsid w:val="00902228"/>
    <w:rsid w:val="009033AD"/>
    <w:rsid w:val="009044E8"/>
    <w:rsid w:val="009079CF"/>
    <w:rsid w:val="00910908"/>
    <w:rsid w:val="00911E54"/>
    <w:rsid w:val="009148A1"/>
    <w:rsid w:val="0092282D"/>
    <w:rsid w:val="00922AD7"/>
    <w:rsid w:val="009232F8"/>
    <w:rsid w:val="00927633"/>
    <w:rsid w:val="00927DF2"/>
    <w:rsid w:val="009309A6"/>
    <w:rsid w:val="009331B4"/>
    <w:rsid w:val="00940985"/>
    <w:rsid w:val="0094341F"/>
    <w:rsid w:val="00944261"/>
    <w:rsid w:val="009447C2"/>
    <w:rsid w:val="0094615A"/>
    <w:rsid w:val="00953615"/>
    <w:rsid w:val="00953B37"/>
    <w:rsid w:val="009563DC"/>
    <w:rsid w:val="00957486"/>
    <w:rsid w:val="00960303"/>
    <w:rsid w:val="009640F5"/>
    <w:rsid w:val="009671D2"/>
    <w:rsid w:val="0097044D"/>
    <w:rsid w:val="0097396B"/>
    <w:rsid w:val="009744E5"/>
    <w:rsid w:val="009747D7"/>
    <w:rsid w:val="00980367"/>
    <w:rsid w:val="00980B7F"/>
    <w:rsid w:val="00980FF3"/>
    <w:rsid w:val="00981E19"/>
    <w:rsid w:val="00984626"/>
    <w:rsid w:val="00991B54"/>
    <w:rsid w:val="0099444B"/>
    <w:rsid w:val="0099502D"/>
    <w:rsid w:val="009966AD"/>
    <w:rsid w:val="009968BD"/>
    <w:rsid w:val="00997955"/>
    <w:rsid w:val="009A00AC"/>
    <w:rsid w:val="009A1D57"/>
    <w:rsid w:val="009A1F64"/>
    <w:rsid w:val="009A2535"/>
    <w:rsid w:val="009A56EA"/>
    <w:rsid w:val="009A5CB0"/>
    <w:rsid w:val="009B10B0"/>
    <w:rsid w:val="009B17E4"/>
    <w:rsid w:val="009B1821"/>
    <w:rsid w:val="009B5707"/>
    <w:rsid w:val="009B6666"/>
    <w:rsid w:val="009B6E5E"/>
    <w:rsid w:val="009B7289"/>
    <w:rsid w:val="009C3755"/>
    <w:rsid w:val="009C38A3"/>
    <w:rsid w:val="009C760E"/>
    <w:rsid w:val="009D0F88"/>
    <w:rsid w:val="009D27A6"/>
    <w:rsid w:val="009D32F6"/>
    <w:rsid w:val="009D4C06"/>
    <w:rsid w:val="009E06FF"/>
    <w:rsid w:val="009E6894"/>
    <w:rsid w:val="009F017C"/>
    <w:rsid w:val="009F2CC3"/>
    <w:rsid w:val="009F596F"/>
    <w:rsid w:val="009F6DE3"/>
    <w:rsid w:val="009F7D79"/>
    <w:rsid w:val="00A0154F"/>
    <w:rsid w:val="00A018E6"/>
    <w:rsid w:val="00A0234D"/>
    <w:rsid w:val="00A05041"/>
    <w:rsid w:val="00A06B16"/>
    <w:rsid w:val="00A12601"/>
    <w:rsid w:val="00A20069"/>
    <w:rsid w:val="00A20263"/>
    <w:rsid w:val="00A2206B"/>
    <w:rsid w:val="00A22C48"/>
    <w:rsid w:val="00A23A3A"/>
    <w:rsid w:val="00A24DBE"/>
    <w:rsid w:val="00A319B7"/>
    <w:rsid w:val="00A3213A"/>
    <w:rsid w:val="00A3353E"/>
    <w:rsid w:val="00A34C80"/>
    <w:rsid w:val="00A34C89"/>
    <w:rsid w:val="00A3519B"/>
    <w:rsid w:val="00A36E0A"/>
    <w:rsid w:val="00A45538"/>
    <w:rsid w:val="00A50A79"/>
    <w:rsid w:val="00A54136"/>
    <w:rsid w:val="00A54888"/>
    <w:rsid w:val="00A57412"/>
    <w:rsid w:val="00A578A7"/>
    <w:rsid w:val="00A57BC8"/>
    <w:rsid w:val="00A6099D"/>
    <w:rsid w:val="00A62197"/>
    <w:rsid w:val="00A656C6"/>
    <w:rsid w:val="00A65710"/>
    <w:rsid w:val="00A71A75"/>
    <w:rsid w:val="00A74258"/>
    <w:rsid w:val="00A742B2"/>
    <w:rsid w:val="00A76F0F"/>
    <w:rsid w:val="00A827C0"/>
    <w:rsid w:val="00A840B3"/>
    <w:rsid w:val="00A845ED"/>
    <w:rsid w:val="00A8489B"/>
    <w:rsid w:val="00A84D48"/>
    <w:rsid w:val="00A85D33"/>
    <w:rsid w:val="00A90740"/>
    <w:rsid w:val="00A90BFC"/>
    <w:rsid w:val="00A91FFC"/>
    <w:rsid w:val="00AA1113"/>
    <w:rsid w:val="00AA1348"/>
    <w:rsid w:val="00AA1B4D"/>
    <w:rsid w:val="00AA380F"/>
    <w:rsid w:val="00AA38B8"/>
    <w:rsid w:val="00AA390B"/>
    <w:rsid w:val="00AA4486"/>
    <w:rsid w:val="00AA57E7"/>
    <w:rsid w:val="00AA7E72"/>
    <w:rsid w:val="00AB00F1"/>
    <w:rsid w:val="00AB0CAE"/>
    <w:rsid w:val="00AB0E25"/>
    <w:rsid w:val="00AB7DB7"/>
    <w:rsid w:val="00AC0CCF"/>
    <w:rsid w:val="00AC4A6B"/>
    <w:rsid w:val="00AC73B5"/>
    <w:rsid w:val="00AC74EF"/>
    <w:rsid w:val="00AD1299"/>
    <w:rsid w:val="00AD1881"/>
    <w:rsid w:val="00AD2625"/>
    <w:rsid w:val="00AD389B"/>
    <w:rsid w:val="00AD5C08"/>
    <w:rsid w:val="00AD6BDF"/>
    <w:rsid w:val="00AE6D9F"/>
    <w:rsid w:val="00AF01CB"/>
    <w:rsid w:val="00AF0DA9"/>
    <w:rsid w:val="00AF61E4"/>
    <w:rsid w:val="00AF6398"/>
    <w:rsid w:val="00B01A31"/>
    <w:rsid w:val="00B0485E"/>
    <w:rsid w:val="00B0548D"/>
    <w:rsid w:val="00B054CF"/>
    <w:rsid w:val="00B12B72"/>
    <w:rsid w:val="00B150EE"/>
    <w:rsid w:val="00B15543"/>
    <w:rsid w:val="00B158BF"/>
    <w:rsid w:val="00B16DAD"/>
    <w:rsid w:val="00B202D1"/>
    <w:rsid w:val="00B206BE"/>
    <w:rsid w:val="00B25619"/>
    <w:rsid w:val="00B25C33"/>
    <w:rsid w:val="00B3110D"/>
    <w:rsid w:val="00B3370C"/>
    <w:rsid w:val="00B3602F"/>
    <w:rsid w:val="00B36057"/>
    <w:rsid w:val="00B378F0"/>
    <w:rsid w:val="00B44A6F"/>
    <w:rsid w:val="00B46445"/>
    <w:rsid w:val="00B51D73"/>
    <w:rsid w:val="00B60A67"/>
    <w:rsid w:val="00B610E9"/>
    <w:rsid w:val="00B61DBC"/>
    <w:rsid w:val="00B62E40"/>
    <w:rsid w:val="00B6391D"/>
    <w:rsid w:val="00B642D1"/>
    <w:rsid w:val="00B72700"/>
    <w:rsid w:val="00B7443C"/>
    <w:rsid w:val="00B74BC4"/>
    <w:rsid w:val="00B74CBB"/>
    <w:rsid w:val="00B75586"/>
    <w:rsid w:val="00B75F32"/>
    <w:rsid w:val="00B771DE"/>
    <w:rsid w:val="00B83CA3"/>
    <w:rsid w:val="00B87492"/>
    <w:rsid w:val="00B878A5"/>
    <w:rsid w:val="00B87999"/>
    <w:rsid w:val="00B90C19"/>
    <w:rsid w:val="00B94ABB"/>
    <w:rsid w:val="00B94F9D"/>
    <w:rsid w:val="00B95111"/>
    <w:rsid w:val="00B97F17"/>
    <w:rsid w:val="00B97F2D"/>
    <w:rsid w:val="00BA4834"/>
    <w:rsid w:val="00BA7337"/>
    <w:rsid w:val="00BB0425"/>
    <w:rsid w:val="00BB20E0"/>
    <w:rsid w:val="00BB2D82"/>
    <w:rsid w:val="00BB61B4"/>
    <w:rsid w:val="00BB70A3"/>
    <w:rsid w:val="00BB7717"/>
    <w:rsid w:val="00BB795B"/>
    <w:rsid w:val="00BC3864"/>
    <w:rsid w:val="00BC3C81"/>
    <w:rsid w:val="00BC6230"/>
    <w:rsid w:val="00BD4ACD"/>
    <w:rsid w:val="00BD5F0A"/>
    <w:rsid w:val="00BD61AD"/>
    <w:rsid w:val="00BE2C4C"/>
    <w:rsid w:val="00BE3413"/>
    <w:rsid w:val="00BE3F9B"/>
    <w:rsid w:val="00BE5933"/>
    <w:rsid w:val="00BE7AEB"/>
    <w:rsid w:val="00BE7E01"/>
    <w:rsid w:val="00BE7E3E"/>
    <w:rsid w:val="00BF038E"/>
    <w:rsid w:val="00BF0800"/>
    <w:rsid w:val="00BF1BA6"/>
    <w:rsid w:val="00BF483D"/>
    <w:rsid w:val="00BF5339"/>
    <w:rsid w:val="00C00813"/>
    <w:rsid w:val="00C009F6"/>
    <w:rsid w:val="00C00D6B"/>
    <w:rsid w:val="00C01E80"/>
    <w:rsid w:val="00C04C9A"/>
    <w:rsid w:val="00C06FE0"/>
    <w:rsid w:val="00C14DB0"/>
    <w:rsid w:val="00C22540"/>
    <w:rsid w:val="00C22B68"/>
    <w:rsid w:val="00C24CEF"/>
    <w:rsid w:val="00C254EF"/>
    <w:rsid w:val="00C264C9"/>
    <w:rsid w:val="00C276D0"/>
    <w:rsid w:val="00C327C2"/>
    <w:rsid w:val="00C347C5"/>
    <w:rsid w:val="00C35BF2"/>
    <w:rsid w:val="00C35D2F"/>
    <w:rsid w:val="00C414A2"/>
    <w:rsid w:val="00C44D40"/>
    <w:rsid w:val="00C44F5D"/>
    <w:rsid w:val="00C47CBC"/>
    <w:rsid w:val="00C52D1C"/>
    <w:rsid w:val="00C539FF"/>
    <w:rsid w:val="00C622D9"/>
    <w:rsid w:val="00C63424"/>
    <w:rsid w:val="00C647F1"/>
    <w:rsid w:val="00C66DDD"/>
    <w:rsid w:val="00C72197"/>
    <w:rsid w:val="00C7283F"/>
    <w:rsid w:val="00C8010B"/>
    <w:rsid w:val="00C80DDC"/>
    <w:rsid w:val="00C81179"/>
    <w:rsid w:val="00C831AC"/>
    <w:rsid w:val="00C86167"/>
    <w:rsid w:val="00C87A18"/>
    <w:rsid w:val="00C90377"/>
    <w:rsid w:val="00C9065C"/>
    <w:rsid w:val="00C90B99"/>
    <w:rsid w:val="00C95CB9"/>
    <w:rsid w:val="00C96E5A"/>
    <w:rsid w:val="00CA12C6"/>
    <w:rsid w:val="00CA4599"/>
    <w:rsid w:val="00CA4FB9"/>
    <w:rsid w:val="00CA5A0E"/>
    <w:rsid w:val="00CA7376"/>
    <w:rsid w:val="00CB0489"/>
    <w:rsid w:val="00CB5145"/>
    <w:rsid w:val="00CB72AD"/>
    <w:rsid w:val="00CC13AB"/>
    <w:rsid w:val="00CC1542"/>
    <w:rsid w:val="00CC1720"/>
    <w:rsid w:val="00CC54D1"/>
    <w:rsid w:val="00CC5B4E"/>
    <w:rsid w:val="00CC7A39"/>
    <w:rsid w:val="00CD481E"/>
    <w:rsid w:val="00CD54CE"/>
    <w:rsid w:val="00CD6CCD"/>
    <w:rsid w:val="00CE232E"/>
    <w:rsid w:val="00CE2C20"/>
    <w:rsid w:val="00CE4595"/>
    <w:rsid w:val="00CE4FF0"/>
    <w:rsid w:val="00CE601F"/>
    <w:rsid w:val="00CE7871"/>
    <w:rsid w:val="00CF0DA9"/>
    <w:rsid w:val="00CF0ECB"/>
    <w:rsid w:val="00CF2CD4"/>
    <w:rsid w:val="00CF50FD"/>
    <w:rsid w:val="00D01006"/>
    <w:rsid w:val="00D0219F"/>
    <w:rsid w:val="00D06645"/>
    <w:rsid w:val="00D06F0A"/>
    <w:rsid w:val="00D07CF7"/>
    <w:rsid w:val="00D101D7"/>
    <w:rsid w:val="00D11C4D"/>
    <w:rsid w:val="00D1569C"/>
    <w:rsid w:val="00D165B9"/>
    <w:rsid w:val="00D17164"/>
    <w:rsid w:val="00D2119A"/>
    <w:rsid w:val="00D22CA7"/>
    <w:rsid w:val="00D24359"/>
    <w:rsid w:val="00D25B05"/>
    <w:rsid w:val="00D26A06"/>
    <w:rsid w:val="00D30117"/>
    <w:rsid w:val="00D32EFA"/>
    <w:rsid w:val="00D33DC4"/>
    <w:rsid w:val="00D441FB"/>
    <w:rsid w:val="00D47747"/>
    <w:rsid w:val="00D509BB"/>
    <w:rsid w:val="00D510EC"/>
    <w:rsid w:val="00D54366"/>
    <w:rsid w:val="00D6011A"/>
    <w:rsid w:val="00D6440B"/>
    <w:rsid w:val="00D64BAC"/>
    <w:rsid w:val="00D72095"/>
    <w:rsid w:val="00D72BD5"/>
    <w:rsid w:val="00D7593F"/>
    <w:rsid w:val="00D76753"/>
    <w:rsid w:val="00D77FDA"/>
    <w:rsid w:val="00D85F35"/>
    <w:rsid w:val="00D9154E"/>
    <w:rsid w:val="00DA3D47"/>
    <w:rsid w:val="00DB15AE"/>
    <w:rsid w:val="00DB4F79"/>
    <w:rsid w:val="00DB7E0F"/>
    <w:rsid w:val="00DC369D"/>
    <w:rsid w:val="00DD06DE"/>
    <w:rsid w:val="00DD0C87"/>
    <w:rsid w:val="00DD19E2"/>
    <w:rsid w:val="00DE1347"/>
    <w:rsid w:val="00DE40BC"/>
    <w:rsid w:val="00DE4F23"/>
    <w:rsid w:val="00DF11B0"/>
    <w:rsid w:val="00DF1B32"/>
    <w:rsid w:val="00DF2A75"/>
    <w:rsid w:val="00DF4C8F"/>
    <w:rsid w:val="00E07BFA"/>
    <w:rsid w:val="00E15EBD"/>
    <w:rsid w:val="00E15F03"/>
    <w:rsid w:val="00E169F0"/>
    <w:rsid w:val="00E17469"/>
    <w:rsid w:val="00E2180C"/>
    <w:rsid w:val="00E2227C"/>
    <w:rsid w:val="00E26B44"/>
    <w:rsid w:val="00E2719A"/>
    <w:rsid w:val="00E302D8"/>
    <w:rsid w:val="00E30A32"/>
    <w:rsid w:val="00E3185F"/>
    <w:rsid w:val="00E34EEF"/>
    <w:rsid w:val="00E36EA8"/>
    <w:rsid w:val="00E37074"/>
    <w:rsid w:val="00E4108E"/>
    <w:rsid w:val="00E4365F"/>
    <w:rsid w:val="00E43A52"/>
    <w:rsid w:val="00E46B1A"/>
    <w:rsid w:val="00E47303"/>
    <w:rsid w:val="00E503BE"/>
    <w:rsid w:val="00E511C0"/>
    <w:rsid w:val="00E53200"/>
    <w:rsid w:val="00E542A2"/>
    <w:rsid w:val="00E5597C"/>
    <w:rsid w:val="00E56128"/>
    <w:rsid w:val="00E561A5"/>
    <w:rsid w:val="00E56A4F"/>
    <w:rsid w:val="00E621F7"/>
    <w:rsid w:val="00E670B0"/>
    <w:rsid w:val="00E67258"/>
    <w:rsid w:val="00E6747B"/>
    <w:rsid w:val="00E71913"/>
    <w:rsid w:val="00E71B94"/>
    <w:rsid w:val="00E76B53"/>
    <w:rsid w:val="00E82E80"/>
    <w:rsid w:val="00E84374"/>
    <w:rsid w:val="00E84F18"/>
    <w:rsid w:val="00E86460"/>
    <w:rsid w:val="00E86B6C"/>
    <w:rsid w:val="00E9261D"/>
    <w:rsid w:val="00E9448A"/>
    <w:rsid w:val="00E965FD"/>
    <w:rsid w:val="00EA02BD"/>
    <w:rsid w:val="00EA4175"/>
    <w:rsid w:val="00EA431C"/>
    <w:rsid w:val="00EA4533"/>
    <w:rsid w:val="00EA7D39"/>
    <w:rsid w:val="00EB03E9"/>
    <w:rsid w:val="00EB128C"/>
    <w:rsid w:val="00EB2260"/>
    <w:rsid w:val="00EB5748"/>
    <w:rsid w:val="00EB68CF"/>
    <w:rsid w:val="00EC1B34"/>
    <w:rsid w:val="00EC27CF"/>
    <w:rsid w:val="00EC2AC9"/>
    <w:rsid w:val="00EC569B"/>
    <w:rsid w:val="00ED0379"/>
    <w:rsid w:val="00ED2642"/>
    <w:rsid w:val="00ED35CF"/>
    <w:rsid w:val="00EE0AEB"/>
    <w:rsid w:val="00EE27E8"/>
    <w:rsid w:val="00EE4E3B"/>
    <w:rsid w:val="00EE608C"/>
    <w:rsid w:val="00EF044C"/>
    <w:rsid w:val="00EF60FF"/>
    <w:rsid w:val="00EF7715"/>
    <w:rsid w:val="00F01DA2"/>
    <w:rsid w:val="00F0318D"/>
    <w:rsid w:val="00F04B61"/>
    <w:rsid w:val="00F053F8"/>
    <w:rsid w:val="00F05B94"/>
    <w:rsid w:val="00F07EA4"/>
    <w:rsid w:val="00F10DBC"/>
    <w:rsid w:val="00F116C7"/>
    <w:rsid w:val="00F13E8A"/>
    <w:rsid w:val="00F15071"/>
    <w:rsid w:val="00F15DFF"/>
    <w:rsid w:val="00F20C61"/>
    <w:rsid w:val="00F230FD"/>
    <w:rsid w:val="00F24B40"/>
    <w:rsid w:val="00F264D3"/>
    <w:rsid w:val="00F26D21"/>
    <w:rsid w:val="00F309D1"/>
    <w:rsid w:val="00F32E56"/>
    <w:rsid w:val="00F33057"/>
    <w:rsid w:val="00F34667"/>
    <w:rsid w:val="00F346C2"/>
    <w:rsid w:val="00F34DF8"/>
    <w:rsid w:val="00F36FC8"/>
    <w:rsid w:val="00F438E1"/>
    <w:rsid w:val="00F44D31"/>
    <w:rsid w:val="00F462DC"/>
    <w:rsid w:val="00F46C6D"/>
    <w:rsid w:val="00F51651"/>
    <w:rsid w:val="00F54049"/>
    <w:rsid w:val="00F54A41"/>
    <w:rsid w:val="00F56308"/>
    <w:rsid w:val="00F56C08"/>
    <w:rsid w:val="00F5726F"/>
    <w:rsid w:val="00F579C3"/>
    <w:rsid w:val="00F60DFE"/>
    <w:rsid w:val="00F62849"/>
    <w:rsid w:val="00F63876"/>
    <w:rsid w:val="00F7565E"/>
    <w:rsid w:val="00F75E98"/>
    <w:rsid w:val="00F77831"/>
    <w:rsid w:val="00F77BB7"/>
    <w:rsid w:val="00F8210D"/>
    <w:rsid w:val="00F834B4"/>
    <w:rsid w:val="00F85E03"/>
    <w:rsid w:val="00F85E7A"/>
    <w:rsid w:val="00F864EA"/>
    <w:rsid w:val="00F90154"/>
    <w:rsid w:val="00F935D7"/>
    <w:rsid w:val="00F93A0B"/>
    <w:rsid w:val="00F93F4D"/>
    <w:rsid w:val="00F96295"/>
    <w:rsid w:val="00FA09A4"/>
    <w:rsid w:val="00FA106A"/>
    <w:rsid w:val="00FA15D7"/>
    <w:rsid w:val="00FA69BD"/>
    <w:rsid w:val="00FB3387"/>
    <w:rsid w:val="00FB355E"/>
    <w:rsid w:val="00FB6D5C"/>
    <w:rsid w:val="00FC23B0"/>
    <w:rsid w:val="00FD24B6"/>
    <w:rsid w:val="00FD4B03"/>
    <w:rsid w:val="00FD4F51"/>
    <w:rsid w:val="00FD7B9F"/>
    <w:rsid w:val="00FE1196"/>
    <w:rsid w:val="00FE14D5"/>
    <w:rsid w:val="00FE3058"/>
    <w:rsid w:val="00FE4D1C"/>
    <w:rsid w:val="00FE6092"/>
    <w:rsid w:val="00FE77ED"/>
    <w:rsid w:val="00FF06CA"/>
    <w:rsid w:val="00FF46F7"/>
    <w:rsid w:val="00FF5CE2"/>
    <w:rsid w:val="5016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EAA51"/>
  <w15:chartTrackingRefBased/>
  <w15:docId w15:val="{F99E0E2C-618C-2444-A6F0-2E3F2E61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06DE"/>
    <w:rPr>
      <w:sz w:val="20"/>
      <w:szCs w:val="20"/>
    </w:rPr>
  </w:style>
  <w:style w:type="character" w:customStyle="1" w:styleId="FootnoteTextChar">
    <w:name w:val="Footnote Text Char"/>
    <w:basedOn w:val="DefaultParagraphFont"/>
    <w:link w:val="FootnoteText"/>
    <w:uiPriority w:val="99"/>
    <w:semiHidden/>
    <w:rsid w:val="00DD06DE"/>
    <w:rPr>
      <w:sz w:val="20"/>
      <w:szCs w:val="20"/>
    </w:rPr>
  </w:style>
  <w:style w:type="character" w:styleId="FootnoteReference">
    <w:name w:val="footnote reference"/>
    <w:basedOn w:val="DefaultParagraphFont"/>
    <w:uiPriority w:val="99"/>
    <w:semiHidden/>
    <w:unhideWhenUsed/>
    <w:rsid w:val="00DD06DE"/>
    <w:rPr>
      <w:vertAlign w:val="superscript"/>
    </w:rPr>
  </w:style>
  <w:style w:type="paragraph" w:styleId="BalloonText">
    <w:name w:val="Balloon Text"/>
    <w:basedOn w:val="Normal"/>
    <w:link w:val="BalloonTextChar"/>
    <w:uiPriority w:val="99"/>
    <w:semiHidden/>
    <w:unhideWhenUsed/>
    <w:rsid w:val="00A126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2601"/>
    <w:rPr>
      <w:rFonts w:ascii="Times New Roman" w:hAnsi="Times New Roman" w:cs="Times New Roman"/>
      <w:sz w:val="18"/>
      <w:szCs w:val="18"/>
    </w:rPr>
  </w:style>
  <w:style w:type="paragraph" w:styleId="Footer">
    <w:name w:val="footer"/>
    <w:basedOn w:val="Normal"/>
    <w:link w:val="FooterChar"/>
    <w:uiPriority w:val="99"/>
    <w:unhideWhenUsed/>
    <w:rsid w:val="00B150EE"/>
    <w:pPr>
      <w:tabs>
        <w:tab w:val="center" w:pos="4680"/>
        <w:tab w:val="right" w:pos="9360"/>
      </w:tabs>
    </w:pPr>
  </w:style>
  <w:style w:type="character" w:customStyle="1" w:styleId="FooterChar">
    <w:name w:val="Footer Char"/>
    <w:basedOn w:val="DefaultParagraphFont"/>
    <w:link w:val="Footer"/>
    <w:uiPriority w:val="99"/>
    <w:rsid w:val="00B150EE"/>
  </w:style>
  <w:style w:type="character" w:styleId="PageNumber">
    <w:name w:val="page number"/>
    <w:basedOn w:val="DefaultParagraphFont"/>
    <w:uiPriority w:val="99"/>
    <w:semiHidden/>
    <w:unhideWhenUsed/>
    <w:rsid w:val="00B150EE"/>
  </w:style>
  <w:style w:type="paragraph" w:styleId="NormalWeb">
    <w:name w:val="Normal (Web)"/>
    <w:basedOn w:val="Normal"/>
    <w:uiPriority w:val="99"/>
    <w:semiHidden/>
    <w:unhideWhenUsed/>
    <w:rsid w:val="008762E2"/>
    <w:rPr>
      <w:rFonts w:ascii="Times New Roman" w:hAnsi="Times New Roman" w:cs="Times New Roman"/>
    </w:rPr>
  </w:style>
  <w:style w:type="paragraph" w:styleId="ListParagraph">
    <w:name w:val="List Paragraph"/>
    <w:basedOn w:val="Normal"/>
    <w:uiPriority w:val="34"/>
    <w:qFormat/>
    <w:rsid w:val="0070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9499">
      <w:bodyDiv w:val="1"/>
      <w:marLeft w:val="0"/>
      <w:marRight w:val="0"/>
      <w:marTop w:val="0"/>
      <w:marBottom w:val="0"/>
      <w:divBdr>
        <w:top w:val="none" w:sz="0" w:space="0" w:color="auto"/>
        <w:left w:val="none" w:sz="0" w:space="0" w:color="auto"/>
        <w:bottom w:val="none" w:sz="0" w:space="0" w:color="auto"/>
        <w:right w:val="none" w:sz="0" w:space="0" w:color="auto"/>
      </w:divBdr>
    </w:div>
    <w:div w:id="489442010">
      <w:bodyDiv w:val="1"/>
      <w:marLeft w:val="0"/>
      <w:marRight w:val="0"/>
      <w:marTop w:val="0"/>
      <w:marBottom w:val="0"/>
      <w:divBdr>
        <w:top w:val="none" w:sz="0" w:space="0" w:color="auto"/>
        <w:left w:val="none" w:sz="0" w:space="0" w:color="auto"/>
        <w:bottom w:val="none" w:sz="0" w:space="0" w:color="auto"/>
        <w:right w:val="none" w:sz="0" w:space="0" w:color="auto"/>
      </w:divBdr>
    </w:div>
    <w:div w:id="497772470">
      <w:bodyDiv w:val="1"/>
      <w:marLeft w:val="0"/>
      <w:marRight w:val="0"/>
      <w:marTop w:val="0"/>
      <w:marBottom w:val="0"/>
      <w:divBdr>
        <w:top w:val="none" w:sz="0" w:space="0" w:color="auto"/>
        <w:left w:val="none" w:sz="0" w:space="0" w:color="auto"/>
        <w:bottom w:val="none" w:sz="0" w:space="0" w:color="auto"/>
        <w:right w:val="none" w:sz="0" w:space="0" w:color="auto"/>
      </w:divBdr>
    </w:div>
    <w:div w:id="1076322591">
      <w:bodyDiv w:val="1"/>
      <w:marLeft w:val="0"/>
      <w:marRight w:val="0"/>
      <w:marTop w:val="0"/>
      <w:marBottom w:val="0"/>
      <w:divBdr>
        <w:top w:val="none" w:sz="0" w:space="0" w:color="auto"/>
        <w:left w:val="none" w:sz="0" w:space="0" w:color="auto"/>
        <w:bottom w:val="none" w:sz="0" w:space="0" w:color="auto"/>
        <w:right w:val="none" w:sz="0" w:space="0" w:color="auto"/>
      </w:divBdr>
      <w:divsChild>
        <w:div w:id="108515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555429">
              <w:marLeft w:val="0"/>
              <w:marRight w:val="0"/>
              <w:marTop w:val="0"/>
              <w:marBottom w:val="0"/>
              <w:divBdr>
                <w:top w:val="none" w:sz="0" w:space="0" w:color="auto"/>
                <w:left w:val="none" w:sz="0" w:space="0" w:color="auto"/>
                <w:bottom w:val="none" w:sz="0" w:space="0" w:color="auto"/>
                <w:right w:val="none" w:sz="0" w:space="0" w:color="auto"/>
              </w:divBdr>
              <w:divsChild>
                <w:div w:id="1029532438">
                  <w:marLeft w:val="0"/>
                  <w:marRight w:val="0"/>
                  <w:marTop w:val="0"/>
                  <w:marBottom w:val="0"/>
                  <w:divBdr>
                    <w:top w:val="none" w:sz="0" w:space="0" w:color="auto"/>
                    <w:left w:val="none" w:sz="0" w:space="0" w:color="auto"/>
                    <w:bottom w:val="none" w:sz="0" w:space="0" w:color="auto"/>
                    <w:right w:val="none" w:sz="0" w:space="0" w:color="auto"/>
                  </w:divBdr>
                  <w:divsChild>
                    <w:div w:id="945500639">
                      <w:marLeft w:val="0"/>
                      <w:marRight w:val="0"/>
                      <w:marTop w:val="0"/>
                      <w:marBottom w:val="0"/>
                      <w:divBdr>
                        <w:top w:val="none" w:sz="0" w:space="0" w:color="auto"/>
                        <w:left w:val="none" w:sz="0" w:space="0" w:color="auto"/>
                        <w:bottom w:val="none" w:sz="0" w:space="0" w:color="auto"/>
                        <w:right w:val="none" w:sz="0" w:space="0" w:color="auto"/>
                      </w:divBdr>
                      <w:divsChild>
                        <w:div w:id="1479112337">
                          <w:marLeft w:val="0"/>
                          <w:marRight w:val="0"/>
                          <w:marTop w:val="0"/>
                          <w:marBottom w:val="0"/>
                          <w:divBdr>
                            <w:top w:val="none" w:sz="0" w:space="0" w:color="auto"/>
                            <w:left w:val="none" w:sz="0" w:space="0" w:color="auto"/>
                            <w:bottom w:val="none" w:sz="0" w:space="0" w:color="auto"/>
                            <w:right w:val="none" w:sz="0" w:space="0" w:color="auto"/>
                          </w:divBdr>
                          <w:divsChild>
                            <w:div w:id="1416703118">
                              <w:marLeft w:val="0"/>
                              <w:marRight w:val="0"/>
                              <w:marTop w:val="0"/>
                              <w:marBottom w:val="0"/>
                              <w:divBdr>
                                <w:top w:val="none" w:sz="0" w:space="0" w:color="auto"/>
                                <w:left w:val="none" w:sz="0" w:space="0" w:color="auto"/>
                                <w:bottom w:val="none" w:sz="0" w:space="0" w:color="auto"/>
                                <w:right w:val="none" w:sz="0" w:space="0" w:color="auto"/>
                              </w:divBdr>
                              <w:divsChild>
                                <w:div w:id="37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91736">
      <w:bodyDiv w:val="1"/>
      <w:marLeft w:val="0"/>
      <w:marRight w:val="0"/>
      <w:marTop w:val="0"/>
      <w:marBottom w:val="0"/>
      <w:divBdr>
        <w:top w:val="none" w:sz="0" w:space="0" w:color="auto"/>
        <w:left w:val="none" w:sz="0" w:space="0" w:color="auto"/>
        <w:bottom w:val="none" w:sz="0" w:space="0" w:color="auto"/>
        <w:right w:val="none" w:sz="0" w:space="0" w:color="auto"/>
      </w:divBdr>
      <w:divsChild>
        <w:div w:id="1440687879">
          <w:marLeft w:val="0"/>
          <w:marRight w:val="0"/>
          <w:marTop w:val="0"/>
          <w:marBottom w:val="0"/>
          <w:divBdr>
            <w:top w:val="none" w:sz="0" w:space="0" w:color="auto"/>
            <w:left w:val="none" w:sz="0" w:space="0" w:color="auto"/>
            <w:bottom w:val="none" w:sz="0" w:space="0" w:color="auto"/>
            <w:right w:val="none" w:sz="0" w:space="0" w:color="auto"/>
          </w:divBdr>
          <w:divsChild>
            <w:div w:id="469641301">
              <w:marLeft w:val="0"/>
              <w:marRight w:val="0"/>
              <w:marTop w:val="0"/>
              <w:marBottom w:val="0"/>
              <w:divBdr>
                <w:top w:val="none" w:sz="0" w:space="0" w:color="auto"/>
                <w:left w:val="none" w:sz="0" w:space="0" w:color="auto"/>
                <w:bottom w:val="none" w:sz="0" w:space="0" w:color="auto"/>
                <w:right w:val="none" w:sz="0" w:space="0" w:color="auto"/>
              </w:divBdr>
              <w:divsChild>
                <w:div w:id="3482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3501">
      <w:bodyDiv w:val="1"/>
      <w:marLeft w:val="0"/>
      <w:marRight w:val="0"/>
      <w:marTop w:val="0"/>
      <w:marBottom w:val="0"/>
      <w:divBdr>
        <w:top w:val="none" w:sz="0" w:space="0" w:color="auto"/>
        <w:left w:val="none" w:sz="0" w:space="0" w:color="auto"/>
        <w:bottom w:val="none" w:sz="0" w:space="0" w:color="auto"/>
        <w:right w:val="none" w:sz="0" w:space="0" w:color="auto"/>
      </w:divBdr>
      <w:divsChild>
        <w:div w:id="1927180255">
          <w:marLeft w:val="0"/>
          <w:marRight w:val="0"/>
          <w:marTop w:val="0"/>
          <w:marBottom w:val="0"/>
          <w:divBdr>
            <w:top w:val="none" w:sz="0" w:space="0" w:color="auto"/>
            <w:left w:val="none" w:sz="0" w:space="0" w:color="auto"/>
            <w:bottom w:val="none" w:sz="0" w:space="0" w:color="auto"/>
            <w:right w:val="none" w:sz="0" w:space="0" w:color="auto"/>
          </w:divBdr>
          <w:divsChild>
            <w:div w:id="1516654310">
              <w:marLeft w:val="0"/>
              <w:marRight w:val="0"/>
              <w:marTop w:val="0"/>
              <w:marBottom w:val="0"/>
              <w:divBdr>
                <w:top w:val="none" w:sz="0" w:space="0" w:color="auto"/>
                <w:left w:val="none" w:sz="0" w:space="0" w:color="auto"/>
                <w:bottom w:val="none" w:sz="0" w:space="0" w:color="auto"/>
                <w:right w:val="none" w:sz="0" w:space="0" w:color="auto"/>
              </w:divBdr>
              <w:divsChild>
                <w:div w:id="2321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6643">
      <w:bodyDiv w:val="1"/>
      <w:marLeft w:val="0"/>
      <w:marRight w:val="0"/>
      <w:marTop w:val="0"/>
      <w:marBottom w:val="0"/>
      <w:divBdr>
        <w:top w:val="none" w:sz="0" w:space="0" w:color="auto"/>
        <w:left w:val="none" w:sz="0" w:space="0" w:color="auto"/>
        <w:bottom w:val="none" w:sz="0" w:space="0" w:color="auto"/>
        <w:right w:val="none" w:sz="0" w:space="0" w:color="auto"/>
      </w:divBdr>
      <w:divsChild>
        <w:div w:id="1101142293">
          <w:marLeft w:val="0"/>
          <w:marRight w:val="0"/>
          <w:marTop w:val="0"/>
          <w:marBottom w:val="0"/>
          <w:divBdr>
            <w:top w:val="none" w:sz="0" w:space="0" w:color="auto"/>
            <w:left w:val="none" w:sz="0" w:space="0" w:color="auto"/>
            <w:bottom w:val="none" w:sz="0" w:space="0" w:color="auto"/>
            <w:right w:val="none" w:sz="0" w:space="0" w:color="auto"/>
          </w:divBdr>
          <w:divsChild>
            <w:div w:id="24792174">
              <w:marLeft w:val="0"/>
              <w:marRight w:val="0"/>
              <w:marTop w:val="0"/>
              <w:marBottom w:val="0"/>
              <w:divBdr>
                <w:top w:val="none" w:sz="0" w:space="0" w:color="auto"/>
                <w:left w:val="none" w:sz="0" w:space="0" w:color="auto"/>
                <w:bottom w:val="none" w:sz="0" w:space="0" w:color="auto"/>
                <w:right w:val="none" w:sz="0" w:space="0" w:color="auto"/>
              </w:divBdr>
              <w:divsChild>
                <w:div w:id="398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9127">
      <w:bodyDiv w:val="1"/>
      <w:marLeft w:val="0"/>
      <w:marRight w:val="0"/>
      <w:marTop w:val="0"/>
      <w:marBottom w:val="0"/>
      <w:divBdr>
        <w:top w:val="none" w:sz="0" w:space="0" w:color="auto"/>
        <w:left w:val="none" w:sz="0" w:space="0" w:color="auto"/>
        <w:bottom w:val="none" w:sz="0" w:space="0" w:color="auto"/>
        <w:right w:val="none" w:sz="0" w:space="0" w:color="auto"/>
      </w:divBdr>
    </w:div>
    <w:div w:id="20840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AC0AF-208A-7742-A4BD-A007B24A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6090</Words>
  <Characters>30821</Characters>
  <Application>Microsoft Office Word</Application>
  <DocSecurity>0</DocSecurity>
  <Lines>700</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McGrath</dc:creator>
  <cp:keywords/>
  <dc:description/>
  <cp:lastModifiedBy>McGrath, Matthew</cp:lastModifiedBy>
  <cp:revision>5</cp:revision>
  <cp:lastPrinted>2021-01-04T01:13:00Z</cp:lastPrinted>
  <dcterms:created xsi:type="dcterms:W3CDTF">2024-03-01T14:52:00Z</dcterms:created>
  <dcterms:modified xsi:type="dcterms:W3CDTF">2024-03-01T14:55:00Z</dcterms:modified>
</cp:coreProperties>
</file>