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C4C1F" w14:textId="0B7EF4C6" w:rsidR="000854E3" w:rsidRPr="005807DF" w:rsidRDefault="005807DF" w:rsidP="005807DF">
      <w:pPr>
        <w:jc w:val="center"/>
        <w:rPr>
          <w:b/>
          <w:bCs/>
        </w:rPr>
      </w:pPr>
      <w:r w:rsidRPr="005807DF">
        <w:rPr>
          <w:b/>
          <w:bCs/>
        </w:rPr>
        <w:t>Kornblith on Epistemic Normativity</w:t>
      </w:r>
    </w:p>
    <w:p w14:paraId="1AA3E6A0" w14:textId="77777777" w:rsidR="005807DF" w:rsidRDefault="005807DF" w:rsidP="005807DF">
      <w:pPr>
        <w:jc w:val="center"/>
      </w:pPr>
    </w:p>
    <w:p w14:paraId="1C7EE35F" w14:textId="77777777" w:rsidR="005807DF" w:rsidRDefault="005807DF"/>
    <w:p w14:paraId="468B2908" w14:textId="6AAE2E02" w:rsidR="00EC0D28" w:rsidRDefault="00EC0D28" w:rsidP="00EC0D28">
      <w:pPr>
        <w:jc w:val="center"/>
      </w:pPr>
      <w:r>
        <w:t>Matthew McGrath</w:t>
      </w:r>
    </w:p>
    <w:p w14:paraId="2B3BAC5A" w14:textId="77777777" w:rsidR="00EC0D28" w:rsidRDefault="00EC0D28" w:rsidP="00EC0D28">
      <w:pPr>
        <w:jc w:val="center"/>
      </w:pPr>
    </w:p>
    <w:p w14:paraId="2CC32C2E" w14:textId="4B1521BB" w:rsidR="00EC0D28" w:rsidRPr="003C17A3" w:rsidRDefault="00B12042" w:rsidP="00B12042">
      <w:pPr>
        <w:rPr>
          <w:b/>
          <w:bCs/>
        </w:rPr>
      </w:pPr>
      <w:r w:rsidRPr="003C17A3">
        <w:rPr>
          <w:b/>
          <w:bCs/>
        </w:rPr>
        <w:t>Introduction</w:t>
      </w:r>
    </w:p>
    <w:p w14:paraId="67AF0424" w14:textId="77777777" w:rsidR="00B12042" w:rsidRDefault="00B12042" w:rsidP="00B12042"/>
    <w:p w14:paraId="774E7C88" w14:textId="1C69F360" w:rsidR="00F4037A" w:rsidRPr="00EE3696" w:rsidRDefault="000854E3">
      <w:r>
        <w:t>Kornblith’s “Epistemic Normativity”</w:t>
      </w:r>
      <w:r w:rsidR="005807DF">
        <w:t xml:space="preserve"> is a classic in the now </w:t>
      </w:r>
      <w:r w:rsidR="00AF631F">
        <w:t>voluminous</w:t>
      </w:r>
      <w:r w:rsidR="005807DF">
        <w:t xml:space="preserve"> literature on</w:t>
      </w:r>
      <w:r>
        <w:t xml:space="preserve"> </w:t>
      </w:r>
      <w:r w:rsidR="005807DF">
        <w:t xml:space="preserve">the </w:t>
      </w:r>
      <w:r w:rsidR="00D74B5E">
        <w:t xml:space="preserve">source of </w:t>
      </w:r>
      <w:r w:rsidR="000A3AB4">
        <w:t>epistemic normativity</w:t>
      </w:r>
      <w:r w:rsidR="00C314F2">
        <w:t>.</w:t>
      </w:r>
      <w:r w:rsidR="003E4324">
        <w:t xml:space="preserve"> </w:t>
      </w:r>
      <w:r w:rsidR="002E4505">
        <w:t xml:space="preserve">His </w:t>
      </w:r>
      <w:r w:rsidR="009D3029">
        <w:t>account is as simple as it is bold</w:t>
      </w:r>
      <w:r w:rsidR="00EE3696">
        <w:t xml:space="preserve">: </w:t>
      </w:r>
      <w:r w:rsidR="00D74B5E">
        <w:t>the</w:t>
      </w:r>
      <w:r w:rsidR="009D3029">
        <w:t xml:space="preserve"> source is </w:t>
      </w:r>
      <w:r w:rsidR="009D3029" w:rsidRPr="009D3029">
        <w:rPr>
          <w:i/>
          <w:iCs/>
        </w:rPr>
        <w:t>desire</w:t>
      </w:r>
      <w:r w:rsidR="00704590">
        <w:t>,</w:t>
      </w:r>
      <w:r w:rsidR="00D74B5E">
        <w:t xml:space="preserve"> </w:t>
      </w:r>
      <w:r w:rsidR="002E4505">
        <w:t>not a desire for tru</w:t>
      </w:r>
      <w:r w:rsidR="009D3029">
        <w:t>e belief</w:t>
      </w:r>
      <w:r w:rsidR="00D74B5E">
        <w:t>, or knowledge</w:t>
      </w:r>
      <w:r w:rsidR="00704590">
        <w:t>,</w:t>
      </w:r>
      <w:r w:rsidR="002E4505">
        <w:t xml:space="preserve"> </w:t>
      </w:r>
      <w:r w:rsidR="00704590">
        <w:t>but</w:t>
      </w:r>
      <w:r w:rsidR="00EE3696">
        <w:t xml:space="preserve"> </w:t>
      </w:r>
      <w:r w:rsidR="002E4505">
        <w:rPr>
          <w:i/>
          <w:iCs/>
        </w:rPr>
        <w:t xml:space="preserve">any </w:t>
      </w:r>
      <w:r w:rsidR="009D3029">
        <w:t>set of desire</w:t>
      </w:r>
      <w:r w:rsidR="001F3E86">
        <w:t>s</w:t>
      </w:r>
      <w:r w:rsidR="00704590">
        <w:t>. No matter what</w:t>
      </w:r>
      <w:r w:rsidR="002E4505">
        <w:t xml:space="preserve"> desires you have,</w:t>
      </w:r>
      <w:r w:rsidR="002E4505" w:rsidRPr="0089725B">
        <w:t xml:space="preserve"> so long as you are a being of a kind that employs beliefs in cost-benefit analysis, </w:t>
      </w:r>
      <w:r w:rsidR="00286127">
        <w:t xml:space="preserve">certain sorts of </w:t>
      </w:r>
      <w:r w:rsidR="0089725B">
        <w:t xml:space="preserve">truth-centered </w:t>
      </w:r>
      <w:r w:rsidR="002E4505">
        <w:t>epistemic norms will have normative force for you.</w:t>
      </w:r>
      <w:r w:rsidR="00183729">
        <w:rPr>
          <w:i/>
          <w:iCs/>
        </w:rPr>
        <w:t xml:space="preserve"> </w:t>
      </w:r>
      <w:r w:rsidR="00EE3696">
        <w:t xml:space="preserve">This clever argument grabbed my attention in graduate school in the </w:t>
      </w:r>
      <w:r w:rsidR="00D74B5E">
        <w:t>mid</w:t>
      </w:r>
      <w:r w:rsidR="00EE3696">
        <w:t xml:space="preserve"> 90’s, when I first read it, and I am delighted to have an opportunity to engage with it </w:t>
      </w:r>
      <w:r w:rsidR="001F3E86">
        <w:t>nearly three decades</w:t>
      </w:r>
      <w:r w:rsidR="00EE3696">
        <w:t xml:space="preserve"> later</w:t>
      </w:r>
      <w:r w:rsidR="0079645B">
        <w:t xml:space="preserve"> in a volume dedicated to Hilary’s work.</w:t>
      </w:r>
    </w:p>
    <w:p w14:paraId="5FF2A991" w14:textId="327ACA92" w:rsidR="00053184" w:rsidRDefault="00AE537F" w:rsidP="00053184">
      <w:pPr>
        <w:ind w:firstLine="720"/>
      </w:pPr>
      <w:r>
        <w:t>We can</w:t>
      </w:r>
      <w:r w:rsidR="00F4037A">
        <w:t xml:space="preserve"> distinguish two questions about epistemic normativity, both </w:t>
      </w:r>
      <w:r w:rsidR="00052E05">
        <w:t xml:space="preserve">seemingly under </w:t>
      </w:r>
      <w:r w:rsidR="00F4037A">
        <w:t xml:space="preserve">discussion in Kornblith’s paper, but </w:t>
      </w:r>
      <w:r>
        <w:t>which he does not</w:t>
      </w:r>
      <w:r w:rsidR="00F4037A">
        <w:t xml:space="preserve"> clearly distinguish: (i) why should we care about having beliefs </w:t>
      </w:r>
      <w:r w:rsidR="00C94D4D">
        <w:t>that satisfy</w:t>
      </w:r>
      <w:r w:rsidR="00F4037A">
        <w:t xml:space="preserve"> epistemic norms? (ii) how do epistemic considerations </w:t>
      </w:r>
      <w:r w:rsidR="00370C13">
        <w:t>have</w:t>
      </w:r>
      <w:r w:rsidR="00C11756">
        <w:t xml:space="preserve"> normative </w:t>
      </w:r>
      <w:r w:rsidR="00370C13">
        <w:t>force with respect to particular propositions</w:t>
      </w:r>
      <w:r w:rsidR="00F4037A">
        <w:t xml:space="preserve">? </w:t>
      </w:r>
      <w:r w:rsidR="0089725B">
        <w:t xml:space="preserve">I will argue that Kornblith’s proposal </w:t>
      </w:r>
      <w:r w:rsidR="004D7D9C">
        <w:t>goes some distance toward answering</w:t>
      </w:r>
      <w:r w:rsidR="0089725B">
        <w:t xml:space="preserve"> the first question</w:t>
      </w:r>
      <w:r w:rsidR="0074664B">
        <w:t xml:space="preserve"> </w:t>
      </w:r>
      <w:r w:rsidR="004D7D9C">
        <w:t xml:space="preserve">but is less helpful in answering the second. </w:t>
      </w:r>
    </w:p>
    <w:p w14:paraId="132BD741" w14:textId="318A108A" w:rsidR="00305E33" w:rsidRDefault="00305E33" w:rsidP="00053184">
      <w:pPr>
        <w:ind w:firstLine="720"/>
      </w:pPr>
      <w:r>
        <w:t xml:space="preserve">I take both questions to be </w:t>
      </w:r>
      <w:r w:rsidR="00E9010A">
        <w:t>important</w:t>
      </w:r>
      <w:r>
        <w:t xml:space="preserve"> to the topic of epistemic normativity. We do </w:t>
      </w:r>
      <w:r w:rsidR="00C94D4D">
        <w:t xml:space="preserve">want our beliefs to be true, </w:t>
      </w:r>
      <w:r>
        <w:t xml:space="preserve">at least </w:t>
      </w:r>
      <w:r w:rsidR="00B00ED7">
        <w:t xml:space="preserve">a </w:t>
      </w:r>
      <w:r w:rsidR="00AC7982">
        <w:t>broad range</w:t>
      </w:r>
      <w:r w:rsidR="00B00ED7">
        <w:t xml:space="preserve"> of them</w:t>
      </w:r>
      <w:r>
        <w:t xml:space="preserve">, and </w:t>
      </w:r>
      <w:r w:rsidR="00B00ED7">
        <w:t>maybe even all of them</w:t>
      </w:r>
      <w:r w:rsidR="00521DF4">
        <w:t xml:space="preserve"> (so </w:t>
      </w:r>
      <w:r w:rsidR="00C94D4D">
        <w:t>many of us would at least</w:t>
      </w:r>
      <w:r>
        <w:t xml:space="preserve"> </w:t>
      </w:r>
      <w:r w:rsidRPr="00C94D4D">
        <w:rPr>
          <w:i/>
          <w:iCs/>
        </w:rPr>
        <w:t>like</w:t>
      </w:r>
      <w:r>
        <w:t xml:space="preserve"> to thin</w:t>
      </w:r>
      <w:r w:rsidR="00B00ED7">
        <w:t>k</w:t>
      </w:r>
      <w:r w:rsidR="00521DF4">
        <w:t>)</w:t>
      </w:r>
      <w:r>
        <w:t xml:space="preserve">. </w:t>
      </w:r>
      <w:r w:rsidR="00AC7982">
        <w:t>Do we</w:t>
      </w:r>
      <w:r>
        <w:t xml:space="preserve"> </w:t>
      </w:r>
      <w:r w:rsidR="00AC7982">
        <w:t>have</w:t>
      </w:r>
      <w:r>
        <w:t xml:space="preserve"> any reason </w:t>
      </w:r>
      <w:r w:rsidR="00AC7982">
        <w:t>to</w:t>
      </w:r>
      <w:r>
        <w:t xml:space="preserve"> </w:t>
      </w:r>
      <w:r w:rsidR="00C94D4D">
        <w:t>want this</w:t>
      </w:r>
      <w:r>
        <w:t xml:space="preserve">? This sort of question famously arises </w:t>
      </w:r>
      <w:r w:rsidR="00AE537F">
        <w:t>in the moral sphere</w:t>
      </w:r>
      <w:r w:rsidR="00521DF4">
        <w:t>:</w:t>
      </w:r>
      <w:r w:rsidR="007F565B">
        <w:t xml:space="preserve"> </w:t>
      </w:r>
      <w:r w:rsidR="00AC7982">
        <w:t>w</w:t>
      </w:r>
      <w:r w:rsidR="00AE537F">
        <w:t xml:space="preserve">hy be moral? </w:t>
      </w:r>
      <w:r>
        <w:t>There, though, one senses t</w:t>
      </w:r>
      <w:r w:rsidR="004765B7">
        <w:t>hat one</w:t>
      </w:r>
      <w:r>
        <w:t xml:space="preserve"> is on </w:t>
      </w:r>
      <w:r w:rsidR="00AE537F">
        <w:t>firm</w:t>
      </w:r>
      <w:r>
        <w:t xml:space="preserve"> ground in answering affirmatively. If you are moral</w:t>
      </w:r>
      <w:r w:rsidR="00AE537F">
        <w:t>,</w:t>
      </w:r>
      <w:r>
        <w:t xml:space="preserve"> </w:t>
      </w:r>
      <w:r w:rsidR="00521DF4">
        <w:t xml:space="preserve">i.e., if you conform to moral norms, </w:t>
      </w:r>
      <w:r>
        <w:t>you will generally benefit other</w:t>
      </w:r>
      <w:r w:rsidR="00AE537F">
        <w:t>s; you will do much good</w:t>
      </w:r>
      <w:r>
        <w:t>. This might not be the</w:t>
      </w:r>
      <w:r w:rsidR="00AC7982">
        <w:t xml:space="preserve"> sort of</w:t>
      </w:r>
      <w:r>
        <w:t xml:space="preserve"> reason </w:t>
      </w:r>
      <w:r w:rsidR="00AC7982">
        <w:t xml:space="preserve">Glaucon </w:t>
      </w:r>
      <w:r w:rsidR="00E9010A">
        <w:t xml:space="preserve">was </w:t>
      </w:r>
      <w:r>
        <w:t>looking for</w:t>
      </w:r>
      <w:r w:rsidR="00C11756">
        <w:t xml:space="preserve"> in the </w:t>
      </w:r>
      <w:r w:rsidR="00C11756">
        <w:rPr>
          <w:i/>
          <w:iCs/>
        </w:rPr>
        <w:t>Republic</w:t>
      </w:r>
      <w:r>
        <w:t xml:space="preserve">, but it is a powerful reason. </w:t>
      </w:r>
      <w:r w:rsidR="00AC7982">
        <w:t>It’s</w:t>
      </w:r>
      <w:r>
        <w:t xml:space="preserve"> a moral reason, yes, but </w:t>
      </w:r>
      <w:r w:rsidR="007F565B">
        <w:t xml:space="preserve">there is nothing incoherent about having a moral reason to be moral. </w:t>
      </w:r>
      <w:r>
        <w:t xml:space="preserve">In the epistemic case, </w:t>
      </w:r>
      <w:r w:rsidR="00521DF4">
        <w:t xml:space="preserve">however, </w:t>
      </w:r>
      <w:r>
        <w:t>it</w:t>
      </w:r>
      <w:r w:rsidR="00AE537F">
        <w:t>’</w:t>
      </w:r>
      <w:r>
        <w:t xml:space="preserve">s far less clear what it would mean for there to be a purely </w:t>
      </w:r>
      <w:r>
        <w:rPr>
          <w:i/>
          <w:iCs/>
        </w:rPr>
        <w:t xml:space="preserve">epistemic </w:t>
      </w:r>
      <w:r>
        <w:t xml:space="preserve">reason to </w:t>
      </w:r>
      <w:r w:rsidR="00AC7982">
        <w:t>want our beliefs</w:t>
      </w:r>
      <w:r w:rsidR="00E9010A">
        <w:t xml:space="preserve"> to</w:t>
      </w:r>
      <w:r w:rsidR="00AC7982">
        <w:t xml:space="preserve"> be true or </w:t>
      </w:r>
      <w:r w:rsidR="00E9010A">
        <w:t>want them to conform to epistemic norms</w:t>
      </w:r>
      <w:r>
        <w:t>.</w:t>
      </w:r>
      <w:r w:rsidR="004765B7">
        <w:rPr>
          <w:rStyle w:val="FootnoteReference"/>
        </w:rPr>
        <w:footnoteReference w:id="1"/>
      </w:r>
      <w:r>
        <w:t xml:space="preserve"> </w:t>
      </w:r>
      <w:r w:rsidR="00E9010A">
        <w:t xml:space="preserve">We need to go </w:t>
      </w:r>
      <w:r w:rsidR="004765B7">
        <w:t>beyond</w:t>
      </w:r>
      <w:r w:rsidR="00E9010A">
        <w:t xml:space="preserve"> the </w:t>
      </w:r>
      <w:r w:rsidR="00E9010A">
        <w:lastRenderedPageBreak/>
        <w:t xml:space="preserve">realm of epistemic reasons to find reasons for having true beliefs and for having beliefs conforming to epistemic norms. </w:t>
      </w:r>
    </w:p>
    <w:p w14:paraId="17BBB4F5" w14:textId="5DDB6F7B" w:rsidR="00D66573" w:rsidRDefault="00D66573" w:rsidP="00053184">
      <w:pPr>
        <w:ind w:firstLine="720"/>
      </w:pPr>
      <w:r>
        <w:t>Even more central to ep</w:t>
      </w:r>
      <w:r w:rsidR="00A96023">
        <w:t>i</w:t>
      </w:r>
      <w:r>
        <w:t>stemic normativity</w:t>
      </w:r>
      <w:r w:rsidR="00521DF4">
        <w:t xml:space="preserve"> </w:t>
      </w:r>
      <w:r>
        <w:t xml:space="preserve">is the </w:t>
      </w:r>
      <w:r w:rsidR="00C11756">
        <w:t>normative</w:t>
      </w:r>
      <w:r>
        <w:t xml:space="preserve"> force of </w:t>
      </w:r>
      <w:r w:rsidR="00A96023">
        <w:t>particular</w:t>
      </w:r>
      <w:r>
        <w:t xml:space="preserve"> epistemic considerations. As Kornblith</w:t>
      </w:r>
      <w:r w:rsidR="00A96023">
        <w:t xml:space="preserve"> (</w:t>
      </w:r>
      <w:r w:rsidR="00521DF4">
        <w:t>1993, 363</w:t>
      </w:r>
      <w:r w:rsidR="00A96023">
        <w:t xml:space="preserve">) </w:t>
      </w:r>
      <w:r>
        <w:t xml:space="preserve">says, </w:t>
      </w:r>
      <w:r w:rsidR="00521DF4">
        <w:t>“</w:t>
      </w:r>
      <w:r>
        <w:t xml:space="preserve">when you tell me that </w:t>
      </w:r>
      <w:r w:rsidR="00521DF4">
        <w:t>a</w:t>
      </w:r>
      <w:r>
        <w:t xml:space="preserve"> belief </w:t>
      </w:r>
      <w:r w:rsidR="00521DF4">
        <w:t xml:space="preserve">of mine </w:t>
      </w:r>
      <w:r>
        <w:t xml:space="preserve">is unjustified, this </w:t>
      </w:r>
      <w:r w:rsidR="00A96023">
        <w:t>gives me</w:t>
      </w:r>
      <w:r>
        <w:t xml:space="preserve"> a reason for me to give </w:t>
      </w:r>
      <w:r w:rsidR="00EF6110">
        <w:t>up that</w:t>
      </w:r>
      <w:r>
        <w:t xml:space="preserve"> belief.</w:t>
      </w:r>
      <w:r w:rsidR="00521DF4">
        <w:t>”</w:t>
      </w:r>
      <w:r>
        <w:t xml:space="preserve"> The same goes generally when I acquire powerful evidence against </w:t>
      </w:r>
      <w:r w:rsidR="00A96023">
        <w:t>p</w:t>
      </w:r>
      <w:r w:rsidR="00E9010A">
        <w:t xml:space="preserve">. </w:t>
      </w:r>
      <w:r w:rsidR="00E80ABF">
        <w:t xml:space="preserve">Such </w:t>
      </w:r>
      <w:r>
        <w:t>evidence for p</w:t>
      </w:r>
      <w:r w:rsidR="00A96023">
        <w:t xml:space="preserve"> </w:t>
      </w:r>
      <w:r>
        <w:t xml:space="preserve">can </w:t>
      </w:r>
      <w:r w:rsidR="00C11756">
        <w:t xml:space="preserve">provide a </w:t>
      </w:r>
      <w:r>
        <w:t>reason to believe p.</w:t>
      </w:r>
      <w:r w:rsidR="00C11756">
        <w:t xml:space="preserve"> </w:t>
      </w:r>
      <w:r w:rsidR="00143247">
        <w:t>How does this work?</w:t>
      </w:r>
    </w:p>
    <w:p w14:paraId="6C1C6B5F" w14:textId="200BD717" w:rsidR="00324B6F" w:rsidRDefault="00AC3282" w:rsidP="00324B6F">
      <w:pPr>
        <w:ind w:firstLine="720"/>
      </w:pPr>
      <w:r>
        <w:t xml:space="preserve">Note the difference between </w:t>
      </w:r>
      <w:r w:rsidR="001956C4">
        <w:t>t</w:t>
      </w:r>
      <w:r>
        <w:t xml:space="preserve">he two questions. One asks for a reason why we should care to be a certain </w:t>
      </w:r>
      <w:r w:rsidR="001956C4" w:rsidRPr="00C50381">
        <w:t>general</w:t>
      </w:r>
      <w:r w:rsidR="001956C4">
        <w:t xml:space="preserve"> </w:t>
      </w:r>
      <w:r>
        <w:t>way</w:t>
      </w:r>
      <w:r w:rsidR="001956C4">
        <w:t xml:space="preserve"> </w:t>
      </w:r>
      <w:r>
        <w:t>– why we should care to have our belief</w:t>
      </w:r>
      <w:r w:rsidR="00C50381">
        <w:t>s</w:t>
      </w:r>
      <w:r>
        <w:t xml:space="preserve"> fit epistemic norms. The other asks how epistemic considerations </w:t>
      </w:r>
      <w:r w:rsidR="001956C4">
        <w:t xml:space="preserve">in particular situations </w:t>
      </w:r>
      <w:r w:rsidR="00C11756">
        <w:t xml:space="preserve">provide </w:t>
      </w:r>
      <w:r w:rsidR="00367FB7">
        <w:t>reasons</w:t>
      </w:r>
      <w:r w:rsidR="00C11756">
        <w:t xml:space="preserve"> </w:t>
      </w:r>
      <w:r>
        <w:t xml:space="preserve">for or against believing particular propositions. </w:t>
      </w:r>
    </w:p>
    <w:p w14:paraId="09434D3B" w14:textId="72198BD9" w:rsidR="0079636A" w:rsidRDefault="00AC3282" w:rsidP="00324B6F">
      <w:pPr>
        <w:ind w:firstLine="720"/>
      </w:pPr>
      <w:r>
        <w:t xml:space="preserve">Still, the two questions </w:t>
      </w:r>
      <w:r w:rsidR="00324B6F">
        <w:t>have interesting relationships, which we will explore as we go along.</w:t>
      </w:r>
      <w:r>
        <w:t xml:space="preserve"> We </w:t>
      </w:r>
      <w:r w:rsidR="00324B6F">
        <w:t xml:space="preserve">already </w:t>
      </w:r>
      <w:r>
        <w:t>saw</w:t>
      </w:r>
      <w:r w:rsidR="00324B6F">
        <w:t>, in the moral case,</w:t>
      </w:r>
      <w:r>
        <w:t xml:space="preserve"> that we might appeal to moral reasons to be moral. </w:t>
      </w:r>
      <w:r w:rsidR="00C45D21">
        <w:t xml:space="preserve">(Not all moral reasons are reasons to do or omit particular actions.) </w:t>
      </w:r>
      <w:r w:rsidR="0097236D">
        <w:t>But suppose</w:t>
      </w:r>
      <w:r w:rsidR="00C45D21">
        <w:t xml:space="preserve"> </w:t>
      </w:r>
      <w:r w:rsidR="0079636A">
        <w:t>we doubt</w:t>
      </w:r>
      <w:r w:rsidR="0097236D">
        <w:t>ed whether</w:t>
      </w:r>
      <w:r w:rsidR="0079636A">
        <w:t xml:space="preserve"> there are moral </w:t>
      </w:r>
      <w:r>
        <w:t>reasons</w:t>
      </w:r>
      <w:r w:rsidR="0097236D">
        <w:t xml:space="preserve"> at all. Then we would not have such an easy answer to the question, “</w:t>
      </w:r>
      <w:r w:rsidR="00C45D21">
        <w:t>why be moral</w:t>
      </w:r>
      <w:r w:rsidR="0097236D">
        <w:t xml:space="preserve">?” Our answer, if we had one, would </w:t>
      </w:r>
      <w:r w:rsidR="00E80ABF">
        <w:t>come</w:t>
      </w:r>
      <w:r w:rsidR="0079636A">
        <w:t xml:space="preserve"> from other </w:t>
      </w:r>
      <w:r w:rsidR="0097236D">
        <w:t xml:space="preserve">normative </w:t>
      </w:r>
      <w:r w:rsidR="0079636A">
        <w:t>sources – our own benefit, our desire</w:t>
      </w:r>
      <w:r w:rsidR="0097236D">
        <w:t>s, etc</w:t>
      </w:r>
      <w:r w:rsidR="0079636A">
        <w:t>. And we might worry that Glaucon</w:t>
      </w:r>
      <w:r w:rsidR="00C45D21">
        <w:t xml:space="preserve"> </w:t>
      </w:r>
      <w:r w:rsidR="00F33544">
        <w:t>will</w:t>
      </w:r>
      <w:r w:rsidR="00E80ABF">
        <w:t xml:space="preserve"> </w:t>
      </w:r>
      <w:r w:rsidR="0079636A">
        <w:t>come out on top</w:t>
      </w:r>
      <w:r w:rsidR="00C45D21">
        <w:t xml:space="preserve"> in th</w:t>
      </w:r>
      <w:r w:rsidR="00462420">
        <w:t>is dispute</w:t>
      </w:r>
      <w:r w:rsidR="0097236D">
        <w:t>: p</w:t>
      </w:r>
      <w:r w:rsidR="00BD0D5C">
        <w:t xml:space="preserve">erhaps </w:t>
      </w:r>
      <w:r w:rsidR="005A3FED">
        <w:t xml:space="preserve">being </w:t>
      </w:r>
      <w:r w:rsidR="0079636A">
        <w:t>moral doesn’t, or needn’t</w:t>
      </w:r>
      <w:r w:rsidR="00BD0D5C">
        <w:t>,</w:t>
      </w:r>
      <w:r w:rsidR="0079636A">
        <w:t xml:space="preserve"> </w:t>
      </w:r>
      <w:r w:rsidR="00BD0D5C">
        <w:t xml:space="preserve">except contingently or by luck, </w:t>
      </w:r>
      <w:r w:rsidR="0079636A">
        <w:t>contribute</w:t>
      </w:r>
      <w:r w:rsidR="00BD0D5C">
        <w:t xml:space="preserve"> to </w:t>
      </w:r>
      <w:r w:rsidR="0079636A">
        <w:t>our benefit or the fulfillment of our desires</w:t>
      </w:r>
      <w:r w:rsidR="005A3FED">
        <w:t xml:space="preserve"> more than being amoral</w:t>
      </w:r>
      <w:r w:rsidR="0079636A">
        <w:t xml:space="preserve">. </w:t>
      </w:r>
      <w:r w:rsidR="005A3FED">
        <w:t>On the other hand,</w:t>
      </w:r>
      <w:r w:rsidR="0079636A">
        <w:t xml:space="preserve"> if Glaucon turned out to be </w:t>
      </w:r>
      <w:r w:rsidR="00C45D21">
        <w:t>mistaken and Socrates right</w:t>
      </w:r>
      <w:r w:rsidR="0079636A">
        <w:t xml:space="preserve"> – </w:t>
      </w:r>
      <w:r w:rsidR="00C45D21">
        <w:t>if</w:t>
      </w:r>
      <w:r w:rsidR="0079636A">
        <w:t xml:space="preserve"> we do have non-moral reasons to be moral</w:t>
      </w:r>
      <w:r w:rsidR="00C45D21">
        <w:t xml:space="preserve"> – then</w:t>
      </w:r>
      <w:r w:rsidR="0079636A">
        <w:t xml:space="preserve"> we might hope to ground </w:t>
      </w:r>
      <w:r w:rsidR="00F33544">
        <w:t xml:space="preserve">particular </w:t>
      </w:r>
      <w:r w:rsidR="0079636A">
        <w:t xml:space="preserve">moral reasons in particular cases </w:t>
      </w:r>
      <w:r w:rsidR="005A3FED">
        <w:t>i</w:t>
      </w:r>
      <w:r w:rsidR="00F33544">
        <w:t xml:space="preserve">n our having </w:t>
      </w:r>
      <w:r w:rsidR="005A3FED">
        <w:t>reasons</w:t>
      </w:r>
      <w:r w:rsidR="0079636A">
        <w:t xml:space="preserve"> to be moral</w:t>
      </w:r>
      <w:r w:rsidR="00F33544">
        <w:t xml:space="preserve"> in general</w:t>
      </w:r>
      <w:r w:rsidR="0079636A">
        <w:t xml:space="preserve">. We will consider whether some sort of analogous grounding is available </w:t>
      </w:r>
      <w:r w:rsidR="00BD0D5C">
        <w:t>in the epistemic case for</w:t>
      </w:r>
      <w:r w:rsidR="0079636A">
        <w:t xml:space="preserve"> Kornblith.</w:t>
      </w:r>
      <w:r w:rsidR="00C45D21">
        <w:t xml:space="preserve"> </w:t>
      </w:r>
    </w:p>
    <w:p w14:paraId="71C739FE" w14:textId="54232172" w:rsidR="00E80ABF" w:rsidRDefault="00053184" w:rsidP="00DB30AC">
      <w:pPr>
        <w:ind w:firstLine="720"/>
      </w:pPr>
      <w:r>
        <w:t xml:space="preserve">I’ll divide up the paper as follows. </w:t>
      </w:r>
      <w:r w:rsidR="00483345">
        <w:t xml:space="preserve">In section 1, I give </w:t>
      </w:r>
      <w:r w:rsidR="00A05804">
        <w:t>a summary</w:t>
      </w:r>
      <w:r w:rsidR="00483345">
        <w:t xml:space="preserve"> of the main arguments of Kornblith 1993, </w:t>
      </w:r>
      <w:r w:rsidR="00E80ABF">
        <w:t xml:space="preserve">and then in </w:t>
      </w:r>
      <w:r w:rsidR="007062F3">
        <w:t xml:space="preserve">sections 2 and 3 </w:t>
      </w:r>
      <w:r w:rsidR="00E80ABF">
        <w:t>I’ll assess the</w:t>
      </w:r>
      <w:r>
        <w:t xml:space="preserve"> </w:t>
      </w:r>
      <w:r w:rsidR="007062F3">
        <w:t>resources</w:t>
      </w:r>
      <w:r>
        <w:t xml:space="preserve"> Kornblith</w:t>
      </w:r>
      <w:r w:rsidR="00505AEA">
        <w:t>’s proposal</w:t>
      </w:r>
      <w:r>
        <w:t xml:space="preserve"> affords us </w:t>
      </w:r>
      <w:r w:rsidR="005B28BA">
        <w:t>in trying to</w:t>
      </w:r>
      <w:r>
        <w:t xml:space="preserve"> answer the two target questions about epistemic normativity. </w:t>
      </w:r>
      <w:r w:rsidR="00FF6DDA">
        <w:t>Before proceeding</w:t>
      </w:r>
      <w:r w:rsidR="007062F3">
        <w:t xml:space="preserve"> further</w:t>
      </w:r>
      <w:r w:rsidR="00FF6DDA">
        <w:t>,</w:t>
      </w:r>
      <w:r w:rsidR="005D0DFB">
        <w:t xml:space="preserve"> </w:t>
      </w:r>
      <w:r w:rsidR="007062F3">
        <w:t xml:space="preserve">though, </w:t>
      </w:r>
      <w:r w:rsidR="005D0DFB">
        <w:t xml:space="preserve">I </w:t>
      </w:r>
      <w:r>
        <w:t>want</w:t>
      </w:r>
      <w:r w:rsidR="005D0DFB">
        <w:t xml:space="preserve"> to say something</w:t>
      </w:r>
      <w:r w:rsidR="00F33544">
        <w:t xml:space="preserve">, tentatively, </w:t>
      </w:r>
      <w:r w:rsidR="005D0DFB">
        <w:t xml:space="preserve">about how </w:t>
      </w:r>
      <w:r>
        <w:t xml:space="preserve">I think </w:t>
      </w:r>
      <w:r w:rsidR="005D0DFB">
        <w:t>this relatively early paper</w:t>
      </w:r>
      <w:r w:rsidR="00F72C75">
        <w:t>, and the questions it tackles,</w:t>
      </w:r>
      <w:r w:rsidR="005D0DFB">
        <w:t xml:space="preserve"> </w:t>
      </w:r>
      <w:r w:rsidR="00FF6DDA">
        <w:t xml:space="preserve">relate to </w:t>
      </w:r>
      <w:r w:rsidR="00F4037A">
        <w:t>Kornblith’s</w:t>
      </w:r>
      <w:r w:rsidR="005D0DFB">
        <w:t xml:space="preserve"> </w:t>
      </w:r>
      <w:r>
        <w:t xml:space="preserve">subsequent </w:t>
      </w:r>
      <w:r w:rsidR="005D0DFB">
        <w:t xml:space="preserve">work. </w:t>
      </w:r>
    </w:p>
    <w:p w14:paraId="52EC5A83" w14:textId="430A62B2" w:rsidR="00263176" w:rsidRPr="00053184" w:rsidRDefault="00286127" w:rsidP="00DB30AC">
      <w:pPr>
        <w:ind w:firstLine="720"/>
      </w:pPr>
      <w:r>
        <w:t>S</w:t>
      </w:r>
      <w:r w:rsidR="002E4505">
        <w:t>omeone</w:t>
      </w:r>
      <w:r w:rsidR="00263176">
        <w:t xml:space="preserve"> familiar only with Kornblith</w:t>
      </w:r>
      <w:r w:rsidR="00053184">
        <w:t xml:space="preserve">’s </w:t>
      </w:r>
      <w:r w:rsidR="00EE0AD5">
        <w:t>publications</w:t>
      </w:r>
      <w:r w:rsidR="00053184">
        <w:t xml:space="preserve"> over</w:t>
      </w:r>
      <w:r w:rsidR="00263176">
        <w:t xml:space="preserve"> </w:t>
      </w:r>
      <w:r w:rsidR="00053184">
        <w:t>the</w:t>
      </w:r>
      <w:r w:rsidR="00F4037A">
        <w:t xml:space="preserve"> last </w:t>
      </w:r>
      <w:r w:rsidR="00EE0AD5">
        <w:t>couple</w:t>
      </w:r>
      <w:r w:rsidR="00F4037A">
        <w:t xml:space="preserve"> decades </w:t>
      </w:r>
      <w:r w:rsidR="00263176">
        <w:t xml:space="preserve">might be surprised to see </w:t>
      </w:r>
      <w:r w:rsidR="00FF6DDA">
        <w:t>him</w:t>
      </w:r>
      <w:r w:rsidR="00263176">
        <w:t xml:space="preserve"> </w:t>
      </w:r>
      <w:r w:rsidR="00EE0AD5">
        <w:t>attempting to explain</w:t>
      </w:r>
      <w:r w:rsidR="00C9193A">
        <w:t xml:space="preserve"> epistemic</w:t>
      </w:r>
      <w:r w:rsidR="005D0DFB">
        <w:t xml:space="preserve"> normativity</w:t>
      </w:r>
      <w:r w:rsidR="00C9193A">
        <w:t xml:space="preserve"> in terms of desire</w:t>
      </w:r>
      <w:r w:rsidR="00C314F2">
        <w:t>.</w:t>
      </w:r>
      <w:r w:rsidR="00EE0AD5">
        <w:t xml:space="preserve"> </w:t>
      </w:r>
      <w:r w:rsidR="00A05804">
        <w:t>Consider</w:t>
      </w:r>
      <w:r w:rsidR="00C9193A" w:rsidRPr="00053184">
        <w:t xml:space="preserve"> </w:t>
      </w:r>
      <w:r w:rsidR="009E32F3">
        <w:t>his</w:t>
      </w:r>
      <w:r w:rsidR="00C9193A" w:rsidRPr="00053184">
        <w:t xml:space="preserve"> recent discussion of the “normative dimension” of knowledge:</w:t>
      </w:r>
    </w:p>
    <w:p w14:paraId="256F4CF6" w14:textId="77777777" w:rsidR="002E4505" w:rsidRPr="00053184" w:rsidRDefault="002E4505"/>
    <w:p w14:paraId="1E6E6537" w14:textId="678A830B" w:rsidR="002E4505" w:rsidRPr="00053184" w:rsidRDefault="002E4505" w:rsidP="00860E50">
      <w:pPr>
        <w:ind w:left="720"/>
        <w:rPr>
          <w:rFonts w:ascii="AppleSystemUIFont" w:hAnsi="AppleSystemUIFont" w:cs="AppleSystemUIFont"/>
          <w:kern w:val="0"/>
        </w:rPr>
      </w:pPr>
      <w:r w:rsidRPr="00053184">
        <w:t>“</w:t>
      </w:r>
      <w:r w:rsidRPr="00053184">
        <w:rPr>
          <w:rFonts w:ascii="AppleSystemUIFont" w:hAnsi="AppleSystemUIFont" w:cs="AppleSystemUIFont"/>
          <w:kern w:val="0"/>
        </w:rPr>
        <w:t xml:space="preserve">How reliable, then, must an animal’s psychological processes be in picking up information about the world if those processes are to count as capable of producing knowledge? They must be reliable enough to allow the species to survive in that environment. </w:t>
      </w:r>
      <w:r w:rsidRPr="007062F3">
        <w:rPr>
          <w:rFonts w:ascii="AppleSystemUIFont" w:hAnsi="AppleSystemUIFont" w:cs="AppleSystemUIFont"/>
          <w:i/>
          <w:iCs/>
          <w:kern w:val="0"/>
        </w:rPr>
        <w:t>This is not a standard which we have somehow imposed on the world because we care to have beliefs which are at least this reliably produced</w:t>
      </w:r>
      <w:r w:rsidRPr="00053184">
        <w:rPr>
          <w:rFonts w:ascii="AppleSystemUIFont" w:hAnsi="AppleSystemUIFont" w:cs="AppleSystemUIFont"/>
          <w:kern w:val="0"/>
        </w:rPr>
        <w:t>. It is a standard set by nature. Creatures with processes that meet such a standard will survive; those which don’t, in W. V. Quine’s memorable words, “have a pathetic but praiseworthy tendency to die before reproducing their kind” (</w:t>
      </w:r>
      <w:r w:rsidR="00053184" w:rsidRPr="00053184">
        <w:rPr>
          <w:rFonts w:ascii="AppleSystemUIFont" w:hAnsi="AppleSystemUIFont" w:cs="AppleSystemUIFont"/>
          <w:kern w:val="0"/>
        </w:rPr>
        <w:t xml:space="preserve">Kornblith </w:t>
      </w:r>
      <w:r w:rsidR="00E47EBD">
        <w:rPr>
          <w:rFonts w:ascii="AppleSystemUIFont" w:hAnsi="AppleSystemUIFont" w:cs="AppleSystemUIFont"/>
          <w:kern w:val="0"/>
        </w:rPr>
        <w:t xml:space="preserve">2021, </w:t>
      </w:r>
      <w:r w:rsidR="00B64060">
        <w:rPr>
          <w:rFonts w:ascii="AppleSystemUIFont" w:hAnsi="AppleSystemUIFont" w:cs="AppleSystemUIFont"/>
          <w:kern w:val="0"/>
        </w:rPr>
        <w:t>148</w:t>
      </w:r>
      <w:r w:rsidR="00053184" w:rsidRPr="00053184">
        <w:rPr>
          <w:rFonts w:ascii="AppleSystemUIFont" w:hAnsi="AppleSystemUIFont" w:cs="AppleSystemUIFont"/>
          <w:kern w:val="0"/>
        </w:rPr>
        <w:t>)</w:t>
      </w:r>
      <w:r w:rsidR="007062F3">
        <w:rPr>
          <w:rFonts w:ascii="AppleSystemUIFont" w:hAnsi="AppleSystemUIFont" w:cs="AppleSystemUIFont"/>
          <w:kern w:val="0"/>
        </w:rPr>
        <w:t xml:space="preserve"> (My emphasis.)</w:t>
      </w:r>
    </w:p>
    <w:p w14:paraId="646A7D3B" w14:textId="77777777" w:rsidR="005A110B" w:rsidRPr="00053184" w:rsidRDefault="005A110B"/>
    <w:p w14:paraId="41A92F44" w14:textId="5DBC94A8" w:rsidR="00022544" w:rsidRDefault="00E50D36" w:rsidP="00D914AC">
      <w:r>
        <w:lastRenderedPageBreak/>
        <w:t>The</w:t>
      </w:r>
      <w:r w:rsidR="00C9193A" w:rsidRPr="00053184">
        <w:t xml:space="preserve"> </w:t>
      </w:r>
      <w:r w:rsidR="001A0AC6">
        <w:t>point</w:t>
      </w:r>
      <w:r w:rsidR="00C9193A" w:rsidRPr="00053184">
        <w:t xml:space="preserve"> here is not </w:t>
      </w:r>
      <w:r w:rsidR="001A0AC6">
        <w:t>that knowledge lacks a</w:t>
      </w:r>
      <w:r w:rsidR="00C9193A">
        <w:t xml:space="preserve"> normative dimension</w:t>
      </w:r>
      <w:r w:rsidR="00F8561E">
        <w:t xml:space="preserve"> </w:t>
      </w:r>
      <w:r w:rsidR="00C9193A">
        <w:t xml:space="preserve">but </w:t>
      </w:r>
      <w:r w:rsidR="001A0AC6">
        <w:t xml:space="preserve">that </w:t>
      </w:r>
      <w:r w:rsidR="00F8561E">
        <w:t>it</w:t>
      </w:r>
      <w:r w:rsidR="001A0AC6">
        <w:t>s</w:t>
      </w:r>
      <w:r w:rsidR="00C9193A">
        <w:t xml:space="preserve"> </w:t>
      </w:r>
      <w:r w:rsidR="001A0AC6">
        <w:t xml:space="preserve">having </w:t>
      </w:r>
      <w:r w:rsidR="00166724">
        <w:t>a normative</w:t>
      </w:r>
      <w:r w:rsidR="00E5564C">
        <w:t xml:space="preserve"> </w:t>
      </w:r>
      <w:r w:rsidR="001A0AC6">
        <w:t xml:space="preserve">dimension is fully </w:t>
      </w:r>
      <w:r w:rsidR="00EC0D28">
        <w:t>consistent</w:t>
      </w:r>
      <w:r w:rsidR="001A0AC6">
        <w:t xml:space="preserve"> with the standards of knowledge being </w:t>
      </w:r>
      <w:r w:rsidR="00E5564C">
        <w:t>a</w:t>
      </w:r>
      <w:r w:rsidR="00F8561E">
        <w:t xml:space="preserve"> </w:t>
      </w:r>
      <w:r w:rsidR="00C9193A">
        <w:t>natural phenomenon</w:t>
      </w:r>
      <w:r w:rsidR="001A0AC6">
        <w:t xml:space="preserve">, </w:t>
      </w:r>
      <w:r w:rsidR="00E5564C">
        <w:t>one</w:t>
      </w:r>
      <w:r w:rsidR="007062F3">
        <w:t xml:space="preserve"> that is</w:t>
      </w:r>
      <w:r w:rsidR="00E5564C">
        <w:t xml:space="preserve"> “given” to us, </w:t>
      </w:r>
      <w:r w:rsidR="001A0AC6">
        <w:t>and so not up to us.</w:t>
      </w:r>
      <w:r w:rsidR="0002533E">
        <w:rPr>
          <w:rStyle w:val="FootnoteReference"/>
        </w:rPr>
        <w:footnoteReference w:id="2"/>
      </w:r>
    </w:p>
    <w:p w14:paraId="6FD3BAC1" w14:textId="56699787" w:rsidR="00F64A40" w:rsidRDefault="00550827" w:rsidP="00022544">
      <w:pPr>
        <w:ind w:firstLine="720"/>
      </w:pPr>
      <w:r>
        <w:t>C</w:t>
      </w:r>
      <w:r w:rsidR="00022544">
        <w:t xml:space="preserve">uriously, </w:t>
      </w:r>
      <w:r w:rsidR="00780E68">
        <w:t>Kornblith 2021</w:t>
      </w:r>
      <w:r w:rsidR="002223F6">
        <w:t xml:space="preserve"> doesn’t </w:t>
      </w:r>
      <w:r w:rsidR="00022544">
        <w:t xml:space="preserve">cite </w:t>
      </w:r>
      <w:r w:rsidR="00780E68">
        <w:t xml:space="preserve">Kornblith </w:t>
      </w:r>
      <w:r w:rsidR="00022544">
        <w:t xml:space="preserve">1993 </w:t>
      </w:r>
      <w:r w:rsidR="002223F6">
        <w:t xml:space="preserve">as a potential explanation of </w:t>
      </w:r>
      <w:r w:rsidR="00780E68">
        <w:t>the normative dimension of knowledge.</w:t>
      </w:r>
      <w:r w:rsidR="002223F6">
        <w:t xml:space="preserve"> </w:t>
      </w:r>
      <w:r w:rsidR="00022544">
        <w:t xml:space="preserve">Moreover, there is at least a </w:t>
      </w:r>
      <w:r>
        <w:t xml:space="preserve">hint of a </w:t>
      </w:r>
      <w:r w:rsidR="00022544">
        <w:t>suggestion</w:t>
      </w:r>
      <w:r>
        <w:t xml:space="preserve"> that </w:t>
      </w:r>
      <w:r w:rsidR="00022544">
        <w:t xml:space="preserve">the normative force of </w:t>
      </w:r>
      <w:r w:rsidR="00DE69BF">
        <w:t>the</w:t>
      </w:r>
      <w:r w:rsidR="00022544">
        <w:t xml:space="preserve"> standards </w:t>
      </w:r>
      <w:r w:rsidR="00DE69BF">
        <w:t>of knowledge i</w:t>
      </w:r>
      <w:r w:rsidR="00022544">
        <w:t xml:space="preserve">s to be explained </w:t>
      </w:r>
      <w:r w:rsidR="002223F6">
        <w:t xml:space="preserve">entirely </w:t>
      </w:r>
      <w:r w:rsidR="00022544">
        <w:t>by evolutionary considerations</w:t>
      </w:r>
      <w:r w:rsidR="00DE69BF">
        <w:t xml:space="preserve">: </w:t>
      </w:r>
      <w:r w:rsidR="00022544">
        <w:t xml:space="preserve">species that don’t conform </w:t>
      </w:r>
      <w:r w:rsidR="00F46F7C">
        <w:t xml:space="preserve">their beliefs </w:t>
      </w:r>
      <w:r w:rsidR="00022544">
        <w:t>to them don’t tend to survive long enough to reproduce</w:t>
      </w:r>
      <w:r w:rsidR="00F64A40">
        <w:t>.</w:t>
      </w:r>
      <w:r w:rsidR="0002533E">
        <w:t xml:space="preserve"> </w:t>
      </w:r>
    </w:p>
    <w:p w14:paraId="438DAC6F" w14:textId="0C9A1324" w:rsidR="00C00102" w:rsidRDefault="008223CC" w:rsidP="00022544">
      <w:r>
        <w:tab/>
      </w:r>
      <w:r w:rsidR="00780E68">
        <w:t>However, even supposing</w:t>
      </w:r>
      <w:r w:rsidR="00C00102">
        <w:t xml:space="preserve"> that the normativity of the standards for knowledge is explained in terms of evolutionary considerations, </w:t>
      </w:r>
      <w:r w:rsidR="00025DC7">
        <w:t xml:space="preserve">and not in terms of </w:t>
      </w:r>
      <w:r w:rsidR="00A05804">
        <w:t>what we care about</w:t>
      </w:r>
      <w:r w:rsidR="00025DC7">
        <w:t xml:space="preserve">, </w:t>
      </w:r>
      <w:r w:rsidR="0002533E">
        <w:t>w</w:t>
      </w:r>
      <w:r w:rsidR="00DE69BF">
        <w:t xml:space="preserve">e might </w:t>
      </w:r>
      <w:r w:rsidR="00025DC7">
        <w:t>ask</w:t>
      </w:r>
      <w:r w:rsidR="00C00102">
        <w:t xml:space="preserve"> </w:t>
      </w:r>
      <w:r w:rsidR="00A05804">
        <w:t>whether the</w:t>
      </w:r>
      <w:r w:rsidR="00C00102">
        <w:t xml:space="preserve"> normativity of the standards for </w:t>
      </w:r>
      <w:r w:rsidR="00C00102" w:rsidRPr="00C422FA">
        <w:rPr>
          <w:i/>
          <w:iCs/>
        </w:rPr>
        <w:t>justifi</w:t>
      </w:r>
      <w:r w:rsidR="00025DC7" w:rsidRPr="00C422FA">
        <w:rPr>
          <w:i/>
          <w:iCs/>
        </w:rPr>
        <w:t>c</w:t>
      </w:r>
      <w:r w:rsidR="00C00102" w:rsidRPr="00C422FA">
        <w:rPr>
          <w:i/>
          <w:iCs/>
        </w:rPr>
        <w:t>atio</w:t>
      </w:r>
      <w:r w:rsidR="00DE69BF" w:rsidRPr="00C422FA">
        <w:rPr>
          <w:i/>
          <w:iCs/>
        </w:rPr>
        <w:t>n</w:t>
      </w:r>
      <w:r w:rsidR="00780E68">
        <w:t xml:space="preserve"> might be explained in terms of our cares</w:t>
      </w:r>
      <w:r w:rsidR="00DE69BF">
        <w:t>.</w:t>
      </w:r>
      <w:r w:rsidR="00C00102">
        <w:t xml:space="preserve"> </w:t>
      </w:r>
      <w:r w:rsidR="00025DC7">
        <w:t xml:space="preserve">Indeed, </w:t>
      </w:r>
      <w:r w:rsidR="00C00102">
        <w:t xml:space="preserve">Kornblith 1993 </w:t>
      </w:r>
      <w:r w:rsidR="00025DC7">
        <w:t xml:space="preserve">appears to focus on justified belief more than </w:t>
      </w:r>
      <w:r w:rsidR="0002533E">
        <w:t xml:space="preserve">on </w:t>
      </w:r>
      <w:r w:rsidR="00C00102">
        <w:t xml:space="preserve">knowledge. Perhaps we </w:t>
      </w:r>
      <w:r w:rsidR="00025DC7">
        <w:t>should construe his paper as concerning justificational norms.</w:t>
      </w:r>
    </w:p>
    <w:p w14:paraId="6DA7BBB7" w14:textId="525C65DD" w:rsidR="00C00102" w:rsidRDefault="00C00102" w:rsidP="00C00102">
      <w:pPr>
        <w:ind w:firstLine="720"/>
      </w:pPr>
      <w:r>
        <w:t>This suggestion is bolstered by</w:t>
      </w:r>
      <w:r w:rsidR="00025DC7">
        <w:t xml:space="preserve"> </w:t>
      </w:r>
      <w:r>
        <w:t>reading</w:t>
      </w:r>
      <w:r w:rsidR="00022544">
        <w:t xml:space="preserve"> </w:t>
      </w:r>
      <w:r>
        <w:t>Kornblith’s 2008 paper, “Knowledge Needs no Justification.” One of the aims of th</w:t>
      </w:r>
      <w:r w:rsidR="009A3886">
        <w:t>at</w:t>
      </w:r>
      <w:r>
        <w:t xml:space="preserve"> paper</w:t>
      </w:r>
      <w:r w:rsidR="00550827">
        <w:t>, as I understand it,</w:t>
      </w:r>
      <w:r>
        <w:t xml:space="preserve"> is to argue that the</w:t>
      </w:r>
      <w:r w:rsidR="008223CC">
        <w:t xml:space="preserve"> standards of justification </w:t>
      </w:r>
      <w:r>
        <w:t>are</w:t>
      </w:r>
      <w:r w:rsidR="008223CC">
        <w:t xml:space="preserve"> determined by our </w:t>
      </w:r>
      <w:r>
        <w:t xml:space="preserve">justificatory </w:t>
      </w:r>
      <w:r w:rsidR="008223CC">
        <w:t>practice</w:t>
      </w:r>
      <w:r>
        <w:t>s rather than nature</w:t>
      </w:r>
      <w:r w:rsidR="00025DC7">
        <w:t xml:space="preserve"> alone</w:t>
      </w:r>
      <w:r>
        <w:t>. To be justified is</w:t>
      </w:r>
      <w:r w:rsidR="00025DC7">
        <w:t>,</w:t>
      </w:r>
      <w:r>
        <w:t xml:space="preserve"> roughly</w:t>
      </w:r>
      <w:r w:rsidR="00025DC7">
        <w:t xml:space="preserve">, </w:t>
      </w:r>
      <w:r>
        <w:t xml:space="preserve">to be doing one’s reasonable best to meet certain objective standards. Being justified then doesn’t require meeting those </w:t>
      </w:r>
      <w:r w:rsidR="00025DC7">
        <w:t xml:space="preserve">objective </w:t>
      </w:r>
      <w:r>
        <w:t xml:space="preserve">standards, nor does meeting those </w:t>
      </w:r>
      <w:r w:rsidR="009A3886">
        <w:t>objective s</w:t>
      </w:r>
      <w:r>
        <w:t xml:space="preserve">tandards </w:t>
      </w:r>
      <w:r w:rsidR="00550827">
        <w:t>require</w:t>
      </w:r>
      <w:r>
        <w:t xml:space="preserve"> being justified.</w:t>
      </w:r>
      <w:r w:rsidR="00CC6750">
        <w:rPr>
          <w:rStyle w:val="FootnoteReference"/>
        </w:rPr>
        <w:footnoteReference w:id="3"/>
      </w:r>
      <w:r>
        <w:t xml:space="preserve"> </w:t>
      </w:r>
      <w:r w:rsidR="00025DC7">
        <w:t>Now if</w:t>
      </w:r>
      <w:r>
        <w:t xml:space="preserve"> the standards of justification are determined by our practices, </w:t>
      </w:r>
      <w:r w:rsidR="00780E68">
        <w:t>those standards</w:t>
      </w:r>
      <w:r>
        <w:t xml:space="preserve"> are </w:t>
      </w:r>
      <w:r w:rsidR="00431910">
        <w:t xml:space="preserve">at least somewhat </w:t>
      </w:r>
      <w:r>
        <w:t>up to us</w:t>
      </w:r>
      <w:r w:rsidR="00780E68">
        <w:t>,</w:t>
      </w:r>
      <w:r w:rsidR="00431910">
        <w:t xml:space="preserve"> </w:t>
      </w:r>
      <w:r>
        <w:t>collectively</w:t>
      </w:r>
      <w:r w:rsidR="00025DC7">
        <w:t xml:space="preserve">: we </w:t>
      </w:r>
      <w:r>
        <w:t>can help determine what counts as doing the best one can, or responsibl</w:t>
      </w:r>
      <w:r w:rsidR="00B65E6E">
        <w:t>y</w:t>
      </w:r>
      <w:r>
        <w:t xml:space="preserve"> belie</w:t>
      </w:r>
      <w:r w:rsidR="00B65E6E">
        <w:t>ving</w:t>
      </w:r>
      <w:r>
        <w:t xml:space="preserve">. </w:t>
      </w:r>
      <w:r w:rsidR="00025DC7">
        <w:t>It looks, then, as if we</w:t>
      </w:r>
      <w:r>
        <w:t xml:space="preserve"> can ask </w:t>
      </w:r>
      <w:r w:rsidR="00025DC7">
        <w:t xml:space="preserve">meaningful </w:t>
      </w:r>
      <w:r>
        <w:t xml:space="preserve">questions about what </w:t>
      </w:r>
      <w:r w:rsidR="00B65E6E">
        <w:t>our</w:t>
      </w:r>
      <w:r>
        <w:t xml:space="preserve"> standards </w:t>
      </w:r>
      <w:r w:rsidR="00B65E6E">
        <w:t xml:space="preserve">for justification </w:t>
      </w:r>
      <w:r>
        <w:t xml:space="preserve">should be – which standards to have. </w:t>
      </w:r>
    </w:p>
    <w:p w14:paraId="0FA7E8B0" w14:textId="721C7E11" w:rsidR="00C00102" w:rsidRDefault="00C00102" w:rsidP="004B7AD7">
      <w:pPr>
        <w:ind w:firstLine="720"/>
      </w:pPr>
      <w:r>
        <w:t>I doubt this explanation is quite right. For</w:t>
      </w:r>
      <w:r w:rsidR="004B7AD7">
        <w:t>,</w:t>
      </w:r>
      <w:r>
        <w:t xml:space="preserve"> Kornblith 1993 explains the normative force of </w:t>
      </w:r>
      <w:r w:rsidR="004B7AD7">
        <w:t xml:space="preserve">truth-centered standards, </w:t>
      </w:r>
      <w:r>
        <w:t xml:space="preserve">not </w:t>
      </w:r>
      <w:r w:rsidR="004B7AD7">
        <w:t>of standards the meeting of which consists in doing one’s best to meet truth-centered standards</w:t>
      </w:r>
      <w:r>
        <w:t>. It seem</w:t>
      </w:r>
      <w:r w:rsidR="00C422FA">
        <w:t>s</w:t>
      </w:r>
      <w:r>
        <w:t xml:space="preserve"> to be the more objective standards that he is attempting to explain and ground in the </w:t>
      </w:r>
      <w:r w:rsidR="004B7AD7">
        <w:t>1993 paper</w:t>
      </w:r>
      <w:r w:rsidR="00025DC7">
        <w:t>, standards that</w:t>
      </w:r>
      <w:r w:rsidR="004B7AD7">
        <w:t xml:space="preserve"> </w:t>
      </w:r>
      <w:r w:rsidR="00025DC7">
        <w:t>a belief</w:t>
      </w:r>
      <w:r w:rsidR="004B7AD7">
        <w:t xml:space="preserve"> must meet to be knowledge</w:t>
      </w:r>
      <w:r w:rsidR="00397CEF">
        <w:t>. His references to ‘</w:t>
      </w:r>
      <w:r w:rsidR="00EC0D28">
        <w:t>justified</w:t>
      </w:r>
      <w:r w:rsidR="00397CEF">
        <w:t xml:space="preserve"> </w:t>
      </w:r>
      <w:r w:rsidR="00EC0D28">
        <w:t>belief</w:t>
      </w:r>
      <w:r w:rsidR="00397CEF">
        <w:t>’ seem to be references to beliefs that meet roughly reliabilist standards.</w:t>
      </w:r>
    </w:p>
    <w:p w14:paraId="17E0A3ED" w14:textId="6F58F08A" w:rsidR="001E1814" w:rsidRDefault="00BA36D1" w:rsidP="00E42168">
      <w:pPr>
        <w:ind w:firstLine="720"/>
      </w:pPr>
      <w:r>
        <w:t xml:space="preserve">Nevertheless, </w:t>
      </w:r>
      <w:r w:rsidR="00E42168">
        <w:t xml:space="preserve">I </w:t>
      </w:r>
      <w:r w:rsidR="00780E68">
        <w:t>want to</w:t>
      </w:r>
      <w:r w:rsidR="00E42168">
        <w:t xml:space="preserve"> evoke Kornblith 1993 agai</w:t>
      </w:r>
      <w:r w:rsidR="00F4037A">
        <w:t>ns</w:t>
      </w:r>
      <w:r w:rsidR="00E42168">
        <w:t>t Kornblith 2021</w:t>
      </w:r>
      <w:r w:rsidR="00780E68">
        <w:t>.</w:t>
      </w:r>
      <w:r w:rsidR="00E42168">
        <w:t xml:space="preserve"> </w:t>
      </w:r>
      <w:r w:rsidR="00780E68">
        <w:t>E</w:t>
      </w:r>
      <w:r w:rsidR="00E42168">
        <w:t>ven</w:t>
      </w:r>
      <w:r w:rsidR="001E1814">
        <w:t xml:space="preserve"> if we don’t set the standards for knowledge, this doesn’t settle questions about normative force</w:t>
      </w:r>
      <w:r w:rsidR="00F4037A">
        <w:t xml:space="preserve">, </w:t>
      </w:r>
      <w:r w:rsidR="00780E68">
        <w:t>and it doesn’t</w:t>
      </w:r>
      <w:r w:rsidR="00F4037A">
        <w:t xml:space="preserve"> make those questions go away</w:t>
      </w:r>
      <w:r w:rsidR="001E1814">
        <w:t xml:space="preserve">. </w:t>
      </w:r>
      <w:r w:rsidR="00780E68">
        <w:t>Let’s grant that</w:t>
      </w:r>
      <w:r w:rsidR="001E1814">
        <w:t xml:space="preserve"> nature sets the standard</w:t>
      </w:r>
      <w:r w:rsidR="00E42168">
        <w:t>s</w:t>
      </w:r>
      <w:r w:rsidR="00780E68">
        <w:t>. S</w:t>
      </w:r>
      <w:r w:rsidR="001E1814">
        <w:t xml:space="preserve">till, should we care about having </w:t>
      </w:r>
      <w:r w:rsidR="00E42168">
        <w:t>beliefs</w:t>
      </w:r>
      <w:r w:rsidR="001E1814">
        <w:t>/processes meeting the standard</w:t>
      </w:r>
      <w:r w:rsidR="00E42168">
        <w:t>s</w:t>
      </w:r>
      <w:r w:rsidR="001E1814">
        <w:t xml:space="preserve">? Do the sorts of </w:t>
      </w:r>
      <w:r w:rsidR="00162FD1">
        <w:t>considerations relevant to th</w:t>
      </w:r>
      <w:r w:rsidR="00F4037A">
        <w:t xml:space="preserve">ose </w:t>
      </w:r>
      <w:r w:rsidR="001E1814">
        <w:t>standard</w:t>
      </w:r>
      <w:r w:rsidR="00E42168">
        <w:t>s</w:t>
      </w:r>
      <w:r w:rsidR="001E1814">
        <w:t xml:space="preserve"> provide reasons</w:t>
      </w:r>
      <w:r w:rsidR="00780E68">
        <w:t xml:space="preserve"> for us</w:t>
      </w:r>
      <w:r w:rsidR="001E1814">
        <w:t xml:space="preserve"> for and against </w:t>
      </w:r>
      <w:r w:rsidR="00780E68">
        <w:t>particular beliefs</w:t>
      </w:r>
      <w:r w:rsidR="001E1814">
        <w:t xml:space="preserve">? We can ask </w:t>
      </w:r>
      <w:r w:rsidR="00162FD1">
        <w:t>similar</w:t>
      </w:r>
      <w:r w:rsidR="001E1814">
        <w:t xml:space="preserve"> questions about other standards </w:t>
      </w:r>
      <w:r w:rsidR="00780E68">
        <w:t>that aren’t up to us</w:t>
      </w:r>
      <w:r w:rsidR="001E1814">
        <w:t xml:space="preserve">. </w:t>
      </w:r>
      <w:r w:rsidR="00E42168">
        <w:t>Presumably, we cannot determine the standards for morally right action</w:t>
      </w:r>
      <w:r w:rsidR="00C422FA">
        <w:t xml:space="preserve"> either</w:t>
      </w:r>
      <w:r w:rsidR="00E42168">
        <w:t>, but we can certainly ask</w:t>
      </w:r>
      <w:r w:rsidR="00655937">
        <w:t>, with Glaucon,</w:t>
      </w:r>
      <w:r w:rsidR="00E42168">
        <w:t xml:space="preserve"> why we should care about these standards and whether considerations related to </w:t>
      </w:r>
      <w:r w:rsidR="00C422FA">
        <w:t>them</w:t>
      </w:r>
      <w:r w:rsidR="00E42168">
        <w:t xml:space="preserve"> give us reasons for action</w:t>
      </w:r>
      <w:r w:rsidR="00C422FA">
        <w:t xml:space="preserve"> in particular cases</w:t>
      </w:r>
      <w:r w:rsidR="00E42168">
        <w:t xml:space="preserve">. </w:t>
      </w:r>
      <w:r w:rsidR="00F4037A">
        <w:t xml:space="preserve">And we can ask </w:t>
      </w:r>
      <w:r w:rsidR="00C422FA">
        <w:t>the same</w:t>
      </w:r>
      <w:r w:rsidR="00F4037A">
        <w:t xml:space="preserve"> about the law</w:t>
      </w:r>
      <w:r w:rsidR="00780E68">
        <w:t>, about fashion, etc.</w:t>
      </w:r>
    </w:p>
    <w:p w14:paraId="515B91C9" w14:textId="225B21EE" w:rsidR="00436798" w:rsidRDefault="00F64A40" w:rsidP="00436798">
      <w:r>
        <w:lastRenderedPageBreak/>
        <w:tab/>
      </w:r>
      <w:r w:rsidR="007413BE">
        <w:t xml:space="preserve">In a way, </w:t>
      </w:r>
      <w:r>
        <w:t xml:space="preserve">Kornblith </w:t>
      </w:r>
      <w:r w:rsidR="00D465FE">
        <w:t>2008</w:t>
      </w:r>
      <w:r>
        <w:t xml:space="preserve"> </w:t>
      </w:r>
      <w:r w:rsidR="007413BE">
        <w:t>only improve</w:t>
      </w:r>
      <w:r w:rsidR="006B1065">
        <w:t>s</w:t>
      </w:r>
      <w:r w:rsidR="001E7119">
        <w:t xml:space="preserve"> the </w:t>
      </w:r>
      <w:r w:rsidR="004B7AD7">
        <w:t>case</w:t>
      </w:r>
      <w:r w:rsidR="001E7119">
        <w:t xml:space="preserve"> </w:t>
      </w:r>
      <w:r w:rsidR="00140C24">
        <w:t xml:space="preserve">for </w:t>
      </w:r>
      <w:r w:rsidR="007413BE">
        <w:t>the Kornblith 1993 project</w:t>
      </w:r>
      <w:r>
        <w:t xml:space="preserve">. </w:t>
      </w:r>
      <w:r w:rsidR="00D914AC">
        <w:t xml:space="preserve">If some of the standards </w:t>
      </w:r>
      <w:r w:rsidR="00166724">
        <w:t xml:space="preserve">that </w:t>
      </w:r>
      <w:r w:rsidR="00D914AC">
        <w:t xml:space="preserve">nature sets for knowledge do not answer to our goals and interests, this might be a reason to reduce their influence in our lives </w:t>
      </w:r>
      <w:r w:rsidR="003C26BD">
        <w:t>in ways that we can</w:t>
      </w:r>
      <w:r w:rsidR="00D914AC">
        <w:t xml:space="preserve">, including </w:t>
      </w:r>
      <w:r w:rsidR="001E7119">
        <w:t xml:space="preserve">by changing our standards </w:t>
      </w:r>
      <w:r w:rsidR="00D914AC">
        <w:t xml:space="preserve">for </w:t>
      </w:r>
      <w:r w:rsidR="001E7119">
        <w:t>justified belief</w:t>
      </w:r>
      <w:r w:rsidR="00D914AC">
        <w:t xml:space="preserve">, </w:t>
      </w:r>
      <w:r w:rsidR="003C26BD">
        <w:t>replacing them</w:t>
      </w:r>
      <w:r w:rsidR="00D914AC">
        <w:t xml:space="preserve"> </w:t>
      </w:r>
      <w:r w:rsidR="003C26BD">
        <w:t>with</w:t>
      </w:r>
      <w:r w:rsidR="00D914AC">
        <w:t xml:space="preserve"> </w:t>
      </w:r>
      <w:r w:rsidR="003C26BD">
        <w:t>standards</w:t>
      </w:r>
      <w:r w:rsidR="00140C24">
        <w:t xml:space="preserve"> </w:t>
      </w:r>
      <w:r w:rsidR="00D914AC">
        <w:t xml:space="preserve">that </w:t>
      </w:r>
      <w:r w:rsidR="001E7119">
        <w:t>would serve us better</w:t>
      </w:r>
      <w:r w:rsidR="007413BE">
        <w:t xml:space="preserve"> – using not truth- or knowledge-centered but some other ones.</w:t>
      </w:r>
      <w:r w:rsidR="00D914AC">
        <w:t xml:space="preserve"> We would then need to ask – along with Kornblith 1993 –</w:t>
      </w:r>
      <w:r w:rsidR="001E7119">
        <w:t xml:space="preserve"> </w:t>
      </w:r>
      <w:r w:rsidR="00D914AC">
        <w:t>should</w:t>
      </w:r>
      <w:r>
        <w:t xml:space="preserve"> </w:t>
      </w:r>
      <w:r w:rsidR="001E7119">
        <w:t xml:space="preserve">we </w:t>
      </w:r>
      <w:r>
        <w:t>aspire to our belief</w:t>
      </w:r>
      <w:r w:rsidR="00D914AC">
        <w:t>s’</w:t>
      </w:r>
      <w:r>
        <w:t xml:space="preserve"> </w:t>
      </w:r>
      <w:r w:rsidR="00D914AC">
        <w:t xml:space="preserve">meeting </w:t>
      </w:r>
      <w:r>
        <w:t>knowledge</w:t>
      </w:r>
      <w:r w:rsidR="00D914AC">
        <w:t>-relevant standards</w:t>
      </w:r>
      <w:r w:rsidR="00D41F6E">
        <w:t>,</w:t>
      </w:r>
      <w:r w:rsidR="00D914AC">
        <w:t xml:space="preserve"> or </w:t>
      </w:r>
      <w:r w:rsidR="003C26BD">
        <w:t>such</w:t>
      </w:r>
      <w:r w:rsidR="00D914AC">
        <w:t xml:space="preserve"> </w:t>
      </w:r>
      <w:r w:rsidR="00D41F6E">
        <w:t>alternative</w:t>
      </w:r>
      <w:r w:rsidR="001E7119">
        <w:t xml:space="preserve"> standards? </w:t>
      </w:r>
      <w:r w:rsidR="00162FD1">
        <w:t>So, even if Kornblith 2021 is right about the standards for knowledge</w:t>
      </w:r>
      <w:r w:rsidR="008E3510">
        <w:t xml:space="preserve"> not being up to us</w:t>
      </w:r>
      <w:r w:rsidR="00162FD1">
        <w:t xml:space="preserve">, </w:t>
      </w:r>
      <w:r w:rsidR="00B82EDC">
        <w:t>his</w:t>
      </w:r>
      <w:r w:rsidR="00162FD1">
        <w:t xml:space="preserve"> normative questions </w:t>
      </w:r>
      <w:r w:rsidR="00B82EDC">
        <w:t xml:space="preserve">in the 1993 paper </w:t>
      </w:r>
      <w:r w:rsidR="00162FD1">
        <w:t>are very much apt.</w:t>
      </w:r>
      <w:r w:rsidR="00436798">
        <w:t xml:space="preserve"> </w:t>
      </w:r>
    </w:p>
    <w:p w14:paraId="27A12029" w14:textId="60BE73EB" w:rsidR="00B91FA7" w:rsidRDefault="006831DD" w:rsidP="00B91FA7">
      <w:r>
        <w:tab/>
      </w:r>
      <w:r w:rsidR="00E80ABF">
        <w:t xml:space="preserve">Another theme in Kornblith’s recent work seems at </w:t>
      </w:r>
      <w:r w:rsidR="003C26BD">
        <w:t xml:space="preserve">odds </w:t>
      </w:r>
      <w:r w:rsidR="00E80ABF">
        <w:t>with the project of tackling my second target question, about how epistemic considerations provide reasons.</w:t>
      </w:r>
      <w:r w:rsidR="00EF4A6A">
        <w:rPr>
          <w:rStyle w:val="FootnoteReference"/>
        </w:rPr>
        <w:footnoteReference w:id="4"/>
      </w:r>
      <w:r w:rsidR="00E80ABF">
        <w:t xml:space="preserve"> </w:t>
      </w:r>
      <w:r>
        <w:t>In a 2015 paper, Kornblith considers</w:t>
      </w:r>
      <w:r w:rsidR="00EC6E26">
        <w:t>, sympathetically,</w:t>
      </w:r>
      <w:r>
        <w:t xml:space="preserve"> an eliminativist position</w:t>
      </w:r>
      <w:r w:rsidR="00B91FA7">
        <w:t xml:space="preserve"> that “seeks to do away with reasons, while leaving belief and knowledge intact” (226). The most radical eliminativist position doesn’t merely eliminate reference appeal to reasons in epistemological explanations; it positively denies their existence. Kornblith takes even this view seriously. But in</w:t>
      </w:r>
      <w:r w:rsidR="00B91FA7">
        <w:t xml:space="preserve"> the end, he takes </w:t>
      </w:r>
      <w:r w:rsidR="00B91FA7">
        <w:t>a</w:t>
      </w:r>
      <w:r w:rsidR="00B91FA7">
        <w:t xml:space="preserve"> more </w:t>
      </w:r>
      <w:r w:rsidR="00B91FA7">
        <w:t xml:space="preserve">qualified </w:t>
      </w:r>
      <w:r w:rsidR="00B91FA7">
        <w:t>position</w:t>
      </w:r>
      <w:r w:rsidR="00B91FA7">
        <w:t xml:space="preserve">: </w:t>
      </w:r>
    </w:p>
    <w:p w14:paraId="4782EE89" w14:textId="77777777" w:rsidR="00B91FA7" w:rsidRDefault="00B91FA7" w:rsidP="00B91FA7"/>
    <w:p w14:paraId="38866EF3" w14:textId="77777777" w:rsidR="007A18F9" w:rsidRDefault="00B91FA7" w:rsidP="007A18F9">
      <w:pPr>
        <w:ind w:firstLine="720"/>
      </w:pPr>
      <w:r>
        <w:t>“</w:t>
      </w:r>
      <w:r>
        <w:t>Exactly how large a role talk of reasons should play in epistemology, and,</w:t>
      </w:r>
      <w:r w:rsidR="007A18F9">
        <w:t xml:space="preserve"> </w:t>
      </w:r>
      <w:r>
        <w:t xml:space="preserve">indeed, </w:t>
      </w:r>
    </w:p>
    <w:p w14:paraId="5BDEA9B3" w14:textId="77777777" w:rsidR="007A18F9" w:rsidRDefault="00B91FA7" w:rsidP="007A18F9">
      <w:pPr>
        <w:ind w:firstLine="720"/>
      </w:pPr>
      <w:r>
        <w:t>whether it should play any role at all, must be settled by our understanding of</w:t>
      </w:r>
      <w:r w:rsidR="007A18F9">
        <w:t xml:space="preserve"> </w:t>
      </w:r>
      <w:r>
        <w:t xml:space="preserve">the </w:t>
      </w:r>
    </w:p>
    <w:p w14:paraId="39D8845A" w14:textId="35A37C27" w:rsidR="00B91FA7" w:rsidRDefault="00B91FA7" w:rsidP="00DB30AC">
      <w:pPr>
        <w:ind w:firstLine="720"/>
      </w:pPr>
      <w:r>
        <w:t>psychological facts</w:t>
      </w:r>
      <w:r>
        <w:t>.” (2015, 238)</w:t>
      </w:r>
    </w:p>
    <w:p w14:paraId="7EF6E6C1" w14:textId="66F1E38D" w:rsidR="007E5C6F" w:rsidRDefault="007E5C6F" w:rsidP="00B91FA7"/>
    <w:p w14:paraId="3AB0EFB0" w14:textId="6FBCB379" w:rsidR="00112DFE" w:rsidRDefault="00B91FA7" w:rsidP="007E5C6F">
      <w:pPr>
        <w:ind w:firstLine="720"/>
      </w:pPr>
      <w:r>
        <w:t>However, the</w:t>
      </w:r>
      <w:r w:rsidR="007E5C6F">
        <w:t xml:space="preserve"> following claim seems </w:t>
      </w:r>
      <w:r w:rsidR="006831DD">
        <w:t xml:space="preserve">consistent with what he argues </w:t>
      </w:r>
      <w:r w:rsidR="00EC6E26">
        <w:t>in the 2015 paper</w:t>
      </w:r>
      <w:r w:rsidR="006831DD">
        <w:t xml:space="preserve"> – and seems to me a plain fact</w:t>
      </w:r>
      <w:r w:rsidR="007E5C6F">
        <w:t>: in a great many cases, when</w:t>
      </w:r>
      <w:r w:rsidR="006831DD">
        <w:t xml:space="preserve"> we obtain </w:t>
      </w:r>
      <w:r w:rsidR="00C531E4">
        <w:t xml:space="preserve">new </w:t>
      </w:r>
      <w:r w:rsidR="006831DD">
        <w:t xml:space="preserve">knowledge, we become justified in believing </w:t>
      </w:r>
      <w:r w:rsidR="002F1879">
        <w:t xml:space="preserve">various </w:t>
      </w:r>
      <w:r w:rsidR="001B24B5">
        <w:t xml:space="preserve">other </w:t>
      </w:r>
      <w:r w:rsidR="006831DD">
        <w:t xml:space="preserve">things </w:t>
      </w:r>
      <w:r w:rsidR="001B24B5">
        <w:t>as a consequence</w:t>
      </w:r>
      <w:r w:rsidR="002F1879">
        <w:t>, and we become justified</w:t>
      </w:r>
      <w:r w:rsidR="001B24B5">
        <w:t xml:space="preserve"> in those further </w:t>
      </w:r>
      <w:r w:rsidR="001B24B5" w:rsidRPr="001B24B5">
        <w:t>things</w:t>
      </w:r>
      <w:r w:rsidR="002F1879" w:rsidRPr="001B24B5">
        <w:t xml:space="preserve"> </w:t>
      </w:r>
      <w:r w:rsidR="002F1879" w:rsidRPr="0005636B">
        <w:rPr>
          <w:i/>
          <w:iCs/>
        </w:rPr>
        <w:t>in part</w:t>
      </w:r>
      <w:r w:rsidR="002F1879" w:rsidRPr="00DB30AC">
        <w:t xml:space="preserve"> because</w:t>
      </w:r>
      <w:r w:rsidR="002F1879">
        <w:rPr>
          <w:i/>
          <w:iCs/>
        </w:rPr>
        <w:t xml:space="preserve"> </w:t>
      </w:r>
      <w:r w:rsidR="0005636B">
        <w:t>the new</w:t>
      </w:r>
      <w:r w:rsidR="00C531E4">
        <w:t xml:space="preserve"> knowledge</w:t>
      </w:r>
      <w:r w:rsidR="001B24B5">
        <w:t>, together with other things we know,</w:t>
      </w:r>
      <w:r w:rsidR="00C531E4">
        <w:t xml:space="preserve"> stands in</w:t>
      </w:r>
      <w:r w:rsidR="001B24B5">
        <w:t xml:space="preserve"> certain </w:t>
      </w:r>
      <w:r w:rsidR="00387C1D">
        <w:t xml:space="preserve">sorts </w:t>
      </w:r>
      <w:r w:rsidR="001B24B5">
        <w:t xml:space="preserve">“supportive” </w:t>
      </w:r>
      <w:r w:rsidR="002F1879">
        <w:t>relations</w:t>
      </w:r>
      <w:r w:rsidR="001B24B5">
        <w:t xml:space="preserve"> to those further things.</w:t>
      </w:r>
      <w:r w:rsidR="006831DD">
        <w:t xml:space="preserve"> When I learn that </w:t>
      </w:r>
      <w:r w:rsidR="007E5C6F">
        <w:t xml:space="preserve">the family reunion planned for August 10 in Kansas City is canceled, I come to be justified in believing a number of things (in a normal situation), e.g., that I won’t see my extended family members then, that I won’t be in Kansas City, then, etc. </w:t>
      </w:r>
      <w:r w:rsidR="00112DFE">
        <w:t xml:space="preserve">Here the language of ‘evidence’ and ‘reason’ seems </w:t>
      </w:r>
      <w:r w:rsidR="003C26BD">
        <w:t>appropriate to use in</w:t>
      </w:r>
      <w:r w:rsidR="00387C1D">
        <w:t xml:space="preserve"> describ</w:t>
      </w:r>
      <w:r w:rsidR="003C26BD">
        <w:t>ing</w:t>
      </w:r>
      <w:r w:rsidR="00387C1D">
        <w:t xml:space="preserve"> what is going on</w:t>
      </w:r>
      <w:r w:rsidR="00112DFE">
        <w:t xml:space="preserve">: when I gain the </w:t>
      </w:r>
      <w:r w:rsidR="003C26BD">
        <w:t>“</w:t>
      </w:r>
      <w:r w:rsidR="00112DFE">
        <w:t>evidence</w:t>
      </w:r>
      <w:r w:rsidR="003C26BD">
        <w:t>” that</w:t>
      </w:r>
      <w:r w:rsidR="00112DFE">
        <w:t xml:space="preserve"> the reunion is canceled, that provides me “reason” to believe these new things. </w:t>
      </w:r>
      <w:r w:rsidR="00387C1D">
        <w:t>Of course, the correctness of this description is compatible with the claim that in the end it all boils down to reliability.</w:t>
      </w:r>
    </w:p>
    <w:p w14:paraId="1DFAF7E9" w14:textId="7E9278D5" w:rsidR="0063743F" w:rsidRDefault="00C531E4" w:rsidP="00EC6E26">
      <w:pPr>
        <w:ind w:firstLine="720"/>
      </w:pPr>
      <w:r>
        <w:t xml:space="preserve">Acknowledging that acquiring “evidence” can change what we are justified in believing doesn’t imply that it </w:t>
      </w:r>
      <w:r w:rsidR="00112DFE">
        <w:t>does</w:t>
      </w:r>
      <w:r>
        <w:t xml:space="preserve"> so in a way that is “purely formal” or</w:t>
      </w:r>
      <w:r w:rsidR="00166724">
        <w:t xml:space="preserve"> in a way</w:t>
      </w:r>
      <w:r>
        <w:t xml:space="preserve"> </w:t>
      </w:r>
      <w:r w:rsidR="00166724">
        <w:t>that</w:t>
      </w:r>
      <w:r>
        <w:t xml:space="preserve"> has nothing to do with our psychology.</w:t>
      </w:r>
      <w:r w:rsidR="00112DFE">
        <w:t xml:space="preserve"> </w:t>
      </w:r>
      <w:r>
        <w:t>I</w:t>
      </w:r>
      <w:r w:rsidR="00EC6E26">
        <w:t xml:space="preserve"> </w:t>
      </w:r>
      <w:r>
        <w:t>agree with Kornblith that this is a wrongheaded way of thinking about justification.</w:t>
      </w:r>
      <w:r w:rsidR="00367D5C">
        <w:rPr>
          <w:rStyle w:val="FootnoteReference"/>
        </w:rPr>
        <w:footnoteReference w:id="5"/>
      </w:r>
      <w:r w:rsidR="00112DFE">
        <w:t xml:space="preserve"> </w:t>
      </w:r>
      <w:r w:rsidR="00EC6E26">
        <w:t>I agree with him, moreover, that</w:t>
      </w:r>
      <w:r w:rsidR="00112DFE">
        <w:t xml:space="preserve"> perceptual, memorial, etc. states </w:t>
      </w:r>
      <w:r w:rsidR="00EC6E26">
        <w:t>don’t contribute to justification in the same</w:t>
      </w:r>
      <w:r w:rsidR="00112DFE">
        <w:t xml:space="preserve"> way that knowledge does</w:t>
      </w:r>
      <w:r w:rsidR="00EC6E26">
        <w:t xml:space="preserve"> in examples like the reunion example</w:t>
      </w:r>
      <w:r w:rsidR="00112DFE">
        <w:t xml:space="preserve">. </w:t>
      </w:r>
      <w:r w:rsidR="00387C1D">
        <w:t>So, perhaps the more careful way to formulate the issue is as follows</w:t>
      </w:r>
      <w:r w:rsidR="00112DFE">
        <w:t xml:space="preserve">: when some state of mine confers justification on me to believe p, in virtue of what does it do so? </w:t>
      </w:r>
      <w:r w:rsidR="00EC6E26">
        <w:t xml:space="preserve">The reader </w:t>
      </w:r>
      <w:r w:rsidR="00EC6E26">
        <w:lastRenderedPageBreak/>
        <w:t>should read my second target question in this spirit.</w:t>
      </w:r>
      <w:r w:rsidR="002F1879">
        <w:rPr>
          <w:rStyle w:val="FootnoteReference"/>
        </w:rPr>
        <w:footnoteReference w:id="6"/>
      </w:r>
      <w:r w:rsidR="007E5C6F">
        <w:t xml:space="preserve"> </w:t>
      </w:r>
      <w:r w:rsidR="00387C1D">
        <w:t xml:space="preserve">That said, I will lapse into the more convenient language of “evidence” and “reasons.” </w:t>
      </w:r>
    </w:p>
    <w:p w14:paraId="62FC829E" w14:textId="77777777" w:rsidR="00304AB8" w:rsidRDefault="00304AB8" w:rsidP="00436798"/>
    <w:p w14:paraId="266156A6" w14:textId="77777777" w:rsidR="003A5B38" w:rsidRDefault="003A5B38" w:rsidP="00F64A40"/>
    <w:p w14:paraId="35FAC6E8" w14:textId="678A5BD2" w:rsidR="003A5B38" w:rsidRPr="003C17A3" w:rsidRDefault="00946F28" w:rsidP="00946F28">
      <w:pPr>
        <w:pStyle w:val="ListParagraph"/>
        <w:numPr>
          <w:ilvl w:val="0"/>
          <w:numId w:val="5"/>
        </w:numPr>
        <w:rPr>
          <w:b/>
          <w:bCs/>
        </w:rPr>
      </w:pPr>
      <w:r w:rsidRPr="003C17A3">
        <w:rPr>
          <w:b/>
          <w:bCs/>
        </w:rPr>
        <w:t>The main arguments of Kornblith 1993</w:t>
      </w:r>
    </w:p>
    <w:p w14:paraId="68D98A9A" w14:textId="77777777" w:rsidR="00946F28" w:rsidRDefault="00946F28" w:rsidP="00946F28"/>
    <w:p w14:paraId="3338288C" w14:textId="5C59EE55" w:rsidR="00946F28" w:rsidRDefault="00946F28" w:rsidP="00946F28">
      <w:r>
        <w:t>Kornblith disposes of two sorts of account</w:t>
      </w:r>
      <w:r w:rsidR="00BF62C0">
        <w:t>s of the source of epistemic normativity</w:t>
      </w:r>
      <w:r w:rsidR="00A5717D">
        <w:t xml:space="preserve"> in short order (and convincingly</w:t>
      </w:r>
      <w:r w:rsidR="000352BF">
        <w:t>, I think</w:t>
      </w:r>
      <w:r w:rsidR="00A5717D">
        <w:t>)</w:t>
      </w:r>
      <w:r>
        <w:t>: semantic account</w:t>
      </w:r>
      <w:r w:rsidR="00FA151C">
        <w:t>s</w:t>
      </w:r>
      <w:r>
        <w:t xml:space="preserve"> and</w:t>
      </w:r>
      <w:r w:rsidR="00640437">
        <w:t xml:space="preserve"> what we might call</w:t>
      </w:r>
      <w:r w:rsidR="00640437" w:rsidRPr="00640437">
        <w:rPr>
          <w:i/>
          <w:iCs/>
        </w:rPr>
        <w:t xml:space="preserve"> </w:t>
      </w:r>
      <w:r w:rsidR="00FA151C">
        <w:rPr>
          <w:i/>
          <w:iCs/>
        </w:rPr>
        <w:t>specified-end</w:t>
      </w:r>
      <w:r w:rsidR="00764505">
        <w:rPr>
          <w:i/>
          <w:iCs/>
        </w:rPr>
        <w:t xml:space="preserve"> i</w:t>
      </w:r>
      <w:r w:rsidR="00640437" w:rsidRPr="00640437">
        <w:rPr>
          <w:i/>
          <w:iCs/>
        </w:rPr>
        <w:t>nstrumentalis</w:t>
      </w:r>
      <w:r w:rsidR="00764505">
        <w:rPr>
          <w:i/>
          <w:iCs/>
        </w:rPr>
        <w:t xml:space="preserve">t </w:t>
      </w:r>
      <w:r w:rsidR="00764505">
        <w:t>accounts</w:t>
      </w:r>
      <w:r w:rsidR="00640437">
        <w:t>.</w:t>
      </w:r>
    </w:p>
    <w:p w14:paraId="4CE6E52A" w14:textId="7CCC32CD" w:rsidR="005E23CB" w:rsidRDefault="002A09F5" w:rsidP="00946F28">
      <w:pPr>
        <w:ind w:firstLine="720"/>
      </w:pPr>
      <w:r>
        <w:t>S</w:t>
      </w:r>
      <w:r w:rsidR="00946F28">
        <w:t>emantic account</w:t>
      </w:r>
      <w:r>
        <w:t>s</w:t>
      </w:r>
      <w:r w:rsidR="00946F28">
        <w:t xml:space="preserve"> </w:t>
      </w:r>
      <w:r w:rsidR="00B9047F">
        <w:t>try</w:t>
      </w:r>
      <w:r w:rsidR="00946F28">
        <w:t xml:space="preserve"> to draw </w:t>
      </w:r>
      <w:r w:rsidR="00BF62C0">
        <w:t>conclusions</w:t>
      </w:r>
      <w:r w:rsidR="00946F28">
        <w:t xml:space="preserve"> about normativity from </w:t>
      </w:r>
      <w:r w:rsidR="00BF62C0">
        <w:t xml:space="preserve">linguistic </w:t>
      </w:r>
      <w:r w:rsidR="00946F28">
        <w:t xml:space="preserve">meaning or content. </w:t>
      </w:r>
      <w:r w:rsidR="005E23CB">
        <w:t>Suppose the</w:t>
      </w:r>
      <w:r w:rsidR="00946F28">
        <w:t xml:space="preserve"> very meaning of ‘justified’ guarantees that justified beliefs are good in some way</w:t>
      </w:r>
      <w:r w:rsidR="005E23CB">
        <w:t>. What does this show? It would show that if a b</w:t>
      </w:r>
      <w:r w:rsidR="00BF62C0">
        <w:t>e</w:t>
      </w:r>
      <w:r w:rsidR="005E23CB">
        <w:t xml:space="preserve">lief is justified, it is good in </w:t>
      </w:r>
      <w:r w:rsidR="00BF62C0">
        <w:t xml:space="preserve">some </w:t>
      </w:r>
      <w:r w:rsidR="005E23CB">
        <w:t>way. But this doesn’t show much of normative interest. It doesn’t show</w:t>
      </w:r>
      <w:r w:rsidR="00BB7FE9">
        <w:t xml:space="preserve"> even</w:t>
      </w:r>
      <w:r w:rsidR="005E23CB">
        <w:t xml:space="preserve"> that </w:t>
      </w:r>
      <w:r w:rsidR="00BF62C0">
        <w:t>any of the</w:t>
      </w:r>
      <w:r w:rsidR="005E23CB">
        <w:t xml:space="preserve"> bel</w:t>
      </w:r>
      <w:r w:rsidR="00BF62C0">
        <w:t>i</w:t>
      </w:r>
      <w:r w:rsidR="005E23CB">
        <w:t xml:space="preserve">efs </w:t>
      </w:r>
      <w:r w:rsidR="00BF62C0">
        <w:t>we regularly call</w:t>
      </w:r>
      <w:r w:rsidR="005E23CB">
        <w:t xml:space="preserve"> </w:t>
      </w:r>
      <w:r w:rsidR="00BF62C0">
        <w:t>“</w:t>
      </w:r>
      <w:r w:rsidR="005E23CB">
        <w:t>justified</w:t>
      </w:r>
      <w:r w:rsidR="00BF62C0">
        <w:t>”</w:t>
      </w:r>
      <w:r w:rsidR="005E23CB">
        <w:t xml:space="preserve"> are good</w:t>
      </w:r>
      <w:r w:rsidR="00BF62C0">
        <w:t xml:space="preserve"> in any way.</w:t>
      </w:r>
      <w:r w:rsidR="005E23CB">
        <w:t xml:space="preserve"> </w:t>
      </w:r>
      <w:r w:rsidR="00BF62C0">
        <w:t xml:space="preserve">In fact, a normative skeptic could try to argue that since no </w:t>
      </w:r>
      <w:r w:rsidR="00EC0D28">
        <w:t>beliefs</w:t>
      </w:r>
      <w:r w:rsidR="00BF62C0">
        <w:t xml:space="preserve"> are good in the required way, none count as “justified.” </w:t>
      </w:r>
      <w:r w:rsidR="00BB7FE9">
        <w:t>And even</w:t>
      </w:r>
      <w:r w:rsidR="005E23CB">
        <w:t xml:space="preserve"> if </w:t>
      </w:r>
      <w:r w:rsidR="00BB7FE9">
        <w:t xml:space="preserve">some of the </w:t>
      </w:r>
      <w:r w:rsidR="005E23CB">
        <w:t xml:space="preserve">beliefs </w:t>
      </w:r>
      <w:r w:rsidR="00BF62C0">
        <w:t>we call</w:t>
      </w:r>
      <w:r w:rsidR="005E23CB">
        <w:t xml:space="preserve"> </w:t>
      </w:r>
      <w:r w:rsidR="00BB7FE9">
        <w:t>“</w:t>
      </w:r>
      <w:r w:rsidR="005E23CB">
        <w:t>justified</w:t>
      </w:r>
      <w:r w:rsidR="00BB7FE9">
        <w:t>”</w:t>
      </w:r>
      <w:r w:rsidR="005E23CB">
        <w:t xml:space="preserve"> </w:t>
      </w:r>
      <w:r w:rsidR="00BF62C0">
        <w:t>are justified and so</w:t>
      </w:r>
      <w:r w:rsidR="005E23CB">
        <w:t xml:space="preserve"> good, the fact that ‘justified’ implies ‘good’ doesn’t tell us anything about th</w:t>
      </w:r>
      <w:r w:rsidR="009D0080">
        <w:t xml:space="preserve">e </w:t>
      </w:r>
      <w:r w:rsidR="005E23CB">
        <w:t xml:space="preserve">source of this goodness. </w:t>
      </w:r>
    </w:p>
    <w:p w14:paraId="24B11FA1" w14:textId="154DAB3E" w:rsidR="005E23CB" w:rsidRDefault="005E23CB" w:rsidP="00946F28">
      <w:pPr>
        <w:ind w:firstLine="720"/>
      </w:pPr>
      <w:r>
        <w:t xml:space="preserve">On </w:t>
      </w:r>
      <w:r w:rsidR="00811892">
        <w:rPr>
          <w:i/>
          <w:iCs/>
        </w:rPr>
        <w:t>specified-end</w:t>
      </w:r>
      <w:r w:rsidR="00640437" w:rsidRPr="00640437">
        <w:rPr>
          <w:i/>
          <w:iCs/>
        </w:rPr>
        <w:t xml:space="preserve"> instrumentalism</w:t>
      </w:r>
      <w:r w:rsidR="00640437">
        <w:t>,</w:t>
      </w:r>
      <w:r>
        <w:t xml:space="preserve"> epistemic norms </w:t>
      </w:r>
      <w:r w:rsidR="003F00F6">
        <w:t>are understood simply</w:t>
      </w:r>
      <w:r w:rsidR="00640437">
        <w:t xml:space="preserve"> a</w:t>
      </w:r>
      <w:r w:rsidR="00B8678D">
        <w:t xml:space="preserve">s </w:t>
      </w:r>
      <w:r>
        <w:t xml:space="preserve">instrumental norms </w:t>
      </w:r>
      <w:r w:rsidR="00811892">
        <w:t>that target</w:t>
      </w:r>
      <w:r w:rsidR="00640437">
        <w:t xml:space="preserve"> </w:t>
      </w:r>
      <w:r w:rsidR="00764505">
        <w:t xml:space="preserve">some specific epistemic </w:t>
      </w:r>
      <w:r w:rsidR="00DA3A99">
        <w:t>end,</w:t>
      </w:r>
      <w:r w:rsidR="00764505">
        <w:t xml:space="preserve"> e.g., true belief, predictive adequacy, etc. </w:t>
      </w:r>
      <w:r w:rsidR="003F3F20">
        <w:t xml:space="preserve">They tell us to have beliefs that are efficacious in serving </w:t>
      </w:r>
      <w:r w:rsidR="00DA3A99">
        <w:t>the</w:t>
      </w:r>
      <w:r w:rsidR="00B8678D">
        <w:t xml:space="preserve"> specified </w:t>
      </w:r>
      <w:r w:rsidR="003F3F20">
        <w:t>e</w:t>
      </w:r>
      <w:r w:rsidR="00DA3A99">
        <w:t>nd</w:t>
      </w:r>
      <w:r w:rsidR="003F3F20">
        <w:t xml:space="preserve">. </w:t>
      </w:r>
      <w:r>
        <w:t xml:space="preserve">Quine </w:t>
      </w:r>
      <w:r w:rsidR="009F78E4">
        <w:t>notoriously</w:t>
      </w:r>
      <w:r>
        <w:t xml:space="preserve"> wrote:</w:t>
      </w:r>
    </w:p>
    <w:p w14:paraId="6AD778A2" w14:textId="77777777" w:rsidR="005E23CB" w:rsidRDefault="005E23CB" w:rsidP="005E23CB"/>
    <w:p w14:paraId="3E579180" w14:textId="4BB583EA" w:rsidR="00640437" w:rsidRDefault="00640437" w:rsidP="00764505">
      <w:pPr>
        <w:ind w:left="720"/>
      </w:pPr>
      <w:r>
        <w:t>“</w:t>
      </w:r>
      <w:r w:rsidRPr="00640437">
        <w:t>For me normative epistemology is a bra</w:t>
      </w:r>
      <w:r>
        <w:t>nch</w:t>
      </w:r>
      <w:r w:rsidRPr="00640437">
        <w:t xml:space="preserve"> of engineering. It is the technology of truth-seeking, or, in a more cautiously epistemo</w:t>
      </w:r>
      <w:r w:rsidR="008E7573">
        <w:t>logi</w:t>
      </w:r>
      <w:r w:rsidRPr="00640437">
        <w:t xml:space="preserve">cal term, prediction .... There is no question here of ultimate value, as in morals; it a matter of efficacy for an ulterior end, truth or prediction. The normative here, </w:t>
      </w:r>
      <w:r w:rsidR="00B93161">
        <w:t xml:space="preserve">as </w:t>
      </w:r>
      <w:r w:rsidRPr="00640437">
        <w:t>elsewhere in engineering, becomes descriptive when the terminal par</w:t>
      </w:r>
      <w:r w:rsidR="00764505">
        <w:t>ameter is expressed.</w:t>
      </w:r>
      <w:r w:rsidR="00584611">
        <w:t>”</w:t>
      </w:r>
      <w:r w:rsidR="009F78E4">
        <w:t xml:space="preserve"> (Quine 1986, 664-5).</w:t>
      </w:r>
    </w:p>
    <w:p w14:paraId="7F5908DC" w14:textId="77777777" w:rsidR="005E23CB" w:rsidRDefault="005E23CB" w:rsidP="005E23CB"/>
    <w:p w14:paraId="03BA9E0B" w14:textId="5F5E274A" w:rsidR="00764505" w:rsidRDefault="00872280" w:rsidP="00764505">
      <w:pPr>
        <w:ind w:firstLine="720"/>
      </w:pPr>
      <w:r>
        <w:t xml:space="preserve">Kornblith’s main beef with </w:t>
      </w:r>
      <w:r w:rsidR="00B9047F">
        <w:t>such</w:t>
      </w:r>
      <w:r>
        <w:t xml:space="preserve"> proposal</w:t>
      </w:r>
      <w:r w:rsidR="00B9047F">
        <w:t>s</w:t>
      </w:r>
      <w:r>
        <w:t xml:space="preserve"> </w:t>
      </w:r>
      <w:r w:rsidR="00764505">
        <w:t xml:space="preserve">is that we are told </w:t>
      </w:r>
      <w:r w:rsidR="003F3F20">
        <w:t>nothing</w:t>
      </w:r>
      <w:r w:rsidR="00764505">
        <w:t xml:space="preserve"> about the value of the end. We can define up all sorts of </w:t>
      </w:r>
      <w:r>
        <w:t>specified-</w:t>
      </w:r>
      <w:r w:rsidR="00764505">
        <w:t xml:space="preserve">end instrumentalisms, some crazy, e.g., one in which the terminal parameter is </w:t>
      </w:r>
      <w:r w:rsidR="00764505">
        <w:rPr>
          <w:i/>
          <w:iCs/>
        </w:rPr>
        <w:t xml:space="preserve">false belief. </w:t>
      </w:r>
      <w:r w:rsidR="00764505">
        <w:t xml:space="preserve">What is </w:t>
      </w:r>
      <w:r w:rsidR="00584611">
        <w:t xml:space="preserve">so </w:t>
      </w:r>
      <w:r w:rsidR="00764505">
        <w:t>special about true belief</w:t>
      </w:r>
      <w:r w:rsidR="003F00F6">
        <w:t xml:space="preserve">? </w:t>
      </w:r>
      <w:r w:rsidR="003F3F20">
        <w:t>It must be that there is something good – something positively assessable normatively – about true belief</w:t>
      </w:r>
      <w:r w:rsidR="00584611">
        <w:t xml:space="preserve"> that sets it apart from </w:t>
      </w:r>
      <w:r w:rsidR="003F3F20">
        <w:t>false belief, ignorance, etc.</w:t>
      </w:r>
    </w:p>
    <w:p w14:paraId="03A93B35" w14:textId="14430649" w:rsidR="002A2328" w:rsidRDefault="00764505" w:rsidP="00764505">
      <w:pPr>
        <w:ind w:firstLine="720"/>
      </w:pPr>
      <w:r>
        <w:t xml:space="preserve">A variant of </w:t>
      </w:r>
      <w:r w:rsidR="00C04056">
        <w:t xml:space="preserve">specified-end instrumentalism </w:t>
      </w:r>
      <w:r>
        <w:t xml:space="preserve">is </w:t>
      </w:r>
      <w:r w:rsidR="00782915">
        <w:t xml:space="preserve">in </w:t>
      </w:r>
      <w:r w:rsidR="000D23FE">
        <w:t>no better</w:t>
      </w:r>
      <w:r>
        <w:t xml:space="preserve"> shape. </w:t>
      </w:r>
      <w:r w:rsidR="00C30E6E">
        <w:t>Consider the</w:t>
      </w:r>
      <w:r w:rsidR="003F3F20">
        <w:t xml:space="preserve"> </w:t>
      </w:r>
      <w:r w:rsidR="00792101">
        <w:t xml:space="preserve">following </w:t>
      </w:r>
      <w:r w:rsidR="003F3F20">
        <w:t xml:space="preserve">hypothetical </w:t>
      </w:r>
      <w:r w:rsidR="00EC0D28">
        <w:t>imperative</w:t>
      </w:r>
      <w:r w:rsidR="003F3F20">
        <w:t>:</w:t>
      </w:r>
      <w:r>
        <w:t xml:space="preserve"> if you</w:t>
      </w:r>
      <w:r w:rsidR="00B9047F">
        <w:t xml:space="preserve"> have as a goal</w:t>
      </w:r>
      <w:r>
        <w:t xml:space="preserve"> </w:t>
      </w:r>
      <w:r w:rsidR="003F3F20">
        <w:t xml:space="preserve">epistemic </w:t>
      </w:r>
      <w:r w:rsidR="00B9047F">
        <w:t>state</w:t>
      </w:r>
      <w:r w:rsidR="003F3F20">
        <w:t xml:space="preserve"> E </w:t>
      </w:r>
      <w:r w:rsidR="00795422">
        <w:t>–</w:t>
      </w:r>
      <w:r w:rsidR="003F3F20">
        <w:t xml:space="preserve"> </w:t>
      </w:r>
      <w:r>
        <w:t xml:space="preserve">true belief (prediction, etc.) </w:t>
      </w:r>
      <w:r w:rsidR="003F3F20">
        <w:t>–</w:t>
      </w:r>
      <w:r w:rsidR="00B9047F">
        <w:t xml:space="preserve"> </w:t>
      </w:r>
      <w:r>
        <w:lastRenderedPageBreak/>
        <w:t xml:space="preserve">then you should believe a proposition iff it is efficacious for this end. </w:t>
      </w:r>
      <w:r w:rsidR="00C30E6E">
        <w:t xml:space="preserve">If you have the goal, and epistemic norms take the form of such imperatives, then </w:t>
      </w:r>
      <w:r w:rsidR="00E24817">
        <w:t>we can see how epistemic norms could have normative force for you.</w:t>
      </w:r>
      <w:r w:rsidR="00B9047F">
        <w:rPr>
          <w:rStyle w:val="FootnoteReference"/>
        </w:rPr>
        <w:footnoteReference w:id="7"/>
      </w:r>
      <w:r w:rsidR="00E24817">
        <w:t xml:space="preserve"> The </w:t>
      </w:r>
      <w:r w:rsidR="00792101">
        <w:t>most obvious p</w:t>
      </w:r>
      <w:r w:rsidR="00E24817">
        <w:t>roblem</w:t>
      </w:r>
      <w:r w:rsidR="00792101">
        <w:t xml:space="preserve"> </w:t>
      </w:r>
      <w:r w:rsidR="00400988">
        <w:t>with this variant</w:t>
      </w:r>
      <w:r w:rsidR="00792101">
        <w:t xml:space="preserve"> </w:t>
      </w:r>
      <w:r w:rsidR="00E24817">
        <w:t>is that if this is what</w:t>
      </w:r>
      <w:r>
        <w:t xml:space="preserve"> epistemic norms </w:t>
      </w:r>
      <w:r w:rsidR="00E24817">
        <w:t xml:space="preserve">are like, </w:t>
      </w:r>
      <w:r w:rsidR="00400988">
        <w:t xml:space="preserve">then </w:t>
      </w:r>
      <w:r w:rsidR="00E24817">
        <w:t xml:space="preserve">they are </w:t>
      </w:r>
      <w:r>
        <w:t xml:space="preserve">applicable only to people who have the relevant goals. </w:t>
      </w:r>
      <w:r w:rsidR="00400988">
        <w:t>Perhaps</w:t>
      </w:r>
      <w:r>
        <w:t xml:space="preserve"> many </w:t>
      </w:r>
      <w:r w:rsidR="00792101">
        <w:t xml:space="preserve">people </w:t>
      </w:r>
      <w:r>
        <w:t xml:space="preserve">do have </w:t>
      </w:r>
      <w:r w:rsidR="00E24817">
        <w:t xml:space="preserve">some such general </w:t>
      </w:r>
      <w:r w:rsidR="008C0AA9">
        <w:t>goal or</w:t>
      </w:r>
      <w:r>
        <w:t xml:space="preserve"> have </w:t>
      </w:r>
      <w:r w:rsidR="00095EEF">
        <w:t>other</w:t>
      </w:r>
      <w:r>
        <w:t xml:space="preserve"> goals in which </w:t>
      </w:r>
      <w:r w:rsidR="003F3F20">
        <w:t>such a</w:t>
      </w:r>
      <w:r>
        <w:t xml:space="preserve"> goal is “embedded</w:t>
      </w:r>
      <w:r w:rsidR="00095EEF">
        <w:t xml:space="preserve">” (Bernard-Willoughby 2022). </w:t>
      </w:r>
      <w:r>
        <w:t xml:space="preserve">But still, do we want to say that </w:t>
      </w:r>
      <w:r w:rsidR="00FD34C8">
        <w:t>epistemic</w:t>
      </w:r>
      <w:r>
        <w:t xml:space="preserve"> norms </w:t>
      </w:r>
      <w:r w:rsidRPr="00795422">
        <w:rPr>
          <w:u w:val="single"/>
        </w:rPr>
        <w:t>don’t</w:t>
      </w:r>
      <w:r>
        <w:t xml:space="preserve"> </w:t>
      </w:r>
      <w:r w:rsidR="002A2328">
        <w:t xml:space="preserve">apply if someone manages not to have </w:t>
      </w:r>
      <w:r w:rsidR="00E24817">
        <w:t>this</w:t>
      </w:r>
      <w:r w:rsidR="002A2328">
        <w:t xml:space="preserve"> goal?</w:t>
      </w:r>
      <w:r w:rsidR="00C04056">
        <w:t xml:space="preserve"> Like Kornblith, I hold out hope for an account on which epistemic norms have force universally. The defender of </w:t>
      </w:r>
      <w:r w:rsidR="00792101">
        <w:t>specified-end instrumentalism</w:t>
      </w:r>
      <w:r w:rsidR="00C04056">
        <w:t xml:space="preserve"> could appeal to goals we </w:t>
      </w:r>
      <w:r w:rsidR="00C04056" w:rsidRPr="00792101">
        <w:rPr>
          <w:i/>
          <w:iCs/>
        </w:rPr>
        <w:t>should</w:t>
      </w:r>
      <w:r w:rsidR="00C04056">
        <w:t xml:space="preserve"> have. But then we’ll need a story about where this </w:t>
      </w:r>
      <w:r w:rsidR="00166724">
        <w:t>‘</w:t>
      </w:r>
      <w:r w:rsidR="00C04056">
        <w:t>should</w:t>
      </w:r>
      <w:r w:rsidR="00166724">
        <w:t>’</w:t>
      </w:r>
      <w:r w:rsidR="00C04056">
        <w:t xml:space="preserve"> comes from, a story that isn’t given simply by </w:t>
      </w:r>
      <w:r w:rsidR="00F5071B">
        <w:t>specif</w:t>
      </w:r>
      <w:r w:rsidR="00F87F4D">
        <w:t>y</w:t>
      </w:r>
      <w:r w:rsidR="00F5071B">
        <w:t>ing a “terminal parameter.”</w:t>
      </w:r>
      <w:r w:rsidR="00C04056">
        <w:t xml:space="preserve"> </w:t>
      </w:r>
    </w:p>
    <w:p w14:paraId="4952FACB" w14:textId="6B473769" w:rsidR="00466BC9" w:rsidRDefault="00872280" w:rsidP="00764505">
      <w:pPr>
        <w:ind w:firstLine="720"/>
      </w:pPr>
      <w:r>
        <w:t xml:space="preserve">(The view is also in trouble for other reasons. </w:t>
      </w:r>
      <w:r w:rsidR="00FF4302">
        <w:t>For instance, if</w:t>
      </w:r>
      <w:r w:rsidR="00FF4302">
        <w:t xml:space="preserve"> </w:t>
      </w:r>
      <w:r>
        <w:t>epistemic norms take this form, they seem to allow for problematic tradeoffs. Perhaps by believing p against the evidence I could ensure that I’d better fulfill the general end of having true beliefs. But presumably believing p in such a case is epistemically unjustified; it violates epistemic norms.</w:t>
      </w:r>
      <w:r w:rsidR="00FF4302" w:rsidRPr="00FF4302">
        <w:rPr>
          <w:rStyle w:val="FootnoteReference"/>
        </w:rPr>
        <w:t xml:space="preserve"> </w:t>
      </w:r>
      <w:r w:rsidR="00FF4302">
        <w:rPr>
          <w:rStyle w:val="FootnoteReference"/>
        </w:rPr>
        <w:footnoteReference w:id="8"/>
      </w:r>
      <w:r>
        <w:t>)</w:t>
      </w:r>
    </w:p>
    <w:p w14:paraId="20646D3F" w14:textId="5D17AE17" w:rsidR="002A2328" w:rsidRDefault="002A2328" w:rsidP="00764505">
      <w:pPr>
        <w:ind w:firstLine="720"/>
      </w:pPr>
      <w:r>
        <w:t xml:space="preserve">Kornblith’s next target is a </w:t>
      </w:r>
      <w:r w:rsidR="006F70E6">
        <w:t xml:space="preserve">sort of </w:t>
      </w:r>
      <w:r>
        <w:t xml:space="preserve">easy universalism suggested by Stich </w:t>
      </w:r>
      <w:r w:rsidR="00782915">
        <w:t>(199</w:t>
      </w:r>
      <w:r w:rsidR="002F7A7B">
        <w:t>0</w:t>
      </w:r>
      <w:r w:rsidR="00782915">
        <w:t>)</w:t>
      </w:r>
      <w:r>
        <w:t>. For Stich, as interpreted by Kornblith, epistemic norms are norms that bid us to use processes</w:t>
      </w:r>
      <w:r w:rsidR="006B6699">
        <w:t xml:space="preserve"> or to have</w:t>
      </w:r>
      <w:r>
        <w:t xml:space="preserve"> beliefs that best satisfy what we </w:t>
      </w:r>
      <w:r w:rsidR="00EC0D28">
        <w:t>intrinsically</w:t>
      </w:r>
      <w:r>
        <w:t xml:space="preserve"> value. Since people can value very different things, this view gives rise to a kid of relativism: </w:t>
      </w:r>
      <w:r w:rsidR="00BC7378">
        <w:t>epistemic</w:t>
      </w:r>
      <w:r>
        <w:t xml:space="preserve"> norms </w:t>
      </w:r>
      <w:r w:rsidR="00BC7378">
        <w:t>will</w:t>
      </w:r>
      <w:r>
        <w:t xml:space="preserve"> tell </w:t>
      </w:r>
      <w:r w:rsidR="00BC7378">
        <w:t>different people</w:t>
      </w:r>
      <w:r>
        <w:t xml:space="preserve"> to use different processes and have very different beliefs depending on what we </w:t>
      </w:r>
      <w:r w:rsidR="00EC0D28">
        <w:t>intrinsically</w:t>
      </w:r>
      <w:r>
        <w:t xml:space="preserve"> value. </w:t>
      </w:r>
    </w:p>
    <w:p w14:paraId="3DCD828D" w14:textId="77777777" w:rsidR="00792101" w:rsidRDefault="00D61FDF" w:rsidP="00764505">
      <w:pPr>
        <w:ind w:firstLine="720"/>
      </w:pPr>
      <w:r>
        <w:t>A</w:t>
      </w:r>
      <w:r w:rsidR="002A2328">
        <w:t xml:space="preserve"> natural reply</w:t>
      </w:r>
      <w:r w:rsidR="00AC257D">
        <w:t xml:space="preserve">, </w:t>
      </w:r>
      <w:r w:rsidR="007A4529">
        <w:t>made</w:t>
      </w:r>
      <w:r w:rsidR="00AC257D">
        <w:t xml:space="preserve"> by Kornblith,</w:t>
      </w:r>
      <w:r w:rsidR="002A2328">
        <w:t xml:space="preserve"> is that </w:t>
      </w:r>
      <w:r w:rsidR="00AC257D">
        <w:t>Stich</w:t>
      </w:r>
      <w:r w:rsidR="002A2328">
        <w:t xml:space="preserve"> has simply changed the subject: these are not </w:t>
      </w:r>
      <w:r w:rsidR="002A2328" w:rsidRPr="00D61FDF">
        <w:t>epistemic</w:t>
      </w:r>
      <w:r w:rsidR="002A2328">
        <w:rPr>
          <w:i/>
          <w:iCs/>
        </w:rPr>
        <w:t xml:space="preserve"> </w:t>
      </w:r>
      <w:r w:rsidR="002A2328" w:rsidRPr="002A2328">
        <w:t>norms</w:t>
      </w:r>
      <w:r w:rsidR="002A2328">
        <w:rPr>
          <w:i/>
          <w:iCs/>
        </w:rPr>
        <w:t xml:space="preserve">. </w:t>
      </w:r>
      <w:r>
        <w:t>Even if</w:t>
      </w:r>
      <w:r w:rsidR="00AC257D">
        <w:t xml:space="preserve"> </w:t>
      </w:r>
      <w:r>
        <w:t xml:space="preserve">my </w:t>
      </w:r>
      <w:r w:rsidR="00AC257D">
        <w:t>believing</w:t>
      </w:r>
      <w:r w:rsidR="005929C0">
        <w:t xml:space="preserve"> </w:t>
      </w:r>
      <w:r w:rsidR="00AC257D">
        <w:t xml:space="preserve">against </w:t>
      </w:r>
      <w:r w:rsidR="005E64C1">
        <w:t>the</w:t>
      </w:r>
      <w:r w:rsidR="00AC257D">
        <w:t xml:space="preserve"> evidence</w:t>
      </w:r>
      <w:r w:rsidR="005E64C1">
        <w:t xml:space="preserve"> </w:t>
      </w:r>
      <w:r w:rsidR="00AC257D">
        <w:t xml:space="preserve">the falsehood that </w:t>
      </w:r>
      <w:r>
        <w:t>I</w:t>
      </w:r>
      <w:r w:rsidR="00AC257D">
        <w:t xml:space="preserve"> </w:t>
      </w:r>
      <w:r>
        <w:t>am</w:t>
      </w:r>
      <w:r w:rsidR="00AC257D">
        <w:t xml:space="preserve"> the most popular person in </w:t>
      </w:r>
      <w:r>
        <w:t>my</w:t>
      </w:r>
      <w:r w:rsidR="00AC257D">
        <w:t xml:space="preserve"> neighborhood would promote what </w:t>
      </w:r>
      <w:r>
        <w:t>I</w:t>
      </w:r>
      <w:r w:rsidR="00AC257D">
        <w:t xml:space="preserve"> intrinsically value, this hardly shows the belief is </w:t>
      </w:r>
      <w:r w:rsidR="005E64C1" w:rsidRPr="00D61FDF">
        <w:rPr>
          <w:i/>
          <w:iCs/>
        </w:rPr>
        <w:t>epistemically</w:t>
      </w:r>
      <w:r w:rsidR="005E64C1">
        <w:t xml:space="preserve"> </w:t>
      </w:r>
      <w:r w:rsidR="00AC257D">
        <w:t xml:space="preserve">justified, </w:t>
      </w:r>
      <w:r w:rsidR="005E64C1">
        <w:t xml:space="preserve">let alone </w:t>
      </w:r>
      <w:r w:rsidR="006B6699">
        <w:t xml:space="preserve">that it approaches </w:t>
      </w:r>
      <w:r w:rsidR="005E64C1">
        <w:t>anything close to</w:t>
      </w:r>
      <w:r w:rsidR="00AC257D">
        <w:t xml:space="preserve"> knowledge. </w:t>
      </w:r>
    </w:p>
    <w:p w14:paraId="3C3FAA52" w14:textId="10163990" w:rsidR="00AC257D" w:rsidRDefault="002A2328" w:rsidP="00792101">
      <w:pPr>
        <w:ind w:firstLine="720"/>
      </w:pPr>
      <w:r>
        <w:t xml:space="preserve">But I doubt Stich will be much bothered by this. I suspect he would happily agree </w:t>
      </w:r>
      <w:r w:rsidR="00DD6503">
        <w:t xml:space="preserve">that </w:t>
      </w:r>
      <w:r w:rsidR="00AC257D">
        <w:t xml:space="preserve">his norm isn’t </w:t>
      </w:r>
      <w:r>
        <w:t xml:space="preserve">epistemic but nonetheless </w:t>
      </w:r>
      <w:r w:rsidR="00DD6503">
        <w:t>claim that</w:t>
      </w:r>
      <w:r>
        <w:t xml:space="preserve"> </w:t>
      </w:r>
      <w:r w:rsidR="00AC257D">
        <w:t xml:space="preserve">it </w:t>
      </w:r>
      <w:r w:rsidR="00D61FDF">
        <w:t xml:space="preserve">outperforms any </w:t>
      </w:r>
      <w:r w:rsidR="00DD6503">
        <w:t xml:space="preserve">properly </w:t>
      </w:r>
      <w:r w:rsidR="00D61FDF" w:rsidRPr="00DD6503">
        <w:rPr>
          <w:i/>
          <w:iCs/>
        </w:rPr>
        <w:t>epistemic</w:t>
      </w:r>
      <w:r w:rsidR="00D61FDF">
        <w:t xml:space="preserve"> norm</w:t>
      </w:r>
      <w:r w:rsidR="00AC257D">
        <w:t xml:space="preserve">. Kornblith’s main reply </w:t>
      </w:r>
      <w:r w:rsidR="00F16868">
        <w:t>to Stich addresses this very point</w:t>
      </w:r>
      <w:r w:rsidR="00AC257D">
        <w:t xml:space="preserve">. </w:t>
      </w:r>
      <w:r w:rsidR="004544FC">
        <w:t>It starts with an assumption</w:t>
      </w:r>
      <w:r w:rsidR="00D51B8C">
        <w:t>:</w:t>
      </w:r>
    </w:p>
    <w:p w14:paraId="754FF7F0" w14:textId="77777777" w:rsidR="004544FC" w:rsidRDefault="004544FC" w:rsidP="00764505">
      <w:pPr>
        <w:ind w:firstLine="720"/>
      </w:pPr>
    </w:p>
    <w:p w14:paraId="16665203" w14:textId="500C0296" w:rsidR="004544FC" w:rsidRDefault="004544FC" w:rsidP="000934D2">
      <w:pPr>
        <w:ind w:left="720"/>
      </w:pPr>
      <w:r>
        <w:t>“</w:t>
      </w:r>
      <w:r w:rsidRPr="004544FC">
        <w:t>Now it will not be unfair to Stich if we assume that cognitive sys</w:t>
      </w:r>
      <w:r w:rsidR="000934D2">
        <w:t>tems</w:t>
      </w:r>
      <w:r w:rsidRPr="004544FC">
        <w:t xml:space="preserve"> which are effective in producing happiness and so on are quite diffe</w:t>
      </w:r>
      <w:r w:rsidR="000934D2">
        <w:t>rent</w:t>
      </w:r>
      <w:r w:rsidRPr="004544FC">
        <w:t xml:space="preserve"> both in their inferences and in the beliefs they ultimately produce, </w:t>
      </w:r>
      <w:r w:rsidR="00B93161">
        <w:t xml:space="preserve">from </w:t>
      </w:r>
      <w:r w:rsidRPr="004544FC">
        <w:t>cognitive systems which are effective in pro</w:t>
      </w:r>
      <w:r>
        <w:t>ducing truths.</w:t>
      </w:r>
      <w:r w:rsidR="000934D2">
        <w:t xml:space="preserve"> Indeed it would be miraculous if all cognitive systems produced inferences and beliefs in very much the same way, regardless of the ends they were effective in serving. Moreover, were this the case, it would rob Stich’s position of its interest, for Stich means to be endorsing systems different from those which are favored by truth-based accounts. So we may safely assume, without unfairness to Stich, that those cognitive systems which satisfy his epistemic standards produce beliefs which</w:t>
      </w:r>
      <w:r w:rsidR="00B93161">
        <w:t>, by</w:t>
      </w:r>
      <w:r w:rsidR="000934D2">
        <w:t xml:space="preserve"> and large, are not true.”</w:t>
      </w:r>
      <w:r w:rsidR="00B93161">
        <w:t xml:space="preserve"> (Kornblith 1993, 370)</w:t>
      </w:r>
    </w:p>
    <w:p w14:paraId="1DC98492" w14:textId="77777777" w:rsidR="000934D2" w:rsidRDefault="000934D2" w:rsidP="000934D2"/>
    <w:p w14:paraId="0858EB11" w14:textId="5A21FC3D" w:rsidR="000934D2" w:rsidRDefault="00D51B8C" w:rsidP="000934D2">
      <w:r>
        <w:lastRenderedPageBreak/>
        <w:t xml:space="preserve">Call this the “divergence assumption.” </w:t>
      </w:r>
      <w:r w:rsidR="000934D2">
        <w:t xml:space="preserve">This seems a </w:t>
      </w:r>
      <w:r w:rsidR="000934D2" w:rsidRPr="00F16868">
        <w:rPr>
          <w:i/>
          <w:iCs/>
        </w:rPr>
        <w:t>lot</w:t>
      </w:r>
      <w:r w:rsidR="000934D2">
        <w:t xml:space="preserve"> to assume, especially </w:t>
      </w:r>
      <w:r w:rsidR="00246FFB">
        <w:t>considering</w:t>
      </w:r>
      <w:r w:rsidR="000934D2">
        <w:t xml:space="preserve"> what Kornblith himself will argue</w:t>
      </w:r>
      <w:r w:rsidR="00F16868">
        <w:t>, namely</w:t>
      </w:r>
      <w:r w:rsidR="000934D2">
        <w:t xml:space="preserve"> that true beliefs assist us in achieving our desires whatever desires we happen to have. Given what we intrinsically value, cognitive systems that produce mostly false beliefs won’t help us very well in </w:t>
      </w:r>
      <w:r w:rsidR="006A6DA2">
        <w:t>fulfilling</w:t>
      </w:r>
      <w:r w:rsidR="000934D2">
        <w:t xml:space="preserve"> our desires. That is going to be Kornblith’s </w:t>
      </w:r>
      <w:r w:rsidR="00A01B16">
        <w:t xml:space="preserve">main </w:t>
      </w:r>
      <w:r w:rsidR="000934D2">
        <w:t xml:space="preserve">point. Now, if we could separate </w:t>
      </w:r>
      <w:r w:rsidR="00A02D06">
        <w:t xml:space="preserve">out </w:t>
      </w:r>
      <w:r w:rsidR="000934D2">
        <w:t xml:space="preserve">certain </w:t>
      </w:r>
      <w:r w:rsidR="00D61FDF">
        <w:t>classes</w:t>
      </w:r>
      <w:r w:rsidR="000934D2">
        <w:t xml:space="preserve"> of </w:t>
      </w:r>
      <w:r w:rsidR="006A6DA2">
        <w:t>beliefs</w:t>
      </w:r>
      <w:r w:rsidR="000934D2">
        <w:t xml:space="preserve">– e.g., ones concerned with our self-image, politics, religion – then </w:t>
      </w:r>
      <w:r w:rsidR="00A01B16">
        <w:t xml:space="preserve">we could possibly argue that </w:t>
      </w:r>
      <w:r w:rsidR="000934D2">
        <w:t>these beliefs</w:t>
      </w:r>
      <w:r w:rsidR="00A01B16">
        <w:t>, but not the others,</w:t>
      </w:r>
      <w:r w:rsidR="000934D2">
        <w:t xml:space="preserve"> might help us achieve what we intrinsically value i</w:t>
      </w:r>
      <w:r w:rsidR="0095252D">
        <w:t>n</w:t>
      </w:r>
      <w:r w:rsidR="000934D2">
        <w:t xml:space="preserve">dependently of their truth value. </w:t>
      </w:r>
      <w:r w:rsidR="00A02D06">
        <w:t xml:space="preserve">False </w:t>
      </w:r>
      <w:r w:rsidR="000934D2">
        <w:t xml:space="preserve">beliefs about the speed of cars coming toward us, the location of </w:t>
      </w:r>
      <w:r w:rsidR="00D64DD6">
        <w:t>steep drop-offs</w:t>
      </w:r>
      <w:r w:rsidR="000934D2">
        <w:t xml:space="preserve">, and even the </w:t>
      </w:r>
      <w:r w:rsidR="006A6DA2">
        <w:t>properties</w:t>
      </w:r>
      <w:r w:rsidR="000934D2">
        <w:t xml:space="preserve"> of toasters</w:t>
      </w:r>
      <w:r w:rsidR="00D64DD6">
        <w:t>,</w:t>
      </w:r>
      <w:r w:rsidR="000934D2">
        <w:t xml:space="preserve"> </w:t>
      </w:r>
      <w:r w:rsidR="00D61FDF">
        <w:t>are</w:t>
      </w:r>
      <w:r w:rsidR="000934D2">
        <w:t xml:space="preserve"> probably not goin</w:t>
      </w:r>
      <w:r w:rsidR="00D61FDF">
        <w:t>g</w:t>
      </w:r>
      <w:r w:rsidR="000934D2">
        <w:t xml:space="preserve"> to help us achieve what we intrinsically value</w:t>
      </w:r>
      <w:r w:rsidR="00D61FDF">
        <w:t>.</w:t>
      </w:r>
      <w:r w:rsidR="00D64DD6">
        <w:t xml:space="preserve"> But </w:t>
      </w:r>
      <w:r w:rsidR="00A02D06">
        <w:t>beliefs that align with</w:t>
      </w:r>
      <w:r w:rsidR="00D64DD6">
        <w:t xml:space="preserve"> what cultural leaders endorse might do us quite well</w:t>
      </w:r>
      <w:r w:rsidR="00156E3E">
        <w:t>, irrespective of their truth-value</w:t>
      </w:r>
      <w:r w:rsidR="00D64DD6">
        <w:t>.</w:t>
      </w:r>
    </w:p>
    <w:p w14:paraId="7951876B" w14:textId="5CC3EEE9" w:rsidR="006A6DA2" w:rsidRDefault="00E752F1" w:rsidP="006A6DA2">
      <w:pPr>
        <w:ind w:firstLine="720"/>
        <w:rPr>
          <w:rFonts w:cstheme="minorHAnsi"/>
        </w:rPr>
      </w:pPr>
      <w:r>
        <w:t>Whatever Stich’s intentions</w:t>
      </w:r>
      <w:r w:rsidR="000934D2">
        <w:t xml:space="preserve">, I </w:t>
      </w:r>
      <w:r w:rsidR="000934D2" w:rsidRPr="00E752F1">
        <w:rPr>
          <w:rFonts w:cstheme="minorHAnsi"/>
        </w:rPr>
        <w:t xml:space="preserve">think </w:t>
      </w:r>
      <w:r w:rsidR="006A6DA2">
        <w:rPr>
          <w:rFonts w:cstheme="minorHAnsi"/>
        </w:rPr>
        <w:t>someone</w:t>
      </w:r>
      <w:r>
        <w:rPr>
          <w:rFonts w:cstheme="minorHAnsi"/>
        </w:rPr>
        <w:t xml:space="preserve"> endorsing Stich’s norm</w:t>
      </w:r>
      <w:r w:rsidR="000934D2" w:rsidRPr="00E752F1">
        <w:rPr>
          <w:rFonts w:cstheme="minorHAnsi"/>
        </w:rPr>
        <w:t xml:space="preserve"> shouldn’t grant Kornblith th</w:t>
      </w:r>
      <w:r w:rsidR="00D51B8C">
        <w:rPr>
          <w:rFonts w:cstheme="minorHAnsi"/>
        </w:rPr>
        <w:t>e divergence</w:t>
      </w:r>
      <w:r w:rsidR="000934D2" w:rsidRPr="00E752F1">
        <w:rPr>
          <w:rFonts w:cstheme="minorHAnsi"/>
        </w:rPr>
        <w:t xml:space="preserve"> assumption. And without it, </w:t>
      </w:r>
      <w:r w:rsidR="00256D4C" w:rsidRPr="00E752F1">
        <w:rPr>
          <w:rFonts w:cstheme="minorHAnsi"/>
        </w:rPr>
        <w:t>Kornblith’s argument can’t go through</w:t>
      </w:r>
      <w:r w:rsidR="00517835">
        <w:rPr>
          <w:rFonts w:cstheme="minorHAnsi"/>
        </w:rPr>
        <w:t>, as it is formulated</w:t>
      </w:r>
      <w:r w:rsidR="00256D4C" w:rsidRPr="00E752F1">
        <w:rPr>
          <w:rFonts w:cstheme="minorHAnsi"/>
        </w:rPr>
        <w:t xml:space="preserve">. </w:t>
      </w:r>
      <w:r w:rsidR="006A6DA2">
        <w:rPr>
          <w:rFonts w:cstheme="minorHAnsi"/>
        </w:rPr>
        <w:t xml:space="preserve">A cognitive system that </w:t>
      </w:r>
      <w:r w:rsidR="00F16868">
        <w:rPr>
          <w:rFonts w:cstheme="minorHAnsi"/>
        </w:rPr>
        <w:t>maximizes what we intrinsically value</w:t>
      </w:r>
      <w:r w:rsidR="00FF4302">
        <w:rPr>
          <w:rFonts w:cstheme="minorHAnsi"/>
        </w:rPr>
        <w:t xml:space="preserve"> – for all Kornblith shows -- could</w:t>
      </w:r>
      <w:r w:rsidR="00F16868">
        <w:rPr>
          <w:rFonts w:cstheme="minorHAnsi"/>
        </w:rPr>
        <w:t xml:space="preserve"> be one that</w:t>
      </w:r>
      <w:r w:rsidR="006A6DA2">
        <w:rPr>
          <w:rFonts w:cstheme="minorHAnsi"/>
        </w:rPr>
        <w:t xml:space="preserve"> </w:t>
      </w:r>
      <w:r w:rsidR="00F16868">
        <w:rPr>
          <w:rFonts w:cstheme="minorHAnsi"/>
        </w:rPr>
        <w:t xml:space="preserve">mostly gives us true </w:t>
      </w:r>
      <w:r w:rsidR="006A6DA2">
        <w:rPr>
          <w:rFonts w:cstheme="minorHAnsi"/>
        </w:rPr>
        <w:t>beliefs when they best serve our interests</w:t>
      </w:r>
      <w:r w:rsidR="00F16868">
        <w:rPr>
          <w:rFonts w:cstheme="minorHAnsi"/>
        </w:rPr>
        <w:t xml:space="preserve"> – which is often</w:t>
      </w:r>
      <w:r w:rsidR="00FF4302">
        <w:rPr>
          <w:rFonts w:cstheme="minorHAnsi"/>
        </w:rPr>
        <w:t xml:space="preserve"> (e.g., when choosing toasters)</w:t>
      </w:r>
      <w:r w:rsidR="00F16868">
        <w:rPr>
          <w:rFonts w:cstheme="minorHAnsi"/>
        </w:rPr>
        <w:t xml:space="preserve"> –</w:t>
      </w:r>
      <w:r w:rsidR="006A6DA2">
        <w:rPr>
          <w:rFonts w:cstheme="minorHAnsi"/>
        </w:rPr>
        <w:t xml:space="preserve"> </w:t>
      </w:r>
      <w:r w:rsidR="00F16868">
        <w:rPr>
          <w:rFonts w:cstheme="minorHAnsi"/>
        </w:rPr>
        <w:t xml:space="preserve">but </w:t>
      </w:r>
      <w:r w:rsidR="00FF4302">
        <w:rPr>
          <w:rFonts w:cstheme="minorHAnsi"/>
        </w:rPr>
        <w:t xml:space="preserve">often </w:t>
      </w:r>
      <w:r w:rsidR="00F16868">
        <w:rPr>
          <w:rFonts w:cstheme="minorHAnsi"/>
        </w:rPr>
        <w:t>give</w:t>
      </w:r>
      <w:r w:rsidR="00FF4302">
        <w:rPr>
          <w:rFonts w:cstheme="minorHAnsi"/>
        </w:rPr>
        <w:t>s</w:t>
      </w:r>
      <w:r w:rsidR="00F16868">
        <w:rPr>
          <w:rFonts w:cstheme="minorHAnsi"/>
        </w:rPr>
        <w:t xml:space="preserve"> us false beliefs in special cases in which</w:t>
      </w:r>
      <w:r w:rsidR="006A6DA2">
        <w:rPr>
          <w:rFonts w:cstheme="minorHAnsi"/>
        </w:rPr>
        <w:t xml:space="preserve"> </w:t>
      </w:r>
      <w:r w:rsidR="00F16868">
        <w:rPr>
          <w:rFonts w:cstheme="minorHAnsi"/>
        </w:rPr>
        <w:t>false beliefs serve our interests better.</w:t>
      </w:r>
      <w:r w:rsidR="003D42D7" w:rsidRPr="003D42D7">
        <w:rPr>
          <w:rStyle w:val="FootnoteReference"/>
          <w:rFonts w:cstheme="minorHAnsi"/>
        </w:rPr>
        <w:t xml:space="preserve"> </w:t>
      </w:r>
      <w:r w:rsidR="003D42D7">
        <w:rPr>
          <w:rStyle w:val="FootnoteReference"/>
          <w:rFonts w:cstheme="minorHAnsi"/>
        </w:rPr>
        <w:footnoteReference w:id="9"/>
      </w:r>
    </w:p>
    <w:p w14:paraId="41F9ED93" w14:textId="3B963FC6" w:rsidR="00D51B8C" w:rsidRDefault="006301C2" w:rsidP="00D51B8C">
      <w:pPr>
        <w:ind w:firstLine="720"/>
        <w:rPr>
          <w:rFonts w:cstheme="minorHAnsi"/>
        </w:rPr>
      </w:pPr>
      <w:r>
        <w:rPr>
          <w:rFonts w:cstheme="minorHAnsi"/>
        </w:rPr>
        <w:t xml:space="preserve">However, Kornblith is right that Stich’s norm isn’t epistemic. And the question is whether </w:t>
      </w:r>
      <w:r w:rsidRPr="006301C2">
        <w:rPr>
          <w:rFonts w:cstheme="minorHAnsi"/>
          <w:i/>
          <w:iCs/>
        </w:rPr>
        <w:t>epistemic</w:t>
      </w:r>
      <w:r>
        <w:rPr>
          <w:rFonts w:cstheme="minorHAnsi"/>
        </w:rPr>
        <w:t xml:space="preserve"> norms have normative force. It’s possible both Stich’s norm and epistemic norms have normative force. Let’s turn</w:t>
      </w:r>
      <w:r w:rsidR="00825BBD">
        <w:rPr>
          <w:rFonts w:cstheme="minorHAnsi"/>
        </w:rPr>
        <w:t>, then,</w:t>
      </w:r>
      <w:r>
        <w:rPr>
          <w:rFonts w:cstheme="minorHAnsi"/>
        </w:rPr>
        <w:t xml:space="preserve"> to Kornblith’s positive argument that epistemic norms have normative force.</w:t>
      </w:r>
    </w:p>
    <w:p w14:paraId="4F64A50A" w14:textId="0D102930" w:rsidR="00E752F1" w:rsidRDefault="006301C2" w:rsidP="00E752F1">
      <w:pPr>
        <w:rPr>
          <w:rFonts w:cstheme="minorHAnsi"/>
        </w:rPr>
      </w:pPr>
      <w:r>
        <w:rPr>
          <w:rFonts w:cstheme="minorHAnsi"/>
        </w:rPr>
        <w:tab/>
        <w:t>After discussing Stich, Kornblith writes:</w:t>
      </w:r>
    </w:p>
    <w:p w14:paraId="2E1F91B2" w14:textId="77777777" w:rsidR="006301C2" w:rsidRDefault="006301C2" w:rsidP="00E752F1">
      <w:pPr>
        <w:rPr>
          <w:rFonts w:cstheme="minorHAnsi"/>
        </w:rPr>
      </w:pPr>
    </w:p>
    <w:p w14:paraId="43945928" w14:textId="2A726D46" w:rsidR="00E752F1" w:rsidRDefault="00E752F1" w:rsidP="00E752F1">
      <w:pPr>
        <w:ind w:left="720"/>
        <w:rPr>
          <w:rFonts w:cstheme="minorHAnsi"/>
        </w:rPr>
      </w:pPr>
      <w:r w:rsidRPr="00E752F1">
        <w:rPr>
          <w:rFonts w:cstheme="minorHAnsi"/>
        </w:rPr>
        <w:t xml:space="preserve">It seems that someone who cares about acting in a way which furthers the things he cares about, and that includes all of us, has pragmatic reasons to favor a cognitive system which is effective in generating truths, whether he otherwise cares about truth or not. </w:t>
      </w:r>
      <w:r w:rsidR="00713263">
        <w:rPr>
          <w:rFonts w:cstheme="minorHAnsi"/>
        </w:rPr>
        <w:t>(Kornblith 1993, 371)</w:t>
      </w:r>
    </w:p>
    <w:p w14:paraId="76BACEB6" w14:textId="77777777" w:rsidR="00E752F1" w:rsidRDefault="00E752F1" w:rsidP="00E752F1">
      <w:pPr>
        <w:rPr>
          <w:rFonts w:cstheme="minorHAnsi"/>
        </w:rPr>
      </w:pPr>
    </w:p>
    <w:p w14:paraId="616F32A9" w14:textId="6A66314B" w:rsidR="009E2575" w:rsidRDefault="003945DA" w:rsidP="00E752F1">
      <w:pPr>
        <w:rPr>
          <w:rFonts w:cstheme="minorHAnsi"/>
        </w:rPr>
      </w:pPr>
      <w:r>
        <w:rPr>
          <w:rFonts w:cstheme="minorHAnsi"/>
        </w:rPr>
        <w:t>The</w:t>
      </w:r>
      <w:r w:rsidR="00D12AF1">
        <w:rPr>
          <w:rFonts w:cstheme="minorHAnsi"/>
        </w:rPr>
        <w:t xml:space="preserve"> argument </w:t>
      </w:r>
      <w:r>
        <w:rPr>
          <w:rFonts w:cstheme="minorHAnsi"/>
        </w:rPr>
        <w:t xml:space="preserve">for this conclusion </w:t>
      </w:r>
      <w:r w:rsidR="00D12AF1">
        <w:rPr>
          <w:rFonts w:cstheme="minorHAnsi"/>
        </w:rPr>
        <w:t>goes</w:t>
      </w:r>
      <w:r w:rsidR="009E2575">
        <w:rPr>
          <w:rFonts w:cstheme="minorHAnsi"/>
        </w:rPr>
        <w:t xml:space="preserve"> as follows. Anyone who has desires</w:t>
      </w:r>
      <w:r w:rsidR="00274019">
        <w:rPr>
          <w:rFonts w:cstheme="minorHAnsi"/>
        </w:rPr>
        <w:t xml:space="preserve">, and who uses beliefs </w:t>
      </w:r>
      <w:r>
        <w:rPr>
          <w:rFonts w:cstheme="minorHAnsi"/>
        </w:rPr>
        <w:t xml:space="preserve">in cost-benefit analysis </w:t>
      </w:r>
      <w:r w:rsidR="00274019">
        <w:rPr>
          <w:rFonts w:cstheme="minorHAnsi"/>
        </w:rPr>
        <w:t>to try to fu</w:t>
      </w:r>
      <w:r>
        <w:rPr>
          <w:rFonts w:cstheme="minorHAnsi"/>
        </w:rPr>
        <w:t>l</w:t>
      </w:r>
      <w:r w:rsidR="00274019">
        <w:rPr>
          <w:rFonts w:cstheme="minorHAnsi"/>
        </w:rPr>
        <w:t xml:space="preserve">fill those desires </w:t>
      </w:r>
      <w:r w:rsidR="009E2575">
        <w:rPr>
          <w:rFonts w:cstheme="minorHAnsi"/>
        </w:rPr>
        <w:t xml:space="preserve">– and that </w:t>
      </w:r>
      <w:r w:rsidR="005703F4">
        <w:rPr>
          <w:rFonts w:cstheme="minorHAnsi"/>
        </w:rPr>
        <w:t>includes</w:t>
      </w:r>
      <w:r w:rsidR="009E2575">
        <w:rPr>
          <w:rFonts w:cstheme="minorHAnsi"/>
        </w:rPr>
        <w:t xml:space="preserve"> </w:t>
      </w:r>
      <w:r w:rsidR="001C2959">
        <w:rPr>
          <w:rFonts w:cstheme="minorHAnsi"/>
        </w:rPr>
        <w:t>all</w:t>
      </w:r>
      <w:r w:rsidR="009E2575">
        <w:rPr>
          <w:rFonts w:cstheme="minorHAnsi"/>
        </w:rPr>
        <w:t xml:space="preserve"> </w:t>
      </w:r>
      <w:r>
        <w:rPr>
          <w:rFonts w:cstheme="minorHAnsi"/>
        </w:rPr>
        <w:t xml:space="preserve">of us </w:t>
      </w:r>
      <w:r w:rsidR="009E2575">
        <w:rPr>
          <w:rFonts w:cstheme="minorHAnsi"/>
        </w:rPr>
        <w:t xml:space="preserve">– has pragmatic reason to </w:t>
      </w:r>
      <w:r w:rsidR="001C2959">
        <w:rPr>
          <w:rFonts w:cstheme="minorHAnsi"/>
        </w:rPr>
        <w:t>want to have</w:t>
      </w:r>
      <w:r w:rsidR="009E2575">
        <w:rPr>
          <w:rFonts w:cstheme="minorHAnsi"/>
        </w:rPr>
        <w:t xml:space="preserve"> beliefs that will positively assist </w:t>
      </w:r>
      <w:r w:rsidR="00D12AF1">
        <w:rPr>
          <w:rFonts w:cstheme="minorHAnsi"/>
        </w:rPr>
        <w:t>them</w:t>
      </w:r>
      <w:r w:rsidR="009E2575">
        <w:rPr>
          <w:rFonts w:cstheme="minorHAnsi"/>
        </w:rPr>
        <w:t xml:space="preserve"> in achieving those desires. True beliefs assist us well in </w:t>
      </w:r>
      <w:r>
        <w:rPr>
          <w:rFonts w:cstheme="minorHAnsi"/>
        </w:rPr>
        <w:t>this capacity</w:t>
      </w:r>
      <w:r w:rsidR="009E2575">
        <w:rPr>
          <w:rFonts w:cstheme="minorHAnsi"/>
        </w:rPr>
        <w:t>. Thus, we</w:t>
      </w:r>
      <w:r w:rsidR="009B0F7A">
        <w:rPr>
          <w:rFonts w:cstheme="minorHAnsi"/>
        </w:rPr>
        <w:t xml:space="preserve"> all</w:t>
      </w:r>
      <w:r w:rsidR="009E2575">
        <w:rPr>
          <w:rFonts w:cstheme="minorHAnsi"/>
        </w:rPr>
        <w:t xml:space="preserve"> have pragmatic reason to </w:t>
      </w:r>
      <w:r w:rsidR="001C2959">
        <w:rPr>
          <w:rFonts w:cstheme="minorHAnsi"/>
        </w:rPr>
        <w:t>want to have</w:t>
      </w:r>
      <w:r w:rsidR="009E2575">
        <w:rPr>
          <w:rFonts w:cstheme="minorHAnsi"/>
        </w:rPr>
        <w:t xml:space="preserve"> true beliefs</w:t>
      </w:r>
      <w:r w:rsidR="00471A22">
        <w:rPr>
          <w:rFonts w:cstheme="minorHAnsi"/>
        </w:rPr>
        <w:t xml:space="preserve">. And this gives us pragmatic reason in turn </w:t>
      </w:r>
      <w:r w:rsidR="009E2575">
        <w:rPr>
          <w:rFonts w:cstheme="minorHAnsi"/>
        </w:rPr>
        <w:t xml:space="preserve">to </w:t>
      </w:r>
      <w:r w:rsidR="001C2959">
        <w:rPr>
          <w:rFonts w:cstheme="minorHAnsi"/>
        </w:rPr>
        <w:t xml:space="preserve">want to </w:t>
      </w:r>
      <w:r w:rsidR="009E2575">
        <w:rPr>
          <w:rFonts w:cstheme="minorHAnsi"/>
        </w:rPr>
        <w:t xml:space="preserve">have beliefs </w:t>
      </w:r>
      <w:r w:rsidR="00A667AB">
        <w:rPr>
          <w:rFonts w:cstheme="minorHAnsi"/>
        </w:rPr>
        <w:t xml:space="preserve">formed </w:t>
      </w:r>
      <w:r w:rsidR="001C2959">
        <w:rPr>
          <w:rFonts w:cstheme="minorHAnsi"/>
        </w:rPr>
        <w:t xml:space="preserve">by </w:t>
      </w:r>
      <w:r w:rsidR="009E2575">
        <w:rPr>
          <w:rFonts w:cstheme="minorHAnsi"/>
        </w:rPr>
        <w:t xml:space="preserve">truth-conducive </w:t>
      </w:r>
      <w:r w:rsidR="001C2959">
        <w:rPr>
          <w:rFonts w:cstheme="minorHAnsi"/>
        </w:rPr>
        <w:t>cognitive systems</w:t>
      </w:r>
      <w:r w:rsidR="009E2575">
        <w:rPr>
          <w:rFonts w:cstheme="minorHAnsi"/>
        </w:rPr>
        <w:t xml:space="preserve">. </w:t>
      </w:r>
      <w:r w:rsidR="00471A22">
        <w:rPr>
          <w:rFonts w:cstheme="minorHAnsi"/>
        </w:rPr>
        <w:t>The result:</w:t>
      </w:r>
      <w:r w:rsidR="009E2575">
        <w:rPr>
          <w:rFonts w:cstheme="minorHAnsi"/>
        </w:rPr>
        <w:t xml:space="preserve"> we have reason to </w:t>
      </w:r>
      <w:r w:rsidR="001C2959">
        <w:rPr>
          <w:rFonts w:cstheme="minorHAnsi"/>
        </w:rPr>
        <w:t>want to have</w:t>
      </w:r>
      <w:r w:rsidR="009E2575">
        <w:rPr>
          <w:rFonts w:cstheme="minorHAnsi"/>
        </w:rPr>
        <w:t xml:space="preserve"> beliefs that fulfill</w:t>
      </w:r>
      <w:r w:rsidR="00A15221">
        <w:rPr>
          <w:rFonts w:cstheme="minorHAnsi"/>
        </w:rPr>
        <w:t xml:space="preserve"> truth-centered</w:t>
      </w:r>
      <w:r w:rsidR="009E2575">
        <w:rPr>
          <w:rFonts w:cstheme="minorHAnsi"/>
        </w:rPr>
        <w:t xml:space="preserve"> </w:t>
      </w:r>
      <w:r w:rsidR="00A15221">
        <w:rPr>
          <w:rFonts w:cstheme="minorHAnsi"/>
        </w:rPr>
        <w:t>epistemic norms</w:t>
      </w:r>
      <w:r w:rsidR="009E2575">
        <w:rPr>
          <w:rFonts w:cstheme="minorHAnsi"/>
        </w:rPr>
        <w:t>.</w:t>
      </w:r>
    </w:p>
    <w:p w14:paraId="4A190E45" w14:textId="41FB4B3F" w:rsidR="009E2575" w:rsidRDefault="009E2575" w:rsidP="00E752F1">
      <w:pPr>
        <w:rPr>
          <w:rFonts w:cstheme="minorHAnsi"/>
        </w:rPr>
      </w:pPr>
      <w:r>
        <w:rPr>
          <w:rFonts w:cstheme="minorHAnsi"/>
        </w:rPr>
        <w:tab/>
      </w:r>
      <w:r w:rsidR="00120294">
        <w:rPr>
          <w:rFonts w:cstheme="minorHAnsi"/>
        </w:rPr>
        <w:t xml:space="preserve">Kornblith </w:t>
      </w:r>
      <w:r w:rsidR="00C062F0">
        <w:rPr>
          <w:rFonts w:cstheme="minorHAnsi"/>
        </w:rPr>
        <w:t>takes</w:t>
      </w:r>
      <w:r w:rsidR="00120294">
        <w:rPr>
          <w:rFonts w:cstheme="minorHAnsi"/>
        </w:rPr>
        <w:t xml:space="preserve"> </w:t>
      </w:r>
      <w:r w:rsidR="00B551B3">
        <w:rPr>
          <w:rFonts w:cstheme="minorHAnsi"/>
        </w:rPr>
        <w:t>his</w:t>
      </w:r>
      <w:r w:rsidR="00A51EEC">
        <w:rPr>
          <w:rFonts w:cstheme="minorHAnsi"/>
        </w:rPr>
        <w:t xml:space="preserve"> </w:t>
      </w:r>
      <w:r w:rsidR="009C3C48">
        <w:rPr>
          <w:rFonts w:cstheme="minorHAnsi"/>
        </w:rPr>
        <w:t>account</w:t>
      </w:r>
      <w:r w:rsidR="00120294">
        <w:rPr>
          <w:rFonts w:cstheme="minorHAnsi"/>
        </w:rPr>
        <w:t xml:space="preserve"> to have </w:t>
      </w:r>
      <w:r w:rsidR="006903C3">
        <w:rPr>
          <w:rFonts w:cstheme="minorHAnsi"/>
        </w:rPr>
        <w:t xml:space="preserve">many </w:t>
      </w:r>
      <w:r w:rsidR="00120294">
        <w:rPr>
          <w:rFonts w:cstheme="minorHAnsi"/>
        </w:rPr>
        <w:t>merits.</w:t>
      </w:r>
      <w:r>
        <w:rPr>
          <w:rFonts w:cstheme="minorHAnsi"/>
        </w:rPr>
        <w:t xml:space="preserve"> </w:t>
      </w:r>
      <w:r w:rsidR="00C1367C">
        <w:rPr>
          <w:rFonts w:cstheme="minorHAnsi"/>
        </w:rPr>
        <w:t>It</w:t>
      </w:r>
      <w:r w:rsidR="00120294">
        <w:rPr>
          <w:rFonts w:cstheme="minorHAnsi"/>
        </w:rPr>
        <w:t xml:space="preserve"> grounds the normativity of epistemic norms in terms of desires</w:t>
      </w:r>
      <w:r w:rsidR="00A51EEC">
        <w:rPr>
          <w:rFonts w:cstheme="minorHAnsi"/>
        </w:rPr>
        <w:t xml:space="preserve">, </w:t>
      </w:r>
      <w:r w:rsidR="009C3C48">
        <w:rPr>
          <w:rFonts w:cstheme="minorHAnsi"/>
        </w:rPr>
        <w:t>which</w:t>
      </w:r>
      <w:r w:rsidR="00A51EEC">
        <w:rPr>
          <w:rFonts w:cstheme="minorHAnsi"/>
        </w:rPr>
        <w:t xml:space="preserve"> he</w:t>
      </w:r>
      <w:r w:rsidR="00C73159">
        <w:rPr>
          <w:rFonts w:cstheme="minorHAnsi"/>
        </w:rPr>
        <w:t xml:space="preserve"> </w:t>
      </w:r>
      <w:r w:rsidR="00A51EEC">
        <w:rPr>
          <w:rFonts w:cstheme="minorHAnsi"/>
        </w:rPr>
        <w:t>takes to generate reasons</w:t>
      </w:r>
      <w:r w:rsidR="00120294">
        <w:rPr>
          <w:rFonts w:cstheme="minorHAnsi"/>
        </w:rPr>
        <w:t xml:space="preserve"> in </w:t>
      </w:r>
      <w:r w:rsidR="00A51EEC">
        <w:rPr>
          <w:rFonts w:cstheme="minorHAnsi"/>
        </w:rPr>
        <w:t xml:space="preserve">a familiar and </w:t>
      </w:r>
      <w:r w:rsidR="00120294">
        <w:rPr>
          <w:rFonts w:cstheme="minorHAnsi"/>
        </w:rPr>
        <w:t>unmysterious way</w:t>
      </w:r>
      <w:r>
        <w:rPr>
          <w:rFonts w:cstheme="minorHAnsi"/>
        </w:rPr>
        <w:t xml:space="preserve">. </w:t>
      </w:r>
      <w:r w:rsidR="009960D2">
        <w:rPr>
          <w:rFonts w:cstheme="minorHAnsi"/>
        </w:rPr>
        <w:t>Moreover, it</w:t>
      </w:r>
      <w:r w:rsidR="00C0683B">
        <w:rPr>
          <w:rFonts w:cstheme="minorHAnsi"/>
        </w:rPr>
        <w:t xml:space="preserve"> </w:t>
      </w:r>
      <w:r w:rsidR="00A51EEC">
        <w:rPr>
          <w:rFonts w:cstheme="minorHAnsi"/>
        </w:rPr>
        <w:t>doesn’t make epistemic normativity</w:t>
      </w:r>
      <w:r w:rsidR="00C1367C">
        <w:rPr>
          <w:rFonts w:cstheme="minorHAnsi"/>
        </w:rPr>
        <w:t xml:space="preserve"> parochial:</w:t>
      </w:r>
      <w:r>
        <w:rPr>
          <w:rFonts w:cstheme="minorHAnsi"/>
        </w:rPr>
        <w:t xml:space="preserve"> </w:t>
      </w:r>
      <w:r w:rsidR="00C1367C">
        <w:rPr>
          <w:rFonts w:cstheme="minorHAnsi"/>
        </w:rPr>
        <w:t xml:space="preserve">the </w:t>
      </w:r>
      <w:r w:rsidR="00C0683B">
        <w:rPr>
          <w:rFonts w:cstheme="minorHAnsi"/>
        </w:rPr>
        <w:t>normative force</w:t>
      </w:r>
      <w:r w:rsidR="00C1367C">
        <w:rPr>
          <w:rFonts w:cstheme="minorHAnsi"/>
        </w:rPr>
        <w:t xml:space="preserve"> of epistemic norms </w:t>
      </w:r>
      <w:r w:rsidR="00C0683B">
        <w:rPr>
          <w:rFonts w:cstheme="minorHAnsi"/>
        </w:rPr>
        <w:t xml:space="preserve">for you </w:t>
      </w:r>
      <w:r w:rsidR="00A51EEC">
        <w:rPr>
          <w:rFonts w:cstheme="minorHAnsi"/>
        </w:rPr>
        <w:t xml:space="preserve">doesn’t </w:t>
      </w:r>
      <w:r w:rsidR="0028598D">
        <w:rPr>
          <w:rFonts w:cstheme="minorHAnsi"/>
        </w:rPr>
        <w:t xml:space="preserve">depend on </w:t>
      </w:r>
      <w:r w:rsidR="00C0683B">
        <w:rPr>
          <w:rFonts w:cstheme="minorHAnsi"/>
        </w:rPr>
        <w:t xml:space="preserve">your </w:t>
      </w:r>
      <w:r w:rsidR="0028598D">
        <w:rPr>
          <w:rFonts w:cstheme="minorHAnsi"/>
        </w:rPr>
        <w:t>having</w:t>
      </w:r>
      <w:r w:rsidR="00C1367C">
        <w:rPr>
          <w:rFonts w:cstheme="minorHAnsi"/>
        </w:rPr>
        <w:t xml:space="preserve"> </w:t>
      </w:r>
      <w:r w:rsidR="002D67CA">
        <w:rPr>
          <w:rFonts w:cstheme="minorHAnsi"/>
        </w:rPr>
        <w:t>a</w:t>
      </w:r>
      <w:r w:rsidR="00C1367C">
        <w:rPr>
          <w:rFonts w:cstheme="minorHAnsi"/>
        </w:rPr>
        <w:t xml:space="preserve"> desire for </w:t>
      </w:r>
      <w:r w:rsidR="002D67CA">
        <w:rPr>
          <w:rFonts w:cstheme="minorHAnsi"/>
        </w:rPr>
        <w:t>some special end</w:t>
      </w:r>
      <w:r w:rsidR="00A51EEC">
        <w:rPr>
          <w:rFonts w:cstheme="minorHAnsi"/>
        </w:rPr>
        <w:t>, e.g., a desire for true belief</w:t>
      </w:r>
      <w:r w:rsidR="002D67CA">
        <w:rPr>
          <w:rFonts w:cstheme="minorHAnsi"/>
        </w:rPr>
        <w:t>;</w:t>
      </w:r>
      <w:r w:rsidR="00C1367C">
        <w:rPr>
          <w:rFonts w:cstheme="minorHAnsi"/>
        </w:rPr>
        <w:t xml:space="preserve"> </w:t>
      </w:r>
      <w:r w:rsidR="00A51EEC">
        <w:rPr>
          <w:rFonts w:cstheme="minorHAnsi"/>
        </w:rPr>
        <w:t xml:space="preserve">it </w:t>
      </w:r>
      <w:r w:rsidR="0028598D">
        <w:rPr>
          <w:rFonts w:cstheme="minorHAnsi"/>
        </w:rPr>
        <w:t xml:space="preserve">depends merely on </w:t>
      </w:r>
      <w:r w:rsidR="00C0683B">
        <w:rPr>
          <w:rFonts w:cstheme="minorHAnsi"/>
        </w:rPr>
        <w:t xml:space="preserve">your </w:t>
      </w:r>
      <w:r w:rsidR="0028598D">
        <w:rPr>
          <w:rFonts w:cstheme="minorHAnsi"/>
        </w:rPr>
        <w:t>having</w:t>
      </w:r>
      <w:r w:rsidR="00C1367C">
        <w:rPr>
          <w:rFonts w:cstheme="minorHAnsi"/>
        </w:rPr>
        <w:t xml:space="preserve"> </w:t>
      </w:r>
      <w:r w:rsidR="00120294" w:rsidRPr="00082B3E">
        <w:rPr>
          <w:rFonts w:cstheme="minorHAnsi"/>
        </w:rPr>
        <w:t>desires</w:t>
      </w:r>
      <w:r w:rsidR="002D67CA">
        <w:rPr>
          <w:rFonts w:cstheme="minorHAnsi"/>
        </w:rPr>
        <w:t xml:space="preserve"> at all</w:t>
      </w:r>
      <w:r w:rsidR="00120294">
        <w:rPr>
          <w:rFonts w:cstheme="minorHAnsi"/>
        </w:rPr>
        <w:t>.</w:t>
      </w:r>
      <w:r>
        <w:rPr>
          <w:rFonts w:cstheme="minorHAnsi"/>
        </w:rPr>
        <w:t xml:space="preserve"> </w:t>
      </w:r>
      <w:r w:rsidR="00082B3E">
        <w:rPr>
          <w:rFonts w:cstheme="minorHAnsi"/>
        </w:rPr>
        <w:t>It also avoids relativism: the</w:t>
      </w:r>
      <w:r w:rsidR="009F4CD7">
        <w:rPr>
          <w:rFonts w:cstheme="minorHAnsi"/>
        </w:rPr>
        <w:t xml:space="preserve"> </w:t>
      </w:r>
      <w:r w:rsidR="00FA0B15">
        <w:rPr>
          <w:rFonts w:cstheme="minorHAnsi"/>
        </w:rPr>
        <w:t xml:space="preserve">epistemic </w:t>
      </w:r>
      <w:r w:rsidR="009F4CD7">
        <w:rPr>
          <w:rFonts w:cstheme="minorHAnsi"/>
        </w:rPr>
        <w:t xml:space="preserve">norms </w:t>
      </w:r>
      <w:r w:rsidR="00FA0B15">
        <w:rPr>
          <w:rFonts w:cstheme="minorHAnsi"/>
        </w:rPr>
        <w:t xml:space="preserve">whose normativity </w:t>
      </w:r>
      <w:r w:rsidR="00082B3E">
        <w:rPr>
          <w:rFonts w:cstheme="minorHAnsi"/>
        </w:rPr>
        <w:t>are</w:t>
      </w:r>
      <w:r w:rsidR="00FA0B15">
        <w:rPr>
          <w:rFonts w:cstheme="minorHAnsi"/>
        </w:rPr>
        <w:t xml:space="preserve"> vindicated don’t</w:t>
      </w:r>
      <w:r w:rsidR="009F4CD7">
        <w:rPr>
          <w:rFonts w:cstheme="minorHAnsi"/>
        </w:rPr>
        <w:t xml:space="preserve"> impose different standards on </w:t>
      </w:r>
      <w:r w:rsidR="009F4CD7">
        <w:rPr>
          <w:rFonts w:cstheme="minorHAnsi"/>
        </w:rPr>
        <w:lastRenderedPageBreak/>
        <w:t>different people</w:t>
      </w:r>
      <w:r w:rsidR="00FA0B15">
        <w:rPr>
          <w:rFonts w:cstheme="minorHAnsi"/>
        </w:rPr>
        <w:t xml:space="preserve">, e.g., in the way </w:t>
      </w:r>
      <w:r w:rsidR="009F4CD7">
        <w:rPr>
          <w:rFonts w:cstheme="minorHAnsi"/>
        </w:rPr>
        <w:t xml:space="preserve">as Stich’s norm </w:t>
      </w:r>
      <w:r w:rsidR="00FA0B15">
        <w:rPr>
          <w:rFonts w:cstheme="minorHAnsi"/>
        </w:rPr>
        <w:t>does</w:t>
      </w:r>
      <w:r w:rsidR="009C3C48">
        <w:rPr>
          <w:rFonts w:cstheme="minorHAnsi"/>
        </w:rPr>
        <w:t xml:space="preserve"> </w:t>
      </w:r>
      <w:r w:rsidR="009960D2">
        <w:rPr>
          <w:rFonts w:cstheme="minorHAnsi"/>
        </w:rPr>
        <w:t xml:space="preserve">insofar as </w:t>
      </w:r>
      <w:r w:rsidR="00FA0B15">
        <w:rPr>
          <w:rFonts w:cstheme="minorHAnsi"/>
        </w:rPr>
        <w:t xml:space="preserve">its </w:t>
      </w:r>
      <w:r w:rsidR="00082B3E">
        <w:rPr>
          <w:rFonts w:cstheme="minorHAnsi"/>
        </w:rPr>
        <w:t>prescriptions</w:t>
      </w:r>
      <w:r w:rsidR="00FA0B15">
        <w:rPr>
          <w:rFonts w:cstheme="minorHAnsi"/>
        </w:rPr>
        <w:t xml:space="preserve"> vary with what we intrinsically value</w:t>
      </w:r>
      <w:r w:rsidR="009F4CD7">
        <w:rPr>
          <w:rFonts w:cstheme="minorHAnsi"/>
        </w:rPr>
        <w:t xml:space="preserve">. </w:t>
      </w:r>
      <w:r w:rsidR="00120294">
        <w:rPr>
          <w:rFonts w:cstheme="minorHAnsi"/>
        </w:rPr>
        <w:t>Finally,</w:t>
      </w:r>
      <w:r w:rsidR="009F4CD7">
        <w:rPr>
          <w:rFonts w:cstheme="minorHAnsi"/>
        </w:rPr>
        <w:t xml:space="preserve"> </w:t>
      </w:r>
      <w:r w:rsidR="00082B3E">
        <w:rPr>
          <w:rFonts w:cstheme="minorHAnsi"/>
        </w:rPr>
        <w:t>it grounds the normativity of</w:t>
      </w:r>
      <w:r w:rsidR="00FA0B15">
        <w:rPr>
          <w:rFonts w:cstheme="minorHAnsi"/>
        </w:rPr>
        <w:t xml:space="preserve"> genuinely</w:t>
      </w:r>
      <w:r w:rsidR="009F4CD7">
        <w:rPr>
          <w:rFonts w:cstheme="minorHAnsi"/>
        </w:rPr>
        <w:t xml:space="preserve"> </w:t>
      </w:r>
      <w:r w:rsidR="009F4CD7" w:rsidRPr="009C3C48">
        <w:rPr>
          <w:rFonts w:cstheme="minorHAnsi"/>
          <w:i/>
          <w:iCs/>
        </w:rPr>
        <w:t>epistemic</w:t>
      </w:r>
      <w:r w:rsidR="009F4CD7">
        <w:rPr>
          <w:rFonts w:cstheme="minorHAnsi"/>
        </w:rPr>
        <w:t xml:space="preserve"> </w:t>
      </w:r>
      <w:r w:rsidR="00082B3E">
        <w:rPr>
          <w:rFonts w:cstheme="minorHAnsi"/>
        </w:rPr>
        <w:t xml:space="preserve">norms, </w:t>
      </w:r>
      <w:r w:rsidR="00FA0B15">
        <w:rPr>
          <w:rFonts w:cstheme="minorHAnsi"/>
        </w:rPr>
        <w:t>since</w:t>
      </w:r>
      <w:r w:rsidR="009F4CD7">
        <w:rPr>
          <w:rFonts w:cstheme="minorHAnsi"/>
        </w:rPr>
        <w:t xml:space="preserve"> the standards concern truth-conduciveness.</w:t>
      </w:r>
      <w:r w:rsidR="00C1367C">
        <w:rPr>
          <w:rFonts w:cstheme="minorHAnsi"/>
        </w:rPr>
        <w:t xml:space="preserve"> Putting it all together, we have an </w:t>
      </w:r>
      <w:r w:rsidR="00120294">
        <w:rPr>
          <w:rFonts w:cstheme="minorHAnsi"/>
        </w:rPr>
        <w:t xml:space="preserve">account of how universal, non-relativistic </w:t>
      </w:r>
      <w:r w:rsidR="009C3C48">
        <w:rPr>
          <w:rFonts w:cstheme="minorHAnsi"/>
        </w:rPr>
        <w:t xml:space="preserve">and </w:t>
      </w:r>
      <w:r w:rsidR="00120294">
        <w:rPr>
          <w:rFonts w:cstheme="minorHAnsi"/>
        </w:rPr>
        <w:t>genuinely epistem</w:t>
      </w:r>
      <w:r w:rsidR="00C1367C">
        <w:rPr>
          <w:rFonts w:cstheme="minorHAnsi"/>
        </w:rPr>
        <w:t>i</w:t>
      </w:r>
      <w:r w:rsidR="00120294">
        <w:rPr>
          <w:rFonts w:cstheme="minorHAnsi"/>
        </w:rPr>
        <w:t xml:space="preserve">c norms have </w:t>
      </w:r>
      <w:r w:rsidR="00082B3E">
        <w:rPr>
          <w:rFonts w:cstheme="minorHAnsi"/>
        </w:rPr>
        <w:t xml:space="preserve">a familiar desire-based sort of </w:t>
      </w:r>
      <w:r w:rsidR="00120294">
        <w:rPr>
          <w:rFonts w:cstheme="minorHAnsi"/>
        </w:rPr>
        <w:t>normative force</w:t>
      </w:r>
      <w:r w:rsidR="009F4CD7">
        <w:rPr>
          <w:rFonts w:cstheme="minorHAnsi"/>
        </w:rPr>
        <w:t>.</w:t>
      </w:r>
    </w:p>
    <w:p w14:paraId="7CF04023" w14:textId="63B14CEA" w:rsidR="00D07A87" w:rsidRPr="004D704A" w:rsidRDefault="009F4CD7" w:rsidP="00E752F1">
      <w:pPr>
        <w:rPr>
          <w:rFonts w:cstheme="minorHAnsi"/>
        </w:rPr>
      </w:pPr>
      <w:r>
        <w:rPr>
          <w:rFonts w:cstheme="minorHAnsi"/>
        </w:rPr>
        <w:tab/>
      </w:r>
      <w:r w:rsidR="00120294">
        <w:rPr>
          <w:rFonts w:cstheme="minorHAnsi"/>
        </w:rPr>
        <w:t xml:space="preserve">Let me </w:t>
      </w:r>
      <w:r w:rsidR="00071D2E">
        <w:rPr>
          <w:rFonts w:cstheme="minorHAnsi"/>
        </w:rPr>
        <w:t>add several clarifications</w:t>
      </w:r>
      <w:r w:rsidR="00672CFA">
        <w:rPr>
          <w:rFonts w:cstheme="minorHAnsi"/>
        </w:rPr>
        <w:t xml:space="preserve"> before </w:t>
      </w:r>
      <w:r w:rsidR="00461FCC">
        <w:rPr>
          <w:rFonts w:cstheme="minorHAnsi"/>
        </w:rPr>
        <w:t>turning to whether Kornbl</w:t>
      </w:r>
      <w:r w:rsidR="00EC0D28">
        <w:rPr>
          <w:rFonts w:cstheme="minorHAnsi"/>
        </w:rPr>
        <w:t>i</w:t>
      </w:r>
      <w:r w:rsidR="00461FCC">
        <w:rPr>
          <w:rFonts w:cstheme="minorHAnsi"/>
        </w:rPr>
        <w:t>th’s proposal helps us answer</w:t>
      </w:r>
      <w:r w:rsidR="00672CFA">
        <w:rPr>
          <w:rFonts w:cstheme="minorHAnsi"/>
        </w:rPr>
        <w:t xml:space="preserve"> our two central questions. </w:t>
      </w:r>
      <w:r w:rsidR="00461FCC">
        <w:rPr>
          <w:rFonts w:cstheme="minorHAnsi"/>
        </w:rPr>
        <w:t>First,</w:t>
      </w:r>
      <w:r w:rsidR="00672CFA">
        <w:rPr>
          <w:rFonts w:cstheme="minorHAnsi"/>
        </w:rPr>
        <w:t xml:space="preserve"> I haven’t gone into depth about the details of </w:t>
      </w:r>
      <w:r w:rsidR="002C4FB9">
        <w:rPr>
          <w:rFonts w:cstheme="minorHAnsi"/>
        </w:rPr>
        <w:t>why</w:t>
      </w:r>
      <w:r w:rsidR="00672CFA">
        <w:rPr>
          <w:rFonts w:cstheme="minorHAnsi"/>
        </w:rPr>
        <w:t xml:space="preserve"> </w:t>
      </w:r>
      <w:r w:rsidR="002C4FB9">
        <w:rPr>
          <w:rFonts w:cstheme="minorHAnsi"/>
        </w:rPr>
        <w:t xml:space="preserve">having true beliefs </w:t>
      </w:r>
      <w:r w:rsidR="002C4FB9" w:rsidRPr="004D704A">
        <w:rPr>
          <w:rFonts w:cstheme="minorHAnsi"/>
          <w:i/>
          <w:iCs/>
        </w:rPr>
        <w:t>generally</w:t>
      </w:r>
      <w:r w:rsidR="002C4FB9">
        <w:rPr>
          <w:rFonts w:cstheme="minorHAnsi"/>
        </w:rPr>
        <w:t xml:space="preserve"> is so useful</w:t>
      </w:r>
      <w:r w:rsidR="00672CFA">
        <w:rPr>
          <w:rFonts w:cstheme="minorHAnsi"/>
        </w:rPr>
        <w:t xml:space="preserve"> us in achieving our desires. To </w:t>
      </w:r>
      <w:r w:rsidR="00071D2E">
        <w:rPr>
          <w:rFonts w:cstheme="minorHAnsi"/>
        </w:rPr>
        <w:t>fulfill</w:t>
      </w:r>
      <w:r w:rsidR="00672CFA">
        <w:rPr>
          <w:rFonts w:cstheme="minorHAnsi"/>
        </w:rPr>
        <w:t xml:space="preserve"> our desires, we </w:t>
      </w:r>
      <w:r w:rsidR="000F3176">
        <w:rPr>
          <w:rFonts w:cstheme="minorHAnsi"/>
        </w:rPr>
        <w:t xml:space="preserve">use </w:t>
      </w:r>
      <w:r w:rsidR="009960D2">
        <w:rPr>
          <w:rFonts w:cstheme="minorHAnsi"/>
        </w:rPr>
        <w:t xml:space="preserve">beliefs </w:t>
      </w:r>
      <w:r w:rsidR="006301C2">
        <w:rPr>
          <w:rFonts w:cstheme="minorHAnsi"/>
        </w:rPr>
        <w:t xml:space="preserve">in cost-benefit analysis. Relevant beliefs include ones </w:t>
      </w:r>
      <w:r w:rsidR="009960D2">
        <w:rPr>
          <w:rFonts w:cstheme="minorHAnsi"/>
        </w:rPr>
        <w:t xml:space="preserve">about </w:t>
      </w:r>
      <w:r w:rsidR="000F3176">
        <w:rPr>
          <w:rFonts w:cstheme="minorHAnsi"/>
        </w:rPr>
        <w:t xml:space="preserve">what we want, </w:t>
      </w:r>
      <w:r w:rsidR="004D704A">
        <w:rPr>
          <w:rFonts w:cstheme="minorHAnsi"/>
        </w:rPr>
        <w:t xml:space="preserve">what we </w:t>
      </w:r>
      <w:r w:rsidR="000F3176">
        <w:rPr>
          <w:rFonts w:cstheme="minorHAnsi"/>
        </w:rPr>
        <w:t xml:space="preserve">don’t want and how to get the former and avoid the latter. </w:t>
      </w:r>
      <w:r w:rsidR="006301C2">
        <w:rPr>
          <w:rFonts w:cstheme="minorHAnsi"/>
        </w:rPr>
        <w:t>But there is</w:t>
      </w:r>
      <w:r w:rsidR="009960D2">
        <w:rPr>
          <w:rFonts w:cstheme="minorHAnsi"/>
        </w:rPr>
        <w:t xml:space="preserve"> </w:t>
      </w:r>
      <w:r w:rsidR="00F31371">
        <w:rPr>
          <w:rFonts w:cstheme="minorHAnsi"/>
        </w:rPr>
        <w:t xml:space="preserve">vast set of beliefs </w:t>
      </w:r>
      <w:r w:rsidR="000F3F73">
        <w:rPr>
          <w:rFonts w:cstheme="minorHAnsi"/>
        </w:rPr>
        <w:t xml:space="preserve">that </w:t>
      </w:r>
      <w:r w:rsidR="006301C2">
        <w:rPr>
          <w:rFonts w:cstheme="minorHAnsi"/>
        </w:rPr>
        <w:t xml:space="preserve">feed into </w:t>
      </w:r>
      <w:r w:rsidR="006301C2">
        <w:rPr>
          <w:rFonts w:cstheme="minorHAnsi"/>
          <w:i/>
          <w:iCs/>
        </w:rPr>
        <w:t xml:space="preserve">those </w:t>
      </w:r>
      <w:r w:rsidR="006301C2">
        <w:rPr>
          <w:rFonts w:cstheme="minorHAnsi"/>
        </w:rPr>
        <w:t>beliefs</w:t>
      </w:r>
      <w:r w:rsidR="00F31371">
        <w:rPr>
          <w:rFonts w:cstheme="minorHAnsi"/>
        </w:rPr>
        <w:t xml:space="preserve">. </w:t>
      </w:r>
      <w:r w:rsidR="006301C2">
        <w:rPr>
          <w:rFonts w:cstheme="minorHAnsi"/>
        </w:rPr>
        <w:t>If we want the</w:t>
      </w:r>
      <w:r w:rsidR="004D704A">
        <w:rPr>
          <w:rFonts w:cstheme="minorHAnsi"/>
        </w:rPr>
        <w:t xml:space="preserve"> final </w:t>
      </w:r>
      <w:r w:rsidR="006301C2">
        <w:rPr>
          <w:rFonts w:cstheme="minorHAnsi"/>
        </w:rPr>
        <w:t>beliefs, most directly relevant to a given cost-benefit analysis, to be</w:t>
      </w:r>
      <w:r w:rsidR="004D704A">
        <w:rPr>
          <w:rFonts w:cstheme="minorHAnsi"/>
        </w:rPr>
        <w:t xml:space="preserve"> </w:t>
      </w:r>
      <w:r w:rsidR="006301C2">
        <w:rPr>
          <w:rFonts w:cstheme="minorHAnsi"/>
        </w:rPr>
        <w:t>true</w:t>
      </w:r>
      <w:r w:rsidR="004D704A">
        <w:rPr>
          <w:rFonts w:cstheme="minorHAnsi"/>
        </w:rPr>
        <w:t xml:space="preserve">, </w:t>
      </w:r>
      <w:r w:rsidR="006301C2">
        <w:rPr>
          <w:rFonts w:cstheme="minorHAnsi"/>
        </w:rPr>
        <w:t xml:space="preserve">we should want the </w:t>
      </w:r>
      <w:r w:rsidR="004D704A">
        <w:rPr>
          <w:rFonts w:cstheme="minorHAnsi"/>
        </w:rPr>
        <w:t>ones along the way need to be true as well.</w:t>
      </w:r>
      <w:r w:rsidR="00A22524">
        <w:rPr>
          <w:rStyle w:val="FootnoteReference"/>
          <w:rFonts w:cstheme="minorHAnsi"/>
        </w:rPr>
        <w:footnoteReference w:id="10"/>
      </w:r>
      <w:r w:rsidR="00A22524">
        <w:rPr>
          <w:rFonts w:cstheme="minorHAnsi"/>
        </w:rPr>
        <w:t xml:space="preserve"> </w:t>
      </w:r>
    </w:p>
    <w:p w14:paraId="6D89FF5C" w14:textId="31E0861F" w:rsidR="009F4CD7" w:rsidRDefault="0083150A" w:rsidP="00D07A87">
      <w:pPr>
        <w:ind w:firstLine="720"/>
        <w:rPr>
          <w:rFonts w:cstheme="minorHAnsi"/>
        </w:rPr>
      </w:pPr>
      <w:r>
        <w:rPr>
          <w:rFonts w:cstheme="minorHAnsi"/>
        </w:rPr>
        <w:t>Second,</w:t>
      </w:r>
      <w:r w:rsidR="00F31371">
        <w:rPr>
          <w:rFonts w:cstheme="minorHAnsi"/>
        </w:rPr>
        <w:t xml:space="preserve"> Kornblith doesn’t </w:t>
      </w:r>
      <w:r w:rsidR="00EB692C">
        <w:rPr>
          <w:rFonts w:cstheme="minorHAnsi"/>
        </w:rPr>
        <w:t>deny</w:t>
      </w:r>
      <w:r w:rsidR="00F31371">
        <w:rPr>
          <w:rFonts w:cstheme="minorHAnsi"/>
        </w:rPr>
        <w:t xml:space="preserve"> that we have pragmatic reason to seek more than truth or truth-conduciveness in our beliefs. </w:t>
      </w:r>
      <w:r w:rsidR="00EB692C">
        <w:rPr>
          <w:rFonts w:cstheme="minorHAnsi"/>
        </w:rPr>
        <w:t>He notes that we</w:t>
      </w:r>
      <w:r w:rsidR="00F31371">
        <w:rPr>
          <w:rFonts w:cstheme="minorHAnsi"/>
        </w:rPr>
        <w:t xml:space="preserve"> need to form beliefs in a timely way, for example. </w:t>
      </w:r>
      <w:r w:rsidR="00EB692C">
        <w:rPr>
          <w:rFonts w:cstheme="minorHAnsi"/>
        </w:rPr>
        <w:t>And I’m sure he’d agree that we</w:t>
      </w:r>
      <w:r w:rsidR="008162AB">
        <w:rPr>
          <w:rFonts w:cstheme="minorHAnsi"/>
        </w:rPr>
        <w:t xml:space="preserve"> need </w:t>
      </w:r>
      <w:r w:rsidR="00EB692C">
        <w:rPr>
          <w:rFonts w:cstheme="minorHAnsi"/>
        </w:rPr>
        <w:t>to form</w:t>
      </w:r>
      <w:r w:rsidR="008162AB">
        <w:rPr>
          <w:rFonts w:cstheme="minorHAnsi"/>
        </w:rPr>
        <w:t xml:space="preserve"> </w:t>
      </w:r>
      <w:r w:rsidR="00EB692C">
        <w:rPr>
          <w:rFonts w:cstheme="minorHAnsi"/>
        </w:rPr>
        <w:t>true</w:t>
      </w:r>
      <w:r w:rsidR="008162AB">
        <w:rPr>
          <w:rFonts w:cstheme="minorHAnsi"/>
        </w:rPr>
        <w:t xml:space="preserve"> beliefs </w:t>
      </w:r>
      <w:r w:rsidR="00EB692C">
        <w:rPr>
          <w:rFonts w:cstheme="minorHAnsi"/>
        </w:rPr>
        <w:t xml:space="preserve">about matters relevant to our desires, not </w:t>
      </w:r>
      <w:r w:rsidR="003262EA">
        <w:rPr>
          <w:rFonts w:cstheme="minorHAnsi"/>
        </w:rPr>
        <w:t>only</w:t>
      </w:r>
      <w:r w:rsidR="00EB692C">
        <w:rPr>
          <w:rFonts w:cstheme="minorHAnsi"/>
        </w:rPr>
        <w:t xml:space="preserve"> about pure mathematics, say.</w:t>
      </w:r>
      <w:r w:rsidR="008162AB">
        <w:rPr>
          <w:rFonts w:cstheme="minorHAnsi"/>
        </w:rPr>
        <w:t xml:space="preserve"> </w:t>
      </w:r>
      <w:r w:rsidR="00F31371">
        <w:rPr>
          <w:rFonts w:cstheme="minorHAnsi"/>
        </w:rPr>
        <w:t xml:space="preserve">But he claims </w:t>
      </w:r>
      <w:r w:rsidR="00050A35">
        <w:rPr>
          <w:rFonts w:cstheme="minorHAnsi"/>
        </w:rPr>
        <w:t xml:space="preserve">that </w:t>
      </w:r>
      <w:r w:rsidR="00F31371">
        <w:rPr>
          <w:rFonts w:cstheme="minorHAnsi"/>
        </w:rPr>
        <w:t xml:space="preserve">truth will be </w:t>
      </w:r>
      <w:r w:rsidR="00050A35">
        <w:rPr>
          <w:rFonts w:cstheme="minorHAnsi"/>
        </w:rPr>
        <w:t>“</w:t>
      </w:r>
      <w:r w:rsidR="00F31371">
        <w:rPr>
          <w:rFonts w:cstheme="minorHAnsi"/>
        </w:rPr>
        <w:t>preemi</w:t>
      </w:r>
      <w:r>
        <w:rPr>
          <w:rFonts w:cstheme="minorHAnsi"/>
        </w:rPr>
        <w:t>n</w:t>
      </w:r>
      <w:r w:rsidR="00F31371">
        <w:rPr>
          <w:rFonts w:cstheme="minorHAnsi"/>
        </w:rPr>
        <w:t>ent</w:t>
      </w:r>
      <w:r w:rsidR="00050A35">
        <w:rPr>
          <w:rFonts w:cstheme="minorHAnsi"/>
        </w:rPr>
        <w:t>”</w:t>
      </w:r>
      <w:r w:rsidR="00F31371">
        <w:rPr>
          <w:rFonts w:cstheme="minorHAnsi"/>
        </w:rPr>
        <w:t xml:space="preserve"> in any account of what features we should want of our belief</w:t>
      </w:r>
      <w:r w:rsidR="003262EA">
        <w:rPr>
          <w:rFonts w:cstheme="minorHAnsi"/>
        </w:rPr>
        <w:t>s</w:t>
      </w:r>
      <w:r w:rsidR="009960D2">
        <w:rPr>
          <w:rFonts w:cstheme="minorHAnsi"/>
        </w:rPr>
        <w:t xml:space="preserve"> (372)</w:t>
      </w:r>
      <w:r w:rsidR="003262EA">
        <w:rPr>
          <w:rFonts w:cstheme="minorHAnsi"/>
        </w:rPr>
        <w:t xml:space="preserve">. </w:t>
      </w:r>
    </w:p>
    <w:p w14:paraId="5BAADFDB" w14:textId="61DCD28D" w:rsidR="00D07A87" w:rsidRDefault="00D07A87" w:rsidP="00FF4302">
      <w:pPr>
        <w:ind w:firstLine="720"/>
        <w:rPr>
          <w:rFonts w:cstheme="minorHAnsi"/>
        </w:rPr>
      </w:pPr>
      <w:r>
        <w:rPr>
          <w:rFonts w:cstheme="minorHAnsi"/>
        </w:rPr>
        <w:t xml:space="preserve">Third, Kornblith relies on an assumption about the reason-giving force of desires, </w:t>
      </w:r>
      <w:r w:rsidR="00A56D51">
        <w:rPr>
          <w:rFonts w:cstheme="minorHAnsi"/>
        </w:rPr>
        <w:t xml:space="preserve">one </w:t>
      </w:r>
      <w:r w:rsidR="008F60B7">
        <w:rPr>
          <w:rFonts w:cstheme="minorHAnsi"/>
        </w:rPr>
        <w:t xml:space="preserve">that </w:t>
      </w:r>
      <w:r w:rsidR="00E20714">
        <w:rPr>
          <w:rFonts w:cstheme="minorHAnsi"/>
        </w:rPr>
        <w:t>many</w:t>
      </w:r>
      <w:r>
        <w:rPr>
          <w:rFonts w:cstheme="minorHAnsi"/>
        </w:rPr>
        <w:t xml:space="preserve"> ethicists </w:t>
      </w:r>
      <w:r w:rsidR="00E20714">
        <w:rPr>
          <w:rFonts w:cstheme="minorHAnsi"/>
        </w:rPr>
        <w:t>have come to</w:t>
      </w:r>
      <w:r>
        <w:rPr>
          <w:rFonts w:cstheme="minorHAnsi"/>
        </w:rPr>
        <w:t xml:space="preserve"> </w:t>
      </w:r>
      <w:r w:rsidR="00E20714">
        <w:rPr>
          <w:rFonts w:cstheme="minorHAnsi"/>
        </w:rPr>
        <w:t>question</w:t>
      </w:r>
      <w:r>
        <w:rPr>
          <w:rFonts w:cstheme="minorHAnsi"/>
        </w:rPr>
        <w:t xml:space="preserve"> in the last </w:t>
      </w:r>
      <w:r w:rsidR="00E20714">
        <w:rPr>
          <w:rFonts w:cstheme="minorHAnsi"/>
        </w:rPr>
        <w:t>thirty or so years</w:t>
      </w:r>
      <w:r>
        <w:rPr>
          <w:rFonts w:cstheme="minorHAnsi"/>
        </w:rPr>
        <w:t>. Does Warren Quinn’s</w:t>
      </w:r>
      <w:r w:rsidR="00284469">
        <w:rPr>
          <w:rFonts w:cstheme="minorHAnsi"/>
        </w:rPr>
        <w:t xml:space="preserve"> (</w:t>
      </w:r>
      <w:r w:rsidR="00A56D51">
        <w:rPr>
          <w:rFonts w:cstheme="minorHAnsi"/>
        </w:rPr>
        <w:t>1993</w:t>
      </w:r>
      <w:r w:rsidR="00284469">
        <w:rPr>
          <w:rFonts w:cstheme="minorHAnsi"/>
        </w:rPr>
        <w:t>)</w:t>
      </w:r>
      <w:r>
        <w:rPr>
          <w:rFonts w:cstheme="minorHAnsi"/>
        </w:rPr>
        <w:t xml:space="preserve"> </w:t>
      </w:r>
      <w:r w:rsidRPr="0083150A">
        <w:rPr>
          <w:rFonts w:cstheme="minorHAnsi"/>
          <w:i/>
          <w:iCs/>
        </w:rPr>
        <w:t>radioman</w:t>
      </w:r>
      <w:r>
        <w:rPr>
          <w:rFonts w:cstheme="minorHAnsi"/>
        </w:rPr>
        <w:t xml:space="preserve">, who has the urge to turn on radios everywhere, really </w:t>
      </w:r>
      <w:r w:rsidR="006301C2">
        <w:rPr>
          <w:rFonts w:cstheme="minorHAnsi"/>
        </w:rPr>
        <w:t>get</w:t>
      </w:r>
      <w:r>
        <w:rPr>
          <w:rFonts w:cstheme="minorHAnsi"/>
        </w:rPr>
        <w:t xml:space="preserve"> a reason to </w:t>
      </w:r>
      <w:r w:rsidR="006301C2">
        <w:rPr>
          <w:rFonts w:cstheme="minorHAnsi"/>
        </w:rPr>
        <w:t>turn on a radio</w:t>
      </w:r>
      <w:r>
        <w:rPr>
          <w:rFonts w:cstheme="minorHAnsi"/>
        </w:rPr>
        <w:t xml:space="preserve"> </w:t>
      </w:r>
      <w:r w:rsidR="006301C2">
        <w:rPr>
          <w:rFonts w:cstheme="minorHAnsi"/>
        </w:rPr>
        <w:t>in virtue of having</w:t>
      </w:r>
      <w:r>
        <w:rPr>
          <w:rFonts w:cstheme="minorHAnsi"/>
        </w:rPr>
        <w:t xml:space="preserve"> this urge? This can seem </w:t>
      </w:r>
      <w:r w:rsidR="0083150A">
        <w:rPr>
          <w:rFonts w:cstheme="minorHAnsi"/>
        </w:rPr>
        <w:t>implausible</w:t>
      </w:r>
      <w:r>
        <w:rPr>
          <w:rFonts w:cstheme="minorHAnsi"/>
        </w:rPr>
        <w:t xml:space="preserve">. </w:t>
      </w:r>
      <w:r w:rsidR="0083150A">
        <w:rPr>
          <w:rFonts w:cstheme="minorHAnsi"/>
        </w:rPr>
        <w:t>Perhaps, as Scanlon</w:t>
      </w:r>
      <w:r w:rsidR="008F60B7">
        <w:rPr>
          <w:rFonts w:cstheme="minorHAnsi"/>
        </w:rPr>
        <w:t xml:space="preserve"> (1999)</w:t>
      </w:r>
      <w:r w:rsidR="0083150A">
        <w:rPr>
          <w:rFonts w:cstheme="minorHAnsi"/>
        </w:rPr>
        <w:t xml:space="preserve"> </w:t>
      </w:r>
      <w:r w:rsidR="002D476A">
        <w:rPr>
          <w:rFonts w:cstheme="minorHAnsi"/>
        </w:rPr>
        <w:t>argues</w:t>
      </w:r>
      <w:r w:rsidR="0083150A">
        <w:rPr>
          <w:rFonts w:cstheme="minorHAnsi"/>
        </w:rPr>
        <w:t xml:space="preserve">, it’s </w:t>
      </w:r>
      <w:r w:rsidR="002D476A">
        <w:rPr>
          <w:rFonts w:cstheme="minorHAnsi"/>
        </w:rPr>
        <w:t>rather</w:t>
      </w:r>
      <w:r w:rsidR="0083150A">
        <w:rPr>
          <w:rFonts w:cstheme="minorHAnsi"/>
        </w:rPr>
        <w:t xml:space="preserve"> </w:t>
      </w:r>
      <w:r w:rsidR="0083150A" w:rsidRPr="008E7CD5">
        <w:rPr>
          <w:rFonts w:cstheme="minorHAnsi"/>
          <w:i/>
          <w:iCs/>
        </w:rPr>
        <w:t>what</w:t>
      </w:r>
      <w:r w:rsidR="0083150A">
        <w:rPr>
          <w:rFonts w:cstheme="minorHAnsi"/>
        </w:rPr>
        <w:t xml:space="preserve"> we desire (pleasure, achievement, etc.) that can give us reasons rather than the desire itself. If turning </w:t>
      </w:r>
      <w:r w:rsidR="002D476A">
        <w:rPr>
          <w:rFonts w:cstheme="minorHAnsi"/>
        </w:rPr>
        <w:t>o</w:t>
      </w:r>
      <w:r w:rsidR="0083150A">
        <w:rPr>
          <w:rFonts w:cstheme="minorHAnsi"/>
        </w:rPr>
        <w:t xml:space="preserve">n the radio </w:t>
      </w:r>
      <w:r w:rsidR="00C1605D">
        <w:rPr>
          <w:rFonts w:cstheme="minorHAnsi"/>
        </w:rPr>
        <w:t>would give</w:t>
      </w:r>
      <w:r w:rsidR="0083150A">
        <w:rPr>
          <w:rFonts w:cstheme="minorHAnsi"/>
        </w:rPr>
        <w:t xml:space="preserve"> one pleasure, that </w:t>
      </w:r>
      <w:r w:rsidR="00C1605D">
        <w:rPr>
          <w:rFonts w:cstheme="minorHAnsi"/>
        </w:rPr>
        <w:t xml:space="preserve">fact </w:t>
      </w:r>
      <w:r w:rsidR="0083150A">
        <w:rPr>
          <w:rFonts w:cstheme="minorHAnsi"/>
        </w:rPr>
        <w:t xml:space="preserve">would provide </w:t>
      </w:r>
      <w:r w:rsidR="002D476A">
        <w:rPr>
          <w:rFonts w:cstheme="minorHAnsi"/>
        </w:rPr>
        <w:t>the</w:t>
      </w:r>
      <w:r w:rsidR="0083150A">
        <w:rPr>
          <w:rFonts w:cstheme="minorHAnsi"/>
        </w:rPr>
        <w:t xml:space="preserve"> reason </w:t>
      </w:r>
      <w:r w:rsidR="002D476A">
        <w:rPr>
          <w:rFonts w:cstheme="minorHAnsi"/>
        </w:rPr>
        <w:t>t</w:t>
      </w:r>
      <w:r w:rsidR="0083150A">
        <w:rPr>
          <w:rFonts w:cstheme="minorHAnsi"/>
        </w:rPr>
        <w:t xml:space="preserve">o </w:t>
      </w:r>
      <w:r w:rsidR="00C1605D">
        <w:rPr>
          <w:rFonts w:cstheme="minorHAnsi"/>
        </w:rPr>
        <w:t xml:space="preserve">turn it on, </w:t>
      </w:r>
      <w:r w:rsidR="002D476A">
        <w:rPr>
          <w:rFonts w:cstheme="minorHAnsi"/>
        </w:rPr>
        <w:t xml:space="preserve">not the fact that </w:t>
      </w:r>
      <w:r w:rsidR="00E20714">
        <w:rPr>
          <w:rFonts w:cstheme="minorHAnsi"/>
        </w:rPr>
        <w:t>one</w:t>
      </w:r>
      <w:r w:rsidR="002D476A">
        <w:rPr>
          <w:rFonts w:cstheme="minorHAnsi"/>
        </w:rPr>
        <w:t xml:space="preserve"> ha</w:t>
      </w:r>
      <w:r w:rsidR="00E20714">
        <w:rPr>
          <w:rFonts w:cstheme="minorHAnsi"/>
        </w:rPr>
        <w:t>s</w:t>
      </w:r>
      <w:r w:rsidR="002D476A">
        <w:rPr>
          <w:rFonts w:cstheme="minorHAnsi"/>
        </w:rPr>
        <w:t xml:space="preserve"> a desire</w:t>
      </w:r>
      <w:r w:rsidR="008E7CD5">
        <w:rPr>
          <w:rFonts w:cstheme="minorHAnsi"/>
        </w:rPr>
        <w:t xml:space="preserve"> </w:t>
      </w:r>
      <w:r w:rsidR="00C1605D">
        <w:rPr>
          <w:rFonts w:cstheme="minorHAnsi"/>
        </w:rPr>
        <w:t>to turn it on</w:t>
      </w:r>
      <w:r w:rsidR="008E7CD5">
        <w:rPr>
          <w:rFonts w:cstheme="minorHAnsi"/>
        </w:rPr>
        <w:t xml:space="preserve"> (or even a desire for pleasure)</w:t>
      </w:r>
      <w:r w:rsidR="002D476A">
        <w:rPr>
          <w:rFonts w:cstheme="minorHAnsi"/>
        </w:rPr>
        <w:t xml:space="preserve">. </w:t>
      </w:r>
      <w:r w:rsidR="00E20714">
        <w:rPr>
          <w:rFonts w:cstheme="minorHAnsi"/>
        </w:rPr>
        <w:t>Even if this line of critique is correct,</w:t>
      </w:r>
      <w:r>
        <w:rPr>
          <w:rFonts w:cstheme="minorHAnsi"/>
        </w:rPr>
        <w:t xml:space="preserve"> I </w:t>
      </w:r>
      <w:r w:rsidR="0083150A">
        <w:rPr>
          <w:rFonts w:cstheme="minorHAnsi"/>
        </w:rPr>
        <w:t>doubt</w:t>
      </w:r>
      <w:r>
        <w:rPr>
          <w:rFonts w:cstheme="minorHAnsi"/>
        </w:rPr>
        <w:t xml:space="preserve"> </w:t>
      </w:r>
      <w:r w:rsidR="002D476A">
        <w:rPr>
          <w:rFonts w:cstheme="minorHAnsi"/>
        </w:rPr>
        <w:t xml:space="preserve">that </w:t>
      </w:r>
      <w:r w:rsidR="00E20714">
        <w:rPr>
          <w:rFonts w:cstheme="minorHAnsi"/>
        </w:rPr>
        <w:t xml:space="preserve">Kornblith’s proposal </w:t>
      </w:r>
      <w:r w:rsidR="00373A6E">
        <w:rPr>
          <w:rFonts w:cstheme="minorHAnsi"/>
        </w:rPr>
        <w:t>is</w:t>
      </w:r>
      <w:r w:rsidR="00E20714">
        <w:rPr>
          <w:rFonts w:cstheme="minorHAnsi"/>
        </w:rPr>
        <w:t xml:space="preserve"> </w:t>
      </w:r>
      <w:r w:rsidR="00373A6E">
        <w:rPr>
          <w:rFonts w:cstheme="minorHAnsi"/>
        </w:rPr>
        <w:t xml:space="preserve">dead in the water. </w:t>
      </w:r>
      <w:r>
        <w:rPr>
          <w:rFonts w:cstheme="minorHAnsi"/>
        </w:rPr>
        <w:t xml:space="preserve"> </w:t>
      </w:r>
      <w:r w:rsidR="00FF4302">
        <w:rPr>
          <w:rFonts w:cstheme="minorHAnsi"/>
        </w:rPr>
        <w:t>We might reframe the</w:t>
      </w:r>
      <w:r w:rsidR="0083150A">
        <w:rPr>
          <w:rFonts w:cstheme="minorHAnsi"/>
        </w:rPr>
        <w:t xml:space="preserve"> proposal</w:t>
      </w:r>
      <w:r w:rsidR="00A205BC">
        <w:rPr>
          <w:rFonts w:cstheme="minorHAnsi"/>
        </w:rPr>
        <w:t xml:space="preserve"> </w:t>
      </w:r>
      <w:r w:rsidR="00FF4302">
        <w:rPr>
          <w:rFonts w:cstheme="minorHAnsi"/>
        </w:rPr>
        <w:t>using the notion of</w:t>
      </w:r>
      <w:r w:rsidR="00FF4302">
        <w:rPr>
          <w:rFonts w:cstheme="minorHAnsi"/>
        </w:rPr>
        <w:t xml:space="preserve"> </w:t>
      </w:r>
      <w:r w:rsidR="008E7CD5">
        <w:rPr>
          <w:rFonts w:cstheme="minorHAnsi"/>
        </w:rPr>
        <w:t>having reason</w:t>
      </w:r>
      <w:r w:rsidR="0083150A">
        <w:rPr>
          <w:rFonts w:cstheme="minorHAnsi"/>
        </w:rPr>
        <w:t xml:space="preserve"> to have sets of desires</w:t>
      </w:r>
      <w:r w:rsidR="00661F8E">
        <w:rPr>
          <w:rFonts w:cstheme="minorHAnsi"/>
        </w:rPr>
        <w:t>/aims</w:t>
      </w:r>
      <w:r w:rsidR="00A205BC">
        <w:rPr>
          <w:rFonts w:cstheme="minorHAnsi"/>
        </w:rPr>
        <w:t xml:space="preserve">. Perhaps every agent has reason to have certain sets of aims. </w:t>
      </w:r>
      <w:r w:rsidR="00E20714">
        <w:rPr>
          <w:rFonts w:cstheme="minorHAnsi"/>
        </w:rPr>
        <w:t xml:space="preserve">And then he can argue that if one has a reason to have a set of aims, one will also have reason to have beliefs </w:t>
      </w:r>
      <w:r w:rsidR="00401643">
        <w:rPr>
          <w:rFonts w:cstheme="minorHAnsi"/>
        </w:rPr>
        <w:t xml:space="preserve">which improve one’s prospects at fulfilling </w:t>
      </w:r>
      <w:r w:rsidR="00C1605D">
        <w:rPr>
          <w:rFonts w:cstheme="minorHAnsi"/>
        </w:rPr>
        <w:t>that set of aims</w:t>
      </w:r>
      <w:r w:rsidR="00401643">
        <w:rPr>
          <w:rFonts w:cstheme="minorHAnsi"/>
        </w:rPr>
        <w:t>, and</w:t>
      </w:r>
      <w:r w:rsidR="00A205BC">
        <w:rPr>
          <w:rFonts w:cstheme="minorHAnsi"/>
        </w:rPr>
        <w:t xml:space="preserve"> </w:t>
      </w:r>
      <w:r w:rsidR="00401643">
        <w:rPr>
          <w:rFonts w:cstheme="minorHAnsi"/>
        </w:rPr>
        <w:t>true beliefs</w:t>
      </w:r>
      <w:r w:rsidR="00E20714">
        <w:rPr>
          <w:rFonts w:cstheme="minorHAnsi"/>
        </w:rPr>
        <w:t xml:space="preserve"> </w:t>
      </w:r>
      <w:r w:rsidR="00C1605D">
        <w:rPr>
          <w:rFonts w:cstheme="minorHAnsi"/>
        </w:rPr>
        <w:t>improve those prospects</w:t>
      </w:r>
      <w:r w:rsidR="00E20714">
        <w:rPr>
          <w:rFonts w:cstheme="minorHAnsi"/>
        </w:rPr>
        <w:t>.</w:t>
      </w:r>
      <w:r w:rsidR="00A205BC">
        <w:rPr>
          <w:rFonts w:cstheme="minorHAnsi"/>
        </w:rPr>
        <w:t xml:space="preserve"> </w:t>
      </w:r>
    </w:p>
    <w:p w14:paraId="53390FF4" w14:textId="77777777" w:rsidR="00F31371" w:rsidRDefault="00F31371" w:rsidP="00E752F1">
      <w:pPr>
        <w:rPr>
          <w:rFonts w:cstheme="minorHAnsi"/>
        </w:rPr>
      </w:pPr>
    </w:p>
    <w:p w14:paraId="3D147BA3" w14:textId="77777777" w:rsidR="004B0784" w:rsidRDefault="004B0784" w:rsidP="00E752F1">
      <w:pPr>
        <w:rPr>
          <w:rFonts w:cstheme="minorHAnsi"/>
        </w:rPr>
      </w:pPr>
    </w:p>
    <w:p w14:paraId="7AFF05BB" w14:textId="39B2CE0F" w:rsidR="00F31371" w:rsidRPr="003C17A3" w:rsidRDefault="00922BD3" w:rsidP="00922BD3">
      <w:pPr>
        <w:pStyle w:val="ListParagraph"/>
        <w:numPr>
          <w:ilvl w:val="0"/>
          <w:numId w:val="5"/>
        </w:numPr>
        <w:rPr>
          <w:rFonts w:cstheme="minorHAnsi"/>
          <w:b/>
          <w:bCs/>
        </w:rPr>
      </w:pPr>
      <w:r w:rsidRPr="003C17A3">
        <w:rPr>
          <w:rFonts w:cstheme="minorHAnsi"/>
          <w:b/>
          <w:bCs/>
        </w:rPr>
        <w:t>The “why should we care?” question</w:t>
      </w:r>
    </w:p>
    <w:p w14:paraId="63BFBF42" w14:textId="77777777" w:rsidR="00922BD3" w:rsidRDefault="00922BD3" w:rsidP="00922BD3">
      <w:pPr>
        <w:rPr>
          <w:rFonts w:cstheme="minorHAnsi"/>
        </w:rPr>
      </w:pPr>
    </w:p>
    <w:p w14:paraId="1D245B28" w14:textId="527E5B19" w:rsidR="00BE02FA" w:rsidRPr="00B20D65" w:rsidRDefault="00D229B9" w:rsidP="00922BD3">
      <w:pPr>
        <w:rPr>
          <w:rFonts w:cstheme="minorHAnsi"/>
        </w:rPr>
      </w:pPr>
      <w:r>
        <w:rPr>
          <w:rFonts w:cstheme="minorHAnsi"/>
        </w:rPr>
        <w:t>In my view, Kornblith’s proposal</w:t>
      </w:r>
      <w:r w:rsidR="00693E1C">
        <w:rPr>
          <w:rFonts w:cstheme="minorHAnsi"/>
        </w:rPr>
        <w:t xml:space="preserve"> goes some distance </w:t>
      </w:r>
      <w:r>
        <w:rPr>
          <w:rFonts w:cstheme="minorHAnsi"/>
        </w:rPr>
        <w:t>in showing us why we should care about having true beliefs</w:t>
      </w:r>
      <w:r w:rsidR="00693E1C">
        <w:rPr>
          <w:rFonts w:cstheme="minorHAnsi"/>
        </w:rPr>
        <w:t xml:space="preserve"> </w:t>
      </w:r>
      <w:r w:rsidR="00B20D65">
        <w:rPr>
          <w:rFonts w:cstheme="minorHAnsi"/>
        </w:rPr>
        <w:t xml:space="preserve">and beliefs that satisfy </w:t>
      </w:r>
      <w:r w:rsidR="000A7367">
        <w:rPr>
          <w:rFonts w:cstheme="minorHAnsi"/>
        </w:rPr>
        <w:t xml:space="preserve">truth-conducive </w:t>
      </w:r>
      <w:r w:rsidR="00B20D65">
        <w:rPr>
          <w:rFonts w:cstheme="minorHAnsi"/>
        </w:rPr>
        <w:t xml:space="preserve">epistemic norms, </w:t>
      </w:r>
      <w:r w:rsidR="00693E1C">
        <w:rPr>
          <w:rFonts w:cstheme="minorHAnsi"/>
        </w:rPr>
        <w:t>even if it doesn’t go all the way.</w:t>
      </w:r>
      <w:r w:rsidR="00FB568E">
        <w:rPr>
          <w:rFonts w:cstheme="minorHAnsi"/>
          <w:i/>
          <w:iCs/>
        </w:rPr>
        <w:t xml:space="preserve"> </w:t>
      </w:r>
      <w:r w:rsidR="00F97072">
        <w:rPr>
          <w:rFonts w:cstheme="minorHAnsi"/>
        </w:rPr>
        <w:t xml:space="preserve">My </w:t>
      </w:r>
      <w:r w:rsidR="00930DA8">
        <w:rPr>
          <w:rFonts w:cstheme="minorHAnsi"/>
        </w:rPr>
        <w:t>main</w:t>
      </w:r>
      <w:r w:rsidR="00F97072">
        <w:rPr>
          <w:rFonts w:cstheme="minorHAnsi"/>
        </w:rPr>
        <w:t xml:space="preserve"> reservation concerns</w:t>
      </w:r>
      <w:r w:rsidR="00BE02FA">
        <w:rPr>
          <w:rFonts w:cstheme="minorHAnsi"/>
        </w:rPr>
        <w:t xml:space="preserve"> comparisons between the strength of reasons.</w:t>
      </w:r>
    </w:p>
    <w:p w14:paraId="51B561A6" w14:textId="6F864EE0" w:rsidR="00FB568E" w:rsidRDefault="00FB568E" w:rsidP="00BE02FA">
      <w:pPr>
        <w:ind w:firstLine="720"/>
        <w:rPr>
          <w:rFonts w:cstheme="minorHAnsi"/>
        </w:rPr>
      </w:pPr>
      <w:r>
        <w:rPr>
          <w:rFonts w:cstheme="minorHAnsi"/>
        </w:rPr>
        <w:t>Kornblith has shown us that we have good reason to want true bel</w:t>
      </w:r>
      <w:r w:rsidR="00120294">
        <w:rPr>
          <w:rFonts w:cstheme="minorHAnsi"/>
        </w:rPr>
        <w:t>i</w:t>
      </w:r>
      <w:r>
        <w:rPr>
          <w:rFonts w:cstheme="minorHAnsi"/>
        </w:rPr>
        <w:t xml:space="preserve">efs. But </w:t>
      </w:r>
      <w:r w:rsidR="00930DA8">
        <w:rPr>
          <w:rFonts w:cstheme="minorHAnsi"/>
        </w:rPr>
        <w:t>he hasn’t</w:t>
      </w:r>
      <w:r>
        <w:rPr>
          <w:rFonts w:cstheme="minorHAnsi"/>
        </w:rPr>
        <w:t xml:space="preserve"> show</w:t>
      </w:r>
      <w:r w:rsidR="00922BD3">
        <w:rPr>
          <w:rFonts w:cstheme="minorHAnsi"/>
        </w:rPr>
        <w:t xml:space="preserve">n us we have </w:t>
      </w:r>
      <w:r w:rsidR="00693E1C">
        <w:rPr>
          <w:rFonts w:cstheme="minorHAnsi"/>
        </w:rPr>
        <w:t xml:space="preserve">more </w:t>
      </w:r>
      <w:r w:rsidR="00922BD3">
        <w:rPr>
          <w:rFonts w:cstheme="minorHAnsi"/>
        </w:rPr>
        <w:t xml:space="preserve">reason </w:t>
      </w:r>
      <w:r w:rsidR="00693E1C">
        <w:rPr>
          <w:rFonts w:cstheme="minorHAnsi"/>
        </w:rPr>
        <w:t>to want</w:t>
      </w:r>
      <w:r w:rsidR="00922BD3">
        <w:rPr>
          <w:rFonts w:cstheme="minorHAnsi"/>
        </w:rPr>
        <w:t xml:space="preserve"> true beliefs</w:t>
      </w:r>
      <w:r w:rsidR="00693E1C">
        <w:rPr>
          <w:rFonts w:cstheme="minorHAnsi"/>
        </w:rPr>
        <w:t xml:space="preserve"> than to </w:t>
      </w:r>
      <w:r w:rsidR="00FF4302">
        <w:rPr>
          <w:rFonts w:cstheme="minorHAnsi"/>
        </w:rPr>
        <w:t>want</w:t>
      </w:r>
      <w:r w:rsidR="00FF4302">
        <w:rPr>
          <w:rFonts w:cstheme="minorHAnsi"/>
        </w:rPr>
        <w:t xml:space="preserve"> </w:t>
      </w:r>
      <w:r w:rsidR="00922BD3">
        <w:rPr>
          <w:rFonts w:cstheme="minorHAnsi"/>
        </w:rPr>
        <w:t>beliefs that satisfy Stich’s norm</w:t>
      </w:r>
      <w:r w:rsidR="00930DA8">
        <w:rPr>
          <w:rFonts w:cstheme="minorHAnsi"/>
        </w:rPr>
        <w:t>, for instance</w:t>
      </w:r>
      <w:r>
        <w:rPr>
          <w:rFonts w:cstheme="minorHAnsi"/>
        </w:rPr>
        <w:t>.</w:t>
      </w:r>
      <w:r w:rsidR="00BF085F">
        <w:rPr>
          <w:rFonts w:cstheme="minorHAnsi"/>
        </w:rPr>
        <w:t xml:space="preserve"> A</w:t>
      </w:r>
      <w:r w:rsidR="00FC3B0A">
        <w:rPr>
          <w:rFonts w:cstheme="minorHAnsi"/>
        </w:rPr>
        <w:t xml:space="preserve">lthough </w:t>
      </w:r>
      <w:r w:rsidR="00BE02FA">
        <w:rPr>
          <w:rFonts w:cstheme="minorHAnsi"/>
        </w:rPr>
        <w:t>conforming to</w:t>
      </w:r>
      <w:r w:rsidR="00FC3B0A">
        <w:rPr>
          <w:rFonts w:cstheme="minorHAnsi"/>
        </w:rPr>
        <w:t xml:space="preserve"> Stich’s norm and </w:t>
      </w:r>
      <w:r w:rsidR="00BE02FA">
        <w:rPr>
          <w:rFonts w:cstheme="minorHAnsi"/>
        </w:rPr>
        <w:t>conforming to</w:t>
      </w:r>
      <w:r w:rsidR="00FC3B0A">
        <w:rPr>
          <w:rFonts w:cstheme="minorHAnsi"/>
        </w:rPr>
        <w:t xml:space="preserve"> a truth-centered norm overlap substantially, they likely don’t overlap completely. </w:t>
      </w:r>
      <w:r w:rsidR="00120294">
        <w:rPr>
          <w:rFonts w:cstheme="minorHAnsi"/>
        </w:rPr>
        <w:t xml:space="preserve">So, they look like competitors, </w:t>
      </w:r>
      <w:r w:rsidR="00120294">
        <w:rPr>
          <w:rFonts w:cstheme="minorHAnsi"/>
        </w:rPr>
        <w:lastRenderedPageBreak/>
        <w:t xml:space="preserve">and we might ask why we should prefer our beliefs </w:t>
      </w:r>
      <w:r w:rsidR="00BE02FA">
        <w:rPr>
          <w:rFonts w:cstheme="minorHAnsi"/>
        </w:rPr>
        <w:t>conform to</w:t>
      </w:r>
      <w:r w:rsidR="00120294">
        <w:rPr>
          <w:rFonts w:cstheme="minorHAnsi"/>
        </w:rPr>
        <w:t xml:space="preserve"> the one rather than the other.</w:t>
      </w:r>
      <w:r w:rsidR="00FC3B0A">
        <w:rPr>
          <w:rFonts w:cstheme="minorHAnsi"/>
        </w:rPr>
        <w:t xml:space="preserve"> </w:t>
      </w:r>
      <w:r w:rsidR="00693E1C">
        <w:rPr>
          <w:rFonts w:cstheme="minorHAnsi"/>
        </w:rPr>
        <w:t>Without a good answer, it seems we haven’t fully vindicated epistemic norms.</w:t>
      </w:r>
    </w:p>
    <w:p w14:paraId="47646C97" w14:textId="2A10B021" w:rsidR="00B9530B" w:rsidRDefault="00031587" w:rsidP="00BE02FA">
      <w:pPr>
        <w:ind w:firstLine="720"/>
        <w:rPr>
          <w:rFonts w:cstheme="minorHAnsi"/>
        </w:rPr>
      </w:pPr>
      <w:r>
        <w:rPr>
          <w:rFonts w:cstheme="minorHAnsi"/>
        </w:rPr>
        <w:t xml:space="preserve">As a parallel, suppose you could </w:t>
      </w:r>
      <w:r w:rsidR="00E14F5D">
        <w:rPr>
          <w:rFonts w:cstheme="minorHAnsi"/>
        </w:rPr>
        <w:t>demonstrate to</w:t>
      </w:r>
      <w:r>
        <w:rPr>
          <w:rFonts w:cstheme="minorHAnsi"/>
        </w:rPr>
        <w:t xml:space="preserve"> Glaucon that there were self-interested reasons to be moral. </w:t>
      </w:r>
      <w:r w:rsidR="000A7367">
        <w:rPr>
          <w:rFonts w:cstheme="minorHAnsi"/>
        </w:rPr>
        <w:t>For instance, maybe you convince him that</w:t>
      </w:r>
      <w:r w:rsidR="00AC76DF">
        <w:rPr>
          <w:rFonts w:cstheme="minorHAnsi"/>
        </w:rPr>
        <w:t xml:space="preserve"> </w:t>
      </w:r>
      <w:r w:rsidR="000A7367">
        <w:rPr>
          <w:rFonts w:cstheme="minorHAnsi"/>
        </w:rPr>
        <w:t xml:space="preserve">if a person is </w:t>
      </w:r>
      <w:r w:rsidR="00AC76DF">
        <w:rPr>
          <w:rFonts w:cstheme="minorHAnsi"/>
        </w:rPr>
        <w:t xml:space="preserve">moral, </w:t>
      </w:r>
      <w:r w:rsidR="000A7367">
        <w:rPr>
          <w:rFonts w:cstheme="minorHAnsi"/>
        </w:rPr>
        <w:t>they’ll</w:t>
      </w:r>
      <w:r>
        <w:rPr>
          <w:rFonts w:cstheme="minorHAnsi"/>
        </w:rPr>
        <w:t xml:space="preserve"> feel a kind of satisfaction, </w:t>
      </w:r>
      <w:r w:rsidR="000A7367">
        <w:rPr>
          <w:rFonts w:cstheme="minorHAnsi"/>
        </w:rPr>
        <w:t>vital</w:t>
      </w:r>
      <w:r w:rsidR="00AC76DF">
        <w:rPr>
          <w:rFonts w:cstheme="minorHAnsi"/>
        </w:rPr>
        <w:t xml:space="preserve"> to happiness, </w:t>
      </w:r>
      <w:r>
        <w:rPr>
          <w:rFonts w:cstheme="minorHAnsi"/>
        </w:rPr>
        <w:t xml:space="preserve">which is </w:t>
      </w:r>
      <w:r w:rsidR="000A7367">
        <w:rPr>
          <w:rFonts w:cstheme="minorHAnsi"/>
        </w:rPr>
        <w:t xml:space="preserve">much </w:t>
      </w:r>
      <w:r>
        <w:rPr>
          <w:rFonts w:cstheme="minorHAnsi"/>
        </w:rPr>
        <w:t xml:space="preserve">harder to achieve for the </w:t>
      </w:r>
      <w:r w:rsidR="00E1664F">
        <w:rPr>
          <w:rFonts w:cstheme="minorHAnsi"/>
        </w:rPr>
        <w:t>a</w:t>
      </w:r>
      <w:r>
        <w:rPr>
          <w:rFonts w:cstheme="minorHAnsi"/>
        </w:rPr>
        <w:t>moral</w:t>
      </w:r>
      <w:r w:rsidR="000A7367">
        <w:rPr>
          <w:rFonts w:cstheme="minorHAnsi"/>
        </w:rPr>
        <w:t xml:space="preserve">. Or maybe you convince him that if a person is moral, </w:t>
      </w:r>
      <w:r w:rsidR="00A71C91">
        <w:rPr>
          <w:rFonts w:cstheme="minorHAnsi"/>
        </w:rPr>
        <w:t>the person</w:t>
      </w:r>
      <w:r w:rsidR="000A7367">
        <w:rPr>
          <w:rFonts w:cstheme="minorHAnsi"/>
        </w:rPr>
        <w:t xml:space="preserve"> </w:t>
      </w:r>
      <w:r w:rsidR="00A71C91">
        <w:rPr>
          <w:rFonts w:cstheme="minorHAnsi"/>
        </w:rPr>
        <w:t>doesn’t</w:t>
      </w:r>
      <w:r w:rsidR="000A7367">
        <w:rPr>
          <w:rFonts w:cstheme="minorHAnsi"/>
        </w:rPr>
        <w:t xml:space="preserve"> have to engage in </w:t>
      </w:r>
      <w:r w:rsidR="00A71C91">
        <w:rPr>
          <w:rFonts w:cstheme="minorHAnsi"/>
        </w:rPr>
        <w:t>the exhausting and happiness-inhibiting efforts</w:t>
      </w:r>
      <w:r w:rsidR="000A7367">
        <w:rPr>
          <w:rFonts w:cstheme="minorHAnsi"/>
        </w:rPr>
        <w:t xml:space="preserve"> to keep up</w:t>
      </w:r>
      <w:r w:rsidR="00A71C91">
        <w:rPr>
          <w:rFonts w:cstheme="minorHAnsi"/>
        </w:rPr>
        <w:t xml:space="preserve"> duplicity that is</w:t>
      </w:r>
      <w:r w:rsidR="000A7367">
        <w:rPr>
          <w:rFonts w:cstheme="minorHAnsi"/>
        </w:rPr>
        <w:t xml:space="preserve"> necessary for most people to be amoral.</w:t>
      </w:r>
      <w:r>
        <w:rPr>
          <w:rFonts w:cstheme="minorHAnsi"/>
        </w:rPr>
        <w:t xml:space="preserve"> Glaucon might </w:t>
      </w:r>
      <w:r w:rsidR="00AC76DF">
        <w:rPr>
          <w:rFonts w:cstheme="minorHAnsi"/>
        </w:rPr>
        <w:t xml:space="preserve">be forced to </w:t>
      </w:r>
      <w:r>
        <w:rPr>
          <w:rFonts w:cstheme="minorHAnsi"/>
        </w:rPr>
        <w:t xml:space="preserve">concede that </w:t>
      </w:r>
      <w:r w:rsidR="000A7367">
        <w:rPr>
          <w:rFonts w:cstheme="minorHAnsi"/>
        </w:rPr>
        <w:t>there are real advantages to being moral</w:t>
      </w:r>
      <w:r>
        <w:rPr>
          <w:rFonts w:cstheme="minorHAnsi"/>
        </w:rPr>
        <w:t xml:space="preserve">, and that therefore we have reason to be </w:t>
      </w:r>
      <w:r w:rsidR="00EC0D28">
        <w:rPr>
          <w:rFonts w:cstheme="minorHAnsi"/>
        </w:rPr>
        <w:t>moral</w:t>
      </w:r>
      <w:r w:rsidR="00AC76DF">
        <w:rPr>
          <w:rFonts w:cstheme="minorHAnsi"/>
        </w:rPr>
        <w:t xml:space="preserve">. But consistent with that, he might </w:t>
      </w:r>
      <w:r w:rsidR="008A1840">
        <w:rPr>
          <w:rFonts w:cstheme="minorHAnsi"/>
        </w:rPr>
        <w:t>still insist we</w:t>
      </w:r>
      <w:r w:rsidR="00AC76DF">
        <w:rPr>
          <w:rFonts w:cstheme="minorHAnsi"/>
        </w:rPr>
        <w:t xml:space="preserve">, or some </w:t>
      </w:r>
      <w:r w:rsidR="00BF085F">
        <w:rPr>
          <w:rFonts w:cstheme="minorHAnsi"/>
        </w:rPr>
        <w:t>of</w:t>
      </w:r>
      <w:r w:rsidR="00AC76DF">
        <w:rPr>
          <w:rFonts w:cstheme="minorHAnsi"/>
        </w:rPr>
        <w:t xml:space="preserve"> us</w:t>
      </w:r>
      <w:r w:rsidR="00BF085F">
        <w:rPr>
          <w:rFonts w:cstheme="minorHAnsi"/>
        </w:rPr>
        <w:t xml:space="preserve"> at least</w:t>
      </w:r>
      <w:r w:rsidR="00AC76DF">
        <w:rPr>
          <w:rFonts w:cstheme="minorHAnsi"/>
        </w:rPr>
        <w:t>,</w:t>
      </w:r>
      <w:r w:rsidR="008A1840">
        <w:rPr>
          <w:rFonts w:cstheme="minorHAnsi"/>
        </w:rPr>
        <w:t xml:space="preserve"> have </w:t>
      </w:r>
      <w:r w:rsidR="008A1840" w:rsidRPr="000A7367">
        <w:rPr>
          <w:rFonts w:cstheme="minorHAnsi"/>
          <w:u w:val="single"/>
        </w:rPr>
        <w:t>more</w:t>
      </w:r>
      <w:r>
        <w:rPr>
          <w:rFonts w:cstheme="minorHAnsi"/>
        </w:rPr>
        <w:t xml:space="preserve"> reason </w:t>
      </w:r>
      <w:r w:rsidR="008A1840">
        <w:rPr>
          <w:rFonts w:cstheme="minorHAnsi"/>
        </w:rPr>
        <w:t>to be</w:t>
      </w:r>
      <w:r w:rsidR="00E1664F">
        <w:rPr>
          <w:rFonts w:cstheme="minorHAnsi"/>
        </w:rPr>
        <w:t xml:space="preserve"> </w:t>
      </w:r>
      <w:r w:rsidR="00BF085F">
        <w:rPr>
          <w:rFonts w:cstheme="minorHAnsi"/>
        </w:rPr>
        <w:t>amoral</w:t>
      </w:r>
      <w:r w:rsidR="000A7367">
        <w:rPr>
          <w:rFonts w:cstheme="minorHAnsi"/>
        </w:rPr>
        <w:t xml:space="preserve"> than to be moral</w:t>
      </w:r>
      <w:r w:rsidR="008A1840">
        <w:rPr>
          <w:rFonts w:cstheme="minorHAnsi"/>
        </w:rPr>
        <w:t xml:space="preserve">. Skipping between centuries, compare the </w:t>
      </w:r>
      <w:r w:rsidR="00B9530B">
        <w:rPr>
          <w:rFonts w:cstheme="minorHAnsi"/>
        </w:rPr>
        <w:t>closing speech</w:t>
      </w:r>
      <w:r w:rsidR="008A1840">
        <w:rPr>
          <w:rFonts w:cstheme="minorHAnsi"/>
        </w:rPr>
        <w:t xml:space="preserve"> of </w:t>
      </w:r>
      <w:r w:rsidR="00104FA1" w:rsidRPr="00104FA1">
        <w:rPr>
          <w:rFonts w:cstheme="minorHAnsi"/>
        </w:rPr>
        <w:t>Judah Rosenthal</w:t>
      </w:r>
      <w:r w:rsidR="008A1840">
        <w:rPr>
          <w:rFonts w:cstheme="minorHAnsi"/>
        </w:rPr>
        <w:t xml:space="preserve"> in Woody Allen’s </w:t>
      </w:r>
      <w:r w:rsidR="00104FA1">
        <w:rPr>
          <w:rFonts w:cstheme="minorHAnsi"/>
          <w:i/>
          <w:iCs/>
        </w:rPr>
        <w:t>Crimes and Misdemeanors</w:t>
      </w:r>
      <w:r w:rsidR="00B9530B">
        <w:rPr>
          <w:rFonts w:cstheme="minorHAnsi"/>
          <w:i/>
          <w:iCs/>
        </w:rPr>
        <w:t xml:space="preserve">, </w:t>
      </w:r>
      <w:r w:rsidR="00B9530B">
        <w:rPr>
          <w:rFonts w:cstheme="minorHAnsi"/>
        </w:rPr>
        <w:t xml:space="preserve">who is describing his actual experience to someone as if it was </w:t>
      </w:r>
      <w:r w:rsidR="008B1C1F">
        <w:rPr>
          <w:rFonts w:cstheme="minorHAnsi"/>
        </w:rPr>
        <w:t xml:space="preserve">an </w:t>
      </w:r>
      <w:r w:rsidR="00B9530B">
        <w:rPr>
          <w:rFonts w:cstheme="minorHAnsi"/>
        </w:rPr>
        <w:t>idea for a screenplay:</w:t>
      </w:r>
    </w:p>
    <w:p w14:paraId="7EA21484" w14:textId="77777777" w:rsidR="00B9530B" w:rsidRDefault="00B9530B" w:rsidP="00BE02FA">
      <w:pPr>
        <w:ind w:firstLine="720"/>
        <w:rPr>
          <w:rFonts w:cstheme="minorHAnsi"/>
        </w:rPr>
      </w:pPr>
    </w:p>
    <w:p w14:paraId="2B0EEB7D" w14:textId="58F8B8D4" w:rsidR="00031587" w:rsidRPr="00B9530B" w:rsidRDefault="00B9530B" w:rsidP="00B9530B">
      <w:pPr>
        <w:ind w:left="720"/>
        <w:rPr>
          <w:rFonts w:cstheme="minorHAnsi"/>
        </w:rPr>
      </w:pPr>
      <w:r>
        <w:rPr>
          <w:rFonts w:cstheme="minorHAnsi"/>
        </w:rPr>
        <w:t>“</w:t>
      </w:r>
      <w:r w:rsidRPr="00B9530B">
        <w:rPr>
          <w:rFonts w:cstheme="minorHAnsi"/>
        </w:rPr>
        <w:t>And after the awful deed is done, he finds that he's plagued by deep-rooted guilt. Little sparks of his religious background, which he'd rejected, are suddenly stirred up.... And then one morning, he awakens. The sun is shining, his family is around him and mysteriously, the crisis has lifted</w:t>
      </w:r>
      <w:r>
        <w:rPr>
          <w:rFonts w:cstheme="minorHAnsi"/>
        </w:rPr>
        <w:t>… [A]</w:t>
      </w:r>
      <w:r w:rsidRPr="00B9530B">
        <w:rPr>
          <w:rFonts w:cstheme="minorHAnsi"/>
        </w:rPr>
        <w:t>s the months pass, he finds he's not punished. In fact, he prospers… His life is completely back to normal. Back to his protected world of wealth and privilege.</w:t>
      </w:r>
      <w:r>
        <w:rPr>
          <w:rFonts w:cstheme="minorHAnsi"/>
        </w:rPr>
        <w:t>”</w:t>
      </w:r>
      <w:r w:rsidR="00F5163C">
        <w:rPr>
          <w:rFonts w:cstheme="minorHAnsi"/>
        </w:rPr>
        <w:t xml:space="preserve"> (1989)</w:t>
      </w:r>
    </w:p>
    <w:p w14:paraId="41D984F4" w14:textId="77777777" w:rsidR="00B9530B" w:rsidRPr="00104FA1" w:rsidRDefault="00B9530B" w:rsidP="00B9530B">
      <w:pPr>
        <w:ind w:left="720"/>
        <w:rPr>
          <w:rFonts w:cstheme="minorHAnsi"/>
        </w:rPr>
      </w:pPr>
    </w:p>
    <w:p w14:paraId="148A4A15" w14:textId="11C34340" w:rsidR="00FB568E" w:rsidRDefault="003A0230" w:rsidP="00FB568E">
      <w:pPr>
        <w:ind w:firstLine="720"/>
        <w:rPr>
          <w:rFonts w:cstheme="minorHAnsi"/>
        </w:rPr>
      </w:pPr>
      <w:r>
        <w:rPr>
          <w:rFonts w:cstheme="minorHAnsi"/>
        </w:rPr>
        <w:t>At this point,</w:t>
      </w:r>
      <w:r w:rsidR="00120294">
        <w:rPr>
          <w:rFonts w:cstheme="minorHAnsi"/>
        </w:rPr>
        <w:t xml:space="preserve"> Kornblith </w:t>
      </w:r>
      <w:r w:rsidR="00A56DBA">
        <w:rPr>
          <w:rFonts w:cstheme="minorHAnsi"/>
        </w:rPr>
        <w:t>might wish to reach into the grab-bag of maneuvers</w:t>
      </w:r>
      <w:r w:rsidR="00FC3B0A">
        <w:rPr>
          <w:rFonts w:cstheme="minorHAnsi"/>
        </w:rPr>
        <w:t xml:space="preserve"> </w:t>
      </w:r>
      <w:r w:rsidR="00E1664F">
        <w:rPr>
          <w:rFonts w:cstheme="minorHAnsi"/>
        </w:rPr>
        <w:t>developed</w:t>
      </w:r>
      <w:r w:rsidR="00F9795B">
        <w:rPr>
          <w:rFonts w:cstheme="minorHAnsi"/>
        </w:rPr>
        <w:t xml:space="preserve"> by </w:t>
      </w:r>
      <w:r w:rsidR="00FC3B0A">
        <w:rPr>
          <w:rFonts w:cstheme="minorHAnsi"/>
        </w:rPr>
        <w:t>rule utilitarian</w:t>
      </w:r>
      <w:r w:rsidR="00A56DBA">
        <w:rPr>
          <w:rFonts w:cstheme="minorHAnsi"/>
        </w:rPr>
        <w:t>s</w:t>
      </w:r>
      <w:r w:rsidR="00FC3B0A">
        <w:rPr>
          <w:rFonts w:cstheme="minorHAnsi"/>
        </w:rPr>
        <w:t xml:space="preserve">. The rule utilitarian applies utilitarian calculations to rules and then takes right action to </w:t>
      </w:r>
      <w:r w:rsidR="0021295E">
        <w:rPr>
          <w:rFonts w:cstheme="minorHAnsi"/>
        </w:rPr>
        <w:t xml:space="preserve">be </w:t>
      </w:r>
      <w:r w:rsidR="00E1664F">
        <w:rPr>
          <w:rFonts w:cstheme="minorHAnsi"/>
        </w:rPr>
        <w:t>action</w:t>
      </w:r>
      <w:r w:rsidR="00FC3B0A">
        <w:rPr>
          <w:rFonts w:cstheme="minorHAnsi"/>
        </w:rPr>
        <w:t xml:space="preserve"> </w:t>
      </w:r>
      <w:r w:rsidR="00BF085F">
        <w:rPr>
          <w:rFonts w:cstheme="minorHAnsi"/>
        </w:rPr>
        <w:t>recommended or required by the</w:t>
      </w:r>
      <w:r w:rsidR="00FC3B0A">
        <w:rPr>
          <w:rFonts w:cstheme="minorHAnsi"/>
        </w:rPr>
        <w:t xml:space="preserve"> </w:t>
      </w:r>
      <w:r w:rsidR="00E1664F">
        <w:rPr>
          <w:rFonts w:cstheme="minorHAnsi"/>
        </w:rPr>
        <w:t xml:space="preserve">preferred </w:t>
      </w:r>
      <w:r w:rsidR="00FC3B0A">
        <w:rPr>
          <w:rFonts w:cstheme="minorHAnsi"/>
        </w:rPr>
        <w:t xml:space="preserve">set of rules. </w:t>
      </w:r>
      <w:r w:rsidR="00551386">
        <w:rPr>
          <w:rFonts w:cstheme="minorHAnsi"/>
        </w:rPr>
        <w:t>If</w:t>
      </w:r>
      <w:r w:rsidR="00FC3B0A">
        <w:rPr>
          <w:rFonts w:cstheme="minorHAnsi"/>
        </w:rPr>
        <w:t xml:space="preserve"> we could gerrymander rules, we could </w:t>
      </w:r>
      <w:r w:rsidR="00A56DBA">
        <w:rPr>
          <w:rFonts w:cstheme="minorHAnsi"/>
        </w:rPr>
        <w:t>construct</w:t>
      </w:r>
      <w:r w:rsidR="000648D4">
        <w:rPr>
          <w:rFonts w:cstheme="minorHAnsi"/>
        </w:rPr>
        <w:t xml:space="preserve"> </w:t>
      </w:r>
      <w:r w:rsidR="009F63CC">
        <w:rPr>
          <w:rFonts w:cstheme="minorHAnsi"/>
        </w:rPr>
        <w:t>a</w:t>
      </w:r>
      <w:r w:rsidR="00FC3B0A">
        <w:rPr>
          <w:rFonts w:cstheme="minorHAnsi"/>
        </w:rPr>
        <w:t xml:space="preserve"> rule of </w:t>
      </w:r>
      <w:r w:rsidR="00FC3B0A" w:rsidRPr="00A56DBA">
        <w:rPr>
          <w:rFonts w:cstheme="minorHAnsi"/>
          <w:i/>
          <w:iCs/>
        </w:rPr>
        <w:t xml:space="preserve">always </w:t>
      </w:r>
      <w:r w:rsidR="009F63CC">
        <w:rPr>
          <w:rFonts w:cstheme="minorHAnsi"/>
          <w:i/>
          <w:iCs/>
        </w:rPr>
        <w:t>performing</w:t>
      </w:r>
      <w:r w:rsidR="00FC3B0A" w:rsidRPr="00A56DBA">
        <w:rPr>
          <w:rFonts w:cstheme="minorHAnsi"/>
          <w:i/>
          <w:iCs/>
        </w:rPr>
        <w:t xml:space="preserve"> the action that will be best overall among one’s </w:t>
      </w:r>
      <w:r w:rsidR="009F63CC">
        <w:rPr>
          <w:rFonts w:cstheme="minorHAnsi"/>
          <w:i/>
          <w:iCs/>
        </w:rPr>
        <w:t>options</w:t>
      </w:r>
      <w:r w:rsidR="00A56DBA">
        <w:rPr>
          <w:rFonts w:cstheme="minorHAnsi"/>
        </w:rPr>
        <w:t xml:space="preserve">. </w:t>
      </w:r>
      <w:r w:rsidR="00FC3B0A">
        <w:rPr>
          <w:rFonts w:cstheme="minorHAnsi"/>
        </w:rPr>
        <w:t>How could we beat this rule?</w:t>
      </w:r>
      <w:r w:rsidR="00A56DBA">
        <w:rPr>
          <w:rStyle w:val="FootnoteReference"/>
          <w:rFonts w:cstheme="minorHAnsi"/>
        </w:rPr>
        <w:footnoteReference w:id="11"/>
      </w:r>
      <w:r w:rsidR="00FC3B0A">
        <w:rPr>
          <w:rFonts w:cstheme="minorHAnsi"/>
        </w:rPr>
        <w:t xml:space="preserve"> Any other rule will have us </w:t>
      </w:r>
      <w:r w:rsidR="00BF085F">
        <w:rPr>
          <w:rFonts w:cstheme="minorHAnsi"/>
        </w:rPr>
        <w:t xml:space="preserve">sometimes </w:t>
      </w:r>
      <w:r w:rsidR="009F63CC">
        <w:rPr>
          <w:rFonts w:cstheme="minorHAnsi"/>
        </w:rPr>
        <w:t>perform</w:t>
      </w:r>
      <w:r w:rsidR="00FC3B0A">
        <w:rPr>
          <w:rFonts w:cstheme="minorHAnsi"/>
        </w:rPr>
        <w:t xml:space="preserve"> an action that is</w:t>
      </w:r>
      <w:r w:rsidR="00FA7409">
        <w:rPr>
          <w:rFonts w:cstheme="minorHAnsi"/>
        </w:rPr>
        <w:t xml:space="preserve"> worse by </w:t>
      </w:r>
      <w:r w:rsidR="00BF085F">
        <w:rPr>
          <w:rFonts w:cstheme="minorHAnsi"/>
        </w:rPr>
        <w:t>utilitarian</w:t>
      </w:r>
      <w:r w:rsidR="00FA7409">
        <w:rPr>
          <w:rFonts w:cstheme="minorHAnsi"/>
        </w:rPr>
        <w:t xml:space="preserve"> calculations than </w:t>
      </w:r>
      <w:r w:rsidR="00BF085F">
        <w:rPr>
          <w:rFonts w:cstheme="minorHAnsi"/>
        </w:rPr>
        <w:t xml:space="preserve">the action recommended by </w:t>
      </w:r>
      <w:r w:rsidR="00FA7409">
        <w:rPr>
          <w:rFonts w:cstheme="minorHAnsi"/>
        </w:rPr>
        <w:t xml:space="preserve">this rule. The usual answer is that this gerrymandered rule isn’t </w:t>
      </w:r>
      <w:r w:rsidR="00A56DBA">
        <w:rPr>
          <w:rFonts w:cstheme="minorHAnsi"/>
        </w:rPr>
        <w:t>available in the required way; it isn’t usable</w:t>
      </w:r>
      <w:r w:rsidR="009F63CC">
        <w:rPr>
          <w:rFonts w:cstheme="minorHAnsi"/>
        </w:rPr>
        <w:t>; and that, w</w:t>
      </w:r>
      <w:r w:rsidR="00FA7409">
        <w:rPr>
          <w:rFonts w:cstheme="minorHAnsi"/>
        </w:rPr>
        <w:t xml:space="preserve">hen we focus on usable rules, none are such that their use will always result in our doing the best action among the actions available. Perhaps Kornblith </w:t>
      </w:r>
      <w:r w:rsidR="00FB568E">
        <w:rPr>
          <w:rFonts w:cstheme="minorHAnsi"/>
        </w:rPr>
        <w:t>can make</w:t>
      </w:r>
      <w:r w:rsidR="00FA7409">
        <w:rPr>
          <w:rFonts w:cstheme="minorHAnsi"/>
        </w:rPr>
        <w:t xml:space="preserve"> a similar argument. </w:t>
      </w:r>
      <w:r w:rsidR="00A56DBA">
        <w:rPr>
          <w:rFonts w:cstheme="minorHAnsi"/>
        </w:rPr>
        <w:t>The upshot will be that our</w:t>
      </w:r>
      <w:r w:rsidR="00FA7409">
        <w:rPr>
          <w:rFonts w:cstheme="minorHAnsi"/>
        </w:rPr>
        <w:t xml:space="preserve"> “options” don’t include complying with a Stich-like norm but </w:t>
      </w:r>
      <w:r w:rsidR="00A56DBA">
        <w:rPr>
          <w:rFonts w:cstheme="minorHAnsi"/>
        </w:rPr>
        <w:t>do</w:t>
      </w:r>
      <w:r w:rsidR="00FA7409">
        <w:rPr>
          <w:rFonts w:cstheme="minorHAnsi"/>
        </w:rPr>
        <w:t xml:space="preserve"> include forming beliefs in truth-conducive ways. </w:t>
      </w:r>
      <w:r w:rsidR="00A56DBA">
        <w:rPr>
          <w:rFonts w:cstheme="minorHAnsi"/>
        </w:rPr>
        <w:t xml:space="preserve">The latter option might </w:t>
      </w:r>
      <w:r w:rsidR="00701CB3">
        <w:rPr>
          <w:rFonts w:cstheme="minorHAnsi"/>
        </w:rPr>
        <w:t>be</w:t>
      </w:r>
      <w:r w:rsidR="00A56DBA">
        <w:rPr>
          <w:rFonts w:cstheme="minorHAnsi"/>
        </w:rPr>
        <w:t xml:space="preserve"> pragmatically better than any usable competitor. </w:t>
      </w:r>
    </w:p>
    <w:p w14:paraId="3137DFE3" w14:textId="2B2373BC" w:rsidR="00B776C6" w:rsidRDefault="001F6454" w:rsidP="00FB568E">
      <w:pPr>
        <w:ind w:firstLine="720"/>
        <w:rPr>
          <w:rFonts w:cstheme="minorHAnsi"/>
        </w:rPr>
      </w:pPr>
      <w:r>
        <w:rPr>
          <w:rFonts w:cstheme="minorHAnsi"/>
        </w:rPr>
        <w:t>The</w:t>
      </w:r>
      <w:r w:rsidR="00FA7409">
        <w:rPr>
          <w:rFonts w:cstheme="minorHAnsi"/>
        </w:rPr>
        <w:t xml:space="preserve"> details will matter here. Is it feasible to form </w:t>
      </w:r>
      <w:r w:rsidR="00FA7409" w:rsidRPr="00262319">
        <w:rPr>
          <w:rFonts w:cstheme="minorHAnsi"/>
        </w:rPr>
        <w:t>certain</w:t>
      </w:r>
      <w:r w:rsidR="00FA7409">
        <w:rPr>
          <w:rFonts w:cstheme="minorHAnsi"/>
        </w:rPr>
        <w:t xml:space="preserve"> classes of beliefs, especially ones relevant for cost-benefit analysis, by relying on truth-conducive processes</w:t>
      </w:r>
      <w:r w:rsidR="009F63CC">
        <w:rPr>
          <w:rFonts w:cstheme="minorHAnsi"/>
        </w:rPr>
        <w:t>,</w:t>
      </w:r>
      <w:r w:rsidR="00FA7409">
        <w:rPr>
          <w:rFonts w:cstheme="minorHAnsi"/>
        </w:rPr>
        <w:t xml:space="preserve"> while </w:t>
      </w:r>
      <w:r w:rsidR="009F63CC">
        <w:rPr>
          <w:rFonts w:cstheme="minorHAnsi"/>
        </w:rPr>
        <w:t xml:space="preserve">for others </w:t>
      </w:r>
      <w:r w:rsidR="00FA7409">
        <w:rPr>
          <w:rFonts w:cstheme="minorHAnsi"/>
        </w:rPr>
        <w:t>relying on some other sorts of processes? If so, we might have more reason to</w:t>
      </w:r>
      <w:r w:rsidR="00BE4CE4">
        <w:rPr>
          <w:rFonts w:cstheme="minorHAnsi"/>
        </w:rPr>
        <w:t xml:space="preserve"> form beliefs </w:t>
      </w:r>
      <w:r w:rsidR="00902E97">
        <w:rPr>
          <w:rFonts w:cstheme="minorHAnsi"/>
        </w:rPr>
        <w:t xml:space="preserve">in </w:t>
      </w:r>
      <w:r w:rsidR="00BE4CE4">
        <w:rPr>
          <w:rFonts w:cstheme="minorHAnsi"/>
        </w:rPr>
        <w:t xml:space="preserve">this </w:t>
      </w:r>
      <w:r w:rsidR="009F63CC">
        <w:rPr>
          <w:rFonts w:cstheme="minorHAnsi"/>
        </w:rPr>
        <w:t xml:space="preserve">complex </w:t>
      </w:r>
      <w:r w:rsidR="00BE4CE4">
        <w:rPr>
          <w:rFonts w:cstheme="minorHAnsi"/>
        </w:rPr>
        <w:t>way rather than generally forming them in truth-conducive ways</w:t>
      </w:r>
      <w:r w:rsidR="00FA7409">
        <w:rPr>
          <w:rFonts w:cstheme="minorHAnsi"/>
        </w:rPr>
        <w:t xml:space="preserve">. </w:t>
      </w:r>
      <w:r w:rsidR="00B776C6">
        <w:rPr>
          <w:rFonts w:cstheme="minorHAnsi"/>
        </w:rPr>
        <w:t xml:space="preserve">But this simply might not be feasible. Empirical evidence is needed to determine </w:t>
      </w:r>
      <w:r w:rsidR="00D07A87">
        <w:rPr>
          <w:rFonts w:cstheme="minorHAnsi"/>
        </w:rPr>
        <w:t>what sorts of belief-forming processes are available to us as we stand, and which could be become available to us over time, through social influences and other means.</w:t>
      </w:r>
    </w:p>
    <w:p w14:paraId="51668683" w14:textId="65434201" w:rsidR="009F63CC" w:rsidRDefault="009F63CC" w:rsidP="009F63CC">
      <w:pPr>
        <w:ind w:firstLine="720"/>
        <w:rPr>
          <w:rFonts w:cstheme="minorHAnsi"/>
        </w:rPr>
      </w:pPr>
      <w:r>
        <w:rPr>
          <w:rFonts w:cstheme="minorHAnsi"/>
        </w:rPr>
        <w:lastRenderedPageBreak/>
        <w:t xml:space="preserve">So, I see Kornblith’s proposal as giving us </w:t>
      </w:r>
      <w:r w:rsidRPr="009F63CC">
        <w:rPr>
          <w:rFonts w:cstheme="minorHAnsi"/>
          <w:i/>
          <w:iCs/>
        </w:rPr>
        <w:t>part</w:t>
      </w:r>
      <w:r>
        <w:rPr>
          <w:rFonts w:cstheme="minorHAnsi"/>
        </w:rPr>
        <w:t xml:space="preserve"> of an answer to why we should care about having beliefs satisfying truth-centered norms. We do have reason to care about having beliefs satisfying such norms. But it remains an open question whether there are feasible alternative ways of forming beliefs which secure truth-conduciveness when it matters but don’t when it doesn’t. If there are such alternatives, we might well have more reason from our desires to want beliefs formed in </w:t>
      </w:r>
      <w:r w:rsidRPr="00C23A08">
        <w:rPr>
          <w:rFonts w:cstheme="minorHAnsi"/>
          <w:i/>
          <w:iCs/>
        </w:rPr>
        <w:t>that</w:t>
      </w:r>
      <w:r>
        <w:rPr>
          <w:rFonts w:cstheme="minorHAnsi"/>
        </w:rPr>
        <w:t xml:space="preserve"> way than beliefs formed in exclusively truth-conducive ways. </w:t>
      </w:r>
    </w:p>
    <w:p w14:paraId="336B5BBF" w14:textId="15351A4A" w:rsidR="00FB568E" w:rsidRDefault="00A15221" w:rsidP="00FB568E">
      <w:pPr>
        <w:rPr>
          <w:rFonts w:cstheme="minorHAnsi"/>
        </w:rPr>
      </w:pPr>
      <w:r>
        <w:rPr>
          <w:rFonts w:cstheme="minorHAnsi"/>
        </w:rPr>
        <w:tab/>
      </w:r>
      <w:r w:rsidR="00FB568E">
        <w:rPr>
          <w:rFonts w:cstheme="minorHAnsi"/>
        </w:rPr>
        <w:t xml:space="preserve"> </w:t>
      </w:r>
    </w:p>
    <w:p w14:paraId="49166E59" w14:textId="77777777" w:rsidR="008B621B" w:rsidRDefault="008B621B" w:rsidP="00FB568E">
      <w:pPr>
        <w:rPr>
          <w:rFonts w:cstheme="minorHAnsi"/>
        </w:rPr>
      </w:pPr>
    </w:p>
    <w:p w14:paraId="5983286D" w14:textId="0ECAEBB8" w:rsidR="00FB568E" w:rsidRPr="003C17A3" w:rsidRDefault="001A7357" w:rsidP="00FB568E">
      <w:pPr>
        <w:pStyle w:val="ListParagraph"/>
        <w:numPr>
          <w:ilvl w:val="0"/>
          <w:numId w:val="5"/>
        </w:numPr>
        <w:rPr>
          <w:rFonts w:cstheme="minorHAnsi"/>
          <w:b/>
          <w:bCs/>
        </w:rPr>
      </w:pPr>
      <w:r w:rsidRPr="003C17A3">
        <w:rPr>
          <w:rFonts w:cstheme="minorHAnsi"/>
          <w:b/>
          <w:bCs/>
        </w:rPr>
        <w:t>Explaining</w:t>
      </w:r>
      <w:r w:rsidR="00FB568E" w:rsidRPr="003C17A3">
        <w:rPr>
          <w:rFonts w:cstheme="minorHAnsi"/>
          <w:b/>
          <w:bCs/>
        </w:rPr>
        <w:t xml:space="preserve"> </w:t>
      </w:r>
      <w:r w:rsidR="008B621B" w:rsidRPr="003C17A3">
        <w:rPr>
          <w:rFonts w:cstheme="minorHAnsi"/>
          <w:b/>
          <w:bCs/>
        </w:rPr>
        <w:t>epistemic reasons</w:t>
      </w:r>
    </w:p>
    <w:p w14:paraId="60E26A71" w14:textId="77777777" w:rsidR="008B621B" w:rsidRDefault="008B621B" w:rsidP="00FB568E">
      <w:pPr>
        <w:rPr>
          <w:rFonts w:cstheme="minorHAnsi"/>
        </w:rPr>
      </w:pPr>
    </w:p>
    <w:p w14:paraId="0343EC29" w14:textId="1B0F354D" w:rsidR="00FB568E" w:rsidRDefault="00FB568E" w:rsidP="00FB568E">
      <w:pPr>
        <w:rPr>
          <w:rFonts w:cstheme="minorHAnsi"/>
        </w:rPr>
      </w:pPr>
      <w:r>
        <w:rPr>
          <w:rFonts w:cstheme="minorHAnsi"/>
        </w:rPr>
        <w:t>Kor</w:t>
      </w:r>
      <w:r w:rsidR="004B0784">
        <w:rPr>
          <w:rFonts w:cstheme="minorHAnsi"/>
        </w:rPr>
        <w:t>n</w:t>
      </w:r>
      <w:r>
        <w:rPr>
          <w:rFonts w:cstheme="minorHAnsi"/>
        </w:rPr>
        <w:t xml:space="preserve">blith </w:t>
      </w:r>
      <w:r w:rsidR="008B621B">
        <w:rPr>
          <w:rFonts w:cstheme="minorHAnsi"/>
        </w:rPr>
        <w:t>take</w:t>
      </w:r>
      <w:r w:rsidR="00D17E8F">
        <w:rPr>
          <w:rFonts w:cstheme="minorHAnsi"/>
        </w:rPr>
        <w:t>s</w:t>
      </w:r>
      <w:r w:rsidR="008B621B">
        <w:rPr>
          <w:rFonts w:cstheme="minorHAnsi"/>
        </w:rPr>
        <w:t xml:space="preserve"> </w:t>
      </w:r>
      <w:r>
        <w:rPr>
          <w:rFonts w:cstheme="minorHAnsi"/>
        </w:rPr>
        <w:t xml:space="preserve">himself to be addressing </w:t>
      </w:r>
      <w:r w:rsidR="008B621B">
        <w:rPr>
          <w:rFonts w:cstheme="minorHAnsi"/>
        </w:rPr>
        <w:t>reasons for</w:t>
      </w:r>
      <w:r w:rsidR="00DB7DC1">
        <w:rPr>
          <w:rFonts w:cstheme="minorHAnsi"/>
        </w:rPr>
        <w:t xml:space="preserve"> and against</w:t>
      </w:r>
      <w:r w:rsidR="008B621B">
        <w:rPr>
          <w:rFonts w:cstheme="minorHAnsi"/>
        </w:rPr>
        <w:t xml:space="preserve"> particular beliefs. He writes:</w:t>
      </w:r>
    </w:p>
    <w:p w14:paraId="2312B6B2" w14:textId="77777777" w:rsidR="008B621B" w:rsidRPr="008B621B" w:rsidRDefault="008B621B" w:rsidP="008B621B">
      <w:pPr>
        <w:rPr>
          <w:rFonts w:cstheme="minorHAnsi"/>
        </w:rPr>
      </w:pPr>
    </w:p>
    <w:p w14:paraId="5DE1D982" w14:textId="5BE903A8" w:rsidR="008B621B" w:rsidRDefault="008B621B" w:rsidP="008B621B">
      <w:pPr>
        <w:ind w:left="720"/>
        <w:rPr>
          <w:rFonts w:cstheme="minorHAnsi"/>
        </w:rPr>
      </w:pPr>
      <w:r w:rsidRPr="008B621B">
        <w:rPr>
          <w:rFonts w:cstheme="minorHAnsi"/>
        </w:rPr>
        <w:t>Any account which does explain the source of epistemic normativity must explain how it is that epistemic claims have normative force. If</w:t>
      </w:r>
      <w:r>
        <w:rPr>
          <w:rFonts w:cstheme="minorHAnsi"/>
        </w:rPr>
        <w:t xml:space="preserve"> </w:t>
      </w:r>
      <w:r w:rsidRPr="008B621B">
        <w:rPr>
          <w:rFonts w:cstheme="minorHAnsi"/>
        </w:rPr>
        <w:t xml:space="preserve">you tell me that a belief of mine is unjustified, this gives me reason to give up that belief. </w:t>
      </w:r>
      <w:r>
        <w:rPr>
          <w:rFonts w:cstheme="minorHAnsi"/>
        </w:rPr>
        <w:t>(</w:t>
      </w:r>
      <w:r w:rsidR="00513D8A">
        <w:rPr>
          <w:rFonts w:cstheme="minorHAnsi"/>
        </w:rPr>
        <w:t xml:space="preserve">Kornblith 1993, </w:t>
      </w:r>
      <w:r>
        <w:rPr>
          <w:rFonts w:cstheme="minorHAnsi"/>
        </w:rPr>
        <w:t>363)</w:t>
      </w:r>
    </w:p>
    <w:p w14:paraId="3368ADDD" w14:textId="77777777" w:rsidR="008B621B" w:rsidRDefault="008B621B" w:rsidP="008B621B">
      <w:pPr>
        <w:rPr>
          <w:rFonts w:cstheme="minorHAnsi"/>
        </w:rPr>
      </w:pPr>
    </w:p>
    <w:p w14:paraId="038F208B" w14:textId="1C197158" w:rsidR="008B621B" w:rsidRDefault="008B621B" w:rsidP="008B621B">
      <w:pPr>
        <w:rPr>
          <w:rFonts w:cstheme="minorHAnsi"/>
        </w:rPr>
      </w:pPr>
      <w:r>
        <w:rPr>
          <w:rFonts w:cstheme="minorHAnsi"/>
        </w:rPr>
        <w:t xml:space="preserve">But he does not distinguish the question of how epistemic considerations give us </w:t>
      </w:r>
      <w:r w:rsidR="00DB7DC1">
        <w:rPr>
          <w:rFonts w:cstheme="minorHAnsi"/>
        </w:rPr>
        <w:t xml:space="preserve">such </w:t>
      </w:r>
      <w:r>
        <w:rPr>
          <w:rFonts w:cstheme="minorHAnsi"/>
        </w:rPr>
        <w:t xml:space="preserve">reasons </w:t>
      </w:r>
      <w:r w:rsidR="00DB7DC1">
        <w:rPr>
          <w:rFonts w:cstheme="minorHAnsi"/>
        </w:rPr>
        <w:t>from</w:t>
      </w:r>
      <w:r>
        <w:rPr>
          <w:rFonts w:cstheme="minorHAnsi"/>
        </w:rPr>
        <w:t xml:space="preserve"> the “we should we care?” question. </w:t>
      </w:r>
      <w:r w:rsidR="00DB7DC1">
        <w:rPr>
          <w:rFonts w:cstheme="minorHAnsi"/>
        </w:rPr>
        <w:t>Tellingly, the</w:t>
      </w:r>
      <w:r>
        <w:rPr>
          <w:rFonts w:cstheme="minorHAnsi"/>
        </w:rPr>
        <w:t xml:space="preserve"> above remark is followed immediately with a</w:t>
      </w:r>
      <w:r w:rsidR="00632E5D">
        <w:rPr>
          <w:rFonts w:cstheme="minorHAnsi"/>
        </w:rPr>
        <w:t xml:space="preserve"> remark about the need to explain why we should care:</w:t>
      </w:r>
    </w:p>
    <w:p w14:paraId="7018CB72" w14:textId="77777777" w:rsidR="008B621B" w:rsidRDefault="008B621B" w:rsidP="008B621B">
      <w:pPr>
        <w:rPr>
          <w:rFonts w:cstheme="minorHAnsi"/>
        </w:rPr>
      </w:pPr>
    </w:p>
    <w:p w14:paraId="7B45EDF1" w14:textId="6C0CBF57" w:rsidR="008B621B" w:rsidRDefault="008B621B" w:rsidP="008B621B">
      <w:pPr>
        <w:ind w:left="720"/>
        <w:rPr>
          <w:rFonts w:cstheme="minorHAnsi"/>
        </w:rPr>
      </w:pPr>
      <w:r>
        <w:rPr>
          <w:rFonts w:cstheme="minorHAnsi"/>
        </w:rPr>
        <w:t>T</w:t>
      </w:r>
      <w:r w:rsidRPr="008B621B">
        <w:rPr>
          <w:rFonts w:cstheme="minorHAnsi"/>
        </w:rPr>
        <w:t xml:space="preserve">he epistemic claim is something about which I should care, and an account of the source of epistemic norms must explain why it is that I should care about such things. </w:t>
      </w:r>
      <w:r w:rsidR="00C60E9F">
        <w:rPr>
          <w:rFonts w:cstheme="minorHAnsi"/>
        </w:rPr>
        <w:t>(Ibid.)</w:t>
      </w:r>
    </w:p>
    <w:p w14:paraId="32693D7B" w14:textId="77777777" w:rsidR="008B621B" w:rsidRDefault="008B621B" w:rsidP="008B621B">
      <w:pPr>
        <w:ind w:left="720"/>
        <w:rPr>
          <w:rFonts w:cstheme="minorHAnsi"/>
        </w:rPr>
      </w:pPr>
    </w:p>
    <w:p w14:paraId="6C84B8CC" w14:textId="2089F918" w:rsidR="002D74FF" w:rsidRDefault="002D74FF" w:rsidP="00632E5D">
      <w:pPr>
        <w:rPr>
          <w:rFonts w:cstheme="minorHAnsi"/>
        </w:rPr>
      </w:pPr>
      <w:r>
        <w:rPr>
          <w:rFonts w:cstheme="minorHAnsi"/>
        </w:rPr>
        <w:t xml:space="preserve">Kornblith </w:t>
      </w:r>
      <w:r w:rsidR="001713F5">
        <w:rPr>
          <w:rFonts w:cstheme="minorHAnsi"/>
        </w:rPr>
        <w:t>seems to be</w:t>
      </w:r>
      <w:r>
        <w:rPr>
          <w:rFonts w:cstheme="minorHAnsi"/>
        </w:rPr>
        <w:t xml:space="preserve"> suggesting that there is a general link between an </w:t>
      </w:r>
      <w:r w:rsidR="00DB7DC1">
        <w:rPr>
          <w:rFonts w:cstheme="minorHAnsi"/>
        </w:rPr>
        <w:t>epistemic</w:t>
      </w:r>
      <w:r>
        <w:rPr>
          <w:rFonts w:cstheme="minorHAnsi"/>
        </w:rPr>
        <w:t xml:space="preserve"> consideration</w:t>
      </w:r>
      <w:r w:rsidR="0067534E">
        <w:rPr>
          <w:rFonts w:cstheme="minorHAnsi"/>
        </w:rPr>
        <w:t>’s</w:t>
      </w:r>
      <w:r>
        <w:rPr>
          <w:rFonts w:cstheme="minorHAnsi"/>
        </w:rPr>
        <w:t xml:space="preserve"> giving us a reason </w:t>
      </w:r>
      <w:r w:rsidR="00D17E8F">
        <w:rPr>
          <w:rFonts w:cstheme="minorHAnsi"/>
        </w:rPr>
        <w:t xml:space="preserve">for/against belief </w:t>
      </w:r>
      <w:r>
        <w:rPr>
          <w:rFonts w:cstheme="minorHAnsi"/>
        </w:rPr>
        <w:t xml:space="preserve">and our </w:t>
      </w:r>
      <w:r w:rsidR="00DB7DC1">
        <w:rPr>
          <w:rFonts w:cstheme="minorHAnsi"/>
        </w:rPr>
        <w:t>having</w:t>
      </w:r>
      <w:r>
        <w:rPr>
          <w:rFonts w:cstheme="minorHAnsi"/>
        </w:rPr>
        <w:t xml:space="preserve"> a reason to care about </w:t>
      </w:r>
      <w:r w:rsidR="00902E97">
        <w:rPr>
          <w:rFonts w:cstheme="minorHAnsi"/>
        </w:rPr>
        <w:t xml:space="preserve">generally </w:t>
      </w:r>
      <w:r w:rsidR="00DB7DC1">
        <w:rPr>
          <w:rFonts w:cstheme="minorHAnsi"/>
        </w:rPr>
        <w:t>conforming our beliefs to such</w:t>
      </w:r>
      <w:r>
        <w:rPr>
          <w:rFonts w:cstheme="minorHAnsi"/>
        </w:rPr>
        <w:t xml:space="preserve"> consideration</w:t>
      </w:r>
      <w:r w:rsidR="00DB7DC1">
        <w:rPr>
          <w:rFonts w:cstheme="minorHAnsi"/>
        </w:rPr>
        <w:t>s</w:t>
      </w:r>
      <w:r w:rsidR="00902E97">
        <w:rPr>
          <w:rFonts w:cstheme="minorHAnsi"/>
        </w:rPr>
        <w:t>.</w:t>
      </w:r>
    </w:p>
    <w:p w14:paraId="0A1F891F" w14:textId="2AD1EFE9" w:rsidR="00EE4389" w:rsidRDefault="00632E5D" w:rsidP="002D74FF">
      <w:pPr>
        <w:ind w:firstLine="720"/>
        <w:rPr>
          <w:rFonts w:cstheme="minorHAnsi"/>
        </w:rPr>
      </w:pPr>
      <w:r>
        <w:rPr>
          <w:rFonts w:cstheme="minorHAnsi"/>
        </w:rPr>
        <w:t xml:space="preserve"> </w:t>
      </w:r>
      <w:r w:rsidR="002D74FF">
        <w:rPr>
          <w:rFonts w:cstheme="minorHAnsi"/>
        </w:rPr>
        <w:t>It might well be true</w:t>
      </w:r>
      <w:r w:rsidR="00EE4389">
        <w:rPr>
          <w:rFonts w:cstheme="minorHAnsi"/>
        </w:rPr>
        <w:t xml:space="preserve"> in general</w:t>
      </w:r>
      <w:r w:rsidR="002D74FF">
        <w:rPr>
          <w:rFonts w:cstheme="minorHAnsi"/>
        </w:rPr>
        <w:t xml:space="preserve"> that if</w:t>
      </w:r>
      <w:r w:rsidR="008B621B">
        <w:rPr>
          <w:rFonts w:cstheme="minorHAnsi"/>
        </w:rPr>
        <w:t xml:space="preserve"> a </w:t>
      </w:r>
      <w:r w:rsidR="00EE4389">
        <w:rPr>
          <w:rFonts w:cstheme="minorHAnsi"/>
        </w:rPr>
        <w:t>consideration</w:t>
      </w:r>
      <w:r w:rsidR="008B621B">
        <w:rPr>
          <w:rFonts w:cstheme="minorHAnsi"/>
        </w:rPr>
        <w:t xml:space="preserve"> of a certain sort gives one a reason to </w:t>
      </w:r>
      <m:oMath>
        <m:r>
          <m:rPr>
            <m:sty m:val="p"/>
          </m:rPr>
          <w:rPr>
            <w:rFonts w:ascii="Cambria Math" w:hAnsi="Cambria Math" w:cstheme="minorHAnsi"/>
            <w:iCs/>
          </w:rPr>
          <w:sym w:font="Symbol" w:char="F066"/>
        </m:r>
      </m:oMath>
      <w:r w:rsidR="008B621B">
        <w:rPr>
          <w:rFonts w:cstheme="minorHAnsi"/>
        </w:rPr>
        <w:t xml:space="preserve">, one should care about </w:t>
      </w:r>
      <w:r w:rsidR="00EE4389">
        <w:rPr>
          <w:rFonts w:cstheme="minorHAnsi"/>
        </w:rPr>
        <w:t xml:space="preserve">the fact that it does so and should even care about </w:t>
      </w:r>
      <w:r w:rsidR="00E50D1C">
        <w:rPr>
          <w:rFonts w:cstheme="minorHAnsi"/>
        </w:rPr>
        <w:t>respecting</w:t>
      </w:r>
      <w:r w:rsidR="00EE4389">
        <w:rPr>
          <w:rFonts w:cstheme="minorHAnsi"/>
        </w:rPr>
        <w:t xml:space="preserve"> such reasons. </w:t>
      </w:r>
      <w:r w:rsidR="008B621B">
        <w:rPr>
          <w:rFonts w:cstheme="minorHAnsi"/>
        </w:rPr>
        <w:t xml:space="preserve">But </w:t>
      </w:r>
      <w:r w:rsidR="00902E97">
        <w:rPr>
          <w:rFonts w:cstheme="minorHAnsi"/>
        </w:rPr>
        <w:t>the</w:t>
      </w:r>
      <w:r w:rsidR="002D74FF">
        <w:rPr>
          <w:rFonts w:cstheme="minorHAnsi"/>
        </w:rPr>
        <w:t xml:space="preserve"> more </w:t>
      </w:r>
      <w:r w:rsidR="00206F85">
        <w:rPr>
          <w:rFonts w:cstheme="minorHAnsi"/>
        </w:rPr>
        <w:t>important</w:t>
      </w:r>
      <w:r w:rsidR="002D74FF">
        <w:rPr>
          <w:rFonts w:cstheme="minorHAnsi"/>
        </w:rPr>
        <w:t xml:space="preserve"> question </w:t>
      </w:r>
      <w:r w:rsidR="00206F85">
        <w:rPr>
          <w:rFonts w:cstheme="minorHAnsi"/>
        </w:rPr>
        <w:t xml:space="preserve">for us </w:t>
      </w:r>
      <w:r w:rsidR="002D74FF">
        <w:rPr>
          <w:rFonts w:cstheme="minorHAnsi"/>
        </w:rPr>
        <w:t xml:space="preserve">is whether, </w:t>
      </w:r>
      <w:r w:rsidR="00092F44">
        <w:rPr>
          <w:rFonts w:cstheme="minorHAnsi"/>
        </w:rPr>
        <w:t>when</w:t>
      </w:r>
      <w:r w:rsidR="002D74FF">
        <w:rPr>
          <w:rFonts w:cstheme="minorHAnsi"/>
        </w:rPr>
        <w:t xml:space="preserve"> a </w:t>
      </w:r>
      <w:r w:rsidR="008A252B">
        <w:rPr>
          <w:rFonts w:cstheme="minorHAnsi"/>
        </w:rPr>
        <w:t>consideration</w:t>
      </w:r>
      <w:r w:rsidR="002D74FF">
        <w:rPr>
          <w:rFonts w:cstheme="minorHAnsi"/>
        </w:rPr>
        <w:t xml:space="preserve"> gives </w:t>
      </w:r>
      <w:r w:rsidR="00643FF4">
        <w:rPr>
          <w:rFonts w:cstheme="minorHAnsi"/>
        </w:rPr>
        <w:t>one</w:t>
      </w:r>
      <w:r w:rsidR="002D74FF">
        <w:rPr>
          <w:rFonts w:cstheme="minorHAnsi"/>
        </w:rPr>
        <w:t xml:space="preserve"> a reason to </w:t>
      </w:r>
      <m:oMath>
        <m:r>
          <m:rPr>
            <m:sty m:val="p"/>
          </m:rPr>
          <w:rPr>
            <w:rFonts w:ascii="Cambria Math" w:hAnsi="Cambria Math" w:cstheme="minorHAnsi"/>
            <w:iCs/>
          </w:rPr>
          <w:sym w:font="Symbol" w:char="F066"/>
        </m:r>
      </m:oMath>
      <w:r w:rsidR="002D74FF">
        <w:rPr>
          <w:rFonts w:cstheme="minorHAnsi"/>
        </w:rPr>
        <w:t xml:space="preserve">, it does so </w:t>
      </w:r>
      <w:r w:rsidR="002D74FF" w:rsidRPr="00EE4389">
        <w:rPr>
          <w:rFonts w:cstheme="minorHAnsi"/>
          <w:i/>
          <w:iCs/>
        </w:rPr>
        <w:t>only</w:t>
      </w:r>
      <w:r w:rsidR="00206F85">
        <w:rPr>
          <w:rFonts w:cstheme="minorHAnsi"/>
          <w:i/>
          <w:iCs/>
        </w:rPr>
        <w:t xml:space="preserve"> if </w:t>
      </w:r>
      <w:r w:rsidR="00206F85">
        <w:rPr>
          <w:rFonts w:cstheme="minorHAnsi"/>
        </w:rPr>
        <w:t>and</w:t>
      </w:r>
      <w:r w:rsidR="002D74FF" w:rsidRPr="00EE4389">
        <w:rPr>
          <w:rFonts w:cstheme="minorHAnsi"/>
          <w:i/>
          <w:iCs/>
        </w:rPr>
        <w:t xml:space="preserve"> because</w:t>
      </w:r>
      <w:r w:rsidR="002D74FF">
        <w:rPr>
          <w:rFonts w:cstheme="minorHAnsi"/>
        </w:rPr>
        <w:t xml:space="preserve"> </w:t>
      </w:r>
      <w:r w:rsidR="00643FF4">
        <w:rPr>
          <w:rFonts w:cstheme="minorHAnsi"/>
        </w:rPr>
        <w:t>one</w:t>
      </w:r>
      <w:r w:rsidR="002D74FF">
        <w:rPr>
          <w:rFonts w:cstheme="minorHAnsi"/>
        </w:rPr>
        <w:t xml:space="preserve"> </w:t>
      </w:r>
      <w:r w:rsidR="008A252B">
        <w:rPr>
          <w:rFonts w:cstheme="minorHAnsi"/>
        </w:rPr>
        <w:t>ha</w:t>
      </w:r>
      <w:r w:rsidR="00643FF4">
        <w:rPr>
          <w:rFonts w:cstheme="minorHAnsi"/>
        </w:rPr>
        <w:t>s</w:t>
      </w:r>
      <w:r w:rsidR="008A252B">
        <w:rPr>
          <w:rFonts w:cstheme="minorHAnsi"/>
        </w:rPr>
        <w:t xml:space="preserve"> a reason to want </w:t>
      </w:r>
      <w:r w:rsidR="00D32CCC">
        <w:rPr>
          <w:rFonts w:cstheme="minorHAnsi"/>
        </w:rPr>
        <w:t xml:space="preserve">generally </w:t>
      </w:r>
      <w:r w:rsidR="008A252B">
        <w:rPr>
          <w:rFonts w:cstheme="minorHAnsi"/>
        </w:rPr>
        <w:t xml:space="preserve">to conform </w:t>
      </w:r>
      <w:r w:rsidR="00643FF4">
        <w:rPr>
          <w:rFonts w:cstheme="minorHAnsi"/>
        </w:rPr>
        <w:t>one’s</w:t>
      </w:r>
      <w:r w:rsidR="008A252B">
        <w:rPr>
          <w:rFonts w:cstheme="minorHAnsi"/>
        </w:rPr>
        <w:t xml:space="preserve"> </w:t>
      </w:r>
      <m:oMath>
        <m:r>
          <m:rPr>
            <m:sty m:val="p"/>
          </m:rPr>
          <w:rPr>
            <w:rFonts w:ascii="Cambria Math" w:hAnsi="Cambria Math" w:cstheme="minorHAnsi"/>
            <w:iCs/>
          </w:rPr>
          <w:sym w:font="Symbol" w:char="F066"/>
        </m:r>
      </m:oMath>
      <w:r w:rsidR="008A252B">
        <w:rPr>
          <w:rFonts w:cstheme="minorHAnsi"/>
        </w:rPr>
        <w:t>-</w:t>
      </w:r>
      <w:proofErr w:type="spellStart"/>
      <w:r w:rsidR="008A252B">
        <w:rPr>
          <w:rFonts w:cstheme="minorHAnsi"/>
        </w:rPr>
        <w:t>ings</w:t>
      </w:r>
      <w:proofErr w:type="spellEnd"/>
      <w:r w:rsidR="008A252B">
        <w:rPr>
          <w:rFonts w:cstheme="minorHAnsi"/>
        </w:rPr>
        <w:t xml:space="preserve"> to such considerations</w:t>
      </w:r>
      <w:r w:rsidR="007D7B4B">
        <w:rPr>
          <w:rFonts w:cstheme="minorHAnsi"/>
        </w:rPr>
        <w:t>.</w:t>
      </w:r>
    </w:p>
    <w:p w14:paraId="40854976" w14:textId="52ED8041" w:rsidR="00092F44" w:rsidRDefault="008A252B" w:rsidP="00426C4B">
      <w:pPr>
        <w:ind w:firstLine="720"/>
        <w:rPr>
          <w:rFonts w:cstheme="minorHAnsi"/>
        </w:rPr>
      </w:pPr>
      <w:r>
        <w:rPr>
          <w:rFonts w:cstheme="minorHAnsi"/>
        </w:rPr>
        <w:t>I</w:t>
      </w:r>
      <w:r w:rsidR="00BB6B5E">
        <w:rPr>
          <w:rFonts w:cstheme="minorHAnsi"/>
        </w:rPr>
        <w:t xml:space="preserve">n some cases, </w:t>
      </w:r>
      <w:r>
        <w:rPr>
          <w:rFonts w:cstheme="minorHAnsi"/>
        </w:rPr>
        <w:t>I think this sort of dependence hold</w:t>
      </w:r>
      <w:r w:rsidR="00FC7E16">
        <w:rPr>
          <w:rFonts w:cstheme="minorHAnsi"/>
        </w:rPr>
        <w:t>s</w:t>
      </w:r>
      <w:r>
        <w:rPr>
          <w:rFonts w:cstheme="minorHAnsi"/>
        </w:rPr>
        <w:t xml:space="preserve">. </w:t>
      </w:r>
      <w:r w:rsidR="000E45FF">
        <w:rPr>
          <w:rFonts w:cstheme="minorHAnsi"/>
        </w:rPr>
        <w:t>Suppose</w:t>
      </w:r>
      <w:r w:rsidR="002D74FF">
        <w:rPr>
          <w:rFonts w:cstheme="minorHAnsi"/>
        </w:rPr>
        <w:t xml:space="preserve"> that parking in a certain spot would</w:t>
      </w:r>
      <w:r w:rsidR="00902E97">
        <w:rPr>
          <w:rFonts w:cstheme="minorHAnsi"/>
        </w:rPr>
        <w:t xml:space="preserve"> not</w:t>
      </w:r>
      <w:r w:rsidR="002D74FF">
        <w:rPr>
          <w:rFonts w:cstheme="minorHAnsi"/>
        </w:rPr>
        <w:t xml:space="preserve"> obstruct traffic or interfere with others’ rights</w:t>
      </w:r>
      <w:r>
        <w:rPr>
          <w:rFonts w:cstheme="minorHAnsi"/>
        </w:rPr>
        <w:t xml:space="preserve"> or have any ill effects other than being a violation of the law</w:t>
      </w:r>
      <w:r w:rsidR="002D74FF">
        <w:rPr>
          <w:rFonts w:cstheme="minorHAnsi"/>
        </w:rPr>
        <w:t xml:space="preserve">. </w:t>
      </w:r>
      <w:r w:rsidR="00BA2D66">
        <w:rPr>
          <w:rFonts w:cstheme="minorHAnsi"/>
        </w:rPr>
        <w:t xml:space="preserve">(It’s a parking spot in a hollowed-out old Kansas town.) </w:t>
      </w:r>
      <w:r w:rsidR="002D74FF">
        <w:rPr>
          <w:rFonts w:cstheme="minorHAnsi"/>
        </w:rPr>
        <w:t xml:space="preserve">The fact that it’s against the law to park </w:t>
      </w:r>
      <w:r w:rsidR="000E45FF">
        <w:rPr>
          <w:rFonts w:cstheme="minorHAnsi"/>
        </w:rPr>
        <w:t>in the spot</w:t>
      </w:r>
      <w:r w:rsidR="002D74FF">
        <w:rPr>
          <w:rFonts w:cstheme="minorHAnsi"/>
        </w:rPr>
        <w:t xml:space="preserve"> arguably gives me a reason not to</w:t>
      </w:r>
      <w:r w:rsidR="00BA2D66">
        <w:rPr>
          <w:rFonts w:cstheme="minorHAnsi"/>
        </w:rPr>
        <w:t xml:space="preserve"> park there</w:t>
      </w:r>
      <w:r w:rsidR="002D74FF">
        <w:rPr>
          <w:rFonts w:cstheme="minorHAnsi"/>
        </w:rPr>
        <w:t xml:space="preserve">. </w:t>
      </w:r>
      <w:r>
        <w:rPr>
          <w:rFonts w:cstheme="minorHAnsi"/>
        </w:rPr>
        <w:t>And</w:t>
      </w:r>
      <w:r w:rsidR="002D74FF">
        <w:rPr>
          <w:rFonts w:cstheme="minorHAnsi"/>
        </w:rPr>
        <w:t xml:space="preserve"> it seems to </w:t>
      </w:r>
      <w:r w:rsidR="00EE4389">
        <w:rPr>
          <w:rFonts w:cstheme="minorHAnsi"/>
        </w:rPr>
        <w:t xml:space="preserve">give me </w:t>
      </w:r>
      <w:r w:rsidR="00F07FD5">
        <w:rPr>
          <w:rFonts w:cstheme="minorHAnsi"/>
        </w:rPr>
        <w:t>a</w:t>
      </w:r>
      <w:r w:rsidR="00EE4389">
        <w:rPr>
          <w:rFonts w:cstheme="minorHAnsi"/>
        </w:rPr>
        <w:t xml:space="preserve"> reason</w:t>
      </w:r>
      <w:r w:rsidR="002D74FF">
        <w:rPr>
          <w:rFonts w:cstheme="minorHAnsi"/>
        </w:rPr>
        <w:t xml:space="preserve"> only because I have a reason to care about </w:t>
      </w:r>
      <w:r w:rsidR="00F07FD5">
        <w:rPr>
          <w:rFonts w:cstheme="minorHAnsi"/>
        </w:rPr>
        <w:t>following the law</w:t>
      </w:r>
      <w:r w:rsidR="002D74FF">
        <w:rPr>
          <w:rFonts w:cstheme="minorHAnsi"/>
        </w:rPr>
        <w:t xml:space="preserve">. </w:t>
      </w:r>
    </w:p>
    <w:p w14:paraId="33107CF0" w14:textId="706632BE" w:rsidR="008B621B" w:rsidRDefault="00BB6B5E" w:rsidP="00092F44">
      <w:pPr>
        <w:ind w:firstLine="720"/>
        <w:rPr>
          <w:rFonts w:cstheme="minorHAnsi"/>
        </w:rPr>
      </w:pPr>
      <w:r>
        <w:rPr>
          <w:rFonts w:cstheme="minorHAnsi"/>
        </w:rPr>
        <w:t xml:space="preserve">But </w:t>
      </w:r>
      <w:r w:rsidR="00C72DA5">
        <w:rPr>
          <w:rFonts w:cstheme="minorHAnsi"/>
        </w:rPr>
        <w:t>the dependence doesn’t hold</w:t>
      </w:r>
      <w:r>
        <w:rPr>
          <w:rFonts w:cstheme="minorHAnsi"/>
        </w:rPr>
        <w:t xml:space="preserve"> in general. </w:t>
      </w:r>
      <w:r w:rsidR="008B621B">
        <w:rPr>
          <w:rFonts w:cstheme="minorHAnsi"/>
        </w:rPr>
        <w:t xml:space="preserve">Moral considerations – e.g., the fact that </w:t>
      </w:r>
      <w:r w:rsidR="008A252B">
        <w:rPr>
          <w:rFonts w:cstheme="minorHAnsi"/>
        </w:rPr>
        <w:t xml:space="preserve">in </w:t>
      </w:r>
      <m:oMath>
        <m:r>
          <m:rPr>
            <m:sty m:val="p"/>
          </m:rPr>
          <w:rPr>
            <w:rFonts w:ascii="Cambria Math" w:hAnsi="Cambria Math" w:cstheme="minorHAnsi"/>
            <w:iCs/>
          </w:rPr>
          <w:sym w:font="Symbol" w:char="F066"/>
        </m:r>
      </m:oMath>
      <w:r w:rsidR="00BA27B4">
        <w:rPr>
          <w:rFonts w:eastAsiaTheme="minorEastAsia" w:cstheme="minorHAnsi"/>
          <w:iCs/>
        </w:rPr>
        <w:t xml:space="preserve">-ing I </w:t>
      </w:r>
      <w:r w:rsidR="008B621B">
        <w:rPr>
          <w:rFonts w:cstheme="minorHAnsi"/>
        </w:rPr>
        <w:t>will give someo</w:t>
      </w:r>
      <w:r w:rsidR="00BE2FCE">
        <w:rPr>
          <w:rFonts w:cstheme="minorHAnsi"/>
        </w:rPr>
        <w:t>n</w:t>
      </w:r>
      <w:r w:rsidR="008B621B">
        <w:rPr>
          <w:rFonts w:cstheme="minorHAnsi"/>
        </w:rPr>
        <w:t xml:space="preserve">e her due </w:t>
      </w:r>
      <w:r w:rsidR="004C512D">
        <w:rPr>
          <w:rFonts w:cstheme="minorHAnsi"/>
        </w:rPr>
        <w:t>–</w:t>
      </w:r>
      <w:r w:rsidR="008B621B">
        <w:rPr>
          <w:rFonts w:cstheme="minorHAnsi"/>
        </w:rPr>
        <w:t xml:space="preserve"> </w:t>
      </w:r>
      <w:r w:rsidR="008A252B">
        <w:rPr>
          <w:rFonts w:cstheme="minorHAnsi"/>
        </w:rPr>
        <w:t>can</w:t>
      </w:r>
      <w:r w:rsidR="008B621B">
        <w:rPr>
          <w:rFonts w:cstheme="minorHAnsi"/>
        </w:rPr>
        <w:t xml:space="preserve"> provide reasons for </w:t>
      </w:r>
      <m:oMath>
        <m:r>
          <m:rPr>
            <m:sty m:val="p"/>
          </m:rPr>
          <w:rPr>
            <w:rFonts w:ascii="Cambria Math" w:hAnsi="Cambria Math" w:cstheme="minorHAnsi"/>
            <w:iCs/>
          </w:rPr>
          <w:sym w:font="Symbol" w:char="F066"/>
        </m:r>
      </m:oMath>
      <w:r w:rsidR="00BA27B4">
        <w:rPr>
          <w:rFonts w:eastAsiaTheme="minorEastAsia" w:cstheme="minorHAnsi"/>
          <w:iCs/>
        </w:rPr>
        <w:t>-ing</w:t>
      </w:r>
      <w:r w:rsidR="008B621B">
        <w:rPr>
          <w:rFonts w:cstheme="minorHAnsi"/>
        </w:rPr>
        <w:t xml:space="preserve">, and we should care about </w:t>
      </w:r>
      <w:r w:rsidR="008A252B">
        <w:rPr>
          <w:rFonts w:cstheme="minorHAnsi"/>
        </w:rPr>
        <w:t>conforming our actions to them</w:t>
      </w:r>
      <w:r w:rsidR="008B621B">
        <w:rPr>
          <w:rFonts w:cstheme="minorHAnsi"/>
        </w:rPr>
        <w:t xml:space="preserve">, but they don’t provide reasons only </w:t>
      </w:r>
      <w:r>
        <w:rPr>
          <w:rFonts w:cstheme="minorHAnsi"/>
        </w:rPr>
        <w:t>because</w:t>
      </w:r>
      <w:r w:rsidR="008B621B">
        <w:rPr>
          <w:rFonts w:cstheme="minorHAnsi"/>
        </w:rPr>
        <w:t xml:space="preserve"> </w:t>
      </w:r>
      <w:r>
        <w:rPr>
          <w:rFonts w:cstheme="minorHAnsi"/>
        </w:rPr>
        <w:t>we</w:t>
      </w:r>
      <w:r w:rsidR="008B621B">
        <w:rPr>
          <w:rFonts w:cstheme="minorHAnsi"/>
        </w:rPr>
        <w:t xml:space="preserve"> </w:t>
      </w:r>
      <w:r>
        <w:rPr>
          <w:rFonts w:cstheme="minorHAnsi"/>
        </w:rPr>
        <w:t>have</w:t>
      </w:r>
      <w:r w:rsidR="008B621B">
        <w:rPr>
          <w:rFonts w:cstheme="minorHAnsi"/>
        </w:rPr>
        <w:t xml:space="preserve"> reasons to </w:t>
      </w:r>
      <w:r w:rsidR="008A252B">
        <w:rPr>
          <w:rFonts w:cstheme="minorHAnsi"/>
        </w:rPr>
        <w:t>want to conform our actions to them</w:t>
      </w:r>
      <w:r w:rsidR="008B621B">
        <w:rPr>
          <w:rFonts w:cstheme="minorHAnsi"/>
        </w:rPr>
        <w:t xml:space="preserve">. </w:t>
      </w:r>
      <w:r>
        <w:rPr>
          <w:rFonts w:cstheme="minorHAnsi"/>
        </w:rPr>
        <w:t xml:space="preserve">Similarly, a tiger’s </w:t>
      </w:r>
      <w:r w:rsidR="00E54F1E">
        <w:rPr>
          <w:rFonts w:cstheme="minorHAnsi"/>
        </w:rPr>
        <w:t xml:space="preserve">being </w:t>
      </w:r>
      <w:r>
        <w:rPr>
          <w:rFonts w:cstheme="minorHAnsi"/>
        </w:rPr>
        <w:t>danger</w:t>
      </w:r>
      <w:r w:rsidR="00E54F1E">
        <w:rPr>
          <w:rFonts w:cstheme="minorHAnsi"/>
        </w:rPr>
        <w:t xml:space="preserve">ous </w:t>
      </w:r>
      <w:r>
        <w:rPr>
          <w:rFonts w:cstheme="minorHAnsi"/>
        </w:rPr>
        <w:t xml:space="preserve">to us can provide </w:t>
      </w:r>
      <w:r w:rsidR="00E54F1E">
        <w:rPr>
          <w:rFonts w:cstheme="minorHAnsi"/>
        </w:rPr>
        <w:t xml:space="preserve">us with </w:t>
      </w:r>
      <w:r>
        <w:rPr>
          <w:rFonts w:cstheme="minorHAnsi"/>
        </w:rPr>
        <w:t xml:space="preserve">reasons to fear it, and </w:t>
      </w:r>
      <w:r w:rsidR="00E54F1E">
        <w:rPr>
          <w:rFonts w:cstheme="minorHAnsi"/>
        </w:rPr>
        <w:t>plausibly</w:t>
      </w:r>
      <w:r>
        <w:rPr>
          <w:rFonts w:cstheme="minorHAnsi"/>
        </w:rPr>
        <w:t xml:space="preserve"> we should </w:t>
      </w:r>
      <w:r w:rsidR="008A252B">
        <w:rPr>
          <w:rFonts w:cstheme="minorHAnsi"/>
        </w:rPr>
        <w:t xml:space="preserve">want to fear dangerous </w:t>
      </w:r>
      <w:r w:rsidR="00E54F1E">
        <w:rPr>
          <w:rFonts w:cstheme="minorHAnsi"/>
        </w:rPr>
        <w:t>things</w:t>
      </w:r>
      <w:r w:rsidR="008A252B">
        <w:rPr>
          <w:rFonts w:cstheme="minorHAnsi"/>
        </w:rPr>
        <w:t>,</w:t>
      </w:r>
      <w:r>
        <w:rPr>
          <w:rFonts w:cstheme="minorHAnsi"/>
        </w:rPr>
        <w:t xml:space="preserve"> but the danger isn’t a reason to fear </w:t>
      </w:r>
      <w:r w:rsidR="008A252B">
        <w:rPr>
          <w:rFonts w:cstheme="minorHAnsi"/>
        </w:rPr>
        <w:t>the tiger</w:t>
      </w:r>
      <w:r>
        <w:rPr>
          <w:rFonts w:cstheme="minorHAnsi"/>
        </w:rPr>
        <w:t xml:space="preserve"> because we have reason to </w:t>
      </w:r>
      <w:r w:rsidR="008A252B">
        <w:rPr>
          <w:rFonts w:cstheme="minorHAnsi"/>
        </w:rPr>
        <w:t xml:space="preserve">want to fear dangerous </w:t>
      </w:r>
      <w:r w:rsidR="007040FE">
        <w:rPr>
          <w:rFonts w:cstheme="minorHAnsi"/>
        </w:rPr>
        <w:t>things</w:t>
      </w:r>
      <w:r w:rsidR="004C512D">
        <w:rPr>
          <w:rFonts w:cstheme="minorHAnsi"/>
        </w:rPr>
        <w:t xml:space="preserve"> in general</w:t>
      </w:r>
      <w:r>
        <w:rPr>
          <w:rFonts w:cstheme="minorHAnsi"/>
        </w:rPr>
        <w:t xml:space="preserve">. </w:t>
      </w:r>
      <w:r w:rsidR="004C512D">
        <w:rPr>
          <w:rFonts w:cstheme="minorHAnsi"/>
        </w:rPr>
        <w:t>One</w:t>
      </w:r>
      <w:r>
        <w:rPr>
          <w:rFonts w:cstheme="minorHAnsi"/>
        </w:rPr>
        <w:t xml:space="preserve"> </w:t>
      </w:r>
      <w:r w:rsidRPr="00B75BA9">
        <w:rPr>
          <w:rFonts w:cstheme="minorHAnsi"/>
        </w:rPr>
        <w:t>might have thought</w:t>
      </w:r>
      <w:r>
        <w:rPr>
          <w:rFonts w:cstheme="minorHAnsi"/>
        </w:rPr>
        <w:t xml:space="preserve"> that </w:t>
      </w:r>
      <w:r w:rsidR="0014736A">
        <w:rPr>
          <w:rFonts w:cstheme="minorHAnsi"/>
        </w:rPr>
        <w:t xml:space="preserve">this is how it goes for </w:t>
      </w:r>
      <w:r w:rsidR="00EE4389">
        <w:rPr>
          <w:rFonts w:cstheme="minorHAnsi"/>
        </w:rPr>
        <w:t>epistemic</w:t>
      </w:r>
      <w:r>
        <w:rPr>
          <w:rFonts w:cstheme="minorHAnsi"/>
        </w:rPr>
        <w:t xml:space="preserve"> </w:t>
      </w:r>
      <w:r w:rsidR="00EE4389">
        <w:rPr>
          <w:rFonts w:cstheme="minorHAnsi"/>
        </w:rPr>
        <w:t>considerations</w:t>
      </w:r>
      <w:r w:rsidR="0014736A">
        <w:rPr>
          <w:rFonts w:cstheme="minorHAnsi"/>
        </w:rPr>
        <w:t xml:space="preserve">, too. That </w:t>
      </w:r>
      <w:r w:rsidR="0014736A">
        <w:rPr>
          <w:rFonts w:cstheme="minorHAnsi"/>
        </w:rPr>
        <w:lastRenderedPageBreak/>
        <w:t>is, one might have thought that epistemic considerations</w:t>
      </w:r>
      <w:r>
        <w:rPr>
          <w:rFonts w:cstheme="minorHAnsi"/>
        </w:rPr>
        <w:t xml:space="preserve"> </w:t>
      </w:r>
      <w:r w:rsidR="0014736A">
        <w:rPr>
          <w:rFonts w:cstheme="minorHAnsi"/>
        </w:rPr>
        <w:t xml:space="preserve">provide reasons but *not* </w:t>
      </w:r>
      <w:r w:rsidR="00B75BA9">
        <w:rPr>
          <w:rFonts w:cstheme="minorHAnsi"/>
        </w:rPr>
        <w:t xml:space="preserve">or at least *not only* </w:t>
      </w:r>
      <w:r w:rsidR="0014736A">
        <w:rPr>
          <w:rFonts w:cstheme="minorHAnsi"/>
        </w:rPr>
        <w:t>because we have reason</w:t>
      </w:r>
      <w:r w:rsidR="008A252B">
        <w:rPr>
          <w:rFonts w:cstheme="minorHAnsi"/>
        </w:rPr>
        <w:t xml:space="preserve"> </w:t>
      </w:r>
      <w:r w:rsidR="008A252B" w:rsidRPr="00AA4A35">
        <w:rPr>
          <w:rFonts w:cstheme="minorHAnsi"/>
        </w:rPr>
        <w:t>want</w:t>
      </w:r>
      <w:r w:rsidR="008A252B">
        <w:rPr>
          <w:rFonts w:cstheme="minorHAnsi"/>
          <w:i/>
          <w:iCs/>
        </w:rPr>
        <w:t xml:space="preserve"> </w:t>
      </w:r>
      <w:r w:rsidR="008A252B">
        <w:rPr>
          <w:rFonts w:cstheme="minorHAnsi"/>
        </w:rPr>
        <w:t xml:space="preserve">our beliefs </w:t>
      </w:r>
      <w:r w:rsidR="0014736A">
        <w:rPr>
          <w:rFonts w:cstheme="minorHAnsi"/>
        </w:rPr>
        <w:t>to have the relevant features (e.g., to be supported by our evidence, to be formed in</w:t>
      </w:r>
      <w:r w:rsidR="00362A4F">
        <w:rPr>
          <w:rFonts w:cstheme="minorHAnsi"/>
        </w:rPr>
        <w:t xml:space="preserve"> truth-conducive</w:t>
      </w:r>
      <w:r w:rsidR="0014736A">
        <w:rPr>
          <w:rFonts w:cstheme="minorHAnsi"/>
        </w:rPr>
        <w:t xml:space="preserve"> manner)</w:t>
      </w:r>
      <w:r w:rsidR="008A252B">
        <w:rPr>
          <w:rFonts w:cstheme="minorHAnsi"/>
        </w:rPr>
        <w:t>.</w:t>
      </w:r>
      <w:r w:rsidR="00FC6C79">
        <w:rPr>
          <w:rFonts w:cstheme="minorHAnsi"/>
        </w:rPr>
        <w:t xml:space="preserve"> </w:t>
      </w:r>
    </w:p>
    <w:p w14:paraId="16AE8149" w14:textId="4EA4BD2B" w:rsidR="008A252B" w:rsidRDefault="009301C4" w:rsidP="008A252B">
      <w:pPr>
        <w:ind w:firstLine="720"/>
        <w:rPr>
          <w:rFonts w:cstheme="minorHAnsi"/>
        </w:rPr>
      </w:pPr>
      <w:r>
        <w:rPr>
          <w:rFonts w:cstheme="minorHAnsi"/>
        </w:rPr>
        <w:t xml:space="preserve">Kornblith’s </w:t>
      </w:r>
      <w:r w:rsidR="00BF464D">
        <w:rPr>
          <w:rFonts w:cstheme="minorHAnsi"/>
        </w:rPr>
        <w:t>account of epistemic normativity supports, in the first instance,</w:t>
      </w:r>
      <w:r>
        <w:rPr>
          <w:rFonts w:cstheme="minorHAnsi"/>
        </w:rPr>
        <w:t xml:space="preserve"> only a claim about why </w:t>
      </w:r>
      <w:r w:rsidR="00AB1813">
        <w:rPr>
          <w:rFonts w:cstheme="minorHAnsi"/>
        </w:rPr>
        <w:t xml:space="preserve">we </w:t>
      </w:r>
      <w:r>
        <w:rPr>
          <w:rFonts w:cstheme="minorHAnsi"/>
        </w:rPr>
        <w:t xml:space="preserve">should care that our beliefs </w:t>
      </w:r>
      <w:r w:rsidR="00D53AD9">
        <w:rPr>
          <w:rFonts w:cstheme="minorHAnsi"/>
        </w:rPr>
        <w:t xml:space="preserve">generally </w:t>
      </w:r>
      <w:r w:rsidR="00BF464D">
        <w:rPr>
          <w:rFonts w:cstheme="minorHAnsi"/>
        </w:rPr>
        <w:t>conform to</w:t>
      </w:r>
      <w:r>
        <w:rPr>
          <w:rFonts w:cstheme="minorHAnsi"/>
        </w:rPr>
        <w:t xml:space="preserve"> truth-centered </w:t>
      </w:r>
      <w:r w:rsidR="00BF464D">
        <w:rPr>
          <w:rFonts w:cstheme="minorHAnsi"/>
        </w:rPr>
        <w:t xml:space="preserve">epistemic </w:t>
      </w:r>
      <w:r>
        <w:rPr>
          <w:rFonts w:cstheme="minorHAnsi"/>
        </w:rPr>
        <w:t>norms. If it is to have implications for how truth-centered considerations provide reasons for and against belie</w:t>
      </w:r>
      <w:r w:rsidR="002C529D">
        <w:rPr>
          <w:rFonts w:cstheme="minorHAnsi"/>
        </w:rPr>
        <w:t>fs in particular cases,</w:t>
      </w:r>
      <w:r>
        <w:rPr>
          <w:rFonts w:cstheme="minorHAnsi"/>
        </w:rPr>
        <w:t xml:space="preserve"> </w:t>
      </w:r>
      <w:r w:rsidR="00D53AD9">
        <w:rPr>
          <w:rFonts w:cstheme="minorHAnsi"/>
        </w:rPr>
        <w:t>such reasons</w:t>
      </w:r>
      <w:r>
        <w:rPr>
          <w:rFonts w:cstheme="minorHAnsi"/>
        </w:rPr>
        <w:t xml:space="preserve"> must be explained as coming from our reason to care about </w:t>
      </w:r>
      <w:r w:rsidR="00091F78">
        <w:rPr>
          <w:rFonts w:cstheme="minorHAnsi"/>
        </w:rPr>
        <w:t>our</w:t>
      </w:r>
      <w:r>
        <w:rPr>
          <w:rFonts w:cstheme="minorHAnsi"/>
        </w:rPr>
        <w:t xml:space="preserve"> beliefs </w:t>
      </w:r>
      <w:r w:rsidR="00D53AD9">
        <w:rPr>
          <w:rFonts w:cstheme="minorHAnsi"/>
        </w:rPr>
        <w:t xml:space="preserve">generally </w:t>
      </w:r>
      <w:r>
        <w:rPr>
          <w:rFonts w:cstheme="minorHAnsi"/>
        </w:rPr>
        <w:t xml:space="preserve">fitting </w:t>
      </w:r>
      <w:r w:rsidR="00BF464D">
        <w:rPr>
          <w:rFonts w:cstheme="minorHAnsi"/>
        </w:rPr>
        <w:t>such</w:t>
      </w:r>
      <w:r>
        <w:rPr>
          <w:rFonts w:cstheme="minorHAnsi"/>
        </w:rPr>
        <w:t xml:space="preserve"> norms. </w:t>
      </w:r>
    </w:p>
    <w:p w14:paraId="40095392" w14:textId="54841C82" w:rsidR="00AC4F77" w:rsidRDefault="00C807BB" w:rsidP="008A252B">
      <w:pPr>
        <w:ind w:firstLine="720"/>
        <w:rPr>
          <w:rFonts w:cstheme="minorHAnsi"/>
        </w:rPr>
      </w:pPr>
      <w:r>
        <w:rPr>
          <w:rFonts w:cstheme="minorHAnsi"/>
        </w:rPr>
        <w:t xml:space="preserve">How could a reason to </w:t>
      </w:r>
      <w:r w:rsidR="00F44BD5">
        <w:rPr>
          <w:rFonts w:cstheme="minorHAnsi"/>
        </w:rPr>
        <w:t>have a general desire</w:t>
      </w:r>
      <w:r>
        <w:rPr>
          <w:rFonts w:cstheme="minorHAnsi"/>
        </w:rPr>
        <w:t xml:space="preserve"> </w:t>
      </w:r>
      <w:r w:rsidR="00833439">
        <w:rPr>
          <w:rFonts w:cstheme="minorHAnsi"/>
        </w:rPr>
        <w:t xml:space="preserve">– a desire </w:t>
      </w:r>
      <w:r>
        <w:rPr>
          <w:rFonts w:cstheme="minorHAnsi"/>
        </w:rPr>
        <w:t xml:space="preserve">to have beliefs that meet truth-centered norms </w:t>
      </w:r>
      <w:r w:rsidR="00833439">
        <w:rPr>
          <w:rFonts w:cstheme="minorHAnsi"/>
        </w:rPr>
        <w:t xml:space="preserve">– </w:t>
      </w:r>
      <w:r>
        <w:rPr>
          <w:rFonts w:cstheme="minorHAnsi"/>
        </w:rPr>
        <w:t>help explain why a certain truth-centered consideration provide</w:t>
      </w:r>
      <w:r w:rsidR="000A46A5">
        <w:rPr>
          <w:rFonts w:cstheme="minorHAnsi"/>
        </w:rPr>
        <w:t>s</w:t>
      </w:r>
      <w:r>
        <w:rPr>
          <w:rFonts w:cstheme="minorHAnsi"/>
        </w:rPr>
        <w:t xml:space="preserve"> me </w:t>
      </w:r>
      <w:r w:rsidR="00F44BD5">
        <w:rPr>
          <w:rFonts w:cstheme="minorHAnsi"/>
        </w:rPr>
        <w:t xml:space="preserve">with </w:t>
      </w:r>
      <w:r>
        <w:rPr>
          <w:rFonts w:cstheme="minorHAnsi"/>
        </w:rPr>
        <w:t xml:space="preserve">a reason </w:t>
      </w:r>
      <w:r w:rsidR="00F44BD5">
        <w:rPr>
          <w:rFonts w:cstheme="minorHAnsi"/>
        </w:rPr>
        <w:t>to have or not to have a particular belief?</w:t>
      </w:r>
      <w:r w:rsidR="00147D4C">
        <w:rPr>
          <w:rFonts w:cstheme="minorHAnsi"/>
        </w:rPr>
        <w:t xml:space="preserve"> A </w:t>
      </w:r>
      <w:r w:rsidR="00547571">
        <w:rPr>
          <w:rFonts w:cstheme="minorHAnsi"/>
        </w:rPr>
        <w:t>natural</w:t>
      </w:r>
      <w:r w:rsidR="00147D4C">
        <w:rPr>
          <w:rFonts w:cstheme="minorHAnsi"/>
        </w:rPr>
        <w:t xml:space="preserve"> thought</w:t>
      </w:r>
      <w:r>
        <w:rPr>
          <w:rFonts w:cstheme="minorHAnsi"/>
        </w:rPr>
        <w:t xml:space="preserve"> is that there is some sort of </w:t>
      </w:r>
      <w:r w:rsidRPr="00A27379">
        <w:rPr>
          <w:rFonts w:cstheme="minorHAnsi"/>
          <w:u w:val="single"/>
        </w:rPr>
        <w:t>transmission</w:t>
      </w:r>
      <w:r>
        <w:rPr>
          <w:rFonts w:cstheme="minorHAnsi"/>
        </w:rPr>
        <w:t xml:space="preserve"> </w:t>
      </w:r>
      <w:r w:rsidR="00833439">
        <w:rPr>
          <w:rFonts w:cstheme="minorHAnsi"/>
        </w:rPr>
        <w:t>at work</w:t>
      </w:r>
      <w:r w:rsidR="00147D4C">
        <w:rPr>
          <w:rFonts w:cstheme="minorHAnsi"/>
        </w:rPr>
        <w:t xml:space="preserve"> here.</w:t>
      </w:r>
      <w:r>
        <w:rPr>
          <w:rFonts w:cstheme="minorHAnsi"/>
        </w:rPr>
        <w:t xml:space="preserve"> </w:t>
      </w:r>
      <w:r w:rsidR="00564825">
        <w:rPr>
          <w:rFonts w:cstheme="minorHAnsi"/>
        </w:rPr>
        <w:t xml:space="preserve">If I have a reason to </w:t>
      </w:r>
      <w:r>
        <w:rPr>
          <w:rFonts w:cstheme="minorHAnsi"/>
        </w:rPr>
        <w:t xml:space="preserve">want to </w:t>
      </w:r>
      <w:r w:rsidR="00564825">
        <w:rPr>
          <w:rFonts w:cstheme="minorHAnsi"/>
        </w:rPr>
        <w:t>be such that</w:t>
      </w:r>
      <w:r w:rsidR="00127522">
        <w:rPr>
          <w:rFonts w:cstheme="minorHAnsi"/>
        </w:rPr>
        <w:t>,</w:t>
      </w:r>
      <w:r w:rsidR="00564825">
        <w:rPr>
          <w:rFonts w:cstheme="minorHAnsi"/>
        </w:rPr>
        <w:t xml:space="preserve"> generally</w:t>
      </w:r>
      <w:r w:rsidR="00127522">
        <w:rPr>
          <w:rFonts w:cstheme="minorHAnsi"/>
        </w:rPr>
        <w:t>, when I’m in C I</w:t>
      </w:r>
      <w:r w:rsidR="00BA27B4">
        <w:rPr>
          <w:rFonts w:cstheme="minorHAnsi"/>
        </w:rPr>
        <w:t xml:space="preserve"> </w:t>
      </w:r>
      <m:oMath>
        <m:r>
          <m:rPr>
            <m:sty m:val="p"/>
          </m:rPr>
          <w:rPr>
            <w:rFonts w:ascii="Cambria Math" w:hAnsi="Cambria Math" w:cstheme="minorHAnsi"/>
            <w:iCs/>
          </w:rPr>
          <w:sym w:font="Symbol" w:char="F066"/>
        </m:r>
      </m:oMath>
      <w:r w:rsidR="00BA27B4">
        <w:rPr>
          <w:rFonts w:cstheme="minorHAnsi"/>
        </w:rPr>
        <w:t>,</w:t>
      </w:r>
      <w:r w:rsidR="00564825">
        <w:rPr>
          <w:rFonts w:cstheme="minorHAnsi"/>
        </w:rPr>
        <w:t xml:space="preserve"> and I’m in C, perhaps </w:t>
      </w:r>
      <w:r w:rsidR="00DB25ED">
        <w:rPr>
          <w:rFonts w:cstheme="minorHAnsi"/>
        </w:rPr>
        <w:t xml:space="preserve">these two facts </w:t>
      </w:r>
      <w:r w:rsidR="00C01B68">
        <w:rPr>
          <w:rFonts w:cstheme="minorHAnsi"/>
        </w:rPr>
        <w:t xml:space="preserve">jointly </w:t>
      </w:r>
      <w:r w:rsidR="00DB25ED">
        <w:rPr>
          <w:rFonts w:cstheme="minorHAnsi"/>
        </w:rPr>
        <w:t>ensure that I have a derived</w:t>
      </w:r>
      <w:r w:rsidR="00564825">
        <w:rPr>
          <w:rFonts w:cstheme="minorHAnsi"/>
        </w:rPr>
        <w:t xml:space="preserve"> reason to </w:t>
      </w:r>
      <m:oMath>
        <m:r>
          <m:rPr>
            <m:sty m:val="p"/>
          </m:rPr>
          <w:rPr>
            <w:rFonts w:ascii="Cambria Math" w:hAnsi="Cambria Math" w:cstheme="minorHAnsi"/>
            <w:iCs/>
          </w:rPr>
          <w:sym w:font="Symbol" w:char="F066"/>
        </m:r>
      </m:oMath>
      <w:r w:rsidR="00564825">
        <w:rPr>
          <w:rFonts w:cstheme="minorHAnsi"/>
        </w:rPr>
        <w:t xml:space="preserve">. </w:t>
      </w:r>
      <w:r w:rsidR="00B767BD">
        <w:rPr>
          <w:rFonts w:cstheme="minorHAnsi"/>
        </w:rPr>
        <w:t xml:space="preserve">So, for instance, if I have a reason to want </w:t>
      </w:r>
      <w:r w:rsidR="00127522">
        <w:rPr>
          <w:rFonts w:cstheme="minorHAnsi"/>
        </w:rPr>
        <w:t>generally to</w:t>
      </w:r>
      <w:r w:rsidR="00B767BD">
        <w:rPr>
          <w:rFonts w:cstheme="minorHAnsi"/>
        </w:rPr>
        <w:t xml:space="preserve"> wear my seatbelt when I am in a moving car, and I’m in a moving car, perhaps these </w:t>
      </w:r>
      <w:r w:rsidR="00127522">
        <w:rPr>
          <w:rFonts w:cstheme="minorHAnsi"/>
        </w:rPr>
        <w:t xml:space="preserve">can </w:t>
      </w:r>
      <w:r w:rsidR="00147D4C">
        <w:rPr>
          <w:rFonts w:cstheme="minorHAnsi"/>
        </w:rPr>
        <w:t>generate</w:t>
      </w:r>
      <w:r w:rsidR="00B767BD">
        <w:rPr>
          <w:rFonts w:cstheme="minorHAnsi"/>
        </w:rPr>
        <w:t xml:space="preserve"> a derived reason </w:t>
      </w:r>
      <w:r w:rsidR="00127522">
        <w:rPr>
          <w:rFonts w:cstheme="minorHAnsi"/>
        </w:rPr>
        <w:t xml:space="preserve">for me </w:t>
      </w:r>
      <w:r w:rsidR="00B767BD">
        <w:rPr>
          <w:rFonts w:cstheme="minorHAnsi"/>
        </w:rPr>
        <w:t>to wear a seatbelt</w:t>
      </w:r>
      <w:r w:rsidR="00127522">
        <w:rPr>
          <w:rFonts w:cstheme="minorHAnsi"/>
        </w:rPr>
        <w:t xml:space="preserve"> on that occasion</w:t>
      </w:r>
      <w:r w:rsidR="00B767BD">
        <w:rPr>
          <w:rFonts w:cstheme="minorHAnsi"/>
        </w:rPr>
        <w:t xml:space="preserve">. </w:t>
      </w:r>
    </w:p>
    <w:p w14:paraId="212F66FE" w14:textId="5CC65720" w:rsidR="001B612B" w:rsidRDefault="00B767BD" w:rsidP="008A252B">
      <w:pPr>
        <w:ind w:firstLine="720"/>
        <w:rPr>
          <w:rFonts w:cstheme="minorHAnsi"/>
        </w:rPr>
      </w:pPr>
      <w:r>
        <w:rPr>
          <w:rFonts w:cstheme="minorHAnsi"/>
        </w:rPr>
        <w:t xml:space="preserve">We certainly </w:t>
      </w:r>
      <w:r w:rsidR="00147D4C">
        <w:rPr>
          <w:rFonts w:cstheme="minorHAnsi"/>
        </w:rPr>
        <w:t>think</w:t>
      </w:r>
      <w:r>
        <w:rPr>
          <w:rFonts w:cstheme="minorHAnsi"/>
        </w:rPr>
        <w:t xml:space="preserve"> this way about seatbelt</w:t>
      </w:r>
      <w:r w:rsidR="00127522">
        <w:rPr>
          <w:rFonts w:cstheme="minorHAnsi"/>
        </w:rPr>
        <w:t>s</w:t>
      </w:r>
      <w:r>
        <w:rPr>
          <w:rFonts w:cstheme="minorHAnsi"/>
        </w:rPr>
        <w:t xml:space="preserve">. </w:t>
      </w:r>
      <w:r w:rsidR="00147D4C">
        <w:rPr>
          <w:rFonts w:cstheme="minorHAnsi"/>
        </w:rPr>
        <w:t>We think of ourselves as</w:t>
      </w:r>
      <w:r>
        <w:rPr>
          <w:rFonts w:cstheme="minorHAnsi"/>
        </w:rPr>
        <w:t xml:space="preserve"> hav</w:t>
      </w:r>
      <w:r w:rsidR="00147D4C">
        <w:rPr>
          <w:rFonts w:cstheme="minorHAnsi"/>
        </w:rPr>
        <w:t>ing</w:t>
      </w:r>
      <w:r>
        <w:rPr>
          <w:rFonts w:cstheme="minorHAnsi"/>
        </w:rPr>
        <w:t xml:space="preserve"> a reason to </w:t>
      </w:r>
      <w:r w:rsidR="00127522">
        <w:rPr>
          <w:rFonts w:cstheme="minorHAnsi"/>
        </w:rPr>
        <w:t xml:space="preserve">want to </w:t>
      </w:r>
      <w:r>
        <w:rPr>
          <w:rFonts w:cstheme="minorHAnsi"/>
        </w:rPr>
        <w:t xml:space="preserve">conform to the policy, and this </w:t>
      </w:r>
      <w:r w:rsidR="00147D4C">
        <w:rPr>
          <w:rFonts w:cstheme="minorHAnsi"/>
        </w:rPr>
        <w:t xml:space="preserve">alone </w:t>
      </w:r>
      <w:r>
        <w:rPr>
          <w:rFonts w:cstheme="minorHAnsi"/>
        </w:rPr>
        <w:t>creates some sort of ratio</w:t>
      </w:r>
      <w:r w:rsidR="00CD7C95">
        <w:rPr>
          <w:rFonts w:cstheme="minorHAnsi"/>
        </w:rPr>
        <w:t>na</w:t>
      </w:r>
      <w:r>
        <w:rPr>
          <w:rFonts w:cstheme="minorHAnsi"/>
        </w:rPr>
        <w:t>l pressure</w:t>
      </w:r>
      <w:r w:rsidR="00127522">
        <w:rPr>
          <w:rFonts w:cstheme="minorHAnsi"/>
        </w:rPr>
        <w:t xml:space="preserve"> </w:t>
      </w:r>
      <w:r w:rsidR="00C01B68">
        <w:rPr>
          <w:rFonts w:cstheme="minorHAnsi"/>
        </w:rPr>
        <w:t>to wear the seatbelt i</w:t>
      </w:r>
      <w:r w:rsidR="00127522">
        <w:rPr>
          <w:rFonts w:cstheme="minorHAnsi"/>
        </w:rPr>
        <w:t xml:space="preserve">n </w:t>
      </w:r>
      <w:r w:rsidR="00C01B68">
        <w:rPr>
          <w:rFonts w:cstheme="minorHAnsi"/>
        </w:rPr>
        <w:t>every</w:t>
      </w:r>
      <w:r w:rsidR="00127522">
        <w:rPr>
          <w:rFonts w:cstheme="minorHAnsi"/>
        </w:rPr>
        <w:t xml:space="preserve"> </w:t>
      </w:r>
      <w:r w:rsidR="00EC0D28">
        <w:rPr>
          <w:rFonts w:cstheme="minorHAnsi"/>
        </w:rPr>
        <w:t>case</w:t>
      </w:r>
      <w:r w:rsidR="00127522">
        <w:rPr>
          <w:rFonts w:cstheme="minorHAnsi"/>
        </w:rPr>
        <w:t xml:space="preserve"> in which we’re in a moving car.</w:t>
      </w:r>
      <w:r>
        <w:rPr>
          <w:rFonts w:cstheme="minorHAnsi"/>
        </w:rPr>
        <w:t xml:space="preserve"> </w:t>
      </w:r>
      <w:r w:rsidR="00147D4C">
        <w:rPr>
          <w:rFonts w:cstheme="minorHAnsi"/>
        </w:rPr>
        <w:t>Speaking for myself, I</w:t>
      </w:r>
      <w:r w:rsidR="00CD7C95">
        <w:rPr>
          <w:rFonts w:cstheme="minorHAnsi"/>
        </w:rPr>
        <w:t xml:space="preserve"> feel th</w:t>
      </w:r>
      <w:r w:rsidR="00127522">
        <w:rPr>
          <w:rFonts w:cstheme="minorHAnsi"/>
        </w:rPr>
        <w:t>is</w:t>
      </w:r>
      <w:r w:rsidR="00CD7C95">
        <w:rPr>
          <w:rFonts w:cstheme="minorHAnsi"/>
        </w:rPr>
        <w:t xml:space="preserve"> pressure</w:t>
      </w:r>
      <w:r w:rsidR="009378E8">
        <w:rPr>
          <w:rFonts w:cstheme="minorHAnsi"/>
        </w:rPr>
        <w:t xml:space="preserve"> </w:t>
      </w:r>
      <w:r w:rsidR="00127522">
        <w:rPr>
          <w:rFonts w:cstheme="minorHAnsi"/>
        </w:rPr>
        <w:t>especially</w:t>
      </w:r>
      <w:r w:rsidR="009378E8">
        <w:rPr>
          <w:rFonts w:cstheme="minorHAnsi"/>
        </w:rPr>
        <w:t xml:space="preserve"> </w:t>
      </w:r>
      <w:r w:rsidR="00127522">
        <w:rPr>
          <w:rFonts w:cstheme="minorHAnsi"/>
        </w:rPr>
        <w:t xml:space="preserve">when I find myself in </w:t>
      </w:r>
      <w:r w:rsidR="00127522">
        <w:rPr>
          <w:rFonts w:cstheme="minorHAnsi"/>
          <w:i/>
          <w:iCs/>
        </w:rPr>
        <w:t xml:space="preserve">very safe </w:t>
      </w:r>
      <w:r w:rsidR="00127522">
        <w:rPr>
          <w:rFonts w:cstheme="minorHAnsi"/>
        </w:rPr>
        <w:t xml:space="preserve">situations in a moving car. I feel it, for instance, when I </w:t>
      </w:r>
      <w:r w:rsidR="00147D4C">
        <w:rPr>
          <w:rFonts w:cstheme="minorHAnsi"/>
        </w:rPr>
        <w:t>am</w:t>
      </w:r>
      <w:r w:rsidR="009378E8">
        <w:rPr>
          <w:rFonts w:cstheme="minorHAnsi"/>
        </w:rPr>
        <w:t xml:space="preserve"> </w:t>
      </w:r>
      <w:r w:rsidR="00CD7C95">
        <w:rPr>
          <w:rFonts w:cstheme="minorHAnsi"/>
        </w:rPr>
        <w:t xml:space="preserve">merely moving </w:t>
      </w:r>
      <w:r w:rsidR="00147D4C">
        <w:rPr>
          <w:rFonts w:cstheme="minorHAnsi"/>
        </w:rPr>
        <w:t>my</w:t>
      </w:r>
      <w:r w:rsidR="00CD7C95">
        <w:rPr>
          <w:rFonts w:cstheme="minorHAnsi"/>
        </w:rPr>
        <w:t xml:space="preserve"> car a short d</w:t>
      </w:r>
      <w:r w:rsidR="00147D4C">
        <w:rPr>
          <w:rFonts w:cstheme="minorHAnsi"/>
        </w:rPr>
        <w:t>i</w:t>
      </w:r>
      <w:r w:rsidR="00CD7C95">
        <w:rPr>
          <w:rFonts w:cstheme="minorHAnsi"/>
        </w:rPr>
        <w:t xml:space="preserve">stance from the driveway to </w:t>
      </w:r>
      <w:r w:rsidR="00127522">
        <w:rPr>
          <w:rFonts w:cstheme="minorHAnsi"/>
        </w:rPr>
        <w:t xml:space="preserve">the very </w:t>
      </w:r>
      <w:r w:rsidR="00147D4C">
        <w:rPr>
          <w:rFonts w:cstheme="minorHAnsi"/>
        </w:rPr>
        <w:t>quiet</w:t>
      </w:r>
      <w:r w:rsidR="00CD7C95">
        <w:rPr>
          <w:rFonts w:cstheme="minorHAnsi"/>
        </w:rPr>
        <w:t xml:space="preserve"> street</w:t>
      </w:r>
      <w:r w:rsidR="00147D4C">
        <w:rPr>
          <w:rFonts w:cstheme="minorHAnsi"/>
        </w:rPr>
        <w:t xml:space="preserve"> in front of my house</w:t>
      </w:r>
      <w:r w:rsidR="00127522">
        <w:rPr>
          <w:rFonts w:cstheme="minorHAnsi"/>
        </w:rPr>
        <w:t xml:space="preserve">. </w:t>
      </w:r>
    </w:p>
    <w:p w14:paraId="6EDC8363" w14:textId="7A434E5B" w:rsidR="0079510B" w:rsidRDefault="006F360B" w:rsidP="0079510B">
      <w:pPr>
        <w:ind w:firstLine="720"/>
        <w:rPr>
          <w:rFonts w:cstheme="minorHAnsi"/>
        </w:rPr>
      </w:pPr>
      <w:r>
        <w:rPr>
          <w:rFonts w:cstheme="minorHAnsi"/>
        </w:rPr>
        <w:t>Let me get one</w:t>
      </w:r>
      <w:r w:rsidR="00055E0A">
        <w:rPr>
          <w:rFonts w:cstheme="minorHAnsi"/>
        </w:rPr>
        <w:t xml:space="preserve"> </w:t>
      </w:r>
      <w:r>
        <w:rPr>
          <w:rFonts w:cstheme="minorHAnsi"/>
        </w:rPr>
        <w:t>distracting worry out of the way.</w:t>
      </w:r>
      <w:r w:rsidR="00055E0A">
        <w:rPr>
          <w:rFonts w:cstheme="minorHAnsi"/>
        </w:rPr>
        <w:t xml:space="preserve"> </w:t>
      </w:r>
      <w:r>
        <w:rPr>
          <w:rFonts w:cstheme="minorHAnsi"/>
        </w:rPr>
        <w:t>Kornblith speaks of</w:t>
      </w:r>
      <w:r w:rsidR="00171145">
        <w:rPr>
          <w:rFonts w:cstheme="minorHAnsi"/>
        </w:rPr>
        <w:t xml:space="preserve"> </w:t>
      </w:r>
      <w:r w:rsidR="00055E0A">
        <w:rPr>
          <w:rFonts w:cstheme="minorHAnsi"/>
        </w:rPr>
        <w:t>reason</w:t>
      </w:r>
      <w:r>
        <w:rPr>
          <w:rFonts w:cstheme="minorHAnsi"/>
        </w:rPr>
        <w:t>s</w:t>
      </w:r>
      <w:r w:rsidR="00055E0A">
        <w:rPr>
          <w:rFonts w:cstheme="minorHAnsi"/>
        </w:rPr>
        <w:t xml:space="preserve"> to</w:t>
      </w:r>
      <w:r>
        <w:rPr>
          <w:rFonts w:cstheme="minorHAnsi"/>
        </w:rPr>
        <w:t xml:space="preserve"> </w:t>
      </w:r>
      <w:r>
        <w:rPr>
          <w:rFonts w:cstheme="minorHAnsi"/>
          <w:i/>
          <w:iCs/>
        </w:rPr>
        <w:t xml:space="preserve">care, </w:t>
      </w:r>
      <w:r>
        <w:rPr>
          <w:rFonts w:cstheme="minorHAnsi"/>
        </w:rPr>
        <w:t xml:space="preserve">to </w:t>
      </w:r>
      <w:r>
        <w:rPr>
          <w:rFonts w:cstheme="minorHAnsi"/>
          <w:i/>
          <w:iCs/>
        </w:rPr>
        <w:t xml:space="preserve">favor, </w:t>
      </w:r>
      <w:r>
        <w:rPr>
          <w:rFonts w:cstheme="minorHAnsi"/>
        </w:rPr>
        <w:t xml:space="preserve">to </w:t>
      </w:r>
      <w:r>
        <w:rPr>
          <w:rFonts w:cstheme="minorHAnsi"/>
          <w:i/>
          <w:iCs/>
        </w:rPr>
        <w:t>want</w:t>
      </w:r>
      <w:r w:rsidR="00055E0A">
        <w:rPr>
          <w:rFonts w:cstheme="minorHAnsi"/>
          <w:i/>
          <w:iCs/>
        </w:rPr>
        <w:t xml:space="preserve"> </w:t>
      </w:r>
      <w:r w:rsidR="00055E0A">
        <w:rPr>
          <w:rFonts w:cstheme="minorHAnsi"/>
        </w:rPr>
        <w:t>to have certain beliefs</w:t>
      </w:r>
      <w:r>
        <w:rPr>
          <w:rFonts w:cstheme="minorHAnsi"/>
        </w:rPr>
        <w:t xml:space="preserve">. But </w:t>
      </w:r>
      <w:r w:rsidR="00AC4F77">
        <w:rPr>
          <w:rFonts w:cstheme="minorHAnsi"/>
        </w:rPr>
        <w:t>can reasons to care</w:t>
      </w:r>
      <w:r w:rsidR="00055E0A">
        <w:rPr>
          <w:rFonts w:cstheme="minorHAnsi"/>
        </w:rPr>
        <w:t xml:space="preserve"> transmit to reason</w:t>
      </w:r>
      <w:r w:rsidR="00AC4F77">
        <w:rPr>
          <w:rFonts w:cstheme="minorHAnsi"/>
        </w:rPr>
        <w:t>s to believe?</w:t>
      </w:r>
      <w:r w:rsidR="00055E0A">
        <w:rPr>
          <w:rFonts w:cstheme="minorHAnsi"/>
        </w:rPr>
        <w:t xml:space="preserve"> </w:t>
      </w:r>
      <w:r>
        <w:rPr>
          <w:rFonts w:cstheme="minorHAnsi"/>
        </w:rPr>
        <w:t>They would seem instead to</w:t>
      </w:r>
      <w:r w:rsidR="00055E0A">
        <w:rPr>
          <w:rFonts w:cstheme="minorHAnsi"/>
        </w:rPr>
        <w:t xml:space="preserve"> transmit to a reason to </w:t>
      </w:r>
      <w:r w:rsidR="00055E0A" w:rsidRPr="00547571">
        <w:rPr>
          <w:rFonts w:cstheme="minorHAnsi"/>
          <w:i/>
          <w:iCs/>
        </w:rPr>
        <w:t>want</w:t>
      </w:r>
      <w:r w:rsidR="00055E0A">
        <w:rPr>
          <w:rFonts w:cstheme="minorHAnsi"/>
        </w:rPr>
        <w:t xml:space="preserve"> to </w:t>
      </w:r>
      <w:r w:rsidR="00AC4F77">
        <w:rPr>
          <w:rFonts w:cstheme="minorHAnsi"/>
        </w:rPr>
        <w:t>believe</w:t>
      </w:r>
      <w:r w:rsidR="00055E0A">
        <w:rPr>
          <w:rFonts w:cstheme="minorHAnsi"/>
        </w:rPr>
        <w:t>, wh</w:t>
      </w:r>
      <w:r w:rsidR="00171145">
        <w:rPr>
          <w:rFonts w:cstheme="minorHAnsi"/>
        </w:rPr>
        <w:t>i</w:t>
      </w:r>
      <w:r w:rsidR="00055E0A">
        <w:rPr>
          <w:rFonts w:cstheme="minorHAnsi"/>
        </w:rPr>
        <w:t>ch is not the same</w:t>
      </w:r>
      <w:r w:rsidR="00D13F3A">
        <w:rPr>
          <w:rFonts w:cstheme="minorHAnsi"/>
        </w:rPr>
        <w:t>, and not what needs to be explained</w:t>
      </w:r>
      <w:r>
        <w:rPr>
          <w:rFonts w:cstheme="minorHAnsi"/>
        </w:rPr>
        <w:t>.</w:t>
      </w:r>
      <w:r w:rsidR="00055E0A">
        <w:rPr>
          <w:rFonts w:cstheme="minorHAnsi"/>
        </w:rPr>
        <w:t xml:space="preserve"> </w:t>
      </w:r>
      <w:r w:rsidR="00C01B68">
        <w:rPr>
          <w:rFonts w:cstheme="minorHAnsi"/>
        </w:rPr>
        <w:t>However,</w:t>
      </w:r>
      <w:r w:rsidR="00D13F3A">
        <w:rPr>
          <w:rFonts w:cstheme="minorHAnsi"/>
        </w:rPr>
        <w:t xml:space="preserve"> it’s open to </w:t>
      </w:r>
      <w:r w:rsidR="00171145">
        <w:rPr>
          <w:rFonts w:cstheme="minorHAnsi"/>
        </w:rPr>
        <w:t xml:space="preserve">Kornblith </w:t>
      </w:r>
      <w:r w:rsidR="00D13F3A">
        <w:rPr>
          <w:rFonts w:cstheme="minorHAnsi"/>
        </w:rPr>
        <w:t>take our</w:t>
      </w:r>
      <w:r w:rsidR="00171145">
        <w:rPr>
          <w:rFonts w:cstheme="minorHAnsi"/>
        </w:rPr>
        <w:t xml:space="preserve"> reason to </w:t>
      </w:r>
      <w:r w:rsidR="00171145" w:rsidRPr="00D13F3A">
        <w:rPr>
          <w:rFonts w:cstheme="minorHAnsi"/>
          <w:u w:val="single"/>
        </w:rPr>
        <w:t>want</w:t>
      </w:r>
      <w:r w:rsidR="00171145">
        <w:rPr>
          <w:rFonts w:cstheme="minorHAnsi"/>
        </w:rPr>
        <w:t xml:space="preserve"> our beliefs to meet truth-centered norms </w:t>
      </w:r>
      <w:r>
        <w:rPr>
          <w:rFonts w:cstheme="minorHAnsi"/>
        </w:rPr>
        <w:t xml:space="preserve">itself </w:t>
      </w:r>
      <w:r w:rsidR="00D13F3A">
        <w:rPr>
          <w:rFonts w:cstheme="minorHAnsi"/>
        </w:rPr>
        <w:t xml:space="preserve">to be downstream from </w:t>
      </w:r>
      <w:r w:rsidR="00AC4F77">
        <w:rPr>
          <w:rFonts w:cstheme="minorHAnsi"/>
        </w:rPr>
        <w:t>a</w:t>
      </w:r>
      <w:r w:rsidR="00D13F3A">
        <w:rPr>
          <w:rFonts w:cstheme="minorHAnsi"/>
        </w:rPr>
        <w:t xml:space="preserve"> reason to</w:t>
      </w:r>
      <w:r w:rsidR="00171145">
        <w:rPr>
          <w:rFonts w:cstheme="minorHAnsi"/>
        </w:rPr>
        <w:t xml:space="preserve"> </w:t>
      </w:r>
      <w:r w:rsidR="00D13F3A" w:rsidRPr="00D13F3A">
        <w:rPr>
          <w:rFonts w:cstheme="minorHAnsi"/>
          <w:u w:val="single"/>
        </w:rPr>
        <w:t xml:space="preserve">be </w:t>
      </w:r>
      <w:r w:rsidR="00171145" w:rsidRPr="00D13F3A">
        <w:rPr>
          <w:rFonts w:cstheme="minorHAnsi"/>
          <w:u w:val="single"/>
        </w:rPr>
        <w:t>such that</w:t>
      </w:r>
      <w:r w:rsidR="00171145">
        <w:rPr>
          <w:rFonts w:cstheme="minorHAnsi"/>
          <w:i/>
          <w:iCs/>
        </w:rPr>
        <w:t xml:space="preserve"> </w:t>
      </w:r>
      <w:r w:rsidR="00171145">
        <w:rPr>
          <w:rFonts w:cstheme="minorHAnsi"/>
        </w:rPr>
        <w:t xml:space="preserve">our beliefs meet these norms. </w:t>
      </w:r>
      <w:r w:rsidR="00AC4F77">
        <w:rPr>
          <w:rFonts w:cstheme="minorHAnsi"/>
        </w:rPr>
        <w:t>And so he</w:t>
      </w:r>
      <w:r w:rsidR="00D13F3A">
        <w:rPr>
          <w:rFonts w:cstheme="minorHAnsi"/>
        </w:rPr>
        <w:t xml:space="preserve"> can</w:t>
      </w:r>
      <w:r w:rsidR="00171145">
        <w:rPr>
          <w:rFonts w:cstheme="minorHAnsi"/>
        </w:rPr>
        <w:t xml:space="preserve"> claim that if we have a reason to be such that our beliefs meet the norms</w:t>
      </w:r>
      <w:r>
        <w:rPr>
          <w:rFonts w:cstheme="minorHAnsi"/>
        </w:rPr>
        <w:t>, then</w:t>
      </w:r>
      <w:r w:rsidR="00171145">
        <w:rPr>
          <w:rFonts w:cstheme="minorHAnsi"/>
        </w:rPr>
        <w:t xml:space="preserve"> </w:t>
      </w:r>
      <w:r>
        <w:rPr>
          <w:rFonts w:cstheme="minorHAnsi"/>
        </w:rPr>
        <w:t xml:space="preserve">if </w:t>
      </w:r>
      <w:r w:rsidR="00AC4F77">
        <w:rPr>
          <w:rFonts w:cstheme="minorHAnsi"/>
        </w:rPr>
        <w:t>believing</w:t>
      </w:r>
      <w:r w:rsidR="00171145">
        <w:rPr>
          <w:rFonts w:cstheme="minorHAnsi"/>
        </w:rPr>
        <w:t xml:space="preserve"> that p meets the norm, then this </w:t>
      </w:r>
      <w:r w:rsidR="00547571">
        <w:rPr>
          <w:rFonts w:cstheme="minorHAnsi"/>
        </w:rPr>
        <w:t>reason t</w:t>
      </w:r>
      <w:r w:rsidR="00171145">
        <w:rPr>
          <w:rFonts w:cstheme="minorHAnsi"/>
        </w:rPr>
        <w:t xml:space="preserve">ransmits to reason to </w:t>
      </w:r>
      <w:r w:rsidR="00AC4F77">
        <w:rPr>
          <w:rFonts w:cstheme="minorHAnsi"/>
        </w:rPr>
        <w:t>believe that p.</w:t>
      </w:r>
    </w:p>
    <w:p w14:paraId="3324306D" w14:textId="48ACF95E" w:rsidR="00026167" w:rsidRDefault="00957F8C" w:rsidP="0079510B">
      <w:pPr>
        <w:ind w:firstLine="720"/>
        <w:rPr>
          <w:rFonts w:cstheme="minorHAnsi"/>
        </w:rPr>
      </w:pPr>
      <w:r>
        <w:rPr>
          <w:rFonts w:cstheme="minorHAnsi"/>
        </w:rPr>
        <w:t>There are, nevertheless,</w:t>
      </w:r>
      <w:r w:rsidR="00971230">
        <w:rPr>
          <w:rFonts w:cstheme="minorHAnsi"/>
        </w:rPr>
        <w:t xml:space="preserve"> two</w:t>
      </w:r>
      <w:r w:rsidR="00171145">
        <w:rPr>
          <w:rFonts w:cstheme="minorHAnsi"/>
        </w:rPr>
        <w:t xml:space="preserve"> </w:t>
      </w:r>
      <w:r w:rsidR="005A4999">
        <w:rPr>
          <w:rFonts w:cstheme="minorHAnsi"/>
        </w:rPr>
        <w:t xml:space="preserve">serious </w:t>
      </w:r>
      <w:r w:rsidR="00B767BD">
        <w:rPr>
          <w:rFonts w:cstheme="minorHAnsi"/>
        </w:rPr>
        <w:t xml:space="preserve">worries about </w:t>
      </w:r>
      <w:r w:rsidR="00061076">
        <w:rPr>
          <w:rFonts w:cstheme="minorHAnsi"/>
        </w:rPr>
        <w:t>the</w:t>
      </w:r>
      <w:r w:rsidR="00B767BD">
        <w:rPr>
          <w:rFonts w:cstheme="minorHAnsi"/>
        </w:rPr>
        <w:t xml:space="preserve"> </w:t>
      </w:r>
      <w:r w:rsidR="00055E0A">
        <w:rPr>
          <w:rFonts w:cstheme="minorHAnsi"/>
        </w:rPr>
        <w:t>transmission</w:t>
      </w:r>
      <w:r w:rsidR="00B767BD">
        <w:rPr>
          <w:rFonts w:cstheme="minorHAnsi"/>
        </w:rPr>
        <w:t xml:space="preserve"> story</w:t>
      </w:r>
      <w:r w:rsidR="00026167">
        <w:rPr>
          <w:rFonts w:cstheme="minorHAnsi"/>
        </w:rPr>
        <w:t>, one</w:t>
      </w:r>
      <w:r w:rsidR="00584D36">
        <w:rPr>
          <w:rFonts w:cstheme="minorHAnsi"/>
        </w:rPr>
        <w:t xml:space="preserve"> about </w:t>
      </w:r>
      <w:r w:rsidR="00AD18A1">
        <w:rPr>
          <w:rFonts w:cstheme="minorHAnsi"/>
        </w:rPr>
        <w:t xml:space="preserve">the reason’s </w:t>
      </w:r>
      <w:r w:rsidR="00B521FB">
        <w:rPr>
          <w:rFonts w:cstheme="minorHAnsi"/>
        </w:rPr>
        <w:t>strength</w:t>
      </w:r>
      <w:r w:rsidR="00584D36">
        <w:rPr>
          <w:rFonts w:cstheme="minorHAnsi"/>
        </w:rPr>
        <w:t xml:space="preserve"> and </w:t>
      </w:r>
      <w:r w:rsidR="00026167">
        <w:rPr>
          <w:rFonts w:cstheme="minorHAnsi"/>
        </w:rPr>
        <w:t xml:space="preserve">one </w:t>
      </w:r>
      <w:r w:rsidR="00B521FB">
        <w:rPr>
          <w:rFonts w:cstheme="minorHAnsi"/>
        </w:rPr>
        <w:t>about</w:t>
      </w:r>
      <w:r w:rsidR="00584D36">
        <w:rPr>
          <w:rFonts w:cstheme="minorHAnsi"/>
        </w:rPr>
        <w:t xml:space="preserve"> </w:t>
      </w:r>
      <w:r w:rsidR="00061076">
        <w:rPr>
          <w:rFonts w:cstheme="minorHAnsi"/>
        </w:rPr>
        <w:t>its</w:t>
      </w:r>
      <w:r w:rsidR="00AD18A1">
        <w:rPr>
          <w:rFonts w:cstheme="minorHAnsi"/>
        </w:rPr>
        <w:t xml:space="preserve"> </w:t>
      </w:r>
      <w:r w:rsidR="00F52396">
        <w:rPr>
          <w:rFonts w:cstheme="minorHAnsi"/>
        </w:rPr>
        <w:t>character</w:t>
      </w:r>
      <w:r w:rsidR="00AD18A1">
        <w:rPr>
          <w:rFonts w:cstheme="minorHAnsi"/>
        </w:rPr>
        <w:t>.</w:t>
      </w:r>
      <w:r w:rsidR="00026167">
        <w:rPr>
          <w:rFonts w:cstheme="minorHAnsi"/>
        </w:rPr>
        <w:t xml:space="preserve"> Start with strength. </w:t>
      </w:r>
      <w:r w:rsidR="00B10FA1">
        <w:rPr>
          <w:rFonts w:cstheme="minorHAnsi"/>
        </w:rPr>
        <w:t>Let’s grant that</w:t>
      </w:r>
      <w:r w:rsidR="00026167">
        <w:rPr>
          <w:rFonts w:cstheme="minorHAnsi"/>
        </w:rPr>
        <w:t xml:space="preserve"> a reason to be such that one </w:t>
      </w:r>
      <m:oMath>
        <m:r>
          <m:rPr>
            <m:sty m:val="p"/>
          </m:rPr>
          <w:rPr>
            <w:rFonts w:ascii="Cambria Math" w:hAnsi="Cambria Math" w:cstheme="minorHAnsi"/>
            <w:iCs/>
          </w:rPr>
          <w:sym w:font="Symbol" w:char="F066"/>
        </m:r>
      </m:oMath>
      <w:r w:rsidR="000B4B92">
        <w:rPr>
          <w:rFonts w:eastAsiaTheme="minorEastAsia" w:cstheme="minorHAnsi"/>
          <w:iCs/>
        </w:rPr>
        <w:t>’</w:t>
      </w:r>
      <w:r w:rsidR="00026167">
        <w:rPr>
          <w:rFonts w:cstheme="minorHAnsi"/>
        </w:rPr>
        <w:t xml:space="preserve">s </w:t>
      </w:r>
      <w:r w:rsidR="00971230">
        <w:rPr>
          <w:rFonts w:cstheme="minorHAnsi"/>
        </w:rPr>
        <w:t xml:space="preserve">when </w:t>
      </w:r>
      <w:r w:rsidR="00EE3A09">
        <w:rPr>
          <w:rFonts w:cstheme="minorHAnsi"/>
        </w:rPr>
        <w:t>one</w:t>
      </w:r>
      <w:r w:rsidR="0051724E">
        <w:rPr>
          <w:rFonts w:cstheme="minorHAnsi"/>
        </w:rPr>
        <w:t xml:space="preserve"> is</w:t>
      </w:r>
      <w:r w:rsidR="00EE3A09">
        <w:rPr>
          <w:rFonts w:cstheme="minorHAnsi"/>
        </w:rPr>
        <w:t xml:space="preserve"> </w:t>
      </w:r>
      <w:r w:rsidR="00026167">
        <w:rPr>
          <w:rFonts w:cstheme="minorHAnsi"/>
        </w:rPr>
        <w:t xml:space="preserve">in C </w:t>
      </w:r>
      <w:r w:rsidR="00EE3A09">
        <w:rPr>
          <w:rFonts w:cstheme="minorHAnsi"/>
        </w:rPr>
        <w:t>can give</w:t>
      </w:r>
      <w:r w:rsidR="00026167">
        <w:rPr>
          <w:rFonts w:cstheme="minorHAnsi"/>
        </w:rPr>
        <w:t xml:space="preserve"> </w:t>
      </w:r>
      <w:r w:rsidR="00EE3A09">
        <w:rPr>
          <w:rFonts w:cstheme="minorHAnsi"/>
        </w:rPr>
        <w:t>rise</w:t>
      </w:r>
      <w:r w:rsidR="00026167">
        <w:rPr>
          <w:rFonts w:cstheme="minorHAnsi"/>
        </w:rPr>
        <w:t xml:space="preserve">, when one is in C, to a reason to </w:t>
      </w:r>
      <m:oMath>
        <m:r>
          <m:rPr>
            <m:sty m:val="p"/>
          </m:rPr>
          <w:rPr>
            <w:rFonts w:ascii="Cambria Math" w:hAnsi="Cambria Math" w:cstheme="minorHAnsi"/>
            <w:iCs/>
          </w:rPr>
          <w:sym w:font="Symbol" w:char="F066"/>
        </m:r>
      </m:oMath>
      <w:r w:rsidR="00B10FA1">
        <w:rPr>
          <w:rFonts w:cstheme="minorHAnsi"/>
        </w:rPr>
        <w:t xml:space="preserve">. What is </w:t>
      </w:r>
      <w:r w:rsidR="00EE3A09">
        <w:rPr>
          <w:rFonts w:cstheme="minorHAnsi"/>
        </w:rPr>
        <w:t>the</w:t>
      </w:r>
      <w:r w:rsidR="00B10FA1">
        <w:rPr>
          <w:rFonts w:cstheme="minorHAnsi"/>
        </w:rPr>
        <w:t xml:space="preserve"> strength</w:t>
      </w:r>
      <w:r w:rsidR="00EE3A09">
        <w:rPr>
          <w:rFonts w:cstheme="minorHAnsi"/>
        </w:rPr>
        <w:t xml:space="preserve"> of the resulting reason</w:t>
      </w:r>
      <w:r w:rsidR="00B10FA1">
        <w:rPr>
          <w:rFonts w:cstheme="minorHAnsi"/>
        </w:rPr>
        <w:t>?</w:t>
      </w:r>
      <w:r w:rsidR="00026167">
        <w:rPr>
          <w:rFonts w:cstheme="minorHAnsi"/>
        </w:rPr>
        <w:t xml:space="preserve"> </w:t>
      </w:r>
      <w:r w:rsidR="00EE3A09">
        <w:rPr>
          <w:rFonts w:cstheme="minorHAnsi"/>
        </w:rPr>
        <w:t>In the example of moving my car to the street, my</w:t>
      </w:r>
      <w:r w:rsidR="009378E8">
        <w:rPr>
          <w:rFonts w:cstheme="minorHAnsi"/>
        </w:rPr>
        <w:t xml:space="preserve"> reason to wear a seat belt </w:t>
      </w:r>
      <w:r w:rsidR="00CD7C95">
        <w:rPr>
          <w:rFonts w:cstheme="minorHAnsi"/>
        </w:rPr>
        <w:t xml:space="preserve">is </w:t>
      </w:r>
      <w:r w:rsidR="00CD7C95" w:rsidRPr="00EE3A09">
        <w:rPr>
          <w:rFonts w:cstheme="minorHAnsi"/>
          <w:i/>
          <w:iCs/>
        </w:rPr>
        <w:t>much</w:t>
      </w:r>
      <w:r w:rsidR="00CD7C95">
        <w:rPr>
          <w:rFonts w:cstheme="minorHAnsi"/>
        </w:rPr>
        <w:t xml:space="preserve"> weaker than </w:t>
      </w:r>
      <w:r w:rsidR="00EE3A09">
        <w:rPr>
          <w:rFonts w:cstheme="minorHAnsi"/>
        </w:rPr>
        <w:t>my</w:t>
      </w:r>
      <w:r w:rsidR="00CD7C95">
        <w:rPr>
          <w:rFonts w:cstheme="minorHAnsi"/>
        </w:rPr>
        <w:t xml:space="preserve"> reason to be such that generally </w:t>
      </w:r>
      <w:r w:rsidR="00EE3A09">
        <w:rPr>
          <w:rFonts w:cstheme="minorHAnsi"/>
        </w:rPr>
        <w:t>I</w:t>
      </w:r>
      <w:r w:rsidR="00CD7C95">
        <w:rPr>
          <w:rFonts w:cstheme="minorHAnsi"/>
        </w:rPr>
        <w:t xml:space="preserve"> wear a seatbelt </w:t>
      </w:r>
      <w:r w:rsidR="00B10FA1">
        <w:rPr>
          <w:rFonts w:cstheme="minorHAnsi"/>
        </w:rPr>
        <w:t xml:space="preserve">in a moving car. </w:t>
      </w:r>
      <w:r w:rsidR="00AD18A1">
        <w:rPr>
          <w:rFonts w:cstheme="minorHAnsi"/>
        </w:rPr>
        <w:t xml:space="preserve">Note just how easy it is for a reason to outweigh </w:t>
      </w:r>
      <w:r w:rsidR="00061076">
        <w:rPr>
          <w:rFonts w:cstheme="minorHAnsi"/>
        </w:rPr>
        <w:t>the</w:t>
      </w:r>
      <w:r w:rsidR="00AD18A1">
        <w:rPr>
          <w:rFonts w:cstheme="minorHAnsi"/>
        </w:rPr>
        <w:t xml:space="preserve"> transmitted reason: if wearing the seatbelt was uncomfortable on this occasion, even that might outweigh it. </w:t>
      </w:r>
      <w:r w:rsidR="00061076">
        <w:rPr>
          <w:rFonts w:cstheme="minorHAnsi"/>
        </w:rPr>
        <w:t>Next, it’s plausible that</w:t>
      </w:r>
      <w:r w:rsidR="00B10FA1">
        <w:rPr>
          <w:rFonts w:cstheme="minorHAnsi"/>
        </w:rPr>
        <w:t xml:space="preserve"> </w:t>
      </w:r>
      <w:r w:rsidR="00061076">
        <w:rPr>
          <w:rFonts w:cstheme="minorHAnsi"/>
        </w:rPr>
        <w:t>these</w:t>
      </w:r>
      <w:r w:rsidR="00B10FA1">
        <w:rPr>
          <w:rFonts w:cstheme="minorHAnsi"/>
        </w:rPr>
        <w:t xml:space="preserve"> transmitted </w:t>
      </w:r>
      <w:r w:rsidR="00AD18A1">
        <w:rPr>
          <w:rFonts w:cstheme="minorHAnsi"/>
        </w:rPr>
        <w:t xml:space="preserve">reasons </w:t>
      </w:r>
      <w:r w:rsidR="00246FFB">
        <w:rPr>
          <w:rFonts w:cstheme="minorHAnsi"/>
        </w:rPr>
        <w:t xml:space="preserve">always </w:t>
      </w:r>
      <w:r w:rsidR="00B10FA1">
        <w:rPr>
          <w:rFonts w:cstheme="minorHAnsi"/>
        </w:rPr>
        <w:t>ha</w:t>
      </w:r>
      <w:r w:rsidR="00AD18A1">
        <w:rPr>
          <w:rFonts w:cstheme="minorHAnsi"/>
        </w:rPr>
        <w:t>ve</w:t>
      </w:r>
      <w:r w:rsidR="00B10FA1">
        <w:rPr>
          <w:rFonts w:cstheme="minorHAnsi"/>
        </w:rPr>
        <w:t xml:space="preserve"> the strength </w:t>
      </w:r>
      <w:r w:rsidR="00061076">
        <w:rPr>
          <w:rFonts w:cstheme="minorHAnsi"/>
        </w:rPr>
        <w:t>we observe in</w:t>
      </w:r>
      <w:r w:rsidR="00B10FA1">
        <w:rPr>
          <w:rFonts w:cstheme="minorHAnsi"/>
        </w:rPr>
        <w:t xml:space="preserve"> </w:t>
      </w:r>
      <w:r w:rsidR="00AD18A1">
        <w:rPr>
          <w:rFonts w:cstheme="minorHAnsi"/>
        </w:rPr>
        <w:t xml:space="preserve">cases in which they </w:t>
      </w:r>
      <w:r w:rsidR="00061076">
        <w:rPr>
          <w:rFonts w:cstheme="minorHAnsi"/>
        </w:rPr>
        <w:t xml:space="preserve">are isolated – i.e., in cases in which </w:t>
      </w:r>
      <w:r w:rsidR="00AD18A1">
        <w:rPr>
          <w:rFonts w:cstheme="minorHAnsi"/>
        </w:rPr>
        <w:t xml:space="preserve">one has </w:t>
      </w:r>
      <w:r w:rsidR="00B10FA1">
        <w:rPr>
          <w:rFonts w:cstheme="minorHAnsi"/>
        </w:rPr>
        <w:t>no other r</w:t>
      </w:r>
      <w:r w:rsidR="00AD18A1">
        <w:rPr>
          <w:rFonts w:cstheme="minorHAnsi"/>
        </w:rPr>
        <w:t>elevant r</w:t>
      </w:r>
      <w:r w:rsidR="00B10FA1">
        <w:rPr>
          <w:rFonts w:cstheme="minorHAnsi"/>
        </w:rPr>
        <w:t xml:space="preserve">easons. </w:t>
      </w:r>
      <w:r w:rsidR="00CD7C95">
        <w:rPr>
          <w:rFonts w:cstheme="minorHAnsi"/>
        </w:rPr>
        <w:t>Those cases</w:t>
      </w:r>
      <w:r w:rsidR="00EE3A09">
        <w:rPr>
          <w:rFonts w:cstheme="minorHAnsi"/>
        </w:rPr>
        <w:t xml:space="preserve"> </w:t>
      </w:r>
      <w:r w:rsidR="00CD7C95">
        <w:rPr>
          <w:rFonts w:cstheme="minorHAnsi"/>
        </w:rPr>
        <w:t xml:space="preserve">reveal </w:t>
      </w:r>
      <w:r w:rsidR="009B1A55">
        <w:rPr>
          <w:rFonts w:cstheme="minorHAnsi"/>
        </w:rPr>
        <w:t>what its</w:t>
      </w:r>
      <w:r w:rsidR="00CD7C95">
        <w:rPr>
          <w:rFonts w:cstheme="minorHAnsi"/>
        </w:rPr>
        <w:t xml:space="preserve"> strength</w:t>
      </w:r>
      <w:r w:rsidR="009B1A55">
        <w:rPr>
          <w:rFonts w:cstheme="minorHAnsi"/>
        </w:rPr>
        <w:t xml:space="preserve"> is</w:t>
      </w:r>
      <w:r w:rsidR="00CD7C95">
        <w:rPr>
          <w:rFonts w:cstheme="minorHAnsi"/>
        </w:rPr>
        <w:t xml:space="preserve">. </w:t>
      </w:r>
      <w:r w:rsidR="00246FFB">
        <w:rPr>
          <w:rFonts w:cstheme="minorHAnsi"/>
        </w:rPr>
        <w:t>So</w:t>
      </w:r>
      <w:r w:rsidR="00EE3A09">
        <w:rPr>
          <w:rFonts w:cstheme="minorHAnsi"/>
        </w:rPr>
        <w:t xml:space="preserve">, </w:t>
      </w:r>
      <w:r w:rsidR="00246FFB">
        <w:rPr>
          <w:rFonts w:cstheme="minorHAnsi"/>
        </w:rPr>
        <w:t>such reasons are</w:t>
      </w:r>
      <w:r w:rsidR="00B10FA1">
        <w:rPr>
          <w:rFonts w:cstheme="minorHAnsi"/>
        </w:rPr>
        <w:t xml:space="preserve"> always quite weak</w:t>
      </w:r>
      <w:r w:rsidR="009B1A55">
        <w:rPr>
          <w:rFonts w:cstheme="minorHAnsi"/>
        </w:rPr>
        <w:t>, at least when</w:t>
      </w:r>
      <w:r w:rsidR="00AD18A1">
        <w:rPr>
          <w:rFonts w:cstheme="minorHAnsi"/>
        </w:rPr>
        <w:t>, as in the seatbelt case</w:t>
      </w:r>
      <w:r w:rsidR="00246FFB">
        <w:rPr>
          <w:rFonts w:cstheme="minorHAnsi"/>
        </w:rPr>
        <w:t xml:space="preserve"> (and the epistemic case)</w:t>
      </w:r>
      <w:r w:rsidR="00AD18A1">
        <w:rPr>
          <w:rFonts w:cstheme="minorHAnsi"/>
        </w:rPr>
        <w:t xml:space="preserve">, </w:t>
      </w:r>
      <m:oMath>
        <m:r>
          <m:rPr>
            <m:sty m:val="p"/>
          </m:rPr>
          <w:rPr>
            <w:rFonts w:ascii="Cambria Math" w:hAnsi="Cambria Math" w:cstheme="minorHAnsi"/>
            <w:iCs/>
          </w:rPr>
          <w:sym w:font="Symbol" w:char="F066"/>
        </m:r>
      </m:oMath>
      <w:r w:rsidR="009B1A55">
        <w:rPr>
          <w:rFonts w:eastAsiaTheme="minorEastAsia" w:cstheme="minorHAnsi"/>
          <w:iCs/>
        </w:rPr>
        <w:t xml:space="preserve">-ing is something one will do </w:t>
      </w:r>
      <w:r w:rsidR="00F568FE">
        <w:rPr>
          <w:rFonts w:eastAsiaTheme="minorEastAsia" w:cstheme="minorHAnsi"/>
          <w:iCs/>
        </w:rPr>
        <w:t>repeatedly</w:t>
      </w:r>
      <w:r w:rsidR="009B1A55">
        <w:rPr>
          <w:rFonts w:eastAsiaTheme="minorEastAsia" w:cstheme="minorHAnsi"/>
          <w:iCs/>
        </w:rPr>
        <w:t>.</w:t>
      </w:r>
      <w:r w:rsidR="00B10FA1">
        <w:rPr>
          <w:rFonts w:cstheme="minorHAnsi"/>
        </w:rPr>
        <w:t xml:space="preserve"> </w:t>
      </w:r>
    </w:p>
    <w:p w14:paraId="2C7602E5" w14:textId="3190422D" w:rsidR="00CD7C95" w:rsidRDefault="00BF48D7" w:rsidP="008A252B">
      <w:pPr>
        <w:ind w:firstLine="720"/>
        <w:rPr>
          <w:rFonts w:cstheme="minorHAnsi"/>
        </w:rPr>
      </w:pPr>
      <w:r>
        <w:rPr>
          <w:rFonts w:cstheme="minorHAnsi"/>
        </w:rPr>
        <w:t>The</w:t>
      </w:r>
      <w:r w:rsidR="00CD7C95">
        <w:rPr>
          <w:rFonts w:cstheme="minorHAnsi"/>
        </w:rPr>
        <w:t xml:space="preserve"> fact that one’s evidence rules out p</w:t>
      </w:r>
      <w:r w:rsidR="006D6C2A">
        <w:rPr>
          <w:rFonts w:cstheme="minorHAnsi"/>
        </w:rPr>
        <w:t>, however,</w:t>
      </w:r>
      <w:r w:rsidR="00CD7C95">
        <w:rPr>
          <w:rFonts w:cstheme="minorHAnsi"/>
        </w:rPr>
        <w:t xml:space="preserve"> </w:t>
      </w:r>
      <w:r>
        <w:rPr>
          <w:rFonts w:cstheme="minorHAnsi"/>
        </w:rPr>
        <w:t xml:space="preserve">is </w:t>
      </w:r>
      <w:r w:rsidR="00CD7C95">
        <w:rPr>
          <w:rFonts w:cstheme="minorHAnsi"/>
        </w:rPr>
        <w:t xml:space="preserve">a very strong reason not to believe p, </w:t>
      </w:r>
      <w:r w:rsidR="006D6C2A">
        <w:rPr>
          <w:rFonts w:cstheme="minorHAnsi"/>
        </w:rPr>
        <w:t>plausibly</w:t>
      </w:r>
      <w:r w:rsidR="00CD7C95">
        <w:rPr>
          <w:rFonts w:cstheme="minorHAnsi"/>
        </w:rPr>
        <w:t xml:space="preserve"> a conclusive reason, and </w:t>
      </w:r>
      <w:r w:rsidR="00246FFB">
        <w:rPr>
          <w:rFonts w:cstheme="minorHAnsi"/>
        </w:rPr>
        <w:t>the</w:t>
      </w:r>
      <w:r w:rsidR="00CD7C95">
        <w:rPr>
          <w:rFonts w:cstheme="minorHAnsi"/>
        </w:rPr>
        <w:t xml:space="preserve"> fact that one’s belief </w:t>
      </w:r>
      <w:r w:rsidR="005660D2">
        <w:rPr>
          <w:rFonts w:cstheme="minorHAnsi"/>
        </w:rPr>
        <w:t>is</w:t>
      </w:r>
      <w:r w:rsidR="00CD7C95">
        <w:rPr>
          <w:rFonts w:cstheme="minorHAnsi"/>
        </w:rPr>
        <w:t xml:space="preserve"> unjustified</w:t>
      </w:r>
      <w:r w:rsidR="00246FFB">
        <w:rPr>
          <w:rFonts w:cstheme="minorHAnsi"/>
        </w:rPr>
        <w:t xml:space="preserve"> is a strong reason to </w:t>
      </w:r>
      <w:r w:rsidR="00246FFB">
        <w:rPr>
          <w:rFonts w:cstheme="minorHAnsi"/>
        </w:rPr>
        <w:lastRenderedPageBreak/>
        <w:t>give it up</w:t>
      </w:r>
      <w:r w:rsidR="00CD7C95">
        <w:rPr>
          <w:rFonts w:cstheme="minorHAnsi"/>
        </w:rPr>
        <w:t xml:space="preserve">. </w:t>
      </w:r>
      <w:r w:rsidR="00383104">
        <w:rPr>
          <w:rFonts w:cstheme="minorHAnsi"/>
        </w:rPr>
        <w:t xml:space="preserve">So, these reasons must not come via transmission from reasons to have the relevant general policies/dispositions. </w:t>
      </w:r>
    </w:p>
    <w:p w14:paraId="60BEB7D0" w14:textId="65903FB2" w:rsidR="00CD7C95" w:rsidRDefault="008E29A1" w:rsidP="007860C3">
      <w:pPr>
        <w:ind w:firstLine="720"/>
        <w:rPr>
          <w:rFonts w:cstheme="minorHAnsi"/>
        </w:rPr>
      </w:pPr>
      <w:r>
        <w:rPr>
          <w:rFonts w:cstheme="minorHAnsi"/>
        </w:rPr>
        <w:t xml:space="preserve">Might they come via another kind of transmission – </w:t>
      </w:r>
      <w:r w:rsidR="00383104">
        <w:rPr>
          <w:rFonts w:cstheme="minorHAnsi"/>
        </w:rPr>
        <w:t>the</w:t>
      </w:r>
      <w:r w:rsidR="007860C3">
        <w:rPr>
          <w:rFonts w:cstheme="minorHAnsi"/>
        </w:rPr>
        <w:t xml:space="preserve"> more familiar transmission from reasons to attain an end to reasons to take the </w:t>
      </w:r>
      <w:r>
        <w:rPr>
          <w:rFonts w:cstheme="minorHAnsi"/>
        </w:rPr>
        <w:t xml:space="preserve">necessary means? </w:t>
      </w:r>
      <w:r w:rsidR="007860C3">
        <w:rPr>
          <w:rFonts w:cstheme="minorHAnsi"/>
        </w:rPr>
        <w:t xml:space="preserve">I doubt it. Granted, in </w:t>
      </w:r>
      <w:r w:rsidR="00CD7C95">
        <w:rPr>
          <w:rFonts w:cstheme="minorHAnsi"/>
        </w:rPr>
        <w:t xml:space="preserve">some cases one can have a strong reason to </w:t>
      </w:r>
      <m:oMath>
        <m:r>
          <m:rPr>
            <m:sty m:val="p"/>
          </m:rPr>
          <w:rPr>
            <w:rFonts w:ascii="Cambria Math" w:hAnsi="Cambria Math" w:cstheme="minorHAnsi"/>
            <w:iCs/>
          </w:rPr>
          <w:sym w:font="Symbol" w:char="F066"/>
        </m:r>
      </m:oMath>
      <w:r w:rsidR="00CD7C95">
        <w:rPr>
          <w:rFonts w:cstheme="minorHAnsi"/>
        </w:rPr>
        <w:t xml:space="preserve"> in C, based on considerations about </w:t>
      </w:r>
      <w:r w:rsidR="00676826">
        <w:rPr>
          <w:rFonts w:cstheme="minorHAnsi"/>
        </w:rPr>
        <w:t xml:space="preserve">keeping/losing </w:t>
      </w:r>
      <w:r w:rsidR="00CD7C95">
        <w:rPr>
          <w:rFonts w:cstheme="minorHAnsi"/>
        </w:rPr>
        <w:t xml:space="preserve">the policy of </w:t>
      </w:r>
      <m:oMath>
        <m:r>
          <m:rPr>
            <m:sty m:val="p"/>
          </m:rPr>
          <w:rPr>
            <w:rFonts w:ascii="Cambria Math" w:hAnsi="Cambria Math" w:cstheme="minorHAnsi"/>
            <w:iCs/>
          </w:rPr>
          <w:sym w:font="Symbol" w:char="F066"/>
        </m:r>
      </m:oMath>
      <w:r w:rsidR="00CF257A">
        <w:rPr>
          <w:rFonts w:eastAsiaTheme="minorEastAsia" w:cstheme="minorHAnsi"/>
          <w:iCs/>
        </w:rPr>
        <w:t>-ing</w:t>
      </w:r>
      <w:r w:rsidR="00CD7C95">
        <w:rPr>
          <w:rFonts w:cstheme="minorHAnsi"/>
        </w:rPr>
        <w:t xml:space="preserve"> in C. </w:t>
      </w:r>
      <w:r w:rsidR="007860C3">
        <w:rPr>
          <w:rFonts w:cstheme="minorHAnsi"/>
        </w:rPr>
        <w:t>And if</w:t>
      </w:r>
      <w:r w:rsidR="00CD7C95">
        <w:rPr>
          <w:rFonts w:cstheme="minorHAnsi"/>
        </w:rPr>
        <w:t xml:space="preserve"> you kn</w:t>
      </w:r>
      <w:r w:rsidR="007860C3">
        <w:rPr>
          <w:rFonts w:cstheme="minorHAnsi"/>
        </w:rPr>
        <w:t>e</w:t>
      </w:r>
      <w:r w:rsidR="00CD7C95">
        <w:rPr>
          <w:rFonts w:cstheme="minorHAnsi"/>
        </w:rPr>
        <w:t>w that you</w:t>
      </w:r>
      <w:r w:rsidR="00383104">
        <w:rPr>
          <w:rFonts w:cstheme="minorHAnsi"/>
        </w:rPr>
        <w:t>r having the policy hinged on your conforming to it on the particular occasion, you’d</w:t>
      </w:r>
      <w:r w:rsidR="00CD7C95">
        <w:rPr>
          <w:rFonts w:cstheme="minorHAnsi"/>
        </w:rPr>
        <w:t xml:space="preserve"> have a strong reason to </w:t>
      </w:r>
      <w:r w:rsidR="00383104">
        <w:rPr>
          <w:rFonts w:cstheme="minorHAnsi"/>
        </w:rPr>
        <w:t xml:space="preserve">conform to it (the same as the strength of the reason to have the policy.) </w:t>
      </w:r>
      <w:r w:rsidR="00CD7C95">
        <w:rPr>
          <w:rFonts w:cstheme="minorHAnsi"/>
        </w:rPr>
        <w:t xml:space="preserve">But </w:t>
      </w:r>
      <w:r w:rsidR="002051EC">
        <w:rPr>
          <w:rFonts w:cstheme="minorHAnsi"/>
        </w:rPr>
        <w:t xml:space="preserve">it’s </w:t>
      </w:r>
      <w:r w:rsidR="00BC59D7">
        <w:rPr>
          <w:rFonts w:cstheme="minorHAnsi"/>
        </w:rPr>
        <w:t>a</w:t>
      </w:r>
      <w:r w:rsidR="002051EC">
        <w:rPr>
          <w:rFonts w:cstheme="minorHAnsi"/>
        </w:rPr>
        <w:t xml:space="preserve"> rare </w:t>
      </w:r>
      <w:r>
        <w:rPr>
          <w:rFonts w:cstheme="minorHAnsi"/>
        </w:rPr>
        <w:t>situation</w:t>
      </w:r>
      <w:r w:rsidR="002051EC">
        <w:rPr>
          <w:rFonts w:cstheme="minorHAnsi"/>
        </w:rPr>
        <w:t xml:space="preserve"> </w:t>
      </w:r>
      <w:r w:rsidR="00BC59D7">
        <w:rPr>
          <w:rFonts w:cstheme="minorHAnsi"/>
        </w:rPr>
        <w:t>in which</w:t>
      </w:r>
      <w:r w:rsidR="002051EC">
        <w:rPr>
          <w:rFonts w:cstheme="minorHAnsi"/>
        </w:rPr>
        <w:t xml:space="preserve"> </w:t>
      </w:r>
      <w:r w:rsidR="00383104">
        <w:rPr>
          <w:rFonts w:cstheme="minorHAnsi"/>
        </w:rPr>
        <w:t>your retaining</w:t>
      </w:r>
      <w:r w:rsidR="005C5CB8">
        <w:rPr>
          <w:rFonts w:cstheme="minorHAnsi"/>
        </w:rPr>
        <w:t xml:space="preserve"> </w:t>
      </w:r>
      <w:r w:rsidR="00383104">
        <w:rPr>
          <w:rFonts w:cstheme="minorHAnsi"/>
        </w:rPr>
        <w:t>the</w:t>
      </w:r>
      <w:r w:rsidR="002051EC">
        <w:rPr>
          <w:rFonts w:cstheme="minorHAnsi"/>
        </w:rPr>
        <w:t xml:space="preserve"> p</w:t>
      </w:r>
      <w:r w:rsidR="00783155">
        <w:rPr>
          <w:rFonts w:cstheme="minorHAnsi"/>
        </w:rPr>
        <w:t>o</w:t>
      </w:r>
      <w:r w:rsidR="002051EC">
        <w:rPr>
          <w:rFonts w:cstheme="minorHAnsi"/>
        </w:rPr>
        <w:t xml:space="preserve">licy </w:t>
      </w:r>
      <w:r w:rsidR="00D11707">
        <w:rPr>
          <w:rFonts w:cstheme="minorHAnsi"/>
        </w:rPr>
        <w:t>hinges</w:t>
      </w:r>
      <w:r w:rsidR="002051EC">
        <w:rPr>
          <w:rFonts w:cstheme="minorHAnsi"/>
        </w:rPr>
        <w:t xml:space="preserve"> on your conforming to it on </w:t>
      </w:r>
      <w:r w:rsidR="00BC59D7">
        <w:rPr>
          <w:rFonts w:cstheme="minorHAnsi"/>
        </w:rPr>
        <w:t>that occasion</w:t>
      </w:r>
      <w:r w:rsidR="002051EC">
        <w:rPr>
          <w:rFonts w:cstheme="minorHAnsi"/>
        </w:rPr>
        <w:t xml:space="preserve">. It’s </w:t>
      </w:r>
      <w:r w:rsidR="00036FF3">
        <w:rPr>
          <w:rFonts w:cstheme="minorHAnsi"/>
        </w:rPr>
        <w:t xml:space="preserve">therefore </w:t>
      </w:r>
      <w:r w:rsidR="002051EC">
        <w:rPr>
          <w:rFonts w:cstheme="minorHAnsi"/>
        </w:rPr>
        <w:t xml:space="preserve">doubtful </w:t>
      </w:r>
      <w:r w:rsidR="00D31622">
        <w:rPr>
          <w:rFonts w:cstheme="minorHAnsi"/>
        </w:rPr>
        <w:t>that</w:t>
      </w:r>
      <w:r w:rsidR="00CF257A">
        <w:rPr>
          <w:rFonts w:cstheme="minorHAnsi"/>
        </w:rPr>
        <w:t xml:space="preserve"> </w:t>
      </w:r>
      <w:r w:rsidR="00D31622">
        <w:rPr>
          <w:rFonts w:cstheme="minorHAnsi"/>
        </w:rPr>
        <w:t>your</w:t>
      </w:r>
      <w:r w:rsidR="00C01512">
        <w:rPr>
          <w:rFonts w:cstheme="minorHAnsi"/>
        </w:rPr>
        <w:t xml:space="preserve"> </w:t>
      </w:r>
      <w:r w:rsidR="00D31622">
        <w:rPr>
          <w:rFonts w:cstheme="minorHAnsi"/>
        </w:rPr>
        <w:t>evidence-provided r</w:t>
      </w:r>
      <w:r w:rsidR="002051EC">
        <w:rPr>
          <w:rFonts w:cstheme="minorHAnsi"/>
        </w:rPr>
        <w:t>eason</w:t>
      </w:r>
      <w:r w:rsidR="00D31622">
        <w:rPr>
          <w:rFonts w:cstheme="minorHAnsi"/>
        </w:rPr>
        <w:t>s</w:t>
      </w:r>
      <w:r w:rsidR="002051EC">
        <w:rPr>
          <w:rFonts w:cstheme="minorHAnsi"/>
        </w:rPr>
        <w:t xml:space="preserve"> to believe p</w:t>
      </w:r>
      <w:r w:rsidR="00C01512">
        <w:rPr>
          <w:rFonts w:cstheme="minorHAnsi"/>
        </w:rPr>
        <w:t xml:space="preserve"> </w:t>
      </w:r>
      <w:r w:rsidR="00383104">
        <w:rPr>
          <w:rFonts w:cstheme="minorHAnsi"/>
        </w:rPr>
        <w:t xml:space="preserve">in standard cases – and plausibly </w:t>
      </w:r>
      <w:r w:rsidR="00383104" w:rsidRPr="00383104">
        <w:rPr>
          <w:rFonts w:cstheme="minorHAnsi"/>
          <w:i/>
          <w:iCs/>
        </w:rPr>
        <w:t>ever</w:t>
      </w:r>
      <w:r w:rsidR="00383104">
        <w:rPr>
          <w:rFonts w:cstheme="minorHAnsi"/>
        </w:rPr>
        <w:t xml:space="preserve"> –</w:t>
      </w:r>
      <w:r w:rsidR="00C55D49">
        <w:rPr>
          <w:rFonts w:cstheme="minorHAnsi"/>
        </w:rPr>
        <w:t xml:space="preserve"> </w:t>
      </w:r>
      <w:r w:rsidR="00D31622">
        <w:rPr>
          <w:rFonts w:cstheme="minorHAnsi"/>
        </w:rPr>
        <w:t>come</w:t>
      </w:r>
      <w:r w:rsidR="002051EC">
        <w:rPr>
          <w:rFonts w:cstheme="minorHAnsi"/>
        </w:rPr>
        <w:t xml:space="preserve"> </w:t>
      </w:r>
      <w:r w:rsidR="00383104">
        <w:rPr>
          <w:rFonts w:cstheme="minorHAnsi"/>
        </w:rPr>
        <w:t>the fact that</w:t>
      </w:r>
      <w:r w:rsidR="002051EC">
        <w:rPr>
          <w:rFonts w:cstheme="minorHAnsi"/>
        </w:rPr>
        <w:t xml:space="preserve"> </w:t>
      </w:r>
      <w:r w:rsidR="00D11707">
        <w:rPr>
          <w:rFonts w:cstheme="minorHAnsi"/>
        </w:rPr>
        <w:t>believing p</w:t>
      </w:r>
      <w:r w:rsidR="002051EC">
        <w:rPr>
          <w:rFonts w:cstheme="minorHAnsi"/>
        </w:rPr>
        <w:t xml:space="preserve"> </w:t>
      </w:r>
      <w:r w:rsidR="005C5CB8">
        <w:rPr>
          <w:rFonts w:cstheme="minorHAnsi"/>
        </w:rPr>
        <w:t>is</w:t>
      </w:r>
      <w:r w:rsidR="002051EC">
        <w:rPr>
          <w:rFonts w:cstheme="minorHAnsi"/>
        </w:rPr>
        <w:t xml:space="preserve"> the necessary means to </w:t>
      </w:r>
      <w:r w:rsidR="00383104">
        <w:rPr>
          <w:rFonts w:cstheme="minorHAnsi"/>
        </w:rPr>
        <w:t xml:space="preserve">one’s </w:t>
      </w:r>
      <w:r w:rsidR="002051EC">
        <w:rPr>
          <w:rFonts w:cstheme="minorHAnsi"/>
        </w:rPr>
        <w:t xml:space="preserve">generally </w:t>
      </w:r>
      <w:r w:rsidR="00383104">
        <w:rPr>
          <w:rFonts w:cstheme="minorHAnsi"/>
        </w:rPr>
        <w:t>conforming to</w:t>
      </w:r>
      <w:r w:rsidR="002051EC">
        <w:rPr>
          <w:rFonts w:cstheme="minorHAnsi"/>
        </w:rPr>
        <w:t xml:space="preserve"> </w:t>
      </w:r>
      <w:r w:rsidR="00EC0D28">
        <w:rPr>
          <w:rFonts w:cstheme="minorHAnsi"/>
        </w:rPr>
        <w:t>epistemic</w:t>
      </w:r>
      <w:r w:rsidR="002051EC">
        <w:rPr>
          <w:rFonts w:cstheme="minorHAnsi"/>
        </w:rPr>
        <w:t xml:space="preserve"> norms.</w:t>
      </w:r>
    </w:p>
    <w:p w14:paraId="566B9260" w14:textId="4537E1DA" w:rsidR="00971230" w:rsidRDefault="00971230" w:rsidP="008A252B">
      <w:pPr>
        <w:ind w:firstLine="720"/>
        <w:rPr>
          <w:rFonts w:cstheme="minorHAnsi"/>
        </w:rPr>
      </w:pPr>
      <w:r>
        <w:rPr>
          <w:rFonts w:cstheme="minorHAnsi"/>
        </w:rPr>
        <w:t xml:space="preserve">These problems of strength do not affect a </w:t>
      </w:r>
      <w:r w:rsidR="00FA5BCD">
        <w:rPr>
          <w:rFonts w:cstheme="minorHAnsi"/>
        </w:rPr>
        <w:t>“</w:t>
      </w:r>
      <w:r>
        <w:rPr>
          <w:rFonts w:cstheme="minorHAnsi"/>
        </w:rPr>
        <w:t>particularized</w:t>
      </w:r>
      <w:r w:rsidR="00FA5BCD">
        <w:rPr>
          <w:rFonts w:cstheme="minorHAnsi"/>
        </w:rPr>
        <w:t>”</w:t>
      </w:r>
      <w:r>
        <w:rPr>
          <w:rFonts w:cstheme="minorHAnsi"/>
        </w:rPr>
        <w:t xml:space="preserve"> </w:t>
      </w:r>
      <w:r w:rsidR="00F124EE">
        <w:rPr>
          <w:rFonts w:cstheme="minorHAnsi"/>
        </w:rPr>
        <w:t>version of specified</w:t>
      </w:r>
      <w:r>
        <w:rPr>
          <w:rFonts w:cstheme="minorHAnsi"/>
        </w:rPr>
        <w:t>-end instrumentalism in the same way</w:t>
      </w:r>
      <w:r w:rsidR="009E47A4">
        <w:rPr>
          <w:rFonts w:cstheme="minorHAnsi"/>
        </w:rPr>
        <w:t>, as defended by Steglich-Petersen and Skipper (2020), for instance</w:t>
      </w:r>
      <w:r>
        <w:rPr>
          <w:rFonts w:cstheme="minorHAnsi"/>
        </w:rPr>
        <w:t>. Such a view would explain epistem</w:t>
      </w:r>
      <w:r w:rsidR="00F124EE">
        <w:rPr>
          <w:rFonts w:cstheme="minorHAnsi"/>
        </w:rPr>
        <w:t>i</w:t>
      </w:r>
      <w:r>
        <w:rPr>
          <w:rFonts w:cstheme="minorHAnsi"/>
        </w:rPr>
        <w:t xml:space="preserve">c reasons to believe p as transmitted from a reason to have a true belief about whether p. </w:t>
      </w:r>
      <w:r w:rsidR="009E47A4">
        <w:rPr>
          <w:rFonts w:cstheme="minorHAnsi"/>
        </w:rPr>
        <w:t>A</w:t>
      </w:r>
      <w:r w:rsidR="00F25A77">
        <w:rPr>
          <w:rFonts w:cstheme="minorHAnsi"/>
        </w:rPr>
        <w:t>s we</w:t>
      </w:r>
      <w:r w:rsidR="00EF40C7">
        <w:rPr>
          <w:rFonts w:cstheme="minorHAnsi"/>
        </w:rPr>
        <w:t xml:space="preserve"> raise the probability of obtaining the end from taking the means, transmission yields a stronger reason to take the means.</w:t>
      </w:r>
      <w:r w:rsidR="009E47A4">
        <w:rPr>
          <w:rStyle w:val="FootnoteReference"/>
          <w:rFonts w:cstheme="minorHAnsi"/>
        </w:rPr>
        <w:footnoteReference w:id="12"/>
      </w:r>
      <w:r w:rsidR="00EF40C7">
        <w:rPr>
          <w:rFonts w:cstheme="minorHAnsi"/>
        </w:rPr>
        <w:t xml:space="preserve"> So, if my evidence for p becomes stronger, </w:t>
      </w:r>
      <w:r w:rsidR="002B505A">
        <w:rPr>
          <w:rFonts w:cstheme="minorHAnsi"/>
        </w:rPr>
        <w:t>and the</w:t>
      </w:r>
      <w:r w:rsidR="00EF40C7">
        <w:rPr>
          <w:rFonts w:cstheme="minorHAnsi"/>
        </w:rPr>
        <w:t xml:space="preserve"> strength of my reason to have a true belief on whether p</w:t>
      </w:r>
      <w:r w:rsidR="002B505A">
        <w:rPr>
          <w:rFonts w:cstheme="minorHAnsi"/>
        </w:rPr>
        <w:t xml:space="preserve"> is held fixed</w:t>
      </w:r>
      <w:r w:rsidR="00EF40C7">
        <w:rPr>
          <w:rFonts w:cstheme="minorHAnsi"/>
        </w:rPr>
        <w:t>, th</w:t>
      </w:r>
      <w:r w:rsidR="00705A21">
        <w:rPr>
          <w:rFonts w:cstheme="minorHAnsi"/>
        </w:rPr>
        <w:t xml:space="preserve">e view under consideration predicts that transmission </w:t>
      </w:r>
      <w:r w:rsidR="00EF40C7">
        <w:rPr>
          <w:rFonts w:cstheme="minorHAnsi"/>
        </w:rPr>
        <w:t xml:space="preserve">results in a stronger reason to believe p: stronger evidence yields a stronger reason, holding fixed reasons to have a true belief. That said, this view </w:t>
      </w:r>
      <w:r w:rsidR="00EC0D28">
        <w:rPr>
          <w:rFonts w:cstheme="minorHAnsi"/>
        </w:rPr>
        <w:t>doesn’t</w:t>
      </w:r>
      <w:r w:rsidR="00FB6BB7">
        <w:rPr>
          <w:rFonts w:cstheme="minorHAnsi"/>
        </w:rPr>
        <w:t xml:space="preserve"> seem to avoid </w:t>
      </w:r>
      <w:r w:rsidR="00EC0D28">
        <w:rPr>
          <w:rFonts w:cstheme="minorHAnsi"/>
        </w:rPr>
        <w:t>all</w:t>
      </w:r>
      <w:r w:rsidR="00FB6BB7">
        <w:rPr>
          <w:rFonts w:cstheme="minorHAnsi"/>
        </w:rPr>
        <w:t xml:space="preserve"> problems of strength</w:t>
      </w:r>
      <w:r w:rsidR="00E65EDA">
        <w:rPr>
          <w:rFonts w:cstheme="minorHAnsi"/>
        </w:rPr>
        <w:t xml:space="preserve"> either</w:t>
      </w:r>
      <w:r w:rsidR="00FB6BB7">
        <w:rPr>
          <w:rFonts w:cstheme="minorHAnsi"/>
        </w:rPr>
        <w:t>.</w:t>
      </w:r>
      <w:r w:rsidR="00EF40C7">
        <w:rPr>
          <w:rFonts w:cstheme="minorHAnsi"/>
        </w:rPr>
        <w:t xml:space="preserve"> Suppose I *very much* want to have a true belief, but my evidence is not especially strong. The resulting reason to believe p might be the same as</w:t>
      </w:r>
      <w:r w:rsidR="00C619B3">
        <w:rPr>
          <w:rFonts w:cstheme="minorHAnsi"/>
        </w:rPr>
        <w:t xml:space="preserve"> it</w:t>
      </w:r>
      <w:r w:rsidR="00EF40C7">
        <w:rPr>
          <w:rFonts w:cstheme="minorHAnsi"/>
        </w:rPr>
        <w:t xml:space="preserve"> </w:t>
      </w:r>
      <w:r w:rsidR="00F73A7A">
        <w:rPr>
          <w:rFonts w:cstheme="minorHAnsi"/>
        </w:rPr>
        <w:t xml:space="preserve">is </w:t>
      </w:r>
      <w:r w:rsidR="00EF40C7">
        <w:rPr>
          <w:rFonts w:cstheme="minorHAnsi"/>
        </w:rPr>
        <w:t xml:space="preserve">for someone who values having a true belief on the matter </w:t>
      </w:r>
      <w:r w:rsidR="00E65EDA">
        <w:rPr>
          <w:rFonts w:cstheme="minorHAnsi"/>
        </w:rPr>
        <w:t xml:space="preserve">much </w:t>
      </w:r>
      <w:r w:rsidR="00EF40C7">
        <w:rPr>
          <w:rFonts w:cstheme="minorHAnsi"/>
        </w:rPr>
        <w:t xml:space="preserve">less but has </w:t>
      </w:r>
      <w:r w:rsidR="00C619B3">
        <w:rPr>
          <w:rFonts w:cstheme="minorHAnsi"/>
        </w:rPr>
        <w:t xml:space="preserve">very </w:t>
      </w:r>
      <w:r w:rsidR="00EF40C7">
        <w:rPr>
          <w:rFonts w:cstheme="minorHAnsi"/>
        </w:rPr>
        <w:t xml:space="preserve">strong evidence. Intuitively, though, </w:t>
      </w:r>
      <w:r w:rsidR="00705A21">
        <w:rPr>
          <w:rFonts w:cstheme="minorHAnsi"/>
        </w:rPr>
        <w:t>my</w:t>
      </w:r>
      <w:r w:rsidR="00EF40C7">
        <w:rPr>
          <w:rFonts w:cstheme="minorHAnsi"/>
        </w:rPr>
        <w:t xml:space="preserve"> reason </w:t>
      </w:r>
      <w:r w:rsidR="00705A21">
        <w:rPr>
          <w:rFonts w:cstheme="minorHAnsi"/>
        </w:rPr>
        <w:t>to believe p is weaker than this person’s</w:t>
      </w:r>
      <w:r w:rsidR="00EF40C7">
        <w:rPr>
          <w:rFonts w:cstheme="minorHAnsi"/>
        </w:rPr>
        <w:t>.</w:t>
      </w:r>
      <w:r w:rsidR="00EF40C7">
        <w:rPr>
          <w:rStyle w:val="FootnoteReference"/>
          <w:rFonts w:cstheme="minorHAnsi"/>
        </w:rPr>
        <w:footnoteReference w:id="13"/>
      </w:r>
      <w:r w:rsidR="00EF40C7">
        <w:rPr>
          <w:rFonts w:cstheme="minorHAnsi"/>
        </w:rPr>
        <w:t xml:space="preserve"> </w:t>
      </w:r>
    </w:p>
    <w:p w14:paraId="0F939857" w14:textId="56F07C06" w:rsidR="00E97642" w:rsidRDefault="00E65EDA" w:rsidP="00E97642">
      <w:pPr>
        <w:ind w:firstLine="720"/>
        <w:rPr>
          <w:rFonts w:cstheme="minorHAnsi"/>
        </w:rPr>
      </w:pPr>
      <w:r>
        <w:rPr>
          <w:rFonts w:cstheme="minorHAnsi"/>
        </w:rPr>
        <w:t xml:space="preserve">The second problem concerns the </w:t>
      </w:r>
      <w:r w:rsidRPr="00E65EDA">
        <w:rPr>
          <w:rFonts w:cstheme="minorHAnsi"/>
          <w:i/>
          <w:iCs/>
        </w:rPr>
        <w:t>character</w:t>
      </w:r>
      <w:r>
        <w:rPr>
          <w:rFonts w:cstheme="minorHAnsi"/>
        </w:rPr>
        <w:t xml:space="preserve"> of epistemic reasons. </w:t>
      </w:r>
      <w:r w:rsidR="00305DE4">
        <w:rPr>
          <w:rFonts w:cstheme="minorHAnsi"/>
        </w:rPr>
        <w:t>In the case of moving my car</w:t>
      </w:r>
      <w:r w:rsidR="00D95D6F">
        <w:rPr>
          <w:rFonts w:cstheme="minorHAnsi"/>
        </w:rPr>
        <w:t xml:space="preserve"> from the driveway to the street</w:t>
      </w:r>
      <w:r w:rsidR="00305DE4">
        <w:rPr>
          <w:rFonts w:cstheme="minorHAnsi"/>
        </w:rPr>
        <w:t xml:space="preserve">, we have a sense that although I do have a </w:t>
      </w:r>
      <w:r w:rsidR="00315577">
        <w:rPr>
          <w:rFonts w:cstheme="minorHAnsi"/>
        </w:rPr>
        <w:t>reason</w:t>
      </w:r>
      <w:r w:rsidR="00305DE4">
        <w:rPr>
          <w:rFonts w:cstheme="minorHAnsi"/>
        </w:rPr>
        <w:t xml:space="preserve"> to wear a seatbelt, </w:t>
      </w:r>
      <w:r w:rsidR="005F572D">
        <w:rPr>
          <w:rFonts w:cstheme="minorHAnsi"/>
        </w:rPr>
        <w:t>s</w:t>
      </w:r>
      <w:r w:rsidR="00305DE4">
        <w:rPr>
          <w:rFonts w:cstheme="minorHAnsi"/>
        </w:rPr>
        <w:t xml:space="preserve">omething general seems to stand behind </w:t>
      </w:r>
      <w:r w:rsidR="005F572D">
        <w:rPr>
          <w:rFonts w:cstheme="minorHAnsi"/>
        </w:rPr>
        <w:t>it</w:t>
      </w:r>
      <w:r w:rsidR="00305DE4">
        <w:rPr>
          <w:rFonts w:cstheme="minorHAnsi"/>
        </w:rPr>
        <w:t xml:space="preserve">. </w:t>
      </w:r>
      <w:r w:rsidR="001C13DF">
        <w:rPr>
          <w:rFonts w:cstheme="minorHAnsi"/>
        </w:rPr>
        <w:t xml:space="preserve">As far as the identity of my reason, perhaps we </w:t>
      </w:r>
      <w:r w:rsidR="00305DE4">
        <w:rPr>
          <w:rFonts w:cstheme="minorHAnsi"/>
        </w:rPr>
        <w:t xml:space="preserve">might </w:t>
      </w:r>
      <w:r w:rsidR="001C13DF">
        <w:rPr>
          <w:rFonts w:cstheme="minorHAnsi"/>
        </w:rPr>
        <w:t>think it omits anything about the policy: my</w:t>
      </w:r>
      <w:r w:rsidR="00305DE4">
        <w:rPr>
          <w:rFonts w:cstheme="minorHAnsi"/>
        </w:rPr>
        <w:t xml:space="preserve"> reason to wear</w:t>
      </w:r>
      <w:r w:rsidR="005F572D">
        <w:rPr>
          <w:rFonts w:cstheme="minorHAnsi"/>
        </w:rPr>
        <w:t xml:space="preserve"> the seatbelt</w:t>
      </w:r>
      <w:r w:rsidR="001C13DF">
        <w:rPr>
          <w:rFonts w:cstheme="minorHAnsi"/>
        </w:rPr>
        <w:t xml:space="preserve"> in this case</w:t>
      </w:r>
      <w:r w:rsidR="00305DE4">
        <w:rPr>
          <w:rFonts w:cstheme="minorHAnsi"/>
        </w:rPr>
        <w:t xml:space="preserve"> is </w:t>
      </w:r>
      <w:r w:rsidR="00305DE4" w:rsidRPr="005F572D">
        <w:rPr>
          <w:rFonts w:cstheme="minorHAnsi"/>
          <w:u w:val="single"/>
        </w:rPr>
        <w:t>that I’m in a moving car</w:t>
      </w:r>
      <w:r w:rsidR="001C13DF">
        <w:rPr>
          <w:rFonts w:cstheme="minorHAnsi"/>
        </w:rPr>
        <w:t>. Bu</w:t>
      </w:r>
      <w:r w:rsidR="00305DE4">
        <w:rPr>
          <w:rFonts w:cstheme="minorHAnsi"/>
        </w:rPr>
        <w:t xml:space="preserve">t </w:t>
      </w:r>
      <w:r w:rsidR="005F572D">
        <w:rPr>
          <w:rFonts w:cstheme="minorHAnsi"/>
        </w:rPr>
        <w:t>a</w:t>
      </w:r>
      <w:r w:rsidR="00305DE4">
        <w:rPr>
          <w:rFonts w:cstheme="minorHAnsi"/>
        </w:rPr>
        <w:t xml:space="preserve"> fuller story </w:t>
      </w:r>
      <w:r w:rsidR="001C13DF">
        <w:rPr>
          <w:rFonts w:cstheme="minorHAnsi"/>
        </w:rPr>
        <w:t>about where</w:t>
      </w:r>
      <w:r w:rsidR="005F572D">
        <w:rPr>
          <w:rFonts w:cstheme="minorHAnsi"/>
        </w:rPr>
        <w:t xml:space="preserve"> the reason </w:t>
      </w:r>
      <w:r w:rsidR="001C13DF">
        <w:rPr>
          <w:rFonts w:cstheme="minorHAnsi"/>
        </w:rPr>
        <w:t>comes from will naturally mention</w:t>
      </w:r>
      <w:r w:rsidR="00707339">
        <w:rPr>
          <w:rFonts w:cstheme="minorHAnsi"/>
        </w:rPr>
        <w:t xml:space="preserve"> </w:t>
      </w:r>
      <w:r w:rsidR="00CD43AE">
        <w:rPr>
          <w:rFonts w:cstheme="minorHAnsi"/>
        </w:rPr>
        <w:t xml:space="preserve">the benefits of having the policy of </w:t>
      </w:r>
      <w:r w:rsidR="00305DE4">
        <w:rPr>
          <w:rFonts w:cstheme="minorHAnsi"/>
        </w:rPr>
        <w:t>seatbelt-wearing.</w:t>
      </w:r>
      <w:r w:rsidR="00F52396">
        <w:rPr>
          <w:rFonts w:cstheme="minorHAnsi"/>
        </w:rPr>
        <w:t xml:space="preserve"> C</w:t>
      </w:r>
      <w:r w:rsidR="00E97642">
        <w:rPr>
          <w:rFonts w:cstheme="minorHAnsi"/>
        </w:rPr>
        <w:t>ompare this to a case in wh</w:t>
      </w:r>
      <w:r w:rsidR="00521477">
        <w:rPr>
          <w:rFonts w:cstheme="minorHAnsi"/>
        </w:rPr>
        <w:t>i</w:t>
      </w:r>
      <w:r w:rsidR="00E97642">
        <w:rPr>
          <w:rFonts w:cstheme="minorHAnsi"/>
        </w:rPr>
        <w:t xml:space="preserve">ch I’m going to drive on I-95 from </w:t>
      </w:r>
      <w:r w:rsidR="007E7C10">
        <w:rPr>
          <w:rFonts w:cstheme="minorHAnsi"/>
        </w:rPr>
        <w:t>Philadelphia</w:t>
      </w:r>
      <w:r w:rsidR="00E97642">
        <w:rPr>
          <w:rFonts w:cstheme="minorHAnsi"/>
        </w:rPr>
        <w:t xml:space="preserve"> to </w:t>
      </w:r>
      <w:r w:rsidR="007E7C10">
        <w:rPr>
          <w:rFonts w:cstheme="minorHAnsi"/>
        </w:rPr>
        <w:t>New York City</w:t>
      </w:r>
      <w:r w:rsidR="00E97642">
        <w:rPr>
          <w:rFonts w:cstheme="minorHAnsi"/>
        </w:rPr>
        <w:t xml:space="preserve">. Here I have a </w:t>
      </w:r>
      <w:r>
        <w:rPr>
          <w:rFonts w:cstheme="minorHAnsi"/>
        </w:rPr>
        <w:t xml:space="preserve">strong </w:t>
      </w:r>
      <w:r w:rsidR="00E97642">
        <w:rPr>
          <w:rFonts w:cstheme="minorHAnsi"/>
        </w:rPr>
        <w:t xml:space="preserve">reason to wear my seatbelt, which intuitively </w:t>
      </w:r>
      <w:r w:rsidR="00707339">
        <w:rPr>
          <w:rFonts w:cstheme="minorHAnsi"/>
        </w:rPr>
        <w:t xml:space="preserve">is </w:t>
      </w:r>
      <w:r w:rsidR="00E97642">
        <w:rPr>
          <w:rFonts w:cstheme="minorHAnsi"/>
        </w:rPr>
        <w:t>particular</w:t>
      </w:r>
      <w:r w:rsidR="005F572D">
        <w:rPr>
          <w:rFonts w:cstheme="minorHAnsi"/>
        </w:rPr>
        <w:t xml:space="preserve"> in source</w:t>
      </w:r>
      <w:r w:rsidR="00E97642">
        <w:rPr>
          <w:rFonts w:cstheme="minorHAnsi"/>
        </w:rPr>
        <w:t xml:space="preserve"> –</w:t>
      </w:r>
      <w:r w:rsidR="005F572D">
        <w:rPr>
          <w:rFonts w:cstheme="minorHAnsi"/>
        </w:rPr>
        <w:t xml:space="preserve"> it</w:t>
      </w:r>
      <w:r w:rsidR="00E97642">
        <w:rPr>
          <w:rFonts w:cstheme="minorHAnsi"/>
        </w:rPr>
        <w:t xml:space="preserve"> doesn’t depend on the importance of habits, policies. </w:t>
      </w:r>
      <w:r>
        <w:rPr>
          <w:rFonts w:cstheme="minorHAnsi"/>
        </w:rPr>
        <w:t xml:space="preserve">If you’ve driven </w:t>
      </w:r>
      <w:r w:rsidR="00F73A7A">
        <w:rPr>
          <w:rFonts w:cstheme="minorHAnsi"/>
        </w:rPr>
        <w:t xml:space="preserve">on </w:t>
      </w:r>
      <w:r w:rsidR="002D7659">
        <w:rPr>
          <w:rFonts w:cstheme="minorHAnsi"/>
        </w:rPr>
        <w:t>this stretch of I-95</w:t>
      </w:r>
      <w:r>
        <w:rPr>
          <w:rFonts w:cstheme="minorHAnsi"/>
        </w:rPr>
        <w:t>, you know what I mean.</w:t>
      </w:r>
      <w:r w:rsidR="00E97642">
        <w:rPr>
          <w:rFonts w:cstheme="minorHAnsi"/>
        </w:rPr>
        <w:t xml:space="preserve"> </w:t>
      </w:r>
    </w:p>
    <w:p w14:paraId="2E57465F" w14:textId="5F41A6F2" w:rsidR="00E97642" w:rsidRDefault="00E65EDA" w:rsidP="00E97642">
      <w:pPr>
        <w:ind w:firstLine="720"/>
        <w:rPr>
          <w:rFonts w:cstheme="minorHAnsi"/>
        </w:rPr>
      </w:pPr>
      <w:r>
        <w:rPr>
          <w:rFonts w:cstheme="minorHAnsi"/>
        </w:rPr>
        <w:t xml:space="preserve">Let’s </w:t>
      </w:r>
      <w:r w:rsidR="000B4B92">
        <w:rPr>
          <w:rFonts w:cstheme="minorHAnsi"/>
        </w:rPr>
        <w:t>consider</w:t>
      </w:r>
      <w:r>
        <w:rPr>
          <w:rFonts w:cstheme="minorHAnsi"/>
        </w:rPr>
        <w:t xml:space="preserve"> reason-character in </w:t>
      </w:r>
      <w:r w:rsidR="00E97642">
        <w:rPr>
          <w:rFonts w:cstheme="minorHAnsi"/>
        </w:rPr>
        <w:t>the epistem</w:t>
      </w:r>
      <w:r w:rsidR="00521477">
        <w:rPr>
          <w:rFonts w:cstheme="minorHAnsi"/>
        </w:rPr>
        <w:t>i</w:t>
      </w:r>
      <w:r w:rsidR="00E97642">
        <w:rPr>
          <w:rFonts w:cstheme="minorHAnsi"/>
        </w:rPr>
        <w:t>c case. I think my cat is outside. Then my wife remarks how cute the cat looks asleep on the bookshelf. I turn and see the sleeping cat. My wife’s remark provides a powerful reason to give up my belief, as does my seeing of the cat. Intuitively it seems these reasons are like the I-95 seatbelt reason</w:t>
      </w:r>
      <w:r w:rsidR="00CD43AE">
        <w:rPr>
          <w:rFonts w:cstheme="minorHAnsi"/>
        </w:rPr>
        <w:t xml:space="preserve"> and less like the moving-my-car </w:t>
      </w:r>
      <w:r>
        <w:rPr>
          <w:rFonts w:cstheme="minorHAnsi"/>
        </w:rPr>
        <w:t>seatbelt-reason</w:t>
      </w:r>
      <w:r w:rsidR="00E97642">
        <w:rPr>
          <w:rFonts w:cstheme="minorHAnsi"/>
        </w:rPr>
        <w:t xml:space="preserve">: they </w:t>
      </w:r>
      <w:r w:rsidR="00681C3E">
        <w:rPr>
          <w:rFonts w:cstheme="minorHAnsi"/>
        </w:rPr>
        <w:t>depend</w:t>
      </w:r>
      <w:r w:rsidR="00E97642">
        <w:rPr>
          <w:rFonts w:cstheme="minorHAnsi"/>
        </w:rPr>
        <w:t xml:space="preserve"> </w:t>
      </w:r>
      <w:r w:rsidR="00681C3E">
        <w:rPr>
          <w:rFonts w:cstheme="minorHAnsi"/>
        </w:rPr>
        <w:t>on</w:t>
      </w:r>
      <w:r w:rsidR="00E97642">
        <w:rPr>
          <w:rFonts w:cstheme="minorHAnsi"/>
        </w:rPr>
        <w:t xml:space="preserve"> features of the </w:t>
      </w:r>
      <w:r w:rsidR="00F568FE">
        <w:rPr>
          <w:rFonts w:cstheme="minorHAnsi"/>
        </w:rPr>
        <w:t>situation</w:t>
      </w:r>
      <w:r w:rsidR="00E97642">
        <w:rPr>
          <w:rFonts w:cstheme="minorHAnsi"/>
        </w:rPr>
        <w:t xml:space="preserve">, </w:t>
      </w:r>
      <w:r w:rsidR="004A5961">
        <w:rPr>
          <w:rFonts w:cstheme="minorHAnsi"/>
        </w:rPr>
        <w:t xml:space="preserve">namely, </w:t>
      </w:r>
      <w:r w:rsidR="00E97642">
        <w:rPr>
          <w:rFonts w:cstheme="minorHAnsi"/>
        </w:rPr>
        <w:t>the evidence or grounds provid</w:t>
      </w:r>
      <w:r w:rsidR="00D95D6F">
        <w:rPr>
          <w:rFonts w:cstheme="minorHAnsi"/>
        </w:rPr>
        <w:t>ed</w:t>
      </w:r>
      <w:r w:rsidR="00E97642">
        <w:rPr>
          <w:rFonts w:cstheme="minorHAnsi"/>
        </w:rPr>
        <w:t xml:space="preserve"> by the testimony and </w:t>
      </w:r>
      <w:r w:rsidR="00D95D6F">
        <w:rPr>
          <w:rFonts w:cstheme="minorHAnsi"/>
        </w:rPr>
        <w:t xml:space="preserve">my </w:t>
      </w:r>
      <w:r w:rsidR="00E97642">
        <w:rPr>
          <w:rFonts w:cstheme="minorHAnsi"/>
        </w:rPr>
        <w:t xml:space="preserve">perception. </w:t>
      </w:r>
      <w:r w:rsidR="00707339">
        <w:rPr>
          <w:rFonts w:cstheme="minorHAnsi"/>
        </w:rPr>
        <w:t xml:space="preserve">They don’t </w:t>
      </w:r>
      <w:r w:rsidR="00E97642">
        <w:rPr>
          <w:rFonts w:cstheme="minorHAnsi"/>
        </w:rPr>
        <w:t>seem to</w:t>
      </w:r>
      <w:r w:rsidR="00681C3E">
        <w:rPr>
          <w:rFonts w:cstheme="minorHAnsi"/>
        </w:rPr>
        <w:t xml:space="preserve"> depend</w:t>
      </w:r>
      <w:r w:rsidR="00E97642">
        <w:rPr>
          <w:rFonts w:cstheme="minorHAnsi"/>
        </w:rPr>
        <w:t xml:space="preserve"> on my having </w:t>
      </w:r>
      <w:r w:rsidR="00E97642">
        <w:rPr>
          <w:rFonts w:cstheme="minorHAnsi"/>
        </w:rPr>
        <w:lastRenderedPageBreak/>
        <w:t>reasons to be such that I generally believe in accordance with my evidenc</w:t>
      </w:r>
      <w:r w:rsidR="004A5961">
        <w:rPr>
          <w:rFonts w:cstheme="minorHAnsi"/>
        </w:rPr>
        <w:t>e</w:t>
      </w:r>
      <w:r w:rsidR="00F52396">
        <w:rPr>
          <w:rFonts w:cstheme="minorHAnsi"/>
        </w:rPr>
        <w:t>. Indeed, they are seemingly not about</w:t>
      </w:r>
      <w:r w:rsidR="00F568FE">
        <w:rPr>
          <w:rFonts w:cstheme="minorHAnsi"/>
        </w:rPr>
        <w:t xml:space="preserve"> </w:t>
      </w:r>
      <w:r w:rsidR="00681C3E">
        <w:rPr>
          <w:rFonts w:cstheme="minorHAnsi"/>
          <w:i/>
          <w:iCs/>
        </w:rPr>
        <w:t>my</w:t>
      </w:r>
      <w:r w:rsidR="00F52396">
        <w:rPr>
          <w:rFonts w:cstheme="minorHAnsi"/>
        </w:rPr>
        <w:t xml:space="preserve"> </w:t>
      </w:r>
      <w:r w:rsidR="00F52396" w:rsidRPr="007E7C10">
        <w:rPr>
          <w:rFonts w:cstheme="minorHAnsi"/>
          <w:i/>
          <w:iCs/>
        </w:rPr>
        <w:t>belie</w:t>
      </w:r>
      <w:r w:rsidR="00F568FE">
        <w:rPr>
          <w:rFonts w:cstheme="minorHAnsi"/>
          <w:i/>
          <w:iCs/>
        </w:rPr>
        <w:t xml:space="preserve">fs </w:t>
      </w:r>
      <w:r w:rsidR="00F52396">
        <w:rPr>
          <w:rFonts w:cstheme="minorHAnsi"/>
        </w:rPr>
        <w:t>at all</w:t>
      </w:r>
      <w:r w:rsidR="00681C3E">
        <w:rPr>
          <w:rFonts w:cstheme="minorHAnsi"/>
        </w:rPr>
        <w:t>, but about the evidence.</w:t>
      </w:r>
    </w:p>
    <w:p w14:paraId="0AC94A29" w14:textId="311C89C1" w:rsidR="009B479E" w:rsidRDefault="00E97642" w:rsidP="00E97642">
      <w:pPr>
        <w:ind w:firstLine="720"/>
        <w:rPr>
          <w:rFonts w:cstheme="minorHAnsi"/>
        </w:rPr>
      </w:pPr>
      <w:r>
        <w:rPr>
          <w:rFonts w:cstheme="minorHAnsi"/>
        </w:rPr>
        <w:t xml:space="preserve">The way we talk of </w:t>
      </w:r>
      <w:r w:rsidR="00681C3E">
        <w:rPr>
          <w:rFonts w:cstheme="minorHAnsi"/>
        </w:rPr>
        <w:t>our epistemic</w:t>
      </w:r>
      <w:r w:rsidR="007B3E09">
        <w:rPr>
          <w:rFonts w:cstheme="minorHAnsi"/>
        </w:rPr>
        <w:t xml:space="preserve"> </w:t>
      </w:r>
      <w:r>
        <w:rPr>
          <w:rFonts w:cstheme="minorHAnsi"/>
        </w:rPr>
        <w:t>reason</w:t>
      </w:r>
      <w:r w:rsidR="007B3E09">
        <w:rPr>
          <w:rFonts w:cstheme="minorHAnsi"/>
        </w:rPr>
        <w:t>s</w:t>
      </w:r>
      <w:r>
        <w:rPr>
          <w:rFonts w:cstheme="minorHAnsi"/>
        </w:rPr>
        <w:t xml:space="preserve"> in </w:t>
      </w:r>
      <w:r w:rsidR="007E7C10">
        <w:rPr>
          <w:rFonts w:cstheme="minorHAnsi"/>
        </w:rPr>
        <w:t>such cases</w:t>
      </w:r>
      <w:r>
        <w:rPr>
          <w:rFonts w:cstheme="minorHAnsi"/>
        </w:rPr>
        <w:t xml:space="preserve"> </w:t>
      </w:r>
      <w:r w:rsidR="00C67665">
        <w:rPr>
          <w:rFonts w:cstheme="minorHAnsi"/>
        </w:rPr>
        <w:t xml:space="preserve">further confirms </w:t>
      </w:r>
      <w:r w:rsidR="007B3E09">
        <w:rPr>
          <w:rFonts w:cstheme="minorHAnsi"/>
        </w:rPr>
        <w:t xml:space="preserve">their </w:t>
      </w:r>
      <w:r w:rsidR="00C85692">
        <w:rPr>
          <w:rFonts w:cstheme="minorHAnsi"/>
        </w:rPr>
        <w:t>independence of policy-related factors</w:t>
      </w:r>
      <w:r w:rsidR="009B479E">
        <w:rPr>
          <w:rFonts w:cstheme="minorHAnsi"/>
        </w:rPr>
        <w:t>. What reason do I have to give up my bel</w:t>
      </w:r>
      <w:r w:rsidR="00A102BE">
        <w:rPr>
          <w:rFonts w:cstheme="minorHAnsi"/>
        </w:rPr>
        <w:t>i</w:t>
      </w:r>
      <w:r w:rsidR="009B479E">
        <w:rPr>
          <w:rFonts w:cstheme="minorHAnsi"/>
        </w:rPr>
        <w:t>ef</w:t>
      </w:r>
      <w:r w:rsidR="007E7C10">
        <w:rPr>
          <w:rFonts w:cstheme="minorHAnsi"/>
        </w:rPr>
        <w:t xml:space="preserve"> about the cat being outside</w:t>
      </w:r>
      <w:r w:rsidR="009B479E">
        <w:rPr>
          <w:rFonts w:cstheme="minorHAnsi"/>
        </w:rPr>
        <w:t xml:space="preserve">? Well, my wife just said </w:t>
      </w:r>
      <w:r w:rsidR="00147B93">
        <w:rPr>
          <w:rFonts w:cstheme="minorHAnsi"/>
        </w:rPr>
        <w:t>the cat</w:t>
      </w:r>
      <w:r w:rsidR="009B479E">
        <w:rPr>
          <w:rFonts w:cstheme="minorHAnsi"/>
        </w:rPr>
        <w:t xml:space="preserve"> was on the couch! And indeed, I just saw it. It would be peculiar to start talking about </w:t>
      </w:r>
      <w:r w:rsidR="00CD43AE">
        <w:rPr>
          <w:rFonts w:cstheme="minorHAnsi"/>
        </w:rPr>
        <w:t xml:space="preserve">one’s commitment to believing the truth in general, or </w:t>
      </w:r>
      <w:r w:rsidR="00681C3E">
        <w:rPr>
          <w:rFonts w:cstheme="minorHAnsi"/>
        </w:rPr>
        <w:t xml:space="preserve">about </w:t>
      </w:r>
      <w:r w:rsidR="00CD43AE">
        <w:rPr>
          <w:rFonts w:cstheme="minorHAnsi"/>
        </w:rPr>
        <w:t>the benefits of having truth-conducive beliefs.</w:t>
      </w:r>
      <w:r w:rsidR="009B479E">
        <w:rPr>
          <w:rFonts w:cstheme="minorHAnsi"/>
        </w:rPr>
        <w:t xml:space="preserve"> Contrast the moving-my-car seatbelt case. </w:t>
      </w:r>
      <w:r w:rsidR="00C85692">
        <w:rPr>
          <w:rFonts w:cstheme="minorHAnsi"/>
        </w:rPr>
        <w:t>Here it</w:t>
      </w:r>
      <w:r w:rsidR="009B479E">
        <w:rPr>
          <w:rFonts w:cstheme="minorHAnsi"/>
        </w:rPr>
        <w:t xml:space="preserve"> would be odd </w:t>
      </w:r>
      <w:r w:rsidR="00C85692" w:rsidRPr="00CD43AE">
        <w:rPr>
          <w:rFonts w:cstheme="minorHAnsi"/>
          <w:i/>
          <w:iCs/>
        </w:rPr>
        <w:t>not</w:t>
      </w:r>
      <w:r w:rsidR="00C85692">
        <w:rPr>
          <w:rFonts w:cstheme="minorHAnsi"/>
        </w:rPr>
        <w:t xml:space="preserve"> to bring in policy-related factors</w:t>
      </w:r>
      <w:r w:rsidR="00CD43AE">
        <w:rPr>
          <w:rFonts w:cstheme="minorHAnsi"/>
        </w:rPr>
        <w:t xml:space="preserve">, upon </w:t>
      </w:r>
      <w:r w:rsidR="00681C3E">
        <w:rPr>
          <w:rFonts w:cstheme="minorHAnsi"/>
        </w:rPr>
        <w:t>interrogation</w:t>
      </w:r>
      <w:r w:rsidR="00C85692">
        <w:rPr>
          <w:rFonts w:cstheme="minorHAnsi"/>
        </w:rPr>
        <w:t>.</w:t>
      </w:r>
      <w:r w:rsidR="007E7C10">
        <w:rPr>
          <w:rFonts w:cstheme="minorHAnsi"/>
        </w:rPr>
        <w:t xml:space="preserve"> </w:t>
      </w:r>
      <w:r w:rsidR="009B479E">
        <w:rPr>
          <w:rFonts w:cstheme="minorHAnsi"/>
        </w:rPr>
        <w:t xml:space="preserve">Why should I wear my seatbelt? If </w:t>
      </w:r>
      <w:r w:rsidR="00CD43AE">
        <w:rPr>
          <w:rFonts w:cstheme="minorHAnsi"/>
        </w:rPr>
        <w:t>I</w:t>
      </w:r>
      <w:r w:rsidR="009B479E">
        <w:rPr>
          <w:rFonts w:cstheme="minorHAnsi"/>
        </w:rPr>
        <w:t xml:space="preserve"> simply said: </w:t>
      </w:r>
      <w:r w:rsidR="00147B93">
        <w:rPr>
          <w:rFonts w:cstheme="minorHAnsi"/>
        </w:rPr>
        <w:t>“</w:t>
      </w:r>
      <w:r w:rsidR="009B479E">
        <w:rPr>
          <w:rFonts w:cstheme="minorHAnsi"/>
        </w:rPr>
        <w:t>because</w:t>
      </w:r>
      <w:r w:rsidR="00CD43AE">
        <w:rPr>
          <w:rFonts w:cstheme="minorHAnsi"/>
        </w:rPr>
        <w:t xml:space="preserve"> I’m in a</w:t>
      </w:r>
      <w:r w:rsidR="009B479E">
        <w:rPr>
          <w:rFonts w:cstheme="minorHAnsi"/>
        </w:rPr>
        <w:t xml:space="preserve"> moving vehicle,</w:t>
      </w:r>
      <w:r w:rsidR="00147B93">
        <w:rPr>
          <w:rFonts w:cstheme="minorHAnsi"/>
        </w:rPr>
        <w:t>”</w:t>
      </w:r>
      <w:r w:rsidR="009B479E">
        <w:rPr>
          <w:rFonts w:cstheme="minorHAnsi"/>
        </w:rPr>
        <w:t xml:space="preserve"> and left it at that, </w:t>
      </w:r>
      <w:r w:rsidR="000A3AB4">
        <w:rPr>
          <w:rFonts w:cstheme="minorHAnsi"/>
        </w:rPr>
        <w:t>I’d</w:t>
      </w:r>
      <w:r w:rsidR="009B479E">
        <w:rPr>
          <w:rFonts w:cstheme="minorHAnsi"/>
        </w:rPr>
        <w:t xml:space="preserve"> invite </w:t>
      </w:r>
      <w:r w:rsidR="00521477">
        <w:rPr>
          <w:rFonts w:cstheme="minorHAnsi"/>
        </w:rPr>
        <w:t>gentle objectio</w:t>
      </w:r>
      <w:r w:rsidR="00147B93">
        <w:rPr>
          <w:rFonts w:cstheme="minorHAnsi"/>
        </w:rPr>
        <w:t>n</w:t>
      </w:r>
      <w:r w:rsidR="00521477">
        <w:rPr>
          <w:rFonts w:cstheme="minorHAnsi"/>
        </w:rPr>
        <w:t>s</w:t>
      </w:r>
      <w:r w:rsidR="009B479E">
        <w:rPr>
          <w:rFonts w:cstheme="minorHAnsi"/>
        </w:rPr>
        <w:t xml:space="preserve">: </w:t>
      </w:r>
      <w:r w:rsidR="00147B93">
        <w:rPr>
          <w:rFonts w:cstheme="minorHAnsi"/>
        </w:rPr>
        <w:t>“</w:t>
      </w:r>
      <w:r w:rsidR="009B479E">
        <w:rPr>
          <w:rFonts w:cstheme="minorHAnsi"/>
        </w:rPr>
        <w:t xml:space="preserve">well, </w:t>
      </w:r>
      <w:r w:rsidR="00147B93">
        <w:rPr>
          <w:rFonts w:cstheme="minorHAnsi"/>
        </w:rPr>
        <w:t>you’re</w:t>
      </w:r>
      <w:r w:rsidR="009B479E">
        <w:rPr>
          <w:rFonts w:cstheme="minorHAnsi"/>
        </w:rPr>
        <w:t xml:space="preserve"> moving </w:t>
      </w:r>
      <w:r w:rsidR="00147B93">
        <w:rPr>
          <w:rFonts w:cstheme="minorHAnsi"/>
        </w:rPr>
        <w:t xml:space="preserve">very </w:t>
      </w:r>
      <w:r w:rsidR="009B479E">
        <w:rPr>
          <w:rFonts w:cstheme="minorHAnsi"/>
        </w:rPr>
        <w:t>slowly</w:t>
      </w:r>
      <w:r w:rsidR="00C85692">
        <w:rPr>
          <w:rFonts w:cstheme="minorHAnsi"/>
        </w:rPr>
        <w:t xml:space="preserve">, </w:t>
      </w:r>
      <w:r w:rsidR="009B479E">
        <w:rPr>
          <w:rFonts w:cstheme="minorHAnsi"/>
        </w:rPr>
        <w:t>only a</w:t>
      </w:r>
      <w:r w:rsidR="00C85692">
        <w:rPr>
          <w:rFonts w:cstheme="minorHAnsi"/>
        </w:rPr>
        <w:t xml:space="preserve"> </w:t>
      </w:r>
      <w:r w:rsidR="00CD43AE">
        <w:rPr>
          <w:rFonts w:cstheme="minorHAnsi"/>
        </w:rPr>
        <w:t>few feet</w:t>
      </w:r>
      <w:r w:rsidR="00C85692">
        <w:rPr>
          <w:rFonts w:cstheme="minorHAnsi"/>
        </w:rPr>
        <w:t>,</w:t>
      </w:r>
      <w:r w:rsidR="009B479E">
        <w:rPr>
          <w:rFonts w:cstheme="minorHAnsi"/>
        </w:rPr>
        <w:t xml:space="preserve"> and in </w:t>
      </w:r>
      <w:r w:rsidR="00AD1A63">
        <w:rPr>
          <w:rFonts w:cstheme="minorHAnsi"/>
        </w:rPr>
        <w:t xml:space="preserve">zero </w:t>
      </w:r>
      <w:r w:rsidR="009B479E">
        <w:rPr>
          <w:rFonts w:cstheme="minorHAnsi"/>
        </w:rPr>
        <w:t>traffic.</w:t>
      </w:r>
      <w:r w:rsidR="00147B93">
        <w:rPr>
          <w:rFonts w:cstheme="minorHAnsi"/>
        </w:rPr>
        <w:t>”</w:t>
      </w:r>
      <w:r w:rsidR="009B479E">
        <w:rPr>
          <w:rFonts w:cstheme="minorHAnsi"/>
        </w:rPr>
        <w:t xml:space="preserve"> The natural thing to do </w:t>
      </w:r>
      <w:r w:rsidR="00147B93">
        <w:rPr>
          <w:rFonts w:cstheme="minorHAnsi"/>
        </w:rPr>
        <w:t>instead is</w:t>
      </w:r>
      <w:r w:rsidR="009B479E">
        <w:rPr>
          <w:rFonts w:cstheme="minorHAnsi"/>
        </w:rPr>
        <w:t xml:space="preserve"> </w:t>
      </w:r>
      <w:r w:rsidR="00147B93">
        <w:rPr>
          <w:rFonts w:cstheme="minorHAnsi"/>
        </w:rPr>
        <w:t>refer</w:t>
      </w:r>
      <w:r w:rsidR="009B479E">
        <w:rPr>
          <w:rFonts w:cstheme="minorHAnsi"/>
        </w:rPr>
        <w:t xml:space="preserve"> </w:t>
      </w:r>
      <w:r w:rsidR="00147B93">
        <w:rPr>
          <w:rFonts w:cstheme="minorHAnsi"/>
        </w:rPr>
        <w:t>to</w:t>
      </w:r>
      <w:r w:rsidR="009B479E">
        <w:rPr>
          <w:rFonts w:cstheme="minorHAnsi"/>
        </w:rPr>
        <w:t xml:space="preserve"> </w:t>
      </w:r>
      <w:r w:rsidR="00CD43AE">
        <w:rPr>
          <w:rFonts w:cstheme="minorHAnsi"/>
        </w:rPr>
        <w:t>policy</w:t>
      </w:r>
      <w:r w:rsidR="00681C3E">
        <w:rPr>
          <w:rFonts w:cstheme="minorHAnsi"/>
        </w:rPr>
        <w:t>-matters</w:t>
      </w:r>
      <w:r w:rsidR="00CD43AE">
        <w:rPr>
          <w:rFonts w:cstheme="minorHAnsi"/>
        </w:rPr>
        <w:t>, “look, I wear my seatbelt whenever I’m in a moving vehicle</w:t>
      </w:r>
      <w:r w:rsidR="00AD1A63">
        <w:rPr>
          <w:rFonts w:cstheme="minorHAnsi"/>
        </w:rPr>
        <w:t>; it’s for the best.”</w:t>
      </w:r>
      <w:r w:rsidR="00C550D1">
        <w:rPr>
          <w:rStyle w:val="FootnoteReference"/>
          <w:rFonts w:cstheme="minorHAnsi"/>
        </w:rPr>
        <w:footnoteReference w:id="14"/>
      </w:r>
    </w:p>
    <w:p w14:paraId="0C5B419F" w14:textId="24D81044" w:rsidR="00521477" w:rsidRDefault="00521477" w:rsidP="00F52396">
      <w:pPr>
        <w:ind w:firstLine="720"/>
        <w:rPr>
          <w:rFonts w:cstheme="minorHAnsi"/>
        </w:rPr>
      </w:pPr>
    </w:p>
    <w:p w14:paraId="3FB098EE" w14:textId="19631FD7" w:rsidR="00E97642" w:rsidRDefault="009B479E" w:rsidP="00E97642">
      <w:pPr>
        <w:ind w:firstLine="720"/>
        <w:rPr>
          <w:rFonts w:cstheme="minorHAnsi"/>
        </w:rPr>
      </w:pPr>
      <w:r>
        <w:rPr>
          <w:rFonts w:cstheme="minorHAnsi"/>
        </w:rPr>
        <w:t xml:space="preserve">    </w:t>
      </w:r>
    </w:p>
    <w:p w14:paraId="1D3CFE24" w14:textId="48E473DD" w:rsidR="002051EC" w:rsidRPr="003C17A3" w:rsidRDefault="00732E7F" w:rsidP="00AB19F5">
      <w:pPr>
        <w:pStyle w:val="ListParagraph"/>
        <w:numPr>
          <w:ilvl w:val="0"/>
          <w:numId w:val="5"/>
        </w:numPr>
        <w:rPr>
          <w:rFonts w:cstheme="minorHAnsi"/>
          <w:b/>
          <w:bCs/>
        </w:rPr>
      </w:pPr>
      <w:r w:rsidRPr="003C17A3">
        <w:rPr>
          <w:rFonts w:cstheme="minorHAnsi"/>
          <w:b/>
          <w:bCs/>
        </w:rPr>
        <w:t>Conclusion</w:t>
      </w:r>
    </w:p>
    <w:p w14:paraId="4A53B75C" w14:textId="77777777" w:rsidR="009D432E" w:rsidRDefault="009D432E" w:rsidP="009D432E">
      <w:pPr>
        <w:rPr>
          <w:rFonts w:cstheme="minorHAnsi"/>
        </w:rPr>
      </w:pPr>
    </w:p>
    <w:p w14:paraId="39986417" w14:textId="4EBA17A2" w:rsidR="00732E7F" w:rsidRDefault="00732E7F" w:rsidP="009D432E">
      <w:pPr>
        <w:rPr>
          <w:rFonts w:cstheme="minorHAnsi"/>
        </w:rPr>
      </w:pPr>
      <w:r>
        <w:rPr>
          <w:rFonts w:cstheme="minorHAnsi"/>
        </w:rPr>
        <w:t xml:space="preserve">In “Epistemic Normativity,” Kornblith makes a strong case that we have pragmatic reason to have true beliefs and so to have beliefs that meet truth-centered </w:t>
      </w:r>
      <w:r w:rsidR="00EC0D28">
        <w:rPr>
          <w:rFonts w:cstheme="minorHAnsi"/>
        </w:rPr>
        <w:t>epistemic</w:t>
      </w:r>
      <w:r>
        <w:rPr>
          <w:rFonts w:cstheme="minorHAnsi"/>
        </w:rPr>
        <w:t xml:space="preserve"> norms. Depending </w:t>
      </w:r>
      <w:r w:rsidR="007B467D">
        <w:rPr>
          <w:rFonts w:cstheme="minorHAnsi"/>
        </w:rPr>
        <w:t xml:space="preserve">on </w:t>
      </w:r>
      <w:r w:rsidR="00BC4278">
        <w:rPr>
          <w:rFonts w:cstheme="minorHAnsi"/>
        </w:rPr>
        <w:t>our other available</w:t>
      </w:r>
      <w:r>
        <w:rPr>
          <w:rFonts w:cstheme="minorHAnsi"/>
        </w:rPr>
        <w:t xml:space="preserve"> options </w:t>
      </w:r>
      <w:r w:rsidR="00BC4278">
        <w:rPr>
          <w:rFonts w:cstheme="minorHAnsi"/>
        </w:rPr>
        <w:t>for</w:t>
      </w:r>
      <w:r>
        <w:rPr>
          <w:rFonts w:cstheme="minorHAnsi"/>
        </w:rPr>
        <w:t xml:space="preserve"> forming beliefs, it may turn out we pragmatically </w:t>
      </w:r>
      <w:r w:rsidRPr="00BC4278">
        <w:rPr>
          <w:rFonts w:cstheme="minorHAnsi"/>
          <w:i/>
          <w:iCs/>
        </w:rPr>
        <w:t>should</w:t>
      </w:r>
      <w:r>
        <w:rPr>
          <w:rFonts w:cstheme="minorHAnsi"/>
        </w:rPr>
        <w:t xml:space="preserve"> have beliefs meeting such norms. This is an </w:t>
      </w:r>
      <w:r w:rsidR="00EC0D28">
        <w:rPr>
          <w:rFonts w:cstheme="minorHAnsi"/>
        </w:rPr>
        <w:t>important</w:t>
      </w:r>
      <w:r>
        <w:rPr>
          <w:rFonts w:cstheme="minorHAnsi"/>
        </w:rPr>
        <w:t xml:space="preserve"> </w:t>
      </w:r>
      <w:r w:rsidR="00EC0D28">
        <w:rPr>
          <w:rFonts w:cstheme="minorHAnsi"/>
        </w:rPr>
        <w:t>point</w:t>
      </w:r>
      <w:r>
        <w:rPr>
          <w:rFonts w:cstheme="minorHAnsi"/>
        </w:rPr>
        <w:t xml:space="preserve">. But it mustn’t be </w:t>
      </w:r>
      <w:r w:rsidR="00EC0D28">
        <w:rPr>
          <w:rFonts w:cstheme="minorHAnsi"/>
        </w:rPr>
        <w:t>confused</w:t>
      </w:r>
      <w:r>
        <w:rPr>
          <w:rFonts w:cstheme="minorHAnsi"/>
        </w:rPr>
        <w:t xml:space="preserve"> with </w:t>
      </w:r>
      <w:r w:rsidR="00EC0D28">
        <w:rPr>
          <w:rFonts w:cstheme="minorHAnsi"/>
        </w:rPr>
        <w:t>another</w:t>
      </w:r>
      <w:r>
        <w:rPr>
          <w:rFonts w:cstheme="minorHAnsi"/>
        </w:rPr>
        <w:t xml:space="preserve"> claim: that epistemic considerations provide reasons for and against </w:t>
      </w:r>
      <w:r w:rsidR="00EC0D28">
        <w:rPr>
          <w:rFonts w:cstheme="minorHAnsi"/>
        </w:rPr>
        <w:t>particular</w:t>
      </w:r>
      <w:r>
        <w:rPr>
          <w:rFonts w:cstheme="minorHAnsi"/>
        </w:rPr>
        <w:t xml:space="preserve"> </w:t>
      </w:r>
      <w:r w:rsidR="00EC0D28">
        <w:rPr>
          <w:rFonts w:cstheme="minorHAnsi"/>
        </w:rPr>
        <w:t>beliefs</w:t>
      </w:r>
      <w:r>
        <w:rPr>
          <w:rFonts w:cstheme="minorHAnsi"/>
        </w:rPr>
        <w:t xml:space="preserve"> because of the general benefits of having beliefs </w:t>
      </w:r>
      <w:r w:rsidR="00EC0D28">
        <w:rPr>
          <w:rFonts w:cstheme="minorHAnsi"/>
        </w:rPr>
        <w:t>meeting</w:t>
      </w:r>
      <w:r>
        <w:rPr>
          <w:rFonts w:cstheme="minorHAnsi"/>
        </w:rPr>
        <w:t xml:space="preserve"> </w:t>
      </w:r>
      <w:r w:rsidR="00EC0D28">
        <w:rPr>
          <w:rFonts w:cstheme="minorHAnsi"/>
        </w:rPr>
        <w:t>epistemic</w:t>
      </w:r>
      <w:r>
        <w:rPr>
          <w:rFonts w:cstheme="minorHAnsi"/>
        </w:rPr>
        <w:t xml:space="preserve"> norms. </w:t>
      </w:r>
      <w:r w:rsidR="009A5026">
        <w:rPr>
          <w:rFonts w:cstheme="minorHAnsi"/>
        </w:rPr>
        <w:t xml:space="preserve">I’ve argued that </w:t>
      </w:r>
      <w:r w:rsidR="009A5026">
        <w:rPr>
          <w:rFonts w:cstheme="minorHAnsi"/>
          <w:i/>
          <w:iCs/>
        </w:rPr>
        <w:t>that</w:t>
      </w:r>
      <w:r w:rsidR="009E40E4">
        <w:rPr>
          <w:rFonts w:cstheme="minorHAnsi"/>
        </w:rPr>
        <w:t xml:space="preserve"> claim is </w:t>
      </w:r>
      <w:r w:rsidR="009A5026">
        <w:rPr>
          <w:rFonts w:cstheme="minorHAnsi"/>
        </w:rPr>
        <w:t>false.</w:t>
      </w:r>
      <w:r w:rsidR="009E40E4">
        <w:rPr>
          <w:rFonts w:cstheme="minorHAnsi"/>
        </w:rPr>
        <w:t xml:space="preserve"> </w:t>
      </w:r>
    </w:p>
    <w:p w14:paraId="0D33D2AC" w14:textId="6EE4E363" w:rsidR="009E40E4" w:rsidRDefault="00CF15D0" w:rsidP="00732E7F">
      <w:pPr>
        <w:ind w:firstLine="720"/>
        <w:rPr>
          <w:rFonts w:cstheme="minorHAnsi"/>
        </w:rPr>
      </w:pPr>
      <w:r>
        <w:rPr>
          <w:rFonts w:cstheme="minorHAnsi"/>
        </w:rPr>
        <w:t>It can seem that the normative force of moral considerations hangs in the balance when we ask the question, “why be moral?”</w:t>
      </w:r>
      <w:r w:rsidR="009A5026">
        <w:rPr>
          <w:rFonts w:cstheme="minorHAnsi"/>
        </w:rPr>
        <w:t>, and similarly, that the</w:t>
      </w:r>
      <w:r>
        <w:rPr>
          <w:rFonts w:cstheme="minorHAnsi"/>
        </w:rPr>
        <w:t xml:space="preserve"> normative force of </w:t>
      </w:r>
      <w:r w:rsidR="00EC0D28">
        <w:rPr>
          <w:rFonts w:cstheme="minorHAnsi"/>
        </w:rPr>
        <w:t>epistemic</w:t>
      </w:r>
      <w:r>
        <w:rPr>
          <w:rFonts w:cstheme="minorHAnsi"/>
        </w:rPr>
        <w:t xml:space="preserve"> </w:t>
      </w:r>
      <w:r w:rsidR="00C903F3">
        <w:rPr>
          <w:rFonts w:cstheme="minorHAnsi"/>
        </w:rPr>
        <w:t>considerations</w:t>
      </w:r>
      <w:r w:rsidR="009E40E4">
        <w:rPr>
          <w:rFonts w:cstheme="minorHAnsi"/>
        </w:rPr>
        <w:t xml:space="preserve">, too, </w:t>
      </w:r>
      <w:r w:rsidR="00C903F3">
        <w:rPr>
          <w:rFonts w:cstheme="minorHAnsi"/>
        </w:rPr>
        <w:t>hangs</w:t>
      </w:r>
      <w:r>
        <w:rPr>
          <w:rFonts w:cstheme="minorHAnsi"/>
        </w:rPr>
        <w:t xml:space="preserve"> </w:t>
      </w:r>
      <w:r w:rsidR="00C903F3">
        <w:rPr>
          <w:rFonts w:cstheme="minorHAnsi"/>
        </w:rPr>
        <w:t>in</w:t>
      </w:r>
      <w:r>
        <w:rPr>
          <w:rFonts w:cstheme="minorHAnsi"/>
        </w:rPr>
        <w:t xml:space="preserve"> the balance when we ask, “why </w:t>
      </w:r>
      <w:r w:rsidR="00C903F3">
        <w:rPr>
          <w:rFonts w:cstheme="minorHAnsi"/>
        </w:rPr>
        <w:t xml:space="preserve">have beliefs conforming to epistemic norms?” But </w:t>
      </w:r>
      <w:r w:rsidR="009E40E4">
        <w:rPr>
          <w:rFonts w:cstheme="minorHAnsi"/>
        </w:rPr>
        <w:t>the</w:t>
      </w:r>
      <w:r w:rsidR="00C903F3">
        <w:rPr>
          <w:rFonts w:cstheme="minorHAnsi"/>
        </w:rPr>
        <w:t xml:space="preserve"> appearance is misleading in both cases. </w:t>
      </w:r>
      <w:r>
        <w:rPr>
          <w:rFonts w:cstheme="minorHAnsi"/>
        </w:rPr>
        <w:t xml:space="preserve">Moral considerations don’t provide </w:t>
      </w:r>
      <w:r w:rsidR="00C903F3">
        <w:rPr>
          <w:rFonts w:cstheme="minorHAnsi"/>
        </w:rPr>
        <w:t xml:space="preserve">us </w:t>
      </w:r>
      <w:r>
        <w:rPr>
          <w:rFonts w:cstheme="minorHAnsi"/>
        </w:rPr>
        <w:t xml:space="preserve">reasons </w:t>
      </w:r>
      <w:r w:rsidR="00C903F3">
        <w:rPr>
          <w:rFonts w:cstheme="minorHAnsi"/>
        </w:rPr>
        <w:t xml:space="preserve">for action </w:t>
      </w:r>
      <w:r>
        <w:rPr>
          <w:rFonts w:cstheme="minorHAnsi"/>
        </w:rPr>
        <w:t>because we have reasons to be moral in general</w:t>
      </w:r>
      <w:r w:rsidR="009A5026">
        <w:rPr>
          <w:rFonts w:cstheme="minorHAnsi"/>
        </w:rPr>
        <w:t>, and the same goes for e</w:t>
      </w:r>
      <w:r w:rsidR="00C37722">
        <w:rPr>
          <w:rFonts w:cstheme="minorHAnsi"/>
        </w:rPr>
        <w:t>pistemic</w:t>
      </w:r>
      <w:r w:rsidR="00C903F3">
        <w:rPr>
          <w:rFonts w:cstheme="minorHAnsi"/>
        </w:rPr>
        <w:t xml:space="preserve"> considerations</w:t>
      </w:r>
      <w:r w:rsidR="009A5026">
        <w:rPr>
          <w:rFonts w:cstheme="minorHAnsi"/>
        </w:rPr>
        <w:t xml:space="preserve"> and epistemic reasons.</w:t>
      </w:r>
      <w:r>
        <w:rPr>
          <w:rFonts w:cstheme="minorHAnsi"/>
        </w:rPr>
        <w:t xml:space="preserve"> </w:t>
      </w:r>
    </w:p>
    <w:p w14:paraId="7CECF5BE" w14:textId="097436D5" w:rsidR="009D432E" w:rsidRDefault="009E40E4" w:rsidP="009E40E4">
      <w:pPr>
        <w:ind w:firstLine="720"/>
        <w:rPr>
          <w:rFonts w:cstheme="minorHAnsi"/>
        </w:rPr>
      </w:pPr>
      <w:r>
        <w:rPr>
          <w:rFonts w:cstheme="minorHAnsi"/>
        </w:rPr>
        <w:t>However, there</w:t>
      </w:r>
      <w:r w:rsidR="00C903F3">
        <w:rPr>
          <w:rFonts w:cstheme="minorHAnsi"/>
        </w:rPr>
        <w:t xml:space="preserve"> is a</w:t>
      </w:r>
      <w:r>
        <w:rPr>
          <w:rFonts w:cstheme="minorHAnsi"/>
        </w:rPr>
        <w:t>n interesting</w:t>
      </w:r>
      <w:r w:rsidR="00C903F3">
        <w:rPr>
          <w:rFonts w:cstheme="minorHAnsi"/>
        </w:rPr>
        <w:t xml:space="preserve"> contrast</w:t>
      </w:r>
      <w:r>
        <w:rPr>
          <w:rFonts w:cstheme="minorHAnsi"/>
        </w:rPr>
        <w:t xml:space="preserve"> between the moral and the epistemic. M</w:t>
      </w:r>
      <w:r w:rsidR="00C903F3">
        <w:rPr>
          <w:rFonts w:cstheme="minorHAnsi"/>
        </w:rPr>
        <w:t xml:space="preserve">oral </w:t>
      </w:r>
      <w:r w:rsidR="001E07E9">
        <w:rPr>
          <w:rFonts w:cstheme="minorHAnsi"/>
        </w:rPr>
        <w:t>considerations</w:t>
      </w:r>
      <w:r w:rsidR="00C903F3">
        <w:rPr>
          <w:rFonts w:cstheme="minorHAnsi"/>
        </w:rPr>
        <w:t xml:space="preserve"> can bear on </w:t>
      </w:r>
      <w:r w:rsidR="00A04AC6">
        <w:rPr>
          <w:rFonts w:cstheme="minorHAnsi"/>
        </w:rPr>
        <w:t>whether to conform</w:t>
      </w:r>
      <w:r w:rsidR="00C903F3">
        <w:rPr>
          <w:rFonts w:cstheme="minorHAnsi"/>
        </w:rPr>
        <w:t xml:space="preserve"> </w:t>
      </w:r>
      <w:r>
        <w:rPr>
          <w:rFonts w:cstheme="minorHAnsi"/>
        </w:rPr>
        <w:t xml:space="preserve">generally </w:t>
      </w:r>
      <w:r w:rsidR="00C903F3">
        <w:rPr>
          <w:rFonts w:cstheme="minorHAnsi"/>
        </w:rPr>
        <w:t xml:space="preserve">to </w:t>
      </w:r>
      <w:r w:rsidR="00A04AC6">
        <w:rPr>
          <w:rFonts w:cstheme="minorHAnsi"/>
        </w:rPr>
        <w:t>moral norms</w:t>
      </w:r>
      <w:r w:rsidR="00C903F3">
        <w:rPr>
          <w:rFonts w:cstheme="minorHAnsi"/>
        </w:rPr>
        <w:t xml:space="preserve">: we </w:t>
      </w:r>
      <w:r w:rsidR="009A5026">
        <w:rPr>
          <w:rFonts w:cstheme="minorHAnsi"/>
        </w:rPr>
        <w:t xml:space="preserve">can </w:t>
      </w:r>
      <w:r w:rsidR="00C903F3">
        <w:rPr>
          <w:rFonts w:cstheme="minorHAnsi"/>
        </w:rPr>
        <w:t xml:space="preserve">have moral reasons to be moral. There is something reassuring about this: moral reasons manage to support one’s </w:t>
      </w:r>
      <w:r w:rsidR="00785BE7">
        <w:rPr>
          <w:rFonts w:cstheme="minorHAnsi"/>
        </w:rPr>
        <w:t xml:space="preserve">being someone who generally </w:t>
      </w:r>
      <w:r w:rsidR="00C903F3">
        <w:rPr>
          <w:rFonts w:cstheme="minorHAnsi"/>
        </w:rPr>
        <w:t>respect</w:t>
      </w:r>
      <w:r w:rsidR="00A04AC6">
        <w:rPr>
          <w:rFonts w:cstheme="minorHAnsi"/>
        </w:rPr>
        <w:t>s</w:t>
      </w:r>
      <w:r w:rsidR="00C903F3">
        <w:rPr>
          <w:rFonts w:cstheme="minorHAnsi"/>
        </w:rPr>
        <w:t xml:space="preserve"> the moral reasons. In the ep</w:t>
      </w:r>
      <w:r w:rsidR="00785BE7">
        <w:rPr>
          <w:rFonts w:cstheme="minorHAnsi"/>
        </w:rPr>
        <w:t>i</w:t>
      </w:r>
      <w:r w:rsidR="00C903F3">
        <w:rPr>
          <w:rFonts w:cstheme="minorHAnsi"/>
        </w:rPr>
        <w:t>stem</w:t>
      </w:r>
      <w:r w:rsidR="00785BE7">
        <w:rPr>
          <w:rFonts w:cstheme="minorHAnsi"/>
        </w:rPr>
        <w:t>i</w:t>
      </w:r>
      <w:r w:rsidR="00C903F3">
        <w:rPr>
          <w:rFonts w:cstheme="minorHAnsi"/>
        </w:rPr>
        <w:t xml:space="preserve">c case, </w:t>
      </w:r>
      <w:r w:rsidR="00785BE7">
        <w:rPr>
          <w:rFonts w:cstheme="minorHAnsi"/>
        </w:rPr>
        <w:t>I see little hope for</w:t>
      </w:r>
      <w:r w:rsidR="00C903F3">
        <w:rPr>
          <w:rFonts w:cstheme="minorHAnsi"/>
        </w:rPr>
        <w:t xml:space="preserve"> such reassurance. </w:t>
      </w:r>
      <w:r>
        <w:rPr>
          <w:rFonts w:cstheme="minorHAnsi"/>
        </w:rPr>
        <w:t>Epistemic</w:t>
      </w:r>
      <w:r w:rsidR="00A04AC6">
        <w:rPr>
          <w:rFonts w:cstheme="minorHAnsi"/>
        </w:rPr>
        <w:t xml:space="preserve"> reasons</w:t>
      </w:r>
      <w:r>
        <w:rPr>
          <w:rFonts w:cstheme="minorHAnsi"/>
        </w:rPr>
        <w:t>, unlike moral ones,</w:t>
      </w:r>
      <w:r w:rsidR="00A04AC6">
        <w:rPr>
          <w:rFonts w:cstheme="minorHAnsi"/>
        </w:rPr>
        <w:t xml:space="preserve"> </w:t>
      </w:r>
      <w:r>
        <w:rPr>
          <w:rFonts w:cstheme="minorHAnsi"/>
        </w:rPr>
        <w:t>don’t seem to reach</w:t>
      </w:r>
      <w:r w:rsidR="00A04AC6">
        <w:rPr>
          <w:rFonts w:cstheme="minorHAnsi"/>
        </w:rPr>
        <w:t xml:space="preserve"> </w:t>
      </w:r>
      <w:r>
        <w:rPr>
          <w:rFonts w:cstheme="minorHAnsi"/>
        </w:rPr>
        <w:t>beyond the particular – we can have epistemic reasons for against particular doxastic attitudes, inferences</w:t>
      </w:r>
      <w:r w:rsidR="008C0AA9">
        <w:rPr>
          <w:rFonts w:cstheme="minorHAnsi"/>
        </w:rPr>
        <w:t>,</w:t>
      </w:r>
      <w:r>
        <w:rPr>
          <w:rFonts w:cstheme="minorHAnsi"/>
        </w:rPr>
        <w:t xml:space="preserve"> etc.</w:t>
      </w:r>
      <w:r w:rsidR="009A5026">
        <w:rPr>
          <w:rFonts w:cstheme="minorHAnsi"/>
        </w:rPr>
        <w:t>,</w:t>
      </w:r>
      <w:r>
        <w:rPr>
          <w:rFonts w:cstheme="minorHAnsi"/>
        </w:rPr>
        <w:t xml:space="preserve"> </w:t>
      </w:r>
      <w:r w:rsidR="009A5026">
        <w:rPr>
          <w:rFonts w:cstheme="minorHAnsi"/>
        </w:rPr>
        <w:t>and</w:t>
      </w:r>
      <w:r>
        <w:rPr>
          <w:rFonts w:cstheme="minorHAnsi"/>
        </w:rPr>
        <w:t xml:space="preserve"> not to have certain general policies, habits, dispositions.</w:t>
      </w:r>
      <w:r w:rsidR="00A04AC6">
        <w:rPr>
          <w:rFonts w:cstheme="minorHAnsi"/>
        </w:rPr>
        <w:t xml:space="preserve"> </w:t>
      </w:r>
      <w:r w:rsidR="009A5026">
        <w:rPr>
          <w:rFonts w:cstheme="minorHAnsi"/>
        </w:rPr>
        <w:t>Is this a problem? I am inclined to think it’s not. Once we see</w:t>
      </w:r>
      <w:r w:rsidR="00A04AC6">
        <w:rPr>
          <w:rFonts w:cstheme="minorHAnsi"/>
        </w:rPr>
        <w:t xml:space="preserve"> it’s a mistake to want this </w:t>
      </w:r>
      <w:r w:rsidR="004C746A">
        <w:rPr>
          <w:rFonts w:cstheme="minorHAnsi"/>
        </w:rPr>
        <w:t xml:space="preserve">special sort of </w:t>
      </w:r>
      <w:r w:rsidR="004C746A">
        <w:rPr>
          <w:rFonts w:cstheme="minorHAnsi"/>
        </w:rPr>
        <w:lastRenderedPageBreak/>
        <w:t xml:space="preserve">epistemology-only </w:t>
      </w:r>
      <w:r w:rsidR="00A04AC6">
        <w:rPr>
          <w:rFonts w:cstheme="minorHAnsi"/>
        </w:rPr>
        <w:t>reassurance</w:t>
      </w:r>
      <w:r w:rsidR="009A5026">
        <w:rPr>
          <w:rFonts w:cstheme="minorHAnsi"/>
        </w:rPr>
        <w:t xml:space="preserve"> – and that it is </w:t>
      </w:r>
      <w:r w:rsidR="004C746A">
        <w:rPr>
          <w:rFonts w:cstheme="minorHAnsi"/>
        </w:rPr>
        <w:t>impossible, given the limited reach of epistemic reasons</w:t>
      </w:r>
      <w:r w:rsidR="009A5026">
        <w:rPr>
          <w:rFonts w:cstheme="minorHAnsi"/>
        </w:rPr>
        <w:t xml:space="preserve"> – we should be satisfied with the following combination of views: we do have epistemic reasons; they don’t come from reasons to conform to epistemic norms; and yet we do have practical reasons to conform to epistemic norms.</w:t>
      </w:r>
      <w:r w:rsidR="00C02B12">
        <w:rPr>
          <w:rStyle w:val="FootnoteReference"/>
          <w:rFonts w:cstheme="minorHAnsi"/>
        </w:rPr>
        <w:footnoteReference w:id="15"/>
      </w:r>
    </w:p>
    <w:p w14:paraId="6F6035CB" w14:textId="77777777" w:rsidR="00F9700A" w:rsidRDefault="00F9700A" w:rsidP="00732E7F">
      <w:pPr>
        <w:ind w:firstLine="720"/>
        <w:rPr>
          <w:rFonts w:cstheme="minorHAnsi"/>
        </w:rPr>
      </w:pPr>
    </w:p>
    <w:p w14:paraId="6CAF8432" w14:textId="77777777" w:rsidR="00F9700A" w:rsidRDefault="00F9700A" w:rsidP="00732E7F">
      <w:pPr>
        <w:ind w:firstLine="720"/>
        <w:rPr>
          <w:rFonts w:cstheme="minorHAnsi"/>
        </w:rPr>
      </w:pPr>
    </w:p>
    <w:p w14:paraId="62697322" w14:textId="54D360DB" w:rsidR="00F9700A" w:rsidRPr="00593B10" w:rsidRDefault="00F9700A" w:rsidP="00732E7F">
      <w:pPr>
        <w:ind w:firstLine="720"/>
        <w:rPr>
          <w:rFonts w:cstheme="minorHAnsi"/>
          <w:b/>
          <w:bCs/>
        </w:rPr>
      </w:pPr>
      <w:r w:rsidRPr="00593B10">
        <w:rPr>
          <w:rFonts w:cstheme="minorHAnsi"/>
          <w:b/>
          <w:bCs/>
        </w:rPr>
        <w:t>Works Cited</w:t>
      </w:r>
    </w:p>
    <w:p w14:paraId="0CD6F81B" w14:textId="77777777" w:rsidR="00F9700A" w:rsidRDefault="00F9700A" w:rsidP="001E07E9">
      <w:pPr>
        <w:rPr>
          <w:rFonts w:cstheme="minorHAnsi"/>
        </w:rPr>
      </w:pPr>
    </w:p>
    <w:p w14:paraId="44DA96BA" w14:textId="04BECA72" w:rsidR="00CB74C3" w:rsidRPr="00946CEB" w:rsidRDefault="001E07E9" w:rsidP="00CB74C3">
      <w:pPr>
        <w:rPr>
          <w:rFonts w:cstheme="minorHAnsi"/>
        </w:rPr>
      </w:pPr>
      <w:r>
        <w:rPr>
          <w:rFonts w:cstheme="minorHAnsi"/>
        </w:rPr>
        <w:t>Berker, Selim</w:t>
      </w:r>
      <w:r w:rsidR="00CB74C3">
        <w:rPr>
          <w:rFonts w:cstheme="minorHAnsi"/>
        </w:rPr>
        <w:t xml:space="preserve"> (2013). </w:t>
      </w:r>
      <w:r w:rsidR="00CB74C3" w:rsidRPr="00CB74C3">
        <w:rPr>
          <w:rFonts w:cstheme="minorHAnsi"/>
        </w:rPr>
        <w:t xml:space="preserve">“Epistemic Teleology and the Separateness of Propositions,” </w:t>
      </w:r>
      <w:r w:rsidR="00CB74C3" w:rsidRPr="00CB74C3">
        <w:rPr>
          <w:rFonts w:cstheme="minorHAnsi"/>
          <w:i/>
          <w:iCs/>
        </w:rPr>
        <w:t xml:space="preserve">Philosophical </w:t>
      </w:r>
    </w:p>
    <w:p w14:paraId="21E4ECB9" w14:textId="3D6A7D3E" w:rsidR="001E07E9" w:rsidRDefault="00CB74C3" w:rsidP="00CB74C3">
      <w:pPr>
        <w:ind w:firstLine="720"/>
        <w:rPr>
          <w:rFonts w:cstheme="minorHAnsi"/>
        </w:rPr>
      </w:pPr>
      <w:r w:rsidRPr="00CB74C3">
        <w:rPr>
          <w:rFonts w:cstheme="minorHAnsi"/>
          <w:i/>
          <w:iCs/>
        </w:rPr>
        <w:t xml:space="preserve">Review </w:t>
      </w:r>
      <w:r w:rsidRPr="00CB74C3">
        <w:rPr>
          <w:rFonts w:cstheme="minorHAnsi"/>
        </w:rPr>
        <w:t>122</w:t>
      </w:r>
      <w:r>
        <w:rPr>
          <w:rFonts w:cstheme="minorHAnsi"/>
        </w:rPr>
        <w:t xml:space="preserve">: </w:t>
      </w:r>
      <w:r w:rsidRPr="00CB74C3">
        <w:rPr>
          <w:rFonts w:cstheme="minorHAnsi"/>
        </w:rPr>
        <w:t xml:space="preserve">337–93. </w:t>
      </w:r>
    </w:p>
    <w:p w14:paraId="518F599C" w14:textId="77777777" w:rsidR="00F24F1F" w:rsidRDefault="00F24F1F" w:rsidP="00F24F1F">
      <w:pPr>
        <w:rPr>
          <w:rFonts w:cstheme="minorHAnsi"/>
        </w:rPr>
      </w:pPr>
      <w:r>
        <w:rPr>
          <w:rFonts w:cstheme="minorHAnsi"/>
        </w:rPr>
        <w:t>Bernard-Willoughby, James (2022).  “</w:t>
      </w:r>
      <w:r w:rsidRPr="00AF6C8C">
        <w:rPr>
          <w:rFonts w:cstheme="minorHAnsi"/>
        </w:rPr>
        <w:t xml:space="preserve">Embedded Epistemic Instrumentalism: An Account of </w:t>
      </w:r>
    </w:p>
    <w:p w14:paraId="3D3FBF01" w14:textId="203DE2B3" w:rsidR="00F24F1F" w:rsidRDefault="00F24F1F" w:rsidP="00F24F1F">
      <w:pPr>
        <w:ind w:firstLine="720"/>
        <w:rPr>
          <w:rFonts w:cstheme="minorHAnsi"/>
        </w:rPr>
      </w:pPr>
      <w:r w:rsidRPr="00AF6C8C">
        <w:rPr>
          <w:rFonts w:cstheme="minorHAnsi"/>
        </w:rPr>
        <w:t>Epistemic Normativity</w:t>
      </w:r>
      <w:r>
        <w:rPr>
          <w:rFonts w:cstheme="minorHAnsi"/>
        </w:rPr>
        <w:t xml:space="preserve">,” </w:t>
      </w:r>
      <w:r>
        <w:rPr>
          <w:rFonts w:cstheme="minorHAnsi"/>
          <w:i/>
          <w:iCs/>
        </w:rPr>
        <w:t xml:space="preserve">Philosophers’ Imprint </w:t>
      </w:r>
      <w:r>
        <w:rPr>
          <w:rFonts w:cstheme="minorHAnsi"/>
        </w:rPr>
        <w:t>22.</w:t>
      </w:r>
    </w:p>
    <w:p w14:paraId="2B600159" w14:textId="26BB7FE7" w:rsidR="00946CEB" w:rsidRDefault="00946CEB" w:rsidP="00946CEB">
      <w:pPr>
        <w:rPr>
          <w:rFonts w:cstheme="minorHAnsi"/>
        </w:rPr>
      </w:pPr>
      <w:r>
        <w:rPr>
          <w:rFonts w:cstheme="minorHAnsi"/>
        </w:rPr>
        <w:t xml:space="preserve">Broome, John (2013). </w:t>
      </w:r>
      <w:r>
        <w:rPr>
          <w:rFonts w:cstheme="minorHAnsi"/>
          <w:i/>
          <w:iCs/>
        </w:rPr>
        <w:t xml:space="preserve">Rationality through Reasoning, </w:t>
      </w:r>
      <w:r>
        <w:rPr>
          <w:rFonts w:cstheme="minorHAnsi"/>
        </w:rPr>
        <w:t>Oxford University Press.</w:t>
      </w:r>
    </w:p>
    <w:p w14:paraId="23965E57" w14:textId="5AADEB52" w:rsidR="005D7DBB" w:rsidRDefault="005D7DBB" w:rsidP="00946CEB">
      <w:pPr>
        <w:rPr>
          <w:rFonts w:cstheme="minorHAnsi"/>
        </w:rPr>
      </w:pPr>
      <w:r>
        <w:rPr>
          <w:rFonts w:cstheme="minorHAnsi"/>
        </w:rPr>
        <w:t xml:space="preserve">Clifford, William K (1886). “The Ethics of Belief,” in </w:t>
      </w:r>
      <w:r w:rsidRPr="005D7DBB">
        <w:rPr>
          <w:rFonts w:cstheme="minorHAnsi"/>
        </w:rPr>
        <w:t xml:space="preserve">William K. Clifford, </w:t>
      </w:r>
      <w:r w:rsidRPr="005D7DBB">
        <w:rPr>
          <w:rFonts w:cstheme="minorHAnsi"/>
          <w:i/>
          <w:iCs/>
        </w:rPr>
        <w:t>Lectures and Essays</w:t>
      </w:r>
      <w:r w:rsidRPr="005D7DBB">
        <w:rPr>
          <w:rFonts w:cstheme="minorHAnsi"/>
        </w:rPr>
        <w:t xml:space="preserve">, ed. </w:t>
      </w:r>
    </w:p>
    <w:p w14:paraId="096264C8" w14:textId="5F87F9E9" w:rsidR="005D7DBB" w:rsidRDefault="005D7DBB" w:rsidP="005D7DBB">
      <w:pPr>
        <w:ind w:firstLine="720"/>
        <w:rPr>
          <w:rFonts w:cstheme="minorHAnsi"/>
        </w:rPr>
      </w:pPr>
      <w:r w:rsidRPr="005D7DBB">
        <w:rPr>
          <w:rFonts w:cstheme="minorHAnsi"/>
        </w:rPr>
        <w:t>Leslie Stephen and Frederick Pollock</w:t>
      </w:r>
      <w:r>
        <w:rPr>
          <w:rFonts w:cstheme="minorHAnsi"/>
        </w:rPr>
        <w:t xml:space="preserve">, </w:t>
      </w:r>
      <w:r w:rsidRPr="005D7DBB">
        <w:rPr>
          <w:rFonts w:cstheme="minorHAnsi"/>
        </w:rPr>
        <w:t>London: Macmillan and Co.</w:t>
      </w:r>
    </w:p>
    <w:p w14:paraId="576C2AEB" w14:textId="46A1AF9E" w:rsidR="00B5616B" w:rsidRDefault="00A71C91" w:rsidP="00B5616B">
      <w:pPr>
        <w:rPr>
          <w:rFonts w:cstheme="minorHAnsi"/>
        </w:rPr>
      </w:pPr>
      <w:proofErr w:type="spellStart"/>
      <w:r>
        <w:t>C</w:t>
      </w:r>
      <w:r w:rsidRPr="00550827">
        <w:t>omesa</w:t>
      </w:r>
      <w:proofErr w:type="spellEnd"/>
      <m:oMath>
        <m:r>
          <w:rPr>
            <w:rFonts w:ascii="Cambria Math" w:hAnsi="Cambria Math"/>
          </w:rPr>
          <m:t>ñ</m:t>
        </m:r>
      </m:oMath>
      <w:r w:rsidRPr="00550827">
        <w:t>a</w:t>
      </w:r>
      <w:r w:rsidR="00B5616B">
        <w:rPr>
          <w:rFonts w:cstheme="minorHAnsi"/>
        </w:rPr>
        <w:t xml:space="preserve">, Juan and Matthew McGrath (forthcoming). “Pragmatism, Evidentialism and </w:t>
      </w:r>
    </w:p>
    <w:p w14:paraId="7AB9F5F8" w14:textId="297E1ABC" w:rsidR="00B5616B" w:rsidRDefault="00B5616B" w:rsidP="00B5616B">
      <w:pPr>
        <w:ind w:firstLine="720"/>
        <w:rPr>
          <w:rFonts w:cstheme="minorHAnsi"/>
        </w:rPr>
      </w:pPr>
      <w:r>
        <w:rPr>
          <w:rFonts w:cstheme="minorHAnsi"/>
        </w:rPr>
        <w:t xml:space="preserve">Dilemmas,” in Nick </w:t>
      </w:r>
      <w:r w:rsidR="00E9010A">
        <w:rPr>
          <w:rFonts w:cstheme="minorHAnsi"/>
        </w:rPr>
        <w:t>Hughes</w:t>
      </w:r>
      <w:r>
        <w:rPr>
          <w:rFonts w:cstheme="minorHAnsi"/>
        </w:rPr>
        <w:t xml:space="preserve"> (ed.) </w:t>
      </w:r>
      <w:r>
        <w:rPr>
          <w:rFonts w:cstheme="minorHAnsi"/>
          <w:i/>
          <w:iCs/>
        </w:rPr>
        <w:t xml:space="preserve">Epistemic Dilemmas, </w:t>
      </w:r>
      <w:r>
        <w:rPr>
          <w:rFonts w:cstheme="minorHAnsi"/>
        </w:rPr>
        <w:t>Oxford University Press.</w:t>
      </w:r>
    </w:p>
    <w:p w14:paraId="4503EAEE" w14:textId="220BAE67" w:rsidR="00367D5C" w:rsidRPr="00367D5C" w:rsidRDefault="00367D5C" w:rsidP="00367D5C">
      <w:pPr>
        <w:rPr>
          <w:rFonts w:cstheme="minorHAnsi"/>
          <w:i/>
          <w:iCs/>
        </w:rPr>
      </w:pPr>
      <w:r w:rsidRPr="00367D5C">
        <w:rPr>
          <w:rFonts w:cstheme="minorHAnsi"/>
        </w:rPr>
        <w:t xml:space="preserve">Goldman, Alvin I. “What is Justified Belief?” in Pappas, N. (ed.) </w:t>
      </w:r>
      <w:r w:rsidRPr="00367D5C">
        <w:rPr>
          <w:rFonts w:cstheme="minorHAnsi"/>
          <w:i/>
          <w:iCs/>
        </w:rPr>
        <w:t xml:space="preserve">Justification and Knowledge: </w:t>
      </w:r>
    </w:p>
    <w:p w14:paraId="4FCCE713" w14:textId="5D8F5BF6" w:rsidR="00367D5C" w:rsidRDefault="00367D5C" w:rsidP="00367D5C">
      <w:pPr>
        <w:ind w:firstLine="720"/>
        <w:rPr>
          <w:rFonts w:cstheme="minorHAnsi"/>
        </w:rPr>
      </w:pPr>
      <w:r w:rsidRPr="00367D5C">
        <w:rPr>
          <w:rFonts w:cstheme="minorHAnsi"/>
          <w:i/>
          <w:iCs/>
        </w:rPr>
        <w:t>New Studies in Epistemology</w:t>
      </w:r>
      <w:r w:rsidRPr="00367D5C">
        <w:rPr>
          <w:rFonts w:cstheme="minorHAnsi"/>
        </w:rPr>
        <w:t xml:space="preserve">, Boston, MA: D. </w:t>
      </w:r>
      <w:proofErr w:type="spellStart"/>
      <w:r w:rsidRPr="00367D5C">
        <w:rPr>
          <w:rFonts w:cstheme="minorHAnsi"/>
        </w:rPr>
        <w:t>Reidel</w:t>
      </w:r>
      <w:proofErr w:type="spellEnd"/>
      <w:r w:rsidRPr="00367D5C">
        <w:rPr>
          <w:rFonts w:cstheme="minorHAnsi"/>
        </w:rPr>
        <w:t>, 1</w:t>
      </w:r>
      <w:r w:rsidR="00B11CFB" w:rsidRPr="00CB74C3">
        <w:rPr>
          <w:rFonts w:cstheme="minorHAnsi"/>
        </w:rPr>
        <w:t>–</w:t>
      </w:r>
      <w:r w:rsidRPr="00367D5C">
        <w:rPr>
          <w:rFonts w:cstheme="minorHAnsi"/>
        </w:rPr>
        <w:t xml:space="preserve">25. </w:t>
      </w:r>
    </w:p>
    <w:p w14:paraId="47AC6433" w14:textId="352E645C" w:rsidR="00CB74C3" w:rsidRDefault="00A97070" w:rsidP="00367D5C">
      <w:r>
        <w:rPr>
          <w:rFonts w:cstheme="minorHAnsi"/>
        </w:rPr>
        <w:t xml:space="preserve">Hazlett, Allan </w:t>
      </w:r>
      <w:r w:rsidR="00CB74C3">
        <w:rPr>
          <w:rFonts w:cstheme="minorHAnsi"/>
        </w:rPr>
        <w:t xml:space="preserve">(2013). </w:t>
      </w:r>
      <w:r w:rsidR="00946CEB" w:rsidRPr="00946CEB">
        <w:rPr>
          <w:rFonts w:cstheme="minorHAnsi"/>
          <w:i/>
          <w:iCs/>
        </w:rPr>
        <w:t>A</w:t>
      </w:r>
      <w:r w:rsidR="00CB74C3" w:rsidRPr="00946CEB">
        <w:rPr>
          <w:rFonts w:cstheme="minorHAnsi"/>
          <w:i/>
          <w:iCs/>
        </w:rPr>
        <w:t xml:space="preserve"> Luxury of the Understanding: On the Value of True Belief</w:t>
      </w:r>
      <w:r w:rsidR="00946CEB">
        <w:rPr>
          <w:rFonts w:cstheme="minorHAnsi"/>
        </w:rPr>
        <w:t>,</w:t>
      </w:r>
      <w:r w:rsidR="00CB74C3">
        <w:rPr>
          <w:rFonts w:cstheme="minorHAnsi"/>
        </w:rPr>
        <w:t xml:space="preserve"> </w:t>
      </w:r>
      <w:r w:rsidR="00CB74C3" w:rsidRPr="00AD5E76">
        <w:t xml:space="preserve">Oxford </w:t>
      </w:r>
    </w:p>
    <w:p w14:paraId="7D7D9A21" w14:textId="084B313B" w:rsidR="00A97070" w:rsidRDefault="00CB74C3" w:rsidP="00CB74C3">
      <w:pPr>
        <w:ind w:firstLine="720"/>
        <w:rPr>
          <w:rFonts w:cstheme="minorHAnsi"/>
        </w:rPr>
      </w:pPr>
      <w:r w:rsidRPr="00AD5E76">
        <w:t>University Press</w:t>
      </w:r>
      <w:r>
        <w:t>.</w:t>
      </w:r>
    </w:p>
    <w:p w14:paraId="3161514A" w14:textId="77777777" w:rsidR="00F25A77" w:rsidRDefault="00F25A77" w:rsidP="00F25A77">
      <w:pPr>
        <w:rPr>
          <w:i/>
          <w:iCs/>
        </w:rPr>
      </w:pPr>
      <w:r>
        <w:t xml:space="preserve">Kolodny, Nico (2018). “Instrumental Reasons,” </w:t>
      </w:r>
      <w:r w:rsidRPr="00AD5E76">
        <w:t xml:space="preserve">In Daniel Star (ed.), </w:t>
      </w:r>
      <w:r w:rsidRPr="00433077">
        <w:rPr>
          <w:i/>
          <w:iCs/>
        </w:rPr>
        <w:t xml:space="preserve">The Oxford Handbook of </w:t>
      </w:r>
    </w:p>
    <w:p w14:paraId="093E2D6D" w14:textId="488AB25F" w:rsidR="00F25A77" w:rsidRPr="00F25A77" w:rsidRDefault="00F25A77" w:rsidP="00F25A77">
      <w:pPr>
        <w:ind w:firstLine="720"/>
      </w:pPr>
      <w:r w:rsidRPr="00433077">
        <w:rPr>
          <w:i/>
          <w:iCs/>
        </w:rPr>
        <w:t>Reasons and Normativity</w:t>
      </w:r>
      <w:r w:rsidR="00946CEB">
        <w:t>,</w:t>
      </w:r>
      <w:r w:rsidRPr="00AD5E76">
        <w:t xml:space="preserve"> Oxford University Press</w:t>
      </w:r>
      <w:r>
        <w:t>.</w:t>
      </w:r>
    </w:p>
    <w:p w14:paraId="3EBE1950" w14:textId="2F836093" w:rsidR="00F9700A" w:rsidRDefault="00F9700A" w:rsidP="00F9700A">
      <w:r>
        <w:rPr>
          <w:rFonts w:cstheme="minorHAnsi"/>
        </w:rPr>
        <w:t>Kornblith</w:t>
      </w:r>
      <w:r w:rsidR="00946CEB">
        <w:rPr>
          <w:rFonts w:cstheme="minorHAnsi"/>
        </w:rPr>
        <w:t>, Hilary</w:t>
      </w:r>
      <w:r w:rsidR="00A44A1D">
        <w:rPr>
          <w:rFonts w:cstheme="minorHAnsi"/>
        </w:rPr>
        <w:t xml:space="preserve"> (2021). </w:t>
      </w:r>
      <w:r w:rsidR="00A44A1D">
        <w:rPr>
          <w:rFonts w:cstheme="minorHAnsi"/>
          <w:i/>
          <w:iCs/>
        </w:rPr>
        <w:t>Introduction to Scientific Epistemology</w:t>
      </w:r>
      <w:r w:rsidR="00946CEB">
        <w:rPr>
          <w:rFonts w:cstheme="minorHAnsi"/>
          <w:i/>
          <w:iCs/>
        </w:rPr>
        <w:t>,</w:t>
      </w:r>
      <w:r w:rsidR="00A44A1D">
        <w:rPr>
          <w:rFonts w:cstheme="minorHAnsi"/>
          <w:i/>
          <w:iCs/>
        </w:rPr>
        <w:t xml:space="preserve"> </w:t>
      </w:r>
      <w:r w:rsidR="00CB74C3" w:rsidRPr="00AD5E76">
        <w:t>Oxford University Press</w:t>
      </w:r>
      <w:r w:rsidR="00CB74C3">
        <w:t>.</w:t>
      </w:r>
    </w:p>
    <w:p w14:paraId="739AE5BC" w14:textId="02948982" w:rsidR="008C034F" w:rsidRPr="008C034F" w:rsidRDefault="008C034F" w:rsidP="00F9700A">
      <w:pPr>
        <w:rPr>
          <w:rFonts w:cstheme="minorHAnsi"/>
        </w:rPr>
      </w:pPr>
      <w:r>
        <w:t>Kornblith, Hilary (</w:t>
      </w:r>
      <w:r>
        <w:rPr>
          <w:rFonts w:cstheme="minorHAnsi"/>
        </w:rPr>
        <w:t xml:space="preserve">2015). “The Role of Reasons in Epistemology,” </w:t>
      </w:r>
      <w:r w:rsidRPr="00DB30AC">
        <w:rPr>
          <w:rFonts w:cstheme="minorHAnsi"/>
        </w:rPr>
        <w:t>Episteme</w:t>
      </w:r>
      <w:r w:rsidRPr="00DB30AC">
        <w:rPr>
          <w:rFonts w:cstheme="minorHAnsi"/>
        </w:rPr>
        <w:t xml:space="preserve"> </w:t>
      </w:r>
      <w:r w:rsidRPr="00DB30AC">
        <w:rPr>
          <w:rFonts w:cstheme="minorHAnsi"/>
        </w:rPr>
        <w:t>12</w:t>
      </w:r>
      <w:r>
        <w:rPr>
          <w:rFonts w:cstheme="minorHAnsi"/>
        </w:rPr>
        <w:t xml:space="preserve">(2): </w:t>
      </w:r>
      <w:r w:rsidRPr="00DB30AC">
        <w:rPr>
          <w:rFonts w:cstheme="minorHAnsi"/>
        </w:rPr>
        <w:t>225–239</w:t>
      </w:r>
    </w:p>
    <w:p w14:paraId="7CED94AC" w14:textId="77777777" w:rsidR="00946CEB" w:rsidRDefault="00A44A1D" w:rsidP="00946CEB">
      <w:pPr>
        <w:rPr>
          <w:rFonts w:cstheme="minorHAnsi"/>
        </w:rPr>
      </w:pPr>
      <w:r>
        <w:rPr>
          <w:rFonts w:cstheme="minorHAnsi"/>
        </w:rPr>
        <w:t>Kornblith</w:t>
      </w:r>
      <w:r w:rsidR="00946CEB">
        <w:rPr>
          <w:rFonts w:cstheme="minorHAnsi"/>
        </w:rPr>
        <w:t>, Hilary</w:t>
      </w:r>
      <w:r>
        <w:rPr>
          <w:rFonts w:cstheme="minorHAnsi"/>
        </w:rPr>
        <w:t xml:space="preserve"> (2008). “Knowledge Needs No Justification,” in Quent</w:t>
      </w:r>
      <w:r w:rsidR="00CB74C3">
        <w:rPr>
          <w:rFonts w:cstheme="minorHAnsi"/>
        </w:rPr>
        <w:t>i</w:t>
      </w:r>
      <w:r>
        <w:rPr>
          <w:rFonts w:cstheme="minorHAnsi"/>
        </w:rPr>
        <w:t>n Smith</w:t>
      </w:r>
      <w:r w:rsidR="00946CEB">
        <w:rPr>
          <w:rFonts w:cstheme="minorHAnsi"/>
        </w:rPr>
        <w:t xml:space="preserve"> (ed.)</w:t>
      </w:r>
      <w:r>
        <w:rPr>
          <w:rFonts w:cstheme="minorHAnsi"/>
        </w:rPr>
        <w:t xml:space="preserve"> </w:t>
      </w:r>
    </w:p>
    <w:p w14:paraId="0C61A98D" w14:textId="60642508" w:rsidR="00A44A1D" w:rsidRDefault="00A44A1D" w:rsidP="00946CEB">
      <w:pPr>
        <w:ind w:firstLine="720"/>
      </w:pPr>
      <w:r>
        <w:rPr>
          <w:rFonts w:cstheme="minorHAnsi"/>
          <w:i/>
          <w:iCs/>
        </w:rPr>
        <w:t>Epistemology: New Essays</w:t>
      </w:r>
      <w:r w:rsidR="00946CEB">
        <w:rPr>
          <w:rFonts w:cstheme="minorHAnsi"/>
          <w:i/>
          <w:iCs/>
        </w:rPr>
        <w:t xml:space="preserve">, </w:t>
      </w:r>
      <w:r w:rsidR="00946CEB" w:rsidRPr="00AD5E76">
        <w:t>Oxford University Press</w:t>
      </w:r>
      <w:r w:rsidR="00946CEB">
        <w:t>.</w:t>
      </w:r>
    </w:p>
    <w:p w14:paraId="5E20C7B4" w14:textId="316653FC" w:rsidR="00A44A1D" w:rsidRPr="00CB74C3" w:rsidRDefault="00A44A1D" w:rsidP="00F9700A">
      <w:pPr>
        <w:rPr>
          <w:rFonts w:cstheme="minorHAnsi"/>
        </w:rPr>
      </w:pPr>
      <w:r>
        <w:rPr>
          <w:rFonts w:cstheme="minorHAnsi"/>
        </w:rPr>
        <w:t>Kornblith</w:t>
      </w:r>
      <w:r w:rsidR="00946CEB">
        <w:rPr>
          <w:rFonts w:cstheme="minorHAnsi"/>
        </w:rPr>
        <w:t>, Hilary</w:t>
      </w:r>
      <w:r>
        <w:rPr>
          <w:rFonts w:cstheme="minorHAnsi"/>
        </w:rPr>
        <w:t xml:space="preserve"> (1993). “Epistemic Normativity,” </w:t>
      </w:r>
      <w:r>
        <w:rPr>
          <w:rFonts w:cstheme="minorHAnsi"/>
          <w:i/>
          <w:iCs/>
        </w:rPr>
        <w:t xml:space="preserve">Synthese </w:t>
      </w:r>
      <w:r w:rsidR="00CB74C3">
        <w:rPr>
          <w:rFonts w:cstheme="minorHAnsi"/>
        </w:rPr>
        <w:t xml:space="preserve">94(3): </w:t>
      </w:r>
      <w:r w:rsidR="00CB74C3" w:rsidRPr="00CB74C3">
        <w:rPr>
          <w:rFonts w:cstheme="minorHAnsi"/>
        </w:rPr>
        <w:t>357</w:t>
      </w:r>
      <w:r w:rsidR="00B11CFB" w:rsidRPr="00CB74C3">
        <w:rPr>
          <w:rFonts w:cstheme="minorHAnsi"/>
        </w:rPr>
        <w:t>–</w:t>
      </w:r>
      <w:r w:rsidR="00CB74C3" w:rsidRPr="00CB74C3">
        <w:rPr>
          <w:rFonts w:cstheme="minorHAnsi"/>
        </w:rPr>
        <w:t>376</w:t>
      </w:r>
      <w:r w:rsidR="00B11CFB">
        <w:rPr>
          <w:rFonts w:cstheme="minorHAnsi"/>
        </w:rPr>
        <w:t>.</w:t>
      </w:r>
    </w:p>
    <w:p w14:paraId="3C72824B" w14:textId="77777777" w:rsidR="00946CEB" w:rsidRDefault="00A44A1D" w:rsidP="00946CEB">
      <w:pPr>
        <w:rPr>
          <w:rFonts w:cstheme="minorHAnsi"/>
          <w:i/>
          <w:iCs/>
        </w:rPr>
      </w:pPr>
      <w:r>
        <w:rPr>
          <w:rFonts w:cstheme="minorHAnsi"/>
        </w:rPr>
        <w:t>Kornblith</w:t>
      </w:r>
      <w:r w:rsidR="00946CEB">
        <w:rPr>
          <w:rFonts w:cstheme="minorHAnsi"/>
        </w:rPr>
        <w:t>, Hilary</w:t>
      </w:r>
      <w:r>
        <w:rPr>
          <w:rFonts w:cstheme="minorHAnsi"/>
        </w:rPr>
        <w:t xml:space="preserve"> (1983). “Justified Belief and Epistemically Responsible Action,” </w:t>
      </w:r>
      <w:r>
        <w:rPr>
          <w:rFonts w:cstheme="minorHAnsi"/>
          <w:i/>
          <w:iCs/>
        </w:rPr>
        <w:t>Philosoph</w:t>
      </w:r>
      <w:r w:rsidR="00CB74C3">
        <w:rPr>
          <w:rFonts w:cstheme="minorHAnsi"/>
          <w:i/>
          <w:iCs/>
        </w:rPr>
        <w:t>i</w:t>
      </w:r>
      <w:r>
        <w:rPr>
          <w:rFonts w:cstheme="minorHAnsi"/>
          <w:i/>
          <w:iCs/>
        </w:rPr>
        <w:t xml:space="preserve">cal </w:t>
      </w:r>
    </w:p>
    <w:p w14:paraId="2032E172" w14:textId="6D77B74C" w:rsidR="00A44A1D" w:rsidRDefault="00A44A1D" w:rsidP="00946CEB">
      <w:pPr>
        <w:ind w:firstLine="720"/>
        <w:rPr>
          <w:rFonts w:cstheme="minorHAnsi"/>
        </w:rPr>
      </w:pPr>
      <w:r>
        <w:rPr>
          <w:rFonts w:cstheme="minorHAnsi"/>
          <w:i/>
          <w:iCs/>
        </w:rPr>
        <w:t xml:space="preserve">Review </w:t>
      </w:r>
      <w:r w:rsidR="00CE1422">
        <w:rPr>
          <w:rFonts w:cstheme="minorHAnsi"/>
        </w:rPr>
        <w:t>92: 33</w:t>
      </w:r>
      <w:r w:rsidR="00B11CFB" w:rsidRPr="00CB74C3">
        <w:rPr>
          <w:rFonts w:cstheme="minorHAnsi"/>
        </w:rPr>
        <w:t>–</w:t>
      </w:r>
      <w:r w:rsidR="00CE1422">
        <w:rPr>
          <w:rFonts w:cstheme="minorHAnsi"/>
        </w:rPr>
        <w:t>48.</w:t>
      </w:r>
    </w:p>
    <w:p w14:paraId="2045ED52" w14:textId="365A990B" w:rsidR="00457052" w:rsidRDefault="000574F7" w:rsidP="00457052">
      <w:pPr>
        <w:rPr>
          <w:rFonts w:cstheme="minorHAnsi"/>
        </w:rPr>
      </w:pPr>
      <w:r>
        <w:rPr>
          <w:rFonts w:cstheme="minorHAnsi"/>
        </w:rPr>
        <w:t>McGrath, Matthew (forthcoming). “</w:t>
      </w:r>
      <w:r w:rsidR="00457052">
        <w:rPr>
          <w:rFonts w:cstheme="minorHAnsi"/>
        </w:rPr>
        <w:t>Evidentialism and Having Evidence</w:t>
      </w:r>
      <w:r w:rsidR="00662EF8">
        <w:rPr>
          <w:rFonts w:cstheme="minorHAnsi"/>
        </w:rPr>
        <w:t xml:space="preserve">,” in Kevin McCain and </w:t>
      </w:r>
    </w:p>
    <w:p w14:paraId="36485962" w14:textId="4CAE18E1" w:rsidR="000574F7" w:rsidRDefault="00662EF8" w:rsidP="00457052">
      <w:pPr>
        <w:ind w:firstLine="720"/>
        <w:rPr>
          <w:rFonts w:cstheme="minorHAnsi"/>
        </w:rPr>
      </w:pPr>
      <w:r>
        <w:rPr>
          <w:rFonts w:cstheme="minorHAnsi"/>
        </w:rPr>
        <w:t xml:space="preserve">Scott Stapleford (eds.) </w:t>
      </w:r>
      <w:r>
        <w:rPr>
          <w:rFonts w:cstheme="minorHAnsi"/>
          <w:i/>
          <w:iCs/>
        </w:rPr>
        <w:t xml:space="preserve">Evidentialism at 40: New Arguments, New Angles, </w:t>
      </w:r>
      <w:r>
        <w:rPr>
          <w:rFonts w:cstheme="minorHAnsi"/>
        </w:rPr>
        <w:t>Routledge.</w:t>
      </w:r>
    </w:p>
    <w:p w14:paraId="68CA7FC4" w14:textId="0321A871" w:rsidR="00457052" w:rsidRDefault="00457052" w:rsidP="00457052">
      <w:pPr>
        <w:rPr>
          <w:rFonts w:cstheme="minorHAnsi"/>
        </w:rPr>
      </w:pPr>
      <w:r>
        <w:rPr>
          <w:rFonts w:cstheme="minorHAnsi"/>
        </w:rPr>
        <w:t>McGrath, Matthew (manuscript</w:t>
      </w:r>
      <w:r w:rsidR="00367D5C">
        <w:rPr>
          <w:rFonts w:cstheme="minorHAnsi"/>
        </w:rPr>
        <w:t xml:space="preserve"> b</w:t>
      </w:r>
      <w:r>
        <w:rPr>
          <w:rFonts w:cstheme="minorHAnsi"/>
        </w:rPr>
        <w:t xml:space="preserve">). “Instrumentalism about Epistemic Reasons and Trapping a </w:t>
      </w:r>
    </w:p>
    <w:p w14:paraId="72E53723" w14:textId="086A1594" w:rsidR="00457052" w:rsidRDefault="00457052" w:rsidP="00457052">
      <w:pPr>
        <w:ind w:firstLine="720"/>
        <w:rPr>
          <w:rFonts w:cstheme="minorHAnsi"/>
        </w:rPr>
      </w:pPr>
      <w:r>
        <w:rPr>
          <w:rFonts w:cstheme="minorHAnsi"/>
        </w:rPr>
        <w:t>Fox.”</w:t>
      </w:r>
    </w:p>
    <w:p w14:paraId="40697884" w14:textId="52E4E05D" w:rsidR="00367D5C" w:rsidRDefault="00367D5C" w:rsidP="00367D5C">
      <w:pPr>
        <w:rPr>
          <w:rFonts w:cstheme="minorHAnsi"/>
        </w:rPr>
      </w:pPr>
      <w:r>
        <w:rPr>
          <w:rFonts w:cstheme="minorHAnsi"/>
        </w:rPr>
        <w:t>McGrath, Matthew (manuscript a). “We Have Positive Epistemic Duties.”</w:t>
      </w:r>
    </w:p>
    <w:p w14:paraId="49277963" w14:textId="1430BE12" w:rsidR="00BC1379" w:rsidRPr="00BC1379" w:rsidRDefault="00BC1379" w:rsidP="00BC1379">
      <w:pPr>
        <w:rPr>
          <w:rFonts w:cstheme="minorHAnsi"/>
        </w:rPr>
      </w:pPr>
      <w:r>
        <w:rPr>
          <w:rFonts w:cstheme="minorHAnsi"/>
        </w:rPr>
        <w:t xml:space="preserve">Parfit, Derek (1984). </w:t>
      </w:r>
      <w:r>
        <w:rPr>
          <w:rFonts w:cstheme="minorHAnsi"/>
          <w:i/>
          <w:iCs/>
        </w:rPr>
        <w:t xml:space="preserve">Reasons and Persons. </w:t>
      </w:r>
      <w:r>
        <w:rPr>
          <w:rFonts w:cstheme="minorHAnsi"/>
        </w:rPr>
        <w:t>Oxford University Press.</w:t>
      </w:r>
    </w:p>
    <w:p w14:paraId="67D3E045" w14:textId="77777777" w:rsidR="00CE1422" w:rsidRDefault="00CE1422" w:rsidP="00CE1422">
      <w:pPr>
        <w:rPr>
          <w:rFonts w:cstheme="minorHAnsi"/>
          <w:i/>
          <w:iCs/>
        </w:rPr>
      </w:pPr>
      <w:r w:rsidRPr="00CE1422">
        <w:rPr>
          <w:rFonts w:cstheme="minorHAnsi"/>
        </w:rPr>
        <w:t>Quine, W. V. O.</w:t>
      </w:r>
      <w:r>
        <w:rPr>
          <w:rFonts w:cstheme="minorHAnsi"/>
        </w:rPr>
        <w:t xml:space="preserve"> (</w:t>
      </w:r>
      <w:r w:rsidRPr="00CE1422">
        <w:rPr>
          <w:rFonts w:cstheme="minorHAnsi"/>
        </w:rPr>
        <w:t>1986</w:t>
      </w:r>
      <w:r>
        <w:rPr>
          <w:rFonts w:cstheme="minorHAnsi"/>
        </w:rPr>
        <w:t>).</w:t>
      </w:r>
      <w:r w:rsidRPr="00CE1422">
        <w:rPr>
          <w:rFonts w:cstheme="minorHAnsi"/>
        </w:rPr>
        <w:t xml:space="preserve"> </w:t>
      </w:r>
      <w:r>
        <w:rPr>
          <w:rFonts w:cstheme="minorHAnsi"/>
        </w:rPr>
        <w:t>“</w:t>
      </w:r>
      <w:r w:rsidRPr="00CE1422">
        <w:rPr>
          <w:rFonts w:cstheme="minorHAnsi"/>
        </w:rPr>
        <w:t>Reply to Morton White</w:t>
      </w:r>
      <w:r>
        <w:rPr>
          <w:rFonts w:cstheme="minorHAnsi"/>
        </w:rPr>
        <w:t>,”</w:t>
      </w:r>
      <w:r w:rsidRPr="00CE1422">
        <w:rPr>
          <w:rFonts w:cstheme="minorHAnsi"/>
        </w:rPr>
        <w:t xml:space="preserve"> in Lewis Hahn and Paul Schilpp (eds.), </w:t>
      </w:r>
      <w:r w:rsidRPr="00CE1422">
        <w:rPr>
          <w:rFonts w:cstheme="minorHAnsi"/>
          <w:i/>
          <w:iCs/>
        </w:rPr>
        <w:t xml:space="preserve">The </w:t>
      </w:r>
    </w:p>
    <w:p w14:paraId="3278B29C" w14:textId="421FF37D" w:rsidR="00CE1422" w:rsidRPr="00CE1422" w:rsidRDefault="00CE1422" w:rsidP="00CE1422">
      <w:pPr>
        <w:ind w:firstLine="720"/>
        <w:rPr>
          <w:rFonts w:cstheme="minorHAnsi"/>
        </w:rPr>
      </w:pPr>
      <w:r w:rsidRPr="00CE1422">
        <w:rPr>
          <w:rFonts w:cstheme="minorHAnsi"/>
          <w:i/>
          <w:iCs/>
        </w:rPr>
        <w:t>Philosophy of</w:t>
      </w:r>
      <w:r>
        <w:rPr>
          <w:rFonts w:cstheme="minorHAnsi"/>
          <w:i/>
          <w:iCs/>
        </w:rPr>
        <w:t xml:space="preserve"> </w:t>
      </w:r>
      <w:r w:rsidRPr="00CE1422">
        <w:rPr>
          <w:rFonts w:cstheme="minorHAnsi"/>
          <w:i/>
          <w:iCs/>
        </w:rPr>
        <w:t>W. V. Quine</w:t>
      </w:r>
      <w:r w:rsidRPr="00CE1422">
        <w:rPr>
          <w:rFonts w:cstheme="minorHAnsi"/>
        </w:rPr>
        <w:t>, Open Court, La Salle, IL, pp. 663</w:t>
      </w:r>
      <w:r w:rsidR="00B11CFB" w:rsidRPr="00CB74C3">
        <w:rPr>
          <w:rFonts w:cstheme="minorHAnsi"/>
        </w:rPr>
        <w:t>–</w:t>
      </w:r>
      <w:r w:rsidRPr="00CE1422">
        <w:rPr>
          <w:rFonts w:cstheme="minorHAnsi"/>
        </w:rPr>
        <w:t>65.</w:t>
      </w:r>
    </w:p>
    <w:p w14:paraId="59A6070C" w14:textId="77777777" w:rsidR="00414882" w:rsidRDefault="00414882" w:rsidP="00CE1422">
      <w:pPr>
        <w:rPr>
          <w:rFonts w:cstheme="minorHAnsi"/>
        </w:rPr>
      </w:pPr>
      <w:r>
        <w:rPr>
          <w:rFonts w:cstheme="minorHAnsi"/>
        </w:rPr>
        <w:t xml:space="preserve">Quinn, Warren (1993). “Putting Rationality in its Place,” in </w:t>
      </w:r>
      <w:r>
        <w:rPr>
          <w:rFonts w:cstheme="minorHAnsi"/>
          <w:i/>
          <w:iCs/>
        </w:rPr>
        <w:t xml:space="preserve">Morality and Action, </w:t>
      </w:r>
      <w:r>
        <w:rPr>
          <w:rFonts w:cstheme="minorHAnsi"/>
        </w:rPr>
        <w:t xml:space="preserve">Cambridge </w:t>
      </w:r>
    </w:p>
    <w:p w14:paraId="7B102FEA" w14:textId="756F264E" w:rsidR="00A44A1D" w:rsidRPr="00414882" w:rsidRDefault="00414882" w:rsidP="00414882">
      <w:pPr>
        <w:ind w:firstLine="720"/>
        <w:rPr>
          <w:rFonts w:cstheme="minorHAnsi"/>
        </w:rPr>
      </w:pPr>
      <w:r>
        <w:rPr>
          <w:rFonts w:cstheme="minorHAnsi"/>
        </w:rPr>
        <w:t>University Press: 228</w:t>
      </w:r>
      <w:r w:rsidR="00B11CFB" w:rsidRPr="00CB74C3">
        <w:rPr>
          <w:rFonts w:cstheme="minorHAnsi"/>
        </w:rPr>
        <w:t>–</w:t>
      </w:r>
      <w:r>
        <w:rPr>
          <w:rFonts w:cstheme="minorHAnsi"/>
        </w:rPr>
        <w:t>255.</w:t>
      </w:r>
    </w:p>
    <w:p w14:paraId="64017114" w14:textId="6433841C" w:rsidR="00A44A1D" w:rsidRPr="00A44A1D" w:rsidRDefault="00A44A1D" w:rsidP="00F9700A">
      <w:pPr>
        <w:rPr>
          <w:rFonts w:cstheme="minorHAnsi"/>
        </w:rPr>
      </w:pPr>
      <w:r>
        <w:rPr>
          <w:rFonts w:cstheme="minorHAnsi"/>
        </w:rPr>
        <w:t xml:space="preserve">Scanlon, Thomas (1999). </w:t>
      </w:r>
      <w:r>
        <w:rPr>
          <w:rFonts w:cstheme="minorHAnsi"/>
          <w:i/>
          <w:iCs/>
        </w:rPr>
        <w:t xml:space="preserve">What we Owe Each Other. </w:t>
      </w:r>
      <w:r>
        <w:rPr>
          <w:rFonts w:cstheme="minorHAnsi"/>
        </w:rPr>
        <w:t>Harvard U</w:t>
      </w:r>
      <w:r w:rsidR="00946CEB">
        <w:rPr>
          <w:rFonts w:cstheme="minorHAnsi"/>
        </w:rPr>
        <w:t>niversity Press</w:t>
      </w:r>
      <w:r>
        <w:rPr>
          <w:rFonts w:cstheme="minorHAnsi"/>
        </w:rPr>
        <w:t>.</w:t>
      </w:r>
    </w:p>
    <w:p w14:paraId="5D245D24" w14:textId="77777777" w:rsidR="00C55D49" w:rsidRDefault="00C55D49" w:rsidP="00C55D49">
      <w:r>
        <w:lastRenderedPageBreak/>
        <w:t xml:space="preserve">Steglich-Petersen, Asbjørn and Matthias Skipper (2020), “Instrumental Reasons for Belief: </w:t>
      </w:r>
    </w:p>
    <w:p w14:paraId="571604C5" w14:textId="77777777" w:rsidR="00C55D49" w:rsidRDefault="00C55D49" w:rsidP="00C55D49">
      <w:pPr>
        <w:ind w:firstLine="720"/>
        <w:rPr>
          <w:i/>
          <w:iCs/>
        </w:rPr>
      </w:pPr>
      <w:r>
        <w:t>Elliptical Talk and Elusive Properties,” in ​</w:t>
      </w:r>
      <w:r w:rsidRPr="00E07395">
        <w:rPr>
          <w:i/>
          <w:iCs/>
        </w:rPr>
        <w:t>The</w:t>
      </w:r>
      <w:r>
        <w:t xml:space="preserve"> </w:t>
      </w:r>
      <w:r w:rsidRPr="00E07395">
        <w:rPr>
          <w:i/>
          <w:iCs/>
        </w:rPr>
        <w:t xml:space="preserve">Ethics of Belief and Beyond. Understanding </w:t>
      </w:r>
    </w:p>
    <w:p w14:paraId="02C1D97B" w14:textId="77777777" w:rsidR="00C55D49" w:rsidRDefault="00C55D49" w:rsidP="00C55D49">
      <w:pPr>
        <w:ind w:firstLine="720"/>
      </w:pPr>
      <w:r w:rsidRPr="00E07395">
        <w:rPr>
          <w:i/>
          <w:iCs/>
        </w:rPr>
        <w:t>Mental Normativity​,</w:t>
      </w:r>
      <w:r>
        <w:t xml:space="preserve"> G. Ernst &amp; S. Schmidt (eds.), Routledge Studies in Epistemology: </w:t>
      </w:r>
    </w:p>
    <w:p w14:paraId="61C0E3FA" w14:textId="39AEEFC3" w:rsidR="00C55D49" w:rsidRPr="00442254" w:rsidRDefault="00C55D49" w:rsidP="00C55D49">
      <w:pPr>
        <w:ind w:firstLine="720"/>
      </w:pPr>
      <w:r>
        <w:t>109</w:t>
      </w:r>
      <w:r w:rsidR="00B11CFB" w:rsidRPr="00CB74C3">
        <w:rPr>
          <w:rFonts w:cstheme="minorHAnsi"/>
        </w:rPr>
        <w:t>–</w:t>
      </w:r>
      <w:r>
        <w:t>125.</w:t>
      </w:r>
    </w:p>
    <w:p w14:paraId="2C088595" w14:textId="051BAE4D" w:rsidR="00A44A1D" w:rsidRDefault="00A44A1D" w:rsidP="00F9700A">
      <w:pPr>
        <w:rPr>
          <w:rFonts w:cstheme="minorHAnsi"/>
        </w:rPr>
      </w:pPr>
      <w:r>
        <w:rPr>
          <w:rFonts w:cstheme="minorHAnsi"/>
        </w:rPr>
        <w:t>Stich, Stephen (199</w:t>
      </w:r>
      <w:r w:rsidR="008E5B0C">
        <w:rPr>
          <w:rFonts w:cstheme="minorHAnsi"/>
        </w:rPr>
        <w:t>0</w:t>
      </w:r>
      <w:r>
        <w:rPr>
          <w:rFonts w:cstheme="minorHAnsi"/>
        </w:rPr>
        <w:t xml:space="preserve">). </w:t>
      </w:r>
      <w:r>
        <w:rPr>
          <w:rFonts w:cstheme="minorHAnsi"/>
          <w:i/>
          <w:iCs/>
        </w:rPr>
        <w:t xml:space="preserve">The Fragmentation of Reason, </w:t>
      </w:r>
      <w:r>
        <w:rPr>
          <w:rFonts w:cstheme="minorHAnsi"/>
        </w:rPr>
        <w:t>MIT Press.</w:t>
      </w:r>
    </w:p>
    <w:p w14:paraId="44185453" w14:textId="77777777" w:rsidR="00F9700A" w:rsidRPr="00CF15D0" w:rsidRDefault="00F9700A" w:rsidP="00F9700A">
      <w:pPr>
        <w:rPr>
          <w:rFonts w:cstheme="minorHAnsi"/>
        </w:rPr>
      </w:pPr>
    </w:p>
    <w:p w14:paraId="69CB470D" w14:textId="77777777" w:rsidR="002051EC" w:rsidRDefault="002051EC" w:rsidP="008A252B">
      <w:pPr>
        <w:ind w:firstLine="720"/>
        <w:rPr>
          <w:rFonts w:cstheme="minorHAnsi"/>
        </w:rPr>
      </w:pPr>
    </w:p>
    <w:p w14:paraId="26AC96C0" w14:textId="7D805A80" w:rsidR="00B767BD" w:rsidRPr="008A252B" w:rsidRDefault="00B767BD" w:rsidP="008A252B">
      <w:pPr>
        <w:ind w:firstLine="720"/>
        <w:rPr>
          <w:rFonts w:cstheme="minorHAnsi"/>
        </w:rPr>
      </w:pPr>
    </w:p>
    <w:p w14:paraId="79AB3135" w14:textId="0CA78D1C" w:rsidR="008B621B" w:rsidRPr="00FB568E" w:rsidRDefault="008B621B" w:rsidP="008B621B">
      <w:pPr>
        <w:rPr>
          <w:rFonts w:cstheme="minorHAnsi"/>
        </w:rPr>
      </w:pPr>
      <w:r>
        <w:rPr>
          <w:rFonts w:cstheme="minorHAnsi"/>
        </w:rPr>
        <w:tab/>
      </w:r>
    </w:p>
    <w:p w14:paraId="31D9C187" w14:textId="2701BF3E" w:rsidR="00991314" w:rsidRPr="009165EC" w:rsidRDefault="00991314" w:rsidP="004B0B29"/>
    <w:sectPr w:rsidR="00991314" w:rsidRPr="009165E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01EBE" w14:textId="77777777" w:rsidR="00B44B4A" w:rsidRDefault="00B44B4A" w:rsidP="00183729">
      <w:r>
        <w:separator/>
      </w:r>
    </w:p>
  </w:endnote>
  <w:endnote w:type="continuationSeparator" w:id="0">
    <w:p w14:paraId="7BDA9492" w14:textId="77777777" w:rsidR="00B44B4A" w:rsidRDefault="00B44B4A" w:rsidP="0018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pleSystemUIFont">
    <w:altName w:val="Calibri"/>
    <w:panose1 w:val="020B0604020202020204"/>
    <w:charset w:val="00"/>
    <w:family w:val="auto"/>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407743"/>
      <w:docPartObj>
        <w:docPartGallery w:val="Page Numbers (Bottom of Page)"/>
        <w:docPartUnique/>
      </w:docPartObj>
    </w:sdtPr>
    <w:sdtContent>
      <w:p w14:paraId="06B94C5F" w14:textId="3A2E302E" w:rsidR="00D91062" w:rsidRDefault="00D91062" w:rsidP="00D810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0E900E" w14:textId="77777777" w:rsidR="00D91062" w:rsidRDefault="00D91062" w:rsidP="00D910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0625717"/>
      <w:docPartObj>
        <w:docPartGallery w:val="Page Numbers (Bottom of Page)"/>
        <w:docPartUnique/>
      </w:docPartObj>
    </w:sdtPr>
    <w:sdtContent>
      <w:p w14:paraId="28E1EE94" w14:textId="5EB9CDA6" w:rsidR="00D91062" w:rsidRDefault="00D91062" w:rsidP="00D810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A17A6A" w14:textId="77777777" w:rsidR="00D91062" w:rsidRDefault="00D91062" w:rsidP="00D910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643BC" w14:textId="77777777" w:rsidR="00B44B4A" w:rsidRDefault="00B44B4A" w:rsidP="00183729">
      <w:r>
        <w:separator/>
      </w:r>
    </w:p>
  </w:footnote>
  <w:footnote w:type="continuationSeparator" w:id="0">
    <w:p w14:paraId="33D99C2D" w14:textId="77777777" w:rsidR="00B44B4A" w:rsidRDefault="00B44B4A" w:rsidP="00183729">
      <w:r>
        <w:continuationSeparator/>
      </w:r>
    </w:p>
  </w:footnote>
  <w:footnote w:id="1">
    <w:p w14:paraId="33EF3CB5" w14:textId="5650B722" w:rsidR="004765B7" w:rsidRDefault="004765B7">
      <w:pPr>
        <w:pStyle w:val="FootnoteText"/>
      </w:pPr>
      <w:r>
        <w:rPr>
          <w:rStyle w:val="FootnoteReference"/>
        </w:rPr>
        <w:footnoteRef/>
      </w:r>
      <w:r>
        <w:t xml:space="preserve"> Do true beliefs have a kind of intrinsic value? If so, we might </w:t>
      </w:r>
      <w:r w:rsidR="00F33544">
        <w:t>think of this value is</w:t>
      </w:r>
      <w:r>
        <w:t xml:space="preserve"> epistemic, and </w:t>
      </w:r>
      <w:r w:rsidR="00F33544">
        <w:t>then propose to account for</w:t>
      </w:r>
      <w:r>
        <w:t xml:space="preserve"> epistemic reasons as instrumental with respect to this value.</w:t>
      </w:r>
      <w:r w:rsidR="000466A6">
        <w:t xml:space="preserve"> </w:t>
      </w:r>
      <w:r w:rsidR="00F33544">
        <w:t>If so, then</w:t>
      </w:r>
      <w:r w:rsidR="000466A6">
        <w:t xml:space="preserve"> we might have an epistemic reason to conform to truth-conducive epistemic norms.</w:t>
      </w:r>
      <w:r>
        <w:t xml:space="preserve"> The sort of value </w:t>
      </w:r>
      <w:r w:rsidR="00C0004B">
        <w:t>at issue presumably would be</w:t>
      </w:r>
      <w:r>
        <w:t xml:space="preserve"> objective,</w:t>
      </w:r>
      <w:r w:rsidR="00C0004B">
        <w:t xml:space="preserve"> </w:t>
      </w:r>
      <w:r>
        <w:t xml:space="preserve">and it </w:t>
      </w:r>
      <w:r w:rsidR="00C0004B">
        <w:t xml:space="preserve">would </w:t>
      </w:r>
      <w:r>
        <w:t xml:space="preserve">inhere in states of affairs of </w:t>
      </w:r>
      <w:r w:rsidR="000466A6">
        <w:t xml:space="preserve">the form </w:t>
      </w:r>
      <w:r w:rsidR="000466A6" w:rsidRPr="000466A6">
        <w:rPr>
          <w:i/>
          <w:iCs/>
        </w:rPr>
        <w:t>S believes</w:t>
      </w:r>
      <w:r w:rsidRPr="000466A6">
        <w:rPr>
          <w:i/>
          <w:iCs/>
        </w:rPr>
        <w:t xml:space="preserve"> p </w:t>
      </w:r>
      <w:r w:rsidR="000466A6" w:rsidRPr="000466A6">
        <w:rPr>
          <w:i/>
          <w:iCs/>
        </w:rPr>
        <w:t>and</w:t>
      </w:r>
      <w:r w:rsidRPr="000466A6">
        <w:rPr>
          <w:i/>
          <w:iCs/>
        </w:rPr>
        <w:t xml:space="preserve"> p is true</w:t>
      </w:r>
      <w:r>
        <w:t xml:space="preserve">. I think this approach is doomed, and I doubt Kornblith would disagree. </w:t>
      </w:r>
      <w:r w:rsidR="005C55CE">
        <w:t xml:space="preserve">I’ll give </w:t>
      </w:r>
      <w:r w:rsidR="0008202F">
        <w:t>three</w:t>
      </w:r>
      <w:r w:rsidR="005C55CE">
        <w:t xml:space="preserve"> problems (there are more)</w:t>
      </w:r>
      <w:r w:rsidR="000466A6">
        <w:t>.</w:t>
      </w:r>
      <w:r w:rsidR="005C55CE">
        <w:t xml:space="preserve"> </w:t>
      </w:r>
      <w:r w:rsidR="005228DB">
        <w:t xml:space="preserve">First, </w:t>
      </w:r>
      <w:r>
        <w:t>I see no reason to think the state of affairs of me truly believing that the dust bunny on my floor last Tuesday was 2” long</w:t>
      </w:r>
      <w:r w:rsidR="005228DB">
        <w:t xml:space="preserve"> has any objective value; the world is not made better by it. Second, epistem</w:t>
      </w:r>
      <w:r w:rsidR="005C55CE">
        <w:t>i</w:t>
      </w:r>
      <w:r w:rsidR="005228DB">
        <w:t xml:space="preserve">c value on this view </w:t>
      </w:r>
      <w:r w:rsidR="00C0004B">
        <w:t>would generate at best only very weak reasons to believe</w:t>
      </w:r>
      <w:r w:rsidR="000466A6">
        <w:t xml:space="preserve"> individual propositions</w:t>
      </w:r>
      <w:r w:rsidR="00C0004B">
        <w:t>. For, on this view, epistemic value is just another</w:t>
      </w:r>
      <w:r w:rsidR="005228DB">
        <w:t xml:space="preserve"> sort of objective value, to be weighed u</w:t>
      </w:r>
      <w:r w:rsidR="000466A6">
        <w:t>p against</w:t>
      </w:r>
      <w:r w:rsidR="00C0004B">
        <w:t xml:space="preserve"> </w:t>
      </w:r>
      <w:r w:rsidR="005228DB">
        <w:t xml:space="preserve">moral and prudential </w:t>
      </w:r>
      <w:r w:rsidR="00C0004B">
        <w:t>value</w:t>
      </w:r>
      <w:r w:rsidR="005228DB">
        <w:t xml:space="preserve">. </w:t>
      </w:r>
      <w:r w:rsidR="00C0004B">
        <w:t xml:space="preserve">But if there was a choice between my forgetting the information about the dust bunny and </w:t>
      </w:r>
      <w:r w:rsidR="00586706">
        <w:t>anything of moral or prudential value</w:t>
      </w:r>
      <w:r w:rsidR="00C0004B">
        <w:t xml:space="preserve">, the fact that, in forgetting this information, the world would be deprived of a state of the form </w:t>
      </w:r>
      <w:r w:rsidR="00C0004B">
        <w:rPr>
          <w:i/>
          <w:iCs/>
        </w:rPr>
        <w:t xml:space="preserve">S believes that and p </w:t>
      </w:r>
      <w:r w:rsidR="00C0004B">
        <w:t xml:space="preserve">seems to have </w:t>
      </w:r>
      <w:r w:rsidR="00C0004B" w:rsidRPr="00C0004B">
        <w:rPr>
          <w:u w:val="single"/>
        </w:rPr>
        <w:t>zero</w:t>
      </w:r>
      <w:r w:rsidR="00C0004B">
        <w:t xml:space="preserve"> weight here. If there were value at all, the value of </w:t>
      </w:r>
      <w:r w:rsidR="000466A6">
        <w:t>individual</w:t>
      </w:r>
      <w:r w:rsidR="00C0004B">
        <w:t xml:space="preserve"> true beliefs would be vanishingly small, and </w:t>
      </w:r>
      <w:r w:rsidR="000A721D">
        <w:t xml:space="preserve">so </w:t>
      </w:r>
      <w:r w:rsidR="00C0004B">
        <w:t xml:space="preserve">would support only very weak </w:t>
      </w:r>
      <w:r w:rsidR="00586706">
        <w:t xml:space="preserve">epistemic </w:t>
      </w:r>
      <w:r w:rsidR="00C0004B">
        <w:t>reasons</w:t>
      </w:r>
      <w:r w:rsidR="000466A6">
        <w:t xml:space="preserve"> to believe</w:t>
      </w:r>
      <w:r w:rsidR="00C0004B">
        <w:t xml:space="preserve">. </w:t>
      </w:r>
      <w:r w:rsidR="0008202F">
        <w:t>But we often have strong epistemic reasons to believe</w:t>
      </w:r>
      <w:r w:rsidR="000A721D">
        <w:t xml:space="preserve"> </w:t>
      </w:r>
      <w:r w:rsidR="000466A6">
        <w:t>individual</w:t>
      </w:r>
      <w:r w:rsidR="000A721D">
        <w:t xml:space="preserve"> propositions</w:t>
      </w:r>
      <w:r w:rsidR="000466A6">
        <w:t xml:space="preserve"> – even about matters like the dust bunny’s size</w:t>
      </w:r>
      <w:r w:rsidR="0008202F">
        <w:t xml:space="preserve">. </w:t>
      </w:r>
      <w:r w:rsidR="005228DB">
        <w:t xml:space="preserve">Third, </w:t>
      </w:r>
      <w:r w:rsidR="000466A6">
        <w:t>the view would predict the existence of</w:t>
      </w:r>
      <w:r w:rsidR="005228DB">
        <w:t xml:space="preserve"> epistemic reasons to believe</w:t>
      </w:r>
      <w:r w:rsidR="000466A6">
        <w:t xml:space="preserve"> that p</w:t>
      </w:r>
      <w:r w:rsidR="005228DB">
        <w:t xml:space="preserve"> </w:t>
      </w:r>
      <w:r w:rsidR="001C6C8C">
        <w:t xml:space="preserve">in some cases </w:t>
      </w:r>
      <w:r w:rsidR="005228DB">
        <w:t xml:space="preserve">despite </w:t>
      </w:r>
      <w:r w:rsidR="001C6C8C">
        <w:t xml:space="preserve">one’s having strong, even decisive, counterevidence, </w:t>
      </w:r>
      <w:r w:rsidR="005228DB">
        <w:t xml:space="preserve">if believing </w:t>
      </w:r>
      <w:r w:rsidR="000466A6">
        <w:t xml:space="preserve">p </w:t>
      </w:r>
      <w:r w:rsidR="005228DB">
        <w:t>would result</w:t>
      </w:r>
      <w:r w:rsidR="000466A6">
        <w:t>,</w:t>
      </w:r>
      <w:r w:rsidR="005228DB">
        <w:t xml:space="preserve"> down the line</w:t>
      </w:r>
      <w:r w:rsidR="000466A6">
        <w:t>,</w:t>
      </w:r>
      <w:r w:rsidR="005228DB">
        <w:t xml:space="preserve"> in </w:t>
      </w:r>
      <w:r w:rsidR="000466A6">
        <w:t>one’s believing more truths</w:t>
      </w:r>
      <w:r w:rsidR="005228DB">
        <w:t xml:space="preserve">. (See note </w:t>
      </w:r>
      <w:r w:rsidR="00F24CA9">
        <w:t>7</w:t>
      </w:r>
      <w:r w:rsidR="005228DB">
        <w:t xml:space="preserve"> for references</w:t>
      </w:r>
      <w:r w:rsidR="000A721D">
        <w:t xml:space="preserve"> concerning this well-known problem for both consequentialist and instrumentalist views of epistemic reasons</w:t>
      </w:r>
      <w:r w:rsidR="005228DB">
        <w:t xml:space="preserve">.) </w:t>
      </w:r>
    </w:p>
  </w:footnote>
  <w:footnote w:id="2">
    <w:p w14:paraId="410DC7BE" w14:textId="551BC80A" w:rsidR="0002533E" w:rsidRPr="00550827" w:rsidRDefault="0002533E" w:rsidP="005228DB">
      <w:pPr>
        <w:rPr>
          <w:sz w:val="20"/>
          <w:szCs w:val="20"/>
        </w:rPr>
      </w:pPr>
      <w:r w:rsidRPr="00550827">
        <w:rPr>
          <w:rStyle w:val="FootnoteReference"/>
          <w:sz w:val="20"/>
          <w:szCs w:val="20"/>
        </w:rPr>
        <w:footnoteRef/>
      </w:r>
      <w:r w:rsidRPr="00550827">
        <w:rPr>
          <w:sz w:val="20"/>
          <w:szCs w:val="20"/>
        </w:rPr>
        <w:t xml:space="preserve"> It isn’t immediately clear to me </w:t>
      </w:r>
      <w:r w:rsidR="00367FB7">
        <w:rPr>
          <w:sz w:val="20"/>
          <w:szCs w:val="20"/>
        </w:rPr>
        <w:t xml:space="preserve">whether Kornblith is suggesting in this passage that there is a single standard for all knowledge. </w:t>
      </w:r>
      <w:r w:rsidR="00D306D8">
        <w:rPr>
          <w:sz w:val="20"/>
          <w:szCs w:val="20"/>
        </w:rPr>
        <w:t>Might</w:t>
      </w:r>
      <w:r w:rsidRPr="00550827">
        <w:rPr>
          <w:sz w:val="20"/>
          <w:szCs w:val="20"/>
        </w:rPr>
        <w:t xml:space="preserve"> </w:t>
      </w:r>
      <w:r w:rsidR="00367FB7">
        <w:rPr>
          <w:sz w:val="20"/>
          <w:szCs w:val="20"/>
        </w:rPr>
        <w:t>nature</w:t>
      </w:r>
      <w:r w:rsidR="00367FB7" w:rsidRPr="00550827">
        <w:rPr>
          <w:sz w:val="20"/>
          <w:szCs w:val="20"/>
        </w:rPr>
        <w:t xml:space="preserve"> </w:t>
      </w:r>
      <w:r w:rsidRPr="00550827">
        <w:rPr>
          <w:sz w:val="20"/>
          <w:szCs w:val="20"/>
        </w:rPr>
        <w:t>set different standards depending on the sorts of processes or sorts of beliefs involved? Perhaps nature sets a high standard for perceptual belief-forming processes</w:t>
      </w:r>
      <w:r w:rsidR="00780E68">
        <w:rPr>
          <w:sz w:val="20"/>
          <w:szCs w:val="20"/>
        </w:rPr>
        <w:t xml:space="preserve"> </w:t>
      </w:r>
      <w:r w:rsidRPr="00550827">
        <w:rPr>
          <w:sz w:val="20"/>
          <w:szCs w:val="20"/>
        </w:rPr>
        <w:t>but a lower one for processes producing moral beliefs, religious beliefs, beliefs about value</w:t>
      </w:r>
      <w:r w:rsidR="00052E05">
        <w:rPr>
          <w:sz w:val="20"/>
          <w:szCs w:val="20"/>
        </w:rPr>
        <w:t>s.</w:t>
      </w:r>
    </w:p>
  </w:footnote>
  <w:footnote w:id="3">
    <w:p w14:paraId="65E07B2B" w14:textId="26575258" w:rsidR="00CC6750" w:rsidRPr="00550827" w:rsidRDefault="00CC6750">
      <w:pPr>
        <w:pStyle w:val="FootnoteText"/>
      </w:pPr>
      <w:r w:rsidRPr="00550827">
        <w:rPr>
          <w:rStyle w:val="FootnoteReference"/>
        </w:rPr>
        <w:footnoteRef/>
      </w:r>
      <w:r w:rsidRPr="00550827">
        <w:t xml:space="preserve"> The ideas here at least resemble ideas in Kornblith’s early paper on justification, “Justified Belief and </w:t>
      </w:r>
      <w:r w:rsidR="00EC0D28" w:rsidRPr="00550827">
        <w:t>Epistemically</w:t>
      </w:r>
      <w:r w:rsidRPr="00550827">
        <w:t xml:space="preserve"> Responsible Action,” one of my favorites from his oeuvre. </w:t>
      </w:r>
    </w:p>
  </w:footnote>
  <w:footnote w:id="4">
    <w:p w14:paraId="0FC57411" w14:textId="0380E5DD" w:rsidR="00EF4A6A" w:rsidRDefault="00EF4A6A">
      <w:pPr>
        <w:pStyle w:val="FootnoteText"/>
      </w:pPr>
      <w:r>
        <w:rPr>
          <w:rStyle w:val="FootnoteReference"/>
        </w:rPr>
        <w:footnoteRef/>
      </w:r>
      <w:r>
        <w:t xml:space="preserve"> I thank Luis Oliveira for comments that prompted the discussion to follow.</w:t>
      </w:r>
    </w:p>
  </w:footnote>
  <w:footnote w:id="5">
    <w:p w14:paraId="54326F0D" w14:textId="1B6540D6" w:rsidR="00367D5C" w:rsidRDefault="00367D5C">
      <w:pPr>
        <w:pStyle w:val="FootnoteText"/>
      </w:pPr>
      <w:r>
        <w:rPr>
          <w:rStyle w:val="FootnoteReference"/>
        </w:rPr>
        <w:footnoteRef/>
      </w:r>
      <w:r>
        <w:t xml:space="preserve"> See McGrath (manuscript b) and (forthcoming) for a discussion.</w:t>
      </w:r>
    </w:p>
  </w:footnote>
  <w:footnote w:id="6">
    <w:p w14:paraId="12C44C50" w14:textId="2096958D" w:rsidR="002F1879" w:rsidRPr="002F1879" w:rsidRDefault="002F1879" w:rsidP="002F1879">
      <w:pPr>
        <w:pStyle w:val="FootnoteText"/>
      </w:pPr>
      <w:r>
        <w:rPr>
          <w:rStyle w:val="FootnoteReference"/>
        </w:rPr>
        <w:footnoteRef/>
      </w:r>
      <w:r>
        <w:t xml:space="preserve"> </w:t>
      </w:r>
      <w:r w:rsidRPr="002F1879">
        <w:t xml:space="preserve">In asking this question, I </w:t>
      </w:r>
      <w:r w:rsidR="00EC6E26">
        <w:t>do not</w:t>
      </w:r>
      <w:r w:rsidRPr="002F1879">
        <w:t xml:space="preserve"> assume that the </w:t>
      </w:r>
      <w:r w:rsidRPr="005E3AFA">
        <w:rPr>
          <w:u w:val="single"/>
        </w:rPr>
        <w:t>only</w:t>
      </w:r>
      <w:r w:rsidRPr="002F1879">
        <w:t xml:space="preserve"> way to </w:t>
      </w:r>
      <w:r w:rsidR="005E3AFA">
        <w:t>acquire a justified belief that p</w:t>
      </w:r>
      <w:r w:rsidR="00EC6E26">
        <w:t xml:space="preserve"> i</w:t>
      </w:r>
      <w:r w:rsidRPr="002F1879">
        <w:t xml:space="preserve">s via reliance on </w:t>
      </w:r>
      <w:r w:rsidR="00EC6E26">
        <w:t>states that confer justification on one to believe p</w:t>
      </w:r>
      <w:r w:rsidRPr="002F1879">
        <w:t xml:space="preserve">. </w:t>
      </w:r>
      <w:r w:rsidR="00EC6E26">
        <w:t>To</w:t>
      </w:r>
      <w:r>
        <w:t xml:space="preserve"> use one of Kornblith’s (2015, 228) examples,</w:t>
      </w:r>
      <w:r w:rsidRPr="002F1879">
        <w:t xml:space="preserve"> </w:t>
      </w:r>
      <w:r w:rsidR="003843BA">
        <w:t>perhaps</w:t>
      </w:r>
      <w:r w:rsidR="00166724">
        <w:t xml:space="preserve"> justified </w:t>
      </w:r>
      <w:r w:rsidR="003843BA">
        <w:t xml:space="preserve">beliefs </w:t>
      </w:r>
      <w:r w:rsidR="00166724">
        <w:t>based on</w:t>
      </w:r>
      <w:r w:rsidR="003843BA">
        <w:t xml:space="preserve"> proprioception don’t</w:t>
      </w:r>
      <w:r w:rsidRPr="002F1879">
        <w:t xml:space="preserve"> rely on </w:t>
      </w:r>
      <w:r w:rsidR="00166724">
        <w:t xml:space="preserve">states that confer </w:t>
      </w:r>
      <w:r w:rsidR="00166724" w:rsidRPr="00166724">
        <w:rPr>
          <w:i/>
          <w:iCs/>
        </w:rPr>
        <w:t xml:space="preserve">ex ante </w:t>
      </w:r>
      <w:r w:rsidR="00166724">
        <w:t>justification at all</w:t>
      </w:r>
      <w:r w:rsidR="003843BA">
        <w:t xml:space="preserve"> </w:t>
      </w:r>
      <w:r w:rsidR="00166724">
        <w:t xml:space="preserve">and a fortiori </w:t>
      </w:r>
      <w:r w:rsidR="005E3AFA">
        <w:t>don’t rely on anything</w:t>
      </w:r>
      <w:r w:rsidR="003843BA">
        <w:t xml:space="preserve"> that could be called “</w:t>
      </w:r>
      <w:r w:rsidRPr="002F1879">
        <w:t>evidence</w:t>
      </w:r>
      <w:r w:rsidR="003843BA">
        <w:t xml:space="preserve">”. </w:t>
      </w:r>
      <w:r w:rsidR="00166724">
        <w:t xml:space="preserve">Thus, </w:t>
      </w:r>
      <w:r w:rsidR="0005636B">
        <w:t>I</w:t>
      </w:r>
      <w:r>
        <w:t xml:space="preserve"> </w:t>
      </w:r>
      <w:r w:rsidR="00166724">
        <w:t xml:space="preserve">do not </w:t>
      </w:r>
      <w:r>
        <w:t>assume</w:t>
      </w:r>
      <w:r w:rsidRPr="002F1879">
        <w:t xml:space="preserve"> that </w:t>
      </w:r>
      <w:r w:rsidRPr="005E3AFA">
        <w:rPr>
          <w:i/>
          <w:iCs/>
        </w:rPr>
        <w:t>ex ante</w:t>
      </w:r>
      <w:r w:rsidRPr="002F1879">
        <w:t xml:space="preserve"> justification is more basic that </w:t>
      </w:r>
      <w:r w:rsidRPr="005E3AFA">
        <w:rPr>
          <w:i/>
          <w:iCs/>
        </w:rPr>
        <w:t>ex post</w:t>
      </w:r>
      <w:r w:rsidRPr="002F1879">
        <w:t xml:space="preserve"> justification.</w:t>
      </w:r>
      <w:r w:rsidR="0005636B">
        <w:t xml:space="preserve"> </w:t>
      </w:r>
      <w:r w:rsidRPr="002F1879">
        <w:t xml:space="preserve">Perhaps a view like Goldman’s (1979, </w:t>
      </w:r>
      <w:r>
        <w:t>21</w:t>
      </w:r>
      <w:r w:rsidRPr="002F1879">
        <w:t xml:space="preserve">) is right: ex post justification is the basic notion, and ex ante justification should be understood in terms of there being </w:t>
      </w:r>
      <w:r w:rsidR="0005636B">
        <w:t>certain sorts of</w:t>
      </w:r>
      <w:r w:rsidRPr="002F1879">
        <w:t xml:space="preserve"> route</w:t>
      </w:r>
      <w:r w:rsidR="0005636B">
        <w:t>s</w:t>
      </w:r>
      <w:r w:rsidRPr="002F1879">
        <w:t xml:space="preserve"> available to the subject to an ex post </w:t>
      </w:r>
      <w:r w:rsidR="00FF6600">
        <w:t xml:space="preserve">justified belief. I say “certain sorts”: </w:t>
      </w:r>
      <w:r w:rsidR="00166724">
        <w:t xml:space="preserve">perhaps the route cannot run </w:t>
      </w:r>
      <w:r w:rsidR="00FF6600">
        <w:t>merely</w:t>
      </w:r>
      <w:r w:rsidR="00166724">
        <w:t xml:space="preserve"> through </w:t>
      </w:r>
      <w:proofErr w:type="spellStart"/>
      <w:r w:rsidR="00166724">
        <w:t>subpersonal</w:t>
      </w:r>
      <w:proofErr w:type="spellEnd"/>
      <w:r w:rsidR="00166724">
        <w:t xml:space="preserve"> states, for instance</w:t>
      </w:r>
      <w:r w:rsidR="005E3AFA">
        <w:t>.</w:t>
      </w:r>
    </w:p>
    <w:p w14:paraId="13D95E8A" w14:textId="0FB061E5" w:rsidR="002F1879" w:rsidRDefault="002F1879">
      <w:pPr>
        <w:pStyle w:val="FootnoteText"/>
      </w:pPr>
    </w:p>
  </w:footnote>
  <w:footnote w:id="7">
    <w:p w14:paraId="642C936F" w14:textId="167F632C" w:rsidR="00B9047F" w:rsidRPr="00550827" w:rsidRDefault="00B9047F">
      <w:pPr>
        <w:pStyle w:val="FootnoteText"/>
      </w:pPr>
      <w:r w:rsidRPr="00550827">
        <w:rPr>
          <w:rStyle w:val="FootnoteReference"/>
        </w:rPr>
        <w:footnoteRef/>
      </w:r>
      <w:r w:rsidRPr="00550827">
        <w:t xml:space="preserve"> Some would say “rational” force but not normative force</w:t>
      </w:r>
      <w:r w:rsidR="00D92F95">
        <w:t xml:space="preserve">, aligning with </w:t>
      </w:r>
      <w:r w:rsidR="00B93161">
        <w:t xml:space="preserve">the </w:t>
      </w:r>
      <w:r w:rsidR="00D92F95">
        <w:t xml:space="preserve">distinction between rationality and normativity from </w:t>
      </w:r>
      <w:r w:rsidRPr="00550827">
        <w:t xml:space="preserve">Broome </w:t>
      </w:r>
      <w:r w:rsidR="00D92F95">
        <w:t>(2013).</w:t>
      </w:r>
    </w:p>
  </w:footnote>
  <w:footnote w:id="8">
    <w:p w14:paraId="69E070A5" w14:textId="54F676EE" w:rsidR="00FF4302" w:rsidRPr="00550827" w:rsidRDefault="00FF4302" w:rsidP="00FF4302">
      <w:pPr>
        <w:pStyle w:val="FootnoteText"/>
      </w:pPr>
      <w:r w:rsidRPr="00550827">
        <w:rPr>
          <w:rStyle w:val="FootnoteReference"/>
        </w:rPr>
        <w:footnoteRef/>
      </w:r>
      <w:r w:rsidRPr="00550827">
        <w:t xml:space="preserve"> See Berker </w:t>
      </w:r>
      <w:r>
        <w:t>(2013)</w:t>
      </w:r>
      <w:r w:rsidRPr="00550827">
        <w:t xml:space="preserve"> for a recent discussion of </w:t>
      </w:r>
      <w:r>
        <w:t>this</w:t>
      </w:r>
      <w:r w:rsidRPr="00550827">
        <w:t xml:space="preserve"> issue</w:t>
      </w:r>
      <w:r>
        <w:t>, with references back to Firth</w:t>
      </w:r>
      <w:r w:rsidRPr="00550827">
        <w:t xml:space="preserve">. </w:t>
      </w:r>
    </w:p>
  </w:footnote>
  <w:footnote w:id="9">
    <w:p w14:paraId="44BB9A45" w14:textId="7548DAEE" w:rsidR="003D42D7" w:rsidRPr="00550827" w:rsidRDefault="003D42D7" w:rsidP="003D42D7">
      <w:pPr>
        <w:pStyle w:val="FootnoteText"/>
      </w:pPr>
      <w:r w:rsidRPr="00550827">
        <w:rPr>
          <w:rStyle w:val="FootnoteReference"/>
        </w:rPr>
        <w:footnoteRef/>
      </w:r>
      <w:r w:rsidRPr="00550827">
        <w:t xml:space="preserve"> </w:t>
      </w:r>
      <w:r w:rsidR="002F7A7B">
        <w:t>Selim B</w:t>
      </w:r>
      <w:r w:rsidRPr="00550827">
        <w:t>erke</w:t>
      </w:r>
      <w:r>
        <w:t xml:space="preserve">r makes similar criticisms of Kornblith’s reply to Stich. </w:t>
      </w:r>
      <w:r w:rsidR="002F7A7B">
        <w:t xml:space="preserve">See </w:t>
      </w:r>
      <w:r w:rsidR="002F7A7B" w:rsidRPr="002F7A7B">
        <w:t>https://scholar.harvard.edu/sites/scholar.harvard.edu/files/sberker/files/phil244-meeting7-sosa-kornblith.pdf</w:t>
      </w:r>
    </w:p>
  </w:footnote>
  <w:footnote w:id="10">
    <w:p w14:paraId="0A005D9E" w14:textId="527AF632" w:rsidR="00A22524" w:rsidRPr="00550827" w:rsidRDefault="00A22524">
      <w:pPr>
        <w:pStyle w:val="FootnoteText"/>
      </w:pPr>
      <w:r w:rsidRPr="00550827">
        <w:rPr>
          <w:rStyle w:val="FootnoteReference"/>
        </w:rPr>
        <w:footnoteRef/>
      </w:r>
      <w:r w:rsidRPr="00550827">
        <w:t xml:space="preserve"> </w:t>
      </w:r>
      <w:r w:rsidRPr="00550827">
        <w:rPr>
          <w:rFonts w:cstheme="minorHAnsi"/>
        </w:rPr>
        <w:t xml:space="preserve">One sees similarities here to Clifford’s </w:t>
      </w:r>
      <w:r w:rsidR="00A44A1D" w:rsidRPr="00550827">
        <w:rPr>
          <w:rFonts w:cstheme="minorHAnsi"/>
        </w:rPr>
        <w:t>(</w:t>
      </w:r>
      <w:r w:rsidR="005D7DBB">
        <w:rPr>
          <w:rFonts w:cstheme="minorHAnsi"/>
        </w:rPr>
        <w:t>1886</w:t>
      </w:r>
      <w:r w:rsidR="00A44A1D" w:rsidRPr="00550827">
        <w:rPr>
          <w:rFonts w:cstheme="minorHAnsi"/>
        </w:rPr>
        <w:t xml:space="preserve">) </w:t>
      </w:r>
      <w:r w:rsidRPr="00550827">
        <w:rPr>
          <w:rFonts w:cstheme="minorHAnsi"/>
        </w:rPr>
        <w:t xml:space="preserve">explanation of why belief generally must meet a high evidential standard </w:t>
      </w:r>
    </w:p>
  </w:footnote>
  <w:footnote w:id="11">
    <w:p w14:paraId="1C97C611" w14:textId="05BFC9ED" w:rsidR="00A56DBA" w:rsidRPr="00550827" w:rsidRDefault="00A56DBA">
      <w:pPr>
        <w:pStyle w:val="FootnoteText"/>
      </w:pPr>
      <w:r w:rsidRPr="00550827">
        <w:rPr>
          <w:rStyle w:val="FootnoteReference"/>
        </w:rPr>
        <w:footnoteRef/>
      </w:r>
      <w:r w:rsidRPr="00550827">
        <w:t xml:space="preserve"> The matter might not be so simple, though, </w:t>
      </w:r>
      <w:r w:rsidR="00551386" w:rsidRPr="00550827">
        <w:t xml:space="preserve">as Parfit (1984) shows. Suppose I’m not good at deception. Then having a never-self-denying disposition might be worse for me than having a normal, sometimes-self-denying disposition. See </w:t>
      </w:r>
      <w:proofErr w:type="spellStart"/>
      <w:r w:rsidR="00551386" w:rsidRPr="00550827">
        <w:t>Comesa</w:t>
      </w:r>
      <w:proofErr w:type="spellEnd"/>
      <m:oMath>
        <m:r>
          <w:rPr>
            <w:rFonts w:ascii="Cambria Math" w:hAnsi="Cambria Math"/>
          </w:rPr>
          <m:t>ñ</m:t>
        </m:r>
      </m:oMath>
      <w:proofErr w:type="gramStart"/>
      <w:r w:rsidR="00551386" w:rsidRPr="00550827">
        <w:t>a and</w:t>
      </w:r>
      <w:proofErr w:type="gramEnd"/>
      <w:r w:rsidR="00551386" w:rsidRPr="00550827">
        <w:t xml:space="preserve"> McGrath (forthcoming) for discussion.</w:t>
      </w:r>
    </w:p>
  </w:footnote>
  <w:footnote w:id="12">
    <w:p w14:paraId="1D8BDD4B" w14:textId="2AE70C3A" w:rsidR="009E47A4" w:rsidRDefault="009E47A4">
      <w:pPr>
        <w:pStyle w:val="FootnoteText"/>
      </w:pPr>
      <w:r>
        <w:rPr>
          <w:rStyle w:val="FootnoteReference"/>
        </w:rPr>
        <w:footnoteRef/>
      </w:r>
      <w:r>
        <w:t xml:space="preserve"> Steglich-Peterson and Skipper cite Kolodny’s “General Transmission Principle” to back up this claim.</w:t>
      </w:r>
    </w:p>
  </w:footnote>
  <w:footnote w:id="13">
    <w:p w14:paraId="2C211300" w14:textId="2CC93888" w:rsidR="00EF40C7" w:rsidRPr="00550827" w:rsidRDefault="00EF40C7" w:rsidP="002B505A">
      <w:pPr>
        <w:pStyle w:val="FootnoteText"/>
      </w:pPr>
      <w:r w:rsidRPr="00550827">
        <w:rPr>
          <w:rStyle w:val="FootnoteReference"/>
        </w:rPr>
        <w:footnoteRef/>
      </w:r>
      <w:r w:rsidRPr="00550827">
        <w:t xml:space="preserve"> </w:t>
      </w:r>
      <w:r w:rsidR="002B505A">
        <w:t xml:space="preserve">See Steglich-Petersen and Skipper (2020) for a response. See also </w:t>
      </w:r>
      <w:r w:rsidR="003377BA">
        <w:t>McGrath (</w:t>
      </w:r>
      <w:r w:rsidR="000B4B92">
        <w:t>manuscript</w:t>
      </w:r>
      <w:r w:rsidR="003377BA">
        <w:t>).</w:t>
      </w:r>
    </w:p>
  </w:footnote>
  <w:footnote w:id="14">
    <w:p w14:paraId="2EDD8CFA" w14:textId="5588AF96" w:rsidR="00C550D1" w:rsidRDefault="00C550D1">
      <w:pPr>
        <w:pStyle w:val="FootnoteText"/>
      </w:pPr>
      <w:r>
        <w:rPr>
          <w:rStyle w:val="FootnoteReference"/>
        </w:rPr>
        <w:footnoteRef/>
      </w:r>
      <w:r>
        <w:t xml:space="preserve"> In comments on a draft of this paper, Luis </w:t>
      </w:r>
      <w:r w:rsidR="00052A0E">
        <w:t>Oliveira</w:t>
      </w:r>
      <w:r>
        <w:t xml:space="preserve"> </w:t>
      </w:r>
      <w:r w:rsidR="00DC7545">
        <w:t>writes</w:t>
      </w:r>
      <w:r>
        <w:t>, “</w:t>
      </w:r>
      <w:r w:rsidRPr="00C550D1">
        <w:t>You are exploring transmission possibilities, but I wonder if another possibility is one where the very same thing that grounds the reason for the general desire grounds the reason for the attitude itself.</w:t>
      </w:r>
      <w:r>
        <w:t xml:space="preserve">” What grounds the reason for the general desire is the satisfaction of our goals, whatever they may be. I don’t see why this would ground all the </w:t>
      </w:r>
      <w:r w:rsidR="0057357F">
        <w:t xml:space="preserve">individual </w:t>
      </w:r>
      <w:r>
        <w:t xml:space="preserve">epistemic reasons we </w:t>
      </w:r>
      <w:r w:rsidR="0057357F">
        <w:t>have</w:t>
      </w:r>
      <w:r>
        <w:t xml:space="preserve">. My </w:t>
      </w:r>
      <w:r w:rsidR="00971F94">
        <w:t xml:space="preserve">overall </w:t>
      </w:r>
      <w:r>
        <w:t>goals might be clearly best satisfied by my not believing the truth on</w:t>
      </w:r>
      <w:r w:rsidR="0057357F">
        <w:t xml:space="preserve"> a particular proposition</w:t>
      </w:r>
      <w:r>
        <w:t xml:space="preserve"> p, but if I’m considering the matter and have strong evidence for p (evidence whose support I can grasp), it seems I have a strong epistemic reason to believe p.</w:t>
      </w:r>
    </w:p>
  </w:footnote>
  <w:footnote w:id="15">
    <w:p w14:paraId="4A683D27" w14:textId="3E565C0E" w:rsidR="00C02B12" w:rsidRDefault="00C02B12">
      <w:pPr>
        <w:pStyle w:val="FootnoteText"/>
      </w:pPr>
      <w:r>
        <w:rPr>
          <w:rStyle w:val="FootnoteReference"/>
        </w:rPr>
        <w:footnoteRef/>
      </w:r>
      <w:r>
        <w:t xml:space="preserve"> I thank </w:t>
      </w:r>
      <w:r w:rsidR="00052A0E">
        <w:t xml:space="preserve">David Christensen and </w:t>
      </w:r>
      <w:r>
        <w:t xml:space="preserve">Luis Oliveira for comments on an earlier draft and Allan Hazlett for </w:t>
      </w:r>
      <w:r w:rsidR="00052A0E">
        <w:t xml:space="preserve">numerous </w:t>
      </w:r>
      <w:r>
        <w:t>discussion</w:t>
      </w:r>
      <w:r w:rsidR="00052A0E">
        <w:t>s</w:t>
      </w:r>
      <w:r>
        <w:t xml:space="preserve"> of these issues.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6FAD"/>
    <w:multiLevelType w:val="hybridMultilevel"/>
    <w:tmpl w:val="2A0C8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186476"/>
    <w:multiLevelType w:val="hybridMultilevel"/>
    <w:tmpl w:val="E9DE941A"/>
    <w:lvl w:ilvl="0" w:tplc="28A21A1C">
      <w:start w:val="57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05949"/>
    <w:multiLevelType w:val="hybridMultilevel"/>
    <w:tmpl w:val="C472D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8B46A8"/>
    <w:multiLevelType w:val="hybridMultilevel"/>
    <w:tmpl w:val="53823314"/>
    <w:lvl w:ilvl="0" w:tplc="C7B060CE">
      <w:start w:val="57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2046A7"/>
    <w:multiLevelType w:val="hybridMultilevel"/>
    <w:tmpl w:val="7304D348"/>
    <w:lvl w:ilvl="0" w:tplc="90B26EAE">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8942647">
    <w:abstractNumId w:val="4"/>
  </w:num>
  <w:num w:numId="2" w16cid:durableId="1027218633">
    <w:abstractNumId w:val="1"/>
  </w:num>
  <w:num w:numId="3" w16cid:durableId="2104762078">
    <w:abstractNumId w:val="3"/>
  </w:num>
  <w:num w:numId="4" w16cid:durableId="465049361">
    <w:abstractNumId w:val="0"/>
  </w:num>
  <w:num w:numId="5" w16cid:durableId="49577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78"/>
    <w:rsid w:val="00006319"/>
    <w:rsid w:val="00012F61"/>
    <w:rsid w:val="00022544"/>
    <w:rsid w:val="00023E71"/>
    <w:rsid w:val="0002533E"/>
    <w:rsid w:val="00025DC7"/>
    <w:rsid w:val="00026167"/>
    <w:rsid w:val="00031587"/>
    <w:rsid w:val="000352BF"/>
    <w:rsid w:val="00036FF3"/>
    <w:rsid w:val="000466A6"/>
    <w:rsid w:val="00050A35"/>
    <w:rsid w:val="00052A0E"/>
    <w:rsid w:val="00052E05"/>
    <w:rsid w:val="00053184"/>
    <w:rsid w:val="00055E0A"/>
    <w:rsid w:val="0005636B"/>
    <w:rsid w:val="000574F7"/>
    <w:rsid w:val="00061076"/>
    <w:rsid w:val="000648D4"/>
    <w:rsid w:val="0007179B"/>
    <w:rsid w:val="00071D2E"/>
    <w:rsid w:val="0008202F"/>
    <w:rsid w:val="00082B3E"/>
    <w:rsid w:val="000854E3"/>
    <w:rsid w:val="00091F78"/>
    <w:rsid w:val="00092F44"/>
    <w:rsid w:val="000934D2"/>
    <w:rsid w:val="00095EEF"/>
    <w:rsid w:val="000974D9"/>
    <w:rsid w:val="000A06E1"/>
    <w:rsid w:val="000A1594"/>
    <w:rsid w:val="000A3AB4"/>
    <w:rsid w:val="000A46A5"/>
    <w:rsid w:val="000A6BB0"/>
    <w:rsid w:val="000A721D"/>
    <w:rsid w:val="000A7367"/>
    <w:rsid w:val="000B4B92"/>
    <w:rsid w:val="000D23FE"/>
    <w:rsid w:val="000E2B71"/>
    <w:rsid w:val="000E45FF"/>
    <w:rsid w:val="000F13D9"/>
    <w:rsid w:val="000F3176"/>
    <w:rsid w:val="000F3F73"/>
    <w:rsid w:val="00104FA1"/>
    <w:rsid w:val="00112DFE"/>
    <w:rsid w:val="00120294"/>
    <w:rsid w:val="0012324C"/>
    <w:rsid w:val="00127522"/>
    <w:rsid w:val="00140C24"/>
    <w:rsid w:val="00143247"/>
    <w:rsid w:val="0014736A"/>
    <w:rsid w:val="00147B93"/>
    <w:rsid w:val="00147D4C"/>
    <w:rsid w:val="00156E3E"/>
    <w:rsid w:val="00162FD1"/>
    <w:rsid w:val="00166724"/>
    <w:rsid w:val="00167E18"/>
    <w:rsid w:val="00171145"/>
    <w:rsid w:val="001713F5"/>
    <w:rsid w:val="00183729"/>
    <w:rsid w:val="00187A32"/>
    <w:rsid w:val="001956C4"/>
    <w:rsid w:val="001A0AC6"/>
    <w:rsid w:val="001A7357"/>
    <w:rsid w:val="001B24B5"/>
    <w:rsid w:val="001B612B"/>
    <w:rsid w:val="001C13DF"/>
    <w:rsid w:val="001C232C"/>
    <w:rsid w:val="001C2959"/>
    <w:rsid w:val="001C3DF8"/>
    <w:rsid w:val="001C6C8C"/>
    <w:rsid w:val="001D3B2F"/>
    <w:rsid w:val="001E07E9"/>
    <w:rsid w:val="001E16A3"/>
    <w:rsid w:val="001E1814"/>
    <w:rsid w:val="001E4019"/>
    <w:rsid w:val="001E7119"/>
    <w:rsid w:val="001F3E86"/>
    <w:rsid w:val="001F4D49"/>
    <w:rsid w:val="001F6454"/>
    <w:rsid w:val="002051EC"/>
    <w:rsid w:val="00206F85"/>
    <w:rsid w:val="0021295E"/>
    <w:rsid w:val="00220F0B"/>
    <w:rsid w:val="00221465"/>
    <w:rsid w:val="002223F6"/>
    <w:rsid w:val="00246FFB"/>
    <w:rsid w:val="00254AB5"/>
    <w:rsid w:val="00256D4C"/>
    <w:rsid w:val="00257435"/>
    <w:rsid w:val="00260335"/>
    <w:rsid w:val="00262319"/>
    <w:rsid w:val="00263176"/>
    <w:rsid w:val="00274019"/>
    <w:rsid w:val="00274F1F"/>
    <w:rsid w:val="00284469"/>
    <w:rsid w:val="0028598D"/>
    <w:rsid w:val="00286127"/>
    <w:rsid w:val="0029138D"/>
    <w:rsid w:val="00296A79"/>
    <w:rsid w:val="002A09F5"/>
    <w:rsid w:val="002A2328"/>
    <w:rsid w:val="002B505A"/>
    <w:rsid w:val="002B6846"/>
    <w:rsid w:val="002C3AA9"/>
    <w:rsid w:val="002C4FB9"/>
    <w:rsid w:val="002C529D"/>
    <w:rsid w:val="002D476A"/>
    <w:rsid w:val="002D67CA"/>
    <w:rsid w:val="002D74FF"/>
    <w:rsid w:val="002D7659"/>
    <w:rsid w:val="002D7A20"/>
    <w:rsid w:val="002E4505"/>
    <w:rsid w:val="002F1879"/>
    <w:rsid w:val="002F5B45"/>
    <w:rsid w:val="002F7A7B"/>
    <w:rsid w:val="0030036F"/>
    <w:rsid w:val="00304AB8"/>
    <w:rsid w:val="00305DE4"/>
    <w:rsid w:val="00305E33"/>
    <w:rsid w:val="00315577"/>
    <w:rsid w:val="00324B6F"/>
    <w:rsid w:val="003262EA"/>
    <w:rsid w:val="00333EB3"/>
    <w:rsid w:val="003377BA"/>
    <w:rsid w:val="00362A4F"/>
    <w:rsid w:val="003642C3"/>
    <w:rsid w:val="00367D5C"/>
    <w:rsid w:val="00367FB7"/>
    <w:rsid w:val="00370C13"/>
    <w:rsid w:val="00372707"/>
    <w:rsid w:val="00373A6E"/>
    <w:rsid w:val="003817B8"/>
    <w:rsid w:val="00383104"/>
    <w:rsid w:val="003843BA"/>
    <w:rsid w:val="00386168"/>
    <w:rsid w:val="00387C1D"/>
    <w:rsid w:val="003930B2"/>
    <w:rsid w:val="003945DA"/>
    <w:rsid w:val="00397CEF"/>
    <w:rsid w:val="003A0230"/>
    <w:rsid w:val="003A5B38"/>
    <w:rsid w:val="003B677E"/>
    <w:rsid w:val="003C17A3"/>
    <w:rsid w:val="003C2093"/>
    <w:rsid w:val="003C26BD"/>
    <w:rsid w:val="003D42D7"/>
    <w:rsid w:val="003E2231"/>
    <w:rsid w:val="003E4324"/>
    <w:rsid w:val="003F00F6"/>
    <w:rsid w:val="003F3F20"/>
    <w:rsid w:val="00400988"/>
    <w:rsid w:val="0040112E"/>
    <w:rsid w:val="00401643"/>
    <w:rsid w:val="00414882"/>
    <w:rsid w:val="00421281"/>
    <w:rsid w:val="00425FBE"/>
    <w:rsid w:val="004266D6"/>
    <w:rsid w:val="00426C4B"/>
    <w:rsid w:val="00431910"/>
    <w:rsid w:val="00436798"/>
    <w:rsid w:val="004544FC"/>
    <w:rsid w:val="00457052"/>
    <w:rsid w:val="00457C40"/>
    <w:rsid w:val="00461FCC"/>
    <w:rsid w:val="00462420"/>
    <w:rsid w:val="004631FF"/>
    <w:rsid w:val="00466BC9"/>
    <w:rsid w:val="00471A22"/>
    <w:rsid w:val="004765B7"/>
    <w:rsid w:val="00481217"/>
    <w:rsid w:val="00483345"/>
    <w:rsid w:val="00486F91"/>
    <w:rsid w:val="004A5961"/>
    <w:rsid w:val="004B0784"/>
    <w:rsid w:val="004B0B29"/>
    <w:rsid w:val="004B17F0"/>
    <w:rsid w:val="004B68EB"/>
    <w:rsid w:val="004B7AD7"/>
    <w:rsid w:val="004C19EC"/>
    <w:rsid w:val="004C3986"/>
    <w:rsid w:val="004C512D"/>
    <w:rsid w:val="004C746A"/>
    <w:rsid w:val="004D704A"/>
    <w:rsid w:val="004D7D9C"/>
    <w:rsid w:val="004E4E63"/>
    <w:rsid w:val="004E69FE"/>
    <w:rsid w:val="00505AEA"/>
    <w:rsid w:val="00506396"/>
    <w:rsid w:val="00513D8A"/>
    <w:rsid w:val="0051724E"/>
    <w:rsid w:val="00517835"/>
    <w:rsid w:val="005202A6"/>
    <w:rsid w:val="00521477"/>
    <w:rsid w:val="00521668"/>
    <w:rsid w:val="00521DF4"/>
    <w:rsid w:val="005228DB"/>
    <w:rsid w:val="00546B2F"/>
    <w:rsid w:val="00547571"/>
    <w:rsid w:val="00550827"/>
    <w:rsid w:val="00551386"/>
    <w:rsid w:val="00562E1C"/>
    <w:rsid w:val="00564825"/>
    <w:rsid w:val="005660D2"/>
    <w:rsid w:val="005703F4"/>
    <w:rsid w:val="0057357F"/>
    <w:rsid w:val="00573D84"/>
    <w:rsid w:val="005757DD"/>
    <w:rsid w:val="005807DF"/>
    <w:rsid w:val="00584611"/>
    <w:rsid w:val="00584D36"/>
    <w:rsid w:val="00586706"/>
    <w:rsid w:val="005911E9"/>
    <w:rsid w:val="005929C0"/>
    <w:rsid w:val="00593B10"/>
    <w:rsid w:val="005A110B"/>
    <w:rsid w:val="005A3FED"/>
    <w:rsid w:val="005A4999"/>
    <w:rsid w:val="005A52AE"/>
    <w:rsid w:val="005A56EB"/>
    <w:rsid w:val="005B28BA"/>
    <w:rsid w:val="005C55CE"/>
    <w:rsid w:val="005C5CB8"/>
    <w:rsid w:val="005D0DFB"/>
    <w:rsid w:val="005D31CA"/>
    <w:rsid w:val="005D5F80"/>
    <w:rsid w:val="005D7DBB"/>
    <w:rsid w:val="005E23CB"/>
    <w:rsid w:val="005E3AFA"/>
    <w:rsid w:val="005E64C1"/>
    <w:rsid w:val="005F1AF6"/>
    <w:rsid w:val="005F4A0E"/>
    <w:rsid w:val="005F572D"/>
    <w:rsid w:val="006301C2"/>
    <w:rsid w:val="00632E5D"/>
    <w:rsid w:val="0063743F"/>
    <w:rsid w:val="00640437"/>
    <w:rsid w:val="00643FF4"/>
    <w:rsid w:val="00655937"/>
    <w:rsid w:val="00661F8E"/>
    <w:rsid w:val="00662EF8"/>
    <w:rsid w:val="0066399A"/>
    <w:rsid w:val="006718F2"/>
    <w:rsid w:val="00672CFA"/>
    <w:rsid w:val="0067534E"/>
    <w:rsid w:val="00676826"/>
    <w:rsid w:val="0067740F"/>
    <w:rsid w:val="00681C3E"/>
    <w:rsid w:val="006831DD"/>
    <w:rsid w:val="006903C3"/>
    <w:rsid w:val="00693E1C"/>
    <w:rsid w:val="00695EBA"/>
    <w:rsid w:val="00697D2F"/>
    <w:rsid w:val="006A6DA2"/>
    <w:rsid w:val="006B1065"/>
    <w:rsid w:val="006B3EC6"/>
    <w:rsid w:val="006B6699"/>
    <w:rsid w:val="006C7AEA"/>
    <w:rsid w:val="006D6C2A"/>
    <w:rsid w:val="006F360B"/>
    <w:rsid w:val="006F70E6"/>
    <w:rsid w:val="0070126F"/>
    <w:rsid w:val="00701CB3"/>
    <w:rsid w:val="007040FE"/>
    <w:rsid w:val="00704590"/>
    <w:rsid w:val="00705A21"/>
    <w:rsid w:val="007062F3"/>
    <w:rsid w:val="00707339"/>
    <w:rsid w:val="00713263"/>
    <w:rsid w:val="00723379"/>
    <w:rsid w:val="007274AF"/>
    <w:rsid w:val="00727D95"/>
    <w:rsid w:val="00730745"/>
    <w:rsid w:val="00732E7F"/>
    <w:rsid w:val="007363A1"/>
    <w:rsid w:val="007413BE"/>
    <w:rsid w:val="00742CE9"/>
    <w:rsid w:val="0074664B"/>
    <w:rsid w:val="007468CE"/>
    <w:rsid w:val="00761ACF"/>
    <w:rsid w:val="00764505"/>
    <w:rsid w:val="00765CF6"/>
    <w:rsid w:val="00780E68"/>
    <w:rsid w:val="00781486"/>
    <w:rsid w:val="00782915"/>
    <w:rsid w:val="00783155"/>
    <w:rsid w:val="007842E4"/>
    <w:rsid w:val="00785BE7"/>
    <w:rsid w:val="007860C3"/>
    <w:rsid w:val="00792101"/>
    <w:rsid w:val="00792B1B"/>
    <w:rsid w:val="0079510B"/>
    <w:rsid w:val="00795422"/>
    <w:rsid w:val="0079636A"/>
    <w:rsid w:val="0079645B"/>
    <w:rsid w:val="007A18F9"/>
    <w:rsid w:val="007A4529"/>
    <w:rsid w:val="007B3E09"/>
    <w:rsid w:val="007B467D"/>
    <w:rsid w:val="007D615B"/>
    <w:rsid w:val="007D693C"/>
    <w:rsid w:val="007D7B4B"/>
    <w:rsid w:val="007E5C6F"/>
    <w:rsid w:val="007E7C10"/>
    <w:rsid w:val="007F565B"/>
    <w:rsid w:val="00807A6F"/>
    <w:rsid w:val="00811892"/>
    <w:rsid w:val="008162AB"/>
    <w:rsid w:val="008223CC"/>
    <w:rsid w:val="0082426B"/>
    <w:rsid w:val="00825BBD"/>
    <w:rsid w:val="0082609D"/>
    <w:rsid w:val="0083150A"/>
    <w:rsid w:val="00833439"/>
    <w:rsid w:val="00860E50"/>
    <w:rsid w:val="00867DB1"/>
    <w:rsid w:val="00872280"/>
    <w:rsid w:val="0087458D"/>
    <w:rsid w:val="008766E6"/>
    <w:rsid w:val="00884627"/>
    <w:rsid w:val="0089725B"/>
    <w:rsid w:val="008A1840"/>
    <w:rsid w:val="008A252B"/>
    <w:rsid w:val="008A5F5B"/>
    <w:rsid w:val="008B1C1F"/>
    <w:rsid w:val="008B621B"/>
    <w:rsid w:val="008C034F"/>
    <w:rsid w:val="008C0AA9"/>
    <w:rsid w:val="008C5681"/>
    <w:rsid w:val="008D360F"/>
    <w:rsid w:val="008E1815"/>
    <w:rsid w:val="008E29A1"/>
    <w:rsid w:val="008E3510"/>
    <w:rsid w:val="008E5B0C"/>
    <w:rsid w:val="008E649E"/>
    <w:rsid w:val="008E6746"/>
    <w:rsid w:val="008E7573"/>
    <w:rsid w:val="008E7CD5"/>
    <w:rsid w:val="008F60B7"/>
    <w:rsid w:val="00902E97"/>
    <w:rsid w:val="00916021"/>
    <w:rsid w:val="009165EC"/>
    <w:rsid w:val="00922BD3"/>
    <w:rsid w:val="009301C4"/>
    <w:rsid w:val="00930467"/>
    <w:rsid w:val="00930DA8"/>
    <w:rsid w:val="00934A84"/>
    <w:rsid w:val="009378E8"/>
    <w:rsid w:val="00946CEB"/>
    <w:rsid w:val="00946F28"/>
    <w:rsid w:val="00951ED6"/>
    <w:rsid w:val="0095252D"/>
    <w:rsid w:val="00957F8C"/>
    <w:rsid w:val="00971230"/>
    <w:rsid w:val="00971F94"/>
    <w:rsid w:val="0097236D"/>
    <w:rsid w:val="00972623"/>
    <w:rsid w:val="00991314"/>
    <w:rsid w:val="00994382"/>
    <w:rsid w:val="00994E45"/>
    <w:rsid w:val="009960D2"/>
    <w:rsid w:val="009A0F1F"/>
    <w:rsid w:val="009A3886"/>
    <w:rsid w:val="009A5026"/>
    <w:rsid w:val="009B0F7A"/>
    <w:rsid w:val="009B1A55"/>
    <w:rsid w:val="009B479E"/>
    <w:rsid w:val="009B5262"/>
    <w:rsid w:val="009B695D"/>
    <w:rsid w:val="009C3C48"/>
    <w:rsid w:val="009D0080"/>
    <w:rsid w:val="009D3029"/>
    <w:rsid w:val="009D432E"/>
    <w:rsid w:val="009D5343"/>
    <w:rsid w:val="009E2575"/>
    <w:rsid w:val="009E32F3"/>
    <w:rsid w:val="009E40E4"/>
    <w:rsid w:val="009E47A4"/>
    <w:rsid w:val="009F4CD7"/>
    <w:rsid w:val="009F6271"/>
    <w:rsid w:val="009F63CC"/>
    <w:rsid w:val="009F78E4"/>
    <w:rsid w:val="00A01B16"/>
    <w:rsid w:val="00A02D06"/>
    <w:rsid w:val="00A04AC6"/>
    <w:rsid w:val="00A05804"/>
    <w:rsid w:val="00A102BE"/>
    <w:rsid w:val="00A15221"/>
    <w:rsid w:val="00A205BC"/>
    <w:rsid w:val="00A22524"/>
    <w:rsid w:val="00A27379"/>
    <w:rsid w:val="00A328A5"/>
    <w:rsid w:val="00A44A1D"/>
    <w:rsid w:val="00A51EEC"/>
    <w:rsid w:val="00A56D51"/>
    <w:rsid w:val="00A56DBA"/>
    <w:rsid w:val="00A5717D"/>
    <w:rsid w:val="00A667AB"/>
    <w:rsid w:val="00A716D8"/>
    <w:rsid w:val="00A71C91"/>
    <w:rsid w:val="00A96023"/>
    <w:rsid w:val="00A97070"/>
    <w:rsid w:val="00AA4A35"/>
    <w:rsid w:val="00AB1813"/>
    <w:rsid w:val="00AB19F5"/>
    <w:rsid w:val="00AB2F93"/>
    <w:rsid w:val="00AC257D"/>
    <w:rsid w:val="00AC3282"/>
    <w:rsid w:val="00AC4F77"/>
    <w:rsid w:val="00AC76DF"/>
    <w:rsid w:val="00AC7982"/>
    <w:rsid w:val="00AD18A1"/>
    <w:rsid w:val="00AD1A63"/>
    <w:rsid w:val="00AE0687"/>
    <w:rsid w:val="00AE537F"/>
    <w:rsid w:val="00AF631F"/>
    <w:rsid w:val="00AF6C8C"/>
    <w:rsid w:val="00B00ED7"/>
    <w:rsid w:val="00B10FA1"/>
    <w:rsid w:val="00B11CFB"/>
    <w:rsid w:val="00B12042"/>
    <w:rsid w:val="00B15FCD"/>
    <w:rsid w:val="00B20D65"/>
    <w:rsid w:val="00B30910"/>
    <w:rsid w:val="00B44B4A"/>
    <w:rsid w:val="00B45E1F"/>
    <w:rsid w:val="00B47256"/>
    <w:rsid w:val="00B521FB"/>
    <w:rsid w:val="00B551B3"/>
    <w:rsid w:val="00B5616B"/>
    <w:rsid w:val="00B62907"/>
    <w:rsid w:val="00B63D01"/>
    <w:rsid w:val="00B64060"/>
    <w:rsid w:val="00B64E36"/>
    <w:rsid w:val="00B65E6E"/>
    <w:rsid w:val="00B75BA9"/>
    <w:rsid w:val="00B767BD"/>
    <w:rsid w:val="00B776C6"/>
    <w:rsid w:val="00B82EDC"/>
    <w:rsid w:val="00B85625"/>
    <w:rsid w:val="00B8678D"/>
    <w:rsid w:val="00B9047F"/>
    <w:rsid w:val="00B91FA7"/>
    <w:rsid w:val="00B93161"/>
    <w:rsid w:val="00B9530B"/>
    <w:rsid w:val="00BA27B4"/>
    <w:rsid w:val="00BA2D66"/>
    <w:rsid w:val="00BA36D1"/>
    <w:rsid w:val="00BB6B5E"/>
    <w:rsid w:val="00BB7FE9"/>
    <w:rsid w:val="00BC1379"/>
    <w:rsid w:val="00BC4278"/>
    <w:rsid w:val="00BC59D7"/>
    <w:rsid w:val="00BC7378"/>
    <w:rsid w:val="00BD0D5C"/>
    <w:rsid w:val="00BE02FA"/>
    <w:rsid w:val="00BE2FCE"/>
    <w:rsid w:val="00BE4CE4"/>
    <w:rsid w:val="00BF085F"/>
    <w:rsid w:val="00BF464D"/>
    <w:rsid w:val="00BF48D7"/>
    <w:rsid w:val="00BF62C0"/>
    <w:rsid w:val="00C0004B"/>
    <w:rsid w:val="00C00102"/>
    <w:rsid w:val="00C01512"/>
    <w:rsid w:val="00C01B68"/>
    <w:rsid w:val="00C02B12"/>
    <w:rsid w:val="00C04056"/>
    <w:rsid w:val="00C062F0"/>
    <w:rsid w:val="00C0683B"/>
    <w:rsid w:val="00C0798E"/>
    <w:rsid w:val="00C11756"/>
    <w:rsid w:val="00C11DE2"/>
    <w:rsid w:val="00C1367C"/>
    <w:rsid w:val="00C14BBC"/>
    <w:rsid w:val="00C156C7"/>
    <w:rsid w:val="00C1605D"/>
    <w:rsid w:val="00C23A08"/>
    <w:rsid w:val="00C30E6E"/>
    <w:rsid w:val="00C314F2"/>
    <w:rsid w:val="00C32A19"/>
    <w:rsid w:val="00C36BEF"/>
    <w:rsid w:val="00C37722"/>
    <w:rsid w:val="00C422FA"/>
    <w:rsid w:val="00C44E19"/>
    <w:rsid w:val="00C45D21"/>
    <w:rsid w:val="00C50381"/>
    <w:rsid w:val="00C531E4"/>
    <w:rsid w:val="00C550D1"/>
    <w:rsid w:val="00C55D49"/>
    <w:rsid w:val="00C60E9F"/>
    <w:rsid w:val="00C619B3"/>
    <w:rsid w:val="00C67665"/>
    <w:rsid w:val="00C72DA5"/>
    <w:rsid w:val="00C73159"/>
    <w:rsid w:val="00C807BB"/>
    <w:rsid w:val="00C85692"/>
    <w:rsid w:val="00C903F3"/>
    <w:rsid w:val="00C9193A"/>
    <w:rsid w:val="00C94D4D"/>
    <w:rsid w:val="00C9585C"/>
    <w:rsid w:val="00CA0520"/>
    <w:rsid w:val="00CA4FF3"/>
    <w:rsid w:val="00CB1052"/>
    <w:rsid w:val="00CB74C3"/>
    <w:rsid w:val="00CC6750"/>
    <w:rsid w:val="00CD43AE"/>
    <w:rsid w:val="00CD5E88"/>
    <w:rsid w:val="00CD7C95"/>
    <w:rsid w:val="00CE1422"/>
    <w:rsid w:val="00CE69DD"/>
    <w:rsid w:val="00CF15D0"/>
    <w:rsid w:val="00CF257A"/>
    <w:rsid w:val="00D054BB"/>
    <w:rsid w:val="00D070CF"/>
    <w:rsid w:val="00D07A87"/>
    <w:rsid w:val="00D11707"/>
    <w:rsid w:val="00D12AF1"/>
    <w:rsid w:val="00D13F3A"/>
    <w:rsid w:val="00D17E8F"/>
    <w:rsid w:val="00D229B9"/>
    <w:rsid w:val="00D25E18"/>
    <w:rsid w:val="00D306D8"/>
    <w:rsid w:val="00D31622"/>
    <w:rsid w:val="00D32CCC"/>
    <w:rsid w:val="00D41F6E"/>
    <w:rsid w:val="00D465FE"/>
    <w:rsid w:val="00D51B8C"/>
    <w:rsid w:val="00D53AD9"/>
    <w:rsid w:val="00D61FDF"/>
    <w:rsid w:val="00D64DD6"/>
    <w:rsid w:val="00D66573"/>
    <w:rsid w:val="00D74B5E"/>
    <w:rsid w:val="00D75C78"/>
    <w:rsid w:val="00D81ED5"/>
    <w:rsid w:val="00D8278C"/>
    <w:rsid w:val="00D91062"/>
    <w:rsid w:val="00D914AC"/>
    <w:rsid w:val="00D92F95"/>
    <w:rsid w:val="00D95D6F"/>
    <w:rsid w:val="00D96506"/>
    <w:rsid w:val="00D97FC8"/>
    <w:rsid w:val="00DA3A99"/>
    <w:rsid w:val="00DA744A"/>
    <w:rsid w:val="00DB25ED"/>
    <w:rsid w:val="00DB2643"/>
    <w:rsid w:val="00DB30AC"/>
    <w:rsid w:val="00DB7DC1"/>
    <w:rsid w:val="00DC46AF"/>
    <w:rsid w:val="00DC7545"/>
    <w:rsid w:val="00DC7B7D"/>
    <w:rsid w:val="00DD215C"/>
    <w:rsid w:val="00DD31CA"/>
    <w:rsid w:val="00DD6503"/>
    <w:rsid w:val="00DE03EA"/>
    <w:rsid w:val="00DE69BF"/>
    <w:rsid w:val="00DF0089"/>
    <w:rsid w:val="00DF21F4"/>
    <w:rsid w:val="00E05EA4"/>
    <w:rsid w:val="00E0738F"/>
    <w:rsid w:val="00E14F5D"/>
    <w:rsid w:val="00E1664F"/>
    <w:rsid w:val="00E20714"/>
    <w:rsid w:val="00E2397A"/>
    <w:rsid w:val="00E24817"/>
    <w:rsid w:val="00E42168"/>
    <w:rsid w:val="00E4244E"/>
    <w:rsid w:val="00E47EBD"/>
    <w:rsid w:val="00E50D1C"/>
    <w:rsid w:val="00E50D36"/>
    <w:rsid w:val="00E54F1E"/>
    <w:rsid w:val="00E5564C"/>
    <w:rsid w:val="00E60E08"/>
    <w:rsid w:val="00E632EB"/>
    <w:rsid w:val="00E65EDA"/>
    <w:rsid w:val="00E742C7"/>
    <w:rsid w:val="00E752F1"/>
    <w:rsid w:val="00E80ABF"/>
    <w:rsid w:val="00E9010A"/>
    <w:rsid w:val="00E94256"/>
    <w:rsid w:val="00E97642"/>
    <w:rsid w:val="00EB692C"/>
    <w:rsid w:val="00EC0D28"/>
    <w:rsid w:val="00EC1E84"/>
    <w:rsid w:val="00EC4865"/>
    <w:rsid w:val="00EC6CF1"/>
    <w:rsid w:val="00EC6E26"/>
    <w:rsid w:val="00EE0AD5"/>
    <w:rsid w:val="00EE3696"/>
    <w:rsid w:val="00EE3A09"/>
    <w:rsid w:val="00EE4389"/>
    <w:rsid w:val="00EE5557"/>
    <w:rsid w:val="00EF40C7"/>
    <w:rsid w:val="00EF45B8"/>
    <w:rsid w:val="00EF4A6A"/>
    <w:rsid w:val="00EF6110"/>
    <w:rsid w:val="00F00D93"/>
    <w:rsid w:val="00F07325"/>
    <w:rsid w:val="00F07FD5"/>
    <w:rsid w:val="00F124EE"/>
    <w:rsid w:val="00F1354A"/>
    <w:rsid w:val="00F16868"/>
    <w:rsid w:val="00F2235B"/>
    <w:rsid w:val="00F24CA9"/>
    <w:rsid w:val="00F24F1F"/>
    <w:rsid w:val="00F2564A"/>
    <w:rsid w:val="00F25A77"/>
    <w:rsid w:val="00F31371"/>
    <w:rsid w:val="00F33544"/>
    <w:rsid w:val="00F35424"/>
    <w:rsid w:val="00F4037A"/>
    <w:rsid w:val="00F44BD5"/>
    <w:rsid w:val="00F44CDA"/>
    <w:rsid w:val="00F46F7C"/>
    <w:rsid w:val="00F5071B"/>
    <w:rsid w:val="00F5163C"/>
    <w:rsid w:val="00F52396"/>
    <w:rsid w:val="00F568FE"/>
    <w:rsid w:val="00F64A40"/>
    <w:rsid w:val="00F72C75"/>
    <w:rsid w:val="00F73328"/>
    <w:rsid w:val="00F73A7A"/>
    <w:rsid w:val="00F77B33"/>
    <w:rsid w:val="00F82B5A"/>
    <w:rsid w:val="00F8561E"/>
    <w:rsid w:val="00F85B85"/>
    <w:rsid w:val="00F87F4D"/>
    <w:rsid w:val="00F91FCD"/>
    <w:rsid w:val="00F9700A"/>
    <w:rsid w:val="00F97072"/>
    <w:rsid w:val="00F9795B"/>
    <w:rsid w:val="00FA0B15"/>
    <w:rsid w:val="00FA151C"/>
    <w:rsid w:val="00FA5BCD"/>
    <w:rsid w:val="00FA7409"/>
    <w:rsid w:val="00FB568E"/>
    <w:rsid w:val="00FB6BB7"/>
    <w:rsid w:val="00FC3B0A"/>
    <w:rsid w:val="00FC6C79"/>
    <w:rsid w:val="00FC7E16"/>
    <w:rsid w:val="00FD34C8"/>
    <w:rsid w:val="00FE251B"/>
    <w:rsid w:val="00FE363D"/>
    <w:rsid w:val="00FF4302"/>
    <w:rsid w:val="00FF6600"/>
    <w:rsid w:val="00FF6A43"/>
    <w:rsid w:val="00FF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AC334C"/>
  <w15:chartTrackingRefBased/>
  <w15:docId w15:val="{738992C5-464F-6E4D-950B-8947ADDB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324"/>
    <w:pPr>
      <w:ind w:left="720"/>
      <w:contextualSpacing/>
    </w:pPr>
  </w:style>
  <w:style w:type="paragraph" w:styleId="FootnoteText">
    <w:name w:val="footnote text"/>
    <w:basedOn w:val="Normal"/>
    <w:link w:val="FootnoteTextChar"/>
    <w:uiPriority w:val="99"/>
    <w:unhideWhenUsed/>
    <w:rsid w:val="00183729"/>
    <w:rPr>
      <w:sz w:val="20"/>
      <w:szCs w:val="20"/>
    </w:rPr>
  </w:style>
  <w:style w:type="character" w:customStyle="1" w:styleId="FootnoteTextChar">
    <w:name w:val="Footnote Text Char"/>
    <w:basedOn w:val="DefaultParagraphFont"/>
    <w:link w:val="FootnoteText"/>
    <w:uiPriority w:val="99"/>
    <w:rsid w:val="00183729"/>
    <w:rPr>
      <w:sz w:val="20"/>
      <w:szCs w:val="20"/>
    </w:rPr>
  </w:style>
  <w:style w:type="character" w:styleId="FootnoteReference">
    <w:name w:val="footnote reference"/>
    <w:basedOn w:val="DefaultParagraphFont"/>
    <w:uiPriority w:val="99"/>
    <w:semiHidden/>
    <w:unhideWhenUsed/>
    <w:rsid w:val="00183729"/>
    <w:rPr>
      <w:vertAlign w:val="superscript"/>
    </w:rPr>
  </w:style>
  <w:style w:type="paragraph" w:styleId="NormalWeb">
    <w:name w:val="Normal (Web)"/>
    <w:basedOn w:val="Normal"/>
    <w:uiPriority w:val="99"/>
    <w:semiHidden/>
    <w:unhideWhenUsed/>
    <w:rsid w:val="00E752F1"/>
    <w:pPr>
      <w:spacing w:before="100" w:beforeAutospacing="1" w:after="100" w:afterAutospacing="1"/>
    </w:pPr>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D91062"/>
    <w:pPr>
      <w:tabs>
        <w:tab w:val="center" w:pos="4680"/>
        <w:tab w:val="right" w:pos="9360"/>
      </w:tabs>
    </w:pPr>
  </w:style>
  <w:style w:type="character" w:customStyle="1" w:styleId="FooterChar">
    <w:name w:val="Footer Char"/>
    <w:basedOn w:val="DefaultParagraphFont"/>
    <w:link w:val="Footer"/>
    <w:uiPriority w:val="99"/>
    <w:rsid w:val="00D91062"/>
  </w:style>
  <w:style w:type="character" w:styleId="PageNumber">
    <w:name w:val="page number"/>
    <w:basedOn w:val="DefaultParagraphFont"/>
    <w:uiPriority w:val="99"/>
    <w:semiHidden/>
    <w:unhideWhenUsed/>
    <w:rsid w:val="00D91062"/>
  </w:style>
  <w:style w:type="character" w:styleId="PlaceholderText">
    <w:name w:val="Placeholder Text"/>
    <w:basedOn w:val="DefaultParagraphFont"/>
    <w:uiPriority w:val="99"/>
    <w:semiHidden/>
    <w:rsid w:val="00BA27B4"/>
    <w:rPr>
      <w:color w:val="808080"/>
    </w:rPr>
  </w:style>
  <w:style w:type="paragraph" w:styleId="Header">
    <w:name w:val="header"/>
    <w:basedOn w:val="Normal"/>
    <w:link w:val="HeaderChar"/>
    <w:uiPriority w:val="99"/>
    <w:unhideWhenUsed/>
    <w:rsid w:val="004765B7"/>
    <w:pPr>
      <w:tabs>
        <w:tab w:val="center" w:pos="4680"/>
        <w:tab w:val="right" w:pos="9360"/>
      </w:tabs>
    </w:pPr>
  </w:style>
  <w:style w:type="character" w:customStyle="1" w:styleId="HeaderChar">
    <w:name w:val="Header Char"/>
    <w:basedOn w:val="DefaultParagraphFont"/>
    <w:link w:val="Header"/>
    <w:uiPriority w:val="99"/>
    <w:rsid w:val="004765B7"/>
  </w:style>
  <w:style w:type="paragraph" w:styleId="Revision">
    <w:name w:val="Revision"/>
    <w:hidden/>
    <w:uiPriority w:val="99"/>
    <w:semiHidden/>
    <w:rsid w:val="00B93161"/>
  </w:style>
  <w:style w:type="character" w:styleId="CommentReference">
    <w:name w:val="annotation reference"/>
    <w:basedOn w:val="DefaultParagraphFont"/>
    <w:uiPriority w:val="99"/>
    <w:semiHidden/>
    <w:unhideWhenUsed/>
    <w:rsid w:val="00B93161"/>
    <w:rPr>
      <w:sz w:val="16"/>
      <w:szCs w:val="16"/>
    </w:rPr>
  </w:style>
  <w:style w:type="paragraph" w:styleId="CommentText">
    <w:name w:val="annotation text"/>
    <w:basedOn w:val="Normal"/>
    <w:link w:val="CommentTextChar"/>
    <w:uiPriority w:val="99"/>
    <w:semiHidden/>
    <w:unhideWhenUsed/>
    <w:rsid w:val="00B93161"/>
    <w:rPr>
      <w:sz w:val="20"/>
      <w:szCs w:val="20"/>
    </w:rPr>
  </w:style>
  <w:style w:type="character" w:customStyle="1" w:styleId="CommentTextChar">
    <w:name w:val="Comment Text Char"/>
    <w:basedOn w:val="DefaultParagraphFont"/>
    <w:link w:val="CommentText"/>
    <w:uiPriority w:val="99"/>
    <w:semiHidden/>
    <w:rsid w:val="00B93161"/>
    <w:rPr>
      <w:sz w:val="20"/>
      <w:szCs w:val="20"/>
    </w:rPr>
  </w:style>
  <w:style w:type="paragraph" w:styleId="CommentSubject">
    <w:name w:val="annotation subject"/>
    <w:basedOn w:val="CommentText"/>
    <w:next w:val="CommentText"/>
    <w:link w:val="CommentSubjectChar"/>
    <w:uiPriority w:val="99"/>
    <w:semiHidden/>
    <w:unhideWhenUsed/>
    <w:rsid w:val="00B93161"/>
    <w:rPr>
      <w:b/>
      <w:bCs/>
    </w:rPr>
  </w:style>
  <w:style w:type="character" w:customStyle="1" w:styleId="CommentSubjectChar">
    <w:name w:val="Comment Subject Char"/>
    <w:basedOn w:val="CommentTextChar"/>
    <w:link w:val="CommentSubject"/>
    <w:uiPriority w:val="99"/>
    <w:semiHidden/>
    <w:rsid w:val="00B931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6502">
      <w:bodyDiv w:val="1"/>
      <w:marLeft w:val="0"/>
      <w:marRight w:val="0"/>
      <w:marTop w:val="0"/>
      <w:marBottom w:val="0"/>
      <w:divBdr>
        <w:top w:val="none" w:sz="0" w:space="0" w:color="auto"/>
        <w:left w:val="none" w:sz="0" w:space="0" w:color="auto"/>
        <w:bottom w:val="none" w:sz="0" w:space="0" w:color="auto"/>
        <w:right w:val="none" w:sz="0" w:space="0" w:color="auto"/>
      </w:divBdr>
      <w:divsChild>
        <w:div w:id="1591158790">
          <w:marLeft w:val="0"/>
          <w:marRight w:val="0"/>
          <w:marTop w:val="0"/>
          <w:marBottom w:val="0"/>
          <w:divBdr>
            <w:top w:val="none" w:sz="0" w:space="0" w:color="auto"/>
            <w:left w:val="none" w:sz="0" w:space="0" w:color="auto"/>
            <w:bottom w:val="none" w:sz="0" w:space="0" w:color="auto"/>
            <w:right w:val="none" w:sz="0" w:space="0" w:color="auto"/>
          </w:divBdr>
          <w:divsChild>
            <w:div w:id="1528375688">
              <w:marLeft w:val="0"/>
              <w:marRight w:val="0"/>
              <w:marTop w:val="0"/>
              <w:marBottom w:val="0"/>
              <w:divBdr>
                <w:top w:val="none" w:sz="0" w:space="0" w:color="auto"/>
                <w:left w:val="none" w:sz="0" w:space="0" w:color="auto"/>
                <w:bottom w:val="none" w:sz="0" w:space="0" w:color="auto"/>
                <w:right w:val="none" w:sz="0" w:space="0" w:color="auto"/>
              </w:divBdr>
              <w:divsChild>
                <w:div w:id="1931882">
                  <w:marLeft w:val="0"/>
                  <w:marRight w:val="0"/>
                  <w:marTop w:val="0"/>
                  <w:marBottom w:val="0"/>
                  <w:divBdr>
                    <w:top w:val="none" w:sz="0" w:space="0" w:color="auto"/>
                    <w:left w:val="none" w:sz="0" w:space="0" w:color="auto"/>
                    <w:bottom w:val="none" w:sz="0" w:space="0" w:color="auto"/>
                    <w:right w:val="none" w:sz="0" w:space="0" w:color="auto"/>
                  </w:divBdr>
                  <w:divsChild>
                    <w:div w:id="3613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85164">
      <w:bodyDiv w:val="1"/>
      <w:marLeft w:val="0"/>
      <w:marRight w:val="0"/>
      <w:marTop w:val="0"/>
      <w:marBottom w:val="0"/>
      <w:divBdr>
        <w:top w:val="none" w:sz="0" w:space="0" w:color="auto"/>
        <w:left w:val="none" w:sz="0" w:space="0" w:color="auto"/>
        <w:bottom w:val="none" w:sz="0" w:space="0" w:color="auto"/>
        <w:right w:val="none" w:sz="0" w:space="0" w:color="auto"/>
      </w:divBdr>
      <w:divsChild>
        <w:div w:id="6711930">
          <w:marLeft w:val="0"/>
          <w:marRight w:val="0"/>
          <w:marTop w:val="0"/>
          <w:marBottom w:val="0"/>
          <w:divBdr>
            <w:top w:val="none" w:sz="0" w:space="0" w:color="auto"/>
            <w:left w:val="none" w:sz="0" w:space="0" w:color="auto"/>
            <w:bottom w:val="none" w:sz="0" w:space="0" w:color="auto"/>
            <w:right w:val="none" w:sz="0" w:space="0" w:color="auto"/>
          </w:divBdr>
          <w:divsChild>
            <w:div w:id="1315915003">
              <w:marLeft w:val="0"/>
              <w:marRight w:val="0"/>
              <w:marTop w:val="0"/>
              <w:marBottom w:val="0"/>
              <w:divBdr>
                <w:top w:val="none" w:sz="0" w:space="0" w:color="auto"/>
                <w:left w:val="none" w:sz="0" w:space="0" w:color="auto"/>
                <w:bottom w:val="none" w:sz="0" w:space="0" w:color="auto"/>
                <w:right w:val="none" w:sz="0" w:space="0" w:color="auto"/>
              </w:divBdr>
              <w:divsChild>
                <w:div w:id="176501355">
                  <w:marLeft w:val="0"/>
                  <w:marRight w:val="0"/>
                  <w:marTop w:val="0"/>
                  <w:marBottom w:val="0"/>
                  <w:divBdr>
                    <w:top w:val="none" w:sz="0" w:space="0" w:color="auto"/>
                    <w:left w:val="none" w:sz="0" w:space="0" w:color="auto"/>
                    <w:bottom w:val="none" w:sz="0" w:space="0" w:color="auto"/>
                    <w:right w:val="none" w:sz="0" w:space="0" w:color="auto"/>
                  </w:divBdr>
                  <w:divsChild>
                    <w:div w:id="19451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42098">
      <w:bodyDiv w:val="1"/>
      <w:marLeft w:val="0"/>
      <w:marRight w:val="0"/>
      <w:marTop w:val="0"/>
      <w:marBottom w:val="0"/>
      <w:divBdr>
        <w:top w:val="none" w:sz="0" w:space="0" w:color="auto"/>
        <w:left w:val="none" w:sz="0" w:space="0" w:color="auto"/>
        <w:bottom w:val="none" w:sz="0" w:space="0" w:color="auto"/>
        <w:right w:val="none" w:sz="0" w:space="0" w:color="auto"/>
      </w:divBdr>
      <w:divsChild>
        <w:div w:id="181281157">
          <w:marLeft w:val="0"/>
          <w:marRight w:val="0"/>
          <w:marTop w:val="0"/>
          <w:marBottom w:val="0"/>
          <w:divBdr>
            <w:top w:val="none" w:sz="0" w:space="0" w:color="auto"/>
            <w:left w:val="none" w:sz="0" w:space="0" w:color="auto"/>
            <w:bottom w:val="none" w:sz="0" w:space="0" w:color="auto"/>
            <w:right w:val="none" w:sz="0" w:space="0" w:color="auto"/>
          </w:divBdr>
          <w:divsChild>
            <w:div w:id="951671971">
              <w:marLeft w:val="0"/>
              <w:marRight w:val="0"/>
              <w:marTop w:val="0"/>
              <w:marBottom w:val="0"/>
              <w:divBdr>
                <w:top w:val="none" w:sz="0" w:space="0" w:color="auto"/>
                <w:left w:val="none" w:sz="0" w:space="0" w:color="auto"/>
                <w:bottom w:val="none" w:sz="0" w:space="0" w:color="auto"/>
                <w:right w:val="none" w:sz="0" w:space="0" w:color="auto"/>
              </w:divBdr>
              <w:divsChild>
                <w:div w:id="546139365">
                  <w:marLeft w:val="0"/>
                  <w:marRight w:val="0"/>
                  <w:marTop w:val="0"/>
                  <w:marBottom w:val="0"/>
                  <w:divBdr>
                    <w:top w:val="none" w:sz="0" w:space="0" w:color="auto"/>
                    <w:left w:val="none" w:sz="0" w:space="0" w:color="auto"/>
                    <w:bottom w:val="none" w:sz="0" w:space="0" w:color="auto"/>
                    <w:right w:val="none" w:sz="0" w:space="0" w:color="auto"/>
                  </w:divBdr>
                  <w:divsChild>
                    <w:div w:id="16378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8394">
      <w:bodyDiv w:val="1"/>
      <w:marLeft w:val="0"/>
      <w:marRight w:val="0"/>
      <w:marTop w:val="0"/>
      <w:marBottom w:val="0"/>
      <w:divBdr>
        <w:top w:val="none" w:sz="0" w:space="0" w:color="auto"/>
        <w:left w:val="none" w:sz="0" w:space="0" w:color="auto"/>
        <w:bottom w:val="none" w:sz="0" w:space="0" w:color="auto"/>
        <w:right w:val="none" w:sz="0" w:space="0" w:color="auto"/>
      </w:divBdr>
      <w:divsChild>
        <w:div w:id="476186051">
          <w:marLeft w:val="0"/>
          <w:marRight w:val="0"/>
          <w:marTop w:val="0"/>
          <w:marBottom w:val="0"/>
          <w:divBdr>
            <w:top w:val="none" w:sz="0" w:space="0" w:color="auto"/>
            <w:left w:val="none" w:sz="0" w:space="0" w:color="auto"/>
            <w:bottom w:val="none" w:sz="0" w:space="0" w:color="auto"/>
            <w:right w:val="none" w:sz="0" w:space="0" w:color="auto"/>
          </w:divBdr>
          <w:divsChild>
            <w:div w:id="2010252666">
              <w:marLeft w:val="0"/>
              <w:marRight w:val="0"/>
              <w:marTop w:val="0"/>
              <w:marBottom w:val="0"/>
              <w:divBdr>
                <w:top w:val="none" w:sz="0" w:space="0" w:color="auto"/>
                <w:left w:val="none" w:sz="0" w:space="0" w:color="auto"/>
                <w:bottom w:val="none" w:sz="0" w:space="0" w:color="auto"/>
                <w:right w:val="none" w:sz="0" w:space="0" w:color="auto"/>
              </w:divBdr>
              <w:divsChild>
                <w:div w:id="2097168822">
                  <w:marLeft w:val="0"/>
                  <w:marRight w:val="0"/>
                  <w:marTop w:val="0"/>
                  <w:marBottom w:val="0"/>
                  <w:divBdr>
                    <w:top w:val="none" w:sz="0" w:space="0" w:color="auto"/>
                    <w:left w:val="none" w:sz="0" w:space="0" w:color="auto"/>
                    <w:bottom w:val="none" w:sz="0" w:space="0" w:color="auto"/>
                    <w:right w:val="none" w:sz="0" w:space="0" w:color="auto"/>
                  </w:divBdr>
                  <w:divsChild>
                    <w:div w:id="19678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901108">
      <w:bodyDiv w:val="1"/>
      <w:marLeft w:val="0"/>
      <w:marRight w:val="0"/>
      <w:marTop w:val="0"/>
      <w:marBottom w:val="0"/>
      <w:divBdr>
        <w:top w:val="none" w:sz="0" w:space="0" w:color="auto"/>
        <w:left w:val="none" w:sz="0" w:space="0" w:color="auto"/>
        <w:bottom w:val="none" w:sz="0" w:space="0" w:color="auto"/>
        <w:right w:val="none" w:sz="0" w:space="0" w:color="auto"/>
      </w:divBdr>
      <w:divsChild>
        <w:div w:id="1953129209">
          <w:marLeft w:val="0"/>
          <w:marRight w:val="0"/>
          <w:marTop w:val="0"/>
          <w:marBottom w:val="0"/>
          <w:divBdr>
            <w:top w:val="none" w:sz="0" w:space="0" w:color="auto"/>
            <w:left w:val="none" w:sz="0" w:space="0" w:color="auto"/>
            <w:bottom w:val="none" w:sz="0" w:space="0" w:color="auto"/>
            <w:right w:val="none" w:sz="0" w:space="0" w:color="auto"/>
          </w:divBdr>
          <w:divsChild>
            <w:div w:id="902523928">
              <w:marLeft w:val="0"/>
              <w:marRight w:val="0"/>
              <w:marTop w:val="0"/>
              <w:marBottom w:val="0"/>
              <w:divBdr>
                <w:top w:val="none" w:sz="0" w:space="0" w:color="auto"/>
                <w:left w:val="none" w:sz="0" w:space="0" w:color="auto"/>
                <w:bottom w:val="none" w:sz="0" w:space="0" w:color="auto"/>
                <w:right w:val="none" w:sz="0" w:space="0" w:color="auto"/>
              </w:divBdr>
              <w:divsChild>
                <w:div w:id="11597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98927">
      <w:bodyDiv w:val="1"/>
      <w:marLeft w:val="0"/>
      <w:marRight w:val="0"/>
      <w:marTop w:val="0"/>
      <w:marBottom w:val="0"/>
      <w:divBdr>
        <w:top w:val="none" w:sz="0" w:space="0" w:color="auto"/>
        <w:left w:val="none" w:sz="0" w:space="0" w:color="auto"/>
        <w:bottom w:val="none" w:sz="0" w:space="0" w:color="auto"/>
        <w:right w:val="none" w:sz="0" w:space="0" w:color="auto"/>
      </w:divBdr>
    </w:div>
    <w:div w:id="677342131">
      <w:bodyDiv w:val="1"/>
      <w:marLeft w:val="0"/>
      <w:marRight w:val="0"/>
      <w:marTop w:val="0"/>
      <w:marBottom w:val="0"/>
      <w:divBdr>
        <w:top w:val="none" w:sz="0" w:space="0" w:color="auto"/>
        <w:left w:val="none" w:sz="0" w:space="0" w:color="auto"/>
        <w:bottom w:val="none" w:sz="0" w:space="0" w:color="auto"/>
        <w:right w:val="none" w:sz="0" w:space="0" w:color="auto"/>
      </w:divBdr>
      <w:divsChild>
        <w:div w:id="1569926115">
          <w:marLeft w:val="0"/>
          <w:marRight w:val="0"/>
          <w:marTop w:val="0"/>
          <w:marBottom w:val="0"/>
          <w:divBdr>
            <w:top w:val="none" w:sz="0" w:space="0" w:color="auto"/>
            <w:left w:val="none" w:sz="0" w:space="0" w:color="auto"/>
            <w:bottom w:val="none" w:sz="0" w:space="0" w:color="auto"/>
            <w:right w:val="none" w:sz="0" w:space="0" w:color="auto"/>
          </w:divBdr>
          <w:divsChild>
            <w:div w:id="1210610835">
              <w:marLeft w:val="0"/>
              <w:marRight w:val="0"/>
              <w:marTop w:val="0"/>
              <w:marBottom w:val="0"/>
              <w:divBdr>
                <w:top w:val="none" w:sz="0" w:space="0" w:color="auto"/>
                <w:left w:val="none" w:sz="0" w:space="0" w:color="auto"/>
                <w:bottom w:val="none" w:sz="0" w:space="0" w:color="auto"/>
                <w:right w:val="none" w:sz="0" w:space="0" w:color="auto"/>
              </w:divBdr>
              <w:divsChild>
                <w:div w:id="1472558073">
                  <w:marLeft w:val="0"/>
                  <w:marRight w:val="0"/>
                  <w:marTop w:val="0"/>
                  <w:marBottom w:val="0"/>
                  <w:divBdr>
                    <w:top w:val="none" w:sz="0" w:space="0" w:color="auto"/>
                    <w:left w:val="none" w:sz="0" w:space="0" w:color="auto"/>
                    <w:bottom w:val="none" w:sz="0" w:space="0" w:color="auto"/>
                    <w:right w:val="none" w:sz="0" w:space="0" w:color="auto"/>
                  </w:divBdr>
                  <w:divsChild>
                    <w:div w:id="185665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049883">
      <w:bodyDiv w:val="1"/>
      <w:marLeft w:val="0"/>
      <w:marRight w:val="0"/>
      <w:marTop w:val="0"/>
      <w:marBottom w:val="0"/>
      <w:divBdr>
        <w:top w:val="none" w:sz="0" w:space="0" w:color="auto"/>
        <w:left w:val="none" w:sz="0" w:space="0" w:color="auto"/>
        <w:bottom w:val="none" w:sz="0" w:space="0" w:color="auto"/>
        <w:right w:val="none" w:sz="0" w:space="0" w:color="auto"/>
      </w:divBdr>
      <w:divsChild>
        <w:div w:id="1046562275">
          <w:marLeft w:val="0"/>
          <w:marRight w:val="0"/>
          <w:marTop w:val="0"/>
          <w:marBottom w:val="0"/>
          <w:divBdr>
            <w:top w:val="none" w:sz="0" w:space="0" w:color="auto"/>
            <w:left w:val="none" w:sz="0" w:space="0" w:color="auto"/>
            <w:bottom w:val="none" w:sz="0" w:space="0" w:color="auto"/>
            <w:right w:val="none" w:sz="0" w:space="0" w:color="auto"/>
          </w:divBdr>
          <w:divsChild>
            <w:div w:id="1546798730">
              <w:marLeft w:val="0"/>
              <w:marRight w:val="0"/>
              <w:marTop w:val="0"/>
              <w:marBottom w:val="0"/>
              <w:divBdr>
                <w:top w:val="none" w:sz="0" w:space="0" w:color="auto"/>
                <w:left w:val="none" w:sz="0" w:space="0" w:color="auto"/>
                <w:bottom w:val="none" w:sz="0" w:space="0" w:color="auto"/>
                <w:right w:val="none" w:sz="0" w:space="0" w:color="auto"/>
              </w:divBdr>
              <w:divsChild>
                <w:div w:id="13257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02553">
      <w:bodyDiv w:val="1"/>
      <w:marLeft w:val="0"/>
      <w:marRight w:val="0"/>
      <w:marTop w:val="0"/>
      <w:marBottom w:val="0"/>
      <w:divBdr>
        <w:top w:val="none" w:sz="0" w:space="0" w:color="auto"/>
        <w:left w:val="none" w:sz="0" w:space="0" w:color="auto"/>
        <w:bottom w:val="none" w:sz="0" w:space="0" w:color="auto"/>
        <w:right w:val="none" w:sz="0" w:space="0" w:color="auto"/>
      </w:divBdr>
      <w:divsChild>
        <w:div w:id="1804032488">
          <w:marLeft w:val="0"/>
          <w:marRight w:val="0"/>
          <w:marTop w:val="0"/>
          <w:marBottom w:val="0"/>
          <w:divBdr>
            <w:top w:val="none" w:sz="0" w:space="0" w:color="auto"/>
            <w:left w:val="none" w:sz="0" w:space="0" w:color="auto"/>
            <w:bottom w:val="none" w:sz="0" w:space="0" w:color="auto"/>
            <w:right w:val="none" w:sz="0" w:space="0" w:color="auto"/>
          </w:divBdr>
          <w:divsChild>
            <w:div w:id="348222501">
              <w:marLeft w:val="0"/>
              <w:marRight w:val="0"/>
              <w:marTop w:val="0"/>
              <w:marBottom w:val="0"/>
              <w:divBdr>
                <w:top w:val="none" w:sz="0" w:space="0" w:color="auto"/>
                <w:left w:val="none" w:sz="0" w:space="0" w:color="auto"/>
                <w:bottom w:val="none" w:sz="0" w:space="0" w:color="auto"/>
                <w:right w:val="none" w:sz="0" w:space="0" w:color="auto"/>
              </w:divBdr>
              <w:divsChild>
                <w:div w:id="1406612114">
                  <w:marLeft w:val="0"/>
                  <w:marRight w:val="0"/>
                  <w:marTop w:val="0"/>
                  <w:marBottom w:val="0"/>
                  <w:divBdr>
                    <w:top w:val="none" w:sz="0" w:space="0" w:color="auto"/>
                    <w:left w:val="none" w:sz="0" w:space="0" w:color="auto"/>
                    <w:bottom w:val="none" w:sz="0" w:space="0" w:color="auto"/>
                    <w:right w:val="none" w:sz="0" w:space="0" w:color="auto"/>
                  </w:divBdr>
                  <w:divsChild>
                    <w:div w:id="201067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807702">
      <w:bodyDiv w:val="1"/>
      <w:marLeft w:val="0"/>
      <w:marRight w:val="0"/>
      <w:marTop w:val="0"/>
      <w:marBottom w:val="0"/>
      <w:divBdr>
        <w:top w:val="none" w:sz="0" w:space="0" w:color="auto"/>
        <w:left w:val="none" w:sz="0" w:space="0" w:color="auto"/>
        <w:bottom w:val="none" w:sz="0" w:space="0" w:color="auto"/>
        <w:right w:val="none" w:sz="0" w:space="0" w:color="auto"/>
      </w:divBdr>
      <w:divsChild>
        <w:div w:id="1994141224">
          <w:marLeft w:val="0"/>
          <w:marRight w:val="0"/>
          <w:marTop w:val="0"/>
          <w:marBottom w:val="0"/>
          <w:divBdr>
            <w:top w:val="none" w:sz="0" w:space="0" w:color="auto"/>
            <w:left w:val="none" w:sz="0" w:space="0" w:color="auto"/>
            <w:bottom w:val="none" w:sz="0" w:space="0" w:color="auto"/>
            <w:right w:val="none" w:sz="0" w:space="0" w:color="auto"/>
          </w:divBdr>
          <w:divsChild>
            <w:div w:id="1375277150">
              <w:marLeft w:val="0"/>
              <w:marRight w:val="0"/>
              <w:marTop w:val="0"/>
              <w:marBottom w:val="0"/>
              <w:divBdr>
                <w:top w:val="none" w:sz="0" w:space="0" w:color="auto"/>
                <w:left w:val="none" w:sz="0" w:space="0" w:color="auto"/>
                <w:bottom w:val="none" w:sz="0" w:space="0" w:color="auto"/>
                <w:right w:val="none" w:sz="0" w:space="0" w:color="auto"/>
              </w:divBdr>
              <w:divsChild>
                <w:div w:id="878588440">
                  <w:marLeft w:val="0"/>
                  <w:marRight w:val="0"/>
                  <w:marTop w:val="0"/>
                  <w:marBottom w:val="0"/>
                  <w:divBdr>
                    <w:top w:val="none" w:sz="0" w:space="0" w:color="auto"/>
                    <w:left w:val="none" w:sz="0" w:space="0" w:color="auto"/>
                    <w:bottom w:val="none" w:sz="0" w:space="0" w:color="auto"/>
                    <w:right w:val="none" w:sz="0" w:space="0" w:color="auto"/>
                  </w:divBdr>
                  <w:divsChild>
                    <w:div w:id="6985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358786">
      <w:bodyDiv w:val="1"/>
      <w:marLeft w:val="0"/>
      <w:marRight w:val="0"/>
      <w:marTop w:val="0"/>
      <w:marBottom w:val="0"/>
      <w:divBdr>
        <w:top w:val="none" w:sz="0" w:space="0" w:color="auto"/>
        <w:left w:val="none" w:sz="0" w:space="0" w:color="auto"/>
        <w:bottom w:val="none" w:sz="0" w:space="0" w:color="auto"/>
        <w:right w:val="none" w:sz="0" w:space="0" w:color="auto"/>
      </w:divBdr>
      <w:divsChild>
        <w:div w:id="1261715098">
          <w:marLeft w:val="0"/>
          <w:marRight w:val="0"/>
          <w:marTop w:val="0"/>
          <w:marBottom w:val="0"/>
          <w:divBdr>
            <w:top w:val="none" w:sz="0" w:space="0" w:color="auto"/>
            <w:left w:val="none" w:sz="0" w:space="0" w:color="auto"/>
            <w:bottom w:val="none" w:sz="0" w:space="0" w:color="auto"/>
            <w:right w:val="none" w:sz="0" w:space="0" w:color="auto"/>
          </w:divBdr>
          <w:divsChild>
            <w:div w:id="1135681580">
              <w:marLeft w:val="0"/>
              <w:marRight w:val="0"/>
              <w:marTop w:val="0"/>
              <w:marBottom w:val="0"/>
              <w:divBdr>
                <w:top w:val="none" w:sz="0" w:space="0" w:color="auto"/>
                <w:left w:val="none" w:sz="0" w:space="0" w:color="auto"/>
                <w:bottom w:val="none" w:sz="0" w:space="0" w:color="auto"/>
                <w:right w:val="none" w:sz="0" w:space="0" w:color="auto"/>
              </w:divBdr>
              <w:divsChild>
                <w:div w:id="508644876">
                  <w:marLeft w:val="0"/>
                  <w:marRight w:val="0"/>
                  <w:marTop w:val="0"/>
                  <w:marBottom w:val="0"/>
                  <w:divBdr>
                    <w:top w:val="none" w:sz="0" w:space="0" w:color="auto"/>
                    <w:left w:val="none" w:sz="0" w:space="0" w:color="auto"/>
                    <w:bottom w:val="none" w:sz="0" w:space="0" w:color="auto"/>
                    <w:right w:val="none" w:sz="0" w:space="0" w:color="auto"/>
                  </w:divBdr>
                  <w:divsChild>
                    <w:div w:id="17997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235158">
      <w:bodyDiv w:val="1"/>
      <w:marLeft w:val="0"/>
      <w:marRight w:val="0"/>
      <w:marTop w:val="0"/>
      <w:marBottom w:val="0"/>
      <w:divBdr>
        <w:top w:val="none" w:sz="0" w:space="0" w:color="auto"/>
        <w:left w:val="none" w:sz="0" w:space="0" w:color="auto"/>
        <w:bottom w:val="none" w:sz="0" w:space="0" w:color="auto"/>
        <w:right w:val="none" w:sz="0" w:space="0" w:color="auto"/>
      </w:divBdr>
      <w:divsChild>
        <w:div w:id="561719597">
          <w:marLeft w:val="0"/>
          <w:marRight w:val="0"/>
          <w:marTop w:val="0"/>
          <w:marBottom w:val="0"/>
          <w:divBdr>
            <w:top w:val="none" w:sz="0" w:space="0" w:color="auto"/>
            <w:left w:val="none" w:sz="0" w:space="0" w:color="auto"/>
            <w:bottom w:val="none" w:sz="0" w:space="0" w:color="auto"/>
            <w:right w:val="none" w:sz="0" w:space="0" w:color="auto"/>
          </w:divBdr>
          <w:divsChild>
            <w:div w:id="813256961">
              <w:marLeft w:val="0"/>
              <w:marRight w:val="0"/>
              <w:marTop w:val="0"/>
              <w:marBottom w:val="0"/>
              <w:divBdr>
                <w:top w:val="none" w:sz="0" w:space="0" w:color="auto"/>
                <w:left w:val="none" w:sz="0" w:space="0" w:color="auto"/>
                <w:bottom w:val="none" w:sz="0" w:space="0" w:color="auto"/>
                <w:right w:val="none" w:sz="0" w:space="0" w:color="auto"/>
              </w:divBdr>
              <w:divsChild>
                <w:div w:id="787511833">
                  <w:marLeft w:val="0"/>
                  <w:marRight w:val="0"/>
                  <w:marTop w:val="0"/>
                  <w:marBottom w:val="0"/>
                  <w:divBdr>
                    <w:top w:val="none" w:sz="0" w:space="0" w:color="auto"/>
                    <w:left w:val="none" w:sz="0" w:space="0" w:color="auto"/>
                    <w:bottom w:val="none" w:sz="0" w:space="0" w:color="auto"/>
                    <w:right w:val="none" w:sz="0" w:space="0" w:color="auto"/>
                  </w:divBdr>
                  <w:divsChild>
                    <w:div w:id="4201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069129">
      <w:bodyDiv w:val="1"/>
      <w:marLeft w:val="0"/>
      <w:marRight w:val="0"/>
      <w:marTop w:val="0"/>
      <w:marBottom w:val="0"/>
      <w:divBdr>
        <w:top w:val="none" w:sz="0" w:space="0" w:color="auto"/>
        <w:left w:val="none" w:sz="0" w:space="0" w:color="auto"/>
        <w:bottom w:val="none" w:sz="0" w:space="0" w:color="auto"/>
        <w:right w:val="none" w:sz="0" w:space="0" w:color="auto"/>
      </w:divBdr>
      <w:divsChild>
        <w:div w:id="327755738">
          <w:marLeft w:val="0"/>
          <w:marRight w:val="0"/>
          <w:marTop w:val="0"/>
          <w:marBottom w:val="0"/>
          <w:divBdr>
            <w:top w:val="none" w:sz="0" w:space="0" w:color="auto"/>
            <w:left w:val="none" w:sz="0" w:space="0" w:color="auto"/>
            <w:bottom w:val="none" w:sz="0" w:space="0" w:color="auto"/>
            <w:right w:val="none" w:sz="0" w:space="0" w:color="auto"/>
          </w:divBdr>
          <w:divsChild>
            <w:div w:id="2102529038">
              <w:marLeft w:val="0"/>
              <w:marRight w:val="0"/>
              <w:marTop w:val="0"/>
              <w:marBottom w:val="0"/>
              <w:divBdr>
                <w:top w:val="none" w:sz="0" w:space="0" w:color="auto"/>
                <w:left w:val="none" w:sz="0" w:space="0" w:color="auto"/>
                <w:bottom w:val="none" w:sz="0" w:space="0" w:color="auto"/>
                <w:right w:val="none" w:sz="0" w:space="0" w:color="auto"/>
              </w:divBdr>
              <w:divsChild>
                <w:div w:id="9326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52558">
      <w:bodyDiv w:val="1"/>
      <w:marLeft w:val="0"/>
      <w:marRight w:val="0"/>
      <w:marTop w:val="0"/>
      <w:marBottom w:val="0"/>
      <w:divBdr>
        <w:top w:val="none" w:sz="0" w:space="0" w:color="auto"/>
        <w:left w:val="none" w:sz="0" w:space="0" w:color="auto"/>
        <w:bottom w:val="none" w:sz="0" w:space="0" w:color="auto"/>
        <w:right w:val="none" w:sz="0" w:space="0" w:color="auto"/>
      </w:divBdr>
      <w:divsChild>
        <w:div w:id="1836727867">
          <w:marLeft w:val="0"/>
          <w:marRight w:val="0"/>
          <w:marTop w:val="0"/>
          <w:marBottom w:val="0"/>
          <w:divBdr>
            <w:top w:val="none" w:sz="0" w:space="0" w:color="auto"/>
            <w:left w:val="none" w:sz="0" w:space="0" w:color="auto"/>
            <w:bottom w:val="none" w:sz="0" w:space="0" w:color="auto"/>
            <w:right w:val="none" w:sz="0" w:space="0" w:color="auto"/>
          </w:divBdr>
          <w:divsChild>
            <w:div w:id="1515147486">
              <w:marLeft w:val="0"/>
              <w:marRight w:val="0"/>
              <w:marTop w:val="0"/>
              <w:marBottom w:val="0"/>
              <w:divBdr>
                <w:top w:val="none" w:sz="0" w:space="0" w:color="auto"/>
                <w:left w:val="none" w:sz="0" w:space="0" w:color="auto"/>
                <w:bottom w:val="none" w:sz="0" w:space="0" w:color="auto"/>
                <w:right w:val="none" w:sz="0" w:space="0" w:color="auto"/>
              </w:divBdr>
              <w:divsChild>
                <w:div w:id="182984418">
                  <w:marLeft w:val="0"/>
                  <w:marRight w:val="0"/>
                  <w:marTop w:val="0"/>
                  <w:marBottom w:val="0"/>
                  <w:divBdr>
                    <w:top w:val="none" w:sz="0" w:space="0" w:color="auto"/>
                    <w:left w:val="none" w:sz="0" w:space="0" w:color="auto"/>
                    <w:bottom w:val="none" w:sz="0" w:space="0" w:color="auto"/>
                    <w:right w:val="none" w:sz="0" w:space="0" w:color="auto"/>
                  </w:divBdr>
                  <w:divsChild>
                    <w:div w:id="6184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427504">
      <w:bodyDiv w:val="1"/>
      <w:marLeft w:val="0"/>
      <w:marRight w:val="0"/>
      <w:marTop w:val="0"/>
      <w:marBottom w:val="0"/>
      <w:divBdr>
        <w:top w:val="none" w:sz="0" w:space="0" w:color="auto"/>
        <w:left w:val="none" w:sz="0" w:space="0" w:color="auto"/>
        <w:bottom w:val="none" w:sz="0" w:space="0" w:color="auto"/>
        <w:right w:val="none" w:sz="0" w:space="0" w:color="auto"/>
      </w:divBdr>
      <w:divsChild>
        <w:div w:id="129397988">
          <w:marLeft w:val="0"/>
          <w:marRight w:val="0"/>
          <w:marTop w:val="0"/>
          <w:marBottom w:val="0"/>
          <w:divBdr>
            <w:top w:val="none" w:sz="0" w:space="0" w:color="auto"/>
            <w:left w:val="none" w:sz="0" w:space="0" w:color="auto"/>
            <w:bottom w:val="none" w:sz="0" w:space="0" w:color="auto"/>
            <w:right w:val="none" w:sz="0" w:space="0" w:color="auto"/>
          </w:divBdr>
          <w:divsChild>
            <w:div w:id="1306199361">
              <w:marLeft w:val="0"/>
              <w:marRight w:val="0"/>
              <w:marTop w:val="0"/>
              <w:marBottom w:val="0"/>
              <w:divBdr>
                <w:top w:val="none" w:sz="0" w:space="0" w:color="auto"/>
                <w:left w:val="none" w:sz="0" w:space="0" w:color="auto"/>
                <w:bottom w:val="none" w:sz="0" w:space="0" w:color="auto"/>
                <w:right w:val="none" w:sz="0" w:space="0" w:color="auto"/>
              </w:divBdr>
              <w:divsChild>
                <w:div w:id="1267540539">
                  <w:marLeft w:val="0"/>
                  <w:marRight w:val="0"/>
                  <w:marTop w:val="0"/>
                  <w:marBottom w:val="0"/>
                  <w:divBdr>
                    <w:top w:val="none" w:sz="0" w:space="0" w:color="auto"/>
                    <w:left w:val="none" w:sz="0" w:space="0" w:color="auto"/>
                    <w:bottom w:val="none" w:sz="0" w:space="0" w:color="auto"/>
                    <w:right w:val="none" w:sz="0" w:space="0" w:color="auto"/>
                  </w:divBdr>
                  <w:divsChild>
                    <w:div w:id="1809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989051">
      <w:bodyDiv w:val="1"/>
      <w:marLeft w:val="0"/>
      <w:marRight w:val="0"/>
      <w:marTop w:val="0"/>
      <w:marBottom w:val="0"/>
      <w:divBdr>
        <w:top w:val="none" w:sz="0" w:space="0" w:color="auto"/>
        <w:left w:val="none" w:sz="0" w:space="0" w:color="auto"/>
        <w:bottom w:val="none" w:sz="0" w:space="0" w:color="auto"/>
        <w:right w:val="none" w:sz="0" w:space="0" w:color="auto"/>
      </w:divBdr>
      <w:divsChild>
        <w:div w:id="1897083854">
          <w:marLeft w:val="0"/>
          <w:marRight w:val="0"/>
          <w:marTop w:val="0"/>
          <w:marBottom w:val="0"/>
          <w:divBdr>
            <w:top w:val="none" w:sz="0" w:space="0" w:color="auto"/>
            <w:left w:val="none" w:sz="0" w:space="0" w:color="auto"/>
            <w:bottom w:val="none" w:sz="0" w:space="0" w:color="auto"/>
            <w:right w:val="none" w:sz="0" w:space="0" w:color="auto"/>
          </w:divBdr>
          <w:divsChild>
            <w:div w:id="1301809426">
              <w:marLeft w:val="0"/>
              <w:marRight w:val="0"/>
              <w:marTop w:val="0"/>
              <w:marBottom w:val="0"/>
              <w:divBdr>
                <w:top w:val="none" w:sz="0" w:space="0" w:color="auto"/>
                <w:left w:val="none" w:sz="0" w:space="0" w:color="auto"/>
                <w:bottom w:val="none" w:sz="0" w:space="0" w:color="auto"/>
                <w:right w:val="none" w:sz="0" w:space="0" w:color="auto"/>
              </w:divBdr>
              <w:divsChild>
                <w:div w:id="266697552">
                  <w:marLeft w:val="0"/>
                  <w:marRight w:val="0"/>
                  <w:marTop w:val="0"/>
                  <w:marBottom w:val="0"/>
                  <w:divBdr>
                    <w:top w:val="none" w:sz="0" w:space="0" w:color="auto"/>
                    <w:left w:val="none" w:sz="0" w:space="0" w:color="auto"/>
                    <w:bottom w:val="none" w:sz="0" w:space="0" w:color="auto"/>
                    <w:right w:val="none" w:sz="0" w:space="0" w:color="auto"/>
                  </w:divBdr>
                  <w:divsChild>
                    <w:div w:id="18164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38551">
      <w:bodyDiv w:val="1"/>
      <w:marLeft w:val="0"/>
      <w:marRight w:val="0"/>
      <w:marTop w:val="0"/>
      <w:marBottom w:val="0"/>
      <w:divBdr>
        <w:top w:val="none" w:sz="0" w:space="0" w:color="auto"/>
        <w:left w:val="none" w:sz="0" w:space="0" w:color="auto"/>
        <w:bottom w:val="none" w:sz="0" w:space="0" w:color="auto"/>
        <w:right w:val="none" w:sz="0" w:space="0" w:color="auto"/>
      </w:divBdr>
      <w:divsChild>
        <w:div w:id="735787679">
          <w:marLeft w:val="0"/>
          <w:marRight w:val="0"/>
          <w:marTop w:val="0"/>
          <w:marBottom w:val="0"/>
          <w:divBdr>
            <w:top w:val="none" w:sz="0" w:space="0" w:color="auto"/>
            <w:left w:val="none" w:sz="0" w:space="0" w:color="auto"/>
            <w:bottom w:val="none" w:sz="0" w:space="0" w:color="auto"/>
            <w:right w:val="none" w:sz="0" w:space="0" w:color="auto"/>
          </w:divBdr>
          <w:divsChild>
            <w:div w:id="1940289485">
              <w:marLeft w:val="0"/>
              <w:marRight w:val="0"/>
              <w:marTop w:val="0"/>
              <w:marBottom w:val="0"/>
              <w:divBdr>
                <w:top w:val="none" w:sz="0" w:space="0" w:color="auto"/>
                <w:left w:val="none" w:sz="0" w:space="0" w:color="auto"/>
                <w:bottom w:val="none" w:sz="0" w:space="0" w:color="auto"/>
                <w:right w:val="none" w:sz="0" w:space="0" w:color="auto"/>
              </w:divBdr>
              <w:divsChild>
                <w:div w:id="1305508435">
                  <w:marLeft w:val="0"/>
                  <w:marRight w:val="0"/>
                  <w:marTop w:val="0"/>
                  <w:marBottom w:val="0"/>
                  <w:divBdr>
                    <w:top w:val="none" w:sz="0" w:space="0" w:color="auto"/>
                    <w:left w:val="none" w:sz="0" w:space="0" w:color="auto"/>
                    <w:bottom w:val="none" w:sz="0" w:space="0" w:color="auto"/>
                    <w:right w:val="none" w:sz="0" w:space="0" w:color="auto"/>
                  </w:divBdr>
                  <w:divsChild>
                    <w:div w:id="16500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022194">
      <w:bodyDiv w:val="1"/>
      <w:marLeft w:val="0"/>
      <w:marRight w:val="0"/>
      <w:marTop w:val="0"/>
      <w:marBottom w:val="0"/>
      <w:divBdr>
        <w:top w:val="none" w:sz="0" w:space="0" w:color="auto"/>
        <w:left w:val="none" w:sz="0" w:space="0" w:color="auto"/>
        <w:bottom w:val="none" w:sz="0" w:space="0" w:color="auto"/>
        <w:right w:val="none" w:sz="0" w:space="0" w:color="auto"/>
      </w:divBdr>
      <w:divsChild>
        <w:div w:id="260527096">
          <w:marLeft w:val="0"/>
          <w:marRight w:val="0"/>
          <w:marTop w:val="0"/>
          <w:marBottom w:val="0"/>
          <w:divBdr>
            <w:top w:val="none" w:sz="0" w:space="0" w:color="auto"/>
            <w:left w:val="none" w:sz="0" w:space="0" w:color="auto"/>
            <w:bottom w:val="none" w:sz="0" w:space="0" w:color="auto"/>
            <w:right w:val="none" w:sz="0" w:space="0" w:color="auto"/>
          </w:divBdr>
          <w:divsChild>
            <w:div w:id="265891957">
              <w:marLeft w:val="0"/>
              <w:marRight w:val="0"/>
              <w:marTop w:val="0"/>
              <w:marBottom w:val="0"/>
              <w:divBdr>
                <w:top w:val="none" w:sz="0" w:space="0" w:color="auto"/>
                <w:left w:val="none" w:sz="0" w:space="0" w:color="auto"/>
                <w:bottom w:val="none" w:sz="0" w:space="0" w:color="auto"/>
                <w:right w:val="none" w:sz="0" w:space="0" w:color="auto"/>
              </w:divBdr>
              <w:divsChild>
                <w:div w:id="1442411482">
                  <w:marLeft w:val="0"/>
                  <w:marRight w:val="0"/>
                  <w:marTop w:val="0"/>
                  <w:marBottom w:val="0"/>
                  <w:divBdr>
                    <w:top w:val="none" w:sz="0" w:space="0" w:color="auto"/>
                    <w:left w:val="none" w:sz="0" w:space="0" w:color="auto"/>
                    <w:bottom w:val="none" w:sz="0" w:space="0" w:color="auto"/>
                    <w:right w:val="none" w:sz="0" w:space="0" w:color="auto"/>
                  </w:divBdr>
                  <w:divsChild>
                    <w:div w:id="50063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54210">
      <w:bodyDiv w:val="1"/>
      <w:marLeft w:val="0"/>
      <w:marRight w:val="0"/>
      <w:marTop w:val="0"/>
      <w:marBottom w:val="0"/>
      <w:divBdr>
        <w:top w:val="none" w:sz="0" w:space="0" w:color="auto"/>
        <w:left w:val="none" w:sz="0" w:space="0" w:color="auto"/>
        <w:bottom w:val="none" w:sz="0" w:space="0" w:color="auto"/>
        <w:right w:val="none" w:sz="0" w:space="0" w:color="auto"/>
      </w:divBdr>
      <w:divsChild>
        <w:div w:id="81879777">
          <w:marLeft w:val="0"/>
          <w:marRight w:val="0"/>
          <w:marTop w:val="0"/>
          <w:marBottom w:val="0"/>
          <w:divBdr>
            <w:top w:val="none" w:sz="0" w:space="0" w:color="auto"/>
            <w:left w:val="none" w:sz="0" w:space="0" w:color="auto"/>
            <w:bottom w:val="none" w:sz="0" w:space="0" w:color="auto"/>
            <w:right w:val="none" w:sz="0" w:space="0" w:color="auto"/>
          </w:divBdr>
          <w:divsChild>
            <w:div w:id="108548522">
              <w:marLeft w:val="0"/>
              <w:marRight w:val="0"/>
              <w:marTop w:val="0"/>
              <w:marBottom w:val="0"/>
              <w:divBdr>
                <w:top w:val="none" w:sz="0" w:space="0" w:color="auto"/>
                <w:left w:val="none" w:sz="0" w:space="0" w:color="auto"/>
                <w:bottom w:val="none" w:sz="0" w:space="0" w:color="auto"/>
                <w:right w:val="none" w:sz="0" w:space="0" w:color="auto"/>
              </w:divBdr>
              <w:divsChild>
                <w:div w:id="409235717">
                  <w:marLeft w:val="0"/>
                  <w:marRight w:val="0"/>
                  <w:marTop w:val="0"/>
                  <w:marBottom w:val="0"/>
                  <w:divBdr>
                    <w:top w:val="none" w:sz="0" w:space="0" w:color="auto"/>
                    <w:left w:val="none" w:sz="0" w:space="0" w:color="auto"/>
                    <w:bottom w:val="none" w:sz="0" w:space="0" w:color="auto"/>
                    <w:right w:val="none" w:sz="0" w:space="0" w:color="auto"/>
                  </w:divBdr>
                  <w:divsChild>
                    <w:div w:id="6073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742246">
      <w:bodyDiv w:val="1"/>
      <w:marLeft w:val="0"/>
      <w:marRight w:val="0"/>
      <w:marTop w:val="0"/>
      <w:marBottom w:val="0"/>
      <w:divBdr>
        <w:top w:val="none" w:sz="0" w:space="0" w:color="auto"/>
        <w:left w:val="none" w:sz="0" w:space="0" w:color="auto"/>
        <w:bottom w:val="none" w:sz="0" w:space="0" w:color="auto"/>
        <w:right w:val="none" w:sz="0" w:space="0" w:color="auto"/>
      </w:divBdr>
      <w:divsChild>
        <w:div w:id="923026443">
          <w:marLeft w:val="0"/>
          <w:marRight w:val="0"/>
          <w:marTop w:val="0"/>
          <w:marBottom w:val="0"/>
          <w:divBdr>
            <w:top w:val="none" w:sz="0" w:space="0" w:color="auto"/>
            <w:left w:val="none" w:sz="0" w:space="0" w:color="auto"/>
            <w:bottom w:val="none" w:sz="0" w:space="0" w:color="auto"/>
            <w:right w:val="none" w:sz="0" w:space="0" w:color="auto"/>
          </w:divBdr>
          <w:divsChild>
            <w:div w:id="1138499874">
              <w:marLeft w:val="0"/>
              <w:marRight w:val="0"/>
              <w:marTop w:val="0"/>
              <w:marBottom w:val="0"/>
              <w:divBdr>
                <w:top w:val="none" w:sz="0" w:space="0" w:color="auto"/>
                <w:left w:val="none" w:sz="0" w:space="0" w:color="auto"/>
                <w:bottom w:val="none" w:sz="0" w:space="0" w:color="auto"/>
                <w:right w:val="none" w:sz="0" w:space="0" w:color="auto"/>
              </w:divBdr>
              <w:divsChild>
                <w:div w:id="1164398923">
                  <w:marLeft w:val="0"/>
                  <w:marRight w:val="0"/>
                  <w:marTop w:val="0"/>
                  <w:marBottom w:val="0"/>
                  <w:divBdr>
                    <w:top w:val="none" w:sz="0" w:space="0" w:color="auto"/>
                    <w:left w:val="none" w:sz="0" w:space="0" w:color="auto"/>
                    <w:bottom w:val="none" w:sz="0" w:space="0" w:color="auto"/>
                    <w:right w:val="none" w:sz="0" w:space="0" w:color="auto"/>
                  </w:divBdr>
                  <w:divsChild>
                    <w:div w:id="5891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ADD2F-55C3-B34A-B7BC-41095F9A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6551</Words>
  <Characters>37346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McGrath, Matthew</dc:creator>
  <cp:keywords/>
  <dc:description/>
  <cp:lastModifiedBy>McGrath, Matthew</cp:lastModifiedBy>
  <cp:revision>2</cp:revision>
  <dcterms:created xsi:type="dcterms:W3CDTF">2024-08-01T17:00:00Z</dcterms:created>
  <dcterms:modified xsi:type="dcterms:W3CDTF">2024-08-01T17:00:00Z</dcterms:modified>
</cp:coreProperties>
</file>