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DD32F" w14:textId="55269B4D" w:rsidR="00F83585" w:rsidRDefault="00F83585">
      <w:pPr>
        <w:rPr>
          <w:rFonts w:ascii="Times New Roman" w:hAnsi="Times New Roman" w:cs="Times New Roman"/>
        </w:rPr>
      </w:pPr>
    </w:p>
    <w:p w14:paraId="0EF9F82D" w14:textId="20AFBF76" w:rsidR="00F83585" w:rsidRDefault="00F83585" w:rsidP="00F83585">
      <w:pPr>
        <w:rPr>
          <w:rFonts w:ascii="Times New Roman" w:hAnsi="Times New Roman" w:cs="Times New Roman"/>
          <w:lang w:val="en-US"/>
        </w:rPr>
      </w:pPr>
      <w:r>
        <w:rPr>
          <w:rFonts w:ascii="Times New Roman" w:hAnsi="Times New Roman" w:cs="Times New Roman"/>
          <w:lang w:val="en-US"/>
        </w:rPr>
        <w:t xml:space="preserve">Aquinas’s Way to God: The Proof in </w:t>
      </w:r>
      <w:r w:rsidRPr="007B7207">
        <w:rPr>
          <w:rFonts w:ascii="Times New Roman" w:hAnsi="Times New Roman" w:cs="Times New Roman"/>
          <w:i/>
          <w:iCs/>
          <w:lang w:val="en-US"/>
        </w:rPr>
        <w:t xml:space="preserve">De </w:t>
      </w:r>
      <w:proofErr w:type="spellStart"/>
      <w:r w:rsidRPr="007B7207">
        <w:rPr>
          <w:rFonts w:ascii="Times New Roman" w:hAnsi="Times New Roman" w:cs="Times New Roman"/>
          <w:i/>
          <w:iCs/>
          <w:lang w:val="en-US"/>
        </w:rPr>
        <w:t>Ente</w:t>
      </w:r>
      <w:proofErr w:type="spellEnd"/>
      <w:r w:rsidRPr="007B7207">
        <w:rPr>
          <w:rFonts w:ascii="Times New Roman" w:hAnsi="Times New Roman" w:cs="Times New Roman"/>
          <w:i/>
          <w:iCs/>
          <w:lang w:val="en-US"/>
        </w:rPr>
        <w:t xml:space="preserve"> et </w:t>
      </w:r>
      <w:r w:rsidRPr="007B7207">
        <w:rPr>
          <w:rFonts w:ascii="Times New Roman" w:hAnsi="Times New Roman" w:cs="Times New Roman"/>
          <w:lang w:val="en-US"/>
        </w:rPr>
        <w:t>Essentia</w:t>
      </w:r>
      <w:r w:rsidR="007B7207">
        <w:rPr>
          <w:rFonts w:ascii="Times New Roman" w:hAnsi="Times New Roman" w:cs="Times New Roman"/>
          <w:lang w:val="en-US"/>
        </w:rPr>
        <w:t xml:space="preserve">. </w:t>
      </w:r>
      <w:r w:rsidRPr="007B7207">
        <w:rPr>
          <w:rFonts w:ascii="Times New Roman" w:hAnsi="Times New Roman" w:cs="Times New Roman"/>
          <w:lang w:val="en-US"/>
        </w:rPr>
        <w:t>By</w:t>
      </w:r>
      <w:r>
        <w:rPr>
          <w:rFonts w:ascii="Times New Roman" w:hAnsi="Times New Roman" w:cs="Times New Roman"/>
          <w:lang w:val="en-US"/>
        </w:rPr>
        <w:t xml:space="preserve"> </w:t>
      </w:r>
      <w:proofErr w:type="spellStart"/>
      <w:r>
        <w:rPr>
          <w:rFonts w:ascii="Times New Roman" w:hAnsi="Times New Roman" w:cs="Times New Roman"/>
          <w:lang w:val="en-US"/>
        </w:rPr>
        <w:t>Gave</w:t>
      </w:r>
      <w:r w:rsidR="007B7207">
        <w:rPr>
          <w:rFonts w:ascii="Times New Roman" w:hAnsi="Times New Roman" w:cs="Times New Roman"/>
          <w:lang w:val="en-US"/>
        </w:rPr>
        <w:t>n</w:t>
      </w:r>
      <w:proofErr w:type="spellEnd"/>
      <w:r w:rsidR="007B7207">
        <w:rPr>
          <w:rFonts w:ascii="Times New Roman" w:hAnsi="Times New Roman" w:cs="Times New Roman"/>
          <w:lang w:val="en-US"/>
        </w:rPr>
        <w:t xml:space="preserve"> </w:t>
      </w:r>
      <w:r>
        <w:rPr>
          <w:rFonts w:ascii="Times New Roman" w:hAnsi="Times New Roman" w:cs="Times New Roman"/>
          <w:lang w:val="en-US"/>
        </w:rPr>
        <w:t xml:space="preserve">Kerr. Pp. 205, Oxford: Oxford University Press, 2015, </w:t>
      </w:r>
      <w:r w:rsidRPr="00F83585">
        <w:rPr>
          <w:rFonts w:ascii="Times New Roman" w:eastAsia="Times New Roman" w:hAnsi="Times New Roman" w:cs="Times New Roman"/>
          <w:color w:val="58595B"/>
          <w:shd w:val="clear" w:color="auto" w:fill="FFFFFF"/>
          <w:lang w:eastAsia="en-GB"/>
        </w:rPr>
        <w:t>£</w:t>
      </w:r>
      <w:r>
        <w:rPr>
          <w:rFonts w:ascii="Times New Roman" w:hAnsi="Times New Roman" w:cs="Times New Roman"/>
          <w:lang w:val="en-US"/>
        </w:rPr>
        <w:t xml:space="preserve">62.00. </w:t>
      </w:r>
    </w:p>
    <w:p w14:paraId="69AE8337" w14:textId="66ECB902" w:rsidR="00F83585" w:rsidRDefault="00F83585" w:rsidP="00F83585">
      <w:pPr>
        <w:rPr>
          <w:rFonts w:ascii="Times New Roman" w:hAnsi="Times New Roman" w:cs="Times New Roman"/>
          <w:lang w:val="en-US"/>
        </w:rPr>
      </w:pPr>
    </w:p>
    <w:p w14:paraId="22826E60" w14:textId="00D11AE4" w:rsidR="00F83585" w:rsidRDefault="00F83585" w:rsidP="00F83585">
      <w:pPr>
        <w:rPr>
          <w:rFonts w:ascii="Times New Roman" w:hAnsi="Times New Roman" w:cs="Times New Roman"/>
          <w:lang w:val="en-US"/>
        </w:rPr>
      </w:pPr>
    </w:p>
    <w:p w14:paraId="71015146" w14:textId="5A97F054" w:rsidR="00F83585" w:rsidRDefault="00F83585" w:rsidP="00F83585">
      <w:pPr>
        <w:rPr>
          <w:rFonts w:ascii="Times New Roman" w:hAnsi="Times New Roman" w:cs="Times New Roman"/>
          <w:lang w:val="en-US"/>
        </w:rPr>
      </w:pPr>
    </w:p>
    <w:p w14:paraId="1C1C9026" w14:textId="77777777" w:rsidR="007B7207" w:rsidRDefault="007B7207" w:rsidP="00F83585">
      <w:pPr>
        <w:rPr>
          <w:rFonts w:ascii="Times New Roman" w:hAnsi="Times New Roman" w:cs="Times New Roman"/>
          <w:lang w:val="en-US"/>
        </w:rPr>
      </w:pPr>
      <w:r>
        <w:rPr>
          <w:rFonts w:ascii="Times New Roman" w:hAnsi="Times New Roman" w:cs="Times New Roman"/>
          <w:lang w:val="en-US"/>
        </w:rPr>
        <w:t>Many trees have been sacrificed in order to abet philosophers in their pursuit of discussing Aquinas’ Five Ways for the existence of God. Until recently however, few philosophers –</w:t>
      </w:r>
    </w:p>
    <w:p w14:paraId="481E65FD" w14:textId="7348AC82" w:rsidR="006B1A0A" w:rsidRDefault="007B7207" w:rsidP="00F83585">
      <w:pPr>
        <w:rPr>
          <w:rFonts w:ascii="Times New Roman" w:hAnsi="Times New Roman" w:cs="Times New Roman"/>
          <w:lang w:val="en-US"/>
        </w:rPr>
      </w:pPr>
      <w:r>
        <w:rPr>
          <w:rFonts w:ascii="Times New Roman" w:hAnsi="Times New Roman" w:cs="Times New Roman"/>
          <w:lang w:val="en-US"/>
        </w:rPr>
        <w:t xml:space="preserve">especially in the analytic tradition – have paid attention to </w:t>
      </w:r>
      <w:r w:rsidR="006B1A0A">
        <w:rPr>
          <w:rFonts w:ascii="Times New Roman" w:hAnsi="Times New Roman" w:cs="Times New Roman"/>
          <w:lang w:val="en-US"/>
        </w:rPr>
        <w:t>a</w:t>
      </w:r>
      <w:r>
        <w:rPr>
          <w:rFonts w:ascii="Times New Roman" w:hAnsi="Times New Roman" w:cs="Times New Roman"/>
          <w:lang w:val="en-US"/>
        </w:rPr>
        <w:t xml:space="preserve"> proof </w:t>
      </w:r>
      <w:r w:rsidR="006B1A0A">
        <w:rPr>
          <w:rFonts w:ascii="Times New Roman" w:hAnsi="Times New Roman" w:cs="Times New Roman"/>
          <w:lang w:val="en-US"/>
        </w:rPr>
        <w:t>that can be found in one</w:t>
      </w:r>
      <w:r>
        <w:rPr>
          <w:rFonts w:ascii="Times New Roman" w:hAnsi="Times New Roman" w:cs="Times New Roman"/>
          <w:lang w:val="en-US"/>
        </w:rPr>
        <w:t xml:space="preserve"> of </w:t>
      </w:r>
      <w:r w:rsidR="006B1A0A">
        <w:rPr>
          <w:rFonts w:ascii="Times New Roman" w:hAnsi="Times New Roman" w:cs="Times New Roman"/>
          <w:lang w:val="en-US"/>
        </w:rPr>
        <w:t>Aquinas’</w:t>
      </w:r>
      <w:r>
        <w:rPr>
          <w:rFonts w:ascii="Times New Roman" w:hAnsi="Times New Roman" w:cs="Times New Roman"/>
          <w:lang w:val="en-US"/>
        </w:rPr>
        <w:t xml:space="preserve"> earliest works, </w:t>
      </w:r>
      <w:r w:rsidRPr="007B7207">
        <w:rPr>
          <w:rFonts w:ascii="Times New Roman" w:hAnsi="Times New Roman" w:cs="Times New Roman"/>
          <w:i/>
          <w:iCs/>
          <w:lang w:val="en-US"/>
        </w:rPr>
        <w:t xml:space="preserve">De </w:t>
      </w:r>
      <w:proofErr w:type="spellStart"/>
      <w:r w:rsidRPr="007B7207">
        <w:rPr>
          <w:rFonts w:ascii="Times New Roman" w:hAnsi="Times New Roman" w:cs="Times New Roman"/>
          <w:i/>
          <w:iCs/>
          <w:lang w:val="en-US"/>
        </w:rPr>
        <w:t>Ente</w:t>
      </w:r>
      <w:proofErr w:type="spellEnd"/>
      <w:r w:rsidRPr="007B7207">
        <w:rPr>
          <w:rFonts w:ascii="Times New Roman" w:hAnsi="Times New Roman" w:cs="Times New Roman"/>
          <w:i/>
          <w:iCs/>
          <w:lang w:val="en-US"/>
        </w:rPr>
        <w:t xml:space="preserve"> et Essentia</w:t>
      </w:r>
      <w:r>
        <w:rPr>
          <w:rFonts w:ascii="Times New Roman" w:hAnsi="Times New Roman" w:cs="Times New Roman"/>
          <w:lang w:val="en-US"/>
        </w:rPr>
        <w:t xml:space="preserve">. </w:t>
      </w:r>
      <w:proofErr w:type="spellStart"/>
      <w:r w:rsidR="00F83585">
        <w:rPr>
          <w:rFonts w:ascii="Times New Roman" w:hAnsi="Times New Roman" w:cs="Times New Roman"/>
          <w:lang w:val="en-US"/>
        </w:rPr>
        <w:t>Gaven</w:t>
      </w:r>
      <w:proofErr w:type="spellEnd"/>
      <w:r w:rsidR="00F83585">
        <w:rPr>
          <w:rFonts w:ascii="Times New Roman" w:hAnsi="Times New Roman" w:cs="Times New Roman"/>
          <w:lang w:val="en-US"/>
        </w:rPr>
        <w:t xml:space="preserve"> Kerr</w:t>
      </w:r>
      <w:r>
        <w:rPr>
          <w:rFonts w:ascii="Times New Roman" w:hAnsi="Times New Roman" w:cs="Times New Roman"/>
          <w:lang w:val="en-US"/>
        </w:rPr>
        <w:t xml:space="preserve">’s recent volume, </w:t>
      </w:r>
      <w:r w:rsidRPr="007B7207">
        <w:rPr>
          <w:rFonts w:ascii="Times New Roman" w:hAnsi="Times New Roman" w:cs="Times New Roman"/>
          <w:i/>
          <w:iCs/>
          <w:lang w:val="en-US"/>
        </w:rPr>
        <w:t>Aquinas’s Way to God</w:t>
      </w:r>
      <w:r>
        <w:rPr>
          <w:rFonts w:ascii="Times New Roman" w:hAnsi="Times New Roman" w:cs="Times New Roman"/>
          <w:lang w:val="en-US"/>
        </w:rPr>
        <w:t xml:space="preserve">, </w:t>
      </w:r>
      <w:r w:rsidR="00F83585">
        <w:rPr>
          <w:rFonts w:ascii="Times New Roman" w:hAnsi="Times New Roman" w:cs="Times New Roman"/>
          <w:lang w:val="en-US"/>
        </w:rPr>
        <w:t xml:space="preserve">does the philosophical community a service </w:t>
      </w:r>
      <w:r w:rsidR="006B1A0A">
        <w:rPr>
          <w:rFonts w:ascii="Times New Roman" w:hAnsi="Times New Roman" w:cs="Times New Roman"/>
          <w:lang w:val="en-US"/>
        </w:rPr>
        <w:t xml:space="preserve">by giving this argument extensive coverage. The volume is broken up into two sections. The first section attempts to thoroughly convey and argue for Aquinas’ metaphysical presuppositions. In the second part of the book, Kerr gives a thorough explication of the </w:t>
      </w:r>
      <w:r w:rsidR="006B1A0A" w:rsidRPr="006B1A0A">
        <w:rPr>
          <w:rFonts w:ascii="Times New Roman" w:hAnsi="Times New Roman" w:cs="Times New Roman"/>
          <w:i/>
          <w:iCs/>
          <w:lang w:val="en-US"/>
        </w:rPr>
        <w:t xml:space="preserve">De </w:t>
      </w:r>
      <w:proofErr w:type="spellStart"/>
      <w:r w:rsidR="006B1A0A">
        <w:rPr>
          <w:rFonts w:ascii="Times New Roman" w:hAnsi="Times New Roman" w:cs="Times New Roman"/>
          <w:i/>
          <w:iCs/>
          <w:lang w:val="en-US"/>
        </w:rPr>
        <w:t>E</w:t>
      </w:r>
      <w:r w:rsidR="006B1A0A" w:rsidRPr="006B1A0A">
        <w:rPr>
          <w:rFonts w:ascii="Times New Roman" w:hAnsi="Times New Roman" w:cs="Times New Roman"/>
          <w:i/>
          <w:iCs/>
          <w:lang w:val="en-US"/>
        </w:rPr>
        <w:t>nte</w:t>
      </w:r>
      <w:proofErr w:type="spellEnd"/>
      <w:r w:rsidR="006B1A0A" w:rsidRPr="006B1A0A">
        <w:rPr>
          <w:rFonts w:ascii="Times New Roman" w:hAnsi="Times New Roman" w:cs="Times New Roman"/>
          <w:i/>
          <w:iCs/>
          <w:lang w:val="en-US"/>
        </w:rPr>
        <w:t xml:space="preserve"> </w:t>
      </w:r>
      <w:r w:rsidR="006B1A0A" w:rsidRPr="006B1A0A">
        <w:rPr>
          <w:rFonts w:ascii="Times New Roman" w:hAnsi="Times New Roman" w:cs="Times New Roman"/>
          <w:lang w:val="en-US"/>
        </w:rPr>
        <w:t>proof</w:t>
      </w:r>
      <w:r w:rsidR="006B1A0A">
        <w:rPr>
          <w:rFonts w:ascii="Times New Roman" w:hAnsi="Times New Roman" w:cs="Times New Roman"/>
          <w:lang w:val="en-US"/>
        </w:rPr>
        <w:t>. Both sections should be considered as valuable resources, even for the most seasoned Thomist.</w:t>
      </w:r>
    </w:p>
    <w:p w14:paraId="401DE499" w14:textId="55D79F9E" w:rsidR="006B1A0A" w:rsidRDefault="006B1A0A" w:rsidP="00F83585">
      <w:pPr>
        <w:rPr>
          <w:rFonts w:ascii="Times New Roman" w:hAnsi="Times New Roman" w:cs="Times New Roman"/>
          <w:lang w:val="en-US"/>
        </w:rPr>
      </w:pPr>
    </w:p>
    <w:p w14:paraId="57539775" w14:textId="66EFAD6B" w:rsidR="005A69E1" w:rsidRDefault="00931C93" w:rsidP="005A69E1">
      <w:pPr>
        <w:ind w:firstLine="720"/>
        <w:rPr>
          <w:rFonts w:ascii="Times New Roman" w:hAnsi="Times New Roman" w:cs="Times New Roman"/>
          <w:lang w:val="en-US"/>
        </w:rPr>
      </w:pPr>
      <w:r>
        <w:rPr>
          <w:rFonts w:ascii="Times New Roman" w:hAnsi="Times New Roman" w:cs="Times New Roman"/>
          <w:lang w:val="en-US"/>
        </w:rPr>
        <w:t xml:space="preserve">First up, Kerr establishes that there is a real distinction between </w:t>
      </w:r>
      <w:proofErr w:type="spellStart"/>
      <w:r w:rsidRPr="00931C93">
        <w:rPr>
          <w:rFonts w:ascii="Times New Roman" w:hAnsi="Times New Roman" w:cs="Times New Roman"/>
          <w:i/>
          <w:iCs/>
          <w:lang w:val="en-US"/>
        </w:rPr>
        <w:t>esse</w:t>
      </w:r>
      <w:proofErr w:type="spellEnd"/>
      <w:r>
        <w:rPr>
          <w:rFonts w:ascii="Times New Roman" w:hAnsi="Times New Roman" w:cs="Times New Roman"/>
          <w:lang w:val="en-US"/>
        </w:rPr>
        <w:t xml:space="preserve"> and essence. Specifically, he defends Aquinas</w:t>
      </w:r>
      <w:r w:rsidR="002E39A2">
        <w:rPr>
          <w:rFonts w:ascii="Times New Roman" w:hAnsi="Times New Roman" w:cs="Times New Roman"/>
          <w:lang w:val="en-US"/>
        </w:rPr>
        <w:t>’</w:t>
      </w:r>
      <w:r>
        <w:rPr>
          <w:rFonts w:ascii="Times New Roman" w:hAnsi="Times New Roman" w:cs="Times New Roman"/>
          <w:lang w:val="en-US"/>
        </w:rPr>
        <w:t xml:space="preserve"> point that you can understand the essence of a phoenix, and yet, the phoenix need not posse </w:t>
      </w:r>
      <w:proofErr w:type="spellStart"/>
      <w:r w:rsidRPr="00931C93">
        <w:rPr>
          <w:rFonts w:ascii="Times New Roman" w:hAnsi="Times New Roman" w:cs="Times New Roman"/>
          <w:i/>
          <w:iCs/>
          <w:lang w:val="en-US"/>
        </w:rPr>
        <w:t>esse</w:t>
      </w:r>
      <w:proofErr w:type="spellEnd"/>
      <w:r w:rsidR="002E39A2">
        <w:rPr>
          <w:rFonts w:ascii="Times New Roman" w:hAnsi="Times New Roman" w:cs="Times New Roman"/>
          <w:i/>
          <w:iCs/>
          <w:lang w:val="en-US"/>
        </w:rPr>
        <w:t xml:space="preserve"> (</w:t>
      </w:r>
      <w:r w:rsidR="002E39A2">
        <w:rPr>
          <w:rFonts w:ascii="Times New Roman" w:hAnsi="Times New Roman" w:cs="Times New Roman"/>
          <w:lang w:val="en-US"/>
        </w:rPr>
        <w:t>p.13)</w:t>
      </w:r>
      <w:r>
        <w:rPr>
          <w:rFonts w:ascii="Times New Roman" w:hAnsi="Times New Roman" w:cs="Times New Roman"/>
          <w:lang w:val="en-US"/>
        </w:rPr>
        <w:t xml:space="preserve">. In chapter two, Kerr goes on to explain what Aquinas has in mind when he utilizes the word essence. This chapter can be especially informative for those who are unfamiliar with the scholastic tradition. Instead of understanding essence to be the result of various </w:t>
      </w:r>
      <w:r w:rsidR="00150752">
        <w:rPr>
          <w:rFonts w:ascii="Times New Roman" w:hAnsi="Times New Roman" w:cs="Times New Roman"/>
          <w:lang w:val="en-US"/>
        </w:rPr>
        <w:t xml:space="preserve">properties </w:t>
      </w:r>
      <w:r>
        <w:rPr>
          <w:rFonts w:ascii="Times New Roman" w:hAnsi="Times New Roman" w:cs="Times New Roman"/>
          <w:lang w:val="en-US"/>
        </w:rPr>
        <w:t xml:space="preserve">composited together </w:t>
      </w:r>
      <w:r w:rsidR="00150752">
        <w:rPr>
          <w:rFonts w:ascii="Times New Roman" w:hAnsi="Times New Roman" w:cs="Times New Roman"/>
          <w:lang w:val="en-US"/>
        </w:rPr>
        <w:t xml:space="preserve">which an object has </w:t>
      </w:r>
      <w:r w:rsidR="001F3024">
        <w:rPr>
          <w:rFonts w:ascii="Times New Roman" w:hAnsi="Times New Roman" w:cs="Times New Roman"/>
          <w:lang w:val="en-US"/>
        </w:rPr>
        <w:t>in</w:t>
      </w:r>
      <w:r w:rsidR="00723F13">
        <w:rPr>
          <w:rFonts w:ascii="Times New Roman" w:hAnsi="Times New Roman" w:cs="Times New Roman"/>
          <w:lang w:val="en-US"/>
        </w:rPr>
        <w:t xml:space="preserve"> all possible worlds</w:t>
      </w:r>
      <w:r w:rsidR="00150752">
        <w:rPr>
          <w:rFonts w:ascii="Times New Roman" w:hAnsi="Times New Roman" w:cs="Times New Roman"/>
          <w:lang w:val="en-US"/>
        </w:rPr>
        <w:t xml:space="preserve"> the object exists in</w:t>
      </w:r>
      <w:r w:rsidR="00723F13">
        <w:rPr>
          <w:rFonts w:ascii="Times New Roman" w:hAnsi="Times New Roman" w:cs="Times New Roman"/>
          <w:lang w:val="en-US"/>
        </w:rPr>
        <w:t xml:space="preserve">, Aquinas endorses the much simpler thesis of real essentialism. Roughly, the idea of real essentialism is that the essence of a physical object is the matter and form of the composite in question (p. 41). The object is structured in a certain way where the essence of the object can be intelligible without appealing to possible world semantics. A subject can simply observe the object and learn its essence. </w:t>
      </w:r>
      <w:r w:rsidR="001F3024">
        <w:rPr>
          <w:rFonts w:ascii="Times New Roman" w:hAnsi="Times New Roman" w:cs="Times New Roman"/>
          <w:lang w:val="en-US"/>
        </w:rPr>
        <w:t xml:space="preserve">Properties are said to on this view, flow from the essence itself. </w:t>
      </w:r>
      <w:r w:rsidR="00723F13">
        <w:rPr>
          <w:rFonts w:ascii="Times New Roman" w:hAnsi="Times New Roman" w:cs="Times New Roman"/>
          <w:lang w:val="en-US"/>
        </w:rPr>
        <w:t xml:space="preserve">There’s a simplicity to the real essentialism thesis that </w:t>
      </w:r>
      <w:r w:rsidR="001F3024">
        <w:rPr>
          <w:rFonts w:ascii="Times New Roman" w:hAnsi="Times New Roman" w:cs="Times New Roman"/>
          <w:lang w:val="en-US"/>
        </w:rPr>
        <w:t>Kerr thinks, makes the thesis more compelling than its competitors</w:t>
      </w:r>
      <w:r w:rsidR="00FB2654">
        <w:rPr>
          <w:rFonts w:ascii="Times New Roman" w:hAnsi="Times New Roman" w:cs="Times New Roman"/>
          <w:lang w:val="en-US"/>
        </w:rPr>
        <w:t>, especially against those who</w:t>
      </w:r>
      <w:r w:rsidR="001F3024">
        <w:rPr>
          <w:rFonts w:ascii="Times New Roman" w:hAnsi="Times New Roman" w:cs="Times New Roman"/>
          <w:lang w:val="en-US"/>
        </w:rPr>
        <w:t xml:space="preserve"> endorse an </w:t>
      </w:r>
      <w:r w:rsidR="00FB2654">
        <w:rPr>
          <w:rFonts w:ascii="Times New Roman" w:hAnsi="Times New Roman" w:cs="Times New Roman"/>
          <w:lang w:val="en-US"/>
        </w:rPr>
        <w:t xml:space="preserve">overly </w:t>
      </w:r>
      <w:r w:rsidR="001F3024">
        <w:rPr>
          <w:rFonts w:ascii="Times New Roman" w:hAnsi="Times New Roman" w:cs="Times New Roman"/>
          <w:lang w:val="en-US"/>
        </w:rPr>
        <w:t xml:space="preserve">inflated ontology (p. 47-48). </w:t>
      </w:r>
    </w:p>
    <w:p w14:paraId="47A700CF" w14:textId="77777777" w:rsidR="0094673A" w:rsidRDefault="0094673A" w:rsidP="005A69E1">
      <w:pPr>
        <w:ind w:firstLine="720"/>
        <w:rPr>
          <w:rFonts w:ascii="Times New Roman" w:hAnsi="Times New Roman" w:cs="Times New Roman"/>
          <w:lang w:val="en-US"/>
        </w:rPr>
      </w:pPr>
    </w:p>
    <w:p w14:paraId="4C1348AA" w14:textId="5EFEFD9E" w:rsidR="006B1A0A" w:rsidRPr="0094673A" w:rsidRDefault="001F3024" w:rsidP="0094673A">
      <w:pPr>
        <w:ind w:firstLine="720"/>
        <w:rPr>
          <w:rFonts w:ascii="Times New Roman" w:hAnsi="Times New Roman" w:cs="Times New Roman"/>
          <w:i/>
          <w:iCs/>
          <w:lang w:val="en-US"/>
        </w:rPr>
      </w:pPr>
      <w:r>
        <w:rPr>
          <w:rFonts w:ascii="Times New Roman" w:hAnsi="Times New Roman" w:cs="Times New Roman"/>
          <w:lang w:val="en-US"/>
        </w:rPr>
        <w:t xml:space="preserve">Moving on to the third and last chapter of the first section, Kerr explicates Aquinas’ account of </w:t>
      </w:r>
      <w:proofErr w:type="spellStart"/>
      <w:r w:rsidRPr="001F3024">
        <w:rPr>
          <w:rFonts w:ascii="Times New Roman" w:hAnsi="Times New Roman" w:cs="Times New Roman"/>
          <w:i/>
          <w:iCs/>
          <w:lang w:val="en-US"/>
        </w:rPr>
        <w:t>esse</w:t>
      </w:r>
      <w:proofErr w:type="spellEnd"/>
      <w:r>
        <w:rPr>
          <w:rFonts w:ascii="Times New Roman" w:hAnsi="Times New Roman" w:cs="Times New Roman"/>
          <w:lang w:val="en-US"/>
        </w:rPr>
        <w:t xml:space="preserve">, and then, engages competing accounts found within the analytic tradition. </w:t>
      </w:r>
      <w:r w:rsidR="007244E5">
        <w:rPr>
          <w:rFonts w:ascii="Times New Roman" w:hAnsi="Times New Roman" w:cs="Times New Roman"/>
          <w:lang w:val="en-US"/>
        </w:rPr>
        <w:t xml:space="preserve">For example, Kerr discusses </w:t>
      </w:r>
      <w:r w:rsidR="002E39A2">
        <w:rPr>
          <w:rFonts w:ascii="Times New Roman" w:hAnsi="Times New Roman" w:cs="Times New Roman"/>
          <w:lang w:val="en-US"/>
        </w:rPr>
        <w:t xml:space="preserve">a </w:t>
      </w:r>
      <w:r w:rsidR="007244E5">
        <w:rPr>
          <w:rFonts w:ascii="Times New Roman" w:hAnsi="Times New Roman" w:cs="Times New Roman"/>
          <w:lang w:val="en-US"/>
        </w:rPr>
        <w:t>weak or modified form</w:t>
      </w:r>
      <w:r w:rsidR="005A69E1">
        <w:rPr>
          <w:rFonts w:ascii="Times New Roman" w:hAnsi="Times New Roman" w:cs="Times New Roman"/>
          <w:lang w:val="en-US"/>
        </w:rPr>
        <w:t xml:space="preserve"> of actualism</w:t>
      </w:r>
      <w:r w:rsidR="003A365F">
        <w:rPr>
          <w:rFonts w:ascii="Times New Roman" w:hAnsi="Times New Roman" w:cs="Times New Roman"/>
          <w:lang w:val="en-US"/>
        </w:rPr>
        <w:t xml:space="preserve"> which understands </w:t>
      </w:r>
      <w:proofErr w:type="spellStart"/>
      <w:r w:rsidR="003A365F" w:rsidRPr="003A365F">
        <w:rPr>
          <w:rFonts w:ascii="Times New Roman" w:hAnsi="Times New Roman" w:cs="Times New Roman"/>
          <w:i/>
          <w:iCs/>
          <w:lang w:val="en-US"/>
        </w:rPr>
        <w:t>esse</w:t>
      </w:r>
      <w:proofErr w:type="spellEnd"/>
      <w:r w:rsidR="003A365F">
        <w:rPr>
          <w:rFonts w:ascii="Times New Roman" w:hAnsi="Times New Roman" w:cs="Times New Roman"/>
          <w:lang w:val="en-US"/>
        </w:rPr>
        <w:t xml:space="preserve"> through understanding what features could possibly obtain. In doing so, one makes what doesn’t exist</w:t>
      </w:r>
      <w:r w:rsidR="0094673A">
        <w:rPr>
          <w:rFonts w:ascii="Times New Roman" w:hAnsi="Times New Roman" w:cs="Times New Roman"/>
          <w:lang w:val="en-US"/>
        </w:rPr>
        <w:t xml:space="preserve"> – </w:t>
      </w:r>
      <w:r w:rsidR="003A365F">
        <w:rPr>
          <w:rFonts w:ascii="Times New Roman" w:hAnsi="Times New Roman" w:cs="Times New Roman"/>
          <w:lang w:val="en-US"/>
        </w:rPr>
        <w:t xml:space="preserve">that is, mere </w:t>
      </w:r>
      <w:proofErr w:type="spellStart"/>
      <w:r w:rsidR="003A365F" w:rsidRPr="003A365F">
        <w:rPr>
          <w:rFonts w:ascii="Times New Roman" w:hAnsi="Times New Roman" w:cs="Times New Roman"/>
          <w:i/>
          <w:iCs/>
          <w:lang w:val="en-US"/>
        </w:rPr>
        <w:t>possibili</w:t>
      </w:r>
      <w:r w:rsidR="0094673A">
        <w:rPr>
          <w:rFonts w:ascii="Times New Roman" w:hAnsi="Times New Roman" w:cs="Times New Roman"/>
          <w:i/>
          <w:iCs/>
          <w:lang w:val="en-US"/>
        </w:rPr>
        <w:t>a</w:t>
      </w:r>
      <w:proofErr w:type="spellEnd"/>
      <w:r w:rsidR="0094673A">
        <w:rPr>
          <w:rFonts w:ascii="Times New Roman" w:hAnsi="Times New Roman" w:cs="Times New Roman"/>
          <w:i/>
          <w:iCs/>
          <w:lang w:val="en-US"/>
        </w:rPr>
        <w:t xml:space="preserve"> –</w:t>
      </w:r>
      <w:r w:rsidR="003A365F">
        <w:rPr>
          <w:rFonts w:ascii="Times New Roman" w:hAnsi="Times New Roman" w:cs="Times New Roman"/>
          <w:lang w:val="en-US"/>
        </w:rPr>
        <w:t xml:space="preserve"> more fundamental than </w:t>
      </w:r>
      <w:proofErr w:type="spellStart"/>
      <w:r w:rsidR="003A365F" w:rsidRPr="003A365F">
        <w:rPr>
          <w:rFonts w:ascii="Times New Roman" w:hAnsi="Times New Roman" w:cs="Times New Roman"/>
          <w:i/>
          <w:iCs/>
          <w:lang w:val="en-US"/>
        </w:rPr>
        <w:t>esse</w:t>
      </w:r>
      <w:proofErr w:type="spellEnd"/>
      <w:r w:rsidR="003A365F">
        <w:rPr>
          <w:rFonts w:ascii="Times New Roman" w:hAnsi="Times New Roman" w:cs="Times New Roman"/>
          <w:lang w:val="en-US"/>
        </w:rPr>
        <w:t xml:space="preserve"> itself (p. 83). This of course would be a mortal sin for Thomists. </w:t>
      </w:r>
      <w:r w:rsidR="008322B3">
        <w:rPr>
          <w:rFonts w:ascii="Times New Roman" w:hAnsi="Times New Roman" w:cs="Times New Roman"/>
          <w:lang w:val="en-US"/>
        </w:rPr>
        <w:t xml:space="preserve">In contrast to this, Thomists see </w:t>
      </w:r>
      <w:proofErr w:type="spellStart"/>
      <w:r w:rsidR="008322B3" w:rsidRPr="008322B3">
        <w:rPr>
          <w:rFonts w:ascii="Times New Roman" w:hAnsi="Times New Roman" w:cs="Times New Roman"/>
          <w:i/>
          <w:iCs/>
          <w:lang w:val="en-US"/>
        </w:rPr>
        <w:t>esse</w:t>
      </w:r>
      <w:proofErr w:type="spellEnd"/>
      <w:r w:rsidR="008322B3">
        <w:rPr>
          <w:rFonts w:ascii="Times New Roman" w:hAnsi="Times New Roman" w:cs="Times New Roman"/>
          <w:lang w:val="en-US"/>
        </w:rPr>
        <w:t xml:space="preserve"> as pure act. It is ultimate reality</w:t>
      </w:r>
      <w:r w:rsidR="002E39A2">
        <w:rPr>
          <w:rFonts w:ascii="Times New Roman" w:hAnsi="Times New Roman" w:cs="Times New Roman"/>
          <w:lang w:val="en-US"/>
        </w:rPr>
        <w:t xml:space="preserve">, and </w:t>
      </w:r>
      <w:r w:rsidR="008322B3">
        <w:rPr>
          <w:rFonts w:ascii="Times New Roman" w:hAnsi="Times New Roman" w:cs="Times New Roman"/>
          <w:lang w:val="en-US"/>
        </w:rPr>
        <w:t xml:space="preserve">as ultimate reality, essences can only be said to exist if the essence participates in </w:t>
      </w:r>
      <w:proofErr w:type="spellStart"/>
      <w:r w:rsidR="008322B3" w:rsidRPr="008322B3">
        <w:rPr>
          <w:rFonts w:ascii="Times New Roman" w:hAnsi="Times New Roman" w:cs="Times New Roman"/>
          <w:i/>
          <w:iCs/>
          <w:lang w:val="en-US"/>
        </w:rPr>
        <w:t>esse</w:t>
      </w:r>
      <w:proofErr w:type="spellEnd"/>
      <w:r w:rsidR="008322B3">
        <w:rPr>
          <w:rFonts w:ascii="Times New Roman" w:hAnsi="Times New Roman" w:cs="Times New Roman"/>
          <w:lang w:val="en-US"/>
        </w:rPr>
        <w:t xml:space="preserve"> itself. </w:t>
      </w:r>
    </w:p>
    <w:p w14:paraId="42339853" w14:textId="506786B6" w:rsidR="003A365F" w:rsidRDefault="003A365F" w:rsidP="005A69E1">
      <w:pPr>
        <w:ind w:firstLine="720"/>
        <w:rPr>
          <w:rFonts w:ascii="Times New Roman" w:hAnsi="Times New Roman" w:cs="Times New Roman"/>
          <w:lang w:val="en-US"/>
        </w:rPr>
      </w:pPr>
    </w:p>
    <w:p w14:paraId="091675A4" w14:textId="2D6DA027" w:rsidR="007244E5" w:rsidRDefault="003A365F" w:rsidP="008322B3">
      <w:pPr>
        <w:ind w:firstLine="720"/>
        <w:rPr>
          <w:rFonts w:ascii="Times New Roman" w:hAnsi="Times New Roman" w:cs="Times New Roman"/>
          <w:lang w:val="en-US"/>
        </w:rPr>
      </w:pPr>
      <w:r>
        <w:rPr>
          <w:rFonts w:ascii="Times New Roman" w:hAnsi="Times New Roman" w:cs="Times New Roman"/>
          <w:lang w:val="en-US"/>
        </w:rPr>
        <w:t xml:space="preserve">After laying out the metaphysical groundwork for the </w:t>
      </w:r>
      <w:r w:rsidRPr="007244E5">
        <w:rPr>
          <w:rFonts w:ascii="Times New Roman" w:hAnsi="Times New Roman" w:cs="Times New Roman"/>
          <w:i/>
          <w:iCs/>
          <w:lang w:val="en-US"/>
        </w:rPr>
        <w:t xml:space="preserve">De </w:t>
      </w:r>
      <w:proofErr w:type="spellStart"/>
      <w:r w:rsidR="002E39A2">
        <w:rPr>
          <w:rFonts w:ascii="Times New Roman" w:hAnsi="Times New Roman" w:cs="Times New Roman"/>
          <w:i/>
          <w:iCs/>
          <w:lang w:val="en-US"/>
        </w:rPr>
        <w:t>E</w:t>
      </w:r>
      <w:r w:rsidRPr="007244E5">
        <w:rPr>
          <w:rFonts w:ascii="Times New Roman" w:hAnsi="Times New Roman" w:cs="Times New Roman"/>
          <w:i/>
          <w:iCs/>
          <w:lang w:val="en-US"/>
        </w:rPr>
        <w:t>nte</w:t>
      </w:r>
      <w:proofErr w:type="spellEnd"/>
      <w:r>
        <w:rPr>
          <w:rFonts w:ascii="Times New Roman" w:hAnsi="Times New Roman" w:cs="Times New Roman"/>
          <w:lang w:val="en-US"/>
        </w:rPr>
        <w:t xml:space="preserve"> proof, Kerr turns to developing </w:t>
      </w:r>
      <w:r w:rsidR="008322B3">
        <w:rPr>
          <w:rFonts w:ascii="Times New Roman" w:hAnsi="Times New Roman" w:cs="Times New Roman"/>
          <w:lang w:val="en-US"/>
        </w:rPr>
        <w:t xml:space="preserve">the argument. </w:t>
      </w:r>
      <w:r w:rsidR="00FB2654">
        <w:rPr>
          <w:rFonts w:ascii="Times New Roman" w:hAnsi="Times New Roman" w:cs="Times New Roman"/>
          <w:lang w:val="en-US"/>
        </w:rPr>
        <w:t>If</w:t>
      </w:r>
      <w:r w:rsidR="008322B3">
        <w:rPr>
          <w:rFonts w:ascii="Times New Roman" w:hAnsi="Times New Roman" w:cs="Times New Roman"/>
          <w:lang w:val="en-US"/>
        </w:rPr>
        <w:t xml:space="preserve"> </w:t>
      </w:r>
      <w:proofErr w:type="spellStart"/>
      <w:r w:rsidR="008322B3" w:rsidRPr="002E39A2">
        <w:rPr>
          <w:rFonts w:ascii="Times New Roman" w:hAnsi="Times New Roman" w:cs="Times New Roman"/>
          <w:i/>
          <w:iCs/>
          <w:lang w:val="en-US"/>
        </w:rPr>
        <w:t>esse</w:t>
      </w:r>
      <w:proofErr w:type="spellEnd"/>
      <w:r w:rsidR="008322B3">
        <w:rPr>
          <w:rFonts w:ascii="Times New Roman" w:hAnsi="Times New Roman" w:cs="Times New Roman"/>
          <w:lang w:val="en-US"/>
        </w:rPr>
        <w:t xml:space="preserve"> is a simple or </w:t>
      </w:r>
      <w:r w:rsidR="002E39A2">
        <w:rPr>
          <w:rFonts w:ascii="Times New Roman" w:hAnsi="Times New Roman" w:cs="Times New Roman"/>
          <w:lang w:val="en-US"/>
        </w:rPr>
        <w:t xml:space="preserve">a </w:t>
      </w:r>
      <w:r w:rsidR="008322B3">
        <w:rPr>
          <w:rFonts w:ascii="Times New Roman" w:hAnsi="Times New Roman" w:cs="Times New Roman"/>
          <w:lang w:val="en-US"/>
        </w:rPr>
        <w:t xml:space="preserve">non-composite, </w:t>
      </w:r>
      <w:r w:rsidR="002E39A2">
        <w:rPr>
          <w:rFonts w:ascii="Times New Roman" w:hAnsi="Times New Roman" w:cs="Times New Roman"/>
          <w:lang w:val="en-US"/>
        </w:rPr>
        <w:t>how</w:t>
      </w:r>
      <w:r w:rsidR="008322B3">
        <w:rPr>
          <w:rFonts w:ascii="Times New Roman" w:hAnsi="Times New Roman" w:cs="Times New Roman"/>
          <w:lang w:val="en-US"/>
        </w:rPr>
        <w:t xml:space="preserve"> </w:t>
      </w:r>
      <w:r w:rsidR="002E39A2">
        <w:rPr>
          <w:rFonts w:ascii="Times New Roman" w:hAnsi="Times New Roman" w:cs="Times New Roman"/>
          <w:lang w:val="en-US"/>
        </w:rPr>
        <w:t>can an</w:t>
      </w:r>
      <w:r w:rsidR="008322B3">
        <w:rPr>
          <w:rFonts w:ascii="Times New Roman" w:hAnsi="Times New Roman" w:cs="Times New Roman"/>
          <w:lang w:val="en-US"/>
        </w:rPr>
        <w:t xml:space="preserve"> essence come to possess </w:t>
      </w:r>
      <w:proofErr w:type="spellStart"/>
      <w:r w:rsidR="008322B3" w:rsidRPr="008322B3">
        <w:rPr>
          <w:rFonts w:ascii="Times New Roman" w:hAnsi="Times New Roman" w:cs="Times New Roman"/>
          <w:i/>
          <w:iCs/>
          <w:lang w:val="en-US"/>
        </w:rPr>
        <w:t>esse</w:t>
      </w:r>
      <w:proofErr w:type="spellEnd"/>
      <w:r w:rsidR="008322B3">
        <w:rPr>
          <w:rFonts w:ascii="Times New Roman" w:hAnsi="Times New Roman" w:cs="Times New Roman"/>
          <w:lang w:val="en-US"/>
        </w:rPr>
        <w:t xml:space="preserve">? Perhaps the reader is thinking that it could come to possess </w:t>
      </w:r>
      <w:proofErr w:type="spellStart"/>
      <w:r w:rsidR="002F7B28" w:rsidRPr="002F7B28">
        <w:rPr>
          <w:rFonts w:ascii="Times New Roman" w:hAnsi="Times New Roman" w:cs="Times New Roman"/>
          <w:i/>
          <w:iCs/>
          <w:lang w:val="en-US"/>
        </w:rPr>
        <w:t>esse</w:t>
      </w:r>
      <w:proofErr w:type="spellEnd"/>
      <w:r w:rsidR="008322B3">
        <w:rPr>
          <w:rFonts w:ascii="Times New Roman" w:hAnsi="Times New Roman" w:cs="Times New Roman"/>
          <w:lang w:val="en-US"/>
        </w:rPr>
        <w:t xml:space="preserve"> in a primitive and non-intrinsic way. Kerr entertains this possibility; however, he goes on to reject it (p. 101). </w:t>
      </w:r>
      <w:r w:rsidR="007244E5">
        <w:rPr>
          <w:rFonts w:ascii="Times New Roman" w:hAnsi="Times New Roman" w:cs="Times New Roman"/>
          <w:lang w:val="en-US"/>
        </w:rPr>
        <w:t xml:space="preserve">For the Thomist, </w:t>
      </w:r>
      <w:proofErr w:type="spellStart"/>
      <w:r w:rsidR="007244E5" w:rsidRPr="004574F1">
        <w:rPr>
          <w:rFonts w:ascii="Times New Roman" w:hAnsi="Times New Roman" w:cs="Times New Roman"/>
          <w:i/>
          <w:iCs/>
          <w:lang w:val="en-US"/>
        </w:rPr>
        <w:t>esse</w:t>
      </w:r>
      <w:proofErr w:type="spellEnd"/>
      <w:r w:rsidR="007244E5">
        <w:rPr>
          <w:rFonts w:ascii="Times New Roman" w:hAnsi="Times New Roman" w:cs="Times New Roman"/>
          <w:lang w:val="en-US"/>
        </w:rPr>
        <w:t xml:space="preserve"> is to be understood as act while essence is a type of potency. </w:t>
      </w:r>
      <w:r w:rsidR="004574F1">
        <w:rPr>
          <w:rFonts w:ascii="Times New Roman" w:hAnsi="Times New Roman" w:cs="Times New Roman"/>
          <w:lang w:val="en-US"/>
        </w:rPr>
        <w:t>Since c</w:t>
      </w:r>
      <w:r w:rsidR="008322B3">
        <w:rPr>
          <w:rFonts w:ascii="Times New Roman" w:hAnsi="Times New Roman" w:cs="Times New Roman"/>
          <w:lang w:val="en-US"/>
        </w:rPr>
        <w:t xml:space="preserve">omposites </w:t>
      </w:r>
      <w:r w:rsidR="002F7B28">
        <w:rPr>
          <w:rFonts w:ascii="Times New Roman" w:hAnsi="Times New Roman" w:cs="Times New Roman"/>
          <w:lang w:val="en-US"/>
        </w:rPr>
        <w:t xml:space="preserve">aren’t self-explanatory as they in some sense depend on something for their existence, we needn’t take the possibility of an essence possessing </w:t>
      </w:r>
      <w:proofErr w:type="spellStart"/>
      <w:r w:rsidR="002F7B28" w:rsidRPr="002F7B28">
        <w:rPr>
          <w:rFonts w:ascii="Times New Roman" w:hAnsi="Times New Roman" w:cs="Times New Roman"/>
          <w:i/>
          <w:iCs/>
          <w:lang w:val="en-US"/>
        </w:rPr>
        <w:t>esse</w:t>
      </w:r>
      <w:proofErr w:type="spellEnd"/>
      <w:r w:rsidR="002F7B28">
        <w:rPr>
          <w:rFonts w:ascii="Times New Roman" w:hAnsi="Times New Roman" w:cs="Times New Roman"/>
          <w:lang w:val="en-US"/>
        </w:rPr>
        <w:t xml:space="preserve"> in a primitive way</w:t>
      </w:r>
      <w:r w:rsidR="005A69E1">
        <w:rPr>
          <w:rFonts w:ascii="Times New Roman" w:hAnsi="Times New Roman" w:cs="Times New Roman"/>
          <w:lang w:val="en-US"/>
        </w:rPr>
        <w:t xml:space="preserve"> </w:t>
      </w:r>
      <w:r w:rsidR="00670CF0">
        <w:rPr>
          <w:rFonts w:ascii="Times New Roman" w:hAnsi="Times New Roman" w:cs="Times New Roman"/>
          <w:lang w:val="en-US"/>
        </w:rPr>
        <w:t xml:space="preserve">too </w:t>
      </w:r>
      <w:r w:rsidR="002F7B28">
        <w:rPr>
          <w:rFonts w:ascii="Times New Roman" w:hAnsi="Times New Roman" w:cs="Times New Roman"/>
          <w:lang w:val="en-US"/>
        </w:rPr>
        <w:t xml:space="preserve">seriously </w:t>
      </w:r>
      <w:r w:rsidR="005A69E1">
        <w:rPr>
          <w:rFonts w:ascii="Times New Roman" w:hAnsi="Times New Roman" w:cs="Times New Roman"/>
          <w:lang w:val="en-US"/>
        </w:rPr>
        <w:t>(p. 102).</w:t>
      </w:r>
      <w:r w:rsidR="00670CF0">
        <w:rPr>
          <w:rFonts w:ascii="Times New Roman" w:hAnsi="Times New Roman" w:cs="Times New Roman"/>
          <w:lang w:val="en-US"/>
        </w:rPr>
        <w:t xml:space="preserve"> Composites simply can’t be primitive.</w:t>
      </w:r>
    </w:p>
    <w:p w14:paraId="111926FC" w14:textId="77777777" w:rsidR="00410771" w:rsidRDefault="00410771" w:rsidP="008322B3">
      <w:pPr>
        <w:ind w:firstLine="720"/>
        <w:rPr>
          <w:rFonts w:ascii="Times New Roman" w:hAnsi="Times New Roman" w:cs="Times New Roman"/>
          <w:lang w:val="en-US"/>
        </w:rPr>
      </w:pPr>
    </w:p>
    <w:p w14:paraId="3B062FCC" w14:textId="61A5B861" w:rsidR="00F83585" w:rsidRDefault="00410771" w:rsidP="00410771">
      <w:pPr>
        <w:ind w:firstLine="720"/>
        <w:rPr>
          <w:rFonts w:ascii="Times New Roman" w:hAnsi="Times New Roman" w:cs="Times New Roman"/>
          <w:lang w:val="en-US"/>
        </w:rPr>
      </w:pPr>
      <w:r>
        <w:rPr>
          <w:rFonts w:ascii="Times New Roman" w:hAnsi="Times New Roman" w:cs="Times New Roman"/>
          <w:lang w:val="en-US"/>
        </w:rPr>
        <w:lastRenderedPageBreak/>
        <w:t xml:space="preserve">So, what explains why a particular essence possesses </w:t>
      </w:r>
      <w:proofErr w:type="spellStart"/>
      <w:r w:rsidRPr="00410771">
        <w:rPr>
          <w:rFonts w:ascii="Times New Roman" w:hAnsi="Times New Roman" w:cs="Times New Roman"/>
          <w:i/>
          <w:iCs/>
          <w:lang w:val="en-US"/>
        </w:rPr>
        <w:t>esse</w:t>
      </w:r>
      <w:proofErr w:type="spellEnd"/>
      <w:r>
        <w:rPr>
          <w:rFonts w:ascii="Times New Roman" w:hAnsi="Times New Roman" w:cs="Times New Roman"/>
          <w:lang w:val="en-US"/>
        </w:rPr>
        <w:t xml:space="preserve"> if </w:t>
      </w:r>
      <w:proofErr w:type="spellStart"/>
      <w:r w:rsidRPr="00410771">
        <w:rPr>
          <w:rFonts w:ascii="Times New Roman" w:hAnsi="Times New Roman" w:cs="Times New Roman"/>
          <w:i/>
          <w:iCs/>
          <w:lang w:val="en-US"/>
        </w:rPr>
        <w:t>esse</w:t>
      </w:r>
      <w:proofErr w:type="spellEnd"/>
      <w:r>
        <w:rPr>
          <w:rFonts w:ascii="Times New Roman" w:hAnsi="Times New Roman" w:cs="Times New Roman"/>
          <w:lang w:val="en-US"/>
        </w:rPr>
        <w:t xml:space="preserve"> is distinct from essence and essence couldn’t possess </w:t>
      </w:r>
      <w:proofErr w:type="spellStart"/>
      <w:r w:rsidRPr="00410771">
        <w:rPr>
          <w:rFonts w:ascii="Times New Roman" w:hAnsi="Times New Roman" w:cs="Times New Roman"/>
          <w:i/>
          <w:iCs/>
          <w:lang w:val="en-US"/>
        </w:rPr>
        <w:t>esse</w:t>
      </w:r>
      <w:proofErr w:type="spellEnd"/>
      <w:r>
        <w:rPr>
          <w:rFonts w:ascii="Times New Roman" w:hAnsi="Times New Roman" w:cs="Times New Roman"/>
          <w:lang w:val="en-US"/>
        </w:rPr>
        <w:t xml:space="preserve"> in a primitive and non-intrinsic way? Kerr appeals to something like a soft PSR principle he calls the narrow principle. Roughly, the idea is that for anything whose essence is other than </w:t>
      </w:r>
      <w:proofErr w:type="spellStart"/>
      <w:r w:rsidRPr="00410771">
        <w:rPr>
          <w:rFonts w:ascii="Times New Roman" w:hAnsi="Times New Roman" w:cs="Times New Roman"/>
          <w:i/>
          <w:iCs/>
          <w:lang w:val="en-US"/>
        </w:rPr>
        <w:t>esse</w:t>
      </w:r>
      <w:proofErr w:type="spellEnd"/>
      <w:r>
        <w:rPr>
          <w:rFonts w:ascii="Times New Roman" w:hAnsi="Times New Roman" w:cs="Times New Roman"/>
          <w:lang w:val="en-US"/>
        </w:rPr>
        <w:t xml:space="preserve">, its </w:t>
      </w:r>
      <w:proofErr w:type="spellStart"/>
      <w:r w:rsidRPr="00410771">
        <w:rPr>
          <w:rFonts w:ascii="Times New Roman" w:hAnsi="Times New Roman" w:cs="Times New Roman"/>
          <w:i/>
          <w:iCs/>
          <w:lang w:val="en-US"/>
        </w:rPr>
        <w:t>esse</w:t>
      </w:r>
      <w:proofErr w:type="spellEnd"/>
      <w:r>
        <w:rPr>
          <w:rFonts w:ascii="Times New Roman" w:hAnsi="Times New Roman" w:cs="Times New Roman"/>
          <w:lang w:val="en-US"/>
        </w:rPr>
        <w:t xml:space="preserve"> is caused </w:t>
      </w:r>
      <w:r w:rsidR="007244E5">
        <w:rPr>
          <w:rFonts w:ascii="Times New Roman" w:hAnsi="Times New Roman" w:cs="Times New Roman"/>
          <w:lang w:val="en-US"/>
        </w:rPr>
        <w:t>(p. 119).</w:t>
      </w:r>
      <w:r>
        <w:rPr>
          <w:rFonts w:ascii="Times New Roman" w:hAnsi="Times New Roman" w:cs="Times New Roman"/>
          <w:lang w:val="en-US"/>
        </w:rPr>
        <w:t xml:space="preserve"> Kerr then entertains the possibility of explaining how an essence comes to possess </w:t>
      </w:r>
      <w:proofErr w:type="spellStart"/>
      <w:r w:rsidRPr="00410771">
        <w:rPr>
          <w:rFonts w:ascii="Times New Roman" w:hAnsi="Times New Roman" w:cs="Times New Roman"/>
          <w:i/>
          <w:iCs/>
          <w:lang w:val="en-US"/>
        </w:rPr>
        <w:t>esse</w:t>
      </w:r>
      <w:proofErr w:type="spellEnd"/>
      <w:r>
        <w:rPr>
          <w:rFonts w:ascii="Times New Roman" w:hAnsi="Times New Roman" w:cs="Times New Roman"/>
          <w:lang w:val="en-US"/>
        </w:rPr>
        <w:t xml:space="preserve"> by way of appealing to an infinite chain of causes. Kerr further develops and uses the traditional ‘moving the </w:t>
      </w:r>
      <w:r w:rsidR="005A69E1">
        <w:rPr>
          <w:rFonts w:ascii="Times New Roman" w:hAnsi="Times New Roman" w:cs="Times New Roman"/>
          <w:lang w:val="en-US"/>
        </w:rPr>
        <w:t xml:space="preserve">rock by </w:t>
      </w:r>
      <w:r>
        <w:rPr>
          <w:rFonts w:ascii="Times New Roman" w:hAnsi="Times New Roman" w:cs="Times New Roman"/>
          <w:lang w:val="en-US"/>
        </w:rPr>
        <w:t xml:space="preserve">the </w:t>
      </w:r>
      <w:r w:rsidR="005A69E1">
        <w:rPr>
          <w:rFonts w:ascii="Times New Roman" w:hAnsi="Times New Roman" w:cs="Times New Roman"/>
          <w:lang w:val="en-US"/>
        </w:rPr>
        <w:t>hand</w:t>
      </w:r>
      <w:r w:rsidR="004574F1">
        <w:rPr>
          <w:rFonts w:ascii="Times New Roman" w:hAnsi="Times New Roman" w:cs="Times New Roman"/>
          <w:lang w:val="en-US"/>
        </w:rPr>
        <w:t>’</w:t>
      </w:r>
      <w:r w:rsidR="005A69E1">
        <w:rPr>
          <w:rFonts w:ascii="Times New Roman" w:hAnsi="Times New Roman" w:cs="Times New Roman"/>
          <w:lang w:val="en-US"/>
        </w:rPr>
        <w:t xml:space="preserve"> example</w:t>
      </w:r>
      <w:r>
        <w:rPr>
          <w:rFonts w:ascii="Times New Roman" w:hAnsi="Times New Roman" w:cs="Times New Roman"/>
          <w:lang w:val="en-US"/>
        </w:rPr>
        <w:t xml:space="preserve"> </w:t>
      </w:r>
      <w:r w:rsidR="005A69E1">
        <w:rPr>
          <w:rFonts w:ascii="Times New Roman" w:hAnsi="Times New Roman" w:cs="Times New Roman"/>
          <w:lang w:val="en-US"/>
        </w:rPr>
        <w:t xml:space="preserve">to argue that </w:t>
      </w:r>
      <w:r w:rsidR="005A69E1" w:rsidRPr="00410771">
        <w:rPr>
          <w:rFonts w:ascii="Times New Roman" w:hAnsi="Times New Roman" w:cs="Times New Roman"/>
          <w:i/>
          <w:iCs/>
          <w:lang w:val="en-US"/>
        </w:rPr>
        <w:t>per se</w:t>
      </w:r>
      <w:r w:rsidR="005A69E1">
        <w:rPr>
          <w:rFonts w:ascii="Times New Roman" w:hAnsi="Times New Roman" w:cs="Times New Roman"/>
          <w:lang w:val="en-US"/>
        </w:rPr>
        <w:t xml:space="preserve"> ordered causal changes require a prime mover (p. 130)</w:t>
      </w:r>
      <w:r>
        <w:rPr>
          <w:rFonts w:ascii="Times New Roman" w:hAnsi="Times New Roman" w:cs="Times New Roman"/>
          <w:lang w:val="en-US"/>
        </w:rPr>
        <w:t xml:space="preserve">. What Kerr concludes then, is that the narrow principle leads us to </w:t>
      </w:r>
      <w:r w:rsidR="002F7B28">
        <w:rPr>
          <w:rFonts w:ascii="Times New Roman" w:hAnsi="Times New Roman" w:cs="Times New Roman"/>
          <w:lang w:val="en-US"/>
        </w:rPr>
        <w:t>endorse there being</w:t>
      </w:r>
      <w:r w:rsidR="00171246">
        <w:rPr>
          <w:rFonts w:ascii="Times New Roman" w:hAnsi="Times New Roman" w:cs="Times New Roman"/>
          <w:lang w:val="en-US"/>
        </w:rPr>
        <w:t xml:space="preserve"> a cause of all existence which is </w:t>
      </w:r>
      <w:proofErr w:type="spellStart"/>
      <w:r w:rsidR="00171246" w:rsidRPr="00171246">
        <w:rPr>
          <w:rFonts w:ascii="Times New Roman" w:hAnsi="Times New Roman" w:cs="Times New Roman"/>
          <w:i/>
          <w:iCs/>
          <w:lang w:val="en-US"/>
        </w:rPr>
        <w:t>esse</w:t>
      </w:r>
      <w:proofErr w:type="spellEnd"/>
      <w:r w:rsidR="00171246">
        <w:rPr>
          <w:rFonts w:ascii="Times New Roman" w:hAnsi="Times New Roman" w:cs="Times New Roman"/>
          <w:lang w:val="en-US"/>
        </w:rPr>
        <w:t xml:space="preserve"> itself (p. 147). Kerr then ends his volume by talking about </w:t>
      </w:r>
      <w:r w:rsidR="002F7B28">
        <w:rPr>
          <w:rFonts w:ascii="Times New Roman" w:hAnsi="Times New Roman" w:cs="Times New Roman"/>
          <w:lang w:val="en-US"/>
        </w:rPr>
        <w:t>how the</w:t>
      </w:r>
      <w:r w:rsidR="00171246">
        <w:rPr>
          <w:rFonts w:ascii="Times New Roman" w:hAnsi="Times New Roman" w:cs="Times New Roman"/>
          <w:lang w:val="en-US"/>
        </w:rPr>
        <w:t xml:space="preserve"> </w:t>
      </w:r>
      <w:r w:rsidR="00171246" w:rsidRPr="004574F1">
        <w:rPr>
          <w:rFonts w:ascii="Times New Roman" w:hAnsi="Times New Roman" w:cs="Times New Roman"/>
          <w:i/>
          <w:iCs/>
          <w:lang w:val="en-US"/>
        </w:rPr>
        <w:t xml:space="preserve">De </w:t>
      </w:r>
      <w:proofErr w:type="spellStart"/>
      <w:r w:rsidR="00171246" w:rsidRPr="004574F1">
        <w:rPr>
          <w:rFonts w:ascii="Times New Roman" w:hAnsi="Times New Roman" w:cs="Times New Roman"/>
          <w:i/>
          <w:iCs/>
          <w:lang w:val="en-US"/>
        </w:rPr>
        <w:t>Ente</w:t>
      </w:r>
      <w:proofErr w:type="spellEnd"/>
      <w:r w:rsidR="00171246">
        <w:rPr>
          <w:rFonts w:ascii="Times New Roman" w:hAnsi="Times New Roman" w:cs="Times New Roman"/>
          <w:lang w:val="en-US"/>
        </w:rPr>
        <w:t xml:space="preserve"> proof</w:t>
      </w:r>
      <w:r w:rsidR="002F7B28">
        <w:rPr>
          <w:rFonts w:ascii="Times New Roman" w:hAnsi="Times New Roman" w:cs="Times New Roman"/>
          <w:lang w:val="en-US"/>
        </w:rPr>
        <w:t xml:space="preserve"> addresses the doctrine of creation.</w:t>
      </w:r>
      <w:r w:rsidR="00171246">
        <w:rPr>
          <w:rFonts w:ascii="Times New Roman" w:hAnsi="Times New Roman" w:cs="Times New Roman"/>
          <w:lang w:val="en-US"/>
        </w:rPr>
        <w:t xml:space="preserve"> </w:t>
      </w:r>
    </w:p>
    <w:p w14:paraId="091D9414" w14:textId="4EC68A73" w:rsidR="00171246" w:rsidRDefault="00171246" w:rsidP="00410771">
      <w:pPr>
        <w:ind w:firstLine="720"/>
        <w:rPr>
          <w:rFonts w:ascii="Times New Roman" w:hAnsi="Times New Roman" w:cs="Times New Roman"/>
          <w:lang w:val="en-US"/>
        </w:rPr>
      </w:pPr>
    </w:p>
    <w:p w14:paraId="31BA3DAD" w14:textId="7F65F35F" w:rsidR="00171246" w:rsidRDefault="00171246" w:rsidP="00410771">
      <w:pPr>
        <w:ind w:firstLine="720"/>
        <w:rPr>
          <w:rFonts w:ascii="Times New Roman" w:hAnsi="Times New Roman" w:cs="Times New Roman"/>
          <w:lang w:val="en-US"/>
        </w:rPr>
      </w:pPr>
      <w:r>
        <w:rPr>
          <w:rFonts w:ascii="Times New Roman" w:hAnsi="Times New Roman" w:cs="Times New Roman"/>
          <w:lang w:val="en-US"/>
        </w:rPr>
        <w:t xml:space="preserve">Overall, a work like </w:t>
      </w:r>
      <w:r w:rsidRPr="00171246">
        <w:rPr>
          <w:rFonts w:ascii="Times New Roman" w:hAnsi="Times New Roman" w:cs="Times New Roman"/>
          <w:i/>
          <w:iCs/>
          <w:lang w:val="en-US"/>
        </w:rPr>
        <w:t>Aquinas’s Way to God</w:t>
      </w:r>
      <w:r>
        <w:rPr>
          <w:rFonts w:ascii="Times New Roman" w:hAnsi="Times New Roman" w:cs="Times New Roman"/>
          <w:lang w:val="en-US"/>
        </w:rPr>
        <w:t xml:space="preserve">, is way overdue. And the precision and slow explication of the </w:t>
      </w:r>
      <w:r w:rsidRPr="004574F1">
        <w:rPr>
          <w:rFonts w:ascii="Times New Roman" w:hAnsi="Times New Roman" w:cs="Times New Roman"/>
          <w:i/>
          <w:iCs/>
          <w:lang w:val="en-US"/>
        </w:rPr>
        <w:t xml:space="preserve">De </w:t>
      </w:r>
      <w:proofErr w:type="spellStart"/>
      <w:r w:rsidR="004574F1" w:rsidRPr="004574F1">
        <w:rPr>
          <w:rFonts w:ascii="Times New Roman" w:hAnsi="Times New Roman" w:cs="Times New Roman"/>
          <w:i/>
          <w:iCs/>
          <w:lang w:val="en-US"/>
        </w:rPr>
        <w:t>E</w:t>
      </w:r>
      <w:r w:rsidRPr="004574F1">
        <w:rPr>
          <w:rFonts w:ascii="Times New Roman" w:hAnsi="Times New Roman" w:cs="Times New Roman"/>
          <w:i/>
          <w:iCs/>
          <w:lang w:val="en-US"/>
        </w:rPr>
        <w:t>nte</w:t>
      </w:r>
      <w:proofErr w:type="spellEnd"/>
      <w:r>
        <w:rPr>
          <w:rFonts w:ascii="Times New Roman" w:hAnsi="Times New Roman" w:cs="Times New Roman"/>
          <w:lang w:val="en-US"/>
        </w:rPr>
        <w:t xml:space="preserve"> proof makes Kerr’s volume especially helpful for those who identify as a member of the analytic community. The only potential complaint that I can raise</w:t>
      </w:r>
      <w:r w:rsidR="004574F1">
        <w:rPr>
          <w:rFonts w:ascii="Times New Roman" w:hAnsi="Times New Roman" w:cs="Times New Roman"/>
          <w:lang w:val="en-US"/>
        </w:rPr>
        <w:t>,</w:t>
      </w:r>
      <w:r>
        <w:rPr>
          <w:rFonts w:ascii="Times New Roman" w:hAnsi="Times New Roman" w:cs="Times New Roman"/>
          <w:lang w:val="en-US"/>
        </w:rPr>
        <w:t xml:space="preserve"> is with respect to the lack of a comparative analysis between the </w:t>
      </w:r>
      <w:r w:rsidR="004574F1" w:rsidRPr="004574F1">
        <w:rPr>
          <w:rFonts w:ascii="Times New Roman" w:hAnsi="Times New Roman" w:cs="Times New Roman"/>
          <w:i/>
          <w:iCs/>
          <w:lang w:val="en-US"/>
        </w:rPr>
        <w:t>D</w:t>
      </w:r>
      <w:r w:rsidRPr="004574F1">
        <w:rPr>
          <w:rFonts w:ascii="Times New Roman" w:hAnsi="Times New Roman" w:cs="Times New Roman"/>
          <w:i/>
          <w:iCs/>
          <w:lang w:val="en-US"/>
        </w:rPr>
        <w:t xml:space="preserve">e </w:t>
      </w:r>
      <w:proofErr w:type="spellStart"/>
      <w:r w:rsidR="004574F1" w:rsidRPr="004574F1">
        <w:rPr>
          <w:rFonts w:ascii="Times New Roman" w:hAnsi="Times New Roman" w:cs="Times New Roman"/>
          <w:i/>
          <w:iCs/>
          <w:lang w:val="en-US"/>
        </w:rPr>
        <w:t>E</w:t>
      </w:r>
      <w:r w:rsidRPr="004574F1">
        <w:rPr>
          <w:rFonts w:ascii="Times New Roman" w:hAnsi="Times New Roman" w:cs="Times New Roman"/>
          <w:i/>
          <w:iCs/>
          <w:lang w:val="en-US"/>
        </w:rPr>
        <w:t>nte</w:t>
      </w:r>
      <w:proofErr w:type="spellEnd"/>
      <w:r>
        <w:rPr>
          <w:rFonts w:ascii="Times New Roman" w:hAnsi="Times New Roman" w:cs="Times New Roman"/>
          <w:lang w:val="en-US"/>
        </w:rPr>
        <w:t xml:space="preserve"> proof and Aquinas’ tradition</w:t>
      </w:r>
      <w:r w:rsidR="004574F1">
        <w:rPr>
          <w:rFonts w:ascii="Times New Roman" w:hAnsi="Times New Roman" w:cs="Times New Roman"/>
          <w:lang w:val="en-US"/>
        </w:rPr>
        <w:t>al</w:t>
      </w:r>
      <w:r>
        <w:rPr>
          <w:rFonts w:ascii="Times New Roman" w:hAnsi="Times New Roman" w:cs="Times New Roman"/>
          <w:lang w:val="en-US"/>
        </w:rPr>
        <w:t xml:space="preserve"> Five Ways. </w:t>
      </w:r>
      <w:r w:rsidR="002F7B28">
        <w:rPr>
          <w:rFonts w:ascii="Times New Roman" w:hAnsi="Times New Roman" w:cs="Times New Roman"/>
          <w:lang w:val="en-US"/>
        </w:rPr>
        <w:t>For example, it</w:t>
      </w:r>
      <w:r>
        <w:rPr>
          <w:rFonts w:ascii="Times New Roman" w:hAnsi="Times New Roman" w:cs="Times New Roman"/>
          <w:lang w:val="en-US"/>
        </w:rPr>
        <w:t xml:space="preserve">’s not </w:t>
      </w:r>
      <w:r w:rsidRPr="0094673A">
        <w:rPr>
          <w:rFonts w:ascii="Times New Roman" w:hAnsi="Times New Roman" w:cs="Times New Roman"/>
          <w:i/>
          <w:iCs/>
          <w:lang w:val="en-US"/>
        </w:rPr>
        <w:t>prima facie</w:t>
      </w:r>
      <w:r>
        <w:rPr>
          <w:rFonts w:ascii="Times New Roman" w:hAnsi="Times New Roman" w:cs="Times New Roman"/>
          <w:lang w:val="en-US"/>
        </w:rPr>
        <w:t xml:space="preserve"> obvious that one can accept the </w:t>
      </w:r>
      <w:r w:rsidR="004574F1" w:rsidRPr="004574F1">
        <w:rPr>
          <w:rFonts w:ascii="Times New Roman" w:hAnsi="Times New Roman" w:cs="Times New Roman"/>
          <w:i/>
          <w:iCs/>
          <w:lang w:val="en-US"/>
        </w:rPr>
        <w:t>D</w:t>
      </w:r>
      <w:r w:rsidRPr="004574F1">
        <w:rPr>
          <w:rFonts w:ascii="Times New Roman" w:hAnsi="Times New Roman" w:cs="Times New Roman"/>
          <w:i/>
          <w:iCs/>
          <w:lang w:val="en-US"/>
        </w:rPr>
        <w:t xml:space="preserve">e </w:t>
      </w:r>
      <w:proofErr w:type="spellStart"/>
      <w:r w:rsidR="004574F1" w:rsidRPr="004574F1">
        <w:rPr>
          <w:rFonts w:ascii="Times New Roman" w:hAnsi="Times New Roman" w:cs="Times New Roman"/>
          <w:i/>
          <w:iCs/>
          <w:lang w:val="en-US"/>
        </w:rPr>
        <w:t>E</w:t>
      </w:r>
      <w:r w:rsidRPr="004574F1">
        <w:rPr>
          <w:rFonts w:ascii="Times New Roman" w:hAnsi="Times New Roman" w:cs="Times New Roman"/>
          <w:i/>
          <w:iCs/>
          <w:lang w:val="en-US"/>
        </w:rPr>
        <w:t>nte</w:t>
      </w:r>
      <w:proofErr w:type="spellEnd"/>
      <w:r>
        <w:rPr>
          <w:rFonts w:ascii="Times New Roman" w:hAnsi="Times New Roman" w:cs="Times New Roman"/>
          <w:lang w:val="en-US"/>
        </w:rPr>
        <w:t xml:space="preserve"> proof without </w:t>
      </w:r>
      <w:r w:rsidR="004574F1">
        <w:rPr>
          <w:rFonts w:ascii="Times New Roman" w:hAnsi="Times New Roman" w:cs="Times New Roman"/>
          <w:lang w:val="en-US"/>
        </w:rPr>
        <w:t xml:space="preserve">also </w:t>
      </w:r>
      <w:r>
        <w:rPr>
          <w:rFonts w:ascii="Times New Roman" w:hAnsi="Times New Roman" w:cs="Times New Roman"/>
          <w:lang w:val="en-US"/>
        </w:rPr>
        <w:t xml:space="preserve">accepting the First Way. Both arguments seem to depend on the fundamental categories of act and potency. Similarly, it’s argued that Aquinas’ </w:t>
      </w:r>
      <w:r w:rsidR="002F7B28">
        <w:rPr>
          <w:rFonts w:ascii="Times New Roman" w:hAnsi="Times New Roman" w:cs="Times New Roman"/>
          <w:lang w:val="en-US"/>
        </w:rPr>
        <w:t>Third Way</w:t>
      </w:r>
      <w:r>
        <w:rPr>
          <w:rFonts w:ascii="Times New Roman" w:hAnsi="Times New Roman" w:cs="Times New Roman"/>
          <w:lang w:val="en-US"/>
        </w:rPr>
        <w:t xml:space="preserve"> depend</w:t>
      </w:r>
      <w:r w:rsidR="00670CF0">
        <w:rPr>
          <w:rFonts w:ascii="Times New Roman" w:hAnsi="Times New Roman" w:cs="Times New Roman"/>
          <w:lang w:val="en-US"/>
        </w:rPr>
        <w:t xml:space="preserve">s </w:t>
      </w:r>
      <w:r>
        <w:rPr>
          <w:rFonts w:ascii="Times New Roman" w:hAnsi="Times New Roman" w:cs="Times New Roman"/>
          <w:lang w:val="en-US"/>
        </w:rPr>
        <w:t xml:space="preserve">on a version of PSR. Is the success of the </w:t>
      </w:r>
      <w:r w:rsidRPr="004574F1">
        <w:rPr>
          <w:rFonts w:ascii="Times New Roman" w:hAnsi="Times New Roman" w:cs="Times New Roman"/>
          <w:i/>
          <w:iCs/>
          <w:lang w:val="en-US"/>
        </w:rPr>
        <w:t xml:space="preserve">De </w:t>
      </w:r>
      <w:proofErr w:type="spellStart"/>
      <w:r w:rsidRPr="004574F1">
        <w:rPr>
          <w:rFonts w:ascii="Times New Roman" w:hAnsi="Times New Roman" w:cs="Times New Roman"/>
          <w:i/>
          <w:iCs/>
          <w:lang w:val="en-US"/>
        </w:rPr>
        <w:t>Ente</w:t>
      </w:r>
      <w:proofErr w:type="spellEnd"/>
      <w:r>
        <w:rPr>
          <w:rFonts w:ascii="Times New Roman" w:hAnsi="Times New Roman" w:cs="Times New Roman"/>
          <w:lang w:val="en-US"/>
        </w:rPr>
        <w:t xml:space="preserve"> proof tied </w:t>
      </w:r>
      <w:r w:rsidR="004574F1">
        <w:rPr>
          <w:rFonts w:ascii="Times New Roman" w:hAnsi="Times New Roman" w:cs="Times New Roman"/>
          <w:lang w:val="en-US"/>
        </w:rPr>
        <w:t>to</w:t>
      </w:r>
      <w:r>
        <w:rPr>
          <w:rFonts w:ascii="Times New Roman" w:hAnsi="Times New Roman" w:cs="Times New Roman"/>
          <w:lang w:val="en-US"/>
        </w:rPr>
        <w:t xml:space="preserve"> the success of the Five Ways? Perhaps the </w:t>
      </w:r>
      <w:r w:rsidRPr="004574F1">
        <w:rPr>
          <w:rFonts w:ascii="Times New Roman" w:hAnsi="Times New Roman" w:cs="Times New Roman"/>
          <w:i/>
          <w:iCs/>
          <w:lang w:val="en-US"/>
        </w:rPr>
        <w:t xml:space="preserve">De </w:t>
      </w:r>
      <w:proofErr w:type="spellStart"/>
      <w:r w:rsidRPr="004574F1">
        <w:rPr>
          <w:rFonts w:ascii="Times New Roman" w:hAnsi="Times New Roman" w:cs="Times New Roman"/>
          <w:i/>
          <w:iCs/>
          <w:lang w:val="en-US"/>
        </w:rPr>
        <w:t>Ente</w:t>
      </w:r>
      <w:proofErr w:type="spellEnd"/>
      <w:r>
        <w:rPr>
          <w:rFonts w:ascii="Times New Roman" w:hAnsi="Times New Roman" w:cs="Times New Roman"/>
          <w:lang w:val="en-US"/>
        </w:rPr>
        <w:t xml:space="preserve"> proof just is a version of the</w:t>
      </w:r>
      <w:r w:rsidR="00C936E3">
        <w:rPr>
          <w:rFonts w:ascii="Times New Roman" w:hAnsi="Times New Roman" w:cs="Times New Roman"/>
          <w:lang w:val="en-US"/>
        </w:rPr>
        <w:t>se various arguments</w:t>
      </w:r>
      <w:r w:rsidR="004574F1">
        <w:rPr>
          <w:rFonts w:ascii="Times New Roman" w:hAnsi="Times New Roman" w:cs="Times New Roman"/>
          <w:lang w:val="en-US"/>
        </w:rPr>
        <w:t xml:space="preserve">, and </w:t>
      </w:r>
      <w:r w:rsidR="00670CF0">
        <w:rPr>
          <w:rFonts w:ascii="Times New Roman" w:hAnsi="Times New Roman" w:cs="Times New Roman"/>
          <w:lang w:val="en-US"/>
        </w:rPr>
        <w:t>maybe</w:t>
      </w:r>
      <w:r w:rsidR="004574F1">
        <w:rPr>
          <w:rFonts w:ascii="Times New Roman" w:hAnsi="Times New Roman" w:cs="Times New Roman"/>
          <w:lang w:val="en-US"/>
        </w:rPr>
        <w:t xml:space="preserve"> this is why Aquinas never came back to the </w:t>
      </w:r>
      <w:r w:rsidR="004574F1" w:rsidRPr="004574F1">
        <w:rPr>
          <w:rFonts w:ascii="Times New Roman" w:hAnsi="Times New Roman" w:cs="Times New Roman"/>
          <w:i/>
          <w:iCs/>
          <w:lang w:val="en-US"/>
        </w:rPr>
        <w:t xml:space="preserve">De </w:t>
      </w:r>
      <w:proofErr w:type="spellStart"/>
      <w:r w:rsidR="004574F1" w:rsidRPr="004574F1">
        <w:rPr>
          <w:rFonts w:ascii="Times New Roman" w:hAnsi="Times New Roman" w:cs="Times New Roman"/>
          <w:i/>
          <w:iCs/>
          <w:lang w:val="en-US"/>
        </w:rPr>
        <w:t>Ente</w:t>
      </w:r>
      <w:proofErr w:type="spellEnd"/>
      <w:r w:rsidR="004574F1">
        <w:rPr>
          <w:rFonts w:ascii="Times New Roman" w:hAnsi="Times New Roman" w:cs="Times New Roman"/>
          <w:lang w:val="en-US"/>
        </w:rPr>
        <w:t xml:space="preserve"> proof</w:t>
      </w:r>
      <w:r w:rsidR="00C936E3">
        <w:rPr>
          <w:rFonts w:ascii="Times New Roman" w:hAnsi="Times New Roman" w:cs="Times New Roman"/>
          <w:lang w:val="en-US"/>
        </w:rPr>
        <w:t xml:space="preserve">. All </w:t>
      </w:r>
      <w:r w:rsidR="004574F1">
        <w:rPr>
          <w:rFonts w:ascii="Times New Roman" w:hAnsi="Times New Roman" w:cs="Times New Roman"/>
          <w:lang w:val="en-US"/>
        </w:rPr>
        <w:t xml:space="preserve">of </w:t>
      </w:r>
      <w:r w:rsidR="00C936E3">
        <w:rPr>
          <w:rFonts w:ascii="Times New Roman" w:hAnsi="Times New Roman" w:cs="Times New Roman"/>
          <w:lang w:val="en-US"/>
        </w:rPr>
        <w:t xml:space="preserve">this is unclear to me. Nonetheless, the argument </w:t>
      </w:r>
      <w:r w:rsidR="00670CF0">
        <w:rPr>
          <w:rFonts w:ascii="Times New Roman" w:hAnsi="Times New Roman" w:cs="Times New Roman"/>
          <w:lang w:val="en-US"/>
        </w:rPr>
        <w:t>clearly</w:t>
      </w:r>
      <w:r w:rsidR="00C936E3">
        <w:rPr>
          <w:rFonts w:ascii="Times New Roman" w:hAnsi="Times New Roman" w:cs="Times New Roman"/>
          <w:lang w:val="en-US"/>
        </w:rPr>
        <w:t xml:space="preserve"> deserves its own appraisal</w:t>
      </w:r>
      <w:r w:rsidR="00670CF0">
        <w:rPr>
          <w:rFonts w:ascii="Times New Roman" w:hAnsi="Times New Roman" w:cs="Times New Roman"/>
          <w:lang w:val="en-US"/>
        </w:rPr>
        <w:t xml:space="preserve">, and, </w:t>
      </w:r>
      <w:r w:rsidR="00C936E3">
        <w:rPr>
          <w:rFonts w:ascii="Times New Roman" w:hAnsi="Times New Roman" w:cs="Times New Roman"/>
          <w:lang w:val="en-US"/>
        </w:rPr>
        <w:t>Kerr’s work deserves to be on every Thomist</w:t>
      </w:r>
      <w:r w:rsidR="004574F1">
        <w:rPr>
          <w:rFonts w:ascii="Times New Roman" w:hAnsi="Times New Roman" w:cs="Times New Roman"/>
          <w:lang w:val="en-US"/>
        </w:rPr>
        <w:t xml:space="preserve">’s </w:t>
      </w:r>
      <w:r w:rsidR="00C936E3">
        <w:rPr>
          <w:rFonts w:ascii="Times New Roman" w:hAnsi="Times New Roman" w:cs="Times New Roman"/>
          <w:lang w:val="en-US"/>
        </w:rPr>
        <w:t xml:space="preserve">bookshelf. </w:t>
      </w:r>
    </w:p>
    <w:p w14:paraId="22486582" w14:textId="77777777" w:rsidR="00F83585" w:rsidRDefault="00F83585" w:rsidP="00F83585">
      <w:pPr>
        <w:rPr>
          <w:rFonts w:ascii="Times New Roman" w:hAnsi="Times New Roman" w:cs="Times New Roman"/>
          <w:lang w:val="en-US"/>
        </w:rPr>
      </w:pPr>
    </w:p>
    <w:p w14:paraId="7734159E" w14:textId="77777777" w:rsidR="00F83585" w:rsidRDefault="00F83585" w:rsidP="00F83585">
      <w:pPr>
        <w:rPr>
          <w:rFonts w:ascii="Times New Roman" w:hAnsi="Times New Roman" w:cs="Times New Roman"/>
          <w:lang w:val="en-US"/>
        </w:rPr>
      </w:pPr>
    </w:p>
    <w:p w14:paraId="7E1476BE" w14:textId="4E6AEDDD" w:rsidR="00F83585" w:rsidRDefault="00F83585" w:rsidP="00F83585">
      <w:pPr>
        <w:rPr>
          <w:rFonts w:ascii="Times New Roman" w:hAnsi="Times New Roman" w:cs="Times New Roman"/>
          <w:lang w:val="en-US"/>
        </w:rPr>
      </w:pPr>
      <w:r>
        <w:rPr>
          <w:rFonts w:ascii="Times New Roman" w:hAnsi="Times New Roman" w:cs="Times New Roman"/>
          <w:lang w:val="en-US"/>
        </w:rPr>
        <w:t>Tyler Dalton McNabb</w:t>
      </w:r>
    </w:p>
    <w:p w14:paraId="5B95E6FA" w14:textId="77777777" w:rsidR="00F83585" w:rsidRDefault="00F83585" w:rsidP="00F83585">
      <w:pPr>
        <w:rPr>
          <w:rFonts w:ascii="Times New Roman" w:hAnsi="Times New Roman" w:cs="Times New Roman"/>
          <w:lang w:val="en-US"/>
        </w:rPr>
      </w:pPr>
      <w:r>
        <w:rPr>
          <w:rFonts w:ascii="Times New Roman" w:hAnsi="Times New Roman" w:cs="Times New Roman"/>
          <w:lang w:val="en-US"/>
        </w:rPr>
        <w:t xml:space="preserve">Assistant Professor of Philosophy </w:t>
      </w:r>
    </w:p>
    <w:p w14:paraId="6F677B65" w14:textId="6C5B5B96" w:rsidR="00F83585" w:rsidRDefault="00F83585" w:rsidP="00F83585">
      <w:pPr>
        <w:rPr>
          <w:rFonts w:ascii="Times New Roman" w:eastAsia="Times New Roman" w:hAnsi="Times New Roman" w:cs="Times New Roman"/>
          <w:color w:val="58595B"/>
          <w:shd w:val="clear" w:color="auto" w:fill="FFFFFF"/>
          <w:lang w:val="en-US" w:eastAsia="en-GB"/>
        </w:rPr>
      </w:pPr>
      <w:r>
        <w:rPr>
          <w:rFonts w:ascii="Times New Roman" w:hAnsi="Times New Roman" w:cs="Times New Roman"/>
          <w:lang w:val="en-US"/>
        </w:rPr>
        <w:t>University of Saint Joseph, Macau</w:t>
      </w:r>
    </w:p>
    <w:p w14:paraId="4137D5E8" w14:textId="756058D5" w:rsidR="00F83585" w:rsidRDefault="00F83585" w:rsidP="00F83585">
      <w:pPr>
        <w:rPr>
          <w:rFonts w:ascii="Times New Roman" w:eastAsia="Times New Roman" w:hAnsi="Times New Roman" w:cs="Times New Roman"/>
          <w:color w:val="58595B"/>
          <w:shd w:val="clear" w:color="auto" w:fill="FFFFFF"/>
          <w:lang w:val="en-US" w:eastAsia="en-GB"/>
        </w:rPr>
      </w:pPr>
    </w:p>
    <w:p w14:paraId="2C953AB8" w14:textId="675D04F9" w:rsidR="00F83585" w:rsidRPr="00F83585" w:rsidRDefault="00F83585" w:rsidP="00F83585">
      <w:pPr>
        <w:rPr>
          <w:rFonts w:ascii="Times New Roman" w:eastAsia="Times New Roman" w:hAnsi="Times New Roman" w:cs="Times New Roman"/>
          <w:lang w:val="en-US" w:eastAsia="en-GB"/>
        </w:rPr>
      </w:pPr>
    </w:p>
    <w:p w14:paraId="4520AF84" w14:textId="26B27E23" w:rsidR="00F83585" w:rsidRPr="00F83585" w:rsidRDefault="00F83585">
      <w:pPr>
        <w:rPr>
          <w:rFonts w:ascii="Times New Roman" w:hAnsi="Times New Roman" w:cs="Times New Roman"/>
          <w:lang w:val="en-US"/>
        </w:rPr>
      </w:pPr>
    </w:p>
    <w:sectPr w:rsidR="00F83585" w:rsidRPr="00F835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85"/>
    <w:rsid w:val="00150752"/>
    <w:rsid w:val="00171246"/>
    <w:rsid w:val="001F3024"/>
    <w:rsid w:val="002E39A2"/>
    <w:rsid w:val="002F7B28"/>
    <w:rsid w:val="003A365F"/>
    <w:rsid w:val="00410771"/>
    <w:rsid w:val="004574F1"/>
    <w:rsid w:val="005A69E1"/>
    <w:rsid w:val="00670CF0"/>
    <w:rsid w:val="006B1A0A"/>
    <w:rsid w:val="00723F13"/>
    <w:rsid w:val="007244E5"/>
    <w:rsid w:val="007B7207"/>
    <w:rsid w:val="008322B3"/>
    <w:rsid w:val="00846DD2"/>
    <w:rsid w:val="00931C93"/>
    <w:rsid w:val="0094673A"/>
    <w:rsid w:val="00C936E3"/>
    <w:rsid w:val="00F83585"/>
    <w:rsid w:val="00FB2654"/>
  </w:rsids>
  <m:mathPr>
    <m:mathFont m:val="Cambria Math"/>
    <m:brkBin m:val="before"/>
    <m:brkBinSub m:val="--"/>
    <m:smallFrac m:val="0"/>
    <m:dispDef/>
    <m:lMargin m:val="0"/>
    <m:rMargin m:val="0"/>
    <m:defJc m:val="centerGroup"/>
    <m:wrapIndent m:val="1440"/>
    <m:intLim m:val="subSup"/>
    <m:naryLim m:val="undOvr"/>
  </m:mathPr>
  <w:themeFontLang w:val="en-MO"/>
  <w:clrSchemeMapping w:bg1="light1" w:t1="dark1" w:bg2="light2" w:t2="dark2" w:accent1="accent1" w:accent2="accent2" w:accent3="accent3" w:accent4="accent4" w:accent5="accent5" w:accent6="accent6" w:hyperlink="hyperlink" w:followedHyperlink="followedHyperlink"/>
  <w:decimalSymbol w:val="."/>
  <w:listSeparator w:val=","/>
  <w14:docId w14:val="48687DC9"/>
  <w15:chartTrackingRefBased/>
  <w15:docId w15:val="{CC8A422E-3C86-2E46-ABCF-5EF1FF01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358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585"/>
    <w:rPr>
      <w:rFonts w:ascii="Times New Roman" w:eastAsia="Times New Roman" w:hAnsi="Times New Roman" w:cs="Times New Roman"/>
      <w:b/>
      <w:bCs/>
      <w:kern w:val="36"/>
      <w:sz w:val="48"/>
      <w:szCs w:val="48"/>
      <w:lang w:eastAsia="en-GB"/>
    </w:rPr>
  </w:style>
  <w:style w:type="character" w:customStyle="1" w:styleId="booktitle">
    <w:name w:val="booktitle"/>
    <w:basedOn w:val="DefaultParagraphFont"/>
    <w:rsid w:val="00F83585"/>
  </w:style>
  <w:style w:type="character" w:customStyle="1" w:styleId="author">
    <w:name w:val="author"/>
    <w:basedOn w:val="DefaultParagraphFont"/>
    <w:rsid w:val="00F83585"/>
  </w:style>
  <w:style w:type="character" w:customStyle="1" w:styleId="pagefirst">
    <w:name w:val="pagefirst"/>
    <w:basedOn w:val="DefaultParagraphFont"/>
    <w:rsid w:val="00F83585"/>
  </w:style>
  <w:style w:type="character" w:customStyle="1" w:styleId="publisherlocation">
    <w:name w:val="publisherlocation"/>
    <w:basedOn w:val="DefaultParagraphFont"/>
    <w:rsid w:val="00F83585"/>
  </w:style>
  <w:style w:type="character" w:customStyle="1" w:styleId="pubyear">
    <w:name w:val="pubyear"/>
    <w:basedOn w:val="DefaultParagraphFont"/>
    <w:rsid w:val="00F83585"/>
  </w:style>
  <w:style w:type="character" w:styleId="Strong">
    <w:name w:val="Strong"/>
    <w:basedOn w:val="DefaultParagraphFont"/>
    <w:uiPriority w:val="22"/>
    <w:qFormat/>
    <w:rsid w:val="00F83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5970">
      <w:bodyDiv w:val="1"/>
      <w:marLeft w:val="0"/>
      <w:marRight w:val="0"/>
      <w:marTop w:val="0"/>
      <w:marBottom w:val="0"/>
      <w:divBdr>
        <w:top w:val="none" w:sz="0" w:space="0" w:color="auto"/>
        <w:left w:val="none" w:sz="0" w:space="0" w:color="auto"/>
        <w:bottom w:val="none" w:sz="0" w:space="0" w:color="auto"/>
        <w:right w:val="none" w:sz="0" w:space="0" w:color="auto"/>
      </w:divBdr>
    </w:div>
    <w:div w:id="13951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mcnabb</dc:creator>
  <cp:keywords/>
  <dc:description/>
  <cp:lastModifiedBy>Tyler mcnabb</cp:lastModifiedBy>
  <cp:revision>4</cp:revision>
  <dcterms:created xsi:type="dcterms:W3CDTF">2020-07-22T10:31:00Z</dcterms:created>
  <dcterms:modified xsi:type="dcterms:W3CDTF">2020-07-28T06:45:00Z</dcterms:modified>
</cp:coreProperties>
</file>