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9C0" w:rsidRPr="00F869C0" w:rsidRDefault="00F869C0" w:rsidP="00207CB9">
      <w:pPr>
        <w:jc w:val="center"/>
      </w:pPr>
      <w:proofErr w:type="gramStart"/>
      <w:r>
        <w:t>Pre-print version.</w:t>
      </w:r>
      <w:proofErr w:type="gramEnd"/>
      <w:r>
        <w:t xml:space="preserve">  Final version published in </w:t>
      </w:r>
      <w:r>
        <w:rPr>
          <w:i/>
        </w:rPr>
        <w:t>Midwest Studies</w:t>
      </w:r>
      <w:r>
        <w:t xml:space="preserve"> 40(1):189-204 (2016)</w:t>
      </w:r>
    </w:p>
    <w:p w:rsidR="00F869C0" w:rsidRDefault="00F869C0" w:rsidP="00207CB9">
      <w:pPr>
        <w:jc w:val="center"/>
      </w:pPr>
      <w:bookmarkStart w:id="0" w:name="_GoBack"/>
      <w:bookmarkEnd w:id="0"/>
    </w:p>
    <w:p w:rsidR="00826C07" w:rsidRPr="00F869C0" w:rsidRDefault="00780A49" w:rsidP="00207CB9">
      <w:pPr>
        <w:jc w:val="center"/>
        <w:rPr>
          <w:b/>
        </w:rPr>
      </w:pPr>
      <w:r w:rsidRPr="00F869C0">
        <w:rPr>
          <w:b/>
        </w:rPr>
        <w:t>Anthropocentrism in Climate Ethics and Policy</w:t>
      </w:r>
    </w:p>
    <w:p w:rsidR="00780A49" w:rsidRDefault="00207CB9" w:rsidP="00207CB9">
      <w:pPr>
        <w:jc w:val="center"/>
      </w:pPr>
      <w:r>
        <w:t>Katie McShane</w:t>
      </w:r>
    </w:p>
    <w:p w:rsidR="00207CB9" w:rsidRDefault="00207CB9" w:rsidP="00207CB9">
      <w:pPr>
        <w:jc w:val="center"/>
      </w:pPr>
    </w:p>
    <w:p w:rsidR="00780A49" w:rsidRPr="000A3031" w:rsidRDefault="00780A49" w:rsidP="00714B14">
      <w:pPr>
        <w:pStyle w:val="Heading2"/>
        <w:spacing w:line="360" w:lineRule="auto"/>
      </w:pPr>
      <w:r w:rsidRPr="000A3031">
        <w:t>Introduction</w:t>
      </w:r>
    </w:p>
    <w:p w:rsidR="00857680" w:rsidRDefault="00780A49" w:rsidP="00207CB9">
      <w:pPr>
        <w:spacing w:line="360" w:lineRule="auto"/>
        <w:ind w:firstLine="720"/>
        <w:rPr>
          <w:szCs w:val="24"/>
        </w:rPr>
      </w:pPr>
      <w:r>
        <w:rPr>
          <w:szCs w:val="24"/>
        </w:rPr>
        <w:t>These days, most ethicists agree that at least some nonhumans have interests that are of direct moral importance.</w:t>
      </w:r>
      <w:r w:rsidR="006450BE">
        <w:rPr>
          <w:rStyle w:val="FootnoteReference"/>
          <w:szCs w:val="24"/>
        </w:rPr>
        <w:footnoteReference w:id="1"/>
      </w:r>
      <w:r>
        <w:rPr>
          <w:szCs w:val="24"/>
        </w:rPr>
        <w:t xml:space="preserve">  That is to say, </w:t>
      </w:r>
      <w:r w:rsidR="00B07E35">
        <w:rPr>
          <w:szCs w:val="24"/>
        </w:rPr>
        <w:t xml:space="preserve">there are </w:t>
      </w:r>
      <w:r>
        <w:rPr>
          <w:szCs w:val="24"/>
        </w:rPr>
        <w:t xml:space="preserve">at least some nonhuman interests </w:t>
      </w:r>
      <w:r w:rsidR="00B07E35">
        <w:rPr>
          <w:szCs w:val="24"/>
        </w:rPr>
        <w:t xml:space="preserve">that </w:t>
      </w:r>
      <w:r>
        <w:rPr>
          <w:szCs w:val="24"/>
        </w:rPr>
        <w:t>make a moral claim on us</w:t>
      </w:r>
      <w:r w:rsidR="006A6DC3">
        <w:rPr>
          <w:szCs w:val="24"/>
        </w:rPr>
        <w:t xml:space="preserve">.  Yet with very few exceptions, both climate ethics and climate policy have operated as though only human interests </w:t>
      </w:r>
      <w:r w:rsidR="006026EE">
        <w:rPr>
          <w:szCs w:val="24"/>
        </w:rPr>
        <w:t>should</w:t>
      </w:r>
      <w:r w:rsidR="006450BE">
        <w:rPr>
          <w:szCs w:val="24"/>
        </w:rPr>
        <w:t xml:space="preserve"> be considered in</w:t>
      </w:r>
      <w:r w:rsidR="006A6DC3">
        <w:rPr>
          <w:szCs w:val="24"/>
        </w:rPr>
        <w:t xml:space="preserve"> formulating and evaluating</w:t>
      </w:r>
      <w:r w:rsidR="006026EE">
        <w:rPr>
          <w:szCs w:val="24"/>
        </w:rPr>
        <w:t xml:space="preserve"> climate policy.  In this paper</w:t>
      </w:r>
      <w:r w:rsidR="006A6DC3">
        <w:rPr>
          <w:szCs w:val="24"/>
        </w:rPr>
        <w:t xml:space="preserve"> I argue that the anthropocentrism of curre</w:t>
      </w:r>
      <w:r w:rsidR="00B07E35">
        <w:rPr>
          <w:szCs w:val="24"/>
        </w:rPr>
        <w:t xml:space="preserve">nt climate ethics and policy </w:t>
      </w:r>
      <w:r w:rsidR="006A6DC3">
        <w:rPr>
          <w:szCs w:val="24"/>
        </w:rPr>
        <w:t xml:space="preserve">cannot be justified </w:t>
      </w:r>
      <w:r w:rsidR="00857680">
        <w:rPr>
          <w:szCs w:val="24"/>
        </w:rPr>
        <w:t xml:space="preserve">in light of </w:t>
      </w:r>
      <w:r w:rsidR="006D042B">
        <w:rPr>
          <w:szCs w:val="24"/>
        </w:rPr>
        <w:t xml:space="preserve">well-explored and </w:t>
      </w:r>
      <w:r w:rsidR="006A6DC3">
        <w:rPr>
          <w:szCs w:val="24"/>
        </w:rPr>
        <w:t xml:space="preserve">widely accepted understandings </w:t>
      </w:r>
      <w:r w:rsidR="00857680">
        <w:rPr>
          <w:szCs w:val="24"/>
        </w:rPr>
        <w:t xml:space="preserve">of the relevant concepts and principles within contemporary ethics. In what follows, I first describe the ethical </w:t>
      </w:r>
      <w:r w:rsidR="006450BE">
        <w:rPr>
          <w:szCs w:val="24"/>
        </w:rPr>
        <w:t>claim</w:t>
      </w:r>
      <w:r w:rsidR="00857680">
        <w:rPr>
          <w:szCs w:val="24"/>
        </w:rPr>
        <w:t>s upon which my analysis rest</w:t>
      </w:r>
      <w:r w:rsidR="006450BE">
        <w:rPr>
          <w:szCs w:val="24"/>
        </w:rPr>
        <w:t>s</w:t>
      </w:r>
      <w:r w:rsidR="00857680">
        <w:rPr>
          <w:szCs w:val="24"/>
        </w:rPr>
        <w:t>, arguing that they are no longer controversial within contemporary ethics.  Next I review work in climate ethics and policy, demonstrating the absence of consideration of nonhuman interests in both domains.  Finally, I consider five possible justifications for omitting nonhuman interests in the evaluation climate policy options, arguing that none of these arguments succeed</w:t>
      </w:r>
      <w:r w:rsidR="006D042B">
        <w:rPr>
          <w:szCs w:val="24"/>
        </w:rPr>
        <w:t>s</w:t>
      </w:r>
      <w:r w:rsidR="00857680">
        <w:rPr>
          <w:szCs w:val="24"/>
        </w:rPr>
        <w:t xml:space="preserve">. </w:t>
      </w:r>
    </w:p>
    <w:p w:rsidR="00780A49" w:rsidRPr="00207CB9" w:rsidRDefault="00780A49" w:rsidP="00714B14">
      <w:pPr>
        <w:pStyle w:val="Heading2"/>
        <w:spacing w:line="360" w:lineRule="auto"/>
      </w:pPr>
      <w:r w:rsidRPr="00207CB9">
        <w:t>Anthropocentrism in ethics</w:t>
      </w:r>
    </w:p>
    <w:p w:rsidR="00780A49" w:rsidRDefault="00780A49" w:rsidP="00207CB9">
      <w:pPr>
        <w:pStyle w:val="ListParagraph"/>
        <w:spacing w:line="360" w:lineRule="auto"/>
        <w:ind w:left="0" w:firstLine="720"/>
        <w:rPr>
          <w:szCs w:val="24"/>
        </w:rPr>
      </w:pPr>
      <w:r>
        <w:rPr>
          <w:szCs w:val="24"/>
        </w:rPr>
        <w:t xml:space="preserve">Anthropocentrism is the view that </w:t>
      </w:r>
      <w:r w:rsidR="006026EE">
        <w:rPr>
          <w:szCs w:val="24"/>
        </w:rPr>
        <w:t xml:space="preserve">only human interests make a direct </w:t>
      </w:r>
      <w:r w:rsidR="00B13532">
        <w:rPr>
          <w:szCs w:val="24"/>
        </w:rPr>
        <w:t xml:space="preserve">claim on moral agents, i.e., </w:t>
      </w:r>
      <w:r>
        <w:rPr>
          <w:szCs w:val="24"/>
        </w:rPr>
        <w:t>only human inter</w:t>
      </w:r>
      <w:r w:rsidR="00B07E35">
        <w:rPr>
          <w:szCs w:val="24"/>
        </w:rPr>
        <w:t>ests directly matter morally.  The</w:t>
      </w:r>
      <w:r>
        <w:rPr>
          <w:szCs w:val="24"/>
        </w:rPr>
        <w:t xml:space="preserve"> interests of all other things</w:t>
      </w:r>
      <w:r w:rsidR="00B07E35">
        <w:rPr>
          <w:szCs w:val="24"/>
        </w:rPr>
        <w:t xml:space="preserve">, according to </w:t>
      </w:r>
      <w:r w:rsidR="006026EE">
        <w:rPr>
          <w:szCs w:val="24"/>
        </w:rPr>
        <w:t>the</w:t>
      </w:r>
      <w:r w:rsidR="00B07E35">
        <w:rPr>
          <w:szCs w:val="24"/>
        </w:rPr>
        <w:t xml:space="preserve"> </w:t>
      </w:r>
      <w:proofErr w:type="spellStart"/>
      <w:r w:rsidR="00B07E35">
        <w:rPr>
          <w:szCs w:val="24"/>
        </w:rPr>
        <w:t>anthropocentrist</w:t>
      </w:r>
      <w:proofErr w:type="spellEnd"/>
      <w:r w:rsidR="00B07E35">
        <w:rPr>
          <w:szCs w:val="24"/>
        </w:rPr>
        <w:t>,</w:t>
      </w:r>
      <w:r>
        <w:rPr>
          <w:szCs w:val="24"/>
        </w:rPr>
        <w:t xml:space="preserve"> are </w:t>
      </w:r>
      <w:r w:rsidR="00B13532">
        <w:rPr>
          <w:szCs w:val="24"/>
        </w:rPr>
        <w:t xml:space="preserve">at best </w:t>
      </w:r>
      <w:r w:rsidR="00352AFF">
        <w:rPr>
          <w:szCs w:val="24"/>
        </w:rPr>
        <w:t>of indirect moral importance:</w:t>
      </w:r>
      <w:r>
        <w:rPr>
          <w:szCs w:val="24"/>
        </w:rPr>
        <w:t xml:space="preserve"> they matter morally only to the extent that they affect human interests.  </w:t>
      </w:r>
      <w:r w:rsidR="00B07E35">
        <w:rPr>
          <w:szCs w:val="24"/>
        </w:rPr>
        <w:t>On this view, i</w:t>
      </w:r>
      <w:r w:rsidR="00857680">
        <w:rPr>
          <w:szCs w:val="24"/>
        </w:rPr>
        <w:t>f</w:t>
      </w:r>
      <w:r w:rsidR="00B07E35">
        <w:rPr>
          <w:szCs w:val="24"/>
        </w:rPr>
        <w:t xml:space="preserve"> </w:t>
      </w:r>
      <w:r w:rsidR="0005314E">
        <w:rPr>
          <w:szCs w:val="24"/>
        </w:rPr>
        <w:t xml:space="preserve">one </w:t>
      </w:r>
      <w:proofErr w:type="gramStart"/>
      <w:r w:rsidR="006D042B">
        <w:rPr>
          <w:szCs w:val="24"/>
        </w:rPr>
        <w:t>were</w:t>
      </w:r>
      <w:proofErr w:type="gramEnd"/>
      <w:r w:rsidR="00857680">
        <w:rPr>
          <w:szCs w:val="24"/>
        </w:rPr>
        <w:t xml:space="preserve"> </w:t>
      </w:r>
      <w:r w:rsidR="00B13532">
        <w:rPr>
          <w:szCs w:val="24"/>
        </w:rPr>
        <w:t xml:space="preserve">thinking about </w:t>
      </w:r>
      <w:r w:rsidR="00857680">
        <w:rPr>
          <w:szCs w:val="24"/>
        </w:rPr>
        <w:t xml:space="preserve">doing something that might </w:t>
      </w:r>
      <w:r w:rsidR="006026EE">
        <w:rPr>
          <w:szCs w:val="24"/>
        </w:rPr>
        <w:t xml:space="preserve">harm </w:t>
      </w:r>
      <w:r w:rsidR="0005314E">
        <w:rPr>
          <w:szCs w:val="24"/>
        </w:rPr>
        <w:t>another human</w:t>
      </w:r>
      <w:r w:rsidR="00857680">
        <w:rPr>
          <w:szCs w:val="24"/>
        </w:rPr>
        <w:t xml:space="preserve">, </w:t>
      </w:r>
      <w:r w:rsidR="0011398B">
        <w:rPr>
          <w:szCs w:val="24"/>
        </w:rPr>
        <w:t xml:space="preserve">that fact </w:t>
      </w:r>
      <w:r w:rsidR="009427F9">
        <w:rPr>
          <w:szCs w:val="24"/>
        </w:rPr>
        <w:t>ought to</w:t>
      </w:r>
      <w:r w:rsidR="0011398B">
        <w:rPr>
          <w:szCs w:val="24"/>
        </w:rPr>
        <w:t xml:space="preserve"> matter to </w:t>
      </w:r>
      <w:r w:rsidR="0005314E">
        <w:rPr>
          <w:szCs w:val="24"/>
        </w:rPr>
        <w:t>one's</w:t>
      </w:r>
      <w:r w:rsidR="0011398B">
        <w:rPr>
          <w:szCs w:val="24"/>
        </w:rPr>
        <w:t xml:space="preserve"> decision about </w:t>
      </w:r>
      <w:r w:rsidR="00B13532">
        <w:rPr>
          <w:szCs w:val="24"/>
        </w:rPr>
        <w:t>whether to do it</w:t>
      </w:r>
      <w:r w:rsidR="00857680">
        <w:rPr>
          <w:szCs w:val="24"/>
        </w:rPr>
        <w:t xml:space="preserve">.  All things equal, </w:t>
      </w:r>
      <w:r w:rsidR="0005314E">
        <w:rPr>
          <w:szCs w:val="24"/>
        </w:rPr>
        <w:t>one</w:t>
      </w:r>
      <w:r w:rsidR="00857680">
        <w:rPr>
          <w:szCs w:val="24"/>
        </w:rPr>
        <w:t xml:space="preserve"> </w:t>
      </w:r>
      <w:r w:rsidR="009427F9">
        <w:rPr>
          <w:szCs w:val="24"/>
        </w:rPr>
        <w:t>should</w:t>
      </w:r>
      <w:r w:rsidR="00857680">
        <w:rPr>
          <w:szCs w:val="24"/>
        </w:rPr>
        <w:t xml:space="preserve"> avoid </w:t>
      </w:r>
      <w:r w:rsidR="00B13532">
        <w:rPr>
          <w:szCs w:val="24"/>
        </w:rPr>
        <w:t xml:space="preserve">doing things that would </w:t>
      </w:r>
      <w:r w:rsidR="0005314E">
        <w:rPr>
          <w:szCs w:val="24"/>
        </w:rPr>
        <w:t xml:space="preserve">be </w:t>
      </w:r>
      <w:r w:rsidR="00B13532">
        <w:rPr>
          <w:szCs w:val="24"/>
        </w:rPr>
        <w:t>harm</w:t>
      </w:r>
      <w:r w:rsidR="0005314E">
        <w:rPr>
          <w:szCs w:val="24"/>
        </w:rPr>
        <w:t>ful to</w:t>
      </w:r>
      <w:r w:rsidR="00B13532">
        <w:rPr>
          <w:szCs w:val="24"/>
        </w:rPr>
        <w:t xml:space="preserve"> </w:t>
      </w:r>
      <w:r w:rsidR="0005314E">
        <w:rPr>
          <w:szCs w:val="24"/>
        </w:rPr>
        <w:t>humans</w:t>
      </w:r>
      <w:r w:rsidR="00857680">
        <w:rPr>
          <w:szCs w:val="24"/>
        </w:rPr>
        <w:t xml:space="preserve">.  </w:t>
      </w:r>
      <w:r w:rsidR="0005314E">
        <w:rPr>
          <w:szCs w:val="24"/>
        </w:rPr>
        <w:t>However</w:t>
      </w:r>
      <w:r w:rsidR="006026EE">
        <w:rPr>
          <w:szCs w:val="24"/>
        </w:rPr>
        <w:t>,</w:t>
      </w:r>
      <w:r w:rsidR="0005314E">
        <w:rPr>
          <w:szCs w:val="24"/>
        </w:rPr>
        <w:t xml:space="preserve"> </w:t>
      </w:r>
      <w:r w:rsidR="006D042B">
        <w:rPr>
          <w:szCs w:val="24"/>
        </w:rPr>
        <w:t xml:space="preserve">according </w:t>
      </w:r>
      <w:r w:rsidR="006D042B">
        <w:rPr>
          <w:szCs w:val="24"/>
        </w:rPr>
        <w:lastRenderedPageBreak/>
        <w:t xml:space="preserve">to </w:t>
      </w:r>
      <w:r w:rsidR="006026EE">
        <w:rPr>
          <w:szCs w:val="24"/>
        </w:rPr>
        <w:t xml:space="preserve">the </w:t>
      </w:r>
      <w:proofErr w:type="spellStart"/>
      <w:r w:rsidR="006026EE">
        <w:rPr>
          <w:szCs w:val="24"/>
        </w:rPr>
        <w:t>anthropocentrist</w:t>
      </w:r>
      <w:proofErr w:type="spellEnd"/>
      <w:r w:rsidR="00B07E35">
        <w:rPr>
          <w:szCs w:val="24"/>
        </w:rPr>
        <w:t xml:space="preserve">, </w:t>
      </w:r>
      <w:r w:rsidR="00A65B85">
        <w:rPr>
          <w:szCs w:val="24"/>
        </w:rPr>
        <w:t>if</w:t>
      </w:r>
      <w:r w:rsidR="00857680">
        <w:rPr>
          <w:szCs w:val="24"/>
        </w:rPr>
        <w:t xml:space="preserve"> </w:t>
      </w:r>
      <w:r w:rsidR="0005314E">
        <w:rPr>
          <w:szCs w:val="24"/>
        </w:rPr>
        <w:t>one</w:t>
      </w:r>
      <w:r w:rsidR="00857680">
        <w:rPr>
          <w:szCs w:val="24"/>
        </w:rPr>
        <w:t xml:space="preserve"> </w:t>
      </w:r>
      <w:proofErr w:type="gramStart"/>
      <w:r w:rsidR="006D042B">
        <w:rPr>
          <w:szCs w:val="24"/>
        </w:rPr>
        <w:t>were</w:t>
      </w:r>
      <w:proofErr w:type="gramEnd"/>
      <w:r w:rsidR="006D042B">
        <w:rPr>
          <w:szCs w:val="24"/>
        </w:rPr>
        <w:t xml:space="preserve"> thinking about</w:t>
      </w:r>
      <w:r w:rsidR="00857680">
        <w:rPr>
          <w:szCs w:val="24"/>
        </w:rPr>
        <w:t xml:space="preserve"> doing something that might harm a </w:t>
      </w:r>
      <w:r w:rsidR="00831EE8">
        <w:rPr>
          <w:szCs w:val="24"/>
        </w:rPr>
        <w:t>chimpanzee</w:t>
      </w:r>
      <w:r w:rsidR="0011398B">
        <w:rPr>
          <w:szCs w:val="24"/>
        </w:rPr>
        <w:t xml:space="preserve">, that fact </w:t>
      </w:r>
      <w:r w:rsidR="009427F9">
        <w:rPr>
          <w:szCs w:val="24"/>
        </w:rPr>
        <w:t>ought to</w:t>
      </w:r>
      <w:r w:rsidR="0011398B">
        <w:rPr>
          <w:szCs w:val="24"/>
        </w:rPr>
        <w:t xml:space="preserve"> matter to </w:t>
      </w:r>
      <w:r w:rsidR="0005314E">
        <w:rPr>
          <w:szCs w:val="24"/>
        </w:rPr>
        <w:t>one</w:t>
      </w:r>
      <w:r w:rsidR="0011398B">
        <w:rPr>
          <w:szCs w:val="24"/>
        </w:rPr>
        <w:t xml:space="preserve"> only </w:t>
      </w:r>
      <w:r w:rsidR="00B07E35">
        <w:rPr>
          <w:szCs w:val="24"/>
        </w:rPr>
        <w:t>insofar as</w:t>
      </w:r>
      <w:r w:rsidR="0011398B">
        <w:rPr>
          <w:szCs w:val="24"/>
        </w:rPr>
        <w:t xml:space="preserve"> </w:t>
      </w:r>
      <w:r w:rsidR="00B13532">
        <w:rPr>
          <w:szCs w:val="24"/>
        </w:rPr>
        <w:t xml:space="preserve">the effect on the </w:t>
      </w:r>
      <w:r w:rsidR="00831EE8">
        <w:rPr>
          <w:szCs w:val="24"/>
        </w:rPr>
        <w:t>chimpanzee</w:t>
      </w:r>
      <w:r w:rsidR="00B13532">
        <w:rPr>
          <w:szCs w:val="24"/>
        </w:rPr>
        <w:t xml:space="preserve"> would</w:t>
      </w:r>
      <w:r w:rsidR="0011398B">
        <w:rPr>
          <w:szCs w:val="24"/>
        </w:rPr>
        <w:t xml:space="preserve"> affect the interests of some human. </w:t>
      </w:r>
      <w:r w:rsidR="005C03B4">
        <w:rPr>
          <w:szCs w:val="24"/>
        </w:rPr>
        <w:t xml:space="preserve"> If it </w:t>
      </w:r>
      <w:r w:rsidR="00B07E35">
        <w:rPr>
          <w:szCs w:val="24"/>
        </w:rPr>
        <w:t>would</w:t>
      </w:r>
      <w:r w:rsidR="006D042B">
        <w:rPr>
          <w:szCs w:val="24"/>
        </w:rPr>
        <w:t xml:space="preserve"> have such an effect</w:t>
      </w:r>
      <w:r w:rsidR="005C03B4">
        <w:rPr>
          <w:szCs w:val="24"/>
        </w:rPr>
        <w:t>, then</w:t>
      </w:r>
      <w:r w:rsidR="00B13532">
        <w:rPr>
          <w:szCs w:val="24"/>
        </w:rPr>
        <w:t xml:space="preserve"> since human</w:t>
      </w:r>
      <w:r w:rsidR="0005314E">
        <w:rPr>
          <w:szCs w:val="24"/>
        </w:rPr>
        <w:t xml:space="preserve"> interests matter</w:t>
      </w:r>
      <w:r w:rsidR="0011398B">
        <w:rPr>
          <w:szCs w:val="24"/>
        </w:rPr>
        <w:t xml:space="preserve">, the </w:t>
      </w:r>
      <w:r w:rsidR="00831EE8">
        <w:rPr>
          <w:szCs w:val="24"/>
        </w:rPr>
        <w:t>chimpanzee</w:t>
      </w:r>
      <w:r w:rsidR="0011398B">
        <w:rPr>
          <w:szCs w:val="24"/>
        </w:rPr>
        <w:t xml:space="preserve">'s interests </w:t>
      </w:r>
      <w:r w:rsidR="00B13532">
        <w:rPr>
          <w:szCs w:val="24"/>
        </w:rPr>
        <w:t>would</w:t>
      </w:r>
      <w:r w:rsidR="0011398B">
        <w:rPr>
          <w:szCs w:val="24"/>
        </w:rPr>
        <w:t xml:space="preserve"> </w:t>
      </w:r>
      <w:r w:rsidR="00B07E35">
        <w:rPr>
          <w:szCs w:val="24"/>
        </w:rPr>
        <w:t xml:space="preserve">thereby gain a kind of </w:t>
      </w:r>
      <w:r w:rsidR="0011398B">
        <w:rPr>
          <w:szCs w:val="24"/>
        </w:rPr>
        <w:t xml:space="preserve">indirect importance. </w:t>
      </w:r>
      <w:r w:rsidR="005C03B4">
        <w:rPr>
          <w:szCs w:val="24"/>
        </w:rPr>
        <w:t xml:space="preserve">However, </w:t>
      </w:r>
      <w:r w:rsidR="006D042B">
        <w:rPr>
          <w:szCs w:val="24"/>
        </w:rPr>
        <w:t xml:space="preserve">if the effect on the </w:t>
      </w:r>
      <w:r w:rsidR="00831EE8">
        <w:rPr>
          <w:szCs w:val="24"/>
        </w:rPr>
        <w:t>chimpanzee</w:t>
      </w:r>
      <w:r w:rsidR="006D042B">
        <w:rPr>
          <w:szCs w:val="24"/>
        </w:rPr>
        <w:t xml:space="preserve"> would no</w:t>
      </w:r>
      <w:r w:rsidR="005C03B4">
        <w:rPr>
          <w:szCs w:val="24"/>
        </w:rPr>
        <w:t xml:space="preserve">t affect any human interests, then </w:t>
      </w:r>
      <w:r w:rsidR="006D042B">
        <w:rPr>
          <w:szCs w:val="24"/>
        </w:rPr>
        <w:t xml:space="preserve">it would be acceptable to </w:t>
      </w:r>
      <w:r w:rsidR="005C03B4">
        <w:rPr>
          <w:szCs w:val="24"/>
        </w:rPr>
        <w:t xml:space="preserve">treat the </w:t>
      </w:r>
      <w:r w:rsidR="00831EE8">
        <w:rPr>
          <w:szCs w:val="24"/>
        </w:rPr>
        <w:t>chimpanzee</w:t>
      </w:r>
      <w:r w:rsidR="005C03B4">
        <w:rPr>
          <w:szCs w:val="24"/>
        </w:rPr>
        <w:t xml:space="preserve"> however </w:t>
      </w:r>
      <w:r w:rsidR="0005314E">
        <w:rPr>
          <w:szCs w:val="24"/>
        </w:rPr>
        <w:t>one</w:t>
      </w:r>
      <w:r w:rsidR="005C03B4">
        <w:rPr>
          <w:szCs w:val="24"/>
        </w:rPr>
        <w:t xml:space="preserve"> </w:t>
      </w:r>
      <w:r w:rsidR="006026EE">
        <w:rPr>
          <w:szCs w:val="24"/>
        </w:rPr>
        <w:t>wishe</w:t>
      </w:r>
      <w:r w:rsidR="00A65B85">
        <w:rPr>
          <w:szCs w:val="24"/>
        </w:rPr>
        <w:t>d</w:t>
      </w:r>
      <w:r w:rsidR="005C03B4">
        <w:rPr>
          <w:szCs w:val="24"/>
        </w:rPr>
        <w:t>.</w:t>
      </w:r>
    </w:p>
    <w:p w:rsidR="00B42EB3" w:rsidRDefault="00780A49" w:rsidP="00207CB9">
      <w:pPr>
        <w:pStyle w:val="ListParagraph"/>
        <w:spacing w:line="360" w:lineRule="auto"/>
        <w:ind w:left="0" w:firstLine="720"/>
        <w:rPr>
          <w:szCs w:val="24"/>
        </w:rPr>
      </w:pPr>
      <w:r>
        <w:rPr>
          <w:szCs w:val="24"/>
        </w:rPr>
        <w:t xml:space="preserve">Under this description of anthropocentrism, very few ethicists these days are in fact </w:t>
      </w:r>
      <w:proofErr w:type="spellStart"/>
      <w:r>
        <w:rPr>
          <w:szCs w:val="24"/>
        </w:rPr>
        <w:t>anthropocentrists</w:t>
      </w:r>
      <w:proofErr w:type="spellEnd"/>
      <w:r>
        <w:rPr>
          <w:szCs w:val="24"/>
        </w:rPr>
        <w:t xml:space="preserve">.  Most ethicists accept </w:t>
      </w:r>
      <w:r w:rsidR="00B13532">
        <w:rPr>
          <w:szCs w:val="24"/>
        </w:rPr>
        <w:t xml:space="preserve">that </w:t>
      </w:r>
      <w:r w:rsidR="00831EE8">
        <w:rPr>
          <w:szCs w:val="24"/>
        </w:rPr>
        <w:t>chimpanzee</w:t>
      </w:r>
      <w:r w:rsidR="006D042B">
        <w:rPr>
          <w:szCs w:val="24"/>
        </w:rPr>
        <w:t>s</w:t>
      </w:r>
      <w:r w:rsidR="009427F9">
        <w:rPr>
          <w:szCs w:val="24"/>
        </w:rPr>
        <w:t>, for example,</w:t>
      </w:r>
      <w:r w:rsidR="00B13532">
        <w:rPr>
          <w:szCs w:val="24"/>
        </w:rPr>
        <w:t xml:space="preserve"> can be harmed, that all else equal we ought to avoid doing things that are harmful to </w:t>
      </w:r>
      <w:r w:rsidR="00831EE8">
        <w:rPr>
          <w:szCs w:val="24"/>
        </w:rPr>
        <w:t>chimpanzee</w:t>
      </w:r>
      <w:r w:rsidR="00B13532">
        <w:rPr>
          <w:szCs w:val="24"/>
        </w:rPr>
        <w:t xml:space="preserve">s, and that this is true even in cases where harming the </w:t>
      </w:r>
      <w:r w:rsidR="00831EE8">
        <w:rPr>
          <w:szCs w:val="24"/>
        </w:rPr>
        <w:t>chimpanzee</w:t>
      </w:r>
      <w:r w:rsidR="00B13532">
        <w:rPr>
          <w:szCs w:val="24"/>
        </w:rPr>
        <w:t xml:space="preserve"> would pose no threat to any human interests.  </w:t>
      </w:r>
      <w:r w:rsidR="00B42EB3">
        <w:rPr>
          <w:szCs w:val="24"/>
        </w:rPr>
        <w:t xml:space="preserve">Of course, not every ethical theory explicitly distinguishes between direct and indirect moral consideration of a thing's interests.  Virtue ethicists, for example, rarely talk </w:t>
      </w:r>
      <w:r w:rsidR="000B5E76">
        <w:rPr>
          <w:szCs w:val="24"/>
        </w:rPr>
        <w:t>about</w:t>
      </w:r>
      <w:r w:rsidR="00B42EB3">
        <w:rPr>
          <w:szCs w:val="24"/>
        </w:rPr>
        <w:t xml:space="preserve"> something's interests making a "direct moral claim" on us; that language is more at home within deontological approaches.  Many of the virtues, however, rest on differences in moral orientation toward things that run along similar lines: beneficence and justice are virtues that are appropriately expressed toward some things (people) and not others (cars). </w:t>
      </w:r>
      <w:r w:rsidR="006D042B">
        <w:rPr>
          <w:szCs w:val="24"/>
        </w:rPr>
        <w:t xml:space="preserve">Likewise, utilitarian theories distinguish between things </w:t>
      </w:r>
      <w:r w:rsidR="009427F9">
        <w:rPr>
          <w:szCs w:val="24"/>
        </w:rPr>
        <w:t>that have a</w:t>
      </w:r>
      <w:r w:rsidR="006D042B">
        <w:rPr>
          <w:szCs w:val="24"/>
        </w:rPr>
        <w:t xml:space="preserve"> welfare </w:t>
      </w:r>
      <w:r w:rsidR="009427F9">
        <w:rPr>
          <w:szCs w:val="24"/>
        </w:rPr>
        <w:t>which must be</w:t>
      </w:r>
      <w:r w:rsidR="006D042B">
        <w:rPr>
          <w:szCs w:val="24"/>
        </w:rPr>
        <w:t xml:space="preserve"> counted in our utilitarian calculations and things </w:t>
      </w:r>
      <w:r w:rsidR="009427F9">
        <w:rPr>
          <w:szCs w:val="24"/>
        </w:rPr>
        <w:t xml:space="preserve">that do not have a </w:t>
      </w:r>
      <w:r w:rsidR="006D042B">
        <w:rPr>
          <w:szCs w:val="24"/>
        </w:rPr>
        <w:t xml:space="preserve">welfare </w:t>
      </w:r>
      <w:r w:rsidR="009427F9">
        <w:rPr>
          <w:szCs w:val="24"/>
        </w:rPr>
        <w:t>that must</w:t>
      </w:r>
      <w:r w:rsidR="006D042B">
        <w:rPr>
          <w:szCs w:val="24"/>
        </w:rPr>
        <w:t xml:space="preserve"> be </w:t>
      </w:r>
      <w:r w:rsidR="009427F9">
        <w:rPr>
          <w:szCs w:val="24"/>
        </w:rPr>
        <w:t xml:space="preserve">so </w:t>
      </w:r>
      <w:r w:rsidR="006D042B">
        <w:rPr>
          <w:szCs w:val="24"/>
        </w:rPr>
        <w:t xml:space="preserve">counted (i.e., </w:t>
      </w:r>
      <w:r w:rsidR="00566262">
        <w:rPr>
          <w:szCs w:val="24"/>
        </w:rPr>
        <w:t xml:space="preserve">between </w:t>
      </w:r>
      <w:r w:rsidR="006D042B">
        <w:rPr>
          <w:szCs w:val="24"/>
        </w:rPr>
        <w:t xml:space="preserve">things that are moral patients and things that are not).  </w:t>
      </w:r>
      <w:r w:rsidR="000B5E76">
        <w:rPr>
          <w:szCs w:val="24"/>
        </w:rPr>
        <w:t>Thus w</w:t>
      </w:r>
      <w:r w:rsidR="00B42EB3">
        <w:rPr>
          <w:szCs w:val="24"/>
        </w:rPr>
        <w:t xml:space="preserve">hile the language used and the concepts invoked often differ, the question of whether and how a thing's needs or interests should matter to </w:t>
      </w:r>
      <w:r w:rsidR="00352AFF">
        <w:rPr>
          <w:szCs w:val="24"/>
        </w:rPr>
        <w:t>us is an important issue across ethical theories</w:t>
      </w:r>
      <w:r w:rsidR="00B42EB3">
        <w:rPr>
          <w:szCs w:val="24"/>
        </w:rPr>
        <w:t xml:space="preserve">. </w:t>
      </w:r>
    </w:p>
    <w:p w:rsidR="00EB4A7A" w:rsidRDefault="00352AFF" w:rsidP="00207CB9">
      <w:pPr>
        <w:pStyle w:val="ListParagraph"/>
        <w:spacing w:line="360" w:lineRule="auto"/>
        <w:ind w:left="0" w:firstLine="720"/>
        <w:rPr>
          <w:szCs w:val="24"/>
        </w:rPr>
      </w:pPr>
      <w:r>
        <w:rPr>
          <w:szCs w:val="24"/>
        </w:rPr>
        <w:t>The rejection of anthropocentrism as defined above has not always been the consensus view in et</w:t>
      </w:r>
      <w:r w:rsidR="009427F9">
        <w:rPr>
          <w:szCs w:val="24"/>
        </w:rPr>
        <w:t>hics.  In fact, fifty years ago</w:t>
      </w:r>
      <w:r>
        <w:rPr>
          <w:szCs w:val="24"/>
        </w:rPr>
        <w:t xml:space="preserve"> the consensus </w:t>
      </w:r>
      <w:r w:rsidR="00A65B85">
        <w:rPr>
          <w:szCs w:val="24"/>
        </w:rPr>
        <w:t>might have been</w:t>
      </w:r>
      <w:r w:rsidR="00FB03CF">
        <w:rPr>
          <w:szCs w:val="24"/>
        </w:rPr>
        <w:t xml:space="preserve"> the opposite.  </w:t>
      </w:r>
      <w:r w:rsidR="00EB4A7A">
        <w:rPr>
          <w:szCs w:val="24"/>
        </w:rPr>
        <w:t xml:space="preserve">The reason </w:t>
      </w:r>
      <w:r w:rsidR="00FB03CF">
        <w:rPr>
          <w:szCs w:val="24"/>
        </w:rPr>
        <w:t xml:space="preserve">for the </w:t>
      </w:r>
      <w:r w:rsidR="0005314E">
        <w:rPr>
          <w:szCs w:val="24"/>
        </w:rPr>
        <w:t>change</w:t>
      </w:r>
      <w:r w:rsidR="005C03B4">
        <w:rPr>
          <w:szCs w:val="24"/>
        </w:rPr>
        <w:t xml:space="preserve"> is</w:t>
      </w:r>
      <w:r w:rsidR="00EB4A7A">
        <w:rPr>
          <w:szCs w:val="24"/>
        </w:rPr>
        <w:t xml:space="preserve"> threefold.  First, </w:t>
      </w:r>
      <w:r w:rsidR="00FB03CF">
        <w:rPr>
          <w:szCs w:val="24"/>
        </w:rPr>
        <w:t xml:space="preserve">contemporary </w:t>
      </w:r>
      <w:r w:rsidR="00EB4A7A">
        <w:rPr>
          <w:szCs w:val="24"/>
        </w:rPr>
        <w:t xml:space="preserve">theories of well-being tend to rely on the centrality </w:t>
      </w:r>
      <w:r w:rsidR="006450BE">
        <w:rPr>
          <w:szCs w:val="24"/>
        </w:rPr>
        <w:t xml:space="preserve">to welfare </w:t>
      </w:r>
      <w:r w:rsidR="00EB4A7A">
        <w:rPr>
          <w:szCs w:val="24"/>
        </w:rPr>
        <w:t xml:space="preserve">of preferences, suffering, or functioning, and these are states that at least some nonhumans </w:t>
      </w:r>
      <w:r w:rsidR="00FB03CF">
        <w:rPr>
          <w:szCs w:val="24"/>
        </w:rPr>
        <w:t xml:space="preserve">are now understood to </w:t>
      </w:r>
      <w:r w:rsidR="00EB4A7A">
        <w:rPr>
          <w:szCs w:val="24"/>
        </w:rPr>
        <w:t>have.</w:t>
      </w:r>
      <w:r w:rsidR="006450BE">
        <w:rPr>
          <w:rStyle w:val="FootnoteReference"/>
          <w:szCs w:val="24"/>
        </w:rPr>
        <w:footnoteReference w:id="2"/>
      </w:r>
      <w:r w:rsidR="00EB4A7A">
        <w:rPr>
          <w:szCs w:val="24"/>
        </w:rPr>
        <w:t xml:space="preserve">  Second, arguments made </w:t>
      </w:r>
      <w:r w:rsidR="00FB03CF">
        <w:rPr>
          <w:szCs w:val="24"/>
        </w:rPr>
        <w:t xml:space="preserve">by animal ethicists such as Peter Singer and Tom Regan </w:t>
      </w:r>
      <w:r w:rsidR="00EB4A7A">
        <w:rPr>
          <w:szCs w:val="24"/>
        </w:rPr>
        <w:t xml:space="preserve">in the 1970s and 1980s were largely successful in convincing ethicists that the </w:t>
      </w:r>
      <w:r w:rsidR="00FB03CF">
        <w:rPr>
          <w:szCs w:val="24"/>
        </w:rPr>
        <w:t>simple</w:t>
      </w:r>
      <w:r w:rsidR="00EB4A7A">
        <w:rPr>
          <w:szCs w:val="24"/>
        </w:rPr>
        <w:t xml:space="preserve"> fact of species membership is not </w:t>
      </w:r>
      <w:r w:rsidR="00FB03CF">
        <w:rPr>
          <w:szCs w:val="24"/>
        </w:rPr>
        <w:t xml:space="preserve">alone </w:t>
      </w:r>
      <w:r w:rsidR="00EB4A7A">
        <w:rPr>
          <w:szCs w:val="24"/>
        </w:rPr>
        <w:t>enough to justify ignoring the interests of animals.</w:t>
      </w:r>
      <w:r w:rsidR="001D3D55">
        <w:rPr>
          <w:rStyle w:val="FootnoteReference"/>
          <w:szCs w:val="24"/>
        </w:rPr>
        <w:footnoteReference w:id="3"/>
      </w:r>
      <w:r w:rsidR="00EB4A7A">
        <w:rPr>
          <w:szCs w:val="24"/>
        </w:rPr>
        <w:t xml:space="preserve">  Third, </w:t>
      </w:r>
      <w:r w:rsidR="00566262">
        <w:rPr>
          <w:szCs w:val="24"/>
        </w:rPr>
        <w:t>many ethicists</w:t>
      </w:r>
      <w:r w:rsidR="006D042B">
        <w:rPr>
          <w:szCs w:val="24"/>
        </w:rPr>
        <w:t>, in wanting</w:t>
      </w:r>
      <w:r w:rsidR="00EB4A7A">
        <w:rPr>
          <w:szCs w:val="24"/>
        </w:rPr>
        <w:t xml:space="preserve"> to avoid the conclusion that infants and others lacking abstract reasoning </w:t>
      </w:r>
      <w:r w:rsidR="005C03B4">
        <w:rPr>
          <w:szCs w:val="24"/>
        </w:rPr>
        <w:t>skills</w:t>
      </w:r>
      <w:r w:rsidR="00EB4A7A">
        <w:rPr>
          <w:szCs w:val="24"/>
        </w:rPr>
        <w:t xml:space="preserve"> </w:t>
      </w:r>
      <w:r w:rsidR="00FB03CF">
        <w:rPr>
          <w:szCs w:val="24"/>
        </w:rPr>
        <w:t xml:space="preserve">(so-called "marginal cases") </w:t>
      </w:r>
      <w:r w:rsidR="00EB4A7A">
        <w:rPr>
          <w:szCs w:val="24"/>
        </w:rPr>
        <w:t xml:space="preserve">do not have morally important interests, </w:t>
      </w:r>
      <w:r w:rsidR="006D042B">
        <w:rPr>
          <w:szCs w:val="24"/>
        </w:rPr>
        <w:t xml:space="preserve">have often focused on </w:t>
      </w:r>
      <w:r w:rsidR="006D042B">
        <w:rPr>
          <w:szCs w:val="24"/>
        </w:rPr>
        <w:lastRenderedPageBreak/>
        <w:t>reason</w:t>
      </w:r>
      <w:r w:rsidR="00EB4A7A">
        <w:rPr>
          <w:szCs w:val="24"/>
        </w:rPr>
        <w:t xml:space="preserve">s for including them </w:t>
      </w:r>
      <w:r w:rsidR="006D042B">
        <w:rPr>
          <w:szCs w:val="24"/>
        </w:rPr>
        <w:t>that have</w:t>
      </w:r>
      <w:r w:rsidR="00EB4A7A">
        <w:rPr>
          <w:szCs w:val="24"/>
        </w:rPr>
        <w:t xml:space="preserve"> often brought with </w:t>
      </w:r>
      <w:r w:rsidR="006D042B">
        <w:rPr>
          <w:szCs w:val="24"/>
        </w:rPr>
        <w:t>them</w:t>
      </w:r>
      <w:r w:rsidR="00EB4A7A">
        <w:rPr>
          <w:szCs w:val="24"/>
        </w:rPr>
        <w:t xml:space="preserve"> the inclusion of at lea</w:t>
      </w:r>
      <w:r w:rsidR="005C03B4">
        <w:rPr>
          <w:szCs w:val="24"/>
        </w:rPr>
        <w:t>st some nonhumans</w:t>
      </w:r>
      <w:r w:rsidR="00EB4A7A">
        <w:rPr>
          <w:szCs w:val="24"/>
        </w:rPr>
        <w:t>.</w:t>
      </w:r>
    </w:p>
    <w:p w:rsidR="00780A49" w:rsidRDefault="00EB4A7A" w:rsidP="00207CB9">
      <w:pPr>
        <w:pStyle w:val="ListParagraph"/>
        <w:spacing w:line="360" w:lineRule="auto"/>
        <w:ind w:left="0" w:firstLine="720"/>
        <w:rPr>
          <w:szCs w:val="24"/>
        </w:rPr>
      </w:pPr>
      <w:r>
        <w:rPr>
          <w:szCs w:val="24"/>
        </w:rPr>
        <w:t>This is not to say that there is no disagreement about the moral status of nonhumans</w:t>
      </w:r>
      <w:r w:rsidR="005C03B4">
        <w:rPr>
          <w:szCs w:val="24"/>
        </w:rPr>
        <w:t xml:space="preserve"> within ethics</w:t>
      </w:r>
      <w:r>
        <w:rPr>
          <w:szCs w:val="24"/>
        </w:rPr>
        <w:t xml:space="preserve">; there is in fact quite a bit.  Ethicists disagree about exactly what capacities </w:t>
      </w:r>
      <w:r w:rsidR="006450BE">
        <w:rPr>
          <w:szCs w:val="24"/>
        </w:rPr>
        <w:t xml:space="preserve">or relations </w:t>
      </w:r>
      <w:r>
        <w:rPr>
          <w:szCs w:val="24"/>
        </w:rPr>
        <w:t>a thing must have in or</w:t>
      </w:r>
      <w:r w:rsidR="005C03B4">
        <w:rPr>
          <w:szCs w:val="24"/>
        </w:rPr>
        <w:t>der to be a bearer of interests</w:t>
      </w:r>
      <w:r>
        <w:rPr>
          <w:szCs w:val="24"/>
        </w:rPr>
        <w:t xml:space="preserve"> and about </w:t>
      </w:r>
      <w:r w:rsidR="00FB03CF">
        <w:rPr>
          <w:szCs w:val="24"/>
        </w:rPr>
        <w:t xml:space="preserve">exactly </w:t>
      </w:r>
      <w:r>
        <w:rPr>
          <w:szCs w:val="24"/>
        </w:rPr>
        <w:t xml:space="preserve">which nonhumans </w:t>
      </w:r>
      <w:r w:rsidR="00C74787">
        <w:rPr>
          <w:szCs w:val="24"/>
        </w:rPr>
        <w:t xml:space="preserve">have them.  While there is </w:t>
      </w:r>
      <w:r w:rsidR="005C03B4">
        <w:rPr>
          <w:szCs w:val="24"/>
        </w:rPr>
        <w:t>broad</w:t>
      </w:r>
      <w:r w:rsidR="00C74787">
        <w:rPr>
          <w:szCs w:val="24"/>
        </w:rPr>
        <w:t xml:space="preserve"> agreement </w:t>
      </w:r>
      <w:r w:rsidR="005C03B4">
        <w:rPr>
          <w:szCs w:val="24"/>
        </w:rPr>
        <w:t>that</w:t>
      </w:r>
      <w:r w:rsidR="00C74787">
        <w:rPr>
          <w:szCs w:val="24"/>
        </w:rPr>
        <w:t xml:space="preserve"> </w:t>
      </w:r>
      <w:r w:rsidR="00831EE8">
        <w:rPr>
          <w:szCs w:val="24"/>
        </w:rPr>
        <w:t>chimpanzee</w:t>
      </w:r>
      <w:r w:rsidR="00C74787">
        <w:rPr>
          <w:szCs w:val="24"/>
        </w:rPr>
        <w:t xml:space="preserve">s, </w:t>
      </w:r>
      <w:r w:rsidR="006450BE">
        <w:rPr>
          <w:szCs w:val="24"/>
        </w:rPr>
        <w:t xml:space="preserve">elephants, whales, </w:t>
      </w:r>
      <w:r w:rsidR="00831EE8">
        <w:rPr>
          <w:szCs w:val="24"/>
        </w:rPr>
        <w:t xml:space="preserve">dogs, </w:t>
      </w:r>
      <w:r w:rsidR="00C74787">
        <w:rPr>
          <w:szCs w:val="24"/>
        </w:rPr>
        <w:t>and many other sophisticated mammals</w:t>
      </w:r>
      <w:r w:rsidR="001C1B9A">
        <w:rPr>
          <w:szCs w:val="24"/>
        </w:rPr>
        <w:t>, at least as adults,</w:t>
      </w:r>
      <w:r w:rsidR="005C03B4">
        <w:rPr>
          <w:szCs w:val="24"/>
        </w:rPr>
        <w:t xml:space="preserve"> have </w:t>
      </w:r>
      <w:r w:rsidR="00365FCB">
        <w:rPr>
          <w:szCs w:val="24"/>
        </w:rPr>
        <w:t>what it takes to be a bearer of morally significant interests</w:t>
      </w:r>
      <w:r w:rsidR="00C74787">
        <w:rPr>
          <w:szCs w:val="24"/>
        </w:rPr>
        <w:t xml:space="preserve">, </w:t>
      </w:r>
      <w:r w:rsidR="00365FCB">
        <w:rPr>
          <w:szCs w:val="24"/>
        </w:rPr>
        <w:t>less sophisticated animals such as</w:t>
      </w:r>
      <w:r w:rsidR="00C74787">
        <w:rPr>
          <w:szCs w:val="24"/>
        </w:rPr>
        <w:t xml:space="preserve"> fish, mussels, and insects</w:t>
      </w:r>
      <w:r w:rsidR="00365FCB">
        <w:rPr>
          <w:szCs w:val="24"/>
        </w:rPr>
        <w:t xml:space="preserve"> are more controversial, and </w:t>
      </w:r>
      <w:proofErr w:type="spellStart"/>
      <w:r w:rsidR="00365FCB">
        <w:rPr>
          <w:szCs w:val="24"/>
        </w:rPr>
        <w:t>nonanimals</w:t>
      </w:r>
      <w:proofErr w:type="spellEnd"/>
      <w:r w:rsidR="00365FCB">
        <w:rPr>
          <w:szCs w:val="24"/>
        </w:rPr>
        <w:t xml:space="preserve"> such as</w:t>
      </w:r>
      <w:r w:rsidR="00C74787">
        <w:rPr>
          <w:szCs w:val="24"/>
        </w:rPr>
        <w:t xml:space="preserve"> plants, ecosystems, and species</w:t>
      </w:r>
      <w:r w:rsidR="00365FCB">
        <w:rPr>
          <w:szCs w:val="24"/>
        </w:rPr>
        <w:t xml:space="preserve"> are more controversial still</w:t>
      </w:r>
      <w:r w:rsidR="00C74787">
        <w:rPr>
          <w:szCs w:val="24"/>
        </w:rPr>
        <w:t xml:space="preserve">.  </w:t>
      </w:r>
      <w:r w:rsidR="00365FCB">
        <w:rPr>
          <w:szCs w:val="24"/>
        </w:rPr>
        <w:t>Likewise</w:t>
      </w:r>
      <w:r w:rsidR="00E6610C">
        <w:rPr>
          <w:szCs w:val="24"/>
        </w:rPr>
        <w:t>,</w:t>
      </w:r>
      <w:r w:rsidR="00C74787">
        <w:rPr>
          <w:szCs w:val="24"/>
        </w:rPr>
        <w:t xml:space="preserve"> while there is</w:t>
      </w:r>
      <w:r w:rsidR="00365FCB">
        <w:rPr>
          <w:szCs w:val="24"/>
        </w:rPr>
        <w:t xml:space="preserve"> widespread agreement that the</w:t>
      </w:r>
      <w:r w:rsidR="00C74787">
        <w:rPr>
          <w:szCs w:val="24"/>
        </w:rPr>
        <w:t xml:space="preserve"> interests </w:t>
      </w:r>
      <w:r w:rsidR="00365FCB">
        <w:rPr>
          <w:szCs w:val="24"/>
        </w:rPr>
        <w:t xml:space="preserve">of </w:t>
      </w:r>
      <w:r w:rsidR="00831EE8">
        <w:rPr>
          <w:szCs w:val="24"/>
        </w:rPr>
        <w:t>chimpanzee</w:t>
      </w:r>
      <w:r w:rsidR="006450BE">
        <w:rPr>
          <w:szCs w:val="24"/>
        </w:rPr>
        <w:t xml:space="preserve">s, </w:t>
      </w:r>
      <w:r w:rsidR="00365FCB">
        <w:rPr>
          <w:szCs w:val="24"/>
        </w:rPr>
        <w:t xml:space="preserve">etc. </w:t>
      </w:r>
      <w:r w:rsidR="00C74787">
        <w:rPr>
          <w:szCs w:val="24"/>
        </w:rPr>
        <w:t xml:space="preserve">are morally important, there is </w:t>
      </w:r>
      <w:r w:rsidR="00365FCB">
        <w:rPr>
          <w:szCs w:val="24"/>
        </w:rPr>
        <w:t xml:space="preserve">considerable </w:t>
      </w:r>
      <w:r w:rsidR="00C74787">
        <w:rPr>
          <w:szCs w:val="24"/>
        </w:rPr>
        <w:t xml:space="preserve">disagreement about both </w:t>
      </w:r>
      <w:r w:rsidR="00C74787">
        <w:rPr>
          <w:i/>
          <w:szCs w:val="24"/>
        </w:rPr>
        <w:t>how</w:t>
      </w:r>
      <w:r w:rsidR="00365FCB">
        <w:rPr>
          <w:szCs w:val="24"/>
        </w:rPr>
        <w:t xml:space="preserve"> these interests</w:t>
      </w:r>
      <w:r w:rsidR="00C74787">
        <w:rPr>
          <w:szCs w:val="24"/>
        </w:rPr>
        <w:t xml:space="preserve"> should matter and</w:t>
      </w:r>
      <w:r w:rsidR="00365FCB">
        <w:rPr>
          <w:szCs w:val="24"/>
        </w:rPr>
        <w:t xml:space="preserve"> about</w:t>
      </w:r>
      <w:r w:rsidR="00C74787">
        <w:rPr>
          <w:szCs w:val="24"/>
        </w:rPr>
        <w:t xml:space="preserve"> </w:t>
      </w:r>
      <w:r w:rsidR="00C74787">
        <w:rPr>
          <w:i/>
          <w:szCs w:val="24"/>
        </w:rPr>
        <w:t>how much</w:t>
      </w:r>
      <w:r w:rsidR="00C74787">
        <w:rPr>
          <w:szCs w:val="24"/>
        </w:rPr>
        <w:t xml:space="preserve"> they should matter in our moral deliberations.  </w:t>
      </w:r>
      <w:r w:rsidR="00A65B85">
        <w:rPr>
          <w:szCs w:val="24"/>
        </w:rPr>
        <w:t>A</w:t>
      </w:r>
      <w:r w:rsidR="00365FCB">
        <w:rPr>
          <w:szCs w:val="24"/>
        </w:rPr>
        <w:t xml:space="preserve"> u</w:t>
      </w:r>
      <w:r w:rsidR="002D35B7">
        <w:rPr>
          <w:szCs w:val="24"/>
        </w:rPr>
        <w:t>tilitarian</w:t>
      </w:r>
      <w:r w:rsidR="00C74787">
        <w:rPr>
          <w:szCs w:val="24"/>
        </w:rPr>
        <w:t xml:space="preserve"> </w:t>
      </w:r>
      <w:r w:rsidR="00365FCB">
        <w:rPr>
          <w:szCs w:val="24"/>
        </w:rPr>
        <w:t xml:space="preserve">might tell us to include </w:t>
      </w:r>
      <w:r w:rsidR="00831EE8">
        <w:rPr>
          <w:szCs w:val="24"/>
        </w:rPr>
        <w:t>chimpanzee</w:t>
      </w:r>
      <w:r w:rsidR="00365FCB">
        <w:rPr>
          <w:szCs w:val="24"/>
        </w:rPr>
        <w:t xml:space="preserve"> suffering </w:t>
      </w:r>
      <w:r w:rsidR="00FB03CF">
        <w:rPr>
          <w:szCs w:val="24"/>
        </w:rPr>
        <w:t>in our utilitarian calculations, while</w:t>
      </w:r>
      <w:r w:rsidR="00365FCB">
        <w:rPr>
          <w:szCs w:val="24"/>
        </w:rPr>
        <w:t xml:space="preserve"> a deontologist </w:t>
      </w:r>
      <w:r w:rsidR="00A65B85">
        <w:rPr>
          <w:szCs w:val="24"/>
        </w:rPr>
        <w:t>might</w:t>
      </w:r>
      <w:r w:rsidR="00365FCB">
        <w:rPr>
          <w:szCs w:val="24"/>
        </w:rPr>
        <w:t xml:space="preserve"> tell us that the interests of </w:t>
      </w:r>
      <w:r w:rsidR="00831EE8">
        <w:rPr>
          <w:szCs w:val="24"/>
        </w:rPr>
        <w:t>chimpanzee</w:t>
      </w:r>
      <w:r w:rsidR="00365FCB">
        <w:rPr>
          <w:szCs w:val="24"/>
        </w:rPr>
        <w:t>s have lexical priority over certain other considerations in our deliberations.  An egalitarian</w:t>
      </w:r>
      <w:r w:rsidR="00C74787">
        <w:rPr>
          <w:szCs w:val="24"/>
        </w:rPr>
        <w:t xml:space="preserve"> might </w:t>
      </w:r>
      <w:r w:rsidR="00365FCB">
        <w:rPr>
          <w:szCs w:val="24"/>
        </w:rPr>
        <w:t xml:space="preserve">regard the </w:t>
      </w:r>
      <w:r w:rsidR="00C74787">
        <w:rPr>
          <w:szCs w:val="24"/>
        </w:rPr>
        <w:t xml:space="preserve">interests </w:t>
      </w:r>
      <w:r w:rsidR="00365FCB">
        <w:rPr>
          <w:szCs w:val="24"/>
        </w:rPr>
        <w:t xml:space="preserve">of </w:t>
      </w:r>
      <w:r w:rsidR="00831EE8">
        <w:rPr>
          <w:szCs w:val="24"/>
        </w:rPr>
        <w:t>chimpanzee</w:t>
      </w:r>
      <w:r w:rsidR="00365FCB">
        <w:rPr>
          <w:szCs w:val="24"/>
        </w:rPr>
        <w:t xml:space="preserve">s </w:t>
      </w:r>
      <w:r w:rsidR="00C74787">
        <w:rPr>
          <w:szCs w:val="24"/>
        </w:rPr>
        <w:t>as equal</w:t>
      </w:r>
      <w:r w:rsidR="00FB03CF">
        <w:rPr>
          <w:szCs w:val="24"/>
        </w:rPr>
        <w:t>ly important to those of humans, while</w:t>
      </w:r>
      <w:r w:rsidR="00365FCB">
        <w:rPr>
          <w:szCs w:val="24"/>
        </w:rPr>
        <w:t xml:space="preserve"> a </w:t>
      </w:r>
      <w:proofErr w:type="spellStart"/>
      <w:r w:rsidR="00365FCB">
        <w:rPr>
          <w:szCs w:val="24"/>
        </w:rPr>
        <w:t>nonegalitarian</w:t>
      </w:r>
      <w:proofErr w:type="spellEnd"/>
      <w:r w:rsidR="00C74787">
        <w:rPr>
          <w:szCs w:val="24"/>
        </w:rPr>
        <w:t xml:space="preserve"> </w:t>
      </w:r>
      <w:r w:rsidR="00A65B85">
        <w:rPr>
          <w:szCs w:val="24"/>
        </w:rPr>
        <w:t>might</w:t>
      </w:r>
      <w:r w:rsidR="00C74787">
        <w:rPr>
          <w:szCs w:val="24"/>
        </w:rPr>
        <w:t xml:space="preserve"> </w:t>
      </w:r>
      <w:r w:rsidR="00365FCB">
        <w:rPr>
          <w:szCs w:val="24"/>
        </w:rPr>
        <w:t>regard them a</w:t>
      </w:r>
      <w:r w:rsidR="00C74787">
        <w:rPr>
          <w:szCs w:val="24"/>
        </w:rPr>
        <w:t xml:space="preserve">s less important </w:t>
      </w:r>
      <w:r w:rsidR="00365FCB">
        <w:rPr>
          <w:szCs w:val="24"/>
        </w:rPr>
        <w:t xml:space="preserve">(or, </w:t>
      </w:r>
      <w:r w:rsidR="00E00EF2">
        <w:rPr>
          <w:szCs w:val="24"/>
        </w:rPr>
        <w:t>conceivably</w:t>
      </w:r>
      <w:r w:rsidR="00365FCB">
        <w:rPr>
          <w:szCs w:val="24"/>
        </w:rPr>
        <w:t xml:space="preserve">, more important) </w:t>
      </w:r>
      <w:r w:rsidR="00C74787">
        <w:rPr>
          <w:szCs w:val="24"/>
        </w:rPr>
        <w:t xml:space="preserve">than our interests.  </w:t>
      </w:r>
      <w:r w:rsidR="00365FCB">
        <w:rPr>
          <w:szCs w:val="24"/>
        </w:rPr>
        <w:t xml:space="preserve">What is worth noting, however, is </w:t>
      </w:r>
      <w:r w:rsidR="00A65B85">
        <w:rPr>
          <w:szCs w:val="24"/>
        </w:rPr>
        <w:t xml:space="preserve">the </w:t>
      </w:r>
      <w:r w:rsidR="00831EE8">
        <w:rPr>
          <w:szCs w:val="24"/>
        </w:rPr>
        <w:t xml:space="preserve">absence of absolute </w:t>
      </w:r>
      <w:r w:rsidR="0005314E">
        <w:rPr>
          <w:szCs w:val="24"/>
        </w:rPr>
        <w:t>denial</w:t>
      </w:r>
      <w:r w:rsidR="001C1B9A">
        <w:rPr>
          <w:szCs w:val="24"/>
        </w:rPr>
        <w:t>—</w:t>
      </w:r>
      <w:r w:rsidR="00365FCB">
        <w:rPr>
          <w:szCs w:val="24"/>
        </w:rPr>
        <w:t xml:space="preserve"> </w:t>
      </w:r>
      <w:r w:rsidR="0005314E">
        <w:rPr>
          <w:szCs w:val="24"/>
        </w:rPr>
        <w:t xml:space="preserve">i.e., </w:t>
      </w:r>
      <w:r w:rsidR="00A65B85">
        <w:rPr>
          <w:szCs w:val="24"/>
        </w:rPr>
        <w:t xml:space="preserve">of </w:t>
      </w:r>
      <w:r w:rsidR="0005314E">
        <w:rPr>
          <w:szCs w:val="24"/>
        </w:rPr>
        <w:t xml:space="preserve">the view </w:t>
      </w:r>
      <w:r w:rsidR="00365FCB">
        <w:rPr>
          <w:szCs w:val="24"/>
        </w:rPr>
        <w:t xml:space="preserve">that the interests of </w:t>
      </w:r>
      <w:r w:rsidR="00831EE8">
        <w:rPr>
          <w:szCs w:val="24"/>
        </w:rPr>
        <w:t>chimpanzee</w:t>
      </w:r>
      <w:r w:rsidR="00365FCB">
        <w:rPr>
          <w:szCs w:val="24"/>
        </w:rPr>
        <w:t>s make no claim on us at all</w:t>
      </w:r>
      <w:r w:rsidR="00A65B85">
        <w:rPr>
          <w:szCs w:val="24"/>
        </w:rPr>
        <w:t>,</w:t>
      </w:r>
      <w:r w:rsidR="00365FCB">
        <w:rPr>
          <w:szCs w:val="24"/>
        </w:rPr>
        <w:t xml:space="preserve"> that they </w:t>
      </w:r>
      <w:r w:rsidR="00FB03CF">
        <w:rPr>
          <w:szCs w:val="24"/>
        </w:rPr>
        <w:t>do not have any</w:t>
      </w:r>
      <w:r w:rsidR="00365FCB">
        <w:rPr>
          <w:szCs w:val="24"/>
        </w:rPr>
        <w:t xml:space="preserve"> dir</w:t>
      </w:r>
      <w:r w:rsidR="00C74787">
        <w:rPr>
          <w:szCs w:val="24"/>
        </w:rPr>
        <w:t>ect moral importance.</w:t>
      </w:r>
      <w:r w:rsidR="00EC45F7">
        <w:rPr>
          <w:rStyle w:val="FootnoteReference"/>
          <w:szCs w:val="24"/>
        </w:rPr>
        <w:footnoteReference w:id="4"/>
      </w:r>
      <w:r>
        <w:rPr>
          <w:szCs w:val="24"/>
        </w:rPr>
        <w:t xml:space="preserve"> </w:t>
      </w:r>
    </w:p>
    <w:p w:rsidR="00585135" w:rsidRDefault="00585135" w:rsidP="00207CB9">
      <w:pPr>
        <w:pStyle w:val="ListParagraph"/>
        <w:spacing w:line="360" w:lineRule="auto"/>
        <w:ind w:left="0" w:firstLine="720"/>
        <w:rPr>
          <w:szCs w:val="24"/>
        </w:rPr>
      </w:pPr>
      <w:r>
        <w:rPr>
          <w:szCs w:val="24"/>
        </w:rPr>
        <w:t xml:space="preserve">For the purposes of this paper, I will rely on what I take to be the least controversial form of </w:t>
      </w:r>
      <w:proofErr w:type="spellStart"/>
      <w:r>
        <w:rPr>
          <w:szCs w:val="24"/>
        </w:rPr>
        <w:t>nonanthropocentrism</w:t>
      </w:r>
      <w:proofErr w:type="spellEnd"/>
      <w:r>
        <w:rPr>
          <w:szCs w:val="24"/>
        </w:rPr>
        <w:t>, namely that there exist</w:t>
      </w:r>
      <w:r w:rsidR="002570F1">
        <w:rPr>
          <w:szCs w:val="24"/>
        </w:rPr>
        <w:t xml:space="preserve"> at least some nonhuman animals </w:t>
      </w:r>
      <w:r w:rsidR="001C1B9A">
        <w:rPr>
          <w:szCs w:val="24"/>
        </w:rPr>
        <w:t>that</w:t>
      </w:r>
      <w:r>
        <w:rPr>
          <w:szCs w:val="24"/>
        </w:rPr>
        <w:t xml:space="preserve"> have what it takes to be bearers of morally important interests.  I will not take a stand here on what criteria they must meet in order to have this status; that is to say, I will not give an argument for a particular </w:t>
      </w:r>
      <w:proofErr w:type="spellStart"/>
      <w:r>
        <w:rPr>
          <w:szCs w:val="24"/>
        </w:rPr>
        <w:t>nonanthropocentric</w:t>
      </w:r>
      <w:proofErr w:type="spellEnd"/>
      <w:r>
        <w:rPr>
          <w:szCs w:val="24"/>
        </w:rPr>
        <w:t xml:space="preserve"> theory.  I will presuppose this very </w:t>
      </w:r>
      <w:r w:rsidR="00AD5AA7">
        <w:rPr>
          <w:szCs w:val="24"/>
        </w:rPr>
        <w:t>minimal</w:t>
      </w:r>
      <w:r>
        <w:rPr>
          <w:szCs w:val="24"/>
        </w:rPr>
        <w:t xml:space="preserve"> version of </w:t>
      </w:r>
      <w:proofErr w:type="spellStart"/>
      <w:r>
        <w:rPr>
          <w:szCs w:val="24"/>
        </w:rPr>
        <w:t>nonanthropocentrism</w:t>
      </w:r>
      <w:proofErr w:type="spellEnd"/>
      <w:r>
        <w:rPr>
          <w:szCs w:val="24"/>
        </w:rPr>
        <w:t xml:space="preserve"> not because I </w:t>
      </w:r>
      <w:r w:rsidR="00D46FDF">
        <w:rPr>
          <w:szCs w:val="24"/>
        </w:rPr>
        <w:t xml:space="preserve">reject extending moral concern </w:t>
      </w:r>
      <w:r w:rsidR="001C1B9A">
        <w:rPr>
          <w:szCs w:val="24"/>
        </w:rPr>
        <w:t>further</w:t>
      </w:r>
      <w:r w:rsidR="00D46FDF">
        <w:rPr>
          <w:szCs w:val="24"/>
        </w:rPr>
        <w:t xml:space="preserve">, but rather because it is the </w:t>
      </w:r>
      <w:r w:rsidR="00AD5AA7">
        <w:rPr>
          <w:szCs w:val="24"/>
        </w:rPr>
        <w:t xml:space="preserve">minimal </w:t>
      </w:r>
      <w:r w:rsidR="00D46FDF">
        <w:rPr>
          <w:szCs w:val="24"/>
        </w:rPr>
        <w:t>version that I take to be the object of widespread consensus among ethicists.  It might be true that plants and ecosystems have morally important i</w:t>
      </w:r>
      <w:r w:rsidR="00831EE8">
        <w:rPr>
          <w:szCs w:val="24"/>
        </w:rPr>
        <w:t>nterests too, but that is not a</w:t>
      </w:r>
      <w:r w:rsidR="00D46FDF">
        <w:rPr>
          <w:szCs w:val="24"/>
        </w:rPr>
        <w:t xml:space="preserve"> debate I will </w:t>
      </w:r>
      <w:r w:rsidR="001C1B9A">
        <w:rPr>
          <w:szCs w:val="24"/>
        </w:rPr>
        <w:t xml:space="preserve">engage with </w:t>
      </w:r>
      <w:r w:rsidR="00D46FDF">
        <w:rPr>
          <w:szCs w:val="24"/>
        </w:rPr>
        <w:t>here.</w:t>
      </w:r>
      <w:r>
        <w:rPr>
          <w:szCs w:val="24"/>
        </w:rPr>
        <w:t xml:space="preserve"> </w:t>
      </w:r>
    </w:p>
    <w:p w:rsidR="000B5E76" w:rsidRDefault="000B5E76" w:rsidP="00207CB9">
      <w:pPr>
        <w:pStyle w:val="ListParagraph"/>
        <w:spacing w:line="360" w:lineRule="auto"/>
        <w:ind w:left="0" w:firstLine="720"/>
        <w:rPr>
          <w:szCs w:val="24"/>
        </w:rPr>
      </w:pPr>
      <w:r>
        <w:rPr>
          <w:szCs w:val="24"/>
        </w:rPr>
        <w:t>These days, then, the v</w:t>
      </w:r>
      <w:r w:rsidR="002570F1">
        <w:rPr>
          <w:szCs w:val="24"/>
        </w:rPr>
        <w:t>iew that at least some animals</w:t>
      </w:r>
      <w:r>
        <w:rPr>
          <w:szCs w:val="24"/>
        </w:rPr>
        <w:t xml:space="preserve"> have morally important interests is the subject of broad agreement among ethicists</w:t>
      </w:r>
      <w:r w:rsidR="00FB03CF">
        <w:rPr>
          <w:szCs w:val="24"/>
        </w:rPr>
        <w:t>, not unlike</w:t>
      </w:r>
      <w:r>
        <w:rPr>
          <w:szCs w:val="24"/>
        </w:rPr>
        <w:t xml:space="preserve"> the consensus among climate scientists that </w:t>
      </w:r>
      <w:r>
        <w:rPr>
          <w:szCs w:val="24"/>
        </w:rPr>
        <w:lastRenderedPageBreak/>
        <w:t xml:space="preserve">human activities are </w:t>
      </w:r>
      <w:r w:rsidR="00FB03CF">
        <w:rPr>
          <w:szCs w:val="24"/>
        </w:rPr>
        <w:t xml:space="preserve">changing the Earth's climate.  In both cases, of course, a </w:t>
      </w:r>
      <w:r>
        <w:rPr>
          <w:szCs w:val="24"/>
        </w:rPr>
        <w:t>robust consensus</w:t>
      </w:r>
      <w:r w:rsidR="001D3D55">
        <w:rPr>
          <w:szCs w:val="24"/>
        </w:rPr>
        <w:t xml:space="preserve"> </w:t>
      </w:r>
      <w:r>
        <w:rPr>
          <w:szCs w:val="24"/>
        </w:rPr>
        <w:t>is not the sam</w:t>
      </w:r>
      <w:r w:rsidR="001D3D55">
        <w:rPr>
          <w:szCs w:val="24"/>
        </w:rPr>
        <w:t>e thing as perfect unanimity: j</w:t>
      </w:r>
      <w:r>
        <w:rPr>
          <w:szCs w:val="24"/>
        </w:rPr>
        <w:t xml:space="preserve">ust as 3% of scientists apparently doubt the reality of anthropogenic climate change, so </w:t>
      </w:r>
      <w:r w:rsidR="001D3D55">
        <w:rPr>
          <w:szCs w:val="24"/>
        </w:rPr>
        <w:t xml:space="preserve">there are still </w:t>
      </w:r>
      <w:r>
        <w:rPr>
          <w:szCs w:val="24"/>
        </w:rPr>
        <w:t xml:space="preserve">some ethicists </w:t>
      </w:r>
      <w:r w:rsidR="001D3D55">
        <w:rPr>
          <w:szCs w:val="24"/>
        </w:rPr>
        <w:t xml:space="preserve">who </w:t>
      </w:r>
      <w:r>
        <w:rPr>
          <w:szCs w:val="24"/>
        </w:rPr>
        <w:t>deny the moral significance of animal interests.</w:t>
      </w:r>
      <w:r>
        <w:rPr>
          <w:rStyle w:val="FootnoteReference"/>
          <w:szCs w:val="24"/>
        </w:rPr>
        <w:footnoteReference w:id="5"/>
      </w:r>
      <w:r w:rsidR="001D3D55">
        <w:rPr>
          <w:szCs w:val="24"/>
        </w:rPr>
        <w:t xml:space="preserve">  Further, </w:t>
      </w:r>
      <w:r w:rsidR="007C4BAF">
        <w:rPr>
          <w:szCs w:val="24"/>
        </w:rPr>
        <w:t xml:space="preserve">we should remember that </w:t>
      </w:r>
      <w:r w:rsidR="001D3D55">
        <w:rPr>
          <w:szCs w:val="24"/>
        </w:rPr>
        <w:t xml:space="preserve">in both cases what ultimately matters is not the consensus, but the reasons for it.  In both ethics and science, </w:t>
      </w:r>
      <w:r w:rsidR="007C4BAF">
        <w:rPr>
          <w:szCs w:val="24"/>
        </w:rPr>
        <w:t xml:space="preserve">it is possible for </w:t>
      </w:r>
      <w:r w:rsidR="001D3D55">
        <w:rPr>
          <w:szCs w:val="24"/>
        </w:rPr>
        <w:t xml:space="preserve">experts </w:t>
      </w:r>
      <w:r w:rsidR="007C4BAF">
        <w:rPr>
          <w:szCs w:val="24"/>
        </w:rPr>
        <w:t>to</w:t>
      </w:r>
      <w:r w:rsidR="001D3D55">
        <w:rPr>
          <w:szCs w:val="24"/>
        </w:rPr>
        <w:t xml:space="preserve"> agree on the truth of claims that turn out to be false.  But at the very least, such broad agreement within ethics that a claim i</w:t>
      </w:r>
      <w:r w:rsidR="00831EE8">
        <w:rPr>
          <w:szCs w:val="24"/>
        </w:rPr>
        <w:t>s true does suggest that policy</w:t>
      </w:r>
      <w:r w:rsidR="001D3D55">
        <w:rPr>
          <w:szCs w:val="24"/>
        </w:rPr>
        <w:t>makers should not assume it to be false</w:t>
      </w:r>
      <w:r w:rsidR="00AD5AA7">
        <w:rPr>
          <w:szCs w:val="24"/>
        </w:rPr>
        <w:t xml:space="preserve"> without at least investigating the matter</w:t>
      </w:r>
      <w:r w:rsidR="001C1B9A">
        <w:rPr>
          <w:szCs w:val="24"/>
        </w:rPr>
        <w:t xml:space="preserve"> further</w:t>
      </w:r>
      <w:r w:rsidR="001D3D55">
        <w:rPr>
          <w:szCs w:val="24"/>
        </w:rPr>
        <w:t xml:space="preserve">.  </w:t>
      </w:r>
      <w:r w:rsidR="00FB03CF">
        <w:rPr>
          <w:szCs w:val="24"/>
        </w:rPr>
        <w:t>T</w:t>
      </w:r>
      <w:r w:rsidR="001D3D55">
        <w:rPr>
          <w:szCs w:val="24"/>
        </w:rPr>
        <w:t>hat</w:t>
      </w:r>
      <w:r w:rsidR="00FB03CF">
        <w:rPr>
          <w:szCs w:val="24"/>
        </w:rPr>
        <w:t>, however, is precisely what</w:t>
      </w:r>
      <w:r w:rsidR="001D3D55">
        <w:rPr>
          <w:szCs w:val="24"/>
        </w:rPr>
        <w:t xml:space="preserve"> seems to be happening </w:t>
      </w:r>
      <w:r w:rsidR="00AD5AA7">
        <w:rPr>
          <w:szCs w:val="24"/>
        </w:rPr>
        <w:t>when it comes to no</w:t>
      </w:r>
      <w:r w:rsidR="00207CB9">
        <w:rPr>
          <w:szCs w:val="24"/>
        </w:rPr>
        <w:t>n</w:t>
      </w:r>
      <w:r w:rsidR="00AD5AA7">
        <w:rPr>
          <w:szCs w:val="24"/>
        </w:rPr>
        <w:t>human interests in climate policy</w:t>
      </w:r>
      <w:r w:rsidR="001D3D55">
        <w:rPr>
          <w:szCs w:val="24"/>
        </w:rPr>
        <w:t>.</w:t>
      </w:r>
    </w:p>
    <w:p w:rsidR="00C74787" w:rsidRPr="00207CB9" w:rsidRDefault="00780A49" w:rsidP="00207CB9">
      <w:pPr>
        <w:pStyle w:val="Heading2"/>
        <w:spacing w:line="360" w:lineRule="auto"/>
        <w:rPr>
          <w:szCs w:val="28"/>
        </w:rPr>
      </w:pPr>
      <w:r>
        <w:t>Anthropocentrism in climate policy</w:t>
      </w:r>
    </w:p>
    <w:p w:rsidR="00831EE8" w:rsidRDefault="00E6610C" w:rsidP="00207CB9">
      <w:pPr>
        <w:spacing w:after="0" w:line="360" w:lineRule="auto"/>
        <w:ind w:firstLine="720"/>
        <w:rPr>
          <w:szCs w:val="24"/>
        </w:rPr>
      </w:pPr>
      <w:r>
        <w:rPr>
          <w:szCs w:val="24"/>
        </w:rPr>
        <w:t>Th</w:t>
      </w:r>
      <w:r w:rsidR="00831EE8">
        <w:rPr>
          <w:szCs w:val="24"/>
        </w:rPr>
        <w:t>is</w:t>
      </w:r>
      <w:r w:rsidR="00365FCB">
        <w:rPr>
          <w:szCs w:val="24"/>
        </w:rPr>
        <w:t xml:space="preserve"> consensus </w:t>
      </w:r>
      <w:r w:rsidR="00831EE8">
        <w:rPr>
          <w:szCs w:val="24"/>
        </w:rPr>
        <w:t xml:space="preserve">among ethicists </w:t>
      </w:r>
      <w:r w:rsidR="00365FCB">
        <w:rPr>
          <w:szCs w:val="24"/>
        </w:rPr>
        <w:t>th</w:t>
      </w:r>
      <w:r>
        <w:rPr>
          <w:szCs w:val="24"/>
        </w:rPr>
        <w:t xml:space="preserve">at the interests of at least some </w:t>
      </w:r>
      <w:r w:rsidR="002570F1">
        <w:rPr>
          <w:szCs w:val="24"/>
        </w:rPr>
        <w:t>nonhuman</w:t>
      </w:r>
      <w:r>
        <w:rPr>
          <w:szCs w:val="24"/>
        </w:rPr>
        <w:t>s</w:t>
      </w:r>
      <w:r w:rsidR="00CB47FF">
        <w:rPr>
          <w:szCs w:val="24"/>
        </w:rPr>
        <w:t xml:space="preserve"> are directly morally important</w:t>
      </w:r>
      <w:r>
        <w:rPr>
          <w:szCs w:val="24"/>
        </w:rPr>
        <w:t xml:space="preserve"> has not been reflected at all in climate policy discussions, and </w:t>
      </w:r>
      <w:r w:rsidR="00AD5AA7">
        <w:rPr>
          <w:szCs w:val="24"/>
        </w:rPr>
        <w:t xml:space="preserve">it </w:t>
      </w:r>
      <w:r>
        <w:rPr>
          <w:szCs w:val="24"/>
        </w:rPr>
        <w:t>has mostly been ignored even within the climate ethics literature.</w:t>
      </w:r>
      <w:r w:rsidR="00CB47FF">
        <w:rPr>
          <w:rStyle w:val="FootnoteReference"/>
          <w:szCs w:val="24"/>
        </w:rPr>
        <w:footnoteReference w:id="6"/>
      </w:r>
      <w:r>
        <w:rPr>
          <w:szCs w:val="24"/>
        </w:rPr>
        <w:t xml:space="preserve">  </w:t>
      </w:r>
      <w:r w:rsidR="002570F1">
        <w:rPr>
          <w:szCs w:val="24"/>
        </w:rPr>
        <w:t>For evidence of the truth of this claim,</w:t>
      </w:r>
      <w:r w:rsidR="00AD5AA7">
        <w:rPr>
          <w:szCs w:val="24"/>
        </w:rPr>
        <w:t xml:space="preserve"> c</w:t>
      </w:r>
      <w:r w:rsidR="007C4BAF">
        <w:rPr>
          <w:szCs w:val="24"/>
        </w:rPr>
        <w:t>onsider</w:t>
      </w:r>
      <w:r w:rsidR="002570F1">
        <w:rPr>
          <w:szCs w:val="24"/>
        </w:rPr>
        <w:t xml:space="preserve"> first</w:t>
      </w:r>
      <w:r w:rsidR="007C4BAF">
        <w:rPr>
          <w:szCs w:val="24"/>
        </w:rPr>
        <w:t xml:space="preserve"> the following</w:t>
      </w:r>
      <w:r w:rsidR="00831EE8">
        <w:rPr>
          <w:szCs w:val="24"/>
        </w:rPr>
        <w:t xml:space="preserve"> examples from the agreements, bodies, documents, and fora that are most </w:t>
      </w:r>
      <w:r w:rsidR="001C1B9A">
        <w:rPr>
          <w:szCs w:val="24"/>
        </w:rPr>
        <w:t>central to climate policy today.</w:t>
      </w:r>
      <w:r w:rsidR="00831EE8">
        <w:rPr>
          <w:szCs w:val="24"/>
        </w:rPr>
        <w:t xml:space="preserve">  </w:t>
      </w:r>
    </w:p>
    <w:p w:rsidR="003A0BB2" w:rsidRDefault="00CB47FF" w:rsidP="00207CB9">
      <w:pPr>
        <w:spacing w:after="0" w:line="360" w:lineRule="auto"/>
        <w:ind w:firstLine="720"/>
        <w:rPr>
          <w:szCs w:val="24"/>
        </w:rPr>
      </w:pPr>
      <w:r>
        <w:rPr>
          <w:szCs w:val="24"/>
        </w:rPr>
        <w:t xml:space="preserve">Within international climate policy, the United Nations Framework Convention on Climate Change (UNFCCC), </w:t>
      </w:r>
      <w:r>
        <w:t xml:space="preserve">now signed by 197 countries, is the international treaty under the authority of which most international climate policy negotiation takes place.  It established the Conference of Parties (COP), an assembly with representatives from each signatory country, as the highest decision-making </w:t>
      </w:r>
      <w:r w:rsidR="007C4BAF">
        <w:t>authorit</w:t>
      </w:r>
      <w:r>
        <w:t xml:space="preserve">y within it.  Most international climate agreements come out of the annual meetings of the COP.  </w:t>
      </w:r>
      <w:r>
        <w:rPr>
          <w:szCs w:val="24"/>
        </w:rPr>
        <w:t xml:space="preserve"> </w:t>
      </w:r>
      <w:r w:rsidR="007C4BAF">
        <w:rPr>
          <w:szCs w:val="24"/>
        </w:rPr>
        <w:t>Given its centrality to climate policy, it is worth noting that t</w:t>
      </w:r>
      <w:r w:rsidR="002D35B7">
        <w:rPr>
          <w:szCs w:val="24"/>
        </w:rPr>
        <w:t xml:space="preserve">he </w:t>
      </w:r>
      <w:r w:rsidR="003A0BB2">
        <w:rPr>
          <w:szCs w:val="24"/>
        </w:rPr>
        <w:t xml:space="preserve">text of the </w:t>
      </w:r>
      <w:r w:rsidR="00D26E0F">
        <w:rPr>
          <w:szCs w:val="24"/>
        </w:rPr>
        <w:t>UNFCCC describes its aim</w:t>
      </w:r>
      <w:r w:rsidR="002D35B7">
        <w:rPr>
          <w:szCs w:val="24"/>
        </w:rPr>
        <w:t xml:space="preserve"> in </w:t>
      </w:r>
      <w:r w:rsidR="00E00EF2">
        <w:rPr>
          <w:szCs w:val="24"/>
        </w:rPr>
        <w:t xml:space="preserve">explicitly </w:t>
      </w:r>
      <w:r w:rsidR="003A0BB2">
        <w:rPr>
          <w:szCs w:val="24"/>
        </w:rPr>
        <w:t>anthropocentric terms,</w:t>
      </w:r>
      <w:r w:rsidR="002D35B7">
        <w:rPr>
          <w:szCs w:val="24"/>
        </w:rPr>
        <w:t xml:space="preserve"> </w:t>
      </w:r>
      <w:r w:rsidR="00D26E0F">
        <w:rPr>
          <w:szCs w:val="24"/>
        </w:rPr>
        <w:t>stating</w:t>
      </w:r>
      <w:r w:rsidR="00E00EF2">
        <w:rPr>
          <w:szCs w:val="24"/>
        </w:rPr>
        <w:t xml:space="preserve"> that</w:t>
      </w:r>
      <w:r w:rsidR="00D26E0F">
        <w:rPr>
          <w:szCs w:val="24"/>
        </w:rPr>
        <w:t xml:space="preserve"> its goal is</w:t>
      </w:r>
      <w:r w:rsidR="002D35B7">
        <w:rPr>
          <w:szCs w:val="24"/>
        </w:rPr>
        <w:t xml:space="preserve"> to "</w:t>
      </w:r>
      <w:r w:rsidR="002D35B7" w:rsidRPr="002D35B7">
        <w:rPr>
          <w:szCs w:val="24"/>
        </w:rPr>
        <w:t>protect the climate system for the benefit of present and future generations of humankind</w:t>
      </w:r>
      <w:r w:rsidR="002D35B7">
        <w:rPr>
          <w:szCs w:val="24"/>
        </w:rPr>
        <w:t>"</w:t>
      </w:r>
      <w:r w:rsidR="00450F89">
        <w:rPr>
          <w:szCs w:val="24"/>
        </w:rPr>
        <w:t xml:space="preserve"> </w:t>
      </w:r>
      <w:r w:rsidR="00573252">
        <w:fldChar w:fldCharType="begin"/>
      </w:r>
      <w:r w:rsidR="00573252">
        <w:instrText xml:space="preserve"> ADDIN EN.CITE &lt;EndNote&gt;&lt;Cite&gt;&lt;Author&gt;UNFCCC&lt;/Author&gt;&lt;Year&gt;1992&lt;/Year&gt;&lt;RecNum&gt;1051&lt;/RecNum&gt;&lt;Suffix&gt;: Article 3`, Principle 1&lt;/Suffix&gt;&lt;DisplayText&gt;(UNFCCC 1992: Article 3, Principle 1)&lt;/DisplayText&gt;&lt;record&gt;&lt;rec-number&gt;1051&lt;/rec-number&gt;&lt;foreign-keys&gt;&lt;key app="EN" db-id="tzes5prw15dxvnevsa9x0dtiwdr55dwzwesa" timestamp="1460824763"&gt;1051&lt;/key&gt;&lt;/foreign-keys&gt;&lt;ref-type name="Government Document"&gt;46&lt;/ref-type&gt;&lt;contributors&gt;&lt;authors&gt;&lt;author&gt;UNFCCC,&lt;/author&gt;&lt;/authors&gt;&lt;secondary-authors&gt;&lt;author&gt;United Nations Framework Convention on Climate Change,&lt;/author&gt;&lt;/secondary-authors&gt;&lt;/contributors&gt;&lt;titles&gt;&lt;title&gt;Framework Convention on Climate Change&lt;/title&gt;&lt;/titles&gt;&lt;dates&gt;&lt;year&gt;1992&lt;/year&gt;&lt;/dates&gt;&lt;urls&gt;&lt;related-urls&gt;&lt;url&gt;http://unfccc.int/files/essential_background/convention/background/application/pdf/convention_text_with_annexes_english_for_posting.pdf&lt;/url&gt;&lt;/related-urls&gt;&lt;/urls&gt;&lt;/record&gt;&lt;/Cite&gt;&lt;/EndNote&gt;</w:instrText>
      </w:r>
      <w:r w:rsidR="00573252">
        <w:fldChar w:fldCharType="separate"/>
      </w:r>
      <w:r w:rsidR="00573252">
        <w:rPr>
          <w:noProof/>
        </w:rPr>
        <w:t>(UNFCCC 1992: Article 3, Principle 1)</w:t>
      </w:r>
      <w:r w:rsidR="00573252">
        <w:fldChar w:fldCharType="end"/>
      </w:r>
      <w:r w:rsidR="00450F89">
        <w:t>.</w:t>
      </w:r>
      <w:r w:rsidR="00801295">
        <w:rPr>
          <w:rStyle w:val="FootnoteReference"/>
          <w:szCs w:val="24"/>
        </w:rPr>
        <w:footnoteReference w:id="7"/>
      </w:r>
      <w:r w:rsidR="002D35B7">
        <w:rPr>
          <w:szCs w:val="24"/>
        </w:rPr>
        <w:t xml:space="preserve"> </w:t>
      </w:r>
    </w:p>
    <w:p w:rsidR="002D62B2" w:rsidRDefault="003A0BB2" w:rsidP="00207CB9">
      <w:pPr>
        <w:spacing w:after="0" w:line="360" w:lineRule="auto"/>
        <w:ind w:firstLine="720"/>
        <w:rPr>
          <w:rFonts w:eastAsia="Times New Roman" w:cs="Times New Roman"/>
          <w:szCs w:val="24"/>
        </w:rPr>
      </w:pPr>
      <w:r w:rsidRPr="003A0BB2">
        <w:rPr>
          <w:szCs w:val="24"/>
        </w:rPr>
        <w:t>The Intergovernmental Panel on Cli</w:t>
      </w:r>
      <w:r w:rsidR="00BB0C48">
        <w:rPr>
          <w:szCs w:val="24"/>
        </w:rPr>
        <w:t>mate Change (IPCC) is a</w:t>
      </w:r>
      <w:r w:rsidRPr="003A0BB2">
        <w:rPr>
          <w:szCs w:val="24"/>
        </w:rPr>
        <w:t xml:space="preserve"> body</w:t>
      </w:r>
      <w:r w:rsidR="00BB0C48">
        <w:rPr>
          <w:szCs w:val="24"/>
        </w:rPr>
        <w:t xml:space="preserve"> separate from the UNFCCC.  It was</w:t>
      </w:r>
      <w:r w:rsidRPr="003A0BB2">
        <w:rPr>
          <w:szCs w:val="24"/>
        </w:rPr>
        <w:t xml:space="preserve"> establishe</w:t>
      </w:r>
      <w:r w:rsidR="00BB0C48">
        <w:rPr>
          <w:szCs w:val="24"/>
        </w:rPr>
        <w:t>d by the United Nations in 1988 and is</w:t>
      </w:r>
      <w:r w:rsidRPr="003A0BB2">
        <w:rPr>
          <w:szCs w:val="24"/>
        </w:rPr>
        <w:t xml:space="preserve"> responsible for gathering and </w:t>
      </w:r>
      <w:r w:rsidR="00BB0C48">
        <w:rPr>
          <w:szCs w:val="24"/>
        </w:rPr>
        <w:lastRenderedPageBreak/>
        <w:t>synthesizing</w:t>
      </w:r>
      <w:r w:rsidRPr="003A0BB2">
        <w:rPr>
          <w:szCs w:val="24"/>
        </w:rPr>
        <w:t xml:space="preserve"> the latest information about climate change.  </w:t>
      </w:r>
      <w:r w:rsidR="00831EE8">
        <w:rPr>
          <w:szCs w:val="24"/>
        </w:rPr>
        <w:t xml:space="preserve">This includes not only information about </w:t>
      </w:r>
      <w:r w:rsidR="00C85E0D">
        <w:rPr>
          <w:szCs w:val="24"/>
        </w:rPr>
        <w:t xml:space="preserve">what is </w:t>
      </w:r>
      <w:r w:rsidR="007C4BAF">
        <w:rPr>
          <w:szCs w:val="24"/>
        </w:rPr>
        <w:t xml:space="preserve">currently </w:t>
      </w:r>
      <w:r w:rsidR="00C85E0D">
        <w:rPr>
          <w:szCs w:val="24"/>
        </w:rPr>
        <w:t xml:space="preserve">happening to the climate and what is likely to happen in the future, but also information about the social impacts of various mitigation and adaptation strategies, </w:t>
      </w:r>
      <w:r w:rsidR="002570F1">
        <w:rPr>
          <w:szCs w:val="24"/>
        </w:rPr>
        <w:t>including</w:t>
      </w:r>
      <w:r w:rsidR="007C4BAF">
        <w:rPr>
          <w:szCs w:val="24"/>
        </w:rPr>
        <w:t xml:space="preserve"> both economic and</w:t>
      </w:r>
      <w:r w:rsidR="00C85E0D">
        <w:rPr>
          <w:szCs w:val="24"/>
        </w:rPr>
        <w:t xml:space="preserve"> ethical considerations.  </w:t>
      </w:r>
      <w:r w:rsidRPr="003A0BB2">
        <w:rPr>
          <w:szCs w:val="24"/>
        </w:rPr>
        <w:t xml:space="preserve">Its reports are meant to provide </w:t>
      </w:r>
      <w:r w:rsidR="007C4BAF">
        <w:rPr>
          <w:szCs w:val="24"/>
        </w:rPr>
        <w:t xml:space="preserve">accurate and up-to-date </w:t>
      </w:r>
      <w:r w:rsidRPr="003A0BB2">
        <w:rPr>
          <w:szCs w:val="24"/>
        </w:rPr>
        <w:t xml:space="preserve">information </w:t>
      </w:r>
      <w:r w:rsidR="00BB0C48">
        <w:rPr>
          <w:szCs w:val="24"/>
        </w:rPr>
        <w:t>to</w:t>
      </w:r>
      <w:r w:rsidRPr="003A0BB2">
        <w:rPr>
          <w:szCs w:val="24"/>
        </w:rPr>
        <w:t xml:space="preserve"> world leaders and policymakers, including the COP</w:t>
      </w:r>
      <w:r w:rsidR="00BB0C48">
        <w:rPr>
          <w:szCs w:val="24"/>
        </w:rPr>
        <w:t>, so that climate policy can be made on the basis of the best available understandings of the problem</w:t>
      </w:r>
      <w:r w:rsidRPr="003A0BB2">
        <w:rPr>
          <w:szCs w:val="24"/>
        </w:rPr>
        <w:t>.</w:t>
      </w:r>
      <w:r w:rsidR="00BB0C48">
        <w:rPr>
          <w:szCs w:val="24"/>
        </w:rPr>
        <w:t xml:space="preserve">  </w:t>
      </w:r>
      <w:r w:rsidR="002D35B7" w:rsidRPr="002D35B7">
        <w:rPr>
          <w:rFonts w:eastAsia="Times New Roman" w:cs="Times New Roman"/>
          <w:szCs w:val="24"/>
        </w:rPr>
        <w:t>The IP</w:t>
      </w:r>
      <w:r w:rsidR="002D35B7">
        <w:rPr>
          <w:rFonts w:eastAsia="Times New Roman" w:cs="Times New Roman"/>
          <w:szCs w:val="24"/>
        </w:rPr>
        <w:t>CC</w:t>
      </w:r>
      <w:r w:rsidR="001C1B9A">
        <w:rPr>
          <w:rFonts w:eastAsia="Times New Roman" w:cs="Times New Roman"/>
          <w:szCs w:val="24"/>
        </w:rPr>
        <w:t xml:space="preserve"> has said very little about anthropocentrism; among the few existing discussions, it</w:t>
      </w:r>
      <w:r w:rsidR="007C4BAF">
        <w:rPr>
          <w:rFonts w:eastAsia="Times New Roman" w:cs="Times New Roman"/>
          <w:szCs w:val="24"/>
        </w:rPr>
        <w:t>s expressed position on anthropocentrism has varied.  S</w:t>
      </w:r>
      <w:r w:rsidR="00B2397E">
        <w:rPr>
          <w:rFonts w:eastAsia="Times New Roman" w:cs="Times New Roman"/>
          <w:szCs w:val="24"/>
        </w:rPr>
        <w:t xml:space="preserve">ometimes </w:t>
      </w:r>
      <w:r w:rsidR="007C4BAF">
        <w:rPr>
          <w:rFonts w:eastAsia="Times New Roman" w:cs="Times New Roman"/>
          <w:szCs w:val="24"/>
        </w:rPr>
        <w:t xml:space="preserve">it </w:t>
      </w:r>
      <w:r w:rsidR="00B2397E">
        <w:rPr>
          <w:rFonts w:eastAsia="Times New Roman" w:cs="Times New Roman"/>
          <w:szCs w:val="24"/>
        </w:rPr>
        <w:t>describes itself as adopting an anthropocentric framework.</w:t>
      </w:r>
      <w:r w:rsidR="00B2397E">
        <w:rPr>
          <w:rStyle w:val="FootnoteReference"/>
          <w:rFonts w:eastAsia="Times New Roman" w:cs="Times New Roman"/>
          <w:szCs w:val="24"/>
        </w:rPr>
        <w:footnoteReference w:id="8"/>
      </w:r>
      <w:r w:rsidR="00B2397E">
        <w:rPr>
          <w:rFonts w:eastAsia="Times New Roman" w:cs="Times New Roman"/>
          <w:szCs w:val="24"/>
        </w:rPr>
        <w:t xml:space="preserve">  Other times it </w:t>
      </w:r>
      <w:r w:rsidR="002D35B7">
        <w:rPr>
          <w:rFonts w:eastAsia="Times New Roman" w:cs="Times New Roman"/>
          <w:szCs w:val="24"/>
        </w:rPr>
        <w:t xml:space="preserve">describes itself as adopting a neutral position, </w:t>
      </w:r>
      <w:r w:rsidR="007C4BAF">
        <w:rPr>
          <w:rFonts w:eastAsia="Times New Roman" w:cs="Times New Roman"/>
          <w:szCs w:val="24"/>
        </w:rPr>
        <w:t>though it</w:t>
      </w:r>
      <w:r w:rsidR="002D35B7">
        <w:rPr>
          <w:rFonts w:eastAsia="Times New Roman" w:cs="Times New Roman"/>
          <w:szCs w:val="24"/>
        </w:rPr>
        <w:t xml:space="preserve"> then goes on to describe the threat posed by climate change and evaluate various courses of action solely in terms</w:t>
      </w:r>
      <w:r w:rsidR="00C85E0D">
        <w:rPr>
          <w:rFonts w:eastAsia="Times New Roman" w:cs="Times New Roman"/>
          <w:szCs w:val="24"/>
        </w:rPr>
        <w:t xml:space="preserve"> of their impact on humans</w:t>
      </w:r>
      <w:r w:rsidR="002D35B7">
        <w:rPr>
          <w:rFonts w:eastAsia="Times New Roman" w:cs="Times New Roman"/>
          <w:szCs w:val="24"/>
        </w:rPr>
        <w:t>.</w:t>
      </w:r>
      <w:r w:rsidR="007553AC" w:rsidRPr="007553AC">
        <w:rPr>
          <w:rStyle w:val="FootnoteReference"/>
          <w:rFonts w:eastAsia="Times New Roman" w:cs="Times New Roman"/>
          <w:szCs w:val="24"/>
        </w:rPr>
        <w:t xml:space="preserve"> </w:t>
      </w:r>
      <w:r w:rsidR="007553AC">
        <w:rPr>
          <w:rStyle w:val="FootnoteReference"/>
          <w:rFonts w:eastAsia="Times New Roman" w:cs="Times New Roman"/>
          <w:szCs w:val="24"/>
        </w:rPr>
        <w:footnoteReference w:id="9"/>
      </w:r>
      <w:r w:rsidR="002D35B7">
        <w:rPr>
          <w:rFonts w:eastAsia="Times New Roman" w:cs="Times New Roman"/>
          <w:szCs w:val="24"/>
        </w:rPr>
        <w:t xml:space="preserve">  </w:t>
      </w:r>
      <w:r w:rsidR="002D62B2">
        <w:rPr>
          <w:rFonts w:eastAsia="Times New Roman" w:cs="Times New Roman"/>
          <w:szCs w:val="24"/>
        </w:rPr>
        <w:t>C</w:t>
      </w:r>
      <w:r w:rsidR="002D35B7">
        <w:rPr>
          <w:rFonts w:eastAsia="Times New Roman" w:cs="Times New Roman"/>
          <w:szCs w:val="24"/>
        </w:rPr>
        <w:t xml:space="preserve">riticisms of this </w:t>
      </w:r>
      <w:r w:rsidR="007C4BAF">
        <w:rPr>
          <w:rFonts w:eastAsia="Times New Roman" w:cs="Times New Roman"/>
          <w:i/>
          <w:szCs w:val="24"/>
        </w:rPr>
        <w:t xml:space="preserve">de </w:t>
      </w:r>
      <w:r w:rsidR="007C4BAF" w:rsidRPr="007C4BAF">
        <w:rPr>
          <w:rFonts w:eastAsia="Times New Roman" w:cs="Times New Roman"/>
          <w:i/>
          <w:szCs w:val="24"/>
        </w:rPr>
        <w:t>facto</w:t>
      </w:r>
      <w:r w:rsidR="007C4BAF">
        <w:rPr>
          <w:rFonts w:eastAsia="Times New Roman" w:cs="Times New Roman"/>
          <w:szCs w:val="24"/>
        </w:rPr>
        <w:t xml:space="preserve"> anthropocentrism</w:t>
      </w:r>
      <w:r w:rsidR="002D35B7">
        <w:rPr>
          <w:rFonts w:eastAsia="Times New Roman" w:cs="Times New Roman"/>
          <w:szCs w:val="24"/>
        </w:rPr>
        <w:t xml:space="preserve"> have occasionally been raised in</w:t>
      </w:r>
      <w:r w:rsidR="00DB3D10">
        <w:rPr>
          <w:rFonts w:eastAsia="Times New Roman" w:cs="Times New Roman"/>
          <w:szCs w:val="24"/>
        </w:rPr>
        <w:t xml:space="preserve"> committee reports or in</w:t>
      </w:r>
      <w:r w:rsidR="002D35B7">
        <w:rPr>
          <w:rFonts w:eastAsia="Times New Roman" w:cs="Times New Roman"/>
          <w:szCs w:val="24"/>
        </w:rPr>
        <w:t xml:space="preserve"> "expert review" comments</w:t>
      </w:r>
      <w:r w:rsidR="007C4BAF">
        <w:rPr>
          <w:rFonts w:eastAsia="Times New Roman" w:cs="Times New Roman"/>
          <w:szCs w:val="24"/>
        </w:rPr>
        <w:t xml:space="preserve"> on drafts of its assessments</w:t>
      </w:r>
      <w:r w:rsidR="002D62B2">
        <w:rPr>
          <w:rFonts w:eastAsia="Times New Roman" w:cs="Times New Roman"/>
          <w:szCs w:val="24"/>
        </w:rPr>
        <w:t>.  However</w:t>
      </w:r>
      <w:r w:rsidR="002D35B7">
        <w:rPr>
          <w:rFonts w:eastAsia="Times New Roman" w:cs="Times New Roman"/>
          <w:szCs w:val="24"/>
        </w:rPr>
        <w:t xml:space="preserve">, </w:t>
      </w:r>
      <w:r w:rsidR="002D62B2">
        <w:rPr>
          <w:rFonts w:eastAsia="Times New Roman" w:cs="Times New Roman"/>
          <w:szCs w:val="24"/>
        </w:rPr>
        <w:t xml:space="preserve">the most that has come of these comments is that the possibility of </w:t>
      </w:r>
      <w:proofErr w:type="spellStart"/>
      <w:r w:rsidR="002D62B2">
        <w:rPr>
          <w:rFonts w:eastAsia="Times New Roman" w:cs="Times New Roman"/>
          <w:szCs w:val="24"/>
        </w:rPr>
        <w:t>nonanthropocentric</w:t>
      </w:r>
      <w:proofErr w:type="spellEnd"/>
      <w:r w:rsidR="002D62B2">
        <w:rPr>
          <w:rFonts w:eastAsia="Times New Roman" w:cs="Times New Roman"/>
          <w:szCs w:val="24"/>
        </w:rPr>
        <w:t xml:space="preserve"> perspectives has been acknowledged in reports</w:t>
      </w:r>
      <w:r w:rsidR="00162DED">
        <w:rPr>
          <w:rFonts w:eastAsia="Times New Roman" w:cs="Times New Roman"/>
          <w:szCs w:val="24"/>
        </w:rPr>
        <w:t>, which</w:t>
      </w:r>
      <w:r w:rsidR="007C4BAF">
        <w:rPr>
          <w:rFonts w:eastAsia="Times New Roman" w:cs="Times New Roman"/>
          <w:szCs w:val="24"/>
        </w:rPr>
        <w:t xml:space="preserve"> then go on</w:t>
      </w:r>
      <w:r w:rsidR="002D62B2">
        <w:rPr>
          <w:rFonts w:eastAsia="Times New Roman" w:cs="Times New Roman"/>
          <w:szCs w:val="24"/>
        </w:rPr>
        <w:t xml:space="preserve"> to assess the impacts of climate change </w:t>
      </w:r>
      <w:r w:rsidR="00162DED">
        <w:rPr>
          <w:rFonts w:eastAsia="Times New Roman" w:cs="Times New Roman"/>
          <w:szCs w:val="24"/>
        </w:rPr>
        <w:t xml:space="preserve">entirely </w:t>
      </w:r>
      <w:r w:rsidR="002D62B2">
        <w:rPr>
          <w:rFonts w:eastAsia="Times New Roman" w:cs="Times New Roman"/>
          <w:szCs w:val="24"/>
        </w:rPr>
        <w:t>from an anthropocentric perspective.</w:t>
      </w:r>
      <w:r w:rsidR="002D62B2">
        <w:rPr>
          <w:rStyle w:val="FootnoteReference"/>
          <w:rFonts w:eastAsia="Times New Roman" w:cs="Times New Roman"/>
          <w:szCs w:val="24"/>
        </w:rPr>
        <w:footnoteReference w:id="10"/>
      </w:r>
    </w:p>
    <w:p w:rsidR="00DD2605" w:rsidRDefault="00162DED" w:rsidP="00207CB9">
      <w:pPr>
        <w:spacing w:after="0" w:line="360" w:lineRule="auto"/>
        <w:ind w:firstLine="720"/>
        <w:rPr>
          <w:rFonts w:eastAsia="Times New Roman" w:cs="Times New Roman"/>
          <w:szCs w:val="24"/>
        </w:rPr>
      </w:pPr>
      <w:r>
        <w:rPr>
          <w:rFonts w:eastAsia="Times New Roman" w:cs="Times New Roman"/>
          <w:szCs w:val="24"/>
        </w:rPr>
        <w:t xml:space="preserve">Interestingly, when </w:t>
      </w:r>
      <w:proofErr w:type="spellStart"/>
      <w:r>
        <w:rPr>
          <w:rFonts w:eastAsia="Times New Roman" w:cs="Times New Roman"/>
          <w:szCs w:val="24"/>
        </w:rPr>
        <w:t>nonanthropocentric</w:t>
      </w:r>
      <w:proofErr w:type="spellEnd"/>
      <w:r>
        <w:rPr>
          <w:rFonts w:eastAsia="Times New Roman" w:cs="Times New Roman"/>
          <w:szCs w:val="24"/>
        </w:rPr>
        <w:t xml:space="preserve"> persp</w:t>
      </w:r>
      <w:r w:rsidR="00676378">
        <w:rPr>
          <w:rFonts w:eastAsia="Times New Roman" w:cs="Times New Roman"/>
          <w:szCs w:val="24"/>
        </w:rPr>
        <w:t xml:space="preserve">ectives </w:t>
      </w:r>
      <w:r w:rsidR="007C4BAF">
        <w:rPr>
          <w:rFonts w:eastAsia="Times New Roman" w:cs="Times New Roman"/>
          <w:szCs w:val="24"/>
        </w:rPr>
        <w:t>have been</w:t>
      </w:r>
      <w:r w:rsidR="00676378">
        <w:rPr>
          <w:rFonts w:eastAsia="Times New Roman" w:cs="Times New Roman"/>
          <w:szCs w:val="24"/>
        </w:rPr>
        <w:t xml:space="preserve"> acknowledged at all</w:t>
      </w:r>
      <w:r w:rsidR="001E12BA">
        <w:rPr>
          <w:rFonts w:eastAsia="Times New Roman" w:cs="Times New Roman"/>
          <w:szCs w:val="24"/>
        </w:rPr>
        <w:t>, it is</w:t>
      </w:r>
      <w:r w:rsidR="005E037B">
        <w:rPr>
          <w:rFonts w:eastAsia="Times New Roman" w:cs="Times New Roman"/>
          <w:szCs w:val="24"/>
        </w:rPr>
        <w:t xml:space="preserve"> the</w:t>
      </w:r>
      <w:r w:rsidR="001E12BA">
        <w:rPr>
          <w:rFonts w:eastAsia="Times New Roman" w:cs="Times New Roman"/>
          <w:szCs w:val="24"/>
        </w:rPr>
        <w:t xml:space="preserve"> </w:t>
      </w:r>
      <w:r w:rsidR="00AD5AA7">
        <w:rPr>
          <w:rFonts w:eastAsia="Times New Roman" w:cs="Times New Roman"/>
          <w:szCs w:val="24"/>
        </w:rPr>
        <w:t xml:space="preserve">most controversial </w:t>
      </w:r>
      <w:r w:rsidR="001E12BA">
        <w:rPr>
          <w:rFonts w:eastAsia="Times New Roman" w:cs="Times New Roman"/>
          <w:szCs w:val="24"/>
        </w:rPr>
        <w:t xml:space="preserve">forms of </w:t>
      </w:r>
      <w:proofErr w:type="spellStart"/>
      <w:r w:rsidR="001E12BA">
        <w:rPr>
          <w:rFonts w:eastAsia="Times New Roman" w:cs="Times New Roman"/>
          <w:szCs w:val="24"/>
        </w:rPr>
        <w:t>nonanthropocentrism</w:t>
      </w:r>
      <w:proofErr w:type="spellEnd"/>
      <w:r w:rsidR="001E12BA">
        <w:rPr>
          <w:rFonts w:eastAsia="Times New Roman" w:cs="Times New Roman"/>
          <w:szCs w:val="24"/>
        </w:rPr>
        <w:t xml:space="preserve"> </w:t>
      </w:r>
      <w:r w:rsidR="007C4BAF">
        <w:rPr>
          <w:rFonts w:eastAsia="Times New Roman" w:cs="Times New Roman"/>
          <w:szCs w:val="24"/>
        </w:rPr>
        <w:t>that have been</w:t>
      </w:r>
      <w:r w:rsidR="00676378">
        <w:rPr>
          <w:rFonts w:eastAsia="Times New Roman" w:cs="Times New Roman"/>
          <w:szCs w:val="24"/>
        </w:rPr>
        <w:t xml:space="preserve"> presented</w:t>
      </w:r>
      <w:r w:rsidR="001E12BA">
        <w:rPr>
          <w:rFonts w:eastAsia="Times New Roman" w:cs="Times New Roman"/>
          <w:szCs w:val="24"/>
        </w:rPr>
        <w:t xml:space="preserve"> as </w:t>
      </w:r>
      <w:r w:rsidR="005E037B">
        <w:rPr>
          <w:rFonts w:eastAsia="Times New Roman" w:cs="Times New Roman"/>
          <w:szCs w:val="24"/>
        </w:rPr>
        <w:t xml:space="preserve">the </w:t>
      </w:r>
      <w:r w:rsidR="001E12BA">
        <w:rPr>
          <w:rFonts w:eastAsia="Times New Roman" w:cs="Times New Roman"/>
          <w:szCs w:val="24"/>
        </w:rPr>
        <w:t>alternatives to anthropocentrism: the view that "nature</w:t>
      </w:r>
      <w:r w:rsidR="00676378">
        <w:rPr>
          <w:rFonts w:eastAsia="Times New Roman" w:cs="Times New Roman"/>
          <w:szCs w:val="24"/>
        </w:rPr>
        <w:t>,</w:t>
      </w:r>
      <w:r w:rsidR="001E12BA">
        <w:rPr>
          <w:rFonts w:eastAsia="Times New Roman" w:cs="Times New Roman"/>
          <w:szCs w:val="24"/>
        </w:rPr>
        <w:t xml:space="preserve">" </w:t>
      </w:r>
      <w:r w:rsidR="00676378">
        <w:rPr>
          <w:rFonts w:eastAsia="Times New Roman" w:cs="Times New Roman"/>
          <w:szCs w:val="24"/>
        </w:rPr>
        <w:t xml:space="preserve">biodiversity, </w:t>
      </w:r>
      <w:r w:rsidR="005E037B">
        <w:rPr>
          <w:rFonts w:eastAsia="Times New Roman" w:cs="Times New Roman"/>
          <w:szCs w:val="24"/>
        </w:rPr>
        <w:t>or ecosystems have</w:t>
      </w:r>
      <w:r w:rsidR="001E12BA">
        <w:rPr>
          <w:rFonts w:eastAsia="Times New Roman" w:cs="Times New Roman"/>
          <w:szCs w:val="24"/>
        </w:rPr>
        <w:t xml:space="preserve"> intrinsic value, or that </w:t>
      </w:r>
      <w:r w:rsidR="0085193B">
        <w:rPr>
          <w:rFonts w:eastAsia="Times New Roman" w:cs="Times New Roman"/>
          <w:szCs w:val="24"/>
        </w:rPr>
        <w:t xml:space="preserve">we have "duties toward species" </w:t>
      </w:r>
      <w:r w:rsidR="00573252">
        <w:fldChar w:fldCharType="begin"/>
      </w:r>
      <w:r w:rsidR="00573252">
        <w:instrText xml:space="preserve"> ADDIN EN.CITE &lt;EndNote&gt;&lt;Cite AuthorYear="1"&gt;&lt;Author&gt;IPCC&lt;/Author&gt;&lt;Year&gt;2007&lt;/Year&gt;&lt;RecNum&gt;1059&lt;/RecNum&gt;&lt;Suffix&gt;: 2.6.3&lt;/Suffix&gt;&lt;DisplayText&gt;IPCC (2007: 2.6.3)&lt;/DisplayText&gt;&lt;record&gt;&lt;rec-number&gt;1059&lt;/rec-number&gt;&lt;foreign-keys&gt;&lt;key app="EN" db-id="tzes5prw15dxvnevsa9x0dtiwdr55dwzwesa" timestamp="1460832938"&gt;1059&lt;/key&gt;&lt;/foreign-keys&gt;&lt;ref-type name="Government Document"&gt;46&lt;/ref-type&gt;&lt;contributors&gt;&lt;authors&gt;&lt;author&gt;IPCC&lt;/author&gt;&lt;/authors&gt;&lt;/contributors&gt;&lt;titles&gt;&lt;title&gt;Climate Change 2007: Mitigation of Climate Change.  Contribution of Working Group III to the Fourth Assessment of the Ingergovernmental Panel on Climate Change.&lt;/title&gt;&lt;/titles&gt;&lt;dates&gt;&lt;year&gt;2007&lt;/year&gt;&lt;/dates&gt;&lt;urls&gt;&lt;related-urls&gt;&lt;url&gt;https://www.ipcc.ch/publications_and_data/ar4/wg3/en/contents.html&lt;/url&gt;&lt;/related-urls&gt;&lt;/urls&gt;&lt;/record&gt;&lt;/Cite&gt;&lt;/EndNote&gt;</w:instrText>
      </w:r>
      <w:r w:rsidR="00573252">
        <w:fldChar w:fldCharType="separate"/>
      </w:r>
      <w:r w:rsidR="00573252">
        <w:rPr>
          <w:noProof/>
        </w:rPr>
        <w:t>IPCC (2007: 2.6.3)</w:t>
      </w:r>
      <w:r w:rsidR="00573252">
        <w:fldChar w:fldCharType="end"/>
      </w:r>
      <w:r w:rsidR="0085193B">
        <w:t>.</w:t>
      </w:r>
      <w:r w:rsidR="001E12BA">
        <w:rPr>
          <w:rFonts w:eastAsia="Times New Roman" w:cs="Times New Roman"/>
          <w:szCs w:val="24"/>
        </w:rPr>
        <w:t xml:space="preserve">  </w:t>
      </w:r>
      <w:r w:rsidR="002A6BEB">
        <w:rPr>
          <w:rFonts w:eastAsia="Times New Roman" w:cs="Times New Roman"/>
          <w:szCs w:val="24"/>
        </w:rPr>
        <w:t>For example, i</w:t>
      </w:r>
      <w:r w:rsidR="00676378">
        <w:rPr>
          <w:rFonts w:eastAsia="Times New Roman" w:cs="Times New Roman"/>
          <w:szCs w:val="24"/>
        </w:rPr>
        <w:t>n the Second Assessment Report, the only alternative</w:t>
      </w:r>
      <w:r w:rsidR="002F0407">
        <w:rPr>
          <w:rFonts w:eastAsia="Times New Roman" w:cs="Times New Roman"/>
          <w:szCs w:val="24"/>
        </w:rPr>
        <w:t xml:space="preserve"> </w:t>
      </w:r>
      <w:r w:rsidR="00C5513E">
        <w:rPr>
          <w:rFonts w:eastAsia="Times New Roman" w:cs="Times New Roman"/>
          <w:szCs w:val="24"/>
        </w:rPr>
        <w:t>to anthropocentrism presented i</w:t>
      </w:r>
      <w:r w:rsidR="00676378">
        <w:rPr>
          <w:rFonts w:eastAsia="Times New Roman" w:cs="Times New Roman"/>
          <w:szCs w:val="24"/>
        </w:rPr>
        <w:t xml:space="preserve">s </w:t>
      </w:r>
      <w:proofErr w:type="spellStart"/>
      <w:r w:rsidR="00676378">
        <w:rPr>
          <w:rFonts w:eastAsia="Times New Roman" w:cs="Times New Roman"/>
          <w:szCs w:val="24"/>
        </w:rPr>
        <w:t>ecocentrism</w:t>
      </w:r>
      <w:proofErr w:type="spellEnd"/>
      <w:r w:rsidR="00676378">
        <w:rPr>
          <w:rFonts w:eastAsia="Times New Roman" w:cs="Times New Roman"/>
          <w:szCs w:val="24"/>
        </w:rPr>
        <w:t>.</w:t>
      </w:r>
      <w:r w:rsidR="00C85E0D">
        <w:rPr>
          <w:rStyle w:val="FootnoteReference"/>
          <w:rFonts w:eastAsia="Times New Roman" w:cs="Times New Roman"/>
          <w:szCs w:val="24"/>
        </w:rPr>
        <w:footnoteReference w:id="11"/>
      </w:r>
      <w:r w:rsidR="00676378">
        <w:rPr>
          <w:rFonts w:eastAsia="Times New Roman" w:cs="Times New Roman"/>
          <w:szCs w:val="24"/>
        </w:rPr>
        <w:t xml:space="preserve">  </w:t>
      </w:r>
      <w:r w:rsidR="002A6BEB">
        <w:rPr>
          <w:rFonts w:eastAsia="Times New Roman" w:cs="Times New Roman"/>
          <w:szCs w:val="24"/>
        </w:rPr>
        <w:t>Likewise, i</w:t>
      </w:r>
      <w:r w:rsidR="00874143">
        <w:rPr>
          <w:rFonts w:eastAsia="Times New Roman" w:cs="Times New Roman"/>
          <w:szCs w:val="24"/>
        </w:rPr>
        <w:t xml:space="preserve">n the </w:t>
      </w:r>
      <w:r w:rsidR="00676378">
        <w:rPr>
          <w:rFonts w:eastAsia="Times New Roman" w:cs="Times New Roman"/>
          <w:szCs w:val="24"/>
        </w:rPr>
        <w:t>expert meeting on economic analysis a</w:t>
      </w:r>
      <w:r w:rsidR="002F0407">
        <w:rPr>
          <w:rFonts w:eastAsia="Times New Roman" w:cs="Times New Roman"/>
          <w:szCs w:val="24"/>
        </w:rPr>
        <w:t>n</w:t>
      </w:r>
      <w:r w:rsidR="00C5513E">
        <w:rPr>
          <w:rFonts w:eastAsia="Times New Roman" w:cs="Times New Roman"/>
          <w:szCs w:val="24"/>
        </w:rPr>
        <w:t>d ethics, the worry expressed i</w:t>
      </w:r>
      <w:r w:rsidR="00676378">
        <w:rPr>
          <w:rFonts w:eastAsia="Times New Roman" w:cs="Times New Roman"/>
          <w:szCs w:val="24"/>
        </w:rPr>
        <w:t>s that economic valuation cannot capture claims about the intrinsic value of nature</w:t>
      </w:r>
      <w:r w:rsidR="0085193B">
        <w:rPr>
          <w:rFonts w:eastAsia="Times New Roman" w:cs="Times New Roman"/>
          <w:szCs w:val="24"/>
        </w:rPr>
        <w:t xml:space="preserve"> </w:t>
      </w:r>
      <w:r w:rsidR="00573252">
        <w:fldChar w:fldCharType="begin"/>
      </w:r>
      <w:r w:rsidR="00573252">
        <w:instrText xml:space="preserve"> ADDIN EN.CITE &lt;EndNote&gt;&lt;Cite&gt;&lt;Author&gt;IPCC&lt;/Author&gt;&lt;Year&gt;2011&lt;/Year&gt;&lt;RecNum&gt;1056&lt;/RecNum&gt;&lt;Suffix&gt;: 6&lt;/Suffix&gt;&lt;DisplayText&gt;(IPCC 2011: 6)&lt;/DisplayText&gt;&lt;record&gt;&lt;rec-number&gt;1056&lt;/rec-number&gt;&lt;foreign-keys&gt;&lt;key app="EN" db-id="tzes5prw15dxvnevsa9x0dtiwdr55dwzwesa" timestamp="1460831529"&gt;1056&lt;/key&gt;&lt;/foreign-keys&gt;&lt;ref-type name="Government Document"&gt;46&lt;/ref-type&gt;&lt;contributors&gt;&lt;authors&gt;&lt;author&gt;IPCC&lt;/author&gt;&lt;/authors&gt;&lt;/contributors&gt;&lt;titles&gt;&lt;title&gt;Meeting Report: IPCC Expert Meeting on Economic Analysis, Costing Methods, and Ethics&lt;/title&gt;&lt;/titles&gt;&lt;dates&gt;&lt;year&gt;2011&lt;/year&gt;&lt;/dates&gt;&lt;urls&gt;&lt;related-urls&gt;&lt;url&gt;https://www.ipcc.ch/pdf/supporting-material/CostingEM_Report_FINAL_web.pdf&lt;/url&gt;&lt;/related-urls&gt;&lt;/urls&gt;&lt;/record&gt;&lt;/Cite&gt;&lt;/EndNote&gt;</w:instrText>
      </w:r>
      <w:r w:rsidR="00573252">
        <w:fldChar w:fldCharType="separate"/>
      </w:r>
      <w:r w:rsidR="00573252">
        <w:rPr>
          <w:noProof/>
        </w:rPr>
        <w:t>(IPCC 2011: 6)</w:t>
      </w:r>
      <w:r w:rsidR="00573252">
        <w:fldChar w:fldCharType="end"/>
      </w:r>
      <w:r w:rsidR="00676378">
        <w:rPr>
          <w:rFonts w:eastAsia="Times New Roman" w:cs="Times New Roman"/>
          <w:szCs w:val="24"/>
        </w:rPr>
        <w:t xml:space="preserve">.  </w:t>
      </w:r>
      <w:r w:rsidR="00874143">
        <w:rPr>
          <w:rFonts w:eastAsia="Times New Roman" w:cs="Times New Roman"/>
          <w:szCs w:val="24"/>
        </w:rPr>
        <w:t>The f</w:t>
      </w:r>
      <w:r w:rsidR="00676378">
        <w:rPr>
          <w:rFonts w:eastAsia="Times New Roman" w:cs="Times New Roman"/>
          <w:szCs w:val="24"/>
        </w:rPr>
        <w:t xml:space="preserve">orms </w:t>
      </w:r>
      <w:r w:rsidR="00874143">
        <w:rPr>
          <w:rFonts w:eastAsia="Times New Roman" w:cs="Times New Roman"/>
          <w:szCs w:val="24"/>
        </w:rPr>
        <w:t xml:space="preserve">of </w:t>
      </w:r>
      <w:proofErr w:type="spellStart"/>
      <w:r w:rsidR="00874143">
        <w:rPr>
          <w:rFonts w:eastAsia="Times New Roman" w:cs="Times New Roman"/>
          <w:szCs w:val="24"/>
        </w:rPr>
        <w:t>nonanthropocentrism</w:t>
      </w:r>
      <w:proofErr w:type="spellEnd"/>
      <w:r w:rsidR="00874143">
        <w:rPr>
          <w:rFonts w:eastAsia="Times New Roman" w:cs="Times New Roman"/>
          <w:szCs w:val="24"/>
        </w:rPr>
        <w:t xml:space="preserve"> </w:t>
      </w:r>
      <w:r w:rsidR="00676378">
        <w:rPr>
          <w:rFonts w:eastAsia="Times New Roman" w:cs="Times New Roman"/>
          <w:szCs w:val="24"/>
        </w:rPr>
        <w:t xml:space="preserve">that are least controversial, </w:t>
      </w:r>
      <w:r w:rsidR="00874143">
        <w:rPr>
          <w:rFonts w:eastAsia="Times New Roman" w:cs="Times New Roman"/>
          <w:szCs w:val="24"/>
        </w:rPr>
        <w:t xml:space="preserve">e.g., </w:t>
      </w:r>
      <w:r w:rsidR="00676378">
        <w:rPr>
          <w:rFonts w:eastAsia="Times New Roman" w:cs="Times New Roman"/>
          <w:szCs w:val="24"/>
        </w:rPr>
        <w:t>that</w:t>
      </w:r>
      <w:r w:rsidR="00874143">
        <w:rPr>
          <w:rFonts w:eastAsia="Times New Roman" w:cs="Times New Roman"/>
          <w:szCs w:val="24"/>
        </w:rPr>
        <w:t xml:space="preserve"> </w:t>
      </w:r>
      <w:r w:rsidR="00676378">
        <w:rPr>
          <w:rFonts w:eastAsia="Times New Roman" w:cs="Times New Roman"/>
          <w:szCs w:val="24"/>
        </w:rPr>
        <w:t>some animals ha</w:t>
      </w:r>
      <w:r w:rsidR="00874143">
        <w:rPr>
          <w:rFonts w:eastAsia="Times New Roman" w:cs="Times New Roman"/>
          <w:szCs w:val="24"/>
        </w:rPr>
        <w:t>ve a welfare that ought to matter to us morally</w:t>
      </w:r>
      <w:r w:rsidR="00676378">
        <w:rPr>
          <w:rFonts w:eastAsia="Times New Roman" w:cs="Times New Roman"/>
          <w:szCs w:val="24"/>
        </w:rPr>
        <w:t xml:space="preserve">, are not mentioned at all.  </w:t>
      </w:r>
      <w:r w:rsidR="00874143">
        <w:rPr>
          <w:rFonts w:eastAsia="Times New Roman" w:cs="Times New Roman"/>
          <w:szCs w:val="24"/>
        </w:rPr>
        <w:t xml:space="preserve">Perhaps this is because alternatives to anthropocentrism are mentioned in these places in order to note the limitations of the anthropocentric analysis offered in the rest of the report.  After all, the claims furthest away from anthropocentrism are the ones </w:t>
      </w:r>
      <w:r w:rsidR="002F0407">
        <w:rPr>
          <w:rFonts w:eastAsia="Times New Roman" w:cs="Times New Roman"/>
          <w:szCs w:val="24"/>
        </w:rPr>
        <w:t xml:space="preserve">that </w:t>
      </w:r>
      <w:r w:rsidR="00874143">
        <w:rPr>
          <w:rFonts w:eastAsia="Times New Roman" w:cs="Times New Roman"/>
          <w:szCs w:val="24"/>
        </w:rPr>
        <w:t xml:space="preserve">the </w:t>
      </w:r>
      <w:r w:rsidR="002F0407">
        <w:rPr>
          <w:rFonts w:eastAsia="Times New Roman" w:cs="Times New Roman"/>
          <w:szCs w:val="24"/>
        </w:rPr>
        <w:t>report</w:t>
      </w:r>
      <w:r w:rsidR="00C5513E">
        <w:rPr>
          <w:rFonts w:eastAsia="Times New Roman" w:cs="Times New Roman"/>
          <w:szCs w:val="24"/>
        </w:rPr>
        <w:t>'</w:t>
      </w:r>
      <w:r w:rsidR="002F0407">
        <w:rPr>
          <w:rFonts w:eastAsia="Times New Roman" w:cs="Times New Roman"/>
          <w:szCs w:val="24"/>
        </w:rPr>
        <w:t>s anthropocentric analyse</w:t>
      </w:r>
      <w:r w:rsidR="00874143">
        <w:rPr>
          <w:rFonts w:eastAsia="Times New Roman" w:cs="Times New Roman"/>
          <w:szCs w:val="24"/>
        </w:rPr>
        <w:t xml:space="preserve">s </w:t>
      </w:r>
      <w:r w:rsidR="002F0407">
        <w:rPr>
          <w:rFonts w:eastAsia="Times New Roman" w:cs="Times New Roman"/>
          <w:szCs w:val="24"/>
        </w:rPr>
        <w:t>are</w:t>
      </w:r>
      <w:r w:rsidR="00874143">
        <w:rPr>
          <w:rFonts w:eastAsia="Times New Roman" w:cs="Times New Roman"/>
          <w:szCs w:val="24"/>
        </w:rPr>
        <w:t xml:space="preserve"> least likely to be able to capture.  But it is worth noticing the effect of </w:t>
      </w:r>
      <w:r w:rsidR="002A6BEB">
        <w:rPr>
          <w:rFonts w:eastAsia="Times New Roman" w:cs="Times New Roman"/>
          <w:szCs w:val="24"/>
        </w:rPr>
        <w:lastRenderedPageBreak/>
        <w:t>presenting the alternatives in this way</w:t>
      </w:r>
      <w:r w:rsidR="00874143">
        <w:rPr>
          <w:rFonts w:eastAsia="Times New Roman" w:cs="Times New Roman"/>
          <w:szCs w:val="24"/>
        </w:rPr>
        <w:t xml:space="preserve">.  If we think </w:t>
      </w:r>
      <w:r w:rsidR="002A6BEB">
        <w:rPr>
          <w:rFonts w:eastAsia="Times New Roman" w:cs="Times New Roman"/>
          <w:szCs w:val="24"/>
        </w:rPr>
        <w:t>that the only</w:t>
      </w:r>
      <w:r w:rsidR="00874143">
        <w:rPr>
          <w:rFonts w:eastAsia="Times New Roman" w:cs="Times New Roman"/>
          <w:szCs w:val="24"/>
        </w:rPr>
        <w:t xml:space="preserve"> alternative to anthropocentris</w:t>
      </w:r>
      <w:r w:rsidR="002A6BEB">
        <w:rPr>
          <w:rFonts w:eastAsia="Times New Roman" w:cs="Times New Roman"/>
          <w:szCs w:val="24"/>
        </w:rPr>
        <w:t>m i</w:t>
      </w:r>
      <w:r w:rsidR="00874143">
        <w:rPr>
          <w:rFonts w:eastAsia="Times New Roman" w:cs="Times New Roman"/>
          <w:szCs w:val="24"/>
        </w:rPr>
        <w:t xml:space="preserve">s </w:t>
      </w:r>
      <w:proofErr w:type="spellStart"/>
      <w:r w:rsidR="00874143">
        <w:rPr>
          <w:rFonts w:eastAsia="Times New Roman" w:cs="Times New Roman"/>
          <w:szCs w:val="24"/>
        </w:rPr>
        <w:t>ecocentrism</w:t>
      </w:r>
      <w:proofErr w:type="spellEnd"/>
      <w:r w:rsidR="00874143">
        <w:rPr>
          <w:rFonts w:eastAsia="Times New Roman" w:cs="Times New Roman"/>
          <w:szCs w:val="24"/>
        </w:rPr>
        <w:t xml:space="preserve"> or a view about the intrinsic value of nature, </w:t>
      </w:r>
      <w:proofErr w:type="gramStart"/>
      <w:r w:rsidR="00874143">
        <w:rPr>
          <w:rFonts w:eastAsia="Times New Roman" w:cs="Times New Roman"/>
          <w:szCs w:val="24"/>
        </w:rPr>
        <w:t>then</w:t>
      </w:r>
      <w:proofErr w:type="gramEnd"/>
      <w:r w:rsidR="00874143">
        <w:rPr>
          <w:rFonts w:eastAsia="Times New Roman" w:cs="Times New Roman"/>
          <w:szCs w:val="24"/>
        </w:rPr>
        <w:t xml:space="preserve"> it </w:t>
      </w:r>
      <w:r w:rsidR="002F0407">
        <w:rPr>
          <w:rFonts w:eastAsia="Times New Roman" w:cs="Times New Roman"/>
          <w:szCs w:val="24"/>
        </w:rPr>
        <w:t>might seem</w:t>
      </w:r>
      <w:r w:rsidR="00874143">
        <w:rPr>
          <w:rFonts w:eastAsia="Times New Roman" w:cs="Times New Roman"/>
          <w:szCs w:val="24"/>
        </w:rPr>
        <w:t xml:space="preserve"> obvious that analyses meant to capture claims about human welfare, justice within human communities, and consideration of human stakeholder interests </w:t>
      </w:r>
      <w:r w:rsidR="002570F1">
        <w:rPr>
          <w:rFonts w:eastAsia="Times New Roman" w:cs="Times New Roman"/>
          <w:szCs w:val="24"/>
        </w:rPr>
        <w:t xml:space="preserve">won't </w:t>
      </w:r>
      <w:r w:rsidR="00AB638D">
        <w:rPr>
          <w:rFonts w:eastAsia="Times New Roman" w:cs="Times New Roman"/>
          <w:szCs w:val="24"/>
        </w:rPr>
        <w:t xml:space="preserve">be able to say much about the values expressed by these alternative views.  </w:t>
      </w:r>
      <w:r w:rsidR="00C5513E">
        <w:rPr>
          <w:rFonts w:eastAsia="Times New Roman" w:cs="Times New Roman"/>
          <w:szCs w:val="24"/>
        </w:rPr>
        <w:t>However,</w:t>
      </w:r>
      <w:r w:rsidR="00AB638D">
        <w:rPr>
          <w:rFonts w:eastAsia="Times New Roman" w:cs="Times New Roman"/>
          <w:szCs w:val="24"/>
        </w:rPr>
        <w:t xml:space="preserve"> if we think of the alternative</w:t>
      </w:r>
      <w:r w:rsidR="002A6BEB">
        <w:rPr>
          <w:rFonts w:eastAsia="Times New Roman" w:cs="Times New Roman"/>
          <w:szCs w:val="24"/>
        </w:rPr>
        <w:t>s</w:t>
      </w:r>
      <w:r w:rsidR="00AB638D">
        <w:rPr>
          <w:rFonts w:eastAsia="Times New Roman" w:cs="Times New Roman"/>
          <w:szCs w:val="24"/>
        </w:rPr>
        <w:t xml:space="preserve"> as in</w:t>
      </w:r>
      <w:r w:rsidR="002A6BEB">
        <w:rPr>
          <w:rFonts w:eastAsia="Times New Roman" w:cs="Times New Roman"/>
          <w:szCs w:val="24"/>
        </w:rPr>
        <w:t>cluding</w:t>
      </w:r>
      <w:r w:rsidR="00AB638D">
        <w:rPr>
          <w:rFonts w:eastAsia="Times New Roman" w:cs="Times New Roman"/>
          <w:szCs w:val="24"/>
        </w:rPr>
        <w:t xml:space="preserve"> views that are not such a stark contrast with claims we want to make about humans – for example, that the welfare interests of </w:t>
      </w:r>
      <w:r w:rsidR="002A6BEB">
        <w:rPr>
          <w:rFonts w:eastAsia="Times New Roman" w:cs="Times New Roman"/>
          <w:szCs w:val="24"/>
        </w:rPr>
        <w:t>chimpanzee</w:t>
      </w:r>
      <w:r w:rsidR="00AB638D">
        <w:rPr>
          <w:rFonts w:eastAsia="Times New Roman" w:cs="Times New Roman"/>
          <w:szCs w:val="24"/>
        </w:rPr>
        <w:t>s should also matter in our decisions about what to do – then we are less apt to think it unreasonable to expect policy analysis designed for humans to include this kind of consideration.</w:t>
      </w:r>
      <w:r w:rsidR="00874143">
        <w:rPr>
          <w:rFonts w:eastAsia="Times New Roman" w:cs="Times New Roman"/>
          <w:szCs w:val="24"/>
        </w:rPr>
        <w:t xml:space="preserve">  </w:t>
      </w:r>
      <w:r w:rsidR="00D816FE">
        <w:rPr>
          <w:rFonts w:eastAsia="Times New Roman" w:cs="Times New Roman"/>
          <w:szCs w:val="24"/>
        </w:rPr>
        <w:t>This problem aside, however</w:t>
      </w:r>
      <w:r w:rsidR="00C5513E">
        <w:rPr>
          <w:rFonts w:eastAsia="Times New Roman" w:cs="Times New Roman"/>
          <w:szCs w:val="24"/>
        </w:rPr>
        <w:t>, i</w:t>
      </w:r>
      <w:r w:rsidR="002A6BEB">
        <w:rPr>
          <w:rFonts w:eastAsia="Times New Roman" w:cs="Times New Roman"/>
          <w:szCs w:val="24"/>
        </w:rPr>
        <w:t xml:space="preserve">t is </w:t>
      </w:r>
      <w:r w:rsidR="00AB638D">
        <w:rPr>
          <w:rFonts w:eastAsia="Times New Roman" w:cs="Times New Roman"/>
          <w:szCs w:val="24"/>
        </w:rPr>
        <w:t>worth noting how infrequently any alternative to anthropocentrism is even mentioned in discussions of climate policy.  The IPCC, for example, has over 4 million public documents</w:t>
      </w:r>
      <w:r w:rsidR="006C78B4">
        <w:rPr>
          <w:rFonts w:eastAsia="Times New Roman" w:cs="Times New Roman"/>
          <w:szCs w:val="24"/>
        </w:rPr>
        <w:t xml:space="preserve">; </w:t>
      </w:r>
      <w:r w:rsidR="00D816FE">
        <w:rPr>
          <w:rFonts w:eastAsia="Times New Roman" w:cs="Times New Roman"/>
          <w:szCs w:val="24"/>
        </w:rPr>
        <w:t>within them</w:t>
      </w:r>
      <w:r w:rsidR="006C78B4">
        <w:rPr>
          <w:rFonts w:eastAsia="Times New Roman" w:cs="Times New Roman"/>
          <w:szCs w:val="24"/>
        </w:rPr>
        <w:t xml:space="preserve"> o</w:t>
      </w:r>
      <w:r w:rsidR="00AB638D">
        <w:rPr>
          <w:rFonts w:eastAsia="Times New Roman" w:cs="Times New Roman"/>
          <w:szCs w:val="24"/>
        </w:rPr>
        <w:t xml:space="preserve">nly about 20 paragraphs </w:t>
      </w:r>
      <w:r w:rsidR="006C78B4">
        <w:rPr>
          <w:rFonts w:eastAsia="Times New Roman" w:cs="Times New Roman"/>
          <w:szCs w:val="24"/>
        </w:rPr>
        <w:t xml:space="preserve">in total even </w:t>
      </w:r>
      <w:r w:rsidR="00C5513E">
        <w:rPr>
          <w:rFonts w:eastAsia="Times New Roman" w:cs="Times New Roman"/>
          <w:szCs w:val="24"/>
        </w:rPr>
        <w:t>acknowledge the existence of</w:t>
      </w:r>
      <w:r w:rsidR="00AB638D">
        <w:rPr>
          <w:rFonts w:eastAsia="Times New Roman" w:cs="Times New Roman"/>
          <w:szCs w:val="24"/>
        </w:rPr>
        <w:t xml:space="preserve"> </w:t>
      </w:r>
      <w:proofErr w:type="spellStart"/>
      <w:r w:rsidR="00AB638D">
        <w:rPr>
          <w:rFonts w:eastAsia="Times New Roman" w:cs="Times New Roman"/>
          <w:szCs w:val="24"/>
        </w:rPr>
        <w:t>nonanthropocentric</w:t>
      </w:r>
      <w:proofErr w:type="spellEnd"/>
      <w:r w:rsidR="00AB638D">
        <w:rPr>
          <w:rFonts w:eastAsia="Times New Roman" w:cs="Times New Roman"/>
          <w:szCs w:val="24"/>
        </w:rPr>
        <w:t xml:space="preserve"> claims.  </w:t>
      </w:r>
    </w:p>
    <w:p w:rsidR="00162DED" w:rsidRDefault="00A76640" w:rsidP="00207CB9">
      <w:pPr>
        <w:spacing w:after="0" w:line="360" w:lineRule="auto"/>
        <w:ind w:firstLine="720"/>
        <w:rPr>
          <w:rFonts w:eastAsia="Times New Roman" w:cs="Times New Roman"/>
          <w:szCs w:val="24"/>
        </w:rPr>
      </w:pPr>
      <w:r>
        <w:rPr>
          <w:rFonts w:eastAsia="Times New Roman" w:cs="Times New Roman"/>
          <w:szCs w:val="24"/>
        </w:rPr>
        <w:t>T</w:t>
      </w:r>
      <w:r w:rsidR="00B20DFF">
        <w:rPr>
          <w:rFonts w:eastAsia="Times New Roman" w:cs="Times New Roman"/>
          <w:szCs w:val="24"/>
        </w:rPr>
        <w:t>o date, t</w:t>
      </w:r>
      <w:r>
        <w:rPr>
          <w:rFonts w:eastAsia="Times New Roman" w:cs="Times New Roman"/>
          <w:szCs w:val="24"/>
        </w:rPr>
        <w:t xml:space="preserve">he most detailed </w:t>
      </w:r>
      <w:r w:rsidR="00AB638D">
        <w:rPr>
          <w:rFonts w:eastAsia="Times New Roman" w:cs="Times New Roman"/>
          <w:szCs w:val="24"/>
        </w:rPr>
        <w:t>discussion</w:t>
      </w:r>
      <w:r>
        <w:rPr>
          <w:rFonts w:eastAsia="Times New Roman" w:cs="Times New Roman"/>
          <w:szCs w:val="24"/>
        </w:rPr>
        <w:t xml:space="preserve"> of </w:t>
      </w:r>
      <w:r w:rsidR="00DD2605">
        <w:rPr>
          <w:rFonts w:eastAsia="Times New Roman" w:cs="Times New Roman"/>
          <w:szCs w:val="24"/>
        </w:rPr>
        <w:t xml:space="preserve">alternatives to </w:t>
      </w:r>
      <w:r w:rsidR="005E037B">
        <w:rPr>
          <w:rFonts w:eastAsia="Times New Roman" w:cs="Times New Roman"/>
          <w:szCs w:val="24"/>
        </w:rPr>
        <w:t>anthropocentrism</w:t>
      </w:r>
      <w:r>
        <w:rPr>
          <w:rFonts w:eastAsia="Times New Roman" w:cs="Times New Roman"/>
          <w:szCs w:val="24"/>
        </w:rPr>
        <w:t xml:space="preserve"> is in the Fifth Assessment Report</w:t>
      </w:r>
      <w:r w:rsidR="00DD2605">
        <w:rPr>
          <w:rFonts w:eastAsia="Times New Roman" w:cs="Times New Roman"/>
          <w:szCs w:val="24"/>
        </w:rPr>
        <w:t xml:space="preserve">, where </w:t>
      </w:r>
      <w:r w:rsidR="002F0407">
        <w:rPr>
          <w:rFonts w:eastAsia="Times New Roman" w:cs="Times New Roman"/>
          <w:szCs w:val="24"/>
        </w:rPr>
        <w:t>they get</w:t>
      </w:r>
      <w:r w:rsidR="00DD2605">
        <w:rPr>
          <w:rFonts w:eastAsia="Times New Roman" w:cs="Times New Roman"/>
          <w:szCs w:val="24"/>
        </w:rPr>
        <w:t xml:space="preserve"> a bit more than half a page</w:t>
      </w:r>
      <w:r w:rsidR="0085193B">
        <w:rPr>
          <w:rFonts w:eastAsia="Times New Roman" w:cs="Times New Roman"/>
          <w:szCs w:val="24"/>
        </w:rPr>
        <w:t xml:space="preserve"> (</w:t>
      </w:r>
      <w:r w:rsidR="00573252">
        <w:fldChar w:fldCharType="begin"/>
      </w:r>
      <w:r w:rsidR="00573252">
        <w:instrText xml:space="preserve"> ADDIN EN.CITE &lt;EndNote&gt;&lt;Cite&gt;&lt;Author&gt;IPCC&lt;/Author&gt;&lt;Year&gt;2014&lt;/Year&gt;&lt;RecNum&gt;1058&lt;/RecNum&gt;&lt;Suffix&gt;: 220-21&lt;/Suffix&gt;&lt;DisplayText&gt;(IPCC 2014b: 220-21)&lt;/DisplayText&gt;&lt;record&gt;&lt;rec-number&gt;1058&lt;/rec-number&gt;&lt;foreign-keys&gt;&lt;key app="EN" db-id="tzes5prw15dxvnevsa9x0dtiwdr55dwzwesa" timestamp="1460832277"&gt;1058&lt;/key&gt;&lt;/foreign-keys&gt;&lt;ref-type name="Report"&gt;27&lt;/ref-type&gt;&lt;contributors&gt;&lt;authors&gt;&lt;author&gt;IPCC&lt;/author&gt;&lt;/authors&gt;&lt;/contributors&gt;&lt;titles&gt;&lt;title&gt;Climate Change 2014: Mitigation of Climate Change. Contribution of Working Group III to the Fifth Assessment Report of the Intergovernmental Panel on Climate Change&lt;/title&gt;&lt;/titles&gt;&lt;dates&gt;&lt;year&gt;2014&lt;/year&gt;&lt;/dates&gt;&lt;urls&gt;&lt;related-urls&gt;&lt;url&gt;https://www.ipcc.ch/pdf/assessment-report/ar5/wg3/ipcc_wg3_ar5_chapter3.pdf&lt;/url&gt;&lt;/related-urls&gt;&lt;/urls&gt;&lt;research-notes&gt;see http://www.ipcc.ch/pdf/assessment-report/ar5/wg2/WGIIAR5-FrontMatterA_FINAL.pdf for cite format&lt;/research-notes&gt;&lt;/record&gt;&lt;/Cite&gt;&lt;/EndNote&gt;</w:instrText>
      </w:r>
      <w:r w:rsidR="00573252">
        <w:fldChar w:fldCharType="separate"/>
      </w:r>
      <w:r w:rsidR="00573252">
        <w:rPr>
          <w:noProof/>
        </w:rPr>
        <w:t>(IPCC 2014b: 220-21)</w:t>
      </w:r>
      <w:r w:rsidR="00573252">
        <w:fldChar w:fldCharType="end"/>
      </w:r>
      <w:r>
        <w:rPr>
          <w:rFonts w:eastAsia="Times New Roman" w:cs="Times New Roman"/>
          <w:szCs w:val="24"/>
        </w:rPr>
        <w:t>.</w:t>
      </w:r>
      <w:r w:rsidR="001E12BA">
        <w:rPr>
          <w:rFonts w:eastAsia="Times New Roman" w:cs="Times New Roman"/>
          <w:szCs w:val="24"/>
        </w:rPr>
        <w:t xml:space="preserve"> </w:t>
      </w:r>
      <w:r w:rsidR="00B20DFF">
        <w:rPr>
          <w:rFonts w:eastAsia="Times New Roman" w:cs="Times New Roman"/>
          <w:szCs w:val="24"/>
        </w:rPr>
        <w:t xml:space="preserve"> </w:t>
      </w:r>
      <w:r w:rsidR="006C78B4">
        <w:rPr>
          <w:rFonts w:eastAsia="Times New Roman" w:cs="Times New Roman"/>
          <w:szCs w:val="24"/>
        </w:rPr>
        <w:t>The inclusion of this discussion is a welcome development</w:t>
      </w:r>
      <w:r w:rsidR="00DD2605">
        <w:rPr>
          <w:rFonts w:eastAsia="Times New Roman" w:cs="Times New Roman"/>
          <w:szCs w:val="24"/>
        </w:rPr>
        <w:t xml:space="preserve"> and is the result of pressure o</w:t>
      </w:r>
      <w:r w:rsidR="006C78B4">
        <w:rPr>
          <w:rFonts w:eastAsia="Times New Roman" w:cs="Times New Roman"/>
          <w:szCs w:val="24"/>
        </w:rPr>
        <w:t xml:space="preserve">n the IPCC to include a more thorough assessment of ethical issues in its discussions of mitigation and adaptation.  </w:t>
      </w:r>
      <w:r w:rsidR="00DD2605">
        <w:rPr>
          <w:rFonts w:eastAsia="Times New Roman" w:cs="Times New Roman"/>
          <w:szCs w:val="24"/>
        </w:rPr>
        <w:t>However, w</w:t>
      </w:r>
      <w:r w:rsidR="00B20DFF">
        <w:rPr>
          <w:rFonts w:eastAsia="Times New Roman" w:cs="Times New Roman"/>
          <w:szCs w:val="24"/>
        </w:rPr>
        <w:t xml:space="preserve">hile </w:t>
      </w:r>
      <w:r w:rsidR="006C78B4">
        <w:rPr>
          <w:rFonts w:eastAsia="Times New Roman" w:cs="Times New Roman"/>
          <w:szCs w:val="24"/>
        </w:rPr>
        <w:t>the discussion there</w:t>
      </w:r>
      <w:r w:rsidR="00B20DFF">
        <w:rPr>
          <w:rFonts w:eastAsia="Times New Roman" w:cs="Times New Roman"/>
          <w:szCs w:val="24"/>
        </w:rPr>
        <w:t xml:space="preserve"> </w:t>
      </w:r>
      <w:r w:rsidR="006C78B4">
        <w:rPr>
          <w:rFonts w:eastAsia="Times New Roman" w:cs="Times New Roman"/>
          <w:szCs w:val="24"/>
        </w:rPr>
        <w:t xml:space="preserve">does </w:t>
      </w:r>
      <w:r w:rsidR="00B20DFF">
        <w:rPr>
          <w:rFonts w:eastAsia="Times New Roman" w:cs="Times New Roman"/>
          <w:szCs w:val="24"/>
        </w:rPr>
        <w:t xml:space="preserve">acknowledge debate within ethics about which nonhuman entities matter morally, it describes the importance </w:t>
      </w:r>
      <w:r w:rsidR="00DD2605">
        <w:rPr>
          <w:rFonts w:eastAsia="Times New Roman" w:cs="Times New Roman"/>
          <w:szCs w:val="24"/>
        </w:rPr>
        <w:t xml:space="preserve">of nonhumans </w:t>
      </w:r>
      <w:r w:rsidR="00B20DFF">
        <w:rPr>
          <w:rFonts w:eastAsia="Times New Roman" w:cs="Times New Roman"/>
          <w:szCs w:val="24"/>
        </w:rPr>
        <w:t>in terms of their value</w:t>
      </w:r>
      <w:r w:rsidR="00D816FE">
        <w:rPr>
          <w:rFonts w:eastAsia="Times New Roman" w:cs="Times New Roman"/>
          <w:szCs w:val="24"/>
        </w:rPr>
        <w:t xml:space="preserve"> (rather than welfare, rights, etc.)</w:t>
      </w:r>
      <w:r w:rsidR="00B20DFF">
        <w:rPr>
          <w:rFonts w:eastAsia="Times New Roman" w:cs="Times New Roman"/>
          <w:szCs w:val="24"/>
        </w:rPr>
        <w:t xml:space="preserve">, noting the </w:t>
      </w:r>
      <w:r w:rsidR="005E037B">
        <w:rPr>
          <w:rFonts w:eastAsia="Times New Roman" w:cs="Times New Roman"/>
          <w:szCs w:val="24"/>
        </w:rPr>
        <w:t>view</w:t>
      </w:r>
      <w:r w:rsidR="00B20DFF">
        <w:rPr>
          <w:rFonts w:eastAsia="Times New Roman" w:cs="Times New Roman"/>
          <w:szCs w:val="24"/>
        </w:rPr>
        <w:t xml:space="preserve"> that such things might have value beyond the ways in which they serve human interests.  </w:t>
      </w:r>
      <w:r w:rsidR="006C78B4">
        <w:rPr>
          <w:rFonts w:eastAsia="Times New Roman" w:cs="Times New Roman"/>
          <w:szCs w:val="24"/>
        </w:rPr>
        <w:t>The</w:t>
      </w:r>
      <w:r w:rsidR="00B20DFF">
        <w:rPr>
          <w:rFonts w:eastAsia="Times New Roman" w:cs="Times New Roman"/>
          <w:szCs w:val="24"/>
        </w:rPr>
        <w:t xml:space="preserve"> report </w:t>
      </w:r>
      <w:r w:rsidR="006C78B4">
        <w:rPr>
          <w:rFonts w:eastAsia="Times New Roman" w:cs="Times New Roman"/>
          <w:szCs w:val="24"/>
        </w:rPr>
        <w:t>goes on to note</w:t>
      </w:r>
      <w:r w:rsidR="00B20DFF">
        <w:rPr>
          <w:rFonts w:eastAsia="Times New Roman" w:cs="Times New Roman"/>
          <w:szCs w:val="24"/>
        </w:rPr>
        <w:t xml:space="preserve"> how diffic</w:t>
      </w:r>
      <w:r w:rsidR="005E037B">
        <w:rPr>
          <w:rFonts w:eastAsia="Times New Roman" w:cs="Times New Roman"/>
          <w:szCs w:val="24"/>
        </w:rPr>
        <w:t>ult it is to measure such value and</w:t>
      </w:r>
      <w:r w:rsidR="00B20DFF">
        <w:rPr>
          <w:rFonts w:eastAsia="Times New Roman" w:cs="Times New Roman"/>
          <w:szCs w:val="24"/>
        </w:rPr>
        <w:t xml:space="preserve"> </w:t>
      </w:r>
      <w:r w:rsidR="006C78B4">
        <w:rPr>
          <w:rFonts w:eastAsia="Times New Roman" w:cs="Times New Roman"/>
          <w:szCs w:val="24"/>
        </w:rPr>
        <w:t>proposes</w:t>
      </w:r>
      <w:r w:rsidR="00B20DFF">
        <w:rPr>
          <w:rFonts w:eastAsia="Times New Roman" w:cs="Times New Roman"/>
          <w:szCs w:val="24"/>
        </w:rPr>
        <w:t xml:space="preserve"> that economic existence value might capture some of it, but </w:t>
      </w:r>
      <w:r w:rsidR="006C78B4">
        <w:rPr>
          <w:rFonts w:eastAsia="Times New Roman" w:cs="Times New Roman"/>
          <w:szCs w:val="24"/>
        </w:rPr>
        <w:t>suggests</w:t>
      </w:r>
      <w:r w:rsidR="00B20DFF">
        <w:rPr>
          <w:rFonts w:eastAsia="Times New Roman" w:cs="Times New Roman"/>
          <w:szCs w:val="24"/>
        </w:rPr>
        <w:t xml:space="preserve"> that this this might not be enough, since "</w:t>
      </w:r>
      <w:r w:rsidR="00B20DFF" w:rsidRPr="00B20DFF">
        <w:rPr>
          <w:rFonts w:eastAsia="Times New Roman" w:cs="Times New Roman"/>
          <w:szCs w:val="24"/>
        </w:rPr>
        <w:t>nature may have additional value, over and above the values placed by individual humans</w:t>
      </w:r>
      <w:r w:rsidR="00B20DFF">
        <w:rPr>
          <w:rFonts w:eastAsia="Times New Roman" w:cs="Times New Roman"/>
          <w:szCs w:val="24"/>
        </w:rPr>
        <w:t>"</w:t>
      </w:r>
      <w:r w:rsidR="0085193B">
        <w:rPr>
          <w:rFonts w:eastAsia="Times New Roman" w:cs="Times New Roman"/>
          <w:szCs w:val="24"/>
        </w:rPr>
        <w:t xml:space="preserve"> </w:t>
      </w:r>
      <w:r w:rsidR="00573252">
        <w:fldChar w:fldCharType="begin"/>
      </w:r>
      <w:r w:rsidR="00573252">
        <w:instrText xml:space="preserve"> ADDIN EN.CITE &lt;EndNote&gt;&lt;Cite&gt;&lt;Author&gt;IPCC&lt;/Author&gt;&lt;Year&gt;2014&lt;/Year&gt;&lt;RecNum&gt;1058&lt;/RecNum&gt;&lt;Suffix&gt;: 3.4.1&lt;/Suffix&gt;&lt;DisplayText&gt;(IPCC 2014b: 3.4.1)&lt;/DisplayText&gt;&lt;record&gt;&lt;rec-number&gt;1058&lt;/rec-number&gt;&lt;foreign-keys&gt;&lt;key app="EN" db-id="tzes5prw15dxvnevsa9x0dtiwdr55dwzwesa" timestamp="1460832277"&gt;1058&lt;/key&gt;&lt;/foreign-keys&gt;&lt;ref-type name="Report"&gt;27&lt;/ref-type&gt;&lt;contributors&gt;&lt;authors&gt;&lt;author&gt;IPCC&lt;/author&gt;&lt;/authors&gt;&lt;/contributors&gt;&lt;titles&gt;&lt;title&gt;Climate Change 2014: Mitigation of Climate Change. Contribution of Working Group III to the Fifth Assessment Report of the Intergovernmental Panel on Climate Change&lt;/title&gt;&lt;/titles&gt;&lt;dates&gt;&lt;year&gt;2014&lt;/year&gt;&lt;/dates&gt;&lt;urls&gt;&lt;related-urls&gt;&lt;url&gt;https://www.ipcc.ch/pdf/assessment-report/ar5/wg3/ipcc_wg3_ar5_chapter3.pdf&lt;/url&gt;&lt;/related-urls&gt;&lt;/urls&gt;&lt;research-notes&gt;see http://www.ipcc.ch/pdf/assessment-report/ar5/wg2/WGIIAR5-FrontMatterA_FINAL.pdf for cite format&lt;/research-notes&gt;&lt;/record&gt;&lt;/Cite&gt;&lt;/EndNote&gt;</w:instrText>
      </w:r>
      <w:r w:rsidR="00573252">
        <w:fldChar w:fldCharType="separate"/>
      </w:r>
      <w:r w:rsidR="00573252">
        <w:rPr>
          <w:noProof/>
        </w:rPr>
        <w:t>(IPCC 2014b: 3.4.1)</w:t>
      </w:r>
      <w:r w:rsidR="00573252">
        <w:fldChar w:fldCharType="end"/>
      </w:r>
      <w:r w:rsidR="0085193B">
        <w:t>.</w:t>
      </w:r>
      <w:r w:rsidR="00B20DFF">
        <w:rPr>
          <w:rStyle w:val="FootnoteReference"/>
          <w:rFonts w:eastAsia="Times New Roman" w:cs="Times New Roman"/>
          <w:szCs w:val="24"/>
        </w:rPr>
        <w:footnoteReference w:id="12"/>
      </w:r>
      <w:r w:rsidR="00B20DFF">
        <w:rPr>
          <w:rFonts w:eastAsia="Times New Roman" w:cs="Times New Roman"/>
          <w:szCs w:val="24"/>
        </w:rPr>
        <w:t xml:space="preserve">  The subsequent section, about well-being, says nothing at all about nonhumans</w:t>
      </w:r>
      <w:r w:rsidR="002F2531">
        <w:rPr>
          <w:rFonts w:eastAsia="Times New Roman" w:cs="Times New Roman"/>
          <w:szCs w:val="24"/>
        </w:rPr>
        <w:t xml:space="preserve">, and existence value is not in fact </w:t>
      </w:r>
      <w:r w:rsidR="002F0407">
        <w:rPr>
          <w:rFonts w:eastAsia="Times New Roman" w:cs="Times New Roman"/>
          <w:szCs w:val="24"/>
        </w:rPr>
        <w:t>used in any of the assessments</w:t>
      </w:r>
      <w:r w:rsidR="002F2531">
        <w:rPr>
          <w:rFonts w:eastAsia="Times New Roman" w:cs="Times New Roman"/>
          <w:szCs w:val="24"/>
        </w:rPr>
        <w:t xml:space="preserve"> of climate impacts in the rest of the </w:t>
      </w:r>
      <w:r w:rsidR="00C5513E">
        <w:rPr>
          <w:rFonts w:eastAsia="Times New Roman" w:cs="Times New Roman"/>
          <w:szCs w:val="24"/>
        </w:rPr>
        <w:t>report</w:t>
      </w:r>
      <w:r w:rsidR="00B20DFF">
        <w:rPr>
          <w:rFonts w:eastAsia="Times New Roman" w:cs="Times New Roman"/>
          <w:szCs w:val="24"/>
        </w:rPr>
        <w:t>.</w:t>
      </w:r>
      <w:r w:rsidR="00600458">
        <w:rPr>
          <w:rFonts w:eastAsia="Times New Roman" w:cs="Times New Roman"/>
          <w:szCs w:val="24"/>
        </w:rPr>
        <w:t xml:space="preserve">  While this is clearly a more serious attempt to </w:t>
      </w:r>
      <w:r w:rsidR="002F0407">
        <w:rPr>
          <w:rFonts w:eastAsia="Times New Roman" w:cs="Times New Roman"/>
          <w:szCs w:val="24"/>
        </w:rPr>
        <w:t>notice that there are</w:t>
      </w:r>
      <w:r w:rsidR="00600458">
        <w:rPr>
          <w:rFonts w:eastAsia="Times New Roman" w:cs="Times New Roman"/>
          <w:szCs w:val="24"/>
        </w:rPr>
        <w:t xml:space="preserve"> ethical </w:t>
      </w:r>
      <w:r w:rsidR="002F0407">
        <w:rPr>
          <w:rFonts w:eastAsia="Times New Roman" w:cs="Times New Roman"/>
          <w:szCs w:val="24"/>
        </w:rPr>
        <w:t>issues concerning</w:t>
      </w:r>
      <w:r w:rsidR="00600458">
        <w:rPr>
          <w:rFonts w:eastAsia="Times New Roman" w:cs="Times New Roman"/>
          <w:szCs w:val="24"/>
        </w:rPr>
        <w:t xml:space="preserve"> the moral significance of nonhumans, </w:t>
      </w:r>
      <w:r w:rsidR="002A6BEB">
        <w:rPr>
          <w:rFonts w:eastAsia="Times New Roman" w:cs="Times New Roman"/>
          <w:szCs w:val="24"/>
        </w:rPr>
        <w:t xml:space="preserve">the </w:t>
      </w:r>
      <w:r w:rsidR="002F0407">
        <w:rPr>
          <w:rFonts w:eastAsia="Times New Roman" w:cs="Times New Roman"/>
          <w:szCs w:val="24"/>
        </w:rPr>
        <w:t>considerations</w:t>
      </w:r>
      <w:r w:rsidR="002A6BEB">
        <w:rPr>
          <w:rFonts w:eastAsia="Times New Roman" w:cs="Times New Roman"/>
          <w:szCs w:val="24"/>
        </w:rPr>
        <w:t xml:space="preserve"> </w:t>
      </w:r>
      <w:r w:rsidR="002F2531">
        <w:rPr>
          <w:rFonts w:eastAsia="Times New Roman" w:cs="Times New Roman"/>
          <w:szCs w:val="24"/>
        </w:rPr>
        <w:t xml:space="preserve">raised </w:t>
      </w:r>
      <w:r w:rsidR="002F0407">
        <w:rPr>
          <w:rFonts w:eastAsia="Times New Roman" w:cs="Times New Roman"/>
          <w:szCs w:val="24"/>
        </w:rPr>
        <w:t>in</w:t>
      </w:r>
      <w:r w:rsidR="002F2531">
        <w:rPr>
          <w:rFonts w:eastAsia="Times New Roman" w:cs="Times New Roman"/>
          <w:szCs w:val="24"/>
        </w:rPr>
        <w:t xml:space="preserve"> this discussion </w:t>
      </w:r>
      <w:r w:rsidR="002A6BEB">
        <w:rPr>
          <w:rFonts w:eastAsia="Times New Roman" w:cs="Times New Roman"/>
          <w:szCs w:val="24"/>
        </w:rPr>
        <w:t>in</w:t>
      </w:r>
      <w:r w:rsidR="008932A8">
        <w:rPr>
          <w:rFonts w:eastAsia="Times New Roman" w:cs="Times New Roman"/>
          <w:szCs w:val="24"/>
        </w:rPr>
        <w:t xml:space="preserve"> no way affect the </w:t>
      </w:r>
      <w:r w:rsidR="002F0407">
        <w:rPr>
          <w:rFonts w:eastAsia="Times New Roman" w:cs="Times New Roman"/>
          <w:szCs w:val="24"/>
        </w:rPr>
        <w:t xml:space="preserve">content of the </w:t>
      </w:r>
      <w:r w:rsidR="00D816FE">
        <w:rPr>
          <w:rFonts w:eastAsia="Times New Roman" w:cs="Times New Roman"/>
          <w:szCs w:val="24"/>
        </w:rPr>
        <w:t xml:space="preserve">ensuing </w:t>
      </w:r>
      <w:proofErr w:type="gramStart"/>
      <w:r w:rsidR="00C5513E">
        <w:rPr>
          <w:rFonts w:eastAsia="Times New Roman" w:cs="Times New Roman"/>
          <w:szCs w:val="24"/>
        </w:rPr>
        <w:t>analyses</w:t>
      </w:r>
      <w:r w:rsidR="008932A8">
        <w:rPr>
          <w:rFonts w:eastAsia="Times New Roman" w:cs="Times New Roman"/>
          <w:szCs w:val="24"/>
        </w:rPr>
        <w:t>.</w:t>
      </w:r>
      <w:proofErr w:type="gramEnd"/>
      <w:r w:rsidR="002A6BEB">
        <w:rPr>
          <w:rFonts w:eastAsia="Times New Roman" w:cs="Times New Roman"/>
          <w:szCs w:val="24"/>
        </w:rPr>
        <w:t xml:space="preserve">  This is a strategy all too common</w:t>
      </w:r>
      <w:r w:rsidR="002F2531">
        <w:rPr>
          <w:rFonts w:eastAsia="Times New Roman" w:cs="Times New Roman"/>
          <w:szCs w:val="24"/>
        </w:rPr>
        <w:t xml:space="preserve"> in such documents: deal</w:t>
      </w:r>
      <w:r w:rsidR="002F0407">
        <w:rPr>
          <w:rFonts w:eastAsia="Times New Roman" w:cs="Times New Roman"/>
          <w:szCs w:val="24"/>
        </w:rPr>
        <w:t>ing</w:t>
      </w:r>
      <w:r w:rsidR="002F2531">
        <w:rPr>
          <w:rFonts w:eastAsia="Times New Roman" w:cs="Times New Roman"/>
          <w:szCs w:val="24"/>
        </w:rPr>
        <w:t xml:space="preserve"> with criticisms by acknowledging the existence of "alternative </w:t>
      </w:r>
      <w:r w:rsidR="002F2531">
        <w:rPr>
          <w:rFonts w:eastAsia="Times New Roman" w:cs="Times New Roman"/>
          <w:szCs w:val="24"/>
        </w:rPr>
        <w:lastRenderedPageBreak/>
        <w:t>perspectives</w:t>
      </w:r>
      <w:r w:rsidR="00D816FE">
        <w:rPr>
          <w:rFonts w:eastAsia="Times New Roman" w:cs="Times New Roman"/>
          <w:szCs w:val="24"/>
        </w:rPr>
        <w:t>,</w:t>
      </w:r>
      <w:r w:rsidR="002F2531">
        <w:rPr>
          <w:rFonts w:eastAsia="Times New Roman" w:cs="Times New Roman"/>
          <w:szCs w:val="24"/>
        </w:rPr>
        <w:t>" describing their claims, and then proceed</w:t>
      </w:r>
      <w:r w:rsidR="002F0407">
        <w:rPr>
          <w:rFonts w:eastAsia="Times New Roman" w:cs="Times New Roman"/>
          <w:szCs w:val="24"/>
        </w:rPr>
        <w:t>ing</w:t>
      </w:r>
      <w:r w:rsidR="002F2531">
        <w:rPr>
          <w:rFonts w:eastAsia="Times New Roman" w:cs="Times New Roman"/>
          <w:szCs w:val="24"/>
        </w:rPr>
        <w:t xml:space="preserve"> with business as usual, entirely ignoring the content of the criticisms made.   </w:t>
      </w:r>
    </w:p>
    <w:p w:rsidR="002F0407" w:rsidRDefault="00C5513E" w:rsidP="00207CB9">
      <w:pPr>
        <w:spacing w:after="0" w:line="360" w:lineRule="auto"/>
        <w:ind w:firstLine="720"/>
        <w:rPr>
          <w:rFonts w:eastAsia="Times New Roman" w:cs="Times New Roman"/>
          <w:szCs w:val="24"/>
        </w:rPr>
      </w:pPr>
      <w:r>
        <w:rPr>
          <w:rFonts w:eastAsia="Times New Roman" w:cs="Times New Roman"/>
          <w:szCs w:val="24"/>
        </w:rPr>
        <w:t xml:space="preserve">Within climate ethics, ethicists have </w:t>
      </w:r>
      <w:r w:rsidR="00D816FE">
        <w:rPr>
          <w:rFonts w:eastAsia="Times New Roman" w:cs="Times New Roman"/>
          <w:szCs w:val="24"/>
        </w:rPr>
        <w:t xml:space="preserve">also </w:t>
      </w:r>
      <w:r>
        <w:rPr>
          <w:rFonts w:eastAsia="Times New Roman" w:cs="Times New Roman"/>
          <w:szCs w:val="24"/>
        </w:rPr>
        <w:t xml:space="preserve">mostly left unchallenged the anthropocentric focus of climate policy, directing their efforts instead at solving </w:t>
      </w:r>
      <w:r w:rsidR="00A26772">
        <w:rPr>
          <w:rFonts w:eastAsia="Times New Roman" w:cs="Times New Roman"/>
          <w:szCs w:val="24"/>
        </w:rPr>
        <w:t xml:space="preserve">the considerable ethical </w:t>
      </w:r>
      <w:r>
        <w:rPr>
          <w:rFonts w:eastAsia="Times New Roman" w:cs="Times New Roman"/>
          <w:szCs w:val="24"/>
        </w:rPr>
        <w:t xml:space="preserve">problems </w:t>
      </w:r>
      <w:r w:rsidR="00A26772">
        <w:rPr>
          <w:rFonts w:eastAsia="Times New Roman" w:cs="Times New Roman"/>
          <w:szCs w:val="24"/>
        </w:rPr>
        <w:t xml:space="preserve">that exist </w:t>
      </w:r>
      <w:r>
        <w:rPr>
          <w:rFonts w:eastAsia="Times New Roman" w:cs="Times New Roman"/>
          <w:szCs w:val="24"/>
        </w:rPr>
        <w:t>within</w:t>
      </w:r>
      <w:r w:rsidR="00A26772">
        <w:rPr>
          <w:rFonts w:eastAsia="Times New Roman" w:cs="Times New Roman"/>
          <w:szCs w:val="24"/>
        </w:rPr>
        <w:t xml:space="preserve"> an anthropocentric framework</w:t>
      </w:r>
      <w:r>
        <w:rPr>
          <w:rFonts w:eastAsia="Times New Roman" w:cs="Times New Roman"/>
          <w:szCs w:val="24"/>
        </w:rPr>
        <w:t>.</w:t>
      </w:r>
      <w:r w:rsidR="00A26772">
        <w:rPr>
          <w:rFonts w:eastAsia="Times New Roman" w:cs="Times New Roman"/>
          <w:szCs w:val="24"/>
        </w:rPr>
        <w:t xml:space="preserve">  The topics that have gotten the most attention within climate ethics are questions about the just distribution of the costs of mitigation and adaptation, </w:t>
      </w:r>
      <w:r w:rsidR="005E0D50">
        <w:rPr>
          <w:rFonts w:eastAsia="Times New Roman" w:cs="Times New Roman"/>
          <w:szCs w:val="24"/>
        </w:rPr>
        <w:t xml:space="preserve">the </w:t>
      </w:r>
      <w:r w:rsidR="00A26772">
        <w:rPr>
          <w:rFonts w:eastAsia="Times New Roman" w:cs="Times New Roman"/>
          <w:szCs w:val="24"/>
        </w:rPr>
        <w:t xml:space="preserve">kind of participation </w:t>
      </w:r>
      <w:r w:rsidR="005E0D50">
        <w:rPr>
          <w:rFonts w:eastAsia="Times New Roman" w:cs="Times New Roman"/>
          <w:szCs w:val="24"/>
        </w:rPr>
        <w:t xml:space="preserve">that </w:t>
      </w:r>
      <w:r w:rsidR="00A26772">
        <w:rPr>
          <w:rFonts w:eastAsia="Times New Roman" w:cs="Times New Roman"/>
          <w:szCs w:val="24"/>
        </w:rPr>
        <w:t>justice requires in policy decisions, how to include consideration of the interests of future generations in decision-making, which basic human rights are involved in climate ethics, and how to understand individual, state, and corporate responsibility for addressing climate change.</w:t>
      </w:r>
      <w:r w:rsidR="00B34BF2">
        <w:rPr>
          <w:rFonts w:eastAsia="Times New Roman" w:cs="Times New Roman"/>
          <w:szCs w:val="24"/>
        </w:rPr>
        <w:t xml:space="preserve">  None of the major anthologies or special issues on climate ethics </w:t>
      </w:r>
      <w:proofErr w:type="gramStart"/>
      <w:r w:rsidR="00B34BF2">
        <w:rPr>
          <w:rFonts w:eastAsia="Times New Roman" w:cs="Times New Roman"/>
          <w:szCs w:val="24"/>
        </w:rPr>
        <w:t>contain</w:t>
      </w:r>
      <w:proofErr w:type="gramEnd"/>
      <w:r w:rsidR="00B34BF2">
        <w:rPr>
          <w:rFonts w:eastAsia="Times New Roman" w:cs="Times New Roman"/>
          <w:szCs w:val="24"/>
        </w:rPr>
        <w:t xml:space="preserve"> papers – or even sections of papers – about the interests of nonhuman animals.</w:t>
      </w:r>
      <w:r w:rsidR="00A26772">
        <w:rPr>
          <w:rStyle w:val="FootnoteReference"/>
          <w:rFonts w:eastAsia="Times New Roman" w:cs="Times New Roman"/>
          <w:szCs w:val="24"/>
        </w:rPr>
        <w:footnoteReference w:id="13"/>
      </w:r>
    </w:p>
    <w:p w:rsidR="001C298A" w:rsidRPr="00207CB9" w:rsidRDefault="00780A49" w:rsidP="00207CB9">
      <w:pPr>
        <w:pStyle w:val="Heading2"/>
        <w:spacing w:line="360" w:lineRule="auto"/>
        <w:rPr>
          <w:szCs w:val="28"/>
        </w:rPr>
      </w:pPr>
      <w:r>
        <w:t>Possible justifications for anthropocentric climate policy</w:t>
      </w:r>
    </w:p>
    <w:p w:rsidR="00A66DD2" w:rsidRDefault="00A66DD2" w:rsidP="00207CB9">
      <w:pPr>
        <w:pStyle w:val="ListParagraph"/>
        <w:spacing w:line="360" w:lineRule="auto"/>
        <w:ind w:left="0" w:firstLine="720"/>
        <w:rPr>
          <w:szCs w:val="24"/>
        </w:rPr>
      </w:pPr>
      <w:r>
        <w:rPr>
          <w:szCs w:val="24"/>
        </w:rPr>
        <w:t>This section considers five arguments that one might give to justify the anthropocentric approach to analyzing and evaluating climate policy alternatives.</w:t>
      </w:r>
      <w:r w:rsidR="008178FF">
        <w:rPr>
          <w:szCs w:val="24"/>
        </w:rPr>
        <w:t xml:space="preserve">  In each case, I argue, that attempt at justification fails.</w:t>
      </w:r>
    </w:p>
    <w:p w:rsidR="00207CB9" w:rsidRDefault="00207CB9" w:rsidP="00207CB9">
      <w:pPr>
        <w:pStyle w:val="ListParagraph"/>
        <w:spacing w:line="360" w:lineRule="auto"/>
        <w:ind w:left="0"/>
        <w:rPr>
          <w:b/>
          <w:i/>
          <w:szCs w:val="24"/>
        </w:rPr>
      </w:pPr>
    </w:p>
    <w:p w:rsidR="00E163B8" w:rsidRPr="00B34BF2" w:rsidRDefault="00E163B8" w:rsidP="00207CB9">
      <w:pPr>
        <w:pStyle w:val="ListParagraph"/>
        <w:spacing w:line="360" w:lineRule="auto"/>
        <w:ind w:left="0"/>
        <w:rPr>
          <w:b/>
          <w:i/>
          <w:szCs w:val="24"/>
        </w:rPr>
      </w:pPr>
      <w:r w:rsidRPr="00B34BF2">
        <w:rPr>
          <w:b/>
          <w:i/>
          <w:szCs w:val="24"/>
        </w:rPr>
        <w:t xml:space="preserve">1.  Climate policymakers are not endorsing anthropocentrism; they are remaining neutral between anthropocentrism and </w:t>
      </w:r>
      <w:proofErr w:type="spellStart"/>
      <w:r w:rsidRPr="00B34BF2">
        <w:rPr>
          <w:b/>
          <w:i/>
          <w:szCs w:val="24"/>
        </w:rPr>
        <w:t>nonanthropocentrism</w:t>
      </w:r>
      <w:proofErr w:type="spellEnd"/>
      <w:r w:rsidRPr="00B34BF2">
        <w:rPr>
          <w:b/>
          <w:i/>
          <w:szCs w:val="24"/>
        </w:rPr>
        <w:t>.</w:t>
      </w:r>
    </w:p>
    <w:p w:rsidR="00A66DD2" w:rsidRDefault="00A66DD2" w:rsidP="00207CB9">
      <w:pPr>
        <w:pStyle w:val="ListParagraph"/>
        <w:spacing w:line="360" w:lineRule="auto"/>
        <w:ind w:left="0" w:firstLine="720"/>
        <w:rPr>
          <w:szCs w:val="24"/>
        </w:rPr>
      </w:pPr>
      <w:r>
        <w:rPr>
          <w:szCs w:val="24"/>
        </w:rPr>
        <w:t xml:space="preserve">One might argue that the policy approach described above has not in fact been anthropocentric but rather has been neutral between anthropocentric and </w:t>
      </w:r>
      <w:proofErr w:type="spellStart"/>
      <w:r>
        <w:rPr>
          <w:szCs w:val="24"/>
        </w:rPr>
        <w:t>nonanthropocentric</w:t>
      </w:r>
      <w:proofErr w:type="spellEnd"/>
      <w:r>
        <w:rPr>
          <w:szCs w:val="24"/>
        </w:rPr>
        <w:t xml:space="preserve"> positions.  Nowhere in the above documents does it say that nonhumans do not have morally</w:t>
      </w:r>
      <w:r w:rsidR="00547DB4">
        <w:rPr>
          <w:szCs w:val="24"/>
        </w:rPr>
        <w:t xml:space="preserve"> important interests;</w:t>
      </w:r>
      <w:r>
        <w:rPr>
          <w:szCs w:val="24"/>
        </w:rPr>
        <w:t xml:space="preserve"> in some places it is even mentioned that some people think they do.  Moreover, ethicists who accept that nonhumans have morally important interests do not deny that humans have mo</w:t>
      </w:r>
      <w:r w:rsidR="005E0D50">
        <w:rPr>
          <w:szCs w:val="24"/>
        </w:rPr>
        <w:t>rally important interests.  I</w:t>
      </w:r>
      <w:r>
        <w:rPr>
          <w:szCs w:val="24"/>
        </w:rPr>
        <w:t xml:space="preserve">n restricting the analysis to humans and their interests, </w:t>
      </w:r>
      <w:r w:rsidR="005E0D50">
        <w:rPr>
          <w:szCs w:val="24"/>
        </w:rPr>
        <w:t xml:space="preserve">then, </w:t>
      </w:r>
      <w:r>
        <w:rPr>
          <w:szCs w:val="24"/>
        </w:rPr>
        <w:t xml:space="preserve">these assessments </w:t>
      </w:r>
      <w:r w:rsidR="005E0D50">
        <w:rPr>
          <w:szCs w:val="24"/>
        </w:rPr>
        <w:t xml:space="preserve">might be seen as </w:t>
      </w:r>
      <w:r>
        <w:rPr>
          <w:szCs w:val="24"/>
        </w:rPr>
        <w:t>focus</w:t>
      </w:r>
      <w:r w:rsidR="005E0D50">
        <w:rPr>
          <w:szCs w:val="24"/>
        </w:rPr>
        <w:t>ing</w:t>
      </w:r>
      <w:r>
        <w:rPr>
          <w:szCs w:val="24"/>
        </w:rPr>
        <w:t xml:space="preserve"> on the area where there is the broadest agreement: that human interests matter.  In an area of policy where it is </w:t>
      </w:r>
      <w:r w:rsidR="00547DB4">
        <w:rPr>
          <w:szCs w:val="24"/>
        </w:rPr>
        <w:t>very</w:t>
      </w:r>
      <w:r>
        <w:rPr>
          <w:szCs w:val="24"/>
        </w:rPr>
        <w:t xml:space="preserve"> important to get policy agreement among parties with very different value commitments, it might be </w:t>
      </w:r>
      <w:r w:rsidR="005E0D50">
        <w:rPr>
          <w:szCs w:val="24"/>
        </w:rPr>
        <w:t>wisest</w:t>
      </w:r>
      <w:r>
        <w:rPr>
          <w:szCs w:val="24"/>
        </w:rPr>
        <w:t xml:space="preserve"> to </w:t>
      </w:r>
      <w:r w:rsidR="00BB40C7">
        <w:rPr>
          <w:szCs w:val="24"/>
        </w:rPr>
        <w:t>focus on areas where there is the most agreement among parties.</w:t>
      </w:r>
      <w:r>
        <w:rPr>
          <w:szCs w:val="24"/>
        </w:rPr>
        <w:t xml:space="preserve">   </w:t>
      </w:r>
    </w:p>
    <w:p w:rsidR="00E163B8" w:rsidRDefault="00BB40C7" w:rsidP="00207CB9">
      <w:pPr>
        <w:pStyle w:val="ListParagraph"/>
        <w:spacing w:line="360" w:lineRule="auto"/>
        <w:ind w:left="0" w:firstLine="720"/>
        <w:rPr>
          <w:szCs w:val="24"/>
        </w:rPr>
      </w:pPr>
      <w:r>
        <w:rPr>
          <w:szCs w:val="24"/>
        </w:rPr>
        <w:lastRenderedPageBreak/>
        <w:t xml:space="preserve">I think, however, that this argument fails.  </w:t>
      </w:r>
      <w:r w:rsidR="00E163B8">
        <w:rPr>
          <w:szCs w:val="24"/>
        </w:rPr>
        <w:t>To ignore a set of considerations is not to remain ne</w:t>
      </w:r>
      <w:r w:rsidR="005E0D50">
        <w:rPr>
          <w:szCs w:val="24"/>
        </w:rPr>
        <w:t>utral about them; it i</w:t>
      </w:r>
      <w:r>
        <w:rPr>
          <w:szCs w:val="24"/>
        </w:rPr>
        <w:t>s to treat them</w:t>
      </w:r>
      <w:r w:rsidR="00E163B8">
        <w:rPr>
          <w:szCs w:val="24"/>
        </w:rPr>
        <w:t xml:space="preserve"> as unimportant.</w:t>
      </w:r>
      <w:r w:rsidR="00AC667D">
        <w:rPr>
          <w:szCs w:val="24"/>
        </w:rPr>
        <w:t xml:space="preserve">  Imagine that someone were to argue for excluding the interests of women from climate policy assessment</w:t>
      </w:r>
      <w:r w:rsidR="00B34BF2">
        <w:rPr>
          <w:szCs w:val="24"/>
        </w:rPr>
        <w:t>s</w:t>
      </w:r>
      <w:r w:rsidR="00AC667D">
        <w:rPr>
          <w:szCs w:val="24"/>
        </w:rPr>
        <w:t xml:space="preserve"> </w:t>
      </w:r>
      <w:r w:rsidR="006E5169">
        <w:rPr>
          <w:szCs w:val="24"/>
        </w:rPr>
        <w:t xml:space="preserve">on the same basis.  In the world we live in, </w:t>
      </w:r>
      <w:r w:rsidR="00547DB4">
        <w:rPr>
          <w:szCs w:val="24"/>
        </w:rPr>
        <w:t>such a person might argue</w:t>
      </w:r>
      <w:proofErr w:type="gramStart"/>
      <w:r w:rsidR="00547DB4">
        <w:rPr>
          <w:szCs w:val="24"/>
        </w:rPr>
        <w:t>,</w:t>
      </w:r>
      <w:proofErr w:type="gramEnd"/>
      <w:r w:rsidR="00547DB4">
        <w:rPr>
          <w:szCs w:val="24"/>
        </w:rPr>
        <w:t xml:space="preserve"> </w:t>
      </w:r>
      <w:r w:rsidR="005E0D50">
        <w:rPr>
          <w:szCs w:val="24"/>
        </w:rPr>
        <w:t>t</w:t>
      </w:r>
      <w:r w:rsidR="00AC667D">
        <w:rPr>
          <w:szCs w:val="24"/>
        </w:rPr>
        <w:t xml:space="preserve">here is </w:t>
      </w:r>
      <w:r w:rsidR="006E5169">
        <w:rPr>
          <w:szCs w:val="24"/>
        </w:rPr>
        <w:t xml:space="preserve">still </w:t>
      </w:r>
      <w:r w:rsidR="005E0D50">
        <w:rPr>
          <w:szCs w:val="24"/>
        </w:rPr>
        <w:t xml:space="preserve">some </w:t>
      </w:r>
      <w:r w:rsidR="00AC667D">
        <w:rPr>
          <w:szCs w:val="24"/>
        </w:rPr>
        <w:t xml:space="preserve">controversy about whether the interests of women </w:t>
      </w:r>
      <w:r w:rsidR="00547DB4">
        <w:rPr>
          <w:szCs w:val="24"/>
        </w:rPr>
        <w:t>matter</w:t>
      </w:r>
      <w:r w:rsidR="00B34BF2">
        <w:rPr>
          <w:szCs w:val="24"/>
        </w:rPr>
        <w:t xml:space="preserve"> independently of the interests of men</w:t>
      </w:r>
      <w:r w:rsidR="00547DB4">
        <w:rPr>
          <w:szCs w:val="24"/>
        </w:rPr>
        <w:t>.  T</w:t>
      </w:r>
      <w:r w:rsidR="006E5169">
        <w:rPr>
          <w:szCs w:val="24"/>
        </w:rPr>
        <w:t>he world still contains many sexists</w:t>
      </w:r>
      <w:r w:rsidR="005E0D50">
        <w:rPr>
          <w:szCs w:val="24"/>
        </w:rPr>
        <w:t xml:space="preserve">, some of whom </w:t>
      </w:r>
      <w:r w:rsidR="00547DB4" w:rsidRPr="00547DB4">
        <w:rPr>
          <w:szCs w:val="24"/>
        </w:rPr>
        <w:t>are even the heads of powerful countries, whose agreement on climate policy is very important</w:t>
      </w:r>
      <w:r w:rsidR="006E5169">
        <w:rPr>
          <w:szCs w:val="24"/>
        </w:rPr>
        <w:t>.</w:t>
      </w:r>
      <w:r w:rsidR="006E5169">
        <w:rPr>
          <w:rStyle w:val="FootnoteReference"/>
          <w:szCs w:val="24"/>
        </w:rPr>
        <w:footnoteReference w:id="14"/>
      </w:r>
      <w:r w:rsidR="006E5169">
        <w:rPr>
          <w:szCs w:val="24"/>
        </w:rPr>
        <w:t xml:space="preserve">  There is a broad consensus among ethicists that such sexist attitudes are wrong.  But perhaps to achieve a broader </w:t>
      </w:r>
      <w:r w:rsidR="00547DB4">
        <w:rPr>
          <w:szCs w:val="24"/>
        </w:rPr>
        <w:t>agreement on policy</w:t>
      </w:r>
      <w:r w:rsidR="006E5169">
        <w:rPr>
          <w:szCs w:val="24"/>
        </w:rPr>
        <w:t xml:space="preserve">, we should officially remain "neutral" about the interests of women and evaluate climate policy alternatives entirely based </w:t>
      </w:r>
      <w:r w:rsidR="00547DB4">
        <w:rPr>
          <w:szCs w:val="24"/>
        </w:rPr>
        <w:t>up</w:t>
      </w:r>
      <w:r w:rsidR="006E5169">
        <w:rPr>
          <w:szCs w:val="24"/>
        </w:rPr>
        <w:t xml:space="preserve">on their impacts on men. "We're not saying that women don't have morally important interests," </w:t>
      </w:r>
      <w:r w:rsidR="00776BF4">
        <w:rPr>
          <w:szCs w:val="24"/>
        </w:rPr>
        <w:t>a defender of this approach</w:t>
      </w:r>
      <w:r w:rsidR="006E5169">
        <w:rPr>
          <w:szCs w:val="24"/>
        </w:rPr>
        <w:t xml:space="preserve"> might argue, "we're just focusing on the area where </w:t>
      </w:r>
      <w:r w:rsidR="00776BF4">
        <w:rPr>
          <w:szCs w:val="24"/>
        </w:rPr>
        <w:t>everyone agrees</w:t>
      </w:r>
      <w:r w:rsidR="006E5169">
        <w:rPr>
          <w:szCs w:val="24"/>
        </w:rPr>
        <w:t>: that the interests of men are morally important."</w:t>
      </w:r>
    </w:p>
    <w:p w:rsidR="00AE583C" w:rsidRDefault="00776BF4" w:rsidP="00207CB9">
      <w:pPr>
        <w:pStyle w:val="ListParagraph"/>
        <w:spacing w:line="360" w:lineRule="auto"/>
        <w:ind w:left="0" w:firstLine="720"/>
        <w:rPr>
          <w:szCs w:val="24"/>
        </w:rPr>
      </w:pPr>
      <w:r>
        <w:rPr>
          <w:szCs w:val="24"/>
        </w:rPr>
        <w:t>Such a defense would be regarded as completely unacceptable, and in fact laughably so.</w:t>
      </w:r>
      <w:r w:rsidR="008178FF">
        <w:rPr>
          <w:szCs w:val="24"/>
        </w:rPr>
        <w:t xml:space="preserve">  The reason for </w:t>
      </w:r>
      <w:r w:rsidR="004C7335">
        <w:rPr>
          <w:szCs w:val="24"/>
        </w:rPr>
        <w:t>its unacceptability isn't simply</w:t>
      </w:r>
      <w:r w:rsidR="008178FF">
        <w:rPr>
          <w:szCs w:val="24"/>
        </w:rPr>
        <w:t xml:space="preserve"> that the independent importance of women's interests is enshrined in other UN documents and treaties; </w:t>
      </w:r>
      <w:r w:rsidR="004C7335">
        <w:rPr>
          <w:szCs w:val="24"/>
        </w:rPr>
        <w:t>it would be unacceptable even if women's interests did not have that kind of official status.</w:t>
      </w:r>
      <w:r>
        <w:rPr>
          <w:szCs w:val="24"/>
        </w:rPr>
        <w:t xml:space="preserve">  T</w:t>
      </w:r>
      <w:r w:rsidR="004C7335">
        <w:rPr>
          <w:szCs w:val="24"/>
        </w:rPr>
        <w:t>he reason is that adopting</w:t>
      </w:r>
      <w:r>
        <w:rPr>
          <w:szCs w:val="24"/>
        </w:rPr>
        <w:t xml:space="preserve"> as a goal of international climate negotiations policies aimed at </w:t>
      </w:r>
      <w:r w:rsidRPr="002D35B7">
        <w:rPr>
          <w:szCs w:val="24"/>
        </w:rPr>
        <w:t>the benefit</w:t>
      </w:r>
      <w:r>
        <w:rPr>
          <w:szCs w:val="24"/>
        </w:rPr>
        <w:t>ting</w:t>
      </w:r>
      <w:r w:rsidRPr="002D35B7">
        <w:rPr>
          <w:szCs w:val="24"/>
        </w:rPr>
        <w:t xml:space="preserve"> </w:t>
      </w:r>
      <w:r>
        <w:rPr>
          <w:szCs w:val="24"/>
        </w:rPr>
        <w:t xml:space="preserve">men and </w:t>
      </w:r>
      <w:r w:rsidR="004C7335">
        <w:rPr>
          <w:szCs w:val="24"/>
        </w:rPr>
        <w:t>assessing</w:t>
      </w:r>
      <w:r>
        <w:rPr>
          <w:szCs w:val="24"/>
        </w:rPr>
        <w:t xml:space="preserve"> strategies for mitigation and adaptation based </w:t>
      </w:r>
      <w:r w:rsidR="005E0D50">
        <w:rPr>
          <w:szCs w:val="24"/>
        </w:rPr>
        <w:t xml:space="preserve">solely </w:t>
      </w:r>
      <w:r>
        <w:rPr>
          <w:szCs w:val="24"/>
        </w:rPr>
        <w:t xml:space="preserve">on their impact on the interests of men </w:t>
      </w:r>
      <w:r w:rsidR="004C7335">
        <w:rPr>
          <w:szCs w:val="24"/>
        </w:rPr>
        <w:t>is</w:t>
      </w:r>
      <w:r w:rsidR="005E0D50">
        <w:rPr>
          <w:szCs w:val="24"/>
        </w:rPr>
        <w:t xml:space="preserve"> no</w:t>
      </w:r>
      <w:r>
        <w:rPr>
          <w:szCs w:val="24"/>
        </w:rPr>
        <w:t xml:space="preserve">t </w:t>
      </w:r>
      <w:r w:rsidR="004C7335">
        <w:rPr>
          <w:szCs w:val="24"/>
        </w:rPr>
        <w:t>at all</w:t>
      </w:r>
      <w:r>
        <w:rPr>
          <w:szCs w:val="24"/>
        </w:rPr>
        <w:t xml:space="preserve"> neutral about the moral importance of women's interests; it in fact treat</w:t>
      </w:r>
      <w:r w:rsidR="004C7335">
        <w:rPr>
          <w:szCs w:val="24"/>
        </w:rPr>
        <w:t>s</w:t>
      </w:r>
      <w:r>
        <w:rPr>
          <w:szCs w:val="24"/>
        </w:rPr>
        <w:t xml:space="preserve"> them as not important – as having no bearing on decisions about what we ought to do.  I</w:t>
      </w:r>
      <w:r w:rsidR="00547DB4">
        <w:rPr>
          <w:szCs w:val="24"/>
        </w:rPr>
        <w:t xml:space="preserve">f this sort of reasoning would not be regarded as even remotely adequate as a </w:t>
      </w:r>
      <w:r w:rsidR="005E0D50">
        <w:rPr>
          <w:szCs w:val="24"/>
        </w:rPr>
        <w:t>justification for ignoring</w:t>
      </w:r>
      <w:r w:rsidR="00547DB4">
        <w:rPr>
          <w:szCs w:val="24"/>
        </w:rPr>
        <w:t xml:space="preserve"> the interests of women, i</w:t>
      </w:r>
      <w:r>
        <w:rPr>
          <w:szCs w:val="24"/>
        </w:rPr>
        <w:t>t is unclear why we should accept th</w:t>
      </w:r>
      <w:r w:rsidR="00547DB4">
        <w:rPr>
          <w:szCs w:val="24"/>
        </w:rPr>
        <w:t xml:space="preserve">e very same reasoning as a </w:t>
      </w:r>
      <w:r w:rsidR="00B34BF2">
        <w:rPr>
          <w:szCs w:val="24"/>
        </w:rPr>
        <w:t>justification for ignoring</w:t>
      </w:r>
      <w:r w:rsidR="00547DB4">
        <w:rPr>
          <w:szCs w:val="24"/>
        </w:rPr>
        <w:t xml:space="preserve"> </w:t>
      </w:r>
      <w:r>
        <w:rPr>
          <w:szCs w:val="24"/>
        </w:rPr>
        <w:t xml:space="preserve">the interests of nonhumans.  </w:t>
      </w:r>
      <w:r w:rsidR="004C7335">
        <w:rPr>
          <w:szCs w:val="24"/>
        </w:rPr>
        <w:t>In both cases, the pragmatic rationale for avoiding consideration of certain interests is not the same thing as remaining neutral about their importance.  It treats them as unimportant, and in both cases doing so is not morally unjustified.</w:t>
      </w:r>
    </w:p>
    <w:p w:rsidR="00B34BF2" w:rsidRDefault="00B34BF2" w:rsidP="00207CB9">
      <w:pPr>
        <w:pStyle w:val="ListParagraph"/>
        <w:spacing w:line="360" w:lineRule="auto"/>
        <w:ind w:left="0"/>
        <w:rPr>
          <w:szCs w:val="24"/>
        </w:rPr>
      </w:pPr>
    </w:p>
    <w:p w:rsidR="008D3400" w:rsidRPr="00B34BF2" w:rsidRDefault="00AE583C" w:rsidP="00207CB9">
      <w:pPr>
        <w:pStyle w:val="ListParagraph"/>
        <w:spacing w:line="360" w:lineRule="auto"/>
        <w:ind w:left="0"/>
        <w:rPr>
          <w:b/>
          <w:i/>
          <w:szCs w:val="24"/>
        </w:rPr>
      </w:pPr>
      <w:r w:rsidRPr="00B34BF2">
        <w:rPr>
          <w:b/>
          <w:i/>
          <w:szCs w:val="24"/>
        </w:rPr>
        <w:t>2</w:t>
      </w:r>
      <w:r w:rsidR="008A26A0" w:rsidRPr="00B34BF2">
        <w:rPr>
          <w:b/>
          <w:i/>
          <w:szCs w:val="24"/>
        </w:rPr>
        <w:t xml:space="preserve">.  </w:t>
      </w:r>
      <w:r w:rsidR="004C7335">
        <w:rPr>
          <w:b/>
          <w:i/>
          <w:szCs w:val="24"/>
        </w:rPr>
        <w:t>Concerns</w:t>
      </w:r>
      <w:r w:rsidR="00B34BF2">
        <w:rPr>
          <w:b/>
          <w:i/>
          <w:szCs w:val="24"/>
        </w:rPr>
        <w:t xml:space="preserve"> about biodiversity </w:t>
      </w:r>
      <w:r w:rsidR="004C7335">
        <w:rPr>
          <w:b/>
          <w:i/>
          <w:szCs w:val="24"/>
        </w:rPr>
        <w:t xml:space="preserve">incorporate </w:t>
      </w:r>
      <w:r w:rsidR="008D3400" w:rsidRPr="00B34BF2">
        <w:rPr>
          <w:b/>
          <w:i/>
          <w:szCs w:val="24"/>
        </w:rPr>
        <w:t>nonhuman interests</w:t>
      </w:r>
      <w:r w:rsidR="00B34BF2">
        <w:rPr>
          <w:b/>
          <w:i/>
          <w:szCs w:val="24"/>
        </w:rPr>
        <w:t>.</w:t>
      </w:r>
    </w:p>
    <w:p w:rsidR="008D3400" w:rsidRDefault="008D3400" w:rsidP="00207CB9">
      <w:pPr>
        <w:pStyle w:val="ListParagraph"/>
        <w:spacing w:line="360" w:lineRule="auto"/>
        <w:ind w:left="0" w:firstLine="720"/>
        <w:rPr>
          <w:szCs w:val="24"/>
        </w:rPr>
      </w:pPr>
      <w:r>
        <w:rPr>
          <w:szCs w:val="24"/>
        </w:rPr>
        <w:t xml:space="preserve">A different attempt to vindicate the current policy approach might be to argue that nonhuman interests are already taken into account in policy discussions through the focus on the biodiversity loss that will result from climate change.  Extinctions are indeed a matter of great interest in policy assessments: the rate and type of extinction of nonhuman species under various </w:t>
      </w:r>
      <w:r>
        <w:rPr>
          <w:szCs w:val="24"/>
        </w:rPr>
        <w:lastRenderedPageBreak/>
        <w:t>scenarios is explored both globally and regionally in some detail.  Climate change is a global problem, one might argue, and so a concern for biodiversity is just the way we assess impacts</w:t>
      </w:r>
      <w:r w:rsidR="00B34BF2">
        <w:rPr>
          <w:szCs w:val="24"/>
        </w:rPr>
        <w:t xml:space="preserve"> on the interests of nonhumans on a large </w:t>
      </w:r>
      <w:r>
        <w:rPr>
          <w:szCs w:val="24"/>
        </w:rPr>
        <w:t>scale.</w:t>
      </w:r>
    </w:p>
    <w:p w:rsidR="008D3400" w:rsidRDefault="008D3400" w:rsidP="00207CB9">
      <w:pPr>
        <w:pStyle w:val="ListParagraph"/>
        <w:spacing w:line="360" w:lineRule="auto"/>
        <w:ind w:left="0" w:firstLine="720"/>
        <w:rPr>
          <w:szCs w:val="24"/>
        </w:rPr>
      </w:pPr>
      <w:r>
        <w:rPr>
          <w:szCs w:val="24"/>
        </w:rPr>
        <w:t>However, a concern for biodiversity is not at all the same as a concern for the welfare of individual animals</w:t>
      </w:r>
      <w:r w:rsidR="004C7335">
        <w:rPr>
          <w:szCs w:val="24"/>
        </w:rPr>
        <w:t>, and p</w:t>
      </w:r>
      <w:r>
        <w:rPr>
          <w:szCs w:val="24"/>
        </w:rPr>
        <w:t>romoting biodiversity does not necessarily promote the interests of the individual animals involved.  Increasing biodiversity can cause great s</w:t>
      </w:r>
      <w:r w:rsidR="00B34BF2">
        <w:rPr>
          <w:szCs w:val="24"/>
        </w:rPr>
        <w:t>uffering:</w:t>
      </w:r>
      <w:r>
        <w:rPr>
          <w:szCs w:val="24"/>
        </w:rPr>
        <w:t xml:space="preserve"> </w:t>
      </w:r>
      <w:r w:rsidR="00B34BF2">
        <w:rPr>
          <w:szCs w:val="24"/>
        </w:rPr>
        <w:t>e.g.,</w:t>
      </w:r>
      <w:r>
        <w:rPr>
          <w:szCs w:val="24"/>
        </w:rPr>
        <w:t xml:space="preserve"> in programs involving captivity and forced breeding.  Protecting endangered species through assisted colonization or through the elimination of invasive species can also involve deliberate harm to the animals involved.  Aiming to protect biodiversity is aiming to ensure that there remains a certain amount of variability </w:t>
      </w:r>
      <w:r w:rsidR="00A45998">
        <w:rPr>
          <w:szCs w:val="24"/>
        </w:rPr>
        <w:t>within a given population.  This might focus our attention</w:t>
      </w:r>
      <w:r>
        <w:rPr>
          <w:szCs w:val="24"/>
        </w:rPr>
        <w:t xml:space="preserve"> on how much the features of individuals vary from one another, </w:t>
      </w:r>
      <w:r w:rsidR="00A45998">
        <w:rPr>
          <w:szCs w:val="24"/>
        </w:rPr>
        <w:t>but that</w:t>
      </w:r>
      <w:r>
        <w:rPr>
          <w:szCs w:val="24"/>
        </w:rPr>
        <w:t xml:space="preserve"> is not the same thing as focusing on the welfare of those individuals.  Biodiversity and the interests of animals may well be related, in that extinctions of particular species can threaten both.  But attention to preventing biodiversity loss will not necessarily protect the interests </w:t>
      </w:r>
      <w:r w:rsidR="00A45998">
        <w:rPr>
          <w:szCs w:val="24"/>
        </w:rPr>
        <w:t xml:space="preserve">of </w:t>
      </w:r>
      <w:r>
        <w:rPr>
          <w:szCs w:val="24"/>
        </w:rPr>
        <w:t>animals.  We can see this easily through a human analogy: a concern for cultural diversity is not the same thing as a concern for the well-being of people.  Famine or genocide could well threaten both things, but working to ensure cultural diversity will not necessarily succeed in promoting individual welfare.</w:t>
      </w:r>
    </w:p>
    <w:p w:rsidR="008A26A0" w:rsidRDefault="008A26A0" w:rsidP="00207CB9">
      <w:pPr>
        <w:pStyle w:val="ListParagraph"/>
        <w:spacing w:line="360" w:lineRule="auto"/>
        <w:ind w:left="0"/>
        <w:rPr>
          <w:szCs w:val="24"/>
        </w:rPr>
      </w:pPr>
    </w:p>
    <w:p w:rsidR="008D3400" w:rsidRPr="00A45998" w:rsidRDefault="008D3400" w:rsidP="00207CB9">
      <w:pPr>
        <w:pStyle w:val="ListParagraph"/>
        <w:spacing w:line="360" w:lineRule="auto"/>
        <w:ind w:left="0"/>
        <w:rPr>
          <w:b/>
          <w:i/>
          <w:szCs w:val="24"/>
        </w:rPr>
      </w:pPr>
      <w:r w:rsidRPr="00A45998">
        <w:rPr>
          <w:b/>
          <w:i/>
          <w:szCs w:val="24"/>
        </w:rPr>
        <w:t xml:space="preserve">3.  Convergence: helping humans </w:t>
      </w:r>
      <w:r w:rsidR="004303E3">
        <w:rPr>
          <w:b/>
          <w:i/>
          <w:szCs w:val="24"/>
        </w:rPr>
        <w:t>will help</w:t>
      </w:r>
      <w:r w:rsidRPr="00A45998">
        <w:rPr>
          <w:b/>
          <w:i/>
          <w:szCs w:val="24"/>
        </w:rPr>
        <w:t xml:space="preserve"> animals</w:t>
      </w:r>
    </w:p>
    <w:p w:rsidR="000107FB" w:rsidRDefault="000107FB" w:rsidP="00207CB9">
      <w:pPr>
        <w:pStyle w:val="ListParagraph"/>
        <w:spacing w:line="360" w:lineRule="auto"/>
        <w:ind w:left="0" w:firstLine="720"/>
        <w:rPr>
          <w:szCs w:val="24"/>
        </w:rPr>
      </w:pPr>
      <w:r>
        <w:rPr>
          <w:szCs w:val="24"/>
        </w:rPr>
        <w:t xml:space="preserve">A </w:t>
      </w:r>
      <w:r w:rsidR="008D3400">
        <w:rPr>
          <w:szCs w:val="24"/>
        </w:rPr>
        <w:t>third</w:t>
      </w:r>
      <w:r>
        <w:rPr>
          <w:szCs w:val="24"/>
        </w:rPr>
        <w:t xml:space="preserve"> way of defending the anthropocentric orientation of climate policy might be to argue that by advancing the interests </w:t>
      </w:r>
      <w:r w:rsidR="00547DB4">
        <w:rPr>
          <w:szCs w:val="24"/>
        </w:rPr>
        <w:t xml:space="preserve">of </w:t>
      </w:r>
      <w:r>
        <w:rPr>
          <w:szCs w:val="24"/>
        </w:rPr>
        <w:t>humans, we will thereby advance the interests of nonhumans. While it might not always be true that human and nonhuman interests converge (</w:t>
      </w:r>
      <w:r w:rsidR="00A45998">
        <w:rPr>
          <w:szCs w:val="24"/>
        </w:rPr>
        <w:t xml:space="preserve">for example, in decisions about land use </w:t>
      </w:r>
      <w:r>
        <w:rPr>
          <w:szCs w:val="24"/>
        </w:rPr>
        <w:t xml:space="preserve">human and nonhuman interests </w:t>
      </w:r>
      <w:r w:rsidR="004303E3">
        <w:rPr>
          <w:szCs w:val="24"/>
        </w:rPr>
        <w:t>could be</w:t>
      </w:r>
      <w:r>
        <w:rPr>
          <w:szCs w:val="24"/>
        </w:rPr>
        <w:t xml:space="preserve"> more likely to conflict), </w:t>
      </w:r>
      <w:r w:rsidR="00547DB4">
        <w:rPr>
          <w:szCs w:val="24"/>
        </w:rPr>
        <w:t xml:space="preserve">one might argue that </w:t>
      </w:r>
      <w:r>
        <w:rPr>
          <w:szCs w:val="24"/>
        </w:rPr>
        <w:t xml:space="preserve">when it comes to climate policy, what is good for us is good for them.  We all have an interest in preventing – or at least </w:t>
      </w:r>
      <w:r w:rsidR="00A45998">
        <w:rPr>
          <w:szCs w:val="24"/>
        </w:rPr>
        <w:t>minimiz</w:t>
      </w:r>
      <w:r>
        <w:rPr>
          <w:szCs w:val="24"/>
        </w:rPr>
        <w:t xml:space="preserve">ing – </w:t>
      </w:r>
      <w:r w:rsidR="00825CA0">
        <w:rPr>
          <w:szCs w:val="24"/>
        </w:rPr>
        <w:t xml:space="preserve">changes to the </w:t>
      </w:r>
      <w:r>
        <w:rPr>
          <w:szCs w:val="24"/>
        </w:rPr>
        <w:t xml:space="preserve">climate.  Since human interests are easier for to assess, </w:t>
      </w:r>
      <w:r w:rsidR="004303E3">
        <w:rPr>
          <w:szCs w:val="24"/>
        </w:rPr>
        <w:t>the argument might go</w:t>
      </w:r>
      <w:r w:rsidR="00825CA0">
        <w:rPr>
          <w:szCs w:val="24"/>
        </w:rPr>
        <w:t xml:space="preserve">, </w:t>
      </w:r>
      <w:r>
        <w:rPr>
          <w:szCs w:val="24"/>
        </w:rPr>
        <w:t xml:space="preserve">we can make policy choices based on </w:t>
      </w:r>
      <w:r w:rsidR="00825CA0">
        <w:rPr>
          <w:szCs w:val="24"/>
        </w:rPr>
        <w:t xml:space="preserve">those interests </w:t>
      </w:r>
      <w:r>
        <w:rPr>
          <w:szCs w:val="24"/>
        </w:rPr>
        <w:t xml:space="preserve">knowing that what </w:t>
      </w:r>
      <w:r w:rsidR="00825CA0">
        <w:rPr>
          <w:szCs w:val="24"/>
        </w:rPr>
        <w:t xml:space="preserve">satisfies them </w:t>
      </w:r>
      <w:r>
        <w:rPr>
          <w:szCs w:val="24"/>
        </w:rPr>
        <w:t xml:space="preserve">will also </w:t>
      </w:r>
      <w:r w:rsidR="00825CA0">
        <w:rPr>
          <w:szCs w:val="24"/>
        </w:rPr>
        <w:t xml:space="preserve">satisfy the interests of </w:t>
      </w:r>
      <w:r>
        <w:rPr>
          <w:szCs w:val="24"/>
        </w:rPr>
        <w:t>nonhumans.</w:t>
      </w:r>
    </w:p>
    <w:p w:rsidR="000107FB" w:rsidRPr="004B0793" w:rsidRDefault="00825CA0" w:rsidP="00207CB9">
      <w:pPr>
        <w:pStyle w:val="ListParagraph"/>
        <w:spacing w:line="360" w:lineRule="auto"/>
        <w:ind w:left="0" w:firstLine="720"/>
        <w:rPr>
          <w:szCs w:val="24"/>
        </w:rPr>
      </w:pPr>
      <w:r>
        <w:rPr>
          <w:szCs w:val="24"/>
        </w:rPr>
        <w:t>T</w:t>
      </w:r>
      <w:r w:rsidR="000107FB">
        <w:rPr>
          <w:szCs w:val="24"/>
        </w:rPr>
        <w:t>here are two problems with this line of reasoning</w:t>
      </w:r>
      <w:r>
        <w:rPr>
          <w:szCs w:val="24"/>
        </w:rPr>
        <w:t>, however</w:t>
      </w:r>
      <w:r w:rsidR="000107FB">
        <w:rPr>
          <w:szCs w:val="24"/>
        </w:rPr>
        <w:t>.  First, it is an empirical question whether our interests and the interests of nonhumans will in fact converge: whether what is best for us will be what is best for chimpanzees.</w:t>
      </w:r>
      <w:r w:rsidR="004B0793">
        <w:rPr>
          <w:szCs w:val="24"/>
        </w:rPr>
        <w:t xml:space="preserve">  Clearly human interests </w:t>
      </w:r>
      <w:r w:rsidR="004B0793">
        <w:rPr>
          <w:i/>
          <w:szCs w:val="24"/>
        </w:rPr>
        <w:t>can</w:t>
      </w:r>
      <w:r w:rsidR="004B0793">
        <w:rPr>
          <w:szCs w:val="24"/>
        </w:rPr>
        <w:t xml:space="preserve"> conflict with those of nonhumans, and so some empirical support for the claim t</w:t>
      </w:r>
      <w:r w:rsidR="00973919">
        <w:rPr>
          <w:szCs w:val="24"/>
        </w:rPr>
        <w:t xml:space="preserve">hat they will not do so in the </w:t>
      </w:r>
      <w:r w:rsidR="004B0793">
        <w:rPr>
          <w:szCs w:val="24"/>
        </w:rPr>
        <w:t xml:space="preserve">case </w:t>
      </w:r>
      <w:r w:rsidR="00973919">
        <w:rPr>
          <w:szCs w:val="24"/>
        </w:rPr>
        <w:t xml:space="preserve">of climate change </w:t>
      </w:r>
      <w:r w:rsidR="004B0793">
        <w:rPr>
          <w:szCs w:val="24"/>
        </w:rPr>
        <w:t xml:space="preserve">is </w:t>
      </w:r>
      <w:r w:rsidR="00A45998">
        <w:rPr>
          <w:szCs w:val="24"/>
        </w:rPr>
        <w:t>needed</w:t>
      </w:r>
      <w:r w:rsidR="004B0793">
        <w:rPr>
          <w:szCs w:val="24"/>
        </w:rPr>
        <w:t xml:space="preserve">.  The IPCC has not been willing to take other important empirical claims </w:t>
      </w:r>
      <w:r w:rsidR="004B0793">
        <w:rPr>
          <w:szCs w:val="24"/>
        </w:rPr>
        <w:lastRenderedPageBreak/>
        <w:t xml:space="preserve">on faith, but rather has been scrupulous about explaining the scientific basis for such claims </w:t>
      </w:r>
      <w:r w:rsidR="00973919">
        <w:rPr>
          <w:szCs w:val="24"/>
        </w:rPr>
        <w:t>as well as giving assessments of their certainty in terms of</w:t>
      </w:r>
      <w:r w:rsidR="004B0793">
        <w:rPr>
          <w:szCs w:val="24"/>
        </w:rPr>
        <w:t xml:space="preserve"> </w:t>
      </w:r>
      <w:r w:rsidR="00973919">
        <w:rPr>
          <w:szCs w:val="24"/>
        </w:rPr>
        <w:t xml:space="preserve">confidence and likelihood.  An empirical claim with </w:t>
      </w:r>
      <w:r w:rsidR="001A16D7">
        <w:rPr>
          <w:szCs w:val="24"/>
        </w:rPr>
        <w:t xml:space="preserve">implications as </w:t>
      </w:r>
      <w:r w:rsidR="00973919">
        <w:rPr>
          <w:szCs w:val="24"/>
        </w:rPr>
        <w:t xml:space="preserve">drastic as this </w:t>
      </w:r>
      <w:r w:rsidR="004303E3">
        <w:rPr>
          <w:szCs w:val="24"/>
        </w:rPr>
        <w:t xml:space="preserve">one </w:t>
      </w:r>
      <w:r w:rsidR="00973919">
        <w:rPr>
          <w:szCs w:val="24"/>
        </w:rPr>
        <w:t xml:space="preserve">should be treated with </w:t>
      </w:r>
      <w:r w:rsidR="001A16D7">
        <w:rPr>
          <w:szCs w:val="24"/>
        </w:rPr>
        <w:t>similar</w:t>
      </w:r>
      <w:r w:rsidR="00973919">
        <w:rPr>
          <w:szCs w:val="24"/>
        </w:rPr>
        <w:t xml:space="preserve"> empirical scrutiny.  Second, there are some good reasons for thinking that there will not in fact be a convergence of interests.  A stronger case could </w:t>
      </w:r>
      <w:r w:rsidR="001A16D7">
        <w:rPr>
          <w:szCs w:val="24"/>
        </w:rPr>
        <w:t xml:space="preserve">perhaps </w:t>
      </w:r>
      <w:r w:rsidR="00973919">
        <w:rPr>
          <w:szCs w:val="24"/>
        </w:rPr>
        <w:t>have been made in an earlier era, when the policy choices the world faced were mostly about mitigation</w:t>
      </w:r>
      <w:r w:rsidR="00A45998">
        <w:rPr>
          <w:szCs w:val="24"/>
        </w:rPr>
        <w:t>,</w:t>
      </w:r>
      <w:r w:rsidR="00973919">
        <w:rPr>
          <w:szCs w:val="24"/>
        </w:rPr>
        <w:t xml:space="preserve"> and when mitigation did not need to happen so drastically or </w:t>
      </w:r>
      <w:r w:rsidR="001A16D7">
        <w:rPr>
          <w:szCs w:val="24"/>
        </w:rPr>
        <w:t xml:space="preserve">so </w:t>
      </w:r>
      <w:r w:rsidR="00973919">
        <w:rPr>
          <w:szCs w:val="24"/>
        </w:rPr>
        <w:t xml:space="preserve">quickly </w:t>
      </w:r>
      <w:r w:rsidR="001A16D7">
        <w:rPr>
          <w:szCs w:val="24"/>
        </w:rPr>
        <w:t xml:space="preserve">in order </w:t>
      </w:r>
      <w:r w:rsidR="00973919">
        <w:rPr>
          <w:szCs w:val="24"/>
        </w:rPr>
        <w:t>to avoid the worst effects of climate change.  But today, our choices are about adaptation as well as mitigation</w:t>
      </w:r>
      <w:r w:rsidR="001A16D7">
        <w:rPr>
          <w:szCs w:val="24"/>
        </w:rPr>
        <w:t xml:space="preserve"> (and the tradeoffs between them)</w:t>
      </w:r>
      <w:r w:rsidR="00973919">
        <w:rPr>
          <w:szCs w:val="24"/>
        </w:rPr>
        <w:t>, and climate change has already produced significant ecological ch</w:t>
      </w:r>
      <w:r w:rsidR="00A45998">
        <w:rPr>
          <w:szCs w:val="24"/>
        </w:rPr>
        <w:t>anges.  We seem to be locked in</w:t>
      </w:r>
      <w:r w:rsidR="00973919">
        <w:rPr>
          <w:szCs w:val="24"/>
        </w:rPr>
        <w:t>to a certain degree of climate change</w:t>
      </w:r>
      <w:r w:rsidR="001A16D7">
        <w:rPr>
          <w:szCs w:val="24"/>
        </w:rPr>
        <w:t xml:space="preserve"> even if we </w:t>
      </w:r>
      <w:r>
        <w:rPr>
          <w:szCs w:val="24"/>
        </w:rPr>
        <w:t>pursue maximal mitigation strategies right now</w:t>
      </w:r>
      <w:r w:rsidR="00973919">
        <w:rPr>
          <w:szCs w:val="24"/>
        </w:rPr>
        <w:t xml:space="preserve">.  That means </w:t>
      </w:r>
      <w:r w:rsidR="001A16D7">
        <w:rPr>
          <w:szCs w:val="24"/>
        </w:rPr>
        <w:t xml:space="preserve">a future with </w:t>
      </w:r>
      <w:r w:rsidR="00973919">
        <w:rPr>
          <w:szCs w:val="24"/>
        </w:rPr>
        <w:t>more flooding and more desertification, leading to more migration</w:t>
      </w:r>
      <w:r>
        <w:rPr>
          <w:szCs w:val="24"/>
        </w:rPr>
        <w:t xml:space="preserve"> of human populations</w:t>
      </w:r>
      <w:r w:rsidR="00973919">
        <w:rPr>
          <w:szCs w:val="24"/>
        </w:rPr>
        <w:t xml:space="preserve">, leading to more pressures and conflicts around land use.  </w:t>
      </w:r>
      <w:r w:rsidR="001A16D7">
        <w:rPr>
          <w:szCs w:val="24"/>
        </w:rPr>
        <w:t>Having failed to make the choices that would benefit everyone a generation ago, we now face more difficult choices with higher-stakes tradeoffs.  That we might have to choose between preserving chimpanzee habitat and housing climate refugees no longer seems implausible.</w:t>
      </w:r>
    </w:p>
    <w:p w:rsidR="00AE583C" w:rsidRDefault="00AE583C" w:rsidP="00207CB9">
      <w:pPr>
        <w:pStyle w:val="ListParagraph"/>
        <w:spacing w:line="360" w:lineRule="auto"/>
        <w:ind w:left="0"/>
        <w:rPr>
          <w:szCs w:val="24"/>
        </w:rPr>
      </w:pPr>
    </w:p>
    <w:p w:rsidR="00780A49" w:rsidRPr="00A45998" w:rsidRDefault="00AE583C" w:rsidP="00207CB9">
      <w:pPr>
        <w:pStyle w:val="ListParagraph"/>
        <w:spacing w:line="360" w:lineRule="auto"/>
        <w:ind w:left="0"/>
        <w:rPr>
          <w:b/>
          <w:i/>
          <w:szCs w:val="24"/>
        </w:rPr>
      </w:pPr>
      <w:r w:rsidRPr="00A45998">
        <w:rPr>
          <w:b/>
          <w:i/>
          <w:szCs w:val="24"/>
        </w:rPr>
        <w:t>4</w:t>
      </w:r>
      <w:r w:rsidR="008A26A0" w:rsidRPr="00A45998">
        <w:rPr>
          <w:b/>
          <w:i/>
          <w:szCs w:val="24"/>
        </w:rPr>
        <w:t xml:space="preserve">.  </w:t>
      </w:r>
      <w:r w:rsidR="00780A49" w:rsidRPr="00A45998">
        <w:rPr>
          <w:b/>
          <w:i/>
          <w:szCs w:val="24"/>
        </w:rPr>
        <w:t xml:space="preserve">Our job is too overwhelming to </w:t>
      </w:r>
      <w:r w:rsidR="004303E3">
        <w:rPr>
          <w:b/>
          <w:i/>
          <w:szCs w:val="24"/>
        </w:rPr>
        <w:t>include consideration of</w:t>
      </w:r>
      <w:r w:rsidR="00780A49" w:rsidRPr="00A45998">
        <w:rPr>
          <w:b/>
          <w:i/>
          <w:szCs w:val="24"/>
        </w:rPr>
        <w:t xml:space="preserve"> </w:t>
      </w:r>
      <w:r w:rsidR="00A45998">
        <w:rPr>
          <w:b/>
          <w:i/>
          <w:szCs w:val="24"/>
        </w:rPr>
        <w:t>nonhuman</w:t>
      </w:r>
      <w:r w:rsidR="00780A49" w:rsidRPr="00A45998">
        <w:rPr>
          <w:b/>
          <w:i/>
          <w:szCs w:val="24"/>
        </w:rPr>
        <w:t xml:space="preserve"> interests</w:t>
      </w:r>
    </w:p>
    <w:p w:rsidR="0046151D" w:rsidRDefault="001A16D7" w:rsidP="00207CB9">
      <w:pPr>
        <w:pStyle w:val="ListParagraph"/>
        <w:spacing w:line="360" w:lineRule="auto"/>
        <w:ind w:left="0" w:firstLine="720"/>
        <w:rPr>
          <w:szCs w:val="24"/>
        </w:rPr>
      </w:pPr>
      <w:r>
        <w:rPr>
          <w:szCs w:val="24"/>
        </w:rPr>
        <w:t xml:space="preserve">The fairly dire situation we now face, however, </w:t>
      </w:r>
      <w:r w:rsidR="00825CA0">
        <w:rPr>
          <w:szCs w:val="24"/>
        </w:rPr>
        <w:t xml:space="preserve">also </w:t>
      </w:r>
      <w:r>
        <w:rPr>
          <w:szCs w:val="24"/>
        </w:rPr>
        <w:t xml:space="preserve">suggests a </w:t>
      </w:r>
      <w:r w:rsidR="008D3400">
        <w:rPr>
          <w:szCs w:val="24"/>
        </w:rPr>
        <w:t>fourth</w:t>
      </w:r>
      <w:r>
        <w:rPr>
          <w:szCs w:val="24"/>
        </w:rPr>
        <w:t xml:space="preserve"> defense of the anthropocentric approach.  Given how much human suffering is at stake in our policy choices and given how urgently we need to make them,</w:t>
      </w:r>
      <w:r w:rsidR="00825CA0">
        <w:rPr>
          <w:szCs w:val="24"/>
        </w:rPr>
        <w:t xml:space="preserve"> one might argue that</w:t>
      </w:r>
      <w:r>
        <w:rPr>
          <w:szCs w:val="24"/>
        </w:rPr>
        <w:t xml:space="preserve"> we simply don't have time to add another layer of complexity to our assessment of alternatives.  </w:t>
      </w:r>
      <w:r w:rsidR="002348F2">
        <w:rPr>
          <w:szCs w:val="24"/>
        </w:rPr>
        <w:t>Dealing with the impacts of our choices on human beings is a massive enough task as it is; we haven't even assessed those adequately.  There is no way we can add to this task an assessment of the impacts of our policy choices on nonhuman</w:t>
      </w:r>
      <w:r w:rsidR="004303E3">
        <w:rPr>
          <w:szCs w:val="24"/>
        </w:rPr>
        <w:t>s, nor should we</w:t>
      </w:r>
      <w:r w:rsidR="002348F2">
        <w:rPr>
          <w:szCs w:val="24"/>
        </w:rPr>
        <w:t xml:space="preserve"> introduce into our negotiations a new issue to fight over.  Adding the consideration of the interests of nonhumans to our job would only make our international efforts less likely to succeed.</w:t>
      </w:r>
    </w:p>
    <w:p w:rsidR="00825CA0" w:rsidRDefault="00825CA0" w:rsidP="00207CB9">
      <w:pPr>
        <w:pStyle w:val="ListParagraph"/>
        <w:spacing w:line="360" w:lineRule="auto"/>
        <w:ind w:left="0" w:firstLine="720"/>
        <w:rPr>
          <w:szCs w:val="24"/>
        </w:rPr>
      </w:pPr>
      <w:r>
        <w:rPr>
          <w:szCs w:val="24"/>
        </w:rPr>
        <w:t>There are two problems with this defense.  First, we would not accept a parallel argument for the exclusion of any other group whose welfare we take to be morally important.</w:t>
      </w:r>
      <w:r w:rsidR="009B7249">
        <w:rPr>
          <w:szCs w:val="24"/>
        </w:rPr>
        <w:t xml:space="preserve">  "Women make things too complicated; we can barely assess the needs of men as it is" would not be an acceptable reason for excluding women's interests from policy evaluation.  Second, information about the effects of climate change on nonhuman animals is quite readily available these days.  Animal welfare organizations</w:t>
      </w:r>
      <w:r w:rsidR="00E37A76">
        <w:rPr>
          <w:szCs w:val="24"/>
        </w:rPr>
        <w:t xml:space="preserve">, </w:t>
      </w:r>
      <w:r w:rsidR="009B7249">
        <w:rPr>
          <w:szCs w:val="24"/>
        </w:rPr>
        <w:t xml:space="preserve">scientists who study particular animal </w:t>
      </w:r>
      <w:proofErr w:type="gramStart"/>
      <w:r w:rsidR="009B7249">
        <w:rPr>
          <w:szCs w:val="24"/>
        </w:rPr>
        <w:t>populations</w:t>
      </w:r>
      <w:r w:rsidR="00E37A76">
        <w:rPr>
          <w:szCs w:val="24"/>
        </w:rPr>
        <w:t>,</w:t>
      </w:r>
      <w:proofErr w:type="gramEnd"/>
      <w:r w:rsidR="00E37A76">
        <w:rPr>
          <w:szCs w:val="24"/>
        </w:rPr>
        <w:t xml:space="preserve"> and a variety of NGOs</w:t>
      </w:r>
      <w:r w:rsidR="009B7249">
        <w:rPr>
          <w:szCs w:val="24"/>
        </w:rPr>
        <w:t xml:space="preserve"> have been </w:t>
      </w:r>
      <w:r w:rsidR="009B7249">
        <w:rPr>
          <w:szCs w:val="24"/>
        </w:rPr>
        <w:lastRenderedPageBreak/>
        <w:t>gathering data, publishing studies, and publicizing results about this issue for quite some time now.</w:t>
      </w:r>
      <w:r w:rsidR="009B7249">
        <w:rPr>
          <w:rStyle w:val="FootnoteReference"/>
          <w:szCs w:val="24"/>
        </w:rPr>
        <w:footnoteReference w:id="15"/>
      </w:r>
      <w:r w:rsidR="009B7249">
        <w:rPr>
          <w:szCs w:val="24"/>
        </w:rPr>
        <w:t xml:space="preserve"> Thus, taking into account effects on the interests of animals would not be an entirely new project; it would simply involve reviewing the scientific data available in much the same way that the IPCC, for example, reviews the scientific data in other domains.</w:t>
      </w:r>
    </w:p>
    <w:p w:rsidR="001A16D7" w:rsidRDefault="001A16D7" w:rsidP="00207CB9">
      <w:pPr>
        <w:pStyle w:val="ListParagraph"/>
        <w:spacing w:line="360" w:lineRule="auto"/>
        <w:ind w:left="0"/>
        <w:rPr>
          <w:szCs w:val="24"/>
        </w:rPr>
      </w:pPr>
    </w:p>
    <w:p w:rsidR="00780A49" w:rsidRPr="001137A4" w:rsidRDefault="008D3400" w:rsidP="00207CB9">
      <w:pPr>
        <w:pStyle w:val="ListParagraph"/>
        <w:spacing w:line="360" w:lineRule="auto"/>
        <w:ind w:left="0"/>
        <w:rPr>
          <w:b/>
          <w:i/>
          <w:szCs w:val="24"/>
        </w:rPr>
      </w:pPr>
      <w:r w:rsidRPr="001137A4">
        <w:rPr>
          <w:b/>
          <w:i/>
          <w:szCs w:val="24"/>
        </w:rPr>
        <w:t>5</w:t>
      </w:r>
      <w:r w:rsidR="008A26A0" w:rsidRPr="001137A4">
        <w:rPr>
          <w:b/>
          <w:i/>
          <w:szCs w:val="24"/>
        </w:rPr>
        <w:t xml:space="preserve">.  </w:t>
      </w:r>
      <w:r w:rsidR="004303E3">
        <w:rPr>
          <w:b/>
          <w:i/>
          <w:szCs w:val="24"/>
        </w:rPr>
        <w:t>Nonhuman animals</w:t>
      </w:r>
      <w:r w:rsidR="00780A49" w:rsidRPr="001137A4">
        <w:rPr>
          <w:b/>
          <w:i/>
          <w:szCs w:val="24"/>
        </w:rPr>
        <w:t xml:space="preserve"> aren’t represented by the UN; </w:t>
      </w:r>
      <w:r w:rsidR="00A45998" w:rsidRPr="001137A4">
        <w:rPr>
          <w:b/>
          <w:i/>
          <w:szCs w:val="24"/>
        </w:rPr>
        <w:t xml:space="preserve">they </w:t>
      </w:r>
      <w:r w:rsidR="00780A49" w:rsidRPr="001137A4">
        <w:rPr>
          <w:b/>
          <w:i/>
          <w:szCs w:val="24"/>
        </w:rPr>
        <w:t>aren’t parties to the framework convention</w:t>
      </w:r>
    </w:p>
    <w:p w:rsidR="000D1D0C" w:rsidRDefault="008D3400" w:rsidP="00207CB9">
      <w:pPr>
        <w:pStyle w:val="ListParagraph"/>
        <w:spacing w:line="360" w:lineRule="auto"/>
        <w:ind w:left="0" w:firstLine="720"/>
        <w:rPr>
          <w:szCs w:val="24"/>
        </w:rPr>
      </w:pPr>
      <w:r>
        <w:rPr>
          <w:szCs w:val="24"/>
        </w:rPr>
        <w:t>A final argument for not assessing climate policy in terms of its impact on the welfare of nonhumans is political rather than ethical.  Chimpanzees and other nonhuman animals, however morally important their interests may be, are not parties to the UNFCCC.  In fact, they are not represented by the U</w:t>
      </w:r>
      <w:r w:rsidR="004303E3">
        <w:rPr>
          <w:szCs w:val="24"/>
        </w:rPr>
        <w:t xml:space="preserve">nited </w:t>
      </w:r>
      <w:r>
        <w:rPr>
          <w:szCs w:val="24"/>
        </w:rPr>
        <w:t>N</w:t>
      </w:r>
      <w:r w:rsidR="004303E3">
        <w:rPr>
          <w:szCs w:val="24"/>
        </w:rPr>
        <w:t>ations</w:t>
      </w:r>
      <w:r>
        <w:rPr>
          <w:szCs w:val="24"/>
        </w:rPr>
        <w:t xml:space="preserve"> at all.  The UN is a political body that gives political representation to human beings for the sake of sorting out conflicts among them.  In the same way that the </w:t>
      </w:r>
      <w:r w:rsidR="00BA50BC">
        <w:rPr>
          <w:szCs w:val="24"/>
        </w:rPr>
        <w:t xml:space="preserve">German </w:t>
      </w:r>
      <w:r w:rsidR="001137A4">
        <w:rPr>
          <w:szCs w:val="24"/>
        </w:rPr>
        <w:t>government</w:t>
      </w:r>
      <w:r>
        <w:rPr>
          <w:szCs w:val="24"/>
        </w:rPr>
        <w:t xml:space="preserve"> is not responsible for promoting the interests of </w:t>
      </w:r>
      <w:r w:rsidR="00BA50BC">
        <w:rPr>
          <w:szCs w:val="24"/>
        </w:rPr>
        <w:t>U.S. citizens</w:t>
      </w:r>
      <w:r>
        <w:rPr>
          <w:szCs w:val="24"/>
        </w:rPr>
        <w:t>, so the UN is not responsible for promoting the interests of chimpanzees.</w:t>
      </w:r>
    </w:p>
    <w:p w:rsidR="000D1D0C" w:rsidRDefault="000D1D0C" w:rsidP="00207CB9">
      <w:pPr>
        <w:pStyle w:val="ListParagraph"/>
        <w:spacing w:line="360" w:lineRule="auto"/>
        <w:ind w:left="0" w:firstLine="720"/>
        <w:rPr>
          <w:szCs w:val="24"/>
        </w:rPr>
      </w:pPr>
      <w:r>
        <w:rPr>
          <w:szCs w:val="24"/>
        </w:rPr>
        <w:t xml:space="preserve">In many ways, this is the strongest of the arguments presented here.  Not only would we accept this kind of reasoning in the case of humans, we in fact do accept it all the time.  </w:t>
      </w:r>
      <w:r w:rsidR="00425244">
        <w:rPr>
          <w:szCs w:val="24"/>
        </w:rPr>
        <w:t>Most people agree</w:t>
      </w:r>
      <w:r>
        <w:rPr>
          <w:szCs w:val="24"/>
        </w:rPr>
        <w:t xml:space="preserve"> that political bodies have a special obligation to </w:t>
      </w:r>
      <w:r w:rsidR="001137A4">
        <w:rPr>
          <w:szCs w:val="24"/>
        </w:rPr>
        <w:t>attend to</w:t>
      </w:r>
      <w:r>
        <w:rPr>
          <w:szCs w:val="24"/>
        </w:rPr>
        <w:t xml:space="preserve"> the interes</w:t>
      </w:r>
      <w:r w:rsidR="001137A4">
        <w:rPr>
          <w:szCs w:val="24"/>
        </w:rPr>
        <w:t>ts of those whom they represent</w:t>
      </w:r>
      <w:r>
        <w:rPr>
          <w:szCs w:val="24"/>
        </w:rPr>
        <w:t xml:space="preserve"> and that they do not have the same obligation to </w:t>
      </w:r>
      <w:r w:rsidR="001137A4">
        <w:rPr>
          <w:szCs w:val="24"/>
        </w:rPr>
        <w:t>attend to</w:t>
      </w:r>
      <w:r>
        <w:rPr>
          <w:szCs w:val="24"/>
        </w:rPr>
        <w:t xml:space="preserve"> the interests of </w:t>
      </w:r>
      <w:r w:rsidR="00BA50BC">
        <w:rPr>
          <w:szCs w:val="24"/>
        </w:rPr>
        <w:t>other</w:t>
      </w:r>
      <w:r w:rsidR="004303E3">
        <w:rPr>
          <w:szCs w:val="24"/>
        </w:rPr>
        <w:t>s.  The German government does not have an</w:t>
      </w:r>
      <w:r>
        <w:rPr>
          <w:szCs w:val="24"/>
        </w:rPr>
        <w:t xml:space="preserve"> obligation to consider how </w:t>
      </w:r>
      <w:r w:rsidR="004303E3">
        <w:rPr>
          <w:szCs w:val="24"/>
        </w:rPr>
        <w:t>salary might</w:t>
      </w:r>
      <w:r>
        <w:rPr>
          <w:szCs w:val="24"/>
        </w:rPr>
        <w:t xml:space="preserve"> be affected when de</w:t>
      </w:r>
      <w:r w:rsidR="00425244">
        <w:rPr>
          <w:szCs w:val="24"/>
        </w:rPr>
        <w:t>ciding on its national policies;</w:t>
      </w:r>
      <w:r>
        <w:rPr>
          <w:szCs w:val="24"/>
        </w:rPr>
        <w:t xml:space="preserve"> the U.S. government does.  Likewise, one might think, the UN has no obligation to consider how chimpanzee interests will be affected when deciding on climate policies, though a chimpanzee government would.</w:t>
      </w:r>
    </w:p>
    <w:p w:rsidR="005F2738" w:rsidRDefault="000D1D0C" w:rsidP="00207CB9">
      <w:pPr>
        <w:pStyle w:val="ListParagraph"/>
        <w:spacing w:line="360" w:lineRule="auto"/>
        <w:ind w:left="0" w:firstLine="720"/>
        <w:rPr>
          <w:szCs w:val="24"/>
        </w:rPr>
      </w:pPr>
      <w:r>
        <w:rPr>
          <w:szCs w:val="24"/>
        </w:rPr>
        <w:t xml:space="preserve">This kind of reasoning has been influential in international policymaking, where it has helped to legitimate the nation-state system that </w:t>
      </w:r>
      <w:r w:rsidR="00C36831">
        <w:rPr>
          <w:szCs w:val="24"/>
        </w:rPr>
        <w:t>form</w:t>
      </w:r>
      <w:r w:rsidR="00425244">
        <w:rPr>
          <w:szCs w:val="24"/>
        </w:rPr>
        <w:t>s</w:t>
      </w:r>
      <w:r w:rsidR="00C36831">
        <w:rPr>
          <w:szCs w:val="24"/>
        </w:rPr>
        <w:t xml:space="preserve"> the organizational structure for </w:t>
      </w:r>
      <w:r>
        <w:rPr>
          <w:szCs w:val="24"/>
        </w:rPr>
        <w:t xml:space="preserve">bodies such as the </w:t>
      </w:r>
      <w:r w:rsidR="001137A4">
        <w:rPr>
          <w:szCs w:val="24"/>
        </w:rPr>
        <w:t>UN</w:t>
      </w:r>
      <w:r>
        <w:rPr>
          <w:szCs w:val="24"/>
        </w:rPr>
        <w:t>.</w:t>
      </w:r>
      <w:r w:rsidR="00C36831">
        <w:rPr>
          <w:szCs w:val="24"/>
        </w:rPr>
        <w:t xml:space="preserve">  However, </w:t>
      </w:r>
      <w:r w:rsidR="001137A4">
        <w:rPr>
          <w:szCs w:val="24"/>
        </w:rPr>
        <w:t xml:space="preserve">its </w:t>
      </w:r>
      <w:r w:rsidR="00C36831">
        <w:rPr>
          <w:szCs w:val="24"/>
        </w:rPr>
        <w:t>li</w:t>
      </w:r>
      <w:r w:rsidR="00103A3E">
        <w:rPr>
          <w:szCs w:val="24"/>
        </w:rPr>
        <w:t>mitations are not always taken as seriously as they ought to be</w:t>
      </w:r>
      <w:r w:rsidR="00C36831">
        <w:rPr>
          <w:szCs w:val="24"/>
        </w:rPr>
        <w:t>.  The reference to "chimpanzee government" in the previous paragraph can help us start to understand those limitations.  There is, of course, no chimpanzee government, nor an elephant government,</w:t>
      </w:r>
      <w:r w:rsidR="00103A3E">
        <w:rPr>
          <w:szCs w:val="24"/>
        </w:rPr>
        <w:t xml:space="preserve"> nor a whale government.  The COP</w:t>
      </w:r>
      <w:r w:rsidR="00C36831">
        <w:rPr>
          <w:szCs w:val="24"/>
        </w:rPr>
        <w:t xml:space="preserve"> is not one represen</w:t>
      </w:r>
      <w:r w:rsidR="001137A4">
        <w:rPr>
          <w:szCs w:val="24"/>
        </w:rPr>
        <w:t>tative body among others, each advocating for</w:t>
      </w:r>
      <w:r w:rsidR="00C36831">
        <w:rPr>
          <w:szCs w:val="24"/>
        </w:rPr>
        <w:t xml:space="preserve"> the interests of its own species-members and </w:t>
      </w:r>
      <w:r w:rsidR="00BA50BC">
        <w:rPr>
          <w:szCs w:val="24"/>
        </w:rPr>
        <w:t>negotiating</w:t>
      </w:r>
      <w:r w:rsidR="00C36831">
        <w:rPr>
          <w:szCs w:val="24"/>
        </w:rPr>
        <w:t xml:space="preserve"> with the others to arrive at policies that will best serve all interests. </w:t>
      </w:r>
      <w:r w:rsidR="005F2738">
        <w:rPr>
          <w:szCs w:val="24"/>
        </w:rPr>
        <w:t xml:space="preserve"> Ra</w:t>
      </w:r>
      <w:r w:rsidR="00103A3E">
        <w:rPr>
          <w:szCs w:val="24"/>
        </w:rPr>
        <w:t>ther, the COP</w:t>
      </w:r>
      <w:r w:rsidR="005F2738">
        <w:rPr>
          <w:szCs w:val="24"/>
        </w:rPr>
        <w:t xml:space="preserve"> stands alone as the highest-level organization in the </w:t>
      </w:r>
      <w:r w:rsidR="005F2738">
        <w:rPr>
          <w:szCs w:val="24"/>
        </w:rPr>
        <w:lastRenderedPageBreak/>
        <w:t>form</w:t>
      </w:r>
      <w:r w:rsidR="00103A3E">
        <w:rPr>
          <w:szCs w:val="24"/>
        </w:rPr>
        <w:t>ul</w:t>
      </w:r>
      <w:r w:rsidR="005F2738">
        <w:rPr>
          <w:szCs w:val="24"/>
        </w:rPr>
        <w:t>ation of climate policy.  The COP agreements under the UNFCCC are not simply the starting point for negotiations with members of other species</w:t>
      </w:r>
      <w:r w:rsidR="001137A4">
        <w:rPr>
          <w:szCs w:val="24"/>
        </w:rPr>
        <w:t xml:space="preserve">; rather, they determine </w:t>
      </w:r>
      <w:r w:rsidR="001137A4" w:rsidRPr="001137A4">
        <w:rPr>
          <w:i/>
          <w:szCs w:val="24"/>
        </w:rPr>
        <w:t>what the Earth's global climate policy will be</w:t>
      </w:r>
      <w:r w:rsidR="001137A4">
        <w:rPr>
          <w:szCs w:val="24"/>
        </w:rPr>
        <w:t>.</w:t>
      </w:r>
      <w:r w:rsidR="00103A3E">
        <w:rPr>
          <w:szCs w:val="24"/>
        </w:rPr>
        <w:t xml:space="preserve">  Likewise, the IPCC does not study the effects of climate change on humans, while arrogating to the Chimpanzee Panel on Climate Change the job of studying the effects on chimpanzees, etc.  Rather, the IPCC aims "</w:t>
      </w:r>
      <w:r w:rsidR="00103A3E" w:rsidRPr="00103A3E">
        <w:rPr>
          <w:szCs w:val="24"/>
        </w:rPr>
        <w:t>to provide the world with a clear scientific view on the current state of knowledge in climate change and its potential environmental and socio-economic impacts</w:t>
      </w:r>
      <w:r w:rsidR="00103A3E">
        <w:rPr>
          <w:szCs w:val="24"/>
        </w:rPr>
        <w:t xml:space="preserve">" </w:t>
      </w:r>
      <w:r w:rsidR="00573252">
        <w:rPr>
          <w:szCs w:val="24"/>
        </w:rPr>
        <w:fldChar w:fldCharType="begin"/>
      </w:r>
      <w:r w:rsidR="00573252">
        <w:rPr>
          <w:szCs w:val="24"/>
        </w:rPr>
        <w:instrText xml:space="preserve"> ADDIN EN.CITE &lt;EndNote&gt;&lt;Cite&gt;&lt;Author&gt;IPCC&lt;/Author&gt;&lt;Year&gt;2016&lt;/Year&gt;&lt;RecNum&gt;1153&lt;/RecNum&gt;&lt;DisplayText&gt;(IPCC 2016)&lt;/DisplayText&gt;&lt;record&gt;&lt;rec-number&gt;1153&lt;/rec-number&gt;&lt;foreign-keys&gt;&lt;key app="EN" db-id="tzes5prw15dxvnevsa9x0dtiwdr55dwzwesa" timestamp="1464284442"&gt;1153&lt;/key&gt;&lt;/foreign-keys&gt;&lt;ref-type name="Web Page"&gt;12&lt;/ref-type&gt;&lt;contributors&gt;&lt;authors&gt;&lt;author&gt;IPCC&lt;/author&gt;&lt;/authors&gt;&lt;/contributors&gt;&lt;titles&gt;&lt;title&gt;Organization&lt;/title&gt;&lt;/titles&gt;&lt;number&gt;May 25, 2016&lt;/number&gt;&lt;dates&gt;&lt;year&gt;2016&lt;/year&gt;&lt;/dates&gt;&lt;urls&gt;&lt;related-urls&gt;&lt;url&gt;https://www.ipcc.ch/organization/organization.shtml&lt;/url&gt;&lt;/related-urls&gt;&lt;/urls&gt;&lt;/record&gt;&lt;/Cite&gt;&lt;/EndNote&gt;</w:instrText>
      </w:r>
      <w:r w:rsidR="00573252">
        <w:rPr>
          <w:szCs w:val="24"/>
        </w:rPr>
        <w:fldChar w:fldCharType="separate"/>
      </w:r>
      <w:r w:rsidR="00573252">
        <w:rPr>
          <w:noProof/>
          <w:szCs w:val="24"/>
        </w:rPr>
        <w:t>(IPCC 2016)</w:t>
      </w:r>
      <w:r w:rsidR="00573252">
        <w:rPr>
          <w:szCs w:val="24"/>
        </w:rPr>
        <w:fldChar w:fldCharType="end"/>
      </w:r>
      <w:r w:rsidR="00103A3E">
        <w:rPr>
          <w:szCs w:val="24"/>
        </w:rPr>
        <w:t xml:space="preserve">.  This description involves no species-specific qualifications. </w:t>
      </w:r>
    </w:p>
    <w:p w:rsidR="001137A4" w:rsidRDefault="00103A3E" w:rsidP="00207CB9">
      <w:pPr>
        <w:pStyle w:val="ListParagraph"/>
        <w:spacing w:line="360" w:lineRule="auto"/>
        <w:ind w:left="0" w:firstLine="720"/>
        <w:rPr>
          <w:szCs w:val="24"/>
        </w:rPr>
      </w:pPr>
      <w:r>
        <w:rPr>
          <w:szCs w:val="24"/>
        </w:rPr>
        <w:t>The</w:t>
      </w:r>
      <w:r w:rsidR="005F2738">
        <w:rPr>
          <w:szCs w:val="24"/>
        </w:rPr>
        <w:t xml:space="preserve"> point might seem obvious, but here is why it matters.</w:t>
      </w:r>
      <w:r w:rsidR="001B2E0A">
        <w:rPr>
          <w:szCs w:val="24"/>
        </w:rPr>
        <w:t xml:space="preserve">  The idea that it </w:t>
      </w:r>
      <w:r w:rsidR="00066DCF">
        <w:rPr>
          <w:szCs w:val="24"/>
        </w:rPr>
        <w:t>is</w:t>
      </w:r>
      <w:r w:rsidR="001B2E0A">
        <w:rPr>
          <w:szCs w:val="24"/>
        </w:rPr>
        <w:t xml:space="preserve"> morally acceptable for states to ignore the interests of noncitizens </w:t>
      </w:r>
      <w:r w:rsidR="00066DCF">
        <w:rPr>
          <w:szCs w:val="24"/>
        </w:rPr>
        <w:t xml:space="preserve">is subject to important constraints.  First, states may not violate the basic human rights of any people, regardless of their citizenship.  </w:t>
      </w:r>
      <w:r w:rsidR="001137A4">
        <w:rPr>
          <w:szCs w:val="24"/>
        </w:rPr>
        <w:t xml:space="preserve">Thus any interests relevant to basic rights must still be attended to, even when they are the interests of noncitizens.  The issue of whether animals have moral rights is a vexed one; much depends on one's theory of rights.  I will not take up that issue here.  Suffice it to say that were animals to have basic </w:t>
      </w:r>
      <w:r w:rsidR="00A84AA9">
        <w:rPr>
          <w:szCs w:val="24"/>
        </w:rPr>
        <w:t xml:space="preserve">moral </w:t>
      </w:r>
      <w:r w:rsidR="001137A4">
        <w:rPr>
          <w:szCs w:val="24"/>
        </w:rPr>
        <w:t>rights, this constraint would also apply to their interests</w:t>
      </w:r>
      <w:r w:rsidR="009F6E66">
        <w:rPr>
          <w:szCs w:val="24"/>
        </w:rPr>
        <w:t xml:space="preserve">: states would be obligated to consider </w:t>
      </w:r>
      <w:r w:rsidR="00A84AA9">
        <w:rPr>
          <w:szCs w:val="24"/>
        </w:rPr>
        <w:t>animal</w:t>
      </w:r>
      <w:r w:rsidR="009F6E66">
        <w:rPr>
          <w:szCs w:val="24"/>
        </w:rPr>
        <w:t xml:space="preserve"> interests insofar as they bear on the satisfaction or violation of </w:t>
      </w:r>
      <w:r w:rsidR="00A84AA9">
        <w:rPr>
          <w:szCs w:val="24"/>
        </w:rPr>
        <w:t>animal's</w:t>
      </w:r>
      <w:r w:rsidR="009F6E66">
        <w:rPr>
          <w:szCs w:val="24"/>
        </w:rPr>
        <w:t xml:space="preserve"> basic rights</w:t>
      </w:r>
      <w:r w:rsidR="001137A4">
        <w:rPr>
          <w:szCs w:val="24"/>
        </w:rPr>
        <w:t>.</w:t>
      </w:r>
    </w:p>
    <w:p w:rsidR="00845BE0" w:rsidRDefault="001137A4" w:rsidP="00207CB9">
      <w:pPr>
        <w:pStyle w:val="ListParagraph"/>
        <w:spacing w:line="360" w:lineRule="auto"/>
        <w:ind w:left="0" w:firstLine="720"/>
        <w:rPr>
          <w:szCs w:val="24"/>
        </w:rPr>
      </w:pPr>
      <w:r>
        <w:rPr>
          <w:szCs w:val="24"/>
        </w:rPr>
        <w:t xml:space="preserve"> </w:t>
      </w:r>
      <w:r w:rsidR="00066DCF">
        <w:rPr>
          <w:szCs w:val="24"/>
        </w:rPr>
        <w:t xml:space="preserve">Second, the </w:t>
      </w:r>
      <w:r w:rsidR="009F6E66">
        <w:rPr>
          <w:szCs w:val="24"/>
        </w:rPr>
        <w:t xml:space="preserve">moral </w:t>
      </w:r>
      <w:r w:rsidR="00066DCF">
        <w:rPr>
          <w:szCs w:val="24"/>
        </w:rPr>
        <w:t xml:space="preserve">justification for </w:t>
      </w:r>
      <w:r w:rsidR="00A84AA9">
        <w:rPr>
          <w:szCs w:val="24"/>
        </w:rPr>
        <w:t>a</w:t>
      </w:r>
      <w:r w:rsidR="00066DCF">
        <w:rPr>
          <w:szCs w:val="24"/>
        </w:rPr>
        <w:t xml:space="preserve"> system of "bounded political communities," in which states have obligations to </w:t>
      </w:r>
      <w:r w:rsidR="009F6E66">
        <w:rPr>
          <w:szCs w:val="24"/>
        </w:rPr>
        <w:t xml:space="preserve">attend to the interests of </w:t>
      </w:r>
      <w:r w:rsidR="00066DCF">
        <w:rPr>
          <w:szCs w:val="24"/>
        </w:rPr>
        <w:t>their own citizens that they do not have to noncitizens</w:t>
      </w:r>
      <w:r w:rsidR="009F6E66">
        <w:rPr>
          <w:szCs w:val="24"/>
        </w:rPr>
        <w:t>,</w:t>
      </w:r>
      <w:r w:rsidR="00066DCF">
        <w:rPr>
          <w:szCs w:val="24"/>
        </w:rPr>
        <w:t xml:space="preserve"> relies on the idea that everyone has the opportunity </w:t>
      </w:r>
      <w:r w:rsidR="009F6E66">
        <w:rPr>
          <w:szCs w:val="24"/>
        </w:rPr>
        <w:t>have their interests</w:t>
      </w:r>
      <w:r w:rsidR="00066DCF">
        <w:rPr>
          <w:szCs w:val="24"/>
        </w:rPr>
        <w:t xml:space="preserve"> represented </w:t>
      </w:r>
      <w:r w:rsidR="009F6E66">
        <w:rPr>
          <w:szCs w:val="24"/>
        </w:rPr>
        <w:t>somehow</w:t>
      </w:r>
      <w:r w:rsidR="00066DCF">
        <w:rPr>
          <w:szCs w:val="24"/>
        </w:rPr>
        <w:t>.</w:t>
      </w:r>
      <w:r w:rsidR="00066DCF">
        <w:rPr>
          <w:rStyle w:val="FootnoteReference"/>
          <w:szCs w:val="24"/>
        </w:rPr>
        <w:footnoteReference w:id="16"/>
      </w:r>
      <w:r w:rsidR="00066DCF">
        <w:rPr>
          <w:szCs w:val="24"/>
        </w:rPr>
        <w:t xml:space="preserve">  </w:t>
      </w:r>
      <w:r w:rsidR="009F6E66">
        <w:rPr>
          <w:szCs w:val="24"/>
        </w:rPr>
        <w:t xml:space="preserve">To put </w:t>
      </w:r>
      <w:r w:rsidR="00A84AA9">
        <w:rPr>
          <w:szCs w:val="24"/>
        </w:rPr>
        <w:t xml:space="preserve">the point another way, the </w:t>
      </w:r>
      <w:r w:rsidR="009F6E66">
        <w:rPr>
          <w:szCs w:val="24"/>
        </w:rPr>
        <w:t xml:space="preserve">ethical justification </w:t>
      </w:r>
      <w:r w:rsidR="00A84AA9">
        <w:rPr>
          <w:szCs w:val="24"/>
        </w:rPr>
        <w:t xml:space="preserve">offered for </w:t>
      </w:r>
      <w:r w:rsidR="009F6E66">
        <w:rPr>
          <w:szCs w:val="24"/>
        </w:rPr>
        <w:t xml:space="preserve">systematically ignoring the morally important interests of some group </w:t>
      </w:r>
      <w:r w:rsidR="00A84AA9">
        <w:rPr>
          <w:szCs w:val="24"/>
        </w:rPr>
        <w:t>presupposes</w:t>
      </w:r>
      <w:r w:rsidR="009F6E66">
        <w:rPr>
          <w:szCs w:val="24"/>
        </w:rPr>
        <w:t xml:space="preserve"> an "ethical division of labor" according to which it isn't </w:t>
      </w:r>
      <w:r w:rsidR="009F6E66">
        <w:rPr>
          <w:i/>
          <w:szCs w:val="24"/>
        </w:rPr>
        <w:t>my</w:t>
      </w:r>
      <w:r w:rsidR="009F6E66">
        <w:rPr>
          <w:szCs w:val="24"/>
        </w:rPr>
        <w:t xml:space="preserve"> job to attend to their interests; it's someone else's job.  Consider an analogy: within an adversarial legal system, it is not the </w:t>
      </w:r>
      <w:r w:rsidR="00A84AA9">
        <w:rPr>
          <w:szCs w:val="24"/>
        </w:rPr>
        <w:t>prosecutor's</w:t>
      </w:r>
      <w:r w:rsidR="00845BE0">
        <w:rPr>
          <w:szCs w:val="24"/>
        </w:rPr>
        <w:t xml:space="preserve"> </w:t>
      </w:r>
      <w:r w:rsidR="009F6E66">
        <w:rPr>
          <w:szCs w:val="24"/>
        </w:rPr>
        <w:t xml:space="preserve">job to point out </w:t>
      </w:r>
      <w:r w:rsidR="00845BE0">
        <w:rPr>
          <w:szCs w:val="24"/>
        </w:rPr>
        <w:t xml:space="preserve">all of the evidence for </w:t>
      </w:r>
      <w:r w:rsidR="00A84AA9">
        <w:rPr>
          <w:szCs w:val="24"/>
        </w:rPr>
        <w:t xml:space="preserve">a </w:t>
      </w:r>
      <w:r w:rsidR="009F6E66">
        <w:rPr>
          <w:szCs w:val="24"/>
        </w:rPr>
        <w:t>defendant</w:t>
      </w:r>
      <w:r w:rsidR="00845BE0">
        <w:rPr>
          <w:szCs w:val="24"/>
        </w:rPr>
        <w:t>'s</w:t>
      </w:r>
      <w:r w:rsidR="009F6E66">
        <w:rPr>
          <w:szCs w:val="24"/>
        </w:rPr>
        <w:t xml:space="preserve"> </w:t>
      </w:r>
      <w:r w:rsidR="00A84AA9">
        <w:rPr>
          <w:szCs w:val="24"/>
        </w:rPr>
        <w:t>innocence to the jury or to promote the defendant's interests</w:t>
      </w:r>
      <w:r w:rsidR="00845BE0">
        <w:rPr>
          <w:szCs w:val="24"/>
        </w:rPr>
        <w:t>; that</w:t>
      </w:r>
      <w:r w:rsidR="009F6E66">
        <w:rPr>
          <w:szCs w:val="24"/>
        </w:rPr>
        <w:t xml:space="preserve"> is the </w:t>
      </w:r>
      <w:r w:rsidR="00A84AA9">
        <w:rPr>
          <w:szCs w:val="24"/>
        </w:rPr>
        <w:t>defense attorney</w:t>
      </w:r>
      <w:r w:rsidR="009F6E66">
        <w:rPr>
          <w:szCs w:val="24"/>
        </w:rPr>
        <w:t xml:space="preserve">'s job.  </w:t>
      </w:r>
      <w:r w:rsidR="00845BE0">
        <w:rPr>
          <w:szCs w:val="24"/>
        </w:rPr>
        <w:t xml:space="preserve">The system allows the </w:t>
      </w:r>
      <w:r w:rsidR="00A84AA9">
        <w:rPr>
          <w:szCs w:val="24"/>
        </w:rPr>
        <w:t>prosecutor</w:t>
      </w:r>
      <w:r w:rsidR="00845BE0">
        <w:rPr>
          <w:szCs w:val="24"/>
        </w:rPr>
        <w:t xml:space="preserve"> to focus instead on </w:t>
      </w:r>
      <w:r w:rsidR="00A84AA9">
        <w:rPr>
          <w:szCs w:val="24"/>
        </w:rPr>
        <w:t xml:space="preserve">the </w:t>
      </w:r>
      <w:r w:rsidR="00845BE0">
        <w:rPr>
          <w:szCs w:val="24"/>
        </w:rPr>
        <w:t xml:space="preserve">evidence of </w:t>
      </w:r>
      <w:r w:rsidR="00A84AA9">
        <w:rPr>
          <w:szCs w:val="24"/>
        </w:rPr>
        <w:t>guilt</w:t>
      </w:r>
      <w:r w:rsidR="00845BE0">
        <w:rPr>
          <w:szCs w:val="24"/>
        </w:rPr>
        <w:t xml:space="preserve"> not because the evidence of </w:t>
      </w:r>
      <w:r w:rsidR="00A84AA9">
        <w:rPr>
          <w:szCs w:val="24"/>
        </w:rPr>
        <w:t>innocence</w:t>
      </w:r>
      <w:r w:rsidR="00845BE0">
        <w:rPr>
          <w:szCs w:val="24"/>
        </w:rPr>
        <w:t xml:space="preserve"> is not important, but rather because it is someone else's job to point it out.  Likewise, as long as my basic rights aren't violated, the German government needn't consider my interests even in doing something that might affect them.  This is not because my interests aren't important, but rather because it is the U.S. government's job to represent and advocate for my interests.   </w:t>
      </w:r>
    </w:p>
    <w:p w:rsidR="009F6E66" w:rsidRDefault="00845BE0" w:rsidP="00207CB9">
      <w:pPr>
        <w:pStyle w:val="ListParagraph"/>
        <w:spacing w:line="360" w:lineRule="auto"/>
        <w:ind w:left="0" w:firstLine="720"/>
        <w:rPr>
          <w:szCs w:val="24"/>
        </w:rPr>
      </w:pPr>
      <w:r>
        <w:rPr>
          <w:szCs w:val="24"/>
        </w:rPr>
        <w:lastRenderedPageBreak/>
        <w:t xml:space="preserve">From the point of view of ethics, then, it is acceptable for one to ignore morally important interests affected by one's action only </w:t>
      </w:r>
      <w:r w:rsidR="00E40156">
        <w:rPr>
          <w:szCs w:val="24"/>
        </w:rPr>
        <w:t>insofar as one can assure oneself that</w:t>
      </w:r>
      <w:r>
        <w:rPr>
          <w:szCs w:val="24"/>
        </w:rPr>
        <w:t xml:space="preserve"> those interests will be </w:t>
      </w:r>
      <w:r w:rsidR="00F35DBE">
        <w:rPr>
          <w:szCs w:val="24"/>
        </w:rPr>
        <w:t>represented</w:t>
      </w:r>
      <w:r>
        <w:rPr>
          <w:szCs w:val="24"/>
        </w:rPr>
        <w:t xml:space="preserve"> in some other way.  </w:t>
      </w:r>
      <w:r w:rsidR="00F35DBE">
        <w:rPr>
          <w:szCs w:val="24"/>
        </w:rPr>
        <w:t>If there is a division of labor according to which some other party or body represents your interests, then I might b</w:t>
      </w:r>
      <w:r w:rsidR="00E40156">
        <w:rPr>
          <w:szCs w:val="24"/>
        </w:rPr>
        <w:t>e justified in ignoring them.  As an aside, i</w:t>
      </w:r>
      <w:r w:rsidR="00F35DBE">
        <w:rPr>
          <w:szCs w:val="24"/>
        </w:rPr>
        <w:t xml:space="preserve">t is worth noticing </w:t>
      </w:r>
      <w:r w:rsidR="00E40156">
        <w:rPr>
          <w:szCs w:val="24"/>
        </w:rPr>
        <w:t>how</w:t>
      </w:r>
      <w:r w:rsidR="00F35DBE">
        <w:rPr>
          <w:szCs w:val="24"/>
        </w:rPr>
        <w:t xml:space="preserve"> many contemporary criticisms of such divisions of labor are bas</w:t>
      </w:r>
      <w:r w:rsidR="00A84AA9">
        <w:rPr>
          <w:szCs w:val="24"/>
        </w:rPr>
        <w:t>ed on their failure to meet this requirement</w:t>
      </w:r>
      <w:r w:rsidR="00F35DBE">
        <w:rPr>
          <w:szCs w:val="24"/>
        </w:rPr>
        <w:t xml:space="preserve">.  Critics of the nation-state </w:t>
      </w:r>
      <w:r w:rsidR="00E40156">
        <w:rPr>
          <w:szCs w:val="24"/>
        </w:rPr>
        <w:t>system</w:t>
      </w:r>
      <w:r w:rsidR="00F35DBE">
        <w:rPr>
          <w:szCs w:val="24"/>
        </w:rPr>
        <w:t xml:space="preserve"> claim that </w:t>
      </w:r>
      <w:r w:rsidR="00E40156">
        <w:rPr>
          <w:szCs w:val="24"/>
        </w:rPr>
        <w:t>it</w:t>
      </w:r>
      <w:r w:rsidR="00F35DBE">
        <w:rPr>
          <w:szCs w:val="24"/>
        </w:rPr>
        <w:t xml:space="preserve"> leaves the interests of stateless people, indigenous people, and groups oppressed within their nation-states unrepresented or inadequately represented.  Critics of adversarial legal systems claim that exculpatory evidence</w:t>
      </w:r>
      <w:r w:rsidR="00A84AA9">
        <w:rPr>
          <w:szCs w:val="24"/>
        </w:rPr>
        <w:t xml:space="preserve"> is often not brought to juries' attention</w:t>
      </w:r>
      <w:r w:rsidR="00F35DBE">
        <w:rPr>
          <w:szCs w:val="24"/>
        </w:rPr>
        <w:t xml:space="preserve">, leaving defendants' interests unrepresented.  </w:t>
      </w:r>
      <w:proofErr w:type="gramStart"/>
      <w:r w:rsidR="00F35DBE">
        <w:rPr>
          <w:szCs w:val="24"/>
        </w:rPr>
        <w:t xml:space="preserve">To the extent that these that these claims are correct, </w:t>
      </w:r>
      <w:r w:rsidR="00A84AA9">
        <w:rPr>
          <w:szCs w:val="24"/>
        </w:rPr>
        <w:t xml:space="preserve">the "it's not my job" excuse for ignoring </w:t>
      </w:r>
      <w:r w:rsidR="00F35DBE">
        <w:rPr>
          <w:szCs w:val="24"/>
        </w:rPr>
        <w:t xml:space="preserve">such </w:t>
      </w:r>
      <w:r w:rsidR="00A84AA9">
        <w:rPr>
          <w:szCs w:val="24"/>
        </w:rPr>
        <w:t xml:space="preserve">interests is </w:t>
      </w:r>
      <w:r w:rsidR="000E110D">
        <w:rPr>
          <w:szCs w:val="24"/>
        </w:rPr>
        <w:t>ethically</w:t>
      </w:r>
      <w:r w:rsidR="00A84AA9">
        <w:rPr>
          <w:szCs w:val="24"/>
        </w:rPr>
        <w:t xml:space="preserve"> unjustified</w:t>
      </w:r>
      <w:r w:rsidR="00F35DBE">
        <w:rPr>
          <w:szCs w:val="24"/>
        </w:rPr>
        <w:t>.</w:t>
      </w:r>
      <w:proofErr w:type="gramEnd"/>
    </w:p>
    <w:p w:rsidR="00601AF6" w:rsidRDefault="00F35DBE" w:rsidP="00875E91">
      <w:pPr>
        <w:pStyle w:val="ListParagraph"/>
        <w:spacing w:line="360" w:lineRule="auto"/>
        <w:ind w:left="0" w:firstLine="720"/>
        <w:rPr>
          <w:szCs w:val="24"/>
        </w:rPr>
      </w:pPr>
      <w:r>
        <w:rPr>
          <w:szCs w:val="24"/>
        </w:rPr>
        <w:t xml:space="preserve">In the case of nonhumans, it is clear that there is no </w:t>
      </w:r>
      <w:r w:rsidR="00B64A54">
        <w:rPr>
          <w:szCs w:val="24"/>
        </w:rPr>
        <w:t>political</w:t>
      </w:r>
      <w:r>
        <w:rPr>
          <w:szCs w:val="24"/>
        </w:rPr>
        <w:t xml:space="preserve"> body </w:t>
      </w:r>
      <w:r w:rsidR="00E40156">
        <w:rPr>
          <w:szCs w:val="24"/>
        </w:rPr>
        <w:t xml:space="preserve">that will </w:t>
      </w:r>
      <w:r>
        <w:rPr>
          <w:szCs w:val="24"/>
        </w:rPr>
        <w:t xml:space="preserve">represent their </w:t>
      </w:r>
      <w:r w:rsidR="00E40156">
        <w:rPr>
          <w:szCs w:val="24"/>
        </w:rPr>
        <w:t xml:space="preserve">morally important </w:t>
      </w:r>
      <w:r>
        <w:rPr>
          <w:szCs w:val="24"/>
        </w:rPr>
        <w:t>interests</w:t>
      </w:r>
      <w:r w:rsidR="00E40156">
        <w:rPr>
          <w:szCs w:val="24"/>
        </w:rPr>
        <w:t xml:space="preserve"> in decisions about climate policy</w:t>
      </w:r>
      <w:r>
        <w:rPr>
          <w:szCs w:val="24"/>
        </w:rPr>
        <w:t>.</w:t>
      </w:r>
      <w:r w:rsidR="00B64A54">
        <w:rPr>
          <w:szCs w:val="24"/>
        </w:rPr>
        <w:t xml:space="preserve">  </w:t>
      </w:r>
      <w:r w:rsidR="000E110D">
        <w:rPr>
          <w:szCs w:val="24"/>
        </w:rPr>
        <w:t xml:space="preserve">There is no Conference of Chimpanzees or Chimpanzee Panel on Climate Change.  </w:t>
      </w:r>
      <w:r w:rsidR="00B64A54">
        <w:rPr>
          <w:szCs w:val="24"/>
        </w:rPr>
        <w:t xml:space="preserve">This means that </w:t>
      </w:r>
      <w:proofErr w:type="gramStart"/>
      <w:r w:rsidR="00B64A54">
        <w:rPr>
          <w:szCs w:val="24"/>
        </w:rPr>
        <w:t xml:space="preserve">either the </w:t>
      </w:r>
      <w:r w:rsidR="000E110D">
        <w:rPr>
          <w:szCs w:val="24"/>
        </w:rPr>
        <w:t xml:space="preserve">COP </w:t>
      </w:r>
      <w:r w:rsidR="00E40156">
        <w:rPr>
          <w:szCs w:val="24"/>
        </w:rPr>
        <w:t>and</w:t>
      </w:r>
      <w:proofErr w:type="gramEnd"/>
      <w:r w:rsidR="00E40156">
        <w:rPr>
          <w:szCs w:val="24"/>
        </w:rPr>
        <w:t xml:space="preserve"> the IPCC</w:t>
      </w:r>
      <w:r w:rsidR="00B64A54">
        <w:rPr>
          <w:szCs w:val="24"/>
        </w:rPr>
        <w:t xml:space="preserve"> must </w:t>
      </w:r>
      <w:r w:rsidR="00E40156">
        <w:rPr>
          <w:szCs w:val="24"/>
        </w:rPr>
        <w:t>find a way to include consideration of these interests</w:t>
      </w:r>
      <w:r w:rsidR="00B64A54">
        <w:rPr>
          <w:szCs w:val="24"/>
        </w:rPr>
        <w:t>, or that the</w:t>
      </w:r>
      <w:r w:rsidR="00E40156">
        <w:rPr>
          <w:szCs w:val="24"/>
        </w:rPr>
        <w:t>se bodies are</w:t>
      </w:r>
      <w:r w:rsidR="00B64A54">
        <w:rPr>
          <w:szCs w:val="24"/>
        </w:rPr>
        <w:t xml:space="preserve"> not ethically justified in making decisions about </w:t>
      </w:r>
      <w:r w:rsidR="00E40156">
        <w:rPr>
          <w:szCs w:val="24"/>
        </w:rPr>
        <w:t xml:space="preserve">what the </w:t>
      </w:r>
      <w:r w:rsidR="00B64A54">
        <w:rPr>
          <w:szCs w:val="24"/>
        </w:rPr>
        <w:t>Earth's climate policy</w:t>
      </w:r>
      <w:r w:rsidR="00E40156">
        <w:rPr>
          <w:szCs w:val="24"/>
        </w:rPr>
        <w:t xml:space="preserve"> should be</w:t>
      </w:r>
      <w:r w:rsidR="00B64A54">
        <w:rPr>
          <w:szCs w:val="24"/>
        </w:rPr>
        <w:t>.</w:t>
      </w:r>
      <w:r w:rsidR="000E110D">
        <w:rPr>
          <w:rStyle w:val="FootnoteReference"/>
          <w:szCs w:val="24"/>
        </w:rPr>
        <w:footnoteReference w:id="17"/>
      </w:r>
    </w:p>
    <w:p w:rsidR="00601AF6" w:rsidRDefault="00601AF6" w:rsidP="00875E91">
      <w:pPr>
        <w:pStyle w:val="ListParagraph"/>
        <w:spacing w:line="360" w:lineRule="auto"/>
        <w:ind w:left="0" w:firstLine="720"/>
        <w:rPr>
          <w:szCs w:val="24"/>
        </w:rPr>
      </w:pPr>
      <w:r>
        <w:rPr>
          <w:szCs w:val="24"/>
        </w:rPr>
        <w:t xml:space="preserve">This fifth claim thus fails to relieve climate policymakers of responsibility for including consideration of </w:t>
      </w:r>
      <w:r w:rsidR="000E110D">
        <w:rPr>
          <w:szCs w:val="24"/>
        </w:rPr>
        <w:t>morally important animal</w:t>
      </w:r>
      <w:r>
        <w:rPr>
          <w:szCs w:val="24"/>
        </w:rPr>
        <w:t xml:space="preserve"> interests in their formation of climate policy.  Though the reasoning </w:t>
      </w:r>
      <w:r w:rsidR="000E110D">
        <w:rPr>
          <w:szCs w:val="24"/>
        </w:rPr>
        <w:t>behind this fifth claim might typically remain unquestioned within contemporary political discourse</w:t>
      </w:r>
      <w:r>
        <w:rPr>
          <w:szCs w:val="24"/>
        </w:rPr>
        <w:t xml:space="preserve">, the ethical constraints on the acceptability of such reasoning show that </w:t>
      </w:r>
      <w:r w:rsidR="000E110D">
        <w:rPr>
          <w:szCs w:val="24"/>
        </w:rPr>
        <w:t>this does not make it ethically acceptable to ignore</w:t>
      </w:r>
      <w:r>
        <w:rPr>
          <w:szCs w:val="24"/>
        </w:rPr>
        <w:t xml:space="preserve"> the morally important interests of nonhumans.</w:t>
      </w:r>
    </w:p>
    <w:p w:rsidR="001B2E0A" w:rsidRDefault="001B2E0A" w:rsidP="008A26A0">
      <w:pPr>
        <w:pStyle w:val="ListParagraph"/>
        <w:ind w:left="0"/>
        <w:rPr>
          <w:szCs w:val="24"/>
        </w:rPr>
      </w:pPr>
    </w:p>
    <w:p w:rsidR="00E40156" w:rsidRPr="00601AF6" w:rsidRDefault="00E40156" w:rsidP="00601AF6">
      <w:pPr>
        <w:pStyle w:val="Heading2"/>
      </w:pPr>
      <w:r w:rsidRPr="00601AF6">
        <w:t>Conclusion</w:t>
      </w:r>
    </w:p>
    <w:p w:rsidR="00E40156" w:rsidRDefault="00E40156" w:rsidP="008A26A0">
      <w:pPr>
        <w:pStyle w:val="ListParagraph"/>
        <w:ind w:left="0"/>
        <w:rPr>
          <w:szCs w:val="24"/>
        </w:rPr>
      </w:pPr>
    </w:p>
    <w:p w:rsidR="005F2738" w:rsidRDefault="001B2E0A" w:rsidP="00875E91">
      <w:pPr>
        <w:pStyle w:val="ListParagraph"/>
        <w:spacing w:after="0" w:line="360" w:lineRule="auto"/>
        <w:ind w:left="0" w:firstLine="720"/>
        <w:rPr>
          <w:szCs w:val="24"/>
        </w:rPr>
      </w:pPr>
      <w:r>
        <w:rPr>
          <w:szCs w:val="24"/>
        </w:rPr>
        <w:t xml:space="preserve">Ethics requires that we consider </w:t>
      </w:r>
      <w:r w:rsidR="000E110D">
        <w:rPr>
          <w:szCs w:val="24"/>
        </w:rPr>
        <w:t>any</w:t>
      </w:r>
      <w:r>
        <w:rPr>
          <w:szCs w:val="24"/>
        </w:rPr>
        <w:t xml:space="preserve"> </w:t>
      </w:r>
      <w:r w:rsidR="00E40156">
        <w:rPr>
          <w:szCs w:val="24"/>
        </w:rPr>
        <w:t xml:space="preserve">morally important </w:t>
      </w:r>
      <w:r>
        <w:rPr>
          <w:szCs w:val="24"/>
        </w:rPr>
        <w:t>interests of nonhumans in makin</w:t>
      </w:r>
      <w:r w:rsidR="000E110D">
        <w:rPr>
          <w:szCs w:val="24"/>
        </w:rPr>
        <w:t>g decisions that will affect tho</w:t>
      </w:r>
      <w:r>
        <w:rPr>
          <w:szCs w:val="24"/>
        </w:rPr>
        <w:t xml:space="preserve">se interests.  </w:t>
      </w:r>
      <w:r w:rsidR="00E40156">
        <w:rPr>
          <w:szCs w:val="24"/>
        </w:rPr>
        <w:t xml:space="preserve">Yet our decisions about climate policy have systematically ignored the interests of nonhumans in assessing various policy alternatives.  In virtue of </w:t>
      </w:r>
      <w:r>
        <w:rPr>
          <w:szCs w:val="24"/>
        </w:rPr>
        <w:t xml:space="preserve">ignoring the </w:t>
      </w:r>
      <w:r w:rsidR="00E40156">
        <w:rPr>
          <w:szCs w:val="24"/>
        </w:rPr>
        <w:t xml:space="preserve">morally important </w:t>
      </w:r>
      <w:r>
        <w:rPr>
          <w:szCs w:val="24"/>
        </w:rPr>
        <w:t>interests of nonhumans</w:t>
      </w:r>
      <w:r w:rsidR="00E40156">
        <w:rPr>
          <w:szCs w:val="24"/>
        </w:rPr>
        <w:t>, our methods for determining climate policy are</w:t>
      </w:r>
      <w:r w:rsidR="000433E7">
        <w:rPr>
          <w:szCs w:val="24"/>
        </w:rPr>
        <w:t xml:space="preserve"> </w:t>
      </w:r>
      <w:r w:rsidR="000E110D">
        <w:rPr>
          <w:szCs w:val="24"/>
        </w:rPr>
        <w:t>ethically</w:t>
      </w:r>
      <w:r w:rsidR="000433E7">
        <w:rPr>
          <w:szCs w:val="24"/>
        </w:rPr>
        <w:t xml:space="preserve"> unjustified</w:t>
      </w:r>
      <w:r>
        <w:rPr>
          <w:szCs w:val="24"/>
        </w:rPr>
        <w:t xml:space="preserve">.  If our policy-making institutions insist on ignoring the </w:t>
      </w:r>
      <w:r w:rsidR="000E110D">
        <w:rPr>
          <w:szCs w:val="24"/>
        </w:rPr>
        <w:t xml:space="preserve">morally important </w:t>
      </w:r>
      <w:r>
        <w:rPr>
          <w:szCs w:val="24"/>
        </w:rPr>
        <w:t xml:space="preserve">interests of nonhumans, this undermines </w:t>
      </w:r>
      <w:r w:rsidR="000E110D">
        <w:rPr>
          <w:szCs w:val="24"/>
        </w:rPr>
        <w:t>such institutions'</w:t>
      </w:r>
      <w:r>
        <w:rPr>
          <w:szCs w:val="24"/>
        </w:rPr>
        <w:t xml:space="preserve"> claim</w:t>
      </w:r>
      <w:r w:rsidR="000E110D">
        <w:rPr>
          <w:szCs w:val="24"/>
        </w:rPr>
        <w:t>s</w:t>
      </w:r>
      <w:r>
        <w:rPr>
          <w:szCs w:val="24"/>
        </w:rPr>
        <w:t xml:space="preserve"> to legitimacy as formulators of climate policy.  </w:t>
      </w:r>
      <w:r w:rsidR="00E40156">
        <w:rPr>
          <w:szCs w:val="24"/>
        </w:rPr>
        <w:lastRenderedPageBreak/>
        <w:t xml:space="preserve">That is to say, insofar as the political institutions by which we assess formulate climate policy ignore </w:t>
      </w:r>
      <w:r w:rsidR="001D1FCC">
        <w:rPr>
          <w:szCs w:val="24"/>
        </w:rPr>
        <w:t xml:space="preserve">morally important </w:t>
      </w:r>
      <w:r w:rsidR="00E40156">
        <w:rPr>
          <w:szCs w:val="24"/>
        </w:rPr>
        <w:t xml:space="preserve">nonhuman interests, </w:t>
      </w:r>
      <w:r>
        <w:rPr>
          <w:szCs w:val="24"/>
        </w:rPr>
        <w:t xml:space="preserve">it is not </w:t>
      </w:r>
      <w:r w:rsidR="000433E7">
        <w:rPr>
          <w:szCs w:val="24"/>
        </w:rPr>
        <w:t>acceptable</w:t>
      </w:r>
      <w:r>
        <w:rPr>
          <w:szCs w:val="24"/>
        </w:rPr>
        <w:t xml:space="preserve"> to </w:t>
      </w:r>
      <w:r w:rsidR="000433E7">
        <w:rPr>
          <w:szCs w:val="24"/>
        </w:rPr>
        <w:t>give</w:t>
      </w:r>
      <w:r>
        <w:rPr>
          <w:szCs w:val="24"/>
        </w:rPr>
        <w:t xml:space="preserve"> </w:t>
      </w:r>
      <w:r w:rsidR="00E40156">
        <w:rPr>
          <w:szCs w:val="24"/>
        </w:rPr>
        <w:t>these</w:t>
      </w:r>
      <w:r>
        <w:rPr>
          <w:szCs w:val="24"/>
        </w:rPr>
        <w:t xml:space="preserve"> political institutions the last word on what we ought to do</w:t>
      </w:r>
      <w:r w:rsidR="001D1FCC">
        <w:rPr>
          <w:szCs w:val="24"/>
        </w:rPr>
        <w:t xml:space="preserve"> about climate change</w:t>
      </w:r>
      <w:r>
        <w:rPr>
          <w:szCs w:val="24"/>
        </w:rPr>
        <w:t xml:space="preserve">.  </w:t>
      </w:r>
      <w:r w:rsidR="000433E7">
        <w:rPr>
          <w:szCs w:val="24"/>
        </w:rPr>
        <w:t xml:space="preserve">Conversely, if we </w:t>
      </w:r>
      <w:r w:rsidR="001D1FCC">
        <w:rPr>
          <w:szCs w:val="24"/>
        </w:rPr>
        <w:t xml:space="preserve">do </w:t>
      </w:r>
      <w:r w:rsidR="000433E7">
        <w:rPr>
          <w:szCs w:val="24"/>
        </w:rPr>
        <w:t xml:space="preserve">give these political institutions the task of formulating climate policy, their ethical legitimacy depends on their inclusion of morally important nonhuman interests in assessing alternatives. </w:t>
      </w:r>
    </w:p>
    <w:p w:rsidR="00601AF6" w:rsidRDefault="001D1FCC" w:rsidP="00875E91">
      <w:pPr>
        <w:spacing w:after="0" w:line="360" w:lineRule="auto"/>
        <w:ind w:firstLine="720"/>
        <w:rPr>
          <w:rFonts w:eastAsia="Times New Roman" w:cs="Times New Roman"/>
          <w:szCs w:val="24"/>
        </w:rPr>
      </w:pPr>
      <w:r>
        <w:rPr>
          <w:szCs w:val="24"/>
        </w:rPr>
        <w:t>More practically</w:t>
      </w:r>
      <w:r w:rsidR="000433E7">
        <w:rPr>
          <w:szCs w:val="24"/>
        </w:rPr>
        <w:t>, we might ask w</w:t>
      </w:r>
      <w:r w:rsidR="000433E7">
        <w:rPr>
          <w:rFonts w:eastAsia="Times New Roman" w:cs="Times New Roman"/>
          <w:szCs w:val="24"/>
        </w:rPr>
        <w:t>hat</w:t>
      </w:r>
      <w:r w:rsidR="00A66DD2">
        <w:rPr>
          <w:rFonts w:eastAsia="Times New Roman" w:cs="Times New Roman"/>
          <w:szCs w:val="24"/>
        </w:rPr>
        <w:t xml:space="preserve"> a serious inclusion of the </w:t>
      </w:r>
      <w:r>
        <w:rPr>
          <w:rFonts w:eastAsia="Times New Roman" w:cs="Times New Roman"/>
          <w:szCs w:val="24"/>
        </w:rPr>
        <w:t xml:space="preserve">morally important </w:t>
      </w:r>
      <w:r w:rsidR="00A66DD2">
        <w:rPr>
          <w:rFonts w:eastAsia="Times New Roman" w:cs="Times New Roman"/>
          <w:szCs w:val="24"/>
        </w:rPr>
        <w:t xml:space="preserve">interests of nonhumans in climate policy analysis </w:t>
      </w:r>
      <w:r w:rsidR="000433E7">
        <w:rPr>
          <w:rFonts w:eastAsia="Times New Roman" w:cs="Times New Roman"/>
          <w:szCs w:val="24"/>
        </w:rPr>
        <w:t>would look like.</w:t>
      </w:r>
      <w:r w:rsidR="00A66DD2">
        <w:rPr>
          <w:rFonts w:eastAsia="Times New Roman" w:cs="Times New Roman"/>
          <w:szCs w:val="24"/>
        </w:rPr>
        <w:t xml:space="preserve">  Here are three suggestions.  First, just as </w:t>
      </w:r>
      <w:r w:rsidR="000433E7">
        <w:rPr>
          <w:rFonts w:eastAsia="Times New Roman" w:cs="Times New Roman"/>
          <w:szCs w:val="24"/>
        </w:rPr>
        <w:t xml:space="preserve">international </w:t>
      </w:r>
      <w:r w:rsidR="00A66DD2">
        <w:rPr>
          <w:rFonts w:eastAsia="Times New Roman" w:cs="Times New Roman"/>
          <w:szCs w:val="24"/>
        </w:rPr>
        <w:t xml:space="preserve">policies are </w:t>
      </w:r>
      <w:r w:rsidR="000433E7">
        <w:rPr>
          <w:rFonts w:eastAsia="Times New Roman" w:cs="Times New Roman"/>
          <w:szCs w:val="24"/>
        </w:rPr>
        <w:t xml:space="preserve">currently </w:t>
      </w:r>
      <w:r w:rsidR="00A66DD2">
        <w:rPr>
          <w:rFonts w:eastAsia="Times New Roman" w:cs="Times New Roman"/>
          <w:szCs w:val="24"/>
        </w:rPr>
        <w:t xml:space="preserve">evaluated in part by looking at their impact on children, </w:t>
      </w:r>
      <w:r>
        <w:rPr>
          <w:rFonts w:eastAsia="Times New Roman" w:cs="Times New Roman"/>
          <w:szCs w:val="24"/>
        </w:rPr>
        <w:t xml:space="preserve">so </w:t>
      </w:r>
      <w:r w:rsidR="00A66DD2">
        <w:rPr>
          <w:rFonts w:eastAsia="Times New Roman" w:cs="Times New Roman"/>
          <w:szCs w:val="24"/>
        </w:rPr>
        <w:t xml:space="preserve">we can </w:t>
      </w:r>
      <w:r w:rsidR="000433E7">
        <w:rPr>
          <w:rFonts w:eastAsia="Times New Roman" w:cs="Times New Roman"/>
          <w:szCs w:val="24"/>
        </w:rPr>
        <w:t xml:space="preserve">assess </w:t>
      </w:r>
      <w:r>
        <w:rPr>
          <w:rFonts w:eastAsia="Times New Roman" w:cs="Times New Roman"/>
          <w:szCs w:val="24"/>
        </w:rPr>
        <w:t xml:space="preserve">such </w:t>
      </w:r>
      <w:r w:rsidR="000433E7">
        <w:rPr>
          <w:rFonts w:eastAsia="Times New Roman" w:cs="Times New Roman"/>
          <w:szCs w:val="24"/>
        </w:rPr>
        <w:t>policies</w:t>
      </w:r>
      <w:r w:rsidR="00A66DD2">
        <w:rPr>
          <w:rFonts w:eastAsia="Times New Roman" w:cs="Times New Roman"/>
          <w:szCs w:val="24"/>
        </w:rPr>
        <w:t xml:space="preserve"> by looking at their impact on nonhuman animals.  </w:t>
      </w:r>
      <w:r w:rsidR="003376E6">
        <w:rPr>
          <w:rFonts w:eastAsia="Times New Roman" w:cs="Times New Roman"/>
          <w:szCs w:val="24"/>
        </w:rPr>
        <w:t xml:space="preserve">Like children, </w:t>
      </w:r>
      <w:r w:rsidR="00601AF6">
        <w:rPr>
          <w:rFonts w:eastAsia="Times New Roman" w:cs="Times New Roman"/>
          <w:szCs w:val="24"/>
        </w:rPr>
        <w:t xml:space="preserve">animals have </w:t>
      </w:r>
      <w:proofErr w:type="gramStart"/>
      <w:r w:rsidR="00601AF6">
        <w:rPr>
          <w:rFonts w:eastAsia="Times New Roman" w:cs="Times New Roman"/>
          <w:szCs w:val="24"/>
        </w:rPr>
        <w:t>a wel</w:t>
      </w:r>
      <w:r w:rsidR="003376E6">
        <w:rPr>
          <w:rFonts w:eastAsia="Times New Roman" w:cs="Times New Roman"/>
          <w:szCs w:val="24"/>
        </w:rPr>
        <w:t>fare</w:t>
      </w:r>
      <w:proofErr w:type="gramEnd"/>
      <w:r w:rsidR="00601AF6">
        <w:rPr>
          <w:rFonts w:eastAsia="Times New Roman" w:cs="Times New Roman"/>
          <w:szCs w:val="24"/>
        </w:rPr>
        <w:t xml:space="preserve">, not just "existence value," and </w:t>
      </w:r>
      <w:r>
        <w:rPr>
          <w:rFonts w:eastAsia="Times New Roman" w:cs="Times New Roman"/>
          <w:szCs w:val="24"/>
        </w:rPr>
        <w:t xml:space="preserve">the </w:t>
      </w:r>
      <w:r w:rsidR="00601AF6">
        <w:rPr>
          <w:rFonts w:eastAsia="Times New Roman" w:cs="Times New Roman"/>
          <w:szCs w:val="24"/>
        </w:rPr>
        <w:t xml:space="preserve">impacts </w:t>
      </w:r>
      <w:r w:rsidR="003376E6">
        <w:rPr>
          <w:rFonts w:eastAsia="Times New Roman" w:cs="Times New Roman"/>
          <w:szCs w:val="24"/>
        </w:rPr>
        <w:t xml:space="preserve">of various policy alternatives </w:t>
      </w:r>
      <w:r w:rsidR="00601AF6">
        <w:rPr>
          <w:rFonts w:eastAsia="Times New Roman" w:cs="Times New Roman"/>
          <w:szCs w:val="24"/>
        </w:rPr>
        <w:t xml:space="preserve">on their welfare ought to be </w:t>
      </w:r>
      <w:r w:rsidR="000433E7">
        <w:rPr>
          <w:rFonts w:eastAsia="Times New Roman" w:cs="Times New Roman"/>
          <w:szCs w:val="24"/>
        </w:rPr>
        <w:t>included</w:t>
      </w:r>
      <w:r w:rsidR="00601AF6">
        <w:rPr>
          <w:rFonts w:eastAsia="Times New Roman" w:cs="Times New Roman"/>
          <w:szCs w:val="24"/>
        </w:rPr>
        <w:t xml:space="preserve"> in the </w:t>
      </w:r>
      <w:r w:rsidR="003376E6">
        <w:rPr>
          <w:rFonts w:eastAsia="Times New Roman" w:cs="Times New Roman"/>
          <w:szCs w:val="24"/>
        </w:rPr>
        <w:t xml:space="preserve">assessment of such </w:t>
      </w:r>
      <w:r w:rsidR="00601AF6">
        <w:rPr>
          <w:rFonts w:eastAsia="Times New Roman" w:cs="Times New Roman"/>
          <w:szCs w:val="24"/>
        </w:rPr>
        <w:t xml:space="preserve">alternatives.  </w:t>
      </w:r>
      <w:r w:rsidR="003376E6">
        <w:rPr>
          <w:rFonts w:eastAsia="Times New Roman" w:cs="Times New Roman"/>
          <w:szCs w:val="24"/>
        </w:rPr>
        <w:t>As</w:t>
      </w:r>
      <w:r w:rsidR="00601AF6">
        <w:rPr>
          <w:rFonts w:eastAsia="Times New Roman" w:cs="Times New Roman"/>
          <w:szCs w:val="24"/>
        </w:rPr>
        <w:t xml:space="preserve"> noted above, </w:t>
      </w:r>
      <w:r w:rsidR="003376E6">
        <w:rPr>
          <w:rFonts w:eastAsia="Times New Roman" w:cs="Times New Roman"/>
          <w:szCs w:val="24"/>
        </w:rPr>
        <w:t xml:space="preserve">considering </w:t>
      </w:r>
      <w:r w:rsidR="00A66DD2">
        <w:rPr>
          <w:rFonts w:eastAsia="Times New Roman" w:cs="Times New Roman"/>
          <w:szCs w:val="24"/>
        </w:rPr>
        <w:t xml:space="preserve">the interests of animals and </w:t>
      </w:r>
      <w:r>
        <w:rPr>
          <w:rFonts w:eastAsia="Times New Roman" w:cs="Times New Roman"/>
          <w:szCs w:val="24"/>
        </w:rPr>
        <w:t>considering the consequences for</w:t>
      </w:r>
      <w:r w:rsidR="003376E6">
        <w:rPr>
          <w:rFonts w:eastAsia="Times New Roman" w:cs="Times New Roman"/>
          <w:szCs w:val="24"/>
        </w:rPr>
        <w:t xml:space="preserve"> </w:t>
      </w:r>
      <w:r w:rsidR="00A66DD2">
        <w:rPr>
          <w:rFonts w:eastAsia="Times New Roman" w:cs="Times New Roman"/>
          <w:szCs w:val="24"/>
        </w:rPr>
        <w:t>biodiversity are not t</w:t>
      </w:r>
      <w:r w:rsidR="00875E91">
        <w:rPr>
          <w:rFonts w:eastAsia="Times New Roman" w:cs="Times New Roman"/>
          <w:szCs w:val="24"/>
        </w:rPr>
        <w:t xml:space="preserve">he same thing.  </w:t>
      </w:r>
    </w:p>
    <w:p w:rsidR="003376E6" w:rsidRDefault="00A66DD2" w:rsidP="00875E91">
      <w:pPr>
        <w:spacing w:after="0" w:line="360" w:lineRule="auto"/>
        <w:ind w:firstLine="720"/>
        <w:rPr>
          <w:rFonts w:eastAsia="Times New Roman" w:cs="Times New Roman"/>
          <w:szCs w:val="24"/>
        </w:rPr>
      </w:pPr>
      <w:r>
        <w:rPr>
          <w:rFonts w:eastAsia="Times New Roman" w:cs="Times New Roman"/>
          <w:szCs w:val="24"/>
        </w:rPr>
        <w:t xml:space="preserve">Second, </w:t>
      </w:r>
      <w:r w:rsidR="000433E7">
        <w:rPr>
          <w:rFonts w:eastAsia="Times New Roman" w:cs="Times New Roman"/>
          <w:szCs w:val="24"/>
        </w:rPr>
        <w:t xml:space="preserve">standard </w:t>
      </w:r>
      <w:r w:rsidR="003376E6">
        <w:rPr>
          <w:rFonts w:eastAsia="Times New Roman" w:cs="Times New Roman"/>
          <w:szCs w:val="24"/>
        </w:rPr>
        <w:t xml:space="preserve">economic methodology is not currently well suited to </w:t>
      </w:r>
      <w:r w:rsidR="000433E7">
        <w:rPr>
          <w:rFonts w:eastAsia="Times New Roman" w:cs="Times New Roman"/>
          <w:szCs w:val="24"/>
        </w:rPr>
        <w:t xml:space="preserve">the task of </w:t>
      </w:r>
      <w:r w:rsidR="003376E6">
        <w:rPr>
          <w:rFonts w:eastAsia="Times New Roman" w:cs="Times New Roman"/>
          <w:szCs w:val="24"/>
        </w:rPr>
        <w:t xml:space="preserve">measuring the welfare of nonhumans.  </w:t>
      </w:r>
      <w:r w:rsidR="00471BBF">
        <w:rPr>
          <w:rFonts w:eastAsia="Times New Roman" w:cs="Times New Roman"/>
          <w:szCs w:val="24"/>
        </w:rPr>
        <w:t xml:space="preserve">While </w:t>
      </w:r>
      <w:r w:rsidR="000433E7">
        <w:rPr>
          <w:rFonts w:eastAsia="Times New Roman" w:cs="Times New Roman"/>
          <w:szCs w:val="24"/>
        </w:rPr>
        <w:t>many animals</w:t>
      </w:r>
      <w:r w:rsidR="00471BBF">
        <w:rPr>
          <w:rFonts w:eastAsia="Times New Roman" w:cs="Times New Roman"/>
          <w:szCs w:val="24"/>
        </w:rPr>
        <w:t xml:space="preserve"> do have preferences that can be satisfied or not, none of our current methods for assessing the strength of people's preferences can be easily applied to th</w:t>
      </w:r>
      <w:r w:rsidR="001D1FCC">
        <w:rPr>
          <w:rFonts w:eastAsia="Times New Roman" w:cs="Times New Roman"/>
          <w:szCs w:val="24"/>
        </w:rPr>
        <w:t>e preferences of animal</w:t>
      </w:r>
      <w:r w:rsidR="000433E7">
        <w:rPr>
          <w:rFonts w:eastAsia="Times New Roman" w:cs="Times New Roman"/>
          <w:szCs w:val="24"/>
        </w:rPr>
        <w:t>s</w:t>
      </w:r>
      <w:r w:rsidR="00471BBF">
        <w:rPr>
          <w:rFonts w:eastAsia="Times New Roman" w:cs="Times New Roman"/>
          <w:szCs w:val="24"/>
        </w:rPr>
        <w:t xml:space="preserve">.  </w:t>
      </w:r>
      <w:r w:rsidR="001D1FCC">
        <w:rPr>
          <w:rFonts w:eastAsia="Times New Roman" w:cs="Times New Roman"/>
          <w:szCs w:val="24"/>
        </w:rPr>
        <w:t>A</w:t>
      </w:r>
      <w:r w:rsidR="003376E6">
        <w:rPr>
          <w:rFonts w:eastAsia="Times New Roman" w:cs="Times New Roman"/>
          <w:szCs w:val="24"/>
        </w:rPr>
        <w:t>nimals are not market participants</w:t>
      </w:r>
      <w:r w:rsidR="00471BBF">
        <w:rPr>
          <w:rFonts w:eastAsia="Times New Roman" w:cs="Times New Roman"/>
          <w:szCs w:val="24"/>
        </w:rPr>
        <w:t>, and so market behavior cannot be used to reveal their preferences.  Nor can they respond to contingent valuation surveys meant to capture nonmarket values, so the mos</w:t>
      </w:r>
      <w:r w:rsidR="000433E7">
        <w:rPr>
          <w:rFonts w:eastAsia="Times New Roman" w:cs="Times New Roman"/>
          <w:szCs w:val="24"/>
        </w:rPr>
        <w:t xml:space="preserve">t common </w:t>
      </w:r>
      <w:r w:rsidR="001D1FCC">
        <w:rPr>
          <w:rFonts w:eastAsia="Times New Roman" w:cs="Times New Roman"/>
          <w:szCs w:val="24"/>
        </w:rPr>
        <w:t>method for</w:t>
      </w:r>
      <w:r w:rsidR="00471BBF">
        <w:rPr>
          <w:rFonts w:eastAsia="Times New Roman" w:cs="Times New Roman"/>
          <w:szCs w:val="24"/>
        </w:rPr>
        <w:t xml:space="preserve"> eliciting expressed preferences would not</w:t>
      </w:r>
      <w:r w:rsidR="001D1FCC">
        <w:rPr>
          <w:rFonts w:eastAsia="Times New Roman" w:cs="Times New Roman"/>
          <w:szCs w:val="24"/>
        </w:rPr>
        <w:t xml:space="preserve"> work in their case either.  Alternative methodologies, already being taken more seriously in climate policy, should therefore be of considerable interests to those concerned to measure impacts on animal welfare.</w:t>
      </w:r>
      <w:r w:rsidR="001D1FCC">
        <w:rPr>
          <w:rStyle w:val="FootnoteReference"/>
          <w:rFonts w:eastAsia="Times New Roman" w:cs="Times New Roman"/>
          <w:szCs w:val="24"/>
        </w:rPr>
        <w:footnoteReference w:id="18"/>
      </w:r>
    </w:p>
    <w:p w:rsidR="00A66DD2" w:rsidRDefault="00471BBF" w:rsidP="00875E91">
      <w:pPr>
        <w:spacing w:after="0" w:line="360" w:lineRule="auto"/>
        <w:ind w:firstLine="720"/>
        <w:rPr>
          <w:rFonts w:eastAsia="Times New Roman" w:cs="Times New Roman"/>
          <w:szCs w:val="24"/>
        </w:rPr>
      </w:pPr>
      <w:r>
        <w:rPr>
          <w:rFonts w:eastAsia="Times New Roman" w:cs="Times New Roman"/>
          <w:szCs w:val="24"/>
        </w:rPr>
        <w:t xml:space="preserve">Third, </w:t>
      </w:r>
      <w:r w:rsidR="000433E7">
        <w:rPr>
          <w:rFonts w:eastAsia="Times New Roman" w:cs="Times New Roman"/>
          <w:szCs w:val="24"/>
        </w:rPr>
        <w:t>as our policy assessments consider</w:t>
      </w:r>
      <w:r w:rsidR="00A66DD2">
        <w:rPr>
          <w:rFonts w:eastAsia="Times New Roman" w:cs="Times New Roman"/>
          <w:szCs w:val="24"/>
        </w:rPr>
        <w:t xml:space="preserve"> basic issues </w:t>
      </w:r>
      <w:r w:rsidR="003376E6">
        <w:rPr>
          <w:rFonts w:eastAsia="Times New Roman" w:cs="Times New Roman"/>
          <w:szCs w:val="24"/>
        </w:rPr>
        <w:t>of</w:t>
      </w:r>
      <w:r w:rsidR="00A66DD2">
        <w:rPr>
          <w:rFonts w:eastAsia="Times New Roman" w:cs="Times New Roman"/>
          <w:szCs w:val="24"/>
        </w:rPr>
        <w:t xml:space="preserve"> justice</w:t>
      </w:r>
      <w:r w:rsidR="003376E6">
        <w:rPr>
          <w:rFonts w:eastAsia="Times New Roman" w:cs="Times New Roman"/>
          <w:szCs w:val="24"/>
        </w:rPr>
        <w:t xml:space="preserve"> among humans</w:t>
      </w:r>
      <w:r w:rsidR="00A66DD2">
        <w:rPr>
          <w:rFonts w:eastAsia="Times New Roman" w:cs="Times New Roman"/>
          <w:szCs w:val="24"/>
        </w:rPr>
        <w:t xml:space="preserve">, it is important </w:t>
      </w:r>
      <w:r w:rsidR="003376E6">
        <w:rPr>
          <w:rFonts w:eastAsia="Times New Roman" w:cs="Times New Roman"/>
          <w:szCs w:val="24"/>
        </w:rPr>
        <w:t xml:space="preserve">also </w:t>
      </w:r>
      <w:r w:rsidR="00A66DD2">
        <w:rPr>
          <w:rFonts w:eastAsia="Times New Roman" w:cs="Times New Roman"/>
          <w:szCs w:val="24"/>
        </w:rPr>
        <w:t xml:space="preserve">to consider how these apply to animals.  </w:t>
      </w:r>
      <w:r w:rsidR="000433E7">
        <w:rPr>
          <w:rFonts w:eastAsia="Times New Roman" w:cs="Times New Roman"/>
          <w:szCs w:val="24"/>
        </w:rPr>
        <w:t>This is a complicated matter.</w:t>
      </w:r>
      <w:r w:rsidR="00A66DD2">
        <w:rPr>
          <w:rFonts w:eastAsia="Times New Roman" w:cs="Times New Roman"/>
          <w:szCs w:val="24"/>
        </w:rPr>
        <w:t xml:space="preserve">  If animals should be counted as bearers of rights or objects of direct duties, then claims about justice str</w:t>
      </w:r>
      <w:r w:rsidR="003376E6">
        <w:rPr>
          <w:rFonts w:eastAsia="Times New Roman" w:cs="Times New Roman"/>
          <w:szCs w:val="24"/>
        </w:rPr>
        <w:t xml:space="preserve">aightforwardly apply to them.  </w:t>
      </w:r>
      <w:r w:rsidR="000433E7">
        <w:rPr>
          <w:rFonts w:eastAsia="Times New Roman" w:cs="Times New Roman"/>
          <w:szCs w:val="24"/>
        </w:rPr>
        <w:t xml:space="preserve">The case of rights in particular is a controversial matter.  Whether animals are bearers of rights </w:t>
      </w:r>
      <w:r w:rsidR="00B51E3F">
        <w:rPr>
          <w:rFonts w:eastAsia="Times New Roman" w:cs="Times New Roman"/>
          <w:szCs w:val="24"/>
        </w:rPr>
        <w:t>is controversial; much depends on one's theory of rights.  I will not take up this issue here.  Suffice it to say that i</w:t>
      </w:r>
      <w:r w:rsidR="003376E6">
        <w:rPr>
          <w:rFonts w:eastAsia="Times New Roman" w:cs="Times New Roman"/>
          <w:szCs w:val="24"/>
        </w:rPr>
        <w:t>f w</w:t>
      </w:r>
      <w:r w:rsidR="00A66DD2">
        <w:rPr>
          <w:rFonts w:eastAsia="Times New Roman" w:cs="Times New Roman"/>
          <w:szCs w:val="24"/>
        </w:rPr>
        <w:t>e c</w:t>
      </w:r>
      <w:r w:rsidR="003376E6">
        <w:rPr>
          <w:rFonts w:eastAsia="Times New Roman" w:cs="Times New Roman"/>
          <w:szCs w:val="24"/>
        </w:rPr>
        <w:t xml:space="preserve">an </w:t>
      </w:r>
      <w:r w:rsidR="00A66DD2">
        <w:rPr>
          <w:rFonts w:eastAsia="Times New Roman" w:cs="Times New Roman"/>
          <w:szCs w:val="24"/>
        </w:rPr>
        <w:t xml:space="preserve">treat </w:t>
      </w:r>
      <w:r w:rsidR="003376E6">
        <w:rPr>
          <w:rFonts w:eastAsia="Times New Roman" w:cs="Times New Roman"/>
          <w:szCs w:val="24"/>
        </w:rPr>
        <w:t xml:space="preserve">animals </w:t>
      </w:r>
      <w:r w:rsidR="00A66DD2">
        <w:rPr>
          <w:rFonts w:eastAsia="Times New Roman" w:cs="Times New Roman"/>
          <w:szCs w:val="24"/>
        </w:rPr>
        <w:t xml:space="preserve">in ways that are unjust, </w:t>
      </w:r>
      <w:r w:rsidR="003376E6">
        <w:rPr>
          <w:rFonts w:eastAsia="Times New Roman" w:cs="Times New Roman"/>
          <w:szCs w:val="24"/>
        </w:rPr>
        <w:t>then</w:t>
      </w:r>
      <w:r w:rsidR="00A66DD2">
        <w:rPr>
          <w:rFonts w:eastAsia="Times New Roman" w:cs="Times New Roman"/>
          <w:szCs w:val="24"/>
        </w:rPr>
        <w:t xml:space="preserve"> any ethical analysis of our policies should include considerations of their justice or injustice towa</w:t>
      </w:r>
      <w:r w:rsidR="00875E91">
        <w:rPr>
          <w:rFonts w:eastAsia="Times New Roman" w:cs="Times New Roman"/>
          <w:szCs w:val="24"/>
        </w:rPr>
        <w:t>rd nonhumans as well as humans.</w:t>
      </w:r>
    </w:p>
    <w:p w:rsidR="00F04555" w:rsidRDefault="00B51E3F" w:rsidP="00875E91">
      <w:pPr>
        <w:spacing w:after="0" w:line="360" w:lineRule="auto"/>
        <w:ind w:firstLine="720"/>
      </w:pPr>
      <w:r>
        <w:t xml:space="preserve">There is much more to be said about how to assess the morally </w:t>
      </w:r>
      <w:r w:rsidR="00450F89">
        <w:t xml:space="preserve">important interests of nonhumans: what they are, who has them, and what to do when they conflict with the morally </w:t>
      </w:r>
      <w:r w:rsidR="00450F89">
        <w:lastRenderedPageBreak/>
        <w:t>important interests of humans.</w:t>
      </w:r>
      <w:r>
        <w:t xml:space="preserve">  But if the arguments here are sound, then neither </w:t>
      </w:r>
      <w:proofErr w:type="gramStart"/>
      <w:r>
        <w:t>climate policymakers nor</w:t>
      </w:r>
      <w:proofErr w:type="gramEnd"/>
      <w:r>
        <w:t xml:space="preserve"> climate ethicists are justified in ignoring the interests of nonhumans altogether.  An honest and responsible consideration of these matters in both </w:t>
      </w:r>
      <w:r w:rsidR="00450F89">
        <w:t>climate policy and climate ethics</w:t>
      </w:r>
      <w:r>
        <w:t xml:space="preserve"> is long overdue.</w:t>
      </w:r>
    </w:p>
    <w:p w:rsidR="004D6749" w:rsidRDefault="004D6749" w:rsidP="00875E91">
      <w:pPr>
        <w:spacing w:after="0" w:line="360" w:lineRule="auto"/>
        <w:ind w:firstLine="720"/>
      </w:pPr>
    </w:p>
    <w:p w:rsidR="004D6749" w:rsidRDefault="004D6749" w:rsidP="00875E91">
      <w:pPr>
        <w:spacing w:after="0" w:line="360" w:lineRule="auto"/>
        <w:ind w:firstLine="720"/>
      </w:pPr>
      <w:r>
        <w:t>**Acknowledgements: Th</w:t>
      </w:r>
      <w:r w:rsidR="00573252">
        <w:t>e author th</w:t>
      </w:r>
      <w:r>
        <w:t xml:space="preserve">anks Jeff </w:t>
      </w:r>
      <w:proofErr w:type="spellStart"/>
      <w:r>
        <w:t>Kasser</w:t>
      </w:r>
      <w:proofErr w:type="spellEnd"/>
      <w:r>
        <w:t>, Gwendy Reyes-</w:t>
      </w:r>
      <w:proofErr w:type="spellStart"/>
      <w:r>
        <w:t>Illg</w:t>
      </w:r>
      <w:proofErr w:type="spellEnd"/>
      <w:r>
        <w:t xml:space="preserve">, and Jen </w:t>
      </w:r>
      <w:proofErr w:type="spellStart"/>
      <w:r>
        <w:t>Teeple</w:t>
      </w:r>
      <w:proofErr w:type="spellEnd"/>
      <w:r>
        <w:t xml:space="preserve"> for </w:t>
      </w:r>
      <w:r w:rsidR="00573252">
        <w:t xml:space="preserve">helpful </w:t>
      </w:r>
      <w:r>
        <w:t xml:space="preserve">conversations that </w:t>
      </w:r>
      <w:r w:rsidR="00573252">
        <w:t>influenced the</w:t>
      </w:r>
      <w:r>
        <w:t xml:space="preserve"> ideas in this paper. </w:t>
      </w:r>
    </w:p>
    <w:p w:rsidR="00B51E3F" w:rsidRDefault="00B51E3F"/>
    <w:p w:rsidR="00573252" w:rsidRPr="00573252" w:rsidRDefault="00573252">
      <w:pPr>
        <w:rPr>
          <w:b/>
        </w:rPr>
      </w:pPr>
      <w:r>
        <w:rPr>
          <w:b/>
        </w:rPr>
        <w:t>References</w:t>
      </w:r>
    </w:p>
    <w:p w:rsidR="0045435D" w:rsidRPr="0045435D" w:rsidRDefault="00573252" w:rsidP="0045435D">
      <w:pPr>
        <w:pStyle w:val="EndNoteBibliography"/>
        <w:spacing w:after="0" w:line="360" w:lineRule="auto"/>
        <w:ind w:left="720" w:hanging="720"/>
      </w:pPr>
      <w:r>
        <w:fldChar w:fldCharType="begin"/>
      </w:r>
      <w:r>
        <w:instrText xml:space="preserve"> ADDIN EN.REFLIST </w:instrText>
      </w:r>
      <w:r>
        <w:fldChar w:fldCharType="separate"/>
      </w:r>
      <w:r w:rsidR="0045435D" w:rsidRPr="0045435D">
        <w:t xml:space="preserve">Abbate, Cheryl (2014), 'Virtues and Animals: A Minimally Decent Ethic for Practical Living in a Non-Ideal World', </w:t>
      </w:r>
      <w:r w:rsidR="0045435D" w:rsidRPr="0045435D">
        <w:rPr>
          <w:i/>
        </w:rPr>
        <w:t>Journal of Agricultural and Environmental Ethics,</w:t>
      </w:r>
      <w:r w:rsidR="0045435D" w:rsidRPr="0045435D">
        <w:t xml:space="preserve"> 27 (6), 909-29.</w:t>
      </w:r>
    </w:p>
    <w:p w:rsidR="0045435D" w:rsidRPr="0045435D" w:rsidRDefault="0045435D" w:rsidP="0045435D">
      <w:pPr>
        <w:pStyle w:val="EndNoteBibliography"/>
        <w:spacing w:after="0" w:line="360" w:lineRule="auto"/>
        <w:ind w:left="720" w:hanging="720"/>
      </w:pPr>
      <w:r w:rsidRPr="0045435D">
        <w:t xml:space="preserve">Agence France-Press in Istanbul (2014), 'Recep Tayyip Erdoğan: ‘Women Not Equal to Men’ ', </w:t>
      </w:r>
      <w:r w:rsidRPr="0045435D">
        <w:rPr>
          <w:i/>
        </w:rPr>
        <w:t>The Guardian,</w:t>
      </w:r>
      <w:r w:rsidRPr="0045435D">
        <w:t xml:space="preserve"> November 24.</w:t>
      </w:r>
    </w:p>
    <w:p w:rsidR="0045435D" w:rsidRPr="0045435D" w:rsidRDefault="0045435D" w:rsidP="0045435D">
      <w:pPr>
        <w:pStyle w:val="EndNoteBibliography"/>
        <w:spacing w:after="0" w:line="360" w:lineRule="auto"/>
        <w:ind w:left="720" w:hanging="720"/>
      </w:pPr>
      <w:r w:rsidRPr="0045435D">
        <w:t xml:space="preserve">Attfield, Robin (2009), 'Mediated Responsibilities, Global Warming, and the Scope of Ethics', </w:t>
      </w:r>
      <w:r w:rsidRPr="0045435D">
        <w:rPr>
          <w:i/>
        </w:rPr>
        <w:t>Journal of Social Philosophy,</w:t>
      </w:r>
      <w:r w:rsidRPr="0045435D">
        <w:t xml:space="preserve"> 40 (2), 225-36.</w:t>
      </w:r>
    </w:p>
    <w:p w:rsidR="0045435D" w:rsidRPr="0045435D" w:rsidRDefault="0045435D" w:rsidP="0045435D">
      <w:pPr>
        <w:pStyle w:val="EndNoteBibliography"/>
        <w:spacing w:after="0" w:line="360" w:lineRule="auto"/>
        <w:ind w:left="720" w:hanging="720"/>
      </w:pPr>
      <w:r w:rsidRPr="0045435D">
        <w:t xml:space="preserve">Baier, Annette (1995), </w:t>
      </w:r>
      <w:r w:rsidRPr="0045435D">
        <w:rPr>
          <w:i/>
        </w:rPr>
        <w:t>Moral Prejudices: Essays on Ethics</w:t>
      </w:r>
      <w:r w:rsidRPr="0045435D">
        <w:t xml:space="preserve"> (Cambridge, Massachusetts: Harvard University Press).</w:t>
      </w:r>
    </w:p>
    <w:p w:rsidR="0045435D" w:rsidRPr="0045435D" w:rsidRDefault="0045435D" w:rsidP="0045435D">
      <w:pPr>
        <w:pStyle w:val="EndNoteBibliography"/>
        <w:spacing w:after="0" w:line="360" w:lineRule="auto"/>
        <w:ind w:left="720" w:hanging="720"/>
      </w:pPr>
      <w:r w:rsidRPr="0045435D">
        <w:t>Broome, John (2006), 'Weighing Lives', (Oxford: Oxford University Press).</w:t>
      </w:r>
    </w:p>
    <w:p w:rsidR="0045435D" w:rsidRPr="0045435D" w:rsidRDefault="0045435D" w:rsidP="0045435D">
      <w:pPr>
        <w:pStyle w:val="EndNoteBibliography"/>
        <w:spacing w:after="0" w:line="360" w:lineRule="auto"/>
        <w:ind w:left="720" w:hanging="720"/>
      </w:pPr>
      <w:r w:rsidRPr="0045435D">
        <w:t xml:space="preserve">Carruthers, Peter (1992), </w:t>
      </w:r>
      <w:r w:rsidRPr="0045435D">
        <w:rPr>
          <w:i/>
        </w:rPr>
        <w:t>The Animals Issue: Moral Theory in Practice</w:t>
      </w:r>
      <w:r w:rsidRPr="0045435D">
        <w:t xml:space="preserve"> (Cambridge University Press).</w:t>
      </w:r>
    </w:p>
    <w:p w:rsidR="0045435D" w:rsidRPr="0045435D" w:rsidRDefault="0045435D" w:rsidP="0045435D">
      <w:pPr>
        <w:pStyle w:val="EndNoteBibliography"/>
        <w:spacing w:after="0" w:line="360" w:lineRule="auto"/>
        <w:ind w:left="720" w:hanging="720"/>
      </w:pPr>
      <w:r w:rsidRPr="0045435D">
        <w:t xml:space="preserve">Chapman, Colin A., Gillespie, Thomas R., and Goldberg, Tony L. (2005), 'Primates and the Ecology of their Infectious Diseases: How will Anthropogenic Change Affect Host-Parasite Interactions?', </w:t>
      </w:r>
      <w:r w:rsidRPr="0045435D">
        <w:rPr>
          <w:i/>
        </w:rPr>
        <w:t>Evolutionary Anthropology: Issues, News, and Reviews,</w:t>
      </w:r>
      <w:r w:rsidRPr="0045435D">
        <w:t xml:space="preserve"> 14 (4), 134-44.</w:t>
      </w:r>
    </w:p>
    <w:p w:rsidR="0045435D" w:rsidRPr="0045435D" w:rsidRDefault="0045435D" w:rsidP="0045435D">
      <w:pPr>
        <w:pStyle w:val="EndNoteBibliography"/>
        <w:spacing w:after="0" w:line="360" w:lineRule="auto"/>
        <w:ind w:left="720" w:hanging="720"/>
      </w:pPr>
      <w:r w:rsidRPr="0045435D">
        <w:t xml:space="preserve">Crisp, Roger (2006), 'Hedonism Reconsidered', </w:t>
      </w:r>
      <w:r w:rsidRPr="0045435D">
        <w:rPr>
          <w:i/>
        </w:rPr>
        <w:t>Philosophy and Phenomenological Research,</w:t>
      </w:r>
      <w:r w:rsidRPr="0045435D">
        <w:t xml:space="preserve"> 73 (3), 619-45.</w:t>
      </w:r>
    </w:p>
    <w:p w:rsidR="0045435D" w:rsidRPr="0045435D" w:rsidRDefault="0045435D" w:rsidP="0045435D">
      <w:pPr>
        <w:pStyle w:val="EndNoteBibliography"/>
        <w:spacing w:after="0" w:line="360" w:lineRule="auto"/>
        <w:ind w:left="720" w:hanging="720"/>
      </w:pPr>
      <w:r w:rsidRPr="0045435D">
        <w:t xml:space="preserve">Deckha, Maneesha (2012), 'Toward a Postcolonial, Posthumanist Feminist Theory: Centralizing Race and Culture in Feminist Work on Nonhuman Animals', </w:t>
      </w:r>
      <w:r w:rsidRPr="0045435D">
        <w:rPr>
          <w:i/>
        </w:rPr>
        <w:t>Hypatia,</w:t>
      </w:r>
      <w:r w:rsidRPr="0045435D">
        <w:t xml:space="preserve"> 27 (3), 527-45.</w:t>
      </w:r>
    </w:p>
    <w:p w:rsidR="0045435D" w:rsidRPr="0045435D" w:rsidRDefault="0045435D" w:rsidP="0045435D">
      <w:pPr>
        <w:pStyle w:val="EndNoteBibliography"/>
        <w:spacing w:after="0" w:line="360" w:lineRule="auto"/>
        <w:ind w:left="720" w:hanging="720"/>
      </w:pPr>
      <w:r w:rsidRPr="0045435D">
        <w:t xml:space="preserve">Donaldson, Sue and Kymlicka, Will (2011), </w:t>
      </w:r>
      <w:r w:rsidRPr="0045435D">
        <w:rPr>
          <w:i/>
        </w:rPr>
        <w:t>Zoopolis: A Political Theory of Animal Rights</w:t>
      </w:r>
      <w:r w:rsidRPr="0045435D">
        <w:t xml:space="preserve"> (Oxford: Oxford University Press).</w:t>
      </w:r>
    </w:p>
    <w:p w:rsidR="0045435D" w:rsidRPr="0045435D" w:rsidRDefault="0045435D" w:rsidP="0045435D">
      <w:pPr>
        <w:pStyle w:val="EndNoteBibliography"/>
        <w:spacing w:after="0" w:line="360" w:lineRule="auto"/>
        <w:ind w:left="720" w:hanging="720"/>
      </w:pPr>
      <w:r w:rsidRPr="0045435D">
        <w:t xml:space="preserve">Donovan, Josephine (1990), 'Animal Rights and Feminist Theory', </w:t>
      </w:r>
      <w:r w:rsidRPr="0045435D">
        <w:rPr>
          <w:i/>
        </w:rPr>
        <w:t>Signs,</w:t>
      </w:r>
      <w:r w:rsidRPr="0045435D">
        <w:t xml:space="preserve"> 15 (2), 350-75.</w:t>
      </w:r>
    </w:p>
    <w:p w:rsidR="0045435D" w:rsidRPr="0045435D" w:rsidRDefault="0045435D" w:rsidP="0045435D">
      <w:pPr>
        <w:pStyle w:val="EndNoteBibliography"/>
        <w:spacing w:after="0" w:line="360" w:lineRule="auto"/>
        <w:ind w:left="720" w:hanging="720"/>
      </w:pPr>
      <w:r w:rsidRPr="0045435D">
        <w:t xml:space="preserve">--- (2006), 'Feminism and the Treatment of Animals: From Care to Dialogue', </w:t>
      </w:r>
      <w:r w:rsidRPr="0045435D">
        <w:rPr>
          <w:i/>
        </w:rPr>
        <w:t>Signs,</w:t>
      </w:r>
      <w:r w:rsidRPr="0045435D">
        <w:t xml:space="preserve"> 31 (2), 305-29.</w:t>
      </w:r>
    </w:p>
    <w:p w:rsidR="0045435D" w:rsidRPr="0045435D" w:rsidRDefault="0045435D" w:rsidP="0045435D">
      <w:pPr>
        <w:pStyle w:val="EndNoteBibliography"/>
        <w:spacing w:after="0" w:line="360" w:lineRule="auto"/>
        <w:ind w:left="720" w:hanging="720"/>
      </w:pPr>
      <w:r w:rsidRPr="0045435D">
        <w:t xml:space="preserve">Driver, Julia (2011), ' A Humean Account of the Status and Character of Animals ', in Tom L. Beauchamp and R.G. Frey (eds.), </w:t>
      </w:r>
      <w:r w:rsidRPr="0045435D">
        <w:rPr>
          <w:i/>
        </w:rPr>
        <w:t>The Oxford Handbook of Animal Ethics</w:t>
      </w:r>
      <w:r w:rsidRPr="0045435D">
        <w:t xml:space="preserve"> (Oxford: Oxford University Press), 144-71.</w:t>
      </w:r>
    </w:p>
    <w:p w:rsidR="0045435D" w:rsidRPr="0045435D" w:rsidRDefault="0045435D" w:rsidP="0045435D">
      <w:pPr>
        <w:pStyle w:val="EndNoteBibliography"/>
        <w:spacing w:after="0" w:line="360" w:lineRule="auto"/>
        <w:ind w:left="720" w:hanging="720"/>
      </w:pPr>
      <w:r w:rsidRPr="0045435D">
        <w:lastRenderedPageBreak/>
        <w:t>Eurobarometer (2007), 'Attitudes of EU Citizens Towards Animal Welfare', (European Commission Brussels, Belgium).</w:t>
      </w:r>
    </w:p>
    <w:p w:rsidR="0045435D" w:rsidRPr="0045435D" w:rsidRDefault="0045435D" w:rsidP="0045435D">
      <w:pPr>
        <w:pStyle w:val="EndNoteBibliography"/>
        <w:spacing w:after="0" w:line="360" w:lineRule="auto"/>
        <w:ind w:left="720" w:hanging="720"/>
      </w:pPr>
      <w:r w:rsidRPr="0045435D">
        <w:t xml:space="preserve">Fraser, D. and MacRae, A.M. (2011), 'Four Types of Activities that Affect Animals: Implications for Animal Welfare Science and Animal Ethics Philosophy', </w:t>
      </w:r>
      <w:r w:rsidRPr="0045435D">
        <w:rPr>
          <w:i/>
        </w:rPr>
        <w:t>Animal Welfare,</w:t>
      </w:r>
      <w:r w:rsidRPr="0045435D">
        <w:t xml:space="preserve"> 20 (4), 581-90.</w:t>
      </w:r>
    </w:p>
    <w:p w:rsidR="0045435D" w:rsidRPr="0045435D" w:rsidRDefault="0045435D" w:rsidP="0045435D">
      <w:pPr>
        <w:pStyle w:val="EndNoteBibliography"/>
        <w:spacing w:after="0" w:line="360" w:lineRule="auto"/>
        <w:ind w:left="720" w:hanging="720"/>
      </w:pPr>
      <w:r w:rsidRPr="0045435D">
        <w:t xml:space="preserve">Gardiner, Stephen M. (2010), 'Ethics and Climate Change: An Introduction', </w:t>
      </w:r>
      <w:r w:rsidRPr="0045435D">
        <w:rPr>
          <w:i/>
        </w:rPr>
        <w:t>WIRES Climate Change,</w:t>
      </w:r>
      <w:r w:rsidRPr="0045435D">
        <w:t xml:space="preserve"> 1, 54-66.</w:t>
      </w:r>
    </w:p>
    <w:p w:rsidR="0045435D" w:rsidRPr="0045435D" w:rsidRDefault="0045435D" w:rsidP="0045435D">
      <w:pPr>
        <w:pStyle w:val="EndNoteBibliography"/>
        <w:spacing w:after="0" w:line="360" w:lineRule="auto"/>
        <w:ind w:left="720" w:hanging="720"/>
      </w:pPr>
      <w:r w:rsidRPr="0045435D">
        <w:t xml:space="preserve">--- (2011), </w:t>
      </w:r>
      <w:r w:rsidRPr="0045435D">
        <w:rPr>
          <w:i/>
        </w:rPr>
        <w:t>A Perfect Moral Storm: The Ethical Tragedy of Climate Change</w:t>
      </w:r>
      <w:r w:rsidRPr="0045435D">
        <w:t xml:space="preserve"> (Oxford: Oxford University Press).</w:t>
      </w:r>
    </w:p>
    <w:p w:rsidR="0045435D" w:rsidRPr="0045435D" w:rsidRDefault="0045435D" w:rsidP="0045435D">
      <w:pPr>
        <w:pStyle w:val="EndNoteBibliography"/>
        <w:spacing w:after="0" w:line="360" w:lineRule="auto"/>
        <w:ind w:left="720" w:hanging="720"/>
      </w:pPr>
      <w:r w:rsidRPr="0045435D">
        <w:t xml:space="preserve">Gardiner, Stephen M., et al. (2010), </w:t>
      </w:r>
      <w:r w:rsidRPr="0045435D">
        <w:rPr>
          <w:i/>
        </w:rPr>
        <w:t>Climate Ethics: Essential readings</w:t>
      </w:r>
      <w:r w:rsidRPr="0045435D">
        <w:t xml:space="preserve"> (Oxford: Oxford University Press).</w:t>
      </w:r>
    </w:p>
    <w:p w:rsidR="0045435D" w:rsidRPr="0045435D" w:rsidRDefault="0045435D" w:rsidP="0045435D">
      <w:pPr>
        <w:pStyle w:val="EndNoteBibliography"/>
        <w:spacing w:after="0" w:line="360" w:lineRule="auto"/>
        <w:ind w:left="720" w:hanging="720"/>
      </w:pPr>
      <w:r w:rsidRPr="0045435D">
        <w:t xml:space="preserve">Garthoff, Jon (2011), 'Meriting Concern and Meriting Respect', </w:t>
      </w:r>
      <w:r w:rsidRPr="0045435D">
        <w:rPr>
          <w:i/>
        </w:rPr>
        <w:t>Journal of Ethics and Social Philosophy,</w:t>
      </w:r>
      <w:r w:rsidRPr="0045435D">
        <w:t xml:space="preserve"> 5 (2), 1-28.</w:t>
      </w:r>
    </w:p>
    <w:p w:rsidR="0045435D" w:rsidRPr="0045435D" w:rsidRDefault="0045435D" w:rsidP="0045435D">
      <w:pPr>
        <w:pStyle w:val="EndNoteBibliography"/>
        <w:spacing w:after="0" w:line="360" w:lineRule="auto"/>
        <w:ind w:left="720" w:hanging="720"/>
      </w:pPr>
      <w:r w:rsidRPr="0045435D">
        <w:t xml:space="preserve">Griffin, James (1986), </w:t>
      </w:r>
      <w:r w:rsidRPr="0045435D">
        <w:rPr>
          <w:i/>
        </w:rPr>
        <w:t>Well-Being: Its Meaning, Measurement, and Moral Importance</w:t>
      </w:r>
      <w:r w:rsidRPr="0045435D">
        <w:t xml:space="preserve"> (Oxford: Clarendon Press).</w:t>
      </w:r>
    </w:p>
    <w:p w:rsidR="0045435D" w:rsidRPr="0045435D" w:rsidRDefault="0045435D" w:rsidP="0045435D">
      <w:pPr>
        <w:pStyle w:val="EndNoteBibliography"/>
        <w:spacing w:after="0" w:line="360" w:lineRule="auto"/>
        <w:ind w:left="720" w:hanging="720"/>
      </w:pPr>
      <w:r w:rsidRPr="0045435D">
        <w:t xml:space="preserve">Hanes, Stephanie (2010), </w:t>
      </w:r>
      <w:r w:rsidRPr="0045435D">
        <w:rPr>
          <w:i/>
        </w:rPr>
        <w:t xml:space="preserve">Locked Out: The 12 Million People Without a Country, and the Need to Become a Citizen </w:t>
      </w:r>
      <w:r w:rsidRPr="0045435D">
        <w:t>(May 25, 2016).</w:t>
      </w:r>
    </w:p>
    <w:p w:rsidR="0045435D" w:rsidRPr="0045435D" w:rsidRDefault="0045435D" w:rsidP="0045435D">
      <w:pPr>
        <w:pStyle w:val="EndNoteBibliography"/>
        <w:spacing w:after="0" w:line="360" w:lineRule="auto"/>
        <w:ind w:left="720" w:hanging="720"/>
      </w:pPr>
      <w:r w:rsidRPr="0045435D">
        <w:t xml:space="preserve">Harrop, Stuart (2011), 'Climate Change, Conservation and the Place for Wild Animal Welfare in International Law', </w:t>
      </w:r>
      <w:r w:rsidRPr="0045435D">
        <w:rPr>
          <w:i/>
        </w:rPr>
        <w:t>Journal of Environmental Law</w:t>
      </w:r>
      <w:r w:rsidRPr="0045435D">
        <w:t>.</w:t>
      </w:r>
    </w:p>
    <w:p w:rsidR="0045435D" w:rsidRPr="0045435D" w:rsidRDefault="0045435D" w:rsidP="0045435D">
      <w:pPr>
        <w:pStyle w:val="EndNoteBibliography"/>
        <w:spacing w:after="0" w:line="360" w:lineRule="auto"/>
        <w:ind w:left="720" w:hanging="720"/>
      </w:pPr>
      <w:r w:rsidRPr="0045435D">
        <w:t xml:space="preserve">Hooker, Brad (1995), 'Rule-Consequentialism, Incoherence, Fairness', </w:t>
      </w:r>
      <w:r w:rsidRPr="0045435D">
        <w:rPr>
          <w:i/>
        </w:rPr>
        <w:t>Proceedings of the Aristotelian Society,</w:t>
      </w:r>
      <w:r w:rsidRPr="0045435D">
        <w:t xml:space="preserve"> 95, 19-35.</w:t>
      </w:r>
    </w:p>
    <w:p w:rsidR="0045435D" w:rsidRPr="0045435D" w:rsidRDefault="0045435D" w:rsidP="0045435D">
      <w:pPr>
        <w:pStyle w:val="EndNoteBibliography"/>
        <w:spacing w:after="0" w:line="360" w:lineRule="auto"/>
        <w:ind w:left="720" w:hanging="720"/>
      </w:pPr>
      <w:r w:rsidRPr="0045435D">
        <w:t>Humane Society International (2012), 'The Impact of Animal Agriculture on the Environment and Climate Change in Brazi'.</w:t>
      </w:r>
    </w:p>
    <w:p w:rsidR="0045435D" w:rsidRPr="0045435D" w:rsidRDefault="0045435D" w:rsidP="0045435D">
      <w:pPr>
        <w:pStyle w:val="EndNoteBibliography"/>
        <w:spacing w:after="0" w:line="360" w:lineRule="auto"/>
        <w:ind w:left="720" w:hanging="720"/>
      </w:pPr>
      <w:r w:rsidRPr="0045435D">
        <w:t xml:space="preserve">Hursthouse, Rosalind (2006), 'Applying Virtue Ethics to Our Treatment of the Other Animals', </w:t>
      </w:r>
      <w:r w:rsidRPr="0045435D">
        <w:rPr>
          <w:i/>
        </w:rPr>
        <w:t>The Practice of Virtue: Classic and Contemporary Readings in Virtue Ethics</w:t>
      </w:r>
      <w:r w:rsidRPr="0045435D">
        <w:t>, 2006.</w:t>
      </w:r>
    </w:p>
    <w:p w:rsidR="0045435D" w:rsidRPr="0045435D" w:rsidRDefault="0045435D" w:rsidP="0045435D">
      <w:pPr>
        <w:pStyle w:val="EndNoteBibliography"/>
        <w:spacing w:after="0" w:line="360" w:lineRule="auto"/>
        <w:ind w:left="720" w:hanging="720"/>
      </w:pPr>
      <w:r w:rsidRPr="0045435D">
        <w:t>IPCC (1995), 'Climate Change 1995: Economic and Social Dimensions of Climate Change.  Contribution of Working Group III to the Second Assessment Report of the Intergovernmental Panel on Climate Change.'.</w:t>
      </w:r>
    </w:p>
    <w:p w:rsidR="0045435D" w:rsidRPr="0045435D" w:rsidRDefault="0045435D" w:rsidP="0045435D">
      <w:pPr>
        <w:pStyle w:val="EndNoteBibliography"/>
        <w:spacing w:after="0" w:line="360" w:lineRule="auto"/>
        <w:ind w:left="720" w:hanging="720"/>
      </w:pPr>
      <w:r w:rsidRPr="0045435D">
        <w:t>--- (2007), 'Climate Change 2007: Mitigation of Climate Change.  Contribution of Working Group III to the Fourth Assessment of the Ingergovernmental Panel on Climate Change.'.</w:t>
      </w:r>
    </w:p>
    <w:p w:rsidR="0045435D" w:rsidRPr="0045435D" w:rsidRDefault="0045435D" w:rsidP="0045435D">
      <w:pPr>
        <w:pStyle w:val="EndNoteBibliography"/>
        <w:spacing w:after="0" w:line="360" w:lineRule="auto"/>
        <w:ind w:left="720" w:hanging="720"/>
      </w:pPr>
      <w:r w:rsidRPr="0045435D">
        <w:t>--- (2011), 'Meeting Report: IPCC Expert Meeting on Economic Analysis, Costing Methods, and Ethics'.</w:t>
      </w:r>
    </w:p>
    <w:p w:rsidR="0045435D" w:rsidRPr="0045435D" w:rsidRDefault="0045435D" w:rsidP="0045435D">
      <w:pPr>
        <w:pStyle w:val="EndNoteBibliography"/>
        <w:spacing w:after="0" w:line="360" w:lineRule="auto"/>
        <w:ind w:left="720" w:hanging="720"/>
      </w:pPr>
      <w:r w:rsidRPr="0045435D">
        <w:t>--- (2012), 'Expert Review Comments on the IPCC WGII AR5 First-Order Draft'.</w:t>
      </w:r>
    </w:p>
    <w:p w:rsidR="0045435D" w:rsidRPr="0045435D" w:rsidRDefault="0045435D" w:rsidP="0045435D">
      <w:pPr>
        <w:pStyle w:val="EndNoteBibliography"/>
        <w:spacing w:after="0" w:line="360" w:lineRule="auto"/>
        <w:ind w:left="720" w:hanging="720"/>
      </w:pPr>
      <w:r w:rsidRPr="0045435D">
        <w:lastRenderedPageBreak/>
        <w:t>--- (2014a), 'Climate Change 2014: Impacts, Adaptation, and Vulnerability.  Part A: Global and Sectoral Aspects.  Contribution of Working Group II to the Fifth Assessment of the Intergovernmental Panel on Climate Change'.</w:t>
      </w:r>
    </w:p>
    <w:p w:rsidR="0045435D" w:rsidRPr="0045435D" w:rsidRDefault="0045435D" w:rsidP="0045435D">
      <w:pPr>
        <w:pStyle w:val="EndNoteBibliography"/>
        <w:spacing w:after="0" w:line="360" w:lineRule="auto"/>
        <w:ind w:left="720" w:hanging="720"/>
      </w:pPr>
      <w:r w:rsidRPr="0045435D">
        <w:t>--- (2014b), 'Climate Change 2014: Mitigation of Climate Change. Contribution of Working Group III to the Fifth Assessment Report of the Intergovernmental Panel on Climate Change'.</w:t>
      </w:r>
    </w:p>
    <w:p w:rsidR="0045435D" w:rsidRPr="0045435D" w:rsidRDefault="0045435D" w:rsidP="0045435D">
      <w:pPr>
        <w:pStyle w:val="EndNoteBibliography"/>
        <w:spacing w:after="0" w:line="360" w:lineRule="auto"/>
        <w:ind w:left="720" w:hanging="720"/>
      </w:pPr>
      <w:r w:rsidRPr="0045435D">
        <w:t>--- (2014c), 'Expert Review Comments on the IPCC WGIII AR5 First-Order Draft'.</w:t>
      </w:r>
    </w:p>
    <w:p w:rsidR="0045435D" w:rsidRPr="0045435D" w:rsidRDefault="0045435D" w:rsidP="0045435D">
      <w:pPr>
        <w:pStyle w:val="EndNoteBibliography"/>
        <w:spacing w:after="0" w:line="360" w:lineRule="auto"/>
        <w:ind w:left="720" w:hanging="720"/>
      </w:pPr>
      <w:r w:rsidRPr="0045435D">
        <w:t>--- (2014d), 'IPCC Fourth Assessment Report, Expert Review of the First-Order Draft'.</w:t>
      </w:r>
    </w:p>
    <w:p w:rsidR="0045435D" w:rsidRPr="0045435D" w:rsidRDefault="0045435D" w:rsidP="0045435D">
      <w:pPr>
        <w:pStyle w:val="EndNoteBibliography"/>
        <w:spacing w:after="0" w:line="360" w:lineRule="auto"/>
        <w:ind w:left="720" w:hanging="720"/>
      </w:pPr>
      <w:r w:rsidRPr="0045435D">
        <w:t>--- 'Organization', &lt;</w:t>
      </w:r>
      <w:hyperlink r:id="rId9" w:history="1">
        <w:r w:rsidRPr="0045435D">
          <w:rPr>
            <w:rStyle w:val="Hyperlink"/>
          </w:rPr>
          <w:t>https://www.ipcc.ch/organization/organization.shtml&gt;</w:t>
        </w:r>
      </w:hyperlink>
      <w:r w:rsidRPr="0045435D">
        <w:t>, accessed May 25, 2016.</w:t>
      </w:r>
    </w:p>
    <w:p w:rsidR="0045435D" w:rsidRPr="0045435D" w:rsidRDefault="0045435D" w:rsidP="0045435D">
      <w:pPr>
        <w:pStyle w:val="EndNoteBibliography"/>
        <w:spacing w:after="0" w:line="360" w:lineRule="auto"/>
        <w:ind w:left="720" w:hanging="720"/>
      </w:pPr>
      <w:r w:rsidRPr="0045435D">
        <w:t xml:space="preserve">Kagan, Shelly (2016), 'What's Wrong with Speciesism?', </w:t>
      </w:r>
      <w:r w:rsidRPr="0045435D">
        <w:rPr>
          <w:i/>
        </w:rPr>
        <w:t>Journal of Applied Philosophy,</w:t>
      </w:r>
      <w:r w:rsidRPr="0045435D">
        <w:t xml:space="preserve"> 33 (1), 1-21.</w:t>
      </w:r>
    </w:p>
    <w:p w:rsidR="0045435D" w:rsidRPr="0045435D" w:rsidRDefault="0045435D" w:rsidP="0045435D">
      <w:pPr>
        <w:pStyle w:val="EndNoteBibliography"/>
        <w:spacing w:after="0" w:line="360" w:lineRule="auto"/>
        <w:ind w:left="720" w:hanging="720"/>
      </w:pPr>
      <w:r w:rsidRPr="0045435D">
        <w:t xml:space="preserve">Koneswaran, Gowri and Nierenberg, Danielle (2008), 'Global Farm Animal Production and Global Warming: Impacting and Mitigating Climate Change', </w:t>
      </w:r>
      <w:r w:rsidRPr="0045435D">
        <w:rPr>
          <w:i/>
        </w:rPr>
        <w:t>Environmental Health Perspectives,</w:t>
      </w:r>
      <w:r w:rsidRPr="0045435D">
        <w:t xml:space="preserve"> 116 (5), 578-82.</w:t>
      </w:r>
    </w:p>
    <w:p w:rsidR="0045435D" w:rsidRPr="0045435D" w:rsidRDefault="0045435D" w:rsidP="0045435D">
      <w:pPr>
        <w:pStyle w:val="EndNoteBibliography"/>
        <w:spacing w:after="0" w:line="360" w:lineRule="auto"/>
        <w:ind w:left="720" w:hanging="720"/>
      </w:pPr>
      <w:r w:rsidRPr="0045435D">
        <w:t xml:space="preserve">Korsgaard, Christine M. (2004), 'Fellow Creatures: Kantian Ethics and Our Duties to Animals', in Grethe B. Peterson (ed.), </w:t>
      </w:r>
      <w:r w:rsidRPr="0045435D">
        <w:rPr>
          <w:i/>
        </w:rPr>
        <w:t>The Tanner Lectures on Human Values</w:t>
      </w:r>
      <w:r w:rsidRPr="0045435D">
        <w:t xml:space="preserve"> (25/25; Salt Lake City: University of Utah Press).</w:t>
      </w:r>
    </w:p>
    <w:p w:rsidR="0045435D" w:rsidRPr="0045435D" w:rsidRDefault="0045435D" w:rsidP="0045435D">
      <w:pPr>
        <w:pStyle w:val="EndNoteBibliography"/>
        <w:spacing w:after="0" w:line="360" w:lineRule="auto"/>
        <w:ind w:left="720" w:hanging="720"/>
      </w:pPr>
      <w:r w:rsidRPr="0045435D">
        <w:t>Kriegel, Uriah (2013), 'Animal Rights: A Non</w:t>
      </w:r>
      <w:r w:rsidRPr="0045435D">
        <w:rPr>
          <w:rFonts w:ascii="Cambria Math" w:hAnsi="Cambria Math" w:cs="Cambria Math"/>
        </w:rPr>
        <w:t>‐</w:t>
      </w:r>
      <w:r w:rsidRPr="0045435D">
        <w:t xml:space="preserve">Consequentialist Approach', in K. Petrus and M. Wild (eds.), </w:t>
      </w:r>
      <w:r w:rsidRPr="0045435D">
        <w:rPr>
          <w:i/>
        </w:rPr>
        <w:t>Animal Minds and Animal Ethics</w:t>
      </w:r>
      <w:r w:rsidRPr="0045435D">
        <w:t xml:space="preserve"> (Transcript).</w:t>
      </w:r>
    </w:p>
    <w:p w:rsidR="0045435D" w:rsidRPr="0045435D" w:rsidRDefault="0045435D" w:rsidP="0045435D">
      <w:pPr>
        <w:pStyle w:val="EndNoteBibliography"/>
        <w:spacing w:after="0" w:line="360" w:lineRule="auto"/>
        <w:ind w:left="720" w:hanging="720"/>
      </w:pPr>
      <w:r w:rsidRPr="0045435D">
        <w:t xml:space="preserve">Marchant-Forde, Jeremy N. (2015), 'The Science of Animal Behavior and Welfare: Challenges, Opportunities, and Global Perspective', </w:t>
      </w:r>
      <w:r w:rsidRPr="0045435D">
        <w:rPr>
          <w:i/>
        </w:rPr>
        <w:t>Frontiers in Veterinary Science,</w:t>
      </w:r>
      <w:r w:rsidRPr="0045435D">
        <w:t xml:space="preserve"> 2 (16), 1-6.</w:t>
      </w:r>
    </w:p>
    <w:p w:rsidR="0045435D" w:rsidRPr="0045435D" w:rsidRDefault="0045435D" w:rsidP="0045435D">
      <w:pPr>
        <w:pStyle w:val="EndNoteBibliography"/>
        <w:spacing w:after="0" w:line="360" w:lineRule="auto"/>
        <w:ind w:left="720" w:hanging="720"/>
      </w:pPr>
      <w:r w:rsidRPr="0045435D">
        <w:t xml:space="preserve">Mathews, Freya (2011), 'Moral Ambiguities in the Politics of Climate Change', in Ved P. Nanda (ed.), </w:t>
      </w:r>
      <w:r w:rsidRPr="0045435D">
        <w:rPr>
          <w:i/>
        </w:rPr>
        <w:t>Climate Change and Environmental Ethics</w:t>
      </w:r>
      <w:r w:rsidRPr="0045435D">
        <w:t xml:space="preserve"> (New Brunswick: Transaction Publishers), 43-64.</w:t>
      </w:r>
    </w:p>
    <w:p w:rsidR="0045435D" w:rsidRPr="0045435D" w:rsidRDefault="0045435D" w:rsidP="0045435D">
      <w:pPr>
        <w:pStyle w:val="EndNoteBibliography"/>
        <w:spacing w:after="0" w:line="360" w:lineRule="auto"/>
        <w:ind w:left="720" w:hanging="720"/>
      </w:pPr>
      <w:r w:rsidRPr="0045435D">
        <w:t xml:space="preserve">McMahon, Clive R and Burton, Harry R (2005), 'Climate Change and Seal Survival: Evidence for Environmentally Mediated Changes in Elephant Seal, Mirounga leonina, Pup Survival', </w:t>
      </w:r>
      <w:r w:rsidRPr="0045435D">
        <w:rPr>
          <w:i/>
        </w:rPr>
        <w:t>Proceedings of the Royal Society of London B: Biological Sciences,</w:t>
      </w:r>
      <w:r w:rsidRPr="0045435D">
        <w:t xml:space="preserve"> 272 (1566), 923-28.</w:t>
      </w:r>
    </w:p>
    <w:p w:rsidR="0045435D" w:rsidRPr="0045435D" w:rsidRDefault="0045435D" w:rsidP="0045435D">
      <w:pPr>
        <w:pStyle w:val="EndNoteBibliography"/>
        <w:spacing w:after="0" w:line="360" w:lineRule="auto"/>
        <w:ind w:left="720" w:hanging="720"/>
      </w:pPr>
      <w:r w:rsidRPr="0045435D">
        <w:t xml:space="preserve">McShane, Katie (2014), 'Ecocentrism', in Carl Death (ed.), </w:t>
      </w:r>
      <w:r w:rsidRPr="0045435D">
        <w:rPr>
          <w:i/>
        </w:rPr>
        <w:t>Critical Environmental Politics</w:t>
      </w:r>
      <w:r w:rsidRPr="0045435D">
        <w:t xml:space="preserve"> (London: Routledge), 83-90.</w:t>
      </w:r>
    </w:p>
    <w:p w:rsidR="0045435D" w:rsidRPr="0045435D" w:rsidRDefault="0045435D" w:rsidP="0045435D">
      <w:pPr>
        <w:pStyle w:val="EndNoteBibliography"/>
        <w:spacing w:after="0" w:line="360" w:lineRule="auto"/>
        <w:ind w:left="720" w:hanging="720"/>
      </w:pPr>
      <w:r w:rsidRPr="0045435D">
        <w:t xml:space="preserve">Noddings, Nel (2013), </w:t>
      </w:r>
      <w:r w:rsidRPr="0045435D">
        <w:rPr>
          <w:i/>
        </w:rPr>
        <w:t>Caring: A Relational Approach to Ethics and Moral Education</w:t>
      </w:r>
      <w:r w:rsidRPr="0045435D">
        <w:t xml:space="preserve"> (Univ of California Press).</w:t>
      </w:r>
    </w:p>
    <w:p w:rsidR="0045435D" w:rsidRPr="0045435D" w:rsidRDefault="0045435D" w:rsidP="0045435D">
      <w:pPr>
        <w:pStyle w:val="EndNoteBibliography"/>
        <w:spacing w:after="0" w:line="360" w:lineRule="auto"/>
        <w:ind w:left="720" w:hanging="720"/>
      </w:pPr>
      <w:r w:rsidRPr="0045435D">
        <w:t xml:space="preserve">Nolt, John (2011), 'Nonanthropocentric Climate Ethics', </w:t>
      </w:r>
      <w:r w:rsidRPr="0045435D">
        <w:rPr>
          <w:i/>
        </w:rPr>
        <w:t>Wiley Interdisciplinary Reviews: Climate Change,</w:t>
      </w:r>
      <w:r w:rsidRPr="0045435D">
        <w:t xml:space="preserve"> 2 (5), 701-11.</w:t>
      </w:r>
    </w:p>
    <w:p w:rsidR="0045435D" w:rsidRPr="0045435D" w:rsidRDefault="0045435D" w:rsidP="0045435D">
      <w:pPr>
        <w:pStyle w:val="EndNoteBibliography"/>
        <w:spacing w:after="0" w:line="360" w:lineRule="auto"/>
        <w:ind w:left="720" w:hanging="720"/>
      </w:pPr>
      <w:r w:rsidRPr="0045435D">
        <w:t xml:space="preserve">Norcross, Alastair (2004), 'Puppies, Pigs, and People: Eating Meat and Marginal Cases', </w:t>
      </w:r>
      <w:r w:rsidRPr="0045435D">
        <w:rPr>
          <w:i/>
        </w:rPr>
        <w:t>Philosophical Perspectives,</w:t>
      </w:r>
      <w:r w:rsidRPr="0045435D">
        <w:t xml:space="preserve"> 18 (1), 229-45.</w:t>
      </w:r>
    </w:p>
    <w:p w:rsidR="0045435D" w:rsidRPr="0045435D" w:rsidRDefault="0045435D" w:rsidP="0045435D">
      <w:pPr>
        <w:pStyle w:val="EndNoteBibliography"/>
        <w:spacing w:after="0" w:line="360" w:lineRule="auto"/>
        <w:ind w:left="720" w:hanging="720"/>
      </w:pPr>
      <w:r w:rsidRPr="0045435D">
        <w:lastRenderedPageBreak/>
        <w:t xml:space="preserve">Palmer, Clare (2011), 'Does Nature Matter? The Place of the Nonhuman in the Ethics of Climate Change', </w:t>
      </w:r>
      <w:r w:rsidRPr="0045435D">
        <w:rPr>
          <w:i/>
        </w:rPr>
        <w:t>The Ethics of Global Climate Change, Cambridge, Cambridge University Press</w:t>
      </w:r>
      <w:r w:rsidRPr="0045435D">
        <w:t>.</w:t>
      </w:r>
    </w:p>
    <w:p w:rsidR="0045435D" w:rsidRPr="0045435D" w:rsidRDefault="0045435D" w:rsidP="0045435D">
      <w:pPr>
        <w:pStyle w:val="EndNoteBibliography"/>
        <w:spacing w:after="0" w:line="360" w:lineRule="auto"/>
        <w:ind w:left="720" w:hanging="720"/>
      </w:pPr>
      <w:r w:rsidRPr="0045435D">
        <w:t xml:space="preserve">Regan, Tom (1985), 'The Case for Animal Rights', in Peter Singer (ed.), </w:t>
      </w:r>
      <w:r w:rsidRPr="0045435D">
        <w:rPr>
          <w:i/>
        </w:rPr>
        <w:t>In Defence of Animals</w:t>
      </w:r>
      <w:r w:rsidRPr="0045435D">
        <w:t xml:space="preserve"> (Oxford: Basil Blackwell), 13-26.</w:t>
      </w:r>
    </w:p>
    <w:p w:rsidR="0045435D" w:rsidRPr="0045435D" w:rsidRDefault="0045435D" w:rsidP="0045435D">
      <w:pPr>
        <w:pStyle w:val="EndNoteBibliography"/>
        <w:spacing w:after="0" w:line="360" w:lineRule="auto"/>
        <w:ind w:left="720" w:hanging="720"/>
      </w:pPr>
      <w:r w:rsidRPr="0045435D">
        <w:t>Riffkin, Rebecca 'In U.S., More Say Animals Should Have Same Rights as People', &lt;</w:t>
      </w:r>
      <w:hyperlink r:id="rId10" w:history="1">
        <w:r w:rsidRPr="0045435D">
          <w:rPr>
            <w:rStyle w:val="Hyperlink"/>
          </w:rPr>
          <w:t>http://www.gallup.com/poll/183275/say-animals-rights-people.aspx&gt;</w:t>
        </w:r>
      </w:hyperlink>
      <w:r w:rsidRPr="0045435D">
        <w:t>, accessed April 16, 2016.</w:t>
      </w:r>
    </w:p>
    <w:p w:rsidR="0045435D" w:rsidRPr="0045435D" w:rsidRDefault="0045435D" w:rsidP="0045435D">
      <w:pPr>
        <w:pStyle w:val="EndNoteBibliography"/>
        <w:spacing w:after="0" w:line="360" w:lineRule="auto"/>
        <w:ind w:left="720" w:hanging="720"/>
      </w:pPr>
      <w:r w:rsidRPr="0045435D">
        <w:t xml:space="preserve">Sandler, Ronald L. (2007), </w:t>
      </w:r>
      <w:r w:rsidRPr="0045435D">
        <w:rPr>
          <w:i/>
        </w:rPr>
        <w:t>Character and Environment</w:t>
      </w:r>
      <w:r w:rsidRPr="0045435D">
        <w:t xml:space="preserve"> (New York: Columbia University Press).</w:t>
      </w:r>
    </w:p>
    <w:p w:rsidR="0045435D" w:rsidRPr="0045435D" w:rsidRDefault="0045435D" w:rsidP="0045435D">
      <w:pPr>
        <w:pStyle w:val="EndNoteBibliography"/>
        <w:spacing w:after="0" w:line="360" w:lineRule="auto"/>
        <w:ind w:left="720" w:hanging="720"/>
      </w:pPr>
      <w:r w:rsidRPr="0045435D">
        <w:t xml:space="preserve">Scanlon, T. M. (1998), </w:t>
      </w:r>
      <w:r w:rsidRPr="0045435D">
        <w:rPr>
          <w:i/>
        </w:rPr>
        <w:t>What We Owe to Each Other</w:t>
      </w:r>
      <w:r w:rsidRPr="0045435D">
        <w:t xml:space="preserve"> (Cambridge, Massachusetts: The Belknap Press).</w:t>
      </w:r>
    </w:p>
    <w:p w:rsidR="0045435D" w:rsidRPr="0045435D" w:rsidRDefault="0045435D" w:rsidP="0045435D">
      <w:pPr>
        <w:pStyle w:val="EndNoteBibliography"/>
        <w:spacing w:after="0" w:line="360" w:lineRule="auto"/>
        <w:ind w:left="720" w:hanging="720"/>
      </w:pPr>
      <w:r w:rsidRPr="0045435D">
        <w:t xml:space="preserve">Sen, Amartya (1993), 'Capability and Well-Being', in Martha C. Nussbaum and Amartya Sen (eds.), </w:t>
      </w:r>
      <w:r w:rsidRPr="0045435D">
        <w:rPr>
          <w:i/>
        </w:rPr>
        <w:t>The Quality of Life</w:t>
      </w:r>
      <w:r w:rsidRPr="0045435D">
        <w:t xml:space="preserve"> (Clarendon Press: Oxford), 30-53.</w:t>
      </w:r>
    </w:p>
    <w:p w:rsidR="0045435D" w:rsidRPr="0045435D" w:rsidRDefault="0045435D" w:rsidP="0045435D">
      <w:pPr>
        <w:pStyle w:val="EndNoteBibliography"/>
        <w:spacing w:after="0" w:line="360" w:lineRule="auto"/>
        <w:ind w:left="720" w:hanging="720"/>
      </w:pPr>
      <w:r w:rsidRPr="0045435D">
        <w:t xml:space="preserve">Sesink Clee, Paul R., et al. (2015), 'Chimpanzee Population Structure in Cameroon and Nigeria Is Associated with Habitat Variation that May Be Lost under Climate Change', </w:t>
      </w:r>
      <w:r w:rsidRPr="0045435D">
        <w:rPr>
          <w:i/>
        </w:rPr>
        <w:t>BMC Evolutionary Biology,</w:t>
      </w:r>
      <w:r w:rsidRPr="0045435D">
        <w:t xml:space="preserve"> 15 (1), 1-13.</w:t>
      </w:r>
    </w:p>
    <w:p w:rsidR="0045435D" w:rsidRPr="0045435D" w:rsidRDefault="0045435D" w:rsidP="0045435D">
      <w:pPr>
        <w:pStyle w:val="EndNoteBibliography"/>
        <w:spacing w:after="0" w:line="360" w:lineRule="auto"/>
        <w:ind w:left="720" w:hanging="720"/>
      </w:pPr>
      <w:r w:rsidRPr="0045435D">
        <w:t xml:space="preserve">Shields, Sara and Orme-Evans, Geoffrey (2015), 'The Impacts of Climate Change Mitigation Strategies on Animal Welfare', </w:t>
      </w:r>
      <w:r w:rsidRPr="0045435D">
        <w:rPr>
          <w:i/>
        </w:rPr>
        <w:t>Animals,</w:t>
      </w:r>
      <w:r w:rsidRPr="0045435D">
        <w:t xml:space="preserve"> 5 (2), 361-94.</w:t>
      </w:r>
    </w:p>
    <w:p w:rsidR="0045435D" w:rsidRPr="0045435D" w:rsidRDefault="0045435D" w:rsidP="0045435D">
      <w:pPr>
        <w:pStyle w:val="EndNoteBibliography"/>
        <w:spacing w:after="0" w:line="360" w:lineRule="auto"/>
        <w:ind w:left="720" w:hanging="720"/>
      </w:pPr>
      <w:r w:rsidRPr="0045435D">
        <w:t xml:space="preserve">Singer, Peter (1990), </w:t>
      </w:r>
      <w:r w:rsidRPr="0045435D">
        <w:rPr>
          <w:i/>
        </w:rPr>
        <w:t>Animal Liberation</w:t>
      </w:r>
      <w:r w:rsidRPr="0045435D">
        <w:t xml:space="preserve"> (new revised edn.; New York: Avon Books).</w:t>
      </w:r>
    </w:p>
    <w:p w:rsidR="0045435D" w:rsidRPr="0045435D" w:rsidRDefault="0045435D" w:rsidP="0045435D">
      <w:pPr>
        <w:pStyle w:val="EndNoteBibliography"/>
        <w:spacing w:after="0" w:line="360" w:lineRule="auto"/>
        <w:ind w:left="720" w:hanging="720"/>
      </w:pPr>
      <w:r w:rsidRPr="0045435D">
        <w:t xml:space="preserve">Slote, Michael (2007), </w:t>
      </w:r>
      <w:r w:rsidRPr="0045435D">
        <w:rPr>
          <w:i/>
        </w:rPr>
        <w:t>The Ethics of Care and Empathy</w:t>
      </w:r>
      <w:r w:rsidRPr="0045435D">
        <w:t xml:space="preserve"> (Routledge).</w:t>
      </w:r>
    </w:p>
    <w:p w:rsidR="0045435D" w:rsidRPr="0045435D" w:rsidRDefault="0045435D" w:rsidP="0045435D">
      <w:pPr>
        <w:pStyle w:val="EndNoteBibliography"/>
        <w:spacing w:after="0" w:line="360" w:lineRule="auto"/>
        <w:ind w:left="720" w:hanging="720"/>
      </w:pPr>
      <w:r w:rsidRPr="0045435D">
        <w:t xml:space="preserve">Stirling, Ian and Derocher, Andrew E. (1993), 'Possible Impacts of Climatic Warming on Polar Bears', </w:t>
      </w:r>
      <w:r w:rsidRPr="0045435D">
        <w:rPr>
          <w:i/>
        </w:rPr>
        <w:t>Arctic,</w:t>
      </w:r>
      <w:r w:rsidRPr="0045435D">
        <w:t xml:space="preserve"> 46 (3), 240-45.</w:t>
      </w:r>
    </w:p>
    <w:p w:rsidR="0045435D" w:rsidRPr="0045435D" w:rsidRDefault="0045435D" w:rsidP="0045435D">
      <w:pPr>
        <w:pStyle w:val="EndNoteBibliography"/>
        <w:spacing w:after="0" w:line="360" w:lineRule="auto"/>
        <w:ind w:left="720" w:hanging="720"/>
      </w:pPr>
      <w:r w:rsidRPr="0045435D">
        <w:t xml:space="preserve">Swanton, Christine (2005), </w:t>
      </w:r>
      <w:r w:rsidRPr="0045435D">
        <w:rPr>
          <w:i/>
        </w:rPr>
        <w:t>Virtue Ethics: A Pluralistic View</w:t>
      </w:r>
      <w:r w:rsidRPr="0045435D">
        <w:t xml:space="preserve"> (Oxford: Oxford University Press).</w:t>
      </w:r>
    </w:p>
    <w:p w:rsidR="0045435D" w:rsidRPr="0045435D" w:rsidRDefault="0045435D" w:rsidP="0045435D">
      <w:pPr>
        <w:pStyle w:val="EndNoteBibliography"/>
        <w:spacing w:after="0" w:line="360" w:lineRule="auto"/>
        <w:ind w:left="720" w:hanging="720"/>
      </w:pPr>
      <w:r w:rsidRPr="0045435D">
        <w:t xml:space="preserve">Taylor, Paul (1981), 'The Ethics of Respect for Nature', </w:t>
      </w:r>
      <w:r w:rsidRPr="0045435D">
        <w:rPr>
          <w:i/>
        </w:rPr>
        <w:t>Environmental Ethics,</w:t>
      </w:r>
      <w:r w:rsidRPr="0045435D">
        <w:t xml:space="preserve"> 3, 197-218.</w:t>
      </w:r>
    </w:p>
    <w:p w:rsidR="0045435D" w:rsidRPr="0045435D" w:rsidRDefault="0045435D" w:rsidP="0045435D">
      <w:pPr>
        <w:pStyle w:val="EndNoteBibliography"/>
        <w:spacing w:after="0" w:line="360" w:lineRule="auto"/>
        <w:ind w:left="720" w:hanging="720"/>
      </w:pPr>
      <w:r w:rsidRPr="0045435D">
        <w:t xml:space="preserve">Tooley, Michael (1972), 'Abortion and Infanticide', </w:t>
      </w:r>
      <w:r w:rsidRPr="0045435D">
        <w:rPr>
          <w:i/>
        </w:rPr>
        <w:t>Philosophy &amp; Public Affairs,</w:t>
      </w:r>
      <w:r w:rsidRPr="0045435D">
        <w:t xml:space="preserve"> 2 (1), 37-65.</w:t>
      </w:r>
    </w:p>
    <w:p w:rsidR="0045435D" w:rsidRPr="0045435D" w:rsidRDefault="0045435D" w:rsidP="0045435D">
      <w:pPr>
        <w:pStyle w:val="EndNoteBibliography"/>
        <w:spacing w:after="0" w:line="360" w:lineRule="auto"/>
        <w:ind w:left="720" w:hanging="720"/>
      </w:pPr>
      <w:r w:rsidRPr="0045435D">
        <w:t>UNFCCC (1992), 'Framework Convention on Climate Change', in United Nations Framework Convention on Climate Change (ed.).</w:t>
      </w:r>
    </w:p>
    <w:p w:rsidR="0045435D" w:rsidRPr="0045435D" w:rsidRDefault="0045435D" w:rsidP="0045435D">
      <w:pPr>
        <w:pStyle w:val="EndNoteBibliography"/>
        <w:spacing w:after="0" w:line="360" w:lineRule="auto"/>
        <w:ind w:left="720" w:hanging="720"/>
      </w:pPr>
      <w:r w:rsidRPr="0045435D">
        <w:t>--- (2013), 'Non-Economic Losses in the Context of the Work Programme on Loss and Damage: Technical Paper'.</w:t>
      </w:r>
    </w:p>
    <w:p w:rsidR="0045435D" w:rsidRPr="0045435D" w:rsidRDefault="0045435D" w:rsidP="0045435D">
      <w:pPr>
        <w:pStyle w:val="EndNoteBibliography"/>
        <w:spacing w:after="0" w:line="360" w:lineRule="auto"/>
        <w:ind w:left="720" w:hanging="720"/>
      </w:pPr>
      <w:r w:rsidRPr="0045435D">
        <w:t xml:space="preserve">Varner, Gary E (2012), </w:t>
      </w:r>
      <w:r w:rsidRPr="0045435D">
        <w:rPr>
          <w:i/>
        </w:rPr>
        <w:t>Personhood, Ethics, and Animal Cognition: Situating Animals in Hare's Two-Level Utilitarianism</w:t>
      </w:r>
      <w:r w:rsidRPr="0045435D">
        <w:t xml:space="preserve"> (Oxford University Press).</w:t>
      </w:r>
    </w:p>
    <w:p w:rsidR="0045435D" w:rsidRPr="0045435D" w:rsidRDefault="0045435D" w:rsidP="0045435D">
      <w:pPr>
        <w:pStyle w:val="EndNoteBibliography"/>
        <w:spacing w:after="0" w:line="360" w:lineRule="auto"/>
        <w:ind w:left="720" w:hanging="720"/>
      </w:pPr>
      <w:r w:rsidRPr="0045435D">
        <w:t xml:space="preserve">Walker, Margaret Urban (2007), </w:t>
      </w:r>
      <w:r w:rsidRPr="0045435D">
        <w:rPr>
          <w:i/>
        </w:rPr>
        <w:t>Moral Understandings: A Feminist Study in Ethics</w:t>
      </w:r>
      <w:r w:rsidRPr="0045435D">
        <w:t xml:space="preserve"> (2nd edn.; Oxford: Oxford University Press).</w:t>
      </w:r>
    </w:p>
    <w:p w:rsidR="0045435D" w:rsidRPr="0045435D" w:rsidRDefault="0045435D" w:rsidP="0045435D">
      <w:pPr>
        <w:pStyle w:val="EndNoteBibliography"/>
        <w:spacing w:after="0" w:line="360" w:lineRule="auto"/>
        <w:ind w:left="720" w:hanging="720"/>
      </w:pPr>
      <w:r w:rsidRPr="0045435D">
        <w:lastRenderedPageBreak/>
        <w:t xml:space="preserve">Wood, Allen W. and O'Neill, Onora (1998), 'Kant on Duties Regarding Nonrational Nature', </w:t>
      </w:r>
      <w:r w:rsidRPr="0045435D">
        <w:rPr>
          <w:i/>
        </w:rPr>
        <w:t>Proceedings of the Aristotelian Society, Supplementary Volumes,</w:t>
      </w:r>
      <w:r w:rsidRPr="0045435D">
        <w:t xml:space="preserve"> 72, 189-228.</w:t>
      </w:r>
    </w:p>
    <w:p w:rsidR="0045435D" w:rsidRPr="0045435D" w:rsidRDefault="0045435D" w:rsidP="0045435D">
      <w:pPr>
        <w:pStyle w:val="EndNoteBibliography"/>
        <w:spacing w:line="360" w:lineRule="auto"/>
        <w:ind w:left="720" w:hanging="720"/>
      </w:pPr>
      <w:r w:rsidRPr="0045435D">
        <w:t xml:space="preserve">You, Xiaolin, et al. (2014), 'A Survey of Chinese Citizens’ Perceptions on Farm Animal Welfare', </w:t>
      </w:r>
      <w:r w:rsidRPr="0045435D">
        <w:rPr>
          <w:i/>
        </w:rPr>
        <w:t>PLoS ONE,</w:t>
      </w:r>
      <w:r w:rsidRPr="0045435D">
        <w:t xml:space="preserve"> 9 (10), e109177.</w:t>
      </w:r>
    </w:p>
    <w:p w:rsidR="0085193B" w:rsidRDefault="00573252" w:rsidP="0045435D">
      <w:pPr>
        <w:spacing w:line="360" w:lineRule="auto"/>
      </w:pPr>
      <w:r>
        <w:fldChar w:fldCharType="end"/>
      </w:r>
    </w:p>
    <w:sectPr w:rsidR="0085193B" w:rsidSect="004D6749">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386" w:rsidRDefault="00300386" w:rsidP="006A6DC3">
      <w:pPr>
        <w:spacing w:after="0"/>
      </w:pPr>
      <w:r>
        <w:separator/>
      </w:r>
    </w:p>
  </w:endnote>
  <w:endnote w:type="continuationSeparator" w:id="0">
    <w:p w:rsidR="00300386" w:rsidRDefault="00300386" w:rsidP="006A6D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578867"/>
      <w:docPartObj>
        <w:docPartGallery w:val="Page Numbers (Bottom of Page)"/>
        <w:docPartUnique/>
      </w:docPartObj>
    </w:sdtPr>
    <w:sdtEndPr>
      <w:rPr>
        <w:noProof/>
      </w:rPr>
    </w:sdtEndPr>
    <w:sdtContent>
      <w:p w:rsidR="00A84AA9" w:rsidRDefault="00A84AA9">
        <w:pPr>
          <w:pStyle w:val="Footer"/>
          <w:jc w:val="center"/>
        </w:pPr>
        <w:r>
          <w:fldChar w:fldCharType="begin"/>
        </w:r>
        <w:r>
          <w:instrText xml:space="preserve"> PAGE   \* MERGEFORMAT </w:instrText>
        </w:r>
        <w:r>
          <w:fldChar w:fldCharType="separate"/>
        </w:r>
        <w:r w:rsidR="00F869C0">
          <w:rPr>
            <w:noProof/>
          </w:rPr>
          <w:t>10</w:t>
        </w:r>
        <w:r>
          <w:rPr>
            <w:noProof/>
          </w:rPr>
          <w:fldChar w:fldCharType="end"/>
        </w:r>
      </w:p>
    </w:sdtContent>
  </w:sdt>
  <w:p w:rsidR="00A84AA9" w:rsidRDefault="00A84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386" w:rsidRDefault="00300386" w:rsidP="006A6DC3">
      <w:pPr>
        <w:spacing w:after="0"/>
      </w:pPr>
      <w:r>
        <w:separator/>
      </w:r>
    </w:p>
  </w:footnote>
  <w:footnote w:type="continuationSeparator" w:id="0">
    <w:p w:rsidR="00300386" w:rsidRDefault="00300386" w:rsidP="006A6DC3">
      <w:pPr>
        <w:spacing w:after="0"/>
      </w:pPr>
      <w:r>
        <w:continuationSeparator/>
      </w:r>
    </w:p>
  </w:footnote>
  <w:footnote w:id="1">
    <w:p w:rsidR="00A84AA9" w:rsidRPr="00A9721E" w:rsidRDefault="00A84AA9">
      <w:pPr>
        <w:pStyle w:val="FootnoteText"/>
      </w:pPr>
      <w:r>
        <w:rPr>
          <w:rStyle w:val="FootnoteReference"/>
        </w:rPr>
        <w:footnoteRef/>
      </w:r>
      <w:r>
        <w:t xml:space="preserve"> Among consequentialists, see for example </w:t>
      </w:r>
      <w:r w:rsidR="00573252">
        <w:fldChar w:fldCharType="begin"/>
      </w:r>
      <w:r w:rsidR="00573252">
        <w:instrText xml:space="preserve"> ADDIN EN.CITE &lt;EndNote&gt;&lt;Cite AuthorYear="1"&gt;&lt;Author&gt;Tooley&lt;/Author&gt;&lt;Year&gt;1972&lt;/Year&gt;&lt;RecNum&gt;1026&lt;/RecNum&gt;&lt;DisplayText&gt;Tooley (1972)&lt;/DisplayText&gt;&lt;record&gt;&lt;rec-number&gt;1026&lt;/rec-number&gt;&lt;foreign-keys&gt;&lt;key app="EN" db-id="tzes5prw15dxvnevsa9x0dtiwdr55dwzwesa" timestamp="1460306014"&gt;1026&lt;/key&gt;&lt;/foreign-keys&gt;&lt;ref-type name="Journal Article"&gt;17&lt;/ref-type&gt;&lt;contributors&gt;&lt;authors&gt;&lt;author&gt;Tooley, Michael&lt;/author&gt;&lt;/authors&gt;&lt;/contributors&gt;&lt;titles&gt;&lt;title&gt;Abortion and Infanticide&lt;/title&gt;&lt;secondary-title&gt;Philosophy &amp;amp; Public Affairs&lt;/secondary-title&gt;&lt;/titles&gt;&lt;periodical&gt;&lt;full-title&gt;Philosophy &amp;amp; Public Affairs&lt;/full-title&gt;&lt;/periodical&gt;&lt;pages&gt;37-65&lt;/pages&gt;&lt;volume&gt;2&lt;/volume&gt;&lt;number&gt;1&lt;/number&gt;&lt;dates&gt;&lt;year&gt;1972&lt;/year&gt;&lt;/dates&gt;&lt;publisher&gt;Wiley&lt;/publisher&gt;&lt;isbn&gt;00483915, 10884963&lt;/isbn&gt;&lt;urls&gt;&lt;related-urls&gt;&lt;url&gt;http://www.jstor.org/stable/2264919&lt;/url&gt;&lt;/related-urls&gt;&lt;/urls&gt;&lt;custom1&gt;Full publication date: Autumn, 1972&lt;/custom1&gt;&lt;/record&gt;&lt;/Cite&gt;&lt;/EndNote&gt;</w:instrText>
      </w:r>
      <w:r w:rsidR="00573252">
        <w:fldChar w:fldCharType="separate"/>
      </w:r>
      <w:r w:rsidR="00573252">
        <w:rPr>
          <w:noProof/>
        </w:rPr>
        <w:t>Tooley (1972)</w:t>
      </w:r>
      <w:r w:rsidR="00573252">
        <w:fldChar w:fldCharType="end"/>
      </w:r>
      <w:r>
        <w:t xml:space="preserve">, </w:t>
      </w:r>
      <w:r w:rsidR="00573252">
        <w:fldChar w:fldCharType="begin"/>
      </w:r>
      <w:r w:rsidR="00573252">
        <w:instrText xml:space="preserve"> ADDIN EN.CITE &lt;EndNote&gt;&lt;Cite AuthorYear="1"&gt;&lt;Author&gt;Norcross&lt;/Author&gt;&lt;Year&gt;2004&lt;/Year&gt;&lt;RecNum&gt;1027&lt;/RecNum&gt;&lt;DisplayText&gt;Norcross (2004)&lt;/DisplayText&gt;&lt;record&gt;&lt;rec-number&gt;1027&lt;/rec-number&gt;&lt;foreign-keys&gt;&lt;key app="EN" db-id="tzes5prw15dxvnevsa9x0dtiwdr55dwzwesa" timestamp="1460306317"&gt;1027&lt;/key&gt;&lt;/foreign-keys&gt;&lt;ref-type name="Journal Article"&gt;17&lt;/ref-type&gt;&lt;contributors&gt;&lt;authors&gt;&lt;author&gt;Norcross, Alastair&lt;/author&gt;&lt;/authors&gt;&lt;/contributors&gt;&lt;titles&gt;&lt;title&gt;Puppies, Pigs, and People: Eating Meat and Marginal Cases&lt;/title&gt;&lt;secondary-title&gt;Philosophical Perspectives&lt;/secondary-title&gt;&lt;/titles&gt;&lt;periodical&gt;&lt;full-title&gt;Philosophical Perspectives&lt;/full-title&gt;&lt;/periodical&gt;&lt;pages&gt;229-245&lt;/pages&gt;&lt;volume&gt;18&lt;/volume&gt;&lt;number&gt;1&lt;/number&gt;&lt;dates&gt;&lt;year&gt;2004&lt;/year&gt;&lt;/dates&gt;&lt;publisher&gt;Blackwell Publishing Ltd/Inc.&lt;/publisher&gt;&lt;isbn&gt;1520-8583&lt;/isbn&gt;&lt;urls&gt;&lt;related-urls&gt;&lt;url&gt;http://dx.doi.org/10.1111/j.1520-8583.2004.00027.x&lt;/url&gt;&lt;/related-urls&gt;&lt;/urls&gt;&lt;electronic-resource-num&gt;10.1111/j.1520-8583.2004.00027.x&lt;/electronic-resource-num&gt;&lt;/record&gt;&lt;/Cite&gt;&lt;/EndNote&gt;</w:instrText>
      </w:r>
      <w:r w:rsidR="00573252">
        <w:fldChar w:fldCharType="separate"/>
      </w:r>
      <w:r w:rsidR="00573252">
        <w:rPr>
          <w:noProof/>
        </w:rPr>
        <w:t>Norcross (2004)</w:t>
      </w:r>
      <w:r w:rsidR="00573252">
        <w:fldChar w:fldCharType="end"/>
      </w:r>
      <w:r>
        <w:t xml:space="preserve">, </w:t>
      </w:r>
      <w:r w:rsidR="00573252">
        <w:fldChar w:fldCharType="begin"/>
      </w:r>
      <w:r w:rsidR="00573252">
        <w:instrText xml:space="preserve"> ADDIN EN.CITE &lt;EndNote&gt;&lt;Cite AuthorYear="1"&gt;&lt;Author&gt;Broome&lt;/Author&gt;&lt;Year&gt;2006&lt;/Year&gt;&lt;RecNum&gt;1030&lt;/RecNum&gt;&lt;Suffix&gt;: 43&lt;/Suffix&gt;&lt;DisplayText&gt;Broome (2006: 43)&lt;/DisplayText&gt;&lt;record&gt;&lt;rec-number&gt;1030&lt;/rec-number&gt;&lt;foreign-keys&gt;&lt;key app="EN" db-id="tzes5prw15dxvnevsa9x0dtiwdr55dwzwesa" timestamp="1460307612"&gt;1030&lt;/key&gt;&lt;/foreign-keys&gt;&lt;ref-type name="Chart or Table"&gt;38&lt;/ref-type&gt;&lt;contributors&gt;&lt;authors&gt;&lt;author&gt;Broome, John&lt;/author&gt;&lt;/authors&gt;&lt;/contributors&gt;&lt;titles&gt;&lt;title&gt;Weighing Lives&lt;/title&gt;&lt;/titles&gt;&lt;dates&gt;&lt;year&gt;2006&lt;/year&gt;&lt;/dates&gt;&lt;pub-location&gt;Oxford&lt;/pub-location&gt;&lt;publisher&gt;Oxford University Press&lt;/publisher&gt;&lt;urls&gt;&lt;/urls&gt;&lt;/record&gt;&lt;/Cite&gt;&lt;/EndNote&gt;</w:instrText>
      </w:r>
      <w:r w:rsidR="00573252">
        <w:fldChar w:fldCharType="separate"/>
      </w:r>
      <w:r w:rsidR="00573252">
        <w:rPr>
          <w:noProof/>
        </w:rPr>
        <w:t>Broome (2006: 43)</w:t>
      </w:r>
      <w:r w:rsidR="00573252">
        <w:fldChar w:fldCharType="end"/>
      </w:r>
      <w:r>
        <w:t xml:space="preserve">, </w:t>
      </w:r>
      <w:r w:rsidR="00573252">
        <w:fldChar w:fldCharType="begin"/>
      </w:r>
      <w:r w:rsidR="00573252">
        <w:instrText xml:space="preserve"> ADDIN EN.CITE &lt;EndNote&gt;&lt;Cite AuthorYear="1"&gt;&lt;Author&gt;Hooker&lt;/Author&gt;&lt;Year&gt;1995&lt;/Year&gt;&lt;RecNum&gt;1029&lt;/RecNum&gt;&lt;Suffix&gt;: 23&lt;/Suffix&gt;&lt;DisplayText&gt;Hooker (1995: 23)&lt;/DisplayText&gt;&lt;record&gt;&lt;rec-number&gt;1029&lt;/rec-number&gt;&lt;foreign-keys&gt;&lt;key app="EN" db-id="tzes5prw15dxvnevsa9x0dtiwdr55dwzwesa" timestamp="1460307562"&gt;1029&lt;/key&gt;&lt;/foreign-keys&gt;&lt;ref-type name="Journal Article"&gt;17&lt;/ref-type&gt;&lt;contributors&gt;&lt;authors&gt;&lt;author&gt;Hooker, Brad&lt;/author&gt;&lt;/authors&gt;&lt;/contributors&gt;&lt;titles&gt;&lt;title&gt;Rule-Consequentialism, Incoherence, Fairness&lt;/title&gt;&lt;secondary-title&gt;Proceedings of the Aristotelian Society&lt;/secondary-title&gt;&lt;/titles&gt;&lt;periodical&gt;&lt;full-title&gt;Proceedings of the Aristotelian Society&lt;/full-title&gt;&lt;/periodical&gt;&lt;pages&gt;19-35&lt;/pages&gt;&lt;volume&gt;95&lt;/volume&gt;&lt;dates&gt;&lt;year&gt;1995&lt;/year&gt;&lt;/dates&gt;&lt;publisher&gt;[Aristotelian Society, Wiley]&lt;/publisher&gt;&lt;isbn&gt;00667374, 14679264&lt;/isbn&gt;&lt;urls&gt;&lt;related-urls&gt;&lt;url&gt;http://www.jstor.org/stable/4545206&lt;/url&gt;&lt;/related-urls&gt;&lt;/urls&gt;&lt;custom1&gt;Full publication date: 1995&lt;/custom1&gt;&lt;/record&gt;&lt;/Cite&gt;&lt;/EndNote&gt;</w:instrText>
      </w:r>
      <w:r w:rsidR="00573252">
        <w:fldChar w:fldCharType="separate"/>
      </w:r>
      <w:r w:rsidR="00573252">
        <w:rPr>
          <w:noProof/>
        </w:rPr>
        <w:t>Hooker (1995: 23)</w:t>
      </w:r>
      <w:r w:rsidR="00573252">
        <w:fldChar w:fldCharType="end"/>
      </w:r>
      <w:r>
        <w:t>,</w:t>
      </w:r>
      <w:r w:rsidR="00450F89">
        <w:t xml:space="preserve"> and </w:t>
      </w:r>
      <w:r w:rsidR="00573252">
        <w:fldChar w:fldCharType="begin"/>
      </w:r>
      <w:r w:rsidR="00573252">
        <w:instrText xml:space="preserve"> ADDIN EN.CITE &lt;EndNote&gt;&lt;Cite AuthorYear="1"&gt;&lt;Author&gt;Kagan&lt;/Author&gt;&lt;Year&gt;2016&lt;/Year&gt;&lt;RecNum&gt;1028&lt;/RecNum&gt;&lt;DisplayText&gt;Kagan (2016)&lt;/DisplayText&gt;&lt;record&gt;&lt;rec-number&gt;1028&lt;/rec-number&gt;&lt;foreign-keys&gt;&lt;key app="EN" db-id="tzes5prw15dxvnevsa9x0dtiwdr55dwzwesa" timestamp="1460306609"&gt;1028&lt;/key&gt;&lt;/foreign-keys&gt;&lt;ref-type name="Journal Article"&gt;17&lt;/ref-type&gt;&lt;contributors&gt;&lt;authors&gt;&lt;author&gt;Kagan, Shelly&lt;/author&gt;&lt;/authors&gt;&lt;/contributors&gt;&lt;titles&gt;&lt;title&gt;What&amp;apos;s Wrong with Speciesism?&lt;/title&gt;&lt;secondary-title&gt;Journal of Applied Philosophy&lt;/secondary-title&gt;&lt;/titles&gt;&lt;periodical&gt;&lt;full-title&gt;Journal of Applied Philosophy&lt;/full-title&gt;&lt;/periodical&gt;&lt;pages&gt;1-21&lt;/pages&gt;&lt;volume&gt;33&lt;/volume&gt;&lt;number&gt;1&lt;/number&gt;&lt;dates&gt;&lt;year&gt;2016&lt;/year&gt;&lt;/dates&gt;&lt;isbn&gt;1468-5930&lt;/isbn&gt;&lt;urls&gt;&lt;related-urls&gt;&lt;url&gt;http://dx.doi.org/10.1111/japp.12164&lt;/url&gt;&lt;/related-urls&gt;&lt;/urls&gt;&lt;electronic-resource-num&gt;10.1111/japp.12164&lt;/electronic-resource-num&gt;&lt;/record&gt;&lt;/Cite&gt;&lt;/EndNote&gt;</w:instrText>
      </w:r>
      <w:r w:rsidR="00573252">
        <w:fldChar w:fldCharType="separate"/>
      </w:r>
      <w:r w:rsidR="00573252">
        <w:rPr>
          <w:noProof/>
        </w:rPr>
        <w:t>Kagan (2016)</w:t>
      </w:r>
      <w:r w:rsidR="00573252">
        <w:fldChar w:fldCharType="end"/>
      </w:r>
      <w:r w:rsidR="00450F89">
        <w:t>,</w:t>
      </w:r>
      <w:r>
        <w:t xml:space="preserve"> as well as animal ethicists </w:t>
      </w:r>
      <w:r w:rsidR="00573252">
        <w:fldChar w:fldCharType="begin"/>
      </w:r>
      <w:r w:rsidR="00573252">
        <w:instrText xml:space="preserve"> ADDIN EN.CITE &lt;EndNote&gt;&lt;Cite AuthorYear="1"&gt;&lt;Author&gt;Singer&lt;/Author&gt;&lt;Year&gt;1990&lt;/Year&gt;&lt;RecNum&gt;196&lt;/RecNum&gt;&lt;DisplayText&gt;Singer (1990)&lt;/DisplayText&gt;&lt;record&gt;&lt;rec-number&gt;196&lt;/rec-number&gt;&lt;foreign-keys&gt;&lt;key app="EN" db-id="tzes5prw15dxvnevsa9x0dtiwdr55dwzwesa" timestamp="0"&gt;196&lt;/key&gt;&lt;/foreign-keys&gt;&lt;ref-type name="Book"&gt;6&lt;/ref-type&gt;&lt;contributors&gt;&lt;authors&gt;&lt;author&gt;&lt;style face="normal" font="default" charset="139" size="100%"&gt;Singer, Peter&lt;/style&gt;&lt;/author&gt;&lt;/authors&gt;&lt;/contributors&gt;&lt;titles&gt;&lt;title&gt;Animal Liberation&lt;/title&gt;&lt;/titles&gt;&lt;edition&gt;new revised&lt;/edition&gt;&lt;dates&gt;&lt;year&gt;1990&lt;/year&gt;&lt;/dates&gt;&lt;pub-location&gt;New York&lt;/pub-location&gt;&lt;publisher&gt;Avon Books&lt;/publisher&gt;&lt;urls&gt;&lt;/urls&gt;&lt;/record&gt;&lt;/Cite&gt;&lt;/EndNote&gt;</w:instrText>
      </w:r>
      <w:r w:rsidR="00573252">
        <w:fldChar w:fldCharType="separate"/>
      </w:r>
      <w:r w:rsidR="00573252">
        <w:rPr>
          <w:noProof/>
        </w:rPr>
        <w:t>Singer (1990)</w:t>
      </w:r>
      <w:r w:rsidR="00573252">
        <w:fldChar w:fldCharType="end"/>
      </w:r>
      <w:r>
        <w:t xml:space="preserve"> and </w:t>
      </w:r>
      <w:r w:rsidR="00573252">
        <w:fldChar w:fldCharType="begin"/>
      </w:r>
      <w:r w:rsidR="00573252">
        <w:instrText xml:space="preserve"> ADDIN EN.CITE &lt;EndNote&gt;&lt;Cite AuthorYear="1"&gt;&lt;Author&gt;Varner&lt;/Author&gt;&lt;Year&gt;2012&lt;/Year&gt;&lt;RecNum&gt;1035&lt;/RecNum&gt;&lt;DisplayText&gt;Varner (2012)&lt;/DisplayText&gt;&lt;record&gt;&lt;rec-number&gt;1035&lt;/rec-number&gt;&lt;foreign-keys&gt;&lt;key app="EN" db-id="tzes5prw15dxvnevsa9x0dtiwdr55dwzwesa" timestamp="1460310945"&gt;1035&lt;/key&gt;&lt;/foreign-keys&gt;&lt;ref-type name="Book"&gt;6&lt;/ref-type&gt;&lt;contributors&gt;&lt;authors&gt;&lt;author&gt;Varner, Gary E&lt;/author&gt;&lt;/authors&gt;&lt;/contributors&gt;&lt;titles&gt;&lt;title&gt;Personhood, Ethics, and Animal Cognition: Situating Animals in Hare&amp;apos;s Two-Level Utilitarianism&lt;/title&gt;&lt;/titles&gt;&lt;dates&gt;&lt;year&gt;2012&lt;/year&gt;&lt;/dates&gt;&lt;publisher&gt;Oxford University Press&lt;/publisher&gt;&lt;isbn&gt;0199930791&lt;/isbn&gt;&lt;urls&gt;&lt;/urls&gt;&lt;/record&gt;&lt;/Cite&gt;&lt;/EndNote&gt;</w:instrText>
      </w:r>
      <w:r w:rsidR="00573252">
        <w:fldChar w:fldCharType="separate"/>
      </w:r>
      <w:r w:rsidR="00573252">
        <w:rPr>
          <w:noProof/>
        </w:rPr>
        <w:t>Varner (2012)</w:t>
      </w:r>
      <w:r w:rsidR="00573252">
        <w:fldChar w:fldCharType="end"/>
      </w:r>
      <w:r>
        <w:t xml:space="preserve">.  Among deontologists, see for example </w:t>
      </w:r>
      <w:r w:rsidR="00573252">
        <w:fldChar w:fldCharType="begin"/>
      </w:r>
      <w:r w:rsidR="00573252">
        <w:instrText xml:space="preserve"> ADDIN EN.CITE &lt;EndNote&gt;&lt;Cite AuthorYear="1"&gt;&lt;Author&gt;Wood&lt;/Author&gt;&lt;Year&gt;1998&lt;/Year&gt;&lt;RecNum&gt;1031&lt;/RecNum&gt;&lt;DisplayText&gt;Wood and O&amp;apos;Neill (1998)&lt;/DisplayText&gt;&lt;record&gt;&lt;rec-number&gt;1031&lt;/rec-number&gt;&lt;foreign-keys&gt;&lt;key app="EN" db-id="tzes5prw15dxvnevsa9x0dtiwdr55dwzwesa" timestamp="1460309050"&gt;1031&lt;/key&gt;&lt;/foreign-keys&gt;&lt;ref-type name="Journal Article"&gt;17&lt;/ref-type&gt;&lt;contributors&gt;&lt;authors&gt;&lt;author&gt;Wood, Allen W.&lt;/author&gt;&lt;author&gt;O&amp;apos;Neill, Onora&lt;/author&gt;&lt;/authors&gt;&lt;/contributors&gt;&lt;titles&gt;&lt;title&gt;Kant on Duties Regarding Nonrational Nature&lt;/title&gt;&lt;secondary-title&gt;Proceedings of the Aristotelian Society, Supplementary Volumes&lt;/secondary-title&gt;&lt;/titles&gt;&lt;periodical&gt;&lt;full-title&gt;Proceedings of the Aristotelian Society, Supplementary Volumes&lt;/full-title&gt;&lt;/periodical&gt;&lt;pages&gt;189-228&lt;/pages&gt;&lt;volume&gt;72&lt;/volume&gt;&lt;dates&gt;&lt;year&gt;1998&lt;/year&gt;&lt;/dates&gt;&lt;publisher&gt;[Aristotelian Society, Wiley]&lt;/publisher&gt;&lt;isbn&gt;03097013, 14678349&lt;/isbn&gt;&lt;urls&gt;&lt;related-urls&gt;&lt;url&gt;http://www.jstor.org/stable/4107017&lt;/url&gt;&lt;/related-urls&gt;&lt;/urls&gt;&lt;custom1&gt;Full publication date: 1998&lt;/custom1&gt;&lt;/record&gt;&lt;/Cite&gt;&lt;/EndNote&gt;</w:instrText>
      </w:r>
      <w:r w:rsidR="00573252">
        <w:fldChar w:fldCharType="separate"/>
      </w:r>
      <w:r w:rsidR="00573252">
        <w:rPr>
          <w:noProof/>
        </w:rPr>
        <w:t>Wood and O'Neill (1998)</w:t>
      </w:r>
      <w:r w:rsidR="00573252">
        <w:fldChar w:fldCharType="end"/>
      </w:r>
      <w:r>
        <w:t xml:space="preserve">; </w:t>
      </w:r>
      <w:r w:rsidR="00573252">
        <w:fldChar w:fldCharType="begin"/>
      </w:r>
      <w:r w:rsidR="00573252">
        <w:instrText xml:space="preserve"> ADDIN EN.CITE &lt;EndNote&gt;&lt;Cite AuthorYear="1"&gt;&lt;Author&gt;Korsgaard&lt;/Author&gt;&lt;Year&gt;2004&lt;/Year&gt;&lt;RecNum&gt;1032&lt;/RecNum&gt;&lt;DisplayText&gt;Korsgaard (2004)&lt;/DisplayText&gt;&lt;record&gt;&lt;rec-number&gt;1032&lt;/rec-number&gt;&lt;foreign-keys&gt;&lt;key app="EN" db-id="tzes5prw15dxvnevsa9x0dtiwdr55dwzwesa" timestamp="1460309558"&gt;1032&lt;/key&gt;&lt;/foreign-keys&gt;&lt;ref-type name="Book Section"&gt;5&lt;/ref-type&gt;&lt;contributors&gt;&lt;authors&gt;&lt;author&gt;Korsgaard, Christine M.&lt;/author&gt;&lt;/authors&gt;&lt;secondary-authors&gt;&lt;author&gt;Peterson, Grethe B.&lt;/author&gt;&lt;/secondary-authors&gt;&lt;/contributors&gt;&lt;titles&gt;&lt;title&gt;Fellow Creatures: Kantian Ethics and Our Duties to Animals&lt;/title&gt;&lt;secondary-title&gt;The Tanner Lectures on Human Values&lt;/secondary-title&gt;&lt;/titles&gt;&lt;volume&gt;25/25&lt;/volume&gt;&lt;dates&gt;&lt;year&gt;2004&lt;/year&gt;&lt;/dates&gt;&lt;pub-location&gt;Salt Lake City&lt;/pub-location&gt;&lt;publisher&gt;University of Utah Press&lt;/publisher&gt;&lt;urls&gt;&lt;/urls&gt;&lt;/record&gt;&lt;/Cite&gt;&lt;/EndNote&gt;</w:instrText>
      </w:r>
      <w:r w:rsidR="00573252">
        <w:fldChar w:fldCharType="separate"/>
      </w:r>
      <w:r w:rsidR="00573252">
        <w:rPr>
          <w:noProof/>
        </w:rPr>
        <w:t>Korsgaard (2004)</w:t>
      </w:r>
      <w:r w:rsidR="00573252">
        <w:fldChar w:fldCharType="end"/>
      </w:r>
      <w:r w:rsidR="00450F89">
        <w:t>,</w:t>
      </w:r>
      <w:r>
        <w:t xml:space="preserve"> </w:t>
      </w:r>
      <w:r w:rsidR="00573252">
        <w:fldChar w:fldCharType="begin"/>
      </w:r>
      <w:r w:rsidR="00573252">
        <w:instrText xml:space="preserve"> ADDIN EN.CITE &lt;EndNote&gt;&lt;Cite AuthorYear="1"&gt;&lt;Author&gt;Garthoff&lt;/Author&gt;&lt;Year&gt;2011&lt;/Year&gt;&lt;RecNum&gt;1033&lt;/RecNum&gt;&lt;DisplayText&gt;Garthoff (2011)&lt;/DisplayText&gt;&lt;record&gt;&lt;rec-number&gt;1033&lt;/rec-number&gt;&lt;foreign-keys&gt;&lt;key app="EN" db-id="tzes5prw15dxvnevsa9x0dtiwdr55dwzwesa" timestamp="1460309795"&gt;1033&lt;/key&gt;&lt;/foreign-keys&gt;&lt;ref-type name="Journal Article"&gt;17&lt;/ref-type&gt;&lt;contributors&gt;&lt;authors&gt;&lt;author&gt;Garthoff, Jon&lt;/author&gt;&lt;/authors&gt;&lt;/contributors&gt;&lt;titles&gt;&lt;title&gt;Meriting Concern and Meriting Respect&lt;/title&gt;&lt;secondary-title&gt;Journal of Ethics and Social Philosophy&lt;/secondary-title&gt;&lt;/titles&gt;&lt;periodical&gt;&lt;full-title&gt;Journal of Ethics and Social Philosophy&lt;/full-title&gt;&lt;/periodical&gt;&lt;pages&gt;1-28&lt;/pages&gt;&lt;volume&gt;5&lt;/volume&gt;&lt;number&gt;2&lt;/number&gt;&lt;dates&gt;&lt;year&gt;2011&lt;/year&gt;&lt;/dates&gt;&lt;urls&gt;&lt;/urls&gt;&lt;/record&gt;&lt;/Cite&gt;&lt;/EndNote&gt;</w:instrText>
      </w:r>
      <w:r w:rsidR="00573252">
        <w:fldChar w:fldCharType="separate"/>
      </w:r>
      <w:r w:rsidR="00573252">
        <w:rPr>
          <w:noProof/>
        </w:rPr>
        <w:t>Garthoff (2011)</w:t>
      </w:r>
      <w:r w:rsidR="00573252">
        <w:fldChar w:fldCharType="end"/>
      </w:r>
      <w:r w:rsidR="00450F89">
        <w:t>,</w:t>
      </w:r>
      <w:r>
        <w:t xml:space="preserve"> and </w:t>
      </w:r>
      <w:r w:rsidR="00573252">
        <w:fldChar w:fldCharType="begin"/>
      </w:r>
      <w:r w:rsidR="00573252">
        <w:instrText xml:space="preserve"> ADDIN EN.CITE &lt;EndNote&gt;&lt;Cite AuthorYear="1"&gt;&lt;Author&gt;Kriegel&lt;/Author&gt;&lt;Year&gt;2013&lt;/Year&gt;&lt;RecNum&gt;1034&lt;/RecNum&gt;&lt;DisplayText&gt;Kriegel (2013)&lt;/DisplayText&gt;&lt;record&gt;&lt;rec-number&gt;1034&lt;/rec-number&gt;&lt;foreign-keys&gt;&lt;key app="EN" db-id="tzes5prw15dxvnevsa9x0dtiwdr55dwzwesa" timestamp="1460310716"&gt;1034&lt;/key&gt;&lt;/foreign-keys&gt;&lt;ref-type name="Book Section"&gt;5&lt;/ref-type&gt;&lt;contributors&gt;&lt;authors&gt;&lt;author&gt;Kriegel, Uriah&lt;/author&gt;&lt;/authors&gt;&lt;secondary-authors&gt;&lt;author&gt;Petrus, K.&lt;/author&gt;&lt;author&gt;Wild, M.&lt;/author&gt;&lt;/secondary-authors&gt;&lt;/contributors&gt;&lt;titles&gt;&lt;title&gt;Animal Rights: A Non</w:instrText>
      </w:r>
      <w:r w:rsidR="00573252">
        <w:rPr>
          <w:rFonts w:ascii="Cambria Math" w:hAnsi="Cambria Math" w:cs="Cambria Math"/>
        </w:rPr>
        <w:instrText>‐</w:instrText>
      </w:r>
      <w:r w:rsidR="00573252">
        <w:instrText>Consequentialist Approach&lt;/title&gt;&lt;secondary-title&gt;Animal Minds and Animal Ethics&lt;/secondary-title&gt;&lt;/titles&gt;&lt;dates&gt;&lt;year&gt;2013&lt;/year&gt;&lt;/dates&gt;&lt;publisher&gt;Transcript&lt;/publisher&gt;&lt;urls&gt;&lt;/urls&gt;&lt;/record&gt;&lt;/Cite&gt;&lt;/EndNote&gt;</w:instrText>
      </w:r>
      <w:r w:rsidR="00573252">
        <w:fldChar w:fldCharType="separate"/>
      </w:r>
      <w:r w:rsidR="00573252">
        <w:rPr>
          <w:noProof/>
        </w:rPr>
        <w:t>Kriegel (2013)</w:t>
      </w:r>
      <w:r w:rsidR="00573252">
        <w:fldChar w:fldCharType="end"/>
      </w:r>
      <w:r>
        <w:t>, as well as animal ethicist</w:t>
      </w:r>
      <w:r w:rsidR="00450F89">
        <w:t xml:space="preserve">s </w:t>
      </w:r>
      <w:r w:rsidR="00573252">
        <w:fldChar w:fldCharType="begin"/>
      </w:r>
      <w:r w:rsidR="00573252">
        <w:instrText xml:space="preserve"> ADDIN EN.CITE &lt;EndNote&gt;&lt;Cite AuthorYear="1"&gt;&lt;Author&gt;Taylor&lt;/Author&gt;&lt;Year&gt;1981&lt;/Year&gt;&lt;RecNum&gt;535&lt;/RecNum&gt;&lt;DisplayText&gt;Taylor (1981)&lt;/DisplayText&gt;&lt;record&gt;&lt;rec-number&gt;535&lt;/rec-number&gt;&lt;foreign-keys&gt;&lt;key app="EN" db-id="tzes5prw15dxvnevsa9x0dtiwdr55dwzwesa" timestamp="0"&gt;535&lt;/key&gt;&lt;/foreign-keys&gt;&lt;ref-type name="Journal Article"&gt;17&lt;/ref-type&gt;&lt;contributors&gt;&lt;authors&gt;&lt;author&gt;Taylor, Paul&lt;/author&gt;&lt;/authors&gt;&lt;/contributors&gt;&lt;titles&gt;&lt;title&gt;The Ethics of Respect for Nature&lt;/title&gt;&lt;secondary-title&gt;Environmental Ethics&lt;/secondary-title&gt;&lt;/titles&gt;&lt;periodical&gt;&lt;full-title&gt;Environmental Ethics&lt;/full-title&gt;&lt;/periodical&gt;&lt;pages&gt;197-218&lt;/pages&gt;&lt;volume&gt;3&lt;/volume&gt;&lt;dates&gt;&lt;year&gt;1981&lt;/year&gt;&lt;/dates&gt;&lt;urls&gt;&lt;/urls&gt;&lt;/record&gt;&lt;/Cite&gt;&lt;/EndNote&gt;</w:instrText>
      </w:r>
      <w:r w:rsidR="00573252">
        <w:fldChar w:fldCharType="separate"/>
      </w:r>
      <w:r w:rsidR="00573252">
        <w:rPr>
          <w:noProof/>
        </w:rPr>
        <w:t>Taylor (1981)</w:t>
      </w:r>
      <w:r w:rsidR="00573252">
        <w:fldChar w:fldCharType="end"/>
      </w:r>
      <w:r w:rsidR="00450F89">
        <w:t xml:space="preserve"> and </w:t>
      </w:r>
      <w:r w:rsidR="00573252">
        <w:fldChar w:fldCharType="begin"/>
      </w:r>
      <w:r w:rsidR="00573252">
        <w:instrText xml:space="preserve"> ADDIN EN.CITE &lt;EndNote&gt;&lt;Cite AuthorYear="1"&gt;&lt;Author&gt;Regan&lt;/Author&gt;&lt;Year&gt;1985&lt;/Year&gt;&lt;RecNum&gt;532&lt;/RecNum&gt;&lt;DisplayText&gt;Regan (1985)&lt;/DisplayText&gt;&lt;record&gt;&lt;rec-number&gt;532&lt;/rec-number&gt;&lt;foreign-keys&gt;&lt;key app="EN" db-id="tzes5prw15dxvnevsa9x0dtiwdr55dwzwesa" timestamp="0"&gt;532&lt;/key&gt;&lt;/foreign-keys&gt;&lt;ref-type name="Book Section"&gt;5&lt;/ref-type&gt;&lt;contributors&gt;&lt;authors&gt;&lt;author&gt;Regan, Tom&lt;/author&gt;&lt;/authors&gt;&lt;secondary-authors&gt;&lt;author&gt;Singer, Peter&lt;/author&gt;&lt;/secondary-authors&gt;&lt;/contributors&gt;&lt;titles&gt;&lt;title&gt;The Case for Animal Rights&lt;/title&gt;&lt;secondary-title&gt;In Defence of Animals&lt;/secondary-title&gt;&lt;/titles&gt;&lt;pages&gt;13-26&lt;/pages&gt;&lt;dates&gt;&lt;year&gt;1985&lt;/year&gt;&lt;/dates&gt;&lt;pub-location&gt;Oxford&lt;/pub-location&gt;&lt;publisher&gt;Basil Blackwell&lt;/publisher&gt;&lt;urls&gt;&lt;/urls&gt;&lt;/record&gt;&lt;/Cite&gt;&lt;/EndNote&gt;</w:instrText>
      </w:r>
      <w:r w:rsidR="00573252">
        <w:fldChar w:fldCharType="separate"/>
      </w:r>
      <w:r w:rsidR="00573252">
        <w:rPr>
          <w:noProof/>
        </w:rPr>
        <w:t>Regan (1985)</w:t>
      </w:r>
      <w:r w:rsidR="00573252">
        <w:fldChar w:fldCharType="end"/>
      </w:r>
      <w:r w:rsidR="00450F89">
        <w:t xml:space="preserve">. </w:t>
      </w:r>
      <w:r>
        <w:t xml:space="preserve"> Among virtue ethicists, see for example, </w:t>
      </w:r>
      <w:r w:rsidR="00573252">
        <w:fldChar w:fldCharType="begin"/>
      </w:r>
      <w:r w:rsidR="00573252">
        <w:instrText xml:space="preserve"> ADDIN EN.CITE &lt;EndNote&gt;&lt;Cite AuthorYear="1"&gt;&lt;Author&gt;Baier&lt;/Author&gt;&lt;Year&gt;1995&lt;/Year&gt;&lt;RecNum&gt;581&lt;/RecNum&gt;&lt;Suffix&gt;: 269&lt;/Suffix&gt;&lt;DisplayText&gt;Baier (1995: 269)&lt;/DisplayText&gt;&lt;record&gt;&lt;rec-number&gt;581&lt;/rec-number&gt;&lt;foreign-keys&gt;&lt;key app="EN" db-id="tzes5prw15dxvnevsa9x0dtiwdr55dwzwesa" timestamp="0"&gt;581&lt;/key&gt;&lt;/foreign-keys&gt;&lt;ref-type name="Book"&gt;6&lt;/ref-type&gt;&lt;contributors&gt;&lt;authors&gt;&lt;author&gt;Baier, Annette&lt;/author&gt;&lt;/authors&gt;&lt;/contributors&gt;&lt;titles&gt;&lt;title&gt;Moral Prejudices: Essays on Ethics&lt;/title&gt;&lt;/titles&gt;&lt;dates&gt;&lt;year&gt;1995&lt;/year&gt;&lt;/dates&gt;&lt;pub-location&gt;Cambridge, Massachusetts&lt;/pub-location&gt;&lt;publisher&gt;Harvard University Press&lt;/publisher&gt;&lt;urls&gt;&lt;/urls&gt;&lt;/record&gt;&lt;/Cite&gt;&lt;/EndNote&gt;</w:instrText>
      </w:r>
      <w:r w:rsidR="00573252">
        <w:fldChar w:fldCharType="separate"/>
      </w:r>
      <w:r w:rsidR="00573252">
        <w:rPr>
          <w:noProof/>
        </w:rPr>
        <w:t>Baier (1995: 269)</w:t>
      </w:r>
      <w:r w:rsidR="00573252">
        <w:fldChar w:fldCharType="end"/>
      </w:r>
      <w:r w:rsidR="00450F89">
        <w:t xml:space="preserve">, </w:t>
      </w:r>
      <w:r w:rsidR="00573252">
        <w:fldChar w:fldCharType="begin"/>
      </w:r>
      <w:r w:rsidR="00573252">
        <w:instrText xml:space="preserve"> ADDIN EN.CITE &lt;EndNote&gt;&lt;Cite AuthorYear="1"&gt;&lt;Author&gt;Swanton&lt;/Author&gt;&lt;Year&gt;2005&lt;/Year&gt;&lt;RecNum&gt;1048&lt;/RecNum&gt;&lt;Suffix&gt;: 38&lt;/Suffix&gt;&lt;DisplayText&gt;Swanton (2005: 38)&lt;/DisplayText&gt;&lt;record&gt;&lt;rec-number&gt;1048&lt;/rec-number&gt;&lt;foreign-keys&gt;&lt;key app="EN" db-id="tzes5prw15dxvnevsa9x0dtiwdr55dwzwesa" timestamp="1460320945"&gt;1048&lt;/key&gt;&lt;/foreign-keys&gt;&lt;ref-type name="Book"&gt;6&lt;/ref-type&gt;&lt;contributors&gt;&lt;authors&gt;&lt;author&gt;Swanton, Christine&lt;/author&gt;&lt;/authors&gt;&lt;/contributors&gt;&lt;titles&gt;&lt;title&gt;Virtue Ethics: A Pluralistic View&lt;/title&gt;&lt;/titles&gt;&lt;dates&gt;&lt;year&gt;2005&lt;/year&gt;&lt;/dates&gt;&lt;pub-location&gt;Oxford&lt;/pub-location&gt;&lt;publisher&gt;Oxford University Press&lt;/publisher&gt;&lt;urls&gt;&lt;/urls&gt;&lt;/record&gt;&lt;/Cite&gt;&lt;/EndNote&gt;</w:instrText>
      </w:r>
      <w:r w:rsidR="00573252">
        <w:fldChar w:fldCharType="separate"/>
      </w:r>
      <w:r w:rsidR="00573252">
        <w:rPr>
          <w:noProof/>
        </w:rPr>
        <w:t>Swanton (2005: 38)</w:t>
      </w:r>
      <w:r w:rsidR="00573252">
        <w:fldChar w:fldCharType="end"/>
      </w:r>
      <w:r w:rsidR="00450F89">
        <w:t xml:space="preserve">, </w:t>
      </w:r>
      <w:r w:rsidR="00573252">
        <w:fldChar w:fldCharType="begin"/>
      </w:r>
      <w:r w:rsidR="00573252">
        <w:instrText xml:space="preserve"> ADDIN EN.CITE &lt;EndNote&gt;&lt;Cite AuthorYear="1"&gt;&lt;Author&gt;Hursthouse&lt;/Author&gt;&lt;Year&gt;2006&lt;/Year&gt;&lt;RecNum&gt;1037&lt;/RecNum&gt;&lt;DisplayText&gt;Hursthouse (2006)&lt;/DisplayText&gt;&lt;record&gt;&lt;rec-number&gt;1037&lt;/rec-number&gt;&lt;foreign-keys&gt;&lt;key app="EN" db-id="tzes5prw15dxvnevsa9x0dtiwdr55dwzwesa" timestamp="1460311555"&gt;1037&lt;/key&gt;&lt;/foreign-keys&gt;&lt;ref-type name="Journal Article"&gt;17&lt;/ref-type&gt;&lt;contributors&gt;&lt;authors&gt;&lt;author&gt;Hursthouse, Rosalind&lt;/author&gt;&lt;/authors&gt;&lt;/contributors&gt;&lt;titles&gt;&lt;title&gt;Applying Virtue Ethics to Our Treatment of the Other Animals&lt;/title&gt;&lt;secondary-title&gt;The Practice of Virtue: Classic and Contemporary Readings in Virtue Ethics&lt;/secondary-title&gt;&lt;/titles&gt;&lt;periodical&gt;&lt;full-title&gt;The practice of virtue: Classic and contemporary readings in virtue ethics&lt;/full-title&gt;&lt;/periodical&gt;&lt;pages&gt;2006&lt;/pages&gt;&lt;dates&gt;&lt;year&gt;2006&lt;/year&gt;&lt;/dates&gt;&lt;urls&gt;&lt;/urls&gt;&lt;/record&gt;&lt;/Cite&gt;&lt;/EndNote&gt;</w:instrText>
      </w:r>
      <w:r w:rsidR="00573252">
        <w:fldChar w:fldCharType="separate"/>
      </w:r>
      <w:r w:rsidR="00573252">
        <w:rPr>
          <w:noProof/>
        </w:rPr>
        <w:t>Hursthouse (2006)</w:t>
      </w:r>
      <w:r w:rsidR="00573252">
        <w:fldChar w:fldCharType="end"/>
      </w:r>
      <w:r>
        <w:t xml:space="preserve">, </w:t>
      </w:r>
      <w:r w:rsidR="00450F89">
        <w:t xml:space="preserve">and </w:t>
      </w:r>
      <w:r w:rsidR="00573252">
        <w:fldChar w:fldCharType="begin"/>
      </w:r>
      <w:r w:rsidR="00573252">
        <w:instrText xml:space="preserve"> ADDIN EN.CITE &lt;EndNote&gt;&lt;Cite AuthorYear="1"&gt;&lt;Author&gt;Driver&lt;/Author&gt;&lt;Year&gt;2011&lt;/Year&gt;&lt;RecNum&gt;1038&lt;/RecNum&gt;&lt;DisplayText&gt;Driver (2011)&lt;/DisplayText&gt;&lt;record&gt;&lt;rec-number&gt;1038&lt;/rec-number&gt;&lt;foreign-keys&gt;&lt;key app="EN" db-id="tzes5prw15dxvnevsa9x0dtiwdr55dwzwesa" timestamp="1460312275"&gt;1038&lt;/key&gt;&lt;/foreign-keys&gt;&lt;ref-type name="Book Section"&gt;5&lt;/ref-type&gt;&lt;contributors&gt;&lt;authors&gt;&lt;author&gt;Driver, Julia&lt;/author&gt;&lt;/authors&gt;&lt;secondary-authors&gt;&lt;author&gt;Beauchamp, Tom L.&lt;/author&gt;&lt;author&gt;Frey, R.G.&lt;/author&gt;&lt;/secondary-authors&gt;&lt;/contributors&gt;&lt;titles&gt;&lt;title&gt; A Humean Account of the Status and Character of Animals &lt;/title&gt;&lt;secondary-title&gt;The Oxford Handbook of Animal Ethics&lt;/secondary-title&gt;&lt;/titles&gt;&lt;pages&gt;144-171&lt;/pages&gt;&lt;dates&gt;&lt;year&gt;2011&lt;/year&gt;&lt;/dates&gt;&lt;pub-location&gt;Oxford&lt;/pub-location&gt;&lt;publisher&gt;Oxford University Press&lt;/publisher&gt;&lt;urls&gt;&lt;/urls&gt;&lt;/record&gt;&lt;/Cite&gt;&lt;/EndNote&gt;</w:instrText>
      </w:r>
      <w:r w:rsidR="00573252">
        <w:fldChar w:fldCharType="separate"/>
      </w:r>
      <w:r w:rsidR="00573252">
        <w:rPr>
          <w:noProof/>
        </w:rPr>
        <w:t>Driver (2011)</w:t>
      </w:r>
      <w:r w:rsidR="00573252">
        <w:fldChar w:fldCharType="end"/>
      </w:r>
      <w:r>
        <w:t xml:space="preserve">, as well as animal ethicists </w:t>
      </w:r>
      <w:r w:rsidR="00573252">
        <w:fldChar w:fldCharType="begin"/>
      </w:r>
      <w:r w:rsidR="00573252">
        <w:instrText xml:space="preserve"> ADDIN EN.CITE &lt;EndNote&gt;&lt;Cite AuthorYear="1"&gt;&lt;Author&gt;Sandler&lt;/Author&gt;&lt;Year&gt;2007&lt;/Year&gt;&lt;RecNum&gt;767&lt;/RecNum&gt;&lt;DisplayText&gt;Sandler (2007)&lt;/DisplayText&gt;&lt;record&gt;&lt;rec-number&gt;767&lt;/rec-number&gt;&lt;foreign-keys&gt;&lt;key app="EN" db-id="tzes5prw15dxvnevsa9x0dtiwdr55dwzwesa" timestamp="0"&gt;767&lt;/key&gt;&lt;/foreign-keys&gt;&lt;ref-type name="Book"&gt;6&lt;/ref-type&gt;&lt;contributors&gt;&lt;authors&gt;&lt;author&gt;Sandler, Ronald L.&lt;/author&gt;&lt;/authors&gt;&lt;/contributors&gt;&lt;titles&gt;&lt;title&gt;Character and Environment&lt;/title&gt;&lt;/titles&gt;&lt;dates&gt;&lt;year&gt;2007&lt;/year&gt;&lt;/dates&gt;&lt;pub-location&gt;New York&lt;/pub-location&gt;&lt;publisher&gt;Columbia University Press&lt;/publisher&gt;&lt;urls&gt;&lt;/urls&gt;&lt;/record&gt;&lt;/Cite&gt;&lt;/EndNote&gt;</w:instrText>
      </w:r>
      <w:r w:rsidR="00573252">
        <w:fldChar w:fldCharType="separate"/>
      </w:r>
      <w:r w:rsidR="00573252">
        <w:rPr>
          <w:noProof/>
        </w:rPr>
        <w:t>Sandler (2007)</w:t>
      </w:r>
      <w:r w:rsidR="00573252">
        <w:fldChar w:fldCharType="end"/>
      </w:r>
      <w:r w:rsidR="00450F89">
        <w:t xml:space="preserve"> and </w:t>
      </w:r>
      <w:r w:rsidR="00573252">
        <w:fldChar w:fldCharType="begin"/>
      </w:r>
      <w:r w:rsidR="00573252">
        <w:instrText xml:space="preserve"> ADDIN EN.CITE &lt;EndNote&gt;&lt;Cite AuthorYear="1"&gt;&lt;Author&gt;Abbate&lt;/Author&gt;&lt;Year&gt;2014&lt;/Year&gt;&lt;RecNum&gt;1039&lt;/RecNum&gt;&lt;DisplayText&gt;Abbate (2014)&lt;/DisplayText&gt;&lt;record&gt;&lt;rec-number&gt;1039&lt;/rec-number&gt;&lt;foreign-keys&gt;&lt;key app="EN" db-id="tzes5prw15dxvnevsa9x0dtiwdr55dwzwesa" timestamp="1460313009"&gt;1039&lt;/key&gt;&lt;/foreign-keys&gt;&lt;ref-type name="Journal Article"&gt;17&lt;/ref-type&gt;&lt;contributors&gt;&lt;authors&gt;&lt;author&gt;Abbate, Cheryl&lt;/author&gt;&lt;/authors&gt;&lt;/contributors&gt;&lt;titles&gt;&lt;title&gt;Virtues and Animals: A Minimally Decent Ethic for Practical Living in a Non-Ideal World&lt;/title&gt;&lt;secondary-title&gt;Journal of Agricultural and Environmental Ethics&lt;/secondary-title&gt;&lt;/titles&gt;&lt;periodical&gt;&lt;full-title&gt;Journal of Agricultural and Environmental Ethics&lt;/full-title&gt;&lt;/periodical&gt;&lt;pages&gt;909-929&lt;/pages&gt;&lt;volume&gt;27&lt;/volume&gt;&lt;number&gt;6&lt;/number&gt;&lt;dates&gt;&lt;year&gt;2014&lt;/year&gt;&lt;/dates&gt;&lt;isbn&gt;1573-322X&lt;/isbn&gt;&lt;label&gt;Abbate2014&lt;/label&gt;&lt;work-type&gt;journal article&lt;/work-type&gt;&lt;urls&gt;&lt;related-urls&gt;&lt;url&gt;http://dx.doi.org/10.1007/s10806-014-9505-z&lt;/url&gt;&lt;/related-urls&gt;&lt;/urls&gt;&lt;electronic-resource-num&gt;10.1007/s10806-014-9505-z&lt;/electronic-resource-num&gt;&lt;/record&gt;&lt;/Cite&gt;&lt;/EndNote&gt;</w:instrText>
      </w:r>
      <w:r w:rsidR="00573252">
        <w:fldChar w:fldCharType="separate"/>
      </w:r>
      <w:r w:rsidR="00573252">
        <w:rPr>
          <w:noProof/>
        </w:rPr>
        <w:t>Abbate (2014)</w:t>
      </w:r>
      <w:r w:rsidR="00573252">
        <w:fldChar w:fldCharType="end"/>
      </w:r>
      <w:r>
        <w:t>.</w:t>
      </w:r>
      <w:r w:rsidR="00450F89">
        <w:t xml:space="preserve"> </w:t>
      </w:r>
      <w:r>
        <w:t xml:space="preserve"> Among feminist and care ethicists, see for example </w:t>
      </w:r>
      <w:r w:rsidR="00573252">
        <w:fldChar w:fldCharType="begin"/>
      </w:r>
      <w:r w:rsidR="0045435D">
        <w:instrText xml:space="preserve"> ADDIN EN.CITE &lt;EndNote&gt;&lt;Cite AuthorYear="1"&gt;&lt;Author&gt;Walker&lt;/Author&gt;&lt;Year&gt;2007&lt;/Year&gt;&lt;RecNum&gt;1050&lt;/RecNum&gt;&lt;Suffix&gt;: 267-68&lt;/Suffix&gt;&lt;DisplayText&gt;Walker (2007: 267-68)&lt;/DisplayText&gt;&lt;record&gt;&lt;rec-number&gt;1050&lt;/rec-number&gt;&lt;foreign-keys&gt;&lt;key app="EN" db-id="tzes5prw15dxvnevsa9x0dtiwdr55dwzwesa" timestamp="1460819211"&gt;1050&lt;/key&gt;&lt;/foreign-keys&gt;&lt;ref-type name="Book"&gt;6&lt;/ref-type&gt;&lt;contributors&gt;&lt;authors&gt;&lt;author&gt;Walker, Margaret Urban&lt;/author&gt;&lt;/authors&gt;&lt;/contributors&gt;&lt;titles&gt;&lt;title&gt;Moral Understandings: A Feminist Study in Ethics&lt;/title&gt;&lt;/titles&gt;&lt;edition&gt;2nd&lt;/edition&gt;&lt;dates&gt;&lt;year&gt;2007&lt;/year&gt;&lt;/dates&gt;&lt;pub-location&gt;Oxford&lt;/pub-location&gt;&lt;publisher&gt;Oxford University Press&lt;/publisher&gt;&lt;urls&gt;&lt;/urls&gt;&lt;/record&gt;&lt;/Cite&gt;&lt;/EndNote&gt;</w:instrText>
      </w:r>
      <w:r w:rsidR="00573252">
        <w:fldChar w:fldCharType="separate"/>
      </w:r>
      <w:r w:rsidR="0045435D">
        <w:rPr>
          <w:noProof/>
        </w:rPr>
        <w:t>Walker (2007: 267-68)</w:t>
      </w:r>
      <w:r w:rsidR="00573252">
        <w:fldChar w:fldCharType="end"/>
      </w:r>
      <w:r>
        <w:t xml:space="preserve">, </w:t>
      </w:r>
      <w:r w:rsidR="00573252">
        <w:fldChar w:fldCharType="begin"/>
      </w:r>
      <w:r w:rsidR="0045435D">
        <w:instrText xml:space="preserve"> ADDIN EN.CITE &lt;EndNote&gt;&lt;Cite AuthorYear="1"&gt;&lt;Author&gt;Slote&lt;/Author&gt;&lt;Year&gt;2007&lt;/Year&gt;&lt;RecNum&gt;1043&lt;/RecNum&gt;&lt;Suffix&gt;: 31&lt;/Suffix&gt;&lt;DisplayText&gt;Slote (2007: 31)&lt;/DisplayText&gt;&lt;record&gt;&lt;rec-number&gt;1043&lt;/rec-number&gt;&lt;foreign-keys&gt;&lt;key app="EN" db-id="tzes5prw15dxvnevsa9x0dtiwdr55dwzwesa" timestamp="1460317530"&gt;1043&lt;/key&gt;&lt;/foreign-keys&gt;&lt;ref-type name="Book"&gt;6&lt;/ref-type&gt;&lt;contributors&gt;&lt;authors&gt;&lt;author&gt;Slote, Michael&lt;/author&gt;&lt;/authors&gt;&lt;/contributors&gt;&lt;titles&gt;&lt;title&gt;The Ethics of Care and Empathy&lt;/title&gt;&lt;/titles&gt;&lt;dates&gt;&lt;year&gt;2007&lt;/year&gt;&lt;/dates&gt;&lt;publisher&gt;Routledge&lt;/publisher&gt;&lt;isbn&gt;113400270X&lt;/isbn&gt;&lt;urls&gt;&lt;/urls&gt;&lt;/record&gt;&lt;/Cite&gt;&lt;/EndNote&gt;</w:instrText>
      </w:r>
      <w:r w:rsidR="00573252">
        <w:fldChar w:fldCharType="separate"/>
      </w:r>
      <w:r w:rsidR="00573252">
        <w:rPr>
          <w:noProof/>
        </w:rPr>
        <w:t>Slote (2007: 31)</w:t>
      </w:r>
      <w:r w:rsidR="00573252">
        <w:fldChar w:fldCharType="end"/>
      </w:r>
      <w:r>
        <w:t xml:space="preserve">, and </w:t>
      </w:r>
      <w:r w:rsidR="00573252">
        <w:fldChar w:fldCharType="begin"/>
      </w:r>
      <w:r w:rsidR="0045435D">
        <w:instrText xml:space="preserve"> ADDIN EN.CITE &lt;EndNote&gt;&lt;Cite AuthorYear="1"&gt;&lt;Author&gt;Noddings&lt;/Author&gt;&lt;Year&gt;2013&lt;/Year&gt;&lt;RecNum&gt;1044&lt;/RecNum&gt;&lt;Suffix&gt;: 148-58&lt;/Suffix&gt;&lt;DisplayText&gt;Noddings (2013: 148-58)&lt;/DisplayText&gt;&lt;record&gt;&lt;rec-number&gt;1044&lt;/rec-number&gt;&lt;foreign-keys&gt;&lt;key app="EN" db-id="tzes5prw15dxvnevsa9x0dtiwdr55dwzwesa" timestamp="1460317824"&gt;1044&lt;/key&gt;&lt;/foreign-keys&gt;&lt;ref-type name="Book"&gt;6&lt;/ref-type&gt;&lt;contributors&gt;&lt;authors&gt;&lt;author&gt;Noddings, Nel&lt;/author&gt;&lt;/authors&gt;&lt;/contributors&gt;&lt;titles&gt;&lt;title&gt;Caring: A Relational Approach to Ethics and Moral Education&lt;/title&gt;&lt;/titles&gt;&lt;dates&gt;&lt;year&gt;2013&lt;/year&gt;&lt;/dates&gt;&lt;publisher&gt;Univ of California Press&lt;/publisher&gt;&lt;isbn&gt;0520957342&lt;/isbn&gt;&lt;urls&gt;&lt;/urls&gt;&lt;/record&gt;&lt;/Cite&gt;&lt;/EndNote&gt;</w:instrText>
      </w:r>
      <w:r w:rsidR="00573252">
        <w:fldChar w:fldCharType="separate"/>
      </w:r>
      <w:r w:rsidR="00573252">
        <w:rPr>
          <w:noProof/>
        </w:rPr>
        <w:t>Noddings (2013: 148-58)</w:t>
      </w:r>
      <w:r w:rsidR="00573252">
        <w:fldChar w:fldCharType="end"/>
      </w:r>
      <w:r>
        <w:t xml:space="preserve">, as well as animal ethicists </w:t>
      </w:r>
      <w:r w:rsidR="00573252">
        <w:fldChar w:fldCharType="begin"/>
      </w:r>
      <w:r w:rsidR="00573252">
        <w:instrText xml:space="preserve"> ADDIN EN.CITE &lt;EndNote&gt;&lt;Cite AuthorYear="1"&gt;&lt;Author&gt;Donovan&lt;/Author&gt;&lt;Year&gt;1990&lt;/Year&gt;&lt;RecNum&gt;1041&lt;/RecNum&gt;&lt;DisplayText&gt;Donovan (1990)&lt;/DisplayText&gt;&lt;record&gt;&lt;rec-number&gt;1041&lt;/rec-number&gt;&lt;foreign-keys&gt;&lt;key app="EN" db-id="tzes5prw15dxvnevsa9x0dtiwdr55dwzwesa" timestamp="1460313599"&gt;1041&lt;/key&gt;&lt;/foreign-keys&gt;&lt;ref-type name="Journal Article"&gt;17&lt;/ref-type&gt;&lt;contributors&gt;&lt;authors&gt;&lt;author&gt;Donovan, Josephine&lt;/author&gt;&lt;/authors&gt;&lt;/contributors&gt;&lt;titles&gt;&lt;title&gt;Animal Rights and Feminist Theory&lt;/title&gt;&lt;secondary-title&gt;Signs&lt;/secondary-title&gt;&lt;/titles&gt;&lt;periodical&gt;&lt;full-title&gt;Signs&lt;/full-title&gt;&lt;/periodical&gt;&lt;pages&gt;350-375&lt;/pages&gt;&lt;volume&gt;15&lt;/volume&gt;&lt;number&gt;2&lt;/number&gt;&lt;dates&gt;&lt;year&gt;1990&lt;/year&gt;&lt;/dates&gt;&lt;isbn&gt;0097-9740&lt;/isbn&gt;&lt;urls&gt;&lt;/urls&gt;&lt;/record&gt;&lt;/Cite&gt;&lt;/EndNote&gt;</w:instrText>
      </w:r>
      <w:r w:rsidR="00573252">
        <w:fldChar w:fldCharType="separate"/>
      </w:r>
      <w:r w:rsidR="00573252">
        <w:rPr>
          <w:noProof/>
        </w:rPr>
        <w:t>Donovan (1990)</w:t>
      </w:r>
      <w:r w:rsidR="00573252">
        <w:fldChar w:fldCharType="end"/>
      </w:r>
      <w:r>
        <w:t xml:space="preserve">, </w:t>
      </w:r>
      <w:r w:rsidR="00573252">
        <w:fldChar w:fldCharType="begin"/>
      </w:r>
      <w:r w:rsidR="00573252">
        <w:instrText xml:space="preserve"> ADDIN EN.CITE &lt;EndNote&gt;&lt;Cite AuthorYear="1"&gt;&lt;Author&gt;Donovan&lt;/Author&gt;&lt;Year&gt;2006&lt;/Year&gt;&lt;RecNum&gt;1040&lt;/RecNum&gt;&lt;DisplayText&gt;Donovan (2006)&lt;/DisplayText&gt;&lt;record&gt;&lt;rec-number&gt;1040&lt;/rec-number&gt;&lt;foreign-keys&gt;&lt;key app="EN" db-id="tzes5prw15dxvnevsa9x0dtiwdr55dwzwesa" timestamp="1460313195"&gt;1040&lt;/key&gt;&lt;/foreign-keys&gt;&lt;ref-type name="Journal Article"&gt;17&lt;/ref-type&gt;&lt;contributors&gt;&lt;authors&gt;&lt;author&gt;Donovan, Josephine&lt;/author&gt;&lt;/authors&gt;&lt;/contributors&gt;&lt;titles&gt;&lt;title&gt;Feminism and the Treatment of Animals: From Care to Dialogue&lt;/title&gt;&lt;secondary-title&gt;Signs&lt;/secondary-title&gt;&lt;/titles&gt;&lt;periodical&gt;&lt;full-title&gt;Signs&lt;/full-title&gt;&lt;/periodical&gt;&lt;pages&gt;305-329&lt;/pages&gt;&lt;volume&gt;31&lt;/volume&gt;&lt;number&gt;2&lt;/number&gt;&lt;dates&gt;&lt;year&gt;2006&lt;/year&gt;&lt;/dates&gt;&lt;urls&gt;&lt;/urls&gt;&lt;/record&gt;&lt;/Cite&gt;&lt;/EndNote&gt;</w:instrText>
      </w:r>
      <w:r w:rsidR="00573252">
        <w:fldChar w:fldCharType="separate"/>
      </w:r>
      <w:r w:rsidR="00573252">
        <w:rPr>
          <w:noProof/>
        </w:rPr>
        <w:t>Donovan (2006)</w:t>
      </w:r>
      <w:r w:rsidR="00573252">
        <w:fldChar w:fldCharType="end"/>
      </w:r>
      <w:r>
        <w:t xml:space="preserve">, and </w:t>
      </w:r>
      <w:r w:rsidR="00573252">
        <w:fldChar w:fldCharType="begin"/>
      </w:r>
      <w:r w:rsidR="00573252">
        <w:instrText xml:space="preserve"> ADDIN EN.CITE &lt;EndNote&gt;&lt;Cite AuthorYear="1"&gt;&lt;Author&gt;Deckha&lt;/Author&gt;&lt;Year&gt;2012&lt;/Year&gt;&lt;RecNum&gt;1042&lt;/RecNum&gt;&lt;DisplayText&gt;Deckha (2012)&lt;/DisplayText&gt;&lt;record&gt;&lt;rec-number&gt;1042&lt;/rec-number&gt;&lt;foreign-keys&gt;&lt;key app="EN" db-id="tzes5prw15dxvnevsa9x0dtiwdr55dwzwesa" timestamp="1460313659"&gt;1042&lt;/key&gt;&lt;/foreign-keys&gt;&lt;ref-type name="Journal Article"&gt;17&lt;/ref-type&gt;&lt;contributors&gt;&lt;authors&gt;&lt;author&gt;Deckha, Maneesha&lt;/author&gt;&lt;/authors&gt;&lt;/contributors&gt;&lt;titles&gt;&lt;title&gt;Toward a Postcolonial, Posthumanist Feminist Theory: Centralizing Race and Culture in Feminist Work on Nonhuman Animals&lt;/title&gt;&lt;secondary-title&gt;Hypatia&lt;/secondary-title&gt;&lt;/titles&gt;&lt;periodical&gt;&lt;full-title&gt;Hypatia&lt;/full-title&gt;&lt;/periodical&gt;&lt;pages&gt;527-545&lt;/pages&gt;&lt;volume&gt;27&lt;/volume&gt;&lt;number&gt;3&lt;/number&gt;&lt;dates&gt;&lt;year&gt;2012&lt;/year&gt;&lt;/dates&gt;&lt;isbn&gt;1527-2001&lt;/isbn&gt;&lt;urls&gt;&lt;/urls&gt;&lt;/record&gt;&lt;/Cite&gt;&lt;/EndNote&gt;</w:instrText>
      </w:r>
      <w:r w:rsidR="00573252">
        <w:fldChar w:fldCharType="separate"/>
      </w:r>
      <w:r w:rsidR="00573252">
        <w:rPr>
          <w:noProof/>
        </w:rPr>
        <w:t>Deckha (2012)</w:t>
      </w:r>
      <w:r w:rsidR="00573252">
        <w:fldChar w:fldCharType="end"/>
      </w:r>
      <w:r>
        <w:t xml:space="preserve">. Even </w:t>
      </w:r>
      <w:proofErr w:type="spellStart"/>
      <w:r>
        <w:t>contractualism</w:t>
      </w:r>
      <w:proofErr w:type="spellEnd"/>
      <w:r>
        <w:t xml:space="preserve">, the view one might think least likely to accommodate nonhuman animals, does in fact make room for their direct moral importance.  On this point, see </w:t>
      </w:r>
      <w:r w:rsidR="00573252">
        <w:fldChar w:fldCharType="begin"/>
      </w:r>
      <w:r w:rsidR="00573252">
        <w:instrText xml:space="preserve"> ADDIN EN.CITE &lt;EndNote&gt;&lt;Cite AuthorYear="1"&gt;&lt;Author&gt;Scanlon&lt;/Author&gt;&lt;Year&gt;1998&lt;/Year&gt;&lt;RecNum&gt;176&lt;/RecNum&gt;&lt;Suffix&gt;: 177-88&lt;/Suffix&gt;&lt;DisplayText&gt;Scanlon (1998: 177-88)&lt;/DisplayText&gt;&lt;record&gt;&lt;rec-number&gt;176&lt;/rec-number&gt;&lt;foreign-keys&gt;&lt;key app="EN" db-id="tzes5prw15dxvnevsa9x0dtiwdr55dwzwesa" timestamp="0"&gt;176&lt;/key&gt;&lt;/foreign-keys&gt;&lt;ref-type name="Book"&gt;6&lt;/ref-type&gt;&lt;contributors&gt;&lt;authors&gt;&lt;author&gt;&lt;style face="normal" font="default" charset="139" size="100%"&gt;T. M. Scanlon&lt;/style&gt;&lt;/author&gt;&lt;/authors&gt;&lt;/contributors&gt;&lt;titles&gt;&lt;title&gt;What We Owe to Each Other&lt;/title&gt;&lt;/titles&gt;&lt;dates&gt;&lt;year&gt;1998&lt;/year&gt;&lt;/dates&gt;&lt;pub-location&gt;Cambridge, Massachusetts&lt;/pub-location&gt;&lt;publisher&gt;The Belknap Press&lt;/publisher&gt;&lt;urls&gt;&lt;/urls&gt;&lt;/record&gt;&lt;/Cite&gt;&lt;/EndNote&gt;</w:instrText>
      </w:r>
      <w:r w:rsidR="00573252">
        <w:fldChar w:fldCharType="separate"/>
      </w:r>
      <w:r w:rsidR="00573252">
        <w:rPr>
          <w:noProof/>
        </w:rPr>
        <w:t>Scanlon (1998: 177-88)</w:t>
      </w:r>
      <w:r w:rsidR="00573252">
        <w:fldChar w:fldCharType="end"/>
      </w:r>
      <w:r>
        <w:t xml:space="preserve">.  </w:t>
      </w:r>
    </w:p>
  </w:footnote>
  <w:footnote w:id="2">
    <w:p w:rsidR="00A84AA9" w:rsidRDefault="00A84AA9">
      <w:pPr>
        <w:pStyle w:val="FootnoteText"/>
      </w:pPr>
      <w:r>
        <w:rPr>
          <w:rStyle w:val="FootnoteReference"/>
        </w:rPr>
        <w:footnoteRef/>
      </w:r>
      <w:r>
        <w:t xml:space="preserve"> For examples of such theories of welfare</w:t>
      </w:r>
      <w:r w:rsidR="00450F89">
        <w:t>,</w:t>
      </w:r>
      <w:r>
        <w:t xml:space="preserve"> see </w:t>
      </w:r>
      <w:r w:rsidR="00573252">
        <w:fldChar w:fldCharType="begin"/>
      </w:r>
      <w:r w:rsidR="00573252">
        <w:instrText xml:space="preserve"> ADDIN EN.CITE &lt;EndNote&gt;&lt;Cite AuthorYear="1"&gt;&lt;Author&gt;Griffin&lt;/Author&gt;&lt;Year&gt;1986&lt;/Year&gt;&lt;RecNum&gt;136&lt;/RecNum&gt;&lt;DisplayText&gt;Griffin (1986)&lt;/DisplayText&gt;&lt;record&gt;&lt;rec-number&gt;136&lt;/rec-number&gt;&lt;foreign-keys&gt;&lt;key app="EN" db-id="tzes5prw15dxvnevsa9x0dtiwdr55dwzwesa" timestamp="0"&gt;136&lt;/key&gt;&lt;/foreign-keys&gt;&lt;ref-type name="Book"&gt;6&lt;/ref-type&gt;&lt;contributors&gt;&lt;authors&gt;&lt;author&gt;&lt;style face="normal" font="default" charset="139" size="100%"&gt;Griffin, James&lt;/style&gt;&lt;/author&gt;&lt;/authors&gt;&lt;/contributors&gt;&lt;titles&gt;&lt;title&gt;Well-Being: Its Meaning, Measurement, and Moral Importance&lt;/title&gt;&lt;/titles&gt;&lt;dates&gt;&lt;year&gt;1986&lt;/year&gt;&lt;/dates&gt;&lt;pub-location&gt;Oxford&lt;/pub-location&gt;&lt;publisher&gt;Clarendon Press&lt;/publisher&gt;&lt;urls&gt;&lt;/urls&gt;&lt;/record&gt;&lt;/Cite&gt;&lt;/EndNote&gt;</w:instrText>
      </w:r>
      <w:r w:rsidR="00573252">
        <w:fldChar w:fldCharType="separate"/>
      </w:r>
      <w:r w:rsidR="00573252">
        <w:rPr>
          <w:noProof/>
        </w:rPr>
        <w:t>Griffin (1986)</w:t>
      </w:r>
      <w:r w:rsidR="00573252">
        <w:fldChar w:fldCharType="end"/>
      </w:r>
      <w:r w:rsidR="00450F89">
        <w:t>,</w:t>
      </w:r>
      <w:r>
        <w:t xml:space="preserve"> </w:t>
      </w:r>
      <w:r w:rsidR="00573252">
        <w:fldChar w:fldCharType="begin"/>
      </w:r>
      <w:r w:rsidR="00573252">
        <w:instrText xml:space="preserve"> ADDIN EN.CITE &lt;EndNote&gt;&lt;Cite AuthorYear="1"&gt;&lt;Author&gt;Crisp&lt;/Author&gt;&lt;Year&gt;2006&lt;/Year&gt;&lt;RecNum&gt;1149&lt;/RecNum&gt;&lt;DisplayText&gt;Crisp (2006)&lt;/DisplayText&gt;&lt;record&gt;&lt;rec-number&gt;1149&lt;/rec-number&gt;&lt;foreign-keys&gt;&lt;key app="EN" db-id="tzes5prw15dxvnevsa9x0dtiwdr55dwzwesa" timestamp="1464205713"&gt;1149&lt;/key&gt;&lt;/foreign-keys&gt;&lt;ref-type name="Journal Article"&gt;17&lt;/ref-type&gt;&lt;contributors&gt;&lt;authors&gt;&lt;author&gt;Crisp, Roger&lt;/author&gt;&lt;/authors&gt;&lt;/contributors&gt;&lt;titles&gt;&lt;title&gt;Hedonism Reconsidered&lt;/title&gt;&lt;secondary-title&gt;Philosophy and Phenomenological Research&lt;/secondary-title&gt;&lt;/titles&gt;&lt;periodical&gt;&lt;full-title&gt;Philosophy and Phenomenological Research&lt;/full-title&gt;&lt;/periodical&gt;&lt;pages&gt;619-645&lt;/pages&gt;&lt;volume&gt;73&lt;/volume&gt;&lt;number&gt;3&lt;/number&gt;&lt;dates&gt;&lt;year&gt;2006&lt;/year&gt;&lt;/dates&gt;&lt;isbn&gt;1933-1592&lt;/isbn&gt;&lt;urls&gt;&lt;/urls&gt;&lt;/record&gt;&lt;/Cite&gt;&lt;/EndNote&gt;</w:instrText>
      </w:r>
      <w:r w:rsidR="00573252">
        <w:fldChar w:fldCharType="separate"/>
      </w:r>
      <w:r w:rsidR="00573252">
        <w:rPr>
          <w:noProof/>
        </w:rPr>
        <w:t>Crisp (2006)</w:t>
      </w:r>
      <w:r w:rsidR="00573252">
        <w:fldChar w:fldCharType="end"/>
      </w:r>
      <w:r w:rsidR="00450F89">
        <w:t>,</w:t>
      </w:r>
      <w:r>
        <w:t xml:space="preserve"> and </w:t>
      </w:r>
      <w:r w:rsidR="00573252">
        <w:fldChar w:fldCharType="begin"/>
      </w:r>
      <w:r w:rsidR="00573252">
        <w:instrText xml:space="preserve"> ADDIN EN.CITE &lt;EndNote&gt;&lt;Cite AuthorYear="1"&gt;&lt;Author&gt;Sen&lt;/Author&gt;&lt;Year&gt;1993&lt;/Year&gt;&lt;RecNum&gt;1150&lt;/RecNum&gt;&lt;DisplayText&gt;Sen (1993)&lt;/DisplayText&gt;&lt;record&gt;&lt;rec-number&gt;1150&lt;/rec-number&gt;&lt;foreign-keys&gt;&lt;key app="EN" db-id="tzes5prw15dxvnevsa9x0dtiwdr55dwzwesa" timestamp="1464206280"&gt;1150&lt;/key&gt;&lt;/foreign-keys&gt;&lt;ref-type name="Book Section"&gt;5&lt;/ref-type&gt;&lt;contributors&gt;&lt;authors&gt;&lt;author&gt;Sen, Amartya&lt;/author&gt;&lt;/authors&gt;&lt;secondary-authors&gt;&lt;author&gt;Nussbaum, Martha C.&lt;/author&gt;&lt;author&gt;Sen, Amartya&lt;/author&gt;&lt;/secondary-authors&gt;&lt;/contributors&gt;&lt;titles&gt;&lt;title&gt;Capability and Well-Being&lt;/title&gt;&lt;secondary-title&gt;The Quality of Life&lt;/secondary-title&gt;&lt;/titles&gt;&lt;pages&gt;30-53&lt;/pages&gt;&lt;volume&gt;Clarendon Press&lt;/volume&gt;&lt;dates&gt;&lt;year&gt;1993&lt;/year&gt;&lt;/dates&gt;&lt;publisher&gt;Oxford&lt;/publisher&gt;&lt;urls&gt;&lt;/urls&gt;&lt;/record&gt;&lt;/Cite&gt;&lt;/EndNote&gt;</w:instrText>
      </w:r>
      <w:r w:rsidR="00573252">
        <w:fldChar w:fldCharType="separate"/>
      </w:r>
      <w:r w:rsidR="00573252">
        <w:rPr>
          <w:noProof/>
        </w:rPr>
        <w:t>Sen (1993)</w:t>
      </w:r>
      <w:r w:rsidR="00573252">
        <w:fldChar w:fldCharType="end"/>
      </w:r>
      <w:r>
        <w:t>.</w:t>
      </w:r>
    </w:p>
  </w:footnote>
  <w:footnote w:id="3">
    <w:p w:rsidR="00A84AA9" w:rsidRDefault="00A84AA9">
      <w:pPr>
        <w:pStyle w:val="FootnoteText"/>
      </w:pPr>
      <w:r>
        <w:rPr>
          <w:rStyle w:val="FootnoteReference"/>
        </w:rPr>
        <w:footnoteRef/>
      </w:r>
      <w:r>
        <w:t xml:space="preserve"> See </w:t>
      </w:r>
      <w:r w:rsidR="00573252">
        <w:fldChar w:fldCharType="begin"/>
      </w:r>
      <w:r w:rsidR="00573252">
        <w:instrText xml:space="preserve"> ADDIN EN.CITE &lt;EndNote&gt;&lt;Cite AuthorYear="1"&gt;&lt;Author&gt;Regan&lt;/Author&gt;&lt;Year&gt;1985&lt;/Year&gt;&lt;RecNum&gt;532&lt;/RecNum&gt;&lt;DisplayText&gt;Regan (1985)&lt;/DisplayText&gt;&lt;record&gt;&lt;rec-number&gt;532&lt;/rec-number&gt;&lt;foreign-keys&gt;&lt;key app="EN" db-id="tzes5prw15dxvnevsa9x0dtiwdr55dwzwesa" timestamp="0"&gt;532&lt;/key&gt;&lt;/foreign-keys&gt;&lt;ref-type name="Book Section"&gt;5&lt;/ref-type&gt;&lt;contributors&gt;&lt;authors&gt;&lt;author&gt;Regan, Tom&lt;/author&gt;&lt;/authors&gt;&lt;secondary-authors&gt;&lt;author&gt;Singer, Peter&lt;/author&gt;&lt;/secondary-authors&gt;&lt;/contributors&gt;&lt;titles&gt;&lt;title&gt;The Case for Animal Rights&lt;/title&gt;&lt;secondary-title&gt;In Defence of Animals&lt;/secondary-title&gt;&lt;/titles&gt;&lt;pages&gt;13-26&lt;/pages&gt;&lt;dates&gt;&lt;year&gt;1985&lt;/year&gt;&lt;/dates&gt;&lt;pub-location&gt;Oxford&lt;/pub-location&gt;&lt;publisher&gt;Basil Blackwell&lt;/publisher&gt;&lt;urls&gt;&lt;/urls&gt;&lt;/record&gt;&lt;/Cite&gt;&lt;/EndNote&gt;</w:instrText>
      </w:r>
      <w:r w:rsidR="00573252">
        <w:fldChar w:fldCharType="separate"/>
      </w:r>
      <w:r w:rsidR="00573252">
        <w:rPr>
          <w:noProof/>
        </w:rPr>
        <w:t>Regan (1985)</w:t>
      </w:r>
      <w:r w:rsidR="00573252">
        <w:fldChar w:fldCharType="end"/>
      </w:r>
      <w:r>
        <w:t xml:space="preserve"> and </w:t>
      </w:r>
      <w:r w:rsidR="00573252">
        <w:fldChar w:fldCharType="begin"/>
      </w:r>
      <w:r w:rsidR="00573252">
        <w:instrText xml:space="preserve"> ADDIN EN.CITE &lt;EndNote&gt;&lt;Cite AuthorYear="1"&gt;&lt;Author&gt;Singer&lt;/Author&gt;&lt;Year&gt;1990&lt;/Year&gt;&lt;RecNum&gt;196&lt;/RecNum&gt;&lt;DisplayText&gt;Singer (1990)&lt;/DisplayText&gt;&lt;record&gt;&lt;rec-number&gt;196&lt;/rec-number&gt;&lt;foreign-keys&gt;&lt;key app="EN" db-id="tzes5prw15dxvnevsa9x0dtiwdr55dwzwesa" timestamp="0"&gt;196&lt;/key&gt;&lt;/foreign-keys&gt;&lt;ref-type name="Book"&gt;6&lt;/ref-type&gt;&lt;contributors&gt;&lt;authors&gt;&lt;author&gt;&lt;style face="normal" font="default" charset="139" size="100%"&gt;Singer, Peter&lt;/style&gt;&lt;/author&gt;&lt;/authors&gt;&lt;/contributors&gt;&lt;titles&gt;&lt;title&gt;Animal Liberation&lt;/title&gt;&lt;/titles&gt;&lt;edition&gt;new revised&lt;/edition&gt;&lt;dates&gt;&lt;year&gt;1990&lt;/year&gt;&lt;/dates&gt;&lt;pub-location&gt;New York&lt;/pub-location&gt;&lt;publisher&gt;Avon Books&lt;/publisher&gt;&lt;urls&gt;&lt;/urls&gt;&lt;/record&gt;&lt;/Cite&gt;&lt;/EndNote&gt;</w:instrText>
      </w:r>
      <w:r w:rsidR="00573252">
        <w:fldChar w:fldCharType="separate"/>
      </w:r>
      <w:r w:rsidR="00573252">
        <w:rPr>
          <w:noProof/>
        </w:rPr>
        <w:t>Singer (1990)</w:t>
      </w:r>
      <w:r w:rsidR="00573252">
        <w:fldChar w:fldCharType="end"/>
      </w:r>
      <w:r>
        <w:t>.</w:t>
      </w:r>
    </w:p>
  </w:footnote>
  <w:footnote w:id="4">
    <w:p w:rsidR="00A84AA9" w:rsidRDefault="00A84AA9">
      <w:pPr>
        <w:pStyle w:val="FootnoteText"/>
      </w:pPr>
      <w:r>
        <w:rPr>
          <w:rStyle w:val="FootnoteReference"/>
        </w:rPr>
        <w:footnoteRef/>
      </w:r>
      <w:r>
        <w:t xml:space="preserve"> There is some evidence that public opinion also supports this view.  In a 2015 Gallup poll, only 3% of U.S. respondents said that animals deserved no protection "since they are just animals," while a 32% of respondents said that animals should have the same rights as people </w:t>
      </w:r>
      <w:r w:rsidR="00573252">
        <w:fldChar w:fldCharType="begin"/>
      </w:r>
      <w:r w:rsidR="00573252">
        <w:instrText xml:space="preserve"> ADDIN EN.CITE &lt;EndNote&gt;&lt;Cite&gt;&lt;Author&gt;Riffkin&lt;/Author&gt;&lt;Year&gt;2015&lt;/Year&gt;&lt;RecNum&gt;1061&lt;/RecNum&gt;&lt;DisplayText&gt;(Riffkin 2015)&lt;/DisplayText&gt;&lt;record&gt;&lt;rec-number&gt;1061&lt;/rec-number&gt;&lt;foreign-keys&gt;&lt;key app="EN" db-id="tzes5prw15dxvnevsa9x0dtiwdr55dwzwesa" timestamp="1460839240"&gt;1061&lt;/key&gt;&lt;/foreign-keys&gt;&lt;ref-type name="Web Page"&gt;12&lt;/ref-type&gt;&lt;contributors&gt;&lt;authors&gt;&lt;author&gt;Riffkin, Rebecca&lt;/author&gt;&lt;/authors&gt;&lt;/contributors&gt;&lt;titles&gt;&lt;title&gt;In U.S., More Say Animals Should Have Same Rights as People&lt;/title&gt;&lt;/titles&gt;&lt;number&gt;April 16, 2016&lt;/number&gt;&lt;dates&gt;&lt;year&gt;2015&lt;/year&gt;&lt;/dates&gt;&lt;urls&gt;&lt;related-urls&gt;&lt;url&gt;http://www.gallup.com/poll/183275/say-animals-rights-people.aspx&lt;/url&gt;&lt;/related-urls&gt;&lt;/urls&gt;&lt;/record&gt;&lt;/Cite&gt;&lt;/EndNote&gt;</w:instrText>
      </w:r>
      <w:r w:rsidR="00573252">
        <w:fldChar w:fldCharType="separate"/>
      </w:r>
      <w:r w:rsidR="00573252">
        <w:rPr>
          <w:noProof/>
        </w:rPr>
        <w:t>(Riffkin 2015)</w:t>
      </w:r>
      <w:r w:rsidR="00573252">
        <w:fldChar w:fldCharType="end"/>
      </w:r>
      <w:r>
        <w:t xml:space="preserve">.  A 2011 survey in China showed 65% favoring laws to improve animal welfare </w:t>
      </w:r>
      <w:r w:rsidR="00573252">
        <w:fldChar w:fldCharType="begin"/>
      </w:r>
      <w:r w:rsidR="00573252">
        <w:instrText xml:space="preserve"> ADDIN EN.CITE &lt;EndNote&gt;&lt;Cite&gt;&lt;Author&gt;You&lt;/Author&gt;&lt;Year&gt;2014&lt;/Year&gt;&lt;RecNum&gt;1062&lt;/RecNum&gt;&lt;DisplayText&gt;(You et al. 2014)&lt;/DisplayText&gt;&lt;record&gt;&lt;rec-number&gt;1062&lt;/rec-number&gt;&lt;foreign-keys&gt;&lt;key app="EN" db-id="tzes5prw15dxvnevsa9x0dtiwdr55dwzwesa" timestamp="1460839292"&gt;1062&lt;/key&gt;&lt;/foreign-keys&gt;&lt;ref-type name="Journal Article"&gt;17&lt;/ref-type&gt;&lt;contributors&gt;&lt;authors&gt;&lt;author&gt;You, Xiaolin&lt;/author&gt;&lt;author&gt;Li, Yibo&lt;/author&gt;&lt;author&gt;Zhang, Min&lt;/author&gt;&lt;author&gt;Yan, Huoqi&lt;/author&gt;&lt;author&gt;Zhao, Ruqian&lt;/author&gt;&lt;/authors&gt;&lt;/contributors&gt;&lt;titles&gt;&lt;title&gt;A Survey of Chinese Citizens’ Perceptions on Farm Animal Welfare&lt;/title&gt;&lt;secondary-title&gt;PLoS ONE&lt;/secondary-title&gt;&lt;/titles&gt;&lt;periodical&gt;&lt;full-title&gt;PLoS ONE&lt;/full-title&gt;&lt;/periodical&gt;&lt;pages&gt;e109177&lt;/pages&gt;&lt;volume&gt;9&lt;/volume&gt;&lt;number&gt;10&lt;/number&gt;&lt;dates&gt;&lt;year&gt;2014&lt;/year&gt;&lt;pub-dates&gt;&lt;date&gt;10/14&amp;#xD;03/25/received&amp;#xD;09/08/accepted&lt;/date&gt;&lt;/pub-dates&gt;&lt;/dates&gt;&lt;pub-location&gt;San Francisco, USA&lt;/pub-location&gt;&lt;publisher&gt;Public Library of Science&lt;/publisher&gt;&lt;isbn&gt;1932-6203&lt;/isbn&gt;&lt;accession-num&gt;PMC4196765&lt;/accession-num&gt;&lt;urls&gt;&lt;related-urls&gt;&lt;url&gt;http://www.ncbi.nlm.nih.gov/pmc/articles/PMC4196765/&lt;/url&gt;&lt;/related-urls&gt;&lt;/urls&gt;&lt;electronic-resource-num&gt;10.1371/journal.pone.0109177&lt;/electronic-resource-num&gt;&lt;remote-database-name&gt;PMC&lt;/remote-database-name&gt;&lt;/record&gt;&lt;/Cite&gt;&lt;/EndNote&gt;</w:instrText>
      </w:r>
      <w:r w:rsidR="00573252">
        <w:fldChar w:fldCharType="separate"/>
      </w:r>
      <w:r w:rsidR="00573252">
        <w:rPr>
          <w:noProof/>
        </w:rPr>
        <w:t>(You et al. 2014)</w:t>
      </w:r>
      <w:r w:rsidR="00573252">
        <w:fldChar w:fldCharType="end"/>
      </w:r>
      <w:r>
        <w:t xml:space="preserve">, while a 2007 survey in the EU showed 77% support for such improvements </w:t>
      </w:r>
      <w:r w:rsidR="00573252">
        <w:fldChar w:fldCharType="begin"/>
      </w:r>
      <w:r w:rsidR="00573252">
        <w:instrText xml:space="preserve"> ADDIN EN.CITE &lt;EndNote&gt;&lt;Cite&gt;&lt;Author&gt;Eurobarometer&lt;/Author&gt;&lt;Year&gt;2007&lt;/Year&gt;&lt;RecNum&gt;1063&lt;/RecNum&gt;&lt;DisplayText&gt;(Eurobarometer 2007)&lt;/DisplayText&gt;&lt;record&gt;&lt;rec-number&gt;1063&lt;/rec-number&gt;&lt;foreign-keys&gt;&lt;key app="EN" db-id="tzes5prw15dxvnevsa9x0dtiwdr55dwzwesa" timestamp="1460839388"&gt;1063&lt;/key&gt;&lt;/foreign-keys&gt;&lt;ref-type name="Generic"&gt;13&lt;/ref-type&gt;&lt;contributors&gt;&lt;authors&gt;&lt;author&gt;Eurobarometer&lt;/author&gt;&lt;/authors&gt;&lt;/contributors&gt;&lt;titles&gt;&lt;title&gt;Attitudes of EU Citizens Towards Animal Welfare&lt;/title&gt;&lt;/titles&gt;&lt;dates&gt;&lt;year&gt;2007&lt;/year&gt;&lt;/dates&gt;&lt;publisher&gt;European Commission Brussels, Belgium&lt;/publisher&gt;&lt;urls&gt;&lt;related-urls&gt;&lt;url&gt;http://ec.europa.eu/public_opinion/archives/ebs/ebs_270_en.pdf&lt;/url&gt;&lt;/related-urls&gt;&lt;/urls&gt;&lt;/record&gt;&lt;/Cite&gt;&lt;/EndNote&gt;</w:instrText>
      </w:r>
      <w:r w:rsidR="00573252">
        <w:fldChar w:fldCharType="separate"/>
      </w:r>
      <w:r w:rsidR="00573252">
        <w:rPr>
          <w:noProof/>
        </w:rPr>
        <w:t>(Eurobarometer 2007)</w:t>
      </w:r>
      <w:r w:rsidR="00573252">
        <w:fldChar w:fldCharType="end"/>
      </w:r>
      <w:r>
        <w:t>.</w:t>
      </w:r>
    </w:p>
  </w:footnote>
  <w:footnote w:id="5">
    <w:p w:rsidR="00A84AA9" w:rsidRDefault="00A84AA9">
      <w:pPr>
        <w:pStyle w:val="FootnoteText"/>
      </w:pPr>
      <w:r>
        <w:rPr>
          <w:rStyle w:val="FootnoteReference"/>
        </w:rPr>
        <w:footnoteRef/>
      </w:r>
      <w:r>
        <w:t xml:space="preserve"> See, for example, </w:t>
      </w:r>
      <w:r w:rsidR="00573252">
        <w:fldChar w:fldCharType="begin"/>
      </w:r>
      <w:r w:rsidR="00573252">
        <w:instrText xml:space="preserve"> ADDIN EN.CITE &lt;EndNote&gt;&lt;Cite AuthorYear="1"&gt;&lt;Author&gt;Carruthers&lt;/Author&gt;&lt;Year&gt;1992&lt;/Year&gt;&lt;RecNum&gt;1049&lt;/RecNum&gt;&lt;DisplayText&gt;Carruthers (1992)&lt;/DisplayText&gt;&lt;record&gt;&lt;rec-number&gt;1049&lt;/rec-number&gt;&lt;foreign-keys&gt;&lt;key app="EN" db-id="tzes5prw15dxvnevsa9x0dtiwdr55dwzwesa" timestamp="1460326415"&gt;1049&lt;/key&gt;&lt;/foreign-keys&gt;&lt;ref-type name="Book"&gt;6&lt;/ref-type&gt;&lt;contributors&gt;&lt;authors&gt;&lt;author&gt;Carruthers, Peter&lt;/author&gt;&lt;/authors&gt;&lt;/contributors&gt;&lt;titles&gt;&lt;title&gt;The Animals Issue: Moral Theory in Practice&lt;/title&gt;&lt;/titles&gt;&lt;dates&gt;&lt;year&gt;1992&lt;/year&gt;&lt;/dates&gt;&lt;publisher&gt;Cambridge University Press&lt;/publisher&gt;&lt;isbn&gt;0521436893&lt;/isbn&gt;&lt;urls&gt;&lt;/urls&gt;&lt;/record&gt;&lt;/Cite&gt;&lt;/EndNote&gt;</w:instrText>
      </w:r>
      <w:r w:rsidR="00573252">
        <w:fldChar w:fldCharType="separate"/>
      </w:r>
      <w:r w:rsidR="00573252">
        <w:rPr>
          <w:noProof/>
        </w:rPr>
        <w:t>Carruthers (1992)</w:t>
      </w:r>
      <w:r w:rsidR="00573252">
        <w:fldChar w:fldCharType="end"/>
      </w:r>
      <w:r>
        <w:t>.</w:t>
      </w:r>
    </w:p>
  </w:footnote>
  <w:footnote w:id="6">
    <w:p w:rsidR="00A84AA9" w:rsidRDefault="00A84AA9">
      <w:pPr>
        <w:pStyle w:val="FootnoteText"/>
      </w:pPr>
      <w:r>
        <w:rPr>
          <w:rStyle w:val="FootnoteReference"/>
        </w:rPr>
        <w:footnoteRef/>
      </w:r>
      <w:r>
        <w:t xml:space="preserve"> The exceptions have all occurred in the area of climate ethics.  See </w:t>
      </w:r>
      <w:r w:rsidR="00573252">
        <w:fldChar w:fldCharType="begin"/>
      </w:r>
      <w:r w:rsidR="0045435D">
        <w:instrText xml:space="preserve"> ADDIN EN.CITE &lt;EndNote&gt;&lt;Cite AuthorYear="1"&gt;&lt;Author&gt;Palmer&lt;/Author&gt;&lt;Year&gt;2011&lt;/Year&gt;&lt;RecNum&gt;1045&lt;/RecNum&gt;&lt;DisplayText&gt;Palmer (2011)&lt;/DisplayText&gt;&lt;record&gt;&lt;rec-number&gt;1045&lt;/rec-number&gt;&lt;foreign-keys&gt;&lt;key app="EN" db-id="tzes5prw15dxvnevsa9x0dtiwdr55dwzwesa" timestamp="1460318671"&gt;1045&lt;/key&gt;&lt;/foreign-keys&gt;&lt;ref-type name="Journal Article"&gt;17&lt;/ref-type&gt;&lt;contributors&gt;&lt;authors&gt;&lt;author&gt;Palmer, Clare&lt;/author&gt;&lt;/authors&gt;&lt;/contributors&gt;&lt;titles&gt;&lt;title&gt;Does Nature Matter? The Place of the Nonhuman in the Ethics of Climate Change&lt;/title&gt;&lt;secondary-title&gt;The Ethics of Global Climate Change, Cambridge, Cambridge University Press&lt;/secondary-title&gt;&lt;/titles&gt;&lt;periodical&gt;&lt;full-title&gt;The Ethics of Global Climate Change, Cambridge, Cambridge University Press&lt;/full-title&gt;&lt;/periodical&gt;&lt;dates&gt;&lt;year&gt;2011&lt;/year&gt;&lt;/dates&gt;&lt;urls&gt;&lt;/urls&gt;&lt;/record&gt;&lt;/Cite&gt;&lt;/EndNote&gt;</w:instrText>
      </w:r>
      <w:r w:rsidR="00573252">
        <w:fldChar w:fldCharType="separate"/>
      </w:r>
      <w:r w:rsidR="00573252">
        <w:rPr>
          <w:noProof/>
        </w:rPr>
        <w:t>Palmer (2011)</w:t>
      </w:r>
      <w:r w:rsidR="00573252">
        <w:fldChar w:fldCharType="end"/>
      </w:r>
      <w:r>
        <w:t xml:space="preserve">, </w:t>
      </w:r>
      <w:r w:rsidR="00573252">
        <w:fldChar w:fldCharType="begin"/>
      </w:r>
      <w:r w:rsidR="0045435D">
        <w:instrText xml:space="preserve"> ADDIN EN.CITE &lt;EndNote&gt;&lt;Cite AuthorYear="1"&gt;&lt;Author&gt;Nolt&lt;/Author&gt;&lt;Year&gt;2011&lt;/Year&gt;&lt;RecNum&gt;1046&lt;/RecNum&gt;&lt;DisplayText&gt;Nolt (2011)&lt;/DisplayText&gt;&lt;record&gt;&lt;rec-number&gt;1046&lt;/rec-number&gt;&lt;foreign-keys&gt;&lt;key app="EN" db-id="tzes5prw15dxvnevsa9x0dtiwdr55dwzwesa" timestamp="1460318726"&gt;1046&lt;/key&gt;&lt;/foreign-keys&gt;&lt;ref-type name="Journal Article"&gt;17&lt;/ref-type&gt;&lt;contributors&gt;&lt;authors&gt;&lt;author&gt;Nolt, John&lt;/author&gt;&lt;/authors&gt;&lt;/contributors&gt;&lt;titles&gt;&lt;title&gt;Nonanthropocentric Climate Ethics&lt;/title&gt;&lt;secondary-title&gt;Wiley Interdisciplinary Reviews: Climate Change&lt;/secondary-title&gt;&lt;/titles&gt;&lt;periodical&gt;&lt;full-title&gt;Wiley Interdisciplinary Reviews: Climate Change&lt;/full-title&gt;&lt;/periodical&gt;&lt;pages&gt;701-711&lt;/pages&gt;&lt;volume&gt;2&lt;/volume&gt;&lt;number&gt;5&lt;/number&gt;&lt;dates&gt;&lt;year&gt;2011&lt;/year&gt;&lt;/dates&gt;&lt;isbn&gt;1757-7799&lt;/isbn&gt;&lt;urls&gt;&lt;/urls&gt;&lt;/record&gt;&lt;/Cite&gt;&lt;/EndNote&gt;</w:instrText>
      </w:r>
      <w:r w:rsidR="00573252">
        <w:fldChar w:fldCharType="separate"/>
      </w:r>
      <w:r w:rsidR="00573252">
        <w:rPr>
          <w:noProof/>
        </w:rPr>
        <w:t>Nolt (2011)</w:t>
      </w:r>
      <w:r w:rsidR="00573252">
        <w:fldChar w:fldCharType="end"/>
      </w:r>
      <w:r>
        <w:t xml:space="preserve">, and </w:t>
      </w:r>
      <w:r w:rsidR="00573252">
        <w:fldChar w:fldCharType="begin"/>
      </w:r>
      <w:r w:rsidR="00573252">
        <w:instrText xml:space="preserve"> ADDIN EN.CITE &lt;EndNote&gt;&lt;Cite AuthorYear="1"&gt;&lt;Author&gt;Mathews&lt;/Author&gt;&lt;Year&gt;2011&lt;/Year&gt;&lt;RecNum&gt;1047&lt;/RecNum&gt;&lt;DisplayText&gt;Mathews (2011)&lt;/DisplayText&gt;&lt;record&gt;&lt;rec-number&gt;1047&lt;/rec-number&gt;&lt;foreign-keys&gt;&lt;key app="EN" db-id="tzes5prw15dxvnevsa9x0dtiwdr55dwzwesa" timestamp="1460318952"&gt;1047&lt;/key&gt;&lt;/foreign-keys&gt;&lt;ref-type name="Book Section"&gt;5&lt;/ref-type&gt;&lt;contributors&gt;&lt;authors&gt;&lt;author&gt;Mathews, Freya&lt;/author&gt;&lt;/authors&gt;&lt;secondary-authors&gt;&lt;author&gt;Nanda, Ved P.&lt;/author&gt;&lt;/secondary-authors&gt;&lt;/contributors&gt;&lt;titles&gt;&lt;title&gt;Moral Ambiguities in the Politics of Climate Change&lt;/title&gt;&lt;secondary-title&gt;Climate Change and Environmental Ethics&lt;/secondary-title&gt;&lt;/titles&gt;&lt;periodical&gt;&lt;full-title&gt;Climate Change and Environmental Ethics&lt;/full-title&gt;&lt;/periodical&gt;&lt;pages&gt;43-64&lt;/pages&gt;&lt;dates&gt;&lt;year&gt;2011&lt;/year&gt;&lt;/dates&gt;&lt;pub-location&gt;New Brunswick&lt;/pub-location&gt;&lt;publisher&gt;Transaction Publishers&lt;/publisher&gt;&lt;isbn&gt;1412844347&lt;/isbn&gt;&lt;urls&gt;&lt;/urls&gt;&lt;/record&gt;&lt;/Cite&gt;&lt;/EndNote&gt;</w:instrText>
      </w:r>
      <w:r w:rsidR="00573252">
        <w:fldChar w:fldCharType="separate"/>
      </w:r>
      <w:r w:rsidR="00573252">
        <w:rPr>
          <w:noProof/>
        </w:rPr>
        <w:t>Mathews (2011)</w:t>
      </w:r>
      <w:r w:rsidR="00573252">
        <w:fldChar w:fldCharType="end"/>
      </w:r>
      <w:r>
        <w:t xml:space="preserve">.  See also </w:t>
      </w:r>
      <w:r w:rsidR="00573252">
        <w:fldChar w:fldCharType="begin"/>
      </w:r>
      <w:r w:rsidR="00573252">
        <w:instrText xml:space="preserve"> ADDIN EN.CITE &lt;EndNote&gt;&lt;Cite AuthorYear="1"&gt;&lt;Author&gt;Attfield&lt;/Author&gt;&lt;Year&gt;2009&lt;/Year&gt;&lt;RecNum&gt;1052&lt;/RecNum&gt;&lt;DisplayText&gt;Attfield (2009)&lt;/DisplayText&gt;&lt;record&gt;&lt;rec-number&gt;1052&lt;/rec-number&gt;&lt;foreign-keys&gt;&lt;key app="EN" db-id="tzes5prw15dxvnevsa9x0dtiwdr55dwzwesa" timestamp="1460828645"&gt;1052&lt;/key&gt;&lt;/foreign-keys&gt;&lt;ref-type name="Journal Article"&gt;17&lt;/ref-type&gt;&lt;contributors&gt;&lt;authors&gt;&lt;author&gt;Attfield, Robin&lt;/author&gt;&lt;/authors&gt;&lt;/contributors&gt;&lt;titles&gt;&lt;title&gt;Mediated Responsibilities, Global Warming, and the Scope of Ethics&lt;/title&gt;&lt;secondary-title&gt;Journal of Social Philosophy&lt;/secondary-title&gt;&lt;/titles&gt;&lt;periodical&gt;&lt;full-title&gt;Journal of Social Philosophy&lt;/full-title&gt;&lt;/periodical&gt;&lt;pages&gt;225-236&lt;/pages&gt;&lt;volume&gt;40&lt;/volume&gt;&lt;number&gt;2&lt;/number&gt;&lt;dates&gt;&lt;year&gt;2009&lt;/year&gt;&lt;/dates&gt;&lt;publisher&gt;Blackwell Publishing Inc&lt;/publisher&gt;&lt;isbn&gt;1467-9833&lt;/isbn&gt;&lt;urls&gt;&lt;related-urls&gt;&lt;url&gt;http://dx.doi.org/10.1111/j.1467-9833.2009.01448.x&lt;/url&gt;&lt;/related-urls&gt;&lt;/urls&gt;&lt;electronic-resource-num&gt;10.1111/j.1467-9833.2009.01448.x&lt;/electronic-resource-num&gt;&lt;/record&gt;&lt;/Cite&gt;&lt;/EndNote&gt;</w:instrText>
      </w:r>
      <w:r w:rsidR="00573252">
        <w:fldChar w:fldCharType="separate"/>
      </w:r>
      <w:r w:rsidR="00573252">
        <w:rPr>
          <w:noProof/>
        </w:rPr>
        <w:t>Attfield (2009)</w:t>
      </w:r>
      <w:r w:rsidR="00573252">
        <w:fldChar w:fldCharType="end"/>
      </w:r>
      <w:r>
        <w:t>.</w:t>
      </w:r>
    </w:p>
  </w:footnote>
  <w:footnote w:id="7">
    <w:p w:rsidR="00A84AA9" w:rsidRDefault="00A84AA9">
      <w:pPr>
        <w:pStyle w:val="FootnoteText"/>
      </w:pPr>
      <w:r>
        <w:rPr>
          <w:rStyle w:val="FootnoteReference"/>
        </w:rPr>
        <w:footnoteRef/>
      </w:r>
      <w:r>
        <w:t xml:space="preserve"> While some of the text does seem to leave an opening for the independent importance of </w:t>
      </w:r>
      <w:proofErr w:type="spellStart"/>
      <w:r>
        <w:t>ecosystemic</w:t>
      </w:r>
      <w:proofErr w:type="spellEnd"/>
      <w:r>
        <w:t xml:space="preserve"> welfare (e.g., </w:t>
      </w:r>
      <w:r w:rsidRPr="00D26E0F">
        <w:t xml:space="preserve">"adverse </w:t>
      </w:r>
      <w:r>
        <w:t>effects of climate change</w:t>
      </w:r>
      <w:r w:rsidRPr="00D26E0F">
        <w:t>"</w:t>
      </w:r>
      <w:r>
        <w:t xml:space="preserve"> are defined as those that </w:t>
      </w:r>
      <w:r w:rsidRPr="00D26E0F">
        <w:t xml:space="preserve">" have significant deleterious effects on the composition, resilience or productivity of natural and managed ecosystems </w:t>
      </w:r>
      <w:r w:rsidRPr="00BB0C48">
        <w:rPr>
          <w:u w:val="single"/>
        </w:rPr>
        <w:t>or</w:t>
      </w:r>
      <w:r w:rsidRPr="00D26E0F">
        <w:t xml:space="preserve"> on  the operation of socio-economic systems</w:t>
      </w:r>
      <w:r>
        <w:t xml:space="preserve"> or on human health and welfare</w:t>
      </w:r>
      <w:r w:rsidRPr="00D26E0F">
        <w:t>"</w:t>
      </w:r>
      <w:r>
        <w:t xml:space="preserve"> [Article 1, emphasis added], and in the preamble it describes the parties as</w:t>
      </w:r>
      <w:r w:rsidRPr="00D26E0F">
        <w:t xml:space="preserve"> </w:t>
      </w:r>
      <w:r>
        <w:t xml:space="preserve">"concerned that" </w:t>
      </w:r>
      <w:r w:rsidRPr="00D26E0F">
        <w:t xml:space="preserve">warming "may adversely affect natural ecosystems </w:t>
      </w:r>
      <w:r w:rsidRPr="00BB0C48">
        <w:rPr>
          <w:u w:val="single"/>
        </w:rPr>
        <w:t>and</w:t>
      </w:r>
      <w:r w:rsidRPr="00D26E0F">
        <w:t xml:space="preserve"> human</w:t>
      </w:r>
      <w:r>
        <w:t>kind</w:t>
      </w:r>
      <w:r w:rsidRPr="00D26E0F">
        <w:t xml:space="preserve">" </w:t>
      </w:r>
      <w:r>
        <w:t>[emphasis added]), it nonetheless clearly states that it aims to remedy these problems for the benefit of humans</w:t>
      </w:r>
      <w:r w:rsidR="0085193B">
        <w:t xml:space="preserve"> </w:t>
      </w:r>
      <w:r w:rsidR="00573252">
        <w:fldChar w:fldCharType="begin"/>
      </w:r>
      <w:r w:rsidR="00573252">
        <w:instrText xml:space="preserve"> ADDIN EN.CITE &lt;EndNote&gt;&lt;Cite&gt;&lt;Author&gt;UNFCCC&lt;/Author&gt;&lt;Year&gt;1992&lt;/Year&gt;&lt;RecNum&gt;1051&lt;/RecNum&gt;&lt;DisplayText&gt;(UNFCCC 1992)&lt;/DisplayText&gt;&lt;record&gt;&lt;rec-number&gt;1051&lt;/rec-number&gt;&lt;foreign-keys&gt;&lt;key app="EN" db-id="tzes5prw15dxvnevsa9x0dtiwdr55dwzwesa" timestamp="1460824763"&gt;1051&lt;/key&gt;&lt;/foreign-keys&gt;&lt;ref-type name="Government Document"&gt;46&lt;/ref-type&gt;&lt;contributors&gt;&lt;authors&gt;&lt;author&gt;UNFCCC,&lt;/author&gt;&lt;/authors&gt;&lt;secondary-authors&gt;&lt;author&gt;United Nations Framework Convention on Climate Change,&lt;/author&gt;&lt;/secondary-authors&gt;&lt;/contributors&gt;&lt;titles&gt;&lt;title&gt;Framework Convention on Climate Change&lt;/title&gt;&lt;/titles&gt;&lt;dates&gt;&lt;year&gt;1992&lt;/year&gt;&lt;/dates&gt;&lt;urls&gt;&lt;related-urls&gt;&lt;url&gt;http://unfccc.int/files/essential_background/convention/background/application/pdf/convention_text_with_annexes_english_for_posting.pdf&lt;/url&gt;&lt;/related-urls&gt;&lt;/urls&gt;&lt;/record&gt;&lt;/Cite&gt;&lt;/EndNote&gt;</w:instrText>
      </w:r>
      <w:r w:rsidR="00573252">
        <w:fldChar w:fldCharType="separate"/>
      </w:r>
      <w:r w:rsidR="00573252">
        <w:rPr>
          <w:noProof/>
        </w:rPr>
        <w:t>(UNFCCC 1992)</w:t>
      </w:r>
      <w:r w:rsidR="00573252">
        <w:fldChar w:fldCharType="end"/>
      </w:r>
      <w:r>
        <w:t xml:space="preserve">.  </w:t>
      </w:r>
    </w:p>
  </w:footnote>
  <w:footnote w:id="8">
    <w:p w:rsidR="00A84AA9" w:rsidRDefault="00A84AA9">
      <w:pPr>
        <w:pStyle w:val="FootnoteText"/>
      </w:pPr>
      <w:r>
        <w:rPr>
          <w:rStyle w:val="FootnoteReference"/>
        </w:rPr>
        <w:footnoteRef/>
      </w:r>
      <w:r>
        <w:t xml:space="preserve"> See, for example, </w:t>
      </w:r>
      <w:r w:rsidR="00573252">
        <w:fldChar w:fldCharType="begin"/>
      </w:r>
      <w:r w:rsidR="00573252">
        <w:instrText xml:space="preserve"> ADDIN EN.CITE &lt;EndNote&gt;&lt;Cite AuthorYear="1"&gt;&lt;Author&gt;IPCC&lt;/Author&gt;&lt;Year&gt;1995&lt;/Year&gt;&lt;RecNum&gt;1054&lt;/RecNum&gt;&lt;Suffix&gt;: 2.2.3.1&lt;/Suffix&gt;&lt;DisplayText&gt;IPCC (1995: 2.2.3.1)&lt;/DisplayText&gt;&lt;record&gt;&lt;rec-number&gt;1054&lt;/rec-number&gt;&lt;foreign-keys&gt;&lt;key app="EN" db-id="tzes5prw15dxvnevsa9x0dtiwdr55dwzwesa" timestamp="1460829421"&gt;1054&lt;/key&gt;&lt;/foreign-keys&gt;&lt;ref-type name="Government Document"&gt;46&lt;/ref-type&gt;&lt;contributors&gt;&lt;authors&gt;&lt;author&gt;IPCC&lt;/author&gt;&lt;/authors&gt;&lt;/contributors&gt;&lt;titles&gt;&lt;title&gt;Climate Change 1995: Economic and Social Dimensions of Climate Change.  Contribution of Working Group III to the Second Assessment Report of the Intergovernmental Panel on Climate Change.&lt;/title&gt;&lt;/titles&gt;&lt;dates&gt;&lt;year&gt;1995&lt;/year&gt;&lt;/dates&gt;&lt;urls&gt;&lt;/urls&gt;&lt;/record&gt;&lt;/Cite&gt;&lt;/EndNote&gt;</w:instrText>
      </w:r>
      <w:r w:rsidR="00573252">
        <w:fldChar w:fldCharType="separate"/>
      </w:r>
      <w:r w:rsidR="00573252">
        <w:rPr>
          <w:noProof/>
        </w:rPr>
        <w:t>IPCC (1995: 2.2.3.1)</w:t>
      </w:r>
      <w:r w:rsidR="00573252">
        <w:fldChar w:fldCharType="end"/>
      </w:r>
      <w:r>
        <w:t>.</w:t>
      </w:r>
    </w:p>
  </w:footnote>
  <w:footnote w:id="9">
    <w:p w:rsidR="00A84AA9" w:rsidRDefault="00A84AA9" w:rsidP="007553AC">
      <w:pPr>
        <w:pStyle w:val="FootnoteText"/>
      </w:pPr>
      <w:r>
        <w:rPr>
          <w:rStyle w:val="FootnoteReference"/>
        </w:rPr>
        <w:footnoteRef/>
      </w:r>
      <w:r>
        <w:t xml:space="preserve"> See, for example, the response to comment 12769 in </w:t>
      </w:r>
      <w:r w:rsidR="00573252">
        <w:fldChar w:fldCharType="begin"/>
      </w:r>
      <w:r w:rsidR="0045435D">
        <w:instrText xml:space="preserve"> ADDIN EN.CITE &lt;EndNote&gt;&lt;Cite AuthorYear="1"&gt;&lt;Author&gt;IPCC&lt;/Author&gt;&lt;Year&gt;2014&lt;/Year&gt;&lt;RecNum&gt;1053&lt;/RecNum&gt;&lt;Suffix&gt;: 71&lt;/Suffix&gt;&lt;DisplayText&gt;IPCC (2014c: 71)&lt;/DisplayText&gt;&lt;record&gt;&lt;rec-number&gt;1053&lt;/rec-number&gt;&lt;foreign-keys&gt;&lt;key app="EN" db-id="tzes5prw15dxvnevsa9x0dtiwdr55dwzwesa" timestamp="1460828665"&gt;1053&lt;/key&gt;&lt;/foreign-keys&gt;&lt;ref-type name="Government Document"&gt;46&lt;/ref-type&gt;&lt;contributors&gt;&lt;authors&gt;&lt;author&gt;IPCC&lt;/author&gt;&lt;/authors&gt;&lt;/contributors&gt;&lt;titles&gt;&lt;title&gt;Expert Review Comments on the IPCC WGIII AR5 First-Order Draft&lt;/title&gt;&lt;/titles&gt;&lt;dates&gt;&lt;year&gt;2014&lt;/year&gt;&lt;/dates&gt;&lt;urls&gt;&lt;related-urls&gt;&lt;url&gt;https://www.ipcc.ch/pdf/assessment-report/ar5/wg3/drafts/ipcc_wg3_ar5_fod_comments_chapter4.pdf&lt;/url&gt;&lt;/related-urls&gt;&lt;/urls&gt;&lt;/record&gt;&lt;/Cite&gt;&lt;/EndNote&gt;</w:instrText>
      </w:r>
      <w:r w:rsidR="00573252">
        <w:fldChar w:fldCharType="separate"/>
      </w:r>
      <w:r w:rsidR="0045435D">
        <w:rPr>
          <w:noProof/>
        </w:rPr>
        <w:t>IPCC (2014c: 71)</w:t>
      </w:r>
      <w:r w:rsidR="00573252">
        <w:fldChar w:fldCharType="end"/>
      </w:r>
      <w:r>
        <w:t>.</w:t>
      </w:r>
    </w:p>
  </w:footnote>
  <w:footnote w:id="10">
    <w:p w:rsidR="00A84AA9" w:rsidRDefault="00A84AA9">
      <w:pPr>
        <w:pStyle w:val="FootnoteText"/>
      </w:pPr>
      <w:r>
        <w:rPr>
          <w:rStyle w:val="FootnoteReference"/>
        </w:rPr>
        <w:footnoteRef/>
      </w:r>
      <w:r>
        <w:t xml:space="preserve"> For concerns raised, see </w:t>
      </w:r>
      <w:r w:rsidR="00573252">
        <w:fldChar w:fldCharType="begin"/>
      </w:r>
      <w:r w:rsidR="0045435D">
        <w:instrText xml:space="preserve"> ADDIN EN.CITE &lt;EndNote&gt;&lt;Cite AuthorYear="1"&gt;&lt;Author&gt;IPCC&lt;/Author&gt;&lt;Year&gt;2014&lt;/Year&gt;&lt;RecNum&gt;1055&lt;/RecNum&gt;&lt;Suffix&gt;:77&lt;/Suffix&gt;&lt;DisplayText&gt;IPCC (2014d:77)&lt;/DisplayText&gt;&lt;record&gt;&lt;rec-number&gt;1055&lt;/rec-number&gt;&lt;foreign-keys&gt;&lt;key app="EN" db-id="tzes5prw15dxvnevsa9x0dtiwdr55dwzwesa" timestamp="1460831019"&gt;1055&lt;/key&gt;&lt;/foreign-keys&gt;&lt;ref-type name="Government Document"&gt;46&lt;/ref-type&gt;&lt;contributors&gt;&lt;authors&gt;&lt;author&gt;IPCC&lt;/author&gt;&lt;/authors&gt;&lt;/contributors&gt;&lt;titles&gt;&lt;title&gt;IPCC Fourth Assessment Report, Expert Review of the First-Order Draft&lt;/title&gt;&lt;/titles&gt;&lt;dates&gt;&lt;year&gt;2014&lt;/year&gt;&lt;/dates&gt;&lt;urls&gt;&lt;related-urls&gt;&lt;url&gt;https://www.ipcc.ch/pdf/assessment-report/ar4/wg3/drafts/fod/AR4-WG3-FOD-Review-Ch01.pdf&lt;/url&gt;&lt;/related-urls&gt;&lt;/urls&gt;&lt;/record&gt;&lt;/Cite&gt;&lt;/EndNote&gt;</w:instrText>
      </w:r>
      <w:r w:rsidR="00573252">
        <w:fldChar w:fldCharType="separate"/>
      </w:r>
      <w:r w:rsidR="0045435D">
        <w:rPr>
          <w:noProof/>
        </w:rPr>
        <w:t>IPCC (2014d:77)</w:t>
      </w:r>
      <w:r w:rsidR="00573252">
        <w:fldChar w:fldCharType="end"/>
      </w:r>
      <w:r>
        <w:t xml:space="preserve">, </w:t>
      </w:r>
      <w:r w:rsidR="00573252">
        <w:fldChar w:fldCharType="begin"/>
      </w:r>
      <w:r w:rsidR="00573252">
        <w:instrText xml:space="preserve"> ADDIN EN.CITE &lt;EndNote&gt;&lt;Cite AuthorYear="1"&gt;&lt;Author&gt;IPCC&lt;/Author&gt;&lt;Year&gt;2012&lt;/Year&gt;&lt;RecNum&gt;1057&lt;/RecNum&gt;&lt;Suffix&gt;:62&lt;/Suffix&gt;&lt;DisplayText&gt;IPCC (2012:62)&lt;/DisplayText&gt;&lt;record&gt;&lt;rec-number&gt;1057&lt;/rec-number&gt;&lt;foreign-keys&gt;&lt;key app="EN" db-id="tzes5prw15dxvnevsa9x0dtiwdr55dwzwesa" timestamp="1460831831"&gt;1057&lt;/key&gt;&lt;/foreign-keys&gt;&lt;ref-type name="Government Document"&gt;46&lt;/ref-type&gt;&lt;contributors&gt;&lt;authors&gt;&lt;author&gt;IPCC&lt;/author&gt;&lt;/authors&gt;&lt;/contributors&gt;&lt;titles&gt;&lt;title&gt;Expert Review Comments on the IPCC WGII AR5 First-Order Draft&lt;/title&gt;&lt;/titles&gt;&lt;dates&gt;&lt;year&gt;2012&lt;/year&gt;&lt;/dates&gt;&lt;urls&gt;&lt;related-urls&gt;&lt;url&gt;https://www.ipcc.ch/pdf/assessment-report/ar5/wg2/drafts/WGIIAR5_FODCh4_annotation.pdf&lt;/url&gt;&lt;/related-urls&gt;&lt;/urls&gt;&lt;/record&gt;&lt;/Cite&gt;&lt;/EndNote&gt;</w:instrText>
      </w:r>
      <w:r w:rsidR="00573252">
        <w:fldChar w:fldCharType="separate"/>
      </w:r>
      <w:r w:rsidR="00573252">
        <w:rPr>
          <w:noProof/>
        </w:rPr>
        <w:t>IPCC (2012:62)</w:t>
      </w:r>
      <w:r w:rsidR="00573252">
        <w:fldChar w:fldCharType="end"/>
      </w:r>
      <w:r>
        <w:t xml:space="preserve">, and </w:t>
      </w:r>
      <w:r w:rsidR="00573252">
        <w:fldChar w:fldCharType="begin"/>
      </w:r>
      <w:r w:rsidR="00573252">
        <w:instrText xml:space="preserve"> ADDIN EN.CITE &lt;EndNote&gt;&lt;Cite AuthorYear="1"&gt;&lt;Author&gt;IPCC&lt;/Author&gt;&lt;Year&gt;2011&lt;/Year&gt;&lt;RecNum&gt;1056&lt;/RecNum&gt;&lt;Suffix&gt;: 6&lt;/Suffix&gt;&lt;DisplayText&gt;IPCC (2011: 6)&lt;/DisplayText&gt;&lt;record&gt;&lt;rec-number&gt;1056&lt;/rec-number&gt;&lt;foreign-keys&gt;&lt;key app="EN" db-id="tzes5prw15dxvnevsa9x0dtiwdr55dwzwesa" timestamp="1460831529"&gt;1056&lt;/key&gt;&lt;/foreign-keys&gt;&lt;ref-type name="Government Document"&gt;46&lt;/ref-type&gt;&lt;contributors&gt;&lt;authors&gt;&lt;author&gt;IPCC&lt;/author&gt;&lt;/authors&gt;&lt;/contributors&gt;&lt;titles&gt;&lt;title&gt;Meeting Report: IPCC Expert Meeting on Economic Analysis, Costing Methods, and Ethics&lt;/title&gt;&lt;/titles&gt;&lt;dates&gt;&lt;year&gt;2011&lt;/year&gt;&lt;/dates&gt;&lt;urls&gt;&lt;related-urls&gt;&lt;url&gt;https://www.ipcc.ch/pdf/supporting-material/CostingEM_Report_FINAL_web.pdf&lt;/url&gt;&lt;/related-urls&gt;&lt;/urls&gt;&lt;/record&gt;&lt;/Cite&gt;&lt;/EndNote&gt;</w:instrText>
      </w:r>
      <w:r w:rsidR="00573252">
        <w:fldChar w:fldCharType="separate"/>
      </w:r>
      <w:r w:rsidR="00573252">
        <w:rPr>
          <w:noProof/>
        </w:rPr>
        <w:t>IPCC (2011: 6)</w:t>
      </w:r>
      <w:r w:rsidR="00573252">
        <w:fldChar w:fldCharType="end"/>
      </w:r>
      <w:r>
        <w:t xml:space="preserve">.  For acknowledgement of </w:t>
      </w:r>
      <w:proofErr w:type="spellStart"/>
      <w:r>
        <w:t>nonanthropocentric</w:t>
      </w:r>
      <w:proofErr w:type="spellEnd"/>
      <w:r>
        <w:t xml:space="preserve"> perspectives, see </w:t>
      </w:r>
      <w:r w:rsidR="00573252">
        <w:fldChar w:fldCharType="begin"/>
      </w:r>
      <w:r w:rsidR="00573252">
        <w:instrText xml:space="preserve"> ADDIN EN.CITE &lt;EndNote&gt;&lt;Cite AuthorYear="1"&gt;&lt;Author&gt;IPCC&lt;/Author&gt;&lt;Year&gt;1995&lt;/Year&gt;&lt;RecNum&gt;1054&lt;/RecNum&gt;&lt;Suffix&gt;: 2.2.3.1&lt;/Suffix&gt;&lt;DisplayText&gt;IPCC (1995: 2.2.3.1)&lt;/DisplayText&gt;&lt;record&gt;&lt;rec-number&gt;1054&lt;/rec-number&gt;&lt;foreign-keys&gt;&lt;key app="EN" db-id="tzes5prw15dxvnevsa9x0dtiwdr55dwzwesa" timestamp="1460829421"&gt;1054&lt;/key&gt;&lt;/foreign-keys&gt;&lt;ref-type name="Government Document"&gt;46&lt;/ref-type&gt;&lt;contributors&gt;&lt;authors&gt;&lt;author&gt;IPCC&lt;/author&gt;&lt;/authors&gt;&lt;/contributors&gt;&lt;titles&gt;&lt;title&gt;Climate Change 1995: Economic and Social Dimensions of Climate Change.  Contribution of Working Group III to the Second Assessment Report of the Intergovernmental Panel on Climate Change.&lt;/title&gt;&lt;/titles&gt;&lt;dates&gt;&lt;year&gt;1995&lt;/year&gt;&lt;/dates&gt;&lt;urls&gt;&lt;/urls&gt;&lt;/record&gt;&lt;/Cite&gt;&lt;/EndNote&gt;</w:instrText>
      </w:r>
      <w:r w:rsidR="00573252">
        <w:fldChar w:fldCharType="separate"/>
      </w:r>
      <w:r w:rsidR="00573252">
        <w:rPr>
          <w:noProof/>
        </w:rPr>
        <w:t>IPCC (1995: 2.2.3.1)</w:t>
      </w:r>
      <w:r w:rsidR="00573252">
        <w:fldChar w:fldCharType="end"/>
      </w:r>
      <w:r>
        <w:t xml:space="preserve">, </w:t>
      </w:r>
      <w:r w:rsidR="00573252">
        <w:fldChar w:fldCharType="begin"/>
      </w:r>
      <w:r w:rsidR="00573252">
        <w:instrText xml:space="preserve"> ADDIN EN.CITE &lt;EndNote&gt;&lt;Cite AuthorYear="1"&gt;&lt;Author&gt;IPCC&lt;/Author&gt;&lt;Year&gt;2014&lt;/Year&gt;&lt;RecNum&gt;1058&lt;/RecNum&gt;&lt;Suffix&gt;: 3.1&lt;/Suffix&gt;&lt;DisplayText&gt;IPCC (2014b: 3.1)&lt;/DisplayText&gt;&lt;record&gt;&lt;rec-number&gt;1058&lt;/rec-number&gt;&lt;foreign-keys&gt;&lt;key app="EN" db-id="tzes5prw15dxvnevsa9x0dtiwdr55dwzwesa" timestamp="1460832277"&gt;1058&lt;/key&gt;&lt;/foreign-keys&gt;&lt;ref-type name="Report"&gt;27&lt;/ref-type&gt;&lt;contributors&gt;&lt;authors&gt;&lt;author&gt;IPCC&lt;/author&gt;&lt;/authors&gt;&lt;/contributors&gt;&lt;titles&gt;&lt;title&gt;Climate Change 2014: Mitigation of Climate Change. Contribution of Working Group III to the Fifth Assessment Report of the Intergovernmental Panel on Climate Change&lt;/title&gt;&lt;/titles&gt;&lt;dates&gt;&lt;year&gt;2014&lt;/year&gt;&lt;/dates&gt;&lt;urls&gt;&lt;related-urls&gt;&lt;url&gt;https://www.ipcc.ch/pdf/assessment-report/ar5/wg3/ipcc_wg3_ar5_chapter3.pdf&lt;/url&gt;&lt;/related-urls&gt;&lt;/urls&gt;&lt;research-notes&gt;see http://www.ipcc.ch/pdf/assessment-report/ar5/wg2/WGIIAR5-FrontMatterA_FINAL.pdf for cite format&lt;/research-notes&gt;&lt;/record&gt;&lt;/Cite&gt;&lt;/EndNote&gt;</w:instrText>
      </w:r>
      <w:r w:rsidR="00573252">
        <w:fldChar w:fldCharType="separate"/>
      </w:r>
      <w:r w:rsidR="00573252">
        <w:rPr>
          <w:noProof/>
        </w:rPr>
        <w:t>IPCC (2014b: 3.1)</w:t>
      </w:r>
      <w:r w:rsidR="00573252">
        <w:fldChar w:fldCharType="end"/>
      </w:r>
      <w:r w:rsidR="0085193B">
        <w:t>,</w:t>
      </w:r>
      <w:r>
        <w:t xml:space="preserve"> and </w:t>
      </w:r>
      <w:r w:rsidR="00573252">
        <w:fldChar w:fldCharType="begin"/>
      </w:r>
      <w:r w:rsidR="00573252">
        <w:instrText xml:space="preserve"> ADDIN EN.CITE &lt;EndNote&gt;&lt;Cite AuthorYear="1"&gt;&lt;Author&gt;IPCC&lt;/Author&gt;&lt;Year&gt;2014&lt;/Year&gt;&lt;RecNum&gt;948&lt;/RecNum&gt;&lt;Suffix&gt;: 2.2.1.4&lt;/Suffix&gt;&lt;DisplayText&gt;IPCC (2014a: 2.2.1.4)&lt;/DisplayText&gt;&lt;record&gt;&lt;rec-number&gt;948&lt;/rec-number&gt;&lt;foreign-keys&gt;&lt;key app="EN" db-id="tzes5prw15dxvnevsa9x0dtiwdr55dwzwesa" timestamp="1452295702"&gt;948&lt;/key&gt;&lt;/foreign-keys&gt;&lt;ref-type name="Report"&gt;27&lt;/ref-type&gt;&lt;contributors&gt;&lt;authors&gt;&lt;author&gt;IPCC&lt;/author&gt;&lt;/authors&gt;&lt;/contributors&gt;&lt;titles&gt;&lt;title&gt;Climate Change 2014: Impacts, Adaptation, and Vulnerability.  Part A: Global and Sectoral Aspects.  Contribution of Working Group II to the Fifth Assessment of the Intergovernmental Panel on Climate Change&lt;/title&gt;&lt;/titles&gt;&lt;dates&gt;&lt;year&gt;2014&lt;/year&gt;&lt;/dates&gt;&lt;urls&gt;&lt;/urls&gt;&lt;research-notes&gt;see http://www.ipcc.ch/pdf/assessment-report/ar5/wg2/WGIIAR5-FrontMatterA_FINAL.pdf for cite format&lt;/research-notes&gt;&lt;/record&gt;&lt;/Cite&gt;&lt;/EndNote&gt;</w:instrText>
      </w:r>
      <w:r w:rsidR="00573252">
        <w:fldChar w:fldCharType="separate"/>
      </w:r>
      <w:r w:rsidR="00573252">
        <w:rPr>
          <w:noProof/>
        </w:rPr>
        <w:t>IPCC (2014a: 2.2.1.4)</w:t>
      </w:r>
      <w:r w:rsidR="00573252">
        <w:fldChar w:fldCharType="end"/>
      </w:r>
      <w:r>
        <w:t>.</w:t>
      </w:r>
    </w:p>
  </w:footnote>
  <w:footnote w:id="11">
    <w:p w:rsidR="00A84AA9" w:rsidRDefault="00A84AA9" w:rsidP="00C85E0D">
      <w:pPr>
        <w:pStyle w:val="FootnoteText"/>
      </w:pPr>
      <w:r>
        <w:rPr>
          <w:rStyle w:val="FootnoteReference"/>
        </w:rPr>
        <w:footnoteRef/>
      </w:r>
      <w:r>
        <w:t xml:space="preserve"> The report unhelpfully defines </w:t>
      </w:r>
      <w:proofErr w:type="spellStart"/>
      <w:r>
        <w:t>ecocentrism</w:t>
      </w:r>
      <w:proofErr w:type="spellEnd"/>
      <w:r>
        <w:t xml:space="preserve"> as the view that "</w:t>
      </w:r>
      <w:r w:rsidRPr="00C85E0D">
        <w:rPr>
          <w:i/>
        </w:rPr>
        <w:t>homo sapiens</w:t>
      </w:r>
      <w:r>
        <w:t xml:space="preserve"> [is] just one of the species on Earth, expected  to share  the  biosphere  in  balance  with  others," a description that does not distinguish it from most anthropocentric views</w:t>
      </w:r>
      <w:r w:rsidR="0085193B">
        <w:t xml:space="preserve"> </w:t>
      </w:r>
      <w:r w:rsidR="00573252">
        <w:fldChar w:fldCharType="begin"/>
      </w:r>
      <w:r w:rsidR="00573252">
        <w:instrText xml:space="preserve"> ADDIN EN.CITE &lt;EndNote&gt;&lt;Cite&gt;&lt;Author&gt;IPCC&lt;/Author&gt;&lt;Year&gt;1995&lt;/Year&gt;&lt;RecNum&gt;1054&lt;/RecNum&gt;&lt;Suffix&gt;: 61&lt;/Suffix&gt;&lt;DisplayText&gt;(IPCC 1995: 61)&lt;/DisplayText&gt;&lt;record&gt;&lt;rec-number&gt;1054&lt;/rec-number&gt;&lt;foreign-keys&gt;&lt;key app="EN" db-id="tzes5prw15dxvnevsa9x0dtiwdr55dwzwesa" timestamp="1460829421"&gt;1054&lt;/key&gt;&lt;/foreign-keys&gt;&lt;ref-type name="Government Document"&gt;46&lt;/ref-type&gt;&lt;contributors&gt;&lt;authors&gt;&lt;author&gt;IPCC&lt;/author&gt;&lt;/authors&gt;&lt;/contributors&gt;&lt;titles&gt;&lt;title&gt;Climate Change 1995: Economic and Social Dimensions of Climate Change.  Contribution of Working Group III to the Second Assessment Report of the Intergovernmental Panel on Climate Change.&lt;/title&gt;&lt;/titles&gt;&lt;dates&gt;&lt;year&gt;1995&lt;/year&gt;&lt;/dates&gt;&lt;urls&gt;&lt;/urls&gt;&lt;/record&gt;&lt;/Cite&gt;&lt;/EndNote&gt;</w:instrText>
      </w:r>
      <w:r w:rsidR="00573252">
        <w:fldChar w:fldCharType="separate"/>
      </w:r>
      <w:r w:rsidR="00573252">
        <w:rPr>
          <w:noProof/>
        </w:rPr>
        <w:t>(IPCC 1995: 61)</w:t>
      </w:r>
      <w:r w:rsidR="00573252">
        <w:fldChar w:fldCharType="end"/>
      </w:r>
      <w:r>
        <w:t xml:space="preserve">.  For a more detailed description of </w:t>
      </w:r>
      <w:proofErr w:type="spellStart"/>
      <w:r>
        <w:t>ecocentrism</w:t>
      </w:r>
      <w:proofErr w:type="spellEnd"/>
      <w:r>
        <w:t xml:space="preserve">, see </w:t>
      </w:r>
      <w:r w:rsidR="00573252">
        <w:fldChar w:fldCharType="begin"/>
      </w:r>
      <w:r w:rsidR="00573252">
        <w:instrText xml:space="preserve"> ADDIN EN.CITE &lt;EndNote&gt;&lt;Cite AuthorYear="1"&gt;&lt;Author&gt;McShane&lt;/Author&gt;&lt;Year&gt;2014&lt;/Year&gt;&lt;RecNum&gt;1064&lt;/RecNum&gt;&lt;DisplayText&gt;McShane (2014)&lt;/DisplayText&gt;&lt;record&gt;&lt;rec-number&gt;1064&lt;/rec-number&gt;&lt;foreign-keys&gt;&lt;key app="EN" db-id="tzes5prw15dxvnevsa9x0dtiwdr55dwzwesa" timestamp="1461426174"&gt;1064&lt;/key&gt;&lt;/foreign-keys&gt;&lt;ref-type name="Book Section"&gt;5&lt;/ref-type&gt;&lt;contributors&gt;&lt;authors&gt;&lt;author&gt;McShane, Katie&lt;/author&gt;&lt;/authors&gt;&lt;secondary-authors&gt;&lt;author&gt;Death, Carl&lt;/author&gt;&lt;/secondary-authors&gt;&lt;/contributors&gt;&lt;titles&gt;&lt;title&gt;Ecocentrism&lt;/title&gt;&lt;secondary-title&gt;Critical Environmental Politics&lt;/secondary-title&gt;&lt;/titles&gt;&lt;pages&gt;83-90&lt;/pages&gt;&lt;dates&gt;&lt;year&gt;2014&lt;/year&gt;&lt;/dates&gt;&lt;pub-location&gt;London&lt;/pub-location&gt;&lt;publisher&gt;Routledge&lt;/publisher&gt;&lt;urls&gt;&lt;/urls&gt;&lt;/record&gt;&lt;/Cite&gt;&lt;/EndNote&gt;</w:instrText>
      </w:r>
      <w:r w:rsidR="00573252">
        <w:fldChar w:fldCharType="separate"/>
      </w:r>
      <w:r w:rsidR="00573252">
        <w:rPr>
          <w:noProof/>
        </w:rPr>
        <w:t>McShane (2014)</w:t>
      </w:r>
      <w:r w:rsidR="00573252">
        <w:fldChar w:fldCharType="end"/>
      </w:r>
      <w:r>
        <w:t>.</w:t>
      </w:r>
    </w:p>
  </w:footnote>
  <w:footnote w:id="12">
    <w:p w:rsidR="00A84AA9" w:rsidRDefault="00A84AA9">
      <w:pPr>
        <w:pStyle w:val="FootnoteText"/>
      </w:pPr>
      <w:r>
        <w:rPr>
          <w:rStyle w:val="FootnoteReference"/>
        </w:rPr>
        <w:footnoteRef/>
      </w:r>
      <w:r>
        <w:t xml:space="preserve"> This approach to capturing the moral importance of nonhumans is also found in the recent Technical Paper on Loss and Damage, commissioned as part of the Warsaw International Mechanism on Loss and Damage.  Since that paper was explicitly commissioned to assess non-economic values, it is perhaps more understandable that it uses a value framework to assess the moral importance of nonhumans and their interests </w:t>
      </w:r>
      <w:r w:rsidR="00573252">
        <w:fldChar w:fldCharType="begin"/>
      </w:r>
      <w:r w:rsidR="00573252">
        <w:instrText xml:space="preserve"> ADDIN EN.CITE &lt;EndNote&gt;&lt;Cite&gt;&lt;Author&gt;UNFCCC&lt;/Author&gt;&lt;Year&gt;2013&lt;/Year&gt;&lt;RecNum&gt;1060&lt;/RecNum&gt;&lt;DisplayText&gt;(UNFCCC 2013)&lt;/DisplayText&gt;&lt;record&gt;&lt;rec-number&gt;1060&lt;/rec-number&gt;&lt;foreign-keys&gt;&lt;key app="EN" db-id="tzes5prw15dxvnevsa9x0dtiwdr55dwzwesa" timestamp="1460834653"&gt;1060&lt;/key&gt;&lt;/foreign-keys&gt;&lt;ref-type name="Government Document"&gt;46&lt;/ref-type&gt;&lt;contributors&gt;&lt;authors&gt;&lt;author&gt;UNFCCC&lt;/author&gt;&lt;/authors&gt;&lt;/contributors&gt;&lt;titles&gt;&lt;title&gt;Non-Economic Losses in the Context of the Work Programme on Loss and Damage: Technical Paper&lt;/title&gt;&lt;/titles&gt;&lt;dates&gt;&lt;year&gt;2013&lt;/year&gt;&lt;/dates&gt;&lt;urls&gt;&lt;related-urls&gt;&lt;url&gt;http://unfccc.int/resource/docs/2013/tp/02.pdf&lt;/url&gt;&lt;/related-urls&gt;&lt;/urls&gt;&lt;/record&gt;&lt;/Cite&gt;&lt;/EndNote&gt;</w:instrText>
      </w:r>
      <w:r w:rsidR="00573252">
        <w:fldChar w:fldCharType="separate"/>
      </w:r>
      <w:r w:rsidR="00573252">
        <w:rPr>
          <w:noProof/>
        </w:rPr>
        <w:t>(UNFCCC 2013)</w:t>
      </w:r>
      <w:r w:rsidR="00573252">
        <w:fldChar w:fldCharType="end"/>
      </w:r>
      <w:r>
        <w:t>.</w:t>
      </w:r>
    </w:p>
  </w:footnote>
  <w:footnote w:id="13">
    <w:p w:rsidR="00A84AA9" w:rsidRDefault="00A84AA9">
      <w:pPr>
        <w:pStyle w:val="FootnoteText"/>
      </w:pPr>
      <w:r>
        <w:rPr>
          <w:rStyle w:val="FootnoteReference"/>
        </w:rPr>
        <w:footnoteRef/>
      </w:r>
      <w:r>
        <w:t xml:space="preserve"> See, for example, </w:t>
      </w:r>
      <w:r w:rsidR="00573252">
        <w:fldChar w:fldCharType="begin"/>
      </w:r>
      <w:r w:rsidR="00573252">
        <w:instrText xml:space="preserve"> ADDIN EN.CITE &lt;EndNote&gt;&lt;Cite AuthorYear="1"&gt;&lt;Author&gt;Gardiner&lt;/Author&gt;&lt;Year&gt;2011&lt;/Year&gt;&lt;RecNum&gt;1145&lt;/RecNum&gt;&lt;DisplayText&gt;Gardiner (2011)&lt;/DisplayText&gt;&lt;record&gt;&lt;rec-number&gt;1145&lt;/rec-number&gt;&lt;foreign-keys&gt;&lt;key app="EN" db-id="tzes5prw15dxvnevsa9x0dtiwdr55dwzwesa" timestamp="1463780944"&gt;1145&lt;/key&gt;&lt;/foreign-keys&gt;&lt;ref-type name="Book"&gt;6&lt;/ref-type&gt;&lt;contributors&gt;&lt;authors&gt;&lt;author&gt;Gardiner, Stephen M.&lt;/author&gt;&lt;/authors&gt;&lt;/contributors&gt;&lt;titles&gt;&lt;title&gt;A Perfect Moral Storm: The Ethical Tragedy of Climate Change&lt;/title&gt;&lt;/titles&gt;&lt;dates&gt;&lt;year&gt;2011&lt;/year&gt;&lt;/dates&gt;&lt;pub-location&gt;Oxford&lt;/pub-location&gt;&lt;publisher&gt;Oxford University Press&lt;/publisher&gt;&lt;isbn&gt;0199702152&lt;/isbn&gt;&lt;urls&gt;&lt;/urls&gt;&lt;/record&gt;&lt;/Cite&gt;&lt;/EndNote&gt;</w:instrText>
      </w:r>
      <w:r w:rsidR="00573252">
        <w:fldChar w:fldCharType="separate"/>
      </w:r>
      <w:r w:rsidR="00573252">
        <w:rPr>
          <w:noProof/>
        </w:rPr>
        <w:t>Gardiner (2011)</w:t>
      </w:r>
      <w:r w:rsidR="00573252">
        <w:fldChar w:fldCharType="end"/>
      </w:r>
      <w:r>
        <w:t xml:space="preserve"> and </w:t>
      </w:r>
      <w:r w:rsidR="00573252">
        <w:fldChar w:fldCharType="begin"/>
      </w:r>
      <w:r w:rsidR="00573252">
        <w:instrText xml:space="preserve"> ADDIN EN.CITE &lt;EndNote&gt;&lt;Cite AuthorYear="1"&gt;&lt;Author&gt;Gardiner&lt;/Author&gt;&lt;Year&gt;2010&lt;/Year&gt;&lt;RecNum&gt;1146&lt;/RecNum&gt;&lt;DisplayText&gt;Gardiner et al. (2010)&lt;/DisplayText&gt;&lt;record&gt;&lt;rec-number&gt;1146&lt;/rec-number&gt;&lt;foreign-keys&gt;&lt;key app="EN" db-id="tzes5prw15dxvnevsa9x0dtiwdr55dwzwesa" timestamp="1463781043"&gt;1146&lt;/key&gt;&lt;/foreign-keys&gt;&lt;ref-type name="Book"&gt;6&lt;/ref-type&gt;&lt;contributors&gt;&lt;authors&gt;&lt;author&gt;Gardiner, Stephen M.&lt;/author&gt;&lt;author&gt;Caney, Simon&lt;/author&gt;&lt;author&gt;Jamieson, Dale&lt;/author&gt;&lt;author&gt;Shue, Henry&lt;/author&gt;&lt;/authors&gt;&lt;/contributors&gt;&lt;titles&gt;&lt;title&gt;Climate Ethics: Essential readings&lt;/title&gt;&lt;/titles&gt;&lt;dates&gt;&lt;year&gt;2010&lt;/year&gt;&lt;/dates&gt;&lt;pub-location&gt;Oxford&lt;/pub-location&gt;&lt;publisher&gt;Oxford University Press&lt;/publisher&gt;&lt;isbn&gt;0199750580&lt;/isbn&gt;&lt;urls&gt;&lt;/urls&gt;&lt;/record&gt;&lt;/Cite&gt;&lt;/EndNote&gt;</w:instrText>
      </w:r>
      <w:r w:rsidR="00573252">
        <w:fldChar w:fldCharType="separate"/>
      </w:r>
      <w:r w:rsidR="00573252">
        <w:rPr>
          <w:noProof/>
        </w:rPr>
        <w:t>Gardiner et al. (2010)</w:t>
      </w:r>
      <w:r w:rsidR="00573252">
        <w:fldChar w:fldCharType="end"/>
      </w:r>
      <w:r>
        <w:t xml:space="preserve">. </w:t>
      </w:r>
      <w:r w:rsidR="00573252">
        <w:fldChar w:fldCharType="begin"/>
      </w:r>
      <w:r w:rsidR="00573252">
        <w:instrText xml:space="preserve"> ADDIN EN.CITE &lt;EndNote&gt;&lt;Cite AuthorYear="1"&gt;&lt;Author&gt;Gardiner&lt;/Author&gt;&lt;Year&gt;2010&lt;/Year&gt;&lt;RecNum&gt;1147&lt;/RecNum&gt;&lt;DisplayText&gt;Gardiner (2010)&lt;/DisplayText&gt;&lt;record&gt;&lt;rec-number&gt;1147&lt;/rec-number&gt;&lt;foreign-keys&gt;&lt;key app="EN" db-id="tzes5prw15dxvnevsa9x0dtiwdr55dwzwesa" timestamp="1464021188"&gt;1147&lt;/key&gt;&lt;/foreign-keys&gt;&lt;ref-type name="Journal Article"&gt;17&lt;/ref-type&gt;&lt;contributors&gt;&lt;authors&gt;&lt;author&gt;Gardiner, Stephen M.&lt;/author&gt;&lt;/authors&gt;&lt;/contributors&gt;&lt;titles&gt;&lt;title&gt;Ethics and Climate Change: An Introduction&lt;/title&gt;&lt;secondary-title&gt;WIRES Climate Change&lt;/secondary-title&gt;&lt;/titles&gt;&lt;periodical&gt;&lt;full-title&gt;WIRES Climate Change&lt;/full-title&gt;&lt;/periodical&gt;&lt;pages&gt;54-66&lt;/pages&gt;&lt;volume&gt;1&lt;/volume&gt;&lt;dates&gt;&lt;year&gt;2010&lt;/year&gt;&lt;/dates&gt;&lt;urls&gt;&lt;/urls&gt;&lt;/record&gt;&lt;/Cite&gt;&lt;/EndNote&gt;</w:instrText>
      </w:r>
      <w:r w:rsidR="00573252">
        <w:fldChar w:fldCharType="separate"/>
      </w:r>
      <w:r w:rsidR="00573252">
        <w:rPr>
          <w:noProof/>
        </w:rPr>
        <w:t>Gardiner (2010)</w:t>
      </w:r>
      <w:r w:rsidR="00573252">
        <w:fldChar w:fldCharType="end"/>
      </w:r>
      <w:r>
        <w:t xml:space="preserve"> does mention animal interests in passing, but does not take up the matter further.</w:t>
      </w:r>
    </w:p>
  </w:footnote>
  <w:footnote w:id="14">
    <w:p w:rsidR="00A84AA9" w:rsidRDefault="00A84AA9">
      <w:pPr>
        <w:pStyle w:val="FootnoteText"/>
      </w:pPr>
      <w:r>
        <w:rPr>
          <w:rStyle w:val="FootnoteReference"/>
        </w:rPr>
        <w:footnoteRef/>
      </w:r>
      <w:r>
        <w:t xml:space="preserve">See, e.g., </w:t>
      </w:r>
      <w:r w:rsidR="00573252">
        <w:fldChar w:fldCharType="begin"/>
      </w:r>
      <w:r w:rsidR="00573252">
        <w:instrText xml:space="preserve"> ADDIN EN.CITE &lt;EndNote&gt;&lt;Cite AuthorYear="1"&gt;&lt;Author&gt;Agence France-Press in Istanbul&lt;/Author&gt;&lt;Year&gt;2014&lt;/Year&gt;&lt;RecNum&gt;1065&lt;/RecNum&gt;&lt;DisplayText&gt;Agence France-Press in Istanbul (2014)&lt;/DisplayText&gt;&lt;record&gt;&lt;rec-number&gt;1065&lt;/rec-number&gt;&lt;foreign-keys&gt;&lt;key app="EN" db-id="tzes5prw15dxvnevsa9x0dtiwdr55dwzwesa" timestamp="1461429384"&gt;1065&lt;/key&gt;&lt;/foreign-keys&gt;&lt;ref-type name="Newspaper Article"&gt;23&lt;/ref-type&gt;&lt;contributors&gt;&lt;authors&gt;&lt;author&gt;Agence France-Press in Istanbul,&lt;/author&gt;&lt;/authors&gt;&lt;/contributors&gt;&lt;titles&gt;&lt;title&gt;&lt;style face="normal" font="default" size="100%"&gt;Recep Tayyip Erdo&lt;/style&gt;&lt;style face="normal" font="default" charset="162" size="100%"&gt;ğan: &lt;/style&gt;&lt;style face="normal" font="default" size="100%"&gt;‘Women Not Equal to Men’ &lt;/style&gt;&lt;/title&gt;&lt;secondary-title&gt;The Guardian&lt;/secondary-title&gt;&lt;/titles&gt;&lt;dates&gt;&lt;year&gt;2014&lt;/year&gt;&lt;pub-dates&gt;&lt;date&gt;November 24&lt;/date&gt;&lt;/pub-dates&gt;&lt;/dates&gt;&lt;pub-location&gt;London&lt;/pub-location&gt;&lt;urls&gt;&lt;related-urls&gt;&lt;url&gt;http://www.theguardian.com/world/2014/nov/24/turkeys-president-recep-tayyip-erdogan-women-not-equal-men&lt;/url&gt;&lt;/related-urls&gt;&lt;/urls&gt;&lt;/record&gt;&lt;/Cite&gt;&lt;/EndNote&gt;</w:instrText>
      </w:r>
      <w:r w:rsidR="00573252">
        <w:fldChar w:fldCharType="separate"/>
      </w:r>
      <w:r w:rsidR="00573252">
        <w:rPr>
          <w:noProof/>
        </w:rPr>
        <w:t>Agence France-Press in Istanbul (2014)</w:t>
      </w:r>
      <w:r w:rsidR="00573252">
        <w:fldChar w:fldCharType="end"/>
      </w:r>
      <w:r>
        <w:t>.</w:t>
      </w:r>
    </w:p>
  </w:footnote>
  <w:footnote w:id="15">
    <w:p w:rsidR="00A84AA9" w:rsidRPr="00E37A76" w:rsidRDefault="00A84AA9">
      <w:pPr>
        <w:pStyle w:val="FootnoteText"/>
      </w:pPr>
      <w:r>
        <w:rPr>
          <w:rStyle w:val="FootnoteReference"/>
        </w:rPr>
        <w:footnoteRef/>
      </w:r>
      <w:r>
        <w:t xml:space="preserve"> See, for example, </w:t>
      </w:r>
      <w:r w:rsidR="00573252">
        <w:fldChar w:fldCharType="begin"/>
      </w:r>
      <w:r w:rsidR="00573252">
        <w:instrText xml:space="preserve"> ADDIN EN.CITE &lt;EndNote&gt;&lt;Cite AuthorYear="1"&gt;&lt;Author&gt;Stirling&lt;/Author&gt;&lt;Year&gt;1993&lt;/Year&gt;&lt;RecNum&gt;1154&lt;/RecNum&gt;&lt;DisplayText&gt;Stirling and Derocher (1993)&lt;/DisplayText&gt;&lt;record&gt;&lt;rec-number&gt;1154&lt;/rec-number&gt;&lt;foreign-keys&gt;&lt;key app="EN" db-id="tzes5prw15dxvnevsa9x0dtiwdr55dwzwesa" timestamp="1464287629"&gt;1154&lt;/key&gt;&lt;/foreign-keys&gt;&lt;ref-type name="Journal Article"&gt;17&lt;/ref-type&gt;&lt;contributors&gt;&lt;authors&gt;&lt;author&gt;Stirling, Ian&lt;/author&gt;&lt;author&gt;Derocher, Andrew E.&lt;/author&gt;&lt;/authors&gt;&lt;/contributors&gt;&lt;titles&gt;&lt;title&gt;Possible Impacts of Climatic Warming on Polar Bears&lt;/title&gt;&lt;secondary-title&gt;Arctic&lt;/secondary-title&gt;&lt;/titles&gt;&lt;periodical&gt;&lt;full-title&gt;Arctic&lt;/full-title&gt;&lt;/periodical&gt;&lt;pages&gt;240-245&lt;/pages&gt;&lt;volume&gt;46&lt;/volume&gt;&lt;number&gt;3&lt;/number&gt;&lt;dates&gt;&lt;year&gt;1993&lt;/year&gt;&lt;/dates&gt;&lt;isbn&gt;0004-0843&lt;/isbn&gt;&lt;urls&gt;&lt;/urls&gt;&lt;/record&gt;&lt;/Cite&gt;&lt;/EndNote&gt;</w:instrText>
      </w:r>
      <w:r w:rsidR="00573252">
        <w:fldChar w:fldCharType="separate"/>
      </w:r>
      <w:r w:rsidR="00573252">
        <w:rPr>
          <w:noProof/>
        </w:rPr>
        <w:t>Stirling and Derocher (1993)</w:t>
      </w:r>
      <w:r w:rsidR="00573252">
        <w:fldChar w:fldCharType="end"/>
      </w:r>
      <w:r w:rsidR="0085193B">
        <w:t>,</w:t>
      </w:r>
      <w:r>
        <w:t xml:space="preserve"> </w:t>
      </w:r>
      <w:r w:rsidR="00573252">
        <w:fldChar w:fldCharType="begin"/>
      </w:r>
      <w:r w:rsidR="00573252">
        <w:instrText xml:space="preserve"> ADDIN EN.CITE &lt;EndNote&gt;&lt;Cite AuthorYear="1"&gt;&lt;Author&gt;Chapman&lt;/Author&gt;&lt;Year&gt;2005&lt;/Year&gt;&lt;RecNum&gt;1071&lt;/RecNum&gt;&lt;DisplayText&gt;Chapman et al. (2005)&lt;/DisplayText&gt;&lt;record&gt;&lt;rec-number&gt;1071&lt;/rec-number&gt;&lt;foreign-keys&gt;&lt;key app="EN" db-id="tzes5prw15dxvnevsa9x0dtiwdr55dwzwesa" timestamp="1462040337"&gt;1071&lt;/key&gt;&lt;/foreign-keys&gt;&lt;ref-type name="Journal Article"&gt;17&lt;/ref-type&gt;&lt;contributors&gt;&lt;authors&gt;&lt;author&gt;Chapman, Colin A.&lt;/author&gt;&lt;author&gt;Gillespie, Thomas R.&lt;/author&gt;&lt;author&gt;Goldberg, Tony L.&lt;/author&gt;&lt;/authors&gt;&lt;/contributors&gt;&lt;titles&gt;&lt;title&gt;Primates and the Ecology of their Infectious Diseases: How will Anthropogenic Change Affect Host-Parasite Interactions?&lt;/title&gt;&lt;secondary-title&gt;Evolutionary Anthropology: Issues, News, and Reviews&lt;/secondary-title&gt;&lt;/titles&gt;&lt;periodical&gt;&lt;full-title&gt;Evolutionary Anthropology: Issues, News, and Reviews&lt;/full-title&gt;&lt;/periodical&gt;&lt;pages&gt;134-144&lt;/pages&gt;&lt;volume&gt;14&lt;/volume&gt;&lt;number&gt;4&lt;/number&gt;&lt;dates&gt;&lt;year&gt;2005&lt;/year&gt;&lt;/dates&gt;&lt;publisher&gt;Wiley Subscription Services, Inc., A Wiley Company&lt;/publisher&gt;&lt;isbn&gt;1520-6505&lt;/isbn&gt;&lt;urls&gt;&lt;related-urls&gt;&lt;url&gt;http://dx.doi.org/10.1002/evan.20068&lt;/url&gt;&lt;/related-urls&gt;&lt;/urls&gt;&lt;electronic-resource-num&gt;10.1002/evan.20068&lt;/electronic-resource-num&gt;&lt;/record&gt;&lt;/Cite&gt;&lt;/EndNote&gt;</w:instrText>
      </w:r>
      <w:r w:rsidR="00573252">
        <w:fldChar w:fldCharType="separate"/>
      </w:r>
      <w:r w:rsidR="00573252">
        <w:rPr>
          <w:noProof/>
        </w:rPr>
        <w:t>Chapman et al. (2005)</w:t>
      </w:r>
      <w:r w:rsidR="00573252">
        <w:fldChar w:fldCharType="end"/>
      </w:r>
      <w:r w:rsidR="00573252">
        <w:t xml:space="preserve">, </w:t>
      </w:r>
      <w:r w:rsidR="00573252">
        <w:fldChar w:fldCharType="begin"/>
      </w:r>
      <w:r w:rsidR="0045435D">
        <w:instrText xml:space="preserve"> ADDIN EN.CITE &lt;EndNote&gt;&lt;Cite AuthorYear="1"&gt;&lt;Author&gt;McMahon&lt;/Author&gt;&lt;Year&gt;2005&lt;/Year&gt;&lt;RecNum&gt;1144&lt;/RecNum&gt;&lt;DisplayText&gt;McMahon and Burton (2005)&lt;/DisplayText&gt;&lt;record&gt;&lt;rec-number&gt;1144&lt;/rec-number&gt;&lt;foreign-keys&gt;&lt;key app="EN" db-id="tzes5prw15dxvnevsa9x0dtiwdr55dwzwesa" timestamp="1462040545"&gt;1144&lt;/key&gt;&lt;/foreign-keys&gt;&lt;ref-type name="Journal Article"&gt;17&lt;/ref-type&gt;&lt;contributors&gt;&lt;authors&gt;&lt;author&gt;McMahon, Clive R&lt;/author&gt;&lt;author&gt;Burton, Harry R&lt;/author&gt;&lt;/authors&gt;&lt;/contributors&gt;&lt;titles&gt;&lt;title&gt;Climate Change and Seal Survival: Evidence for Environmentally Mediated Changes in Elephant Seal, Mirounga leonina, Pup Survival&lt;/title&gt;&lt;secondary-title&gt;Proceedings of the Royal Society of London B: Biological Sciences&lt;/secondary-title&gt;&lt;/titles&gt;&lt;periodical&gt;&lt;full-title&gt;Proceedings of the Royal Society of London B: Biological Sciences&lt;/full-title&gt;&lt;/periodical&gt;&lt;pages&gt;923-928&lt;/pages&gt;&lt;volume&gt;272&lt;/volume&gt;&lt;number&gt;1566&lt;/number&gt;&lt;dates&gt;&lt;year&gt;2005&lt;/year&gt;&lt;pub-dates&gt;&lt;date&gt;2005-05-07 00:00:00&lt;/date&gt;&lt;/pub-dates&gt;&lt;/dates&gt;&lt;urls&gt;&lt;related-urls&gt;&lt;url&gt;http://rspb.royalsocietypublishing.org/content/royprsb/272/1566/923.full.pdf&lt;/url&gt;&lt;/related-urls&gt;&lt;/urls&gt;&lt;electronic-resource-num&gt;10.1098/rspb.2004.3038&lt;/electronic-resource-num&gt;&lt;/record&gt;&lt;/Cite&gt;&lt;/EndNote&gt;</w:instrText>
      </w:r>
      <w:r w:rsidR="00573252">
        <w:fldChar w:fldCharType="separate"/>
      </w:r>
      <w:r w:rsidR="00573252">
        <w:rPr>
          <w:noProof/>
        </w:rPr>
        <w:t>McMahon and Burton (2005)</w:t>
      </w:r>
      <w:r w:rsidR="00573252">
        <w:fldChar w:fldCharType="end"/>
      </w:r>
      <w:r w:rsidR="00573252">
        <w:t xml:space="preserve">, </w:t>
      </w:r>
      <w:r w:rsidR="00573252">
        <w:fldChar w:fldCharType="begin"/>
      </w:r>
      <w:r w:rsidR="00573252">
        <w:instrText xml:space="preserve"> ADDIN EN.CITE &lt;EndNote&gt;&lt;Cite AuthorYear="1"&gt;&lt;Author&gt;Koneswaran&lt;/Author&gt;&lt;Year&gt;2008&lt;/Year&gt;&lt;RecNum&gt;1067&lt;/RecNum&gt;&lt;DisplayText&gt;Koneswaran and Nierenberg (2008)&lt;/DisplayText&gt;&lt;record&gt;&lt;rec-number&gt;1067&lt;/rec-number&gt;&lt;foreign-keys&gt;&lt;key app="EN" db-id="tzes5prw15dxvnevsa9x0dtiwdr55dwzwesa" timestamp="1462038747"&gt;1067&lt;/key&gt;&lt;/foreign-keys&gt;&lt;ref-type name="Journal Article"&gt;17&lt;/ref-type&gt;&lt;contributors&gt;&lt;authors&gt;&lt;author&gt;Koneswaran, Gowri&lt;/author&gt;&lt;author&gt;Nierenberg, Danielle&lt;/author&gt;&lt;/authors&gt;&lt;/contributors&gt;&lt;titles&gt;&lt;title&gt;Global Farm Animal Production and Global Warming: Impacting and Mitigating Climate Change&lt;/title&gt;&lt;secondary-title&gt;Environmental Health Perspectives&lt;/secondary-title&gt;&lt;/titles&gt;&lt;periodical&gt;&lt;full-title&gt;Environmental Health Perspectives&lt;/full-title&gt;&lt;/periodical&gt;&lt;pages&gt;578-582&lt;/pages&gt;&lt;volume&gt;116&lt;/volume&gt;&lt;number&gt;5&lt;/number&gt;&lt;dates&gt;&lt;year&gt;2008&lt;/year&gt;&lt;/dates&gt;&lt;urls&gt;&lt;/urls&gt;&lt;/record&gt;&lt;/Cite&gt;&lt;/EndNote&gt;</w:instrText>
      </w:r>
      <w:r w:rsidR="00573252">
        <w:fldChar w:fldCharType="separate"/>
      </w:r>
      <w:r w:rsidR="00573252">
        <w:rPr>
          <w:noProof/>
        </w:rPr>
        <w:t>Koneswaran and Nierenberg (2008)</w:t>
      </w:r>
      <w:r w:rsidR="00573252">
        <w:fldChar w:fldCharType="end"/>
      </w:r>
      <w:r w:rsidR="0085193B">
        <w:t>,</w:t>
      </w:r>
      <w:r>
        <w:t xml:space="preserve"> </w:t>
      </w:r>
      <w:r w:rsidR="00573252">
        <w:fldChar w:fldCharType="begin"/>
      </w:r>
      <w:r w:rsidR="00573252">
        <w:instrText xml:space="preserve"> ADDIN EN.CITE &lt;EndNote&gt;&lt;Cite AuthorYear="1"&gt;&lt;Author&gt;Humane Society International&lt;/Author&gt;&lt;Year&gt;2012&lt;/Year&gt;&lt;RecNum&gt;1068&lt;/RecNum&gt;&lt;DisplayText&gt;Humane Society International (2012)&lt;/DisplayText&gt;&lt;record&gt;&lt;rec-number&gt;1068&lt;/rec-number&gt;&lt;foreign-keys&gt;&lt;key app="EN" db-id="tzes5prw15dxvnevsa9x0dtiwdr55dwzwesa" timestamp="1462039242"&gt;1068&lt;/key&gt;&lt;/foreign-keys&gt;&lt;ref-type name="Report"&gt;27&lt;/ref-type&gt;&lt;contributors&gt;&lt;authors&gt;&lt;author&gt;Humane Society International,&lt;/author&gt;&lt;/authors&gt;&lt;/contributors&gt;&lt;titles&gt;&lt;title&gt;The Impact of Animal Agriculture on the Environment and Climate Change in Brazi&lt;/title&gt;&lt;/titles&gt;&lt;dates&gt;&lt;year&gt;2012&lt;/year&gt;&lt;/dates&gt;&lt;urls&gt;&lt;related-urls&gt;&lt;url&gt;http://www.hsi.org/assets/pdfs/hsi-fa-white-papers/brazil_climate_change_factsheet.pdf&lt;/url&gt;&lt;/related-urls&gt;&lt;/urls&gt;&lt;/record&gt;&lt;/Cite&gt;&lt;/EndNote&gt;</w:instrText>
      </w:r>
      <w:r w:rsidR="00573252">
        <w:fldChar w:fldCharType="separate"/>
      </w:r>
      <w:r w:rsidR="00573252">
        <w:rPr>
          <w:noProof/>
        </w:rPr>
        <w:t>Humane Society International (2012)</w:t>
      </w:r>
      <w:r w:rsidR="00573252">
        <w:fldChar w:fldCharType="end"/>
      </w:r>
      <w:r w:rsidR="0085193B">
        <w:t>,</w:t>
      </w:r>
      <w:r>
        <w:t xml:space="preserve"> </w:t>
      </w:r>
      <w:r w:rsidR="00573252">
        <w:fldChar w:fldCharType="begin"/>
      </w:r>
      <w:r w:rsidR="00573252">
        <w:instrText xml:space="preserve"> ADDIN EN.CITE &lt;EndNote&gt;&lt;Cite AuthorYear="1"&gt;&lt;Author&gt;Shields&lt;/Author&gt;&lt;Year&gt;2015&lt;/Year&gt;&lt;RecNum&gt;1069&lt;/RecNum&gt;&lt;DisplayText&gt;Shields and Orme-Evans (2015)&lt;/DisplayText&gt;&lt;record&gt;&lt;rec-number&gt;1069&lt;/rec-number&gt;&lt;foreign-keys&gt;&lt;key app="EN" db-id="tzes5prw15dxvnevsa9x0dtiwdr55dwzwesa" timestamp="1462039497"&gt;1069&lt;/key&gt;&lt;/foreign-keys&gt;&lt;ref-type name="Journal Article"&gt;17&lt;/ref-type&gt;&lt;contributors&gt;&lt;authors&gt;&lt;author&gt;Shields, Sara&lt;/author&gt;&lt;author&gt;Orme-Evans, Geoffrey&lt;/author&gt;&lt;/authors&gt;&lt;/contributors&gt;&lt;titles&gt;&lt;title&gt;The Impacts of Climate Change Mitigation Strategies on Animal Welfare&lt;/title&gt;&lt;secondary-title&gt;Animals&lt;/secondary-title&gt;&lt;/titles&gt;&lt;periodical&gt;&lt;full-title&gt;Animals&lt;/full-title&gt;&lt;/periodical&gt;&lt;pages&gt;361-394&lt;/pages&gt;&lt;volume&gt;5&lt;/volume&gt;&lt;number&gt;2&lt;/number&gt;&lt;dates&gt;&lt;year&gt;2015&lt;/year&gt;&lt;/dates&gt;&lt;urls&gt;&lt;/urls&gt;&lt;/record&gt;&lt;/Cite&gt;&lt;/EndNote&gt;</w:instrText>
      </w:r>
      <w:r w:rsidR="00573252">
        <w:fldChar w:fldCharType="separate"/>
      </w:r>
      <w:r w:rsidR="00573252">
        <w:rPr>
          <w:noProof/>
        </w:rPr>
        <w:t>Shields and Orme-Evans (2015)</w:t>
      </w:r>
      <w:r w:rsidR="00573252">
        <w:fldChar w:fldCharType="end"/>
      </w:r>
      <w:r w:rsidR="0085193B">
        <w:t>,</w:t>
      </w:r>
      <w:r>
        <w:t xml:space="preserve"> </w:t>
      </w:r>
      <w:r w:rsidR="00573252">
        <w:t xml:space="preserve">and </w:t>
      </w:r>
      <w:r w:rsidR="00573252">
        <w:fldChar w:fldCharType="begin"/>
      </w:r>
      <w:r w:rsidR="0045435D">
        <w:instrText xml:space="preserve"> ADDIN EN.CITE &lt;EndNote&gt;&lt;Cite AuthorYear="1"&gt;&lt;Author&gt;Sesink Clee&lt;/Author&gt;&lt;Year&gt;2015&lt;/Year&gt;&lt;RecNum&gt;1072&lt;/RecNum&gt;&lt;DisplayText&gt;Sesink Clee et al. (2015)&lt;/DisplayText&gt;&lt;record&gt;&lt;rec-number&gt;1072&lt;/rec-number&gt;&lt;foreign-keys&gt;&lt;key app="EN" db-id="tzes5prw15dxvnevsa9x0dtiwdr55dwzwesa" timestamp="1462040499"&gt;1072&lt;/key&gt;&lt;/foreign-keys&gt;&lt;ref-type name="Journal Article"&gt;17&lt;/ref-type&gt;&lt;contributors&gt;&lt;authors&gt;&lt;author&gt;Sesink Clee, Paul R.&lt;/author&gt;&lt;author&gt;Abwe, Ekwoge E.&lt;/author&gt;&lt;author&gt;Ambahe, Ruffin D.&lt;/author&gt;&lt;author&gt;Anthony, Nicola M.&lt;/author&gt;&lt;author&gt;Fotso, Roger&lt;/author&gt;&lt;author&gt;Locatelli, Sabrina&lt;/author&gt;&lt;author&gt;Maisels, Fiona&lt;/author&gt;&lt;author&gt;Mitchell, Matthew W.&lt;/author&gt;&lt;author&gt;Morgan, Bethan J.&lt;/author&gt;&lt;author&gt;Pokempner, Amy A.&lt;/author&gt;&lt;author&gt;Gonder, Mary Katherine&lt;/author&gt;&lt;/authors&gt;&lt;/contributors&gt;&lt;titles&gt;&lt;title&gt;Chimpanzee Population Structure in Cameroon and Nigeria Is Associated with Habitat Variation that May Be Lost under Climate Change&lt;/title&gt;&lt;secondary-title&gt;BMC Evolutionary Biology&lt;/secondary-title&gt;&lt;/titles&gt;&lt;periodical&gt;&lt;full-title&gt;BMC Evolutionary Biology&lt;/full-title&gt;&lt;/periodical&gt;&lt;pages&gt;1-13&lt;/pages&gt;&lt;volume&gt;15&lt;/volume&gt;&lt;number&gt;1&lt;/number&gt;&lt;dates&gt;&lt;year&gt;2015&lt;/year&gt;&lt;/dates&gt;&lt;isbn&gt;1471-2148&lt;/isbn&gt;&lt;label&gt;Sesink Clee2015&lt;/label&gt;&lt;work-type&gt;journal article&lt;/work-type&gt;&lt;urls&gt;&lt;related-urls&gt;&lt;url&gt;http://dx.doi.org/10.1186/s12862-014-0275-z&lt;/url&gt;&lt;/related-urls&gt;&lt;/urls&gt;&lt;electronic-resource-num&gt;10.1186/s12862-014-0275-z&lt;/electronic-resource-num&gt;&lt;/record&gt;&lt;/Cite&gt;&lt;/EndNote&gt;</w:instrText>
      </w:r>
      <w:r w:rsidR="00573252">
        <w:fldChar w:fldCharType="separate"/>
      </w:r>
      <w:r w:rsidR="00573252">
        <w:rPr>
          <w:noProof/>
        </w:rPr>
        <w:t>Sesink Clee et al. (2015)</w:t>
      </w:r>
      <w:r w:rsidR="00573252">
        <w:fldChar w:fldCharType="end"/>
      </w:r>
      <w:r>
        <w:t xml:space="preserve">.  For further discussion of this issue, see </w:t>
      </w:r>
      <w:r w:rsidR="00573252">
        <w:fldChar w:fldCharType="begin"/>
      </w:r>
      <w:r w:rsidR="00573252">
        <w:instrText xml:space="preserve"> ADDIN EN.CITE &lt;EndNote&gt;&lt;Cite AuthorYear="1"&gt;&lt;Author&gt;Harrop&lt;/Author&gt;&lt;Year&gt;2011&lt;/Year&gt;&lt;RecNum&gt;1066&lt;/RecNum&gt;&lt;DisplayText&gt;Harrop (2011)&lt;/DisplayText&gt;&lt;record&gt;&lt;rec-number&gt;1066&lt;/rec-number&gt;&lt;foreign-keys&gt;&lt;key app="EN" db-id="tzes5prw15dxvnevsa9x0dtiwdr55dwzwesa" timestamp="1462038179"&gt;1066&lt;/key&gt;&lt;/foreign-keys&gt;&lt;ref-type name="Journal Article"&gt;17&lt;/ref-type&gt;&lt;contributors&gt;&lt;authors&gt;&lt;author&gt;Harrop, Stuart&lt;/author&gt;&lt;/authors&gt;&lt;/contributors&gt;&lt;titles&gt;&lt;title&gt;Climate Change, Conservation and the Place for Wild Animal Welfare in International Law&lt;/title&gt;&lt;secondary-title&gt;Journal of Environmental Law&lt;/secondary-title&gt;&lt;/titles&gt;&lt;periodical&gt;&lt;full-title&gt;Journal of Environmental Law&lt;/full-title&gt;&lt;/periodical&gt;&lt;dates&gt;&lt;year&gt;2011&lt;/year&gt;&lt;pub-dates&gt;&lt;date&gt;August 13, 2011&lt;/date&gt;&lt;/pub-dates&gt;&lt;/dates&gt;&lt;urls&gt;&lt;related-urls&gt;&lt;url&gt;http://jel.oxfordjournals.org/content/early/2011/08/12/jel.eqr017.abstract&lt;/url&gt;&lt;/related-urls&gt;&lt;/urls&gt;&lt;electronic-resource-num&gt;10.1093/jel/eqr017&lt;/electronic-resource-num&gt;&lt;/record&gt;&lt;/Cite&gt;&lt;/EndNote&gt;</w:instrText>
      </w:r>
      <w:r w:rsidR="00573252">
        <w:fldChar w:fldCharType="separate"/>
      </w:r>
      <w:r w:rsidR="00573252">
        <w:rPr>
          <w:noProof/>
        </w:rPr>
        <w:t>Harrop (2011)</w:t>
      </w:r>
      <w:r w:rsidR="00573252">
        <w:fldChar w:fldCharType="end"/>
      </w:r>
      <w:r w:rsidR="00573252">
        <w:t>,</w:t>
      </w:r>
      <w:r>
        <w:t xml:space="preserve"> </w:t>
      </w:r>
      <w:r w:rsidR="00573252">
        <w:fldChar w:fldCharType="begin"/>
      </w:r>
      <w:r w:rsidR="00573252">
        <w:instrText xml:space="preserve"> ADDIN EN.CITE &lt;EndNote&gt;&lt;Cite AuthorYear="1"&gt;&lt;Author&gt;Fraser&lt;/Author&gt;&lt;Year&gt;2011&lt;/Year&gt;&lt;RecNum&gt;1155&lt;/RecNum&gt;&lt;DisplayText&gt;Fraser and MacRae (2011)&lt;/DisplayText&gt;&lt;record&gt;&lt;rec-number&gt;1155&lt;/rec-number&gt;&lt;foreign-keys&gt;&lt;key app="EN" db-id="tzes5prw15dxvnevsa9x0dtiwdr55dwzwesa" timestamp="1464288108"&gt;1155&lt;/key&gt;&lt;/foreign-keys&gt;&lt;ref-type name="Journal Article"&gt;17&lt;/ref-type&gt;&lt;contributors&gt;&lt;authors&gt;&lt;author&gt;Fraser, D.&lt;/author&gt;&lt;author&gt;MacRae, A.M.&lt;/author&gt;&lt;/authors&gt;&lt;/contributors&gt;&lt;titles&gt;&lt;title&gt;Four Types of Activities that Affect Animals: Implications for Animal Welfare Science and Animal Ethics Philosophy&lt;/title&gt;&lt;secondary-title&gt;Animal Welfare&lt;/secondary-title&gt;&lt;/titles&gt;&lt;periodical&gt;&lt;full-title&gt;Animal Welfare&lt;/full-title&gt;&lt;/periodical&gt;&lt;pages&gt;581-590&lt;/pages&gt;&lt;volume&gt;20&lt;/volume&gt;&lt;number&gt;4&lt;/number&gt;&lt;dates&gt;&lt;year&gt;2011&lt;/year&gt;&lt;/dates&gt;&lt;urls&gt;&lt;/urls&gt;&lt;/record&gt;&lt;/Cite&gt;&lt;/EndNote&gt;</w:instrText>
      </w:r>
      <w:r w:rsidR="00573252">
        <w:fldChar w:fldCharType="separate"/>
      </w:r>
      <w:r w:rsidR="00573252">
        <w:rPr>
          <w:noProof/>
        </w:rPr>
        <w:t>Fraser and MacRae (2011)</w:t>
      </w:r>
      <w:r w:rsidR="00573252">
        <w:fldChar w:fldCharType="end"/>
      </w:r>
      <w:r w:rsidR="00573252">
        <w:t xml:space="preserve">, and </w:t>
      </w:r>
      <w:r w:rsidR="00573252">
        <w:fldChar w:fldCharType="begin"/>
      </w:r>
      <w:r w:rsidR="00573252">
        <w:instrText xml:space="preserve"> ADDIN EN.CITE &lt;EndNote&gt;&lt;Cite AuthorYear="1"&gt;&lt;Author&gt;Marchant-Forde&lt;/Author&gt;&lt;Year&gt;2015&lt;/Year&gt;&lt;RecNum&gt;1070&lt;/RecNum&gt;&lt;DisplayText&gt;Marchant-Forde (2015)&lt;/DisplayText&gt;&lt;record&gt;&lt;rec-number&gt;1070&lt;/rec-number&gt;&lt;foreign-keys&gt;&lt;key app="EN" db-id="tzes5prw15dxvnevsa9x0dtiwdr55dwzwesa" timestamp="1462040142"&gt;1070&lt;/key&gt;&lt;/foreign-keys&gt;&lt;ref-type name="Journal Article"&gt;17&lt;/ref-type&gt;&lt;contributors&gt;&lt;authors&gt;&lt;author&gt;Marchant-Forde, Jeremy N.&lt;/author&gt;&lt;/authors&gt;&lt;/contributors&gt;&lt;titles&gt;&lt;title&gt;The Science of Animal Behavior and Welfare: Challenges, Opportunities, and Global Perspective&lt;/title&gt;&lt;secondary-title&gt;Frontiers in Veterinary Science&lt;/secondary-title&gt;&lt;/titles&gt;&lt;periodical&gt;&lt;full-title&gt;Frontiers in Veterinary Science&lt;/full-title&gt;&lt;/periodical&gt;&lt;pages&gt;1-6&lt;/pages&gt;&lt;volume&gt;2&lt;/volume&gt;&lt;number&gt;16&lt;/number&gt;&lt;dates&gt;&lt;year&gt;2015&lt;/year&gt;&lt;pub-dates&gt;&lt;date&gt;28 May 2015&lt;/date&gt;&lt;/pub-dates&gt;&lt;/dates&gt;&lt;urls&gt;&lt;related-urls&gt;&lt;url&gt;http://journal.frontiersin.org/article/10.3389/fvets.2015.00016/full&lt;/url&gt;&lt;/related-urls&gt;&lt;/urls&gt;&lt;/record&gt;&lt;/Cite&gt;&lt;/EndNote&gt;</w:instrText>
      </w:r>
      <w:r w:rsidR="00573252">
        <w:fldChar w:fldCharType="separate"/>
      </w:r>
      <w:r w:rsidR="00573252">
        <w:rPr>
          <w:noProof/>
        </w:rPr>
        <w:t>Marchant-Forde (2015)</w:t>
      </w:r>
      <w:r w:rsidR="00573252">
        <w:fldChar w:fldCharType="end"/>
      </w:r>
      <w:r>
        <w:t>.</w:t>
      </w:r>
    </w:p>
  </w:footnote>
  <w:footnote w:id="16">
    <w:p w:rsidR="00A84AA9" w:rsidRDefault="00A84AA9">
      <w:pPr>
        <w:pStyle w:val="FootnoteText"/>
      </w:pPr>
      <w:r>
        <w:rPr>
          <w:rStyle w:val="FootnoteReference"/>
        </w:rPr>
        <w:footnoteRef/>
      </w:r>
      <w:r>
        <w:t xml:space="preserve"> As of 2010, there were now about 12 million stateless people </w:t>
      </w:r>
      <w:r w:rsidR="00573252">
        <w:fldChar w:fldCharType="begin"/>
      </w:r>
      <w:r w:rsidR="00573252">
        <w:instrText xml:space="preserve"> ADDIN EN.CITE &lt;EndNote&gt;&lt;Cite&gt;&lt;Author&gt;Hanes&lt;/Author&gt;&lt;Year&gt;2010&lt;/Year&gt;&lt;RecNum&gt;1152&lt;/RecNum&gt;&lt;DisplayText&gt;(Hanes 2010)&lt;/DisplayText&gt;&lt;record&gt;&lt;rec-number&gt;1152&lt;/rec-number&gt;&lt;foreign-keys&gt;&lt;key app="EN" db-id="tzes5prw15dxvnevsa9x0dtiwdr55dwzwesa" timestamp="1464207753"&gt;1152&lt;/key&gt;&lt;/foreign-keys&gt;&lt;ref-type name="Online Database"&gt;45&lt;/ref-type&gt;&lt;contributors&gt;&lt;authors&gt;&lt;author&gt;Hanes, Stephanie&lt;/author&gt;&lt;/authors&gt;&lt;/contributors&gt;&lt;titles&gt;&lt;title&gt;Locked Out: The 12 Million People Without a Country, and the Need to Become a Citizen &lt;/title&gt;&lt;secondary-title&gt;Christian Science Monitor&lt;/secondary-title&gt;&lt;/titles&gt;&lt;edition&gt;July 4&lt;/edition&gt;&lt;dates&gt;&lt;year&gt;2010&lt;/year&gt;&lt;pub-dates&gt;&lt;date&gt;May 25, 2016&lt;/date&gt;&lt;/pub-dates&gt;&lt;/dates&gt;&lt;urls&gt;&lt;related-urls&gt;&lt;url&gt;http://www.csmonitor.com/World/Global-Issues/2010/0704/Locked-out-The-12-million-people-without-a-country-and-the-need-to-become-a-citizen&lt;/url&gt;&lt;/related-urls&gt;&lt;/urls&gt;&lt;/record&gt;&lt;/Cite&gt;&lt;/EndNote&gt;</w:instrText>
      </w:r>
      <w:r w:rsidR="00573252">
        <w:fldChar w:fldCharType="separate"/>
      </w:r>
      <w:r w:rsidR="00573252">
        <w:rPr>
          <w:noProof/>
        </w:rPr>
        <w:t>(Hanes 2010)</w:t>
      </w:r>
      <w:r w:rsidR="00573252">
        <w:fldChar w:fldCharType="end"/>
      </w:r>
      <w:r>
        <w:t xml:space="preserve">. For a discussion of bounded political communities and their drawbacks, see </w:t>
      </w:r>
      <w:r w:rsidR="00573252">
        <w:fldChar w:fldCharType="begin"/>
      </w:r>
      <w:r w:rsidR="00573252">
        <w:instrText xml:space="preserve"> ADDIN EN.CITE &lt;EndNote&gt;&lt;Cite AuthorYear="1"&gt;&lt;Author&gt;Donaldson&lt;/Author&gt;&lt;Year&gt;2011&lt;/Year&gt;&lt;RecNum&gt;1148&lt;/RecNum&gt;&lt;DisplayText&gt;Donaldson and Kymlicka (2011)&lt;/DisplayText&gt;&lt;record&gt;&lt;rec-number&gt;1148&lt;/rec-number&gt;&lt;foreign-keys&gt;&lt;key app="EN" db-id="tzes5prw15dxvnevsa9x0dtiwdr55dwzwesa" timestamp="1464033875"&gt;1148&lt;/key&gt;&lt;/foreign-keys&gt;&lt;ref-type name="Book"&gt;6&lt;/ref-type&gt;&lt;contributors&gt;&lt;authors&gt;&lt;author&gt;Donaldson, Sue&lt;/author&gt;&lt;author&gt;Kymlicka, Will&lt;/author&gt;&lt;/authors&gt;&lt;/contributors&gt;&lt;titles&gt;&lt;title&gt;Zoopolis: A Political Theory of Animal Rights&lt;/title&gt;&lt;/titles&gt;&lt;dates&gt;&lt;year&gt;2011&lt;/year&gt;&lt;/dates&gt;&lt;pub-location&gt;Oxford&lt;/pub-location&gt;&lt;publisher&gt;Oxford University Press&lt;/publisher&gt;&lt;urls&gt;&lt;/urls&gt;&lt;/record&gt;&lt;/Cite&gt;&lt;/EndNote&gt;</w:instrText>
      </w:r>
      <w:r w:rsidR="00573252">
        <w:fldChar w:fldCharType="separate"/>
      </w:r>
      <w:r w:rsidR="00573252">
        <w:rPr>
          <w:noProof/>
        </w:rPr>
        <w:t>Donaldson and Kymlicka (2011)</w:t>
      </w:r>
      <w:r w:rsidR="00573252">
        <w:fldChar w:fldCharType="end"/>
      </w:r>
      <w:r>
        <w:t>.</w:t>
      </w:r>
    </w:p>
  </w:footnote>
  <w:footnote w:id="17">
    <w:p w:rsidR="000E110D" w:rsidRDefault="000E110D">
      <w:pPr>
        <w:pStyle w:val="FootnoteText"/>
      </w:pPr>
      <w:r>
        <w:rPr>
          <w:rStyle w:val="FootnoteReference"/>
        </w:rPr>
        <w:footnoteRef/>
      </w:r>
      <w:r>
        <w:t xml:space="preserve"> Whether such policies could be politically justified but not ethically justified is an open question.  Much depends on one's theory of political justification and its relationship to ethics.  While there is not room to pursue theories of political justification here, I take it to be a problem for an institution or policy if it turns out to be ethically unacceptable.</w:t>
      </w:r>
    </w:p>
  </w:footnote>
  <w:footnote w:id="18">
    <w:p w:rsidR="001D1FCC" w:rsidRDefault="001D1FCC">
      <w:pPr>
        <w:pStyle w:val="FootnoteText"/>
      </w:pPr>
      <w:r>
        <w:rPr>
          <w:rStyle w:val="FootnoteReference"/>
        </w:rPr>
        <w:footnoteRef/>
      </w:r>
      <w:r>
        <w:t xml:space="preserve"> For a discussion of such methodologies in the context of loss and damage, see </w:t>
      </w:r>
      <w:r w:rsidR="00573252">
        <w:fldChar w:fldCharType="begin"/>
      </w:r>
      <w:r w:rsidR="00573252">
        <w:instrText xml:space="preserve"> ADDIN EN.CITE &lt;EndNote&gt;&lt;Cite AuthorYear="1"&gt;&lt;Author&gt;UNFCCC&lt;/Author&gt;&lt;Year&gt;2013&lt;/Year&gt;&lt;RecNum&gt;1060&lt;/RecNum&gt;&lt;DisplayText&gt;UNFCCC (2013)&lt;/DisplayText&gt;&lt;record&gt;&lt;rec-number&gt;1060&lt;/rec-number&gt;&lt;foreign-keys&gt;&lt;key app="EN" db-id="tzes5prw15dxvnevsa9x0dtiwdr55dwzwesa" timestamp="1460834653"&gt;1060&lt;/key&gt;&lt;/foreign-keys&gt;&lt;ref-type name="Government Document"&gt;46&lt;/ref-type&gt;&lt;contributors&gt;&lt;authors&gt;&lt;author&gt;UNFCCC&lt;/author&gt;&lt;/authors&gt;&lt;/contributors&gt;&lt;titles&gt;&lt;title&gt;Non-Economic Losses in the Context of the Work Programme on Loss and Damage: Technical Paper&lt;/title&gt;&lt;/titles&gt;&lt;dates&gt;&lt;year&gt;2013&lt;/year&gt;&lt;/dates&gt;&lt;urls&gt;&lt;related-urls&gt;&lt;url&gt;http://unfccc.int/resource/docs/2013/tp/02.pdf&lt;/url&gt;&lt;/related-urls&gt;&lt;/urls&gt;&lt;/record&gt;&lt;/Cite&gt;&lt;/EndNote&gt;</w:instrText>
      </w:r>
      <w:r w:rsidR="00573252">
        <w:fldChar w:fldCharType="separate"/>
      </w:r>
      <w:r w:rsidR="00573252">
        <w:rPr>
          <w:noProof/>
        </w:rPr>
        <w:t>UNFCCC (2013)</w:t>
      </w:r>
      <w:r w:rsidR="00573252">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C5A"/>
    <w:multiLevelType w:val="hybridMultilevel"/>
    <w:tmpl w:val="29C2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130C47"/>
    <w:multiLevelType w:val="hybridMultilevel"/>
    <w:tmpl w:val="A1688A04"/>
    <w:lvl w:ilvl="0" w:tplc="000AD958">
      <w:start w:val="3"/>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xford-Author Date Copy&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es5prw15dxvnevsa9x0dtiwdr55dwzwesa&quot;&gt;ENVCITE-Converted Copy Copy&lt;record-ids&gt;&lt;item&gt;136&lt;/item&gt;&lt;item&gt;176&lt;/item&gt;&lt;item&gt;196&lt;/item&gt;&lt;item&gt;532&lt;/item&gt;&lt;item&gt;535&lt;/item&gt;&lt;item&gt;581&lt;/item&gt;&lt;item&gt;767&lt;/item&gt;&lt;item&gt;948&lt;/item&gt;&lt;item&gt;1026&lt;/item&gt;&lt;item&gt;1027&lt;/item&gt;&lt;item&gt;1028&lt;/item&gt;&lt;item&gt;1029&lt;/item&gt;&lt;item&gt;1030&lt;/item&gt;&lt;item&gt;1031&lt;/item&gt;&lt;item&gt;1032&lt;/item&gt;&lt;item&gt;1033&lt;/item&gt;&lt;item&gt;1034&lt;/item&gt;&lt;item&gt;1035&lt;/item&gt;&lt;item&gt;1037&lt;/item&gt;&lt;item&gt;1038&lt;/item&gt;&lt;item&gt;1039&lt;/item&gt;&lt;item&gt;1040&lt;/item&gt;&lt;item&gt;1041&lt;/item&gt;&lt;item&gt;1042&lt;/item&gt;&lt;item&gt;1043&lt;/item&gt;&lt;item&gt;1044&lt;/item&gt;&lt;item&gt;1045&lt;/item&gt;&lt;item&gt;1046&lt;/item&gt;&lt;item&gt;1047&lt;/item&gt;&lt;item&gt;1048&lt;/item&gt;&lt;item&gt;1049&lt;/item&gt;&lt;item&gt;1050&lt;/item&gt;&lt;item&gt;1051&lt;/item&gt;&lt;item&gt;1052&lt;/item&gt;&lt;item&gt;1053&lt;/item&gt;&lt;item&gt;1054&lt;/item&gt;&lt;item&gt;1055&lt;/item&gt;&lt;item&gt;1056&lt;/item&gt;&lt;item&gt;1057&lt;/item&gt;&lt;item&gt;1058&lt;/item&gt;&lt;item&gt;1059&lt;/item&gt;&lt;item&gt;1060&lt;/item&gt;&lt;item&gt;1061&lt;/item&gt;&lt;item&gt;1062&lt;/item&gt;&lt;item&gt;1063&lt;/item&gt;&lt;item&gt;1064&lt;/item&gt;&lt;item&gt;1065&lt;/item&gt;&lt;item&gt;1066&lt;/item&gt;&lt;item&gt;1067&lt;/item&gt;&lt;item&gt;1068&lt;/item&gt;&lt;item&gt;1069&lt;/item&gt;&lt;item&gt;1070&lt;/item&gt;&lt;item&gt;1071&lt;/item&gt;&lt;item&gt;1072&lt;/item&gt;&lt;item&gt;1144&lt;/item&gt;&lt;item&gt;1145&lt;/item&gt;&lt;item&gt;1146&lt;/item&gt;&lt;item&gt;1147&lt;/item&gt;&lt;item&gt;1148&lt;/item&gt;&lt;item&gt;1149&lt;/item&gt;&lt;item&gt;1150&lt;/item&gt;&lt;item&gt;1152&lt;/item&gt;&lt;item&gt;1153&lt;/item&gt;&lt;item&gt;1154&lt;/item&gt;&lt;item&gt;1155&lt;/item&gt;&lt;/record-ids&gt;&lt;/item&gt;&lt;/Libraries&gt;"/>
  </w:docVars>
  <w:rsids>
    <w:rsidRoot w:val="00780A49"/>
    <w:rsid w:val="000107FB"/>
    <w:rsid w:val="000433E7"/>
    <w:rsid w:val="00045333"/>
    <w:rsid w:val="0005314E"/>
    <w:rsid w:val="00066DCF"/>
    <w:rsid w:val="000A3031"/>
    <w:rsid w:val="000B5E76"/>
    <w:rsid w:val="000C60DD"/>
    <w:rsid w:val="000D1D0C"/>
    <w:rsid w:val="000E110D"/>
    <w:rsid w:val="00103A3E"/>
    <w:rsid w:val="001137A4"/>
    <w:rsid w:val="0011398B"/>
    <w:rsid w:val="001217B4"/>
    <w:rsid w:val="00162DED"/>
    <w:rsid w:val="001A16D7"/>
    <w:rsid w:val="001B2E0A"/>
    <w:rsid w:val="001C1B9A"/>
    <w:rsid w:val="001C298A"/>
    <w:rsid w:val="001D1FCC"/>
    <w:rsid w:val="001D3D55"/>
    <w:rsid w:val="001E12BA"/>
    <w:rsid w:val="00207CB9"/>
    <w:rsid w:val="002348F2"/>
    <w:rsid w:val="002570F1"/>
    <w:rsid w:val="00274067"/>
    <w:rsid w:val="002A6BEB"/>
    <w:rsid w:val="002D35B7"/>
    <w:rsid w:val="002D62B2"/>
    <w:rsid w:val="002F0407"/>
    <w:rsid w:val="002F2531"/>
    <w:rsid w:val="00300386"/>
    <w:rsid w:val="003376E6"/>
    <w:rsid w:val="00352AFF"/>
    <w:rsid w:val="00365FCB"/>
    <w:rsid w:val="00372DF2"/>
    <w:rsid w:val="003A0BB2"/>
    <w:rsid w:val="003A23F1"/>
    <w:rsid w:val="003F67D0"/>
    <w:rsid w:val="00425244"/>
    <w:rsid w:val="004303E3"/>
    <w:rsid w:val="00450AD3"/>
    <w:rsid w:val="00450F89"/>
    <w:rsid w:val="0045435D"/>
    <w:rsid w:val="0046151D"/>
    <w:rsid w:val="00471BBF"/>
    <w:rsid w:val="00494D9D"/>
    <w:rsid w:val="004B0793"/>
    <w:rsid w:val="004C7335"/>
    <w:rsid w:val="004D6749"/>
    <w:rsid w:val="00547DB4"/>
    <w:rsid w:val="00566262"/>
    <w:rsid w:val="00573252"/>
    <w:rsid w:val="00573FDE"/>
    <w:rsid w:val="00577A8C"/>
    <w:rsid w:val="00585135"/>
    <w:rsid w:val="005B1F25"/>
    <w:rsid w:val="005C03B4"/>
    <w:rsid w:val="005C4551"/>
    <w:rsid w:val="005E037B"/>
    <w:rsid w:val="005E0D50"/>
    <w:rsid w:val="005F0BF0"/>
    <w:rsid w:val="005F2738"/>
    <w:rsid w:val="00600458"/>
    <w:rsid w:val="00601AF6"/>
    <w:rsid w:val="006026EE"/>
    <w:rsid w:val="006167BC"/>
    <w:rsid w:val="006450BE"/>
    <w:rsid w:val="00676378"/>
    <w:rsid w:val="006A6DC3"/>
    <w:rsid w:val="006C78B4"/>
    <w:rsid w:val="006D042B"/>
    <w:rsid w:val="006E5169"/>
    <w:rsid w:val="00714B14"/>
    <w:rsid w:val="007506C1"/>
    <w:rsid w:val="007553AC"/>
    <w:rsid w:val="00776BF4"/>
    <w:rsid w:val="00780A49"/>
    <w:rsid w:val="007A15D0"/>
    <w:rsid w:val="007C4BAF"/>
    <w:rsid w:val="007E262A"/>
    <w:rsid w:val="00801295"/>
    <w:rsid w:val="008178FF"/>
    <w:rsid w:val="00825CA0"/>
    <w:rsid w:val="00826C07"/>
    <w:rsid w:val="00831EE8"/>
    <w:rsid w:val="00845BE0"/>
    <w:rsid w:val="0085193B"/>
    <w:rsid w:val="00857680"/>
    <w:rsid w:val="008639EB"/>
    <w:rsid w:val="00874143"/>
    <w:rsid w:val="00875E91"/>
    <w:rsid w:val="008932A8"/>
    <w:rsid w:val="00894EA7"/>
    <w:rsid w:val="008A09A0"/>
    <w:rsid w:val="008A26A0"/>
    <w:rsid w:val="008D10B1"/>
    <w:rsid w:val="008D3400"/>
    <w:rsid w:val="00910D75"/>
    <w:rsid w:val="009427F9"/>
    <w:rsid w:val="00973919"/>
    <w:rsid w:val="009B7249"/>
    <w:rsid w:val="009F6E66"/>
    <w:rsid w:val="00A26772"/>
    <w:rsid w:val="00A45998"/>
    <w:rsid w:val="00A65B85"/>
    <w:rsid w:val="00A66DD2"/>
    <w:rsid w:val="00A76640"/>
    <w:rsid w:val="00A84AA9"/>
    <w:rsid w:val="00A9721E"/>
    <w:rsid w:val="00AB638D"/>
    <w:rsid w:val="00AC0A57"/>
    <w:rsid w:val="00AC667D"/>
    <w:rsid w:val="00AD5AA7"/>
    <w:rsid w:val="00AE583C"/>
    <w:rsid w:val="00B07E35"/>
    <w:rsid w:val="00B13532"/>
    <w:rsid w:val="00B20DFF"/>
    <w:rsid w:val="00B2397E"/>
    <w:rsid w:val="00B34BF2"/>
    <w:rsid w:val="00B42EB3"/>
    <w:rsid w:val="00B47BFD"/>
    <w:rsid w:val="00B51E3F"/>
    <w:rsid w:val="00B57691"/>
    <w:rsid w:val="00B64A54"/>
    <w:rsid w:val="00B7119E"/>
    <w:rsid w:val="00BA4485"/>
    <w:rsid w:val="00BA50BC"/>
    <w:rsid w:val="00BB0C48"/>
    <w:rsid w:val="00BB40C7"/>
    <w:rsid w:val="00C0038D"/>
    <w:rsid w:val="00C36831"/>
    <w:rsid w:val="00C4537E"/>
    <w:rsid w:val="00C5513E"/>
    <w:rsid w:val="00C73F6D"/>
    <w:rsid w:val="00C74787"/>
    <w:rsid w:val="00C85E0D"/>
    <w:rsid w:val="00C87143"/>
    <w:rsid w:val="00CB47FF"/>
    <w:rsid w:val="00D14EE4"/>
    <w:rsid w:val="00D26E0F"/>
    <w:rsid w:val="00D45668"/>
    <w:rsid w:val="00D46FDF"/>
    <w:rsid w:val="00D5007C"/>
    <w:rsid w:val="00D816FE"/>
    <w:rsid w:val="00D84CDB"/>
    <w:rsid w:val="00D87E54"/>
    <w:rsid w:val="00DB3D10"/>
    <w:rsid w:val="00DD2605"/>
    <w:rsid w:val="00E00EF2"/>
    <w:rsid w:val="00E12976"/>
    <w:rsid w:val="00E163B8"/>
    <w:rsid w:val="00E37A76"/>
    <w:rsid w:val="00E40156"/>
    <w:rsid w:val="00E6610C"/>
    <w:rsid w:val="00E73E01"/>
    <w:rsid w:val="00E92159"/>
    <w:rsid w:val="00EA4B25"/>
    <w:rsid w:val="00EB4A7A"/>
    <w:rsid w:val="00EB7CE7"/>
    <w:rsid w:val="00EC45F7"/>
    <w:rsid w:val="00F01134"/>
    <w:rsid w:val="00F04555"/>
    <w:rsid w:val="00F21C31"/>
    <w:rsid w:val="00F3213E"/>
    <w:rsid w:val="00F35DBE"/>
    <w:rsid w:val="00F415ED"/>
    <w:rsid w:val="00F64972"/>
    <w:rsid w:val="00F707F9"/>
    <w:rsid w:val="00F869C0"/>
    <w:rsid w:val="00FB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F2"/>
    <w:pPr>
      <w:spacing w:line="240" w:lineRule="auto"/>
    </w:pPr>
    <w:rPr>
      <w:rFonts w:ascii="Garamond" w:hAnsi="Garamond"/>
      <w:sz w:val="24"/>
    </w:rPr>
  </w:style>
  <w:style w:type="paragraph" w:styleId="Heading1">
    <w:name w:val="heading 1"/>
    <w:basedOn w:val="Normal"/>
    <w:next w:val="Normal"/>
    <w:link w:val="Heading1Char"/>
    <w:uiPriority w:val="9"/>
    <w:qFormat/>
    <w:rsid w:val="00C747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1A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rsid w:val="00577A8C"/>
    <w:pPr>
      <w:spacing w:after="0"/>
      <w:contextualSpacing/>
    </w:pPr>
    <w:rPr>
      <w:szCs w:val="20"/>
    </w:rPr>
  </w:style>
  <w:style w:type="character" w:customStyle="1" w:styleId="EndnoteTextChar">
    <w:name w:val="Endnote Text Char"/>
    <w:basedOn w:val="DefaultParagraphFont"/>
    <w:link w:val="EndnoteText"/>
    <w:uiPriority w:val="99"/>
    <w:semiHidden/>
    <w:rsid w:val="00577A8C"/>
    <w:rPr>
      <w:rFonts w:ascii="Garamond" w:hAnsi="Garamond"/>
      <w:sz w:val="24"/>
      <w:szCs w:val="20"/>
    </w:rPr>
  </w:style>
  <w:style w:type="paragraph" w:styleId="ListParagraph">
    <w:name w:val="List Paragraph"/>
    <w:basedOn w:val="Normal"/>
    <w:uiPriority w:val="34"/>
    <w:qFormat/>
    <w:rsid w:val="00780A49"/>
    <w:pPr>
      <w:ind w:left="720"/>
      <w:contextualSpacing/>
    </w:pPr>
  </w:style>
  <w:style w:type="character" w:styleId="CommentReference">
    <w:name w:val="annotation reference"/>
    <w:basedOn w:val="DefaultParagraphFont"/>
    <w:uiPriority w:val="99"/>
    <w:semiHidden/>
    <w:unhideWhenUsed/>
    <w:rsid w:val="006A6DC3"/>
    <w:rPr>
      <w:sz w:val="16"/>
      <w:szCs w:val="16"/>
    </w:rPr>
  </w:style>
  <w:style w:type="paragraph" w:styleId="CommentText">
    <w:name w:val="annotation text"/>
    <w:basedOn w:val="Normal"/>
    <w:link w:val="CommentTextChar"/>
    <w:uiPriority w:val="99"/>
    <w:semiHidden/>
    <w:unhideWhenUsed/>
    <w:rsid w:val="006A6DC3"/>
    <w:rPr>
      <w:sz w:val="20"/>
      <w:szCs w:val="20"/>
    </w:rPr>
  </w:style>
  <w:style w:type="character" w:customStyle="1" w:styleId="CommentTextChar">
    <w:name w:val="Comment Text Char"/>
    <w:basedOn w:val="DefaultParagraphFont"/>
    <w:link w:val="CommentText"/>
    <w:uiPriority w:val="99"/>
    <w:semiHidden/>
    <w:rsid w:val="006A6DC3"/>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6A6DC3"/>
    <w:rPr>
      <w:b/>
      <w:bCs/>
    </w:rPr>
  </w:style>
  <w:style w:type="character" w:customStyle="1" w:styleId="CommentSubjectChar">
    <w:name w:val="Comment Subject Char"/>
    <w:basedOn w:val="CommentTextChar"/>
    <w:link w:val="CommentSubject"/>
    <w:uiPriority w:val="99"/>
    <w:semiHidden/>
    <w:rsid w:val="006A6DC3"/>
    <w:rPr>
      <w:rFonts w:ascii="Garamond" w:hAnsi="Garamond"/>
      <w:b/>
      <w:bCs/>
      <w:sz w:val="20"/>
      <w:szCs w:val="20"/>
    </w:rPr>
  </w:style>
  <w:style w:type="paragraph" w:styleId="BalloonText">
    <w:name w:val="Balloon Text"/>
    <w:basedOn w:val="Normal"/>
    <w:link w:val="BalloonTextChar"/>
    <w:uiPriority w:val="99"/>
    <w:semiHidden/>
    <w:unhideWhenUsed/>
    <w:rsid w:val="006A6D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DC3"/>
    <w:rPr>
      <w:rFonts w:ascii="Tahoma" w:hAnsi="Tahoma" w:cs="Tahoma"/>
      <w:sz w:val="16"/>
      <w:szCs w:val="16"/>
    </w:rPr>
  </w:style>
  <w:style w:type="paragraph" w:styleId="FootnoteText">
    <w:name w:val="footnote text"/>
    <w:basedOn w:val="Normal"/>
    <w:link w:val="FootnoteTextChar"/>
    <w:uiPriority w:val="99"/>
    <w:semiHidden/>
    <w:unhideWhenUsed/>
    <w:rsid w:val="006A6DC3"/>
    <w:pPr>
      <w:spacing w:after="0"/>
    </w:pPr>
    <w:rPr>
      <w:sz w:val="20"/>
      <w:szCs w:val="20"/>
    </w:rPr>
  </w:style>
  <w:style w:type="character" w:customStyle="1" w:styleId="FootnoteTextChar">
    <w:name w:val="Footnote Text Char"/>
    <w:basedOn w:val="DefaultParagraphFont"/>
    <w:link w:val="FootnoteText"/>
    <w:uiPriority w:val="99"/>
    <w:semiHidden/>
    <w:rsid w:val="006A6DC3"/>
    <w:rPr>
      <w:rFonts w:ascii="Garamond" w:hAnsi="Garamond"/>
      <w:sz w:val="20"/>
      <w:szCs w:val="20"/>
    </w:rPr>
  </w:style>
  <w:style w:type="character" w:styleId="FootnoteReference">
    <w:name w:val="footnote reference"/>
    <w:basedOn w:val="DefaultParagraphFont"/>
    <w:uiPriority w:val="99"/>
    <w:semiHidden/>
    <w:unhideWhenUsed/>
    <w:rsid w:val="006A6DC3"/>
    <w:rPr>
      <w:vertAlign w:val="superscript"/>
    </w:rPr>
  </w:style>
  <w:style w:type="character" w:customStyle="1" w:styleId="Heading1Char">
    <w:name w:val="Heading 1 Char"/>
    <w:basedOn w:val="DefaultParagraphFont"/>
    <w:link w:val="Heading1"/>
    <w:uiPriority w:val="9"/>
    <w:rsid w:val="00C7478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C45F7"/>
    <w:rPr>
      <w:color w:val="0000FF" w:themeColor="hyperlink"/>
      <w:u w:val="single"/>
    </w:rPr>
  </w:style>
  <w:style w:type="paragraph" w:customStyle="1" w:styleId="EndNoteBibliographyTitle">
    <w:name w:val="EndNote Bibliography Title"/>
    <w:basedOn w:val="Normal"/>
    <w:link w:val="EndNoteBibliographyTitleChar"/>
    <w:rsid w:val="00F707F9"/>
    <w:pPr>
      <w:spacing w:after="0"/>
      <w:jc w:val="center"/>
    </w:pPr>
    <w:rPr>
      <w:noProof/>
    </w:rPr>
  </w:style>
  <w:style w:type="character" w:customStyle="1" w:styleId="EndNoteBibliographyTitleChar">
    <w:name w:val="EndNote Bibliography Title Char"/>
    <w:basedOn w:val="FootnoteTextChar"/>
    <w:link w:val="EndNoteBibliographyTitle"/>
    <w:rsid w:val="00F707F9"/>
    <w:rPr>
      <w:rFonts w:ascii="Garamond" w:hAnsi="Garamond"/>
      <w:noProof/>
      <w:sz w:val="24"/>
      <w:szCs w:val="20"/>
    </w:rPr>
  </w:style>
  <w:style w:type="paragraph" w:customStyle="1" w:styleId="EndNoteBibliography">
    <w:name w:val="EndNote Bibliography"/>
    <w:basedOn w:val="Normal"/>
    <w:link w:val="EndNoteBibliographyChar"/>
    <w:rsid w:val="00F707F9"/>
    <w:rPr>
      <w:noProof/>
    </w:rPr>
  </w:style>
  <w:style w:type="character" w:customStyle="1" w:styleId="EndNoteBibliographyChar">
    <w:name w:val="EndNote Bibliography Char"/>
    <w:basedOn w:val="FootnoteTextChar"/>
    <w:link w:val="EndNoteBibliography"/>
    <w:rsid w:val="00F707F9"/>
    <w:rPr>
      <w:rFonts w:ascii="Garamond" w:hAnsi="Garamond"/>
      <w:noProof/>
      <w:sz w:val="24"/>
      <w:szCs w:val="20"/>
    </w:rPr>
  </w:style>
  <w:style w:type="character" w:customStyle="1" w:styleId="Heading2Char">
    <w:name w:val="Heading 2 Char"/>
    <w:basedOn w:val="DefaultParagraphFont"/>
    <w:link w:val="Heading2"/>
    <w:uiPriority w:val="9"/>
    <w:rsid w:val="00601AF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D6749"/>
    <w:pPr>
      <w:tabs>
        <w:tab w:val="center" w:pos="4680"/>
        <w:tab w:val="right" w:pos="9360"/>
      </w:tabs>
      <w:spacing w:after="0"/>
    </w:pPr>
  </w:style>
  <w:style w:type="character" w:customStyle="1" w:styleId="HeaderChar">
    <w:name w:val="Header Char"/>
    <w:basedOn w:val="DefaultParagraphFont"/>
    <w:link w:val="Header"/>
    <w:uiPriority w:val="99"/>
    <w:rsid w:val="004D6749"/>
    <w:rPr>
      <w:rFonts w:ascii="Garamond" w:hAnsi="Garamond"/>
      <w:sz w:val="24"/>
    </w:rPr>
  </w:style>
  <w:style w:type="paragraph" w:styleId="Footer">
    <w:name w:val="footer"/>
    <w:basedOn w:val="Normal"/>
    <w:link w:val="FooterChar"/>
    <w:uiPriority w:val="99"/>
    <w:unhideWhenUsed/>
    <w:rsid w:val="004D6749"/>
    <w:pPr>
      <w:tabs>
        <w:tab w:val="center" w:pos="4680"/>
        <w:tab w:val="right" w:pos="9360"/>
      </w:tabs>
      <w:spacing w:after="0"/>
    </w:pPr>
  </w:style>
  <w:style w:type="character" w:customStyle="1" w:styleId="FooterChar">
    <w:name w:val="Footer Char"/>
    <w:basedOn w:val="DefaultParagraphFont"/>
    <w:link w:val="Footer"/>
    <w:uiPriority w:val="99"/>
    <w:rsid w:val="004D6749"/>
    <w:rPr>
      <w:rFonts w:ascii="Garamond"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F2"/>
    <w:pPr>
      <w:spacing w:line="240" w:lineRule="auto"/>
    </w:pPr>
    <w:rPr>
      <w:rFonts w:ascii="Garamond" w:hAnsi="Garamond"/>
      <w:sz w:val="24"/>
    </w:rPr>
  </w:style>
  <w:style w:type="paragraph" w:styleId="Heading1">
    <w:name w:val="heading 1"/>
    <w:basedOn w:val="Normal"/>
    <w:next w:val="Normal"/>
    <w:link w:val="Heading1Char"/>
    <w:uiPriority w:val="9"/>
    <w:qFormat/>
    <w:rsid w:val="00C747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1A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rsid w:val="00577A8C"/>
    <w:pPr>
      <w:spacing w:after="0"/>
      <w:contextualSpacing/>
    </w:pPr>
    <w:rPr>
      <w:szCs w:val="20"/>
    </w:rPr>
  </w:style>
  <w:style w:type="character" w:customStyle="1" w:styleId="EndnoteTextChar">
    <w:name w:val="Endnote Text Char"/>
    <w:basedOn w:val="DefaultParagraphFont"/>
    <w:link w:val="EndnoteText"/>
    <w:uiPriority w:val="99"/>
    <w:semiHidden/>
    <w:rsid w:val="00577A8C"/>
    <w:rPr>
      <w:rFonts w:ascii="Garamond" w:hAnsi="Garamond"/>
      <w:sz w:val="24"/>
      <w:szCs w:val="20"/>
    </w:rPr>
  </w:style>
  <w:style w:type="paragraph" w:styleId="ListParagraph">
    <w:name w:val="List Paragraph"/>
    <w:basedOn w:val="Normal"/>
    <w:uiPriority w:val="34"/>
    <w:qFormat/>
    <w:rsid w:val="00780A49"/>
    <w:pPr>
      <w:ind w:left="720"/>
      <w:contextualSpacing/>
    </w:pPr>
  </w:style>
  <w:style w:type="character" w:styleId="CommentReference">
    <w:name w:val="annotation reference"/>
    <w:basedOn w:val="DefaultParagraphFont"/>
    <w:uiPriority w:val="99"/>
    <w:semiHidden/>
    <w:unhideWhenUsed/>
    <w:rsid w:val="006A6DC3"/>
    <w:rPr>
      <w:sz w:val="16"/>
      <w:szCs w:val="16"/>
    </w:rPr>
  </w:style>
  <w:style w:type="paragraph" w:styleId="CommentText">
    <w:name w:val="annotation text"/>
    <w:basedOn w:val="Normal"/>
    <w:link w:val="CommentTextChar"/>
    <w:uiPriority w:val="99"/>
    <w:semiHidden/>
    <w:unhideWhenUsed/>
    <w:rsid w:val="006A6DC3"/>
    <w:rPr>
      <w:sz w:val="20"/>
      <w:szCs w:val="20"/>
    </w:rPr>
  </w:style>
  <w:style w:type="character" w:customStyle="1" w:styleId="CommentTextChar">
    <w:name w:val="Comment Text Char"/>
    <w:basedOn w:val="DefaultParagraphFont"/>
    <w:link w:val="CommentText"/>
    <w:uiPriority w:val="99"/>
    <w:semiHidden/>
    <w:rsid w:val="006A6DC3"/>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6A6DC3"/>
    <w:rPr>
      <w:b/>
      <w:bCs/>
    </w:rPr>
  </w:style>
  <w:style w:type="character" w:customStyle="1" w:styleId="CommentSubjectChar">
    <w:name w:val="Comment Subject Char"/>
    <w:basedOn w:val="CommentTextChar"/>
    <w:link w:val="CommentSubject"/>
    <w:uiPriority w:val="99"/>
    <w:semiHidden/>
    <w:rsid w:val="006A6DC3"/>
    <w:rPr>
      <w:rFonts w:ascii="Garamond" w:hAnsi="Garamond"/>
      <w:b/>
      <w:bCs/>
      <w:sz w:val="20"/>
      <w:szCs w:val="20"/>
    </w:rPr>
  </w:style>
  <w:style w:type="paragraph" w:styleId="BalloonText">
    <w:name w:val="Balloon Text"/>
    <w:basedOn w:val="Normal"/>
    <w:link w:val="BalloonTextChar"/>
    <w:uiPriority w:val="99"/>
    <w:semiHidden/>
    <w:unhideWhenUsed/>
    <w:rsid w:val="006A6D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DC3"/>
    <w:rPr>
      <w:rFonts w:ascii="Tahoma" w:hAnsi="Tahoma" w:cs="Tahoma"/>
      <w:sz w:val="16"/>
      <w:szCs w:val="16"/>
    </w:rPr>
  </w:style>
  <w:style w:type="paragraph" w:styleId="FootnoteText">
    <w:name w:val="footnote text"/>
    <w:basedOn w:val="Normal"/>
    <w:link w:val="FootnoteTextChar"/>
    <w:uiPriority w:val="99"/>
    <w:semiHidden/>
    <w:unhideWhenUsed/>
    <w:rsid w:val="006A6DC3"/>
    <w:pPr>
      <w:spacing w:after="0"/>
    </w:pPr>
    <w:rPr>
      <w:sz w:val="20"/>
      <w:szCs w:val="20"/>
    </w:rPr>
  </w:style>
  <w:style w:type="character" w:customStyle="1" w:styleId="FootnoteTextChar">
    <w:name w:val="Footnote Text Char"/>
    <w:basedOn w:val="DefaultParagraphFont"/>
    <w:link w:val="FootnoteText"/>
    <w:uiPriority w:val="99"/>
    <w:semiHidden/>
    <w:rsid w:val="006A6DC3"/>
    <w:rPr>
      <w:rFonts w:ascii="Garamond" w:hAnsi="Garamond"/>
      <w:sz w:val="20"/>
      <w:szCs w:val="20"/>
    </w:rPr>
  </w:style>
  <w:style w:type="character" w:styleId="FootnoteReference">
    <w:name w:val="footnote reference"/>
    <w:basedOn w:val="DefaultParagraphFont"/>
    <w:uiPriority w:val="99"/>
    <w:semiHidden/>
    <w:unhideWhenUsed/>
    <w:rsid w:val="006A6DC3"/>
    <w:rPr>
      <w:vertAlign w:val="superscript"/>
    </w:rPr>
  </w:style>
  <w:style w:type="character" w:customStyle="1" w:styleId="Heading1Char">
    <w:name w:val="Heading 1 Char"/>
    <w:basedOn w:val="DefaultParagraphFont"/>
    <w:link w:val="Heading1"/>
    <w:uiPriority w:val="9"/>
    <w:rsid w:val="00C7478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C45F7"/>
    <w:rPr>
      <w:color w:val="0000FF" w:themeColor="hyperlink"/>
      <w:u w:val="single"/>
    </w:rPr>
  </w:style>
  <w:style w:type="paragraph" w:customStyle="1" w:styleId="EndNoteBibliographyTitle">
    <w:name w:val="EndNote Bibliography Title"/>
    <w:basedOn w:val="Normal"/>
    <w:link w:val="EndNoteBibliographyTitleChar"/>
    <w:rsid w:val="00F707F9"/>
    <w:pPr>
      <w:spacing w:after="0"/>
      <w:jc w:val="center"/>
    </w:pPr>
    <w:rPr>
      <w:noProof/>
    </w:rPr>
  </w:style>
  <w:style w:type="character" w:customStyle="1" w:styleId="EndNoteBibliographyTitleChar">
    <w:name w:val="EndNote Bibliography Title Char"/>
    <w:basedOn w:val="FootnoteTextChar"/>
    <w:link w:val="EndNoteBibliographyTitle"/>
    <w:rsid w:val="00F707F9"/>
    <w:rPr>
      <w:rFonts w:ascii="Garamond" w:hAnsi="Garamond"/>
      <w:noProof/>
      <w:sz w:val="24"/>
      <w:szCs w:val="20"/>
    </w:rPr>
  </w:style>
  <w:style w:type="paragraph" w:customStyle="1" w:styleId="EndNoteBibliography">
    <w:name w:val="EndNote Bibliography"/>
    <w:basedOn w:val="Normal"/>
    <w:link w:val="EndNoteBibliographyChar"/>
    <w:rsid w:val="00F707F9"/>
    <w:rPr>
      <w:noProof/>
    </w:rPr>
  </w:style>
  <w:style w:type="character" w:customStyle="1" w:styleId="EndNoteBibliographyChar">
    <w:name w:val="EndNote Bibliography Char"/>
    <w:basedOn w:val="FootnoteTextChar"/>
    <w:link w:val="EndNoteBibliography"/>
    <w:rsid w:val="00F707F9"/>
    <w:rPr>
      <w:rFonts w:ascii="Garamond" w:hAnsi="Garamond"/>
      <w:noProof/>
      <w:sz w:val="24"/>
      <w:szCs w:val="20"/>
    </w:rPr>
  </w:style>
  <w:style w:type="character" w:customStyle="1" w:styleId="Heading2Char">
    <w:name w:val="Heading 2 Char"/>
    <w:basedOn w:val="DefaultParagraphFont"/>
    <w:link w:val="Heading2"/>
    <w:uiPriority w:val="9"/>
    <w:rsid w:val="00601AF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D6749"/>
    <w:pPr>
      <w:tabs>
        <w:tab w:val="center" w:pos="4680"/>
        <w:tab w:val="right" w:pos="9360"/>
      </w:tabs>
      <w:spacing w:after="0"/>
    </w:pPr>
  </w:style>
  <w:style w:type="character" w:customStyle="1" w:styleId="HeaderChar">
    <w:name w:val="Header Char"/>
    <w:basedOn w:val="DefaultParagraphFont"/>
    <w:link w:val="Header"/>
    <w:uiPriority w:val="99"/>
    <w:rsid w:val="004D6749"/>
    <w:rPr>
      <w:rFonts w:ascii="Garamond" w:hAnsi="Garamond"/>
      <w:sz w:val="24"/>
    </w:rPr>
  </w:style>
  <w:style w:type="paragraph" w:styleId="Footer">
    <w:name w:val="footer"/>
    <w:basedOn w:val="Normal"/>
    <w:link w:val="FooterChar"/>
    <w:uiPriority w:val="99"/>
    <w:unhideWhenUsed/>
    <w:rsid w:val="004D6749"/>
    <w:pPr>
      <w:tabs>
        <w:tab w:val="center" w:pos="4680"/>
        <w:tab w:val="right" w:pos="9360"/>
      </w:tabs>
      <w:spacing w:after="0"/>
    </w:pPr>
  </w:style>
  <w:style w:type="character" w:customStyle="1" w:styleId="FooterChar">
    <w:name w:val="Footer Char"/>
    <w:basedOn w:val="DefaultParagraphFont"/>
    <w:link w:val="Footer"/>
    <w:uiPriority w:val="99"/>
    <w:rsid w:val="004D6749"/>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allup.com/poll/183275/say-animals-rights-people.aspx%3e" TargetMode="External"/><Relationship Id="rId4" Type="http://schemas.microsoft.com/office/2007/relationships/stylesWithEffects" Target="stylesWithEffects.xml"/><Relationship Id="rId9" Type="http://schemas.openxmlformats.org/officeDocument/2006/relationships/hyperlink" Target="https://www.ipcc.ch/organization/organization.shtml%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72F1-1D66-49E3-8E77-F2332CED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19</Pages>
  <Words>7596</Words>
  <Characters>43300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McShane</dc:creator>
  <cp:lastModifiedBy>Katie McShane</cp:lastModifiedBy>
  <cp:revision>29</cp:revision>
  <cp:lastPrinted>2016-05-25T20:25:00Z</cp:lastPrinted>
  <dcterms:created xsi:type="dcterms:W3CDTF">2016-04-16T16:07:00Z</dcterms:created>
  <dcterms:modified xsi:type="dcterms:W3CDTF">2017-06-16T18:28:00Z</dcterms:modified>
</cp:coreProperties>
</file>