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54ACB" w14:textId="706595DF" w:rsidR="00492F62" w:rsidRPr="006C2795" w:rsidRDefault="00492F62" w:rsidP="00492F62">
      <w:pPr>
        <w:shd w:val="clear" w:color="auto" w:fill="FFFFFF"/>
        <w:spacing w:before="100" w:beforeAutospacing="1" w:after="100" w:afterAutospacing="1" w:line="240" w:lineRule="auto"/>
        <w:outlineLvl w:val="0"/>
        <w:rPr>
          <w:rFonts w:ascii="var(--awb-text-font-family)" w:eastAsia="Times New Roman" w:hAnsi="var(--awb-text-font-family)" w:cs="Times New Roman"/>
          <w:b/>
          <w:bCs/>
          <w:color w:val="000000"/>
          <w:kern w:val="36"/>
          <w:sz w:val="48"/>
          <w:szCs w:val="48"/>
          <w:lang w:val="es-ES"/>
          <w14:ligatures w14:val="none"/>
        </w:rPr>
      </w:pPr>
      <w:r w:rsidRPr="006C2795">
        <w:rPr>
          <w:rFonts w:ascii="var(--awb-text-font-family)" w:eastAsia="Times New Roman" w:hAnsi="var(--awb-text-font-family)" w:cs="Times New Roman"/>
          <w:b/>
          <w:bCs/>
          <w:color w:val="000000"/>
          <w:kern w:val="36"/>
          <w:sz w:val="48"/>
          <w:szCs w:val="48"/>
          <w:lang w:val="es-ES"/>
          <w14:ligatures w14:val="none"/>
        </w:rPr>
        <w:t xml:space="preserve">Absolutismo moral </w:t>
      </w:r>
      <w:r w:rsidR="006C2795">
        <w:rPr>
          <w:rFonts w:ascii="var(--awb-text-font-family)" w:eastAsia="Times New Roman" w:hAnsi="var(--awb-text-font-family)" w:cs="Times New Roman"/>
          <w:b/>
          <w:bCs/>
          <w:color w:val="000000"/>
          <w:kern w:val="36"/>
          <w:sz w:val="48"/>
          <w:szCs w:val="48"/>
          <w:lang w:val="es-ES"/>
          <w14:ligatures w14:val="none"/>
        </w:rPr>
        <w:t>a raíz d</w:t>
      </w:r>
      <w:r w:rsidRPr="006C2795">
        <w:rPr>
          <w:rFonts w:ascii="var(--awb-text-font-family)" w:eastAsia="Times New Roman" w:hAnsi="var(--awb-text-font-family)" w:cs="Times New Roman"/>
          <w:b/>
          <w:bCs/>
          <w:color w:val="000000"/>
          <w:kern w:val="36"/>
          <w:sz w:val="48"/>
          <w:szCs w:val="48"/>
          <w:lang w:val="es-ES"/>
          <w14:ligatures w14:val="none"/>
        </w:rPr>
        <w:t>el terrorismo</w:t>
      </w:r>
    </w:p>
    <w:p w14:paraId="4292F994" w14:textId="0F85279F" w:rsidR="00492F62" w:rsidRPr="006C2795" w:rsidRDefault="00492F62" w:rsidP="00492F62">
      <w:pPr>
        <w:shd w:val="clear" w:color="auto" w:fill="FFFFFF"/>
        <w:spacing w:after="300" w:line="240" w:lineRule="auto"/>
        <w:rPr>
          <w:rFonts w:ascii="PT Sans" w:eastAsia="Times New Roman" w:hAnsi="PT Sans" w:cs="Times New Roman"/>
          <w:color w:val="000000"/>
          <w:kern w:val="0"/>
          <w:sz w:val="24"/>
          <w:szCs w:val="24"/>
          <w:lang w:val="es-ES"/>
          <w14:ligatures w14:val="none"/>
        </w:rPr>
      </w:pPr>
      <w:r w:rsidRPr="006C2795">
        <w:rPr>
          <w:rFonts w:ascii="PT Sans" w:eastAsia="Times New Roman" w:hAnsi="PT Sans" w:cs="Times New Roman"/>
          <w:color w:val="000000"/>
          <w:kern w:val="0"/>
          <w:sz w:val="24"/>
          <w:szCs w:val="24"/>
          <w:lang w:val="es-ES"/>
          <w14:ligatures w14:val="none"/>
        </w:rPr>
        <w:t xml:space="preserve">A la luz del ataque terrorista perpetrado por Hamas contra civiles inocentes en Israel el 7 de octubre, algunos sostienen que "el imperativo de proteger la </w:t>
      </w:r>
      <w:hyperlink r:id="rId4" w:history="1">
        <w:r w:rsidRPr="006C2795">
          <w:rPr>
            <w:rFonts w:ascii="PT Sans" w:eastAsia="Times New Roman" w:hAnsi="PT Sans" w:cs="Times New Roman"/>
            <w:color w:val="0049B8"/>
            <w:kern w:val="0"/>
            <w:sz w:val="24"/>
            <w:szCs w:val="24"/>
            <w:u w:val="single"/>
            <w:lang w:val="es-ES"/>
            <w14:ligatures w14:val="none"/>
          </w:rPr>
          <w:t>dignidad humana</w:t>
        </w:r>
      </w:hyperlink>
      <w:r w:rsidRPr="006C2795">
        <w:rPr>
          <w:rFonts w:ascii="PT Sans" w:eastAsia="Times New Roman" w:hAnsi="PT Sans" w:cs="Times New Roman"/>
          <w:color w:val="000000"/>
          <w:kern w:val="0"/>
          <w:sz w:val="24"/>
          <w:szCs w:val="24"/>
          <w:lang w:val="es-ES"/>
          <w14:ligatures w14:val="none"/>
        </w:rPr>
        <w:t xml:space="preserve"> solo se aplica absolutamente si se aplica universalmente, y solo se aplica universalmente si se aplica absolutamente". Frente al </w:t>
      </w:r>
      <w:r w:rsidR="00A06E80">
        <w:rPr>
          <w:rFonts w:ascii="PT Sans" w:eastAsia="Times New Roman" w:hAnsi="PT Sans" w:cs="Times New Roman"/>
          <w:color w:val="000000"/>
          <w:kern w:val="0"/>
          <w:sz w:val="24"/>
          <w:szCs w:val="24"/>
          <w:lang w:val="es-ES"/>
          <w14:ligatures w14:val="none"/>
        </w:rPr>
        <w:t xml:space="preserve">horror del </w:t>
      </w:r>
      <w:r w:rsidRPr="006C2795">
        <w:rPr>
          <w:rFonts w:ascii="PT Sans" w:eastAsia="Times New Roman" w:hAnsi="PT Sans" w:cs="Times New Roman"/>
          <w:color w:val="000000"/>
          <w:kern w:val="0"/>
          <w:sz w:val="24"/>
          <w:szCs w:val="24"/>
          <w:lang w:val="es-ES"/>
          <w14:ligatures w14:val="none"/>
        </w:rPr>
        <w:t xml:space="preserve">mal, no hay lugar para el relativismo. El ataque deliberado de Hamás contra civiles inocentes es absolutamente </w:t>
      </w:r>
      <w:r w:rsidR="00161E43">
        <w:rPr>
          <w:rFonts w:ascii="PT Sans" w:eastAsia="Times New Roman" w:hAnsi="PT Sans" w:cs="Times New Roman"/>
          <w:color w:val="000000"/>
          <w:kern w:val="0"/>
          <w:sz w:val="24"/>
          <w:szCs w:val="24"/>
          <w:lang w:val="es-ES"/>
          <w14:ligatures w14:val="none"/>
        </w:rPr>
        <w:t>inicuo</w:t>
      </w:r>
      <w:r w:rsidRPr="006C2795">
        <w:rPr>
          <w:rFonts w:ascii="PT Sans" w:eastAsia="Times New Roman" w:hAnsi="PT Sans" w:cs="Times New Roman"/>
          <w:color w:val="000000"/>
          <w:kern w:val="0"/>
          <w:sz w:val="24"/>
          <w:szCs w:val="24"/>
          <w:lang w:val="es-ES"/>
          <w14:ligatures w14:val="none"/>
        </w:rPr>
        <w:t>. Por lo tanto, debe ser condenado universalmente.</w:t>
      </w:r>
    </w:p>
    <w:p w14:paraId="1B7D8693" w14:textId="58DF4F02" w:rsidR="00492F62" w:rsidRPr="006C2795" w:rsidRDefault="00492F62" w:rsidP="00492F62">
      <w:pPr>
        <w:shd w:val="clear" w:color="auto" w:fill="FFFFFF"/>
        <w:spacing w:after="300" w:line="240" w:lineRule="auto"/>
        <w:rPr>
          <w:rFonts w:ascii="PT Sans" w:eastAsia="Times New Roman" w:hAnsi="PT Sans" w:cs="Times New Roman"/>
          <w:color w:val="000000"/>
          <w:kern w:val="0"/>
          <w:sz w:val="24"/>
          <w:szCs w:val="24"/>
          <w:lang w:val="es-ES"/>
          <w14:ligatures w14:val="none"/>
        </w:rPr>
      </w:pPr>
      <w:r w:rsidRPr="006C2795">
        <w:rPr>
          <w:rFonts w:ascii="PT Sans" w:eastAsia="Times New Roman" w:hAnsi="PT Sans" w:cs="Times New Roman"/>
          <w:color w:val="000000"/>
          <w:kern w:val="0"/>
          <w:sz w:val="24"/>
          <w:szCs w:val="24"/>
          <w:lang w:val="es-ES"/>
          <w14:ligatures w14:val="none"/>
        </w:rPr>
        <w:t xml:space="preserve">Estoy de acuerdo con la conclusión anterior. Sin embargo, me pregunto cómo el reconocimiento universal de un deber absoluto de respeto </w:t>
      </w:r>
      <w:r w:rsidR="00A06E80">
        <w:rPr>
          <w:rFonts w:ascii="PT Sans" w:eastAsia="Times New Roman" w:hAnsi="PT Sans" w:cs="Times New Roman"/>
          <w:color w:val="000000"/>
          <w:kern w:val="0"/>
          <w:sz w:val="24"/>
          <w:szCs w:val="24"/>
          <w:lang w:val="es-ES"/>
          <w14:ligatures w14:val="none"/>
        </w:rPr>
        <w:t>a</w:t>
      </w:r>
      <w:r w:rsidRPr="006C2795">
        <w:rPr>
          <w:rFonts w:ascii="PT Sans" w:eastAsia="Times New Roman" w:hAnsi="PT Sans" w:cs="Times New Roman"/>
          <w:color w:val="000000"/>
          <w:kern w:val="0"/>
          <w:sz w:val="24"/>
          <w:szCs w:val="24"/>
          <w:lang w:val="es-ES"/>
          <w14:ligatures w14:val="none"/>
        </w:rPr>
        <w:t xml:space="preserve"> la dignidad humana puede ayudar a resolver el conflicto existencial al que se enfrentan israelíes y palestinos. Idealmente, una solución de dos Estados propuesta por la comunidad internacional puede ser vista como un compromiso razonable y justo. Sin embargo, la realidad </w:t>
      </w:r>
      <w:r w:rsidR="00A06E80">
        <w:rPr>
          <w:rFonts w:ascii="PT Sans" w:eastAsia="Times New Roman" w:hAnsi="PT Sans" w:cs="Times New Roman"/>
          <w:color w:val="000000"/>
          <w:kern w:val="0"/>
          <w:sz w:val="24"/>
          <w:szCs w:val="24"/>
          <w:lang w:val="es-ES"/>
          <w14:ligatures w14:val="none"/>
        </w:rPr>
        <w:t>concreta</w:t>
      </w:r>
      <w:r w:rsidRPr="006C2795">
        <w:rPr>
          <w:rFonts w:ascii="PT Sans" w:eastAsia="Times New Roman" w:hAnsi="PT Sans" w:cs="Times New Roman"/>
          <w:color w:val="000000"/>
          <w:kern w:val="0"/>
          <w:sz w:val="24"/>
          <w:szCs w:val="24"/>
          <w:lang w:val="es-ES"/>
          <w14:ligatures w14:val="none"/>
        </w:rPr>
        <w:t xml:space="preserve"> es diferente. Hasta ahora, la existencia de un Estado ha impedido la existencia de otro, sin que se vislumbre el final de </w:t>
      </w:r>
      <w:r w:rsidR="00161E43">
        <w:rPr>
          <w:rFonts w:ascii="PT Sans" w:eastAsia="Times New Roman" w:hAnsi="PT Sans" w:cs="Times New Roman"/>
          <w:color w:val="000000"/>
          <w:kern w:val="0"/>
          <w:sz w:val="24"/>
          <w:szCs w:val="24"/>
          <w:lang w:val="es-ES"/>
          <w14:ligatures w14:val="none"/>
        </w:rPr>
        <w:t>la</w:t>
      </w:r>
      <w:r w:rsidRPr="006C2795">
        <w:rPr>
          <w:rFonts w:ascii="PT Sans" w:eastAsia="Times New Roman" w:hAnsi="PT Sans" w:cs="Times New Roman"/>
          <w:color w:val="000000"/>
          <w:kern w:val="0"/>
          <w:sz w:val="24"/>
          <w:szCs w:val="24"/>
          <w:lang w:val="es-ES"/>
          <w14:ligatures w14:val="none"/>
        </w:rPr>
        <w:t xml:space="preserve"> violencia mutuamente destructiva. </w:t>
      </w:r>
      <w:r w:rsidR="00A06E80">
        <w:rPr>
          <w:rFonts w:ascii="PT Sans" w:eastAsia="Times New Roman" w:hAnsi="PT Sans" w:cs="Times New Roman"/>
          <w:color w:val="000000"/>
          <w:kern w:val="0"/>
          <w:sz w:val="24"/>
          <w:szCs w:val="24"/>
          <w:lang w:val="es-ES"/>
          <w14:ligatures w14:val="none"/>
        </w:rPr>
        <w:t>Este</w:t>
      </w:r>
      <w:r w:rsidRPr="006C2795">
        <w:rPr>
          <w:rFonts w:ascii="PT Sans" w:eastAsia="Times New Roman" w:hAnsi="PT Sans" w:cs="Times New Roman"/>
          <w:color w:val="000000"/>
          <w:kern w:val="0"/>
          <w:sz w:val="24"/>
          <w:szCs w:val="24"/>
          <w:lang w:val="es-ES"/>
          <w14:ligatures w14:val="none"/>
        </w:rPr>
        <w:t xml:space="preserve"> conflicto exige que las personas razonables y justas traten de entenderlo de manera holística y ofrecer una evaluación imparcial de este conflicto </w:t>
      </w:r>
      <w:r w:rsidR="00161E43">
        <w:rPr>
          <w:rFonts w:ascii="PT Sans" w:eastAsia="Times New Roman" w:hAnsi="PT Sans" w:cs="Times New Roman"/>
          <w:color w:val="000000"/>
          <w:kern w:val="0"/>
          <w:sz w:val="24"/>
          <w:szCs w:val="24"/>
          <w:lang w:val="es-ES"/>
          <w14:ligatures w14:val="none"/>
        </w:rPr>
        <w:t>aparentemente insoluble</w:t>
      </w:r>
      <w:r w:rsidRPr="006C2795">
        <w:rPr>
          <w:rFonts w:ascii="PT Sans" w:eastAsia="Times New Roman" w:hAnsi="PT Sans" w:cs="Times New Roman"/>
          <w:color w:val="000000"/>
          <w:kern w:val="0"/>
          <w:sz w:val="24"/>
          <w:szCs w:val="24"/>
          <w:lang w:val="es-ES"/>
          <w14:ligatures w14:val="none"/>
        </w:rPr>
        <w:t xml:space="preserve"> sin relativizar el sufrimiento humano de todos los involucrados y afectados por </w:t>
      </w:r>
      <w:r w:rsidR="00161E43">
        <w:rPr>
          <w:rFonts w:ascii="PT Sans" w:eastAsia="Times New Roman" w:hAnsi="PT Sans" w:cs="Times New Roman"/>
          <w:color w:val="000000"/>
          <w:kern w:val="0"/>
          <w:sz w:val="24"/>
          <w:szCs w:val="24"/>
          <w:lang w:val="es-ES"/>
          <w14:ligatures w14:val="none"/>
        </w:rPr>
        <w:t>e</w:t>
      </w:r>
      <w:r w:rsidRPr="006C2795">
        <w:rPr>
          <w:rFonts w:ascii="PT Sans" w:eastAsia="Times New Roman" w:hAnsi="PT Sans" w:cs="Times New Roman"/>
          <w:color w:val="000000"/>
          <w:kern w:val="0"/>
          <w:sz w:val="24"/>
          <w:szCs w:val="24"/>
          <w:lang w:val="es-ES"/>
          <w14:ligatures w14:val="none"/>
        </w:rPr>
        <w:t>l</w:t>
      </w:r>
      <w:r w:rsidR="00161E43">
        <w:rPr>
          <w:rFonts w:ascii="PT Sans" w:eastAsia="Times New Roman" w:hAnsi="PT Sans" w:cs="Times New Roman"/>
          <w:color w:val="000000"/>
          <w:kern w:val="0"/>
          <w:sz w:val="24"/>
          <w:szCs w:val="24"/>
          <w:lang w:val="es-ES"/>
          <w14:ligatures w14:val="none"/>
        </w:rPr>
        <w:t xml:space="preserve"> mismo</w:t>
      </w:r>
      <w:r w:rsidRPr="006C2795">
        <w:rPr>
          <w:rFonts w:ascii="PT Sans" w:eastAsia="Times New Roman" w:hAnsi="PT Sans" w:cs="Times New Roman"/>
          <w:color w:val="000000"/>
          <w:kern w:val="0"/>
          <w:sz w:val="24"/>
          <w:szCs w:val="24"/>
          <w:lang w:val="es-ES"/>
          <w14:ligatures w14:val="none"/>
        </w:rPr>
        <w:t xml:space="preserve">. </w:t>
      </w:r>
      <w:r w:rsidR="00161E43">
        <w:rPr>
          <w:rFonts w:ascii="PT Sans" w:eastAsia="Times New Roman" w:hAnsi="PT Sans" w:cs="Times New Roman"/>
          <w:color w:val="000000"/>
          <w:kern w:val="0"/>
          <w:sz w:val="24"/>
          <w:szCs w:val="24"/>
          <w:lang w:val="es-ES"/>
          <w14:ligatures w14:val="none"/>
        </w:rPr>
        <w:t>En e</w:t>
      </w:r>
      <w:r w:rsidRPr="006C2795">
        <w:rPr>
          <w:rFonts w:ascii="PT Sans" w:eastAsia="Times New Roman" w:hAnsi="PT Sans" w:cs="Times New Roman"/>
          <w:color w:val="000000"/>
          <w:kern w:val="0"/>
          <w:sz w:val="24"/>
          <w:szCs w:val="24"/>
          <w:lang w:val="es-ES"/>
          <w14:ligatures w14:val="none"/>
        </w:rPr>
        <w:t xml:space="preserve">ste desafío existencial no se trata sólo de denunciar la violencia bárbara, que debe ser condenada independientemente de su procedencia, sino, lo que es más importante, se trata de encontrar un </w:t>
      </w:r>
      <w:r w:rsidR="00A06E80">
        <w:rPr>
          <w:rFonts w:ascii="PT Sans" w:eastAsia="Times New Roman" w:hAnsi="PT Sans" w:cs="Times New Roman"/>
          <w:color w:val="000000"/>
          <w:kern w:val="0"/>
          <w:sz w:val="24"/>
          <w:szCs w:val="24"/>
          <w:lang w:val="es-ES"/>
          <w14:ligatures w14:val="none"/>
        </w:rPr>
        <w:t>consenso</w:t>
      </w:r>
      <w:r w:rsidRPr="006C2795">
        <w:rPr>
          <w:rFonts w:ascii="PT Sans" w:eastAsia="Times New Roman" w:hAnsi="PT Sans" w:cs="Times New Roman"/>
          <w:color w:val="000000"/>
          <w:kern w:val="0"/>
          <w:sz w:val="24"/>
          <w:szCs w:val="24"/>
          <w:lang w:val="es-ES"/>
          <w14:ligatures w14:val="none"/>
        </w:rPr>
        <w:t xml:space="preserve"> común para una solución viable y justa que satisfaga </w:t>
      </w:r>
      <w:r w:rsidR="00161E43">
        <w:rPr>
          <w:rFonts w:ascii="PT Sans" w:eastAsia="Times New Roman" w:hAnsi="PT Sans" w:cs="Times New Roman"/>
          <w:color w:val="000000"/>
          <w:kern w:val="0"/>
          <w:sz w:val="24"/>
          <w:szCs w:val="24"/>
          <w:lang w:val="es-ES"/>
          <w14:ligatures w14:val="none"/>
        </w:rPr>
        <w:t xml:space="preserve">las </w:t>
      </w:r>
      <w:r w:rsidRPr="006C2795">
        <w:rPr>
          <w:rFonts w:ascii="PT Sans" w:eastAsia="Times New Roman" w:hAnsi="PT Sans" w:cs="Times New Roman"/>
          <w:color w:val="000000"/>
          <w:kern w:val="0"/>
          <w:sz w:val="24"/>
          <w:szCs w:val="24"/>
          <w:lang w:val="es-ES"/>
          <w14:ligatures w14:val="none"/>
        </w:rPr>
        <w:t>necesidades existenciales</w:t>
      </w:r>
      <w:r w:rsidR="00161E43">
        <w:rPr>
          <w:rFonts w:ascii="PT Sans" w:eastAsia="Times New Roman" w:hAnsi="PT Sans" w:cs="Times New Roman"/>
          <w:color w:val="000000"/>
          <w:kern w:val="0"/>
          <w:sz w:val="24"/>
          <w:szCs w:val="24"/>
          <w:lang w:val="es-ES"/>
          <w14:ligatures w14:val="none"/>
        </w:rPr>
        <w:t xml:space="preserve"> de ambas partes</w:t>
      </w:r>
      <w:r w:rsidRPr="006C2795">
        <w:rPr>
          <w:rFonts w:ascii="PT Sans" w:eastAsia="Times New Roman" w:hAnsi="PT Sans" w:cs="Times New Roman"/>
          <w:color w:val="000000"/>
          <w:kern w:val="0"/>
          <w:sz w:val="24"/>
          <w:szCs w:val="24"/>
          <w:lang w:val="es-ES"/>
          <w14:ligatures w14:val="none"/>
        </w:rPr>
        <w:t>.</w:t>
      </w:r>
    </w:p>
    <w:p w14:paraId="39A066C8" w14:textId="4B2607DC" w:rsidR="00492F62" w:rsidRPr="006C2795" w:rsidRDefault="00492F62" w:rsidP="00492F62">
      <w:pPr>
        <w:shd w:val="clear" w:color="auto" w:fill="FFFFFF"/>
        <w:spacing w:after="300" w:line="240" w:lineRule="auto"/>
        <w:rPr>
          <w:rFonts w:ascii="PT Sans" w:eastAsia="Times New Roman" w:hAnsi="PT Sans" w:cs="Times New Roman"/>
          <w:color w:val="000000"/>
          <w:kern w:val="0"/>
          <w:sz w:val="24"/>
          <w:szCs w:val="24"/>
          <w:lang w:val="es-ES"/>
          <w14:ligatures w14:val="none"/>
        </w:rPr>
      </w:pPr>
      <w:r w:rsidRPr="006C2795">
        <w:rPr>
          <w:rFonts w:ascii="PT Sans" w:eastAsia="Times New Roman" w:hAnsi="PT Sans" w:cs="Times New Roman"/>
          <w:color w:val="000000"/>
          <w:kern w:val="0"/>
          <w:sz w:val="24"/>
          <w:szCs w:val="24"/>
          <w:lang w:val="es-ES"/>
          <w14:ligatures w14:val="none"/>
        </w:rPr>
        <w:t xml:space="preserve">Si bien en principio la protección de la dignidad humana de las personas no requiere la existencia de un Estado, la tragedia </w:t>
      </w:r>
      <w:r w:rsidR="001F41DA">
        <w:rPr>
          <w:rFonts w:ascii="PT Sans" w:eastAsia="Times New Roman" w:hAnsi="PT Sans" w:cs="Times New Roman"/>
          <w:color w:val="000000"/>
          <w:kern w:val="0"/>
          <w:sz w:val="24"/>
          <w:szCs w:val="24"/>
          <w:lang w:val="es-ES"/>
          <w14:ligatures w14:val="none"/>
        </w:rPr>
        <w:t>excepcional</w:t>
      </w:r>
      <w:r w:rsidRPr="006C2795">
        <w:rPr>
          <w:rFonts w:ascii="PT Sans" w:eastAsia="Times New Roman" w:hAnsi="PT Sans" w:cs="Times New Roman"/>
          <w:color w:val="000000"/>
          <w:kern w:val="0"/>
          <w:sz w:val="24"/>
          <w:szCs w:val="24"/>
          <w:lang w:val="es-ES"/>
          <w14:ligatures w14:val="none"/>
        </w:rPr>
        <w:t xml:space="preserve"> del pueblo judío ha demostrado que sin un Estado la integridad moral y física de las personas puede estar en peligro. Se puede argumentar que sin un Estado la vulnerabilidad del pueblo palestino es </w:t>
      </w:r>
      <w:r w:rsidR="00161E43">
        <w:rPr>
          <w:rFonts w:ascii="PT Sans" w:eastAsia="Times New Roman" w:hAnsi="PT Sans" w:cs="Times New Roman"/>
          <w:color w:val="000000"/>
          <w:kern w:val="0"/>
          <w:sz w:val="24"/>
          <w:szCs w:val="24"/>
          <w:lang w:val="es-ES"/>
          <w14:ligatures w14:val="none"/>
        </w:rPr>
        <w:t>contundente</w:t>
      </w:r>
      <w:r w:rsidRPr="006C2795">
        <w:rPr>
          <w:rFonts w:ascii="PT Sans" w:eastAsia="Times New Roman" w:hAnsi="PT Sans" w:cs="Times New Roman"/>
          <w:color w:val="000000"/>
          <w:kern w:val="0"/>
          <w:sz w:val="24"/>
          <w:szCs w:val="24"/>
          <w:lang w:val="es-ES"/>
          <w14:ligatures w14:val="none"/>
        </w:rPr>
        <w:t xml:space="preserve">. Sin embargo, aunque la existencia de un Estado palestino es una condición pragmática para </w:t>
      </w:r>
      <w:r w:rsidR="00C5012A">
        <w:rPr>
          <w:rFonts w:ascii="PT Sans" w:eastAsia="Times New Roman" w:hAnsi="PT Sans" w:cs="Times New Roman"/>
          <w:color w:val="000000"/>
          <w:kern w:val="0"/>
          <w:sz w:val="24"/>
          <w:szCs w:val="24"/>
          <w:lang w:val="es-ES"/>
          <w14:ligatures w14:val="none"/>
        </w:rPr>
        <w:t xml:space="preserve">garantizar </w:t>
      </w:r>
      <w:r w:rsidRPr="006C2795">
        <w:rPr>
          <w:rFonts w:ascii="PT Sans" w:eastAsia="Times New Roman" w:hAnsi="PT Sans" w:cs="Times New Roman"/>
          <w:color w:val="000000"/>
          <w:kern w:val="0"/>
          <w:sz w:val="24"/>
          <w:szCs w:val="24"/>
          <w:lang w:val="es-ES"/>
          <w14:ligatures w14:val="none"/>
        </w:rPr>
        <w:t xml:space="preserve">la protección </w:t>
      </w:r>
      <w:r w:rsidR="00C5012A">
        <w:rPr>
          <w:rFonts w:ascii="PT Sans" w:eastAsia="Times New Roman" w:hAnsi="PT Sans" w:cs="Times New Roman"/>
          <w:color w:val="000000"/>
          <w:kern w:val="0"/>
          <w:sz w:val="24"/>
          <w:szCs w:val="24"/>
          <w:lang w:val="es-ES"/>
          <w14:ligatures w14:val="none"/>
        </w:rPr>
        <w:t xml:space="preserve">continua </w:t>
      </w:r>
      <w:r w:rsidRPr="006C2795">
        <w:rPr>
          <w:rFonts w:ascii="PT Sans" w:eastAsia="Times New Roman" w:hAnsi="PT Sans" w:cs="Times New Roman"/>
          <w:color w:val="000000"/>
          <w:kern w:val="0"/>
          <w:sz w:val="24"/>
          <w:szCs w:val="24"/>
          <w:lang w:val="es-ES"/>
          <w14:ligatures w14:val="none"/>
        </w:rPr>
        <w:t xml:space="preserve">de su dignidad humana, es insuficiente. El respeto de la dignidad humana depende no sólo de la existencia de un Estado, sino de </w:t>
      </w:r>
      <w:r w:rsidR="00C5012A">
        <w:rPr>
          <w:rFonts w:ascii="PT Sans" w:eastAsia="Times New Roman" w:hAnsi="PT Sans" w:cs="Times New Roman"/>
          <w:color w:val="000000"/>
          <w:kern w:val="0"/>
          <w:sz w:val="24"/>
          <w:szCs w:val="24"/>
          <w:lang w:val="es-ES"/>
          <w14:ligatures w14:val="none"/>
        </w:rPr>
        <w:t xml:space="preserve">la </w:t>
      </w:r>
      <w:r w:rsidRPr="006C2795">
        <w:rPr>
          <w:rFonts w:ascii="PT Sans" w:eastAsia="Times New Roman" w:hAnsi="PT Sans" w:cs="Times New Roman"/>
          <w:color w:val="000000"/>
          <w:kern w:val="0"/>
          <w:sz w:val="24"/>
          <w:szCs w:val="24"/>
          <w:lang w:val="es-ES"/>
          <w14:ligatures w14:val="none"/>
        </w:rPr>
        <w:t>calidad moral</w:t>
      </w:r>
      <w:r w:rsidR="00C5012A">
        <w:rPr>
          <w:rFonts w:ascii="PT Sans" w:eastAsia="Times New Roman" w:hAnsi="PT Sans" w:cs="Times New Roman"/>
          <w:color w:val="000000"/>
          <w:kern w:val="0"/>
          <w:sz w:val="24"/>
          <w:szCs w:val="24"/>
          <w:lang w:val="es-ES"/>
          <w14:ligatures w14:val="none"/>
        </w:rPr>
        <w:t xml:space="preserve"> del mismo</w:t>
      </w:r>
      <w:r w:rsidRPr="006C2795">
        <w:rPr>
          <w:rFonts w:ascii="PT Sans" w:eastAsia="Times New Roman" w:hAnsi="PT Sans" w:cs="Times New Roman"/>
          <w:color w:val="000000"/>
          <w:kern w:val="0"/>
          <w:sz w:val="24"/>
          <w:szCs w:val="24"/>
          <w:lang w:val="es-ES"/>
          <w14:ligatures w14:val="none"/>
        </w:rPr>
        <w:t>. La existencia de un Estado autoritario y corrupto en el que se viol</w:t>
      </w:r>
      <w:r w:rsidR="001F41DA">
        <w:rPr>
          <w:rFonts w:ascii="PT Sans" w:eastAsia="Times New Roman" w:hAnsi="PT Sans" w:cs="Times New Roman"/>
          <w:color w:val="000000"/>
          <w:kern w:val="0"/>
          <w:sz w:val="24"/>
          <w:szCs w:val="24"/>
          <w:lang w:val="es-ES"/>
          <w14:ligatures w14:val="none"/>
        </w:rPr>
        <w:t>e</w:t>
      </w:r>
      <w:r w:rsidRPr="006C2795">
        <w:rPr>
          <w:rFonts w:ascii="PT Sans" w:eastAsia="Times New Roman" w:hAnsi="PT Sans" w:cs="Times New Roman"/>
          <w:color w:val="000000"/>
          <w:kern w:val="0"/>
          <w:sz w:val="24"/>
          <w:szCs w:val="24"/>
          <w:lang w:val="es-ES"/>
          <w14:ligatures w14:val="none"/>
        </w:rPr>
        <w:t>n sistemáticamente los derechos fundamentales de los ciudadanos es una amenaza más que una garantía para la dignidad humana. La violencia despótica de Hamas, no sólo contra israelíes inocentes, sino también contra palestinos inocentes en Gaza, es un ejemplo evidente de esa amenaza.</w:t>
      </w:r>
    </w:p>
    <w:p w14:paraId="76123543" w14:textId="51AFFB79" w:rsidR="00907340" w:rsidRDefault="00492F62" w:rsidP="00492F62">
      <w:pPr>
        <w:shd w:val="clear" w:color="auto" w:fill="FFFFFF"/>
        <w:spacing w:after="300" w:line="240" w:lineRule="auto"/>
        <w:rPr>
          <w:rFonts w:ascii="PT Sans" w:eastAsia="Times New Roman" w:hAnsi="PT Sans" w:cs="Times New Roman"/>
          <w:color w:val="000000"/>
          <w:kern w:val="0"/>
          <w:sz w:val="24"/>
          <w:szCs w:val="24"/>
          <w:lang w:val="es-ES"/>
          <w14:ligatures w14:val="none"/>
        </w:rPr>
      </w:pPr>
      <w:r w:rsidRPr="006C2795">
        <w:rPr>
          <w:rFonts w:ascii="PT Sans" w:eastAsia="Times New Roman" w:hAnsi="PT Sans" w:cs="Times New Roman"/>
          <w:color w:val="000000"/>
          <w:kern w:val="0"/>
          <w:sz w:val="24"/>
          <w:szCs w:val="24"/>
          <w:lang w:val="es-ES"/>
          <w14:ligatures w14:val="none"/>
        </w:rPr>
        <w:t xml:space="preserve">Es urgente que la comunidad internacional elabore un plan viable en el que israelíes y palestinos puedan satisfacer sus necesidades sin recurrir a la violencia. Los israelíes ya tienen un Estado democrático viable y vibrante, aunque disputado, </w:t>
      </w:r>
      <w:r w:rsidR="00907340">
        <w:rPr>
          <w:rFonts w:ascii="PT Sans" w:eastAsia="Times New Roman" w:hAnsi="PT Sans" w:cs="Times New Roman"/>
          <w:color w:val="000000"/>
          <w:kern w:val="0"/>
          <w:sz w:val="24"/>
          <w:szCs w:val="24"/>
          <w:lang w:val="es-ES"/>
          <w14:ligatures w14:val="none"/>
        </w:rPr>
        <w:t xml:space="preserve">han logrado satisfacer </w:t>
      </w:r>
      <w:r w:rsidRPr="006C2795">
        <w:rPr>
          <w:rFonts w:ascii="PT Sans" w:eastAsia="Times New Roman" w:hAnsi="PT Sans" w:cs="Times New Roman"/>
          <w:color w:val="000000"/>
          <w:kern w:val="0"/>
          <w:sz w:val="24"/>
          <w:szCs w:val="24"/>
          <w:lang w:val="es-ES"/>
          <w14:ligatures w14:val="none"/>
        </w:rPr>
        <w:lastRenderedPageBreak/>
        <w:t xml:space="preserve">una </w:t>
      </w:r>
      <w:r w:rsidR="00907340">
        <w:rPr>
          <w:rFonts w:ascii="PT Sans" w:eastAsia="Times New Roman" w:hAnsi="PT Sans" w:cs="Times New Roman"/>
          <w:color w:val="000000"/>
          <w:kern w:val="0"/>
          <w:sz w:val="24"/>
          <w:szCs w:val="24"/>
          <w:lang w:val="es-ES"/>
          <w14:ligatures w14:val="none"/>
        </w:rPr>
        <w:t xml:space="preserve">de sus necesidades </w:t>
      </w:r>
      <w:r w:rsidRPr="006C2795">
        <w:rPr>
          <w:rFonts w:ascii="PT Sans" w:eastAsia="Times New Roman" w:hAnsi="PT Sans" w:cs="Times New Roman"/>
          <w:color w:val="000000"/>
          <w:kern w:val="0"/>
          <w:sz w:val="24"/>
          <w:szCs w:val="24"/>
          <w:lang w:val="es-ES"/>
          <w14:ligatures w14:val="none"/>
        </w:rPr>
        <w:t>importante</w:t>
      </w:r>
      <w:r w:rsidR="00907340">
        <w:rPr>
          <w:rFonts w:ascii="PT Sans" w:eastAsia="Times New Roman" w:hAnsi="PT Sans" w:cs="Times New Roman"/>
          <w:color w:val="000000"/>
          <w:kern w:val="0"/>
          <w:sz w:val="24"/>
          <w:szCs w:val="24"/>
          <w:lang w:val="es-ES"/>
          <w14:ligatures w14:val="none"/>
        </w:rPr>
        <w:t>.</w:t>
      </w:r>
      <w:r w:rsidRPr="006C2795">
        <w:rPr>
          <w:rFonts w:ascii="PT Sans" w:eastAsia="Times New Roman" w:hAnsi="PT Sans" w:cs="Times New Roman"/>
          <w:color w:val="000000"/>
          <w:kern w:val="0"/>
          <w:sz w:val="24"/>
          <w:szCs w:val="24"/>
          <w:lang w:val="es-ES"/>
          <w14:ligatures w14:val="none"/>
        </w:rPr>
        <w:t xml:space="preserve"> </w:t>
      </w:r>
      <w:r w:rsidR="005F77EB">
        <w:rPr>
          <w:rFonts w:ascii="PT Sans" w:eastAsia="Times New Roman" w:hAnsi="PT Sans" w:cs="Times New Roman"/>
          <w:color w:val="000000"/>
          <w:kern w:val="0"/>
          <w:sz w:val="24"/>
          <w:szCs w:val="24"/>
          <w:lang w:val="es-ES"/>
          <w14:ligatures w14:val="none"/>
        </w:rPr>
        <w:t>Sin embargo, l</w:t>
      </w:r>
      <w:r w:rsidRPr="006C2795">
        <w:rPr>
          <w:rFonts w:ascii="PT Sans" w:eastAsia="Times New Roman" w:hAnsi="PT Sans" w:cs="Times New Roman"/>
          <w:color w:val="000000"/>
          <w:kern w:val="0"/>
          <w:sz w:val="24"/>
          <w:szCs w:val="24"/>
          <w:lang w:val="es-ES"/>
          <w14:ligatures w14:val="none"/>
        </w:rPr>
        <w:t xml:space="preserve">os palestinos no tienen uno, </w:t>
      </w:r>
      <w:r w:rsidR="00907340">
        <w:rPr>
          <w:rFonts w:ascii="PT Sans" w:eastAsia="Times New Roman" w:hAnsi="PT Sans" w:cs="Times New Roman"/>
          <w:color w:val="000000"/>
          <w:kern w:val="0"/>
          <w:sz w:val="24"/>
          <w:szCs w:val="24"/>
          <w:lang w:val="es-ES"/>
          <w14:ligatures w14:val="none"/>
        </w:rPr>
        <w:t>por tanto</w:t>
      </w:r>
      <w:r w:rsidR="005F77EB">
        <w:rPr>
          <w:rFonts w:ascii="PT Sans" w:eastAsia="Times New Roman" w:hAnsi="PT Sans" w:cs="Times New Roman"/>
          <w:color w:val="000000"/>
          <w:kern w:val="0"/>
          <w:sz w:val="24"/>
          <w:szCs w:val="24"/>
          <w:lang w:val="es-ES"/>
          <w14:ligatures w14:val="none"/>
        </w:rPr>
        <w:t>,</w:t>
      </w:r>
      <w:r w:rsidR="00907340">
        <w:rPr>
          <w:rFonts w:ascii="PT Sans" w:eastAsia="Times New Roman" w:hAnsi="PT Sans" w:cs="Times New Roman"/>
          <w:color w:val="000000"/>
          <w:kern w:val="0"/>
          <w:sz w:val="24"/>
          <w:szCs w:val="24"/>
          <w:lang w:val="es-ES"/>
          <w14:ligatures w14:val="none"/>
        </w:rPr>
        <w:t xml:space="preserve"> no han podido satisfacer esa </w:t>
      </w:r>
      <w:r w:rsidRPr="006C2795">
        <w:rPr>
          <w:rFonts w:ascii="PT Sans" w:eastAsia="Times New Roman" w:hAnsi="PT Sans" w:cs="Times New Roman"/>
          <w:color w:val="000000"/>
          <w:kern w:val="0"/>
          <w:sz w:val="24"/>
          <w:szCs w:val="24"/>
          <w:lang w:val="es-ES"/>
          <w14:ligatures w14:val="none"/>
        </w:rPr>
        <w:t>necesidad</w:t>
      </w:r>
      <w:r w:rsidR="00907340">
        <w:rPr>
          <w:rFonts w:ascii="PT Sans" w:eastAsia="Times New Roman" w:hAnsi="PT Sans" w:cs="Times New Roman"/>
          <w:color w:val="000000"/>
          <w:kern w:val="0"/>
          <w:sz w:val="24"/>
          <w:szCs w:val="24"/>
          <w:lang w:val="es-ES"/>
          <w14:ligatures w14:val="none"/>
        </w:rPr>
        <w:t>.</w:t>
      </w:r>
    </w:p>
    <w:p w14:paraId="5993D508" w14:textId="6D88D3C2" w:rsidR="00492F62" w:rsidRPr="006C2795" w:rsidRDefault="00492F62" w:rsidP="00492F62">
      <w:pPr>
        <w:shd w:val="clear" w:color="auto" w:fill="FFFFFF"/>
        <w:spacing w:after="300" w:line="240" w:lineRule="auto"/>
        <w:rPr>
          <w:rFonts w:ascii="PT Sans" w:eastAsia="Times New Roman" w:hAnsi="PT Sans" w:cs="Times New Roman"/>
          <w:color w:val="000000"/>
          <w:kern w:val="0"/>
          <w:sz w:val="24"/>
          <w:szCs w:val="24"/>
          <w:lang w:val="es-ES"/>
          <w14:ligatures w14:val="none"/>
        </w:rPr>
      </w:pPr>
      <w:r w:rsidRPr="006C2795">
        <w:rPr>
          <w:rFonts w:ascii="PT Sans" w:eastAsia="Times New Roman" w:hAnsi="PT Sans" w:cs="Times New Roman"/>
          <w:color w:val="000000"/>
          <w:kern w:val="0"/>
          <w:sz w:val="24"/>
          <w:szCs w:val="24"/>
          <w:lang w:val="es-ES"/>
          <w14:ligatures w14:val="none"/>
        </w:rPr>
        <w:t xml:space="preserve">Nuestro deber absoluto de respetar la dignidad humana </w:t>
      </w:r>
      <w:r w:rsidR="00B82DE0">
        <w:rPr>
          <w:rFonts w:ascii="PT Sans" w:eastAsia="Times New Roman" w:hAnsi="PT Sans" w:cs="Times New Roman"/>
          <w:color w:val="000000"/>
          <w:kern w:val="0"/>
          <w:sz w:val="24"/>
          <w:szCs w:val="24"/>
          <w:lang w:val="es-ES"/>
          <w14:ligatures w14:val="none"/>
        </w:rPr>
        <w:t>se aplica por igual a israelíes y palestinos.</w:t>
      </w:r>
      <w:r w:rsidRPr="006C2795">
        <w:rPr>
          <w:rFonts w:ascii="PT Sans" w:eastAsia="Times New Roman" w:hAnsi="PT Sans" w:cs="Times New Roman"/>
          <w:color w:val="000000"/>
          <w:kern w:val="0"/>
          <w:sz w:val="24"/>
          <w:szCs w:val="24"/>
          <w:lang w:val="es-ES"/>
          <w14:ligatures w14:val="none"/>
        </w:rPr>
        <w:t xml:space="preserve"> De ser así, el gobierno israelí y la comunidad internacional han </w:t>
      </w:r>
      <w:r w:rsidR="00B82DE0">
        <w:rPr>
          <w:rFonts w:ascii="PT Sans" w:eastAsia="Times New Roman" w:hAnsi="PT Sans" w:cs="Times New Roman"/>
          <w:color w:val="000000"/>
          <w:kern w:val="0"/>
          <w:sz w:val="24"/>
          <w:szCs w:val="24"/>
          <w:lang w:val="es-ES"/>
          <w14:ligatures w14:val="none"/>
        </w:rPr>
        <w:t>menospreciado</w:t>
      </w:r>
      <w:r w:rsidRPr="006C2795">
        <w:rPr>
          <w:rFonts w:ascii="PT Sans" w:eastAsia="Times New Roman" w:hAnsi="PT Sans" w:cs="Times New Roman"/>
          <w:color w:val="000000"/>
          <w:kern w:val="0"/>
          <w:sz w:val="24"/>
          <w:szCs w:val="24"/>
          <w:lang w:val="es-ES"/>
          <w14:ligatures w14:val="none"/>
        </w:rPr>
        <w:t xml:space="preserve"> durante demasiado tiempo una condición necesaria para el respeto de la dignidad humana de los palestinos. Por supuesto, la operación terrorista de Hamás contra civiles israelíes viola la dignidad humana tanto de estos últimos como</w:t>
      </w:r>
      <w:r w:rsidR="00DE7016">
        <w:rPr>
          <w:rFonts w:ascii="PT Sans" w:eastAsia="Times New Roman" w:hAnsi="PT Sans" w:cs="Times New Roman"/>
          <w:color w:val="000000"/>
          <w:kern w:val="0"/>
          <w:sz w:val="24"/>
          <w:szCs w:val="24"/>
          <w:lang w:val="es-ES"/>
          <w14:ligatures w14:val="none"/>
        </w:rPr>
        <w:t xml:space="preserve"> la</w:t>
      </w:r>
      <w:r w:rsidRPr="006C2795">
        <w:rPr>
          <w:rFonts w:ascii="PT Sans" w:eastAsia="Times New Roman" w:hAnsi="PT Sans" w:cs="Times New Roman"/>
          <w:color w:val="000000"/>
          <w:kern w:val="0"/>
          <w:sz w:val="24"/>
          <w:szCs w:val="24"/>
          <w:lang w:val="es-ES"/>
          <w14:ligatures w14:val="none"/>
        </w:rPr>
        <w:t xml:space="preserve"> de todos los civiles palestinos que han sido víctimas de la operación de represalia de las Fuerzas de Defensa de Israel (también conocidas como FDI) en Gaza.</w:t>
      </w:r>
    </w:p>
    <w:p w14:paraId="17606D99" w14:textId="041442F8" w:rsidR="00492F62" w:rsidRPr="006C2795" w:rsidRDefault="00492F62" w:rsidP="00492F62">
      <w:pPr>
        <w:shd w:val="clear" w:color="auto" w:fill="FFFFFF"/>
        <w:spacing w:after="300" w:line="240" w:lineRule="auto"/>
        <w:rPr>
          <w:rFonts w:ascii="PT Sans" w:eastAsia="Times New Roman" w:hAnsi="PT Sans" w:cs="Times New Roman"/>
          <w:color w:val="000000"/>
          <w:kern w:val="0"/>
          <w:sz w:val="24"/>
          <w:szCs w:val="24"/>
          <w:lang w:val="es-ES"/>
          <w14:ligatures w14:val="none"/>
        </w:rPr>
      </w:pPr>
      <w:r w:rsidRPr="006C2795">
        <w:rPr>
          <w:rFonts w:ascii="PT Sans" w:eastAsia="Times New Roman" w:hAnsi="PT Sans" w:cs="Times New Roman"/>
          <w:color w:val="000000"/>
          <w:kern w:val="0"/>
          <w:sz w:val="24"/>
          <w:szCs w:val="24"/>
          <w:lang w:val="es-ES"/>
          <w14:ligatures w14:val="none"/>
        </w:rPr>
        <w:t xml:space="preserve">Si bien no existe un acuerdo universal sobre el significado de términos como "terrorismo" y "dignidad humana", se puede </w:t>
      </w:r>
      <w:r w:rsidR="00C5012A">
        <w:rPr>
          <w:rFonts w:ascii="PT Sans" w:eastAsia="Times New Roman" w:hAnsi="PT Sans" w:cs="Times New Roman"/>
          <w:color w:val="000000"/>
          <w:kern w:val="0"/>
          <w:sz w:val="24"/>
          <w:szCs w:val="24"/>
          <w:lang w:val="es-ES"/>
          <w14:ligatures w14:val="none"/>
        </w:rPr>
        <w:t xml:space="preserve">argumentar </w:t>
      </w:r>
      <w:r w:rsidRPr="006C2795">
        <w:rPr>
          <w:rFonts w:ascii="PT Sans" w:eastAsia="Times New Roman" w:hAnsi="PT Sans" w:cs="Times New Roman"/>
          <w:color w:val="000000"/>
          <w:kern w:val="0"/>
          <w:sz w:val="24"/>
          <w:szCs w:val="24"/>
          <w:lang w:val="es-ES"/>
          <w14:ligatures w14:val="none"/>
        </w:rPr>
        <w:t xml:space="preserve">que el término </w:t>
      </w:r>
      <w:r w:rsidR="003337EA">
        <w:rPr>
          <w:rFonts w:ascii="PT Sans" w:eastAsia="Times New Roman" w:hAnsi="PT Sans" w:cs="Times New Roman"/>
          <w:color w:val="000000"/>
          <w:kern w:val="0"/>
          <w:sz w:val="24"/>
          <w:szCs w:val="24"/>
          <w:lang w:val="es-ES"/>
          <w14:ligatures w14:val="none"/>
        </w:rPr>
        <w:t>“</w:t>
      </w:r>
      <w:r w:rsidRPr="006C2795">
        <w:rPr>
          <w:rFonts w:ascii="PT Sans" w:eastAsia="Times New Roman" w:hAnsi="PT Sans" w:cs="Times New Roman"/>
          <w:color w:val="000000"/>
          <w:kern w:val="0"/>
          <w:sz w:val="24"/>
          <w:szCs w:val="24"/>
          <w:lang w:val="es-ES"/>
          <w14:ligatures w14:val="none"/>
        </w:rPr>
        <w:t>terrorismo</w:t>
      </w:r>
      <w:r w:rsidR="003337EA">
        <w:rPr>
          <w:rFonts w:ascii="PT Sans" w:eastAsia="Times New Roman" w:hAnsi="PT Sans" w:cs="Times New Roman"/>
          <w:color w:val="000000"/>
          <w:kern w:val="0"/>
          <w:sz w:val="24"/>
          <w:szCs w:val="24"/>
          <w:lang w:val="es-ES"/>
          <w14:ligatures w14:val="none"/>
        </w:rPr>
        <w:t>”</w:t>
      </w:r>
      <w:r w:rsidRPr="006C2795">
        <w:rPr>
          <w:rFonts w:ascii="PT Sans" w:eastAsia="Times New Roman" w:hAnsi="PT Sans" w:cs="Times New Roman"/>
          <w:color w:val="000000"/>
          <w:kern w:val="0"/>
          <w:sz w:val="24"/>
          <w:szCs w:val="24"/>
          <w:lang w:val="es-ES"/>
          <w14:ligatures w14:val="none"/>
        </w:rPr>
        <w:t xml:space="preserve"> designa el uso deliberado de la violencia política indiscriminada, ya sea por parte de un actor no estatal o por parte de un Estado, contra no combatientes inocentes para influir en una audiencia nacional o internacional. Aquellos que argumentan que los actores no estatales son los responsables de participar en el terrorismo solo necesitan mirar la historia de la humanidad para darse cuenta de que la mayoría de los estados se han fundado sobre la violencia terrorista. Además, la violencia estatal ha matado a más civiles inocentes que todos los actores no estatales juntos. Sin embargo, ya sea que provenga de un actor estatal o no estatal, la violencia deliberada contra civiles inocentes es categóricamente </w:t>
      </w:r>
      <w:r w:rsidR="00DE7016">
        <w:rPr>
          <w:rFonts w:ascii="PT Sans" w:eastAsia="Times New Roman" w:hAnsi="PT Sans" w:cs="Times New Roman"/>
          <w:color w:val="000000"/>
          <w:kern w:val="0"/>
          <w:sz w:val="24"/>
          <w:szCs w:val="24"/>
          <w:lang w:val="es-ES"/>
          <w14:ligatures w14:val="none"/>
        </w:rPr>
        <w:t>injusta</w:t>
      </w:r>
      <w:r w:rsidRPr="006C2795">
        <w:rPr>
          <w:rFonts w:ascii="PT Sans" w:eastAsia="Times New Roman" w:hAnsi="PT Sans" w:cs="Times New Roman"/>
          <w:color w:val="000000"/>
          <w:kern w:val="0"/>
          <w:sz w:val="24"/>
          <w:szCs w:val="24"/>
          <w:lang w:val="es-ES"/>
          <w14:ligatures w14:val="none"/>
        </w:rPr>
        <w:t xml:space="preserve"> y está prohibida por el derecho </w:t>
      </w:r>
      <w:r w:rsidR="00BB0EBE">
        <w:rPr>
          <w:rFonts w:ascii="PT Sans" w:eastAsia="Times New Roman" w:hAnsi="PT Sans" w:cs="Times New Roman"/>
          <w:color w:val="000000"/>
          <w:kern w:val="0"/>
          <w:sz w:val="24"/>
          <w:szCs w:val="24"/>
          <w:lang w:val="es-ES"/>
          <w14:ligatures w14:val="none"/>
        </w:rPr>
        <w:t xml:space="preserve">humanitario </w:t>
      </w:r>
      <w:r w:rsidRPr="006C2795">
        <w:rPr>
          <w:rFonts w:ascii="PT Sans" w:eastAsia="Times New Roman" w:hAnsi="PT Sans" w:cs="Times New Roman"/>
          <w:color w:val="000000"/>
          <w:kern w:val="0"/>
          <w:sz w:val="24"/>
          <w:szCs w:val="24"/>
          <w:lang w:val="es-ES"/>
          <w14:ligatures w14:val="none"/>
        </w:rPr>
        <w:t xml:space="preserve">internacional. Además, los responsables de participar en ese tipo de violencia, ya sea que la llamemos terrorismo o crímenes de guerra, deben ser </w:t>
      </w:r>
      <w:r w:rsidR="00BB0EBE">
        <w:rPr>
          <w:rFonts w:ascii="PT Sans" w:eastAsia="Times New Roman" w:hAnsi="PT Sans" w:cs="Times New Roman"/>
          <w:color w:val="000000"/>
          <w:kern w:val="0"/>
          <w:sz w:val="24"/>
          <w:szCs w:val="24"/>
          <w:lang w:val="es-ES"/>
          <w14:ligatures w14:val="none"/>
        </w:rPr>
        <w:t>juzgados ante</w:t>
      </w:r>
      <w:r w:rsidRPr="006C2795">
        <w:rPr>
          <w:rFonts w:ascii="PT Sans" w:eastAsia="Times New Roman" w:hAnsi="PT Sans" w:cs="Times New Roman"/>
          <w:color w:val="000000"/>
          <w:kern w:val="0"/>
          <w:sz w:val="24"/>
          <w:szCs w:val="24"/>
          <w:lang w:val="es-ES"/>
          <w14:ligatures w14:val="none"/>
        </w:rPr>
        <w:t xml:space="preserve"> un tribunal de justicia. La justicia legal puede ser imperfecta, pero es preferible a ninguna</w:t>
      </w:r>
      <w:r w:rsidR="00BB0EBE">
        <w:rPr>
          <w:rFonts w:ascii="PT Sans" w:eastAsia="Times New Roman" w:hAnsi="PT Sans" w:cs="Times New Roman"/>
          <w:color w:val="000000"/>
          <w:kern w:val="0"/>
          <w:sz w:val="24"/>
          <w:szCs w:val="24"/>
          <w:lang w:val="es-ES"/>
          <w14:ligatures w14:val="none"/>
        </w:rPr>
        <w:t xml:space="preserve"> justicia</w:t>
      </w:r>
      <w:r w:rsidRPr="006C2795">
        <w:rPr>
          <w:rFonts w:ascii="PT Sans" w:eastAsia="Times New Roman" w:hAnsi="PT Sans" w:cs="Times New Roman"/>
          <w:color w:val="000000"/>
          <w:kern w:val="0"/>
          <w:sz w:val="24"/>
          <w:szCs w:val="24"/>
          <w:lang w:val="es-ES"/>
          <w14:ligatures w14:val="none"/>
        </w:rPr>
        <w:t>.</w:t>
      </w:r>
    </w:p>
    <w:p w14:paraId="69594A51" w14:textId="4E8EF51F" w:rsidR="00492F62" w:rsidRPr="006C2795" w:rsidRDefault="00492F62" w:rsidP="00492F62">
      <w:pPr>
        <w:shd w:val="clear" w:color="auto" w:fill="FFFFFF"/>
        <w:spacing w:after="300" w:line="240" w:lineRule="auto"/>
        <w:rPr>
          <w:rFonts w:ascii="PT Sans" w:eastAsia="Times New Roman" w:hAnsi="PT Sans" w:cs="Times New Roman"/>
          <w:color w:val="000000"/>
          <w:kern w:val="0"/>
          <w:sz w:val="24"/>
          <w:szCs w:val="24"/>
          <w:lang w:val="es-ES"/>
          <w14:ligatures w14:val="none"/>
        </w:rPr>
      </w:pPr>
      <w:r w:rsidRPr="006C2795">
        <w:rPr>
          <w:rFonts w:ascii="PT Sans" w:eastAsia="Times New Roman" w:hAnsi="PT Sans" w:cs="Times New Roman"/>
          <w:color w:val="000000"/>
          <w:kern w:val="0"/>
          <w:sz w:val="24"/>
          <w:szCs w:val="24"/>
          <w:lang w:val="es-ES"/>
          <w14:ligatures w14:val="none"/>
        </w:rPr>
        <w:t xml:space="preserve">Uno podría entender la dignidad humana en un sentido religioso o secular moral y/o legal. En un sentido moral secular, atribuimos dignidad humana a las personas en virtud de tener la capacidad de razonar, sufrir y empatizar por los demás en lugar de </w:t>
      </w:r>
      <w:r w:rsidR="00BB0EBE">
        <w:rPr>
          <w:rFonts w:ascii="PT Sans" w:eastAsia="Times New Roman" w:hAnsi="PT Sans" w:cs="Times New Roman"/>
          <w:color w:val="000000"/>
          <w:kern w:val="0"/>
          <w:sz w:val="24"/>
          <w:szCs w:val="24"/>
          <w:lang w:val="es-ES"/>
          <w14:ligatures w14:val="none"/>
        </w:rPr>
        <w:t xml:space="preserve">estar concernidos con su propio bienestar. </w:t>
      </w:r>
      <w:r w:rsidRPr="006C2795">
        <w:rPr>
          <w:rFonts w:ascii="PT Sans" w:eastAsia="Times New Roman" w:hAnsi="PT Sans" w:cs="Times New Roman"/>
          <w:color w:val="000000"/>
          <w:kern w:val="0"/>
          <w:sz w:val="24"/>
          <w:szCs w:val="24"/>
          <w:lang w:val="es-ES"/>
          <w14:ligatures w14:val="none"/>
        </w:rPr>
        <w:t>Después de los juicios de guerra de Nuremberg y Tokio a raíz de la Segunda Guerra Mundial, el derecho internacional ha puesto la protección de la integridad moral y física de la</w:t>
      </w:r>
      <w:r w:rsidR="00BB0EBE">
        <w:rPr>
          <w:rFonts w:ascii="PT Sans" w:eastAsia="Times New Roman" w:hAnsi="PT Sans" w:cs="Times New Roman"/>
          <w:color w:val="000000"/>
          <w:kern w:val="0"/>
          <w:sz w:val="24"/>
          <w:szCs w:val="24"/>
          <w:lang w:val="es-ES"/>
          <w14:ligatures w14:val="none"/>
        </w:rPr>
        <w:t>s</w:t>
      </w:r>
      <w:r w:rsidRPr="006C2795">
        <w:rPr>
          <w:rFonts w:ascii="PT Sans" w:eastAsia="Times New Roman" w:hAnsi="PT Sans" w:cs="Times New Roman"/>
          <w:color w:val="000000"/>
          <w:kern w:val="0"/>
          <w:sz w:val="24"/>
          <w:szCs w:val="24"/>
          <w:lang w:val="es-ES"/>
          <w14:ligatures w14:val="none"/>
        </w:rPr>
        <w:t xml:space="preserve"> persona</w:t>
      </w:r>
      <w:r w:rsidR="00BB0EBE">
        <w:rPr>
          <w:rFonts w:ascii="PT Sans" w:eastAsia="Times New Roman" w:hAnsi="PT Sans" w:cs="Times New Roman"/>
          <w:color w:val="000000"/>
          <w:kern w:val="0"/>
          <w:sz w:val="24"/>
          <w:szCs w:val="24"/>
          <w:lang w:val="es-ES"/>
          <w14:ligatures w14:val="none"/>
        </w:rPr>
        <w:t>s</w:t>
      </w:r>
      <w:r w:rsidRPr="006C2795">
        <w:rPr>
          <w:rFonts w:ascii="PT Sans" w:eastAsia="Times New Roman" w:hAnsi="PT Sans" w:cs="Times New Roman"/>
          <w:color w:val="000000"/>
          <w:kern w:val="0"/>
          <w:sz w:val="24"/>
          <w:szCs w:val="24"/>
          <w:lang w:val="es-ES"/>
          <w14:ligatures w14:val="none"/>
        </w:rPr>
        <w:t xml:space="preserve"> por encima del derecho </w:t>
      </w:r>
      <w:r w:rsidR="00BB0EBE">
        <w:rPr>
          <w:rFonts w:ascii="PT Sans" w:eastAsia="Times New Roman" w:hAnsi="PT Sans" w:cs="Times New Roman"/>
          <w:color w:val="000000"/>
          <w:kern w:val="0"/>
          <w:sz w:val="24"/>
          <w:szCs w:val="24"/>
          <w:lang w:val="es-ES"/>
          <w14:ligatures w14:val="none"/>
        </w:rPr>
        <w:t>doméstico y</w:t>
      </w:r>
      <w:r w:rsidRPr="006C2795">
        <w:rPr>
          <w:rFonts w:ascii="PT Sans" w:eastAsia="Times New Roman" w:hAnsi="PT Sans" w:cs="Times New Roman"/>
          <w:color w:val="000000"/>
          <w:kern w:val="0"/>
          <w:sz w:val="24"/>
          <w:szCs w:val="24"/>
          <w:lang w:val="es-ES"/>
          <w14:ligatures w14:val="none"/>
        </w:rPr>
        <w:t xml:space="preserve"> relativo de las naciones. </w:t>
      </w:r>
      <w:r w:rsidR="00BB0EBE">
        <w:rPr>
          <w:rFonts w:ascii="PT Sans" w:eastAsia="Times New Roman" w:hAnsi="PT Sans" w:cs="Times New Roman"/>
          <w:color w:val="000000"/>
          <w:kern w:val="0"/>
          <w:sz w:val="24"/>
          <w:szCs w:val="24"/>
          <w:lang w:val="es-ES"/>
          <w14:ligatures w14:val="none"/>
        </w:rPr>
        <w:t>E</w:t>
      </w:r>
      <w:r w:rsidRPr="006C2795">
        <w:rPr>
          <w:rFonts w:ascii="PT Sans" w:eastAsia="Times New Roman" w:hAnsi="PT Sans" w:cs="Times New Roman"/>
          <w:color w:val="000000"/>
          <w:kern w:val="0"/>
          <w:sz w:val="24"/>
          <w:szCs w:val="24"/>
          <w:lang w:val="es-ES"/>
          <w14:ligatures w14:val="none"/>
        </w:rPr>
        <w:t xml:space="preserve">n el sentido </w:t>
      </w:r>
      <w:r w:rsidR="00BB0EBE">
        <w:rPr>
          <w:rFonts w:ascii="PT Sans" w:eastAsia="Times New Roman" w:hAnsi="PT Sans" w:cs="Times New Roman"/>
          <w:color w:val="000000"/>
          <w:kern w:val="0"/>
          <w:sz w:val="24"/>
          <w:szCs w:val="24"/>
          <w:lang w:val="es-ES"/>
          <w14:ligatures w14:val="none"/>
        </w:rPr>
        <w:t>legal</w:t>
      </w:r>
      <w:r w:rsidRPr="006C2795">
        <w:rPr>
          <w:rFonts w:ascii="PT Sans" w:eastAsia="Times New Roman" w:hAnsi="PT Sans" w:cs="Times New Roman"/>
          <w:color w:val="000000"/>
          <w:kern w:val="0"/>
          <w:sz w:val="24"/>
          <w:szCs w:val="24"/>
          <w:lang w:val="es-ES"/>
          <w14:ligatures w14:val="none"/>
        </w:rPr>
        <w:t>, se encuentran referencias a la dignidad humana incorporadas en los instrumentos internacionales y jurídicos. Este término designa reivindicaciones fundamentales, incluido el derecho a la igualdad de consideración y respeto ante la ley, tal como se encuentra en la Convención de 1948</w:t>
      </w:r>
      <w:r w:rsidR="00FD1B98">
        <w:rPr>
          <w:rFonts w:ascii="PT Sans" w:eastAsia="Times New Roman" w:hAnsi="PT Sans" w:cs="Times New Roman"/>
          <w:color w:val="000000"/>
          <w:kern w:val="0"/>
          <w:sz w:val="24"/>
          <w:szCs w:val="24"/>
          <w:lang w:val="es-ES"/>
          <w14:ligatures w14:val="none"/>
        </w:rPr>
        <w:t xml:space="preserve"> </w:t>
      </w:r>
      <w:hyperlink r:id="rId5" w:history="1">
        <w:r w:rsidR="00FD1B98" w:rsidRPr="00FD1B98">
          <w:rPr>
            <w:rStyle w:val="Hyperlink"/>
            <w:rFonts w:ascii="PT Sans" w:eastAsia="Times New Roman" w:hAnsi="PT Sans" w:cs="Times New Roman"/>
            <w:kern w:val="0"/>
            <w:sz w:val="24"/>
            <w:szCs w:val="24"/>
            <w:lang w:val="es-ES"/>
            <w14:ligatures w14:val="none"/>
          </w:rPr>
          <w:t>Declaración Universal de los Derechos Humanos,</w:t>
        </w:r>
      </w:hyperlink>
      <w:r w:rsidR="00FD1B98">
        <w:rPr>
          <w:rFonts w:ascii="PT Sans" w:eastAsia="Times New Roman" w:hAnsi="PT Sans" w:cs="Times New Roman"/>
          <w:color w:val="000000"/>
          <w:kern w:val="0"/>
          <w:sz w:val="24"/>
          <w:szCs w:val="24"/>
          <w:lang w:val="es-ES"/>
          <w14:ligatures w14:val="none"/>
        </w:rPr>
        <w:t xml:space="preserve"> </w:t>
      </w:r>
      <w:r w:rsidRPr="006C2795">
        <w:rPr>
          <w:rFonts w:ascii="PT Sans" w:eastAsia="Times New Roman" w:hAnsi="PT Sans" w:cs="Times New Roman"/>
          <w:color w:val="000000"/>
          <w:kern w:val="0"/>
          <w:sz w:val="24"/>
          <w:szCs w:val="24"/>
          <w:lang w:val="es-ES"/>
          <w14:ligatures w14:val="none"/>
        </w:rPr>
        <w:t>el 1966</w:t>
      </w:r>
      <w:r w:rsidR="00FD1B98">
        <w:rPr>
          <w:rFonts w:ascii="PT Sans" w:eastAsia="Times New Roman" w:hAnsi="PT Sans" w:cs="Times New Roman"/>
          <w:color w:val="000000"/>
          <w:kern w:val="0"/>
          <w:sz w:val="24"/>
          <w:szCs w:val="24"/>
          <w:lang w:val="es-ES"/>
          <w14:ligatures w14:val="none"/>
        </w:rPr>
        <w:t xml:space="preserve"> </w:t>
      </w:r>
      <w:hyperlink r:id="rId6" w:history="1">
        <w:r w:rsidR="00FD1B98" w:rsidRPr="00FD1B98">
          <w:rPr>
            <w:rStyle w:val="Hyperlink"/>
            <w:rFonts w:ascii="PT Sans" w:eastAsia="Times New Roman" w:hAnsi="PT Sans" w:cs="Times New Roman"/>
            <w:kern w:val="0"/>
            <w:sz w:val="24"/>
            <w:szCs w:val="24"/>
            <w:lang w:val="es-ES"/>
            <w14:ligatures w14:val="none"/>
          </w:rPr>
          <w:t>Pacto Internacional de Derechos Civiles y Políticos</w:t>
        </w:r>
      </w:hyperlink>
      <w:r w:rsidRPr="006C2795">
        <w:rPr>
          <w:rFonts w:ascii="PT Sans" w:eastAsia="Times New Roman" w:hAnsi="PT Sans" w:cs="Times New Roman"/>
          <w:color w:val="000000"/>
          <w:kern w:val="0"/>
          <w:sz w:val="24"/>
          <w:szCs w:val="24"/>
          <w:lang w:val="es-ES"/>
          <w14:ligatures w14:val="none"/>
        </w:rPr>
        <w:t xml:space="preserve">, y en </w:t>
      </w:r>
      <w:r w:rsidR="00BB0EBE">
        <w:rPr>
          <w:rFonts w:ascii="PT Sans" w:eastAsia="Times New Roman" w:hAnsi="PT Sans" w:cs="Times New Roman"/>
          <w:color w:val="000000"/>
          <w:kern w:val="0"/>
          <w:sz w:val="24"/>
          <w:szCs w:val="24"/>
          <w:lang w:val="es-ES"/>
          <w14:ligatures w14:val="none"/>
        </w:rPr>
        <w:t xml:space="preserve">la </w:t>
      </w:r>
      <w:hyperlink r:id="rId7" w:anchor="p0019" w:tgtFrame="_blank" w:history="1">
        <w:proofErr w:type="spellStart"/>
        <w:r w:rsidR="00BB0EBE" w:rsidRPr="00BB0EBE">
          <w:rPr>
            <w:rStyle w:val="Emphasis"/>
            <w:rFonts w:ascii="PT Sans" w:hAnsi="PT Sans"/>
            <w:color w:val="0049B8"/>
            <w:u w:val="single"/>
            <w:shd w:val="clear" w:color="auto" w:fill="FFFFFF"/>
            <w:lang w:val="es-ES"/>
          </w:rPr>
          <w:t>Grundgesetz</w:t>
        </w:r>
        <w:proofErr w:type="spellEnd"/>
      </w:hyperlink>
      <w:r w:rsidR="00BB0EBE" w:rsidRPr="00BB0EBE">
        <w:rPr>
          <w:lang w:val="es-ES"/>
        </w:rPr>
        <w:t xml:space="preserve"> </w:t>
      </w:r>
      <w:r w:rsidR="00BB0EBE">
        <w:rPr>
          <w:lang w:val="es-ES"/>
        </w:rPr>
        <w:t>(</w:t>
      </w:r>
      <w:r w:rsidRPr="006C2795">
        <w:rPr>
          <w:rFonts w:ascii="PT Sans" w:eastAsia="Times New Roman" w:hAnsi="PT Sans" w:cs="Times New Roman"/>
          <w:color w:val="000000"/>
          <w:kern w:val="0"/>
          <w:sz w:val="24"/>
          <w:szCs w:val="24"/>
          <w:lang w:val="es-ES"/>
          <w14:ligatures w14:val="none"/>
        </w:rPr>
        <w:t>Ley Fundamental) en la República de Alemania.</w:t>
      </w:r>
    </w:p>
    <w:p w14:paraId="2184E70F" w14:textId="77777777" w:rsidR="00492F62" w:rsidRPr="006C2795" w:rsidRDefault="00492F62" w:rsidP="00492F62">
      <w:pPr>
        <w:shd w:val="clear" w:color="auto" w:fill="FFFFFF"/>
        <w:spacing w:after="300" w:line="240" w:lineRule="auto"/>
        <w:rPr>
          <w:rFonts w:ascii="PT Sans" w:eastAsia="Times New Roman" w:hAnsi="PT Sans" w:cs="Times New Roman"/>
          <w:color w:val="000000"/>
          <w:kern w:val="0"/>
          <w:sz w:val="24"/>
          <w:szCs w:val="24"/>
          <w:lang w:val="es-ES"/>
          <w14:ligatures w14:val="none"/>
        </w:rPr>
      </w:pPr>
      <w:r w:rsidRPr="006C2795">
        <w:rPr>
          <w:rFonts w:ascii="PT Sans" w:eastAsia="Times New Roman" w:hAnsi="PT Sans" w:cs="Times New Roman"/>
          <w:color w:val="000000"/>
          <w:kern w:val="0"/>
          <w:sz w:val="24"/>
          <w:szCs w:val="24"/>
          <w:lang w:val="es-ES"/>
          <w14:ligatures w14:val="none"/>
        </w:rPr>
        <w:t xml:space="preserve">En la tradición judeocristiana se encuentra una interpretación clásica de la dignidad humana en un sentido religioso al concebir a las personas como dignas de respeto porque </w:t>
      </w:r>
      <w:r w:rsidRPr="006C2795">
        <w:rPr>
          <w:rFonts w:ascii="PT Sans" w:eastAsia="Times New Roman" w:hAnsi="PT Sans" w:cs="Times New Roman"/>
          <w:color w:val="000000"/>
          <w:kern w:val="0"/>
          <w:sz w:val="24"/>
          <w:szCs w:val="24"/>
          <w:lang w:val="es-ES"/>
          <w14:ligatures w14:val="none"/>
        </w:rPr>
        <w:lastRenderedPageBreak/>
        <w:t>han sido creadas a imagen de Dios. De manera similar, en la tradición islámica se encuentra que los hijos de Adán deben ser honrados debido a su posición única en la creación de Dios. En estas tradiciones, la dignidad de una persona es tan valiosa como la dignidad de cada persona. Por lo tanto, al violar la dignidad de una persona, se está violando la dignidad de cada persona.</w:t>
      </w:r>
    </w:p>
    <w:p w14:paraId="02A0F7EE" w14:textId="23B11F5C" w:rsidR="00492F62" w:rsidRPr="006C2795" w:rsidRDefault="00492F62" w:rsidP="00492F62">
      <w:pPr>
        <w:shd w:val="clear" w:color="auto" w:fill="FFFFFF"/>
        <w:spacing w:after="300" w:line="240" w:lineRule="auto"/>
        <w:rPr>
          <w:rFonts w:ascii="PT Sans" w:eastAsia="Times New Roman" w:hAnsi="PT Sans" w:cs="Times New Roman"/>
          <w:color w:val="000000"/>
          <w:kern w:val="0"/>
          <w:sz w:val="24"/>
          <w:szCs w:val="24"/>
          <w:lang w:val="es-ES"/>
          <w14:ligatures w14:val="none"/>
        </w:rPr>
      </w:pPr>
      <w:r w:rsidRPr="006C2795">
        <w:rPr>
          <w:rFonts w:ascii="PT Sans" w:eastAsia="Times New Roman" w:hAnsi="PT Sans" w:cs="Times New Roman"/>
          <w:color w:val="000000"/>
          <w:kern w:val="0"/>
          <w:sz w:val="24"/>
          <w:szCs w:val="24"/>
          <w:lang w:val="es-ES"/>
          <w14:ligatures w14:val="none"/>
        </w:rPr>
        <w:t xml:space="preserve">Ya sean seculares o religiosos, quienes apelan a la dignidad humana conciben a las personas como valiosas en sí mismas en virtud de pertenecer a una clase cuyos individuos suelen compartir </w:t>
      </w:r>
      <w:r w:rsidR="00DE7016">
        <w:rPr>
          <w:rFonts w:ascii="PT Sans" w:eastAsia="Times New Roman" w:hAnsi="PT Sans" w:cs="Times New Roman"/>
          <w:color w:val="000000"/>
          <w:kern w:val="0"/>
          <w:sz w:val="24"/>
          <w:szCs w:val="24"/>
          <w:lang w:val="es-ES"/>
          <w14:ligatures w14:val="none"/>
        </w:rPr>
        <w:t>ciertas capacidades</w:t>
      </w:r>
      <w:r w:rsidRPr="006C2795">
        <w:rPr>
          <w:rFonts w:ascii="PT Sans" w:eastAsia="Times New Roman" w:hAnsi="PT Sans" w:cs="Times New Roman"/>
          <w:color w:val="000000"/>
          <w:kern w:val="0"/>
          <w:sz w:val="24"/>
          <w:szCs w:val="24"/>
          <w:lang w:val="es-ES"/>
          <w14:ligatures w14:val="none"/>
        </w:rPr>
        <w:t xml:space="preserve">, como la capacidad de razonamiento y la autodeterminación. Aquellos que sostienen esta comprensión de la dignidad humana se niegan a sacrificar la dignidad de las personas por un bien mayor, como castigar a unos pocos inocentes pretendiendo mejorar la vida de muchos inocentes. Hamás, así como otras organizaciones terroristas, como ISIS, Al Qaeda y </w:t>
      </w:r>
      <w:proofErr w:type="spellStart"/>
      <w:r w:rsidRPr="006C2795">
        <w:rPr>
          <w:rFonts w:ascii="PT Sans" w:eastAsia="Times New Roman" w:hAnsi="PT Sans" w:cs="Times New Roman"/>
          <w:color w:val="000000"/>
          <w:kern w:val="0"/>
          <w:sz w:val="24"/>
          <w:szCs w:val="24"/>
          <w:lang w:val="es-ES"/>
          <w14:ligatures w14:val="none"/>
        </w:rPr>
        <w:t>Hezbolá</w:t>
      </w:r>
      <w:proofErr w:type="spellEnd"/>
      <w:r w:rsidRPr="006C2795">
        <w:rPr>
          <w:rFonts w:ascii="PT Sans" w:eastAsia="Times New Roman" w:hAnsi="PT Sans" w:cs="Times New Roman"/>
          <w:color w:val="000000"/>
          <w:kern w:val="0"/>
          <w:sz w:val="24"/>
          <w:szCs w:val="24"/>
          <w:lang w:val="es-ES"/>
          <w14:ligatures w14:val="none"/>
        </w:rPr>
        <w:t>, adoptan esta forma maquiavélica de pensar para justificar o excusar sus ataques deliberados y/o indiscriminados contra civiles inocentes.</w:t>
      </w:r>
    </w:p>
    <w:p w14:paraId="745411E4" w14:textId="72DEB194" w:rsidR="00492F62" w:rsidRPr="006C2795" w:rsidRDefault="00492F62" w:rsidP="00492F62">
      <w:pPr>
        <w:shd w:val="clear" w:color="auto" w:fill="FFFFFF"/>
        <w:spacing w:after="300" w:line="240" w:lineRule="auto"/>
        <w:rPr>
          <w:rFonts w:ascii="PT Sans" w:eastAsia="Times New Roman" w:hAnsi="PT Sans" w:cs="Times New Roman"/>
          <w:color w:val="000000"/>
          <w:kern w:val="0"/>
          <w:sz w:val="24"/>
          <w:szCs w:val="24"/>
          <w:lang w:val="es-ES"/>
          <w14:ligatures w14:val="none"/>
        </w:rPr>
      </w:pPr>
      <w:r w:rsidRPr="006C2795">
        <w:rPr>
          <w:rFonts w:ascii="PT Sans" w:eastAsia="Times New Roman" w:hAnsi="PT Sans" w:cs="Times New Roman"/>
          <w:color w:val="000000"/>
          <w:kern w:val="0"/>
          <w:sz w:val="24"/>
          <w:szCs w:val="24"/>
          <w:lang w:val="es-ES"/>
          <w14:ligatures w14:val="none"/>
        </w:rPr>
        <w:t>El imperativo categórico de Immanuel Kant ofrece un ejemplo clásico de defensa de la dignidad humana en el sentido moral. Para Kant, la naturaleza de la moralidad tiene que ver con el respeto a la dignidad de las personas más que con las compensaciones o las consecuencias de nuestros actos. Para él, la práctica de sacrificar deliberadamente la dignidad de unos pocos inocentes supuestamente para proteger y mejorar la vida y la dignidad de muchos inocentes es categóricamente inadmisible. Según él, tenemos la obligación absoluta de respetar la humanidad de las personas como fines intrínsecamente valiosos y no solo como medios. Es decir, la voluntad de hacer el mal violando la dignidad de los demás, como lo ha hecho Hamas al perpetrar su ataque terrorista contra israelíes inocentes, socava su propia dignidad moral. Si bien Kant permite las guerras defensivas</w:t>
      </w:r>
      <w:r w:rsidR="002922EC">
        <w:rPr>
          <w:rFonts w:ascii="PT Sans" w:eastAsia="Times New Roman" w:hAnsi="PT Sans" w:cs="Times New Roman"/>
          <w:color w:val="000000"/>
          <w:kern w:val="0"/>
          <w:sz w:val="24"/>
          <w:szCs w:val="24"/>
          <w:lang w:val="es-ES"/>
          <w14:ligatures w14:val="none"/>
        </w:rPr>
        <w:t xml:space="preserve"> </w:t>
      </w:r>
      <w:r w:rsidRPr="002922EC">
        <w:rPr>
          <w:rFonts w:ascii="PT Sans" w:eastAsia="Times New Roman" w:hAnsi="PT Sans" w:cs="Times New Roman"/>
          <w:color w:val="000000"/>
          <w:kern w:val="0"/>
          <w:sz w:val="24"/>
          <w:szCs w:val="24"/>
          <w:lang w:val="es-ES"/>
          <w14:ligatures w14:val="none"/>
        </w:rPr>
        <w:t>en su</w:t>
      </w:r>
      <w:r w:rsidRPr="006C2795">
        <w:rPr>
          <w:rFonts w:ascii="PT Sans" w:eastAsia="Times New Roman" w:hAnsi="PT Sans" w:cs="Times New Roman"/>
          <w:i/>
          <w:iCs/>
          <w:color w:val="000000"/>
          <w:kern w:val="0"/>
          <w:sz w:val="24"/>
          <w:szCs w:val="24"/>
          <w:lang w:val="es-ES"/>
          <w14:ligatures w14:val="none"/>
        </w:rPr>
        <w:t xml:space="preserve"> </w:t>
      </w:r>
      <w:r w:rsidR="002922EC">
        <w:rPr>
          <w:rFonts w:ascii="PT Sans" w:eastAsia="Times New Roman" w:hAnsi="PT Sans" w:cs="Times New Roman"/>
          <w:color w:val="000000"/>
          <w:kern w:val="0"/>
          <w:sz w:val="24"/>
          <w:szCs w:val="24"/>
          <w:lang w:val="es-ES"/>
          <w14:ligatures w14:val="none"/>
        </w:rPr>
        <w:t xml:space="preserve">ensayo, </w:t>
      </w:r>
      <w:r w:rsidRPr="006C2795">
        <w:rPr>
          <w:rFonts w:ascii="PT Sans" w:eastAsia="Times New Roman" w:hAnsi="PT Sans" w:cs="Times New Roman"/>
          <w:i/>
          <w:iCs/>
          <w:color w:val="000000"/>
          <w:kern w:val="0"/>
          <w:sz w:val="24"/>
          <w:szCs w:val="24"/>
          <w:lang w:val="es-ES"/>
          <w14:ligatures w14:val="none"/>
        </w:rPr>
        <w:t>Sobre la paz perpetua</w:t>
      </w:r>
      <w:r w:rsidRPr="006C2795">
        <w:rPr>
          <w:rFonts w:ascii="PT Sans" w:eastAsia="Times New Roman" w:hAnsi="PT Sans" w:cs="Times New Roman"/>
          <w:color w:val="000000"/>
          <w:kern w:val="0"/>
          <w:sz w:val="24"/>
          <w:szCs w:val="24"/>
          <w:lang w:val="es-ES"/>
          <w14:ligatures w14:val="none"/>
        </w:rPr>
        <w:t xml:space="preserve">, condena la participación en la guerra para poner a prueba los derechos y reconoce nuestro deber de tratar de volver a un estado de paz. Además, reconoce que las partes involucradas en un conflicto violento deben evitar participar en acciones que puedan socavar la confianza mutua mediante el empleo de prácticas moralmente sospechosas. Aunque no menciona la violencia terrorista por su nombre, se opone, por ejemplo, a la utilización de asesinos y envenenadores en la guerra, cuyas prácticas podrían equivaler a violencia terrorista cuando se ataca a no combatientes inocentes. Para Kant, la forma en que las personas luchan en una guerra puede tener repercusiones futuras para establecer una tregua </w:t>
      </w:r>
      <w:r w:rsidR="00DE7016">
        <w:rPr>
          <w:rFonts w:ascii="PT Sans" w:eastAsia="Times New Roman" w:hAnsi="PT Sans" w:cs="Times New Roman"/>
          <w:color w:val="000000"/>
          <w:kern w:val="0"/>
          <w:sz w:val="24"/>
          <w:szCs w:val="24"/>
          <w:lang w:val="es-ES"/>
          <w14:ligatures w14:val="none"/>
        </w:rPr>
        <w:t xml:space="preserve">preparándose </w:t>
      </w:r>
      <w:r w:rsidRPr="006C2795">
        <w:rPr>
          <w:rFonts w:ascii="PT Sans" w:eastAsia="Times New Roman" w:hAnsi="PT Sans" w:cs="Times New Roman"/>
          <w:color w:val="000000"/>
          <w:kern w:val="0"/>
          <w:sz w:val="24"/>
          <w:szCs w:val="24"/>
          <w:lang w:val="es-ES"/>
          <w14:ligatures w14:val="none"/>
        </w:rPr>
        <w:t xml:space="preserve">para una guerra futura o una paz duradera. La violencia sin fin entre israelíes y palestinos </w:t>
      </w:r>
      <w:r w:rsidR="00DE7016">
        <w:rPr>
          <w:rFonts w:ascii="PT Sans" w:eastAsia="Times New Roman" w:hAnsi="PT Sans" w:cs="Times New Roman"/>
          <w:color w:val="000000"/>
          <w:kern w:val="0"/>
          <w:sz w:val="24"/>
          <w:szCs w:val="24"/>
          <w:lang w:val="es-ES"/>
          <w14:ligatures w14:val="none"/>
        </w:rPr>
        <w:t>demuestra</w:t>
      </w:r>
      <w:r w:rsidRPr="006C2795">
        <w:rPr>
          <w:rFonts w:ascii="PT Sans" w:eastAsia="Times New Roman" w:hAnsi="PT Sans" w:cs="Times New Roman"/>
          <w:color w:val="000000"/>
          <w:kern w:val="0"/>
          <w:sz w:val="24"/>
          <w:szCs w:val="24"/>
          <w:lang w:val="es-ES"/>
          <w14:ligatures w14:val="none"/>
        </w:rPr>
        <w:t xml:space="preserve"> la perspicaz reflexión de Kant.</w:t>
      </w:r>
    </w:p>
    <w:p w14:paraId="583F4D04" w14:textId="3101DBF6" w:rsidR="00492F62" w:rsidRPr="006C2795" w:rsidRDefault="00492F62" w:rsidP="00492F62">
      <w:pPr>
        <w:shd w:val="clear" w:color="auto" w:fill="FFFFFF"/>
        <w:spacing w:after="300" w:line="240" w:lineRule="auto"/>
        <w:rPr>
          <w:rFonts w:ascii="PT Sans" w:eastAsia="Times New Roman" w:hAnsi="PT Sans" w:cs="Times New Roman"/>
          <w:color w:val="000000"/>
          <w:kern w:val="0"/>
          <w:sz w:val="24"/>
          <w:szCs w:val="24"/>
          <w:lang w:val="es-ES"/>
          <w14:ligatures w14:val="none"/>
        </w:rPr>
      </w:pPr>
      <w:r w:rsidRPr="006C2795">
        <w:rPr>
          <w:rFonts w:ascii="PT Sans" w:eastAsia="Times New Roman" w:hAnsi="PT Sans" w:cs="Times New Roman"/>
          <w:color w:val="000000"/>
          <w:kern w:val="0"/>
          <w:sz w:val="24"/>
          <w:szCs w:val="24"/>
          <w:lang w:val="es-ES"/>
          <w14:ligatures w14:val="none"/>
        </w:rPr>
        <w:t xml:space="preserve">El ataque de Hamas contra civiles inocentes es un acto prototípico de terrorismo. Como tal, es una violación evidente y flagrante de la dignidad humana </w:t>
      </w:r>
      <w:r w:rsidR="005E5E6C">
        <w:rPr>
          <w:rFonts w:ascii="PT Sans" w:eastAsia="Times New Roman" w:hAnsi="PT Sans" w:cs="Times New Roman"/>
          <w:color w:val="000000"/>
          <w:kern w:val="0"/>
          <w:sz w:val="24"/>
          <w:szCs w:val="24"/>
          <w:lang w:val="es-ES"/>
          <w14:ligatures w14:val="none"/>
        </w:rPr>
        <w:t>reflejada en</w:t>
      </w:r>
      <w:r w:rsidRPr="006C2795">
        <w:rPr>
          <w:rFonts w:ascii="PT Sans" w:eastAsia="Times New Roman" w:hAnsi="PT Sans" w:cs="Times New Roman"/>
          <w:color w:val="000000"/>
          <w:kern w:val="0"/>
          <w:sz w:val="24"/>
          <w:szCs w:val="24"/>
          <w:lang w:val="es-ES"/>
          <w14:ligatures w14:val="none"/>
        </w:rPr>
        <w:t xml:space="preserve"> los principios morales, religiosos y legales ya mencionados. Las violaciones flagrantes de la dignidad </w:t>
      </w:r>
      <w:r w:rsidRPr="006C2795">
        <w:rPr>
          <w:rFonts w:ascii="PT Sans" w:eastAsia="Times New Roman" w:hAnsi="PT Sans" w:cs="Times New Roman"/>
          <w:color w:val="000000"/>
          <w:kern w:val="0"/>
          <w:sz w:val="24"/>
          <w:szCs w:val="24"/>
          <w:lang w:val="es-ES"/>
          <w14:ligatures w14:val="none"/>
        </w:rPr>
        <w:lastRenderedPageBreak/>
        <w:t xml:space="preserve">humana son intrínsecamente malas. Por lo tanto, el atroz ataque de Hamás contra civiles israelíes es absolutamente </w:t>
      </w:r>
      <w:r w:rsidR="002922EC">
        <w:rPr>
          <w:rFonts w:ascii="PT Sans" w:eastAsia="Times New Roman" w:hAnsi="PT Sans" w:cs="Times New Roman"/>
          <w:color w:val="000000"/>
          <w:kern w:val="0"/>
          <w:sz w:val="24"/>
          <w:szCs w:val="24"/>
          <w:lang w:val="es-ES"/>
          <w14:ligatures w14:val="none"/>
        </w:rPr>
        <w:t>injusto</w:t>
      </w:r>
      <w:r w:rsidRPr="006C2795">
        <w:rPr>
          <w:rFonts w:ascii="PT Sans" w:eastAsia="Times New Roman" w:hAnsi="PT Sans" w:cs="Times New Roman"/>
          <w:color w:val="000000"/>
          <w:kern w:val="0"/>
          <w:sz w:val="24"/>
          <w:szCs w:val="24"/>
          <w:lang w:val="es-ES"/>
          <w14:ligatures w14:val="none"/>
        </w:rPr>
        <w:t xml:space="preserve">. Sin embargo, dada la larga y trágica experiencia del pueblo judío, la comunidad internacional espera que la campaña militar de las FDI contra los miembros de Hamas y sus acólitos cumpla tanto con la letra como con el espíritu del derecho internacional humanitario en la defensa de la dignidad humana de sus ciudadanos y su necesidad de seguridad. Sin embargo, como ya se ha señalado, la necesidad de seguridad y de preservación de la dignidad humana también se aplica al pueblo palestino. Es importante hacer una distinción entre Hamás y la población palestina. Hasta que el Gobierno israelí y la comunidad internacional se comprometan a satisfacer las necesidades y la dignidad de todos los palestinos y la seguridad de los israelíes, me temo que el círculo vicioso de las represalias seguirá violando la dignidad humana tanto de israelíes como de palestinos. Una vez que </w:t>
      </w:r>
      <w:r w:rsidR="002922EC">
        <w:rPr>
          <w:rFonts w:ascii="PT Sans" w:eastAsia="Times New Roman" w:hAnsi="PT Sans" w:cs="Times New Roman"/>
          <w:color w:val="000000"/>
          <w:kern w:val="0"/>
          <w:sz w:val="24"/>
          <w:szCs w:val="24"/>
          <w:lang w:val="es-ES"/>
          <w14:ligatures w14:val="none"/>
        </w:rPr>
        <w:t xml:space="preserve">este conflicto haya menguado, </w:t>
      </w:r>
      <w:r w:rsidRPr="006C2795">
        <w:rPr>
          <w:rFonts w:ascii="PT Sans" w:eastAsia="Times New Roman" w:hAnsi="PT Sans" w:cs="Times New Roman"/>
          <w:color w:val="000000"/>
          <w:kern w:val="0"/>
          <w:sz w:val="24"/>
          <w:szCs w:val="24"/>
          <w:lang w:val="es-ES"/>
          <w14:ligatures w14:val="none"/>
        </w:rPr>
        <w:t>esperemos que las mentes sensatas de ambas partes prevalezcan y traten de desarrollar un compromiso justo y viable de dos Estados para que tanto israelíes como palestinos puedan vivir pacíficamente uno al lado del otro. Sin embargo, no olvidemos que el diablo está en los detalles del compromiso.</w:t>
      </w:r>
    </w:p>
    <w:p w14:paraId="0F7A86AC" w14:textId="77777777" w:rsidR="00492F62" w:rsidRPr="006C2795" w:rsidRDefault="00492F62" w:rsidP="00492F62">
      <w:pPr>
        <w:shd w:val="clear" w:color="auto" w:fill="FFFFFF"/>
        <w:spacing w:after="300" w:line="240" w:lineRule="auto"/>
        <w:rPr>
          <w:rFonts w:ascii="PT Sans" w:eastAsia="Times New Roman" w:hAnsi="PT Sans" w:cs="Times New Roman"/>
          <w:color w:val="000000"/>
          <w:kern w:val="0"/>
          <w:sz w:val="24"/>
          <w:szCs w:val="24"/>
          <w:lang w:val="es-ES"/>
          <w14:ligatures w14:val="none"/>
        </w:rPr>
      </w:pPr>
      <w:r w:rsidRPr="006C2795">
        <w:rPr>
          <w:rFonts w:ascii="PT Sans" w:eastAsia="Times New Roman" w:hAnsi="PT Sans" w:cs="Times New Roman"/>
          <w:color w:val="000000"/>
          <w:kern w:val="0"/>
          <w:sz w:val="24"/>
          <w:szCs w:val="24"/>
          <w:lang w:val="es-ES"/>
          <w14:ligatures w14:val="none"/>
        </w:rPr>
        <w:t> </w:t>
      </w:r>
    </w:p>
    <w:p w14:paraId="6A8D1D65" w14:textId="77777777" w:rsidR="00492F62" w:rsidRPr="006C2795" w:rsidRDefault="00492F62" w:rsidP="00492F62">
      <w:pPr>
        <w:shd w:val="clear" w:color="auto" w:fill="FFFFFF"/>
        <w:spacing w:after="300" w:line="240" w:lineRule="auto"/>
        <w:rPr>
          <w:rFonts w:ascii="PT Sans" w:eastAsia="Times New Roman" w:hAnsi="PT Sans" w:cs="Times New Roman"/>
          <w:color w:val="000000"/>
          <w:kern w:val="0"/>
          <w:sz w:val="24"/>
          <w:szCs w:val="24"/>
          <w:lang w:val="es-ES"/>
          <w14:ligatures w14:val="none"/>
        </w:rPr>
      </w:pPr>
      <w:r w:rsidRPr="006C2795">
        <w:rPr>
          <w:rFonts w:ascii="PT Sans" w:eastAsia="Times New Roman" w:hAnsi="PT Sans" w:cs="Times New Roman"/>
          <w:color w:val="000000"/>
          <w:kern w:val="0"/>
          <w:sz w:val="24"/>
          <w:szCs w:val="24"/>
          <w:lang w:val="es-ES"/>
          <w14:ligatures w14:val="none"/>
        </w:rPr>
        <w:t> </w:t>
      </w:r>
    </w:p>
    <w:p w14:paraId="42AD8C46" w14:textId="77777777" w:rsidR="00492F62" w:rsidRPr="00492F62" w:rsidRDefault="00000000" w:rsidP="00492F62">
      <w:pPr>
        <w:shd w:val="clear" w:color="auto" w:fill="FFFFFF"/>
        <w:spacing w:after="0" w:line="240" w:lineRule="auto"/>
        <w:rPr>
          <w:rFonts w:ascii="var(--awb-text-font-family)" w:eastAsia="Times New Roman" w:hAnsi="var(--awb-text-font-family)" w:cs="Times New Roman"/>
          <w:color w:val="000000"/>
          <w:kern w:val="0"/>
          <w:sz w:val="24"/>
          <w:szCs w:val="24"/>
          <w14:ligatures w14:val="none"/>
        </w:rPr>
      </w:pPr>
      <w:r>
        <w:rPr>
          <w:rFonts w:ascii="var(--awb-text-font-family)" w:eastAsia="Times New Roman" w:hAnsi="var(--awb-text-font-family)" w:cs="Times New Roman"/>
          <w:color w:val="000000"/>
          <w:kern w:val="0"/>
          <w:sz w:val="24"/>
          <w:szCs w:val="24"/>
          <w14:ligatures w14:val="none"/>
        </w:rPr>
        <w:pict w14:anchorId="587E7618">
          <v:rect id="_x0000_i1025" style="width:0;height:1.5pt" o:hralign="center" o:hrstd="t" o:hr="t" fillcolor="#a0a0a0" stroked="f"/>
        </w:pict>
      </w:r>
    </w:p>
    <w:p w14:paraId="16EB3871" w14:textId="77777777" w:rsidR="00492F62" w:rsidRPr="006C2795" w:rsidRDefault="00000000" w:rsidP="00492F62">
      <w:pPr>
        <w:shd w:val="clear" w:color="auto" w:fill="FFFFFF"/>
        <w:spacing w:after="0" w:line="240" w:lineRule="auto"/>
        <w:rPr>
          <w:rFonts w:ascii="var(--awb-text-font-family)" w:eastAsia="Times New Roman" w:hAnsi="var(--awb-text-font-family)" w:cs="Times New Roman"/>
          <w:color w:val="000000"/>
          <w:kern w:val="0"/>
          <w:sz w:val="24"/>
          <w:szCs w:val="24"/>
          <w:lang w:val="es-ES"/>
          <w14:ligatures w14:val="none"/>
        </w:rPr>
      </w:pPr>
      <w:hyperlink r:id="rId8" w:tgtFrame="_blank" w:history="1">
        <w:r w:rsidR="00492F62" w:rsidRPr="006C2795">
          <w:rPr>
            <w:rFonts w:ascii="var(--awb-text-font-family)" w:eastAsia="Times New Roman" w:hAnsi="var(--awb-text-font-family)" w:cs="Times New Roman"/>
            <w:color w:val="0000FF"/>
            <w:kern w:val="0"/>
            <w:sz w:val="24"/>
            <w:szCs w:val="24"/>
            <w:u w:val="single"/>
            <w:bdr w:val="single" w:sz="6" w:space="5" w:color="000000" w:frame="1"/>
            <w:lang w:val="es-ES"/>
            <w14:ligatures w14:val="none"/>
          </w:rPr>
          <w:t>DESCARGAR PDF</w:t>
        </w:r>
      </w:hyperlink>
    </w:p>
    <w:p w14:paraId="58E106D0" w14:textId="77777777" w:rsidR="00492F62" w:rsidRPr="006C2795" w:rsidRDefault="00000000" w:rsidP="00492F62">
      <w:pPr>
        <w:shd w:val="clear" w:color="auto" w:fill="FFFFFF"/>
        <w:spacing w:after="0" w:line="240" w:lineRule="auto"/>
        <w:rPr>
          <w:rFonts w:ascii="var(--awb-text-font-family)" w:eastAsia="Times New Roman" w:hAnsi="var(--awb-text-font-family)" w:cs="Times New Roman"/>
          <w:color w:val="000000"/>
          <w:kern w:val="0"/>
          <w:sz w:val="24"/>
          <w:szCs w:val="24"/>
          <w:lang w:val="es-ES"/>
          <w14:ligatures w14:val="none"/>
        </w:rPr>
      </w:pPr>
      <w:hyperlink r:id="rId9" w:tgtFrame="_blank" w:history="1">
        <w:r w:rsidR="00492F62" w:rsidRPr="006C2795">
          <w:rPr>
            <w:rFonts w:ascii="var(--awb-text-font-family)" w:eastAsia="Times New Roman" w:hAnsi="var(--awb-text-font-family)" w:cs="Times New Roman"/>
            <w:color w:val="0000FF"/>
            <w:kern w:val="0"/>
            <w:sz w:val="24"/>
            <w:szCs w:val="24"/>
            <w:u w:val="single"/>
            <w:bdr w:val="single" w:sz="6" w:space="5" w:color="000000" w:frame="1"/>
            <w:lang w:val="es-ES"/>
            <w14:ligatures w14:val="none"/>
          </w:rPr>
          <w:t>CON LICENCIA CC BY SA</w:t>
        </w:r>
      </w:hyperlink>
    </w:p>
    <w:p w14:paraId="4BCF4981" w14:textId="77777777" w:rsidR="00492F62" w:rsidRPr="00492F62" w:rsidRDefault="00492F62" w:rsidP="00492F62">
      <w:pPr>
        <w:shd w:val="clear" w:color="auto" w:fill="FFFFFF"/>
        <w:spacing w:after="0" w:line="240" w:lineRule="auto"/>
        <w:rPr>
          <w:rFonts w:ascii="var(--awb-text-font-family)" w:eastAsia="Times New Roman" w:hAnsi="var(--awb-text-font-family)" w:cs="Times New Roman"/>
          <w:color w:val="000000"/>
          <w:kern w:val="0"/>
          <w:sz w:val="24"/>
          <w:szCs w:val="24"/>
          <w14:ligatures w14:val="none"/>
        </w:rPr>
      </w:pPr>
      <w:r w:rsidRPr="00492F62">
        <w:rPr>
          <w:rFonts w:ascii="var(--awb-text-font-family)" w:eastAsia="Times New Roman" w:hAnsi="var(--awb-text-font-family)" w:cs="Times New Roman"/>
          <w:color w:val="000000"/>
          <w:kern w:val="0"/>
          <w:sz w:val="24"/>
          <w:szCs w:val="24"/>
          <w14:ligatures w14:val="none"/>
        </w:rPr>
        <w:t>EXPORTAR METADATOS</w:t>
      </w:r>
    </w:p>
    <w:p w14:paraId="6A43C1F0" w14:textId="77777777" w:rsidR="00492F62" w:rsidRPr="00492F62" w:rsidRDefault="00492F62" w:rsidP="00492F62">
      <w:pPr>
        <w:shd w:val="clear" w:color="auto" w:fill="FFFFFF"/>
        <w:spacing w:after="0" w:line="240" w:lineRule="auto"/>
        <w:rPr>
          <w:rFonts w:ascii="var(--awb-text-font-family)" w:eastAsia="Times New Roman" w:hAnsi="var(--awb-text-font-family)" w:cs="Times New Roman"/>
          <w:color w:val="000000"/>
          <w:kern w:val="0"/>
          <w:sz w:val="24"/>
          <w:szCs w:val="24"/>
          <w14:ligatures w14:val="none"/>
        </w:rPr>
      </w:pPr>
      <w:r w:rsidRPr="00492F62">
        <w:rPr>
          <w:rFonts w:ascii="var(--awb-text-font-family)" w:eastAsia="Times New Roman" w:hAnsi="var(--awb-text-font-family)" w:cs="Times New Roman"/>
          <w:b/>
          <w:bCs/>
          <w:color w:val="000000"/>
          <w:kern w:val="0"/>
          <w:sz w:val="24"/>
          <w:szCs w:val="24"/>
          <w14:ligatures w14:val="none"/>
        </w:rPr>
        <w:t>SUGGESTED </w:t>
      </w:r>
      <w:proofErr w:type="gramStart"/>
      <w:r w:rsidRPr="00492F62">
        <w:rPr>
          <w:rFonts w:ascii="var(--awb-text-font-family)" w:eastAsia="Times New Roman" w:hAnsi="var(--awb-text-font-family)" w:cs="Times New Roman"/>
          <w:b/>
          <w:bCs/>
          <w:color w:val="000000"/>
          <w:kern w:val="0"/>
          <w:sz w:val="24"/>
          <w:szCs w:val="24"/>
          <w14:ligatures w14:val="none"/>
        </w:rPr>
        <w:t>CITATION </w:t>
      </w:r>
      <w:r w:rsidRPr="00492F62">
        <w:rPr>
          <w:rFonts w:ascii="var(--awb-text-font-family)" w:eastAsia="Times New Roman" w:hAnsi="var(--awb-text-font-family)" w:cs="Times New Roman"/>
          <w:color w:val="000000"/>
          <w:kern w:val="0"/>
          <w:sz w:val="24"/>
          <w:szCs w:val="24"/>
          <w14:ligatures w14:val="none"/>
        </w:rPr>
        <w:t> Medina</w:t>
      </w:r>
      <w:proofErr w:type="gramEnd"/>
      <w:r w:rsidRPr="00492F62">
        <w:rPr>
          <w:rFonts w:ascii="var(--awb-text-font-family)" w:eastAsia="Times New Roman" w:hAnsi="var(--awb-text-font-family)" w:cs="Times New Roman"/>
          <w:color w:val="000000"/>
          <w:kern w:val="0"/>
          <w:sz w:val="24"/>
          <w:szCs w:val="24"/>
          <w14:ligatures w14:val="none"/>
        </w:rPr>
        <w:t>, Vicente:</w:t>
      </w:r>
      <w:r w:rsidRPr="00492F62">
        <w:rPr>
          <w:rFonts w:ascii="var(--awb-text-font-family)" w:eastAsia="Times New Roman" w:hAnsi="var(--awb-text-font-family)" w:cs="Times New Roman"/>
          <w:i/>
          <w:iCs/>
          <w:color w:val="000000"/>
          <w:kern w:val="0"/>
          <w:sz w:val="24"/>
          <w:szCs w:val="24"/>
          <w14:ligatures w14:val="none"/>
        </w:rPr>
        <w:t xml:space="preserve"> Moral Absolutism in the Wake of Terrorism, </w:t>
      </w:r>
      <w:proofErr w:type="spellStart"/>
      <w:r w:rsidRPr="00492F62">
        <w:rPr>
          <w:rFonts w:ascii="var(--awb-text-font-family)" w:eastAsia="Times New Roman" w:hAnsi="var(--awb-text-font-family)" w:cs="Times New Roman"/>
          <w:i/>
          <w:iCs/>
          <w:color w:val="000000"/>
          <w:kern w:val="0"/>
          <w:sz w:val="24"/>
          <w:szCs w:val="24"/>
          <w14:ligatures w14:val="none"/>
        </w:rPr>
        <w:t>VerfBlog</w:t>
      </w:r>
      <w:proofErr w:type="spellEnd"/>
      <w:r w:rsidRPr="00492F62">
        <w:rPr>
          <w:rFonts w:ascii="var(--awb-text-font-family)" w:eastAsia="Times New Roman" w:hAnsi="var(--awb-text-font-family)" w:cs="Times New Roman"/>
          <w:i/>
          <w:iCs/>
          <w:color w:val="000000"/>
          <w:kern w:val="0"/>
          <w:sz w:val="24"/>
          <w:szCs w:val="24"/>
          <w14:ligatures w14:val="none"/>
        </w:rPr>
        <w:t>,</w:t>
      </w:r>
      <w:r w:rsidRPr="00492F62">
        <w:rPr>
          <w:rFonts w:ascii="var(--awb-text-font-family)" w:eastAsia="Times New Roman" w:hAnsi="var(--awb-text-font-family)" w:cs="Times New Roman"/>
          <w:color w:val="000000"/>
          <w:kern w:val="0"/>
          <w:sz w:val="24"/>
          <w:szCs w:val="24"/>
          <w14:ligatures w14:val="none"/>
        </w:rPr>
        <w:t> 2023/10/20, https://verfassungsblog.de/moral-absolutism-in-the-wake-of-terrorism/, DOI: </w:t>
      </w:r>
      <w:hyperlink r:id="rId10" w:tgtFrame="_blank" w:history="1">
        <w:r w:rsidRPr="00492F62">
          <w:rPr>
            <w:rFonts w:ascii="var(--awb-text-font-family)" w:eastAsia="Times New Roman" w:hAnsi="var(--awb-text-font-family)" w:cs="Times New Roman"/>
            <w:color w:val="0000FF"/>
            <w:kern w:val="0"/>
            <w:sz w:val="24"/>
            <w:szCs w:val="24"/>
            <w:u w:val="single"/>
            <w14:ligatures w14:val="none"/>
          </w:rPr>
          <w:t>10.59704/39a7d52bbb2b8ec1</w:t>
        </w:r>
      </w:hyperlink>
      <w:r w:rsidRPr="00492F62">
        <w:rPr>
          <w:rFonts w:ascii="var(--awb-text-font-family)" w:eastAsia="Times New Roman" w:hAnsi="var(--awb-text-font-family)" w:cs="Times New Roman"/>
          <w:color w:val="000000"/>
          <w:kern w:val="0"/>
          <w:sz w:val="24"/>
          <w:szCs w:val="24"/>
          <w14:ligatures w14:val="none"/>
        </w:rPr>
        <w:t>.</w:t>
      </w:r>
    </w:p>
    <w:p w14:paraId="4473F97E" w14:textId="77777777" w:rsidR="00492F62" w:rsidRPr="00492F62" w:rsidRDefault="00492F62" w:rsidP="00492F62">
      <w:pPr>
        <w:shd w:val="clear" w:color="auto" w:fill="393939"/>
        <w:spacing w:line="240" w:lineRule="auto"/>
        <w:outlineLvl w:val="1"/>
        <w:rPr>
          <w:rFonts w:ascii="PT Sans" w:eastAsia="Times New Roman" w:hAnsi="PT Sans" w:cs="Times New Roman"/>
          <w:b/>
          <w:bCs/>
          <w:color w:val="000000"/>
          <w:kern w:val="0"/>
          <w:sz w:val="36"/>
          <w:szCs w:val="36"/>
          <w14:ligatures w14:val="none"/>
        </w:rPr>
      </w:pPr>
      <w:r w:rsidRPr="00492F62">
        <w:rPr>
          <w:rFonts w:ascii="PT Sans" w:eastAsia="Times New Roman" w:hAnsi="PT Sans" w:cs="Times New Roman"/>
          <w:b/>
          <w:bCs/>
          <w:color w:val="000000"/>
          <w:kern w:val="0"/>
          <w:sz w:val="36"/>
          <w:szCs w:val="36"/>
          <w14:ligatures w14:val="none"/>
        </w:rPr>
        <w:t xml:space="preserve">2 </w:t>
      </w:r>
      <w:proofErr w:type="spellStart"/>
      <w:r w:rsidRPr="00492F62">
        <w:rPr>
          <w:rFonts w:ascii="PT Sans" w:eastAsia="Times New Roman" w:hAnsi="PT Sans" w:cs="Times New Roman"/>
          <w:b/>
          <w:bCs/>
          <w:color w:val="000000"/>
          <w:kern w:val="0"/>
          <w:sz w:val="36"/>
          <w:szCs w:val="36"/>
          <w14:ligatures w14:val="none"/>
        </w:rPr>
        <w:t>Comentarios</w:t>
      </w:r>
      <w:proofErr w:type="spellEnd"/>
    </w:p>
    <w:p w14:paraId="3C63766F" w14:textId="54DD71DE" w:rsidR="00261BD4" w:rsidRDefault="00261BD4"/>
    <w:sectPr w:rsidR="00261B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r(--awb-text-font-family)">
    <w:altName w:val="Cambria"/>
    <w:panose1 w:val="00000000000000000000"/>
    <w:charset w:val="00"/>
    <w:family w:val="roman"/>
    <w:notTrueType/>
    <w:pitch w:val="default"/>
  </w:font>
  <w:font w:name="PT Sans">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F62"/>
    <w:rsid w:val="00161E43"/>
    <w:rsid w:val="00170B5D"/>
    <w:rsid w:val="001F41DA"/>
    <w:rsid w:val="00261BD4"/>
    <w:rsid w:val="00270F04"/>
    <w:rsid w:val="002922EC"/>
    <w:rsid w:val="003337EA"/>
    <w:rsid w:val="00477715"/>
    <w:rsid w:val="00492F62"/>
    <w:rsid w:val="005E5E6C"/>
    <w:rsid w:val="005F73B3"/>
    <w:rsid w:val="005F77EB"/>
    <w:rsid w:val="006C2795"/>
    <w:rsid w:val="00727671"/>
    <w:rsid w:val="00742429"/>
    <w:rsid w:val="00907340"/>
    <w:rsid w:val="0098745C"/>
    <w:rsid w:val="00A06E80"/>
    <w:rsid w:val="00B82DE0"/>
    <w:rsid w:val="00BB0EBE"/>
    <w:rsid w:val="00C26139"/>
    <w:rsid w:val="00C5012A"/>
    <w:rsid w:val="00D91B91"/>
    <w:rsid w:val="00DA757E"/>
    <w:rsid w:val="00DB4F96"/>
    <w:rsid w:val="00DE7016"/>
    <w:rsid w:val="00FD1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155A8"/>
  <w15:chartTrackingRefBased/>
  <w15:docId w15:val="{61D6F94D-00E2-4FFD-A761-48166B140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2795"/>
    <w:rPr>
      <w:color w:val="808080"/>
    </w:rPr>
  </w:style>
  <w:style w:type="character" w:styleId="Emphasis">
    <w:name w:val="Emphasis"/>
    <w:basedOn w:val="DefaultParagraphFont"/>
    <w:uiPriority w:val="20"/>
    <w:qFormat/>
    <w:rsid w:val="00BB0EBE"/>
    <w:rPr>
      <w:i/>
      <w:iCs/>
    </w:rPr>
  </w:style>
  <w:style w:type="character" w:styleId="Hyperlink">
    <w:name w:val="Hyperlink"/>
    <w:basedOn w:val="DefaultParagraphFont"/>
    <w:uiPriority w:val="99"/>
    <w:unhideWhenUsed/>
    <w:rsid w:val="00FD1B98"/>
    <w:rPr>
      <w:color w:val="0563C1" w:themeColor="hyperlink"/>
      <w:u w:val="single"/>
    </w:rPr>
  </w:style>
  <w:style w:type="character" w:styleId="UnresolvedMention">
    <w:name w:val="Unresolved Mention"/>
    <w:basedOn w:val="DefaultParagraphFont"/>
    <w:uiPriority w:val="99"/>
    <w:semiHidden/>
    <w:unhideWhenUsed/>
    <w:rsid w:val="00FD1B98"/>
    <w:rPr>
      <w:color w:val="605E5C"/>
      <w:shd w:val="clear" w:color="auto" w:fill="E1DFDD"/>
    </w:rPr>
  </w:style>
  <w:style w:type="character" w:styleId="FollowedHyperlink">
    <w:name w:val="FollowedHyperlink"/>
    <w:basedOn w:val="DefaultParagraphFont"/>
    <w:uiPriority w:val="99"/>
    <w:semiHidden/>
    <w:unhideWhenUsed/>
    <w:rsid w:val="00FD1B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887083">
      <w:bodyDiv w:val="1"/>
      <w:marLeft w:val="0"/>
      <w:marRight w:val="0"/>
      <w:marTop w:val="0"/>
      <w:marBottom w:val="0"/>
      <w:divBdr>
        <w:top w:val="none" w:sz="0" w:space="0" w:color="auto"/>
        <w:left w:val="none" w:sz="0" w:space="0" w:color="auto"/>
        <w:bottom w:val="none" w:sz="0" w:space="0" w:color="auto"/>
        <w:right w:val="none" w:sz="0" w:space="0" w:color="auto"/>
      </w:divBdr>
      <w:divsChild>
        <w:div w:id="558440869">
          <w:marLeft w:val="0"/>
          <w:marRight w:val="0"/>
          <w:marTop w:val="0"/>
          <w:marBottom w:val="0"/>
          <w:divBdr>
            <w:top w:val="none" w:sz="0" w:space="0" w:color="auto"/>
            <w:left w:val="none" w:sz="0" w:space="0" w:color="auto"/>
            <w:bottom w:val="none" w:sz="0" w:space="0" w:color="auto"/>
            <w:right w:val="none" w:sz="0" w:space="0" w:color="auto"/>
          </w:divBdr>
          <w:divsChild>
            <w:div w:id="179707827">
              <w:marLeft w:val="0"/>
              <w:marRight w:val="0"/>
              <w:marTop w:val="0"/>
              <w:marBottom w:val="0"/>
              <w:divBdr>
                <w:top w:val="none" w:sz="0" w:space="0" w:color="auto"/>
                <w:left w:val="none" w:sz="0" w:space="0" w:color="auto"/>
                <w:bottom w:val="none" w:sz="0" w:space="0" w:color="auto"/>
                <w:right w:val="none" w:sz="0" w:space="0" w:color="auto"/>
              </w:divBdr>
              <w:divsChild>
                <w:div w:id="424158004">
                  <w:marLeft w:val="0"/>
                  <w:marRight w:val="0"/>
                  <w:marTop w:val="0"/>
                  <w:marBottom w:val="0"/>
                  <w:divBdr>
                    <w:top w:val="none" w:sz="0" w:space="0" w:color="auto"/>
                    <w:left w:val="none" w:sz="0" w:space="0" w:color="auto"/>
                    <w:bottom w:val="none" w:sz="0" w:space="0" w:color="auto"/>
                    <w:right w:val="none" w:sz="0" w:space="0" w:color="auto"/>
                  </w:divBdr>
                </w:div>
                <w:div w:id="5636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42497">
          <w:marLeft w:val="0"/>
          <w:marRight w:val="0"/>
          <w:marTop w:val="0"/>
          <w:marBottom w:val="0"/>
          <w:divBdr>
            <w:top w:val="none" w:sz="0" w:space="0" w:color="auto"/>
            <w:left w:val="none" w:sz="0" w:space="0" w:color="auto"/>
            <w:bottom w:val="none" w:sz="0" w:space="0" w:color="auto"/>
            <w:right w:val="none" w:sz="0" w:space="0" w:color="auto"/>
          </w:divBdr>
          <w:divsChild>
            <w:div w:id="287511429">
              <w:marLeft w:val="0"/>
              <w:marRight w:val="0"/>
              <w:marTop w:val="0"/>
              <w:marBottom w:val="0"/>
              <w:divBdr>
                <w:top w:val="none" w:sz="0" w:space="0" w:color="auto"/>
                <w:left w:val="none" w:sz="0" w:space="0" w:color="auto"/>
                <w:bottom w:val="none" w:sz="0" w:space="0" w:color="auto"/>
                <w:right w:val="none" w:sz="0" w:space="0" w:color="auto"/>
              </w:divBdr>
              <w:divsChild>
                <w:div w:id="865480634">
                  <w:marLeft w:val="0"/>
                  <w:marRight w:val="0"/>
                  <w:marTop w:val="0"/>
                  <w:marBottom w:val="0"/>
                  <w:divBdr>
                    <w:top w:val="none" w:sz="0" w:space="0" w:color="auto"/>
                    <w:left w:val="none" w:sz="0" w:space="0" w:color="auto"/>
                    <w:bottom w:val="none" w:sz="0" w:space="0" w:color="auto"/>
                    <w:right w:val="none" w:sz="0" w:space="0" w:color="auto"/>
                  </w:divBdr>
                  <w:divsChild>
                    <w:div w:id="125894754">
                      <w:marLeft w:val="0"/>
                      <w:marRight w:val="0"/>
                      <w:marTop w:val="510"/>
                      <w:marBottom w:val="0"/>
                      <w:divBdr>
                        <w:top w:val="none" w:sz="0" w:space="0" w:color="auto"/>
                        <w:left w:val="none" w:sz="0" w:space="0" w:color="auto"/>
                        <w:bottom w:val="none" w:sz="0" w:space="0" w:color="auto"/>
                        <w:right w:val="none" w:sz="0" w:space="0" w:color="auto"/>
                      </w:divBdr>
                      <w:divsChild>
                        <w:div w:id="930747331">
                          <w:marLeft w:val="0"/>
                          <w:marRight w:val="0"/>
                          <w:marTop w:val="0"/>
                          <w:marBottom w:val="0"/>
                          <w:divBdr>
                            <w:top w:val="none" w:sz="0" w:space="0" w:color="auto"/>
                            <w:left w:val="none" w:sz="0" w:space="0" w:color="auto"/>
                            <w:bottom w:val="none" w:sz="0" w:space="0" w:color="auto"/>
                            <w:right w:val="none" w:sz="0" w:space="0" w:color="auto"/>
                          </w:divBdr>
                        </w:div>
                        <w:div w:id="757600844">
                          <w:marLeft w:val="0"/>
                          <w:marRight w:val="150"/>
                          <w:marTop w:val="0"/>
                          <w:marBottom w:val="0"/>
                          <w:divBdr>
                            <w:top w:val="none" w:sz="0" w:space="0" w:color="auto"/>
                            <w:left w:val="none" w:sz="0" w:space="0" w:color="auto"/>
                            <w:bottom w:val="none" w:sz="0" w:space="0" w:color="auto"/>
                            <w:right w:val="none" w:sz="0" w:space="0" w:color="auto"/>
                          </w:divBdr>
                        </w:div>
                        <w:div w:id="87701118">
                          <w:marLeft w:val="0"/>
                          <w:marRight w:val="150"/>
                          <w:marTop w:val="150"/>
                          <w:marBottom w:val="0"/>
                          <w:divBdr>
                            <w:top w:val="none" w:sz="0" w:space="0" w:color="auto"/>
                            <w:left w:val="none" w:sz="0" w:space="0" w:color="auto"/>
                            <w:bottom w:val="none" w:sz="0" w:space="0" w:color="auto"/>
                            <w:right w:val="none" w:sz="0" w:space="0" w:color="auto"/>
                          </w:divBdr>
                        </w:div>
                      </w:divsChild>
                    </w:div>
                    <w:div w:id="1100955797">
                      <w:marLeft w:val="0"/>
                      <w:marRight w:val="0"/>
                      <w:marTop w:val="300"/>
                      <w:marBottom w:val="0"/>
                      <w:divBdr>
                        <w:top w:val="none" w:sz="0" w:space="0" w:color="auto"/>
                        <w:left w:val="none" w:sz="0" w:space="0" w:color="auto"/>
                        <w:bottom w:val="none" w:sz="0" w:space="0" w:color="auto"/>
                        <w:right w:val="none" w:sz="0" w:space="0" w:color="auto"/>
                      </w:divBdr>
                    </w:div>
                  </w:divsChild>
                </w:div>
                <w:div w:id="898397980">
                  <w:marLeft w:val="0"/>
                  <w:marRight w:val="0"/>
                  <w:marTop w:val="0"/>
                  <w:marBottom w:val="0"/>
                  <w:divBdr>
                    <w:top w:val="none" w:sz="0" w:space="0" w:color="auto"/>
                    <w:left w:val="none" w:sz="0" w:space="0" w:color="auto"/>
                    <w:bottom w:val="none" w:sz="0" w:space="0" w:color="auto"/>
                    <w:right w:val="none" w:sz="0" w:space="0" w:color="auto"/>
                  </w:divBdr>
                  <w:divsChild>
                    <w:div w:id="696002220">
                      <w:marLeft w:val="0"/>
                      <w:marRight w:val="0"/>
                      <w:marTop w:val="825"/>
                      <w:marBottom w:val="0"/>
                      <w:divBdr>
                        <w:top w:val="none" w:sz="0" w:space="0" w:color="auto"/>
                        <w:left w:val="none" w:sz="0" w:space="0" w:color="auto"/>
                        <w:bottom w:val="none" w:sz="0" w:space="0" w:color="auto"/>
                        <w:right w:val="none" w:sz="0" w:space="0" w:color="auto"/>
                      </w:divBdr>
                      <w:divsChild>
                        <w:div w:id="197667087">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ntfriendly.com/print/?source=site&amp;url=https://verfassungsblog.de/moral-absolutism-in-the-wake-of-terrorism/" TargetMode="External"/><Relationship Id="rId3" Type="http://schemas.openxmlformats.org/officeDocument/2006/relationships/webSettings" Target="webSettings.xml"/><Relationship Id="rId7" Type="http://schemas.openxmlformats.org/officeDocument/2006/relationships/hyperlink" Target="https://www.gesetze-im-internet.de/englisch_gg/englisch_gg.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hchr.org/es/instruments-mechanisms/instruments/international-covenant-civil-and-political-rights" TargetMode="External"/><Relationship Id="rId11" Type="http://schemas.openxmlformats.org/officeDocument/2006/relationships/fontTable" Target="fontTable.xml"/><Relationship Id="rId5" Type="http://schemas.openxmlformats.org/officeDocument/2006/relationships/hyperlink" Target="https://www.un.org/es/about-us/universal-declaration-of-human-rights" TargetMode="External"/><Relationship Id="rId10" Type="http://schemas.openxmlformats.org/officeDocument/2006/relationships/hyperlink" Target="https://dx.doi.org/10.59704/39a7d52bbb2b8ec1" TargetMode="External"/><Relationship Id="rId4" Type="http://schemas.openxmlformats.org/officeDocument/2006/relationships/hyperlink" Target="https://verfassungsblog.de/human-dignity/" TargetMode="External"/><Relationship Id="rId9" Type="http://schemas.openxmlformats.org/officeDocument/2006/relationships/hyperlink" Target="https://creativecommons.org/licenses/by-sa/4.0/legal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1699</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Medina</dc:creator>
  <cp:keywords/>
  <dc:description/>
  <cp:lastModifiedBy>Vicente Medina</cp:lastModifiedBy>
  <cp:revision>2</cp:revision>
  <dcterms:created xsi:type="dcterms:W3CDTF">2023-10-25T21:02:00Z</dcterms:created>
  <dcterms:modified xsi:type="dcterms:W3CDTF">2023-10-25T21:02:00Z</dcterms:modified>
</cp:coreProperties>
</file>