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6C94" w14:textId="091A962C" w:rsidR="00FE0D0A" w:rsidRDefault="00465B54" w:rsidP="00465B54">
      <w:pPr>
        <w:spacing w:line="480" w:lineRule="auto"/>
        <w:jc w:val="both"/>
        <w:rPr>
          <w:rFonts w:ascii="Garamond" w:hAnsi="Garamond"/>
        </w:rPr>
      </w:pPr>
      <w:r w:rsidRPr="007768F7">
        <w:rPr>
          <w:rFonts w:ascii="Garamond" w:hAnsi="Garamond"/>
        </w:rPr>
        <w:tab/>
      </w:r>
      <w:r w:rsidR="00541B34">
        <w:rPr>
          <w:rFonts w:ascii="Garamond" w:hAnsi="Garamond"/>
        </w:rPr>
        <w:t>“A</w:t>
      </w:r>
      <w:r w:rsidR="00056107">
        <w:rPr>
          <w:rFonts w:ascii="Garamond" w:hAnsi="Garamond"/>
        </w:rPr>
        <w:t xml:space="preserve"> Substance Consisting of an I</w:t>
      </w:r>
      <w:r w:rsidR="00541B34">
        <w:rPr>
          <w:rFonts w:ascii="Garamond" w:hAnsi="Garamond"/>
        </w:rPr>
        <w:t>nfinity of Attributes”</w:t>
      </w:r>
      <w:r w:rsidR="00B56435">
        <w:rPr>
          <w:rFonts w:ascii="Garamond" w:hAnsi="Garamond"/>
        </w:rPr>
        <w:t>:</w:t>
      </w:r>
      <w:r w:rsidR="00541B34">
        <w:rPr>
          <w:rFonts w:ascii="Garamond" w:hAnsi="Garamond"/>
        </w:rPr>
        <w:t xml:space="preserve"> Spinoza</w:t>
      </w:r>
      <w:r w:rsidR="00056107">
        <w:rPr>
          <w:rFonts w:ascii="Garamond" w:hAnsi="Garamond"/>
        </w:rPr>
        <w:t xml:space="preserve"> on the Infinity of Attributes</w:t>
      </w:r>
    </w:p>
    <w:p w14:paraId="152ABF7A" w14:textId="2CB52ADD" w:rsidR="00056107" w:rsidRPr="00056107" w:rsidRDefault="00056107" w:rsidP="00056107">
      <w:pPr>
        <w:spacing w:line="480" w:lineRule="auto"/>
        <w:jc w:val="center"/>
        <w:rPr>
          <w:rFonts w:ascii="Garamond" w:hAnsi="Garamond"/>
          <w:sz w:val="20"/>
          <w:szCs w:val="20"/>
        </w:rPr>
      </w:pPr>
      <w:r w:rsidRPr="00056107">
        <w:rPr>
          <w:rFonts w:ascii="Garamond" w:hAnsi="Garamond"/>
          <w:sz w:val="20"/>
          <w:szCs w:val="20"/>
        </w:rPr>
        <w:t>Yitzhak Y. Melamed (Johns Hopkins University)</w:t>
      </w:r>
      <w:r w:rsidR="00805968">
        <w:rPr>
          <w:rFonts w:ascii="Garamond" w:hAnsi="Garamond"/>
          <w:sz w:val="20"/>
          <w:szCs w:val="20"/>
        </w:rPr>
        <w:t xml:space="preserve"> (06.15.17)</w:t>
      </w:r>
    </w:p>
    <w:p w14:paraId="11FCD542" w14:textId="77777777" w:rsidR="00056107" w:rsidRDefault="00056107" w:rsidP="00056107">
      <w:pPr>
        <w:spacing w:line="480" w:lineRule="auto"/>
        <w:jc w:val="center"/>
        <w:rPr>
          <w:rFonts w:ascii="Garamond" w:hAnsi="Garamond"/>
        </w:rPr>
      </w:pPr>
    </w:p>
    <w:p w14:paraId="3815EDD2" w14:textId="07761259" w:rsidR="00B35E2E" w:rsidRDefault="00FE0D0A" w:rsidP="00B35E2E">
      <w:pPr>
        <w:spacing w:line="480" w:lineRule="auto"/>
        <w:jc w:val="both"/>
        <w:rPr>
          <w:rFonts w:ascii="Garamond" w:hAnsi="Garamond"/>
        </w:rPr>
      </w:pPr>
      <w:r>
        <w:rPr>
          <w:rFonts w:ascii="Garamond" w:hAnsi="Garamond"/>
        </w:rPr>
        <w:tab/>
      </w:r>
      <w:r w:rsidR="00D05AAE">
        <w:rPr>
          <w:rFonts w:ascii="Garamond" w:hAnsi="Garamond"/>
        </w:rPr>
        <w:tab/>
      </w:r>
      <w:r w:rsidR="00465B54" w:rsidRPr="007768F7">
        <w:rPr>
          <w:rFonts w:ascii="Garamond" w:hAnsi="Garamond"/>
        </w:rPr>
        <w:t xml:space="preserve">At the beginning of </w:t>
      </w:r>
      <w:r w:rsidR="00056107">
        <w:rPr>
          <w:rFonts w:ascii="Garamond" w:hAnsi="Garamond"/>
        </w:rPr>
        <w:t xml:space="preserve">Part I of the </w:t>
      </w:r>
      <w:r w:rsidR="00056107" w:rsidRPr="00056107">
        <w:rPr>
          <w:rFonts w:ascii="Garamond" w:hAnsi="Garamond"/>
          <w:i/>
          <w:iCs/>
        </w:rPr>
        <w:t>Ethics</w:t>
      </w:r>
      <w:r w:rsidR="00B35E2E">
        <w:rPr>
          <w:rFonts w:ascii="Garamond" w:hAnsi="Garamond"/>
        </w:rPr>
        <w:t>, Spinoza provides the following definition of God:</w:t>
      </w:r>
    </w:p>
    <w:p w14:paraId="6A7AB635" w14:textId="77777777" w:rsidR="00056107" w:rsidRDefault="00056107" w:rsidP="00056107">
      <w:pPr>
        <w:spacing w:line="480" w:lineRule="auto"/>
        <w:ind w:left="720" w:right="720"/>
        <w:jc w:val="both"/>
        <w:rPr>
          <w:rFonts w:ascii="Garamond" w:hAnsi="Garamond"/>
        </w:rPr>
      </w:pPr>
      <w:r>
        <w:rPr>
          <w:rFonts w:ascii="Garamond" w:hAnsi="Garamond"/>
        </w:rPr>
        <w:t>E1d</w:t>
      </w:r>
      <w:r w:rsidRPr="00F24F3E">
        <w:rPr>
          <w:rFonts w:ascii="Garamond" w:hAnsi="Garamond"/>
        </w:rPr>
        <w:t>6: By God I understand a being absolutely infinite, i.e., a substance consisting of an infinity of attributes, of which each one expresses an</w:t>
      </w:r>
      <w:bookmarkStart w:id="0" w:name="cs2.177tm"/>
      <w:bookmarkEnd w:id="0"/>
      <w:r w:rsidRPr="00F24F3E">
        <w:rPr>
          <w:rFonts w:ascii="Garamond" w:hAnsi="Garamond"/>
        </w:rPr>
        <w:t xml:space="preserve"> eternal and infinite essence</w:t>
      </w:r>
      <w:r>
        <w:rPr>
          <w:rFonts w:ascii="Garamond" w:hAnsi="Garamond"/>
        </w:rPr>
        <w:t xml:space="preserve"> [</w:t>
      </w:r>
      <w:r w:rsidRPr="00604CCD">
        <w:rPr>
          <w:rFonts w:ascii="Garamond" w:hAnsi="Garamond"/>
          <w:i/>
          <w:iCs/>
        </w:rPr>
        <w:t xml:space="preserve">Per Deum </w:t>
      </w:r>
      <w:proofErr w:type="spellStart"/>
      <w:r w:rsidRPr="00604CCD">
        <w:rPr>
          <w:rFonts w:ascii="Garamond" w:hAnsi="Garamond"/>
          <w:i/>
          <w:iCs/>
        </w:rPr>
        <w:t>intelligo</w:t>
      </w:r>
      <w:proofErr w:type="spellEnd"/>
      <w:r w:rsidRPr="00604CCD">
        <w:rPr>
          <w:rFonts w:ascii="Garamond" w:hAnsi="Garamond"/>
          <w:i/>
          <w:iCs/>
        </w:rPr>
        <w:t xml:space="preserve"> ens absolute infinitum, hoc </w:t>
      </w:r>
      <w:proofErr w:type="spellStart"/>
      <w:r w:rsidRPr="00604CCD">
        <w:rPr>
          <w:rFonts w:ascii="Garamond" w:hAnsi="Garamond"/>
          <w:i/>
          <w:iCs/>
        </w:rPr>
        <w:t>est</w:t>
      </w:r>
      <w:proofErr w:type="spellEnd"/>
      <w:r w:rsidRPr="00604CCD">
        <w:rPr>
          <w:rFonts w:ascii="Garamond" w:hAnsi="Garamond"/>
          <w:i/>
          <w:iCs/>
        </w:rPr>
        <w:t xml:space="preserve">, </w:t>
      </w:r>
      <w:proofErr w:type="spellStart"/>
      <w:r w:rsidRPr="00604CCD">
        <w:rPr>
          <w:rFonts w:ascii="Garamond" w:hAnsi="Garamond"/>
          <w:i/>
          <w:iCs/>
        </w:rPr>
        <w:t>substantiam</w:t>
      </w:r>
      <w:proofErr w:type="spellEnd"/>
      <w:r w:rsidRPr="00604CCD">
        <w:rPr>
          <w:rFonts w:ascii="Garamond" w:hAnsi="Garamond"/>
          <w:i/>
          <w:iCs/>
        </w:rPr>
        <w:t xml:space="preserve"> </w:t>
      </w:r>
      <w:proofErr w:type="spellStart"/>
      <w:r w:rsidRPr="00604CCD">
        <w:rPr>
          <w:rFonts w:ascii="Garamond" w:hAnsi="Garamond"/>
          <w:i/>
          <w:iCs/>
        </w:rPr>
        <w:t>constantem</w:t>
      </w:r>
      <w:proofErr w:type="spellEnd"/>
      <w:r w:rsidRPr="00604CCD">
        <w:rPr>
          <w:rFonts w:ascii="Garamond" w:hAnsi="Garamond"/>
          <w:i/>
          <w:iCs/>
        </w:rPr>
        <w:t xml:space="preserve"> infinitis </w:t>
      </w:r>
      <w:proofErr w:type="spellStart"/>
      <w:r w:rsidRPr="00604CCD">
        <w:rPr>
          <w:rFonts w:ascii="Garamond" w:hAnsi="Garamond"/>
          <w:i/>
          <w:iCs/>
        </w:rPr>
        <w:t>attributis</w:t>
      </w:r>
      <w:proofErr w:type="spellEnd"/>
      <w:r w:rsidRPr="00604CCD">
        <w:rPr>
          <w:rFonts w:ascii="Garamond" w:hAnsi="Garamond"/>
          <w:i/>
          <w:iCs/>
        </w:rPr>
        <w:t xml:space="preserve">, quorum </w:t>
      </w:r>
      <w:proofErr w:type="spellStart"/>
      <w:r w:rsidRPr="00604CCD">
        <w:rPr>
          <w:rFonts w:ascii="Garamond" w:hAnsi="Garamond"/>
          <w:i/>
          <w:iCs/>
        </w:rPr>
        <w:t>unumquodque</w:t>
      </w:r>
      <w:proofErr w:type="spellEnd"/>
      <w:r w:rsidRPr="00604CCD">
        <w:rPr>
          <w:rFonts w:ascii="Garamond" w:hAnsi="Garamond"/>
          <w:i/>
          <w:iCs/>
        </w:rPr>
        <w:t xml:space="preserve"> </w:t>
      </w:r>
      <w:proofErr w:type="spellStart"/>
      <w:r w:rsidRPr="00604CCD">
        <w:rPr>
          <w:rFonts w:ascii="Garamond" w:hAnsi="Garamond"/>
          <w:i/>
          <w:iCs/>
        </w:rPr>
        <w:t>aeternam</w:t>
      </w:r>
      <w:proofErr w:type="spellEnd"/>
      <w:r w:rsidRPr="00604CCD">
        <w:rPr>
          <w:rFonts w:ascii="Garamond" w:hAnsi="Garamond"/>
          <w:i/>
          <w:iCs/>
        </w:rPr>
        <w:t xml:space="preserve">, et </w:t>
      </w:r>
      <w:proofErr w:type="spellStart"/>
      <w:r w:rsidRPr="00604CCD">
        <w:rPr>
          <w:rFonts w:ascii="Garamond" w:hAnsi="Garamond"/>
          <w:i/>
          <w:iCs/>
        </w:rPr>
        <w:t>infinitam</w:t>
      </w:r>
      <w:proofErr w:type="spellEnd"/>
      <w:r w:rsidRPr="00604CCD">
        <w:rPr>
          <w:rFonts w:ascii="Garamond" w:hAnsi="Garamond"/>
          <w:i/>
          <w:iCs/>
        </w:rPr>
        <w:t xml:space="preserve"> </w:t>
      </w:r>
      <w:proofErr w:type="spellStart"/>
      <w:r w:rsidRPr="00604CCD">
        <w:rPr>
          <w:rFonts w:ascii="Garamond" w:hAnsi="Garamond"/>
          <w:i/>
          <w:iCs/>
        </w:rPr>
        <w:t>essentiam</w:t>
      </w:r>
      <w:proofErr w:type="spellEnd"/>
      <w:r w:rsidRPr="00604CCD">
        <w:rPr>
          <w:rFonts w:ascii="Garamond" w:hAnsi="Garamond"/>
          <w:i/>
          <w:iCs/>
        </w:rPr>
        <w:t xml:space="preserve"> </w:t>
      </w:r>
      <w:proofErr w:type="spellStart"/>
      <w:r w:rsidRPr="00604CCD">
        <w:rPr>
          <w:rFonts w:ascii="Garamond" w:hAnsi="Garamond"/>
          <w:i/>
          <w:iCs/>
        </w:rPr>
        <w:t>exprimit</w:t>
      </w:r>
      <w:proofErr w:type="spellEnd"/>
      <w:r>
        <w:rPr>
          <w:rFonts w:ascii="Garamond" w:hAnsi="Garamond"/>
        </w:rPr>
        <w:t>]</w:t>
      </w:r>
      <w:r w:rsidRPr="00F24F3E">
        <w:rPr>
          <w:rFonts w:ascii="Garamond" w:hAnsi="Garamond"/>
        </w:rPr>
        <w:t>.</w:t>
      </w:r>
      <w:bookmarkStart w:id="1" w:name="pb-gp._46_p._409"/>
      <w:bookmarkEnd w:id="1"/>
    </w:p>
    <w:p w14:paraId="00ACEECB" w14:textId="67C20A87" w:rsidR="00056107" w:rsidRPr="00F24F3E" w:rsidRDefault="00056107" w:rsidP="00056107">
      <w:pPr>
        <w:spacing w:line="480" w:lineRule="auto"/>
        <w:ind w:left="720" w:right="720"/>
        <w:jc w:val="both"/>
        <w:rPr>
          <w:rFonts w:ascii="Garamond" w:hAnsi="Garamond"/>
        </w:rPr>
      </w:pPr>
      <w:r w:rsidRPr="00F24F3E">
        <w:rPr>
          <w:rFonts w:ascii="Garamond" w:hAnsi="Garamond"/>
        </w:rPr>
        <w:t>Exp.: I say absolutely infinite, not infinite in its own kind; for if something is only infinite in its own kind, we can deny infinite attributes of it [NS</w:t>
      </w:r>
      <w:r>
        <w:rPr>
          <w:rStyle w:val="FootnoteReference"/>
          <w:rFonts w:ascii="Garamond" w:hAnsi="Garamond"/>
        </w:rPr>
        <w:footnoteReference w:id="1"/>
      </w:r>
      <w:r w:rsidRPr="00F24F3E">
        <w:rPr>
          <w:rFonts w:ascii="Garamond" w:hAnsi="Garamond"/>
        </w:rPr>
        <w:t>: (i.e., we can conceive infinite attributes which do not pertain to its nature)];</w:t>
      </w:r>
      <w:bookmarkStart w:id="2" w:name="cs2.179tm"/>
      <w:bookmarkEnd w:id="2"/>
      <w:r w:rsidRPr="00F24F3E">
        <w:rPr>
          <w:rFonts w:ascii="Garamond" w:hAnsi="Garamond"/>
        </w:rPr>
        <w:t xml:space="preserve"> but if something is absolutely infinite, whatever expresses essence and involves no negation pertains to its essence</w:t>
      </w:r>
      <w:r>
        <w:rPr>
          <w:rFonts w:ascii="Garamond" w:hAnsi="Garamond"/>
        </w:rPr>
        <w:t xml:space="preserve"> [</w:t>
      </w:r>
      <w:proofErr w:type="spellStart"/>
      <w:r w:rsidRPr="00604CCD">
        <w:rPr>
          <w:rFonts w:ascii="Garamond" w:hAnsi="Garamond"/>
          <w:i/>
          <w:iCs/>
        </w:rPr>
        <w:t>Explicatio</w:t>
      </w:r>
      <w:proofErr w:type="spellEnd"/>
      <w:r w:rsidRPr="00604CCD">
        <w:rPr>
          <w:rFonts w:ascii="Garamond" w:hAnsi="Garamond"/>
          <w:i/>
          <w:iCs/>
        </w:rPr>
        <w:t xml:space="preserve">. </w:t>
      </w:r>
      <w:proofErr w:type="spellStart"/>
      <w:r w:rsidRPr="00604CCD">
        <w:rPr>
          <w:rFonts w:ascii="Garamond" w:hAnsi="Garamond"/>
          <w:i/>
          <w:iCs/>
        </w:rPr>
        <w:t>Dico</w:t>
      </w:r>
      <w:proofErr w:type="spellEnd"/>
      <w:r w:rsidRPr="00604CCD">
        <w:rPr>
          <w:rFonts w:ascii="Garamond" w:hAnsi="Garamond"/>
          <w:i/>
          <w:iCs/>
        </w:rPr>
        <w:t xml:space="preserve"> absolute infinitum, non </w:t>
      </w:r>
      <w:proofErr w:type="spellStart"/>
      <w:r w:rsidRPr="00604CCD">
        <w:rPr>
          <w:rFonts w:ascii="Garamond" w:hAnsi="Garamond"/>
          <w:i/>
          <w:iCs/>
        </w:rPr>
        <w:t>autem</w:t>
      </w:r>
      <w:proofErr w:type="spellEnd"/>
      <w:r w:rsidRPr="00604CCD">
        <w:rPr>
          <w:rFonts w:ascii="Garamond" w:hAnsi="Garamond"/>
          <w:i/>
          <w:iCs/>
        </w:rPr>
        <w:t xml:space="preserve"> in </w:t>
      </w:r>
      <w:proofErr w:type="spellStart"/>
      <w:r w:rsidRPr="00604CCD">
        <w:rPr>
          <w:rFonts w:ascii="Garamond" w:hAnsi="Garamond"/>
          <w:i/>
          <w:iCs/>
        </w:rPr>
        <w:t>suo</w:t>
      </w:r>
      <w:proofErr w:type="spellEnd"/>
      <w:r w:rsidRPr="00604CCD">
        <w:rPr>
          <w:rFonts w:ascii="Garamond" w:hAnsi="Garamond"/>
          <w:i/>
          <w:iCs/>
        </w:rPr>
        <w:t xml:space="preserve"> </w:t>
      </w:r>
      <w:proofErr w:type="spellStart"/>
      <w:r w:rsidRPr="00604CCD">
        <w:rPr>
          <w:rFonts w:ascii="Garamond" w:hAnsi="Garamond"/>
          <w:i/>
          <w:iCs/>
        </w:rPr>
        <w:t>genere</w:t>
      </w:r>
      <w:proofErr w:type="spellEnd"/>
      <w:r w:rsidRPr="00604CCD">
        <w:rPr>
          <w:rFonts w:ascii="Garamond" w:hAnsi="Garamond"/>
          <w:i/>
          <w:iCs/>
        </w:rPr>
        <w:t xml:space="preserve">; </w:t>
      </w:r>
      <w:proofErr w:type="spellStart"/>
      <w:r w:rsidRPr="00604CCD">
        <w:rPr>
          <w:rFonts w:ascii="Garamond" w:hAnsi="Garamond"/>
          <w:i/>
          <w:iCs/>
        </w:rPr>
        <w:t>quicquid</w:t>
      </w:r>
      <w:proofErr w:type="spellEnd"/>
      <w:r w:rsidRPr="00604CCD">
        <w:rPr>
          <w:rFonts w:ascii="Garamond" w:hAnsi="Garamond"/>
          <w:i/>
          <w:iCs/>
        </w:rPr>
        <w:t xml:space="preserve"> </w:t>
      </w:r>
      <w:proofErr w:type="spellStart"/>
      <w:r w:rsidRPr="00604CCD">
        <w:rPr>
          <w:rFonts w:ascii="Garamond" w:hAnsi="Garamond"/>
          <w:i/>
          <w:iCs/>
        </w:rPr>
        <w:t>enim</w:t>
      </w:r>
      <w:proofErr w:type="spellEnd"/>
      <w:r w:rsidRPr="00604CCD">
        <w:rPr>
          <w:rFonts w:ascii="Garamond" w:hAnsi="Garamond"/>
          <w:i/>
          <w:iCs/>
        </w:rPr>
        <w:t xml:space="preserve"> in </w:t>
      </w:r>
      <w:proofErr w:type="spellStart"/>
      <w:r w:rsidRPr="00604CCD">
        <w:rPr>
          <w:rFonts w:ascii="Garamond" w:hAnsi="Garamond"/>
          <w:i/>
          <w:iCs/>
        </w:rPr>
        <w:t>suo</w:t>
      </w:r>
      <w:proofErr w:type="spellEnd"/>
      <w:r w:rsidRPr="00604CCD">
        <w:rPr>
          <w:rFonts w:ascii="Garamond" w:hAnsi="Garamond"/>
          <w:i/>
          <w:iCs/>
        </w:rPr>
        <w:t xml:space="preserve"> </w:t>
      </w:r>
      <w:proofErr w:type="spellStart"/>
      <w:r w:rsidRPr="00604CCD">
        <w:rPr>
          <w:rFonts w:ascii="Garamond" w:hAnsi="Garamond"/>
          <w:i/>
          <w:iCs/>
        </w:rPr>
        <w:t>genere</w:t>
      </w:r>
      <w:proofErr w:type="spellEnd"/>
      <w:r w:rsidRPr="00604CCD">
        <w:rPr>
          <w:rFonts w:ascii="Garamond" w:hAnsi="Garamond"/>
          <w:i/>
          <w:iCs/>
        </w:rPr>
        <w:t xml:space="preserve"> </w:t>
      </w:r>
      <w:proofErr w:type="spellStart"/>
      <w:r w:rsidRPr="00604CCD">
        <w:rPr>
          <w:rFonts w:ascii="Garamond" w:hAnsi="Garamond"/>
          <w:i/>
          <w:iCs/>
        </w:rPr>
        <w:t>tantum</w:t>
      </w:r>
      <w:proofErr w:type="spellEnd"/>
      <w:r w:rsidRPr="00604CCD">
        <w:rPr>
          <w:rFonts w:ascii="Garamond" w:hAnsi="Garamond"/>
          <w:i/>
          <w:iCs/>
        </w:rPr>
        <w:t xml:space="preserve"> infinitum </w:t>
      </w:r>
      <w:proofErr w:type="spellStart"/>
      <w:r w:rsidRPr="00604CCD">
        <w:rPr>
          <w:rFonts w:ascii="Garamond" w:hAnsi="Garamond"/>
          <w:i/>
          <w:iCs/>
        </w:rPr>
        <w:t>est</w:t>
      </w:r>
      <w:proofErr w:type="spellEnd"/>
      <w:r w:rsidRPr="00604CCD">
        <w:rPr>
          <w:rFonts w:ascii="Garamond" w:hAnsi="Garamond"/>
          <w:i/>
          <w:iCs/>
        </w:rPr>
        <w:t xml:space="preserve">, infinita de </w:t>
      </w:r>
      <w:proofErr w:type="spellStart"/>
      <w:r w:rsidRPr="00604CCD">
        <w:rPr>
          <w:rFonts w:ascii="Garamond" w:hAnsi="Garamond"/>
          <w:i/>
          <w:iCs/>
        </w:rPr>
        <w:t>eo</w:t>
      </w:r>
      <w:proofErr w:type="spellEnd"/>
      <w:r w:rsidRPr="00604CCD">
        <w:rPr>
          <w:rFonts w:ascii="Garamond" w:hAnsi="Garamond"/>
          <w:i/>
          <w:iCs/>
        </w:rPr>
        <w:t xml:space="preserve"> </w:t>
      </w:r>
      <w:proofErr w:type="spellStart"/>
      <w:r w:rsidRPr="00604CCD">
        <w:rPr>
          <w:rFonts w:ascii="Garamond" w:hAnsi="Garamond"/>
          <w:i/>
          <w:iCs/>
        </w:rPr>
        <w:t>attributa</w:t>
      </w:r>
      <w:proofErr w:type="spellEnd"/>
      <w:r w:rsidRPr="00604CCD">
        <w:rPr>
          <w:rFonts w:ascii="Garamond" w:hAnsi="Garamond"/>
          <w:i/>
          <w:iCs/>
        </w:rPr>
        <w:t xml:space="preserve"> </w:t>
      </w:r>
      <w:proofErr w:type="spellStart"/>
      <w:r w:rsidRPr="00604CCD">
        <w:rPr>
          <w:rFonts w:ascii="Garamond" w:hAnsi="Garamond"/>
          <w:i/>
          <w:iCs/>
        </w:rPr>
        <w:t>negare</w:t>
      </w:r>
      <w:proofErr w:type="spellEnd"/>
      <w:r w:rsidRPr="00604CCD">
        <w:rPr>
          <w:rFonts w:ascii="Garamond" w:hAnsi="Garamond"/>
          <w:i/>
          <w:iCs/>
        </w:rPr>
        <w:t xml:space="preserve"> </w:t>
      </w:r>
      <w:proofErr w:type="spellStart"/>
      <w:r w:rsidRPr="00604CCD">
        <w:rPr>
          <w:rFonts w:ascii="Garamond" w:hAnsi="Garamond"/>
          <w:i/>
          <w:iCs/>
        </w:rPr>
        <w:t>possumus</w:t>
      </w:r>
      <w:proofErr w:type="spellEnd"/>
      <w:r w:rsidRPr="00604CCD">
        <w:rPr>
          <w:rFonts w:ascii="Garamond" w:hAnsi="Garamond"/>
          <w:i/>
          <w:iCs/>
        </w:rPr>
        <w:t xml:space="preserve">; quod </w:t>
      </w:r>
      <w:proofErr w:type="spellStart"/>
      <w:r w:rsidRPr="00604CCD">
        <w:rPr>
          <w:rFonts w:ascii="Garamond" w:hAnsi="Garamond"/>
          <w:i/>
          <w:iCs/>
        </w:rPr>
        <w:t>autem</w:t>
      </w:r>
      <w:proofErr w:type="spellEnd"/>
      <w:r w:rsidRPr="00604CCD">
        <w:rPr>
          <w:rFonts w:ascii="Garamond" w:hAnsi="Garamond"/>
          <w:i/>
          <w:iCs/>
        </w:rPr>
        <w:t xml:space="preserve"> absolute infinitum </w:t>
      </w:r>
      <w:proofErr w:type="spellStart"/>
      <w:r w:rsidRPr="00604CCD">
        <w:rPr>
          <w:rFonts w:ascii="Garamond" w:hAnsi="Garamond"/>
          <w:i/>
          <w:iCs/>
        </w:rPr>
        <w:t>est</w:t>
      </w:r>
      <w:proofErr w:type="spellEnd"/>
      <w:r w:rsidRPr="00604CCD">
        <w:rPr>
          <w:rFonts w:ascii="Garamond" w:hAnsi="Garamond"/>
          <w:i/>
          <w:iCs/>
        </w:rPr>
        <w:t xml:space="preserve">, ad </w:t>
      </w:r>
      <w:proofErr w:type="spellStart"/>
      <w:r w:rsidRPr="00604CCD">
        <w:rPr>
          <w:rFonts w:ascii="Garamond" w:hAnsi="Garamond"/>
          <w:i/>
          <w:iCs/>
        </w:rPr>
        <w:t>ejus</w:t>
      </w:r>
      <w:proofErr w:type="spellEnd"/>
      <w:r w:rsidRPr="00604CCD">
        <w:rPr>
          <w:rFonts w:ascii="Garamond" w:hAnsi="Garamond"/>
          <w:i/>
          <w:iCs/>
        </w:rPr>
        <w:t xml:space="preserve"> </w:t>
      </w:r>
      <w:proofErr w:type="spellStart"/>
      <w:r w:rsidRPr="00604CCD">
        <w:rPr>
          <w:rFonts w:ascii="Garamond" w:hAnsi="Garamond"/>
          <w:i/>
          <w:iCs/>
        </w:rPr>
        <w:t>essentiam</w:t>
      </w:r>
      <w:proofErr w:type="spellEnd"/>
      <w:r w:rsidRPr="00604CCD">
        <w:rPr>
          <w:rFonts w:ascii="Garamond" w:hAnsi="Garamond"/>
          <w:i/>
          <w:iCs/>
        </w:rPr>
        <w:t xml:space="preserve"> </w:t>
      </w:r>
      <w:proofErr w:type="spellStart"/>
      <w:r w:rsidRPr="00604CCD">
        <w:rPr>
          <w:rFonts w:ascii="Garamond" w:hAnsi="Garamond"/>
          <w:i/>
          <w:iCs/>
        </w:rPr>
        <w:t>pertinet</w:t>
      </w:r>
      <w:proofErr w:type="spellEnd"/>
      <w:r w:rsidRPr="00604CCD">
        <w:rPr>
          <w:rFonts w:ascii="Garamond" w:hAnsi="Garamond"/>
          <w:i/>
          <w:iCs/>
        </w:rPr>
        <w:t xml:space="preserve">, </w:t>
      </w:r>
      <w:proofErr w:type="spellStart"/>
      <w:r w:rsidRPr="00604CCD">
        <w:rPr>
          <w:rFonts w:ascii="Garamond" w:hAnsi="Garamond"/>
          <w:i/>
          <w:iCs/>
        </w:rPr>
        <w:t>quicquid</w:t>
      </w:r>
      <w:proofErr w:type="spellEnd"/>
      <w:r w:rsidRPr="00604CCD">
        <w:rPr>
          <w:rFonts w:ascii="Garamond" w:hAnsi="Garamond"/>
          <w:i/>
          <w:iCs/>
        </w:rPr>
        <w:t xml:space="preserve"> </w:t>
      </w:r>
      <w:proofErr w:type="spellStart"/>
      <w:r w:rsidRPr="00604CCD">
        <w:rPr>
          <w:rFonts w:ascii="Garamond" w:hAnsi="Garamond"/>
          <w:i/>
          <w:iCs/>
        </w:rPr>
        <w:t>essentiam</w:t>
      </w:r>
      <w:proofErr w:type="spellEnd"/>
      <w:r w:rsidRPr="00604CCD">
        <w:rPr>
          <w:rFonts w:ascii="Garamond" w:hAnsi="Garamond"/>
          <w:i/>
          <w:iCs/>
        </w:rPr>
        <w:t xml:space="preserve"> </w:t>
      </w:r>
      <w:proofErr w:type="spellStart"/>
      <w:r w:rsidRPr="00604CCD">
        <w:rPr>
          <w:rFonts w:ascii="Garamond" w:hAnsi="Garamond"/>
          <w:i/>
          <w:iCs/>
        </w:rPr>
        <w:t>exprimit</w:t>
      </w:r>
      <w:proofErr w:type="spellEnd"/>
      <w:r w:rsidRPr="00604CCD">
        <w:rPr>
          <w:rFonts w:ascii="Garamond" w:hAnsi="Garamond"/>
          <w:i/>
          <w:iCs/>
        </w:rPr>
        <w:t xml:space="preserve">, et </w:t>
      </w:r>
      <w:proofErr w:type="spellStart"/>
      <w:r w:rsidRPr="00604CCD">
        <w:rPr>
          <w:rFonts w:ascii="Garamond" w:hAnsi="Garamond"/>
          <w:i/>
          <w:iCs/>
        </w:rPr>
        <w:t>negationem</w:t>
      </w:r>
      <w:proofErr w:type="spellEnd"/>
      <w:r w:rsidRPr="00604CCD">
        <w:rPr>
          <w:rFonts w:ascii="Garamond" w:hAnsi="Garamond"/>
          <w:i/>
          <w:iCs/>
        </w:rPr>
        <w:t xml:space="preserve"> </w:t>
      </w:r>
      <w:proofErr w:type="spellStart"/>
      <w:r w:rsidRPr="00604CCD">
        <w:rPr>
          <w:rFonts w:ascii="Garamond" w:hAnsi="Garamond"/>
          <w:i/>
          <w:iCs/>
        </w:rPr>
        <w:t>nullam</w:t>
      </w:r>
      <w:proofErr w:type="spellEnd"/>
      <w:r w:rsidRPr="00604CCD">
        <w:rPr>
          <w:rFonts w:ascii="Garamond" w:hAnsi="Garamond"/>
          <w:i/>
          <w:iCs/>
        </w:rPr>
        <w:t xml:space="preserve"> </w:t>
      </w:r>
      <w:proofErr w:type="spellStart"/>
      <w:r w:rsidRPr="00604CCD">
        <w:rPr>
          <w:rFonts w:ascii="Garamond" w:hAnsi="Garamond"/>
          <w:i/>
          <w:iCs/>
        </w:rPr>
        <w:t>involvit</w:t>
      </w:r>
      <w:proofErr w:type="spellEnd"/>
      <w:r>
        <w:rPr>
          <w:rFonts w:ascii="Garamond" w:hAnsi="Garamond"/>
        </w:rPr>
        <w:t>]</w:t>
      </w:r>
      <w:r w:rsidRPr="00F24F3E">
        <w:rPr>
          <w:rFonts w:ascii="Garamond" w:hAnsi="Garamond"/>
        </w:rPr>
        <w:t>.</w:t>
      </w:r>
      <w:r>
        <w:rPr>
          <w:rStyle w:val="FootnoteReference"/>
          <w:rFonts w:ascii="Garamond" w:hAnsi="Garamond"/>
        </w:rPr>
        <w:footnoteReference w:id="2"/>
      </w:r>
    </w:p>
    <w:p w14:paraId="1034A92A" w14:textId="5BFFD67F" w:rsidR="00056107" w:rsidRDefault="00056107" w:rsidP="00465B54">
      <w:pPr>
        <w:spacing w:line="480" w:lineRule="auto"/>
        <w:jc w:val="both"/>
        <w:rPr>
          <w:rFonts w:ascii="Garamond" w:hAnsi="Garamond"/>
        </w:rPr>
      </w:pPr>
      <w:r>
        <w:rPr>
          <w:rFonts w:ascii="Garamond" w:hAnsi="Garamond"/>
        </w:rPr>
        <w:lastRenderedPageBreak/>
        <w:t xml:space="preserve">The definition of God and its </w:t>
      </w:r>
      <w:proofErr w:type="spellStart"/>
      <w:r w:rsidRPr="005271B7">
        <w:rPr>
          <w:rFonts w:ascii="Garamond" w:hAnsi="Garamond"/>
          <w:i/>
          <w:iCs/>
        </w:rPr>
        <w:t>explicatio</w:t>
      </w:r>
      <w:proofErr w:type="spellEnd"/>
      <w:r>
        <w:rPr>
          <w:rFonts w:ascii="Garamond" w:hAnsi="Garamond"/>
        </w:rPr>
        <w:t xml:space="preserve"> draw an important distinction between what is </w:t>
      </w:r>
      <w:r w:rsidRPr="005271B7">
        <w:rPr>
          <w:rFonts w:ascii="Garamond" w:hAnsi="Garamond"/>
          <w:i/>
          <w:iCs/>
        </w:rPr>
        <w:t>absolutely infinite</w:t>
      </w:r>
      <w:r>
        <w:rPr>
          <w:rFonts w:ascii="Garamond" w:hAnsi="Garamond"/>
        </w:rPr>
        <w:t xml:space="preserve"> and </w:t>
      </w:r>
      <w:r w:rsidR="00D05AAE">
        <w:rPr>
          <w:rFonts w:ascii="Garamond" w:hAnsi="Garamond"/>
        </w:rPr>
        <w:t>what</w:t>
      </w:r>
      <w:r>
        <w:rPr>
          <w:rFonts w:ascii="Garamond" w:hAnsi="Garamond"/>
        </w:rPr>
        <w:t xml:space="preserve"> is merely </w:t>
      </w:r>
      <w:r w:rsidRPr="005271B7">
        <w:rPr>
          <w:rFonts w:ascii="Garamond" w:hAnsi="Garamond"/>
          <w:i/>
          <w:iCs/>
        </w:rPr>
        <w:t>infinite in its</w:t>
      </w:r>
      <w:r w:rsidR="00D05AAE">
        <w:rPr>
          <w:rFonts w:ascii="Garamond" w:hAnsi="Garamond"/>
          <w:i/>
          <w:iCs/>
        </w:rPr>
        <w:t xml:space="preserve"> own</w:t>
      </w:r>
      <w:r w:rsidRPr="005271B7">
        <w:rPr>
          <w:rFonts w:ascii="Garamond" w:hAnsi="Garamond"/>
          <w:i/>
          <w:iCs/>
        </w:rPr>
        <w:t xml:space="preserve"> kind</w:t>
      </w:r>
      <w:r>
        <w:rPr>
          <w:rFonts w:ascii="Garamond" w:hAnsi="Garamond"/>
        </w:rPr>
        <w:t>. God is absolutely infinite, but each of the infinitely many attributes of God is merely infinite in its</w:t>
      </w:r>
      <w:r w:rsidR="006155AB">
        <w:rPr>
          <w:rFonts w:ascii="Garamond" w:hAnsi="Garamond"/>
        </w:rPr>
        <w:t xml:space="preserve"> own</w:t>
      </w:r>
      <w:r>
        <w:rPr>
          <w:rFonts w:ascii="Garamond" w:hAnsi="Garamond"/>
        </w:rPr>
        <w:t xml:space="preserve"> kind,</w:t>
      </w:r>
      <w:r>
        <w:rPr>
          <w:rStyle w:val="FootnoteReference"/>
          <w:rFonts w:ascii="Garamond" w:hAnsi="Garamond"/>
        </w:rPr>
        <w:footnoteReference w:id="3"/>
      </w:r>
      <w:r>
        <w:rPr>
          <w:rFonts w:ascii="Garamond" w:hAnsi="Garamond"/>
        </w:rPr>
        <w:t xml:space="preserve"> since we can deny of it all of the </w:t>
      </w:r>
      <w:r w:rsidRPr="00BA1C5D">
        <w:rPr>
          <w:rFonts w:ascii="Garamond" w:hAnsi="Garamond"/>
          <w:i/>
          <w:iCs/>
        </w:rPr>
        <w:t>other</w:t>
      </w:r>
      <w:r>
        <w:rPr>
          <w:rFonts w:ascii="Garamond" w:hAnsi="Garamond"/>
        </w:rPr>
        <w:t xml:space="preserve"> infinitely many attributes. Spinoza makes the last point quite explicitly in one of his early letters</w:t>
      </w:r>
      <w:r w:rsidR="00B9391E">
        <w:rPr>
          <w:rFonts w:ascii="Garamond" w:hAnsi="Garamond"/>
        </w:rPr>
        <w:t>,</w:t>
      </w:r>
      <w:r>
        <w:rPr>
          <w:rFonts w:ascii="Garamond" w:hAnsi="Garamond"/>
        </w:rPr>
        <w:t xml:space="preserve"> where he uses the example of the attribute of extension and states: “Extension is not infinite absolutely, but only insofar as it is Extension, i.e., in its own kind.”</w:t>
      </w:r>
      <w:r>
        <w:rPr>
          <w:rStyle w:val="FootnoteReference"/>
          <w:rFonts w:ascii="Garamond" w:hAnsi="Garamond"/>
        </w:rPr>
        <w:footnoteReference w:id="4"/>
      </w:r>
    </w:p>
    <w:p w14:paraId="6164DD8E" w14:textId="666647F7" w:rsidR="00465B54" w:rsidRDefault="00B35E2E" w:rsidP="00B35E2E">
      <w:pPr>
        <w:spacing w:line="480" w:lineRule="auto"/>
        <w:jc w:val="both"/>
        <w:rPr>
          <w:rFonts w:ascii="Garamond" w:hAnsi="Garamond"/>
        </w:rPr>
      </w:pPr>
      <w:r>
        <w:rPr>
          <w:rFonts w:ascii="Garamond" w:hAnsi="Garamond"/>
        </w:rPr>
        <w:tab/>
      </w:r>
      <w:r w:rsidR="00465B54">
        <w:rPr>
          <w:rFonts w:ascii="Garamond" w:hAnsi="Garamond"/>
        </w:rPr>
        <w:t xml:space="preserve">Though this most </w:t>
      </w:r>
      <w:r>
        <w:rPr>
          <w:rFonts w:ascii="Garamond" w:hAnsi="Garamond"/>
        </w:rPr>
        <w:t xml:space="preserve">fundamental </w:t>
      </w:r>
      <w:r w:rsidR="00465B54">
        <w:rPr>
          <w:rFonts w:ascii="Garamond" w:hAnsi="Garamond"/>
        </w:rPr>
        <w:t xml:space="preserve">definition of the </w:t>
      </w:r>
      <w:r w:rsidR="00465B54" w:rsidRPr="007768F7">
        <w:rPr>
          <w:rFonts w:ascii="Garamond" w:hAnsi="Garamond"/>
          <w:i/>
          <w:iCs/>
        </w:rPr>
        <w:t>Ethics</w:t>
      </w:r>
      <w:r w:rsidR="00465B54">
        <w:rPr>
          <w:rFonts w:ascii="Garamond" w:hAnsi="Garamond"/>
        </w:rPr>
        <w:t xml:space="preserve"> unequivocally asserts that God has infinitely many attributes, the reader of the </w:t>
      </w:r>
      <w:r w:rsidR="00465B54" w:rsidRPr="005D327D">
        <w:rPr>
          <w:rFonts w:ascii="Garamond" w:hAnsi="Garamond"/>
          <w:i/>
          <w:iCs/>
        </w:rPr>
        <w:t>Ethics</w:t>
      </w:r>
      <w:r w:rsidR="00465B54">
        <w:rPr>
          <w:rFonts w:ascii="Garamond" w:hAnsi="Garamond"/>
        </w:rPr>
        <w:t xml:space="preserve"> will find only two of these attributes discussed in any detail in Parts Two through Five of the book. Addressing this intriguing gap between the infinity of attributes asserted in E1d6 and the discussion merely of the two attributes of Extension and Thought in the rest of the book, Jonathan Bennett writes:</w:t>
      </w:r>
      <w:r w:rsidR="00465B54" w:rsidRPr="007768F7">
        <w:rPr>
          <w:rFonts w:ascii="Garamond" w:hAnsi="Garamond"/>
        </w:rPr>
        <w:t xml:space="preserve"> </w:t>
      </w:r>
    </w:p>
    <w:p w14:paraId="75946F11" w14:textId="77777777" w:rsidR="00465B54" w:rsidRPr="0047501F" w:rsidRDefault="00465B54" w:rsidP="00465B54">
      <w:pPr>
        <w:spacing w:line="480" w:lineRule="auto"/>
        <w:ind w:left="720" w:right="720"/>
        <w:jc w:val="both"/>
        <w:rPr>
          <w:rFonts w:ascii="Garamond" w:hAnsi="Garamond"/>
        </w:rPr>
      </w:pPr>
      <w:r w:rsidRPr="0047501F">
        <w:rPr>
          <w:rFonts w:ascii="Garamond" w:hAnsi="Garamond"/>
        </w:rPr>
        <w:t xml:space="preserve">Spinoza seems to imply that there are other [attributes] – he says indeed that God or Nature has “infinite attributes.” Surprising as it may seem, there are reasons to think that by this </w:t>
      </w:r>
      <w:r w:rsidRPr="0047501F">
        <w:rPr>
          <w:rFonts w:ascii="Garamond" w:hAnsi="Garamond"/>
          <w:i/>
          <w:iCs/>
        </w:rPr>
        <w:t>Spinoza did not mean anything entailing that there are more than two attributes</w:t>
      </w:r>
      <w:r w:rsidRPr="0047501F">
        <w:rPr>
          <w:rFonts w:ascii="Garamond" w:hAnsi="Garamond"/>
        </w:rPr>
        <w:t>.</w:t>
      </w:r>
      <w:r>
        <w:rPr>
          <w:rStyle w:val="FootnoteReference"/>
          <w:rFonts w:ascii="Garamond" w:hAnsi="Garamond"/>
        </w:rPr>
        <w:footnoteReference w:id="5"/>
      </w:r>
    </w:p>
    <w:p w14:paraId="5A75E140" w14:textId="320DD36E" w:rsidR="00465B54" w:rsidRDefault="00B35E2E" w:rsidP="00465B54">
      <w:pPr>
        <w:spacing w:line="480" w:lineRule="auto"/>
        <w:jc w:val="both"/>
        <w:rPr>
          <w:rFonts w:ascii="Garamond" w:hAnsi="Garamond"/>
        </w:rPr>
      </w:pPr>
      <w:r>
        <w:rPr>
          <w:rFonts w:ascii="Garamond" w:hAnsi="Garamond"/>
        </w:rPr>
        <w:t xml:space="preserve">In this </w:t>
      </w:r>
      <w:proofErr w:type="gramStart"/>
      <w:r>
        <w:rPr>
          <w:rFonts w:ascii="Garamond" w:hAnsi="Garamond"/>
        </w:rPr>
        <w:t>paper</w:t>
      </w:r>
      <w:proofErr w:type="gramEnd"/>
      <w:r w:rsidR="00465B54">
        <w:rPr>
          <w:rFonts w:ascii="Garamond" w:hAnsi="Garamond"/>
        </w:rPr>
        <w:t xml:space="preserve"> I will argue that Bennett’s claim is fundamentally wrong and deeply misleading. I do think, however, that addressing Bennett’s challenge will help us better understand Spinoza’s notion of infinity. I will begin by summarizing Bennett’s arguments. I will then turn to examine briefly the textual evidence for and against his reading. Then I will respond to each of Bennett’s arguments, and conclude by pointing out theoretical considerations which, I believe, simply refute his reading.</w:t>
      </w:r>
    </w:p>
    <w:p w14:paraId="5774EABE" w14:textId="3B5E5550" w:rsidR="00B35E2E" w:rsidRPr="00B35E2E" w:rsidRDefault="00B35E2E" w:rsidP="00465B54">
      <w:pPr>
        <w:spacing w:line="480" w:lineRule="auto"/>
        <w:jc w:val="both"/>
        <w:rPr>
          <w:rFonts w:ascii="Garamond" w:hAnsi="Garamond"/>
          <w:u w:val="single"/>
        </w:rPr>
      </w:pPr>
      <w:r>
        <w:rPr>
          <w:rFonts w:ascii="Garamond" w:hAnsi="Garamond"/>
        </w:rPr>
        <w:lastRenderedPageBreak/>
        <w:tab/>
      </w:r>
      <w:r w:rsidRPr="00B35E2E">
        <w:rPr>
          <w:rFonts w:ascii="Garamond" w:hAnsi="Garamond"/>
          <w:u w:val="single"/>
        </w:rPr>
        <w:t>Part I: Bennett on the Infinity of the Attributes</w:t>
      </w:r>
    </w:p>
    <w:p w14:paraId="774F3AAD" w14:textId="00D4AF0A" w:rsidR="00465B54" w:rsidRDefault="00465B54" w:rsidP="00465B54">
      <w:pPr>
        <w:spacing w:line="480" w:lineRule="auto"/>
        <w:jc w:val="both"/>
        <w:rPr>
          <w:rFonts w:ascii="Garamond" w:hAnsi="Garamond"/>
        </w:rPr>
      </w:pPr>
      <w:r>
        <w:rPr>
          <w:rFonts w:ascii="Garamond" w:hAnsi="Garamond"/>
        </w:rPr>
        <w:tab/>
        <w:t xml:space="preserve">Bennett presents the following five arguments to motivate his surprising claim: (1) Spinoza frequently uses “infinite” as virtually synonymous </w:t>
      </w:r>
      <w:r w:rsidR="00B9391E">
        <w:rPr>
          <w:rFonts w:ascii="Garamond" w:hAnsi="Garamond"/>
        </w:rPr>
        <w:t>with</w:t>
      </w:r>
      <w:r>
        <w:rPr>
          <w:rFonts w:ascii="Garamond" w:hAnsi="Garamond"/>
        </w:rPr>
        <w:t xml:space="preserve"> “all.” The claim that God has all the attributes merely commits him to the view that whatever attributes are there, they must be instantiated in God. If there are only two possible attributes, then the claim that God has infinite attributes amounts to nothing over and above the claim that God has two attributes.</w:t>
      </w:r>
      <w:r>
        <w:rPr>
          <w:rStyle w:val="FootnoteReference"/>
          <w:rFonts w:ascii="Garamond" w:hAnsi="Garamond"/>
        </w:rPr>
        <w:footnoteReference w:id="6"/>
      </w:r>
      <w:r>
        <w:rPr>
          <w:rFonts w:ascii="Garamond" w:hAnsi="Garamond"/>
        </w:rPr>
        <w:t xml:space="preserve"> (2) If Spinoza was serious in ascribing infinitely many attributes to God, he should have discussed them in some detail in the body of the </w:t>
      </w:r>
      <w:r w:rsidRPr="001D24D0">
        <w:rPr>
          <w:rFonts w:ascii="Garamond" w:hAnsi="Garamond"/>
          <w:i/>
          <w:iCs/>
        </w:rPr>
        <w:t>Ethics</w:t>
      </w:r>
      <w:r>
        <w:rPr>
          <w:rFonts w:ascii="Garamond" w:hAnsi="Garamond"/>
        </w:rPr>
        <w:t>.</w:t>
      </w:r>
      <w:r>
        <w:rPr>
          <w:rStyle w:val="FootnoteReference"/>
          <w:rFonts w:ascii="Garamond" w:hAnsi="Garamond"/>
        </w:rPr>
        <w:footnoteReference w:id="7"/>
      </w:r>
      <w:r>
        <w:rPr>
          <w:rFonts w:ascii="Garamond" w:hAnsi="Garamond"/>
        </w:rPr>
        <w:t xml:space="preserve"> (3) In Letters 64 and 66</w:t>
      </w:r>
      <w:r w:rsidR="0003407A">
        <w:rPr>
          <w:rFonts w:ascii="Garamond" w:hAnsi="Garamond"/>
        </w:rPr>
        <w:t>,</w:t>
      </w:r>
      <w:r>
        <w:rPr>
          <w:rFonts w:ascii="Garamond" w:hAnsi="Garamond"/>
        </w:rPr>
        <w:t xml:space="preserve"> Spinoza attempts to explain why we cannot know any attributes other than thought and extension. However, argues Bennet, Spinoza’s claim is “a move so abrupt, ad hoc, and unexplained that we cannot even be sure whether it is a retraction of the metaphysics or of the epistemology.” </w:t>
      </w:r>
      <w:r>
        <w:rPr>
          <w:rStyle w:val="FootnoteReference"/>
          <w:rFonts w:ascii="Garamond" w:hAnsi="Garamond"/>
        </w:rPr>
        <w:footnoteReference w:id="8"/>
      </w:r>
      <w:r>
        <w:rPr>
          <w:rFonts w:ascii="Garamond" w:hAnsi="Garamond"/>
        </w:rPr>
        <w:t xml:space="preserve"> (4) The traditional conception of God as an </w:t>
      </w:r>
      <w:r w:rsidRPr="00B61909">
        <w:rPr>
          <w:rFonts w:ascii="Garamond" w:hAnsi="Garamond"/>
          <w:i/>
          <w:iCs/>
        </w:rPr>
        <w:t xml:space="preserve">ens </w:t>
      </w:r>
      <w:proofErr w:type="spellStart"/>
      <w:r w:rsidRPr="00B61909">
        <w:rPr>
          <w:rFonts w:ascii="Garamond" w:hAnsi="Garamond"/>
          <w:i/>
          <w:iCs/>
        </w:rPr>
        <w:t>realissimum</w:t>
      </w:r>
      <w:proofErr w:type="spellEnd"/>
      <w:r>
        <w:rPr>
          <w:rFonts w:ascii="Garamond" w:hAnsi="Garamond"/>
        </w:rPr>
        <w:t xml:space="preserve"> could have motivated Spinoza to ascribe to God </w:t>
      </w:r>
      <w:r w:rsidRPr="00814A72">
        <w:rPr>
          <w:rFonts w:ascii="Garamond" w:hAnsi="Garamond"/>
          <w:i/>
          <w:iCs/>
        </w:rPr>
        <w:t>all</w:t>
      </w:r>
      <w:r>
        <w:rPr>
          <w:rFonts w:ascii="Garamond" w:hAnsi="Garamond"/>
        </w:rPr>
        <w:t xml:space="preserve"> attributes or perfections. However, there was no respectable theological tradition that would motivate him to ascribe to God </w:t>
      </w:r>
      <w:r w:rsidRPr="00814A72">
        <w:rPr>
          <w:rFonts w:ascii="Garamond" w:hAnsi="Garamond"/>
          <w:i/>
          <w:iCs/>
        </w:rPr>
        <w:t>infinitely</w:t>
      </w:r>
      <w:r>
        <w:rPr>
          <w:rFonts w:ascii="Garamond" w:hAnsi="Garamond"/>
        </w:rPr>
        <w:t xml:space="preserve"> many attributes.</w:t>
      </w:r>
      <w:r>
        <w:rPr>
          <w:rStyle w:val="FootnoteReference"/>
          <w:rFonts w:ascii="Garamond" w:hAnsi="Garamond"/>
        </w:rPr>
        <w:footnoteReference w:id="9"/>
      </w:r>
      <w:r>
        <w:rPr>
          <w:rFonts w:ascii="Garamond" w:hAnsi="Garamond"/>
        </w:rPr>
        <w:t xml:space="preserve"> (5) Spinoza had no theoretical or philosophical pressure that would push him to assert that God has more than two attributes.</w:t>
      </w:r>
      <w:r>
        <w:rPr>
          <w:rStyle w:val="FootnoteReference"/>
          <w:rFonts w:ascii="Garamond" w:hAnsi="Garamond"/>
        </w:rPr>
        <w:footnoteReference w:id="10"/>
      </w:r>
    </w:p>
    <w:p w14:paraId="70AAFF11" w14:textId="77777777" w:rsidR="00E7304F" w:rsidRDefault="00E7304F" w:rsidP="00465B54">
      <w:pPr>
        <w:spacing w:line="480" w:lineRule="auto"/>
        <w:jc w:val="both"/>
        <w:rPr>
          <w:rFonts w:ascii="Garamond" w:hAnsi="Garamond"/>
        </w:rPr>
      </w:pPr>
    </w:p>
    <w:p w14:paraId="7653B6CC" w14:textId="0498B02A" w:rsidR="00E7304F" w:rsidRPr="00E7304F" w:rsidRDefault="00E7304F" w:rsidP="00465B54">
      <w:pPr>
        <w:spacing w:line="480" w:lineRule="auto"/>
        <w:jc w:val="both"/>
        <w:rPr>
          <w:rFonts w:ascii="Garamond" w:hAnsi="Garamond"/>
          <w:u w:val="single"/>
        </w:rPr>
      </w:pPr>
      <w:r>
        <w:rPr>
          <w:rFonts w:ascii="Garamond" w:hAnsi="Garamond"/>
        </w:rPr>
        <w:tab/>
      </w:r>
      <w:r w:rsidRPr="00E7304F">
        <w:rPr>
          <w:rFonts w:ascii="Garamond" w:hAnsi="Garamond"/>
          <w:u w:val="single"/>
        </w:rPr>
        <w:t>Part II: The Textual Evidence</w:t>
      </w:r>
    </w:p>
    <w:p w14:paraId="358AE44D" w14:textId="0C159A85" w:rsidR="00465B54" w:rsidRDefault="00465B54" w:rsidP="00903402">
      <w:pPr>
        <w:spacing w:line="480" w:lineRule="auto"/>
        <w:jc w:val="both"/>
        <w:rPr>
          <w:rFonts w:ascii="Garamond" w:hAnsi="Garamond"/>
          <w:lang w:bidi="he-IL"/>
        </w:rPr>
      </w:pPr>
      <w:r>
        <w:rPr>
          <w:rFonts w:ascii="Garamond" w:hAnsi="Garamond"/>
          <w:lang w:bidi="he-IL"/>
        </w:rPr>
        <w:tab/>
        <w:t xml:space="preserve">Let us turn now to examining Spinoza’s text and check whether it can support the claim that God/Nature has no more than the two attributes of extension and thought. We’ll begin with a simple </w:t>
      </w:r>
      <w:r>
        <w:rPr>
          <w:rFonts w:ascii="Garamond" w:hAnsi="Garamond"/>
          <w:lang w:bidi="he-IL"/>
        </w:rPr>
        <w:lastRenderedPageBreak/>
        <w:t xml:space="preserve">question: is there </w:t>
      </w:r>
      <w:r w:rsidRPr="005E2703">
        <w:rPr>
          <w:rFonts w:ascii="Garamond" w:hAnsi="Garamond"/>
          <w:i/>
          <w:iCs/>
          <w:lang w:bidi="he-IL"/>
        </w:rPr>
        <w:t>any</w:t>
      </w:r>
      <w:r>
        <w:rPr>
          <w:rFonts w:ascii="Garamond" w:hAnsi="Garamond"/>
          <w:lang w:bidi="he-IL"/>
        </w:rPr>
        <w:t xml:space="preserve"> text in Spinoza’s oeuvre in which Spinoza asserts that there are no more than two attributes? To the best of my knowledge, the answer is “no.”</w:t>
      </w:r>
      <w:r>
        <w:rPr>
          <w:rStyle w:val="FootnoteReference"/>
          <w:rFonts w:ascii="Garamond" w:hAnsi="Garamond"/>
          <w:lang w:bidi="he-IL"/>
        </w:rPr>
        <w:footnoteReference w:id="11"/>
      </w:r>
      <w:r>
        <w:rPr>
          <w:rFonts w:ascii="Garamond" w:hAnsi="Garamond"/>
          <w:lang w:bidi="he-IL"/>
        </w:rPr>
        <w:t xml:space="preserve">  In contrast, we have </w:t>
      </w:r>
      <w:r w:rsidR="00DA4B74">
        <w:rPr>
          <w:rFonts w:ascii="Garamond" w:hAnsi="Garamond"/>
          <w:lang w:bidi="he-IL"/>
        </w:rPr>
        <w:t xml:space="preserve">an abundance of </w:t>
      </w:r>
      <w:r>
        <w:rPr>
          <w:rFonts w:ascii="Garamond" w:hAnsi="Garamond"/>
          <w:lang w:bidi="he-IL"/>
        </w:rPr>
        <w:t xml:space="preserve">texts – in the </w:t>
      </w:r>
      <w:r w:rsidRPr="005E2703">
        <w:rPr>
          <w:rFonts w:ascii="Garamond" w:hAnsi="Garamond"/>
          <w:i/>
          <w:iCs/>
          <w:lang w:bidi="he-IL"/>
        </w:rPr>
        <w:t>Ethics</w:t>
      </w:r>
      <w:r>
        <w:rPr>
          <w:rFonts w:ascii="Garamond" w:hAnsi="Garamond"/>
          <w:lang w:bidi="he-IL"/>
        </w:rPr>
        <w:t xml:space="preserve"> and outside it – in which Spinoza clearly commits himself to the existence of attributes other than thought and extension. Consider the following two passages from E2p7s:</w:t>
      </w:r>
    </w:p>
    <w:p w14:paraId="2C6535B7" w14:textId="77777777" w:rsidR="00465B54" w:rsidRPr="005E2FD0" w:rsidRDefault="00465B54" w:rsidP="00465B54">
      <w:pPr>
        <w:spacing w:line="480" w:lineRule="auto"/>
        <w:ind w:left="720" w:right="720"/>
        <w:jc w:val="both"/>
        <w:rPr>
          <w:rFonts w:ascii="Garamond" w:eastAsia="Times New Roman" w:hAnsi="Garamond" w:cs="Times New Roman"/>
        </w:rPr>
      </w:pPr>
      <w:r w:rsidRPr="005E2FD0">
        <w:rPr>
          <w:rFonts w:ascii="Garamond" w:eastAsia="Times New Roman" w:hAnsi="Garamond" w:cs="Times New Roman"/>
        </w:rPr>
        <w:t xml:space="preserve">Whether we conceive nature under the attribute of Extension, or under the attribute of Thought, </w:t>
      </w:r>
      <w:r w:rsidRPr="005E2FD0">
        <w:rPr>
          <w:rFonts w:ascii="Garamond" w:eastAsia="Times New Roman" w:hAnsi="Garamond" w:cs="Times New Roman"/>
          <w:i/>
          <w:iCs/>
        </w:rPr>
        <w:t>or under any other attribute</w:t>
      </w:r>
      <w:r w:rsidRPr="005E2FD0">
        <w:rPr>
          <w:rFonts w:ascii="Garamond" w:eastAsia="Times New Roman" w:hAnsi="Garamond" w:cs="Times New Roman"/>
        </w:rPr>
        <w:t xml:space="preserve">, we shall find one and the same order, </w:t>
      </w:r>
      <w:r w:rsidRPr="005E2FD0">
        <w:rPr>
          <w:rFonts w:ascii="Garamond" w:eastAsia="Times New Roman" w:hAnsi="Garamond" w:cs="Times New Roman"/>
          <w:i/>
          <w:iCs/>
        </w:rPr>
        <w:t>or</w:t>
      </w:r>
      <w:r w:rsidRPr="005E2FD0">
        <w:rPr>
          <w:rFonts w:ascii="Garamond" w:eastAsia="Times New Roman" w:hAnsi="Garamond" w:cs="Times New Roman"/>
        </w:rPr>
        <w:t xml:space="preserve"> one and the same connection of causes, i.e., that the same things follow one another.</w:t>
      </w:r>
      <w:r>
        <w:rPr>
          <w:rStyle w:val="FootnoteReference"/>
          <w:rFonts w:ascii="Garamond" w:eastAsia="Times New Roman" w:hAnsi="Garamond" w:cs="Times New Roman"/>
        </w:rPr>
        <w:footnoteReference w:id="12"/>
      </w:r>
    </w:p>
    <w:p w14:paraId="41CA7BDB" w14:textId="77777777" w:rsidR="00465B54" w:rsidRPr="005E2FD0" w:rsidRDefault="00465B54" w:rsidP="00465B54">
      <w:pPr>
        <w:spacing w:line="480" w:lineRule="auto"/>
        <w:ind w:left="720" w:right="720"/>
        <w:jc w:val="both"/>
        <w:rPr>
          <w:rFonts w:ascii="Garamond" w:eastAsia="Times New Roman" w:hAnsi="Garamond" w:cs="Times New Roman"/>
        </w:rPr>
      </w:pPr>
      <w:r w:rsidRPr="005E2FD0">
        <w:rPr>
          <w:rFonts w:ascii="Garamond" w:eastAsia="Times New Roman" w:hAnsi="Garamond" w:cs="Times New Roman"/>
        </w:rPr>
        <w:t xml:space="preserve"> So long as things are considered as modes of thinking, we must explain the order of the whole of nature, or the connection of causes, through the attribute of Thought alone. And insofar as they are considered as modes of Extension, the order of the whole of nature must be explained through the attribute of Extension alone. </w:t>
      </w:r>
      <w:r w:rsidRPr="005E2FD0">
        <w:rPr>
          <w:rFonts w:ascii="Garamond" w:eastAsia="Times New Roman" w:hAnsi="Garamond" w:cs="Times New Roman"/>
          <w:i/>
          <w:iCs/>
        </w:rPr>
        <w:t>I understand the same concerning the other attributes</w:t>
      </w:r>
      <w:r w:rsidRPr="005E2FD0">
        <w:rPr>
          <w:rFonts w:ascii="Garamond" w:eastAsia="Times New Roman" w:hAnsi="Garamond" w:cs="Times New Roman"/>
        </w:rPr>
        <w:t>.</w:t>
      </w:r>
      <w:r>
        <w:rPr>
          <w:rStyle w:val="FootnoteReference"/>
          <w:rFonts w:ascii="Garamond" w:eastAsia="Times New Roman" w:hAnsi="Garamond" w:cs="Times New Roman"/>
        </w:rPr>
        <w:footnoteReference w:id="13"/>
      </w:r>
      <w:r w:rsidRPr="005E2FD0">
        <w:rPr>
          <w:rFonts w:ascii="Garamond" w:eastAsia="Times New Roman" w:hAnsi="Garamond" w:cs="Times New Roman"/>
        </w:rPr>
        <w:t xml:space="preserve"> </w:t>
      </w:r>
    </w:p>
    <w:p w14:paraId="0FFE5A40" w14:textId="426C5D53" w:rsidR="00465B54" w:rsidRPr="000204B0"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 xml:space="preserve">Notice </w:t>
      </w:r>
      <w:r w:rsidRPr="004E25E0">
        <w:rPr>
          <w:rFonts w:ascii="Garamond" w:eastAsia="Times New Roman" w:hAnsi="Garamond" w:cs="Times New Roman"/>
        </w:rPr>
        <w:t xml:space="preserve">that in both passages Spinoza does not entertain </w:t>
      </w:r>
      <w:r w:rsidRPr="00CF110C">
        <w:rPr>
          <w:rFonts w:ascii="Garamond" w:eastAsia="Times New Roman" w:hAnsi="Garamond" w:cs="Times New Roman"/>
          <w:i/>
          <w:iCs/>
        </w:rPr>
        <w:t>the slightest doubt</w:t>
      </w:r>
      <w:r w:rsidRPr="004E25E0">
        <w:rPr>
          <w:rFonts w:ascii="Garamond" w:eastAsia="Times New Roman" w:hAnsi="Garamond" w:cs="Times New Roman"/>
        </w:rPr>
        <w:t xml:space="preserve"> about the existence of the </w:t>
      </w:r>
      <w:r>
        <w:rPr>
          <w:rFonts w:ascii="Garamond" w:eastAsia="Times New Roman" w:hAnsi="Garamond" w:cs="Times New Roman"/>
        </w:rPr>
        <w:t xml:space="preserve">unknown </w:t>
      </w:r>
      <w:r w:rsidRPr="004E25E0">
        <w:rPr>
          <w:rFonts w:ascii="Garamond" w:eastAsia="Times New Roman" w:hAnsi="Garamond" w:cs="Times New Roman"/>
        </w:rPr>
        <w:t>attributes.</w:t>
      </w:r>
      <w:r>
        <w:rPr>
          <w:rFonts w:ascii="Garamond" w:eastAsia="Times New Roman" w:hAnsi="Garamond" w:cs="Times New Roman"/>
        </w:rPr>
        <w:t xml:space="preserve"> He does not say, “I understand the same concerning the other attributes, </w:t>
      </w:r>
      <w:r w:rsidRPr="004E25E0">
        <w:rPr>
          <w:rFonts w:ascii="Garamond" w:eastAsia="Times New Roman" w:hAnsi="Garamond" w:cs="Times New Roman"/>
          <w:i/>
          <w:iCs/>
        </w:rPr>
        <w:t>if there are any</w:t>
      </w:r>
      <w:r>
        <w:rPr>
          <w:rFonts w:ascii="Garamond" w:eastAsia="Times New Roman" w:hAnsi="Garamond" w:cs="Times New Roman"/>
        </w:rPr>
        <w:t xml:space="preserve">.” Instead, he affirms </w:t>
      </w:r>
      <w:r w:rsidRPr="00A8057A">
        <w:rPr>
          <w:rFonts w:ascii="Garamond" w:eastAsia="Times New Roman" w:hAnsi="Garamond" w:cs="Times New Roman"/>
          <w:i/>
          <w:iCs/>
        </w:rPr>
        <w:t>without any reservation</w:t>
      </w:r>
      <w:r>
        <w:rPr>
          <w:rFonts w:ascii="Garamond" w:eastAsia="Times New Roman" w:hAnsi="Garamond" w:cs="Times New Roman"/>
        </w:rPr>
        <w:t xml:space="preserve"> that the same order of explanation should obtain with </w:t>
      </w:r>
      <w:r>
        <w:rPr>
          <w:rFonts w:ascii="Garamond" w:eastAsia="Times New Roman" w:hAnsi="Garamond" w:cs="Times New Roman"/>
        </w:rPr>
        <w:lastRenderedPageBreak/>
        <w:t>regard to the other, unknown attributes. Interestingly, we do have a nice example of Spinoza’s formulating a claim about an issue he is not confident about. Consider E3p2: “</w:t>
      </w:r>
      <w:r w:rsidRPr="000204B0">
        <w:rPr>
          <w:rFonts w:ascii="Garamond" w:eastAsia="Times New Roman" w:hAnsi="Garamond" w:cs="Times New Roman"/>
        </w:rPr>
        <w:t>The Body cannot determine the Mind to thinking, and the Mind cannot determine the Body to motion, to rest or to anything else (</w:t>
      </w:r>
      <w:r w:rsidRPr="000204B0">
        <w:rPr>
          <w:rFonts w:ascii="Garamond" w:eastAsia="Times New Roman" w:hAnsi="Garamond" w:cs="Times New Roman"/>
          <w:i/>
          <w:iCs/>
        </w:rPr>
        <w:t>if there is anything else</w:t>
      </w:r>
      <w:r w:rsidRPr="000204B0">
        <w:rPr>
          <w:rFonts w:ascii="Garamond" w:eastAsia="Times New Roman" w:hAnsi="Garamond" w:cs="Times New Roman"/>
        </w:rPr>
        <w:t>)</w:t>
      </w:r>
      <w:r>
        <w:rPr>
          <w:rFonts w:ascii="Garamond" w:eastAsia="Times New Roman" w:hAnsi="Garamond" w:cs="Times New Roman"/>
        </w:rPr>
        <w:t>.”</w:t>
      </w:r>
      <w:r>
        <w:rPr>
          <w:rStyle w:val="FootnoteReference"/>
          <w:rFonts w:ascii="Garamond" w:eastAsia="Times New Roman" w:hAnsi="Garamond" w:cs="Times New Roman"/>
        </w:rPr>
        <w:footnoteReference w:id="14"/>
      </w:r>
      <w:r>
        <w:rPr>
          <w:rFonts w:ascii="Garamond" w:eastAsia="Times New Roman" w:hAnsi="Garamond" w:cs="Times New Roman"/>
        </w:rPr>
        <w:t xml:space="preserve"> In E3p2 Spinoza </w:t>
      </w:r>
      <w:r w:rsidR="003D3B84">
        <w:rPr>
          <w:rFonts w:ascii="Garamond" w:eastAsia="Times New Roman" w:hAnsi="Garamond" w:cs="Times New Roman"/>
        </w:rPr>
        <w:t xml:space="preserve">reservedly </w:t>
      </w:r>
      <w:r>
        <w:rPr>
          <w:rFonts w:ascii="Garamond" w:eastAsia="Times New Roman" w:hAnsi="Garamond" w:cs="Times New Roman"/>
        </w:rPr>
        <w:t xml:space="preserve">entertains the possibility that a body </w:t>
      </w:r>
      <w:r w:rsidRPr="00C14C07">
        <w:rPr>
          <w:rFonts w:ascii="Garamond" w:eastAsia="Times New Roman" w:hAnsi="Garamond" w:cs="Times New Roman"/>
          <w:i/>
          <w:iCs/>
        </w:rPr>
        <w:t>might</w:t>
      </w:r>
      <w:r>
        <w:rPr>
          <w:rFonts w:ascii="Garamond" w:eastAsia="Times New Roman" w:hAnsi="Garamond" w:cs="Times New Roman"/>
        </w:rPr>
        <w:t xml:space="preserve"> be determined to states other than motion and rest, without committing himself to the existence of this third kind of state. In contrast, both passages in E2p7s clearly commit Spinoza to the existence of attributes other than extension and thought.</w:t>
      </w:r>
    </w:p>
    <w:p w14:paraId="2BD90CFD" w14:textId="52451430" w:rsidR="00465B54" w:rsidRPr="004E25E0"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ab/>
        <w:t>In addition to the two crystal-clear passages from E2p7s, there is an interesting yet more intricate passage in E2p13d</w:t>
      </w:r>
      <w:r w:rsidR="002B381E">
        <w:rPr>
          <w:rFonts w:ascii="Garamond" w:eastAsia="Times New Roman" w:hAnsi="Garamond" w:cs="Times New Roman"/>
        </w:rPr>
        <w:t>,</w:t>
      </w:r>
      <w:r>
        <w:rPr>
          <w:rFonts w:ascii="Garamond" w:eastAsia="Times New Roman" w:hAnsi="Garamond" w:cs="Times New Roman"/>
        </w:rPr>
        <w:t xml:space="preserve"> in which Spinoza is bothered by the possibility of a mismatch between the minds of modes of different attributes, i.e., he is bothered by the possibility that “the object of the Mind were something else also, in addition to the Body.”</w:t>
      </w:r>
      <w:r>
        <w:rPr>
          <w:rStyle w:val="FootnoteReference"/>
          <w:rFonts w:ascii="Garamond" w:eastAsia="Times New Roman" w:hAnsi="Garamond" w:cs="Times New Roman"/>
        </w:rPr>
        <w:footnoteReference w:id="15"/>
      </w:r>
      <w:r>
        <w:rPr>
          <w:rFonts w:ascii="Garamond" w:eastAsia="Times New Roman" w:hAnsi="Garamond" w:cs="Times New Roman"/>
        </w:rPr>
        <w:t xml:space="preserve"> In order to rule out the possibility that my mind might have as its object not only my body but also a mode of one of the unknown attributes, Spinoza appeals to E2a5</w:t>
      </w:r>
      <w:r w:rsidR="002B381E">
        <w:rPr>
          <w:rFonts w:ascii="Garamond" w:eastAsia="Times New Roman" w:hAnsi="Garamond" w:cs="Times New Roman"/>
        </w:rPr>
        <w:t>,</w:t>
      </w:r>
      <w:r>
        <w:rPr>
          <w:rFonts w:ascii="Garamond" w:eastAsia="Times New Roman" w:hAnsi="Garamond" w:cs="Times New Roman"/>
        </w:rPr>
        <w:t xml:space="preserve"> which asserts that the human mind has access </w:t>
      </w:r>
      <w:r w:rsidRPr="000C78C7">
        <w:rPr>
          <w:rFonts w:ascii="Garamond" w:eastAsia="Times New Roman" w:hAnsi="Garamond" w:cs="Times New Roman"/>
          <w:i/>
          <w:iCs/>
        </w:rPr>
        <w:t>only</w:t>
      </w:r>
      <w:r>
        <w:rPr>
          <w:rFonts w:ascii="Garamond" w:eastAsia="Times New Roman" w:hAnsi="Garamond" w:cs="Times New Roman"/>
        </w:rPr>
        <w:t xml:space="preserve"> to modes of extension and thought. I reconstruct this argument in greater detail in another place.</w:t>
      </w:r>
      <w:r>
        <w:rPr>
          <w:rStyle w:val="FootnoteReference"/>
          <w:rFonts w:ascii="Garamond" w:eastAsia="Times New Roman" w:hAnsi="Garamond" w:cs="Times New Roman"/>
        </w:rPr>
        <w:footnoteReference w:id="16"/>
      </w:r>
    </w:p>
    <w:p w14:paraId="40D4012E" w14:textId="77777777" w:rsidR="00465B54" w:rsidRPr="00696C3C" w:rsidRDefault="00465B54" w:rsidP="00465B54">
      <w:pPr>
        <w:spacing w:line="480" w:lineRule="auto"/>
        <w:jc w:val="both"/>
        <w:rPr>
          <w:rFonts w:ascii="Garamond" w:eastAsia="Times New Roman" w:hAnsi="Garamond" w:cs="Times New Roman"/>
        </w:rPr>
      </w:pPr>
      <w:r>
        <w:rPr>
          <w:rFonts w:ascii="Times New Roman" w:eastAsia="Times New Roman" w:hAnsi="Times New Roman" w:cs="Times New Roman"/>
        </w:rPr>
        <w:tab/>
      </w:r>
      <w:r w:rsidRPr="00696C3C">
        <w:rPr>
          <w:rFonts w:ascii="Garamond" w:eastAsia="Times New Roman" w:hAnsi="Garamond" w:cs="Times New Roman"/>
        </w:rPr>
        <w:t>Turning now to Spinoza’s correspondence, in Letter 56 (dated Oct./Nov. 1674) Spinoza writes:</w:t>
      </w:r>
    </w:p>
    <w:p w14:paraId="203E0F30" w14:textId="77777777" w:rsidR="00465B54" w:rsidRPr="00696C3C" w:rsidRDefault="00465B54" w:rsidP="00465B54">
      <w:pPr>
        <w:spacing w:line="480" w:lineRule="auto"/>
        <w:ind w:left="720" w:right="720"/>
        <w:jc w:val="both"/>
        <w:rPr>
          <w:rFonts w:ascii="Garamond" w:eastAsia="Times New Roman" w:hAnsi="Garamond" w:cs="Times New Roman"/>
        </w:rPr>
      </w:pPr>
      <w:r w:rsidRPr="00696C3C">
        <w:rPr>
          <w:rFonts w:ascii="Garamond" w:eastAsia="Times New Roman" w:hAnsi="Garamond" w:cs="Times New Roman"/>
        </w:rPr>
        <w:t xml:space="preserve">I don’t say that I know God completely, but only that I know some of his attributes, not all of them, </w:t>
      </w:r>
      <w:r w:rsidRPr="00696C3C">
        <w:rPr>
          <w:rFonts w:ascii="Garamond" w:eastAsia="Times New Roman" w:hAnsi="Garamond" w:cs="Times New Roman"/>
          <w:i/>
          <w:iCs/>
        </w:rPr>
        <w:t>not even most of them. Certainly, being ignorant of most of them</w:t>
      </w:r>
      <w:r w:rsidRPr="00696C3C">
        <w:rPr>
          <w:rFonts w:ascii="Garamond" w:eastAsia="Times New Roman" w:hAnsi="Garamond" w:cs="Times New Roman"/>
        </w:rPr>
        <w:t>, does not prevent my knowing some.</w:t>
      </w:r>
      <w:r>
        <w:rPr>
          <w:rStyle w:val="FootnoteReference"/>
          <w:rFonts w:ascii="Garamond" w:eastAsia="Times New Roman" w:hAnsi="Garamond" w:cs="Times New Roman"/>
        </w:rPr>
        <w:footnoteReference w:id="17"/>
      </w:r>
    </w:p>
    <w:p w14:paraId="07D9773D" w14:textId="2C7C0DCF" w:rsidR="00465B54" w:rsidRDefault="00465B54" w:rsidP="00465B54">
      <w:pPr>
        <w:spacing w:line="480" w:lineRule="auto"/>
        <w:jc w:val="both"/>
        <w:rPr>
          <w:rFonts w:ascii="Garamond" w:eastAsia="Times New Roman" w:hAnsi="Garamond" w:cs="Times New Roman"/>
        </w:rPr>
      </w:pPr>
      <w:r w:rsidRPr="00696C3C">
        <w:rPr>
          <w:rFonts w:ascii="Garamond" w:eastAsia="Times New Roman" w:hAnsi="Garamond" w:cs="Times New Roman"/>
        </w:rPr>
        <w:lastRenderedPageBreak/>
        <w:t xml:space="preserve">Spinoza’s assertion that we do not know the </w:t>
      </w:r>
      <w:r w:rsidRPr="00696C3C">
        <w:rPr>
          <w:rFonts w:ascii="Garamond" w:eastAsia="Times New Roman" w:hAnsi="Garamond" w:cs="Times New Roman"/>
          <w:i/>
          <w:iCs/>
        </w:rPr>
        <w:t>majority</w:t>
      </w:r>
      <w:r w:rsidRPr="00696C3C">
        <w:rPr>
          <w:rFonts w:ascii="Garamond" w:eastAsia="Times New Roman" w:hAnsi="Garamond" w:cs="Times New Roman"/>
        </w:rPr>
        <w:t xml:space="preserve"> of the attributes clearly entails that he believed there are at least</w:t>
      </w:r>
      <w:r>
        <w:rPr>
          <w:rFonts w:ascii="Garamond" w:eastAsia="Times New Roman" w:hAnsi="Garamond" w:cs="Times New Roman"/>
        </w:rPr>
        <w:t>… five attributes</w:t>
      </w:r>
      <w:r w:rsidRPr="00696C3C">
        <w:rPr>
          <w:rFonts w:ascii="Garamond" w:eastAsia="Times New Roman" w:hAnsi="Garamond" w:cs="Times New Roman"/>
        </w:rPr>
        <w:t>.</w:t>
      </w:r>
      <w:r>
        <w:rPr>
          <w:rFonts w:ascii="Garamond" w:eastAsia="Times New Roman" w:hAnsi="Garamond" w:cs="Times New Roman"/>
        </w:rPr>
        <w:t xml:space="preserve"> In an earlier letter, Spinoza referred to “other attributes” of God other than intellect (i.e. thought),</w:t>
      </w:r>
      <w:r>
        <w:rPr>
          <w:rStyle w:val="FootnoteReference"/>
          <w:rFonts w:ascii="Garamond" w:eastAsia="Times New Roman" w:hAnsi="Garamond" w:cs="Times New Roman"/>
        </w:rPr>
        <w:footnoteReference w:id="18"/>
      </w:r>
      <w:r>
        <w:rPr>
          <w:rFonts w:ascii="Garamond" w:eastAsia="Times New Roman" w:hAnsi="Garamond" w:cs="Times New Roman"/>
        </w:rPr>
        <w:t xml:space="preserve"> hence implying that there must be at least… three attributes.</w:t>
      </w:r>
      <w:r>
        <w:rPr>
          <w:rStyle w:val="FootnoteReference"/>
          <w:rFonts w:ascii="Garamond" w:eastAsia="Times New Roman" w:hAnsi="Garamond" w:cs="Times New Roman"/>
        </w:rPr>
        <w:footnoteReference w:id="19"/>
      </w:r>
    </w:p>
    <w:p w14:paraId="3CC0079F"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ab/>
        <w:t>In Letters 64 and 66 Spinoza unmistakably asserts the existence of infinitely many attributes unknown to the human mind. We will postpone the explication of these crucial letters until we address the important question of Spinoza’s reasons for asserting that we cannot know any attributes other than thought and extension.</w:t>
      </w:r>
    </w:p>
    <w:p w14:paraId="2DF13BE6" w14:textId="4B040039"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ab/>
        <w:t xml:space="preserve">In the </w:t>
      </w:r>
      <w:r w:rsidRPr="00B34CBF">
        <w:rPr>
          <w:rFonts w:ascii="Garamond" w:eastAsia="Times New Roman" w:hAnsi="Garamond" w:cs="Times New Roman"/>
          <w:i/>
          <w:iCs/>
        </w:rPr>
        <w:t>Theological Political Treatise</w:t>
      </w:r>
      <w:r>
        <w:rPr>
          <w:rFonts w:ascii="Garamond" w:eastAsia="Times New Roman" w:hAnsi="Garamond" w:cs="Times New Roman"/>
        </w:rPr>
        <w:t>, Spinoza does not employ his typical metaphysical terminology of substance, attributes, and modes,</w:t>
      </w:r>
      <w:r>
        <w:rPr>
          <w:rStyle w:val="FootnoteReference"/>
          <w:rFonts w:ascii="Garamond" w:eastAsia="Times New Roman" w:hAnsi="Garamond" w:cs="Times New Roman"/>
        </w:rPr>
        <w:footnoteReference w:id="20"/>
      </w:r>
      <w:r>
        <w:rPr>
          <w:rFonts w:ascii="Garamond" w:eastAsia="Times New Roman" w:hAnsi="Garamond" w:cs="Times New Roman"/>
        </w:rPr>
        <w:t xml:space="preserve"> yet in a note appended to his discussion of nature in the sixth chapter, he remarks: “By Nature here I understand not only matter and its affections, but in addition to matter, infinite other things</w:t>
      </w:r>
      <w:r w:rsidR="00D51AF7">
        <w:rPr>
          <w:rFonts w:ascii="Garamond" w:eastAsia="Times New Roman" w:hAnsi="Garamond" w:cs="Times New Roman"/>
        </w:rPr>
        <w:t xml:space="preserve"> [</w:t>
      </w:r>
      <w:r w:rsidR="00D51AF7" w:rsidRPr="00D51AF7">
        <w:rPr>
          <w:rFonts w:ascii="Garamond" w:eastAsia="Times New Roman" w:hAnsi="Garamond" w:cs="Times New Roman"/>
          <w:i/>
          <w:iCs/>
        </w:rPr>
        <w:t>alia infinita</w:t>
      </w:r>
      <w:r w:rsidR="00D51AF7">
        <w:rPr>
          <w:rFonts w:ascii="Garamond" w:eastAsia="Times New Roman" w:hAnsi="Garamond" w:cs="Times New Roman"/>
        </w:rPr>
        <w:t>]</w:t>
      </w:r>
      <w:r>
        <w:rPr>
          <w:rFonts w:ascii="Garamond" w:eastAsia="Times New Roman" w:hAnsi="Garamond" w:cs="Times New Roman"/>
        </w:rPr>
        <w:t>.”</w:t>
      </w:r>
      <w:r>
        <w:rPr>
          <w:rStyle w:val="FootnoteReference"/>
          <w:rFonts w:ascii="Garamond" w:eastAsia="Times New Roman" w:hAnsi="Garamond" w:cs="Times New Roman"/>
        </w:rPr>
        <w:footnoteReference w:id="21"/>
      </w:r>
      <w:r>
        <w:rPr>
          <w:rFonts w:ascii="Garamond" w:eastAsia="Times New Roman" w:hAnsi="Garamond" w:cs="Times New Roman"/>
        </w:rPr>
        <w:t xml:space="preserve"> It is highly likely that these “infinite other things” are the infinite attributes (apart from extension).</w:t>
      </w:r>
    </w:p>
    <w:p w14:paraId="1A93B7EE"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ab/>
        <w:t xml:space="preserve">In the </w:t>
      </w:r>
      <w:r w:rsidRPr="00575FFD">
        <w:rPr>
          <w:rFonts w:ascii="Garamond" w:eastAsia="Times New Roman" w:hAnsi="Garamond" w:cs="Times New Roman"/>
          <w:i/>
          <w:iCs/>
        </w:rPr>
        <w:t>Short Treatise</w:t>
      </w:r>
      <w:r>
        <w:rPr>
          <w:rFonts w:ascii="Garamond" w:eastAsia="Times New Roman" w:hAnsi="Garamond" w:cs="Times New Roman"/>
          <w:iCs/>
        </w:rPr>
        <w:t>,</w:t>
      </w:r>
      <w:r>
        <w:rPr>
          <w:rFonts w:ascii="Garamond" w:eastAsia="Times New Roman" w:hAnsi="Garamond" w:cs="Times New Roman"/>
        </w:rPr>
        <w:t xml:space="preserve"> the infinitely many unknown attributes are discussed in detail in KV I 1,</w:t>
      </w:r>
      <w:r>
        <w:rPr>
          <w:rStyle w:val="FootnoteReference"/>
          <w:rFonts w:ascii="Garamond" w:eastAsia="Times New Roman" w:hAnsi="Garamond" w:cs="Times New Roman"/>
        </w:rPr>
        <w:footnoteReference w:id="22"/>
      </w:r>
      <w:r>
        <w:rPr>
          <w:rFonts w:ascii="Garamond" w:eastAsia="Times New Roman" w:hAnsi="Garamond" w:cs="Times New Roman"/>
        </w:rPr>
        <w:t xml:space="preserve"> and the Second Appendix to the </w:t>
      </w:r>
      <w:r w:rsidRPr="00850EA2">
        <w:rPr>
          <w:rFonts w:ascii="Garamond" w:eastAsia="Times New Roman" w:hAnsi="Garamond" w:cs="Times New Roman"/>
          <w:i/>
          <w:iCs/>
        </w:rPr>
        <w:t>Short Treatise</w:t>
      </w:r>
      <w:r>
        <w:rPr>
          <w:rFonts w:ascii="Garamond" w:eastAsia="Times New Roman" w:hAnsi="Garamond" w:cs="Times New Roman"/>
        </w:rPr>
        <w:t xml:space="preserve"> offers an elaborate discussion of the nature of the minds, or souls, of the modes of the unknown attributes:</w:t>
      </w:r>
    </w:p>
    <w:p w14:paraId="3003E2FA" w14:textId="77777777" w:rsidR="00465B54" w:rsidRPr="00842C5C" w:rsidRDefault="00465B54" w:rsidP="00465B54">
      <w:pPr>
        <w:spacing w:line="480" w:lineRule="auto"/>
        <w:ind w:left="720" w:right="720"/>
        <w:jc w:val="both"/>
        <w:rPr>
          <w:rFonts w:ascii="Garamond" w:eastAsia="Times New Roman" w:hAnsi="Garamond" w:cs="Times New Roman"/>
        </w:rPr>
      </w:pPr>
      <w:r>
        <w:rPr>
          <w:rFonts w:ascii="Garamond" w:eastAsia="Times New Roman" w:hAnsi="Garamond" w:cs="Times New Roman"/>
        </w:rPr>
        <w:t>T</w:t>
      </w:r>
      <w:r w:rsidRPr="00842C5C">
        <w:rPr>
          <w:rFonts w:ascii="Garamond" w:eastAsia="Times New Roman" w:hAnsi="Garamond" w:cs="Times New Roman"/>
        </w:rPr>
        <w:t xml:space="preserve">he essence of the soul consists only in the being of an Idea, or objective essence, in the thinking attribute, arising from the essence of an object which in fact exists in Nature. I say </w:t>
      </w:r>
      <w:r w:rsidRPr="00842C5C">
        <w:rPr>
          <w:rFonts w:ascii="Garamond" w:eastAsia="Times New Roman" w:hAnsi="Garamond" w:cs="Times New Roman"/>
          <w:i/>
          <w:iCs/>
        </w:rPr>
        <w:t>of an object that really exists,</w:t>
      </w:r>
      <w:r w:rsidRPr="00842C5C">
        <w:rPr>
          <w:rFonts w:ascii="Garamond" w:eastAsia="Times New Roman" w:hAnsi="Garamond" w:cs="Times New Roman"/>
        </w:rPr>
        <w:t xml:space="preserve"> etc., without further particulars, in order to </w:t>
      </w:r>
      <w:r w:rsidRPr="00842C5C">
        <w:rPr>
          <w:rFonts w:ascii="Garamond" w:eastAsia="Times New Roman" w:hAnsi="Garamond" w:cs="Times New Roman"/>
        </w:rPr>
        <w:lastRenderedPageBreak/>
        <w:t>include here not only the modes of extension, but also the modes of all the infinite attributes, which have a soul just as much as those of extension do.</w:t>
      </w:r>
      <w:r>
        <w:rPr>
          <w:rStyle w:val="FootnoteReference"/>
          <w:rFonts w:ascii="Garamond" w:eastAsia="Times New Roman" w:hAnsi="Garamond" w:cs="Times New Roman"/>
        </w:rPr>
        <w:footnoteReference w:id="23"/>
      </w:r>
    </w:p>
    <w:p w14:paraId="20276F88" w14:textId="2E2A77F8"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 xml:space="preserve">Finally, as a piece of external evidence, consider the following passage from Leibniz’s notes on Spinoza’s metaphysics, following a conversation he had with their </w:t>
      </w:r>
      <w:r w:rsidR="00C0158C">
        <w:rPr>
          <w:rFonts w:ascii="Garamond" w:eastAsia="Times New Roman" w:hAnsi="Garamond" w:cs="Times New Roman"/>
        </w:rPr>
        <w:t xml:space="preserve">mutual </w:t>
      </w:r>
      <w:r>
        <w:rPr>
          <w:rFonts w:ascii="Garamond" w:eastAsia="Times New Roman" w:hAnsi="Garamond" w:cs="Times New Roman"/>
        </w:rPr>
        <w:t>friend, Walter von Tschirnhaus. As we will shortly see, Tschirnhaus was particularly knowledgeable about Spinoza’s views on the unknown attributes:</w:t>
      </w:r>
    </w:p>
    <w:p w14:paraId="23EE7EAA" w14:textId="77777777" w:rsidR="00465B54" w:rsidRDefault="00465B54" w:rsidP="00465B54">
      <w:pPr>
        <w:spacing w:line="480" w:lineRule="auto"/>
        <w:ind w:left="720" w:right="720"/>
        <w:jc w:val="both"/>
        <w:rPr>
          <w:rFonts w:ascii="Garamond" w:eastAsia="Times New Roman" w:hAnsi="Garamond" w:cs="Times New Roman"/>
        </w:rPr>
      </w:pPr>
      <w:r w:rsidRPr="009B38C1">
        <w:rPr>
          <w:rFonts w:ascii="Garamond" w:eastAsia="Times New Roman" w:hAnsi="Garamond" w:cs="Times New Roman"/>
          <w:i/>
          <w:iCs/>
        </w:rPr>
        <w:t>He [Spinoza] thinks that there are infinite other positive attributes besides thought and extension.</w:t>
      </w:r>
      <w:r w:rsidRPr="009B38C1">
        <w:rPr>
          <w:rFonts w:ascii="Garamond" w:eastAsia="Times New Roman" w:hAnsi="Garamond" w:cs="Times New Roman"/>
        </w:rPr>
        <w:t xml:space="preserve"> But in all of them there is thought, as here there is in extension. What they are like is not conceivable by us; </w:t>
      </w:r>
      <w:proofErr w:type="spellStart"/>
      <w:r w:rsidRPr="009B38C1">
        <w:rPr>
          <w:rFonts w:ascii="Garamond" w:eastAsia="Times New Roman" w:hAnsi="Garamond" w:cs="Times New Roman"/>
        </w:rPr>
        <w:t>every one</w:t>
      </w:r>
      <w:proofErr w:type="spellEnd"/>
      <w:r w:rsidRPr="009B38C1">
        <w:rPr>
          <w:rFonts w:ascii="Garamond" w:eastAsia="Times New Roman" w:hAnsi="Garamond" w:cs="Times New Roman"/>
        </w:rPr>
        <w:t xml:space="preserve"> is infinite in its own kind, like space here.</w:t>
      </w:r>
      <w:r w:rsidRPr="009B38C1">
        <w:rPr>
          <w:rFonts w:ascii="Garamond" w:eastAsia="Times New Roman" w:hAnsi="Garamond" w:cs="Times New Roman"/>
          <w:vertAlign w:val="superscript"/>
        </w:rPr>
        <w:footnoteReference w:id="24"/>
      </w:r>
    </w:p>
    <w:p w14:paraId="0F7DF376"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In summary, we have, I believe, a solid body of textual evidence committing Spinoza to the existence of infinitely many other attributes beyond thought and extension. We do not have even a single text in which Spinoza asserts that God has, or even might have, only the two known attributes of extension and thought.</w:t>
      </w:r>
    </w:p>
    <w:p w14:paraId="6D075482" w14:textId="51ED816E" w:rsidR="00C34E8E" w:rsidRDefault="00465B54" w:rsidP="00972878">
      <w:pPr>
        <w:spacing w:line="480" w:lineRule="auto"/>
        <w:jc w:val="both"/>
        <w:rPr>
          <w:rFonts w:ascii="Garamond" w:eastAsia="Times New Roman" w:hAnsi="Garamond" w:cs="Times New Roman"/>
        </w:rPr>
      </w:pPr>
      <w:r>
        <w:rPr>
          <w:rFonts w:ascii="Garamond" w:eastAsia="Times New Roman" w:hAnsi="Garamond" w:cs="Times New Roman"/>
        </w:rPr>
        <w:tab/>
      </w:r>
    </w:p>
    <w:p w14:paraId="68493038" w14:textId="68924C27" w:rsidR="00C34E8E" w:rsidRPr="00C34E8E" w:rsidRDefault="00C34E8E" w:rsidP="00465B54">
      <w:pPr>
        <w:spacing w:line="480" w:lineRule="auto"/>
        <w:jc w:val="both"/>
        <w:rPr>
          <w:rFonts w:ascii="Garamond" w:eastAsia="Times New Roman" w:hAnsi="Garamond" w:cs="Times New Roman"/>
          <w:u w:val="single"/>
        </w:rPr>
      </w:pPr>
      <w:r>
        <w:rPr>
          <w:rFonts w:ascii="Garamond" w:eastAsia="Times New Roman" w:hAnsi="Garamond" w:cs="Times New Roman"/>
        </w:rPr>
        <w:tab/>
      </w:r>
      <w:r w:rsidRPr="00C34E8E">
        <w:rPr>
          <w:rFonts w:ascii="Garamond" w:eastAsia="Times New Roman" w:hAnsi="Garamond" w:cs="Times New Roman"/>
          <w:u w:val="single"/>
        </w:rPr>
        <w:t>Part III: Responses to Bennett’s Arguments</w:t>
      </w:r>
    </w:p>
    <w:p w14:paraId="74757AEA" w14:textId="4B424585" w:rsidR="005F64F2" w:rsidRDefault="00C34E8E" w:rsidP="00037A46">
      <w:pPr>
        <w:spacing w:line="480" w:lineRule="auto"/>
        <w:jc w:val="both"/>
        <w:rPr>
          <w:rFonts w:ascii="Garamond" w:eastAsia="Times New Roman" w:hAnsi="Garamond" w:cs="Times New Roman"/>
        </w:rPr>
      </w:pPr>
      <w:r>
        <w:rPr>
          <w:rFonts w:ascii="Garamond" w:eastAsia="Times New Roman" w:hAnsi="Garamond" w:cs="Times New Roman"/>
        </w:rPr>
        <w:tab/>
      </w:r>
      <w:r w:rsidR="00465B54">
        <w:rPr>
          <w:rFonts w:ascii="Garamond" w:eastAsia="Times New Roman" w:hAnsi="Garamond" w:cs="Times New Roman"/>
        </w:rPr>
        <w:t>I turn to address Bennett’s arguments in favor of his reading. (1) Bennett’s claim that in S</w:t>
      </w:r>
      <w:r w:rsidR="005346F4">
        <w:rPr>
          <w:rFonts w:ascii="Garamond" w:eastAsia="Times New Roman" w:hAnsi="Garamond" w:cs="Times New Roman"/>
        </w:rPr>
        <w:t>pinoza ‘infinite’</w:t>
      </w:r>
      <w:r w:rsidR="005F64F2">
        <w:rPr>
          <w:rFonts w:ascii="Garamond" w:eastAsia="Times New Roman" w:hAnsi="Garamond" w:cs="Times New Roman"/>
        </w:rPr>
        <w:t xml:space="preserve"> always means </w:t>
      </w:r>
      <w:r w:rsidR="00BA5960">
        <w:rPr>
          <w:rFonts w:ascii="Garamond" w:eastAsia="Times New Roman" w:hAnsi="Garamond" w:cs="Times New Roman"/>
        </w:rPr>
        <w:t>“</w:t>
      </w:r>
      <w:r w:rsidR="005F64F2">
        <w:rPr>
          <w:rFonts w:ascii="Garamond" w:eastAsia="Times New Roman" w:hAnsi="Garamond" w:cs="Times New Roman"/>
        </w:rPr>
        <w:t>all</w:t>
      </w:r>
      <w:r w:rsidR="00BA5960">
        <w:rPr>
          <w:rFonts w:ascii="Garamond" w:eastAsia="Times New Roman" w:hAnsi="Garamond" w:cs="Times New Roman"/>
        </w:rPr>
        <w:t>”</w:t>
      </w:r>
      <w:r w:rsidR="00465B54">
        <w:rPr>
          <w:rFonts w:ascii="Garamond" w:eastAsia="Times New Roman" w:hAnsi="Garamond" w:cs="Times New Roman"/>
        </w:rPr>
        <w:t xml:space="preserve"> is not precise</w:t>
      </w:r>
      <w:r w:rsidR="005F64F2">
        <w:rPr>
          <w:rFonts w:ascii="Garamond" w:eastAsia="Times New Roman" w:hAnsi="Garamond" w:cs="Times New Roman"/>
        </w:rPr>
        <w:t>, to say the least</w:t>
      </w:r>
      <w:r w:rsidR="00465B54">
        <w:rPr>
          <w:rFonts w:ascii="Garamond" w:eastAsia="Times New Roman" w:hAnsi="Garamond" w:cs="Times New Roman"/>
        </w:rPr>
        <w:t>. In Letter 12, the foremost text for Spinoza’s discussion of infinity, he notes that some “kind of infinite can be conceived to be greater than another infinite, without any contradiction.”</w:t>
      </w:r>
      <w:r w:rsidR="00465B54">
        <w:rPr>
          <w:rStyle w:val="FootnoteReference"/>
          <w:rFonts w:ascii="Garamond" w:eastAsia="Times New Roman" w:hAnsi="Garamond" w:cs="Times New Roman"/>
        </w:rPr>
        <w:footnoteReference w:id="25"/>
      </w:r>
      <w:r w:rsidR="00465B54">
        <w:rPr>
          <w:rFonts w:ascii="Garamond" w:eastAsia="Times New Roman" w:hAnsi="Garamond" w:cs="Times New Roman"/>
        </w:rPr>
        <w:t xml:space="preserve"> Thus, the smaller infinity may not contain </w:t>
      </w:r>
      <w:r w:rsidR="00465B54" w:rsidRPr="00854040">
        <w:rPr>
          <w:rFonts w:ascii="Garamond" w:eastAsia="Times New Roman" w:hAnsi="Garamond" w:cs="Times New Roman"/>
          <w:i/>
          <w:iCs/>
        </w:rPr>
        <w:t>all</w:t>
      </w:r>
      <w:r w:rsidR="00465B54">
        <w:rPr>
          <w:rFonts w:ascii="Garamond" w:eastAsia="Times New Roman" w:hAnsi="Garamond" w:cs="Times New Roman"/>
        </w:rPr>
        <w:t xml:space="preserve"> the items contained within the larger infinity.</w:t>
      </w:r>
      <w:r w:rsidR="005F64F2">
        <w:rPr>
          <w:rFonts w:ascii="Garamond" w:eastAsia="Times New Roman" w:hAnsi="Garamond" w:cs="Times New Roman"/>
        </w:rPr>
        <w:t xml:space="preserve"> It is also clear that in the explication of the definition of </w:t>
      </w:r>
      <w:r w:rsidR="005F64F2">
        <w:rPr>
          <w:rFonts w:ascii="Garamond" w:eastAsia="Times New Roman" w:hAnsi="Garamond" w:cs="Times New Roman"/>
        </w:rPr>
        <w:lastRenderedPageBreak/>
        <w:t xml:space="preserve">God in the </w:t>
      </w:r>
      <w:r w:rsidR="005F64F2" w:rsidRPr="005F64F2">
        <w:rPr>
          <w:rFonts w:ascii="Garamond" w:eastAsia="Times New Roman" w:hAnsi="Garamond" w:cs="Times New Roman"/>
          <w:i/>
          <w:iCs/>
        </w:rPr>
        <w:t>Ethics</w:t>
      </w:r>
      <w:r w:rsidR="005F64F2">
        <w:rPr>
          <w:rFonts w:ascii="Garamond" w:eastAsia="Times New Roman" w:hAnsi="Garamond" w:cs="Times New Roman"/>
        </w:rPr>
        <w:t xml:space="preserve">, </w:t>
      </w:r>
      <w:r w:rsidR="005346F4">
        <w:rPr>
          <w:rFonts w:ascii="Garamond" w:eastAsia="Times New Roman" w:hAnsi="Garamond" w:cs="Times New Roman"/>
        </w:rPr>
        <w:t>‘</w:t>
      </w:r>
      <w:r w:rsidR="005F64F2">
        <w:rPr>
          <w:rFonts w:ascii="Garamond" w:eastAsia="Times New Roman" w:hAnsi="Garamond" w:cs="Times New Roman"/>
        </w:rPr>
        <w:t>infinite</w:t>
      </w:r>
      <w:r w:rsidR="005346F4">
        <w:rPr>
          <w:rFonts w:ascii="Garamond" w:eastAsia="Times New Roman" w:hAnsi="Garamond" w:cs="Times New Roman"/>
        </w:rPr>
        <w:t>’</w:t>
      </w:r>
      <w:r w:rsidR="005F64F2">
        <w:rPr>
          <w:rFonts w:ascii="Garamond" w:eastAsia="Times New Roman" w:hAnsi="Garamond" w:cs="Times New Roman"/>
        </w:rPr>
        <w:t xml:space="preserve"> is </w:t>
      </w:r>
      <w:r w:rsidR="005F64F2" w:rsidRPr="00EC1F89">
        <w:rPr>
          <w:rFonts w:ascii="Garamond" w:eastAsia="Times New Roman" w:hAnsi="Garamond" w:cs="Times New Roman"/>
          <w:i/>
          <w:iCs/>
        </w:rPr>
        <w:t>not</w:t>
      </w:r>
      <w:r w:rsidR="005F64F2">
        <w:rPr>
          <w:rFonts w:ascii="Garamond" w:eastAsia="Times New Roman" w:hAnsi="Garamond" w:cs="Times New Roman"/>
        </w:rPr>
        <w:t xml:space="preserve"> synonymous with </w:t>
      </w:r>
      <w:r w:rsidR="005346F4">
        <w:rPr>
          <w:rFonts w:ascii="Garamond" w:eastAsia="Times New Roman" w:hAnsi="Garamond" w:cs="Times New Roman"/>
        </w:rPr>
        <w:t>‘</w:t>
      </w:r>
      <w:r w:rsidR="005F64F2">
        <w:rPr>
          <w:rFonts w:ascii="Garamond" w:eastAsia="Times New Roman" w:hAnsi="Garamond" w:cs="Times New Roman"/>
        </w:rPr>
        <w:t>all.</w:t>
      </w:r>
      <w:r w:rsidR="005346F4">
        <w:rPr>
          <w:rFonts w:ascii="Garamond" w:eastAsia="Times New Roman" w:hAnsi="Garamond" w:cs="Times New Roman"/>
        </w:rPr>
        <w:t>’</w:t>
      </w:r>
      <w:r w:rsidR="005F64F2">
        <w:rPr>
          <w:rFonts w:ascii="Garamond" w:eastAsia="Times New Roman" w:hAnsi="Garamond" w:cs="Times New Roman"/>
        </w:rPr>
        <w:t xml:space="preserve"> At the beginning of this paper, we have seen that each attribute is “infinite</w:t>
      </w:r>
      <w:r w:rsidR="00EC1F89">
        <w:rPr>
          <w:rFonts w:ascii="Garamond" w:eastAsia="Times New Roman" w:hAnsi="Garamond" w:cs="Times New Roman"/>
        </w:rPr>
        <w:t xml:space="preserve"> in its own kind.” Thus, when Spinoza claims in E1d6e “</w:t>
      </w:r>
      <w:r w:rsidR="00EC1F89" w:rsidRPr="00F24F3E">
        <w:rPr>
          <w:rFonts w:ascii="Garamond" w:hAnsi="Garamond"/>
        </w:rPr>
        <w:t>if something is only infinite in its own kind, we can deny infinite attributes of it</w:t>
      </w:r>
      <w:r w:rsidR="00EC1F89">
        <w:rPr>
          <w:rFonts w:ascii="Garamond" w:hAnsi="Garamond"/>
        </w:rPr>
        <w:t>,</w:t>
      </w:r>
      <w:r w:rsidR="00EC1F89">
        <w:rPr>
          <w:rFonts w:ascii="Garamond" w:eastAsia="Times New Roman" w:hAnsi="Garamond" w:cs="Times New Roman"/>
        </w:rPr>
        <w:t xml:space="preserve">” he cannot mean that we can deny </w:t>
      </w:r>
      <w:r w:rsidR="00EC1F89" w:rsidRPr="00EC1F89">
        <w:rPr>
          <w:rFonts w:ascii="Garamond" w:eastAsia="Times New Roman" w:hAnsi="Garamond" w:cs="Times New Roman"/>
          <w:i/>
          <w:iCs/>
        </w:rPr>
        <w:t>all</w:t>
      </w:r>
      <w:r w:rsidR="00EC1F89">
        <w:rPr>
          <w:rFonts w:ascii="Garamond" w:eastAsia="Times New Roman" w:hAnsi="Garamond" w:cs="Times New Roman"/>
        </w:rPr>
        <w:t xml:space="preserve"> attributes of w</w:t>
      </w:r>
      <w:r w:rsidR="005346F4">
        <w:rPr>
          <w:rFonts w:ascii="Garamond" w:eastAsia="Times New Roman" w:hAnsi="Garamond" w:cs="Times New Roman"/>
        </w:rPr>
        <w:t>hat is infinite in its own kind; i</w:t>
      </w:r>
      <w:r w:rsidR="00EC1F89">
        <w:rPr>
          <w:rFonts w:ascii="Garamond" w:eastAsia="Times New Roman" w:hAnsi="Garamond" w:cs="Times New Roman"/>
        </w:rPr>
        <w:t>f</w:t>
      </w:r>
      <w:r w:rsidR="00037A46">
        <w:rPr>
          <w:rFonts w:ascii="Garamond" w:eastAsia="Times New Roman" w:hAnsi="Garamond" w:cs="Times New Roman"/>
        </w:rPr>
        <w:t xml:space="preserve"> we deny </w:t>
      </w:r>
      <w:r w:rsidR="00037A46" w:rsidRPr="00037A46">
        <w:rPr>
          <w:rFonts w:ascii="Garamond" w:eastAsia="Times New Roman" w:hAnsi="Garamond" w:cs="Times New Roman"/>
          <w:i/>
          <w:iCs/>
        </w:rPr>
        <w:t>all attributes</w:t>
      </w:r>
      <w:r w:rsidR="00037A46">
        <w:rPr>
          <w:rFonts w:ascii="Garamond" w:eastAsia="Times New Roman" w:hAnsi="Garamond" w:cs="Times New Roman"/>
        </w:rPr>
        <w:t xml:space="preserve"> from, say, the attribute of extension (i.e., what is infinite in its o</w:t>
      </w:r>
      <w:r w:rsidR="005346F4">
        <w:rPr>
          <w:rFonts w:ascii="Garamond" w:eastAsia="Times New Roman" w:hAnsi="Garamond" w:cs="Times New Roman"/>
        </w:rPr>
        <w:t>wn kind), nothing would be left.</w:t>
      </w:r>
    </w:p>
    <w:p w14:paraId="5FA70FED" w14:textId="52ED00FC" w:rsidR="005346F4" w:rsidRDefault="00465B54" w:rsidP="006F12AD">
      <w:pPr>
        <w:spacing w:line="480" w:lineRule="auto"/>
        <w:jc w:val="both"/>
        <w:rPr>
          <w:rFonts w:ascii="Garamond" w:eastAsia="Times New Roman" w:hAnsi="Garamond" w:cs="Times New Roman"/>
        </w:rPr>
      </w:pPr>
      <w:r>
        <w:rPr>
          <w:rFonts w:ascii="Garamond" w:eastAsia="Times New Roman" w:hAnsi="Garamond" w:cs="Times New Roman"/>
        </w:rPr>
        <w:t xml:space="preserve"> </w:t>
      </w:r>
      <w:r w:rsidR="005346F4">
        <w:rPr>
          <w:rFonts w:ascii="Garamond" w:eastAsia="Times New Roman" w:hAnsi="Garamond" w:cs="Times New Roman"/>
        </w:rPr>
        <w:tab/>
        <w:t xml:space="preserve">Thus, it seems that in the two most significant texts in which Spinoza discusses infinity, he uses ‘infinity’ not </w:t>
      </w:r>
      <w:r w:rsidR="00B02729">
        <w:rPr>
          <w:rFonts w:ascii="Garamond" w:eastAsia="Times New Roman" w:hAnsi="Garamond" w:cs="Times New Roman"/>
        </w:rPr>
        <w:t xml:space="preserve">as </w:t>
      </w:r>
      <w:r w:rsidR="005346F4">
        <w:rPr>
          <w:rFonts w:ascii="Garamond" w:eastAsia="Times New Roman" w:hAnsi="Garamond" w:cs="Times New Roman"/>
        </w:rPr>
        <w:t xml:space="preserve">synonymous with </w:t>
      </w:r>
      <w:r w:rsidR="00B02729">
        <w:rPr>
          <w:rFonts w:ascii="Garamond" w:eastAsia="Times New Roman" w:hAnsi="Garamond" w:cs="Times New Roman"/>
        </w:rPr>
        <w:t>“</w:t>
      </w:r>
      <w:r w:rsidR="005346F4">
        <w:rPr>
          <w:rFonts w:ascii="Garamond" w:eastAsia="Times New Roman" w:hAnsi="Garamond" w:cs="Times New Roman"/>
        </w:rPr>
        <w:t>all.</w:t>
      </w:r>
      <w:r w:rsidR="00B02729">
        <w:rPr>
          <w:rFonts w:ascii="Garamond" w:eastAsia="Times New Roman" w:hAnsi="Garamond" w:cs="Times New Roman"/>
        </w:rPr>
        <w:t>”</w:t>
      </w:r>
      <w:r w:rsidR="005346F4">
        <w:rPr>
          <w:rFonts w:ascii="Garamond" w:eastAsia="Times New Roman" w:hAnsi="Garamond" w:cs="Times New Roman"/>
        </w:rPr>
        <w:t xml:space="preserve"> </w:t>
      </w:r>
      <w:r>
        <w:rPr>
          <w:rFonts w:ascii="Garamond" w:eastAsia="Times New Roman" w:hAnsi="Garamond" w:cs="Times New Roman"/>
        </w:rPr>
        <w:t xml:space="preserve">But this is a </w:t>
      </w:r>
      <w:r w:rsidR="005346F4">
        <w:rPr>
          <w:rFonts w:ascii="Garamond" w:eastAsia="Times New Roman" w:hAnsi="Garamond" w:cs="Times New Roman"/>
        </w:rPr>
        <w:t>relatively minor</w:t>
      </w:r>
      <w:r>
        <w:rPr>
          <w:rFonts w:ascii="Garamond" w:eastAsia="Times New Roman" w:hAnsi="Garamond" w:cs="Times New Roman"/>
        </w:rPr>
        <w:t xml:space="preserve"> point. The following consideration</w:t>
      </w:r>
      <w:r w:rsidRPr="00CD6C5F">
        <w:rPr>
          <w:rFonts w:ascii="Garamond" w:eastAsia="Times New Roman" w:hAnsi="Garamond" w:cs="Times New Roman"/>
        </w:rPr>
        <w:t xml:space="preserve"> </w:t>
      </w:r>
      <w:r>
        <w:rPr>
          <w:rFonts w:ascii="Garamond" w:eastAsia="Times New Roman" w:hAnsi="Garamond" w:cs="Times New Roman"/>
        </w:rPr>
        <w:t xml:space="preserve">seems to me more important. Bennett is right in claiming that if by ‘infinity’ Spinoza meant nothing over and above </w:t>
      </w:r>
      <w:r w:rsidR="00B02729">
        <w:rPr>
          <w:rFonts w:ascii="Garamond" w:eastAsia="Times New Roman" w:hAnsi="Garamond" w:cs="Times New Roman"/>
        </w:rPr>
        <w:t>“</w:t>
      </w:r>
      <w:r>
        <w:rPr>
          <w:rFonts w:ascii="Garamond" w:eastAsia="Times New Roman" w:hAnsi="Garamond" w:cs="Times New Roman"/>
        </w:rPr>
        <w:t>all,</w:t>
      </w:r>
      <w:r w:rsidR="00B02729">
        <w:rPr>
          <w:rFonts w:ascii="Garamond" w:eastAsia="Times New Roman" w:hAnsi="Garamond" w:cs="Times New Roman"/>
        </w:rPr>
        <w:t>”</w:t>
      </w:r>
      <w:r>
        <w:rPr>
          <w:rFonts w:ascii="Garamond" w:eastAsia="Times New Roman" w:hAnsi="Garamond" w:cs="Times New Roman"/>
        </w:rPr>
        <w:t xml:space="preserve"> and if there were only two possible attributes, then for God to have infinite attributes would amount to nothing more than having two attributes. Yet, why not extend Bennett’s logic one step further? If </w:t>
      </w:r>
      <w:r w:rsidRPr="00854040">
        <w:rPr>
          <w:rFonts w:ascii="Garamond" w:eastAsia="Times New Roman" w:hAnsi="Garamond" w:cs="Times New Roman"/>
          <w:i/>
          <w:iCs/>
        </w:rPr>
        <w:t>no</w:t>
      </w:r>
      <w:r>
        <w:rPr>
          <w:rFonts w:ascii="Garamond" w:eastAsia="Times New Roman" w:hAnsi="Garamond" w:cs="Times New Roman"/>
        </w:rPr>
        <w:t xml:space="preserve"> attributes were possible (and </w:t>
      </w:r>
      <w:r w:rsidRPr="00854040">
        <w:rPr>
          <w:rFonts w:ascii="Garamond" w:eastAsia="Times New Roman" w:hAnsi="Garamond" w:cs="Times New Roman"/>
          <w:i/>
          <w:iCs/>
        </w:rPr>
        <w:t>no</w:t>
      </w:r>
      <w:r>
        <w:rPr>
          <w:rFonts w:ascii="Garamond" w:eastAsia="Times New Roman" w:hAnsi="Garamond" w:cs="Times New Roman"/>
        </w:rPr>
        <w:t xml:space="preserve"> modes were possible), it would </w:t>
      </w:r>
      <w:r w:rsidR="005346F4">
        <w:rPr>
          <w:rFonts w:ascii="Garamond" w:eastAsia="Times New Roman" w:hAnsi="Garamond" w:cs="Times New Roman"/>
        </w:rPr>
        <w:t xml:space="preserve">still </w:t>
      </w:r>
      <w:r>
        <w:rPr>
          <w:rFonts w:ascii="Garamond" w:eastAsia="Times New Roman" w:hAnsi="Garamond" w:cs="Times New Roman"/>
        </w:rPr>
        <w:t xml:space="preserve">be perfectly correct under Bennett’s reading to assert that God has infinitely many attributes and infinitely many modes. </w:t>
      </w:r>
      <w:r w:rsidR="00CD72B0">
        <w:rPr>
          <w:rFonts w:ascii="Garamond" w:eastAsia="Times New Roman" w:hAnsi="Garamond" w:cs="Times New Roman"/>
        </w:rPr>
        <w:t>If no attributes are possible, then God</w:t>
      </w:r>
      <w:r w:rsidR="002E51DC">
        <w:rPr>
          <w:rFonts w:ascii="Garamond" w:eastAsia="Times New Roman" w:hAnsi="Garamond" w:cs="Times New Roman"/>
        </w:rPr>
        <w:t xml:space="preserve"> may still have all attributes, even though he has none (i.e., it would still be trivially true that he has all possible attributes). But since – per Bennett’s reading – ‘infinite’ is synonymous with </w:t>
      </w:r>
      <w:r w:rsidR="00B02729">
        <w:rPr>
          <w:rFonts w:ascii="Garamond" w:eastAsia="Times New Roman" w:hAnsi="Garamond" w:cs="Times New Roman"/>
        </w:rPr>
        <w:t>“a</w:t>
      </w:r>
      <w:r w:rsidR="002E51DC">
        <w:rPr>
          <w:rFonts w:ascii="Garamond" w:eastAsia="Times New Roman" w:hAnsi="Garamond" w:cs="Times New Roman"/>
        </w:rPr>
        <w:t>ll,</w:t>
      </w:r>
      <w:r w:rsidR="00B02729">
        <w:rPr>
          <w:rFonts w:ascii="Garamond" w:eastAsia="Times New Roman" w:hAnsi="Garamond" w:cs="Times New Roman"/>
        </w:rPr>
        <w:t>”</w:t>
      </w:r>
      <w:r w:rsidR="002E51DC">
        <w:rPr>
          <w:rFonts w:ascii="Garamond" w:eastAsia="Times New Roman" w:hAnsi="Garamond" w:cs="Times New Roman"/>
        </w:rPr>
        <w:t xml:space="preserve"> one could </w:t>
      </w:r>
      <w:r w:rsidR="005C10DC">
        <w:rPr>
          <w:rFonts w:ascii="Garamond" w:eastAsia="Times New Roman" w:hAnsi="Garamond" w:cs="Times New Roman"/>
        </w:rPr>
        <w:t xml:space="preserve">then also </w:t>
      </w:r>
      <w:r w:rsidR="002E51DC">
        <w:rPr>
          <w:rFonts w:ascii="Garamond" w:eastAsia="Times New Roman" w:hAnsi="Garamond" w:cs="Times New Roman"/>
        </w:rPr>
        <w:t>truly assert that God has infinitely many attribute</w:t>
      </w:r>
      <w:r w:rsidR="00637C7F">
        <w:rPr>
          <w:rFonts w:ascii="Garamond" w:eastAsia="Times New Roman" w:hAnsi="Garamond" w:cs="Times New Roman"/>
        </w:rPr>
        <w:t>s</w:t>
      </w:r>
      <w:r w:rsidR="002E51DC">
        <w:rPr>
          <w:rFonts w:ascii="Garamond" w:eastAsia="Times New Roman" w:hAnsi="Garamond" w:cs="Times New Roman"/>
        </w:rPr>
        <w:t xml:space="preserve"> (though he has none). </w:t>
      </w:r>
      <w:r>
        <w:rPr>
          <w:rFonts w:ascii="Garamond" w:eastAsia="Times New Roman" w:hAnsi="Garamond" w:cs="Times New Roman"/>
        </w:rPr>
        <w:t xml:space="preserve">Yet, such an assertion would be highly misleading, and it would make no sense for a speaker who even suspects that there might be no possible attributes to assert that there are infinitely many attributes. The very same consideration </w:t>
      </w:r>
      <w:r w:rsidR="00162A47">
        <w:rPr>
          <w:rFonts w:ascii="Garamond" w:eastAsia="Times New Roman" w:hAnsi="Garamond" w:cs="Times New Roman"/>
        </w:rPr>
        <w:t xml:space="preserve">also </w:t>
      </w:r>
      <w:r>
        <w:rPr>
          <w:rFonts w:ascii="Garamond" w:eastAsia="Times New Roman" w:hAnsi="Garamond" w:cs="Times New Roman"/>
        </w:rPr>
        <w:t xml:space="preserve">works against reading Spinoza’s infinity of attributes as “all, that is, two.” If Spinoza meant to claim that God merely has all the attributes, why should he not </w:t>
      </w:r>
      <w:r w:rsidR="00972878">
        <w:rPr>
          <w:rFonts w:ascii="Garamond" w:eastAsia="Times New Roman" w:hAnsi="Garamond" w:cs="Times New Roman"/>
        </w:rPr>
        <w:t xml:space="preserve">use the simple and common term </w:t>
      </w:r>
      <w:r w:rsidR="00FC0C2E">
        <w:rPr>
          <w:rFonts w:ascii="Garamond" w:eastAsia="Times New Roman" w:hAnsi="Garamond" w:cs="Times New Roman"/>
        </w:rPr>
        <w:t>“</w:t>
      </w:r>
      <w:r w:rsidR="00972878">
        <w:rPr>
          <w:rFonts w:ascii="Garamond" w:eastAsia="Times New Roman" w:hAnsi="Garamond" w:cs="Times New Roman"/>
        </w:rPr>
        <w:t>all</w:t>
      </w:r>
      <w:r w:rsidR="00FC0C2E">
        <w:rPr>
          <w:rFonts w:ascii="Garamond" w:eastAsia="Times New Roman" w:hAnsi="Garamond" w:cs="Times New Roman"/>
        </w:rPr>
        <w:t>”</w:t>
      </w:r>
      <w:r>
        <w:rPr>
          <w:rFonts w:ascii="Garamond" w:eastAsia="Times New Roman" w:hAnsi="Garamond" w:cs="Times New Roman"/>
        </w:rPr>
        <w:t xml:space="preserve"> in</w:t>
      </w:r>
      <w:r w:rsidR="00972878">
        <w:rPr>
          <w:rFonts w:ascii="Garamond" w:eastAsia="Times New Roman" w:hAnsi="Garamond" w:cs="Times New Roman"/>
        </w:rPr>
        <w:t xml:space="preserve">stead of the highly misleading </w:t>
      </w:r>
      <w:r w:rsidR="00FC0C2E">
        <w:rPr>
          <w:rFonts w:ascii="Garamond" w:eastAsia="Times New Roman" w:hAnsi="Garamond" w:cs="Times New Roman"/>
        </w:rPr>
        <w:t>“</w:t>
      </w:r>
      <w:r w:rsidR="00972878">
        <w:rPr>
          <w:rFonts w:ascii="Garamond" w:eastAsia="Times New Roman" w:hAnsi="Garamond" w:cs="Times New Roman"/>
        </w:rPr>
        <w:t>infinity</w:t>
      </w:r>
      <w:r w:rsidR="00FC0C2E">
        <w:rPr>
          <w:rFonts w:ascii="Garamond" w:eastAsia="Times New Roman" w:hAnsi="Garamond" w:cs="Times New Roman"/>
        </w:rPr>
        <w:t>”</w:t>
      </w:r>
      <w:r>
        <w:rPr>
          <w:rFonts w:ascii="Garamond" w:eastAsia="Times New Roman" w:hAnsi="Garamond" w:cs="Times New Roman"/>
        </w:rPr>
        <w:t xml:space="preserve">? </w:t>
      </w:r>
    </w:p>
    <w:p w14:paraId="6DF1B614" w14:textId="694B9B10" w:rsidR="00465B54" w:rsidRDefault="005346F4" w:rsidP="00465B54">
      <w:pPr>
        <w:spacing w:line="480" w:lineRule="auto"/>
        <w:jc w:val="both"/>
        <w:rPr>
          <w:rFonts w:ascii="Garamond" w:eastAsia="Times New Roman" w:hAnsi="Garamond" w:cs="Times New Roman"/>
        </w:rPr>
      </w:pPr>
      <w:r>
        <w:rPr>
          <w:rFonts w:ascii="Garamond" w:eastAsia="Times New Roman" w:hAnsi="Garamond" w:cs="Times New Roman"/>
        </w:rPr>
        <w:tab/>
      </w:r>
      <w:r w:rsidR="00465B54">
        <w:rPr>
          <w:rFonts w:ascii="Garamond" w:eastAsia="Times New Roman" w:hAnsi="Garamond" w:cs="Times New Roman"/>
        </w:rPr>
        <w:t xml:space="preserve">(2) Spinoza does not elaborate upon the nature of the other attributes in Parts Two to Five of the </w:t>
      </w:r>
      <w:r w:rsidR="00465B54" w:rsidRPr="005270AE">
        <w:rPr>
          <w:rFonts w:ascii="Garamond" w:eastAsia="Times New Roman" w:hAnsi="Garamond" w:cs="Times New Roman"/>
          <w:i/>
          <w:iCs/>
        </w:rPr>
        <w:t>Ethics</w:t>
      </w:r>
      <w:r w:rsidR="00465B54">
        <w:rPr>
          <w:rFonts w:ascii="Garamond" w:eastAsia="Times New Roman" w:hAnsi="Garamond" w:cs="Times New Roman"/>
        </w:rPr>
        <w:t xml:space="preserve"> for a simple reason: the aim of these parts is the study of the nature of the human mind and the best measures leading to its blessedness. The preface to Part Two announces as much. It explains </w:t>
      </w:r>
      <w:r w:rsidR="00465B54">
        <w:rPr>
          <w:rFonts w:ascii="Garamond" w:eastAsia="Times New Roman" w:hAnsi="Garamond" w:cs="Times New Roman"/>
        </w:rPr>
        <w:lastRenderedPageBreak/>
        <w:t xml:space="preserve">that from that point onward, Spinoza is homing in on a tiny fraction of his universe – </w:t>
      </w:r>
      <w:r w:rsidR="00F45315">
        <w:rPr>
          <w:rFonts w:ascii="Garamond" w:eastAsia="Times New Roman" w:hAnsi="Garamond" w:cs="Times New Roman"/>
        </w:rPr>
        <w:t xml:space="preserve">the </w:t>
      </w:r>
      <w:r w:rsidR="00465B54">
        <w:rPr>
          <w:rFonts w:ascii="Garamond" w:eastAsia="Times New Roman" w:hAnsi="Garamond" w:cs="Times New Roman"/>
        </w:rPr>
        <w:t>fraction that is relevant to the knowledge and blessedness of the human mind:</w:t>
      </w:r>
    </w:p>
    <w:p w14:paraId="6CE310A7" w14:textId="77777777" w:rsidR="00465B54" w:rsidRDefault="00465B54" w:rsidP="00465B54">
      <w:pPr>
        <w:spacing w:line="480" w:lineRule="auto"/>
        <w:ind w:left="720" w:right="720"/>
        <w:jc w:val="both"/>
        <w:rPr>
          <w:rFonts w:ascii="Garamond" w:eastAsia="Times New Roman" w:hAnsi="Garamond" w:cs="Times New Roman"/>
        </w:rPr>
      </w:pPr>
      <w:r w:rsidRPr="00846E92">
        <w:rPr>
          <w:rFonts w:ascii="Garamond" w:eastAsia="Times New Roman" w:hAnsi="Garamond" w:cs="Times New Roman"/>
        </w:rPr>
        <w:t xml:space="preserve">I pass now to explaining those things which must necessarily follow from the essence of God, or the infinite and eternal Being—not, indeed, all of them, for we have demonstrated (IP16) that infinitely many things must follow from it in infinitely many modes, </w:t>
      </w:r>
      <w:r w:rsidRPr="00846E92">
        <w:rPr>
          <w:rFonts w:ascii="Garamond" w:eastAsia="Times New Roman" w:hAnsi="Garamond" w:cs="Times New Roman"/>
          <w:i/>
          <w:iCs/>
        </w:rPr>
        <w:t>but only those that can lead us, by the hand, as it were, to the knowledge of the human Mind and its highest blessedness</w:t>
      </w:r>
      <w:r w:rsidRPr="00846E92">
        <w:rPr>
          <w:rFonts w:ascii="Garamond" w:eastAsia="Times New Roman" w:hAnsi="Garamond" w:cs="Times New Roman"/>
        </w:rPr>
        <w:t>.</w:t>
      </w:r>
      <w:r>
        <w:rPr>
          <w:rStyle w:val="FootnoteReference"/>
          <w:rFonts w:ascii="Garamond" w:eastAsia="Times New Roman" w:hAnsi="Garamond" w:cs="Times New Roman"/>
        </w:rPr>
        <w:footnoteReference w:id="26"/>
      </w:r>
    </w:p>
    <w:p w14:paraId="5E02CC61"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 xml:space="preserve"> From Part Two onward Spinoza is focusing on the restricted part of his universe that is relevant to the achievement of human blessedness. For the most part, the knowledge of the infinitely many unknown attributes is irrelevant to this endeavor.</w:t>
      </w:r>
      <w:r>
        <w:rPr>
          <w:rStyle w:val="FootnoteReference"/>
          <w:rFonts w:ascii="Garamond" w:eastAsia="Times New Roman" w:hAnsi="Garamond" w:cs="Times New Roman"/>
        </w:rPr>
        <w:footnoteReference w:id="27"/>
      </w:r>
      <w:r>
        <w:rPr>
          <w:rFonts w:ascii="Garamond" w:eastAsia="Times New Roman" w:hAnsi="Garamond" w:cs="Times New Roman"/>
        </w:rPr>
        <w:t xml:space="preserve"> This is the trivial and primary reason for Spinoza’s silence about the infinitely many attributes.</w:t>
      </w:r>
      <w:r>
        <w:rPr>
          <w:rStyle w:val="FootnoteReference"/>
          <w:rFonts w:ascii="Garamond" w:eastAsia="Times New Roman" w:hAnsi="Garamond" w:cs="Times New Roman"/>
        </w:rPr>
        <w:footnoteReference w:id="28"/>
      </w:r>
      <w:r>
        <w:rPr>
          <w:rFonts w:ascii="Garamond" w:eastAsia="Times New Roman" w:hAnsi="Garamond" w:cs="Times New Roman"/>
        </w:rPr>
        <w:t xml:space="preserve"> In addition, Spinoza had good reasons to believe that while we know that God/Nature has infinitely many attributes, we can hardly know anything about the nature of these attributes. He develops these claims in Letters 64 and 66, and we shall turn now to examine his reasons. </w:t>
      </w:r>
    </w:p>
    <w:p w14:paraId="2C678CDE" w14:textId="56BB63FE" w:rsidR="00465B54" w:rsidRPr="00EA12C0" w:rsidRDefault="00465B54" w:rsidP="00B07703">
      <w:pPr>
        <w:spacing w:line="480" w:lineRule="auto"/>
        <w:ind w:firstLine="720"/>
        <w:jc w:val="both"/>
        <w:rPr>
          <w:rFonts w:ascii="Garamond" w:eastAsia="Times New Roman" w:hAnsi="Garamond" w:cs="Times New Roman"/>
        </w:rPr>
      </w:pPr>
      <w:r>
        <w:rPr>
          <w:rFonts w:ascii="Garamond" w:eastAsia="Times New Roman" w:hAnsi="Garamond" w:cs="Times New Roman"/>
        </w:rPr>
        <w:t>(3) Spinoza had</w:t>
      </w:r>
      <w:r w:rsidRPr="00FD0A54">
        <w:rPr>
          <w:rFonts w:ascii="Garamond" w:eastAsia="Times New Roman" w:hAnsi="Garamond" w:cs="Times New Roman"/>
        </w:rPr>
        <w:t xml:space="preserve"> a perfect explanation for the fact that one does not know </w:t>
      </w:r>
      <w:r w:rsidRPr="00FD0A54">
        <w:rPr>
          <w:rFonts w:ascii="Garamond" w:eastAsia="Times New Roman" w:hAnsi="Garamond" w:cs="Times New Roman"/>
          <w:iCs/>
        </w:rPr>
        <w:t>the nature</w:t>
      </w:r>
      <w:r w:rsidRPr="00FD0A54">
        <w:rPr>
          <w:rFonts w:ascii="Garamond" w:eastAsia="Times New Roman" w:hAnsi="Garamond" w:cs="Times New Roman"/>
        </w:rPr>
        <w:t xml:space="preserve"> of any attribute</w:t>
      </w:r>
      <w:r>
        <w:rPr>
          <w:rFonts w:ascii="Garamond" w:eastAsia="Times New Roman" w:hAnsi="Garamond" w:cs="Times New Roman"/>
        </w:rPr>
        <w:t>s</w:t>
      </w:r>
      <w:r w:rsidRPr="00FD0A54">
        <w:rPr>
          <w:rFonts w:ascii="Garamond" w:eastAsia="Times New Roman" w:hAnsi="Garamond" w:cs="Times New Roman"/>
        </w:rPr>
        <w:t xml:space="preserve"> other than </w:t>
      </w:r>
      <w:r>
        <w:rPr>
          <w:rFonts w:ascii="Garamond" w:eastAsia="Times New Roman" w:hAnsi="Garamond" w:cs="Times New Roman"/>
        </w:rPr>
        <w:t>t</w:t>
      </w:r>
      <w:r w:rsidRPr="00FD0A54">
        <w:rPr>
          <w:rFonts w:ascii="Garamond" w:eastAsia="Times New Roman" w:hAnsi="Garamond" w:cs="Times New Roman"/>
        </w:rPr>
        <w:t xml:space="preserve">hought and </w:t>
      </w:r>
      <w:r>
        <w:rPr>
          <w:rFonts w:ascii="Garamond" w:eastAsia="Times New Roman" w:hAnsi="Garamond" w:cs="Times New Roman"/>
        </w:rPr>
        <w:t>e</w:t>
      </w:r>
      <w:r w:rsidRPr="00FD0A54">
        <w:rPr>
          <w:rFonts w:ascii="Garamond" w:eastAsia="Times New Roman" w:hAnsi="Garamond" w:cs="Times New Roman"/>
        </w:rPr>
        <w:t>xtension. According to Spinoza, the human mind is a complex idea (i.e., mode of Thought) whose object is nothing but a human body (a mode of Extension).</w:t>
      </w:r>
      <w:r>
        <w:rPr>
          <w:rStyle w:val="FootnoteReference"/>
          <w:rFonts w:ascii="Garamond" w:eastAsia="Times New Roman" w:hAnsi="Garamond" w:cs="Times New Roman"/>
        </w:rPr>
        <w:footnoteReference w:id="29"/>
      </w:r>
      <w:r w:rsidRPr="00FD0A54">
        <w:rPr>
          <w:rFonts w:ascii="Garamond" w:eastAsia="Times New Roman" w:hAnsi="Garamond" w:cs="Times New Roman"/>
        </w:rPr>
        <w:t xml:space="preserve">  One of </w:t>
      </w:r>
      <w:r w:rsidRPr="00FD0A54">
        <w:rPr>
          <w:rFonts w:ascii="Garamond" w:eastAsia="Times New Roman" w:hAnsi="Garamond" w:cs="Times New Roman"/>
        </w:rPr>
        <w:lastRenderedPageBreak/>
        <w:t xml:space="preserve">the </w:t>
      </w:r>
      <w:r>
        <w:rPr>
          <w:rFonts w:ascii="Garamond" w:eastAsia="Times New Roman" w:hAnsi="Garamond" w:cs="Times New Roman"/>
        </w:rPr>
        <w:t xml:space="preserve">most </w:t>
      </w:r>
      <w:r w:rsidRPr="00FD0A54">
        <w:rPr>
          <w:rFonts w:ascii="Garamond" w:eastAsia="Times New Roman" w:hAnsi="Garamond" w:cs="Times New Roman"/>
        </w:rPr>
        <w:t xml:space="preserve">central doctrines of the </w:t>
      </w:r>
      <w:r w:rsidRPr="00FD0A54">
        <w:rPr>
          <w:rFonts w:ascii="Garamond" w:eastAsia="Times New Roman" w:hAnsi="Garamond" w:cs="Times New Roman"/>
          <w:i/>
        </w:rPr>
        <w:t>Ethics</w:t>
      </w:r>
      <w:r w:rsidRPr="00FD0A54">
        <w:rPr>
          <w:rFonts w:ascii="Garamond" w:eastAsia="Times New Roman" w:hAnsi="Garamond" w:cs="Times New Roman"/>
        </w:rPr>
        <w:t xml:space="preserve"> asserts that there is a parallelism, or isomorphism, between the order of things and the order of ideas (E2p7).</w:t>
      </w:r>
      <w:r>
        <w:rPr>
          <w:rStyle w:val="FootnoteReference"/>
          <w:rFonts w:ascii="Garamond" w:eastAsia="Times New Roman" w:hAnsi="Garamond" w:cs="Times New Roman"/>
        </w:rPr>
        <w:footnoteReference w:id="30"/>
      </w:r>
      <w:r w:rsidRPr="00FD0A54">
        <w:rPr>
          <w:rFonts w:ascii="Garamond" w:eastAsia="Times New Roman" w:hAnsi="Garamond" w:cs="Times New Roman"/>
        </w:rPr>
        <w:t xml:space="preserve">  Things </w:t>
      </w:r>
      <w:r>
        <w:rPr>
          <w:rFonts w:ascii="Garamond" w:eastAsia="Times New Roman" w:hAnsi="Garamond" w:cs="Times New Roman"/>
        </w:rPr>
        <w:t>(</w:t>
      </w:r>
      <w:r w:rsidRPr="00FD0A54">
        <w:rPr>
          <w:rFonts w:ascii="Garamond" w:eastAsia="Times New Roman" w:hAnsi="Garamond" w:cs="Times New Roman"/>
          <w:i/>
        </w:rPr>
        <w:t>res</w:t>
      </w:r>
      <w:r>
        <w:rPr>
          <w:rFonts w:ascii="Garamond" w:eastAsia="Times New Roman" w:hAnsi="Garamond" w:cs="Times New Roman"/>
        </w:rPr>
        <w:t>)</w:t>
      </w:r>
      <w:r w:rsidRPr="00FD0A54">
        <w:rPr>
          <w:rFonts w:ascii="Garamond" w:eastAsia="Times New Roman" w:hAnsi="Garamond" w:cs="Times New Roman"/>
        </w:rPr>
        <w:t xml:space="preserve"> for Spinoza are everything that is real, including bodies and ideas.  </w:t>
      </w:r>
      <w:r w:rsidRPr="00EA12C0">
        <w:rPr>
          <w:rFonts w:ascii="Garamond" w:eastAsia="Times New Roman" w:hAnsi="Garamond" w:cs="Times New Roman"/>
        </w:rPr>
        <w:t xml:space="preserve">In </w:t>
      </w:r>
      <w:r w:rsidR="008A5025" w:rsidRPr="00EA12C0">
        <w:rPr>
          <w:rFonts w:ascii="Garamond" w:eastAsia="Times New Roman" w:hAnsi="Garamond" w:cs="Times New Roman"/>
        </w:rPr>
        <w:t>E1p10</w:t>
      </w:r>
      <w:r w:rsidR="00B07703" w:rsidRPr="00EA12C0">
        <w:rPr>
          <w:rFonts w:ascii="Garamond" w:eastAsia="Times New Roman" w:hAnsi="Garamond" w:cs="Times New Roman"/>
        </w:rPr>
        <w:t>,</w:t>
      </w:r>
      <w:r w:rsidR="008A5025" w:rsidRPr="00EA12C0">
        <w:rPr>
          <w:rFonts w:ascii="Garamond" w:eastAsia="Times New Roman" w:hAnsi="Garamond" w:cs="Times New Roman"/>
        </w:rPr>
        <w:t xml:space="preserve"> Spinoza argues that insofar as an attribute constitute the essence of substance (</w:t>
      </w:r>
      <w:r w:rsidR="00B07703" w:rsidRPr="00EA12C0">
        <w:rPr>
          <w:rFonts w:ascii="Garamond" w:eastAsia="Times New Roman" w:hAnsi="Garamond" w:cs="Times New Roman"/>
        </w:rPr>
        <w:t xml:space="preserve">per </w:t>
      </w:r>
      <w:r w:rsidR="008A5025" w:rsidRPr="00EA12C0">
        <w:rPr>
          <w:rFonts w:ascii="Garamond" w:eastAsia="Times New Roman" w:hAnsi="Garamond" w:cs="Times New Roman"/>
        </w:rPr>
        <w:t>E1d4), each attribute must be conceived through itself, just like the substance.</w:t>
      </w:r>
      <w:r w:rsidR="00B07703" w:rsidRPr="00EA12C0">
        <w:rPr>
          <w:rFonts w:ascii="Garamond" w:eastAsia="Times New Roman" w:hAnsi="Garamond" w:cs="Times New Roman"/>
        </w:rPr>
        <w:t xml:space="preserve"> E1p10 thus establishes a </w:t>
      </w:r>
      <w:r w:rsidR="00B07703" w:rsidRPr="00EA12C0">
        <w:rPr>
          <w:rFonts w:ascii="Garamond" w:eastAsia="Times New Roman" w:hAnsi="Garamond" w:cs="Times New Roman"/>
          <w:i/>
          <w:iCs/>
        </w:rPr>
        <w:t>conceptual barrier</w:t>
      </w:r>
      <w:r w:rsidR="00A85563" w:rsidRPr="00EA12C0">
        <w:rPr>
          <w:rFonts w:ascii="Garamond" w:eastAsia="Times New Roman" w:hAnsi="Garamond" w:cs="Times New Roman"/>
        </w:rPr>
        <w:t xml:space="preserve"> between</w:t>
      </w:r>
      <w:r w:rsidR="00B07703" w:rsidRPr="00EA12C0">
        <w:rPr>
          <w:rFonts w:ascii="Garamond" w:eastAsia="Times New Roman" w:hAnsi="Garamond" w:cs="Times New Roman"/>
        </w:rPr>
        <w:t xml:space="preserve"> the attributes. </w:t>
      </w:r>
      <w:r w:rsidRPr="00EA12C0">
        <w:rPr>
          <w:rFonts w:ascii="Garamond" w:eastAsia="Times New Roman" w:hAnsi="Garamond" w:cs="Times New Roman"/>
        </w:rPr>
        <w:t>Relying on E1p10</w:t>
      </w:r>
      <w:r w:rsidR="00B07703" w:rsidRPr="00EA12C0">
        <w:rPr>
          <w:rFonts w:ascii="Garamond" w:eastAsia="Times New Roman" w:hAnsi="Garamond" w:cs="Times New Roman"/>
        </w:rPr>
        <w:t xml:space="preserve"> (and E1a4)</w:t>
      </w:r>
      <w:r w:rsidRPr="00EA12C0">
        <w:rPr>
          <w:rFonts w:ascii="Garamond" w:eastAsia="Times New Roman" w:hAnsi="Garamond" w:cs="Times New Roman"/>
        </w:rPr>
        <w:t xml:space="preserve">, Spinoza proves in E2p6 that the attributes are also </w:t>
      </w:r>
      <w:r w:rsidRPr="00EA12C0">
        <w:rPr>
          <w:rFonts w:ascii="Garamond" w:eastAsia="Times New Roman" w:hAnsi="Garamond" w:cs="Times New Roman"/>
          <w:i/>
          <w:iCs/>
        </w:rPr>
        <w:t>causally</w:t>
      </w:r>
      <w:r w:rsidRPr="00EA12C0">
        <w:rPr>
          <w:rFonts w:ascii="Garamond" w:eastAsia="Times New Roman" w:hAnsi="Garamond" w:cs="Times New Roman"/>
        </w:rPr>
        <w:t xml:space="preserve"> isolated from each other (i.e., a mode from one attribute cannot cause a mode from another attribute). Thus, there is a causal and conceptual barrier between the infinitely many attributes.</w:t>
      </w:r>
      <w:r w:rsidRPr="00EA12C0">
        <w:rPr>
          <w:rStyle w:val="FootnoteReference"/>
          <w:rFonts w:ascii="Garamond" w:eastAsia="Times New Roman" w:hAnsi="Garamond" w:cs="Times New Roman"/>
        </w:rPr>
        <w:footnoteReference w:id="31"/>
      </w:r>
    </w:p>
    <w:p w14:paraId="1B93DC25" w14:textId="1997A884" w:rsidR="00465B54" w:rsidRDefault="00465B54" w:rsidP="00182349">
      <w:pPr>
        <w:spacing w:line="480" w:lineRule="auto"/>
        <w:ind w:firstLine="720"/>
        <w:jc w:val="both"/>
        <w:rPr>
          <w:rFonts w:ascii="Garamond" w:eastAsia="Times New Roman" w:hAnsi="Garamond" w:cs="Times New Roman"/>
        </w:rPr>
      </w:pPr>
      <w:r w:rsidRPr="00EA12C0">
        <w:rPr>
          <w:rFonts w:ascii="Garamond" w:eastAsia="Times New Roman" w:hAnsi="Garamond" w:cs="Times New Roman"/>
        </w:rPr>
        <w:t>In Ep. 66, Spinoza relies on these two doctrines – the Ideas-Things Parallelism</w:t>
      </w:r>
      <w:r w:rsidR="00182349" w:rsidRPr="00EA12C0">
        <w:rPr>
          <w:rFonts w:ascii="Garamond" w:eastAsia="Times New Roman" w:hAnsi="Garamond" w:cs="Times New Roman"/>
        </w:rPr>
        <w:t xml:space="preserve"> of E2p7</w:t>
      </w:r>
      <w:r w:rsidR="00182349" w:rsidRPr="00EA12C0">
        <w:rPr>
          <w:rStyle w:val="FootnoteReference"/>
          <w:rFonts w:ascii="Garamond" w:eastAsia="Times New Roman" w:hAnsi="Garamond" w:cs="Times New Roman"/>
        </w:rPr>
        <w:footnoteReference w:id="32"/>
      </w:r>
      <w:r w:rsidRPr="00EA12C0">
        <w:rPr>
          <w:rFonts w:ascii="Garamond" w:eastAsia="Times New Roman" w:hAnsi="Garamond" w:cs="Times New Roman"/>
        </w:rPr>
        <w:t xml:space="preserve"> and the barrier among the attributes</w:t>
      </w:r>
      <w:r w:rsidR="00182349" w:rsidRPr="00EA12C0">
        <w:rPr>
          <w:rFonts w:ascii="Garamond" w:eastAsia="Times New Roman" w:hAnsi="Garamond" w:cs="Times New Roman"/>
        </w:rPr>
        <w:t xml:space="preserve"> of E1p10</w:t>
      </w:r>
      <w:r w:rsidRPr="00EA12C0">
        <w:rPr>
          <w:rFonts w:ascii="Garamond" w:eastAsia="Times New Roman" w:hAnsi="Garamond" w:cs="Times New Roman"/>
        </w:rPr>
        <w:t xml:space="preserve"> – to prove that </w:t>
      </w:r>
      <w:r w:rsidR="00182349" w:rsidRPr="00EA12C0">
        <w:rPr>
          <w:rFonts w:ascii="Garamond" w:eastAsia="Times New Roman" w:hAnsi="Garamond" w:cs="Times New Roman"/>
        </w:rPr>
        <w:t>not only</w:t>
      </w:r>
      <w:r w:rsidR="006923D7" w:rsidRPr="00EA12C0">
        <w:rPr>
          <w:rFonts w:ascii="Garamond" w:eastAsia="Times New Roman" w:hAnsi="Garamond" w:cs="Times New Roman"/>
        </w:rPr>
        <w:t xml:space="preserve"> cannot</w:t>
      </w:r>
      <w:r w:rsidR="00182349" w:rsidRPr="00EA12C0">
        <w:rPr>
          <w:rFonts w:ascii="Garamond" w:eastAsia="Times New Roman" w:hAnsi="Garamond" w:cs="Times New Roman"/>
        </w:rPr>
        <w:t xml:space="preserve"> items </w:t>
      </w:r>
      <w:r w:rsidRPr="00EA12C0">
        <w:rPr>
          <w:rFonts w:ascii="Garamond" w:eastAsia="Times New Roman" w:hAnsi="Garamond" w:cs="Times New Roman"/>
        </w:rPr>
        <w:t xml:space="preserve">belonging to different attributes interact causally with each other, but also </w:t>
      </w:r>
      <w:r w:rsidRPr="00EA12C0">
        <w:rPr>
          <w:rFonts w:ascii="Garamond" w:eastAsia="Times New Roman" w:hAnsi="Garamond" w:cs="Times New Roman"/>
          <w:i/>
          <w:iCs/>
        </w:rPr>
        <w:t>mental representations of items belonging to different attributes cannot causally interact with each other</w:t>
      </w:r>
      <w:r w:rsidRPr="00EA12C0">
        <w:rPr>
          <w:rFonts w:ascii="Garamond" w:eastAsia="Times New Roman" w:hAnsi="Garamond" w:cs="Times New Roman"/>
        </w:rPr>
        <w:t xml:space="preserve">.  In other words, in addition to the barrier among the attributes introduced in E1p10 and E2p6, there is a </w:t>
      </w:r>
      <w:r w:rsidRPr="00EA12C0">
        <w:rPr>
          <w:rFonts w:ascii="Garamond" w:eastAsia="Times New Roman" w:hAnsi="Garamond" w:cs="Times New Roman"/>
          <w:i/>
        </w:rPr>
        <w:t>parallel barrier</w:t>
      </w:r>
      <w:r w:rsidRPr="00EA12C0">
        <w:rPr>
          <w:rFonts w:ascii="Garamond" w:eastAsia="Times New Roman" w:hAnsi="Garamond" w:cs="Times New Roman"/>
        </w:rPr>
        <w:t xml:space="preserve"> </w:t>
      </w:r>
      <w:r w:rsidRPr="00EA12C0">
        <w:rPr>
          <w:rFonts w:ascii="Garamond" w:eastAsia="Times New Roman" w:hAnsi="Garamond" w:cs="Times New Roman"/>
          <w:i/>
          <w:iCs/>
        </w:rPr>
        <w:t>within</w:t>
      </w:r>
      <w:r w:rsidRPr="00EA12C0">
        <w:rPr>
          <w:rFonts w:ascii="Garamond" w:eastAsia="Times New Roman" w:hAnsi="Garamond" w:cs="Times New Roman"/>
        </w:rPr>
        <w:t xml:space="preserve"> the attribute of thought among representations (i.e. ideas) whose objects are items belonging to different attributes.  Thus, it is not only the case that my body cannot causally interact with a mode of the third attribute, but also the case that my mind (which is just the idea of my body) cannot causally interact with any mind (or idea) which represents items of the third attribute. The </w:t>
      </w:r>
      <w:r w:rsidRPr="00EA12C0">
        <w:rPr>
          <w:rFonts w:ascii="Garamond" w:eastAsia="Times New Roman" w:hAnsi="Garamond" w:cs="Times New Roman"/>
          <w:i/>
        </w:rPr>
        <w:t>parallel barrier</w:t>
      </w:r>
      <w:r w:rsidRPr="00EA12C0">
        <w:rPr>
          <w:rFonts w:ascii="Garamond" w:eastAsia="Times New Roman" w:hAnsi="Garamond" w:cs="Times New Roman"/>
        </w:rPr>
        <w:t xml:space="preserve">, which is internal to Thought, does not allow </w:t>
      </w:r>
      <w:r w:rsidRPr="00EA12C0">
        <w:rPr>
          <w:rFonts w:ascii="Garamond" w:eastAsia="Times New Roman" w:hAnsi="Garamond" w:cs="Times New Roman"/>
          <w:i/>
          <w:iCs/>
        </w:rPr>
        <w:t>any communication</w:t>
      </w:r>
      <w:r w:rsidRPr="00EA12C0">
        <w:rPr>
          <w:rFonts w:ascii="Garamond" w:eastAsia="Times New Roman" w:hAnsi="Garamond" w:cs="Times New Roman"/>
        </w:rPr>
        <w:t xml:space="preserve"> between ideas representing different attributes. Our minds (i.e., the ideas of our bodies) cannot communicate with the minds of the</w:t>
      </w:r>
      <w:r w:rsidR="00AE472B" w:rsidRPr="00EA12C0">
        <w:rPr>
          <w:rFonts w:ascii="Garamond" w:eastAsia="Times New Roman" w:hAnsi="Garamond" w:cs="Times New Roman"/>
        </w:rPr>
        <w:t xml:space="preserve"> (modes of the)</w:t>
      </w:r>
      <w:r w:rsidRPr="00EA12C0">
        <w:rPr>
          <w:rFonts w:ascii="Garamond" w:eastAsia="Times New Roman" w:hAnsi="Garamond" w:cs="Times New Roman"/>
        </w:rPr>
        <w:t xml:space="preserve"> infinitely many </w:t>
      </w:r>
      <w:r w:rsidR="00AE472B" w:rsidRPr="00EA12C0">
        <w:rPr>
          <w:rFonts w:ascii="Garamond" w:eastAsia="Times New Roman" w:hAnsi="Garamond" w:cs="Times New Roman"/>
        </w:rPr>
        <w:t xml:space="preserve">unknown </w:t>
      </w:r>
      <w:r w:rsidRPr="00EA12C0">
        <w:rPr>
          <w:rFonts w:ascii="Garamond" w:eastAsia="Times New Roman" w:hAnsi="Garamond" w:cs="Times New Roman"/>
        </w:rPr>
        <w:t xml:space="preserve">attributes, just as our bodies cannot interact with the modes of the infinitely many other attributes. </w:t>
      </w:r>
      <w:r w:rsidRPr="00EA12C0">
        <w:rPr>
          <w:rFonts w:ascii="Garamond" w:eastAsia="Times New Roman" w:hAnsi="Garamond" w:cs="Times New Roman"/>
        </w:rPr>
        <w:lastRenderedPageBreak/>
        <w:t>Each attribute (and its representation in thought) is isolated from every other attribute (and its representation in thought). Thus, contrary to Bennett’s claim, Spinoza’s argument in Letters 64 and 66 is well-grounded in E1p10 and E2p7.</w:t>
      </w:r>
      <w:r w:rsidRPr="003B2BB1">
        <w:rPr>
          <w:rFonts w:ascii="Garamond" w:eastAsia="Times New Roman" w:hAnsi="Garamond" w:cs="Times New Roman"/>
          <w:vertAlign w:val="superscript"/>
        </w:rPr>
        <w:t xml:space="preserve"> </w:t>
      </w:r>
      <w:r w:rsidRPr="00FD0A54">
        <w:rPr>
          <w:rFonts w:ascii="Garamond" w:eastAsia="Times New Roman" w:hAnsi="Garamond" w:cs="Times New Roman"/>
          <w:vertAlign w:val="superscript"/>
        </w:rPr>
        <w:footnoteReference w:id="33"/>
      </w:r>
    </w:p>
    <w:p w14:paraId="12713376" w14:textId="44A89EE1" w:rsidR="00465B54" w:rsidRDefault="00465B54" w:rsidP="0009389E">
      <w:pPr>
        <w:spacing w:line="480" w:lineRule="auto"/>
        <w:jc w:val="both"/>
        <w:rPr>
          <w:rFonts w:ascii="Garamond" w:eastAsia="Times New Roman" w:hAnsi="Garamond" w:cs="Times New Roman"/>
        </w:rPr>
      </w:pPr>
      <w:r>
        <w:rPr>
          <w:rFonts w:ascii="Garamond" w:eastAsia="Times New Roman" w:hAnsi="Garamond" w:cs="Times New Roman"/>
        </w:rPr>
        <w:tab/>
        <w:t xml:space="preserve">(4) </w:t>
      </w:r>
      <w:r w:rsidRPr="00EF2507">
        <w:rPr>
          <w:rFonts w:ascii="Garamond" w:eastAsia="Times New Roman" w:hAnsi="Garamond" w:cs="Times New Roman"/>
        </w:rPr>
        <w:t xml:space="preserve">Spinoza </w:t>
      </w:r>
      <w:r w:rsidRPr="00952CB3">
        <w:rPr>
          <w:rFonts w:ascii="Garamond" w:eastAsia="Times New Roman" w:hAnsi="Garamond" w:cs="Times New Roman"/>
          <w:iCs/>
        </w:rPr>
        <w:t>was</w:t>
      </w:r>
      <w:r w:rsidRPr="00EF2507">
        <w:rPr>
          <w:rFonts w:ascii="Garamond" w:eastAsia="Times New Roman" w:hAnsi="Garamond" w:cs="Times New Roman"/>
        </w:rPr>
        <w:t xml:space="preserve"> well acquainted with a philosophical and theological tradition that ascribes infinitely many attributes to God, though it was</w:t>
      </w:r>
      <w:r>
        <w:rPr>
          <w:rFonts w:ascii="Garamond" w:eastAsia="Times New Roman" w:hAnsi="Garamond" w:cs="Times New Roman"/>
        </w:rPr>
        <w:t xml:space="preserve"> </w:t>
      </w:r>
      <w:r w:rsidRPr="00EF2507">
        <w:rPr>
          <w:rFonts w:ascii="Garamond" w:eastAsia="Times New Roman" w:hAnsi="Garamond" w:cs="Times New Roman"/>
        </w:rPr>
        <w:t xml:space="preserve">not the tradition under Bennett’s spotlight. In his discussion of the divine attributes in the </w:t>
      </w:r>
      <w:r w:rsidRPr="00EF2507">
        <w:rPr>
          <w:rFonts w:ascii="Garamond" w:eastAsia="Times New Roman" w:hAnsi="Garamond" w:cs="Times New Roman"/>
          <w:i/>
        </w:rPr>
        <w:t>Light of the Lord</w:t>
      </w:r>
      <w:r w:rsidRPr="00EF2507">
        <w:rPr>
          <w:rFonts w:ascii="Garamond" w:eastAsia="Times New Roman" w:hAnsi="Garamond" w:cs="Times New Roman"/>
        </w:rPr>
        <w:t>, Crescas develops in great detail the claim that God has infinitely many attributes and that each of his attributes is infinite.</w:t>
      </w:r>
      <w:r w:rsidRPr="00EF2507">
        <w:rPr>
          <w:rFonts w:ascii="Garamond" w:eastAsia="Times New Roman" w:hAnsi="Garamond" w:cs="Times New Roman"/>
          <w:vertAlign w:val="superscript"/>
        </w:rPr>
        <w:footnoteReference w:id="34"/>
      </w:r>
      <w:r w:rsidRPr="00EF2507">
        <w:rPr>
          <w:rFonts w:ascii="Garamond" w:eastAsia="Times New Roman" w:hAnsi="Garamond" w:cs="Times New Roman"/>
        </w:rPr>
        <w:t xml:space="preserve"> Given Spinoza’s </w:t>
      </w:r>
      <w:r>
        <w:rPr>
          <w:rFonts w:ascii="Garamond" w:eastAsia="Times New Roman" w:hAnsi="Garamond" w:cs="Times New Roman"/>
        </w:rPr>
        <w:t xml:space="preserve">detailed </w:t>
      </w:r>
      <w:r w:rsidRPr="00EF2507">
        <w:rPr>
          <w:rFonts w:ascii="Garamond" w:eastAsia="Times New Roman" w:hAnsi="Garamond" w:cs="Times New Roman"/>
        </w:rPr>
        <w:t>discu</w:t>
      </w:r>
      <w:r>
        <w:rPr>
          <w:rFonts w:ascii="Garamond" w:eastAsia="Times New Roman" w:hAnsi="Garamond" w:cs="Times New Roman"/>
        </w:rPr>
        <w:t xml:space="preserve">ssion and endorsement of Crescas’ conception of actual </w:t>
      </w:r>
      <w:r w:rsidRPr="00EF2507">
        <w:rPr>
          <w:rFonts w:ascii="Garamond" w:eastAsia="Times New Roman" w:hAnsi="Garamond" w:cs="Times New Roman"/>
        </w:rPr>
        <w:t>infinity</w:t>
      </w:r>
      <w:r>
        <w:rPr>
          <w:rFonts w:ascii="Garamond" w:eastAsia="Times New Roman" w:hAnsi="Garamond" w:cs="Times New Roman"/>
        </w:rPr>
        <w:t xml:space="preserve"> in Letter 12</w:t>
      </w:r>
      <w:r w:rsidRPr="00EF2507">
        <w:rPr>
          <w:rFonts w:ascii="Garamond" w:eastAsia="Times New Roman" w:hAnsi="Garamond" w:cs="Times New Roman"/>
        </w:rPr>
        <w:t>,</w:t>
      </w:r>
      <w:r>
        <w:rPr>
          <w:rStyle w:val="FootnoteReference"/>
          <w:rFonts w:ascii="Garamond" w:eastAsia="Times New Roman" w:hAnsi="Garamond" w:cs="Times New Roman"/>
        </w:rPr>
        <w:footnoteReference w:id="35"/>
      </w:r>
      <w:r w:rsidRPr="00EF2507">
        <w:rPr>
          <w:rFonts w:ascii="Garamond" w:eastAsia="Times New Roman" w:hAnsi="Garamond" w:cs="Times New Roman"/>
        </w:rPr>
        <w:t xml:space="preserve"> it is highly unlikely that he was unaware of this claim, especially since Crescas was not the only medieval</w:t>
      </w:r>
      <w:r>
        <w:rPr>
          <w:rFonts w:ascii="Garamond" w:eastAsia="Times New Roman" w:hAnsi="Garamond" w:cs="Times New Roman"/>
        </w:rPr>
        <w:t xml:space="preserve"> </w:t>
      </w:r>
      <w:r w:rsidRPr="00EF2507">
        <w:rPr>
          <w:rFonts w:ascii="Garamond" w:eastAsia="Times New Roman" w:hAnsi="Garamond" w:cs="Times New Roman"/>
        </w:rPr>
        <w:t>Jewish thinker to advance such an argument.</w:t>
      </w:r>
      <w:r w:rsidRPr="00EF2507">
        <w:rPr>
          <w:rFonts w:ascii="Garamond" w:eastAsia="Times New Roman" w:hAnsi="Garamond" w:cs="Times New Roman"/>
          <w:vertAlign w:val="superscript"/>
        </w:rPr>
        <w:footnoteReference w:id="36"/>
      </w:r>
      <w:r>
        <w:rPr>
          <w:rFonts w:ascii="Garamond" w:eastAsia="Times New Roman" w:hAnsi="Garamond" w:cs="Times New Roman"/>
        </w:rPr>
        <w:t xml:space="preserve"> </w:t>
      </w:r>
      <w:r w:rsidRPr="00952CB3">
        <w:rPr>
          <w:rFonts w:ascii="Garamond" w:eastAsia="Times New Roman" w:hAnsi="Garamond" w:cs="Times New Roman"/>
        </w:rPr>
        <w:t>Another philosopher</w:t>
      </w:r>
      <w:r>
        <w:rPr>
          <w:rFonts w:ascii="Garamond" w:eastAsia="Times New Roman" w:hAnsi="Garamond" w:cs="Times New Roman"/>
        </w:rPr>
        <w:t xml:space="preserve"> with whom Spinoza was of course acquainted and who affirmed</w:t>
      </w:r>
      <w:r w:rsidRPr="00952CB3">
        <w:rPr>
          <w:rFonts w:ascii="Garamond" w:eastAsia="Times New Roman" w:hAnsi="Garamond" w:cs="Times New Roman"/>
        </w:rPr>
        <w:t xml:space="preserve"> that God has “countless” att</w:t>
      </w:r>
      <w:r>
        <w:rPr>
          <w:rFonts w:ascii="Garamond" w:eastAsia="Times New Roman" w:hAnsi="Garamond" w:cs="Times New Roman"/>
        </w:rPr>
        <w:t xml:space="preserve">ributes beyond the ones we know is </w:t>
      </w:r>
      <w:r w:rsidRPr="00952CB3">
        <w:rPr>
          <w:rFonts w:ascii="Garamond" w:eastAsia="Times New Roman" w:hAnsi="Garamond" w:cs="Times New Roman"/>
        </w:rPr>
        <w:t>Descartes</w:t>
      </w:r>
      <w:r>
        <w:rPr>
          <w:rFonts w:ascii="Garamond" w:eastAsia="Times New Roman" w:hAnsi="Garamond" w:cs="Times New Roman"/>
        </w:rPr>
        <w:t>.</w:t>
      </w:r>
      <w:r>
        <w:rPr>
          <w:rStyle w:val="FootnoteReference"/>
          <w:rFonts w:ascii="Garamond" w:eastAsia="Times New Roman" w:hAnsi="Garamond" w:cs="Times New Roman"/>
        </w:rPr>
        <w:footnoteReference w:id="37"/>
      </w:r>
      <w:r w:rsidRPr="00952CB3">
        <w:rPr>
          <w:rFonts w:ascii="Garamond" w:eastAsia="Times New Roman" w:hAnsi="Garamond" w:cs="Times New Roman"/>
        </w:rPr>
        <w:t xml:space="preserve"> </w:t>
      </w:r>
      <w:r>
        <w:rPr>
          <w:rFonts w:ascii="Garamond" w:eastAsia="Times New Roman" w:hAnsi="Garamond" w:cs="Times New Roman"/>
        </w:rPr>
        <w:t>These “countless” attributes of God cannot be just non-essential modes, since Descartes explicitly denies that God has any modes.</w:t>
      </w:r>
      <w:r>
        <w:rPr>
          <w:rStyle w:val="FootnoteReference"/>
          <w:rFonts w:ascii="Garamond" w:eastAsia="Times New Roman" w:hAnsi="Garamond" w:cs="Times New Roman"/>
        </w:rPr>
        <w:footnoteReference w:id="38"/>
      </w:r>
      <w:r>
        <w:rPr>
          <w:rFonts w:ascii="Garamond" w:eastAsia="Times New Roman" w:hAnsi="Garamond" w:cs="Times New Roman"/>
        </w:rPr>
        <w:t xml:space="preserve"> There is, however, a </w:t>
      </w:r>
      <w:r w:rsidR="0009389E">
        <w:rPr>
          <w:rFonts w:ascii="Garamond" w:eastAsia="Times New Roman" w:hAnsi="Garamond" w:cs="Times New Roman"/>
        </w:rPr>
        <w:t xml:space="preserve">subtle yet important </w:t>
      </w:r>
      <w:r>
        <w:rPr>
          <w:rFonts w:ascii="Garamond" w:eastAsia="Times New Roman" w:hAnsi="Garamond" w:cs="Times New Roman"/>
        </w:rPr>
        <w:t xml:space="preserve">difference between these claims of Descartes and Spinoza. Descartes’ claim that there are uncountable divine attributes which we cannot comprehend secures the transcendence of the Cartesian </w:t>
      </w:r>
      <w:r w:rsidRPr="006C3475">
        <w:rPr>
          <w:rFonts w:ascii="Garamond" w:eastAsia="Times New Roman" w:hAnsi="Garamond" w:cs="Times New Roman"/>
        </w:rPr>
        <w:t>God</w:t>
      </w:r>
      <w:r>
        <w:rPr>
          <w:rFonts w:ascii="Garamond" w:eastAsia="Times New Roman" w:hAnsi="Garamond" w:cs="Times New Roman"/>
        </w:rPr>
        <w:t>.</w:t>
      </w:r>
      <w:r>
        <w:rPr>
          <w:rStyle w:val="FootnoteReference"/>
          <w:rFonts w:ascii="Garamond" w:eastAsia="Times New Roman" w:hAnsi="Garamond" w:cs="Times New Roman"/>
        </w:rPr>
        <w:footnoteReference w:id="39"/>
      </w:r>
      <w:r>
        <w:rPr>
          <w:rFonts w:ascii="Garamond" w:eastAsia="Times New Roman" w:hAnsi="Garamond" w:cs="Times New Roman"/>
        </w:rPr>
        <w:t xml:space="preserve"> Spinoza’s claim that </w:t>
      </w:r>
      <w:r w:rsidRPr="0026087B">
        <w:rPr>
          <w:rFonts w:ascii="Garamond" w:eastAsia="Times New Roman" w:hAnsi="Garamond" w:cs="Times New Roman"/>
          <w:i/>
          <w:iCs/>
        </w:rPr>
        <w:t xml:space="preserve">Deus </w:t>
      </w:r>
      <w:proofErr w:type="spellStart"/>
      <w:r w:rsidRPr="0026087B">
        <w:rPr>
          <w:rFonts w:ascii="Garamond" w:eastAsia="Times New Roman" w:hAnsi="Garamond" w:cs="Times New Roman"/>
          <w:i/>
          <w:iCs/>
        </w:rPr>
        <w:t>sive</w:t>
      </w:r>
      <w:proofErr w:type="spellEnd"/>
      <w:r w:rsidRPr="0026087B">
        <w:rPr>
          <w:rFonts w:ascii="Garamond" w:eastAsia="Times New Roman" w:hAnsi="Garamond" w:cs="Times New Roman"/>
          <w:i/>
          <w:iCs/>
        </w:rPr>
        <w:t xml:space="preserve"> </w:t>
      </w:r>
      <w:r w:rsidRPr="0026087B">
        <w:rPr>
          <w:rFonts w:ascii="Garamond" w:eastAsia="Times New Roman" w:hAnsi="Garamond" w:cs="Times New Roman"/>
          <w:i/>
          <w:iCs/>
        </w:rPr>
        <w:lastRenderedPageBreak/>
        <w:t>Natura</w:t>
      </w:r>
      <w:r>
        <w:rPr>
          <w:rFonts w:ascii="Garamond" w:eastAsia="Times New Roman" w:hAnsi="Garamond" w:cs="Times New Roman"/>
        </w:rPr>
        <w:t xml:space="preserve"> has infinitely many attributes which are not accessible to us makes </w:t>
      </w:r>
      <w:r w:rsidRPr="008F4B19">
        <w:rPr>
          <w:rFonts w:ascii="Garamond" w:eastAsia="Times New Roman" w:hAnsi="Garamond" w:cs="Times New Roman"/>
          <w:i/>
          <w:iCs/>
        </w:rPr>
        <w:t>Nature</w:t>
      </w:r>
      <w:r>
        <w:rPr>
          <w:rFonts w:ascii="Garamond" w:eastAsia="Times New Roman" w:hAnsi="Garamond" w:cs="Times New Roman"/>
        </w:rPr>
        <w:t xml:space="preserve"> (with capital N, i.e., as not restricted to extended and thinking nature) </w:t>
      </w:r>
      <w:r w:rsidRPr="00F57F81">
        <w:rPr>
          <w:rFonts w:ascii="Garamond" w:eastAsia="Times New Roman" w:hAnsi="Garamond" w:cs="Times New Roman"/>
          <w:i/>
          <w:iCs/>
        </w:rPr>
        <w:t>just as transcendent to us as God is</w:t>
      </w:r>
      <w:r>
        <w:rPr>
          <w:rFonts w:ascii="Garamond" w:eastAsia="Times New Roman" w:hAnsi="Garamond" w:cs="Times New Roman"/>
        </w:rPr>
        <w:t>.</w:t>
      </w:r>
      <w:r>
        <w:rPr>
          <w:rStyle w:val="FootnoteReference"/>
          <w:rFonts w:ascii="Garamond" w:eastAsia="Times New Roman" w:hAnsi="Garamond" w:cs="Times New Roman"/>
        </w:rPr>
        <w:footnoteReference w:id="40"/>
      </w:r>
      <w:r>
        <w:rPr>
          <w:rFonts w:ascii="Garamond" w:eastAsia="Times New Roman" w:hAnsi="Garamond" w:cs="Times New Roman"/>
        </w:rPr>
        <w:t xml:space="preserve"> This is a bold and highly original view which is consistent with Spinoza’s deep critique of anthropocentrism.</w:t>
      </w:r>
      <w:r>
        <w:rPr>
          <w:rStyle w:val="FootnoteReference"/>
          <w:rFonts w:ascii="Garamond" w:eastAsia="Times New Roman" w:hAnsi="Garamond" w:cs="Times New Roman"/>
        </w:rPr>
        <w:footnoteReference w:id="41"/>
      </w:r>
      <w:r>
        <w:rPr>
          <w:rFonts w:ascii="Garamond" w:eastAsia="Times New Roman" w:hAnsi="Garamond" w:cs="Times New Roman"/>
        </w:rPr>
        <w:t xml:space="preserve"> </w:t>
      </w:r>
    </w:p>
    <w:p w14:paraId="1BCFFC4D"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ab/>
        <w:t>(5) Let’s turn to Bennett’s final point. Were there any theoretical and philosophical pressures within Spinoza’s system that would push him to affirm the existence of more than two attributes? Yes, there were. We will point out two strong reasons that motivated Spinoza to affirm that God has infinitely many attributes beyond extension and thought.</w:t>
      </w:r>
    </w:p>
    <w:p w14:paraId="150EE5ED" w14:textId="00A67B30" w:rsidR="00465B54" w:rsidRDefault="00465B54" w:rsidP="0051482D">
      <w:pPr>
        <w:spacing w:line="480" w:lineRule="auto"/>
        <w:jc w:val="both"/>
        <w:rPr>
          <w:rFonts w:ascii="Garamond" w:eastAsia="Times New Roman" w:hAnsi="Garamond" w:cs="Times New Roman"/>
        </w:rPr>
      </w:pPr>
      <w:r>
        <w:rPr>
          <w:rFonts w:ascii="Garamond" w:eastAsia="Times New Roman" w:hAnsi="Garamond" w:cs="Times New Roman"/>
        </w:rPr>
        <w:tab/>
        <w:t>(</w:t>
      </w:r>
      <w:proofErr w:type="spellStart"/>
      <w:r>
        <w:rPr>
          <w:rFonts w:ascii="Garamond" w:eastAsia="Times New Roman" w:hAnsi="Garamond" w:cs="Times New Roman"/>
        </w:rPr>
        <w:t>i</w:t>
      </w:r>
      <w:proofErr w:type="spellEnd"/>
      <w:r>
        <w:rPr>
          <w:rFonts w:ascii="Garamond" w:eastAsia="Times New Roman" w:hAnsi="Garamond" w:cs="Times New Roman"/>
        </w:rPr>
        <w:t xml:space="preserve">) </w:t>
      </w:r>
      <w:r w:rsidRPr="00F541A7">
        <w:rPr>
          <w:rFonts w:ascii="Garamond" w:eastAsia="Times New Roman" w:hAnsi="Garamond" w:cs="Times New Roman"/>
        </w:rPr>
        <w:t xml:space="preserve">Spinoza’s first reason for </w:t>
      </w:r>
      <w:r w:rsidR="0051482D">
        <w:rPr>
          <w:rFonts w:ascii="Garamond" w:eastAsia="Times New Roman" w:hAnsi="Garamond" w:cs="Times New Roman"/>
        </w:rPr>
        <w:t xml:space="preserve">affirming that God has infinitely many attributes beyond thought and extension </w:t>
      </w:r>
      <w:r w:rsidRPr="00F541A7">
        <w:rPr>
          <w:rFonts w:ascii="Garamond" w:eastAsia="Times New Roman" w:hAnsi="Garamond" w:cs="Times New Roman"/>
        </w:rPr>
        <w:t xml:space="preserve">is quite straightforward. Both in the </w:t>
      </w:r>
      <w:r w:rsidRPr="00F541A7">
        <w:rPr>
          <w:rFonts w:ascii="Garamond" w:eastAsia="Times New Roman" w:hAnsi="Garamond" w:cs="Times New Roman"/>
          <w:i/>
          <w:iCs/>
        </w:rPr>
        <w:t>Short Treatise</w:t>
      </w:r>
      <w:r w:rsidRPr="00F541A7">
        <w:rPr>
          <w:rFonts w:ascii="Garamond" w:eastAsia="Times New Roman" w:hAnsi="Garamond" w:cs="Times New Roman"/>
        </w:rPr>
        <w:t xml:space="preserve"> and in the </w:t>
      </w:r>
      <w:r w:rsidRPr="00F541A7">
        <w:rPr>
          <w:rFonts w:ascii="Garamond" w:eastAsia="Times New Roman" w:hAnsi="Garamond" w:cs="Times New Roman"/>
          <w:i/>
          <w:iCs/>
        </w:rPr>
        <w:t xml:space="preserve">Ethics </w:t>
      </w:r>
      <w:r w:rsidRPr="00F541A7">
        <w:rPr>
          <w:rFonts w:ascii="Garamond" w:eastAsia="Times New Roman" w:hAnsi="Garamond" w:cs="Times New Roman"/>
        </w:rPr>
        <w:t xml:space="preserve">Spinoza denies that the infinite can be composed of </w:t>
      </w:r>
      <w:r>
        <w:rPr>
          <w:rFonts w:ascii="Garamond" w:eastAsia="Times New Roman" w:hAnsi="Garamond" w:cs="Times New Roman"/>
        </w:rPr>
        <w:t xml:space="preserve">an </w:t>
      </w:r>
      <w:r w:rsidRPr="00F541A7">
        <w:rPr>
          <w:rFonts w:ascii="Garamond" w:eastAsia="Times New Roman" w:hAnsi="Garamond" w:cs="Times New Roman"/>
        </w:rPr>
        <w:t>accumulation of finite parts.</w:t>
      </w:r>
      <w:r w:rsidRPr="00F541A7">
        <w:rPr>
          <w:rFonts w:ascii="Garamond" w:eastAsia="Times New Roman" w:hAnsi="Garamond" w:cs="Times New Roman"/>
          <w:vertAlign w:val="superscript"/>
        </w:rPr>
        <w:footnoteReference w:id="42"/>
      </w:r>
      <w:r w:rsidRPr="00F541A7">
        <w:rPr>
          <w:rFonts w:ascii="Garamond" w:eastAsia="Times New Roman" w:hAnsi="Garamond" w:cs="Times New Roman"/>
        </w:rPr>
        <w:t xml:space="preserve"> Now let’s suppose</w:t>
      </w:r>
      <w:r>
        <w:rPr>
          <w:rFonts w:ascii="Garamond" w:eastAsia="Times New Roman" w:hAnsi="Garamond" w:cs="Times New Roman"/>
        </w:rPr>
        <w:t>,</w:t>
      </w:r>
      <w:r w:rsidRPr="00F541A7">
        <w:rPr>
          <w:rFonts w:ascii="Garamond" w:eastAsia="Times New Roman" w:hAnsi="Garamond" w:cs="Times New Roman"/>
        </w:rPr>
        <w:t xml:space="preserve"> per Bennett’s suggestion</w:t>
      </w:r>
      <w:r>
        <w:rPr>
          <w:rFonts w:ascii="Garamond" w:eastAsia="Times New Roman" w:hAnsi="Garamond" w:cs="Times New Roman"/>
        </w:rPr>
        <w:t>,</w:t>
      </w:r>
      <w:r w:rsidRPr="00F541A7">
        <w:rPr>
          <w:rFonts w:ascii="Garamond" w:eastAsia="Times New Roman" w:hAnsi="Garamond" w:cs="Times New Roman"/>
        </w:rPr>
        <w:t xml:space="preserve"> that there is a finite number</w:t>
      </w:r>
      <w:r>
        <w:rPr>
          <w:rFonts w:ascii="Garamond" w:eastAsia="Times New Roman" w:hAnsi="Garamond" w:cs="Times New Roman"/>
        </w:rPr>
        <w:t>,</w:t>
      </w:r>
      <w:r w:rsidRPr="00F541A7">
        <w:rPr>
          <w:rFonts w:ascii="Garamond" w:eastAsia="Times New Roman" w:hAnsi="Garamond" w:cs="Times New Roman"/>
        </w:rPr>
        <w:t xml:space="preserve"> </w:t>
      </w:r>
      <w:r w:rsidRPr="00F541A7">
        <w:rPr>
          <w:rFonts w:ascii="Garamond" w:eastAsia="Times New Roman" w:hAnsi="Garamond" w:cs="Times New Roman"/>
          <w:i/>
          <w:iCs/>
        </w:rPr>
        <w:t>n</w:t>
      </w:r>
      <w:r>
        <w:rPr>
          <w:rFonts w:ascii="Garamond" w:eastAsia="Times New Roman" w:hAnsi="Garamond" w:cs="Times New Roman"/>
          <w:iCs/>
        </w:rPr>
        <w:t>,</w:t>
      </w:r>
      <w:r w:rsidRPr="00F541A7">
        <w:rPr>
          <w:rFonts w:ascii="Garamond" w:eastAsia="Times New Roman" w:hAnsi="Garamond" w:cs="Times New Roman"/>
        </w:rPr>
        <w:t xml:space="preserve"> of possible attributes. Thus, “the infinity of attributes</w:t>
      </w:r>
      <w:r w:rsidR="00A506DC">
        <w:rPr>
          <w:rFonts w:ascii="Garamond" w:eastAsia="Times New Roman" w:hAnsi="Garamond" w:cs="Times New Roman"/>
        </w:rPr>
        <w:t>,</w:t>
      </w:r>
      <w:r w:rsidRPr="00F541A7">
        <w:rPr>
          <w:rFonts w:ascii="Garamond" w:eastAsia="Times New Roman" w:hAnsi="Garamond" w:cs="Times New Roman"/>
        </w:rPr>
        <w:t>”</w:t>
      </w:r>
      <w:r>
        <w:rPr>
          <w:rFonts w:ascii="Garamond" w:eastAsia="Times New Roman" w:hAnsi="Garamond" w:cs="Times New Roman"/>
        </w:rPr>
        <w:t xml:space="preserve"> i.e., the number </w:t>
      </w:r>
      <w:r w:rsidRPr="006F1BEE">
        <w:rPr>
          <w:rFonts w:ascii="Garamond" w:eastAsia="Times New Roman" w:hAnsi="Garamond" w:cs="Times New Roman"/>
          <w:i/>
          <w:iCs/>
        </w:rPr>
        <w:t>n</w:t>
      </w:r>
      <w:r>
        <w:rPr>
          <w:rFonts w:ascii="Garamond" w:eastAsia="Times New Roman" w:hAnsi="Garamond" w:cs="Times New Roman"/>
        </w:rPr>
        <w:t xml:space="preserve"> of attributes, </w:t>
      </w:r>
      <w:r w:rsidRPr="00F541A7">
        <w:rPr>
          <w:rFonts w:ascii="Garamond" w:eastAsia="Times New Roman" w:hAnsi="Garamond" w:cs="Times New Roman"/>
        </w:rPr>
        <w:t xml:space="preserve">would be composed of </w:t>
      </w:r>
      <w:r w:rsidRPr="0001269F">
        <w:rPr>
          <w:rFonts w:ascii="Garamond" w:eastAsia="Times New Roman" w:hAnsi="Garamond" w:cs="Times New Roman"/>
          <w:i/>
          <w:iCs/>
        </w:rPr>
        <w:t>n</w:t>
      </w:r>
      <w:r>
        <w:rPr>
          <w:rFonts w:ascii="Garamond" w:eastAsia="Times New Roman" w:hAnsi="Garamond" w:cs="Times New Roman"/>
        </w:rPr>
        <w:t xml:space="preserve"> </w:t>
      </w:r>
      <w:r w:rsidRPr="00F541A7">
        <w:rPr>
          <w:rFonts w:ascii="Garamond" w:eastAsia="Times New Roman" w:hAnsi="Garamond" w:cs="Times New Roman"/>
        </w:rPr>
        <w:t xml:space="preserve">attribute units, and this would </w:t>
      </w:r>
      <w:r>
        <w:rPr>
          <w:rFonts w:ascii="Garamond" w:eastAsia="Times New Roman" w:hAnsi="Garamond" w:cs="Times New Roman"/>
        </w:rPr>
        <w:t xml:space="preserve">flatly </w:t>
      </w:r>
      <w:r w:rsidRPr="00F541A7">
        <w:rPr>
          <w:rFonts w:ascii="Garamond" w:eastAsia="Times New Roman" w:hAnsi="Garamond" w:cs="Times New Roman"/>
        </w:rPr>
        <w:t xml:space="preserve">contradict Spinoza’s assertion that the infinite cannot be composed from the finite.  </w:t>
      </w:r>
      <w:r w:rsidR="007E778A">
        <w:rPr>
          <w:rFonts w:ascii="Garamond" w:eastAsia="Times New Roman" w:hAnsi="Garamond" w:cs="Times New Roman"/>
        </w:rPr>
        <w:t xml:space="preserve">Put in other words, Bennett’s suggestion that for Spinoza ‘infinite’ is synonymous with </w:t>
      </w:r>
      <w:r w:rsidR="00A506DC">
        <w:rPr>
          <w:rFonts w:ascii="Garamond" w:eastAsia="Times New Roman" w:hAnsi="Garamond" w:cs="Times New Roman"/>
        </w:rPr>
        <w:t>“</w:t>
      </w:r>
      <w:r w:rsidR="007E778A">
        <w:rPr>
          <w:rFonts w:ascii="Garamond" w:eastAsia="Times New Roman" w:hAnsi="Garamond" w:cs="Times New Roman"/>
        </w:rPr>
        <w:t>all</w:t>
      </w:r>
      <w:r w:rsidR="00A506DC">
        <w:rPr>
          <w:rFonts w:ascii="Garamond" w:eastAsia="Times New Roman" w:hAnsi="Garamond" w:cs="Times New Roman"/>
        </w:rPr>
        <w:t>”</w:t>
      </w:r>
      <w:r w:rsidR="00672D6B">
        <w:rPr>
          <w:rFonts w:ascii="Garamond" w:eastAsia="Times New Roman" w:hAnsi="Garamond" w:cs="Times New Roman"/>
        </w:rPr>
        <w:t xml:space="preserve"> makes</w:t>
      </w:r>
      <w:r w:rsidR="001B78FD">
        <w:rPr>
          <w:rFonts w:ascii="Garamond" w:eastAsia="Times New Roman" w:hAnsi="Garamond" w:cs="Times New Roman"/>
        </w:rPr>
        <w:t xml:space="preserve"> Spinoza’s notion of infinity nothing but the sum-total of possible attributes. However, </w:t>
      </w:r>
      <w:r w:rsidR="004F6ABF">
        <w:rPr>
          <w:rFonts w:ascii="Garamond" w:eastAsia="Times New Roman" w:hAnsi="Garamond" w:cs="Times New Roman"/>
        </w:rPr>
        <w:t xml:space="preserve">Spinoza </w:t>
      </w:r>
      <w:r w:rsidR="003E0E6E">
        <w:rPr>
          <w:rFonts w:ascii="Garamond" w:eastAsia="Times New Roman" w:hAnsi="Garamond" w:cs="Times New Roman"/>
        </w:rPr>
        <w:t>explicitly</w:t>
      </w:r>
      <w:r w:rsidR="001B78FD">
        <w:rPr>
          <w:rFonts w:ascii="Garamond" w:eastAsia="Times New Roman" w:hAnsi="Garamond" w:cs="Times New Roman"/>
        </w:rPr>
        <w:t xml:space="preserve"> rejects the view that infinity</w:t>
      </w:r>
      <w:r w:rsidR="00B336C1">
        <w:rPr>
          <w:rFonts w:ascii="Garamond" w:eastAsia="Times New Roman" w:hAnsi="Garamond" w:cs="Times New Roman"/>
        </w:rPr>
        <w:t xml:space="preserve"> </w:t>
      </w:r>
      <w:r w:rsidR="00E345BC">
        <w:rPr>
          <w:rFonts w:ascii="Garamond" w:eastAsia="Times New Roman" w:hAnsi="Garamond" w:cs="Times New Roman"/>
        </w:rPr>
        <w:t xml:space="preserve">is </w:t>
      </w:r>
      <w:r w:rsidR="00E72D42">
        <w:rPr>
          <w:rFonts w:ascii="Garamond" w:eastAsia="Times New Roman" w:hAnsi="Garamond" w:cs="Times New Roman"/>
        </w:rPr>
        <w:t xml:space="preserve">the sum of any aggregation of </w:t>
      </w:r>
      <w:r w:rsidR="003E0E6E">
        <w:rPr>
          <w:rFonts w:ascii="Garamond" w:eastAsia="Times New Roman" w:hAnsi="Garamond" w:cs="Times New Roman"/>
        </w:rPr>
        <w:t xml:space="preserve">finite </w:t>
      </w:r>
      <w:r w:rsidR="00E72D42">
        <w:rPr>
          <w:rFonts w:ascii="Garamond" w:eastAsia="Times New Roman" w:hAnsi="Garamond" w:cs="Times New Roman"/>
        </w:rPr>
        <w:t>units.</w:t>
      </w:r>
    </w:p>
    <w:p w14:paraId="7797614D"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ab/>
        <w:t xml:space="preserve">(ii) To begin elucidating Spinoza’s second reason, consider E1p9: </w:t>
      </w:r>
    </w:p>
    <w:p w14:paraId="057CCD9F" w14:textId="77777777" w:rsidR="00465B54" w:rsidRPr="00EE7FA1" w:rsidRDefault="00465B54" w:rsidP="00465B54">
      <w:pPr>
        <w:spacing w:line="480" w:lineRule="auto"/>
        <w:ind w:left="720" w:right="720"/>
        <w:jc w:val="both"/>
        <w:rPr>
          <w:rFonts w:ascii="Garamond" w:eastAsia="Times New Roman" w:hAnsi="Garamond" w:cs="Times New Roman"/>
        </w:rPr>
      </w:pPr>
      <w:r w:rsidRPr="00EE7FA1">
        <w:rPr>
          <w:rFonts w:ascii="Garamond" w:eastAsia="Times New Roman" w:hAnsi="Garamond" w:cs="Times New Roman"/>
        </w:rPr>
        <w:t>The more reality or being</w:t>
      </w:r>
      <w:r>
        <w:rPr>
          <w:rFonts w:ascii="Garamond" w:eastAsia="Times New Roman" w:hAnsi="Garamond" w:cs="Times New Roman"/>
        </w:rPr>
        <w:t xml:space="preserve"> [</w:t>
      </w:r>
      <w:r w:rsidRPr="00EE7FA1">
        <w:rPr>
          <w:rFonts w:ascii="Garamond" w:eastAsia="Times New Roman" w:hAnsi="Garamond" w:cs="Times New Roman"/>
          <w:i/>
          <w:iCs/>
        </w:rPr>
        <w:t>esse</w:t>
      </w:r>
      <w:r>
        <w:rPr>
          <w:rFonts w:ascii="Garamond" w:eastAsia="Times New Roman" w:hAnsi="Garamond" w:cs="Times New Roman"/>
        </w:rPr>
        <w:t>]</w:t>
      </w:r>
      <w:r w:rsidRPr="00EE7FA1">
        <w:rPr>
          <w:rFonts w:ascii="Garamond" w:eastAsia="Times New Roman" w:hAnsi="Garamond" w:cs="Times New Roman"/>
        </w:rPr>
        <w:t xml:space="preserve"> each thing has, the more attributes belong to it.</w:t>
      </w:r>
    </w:p>
    <w:p w14:paraId="1FE90FFA"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lastRenderedPageBreak/>
        <w:t>In E1p10s, Spinoza points to E1p9 as explaining his reason for defining God – at the very beginning of Part One - as consisting of an infinity attributes.</w:t>
      </w:r>
    </w:p>
    <w:p w14:paraId="4B169AAC" w14:textId="77777777" w:rsidR="00465B54" w:rsidRPr="00EE7FA1" w:rsidRDefault="00465B54" w:rsidP="00465B54">
      <w:pPr>
        <w:spacing w:line="480" w:lineRule="auto"/>
        <w:ind w:left="720" w:right="720"/>
        <w:jc w:val="both"/>
        <w:rPr>
          <w:rFonts w:ascii="Garamond" w:eastAsia="Times New Roman" w:hAnsi="Garamond" w:cs="Times New Roman"/>
        </w:rPr>
      </w:pPr>
      <w:r>
        <w:rPr>
          <w:rFonts w:ascii="Garamond" w:eastAsia="Times New Roman" w:hAnsi="Garamond" w:cs="Times New Roman"/>
        </w:rPr>
        <w:t>N</w:t>
      </w:r>
      <w:r w:rsidRPr="00EE7FA1">
        <w:rPr>
          <w:rFonts w:ascii="Garamond" w:eastAsia="Times New Roman" w:hAnsi="Garamond" w:cs="Times New Roman"/>
        </w:rPr>
        <w:t xml:space="preserve">othing in nature is clearer than that each being must be conceived under some attribute, and the more reality, or being it has, the more it has attributes which express necessity, </w:t>
      </w:r>
      <w:r w:rsidRPr="00EE7FA1">
        <w:rPr>
          <w:rFonts w:ascii="Garamond" w:eastAsia="Times New Roman" w:hAnsi="Garamond" w:cs="Times New Roman"/>
          <w:i/>
          <w:iCs/>
        </w:rPr>
        <w:t>or</w:t>
      </w:r>
      <w:r w:rsidRPr="00EE7FA1">
        <w:rPr>
          <w:rFonts w:ascii="Garamond" w:eastAsia="Times New Roman" w:hAnsi="Garamond" w:cs="Times New Roman"/>
        </w:rPr>
        <w:t xml:space="preserve"> eternity, and infinity. And consequently</w:t>
      </w:r>
      <w:r>
        <w:rPr>
          <w:rFonts w:ascii="Garamond" w:eastAsia="Times New Roman" w:hAnsi="Garamond" w:cs="Times New Roman"/>
        </w:rPr>
        <w:t>,</w:t>
      </w:r>
      <w:r w:rsidRPr="00EE7FA1">
        <w:rPr>
          <w:rFonts w:ascii="Garamond" w:eastAsia="Times New Roman" w:hAnsi="Garamond" w:cs="Times New Roman"/>
        </w:rPr>
        <w:t xml:space="preserve"> there is also nothing clearer than that a being absolutely infinite must be defined (as we taught in D6) as a being that consists of infinite attributes, each of which expresses a certain eternal and infinite essence</w:t>
      </w:r>
      <w:r>
        <w:rPr>
          <w:rFonts w:ascii="Garamond" w:eastAsia="Times New Roman" w:hAnsi="Garamond" w:cs="Times New Roman"/>
        </w:rPr>
        <w:t>.</w:t>
      </w:r>
      <w:r>
        <w:rPr>
          <w:rStyle w:val="FootnoteReference"/>
          <w:rFonts w:ascii="Garamond" w:eastAsia="Times New Roman" w:hAnsi="Garamond" w:cs="Times New Roman"/>
        </w:rPr>
        <w:footnoteReference w:id="43"/>
      </w:r>
    </w:p>
    <w:p w14:paraId="3D38A2CF" w14:textId="414965B4" w:rsidR="00465B54" w:rsidRDefault="00465B54" w:rsidP="00667813">
      <w:pPr>
        <w:spacing w:line="480" w:lineRule="auto"/>
        <w:jc w:val="both"/>
        <w:rPr>
          <w:rFonts w:ascii="Garamond" w:eastAsia="Times New Roman" w:hAnsi="Garamond" w:cs="Times New Roman"/>
        </w:rPr>
      </w:pPr>
      <w:r>
        <w:rPr>
          <w:rFonts w:ascii="Garamond" w:eastAsia="Times New Roman" w:hAnsi="Garamond" w:cs="Times New Roman"/>
        </w:rPr>
        <w:t xml:space="preserve">The passage above would appear pretty odd under Bennett’s reading: why would Spinoza formulate a </w:t>
      </w:r>
      <w:r w:rsidRPr="00EE7FA1">
        <w:rPr>
          <w:rFonts w:ascii="Garamond" w:eastAsia="Times New Roman" w:hAnsi="Garamond" w:cs="Times New Roman"/>
          <w:i/>
          <w:iCs/>
        </w:rPr>
        <w:t>general rule</w:t>
      </w:r>
      <w:r>
        <w:rPr>
          <w:rFonts w:ascii="Garamond" w:eastAsia="Times New Roman" w:hAnsi="Garamond" w:cs="Times New Roman"/>
        </w:rPr>
        <w:t xml:space="preserve"> about the correspondence between the reality and the number of attributes a thing has, when only two attri</w:t>
      </w:r>
      <w:r w:rsidR="00667813">
        <w:rPr>
          <w:rFonts w:ascii="Garamond" w:eastAsia="Times New Roman" w:hAnsi="Garamond" w:cs="Times New Roman"/>
        </w:rPr>
        <w:t>butes are possible at all? Still</w:t>
      </w:r>
      <w:r>
        <w:rPr>
          <w:rFonts w:ascii="Garamond" w:eastAsia="Times New Roman" w:hAnsi="Garamond" w:cs="Times New Roman"/>
        </w:rPr>
        <w:t>, to expose oddity is not to refute.</w:t>
      </w:r>
      <w:r w:rsidR="00667813">
        <w:rPr>
          <w:rFonts w:ascii="Garamond" w:eastAsia="Times New Roman" w:hAnsi="Garamond" w:cs="Times New Roman"/>
        </w:rPr>
        <w:t xml:space="preserve"> Fortunately,</w:t>
      </w:r>
      <w:r>
        <w:rPr>
          <w:rFonts w:ascii="Garamond" w:eastAsia="Times New Roman" w:hAnsi="Garamond" w:cs="Times New Roman"/>
        </w:rPr>
        <w:t xml:space="preserve"> we can push this line of objection toward a more conclusive result.</w:t>
      </w:r>
    </w:p>
    <w:p w14:paraId="40CAAF5F"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ab/>
        <w:t>In a letter dated October 1674, three years before his death, Spinoza writes:</w:t>
      </w:r>
    </w:p>
    <w:p w14:paraId="3AB6B6FD" w14:textId="77777777" w:rsidR="00465B54" w:rsidRDefault="00465B54" w:rsidP="00465B54">
      <w:pPr>
        <w:spacing w:line="480" w:lineRule="auto"/>
        <w:ind w:left="720" w:right="720"/>
        <w:jc w:val="both"/>
        <w:rPr>
          <w:rFonts w:ascii="Garamond" w:eastAsia="Times New Roman" w:hAnsi="Garamond" w:cs="Times New Roman"/>
        </w:rPr>
      </w:pPr>
      <w:r>
        <w:rPr>
          <w:rFonts w:ascii="Garamond" w:eastAsia="Times New Roman" w:hAnsi="Garamond" w:cs="Times New Roman"/>
        </w:rPr>
        <w:t xml:space="preserve">Truly, I confess I still don’t know in what respect spirits are more like God than other creatures are. </w:t>
      </w:r>
      <w:r w:rsidRPr="00C50888">
        <w:rPr>
          <w:rFonts w:ascii="Garamond" w:eastAsia="Times New Roman" w:hAnsi="Garamond" w:cs="Times New Roman"/>
          <w:i/>
          <w:iCs/>
        </w:rPr>
        <w:t>I know this: that there is no proportion</w:t>
      </w:r>
      <w:r>
        <w:rPr>
          <w:rFonts w:ascii="Garamond" w:eastAsia="Times New Roman" w:hAnsi="Garamond" w:cs="Times New Roman"/>
        </w:rPr>
        <w:t xml:space="preserve"> [</w:t>
      </w:r>
      <w:proofErr w:type="spellStart"/>
      <w:r w:rsidRPr="00C50888">
        <w:rPr>
          <w:rFonts w:ascii="Garamond" w:eastAsia="Times New Roman" w:hAnsi="Garamond" w:cs="Times New Roman"/>
          <w:i/>
          <w:iCs/>
        </w:rPr>
        <w:t>nullam</w:t>
      </w:r>
      <w:proofErr w:type="spellEnd"/>
      <w:r w:rsidRPr="00C50888">
        <w:rPr>
          <w:rFonts w:ascii="Garamond" w:eastAsia="Times New Roman" w:hAnsi="Garamond" w:cs="Times New Roman"/>
          <w:i/>
          <w:iCs/>
        </w:rPr>
        <w:t xml:space="preserve"> esse </w:t>
      </w:r>
      <w:proofErr w:type="spellStart"/>
      <w:r w:rsidRPr="00C50888">
        <w:rPr>
          <w:rFonts w:ascii="Garamond" w:eastAsia="Times New Roman" w:hAnsi="Garamond" w:cs="Times New Roman"/>
          <w:i/>
          <w:iCs/>
        </w:rPr>
        <w:t>proportionem</w:t>
      </w:r>
      <w:proofErr w:type="spellEnd"/>
      <w:r w:rsidRPr="00C50888">
        <w:rPr>
          <w:rFonts w:ascii="Garamond" w:eastAsia="Times New Roman" w:hAnsi="Garamond" w:cs="Times New Roman"/>
        </w:rPr>
        <w:t>]</w:t>
      </w:r>
      <w:r w:rsidRPr="00C50888">
        <w:rPr>
          <w:rFonts w:ascii="Garamond" w:eastAsia="Times New Roman" w:hAnsi="Garamond" w:cs="Times New Roman"/>
          <w:i/>
          <w:iCs/>
        </w:rPr>
        <w:t xml:space="preserve"> between the finite and the infinite</w:t>
      </w:r>
      <w:r>
        <w:rPr>
          <w:rFonts w:ascii="Garamond" w:eastAsia="Times New Roman" w:hAnsi="Garamond" w:cs="Times New Roman"/>
        </w:rPr>
        <w:t xml:space="preserve">; </w:t>
      </w:r>
      <w:proofErr w:type="gramStart"/>
      <w:r>
        <w:rPr>
          <w:rFonts w:ascii="Garamond" w:eastAsia="Times New Roman" w:hAnsi="Garamond" w:cs="Times New Roman"/>
        </w:rPr>
        <w:t>so</w:t>
      </w:r>
      <w:proofErr w:type="gramEnd"/>
      <w:r>
        <w:rPr>
          <w:rFonts w:ascii="Garamond" w:eastAsia="Times New Roman" w:hAnsi="Garamond" w:cs="Times New Roman"/>
        </w:rPr>
        <w:t xml:space="preserve"> the difference between the greatest, most excellent creature and God is the same as that between the least creature and God.</w:t>
      </w:r>
      <w:r>
        <w:rPr>
          <w:rStyle w:val="FootnoteReference"/>
          <w:rFonts w:ascii="Garamond" w:eastAsia="Times New Roman" w:hAnsi="Garamond" w:cs="Times New Roman"/>
        </w:rPr>
        <w:footnoteReference w:id="44"/>
      </w:r>
    </w:p>
    <w:p w14:paraId="0E96DBD5" w14:textId="77777777" w:rsidR="00465B54" w:rsidRDefault="00465B54" w:rsidP="00465B54">
      <w:pPr>
        <w:spacing w:line="480" w:lineRule="auto"/>
        <w:jc w:val="both"/>
        <w:rPr>
          <w:rFonts w:ascii="Garamond" w:eastAsia="Times New Roman" w:hAnsi="Garamond" w:cs="Times New Roman"/>
        </w:rPr>
      </w:pPr>
      <w:r>
        <w:rPr>
          <w:rFonts w:ascii="Garamond" w:eastAsia="Times New Roman" w:hAnsi="Garamond" w:cs="Times New Roman"/>
        </w:rPr>
        <w:t xml:space="preserve">Since the reality of God (per E1p9) correlates with the number of attributes God has, then, if God were to have any finite number of attributes </w:t>
      </w:r>
      <w:r w:rsidRPr="00252097">
        <w:rPr>
          <w:rFonts w:ascii="Garamond" w:eastAsia="Times New Roman" w:hAnsi="Garamond" w:cs="Times New Roman"/>
          <w:i/>
          <w:iCs/>
        </w:rPr>
        <w:t>n</w:t>
      </w:r>
      <w:r>
        <w:rPr>
          <w:rFonts w:ascii="Garamond" w:eastAsia="Times New Roman" w:hAnsi="Garamond" w:cs="Times New Roman"/>
        </w:rPr>
        <w:t xml:space="preserve">, there would be a clear and simple proportion between the reality of a finite being – for example, me –  and God’s reality. Since I am constituted by modes </w:t>
      </w:r>
      <w:r>
        <w:rPr>
          <w:rFonts w:ascii="Garamond" w:eastAsia="Times New Roman" w:hAnsi="Garamond" w:cs="Times New Roman"/>
        </w:rPr>
        <w:lastRenderedPageBreak/>
        <w:t xml:space="preserve">of </w:t>
      </w:r>
      <w:r w:rsidRPr="0098643A">
        <w:rPr>
          <w:rFonts w:ascii="Garamond" w:eastAsia="Times New Roman" w:hAnsi="Garamond" w:cs="Times New Roman"/>
          <w:i/>
          <w:iCs/>
        </w:rPr>
        <w:t>two</w:t>
      </w:r>
      <w:r>
        <w:rPr>
          <w:rFonts w:ascii="Garamond" w:eastAsia="Times New Roman" w:hAnsi="Garamond" w:cs="Times New Roman"/>
        </w:rPr>
        <w:t xml:space="preserve"> attributes, the proportion between God’s reality and mine would be </w:t>
      </w:r>
      <w:r w:rsidRPr="00252097">
        <w:rPr>
          <w:rFonts w:ascii="Garamond" w:eastAsia="Times New Roman" w:hAnsi="Garamond" w:cs="Times New Roman"/>
          <w:i/>
          <w:iCs/>
        </w:rPr>
        <w:t>precisely</w:t>
      </w:r>
      <w:r>
        <w:rPr>
          <w:rFonts w:ascii="Garamond" w:eastAsia="Times New Roman" w:hAnsi="Garamond" w:cs="Times New Roman"/>
        </w:rPr>
        <w:t xml:space="preserve">: </w:t>
      </w:r>
      <w:r w:rsidRPr="00252097">
        <w:rPr>
          <w:rFonts w:ascii="Garamond" w:eastAsia="Times New Roman" w:hAnsi="Garamond" w:cs="Times New Roman"/>
          <w:i/>
          <w:iCs/>
        </w:rPr>
        <w:t>n</w:t>
      </w:r>
      <w:r>
        <w:rPr>
          <w:rFonts w:ascii="Garamond" w:eastAsia="Times New Roman" w:hAnsi="Garamond" w:cs="Times New Roman"/>
        </w:rPr>
        <w:t>/2. Yet, as the passage above states unequivocally, Spinoza denies the very possibility of such a ratio between the infinity of God and the finitude of finite things.</w:t>
      </w:r>
      <w:r>
        <w:rPr>
          <w:rStyle w:val="FootnoteReference"/>
          <w:rFonts w:ascii="Garamond" w:eastAsia="Times New Roman" w:hAnsi="Garamond" w:cs="Times New Roman"/>
        </w:rPr>
        <w:footnoteReference w:id="45"/>
      </w:r>
      <w:r>
        <w:rPr>
          <w:rFonts w:ascii="Garamond" w:eastAsia="Times New Roman" w:hAnsi="Garamond" w:cs="Times New Roman"/>
        </w:rPr>
        <w:t xml:space="preserve"> </w:t>
      </w:r>
    </w:p>
    <w:p w14:paraId="4C7C3EA3" w14:textId="41FE21E9" w:rsidR="00D74BCD" w:rsidRDefault="00465B54" w:rsidP="001D12C1">
      <w:pPr>
        <w:spacing w:line="480" w:lineRule="auto"/>
        <w:jc w:val="both"/>
        <w:rPr>
          <w:rFonts w:ascii="Garamond" w:eastAsia="Times New Roman" w:hAnsi="Garamond" w:cs="Times New Roman"/>
        </w:rPr>
      </w:pPr>
      <w:r>
        <w:rPr>
          <w:rFonts w:ascii="Garamond" w:eastAsia="Times New Roman" w:hAnsi="Garamond" w:cs="Times New Roman"/>
        </w:rPr>
        <w:tab/>
      </w:r>
    </w:p>
    <w:p w14:paraId="1F15C4C4" w14:textId="67EA9451" w:rsidR="003B5174" w:rsidRPr="00EA12C0" w:rsidRDefault="003B5174" w:rsidP="00AB6748">
      <w:pPr>
        <w:spacing w:line="480" w:lineRule="auto"/>
        <w:jc w:val="both"/>
        <w:rPr>
          <w:rFonts w:ascii="Garamond" w:eastAsia="Times New Roman" w:hAnsi="Garamond" w:cs="Times New Roman"/>
          <w:u w:val="single"/>
        </w:rPr>
      </w:pPr>
      <w:r>
        <w:rPr>
          <w:rFonts w:ascii="Garamond" w:eastAsia="Times New Roman" w:hAnsi="Garamond" w:cs="Times New Roman"/>
        </w:rPr>
        <w:tab/>
      </w:r>
      <w:r w:rsidRPr="00EA12C0">
        <w:rPr>
          <w:rFonts w:ascii="Garamond" w:eastAsia="Times New Roman" w:hAnsi="Garamond" w:cs="Times New Roman"/>
          <w:u w:val="single"/>
        </w:rPr>
        <w:t>Conclusion</w:t>
      </w:r>
    </w:p>
    <w:p w14:paraId="2D48C430" w14:textId="0DD09C62" w:rsidR="003B5174" w:rsidRPr="00EA12C0" w:rsidRDefault="003B5174" w:rsidP="00AB6748">
      <w:pPr>
        <w:spacing w:line="480" w:lineRule="auto"/>
        <w:jc w:val="both"/>
        <w:rPr>
          <w:rFonts w:ascii="Garamond" w:eastAsia="Times New Roman" w:hAnsi="Garamond" w:cs="Times New Roman"/>
        </w:rPr>
      </w:pPr>
      <w:r w:rsidRPr="00EA12C0">
        <w:rPr>
          <w:rFonts w:ascii="Garamond" w:eastAsia="Times New Roman" w:hAnsi="Garamond" w:cs="Times New Roman"/>
        </w:rPr>
        <w:tab/>
        <w:t>Toward the very end of</w:t>
      </w:r>
      <w:r w:rsidR="00123EBB" w:rsidRPr="00EA12C0">
        <w:rPr>
          <w:rFonts w:ascii="Garamond" w:eastAsia="Times New Roman" w:hAnsi="Garamond" w:cs="Times New Roman"/>
        </w:rPr>
        <w:t xml:space="preserve"> his celebrated </w:t>
      </w:r>
      <w:r w:rsidR="00A506DC" w:rsidRPr="00EA12C0">
        <w:rPr>
          <w:rFonts w:ascii="Garamond" w:eastAsia="Times New Roman" w:hAnsi="Garamond" w:cs="Times New Roman"/>
        </w:rPr>
        <w:t xml:space="preserve">1663 </w:t>
      </w:r>
      <w:r w:rsidR="005B2A81" w:rsidRPr="00EA12C0">
        <w:rPr>
          <w:rFonts w:ascii="Garamond" w:eastAsia="Times New Roman" w:hAnsi="Garamond" w:cs="Times New Roman"/>
        </w:rPr>
        <w:t>“</w:t>
      </w:r>
      <w:r w:rsidR="00123EBB" w:rsidRPr="00EA12C0">
        <w:rPr>
          <w:rFonts w:ascii="Garamond" w:eastAsia="Times New Roman" w:hAnsi="Garamond" w:cs="Times New Roman"/>
        </w:rPr>
        <w:t>Letter on the Infinite,</w:t>
      </w:r>
      <w:r w:rsidR="005B2A81" w:rsidRPr="00EA12C0">
        <w:rPr>
          <w:rFonts w:ascii="Garamond" w:eastAsia="Times New Roman" w:hAnsi="Garamond" w:cs="Times New Roman"/>
        </w:rPr>
        <w:t>”</w:t>
      </w:r>
      <w:r w:rsidR="00123EBB" w:rsidRPr="00EA12C0">
        <w:rPr>
          <w:rFonts w:ascii="Garamond" w:eastAsia="Times New Roman" w:hAnsi="Garamond" w:cs="Times New Roman"/>
        </w:rPr>
        <w:t xml:space="preserve"> Spinoza writes:</w:t>
      </w:r>
    </w:p>
    <w:p w14:paraId="4FCAB32E" w14:textId="4673DEB7" w:rsidR="005B2A81" w:rsidRPr="00EA12C0" w:rsidRDefault="005B2A81" w:rsidP="005B2A81">
      <w:pPr>
        <w:spacing w:line="480" w:lineRule="auto"/>
        <w:ind w:left="720" w:right="720"/>
        <w:jc w:val="both"/>
        <w:rPr>
          <w:rFonts w:ascii="Garamond" w:eastAsia="Times New Roman" w:hAnsi="Garamond" w:cs="Times New Roman"/>
        </w:rPr>
      </w:pPr>
      <w:r w:rsidRPr="00EA12C0">
        <w:rPr>
          <w:rFonts w:ascii="Garamond" w:eastAsia="Times New Roman" w:hAnsi="Garamond" w:cs="Times New Roman"/>
        </w:rPr>
        <w:t xml:space="preserve">I have, finally, set out briefly the causes of the errors and confusions which have arisen concerning the Problem of the Infinite, and unless I am mistaken, I have so explained all of them that I do not think any Problem about the Infinite remains which I have not touched on here or which cannot be solved very easily </w:t>
      </w:r>
      <w:r w:rsidR="007019BC" w:rsidRPr="00EA12C0">
        <w:rPr>
          <w:rFonts w:ascii="Garamond" w:eastAsia="Times New Roman" w:hAnsi="Garamond" w:cs="Times New Roman"/>
        </w:rPr>
        <w:t xml:space="preserve">from what I have said. </w:t>
      </w:r>
      <w:proofErr w:type="gramStart"/>
      <w:r w:rsidR="007019BC" w:rsidRPr="00EA12C0">
        <w:rPr>
          <w:rFonts w:ascii="Garamond" w:eastAsia="Times New Roman" w:hAnsi="Garamond" w:cs="Times New Roman"/>
        </w:rPr>
        <w:t>So</w:t>
      </w:r>
      <w:proofErr w:type="gramEnd"/>
      <w:r w:rsidR="007019BC" w:rsidRPr="00EA12C0">
        <w:rPr>
          <w:rFonts w:ascii="Garamond" w:eastAsia="Times New Roman" w:hAnsi="Garamond" w:cs="Times New Roman"/>
        </w:rPr>
        <w:t xml:space="preserve"> I don’</w:t>
      </w:r>
      <w:r w:rsidRPr="00EA12C0">
        <w:rPr>
          <w:rFonts w:ascii="Garamond" w:eastAsia="Times New Roman" w:hAnsi="Garamond" w:cs="Times New Roman"/>
        </w:rPr>
        <w:t>t regard it as worthwhile to detain you any longer with these matters.</w:t>
      </w:r>
      <w:r w:rsidRPr="00EA12C0">
        <w:rPr>
          <w:rStyle w:val="FootnoteReference"/>
          <w:rFonts w:ascii="Garamond" w:eastAsia="Times New Roman" w:hAnsi="Garamond" w:cs="Times New Roman"/>
        </w:rPr>
        <w:footnoteReference w:id="46"/>
      </w:r>
      <w:r w:rsidRPr="00EA12C0">
        <w:rPr>
          <w:rFonts w:ascii="Garamond" w:eastAsia="Times New Roman" w:hAnsi="Garamond" w:cs="Times New Roman"/>
        </w:rPr>
        <w:t xml:space="preserve"> </w:t>
      </w:r>
    </w:p>
    <w:p w14:paraId="5569567C" w14:textId="7687CC1F" w:rsidR="003D0261" w:rsidRDefault="005B2A81" w:rsidP="007019BC">
      <w:pPr>
        <w:spacing w:line="480" w:lineRule="auto"/>
        <w:jc w:val="both"/>
        <w:rPr>
          <w:rFonts w:ascii="Garamond" w:eastAsia="Times New Roman" w:hAnsi="Garamond" w:cs="Times New Roman"/>
        </w:rPr>
      </w:pPr>
      <w:r w:rsidRPr="00EA12C0">
        <w:rPr>
          <w:rFonts w:ascii="Garamond" w:eastAsia="Times New Roman" w:hAnsi="Garamond" w:cs="Times New Roman"/>
        </w:rPr>
        <w:t>The “Letter on the Infinite”</w:t>
      </w:r>
      <w:r w:rsidR="003D0261" w:rsidRPr="00EA12C0">
        <w:rPr>
          <w:rFonts w:ascii="Garamond" w:eastAsia="Times New Roman" w:hAnsi="Garamond" w:cs="Times New Roman"/>
        </w:rPr>
        <w:t xml:space="preserve"> is a difficult yet</w:t>
      </w:r>
      <w:r w:rsidR="006E7281" w:rsidRPr="00EA12C0">
        <w:rPr>
          <w:rFonts w:ascii="Garamond" w:eastAsia="Times New Roman" w:hAnsi="Garamond" w:cs="Times New Roman"/>
        </w:rPr>
        <w:t xml:space="preserve"> extremely important text for the study of Spinoza’s metaphysics, as it contains a concise presentation of the core of </w:t>
      </w:r>
      <w:r w:rsidR="003D0261" w:rsidRPr="00EA12C0">
        <w:rPr>
          <w:rFonts w:ascii="Garamond" w:eastAsia="Times New Roman" w:hAnsi="Garamond" w:cs="Times New Roman"/>
        </w:rPr>
        <w:t>his</w:t>
      </w:r>
      <w:r w:rsidR="006E7281" w:rsidRPr="00EA12C0">
        <w:rPr>
          <w:rFonts w:ascii="Garamond" w:eastAsia="Times New Roman" w:hAnsi="Garamond" w:cs="Times New Roman"/>
        </w:rPr>
        <w:t xml:space="preserve"> metaphysics, as well as Spinoza’s advocacy of actual infinity.</w:t>
      </w:r>
      <w:r w:rsidR="006E7281" w:rsidRPr="00EA12C0">
        <w:rPr>
          <w:rStyle w:val="FootnoteReference"/>
          <w:rFonts w:ascii="Garamond" w:eastAsia="Times New Roman" w:hAnsi="Garamond" w:cs="Times New Roman"/>
        </w:rPr>
        <w:footnoteReference w:id="47"/>
      </w:r>
      <w:r w:rsidR="003D0261" w:rsidRPr="00EA12C0">
        <w:rPr>
          <w:rFonts w:ascii="Garamond" w:eastAsia="Times New Roman" w:hAnsi="Garamond" w:cs="Times New Roman"/>
        </w:rPr>
        <w:t xml:space="preserve"> Still, Spinoza’s boasting – in the passage above –</w:t>
      </w:r>
      <w:r w:rsidR="001E749E" w:rsidRPr="00EA12C0">
        <w:rPr>
          <w:rFonts w:ascii="Garamond" w:eastAsia="Times New Roman" w:hAnsi="Garamond" w:cs="Times New Roman"/>
        </w:rPr>
        <w:t xml:space="preserve"> that he </w:t>
      </w:r>
      <w:r w:rsidR="007019BC" w:rsidRPr="00EA12C0">
        <w:rPr>
          <w:rFonts w:ascii="Garamond" w:eastAsia="Times New Roman" w:hAnsi="Garamond" w:cs="Times New Roman"/>
        </w:rPr>
        <w:t>provided</w:t>
      </w:r>
      <w:r w:rsidR="001E749E" w:rsidRPr="00EA12C0">
        <w:rPr>
          <w:rFonts w:ascii="Garamond" w:eastAsia="Times New Roman" w:hAnsi="Garamond" w:cs="Times New Roman"/>
        </w:rPr>
        <w:t xml:space="preserve"> a complete explanation</w:t>
      </w:r>
      <w:r w:rsidR="007019BC" w:rsidRPr="00EA12C0">
        <w:rPr>
          <w:rFonts w:ascii="Garamond" w:eastAsia="Times New Roman" w:hAnsi="Garamond" w:cs="Times New Roman"/>
        </w:rPr>
        <w:t xml:space="preserve"> of all the aspects of the problem of the infinite was doomed to be falsified. In </w:t>
      </w:r>
      <w:r w:rsidR="007019BC" w:rsidRPr="00EA12C0">
        <w:rPr>
          <w:rFonts w:ascii="Garamond" w:eastAsia="Times New Roman" w:hAnsi="Garamond" w:cs="Times New Roman"/>
        </w:rPr>
        <w:lastRenderedPageBreak/>
        <w:t>spite of Spinoza’s great effort in this letter to provide a comprehensive taxonomy of infinities, it would turn</w:t>
      </w:r>
      <w:r w:rsidR="00A506DC" w:rsidRPr="00EA12C0">
        <w:rPr>
          <w:rFonts w:ascii="Garamond" w:eastAsia="Times New Roman" w:hAnsi="Garamond" w:cs="Times New Roman"/>
        </w:rPr>
        <w:t xml:space="preserve"> out</w:t>
      </w:r>
      <w:r w:rsidR="007019BC" w:rsidRPr="00EA12C0">
        <w:rPr>
          <w:rFonts w:ascii="Garamond" w:eastAsia="Times New Roman" w:hAnsi="Garamond" w:cs="Times New Roman"/>
        </w:rPr>
        <w:t xml:space="preserve"> that one distinction which is paramount in the </w:t>
      </w:r>
      <w:r w:rsidR="007019BC" w:rsidRPr="00EA12C0">
        <w:rPr>
          <w:rFonts w:ascii="Garamond" w:eastAsia="Times New Roman" w:hAnsi="Garamond" w:cs="Times New Roman"/>
          <w:i/>
          <w:iCs/>
        </w:rPr>
        <w:t>Ethics</w:t>
      </w:r>
      <w:r w:rsidR="007019BC" w:rsidRPr="00EA12C0">
        <w:rPr>
          <w:rFonts w:ascii="Garamond" w:eastAsia="Times New Roman" w:hAnsi="Garamond" w:cs="Times New Roman"/>
        </w:rPr>
        <w:t xml:space="preserve"> – the distinction between absolute infinity and infinity in its own kind – is completely absent in the letter.</w:t>
      </w:r>
      <w:r w:rsidR="002B1906" w:rsidRPr="00EA12C0">
        <w:rPr>
          <w:rStyle w:val="FootnoteReference"/>
          <w:rFonts w:ascii="Garamond" w:eastAsia="Times New Roman" w:hAnsi="Garamond" w:cs="Times New Roman"/>
        </w:rPr>
        <w:footnoteReference w:id="48"/>
      </w:r>
      <w:r w:rsidR="00456F3B" w:rsidRPr="00EA12C0">
        <w:rPr>
          <w:rFonts w:ascii="Garamond" w:eastAsia="Times New Roman" w:hAnsi="Garamond" w:cs="Times New Roman"/>
        </w:rPr>
        <w:t xml:space="preserve"> A modest lesson</w:t>
      </w:r>
      <w:r w:rsidR="006F12AD" w:rsidRPr="00EA12C0">
        <w:rPr>
          <w:rFonts w:ascii="Garamond" w:eastAsia="Times New Roman" w:hAnsi="Garamond" w:cs="Times New Roman"/>
        </w:rPr>
        <w:t xml:space="preserve"> one may take from this story is that when dealing with the infinite, one should not rush to announce</w:t>
      </w:r>
      <w:r w:rsidR="00A506DC" w:rsidRPr="00EA12C0">
        <w:rPr>
          <w:rFonts w:ascii="Garamond" w:eastAsia="Times New Roman" w:hAnsi="Garamond" w:cs="Times New Roman"/>
        </w:rPr>
        <w:t xml:space="preserve"> one’s having</w:t>
      </w:r>
      <w:r w:rsidR="006F12AD" w:rsidRPr="00EA12C0">
        <w:rPr>
          <w:rFonts w:ascii="Garamond" w:eastAsia="Times New Roman" w:hAnsi="Garamond" w:cs="Times New Roman"/>
        </w:rPr>
        <w:t xml:space="preserve"> exhaust</w:t>
      </w:r>
      <w:r w:rsidR="00A506DC" w:rsidRPr="00EA12C0">
        <w:rPr>
          <w:rFonts w:ascii="Garamond" w:eastAsia="Times New Roman" w:hAnsi="Garamond" w:cs="Times New Roman"/>
        </w:rPr>
        <w:t>ed</w:t>
      </w:r>
      <w:r w:rsidR="006F12AD" w:rsidRPr="00EA12C0">
        <w:rPr>
          <w:rFonts w:ascii="Garamond" w:eastAsia="Times New Roman" w:hAnsi="Garamond" w:cs="Times New Roman"/>
        </w:rPr>
        <w:t xml:space="preserve"> the issue.</w:t>
      </w:r>
    </w:p>
    <w:p w14:paraId="377286AB" w14:textId="3112B92A" w:rsidR="001D12C1" w:rsidRDefault="000D1B6D" w:rsidP="001D12C1">
      <w:pPr>
        <w:spacing w:line="480" w:lineRule="auto"/>
        <w:jc w:val="both"/>
        <w:rPr>
          <w:rFonts w:ascii="Garamond" w:eastAsia="Times New Roman" w:hAnsi="Garamond" w:cs="Times New Roman"/>
        </w:rPr>
      </w:pPr>
      <w:r>
        <w:rPr>
          <w:rFonts w:ascii="Garamond" w:eastAsia="Times New Roman" w:hAnsi="Garamond" w:cs="Times New Roman"/>
        </w:rPr>
        <w:tab/>
        <w:t>In this paper</w:t>
      </w:r>
      <w:r w:rsidR="001D12C1">
        <w:rPr>
          <w:rFonts w:ascii="Garamond" w:eastAsia="Times New Roman" w:hAnsi="Garamond" w:cs="Times New Roman"/>
        </w:rPr>
        <w:t>,</w:t>
      </w:r>
      <w:r>
        <w:rPr>
          <w:rFonts w:ascii="Garamond" w:eastAsia="Times New Roman" w:hAnsi="Garamond" w:cs="Times New Roman"/>
        </w:rPr>
        <w:t xml:space="preserve"> we have studied Spinoza’s claim that God has infinitely many attributes.</w:t>
      </w:r>
      <w:r w:rsidR="001D12C1">
        <w:rPr>
          <w:rFonts w:ascii="Garamond" w:eastAsia="Times New Roman" w:hAnsi="Garamond" w:cs="Times New Roman"/>
        </w:rPr>
        <w:t xml:space="preserve"> Against Bennett’s interpretation of this claim as committing Spinoza to the existence of no more than two attributes, I have pointed out two strong philosophical reasons - as well as a theological tradition - that would have motivated Spinoza to hold that God has infinitely many attributes beyond thought and extension. We have exhibited numerous texts, both in the </w:t>
      </w:r>
      <w:r w:rsidR="001D12C1" w:rsidRPr="0098643A">
        <w:rPr>
          <w:rFonts w:ascii="Garamond" w:eastAsia="Times New Roman" w:hAnsi="Garamond" w:cs="Times New Roman"/>
          <w:i/>
          <w:iCs/>
        </w:rPr>
        <w:t>Ethics</w:t>
      </w:r>
      <w:r w:rsidR="001D12C1">
        <w:rPr>
          <w:rFonts w:ascii="Garamond" w:eastAsia="Times New Roman" w:hAnsi="Garamond" w:cs="Times New Roman"/>
        </w:rPr>
        <w:t xml:space="preserve"> and outside it, in which Spinoza commits himself to the existence of the infinitely many other attributes, and we have found not even a single text in which Spinoza asserts that God has – or even might have – only two attributes. We also explained Spinoza’s flawless argument in Letters 64 and 66 concerning why human beings (and generally, the minds of modes of extension) cannot know any other attributes beyond thought and </w:t>
      </w:r>
      <w:r w:rsidR="001D12C1">
        <w:rPr>
          <w:rFonts w:ascii="Garamond" w:eastAsia="Times New Roman" w:hAnsi="Garamond" w:cs="Times New Roman"/>
        </w:rPr>
        <w:lastRenderedPageBreak/>
        <w:t>extension.</w:t>
      </w:r>
      <w:r w:rsidR="001D12C1">
        <w:rPr>
          <w:rStyle w:val="FootnoteReference"/>
          <w:rFonts w:ascii="Garamond" w:eastAsia="Times New Roman" w:hAnsi="Garamond" w:cs="Times New Roman"/>
        </w:rPr>
        <w:footnoteReference w:id="49"/>
      </w:r>
      <w:r w:rsidR="001D12C1">
        <w:rPr>
          <w:rFonts w:ascii="Garamond" w:eastAsia="Times New Roman" w:hAnsi="Garamond" w:cs="Times New Roman"/>
        </w:rPr>
        <w:t xml:space="preserve"> I submit that the case for taking Spinoza at his word, and reading “infinite attributes” as greater than any number, is as strong as it can be.</w:t>
      </w:r>
      <w:r w:rsidR="001D12C1">
        <w:rPr>
          <w:rStyle w:val="FootnoteReference"/>
          <w:rFonts w:ascii="Garamond" w:eastAsia="Times New Roman" w:hAnsi="Garamond" w:cs="Times New Roman"/>
        </w:rPr>
        <w:footnoteReference w:id="50"/>
      </w:r>
    </w:p>
    <w:p w14:paraId="2E48CBFF" w14:textId="4527BFEB" w:rsidR="005B2A81" w:rsidRPr="005B2A81" w:rsidRDefault="003D0261" w:rsidP="006E7281">
      <w:pPr>
        <w:spacing w:line="480" w:lineRule="auto"/>
        <w:jc w:val="both"/>
        <w:rPr>
          <w:rFonts w:ascii="Garamond" w:eastAsia="Times New Roman" w:hAnsi="Garamond" w:cs="Times New Roman"/>
        </w:rPr>
      </w:pPr>
      <w:r>
        <w:rPr>
          <w:rFonts w:ascii="Garamond" w:eastAsia="Times New Roman" w:hAnsi="Garamond" w:cs="Times New Roman"/>
        </w:rPr>
        <w:t xml:space="preserve"> </w:t>
      </w:r>
    </w:p>
    <w:p w14:paraId="4EC1450D" w14:textId="77777777" w:rsidR="00123EBB" w:rsidRDefault="00123EBB" w:rsidP="00AB6748">
      <w:pPr>
        <w:spacing w:line="480" w:lineRule="auto"/>
        <w:jc w:val="both"/>
        <w:rPr>
          <w:rFonts w:ascii="Garamond" w:eastAsia="Times New Roman" w:hAnsi="Garamond" w:cs="Times New Roman"/>
        </w:rPr>
      </w:pPr>
    </w:p>
    <w:p w14:paraId="5B9B3A54" w14:textId="77777777" w:rsidR="003B5174" w:rsidRDefault="003B5174" w:rsidP="00AB6748">
      <w:pPr>
        <w:spacing w:line="480" w:lineRule="auto"/>
        <w:jc w:val="both"/>
        <w:rPr>
          <w:rFonts w:ascii="Garamond" w:eastAsia="Times New Roman" w:hAnsi="Garamond" w:cs="Times New Roman"/>
        </w:rPr>
      </w:pPr>
    </w:p>
    <w:p w14:paraId="0B4259D7" w14:textId="77777777" w:rsidR="003B5174" w:rsidRDefault="003B5174" w:rsidP="00AB6748">
      <w:pPr>
        <w:spacing w:line="480" w:lineRule="auto"/>
        <w:jc w:val="both"/>
        <w:rPr>
          <w:rFonts w:ascii="Garamond" w:eastAsia="Times New Roman" w:hAnsi="Garamond" w:cs="Times New Roman"/>
        </w:rPr>
      </w:pPr>
    </w:p>
    <w:p w14:paraId="62AAFCF1" w14:textId="78B5806F" w:rsidR="00AB6748" w:rsidRDefault="00AB6748" w:rsidP="005B2A81">
      <w:pPr>
        <w:spacing w:line="480" w:lineRule="auto"/>
        <w:jc w:val="both"/>
        <w:rPr>
          <w:rFonts w:ascii="Garamond" w:eastAsia="Times New Roman" w:hAnsi="Garamond" w:cs="Times New Roman"/>
        </w:rPr>
      </w:pPr>
    </w:p>
    <w:p w14:paraId="60CA2FCB" w14:textId="77777777" w:rsidR="00EC1316" w:rsidRDefault="00EC1316" w:rsidP="00AB6748">
      <w:pPr>
        <w:spacing w:line="480" w:lineRule="auto"/>
        <w:jc w:val="both"/>
        <w:rPr>
          <w:rFonts w:ascii="Garamond" w:eastAsia="Times New Roman" w:hAnsi="Garamond" w:cs="Times New Roman"/>
        </w:rPr>
      </w:pPr>
    </w:p>
    <w:p w14:paraId="0B4C4AC4" w14:textId="08DD00F9" w:rsidR="00AB6748" w:rsidRDefault="00AB6748">
      <w:pPr>
        <w:rPr>
          <w:rFonts w:ascii="Garamond" w:eastAsia="Times New Roman" w:hAnsi="Garamond" w:cs="Times New Roman"/>
        </w:rPr>
      </w:pPr>
      <w:r>
        <w:rPr>
          <w:rFonts w:ascii="Garamond" w:eastAsia="Times New Roman" w:hAnsi="Garamond" w:cs="Times New Roman"/>
        </w:rPr>
        <w:br w:type="page"/>
      </w:r>
    </w:p>
    <w:p w14:paraId="217AF3AD" w14:textId="3EF40B45" w:rsidR="00AB6748" w:rsidRDefault="00AB6748" w:rsidP="00AB6748">
      <w:pPr>
        <w:spacing w:line="480" w:lineRule="auto"/>
        <w:jc w:val="both"/>
        <w:rPr>
          <w:rFonts w:ascii="Garamond" w:hAnsi="Garamond"/>
        </w:rPr>
      </w:pPr>
      <w:r w:rsidRPr="00AB6748">
        <w:rPr>
          <w:rFonts w:ascii="Garamond" w:hAnsi="Garamond"/>
        </w:rPr>
        <w:lastRenderedPageBreak/>
        <w:t>B</w:t>
      </w:r>
      <w:r>
        <w:rPr>
          <w:rFonts w:ascii="Garamond" w:hAnsi="Garamond"/>
        </w:rPr>
        <w:t>ibliography</w:t>
      </w:r>
    </w:p>
    <w:p w14:paraId="5A530796" w14:textId="25835466" w:rsidR="00F57F81" w:rsidRDefault="00F57F81" w:rsidP="00F57F81">
      <w:pPr>
        <w:spacing w:line="480" w:lineRule="auto"/>
        <w:jc w:val="both"/>
        <w:rPr>
          <w:rFonts w:ascii="Garamond" w:hAnsi="Garamond"/>
        </w:rPr>
      </w:pPr>
      <w:proofErr w:type="spellStart"/>
      <w:r>
        <w:rPr>
          <w:rFonts w:ascii="Garamond" w:hAnsi="Garamond"/>
        </w:rPr>
        <w:t>Ariew</w:t>
      </w:r>
      <w:proofErr w:type="spellEnd"/>
      <w:r>
        <w:rPr>
          <w:rFonts w:ascii="Garamond" w:hAnsi="Garamond"/>
        </w:rPr>
        <w:t xml:space="preserve">, Roger. “The Infinite in Spinoza’s Philosophy” in E. Curley and P.-F. Moreau (eds.), </w:t>
      </w:r>
      <w:r w:rsidRPr="00F57F81">
        <w:rPr>
          <w:rFonts w:ascii="Garamond" w:hAnsi="Garamond"/>
          <w:i/>
          <w:iCs/>
        </w:rPr>
        <w:t>Spinoza: Issues and Directions</w:t>
      </w:r>
      <w:r>
        <w:rPr>
          <w:rFonts w:ascii="Garamond" w:hAnsi="Garamond"/>
        </w:rPr>
        <w:t xml:space="preserve"> (Leiden: Brill, 1990), 16-31. </w:t>
      </w:r>
    </w:p>
    <w:p w14:paraId="4FB12989" w14:textId="77777777" w:rsidR="00F57F81" w:rsidRDefault="00AB6748" w:rsidP="00AB6748">
      <w:pPr>
        <w:spacing w:line="480" w:lineRule="auto"/>
        <w:jc w:val="both"/>
        <w:rPr>
          <w:rFonts w:ascii="Garamond" w:hAnsi="Garamond"/>
          <w:i/>
          <w:iCs/>
        </w:rPr>
      </w:pPr>
      <w:r w:rsidRPr="0047501F">
        <w:rPr>
          <w:rFonts w:ascii="Garamond" w:hAnsi="Garamond"/>
        </w:rPr>
        <w:t xml:space="preserve">Bennett, Jonathan. </w:t>
      </w:r>
      <w:r w:rsidRPr="0047501F">
        <w:rPr>
          <w:rFonts w:ascii="Garamond" w:hAnsi="Garamond"/>
          <w:i/>
          <w:iCs/>
        </w:rPr>
        <w:t>A Stu</w:t>
      </w:r>
    </w:p>
    <w:p w14:paraId="55F69E9F" w14:textId="5A934BED" w:rsidR="00AB6748" w:rsidRDefault="00AB6748" w:rsidP="00AB6748">
      <w:pPr>
        <w:spacing w:line="480" w:lineRule="auto"/>
        <w:jc w:val="both"/>
        <w:rPr>
          <w:rFonts w:ascii="Garamond" w:hAnsi="Garamond"/>
        </w:rPr>
      </w:pPr>
      <w:proofErr w:type="spellStart"/>
      <w:r w:rsidRPr="0047501F">
        <w:rPr>
          <w:rFonts w:ascii="Garamond" w:hAnsi="Garamond"/>
          <w:i/>
          <w:iCs/>
        </w:rPr>
        <w:t>dy</w:t>
      </w:r>
      <w:proofErr w:type="spellEnd"/>
      <w:r w:rsidRPr="0047501F">
        <w:rPr>
          <w:rFonts w:ascii="Garamond" w:hAnsi="Garamond"/>
          <w:i/>
          <w:iCs/>
        </w:rPr>
        <w:t xml:space="preserve"> of Spinoza’s “Ethics.”</w:t>
      </w:r>
      <w:r w:rsidRPr="0047501F">
        <w:rPr>
          <w:rFonts w:ascii="Garamond" w:hAnsi="Garamond"/>
        </w:rPr>
        <w:t xml:space="preserve"> Indianapolis, IN: Hackett, 1984.</w:t>
      </w:r>
    </w:p>
    <w:p w14:paraId="71300AAE" w14:textId="77777777" w:rsidR="00AB6748" w:rsidRDefault="00AB6748" w:rsidP="00AB6748">
      <w:pPr>
        <w:spacing w:line="480" w:lineRule="auto"/>
        <w:jc w:val="both"/>
        <w:rPr>
          <w:rFonts w:ascii="Garamond" w:hAnsi="Garamond"/>
        </w:rPr>
      </w:pPr>
      <w:r w:rsidRPr="00EE48A0">
        <w:rPr>
          <w:rFonts w:ascii="Garamond" w:hAnsi="Garamond"/>
        </w:rPr>
        <w:t xml:space="preserve"> </w:t>
      </w:r>
      <w:r w:rsidRPr="0047501F">
        <w:rPr>
          <w:rFonts w:ascii="Garamond" w:hAnsi="Garamond"/>
          <w:iCs/>
        </w:rPr>
        <w:t xml:space="preserve">_______. </w:t>
      </w:r>
      <w:r>
        <w:rPr>
          <w:rFonts w:ascii="Garamond" w:hAnsi="Garamond"/>
        </w:rPr>
        <w:t>“Spinoza’s Metaphysics” i</w:t>
      </w:r>
      <w:r w:rsidRPr="00EE48A0">
        <w:rPr>
          <w:rFonts w:ascii="Garamond" w:hAnsi="Garamond"/>
        </w:rPr>
        <w:t xml:space="preserve">n </w:t>
      </w:r>
      <w:r>
        <w:rPr>
          <w:rFonts w:ascii="Garamond" w:hAnsi="Garamond"/>
        </w:rPr>
        <w:t xml:space="preserve">Don </w:t>
      </w:r>
      <w:r w:rsidRPr="00EE48A0">
        <w:rPr>
          <w:rFonts w:ascii="Garamond" w:hAnsi="Garamond"/>
        </w:rPr>
        <w:t>Garrett</w:t>
      </w:r>
      <w:r>
        <w:rPr>
          <w:rFonts w:ascii="Garamond" w:hAnsi="Garamond"/>
        </w:rPr>
        <w:t xml:space="preserve"> (ed.)</w:t>
      </w:r>
      <w:r w:rsidRPr="00EE48A0">
        <w:rPr>
          <w:rFonts w:ascii="Garamond" w:hAnsi="Garamond"/>
        </w:rPr>
        <w:t xml:space="preserve">, </w:t>
      </w:r>
      <w:r w:rsidRPr="00EE48A0">
        <w:rPr>
          <w:rFonts w:ascii="Garamond" w:hAnsi="Garamond"/>
          <w:i/>
        </w:rPr>
        <w:t>The Cambridge Companion to Spinoza</w:t>
      </w:r>
      <w:r>
        <w:rPr>
          <w:rFonts w:ascii="Garamond" w:hAnsi="Garamond"/>
          <w:i/>
        </w:rPr>
        <w:t xml:space="preserve"> </w:t>
      </w:r>
      <w:r w:rsidRPr="0047501F">
        <w:rPr>
          <w:rFonts w:ascii="Garamond" w:hAnsi="Garamond"/>
          <w:iCs/>
        </w:rPr>
        <w:t>(</w:t>
      </w:r>
      <w:r>
        <w:rPr>
          <w:rFonts w:ascii="Garamond" w:hAnsi="Garamond"/>
          <w:iCs/>
        </w:rPr>
        <w:t>Cambridge: Cambridge University Press, 1996)</w:t>
      </w:r>
      <w:r w:rsidRPr="00EE48A0">
        <w:rPr>
          <w:rFonts w:ascii="Garamond" w:hAnsi="Garamond"/>
        </w:rPr>
        <w:t>, 61–88.</w:t>
      </w:r>
    </w:p>
    <w:p w14:paraId="123769E1" w14:textId="77777777" w:rsidR="00AB6748" w:rsidRDefault="00AB6748" w:rsidP="00AB6748">
      <w:pPr>
        <w:spacing w:line="480" w:lineRule="auto"/>
        <w:jc w:val="both"/>
        <w:rPr>
          <w:rFonts w:ascii="Garamond" w:hAnsi="Garamond"/>
        </w:rPr>
      </w:pPr>
      <w:r>
        <w:rPr>
          <w:rFonts w:ascii="Garamond" w:hAnsi="Garamond"/>
        </w:rPr>
        <w:t xml:space="preserve">Cantor, Georg. </w:t>
      </w:r>
      <w:r w:rsidRPr="008D335E">
        <w:rPr>
          <w:rFonts w:ascii="Garamond" w:hAnsi="Garamond"/>
          <w:i/>
          <w:iCs/>
        </w:rPr>
        <w:t xml:space="preserve">Foundations of a General Theory of the Manifolds: A </w:t>
      </w:r>
      <w:proofErr w:type="spellStart"/>
      <w:r w:rsidRPr="008D335E">
        <w:rPr>
          <w:rFonts w:ascii="Garamond" w:hAnsi="Garamond"/>
          <w:i/>
          <w:iCs/>
        </w:rPr>
        <w:t>Mathematico</w:t>
      </w:r>
      <w:proofErr w:type="spellEnd"/>
      <w:r w:rsidRPr="008D335E">
        <w:rPr>
          <w:rFonts w:ascii="Garamond" w:hAnsi="Garamond"/>
          <w:i/>
          <w:iCs/>
        </w:rPr>
        <w:t>-Philosophical Investigation into the Theory of the Infinite</w:t>
      </w:r>
      <w:r>
        <w:rPr>
          <w:rFonts w:ascii="Garamond" w:hAnsi="Garamond"/>
        </w:rPr>
        <w:t xml:space="preserve">. In William Ewald (ed.), From Kant to Hilbert (Oxford: Clarendon Press, 1996), vol. II, 878-919. </w:t>
      </w:r>
    </w:p>
    <w:p w14:paraId="6A399267" w14:textId="77777777" w:rsidR="00AB6748" w:rsidRPr="00D43E18" w:rsidRDefault="00AB6748" w:rsidP="00AB6748">
      <w:pPr>
        <w:spacing w:line="480" w:lineRule="auto"/>
        <w:jc w:val="both"/>
        <w:rPr>
          <w:rFonts w:ascii="Garamond" w:hAnsi="Garamond"/>
        </w:rPr>
      </w:pPr>
      <w:r w:rsidRPr="00D43E18">
        <w:rPr>
          <w:rFonts w:ascii="Garamond" w:hAnsi="Garamond"/>
        </w:rPr>
        <w:t xml:space="preserve">Crescas, </w:t>
      </w:r>
      <w:proofErr w:type="spellStart"/>
      <w:r w:rsidRPr="00D43E18">
        <w:rPr>
          <w:rFonts w:ascii="Garamond" w:hAnsi="Garamond"/>
        </w:rPr>
        <w:t>Hasdai</w:t>
      </w:r>
      <w:proofErr w:type="spellEnd"/>
      <w:r w:rsidRPr="00D43E18">
        <w:rPr>
          <w:rFonts w:ascii="Garamond" w:hAnsi="Garamond"/>
        </w:rPr>
        <w:t xml:space="preserve">. </w:t>
      </w:r>
      <w:r w:rsidRPr="00D43E18">
        <w:rPr>
          <w:rFonts w:ascii="Garamond" w:hAnsi="Garamond"/>
          <w:i/>
        </w:rPr>
        <w:t>Or ha-Shem</w:t>
      </w:r>
      <w:r w:rsidRPr="00D43E18">
        <w:rPr>
          <w:rFonts w:ascii="Garamond" w:hAnsi="Garamond"/>
        </w:rPr>
        <w:t xml:space="preserve"> [Hebrew: </w:t>
      </w:r>
      <w:r w:rsidRPr="00D43E18">
        <w:rPr>
          <w:rFonts w:ascii="Garamond" w:hAnsi="Garamond"/>
          <w:i/>
        </w:rPr>
        <w:t>Light of the Lord</w:t>
      </w:r>
      <w:r w:rsidRPr="00D43E18">
        <w:rPr>
          <w:rFonts w:ascii="Garamond" w:hAnsi="Garamond"/>
        </w:rPr>
        <w:t xml:space="preserve">]. Edited by Rabbi Shlomo Fisher. Jerusalem: </w:t>
      </w:r>
      <w:proofErr w:type="spellStart"/>
      <w:r w:rsidRPr="00D43E18">
        <w:rPr>
          <w:rFonts w:ascii="Garamond" w:hAnsi="Garamond"/>
        </w:rPr>
        <w:t>Ramot</w:t>
      </w:r>
      <w:proofErr w:type="spellEnd"/>
      <w:r>
        <w:rPr>
          <w:rFonts w:ascii="Garamond" w:hAnsi="Garamond"/>
        </w:rPr>
        <w:t>, 1990</w:t>
      </w:r>
      <w:r w:rsidRPr="00D43E18">
        <w:rPr>
          <w:rFonts w:ascii="Garamond" w:hAnsi="Garamond"/>
        </w:rPr>
        <w:t>.</w:t>
      </w:r>
    </w:p>
    <w:p w14:paraId="00727726" w14:textId="77777777" w:rsidR="00AB6748" w:rsidRPr="000F198D" w:rsidRDefault="00AB6748" w:rsidP="00AB6748">
      <w:pPr>
        <w:spacing w:line="480" w:lineRule="auto"/>
        <w:jc w:val="both"/>
        <w:rPr>
          <w:rFonts w:ascii="Garamond" w:hAnsi="Garamond"/>
        </w:rPr>
      </w:pPr>
      <w:r w:rsidRPr="000F198D">
        <w:rPr>
          <w:rFonts w:ascii="Garamond" w:hAnsi="Garamond"/>
        </w:rPr>
        <w:t xml:space="preserve">Della Rocca, Michael. </w:t>
      </w:r>
      <w:r w:rsidRPr="000F198D">
        <w:rPr>
          <w:rFonts w:ascii="Garamond" w:hAnsi="Garamond"/>
          <w:i/>
        </w:rPr>
        <w:t>Representation and the Mind-Body Problem in Spinoza</w:t>
      </w:r>
      <w:r w:rsidRPr="000F198D">
        <w:rPr>
          <w:rFonts w:ascii="Garamond" w:hAnsi="Garamond"/>
        </w:rPr>
        <w:t>. New York: Oxford University Press, 1996.</w:t>
      </w:r>
    </w:p>
    <w:p w14:paraId="79DDDA0D" w14:textId="77777777" w:rsidR="00AB6748" w:rsidRPr="000F198D" w:rsidRDefault="00AB6748" w:rsidP="00AB6748">
      <w:pPr>
        <w:spacing w:line="480" w:lineRule="auto"/>
        <w:jc w:val="both"/>
        <w:rPr>
          <w:rFonts w:ascii="Garamond" w:hAnsi="Garamond"/>
        </w:rPr>
      </w:pPr>
      <w:r w:rsidRPr="00F12083">
        <w:rPr>
          <w:rFonts w:ascii="Garamond" w:hAnsi="Garamond"/>
        </w:rPr>
        <w:t xml:space="preserve">Descartes, René. </w:t>
      </w:r>
      <w:r w:rsidRPr="00F12083">
        <w:rPr>
          <w:rFonts w:ascii="Garamond" w:hAnsi="Garamond"/>
          <w:i/>
        </w:rPr>
        <w:t xml:space="preserve">Oeuvres de Descartes </w:t>
      </w:r>
      <w:r w:rsidRPr="00F12083">
        <w:rPr>
          <w:rFonts w:ascii="Garamond" w:hAnsi="Garamond"/>
        </w:rPr>
        <w:t>[</w:t>
      </w:r>
      <w:r w:rsidRPr="00F12083">
        <w:rPr>
          <w:rFonts w:ascii="Garamond" w:hAnsi="Garamond"/>
          <w:b/>
        </w:rPr>
        <w:t>AT</w:t>
      </w:r>
      <w:r w:rsidRPr="00F12083">
        <w:rPr>
          <w:rFonts w:ascii="Garamond" w:hAnsi="Garamond"/>
        </w:rPr>
        <w:t xml:space="preserve">]. 12 volumes. </w:t>
      </w:r>
      <w:r w:rsidRPr="000F198D">
        <w:rPr>
          <w:rFonts w:ascii="Garamond" w:hAnsi="Garamond"/>
        </w:rPr>
        <w:t xml:space="preserve">Edited by Charles Adam and Paul Tannery. Paris: J. </w:t>
      </w:r>
      <w:proofErr w:type="spellStart"/>
      <w:r w:rsidRPr="000F198D">
        <w:rPr>
          <w:rFonts w:ascii="Garamond" w:hAnsi="Garamond"/>
        </w:rPr>
        <w:t>Vrin</w:t>
      </w:r>
      <w:proofErr w:type="spellEnd"/>
      <w:r w:rsidRPr="000F198D">
        <w:rPr>
          <w:rFonts w:ascii="Garamond" w:hAnsi="Garamond"/>
        </w:rPr>
        <w:t xml:space="preserve">, 1964-76. </w:t>
      </w:r>
    </w:p>
    <w:p w14:paraId="4F031830" w14:textId="77777777" w:rsidR="00AB6748" w:rsidRDefault="00AB6748" w:rsidP="00AB6748">
      <w:pPr>
        <w:spacing w:line="480" w:lineRule="auto"/>
        <w:jc w:val="both"/>
        <w:rPr>
          <w:rFonts w:ascii="Garamond" w:hAnsi="Garamond"/>
        </w:rPr>
      </w:pPr>
      <w:r w:rsidRPr="000F198D">
        <w:rPr>
          <w:rFonts w:ascii="Garamond" w:hAnsi="Garamond"/>
          <w:iCs/>
        </w:rPr>
        <w:t>_______.</w:t>
      </w:r>
      <w:r w:rsidRPr="000F198D">
        <w:rPr>
          <w:rFonts w:ascii="Garamond" w:hAnsi="Garamond"/>
        </w:rPr>
        <w:t xml:space="preserve"> </w:t>
      </w:r>
      <w:r w:rsidRPr="000F198D">
        <w:rPr>
          <w:rFonts w:ascii="Garamond" w:hAnsi="Garamond"/>
          <w:i/>
        </w:rPr>
        <w:t xml:space="preserve">The Philosophical Writings of Descartes </w:t>
      </w:r>
      <w:r w:rsidRPr="000F198D">
        <w:rPr>
          <w:rFonts w:ascii="Garamond" w:hAnsi="Garamond"/>
        </w:rPr>
        <w:t>[</w:t>
      </w:r>
      <w:r w:rsidRPr="000F198D">
        <w:rPr>
          <w:rFonts w:ascii="Garamond" w:hAnsi="Garamond"/>
          <w:b/>
        </w:rPr>
        <w:t>CSM</w:t>
      </w:r>
      <w:r w:rsidRPr="000F198D">
        <w:rPr>
          <w:rFonts w:ascii="Garamond" w:hAnsi="Garamond"/>
        </w:rPr>
        <w:t xml:space="preserve">]. 3 volumes. Translated by John Cottingham, Robert </w:t>
      </w:r>
      <w:proofErr w:type="spellStart"/>
      <w:r w:rsidRPr="000F198D">
        <w:rPr>
          <w:rFonts w:ascii="Garamond" w:hAnsi="Garamond"/>
        </w:rPr>
        <w:t>Stoothoff</w:t>
      </w:r>
      <w:proofErr w:type="spellEnd"/>
      <w:r w:rsidRPr="000F198D">
        <w:rPr>
          <w:rFonts w:ascii="Garamond" w:hAnsi="Garamond"/>
        </w:rPr>
        <w:t xml:space="preserve"> and </w:t>
      </w:r>
      <w:proofErr w:type="spellStart"/>
      <w:r w:rsidRPr="000F198D">
        <w:rPr>
          <w:rFonts w:ascii="Garamond" w:hAnsi="Garamond"/>
        </w:rPr>
        <w:t>Dugald</w:t>
      </w:r>
      <w:proofErr w:type="spellEnd"/>
      <w:r w:rsidRPr="000F198D">
        <w:rPr>
          <w:rFonts w:ascii="Garamond" w:hAnsi="Garamond"/>
        </w:rPr>
        <w:t xml:space="preserve"> Murdoch. Cambridge: Cambridge University Press, 1985.</w:t>
      </w:r>
    </w:p>
    <w:p w14:paraId="1F0643A7" w14:textId="77777777" w:rsidR="00AB6748" w:rsidRPr="00754EAE" w:rsidRDefault="00AB6748" w:rsidP="00AB6748">
      <w:pPr>
        <w:spacing w:line="480" w:lineRule="auto"/>
        <w:jc w:val="both"/>
        <w:rPr>
          <w:rFonts w:ascii="Garamond" w:hAnsi="Garamond"/>
        </w:rPr>
      </w:pPr>
      <w:r w:rsidRPr="00754EAE">
        <w:rPr>
          <w:rFonts w:ascii="Garamond" w:hAnsi="Garamond"/>
        </w:rPr>
        <w:t xml:space="preserve">Gersonides. </w:t>
      </w:r>
      <w:proofErr w:type="spellStart"/>
      <w:r w:rsidRPr="00754EAE">
        <w:rPr>
          <w:rFonts w:ascii="Garamond" w:hAnsi="Garamond"/>
          <w:i/>
        </w:rPr>
        <w:t>Milhamot</w:t>
      </w:r>
      <w:proofErr w:type="spellEnd"/>
      <w:r w:rsidRPr="00754EAE">
        <w:rPr>
          <w:rFonts w:ascii="Garamond" w:hAnsi="Garamond"/>
          <w:i/>
        </w:rPr>
        <w:t xml:space="preserve"> ha-Shem</w:t>
      </w:r>
      <w:r w:rsidRPr="00754EAE">
        <w:rPr>
          <w:rFonts w:ascii="Garamond" w:hAnsi="Garamond"/>
        </w:rPr>
        <w:t>. Riva di Trento, 1560.</w:t>
      </w:r>
    </w:p>
    <w:p w14:paraId="4E5E1AA9" w14:textId="77777777" w:rsidR="00AB6748" w:rsidRDefault="00AB6748" w:rsidP="00AB6748">
      <w:pPr>
        <w:spacing w:line="480" w:lineRule="auto"/>
        <w:jc w:val="both"/>
        <w:rPr>
          <w:rFonts w:ascii="Garamond" w:hAnsi="Garamond"/>
        </w:rPr>
      </w:pPr>
      <w:r w:rsidRPr="00754EAE">
        <w:rPr>
          <w:rFonts w:ascii="Garamond" w:hAnsi="Garamond"/>
          <w:i/>
          <w:iCs/>
        </w:rPr>
        <w:t xml:space="preserve">_______. </w:t>
      </w:r>
      <w:r w:rsidRPr="00754EAE">
        <w:rPr>
          <w:rFonts w:ascii="Garamond" w:hAnsi="Garamond"/>
          <w:i/>
        </w:rPr>
        <w:t>The Wars of the Lord</w:t>
      </w:r>
      <w:r w:rsidRPr="00754EAE">
        <w:rPr>
          <w:rFonts w:ascii="Garamond" w:hAnsi="Garamond"/>
        </w:rPr>
        <w:t>. Translated by Seymour Feldman. 3 volumes. Philadelphia: Jewish Publication Society, 1984-1999.</w:t>
      </w:r>
    </w:p>
    <w:p w14:paraId="08E1DC0B" w14:textId="77777777" w:rsidR="00AB6748" w:rsidRPr="00AB6748" w:rsidRDefault="00AB6748" w:rsidP="00AB6748">
      <w:pPr>
        <w:spacing w:line="480" w:lineRule="auto"/>
        <w:jc w:val="both"/>
        <w:rPr>
          <w:rFonts w:ascii="Garamond" w:hAnsi="Garamond"/>
          <w:lang w:val="de-DE"/>
        </w:rPr>
      </w:pPr>
      <w:r>
        <w:rPr>
          <w:rFonts w:ascii="Garamond" w:hAnsi="Garamond"/>
        </w:rPr>
        <w:t xml:space="preserve">Harvey, Warren Zev. </w:t>
      </w:r>
      <w:r w:rsidRPr="00D43E18">
        <w:rPr>
          <w:rFonts w:ascii="Garamond" w:hAnsi="Garamond"/>
          <w:i/>
        </w:rPr>
        <w:t xml:space="preserve">Rabbi </w:t>
      </w:r>
      <w:proofErr w:type="spellStart"/>
      <w:r w:rsidRPr="00D43E18">
        <w:rPr>
          <w:rFonts w:ascii="Garamond" w:hAnsi="Garamond"/>
          <w:i/>
        </w:rPr>
        <w:t>Hasdai</w:t>
      </w:r>
      <w:proofErr w:type="spellEnd"/>
      <w:r w:rsidRPr="00D43E18">
        <w:rPr>
          <w:rFonts w:ascii="Garamond" w:hAnsi="Garamond"/>
          <w:i/>
        </w:rPr>
        <w:t xml:space="preserve"> Crescas</w:t>
      </w:r>
      <w:r w:rsidRPr="00D43E18">
        <w:rPr>
          <w:rFonts w:ascii="Garamond" w:hAnsi="Garamond"/>
        </w:rPr>
        <w:t xml:space="preserve"> [</w:t>
      </w:r>
      <w:proofErr w:type="spellStart"/>
      <w:r w:rsidRPr="00D43E18">
        <w:rPr>
          <w:rFonts w:ascii="Garamond" w:hAnsi="Garamond"/>
        </w:rPr>
        <w:t>Heb</w:t>
      </w:r>
      <w:proofErr w:type="spellEnd"/>
      <w:r w:rsidRPr="00D43E18">
        <w:rPr>
          <w:rFonts w:ascii="Garamond" w:hAnsi="Garamond"/>
        </w:rPr>
        <w:t xml:space="preserve">]. </w:t>
      </w:r>
      <w:r w:rsidRPr="00AB6748">
        <w:rPr>
          <w:rFonts w:ascii="Garamond" w:hAnsi="Garamond"/>
          <w:lang w:val="de-DE"/>
        </w:rPr>
        <w:t xml:space="preserve">Jerusalem: </w:t>
      </w:r>
      <w:proofErr w:type="spellStart"/>
      <w:r w:rsidRPr="00AB6748">
        <w:rPr>
          <w:rFonts w:ascii="Garamond" w:hAnsi="Garamond"/>
          <w:lang w:val="de-DE"/>
        </w:rPr>
        <w:t>Zalman</w:t>
      </w:r>
      <w:proofErr w:type="spellEnd"/>
      <w:r w:rsidRPr="00AB6748">
        <w:rPr>
          <w:rFonts w:ascii="Garamond" w:hAnsi="Garamond"/>
          <w:lang w:val="de-DE"/>
        </w:rPr>
        <w:t xml:space="preserve"> </w:t>
      </w:r>
      <w:proofErr w:type="spellStart"/>
      <w:r w:rsidRPr="00AB6748">
        <w:rPr>
          <w:rFonts w:ascii="Garamond" w:hAnsi="Garamond"/>
          <w:lang w:val="de-DE"/>
        </w:rPr>
        <w:t>Shazar</w:t>
      </w:r>
      <w:proofErr w:type="spellEnd"/>
      <w:r w:rsidRPr="00AB6748">
        <w:rPr>
          <w:rFonts w:ascii="Garamond" w:hAnsi="Garamond"/>
          <w:lang w:val="de-DE"/>
        </w:rPr>
        <w:t xml:space="preserve"> Center: 2010.</w:t>
      </w:r>
    </w:p>
    <w:p w14:paraId="75EA3160" w14:textId="77777777" w:rsidR="00AB6748" w:rsidRDefault="00AB6748" w:rsidP="00AB6748">
      <w:pPr>
        <w:spacing w:line="480" w:lineRule="auto"/>
        <w:jc w:val="both"/>
        <w:rPr>
          <w:rFonts w:ascii="Garamond" w:hAnsi="Garamond"/>
        </w:rPr>
      </w:pPr>
      <w:r w:rsidRPr="00193AE0">
        <w:rPr>
          <w:rFonts w:ascii="Garamond" w:hAnsi="Garamond"/>
          <w:lang w:val="de-DE"/>
        </w:rPr>
        <w:t xml:space="preserve">Leibniz, G. W. </w:t>
      </w:r>
      <w:r w:rsidRPr="00193AE0">
        <w:rPr>
          <w:rFonts w:ascii="Garamond" w:hAnsi="Garamond"/>
          <w:i/>
          <w:iCs/>
          <w:lang w:val="de-DE"/>
        </w:rPr>
        <w:t>Sämtliche Schriften und Briefe</w:t>
      </w:r>
      <w:r w:rsidRPr="00193AE0">
        <w:rPr>
          <w:rFonts w:ascii="Garamond" w:hAnsi="Garamond"/>
          <w:lang w:val="de-DE"/>
        </w:rPr>
        <w:t xml:space="preserve">. Deutsche Akademie der Wissenschaften. </w:t>
      </w:r>
      <w:r w:rsidRPr="00732E5B">
        <w:rPr>
          <w:rFonts w:ascii="Garamond" w:hAnsi="Garamond"/>
          <w:lang w:val="de-DE"/>
        </w:rPr>
        <w:t xml:space="preserve">Multiple </w:t>
      </w:r>
      <w:proofErr w:type="spellStart"/>
      <w:r w:rsidRPr="00732E5B">
        <w:rPr>
          <w:rFonts w:ascii="Garamond" w:hAnsi="Garamond"/>
          <w:lang w:val="de-DE"/>
        </w:rPr>
        <w:t>vols</w:t>
      </w:r>
      <w:proofErr w:type="spellEnd"/>
      <w:r w:rsidRPr="00732E5B">
        <w:rPr>
          <w:rFonts w:ascii="Garamond" w:hAnsi="Garamond"/>
          <w:lang w:val="de-DE"/>
        </w:rPr>
        <w:t xml:space="preserve">. in 7 </w:t>
      </w:r>
      <w:proofErr w:type="spellStart"/>
      <w:r w:rsidRPr="00B24C92">
        <w:rPr>
          <w:rFonts w:ascii="Garamond" w:hAnsi="Garamond"/>
          <w:lang w:val="de-DE"/>
        </w:rPr>
        <w:t>series</w:t>
      </w:r>
      <w:proofErr w:type="spellEnd"/>
      <w:r w:rsidRPr="00B24C92">
        <w:rPr>
          <w:rFonts w:ascii="Garamond" w:hAnsi="Garamond"/>
          <w:lang w:val="de-DE"/>
        </w:rPr>
        <w:t xml:space="preserve">. </w:t>
      </w:r>
      <w:r w:rsidRPr="00193AE0">
        <w:rPr>
          <w:rFonts w:ascii="Garamond" w:hAnsi="Garamond"/>
        </w:rPr>
        <w:t xml:space="preserve">Cited by series, volume, and page. </w:t>
      </w:r>
      <w:r>
        <w:rPr>
          <w:rFonts w:ascii="Garamond" w:hAnsi="Garamond"/>
        </w:rPr>
        <w:t xml:space="preserve">Berlin: </w:t>
      </w:r>
      <w:proofErr w:type="spellStart"/>
      <w:r>
        <w:rPr>
          <w:rFonts w:ascii="Garamond" w:hAnsi="Garamond"/>
        </w:rPr>
        <w:t>Akademie</w:t>
      </w:r>
      <w:proofErr w:type="spellEnd"/>
      <w:r>
        <w:rPr>
          <w:rFonts w:ascii="Garamond" w:hAnsi="Garamond"/>
        </w:rPr>
        <w:t xml:space="preserve"> </w:t>
      </w:r>
      <w:proofErr w:type="spellStart"/>
      <w:r>
        <w:rPr>
          <w:rFonts w:ascii="Garamond" w:hAnsi="Garamond"/>
        </w:rPr>
        <w:t>Verlag</w:t>
      </w:r>
      <w:proofErr w:type="spellEnd"/>
      <w:r>
        <w:rPr>
          <w:rFonts w:ascii="Garamond" w:hAnsi="Garamond"/>
        </w:rPr>
        <w:t xml:space="preserve">, 1923- </w:t>
      </w:r>
      <w:r w:rsidRPr="0017788C">
        <w:rPr>
          <w:rFonts w:ascii="Garamond" w:hAnsi="Garamond"/>
        </w:rPr>
        <w:t>.</w:t>
      </w:r>
    </w:p>
    <w:p w14:paraId="3475188D" w14:textId="77777777" w:rsidR="00AB6748" w:rsidRDefault="00AB6748" w:rsidP="00AB6748">
      <w:pPr>
        <w:spacing w:line="480" w:lineRule="auto"/>
        <w:jc w:val="both"/>
        <w:rPr>
          <w:rFonts w:ascii="Garamond" w:hAnsi="Garamond"/>
        </w:rPr>
      </w:pPr>
      <w:r w:rsidRPr="001949BA">
        <w:rPr>
          <w:rFonts w:ascii="Garamond" w:hAnsi="Garamond"/>
        </w:rPr>
        <w:lastRenderedPageBreak/>
        <w:t xml:space="preserve">Levy, Tony. 1987. </w:t>
      </w:r>
      <w:r w:rsidRPr="00D43E18">
        <w:rPr>
          <w:rFonts w:ascii="Garamond" w:hAnsi="Garamond"/>
          <w:i/>
          <w:lang w:val="fr-FR"/>
        </w:rPr>
        <w:t>Figures de l’infini: Les mathématiques au miroir des cultures</w:t>
      </w:r>
      <w:r w:rsidRPr="00D43E18">
        <w:rPr>
          <w:rFonts w:ascii="Garamond" w:hAnsi="Garamond"/>
          <w:lang w:val="fr-FR"/>
        </w:rPr>
        <w:t xml:space="preserve">. </w:t>
      </w:r>
      <w:proofErr w:type="spellStart"/>
      <w:r w:rsidRPr="00D43E18">
        <w:rPr>
          <w:rFonts w:ascii="Garamond" w:hAnsi="Garamond"/>
        </w:rPr>
        <w:t>Éditions</w:t>
      </w:r>
      <w:proofErr w:type="spellEnd"/>
      <w:r w:rsidRPr="00D43E18">
        <w:rPr>
          <w:rFonts w:ascii="Garamond" w:hAnsi="Garamond"/>
        </w:rPr>
        <w:t xml:space="preserve"> du </w:t>
      </w:r>
      <w:proofErr w:type="spellStart"/>
      <w:r w:rsidRPr="00D43E18">
        <w:rPr>
          <w:rFonts w:ascii="Garamond" w:hAnsi="Garamond"/>
        </w:rPr>
        <w:t>seuil</w:t>
      </w:r>
      <w:proofErr w:type="spellEnd"/>
      <w:r w:rsidRPr="00D43E18">
        <w:rPr>
          <w:rFonts w:ascii="Garamond" w:hAnsi="Garamond"/>
        </w:rPr>
        <w:t>.</w:t>
      </w:r>
    </w:p>
    <w:p w14:paraId="204A0D2B" w14:textId="1563E2AC" w:rsidR="00AB6748" w:rsidRDefault="00AB6748" w:rsidP="00AB6748">
      <w:pPr>
        <w:spacing w:line="480" w:lineRule="auto"/>
        <w:jc w:val="both"/>
        <w:rPr>
          <w:rFonts w:ascii="Garamond" w:hAnsi="Garamond"/>
        </w:rPr>
      </w:pPr>
      <w:r>
        <w:rPr>
          <w:rFonts w:ascii="Garamond" w:hAnsi="Garamond"/>
        </w:rPr>
        <w:t xml:space="preserve">Melamed, Yitzhak Y. </w:t>
      </w:r>
      <w:r w:rsidRPr="00501EEC">
        <w:rPr>
          <w:rFonts w:ascii="Garamond" w:hAnsi="Garamond"/>
        </w:rPr>
        <w:t>“Acosmism or Weak Individuals? Hegel, Spinoza, and the Reality of the Finite</w:t>
      </w:r>
      <w:r w:rsidRPr="00501EEC">
        <w:rPr>
          <w:rFonts w:ascii="Garamond" w:hAnsi="Garamond"/>
          <w:i/>
        </w:rPr>
        <w:t>”, Journal of the History of Philosophy</w:t>
      </w:r>
      <w:r w:rsidRPr="00501EEC">
        <w:rPr>
          <w:rFonts w:ascii="Garamond" w:hAnsi="Garamond"/>
        </w:rPr>
        <w:t xml:space="preserve">, 44 </w:t>
      </w:r>
      <w:r>
        <w:rPr>
          <w:rFonts w:ascii="Garamond" w:hAnsi="Garamond"/>
        </w:rPr>
        <w:t>(</w:t>
      </w:r>
      <w:r w:rsidRPr="00501EEC">
        <w:rPr>
          <w:rFonts w:ascii="Garamond" w:hAnsi="Garamond"/>
        </w:rPr>
        <w:t>2010), 77-92.</w:t>
      </w:r>
    </w:p>
    <w:p w14:paraId="53E7EF1B" w14:textId="77777777" w:rsidR="00AB6748" w:rsidRDefault="00AB6748" w:rsidP="00AB6748">
      <w:pPr>
        <w:spacing w:line="480" w:lineRule="auto"/>
        <w:jc w:val="both"/>
        <w:rPr>
          <w:rFonts w:ascii="Garamond" w:hAnsi="Garamond"/>
        </w:rPr>
      </w:pPr>
      <w:r w:rsidRPr="00C12B80">
        <w:rPr>
          <w:rFonts w:ascii="Garamond" w:hAnsi="Garamond"/>
        </w:rPr>
        <w:t xml:space="preserve">———. “Spinoza’s Anti-Humanism: An Outline” in Carlos </w:t>
      </w:r>
      <w:proofErr w:type="spellStart"/>
      <w:r w:rsidRPr="00C12B80">
        <w:rPr>
          <w:rFonts w:ascii="Garamond" w:hAnsi="Garamond"/>
        </w:rPr>
        <w:t>Fraenkel</w:t>
      </w:r>
      <w:proofErr w:type="spellEnd"/>
      <w:r w:rsidRPr="00C12B80">
        <w:rPr>
          <w:rFonts w:ascii="Garamond" w:hAnsi="Garamond"/>
        </w:rPr>
        <w:t xml:space="preserve">, Dario </w:t>
      </w:r>
      <w:proofErr w:type="spellStart"/>
      <w:r w:rsidRPr="00C12B80">
        <w:rPr>
          <w:rFonts w:ascii="Garamond" w:hAnsi="Garamond"/>
        </w:rPr>
        <w:t>Perinetti</w:t>
      </w:r>
      <w:proofErr w:type="spellEnd"/>
      <w:r w:rsidRPr="00C12B80">
        <w:rPr>
          <w:rFonts w:ascii="Garamond" w:hAnsi="Garamond"/>
        </w:rPr>
        <w:t xml:space="preserve">, and Justin Smith (eds.) </w:t>
      </w:r>
      <w:r w:rsidRPr="00C12B80">
        <w:rPr>
          <w:rFonts w:ascii="Garamond" w:hAnsi="Garamond"/>
          <w:i/>
        </w:rPr>
        <w:t>The Rationalists</w:t>
      </w:r>
      <w:r w:rsidRPr="00C12B80">
        <w:rPr>
          <w:rFonts w:ascii="Garamond" w:hAnsi="Garamond"/>
        </w:rPr>
        <w:t xml:space="preserve"> (Kluwer – New </w:t>
      </w:r>
      <w:proofErr w:type="spellStart"/>
      <w:r w:rsidRPr="00C12B80">
        <w:rPr>
          <w:rFonts w:ascii="Garamond" w:hAnsi="Garamond"/>
        </w:rPr>
        <w:t>Synthese</w:t>
      </w:r>
      <w:proofErr w:type="spellEnd"/>
      <w:r w:rsidRPr="00C12B80">
        <w:rPr>
          <w:rFonts w:ascii="Garamond" w:hAnsi="Garamond"/>
        </w:rPr>
        <w:t xml:space="preserve"> Historical Library: 2010), 147-66.</w:t>
      </w:r>
    </w:p>
    <w:p w14:paraId="5FF148AF" w14:textId="77777777" w:rsidR="00AB6748" w:rsidRDefault="00AB6748" w:rsidP="00AB6748">
      <w:pPr>
        <w:spacing w:line="480" w:lineRule="auto"/>
        <w:jc w:val="both"/>
        <w:rPr>
          <w:rFonts w:ascii="Garamond" w:hAnsi="Garamond"/>
        </w:rPr>
      </w:pPr>
      <w:r w:rsidRPr="00E54EB1">
        <w:rPr>
          <w:rFonts w:ascii="Garamond" w:hAnsi="Garamond"/>
        </w:rPr>
        <w:t xml:space="preserve">———. </w:t>
      </w:r>
      <w:proofErr w:type="gramStart"/>
      <w:r w:rsidRPr="00E54EB1">
        <w:rPr>
          <w:rFonts w:ascii="Garamond" w:hAnsi="Garamond"/>
        </w:rPr>
        <w:t>“ ‘</w:t>
      </w:r>
      <w:proofErr w:type="gramEnd"/>
      <w:r w:rsidRPr="00E54EB1">
        <w:rPr>
          <w:rFonts w:ascii="Garamond" w:hAnsi="Garamond"/>
          <w:i/>
        </w:rPr>
        <w:t xml:space="preserve">Omnis </w:t>
      </w:r>
      <w:proofErr w:type="spellStart"/>
      <w:r w:rsidRPr="00E54EB1">
        <w:rPr>
          <w:rFonts w:ascii="Garamond" w:hAnsi="Garamond"/>
          <w:i/>
        </w:rPr>
        <w:t>determinatio</w:t>
      </w:r>
      <w:proofErr w:type="spellEnd"/>
      <w:r w:rsidRPr="00E54EB1">
        <w:rPr>
          <w:rFonts w:ascii="Garamond" w:hAnsi="Garamond"/>
          <w:i/>
        </w:rPr>
        <w:t xml:space="preserve"> </w:t>
      </w:r>
      <w:proofErr w:type="spellStart"/>
      <w:r w:rsidRPr="00E54EB1">
        <w:rPr>
          <w:rFonts w:ascii="Garamond" w:hAnsi="Garamond"/>
          <w:i/>
        </w:rPr>
        <w:t>est</w:t>
      </w:r>
      <w:proofErr w:type="spellEnd"/>
      <w:r w:rsidRPr="00E54EB1">
        <w:rPr>
          <w:rFonts w:ascii="Garamond" w:hAnsi="Garamond"/>
          <w:i/>
        </w:rPr>
        <w:t xml:space="preserve"> </w:t>
      </w:r>
      <w:proofErr w:type="spellStart"/>
      <w:r w:rsidRPr="00E54EB1">
        <w:rPr>
          <w:rFonts w:ascii="Garamond" w:hAnsi="Garamond"/>
          <w:i/>
        </w:rPr>
        <w:t>negatio</w:t>
      </w:r>
      <w:proofErr w:type="spellEnd"/>
      <w:r w:rsidRPr="00E54EB1">
        <w:rPr>
          <w:rFonts w:ascii="Garamond" w:hAnsi="Garamond"/>
        </w:rPr>
        <w:t xml:space="preserve">’ – Determination, Negation and Self-Negation in Spinoza, Kant, and Hegel” in Eckart Förster and Yitzhak Melamed (eds.), </w:t>
      </w:r>
      <w:r w:rsidRPr="00E54EB1">
        <w:rPr>
          <w:rFonts w:ascii="Garamond" w:hAnsi="Garamond"/>
          <w:i/>
        </w:rPr>
        <w:t>Spinoza and German Idealism</w:t>
      </w:r>
      <w:r w:rsidRPr="00E54EB1">
        <w:rPr>
          <w:rFonts w:ascii="Garamond" w:hAnsi="Garamond"/>
        </w:rPr>
        <w:t xml:space="preserve"> (Cambridge: Cambridge University Press, 2012), 175-96.</w:t>
      </w:r>
    </w:p>
    <w:p w14:paraId="733BA8DE" w14:textId="77777777" w:rsidR="00AB6748" w:rsidRDefault="00AB6748" w:rsidP="00AB6748">
      <w:pPr>
        <w:spacing w:line="480" w:lineRule="auto"/>
        <w:jc w:val="both"/>
        <w:rPr>
          <w:rFonts w:ascii="Garamond" w:hAnsi="Garamond"/>
          <w:iCs/>
        </w:rPr>
      </w:pPr>
      <w:r w:rsidRPr="00501EEC">
        <w:rPr>
          <w:rFonts w:ascii="Garamond" w:hAnsi="Garamond"/>
          <w:i/>
          <w:iCs/>
        </w:rPr>
        <w:t>_______.</w:t>
      </w:r>
      <w:r>
        <w:rPr>
          <w:rFonts w:ascii="Garamond" w:hAnsi="Garamond"/>
          <w:i/>
          <w:iCs/>
        </w:rPr>
        <w:t xml:space="preserve"> </w:t>
      </w:r>
      <w:r w:rsidRPr="00FA6ADF">
        <w:rPr>
          <w:rFonts w:ascii="Garamond" w:hAnsi="Garamond"/>
          <w:i/>
          <w:iCs/>
        </w:rPr>
        <w:t>Spinoza’s Metaphysics: Substance and Thought</w:t>
      </w:r>
      <w:r>
        <w:rPr>
          <w:rFonts w:ascii="Garamond" w:hAnsi="Garamond"/>
          <w:i/>
          <w:iCs/>
        </w:rPr>
        <w:t>.</w:t>
      </w:r>
      <w:r>
        <w:rPr>
          <w:rFonts w:ascii="Garamond" w:hAnsi="Garamond"/>
          <w:iCs/>
        </w:rPr>
        <w:t xml:space="preserve"> </w:t>
      </w:r>
      <w:r w:rsidRPr="00FA6ADF">
        <w:rPr>
          <w:rFonts w:ascii="Garamond" w:hAnsi="Garamond"/>
          <w:iCs/>
        </w:rPr>
        <w:t>Oxford: Oxford University Press,</w:t>
      </w:r>
      <w:r w:rsidRPr="00FA6ADF">
        <w:rPr>
          <w:rFonts w:ascii="Garamond" w:hAnsi="Garamond" w:hint="cs"/>
          <w:iCs/>
        </w:rPr>
        <w:t xml:space="preserve"> </w:t>
      </w:r>
      <w:r w:rsidRPr="00FA6ADF">
        <w:rPr>
          <w:rFonts w:ascii="Garamond" w:hAnsi="Garamond"/>
          <w:iCs/>
        </w:rPr>
        <w:t>2013.</w:t>
      </w:r>
    </w:p>
    <w:p w14:paraId="2D654EF6" w14:textId="68447BF6" w:rsidR="00AE472B" w:rsidRDefault="00AE472B" w:rsidP="00AE472B">
      <w:pPr>
        <w:spacing w:line="480" w:lineRule="auto"/>
        <w:jc w:val="both"/>
        <w:rPr>
          <w:rFonts w:ascii="Garamond" w:hAnsi="Garamond"/>
          <w:iCs/>
        </w:rPr>
      </w:pPr>
      <w:r w:rsidRPr="00AE472B">
        <w:rPr>
          <w:rFonts w:ascii="Garamond" w:hAnsi="Garamond"/>
          <w:iCs/>
        </w:rPr>
        <w:t xml:space="preserve">_______. “Spinoza’s Metaphysics of Thought: Parallelisms and the Multifaceted Structure of Ideas,” </w:t>
      </w:r>
      <w:r w:rsidRPr="00AE472B">
        <w:rPr>
          <w:rFonts w:ascii="Garamond" w:hAnsi="Garamond"/>
          <w:i/>
        </w:rPr>
        <w:t>Philosophy and Phenomenological Research 86</w:t>
      </w:r>
      <w:r w:rsidRPr="00AE472B">
        <w:rPr>
          <w:rFonts w:ascii="Garamond" w:hAnsi="Garamond"/>
          <w:iCs/>
        </w:rPr>
        <w:t xml:space="preserve"> (2013), 636-683.</w:t>
      </w:r>
    </w:p>
    <w:p w14:paraId="344F6BD3" w14:textId="77777777" w:rsidR="00AB6748" w:rsidRPr="000F198D" w:rsidRDefault="00AB6748" w:rsidP="00AB6748">
      <w:pPr>
        <w:spacing w:line="480" w:lineRule="auto"/>
        <w:jc w:val="both"/>
        <w:rPr>
          <w:rFonts w:ascii="Garamond" w:hAnsi="Garamond"/>
          <w:iCs/>
        </w:rPr>
      </w:pPr>
      <w:r w:rsidRPr="000F198D">
        <w:rPr>
          <w:rFonts w:ascii="Garamond" w:hAnsi="Garamond"/>
          <w:iCs/>
        </w:rPr>
        <w:t>_______. “</w:t>
      </w:r>
      <w:proofErr w:type="spellStart"/>
      <w:r w:rsidRPr="000F198D">
        <w:rPr>
          <w:rFonts w:ascii="Garamond" w:hAnsi="Garamond"/>
          <w:iCs/>
        </w:rPr>
        <w:t>Hasdai</w:t>
      </w:r>
      <w:proofErr w:type="spellEnd"/>
      <w:r w:rsidRPr="000F198D">
        <w:rPr>
          <w:rFonts w:ascii="Garamond" w:hAnsi="Garamond"/>
          <w:iCs/>
        </w:rPr>
        <w:t xml:space="preserve"> Crescas and Spinoza on Actual Infinity and the Infinity of God’s Attributes” in Steven Nadler, </w:t>
      </w:r>
      <w:r w:rsidRPr="000F198D">
        <w:rPr>
          <w:rFonts w:ascii="Garamond" w:hAnsi="Garamond"/>
          <w:i/>
          <w:iCs/>
        </w:rPr>
        <w:t>Spinoza and Jewish Philosophy</w:t>
      </w:r>
      <w:r w:rsidRPr="000F198D">
        <w:rPr>
          <w:rFonts w:ascii="Garamond" w:hAnsi="Garamond"/>
          <w:iCs/>
        </w:rPr>
        <w:t xml:space="preserve"> (Cambridge: Cambridge University Press, 2014), 204-215.</w:t>
      </w:r>
    </w:p>
    <w:p w14:paraId="65E851DF" w14:textId="77777777" w:rsidR="00AB6748" w:rsidRPr="000F198D" w:rsidRDefault="00AB6748" w:rsidP="00AB6748">
      <w:pPr>
        <w:spacing w:line="480" w:lineRule="auto"/>
        <w:jc w:val="both"/>
        <w:rPr>
          <w:rFonts w:ascii="Garamond" w:hAnsi="Garamond"/>
          <w:iCs/>
        </w:rPr>
      </w:pPr>
      <w:r w:rsidRPr="00FA6ADF">
        <w:rPr>
          <w:rFonts w:ascii="Garamond" w:hAnsi="Garamond"/>
          <w:iCs/>
        </w:rPr>
        <w:t>_______.</w:t>
      </w:r>
      <w:r w:rsidRPr="000F198D">
        <w:rPr>
          <w:rFonts w:ascii="Garamond" w:hAnsi="Garamond"/>
          <w:iCs/>
        </w:rPr>
        <w:t xml:space="preserve"> “A Glimpse into Spinoza’s Metaphysical Laboratory: The Development of Spinoza’s Concepts of Substance and Attribute” in Yitzhak Y. Melamed (ed.), </w:t>
      </w:r>
      <w:r w:rsidRPr="000F198D">
        <w:rPr>
          <w:rFonts w:ascii="Garamond" w:hAnsi="Garamond"/>
          <w:i/>
          <w:iCs/>
        </w:rPr>
        <w:t>The Young Spinoza</w:t>
      </w:r>
      <w:r w:rsidRPr="000F198D">
        <w:rPr>
          <w:rFonts w:ascii="Garamond" w:hAnsi="Garamond"/>
          <w:iCs/>
        </w:rPr>
        <w:t xml:space="preserve"> (Oxford: Oxford University Press, 2015), 272-286.</w:t>
      </w:r>
    </w:p>
    <w:p w14:paraId="1C99B826" w14:textId="0906318A" w:rsidR="00AB6748" w:rsidRDefault="00AB6748" w:rsidP="002E6FD0">
      <w:pPr>
        <w:spacing w:line="480" w:lineRule="auto"/>
        <w:jc w:val="both"/>
        <w:rPr>
          <w:rFonts w:ascii="Garamond" w:hAnsi="Garamond"/>
          <w:iCs/>
        </w:rPr>
      </w:pPr>
      <w:r w:rsidRPr="000F198D">
        <w:rPr>
          <w:rFonts w:ascii="Garamond" w:hAnsi="Garamond"/>
          <w:iCs/>
        </w:rPr>
        <w:t xml:space="preserve">_______. “The Building Blocks of Spinoza’s Metaphysics: Substance, Attributes, and Modes” in Michael Della Rocca (ed.), </w:t>
      </w:r>
      <w:r w:rsidRPr="000F198D">
        <w:rPr>
          <w:rFonts w:ascii="Garamond" w:hAnsi="Garamond"/>
          <w:i/>
          <w:iCs/>
        </w:rPr>
        <w:t>The Oxford Handbook of Spinoza</w:t>
      </w:r>
      <w:r w:rsidRPr="000F198D">
        <w:rPr>
          <w:rFonts w:ascii="Garamond" w:hAnsi="Garamond"/>
          <w:iCs/>
        </w:rPr>
        <w:t xml:space="preserve"> (Oxford: Oxford University Press</w:t>
      </w:r>
      <w:r w:rsidR="002E6FD0">
        <w:rPr>
          <w:rFonts w:ascii="Garamond" w:hAnsi="Garamond"/>
          <w:iCs/>
        </w:rPr>
        <w:t>, 2017</w:t>
      </w:r>
      <w:r w:rsidRPr="000F198D">
        <w:rPr>
          <w:rFonts w:ascii="Garamond" w:hAnsi="Garamond"/>
          <w:iCs/>
        </w:rPr>
        <w:t xml:space="preserve">). </w:t>
      </w:r>
    </w:p>
    <w:p w14:paraId="0C648245" w14:textId="5746CC82" w:rsidR="002E6FD0" w:rsidRDefault="002E6FD0" w:rsidP="002E6FD0">
      <w:pPr>
        <w:spacing w:line="480" w:lineRule="auto"/>
        <w:jc w:val="both"/>
        <w:rPr>
          <w:rFonts w:ascii="Garamond" w:hAnsi="Garamond"/>
          <w:iCs/>
        </w:rPr>
      </w:pPr>
      <w:r w:rsidRPr="000F198D">
        <w:rPr>
          <w:rFonts w:ascii="Garamond" w:hAnsi="Garamond"/>
          <w:iCs/>
        </w:rPr>
        <w:t>_______.</w:t>
      </w:r>
      <w:r w:rsidRPr="002E6FD0">
        <w:rPr>
          <w:rFonts w:ascii="Garamond" w:hAnsi="Garamond"/>
          <w:iCs/>
        </w:rPr>
        <w:t xml:space="preserve"> “Spinoza’s Metaphysics of Substance” in Don Garrett (ed.), </w:t>
      </w:r>
      <w:r w:rsidRPr="002E6FD0">
        <w:rPr>
          <w:rFonts w:ascii="Garamond" w:hAnsi="Garamond"/>
          <w:i/>
          <w:iCs/>
        </w:rPr>
        <w:t>The Cambridge Companion to Spinoza</w:t>
      </w:r>
      <w:r w:rsidRPr="002E6FD0">
        <w:rPr>
          <w:rFonts w:ascii="Garamond" w:hAnsi="Garamond"/>
          <w:iCs/>
        </w:rPr>
        <w:t>. 2</w:t>
      </w:r>
      <w:r w:rsidRPr="002E6FD0">
        <w:rPr>
          <w:rFonts w:ascii="Garamond" w:hAnsi="Garamond"/>
          <w:iCs/>
          <w:vertAlign w:val="superscript"/>
        </w:rPr>
        <w:t>nd</w:t>
      </w:r>
      <w:r w:rsidRPr="002E6FD0">
        <w:rPr>
          <w:rFonts w:ascii="Garamond" w:hAnsi="Garamond"/>
          <w:iCs/>
        </w:rPr>
        <w:t xml:space="preserve"> edition. Cambridge: Cambridge University Press, forthcoming.</w:t>
      </w:r>
    </w:p>
    <w:p w14:paraId="58679382" w14:textId="77777777" w:rsidR="00AB6748" w:rsidRDefault="00AB6748" w:rsidP="00AB6748">
      <w:pPr>
        <w:spacing w:line="480" w:lineRule="auto"/>
        <w:jc w:val="both"/>
        <w:rPr>
          <w:rFonts w:ascii="Garamond" w:hAnsi="Garamond"/>
          <w:iCs/>
        </w:rPr>
      </w:pPr>
      <w:r w:rsidRPr="00193AE0">
        <w:rPr>
          <w:rFonts w:ascii="Garamond" w:hAnsi="Garamond"/>
          <w:iCs/>
        </w:rPr>
        <w:t xml:space="preserve">Pollock, Fredrick. </w:t>
      </w:r>
      <w:r w:rsidRPr="00193AE0">
        <w:rPr>
          <w:rFonts w:ascii="Garamond" w:hAnsi="Garamond"/>
          <w:i/>
        </w:rPr>
        <w:t>Spinoza: His Life and Philosophy</w:t>
      </w:r>
      <w:r w:rsidRPr="00193AE0">
        <w:rPr>
          <w:rFonts w:ascii="Garamond" w:hAnsi="Garamond"/>
          <w:iCs/>
        </w:rPr>
        <w:t>. 2nd ed. New York: American Scholar Publications, 1966.</w:t>
      </w:r>
    </w:p>
    <w:p w14:paraId="3CC0B40E" w14:textId="77777777" w:rsidR="00AB6748" w:rsidRPr="00FA6ADF" w:rsidRDefault="00AB6748" w:rsidP="00AB6748">
      <w:pPr>
        <w:spacing w:line="480" w:lineRule="auto"/>
        <w:jc w:val="both"/>
        <w:rPr>
          <w:rFonts w:ascii="Garamond" w:hAnsi="Garamond"/>
          <w:iCs/>
        </w:rPr>
      </w:pPr>
      <w:r w:rsidRPr="00FA6ADF">
        <w:rPr>
          <w:rFonts w:ascii="Garamond" w:hAnsi="Garamond"/>
          <w:iCs/>
        </w:rPr>
        <w:t xml:space="preserve">Spinoza, </w:t>
      </w:r>
      <w:r w:rsidRPr="00FA6ADF">
        <w:rPr>
          <w:rFonts w:ascii="Garamond" w:hAnsi="Garamond"/>
          <w:i/>
          <w:iCs/>
        </w:rPr>
        <w:t>Opera</w:t>
      </w:r>
      <w:r w:rsidRPr="00FA6ADF">
        <w:rPr>
          <w:rFonts w:ascii="Garamond" w:hAnsi="Garamond"/>
          <w:iCs/>
        </w:rPr>
        <w:t>. 4 volumes.  Edited by Carl Gebhardt. Heidelberg: Carl Winter, 1925.</w:t>
      </w:r>
    </w:p>
    <w:p w14:paraId="47C85FC4" w14:textId="77777777" w:rsidR="00AB6748" w:rsidRDefault="00AB6748" w:rsidP="00AB6748">
      <w:pPr>
        <w:spacing w:line="480" w:lineRule="auto"/>
        <w:jc w:val="both"/>
        <w:rPr>
          <w:rFonts w:ascii="Garamond" w:hAnsi="Garamond"/>
          <w:iCs/>
          <w:lang w:val="en-GB"/>
        </w:rPr>
      </w:pPr>
      <w:r w:rsidRPr="00FA6ADF">
        <w:rPr>
          <w:rFonts w:ascii="Garamond" w:hAnsi="Garamond"/>
          <w:iCs/>
        </w:rPr>
        <w:lastRenderedPageBreak/>
        <w:t xml:space="preserve">_______. </w:t>
      </w:r>
      <w:r w:rsidRPr="00FA6ADF">
        <w:rPr>
          <w:rFonts w:ascii="Garamond" w:hAnsi="Garamond"/>
          <w:i/>
          <w:iCs/>
          <w:lang w:val="en-GB"/>
        </w:rPr>
        <w:t>The Collected Works of Spinoza</w:t>
      </w:r>
      <w:r w:rsidRPr="00FA6ADF">
        <w:rPr>
          <w:rFonts w:ascii="Garamond" w:hAnsi="Garamond"/>
          <w:iCs/>
          <w:lang w:val="en-GB"/>
        </w:rPr>
        <w:t>. 2 vols. Ed. and tr. Edwin Curley, Princeton, NJ: Princeton University Press, 1985-2016.</w:t>
      </w:r>
    </w:p>
    <w:p w14:paraId="11F35441" w14:textId="77777777" w:rsidR="00AB6748" w:rsidRPr="00AB6748" w:rsidRDefault="00AB6748" w:rsidP="00AB6748">
      <w:pPr>
        <w:spacing w:line="480" w:lineRule="auto"/>
        <w:jc w:val="both"/>
        <w:rPr>
          <w:rFonts w:ascii="Garamond" w:hAnsi="Garamond"/>
          <w:lang w:val="en-GB"/>
        </w:rPr>
      </w:pPr>
    </w:p>
    <w:sectPr w:rsidR="00AB6748" w:rsidRPr="00AB6748" w:rsidSect="006C275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9C331" w14:textId="77777777" w:rsidR="00904F88" w:rsidRDefault="00904F88" w:rsidP="00465B54">
      <w:r>
        <w:separator/>
      </w:r>
    </w:p>
  </w:endnote>
  <w:endnote w:type="continuationSeparator" w:id="0">
    <w:p w14:paraId="63DA8109" w14:textId="77777777" w:rsidR="00904F88" w:rsidRDefault="00904F88" w:rsidP="0046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AE796" w14:textId="77777777" w:rsidR="00AB6748" w:rsidRDefault="00AB6748" w:rsidP="002E03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909EDA" w14:textId="77777777" w:rsidR="00AB6748" w:rsidRDefault="00AB67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77187" w14:textId="24FB81F9" w:rsidR="00AB6748" w:rsidRDefault="00AB6748" w:rsidP="002E03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5D18">
      <w:rPr>
        <w:rStyle w:val="PageNumber"/>
        <w:noProof/>
      </w:rPr>
      <w:t>14</w:t>
    </w:r>
    <w:r>
      <w:rPr>
        <w:rStyle w:val="PageNumber"/>
      </w:rPr>
      <w:fldChar w:fldCharType="end"/>
    </w:r>
  </w:p>
  <w:p w14:paraId="3D1CB4F8" w14:textId="77777777" w:rsidR="00AB6748" w:rsidRDefault="00AB67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51D6C" w14:textId="77777777" w:rsidR="00904F88" w:rsidRDefault="00904F88" w:rsidP="00465B54">
      <w:r>
        <w:separator/>
      </w:r>
    </w:p>
  </w:footnote>
  <w:footnote w:type="continuationSeparator" w:id="0">
    <w:p w14:paraId="6B169157" w14:textId="77777777" w:rsidR="00904F88" w:rsidRDefault="00904F88" w:rsidP="00465B54">
      <w:r>
        <w:continuationSeparator/>
      </w:r>
    </w:p>
  </w:footnote>
  <w:footnote w:id="1">
    <w:p w14:paraId="05518591" w14:textId="77777777" w:rsidR="00056107" w:rsidRPr="00AE6F22" w:rsidRDefault="00056107" w:rsidP="00B35E2E">
      <w:pPr>
        <w:pStyle w:val="FootnoteText"/>
        <w:spacing w:line="480" w:lineRule="auto"/>
        <w:rPr>
          <w:rFonts w:ascii="Garamond" w:hAnsi="Garamond"/>
          <w:sz w:val="20"/>
          <w:szCs w:val="20"/>
        </w:rPr>
      </w:pPr>
      <w:r w:rsidRPr="00AE6F22">
        <w:rPr>
          <w:rStyle w:val="FootnoteReference"/>
          <w:rFonts w:ascii="Garamond" w:hAnsi="Garamond"/>
          <w:sz w:val="20"/>
          <w:szCs w:val="20"/>
        </w:rPr>
        <w:footnoteRef/>
      </w:r>
      <w:r w:rsidRPr="00AE6F22">
        <w:rPr>
          <w:rFonts w:ascii="Garamond" w:hAnsi="Garamond"/>
          <w:sz w:val="20"/>
          <w:szCs w:val="20"/>
        </w:rPr>
        <w:t xml:space="preserve"> ‘NS [</w:t>
      </w:r>
      <w:r w:rsidRPr="00AE6F22">
        <w:rPr>
          <w:rFonts w:ascii="Garamond" w:hAnsi="Garamond"/>
          <w:i/>
          <w:iCs/>
          <w:sz w:val="20"/>
          <w:szCs w:val="20"/>
        </w:rPr>
        <w:t>Nagelate Schriften</w:t>
      </w:r>
      <w:r w:rsidRPr="00AE6F22">
        <w:rPr>
          <w:rFonts w:ascii="Garamond" w:hAnsi="Garamond"/>
          <w:sz w:val="20"/>
          <w:szCs w:val="20"/>
        </w:rPr>
        <w:t>]’ refers to the text of the 1677 Dutch translation of Spinoza’s works.</w:t>
      </w:r>
    </w:p>
  </w:footnote>
  <w:footnote w:id="2">
    <w:p w14:paraId="1A1AD7DA" w14:textId="057F02C3" w:rsidR="00056107" w:rsidRPr="00B35E2E" w:rsidRDefault="00056107" w:rsidP="00EA12C0">
      <w:pPr>
        <w:pStyle w:val="FootnoteText"/>
        <w:spacing w:line="480" w:lineRule="auto"/>
        <w:jc w:val="both"/>
        <w:rPr>
          <w:rFonts w:ascii="Garamond" w:hAnsi="Garamond"/>
          <w:sz w:val="20"/>
          <w:szCs w:val="20"/>
        </w:rPr>
      </w:pPr>
      <w:r w:rsidRPr="00B35E2E">
        <w:rPr>
          <w:rStyle w:val="FootnoteReference"/>
          <w:rFonts w:ascii="Garamond" w:hAnsi="Garamond"/>
          <w:sz w:val="20"/>
          <w:szCs w:val="20"/>
        </w:rPr>
        <w:footnoteRef/>
      </w:r>
      <w:r w:rsidRPr="00B35E2E">
        <w:rPr>
          <w:rFonts w:ascii="Garamond" w:hAnsi="Garamond"/>
          <w:sz w:val="20"/>
          <w:szCs w:val="20"/>
        </w:rPr>
        <w:t xml:space="preserve"> Unless otherwise marked, all quotes from Spinoza’s works and letters are from Curley’s translation. I have relied on </w:t>
      </w:r>
      <w:proofErr w:type="spellStart"/>
      <w:r w:rsidRPr="00B35E2E">
        <w:rPr>
          <w:rFonts w:ascii="Garamond" w:hAnsi="Garamond"/>
          <w:sz w:val="20"/>
          <w:szCs w:val="20"/>
        </w:rPr>
        <w:t>Gebhardt’s</w:t>
      </w:r>
      <w:proofErr w:type="spellEnd"/>
      <w:r w:rsidRPr="00B35E2E">
        <w:rPr>
          <w:rFonts w:ascii="Garamond" w:hAnsi="Garamond"/>
          <w:sz w:val="20"/>
          <w:szCs w:val="20"/>
        </w:rPr>
        <w:t xml:space="preserve"> critical edition (</w:t>
      </w:r>
      <w:r w:rsidRPr="00B35E2E">
        <w:rPr>
          <w:rFonts w:ascii="Garamond" w:hAnsi="Garamond"/>
          <w:i/>
          <w:sz w:val="20"/>
          <w:szCs w:val="20"/>
        </w:rPr>
        <w:t>Spinoza Opera</w:t>
      </w:r>
      <w:r w:rsidRPr="00B35E2E">
        <w:rPr>
          <w:rFonts w:ascii="Garamond" w:hAnsi="Garamond"/>
          <w:sz w:val="20"/>
          <w:szCs w:val="20"/>
        </w:rPr>
        <w:t xml:space="preserve">, 4 volumes (Heidelberg: Carl Winter </w:t>
      </w:r>
      <w:proofErr w:type="spellStart"/>
      <w:r w:rsidRPr="00B35E2E">
        <w:rPr>
          <w:rFonts w:ascii="Garamond" w:hAnsi="Garamond"/>
          <w:sz w:val="20"/>
          <w:szCs w:val="20"/>
        </w:rPr>
        <w:t>Verlag</w:t>
      </w:r>
      <w:proofErr w:type="spellEnd"/>
      <w:r w:rsidRPr="00B35E2E">
        <w:rPr>
          <w:rFonts w:ascii="Garamond" w:hAnsi="Garamond"/>
          <w:sz w:val="20"/>
          <w:szCs w:val="20"/>
        </w:rPr>
        <w:t>, 1925)) for the Latin text of Spinoza. I use the following standard abbreviations for Spinoza’s works:</w:t>
      </w:r>
      <w:r w:rsidRPr="00B35E2E">
        <w:rPr>
          <w:rFonts w:ascii="Garamond" w:hAnsi="Garamond"/>
          <w:b/>
          <w:sz w:val="20"/>
          <w:szCs w:val="20"/>
        </w:rPr>
        <w:t xml:space="preserve"> </w:t>
      </w:r>
      <w:proofErr w:type="spellStart"/>
      <w:r w:rsidRPr="00B35E2E">
        <w:rPr>
          <w:rFonts w:ascii="Garamond" w:hAnsi="Garamond"/>
          <w:b/>
          <w:sz w:val="20"/>
          <w:szCs w:val="20"/>
        </w:rPr>
        <w:t>TdIE</w:t>
      </w:r>
      <w:proofErr w:type="spellEnd"/>
      <w:r w:rsidRPr="00B35E2E">
        <w:rPr>
          <w:rFonts w:ascii="Garamond" w:hAnsi="Garamond"/>
          <w:sz w:val="20"/>
          <w:szCs w:val="20"/>
        </w:rPr>
        <w:t xml:space="preserve"> - </w:t>
      </w:r>
      <w:r w:rsidRPr="00B35E2E">
        <w:rPr>
          <w:rFonts w:ascii="Garamond" w:hAnsi="Garamond"/>
          <w:i/>
          <w:sz w:val="20"/>
          <w:szCs w:val="20"/>
        </w:rPr>
        <w:t>Treatise on the Emendation of the Intellect</w:t>
      </w:r>
      <w:r w:rsidRPr="00B35E2E">
        <w:rPr>
          <w:rFonts w:ascii="Garamond" w:hAnsi="Garamond"/>
          <w:sz w:val="20"/>
          <w:szCs w:val="20"/>
        </w:rPr>
        <w:t xml:space="preserve"> [</w:t>
      </w:r>
      <w:r w:rsidRPr="00B35E2E">
        <w:rPr>
          <w:rFonts w:ascii="Garamond" w:hAnsi="Garamond"/>
          <w:i/>
          <w:sz w:val="20"/>
          <w:szCs w:val="20"/>
        </w:rPr>
        <w:t xml:space="preserve">Tractatus de </w:t>
      </w:r>
      <w:proofErr w:type="spellStart"/>
      <w:r w:rsidRPr="00B35E2E">
        <w:rPr>
          <w:rFonts w:ascii="Garamond" w:hAnsi="Garamond"/>
          <w:i/>
          <w:sz w:val="20"/>
          <w:szCs w:val="20"/>
        </w:rPr>
        <w:t>Intellectus</w:t>
      </w:r>
      <w:proofErr w:type="spellEnd"/>
      <w:r w:rsidRPr="00B35E2E">
        <w:rPr>
          <w:rFonts w:ascii="Garamond" w:hAnsi="Garamond"/>
          <w:i/>
          <w:sz w:val="20"/>
          <w:szCs w:val="20"/>
        </w:rPr>
        <w:t xml:space="preserve"> </w:t>
      </w:r>
      <w:proofErr w:type="spellStart"/>
      <w:r w:rsidRPr="00B35E2E">
        <w:rPr>
          <w:rFonts w:ascii="Garamond" w:hAnsi="Garamond"/>
          <w:i/>
          <w:sz w:val="20"/>
          <w:szCs w:val="20"/>
        </w:rPr>
        <w:t>Emendatione</w:t>
      </w:r>
      <w:proofErr w:type="spellEnd"/>
      <w:r w:rsidRPr="00B35E2E">
        <w:rPr>
          <w:rFonts w:ascii="Garamond" w:hAnsi="Garamond"/>
          <w:sz w:val="20"/>
          <w:szCs w:val="20"/>
        </w:rPr>
        <w:t xml:space="preserve">], </w:t>
      </w:r>
      <w:r w:rsidRPr="00B35E2E">
        <w:rPr>
          <w:rFonts w:ascii="Garamond" w:hAnsi="Garamond"/>
          <w:b/>
          <w:bCs/>
          <w:sz w:val="20"/>
          <w:szCs w:val="20"/>
        </w:rPr>
        <w:t>DPP</w:t>
      </w:r>
      <w:r w:rsidRPr="00B35E2E">
        <w:rPr>
          <w:rFonts w:ascii="Garamond" w:hAnsi="Garamond"/>
          <w:sz w:val="20"/>
          <w:szCs w:val="20"/>
        </w:rPr>
        <w:t xml:space="preserve"> – </w:t>
      </w:r>
      <w:r w:rsidRPr="00B35E2E">
        <w:rPr>
          <w:rFonts w:ascii="Garamond" w:hAnsi="Garamond"/>
          <w:i/>
          <w:iCs/>
          <w:sz w:val="20"/>
          <w:szCs w:val="20"/>
        </w:rPr>
        <w:t>Descartes’ Principles of Philosophy</w:t>
      </w:r>
      <w:r w:rsidRPr="00B35E2E">
        <w:rPr>
          <w:rFonts w:ascii="Garamond" w:hAnsi="Garamond"/>
          <w:sz w:val="20"/>
          <w:szCs w:val="20"/>
        </w:rPr>
        <w:t xml:space="preserve"> [</w:t>
      </w:r>
      <w:proofErr w:type="spellStart"/>
      <w:r w:rsidRPr="00B35E2E">
        <w:rPr>
          <w:rFonts w:ascii="Garamond" w:hAnsi="Garamond"/>
          <w:i/>
          <w:iCs/>
          <w:sz w:val="20"/>
          <w:szCs w:val="20"/>
        </w:rPr>
        <w:t>Renati</w:t>
      </w:r>
      <w:proofErr w:type="spellEnd"/>
      <w:r w:rsidRPr="00B35E2E">
        <w:rPr>
          <w:rFonts w:ascii="Garamond" w:hAnsi="Garamond"/>
          <w:i/>
          <w:iCs/>
          <w:sz w:val="20"/>
          <w:szCs w:val="20"/>
        </w:rPr>
        <w:t xml:space="preserve"> des </w:t>
      </w:r>
      <w:proofErr w:type="spellStart"/>
      <w:r w:rsidRPr="00B35E2E">
        <w:rPr>
          <w:rFonts w:ascii="Garamond" w:hAnsi="Garamond"/>
          <w:i/>
          <w:iCs/>
          <w:sz w:val="20"/>
          <w:szCs w:val="20"/>
        </w:rPr>
        <w:t>Cartes</w:t>
      </w:r>
      <w:proofErr w:type="spellEnd"/>
      <w:r w:rsidRPr="00B35E2E">
        <w:rPr>
          <w:rFonts w:ascii="Garamond" w:hAnsi="Garamond"/>
          <w:i/>
          <w:iCs/>
          <w:sz w:val="20"/>
          <w:szCs w:val="20"/>
        </w:rPr>
        <w:t xml:space="preserve"> </w:t>
      </w:r>
      <w:proofErr w:type="spellStart"/>
      <w:r w:rsidRPr="00B35E2E">
        <w:rPr>
          <w:rFonts w:ascii="Garamond" w:hAnsi="Garamond"/>
          <w:i/>
          <w:iCs/>
          <w:sz w:val="20"/>
          <w:szCs w:val="20"/>
        </w:rPr>
        <w:t>Principiorum</w:t>
      </w:r>
      <w:proofErr w:type="spellEnd"/>
      <w:r w:rsidRPr="00B35E2E">
        <w:rPr>
          <w:rFonts w:ascii="Garamond" w:hAnsi="Garamond"/>
          <w:i/>
          <w:iCs/>
          <w:sz w:val="20"/>
          <w:szCs w:val="20"/>
        </w:rPr>
        <w:t xml:space="preserve"> </w:t>
      </w:r>
      <w:proofErr w:type="spellStart"/>
      <w:r w:rsidRPr="00B35E2E">
        <w:rPr>
          <w:rFonts w:ascii="Garamond" w:hAnsi="Garamond"/>
          <w:i/>
          <w:iCs/>
          <w:sz w:val="20"/>
          <w:szCs w:val="20"/>
        </w:rPr>
        <w:t>Philosophiae</w:t>
      </w:r>
      <w:proofErr w:type="spellEnd"/>
      <w:r w:rsidRPr="00B35E2E">
        <w:rPr>
          <w:rFonts w:ascii="Garamond" w:hAnsi="Garamond"/>
          <w:i/>
          <w:iCs/>
          <w:sz w:val="20"/>
          <w:szCs w:val="20"/>
        </w:rPr>
        <w:t xml:space="preserve"> Pars I &amp; II</w:t>
      </w:r>
      <w:r w:rsidRPr="00B35E2E">
        <w:rPr>
          <w:rFonts w:ascii="Garamond" w:hAnsi="Garamond"/>
          <w:sz w:val="20"/>
          <w:szCs w:val="20"/>
        </w:rPr>
        <w:t xml:space="preserve">], </w:t>
      </w:r>
      <w:r w:rsidRPr="00B35E2E">
        <w:rPr>
          <w:rFonts w:ascii="Garamond" w:hAnsi="Garamond"/>
          <w:b/>
          <w:sz w:val="20"/>
          <w:szCs w:val="20"/>
        </w:rPr>
        <w:t xml:space="preserve">CM </w:t>
      </w:r>
      <w:r w:rsidRPr="00B35E2E">
        <w:rPr>
          <w:rFonts w:ascii="Garamond" w:hAnsi="Garamond"/>
          <w:sz w:val="20"/>
          <w:szCs w:val="20"/>
        </w:rPr>
        <w:t xml:space="preserve">– </w:t>
      </w:r>
      <w:r w:rsidRPr="00B35E2E">
        <w:rPr>
          <w:rFonts w:ascii="Garamond" w:hAnsi="Garamond"/>
          <w:i/>
          <w:sz w:val="20"/>
          <w:szCs w:val="20"/>
        </w:rPr>
        <w:t>Metaphysical Thoughts</w:t>
      </w:r>
      <w:r w:rsidRPr="00B35E2E">
        <w:rPr>
          <w:rFonts w:ascii="Garamond" w:hAnsi="Garamond"/>
          <w:sz w:val="20"/>
          <w:szCs w:val="20"/>
        </w:rPr>
        <w:t xml:space="preserve"> [</w:t>
      </w:r>
      <w:r w:rsidRPr="00B35E2E">
        <w:rPr>
          <w:rFonts w:ascii="Garamond" w:hAnsi="Garamond"/>
          <w:i/>
          <w:sz w:val="20"/>
          <w:szCs w:val="20"/>
        </w:rPr>
        <w:t>Cogitata Metaphysica</w:t>
      </w:r>
      <w:r w:rsidRPr="00B35E2E">
        <w:rPr>
          <w:rFonts w:ascii="Garamond" w:hAnsi="Garamond"/>
          <w:sz w:val="20"/>
          <w:szCs w:val="20"/>
        </w:rPr>
        <w:t xml:space="preserve">], </w:t>
      </w:r>
      <w:r w:rsidRPr="00B35E2E">
        <w:rPr>
          <w:rFonts w:ascii="Garamond" w:hAnsi="Garamond"/>
          <w:b/>
          <w:sz w:val="20"/>
          <w:szCs w:val="20"/>
        </w:rPr>
        <w:t>KV</w:t>
      </w:r>
      <w:r w:rsidRPr="00B35E2E">
        <w:rPr>
          <w:rFonts w:ascii="Garamond" w:hAnsi="Garamond"/>
          <w:sz w:val="20"/>
          <w:szCs w:val="20"/>
        </w:rPr>
        <w:t xml:space="preserve"> – </w:t>
      </w:r>
      <w:r w:rsidRPr="00B35E2E">
        <w:rPr>
          <w:rFonts w:ascii="Garamond" w:hAnsi="Garamond"/>
          <w:i/>
          <w:sz w:val="20"/>
          <w:szCs w:val="20"/>
        </w:rPr>
        <w:t>Short Treatise on God, Man, and his Well-Being</w:t>
      </w:r>
      <w:r w:rsidRPr="00B35E2E">
        <w:rPr>
          <w:rFonts w:ascii="Garamond" w:hAnsi="Garamond"/>
          <w:sz w:val="20"/>
          <w:szCs w:val="20"/>
        </w:rPr>
        <w:t xml:space="preserve"> [</w:t>
      </w:r>
      <w:proofErr w:type="spellStart"/>
      <w:r w:rsidRPr="00B35E2E">
        <w:rPr>
          <w:rFonts w:ascii="Garamond" w:hAnsi="Garamond"/>
          <w:i/>
          <w:sz w:val="20"/>
          <w:szCs w:val="20"/>
        </w:rPr>
        <w:t>Korte</w:t>
      </w:r>
      <w:proofErr w:type="spellEnd"/>
      <w:r w:rsidRPr="00B35E2E">
        <w:rPr>
          <w:rFonts w:ascii="Garamond" w:hAnsi="Garamond"/>
          <w:i/>
          <w:sz w:val="20"/>
          <w:szCs w:val="20"/>
        </w:rPr>
        <w:t xml:space="preserve"> </w:t>
      </w:r>
      <w:proofErr w:type="spellStart"/>
      <w:r w:rsidRPr="00B35E2E">
        <w:rPr>
          <w:rFonts w:ascii="Garamond" w:hAnsi="Garamond"/>
          <w:i/>
          <w:sz w:val="20"/>
          <w:szCs w:val="20"/>
        </w:rPr>
        <w:t>Verhandeling</w:t>
      </w:r>
      <w:proofErr w:type="spellEnd"/>
      <w:r w:rsidRPr="00B35E2E">
        <w:rPr>
          <w:rFonts w:ascii="Garamond" w:hAnsi="Garamond"/>
          <w:i/>
          <w:sz w:val="20"/>
          <w:szCs w:val="20"/>
        </w:rPr>
        <w:t xml:space="preserve"> van God de Mensch </w:t>
      </w:r>
      <w:proofErr w:type="spellStart"/>
      <w:r w:rsidRPr="00B35E2E">
        <w:rPr>
          <w:rFonts w:ascii="Garamond" w:hAnsi="Garamond"/>
          <w:i/>
          <w:sz w:val="20"/>
          <w:szCs w:val="20"/>
        </w:rPr>
        <w:t>en</w:t>
      </w:r>
      <w:proofErr w:type="spellEnd"/>
      <w:r w:rsidRPr="00B35E2E">
        <w:rPr>
          <w:rFonts w:ascii="Garamond" w:hAnsi="Garamond"/>
          <w:i/>
          <w:sz w:val="20"/>
          <w:szCs w:val="20"/>
        </w:rPr>
        <w:t xml:space="preserve"> </w:t>
      </w:r>
      <w:proofErr w:type="spellStart"/>
      <w:r w:rsidRPr="00B35E2E">
        <w:rPr>
          <w:rFonts w:ascii="Garamond" w:hAnsi="Garamond"/>
          <w:i/>
          <w:sz w:val="20"/>
          <w:szCs w:val="20"/>
        </w:rPr>
        <w:t>deszelfs</w:t>
      </w:r>
      <w:proofErr w:type="spellEnd"/>
      <w:r w:rsidRPr="00B35E2E">
        <w:rPr>
          <w:rFonts w:ascii="Garamond" w:hAnsi="Garamond"/>
          <w:i/>
          <w:sz w:val="20"/>
          <w:szCs w:val="20"/>
        </w:rPr>
        <w:t xml:space="preserve"> </w:t>
      </w:r>
      <w:proofErr w:type="spellStart"/>
      <w:r w:rsidRPr="00B35E2E">
        <w:rPr>
          <w:rFonts w:ascii="Garamond" w:hAnsi="Garamond"/>
          <w:i/>
          <w:sz w:val="20"/>
          <w:szCs w:val="20"/>
        </w:rPr>
        <w:t>Welstand</w:t>
      </w:r>
      <w:proofErr w:type="spellEnd"/>
      <w:r w:rsidRPr="00B35E2E">
        <w:rPr>
          <w:rFonts w:ascii="Garamond" w:hAnsi="Garamond"/>
          <w:sz w:val="20"/>
          <w:szCs w:val="20"/>
        </w:rPr>
        <w:t xml:space="preserve">], </w:t>
      </w:r>
      <w:r w:rsidRPr="00B35E2E">
        <w:rPr>
          <w:rFonts w:ascii="Garamond" w:hAnsi="Garamond"/>
          <w:b/>
          <w:sz w:val="20"/>
          <w:szCs w:val="20"/>
        </w:rPr>
        <w:t>TTP</w:t>
      </w:r>
      <w:r w:rsidRPr="00B35E2E">
        <w:rPr>
          <w:rFonts w:ascii="Garamond" w:hAnsi="Garamond"/>
          <w:sz w:val="20"/>
          <w:szCs w:val="20"/>
        </w:rPr>
        <w:t xml:space="preserve"> –</w:t>
      </w:r>
      <w:r w:rsidRPr="00B35E2E">
        <w:rPr>
          <w:rFonts w:ascii="Garamond" w:hAnsi="Garamond"/>
          <w:i/>
          <w:sz w:val="20"/>
          <w:szCs w:val="20"/>
        </w:rPr>
        <w:t>Theological-Political</w:t>
      </w:r>
      <w:r w:rsidRPr="00B35E2E">
        <w:rPr>
          <w:rFonts w:ascii="Garamond" w:hAnsi="Garamond"/>
          <w:sz w:val="20"/>
          <w:szCs w:val="20"/>
        </w:rPr>
        <w:t xml:space="preserve"> </w:t>
      </w:r>
      <w:r w:rsidRPr="00B35E2E">
        <w:rPr>
          <w:rFonts w:ascii="Garamond" w:hAnsi="Garamond"/>
          <w:i/>
          <w:sz w:val="20"/>
          <w:szCs w:val="20"/>
        </w:rPr>
        <w:t xml:space="preserve">Treatise </w:t>
      </w:r>
      <w:r w:rsidRPr="00B35E2E">
        <w:rPr>
          <w:rFonts w:ascii="Garamond" w:hAnsi="Garamond"/>
          <w:sz w:val="20"/>
          <w:szCs w:val="20"/>
        </w:rPr>
        <w:t>[</w:t>
      </w:r>
      <w:r w:rsidRPr="00B35E2E">
        <w:rPr>
          <w:rFonts w:ascii="Garamond" w:hAnsi="Garamond"/>
          <w:i/>
          <w:sz w:val="20"/>
          <w:szCs w:val="20"/>
        </w:rPr>
        <w:t xml:space="preserve">Tractatus </w:t>
      </w:r>
      <w:proofErr w:type="spellStart"/>
      <w:r w:rsidRPr="00B35E2E">
        <w:rPr>
          <w:rFonts w:ascii="Garamond" w:hAnsi="Garamond"/>
          <w:i/>
          <w:sz w:val="20"/>
          <w:szCs w:val="20"/>
        </w:rPr>
        <w:t>Theologico</w:t>
      </w:r>
      <w:proofErr w:type="spellEnd"/>
      <w:r w:rsidRPr="00B35E2E">
        <w:rPr>
          <w:rFonts w:ascii="Garamond" w:hAnsi="Garamond"/>
          <w:i/>
          <w:sz w:val="20"/>
          <w:szCs w:val="20"/>
        </w:rPr>
        <w:t>-Politicus</w:t>
      </w:r>
      <w:r w:rsidRPr="00B35E2E">
        <w:rPr>
          <w:rFonts w:ascii="Garamond" w:hAnsi="Garamond"/>
          <w:sz w:val="20"/>
          <w:szCs w:val="20"/>
        </w:rPr>
        <w:t xml:space="preserve">], </w:t>
      </w:r>
      <w:r w:rsidRPr="00B35E2E">
        <w:rPr>
          <w:rFonts w:ascii="Garamond" w:hAnsi="Garamond"/>
          <w:b/>
          <w:sz w:val="20"/>
          <w:szCs w:val="20"/>
        </w:rPr>
        <w:t>Ep.</w:t>
      </w:r>
      <w:r w:rsidRPr="00B35E2E">
        <w:rPr>
          <w:rFonts w:ascii="Garamond" w:hAnsi="Garamond"/>
          <w:sz w:val="20"/>
          <w:szCs w:val="20"/>
        </w:rPr>
        <w:t xml:space="preserve"> – </w:t>
      </w:r>
      <w:r w:rsidRPr="00B35E2E">
        <w:rPr>
          <w:rFonts w:ascii="Garamond" w:hAnsi="Garamond"/>
          <w:i/>
          <w:sz w:val="20"/>
          <w:szCs w:val="20"/>
        </w:rPr>
        <w:t>Letters</w:t>
      </w:r>
      <w:r w:rsidRPr="00B35E2E">
        <w:rPr>
          <w:rFonts w:ascii="Garamond" w:hAnsi="Garamond"/>
          <w:sz w:val="20"/>
          <w:szCs w:val="20"/>
        </w:rPr>
        <w:t>.</w:t>
      </w:r>
      <w:r w:rsidRPr="00B35E2E">
        <w:rPr>
          <w:rFonts w:ascii="Garamond" w:hAnsi="Garamond"/>
          <w:b/>
          <w:sz w:val="20"/>
          <w:szCs w:val="20"/>
        </w:rPr>
        <w:t xml:space="preserve"> </w:t>
      </w:r>
      <w:r w:rsidRPr="00B35E2E">
        <w:rPr>
          <w:rFonts w:ascii="Garamond" w:hAnsi="Garamond"/>
          <w:sz w:val="20"/>
          <w:szCs w:val="20"/>
        </w:rPr>
        <w:t xml:space="preserve">Passages in the </w:t>
      </w:r>
      <w:r w:rsidRPr="00B35E2E">
        <w:rPr>
          <w:rFonts w:ascii="Garamond" w:hAnsi="Garamond"/>
          <w:i/>
          <w:sz w:val="20"/>
          <w:szCs w:val="20"/>
        </w:rPr>
        <w:t>Ethics</w:t>
      </w:r>
      <w:r w:rsidRPr="00B35E2E">
        <w:rPr>
          <w:rFonts w:ascii="Garamond" w:hAnsi="Garamond"/>
          <w:sz w:val="20"/>
          <w:szCs w:val="20"/>
        </w:rPr>
        <w:t xml:space="preserve"> will be referred to by means of the following abbreviations: a(-</w:t>
      </w:r>
      <w:proofErr w:type="spellStart"/>
      <w:r w:rsidRPr="00B35E2E">
        <w:rPr>
          <w:rFonts w:ascii="Garamond" w:hAnsi="Garamond"/>
          <w:sz w:val="20"/>
          <w:szCs w:val="20"/>
        </w:rPr>
        <w:t>xiom</w:t>
      </w:r>
      <w:proofErr w:type="spellEnd"/>
      <w:r w:rsidRPr="00B35E2E">
        <w:rPr>
          <w:rFonts w:ascii="Garamond" w:hAnsi="Garamond"/>
          <w:sz w:val="20"/>
          <w:szCs w:val="20"/>
        </w:rPr>
        <w:t>), c(-</w:t>
      </w:r>
      <w:proofErr w:type="spellStart"/>
      <w:r w:rsidRPr="00B35E2E">
        <w:rPr>
          <w:rFonts w:ascii="Garamond" w:hAnsi="Garamond"/>
          <w:sz w:val="20"/>
          <w:szCs w:val="20"/>
        </w:rPr>
        <w:t>orollary</w:t>
      </w:r>
      <w:proofErr w:type="spellEnd"/>
      <w:r w:rsidRPr="00B35E2E">
        <w:rPr>
          <w:rFonts w:ascii="Garamond" w:hAnsi="Garamond"/>
          <w:sz w:val="20"/>
          <w:szCs w:val="20"/>
        </w:rPr>
        <w:t>), p(-</w:t>
      </w:r>
      <w:proofErr w:type="spellStart"/>
      <w:r w:rsidRPr="00B35E2E">
        <w:rPr>
          <w:rFonts w:ascii="Garamond" w:hAnsi="Garamond"/>
          <w:sz w:val="20"/>
          <w:szCs w:val="20"/>
        </w:rPr>
        <w:t>roposition</w:t>
      </w:r>
      <w:proofErr w:type="spellEnd"/>
      <w:r w:rsidRPr="00B35E2E">
        <w:rPr>
          <w:rFonts w:ascii="Garamond" w:hAnsi="Garamond"/>
          <w:sz w:val="20"/>
          <w:szCs w:val="20"/>
        </w:rPr>
        <w:t>), s(-</w:t>
      </w:r>
      <w:proofErr w:type="spellStart"/>
      <w:r w:rsidRPr="00B35E2E">
        <w:rPr>
          <w:rFonts w:ascii="Garamond" w:hAnsi="Garamond"/>
          <w:sz w:val="20"/>
          <w:szCs w:val="20"/>
        </w:rPr>
        <w:t>cholium</w:t>
      </w:r>
      <w:proofErr w:type="spellEnd"/>
      <w:r w:rsidRPr="00B35E2E">
        <w:rPr>
          <w:rFonts w:ascii="Garamond" w:hAnsi="Garamond"/>
          <w:sz w:val="20"/>
          <w:szCs w:val="20"/>
        </w:rPr>
        <w:t>) and app(-</w:t>
      </w:r>
      <w:proofErr w:type="spellStart"/>
      <w:r w:rsidRPr="00B35E2E">
        <w:rPr>
          <w:rFonts w:ascii="Garamond" w:hAnsi="Garamond"/>
          <w:sz w:val="20"/>
          <w:szCs w:val="20"/>
        </w:rPr>
        <w:t>endix</w:t>
      </w:r>
      <w:proofErr w:type="spellEnd"/>
      <w:r w:rsidRPr="00B35E2E">
        <w:rPr>
          <w:rFonts w:ascii="Garamond" w:hAnsi="Garamond"/>
          <w:sz w:val="20"/>
          <w:szCs w:val="20"/>
        </w:rPr>
        <w:t xml:space="preserve">); ‘d’ stands for either ‘definition’ (when it appears immediately to the right of the part of the book), or ‘demonstration’ (in all other cases). Hence, E1d3 is the third definition of part 1 and E1p16d is the demonstration of proposition 16 of part 1. I would like to thank Zach </w:t>
      </w:r>
      <w:proofErr w:type="spellStart"/>
      <w:r w:rsidRPr="00B35E2E">
        <w:rPr>
          <w:rFonts w:ascii="Garamond" w:hAnsi="Garamond"/>
          <w:sz w:val="20"/>
          <w:szCs w:val="20"/>
        </w:rPr>
        <w:t>Gartenberg</w:t>
      </w:r>
      <w:proofErr w:type="spellEnd"/>
      <w:r w:rsidR="00EA12C0">
        <w:rPr>
          <w:rFonts w:ascii="Garamond" w:hAnsi="Garamond"/>
          <w:sz w:val="20"/>
          <w:szCs w:val="20"/>
        </w:rPr>
        <w:t xml:space="preserve"> for his</w:t>
      </w:r>
      <w:r w:rsidRPr="00B35E2E">
        <w:rPr>
          <w:rFonts w:ascii="Garamond" w:hAnsi="Garamond"/>
          <w:sz w:val="20"/>
          <w:szCs w:val="20"/>
        </w:rPr>
        <w:t xml:space="preserve"> helpful comments on </w:t>
      </w:r>
      <w:r w:rsidR="00EA12C0">
        <w:rPr>
          <w:rFonts w:ascii="Garamond" w:hAnsi="Garamond"/>
          <w:sz w:val="20"/>
          <w:szCs w:val="20"/>
        </w:rPr>
        <w:t>an earlier version</w:t>
      </w:r>
      <w:r w:rsidRPr="00B35E2E">
        <w:rPr>
          <w:rFonts w:ascii="Garamond" w:hAnsi="Garamond"/>
          <w:sz w:val="20"/>
          <w:szCs w:val="20"/>
        </w:rPr>
        <w:t xml:space="preserve"> of this paper.</w:t>
      </w:r>
    </w:p>
  </w:footnote>
  <w:footnote w:id="3">
    <w:p w14:paraId="7E311C71" w14:textId="77777777" w:rsidR="00056107" w:rsidRPr="00E41125" w:rsidRDefault="00056107" w:rsidP="00056107">
      <w:pPr>
        <w:pStyle w:val="FootnoteText"/>
        <w:spacing w:line="480" w:lineRule="auto"/>
        <w:jc w:val="both"/>
        <w:rPr>
          <w:rFonts w:ascii="Garamond" w:hAnsi="Garamond"/>
          <w:sz w:val="20"/>
          <w:szCs w:val="20"/>
        </w:rPr>
      </w:pPr>
      <w:r w:rsidRPr="00E41125">
        <w:rPr>
          <w:rStyle w:val="FootnoteReference"/>
          <w:rFonts w:ascii="Garamond" w:hAnsi="Garamond"/>
          <w:sz w:val="20"/>
          <w:szCs w:val="20"/>
        </w:rPr>
        <w:footnoteRef/>
      </w:r>
      <w:r w:rsidRPr="00E41125">
        <w:rPr>
          <w:rFonts w:ascii="Garamond" w:hAnsi="Garamond"/>
          <w:sz w:val="20"/>
          <w:szCs w:val="20"/>
        </w:rPr>
        <w:t xml:space="preserve"> See Spinoza’s assertion in E1p16d: “each of the attributes expresses an essence infinite </w:t>
      </w:r>
      <w:r w:rsidRPr="00E41125">
        <w:rPr>
          <w:rFonts w:ascii="Garamond" w:hAnsi="Garamond"/>
          <w:i/>
          <w:iCs/>
          <w:sz w:val="20"/>
          <w:szCs w:val="20"/>
        </w:rPr>
        <w:t>in its own kind</w:t>
      </w:r>
      <w:r w:rsidRPr="00E41125">
        <w:rPr>
          <w:rFonts w:ascii="Garamond" w:hAnsi="Garamond"/>
          <w:sz w:val="20"/>
          <w:szCs w:val="20"/>
        </w:rPr>
        <w:t xml:space="preserve">” </w:t>
      </w:r>
      <w:r>
        <w:rPr>
          <w:rFonts w:ascii="Garamond" w:hAnsi="Garamond"/>
          <w:sz w:val="20"/>
          <w:szCs w:val="20"/>
        </w:rPr>
        <w:t>(i</w:t>
      </w:r>
      <w:r w:rsidRPr="00E41125">
        <w:rPr>
          <w:rFonts w:ascii="Garamond" w:hAnsi="Garamond"/>
          <w:sz w:val="20"/>
          <w:szCs w:val="20"/>
        </w:rPr>
        <w:t>talics added</w:t>
      </w:r>
      <w:r>
        <w:rPr>
          <w:rFonts w:ascii="Garamond" w:hAnsi="Garamond"/>
          <w:sz w:val="20"/>
          <w:szCs w:val="20"/>
        </w:rPr>
        <w:t>)</w:t>
      </w:r>
      <w:r w:rsidRPr="00E41125">
        <w:rPr>
          <w:rFonts w:ascii="Garamond" w:hAnsi="Garamond"/>
          <w:sz w:val="20"/>
          <w:szCs w:val="20"/>
        </w:rPr>
        <w:t>.</w:t>
      </w:r>
    </w:p>
  </w:footnote>
  <w:footnote w:id="4">
    <w:p w14:paraId="3D1D1E53" w14:textId="77777777" w:rsidR="00056107" w:rsidRPr="00056107" w:rsidRDefault="00056107" w:rsidP="00056107">
      <w:pPr>
        <w:pStyle w:val="FootnoteText"/>
        <w:spacing w:line="480" w:lineRule="auto"/>
        <w:jc w:val="both"/>
        <w:rPr>
          <w:rFonts w:ascii="Garamond" w:hAnsi="Garamond"/>
          <w:sz w:val="20"/>
          <w:szCs w:val="20"/>
          <w:lang w:val="de-DE"/>
        </w:rPr>
      </w:pPr>
      <w:r w:rsidRPr="00981443">
        <w:rPr>
          <w:rStyle w:val="FootnoteReference"/>
          <w:rFonts w:ascii="Garamond" w:hAnsi="Garamond"/>
          <w:sz w:val="20"/>
          <w:szCs w:val="20"/>
        </w:rPr>
        <w:footnoteRef/>
      </w:r>
      <w:r w:rsidRPr="00056107">
        <w:rPr>
          <w:rFonts w:ascii="Garamond" w:hAnsi="Garamond"/>
          <w:sz w:val="20"/>
          <w:szCs w:val="20"/>
          <w:lang w:val="de-DE"/>
        </w:rPr>
        <w:t xml:space="preserve"> </w:t>
      </w:r>
      <w:proofErr w:type="spellStart"/>
      <w:r w:rsidRPr="00056107">
        <w:rPr>
          <w:rFonts w:ascii="Garamond" w:hAnsi="Garamond"/>
          <w:sz w:val="20"/>
          <w:szCs w:val="20"/>
          <w:lang w:val="de-DE"/>
        </w:rPr>
        <w:t>Ep</w:t>
      </w:r>
      <w:proofErr w:type="spellEnd"/>
      <w:r w:rsidRPr="00056107">
        <w:rPr>
          <w:rFonts w:ascii="Garamond" w:hAnsi="Garamond"/>
          <w:sz w:val="20"/>
          <w:szCs w:val="20"/>
          <w:lang w:val="de-DE"/>
        </w:rPr>
        <w:t>. 4| IV/13/2-21.</w:t>
      </w:r>
    </w:p>
  </w:footnote>
  <w:footnote w:id="5">
    <w:p w14:paraId="571F7F16" w14:textId="77777777" w:rsidR="00465B54" w:rsidRPr="000714E1" w:rsidRDefault="00465B54" w:rsidP="00465B54">
      <w:pPr>
        <w:pStyle w:val="FootnoteText"/>
        <w:spacing w:line="480" w:lineRule="auto"/>
        <w:jc w:val="both"/>
        <w:rPr>
          <w:rFonts w:ascii="Garamond" w:hAnsi="Garamond"/>
          <w:sz w:val="20"/>
          <w:szCs w:val="20"/>
        </w:rPr>
      </w:pPr>
      <w:r w:rsidRPr="000714E1">
        <w:rPr>
          <w:rStyle w:val="FootnoteReference"/>
          <w:rFonts w:ascii="Garamond" w:hAnsi="Garamond"/>
          <w:sz w:val="20"/>
          <w:szCs w:val="20"/>
        </w:rPr>
        <w:footnoteRef/>
      </w:r>
      <w:r w:rsidRPr="00056107">
        <w:rPr>
          <w:rFonts w:ascii="Garamond" w:hAnsi="Garamond"/>
          <w:sz w:val="20"/>
          <w:szCs w:val="20"/>
          <w:lang w:val="de-DE"/>
        </w:rPr>
        <w:t xml:space="preserve"> Bennett, “</w:t>
      </w:r>
      <w:r w:rsidRPr="00EA12C0">
        <w:rPr>
          <w:rFonts w:ascii="Garamond" w:hAnsi="Garamond"/>
          <w:sz w:val="20"/>
          <w:szCs w:val="20"/>
        </w:rPr>
        <w:t>Spinoza’s Metaphysics,”</w:t>
      </w:r>
      <w:r w:rsidRPr="00056107">
        <w:rPr>
          <w:rFonts w:ascii="Garamond" w:hAnsi="Garamond"/>
          <w:sz w:val="20"/>
          <w:szCs w:val="20"/>
          <w:lang w:val="de-DE"/>
        </w:rPr>
        <w:t xml:space="preserve"> 65. </w:t>
      </w:r>
      <w:r w:rsidRPr="000714E1">
        <w:rPr>
          <w:rFonts w:ascii="Garamond" w:hAnsi="Garamond"/>
          <w:sz w:val="20"/>
          <w:szCs w:val="20"/>
        </w:rPr>
        <w:t>Italics added.</w:t>
      </w:r>
    </w:p>
  </w:footnote>
  <w:footnote w:id="6">
    <w:p w14:paraId="6E5B5BDC" w14:textId="77777777" w:rsidR="00465B54" w:rsidRPr="00903402" w:rsidRDefault="00465B54" w:rsidP="00465B54">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903402">
        <w:rPr>
          <w:rFonts w:ascii="Garamond" w:hAnsi="Garamond"/>
          <w:sz w:val="20"/>
          <w:szCs w:val="20"/>
        </w:rPr>
        <w:t xml:space="preserve"> Bennett, </w:t>
      </w:r>
      <w:r w:rsidRPr="00903402">
        <w:rPr>
          <w:rFonts w:ascii="Garamond" w:hAnsi="Garamond"/>
          <w:i/>
          <w:iCs/>
          <w:sz w:val="20"/>
          <w:szCs w:val="20"/>
        </w:rPr>
        <w:t>Study</w:t>
      </w:r>
      <w:r w:rsidRPr="00903402">
        <w:rPr>
          <w:rFonts w:ascii="Garamond" w:hAnsi="Garamond"/>
          <w:sz w:val="20"/>
          <w:szCs w:val="20"/>
        </w:rPr>
        <w:t>, 76; Bennett, “Spinoza’s Metaphysics,” 65.</w:t>
      </w:r>
    </w:p>
  </w:footnote>
  <w:footnote w:id="7">
    <w:p w14:paraId="41E00434" w14:textId="77777777" w:rsidR="00465B54" w:rsidRPr="000714E1" w:rsidRDefault="00465B54" w:rsidP="00465B54">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0714E1">
        <w:rPr>
          <w:rFonts w:ascii="Garamond" w:hAnsi="Garamond"/>
          <w:sz w:val="20"/>
          <w:szCs w:val="20"/>
        </w:rPr>
        <w:t xml:space="preserve"> Bennett, </w:t>
      </w:r>
      <w:r w:rsidRPr="000714E1">
        <w:rPr>
          <w:rFonts w:ascii="Garamond" w:hAnsi="Garamond"/>
          <w:i/>
          <w:iCs/>
          <w:sz w:val="20"/>
          <w:szCs w:val="20"/>
        </w:rPr>
        <w:t>Study</w:t>
      </w:r>
      <w:r w:rsidRPr="000714E1">
        <w:rPr>
          <w:rFonts w:ascii="Garamond" w:hAnsi="Garamond"/>
          <w:sz w:val="20"/>
          <w:szCs w:val="20"/>
        </w:rPr>
        <w:t>, 78-79.</w:t>
      </w:r>
    </w:p>
  </w:footnote>
  <w:footnote w:id="8">
    <w:p w14:paraId="4A0E0D57" w14:textId="77777777" w:rsidR="00465B54" w:rsidRPr="000714E1" w:rsidRDefault="00465B54" w:rsidP="00465B54">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0714E1">
        <w:rPr>
          <w:rFonts w:ascii="Garamond" w:hAnsi="Garamond"/>
          <w:sz w:val="20"/>
          <w:szCs w:val="20"/>
        </w:rPr>
        <w:t xml:space="preserve"> Bennett, </w:t>
      </w:r>
      <w:r w:rsidRPr="000714E1">
        <w:rPr>
          <w:rFonts w:ascii="Garamond" w:hAnsi="Garamond"/>
          <w:i/>
          <w:iCs/>
          <w:sz w:val="20"/>
          <w:szCs w:val="20"/>
        </w:rPr>
        <w:t>Study</w:t>
      </w:r>
      <w:r w:rsidRPr="000714E1">
        <w:rPr>
          <w:rFonts w:ascii="Garamond" w:hAnsi="Garamond"/>
          <w:sz w:val="20"/>
          <w:szCs w:val="20"/>
        </w:rPr>
        <w:t>, 78.</w:t>
      </w:r>
    </w:p>
  </w:footnote>
  <w:footnote w:id="9">
    <w:p w14:paraId="1822A344" w14:textId="77777777" w:rsidR="00465B54" w:rsidRPr="00EF581F" w:rsidRDefault="00465B54" w:rsidP="00465B54">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EF581F">
        <w:rPr>
          <w:rFonts w:ascii="Garamond" w:hAnsi="Garamond"/>
          <w:sz w:val="20"/>
          <w:szCs w:val="20"/>
        </w:rPr>
        <w:t xml:space="preserve"> Bennett, </w:t>
      </w:r>
      <w:r w:rsidRPr="00EF581F">
        <w:rPr>
          <w:rFonts w:ascii="Garamond" w:hAnsi="Garamond"/>
          <w:i/>
          <w:iCs/>
          <w:sz w:val="20"/>
          <w:szCs w:val="20"/>
        </w:rPr>
        <w:t>Study</w:t>
      </w:r>
      <w:r w:rsidRPr="00EF581F">
        <w:rPr>
          <w:rFonts w:ascii="Garamond" w:hAnsi="Garamond"/>
          <w:sz w:val="20"/>
          <w:szCs w:val="20"/>
        </w:rPr>
        <w:t>, 76-77; Bennett, “</w:t>
      </w:r>
      <w:r w:rsidRPr="000714E1">
        <w:rPr>
          <w:rFonts w:ascii="Garamond" w:hAnsi="Garamond"/>
          <w:sz w:val="20"/>
          <w:szCs w:val="20"/>
        </w:rPr>
        <w:t>Spinoza’s Metaphysics,”</w:t>
      </w:r>
      <w:r w:rsidRPr="00EF581F">
        <w:rPr>
          <w:rFonts w:ascii="Garamond" w:hAnsi="Garamond"/>
          <w:sz w:val="20"/>
          <w:szCs w:val="20"/>
        </w:rPr>
        <w:t xml:space="preserve"> 66. </w:t>
      </w:r>
    </w:p>
  </w:footnote>
  <w:footnote w:id="10">
    <w:p w14:paraId="03DE2752" w14:textId="77777777" w:rsidR="00465B54" w:rsidRPr="000714E1" w:rsidRDefault="00465B54" w:rsidP="00465B54">
      <w:pPr>
        <w:pStyle w:val="FootnoteText"/>
        <w:spacing w:line="480" w:lineRule="auto"/>
        <w:rPr>
          <w:rFonts w:ascii="Garamond" w:hAnsi="Garamond"/>
          <w:sz w:val="20"/>
          <w:szCs w:val="20"/>
        </w:rPr>
      </w:pPr>
      <w:r w:rsidRPr="000714E1">
        <w:rPr>
          <w:rStyle w:val="FootnoteReference"/>
          <w:rFonts w:ascii="Garamond" w:hAnsi="Garamond"/>
          <w:sz w:val="20"/>
          <w:szCs w:val="20"/>
        </w:rPr>
        <w:footnoteRef/>
      </w:r>
      <w:r w:rsidRPr="000714E1">
        <w:rPr>
          <w:rFonts w:ascii="Garamond" w:hAnsi="Garamond"/>
          <w:sz w:val="20"/>
          <w:szCs w:val="20"/>
        </w:rPr>
        <w:t xml:space="preserve"> Bennett, Study, 77.</w:t>
      </w:r>
    </w:p>
  </w:footnote>
  <w:footnote w:id="11">
    <w:p w14:paraId="7C97306E" w14:textId="21579E28" w:rsidR="00465B54" w:rsidRPr="005E2703" w:rsidRDefault="00465B54" w:rsidP="00465B54">
      <w:pPr>
        <w:pStyle w:val="FootnoteText"/>
        <w:spacing w:line="480" w:lineRule="auto"/>
        <w:jc w:val="both"/>
        <w:rPr>
          <w:rFonts w:ascii="Garamond" w:hAnsi="Garamond"/>
          <w:sz w:val="20"/>
          <w:szCs w:val="20"/>
        </w:rPr>
      </w:pPr>
      <w:r w:rsidRPr="005E2703">
        <w:rPr>
          <w:rStyle w:val="FootnoteReference"/>
          <w:rFonts w:ascii="Garamond" w:hAnsi="Garamond"/>
          <w:sz w:val="20"/>
          <w:szCs w:val="20"/>
        </w:rPr>
        <w:footnoteRef/>
      </w:r>
      <w:r w:rsidRPr="005E2703">
        <w:rPr>
          <w:rFonts w:ascii="Garamond" w:hAnsi="Garamond"/>
          <w:sz w:val="20"/>
          <w:szCs w:val="20"/>
        </w:rPr>
        <w:t xml:space="preserve"> The closest Spinoza comes to the last claim is in a note to the first chapter of the first part of the </w:t>
      </w:r>
      <w:r w:rsidRPr="005E2703">
        <w:rPr>
          <w:rFonts w:ascii="Garamond" w:hAnsi="Garamond"/>
          <w:i/>
          <w:iCs/>
          <w:sz w:val="20"/>
          <w:szCs w:val="20"/>
        </w:rPr>
        <w:t>Short Treatise</w:t>
      </w:r>
      <w:r w:rsidRPr="005E2703">
        <w:rPr>
          <w:rFonts w:ascii="Garamond" w:hAnsi="Garamond"/>
          <w:sz w:val="20"/>
          <w:szCs w:val="20"/>
        </w:rPr>
        <w:t xml:space="preserve"> where he claims: “After the preceding reflections on Nature we have not yet been able to find in it more than two attributes that belong to this all-perfect being.” (I/17/35-38). However, he </w:t>
      </w:r>
      <w:r w:rsidRPr="004522F4">
        <w:rPr>
          <w:rFonts w:ascii="Garamond" w:hAnsi="Garamond"/>
          <w:i/>
          <w:iCs/>
          <w:sz w:val="20"/>
          <w:szCs w:val="20"/>
        </w:rPr>
        <w:t>immediately</w:t>
      </w:r>
      <w:r w:rsidRPr="005E2703">
        <w:rPr>
          <w:rFonts w:ascii="Garamond" w:hAnsi="Garamond"/>
          <w:sz w:val="20"/>
          <w:szCs w:val="20"/>
        </w:rPr>
        <w:t xml:space="preserve"> continues </w:t>
      </w:r>
      <w:r w:rsidR="00110286">
        <w:rPr>
          <w:rFonts w:ascii="Garamond" w:hAnsi="Garamond"/>
          <w:sz w:val="20"/>
          <w:szCs w:val="20"/>
        </w:rPr>
        <w:t>to</w:t>
      </w:r>
      <w:r w:rsidR="00110286" w:rsidRPr="005E2703">
        <w:rPr>
          <w:rFonts w:ascii="Garamond" w:hAnsi="Garamond"/>
          <w:sz w:val="20"/>
          <w:szCs w:val="20"/>
        </w:rPr>
        <w:t xml:space="preserve"> </w:t>
      </w:r>
      <w:r w:rsidRPr="005E2703">
        <w:rPr>
          <w:rFonts w:ascii="Garamond" w:hAnsi="Garamond"/>
          <w:sz w:val="20"/>
          <w:szCs w:val="20"/>
        </w:rPr>
        <w:t xml:space="preserve">argue against the view that God </w:t>
      </w:r>
      <w:r>
        <w:rPr>
          <w:rFonts w:ascii="Garamond" w:hAnsi="Garamond"/>
          <w:sz w:val="20"/>
          <w:szCs w:val="20"/>
        </w:rPr>
        <w:t xml:space="preserve">has </w:t>
      </w:r>
      <w:r w:rsidRPr="005E2703">
        <w:rPr>
          <w:rFonts w:ascii="Garamond" w:hAnsi="Garamond"/>
          <w:sz w:val="20"/>
          <w:szCs w:val="20"/>
        </w:rPr>
        <w:t>merely two attributes: “And these give us nothing by which we can satisfy ourselves that these would be the only ones of which this perfect being would consist. On the contrary, we find in ourselves something which openly indicates to us not only that there are more, but also that there are infinite perfect attributes which must pertain to this perfect being before it can be called perfect.” (I/17/38-42).</w:t>
      </w:r>
    </w:p>
    <w:p w14:paraId="4F29DC47" w14:textId="77777777" w:rsidR="00465B54" w:rsidRDefault="00465B54" w:rsidP="00465B54">
      <w:pPr>
        <w:pStyle w:val="FootnoteText"/>
      </w:pPr>
      <w:r>
        <w:t xml:space="preserve"> </w:t>
      </w:r>
    </w:p>
  </w:footnote>
  <w:footnote w:id="12">
    <w:p w14:paraId="13F4746D" w14:textId="77777777" w:rsidR="00465B54" w:rsidRPr="005E2FD0" w:rsidRDefault="00465B54" w:rsidP="00465B54">
      <w:pPr>
        <w:pStyle w:val="FootnoteText"/>
        <w:spacing w:line="480" w:lineRule="auto"/>
        <w:jc w:val="both"/>
        <w:rPr>
          <w:rFonts w:ascii="Garamond" w:hAnsi="Garamond"/>
          <w:sz w:val="20"/>
          <w:szCs w:val="20"/>
        </w:rPr>
      </w:pPr>
      <w:r w:rsidRPr="005E2FD0">
        <w:rPr>
          <w:rStyle w:val="FootnoteReference"/>
          <w:rFonts w:ascii="Garamond" w:hAnsi="Garamond"/>
          <w:sz w:val="20"/>
          <w:szCs w:val="20"/>
        </w:rPr>
        <w:footnoteRef/>
      </w:r>
      <w:r w:rsidRPr="005E2FD0">
        <w:rPr>
          <w:rFonts w:ascii="Garamond" w:hAnsi="Garamond"/>
          <w:sz w:val="20"/>
          <w:szCs w:val="20"/>
        </w:rPr>
        <w:t xml:space="preserve"> II/90/14-18. Italics added.</w:t>
      </w:r>
    </w:p>
  </w:footnote>
  <w:footnote w:id="13">
    <w:p w14:paraId="24232AE7" w14:textId="77777777" w:rsidR="00465B54" w:rsidRDefault="00465B54" w:rsidP="00465B54">
      <w:pPr>
        <w:pStyle w:val="FootnoteText"/>
        <w:spacing w:line="480" w:lineRule="auto"/>
        <w:jc w:val="both"/>
      </w:pPr>
      <w:r w:rsidRPr="005E2FD0">
        <w:rPr>
          <w:rStyle w:val="FootnoteReference"/>
          <w:rFonts w:ascii="Garamond" w:hAnsi="Garamond"/>
          <w:sz w:val="20"/>
          <w:szCs w:val="20"/>
        </w:rPr>
        <w:footnoteRef/>
      </w:r>
      <w:r w:rsidRPr="005E2FD0">
        <w:rPr>
          <w:rFonts w:ascii="Garamond" w:hAnsi="Garamond"/>
          <w:sz w:val="20"/>
          <w:szCs w:val="20"/>
        </w:rPr>
        <w:t xml:space="preserve"> II/90/23-28. Italics added.</w:t>
      </w:r>
    </w:p>
  </w:footnote>
  <w:footnote w:id="14">
    <w:p w14:paraId="7431A752" w14:textId="77777777" w:rsidR="00465B54" w:rsidRPr="000204B0" w:rsidRDefault="00465B54" w:rsidP="00465B54">
      <w:pPr>
        <w:pStyle w:val="FootnoteText"/>
        <w:spacing w:line="480" w:lineRule="auto"/>
        <w:jc w:val="both"/>
        <w:rPr>
          <w:rFonts w:ascii="Garamond" w:hAnsi="Garamond"/>
          <w:sz w:val="20"/>
          <w:szCs w:val="20"/>
        </w:rPr>
      </w:pPr>
      <w:r w:rsidRPr="000204B0">
        <w:rPr>
          <w:rStyle w:val="FootnoteReference"/>
          <w:rFonts w:ascii="Garamond" w:hAnsi="Garamond"/>
          <w:sz w:val="20"/>
          <w:szCs w:val="20"/>
        </w:rPr>
        <w:footnoteRef/>
      </w:r>
      <w:r w:rsidRPr="000204B0">
        <w:rPr>
          <w:rFonts w:ascii="Garamond" w:hAnsi="Garamond"/>
          <w:sz w:val="20"/>
          <w:szCs w:val="20"/>
        </w:rPr>
        <w:t xml:space="preserve"> Italics added.</w:t>
      </w:r>
    </w:p>
  </w:footnote>
  <w:footnote w:id="15">
    <w:p w14:paraId="2FECF8F7" w14:textId="77777777" w:rsidR="00465B54" w:rsidRPr="00CC7965" w:rsidRDefault="00465B54" w:rsidP="00465B54">
      <w:pPr>
        <w:pStyle w:val="FootnoteText"/>
        <w:spacing w:line="480" w:lineRule="auto"/>
        <w:jc w:val="both"/>
        <w:rPr>
          <w:rFonts w:ascii="Garamond" w:hAnsi="Garamond"/>
          <w:sz w:val="20"/>
          <w:szCs w:val="20"/>
        </w:rPr>
      </w:pPr>
      <w:r w:rsidRPr="00CC7965">
        <w:rPr>
          <w:rStyle w:val="FootnoteReference"/>
          <w:rFonts w:ascii="Garamond" w:hAnsi="Garamond"/>
          <w:sz w:val="20"/>
          <w:szCs w:val="20"/>
        </w:rPr>
        <w:footnoteRef/>
      </w:r>
      <w:r w:rsidRPr="00CC7965">
        <w:rPr>
          <w:rFonts w:ascii="Garamond" w:hAnsi="Garamond"/>
          <w:sz w:val="20"/>
          <w:szCs w:val="20"/>
        </w:rPr>
        <w:t xml:space="preserve"> II/96/12.</w:t>
      </w:r>
    </w:p>
  </w:footnote>
  <w:footnote w:id="16">
    <w:p w14:paraId="3117DF18" w14:textId="77777777" w:rsidR="00465B54" w:rsidRPr="00C533ED" w:rsidRDefault="00465B54" w:rsidP="00465B54">
      <w:pPr>
        <w:pStyle w:val="FootnoteText"/>
        <w:spacing w:line="480" w:lineRule="auto"/>
        <w:jc w:val="both"/>
        <w:rPr>
          <w:rFonts w:ascii="Garamond" w:hAnsi="Garamond"/>
          <w:sz w:val="20"/>
          <w:szCs w:val="20"/>
        </w:rPr>
      </w:pPr>
      <w:r w:rsidRPr="00C533ED">
        <w:rPr>
          <w:rStyle w:val="FootnoteReference"/>
          <w:rFonts w:ascii="Garamond" w:hAnsi="Garamond"/>
          <w:sz w:val="20"/>
          <w:szCs w:val="20"/>
        </w:rPr>
        <w:footnoteRef/>
      </w:r>
      <w:r w:rsidRPr="00C533ED">
        <w:rPr>
          <w:rFonts w:ascii="Garamond" w:hAnsi="Garamond"/>
          <w:sz w:val="20"/>
          <w:szCs w:val="20"/>
        </w:rPr>
        <w:t xml:space="preserve"> Melamed, </w:t>
      </w:r>
      <w:r w:rsidRPr="00C533ED">
        <w:rPr>
          <w:rFonts w:ascii="Garamond" w:hAnsi="Garamond"/>
          <w:i/>
          <w:iCs/>
          <w:sz w:val="20"/>
          <w:szCs w:val="20"/>
        </w:rPr>
        <w:t>Spinoza’s Metaphysics</w:t>
      </w:r>
      <w:r w:rsidRPr="00C533ED">
        <w:rPr>
          <w:rFonts w:ascii="Garamond" w:hAnsi="Garamond"/>
          <w:sz w:val="20"/>
          <w:szCs w:val="20"/>
        </w:rPr>
        <w:t>, 169-171.</w:t>
      </w:r>
    </w:p>
  </w:footnote>
  <w:footnote w:id="17">
    <w:p w14:paraId="7BD65A81" w14:textId="77777777" w:rsidR="00465B54" w:rsidRPr="00696C3C" w:rsidRDefault="00465B54" w:rsidP="00465B54">
      <w:pPr>
        <w:pStyle w:val="FootnoteText"/>
        <w:spacing w:line="480" w:lineRule="auto"/>
        <w:jc w:val="both"/>
        <w:rPr>
          <w:rFonts w:ascii="Garamond" w:hAnsi="Garamond"/>
          <w:sz w:val="20"/>
          <w:szCs w:val="20"/>
        </w:rPr>
      </w:pPr>
      <w:r w:rsidRPr="00696C3C">
        <w:rPr>
          <w:rStyle w:val="FootnoteReference"/>
          <w:rFonts w:ascii="Garamond" w:hAnsi="Garamond"/>
          <w:sz w:val="20"/>
          <w:szCs w:val="20"/>
        </w:rPr>
        <w:footnoteRef/>
      </w:r>
      <w:r w:rsidRPr="00696C3C">
        <w:rPr>
          <w:rFonts w:ascii="Garamond" w:hAnsi="Garamond"/>
          <w:sz w:val="20"/>
          <w:szCs w:val="20"/>
        </w:rPr>
        <w:t xml:space="preserve"> IV/261/11-15. Italics added.</w:t>
      </w:r>
    </w:p>
  </w:footnote>
  <w:footnote w:id="18">
    <w:p w14:paraId="695B0F4E" w14:textId="77777777" w:rsidR="00465B54" w:rsidRPr="00525FF4" w:rsidRDefault="00465B54" w:rsidP="00465B54">
      <w:pPr>
        <w:pStyle w:val="FootnoteText"/>
        <w:spacing w:line="480" w:lineRule="auto"/>
        <w:jc w:val="both"/>
        <w:rPr>
          <w:rFonts w:ascii="Garamond" w:hAnsi="Garamond"/>
          <w:sz w:val="20"/>
          <w:szCs w:val="20"/>
        </w:rPr>
      </w:pPr>
      <w:r w:rsidRPr="00525FF4">
        <w:rPr>
          <w:rStyle w:val="FootnoteReference"/>
          <w:rFonts w:ascii="Garamond" w:hAnsi="Garamond"/>
          <w:sz w:val="20"/>
          <w:szCs w:val="20"/>
        </w:rPr>
        <w:footnoteRef/>
      </w:r>
      <w:r w:rsidRPr="00525FF4">
        <w:rPr>
          <w:rFonts w:ascii="Garamond" w:hAnsi="Garamond"/>
          <w:sz w:val="20"/>
          <w:szCs w:val="20"/>
        </w:rPr>
        <w:t xml:space="preserve"> Ep. 35| IV/181/16.</w:t>
      </w:r>
    </w:p>
  </w:footnote>
  <w:footnote w:id="19">
    <w:p w14:paraId="65671AB2" w14:textId="671ED0E0" w:rsidR="00465B54" w:rsidRPr="00330C24" w:rsidRDefault="00465B54" w:rsidP="00465B54">
      <w:pPr>
        <w:pStyle w:val="FootnoteText"/>
        <w:spacing w:line="480" w:lineRule="auto"/>
        <w:jc w:val="both"/>
        <w:rPr>
          <w:rFonts w:ascii="Garamond" w:hAnsi="Garamond"/>
          <w:sz w:val="20"/>
          <w:szCs w:val="20"/>
        </w:rPr>
      </w:pPr>
      <w:r w:rsidRPr="00330C24">
        <w:rPr>
          <w:rStyle w:val="FootnoteReference"/>
          <w:rFonts w:ascii="Garamond" w:hAnsi="Garamond"/>
          <w:sz w:val="20"/>
          <w:szCs w:val="20"/>
        </w:rPr>
        <w:footnoteRef/>
      </w:r>
      <w:r w:rsidRPr="00330C24">
        <w:rPr>
          <w:rFonts w:ascii="Garamond" w:hAnsi="Garamond"/>
          <w:sz w:val="20"/>
          <w:szCs w:val="20"/>
        </w:rPr>
        <w:t xml:space="preserve"> Though I would not put much weigh</w:t>
      </w:r>
      <w:r>
        <w:rPr>
          <w:rFonts w:ascii="Garamond" w:hAnsi="Garamond"/>
          <w:sz w:val="20"/>
          <w:szCs w:val="20"/>
        </w:rPr>
        <w:t>t</w:t>
      </w:r>
      <w:r w:rsidR="00875884">
        <w:rPr>
          <w:rFonts w:ascii="Garamond" w:hAnsi="Garamond"/>
          <w:sz w:val="20"/>
          <w:szCs w:val="20"/>
        </w:rPr>
        <w:t xml:space="preserve"> on the last</w:t>
      </w:r>
      <w:r w:rsidRPr="00330C24">
        <w:rPr>
          <w:rFonts w:ascii="Garamond" w:hAnsi="Garamond"/>
          <w:sz w:val="20"/>
          <w:szCs w:val="20"/>
        </w:rPr>
        <w:t xml:space="preserve"> source</w:t>
      </w:r>
      <w:r>
        <w:rPr>
          <w:rFonts w:ascii="Garamond" w:hAnsi="Garamond"/>
          <w:sz w:val="20"/>
          <w:szCs w:val="20"/>
        </w:rPr>
        <w:t>,</w:t>
      </w:r>
      <w:r w:rsidRPr="00330C24">
        <w:rPr>
          <w:rFonts w:ascii="Garamond" w:hAnsi="Garamond"/>
          <w:sz w:val="20"/>
          <w:szCs w:val="20"/>
        </w:rPr>
        <w:t xml:space="preserve"> since it addresses Spinoza’s 1663 book, </w:t>
      </w:r>
      <w:r w:rsidRPr="00330C24">
        <w:rPr>
          <w:rFonts w:ascii="Garamond" w:hAnsi="Garamond"/>
          <w:i/>
          <w:iCs/>
          <w:sz w:val="20"/>
          <w:szCs w:val="20"/>
        </w:rPr>
        <w:t>Descartes’ Principles of Philosophy</w:t>
      </w:r>
      <w:r>
        <w:rPr>
          <w:rFonts w:ascii="Garamond" w:hAnsi="Garamond"/>
          <w:sz w:val="20"/>
          <w:szCs w:val="20"/>
        </w:rPr>
        <w:t>,</w:t>
      </w:r>
      <w:r w:rsidRPr="00330C24">
        <w:rPr>
          <w:rFonts w:ascii="Garamond" w:hAnsi="Garamond"/>
          <w:sz w:val="20"/>
          <w:szCs w:val="20"/>
        </w:rPr>
        <w:t xml:space="preserve"> and one could argue that there Spinoza is referring to the Cartesian conception of God’s attributes.</w:t>
      </w:r>
    </w:p>
  </w:footnote>
  <w:footnote w:id="20">
    <w:p w14:paraId="3F780611" w14:textId="77777777" w:rsidR="00465B54" w:rsidRPr="00211CD0" w:rsidRDefault="00465B54" w:rsidP="00465B54">
      <w:pPr>
        <w:pStyle w:val="FootnoteText"/>
        <w:spacing w:line="480" w:lineRule="auto"/>
        <w:jc w:val="both"/>
        <w:rPr>
          <w:rFonts w:ascii="Garamond" w:hAnsi="Garamond"/>
          <w:sz w:val="20"/>
          <w:szCs w:val="20"/>
        </w:rPr>
      </w:pPr>
      <w:r w:rsidRPr="00211CD0">
        <w:rPr>
          <w:rStyle w:val="FootnoteReference"/>
          <w:rFonts w:ascii="Garamond" w:hAnsi="Garamond"/>
          <w:sz w:val="20"/>
          <w:szCs w:val="20"/>
        </w:rPr>
        <w:footnoteRef/>
      </w:r>
      <w:r w:rsidRPr="00211CD0">
        <w:rPr>
          <w:rFonts w:ascii="Garamond" w:hAnsi="Garamond"/>
          <w:sz w:val="20"/>
          <w:szCs w:val="20"/>
        </w:rPr>
        <w:t xml:space="preserve"> See Melamed, “Glimpse into Spinoza’s </w:t>
      </w:r>
      <w:r>
        <w:rPr>
          <w:rFonts w:ascii="Garamond" w:hAnsi="Garamond"/>
          <w:sz w:val="20"/>
          <w:szCs w:val="20"/>
        </w:rPr>
        <w:t>M</w:t>
      </w:r>
      <w:r w:rsidRPr="00211CD0">
        <w:rPr>
          <w:rFonts w:ascii="Garamond" w:hAnsi="Garamond"/>
          <w:sz w:val="20"/>
          <w:szCs w:val="20"/>
        </w:rPr>
        <w:t>etaphysical Laboratory,” 277-278.</w:t>
      </w:r>
    </w:p>
  </w:footnote>
  <w:footnote w:id="21">
    <w:p w14:paraId="7A8D8720" w14:textId="77777777" w:rsidR="00465B54" w:rsidRDefault="00465B54" w:rsidP="00465B54">
      <w:pPr>
        <w:pStyle w:val="FootnoteText"/>
        <w:spacing w:line="480" w:lineRule="auto"/>
        <w:jc w:val="both"/>
      </w:pPr>
      <w:r w:rsidRPr="00211CD0">
        <w:rPr>
          <w:rStyle w:val="FootnoteReference"/>
          <w:rFonts w:ascii="Garamond" w:hAnsi="Garamond"/>
          <w:sz w:val="20"/>
          <w:szCs w:val="20"/>
        </w:rPr>
        <w:footnoteRef/>
      </w:r>
      <w:r w:rsidRPr="00211CD0">
        <w:rPr>
          <w:rFonts w:ascii="Garamond" w:hAnsi="Garamond"/>
          <w:sz w:val="20"/>
          <w:szCs w:val="20"/>
        </w:rPr>
        <w:t xml:space="preserve"> TTP Ch. 6| III/83/10,</w:t>
      </w:r>
      <w:r>
        <w:t xml:space="preserve"> </w:t>
      </w:r>
    </w:p>
  </w:footnote>
  <w:footnote w:id="22">
    <w:p w14:paraId="2285C55F" w14:textId="77777777" w:rsidR="00465B54" w:rsidRPr="00842C5C" w:rsidRDefault="00465B54" w:rsidP="00465B54">
      <w:pPr>
        <w:pStyle w:val="FootnoteText"/>
        <w:spacing w:line="480" w:lineRule="auto"/>
        <w:jc w:val="both"/>
        <w:rPr>
          <w:rFonts w:ascii="Garamond" w:hAnsi="Garamond"/>
          <w:sz w:val="20"/>
          <w:szCs w:val="20"/>
        </w:rPr>
      </w:pPr>
      <w:r w:rsidRPr="00842C5C">
        <w:rPr>
          <w:rStyle w:val="FootnoteReference"/>
          <w:rFonts w:ascii="Garamond" w:hAnsi="Garamond"/>
          <w:sz w:val="20"/>
          <w:szCs w:val="20"/>
        </w:rPr>
        <w:footnoteRef/>
      </w:r>
      <w:r w:rsidRPr="00842C5C">
        <w:rPr>
          <w:rFonts w:ascii="Garamond" w:hAnsi="Garamond"/>
          <w:sz w:val="20"/>
          <w:szCs w:val="20"/>
        </w:rPr>
        <w:t xml:space="preserve"> See </w:t>
      </w:r>
      <w:proofErr w:type="spellStart"/>
      <w:r w:rsidRPr="00842C5C">
        <w:rPr>
          <w:rFonts w:ascii="Garamond" w:hAnsi="Garamond"/>
          <w:sz w:val="20"/>
          <w:szCs w:val="20"/>
        </w:rPr>
        <w:t>note d</w:t>
      </w:r>
      <w:proofErr w:type="spellEnd"/>
      <w:r w:rsidRPr="00842C5C">
        <w:rPr>
          <w:rFonts w:ascii="Garamond" w:hAnsi="Garamond"/>
          <w:sz w:val="20"/>
          <w:szCs w:val="20"/>
        </w:rPr>
        <w:t>| I/17/34-48.</w:t>
      </w:r>
    </w:p>
  </w:footnote>
  <w:footnote w:id="23">
    <w:p w14:paraId="00F192F9" w14:textId="77777777" w:rsidR="00465B54" w:rsidRDefault="00465B54" w:rsidP="00465B54">
      <w:pPr>
        <w:pStyle w:val="FootnoteText"/>
        <w:spacing w:line="480" w:lineRule="auto"/>
        <w:jc w:val="both"/>
      </w:pPr>
      <w:r w:rsidRPr="00842C5C">
        <w:rPr>
          <w:rStyle w:val="FootnoteReference"/>
          <w:rFonts w:ascii="Garamond" w:hAnsi="Garamond"/>
          <w:sz w:val="20"/>
          <w:szCs w:val="20"/>
        </w:rPr>
        <w:footnoteRef/>
      </w:r>
      <w:r w:rsidRPr="00842C5C">
        <w:rPr>
          <w:rFonts w:ascii="Garamond" w:hAnsi="Garamond"/>
          <w:sz w:val="20"/>
          <w:szCs w:val="20"/>
        </w:rPr>
        <w:t xml:space="preserve"> KV Appendix II| I/119/6-13.</w:t>
      </w:r>
      <w:r>
        <w:rPr>
          <w:rFonts w:ascii="Garamond" w:hAnsi="Garamond"/>
          <w:sz w:val="20"/>
          <w:szCs w:val="20"/>
        </w:rPr>
        <w:t xml:space="preserve"> Cf. I/120/1-6.</w:t>
      </w:r>
    </w:p>
  </w:footnote>
  <w:footnote w:id="24">
    <w:p w14:paraId="4EA01C8B" w14:textId="77777777" w:rsidR="00465B54" w:rsidRDefault="00465B54" w:rsidP="00465B54">
      <w:pPr>
        <w:spacing w:line="480" w:lineRule="auto"/>
        <w:ind w:right="-72"/>
        <w:jc w:val="both"/>
        <w:rPr>
          <w:rFonts w:cs="Times New Roman"/>
        </w:rPr>
      </w:pPr>
      <w:r w:rsidRPr="008A0BE1">
        <w:rPr>
          <w:rFonts w:ascii="Garamond" w:hAnsi="Garamond" w:cs="Garamond"/>
          <w:position w:val="6"/>
          <w:sz w:val="20"/>
          <w:szCs w:val="20"/>
          <w:vertAlign w:val="superscript"/>
        </w:rPr>
        <w:footnoteRef/>
      </w:r>
      <w:r w:rsidRPr="008A0BE1">
        <w:rPr>
          <w:rFonts w:ascii="Garamond" w:hAnsi="Garamond" w:cs="Garamond"/>
          <w:color w:val="000000"/>
          <w:sz w:val="20"/>
          <w:szCs w:val="20"/>
          <w:vertAlign w:val="superscript"/>
        </w:rPr>
        <w:t xml:space="preserve"> </w:t>
      </w:r>
      <w:r w:rsidRPr="008A0BE1">
        <w:rPr>
          <w:rFonts w:ascii="Garamond" w:hAnsi="Garamond" w:cs="Garamond"/>
          <w:color w:val="000000"/>
          <w:sz w:val="20"/>
          <w:szCs w:val="20"/>
        </w:rPr>
        <w:t xml:space="preserve"> Pollock, </w:t>
      </w:r>
      <w:r w:rsidRPr="008A0BE1">
        <w:rPr>
          <w:rFonts w:ascii="Garamond" w:hAnsi="Garamond" w:cs="Garamond"/>
          <w:i/>
          <w:iCs/>
          <w:color w:val="000000"/>
          <w:sz w:val="20"/>
          <w:szCs w:val="20"/>
        </w:rPr>
        <w:t>Spinoza</w:t>
      </w:r>
      <w:r w:rsidRPr="008A0BE1">
        <w:rPr>
          <w:rFonts w:ascii="Garamond" w:hAnsi="Garamond" w:cs="Garamond"/>
          <w:color w:val="000000"/>
          <w:sz w:val="20"/>
          <w:szCs w:val="20"/>
        </w:rPr>
        <w:t xml:space="preserve">, 161. </w:t>
      </w:r>
      <w:r w:rsidRPr="00382490">
        <w:rPr>
          <w:rFonts w:ascii="Garamond" w:hAnsi="Garamond" w:cs="Garamond"/>
          <w:color w:val="000000"/>
          <w:sz w:val="20"/>
          <w:szCs w:val="20"/>
        </w:rPr>
        <w:t xml:space="preserve">Leibniz, </w:t>
      </w:r>
      <w:proofErr w:type="spellStart"/>
      <w:r w:rsidRPr="00382490">
        <w:rPr>
          <w:rFonts w:ascii="Garamond" w:hAnsi="Garamond" w:cs="Garamond"/>
          <w:i/>
          <w:iCs/>
          <w:color w:val="000000"/>
          <w:sz w:val="20"/>
          <w:szCs w:val="20"/>
        </w:rPr>
        <w:t>Sämtliche</w:t>
      </w:r>
      <w:proofErr w:type="spellEnd"/>
      <w:r w:rsidRPr="00382490">
        <w:rPr>
          <w:rFonts w:ascii="Garamond" w:hAnsi="Garamond" w:cs="Garamond"/>
          <w:i/>
          <w:iCs/>
          <w:color w:val="000000"/>
          <w:sz w:val="20"/>
          <w:szCs w:val="20"/>
        </w:rPr>
        <w:t xml:space="preserve"> Schriften</w:t>
      </w:r>
      <w:r w:rsidRPr="00382490">
        <w:rPr>
          <w:rFonts w:ascii="Garamond" w:hAnsi="Garamond" w:cs="Garamond"/>
          <w:color w:val="000000"/>
          <w:sz w:val="20"/>
          <w:szCs w:val="20"/>
        </w:rPr>
        <w:t>, 6th Series, Volume 3, 385 (lines 12</w:t>
      </w:r>
      <w:r>
        <w:rPr>
          <w:rFonts w:ascii="Garamond" w:hAnsi="Garamond" w:cs="Garamond"/>
          <w:sz w:val="20"/>
          <w:szCs w:val="20"/>
        </w:rPr>
        <w:t>–</w:t>
      </w:r>
      <w:r w:rsidRPr="00382490">
        <w:rPr>
          <w:rFonts w:ascii="Garamond" w:hAnsi="Garamond" w:cs="Garamond"/>
          <w:color w:val="000000"/>
          <w:sz w:val="20"/>
          <w:szCs w:val="20"/>
        </w:rPr>
        <w:t xml:space="preserve">15). </w:t>
      </w:r>
      <w:r>
        <w:rPr>
          <w:rFonts w:ascii="Garamond" w:hAnsi="Garamond" w:cs="Garamond"/>
          <w:color w:val="000000"/>
          <w:sz w:val="20"/>
          <w:szCs w:val="20"/>
        </w:rPr>
        <w:t xml:space="preserve">Italics added. </w:t>
      </w:r>
      <w:r w:rsidRPr="008A0BE1">
        <w:rPr>
          <w:rFonts w:ascii="Garamond" w:hAnsi="Garamond" w:cs="Garamond"/>
          <w:color w:val="000000"/>
          <w:sz w:val="20"/>
          <w:szCs w:val="20"/>
        </w:rPr>
        <w:t xml:space="preserve">I slightly amended Pollock’s translation by replacing ‘in this world’ by ‘here’, which is more loyal to the Latin </w:t>
      </w:r>
      <w:r w:rsidRPr="008A0BE1">
        <w:rPr>
          <w:rFonts w:ascii="Garamond" w:hAnsi="Garamond" w:cs="Garamond"/>
          <w:i/>
          <w:iCs/>
          <w:color w:val="000000"/>
          <w:sz w:val="20"/>
          <w:szCs w:val="20"/>
        </w:rPr>
        <w:t>hic</w:t>
      </w:r>
      <w:r w:rsidRPr="008A0BE1">
        <w:rPr>
          <w:rFonts w:ascii="Garamond" w:hAnsi="Garamond" w:cs="Garamond"/>
          <w:color w:val="000000"/>
          <w:sz w:val="20"/>
          <w:szCs w:val="20"/>
        </w:rPr>
        <w:t>.</w:t>
      </w:r>
    </w:p>
  </w:footnote>
  <w:footnote w:id="25">
    <w:p w14:paraId="6F73E247" w14:textId="77777777" w:rsidR="00465B54" w:rsidRPr="00B713B2" w:rsidRDefault="00465B54" w:rsidP="00465B54">
      <w:pPr>
        <w:pStyle w:val="FootnoteText"/>
        <w:spacing w:line="480" w:lineRule="auto"/>
        <w:jc w:val="both"/>
        <w:rPr>
          <w:rFonts w:ascii="Garamond" w:hAnsi="Garamond"/>
          <w:sz w:val="20"/>
          <w:szCs w:val="20"/>
        </w:rPr>
      </w:pPr>
      <w:r w:rsidRPr="00B713B2">
        <w:rPr>
          <w:rStyle w:val="FootnoteReference"/>
          <w:rFonts w:ascii="Garamond" w:hAnsi="Garamond"/>
          <w:sz w:val="20"/>
          <w:szCs w:val="20"/>
        </w:rPr>
        <w:footnoteRef/>
      </w:r>
      <w:r w:rsidRPr="00B713B2">
        <w:rPr>
          <w:rFonts w:ascii="Garamond" w:hAnsi="Garamond"/>
          <w:sz w:val="20"/>
          <w:szCs w:val="20"/>
        </w:rPr>
        <w:t xml:space="preserve"> Ep. 12| IV/53/12-14.</w:t>
      </w:r>
    </w:p>
  </w:footnote>
  <w:footnote w:id="26">
    <w:p w14:paraId="4BBCA4AB" w14:textId="77777777" w:rsidR="00465B54" w:rsidRPr="00846E92" w:rsidRDefault="00465B54" w:rsidP="00465B54">
      <w:pPr>
        <w:pStyle w:val="FootnoteText"/>
        <w:spacing w:line="480" w:lineRule="auto"/>
        <w:rPr>
          <w:rFonts w:ascii="Garamond" w:hAnsi="Garamond"/>
          <w:sz w:val="20"/>
          <w:szCs w:val="20"/>
        </w:rPr>
      </w:pPr>
      <w:r w:rsidRPr="00846E92">
        <w:rPr>
          <w:rStyle w:val="FootnoteReference"/>
          <w:rFonts w:ascii="Garamond" w:hAnsi="Garamond"/>
          <w:sz w:val="20"/>
          <w:szCs w:val="20"/>
        </w:rPr>
        <w:footnoteRef/>
      </w:r>
      <w:r w:rsidRPr="00846E92">
        <w:rPr>
          <w:rFonts w:ascii="Garamond" w:hAnsi="Garamond"/>
          <w:sz w:val="20"/>
          <w:szCs w:val="20"/>
        </w:rPr>
        <w:t xml:space="preserve"> E2pref| II/84/8-12.</w:t>
      </w:r>
      <w:r>
        <w:rPr>
          <w:rFonts w:ascii="Garamond" w:hAnsi="Garamond"/>
          <w:sz w:val="20"/>
          <w:szCs w:val="20"/>
        </w:rPr>
        <w:t xml:space="preserve"> Italics added.</w:t>
      </w:r>
    </w:p>
  </w:footnote>
  <w:footnote w:id="27">
    <w:p w14:paraId="1F061D19" w14:textId="77777777" w:rsidR="00465B54" w:rsidRPr="00846E92" w:rsidRDefault="00465B54" w:rsidP="00465B54">
      <w:pPr>
        <w:pStyle w:val="FootnoteText"/>
        <w:spacing w:line="480" w:lineRule="auto"/>
        <w:jc w:val="both"/>
        <w:rPr>
          <w:rFonts w:ascii="Garamond" w:hAnsi="Garamond"/>
          <w:sz w:val="20"/>
          <w:szCs w:val="20"/>
        </w:rPr>
      </w:pPr>
      <w:r w:rsidRPr="00846E92">
        <w:rPr>
          <w:rStyle w:val="FootnoteReference"/>
          <w:rFonts w:ascii="Garamond" w:hAnsi="Garamond"/>
          <w:sz w:val="20"/>
          <w:szCs w:val="20"/>
        </w:rPr>
        <w:footnoteRef/>
      </w:r>
      <w:r w:rsidRPr="00846E92">
        <w:rPr>
          <w:rFonts w:ascii="Garamond" w:hAnsi="Garamond"/>
          <w:sz w:val="20"/>
          <w:szCs w:val="20"/>
        </w:rPr>
        <w:t xml:space="preserve"> Though</w:t>
      </w:r>
      <w:r>
        <w:rPr>
          <w:rFonts w:ascii="Garamond" w:hAnsi="Garamond"/>
          <w:sz w:val="20"/>
          <w:szCs w:val="20"/>
        </w:rPr>
        <w:t>,</w:t>
      </w:r>
      <w:r w:rsidRPr="00846E92">
        <w:rPr>
          <w:rFonts w:ascii="Garamond" w:hAnsi="Garamond"/>
          <w:sz w:val="20"/>
          <w:szCs w:val="20"/>
        </w:rPr>
        <w:t xml:space="preserve"> as we </w:t>
      </w:r>
      <w:r>
        <w:rPr>
          <w:rFonts w:ascii="Garamond" w:hAnsi="Garamond"/>
          <w:sz w:val="20"/>
          <w:szCs w:val="20"/>
        </w:rPr>
        <w:t xml:space="preserve">have already </w:t>
      </w:r>
      <w:r w:rsidRPr="00846E92">
        <w:rPr>
          <w:rFonts w:ascii="Garamond" w:hAnsi="Garamond"/>
          <w:sz w:val="20"/>
          <w:szCs w:val="20"/>
        </w:rPr>
        <w:t>seen</w:t>
      </w:r>
      <w:r>
        <w:rPr>
          <w:rFonts w:ascii="Garamond" w:hAnsi="Garamond"/>
          <w:sz w:val="20"/>
          <w:szCs w:val="20"/>
        </w:rPr>
        <w:t>,</w:t>
      </w:r>
      <w:r w:rsidRPr="00846E92">
        <w:rPr>
          <w:rFonts w:ascii="Garamond" w:hAnsi="Garamond"/>
          <w:sz w:val="20"/>
          <w:szCs w:val="20"/>
        </w:rPr>
        <w:t xml:space="preserve"> the issue occasionally </w:t>
      </w:r>
      <w:r>
        <w:rPr>
          <w:rFonts w:ascii="Garamond" w:hAnsi="Garamond"/>
          <w:sz w:val="20"/>
          <w:szCs w:val="20"/>
        </w:rPr>
        <w:t>crops</w:t>
      </w:r>
      <w:r w:rsidRPr="00846E92">
        <w:rPr>
          <w:rFonts w:ascii="Garamond" w:hAnsi="Garamond"/>
          <w:sz w:val="20"/>
          <w:szCs w:val="20"/>
        </w:rPr>
        <w:t xml:space="preserve"> up in E2p13s</w:t>
      </w:r>
      <w:r>
        <w:rPr>
          <w:rFonts w:ascii="Garamond" w:hAnsi="Garamond"/>
          <w:sz w:val="20"/>
          <w:szCs w:val="20"/>
        </w:rPr>
        <w:t>,</w:t>
      </w:r>
      <w:r w:rsidRPr="00846E92">
        <w:rPr>
          <w:rFonts w:ascii="Garamond" w:hAnsi="Garamond"/>
          <w:sz w:val="20"/>
          <w:szCs w:val="20"/>
        </w:rPr>
        <w:t xml:space="preserve"> given the possibility of</w:t>
      </w:r>
      <w:r>
        <w:rPr>
          <w:rFonts w:ascii="Garamond" w:hAnsi="Garamond"/>
          <w:sz w:val="20"/>
          <w:szCs w:val="20"/>
        </w:rPr>
        <w:t xml:space="preserve"> a</w:t>
      </w:r>
      <w:r w:rsidRPr="00846E92">
        <w:rPr>
          <w:rFonts w:ascii="Garamond" w:hAnsi="Garamond"/>
          <w:sz w:val="20"/>
          <w:szCs w:val="20"/>
        </w:rPr>
        <w:t xml:space="preserve"> mismatch between minds</w:t>
      </w:r>
      <w:r>
        <w:rPr>
          <w:rFonts w:ascii="Garamond" w:hAnsi="Garamond"/>
          <w:sz w:val="20"/>
          <w:szCs w:val="20"/>
        </w:rPr>
        <w:t xml:space="preserve"> and their proper object.</w:t>
      </w:r>
    </w:p>
  </w:footnote>
  <w:footnote w:id="28">
    <w:p w14:paraId="48970DEA" w14:textId="77777777" w:rsidR="00465B54" w:rsidRPr="007F3E02" w:rsidRDefault="00465B54" w:rsidP="00465B54">
      <w:pPr>
        <w:pStyle w:val="FootnoteText"/>
        <w:spacing w:line="480" w:lineRule="auto"/>
        <w:jc w:val="both"/>
        <w:rPr>
          <w:rFonts w:ascii="Garamond" w:hAnsi="Garamond"/>
          <w:sz w:val="20"/>
          <w:szCs w:val="20"/>
        </w:rPr>
      </w:pPr>
      <w:r w:rsidRPr="007F3E02">
        <w:rPr>
          <w:rStyle w:val="FootnoteReference"/>
          <w:rFonts w:ascii="Garamond" w:hAnsi="Garamond"/>
          <w:sz w:val="20"/>
          <w:szCs w:val="20"/>
        </w:rPr>
        <w:footnoteRef/>
      </w:r>
      <w:r w:rsidRPr="007F3E02">
        <w:rPr>
          <w:rFonts w:ascii="Garamond" w:hAnsi="Garamond"/>
          <w:sz w:val="20"/>
          <w:szCs w:val="20"/>
        </w:rPr>
        <w:t xml:space="preserve"> One may speculate that the version of the </w:t>
      </w:r>
      <w:r w:rsidRPr="007F3E02">
        <w:rPr>
          <w:rFonts w:ascii="Garamond" w:hAnsi="Garamond"/>
          <w:i/>
          <w:iCs/>
          <w:sz w:val="20"/>
          <w:szCs w:val="20"/>
        </w:rPr>
        <w:t>Ethics</w:t>
      </w:r>
      <w:r w:rsidRPr="007F3E02">
        <w:rPr>
          <w:rFonts w:ascii="Garamond" w:hAnsi="Garamond"/>
          <w:sz w:val="20"/>
          <w:szCs w:val="20"/>
        </w:rPr>
        <w:t xml:space="preserve"> written by Spinoza’s twin in </w:t>
      </w:r>
      <w:r>
        <w:rPr>
          <w:rFonts w:ascii="Garamond" w:hAnsi="Garamond"/>
          <w:sz w:val="20"/>
          <w:szCs w:val="20"/>
        </w:rPr>
        <w:t xml:space="preserve">the </w:t>
      </w:r>
      <w:r w:rsidRPr="007F3E02">
        <w:rPr>
          <w:rFonts w:ascii="Garamond" w:hAnsi="Garamond"/>
          <w:sz w:val="20"/>
          <w:szCs w:val="20"/>
        </w:rPr>
        <w:t xml:space="preserve">third attribute would be silent about the nature of extension, since the latter </w:t>
      </w:r>
      <w:r>
        <w:rPr>
          <w:rFonts w:ascii="Garamond" w:hAnsi="Garamond"/>
          <w:sz w:val="20"/>
          <w:szCs w:val="20"/>
        </w:rPr>
        <w:t xml:space="preserve">kind of </w:t>
      </w:r>
      <w:r w:rsidRPr="007F3E02">
        <w:rPr>
          <w:rFonts w:ascii="Garamond" w:hAnsi="Garamond"/>
          <w:sz w:val="20"/>
          <w:szCs w:val="20"/>
        </w:rPr>
        <w:t>knowledge would be of no use in studying the measures leading to the blessedness of the mind of this third-attribute</w:t>
      </w:r>
      <w:r>
        <w:rPr>
          <w:rFonts w:ascii="Garamond" w:hAnsi="Garamond"/>
          <w:sz w:val="20"/>
          <w:szCs w:val="20"/>
        </w:rPr>
        <w:t xml:space="preserve"> </w:t>
      </w:r>
      <w:r w:rsidRPr="007F3E02">
        <w:rPr>
          <w:rFonts w:ascii="Garamond" w:hAnsi="Garamond"/>
          <w:sz w:val="20"/>
          <w:szCs w:val="20"/>
        </w:rPr>
        <w:t>twin of Spinoza.</w:t>
      </w:r>
    </w:p>
  </w:footnote>
  <w:footnote w:id="29">
    <w:p w14:paraId="65FDAEEF" w14:textId="77777777" w:rsidR="00465B54" w:rsidRPr="00FD0A54" w:rsidRDefault="00465B54" w:rsidP="00465B54">
      <w:pPr>
        <w:pStyle w:val="FootnoteText"/>
        <w:spacing w:line="480" w:lineRule="auto"/>
        <w:jc w:val="both"/>
        <w:rPr>
          <w:rFonts w:ascii="Garamond" w:hAnsi="Garamond"/>
          <w:sz w:val="20"/>
          <w:szCs w:val="20"/>
        </w:rPr>
      </w:pPr>
      <w:r w:rsidRPr="00FD0A54">
        <w:rPr>
          <w:rStyle w:val="FootnoteReference"/>
          <w:rFonts w:ascii="Garamond" w:hAnsi="Garamond"/>
          <w:sz w:val="20"/>
          <w:szCs w:val="20"/>
        </w:rPr>
        <w:footnoteRef/>
      </w:r>
      <w:r w:rsidRPr="00FD0A54">
        <w:rPr>
          <w:rFonts w:ascii="Garamond" w:hAnsi="Garamond"/>
          <w:sz w:val="20"/>
          <w:szCs w:val="20"/>
        </w:rPr>
        <w:t xml:space="preserve"> E2p13.</w:t>
      </w:r>
    </w:p>
  </w:footnote>
  <w:footnote w:id="30">
    <w:p w14:paraId="502CFA5D" w14:textId="77777777" w:rsidR="00465B54" w:rsidRPr="00FD0A54" w:rsidRDefault="00465B54" w:rsidP="00465B54">
      <w:pPr>
        <w:pStyle w:val="FootnoteText"/>
        <w:spacing w:line="480" w:lineRule="auto"/>
        <w:rPr>
          <w:rFonts w:ascii="Garamond" w:hAnsi="Garamond"/>
          <w:sz w:val="20"/>
          <w:szCs w:val="20"/>
        </w:rPr>
      </w:pPr>
      <w:r w:rsidRPr="00FD0A54">
        <w:rPr>
          <w:rStyle w:val="FootnoteReference"/>
          <w:rFonts w:ascii="Garamond" w:hAnsi="Garamond"/>
          <w:sz w:val="20"/>
          <w:szCs w:val="20"/>
        </w:rPr>
        <w:footnoteRef/>
      </w:r>
      <w:r w:rsidRPr="00FD0A54">
        <w:rPr>
          <w:rFonts w:ascii="Garamond" w:hAnsi="Garamond"/>
          <w:sz w:val="20"/>
          <w:szCs w:val="20"/>
        </w:rPr>
        <w:t xml:space="preserve"> E2p7: “The order and connection of ideas is the same as the order and connection of things</w:t>
      </w:r>
      <w:r w:rsidRPr="00FD0A54">
        <w:rPr>
          <w:rFonts w:ascii="Garamond" w:hAnsi="Garamond"/>
          <w:i/>
          <w:iCs/>
          <w:sz w:val="20"/>
          <w:szCs w:val="20"/>
        </w:rPr>
        <w:t>.</w:t>
      </w:r>
      <w:r w:rsidRPr="00FD0A54">
        <w:rPr>
          <w:rFonts w:ascii="Garamond" w:hAnsi="Garamond"/>
          <w:sz w:val="20"/>
          <w:szCs w:val="20"/>
        </w:rPr>
        <w:t>”</w:t>
      </w:r>
    </w:p>
  </w:footnote>
  <w:footnote w:id="31">
    <w:p w14:paraId="688D9F12" w14:textId="77777777" w:rsidR="00465B54" w:rsidRDefault="00465B54" w:rsidP="00465B54">
      <w:pPr>
        <w:pStyle w:val="FootnoteText"/>
        <w:spacing w:line="480" w:lineRule="auto"/>
      </w:pPr>
      <w:r w:rsidRPr="00FD0A54">
        <w:rPr>
          <w:rStyle w:val="FootnoteReference"/>
          <w:rFonts w:ascii="Garamond" w:hAnsi="Garamond"/>
          <w:sz w:val="20"/>
          <w:szCs w:val="20"/>
        </w:rPr>
        <w:footnoteRef/>
      </w:r>
      <w:r w:rsidRPr="00FD0A54">
        <w:rPr>
          <w:rFonts w:ascii="Garamond" w:hAnsi="Garamond"/>
          <w:sz w:val="20"/>
          <w:szCs w:val="20"/>
        </w:rPr>
        <w:t xml:space="preserve"> See Della Rocca’</w:t>
      </w:r>
      <w:r>
        <w:rPr>
          <w:rFonts w:ascii="Garamond" w:hAnsi="Garamond"/>
          <w:sz w:val="20"/>
          <w:szCs w:val="20"/>
        </w:rPr>
        <w:t>s elegant acco</w:t>
      </w:r>
      <w:r w:rsidRPr="00FD0A54">
        <w:rPr>
          <w:rFonts w:ascii="Garamond" w:hAnsi="Garamond"/>
          <w:sz w:val="20"/>
          <w:szCs w:val="20"/>
        </w:rPr>
        <w:t xml:space="preserve">unt </w:t>
      </w:r>
      <w:r>
        <w:rPr>
          <w:rFonts w:ascii="Garamond" w:hAnsi="Garamond"/>
          <w:sz w:val="20"/>
          <w:szCs w:val="20"/>
        </w:rPr>
        <w:t xml:space="preserve">of the barrier </w:t>
      </w:r>
      <w:r w:rsidRPr="00FD0A54">
        <w:rPr>
          <w:rFonts w:ascii="Garamond" w:hAnsi="Garamond"/>
          <w:sz w:val="20"/>
          <w:szCs w:val="20"/>
        </w:rPr>
        <w:t xml:space="preserve">in </w:t>
      </w:r>
      <w:r w:rsidRPr="00FD0A54">
        <w:rPr>
          <w:rFonts w:ascii="Garamond" w:hAnsi="Garamond"/>
          <w:i/>
          <w:iCs/>
          <w:sz w:val="20"/>
          <w:szCs w:val="20"/>
        </w:rPr>
        <w:t>Representation</w:t>
      </w:r>
      <w:r>
        <w:rPr>
          <w:rFonts w:ascii="Garamond" w:hAnsi="Garamond"/>
          <w:sz w:val="20"/>
          <w:szCs w:val="20"/>
        </w:rPr>
        <w:t>, 9-22</w:t>
      </w:r>
      <w:r w:rsidRPr="00FD0A54">
        <w:rPr>
          <w:rFonts w:ascii="Garamond" w:hAnsi="Garamond"/>
          <w:sz w:val="20"/>
          <w:szCs w:val="20"/>
        </w:rPr>
        <w:t>.</w:t>
      </w:r>
    </w:p>
  </w:footnote>
  <w:footnote w:id="32">
    <w:p w14:paraId="484ABA57" w14:textId="23E9EB47" w:rsidR="00182349" w:rsidRPr="00182349" w:rsidRDefault="00182349" w:rsidP="00182349">
      <w:pPr>
        <w:pStyle w:val="FootnoteText"/>
        <w:spacing w:line="480" w:lineRule="auto"/>
        <w:jc w:val="both"/>
        <w:rPr>
          <w:rFonts w:ascii="Garamond" w:hAnsi="Garamond"/>
          <w:sz w:val="20"/>
          <w:szCs w:val="20"/>
        </w:rPr>
      </w:pPr>
      <w:r w:rsidRPr="00182349">
        <w:rPr>
          <w:rStyle w:val="FootnoteReference"/>
          <w:rFonts w:ascii="Garamond" w:hAnsi="Garamond"/>
          <w:sz w:val="20"/>
          <w:szCs w:val="20"/>
        </w:rPr>
        <w:footnoteRef/>
      </w:r>
      <w:r w:rsidRPr="00182349">
        <w:rPr>
          <w:rFonts w:ascii="Garamond" w:hAnsi="Garamond"/>
          <w:sz w:val="20"/>
          <w:szCs w:val="20"/>
        </w:rPr>
        <w:t xml:space="preserve"> For a detailed explication of the Ideas-Things Parallelism, see Melamed, </w:t>
      </w:r>
      <w:r w:rsidRPr="00182349">
        <w:rPr>
          <w:rFonts w:ascii="Garamond" w:hAnsi="Garamond"/>
          <w:i/>
          <w:sz w:val="20"/>
          <w:szCs w:val="20"/>
        </w:rPr>
        <w:t>Spinoza’s Metaphysics</w:t>
      </w:r>
      <w:r w:rsidRPr="00182349">
        <w:rPr>
          <w:rFonts w:ascii="Garamond" w:hAnsi="Garamond"/>
          <w:sz w:val="20"/>
          <w:szCs w:val="20"/>
        </w:rPr>
        <w:t>, Chapter Five.</w:t>
      </w:r>
    </w:p>
  </w:footnote>
  <w:footnote w:id="33">
    <w:p w14:paraId="1C1C54DA" w14:textId="0E90FFCE" w:rsidR="00465B54" w:rsidRPr="00C07959" w:rsidRDefault="00465B54" w:rsidP="00AE472B">
      <w:pPr>
        <w:pStyle w:val="FootnoteText"/>
        <w:spacing w:line="480" w:lineRule="auto"/>
        <w:jc w:val="both"/>
        <w:rPr>
          <w:rFonts w:ascii="Garamond" w:hAnsi="Garamond"/>
          <w:sz w:val="22"/>
        </w:rPr>
      </w:pPr>
      <w:r w:rsidRPr="00C07959">
        <w:rPr>
          <w:rStyle w:val="FootnoteReference"/>
          <w:rFonts w:ascii="Garamond" w:hAnsi="Garamond"/>
          <w:sz w:val="22"/>
        </w:rPr>
        <w:footnoteRef/>
      </w:r>
      <w:r w:rsidRPr="00C07959">
        <w:rPr>
          <w:rFonts w:ascii="Garamond" w:hAnsi="Garamond"/>
          <w:sz w:val="22"/>
        </w:rPr>
        <w:t xml:space="preserve"> For a detailed presentation of this issue, see </w:t>
      </w:r>
      <w:r w:rsidRPr="00FF7484">
        <w:rPr>
          <w:rFonts w:ascii="Garamond" w:hAnsi="Garamond"/>
          <w:sz w:val="22"/>
        </w:rPr>
        <w:t>Melamed</w:t>
      </w:r>
      <w:r>
        <w:rPr>
          <w:rFonts w:ascii="Garamond" w:hAnsi="Garamond"/>
          <w:sz w:val="22"/>
        </w:rPr>
        <w:t>,</w:t>
      </w:r>
      <w:r w:rsidRPr="0051363A">
        <w:rPr>
          <w:rFonts w:ascii="Garamond" w:hAnsi="Garamond"/>
          <w:sz w:val="22"/>
        </w:rPr>
        <w:t xml:space="preserve"> </w:t>
      </w:r>
      <w:r w:rsidRPr="00C07959">
        <w:rPr>
          <w:rFonts w:ascii="Garamond" w:hAnsi="Garamond"/>
          <w:i/>
          <w:sz w:val="22"/>
        </w:rPr>
        <w:t>Spinoza’s Metaphysics</w:t>
      </w:r>
      <w:r>
        <w:rPr>
          <w:rFonts w:ascii="Garamond" w:hAnsi="Garamond"/>
          <w:sz w:val="22"/>
        </w:rPr>
        <w:t>, Chapter Six</w:t>
      </w:r>
      <w:r w:rsidR="00AE472B">
        <w:rPr>
          <w:rFonts w:ascii="Garamond" w:hAnsi="Garamond"/>
          <w:sz w:val="22"/>
        </w:rPr>
        <w:t xml:space="preserve">, and Melamed, </w:t>
      </w:r>
      <w:r w:rsidR="00AE472B" w:rsidRPr="00AE472B">
        <w:rPr>
          <w:rFonts w:ascii="Garamond" w:hAnsi="Garamond"/>
          <w:sz w:val="22"/>
        </w:rPr>
        <w:t>“Spinoza’s Metaphysics of Thought</w:t>
      </w:r>
      <w:r w:rsidR="00AE472B">
        <w:rPr>
          <w:rFonts w:ascii="Garamond" w:hAnsi="Garamond"/>
          <w:sz w:val="22"/>
        </w:rPr>
        <w:t>.”</w:t>
      </w:r>
    </w:p>
  </w:footnote>
  <w:footnote w:id="34">
    <w:p w14:paraId="05EFE479" w14:textId="77777777" w:rsidR="00465B54" w:rsidRPr="005A6F1B" w:rsidRDefault="00465B54" w:rsidP="00465B54">
      <w:pPr>
        <w:pStyle w:val="FootnoteText"/>
        <w:spacing w:line="480" w:lineRule="auto"/>
        <w:jc w:val="both"/>
        <w:rPr>
          <w:rFonts w:ascii="Garamond" w:hAnsi="Garamond"/>
          <w:sz w:val="22"/>
          <w:szCs w:val="22"/>
        </w:rPr>
      </w:pPr>
      <w:r w:rsidRPr="005A6F1B">
        <w:rPr>
          <w:rStyle w:val="FootnoteReference"/>
          <w:rFonts w:ascii="Garamond" w:hAnsi="Garamond"/>
          <w:sz w:val="22"/>
          <w:szCs w:val="22"/>
        </w:rPr>
        <w:footnoteRef/>
      </w:r>
      <w:r w:rsidRPr="005A6F1B">
        <w:rPr>
          <w:rFonts w:ascii="Garamond" w:hAnsi="Garamond"/>
          <w:sz w:val="22"/>
          <w:szCs w:val="22"/>
        </w:rPr>
        <w:t xml:space="preserve"> Crescas, </w:t>
      </w:r>
      <w:r w:rsidRPr="005A6F1B">
        <w:rPr>
          <w:rFonts w:ascii="Garamond" w:hAnsi="Garamond"/>
          <w:i/>
          <w:sz w:val="22"/>
          <w:szCs w:val="22"/>
        </w:rPr>
        <w:t>Or ha-Shem</w:t>
      </w:r>
      <w:r>
        <w:rPr>
          <w:rFonts w:ascii="Garamond" w:hAnsi="Garamond"/>
          <w:sz w:val="22"/>
          <w:szCs w:val="22"/>
        </w:rPr>
        <w:t xml:space="preserve">, I, 3, 3 (pp. </w:t>
      </w:r>
      <w:r w:rsidRPr="005A6F1B">
        <w:rPr>
          <w:rFonts w:ascii="Garamond" w:hAnsi="Garamond"/>
          <w:sz w:val="22"/>
          <w:szCs w:val="22"/>
        </w:rPr>
        <w:t>106-108</w:t>
      </w:r>
      <w:r>
        <w:rPr>
          <w:rFonts w:ascii="Garamond" w:hAnsi="Garamond"/>
          <w:sz w:val="22"/>
          <w:szCs w:val="22"/>
        </w:rPr>
        <w:t xml:space="preserve"> in the 1990 edition)</w:t>
      </w:r>
      <w:r w:rsidRPr="005A6F1B">
        <w:rPr>
          <w:rFonts w:ascii="Garamond" w:hAnsi="Garamond"/>
          <w:sz w:val="22"/>
          <w:szCs w:val="22"/>
        </w:rPr>
        <w:t>. Cf. Harvey</w:t>
      </w:r>
      <w:r>
        <w:rPr>
          <w:rFonts w:ascii="Garamond" w:hAnsi="Garamond"/>
          <w:sz w:val="22"/>
          <w:szCs w:val="22"/>
        </w:rPr>
        <w:t>,</w:t>
      </w:r>
      <w:r w:rsidRPr="005A6F1B">
        <w:rPr>
          <w:rFonts w:ascii="Garamond" w:hAnsi="Garamond"/>
          <w:sz w:val="22"/>
          <w:szCs w:val="22"/>
        </w:rPr>
        <w:t xml:space="preserve"> </w:t>
      </w:r>
      <w:r w:rsidRPr="00D43E18">
        <w:rPr>
          <w:rFonts w:ascii="Garamond" w:hAnsi="Garamond"/>
          <w:i/>
          <w:iCs/>
          <w:sz w:val="22"/>
          <w:szCs w:val="22"/>
        </w:rPr>
        <w:t xml:space="preserve">Rabbi </w:t>
      </w:r>
      <w:proofErr w:type="spellStart"/>
      <w:r w:rsidRPr="00D43E18">
        <w:rPr>
          <w:rFonts w:ascii="Garamond" w:hAnsi="Garamond"/>
          <w:i/>
          <w:iCs/>
          <w:sz w:val="22"/>
          <w:szCs w:val="22"/>
        </w:rPr>
        <w:t>Hasdai</w:t>
      </w:r>
      <w:proofErr w:type="spellEnd"/>
      <w:r w:rsidRPr="00D43E18">
        <w:rPr>
          <w:rFonts w:ascii="Garamond" w:hAnsi="Garamond"/>
          <w:i/>
          <w:iCs/>
          <w:sz w:val="22"/>
          <w:szCs w:val="22"/>
        </w:rPr>
        <w:t xml:space="preserve"> Crescas</w:t>
      </w:r>
      <w:r>
        <w:rPr>
          <w:rFonts w:ascii="Garamond" w:hAnsi="Garamond"/>
          <w:i/>
          <w:iCs/>
          <w:sz w:val="22"/>
          <w:szCs w:val="22"/>
        </w:rPr>
        <w:t>,</w:t>
      </w:r>
      <w:r w:rsidRPr="00D43E18">
        <w:rPr>
          <w:rFonts w:ascii="Garamond" w:hAnsi="Garamond"/>
          <w:sz w:val="22"/>
          <w:szCs w:val="22"/>
        </w:rPr>
        <w:t xml:space="preserve"> </w:t>
      </w:r>
      <w:r>
        <w:rPr>
          <w:rFonts w:ascii="Garamond" w:hAnsi="Garamond"/>
          <w:sz w:val="22"/>
          <w:szCs w:val="22"/>
        </w:rPr>
        <w:t>91-94, and Levy</w:t>
      </w:r>
      <w:r w:rsidRPr="005A6F1B">
        <w:rPr>
          <w:rFonts w:ascii="Garamond" w:hAnsi="Garamond"/>
          <w:sz w:val="22"/>
          <w:szCs w:val="22"/>
        </w:rPr>
        <w:t>,</w:t>
      </w:r>
      <w:r w:rsidRPr="00D43E18">
        <w:rPr>
          <w:rFonts w:ascii="Garamond" w:hAnsi="Garamond" w:cs="Times New Roman"/>
          <w:i/>
          <w:lang w:bidi="he-IL"/>
        </w:rPr>
        <w:t xml:space="preserve"> </w:t>
      </w:r>
      <w:r w:rsidRPr="00D43E18">
        <w:rPr>
          <w:rFonts w:ascii="Garamond" w:hAnsi="Garamond"/>
          <w:i/>
          <w:sz w:val="22"/>
          <w:szCs w:val="22"/>
        </w:rPr>
        <w:t xml:space="preserve">Figures de </w:t>
      </w:r>
      <w:proofErr w:type="spellStart"/>
      <w:r w:rsidRPr="00D43E18">
        <w:rPr>
          <w:rFonts w:ascii="Garamond" w:hAnsi="Garamond"/>
          <w:i/>
          <w:sz w:val="22"/>
          <w:szCs w:val="22"/>
        </w:rPr>
        <w:t>l’infini</w:t>
      </w:r>
      <w:proofErr w:type="spellEnd"/>
      <w:r>
        <w:rPr>
          <w:rFonts w:ascii="Garamond" w:hAnsi="Garamond"/>
          <w:i/>
          <w:sz w:val="22"/>
          <w:szCs w:val="22"/>
        </w:rPr>
        <w:t>,</w:t>
      </w:r>
      <w:r w:rsidRPr="005A6F1B">
        <w:rPr>
          <w:rFonts w:ascii="Garamond" w:hAnsi="Garamond"/>
          <w:sz w:val="22"/>
          <w:szCs w:val="22"/>
        </w:rPr>
        <w:t xml:space="preserve"> 204-207. </w:t>
      </w:r>
    </w:p>
  </w:footnote>
  <w:footnote w:id="35">
    <w:p w14:paraId="5F1CAF0D" w14:textId="77777777" w:rsidR="00465B54" w:rsidRPr="00952CB3" w:rsidRDefault="00465B54" w:rsidP="00465B54">
      <w:pPr>
        <w:pStyle w:val="FootnoteText"/>
        <w:spacing w:line="480" w:lineRule="auto"/>
        <w:jc w:val="both"/>
        <w:rPr>
          <w:rFonts w:ascii="Garamond" w:hAnsi="Garamond"/>
          <w:sz w:val="20"/>
          <w:szCs w:val="20"/>
        </w:rPr>
      </w:pPr>
      <w:r w:rsidRPr="00952CB3">
        <w:rPr>
          <w:rStyle w:val="FootnoteReference"/>
          <w:rFonts w:ascii="Garamond" w:hAnsi="Garamond"/>
          <w:sz w:val="20"/>
          <w:szCs w:val="20"/>
        </w:rPr>
        <w:footnoteRef/>
      </w:r>
      <w:r w:rsidRPr="00952CB3">
        <w:rPr>
          <w:rFonts w:ascii="Garamond" w:hAnsi="Garamond"/>
          <w:sz w:val="20"/>
          <w:szCs w:val="20"/>
        </w:rPr>
        <w:t xml:space="preserve"> Ep. 12| IV/62/1-10.</w:t>
      </w:r>
    </w:p>
  </w:footnote>
  <w:footnote w:id="36">
    <w:p w14:paraId="6A746F4B" w14:textId="77777777" w:rsidR="00465B54" w:rsidRPr="008165CF" w:rsidRDefault="00465B54" w:rsidP="00465B54">
      <w:pPr>
        <w:pStyle w:val="FootnoteText"/>
        <w:spacing w:line="480" w:lineRule="auto"/>
        <w:jc w:val="both"/>
        <w:rPr>
          <w:rFonts w:ascii="Garamond" w:hAnsi="Garamond"/>
          <w:sz w:val="22"/>
          <w:szCs w:val="22"/>
          <w:rtl/>
          <w:lang w:bidi="he-IL"/>
        </w:rPr>
      </w:pPr>
      <w:r w:rsidRPr="008165CF">
        <w:rPr>
          <w:rStyle w:val="FootnoteReference"/>
          <w:rFonts w:ascii="Garamond" w:hAnsi="Garamond"/>
          <w:sz w:val="22"/>
          <w:szCs w:val="22"/>
        </w:rPr>
        <w:footnoteRef/>
      </w:r>
      <w:r w:rsidRPr="008165CF">
        <w:rPr>
          <w:rFonts w:ascii="Garamond" w:hAnsi="Garamond"/>
          <w:sz w:val="22"/>
          <w:szCs w:val="22"/>
        </w:rPr>
        <w:t xml:space="preserve"> See Harvey</w:t>
      </w:r>
      <w:r>
        <w:rPr>
          <w:rFonts w:ascii="Garamond" w:hAnsi="Garamond"/>
          <w:sz w:val="22"/>
          <w:szCs w:val="22"/>
        </w:rPr>
        <w:t xml:space="preserve">, </w:t>
      </w:r>
      <w:r w:rsidRPr="00D43E18">
        <w:rPr>
          <w:rFonts w:ascii="Garamond" w:hAnsi="Garamond"/>
          <w:i/>
          <w:iCs/>
          <w:sz w:val="22"/>
          <w:szCs w:val="22"/>
        </w:rPr>
        <w:t xml:space="preserve">Rabbi </w:t>
      </w:r>
      <w:proofErr w:type="spellStart"/>
      <w:r w:rsidRPr="00D43E18">
        <w:rPr>
          <w:rFonts w:ascii="Garamond" w:hAnsi="Garamond"/>
          <w:i/>
          <w:iCs/>
          <w:sz w:val="22"/>
          <w:szCs w:val="22"/>
        </w:rPr>
        <w:t>Hasdai</w:t>
      </w:r>
      <w:proofErr w:type="spellEnd"/>
      <w:r w:rsidRPr="00D43E18">
        <w:rPr>
          <w:rFonts w:ascii="Garamond" w:hAnsi="Garamond"/>
          <w:i/>
          <w:iCs/>
          <w:sz w:val="22"/>
          <w:szCs w:val="22"/>
        </w:rPr>
        <w:t xml:space="preserve"> Crescas</w:t>
      </w:r>
      <w:r w:rsidRPr="008165CF">
        <w:rPr>
          <w:rFonts w:ascii="Garamond" w:hAnsi="Garamond"/>
          <w:sz w:val="22"/>
          <w:szCs w:val="22"/>
        </w:rPr>
        <w:t>, 94</w:t>
      </w:r>
      <w:r>
        <w:rPr>
          <w:rFonts w:ascii="Garamond" w:hAnsi="Garamond"/>
          <w:sz w:val="22"/>
          <w:szCs w:val="22"/>
        </w:rPr>
        <w:t>.</w:t>
      </w:r>
    </w:p>
  </w:footnote>
  <w:footnote w:id="37">
    <w:p w14:paraId="0FDE8DD4" w14:textId="77777777" w:rsidR="00465B54" w:rsidRPr="00656CA5" w:rsidRDefault="00465B54" w:rsidP="00465B54">
      <w:pPr>
        <w:pStyle w:val="FootnoteText"/>
        <w:spacing w:line="480" w:lineRule="auto"/>
        <w:jc w:val="both"/>
        <w:rPr>
          <w:rFonts w:ascii="Garamond" w:hAnsi="Garamond"/>
          <w:sz w:val="20"/>
          <w:szCs w:val="20"/>
        </w:rPr>
      </w:pPr>
      <w:r w:rsidRPr="00656CA5">
        <w:rPr>
          <w:rStyle w:val="FootnoteReference"/>
          <w:rFonts w:ascii="Garamond" w:hAnsi="Garamond"/>
          <w:sz w:val="20"/>
          <w:szCs w:val="20"/>
        </w:rPr>
        <w:footnoteRef/>
      </w:r>
      <w:r w:rsidRPr="00656CA5">
        <w:rPr>
          <w:rFonts w:ascii="Garamond" w:hAnsi="Garamond"/>
          <w:sz w:val="20"/>
          <w:szCs w:val="20"/>
        </w:rPr>
        <w:t xml:space="preserve">  See Descartes’ Letter to Mersenne from July 1641 </w:t>
      </w:r>
      <w:r>
        <w:rPr>
          <w:rFonts w:ascii="Garamond" w:eastAsia="Times New Roman" w:hAnsi="Garamond" w:cs="Times New Roman"/>
          <w:sz w:val="20"/>
          <w:szCs w:val="20"/>
        </w:rPr>
        <w:t xml:space="preserve">(AT III </w:t>
      </w:r>
      <w:r w:rsidRPr="00656CA5">
        <w:rPr>
          <w:rFonts w:ascii="Garamond" w:eastAsia="Times New Roman" w:hAnsi="Garamond" w:cs="Times New Roman"/>
          <w:sz w:val="20"/>
          <w:szCs w:val="20"/>
        </w:rPr>
        <w:t>394| CSM III 185).</w:t>
      </w:r>
    </w:p>
  </w:footnote>
  <w:footnote w:id="38">
    <w:p w14:paraId="67F3C1F9" w14:textId="77777777" w:rsidR="00465B54" w:rsidRPr="0026087B" w:rsidRDefault="00465B54" w:rsidP="00465B54">
      <w:pPr>
        <w:pStyle w:val="FootnoteText"/>
        <w:spacing w:line="480" w:lineRule="auto"/>
        <w:jc w:val="both"/>
        <w:rPr>
          <w:rFonts w:ascii="Garamond" w:hAnsi="Garamond"/>
          <w:sz w:val="20"/>
          <w:szCs w:val="20"/>
        </w:rPr>
      </w:pPr>
      <w:r w:rsidRPr="0026087B">
        <w:rPr>
          <w:rStyle w:val="FootnoteReference"/>
          <w:rFonts w:ascii="Garamond" w:hAnsi="Garamond"/>
          <w:sz w:val="20"/>
          <w:szCs w:val="20"/>
        </w:rPr>
        <w:footnoteRef/>
      </w:r>
      <w:r w:rsidRPr="0026087B">
        <w:rPr>
          <w:rFonts w:ascii="Garamond" w:hAnsi="Garamond"/>
          <w:sz w:val="20"/>
          <w:szCs w:val="20"/>
        </w:rPr>
        <w:t xml:space="preserve"> See </w:t>
      </w:r>
      <w:r w:rsidRPr="0026087B">
        <w:rPr>
          <w:rFonts w:ascii="Garamond" w:hAnsi="Garamond"/>
          <w:i/>
          <w:iCs/>
          <w:sz w:val="20"/>
          <w:szCs w:val="20"/>
        </w:rPr>
        <w:t>Principles of Philosophy</w:t>
      </w:r>
      <w:r w:rsidRPr="0026087B">
        <w:rPr>
          <w:rFonts w:ascii="Garamond" w:hAnsi="Garamond"/>
          <w:sz w:val="20"/>
          <w:szCs w:val="20"/>
        </w:rPr>
        <w:t xml:space="preserve">, I 56. Cf. </w:t>
      </w:r>
      <w:r w:rsidRPr="0026087B">
        <w:rPr>
          <w:rFonts w:ascii="Garamond" w:hAnsi="Garamond"/>
          <w:i/>
          <w:iCs/>
          <w:sz w:val="20"/>
          <w:szCs w:val="20"/>
        </w:rPr>
        <w:t>Comments on a Certain Broadsheet</w:t>
      </w:r>
      <w:r w:rsidRPr="0026087B">
        <w:rPr>
          <w:rFonts w:ascii="Garamond" w:hAnsi="Garamond"/>
          <w:sz w:val="20"/>
          <w:szCs w:val="20"/>
        </w:rPr>
        <w:t xml:space="preserve"> (AT VIIIB 348| CSM I 297).</w:t>
      </w:r>
    </w:p>
  </w:footnote>
  <w:footnote w:id="39">
    <w:p w14:paraId="0D6563FF" w14:textId="77777777" w:rsidR="00465B54" w:rsidRPr="00AC2581" w:rsidRDefault="00465B54" w:rsidP="00465B54">
      <w:pPr>
        <w:pStyle w:val="FootnoteText"/>
        <w:spacing w:line="480" w:lineRule="auto"/>
        <w:jc w:val="both"/>
        <w:rPr>
          <w:rFonts w:ascii="Garamond" w:hAnsi="Garamond"/>
          <w:sz w:val="20"/>
          <w:szCs w:val="20"/>
        </w:rPr>
      </w:pPr>
      <w:r w:rsidRPr="00AC2581">
        <w:rPr>
          <w:rStyle w:val="FootnoteReference"/>
          <w:rFonts w:ascii="Garamond" w:hAnsi="Garamond"/>
          <w:sz w:val="20"/>
          <w:szCs w:val="20"/>
        </w:rPr>
        <w:footnoteRef/>
      </w:r>
      <w:r w:rsidRPr="00AC2581">
        <w:rPr>
          <w:rFonts w:ascii="Garamond" w:hAnsi="Garamond"/>
          <w:sz w:val="20"/>
          <w:szCs w:val="20"/>
        </w:rPr>
        <w:t xml:space="preserve"> On the incomprehensibility of the infinite in Descartes, see </w:t>
      </w:r>
      <w:proofErr w:type="spellStart"/>
      <w:r w:rsidRPr="00AC2581">
        <w:rPr>
          <w:rFonts w:ascii="Garamond" w:hAnsi="Garamond"/>
          <w:sz w:val="20"/>
          <w:szCs w:val="20"/>
        </w:rPr>
        <w:t>Ariew</w:t>
      </w:r>
      <w:proofErr w:type="spellEnd"/>
      <w:r w:rsidRPr="00AC2581">
        <w:rPr>
          <w:rFonts w:ascii="Garamond" w:hAnsi="Garamond"/>
          <w:sz w:val="20"/>
          <w:szCs w:val="20"/>
        </w:rPr>
        <w:t>, “The Infinite,” 17.</w:t>
      </w:r>
    </w:p>
  </w:footnote>
  <w:footnote w:id="40">
    <w:p w14:paraId="05B9EEC1" w14:textId="77777777" w:rsidR="00465B54" w:rsidRPr="00274CB5" w:rsidRDefault="00465B54" w:rsidP="00465B54">
      <w:pPr>
        <w:pStyle w:val="FootnoteText"/>
        <w:spacing w:line="480" w:lineRule="auto"/>
        <w:jc w:val="both"/>
        <w:rPr>
          <w:rFonts w:ascii="Garamond" w:hAnsi="Garamond"/>
          <w:sz w:val="20"/>
          <w:szCs w:val="20"/>
        </w:rPr>
      </w:pPr>
      <w:r w:rsidRPr="00274CB5">
        <w:rPr>
          <w:rStyle w:val="FootnoteReference"/>
          <w:rFonts w:ascii="Garamond" w:hAnsi="Garamond"/>
          <w:sz w:val="20"/>
          <w:szCs w:val="20"/>
        </w:rPr>
        <w:footnoteRef/>
      </w:r>
      <w:r w:rsidRPr="00274CB5">
        <w:rPr>
          <w:rFonts w:ascii="Garamond" w:hAnsi="Garamond"/>
          <w:sz w:val="20"/>
          <w:szCs w:val="20"/>
        </w:rPr>
        <w:t xml:space="preserve"> Notice, however, that in contrast to the incomprehensibility of the Cartesian God, Spinoza’s “unknown attributes” are comprehended by some </w:t>
      </w:r>
      <w:r w:rsidRPr="00274CB5">
        <w:rPr>
          <w:rFonts w:ascii="Garamond" w:hAnsi="Garamond"/>
          <w:i/>
          <w:iCs/>
          <w:sz w:val="20"/>
          <w:szCs w:val="20"/>
        </w:rPr>
        <w:t>finite</w:t>
      </w:r>
      <w:r w:rsidRPr="00274CB5">
        <w:rPr>
          <w:rFonts w:ascii="Garamond" w:hAnsi="Garamond"/>
          <w:sz w:val="20"/>
          <w:szCs w:val="20"/>
        </w:rPr>
        <w:t xml:space="preserve"> minds, i.e., the mind</w:t>
      </w:r>
      <w:r>
        <w:rPr>
          <w:rFonts w:ascii="Garamond" w:hAnsi="Garamond"/>
          <w:sz w:val="20"/>
          <w:szCs w:val="20"/>
        </w:rPr>
        <w:t>s</w:t>
      </w:r>
      <w:r w:rsidRPr="00274CB5">
        <w:rPr>
          <w:rFonts w:ascii="Garamond" w:hAnsi="Garamond"/>
          <w:sz w:val="20"/>
          <w:szCs w:val="20"/>
        </w:rPr>
        <w:t xml:space="preserve"> of the modes of the unknown attributes. </w:t>
      </w:r>
    </w:p>
  </w:footnote>
  <w:footnote w:id="41">
    <w:p w14:paraId="49090FAB" w14:textId="77777777" w:rsidR="00465B54" w:rsidRPr="00C12B80" w:rsidRDefault="00465B54" w:rsidP="00465B54">
      <w:pPr>
        <w:pStyle w:val="FootnoteText"/>
        <w:spacing w:line="480" w:lineRule="auto"/>
        <w:jc w:val="both"/>
        <w:rPr>
          <w:rFonts w:ascii="Garamond" w:hAnsi="Garamond"/>
          <w:sz w:val="20"/>
          <w:szCs w:val="20"/>
        </w:rPr>
      </w:pPr>
      <w:r w:rsidRPr="00C12B80">
        <w:rPr>
          <w:rStyle w:val="FootnoteReference"/>
          <w:rFonts w:ascii="Garamond" w:hAnsi="Garamond"/>
          <w:sz w:val="20"/>
          <w:szCs w:val="20"/>
        </w:rPr>
        <w:footnoteRef/>
      </w:r>
      <w:r w:rsidRPr="00C12B80">
        <w:rPr>
          <w:rFonts w:ascii="Garamond" w:hAnsi="Garamond"/>
          <w:sz w:val="20"/>
          <w:szCs w:val="20"/>
        </w:rPr>
        <w:t xml:space="preserve"> See my</w:t>
      </w:r>
      <w:r>
        <w:rPr>
          <w:rFonts w:ascii="Garamond" w:hAnsi="Garamond"/>
          <w:sz w:val="20"/>
          <w:szCs w:val="20"/>
        </w:rPr>
        <w:t xml:space="preserve"> paper,</w:t>
      </w:r>
      <w:r w:rsidRPr="00C12B80">
        <w:rPr>
          <w:rFonts w:ascii="Garamond" w:hAnsi="Garamond"/>
          <w:sz w:val="20"/>
          <w:szCs w:val="20"/>
        </w:rPr>
        <w:t xml:space="preserve"> “Spinoza’s Anti-Humanism.”</w:t>
      </w:r>
    </w:p>
  </w:footnote>
  <w:footnote w:id="42">
    <w:p w14:paraId="7BAAFDBE" w14:textId="785C3240" w:rsidR="00465B54" w:rsidRPr="00C44447" w:rsidRDefault="00465B54" w:rsidP="00465B54">
      <w:pPr>
        <w:pStyle w:val="FootnoteText"/>
        <w:spacing w:line="480" w:lineRule="auto"/>
        <w:jc w:val="both"/>
        <w:rPr>
          <w:rFonts w:ascii="Garamond" w:hAnsi="Garamond"/>
          <w:sz w:val="20"/>
          <w:szCs w:val="20"/>
        </w:rPr>
      </w:pPr>
      <w:r w:rsidRPr="00C44447">
        <w:rPr>
          <w:rStyle w:val="FootnoteReference"/>
          <w:rFonts w:ascii="Garamond" w:hAnsi="Garamond"/>
          <w:sz w:val="20"/>
          <w:szCs w:val="20"/>
        </w:rPr>
        <w:footnoteRef/>
      </w:r>
      <w:r w:rsidRPr="00C44447">
        <w:rPr>
          <w:rFonts w:ascii="Garamond" w:hAnsi="Garamond"/>
          <w:sz w:val="20"/>
          <w:szCs w:val="20"/>
        </w:rPr>
        <w:t xml:space="preserve"> “The infinite cannot be composed of a </w:t>
      </w:r>
      <w:r w:rsidR="00B24C12">
        <w:rPr>
          <w:rFonts w:ascii="Garamond" w:hAnsi="Garamond"/>
          <w:sz w:val="20"/>
          <w:szCs w:val="20"/>
        </w:rPr>
        <w:t xml:space="preserve">number of finite parts” (KV I 1 </w:t>
      </w:r>
      <w:r w:rsidRPr="00C44447">
        <w:rPr>
          <w:rFonts w:ascii="Garamond" w:hAnsi="Garamond"/>
          <w:sz w:val="20"/>
          <w:szCs w:val="20"/>
        </w:rPr>
        <w:t>|I/18/10). E1p15s (II/58/27): “infinite quantity… is not composed of finite parts.”</w:t>
      </w:r>
      <w:r>
        <w:rPr>
          <w:rFonts w:ascii="Garamond" w:hAnsi="Garamond"/>
          <w:sz w:val="20"/>
          <w:szCs w:val="20"/>
        </w:rPr>
        <w:t xml:space="preserve"> Cf. KV II 24 |I/107/1: “For how is it possible that we could infer an infinite and unlimited thing from one that is limited?”</w:t>
      </w:r>
    </w:p>
  </w:footnote>
  <w:footnote w:id="43">
    <w:p w14:paraId="69D54E11" w14:textId="77777777" w:rsidR="00465B54" w:rsidRPr="00EE7FA1" w:rsidRDefault="00465B54" w:rsidP="00465B54">
      <w:pPr>
        <w:pStyle w:val="FootnoteText"/>
        <w:spacing w:line="480" w:lineRule="auto"/>
        <w:jc w:val="both"/>
        <w:rPr>
          <w:rFonts w:ascii="Garamond" w:hAnsi="Garamond"/>
          <w:sz w:val="20"/>
          <w:szCs w:val="20"/>
        </w:rPr>
      </w:pPr>
      <w:r w:rsidRPr="00EE7FA1">
        <w:rPr>
          <w:rStyle w:val="FootnoteReference"/>
          <w:rFonts w:ascii="Garamond" w:hAnsi="Garamond"/>
          <w:sz w:val="20"/>
          <w:szCs w:val="20"/>
        </w:rPr>
        <w:footnoteRef/>
      </w:r>
      <w:r>
        <w:rPr>
          <w:rFonts w:ascii="Garamond" w:hAnsi="Garamond"/>
          <w:sz w:val="20"/>
          <w:szCs w:val="20"/>
        </w:rPr>
        <w:t xml:space="preserve"> E1p10</w:t>
      </w:r>
      <w:r w:rsidRPr="00EE7FA1">
        <w:rPr>
          <w:rFonts w:ascii="Garamond" w:hAnsi="Garamond"/>
          <w:sz w:val="20"/>
          <w:szCs w:val="20"/>
        </w:rPr>
        <w:t>s| II/72/10-17. Italics added.</w:t>
      </w:r>
    </w:p>
  </w:footnote>
  <w:footnote w:id="44">
    <w:p w14:paraId="3720DFAE" w14:textId="395B2605" w:rsidR="00465B54" w:rsidRPr="00DD1F08" w:rsidRDefault="00465B54" w:rsidP="00465B54">
      <w:pPr>
        <w:pStyle w:val="FootnoteText"/>
        <w:spacing w:line="480" w:lineRule="auto"/>
        <w:jc w:val="both"/>
        <w:rPr>
          <w:rFonts w:ascii="Garamond" w:hAnsi="Garamond"/>
          <w:sz w:val="20"/>
          <w:szCs w:val="20"/>
        </w:rPr>
      </w:pPr>
      <w:r w:rsidRPr="00DD1F08">
        <w:rPr>
          <w:rStyle w:val="FootnoteReference"/>
          <w:rFonts w:ascii="Garamond" w:hAnsi="Garamond"/>
          <w:sz w:val="20"/>
          <w:szCs w:val="20"/>
        </w:rPr>
        <w:footnoteRef/>
      </w:r>
      <w:r w:rsidRPr="00DD1F08">
        <w:rPr>
          <w:rFonts w:ascii="Garamond" w:hAnsi="Garamond"/>
          <w:sz w:val="20"/>
          <w:szCs w:val="20"/>
        </w:rPr>
        <w:t xml:space="preserve"> Ep. 54| IV/253/7-11. Italics added. A similar argument appears at the end of E1p17s</w:t>
      </w:r>
      <w:r>
        <w:rPr>
          <w:rFonts w:ascii="Garamond" w:hAnsi="Garamond"/>
          <w:sz w:val="20"/>
          <w:szCs w:val="20"/>
        </w:rPr>
        <w:t>,</w:t>
      </w:r>
      <w:r w:rsidRPr="00DD1F08">
        <w:rPr>
          <w:rFonts w:ascii="Garamond" w:hAnsi="Garamond"/>
          <w:sz w:val="20"/>
          <w:szCs w:val="20"/>
        </w:rPr>
        <w:t xml:space="preserve"> where Spinoza argues that insofar as God is the cause of </w:t>
      </w:r>
      <w:r w:rsidR="00110286">
        <w:rPr>
          <w:rFonts w:ascii="Garamond" w:hAnsi="Garamond"/>
          <w:sz w:val="20"/>
          <w:szCs w:val="20"/>
        </w:rPr>
        <w:t xml:space="preserve">both </w:t>
      </w:r>
      <w:r w:rsidRPr="00DD1F08">
        <w:rPr>
          <w:rFonts w:ascii="Garamond" w:hAnsi="Garamond"/>
          <w:sz w:val="20"/>
          <w:szCs w:val="20"/>
        </w:rPr>
        <w:t>the essence and</w:t>
      </w:r>
      <w:r w:rsidR="00110286">
        <w:rPr>
          <w:rFonts w:ascii="Garamond" w:hAnsi="Garamond"/>
          <w:sz w:val="20"/>
          <w:szCs w:val="20"/>
        </w:rPr>
        <w:t xml:space="preserve"> the</w:t>
      </w:r>
      <w:r w:rsidRPr="00DD1F08">
        <w:rPr>
          <w:rFonts w:ascii="Garamond" w:hAnsi="Garamond"/>
          <w:sz w:val="20"/>
          <w:szCs w:val="20"/>
        </w:rPr>
        <w:t xml:space="preserve"> existence of finite things, they must differ “and </w:t>
      </w:r>
      <w:r w:rsidR="003B5174">
        <w:rPr>
          <w:rFonts w:ascii="Garamond" w:hAnsi="Garamond"/>
          <w:i/>
          <w:iCs/>
          <w:sz w:val="20"/>
          <w:szCs w:val="20"/>
        </w:rPr>
        <w:t>cannot agree with [God]</w:t>
      </w:r>
      <w:r w:rsidRPr="00DD1F08">
        <w:rPr>
          <w:rFonts w:ascii="Garamond" w:hAnsi="Garamond"/>
          <w:i/>
          <w:iCs/>
          <w:sz w:val="20"/>
          <w:szCs w:val="20"/>
        </w:rPr>
        <w:t xml:space="preserve"> in anything except in name</w:t>
      </w:r>
      <w:r w:rsidRPr="00DD1F08">
        <w:rPr>
          <w:rFonts w:ascii="Garamond" w:hAnsi="Garamond"/>
          <w:sz w:val="20"/>
          <w:szCs w:val="20"/>
        </w:rPr>
        <w:t>” (II/63/30). Italics added.</w:t>
      </w:r>
      <w:r>
        <w:rPr>
          <w:rFonts w:ascii="Garamond" w:hAnsi="Garamond"/>
          <w:sz w:val="20"/>
          <w:szCs w:val="20"/>
        </w:rPr>
        <w:t xml:space="preserve"> Cf. CM II 11| I/274/32-34.</w:t>
      </w:r>
    </w:p>
  </w:footnote>
  <w:footnote w:id="45">
    <w:p w14:paraId="0331F992" w14:textId="77777777" w:rsidR="00465B54" w:rsidRPr="00856579" w:rsidRDefault="00465B54" w:rsidP="00465B54">
      <w:pPr>
        <w:pStyle w:val="FootnoteText"/>
        <w:spacing w:line="480" w:lineRule="auto"/>
        <w:jc w:val="both"/>
        <w:rPr>
          <w:rFonts w:ascii="Garamond" w:hAnsi="Garamond"/>
          <w:sz w:val="20"/>
          <w:szCs w:val="20"/>
        </w:rPr>
      </w:pPr>
      <w:r w:rsidRPr="00856579">
        <w:rPr>
          <w:rStyle w:val="FootnoteReference"/>
          <w:rFonts w:ascii="Garamond" w:hAnsi="Garamond"/>
          <w:sz w:val="20"/>
          <w:szCs w:val="20"/>
        </w:rPr>
        <w:footnoteRef/>
      </w:r>
      <w:r w:rsidRPr="00856579">
        <w:rPr>
          <w:rFonts w:ascii="Garamond" w:hAnsi="Garamond"/>
          <w:sz w:val="20"/>
          <w:szCs w:val="20"/>
        </w:rPr>
        <w:t xml:space="preserve"> The claim that there is no </w:t>
      </w:r>
      <w:r w:rsidRPr="00856579">
        <w:rPr>
          <w:rFonts w:ascii="Garamond" w:hAnsi="Garamond"/>
          <w:i/>
          <w:iCs/>
          <w:sz w:val="20"/>
          <w:szCs w:val="20"/>
        </w:rPr>
        <w:t>ratio</w:t>
      </w:r>
      <w:r w:rsidRPr="00856579">
        <w:rPr>
          <w:rFonts w:ascii="Garamond" w:hAnsi="Garamond"/>
          <w:sz w:val="20"/>
          <w:szCs w:val="20"/>
        </w:rPr>
        <w:t xml:space="preserve"> between the infinity of God and finite things also appears in Gersonides (</w:t>
      </w:r>
      <w:proofErr w:type="spellStart"/>
      <w:r w:rsidRPr="00856579">
        <w:rPr>
          <w:rFonts w:ascii="Garamond" w:hAnsi="Garamond"/>
          <w:i/>
          <w:sz w:val="20"/>
          <w:szCs w:val="20"/>
        </w:rPr>
        <w:t>Milhamot</w:t>
      </w:r>
      <w:proofErr w:type="spellEnd"/>
      <w:r w:rsidRPr="00856579">
        <w:rPr>
          <w:rFonts w:ascii="Garamond" w:hAnsi="Garamond"/>
          <w:i/>
          <w:sz w:val="20"/>
          <w:szCs w:val="20"/>
        </w:rPr>
        <w:t xml:space="preserve"> ha-Shem</w:t>
      </w:r>
      <w:r w:rsidRPr="00856579">
        <w:rPr>
          <w:rFonts w:ascii="Garamond" w:hAnsi="Garamond"/>
          <w:sz w:val="20"/>
          <w:szCs w:val="20"/>
        </w:rPr>
        <w:t xml:space="preserve"> III, 3, 23b| </w:t>
      </w:r>
      <w:r w:rsidRPr="00856579">
        <w:rPr>
          <w:rFonts w:ascii="Garamond" w:hAnsi="Garamond"/>
          <w:i/>
          <w:sz w:val="20"/>
          <w:szCs w:val="20"/>
        </w:rPr>
        <w:t>Wars of the Lord</w:t>
      </w:r>
      <w:r w:rsidRPr="00856579">
        <w:rPr>
          <w:rFonts w:ascii="Garamond" w:hAnsi="Garamond"/>
          <w:sz w:val="20"/>
          <w:szCs w:val="20"/>
        </w:rPr>
        <w:t xml:space="preserve">, vol. II, 114.), quoted above, and in Crescas, </w:t>
      </w:r>
      <w:r w:rsidRPr="00856579">
        <w:rPr>
          <w:rFonts w:ascii="Garamond" w:hAnsi="Garamond"/>
          <w:i/>
          <w:iCs/>
          <w:sz w:val="20"/>
          <w:szCs w:val="20"/>
        </w:rPr>
        <w:t>Or ha-Shem</w:t>
      </w:r>
      <w:r w:rsidRPr="00856579">
        <w:rPr>
          <w:rFonts w:ascii="Garamond" w:hAnsi="Garamond"/>
          <w:sz w:val="20"/>
          <w:szCs w:val="20"/>
        </w:rPr>
        <w:t>, I, 3, 3. Cf. my “Crescas and Spinoza,” 213-214.</w:t>
      </w:r>
    </w:p>
  </w:footnote>
  <w:footnote w:id="46">
    <w:p w14:paraId="223A3EDA" w14:textId="040CC385" w:rsidR="005B2A81" w:rsidRPr="005B2A81" w:rsidRDefault="005B2A81" w:rsidP="005B2A81">
      <w:pPr>
        <w:pStyle w:val="FootnoteText"/>
        <w:spacing w:line="480" w:lineRule="auto"/>
        <w:jc w:val="both"/>
        <w:rPr>
          <w:rFonts w:ascii="Garamond" w:hAnsi="Garamond"/>
          <w:sz w:val="20"/>
          <w:szCs w:val="20"/>
        </w:rPr>
      </w:pPr>
      <w:r w:rsidRPr="005B2A81">
        <w:rPr>
          <w:rStyle w:val="FootnoteReference"/>
          <w:rFonts w:ascii="Garamond" w:hAnsi="Garamond"/>
          <w:sz w:val="20"/>
          <w:szCs w:val="20"/>
        </w:rPr>
        <w:footnoteRef/>
      </w:r>
      <w:r w:rsidRPr="005B2A81">
        <w:rPr>
          <w:rFonts w:ascii="Garamond" w:hAnsi="Garamond"/>
          <w:sz w:val="20"/>
          <w:szCs w:val="20"/>
        </w:rPr>
        <w:t xml:space="preserve"> Ep. 12| IV/61/9-14.</w:t>
      </w:r>
    </w:p>
  </w:footnote>
  <w:footnote w:id="47">
    <w:p w14:paraId="220A5331" w14:textId="24D54B61" w:rsidR="006E7281" w:rsidRPr="006E7281" w:rsidRDefault="006E7281" w:rsidP="003D0261">
      <w:pPr>
        <w:pStyle w:val="FootnoteText"/>
        <w:spacing w:line="480" w:lineRule="auto"/>
        <w:jc w:val="both"/>
        <w:rPr>
          <w:rFonts w:ascii="Garamond" w:hAnsi="Garamond"/>
          <w:sz w:val="20"/>
          <w:szCs w:val="20"/>
        </w:rPr>
      </w:pPr>
      <w:r w:rsidRPr="006E7281">
        <w:rPr>
          <w:rStyle w:val="FootnoteReference"/>
          <w:rFonts w:ascii="Garamond" w:hAnsi="Garamond"/>
          <w:sz w:val="20"/>
          <w:szCs w:val="20"/>
        </w:rPr>
        <w:footnoteRef/>
      </w:r>
      <w:r w:rsidRPr="006E7281">
        <w:rPr>
          <w:rFonts w:ascii="Garamond" w:hAnsi="Garamond"/>
          <w:sz w:val="20"/>
          <w:szCs w:val="20"/>
        </w:rPr>
        <w:t xml:space="preserve"> Ep. 12| IV/59/1-13 and IV/61/15-62/10.</w:t>
      </w:r>
      <w:r>
        <w:rPr>
          <w:rFonts w:ascii="Garamond" w:hAnsi="Garamond"/>
          <w:sz w:val="20"/>
          <w:szCs w:val="20"/>
        </w:rPr>
        <w:t xml:space="preserve"> Spinoza’s </w:t>
      </w:r>
      <w:r w:rsidR="00C942E9">
        <w:rPr>
          <w:rFonts w:ascii="Garamond" w:hAnsi="Garamond"/>
          <w:sz w:val="20"/>
          <w:szCs w:val="20"/>
        </w:rPr>
        <w:t xml:space="preserve">defense of actual infinity </w:t>
      </w:r>
      <w:r w:rsidR="001B73AE">
        <w:rPr>
          <w:rFonts w:ascii="Garamond" w:hAnsi="Garamond"/>
          <w:sz w:val="20"/>
          <w:szCs w:val="20"/>
        </w:rPr>
        <w:t xml:space="preserve">may </w:t>
      </w:r>
      <w:r w:rsidR="00C942E9">
        <w:rPr>
          <w:rFonts w:ascii="Garamond" w:hAnsi="Garamond"/>
          <w:sz w:val="20"/>
          <w:szCs w:val="20"/>
        </w:rPr>
        <w:t xml:space="preserve">provide further reasons for rejecting Bennett’s reading. </w:t>
      </w:r>
      <w:r w:rsidR="001B73AE">
        <w:rPr>
          <w:rFonts w:ascii="Garamond" w:hAnsi="Garamond"/>
          <w:sz w:val="20"/>
          <w:szCs w:val="20"/>
        </w:rPr>
        <w:t xml:space="preserve">Clearly, in the </w:t>
      </w:r>
      <w:r w:rsidR="001B73AE" w:rsidRPr="001B73AE">
        <w:rPr>
          <w:rFonts w:ascii="Garamond" w:hAnsi="Garamond"/>
          <w:i/>
          <w:iCs/>
          <w:sz w:val="20"/>
          <w:szCs w:val="20"/>
        </w:rPr>
        <w:t>Ethics</w:t>
      </w:r>
      <w:r w:rsidR="001B73AE">
        <w:rPr>
          <w:rFonts w:ascii="Garamond" w:hAnsi="Garamond"/>
          <w:sz w:val="20"/>
          <w:szCs w:val="20"/>
        </w:rPr>
        <w:t>, the absolute infinity of God is the strongest kind of infinity. Given Spinoza’s admission of actual infinity, it would seem highly likely that God’s infinity is actual</w:t>
      </w:r>
      <w:r w:rsidR="003D0261">
        <w:rPr>
          <w:rFonts w:ascii="Garamond" w:hAnsi="Garamond"/>
          <w:sz w:val="20"/>
          <w:szCs w:val="20"/>
        </w:rPr>
        <w:t xml:space="preserve"> (and actual infinity is clearly more than two).</w:t>
      </w:r>
      <w:r w:rsidR="001B73AE">
        <w:rPr>
          <w:rFonts w:ascii="Garamond" w:hAnsi="Garamond"/>
          <w:sz w:val="20"/>
          <w:szCs w:val="20"/>
        </w:rPr>
        <w:t xml:space="preserve"> </w:t>
      </w:r>
      <w:r w:rsidR="003D0261">
        <w:rPr>
          <w:rFonts w:ascii="Garamond" w:hAnsi="Garamond"/>
          <w:sz w:val="20"/>
          <w:szCs w:val="20"/>
        </w:rPr>
        <w:t>However</w:t>
      </w:r>
      <w:r w:rsidR="001B73AE">
        <w:rPr>
          <w:rFonts w:ascii="Garamond" w:hAnsi="Garamond"/>
          <w:sz w:val="20"/>
          <w:szCs w:val="20"/>
        </w:rPr>
        <w:t xml:space="preserve">, Spinoza does not </w:t>
      </w:r>
      <w:r w:rsidR="003D0261">
        <w:rPr>
          <w:rFonts w:ascii="Garamond" w:hAnsi="Garamond"/>
          <w:sz w:val="20"/>
          <w:szCs w:val="20"/>
        </w:rPr>
        <w:t>explicitly use</w:t>
      </w:r>
      <w:r w:rsidR="001B73AE">
        <w:rPr>
          <w:rFonts w:ascii="Garamond" w:hAnsi="Garamond"/>
          <w:sz w:val="20"/>
          <w:szCs w:val="20"/>
        </w:rPr>
        <w:t xml:space="preserve"> the terminology of actual infinity in the </w:t>
      </w:r>
      <w:r w:rsidR="001B73AE" w:rsidRPr="003D0261">
        <w:rPr>
          <w:rFonts w:ascii="Garamond" w:hAnsi="Garamond"/>
          <w:i/>
          <w:iCs/>
          <w:sz w:val="20"/>
          <w:szCs w:val="20"/>
        </w:rPr>
        <w:t>Ethics</w:t>
      </w:r>
      <w:r w:rsidR="001B73AE">
        <w:rPr>
          <w:rFonts w:ascii="Garamond" w:hAnsi="Garamond"/>
          <w:sz w:val="20"/>
          <w:szCs w:val="20"/>
        </w:rPr>
        <w:t xml:space="preserve">, and for this reason, I </w:t>
      </w:r>
      <w:r w:rsidR="003D0261">
        <w:rPr>
          <w:rFonts w:ascii="Garamond" w:hAnsi="Garamond"/>
          <w:sz w:val="20"/>
          <w:szCs w:val="20"/>
        </w:rPr>
        <w:t>avoided resting my case on this consideration.</w:t>
      </w:r>
    </w:p>
  </w:footnote>
  <w:footnote w:id="48">
    <w:p w14:paraId="78C67CD3" w14:textId="5AF448BD" w:rsidR="002B1906" w:rsidRPr="00AF5D18" w:rsidRDefault="002B1906" w:rsidP="000D1B6D">
      <w:pPr>
        <w:pStyle w:val="FootnoteText"/>
        <w:spacing w:line="480" w:lineRule="auto"/>
        <w:jc w:val="both"/>
        <w:rPr>
          <w:rFonts w:ascii="Garamond" w:hAnsi="Garamond"/>
          <w:sz w:val="20"/>
          <w:szCs w:val="20"/>
        </w:rPr>
      </w:pPr>
      <w:bookmarkStart w:id="3" w:name="_GoBack"/>
      <w:bookmarkEnd w:id="3"/>
      <w:r w:rsidRPr="00AF5D18">
        <w:rPr>
          <w:rStyle w:val="FootnoteReference"/>
          <w:rFonts w:ascii="Garamond" w:hAnsi="Garamond"/>
          <w:sz w:val="20"/>
          <w:szCs w:val="20"/>
        </w:rPr>
        <w:footnoteRef/>
      </w:r>
      <w:r w:rsidRPr="00AF5D18">
        <w:rPr>
          <w:rFonts w:ascii="Garamond" w:hAnsi="Garamond"/>
          <w:sz w:val="20"/>
          <w:szCs w:val="20"/>
        </w:rPr>
        <w:t xml:space="preserve"> The main reason for the absence of this distinction seems to be that at this stage Spinoza has not yet fully developed </w:t>
      </w:r>
    </w:p>
    <w:p w14:paraId="259E5D10" w14:textId="7602454C" w:rsidR="002B1906" w:rsidRPr="000D1B6D" w:rsidRDefault="002B1906" w:rsidP="000D1B6D">
      <w:pPr>
        <w:pStyle w:val="FootnoteText"/>
        <w:spacing w:line="480" w:lineRule="auto"/>
        <w:jc w:val="both"/>
        <w:rPr>
          <w:rFonts w:ascii="Garamond" w:hAnsi="Garamond"/>
          <w:sz w:val="20"/>
          <w:szCs w:val="20"/>
        </w:rPr>
      </w:pPr>
      <w:r w:rsidRPr="00AF5D18">
        <w:rPr>
          <w:rFonts w:ascii="Garamond" w:hAnsi="Garamond"/>
          <w:sz w:val="20"/>
          <w:szCs w:val="20"/>
        </w:rPr>
        <w:t>the distinction between the substance and it</w:t>
      </w:r>
      <w:r w:rsidR="001D1C6F" w:rsidRPr="00AF5D18">
        <w:rPr>
          <w:rFonts w:ascii="Garamond" w:hAnsi="Garamond"/>
          <w:sz w:val="20"/>
          <w:szCs w:val="20"/>
        </w:rPr>
        <w:t>s</w:t>
      </w:r>
      <w:r w:rsidRPr="00AF5D18">
        <w:rPr>
          <w:rFonts w:ascii="Garamond" w:hAnsi="Garamond"/>
          <w:sz w:val="20"/>
          <w:szCs w:val="20"/>
        </w:rPr>
        <w:t xml:space="preserve"> attributes. The notion of attribute is not at all mentioned </w:t>
      </w:r>
      <w:r w:rsidR="000D1B6D" w:rsidRPr="00AF5D18">
        <w:rPr>
          <w:rFonts w:ascii="Garamond" w:hAnsi="Garamond"/>
          <w:sz w:val="20"/>
          <w:szCs w:val="20"/>
        </w:rPr>
        <w:t>in Ep. 12</w:t>
      </w:r>
      <w:r w:rsidRPr="00AF5D18">
        <w:rPr>
          <w:rFonts w:ascii="Garamond" w:hAnsi="Garamond"/>
          <w:sz w:val="20"/>
          <w:szCs w:val="20"/>
        </w:rPr>
        <w:t xml:space="preserve">, and in Ep. 9 – written merely a month before Ep. 12 – Spinoza virtually identifies the notions of substance and attribute (see IV/46/20-23). </w:t>
      </w:r>
      <w:r w:rsidR="000D1B6D" w:rsidRPr="00AF5D18">
        <w:rPr>
          <w:rFonts w:ascii="Garamond" w:hAnsi="Garamond"/>
          <w:sz w:val="20"/>
          <w:szCs w:val="20"/>
        </w:rPr>
        <w:t>For a study of the development of Spinoza’s concepts of substance and attribute, see Melamed,</w:t>
      </w:r>
      <w:r w:rsidR="000D1B6D" w:rsidRPr="00AF5D18">
        <w:rPr>
          <w:rFonts w:ascii="Garamond" w:hAnsi="Garamond"/>
          <w:sz w:val="22"/>
          <w:szCs w:val="22"/>
        </w:rPr>
        <w:t xml:space="preserve"> “Glimpse into Spinoza’s Metaphysical Laboratory.”</w:t>
      </w:r>
    </w:p>
    <w:p w14:paraId="3E7A2B38" w14:textId="77777777" w:rsidR="002B1906" w:rsidRDefault="002B1906">
      <w:pPr>
        <w:pStyle w:val="FootnoteText"/>
      </w:pPr>
    </w:p>
  </w:footnote>
  <w:footnote w:id="49">
    <w:p w14:paraId="3C9C29D1" w14:textId="78CE5E36" w:rsidR="001D12C1" w:rsidRPr="00642441" w:rsidRDefault="001D12C1" w:rsidP="001D12C1">
      <w:pPr>
        <w:pStyle w:val="FootnoteText"/>
        <w:spacing w:line="480" w:lineRule="auto"/>
        <w:jc w:val="both"/>
        <w:rPr>
          <w:rFonts w:ascii="Garamond" w:hAnsi="Garamond"/>
          <w:sz w:val="20"/>
          <w:szCs w:val="20"/>
        </w:rPr>
      </w:pPr>
      <w:r w:rsidRPr="00642441">
        <w:rPr>
          <w:rStyle w:val="FootnoteReference"/>
          <w:rFonts w:ascii="Garamond" w:hAnsi="Garamond"/>
          <w:sz w:val="20"/>
          <w:szCs w:val="20"/>
        </w:rPr>
        <w:footnoteRef/>
      </w:r>
      <w:r w:rsidRPr="00642441">
        <w:rPr>
          <w:rFonts w:ascii="Garamond" w:hAnsi="Garamond"/>
          <w:sz w:val="20"/>
          <w:szCs w:val="20"/>
        </w:rPr>
        <w:t xml:space="preserve"> A reader who is still confused by Spinoza’s arguments in Eps. 64 and 66 is invited to consult my detailed reconstruction of Spinoza’s arguments in </w:t>
      </w:r>
      <w:r w:rsidRPr="00642441">
        <w:rPr>
          <w:rFonts w:ascii="Garamond" w:hAnsi="Garamond"/>
          <w:i/>
          <w:iCs/>
          <w:sz w:val="20"/>
          <w:szCs w:val="20"/>
        </w:rPr>
        <w:t>Spinoza’s Metaphysics</w:t>
      </w:r>
      <w:r w:rsidRPr="00642441">
        <w:rPr>
          <w:rFonts w:ascii="Garamond" w:hAnsi="Garamond"/>
          <w:sz w:val="20"/>
          <w:szCs w:val="20"/>
        </w:rPr>
        <w:t xml:space="preserve">, 156-165. </w:t>
      </w:r>
    </w:p>
  </w:footnote>
  <w:footnote w:id="50">
    <w:p w14:paraId="4DFD145C" w14:textId="23190856" w:rsidR="001D12C1" w:rsidRPr="0094634A" w:rsidRDefault="001D12C1" w:rsidP="001D12C1">
      <w:pPr>
        <w:pStyle w:val="FootnoteText"/>
        <w:spacing w:line="480" w:lineRule="auto"/>
        <w:jc w:val="both"/>
        <w:rPr>
          <w:rFonts w:ascii="Garamond" w:hAnsi="Garamond"/>
          <w:sz w:val="20"/>
          <w:szCs w:val="20"/>
        </w:rPr>
      </w:pPr>
      <w:r w:rsidRPr="0094634A">
        <w:rPr>
          <w:rStyle w:val="FootnoteReference"/>
          <w:rFonts w:ascii="Garamond" w:hAnsi="Garamond"/>
          <w:sz w:val="20"/>
          <w:szCs w:val="20"/>
        </w:rPr>
        <w:footnoteRef/>
      </w:r>
      <w:r>
        <w:rPr>
          <w:rFonts w:ascii="Garamond" w:hAnsi="Garamond"/>
          <w:sz w:val="20"/>
          <w:szCs w:val="20"/>
        </w:rPr>
        <w:t xml:space="preserve"> In passing, let me note</w:t>
      </w:r>
      <w:r w:rsidRPr="0094634A">
        <w:rPr>
          <w:rFonts w:ascii="Garamond" w:hAnsi="Garamond"/>
          <w:sz w:val="20"/>
          <w:szCs w:val="20"/>
        </w:rPr>
        <w:t xml:space="preserve"> that in his 1883</w:t>
      </w:r>
      <w:r w:rsidR="00347430">
        <w:rPr>
          <w:rFonts w:ascii="Garamond" w:hAnsi="Garamond"/>
          <w:sz w:val="20"/>
          <w:szCs w:val="20"/>
        </w:rPr>
        <w:t xml:space="preserve"> </w:t>
      </w:r>
      <w:r w:rsidRPr="0029679D">
        <w:rPr>
          <w:rFonts w:ascii="Garamond" w:hAnsi="Garamond"/>
          <w:i/>
          <w:iCs/>
          <w:sz w:val="20"/>
          <w:szCs w:val="20"/>
        </w:rPr>
        <w:t xml:space="preserve">Foundations of a General Theory of the Manifolds: A </w:t>
      </w:r>
      <w:proofErr w:type="spellStart"/>
      <w:r w:rsidRPr="0029679D">
        <w:rPr>
          <w:rFonts w:ascii="Garamond" w:hAnsi="Garamond"/>
          <w:i/>
          <w:iCs/>
          <w:sz w:val="20"/>
          <w:szCs w:val="20"/>
        </w:rPr>
        <w:t>Mathematico</w:t>
      </w:r>
      <w:proofErr w:type="spellEnd"/>
      <w:r w:rsidRPr="0029679D">
        <w:rPr>
          <w:rFonts w:ascii="Garamond" w:hAnsi="Garamond"/>
          <w:i/>
          <w:iCs/>
          <w:sz w:val="20"/>
          <w:szCs w:val="20"/>
        </w:rPr>
        <w:t>-Philosophical Investigation into the Theory of the Infinite</w:t>
      </w:r>
      <w:r>
        <w:rPr>
          <w:rFonts w:ascii="Garamond" w:hAnsi="Garamond"/>
          <w:sz w:val="20"/>
          <w:szCs w:val="20"/>
        </w:rPr>
        <w:t xml:space="preserve">, Cantor was engaged in a closed study of Spinoza’s advocacy of actual infinity in Ep. 12, and of his theory of the infinite modes. Thus, for example, Cantor notes: “An especially difficult point in Spinoza’s system is the relationship of the finite modes to the infinite one; it remains unexplained how and under what circumstances the finite can maintain its independence with respect to the finite, or the infinite with respect to still higher infinities” (Cantor, </w:t>
      </w:r>
      <w:r w:rsidRPr="0029679D">
        <w:rPr>
          <w:rFonts w:ascii="Garamond" w:hAnsi="Garamond"/>
          <w:i/>
          <w:iCs/>
          <w:sz w:val="20"/>
          <w:szCs w:val="20"/>
        </w:rPr>
        <w:t>Foundations</w:t>
      </w:r>
      <w:r>
        <w:rPr>
          <w:rFonts w:ascii="Garamond" w:hAnsi="Garamond"/>
          <w:sz w:val="20"/>
          <w:szCs w:val="20"/>
        </w:rPr>
        <w:t xml:space="preserve">, 892). Cantor’s discussion of the independence of finite modes clearly echoes the concerns raised by Hegel (for a discussion of the last issue, see my “Acosmism or Weak Individuals”). Overall, Cantor’s discussion of the kinds of infinity in Spinoza is blended with his own views about the transfinite numbers. Thus, Bennett’s mockery of “Spinoza and his contemporaries” who unlike Cantor “had just muzzles and puzzles” (Bennett, </w:t>
      </w:r>
      <w:r w:rsidRPr="0029679D">
        <w:rPr>
          <w:rFonts w:ascii="Garamond" w:hAnsi="Garamond"/>
          <w:i/>
          <w:iCs/>
          <w:sz w:val="20"/>
          <w:szCs w:val="20"/>
        </w:rPr>
        <w:t>Study</w:t>
      </w:r>
      <w:r>
        <w:rPr>
          <w:rFonts w:ascii="Garamond" w:hAnsi="Garamond"/>
          <w:sz w:val="20"/>
          <w:szCs w:val="20"/>
        </w:rPr>
        <w:t xml:space="preserve">, 76) seems somewhat out of place, as Cantor’s writing seems to show that it was precisely “the muddles and puzzles” of Crescas, Spinoza, and Leibniz, that engaged Cantor and stimulated the development of his theory of transfinite numbers.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54"/>
    <w:rsid w:val="00001D39"/>
    <w:rsid w:val="0003407A"/>
    <w:rsid w:val="00037A46"/>
    <w:rsid w:val="00056107"/>
    <w:rsid w:val="00083D1D"/>
    <w:rsid w:val="00091224"/>
    <w:rsid w:val="0009389E"/>
    <w:rsid w:val="000D1B6D"/>
    <w:rsid w:val="00110286"/>
    <w:rsid w:val="00123EBB"/>
    <w:rsid w:val="00147AAA"/>
    <w:rsid w:val="00162A47"/>
    <w:rsid w:val="00182349"/>
    <w:rsid w:val="001B73AE"/>
    <w:rsid w:val="001B78FD"/>
    <w:rsid w:val="001D12C1"/>
    <w:rsid w:val="001D1C6F"/>
    <w:rsid w:val="001E749E"/>
    <w:rsid w:val="00293901"/>
    <w:rsid w:val="00294475"/>
    <w:rsid w:val="002B1906"/>
    <w:rsid w:val="002B381E"/>
    <w:rsid w:val="002C67CA"/>
    <w:rsid w:val="002E51DC"/>
    <w:rsid w:val="002E6FD0"/>
    <w:rsid w:val="002F414E"/>
    <w:rsid w:val="003468F5"/>
    <w:rsid w:val="0034732A"/>
    <w:rsid w:val="00347430"/>
    <w:rsid w:val="003A37BD"/>
    <w:rsid w:val="003A5B17"/>
    <w:rsid w:val="003B5174"/>
    <w:rsid w:val="003D0261"/>
    <w:rsid w:val="003D3B84"/>
    <w:rsid w:val="003E0E6E"/>
    <w:rsid w:val="00456F3B"/>
    <w:rsid w:val="00465B54"/>
    <w:rsid w:val="004F6ABF"/>
    <w:rsid w:val="0051482D"/>
    <w:rsid w:val="005346F4"/>
    <w:rsid w:val="00541B34"/>
    <w:rsid w:val="005B2A81"/>
    <w:rsid w:val="005C10DC"/>
    <w:rsid w:val="005E6D68"/>
    <w:rsid w:val="005F64F2"/>
    <w:rsid w:val="006155AB"/>
    <w:rsid w:val="0062084E"/>
    <w:rsid w:val="00637C7F"/>
    <w:rsid w:val="00667813"/>
    <w:rsid w:val="00672D6B"/>
    <w:rsid w:val="006923D7"/>
    <w:rsid w:val="00695750"/>
    <w:rsid w:val="006C275D"/>
    <w:rsid w:val="006E7281"/>
    <w:rsid w:val="006F12AD"/>
    <w:rsid w:val="007019BC"/>
    <w:rsid w:val="007062A1"/>
    <w:rsid w:val="007E778A"/>
    <w:rsid w:val="00805968"/>
    <w:rsid w:val="00832236"/>
    <w:rsid w:val="00875884"/>
    <w:rsid w:val="008A5025"/>
    <w:rsid w:val="00903402"/>
    <w:rsid w:val="00904F88"/>
    <w:rsid w:val="00972878"/>
    <w:rsid w:val="0098220A"/>
    <w:rsid w:val="009A2A70"/>
    <w:rsid w:val="00A506DC"/>
    <w:rsid w:val="00A5412D"/>
    <w:rsid w:val="00A85563"/>
    <w:rsid w:val="00A86729"/>
    <w:rsid w:val="00AB6748"/>
    <w:rsid w:val="00AC3C75"/>
    <w:rsid w:val="00AE472B"/>
    <w:rsid w:val="00AF5D18"/>
    <w:rsid w:val="00B02729"/>
    <w:rsid w:val="00B07703"/>
    <w:rsid w:val="00B24C12"/>
    <w:rsid w:val="00B336C1"/>
    <w:rsid w:val="00B35E2E"/>
    <w:rsid w:val="00B56435"/>
    <w:rsid w:val="00B9391E"/>
    <w:rsid w:val="00BA5960"/>
    <w:rsid w:val="00C0158C"/>
    <w:rsid w:val="00C14C07"/>
    <w:rsid w:val="00C34E8E"/>
    <w:rsid w:val="00C942E9"/>
    <w:rsid w:val="00CD72B0"/>
    <w:rsid w:val="00D05AAE"/>
    <w:rsid w:val="00D40F31"/>
    <w:rsid w:val="00D51AF7"/>
    <w:rsid w:val="00D74BCD"/>
    <w:rsid w:val="00DA4B74"/>
    <w:rsid w:val="00E345BC"/>
    <w:rsid w:val="00E72D42"/>
    <w:rsid w:val="00E7304F"/>
    <w:rsid w:val="00EA12C0"/>
    <w:rsid w:val="00EC1316"/>
    <w:rsid w:val="00EC1F89"/>
    <w:rsid w:val="00EE31E7"/>
    <w:rsid w:val="00F21012"/>
    <w:rsid w:val="00F45315"/>
    <w:rsid w:val="00F57F81"/>
    <w:rsid w:val="00FC0C2E"/>
    <w:rsid w:val="00FE0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C4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5B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65B54"/>
  </w:style>
  <w:style w:type="character" w:customStyle="1" w:styleId="FootnoteTextChar">
    <w:name w:val="Footnote Text Char"/>
    <w:basedOn w:val="DefaultParagraphFont"/>
    <w:link w:val="FootnoteText"/>
    <w:uiPriority w:val="99"/>
    <w:rsid w:val="00465B54"/>
    <w:rPr>
      <w:rFonts w:eastAsiaTheme="minorEastAsia"/>
    </w:rPr>
  </w:style>
  <w:style w:type="character" w:styleId="FootnoteReference">
    <w:name w:val="footnote reference"/>
    <w:basedOn w:val="DefaultParagraphFont"/>
    <w:uiPriority w:val="99"/>
    <w:unhideWhenUsed/>
    <w:rsid w:val="00465B54"/>
    <w:rPr>
      <w:vertAlign w:val="superscript"/>
    </w:rPr>
  </w:style>
  <w:style w:type="paragraph" w:styleId="Footer">
    <w:name w:val="footer"/>
    <w:basedOn w:val="Normal"/>
    <w:link w:val="FooterChar"/>
    <w:uiPriority w:val="99"/>
    <w:unhideWhenUsed/>
    <w:rsid w:val="00AB6748"/>
    <w:pPr>
      <w:tabs>
        <w:tab w:val="center" w:pos="4680"/>
        <w:tab w:val="right" w:pos="9360"/>
      </w:tabs>
    </w:pPr>
  </w:style>
  <w:style w:type="character" w:customStyle="1" w:styleId="FooterChar">
    <w:name w:val="Footer Char"/>
    <w:basedOn w:val="DefaultParagraphFont"/>
    <w:link w:val="Footer"/>
    <w:uiPriority w:val="99"/>
    <w:rsid w:val="00AB6748"/>
    <w:rPr>
      <w:rFonts w:eastAsiaTheme="minorEastAsia"/>
    </w:rPr>
  </w:style>
  <w:style w:type="character" w:styleId="PageNumber">
    <w:name w:val="page number"/>
    <w:basedOn w:val="DefaultParagraphFont"/>
    <w:uiPriority w:val="99"/>
    <w:semiHidden/>
    <w:unhideWhenUsed/>
    <w:rsid w:val="00AB6748"/>
  </w:style>
  <w:style w:type="character" w:styleId="CommentReference">
    <w:name w:val="annotation reference"/>
    <w:basedOn w:val="DefaultParagraphFont"/>
    <w:uiPriority w:val="99"/>
    <w:semiHidden/>
    <w:unhideWhenUsed/>
    <w:rsid w:val="0034732A"/>
    <w:rPr>
      <w:sz w:val="16"/>
      <w:szCs w:val="16"/>
    </w:rPr>
  </w:style>
  <w:style w:type="paragraph" w:styleId="CommentText">
    <w:name w:val="annotation text"/>
    <w:basedOn w:val="Normal"/>
    <w:link w:val="CommentTextChar"/>
    <w:uiPriority w:val="99"/>
    <w:semiHidden/>
    <w:unhideWhenUsed/>
    <w:rsid w:val="0034732A"/>
    <w:rPr>
      <w:sz w:val="20"/>
      <w:szCs w:val="20"/>
    </w:rPr>
  </w:style>
  <w:style w:type="character" w:customStyle="1" w:styleId="CommentTextChar">
    <w:name w:val="Comment Text Char"/>
    <w:basedOn w:val="DefaultParagraphFont"/>
    <w:link w:val="CommentText"/>
    <w:uiPriority w:val="99"/>
    <w:semiHidden/>
    <w:rsid w:val="003473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4732A"/>
    <w:rPr>
      <w:b/>
      <w:bCs/>
    </w:rPr>
  </w:style>
  <w:style w:type="character" w:customStyle="1" w:styleId="CommentSubjectChar">
    <w:name w:val="Comment Subject Char"/>
    <w:basedOn w:val="CommentTextChar"/>
    <w:link w:val="CommentSubject"/>
    <w:uiPriority w:val="99"/>
    <w:semiHidden/>
    <w:rsid w:val="0034732A"/>
    <w:rPr>
      <w:rFonts w:eastAsiaTheme="minorEastAsia"/>
      <w:b/>
      <w:bCs/>
      <w:sz w:val="20"/>
      <w:szCs w:val="20"/>
    </w:rPr>
  </w:style>
  <w:style w:type="paragraph" w:styleId="BalloonText">
    <w:name w:val="Balloon Text"/>
    <w:basedOn w:val="Normal"/>
    <w:link w:val="BalloonTextChar"/>
    <w:uiPriority w:val="99"/>
    <w:semiHidden/>
    <w:unhideWhenUsed/>
    <w:rsid w:val="00347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2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535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4141</Words>
  <Characters>23609</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2017-06-19T07:48:00Z</dcterms:created>
  <dcterms:modified xsi:type="dcterms:W3CDTF">2017-06-19T23:37:00Z</dcterms:modified>
</cp:coreProperties>
</file>