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9EB7" w14:textId="609165E9" w:rsidR="0003283B" w:rsidRDefault="0003283B" w:rsidP="0003283B">
      <w:pPr>
        <w:spacing w:line="480" w:lineRule="auto"/>
        <w:contextualSpacing/>
        <w:jc w:val="center"/>
      </w:pPr>
      <w:r>
        <w:t>Forthcoming</w:t>
      </w:r>
      <w:bookmarkStart w:id="0" w:name="_GoBack"/>
      <w:bookmarkEnd w:id="0"/>
      <w:r>
        <w:t xml:space="preserve"> in the </w:t>
      </w:r>
      <w:r w:rsidRPr="0003283B">
        <w:rPr>
          <w:i/>
        </w:rPr>
        <w:t>Australasian Journal of Philosophy</w:t>
      </w:r>
      <w:r>
        <w:t>.</w:t>
      </w:r>
    </w:p>
    <w:p w14:paraId="44FF91A8" w14:textId="77777777" w:rsidR="0003283B" w:rsidRDefault="0003283B" w:rsidP="00BB023D">
      <w:pPr>
        <w:spacing w:line="480" w:lineRule="auto"/>
        <w:contextualSpacing/>
      </w:pPr>
    </w:p>
    <w:p w14:paraId="37D6104A" w14:textId="030ED87F" w:rsidR="00F67AB9" w:rsidRDefault="00BB023D" w:rsidP="00BB023D">
      <w:pPr>
        <w:spacing w:line="480" w:lineRule="auto"/>
        <w:contextualSpacing/>
      </w:pPr>
      <w:r>
        <w:t xml:space="preserve">Robert Kirk, </w:t>
      </w:r>
      <w:r w:rsidR="0030744F">
        <w:rPr>
          <w:i/>
        </w:rPr>
        <w:t>The Conceptual Link from Physical t</w:t>
      </w:r>
      <w:r w:rsidRPr="00BB023D">
        <w:rPr>
          <w:i/>
        </w:rPr>
        <w:t xml:space="preserve">o </w:t>
      </w:r>
      <w:r w:rsidR="0030744F">
        <w:rPr>
          <w:i/>
        </w:rPr>
        <w:t>Ment</w:t>
      </w:r>
      <w:r w:rsidRPr="00BB023D">
        <w:rPr>
          <w:i/>
        </w:rPr>
        <w:t>al</w:t>
      </w:r>
      <w:r w:rsidR="007C043B">
        <w:t>,</w:t>
      </w:r>
      <w:r>
        <w:t xml:space="preserve"> Oxford: Oxford University Press, 2013.  Xii + 228 pp.  ISBN: 978-0-19-966941-7.</w:t>
      </w:r>
    </w:p>
    <w:p w14:paraId="2A3BC179" w14:textId="77777777" w:rsidR="00BB023D" w:rsidRDefault="00BB023D" w:rsidP="00BB023D">
      <w:pPr>
        <w:spacing w:line="480" w:lineRule="auto"/>
        <w:contextualSpacing/>
      </w:pPr>
    </w:p>
    <w:p w14:paraId="36AA2271" w14:textId="6EC2C90C" w:rsidR="0030744F" w:rsidRDefault="0030744F" w:rsidP="0030744F">
      <w:pPr>
        <w:spacing w:line="480" w:lineRule="auto"/>
        <w:ind w:firstLine="720"/>
        <w:contextualSpacing/>
      </w:pPr>
      <w:r>
        <w:t xml:space="preserve">Before non-eliminative physicalism about the mind can be argued </w:t>
      </w:r>
      <w:r w:rsidR="00FC2F2A">
        <w:t xml:space="preserve">either </w:t>
      </w:r>
      <w:r>
        <w:t xml:space="preserve">for or against, it must first be formulated.  Attempts to do so pose two main philosophical problems.  The first is that of specifying how the term ‘physical’ </w:t>
      </w:r>
      <w:r w:rsidR="006A4F31">
        <w:t xml:space="preserve">in a satisfactory formulation </w:t>
      </w:r>
      <w:r>
        <w:t xml:space="preserve">should be understood.  The second is that of characterizing </w:t>
      </w:r>
      <w:r>
        <w:rPr>
          <w:lang w:val="en-GB"/>
        </w:rPr>
        <w:t xml:space="preserve">the relation that must hold between the mental and the physical if the mental is to be, in a suitable way, nothing over and above the physical.  In his new book, </w:t>
      </w:r>
      <w:r>
        <w:t xml:space="preserve">Robert Kirk sets the first problem to one side: he understands ‘physical’ in terms of an ‘imagined true physics’ that ‘conforms to the vital condition that it does not essentially invoke consciousness, intentionality, or other psychological notions, and in terms of which it is possible to describe and explain the fundamental workings of human and other organisms’ (6).  </w:t>
      </w:r>
      <w:r w:rsidR="00FC2F2A">
        <w:t>T</w:t>
      </w:r>
      <w:r>
        <w:t>he second problem</w:t>
      </w:r>
      <w:r w:rsidR="00FC2F2A">
        <w:t xml:space="preserve"> he addresses in great detail</w:t>
      </w:r>
      <w:r>
        <w:t xml:space="preserve">, proposing a novel </w:t>
      </w:r>
      <w:r w:rsidRPr="0030744F">
        <w:rPr>
          <w:lang w:val="en-GB"/>
        </w:rPr>
        <w:t>formulation</w:t>
      </w:r>
      <w:r>
        <w:t xml:space="preserve"> of </w:t>
      </w:r>
      <w:r w:rsidR="006800E3">
        <w:t xml:space="preserve">non-eliminative </w:t>
      </w:r>
      <w:r>
        <w:t>physicalism</w:t>
      </w:r>
      <w:r w:rsidR="006800E3">
        <w:t xml:space="preserve"> about the mind (henceforth just ‘physicalism’). </w:t>
      </w:r>
      <w:r>
        <w:t xml:space="preserve"> </w:t>
      </w:r>
      <w:r w:rsidR="006800E3">
        <w:t>H</w:t>
      </w:r>
      <w:r>
        <w:t xml:space="preserve">e calls </w:t>
      </w:r>
      <w:r w:rsidR="006800E3">
        <w:t xml:space="preserve">it </w:t>
      </w:r>
      <w:r>
        <w:t xml:space="preserve">‘redescriptive physicalism’ (Chs. 1-3), </w:t>
      </w:r>
      <w:r w:rsidR="006800E3">
        <w:t xml:space="preserve">and </w:t>
      </w:r>
      <w:r>
        <w:t>contras</w:t>
      </w:r>
      <w:r w:rsidR="006800E3">
        <w:t>ts</w:t>
      </w:r>
      <w:r>
        <w:t xml:space="preserve"> it with rival formulations in terms of identity, supervenience, or realization</w:t>
      </w:r>
      <w:r w:rsidR="006800E3">
        <w:t>,</w:t>
      </w:r>
      <w:r>
        <w:t xml:space="preserve"> with a view to exhibiting its superiority</w:t>
      </w:r>
      <w:r w:rsidR="006800E3">
        <w:t xml:space="preserve"> over them and </w:t>
      </w:r>
      <w:r>
        <w:t>defending it against objections to its adequacy as a formulation of physicalism (Chs. 4-7)</w:t>
      </w:r>
      <w:r w:rsidR="006800E3">
        <w:t>.</w:t>
      </w:r>
      <w:r>
        <w:t xml:space="preserve"> </w:t>
      </w:r>
      <w:r w:rsidR="006800E3">
        <w:t xml:space="preserve"> He also </w:t>
      </w:r>
      <w:r>
        <w:t>argu</w:t>
      </w:r>
      <w:r w:rsidR="006800E3">
        <w:t>es</w:t>
      </w:r>
      <w:r>
        <w:t xml:space="preserve"> that it can solve the problems of mental causation (Ch. 8), and that it is </w:t>
      </w:r>
      <w:r>
        <w:lastRenderedPageBreak/>
        <w:t>immune to standard objections to physicalism about phenomenal consciousness (Chs. 9 and 10).</w:t>
      </w:r>
    </w:p>
    <w:p w14:paraId="21C029CA" w14:textId="77777777" w:rsidR="0030744F" w:rsidRDefault="0030744F" w:rsidP="0030744F">
      <w:pPr>
        <w:spacing w:line="480" w:lineRule="auto"/>
        <w:ind w:firstLine="720"/>
        <w:contextualSpacing/>
      </w:pPr>
    </w:p>
    <w:p w14:paraId="640FF995" w14:textId="110E9146" w:rsidR="0030744F" w:rsidRDefault="006A4F31" w:rsidP="0030744F">
      <w:pPr>
        <w:spacing w:line="480" w:lineRule="auto"/>
        <w:ind w:firstLine="720"/>
        <w:contextualSpacing/>
      </w:pPr>
      <w:r>
        <w:rPr>
          <w:lang w:val="en-GB"/>
        </w:rPr>
        <w:t>To</w:t>
      </w:r>
      <w:r w:rsidR="0030744F">
        <w:rPr>
          <w:lang w:val="en-GB"/>
        </w:rPr>
        <w:t xml:space="preserve"> all philosophers who think they know how to formulate physicalism</w:t>
      </w:r>
      <w:r w:rsidR="0030744F" w:rsidRPr="0030744F">
        <w:rPr>
          <w:lang w:val="en-GB"/>
        </w:rPr>
        <w:t xml:space="preserve"> </w:t>
      </w:r>
      <w:r w:rsidR="0030744F">
        <w:rPr>
          <w:lang w:val="en-GB"/>
        </w:rPr>
        <w:t xml:space="preserve">I recommend the book highly; for specialists I regard it as absolutely required reading.  It is packed with challenging ideas and arguments.  It is </w:t>
      </w:r>
      <w:r w:rsidR="000B5A5C">
        <w:rPr>
          <w:lang w:val="en-GB"/>
        </w:rPr>
        <w:t xml:space="preserve">also well-organized, </w:t>
      </w:r>
      <w:r w:rsidR="0030744F">
        <w:rPr>
          <w:lang w:val="en-GB"/>
        </w:rPr>
        <w:t>written in an easy, almost conversational style</w:t>
      </w:r>
      <w:r w:rsidR="000B5A5C">
        <w:rPr>
          <w:lang w:val="en-GB"/>
        </w:rPr>
        <w:t>, and, a</w:t>
      </w:r>
      <w:r w:rsidR="0030744F">
        <w:t>part from an occasional tendency to excessive concision</w:t>
      </w:r>
      <w:r w:rsidR="000B5A5C">
        <w:t xml:space="preserve">, </w:t>
      </w:r>
      <w:r w:rsidR="0030744F">
        <w:t>very clear.  It would make an excellent main text for a graduate seminar.</w:t>
      </w:r>
      <w:r w:rsidR="006800E3">
        <w:t xml:space="preserve">  In what follows, I raise </w:t>
      </w:r>
      <w:r w:rsidR="00C81EE3">
        <w:t xml:space="preserve">a </w:t>
      </w:r>
      <w:r>
        <w:t>tentative</w:t>
      </w:r>
      <w:r w:rsidR="00C81EE3">
        <w:t xml:space="preserve"> question</w:t>
      </w:r>
      <w:r w:rsidR="006800E3">
        <w:t xml:space="preserve"> about the relation</w:t>
      </w:r>
      <w:r w:rsidR="00C81EE3">
        <w:t>ship</w:t>
      </w:r>
      <w:r w:rsidR="006800E3">
        <w:t xml:space="preserve"> between </w:t>
      </w:r>
      <w:r w:rsidR="006800E3">
        <w:rPr>
          <w:lang w:val="en-GB"/>
        </w:rPr>
        <w:t xml:space="preserve">Kirk’s redescriptive physicalism and </w:t>
      </w:r>
      <w:r>
        <w:rPr>
          <w:lang w:val="en-GB"/>
        </w:rPr>
        <w:t xml:space="preserve">what I take to be </w:t>
      </w:r>
      <w:r w:rsidR="006800E3">
        <w:rPr>
          <w:lang w:val="en-GB"/>
        </w:rPr>
        <w:t>its chief rival.</w:t>
      </w:r>
    </w:p>
    <w:p w14:paraId="03BC1775" w14:textId="77777777" w:rsidR="0030744F" w:rsidRDefault="0030744F" w:rsidP="0030744F">
      <w:pPr>
        <w:spacing w:line="480" w:lineRule="auto"/>
        <w:ind w:firstLine="720"/>
        <w:contextualSpacing/>
      </w:pPr>
    </w:p>
    <w:p w14:paraId="170A23EC" w14:textId="04C37C0E" w:rsidR="00E2445C" w:rsidRDefault="006800E3" w:rsidP="00E2445C">
      <w:pPr>
        <w:spacing w:line="480" w:lineRule="auto"/>
        <w:ind w:firstLine="720"/>
        <w:contextualSpacing/>
        <w:rPr>
          <w:lang w:val="en-GB"/>
        </w:rPr>
      </w:pPr>
      <w:r>
        <w:rPr>
          <w:lang w:val="en-GB"/>
        </w:rPr>
        <w:t>According to Kirk’s redescriptive physicalism, if P is the conjunction of all truths expressible in the proprietary vocabulary of the ‘imagined true physics’ noted above, then Q—the conjunction of all the mental truths that a physicalist must account for—is what Kirk calls a ‘pure redescription’ of the world insofar as it is describable by P.  He says that ‘a pure redescription is a statement (or predicate) which is made true by items whose existence depends on nothing beyond whatever is specified by [a] base description [i.e., P in the case at hand]’ (8).  Furthermore, he argues that ‘</w:t>
      </w:r>
      <w:r w:rsidRPr="00E2445C">
        <w:rPr>
          <w:lang w:val="en-GB"/>
        </w:rPr>
        <w:t>because</w:t>
      </w:r>
      <w:r>
        <w:rPr>
          <w:lang w:val="en-GB"/>
        </w:rPr>
        <w:t xml:space="preserve"> the pure redescription ascribes nothing to the item specified by the base description beyond what the latter provides for, it is impossible for the former to be true and the latter false’ (12</w:t>
      </w:r>
      <w:r w:rsidR="00E2445C">
        <w:rPr>
          <w:lang w:val="en-GB"/>
        </w:rPr>
        <w:t>; italics removed</w:t>
      </w:r>
      <w:r>
        <w:rPr>
          <w:lang w:val="en-GB"/>
        </w:rPr>
        <w:t xml:space="preserve">).  This sort of impossibility (and corresponding necessity) </w:t>
      </w:r>
      <w:r w:rsidR="00E2445C">
        <w:rPr>
          <w:lang w:val="en-GB"/>
        </w:rPr>
        <w:t>Kirk</w:t>
      </w:r>
      <w:r>
        <w:rPr>
          <w:lang w:val="en-GB"/>
        </w:rPr>
        <w:t xml:space="preserve"> terms ‘logico-conceptual’, on the grounds that ‘words-to-world semantic rules plus logic’ </w:t>
      </w:r>
      <w:r w:rsidR="00E2445C">
        <w:rPr>
          <w:lang w:val="en-GB"/>
        </w:rPr>
        <w:t>determine</w:t>
      </w:r>
      <w:r>
        <w:rPr>
          <w:lang w:val="en-GB"/>
        </w:rPr>
        <w:t xml:space="preserve"> what the world must be like for P to be true, while ‘world-to-words semantic rules plus logic’ </w:t>
      </w:r>
      <w:r w:rsidR="00E2445C">
        <w:rPr>
          <w:lang w:val="en-GB"/>
        </w:rPr>
        <w:t>determine that</w:t>
      </w:r>
      <w:r>
        <w:rPr>
          <w:lang w:val="en-GB"/>
        </w:rPr>
        <w:t xml:space="preserve"> the world as characterized by P qualifies for (pure) redescription by Q</w:t>
      </w:r>
      <w:r w:rsidR="006A4F31">
        <w:rPr>
          <w:lang w:val="en-GB"/>
        </w:rPr>
        <w:t xml:space="preserve"> (17)</w:t>
      </w:r>
      <w:r>
        <w:rPr>
          <w:lang w:val="en-GB"/>
        </w:rPr>
        <w:t>.</w:t>
      </w:r>
      <w:r w:rsidR="00E2445C">
        <w:rPr>
          <w:lang w:val="en-GB"/>
        </w:rPr>
        <w:t xml:space="preserve">  He holds, then, that a necessary condition for physicalism is that P logico-conceptually entails Q, which he calls ‘the l-c entailment thesis’ (22).  However, he holds that we only obtain a necessary and sufficient condition for physicalism when the l-c entailment thesis is conjoined with the further claim that nothing exists but what P logico-conceptually entails, </w:t>
      </w:r>
      <w:r w:rsidR="006A4F31">
        <w:rPr>
          <w:lang w:val="en-GB"/>
        </w:rPr>
        <w:t>a claim that</w:t>
      </w:r>
      <w:r w:rsidR="00E2445C">
        <w:rPr>
          <w:lang w:val="en-GB"/>
        </w:rPr>
        <w:t xml:space="preserve"> he calls ‘That’s All’ (30).</w:t>
      </w:r>
    </w:p>
    <w:p w14:paraId="1862FEFE" w14:textId="77777777" w:rsidR="00E2445C" w:rsidRDefault="00E2445C" w:rsidP="00E2445C">
      <w:pPr>
        <w:spacing w:line="480" w:lineRule="auto"/>
        <w:ind w:firstLine="720"/>
        <w:contextualSpacing/>
        <w:rPr>
          <w:lang w:val="en-GB"/>
        </w:rPr>
      </w:pPr>
    </w:p>
    <w:p w14:paraId="28DD0FD2" w14:textId="36C732FE" w:rsidR="00E2445C" w:rsidRDefault="00E2445C" w:rsidP="00E2445C">
      <w:pPr>
        <w:spacing w:line="480" w:lineRule="auto"/>
        <w:ind w:firstLine="720"/>
        <w:contextualSpacing/>
      </w:pPr>
      <w:r>
        <w:t xml:space="preserve">At one point Kirk remarks that ‘the core question of this book’ is ‘the nature of the necessary link from physical to mental’ if physicalism is true (86).  And he takes his position on this question—that this necessity is logico-conceptual—to contrast with the position taken by so-called a posteriori physicalists.  A posteriori physicalism, despite its name, is not the view that the epistemic status of physicalism is that of an empirical hypothesis, and Kirk fully accepts that his redescriptive physicalism is a contingent thesis that, if true at all, can only be known to be true a posteriori.  A posteriori physicalism is in fact any version of physicalism holding that the necessary link between the physical and the mental that obtains if physicalism is true is </w:t>
      </w:r>
      <w:r w:rsidRPr="00E2445C">
        <w:rPr>
          <w:i/>
        </w:rPr>
        <w:t>metaphysically</w:t>
      </w:r>
      <w:r>
        <w:t xml:space="preserve"> necessary, reflecting the Kripkean necessity of the identity of mental properties with either physical properties or functional properties that are physically realized.  Since these psycho-physical or psycho-functional claims of identity are a posteriori, so is the necessitation of Q by P; this is what gives a posteriori physicalism its name.  Kirk takes redescriptive physicalism to differ from a posteriori physicalism in two </w:t>
      </w:r>
      <w:r w:rsidR="006A4F31">
        <w:t xml:space="preserve">main </w:t>
      </w:r>
      <w:r>
        <w:t>ways.  First, he thinks that a posteriori physicalists accept a view of metaphysical necessity according to which it isn’t logico-conceptual.  Second, he thinks that physicalism is not committed to any psycho-</w:t>
      </w:r>
      <w:r w:rsidRPr="00721118">
        <w:t>physical</w:t>
      </w:r>
      <w:r>
        <w:t xml:space="preserve"> identity claims.  Indeed, he is inclined to </w:t>
      </w:r>
      <w:r w:rsidRPr="00E2445C">
        <w:t>reject</w:t>
      </w:r>
      <w:r>
        <w:t xml:space="preserve"> all such claims as false (Ch. 5).  Moreover, although he argues that physicalism is actually committed to some sort of functionalism about phenomenally conscious mental states (75-83), he </w:t>
      </w:r>
      <w:r w:rsidR="006A4F31">
        <w:t xml:space="preserve">also </w:t>
      </w:r>
      <w:r>
        <w:t>thinks that physicalism is not committed to any psycho-</w:t>
      </w:r>
      <w:r w:rsidRPr="00721118">
        <w:t>functional</w:t>
      </w:r>
      <w:r>
        <w:t xml:space="preserve"> identity claims</w:t>
      </w:r>
      <w:r w:rsidR="00C81EE3">
        <w:t xml:space="preserve"> (see, e.g., 43)</w:t>
      </w:r>
      <w:r>
        <w:t>.</w:t>
      </w:r>
    </w:p>
    <w:p w14:paraId="01B19C36" w14:textId="77777777" w:rsidR="00721118" w:rsidRDefault="00721118" w:rsidP="00E2445C">
      <w:pPr>
        <w:spacing w:line="480" w:lineRule="auto"/>
        <w:ind w:firstLine="720"/>
        <w:contextualSpacing/>
      </w:pPr>
    </w:p>
    <w:p w14:paraId="15C27885" w14:textId="730FAB8D" w:rsidR="00721118" w:rsidRDefault="00E80D63" w:rsidP="00E80D63">
      <w:pPr>
        <w:spacing w:line="480" w:lineRule="auto"/>
        <w:ind w:firstLine="720"/>
        <w:contextualSpacing/>
      </w:pPr>
      <w:r>
        <w:t>It would</w:t>
      </w:r>
      <w:r w:rsidR="006A4F31">
        <w:t>, however,</w:t>
      </w:r>
      <w:r>
        <w:t xml:space="preserve"> be strange, I think, if a posteriori physicalists accepted a view of metaphysical necessity according to which it isn’t logico-conceptual in Kirk’s sense.  True identity statements yield perfect examples of pure redescription (as </w:t>
      </w:r>
      <w:r w:rsidR="006A4F31">
        <w:t xml:space="preserve">indeed </w:t>
      </w:r>
      <w:r>
        <w:t>Kirk notes at 100-102).  For example, if ‘Being water = being H</w:t>
      </w:r>
      <w:r w:rsidRPr="00E80D63">
        <w:rPr>
          <w:vertAlign w:val="subscript"/>
        </w:rPr>
        <w:t>2</w:t>
      </w:r>
      <w:r>
        <w:t>O’ is true, then to describe my glass as containing water, given that in fact it contains H</w:t>
      </w:r>
      <w:r w:rsidRPr="00E80D63">
        <w:rPr>
          <w:vertAlign w:val="subscript"/>
        </w:rPr>
        <w:t>2</w:t>
      </w:r>
      <w:r>
        <w:t>O, is surely to give a pure redescription of my glass.  Moreover, semantic facts about the term ‘H</w:t>
      </w:r>
      <w:r w:rsidRPr="00E80D63">
        <w:rPr>
          <w:vertAlign w:val="subscript"/>
        </w:rPr>
        <w:t>2</w:t>
      </w:r>
      <w:r>
        <w:t>O’ (as well as about the terms ‘my glass’ and ‘contains’) determine that the claim that my glass contains H</w:t>
      </w:r>
      <w:r w:rsidRPr="00E80D63">
        <w:rPr>
          <w:vertAlign w:val="subscript"/>
        </w:rPr>
        <w:t>2</w:t>
      </w:r>
      <w:r>
        <w:t xml:space="preserve">O is true iff a certain state of affairs obtains, while semantic facts about the term ‘water’ (as well as about the terms ‘my glass’ and ‘contains’) determine that this state of affairs makes it true that my glass contains water.  So the necessity of identity counts as logico-conceptual by Kirk’s lights.  But because a posteriori physicalists can be, and typically are, robust externalists about </w:t>
      </w:r>
      <w:r w:rsidR="006A4F31">
        <w:t>linguistic and mental</w:t>
      </w:r>
      <w:r>
        <w:t xml:space="preserve"> content, they need not treat the relevant semantic facts about ‘H</w:t>
      </w:r>
      <w:r w:rsidRPr="00E80D63">
        <w:rPr>
          <w:vertAlign w:val="subscript"/>
        </w:rPr>
        <w:t>2</w:t>
      </w:r>
      <w:r>
        <w:t>O’ and ‘water’ as accessible a priori to whoever grasps these terms</w:t>
      </w:r>
      <w:r w:rsidR="006A4F31">
        <w:t>;</w:t>
      </w:r>
      <w:r>
        <w:t xml:space="preserve"> and so they need not fear that acknowledging the logico-conceptual character of the necessity of identity commits them to regarding all necessarily true identity claims as knowable a priori.</w:t>
      </w:r>
    </w:p>
    <w:p w14:paraId="03605997" w14:textId="77777777" w:rsidR="00E80D63" w:rsidRDefault="00E80D63" w:rsidP="00E80D63">
      <w:pPr>
        <w:spacing w:line="480" w:lineRule="auto"/>
        <w:ind w:firstLine="720"/>
        <w:contextualSpacing/>
      </w:pPr>
    </w:p>
    <w:p w14:paraId="66D5D29E" w14:textId="4F1F872B" w:rsidR="00E80D63" w:rsidRDefault="00E80D63" w:rsidP="00E80D63">
      <w:pPr>
        <w:spacing w:line="480" w:lineRule="auto"/>
        <w:ind w:firstLine="720"/>
        <w:contextualSpacing/>
      </w:pPr>
      <w:r>
        <w:t xml:space="preserve">What about Kirk’s view that physicalism is not committed to </w:t>
      </w:r>
      <w:r w:rsidR="006A4F31">
        <w:t>either</w:t>
      </w:r>
      <w:r>
        <w:t xml:space="preserve"> psycho-</w:t>
      </w:r>
      <w:r w:rsidRPr="00721118">
        <w:t>physical</w:t>
      </w:r>
      <w:r>
        <w:t xml:space="preserve"> or psycho-functional identity claims?  True identity statements yield such transparent examples of how pure redescription can arise that one might wonder whether pure redescription can arise in any other way; if it cannot, then of course redescriptive physicalism is committed to psycho-</w:t>
      </w:r>
      <w:r w:rsidRPr="00721118">
        <w:t>physical</w:t>
      </w:r>
      <w:r>
        <w:t xml:space="preserve"> or psycho-functional identity claims after all.  </w:t>
      </w:r>
      <w:r w:rsidR="00C81EE3">
        <w:t xml:space="preserve">So can it?  Kirk’s thought is that, for P to logico-conceptually entail a certain mental truth, all that is needed is a </w:t>
      </w:r>
      <w:r w:rsidR="00C81EE3" w:rsidRPr="00C81EE3">
        <w:rPr>
          <w:i/>
        </w:rPr>
        <w:t>sufficient</w:t>
      </w:r>
      <w:r w:rsidR="00C81EE3">
        <w:t xml:space="preserve"> condition for the applicability of the relevant mental predicate</w:t>
      </w:r>
      <w:r w:rsidR="006A4F31">
        <w:t xml:space="preserve">, </w:t>
      </w:r>
      <w:r w:rsidR="00C81EE3">
        <w:t xml:space="preserve">hence not a sufficient </w:t>
      </w:r>
      <w:r w:rsidR="00C81EE3" w:rsidRPr="00C81EE3">
        <w:rPr>
          <w:i/>
        </w:rPr>
        <w:t>and necessary</w:t>
      </w:r>
      <w:r w:rsidR="00C81EE3">
        <w:t xml:space="preserve"> condition, hence no claim that the property expressed by the predicate is </w:t>
      </w:r>
      <w:r w:rsidR="00C81EE3" w:rsidRPr="00C81EE3">
        <w:rPr>
          <w:i/>
        </w:rPr>
        <w:t>identical</w:t>
      </w:r>
      <w:r w:rsidR="00C81EE3">
        <w:t xml:space="preserve"> with some or other physical or functional property (43; 201).  But while Kirk is clearly right that only a sufficient condition is needed as far as the logic of entailment by P is concerned, I </w:t>
      </w:r>
      <w:r w:rsidR="006A4F31">
        <w:t>do wonder whether</w:t>
      </w:r>
      <w:r w:rsidR="00C81EE3">
        <w:t xml:space="preserve"> his point justifies rejecting the a posteriori physicalist view (my own, as it happens) that, for physicalism to be true, every mental property must be identical with some or other functional property whose defining functional role can unproblematically be played by a physical property conforming to ordinary physical laws in a </w:t>
      </w:r>
      <w:r w:rsidR="008650C9">
        <w:t xml:space="preserve">purely </w:t>
      </w:r>
      <w:r w:rsidR="00C81EE3">
        <w:t>physical environment.</w:t>
      </w:r>
    </w:p>
    <w:p w14:paraId="4487C033" w14:textId="0EF3C5E7" w:rsidR="0030744F" w:rsidRDefault="0030744F" w:rsidP="00BB023D">
      <w:pPr>
        <w:spacing w:line="480" w:lineRule="auto"/>
        <w:contextualSpacing/>
      </w:pPr>
    </w:p>
    <w:p w14:paraId="38BE4A38" w14:textId="2ED71C4F" w:rsidR="00C81EE3" w:rsidRDefault="00C81EE3" w:rsidP="00BB023D">
      <w:pPr>
        <w:spacing w:line="480" w:lineRule="auto"/>
        <w:contextualSpacing/>
      </w:pPr>
      <w:r>
        <w:tab/>
        <w:t>Kirk’s redescriptive physicalism</w:t>
      </w:r>
      <w:r w:rsidR="006A4F31">
        <w:t>, I note,</w:t>
      </w:r>
      <w:r>
        <w:t xml:space="preserve"> is strikingly unmetaphysical: it speaks of such things as truths and descriptions, but not of such things as properties, objects, or events.  But I cannot see how a formulation of physicalism can possibly remain silent on the question of what </w:t>
      </w:r>
      <w:r w:rsidRPr="00EA26D8">
        <w:rPr>
          <w:i/>
        </w:rPr>
        <w:t>sort</w:t>
      </w:r>
      <w:r>
        <w:t xml:space="preserve"> of properties, metaphysically speaking, mental properties are, that they might be instantiated in a world in which the only fundamental properties instantiated are physical ones.  In particular, I cannot see how there could be a sufficient condition for the applicability of a realistically-construed mental predicate </w:t>
      </w:r>
      <w:r w:rsidR="00EA26D8">
        <w:t xml:space="preserve">in a P-world </w:t>
      </w:r>
      <w:r>
        <w:t xml:space="preserve">unless the predicate expressed a mental </w:t>
      </w:r>
      <w:r w:rsidRPr="00C81EE3">
        <w:rPr>
          <w:i/>
        </w:rPr>
        <w:t>property</w:t>
      </w:r>
      <w:r>
        <w:t xml:space="preserve"> that was one and the same as some </w:t>
      </w:r>
      <w:r w:rsidRPr="00C81EE3">
        <w:t>property</w:t>
      </w:r>
      <w:r>
        <w:t xml:space="preserve"> with a </w:t>
      </w:r>
      <w:r w:rsidRPr="00C81EE3">
        <w:rPr>
          <w:i/>
        </w:rPr>
        <w:t>nature</w:t>
      </w:r>
      <w:r>
        <w:t xml:space="preserve"> such that a sufficient condition for the property to be </w:t>
      </w:r>
      <w:r w:rsidRPr="008650C9">
        <w:t>instantiated</w:t>
      </w:r>
      <w:r>
        <w:t xml:space="preserve"> is the instantiation of a physical property playing such-and-such a functional role</w:t>
      </w:r>
      <w:r w:rsidR="00EA26D8" w:rsidRPr="00EA26D8">
        <w:t xml:space="preserve"> </w:t>
      </w:r>
      <w:r w:rsidR="00EA26D8">
        <w:t>while conforming to ordinary physical laws in a purely physical environment</w:t>
      </w:r>
      <w:r>
        <w:t xml:space="preserve">.  (I </w:t>
      </w:r>
      <w:r w:rsidR="00EA26D8">
        <w:t>am assuming</w:t>
      </w:r>
      <w:r>
        <w:t xml:space="preserve"> that psycho-</w:t>
      </w:r>
      <w:r w:rsidRPr="00EA26D8">
        <w:rPr>
          <w:i/>
        </w:rPr>
        <w:t>physical</w:t>
      </w:r>
      <w:r>
        <w:t xml:space="preserve"> property identities are off the table.)</w:t>
      </w:r>
    </w:p>
    <w:p w14:paraId="59823750" w14:textId="77777777" w:rsidR="00C81EE3" w:rsidRDefault="00C81EE3" w:rsidP="00BB023D">
      <w:pPr>
        <w:spacing w:line="480" w:lineRule="auto"/>
        <w:contextualSpacing/>
      </w:pPr>
    </w:p>
    <w:p w14:paraId="727845FA" w14:textId="183D76F2" w:rsidR="008650C9" w:rsidRDefault="00C81EE3" w:rsidP="008650C9">
      <w:pPr>
        <w:spacing w:line="480" w:lineRule="auto"/>
        <w:ind w:firstLine="720"/>
        <w:contextualSpacing/>
      </w:pPr>
      <w:r>
        <w:t xml:space="preserve">Now </w:t>
      </w:r>
      <w:r w:rsidR="008650C9">
        <w:t>although this point does</w:t>
      </w:r>
      <w:r w:rsidR="00EA26D8">
        <w:t xml:space="preserve"> </w:t>
      </w:r>
      <w:r w:rsidR="008650C9">
        <w:t>n</w:t>
      </w:r>
      <w:r w:rsidR="00EA26D8">
        <w:t>o</w:t>
      </w:r>
      <w:r>
        <w:t xml:space="preserve">t </w:t>
      </w:r>
      <w:r w:rsidRPr="008650C9">
        <w:t>entail</w:t>
      </w:r>
      <w:r>
        <w:t xml:space="preserve"> that physicalism must treat each mental property as identical with some </w:t>
      </w:r>
      <w:r w:rsidRPr="00C81EE3">
        <w:t>property</w:t>
      </w:r>
      <w:r>
        <w:t xml:space="preserve"> whose </w:t>
      </w:r>
      <w:r w:rsidRPr="00C81EE3">
        <w:t>nature</w:t>
      </w:r>
      <w:r>
        <w:t xml:space="preserve"> is such that a sufficient </w:t>
      </w:r>
      <w:r w:rsidRPr="00C81EE3">
        <w:rPr>
          <w:i/>
        </w:rPr>
        <w:t>and necessary</w:t>
      </w:r>
      <w:r>
        <w:t xml:space="preserve"> condition for the property to be </w:t>
      </w:r>
      <w:r w:rsidRPr="00C81EE3">
        <w:t>instantiated</w:t>
      </w:r>
      <w:r>
        <w:t xml:space="preserve"> is the instantiation of a physical property playing such-and-such a functional role</w:t>
      </w:r>
      <w:r w:rsidR="008650C9">
        <w:t>,</w:t>
      </w:r>
      <w:r>
        <w:t xml:space="preserve"> </w:t>
      </w:r>
      <w:r w:rsidR="008650C9">
        <w:t>it does prompt the question of</w:t>
      </w:r>
      <w:r>
        <w:t xml:space="preserve"> what other sort of nature </w:t>
      </w:r>
      <w:r w:rsidR="008650C9">
        <w:t>the mental property could</w:t>
      </w:r>
      <w:r>
        <w:t xml:space="preserve"> </w:t>
      </w:r>
      <w:r w:rsidR="008650C9">
        <w:t>have</w:t>
      </w:r>
      <w:r>
        <w:t xml:space="preserve">.  </w:t>
      </w:r>
      <w:r w:rsidR="008650C9">
        <w:t xml:space="preserve">Presumably the property would have to have </w:t>
      </w:r>
      <w:r w:rsidR="00996E76">
        <w:t xml:space="preserve">a </w:t>
      </w:r>
      <w:r w:rsidR="00996E76" w:rsidRPr="00996E76">
        <w:rPr>
          <w:i/>
        </w:rPr>
        <w:t>disjunctive</w:t>
      </w:r>
      <w:r w:rsidR="00996E76">
        <w:t xml:space="preserve"> nature, whereby it has two </w:t>
      </w:r>
      <w:r w:rsidR="008650C9">
        <w:t xml:space="preserve">or more </w:t>
      </w:r>
      <w:r w:rsidR="00996E76">
        <w:t xml:space="preserve">different sufficient conditions for </w:t>
      </w:r>
      <w:r w:rsidR="008650C9">
        <w:t>its instantiation</w:t>
      </w:r>
      <w:r w:rsidR="00996E76">
        <w:t xml:space="preserve">, </w:t>
      </w:r>
      <w:r w:rsidR="008650C9">
        <w:t>at least one of which</w:t>
      </w:r>
      <w:r w:rsidR="00996E76">
        <w:t xml:space="preserve"> </w:t>
      </w:r>
      <w:r w:rsidR="008650C9">
        <w:t>is</w:t>
      </w:r>
      <w:r w:rsidR="00996E76">
        <w:t xml:space="preserve"> the instantiation of a physical property </w:t>
      </w:r>
      <w:r w:rsidR="008650C9">
        <w:t xml:space="preserve">that </w:t>
      </w:r>
      <w:r w:rsidR="00996E76">
        <w:t>play</w:t>
      </w:r>
      <w:r w:rsidR="008650C9">
        <w:t>s</w:t>
      </w:r>
      <w:r w:rsidR="00996E76">
        <w:t xml:space="preserve"> a </w:t>
      </w:r>
      <w:r w:rsidR="008650C9">
        <w:t xml:space="preserve">certain </w:t>
      </w:r>
      <w:r w:rsidR="00996E76">
        <w:t>functional role</w:t>
      </w:r>
      <w:r w:rsidR="008650C9" w:rsidRPr="008650C9">
        <w:t xml:space="preserve"> </w:t>
      </w:r>
      <w:r w:rsidR="008650C9">
        <w:t>while conforming to ordinary physical laws in a purely physical environment</w:t>
      </w:r>
      <w:r w:rsidR="00996E76">
        <w:t xml:space="preserve">.  </w:t>
      </w:r>
      <w:r w:rsidR="008650C9">
        <w:t>But what about the other sufficient conditions?  Suppose that all of them are conditions consisting of the instantiation of a physical property that plays a certain functional role</w:t>
      </w:r>
      <w:r w:rsidR="008650C9" w:rsidRPr="008650C9">
        <w:t xml:space="preserve"> </w:t>
      </w:r>
      <w:r w:rsidR="008650C9">
        <w:t>while conforming to ordinary physical laws in a purely physical environment—which is what Kirk’s words at p. 201 perhaps suggest.  Then the spirit, and perhaps also the letter, of my kind of a posteriori physicalism (see above) is still respected.</w:t>
      </w:r>
    </w:p>
    <w:p w14:paraId="088C9738" w14:textId="77777777" w:rsidR="008650C9" w:rsidRDefault="008650C9" w:rsidP="008650C9">
      <w:pPr>
        <w:spacing w:line="480" w:lineRule="auto"/>
        <w:ind w:firstLine="720"/>
        <w:contextualSpacing/>
      </w:pPr>
    </w:p>
    <w:p w14:paraId="4D4F0713" w14:textId="30AD8BA8" w:rsidR="00E2445C" w:rsidRDefault="008650C9" w:rsidP="008650C9">
      <w:pPr>
        <w:spacing w:line="480" w:lineRule="auto"/>
        <w:ind w:firstLine="720"/>
        <w:contextualSpacing/>
      </w:pPr>
      <w:r>
        <w:t xml:space="preserve">To break faith with it, I suggest, at least one of the other sufficient conditions would have to be the playing of a role that can only be specified in radically non-physical—perhaps ectoplasmic—terms, </w:t>
      </w:r>
      <w:r w:rsidR="001105ED">
        <w:t xml:space="preserve">so </w:t>
      </w:r>
      <w:r>
        <w:t xml:space="preserve">that the role </w:t>
      </w:r>
      <w:r w:rsidRPr="008650C9">
        <w:rPr>
          <w:i/>
        </w:rPr>
        <w:t>cannot</w:t>
      </w:r>
      <w:r>
        <w:t xml:space="preserve"> be played by a physical property conforming to ordinary physical laws in a purely physical environment.  However, it is hard to see what could warrant </w:t>
      </w:r>
      <w:r w:rsidR="001105ED">
        <w:t>think</w:t>
      </w:r>
      <w:r>
        <w:t xml:space="preserve">ing </w:t>
      </w:r>
      <w:r w:rsidR="001105ED">
        <w:t xml:space="preserve">that </w:t>
      </w:r>
      <w:r>
        <w:t xml:space="preserve">mental properties have radically disjunctive </w:t>
      </w:r>
      <w:r w:rsidR="001105ED">
        <w:t xml:space="preserve">functional </w:t>
      </w:r>
      <w:r>
        <w:t xml:space="preserve">natures of this kind.  Of course, Kirk is not committed to </w:t>
      </w:r>
      <w:r w:rsidR="001105ED">
        <w:t>thinking this</w:t>
      </w:r>
      <w:r>
        <w:t xml:space="preserve">, for he can quite consistently suspend judgment about the </w:t>
      </w:r>
      <w:r w:rsidRPr="008650C9">
        <w:rPr>
          <w:i/>
        </w:rPr>
        <w:t>full</w:t>
      </w:r>
      <w:r>
        <w:t xml:space="preserve"> nature of mental properties.  But arguably even suspension of judgment would presuppose some reason to take seriously—to assign more than a non-zero probability to—the view that mental properties have radically disjunctive </w:t>
      </w:r>
      <w:r w:rsidR="001105ED">
        <w:t xml:space="preserve">functional </w:t>
      </w:r>
      <w:r>
        <w:t xml:space="preserve">natures of the kind in question; and again it is hard to see what that reason could be.  If so, then </w:t>
      </w:r>
      <w:r w:rsidR="00C81EE3">
        <w:t>Kirk</w:t>
      </w:r>
      <w:r>
        <w:t>’s redescriptive physicalism</w:t>
      </w:r>
      <w:r w:rsidR="00C81EE3">
        <w:t xml:space="preserve"> may not after all </w:t>
      </w:r>
      <w:r>
        <w:t>represent</w:t>
      </w:r>
      <w:r w:rsidR="00C81EE3">
        <w:t xml:space="preserve"> a </w:t>
      </w:r>
      <w:r>
        <w:t>substantive</w:t>
      </w:r>
      <w:r w:rsidR="00C81EE3">
        <w:t>ly new way of formulating physicalism.</w:t>
      </w:r>
    </w:p>
    <w:p w14:paraId="0D2B6A7B" w14:textId="77777777" w:rsidR="008650C9" w:rsidRDefault="008650C9" w:rsidP="008650C9">
      <w:pPr>
        <w:spacing w:line="480" w:lineRule="auto"/>
        <w:contextualSpacing/>
      </w:pPr>
    </w:p>
    <w:p w14:paraId="55A0AEB9" w14:textId="2E8708A6" w:rsidR="008650C9" w:rsidRDefault="008650C9" w:rsidP="008650C9">
      <w:pPr>
        <w:spacing w:line="480" w:lineRule="auto"/>
        <w:contextualSpacing/>
      </w:pPr>
      <w:r>
        <w:t>Andrew Melnyk</w:t>
      </w:r>
    </w:p>
    <w:p w14:paraId="105BD856" w14:textId="42BD7233" w:rsidR="008650C9" w:rsidRDefault="008650C9" w:rsidP="008650C9">
      <w:pPr>
        <w:spacing w:line="480" w:lineRule="auto"/>
        <w:contextualSpacing/>
      </w:pPr>
      <w:r>
        <w:t>Department of Philosophy</w:t>
      </w:r>
    </w:p>
    <w:p w14:paraId="0D63A4FF" w14:textId="4D9F3607" w:rsidR="008650C9" w:rsidRDefault="008650C9" w:rsidP="008650C9">
      <w:pPr>
        <w:spacing w:line="480" w:lineRule="auto"/>
        <w:contextualSpacing/>
      </w:pPr>
      <w:r>
        <w:t>University of Missouri</w:t>
      </w:r>
    </w:p>
    <w:p w14:paraId="14B0F290" w14:textId="6C0C4716" w:rsidR="00BB023D" w:rsidRDefault="0003283B" w:rsidP="00BB023D">
      <w:pPr>
        <w:spacing w:line="480" w:lineRule="auto"/>
        <w:contextualSpacing/>
      </w:pPr>
      <w:hyperlink r:id="rId7" w:history="1">
        <w:r w:rsidR="008650C9" w:rsidRPr="00533EE6">
          <w:rPr>
            <w:rStyle w:val="Hyperlink"/>
          </w:rPr>
          <w:t>melnyka@missouri.edu</w:t>
        </w:r>
      </w:hyperlink>
    </w:p>
    <w:p w14:paraId="492647A9" w14:textId="77777777" w:rsidR="008650C9" w:rsidRDefault="008650C9" w:rsidP="00BB023D">
      <w:pPr>
        <w:spacing w:line="480" w:lineRule="auto"/>
        <w:contextualSpacing/>
      </w:pPr>
    </w:p>
    <w:sectPr w:rsidR="008650C9" w:rsidSect="004D4F3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1580D" w14:textId="77777777" w:rsidR="00BB023D" w:rsidRDefault="00BB023D" w:rsidP="00BB023D">
      <w:pPr>
        <w:spacing w:after="0"/>
      </w:pPr>
      <w:r>
        <w:separator/>
      </w:r>
    </w:p>
  </w:endnote>
  <w:endnote w:type="continuationSeparator" w:id="0">
    <w:p w14:paraId="41956D46" w14:textId="77777777" w:rsidR="00BB023D" w:rsidRDefault="00BB023D" w:rsidP="00BB0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97E9" w14:textId="77777777" w:rsidR="00BB023D" w:rsidRDefault="00BB023D" w:rsidP="00533E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A7466" w14:textId="77777777" w:rsidR="00BB023D" w:rsidRDefault="00BB023D" w:rsidP="00BB02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67A19" w14:textId="77777777" w:rsidR="00BB023D" w:rsidRDefault="00BB023D" w:rsidP="00533E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83B">
      <w:rPr>
        <w:rStyle w:val="PageNumber"/>
        <w:noProof/>
      </w:rPr>
      <w:t>1</w:t>
    </w:r>
    <w:r>
      <w:rPr>
        <w:rStyle w:val="PageNumber"/>
      </w:rPr>
      <w:fldChar w:fldCharType="end"/>
    </w:r>
  </w:p>
  <w:p w14:paraId="34D71495" w14:textId="77777777" w:rsidR="00BB023D" w:rsidRDefault="00BB023D" w:rsidP="00BB02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63D7A" w14:textId="77777777" w:rsidR="00BB023D" w:rsidRDefault="00BB023D" w:rsidP="00BB023D">
      <w:pPr>
        <w:spacing w:after="0"/>
      </w:pPr>
      <w:r>
        <w:separator/>
      </w:r>
    </w:p>
  </w:footnote>
  <w:footnote w:type="continuationSeparator" w:id="0">
    <w:p w14:paraId="41E24D6B" w14:textId="77777777" w:rsidR="00BB023D" w:rsidRDefault="00BB023D" w:rsidP="00BB02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B9"/>
    <w:rsid w:val="0002308F"/>
    <w:rsid w:val="0003283B"/>
    <w:rsid w:val="000B5A5C"/>
    <w:rsid w:val="001105ED"/>
    <w:rsid w:val="001172B8"/>
    <w:rsid w:val="0030744F"/>
    <w:rsid w:val="004D4F33"/>
    <w:rsid w:val="004F0099"/>
    <w:rsid w:val="0066366B"/>
    <w:rsid w:val="006800E3"/>
    <w:rsid w:val="006A4F31"/>
    <w:rsid w:val="00721118"/>
    <w:rsid w:val="007C043B"/>
    <w:rsid w:val="008650C9"/>
    <w:rsid w:val="00996E76"/>
    <w:rsid w:val="009B0C86"/>
    <w:rsid w:val="00AD2965"/>
    <w:rsid w:val="00B26F7F"/>
    <w:rsid w:val="00BB023D"/>
    <w:rsid w:val="00C81EE3"/>
    <w:rsid w:val="00D512E9"/>
    <w:rsid w:val="00E02382"/>
    <w:rsid w:val="00E2445C"/>
    <w:rsid w:val="00E80D63"/>
    <w:rsid w:val="00E821C0"/>
    <w:rsid w:val="00EA26D8"/>
    <w:rsid w:val="00F020B5"/>
    <w:rsid w:val="00F15657"/>
    <w:rsid w:val="00F302FC"/>
    <w:rsid w:val="00F67AB9"/>
    <w:rsid w:val="00FC2F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86F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autoRedefine/>
    <w:semiHidden/>
    <w:rsid w:val="005817E3"/>
    <w:pPr>
      <w:spacing w:line="480" w:lineRule="auto"/>
    </w:pPr>
    <w:rPr>
      <w:szCs w:val="20"/>
    </w:rPr>
  </w:style>
  <w:style w:type="character" w:styleId="PageNumber">
    <w:name w:val="page number"/>
    <w:basedOn w:val="DefaultParagraphFont"/>
    <w:rsid w:val="003E60E6"/>
    <w:rPr>
      <w:rFonts w:ascii="Times New Roman" w:hAnsi="Times New Roman"/>
      <w:sz w:val="20"/>
    </w:rPr>
  </w:style>
  <w:style w:type="character" w:styleId="EndnoteReference">
    <w:name w:val="endnote reference"/>
    <w:basedOn w:val="DefaultParagraphFont"/>
    <w:semiHidden/>
    <w:rsid w:val="005817E3"/>
    <w:rPr>
      <w:rFonts w:ascii="Times New Roman" w:hAnsi="Times New Roman"/>
      <w:sz w:val="24"/>
      <w:vertAlign w:val="superscript"/>
    </w:rPr>
  </w:style>
  <w:style w:type="paragraph" w:styleId="FootnoteText">
    <w:name w:val="footnote text"/>
    <w:basedOn w:val="Normal"/>
    <w:link w:val="FootnoteTextChar"/>
    <w:autoRedefine/>
    <w:semiHidden/>
    <w:rsid w:val="004F0099"/>
    <w:pPr>
      <w:spacing w:after="0"/>
      <w:ind w:firstLine="720"/>
    </w:pPr>
    <w:rPr>
      <w:rFonts w:ascii="Times New Roman" w:eastAsia="Times New Roman" w:hAnsi="Times New Roman" w:cs="Times New Roman"/>
      <w:sz w:val="22"/>
    </w:rPr>
  </w:style>
  <w:style w:type="character" w:customStyle="1" w:styleId="FootnoteTextChar">
    <w:name w:val="Footnote Text Char"/>
    <w:basedOn w:val="DefaultParagraphFont"/>
    <w:link w:val="FootnoteText"/>
    <w:semiHidden/>
    <w:rsid w:val="004F0099"/>
    <w:rPr>
      <w:rFonts w:ascii="Times New Roman" w:eastAsia="Times New Roman" w:hAnsi="Times New Roman" w:cs="Times New Roman"/>
      <w:sz w:val="22"/>
      <w:szCs w:val="24"/>
    </w:rPr>
  </w:style>
  <w:style w:type="paragraph" w:styleId="Footer">
    <w:name w:val="footer"/>
    <w:basedOn w:val="Normal"/>
    <w:link w:val="FooterChar"/>
    <w:uiPriority w:val="99"/>
    <w:unhideWhenUsed/>
    <w:rsid w:val="00BB023D"/>
    <w:pPr>
      <w:tabs>
        <w:tab w:val="center" w:pos="4320"/>
        <w:tab w:val="right" w:pos="8640"/>
      </w:tabs>
      <w:spacing w:after="0"/>
    </w:pPr>
  </w:style>
  <w:style w:type="character" w:customStyle="1" w:styleId="FooterChar">
    <w:name w:val="Footer Char"/>
    <w:basedOn w:val="DefaultParagraphFont"/>
    <w:link w:val="Footer"/>
    <w:uiPriority w:val="99"/>
    <w:rsid w:val="00BB023D"/>
    <w:rPr>
      <w:sz w:val="24"/>
      <w:szCs w:val="24"/>
    </w:rPr>
  </w:style>
  <w:style w:type="character" w:styleId="Hyperlink">
    <w:name w:val="Hyperlink"/>
    <w:basedOn w:val="DefaultParagraphFont"/>
    <w:uiPriority w:val="99"/>
    <w:unhideWhenUsed/>
    <w:rsid w:val="008650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autoRedefine/>
    <w:semiHidden/>
    <w:rsid w:val="005817E3"/>
    <w:pPr>
      <w:spacing w:line="480" w:lineRule="auto"/>
    </w:pPr>
    <w:rPr>
      <w:szCs w:val="20"/>
    </w:rPr>
  </w:style>
  <w:style w:type="character" w:styleId="PageNumber">
    <w:name w:val="page number"/>
    <w:basedOn w:val="DefaultParagraphFont"/>
    <w:rsid w:val="003E60E6"/>
    <w:rPr>
      <w:rFonts w:ascii="Times New Roman" w:hAnsi="Times New Roman"/>
      <w:sz w:val="20"/>
    </w:rPr>
  </w:style>
  <w:style w:type="character" w:styleId="EndnoteReference">
    <w:name w:val="endnote reference"/>
    <w:basedOn w:val="DefaultParagraphFont"/>
    <w:semiHidden/>
    <w:rsid w:val="005817E3"/>
    <w:rPr>
      <w:rFonts w:ascii="Times New Roman" w:hAnsi="Times New Roman"/>
      <w:sz w:val="24"/>
      <w:vertAlign w:val="superscript"/>
    </w:rPr>
  </w:style>
  <w:style w:type="paragraph" w:styleId="FootnoteText">
    <w:name w:val="footnote text"/>
    <w:basedOn w:val="Normal"/>
    <w:link w:val="FootnoteTextChar"/>
    <w:autoRedefine/>
    <w:semiHidden/>
    <w:rsid w:val="004F0099"/>
    <w:pPr>
      <w:spacing w:after="0"/>
      <w:ind w:firstLine="720"/>
    </w:pPr>
    <w:rPr>
      <w:rFonts w:ascii="Times New Roman" w:eastAsia="Times New Roman" w:hAnsi="Times New Roman" w:cs="Times New Roman"/>
      <w:sz w:val="22"/>
    </w:rPr>
  </w:style>
  <w:style w:type="character" w:customStyle="1" w:styleId="FootnoteTextChar">
    <w:name w:val="Footnote Text Char"/>
    <w:basedOn w:val="DefaultParagraphFont"/>
    <w:link w:val="FootnoteText"/>
    <w:semiHidden/>
    <w:rsid w:val="004F0099"/>
    <w:rPr>
      <w:rFonts w:ascii="Times New Roman" w:eastAsia="Times New Roman" w:hAnsi="Times New Roman" w:cs="Times New Roman"/>
      <w:sz w:val="22"/>
      <w:szCs w:val="24"/>
    </w:rPr>
  </w:style>
  <w:style w:type="paragraph" w:styleId="Footer">
    <w:name w:val="footer"/>
    <w:basedOn w:val="Normal"/>
    <w:link w:val="FooterChar"/>
    <w:uiPriority w:val="99"/>
    <w:unhideWhenUsed/>
    <w:rsid w:val="00BB023D"/>
    <w:pPr>
      <w:tabs>
        <w:tab w:val="center" w:pos="4320"/>
        <w:tab w:val="right" w:pos="8640"/>
      </w:tabs>
      <w:spacing w:after="0"/>
    </w:pPr>
  </w:style>
  <w:style w:type="character" w:customStyle="1" w:styleId="FooterChar">
    <w:name w:val="Footer Char"/>
    <w:basedOn w:val="DefaultParagraphFont"/>
    <w:link w:val="Footer"/>
    <w:uiPriority w:val="99"/>
    <w:rsid w:val="00BB023D"/>
    <w:rPr>
      <w:sz w:val="24"/>
      <w:szCs w:val="24"/>
    </w:rPr>
  </w:style>
  <w:style w:type="character" w:styleId="Hyperlink">
    <w:name w:val="Hyperlink"/>
    <w:basedOn w:val="DefaultParagraphFont"/>
    <w:uiPriority w:val="99"/>
    <w:unhideWhenUsed/>
    <w:rsid w:val="00865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lnyka@missouri.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7</Pages>
  <Words>1738</Words>
  <Characters>9912</Characters>
  <Application>Microsoft Macintosh Word</Application>
  <DocSecurity>0</DocSecurity>
  <Lines>82</Lines>
  <Paragraphs>23</Paragraphs>
  <ScaleCrop>false</ScaleCrop>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18</cp:revision>
  <dcterms:created xsi:type="dcterms:W3CDTF">2013-12-31T16:00:00Z</dcterms:created>
  <dcterms:modified xsi:type="dcterms:W3CDTF">2014-08-21T22:35:00Z</dcterms:modified>
</cp:coreProperties>
</file>