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58D76" w14:textId="77777777" w:rsidR="00A0046D" w:rsidRPr="00B502F9" w:rsidRDefault="00A0046D">
      <w:pPr>
        <w:jc w:val="both"/>
        <w:rPr>
          <w:rFonts w:asciiTheme="majorHAnsi" w:hAnsiTheme="majorHAnsi" w:cs="Sakkal Majalla"/>
        </w:rPr>
      </w:pPr>
      <w:r w:rsidRPr="00B502F9">
        <w:rPr>
          <w:rFonts w:asciiTheme="majorHAnsi" w:hAnsiTheme="majorHAnsi" w:cs="Sakkal Majalla"/>
        </w:rPr>
        <w:t>"LACAN'S DEBT TO DURKHEIM: SOCIOLOGY BEFORE LINGUISTICS"</w:t>
      </w:r>
    </w:p>
    <w:p w14:paraId="2E80E839" w14:textId="77777777" w:rsidR="00A0046D" w:rsidRPr="00B502F9" w:rsidRDefault="00A0046D">
      <w:pPr>
        <w:jc w:val="both"/>
        <w:rPr>
          <w:rFonts w:asciiTheme="majorHAnsi" w:hAnsiTheme="majorHAnsi" w:cs="Sakkal Majalla"/>
        </w:rPr>
      </w:pPr>
      <w:r w:rsidRPr="00B502F9">
        <w:rPr>
          <w:rFonts w:asciiTheme="majorHAnsi" w:hAnsiTheme="majorHAnsi" w:cs="Sakkal Majalla"/>
        </w:rPr>
        <w:t xml:space="preserve">from </w:t>
      </w:r>
      <w:r w:rsidRPr="00B502F9">
        <w:rPr>
          <w:rFonts w:asciiTheme="majorHAnsi" w:hAnsiTheme="majorHAnsi" w:cs="Sakkal Majalla"/>
          <w:i/>
          <w:iCs/>
        </w:rPr>
        <w:t>Disseminating Lacan</w:t>
      </w:r>
      <w:r w:rsidRPr="00B502F9">
        <w:rPr>
          <w:rFonts w:asciiTheme="majorHAnsi" w:hAnsiTheme="majorHAnsi" w:cs="Sakkal Majalla"/>
        </w:rPr>
        <w:t>, eds. Raffoul and Pettigrew (SUNY Press, 1995)</w:t>
      </w:r>
    </w:p>
    <w:p w14:paraId="22598C08" w14:textId="77777777" w:rsidR="00A0046D" w:rsidRPr="00B502F9" w:rsidRDefault="00A0046D">
      <w:pPr>
        <w:jc w:val="both"/>
        <w:rPr>
          <w:rFonts w:asciiTheme="majorHAnsi" w:hAnsiTheme="majorHAnsi" w:cs="Sakkal Majalla"/>
        </w:rPr>
      </w:pPr>
      <w:r w:rsidRPr="00B502F9">
        <w:rPr>
          <w:rFonts w:asciiTheme="majorHAnsi" w:hAnsiTheme="majorHAnsi" w:cs="Sakkal Majalla"/>
        </w:rPr>
        <w:t>Stephen Michelman</w:t>
      </w:r>
    </w:p>
    <w:p w14:paraId="605DC0A8" w14:textId="77777777" w:rsidR="00A0046D" w:rsidRDefault="00A0046D">
      <w:pPr>
        <w:jc w:val="both"/>
        <w:rPr>
          <w:rFonts w:asciiTheme="majorHAnsi" w:hAnsiTheme="majorHAnsi" w:cs="Sakkal Majalla"/>
        </w:rPr>
      </w:pPr>
    </w:p>
    <w:p w14:paraId="07B4DE40" w14:textId="77777777" w:rsidR="00412A64" w:rsidRPr="00412A64" w:rsidRDefault="00412A64">
      <w:pPr>
        <w:jc w:val="both"/>
        <w:rPr>
          <w:rFonts w:asciiTheme="majorHAnsi" w:hAnsiTheme="majorHAnsi" w:cs="Sakkal Majalla"/>
          <w:b/>
          <w:i/>
          <w:sz w:val="28"/>
          <w:szCs w:val="28"/>
        </w:rPr>
      </w:pPr>
      <w:r w:rsidRPr="00412A64">
        <w:rPr>
          <w:rFonts w:asciiTheme="majorHAnsi" w:hAnsiTheme="majorHAnsi" w:cs="Sakkal Majalla"/>
          <w:b/>
          <w:i/>
          <w:sz w:val="28"/>
          <w:szCs w:val="28"/>
        </w:rPr>
        <w:t>PRE-PRINT VERSION. DO NOT CITE THIS VERSION. PLEASE CITE PUBLISHED VERSION.</w:t>
      </w:r>
    </w:p>
    <w:p w14:paraId="40BF0256" w14:textId="77777777" w:rsidR="00A0046D" w:rsidRPr="00B502F9" w:rsidRDefault="00A0046D">
      <w:pPr>
        <w:jc w:val="both"/>
        <w:rPr>
          <w:rFonts w:asciiTheme="majorHAnsi" w:hAnsiTheme="majorHAnsi" w:cs="Sakkal Majalla"/>
        </w:rPr>
      </w:pPr>
    </w:p>
    <w:p w14:paraId="7AC962D9" w14:textId="77777777" w:rsidR="00A0046D" w:rsidRPr="00B502F9" w:rsidRDefault="00A0046D">
      <w:pPr>
        <w:jc w:val="both"/>
        <w:rPr>
          <w:rFonts w:asciiTheme="majorHAnsi" w:hAnsiTheme="majorHAnsi" w:cs="Sakkal Majalla"/>
        </w:rPr>
      </w:pPr>
      <w:bookmarkStart w:id="0" w:name="_GoBack"/>
      <w:bookmarkEnd w:id="0"/>
    </w:p>
    <w:p w14:paraId="1AE21539" w14:textId="77777777" w:rsidR="00A0046D" w:rsidRPr="00B502F9" w:rsidRDefault="00A0046D">
      <w:pPr>
        <w:jc w:val="both"/>
        <w:rPr>
          <w:rFonts w:asciiTheme="majorHAnsi" w:hAnsiTheme="majorHAnsi" w:cs="Sakkal Majalla"/>
        </w:rPr>
      </w:pPr>
    </w:p>
    <w:p w14:paraId="6E54DEE1" w14:textId="77777777" w:rsidR="00A0046D" w:rsidRPr="00B502F9" w:rsidRDefault="00A0046D">
      <w:pPr>
        <w:jc w:val="both"/>
        <w:rPr>
          <w:rFonts w:asciiTheme="majorHAnsi" w:hAnsiTheme="majorHAnsi" w:cs="Sakkal Majalla"/>
        </w:rPr>
      </w:pPr>
    </w:p>
    <w:p w14:paraId="48F76043" w14:textId="77777777" w:rsidR="00A0046D" w:rsidRPr="00B502F9" w:rsidRDefault="00A0046D">
      <w:pPr>
        <w:jc w:val="both"/>
        <w:rPr>
          <w:rFonts w:asciiTheme="majorHAnsi" w:hAnsiTheme="majorHAnsi" w:cs="Sakkal Majalla"/>
        </w:rPr>
      </w:pPr>
      <w:r w:rsidRPr="00B502F9">
        <w:rPr>
          <w:rFonts w:asciiTheme="majorHAnsi" w:hAnsiTheme="majorHAnsi" w:cs="Sakkal Majalla"/>
          <w:b/>
          <w:bCs/>
          <w:u w:val="single"/>
        </w:rPr>
        <w:t>Shrinking Expectations</w:t>
      </w:r>
    </w:p>
    <w:p w14:paraId="5534D45D"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 Recently an analyst friend put the question to me bluntly: "It's been more than a decade since his death and forty years since his first seminars. If Lacan effected a </w:t>
      </w:r>
      <w:r w:rsidRPr="00B502F9">
        <w:rPr>
          <w:rFonts w:asciiTheme="majorHAnsi" w:hAnsiTheme="majorHAnsi" w:cs="Sakkal Majalla"/>
          <w:i/>
          <w:iCs/>
        </w:rPr>
        <w:t>revolution</w:t>
      </w:r>
      <w:r w:rsidRPr="00B502F9">
        <w:rPr>
          <w:rFonts w:asciiTheme="majorHAnsi" w:hAnsiTheme="majorHAnsi" w:cs="Sakkal Majalla"/>
        </w:rPr>
        <w:t xml:space="preserve"> in analytic theory, then why after so many years can't it be communicated intelligibly to a fellow analyst?"</w:t>
      </w:r>
    </w:p>
    <w:p w14:paraId="66C3CE72"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It seems uncontroversial to remark that between Lacan and a potentially friendly but increasingly wary psychoanalytic and academic readership there has developed something akin to what Sandor Ferenczi called a </w:t>
      </w:r>
      <w:r w:rsidRPr="00B502F9">
        <w:rPr>
          <w:rFonts w:asciiTheme="majorHAnsi" w:hAnsiTheme="majorHAnsi" w:cs="Sakkal Majalla"/>
          <w:i/>
          <w:iCs/>
        </w:rPr>
        <w:t>confusion of tongues</w:t>
      </w:r>
      <w:r w:rsidRPr="00B502F9">
        <w:rPr>
          <w:rFonts w:asciiTheme="majorHAnsi" w:hAnsiTheme="majorHAnsi" w:cs="Sakkal Majalla"/>
        </w:rPr>
        <w:t xml:space="preserve"> between adult and child: while Lacan's writings are often suggestive and stimulating, even seductive, for the analyst or philosopher---full of innuendo and implication--in the end they remain incomplete and enigmatic, like a command or promise made in a language not fully understood. Luckily, Lacan's readers tend to be less infantile than he allows and the trauma tends to be less serious than that of the child's seduction. Yet the number of authors seeking to debunk, discredit or simply take revenge on Lacan suggests that its effects are not negligible. My friend's wait-and-see skepticism is in fact a healthy exception in this regard: extreme responses are more easily provoked, not only in former adherents but also in those hostile to psychoanalysis as well as to the strain of post-structuralist thought Lacan is seen to represent. For these critics, Lacan's inaccessibility testifies to the fact that that there is </w:t>
      </w:r>
      <w:r w:rsidRPr="00B502F9">
        <w:rPr>
          <w:rFonts w:asciiTheme="majorHAnsi" w:hAnsiTheme="majorHAnsi" w:cs="Sakkal Majalla"/>
          <w:i/>
          <w:iCs/>
        </w:rPr>
        <w:t>nothing to access</w:t>
      </w:r>
      <w:r w:rsidRPr="00B502F9">
        <w:rPr>
          <w:rFonts w:asciiTheme="majorHAnsi" w:hAnsiTheme="majorHAnsi" w:cs="Sakkal Majalla"/>
        </w:rPr>
        <w:t xml:space="preserve">--no thought or position of any substance behind a screen of hyperbolic mumbo-jumbo. </w:t>
      </w:r>
    </w:p>
    <w:p w14:paraId="00D3E361"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How is the failure of Lacan's assimilation to intellectual life to be accounted for? To begin, one must admit that standard explanations have left something to be desired. The most common view--that his </w:t>
      </w:r>
      <w:r w:rsidRPr="00B502F9">
        <w:rPr>
          <w:rFonts w:asciiTheme="majorHAnsi" w:hAnsiTheme="majorHAnsi" w:cs="Sakkal Majalla"/>
          <w:i/>
          <w:iCs/>
        </w:rPr>
        <w:t>tortured syntax</w:t>
      </w:r>
      <w:r w:rsidRPr="00B502F9">
        <w:rPr>
          <w:rFonts w:asciiTheme="majorHAnsi" w:hAnsiTheme="majorHAnsi" w:cs="Sakkal Majalla"/>
        </w:rPr>
        <w:t xml:space="preserve"> conceals and as it were </w:t>
      </w:r>
      <w:proofErr w:type="gramStart"/>
      <w:r w:rsidRPr="00B502F9">
        <w:rPr>
          <w:rFonts w:asciiTheme="majorHAnsi" w:hAnsiTheme="majorHAnsi" w:cs="Sakkal Majalla"/>
        </w:rPr>
        <w:t>protects</w:t>
      </w:r>
      <w:proofErr w:type="gramEnd"/>
      <w:r w:rsidRPr="00B502F9">
        <w:rPr>
          <w:rFonts w:asciiTheme="majorHAnsi" w:hAnsiTheme="majorHAnsi" w:cs="Sakkal Majalla"/>
        </w:rPr>
        <w:t xml:space="preserve"> his real meaning--appears less and less plausible with the passage of time; the burden of Lacan's style has been significantly mitigated by numerous commentaries, glossaries, and translator's prefaces. Though style has clearly played a role, this confusion of tongues would not seem to be </w:t>
      </w:r>
      <w:r w:rsidRPr="00B502F9">
        <w:rPr>
          <w:rFonts w:asciiTheme="majorHAnsi" w:hAnsiTheme="majorHAnsi" w:cs="Sakkal Majalla"/>
          <w:i/>
          <w:iCs/>
        </w:rPr>
        <w:t>reducible</w:t>
      </w:r>
      <w:r w:rsidRPr="00B502F9">
        <w:rPr>
          <w:rFonts w:asciiTheme="majorHAnsi" w:hAnsiTheme="majorHAnsi" w:cs="Sakkal Majalla"/>
        </w:rPr>
        <w:t xml:space="preserve"> to stylistic difficulties. </w:t>
      </w:r>
    </w:p>
    <w:p w14:paraId="5BC6AC4B"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Another popular explanation is that, like Ferenczi's notion of childhood seduction, Lacan's inaccessibility is structural and necessary: on this view, his ideas are simply too </w:t>
      </w:r>
      <w:r w:rsidRPr="00B502F9">
        <w:rPr>
          <w:rFonts w:asciiTheme="majorHAnsi" w:hAnsiTheme="majorHAnsi" w:cs="Sakkal Majalla"/>
          <w:i/>
          <w:iCs/>
        </w:rPr>
        <w:t>radical</w:t>
      </w:r>
      <w:r w:rsidRPr="00B502F9">
        <w:rPr>
          <w:rFonts w:asciiTheme="majorHAnsi" w:hAnsiTheme="majorHAnsi" w:cs="Sakkal Majalla"/>
        </w:rPr>
        <w:t xml:space="preserve"> to be grasped or tolerated by the intellectual mainstream. This interpretation too, however, falls to the same criticism: there is now no shortage of books on Lacan, more and less mainstream, from various disciplines. Witness, for example, the discussion of (what are tentatively assumed to be) Lacan's views in a recent book by an analytic philosopher of mind. </w:t>
      </w:r>
      <w:r w:rsidRPr="00B502F9">
        <w:rPr>
          <w:rStyle w:val="FootnoteReference"/>
          <w:rFonts w:asciiTheme="majorHAnsi" w:hAnsiTheme="majorHAnsi" w:cs="Sakkal Majalla"/>
          <w:vertAlign w:val="superscript"/>
        </w:rPr>
        <w:endnoteReference w:id="1"/>
      </w:r>
      <w:r w:rsidRPr="00B502F9">
        <w:rPr>
          <w:rFonts w:asciiTheme="majorHAnsi" w:hAnsiTheme="majorHAnsi" w:cs="Sakkal Majalla"/>
        </w:rPr>
        <w:t xml:space="preserve"> If Lacan remains an anomaly to analysts and an enigma to philosophers it would not seem to be for a lack of exegeses and commentaries, but because the history of critical debate one might expect has not developed out of these studies. As my skeptical friend </w:t>
      </w:r>
      <w:r w:rsidRPr="00B502F9">
        <w:rPr>
          <w:rFonts w:asciiTheme="majorHAnsi" w:hAnsiTheme="majorHAnsi" w:cs="Sakkal Majalla"/>
        </w:rPr>
        <w:lastRenderedPageBreak/>
        <w:t>observed after familiarizing himself with some of the literature, each author seems compelled to confront the Lacanian goliath alone, with no help from his or her predecessors, a trend which has nourished the illusion that Lacan's work is so unique as to stand outside the history of ideas in which standard intellectual debates take place.</w:t>
      </w:r>
    </w:p>
    <w:p w14:paraId="6FCCB1F4" w14:textId="77777777" w:rsidR="00A0046D" w:rsidRPr="00B502F9" w:rsidRDefault="00A0046D">
      <w:pPr>
        <w:jc w:val="both"/>
        <w:rPr>
          <w:rFonts w:asciiTheme="majorHAnsi" w:hAnsiTheme="majorHAnsi" w:cs="Sakkal Majalla"/>
        </w:rPr>
      </w:pPr>
    </w:p>
    <w:p w14:paraId="1AD3DAD9" w14:textId="77777777" w:rsidR="00A0046D" w:rsidRPr="00B502F9" w:rsidRDefault="00A0046D">
      <w:pPr>
        <w:jc w:val="both"/>
        <w:rPr>
          <w:rFonts w:asciiTheme="majorHAnsi" w:hAnsiTheme="majorHAnsi" w:cs="Sakkal Majalla"/>
        </w:rPr>
        <w:sectPr w:rsidR="00A0046D" w:rsidRPr="00B502F9">
          <w:footerReference w:type="default" r:id="rId6"/>
          <w:pgSz w:w="12240" w:h="15840"/>
          <w:pgMar w:top="1440" w:right="1440" w:bottom="720" w:left="1440" w:header="1440" w:footer="720" w:gutter="0"/>
          <w:cols w:space="720"/>
          <w:noEndnote/>
        </w:sectPr>
      </w:pPr>
    </w:p>
    <w:p w14:paraId="4C7F7E63"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lastRenderedPageBreak/>
        <w:t xml:space="preserve">Between the extreme views that Lacan's ideas are too profoundly meaningful and that they are entirely devoid of meaning, it seems reasonable to seek a middle path. Let me suggest the following: There are substantial discrepancies between the received picture of Lacan's enterprise and its actual accomplishments. While, admittedly, this picture has its roots in Lacan's own exaggerated assessments of the revolutionmary character of his work, these claims have seeped into the literature and form a kind of subtle lense that magnifies and distorts Lacan's intentions and significance, setting forth criteria that his ideas are unable, and in some cases unintended, to meet; reader's expectations are thus unrealistically inflated (whence feelings of frustration and anger). </w:t>
      </w:r>
    </w:p>
    <w:p w14:paraId="522087B6"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My general goal in this essay is to correct certain aspects of this received picture by proposing a less grandiose but more fitting account of certain components of Lacan's undertaking: one that sets his ideas into contexts where they make sense as contributions, though not necessarily radical </w:t>
      </w:r>
      <w:r w:rsidRPr="00B502F9">
        <w:rPr>
          <w:rFonts w:asciiTheme="majorHAnsi" w:hAnsiTheme="majorHAnsi" w:cs="Sakkal Majalla"/>
          <w:i/>
          <w:iCs/>
        </w:rPr>
        <w:t>solutions</w:t>
      </w:r>
      <w:r w:rsidRPr="00B502F9">
        <w:rPr>
          <w:rFonts w:asciiTheme="majorHAnsi" w:hAnsiTheme="majorHAnsi" w:cs="Sakkal Majalla"/>
        </w:rPr>
        <w:t xml:space="preserve">, to particular historical problems and questions. </w:t>
      </w:r>
      <w:r w:rsidRPr="00B502F9">
        <w:rPr>
          <w:rStyle w:val="FootnoteReference"/>
          <w:rFonts w:asciiTheme="majorHAnsi" w:hAnsiTheme="majorHAnsi" w:cs="Sakkal Majalla"/>
          <w:vertAlign w:val="superscript"/>
        </w:rPr>
        <w:endnoteReference w:id="2"/>
      </w:r>
      <w:r w:rsidRPr="00B502F9">
        <w:rPr>
          <w:rFonts w:asciiTheme="majorHAnsi" w:hAnsiTheme="majorHAnsi" w:cs="Sakkal Majalla"/>
        </w:rPr>
        <w:t xml:space="preserve"> Before turning to the </w:t>
      </w:r>
      <w:proofErr w:type="gramStart"/>
      <w:r w:rsidRPr="00B502F9">
        <w:rPr>
          <w:rFonts w:asciiTheme="majorHAnsi" w:hAnsiTheme="majorHAnsi" w:cs="Sakkal Majalla"/>
        </w:rPr>
        <w:t>picture</w:t>
      </w:r>
      <w:proofErr w:type="gramEnd"/>
      <w:r w:rsidRPr="00B502F9">
        <w:rPr>
          <w:rFonts w:asciiTheme="majorHAnsi" w:hAnsiTheme="majorHAnsi" w:cs="Sakkal Majalla"/>
        </w:rPr>
        <w:t xml:space="preserve"> I want to propose, however, I should first specify the main components of the received view. </w:t>
      </w:r>
    </w:p>
    <w:p w14:paraId="45033299"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The standard image of Lacan is based in two attractive but misleading assumptions. First, there is the premise that his work forms a self-standing </w:t>
      </w:r>
      <w:r w:rsidRPr="00B502F9">
        <w:rPr>
          <w:rFonts w:asciiTheme="majorHAnsi" w:hAnsiTheme="majorHAnsi" w:cs="Sakkal Majalla"/>
          <w:i/>
          <w:iCs/>
        </w:rPr>
        <w:t>theoretical system</w:t>
      </w:r>
      <w:r w:rsidRPr="00B502F9">
        <w:rPr>
          <w:rFonts w:asciiTheme="majorHAnsi" w:hAnsiTheme="majorHAnsi" w:cs="Sakkal Majalla"/>
        </w:rPr>
        <w:t xml:space="preserve"> which must be approached on its own terms. This may be called the </w:t>
      </w:r>
      <w:r w:rsidRPr="00B502F9">
        <w:rPr>
          <w:rFonts w:asciiTheme="majorHAnsi" w:hAnsiTheme="majorHAnsi" w:cs="Sakkal Majalla"/>
          <w:i/>
          <w:iCs/>
        </w:rPr>
        <w:t>timeless system</w:t>
      </w:r>
      <w:r w:rsidRPr="00B502F9">
        <w:rPr>
          <w:rFonts w:asciiTheme="majorHAnsi" w:hAnsiTheme="majorHAnsi" w:cs="Sakkal Majalla"/>
        </w:rPr>
        <w:t xml:space="preserve"> view. Lacan's seamless, ahistorical style of presentation and his insistence on the revolutionary nature of his thought have encouraged this myth and have often led his disciples into a quandary: </w:t>
      </w:r>
      <w:r w:rsidRPr="00B502F9">
        <w:rPr>
          <w:rStyle w:val="FootnoteReference"/>
          <w:rFonts w:asciiTheme="majorHAnsi" w:hAnsiTheme="majorHAnsi" w:cs="Sakkal Majalla"/>
          <w:vertAlign w:val="superscript"/>
        </w:rPr>
        <w:endnoteReference w:id="3"/>
      </w:r>
      <w:r w:rsidRPr="00B502F9">
        <w:rPr>
          <w:rFonts w:asciiTheme="majorHAnsi" w:hAnsiTheme="majorHAnsi" w:cs="Sakkal Majalla"/>
        </w:rPr>
        <w:t xml:space="preserve"> If Lacanism represents a theoretical </w:t>
      </w:r>
      <w:r w:rsidRPr="00B502F9">
        <w:rPr>
          <w:rFonts w:asciiTheme="majorHAnsi" w:hAnsiTheme="majorHAnsi" w:cs="Sakkal Majalla"/>
          <w:i/>
          <w:iCs/>
        </w:rPr>
        <w:t>revolution</w:t>
      </w:r>
      <w:r w:rsidRPr="00B502F9">
        <w:rPr>
          <w:rFonts w:asciiTheme="majorHAnsi" w:hAnsiTheme="majorHAnsi" w:cs="Sakkal Majalla"/>
        </w:rPr>
        <w:t xml:space="preserve">, how could it ever have </w:t>
      </w:r>
      <w:r w:rsidRPr="00B502F9">
        <w:rPr>
          <w:rFonts w:asciiTheme="majorHAnsi" w:hAnsiTheme="majorHAnsi" w:cs="Sakkal Majalla"/>
          <w:i/>
          <w:iCs/>
        </w:rPr>
        <w:t>evolved</w:t>
      </w:r>
      <w:r w:rsidRPr="00B502F9">
        <w:rPr>
          <w:rFonts w:asciiTheme="majorHAnsi" w:hAnsiTheme="majorHAnsi" w:cs="Sakkal Majalla"/>
        </w:rPr>
        <w:t xml:space="preserve"> in the history of ideas? French analyst Maud Mannoni provides an example pertinent to my following remarks when she proclaims that Lacan's categories of the symbolic, imaginary, and real were "introduced" at the start of his analytic career in 1936 and "developed from 1946 to 1951," after which they presumably were subject to no emendations. </w:t>
      </w:r>
      <w:r w:rsidRPr="00B502F9">
        <w:rPr>
          <w:rStyle w:val="FootnoteReference"/>
          <w:rFonts w:asciiTheme="majorHAnsi" w:hAnsiTheme="majorHAnsi" w:cs="Sakkal Majalla"/>
          <w:vertAlign w:val="superscript"/>
        </w:rPr>
        <w:endnoteReference w:id="4"/>
      </w:r>
      <w:r w:rsidRPr="00B502F9">
        <w:rPr>
          <w:rFonts w:asciiTheme="majorHAnsi" w:hAnsiTheme="majorHAnsi" w:cs="Sakkal Majalla"/>
        </w:rPr>
        <w:t xml:space="preserve"> What compells her to this highly inaccurate conlusion is, again, the premise that Lacan's thought forms a system whose foundations must have been present from the start. In a similar fashion, many commentaries have been vitiated by the assumption that Lacan's work must be expounded whole cloth, like Euclid's geometry. If anything, these accounts prove that the more assiduously one tries to weave </w:t>
      </w:r>
      <w:r w:rsidRPr="00B502F9">
        <w:rPr>
          <w:rFonts w:asciiTheme="majorHAnsi" w:hAnsiTheme="majorHAnsi" w:cs="Sakkal Majalla"/>
          <w:i/>
          <w:iCs/>
        </w:rPr>
        <w:t>Desire</w:t>
      </w:r>
      <w:r w:rsidRPr="00B502F9">
        <w:rPr>
          <w:rFonts w:asciiTheme="majorHAnsi" w:hAnsiTheme="majorHAnsi" w:cs="Sakkal Majalla"/>
        </w:rPr>
        <w:t xml:space="preserve">, the </w:t>
      </w:r>
      <w:r w:rsidRPr="00B502F9">
        <w:rPr>
          <w:rFonts w:asciiTheme="majorHAnsi" w:hAnsiTheme="majorHAnsi" w:cs="Sakkal Majalla"/>
          <w:i/>
          <w:iCs/>
        </w:rPr>
        <w:t>signifier</w:t>
      </w:r>
      <w:r w:rsidRPr="00B502F9">
        <w:rPr>
          <w:rFonts w:asciiTheme="majorHAnsi" w:hAnsiTheme="majorHAnsi" w:cs="Sakkal Majalla"/>
        </w:rPr>
        <w:t xml:space="preserve">, the </w:t>
      </w:r>
      <w:r w:rsidRPr="00B502F9">
        <w:rPr>
          <w:rFonts w:asciiTheme="majorHAnsi" w:hAnsiTheme="majorHAnsi" w:cs="Sakkal Majalla"/>
          <w:i/>
          <w:iCs/>
        </w:rPr>
        <w:t>Other</w:t>
      </w:r>
      <w:r w:rsidRPr="00B502F9">
        <w:rPr>
          <w:rFonts w:asciiTheme="majorHAnsi" w:hAnsiTheme="majorHAnsi" w:cs="Sakkal Majalla"/>
        </w:rPr>
        <w:t xml:space="preserve">, the phoneme, the </w:t>
      </w:r>
      <w:r w:rsidRPr="00B502F9">
        <w:rPr>
          <w:rFonts w:asciiTheme="majorHAnsi" w:hAnsiTheme="majorHAnsi" w:cs="Sakkal Majalla"/>
          <w:i/>
          <w:iCs/>
        </w:rPr>
        <w:t>mirror-stage</w:t>
      </w:r>
      <w:r w:rsidRPr="00B502F9">
        <w:rPr>
          <w:rFonts w:asciiTheme="majorHAnsi" w:hAnsiTheme="majorHAnsi" w:cs="Sakkal Majalla"/>
        </w:rPr>
        <w:t xml:space="preserve"> and the Moebius strip into a theoretical whole, the more forced, artificial, and abstract Lacan's ideas become and the more a charlatan he appears. </w:t>
      </w:r>
      <w:r w:rsidRPr="00B502F9">
        <w:rPr>
          <w:rStyle w:val="FootnoteReference"/>
          <w:rFonts w:asciiTheme="majorHAnsi" w:hAnsiTheme="majorHAnsi" w:cs="Sakkal Majalla"/>
          <w:vertAlign w:val="superscript"/>
        </w:rPr>
        <w:endnoteReference w:id="5"/>
      </w:r>
      <w:r w:rsidRPr="00B502F9">
        <w:rPr>
          <w:rFonts w:asciiTheme="majorHAnsi" w:hAnsiTheme="majorHAnsi" w:cs="Sakkal Majalla"/>
        </w:rPr>
        <w:t xml:space="preserve"> It may be added that even critics as penetrating as Jacques Derrida have perpetuated the assumption that Lacan's thought necessarily forms a single </w:t>
      </w:r>
      <w:r w:rsidRPr="00B502F9">
        <w:rPr>
          <w:rFonts w:asciiTheme="majorHAnsi" w:hAnsiTheme="majorHAnsi" w:cs="Sakkal Majalla"/>
          <w:i/>
          <w:iCs/>
        </w:rPr>
        <w:t>system</w:t>
      </w:r>
      <w:r w:rsidRPr="00B502F9">
        <w:rPr>
          <w:rFonts w:asciiTheme="majorHAnsi" w:hAnsiTheme="majorHAnsi" w:cs="Sakkal Majalla"/>
        </w:rPr>
        <w:t xml:space="preserve"> of ideas and that it must stand or fall as such. </w:t>
      </w:r>
      <w:r w:rsidRPr="00B502F9">
        <w:rPr>
          <w:rStyle w:val="FootnoteReference"/>
          <w:rFonts w:asciiTheme="majorHAnsi" w:hAnsiTheme="majorHAnsi" w:cs="Sakkal Majalla"/>
          <w:vertAlign w:val="superscript"/>
        </w:rPr>
        <w:endnoteReference w:id="6"/>
      </w:r>
      <w:r w:rsidRPr="00B502F9">
        <w:rPr>
          <w:rFonts w:asciiTheme="majorHAnsi" w:hAnsiTheme="majorHAnsi" w:cs="Sakkal Majalla"/>
        </w:rPr>
        <w:t xml:space="preserve">  The possibility that his ideas may have changed over time, and that he may be right in some, wrong in others, has until recently been rarely entertained. </w:t>
      </w:r>
    </w:p>
    <w:p w14:paraId="26B8FD7D" w14:textId="77777777" w:rsidR="00A0046D" w:rsidRPr="00B502F9" w:rsidRDefault="00A0046D">
      <w:pPr>
        <w:jc w:val="both"/>
        <w:rPr>
          <w:rFonts w:asciiTheme="majorHAnsi" w:hAnsiTheme="majorHAnsi" w:cs="Sakkal Majalla"/>
        </w:rPr>
      </w:pPr>
    </w:p>
    <w:p w14:paraId="21E15916"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Thankfully, in the last fifteen years or so the timeless system view has given way to recognition of complex intellectual influences and evolution, and the image of grand theoretical demiurge has shrunk to humbler proportions. </w:t>
      </w:r>
      <w:proofErr w:type="gramStart"/>
      <w:r w:rsidRPr="00B502F9">
        <w:rPr>
          <w:rFonts w:asciiTheme="majorHAnsi" w:hAnsiTheme="majorHAnsi" w:cs="Sakkal Majalla"/>
        </w:rPr>
        <w:t>Finally</w:t>
      </w:r>
      <w:proofErr w:type="gramEnd"/>
      <w:r w:rsidRPr="00B502F9">
        <w:rPr>
          <w:rFonts w:asciiTheme="majorHAnsi" w:hAnsiTheme="majorHAnsi" w:cs="Sakkal Majalla"/>
        </w:rPr>
        <w:t xml:space="preserve"> there seems to be general agreement that Lacan is primarily concerned with psychoanalysis, not philosophy, </w:t>
      </w:r>
      <w:r w:rsidRPr="00B502F9">
        <w:rPr>
          <w:rFonts w:asciiTheme="majorHAnsi" w:hAnsiTheme="majorHAnsi" w:cs="Sakkal Majalla"/>
        </w:rPr>
        <w:lastRenderedPageBreak/>
        <w:t xml:space="preserve">mathematics, or some kind of generalized semiotics, and that his flights of theory make best sense as responses to problems in ongoing analytic debates. Works by Clément, Roudinesco, Macey, and Borch-Jakobsen, </w:t>
      </w:r>
      <w:r w:rsidRPr="00B502F9">
        <w:rPr>
          <w:rStyle w:val="FootnoteReference"/>
          <w:rFonts w:asciiTheme="majorHAnsi" w:hAnsiTheme="majorHAnsi" w:cs="Sakkal Majalla"/>
          <w:vertAlign w:val="superscript"/>
        </w:rPr>
        <w:endnoteReference w:id="7"/>
      </w:r>
      <w:r w:rsidRPr="00B502F9">
        <w:rPr>
          <w:rFonts w:asciiTheme="majorHAnsi" w:hAnsiTheme="majorHAnsi" w:cs="Sakkal Majalla"/>
        </w:rPr>
        <w:t xml:space="preserve"> among others, have begun to piece together Lacan's historical development and to situate him in relation to his contemporaries, from whom he borrowed freely: Kojéve and Kojéve's Hegel, French psychiatry, Surrealism, Sartre, Bataille, Heidegger, Merleau-Ponty and phenomenology, as well as Lévi-Strauss and the anthropological tradition. Thanks to this research, one is no longer free to succumb to the illusion that his thought is without antecedent or internal development. And it is no longer tenable to approach it as an autonomous </w:t>
      </w:r>
      <w:r w:rsidRPr="00B502F9">
        <w:rPr>
          <w:rFonts w:asciiTheme="majorHAnsi" w:hAnsiTheme="majorHAnsi" w:cs="Sakkal Majalla"/>
          <w:i/>
          <w:iCs/>
        </w:rPr>
        <w:t>system</w:t>
      </w:r>
      <w:r w:rsidRPr="00B502F9">
        <w:rPr>
          <w:rFonts w:asciiTheme="majorHAnsi" w:hAnsiTheme="majorHAnsi" w:cs="Sakkal Majalla"/>
        </w:rPr>
        <w:t xml:space="preserve">, only contingently related to psychoanalysis. </w:t>
      </w:r>
    </w:p>
    <w:p w14:paraId="5D236F11"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A second misleading assumption, however, one more deeply rooted in Lacan's self-understanding, has proven more resistant to criticism. This is the premise that Lacan's uniqueness and importance derives largely from an application of </w:t>
      </w:r>
      <w:r w:rsidRPr="00B502F9">
        <w:rPr>
          <w:rFonts w:asciiTheme="majorHAnsi" w:hAnsiTheme="majorHAnsi" w:cs="Sakkal Majalla"/>
          <w:i/>
          <w:iCs/>
        </w:rPr>
        <w:t>structural linguistics</w:t>
      </w:r>
      <w:r w:rsidRPr="00B502F9">
        <w:rPr>
          <w:rFonts w:asciiTheme="majorHAnsi" w:hAnsiTheme="majorHAnsi" w:cs="Sakkal Majalla"/>
        </w:rPr>
        <w:t xml:space="preserve"> to the material of psychoanalysis: that Lacan saves Freud from the pitfalls of biology and classical psychology through the intervention of a Saussurean theory of the sign. Lacan repeated the idea frequently enough for it understandably to have become dogma: the cornerstone of the Lacanian edifice is an unprecedented yet preordained marriage of Freud and Saussure. The fruit of this union, what David Macey aptly calls a "mystical marriage," </w:t>
      </w:r>
      <w:r w:rsidRPr="00B502F9">
        <w:rPr>
          <w:rStyle w:val="FootnoteReference"/>
          <w:rFonts w:asciiTheme="majorHAnsi" w:hAnsiTheme="majorHAnsi" w:cs="Sakkal Majalla"/>
          <w:vertAlign w:val="superscript"/>
        </w:rPr>
        <w:endnoteReference w:id="8"/>
      </w:r>
      <w:r w:rsidRPr="00B502F9">
        <w:rPr>
          <w:rFonts w:asciiTheme="majorHAnsi" w:hAnsiTheme="majorHAnsi" w:cs="Sakkal Majalla"/>
        </w:rPr>
        <w:t xml:space="preserve"> is an ostensibly formal </w:t>
      </w:r>
      <w:r w:rsidRPr="00B502F9">
        <w:rPr>
          <w:rFonts w:asciiTheme="majorHAnsi" w:hAnsiTheme="majorHAnsi" w:cs="Sakkal Majalla"/>
          <w:i/>
          <w:iCs/>
        </w:rPr>
        <w:t>theory of the signifier</w:t>
      </w:r>
      <w:r w:rsidRPr="00B502F9">
        <w:rPr>
          <w:rFonts w:asciiTheme="majorHAnsi" w:hAnsiTheme="majorHAnsi" w:cs="Sakkal Majalla"/>
        </w:rPr>
        <w:t xml:space="preserve"> which claims to furnish the scientific foundation for psychoanalysis sought vainly by Freud and his followers in biology and psychology.</w:t>
      </w:r>
      <w:r w:rsidRPr="00B502F9">
        <w:rPr>
          <w:rStyle w:val="FootnoteReference"/>
          <w:rFonts w:asciiTheme="majorHAnsi" w:hAnsiTheme="majorHAnsi" w:cs="Sakkal Majalla"/>
          <w:vertAlign w:val="superscript"/>
        </w:rPr>
        <w:endnoteReference w:id="9"/>
      </w:r>
    </w:p>
    <w:p w14:paraId="3368C35B"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Though subjected to a number of thoughtful critiques, </w:t>
      </w:r>
      <w:r w:rsidRPr="00B502F9">
        <w:rPr>
          <w:rStyle w:val="FootnoteReference"/>
          <w:rFonts w:asciiTheme="majorHAnsi" w:hAnsiTheme="majorHAnsi" w:cs="Sakkal Majalla"/>
          <w:vertAlign w:val="superscript"/>
        </w:rPr>
        <w:endnoteReference w:id="10"/>
      </w:r>
      <w:r w:rsidRPr="00B502F9">
        <w:rPr>
          <w:rFonts w:asciiTheme="majorHAnsi" w:hAnsiTheme="majorHAnsi" w:cs="Sakkal Majalla"/>
        </w:rPr>
        <w:t xml:space="preserve"> Lacan's story about the predestined meeting of Freud and structural linguistics continues to frame readers' assessments of his work. One finds it, for example, faithfully and concisely retold in the editor's introduction to a popular collection of Lacan's </w:t>
      </w:r>
      <w:proofErr w:type="gramStart"/>
      <w:r w:rsidRPr="00B502F9">
        <w:rPr>
          <w:rFonts w:asciiTheme="majorHAnsi" w:hAnsiTheme="majorHAnsi" w:cs="Sakkal Majalla"/>
        </w:rPr>
        <w:t>writing's</w:t>
      </w:r>
      <w:proofErr w:type="gramEnd"/>
      <w:r w:rsidRPr="00B502F9">
        <w:rPr>
          <w:rFonts w:asciiTheme="majorHAnsi" w:hAnsiTheme="majorHAnsi" w:cs="Sakkal Majalla"/>
        </w:rPr>
        <w:t xml:space="preserve"> on femininity: </w:t>
      </w:r>
    </w:p>
    <w:p w14:paraId="551B4E47" w14:textId="77777777" w:rsidR="00A0046D" w:rsidRPr="00B502F9" w:rsidRDefault="00A0046D">
      <w:pPr>
        <w:ind w:firstLine="720"/>
        <w:jc w:val="both"/>
        <w:rPr>
          <w:rFonts w:asciiTheme="majorHAnsi" w:hAnsiTheme="majorHAnsi" w:cs="Sakkal Majalla"/>
        </w:rPr>
        <w:sectPr w:rsidR="00A0046D" w:rsidRPr="00B502F9">
          <w:type w:val="continuous"/>
          <w:pgSz w:w="12240" w:h="15840"/>
          <w:pgMar w:top="1440" w:right="1440" w:bottom="720" w:left="1440" w:header="1440" w:footer="720" w:gutter="0"/>
          <w:cols w:space="720"/>
          <w:noEndnote/>
        </w:sectPr>
      </w:pPr>
    </w:p>
    <w:p w14:paraId="1396D9EE" w14:textId="77777777" w:rsidR="00A0046D" w:rsidRPr="00B502F9" w:rsidRDefault="00A0046D">
      <w:pPr>
        <w:jc w:val="both"/>
        <w:rPr>
          <w:rFonts w:asciiTheme="majorHAnsi" w:hAnsiTheme="majorHAnsi" w:cs="Sakkal Majalla"/>
        </w:rPr>
      </w:pPr>
      <w:r w:rsidRPr="00B502F9">
        <w:rPr>
          <w:rFonts w:asciiTheme="majorHAnsi" w:hAnsiTheme="majorHAnsi" w:cs="Sakkal Majalla"/>
        </w:rPr>
        <w:lastRenderedPageBreak/>
        <w:t xml:space="preserve">Freud's ideas should be set within a cohesive framework that they anticipated but which, for historical reasons, Freud himself could not formulate. The development of linguistic science provides this framework. </w:t>
      </w:r>
      <w:r w:rsidRPr="00B502F9">
        <w:rPr>
          <w:rStyle w:val="FootnoteReference"/>
          <w:rFonts w:asciiTheme="majorHAnsi" w:hAnsiTheme="majorHAnsi" w:cs="Sakkal Majalla"/>
          <w:vertAlign w:val="superscript"/>
        </w:rPr>
        <w:endnoteReference w:id="11"/>
      </w:r>
    </w:p>
    <w:p w14:paraId="1D3334AA" w14:textId="77777777" w:rsidR="00A0046D" w:rsidRPr="00B502F9" w:rsidRDefault="00A0046D">
      <w:pPr>
        <w:ind w:left="-720" w:right="-720"/>
        <w:jc w:val="both"/>
        <w:rPr>
          <w:rFonts w:asciiTheme="majorHAnsi" w:hAnsiTheme="majorHAnsi" w:cs="Sakkal Majalla"/>
        </w:rPr>
      </w:pPr>
    </w:p>
    <w:p w14:paraId="50780FE2" w14:textId="77777777" w:rsidR="00A0046D" w:rsidRPr="00B502F9" w:rsidRDefault="00A0046D">
      <w:pPr>
        <w:ind w:left="-720" w:right="-720"/>
        <w:jc w:val="both"/>
        <w:rPr>
          <w:rFonts w:asciiTheme="majorHAnsi" w:hAnsiTheme="majorHAnsi" w:cs="Sakkal Majalla"/>
        </w:rPr>
      </w:pPr>
    </w:p>
    <w:p w14:paraId="29063ECC" w14:textId="77777777" w:rsidR="00A0046D" w:rsidRPr="00B502F9" w:rsidRDefault="00A0046D">
      <w:pPr>
        <w:ind w:left="-720" w:right="-720"/>
        <w:jc w:val="both"/>
        <w:rPr>
          <w:rFonts w:asciiTheme="majorHAnsi" w:hAnsiTheme="majorHAnsi" w:cs="Sakkal Majalla"/>
        </w:rPr>
      </w:pPr>
      <w:r w:rsidRPr="00B502F9">
        <w:rPr>
          <w:rFonts w:asciiTheme="majorHAnsi" w:hAnsiTheme="majorHAnsi" w:cs="Sakkal Majalla"/>
        </w:rPr>
        <w:t xml:space="preserve">The tale ends on an ironic twist, however: after twenty years of flirtation, Lacan finally called off the marriage to Saussure, or at least admitted that it had never been properly consummated. As is by now well-known, in his 1969-70 seminar he conceded that his linguistic formulations are not to be confused with those of linguists in the strict--that is, the scientific--sense. "My own saying, that the unconscious is structured like a language, is not of the field of linguistics."  </w:t>
      </w:r>
      <w:r w:rsidRPr="00B502F9">
        <w:rPr>
          <w:rStyle w:val="FootnoteReference"/>
          <w:rFonts w:asciiTheme="majorHAnsi" w:hAnsiTheme="majorHAnsi" w:cs="Sakkal Majalla"/>
          <w:vertAlign w:val="superscript"/>
        </w:rPr>
        <w:endnoteReference w:id="12"/>
      </w:r>
      <w:r w:rsidRPr="00B502F9">
        <w:rPr>
          <w:rFonts w:asciiTheme="majorHAnsi" w:hAnsiTheme="majorHAnsi" w:cs="Sakkal Majalla"/>
        </w:rPr>
        <w:t xml:space="preserve"> </w:t>
      </w:r>
    </w:p>
    <w:p w14:paraId="6FA3EEF3" w14:textId="77777777" w:rsidR="00A0046D" w:rsidRPr="00B502F9" w:rsidRDefault="00A0046D">
      <w:pPr>
        <w:ind w:left="-720" w:right="-720" w:firstLine="720"/>
        <w:jc w:val="both"/>
        <w:rPr>
          <w:rFonts w:asciiTheme="majorHAnsi" w:hAnsiTheme="majorHAnsi" w:cs="Sakkal Majalla"/>
        </w:rPr>
      </w:pPr>
      <w:r w:rsidRPr="00B502F9">
        <w:rPr>
          <w:rFonts w:asciiTheme="majorHAnsi" w:hAnsiTheme="majorHAnsi" w:cs="Sakkal Majalla"/>
        </w:rPr>
        <w:t xml:space="preserve">My following remarks, then, take their departure in what I have come to see as a set of inflated expectations surrounding Lacan, a kind of revolutionary aura which turns initially well-disposed individuals like my friend into frustrated skeptics, or worse. I will pursue several related aims. First, I hope to point up the inadequacies of a linguistic picture of Lacan's enterprise, specifically of the premise that structural linguistics provides the framework that brings psychoanalysis to theoretical fruition or completion. Secondly, in its place, I will maintain that the French tradition of </w:t>
      </w:r>
      <w:r w:rsidRPr="00B502F9">
        <w:rPr>
          <w:rFonts w:asciiTheme="majorHAnsi" w:hAnsiTheme="majorHAnsi" w:cs="Sakkal Majalla"/>
          <w:i/>
          <w:iCs/>
        </w:rPr>
        <w:t>sociology</w:t>
      </w:r>
      <w:r w:rsidRPr="00B502F9">
        <w:rPr>
          <w:rFonts w:asciiTheme="majorHAnsi" w:hAnsiTheme="majorHAnsi" w:cs="Sakkal Majalla"/>
        </w:rPr>
        <w:t xml:space="preserve"> and </w:t>
      </w:r>
      <w:r w:rsidRPr="00B502F9">
        <w:rPr>
          <w:rFonts w:asciiTheme="majorHAnsi" w:hAnsiTheme="majorHAnsi" w:cs="Sakkal Majalla"/>
          <w:i/>
          <w:iCs/>
        </w:rPr>
        <w:t xml:space="preserve">social anthropology </w:t>
      </w:r>
      <w:r w:rsidRPr="00B502F9">
        <w:rPr>
          <w:rFonts w:asciiTheme="majorHAnsi" w:hAnsiTheme="majorHAnsi" w:cs="Sakkal Majalla"/>
        </w:rPr>
        <w:t xml:space="preserve">play the determinative role in the development of Lacan's mature thought: that it is not a theory of the sign but a new </w:t>
      </w:r>
      <w:r w:rsidRPr="00B502F9">
        <w:rPr>
          <w:rFonts w:asciiTheme="majorHAnsi" w:hAnsiTheme="majorHAnsi" w:cs="Sakkal Majalla"/>
          <w:i/>
          <w:iCs/>
        </w:rPr>
        <w:t>picture of the social</w:t>
      </w:r>
      <w:r w:rsidRPr="00B502F9">
        <w:rPr>
          <w:rFonts w:asciiTheme="majorHAnsi" w:hAnsiTheme="majorHAnsi" w:cs="Sakkal Majalla"/>
        </w:rPr>
        <w:t xml:space="preserve"> that constitutes one of Lacan's major contributions to analytic theory; and that his appeal to linguistics is less a substantive addition to than a </w:t>
      </w:r>
      <w:r w:rsidRPr="00B502F9">
        <w:rPr>
          <w:rFonts w:asciiTheme="majorHAnsi" w:hAnsiTheme="majorHAnsi" w:cs="Sakkal Majalla"/>
        </w:rPr>
        <w:lastRenderedPageBreak/>
        <w:t xml:space="preserve">seductive reformulation of sociological insights. The mainstay of this sociological picture is Lacan's pivotal category of the symbolic, in its opposition to the "imaginary" and the "real." By suggesting a series of connections to the sociological and anthropological traditions, I also hope to give better purchase on the notion of the symbolic than is furnished by the "framework" of "linguistic science." </w:t>
      </w:r>
    </w:p>
    <w:p w14:paraId="7F12CE1E" w14:textId="77777777" w:rsidR="00A0046D" w:rsidRPr="00B502F9" w:rsidRDefault="00A0046D">
      <w:pPr>
        <w:ind w:left="-720" w:right="-720" w:firstLine="720"/>
        <w:jc w:val="both"/>
        <w:rPr>
          <w:rFonts w:asciiTheme="majorHAnsi" w:hAnsiTheme="majorHAnsi" w:cs="Sakkal Majalla"/>
        </w:rPr>
      </w:pPr>
      <w:r w:rsidRPr="00B502F9">
        <w:rPr>
          <w:rFonts w:asciiTheme="majorHAnsi" w:hAnsiTheme="majorHAnsi" w:cs="Sakkal Majalla"/>
        </w:rPr>
        <w:t xml:space="preserve">Finally, while commentators have long remarked upon the crucial influence of Lévi-Strauss on Lacan, they have largely ignored the important philosophical parallels between Lacan and Emile Durkheim, Lévi-Strauss's spiritual predecessor. Though Lacan would certainly have balked at the idea, I want to suggest that there are virtues in viewing him as heir to Durkheim rather than Lévi-Strauss, especially when the latter is seen as the ambassador of a new scientific method, based on that of structural linguistics. Durkheim brings to light in exemplary fashion the paradigm shift I will refer to as Lacan's </w:t>
      </w:r>
      <w:r w:rsidRPr="00B502F9">
        <w:rPr>
          <w:rFonts w:asciiTheme="majorHAnsi" w:hAnsiTheme="majorHAnsi" w:cs="Sakkal Majalla"/>
          <w:i/>
          <w:iCs/>
        </w:rPr>
        <w:t>symbolic turn</w:t>
      </w:r>
      <w:r w:rsidRPr="00B502F9">
        <w:rPr>
          <w:rFonts w:asciiTheme="majorHAnsi" w:hAnsiTheme="majorHAnsi" w:cs="Sakkal Majalla"/>
        </w:rPr>
        <w:t xml:space="preserve">--a renewed understanding of the primacy of collective categories over individual experience and of the importance of the social or "symbolic" status of the human environment as opposed to its grounding in organic or physical reality. Yet he does not hold out the false hope of a formal science of psychoanalysis and he is not a hyper-rationalist (he leaves room, for example, for positive notions of affect and emotion in sociology). The general result of a Durkheimian affiliation is thus to diminish the </w:t>
      </w:r>
      <w:r w:rsidRPr="00B502F9">
        <w:rPr>
          <w:rFonts w:asciiTheme="majorHAnsi" w:hAnsiTheme="majorHAnsi" w:cs="Sakkal Majalla"/>
          <w:i/>
          <w:iCs/>
        </w:rPr>
        <w:t>revolutionary</w:t>
      </w:r>
      <w:r w:rsidRPr="00B502F9">
        <w:rPr>
          <w:rFonts w:asciiTheme="majorHAnsi" w:hAnsiTheme="majorHAnsi" w:cs="Sakkal Majalla"/>
        </w:rPr>
        <w:t xml:space="preserve"> character of Lacan's enterprise and instead to stress its evolutionary continuity in the history of ideas. If placing Lacan in this light dims the allure of an unprecedented </w:t>
      </w:r>
      <w:r w:rsidRPr="00B502F9">
        <w:rPr>
          <w:rFonts w:asciiTheme="majorHAnsi" w:hAnsiTheme="majorHAnsi" w:cs="Sakkal Majalla"/>
          <w:i/>
          <w:iCs/>
        </w:rPr>
        <w:t>science of the unconscious</w:t>
      </w:r>
      <w:r w:rsidRPr="00B502F9">
        <w:rPr>
          <w:rFonts w:asciiTheme="majorHAnsi" w:hAnsiTheme="majorHAnsi" w:cs="Sakkal Majalla"/>
        </w:rPr>
        <w:t xml:space="preserve">, it allows one to perceive more clearly the need to reconsider certain sociological dimensions of mind and mental illness that Freud did not fully grasp or embrace, for reasons I will now turn to. </w:t>
      </w:r>
    </w:p>
    <w:p w14:paraId="0F7A6032" w14:textId="77777777" w:rsidR="00A0046D" w:rsidRPr="00B502F9" w:rsidRDefault="00A0046D">
      <w:pPr>
        <w:ind w:left="-720" w:right="-720" w:firstLine="720"/>
        <w:jc w:val="both"/>
        <w:rPr>
          <w:rFonts w:asciiTheme="majorHAnsi" w:hAnsiTheme="majorHAnsi" w:cs="Sakkal Majalla"/>
        </w:rPr>
      </w:pPr>
    </w:p>
    <w:p w14:paraId="64C9050D" w14:textId="77777777" w:rsidR="00A0046D" w:rsidRPr="00B502F9" w:rsidRDefault="00A0046D">
      <w:pPr>
        <w:ind w:left="-720" w:right="-720" w:firstLine="720"/>
        <w:jc w:val="both"/>
        <w:rPr>
          <w:rFonts w:asciiTheme="majorHAnsi" w:hAnsiTheme="majorHAnsi" w:cs="Sakkal Majalla"/>
        </w:rPr>
      </w:pPr>
    </w:p>
    <w:p w14:paraId="0ED3A7FB" w14:textId="77777777" w:rsidR="00A0046D" w:rsidRPr="00B502F9" w:rsidRDefault="00A0046D">
      <w:pPr>
        <w:ind w:left="-720" w:right="-720"/>
        <w:jc w:val="both"/>
        <w:rPr>
          <w:rFonts w:asciiTheme="majorHAnsi" w:hAnsiTheme="majorHAnsi" w:cs="Sakkal Majalla"/>
        </w:rPr>
      </w:pPr>
      <w:r w:rsidRPr="00B502F9">
        <w:rPr>
          <w:rFonts w:asciiTheme="majorHAnsi" w:hAnsiTheme="majorHAnsi" w:cs="Sakkal Majalla"/>
          <w:b/>
          <w:bCs/>
          <w:u w:val="single"/>
        </w:rPr>
        <w:t>Psychoanalysis and Sociology</w:t>
      </w:r>
    </w:p>
    <w:p w14:paraId="68DFFD02" w14:textId="77777777" w:rsidR="00A0046D" w:rsidRPr="00B502F9" w:rsidRDefault="00A0046D">
      <w:pPr>
        <w:ind w:left="-720" w:right="-720"/>
        <w:jc w:val="both"/>
        <w:rPr>
          <w:rFonts w:asciiTheme="majorHAnsi" w:hAnsiTheme="majorHAnsi" w:cs="Sakkal Majalla"/>
        </w:rPr>
      </w:pPr>
      <w:r w:rsidRPr="00B502F9">
        <w:rPr>
          <w:rFonts w:asciiTheme="majorHAnsi" w:hAnsiTheme="majorHAnsi" w:cs="Sakkal Majalla"/>
          <w:u w:val="single"/>
        </w:rPr>
        <w:t>Freud and Durkheim</w:t>
      </w:r>
    </w:p>
    <w:p w14:paraId="73FA11BC" w14:textId="77777777" w:rsidR="00A0046D" w:rsidRPr="00B502F9" w:rsidRDefault="00A0046D">
      <w:pPr>
        <w:ind w:left="-720" w:right="-720"/>
        <w:jc w:val="both"/>
        <w:rPr>
          <w:rFonts w:asciiTheme="majorHAnsi" w:hAnsiTheme="majorHAnsi" w:cs="Sakkal Majalla"/>
        </w:rPr>
        <w:sectPr w:rsidR="00A0046D" w:rsidRPr="00B502F9">
          <w:type w:val="continuous"/>
          <w:pgSz w:w="12240" w:h="15840"/>
          <w:pgMar w:top="1440" w:right="2160" w:bottom="720" w:left="2160" w:header="1440" w:footer="720" w:gutter="0"/>
          <w:cols w:space="720"/>
          <w:noEndnote/>
        </w:sectPr>
      </w:pPr>
    </w:p>
    <w:p w14:paraId="5B875B99"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lastRenderedPageBreak/>
        <w:t xml:space="preserve">Freud and Durkheim, born only two years apart, were in many respects kindred spirits with similar intellectual goals. Jews attracted less by religion than by the universal ideals of science, in their scientific careers they both had to negotiate a path between the abstract systems of neo-Kantian philosophy and the reductionist program of positive science and each met considerable resistance in his attempt to transform his respective domain of study--mental dynamics for the one, society for the other--into an autonomous discipline. In fact, each thinker was continually challenged to prove the very existence of the objects of his research: for Freud, that there are unconscious processes sourced in repressed sexual wishes and irreducible to consciousness; for Durkheim, that there are social realities irreducible to the sum of the individuals who participate in them. It is unfortunate that no significant dialogue developed between them in their lifetimes: Durkheim died in 1917 without having taking account of psychoanlysis; Freud did discuss Durkheim in one instance, but without examining his views in any depth. Though one can only speculate as to the extent of Freud's potential sympathy or antipathy for Durkheim's sociology, certain features of their relationship can be plausibly reconstructed. </w:t>
      </w:r>
    </w:p>
    <w:p w14:paraId="72D1D19F"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Freud's perception of Durkheim was no doubt framed by the challenge posed by various forms of social psychology to the premises of psychoanalysis. In 1912 Jung had revealed the germ of his heretical views on the asexual nature of psychic energy and on the collective unconscious. </w:t>
      </w:r>
      <w:r w:rsidRPr="00B502F9">
        <w:rPr>
          <w:rStyle w:val="FootnoteReference"/>
          <w:rFonts w:asciiTheme="majorHAnsi" w:hAnsiTheme="majorHAnsi" w:cs="Sakkal Majalla"/>
          <w:vertAlign w:val="superscript"/>
        </w:rPr>
        <w:endnoteReference w:id="13"/>
      </w:r>
      <w:r w:rsidRPr="00B502F9">
        <w:rPr>
          <w:rFonts w:asciiTheme="majorHAnsi" w:hAnsiTheme="majorHAnsi" w:cs="Sakkal Majalla"/>
        </w:rPr>
        <w:t xml:space="preserve"> His departure from the central tenets of analytic theory may </w:t>
      </w:r>
      <w:r w:rsidRPr="00B502F9">
        <w:rPr>
          <w:rFonts w:asciiTheme="majorHAnsi" w:hAnsiTheme="majorHAnsi" w:cs="Sakkal Majalla"/>
        </w:rPr>
        <w:lastRenderedPageBreak/>
        <w:t xml:space="preserve">well have made Freud wary of other appeals to the primacy of the </w:t>
      </w:r>
      <w:r w:rsidRPr="00B502F9">
        <w:rPr>
          <w:rFonts w:asciiTheme="majorHAnsi" w:hAnsiTheme="majorHAnsi" w:cs="Sakkal Majalla"/>
          <w:i/>
          <w:iCs/>
        </w:rPr>
        <w:t>collective</w:t>
      </w:r>
      <w:r w:rsidRPr="00B502F9">
        <w:rPr>
          <w:rFonts w:asciiTheme="majorHAnsi" w:hAnsiTheme="majorHAnsi" w:cs="Sakkal Majalla"/>
        </w:rPr>
        <w:t xml:space="preserve"> over the </w:t>
      </w:r>
      <w:r w:rsidRPr="00B502F9">
        <w:rPr>
          <w:rFonts w:asciiTheme="majorHAnsi" w:hAnsiTheme="majorHAnsi" w:cs="Sakkal Majalla"/>
          <w:i/>
          <w:iCs/>
        </w:rPr>
        <w:t>individual</w:t>
      </w:r>
      <w:r w:rsidRPr="00B502F9">
        <w:rPr>
          <w:rFonts w:asciiTheme="majorHAnsi" w:hAnsiTheme="majorHAnsi" w:cs="Sakkal Majalla"/>
        </w:rPr>
        <w:t>, eventhough the similarity between Durkheim's and Jung's "collective</w:t>
      </w:r>
      <w:proofErr w:type="gramStart"/>
      <w:r w:rsidRPr="00B502F9">
        <w:rPr>
          <w:rFonts w:asciiTheme="majorHAnsi" w:hAnsiTheme="majorHAnsi" w:cs="Sakkal Majalla"/>
        </w:rPr>
        <w:t>"  was</w:t>
      </w:r>
      <w:proofErr w:type="gramEnd"/>
      <w:r w:rsidRPr="00B502F9">
        <w:rPr>
          <w:rFonts w:asciiTheme="majorHAnsi" w:hAnsiTheme="majorHAnsi" w:cs="Sakkal Majalla"/>
        </w:rPr>
        <w:t xml:space="preserve"> largely terminological and rhetorical, not substantive. </w:t>
      </w:r>
    </w:p>
    <w:p w14:paraId="7663C72E"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Social or group psychology, on the other hand, did pose a real challenge to Freud, one analogous to Jung's: a fundamental disagreement about the nature of human instincts or drives. For Freud, the drives, both vital and sexual, have their basis in the individual organism. Their satisfaction or frustration, generally signalled by states of pleasure and pain, are the primary motives for human behavior. In contrast, the proponents of various forms of social or group psychology posited a drive or class of drives ("herd instinct," "gregariousness") peculiar to social groups; when united in a crowd or in a mob, individuals were seen to comprise a new kind of being, a kind of "multi-cellular organism" subject to different laws and displaying different traits than isolated individuals: mental and emotional contagion, increased suggestibility, desire to obey, decreased intelligence. These were understood as archaic impulses distinctive of groups and foreign to individuals on their own or in smaller aggregations. Social psychology thus </w:t>
      </w:r>
      <w:r w:rsidRPr="00B502F9">
        <w:rPr>
          <w:rFonts w:asciiTheme="majorHAnsi" w:hAnsiTheme="majorHAnsi" w:cs="Sakkal Majalla"/>
          <w:i/>
          <w:iCs/>
        </w:rPr>
        <w:t>contradicted</w:t>
      </w:r>
      <w:r w:rsidRPr="00B502F9">
        <w:rPr>
          <w:rFonts w:asciiTheme="majorHAnsi" w:hAnsiTheme="majorHAnsi" w:cs="Sakkal Majalla"/>
        </w:rPr>
        <w:t xml:space="preserve"> Freud's tenet that all fundamental drives originate in the individual and that social factors are only the source of their inhibition and repression. For Freud, the motives obtaining between individuals in groups are identical to the motives first developed in relation to parents and siblings: </w:t>
      </w:r>
      <w:r w:rsidRPr="00B502F9">
        <w:rPr>
          <w:rFonts w:asciiTheme="majorHAnsi" w:hAnsiTheme="majorHAnsi" w:cs="Sakkal Majalla"/>
          <w:i/>
          <w:iCs/>
        </w:rPr>
        <w:t>libidinal</w:t>
      </w:r>
      <w:r w:rsidRPr="00B502F9">
        <w:rPr>
          <w:rFonts w:asciiTheme="majorHAnsi" w:hAnsiTheme="majorHAnsi" w:cs="Sakkal Majalla"/>
        </w:rPr>
        <w:t xml:space="preserve"> bonds and </w:t>
      </w:r>
      <w:r w:rsidRPr="00B502F9">
        <w:rPr>
          <w:rFonts w:asciiTheme="majorHAnsi" w:hAnsiTheme="majorHAnsi" w:cs="Sakkal Majalla"/>
          <w:i/>
          <w:iCs/>
        </w:rPr>
        <w:t>identifications</w:t>
      </w:r>
      <w:r w:rsidRPr="00B502F9">
        <w:rPr>
          <w:rFonts w:asciiTheme="majorHAnsi" w:hAnsiTheme="majorHAnsi" w:cs="Sakkal Majalla"/>
        </w:rPr>
        <w:t xml:space="preserve">. The group is, in fact, a family writ large: the leader is the father and the members are "sons" united by this common source of love, fear, and respect. </w:t>
      </w:r>
      <w:r w:rsidRPr="00B502F9">
        <w:rPr>
          <w:rStyle w:val="FootnoteReference"/>
          <w:rFonts w:asciiTheme="majorHAnsi" w:hAnsiTheme="majorHAnsi" w:cs="Sakkal Majalla"/>
          <w:vertAlign w:val="superscript"/>
        </w:rPr>
        <w:endnoteReference w:id="14"/>
      </w:r>
    </w:p>
    <w:p w14:paraId="6CDD2AD1"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Freud's sole discussion of Durkheim occurs in </w:t>
      </w:r>
      <w:r w:rsidRPr="00B502F9">
        <w:rPr>
          <w:rFonts w:asciiTheme="majorHAnsi" w:hAnsiTheme="majorHAnsi" w:cs="Sakkal Majalla"/>
          <w:i/>
          <w:iCs/>
        </w:rPr>
        <w:t>Totem and Taboo</w:t>
      </w:r>
      <w:r w:rsidRPr="00B502F9">
        <w:rPr>
          <w:rFonts w:asciiTheme="majorHAnsi" w:hAnsiTheme="majorHAnsi" w:cs="Sakkal Majalla"/>
        </w:rPr>
        <w:t xml:space="preserve"> and so also concerns both the question of the father and the larger question of the social bond. In the final </w:t>
      </w:r>
      <w:proofErr w:type="gramStart"/>
      <w:r w:rsidRPr="00B502F9">
        <w:rPr>
          <w:rFonts w:asciiTheme="majorHAnsi" w:hAnsiTheme="majorHAnsi" w:cs="Sakkal Majalla"/>
        </w:rPr>
        <w:t>chapter</w:t>
      </w:r>
      <w:proofErr w:type="gramEnd"/>
      <w:r w:rsidRPr="00B502F9">
        <w:rPr>
          <w:rFonts w:asciiTheme="majorHAnsi" w:hAnsiTheme="majorHAnsi" w:cs="Sakkal Majalla"/>
        </w:rPr>
        <w:t xml:space="preserve"> he summarily discounts Durkheim's theory of totemism and religion: for Durkheim, "the totem...embodies the community, which is the true object of their worship." </w:t>
      </w:r>
      <w:r w:rsidRPr="00B502F9">
        <w:rPr>
          <w:rStyle w:val="FootnoteReference"/>
          <w:rFonts w:asciiTheme="majorHAnsi" w:hAnsiTheme="majorHAnsi" w:cs="Sakkal Majalla"/>
          <w:vertAlign w:val="superscript"/>
        </w:rPr>
        <w:endnoteReference w:id="15"/>
      </w:r>
      <w:r w:rsidRPr="00B502F9">
        <w:rPr>
          <w:rFonts w:asciiTheme="majorHAnsi" w:hAnsiTheme="majorHAnsi" w:cs="Sakkal Majalla"/>
        </w:rPr>
        <w:t xml:space="preserve"> For Freud, in contrast, we know that the totem represents the father, the primal Father killed and devoured by his sons and henceforth commemorated by the sanctions and rituals of totemic religion. One can only conclude that, from Freud's perspective, Durkheim has not probed deep enough into the causes of religion: feelings of reverence and respect for </w:t>
      </w:r>
      <w:r w:rsidRPr="00B502F9">
        <w:rPr>
          <w:rFonts w:asciiTheme="majorHAnsi" w:hAnsiTheme="majorHAnsi" w:cs="Sakkal Majalla"/>
          <w:i/>
          <w:iCs/>
        </w:rPr>
        <w:t>society</w:t>
      </w:r>
      <w:r w:rsidRPr="00B502F9">
        <w:rPr>
          <w:rFonts w:asciiTheme="majorHAnsi" w:hAnsiTheme="majorHAnsi" w:cs="Sakkal Majalla"/>
        </w:rPr>
        <w:t xml:space="preserve"> are not irreducible facts but only extensions of feelings for the father, outworks of the Oedipus complex.</w:t>
      </w:r>
    </w:p>
    <w:p w14:paraId="7BC07E8C"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Of course, from Durkheim's perspective it is </w:t>
      </w:r>
      <w:r w:rsidRPr="00B502F9">
        <w:rPr>
          <w:rFonts w:asciiTheme="majorHAnsi" w:hAnsiTheme="majorHAnsi" w:cs="Sakkal Majalla"/>
          <w:i/>
          <w:iCs/>
        </w:rPr>
        <w:t>Freud</w:t>
      </w:r>
      <w:r w:rsidRPr="00B502F9">
        <w:rPr>
          <w:rFonts w:asciiTheme="majorHAnsi" w:hAnsiTheme="majorHAnsi" w:cs="Sakkal Majalla"/>
        </w:rPr>
        <w:t xml:space="preserve"> who has gotten things backwards. The father is an eminent representative of </w:t>
      </w:r>
      <w:r w:rsidRPr="00B502F9">
        <w:rPr>
          <w:rFonts w:asciiTheme="majorHAnsi" w:hAnsiTheme="majorHAnsi" w:cs="Sakkal Majalla"/>
          <w:i/>
          <w:iCs/>
        </w:rPr>
        <w:t>society</w:t>
      </w:r>
      <w:r w:rsidRPr="00B502F9">
        <w:rPr>
          <w:rFonts w:asciiTheme="majorHAnsi" w:hAnsiTheme="majorHAnsi" w:cs="Sakkal Majalla"/>
        </w:rPr>
        <w:t xml:space="preserve"> and it is from the latter that the former receives his power and authority, not vice-versa. The problem for Durkheim is that Freud is unable to see the paternal role as an autonomous social reality: one that invests particular individuals with special power and authority. In Durkheim's vocabulary, one may say that paternity is a </w:t>
      </w:r>
      <w:r w:rsidRPr="00B502F9">
        <w:rPr>
          <w:rFonts w:asciiTheme="majorHAnsi" w:hAnsiTheme="majorHAnsi" w:cs="Sakkal Majalla"/>
          <w:i/>
          <w:iCs/>
        </w:rPr>
        <w:t>collective idea</w:t>
      </w:r>
      <w:r w:rsidRPr="00B502F9">
        <w:rPr>
          <w:rFonts w:asciiTheme="majorHAnsi" w:hAnsiTheme="majorHAnsi" w:cs="Sakkal Majalla"/>
        </w:rPr>
        <w:t xml:space="preserve">, a mode of thinking and acting imposed on individuals but not created by them. </w:t>
      </w:r>
    </w:p>
    <w:p w14:paraId="22C3ACFC"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This is no doubt beginning to sound familiar. Well before his acquaintance with Saussure or Lévi-Strauss, Lacan had learned that the function of paternity resides in the "symbolic father," not the "real" father--the organic individual responsible for reproduction--an idea gleaned from Bronislaw Malinowski and, indirectly perhaps, from Durkheim. </w:t>
      </w:r>
      <w:r w:rsidRPr="00B502F9">
        <w:rPr>
          <w:rStyle w:val="FootnoteReference"/>
          <w:rFonts w:asciiTheme="majorHAnsi" w:hAnsiTheme="majorHAnsi" w:cs="Sakkal Majalla"/>
          <w:vertAlign w:val="superscript"/>
        </w:rPr>
        <w:endnoteReference w:id="16"/>
      </w:r>
      <w:r w:rsidRPr="00B502F9">
        <w:rPr>
          <w:rFonts w:asciiTheme="majorHAnsi" w:hAnsiTheme="majorHAnsi" w:cs="Sakkal Majalla"/>
        </w:rPr>
        <w:t xml:space="preserve"> To understand the itinerary that leads Lacan from a casual acquaintance with sociology and ethnography to a full-blown identification with structural anthropology, Durkheim's sociological perspective should now be briefly outlined. </w:t>
      </w:r>
    </w:p>
    <w:p w14:paraId="47CFF738" w14:textId="77777777" w:rsidR="00A0046D" w:rsidRPr="00B502F9" w:rsidRDefault="00A0046D">
      <w:pPr>
        <w:jc w:val="both"/>
        <w:rPr>
          <w:rFonts w:asciiTheme="majorHAnsi" w:hAnsiTheme="majorHAnsi" w:cs="Sakkal Majalla"/>
        </w:rPr>
      </w:pPr>
    </w:p>
    <w:p w14:paraId="104BF79D" w14:textId="77777777" w:rsidR="00A0046D" w:rsidRPr="00B502F9" w:rsidRDefault="00A0046D">
      <w:pPr>
        <w:jc w:val="both"/>
        <w:rPr>
          <w:rFonts w:asciiTheme="majorHAnsi" w:hAnsiTheme="majorHAnsi" w:cs="Sakkal Majalla"/>
          <w:u w:val="single"/>
        </w:rPr>
      </w:pPr>
    </w:p>
    <w:p w14:paraId="4D66F476" w14:textId="77777777" w:rsidR="00A0046D" w:rsidRPr="00B502F9" w:rsidRDefault="00A0046D">
      <w:pPr>
        <w:jc w:val="both"/>
        <w:rPr>
          <w:rFonts w:asciiTheme="majorHAnsi" w:hAnsiTheme="majorHAnsi" w:cs="Sakkal Majalla"/>
          <w:u w:val="single"/>
        </w:rPr>
        <w:sectPr w:rsidR="00A0046D" w:rsidRPr="00B502F9">
          <w:type w:val="continuous"/>
          <w:pgSz w:w="12240" w:h="15840"/>
          <w:pgMar w:top="1440" w:right="1440" w:bottom="720" w:left="1440" w:header="1440" w:footer="720" w:gutter="0"/>
          <w:cols w:space="720"/>
          <w:noEndnote/>
        </w:sectPr>
      </w:pPr>
    </w:p>
    <w:p w14:paraId="01BD3614" w14:textId="77777777" w:rsidR="00A0046D" w:rsidRPr="00B502F9" w:rsidRDefault="00A0046D">
      <w:pPr>
        <w:jc w:val="both"/>
        <w:rPr>
          <w:rFonts w:asciiTheme="majorHAnsi" w:hAnsiTheme="majorHAnsi" w:cs="Sakkal Majalla"/>
        </w:rPr>
      </w:pPr>
      <w:r w:rsidRPr="00B502F9">
        <w:rPr>
          <w:rFonts w:asciiTheme="majorHAnsi" w:hAnsiTheme="majorHAnsi" w:cs="Sakkal Majalla"/>
          <w:u w:val="single"/>
        </w:rPr>
        <w:lastRenderedPageBreak/>
        <w:t>Durkheim</w:t>
      </w:r>
    </w:p>
    <w:p w14:paraId="52D03D42"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Durkheim inherits from the Kantian tradition two major philosophical and anthropological premises. First, he accepts the classical assumption that a human being is an entity essentially </w:t>
      </w:r>
      <w:r w:rsidRPr="00B502F9">
        <w:rPr>
          <w:rFonts w:asciiTheme="majorHAnsi" w:hAnsiTheme="majorHAnsi" w:cs="Sakkal Majalla"/>
          <w:i/>
          <w:iCs/>
        </w:rPr>
        <w:t>divided</w:t>
      </w:r>
      <w:r w:rsidRPr="00B502F9">
        <w:rPr>
          <w:rFonts w:asciiTheme="majorHAnsi" w:hAnsiTheme="majorHAnsi" w:cs="Sakkal Majalla"/>
        </w:rPr>
        <w:t xml:space="preserve"> between nature and reason, inclination and duty, individual impulse and universal will. As Durkheim writes, "...man is double. There are two beings in him: an individual being which has its foundation in the organism and... a social being which represents the highest reality in the intellectual and moral order...I mean society." </w:t>
      </w:r>
      <w:r w:rsidRPr="00B502F9">
        <w:rPr>
          <w:rStyle w:val="FootnoteReference"/>
          <w:rFonts w:asciiTheme="majorHAnsi" w:hAnsiTheme="majorHAnsi" w:cs="Sakkal Majalla"/>
          <w:vertAlign w:val="superscript"/>
        </w:rPr>
        <w:endnoteReference w:id="17"/>
      </w:r>
      <w:r w:rsidRPr="00B502F9">
        <w:rPr>
          <w:rFonts w:asciiTheme="majorHAnsi" w:hAnsiTheme="majorHAnsi" w:cs="Sakkal Majalla"/>
        </w:rPr>
        <w:t xml:space="preserve"> Thus, in place of Kant's view that reason and will are universal human endowments, Durkheim derives them from the empirical and historical fact that humans are </w:t>
      </w:r>
      <w:r w:rsidRPr="00B502F9">
        <w:rPr>
          <w:rFonts w:asciiTheme="majorHAnsi" w:hAnsiTheme="majorHAnsi" w:cs="Sakkal Majalla"/>
          <w:i/>
          <w:iCs/>
        </w:rPr>
        <w:t>social</w:t>
      </w:r>
      <w:r w:rsidRPr="00B502F9">
        <w:rPr>
          <w:rFonts w:asciiTheme="majorHAnsi" w:hAnsiTheme="majorHAnsi" w:cs="Sakkal Majalla"/>
        </w:rPr>
        <w:t xml:space="preserve"> beings: reason, religion, and morality develop out of the cumulative intelligence and shared feelings of a particular social group or civilization and they thus may vary over time and place. They do not issue from </w:t>
      </w:r>
      <w:r w:rsidRPr="00B502F9">
        <w:rPr>
          <w:rFonts w:asciiTheme="majorHAnsi" w:hAnsiTheme="majorHAnsi" w:cs="Sakkal Majalla"/>
          <w:i/>
          <w:iCs/>
        </w:rPr>
        <w:t>a priori</w:t>
      </w:r>
      <w:r w:rsidRPr="00B502F9">
        <w:rPr>
          <w:rFonts w:asciiTheme="majorHAnsi" w:hAnsiTheme="majorHAnsi" w:cs="Sakkal Majalla"/>
        </w:rPr>
        <w:t xml:space="preserve"> faculties of the individual rational mind or divinely-created soul. </w:t>
      </w:r>
    </w:p>
    <w:p w14:paraId="19CAFC53"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The many problems raised by Durkheim's socio-psychological derivation of mind, morality, and religion may be left aside. What is important is to see the ramifications of his neo-Kantian anthropology, for, filtered through Lévi-Strauss, it is these assumptions that provide the initial impetus of Lacan's symbolic turn. The following passage from </w:t>
      </w:r>
      <w:r w:rsidRPr="00B502F9">
        <w:rPr>
          <w:rFonts w:asciiTheme="majorHAnsi" w:hAnsiTheme="majorHAnsi" w:cs="Sakkal Majalla"/>
          <w:i/>
          <w:iCs/>
        </w:rPr>
        <w:t>The Elementary Forms of the Religious Life</w:t>
      </w:r>
      <w:r w:rsidRPr="00B502F9">
        <w:rPr>
          <w:rFonts w:asciiTheme="majorHAnsi" w:hAnsiTheme="majorHAnsi" w:cs="Sakkal Majalla"/>
        </w:rPr>
        <w:t xml:space="preserve"> brings some of them into relief:</w:t>
      </w:r>
    </w:p>
    <w:p w14:paraId="1B3EC37D" w14:textId="77777777" w:rsidR="00A0046D" w:rsidRPr="00B502F9" w:rsidRDefault="00A0046D">
      <w:pPr>
        <w:ind w:left="1152" w:right="288"/>
        <w:jc w:val="both"/>
        <w:rPr>
          <w:rFonts w:asciiTheme="majorHAnsi" w:hAnsiTheme="majorHAnsi" w:cs="Sakkal Majalla"/>
        </w:rPr>
      </w:pPr>
    </w:p>
    <w:p w14:paraId="51DE42E3" w14:textId="77777777" w:rsidR="00A0046D" w:rsidRPr="00B502F9" w:rsidRDefault="00A0046D">
      <w:pPr>
        <w:ind w:left="1152" w:right="288"/>
        <w:jc w:val="both"/>
        <w:rPr>
          <w:rFonts w:asciiTheme="majorHAnsi" w:hAnsiTheme="majorHAnsi" w:cs="Sakkal Majalla"/>
        </w:rPr>
      </w:pPr>
      <w:r w:rsidRPr="00B502F9">
        <w:rPr>
          <w:rFonts w:asciiTheme="majorHAnsi" w:hAnsiTheme="majorHAnsi" w:cs="Sakkal Majalla"/>
        </w:rPr>
        <w:t xml:space="preserve">There really is a part of ourselves which is not placed in immediate dependence upon the organic factor: this is everything that represents society in us. The general ideas which religion or science fix in our minds...the beliefs and sentiments which are at the basis of our moral life...these do not follow in the trail of our bodily states, as our sensations and our general bodily consciousness do. As we have already shown, this is because the world of representations in which social life takes place is </w:t>
      </w:r>
      <w:r w:rsidRPr="00B502F9">
        <w:rPr>
          <w:rFonts w:asciiTheme="majorHAnsi" w:hAnsiTheme="majorHAnsi" w:cs="Sakkal Majalla"/>
          <w:i/>
          <w:iCs/>
        </w:rPr>
        <w:t>superimposed upon</w:t>
      </w:r>
      <w:r w:rsidRPr="00B502F9">
        <w:rPr>
          <w:rFonts w:asciiTheme="majorHAnsi" w:hAnsiTheme="majorHAnsi" w:cs="Sakkal Majalla"/>
        </w:rPr>
        <w:t xml:space="preserve"> its material substratum, far from arising from it....</w:t>
      </w:r>
      <w:r w:rsidRPr="00B502F9">
        <w:rPr>
          <w:rStyle w:val="FootnoteReference"/>
          <w:rFonts w:asciiTheme="majorHAnsi" w:hAnsiTheme="majorHAnsi" w:cs="Sakkal Majalla"/>
          <w:vertAlign w:val="superscript"/>
        </w:rPr>
        <w:endnoteReference w:id="18"/>
      </w:r>
    </w:p>
    <w:p w14:paraId="56B8EC4F" w14:textId="77777777" w:rsidR="00A0046D" w:rsidRPr="00B502F9" w:rsidRDefault="00A0046D">
      <w:pPr>
        <w:ind w:left="1152" w:right="288"/>
        <w:jc w:val="both"/>
        <w:rPr>
          <w:rFonts w:asciiTheme="majorHAnsi" w:hAnsiTheme="majorHAnsi" w:cs="Sakkal Majalla"/>
        </w:rPr>
      </w:pPr>
    </w:p>
    <w:p w14:paraId="0F4E777B" w14:textId="77777777" w:rsidR="00A0046D" w:rsidRPr="00B502F9" w:rsidRDefault="00A0046D">
      <w:pPr>
        <w:jc w:val="both"/>
        <w:rPr>
          <w:rFonts w:asciiTheme="majorHAnsi" w:hAnsiTheme="majorHAnsi" w:cs="Sakkal Majalla"/>
        </w:rPr>
      </w:pPr>
    </w:p>
    <w:p w14:paraId="504A68EC" w14:textId="77777777" w:rsidR="00A0046D" w:rsidRPr="00B502F9" w:rsidRDefault="00A0046D">
      <w:pPr>
        <w:jc w:val="both"/>
        <w:rPr>
          <w:rFonts w:asciiTheme="majorHAnsi" w:hAnsiTheme="majorHAnsi" w:cs="Sakkal Majalla"/>
        </w:rPr>
      </w:pPr>
      <w:r w:rsidRPr="00B502F9">
        <w:rPr>
          <w:rFonts w:asciiTheme="majorHAnsi" w:hAnsiTheme="majorHAnsi" w:cs="Sakkal Majalla"/>
        </w:rPr>
        <w:t xml:space="preserve">To begin with, then, there is a redical </w:t>
      </w:r>
      <w:r w:rsidRPr="00B502F9">
        <w:rPr>
          <w:rFonts w:asciiTheme="majorHAnsi" w:hAnsiTheme="majorHAnsi" w:cs="Sakkal Majalla"/>
          <w:i/>
          <w:iCs/>
        </w:rPr>
        <w:t>discontinuity</w:t>
      </w:r>
      <w:r w:rsidRPr="00B502F9">
        <w:rPr>
          <w:rFonts w:asciiTheme="majorHAnsi" w:hAnsiTheme="majorHAnsi" w:cs="Sakkal Majalla"/>
        </w:rPr>
        <w:t xml:space="preserve"> between nature and reason, organic sensation and moral sentiment. This discontinuity explains the fact that social realities are experienced by the individual in the mode of what Durkheim calls </w:t>
      </w:r>
      <w:r w:rsidRPr="00B502F9">
        <w:rPr>
          <w:rFonts w:asciiTheme="majorHAnsi" w:hAnsiTheme="majorHAnsi" w:cs="Sakkal Majalla"/>
          <w:i/>
          <w:iCs/>
        </w:rPr>
        <w:t>exteriority</w:t>
      </w:r>
      <w:r w:rsidRPr="00B502F9">
        <w:rPr>
          <w:rFonts w:asciiTheme="majorHAnsi" w:hAnsiTheme="majorHAnsi" w:cs="Sakkal Majalla"/>
        </w:rPr>
        <w:t xml:space="preserve"> and </w:t>
      </w:r>
      <w:r w:rsidRPr="00B502F9">
        <w:rPr>
          <w:rFonts w:asciiTheme="majorHAnsi" w:hAnsiTheme="majorHAnsi" w:cs="Sakkal Majalla"/>
          <w:i/>
          <w:iCs/>
        </w:rPr>
        <w:t>constraint</w:t>
      </w:r>
      <w:r w:rsidRPr="00B502F9">
        <w:rPr>
          <w:rFonts w:asciiTheme="majorHAnsi" w:hAnsiTheme="majorHAnsi" w:cs="Sakkal Majalla"/>
        </w:rPr>
        <w:t xml:space="preserve">: that is, they stand outside of the sphere of individual action and thought, and thus they are felt as as a normative, delimiting force to which individuals in a given society are compelled to conform. </w:t>
      </w:r>
      <w:r w:rsidRPr="00B502F9">
        <w:rPr>
          <w:rStyle w:val="FootnoteReference"/>
          <w:rFonts w:asciiTheme="majorHAnsi" w:hAnsiTheme="majorHAnsi" w:cs="Sakkal Majalla"/>
          <w:vertAlign w:val="superscript"/>
        </w:rPr>
        <w:endnoteReference w:id="19"/>
      </w:r>
      <w:r w:rsidRPr="00B502F9">
        <w:rPr>
          <w:rFonts w:asciiTheme="majorHAnsi" w:hAnsiTheme="majorHAnsi" w:cs="Sakkal Majalla"/>
        </w:rPr>
        <w:t xml:space="preserve"> As Durkheim writes, "the authority to which the individual bows when he acts, thinks or feels socially dominates him to such a degree because it is a product of forces which transcend him and for which he consequently cannot account." </w:t>
      </w:r>
      <w:r w:rsidRPr="00B502F9">
        <w:rPr>
          <w:rStyle w:val="FootnoteReference"/>
          <w:rFonts w:asciiTheme="majorHAnsi" w:hAnsiTheme="majorHAnsi" w:cs="Sakkal Majalla"/>
          <w:vertAlign w:val="superscript"/>
        </w:rPr>
        <w:endnoteReference w:id="20"/>
      </w:r>
      <w:r w:rsidRPr="00B502F9">
        <w:rPr>
          <w:rFonts w:asciiTheme="majorHAnsi" w:hAnsiTheme="majorHAnsi" w:cs="Sakkal Majalla"/>
        </w:rPr>
        <w:t xml:space="preserve"> Lacan's notion of the unconcious as a kind of "</w:t>
      </w:r>
      <w:r w:rsidRPr="00B502F9">
        <w:rPr>
          <w:rFonts w:asciiTheme="majorHAnsi" w:hAnsiTheme="majorHAnsi" w:cs="Sakkal Majalla"/>
          <w:i/>
          <w:iCs/>
        </w:rPr>
        <w:t>subjection</w:t>
      </w:r>
      <w:r w:rsidRPr="00B502F9">
        <w:rPr>
          <w:rFonts w:asciiTheme="majorHAnsi" w:hAnsiTheme="majorHAnsi" w:cs="Sakkal Majalla"/>
        </w:rPr>
        <w:t xml:space="preserve"> to the law of the Other"--to social and familial norms and traditions transcendent to the individual--finds significant echo here. Durkheim also corroborates Lacan's view that the affective power and moral authority of parental figures, what Lacan calls "representatives of the Other," derive less from their personal qualities than from their position in a given social scheme.</w:t>
      </w:r>
    </w:p>
    <w:p w14:paraId="51A80B43"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The second premise inherited from Kant is closely related to the first. It holds that collective </w:t>
      </w:r>
      <w:r w:rsidRPr="00B502F9">
        <w:rPr>
          <w:rFonts w:asciiTheme="majorHAnsi" w:hAnsiTheme="majorHAnsi" w:cs="Sakkal Majalla"/>
          <w:i/>
          <w:iCs/>
        </w:rPr>
        <w:t>categories</w:t>
      </w:r>
      <w:r w:rsidRPr="00B502F9">
        <w:rPr>
          <w:rFonts w:asciiTheme="majorHAnsi" w:hAnsiTheme="majorHAnsi" w:cs="Sakkal Majalla"/>
        </w:rPr>
        <w:t xml:space="preserve"> are required to give form and objective determinacy to individual experiences or sensations. In Durkheim's words, social representations must be </w:t>
      </w:r>
      <w:r w:rsidRPr="00B502F9">
        <w:rPr>
          <w:rFonts w:asciiTheme="majorHAnsi" w:hAnsiTheme="majorHAnsi" w:cs="Sakkal Majalla"/>
        </w:rPr>
        <w:lastRenderedPageBreak/>
        <w:t xml:space="preserve">"superimposed upon" their "material substratum" of organic sensations and impulses. In contrast to Kant, collective categories for Durkheim--time and space, as well as concepts of the person, soul, family, or nation--are relative to particular societies. Still, they are the necessary condition for meaningful thought and experience; without them the objects of individual consciousness remain unstable, indeterminate, and incommunicable. </w:t>
      </w:r>
      <w:r w:rsidRPr="00B502F9">
        <w:rPr>
          <w:rFonts w:asciiTheme="majorHAnsi" w:hAnsiTheme="majorHAnsi" w:cs="Sakkal Majalla"/>
        </w:rPr>
        <w:tab/>
      </w:r>
    </w:p>
    <w:p w14:paraId="36C4E7E6" w14:textId="77777777" w:rsidR="00A0046D" w:rsidRPr="00B502F9" w:rsidRDefault="00A0046D">
      <w:pPr>
        <w:ind w:firstLine="720"/>
        <w:jc w:val="both"/>
        <w:rPr>
          <w:rFonts w:asciiTheme="majorHAnsi" w:hAnsiTheme="majorHAnsi" w:cs="Sakkal Majalla"/>
        </w:rPr>
        <w:sectPr w:rsidR="00A0046D" w:rsidRPr="00B502F9">
          <w:type w:val="continuous"/>
          <w:pgSz w:w="12240" w:h="15840"/>
          <w:pgMar w:top="1440" w:right="1440" w:bottom="720" w:left="1440" w:header="1440" w:footer="720" w:gutter="0"/>
          <w:cols w:space="720"/>
          <w:noEndnote/>
        </w:sectPr>
      </w:pPr>
    </w:p>
    <w:p w14:paraId="3B01453C"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lastRenderedPageBreak/>
        <w:t xml:space="preserve">Finally, there are two practical analogues to this epistemological premise. First is the assumption that a degree of social </w:t>
      </w:r>
      <w:r w:rsidRPr="00B502F9">
        <w:rPr>
          <w:rFonts w:asciiTheme="majorHAnsi" w:hAnsiTheme="majorHAnsi" w:cs="Sakkal Majalla"/>
          <w:i/>
          <w:iCs/>
        </w:rPr>
        <w:t>solidarity</w:t>
      </w:r>
      <w:r w:rsidRPr="00B502F9">
        <w:rPr>
          <w:rFonts w:asciiTheme="majorHAnsi" w:hAnsiTheme="majorHAnsi" w:cs="Sakkal Majalla"/>
        </w:rPr>
        <w:t xml:space="preserve"> is necessary for the individual's health and well-being. Just as sensations remain indeterminate if not organized by collective categories, individuals become unhappy, alienated, and ultimately inclined to suicide or madness when not properly </w:t>
      </w:r>
      <w:r w:rsidRPr="00B502F9">
        <w:rPr>
          <w:rFonts w:asciiTheme="majorHAnsi" w:hAnsiTheme="majorHAnsi" w:cs="Sakkal Majalla"/>
          <w:i/>
          <w:iCs/>
        </w:rPr>
        <w:t>integrated</w:t>
      </w:r>
      <w:r w:rsidRPr="00B502F9">
        <w:rPr>
          <w:rFonts w:asciiTheme="majorHAnsi" w:hAnsiTheme="majorHAnsi" w:cs="Sakkal Majalla"/>
        </w:rPr>
        <w:t xml:space="preserve"> into society, or when bonds of solidarity begin to dissolve across a group. </w:t>
      </w:r>
      <w:r w:rsidRPr="00B502F9">
        <w:rPr>
          <w:rStyle w:val="FootnoteReference"/>
          <w:rFonts w:asciiTheme="majorHAnsi" w:hAnsiTheme="majorHAnsi" w:cs="Sakkal Majalla"/>
          <w:vertAlign w:val="superscript"/>
        </w:rPr>
        <w:endnoteReference w:id="21"/>
      </w:r>
      <w:r w:rsidRPr="00B502F9">
        <w:rPr>
          <w:rFonts w:asciiTheme="majorHAnsi" w:hAnsiTheme="majorHAnsi" w:cs="Sakkal Majalla"/>
        </w:rPr>
        <w:t xml:space="preserve"> Secondly, there is the thesis, set forth in Durkheim's doctoral dissertation on the division of labor and developed throughout his work, that law and social institutions are necessary </w:t>
      </w:r>
      <w:r w:rsidRPr="00B502F9">
        <w:rPr>
          <w:rFonts w:asciiTheme="majorHAnsi" w:hAnsiTheme="majorHAnsi" w:cs="Sakkal Majalla"/>
          <w:i/>
          <w:iCs/>
        </w:rPr>
        <w:t>mediating</w:t>
      </w:r>
      <w:r w:rsidRPr="00B502F9">
        <w:rPr>
          <w:rFonts w:asciiTheme="majorHAnsi" w:hAnsiTheme="majorHAnsi" w:cs="Sakkal Majalla"/>
        </w:rPr>
        <w:t xml:space="preserve"> factors for individual intercourse. In </w:t>
      </w:r>
      <w:proofErr w:type="gramStart"/>
      <w:r w:rsidRPr="00B502F9">
        <w:rPr>
          <w:rFonts w:asciiTheme="majorHAnsi" w:hAnsiTheme="majorHAnsi" w:cs="Sakkal Majalla"/>
          <w:i/>
          <w:iCs/>
        </w:rPr>
        <w:t>The</w:t>
      </w:r>
      <w:proofErr w:type="gramEnd"/>
      <w:r w:rsidRPr="00B502F9">
        <w:rPr>
          <w:rFonts w:asciiTheme="majorHAnsi" w:hAnsiTheme="majorHAnsi" w:cs="Sakkal Majalla"/>
          <w:i/>
          <w:iCs/>
        </w:rPr>
        <w:t xml:space="preserve"> Division of Labor in Society</w:t>
      </w:r>
      <w:r w:rsidRPr="00B502F9">
        <w:rPr>
          <w:rFonts w:asciiTheme="majorHAnsi" w:hAnsiTheme="majorHAnsi" w:cs="Sakkal Majalla"/>
        </w:rPr>
        <w:t xml:space="preserve"> Durkheim argues, against Spencer's utilitarian contract theory, that for individuals to enter into contract they must at least tacitly appeal to a system of laws and conventions that were not the product of individual contracts. Without the mediating force of law and social convention, as transcendent to individual motives and desires, society might well be a Hobbesian war of all against all; because utilitarian theory remains individualistic, Durkeim points out, it has no way to account for the fact that relatively harmonious social existence is possible. Lacan's critique of ego psychology rehearses precisely this argument: because they posit only a collection of self-interested, pleasure-seeking, narcissistic individuals (or drive-ridden organisms), ego theorists have no way of explaining how a distantial, sublimated relation to another person is possible. In Lacan's vocabulary, they remain within a schema of the </w:t>
      </w:r>
      <w:r w:rsidRPr="00B502F9">
        <w:rPr>
          <w:rFonts w:asciiTheme="majorHAnsi" w:hAnsiTheme="majorHAnsi" w:cs="Sakkal Majalla"/>
          <w:i/>
          <w:iCs/>
        </w:rPr>
        <w:t>imaginary</w:t>
      </w:r>
      <w:r w:rsidRPr="00B502F9">
        <w:rPr>
          <w:rFonts w:asciiTheme="majorHAnsi" w:hAnsiTheme="majorHAnsi" w:cs="Sakkal Majalla"/>
        </w:rPr>
        <w:t xml:space="preserve"> and ignore the efficacy of </w:t>
      </w:r>
      <w:r w:rsidRPr="00B502F9">
        <w:rPr>
          <w:rFonts w:asciiTheme="majorHAnsi" w:hAnsiTheme="majorHAnsi" w:cs="Sakkal Majalla"/>
          <w:i/>
          <w:iCs/>
        </w:rPr>
        <w:t>symbolic</w:t>
      </w:r>
      <w:r w:rsidRPr="00B502F9">
        <w:rPr>
          <w:rFonts w:asciiTheme="majorHAnsi" w:hAnsiTheme="majorHAnsi" w:cs="Sakkal Majalla"/>
        </w:rPr>
        <w:t xml:space="preserve"> relations. But I'm getting ahead of myself; let me fill in the remaining stages in Lacan's itinerary.</w:t>
      </w:r>
    </w:p>
    <w:p w14:paraId="3AC9F11A" w14:textId="77777777" w:rsidR="00A0046D" w:rsidRPr="00B502F9" w:rsidRDefault="00A0046D">
      <w:pPr>
        <w:ind w:firstLine="720"/>
        <w:jc w:val="both"/>
        <w:rPr>
          <w:rFonts w:asciiTheme="majorHAnsi" w:hAnsiTheme="majorHAnsi" w:cs="Sakkal Majalla"/>
        </w:rPr>
      </w:pPr>
    </w:p>
    <w:p w14:paraId="70335845" w14:textId="77777777" w:rsidR="00A0046D" w:rsidRPr="00B502F9" w:rsidRDefault="00A0046D">
      <w:pPr>
        <w:jc w:val="both"/>
        <w:rPr>
          <w:rFonts w:asciiTheme="majorHAnsi" w:hAnsiTheme="majorHAnsi" w:cs="Sakkal Majalla"/>
          <w:u w:val="single"/>
        </w:rPr>
      </w:pPr>
    </w:p>
    <w:p w14:paraId="7CCE497F" w14:textId="77777777" w:rsidR="00A0046D" w:rsidRPr="00B502F9" w:rsidRDefault="00A0046D">
      <w:pPr>
        <w:jc w:val="both"/>
        <w:rPr>
          <w:rFonts w:asciiTheme="majorHAnsi" w:hAnsiTheme="majorHAnsi" w:cs="Sakkal Majalla"/>
        </w:rPr>
      </w:pPr>
      <w:r w:rsidRPr="00B502F9">
        <w:rPr>
          <w:rFonts w:asciiTheme="majorHAnsi" w:hAnsiTheme="majorHAnsi" w:cs="Sakkal Majalla"/>
          <w:b/>
          <w:bCs/>
          <w:u w:val="single"/>
        </w:rPr>
        <w:t>Lacan's Symbolic Turn</w:t>
      </w:r>
      <w:r w:rsidRPr="00B502F9">
        <w:rPr>
          <w:rFonts w:asciiTheme="majorHAnsi" w:hAnsiTheme="majorHAnsi" w:cs="Sakkal Majalla"/>
        </w:rPr>
        <w:tab/>
      </w:r>
    </w:p>
    <w:p w14:paraId="10E685D9"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 Even a brief exposition has, I hope, begun to indicate how Durkheim's neo-Kantian anthropology and epistemology anticipate and corroborate Lacan's reading of Freud. The irony of their relationship is that while Lacan draws explicitly on Durkheim in the thirties and forties, by the early fifties the sociologist is promptly forgotten.</w:t>
      </w:r>
    </w:p>
    <w:p w14:paraId="76A9A148"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It is curious that most of Lacan's writings from the thirties pursue themes dear to the sociologist: the social springs of crime, madness, aggressivity, and family relationships. </w:t>
      </w:r>
      <w:r w:rsidRPr="00B502F9">
        <w:rPr>
          <w:rStyle w:val="FootnoteReference"/>
          <w:rFonts w:asciiTheme="majorHAnsi" w:hAnsiTheme="majorHAnsi" w:cs="Sakkal Majalla"/>
          <w:vertAlign w:val="superscript"/>
        </w:rPr>
        <w:endnoteReference w:id="22"/>
      </w:r>
      <w:r w:rsidRPr="00B502F9">
        <w:rPr>
          <w:rFonts w:asciiTheme="majorHAnsi" w:hAnsiTheme="majorHAnsi" w:cs="Sakkal Majalla"/>
        </w:rPr>
        <w:t xml:space="preserve"> Moreover, his essay on family complexes includes several references to Durkheim as well as to Malinowski and explicitly adopts a sociological perspective on the Oedipus complex. </w:t>
      </w:r>
      <w:r w:rsidRPr="00B502F9">
        <w:rPr>
          <w:rStyle w:val="FootnoteReference"/>
          <w:rFonts w:asciiTheme="majorHAnsi" w:hAnsiTheme="majorHAnsi" w:cs="Sakkal Majalla"/>
          <w:vertAlign w:val="superscript"/>
        </w:rPr>
        <w:endnoteReference w:id="23"/>
      </w:r>
      <w:r w:rsidRPr="00B502F9">
        <w:rPr>
          <w:rFonts w:asciiTheme="majorHAnsi" w:hAnsiTheme="majorHAnsi" w:cs="Sakkal Majalla"/>
        </w:rPr>
        <w:t xml:space="preserve"> Yet this perspective is not developed in other writings of the period.</w:t>
      </w:r>
    </w:p>
    <w:p w14:paraId="649D43FC"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Rather, from 1932 to about 1950, Lacan's overriding concern is what he calls the </w:t>
      </w:r>
      <w:r w:rsidRPr="00B502F9">
        <w:rPr>
          <w:rFonts w:asciiTheme="majorHAnsi" w:hAnsiTheme="majorHAnsi" w:cs="Sakkal Majalla"/>
          <w:i/>
          <w:iCs/>
        </w:rPr>
        <w:t>narcissistic structure of the ego</w:t>
      </w:r>
      <w:r w:rsidRPr="00B502F9">
        <w:rPr>
          <w:rFonts w:asciiTheme="majorHAnsi" w:hAnsiTheme="majorHAnsi" w:cs="Sakkal Majalla"/>
        </w:rPr>
        <w:t xml:space="preserve">--the fact that the self is formed by internalizing "the image of another." This is the heyday of the Lacanian </w:t>
      </w:r>
      <w:r w:rsidRPr="00B502F9">
        <w:rPr>
          <w:rFonts w:asciiTheme="majorHAnsi" w:hAnsiTheme="majorHAnsi" w:cs="Sakkal Majalla"/>
          <w:i/>
          <w:iCs/>
        </w:rPr>
        <w:t>imaginary</w:t>
      </w:r>
      <w:r w:rsidRPr="00B502F9">
        <w:rPr>
          <w:rFonts w:asciiTheme="majorHAnsi" w:hAnsiTheme="majorHAnsi" w:cs="Sakkal Majalla"/>
        </w:rPr>
        <w:t xml:space="preserve">. So, in 1936 the notion of the identificatory </w:t>
      </w:r>
      <w:r w:rsidRPr="00B502F9">
        <w:rPr>
          <w:rFonts w:asciiTheme="majorHAnsi" w:hAnsiTheme="majorHAnsi" w:cs="Sakkal Majalla"/>
          <w:i/>
          <w:iCs/>
        </w:rPr>
        <w:t>image</w:t>
      </w:r>
      <w:r w:rsidRPr="00B502F9">
        <w:rPr>
          <w:rFonts w:asciiTheme="majorHAnsi" w:hAnsiTheme="majorHAnsi" w:cs="Sakkal Majalla"/>
        </w:rPr>
        <w:t xml:space="preserve"> is touted as "the most important concept in psychology," </w:t>
      </w:r>
      <w:r w:rsidRPr="00B502F9">
        <w:rPr>
          <w:rStyle w:val="FootnoteReference"/>
          <w:rFonts w:asciiTheme="majorHAnsi" w:hAnsiTheme="majorHAnsi" w:cs="Sakkal Majalla"/>
          <w:vertAlign w:val="superscript"/>
        </w:rPr>
        <w:endnoteReference w:id="24"/>
      </w:r>
      <w:r w:rsidRPr="00B502F9">
        <w:rPr>
          <w:rFonts w:asciiTheme="majorHAnsi" w:hAnsiTheme="majorHAnsi" w:cs="Sakkal Majalla"/>
        </w:rPr>
        <w:t xml:space="preserve"> and as late as 1951 the </w:t>
      </w:r>
      <w:r w:rsidRPr="00B502F9">
        <w:rPr>
          <w:rFonts w:asciiTheme="majorHAnsi" w:hAnsiTheme="majorHAnsi" w:cs="Sakkal Majalla"/>
          <w:i/>
          <w:iCs/>
        </w:rPr>
        <w:t>imago</w:t>
      </w:r>
      <w:r w:rsidRPr="00B502F9">
        <w:rPr>
          <w:rFonts w:asciiTheme="majorHAnsi" w:hAnsiTheme="majorHAnsi" w:cs="Sakkal Majalla"/>
        </w:rPr>
        <w:t xml:space="preserve"> is still applauded as "the starting point for all genuine scientific psychology." </w:t>
      </w:r>
      <w:r w:rsidRPr="00B502F9">
        <w:rPr>
          <w:rStyle w:val="FootnoteReference"/>
          <w:rFonts w:asciiTheme="majorHAnsi" w:hAnsiTheme="majorHAnsi" w:cs="Sakkal Majalla"/>
          <w:vertAlign w:val="superscript"/>
        </w:rPr>
        <w:endnoteReference w:id="25"/>
      </w:r>
      <w:r w:rsidRPr="00B502F9">
        <w:rPr>
          <w:rFonts w:asciiTheme="majorHAnsi" w:hAnsiTheme="majorHAnsi" w:cs="Sakkal Majalla"/>
        </w:rPr>
        <w:t xml:space="preserve"> Clearly, the Lacanian </w:t>
      </w:r>
      <w:r w:rsidRPr="00B502F9">
        <w:rPr>
          <w:rFonts w:asciiTheme="majorHAnsi" w:hAnsiTheme="majorHAnsi" w:cs="Sakkal Majalla"/>
          <w:i/>
          <w:iCs/>
        </w:rPr>
        <w:t>system</w:t>
      </w:r>
      <w:r w:rsidRPr="00B502F9">
        <w:rPr>
          <w:rFonts w:asciiTheme="majorHAnsi" w:hAnsiTheme="majorHAnsi" w:cs="Sakkal Majalla"/>
        </w:rPr>
        <w:t xml:space="preserve"> does not yet exist. The category of the </w:t>
      </w:r>
      <w:r w:rsidRPr="00B502F9">
        <w:rPr>
          <w:rFonts w:asciiTheme="majorHAnsi" w:hAnsiTheme="majorHAnsi" w:cs="Sakkal Majalla"/>
          <w:i/>
          <w:iCs/>
        </w:rPr>
        <w:t>imaginary</w:t>
      </w:r>
      <w:r w:rsidRPr="00B502F9">
        <w:rPr>
          <w:rFonts w:asciiTheme="majorHAnsi" w:hAnsiTheme="majorHAnsi" w:cs="Sakkal Majalla"/>
        </w:rPr>
        <w:t xml:space="preserve"> is all-encompassing and has yet to be opposed to that of the </w:t>
      </w:r>
      <w:r w:rsidRPr="00B502F9">
        <w:rPr>
          <w:rFonts w:asciiTheme="majorHAnsi" w:hAnsiTheme="majorHAnsi" w:cs="Sakkal Majalla"/>
          <w:i/>
          <w:iCs/>
        </w:rPr>
        <w:t>symbolic</w:t>
      </w:r>
      <w:r w:rsidRPr="00B502F9">
        <w:rPr>
          <w:rFonts w:asciiTheme="majorHAnsi" w:hAnsiTheme="majorHAnsi" w:cs="Sakkal Majalla"/>
        </w:rPr>
        <w:t xml:space="preserve"> or the</w:t>
      </w:r>
      <w:r w:rsidRPr="00B502F9">
        <w:rPr>
          <w:rFonts w:asciiTheme="majorHAnsi" w:hAnsiTheme="majorHAnsi" w:cs="Sakkal Majalla"/>
          <w:i/>
          <w:iCs/>
        </w:rPr>
        <w:t xml:space="preserve"> real.</w:t>
      </w:r>
    </w:p>
    <w:p w14:paraId="00460C11"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In fact, it is striking to recall that, far from a systematic distinction of categories, </w:t>
      </w:r>
      <w:r w:rsidRPr="00B502F9">
        <w:rPr>
          <w:rFonts w:asciiTheme="majorHAnsi" w:hAnsiTheme="majorHAnsi" w:cs="Sakkal Majalla"/>
        </w:rPr>
        <w:lastRenderedPageBreak/>
        <w:t xml:space="preserve">Lacan in this period understands by "symbol" and "symbolic" largely the </w:t>
      </w:r>
      <w:r w:rsidRPr="00B502F9">
        <w:rPr>
          <w:rFonts w:asciiTheme="majorHAnsi" w:hAnsiTheme="majorHAnsi" w:cs="Sakkal Majalla"/>
          <w:i/>
          <w:iCs/>
        </w:rPr>
        <w:t>same</w:t>
      </w:r>
      <w:r w:rsidRPr="00B502F9">
        <w:rPr>
          <w:rFonts w:asciiTheme="majorHAnsi" w:hAnsiTheme="majorHAnsi" w:cs="Sakkal Majalla"/>
        </w:rPr>
        <w:t xml:space="preserve"> thing he understands by "image" and "imaginary." Both terms denote the interactive dynamics of intersubjectivity, as opposed to the mechanistic causality that obtains between inanimate things. </w:t>
      </w:r>
      <w:r w:rsidRPr="00B502F9">
        <w:rPr>
          <w:rStyle w:val="FootnoteReference"/>
          <w:rFonts w:asciiTheme="majorHAnsi" w:hAnsiTheme="majorHAnsi" w:cs="Sakkal Majalla"/>
          <w:vertAlign w:val="superscript"/>
        </w:rPr>
        <w:endnoteReference w:id="26"/>
      </w:r>
      <w:r w:rsidRPr="00B502F9">
        <w:rPr>
          <w:rFonts w:asciiTheme="majorHAnsi" w:hAnsiTheme="majorHAnsi" w:cs="Sakkal Majalla"/>
        </w:rPr>
        <w:t xml:space="preserve"> Lacan's usage is thus in keeping with the general sense of "symbolic" acts in anthropology: a rain dance or a shaman's spell are </w:t>
      </w:r>
      <w:r w:rsidRPr="00B502F9">
        <w:rPr>
          <w:rFonts w:asciiTheme="majorHAnsi" w:hAnsiTheme="majorHAnsi" w:cs="Sakkal Majalla"/>
          <w:i/>
          <w:iCs/>
        </w:rPr>
        <w:t>symbolic</w:t>
      </w:r>
      <w:r w:rsidRPr="00B502F9">
        <w:rPr>
          <w:rFonts w:asciiTheme="majorHAnsi" w:hAnsiTheme="majorHAnsi" w:cs="Sakkal Majalla"/>
        </w:rPr>
        <w:t xml:space="preserve"> in that they are irreducible to their "real"--physical, mechanical, causal--counterparts. The term is also occasionally employed in the traditional sense of "imaginary"--</w:t>
      </w:r>
      <w:r w:rsidRPr="00B502F9">
        <w:rPr>
          <w:rFonts w:asciiTheme="majorHAnsi" w:hAnsiTheme="majorHAnsi" w:cs="Sakkal Majalla"/>
          <w:i/>
          <w:iCs/>
        </w:rPr>
        <w:t>illusory</w:t>
      </w:r>
      <w:r w:rsidRPr="00B502F9">
        <w:rPr>
          <w:rFonts w:asciiTheme="majorHAnsi" w:hAnsiTheme="majorHAnsi" w:cs="Sakkal Majalla"/>
        </w:rPr>
        <w:t xml:space="preserve"> or </w:t>
      </w:r>
      <w:r w:rsidRPr="00B502F9">
        <w:rPr>
          <w:rFonts w:asciiTheme="majorHAnsi" w:hAnsiTheme="majorHAnsi" w:cs="Sakkal Majalla"/>
          <w:i/>
          <w:iCs/>
        </w:rPr>
        <w:t>unreal</w:t>
      </w:r>
      <w:r w:rsidRPr="00B502F9">
        <w:rPr>
          <w:rFonts w:asciiTheme="majorHAnsi" w:hAnsiTheme="majorHAnsi" w:cs="Sakkal Majalla"/>
        </w:rPr>
        <w:t xml:space="preserve"> </w:t>
      </w:r>
      <w:r w:rsidRPr="00B502F9">
        <w:rPr>
          <w:rStyle w:val="FootnoteReference"/>
          <w:rFonts w:asciiTheme="majorHAnsi" w:hAnsiTheme="majorHAnsi" w:cs="Sakkal Majalla"/>
          <w:vertAlign w:val="superscript"/>
        </w:rPr>
        <w:endnoteReference w:id="27"/>
      </w:r>
      <w:r w:rsidRPr="00B502F9">
        <w:rPr>
          <w:rFonts w:asciiTheme="majorHAnsi" w:hAnsiTheme="majorHAnsi" w:cs="Sakkal Majalla"/>
        </w:rPr>
        <w:t xml:space="preserve">--and, periodically, in its classical psychoanalytic acceptation, denoting </w:t>
      </w:r>
      <w:r w:rsidRPr="00B502F9">
        <w:rPr>
          <w:rFonts w:asciiTheme="majorHAnsi" w:hAnsiTheme="majorHAnsi" w:cs="Sakkal Majalla"/>
          <w:i/>
          <w:iCs/>
        </w:rPr>
        <w:t>unconscious</w:t>
      </w:r>
      <w:r w:rsidRPr="00B502F9">
        <w:rPr>
          <w:rFonts w:asciiTheme="majorHAnsi" w:hAnsiTheme="majorHAnsi" w:cs="Sakkal Majalla"/>
        </w:rPr>
        <w:t xml:space="preserve"> symbolism (trains and tunnels, hats and umbrellas). </w:t>
      </w:r>
    </w:p>
    <w:p w14:paraId="1A49A2C6"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What, then, leads Lacan to his mature view of the potency of the symbolic order? Contrary to received opinion, it is not a simultaneous insight into the priviledged status of speech and language in psychoanalysis, as the title of his seminal Rome speech suggests.</w:t>
      </w:r>
      <w:r w:rsidRPr="00B502F9">
        <w:rPr>
          <w:rStyle w:val="FootnoteReference"/>
          <w:rFonts w:asciiTheme="majorHAnsi" w:hAnsiTheme="majorHAnsi" w:cs="Sakkal Majalla"/>
          <w:vertAlign w:val="superscript"/>
        </w:rPr>
        <w:endnoteReference w:id="28"/>
      </w:r>
      <w:r w:rsidRPr="00B502F9">
        <w:rPr>
          <w:rFonts w:asciiTheme="majorHAnsi" w:hAnsiTheme="majorHAnsi" w:cs="Sakkal Majalla"/>
        </w:rPr>
        <w:t xml:space="preserve"> For while Lacan had long since recognized the unique role of </w:t>
      </w:r>
      <w:r w:rsidRPr="00B502F9">
        <w:rPr>
          <w:rFonts w:asciiTheme="majorHAnsi" w:hAnsiTheme="majorHAnsi" w:cs="Sakkal Majalla"/>
          <w:i/>
          <w:iCs/>
        </w:rPr>
        <w:t>speech</w:t>
      </w:r>
      <w:r w:rsidRPr="00B502F9">
        <w:rPr>
          <w:rFonts w:asciiTheme="majorHAnsi" w:hAnsiTheme="majorHAnsi" w:cs="Sakkal Majalla"/>
        </w:rPr>
        <w:t xml:space="preserve"> in analytic method, he has also been inclined to regard </w:t>
      </w:r>
      <w:r w:rsidRPr="00B502F9">
        <w:rPr>
          <w:rFonts w:asciiTheme="majorHAnsi" w:hAnsiTheme="majorHAnsi" w:cs="Sakkal Majalla"/>
          <w:i/>
          <w:iCs/>
        </w:rPr>
        <w:t>language</w:t>
      </w:r>
      <w:r w:rsidRPr="00B502F9">
        <w:rPr>
          <w:rFonts w:asciiTheme="majorHAnsi" w:hAnsiTheme="majorHAnsi" w:cs="Sakkal Majalla"/>
        </w:rPr>
        <w:t xml:space="preserve"> and </w:t>
      </w:r>
      <w:r w:rsidRPr="00B502F9">
        <w:rPr>
          <w:rFonts w:asciiTheme="majorHAnsi" w:hAnsiTheme="majorHAnsi" w:cs="Sakkal Majalla"/>
          <w:i/>
          <w:iCs/>
        </w:rPr>
        <w:t>social institutions</w:t>
      </w:r>
      <w:r w:rsidRPr="00B502F9">
        <w:rPr>
          <w:rFonts w:asciiTheme="majorHAnsi" w:hAnsiTheme="majorHAnsi" w:cs="Sakkal Majalla"/>
        </w:rPr>
        <w:t xml:space="preserve"> as abstract and artificial. He had written in 1936 that the latter objectify the "relational," "interactive" "movement" of "affective communication" </w:t>
      </w:r>
      <w:r w:rsidRPr="00B502F9">
        <w:rPr>
          <w:rStyle w:val="FootnoteReference"/>
          <w:rFonts w:asciiTheme="majorHAnsi" w:hAnsiTheme="majorHAnsi" w:cs="Sakkal Majalla"/>
          <w:vertAlign w:val="superscript"/>
        </w:rPr>
        <w:endnoteReference w:id="29"/>
      </w:r>
      <w:r w:rsidRPr="00B502F9">
        <w:rPr>
          <w:rFonts w:asciiTheme="majorHAnsi" w:hAnsiTheme="majorHAnsi" w:cs="Sakkal Majalla"/>
        </w:rPr>
        <w:t xml:space="preserve">--the imaginary identifications-- on which human subjectivity is founded. This is because Lacan, like Freud, is not quite able to square a sociological perspective with a theory of libidinal (or </w:t>
      </w:r>
      <w:r w:rsidRPr="00B502F9">
        <w:rPr>
          <w:rFonts w:asciiTheme="majorHAnsi" w:hAnsiTheme="majorHAnsi" w:cs="Sakkal Majalla"/>
          <w:i/>
          <w:iCs/>
        </w:rPr>
        <w:t>imaginary</w:t>
      </w:r>
      <w:r w:rsidRPr="00B502F9">
        <w:rPr>
          <w:rFonts w:asciiTheme="majorHAnsi" w:hAnsiTheme="majorHAnsi" w:cs="Sakkal Majalla"/>
        </w:rPr>
        <w:t xml:space="preserve">) dynamics. Sociology posits as primary and irreducible an order of reality that psychoanalysis seem required, due to its own individualistic and biologistic commitments, to reduce to an epiphenomenal derivative, or an illusion. </w:t>
      </w:r>
    </w:p>
    <w:p w14:paraId="15F63B0F" w14:textId="77777777" w:rsidR="00A0046D" w:rsidRPr="00B502F9" w:rsidRDefault="00A0046D">
      <w:pPr>
        <w:ind w:firstLine="720"/>
        <w:jc w:val="both"/>
        <w:rPr>
          <w:rFonts w:asciiTheme="majorHAnsi" w:hAnsiTheme="majorHAnsi" w:cs="Sakkal Majalla"/>
        </w:rPr>
        <w:sectPr w:rsidR="00A0046D" w:rsidRPr="00B502F9">
          <w:type w:val="continuous"/>
          <w:pgSz w:w="12240" w:h="15840"/>
          <w:pgMar w:top="1440" w:right="1440" w:bottom="720" w:left="1440" w:header="1440" w:footer="720" w:gutter="0"/>
          <w:cols w:space="720"/>
          <w:noEndnote/>
        </w:sectPr>
      </w:pPr>
    </w:p>
    <w:p w14:paraId="224467FA"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lastRenderedPageBreak/>
        <w:t xml:space="preserve">For this </w:t>
      </w:r>
      <w:proofErr w:type="gramStart"/>
      <w:r w:rsidRPr="00B502F9">
        <w:rPr>
          <w:rFonts w:asciiTheme="majorHAnsi" w:hAnsiTheme="majorHAnsi" w:cs="Sakkal Majalla"/>
        </w:rPr>
        <w:t>reason</w:t>
      </w:r>
      <w:proofErr w:type="gramEnd"/>
      <w:r w:rsidRPr="00B502F9">
        <w:rPr>
          <w:rFonts w:asciiTheme="majorHAnsi" w:hAnsiTheme="majorHAnsi" w:cs="Sakkal Majalla"/>
        </w:rPr>
        <w:t xml:space="preserve"> Lacan's 1951 article, "Intervention on the Transference," </w:t>
      </w:r>
      <w:r w:rsidRPr="00B502F9">
        <w:rPr>
          <w:rStyle w:val="FootnoteReference"/>
          <w:rFonts w:asciiTheme="majorHAnsi" w:hAnsiTheme="majorHAnsi" w:cs="Sakkal Majalla"/>
          <w:vertAlign w:val="superscript"/>
        </w:rPr>
        <w:endnoteReference w:id="30"/>
      </w:r>
      <w:r w:rsidRPr="00B502F9">
        <w:rPr>
          <w:rFonts w:asciiTheme="majorHAnsi" w:hAnsiTheme="majorHAnsi" w:cs="Sakkal Majalla"/>
        </w:rPr>
        <w:t xml:space="preserve"> marks an important turning point. Here for the first time Lacan argues that subjectivity must be conceived, even in its most intimate and idosyncratic manifestations, as regulated by </w:t>
      </w:r>
      <w:r w:rsidRPr="00B502F9">
        <w:rPr>
          <w:rFonts w:asciiTheme="majorHAnsi" w:hAnsiTheme="majorHAnsi" w:cs="Sakkal Majalla"/>
          <w:i/>
          <w:iCs/>
        </w:rPr>
        <w:t>social</w:t>
      </w:r>
      <w:r w:rsidRPr="00B502F9">
        <w:rPr>
          <w:rFonts w:asciiTheme="majorHAnsi" w:hAnsiTheme="majorHAnsi" w:cs="Sakkal Majalla"/>
        </w:rPr>
        <w:t xml:space="preserve"> norms and conventions. Individuals embody social </w:t>
      </w:r>
      <w:r w:rsidRPr="00B502F9">
        <w:rPr>
          <w:rFonts w:asciiTheme="majorHAnsi" w:hAnsiTheme="majorHAnsi" w:cs="Sakkal Majalla"/>
          <w:i/>
          <w:iCs/>
        </w:rPr>
        <w:t>positions</w:t>
      </w:r>
      <w:r w:rsidRPr="00B502F9">
        <w:rPr>
          <w:rFonts w:asciiTheme="majorHAnsi" w:hAnsiTheme="majorHAnsi" w:cs="Sakkal Majalla"/>
        </w:rPr>
        <w:t xml:space="preserve"> and instantiate collective categories which are determinative for subjective experience without necessarily being available to individual understanding. Social positions and categories are no longer vilanized as "abstract" and "artificial" and opposed to intersubjective spontaneity. On the contrary, they are determinative features of the individual's most intimate phantasy life. The language Lacan brings to bear on the Dora case heralds this change in attitude. "It is a matter of a scansion of the structures through which truth is transmuted for the subject, and which affects not only her understanding of things, but her very </w:t>
      </w:r>
      <w:r w:rsidRPr="00B502F9">
        <w:rPr>
          <w:rFonts w:asciiTheme="majorHAnsi" w:hAnsiTheme="majorHAnsi" w:cs="Sakkal Majalla"/>
          <w:i/>
          <w:iCs/>
        </w:rPr>
        <w:t>position</w:t>
      </w:r>
      <w:r w:rsidRPr="00B502F9">
        <w:rPr>
          <w:rFonts w:asciiTheme="majorHAnsi" w:hAnsiTheme="majorHAnsi" w:cs="Sakkal Majalla"/>
        </w:rPr>
        <w:t xml:space="preserve"> as subject, of which her 'objects' are a function." </w:t>
      </w:r>
      <w:r w:rsidRPr="00B502F9">
        <w:rPr>
          <w:rStyle w:val="FootnoteReference"/>
          <w:rFonts w:asciiTheme="majorHAnsi" w:hAnsiTheme="majorHAnsi" w:cs="Sakkal Majalla"/>
          <w:vertAlign w:val="superscript"/>
        </w:rPr>
        <w:endnoteReference w:id="31"/>
      </w:r>
      <w:r w:rsidRPr="00B502F9">
        <w:rPr>
          <w:rFonts w:asciiTheme="majorHAnsi" w:hAnsiTheme="majorHAnsi" w:cs="Sakkal Majalla"/>
        </w:rPr>
        <w:t xml:space="preserve"> </w:t>
      </w:r>
    </w:p>
    <w:p w14:paraId="3555B054"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Lacan is thus in the process of taking a momentous step beyond his earlier position that "all subjectivity" has a "</w:t>
      </w:r>
      <w:r w:rsidRPr="00B502F9">
        <w:rPr>
          <w:rFonts w:asciiTheme="majorHAnsi" w:hAnsiTheme="majorHAnsi" w:cs="Sakkal Majalla"/>
          <w:i/>
          <w:iCs/>
        </w:rPr>
        <w:t>bipolar</w:t>
      </w:r>
      <w:r w:rsidRPr="00B502F9">
        <w:rPr>
          <w:rFonts w:asciiTheme="majorHAnsi" w:hAnsiTheme="majorHAnsi" w:cs="Sakkal Majalla"/>
        </w:rPr>
        <w:t xml:space="preserve"> structure" (of self and other, master and slave). </w:t>
      </w:r>
      <w:r w:rsidRPr="00B502F9">
        <w:rPr>
          <w:rStyle w:val="FootnoteReference"/>
          <w:rFonts w:asciiTheme="majorHAnsi" w:hAnsiTheme="majorHAnsi" w:cs="Sakkal Majalla"/>
          <w:vertAlign w:val="superscript"/>
        </w:rPr>
        <w:endnoteReference w:id="32"/>
      </w:r>
      <w:r w:rsidRPr="00B502F9">
        <w:rPr>
          <w:rFonts w:asciiTheme="majorHAnsi" w:hAnsiTheme="majorHAnsi" w:cs="Sakkal Majalla"/>
        </w:rPr>
        <w:t xml:space="preserve"> He is beginning to see that, behind the bipolar </w:t>
      </w:r>
      <w:r w:rsidRPr="00B502F9">
        <w:rPr>
          <w:rFonts w:asciiTheme="majorHAnsi" w:hAnsiTheme="majorHAnsi" w:cs="Sakkal Majalla"/>
          <w:i/>
          <w:iCs/>
        </w:rPr>
        <w:t>tête-à-tête</w:t>
      </w:r>
      <w:r w:rsidRPr="00B502F9">
        <w:rPr>
          <w:rFonts w:asciiTheme="majorHAnsi" w:hAnsiTheme="majorHAnsi" w:cs="Sakkal Majalla"/>
        </w:rPr>
        <w:t xml:space="preserve"> of analyst and analysand, there is an entire system of normative social relations, which orders and makes possible their interaction. Numerous references to "mana," "elementary social exchanges" and the "circulation of precious gifts" in "Intervention on the Transference" </w:t>
      </w:r>
      <w:r w:rsidRPr="00B502F9">
        <w:rPr>
          <w:rStyle w:val="FootnoteReference"/>
          <w:rFonts w:asciiTheme="majorHAnsi" w:hAnsiTheme="majorHAnsi" w:cs="Sakkal Majalla"/>
          <w:vertAlign w:val="superscript"/>
        </w:rPr>
        <w:endnoteReference w:id="33"/>
      </w:r>
      <w:r w:rsidRPr="00B502F9">
        <w:rPr>
          <w:rFonts w:asciiTheme="majorHAnsi" w:hAnsiTheme="majorHAnsi" w:cs="Sakkal Majalla"/>
        </w:rPr>
        <w:t xml:space="preserve"> confirm that Lacan's nascent appreciation of the effects of the </w:t>
      </w:r>
      <w:r w:rsidRPr="00B502F9">
        <w:rPr>
          <w:rFonts w:asciiTheme="majorHAnsi" w:hAnsiTheme="majorHAnsi" w:cs="Sakkal Majalla"/>
          <w:i/>
          <w:iCs/>
        </w:rPr>
        <w:t>socius</w:t>
      </w:r>
      <w:r w:rsidRPr="00B502F9">
        <w:rPr>
          <w:rFonts w:asciiTheme="majorHAnsi" w:hAnsiTheme="majorHAnsi" w:cs="Sakkal Majalla"/>
        </w:rPr>
        <w:t xml:space="preserve"> on the individual stems from the French sociological tradition, absorbed through the work of Claude Lévi-Strauss. </w:t>
      </w:r>
      <w:r w:rsidRPr="00B502F9">
        <w:rPr>
          <w:rStyle w:val="FootnoteReference"/>
          <w:rFonts w:asciiTheme="majorHAnsi" w:hAnsiTheme="majorHAnsi" w:cs="Sakkal Majalla"/>
          <w:vertAlign w:val="superscript"/>
        </w:rPr>
        <w:endnoteReference w:id="34"/>
      </w:r>
    </w:p>
    <w:p w14:paraId="335A4FA6" w14:textId="77777777" w:rsidR="00A0046D" w:rsidRPr="00B502F9" w:rsidRDefault="00A0046D">
      <w:pPr>
        <w:jc w:val="both"/>
        <w:rPr>
          <w:rFonts w:asciiTheme="majorHAnsi" w:hAnsiTheme="majorHAnsi" w:cs="Sakkal Majalla"/>
        </w:rPr>
      </w:pPr>
    </w:p>
    <w:p w14:paraId="2AAE5192" w14:textId="77777777" w:rsidR="00A0046D" w:rsidRPr="00B502F9" w:rsidRDefault="00A0046D">
      <w:pPr>
        <w:jc w:val="both"/>
        <w:rPr>
          <w:rFonts w:asciiTheme="majorHAnsi" w:hAnsiTheme="majorHAnsi" w:cs="Sakkal Majalla"/>
          <w:u w:val="single"/>
        </w:rPr>
      </w:pPr>
    </w:p>
    <w:p w14:paraId="7C7C25B4" w14:textId="77777777" w:rsidR="00A0046D" w:rsidRPr="00B502F9" w:rsidRDefault="00A0046D">
      <w:pPr>
        <w:tabs>
          <w:tab w:val="left" w:pos="-1440"/>
        </w:tabs>
        <w:jc w:val="both"/>
        <w:rPr>
          <w:rFonts w:asciiTheme="majorHAnsi" w:hAnsiTheme="majorHAnsi" w:cs="Sakkal Majalla"/>
        </w:rPr>
      </w:pPr>
      <w:r w:rsidRPr="00B502F9">
        <w:rPr>
          <w:rFonts w:asciiTheme="majorHAnsi" w:hAnsiTheme="majorHAnsi" w:cs="Sakkal Majalla"/>
          <w:u w:val="single"/>
        </w:rPr>
        <w:t>The Collective Recast as the Symbolic: Lévi-Strauss</w:t>
      </w:r>
      <w:r w:rsidRPr="00B502F9">
        <w:rPr>
          <w:rFonts w:asciiTheme="majorHAnsi" w:hAnsiTheme="majorHAnsi" w:cs="Sakkal Majalla"/>
        </w:rPr>
        <w:t xml:space="preserve"> </w:t>
      </w:r>
      <w:r w:rsidRPr="00B502F9">
        <w:rPr>
          <w:rFonts w:asciiTheme="majorHAnsi" w:hAnsiTheme="majorHAnsi" w:cs="Sakkal Majalla"/>
        </w:rPr>
        <w:tab/>
      </w:r>
    </w:p>
    <w:p w14:paraId="41BF5829"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If, prior to 1950, Lacan's allusions and references to sociology and anthropology attest to a certain knowledge of Durkheim, Malinwoski, Frazer, and Mauss, </w:t>
      </w:r>
      <w:r w:rsidRPr="00B502F9">
        <w:rPr>
          <w:rStyle w:val="FootnoteReference"/>
          <w:rFonts w:asciiTheme="majorHAnsi" w:hAnsiTheme="majorHAnsi" w:cs="Sakkal Majalla"/>
          <w:vertAlign w:val="superscript"/>
        </w:rPr>
        <w:endnoteReference w:id="35"/>
      </w:r>
      <w:r w:rsidRPr="00B502F9">
        <w:rPr>
          <w:rFonts w:asciiTheme="majorHAnsi" w:hAnsiTheme="majorHAnsi" w:cs="Sakkal Majalla"/>
        </w:rPr>
        <w:t xml:space="preserve"> at the </w:t>
      </w:r>
      <w:r w:rsidRPr="00B502F9">
        <w:rPr>
          <w:rFonts w:asciiTheme="majorHAnsi" w:hAnsiTheme="majorHAnsi" w:cs="Sakkal Majalla"/>
        </w:rPr>
        <w:lastRenderedPageBreak/>
        <w:t xml:space="preserve">same time a passing reference to Lévi-Strauss in 1949 remains ornamental. </w:t>
      </w:r>
      <w:r w:rsidRPr="00B502F9">
        <w:rPr>
          <w:rStyle w:val="FootnoteReference"/>
          <w:rFonts w:asciiTheme="majorHAnsi" w:hAnsiTheme="majorHAnsi" w:cs="Sakkal Majalla"/>
          <w:vertAlign w:val="superscript"/>
        </w:rPr>
        <w:endnoteReference w:id="36"/>
      </w:r>
      <w:r w:rsidRPr="00B502F9">
        <w:rPr>
          <w:rFonts w:asciiTheme="majorHAnsi" w:hAnsiTheme="majorHAnsi" w:cs="Sakkal Majalla"/>
        </w:rPr>
        <w:t xml:space="preserve"> It is thus fair to conclude that, though familiar with </w:t>
      </w:r>
      <w:r w:rsidRPr="00B502F9">
        <w:rPr>
          <w:rFonts w:asciiTheme="majorHAnsi" w:hAnsiTheme="majorHAnsi" w:cs="Sakkal Majalla"/>
          <w:i/>
          <w:iCs/>
        </w:rPr>
        <w:t>The Elementary Structures of Kinship</w:t>
      </w:r>
      <w:r w:rsidRPr="00B502F9">
        <w:rPr>
          <w:rFonts w:asciiTheme="majorHAnsi" w:hAnsiTheme="majorHAnsi" w:cs="Sakkal Majalla"/>
        </w:rPr>
        <w:t xml:space="preserve"> and two important articles that had appeared in 1949, it is not until Lévi-Strauss's programmatic </w:t>
      </w:r>
      <w:r w:rsidRPr="00B502F9">
        <w:rPr>
          <w:rFonts w:asciiTheme="majorHAnsi" w:hAnsiTheme="majorHAnsi" w:cs="Sakkal Majalla"/>
          <w:i/>
          <w:iCs/>
        </w:rPr>
        <w:t>Introduction to the Work of Marcel Mauss</w:t>
      </w:r>
      <w:r w:rsidRPr="00B502F9">
        <w:rPr>
          <w:rFonts w:asciiTheme="majorHAnsi" w:hAnsiTheme="majorHAnsi" w:cs="Sakkal Majalla"/>
        </w:rPr>
        <w:t xml:space="preserve"> (1950) that Lacan is able to appreciate--and begin to appropriate--the full scope and ambitions of the anthropologist's approach. </w:t>
      </w:r>
      <w:r w:rsidRPr="00B502F9">
        <w:rPr>
          <w:rStyle w:val="FootnoteReference"/>
          <w:rFonts w:asciiTheme="majorHAnsi" w:hAnsiTheme="majorHAnsi" w:cs="Sakkal Majalla"/>
          <w:vertAlign w:val="superscript"/>
        </w:rPr>
        <w:endnoteReference w:id="37"/>
      </w:r>
      <w:r w:rsidRPr="00B502F9">
        <w:rPr>
          <w:rFonts w:asciiTheme="majorHAnsi" w:hAnsiTheme="majorHAnsi" w:cs="Sakkal Majalla"/>
        </w:rPr>
        <w:t xml:space="preserve">  His passage from an "imaginary" to a "symbolic" conception of psychoanalytic action thus involves less any clinical or technical discovery than a gradual but momentous shift in perspective in regard to already established material: rather than any precise doctrine, Lévi-Strauss provides Lacan with a </w:t>
      </w:r>
      <w:r w:rsidRPr="00B502F9">
        <w:rPr>
          <w:rFonts w:asciiTheme="majorHAnsi" w:hAnsiTheme="majorHAnsi" w:cs="Sakkal Majalla"/>
          <w:i/>
          <w:iCs/>
        </w:rPr>
        <w:t>sociological framework</w:t>
      </w:r>
      <w:r w:rsidRPr="00B502F9">
        <w:rPr>
          <w:rFonts w:asciiTheme="majorHAnsi" w:hAnsiTheme="majorHAnsi" w:cs="Sakkal Majalla"/>
        </w:rPr>
        <w:t xml:space="preserve"> which, we shall see, recasts Durkheim in a language more attractive to Lacan. It is initially this framework that frees the concepts of a talking cure, repression, and the unconscious from the psychological and biological reductionism latent in classical freudian theory. </w:t>
      </w:r>
    </w:p>
    <w:p w14:paraId="64A5FAC7"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Certainly, Lacan had recognized early on the fundamental status of spoken dialogue in psychoanalysis, </w:t>
      </w:r>
      <w:r w:rsidRPr="00B502F9">
        <w:rPr>
          <w:rStyle w:val="FootnoteReference"/>
          <w:rFonts w:asciiTheme="majorHAnsi" w:hAnsiTheme="majorHAnsi" w:cs="Sakkal Majalla"/>
          <w:vertAlign w:val="superscript"/>
        </w:rPr>
        <w:endnoteReference w:id="38"/>
      </w:r>
      <w:r w:rsidRPr="00B502F9">
        <w:rPr>
          <w:rFonts w:asciiTheme="majorHAnsi" w:hAnsiTheme="majorHAnsi" w:cs="Sakkal Majalla"/>
        </w:rPr>
        <w:t xml:space="preserve"> had speculated about the linguistic-rhetorical nature of mental disorders, </w:t>
      </w:r>
      <w:r w:rsidRPr="00B502F9">
        <w:rPr>
          <w:rStyle w:val="FootnoteReference"/>
          <w:rFonts w:asciiTheme="majorHAnsi" w:hAnsiTheme="majorHAnsi" w:cs="Sakkal Majalla"/>
          <w:vertAlign w:val="superscript"/>
        </w:rPr>
        <w:endnoteReference w:id="39"/>
      </w:r>
      <w:r w:rsidRPr="00B502F9">
        <w:rPr>
          <w:rFonts w:asciiTheme="majorHAnsi" w:hAnsiTheme="majorHAnsi" w:cs="Sakkal Majalla"/>
        </w:rPr>
        <w:t xml:space="preserve"> and had perhaps even begun to sense the limitations of his theory of the imaginary. Yet he still lacks a framework to make sense of analytic method--to account for the efficacy of speech. What, he must ask, needs to be assumed about the nature of human subjectivity and language to account for the possibility of a talking cure? How, moreover, might one ground a non-organic view of the unconscious--a non-biological conception of the drives and repression? As I hope I have made clear, Durkheim's sociology already suggests a framework for response. But it is Lévi-Strauss's polemical </w:t>
      </w:r>
      <w:r w:rsidRPr="00B502F9">
        <w:rPr>
          <w:rFonts w:asciiTheme="majorHAnsi" w:hAnsiTheme="majorHAnsi" w:cs="Sakkal Majalla"/>
          <w:i/>
          <w:iCs/>
        </w:rPr>
        <w:t>Introduction to Mauss</w:t>
      </w:r>
      <w:r w:rsidRPr="00B502F9">
        <w:rPr>
          <w:rFonts w:asciiTheme="majorHAnsi" w:hAnsiTheme="majorHAnsi" w:cs="Sakkal Majalla"/>
        </w:rPr>
        <w:t xml:space="preserve"> that makes a lasting impression on Lacan. </w:t>
      </w:r>
    </w:p>
    <w:p w14:paraId="4E9294FC"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In the first place, the anthropologist is explicit and categorical about the </w:t>
      </w:r>
      <w:r w:rsidRPr="00B502F9">
        <w:rPr>
          <w:rFonts w:asciiTheme="majorHAnsi" w:hAnsiTheme="majorHAnsi" w:cs="Sakkal Majalla"/>
          <w:i/>
          <w:iCs/>
        </w:rPr>
        <w:t>social</w:t>
      </w:r>
      <w:r w:rsidRPr="00B502F9">
        <w:rPr>
          <w:rFonts w:asciiTheme="majorHAnsi" w:hAnsiTheme="majorHAnsi" w:cs="Sakkal Majalla"/>
        </w:rPr>
        <w:t xml:space="preserve"> conditions of normal subjectivity. "The saneness of the individual mind," he writes, "implies participation in social life, just as the refusal to enter into it...corresponds to the onset of mental disturbance. " </w:t>
      </w:r>
      <w:r w:rsidRPr="00B502F9">
        <w:rPr>
          <w:rStyle w:val="FootnoteReference"/>
          <w:rFonts w:asciiTheme="majorHAnsi" w:hAnsiTheme="majorHAnsi" w:cs="Sakkal Majalla"/>
          <w:vertAlign w:val="superscript"/>
        </w:rPr>
        <w:endnoteReference w:id="40"/>
      </w:r>
      <w:r w:rsidRPr="00B502F9">
        <w:rPr>
          <w:rFonts w:asciiTheme="majorHAnsi" w:hAnsiTheme="majorHAnsi" w:cs="Sakkal Majalla"/>
        </w:rPr>
        <w:t xml:space="preserve"> The intuition that analytic efficacy involves some form of social </w:t>
      </w:r>
      <w:r w:rsidRPr="00B502F9">
        <w:rPr>
          <w:rFonts w:asciiTheme="majorHAnsi" w:hAnsiTheme="majorHAnsi" w:cs="Sakkal Majalla"/>
          <w:i/>
          <w:iCs/>
        </w:rPr>
        <w:t>integration</w:t>
      </w:r>
      <w:r w:rsidRPr="00B502F9">
        <w:rPr>
          <w:rFonts w:asciiTheme="majorHAnsi" w:hAnsiTheme="majorHAnsi" w:cs="Sakkal Majalla"/>
        </w:rPr>
        <w:t xml:space="preserve"> of the individual, though already suggested by Durkheim and Mauss, is now seen to confirm from an anthropological angle the Kojève-Hegel doctrine, increasingly dear to Lacan, that human "Desire is the desire for </w:t>
      </w:r>
    </w:p>
    <w:p w14:paraId="686A6894" w14:textId="77777777" w:rsidR="00A0046D" w:rsidRPr="00B502F9" w:rsidRDefault="00A0046D">
      <w:pPr>
        <w:jc w:val="both"/>
        <w:rPr>
          <w:rFonts w:asciiTheme="majorHAnsi" w:hAnsiTheme="majorHAnsi" w:cs="Sakkal Majalla"/>
        </w:rPr>
      </w:pPr>
      <w:r w:rsidRPr="00B502F9">
        <w:rPr>
          <w:rFonts w:asciiTheme="majorHAnsi" w:hAnsiTheme="majorHAnsi" w:cs="Sakkal Majalla"/>
        </w:rPr>
        <w:t xml:space="preserve">recognition." </w:t>
      </w:r>
      <w:r w:rsidRPr="00B502F9">
        <w:rPr>
          <w:rStyle w:val="FootnoteReference"/>
          <w:rFonts w:asciiTheme="majorHAnsi" w:hAnsiTheme="majorHAnsi" w:cs="Sakkal Majalla"/>
          <w:vertAlign w:val="superscript"/>
        </w:rPr>
        <w:endnoteReference w:id="41"/>
      </w:r>
    </w:p>
    <w:p w14:paraId="553AD838" w14:textId="77777777" w:rsidR="00A0046D" w:rsidRPr="00B502F9" w:rsidRDefault="00A0046D">
      <w:pPr>
        <w:jc w:val="both"/>
        <w:rPr>
          <w:rFonts w:asciiTheme="majorHAnsi" w:hAnsiTheme="majorHAnsi" w:cs="Sakkal Majalla"/>
        </w:rPr>
        <w:sectPr w:rsidR="00A0046D" w:rsidRPr="00B502F9">
          <w:type w:val="continuous"/>
          <w:pgSz w:w="12240" w:h="15840"/>
          <w:pgMar w:top="1440" w:right="1440" w:bottom="720" w:left="1440" w:header="1440" w:footer="720" w:gutter="0"/>
          <w:cols w:space="720"/>
          <w:noEndnote/>
        </w:sectPr>
      </w:pPr>
    </w:p>
    <w:p w14:paraId="4D85D01C"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lastRenderedPageBreak/>
        <w:t xml:space="preserve">Secondly, beyond the position of Durkheim and Mauss that the mental is coextensive with the </w:t>
      </w:r>
      <w:proofErr w:type="gramStart"/>
      <w:r w:rsidRPr="00B502F9">
        <w:rPr>
          <w:rFonts w:asciiTheme="majorHAnsi" w:hAnsiTheme="majorHAnsi" w:cs="Sakkal Majalla"/>
        </w:rPr>
        <w:t>social,  Lévi</w:t>
      </w:r>
      <w:proofErr w:type="gramEnd"/>
      <w:r w:rsidRPr="00B502F9">
        <w:rPr>
          <w:rFonts w:asciiTheme="majorHAnsi" w:hAnsiTheme="majorHAnsi" w:cs="Sakkal Majalla"/>
        </w:rPr>
        <w:t xml:space="preserve">-Strauss stresses that the social is tantamount to the </w:t>
      </w:r>
      <w:r w:rsidRPr="00B502F9">
        <w:rPr>
          <w:rFonts w:asciiTheme="majorHAnsi" w:hAnsiTheme="majorHAnsi" w:cs="Sakkal Majalla"/>
          <w:i/>
          <w:iCs/>
        </w:rPr>
        <w:t>linguistic</w:t>
      </w:r>
      <w:r w:rsidRPr="00B502F9">
        <w:rPr>
          <w:rFonts w:asciiTheme="majorHAnsi" w:hAnsiTheme="majorHAnsi" w:cs="Sakkal Majalla"/>
        </w:rPr>
        <w:t xml:space="preserve">, and that language must be conceived as a system of relations functioning </w:t>
      </w:r>
      <w:r w:rsidRPr="00B502F9">
        <w:rPr>
          <w:rFonts w:asciiTheme="majorHAnsi" w:hAnsiTheme="majorHAnsi" w:cs="Sakkal Majalla"/>
          <w:i/>
          <w:iCs/>
        </w:rPr>
        <w:t>independently</w:t>
      </w:r>
      <w:r w:rsidRPr="00B502F9">
        <w:rPr>
          <w:rFonts w:asciiTheme="majorHAnsi" w:hAnsiTheme="majorHAnsi" w:cs="Sakkal Majalla"/>
        </w:rPr>
        <w:t xml:space="preserve"> from the biological or psychological "reality" it renders meaningful. "Like language," writes the anthropologist, "the social </w:t>
      </w:r>
      <w:r w:rsidRPr="00B502F9">
        <w:rPr>
          <w:rFonts w:asciiTheme="majorHAnsi" w:hAnsiTheme="majorHAnsi" w:cs="Sakkal Majalla"/>
          <w:i/>
          <w:iCs/>
        </w:rPr>
        <w:t>is</w:t>
      </w:r>
      <w:r w:rsidRPr="00B502F9">
        <w:rPr>
          <w:rFonts w:asciiTheme="majorHAnsi" w:hAnsiTheme="majorHAnsi" w:cs="Sakkal Majalla"/>
        </w:rPr>
        <w:t xml:space="preserve"> an autonomous reality (the same one, for that matter)." This translates Durkheim's thesis about the </w:t>
      </w:r>
      <w:r w:rsidRPr="00B502F9">
        <w:rPr>
          <w:rFonts w:asciiTheme="majorHAnsi" w:hAnsiTheme="majorHAnsi" w:cs="Sakkal Majalla"/>
          <w:i/>
          <w:iCs/>
        </w:rPr>
        <w:t>exteriority</w:t>
      </w:r>
      <w:r w:rsidRPr="00B502F9">
        <w:rPr>
          <w:rFonts w:asciiTheme="majorHAnsi" w:hAnsiTheme="majorHAnsi" w:cs="Sakkal Majalla"/>
        </w:rPr>
        <w:t xml:space="preserve"> of social facts-- that they constitute a "reality </w:t>
      </w:r>
      <w:r w:rsidRPr="00B502F9">
        <w:rPr>
          <w:rFonts w:asciiTheme="majorHAnsi" w:hAnsiTheme="majorHAnsi" w:cs="Sakkal Majalla"/>
          <w:i/>
          <w:iCs/>
        </w:rPr>
        <w:t>sui generis</w:t>
      </w:r>
      <w:r w:rsidRPr="00B502F9">
        <w:rPr>
          <w:rFonts w:asciiTheme="majorHAnsi" w:hAnsiTheme="majorHAnsi" w:cs="Sakkal Majalla"/>
        </w:rPr>
        <w:t xml:space="preserve">," as he is fond of repeating. Lévi-Strauss continues: "symbols are more real than what they symbolize, the signifier precedes and determines the signified." </w:t>
      </w:r>
      <w:r w:rsidRPr="00B502F9">
        <w:rPr>
          <w:rStyle w:val="FootnoteReference"/>
          <w:rFonts w:asciiTheme="majorHAnsi" w:hAnsiTheme="majorHAnsi" w:cs="Sakkal Majalla"/>
          <w:vertAlign w:val="superscript"/>
        </w:rPr>
        <w:endnoteReference w:id="42"/>
      </w:r>
      <w:r w:rsidRPr="00B502F9">
        <w:rPr>
          <w:rFonts w:asciiTheme="majorHAnsi" w:hAnsiTheme="majorHAnsi" w:cs="Sakkal Majalla"/>
        </w:rPr>
        <w:t xml:space="preserve"> </w:t>
      </w:r>
      <w:r w:rsidRPr="00B502F9">
        <w:rPr>
          <w:rFonts w:asciiTheme="majorHAnsi" w:hAnsiTheme="majorHAnsi" w:cs="Sakkal Majalla"/>
        </w:rPr>
        <w:tab/>
        <w:t>Now, the last phrase would seem to introduce a new idea, foreign to Durkheim: Saussure's distinction of signifier and signified. If this is the case, it gives credence to the assumption I set out to criticize: that Lacan's reevaluation of Freud is rooted in a Saussurean theory of the sign. I will return to the question momentarily.</w:t>
      </w:r>
    </w:p>
    <w:p w14:paraId="218D8E00"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Finally, Lévi-Strauss reminds Lacan that social phenomena are governed by a form of "symbolic thinking" which consists in the imposition of "unconscious" "laws" and categories on unorganized or contradictory elements of experience. Yet, as I noted, this is less a revolutionary insight than a conscious elaboration of Durkheim's notion of </w:t>
      </w:r>
      <w:r w:rsidRPr="00B502F9">
        <w:rPr>
          <w:rFonts w:asciiTheme="majorHAnsi" w:hAnsiTheme="majorHAnsi" w:cs="Sakkal Majalla"/>
          <w:i/>
          <w:iCs/>
        </w:rPr>
        <w:t xml:space="preserve">collective </w:t>
      </w:r>
      <w:r w:rsidRPr="00B502F9">
        <w:rPr>
          <w:rFonts w:asciiTheme="majorHAnsi" w:hAnsiTheme="majorHAnsi" w:cs="Sakkal Majalla"/>
          <w:i/>
          <w:iCs/>
        </w:rPr>
        <w:lastRenderedPageBreak/>
        <w:t>representation</w:t>
      </w:r>
      <w:r w:rsidRPr="00B502F9">
        <w:rPr>
          <w:rFonts w:asciiTheme="majorHAnsi" w:hAnsiTheme="majorHAnsi" w:cs="Sakkal Majalla"/>
        </w:rPr>
        <w:t xml:space="preserve"> and </w:t>
      </w:r>
      <w:r w:rsidRPr="00B502F9">
        <w:rPr>
          <w:rFonts w:asciiTheme="majorHAnsi" w:hAnsiTheme="majorHAnsi" w:cs="Sakkal Majalla"/>
          <w:i/>
          <w:iCs/>
        </w:rPr>
        <w:t>classification</w:t>
      </w:r>
      <w:r w:rsidRPr="00B502F9">
        <w:rPr>
          <w:rFonts w:asciiTheme="majorHAnsi" w:hAnsiTheme="majorHAnsi" w:cs="Sakkal Majalla"/>
        </w:rPr>
        <w:t>. Durkheim and Lévi-Strauss are here both drawing on a common Kantian heritage, which the anthropologist clearly avows when he concedes that his unconscious is "a Kantian rather than a Freudian unconscious, a combinative, categorizing unconscious"--</w:t>
      </w:r>
      <w:proofErr w:type="gramStart"/>
      <w:r w:rsidRPr="00B502F9">
        <w:rPr>
          <w:rFonts w:asciiTheme="majorHAnsi" w:hAnsiTheme="majorHAnsi" w:cs="Sakkal Majalla"/>
        </w:rPr>
        <w:t>a  kind</w:t>
      </w:r>
      <w:proofErr w:type="gramEnd"/>
      <w:r w:rsidRPr="00B502F9">
        <w:rPr>
          <w:rFonts w:asciiTheme="majorHAnsi" w:hAnsiTheme="majorHAnsi" w:cs="Sakkal Majalla"/>
        </w:rPr>
        <w:t xml:space="preserve"> of "Kantianism without a transcendental subject" </w:t>
      </w:r>
      <w:r w:rsidRPr="00B502F9">
        <w:rPr>
          <w:rStyle w:val="FootnoteReference"/>
          <w:rFonts w:asciiTheme="majorHAnsi" w:hAnsiTheme="majorHAnsi" w:cs="Sakkal Majalla"/>
          <w:vertAlign w:val="superscript"/>
        </w:rPr>
        <w:endnoteReference w:id="43"/>
      </w:r>
      <w:r w:rsidRPr="00B502F9">
        <w:rPr>
          <w:rFonts w:asciiTheme="majorHAnsi" w:hAnsiTheme="majorHAnsi" w:cs="Sakkal Majalla"/>
        </w:rPr>
        <w:t>.</w:t>
      </w:r>
    </w:p>
    <w:p w14:paraId="4E8D68F2"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It should be recalled that, prior to Lévi-Strauss's seminal comparison of shamanistic healing and psychoanalysis, </w:t>
      </w:r>
      <w:r w:rsidRPr="00B502F9">
        <w:rPr>
          <w:rStyle w:val="FootnoteReference"/>
          <w:rFonts w:asciiTheme="majorHAnsi" w:hAnsiTheme="majorHAnsi" w:cs="Sakkal Majalla"/>
          <w:vertAlign w:val="superscript"/>
        </w:rPr>
        <w:endnoteReference w:id="44"/>
      </w:r>
      <w:r w:rsidRPr="00B502F9">
        <w:rPr>
          <w:rFonts w:asciiTheme="majorHAnsi" w:hAnsiTheme="majorHAnsi" w:cs="Sakkal Majalla"/>
        </w:rPr>
        <w:t xml:space="preserve"> Marcel Mauss, Durkheim's preeminent disciple and heir, had identified the social springs of the "magical efficacy" pervasive in the lives of primitive peoples. "The poorly coordinated and impotent gestures," Mauss wrote, "through which individuals' need is expressed, are given form by magic; because magic turns them into rites it makes them efficacious." In other words, he continues, "magic brings collective forces and ideas to the service of individual imagination."</w:t>
      </w:r>
      <w:r w:rsidRPr="00B502F9">
        <w:rPr>
          <w:rStyle w:val="FootnoteReference"/>
          <w:rFonts w:asciiTheme="majorHAnsi" w:hAnsiTheme="majorHAnsi" w:cs="Sakkal Majalla"/>
          <w:vertAlign w:val="superscript"/>
        </w:rPr>
        <w:endnoteReference w:id="45"/>
      </w:r>
      <w:r w:rsidRPr="00B502F9">
        <w:rPr>
          <w:rFonts w:asciiTheme="majorHAnsi" w:hAnsiTheme="majorHAnsi" w:cs="Sakkal Majalla"/>
        </w:rPr>
        <w:t xml:space="preserve"> What, however, makes </w:t>
      </w:r>
      <w:r w:rsidRPr="00B502F9">
        <w:rPr>
          <w:rFonts w:asciiTheme="majorHAnsi" w:hAnsiTheme="majorHAnsi" w:cs="Sakkal Majalla"/>
          <w:i/>
          <w:iCs/>
        </w:rPr>
        <w:t>collective</w:t>
      </w:r>
      <w:r w:rsidRPr="00B502F9">
        <w:rPr>
          <w:rFonts w:asciiTheme="majorHAnsi" w:hAnsiTheme="majorHAnsi" w:cs="Sakkal Majalla"/>
        </w:rPr>
        <w:t xml:space="preserve"> forces particularly efficacious, where merely individual ones fail? </w:t>
      </w:r>
    </w:p>
    <w:p w14:paraId="21FFE8AD"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As I noted, the answer predominant in the late-nineteenth and early-twentieth centuries was that the collective is </w:t>
      </w:r>
      <w:r w:rsidRPr="00B502F9">
        <w:rPr>
          <w:rFonts w:asciiTheme="majorHAnsi" w:hAnsiTheme="majorHAnsi" w:cs="Sakkal Majalla"/>
          <w:i/>
          <w:iCs/>
        </w:rPr>
        <w:t>intrinsically</w:t>
      </w:r>
      <w:r w:rsidRPr="00B502F9">
        <w:rPr>
          <w:rFonts w:asciiTheme="majorHAnsi" w:hAnsiTheme="majorHAnsi" w:cs="Sakkal Majalla"/>
        </w:rPr>
        <w:t xml:space="preserve"> primitive and powerful. For psychologists and anthropologists like Le Bon, MacDougal, Frazer, or Boas, collective ideas, or the </w:t>
      </w:r>
      <w:r w:rsidRPr="00B502F9">
        <w:rPr>
          <w:rFonts w:asciiTheme="majorHAnsi" w:hAnsiTheme="majorHAnsi" w:cs="Sakkal Majalla"/>
          <w:i/>
          <w:iCs/>
        </w:rPr>
        <w:t>group mind</w:t>
      </w:r>
      <w:r w:rsidRPr="00B502F9">
        <w:rPr>
          <w:rFonts w:asciiTheme="majorHAnsi" w:hAnsiTheme="majorHAnsi" w:cs="Sakkal Majalla"/>
        </w:rPr>
        <w:t xml:space="preserve">, necessarily hold sway over the individual, for the latter's representations are both quantitatively weaker and lacking in the depth and cogency provided by cumulative phylogenetic inheritance. (This is the view Freud takes to task in his essay on group psychology.) Though at times Durkheim and Mauss give credence to this view, we saw that they generally understand the efficacy of the collective in another sense, one more satisfying for Lévi-Strauss and Lacan's rationalist proclivities. </w:t>
      </w:r>
    </w:p>
    <w:p w14:paraId="718E09BD" w14:textId="77777777" w:rsidR="00A0046D" w:rsidRPr="00B502F9" w:rsidRDefault="00A0046D">
      <w:pPr>
        <w:jc w:val="both"/>
        <w:rPr>
          <w:rFonts w:asciiTheme="majorHAnsi" w:hAnsiTheme="majorHAnsi" w:cs="Sakkal Majalla"/>
        </w:rPr>
      </w:pPr>
    </w:p>
    <w:p w14:paraId="71189024"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Mauss reasons in the same 1903 essay that collective ideas are kinds of "</w:t>
      </w:r>
      <w:r w:rsidRPr="00B502F9">
        <w:rPr>
          <w:rFonts w:asciiTheme="majorHAnsi" w:hAnsiTheme="majorHAnsi" w:cs="Sakkal Majalla"/>
          <w:i/>
          <w:iCs/>
        </w:rPr>
        <w:t>a priori</w:t>
      </w:r>
      <w:r w:rsidRPr="00B502F9">
        <w:rPr>
          <w:rFonts w:asciiTheme="majorHAnsi" w:hAnsiTheme="majorHAnsi" w:cs="Sakkal Majalla"/>
        </w:rPr>
        <w:t xml:space="preserve"> judgments" or </w:t>
      </w:r>
      <w:r w:rsidRPr="00B502F9">
        <w:rPr>
          <w:rFonts w:asciiTheme="majorHAnsi" w:hAnsiTheme="majorHAnsi" w:cs="Sakkal Majalla"/>
          <w:i/>
          <w:iCs/>
        </w:rPr>
        <w:t>unconscious</w:t>
      </w:r>
      <w:r w:rsidRPr="00B502F9">
        <w:rPr>
          <w:rFonts w:asciiTheme="majorHAnsi" w:hAnsiTheme="majorHAnsi" w:cs="Sakkal Majalla"/>
        </w:rPr>
        <w:t xml:space="preserve"> </w:t>
      </w:r>
      <w:r w:rsidRPr="00B502F9">
        <w:rPr>
          <w:rFonts w:asciiTheme="majorHAnsi" w:hAnsiTheme="majorHAnsi" w:cs="Sakkal Majalla"/>
          <w:i/>
          <w:iCs/>
        </w:rPr>
        <w:t>categories</w:t>
      </w:r>
      <w:r w:rsidRPr="00B502F9">
        <w:rPr>
          <w:rFonts w:asciiTheme="majorHAnsi" w:hAnsiTheme="majorHAnsi" w:cs="Sakkal Majalla"/>
        </w:rPr>
        <w:t xml:space="preserve"> that give form to, and are presupposed by, individual's experience. </w:t>
      </w:r>
      <w:r w:rsidRPr="00B502F9">
        <w:rPr>
          <w:rStyle w:val="FootnoteReference"/>
          <w:rFonts w:asciiTheme="majorHAnsi" w:hAnsiTheme="majorHAnsi" w:cs="Sakkal Majalla"/>
          <w:vertAlign w:val="superscript"/>
        </w:rPr>
        <w:endnoteReference w:id="46"/>
      </w:r>
      <w:r w:rsidRPr="00B502F9">
        <w:rPr>
          <w:rFonts w:asciiTheme="majorHAnsi" w:hAnsiTheme="majorHAnsi" w:cs="Sakkal Majalla"/>
        </w:rPr>
        <w:t xml:space="preserve"> The shaman's cure is efficacious not because his patient has a particular psychological experience (fear, amazement, awe) but because it is supported by the whole society's </w:t>
      </w:r>
      <w:r w:rsidRPr="00B502F9">
        <w:rPr>
          <w:rFonts w:asciiTheme="majorHAnsi" w:hAnsiTheme="majorHAnsi" w:cs="Sakkal Majalla"/>
          <w:i/>
          <w:iCs/>
        </w:rPr>
        <w:t>belief</w:t>
      </w:r>
      <w:r w:rsidRPr="00B502F9">
        <w:rPr>
          <w:rFonts w:asciiTheme="majorHAnsi" w:hAnsiTheme="majorHAnsi" w:cs="Sakkal Majalla"/>
        </w:rPr>
        <w:t xml:space="preserve"> in magical efficacy, a belief that is so deep, that so intimately structures their world, that it is not subject to criticism or even conscious awareness. Collective beliefs are thus not, strictly speaking, mental or psychological </w:t>
      </w:r>
      <w:r w:rsidRPr="00B502F9">
        <w:rPr>
          <w:rFonts w:asciiTheme="majorHAnsi" w:hAnsiTheme="majorHAnsi" w:cs="Sakkal Majalla"/>
          <w:i/>
          <w:iCs/>
        </w:rPr>
        <w:t>experiences</w:t>
      </w:r>
      <w:r w:rsidRPr="00B502F9">
        <w:rPr>
          <w:rFonts w:asciiTheme="majorHAnsi" w:hAnsiTheme="majorHAnsi" w:cs="Sakkal Majalla"/>
        </w:rPr>
        <w:t xml:space="preserve"> of any kind; they are the </w:t>
      </w:r>
      <w:r w:rsidRPr="00B502F9">
        <w:rPr>
          <w:rFonts w:asciiTheme="majorHAnsi" w:hAnsiTheme="majorHAnsi" w:cs="Sakkal Majalla"/>
          <w:i/>
          <w:iCs/>
        </w:rPr>
        <w:t>a priori</w:t>
      </w:r>
      <w:r w:rsidRPr="00B502F9">
        <w:rPr>
          <w:rFonts w:asciiTheme="majorHAnsi" w:hAnsiTheme="majorHAnsi" w:cs="Sakkal Majalla"/>
        </w:rPr>
        <w:t xml:space="preserve"> categories that allow for their possibility. </w:t>
      </w:r>
    </w:p>
    <w:p w14:paraId="565EB847"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In two lines from "The Sorcerer and His Magic," Lévi-Strauss sums up the collective or, in his vocabulary, "symbolic" mainspring of shamanistic and psychoanalytic healing: </w:t>
      </w:r>
    </w:p>
    <w:p w14:paraId="0AD057BC" w14:textId="77777777" w:rsidR="00A0046D" w:rsidRPr="00B502F9" w:rsidRDefault="00A0046D">
      <w:pPr>
        <w:ind w:left="864" w:right="331"/>
        <w:jc w:val="both"/>
        <w:rPr>
          <w:rFonts w:asciiTheme="majorHAnsi" w:hAnsiTheme="majorHAnsi" w:cs="Sakkal Majalla"/>
        </w:rPr>
      </w:pPr>
    </w:p>
    <w:p w14:paraId="75C275E6" w14:textId="77777777" w:rsidR="00A0046D" w:rsidRPr="00B502F9" w:rsidRDefault="00A0046D">
      <w:pPr>
        <w:ind w:left="864" w:right="331"/>
        <w:jc w:val="both"/>
        <w:rPr>
          <w:rFonts w:asciiTheme="majorHAnsi" w:hAnsiTheme="majorHAnsi" w:cs="Sakkal Majalla"/>
        </w:rPr>
      </w:pPr>
      <w:r w:rsidRPr="00B502F9">
        <w:rPr>
          <w:rFonts w:asciiTheme="majorHAnsi" w:hAnsiTheme="majorHAnsi" w:cs="Sakkal Majalla"/>
        </w:rPr>
        <w:t xml:space="preserve">These experiences...remain intellectually diffuse and emotionally intolerable unless they incorporate one or another of the patterns present in the group's culture. The assimilation of such patterns is the only means of objectivizing subjective states, of formulating inexpressible feelings, and of integrating inarticulated experiences into a system. </w:t>
      </w:r>
      <w:r w:rsidRPr="00B502F9">
        <w:rPr>
          <w:rStyle w:val="FootnoteReference"/>
          <w:rFonts w:asciiTheme="majorHAnsi" w:hAnsiTheme="majorHAnsi" w:cs="Sakkal Majalla"/>
          <w:vertAlign w:val="superscript"/>
        </w:rPr>
        <w:endnoteReference w:id="47"/>
      </w:r>
      <w:r w:rsidRPr="00B502F9">
        <w:rPr>
          <w:rFonts w:asciiTheme="majorHAnsi" w:hAnsiTheme="majorHAnsi" w:cs="Sakkal Majalla"/>
        </w:rPr>
        <w:t xml:space="preserve"> </w:t>
      </w:r>
    </w:p>
    <w:p w14:paraId="4031F802" w14:textId="77777777" w:rsidR="00A0046D" w:rsidRPr="00B502F9" w:rsidRDefault="00A0046D">
      <w:pPr>
        <w:jc w:val="both"/>
        <w:rPr>
          <w:rFonts w:asciiTheme="majorHAnsi" w:hAnsiTheme="majorHAnsi" w:cs="Sakkal Majalla"/>
        </w:rPr>
      </w:pPr>
    </w:p>
    <w:p w14:paraId="58043D84" w14:textId="77777777" w:rsidR="00A0046D" w:rsidRPr="00B502F9" w:rsidRDefault="00A0046D">
      <w:pPr>
        <w:jc w:val="both"/>
        <w:rPr>
          <w:rFonts w:asciiTheme="majorHAnsi" w:hAnsiTheme="majorHAnsi" w:cs="Sakkal Majalla"/>
        </w:rPr>
      </w:pPr>
    </w:p>
    <w:p w14:paraId="35B8D429" w14:textId="77777777" w:rsidR="00A0046D" w:rsidRPr="00B502F9" w:rsidRDefault="00A0046D">
      <w:pPr>
        <w:jc w:val="both"/>
        <w:rPr>
          <w:rFonts w:asciiTheme="majorHAnsi" w:hAnsiTheme="majorHAnsi" w:cs="Sakkal Majalla"/>
        </w:rPr>
        <w:sectPr w:rsidR="00A0046D" w:rsidRPr="00B502F9">
          <w:type w:val="continuous"/>
          <w:pgSz w:w="12240" w:h="15840"/>
          <w:pgMar w:top="1440" w:right="1440" w:bottom="720" w:left="1440" w:header="1440" w:footer="720" w:gutter="0"/>
          <w:cols w:space="720"/>
          <w:noEndnote/>
        </w:sectPr>
      </w:pPr>
    </w:p>
    <w:p w14:paraId="0EAFEF41" w14:textId="77777777" w:rsidR="00A0046D" w:rsidRPr="00B502F9" w:rsidRDefault="00A0046D">
      <w:pPr>
        <w:jc w:val="both"/>
        <w:rPr>
          <w:rFonts w:asciiTheme="majorHAnsi" w:hAnsiTheme="majorHAnsi" w:cs="Sakkal Majalla"/>
        </w:rPr>
      </w:pPr>
      <w:r w:rsidRPr="00B502F9">
        <w:rPr>
          <w:rFonts w:asciiTheme="majorHAnsi" w:hAnsiTheme="majorHAnsi" w:cs="Sakkal Majalla"/>
        </w:rPr>
        <w:lastRenderedPageBreak/>
        <w:t xml:space="preserve">Objectivizing the subjective, formulating the inexpressible, integrating the individual's fragmented past into a coherent story: Doesn't psychoanalysis exhibit the same social efficacy? The force of Lévi-Strauss's reminder that analytic dialogue is a kind of linguistic transaction is not that it obeys hidden laws or rules but that it must be situated on a </w:t>
      </w:r>
      <w:r w:rsidRPr="00B502F9">
        <w:rPr>
          <w:rFonts w:asciiTheme="majorHAnsi" w:hAnsiTheme="majorHAnsi" w:cs="Sakkal Majalla"/>
          <w:i/>
          <w:iCs/>
        </w:rPr>
        <w:t>social</w:t>
      </w:r>
      <w:r w:rsidRPr="00B502F9">
        <w:rPr>
          <w:rFonts w:asciiTheme="majorHAnsi" w:hAnsiTheme="majorHAnsi" w:cs="Sakkal Majalla"/>
        </w:rPr>
        <w:t xml:space="preserve"> plane. Like the shaman, the analyst inhabits a position of authority, representative of the social group as a whole. The dialogue with the patient is thus an eminently social activity: it </w:t>
      </w:r>
      <w:r w:rsidRPr="00B502F9">
        <w:rPr>
          <w:rFonts w:asciiTheme="majorHAnsi" w:hAnsiTheme="majorHAnsi" w:cs="Sakkal Majalla"/>
        </w:rPr>
        <w:lastRenderedPageBreak/>
        <w:t xml:space="preserve">allows the "abnormal" individual to give expression to him or herself in the "language" of the group, to find or, for Lacan in this period, to construct, an "individual myth"--a story that somehow brings the idiosyncracies of one's history into accordance with collective stories. It is a small step to the realization that the unconscious itself has a </w:t>
      </w:r>
      <w:r w:rsidRPr="00B502F9">
        <w:rPr>
          <w:rFonts w:asciiTheme="majorHAnsi" w:hAnsiTheme="majorHAnsi" w:cs="Sakkal Majalla"/>
          <w:i/>
          <w:iCs/>
        </w:rPr>
        <w:t>transindividual</w:t>
      </w:r>
      <w:r w:rsidRPr="00B502F9">
        <w:rPr>
          <w:rFonts w:asciiTheme="majorHAnsi" w:hAnsiTheme="majorHAnsi" w:cs="Sakkal Majalla"/>
        </w:rPr>
        <w:t xml:space="preserve"> or social status: it is "the discourse of the Other," as Lacan begins to write in this period. </w:t>
      </w:r>
      <w:r w:rsidRPr="00B502F9">
        <w:rPr>
          <w:rStyle w:val="FootnoteReference"/>
          <w:rFonts w:asciiTheme="majorHAnsi" w:hAnsiTheme="majorHAnsi" w:cs="Sakkal Majalla"/>
          <w:vertAlign w:val="superscript"/>
        </w:rPr>
        <w:endnoteReference w:id="48"/>
      </w:r>
    </w:p>
    <w:p w14:paraId="0E7A5999"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Far from simply abreacting a quantum of suppressed affect or bringing repressed memories to consciousness, then, for Lévi-Strauss spoken dialogue is efficacious because it lends </w:t>
      </w:r>
      <w:r w:rsidRPr="00B502F9">
        <w:rPr>
          <w:rFonts w:asciiTheme="majorHAnsi" w:hAnsiTheme="majorHAnsi" w:cs="Sakkal Majalla"/>
          <w:i/>
          <w:iCs/>
        </w:rPr>
        <w:t>collective</w:t>
      </w:r>
      <w:r w:rsidRPr="00B502F9">
        <w:rPr>
          <w:rFonts w:asciiTheme="majorHAnsi" w:hAnsiTheme="majorHAnsi" w:cs="Sakkal Majalla"/>
        </w:rPr>
        <w:t xml:space="preserve"> existence to what would otherwise be irreducibly "incommunicable," and thus "intolerable," experience. "The problem here, " writes Lévi-Strauss, "is not to attribute confused or disorganized states, emotions, or representations to an objective cause, but rather to articulate them into a whole or system. The system is valid precisely to the extent it allows the coalescence or precipitation of these diffuse states, whose discontinuity also makes them painful." </w:t>
      </w:r>
      <w:r w:rsidRPr="00B502F9">
        <w:rPr>
          <w:rStyle w:val="FootnoteReference"/>
          <w:rFonts w:asciiTheme="majorHAnsi" w:hAnsiTheme="majorHAnsi" w:cs="Sakkal Majalla"/>
          <w:vertAlign w:val="superscript"/>
        </w:rPr>
        <w:endnoteReference w:id="49"/>
      </w:r>
      <w:r w:rsidRPr="00B502F9">
        <w:rPr>
          <w:rFonts w:asciiTheme="majorHAnsi" w:hAnsiTheme="majorHAnsi" w:cs="Sakkal Majalla"/>
        </w:rPr>
        <w:t xml:space="preserve"> </w:t>
      </w:r>
    </w:p>
    <w:p w14:paraId="06CBF2EA"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One is entitled to ask, however, </w:t>
      </w:r>
      <w:r w:rsidRPr="00B502F9">
        <w:rPr>
          <w:rFonts w:asciiTheme="majorHAnsi" w:hAnsiTheme="majorHAnsi" w:cs="Sakkal Majalla"/>
          <w:i/>
          <w:iCs/>
        </w:rPr>
        <w:t>why</w:t>
      </w:r>
      <w:r w:rsidRPr="00B502F9">
        <w:rPr>
          <w:rFonts w:asciiTheme="majorHAnsi" w:hAnsiTheme="majorHAnsi" w:cs="Sakkal Majalla"/>
        </w:rPr>
        <w:t xml:space="preserve"> this "discontinuity" should be felt as painful. It seems that Lévi-Strauss is drawing on several supplementary assumptions that should be made explicit.</w:t>
      </w:r>
    </w:p>
    <w:p w14:paraId="5932B48D"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 First, following Durkheim's notion of </w:t>
      </w:r>
      <w:r w:rsidRPr="00B502F9">
        <w:rPr>
          <w:rFonts w:asciiTheme="majorHAnsi" w:hAnsiTheme="majorHAnsi" w:cs="Sakkal Majalla"/>
          <w:i/>
          <w:iCs/>
        </w:rPr>
        <w:t xml:space="preserve">classificatory </w:t>
      </w:r>
      <w:proofErr w:type="gramStart"/>
      <w:r w:rsidRPr="00B502F9">
        <w:rPr>
          <w:rFonts w:asciiTheme="majorHAnsi" w:hAnsiTheme="majorHAnsi" w:cs="Sakkal Majalla"/>
          <w:i/>
          <w:iCs/>
        </w:rPr>
        <w:t>systems</w:t>
      </w:r>
      <w:r w:rsidRPr="00B502F9">
        <w:rPr>
          <w:rFonts w:asciiTheme="majorHAnsi" w:hAnsiTheme="majorHAnsi" w:cs="Sakkal Majalla"/>
        </w:rPr>
        <w:t>,  the</w:t>
      </w:r>
      <w:proofErr w:type="gramEnd"/>
      <w:r w:rsidRPr="00B502F9">
        <w:rPr>
          <w:rFonts w:asciiTheme="majorHAnsi" w:hAnsiTheme="majorHAnsi" w:cs="Sakkal Majalla"/>
        </w:rPr>
        <w:t xml:space="preserve"> anthropologist assumes that what is meaningful for a human being is co-extensive with what has been comprehended in a social </w:t>
      </w:r>
      <w:r w:rsidRPr="00B502F9">
        <w:rPr>
          <w:rFonts w:asciiTheme="majorHAnsi" w:hAnsiTheme="majorHAnsi" w:cs="Sakkal Majalla"/>
          <w:i/>
          <w:iCs/>
        </w:rPr>
        <w:t>system</w:t>
      </w:r>
      <w:r w:rsidRPr="00B502F9">
        <w:rPr>
          <w:rFonts w:asciiTheme="majorHAnsi" w:hAnsiTheme="majorHAnsi" w:cs="Sakkal Majalla"/>
        </w:rPr>
        <w:t xml:space="preserve"> whose basic rules and categories are unconscious (in a descriptive and not dynamic sense). As Durkheim had argued, human culture distinguishes itself from the organized societies of other animals by its dependence on a complex classificatory system of the natural and social worlds: a systematic grid of relations and oppositions that identifies and coordinates all meaningful objects of experience. In addition to connecting human beings of a given class or clan with sets of other beings, these systems also specify classes of human beings and determines rules for their interaction (kinship and marriage laws, for example). Here Lévi-Strauss's contribution is to emphasize that such systems may operate independently of individual awareness.</w:t>
      </w:r>
    </w:p>
    <w:p w14:paraId="0945723F"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(ii) On this basis, Lévi-Strauss supposes that what falls outside of such a system, what cannot be expressed in a group's language, is intrinsically "painful" or "intolerable" for the individual or group. There thus appear to be two sides to this "pain." On the one hand, indeterminacy in itself--for Durkheim, a failure to organize individual experience into collective categories--would appear to be </w:t>
      </w:r>
      <w:r w:rsidRPr="00B502F9">
        <w:rPr>
          <w:rFonts w:asciiTheme="majorHAnsi" w:hAnsiTheme="majorHAnsi" w:cs="Sakkal Majalla"/>
          <w:i/>
          <w:iCs/>
        </w:rPr>
        <w:t>anxiety</w:t>
      </w:r>
      <w:r w:rsidRPr="00B502F9">
        <w:rPr>
          <w:rFonts w:asciiTheme="majorHAnsi" w:hAnsiTheme="majorHAnsi" w:cs="Sakkal Majalla"/>
        </w:rPr>
        <w:t xml:space="preserve"> provoking; this is Lévi-Strauss's theory that negative emotion may be produced by a kind of cognitive dissonance. On the other hand, positive emotion or, simply, psychic normalcy is produced by sucessful integration into the classificatory schemes of the group. For example, the function of myth for Lévi-Strauss is to produce a coherent story that reconciles otherwise contradictory ideas: the Oedipus myth balances the belief in autocthony with the fact of human procreation, allows them to coexist in a single story instead of breaking up into two contradictory statements. </w:t>
      </w:r>
    </w:p>
    <w:p w14:paraId="483C9960"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At the same time, the fact that an experience cannot be </w:t>
      </w:r>
      <w:r w:rsidRPr="00B502F9">
        <w:rPr>
          <w:rFonts w:asciiTheme="majorHAnsi" w:hAnsiTheme="majorHAnsi" w:cs="Sakkal Majalla"/>
          <w:i/>
          <w:iCs/>
        </w:rPr>
        <w:t>expressed</w:t>
      </w:r>
      <w:r w:rsidRPr="00B502F9">
        <w:rPr>
          <w:rFonts w:asciiTheme="majorHAnsi" w:hAnsiTheme="majorHAnsi" w:cs="Sakkal Majalla"/>
        </w:rPr>
        <w:t xml:space="preserve"> to another in the language of the group--for Durkheim, a deficiency of social solidarity--may also be also </w:t>
      </w:r>
      <w:r w:rsidRPr="00B502F9">
        <w:rPr>
          <w:rFonts w:asciiTheme="majorHAnsi" w:hAnsiTheme="majorHAnsi" w:cs="Sakkal Majalla"/>
          <w:i/>
          <w:iCs/>
        </w:rPr>
        <w:t>inherently</w:t>
      </w:r>
      <w:r w:rsidRPr="00B502F9">
        <w:rPr>
          <w:rFonts w:asciiTheme="majorHAnsi" w:hAnsiTheme="majorHAnsi" w:cs="Sakkal Majalla"/>
        </w:rPr>
        <w:t xml:space="preserve"> painful. Because of his structuralist--rationalist--commitment, this idea is not developed by Lévi-Strauss. It is, however, crucial for Lacan and points to an important but generally overlooked </w:t>
      </w:r>
      <w:r w:rsidRPr="00B502F9">
        <w:rPr>
          <w:rFonts w:asciiTheme="majorHAnsi" w:hAnsiTheme="majorHAnsi" w:cs="Sakkal Majalla"/>
          <w:i/>
          <w:iCs/>
        </w:rPr>
        <w:t>affective</w:t>
      </w:r>
      <w:r w:rsidRPr="00B502F9">
        <w:rPr>
          <w:rFonts w:asciiTheme="majorHAnsi" w:hAnsiTheme="majorHAnsi" w:cs="Sakkal Majalla"/>
        </w:rPr>
        <w:t xml:space="preserve"> dimension to his anthropology: the idea that the need to express or address oneself to another, to demand love or receive recognition from others, </w:t>
      </w:r>
      <w:r w:rsidRPr="00B502F9">
        <w:rPr>
          <w:rFonts w:asciiTheme="majorHAnsi" w:hAnsiTheme="majorHAnsi" w:cs="Sakkal Majalla"/>
        </w:rPr>
        <w:lastRenderedPageBreak/>
        <w:t xml:space="preserve">is fundamental and organizes much of our behavior, conscious and unconscious. In Durkheim's terms this fundamental </w:t>
      </w:r>
      <w:r w:rsidRPr="00B502F9">
        <w:rPr>
          <w:rFonts w:asciiTheme="majorHAnsi" w:hAnsiTheme="majorHAnsi" w:cs="Sakkal Majalla"/>
          <w:i/>
          <w:iCs/>
        </w:rPr>
        <w:t>allocutory</w:t>
      </w:r>
      <w:r w:rsidRPr="00B502F9">
        <w:rPr>
          <w:rFonts w:asciiTheme="majorHAnsi" w:hAnsiTheme="majorHAnsi" w:cs="Sakkal Majalla"/>
        </w:rPr>
        <w:t xml:space="preserve"> trend distinctive of human behavior would depend on the </w:t>
      </w:r>
      <w:r w:rsidRPr="00B502F9">
        <w:rPr>
          <w:rFonts w:asciiTheme="majorHAnsi" w:hAnsiTheme="majorHAnsi" w:cs="Sakkal Majalla"/>
          <w:i/>
          <w:iCs/>
        </w:rPr>
        <w:t>externality</w:t>
      </w:r>
      <w:r w:rsidRPr="00B502F9">
        <w:rPr>
          <w:rFonts w:asciiTheme="majorHAnsi" w:hAnsiTheme="majorHAnsi" w:cs="Sakkal Majalla"/>
        </w:rPr>
        <w:t xml:space="preserve"> of the social in regard to the individual: the fact that certain figures in the social scheme--the mother, the father, the teacher--readily take on a kind of ideal and absolute status, representative of the power and authority of the group as a whole. For this </w:t>
      </w:r>
      <w:proofErr w:type="gramStart"/>
      <w:r w:rsidRPr="00B502F9">
        <w:rPr>
          <w:rFonts w:asciiTheme="majorHAnsi" w:hAnsiTheme="majorHAnsi" w:cs="Sakkal Majalla"/>
        </w:rPr>
        <w:t>reason</w:t>
      </w:r>
      <w:proofErr w:type="gramEnd"/>
      <w:r w:rsidRPr="00B502F9">
        <w:rPr>
          <w:rFonts w:asciiTheme="majorHAnsi" w:hAnsiTheme="majorHAnsi" w:cs="Sakkal Majalla"/>
        </w:rPr>
        <w:t xml:space="preserve"> Lacan sometimes refers to these figures as "representatives of the Other," that is of social institutions and traditions as they stand over against the individual. </w:t>
      </w:r>
    </w:p>
    <w:p w14:paraId="57D4E472" w14:textId="77777777" w:rsidR="00A0046D" w:rsidRPr="00B502F9" w:rsidRDefault="00A0046D">
      <w:pPr>
        <w:ind w:firstLine="720"/>
        <w:jc w:val="both"/>
        <w:rPr>
          <w:rFonts w:asciiTheme="majorHAnsi" w:hAnsiTheme="majorHAnsi" w:cs="Sakkal Majalla"/>
        </w:rPr>
        <w:sectPr w:rsidR="00A0046D" w:rsidRPr="00B502F9">
          <w:type w:val="continuous"/>
          <w:pgSz w:w="12240" w:h="15840"/>
          <w:pgMar w:top="1440" w:right="1440" w:bottom="720" w:left="1440" w:header="1440" w:footer="720" w:gutter="0"/>
          <w:cols w:space="720"/>
          <w:noEndnote/>
        </w:sectPr>
      </w:pPr>
    </w:p>
    <w:p w14:paraId="1D4CCAD3"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lastRenderedPageBreak/>
        <w:t xml:space="preserve">(iii) Finally, Lévi-Strauss assumes that the ultimate goal of human culture is, in a broad sense, both </w:t>
      </w:r>
      <w:r w:rsidRPr="00B502F9">
        <w:rPr>
          <w:rFonts w:asciiTheme="majorHAnsi" w:hAnsiTheme="majorHAnsi" w:cs="Sakkal Majalla"/>
          <w:i/>
          <w:iCs/>
        </w:rPr>
        <w:t>intellectual</w:t>
      </w:r>
      <w:r w:rsidRPr="00B502F9">
        <w:rPr>
          <w:rFonts w:asciiTheme="majorHAnsi" w:hAnsiTheme="majorHAnsi" w:cs="Sakkal Majalla"/>
        </w:rPr>
        <w:t xml:space="preserve">-- accomodating contradiction, organizing chaos, reconciling opposition--and </w:t>
      </w:r>
      <w:r w:rsidRPr="00B502F9">
        <w:rPr>
          <w:rFonts w:asciiTheme="majorHAnsi" w:hAnsiTheme="majorHAnsi" w:cs="Sakkal Majalla"/>
          <w:i/>
          <w:iCs/>
        </w:rPr>
        <w:t>communicative</w:t>
      </w:r>
      <w:r w:rsidRPr="00B502F9">
        <w:rPr>
          <w:rFonts w:asciiTheme="majorHAnsi" w:hAnsiTheme="majorHAnsi" w:cs="Sakkal Majalla"/>
        </w:rPr>
        <w:t xml:space="preserve">--bringing otherwise opposed or unrelated individuals and groups into peaceful contact. In other words, at the same time that symbolic activity organizes extra-linguistic reality in a meaningful manner, it produces rules and distinctions that allow for exchange and communication that are the essence of human society. Once again, this valorization of communication should be placed in the Kantian or, broadly, the Enlightenment, tradition so vital to Durkheim: "It is impossible for me," Durkheim writes, "to make a sensation pass from my consciousness into that of another.... all communication between men is an exchange of concepts." </w:t>
      </w:r>
      <w:r w:rsidRPr="00B502F9">
        <w:rPr>
          <w:rStyle w:val="FootnoteReference"/>
          <w:rFonts w:asciiTheme="majorHAnsi" w:hAnsiTheme="majorHAnsi" w:cs="Sakkal Majalla"/>
          <w:vertAlign w:val="superscript"/>
        </w:rPr>
        <w:endnoteReference w:id="50"/>
      </w:r>
    </w:p>
    <w:p w14:paraId="260DB93A" w14:textId="77777777" w:rsidR="00A0046D" w:rsidRPr="00B502F9" w:rsidRDefault="00A0046D">
      <w:pPr>
        <w:ind w:firstLine="1440"/>
        <w:jc w:val="both"/>
        <w:rPr>
          <w:rFonts w:asciiTheme="majorHAnsi" w:hAnsiTheme="majorHAnsi" w:cs="Sakkal Majalla"/>
        </w:rPr>
      </w:pPr>
    </w:p>
    <w:p w14:paraId="77879EDD"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In sum, then, by linking together subjectivity, social existence, language, and unconscious thought, Lévi-Strauss has reformulated and elaborated upon Durkheim. Yet he has done so in a seductive idiom, attractive to Lacan: one that promises a revolutionary science of unconscious structures. Its allure may be measured by the epidemic of ideas it sets off in Lacan: "combinatory logic" of the unconscious, "symbolic exchange," the "Law" of castration, the "subject who receives his message back in an inverted form from the Other." By the mid-1950s, a profusion of such imported terms, graphs, and formulas has given Lacan's writing too the appearance of a strange and unique intellectual idiom. Yet it is a language clearly haunted by a longing for the scientific status of structural anthropology and linguistics, a kind of </w:t>
      </w:r>
      <w:r w:rsidRPr="00B502F9">
        <w:rPr>
          <w:rFonts w:asciiTheme="majorHAnsi" w:hAnsiTheme="majorHAnsi" w:cs="Sakkal Majalla"/>
          <w:i/>
          <w:iCs/>
        </w:rPr>
        <w:t>science envy</w:t>
      </w:r>
      <w:r w:rsidRPr="00B502F9">
        <w:rPr>
          <w:rFonts w:asciiTheme="majorHAnsi" w:hAnsiTheme="majorHAnsi" w:cs="Sakkal Majalla"/>
        </w:rPr>
        <w:t xml:space="preserve"> of which Lévi-Strauss at least was well aware: "All of a sudden...the linguists are doing things...with the same sort of rigorous approach...as the exact and natural sciences. So, as far as the anthropologist is concerned, there is some, let us say, melancholy, and a great deal of envy." </w:t>
      </w:r>
      <w:r w:rsidRPr="00B502F9">
        <w:rPr>
          <w:rStyle w:val="FootnoteReference"/>
          <w:rFonts w:asciiTheme="majorHAnsi" w:hAnsiTheme="majorHAnsi" w:cs="Sakkal Majalla"/>
          <w:vertAlign w:val="superscript"/>
        </w:rPr>
        <w:endnoteReference w:id="51"/>
      </w:r>
      <w:r w:rsidRPr="00B502F9">
        <w:rPr>
          <w:rFonts w:asciiTheme="majorHAnsi" w:hAnsiTheme="majorHAnsi" w:cs="Sakkal Majalla"/>
        </w:rPr>
        <w:t xml:space="preserve"> </w:t>
      </w:r>
    </w:p>
    <w:p w14:paraId="28E6785A"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The primary effect of the framework inherited from Lévi-Strauss, then, is not the birth of a new science of the unconscious. Rather it is to shift the frame of intelligibility of basic Freudian concepts like repression, recollection, and the talking cure from an individualistic to a sociological setting. From out of this setting, too, emerges Lacan's trademark conceptual triad: an order of the </w:t>
      </w:r>
      <w:r w:rsidRPr="00B502F9">
        <w:rPr>
          <w:rFonts w:asciiTheme="majorHAnsi" w:hAnsiTheme="majorHAnsi" w:cs="Sakkal Majalla"/>
          <w:i/>
          <w:iCs/>
        </w:rPr>
        <w:t>real</w:t>
      </w:r>
      <w:r w:rsidRPr="00B502F9">
        <w:rPr>
          <w:rFonts w:asciiTheme="majorHAnsi" w:hAnsiTheme="majorHAnsi" w:cs="Sakkal Majalla"/>
        </w:rPr>
        <w:t xml:space="preserve"> (natural, organic) heterogenous to that level of </w:t>
      </w:r>
      <w:r w:rsidRPr="00B502F9">
        <w:rPr>
          <w:rFonts w:asciiTheme="majorHAnsi" w:hAnsiTheme="majorHAnsi" w:cs="Sakkal Majalla"/>
          <w:i/>
          <w:iCs/>
        </w:rPr>
        <w:t>symbolic</w:t>
      </w:r>
      <w:r w:rsidRPr="00B502F9">
        <w:rPr>
          <w:rFonts w:asciiTheme="majorHAnsi" w:hAnsiTheme="majorHAnsi" w:cs="Sakkal Majalla"/>
        </w:rPr>
        <w:t xml:space="preserve"> (collective) reality on which all human transactions depend; and a level of </w:t>
      </w:r>
      <w:r w:rsidRPr="00B502F9">
        <w:rPr>
          <w:rFonts w:asciiTheme="majorHAnsi" w:hAnsiTheme="majorHAnsi" w:cs="Sakkal Majalla"/>
          <w:i/>
          <w:iCs/>
        </w:rPr>
        <w:t>imaginary</w:t>
      </w:r>
      <w:r w:rsidRPr="00B502F9">
        <w:rPr>
          <w:rFonts w:asciiTheme="majorHAnsi" w:hAnsiTheme="majorHAnsi" w:cs="Sakkal Majalla"/>
        </w:rPr>
        <w:t xml:space="preserve"> experience (fleeting and insubstantial </w:t>
      </w:r>
      <w:r w:rsidRPr="00B502F9">
        <w:rPr>
          <w:rFonts w:asciiTheme="majorHAnsi" w:hAnsiTheme="majorHAnsi" w:cs="Sakkal Majalla"/>
          <w:i/>
          <w:iCs/>
        </w:rPr>
        <w:t>individual consciousness</w:t>
      </w:r>
      <w:r w:rsidRPr="00B502F9">
        <w:rPr>
          <w:rFonts w:asciiTheme="majorHAnsi" w:hAnsiTheme="majorHAnsi" w:cs="Sakkal Majalla"/>
        </w:rPr>
        <w:t xml:space="preserve"> for Durkheim, </w:t>
      </w:r>
      <w:r w:rsidRPr="00B502F9">
        <w:rPr>
          <w:rFonts w:asciiTheme="majorHAnsi" w:hAnsiTheme="majorHAnsi" w:cs="Sakkal Majalla"/>
          <w:i/>
          <w:iCs/>
        </w:rPr>
        <w:t>confused</w:t>
      </w:r>
      <w:r w:rsidRPr="00B502F9">
        <w:rPr>
          <w:rFonts w:asciiTheme="majorHAnsi" w:hAnsiTheme="majorHAnsi" w:cs="Sakkal Majalla"/>
        </w:rPr>
        <w:t xml:space="preserve"> and </w:t>
      </w:r>
      <w:r w:rsidRPr="00B502F9">
        <w:rPr>
          <w:rFonts w:asciiTheme="majorHAnsi" w:hAnsiTheme="majorHAnsi" w:cs="Sakkal Majalla"/>
          <w:i/>
          <w:iCs/>
        </w:rPr>
        <w:t>chaotic</w:t>
      </w:r>
      <w:r w:rsidRPr="00B502F9">
        <w:rPr>
          <w:rFonts w:asciiTheme="majorHAnsi" w:hAnsiTheme="majorHAnsi" w:cs="Sakkal Majalla"/>
        </w:rPr>
        <w:t xml:space="preserve"> feelings for Levi-Strauss) dependent for its determinacy and intelligibility on symbolic categories.</w:t>
      </w:r>
    </w:p>
    <w:p w14:paraId="2CA3D61C" w14:textId="77777777" w:rsidR="00A0046D" w:rsidRPr="00B502F9" w:rsidRDefault="00A0046D">
      <w:pPr>
        <w:jc w:val="both"/>
        <w:rPr>
          <w:rFonts w:asciiTheme="majorHAnsi" w:hAnsiTheme="majorHAnsi" w:cs="Sakkal Majalla"/>
        </w:rPr>
      </w:pPr>
    </w:p>
    <w:p w14:paraId="2459B99B" w14:textId="77777777" w:rsidR="00A0046D" w:rsidRPr="00B502F9" w:rsidRDefault="00A0046D">
      <w:pPr>
        <w:jc w:val="both"/>
        <w:rPr>
          <w:rFonts w:asciiTheme="majorHAnsi" w:hAnsiTheme="majorHAnsi" w:cs="Sakkal Majalla"/>
          <w:b/>
          <w:bCs/>
          <w:u w:val="single"/>
        </w:rPr>
      </w:pPr>
    </w:p>
    <w:p w14:paraId="21322316" w14:textId="77777777" w:rsidR="00A0046D" w:rsidRPr="00B502F9" w:rsidRDefault="00A0046D">
      <w:pPr>
        <w:jc w:val="both"/>
        <w:rPr>
          <w:rFonts w:asciiTheme="majorHAnsi" w:hAnsiTheme="majorHAnsi" w:cs="Sakkal Majalla"/>
        </w:rPr>
      </w:pPr>
      <w:r w:rsidRPr="00B502F9">
        <w:rPr>
          <w:rFonts w:asciiTheme="majorHAnsi" w:hAnsiTheme="majorHAnsi" w:cs="Sakkal Majalla"/>
          <w:b/>
          <w:bCs/>
          <w:u w:val="single"/>
        </w:rPr>
        <w:t>Signifer and Signified</w:t>
      </w:r>
    </w:p>
    <w:p w14:paraId="1B78CA2D"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To conclude, let me return to Lévi-Strauss's ostensibly Saussurean claim that "the signifier precedes and determines the signified." How precisely is this claim to be understood? And how precisely is it appropriated by Lacan? </w:t>
      </w:r>
    </w:p>
    <w:p w14:paraId="03F0E942"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lastRenderedPageBreak/>
        <w:t xml:space="preserve">Many critics have assumed Lacan's "theory of the signifier" to be an original and independent doctrine. Yet it is clear that, initially, its main difference from the concepts of </w:t>
      </w:r>
      <w:r w:rsidRPr="00B502F9">
        <w:rPr>
          <w:rFonts w:asciiTheme="majorHAnsi" w:hAnsiTheme="majorHAnsi" w:cs="Sakkal Majalla"/>
          <w:i/>
          <w:iCs/>
        </w:rPr>
        <w:t>the symbolic</w:t>
      </w:r>
      <w:r w:rsidRPr="00B502F9">
        <w:rPr>
          <w:rFonts w:asciiTheme="majorHAnsi" w:hAnsiTheme="majorHAnsi" w:cs="Sakkal Majalla"/>
        </w:rPr>
        <w:t xml:space="preserve"> and </w:t>
      </w:r>
      <w:r w:rsidRPr="00B502F9">
        <w:rPr>
          <w:rFonts w:asciiTheme="majorHAnsi" w:hAnsiTheme="majorHAnsi" w:cs="Sakkal Majalla"/>
          <w:i/>
          <w:iCs/>
        </w:rPr>
        <w:t>symbolic order</w:t>
      </w:r>
      <w:r w:rsidRPr="00B502F9">
        <w:rPr>
          <w:rFonts w:asciiTheme="majorHAnsi" w:hAnsiTheme="majorHAnsi" w:cs="Sakkal Majalla"/>
        </w:rPr>
        <w:t xml:space="preserve"> are terminological, not substantive: for the most part, the signifier/signified dichotomy </w:t>
      </w:r>
      <w:r w:rsidRPr="00B502F9">
        <w:rPr>
          <w:rFonts w:asciiTheme="majorHAnsi" w:hAnsiTheme="majorHAnsi" w:cs="Sakkal Majalla"/>
          <w:i/>
          <w:iCs/>
        </w:rPr>
        <w:t>replicates</w:t>
      </w:r>
      <w:r w:rsidRPr="00B502F9">
        <w:rPr>
          <w:rFonts w:asciiTheme="majorHAnsi" w:hAnsiTheme="majorHAnsi" w:cs="Sakkal Majalla"/>
        </w:rPr>
        <w:t xml:space="preserve"> in the vocabulary of Saussurean linguistics the oppositions of symbolic and real and symbolic and imaginary orders already established under Lévi-Strauss's tutelage.</w:t>
      </w:r>
    </w:p>
    <w:p w14:paraId="4C313256"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It is important to recall that Lacan's initial references to structural linguistics--his first appeals to </w:t>
      </w:r>
      <w:r w:rsidRPr="00B502F9">
        <w:rPr>
          <w:rFonts w:asciiTheme="majorHAnsi" w:hAnsiTheme="majorHAnsi" w:cs="Sakkal Majalla"/>
          <w:i/>
          <w:iCs/>
        </w:rPr>
        <w:t>signifier</w:t>
      </w:r>
      <w:r w:rsidRPr="00B502F9">
        <w:rPr>
          <w:rFonts w:asciiTheme="majorHAnsi" w:hAnsiTheme="majorHAnsi" w:cs="Sakkal Majalla"/>
        </w:rPr>
        <w:t xml:space="preserve"> and </w:t>
      </w:r>
      <w:r w:rsidRPr="00B502F9">
        <w:rPr>
          <w:rFonts w:asciiTheme="majorHAnsi" w:hAnsiTheme="majorHAnsi" w:cs="Sakkal Majalla"/>
          <w:i/>
          <w:iCs/>
        </w:rPr>
        <w:t>signified</w:t>
      </w:r>
      <w:r w:rsidRPr="00B502F9">
        <w:rPr>
          <w:rFonts w:asciiTheme="majorHAnsi" w:hAnsiTheme="majorHAnsi" w:cs="Sakkal Majalla"/>
        </w:rPr>
        <w:t xml:space="preserve">--are derived from Lévi-Strauss' discussions of Saussure. This is a compelling reason to approach Lacan's understanding of the signifier/signified distinction in light of the anthropologist's </w:t>
      </w:r>
      <w:r w:rsidRPr="00B502F9">
        <w:rPr>
          <w:rFonts w:asciiTheme="majorHAnsi" w:hAnsiTheme="majorHAnsi" w:cs="Sakkal Majalla"/>
          <w:u w:val="single"/>
        </w:rPr>
        <w:t>appropriation</w:t>
      </w:r>
      <w:r w:rsidRPr="00B502F9">
        <w:rPr>
          <w:rFonts w:asciiTheme="majorHAnsi" w:hAnsiTheme="majorHAnsi" w:cs="Sakkal Majalla"/>
        </w:rPr>
        <w:t xml:space="preserve"> of structural linguistics, not in light of structural linguistics proper.</w:t>
      </w:r>
    </w:p>
    <w:p w14:paraId="1664F146" w14:textId="77777777" w:rsidR="00A0046D" w:rsidRPr="00B502F9" w:rsidRDefault="00A0046D">
      <w:pPr>
        <w:ind w:firstLine="720"/>
        <w:jc w:val="both"/>
        <w:rPr>
          <w:rFonts w:asciiTheme="majorHAnsi" w:hAnsiTheme="majorHAnsi" w:cs="Sakkal Majalla"/>
        </w:rPr>
        <w:sectPr w:rsidR="00A0046D" w:rsidRPr="00B502F9">
          <w:type w:val="continuous"/>
          <w:pgSz w:w="12240" w:h="15840"/>
          <w:pgMar w:top="1440" w:right="1440" w:bottom="720" w:left="1440" w:header="1440" w:footer="720" w:gutter="0"/>
          <w:cols w:space="720"/>
          <w:noEndnote/>
        </w:sectPr>
      </w:pPr>
    </w:p>
    <w:p w14:paraId="3988D0B7"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lastRenderedPageBreak/>
        <w:t xml:space="preserve">First, one should recall the </w:t>
      </w:r>
      <w:r w:rsidRPr="00B502F9">
        <w:rPr>
          <w:rFonts w:asciiTheme="majorHAnsi" w:hAnsiTheme="majorHAnsi" w:cs="Sakkal Majalla"/>
          <w:i/>
          <w:iCs/>
        </w:rPr>
        <w:t>context</w:t>
      </w:r>
      <w:r w:rsidRPr="00B502F9">
        <w:rPr>
          <w:rFonts w:asciiTheme="majorHAnsi" w:hAnsiTheme="majorHAnsi" w:cs="Sakkal Majalla"/>
        </w:rPr>
        <w:t xml:space="preserve"> of the anthropologist's oft-cited claim, "the signifier precedes and determines the signified." The phrase is proferred as the conclusion to a critique of Carl Jung's view of symbolism, a position summarily dismissed because it makes unjustified appeal to </w:t>
      </w:r>
      <w:r w:rsidRPr="00B502F9">
        <w:rPr>
          <w:rFonts w:asciiTheme="majorHAnsi" w:hAnsiTheme="majorHAnsi" w:cs="Sakkal Majalla"/>
          <w:i/>
          <w:iCs/>
        </w:rPr>
        <w:t>extra-linguistic</w:t>
      </w:r>
      <w:r w:rsidRPr="00B502F9">
        <w:rPr>
          <w:rFonts w:asciiTheme="majorHAnsi" w:hAnsiTheme="majorHAnsi" w:cs="Sakkal Majalla"/>
        </w:rPr>
        <w:t xml:space="preserve"> reality, that is, to the "symbolized things" (archaic instincts, feelings, experiences) held to "form a kind of substratum" underlying the archetypes that represent them. </w:t>
      </w:r>
      <w:r w:rsidRPr="00B502F9">
        <w:rPr>
          <w:rStyle w:val="FootnoteReference"/>
          <w:rFonts w:asciiTheme="majorHAnsi" w:hAnsiTheme="majorHAnsi" w:cs="Sakkal Majalla"/>
          <w:vertAlign w:val="superscript"/>
        </w:rPr>
        <w:endnoteReference w:id="52"/>
      </w:r>
      <w:r w:rsidRPr="00B502F9">
        <w:rPr>
          <w:rFonts w:asciiTheme="majorHAnsi" w:hAnsiTheme="majorHAnsi" w:cs="Sakkal Majalla"/>
        </w:rPr>
        <w:t xml:space="preserve"> This marks a first important difference from Saussure's usage. For while signifer and signified are both intra-linguistic (at least intra-mental) facts in Saussure's theory, </w:t>
      </w:r>
      <w:r w:rsidRPr="00B502F9">
        <w:rPr>
          <w:rStyle w:val="FootnoteReference"/>
          <w:rFonts w:asciiTheme="majorHAnsi" w:hAnsiTheme="majorHAnsi" w:cs="Sakkal Majalla"/>
          <w:vertAlign w:val="superscript"/>
        </w:rPr>
        <w:endnoteReference w:id="53"/>
      </w:r>
      <w:r w:rsidRPr="00B502F9">
        <w:rPr>
          <w:rFonts w:asciiTheme="majorHAnsi" w:hAnsiTheme="majorHAnsi" w:cs="Sakkal Majalla"/>
        </w:rPr>
        <w:t xml:space="preserve"> Lévi-Strauss employs them to designate, respectively, the relation of linguistic to </w:t>
      </w:r>
      <w:r w:rsidRPr="00B502F9">
        <w:rPr>
          <w:rFonts w:asciiTheme="majorHAnsi" w:hAnsiTheme="majorHAnsi" w:cs="Sakkal Majalla"/>
          <w:i/>
          <w:iCs/>
        </w:rPr>
        <w:t>extra</w:t>
      </w:r>
      <w:r w:rsidRPr="00B502F9">
        <w:rPr>
          <w:rFonts w:asciiTheme="majorHAnsi" w:hAnsiTheme="majorHAnsi" w:cs="Sakkal Majalla"/>
        </w:rPr>
        <w:t xml:space="preserve">-linguistic reality. "It is not," the anthropologist writes </w:t>
      </w:r>
      <w:r w:rsidRPr="00B502F9">
        <w:rPr>
          <w:rFonts w:asciiTheme="majorHAnsi" w:hAnsiTheme="majorHAnsi" w:cs="Sakkal Majalla"/>
          <w:i/>
          <w:iCs/>
        </w:rPr>
        <w:t>contra</w:t>
      </w:r>
      <w:r w:rsidRPr="00B502F9">
        <w:rPr>
          <w:rFonts w:asciiTheme="majorHAnsi" w:hAnsiTheme="majorHAnsi" w:cs="Sakkal Majalla"/>
        </w:rPr>
        <w:t xml:space="preserve"> Jung, "a matter of translating an extrinsic given into symbols, but of reducing to their nature as symbolic system things which </w:t>
      </w:r>
      <w:r w:rsidRPr="00B502F9">
        <w:rPr>
          <w:rFonts w:asciiTheme="majorHAnsi" w:hAnsiTheme="majorHAnsi" w:cs="Sakkal Majalla"/>
          <w:i/>
          <w:iCs/>
        </w:rPr>
        <w:t>never fall outside that system</w:t>
      </w:r>
      <w:r w:rsidRPr="00B502F9">
        <w:rPr>
          <w:rFonts w:asciiTheme="majorHAnsi" w:hAnsiTheme="majorHAnsi" w:cs="Sakkal Majalla"/>
        </w:rPr>
        <w:t xml:space="preserve"> except to fall straight into incommunicability. Like language, the social </w:t>
      </w:r>
      <w:r w:rsidRPr="00B502F9">
        <w:rPr>
          <w:rFonts w:asciiTheme="majorHAnsi" w:hAnsiTheme="majorHAnsi" w:cs="Sakkal Majalla"/>
          <w:i/>
          <w:iCs/>
        </w:rPr>
        <w:t>is</w:t>
      </w:r>
      <w:r w:rsidRPr="00B502F9">
        <w:rPr>
          <w:rFonts w:asciiTheme="majorHAnsi" w:hAnsiTheme="majorHAnsi" w:cs="Sakkal Majalla"/>
        </w:rPr>
        <w:t xml:space="preserve"> an autonomous reality (the same one, moreover); symbols are more real than what they symbolize, the signifier precedes and determines the signified." </w:t>
      </w:r>
      <w:r w:rsidRPr="00B502F9">
        <w:rPr>
          <w:rStyle w:val="FootnoteReference"/>
          <w:rFonts w:asciiTheme="majorHAnsi" w:hAnsiTheme="majorHAnsi" w:cs="Sakkal Majalla"/>
          <w:vertAlign w:val="superscript"/>
        </w:rPr>
        <w:endnoteReference w:id="54"/>
      </w:r>
      <w:r w:rsidRPr="00B502F9">
        <w:rPr>
          <w:rFonts w:asciiTheme="majorHAnsi" w:hAnsiTheme="majorHAnsi" w:cs="Sakkal Majalla"/>
        </w:rPr>
        <w:t xml:space="preserve"> That "symbol" and "signifier" are </w:t>
      </w:r>
      <w:r w:rsidRPr="00B502F9">
        <w:rPr>
          <w:rFonts w:asciiTheme="majorHAnsi" w:hAnsiTheme="majorHAnsi" w:cs="Sakkal Majalla"/>
          <w:i/>
          <w:iCs/>
        </w:rPr>
        <w:t>synonyms</w:t>
      </w:r>
      <w:r w:rsidRPr="00B502F9">
        <w:rPr>
          <w:rFonts w:asciiTheme="majorHAnsi" w:hAnsiTheme="majorHAnsi" w:cs="Sakkal Majalla"/>
        </w:rPr>
        <w:t xml:space="preserve"> in Lévi-Strauss' usage is evident from this passage. His appeal to linguistic terminology simply restates in a new register the </w:t>
      </w:r>
      <w:r w:rsidRPr="00B502F9">
        <w:rPr>
          <w:rFonts w:asciiTheme="majorHAnsi" w:hAnsiTheme="majorHAnsi" w:cs="Sakkal Majalla"/>
          <w:i/>
          <w:iCs/>
        </w:rPr>
        <w:t>sociological</w:t>
      </w:r>
      <w:r w:rsidRPr="00B502F9">
        <w:rPr>
          <w:rFonts w:asciiTheme="majorHAnsi" w:hAnsiTheme="majorHAnsi" w:cs="Sakkal Majalla"/>
        </w:rPr>
        <w:t xml:space="preserve"> thesis of the primacy of the </w:t>
      </w:r>
      <w:r w:rsidRPr="00B502F9">
        <w:rPr>
          <w:rFonts w:asciiTheme="majorHAnsi" w:hAnsiTheme="majorHAnsi" w:cs="Sakkal Majalla"/>
          <w:i/>
          <w:iCs/>
        </w:rPr>
        <w:t>symbolic</w:t>
      </w:r>
      <w:r w:rsidRPr="00B502F9">
        <w:rPr>
          <w:rFonts w:asciiTheme="majorHAnsi" w:hAnsiTheme="majorHAnsi" w:cs="Sakkal Majalla"/>
        </w:rPr>
        <w:t xml:space="preserve"> over the </w:t>
      </w:r>
      <w:r w:rsidRPr="00B502F9">
        <w:rPr>
          <w:rFonts w:asciiTheme="majorHAnsi" w:hAnsiTheme="majorHAnsi" w:cs="Sakkal Majalla"/>
          <w:i/>
          <w:iCs/>
        </w:rPr>
        <w:t>real</w:t>
      </w:r>
      <w:r w:rsidRPr="00B502F9">
        <w:rPr>
          <w:rFonts w:asciiTheme="majorHAnsi" w:hAnsiTheme="majorHAnsi" w:cs="Sakkal Majalla"/>
        </w:rPr>
        <w:t xml:space="preserve">: classificatory systems "precede and determine" material and organic reality in the sense that, prior to this classification, nothing can be </w:t>
      </w:r>
      <w:r w:rsidRPr="00B502F9">
        <w:rPr>
          <w:rFonts w:asciiTheme="majorHAnsi" w:hAnsiTheme="majorHAnsi" w:cs="Sakkal Majalla"/>
          <w:i/>
          <w:iCs/>
        </w:rPr>
        <w:t>known</w:t>
      </w:r>
      <w:r w:rsidRPr="00B502F9">
        <w:rPr>
          <w:rFonts w:asciiTheme="majorHAnsi" w:hAnsiTheme="majorHAnsi" w:cs="Sakkal Majalla"/>
        </w:rPr>
        <w:t xml:space="preserve"> of that reality. Unorganized, it is mute and meaningless. This might be labelled the </w:t>
      </w:r>
      <w:r w:rsidRPr="00B502F9">
        <w:rPr>
          <w:rFonts w:asciiTheme="majorHAnsi" w:hAnsiTheme="majorHAnsi" w:cs="Sakkal Majalla"/>
          <w:i/>
          <w:iCs/>
        </w:rPr>
        <w:t>epistemological</w:t>
      </w:r>
      <w:r w:rsidRPr="00B502F9">
        <w:rPr>
          <w:rFonts w:asciiTheme="majorHAnsi" w:hAnsiTheme="majorHAnsi" w:cs="Sakkal Majalla"/>
        </w:rPr>
        <w:t xml:space="preserve"> view of the signifier's primacy. It is precisely the thought behind Lacan's formula, "the signifier structures the signified"; the signified here refers to pre-verbal states about which, without some linguistic representation, "we can know nothing." </w:t>
      </w:r>
    </w:p>
    <w:p w14:paraId="50BBBE7E"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Under an alternate reading, the thesis of the signifier's primacy can be seen to contain what might be called a </w:t>
      </w:r>
      <w:r w:rsidRPr="00B502F9">
        <w:rPr>
          <w:rFonts w:asciiTheme="majorHAnsi" w:hAnsiTheme="majorHAnsi" w:cs="Sakkal Majalla"/>
          <w:i/>
          <w:iCs/>
        </w:rPr>
        <w:t>cosmological</w:t>
      </w:r>
      <w:r w:rsidRPr="00B502F9">
        <w:rPr>
          <w:rFonts w:asciiTheme="majorHAnsi" w:hAnsiTheme="majorHAnsi" w:cs="Sakkal Majalla"/>
        </w:rPr>
        <w:t xml:space="preserve"> or cosmogenic principle. Namely, that prior to the distinctions introduced by language and collective ideas, nothing, no minimally organized world, no cosmos, can be said to </w:t>
      </w:r>
      <w:r w:rsidRPr="00B502F9">
        <w:rPr>
          <w:rFonts w:asciiTheme="majorHAnsi" w:hAnsiTheme="majorHAnsi" w:cs="Sakkal Majalla"/>
          <w:i/>
          <w:iCs/>
        </w:rPr>
        <w:t>exist</w:t>
      </w:r>
      <w:r w:rsidRPr="00B502F9">
        <w:rPr>
          <w:rFonts w:asciiTheme="majorHAnsi" w:hAnsiTheme="majorHAnsi" w:cs="Sakkal Majalla"/>
        </w:rPr>
        <w:t xml:space="preserve">. The signifier in this sense can be said to </w:t>
      </w:r>
      <w:r w:rsidRPr="00B502F9">
        <w:rPr>
          <w:rFonts w:asciiTheme="majorHAnsi" w:hAnsiTheme="majorHAnsi" w:cs="Sakkal Majalla"/>
          <w:i/>
          <w:iCs/>
        </w:rPr>
        <w:t>create</w:t>
      </w:r>
      <w:r w:rsidRPr="00B502F9">
        <w:rPr>
          <w:rFonts w:asciiTheme="majorHAnsi" w:hAnsiTheme="majorHAnsi" w:cs="Sakkal Majalla"/>
        </w:rPr>
        <w:t xml:space="preserve"> the signified. Yet once again, this is not a tenet of structural linguistics, but a recasting of an idea derived from Lévi-Strauss: that the symbol "introduces presence and absence into the real" and creates the possibility of an objective world. Once again, we must recall that Lévi-Strauss's "signifier" is synonomous with Lacan's "symbolic order," not Saussure's sound-image. In turn, Lévi-Strauss's "signified" is here synonomous with (one of) Lacan's views of the category of the </w:t>
      </w:r>
      <w:r w:rsidRPr="00B502F9">
        <w:rPr>
          <w:rFonts w:asciiTheme="majorHAnsi" w:hAnsiTheme="majorHAnsi" w:cs="Sakkal Majalla"/>
          <w:i/>
          <w:iCs/>
        </w:rPr>
        <w:t>real</w:t>
      </w:r>
      <w:r w:rsidRPr="00B502F9">
        <w:rPr>
          <w:rFonts w:asciiTheme="majorHAnsi" w:hAnsiTheme="majorHAnsi" w:cs="Sakkal Majalla"/>
        </w:rPr>
        <w:t xml:space="preserve">: the organic or physical world unmediated by human interpretive schemas. </w:t>
      </w:r>
      <w:r w:rsidRPr="00B502F9">
        <w:rPr>
          <w:rStyle w:val="FootnoteReference"/>
          <w:rFonts w:asciiTheme="majorHAnsi" w:hAnsiTheme="majorHAnsi" w:cs="Sakkal Majalla"/>
          <w:vertAlign w:val="superscript"/>
        </w:rPr>
        <w:endnoteReference w:id="55"/>
      </w:r>
      <w:r w:rsidRPr="00B502F9">
        <w:rPr>
          <w:rFonts w:asciiTheme="majorHAnsi" w:hAnsiTheme="majorHAnsi" w:cs="Sakkal Majalla"/>
        </w:rPr>
        <w:t xml:space="preserve"> </w:t>
      </w:r>
      <w:r w:rsidRPr="00B502F9">
        <w:rPr>
          <w:rFonts w:asciiTheme="majorHAnsi" w:hAnsiTheme="majorHAnsi" w:cs="Sakkal Majalla"/>
        </w:rPr>
        <w:tab/>
      </w:r>
    </w:p>
    <w:p w14:paraId="4D87C296"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Finally, the notion of the primacy of the signifer over the signified also admits of a </w:t>
      </w:r>
      <w:r w:rsidRPr="00B502F9">
        <w:rPr>
          <w:rFonts w:asciiTheme="majorHAnsi" w:hAnsiTheme="majorHAnsi" w:cs="Sakkal Majalla"/>
          <w:i/>
          <w:iCs/>
        </w:rPr>
        <w:t>psychological</w:t>
      </w:r>
      <w:r w:rsidRPr="00B502F9">
        <w:rPr>
          <w:rFonts w:asciiTheme="majorHAnsi" w:hAnsiTheme="majorHAnsi" w:cs="Sakkal Majalla"/>
        </w:rPr>
        <w:t xml:space="preserve"> interpretation. As I noted, a precondition of psychic intelligibility and </w:t>
      </w:r>
      <w:r w:rsidRPr="00B502F9">
        <w:rPr>
          <w:rFonts w:asciiTheme="majorHAnsi" w:hAnsiTheme="majorHAnsi" w:cs="Sakkal Majalla"/>
        </w:rPr>
        <w:lastRenderedPageBreak/>
        <w:t xml:space="preserve">normalcy for the anthropologist is that the individual's unorganized sensory and "affective" experience be submitted to the unconscious categories of the group's language and social order. "The assimilation of such patterns," he writes in a passage cited earlier, "is the only means of objectivizing subjective states, of formulating inexpressible feelings, and of integrating inarticulated experiences into a system." </w:t>
      </w:r>
      <w:r w:rsidRPr="00B502F9">
        <w:rPr>
          <w:rStyle w:val="FootnoteReference"/>
          <w:rFonts w:asciiTheme="majorHAnsi" w:hAnsiTheme="majorHAnsi" w:cs="Sakkal Majalla"/>
          <w:vertAlign w:val="superscript"/>
        </w:rPr>
        <w:endnoteReference w:id="56"/>
      </w:r>
      <w:r w:rsidRPr="00B502F9">
        <w:rPr>
          <w:rFonts w:asciiTheme="majorHAnsi" w:hAnsiTheme="majorHAnsi" w:cs="Sakkal Majalla"/>
        </w:rPr>
        <w:t xml:space="preserve"> In a psychological context, the signifier </w:t>
      </w:r>
      <w:r w:rsidRPr="00B502F9">
        <w:rPr>
          <w:rFonts w:asciiTheme="majorHAnsi" w:hAnsiTheme="majorHAnsi" w:cs="Sakkal Majalla"/>
          <w:i/>
          <w:iCs/>
        </w:rPr>
        <w:t>gives form</w:t>
      </w:r>
      <w:r w:rsidRPr="00B502F9">
        <w:rPr>
          <w:rFonts w:asciiTheme="majorHAnsi" w:hAnsiTheme="majorHAnsi" w:cs="Sakkal Majalla"/>
        </w:rPr>
        <w:t xml:space="preserve"> to the signified in the same way that Lacan's symbolic order </w:t>
      </w:r>
      <w:r w:rsidRPr="00B502F9">
        <w:rPr>
          <w:rFonts w:asciiTheme="majorHAnsi" w:hAnsiTheme="majorHAnsi" w:cs="Sakkal Majalla"/>
          <w:i/>
          <w:iCs/>
        </w:rPr>
        <w:t>structures</w:t>
      </w:r>
      <w:r w:rsidRPr="00B502F9">
        <w:rPr>
          <w:rFonts w:asciiTheme="majorHAnsi" w:hAnsiTheme="majorHAnsi" w:cs="Sakkal Majalla"/>
        </w:rPr>
        <w:t xml:space="preserve"> ambivalent or chaotic </w:t>
      </w:r>
      <w:r w:rsidRPr="00B502F9">
        <w:rPr>
          <w:rFonts w:asciiTheme="majorHAnsi" w:hAnsiTheme="majorHAnsi" w:cs="Sakkal Majalla"/>
          <w:i/>
          <w:iCs/>
        </w:rPr>
        <w:t>imaginary</w:t>
      </w:r>
      <w:r w:rsidRPr="00B502F9">
        <w:rPr>
          <w:rFonts w:asciiTheme="majorHAnsi" w:hAnsiTheme="majorHAnsi" w:cs="Sakkal Majalla"/>
        </w:rPr>
        <w:t xml:space="preserve"> experience, and Durkheim's collective ideas organize individual consciousness.</w:t>
      </w:r>
    </w:p>
    <w:p w14:paraId="6C40D406"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The ambiguitites of Lévi-Strauss' usage </w:t>
      </w:r>
      <w:proofErr w:type="gramStart"/>
      <w:r w:rsidRPr="00B502F9">
        <w:rPr>
          <w:rFonts w:asciiTheme="majorHAnsi" w:hAnsiTheme="majorHAnsi" w:cs="Sakkal Majalla"/>
        </w:rPr>
        <w:t>are</w:t>
      </w:r>
      <w:proofErr w:type="gramEnd"/>
      <w:r w:rsidRPr="00B502F9">
        <w:rPr>
          <w:rFonts w:asciiTheme="majorHAnsi" w:hAnsiTheme="majorHAnsi" w:cs="Sakkal Majalla"/>
        </w:rPr>
        <w:t xml:space="preserve">, unfortunately, not clarified but multiplied by Lacan. For not only does Lacan freely conflate epistemological, cosmological and psychological contexts.  At the same time, he baffles his interlocutors by insisting that, in </w:t>
      </w:r>
      <w:r w:rsidRPr="00B502F9">
        <w:rPr>
          <w:rFonts w:asciiTheme="majorHAnsi" w:hAnsiTheme="majorHAnsi" w:cs="Sakkal Majalla"/>
          <w:i/>
          <w:iCs/>
        </w:rPr>
        <w:t>all</w:t>
      </w:r>
      <w:r w:rsidRPr="00B502F9">
        <w:rPr>
          <w:rFonts w:asciiTheme="majorHAnsi" w:hAnsiTheme="majorHAnsi" w:cs="Sakkal Majalla"/>
        </w:rPr>
        <w:t xml:space="preserve"> its acceptations, the signifer must be understood as a strictly </w:t>
      </w:r>
      <w:r w:rsidRPr="00B502F9">
        <w:rPr>
          <w:rFonts w:asciiTheme="majorHAnsi" w:hAnsiTheme="majorHAnsi" w:cs="Sakkal Majalla"/>
          <w:i/>
          <w:iCs/>
        </w:rPr>
        <w:t>linguistic</w:t>
      </w:r>
      <w:r w:rsidRPr="00B502F9">
        <w:rPr>
          <w:rFonts w:asciiTheme="majorHAnsi" w:hAnsiTheme="majorHAnsi" w:cs="Sakkal Majalla"/>
        </w:rPr>
        <w:t xml:space="preserve"> concept. While, true to his word, Lacan does go on to offer quasi-linguistic definitions of both signifier and signified, the problem is that these are not at all equivalent to his other uses of the terms, and that the former </w:t>
      </w:r>
      <w:proofErr w:type="gramStart"/>
      <w:r w:rsidRPr="00B502F9">
        <w:rPr>
          <w:rFonts w:asciiTheme="majorHAnsi" w:hAnsiTheme="majorHAnsi" w:cs="Sakkal Majalla"/>
        </w:rPr>
        <w:t>do</w:t>
      </w:r>
      <w:proofErr w:type="gramEnd"/>
      <w:r w:rsidRPr="00B502F9">
        <w:rPr>
          <w:rFonts w:asciiTheme="majorHAnsi" w:hAnsiTheme="majorHAnsi" w:cs="Sakkal Majalla"/>
        </w:rPr>
        <w:t xml:space="preserve"> not illuminate the latter in any obvious way. </w:t>
      </w:r>
      <w:r w:rsidRPr="00B502F9">
        <w:rPr>
          <w:rStyle w:val="FootnoteReference"/>
          <w:rFonts w:asciiTheme="majorHAnsi" w:hAnsiTheme="majorHAnsi" w:cs="Sakkal Majalla"/>
          <w:vertAlign w:val="superscript"/>
        </w:rPr>
        <w:endnoteReference w:id="57"/>
      </w:r>
      <w:r w:rsidRPr="00B502F9">
        <w:rPr>
          <w:rFonts w:asciiTheme="majorHAnsi" w:hAnsiTheme="majorHAnsi" w:cs="Sakkal Majalla"/>
        </w:rPr>
        <w:t xml:space="preserve"> Moreover, as we noted, Lacan imputes diverse properties of the symbolic to the new term as well (including, as we shall see, the idea of symbolic function or position). </w:t>
      </w:r>
    </w:p>
    <w:p w14:paraId="0E12DABA" w14:textId="77777777" w:rsidR="00A0046D" w:rsidRPr="00B502F9" w:rsidRDefault="00A0046D">
      <w:pPr>
        <w:ind w:firstLine="720"/>
        <w:jc w:val="both"/>
        <w:rPr>
          <w:rFonts w:asciiTheme="majorHAnsi" w:hAnsiTheme="majorHAnsi" w:cs="Sakkal Majalla"/>
        </w:rPr>
        <w:sectPr w:rsidR="00A0046D" w:rsidRPr="00B502F9">
          <w:type w:val="continuous"/>
          <w:pgSz w:w="12240" w:h="15840"/>
          <w:pgMar w:top="1440" w:right="1440" w:bottom="720" w:left="1440" w:header="1440" w:footer="720" w:gutter="0"/>
          <w:cols w:space="720"/>
          <w:noEndnote/>
        </w:sectPr>
      </w:pPr>
    </w:p>
    <w:p w14:paraId="045DBE75"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lastRenderedPageBreak/>
        <w:t xml:space="preserve">In its principal features, then, the </w:t>
      </w:r>
      <w:r w:rsidRPr="00B502F9">
        <w:rPr>
          <w:rFonts w:asciiTheme="majorHAnsi" w:hAnsiTheme="majorHAnsi" w:cs="Sakkal Majalla"/>
          <w:i/>
          <w:iCs/>
        </w:rPr>
        <w:t>thought</w:t>
      </w:r>
      <w:r w:rsidRPr="00B502F9">
        <w:rPr>
          <w:rFonts w:asciiTheme="majorHAnsi" w:hAnsiTheme="majorHAnsi" w:cs="Sakkal Majalla"/>
        </w:rPr>
        <w:t xml:space="preserve"> underlying the distinction of signifier and signifed is already present in the earliest stages of Lacan's symbolic turn. For one thing, the psychological acceptation of the distinction is, at bottom, a reformulation of Lacan's earlier assumption that a situation, in order to be repressed, "must at some time have been verbalized." </w:t>
      </w:r>
      <w:r w:rsidRPr="00B502F9">
        <w:rPr>
          <w:rStyle w:val="FootnoteReference"/>
          <w:rFonts w:asciiTheme="majorHAnsi" w:hAnsiTheme="majorHAnsi" w:cs="Sakkal Majalla"/>
          <w:vertAlign w:val="superscript"/>
        </w:rPr>
        <w:endnoteReference w:id="58"/>
      </w:r>
      <w:r w:rsidRPr="00B502F9">
        <w:rPr>
          <w:rFonts w:asciiTheme="majorHAnsi" w:hAnsiTheme="majorHAnsi" w:cs="Sakkal Majalla"/>
        </w:rPr>
        <w:t xml:space="preserve">  This equivalence is evident in Lacan's assertion (in 1956) that "there is nothing in the </w:t>
      </w:r>
      <w:r w:rsidRPr="00B502F9">
        <w:rPr>
          <w:rFonts w:asciiTheme="majorHAnsi" w:hAnsiTheme="majorHAnsi" w:cs="Sakkal Majalla"/>
          <w:i/>
          <w:iCs/>
        </w:rPr>
        <w:t>signified</w:t>
      </w:r>
      <w:r w:rsidRPr="00B502F9">
        <w:rPr>
          <w:rFonts w:asciiTheme="majorHAnsi" w:hAnsiTheme="majorHAnsi" w:cs="Sakkal Majalla"/>
        </w:rPr>
        <w:t xml:space="preserve">--lived flux, wants, drives--that doesn't seem to be marked with the stamp of the </w:t>
      </w:r>
      <w:r w:rsidRPr="00B502F9">
        <w:rPr>
          <w:rFonts w:asciiTheme="majorHAnsi" w:hAnsiTheme="majorHAnsi" w:cs="Sakkal Majalla"/>
          <w:i/>
          <w:iCs/>
        </w:rPr>
        <w:t>signifier</w:t>
      </w:r>
      <w:r w:rsidRPr="00B502F9">
        <w:rPr>
          <w:rFonts w:asciiTheme="majorHAnsi" w:hAnsiTheme="majorHAnsi" w:cs="Sakkal Majalla"/>
        </w:rPr>
        <w:t xml:space="preserve">, with all the resultant slippages of meaning which constitute symbolism." </w:t>
      </w:r>
      <w:r w:rsidRPr="00B502F9">
        <w:rPr>
          <w:rStyle w:val="FootnoteReference"/>
          <w:rFonts w:asciiTheme="majorHAnsi" w:hAnsiTheme="majorHAnsi" w:cs="Sakkal Majalla"/>
          <w:vertAlign w:val="superscript"/>
        </w:rPr>
        <w:endnoteReference w:id="59"/>
      </w:r>
      <w:r w:rsidRPr="00B502F9">
        <w:rPr>
          <w:rFonts w:asciiTheme="majorHAnsi" w:hAnsiTheme="majorHAnsi" w:cs="Sakkal Majalla"/>
        </w:rPr>
        <w:t xml:space="preserve"> In other words, as Lacan is </w:t>
      </w:r>
      <w:proofErr w:type="gramStart"/>
      <w:r w:rsidRPr="00B502F9">
        <w:rPr>
          <w:rFonts w:asciiTheme="majorHAnsi" w:hAnsiTheme="majorHAnsi" w:cs="Sakkal Majalla"/>
        </w:rPr>
        <w:t>wont</w:t>
      </w:r>
      <w:proofErr w:type="gramEnd"/>
      <w:r w:rsidRPr="00B502F9">
        <w:rPr>
          <w:rFonts w:asciiTheme="majorHAnsi" w:hAnsiTheme="majorHAnsi" w:cs="Sakkal Majalla"/>
        </w:rPr>
        <w:t xml:space="preserve"> to repeat, if symbolic language is our only purchase on subjective experience it is because it informs that experience even in its pre-verbal stages. The imaginary and real are always at least </w:t>
      </w:r>
      <w:r w:rsidRPr="00B502F9">
        <w:rPr>
          <w:rFonts w:asciiTheme="majorHAnsi" w:hAnsiTheme="majorHAnsi" w:cs="Sakkal Majalla"/>
          <w:i/>
          <w:iCs/>
        </w:rPr>
        <w:t>organized</w:t>
      </w:r>
      <w:r w:rsidRPr="00B502F9">
        <w:rPr>
          <w:rFonts w:asciiTheme="majorHAnsi" w:hAnsiTheme="majorHAnsi" w:cs="Sakkal Majalla"/>
        </w:rPr>
        <w:t xml:space="preserve"> by the symbolic. "Anyone who's observed a child, " Lacan reasons, "has seen that the same blow, the same knock, the same slap, isn't received in the same fashion, depending on whether it is punitive or accidental. The symbolic relation is constituted as early as possible...." </w:t>
      </w:r>
      <w:r w:rsidRPr="00B502F9">
        <w:rPr>
          <w:rStyle w:val="FootnoteReference"/>
          <w:rFonts w:asciiTheme="majorHAnsi" w:hAnsiTheme="majorHAnsi" w:cs="Sakkal Majalla"/>
          <w:vertAlign w:val="superscript"/>
        </w:rPr>
        <w:endnoteReference w:id="60"/>
      </w:r>
      <w:r w:rsidRPr="00B502F9">
        <w:rPr>
          <w:rFonts w:asciiTheme="majorHAnsi" w:hAnsiTheme="majorHAnsi" w:cs="Sakkal Majalla"/>
        </w:rPr>
        <w:t xml:space="preserve"> The quasi-linguistic formula "the signified is marked by the signifier" expresses precisely the same idea in a different idiom. </w:t>
      </w:r>
    </w:p>
    <w:p w14:paraId="1B603A6A"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Another principal source of confusion is that Lacan's use of the </w:t>
      </w:r>
      <w:r w:rsidRPr="00B502F9">
        <w:rPr>
          <w:rFonts w:asciiTheme="majorHAnsi" w:hAnsiTheme="majorHAnsi" w:cs="Sakkal Majalla"/>
          <w:i/>
          <w:iCs/>
        </w:rPr>
        <w:t>signifier</w:t>
      </w:r>
      <w:r w:rsidRPr="00B502F9">
        <w:rPr>
          <w:rFonts w:asciiTheme="majorHAnsi" w:hAnsiTheme="majorHAnsi" w:cs="Sakkal Majalla"/>
        </w:rPr>
        <w:t xml:space="preserve"> in its linguistic guise also recuperates the normative, regulative and authoritarian attributes of the concept of symbolic function in social anthropology. The following passage from a 1957 colloquium brings out this alarming equivocation:</w:t>
      </w:r>
    </w:p>
    <w:p w14:paraId="55ADB8EB" w14:textId="77777777" w:rsidR="00A0046D" w:rsidRPr="00B502F9" w:rsidRDefault="00A0046D">
      <w:pPr>
        <w:jc w:val="both"/>
        <w:rPr>
          <w:rFonts w:asciiTheme="majorHAnsi" w:hAnsiTheme="majorHAnsi" w:cs="Sakkal Majalla"/>
        </w:rPr>
      </w:pPr>
      <w:r w:rsidRPr="00B502F9">
        <w:rPr>
          <w:rFonts w:asciiTheme="majorHAnsi" w:hAnsiTheme="majorHAnsi" w:cs="Sakkal Majalla"/>
        </w:rPr>
        <w:t xml:space="preserve"> </w:t>
      </w:r>
    </w:p>
    <w:p w14:paraId="049BE2FF" w14:textId="77777777" w:rsidR="00A0046D" w:rsidRPr="00B502F9" w:rsidRDefault="00A0046D">
      <w:pPr>
        <w:ind w:left="1152" w:right="288"/>
        <w:jc w:val="both"/>
        <w:rPr>
          <w:rFonts w:asciiTheme="majorHAnsi" w:hAnsiTheme="majorHAnsi" w:cs="Sakkal Majalla"/>
        </w:rPr>
      </w:pPr>
      <w:r w:rsidRPr="00B502F9">
        <w:rPr>
          <w:rFonts w:asciiTheme="majorHAnsi" w:hAnsiTheme="majorHAnsi" w:cs="Sakkal Majalla"/>
        </w:rPr>
        <w:t xml:space="preserve">...The incidence of the signifier over the signified is something quite tangible in the </w:t>
      </w:r>
      <w:proofErr w:type="gramStart"/>
      <w:r w:rsidRPr="00B502F9">
        <w:rPr>
          <w:rFonts w:asciiTheme="majorHAnsi" w:hAnsiTheme="majorHAnsi" w:cs="Sakkal Majalla"/>
        </w:rPr>
        <w:t>A,B</w:t>
      </w:r>
      <w:proofErr w:type="gramEnd"/>
      <w:r w:rsidRPr="00B502F9">
        <w:rPr>
          <w:rFonts w:asciiTheme="majorHAnsi" w:hAnsiTheme="majorHAnsi" w:cs="Sakkal Majalla"/>
        </w:rPr>
        <w:t xml:space="preserve">,Cs of the analyst's experience. Take the function of the father. It's absolutely unthinkable unless you discern the signifier which is its term (the "name of the father," as we say in religious invocations), unless, that is, the name of the father has that signifying value which condenses, orients, polarizes towards itself a whole series of significations.... </w:t>
      </w:r>
    </w:p>
    <w:p w14:paraId="6B5FF905" w14:textId="77777777" w:rsidR="00A0046D" w:rsidRPr="00B502F9" w:rsidRDefault="00A0046D">
      <w:pPr>
        <w:ind w:left="1152" w:right="288" w:firstLine="720"/>
        <w:jc w:val="both"/>
        <w:rPr>
          <w:rFonts w:asciiTheme="majorHAnsi" w:hAnsiTheme="majorHAnsi" w:cs="Sakkal Majalla"/>
        </w:rPr>
      </w:pPr>
      <w:r w:rsidRPr="00B502F9">
        <w:rPr>
          <w:rFonts w:asciiTheme="majorHAnsi" w:hAnsiTheme="majorHAnsi" w:cs="Sakkal Majalla"/>
        </w:rPr>
        <w:t>And to understand a set of phenomena like those constituted by a psychosis, this reference to the signifier as such, to the assumption of the signifier by the subject, seems to me to be the only point of reference....</w:t>
      </w:r>
    </w:p>
    <w:p w14:paraId="5BE13159" w14:textId="77777777" w:rsidR="00A0046D" w:rsidRPr="00B502F9" w:rsidRDefault="00A0046D">
      <w:pPr>
        <w:ind w:left="1152" w:right="288" w:firstLine="720"/>
        <w:jc w:val="both"/>
        <w:rPr>
          <w:rFonts w:asciiTheme="majorHAnsi" w:hAnsiTheme="majorHAnsi" w:cs="Sakkal Majalla"/>
        </w:rPr>
      </w:pPr>
      <w:r w:rsidRPr="00B502F9">
        <w:rPr>
          <w:rFonts w:asciiTheme="majorHAnsi" w:hAnsiTheme="majorHAnsi" w:cs="Sakkal Majalla"/>
        </w:rPr>
        <w:lastRenderedPageBreak/>
        <w:t xml:space="preserve">To conclude, the notion of the signifer </w:t>
      </w:r>
      <w:r w:rsidRPr="00B502F9">
        <w:rPr>
          <w:rFonts w:asciiTheme="majorHAnsi" w:hAnsiTheme="majorHAnsi" w:cs="Sakkal Majalla"/>
          <w:i/>
          <w:iCs/>
        </w:rPr>
        <w:t>must be taken in the linguistic sense of the term</w:t>
      </w:r>
      <w:r w:rsidRPr="00B502F9">
        <w:rPr>
          <w:rFonts w:asciiTheme="majorHAnsi" w:hAnsiTheme="majorHAnsi" w:cs="Sakkal Majalla"/>
        </w:rPr>
        <w:t xml:space="preserve">. </w:t>
      </w:r>
      <w:r w:rsidRPr="00B502F9">
        <w:rPr>
          <w:rStyle w:val="FootnoteReference"/>
          <w:rFonts w:asciiTheme="majorHAnsi" w:hAnsiTheme="majorHAnsi" w:cs="Sakkal Majalla"/>
          <w:vertAlign w:val="superscript"/>
        </w:rPr>
        <w:endnoteReference w:id="61"/>
      </w:r>
    </w:p>
    <w:p w14:paraId="692EF8F9" w14:textId="77777777" w:rsidR="00A0046D" w:rsidRPr="00B502F9" w:rsidRDefault="00A0046D">
      <w:pPr>
        <w:jc w:val="both"/>
        <w:rPr>
          <w:rFonts w:asciiTheme="majorHAnsi" w:hAnsiTheme="majorHAnsi" w:cs="Sakkal Majalla"/>
        </w:rPr>
      </w:pPr>
    </w:p>
    <w:p w14:paraId="4A1259E6" w14:textId="77777777" w:rsidR="00A0046D" w:rsidRPr="00B502F9" w:rsidRDefault="00A0046D">
      <w:pPr>
        <w:jc w:val="both"/>
        <w:rPr>
          <w:rFonts w:asciiTheme="majorHAnsi" w:hAnsiTheme="majorHAnsi" w:cs="Sakkal Majalla"/>
        </w:rPr>
      </w:pPr>
    </w:p>
    <w:p w14:paraId="3D0FA68B" w14:textId="77777777" w:rsidR="00A0046D" w:rsidRPr="00B502F9" w:rsidRDefault="00A0046D">
      <w:pPr>
        <w:jc w:val="both"/>
        <w:rPr>
          <w:rFonts w:asciiTheme="majorHAnsi" w:hAnsiTheme="majorHAnsi" w:cs="Sakkal Majalla"/>
        </w:rPr>
      </w:pPr>
      <w:r w:rsidRPr="00B502F9">
        <w:rPr>
          <w:rFonts w:asciiTheme="majorHAnsi" w:hAnsiTheme="majorHAnsi" w:cs="Sakkal Majalla"/>
        </w:rPr>
        <w:t xml:space="preserve">Indeed. The problem, however, remains that the active, transformative powers of the signifier described above have little to do with any of concepts of modern linguistics. That the paternal "signifier" condenses, orients, and polarizes experience is simply a new, and convoluted, way of saying that in patriarchal societies a certain </w:t>
      </w:r>
      <w:r w:rsidRPr="00B502F9">
        <w:rPr>
          <w:rFonts w:asciiTheme="majorHAnsi" w:hAnsiTheme="majorHAnsi" w:cs="Sakkal Majalla"/>
          <w:i/>
          <w:iCs/>
        </w:rPr>
        <w:t>symbolic position</w:t>
      </w:r>
      <w:r w:rsidRPr="00B502F9">
        <w:rPr>
          <w:rFonts w:asciiTheme="majorHAnsi" w:hAnsiTheme="majorHAnsi" w:cs="Sakkal Majalla"/>
        </w:rPr>
        <w:t xml:space="preserve"> in the family is accorded special value and power by the social group. Once again, the potency of the signifier is explained by a theory of the social, not by a theory of the sign. </w:t>
      </w:r>
    </w:p>
    <w:p w14:paraId="1C75021B" w14:textId="77777777" w:rsidR="00A0046D" w:rsidRPr="00B502F9" w:rsidRDefault="00A0046D">
      <w:pPr>
        <w:jc w:val="both"/>
        <w:rPr>
          <w:rFonts w:asciiTheme="majorHAnsi" w:hAnsiTheme="majorHAnsi" w:cs="Sakkal Majalla"/>
        </w:rPr>
      </w:pPr>
    </w:p>
    <w:p w14:paraId="4FDE96F5"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This brings my reconstruction to a close. The similarities between Durkheim and Lacan that have been brought to light are meant not only to reduce Lacan's </w:t>
      </w:r>
      <w:r w:rsidRPr="00B502F9">
        <w:rPr>
          <w:rFonts w:asciiTheme="majorHAnsi" w:hAnsiTheme="majorHAnsi" w:cs="Sakkal Majalla"/>
          <w:i/>
          <w:iCs/>
        </w:rPr>
        <w:t>revolutionary</w:t>
      </w:r>
      <w:r w:rsidRPr="00B502F9">
        <w:rPr>
          <w:rFonts w:asciiTheme="majorHAnsi" w:hAnsiTheme="majorHAnsi" w:cs="Sakkal Majalla"/>
        </w:rPr>
        <w:t xml:space="preserve"> reputation. By the same token they are intended to strengthen the case for Lacan as a kind of bridge figure between Freud and the sociological tradition. Though viewing Lacan in this light does not account for all aspects of his thought, it does provide a coherent framework for understanding the major shift in perspective that inaugurated his mature thinking. We saw that Durkheim, like Lacan after him, insists on the </w:t>
      </w:r>
      <w:r w:rsidRPr="00B502F9">
        <w:rPr>
          <w:rFonts w:asciiTheme="majorHAnsi" w:hAnsiTheme="majorHAnsi" w:cs="Sakkal Majalla"/>
          <w:i/>
          <w:iCs/>
        </w:rPr>
        <w:t>primacy</w:t>
      </w:r>
      <w:r w:rsidRPr="00B502F9">
        <w:rPr>
          <w:rFonts w:asciiTheme="majorHAnsi" w:hAnsiTheme="majorHAnsi" w:cs="Sakkal Majalla"/>
        </w:rPr>
        <w:t xml:space="preserve"> of social forces and ideas over those of the individual: the collective is cumulative, transhistorical, and transindividual, the source of all higher human accomplishments. The theme of the external and transcendent character of social facts, the major leitmotif of Durkheim's writings, is transformed in Lacan into the thesis of the primacy and autonomy of the </w:t>
      </w:r>
      <w:r w:rsidRPr="00B502F9">
        <w:rPr>
          <w:rFonts w:asciiTheme="majorHAnsi" w:hAnsiTheme="majorHAnsi" w:cs="Sakkal Majalla"/>
          <w:i/>
          <w:iCs/>
        </w:rPr>
        <w:t>symbolic order</w:t>
      </w:r>
      <w:r w:rsidRPr="00B502F9">
        <w:rPr>
          <w:rFonts w:asciiTheme="majorHAnsi" w:hAnsiTheme="majorHAnsi" w:cs="Sakkal Majalla"/>
        </w:rPr>
        <w:t>. On the basis of their advocacy of the transcendence of the social, Durkheim and Lacan are allied in their critiques of various forms of psychological and biological reductionism which deny the existence and efficacy of facts of this order.</w:t>
      </w:r>
    </w:p>
    <w:p w14:paraId="295203FB"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Furthermore, we saw how the collective for Durkheim is manifest in the mode of </w:t>
      </w:r>
      <w:r w:rsidRPr="00B502F9">
        <w:rPr>
          <w:rFonts w:asciiTheme="majorHAnsi" w:hAnsiTheme="majorHAnsi" w:cs="Sakkal Majalla"/>
          <w:i/>
          <w:iCs/>
        </w:rPr>
        <w:t>exteriority</w:t>
      </w:r>
      <w:r w:rsidRPr="00B502F9">
        <w:rPr>
          <w:rFonts w:asciiTheme="majorHAnsi" w:hAnsiTheme="majorHAnsi" w:cs="Sakkal Majalla"/>
        </w:rPr>
        <w:t xml:space="preserve"> and </w:t>
      </w:r>
      <w:r w:rsidRPr="00B502F9">
        <w:rPr>
          <w:rFonts w:asciiTheme="majorHAnsi" w:hAnsiTheme="majorHAnsi" w:cs="Sakkal Majalla"/>
          <w:i/>
          <w:iCs/>
        </w:rPr>
        <w:t>contraint</w:t>
      </w:r>
      <w:r w:rsidRPr="00B502F9">
        <w:rPr>
          <w:rFonts w:asciiTheme="majorHAnsi" w:hAnsiTheme="majorHAnsi" w:cs="Sakkal Majalla"/>
        </w:rPr>
        <w:t xml:space="preserve">. These ideas find their echo in Lacan's stress on the </w:t>
      </w:r>
      <w:r w:rsidRPr="00B502F9">
        <w:rPr>
          <w:rFonts w:asciiTheme="majorHAnsi" w:hAnsiTheme="majorHAnsi" w:cs="Sakkal Majalla"/>
          <w:i/>
          <w:iCs/>
        </w:rPr>
        <w:t>excentricity</w:t>
      </w:r>
      <w:r w:rsidRPr="00B502F9">
        <w:rPr>
          <w:rFonts w:asciiTheme="majorHAnsi" w:hAnsiTheme="majorHAnsi" w:cs="Sakkal Majalla"/>
        </w:rPr>
        <w:t xml:space="preserve"> of language in relation to the individual, on the binding force of all genuinely </w:t>
      </w:r>
      <w:r w:rsidRPr="00B502F9">
        <w:rPr>
          <w:rFonts w:asciiTheme="majorHAnsi" w:hAnsiTheme="majorHAnsi" w:cs="Sakkal Majalla"/>
          <w:i/>
          <w:iCs/>
        </w:rPr>
        <w:t>symbolic</w:t>
      </w:r>
      <w:r w:rsidRPr="00B502F9">
        <w:rPr>
          <w:rFonts w:asciiTheme="majorHAnsi" w:hAnsiTheme="majorHAnsi" w:cs="Sakkal Majalla"/>
        </w:rPr>
        <w:t xml:space="preserve"> transactions, as well as in his insistence that the individual is inevitably "subjected to the law of the Other." The Durkheimian theme of the externality of the social in fact suffuses Lacan's writings. At </w:t>
      </w:r>
      <w:proofErr w:type="gramStart"/>
      <w:r w:rsidRPr="00B502F9">
        <w:rPr>
          <w:rFonts w:asciiTheme="majorHAnsi" w:hAnsiTheme="majorHAnsi" w:cs="Sakkal Majalla"/>
        </w:rPr>
        <w:t>times</w:t>
      </w:r>
      <w:proofErr w:type="gramEnd"/>
      <w:r w:rsidRPr="00B502F9">
        <w:rPr>
          <w:rFonts w:asciiTheme="majorHAnsi" w:hAnsiTheme="majorHAnsi" w:cs="Sakkal Majalla"/>
        </w:rPr>
        <w:t xml:space="preserve"> it appears in striking form, as in the following definition of the unconscious: "The exteriority of the symbolic in relation to man is the very notion of the unconscious." </w:t>
      </w:r>
      <w:r w:rsidRPr="00B502F9">
        <w:rPr>
          <w:rStyle w:val="FootnoteReference"/>
          <w:rFonts w:asciiTheme="majorHAnsi" w:hAnsiTheme="majorHAnsi" w:cs="Sakkal Majalla"/>
          <w:vertAlign w:val="superscript"/>
        </w:rPr>
        <w:endnoteReference w:id="62"/>
      </w:r>
      <w:r w:rsidRPr="00B502F9">
        <w:rPr>
          <w:rFonts w:asciiTheme="majorHAnsi" w:hAnsiTheme="majorHAnsi" w:cs="Sakkal Majalla"/>
        </w:rPr>
        <w:t xml:space="preserve"> </w:t>
      </w:r>
    </w:p>
    <w:p w14:paraId="4A6F78E4" w14:textId="77777777" w:rsidR="00A0046D" w:rsidRPr="00B502F9" w:rsidRDefault="00A0046D">
      <w:pPr>
        <w:jc w:val="both"/>
        <w:rPr>
          <w:rFonts w:asciiTheme="majorHAnsi" w:hAnsiTheme="majorHAnsi" w:cs="Sakkal Majalla"/>
        </w:rPr>
      </w:pPr>
      <w:r w:rsidRPr="00B502F9">
        <w:rPr>
          <w:rFonts w:asciiTheme="majorHAnsi" w:hAnsiTheme="majorHAnsi" w:cs="Sakkal Majalla"/>
        </w:rPr>
        <w:t xml:space="preserve"> </w:t>
      </w:r>
      <w:r w:rsidRPr="00B502F9">
        <w:rPr>
          <w:rFonts w:asciiTheme="majorHAnsi" w:hAnsiTheme="majorHAnsi" w:cs="Sakkal Majalla"/>
        </w:rPr>
        <w:tab/>
        <w:t>The overestimation of the role of structural linguistics in the development of Lacan's thinking has led to considerable confusion. I hope my excursus into Durkheim and Lévi-Strauss, however fragmentary, has outlined a more compelling and coherent picture of the emergence of certain of his mature ideas from the soil of sociology and anthropology.</w:t>
      </w:r>
    </w:p>
    <w:p w14:paraId="317DB253" w14:textId="77777777" w:rsidR="00A0046D" w:rsidRPr="00B502F9" w:rsidRDefault="00A0046D">
      <w:pPr>
        <w:ind w:firstLine="720"/>
        <w:jc w:val="both"/>
        <w:rPr>
          <w:rFonts w:asciiTheme="majorHAnsi" w:hAnsiTheme="majorHAnsi" w:cs="Sakkal Majalla"/>
        </w:rPr>
      </w:pPr>
    </w:p>
    <w:p w14:paraId="3E2ED86B" w14:textId="77777777" w:rsidR="00A0046D" w:rsidRPr="00B502F9" w:rsidRDefault="00A0046D">
      <w:pPr>
        <w:jc w:val="both"/>
        <w:rPr>
          <w:rFonts w:asciiTheme="majorHAnsi" w:hAnsiTheme="majorHAnsi" w:cs="Sakkal Majalla"/>
        </w:rPr>
      </w:pPr>
      <w:r w:rsidRPr="00B502F9">
        <w:rPr>
          <w:rFonts w:asciiTheme="majorHAnsi" w:hAnsiTheme="majorHAnsi" w:cs="Sakkal Majalla"/>
        </w:rPr>
        <w:t>NOTES</w:t>
      </w:r>
    </w:p>
    <w:sectPr w:rsidR="00A0046D" w:rsidRPr="00B502F9" w:rsidSect="00A0046D">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80CE5" w14:textId="77777777" w:rsidR="00A32D56" w:rsidRDefault="00A32D56" w:rsidP="00A0046D">
      <w:r>
        <w:separator/>
      </w:r>
    </w:p>
  </w:endnote>
  <w:endnote w:type="continuationSeparator" w:id="0">
    <w:p w14:paraId="78A6F7FC" w14:textId="77777777" w:rsidR="00A32D56" w:rsidRDefault="00A32D56" w:rsidP="00A0046D">
      <w:r>
        <w:continuationSeparator/>
      </w:r>
    </w:p>
  </w:endnote>
  <w:endnote w:id="1">
    <w:p w14:paraId="1BEE7DD6"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proofErr w:type="gramStart"/>
      <w:r w:rsidRPr="00B502F9">
        <w:rPr>
          <w:rFonts w:asciiTheme="majorHAnsi" w:hAnsiTheme="majorHAnsi" w:cs="Sakkal Majalla"/>
          <w:sz w:val="22"/>
          <w:szCs w:val="22"/>
        </w:rPr>
        <w:t>.Marcia</w:t>
      </w:r>
      <w:proofErr w:type="gramEnd"/>
      <w:r w:rsidRPr="00B502F9">
        <w:rPr>
          <w:rFonts w:asciiTheme="majorHAnsi" w:hAnsiTheme="majorHAnsi" w:cs="Sakkal Majalla"/>
          <w:sz w:val="22"/>
          <w:szCs w:val="22"/>
        </w:rPr>
        <w:t xml:space="preserve"> Cavell, </w:t>
      </w:r>
      <w:r w:rsidRPr="00B502F9">
        <w:rPr>
          <w:rFonts w:asciiTheme="majorHAnsi" w:hAnsiTheme="majorHAnsi" w:cs="Sakkal Majalla"/>
          <w:i/>
          <w:iCs/>
          <w:sz w:val="22"/>
          <w:szCs w:val="22"/>
        </w:rPr>
        <w:t>The Psychoanalytic Mind</w:t>
      </w:r>
      <w:r w:rsidRPr="00B502F9">
        <w:rPr>
          <w:rFonts w:asciiTheme="majorHAnsi" w:hAnsiTheme="majorHAnsi" w:cs="Sakkal Majalla"/>
          <w:sz w:val="22"/>
          <w:szCs w:val="22"/>
        </w:rPr>
        <w:t xml:space="preserve"> (Cambrdge, MA: Harvard University Press, 1993), 113-117.</w:t>
      </w:r>
    </w:p>
  </w:endnote>
  <w:endnote w:id="2">
    <w:p w14:paraId="275E4719" w14:textId="77777777" w:rsidR="00A0046D" w:rsidRPr="00B502F9" w:rsidRDefault="00A0046D">
      <w:pPr>
        <w:rPr>
          <w:rFonts w:asciiTheme="majorHAnsi" w:hAnsiTheme="majorHAnsi"/>
          <w:sz w:val="22"/>
          <w:szCs w:val="22"/>
        </w:rPr>
      </w:pPr>
    </w:p>
    <w:p w14:paraId="66DA4114"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While recent commentaries have begun to situate Lacan's ideas in appropriate historical and intellectual contexts, it is wrong to assume that a </w:t>
      </w:r>
      <w:r w:rsidRPr="00B502F9">
        <w:rPr>
          <w:rFonts w:asciiTheme="majorHAnsi" w:hAnsiTheme="majorHAnsi" w:cs="Sakkal Majalla"/>
          <w:i/>
          <w:iCs/>
          <w:sz w:val="22"/>
          <w:szCs w:val="22"/>
        </w:rPr>
        <w:t>single</w:t>
      </w:r>
      <w:r w:rsidRPr="00B502F9">
        <w:rPr>
          <w:rFonts w:asciiTheme="majorHAnsi" w:hAnsiTheme="majorHAnsi" w:cs="Sakkal Majalla"/>
          <w:sz w:val="22"/>
          <w:szCs w:val="22"/>
        </w:rPr>
        <w:t xml:space="preserve"> context or story can account for all aspects of his thinking. For example, the sociological picture I will propose does not account for his conception of </w:t>
      </w:r>
      <w:r w:rsidRPr="00B502F9">
        <w:rPr>
          <w:rFonts w:asciiTheme="majorHAnsi" w:hAnsiTheme="majorHAnsi" w:cs="Sakkal Majalla"/>
          <w:i/>
          <w:iCs/>
          <w:sz w:val="22"/>
          <w:szCs w:val="22"/>
        </w:rPr>
        <w:t>desire</w:t>
      </w:r>
      <w:r w:rsidRPr="00B502F9">
        <w:rPr>
          <w:rFonts w:asciiTheme="majorHAnsi" w:hAnsiTheme="majorHAnsi" w:cs="Sakkal Majalla"/>
          <w:sz w:val="22"/>
          <w:szCs w:val="22"/>
        </w:rPr>
        <w:t xml:space="preserve">: they are related but distinct contributions, not elements in a single </w:t>
      </w:r>
      <w:r w:rsidRPr="00B502F9">
        <w:rPr>
          <w:rFonts w:asciiTheme="majorHAnsi" w:hAnsiTheme="majorHAnsi" w:cs="Sakkal Majalla"/>
          <w:i/>
          <w:iCs/>
          <w:sz w:val="22"/>
          <w:szCs w:val="22"/>
        </w:rPr>
        <w:t>system</w:t>
      </w:r>
      <w:r w:rsidRPr="00B502F9">
        <w:rPr>
          <w:rFonts w:asciiTheme="majorHAnsi" w:hAnsiTheme="majorHAnsi" w:cs="Sakkal Majalla"/>
          <w:sz w:val="22"/>
          <w:szCs w:val="22"/>
        </w:rPr>
        <w:t xml:space="preserve">. </w:t>
      </w:r>
      <w:proofErr w:type="gramStart"/>
      <w:r w:rsidRPr="00B502F9">
        <w:rPr>
          <w:rFonts w:asciiTheme="majorHAnsi" w:hAnsiTheme="majorHAnsi" w:cs="Sakkal Majalla"/>
          <w:sz w:val="22"/>
          <w:szCs w:val="22"/>
        </w:rPr>
        <w:t>Thus</w:t>
      </w:r>
      <w:proofErr w:type="gramEnd"/>
      <w:r w:rsidRPr="00B502F9">
        <w:rPr>
          <w:rFonts w:asciiTheme="majorHAnsi" w:hAnsiTheme="majorHAnsi" w:cs="Sakkal Majalla"/>
          <w:sz w:val="22"/>
          <w:szCs w:val="22"/>
        </w:rPr>
        <w:t xml:space="preserve"> one can accept Lacan's doctrine of desire without accepting that of the symbolic, and vice-versa, and the story that explains the one does not necessarily explain the other. Lacan's notion of desire makes better sense within the tradition of negativity that radiates (for Lacan) from Kojève's Hegel through Heidegger, Sartre, Blanchot, and Bataille. Borch-Jakobsen has made the most thorough and convincing case for this view in </w:t>
      </w:r>
      <w:r w:rsidRPr="00B502F9">
        <w:rPr>
          <w:rFonts w:asciiTheme="majorHAnsi" w:hAnsiTheme="majorHAnsi" w:cs="Sakkal Majalla"/>
          <w:i/>
          <w:iCs/>
          <w:sz w:val="22"/>
          <w:szCs w:val="22"/>
        </w:rPr>
        <w:t>Lacan: The Absolute Master</w:t>
      </w:r>
      <w:r w:rsidRPr="00B502F9">
        <w:rPr>
          <w:rFonts w:asciiTheme="majorHAnsi" w:hAnsiTheme="majorHAnsi" w:cs="Sakkal Majalla"/>
          <w:sz w:val="22"/>
          <w:szCs w:val="22"/>
        </w:rPr>
        <w:t>, trans. Douglas Brick (Stanford: Stanford University Press, 1991).</w:t>
      </w:r>
    </w:p>
  </w:endnote>
  <w:endnote w:id="3">
    <w:p w14:paraId="5DFF828B"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A more extreme example of this historical forgetting is Luce Irigaray's testimony that </w:t>
      </w:r>
      <w:proofErr w:type="gramStart"/>
      <w:r w:rsidRPr="00B502F9">
        <w:rPr>
          <w:rFonts w:asciiTheme="majorHAnsi" w:hAnsiTheme="majorHAnsi" w:cs="Sakkal Majalla"/>
          <w:sz w:val="22"/>
          <w:szCs w:val="22"/>
        </w:rPr>
        <w:t>student's</w:t>
      </w:r>
      <w:proofErr w:type="gramEnd"/>
      <w:r w:rsidRPr="00B502F9">
        <w:rPr>
          <w:rFonts w:asciiTheme="majorHAnsi" w:hAnsiTheme="majorHAnsi" w:cs="Sakkal Majalla"/>
          <w:sz w:val="22"/>
          <w:szCs w:val="22"/>
        </w:rPr>
        <w:t xml:space="preserve"> at the University of Paris-Vincennes department of psychoanalysis in the early 1970s had believed the Master-Slave dialectic to be Lacan's own invention. Cited by David Macey, </w:t>
      </w:r>
      <w:r w:rsidRPr="00B502F9">
        <w:rPr>
          <w:rFonts w:asciiTheme="majorHAnsi" w:hAnsiTheme="majorHAnsi" w:cs="Sakkal Majalla"/>
          <w:i/>
          <w:iCs/>
          <w:sz w:val="22"/>
          <w:szCs w:val="22"/>
        </w:rPr>
        <w:t>Lacan in Contexts</w:t>
      </w:r>
      <w:r w:rsidRPr="00B502F9">
        <w:rPr>
          <w:rFonts w:asciiTheme="majorHAnsi" w:hAnsiTheme="majorHAnsi" w:cs="Sakkal Majalla"/>
          <w:sz w:val="22"/>
          <w:szCs w:val="22"/>
        </w:rPr>
        <w:t xml:space="preserve"> (London: Verso, 1988), 4. Macey's chapter, "The Final State," is a detailed and edifying account of the myth of the </w:t>
      </w:r>
      <w:r w:rsidRPr="00B502F9">
        <w:rPr>
          <w:rFonts w:asciiTheme="majorHAnsi" w:hAnsiTheme="majorHAnsi" w:cs="Sakkal Majalla"/>
          <w:i/>
          <w:iCs/>
          <w:sz w:val="22"/>
          <w:szCs w:val="22"/>
        </w:rPr>
        <w:t>timeless system</w:t>
      </w:r>
      <w:r w:rsidRPr="00B502F9">
        <w:rPr>
          <w:rFonts w:asciiTheme="majorHAnsi" w:hAnsiTheme="majorHAnsi" w:cs="Sakkal Majalla"/>
          <w:sz w:val="22"/>
          <w:szCs w:val="22"/>
        </w:rPr>
        <w:t xml:space="preserve"> that has accompanied Lacan's reception in analytic and non-analytic circles. </w:t>
      </w:r>
    </w:p>
  </w:endnote>
  <w:endnote w:id="4">
    <w:p w14:paraId="2E3FE604"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w:t>
      </w:r>
      <w:r w:rsidRPr="00B502F9">
        <w:rPr>
          <w:rFonts w:asciiTheme="majorHAnsi" w:hAnsiTheme="majorHAnsi" w:cs="Sakkal Majalla"/>
          <w:i/>
          <w:iCs/>
          <w:sz w:val="22"/>
          <w:szCs w:val="22"/>
        </w:rPr>
        <w:t>L'Arc</w:t>
      </w:r>
      <w:r w:rsidRPr="00B502F9">
        <w:rPr>
          <w:rFonts w:asciiTheme="majorHAnsi" w:hAnsiTheme="majorHAnsi" w:cs="Sakkal Majalla"/>
          <w:sz w:val="22"/>
          <w:szCs w:val="22"/>
        </w:rPr>
        <w:t xml:space="preserve">, special issue on Lacan (1976): 57, n.4. In fact, as we shall see, Lacan's category of the symbolic or symbolic order only surfaces around 1951 or 1952, inaugurating the conceptual triad of </w:t>
      </w:r>
      <w:r w:rsidRPr="00B502F9">
        <w:rPr>
          <w:rFonts w:asciiTheme="majorHAnsi" w:hAnsiTheme="majorHAnsi" w:cs="Sakkal Majalla"/>
          <w:i/>
          <w:iCs/>
          <w:sz w:val="22"/>
          <w:szCs w:val="22"/>
        </w:rPr>
        <w:t>symbolic</w:t>
      </w:r>
      <w:r w:rsidRPr="00B502F9">
        <w:rPr>
          <w:rFonts w:asciiTheme="majorHAnsi" w:hAnsiTheme="majorHAnsi" w:cs="Sakkal Majalla"/>
          <w:sz w:val="22"/>
          <w:szCs w:val="22"/>
        </w:rPr>
        <w:t xml:space="preserve">, </w:t>
      </w:r>
      <w:r w:rsidRPr="00B502F9">
        <w:rPr>
          <w:rFonts w:asciiTheme="majorHAnsi" w:hAnsiTheme="majorHAnsi" w:cs="Sakkal Majalla"/>
          <w:i/>
          <w:iCs/>
          <w:sz w:val="22"/>
          <w:szCs w:val="22"/>
        </w:rPr>
        <w:t>imaginary</w:t>
      </w:r>
      <w:r w:rsidRPr="00B502F9">
        <w:rPr>
          <w:rFonts w:asciiTheme="majorHAnsi" w:hAnsiTheme="majorHAnsi" w:cs="Sakkal Majalla"/>
          <w:sz w:val="22"/>
          <w:szCs w:val="22"/>
        </w:rPr>
        <w:t xml:space="preserve"> and </w:t>
      </w:r>
      <w:r w:rsidRPr="00B502F9">
        <w:rPr>
          <w:rFonts w:asciiTheme="majorHAnsi" w:hAnsiTheme="majorHAnsi" w:cs="Sakkal Majalla"/>
          <w:i/>
          <w:iCs/>
          <w:sz w:val="22"/>
          <w:szCs w:val="22"/>
        </w:rPr>
        <w:t>real</w:t>
      </w:r>
      <w:r w:rsidRPr="00B502F9">
        <w:rPr>
          <w:rFonts w:asciiTheme="majorHAnsi" w:hAnsiTheme="majorHAnsi" w:cs="Sakkal Majalla"/>
          <w:sz w:val="22"/>
          <w:szCs w:val="22"/>
        </w:rPr>
        <w:t xml:space="preserve"> which, prior to this time, cannot be said to exist.</w:t>
      </w:r>
    </w:p>
  </w:endnote>
  <w:endnote w:id="5">
    <w:p w14:paraId="6467E0EC" w14:textId="77777777" w:rsidR="00A0046D" w:rsidRPr="00412A64" w:rsidRDefault="00A0046D">
      <w:pPr>
        <w:spacing w:after="240"/>
        <w:jc w:val="both"/>
        <w:rPr>
          <w:rFonts w:asciiTheme="majorHAnsi" w:hAnsiTheme="majorHAnsi" w:cs="Sakkal Majalla"/>
          <w:sz w:val="22"/>
          <w:szCs w:val="22"/>
          <w:lang w:val="fr-FR"/>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Lacan has often been accused not simply of being wrong, mistaken, or confused, but of not saying anything at all. François George devoted an entire book to proving that, beneath the crudely sewn patchwork of doctrines and dicta passed off by disciples as the </w:t>
      </w:r>
      <w:r w:rsidRPr="00B502F9">
        <w:rPr>
          <w:rFonts w:asciiTheme="majorHAnsi" w:hAnsiTheme="majorHAnsi" w:cs="Sakkal Majalla"/>
          <w:i/>
          <w:iCs/>
          <w:sz w:val="22"/>
          <w:szCs w:val="22"/>
        </w:rPr>
        <w:t>Lacanian</w:t>
      </w:r>
      <w:r w:rsidRPr="00B502F9">
        <w:rPr>
          <w:rFonts w:asciiTheme="majorHAnsi" w:hAnsiTheme="majorHAnsi" w:cs="Sakkal Majalla"/>
          <w:sz w:val="22"/>
          <w:szCs w:val="22"/>
        </w:rPr>
        <w:t xml:space="preserve"> </w:t>
      </w:r>
      <w:r w:rsidRPr="00B502F9">
        <w:rPr>
          <w:rFonts w:asciiTheme="majorHAnsi" w:hAnsiTheme="majorHAnsi" w:cs="Sakkal Majalla"/>
          <w:i/>
          <w:iCs/>
          <w:sz w:val="22"/>
          <w:szCs w:val="22"/>
        </w:rPr>
        <w:t>system</w:t>
      </w:r>
      <w:r w:rsidRPr="00B502F9">
        <w:rPr>
          <w:rFonts w:asciiTheme="majorHAnsi" w:hAnsiTheme="majorHAnsi" w:cs="Sakkal Majalla"/>
          <w:sz w:val="22"/>
          <w:szCs w:val="22"/>
        </w:rPr>
        <w:t xml:space="preserve">, the emperor is in fact quite naked. </w:t>
      </w:r>
      <w:r w:rsidRPr="00412A64">
        <w:rPr>
          <w:rFonts w:asciiTheme="majorHAnsi" w:hAnsiTheme="majorHAnsi" w:cs="Sakkal Majalla"/>
          <w:i/>
          <w:iCs/>
          <w:sz w:val="22"/>
          <w:szCs w:val="22"/>
          <w:lang w:val="fr-FR"/>
        </w:rPr>
        <w:t>L'Effet 'yau de poêle</w:t>
      </w:r>
      <w:r w:rsidRPr="00412A64">
        <w:rPr>
          <w:rFonts w:asciiTheme="majorHAnsi" w:hAnsiTheme="majorHAnsi" w:cs="Sakkal Majalla"/>
          <w:sz w:val="22"/>
          <w:szCs w:val="22"/>
          <w:lang w:val="fr-FR"/>
        </w:rPr>
        <w:t xml:space="preserve"> (Paris: Hachette, 1969). </w:t>
      </w:r>
    </w:p>
  </w:endnote>
  <w:endnote w:id="6">
    <w:p w14:paraId="002CA3CA"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412A64">
        <w:rPr>
          <w:rFonts w:asciiTheme="majorHAnsi" w:hAnsiTheme="majorHAnsi" w:cs="Sakkal Majalla"/>
          <w:sz w:val="22"/>
          <w:szCs w:val="22"/>
          <w:lang w:val="fr-FR"/>
        </w:rPr>
        <w:t xml:space="preserve">. Jacques Derrida, "Le Facteur de la vérité," </w:t>
      </w:r>
      <w:r w:rsidRPr="00412A64">
        <w:rPr>
          <w:rFonts w:asciiTheme="majorHAnsi" w:hAnsiTheme="majorHAnsi" w:cs="Sakkal Majalla"/>
          <w:i/>
          <w:iCs/>
          <w:sz w:val="22"/>
          <w:szCs w:val="22"/>
          <w:lang w:val="fr-FR"/>
        </w:rPr>
        <w:t>Poétique</w:t>
      </w:r>
      <w:r w:rsidRPr="00412A64">
        <w:rPr>
          <w:rFonts w:asciiTheme="majorHAnsi" w:hAnsiTheme="majorHAnsi" w:cs="Sakkal Majalla"/>
          <w:sz w:val="22"/>
          <w:szCs w:val="22"/>
          <w:lang w:val="fr-FR"/>
        </w:rPr>
        <w:t xml:space="preserve">, 21 (1975). </w:t>
      </w:r>
      <w:r w:rsidRPr="00B502F9">
        <w:rPr>
          <w:rFonts w:asciiTheme="majorHAnsi" w:hAnsiTheme="majorHAnsi" w:cs="Sakkal Majalla"/>
          <w:sz w:val="22"/>
          <w:szCs w:val="22"/>
        </w:rPr>
        <w:t>Though he assumes the metaphysical properties of the Lacanian system to be self-evident (a clear case of phono-phallo-logocentrism), Derrida never undertakes a reading of texts beyond the case of "The Purloined Letter" that would, by his own admission, be necessary to substantiate such a claim.</w:t>
      </w:r>
    </w:p>
  </w:endnote>
  <w:endnote w:id="7">
    <w:p w14:paraId="4B943EFE"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Cathérine </w:t>
      </w:r>
      <w:proofErr w:type="gramStart"/>
      <w:r w:rsidRPr="00B502F9">
        <w:rPr>
          <w:rFonts w:asciiTheme="majorHAnsi" w:hAnsiTheme="majorHAnsi" w:cs="Sakkal Majalla"/>
          <w:sz w:val="22"/>
          <w:szCs w:val="22"/>
        </w:rPr>
        <w:t xml:space="preserve">Clément,  </w:t>
      </w:r>
      <w:r w:rsidRPr="00B502F9">
        <w:rPr>
          <w:rFonts w:asciiTheme="majorHAnsi" w:hAnsiTheme="majorHAnsi" w:cs="Sakkal Majalla"/>
          <w:i/>
          <w:iCs/>
          <w:sz w:val="22"/>
          <w:szCs w:val="22"/>
        </w:rPr>
        <w:t>The</w:t>
      </w:r>
      <w:proofErr w:type="gramEnd"/>
      <w:r w:rsidRPr="00B502F9">
        <w:rPr>
          <w:rFonts w:asciiTheme="majorHAnsi" w:hAnsiTheme="majorHAnsi" w:cs="Sakkal Majalla"/>
          <w:i/>
          <w:iCs/>
          <w:sz w:val="22"/>
          <w:szCs w:val="22"/>
        </w:rPr>
        <w:t xml:space="preserve"> Life and Legends of Jacques Lacan</w:t>
      </w:r>
      <w:r w:rsidRPr="00B502F9">
        <w:rPr>
          <w:rFonts w:asciiTheme="majorHAnsi" w:hAnsiTheme="majorHAnsi" w:cs="Sakkal Majalla"/>
          <w:sz w:val="22"/>
          <w:szCs w:val="22"/>
        </w:rPr>
        <w:t xml:space="preserve">; Elizabeth Roudinesco, </w:t>
      </w:r>
      <w:r w:rsidRPr="00B502F9">
        <w:rPr>
          <w:rFonts w:asciiTheme="majorHAnsi" w:hAnsiTheme="majorHAnsi" w:cs="Sakkal Majalla"/>
          <w:i/>
          <w:iCs/>
          <w:sz w:val="22"/>
          <w:szCs w:val="22"/>
        </w:rPr>
        <w:t>Jacques Lacan and Co. A History of Psychoanalysis in France</w:t>
      </w:r>
      <w:r w:rsidRPr="00B502F9">
        <w:rPr>
          <w:rFonts w:asciiTheme="majorHAnsi" w:hAnsiTheme="majorHAnsi" w:cs="Sakkal Majalla"/>
          <w:sz w:val="22"/>
          <w:szCs w:val="22"/>
        </w:rPr>
        <w:t xml:space="preserve">; David Macey, </w:t>
      </w:r>
      <w:r w:rsidRPr="00B502F9">
        <w:rPr>
          <w:rFonts w:asciiTheme="majorHAnsi" w:hAnsiTheme="majorHAnsi" w:cs="Sakkal Majalla"/>
          <w:i/>
          <w:iCs/>
          <w:sz w:val="22"/>
          <w:szCs w:val="22"/>
        </w:rPr>
        <w:t xml:space="preserve">Lacan in </w:t>
      </w:r>
      <w:proofErr w:type="gramStart"/>
      <w:r w:rsidRPr="00B502F9">
        <w:rPr>
          <w:rFonts w:asciiTheme="majorHAnsi" w:hAnsiTheme="majorHAnsi" w:cs="Sakkal Majalla"/>
          <w:i/>
          <w:iCs/>
          <w:sz w:val="22"/>
          <w:szCs w:val="22"/>
        </w:rPr>
        <w:t>Contexts</w:t>
      </w:r>
      <w:r w:rsidRPr="00B502F9">
        <w:rPr>
          <w:rFonts w:asciiTheme="majorHAnsi" w:hAnsiTheme="majorHAnsi" w:cs="Sakkal Majalla"/>
          <w:sz w:val="22"/>
          <w:szCs w:val="22"/>
        </w:rPr>
        <w:t>;,</w:t>
      </w:r>
      <w:proofErr w:type="gramEnd"/>
      <w:r w:rsidRPr="00B502F9">
        <w:rPr>
          <w:rFonts w:asciiTheme="majorHAnsi" w:hAnsiTheme="majorHAnsi" w:cs="Sakkal Majalla"/>
          <w:sz w:val="22"/>
          <w:szCs w:val="22"/>
        </w:rPr>
        <w:t xml:space="preserve">Mikkel  Borch-Jacobsen, </w:t>
      </w:r>
      <w:r w:rsidRPr="00B502F9">
        <w:rPr>
          <w:rFonts w:asciiTheme="majorHAnsi" w:hAnsiTheme="majorHAnsi" w:cs="Sakkal Majalla"/>
          <w:i/>
          <w:iCs/>
          <w:sz w:val="22"/>
          <w:szCs w:val="22"/>
        </w:rPr>
        <w:t>Lacan: The Absolute Master</w:t>
      </w:r>
      <w:r w:rsidRPr="00B502F9">
        <w:rPr>
          <w:rFonts w:asciiTheme="majorHAnsi" w:hAnsiTheme="majorHAnsi" w:cs="Sakkal Majalla"/>
          <w:sz w:val="22"/>
          <w:szCs w:val="22"/>
        </w:rPr>
        <w:t>.</w:t>
      </w:r>
    </w:p>
  </w:endnote>
  <w:endnote w:id="8">
    <w:p w14:paraId="11418279"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proofErr w:type="gramStart"/>
      <w:r w:rsidRPr="00B502F9">
        <w:rPr>
          <w:rFonts w:asciiTheme="majorHAnsi" w:hAnsiTheme="majorHAnsi" w:cs="Sakkal Majalla"/>
          <w:sz w:val="22"/>
          <w:szCs w:val="22"/>
        </w:rPr>
        <w:t>.The</w:t>
      </w:r>
      <w:proofErr w:type="gramEnd"/>
      <w:r w:rsidRPr="00B502F9">
        <w:rPr>
          <w:rFonts w:asciiTheme="majorHAnsi" w:hAnsiTheme="majorHAnsi" w:cs="Sakkal Majalla"/>
          <w:sz w:val="22"/>
          <w:szCs w:val="22"/>
        </w:rPr>
        <w:t xml:space="preserve"> phrase, which aptly describes a union that is never quite tangibly explained, is Macey's, </w:t>
      </w:r>
      <w:r w:rsidRPr="00B502F9">
        <w:rPr>
          <w:rFonts w:asciiTheme="majorHAnsi" w:hAnsiTheme="majorHAnsi" w:cs="Sakkal Majalla"/>
          <w:i/>
          <w:iCs/>
          <w:sz w:val="22"/>
          <w:szCs w:val="22"/>
        </w:rPr>
        <w:t>Lacan in Contexts</w:t>
      </w:r>
      <w:r w:rsidRPr="00B502F9">
        <w:rPr>
          <w:rFonts w:asciiTheme="majorHAnsi" w:hAnsiTheme="majorHAnsi" w:cs="Sakkal Majalla"/>
          <w:sz w:val="22"/>
          <w:szCs w:val="22"/>
        </w:rPr>
        <w:t>, 5.</w:t>
      </w:r>
    </w:p>
  </w:endnote>
  <w:endnote w:id="9">
    <w:p w14:paraId="193728E9"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From the mid-1950s through the late-1960s, Lacan returns repeatedly to the idea that psychoanalysis is grounded scientifically in structural linguistics: "...Linguistics is seen to occupy the key position in this domain [of scientific investigation], and the reclassification of the sciences and a regrouping of them around it signals...a revolution in knowledge...." "The Agency of the Letter in the Unconscious," </w:t>
      </w:r>
      <w:r w:rsidRPr="00B502F9">
        <w:rPr>
          <w:rFonts w:asciiTheme="majorHAnsi" w:hAnsiTheme="majorHAnsi" w:cs="Sakkal Majalla"/>
          <w:i/>
          <w:iCs/>
          <w:sz w:val="22"/>
          <w:szCs w:val="22"/>
        </w:rPr>
        <w:t>Ecrits: A Selection</w:t>
      </w:r>
      <w:r w:rsidRPr="00B502F9">
        <w:rPr>
          <w:rFonts w:asciiTheme="majorHAnsi" w:hAnsiTheme="majorHAnsi" w:cs="Sakkal Majalla"/>
          <w:sz w:val="22"/>
          <w:szCs w:val="22"/>
        </w:rPr>
        <w:t xml:space="preserve">, trans. Alan Sheridan (New York, Norton, 1977), 149.  (Henceforth cited as ES.) "...The unconscious is structured like a language...a material operates in it according to certain laws, which are the same laws as those discovered in the study of actual languages...." "The Direction of the Treatment and the Principles of its Power," ES, 234. "...The mechanisms described by Freud as those of the 'primary process', in which the unconscious assumes its rule, correspond exactly to the functions that this [structuralist] school believes determine the most radical aspects of the effects of language, namely metaphor and metonymy...." "The Subversion of the Subject and the Dialectic of Desire in the Freudian Unconscious," ES, 298. </w:t>
      </w:r>
    </w:p>
  </w:endnote>
  <w:endnote w:id="10">
    <w:p w14:paraId="74293B06"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Benveniste, next to Jakobson Lacan's most eminent ally in the field, offered the first substantive criticism of Lacan's use of linguistics: "...the syntax in which these unconscious symbols [in dreams] are strung together does not obey any logical necessity (...) For it is style rather than language that we would take as term of comparison with the properties Freud has disclosed as indicative of oneiric `language'. " "Remarks on the Function of Language in Freudian Theory," </w:t>
      </w:r>
      <w:r w:rsidRPr="00B502F9">
        <w:rPr>
          <w:rFonts w:asciiTheme="majorHAnsi" w:hAnsiTheme="majorHAnsi" w:cs="Sakkal Majalla"/>
          <w:i/>
          <w:iCs/>
          <w:sz w:val="22"/>
          <w:szCs w:val="22"/>
        </w:rPr>
        <w:t>La Psychanalyse</w:t>
      </w:r>
      <w:r w:rsidRPr="00B502F9">
        <w:rPr>
          <w:rFonts w:asciiTheme="majorHAnsi" w:hAnsiTheme="majorHAnsi" w:cs="Sakkal Majalla"/>
          <w:sz w:val="22"/>
          <w:szCs w:val="22"/>
        </w:rPr>
        <w:t xml:space="preserve"> I (1956), 15, 16; reprinted in </w:t>
      </w:r>
      <w:r w:rsidRPr="00B502F9">
        <w:rPr>
          <w:rFonts w:asciiTheme="majorHAnsi" w:hAnsiTheme="majorHAnsi" w:cs="Sakkal Majalla"/>
          <w:i/>
          <w:iCs/>
          <w:sz w:val="22"/>
          <w:szCs w:val="22"/>
        </w:rPr>
        <w:t>Problems in General Linguistics</w:t>
      </w:r>
      <w:r w:rsidRPr="00B502F9">
        <w:rPr>
          <w:rFonts w:asciiTheme="majorHAnsi" w:hAnsiTheme="majorHAnsi" w:cs="Sakkal Majalla"/>
          <w:sz w:val="22"/>
          <w:szCs w:val="22"/>
        </w:rPr>
        <w:t xml:space="preserve"> (Coral Gables, Florida: University of Miami Press, 1971), 74, 75. Language understood as a system of rules and laws governing the exchange of meaningful messages--Saussure's concept of </w:t>
      </w:r>
      <w:r w:rsidRPr="00B502F9">
        <w:rPr>
          <w:rFonts w:asciiTheme="majorHAnsi" w:hAnsiTheme="majorHAnsi" w:cs="Sakkal Majalla"/>
          <w:i/>
          <w:iCs/>
          <w:sz w:val="22"/>
          <w:szCs w:val="22"/>
        </w:rPr>
        <w:t>langue</w:t>
      </w:r>
      <w:r w:rsidRPr="00B502F9">
        <w:rPr>
          <w:rFonts w:asciiTheme="majorHAnsi" w:hAnsiTheme="majorHAnsi" w:cs="Sakkal Majalla"/>
          <w:sz w:val="22"/>
          <w:szCs w:val="22"/>
        </w:rPr>
        <w:t xml:space="preserve">, developed by Lévi-Strauss--is not then, contrary to Lacan's claims, what is at issue in the Freudian unconscious. In 1969 a less tolerant French linguist, Olivier Mounin, accused Lacan of "skim-reading" Saussure and of completely bastardizing his concept of the signifier. </w:t>
      </w:r>
      <w:r w:rsidRPr="00412A64">
        <w:rPr>
          <w:rFonts w:asciiTheme="majorHAnsi" w:hAnsiTheme="majorHAnsi" w:cs="Sakkal Majalla"/>
          <w:sz w:val="22"/>
          <w:szCs w:val="22"/>
          <w:lang w:val="fr-FR"/>
        </w:rPr>
        <w:t xml:space="preserve">See "Quelques traits du style de Jacques Lacan," </w:t>
      </w:r>
      <w:r w:rsidRPr="00412A64">
        <w:rPr>
          <w:rFonts w:asciiTheme="majorHAnsi" w:hAnsiTheme="majorHAnsi" w:cs="Sakkal Majalla"/>
          <w:i/>
          <w:iCs/>
          <w:sz w:val="22"/>
          <w:szCs w:val="22"/>
          <w:lang w:val="fr-FR"/>
        </w:rPr>
        <w:t>Nouvelle Revue Française</w:t>
      </w:r>
      <w:r w:rsidRPr="00412A64">
        <w:rPr>
          <w:rFonts w:asciiTheme="majorHAnsi" w:hAnsiTheme="majorHAnsi" w:cs="Sakkal Majalla"/>
          <w:sz w:val="22"/>
          <w:szCs w:val="22"/>
          <w:lang w:val="fr-FR"/>
        </w:rPr>
        <w:t xml:space="preserve">, 193 (January 1969), 89, 92. </w:t>
      </w:r>
      <w:r w:rsidRPr="00B502F9">
        <w:rPr>
          <w:rFonts w:asciiTheme="majorHAnsi" w:hAnsiTheme="majorHAnsi" w:cs="Sakkal Majalla"/>
          <w:sz w:val="22"/>
          <w:szCs w:val="22"/>
        </w:rPr>
        <w:t xml:space="preserve">A year earlier Anthony Wilden had won Lacan's opprobrium and the ban of his book in France by expressing his doubts about the precision and consistency of Lacan's use of Saussurean terms. See Wilden's essay at the end of </w:t>
      </w:r>
      <w:r w:rsidRPr="00B502F9">
        <w:rPr>
          <w:rFonts w:asciiTheme="majorHAnsi" w:hAnsiTheme="majorHAnsi" w:cs="Sakkal Majalla"/>
          <w:i/>
          <w:iCs/>
          <w:sz w:val="22"/>
          <w:szCs w:val="22"/>
        </w:rPr>
        <w:t>The Language of the Self: The Function of Language in Psychoanalysis</w:t>
      </w:r>
      <w:r w:rsidRPr="00B502F9">
        <w:rPr>
          <w:rFonts w:asciiTheme="majorHAnsi" w:hAnsiTheme="majorHAnsi" w:cs="Sakkal Majalla"/>
          <w:sz w:val="22"/>
          <w:szCs w:val="22"/>
        </w:rPr>
        <w:t xml:space="preserve"> (Baltimore: Johns Hopkins University Press, 1968). Good critical accounts of Lacan's relation to linguistics can be found in: Eugen Bär, "Understanding Lacan," in </w:t>
      </w:r>
      <w:r w:rsidRPr="00B502F9">
        <w:rPr>
          <w:rFonts w:asciiTheme="majorHAnsi" w:hAnsiTheme="majorHAnsi" w:cs="Sakkal Majalla"/>
          <w:i/>
          <w:iCs/>
          <w:sz w:val="22"/>
          <w:szCs w:val="22"/>
        </w:rPr>
        <w:t>Psychoanalysis and Contemporary Science</w:t>
      </w:r>
      <w:r w:rsidRPr="00B502F9">
        <w:rPr>
          <w:rFonts w:asciiTheme="majorHAnsi" w:hAnsiTheme="majorHAnsi" w:cs="Sakkal Majalla"/>
          <w:sz w:val="22"/>
          <w:szCs w:val="22"/>
        </w:rPr>
        <w:t xml:space="preserve">, eds. Goldberg and Rosen, vol. 3 (1974), espec. 473-481; David Macey, </w:t>
      </w:r>
      <w:r w:rsidRPr="00B502F9">
        <w:rPr>
          <w:rFonts w:asciiTheme="majorHAnsi" w:hAnsiTheme="majorHAnsi" w:cs="Sakkal Majalla"/>
          <w:i/>
          <w:iCs/>
          <w:sz w:val="22"/>
          <w:szCs w:val="22"/>
        </w:rPr>
        <w:t>Lacan in Contexts</w:t>
      </w:r>
      <w:r w:rsidRPr="00B502F9">
        <w:rPr>
          <w:rFonts w:asciiTheme="majorHAnsi" w:hAnsiTheme="majorHAnsi" w:cs="Sakkal Majalla"/>
          <w:sz w:val="22"/>
          <w:szCs w:val="22"/>
        </w:rPr>
        <w:t xml:space="preserve"> (London: Verso, 1988), chapter five, "Linguistics or Linguisterie?" and Mikkel Borch-Jakobsen, </w:t>
      </w:r>
      <w:r w:rsidRPr="00B502F9">
        <w:rPr>
          <w:rFonts w:asciiTheme="majorHAnsi" w:hAnsiTheme="majorHAnsi" w:cs="Sakkal Majalla"/>
          <w:i/>
          <w:iCs/>
          <w:sz w:val="22"/>
          <w:szCs w:val="22"/>
        </w:rPr>
        <w:t>Lacan: The Absolute Master</w:t>
      </w:r>
      <w:r w:rsidRPr="00B502F9">
        <w:rPr>
          <w:rFonts w:asciiTheme="majorHAnsi" w:hAnsiTheme="majorHAnsi" w:cs="Sakkal Majalla"/>
          <w:sz w:val="22"/>
          <w:szCs w:val="22"/>
        </w:rPr>
        <w:t>, trans. Douglas Brick (Stanford: Stanford University Press, 1991), chapter six, "Linguisteries."</w:t>
      </w:r>
    </w:p>
  </w:endnote>
  <w:endnote w:id="11">
    <w:p w14:paraId="6CCA40D9" w14:textId="77777777" w:rsidR="00A0046D" w:rsidRPr="00B502F9" w:rsidRDefault="00A0046D">
      <w:pPr>
        <w:ind w:left="-720" w:right="-720"/>
        <w:rPr>
          <w:rFonts w:asciiTheme="majorHAnsi" w:hAnsiTheme="majorHAnsi"/>
          <w:sz w:val="22"/>
          <w:szCs w:val="22"/>
        </w:rPr>
      </w:pPr>
    </w:p>
    <w:p w14:paraId="2626C5C9" w14:textId="77777777" w:rsidR="00A0046D" w:rsidRPr="00B502F9" w:rsidRDefault="00A0046D" w:rsidP="00B502F9">
      <w:pPr>
        <w:spacing w:after="240"/>
        <w:ind w:left="-720" w:right="-720" w:firstLine="72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proofErr w:type="gramStart"/>
      <w:r w:rsidRPr="00B502F9">
        <w:rPr>
          <w:rFonts w:asciiTheme="majorHAnsi" w:hAnsiTheme="majorHAnsi" w:cs="Sakkal Majalla"/>
          <w:sz w:val="22"/>
          <w:szCs w:val="22"/>
        </w:rPr>
        <w:t>.</w:t>
      </w:r>
      <w:r w:rsidRPr="00B502F9">
        <w:rPr>
          <w:rFonts w:asciiTheme="majorHAnsi" w:hAnsiTheme="majorHAnsi" w:cs="Sakkal Majalla"/>
          <w:i/>
          <w:iCs/>
          <w:sz w:val="22"/>
          <w:szCs w:val="22"/>
        </w:rPr>
        <w:t>Feminine</w:t>
      </w:r>
      <w:proofErr w:type="gramEnd"/>
      <w:r w:rsidRPr="00B502F9">
        <w:rPr>
          <w:rFonts w:asciiTheme="majorHAnsi" w:hAnsiTheme="majorHAnsi" w:cs="Sakkal Majalla"/>
          <w:i/>
          <w:iCs/>
          <w:sz w:val="22"/>
          <w:szCs w:val="22"/>
        </w:rPr>
        <w:t xml:space="preserve"> Sexuality</w:t>
      </w:r>
      <w:r w:rsidRPr="00B502F9">
        <w:rPr>
          <w:rFonts w:asciiTheme="majorHAnsi" w:hAnsiTheme="majorHAnsi" w:cs="Sakkal Majalla"/>
          <w:sz w:val="22"/>
          <w:szCs w:val="22"/>
        </w:rPr>
        <w:t>, eds. J. Mitchell and J. Rose, trans. J. Rose (New York: Norton, 1985), 1.</w:t>
      </w:r>
    </w:p>
  </w:endnote>
  <w:endnote w:id="12">
    <w:p w14:paraId="387E7AB9" w14:textId="77777777" w:rsidR="00A0046D" w:rsidRPr="00B502F9" w:rsidRDefault="00A0046D" w:rsidP="00B502F9">
      <w:pPr>
        <w:spacing w:after="240"/>
        <w:ind w:right="-72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Lacan continues: "In order to leave Jakobson his proper domain, we will have to coin some other word. I will call it </w:t>
      </w:r>
      <w:r w:rsidRPr="00B502F9">
        <w:rPr>
          <w:rFonts w:asciiTheme="majorHAnsi" w:hAnsiTheme="majorHAnsi" w:cs="Sakkal Majalla"/>
          <w:i/>
          <w:iCs/>
          <w:sz w:val="22"/>
          <w:szCs w:val="22"/>
        </w:rPr>
        <w:t>linguisterie</w:t>
      </w:r>
      <w:r w:rsidRPr="00B502F9">
        <w:rPr>
          <w:rFonts w:asciiTheme="majorHAnsi" w:hAnsiTheme="majorHAnsi" w:cs="Sakkal Majalla"/>
          <w:sz w:val="22"/>
          <w:szCs w:val="22"/>
        </w:rPr>
        <w:t xml:space="preserve">." </w:t>
      </w:r>
      <w:r w:rsidRPr="00B502F9">
        <w:rPr>
          <w:rFonts w:asciiTheme="majorHAnsi" w:hAnsiTheme="majorHAnsi" w:cs="Sakkal Majalla"/>
          <w:i/>
          <w:iCs/>
          <w:sz w:val="22"/>
          <w:szCs w:val="22"/>
        </w:rPr>
        <w:t>Le Seminaire XX: Encore</w:t>
      </w:r>
      <w:r w:rsidRPr="00B502F9">
        <w:rPr>
          <w:rFonts w:asciiTheme="majorHAnsi" w:hAnsiTheme="majorHAnsi" w:cs="Sakkal Majalla"/>
          <w:sz w:val="22"/>
          <w:szCs w:val="22"/>
        </w:rPr>
        <w:t xml:space="preserve"> (Paris: Seuil, 1975), 20.</w:t>
      </w:r>
    </w:p>
  </w:endnote>
  <w:endnote w:id="13">
    <w:p w14:paraId="6736E8B7"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Carl Jung, </w:t>
      </w:r>
      <w:r w:rsidRPr="00B502F9">
        <w:rPr>
          <w:rFonts w:asciiTheme="majorHAnsi" w:hAnsiTheme="majorHAnsi" w:cs="Sakkal Majalla"/>
          <w:i/>
          <w:iCs/>
          <w:sz w:val="22"/>
          <w:szCs w:val="22"/>
        </w:rPr>
        <w:t>Symbols of Transformation</w:t>
      </w:r>
      <w:r w:rsidRPr="00B502F9">
        <w:rPr>
          <w:rFonts w:asciiTheme="majorHAnsi" w:hAnsiTheme="majorHAnsi" w:cs="Sakkal Majalla"/>
          <w:sz w:val="22"/>
          <w:szCs w:val="22"/>
        </w:rPr>
        <w:t xml:space="preserve">, trans. R.F.C. Hull (Princeton: Princeton University Press, 1976; originally translated as </w:t>
      </w:r>
      <w:r w:rsidRPr="00B502F9">
        <w:rPr>
          <w:rFonts w:asciiTheme="majorHAnsi" w:hAnsiTheme="majorHAnsi" w:cs="Sakkal Majalla"/>
          <w:i/>
          <w:iCs/>
          <w:sz w:val="22"/>
          <w:szCs w:val="22"/>
        </w:rPr>
        <w:t>The Psychology of the Unconscious</w:t>
      </w:r>
      <w:r w:rsidRPr="00B502F9">
        <w:rPr>
          <w:rFonts w:asciiTheme="majorHAnsi" w:hAnsiTheme="majorHAnsi" w:cs="Sakkal Majalla"/>
          <w:sz w:val="22"/>
          <w:szCs w:val="22"/>
        </w:rPr>
        <w:t>).</w:t>
      </w:r>
    </w:p>
  </w:endnote>
  <w:endnote w:id="14">
    <w:p w14:paraId="408AA8B2"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Freud's argument with social psychology is developed in </w:t>
      </w:r>
      <w:r w:rsidRPr="00B502F9">
        <w:rPr>
          <w:rFonts w:asciiTheme="majorHAnsi" w:hAnsiTheme="majorHAnsi" w:cs="Sakkal Majalla"/>
          <w:i/>
          <w:iCs/>
          <w:sz w:val="22"/>
          <w:szCs w:val="22"/>
        </w:rPr>
        <w:t>Group Psychology and Analysis of the Ego</w:t>
      </w:r>
      <w:r w:rsidRPr="00B502F9">
        <w:rPr>
          <w:rFonts w:asciiTheme="majorHAnsi" w:hAnsiTheme="majorHAnsi" w:cs="Sakkal Majalla"/>
          <w:sz w:val="22"/>
          <w:szCs w:val="22"/>
        </w:rPr>
        <w:t xml:space="preserve"> (1921), </w:t>
      </w:r>
      <w:r w:rsidRPr="00B502F9">
        <w:rPr>
          <w:rFonts w:asciiTheme="majorHAnsi" w:hAnsiTheme="majorHAnsi" w:cs="Sakkal Majalla"/>
          <w:i/>
          <w:iCs/>
          <w:sz w:val="22"/>
          <w:szCs w:val="22"/>
        </w:rPr>
        <w:t>The Standard Edition of the Complete Psychological Works of Sigmund Freud</w:t>
      </w:r>
      <w:r w:rsidRPr="00B502F9">
        <w:rPr>
          <w:rFonts w:asciiTheme="majorHAnsi" w:hAnsiTheme="majorHAnsi" w:cs="Sakkal Majalla"/>
          <w:sz w:val="22"/>
          <w:szCs w:val="22"/>
        </w:rPr>
        <w:t>, vol. 18, ed. and trans. James Strachey (London: The Hogarth Press, 1953-1972). Henceforth cited as SE.</w:t>
      </w:r>
    </w:p>
  </w:endnote>
  <w:endnote w:id="15">
    <w:p w14:paraId="227683F1"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Freud, </w:t>
      </w:r>
      <w:r w:rsidRPr="00B502F9">
        <w:rPr>
          <w:rFonts w:asciiTheme="majorHAnsi" w:hAnsiTheme="majorHAnsi" w:cs="Sakkal Majalla"/>
          <w:i/>
          <w:iCs/>
          <w:sz w:val="22"/>
          <w:szCs w:val="22"/>
        </w:rPr>
        <w:t>Totem and Taboo</w:t>
      </w:r>
      <w:r w:rsidRPr="00B502F9">
        <w:rPr>
          <w:rFonts w:asciiTheme="majorHAnsi" w:hAnsiTheme="majorHAnsi" w:cs="Sakkal Majalla"/>
          <w:sz w:val="22"/>
          <w:szCs w:val="22"/>
        </w:rPr>
        <w:t xml:space="preserve">, SE 13, 113. Freud's footnotes attest to his familiarity with several articles by Durkheim on totemism as well as his seminal </w:t>
      </w:r>
      <w:r w:rsidRPr="00B502F9">
        <w:rPr>
          <w:rFonts w:asciiTheme="majorHAnsi" w:hAnsiTheme="majorHAnsi" w:cs="Sakkal Majalla"/>
          <w:i/>
          <w:iCs/>
          <w:sz w:val="22"/>
          <w:szCs w:val="22"/>
        </w:rPr>
        <w:t>Elementary Forms of the Religious Life</w:t>
      </w:r>
      <w:r w:rsidRPr="00B502F9">
        <w:rPr>
          <w:rFonts w:asciiTheme="majorHAnsi" w:hAnsiTheme="majorHAnsi" w:cs="Sakkal Majalla"/>
          <w:sz w:val="22"/>
          <w:szCs w:val="22"/>
        </w:rPr>
        <w:t>, which appeared in 1912, when Freud was still writing and researching the final chapter of the book.</w:t>
      </w:r>
    </w:p>
  </w:endnote>
  <w:endnote w:id="16">
    <w:p w14:paraId="37B06EC5"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See, e.g., </w:t>
      </w:r>
      <w:r w:rsidRPr="00B502F9">
        <w:rPr>
          <w:rFonts w:asciiTheme="majorHAnsi" w:hAnsiTheme="majorHAnsi" w:cs="Sakkal Majalla"/>
          <w:i/>
          <w:iCs/>
          <w:sz w:val="22"/>
          <w:szCs w:val="22"/>
        </w:rPr>
        <w:t>Complexes familiaux</w:t>
      </w:r>
      <w:r w:rsidRPr="00B502F9">
        <w:rPr>
          <w:rFonts w:asciiTheme="majorHAnsi" w:hAnsiTheme="majorHAnsi" w:cs="Sakkal Majalla"/>
          <w:sz w:val="22"/>
          <w:szCs w:val="22"/>
        </w:rPr>
        <w:t>, 16, 66.</w:t>
      </w:r>
    </w:p>
  </w:endnote>
  <w:endnote w:id="17">
    <w:p w14:paraId="06965A94"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Durkheim, </w:t>
      </w:r>
      <w:r w:rsidRPr="00B502F9">
        <w:rPr>
          <w:rFonts w:asciiTheme="majorHAnsi" w:hAnsiTheme="majorHAnsi" w:cs="Sakkal Majalla"/>
          <w:i/>
          <w:iCs/>
          <w:sz w:val="22"/>
          <w:szCs w:val="22"/>
        </w:rPr>
        <w:t xml:space="preserve">The Elementary Forms of the Religious </w:t>
      </w:r>
      <w:proofErr w:type="gramStart"/>
      <w:r w:rsidRPr="00B502F9">
        <w:rPr>
          <w:rFonts w:asciiTheme="majorHAnsi" w:hAnsiTheme="majorHAnsi" w:cs="Sakkal Majalla"/>
          <w:i/>
          <w:iCs/>
          <w:sz w:val="22"/>
          <w:szCs w:val="22"/>
        </w:rPr>
        <w:t xml:space="preserve">Life </w:t>
      </w:r>
      <w:r w:rsidRPr="00B502F9">
        <w:rPr>
          <w:rFonts w:asciiTheme="majorHAnsi" w:hAnsiTheme="majorHAnsi" w:cs="Sakkal Majalla"/>
          <w:sz w:val="22"/>
          <w:szCs w:val="22"/>
        </w:rPr>
        <w:t xml:space="preserve"> trans.</w:t>
      </w:r>
      <w:proofErr w:type="gramEnd"/>
      <w:r w:rsidRPr="00B502F9">
        <w:rPr>
          <w:rFonts w:asciiTheme="majorHAnsi" w:hAnsiTheme="majorHAnsi" w:cs="Sakkal Majalla"/>
          <w:sz w:val="22"/>
          <w:szCs w:val="22"/>
        </w:rPr>
        <w:t xml:space="preserve"> Joseph Ward Swain (New York: Free Press, 1965), 29.</w:t>
      </w:r>
    </w:p>
  </w:endnote>
  <w:endnote w:id="18">
    <w:p w14:paraId="511D9F87"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Durkheim, </w:t>
      </w:r>
      <w:r w:rsidRPr="00B502F9">
        <w:rPr>
          <w:rFonts w:asciiTheme="majorHAnsi" w:hAnsiTheme="majorHAnsi" w:cs="Sakkal Majalla"/>
          <w:i/>
          <w:iCs/>
          <w:sz w:val="22"/>
          <w:szCs w:val="22"/>
        </w:rPr>
        <w:t>The Elementary Forms of the Religious Life</w:t>
      </w:r>
      <w:r w:rsidRPr="00B502F9">
        <w:rPr>
          <w:rFonts w:asciiTheme="majorHAnsi" w:hAnsiTheme="majorHAnsi" w:cs="Sakkal Majalla"/>
          <w:sz w:val="22"/>
          <w:szCs w:val="22"/>
        </w:rPr>
        <w:t>, 307.</w:t>
      </w:r>
    </w:p>
  </w:endnote>
  <w:endnote w:id="19">
    <w:p w14:paraId="787DEDFC"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Durkheim's first and best-known definition of "a social fact" is given in </w:t>
      </w:r>
      <w:r w:rsidRPr="00B502F9">
        <w:rPr>
          <w:rFonts w:asciiTheme="majorHAnsi" w:hAnsiTheme="majorHAnsi" w:cs="Sakkal Majalla"/>
          <w:i/>
          <w:iCs/>
          <w:sz w:val="22"/>
          <w:szCs w:val="22"/>
        </w:rPr>
        <w:t>The Rules of Sociological Method</w:t>
      </w:r>
      <w:r w:rsidRPr="00B502F9">
        <w:rPr>
          <w:rFonts w:asciiTheme="majorHAnsi" w:hAnsiTheme="majorHAnsi" w:cs="Sakkal Majalla"/>
          <w:sz w:val="22"/>
          <w:szCs w:val="22"/>
        </w:rPr>
        <w:t xml:space="preserve"> (Glencoe, New Jersey: Free Press, 1950), 59. Externality, constraint, generality, and independence from individual manifestations are the four criteria that can be discerned.</w:t>
      </w:r>
    </w:p>
  </w:endnote>
  <w:endnote w:id="20">
    <w:p w14:paraId="121FC4A0"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Durkheim, </w:t>
      </w:r>
      <w:r w:rsidRPr="00B502F9">
        <w:rPr>
          <w:rFonts w:asciiTheme="majorHAnsi" w:hAnsiTheme="majorHAnsi" w:cs="Sakkal Majalla"/>
          <w:i/>
          <w:iCs/>
          <w:sz w:val="22"/>
          <w:szCs w:val="22"/>
        </w:rPr>
        <w:t>The Rules of Sociological Method and Selected Texts on Sociology and Its Method</w:t>
      </w:r>
      <w:r w:rsidRPr="00B502F9">
        <w:rPr>
          <w:rFonts w:asciiTheme="majorHAnsi" w:hAnsiTheme="majorHAnsi" w:cs="Sakkal Majalla"/>
          <w:sz w:val="22"/>
          <w:szCs w:val="22"/>
        </w:rPr>
        <w:t>, ed. Steven Lukes, trans. W.D. Halls (New York: Free Press, 1982), 128.</w:t>
      </w:r>
    </w:p>
  </w:endnote>
  <w:endnote w:id="21">
    <w:p w14:paraId="67C6ED23" w14:textId="77777777" w:rsidR="00A0046D" w:rsidRPr="00412A64" w:rsidRDefault="00A0046D">
      <w:pPr>
        <w:spacing w:after="240"/>
        <w:jc w:val="both"/>
        <w:rPr>
          <w:rFonts w:asciiTheme="majorHAnsi" w:hAnsiTheme="majorHAnsi" w:cs="Sakkal Majalla"/>
          <w:sz w:val="22"/>
          <w:szCs w:val="22"/>
          <w:lang w:val="fr-FR"/>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These themes are developed in Durkheim's seminal study, </w:t>
      </w:r>
      <w:r w:rsidRPr="00B502F9">
        <w:rPr>
          <w:rFonts w:asciiTheme="majorHAnsi" w:hAnsiTheme="majorHAnsi" w:cs="Sakkal Majalla"/>
          <w:i/>
          <w:iCs/>
          <w:sz w:val="22"/>
          <w:szCs w:val="22"/>
        </w:rPr>
        <w:t>Suicide</w:t>
      </w:r>
      <w:r w:rsidRPr="00B502F9">
        <w:rPr>
          <w:rFonts w:asciiTheme="majorHAnsi" w:hAnsiTheme="majorHAnsi" w:cs="Sakkal Majalla"/>
          <w:sz w:val="22"/>
          <w:szCs w:val="22"/>
        </w:rPr>
        <w:t xml:space="preserve"> (1897), trans. </w:t>
      </w:r>
      <w:r w:rsidRPr="00412A64">
        <w:rPr>
          <w:rFonts w:asciiTheme="majorHAnsi" w:hAnsiTheme="majorHAnsi" w:cs="Sakkal Majalla"/>
          <w:sz w:val="22"/>
          <w:szCs w:val="22"/>
          <w:lang w:val="fr-FR"/>
        </w:rPr>
        <w:t>John Spaulding and George Simpson (New York, Free Press, 1951).</w:t>
      </w:r>
    </w:p>
  </w:endnote>
  <w:endnote w:id="22">
    <w:p w14:paraId="55844EB3" w14:textId="77777777" w:rsidR="00A0046D" w:rsidRPr="00412A64" w:rsidRDefault="00A0046D">
      <w:pPr>
        <w:spacing w:after="240"/>
        <w:jc w:val="both"/>
        <w:rPr>
          <w:rFonts w:asciiTheme="majorHAnsi" w:hAnsiTheme="majorHAnsi" w:cs="Sakkal Majalla"/>
          <w:sz w:val="22"/>
          <w:szCs w:val="22"/>
          <w:lang w:val="fr-FR"/>
        </w:rPr>
      </w:pPr>
      <w:r w:rsidRPr="00B502F9">
        <w:rPr>
          <w:rStyle w:val="FootnoteReference"/>
          <w:rFonts w:asciiTheme="majorHAnsi" w:hAnsiTheme="majorHAnsi" w:cs="Sakkal Majalla"/>
          <w:sz w:val="22"/>
          <w:szCs w:val="22"/>
        </w:rPr>
        <w:endnoteRef/>
      </w:r>
      <w:r w:rsidRPr="00412A64">
        <w:rPr>
          <w:rFonts w:asciiTheme="majorHAnsi" w:hAnsiTheme="majorHAnsi" w:cs="Sakkal Majalla"/>
          <w:sz w:val="22"/>
          <w:szCs w:val="22"/>
          <w:lang w:val="fr-FR"/>
        </w:rPr>
        <w:t xml:space="preserve">. Lacan's thesis is reprinted in </w:t>
      </w:r>
      <w:r w:rsidRPr="00412A64">
        <w:rPr>
          <w:rFonts w:asciiTheme="majorHAnsi" w:hAnsiTheme="majorHAnsi" w:cs="Sakkal Majalla"/>
          <w:i/>
          <w:iCs/>
          <w:sz w:val="22"/>
          <w:szCs w:val="22"/>
          <w:lang w:val="fr-FR"/>
        </w:rPr>
        <w:t>De la Psychose paranoïaque dans ses rapports avec la personnalité, suivi de Premiers écrits sur la paranoïa</w:t>
      </w:r>
      <w:r w:rsidRPr="00412A64">
        <w:rPr>
          <w:rFonts w:asciiTheme="majorHAnsi" w:hAnsiTheme="majorHAnsi" w:cs="Sakkal Majalla"/>
          <w:sz w:val="22"/>
          <w:szCs w:val="22"/>
          <w:lang w:val="fr-FR"/>
        </w:rPr>
        <w:t xml:space="preserve"> (Paris: Seuil, 1975). "Motif du crime paranoaque: le crime des soeurs Papin," is found in the same volume. His article on the family, first published in the 1938 edition of the Encyclopédie française, is republished as </w:t>
      </w:r>
      <w:r w:rsidRPr="00412A64">
        <w:rPr>
          <w:rFonts w:asciiTheme="majorHAnsi" w:hAnsiTheme="majorHAnsi" w:cs="Sakkal Majalla"/>
          <w:i/>
          <w:iCs/>
          <w:sz w:val="22"/>
          <w:szCs w:val="22"/>
          <w:lang w:val="fr-FR"/>
        </w:rPr>
        <w:t>Les complexes familiaux dans la formation de l'individu</w:t>
      </w:r>
      <w:r w:rsidRPr="00412A64">
        <w:rPr>
          <w:rFonts w:asciiTheme="majorHAnsi" w:hAnsiTheme="majorHAnsi" w:cs="Sakkal Majalla"/>
          <w:sz w:val="22"/>
          <w:szCs w:val="22"/>
          <w:lang w:val="fr-FR"/>
        </w:rPr>
        <w:t xml:space="preserve"> (Paris: Navarin, 1984).</w:t>
      </w:r>
    </w:p>
  </w:endnote>
  <w:endnote w:id="23">
    <w:p w14:paraId="4FCC13F3"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See </w:t>
      </w:r>
      <w:r w:rsidRPr="00B502F9">
        <w:rPr>
          <w:rFonts w:asciiTheme="majorHAnsi" w:hAnsiTheme="majorHAnsi" w:cs="Sakkal Majalla"/>
          <w:i/>
          <w:iCs/>
          <w:sz w:val="22"/>
          <w:szCs w:val="22"/>
        </w:rPr>
        <w:t>Complexes familiaux</w:t>
      </w:r>
      <w:r w:rsidRPr="00B502F9">
        <w:rPr>
          <w:rFonts w:asciiTheme="majorHAnsi" w:hAnsiTheme="majorHAnsi" w:cs="Sakkal Majalla"/>
          <w:sz w:val="22"/>
          <w:szCs w:val="22"/>
        </w:rPr>
        <w:t xml:space="preserve">, 65-73. Lacan is following Malinowski's theses about the cultural relativity of the Oedipus complex, published in </w:t>
      </w:r>
      <w:r w:rsidRPr="00B502F9">
        <w:rPr>
          <w:rFonts w:asciiTheme="majorHAnsi" w:hAnsiTheme="majorHAnsi" w:cs="Sakkal Majalla"/>
          <w:i/>
          <w:iCs/>
          <w:sz w:val="22"/>
          <w:szCs w:val="22"/>
        </w:rPr>
        <w:t>Argonauts of the Western Pacific</w:t>
      </w:r>
      <w:r w:rsidRPr="00B502F9">
        <w:rPr>
          <w:rFonts w:asciiTheme="majorHAnsi" w:hAnsiTheme="majorHAnsi" w:cs="Sakkal Majalla"/>
          <w:sz w:val="22"/>
          <w:szCs w:val="22"/>
        </w:rPr>
        <w:t xml:space="preserve"> (1922); </w:t>
      </w:r>
      <w:r w:rsidRPr="00B502F9">
        <w:rPr>
          <w:rFonts w:asciiTheme="majorHAnsi" w:hAnsiTheme="majorHAnsi" w:cs="Sakkal Majalla"/>
          <w:i/>
          <w:iCs/>
          <w:sz w:val="22"/>
          <w:szCs w:val="22"/>
        </w:rPr>
        <w:t>Sex and Repression in Savage Societies</w:t>
      </w:r>
      <w:r w:rsidRPr="00B502F9">
        <w:rPr>
          <w:rFonts w:asciiTheme="majorHAnsi" w:hAnsiTheme="majorHAnsi" w:cs="Sakkal Majalla"/>
          <w:sz w:val="22"/>
          <w:szCs w:val="22"/>
        </w:rPr>
        <w:t xml:space="preserve"> (1927), and </w:t>
      </w:r>
      <w:r w:rsidRPr="00B502F9">
        <w:rPr>
          <w:rFonts w:asciiTheme="majorHAnsi" w:hAnsiTheme="majorHAnsi" w:cs="Sakkal Majalla"/>
          <w:i/>
          <w:iCs/>
          <w:sz w:val="22"/>
          <w:szCs w:val="22"/>
        </w:rPr>
        <w:t>The Sexual Life of Savages in Northwestern Melanesia, 2 vols.</w:t>
      </w:r>
      <w:r w:rsidRPr="00B502F9">
        <w:rPr>
          <w:rFonts w:asciiTheme="majorHAnsi" w:hAnsiTheme="majorHAnsi" w:cs="Sakkal Majalla"/>
          <w:sz w:val="22"/>
          <w:szCs w:val="22"/>
        </w:rPr>
        <w:t xml:space="preserve"> (1929).</w:t>
      </w:r>
    </w:p>
  </w:endnote>
  <w:endnote w:id="24">
    <w:p w14:paraId="632632D5"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Lacan (1936), "Beyond the Pleasure Principle," </w:t>
      </w:r>
      <w:r w:rsidRPr="00B502F9">
        <w:rPr>
          <w:rFonts w:asciiTheme="majorHAnsi" w:hAnsiTheme="majorHAnsi" w:cs="Sakkal Majalla"/>
          <w:i/>
          <w:iCs/>
          <w:sz w:val="22"/>
          <w:szCs w:val="22"/>
        </w:rPr>
        <w:t>Ecrits</w:t>
      </w:r>
      <w:r w:rsidRPr="00B502F9">
        <w:rPr>
          <w:rFonts w:asciiTheme="majorHAnsi" w:hAnsiTheme="majorHAnsi" w:cs="Sakkal Majalla"/>
          <w:sz w:val="22"/>
          <w:szCs w:val="22"/>
        </w:rPr>
        <w:t xml:space="preserve"> (Paris: Seuil, 1966), 77. (Henceforth cited as E.)</w:t>
      </w:r>
    </w:p>
  </w:endnote>
  <w:endnote w:id="25">
    <w:p w14:paraId="4B790240"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Lacan, Some Reflections on the Ego," </w:t>
      </w:r>
      <w:r w:rsidRPr="00B502F9">
        <w:rPr>
          <w:rFonts w:asciiTheme="majorHAnsi" w:hAnsiTheme="majorHAnsi" w:cs="Sakkal Majalla"/>
          <w:i/>
          <w:iCs/>
          <w:sz w:val="22"/>
          <w:szCs w:val="22"/>
        </w:rPr>
        <w:t>International Journal of Psychoanalysis</w:t>
      </w:r>
      <w:r w:rsidRPr="00B502F9">
        <w:rPr>
          <w:rFonts w:asciiTheme="majorHAnsi" w:hAnsiTheme="majorHAnsi" w:cs="Sakkal Majalla"/>
          <w:sz w:val="22"/>
          <w:szCs w:val="22"/>
        </w:rPr>
        <w:t>, 34 (1953):12.</w:t>
      </w:r>
    </w:p>
  </w:endnote>
  <w:endnote w:id="26">
    <w:p w14:paraId="7C58282A"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See, for example, Lacan (1948), "Agressivity in Psychoanalysis," E, 10; ES, 14: The imago "has remained permanent at the level of </w:t>
      </w:r>
      <w:r w:rsidRPr="00B502F9">
        <w:rPr>
          <w:rFonts w:asciiTheme="majorHAnsi" w:hAnsiTheme="majorHAnsi" w:cs="Sakkal Majalla"/>
          <w:i/>
          <w:iCs/>
          <w:sz w:val="22"/>
          <w:szCs w:val="22"/>
        </w:rPr>
        <w:t>symbolic</w:t>
      </w:r>
      <w:r w:rsidRPr="00B502F9">
        <w:rPr>
          <w:rFonts w:asciiTheme="majorHAnsi" w:hAnsiTheme="majorHAnsi" w:cs="Sakkal Majalla"/>
          <w:sz w:val="22"/>
          <w:szCs w:val="22"/>
        </w:rPr>
        <w:t xml:space="preserve"> overdetermination we call the subject's unconscious...." Italics added.</w:t>
      </w:r>
    </w:p>
  </w:endnote>
  <w:endnote w:id="27">
    <w:p w14:paraId="5D09C812"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See, for example, Lacan (1951), "Theoretical Introduction to the Functions of Psychoanalysis in Criminology," E, 131. </w:t>
      </w:r>
    </w:p>
  </w:endnote>
  <w:endnote w:id="28">
    <w:p w14:paraId="5B4D3B45"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"The Function and Field of Speech and Language in Psychoanalysis," ES, 30-113.</w:t>
      </w:r>
    </w:p>
  </w:endnote>
  <w:endnote w:id="29">
    <w:p w14:paraId="3CE7B303"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Lacan (1936), "Beyond the Reality Principle," E, 87.</w:t>
      </w:r>
    </w:p>
  </w:endnote>
  <w:endnote w:id="30">
    <w:p w14:paraId="1FCB57FA"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In all likelihood a summary of Lacan's first seminar, conducted in private, on the case of Dora.</w:t>
      </w:r>
    </w:p>
  </w:endnote>
  <w:endnote w:id="31">
    <w:p w14:paraId="56FADC26"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Lacan (1951), "Intervention on Transference," E, 218.</w:t>
      </w:r>
    </w:p>
  </w:endnote>
  <w:endnote w:id="32">
    <w:p w14:paraId="70DC7ED6"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Lacan (1948), "Agressivity in Psychoanalysis,</w:t>
      </w:r>
      <w:proofErr w:type="gramStart"/>
      <w:r w:rsidRPr="00B502F9">
        <w:rPr>
          <w:rFonts w:asciiTheme="majorHAnsi" w:hAnsiTheme="majorHAnsi" w:cs="Sakkal Majalla"/>
          <w:sz w:val="22"/>
          <w:szCs w:val="22"/>
        </w:rPr>
        <w:t>"  ES</w:t>
      </w:r>
      <w:proofErr w:type="gramEnd"/>
      <w:r w:rsidRPr="00B502F9">
        <w:rPr>
          <w:rFonts w:asciiTheme="majorHAnsi" w:hAnsiTheme="majorHAnsi" w:cs="Sakkal Majalla"/>
          <w:sz w:val="22"/>
          <w:szCs w:val="22"/>
        </w:rPr>
        <w:t xml:space="preserve">, 10. </w:t>
      </w:r>
    </w:p>
  </w:endnote>
  <w:endnote w:id="33">
    <w:p w14:paraId="55FABA32" w14:textId="77777777" w:rsidR="00A0046D" w:rsidRPr="00B502F9" w:rsidRDefault="00A0046D">
      <w:pPr>
        <w:rPr>
          <w:rFonts w:asciiTheme="majorHAnsi" w:hAnsiTheme="majorHAnsi"/>
          <w:sz w:val="22"/>
          <w:szCs w:val="22"/>
        </w:rPr>
      </w:pPr>
    </w:p>
    <w:p w14:paraId="0EC60415"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Lacan, "Intervention on Transference,</w:t>
      </w:r>
      <w:proofErr w:type="gramStart"/>
      <w:r w:rsidRPr="00B502F9">
        <w:rPr>
          <w:rFonts w:asciiTheme="majorHAnsi" w:hAnsiTheme="majorHAnsi" w:cs="Sakkal Majalla"/>
          <w:sz w:val="22"/>
          <w:szCs w:val="22"/>
        </w:rPr>
        <w:t>"  E</w:t>
      </w:r>
      <w:proofErr w:type="gramEnd"/>
      <w:r w:rsidRPr="00B502F9">
        <w:rPr>
          <w:rFonts w:asciiTheme="majorHAnsi" w:hAnsiTheme="majorHAnsi" w:cs="Sakkal Majalla"/>
          <w:sz w:val="22"/>
          <w:szCs w:val="22"/>
        </w:rPr>
        <w:t>, 225, 222, and 219, respectively.</w:t>
      </w:r>
    </w:p>
  </w:endnote>
  <w:endnote w:id="34">
    <w:p w14:paraId="5D974D07"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Crucial texts for Lacan in this formative period are </w:t>
      </w:r>
      <w:r w:rsidRPr="00B502F9">
        <w:rPr>
          <w:rFonts w:asciiTheme="majorHAnsi" w:hAnsiTheme="majorHAnsi" w:cs="Sakkal Majalla"/>
          <w:i/>
          <w:iCs/>
          <w:sz w:val="22"/>
          <w:szCs w:val="22"/>
        </w:rPr>
        <w:t>Les structures élémentaires de la parenté</w:t>
      </w:r>
      <w:r w:rsidRPr="00B502F9">
        <w:rPr>
          <w:rFonts w:asciiTheme="majorHAnsi" w:hAnsiTheme="majorHAnsi" w:cs="Sakkal Majalla"/>
          <w:sz w:val="22"/>
          <w:szCs w:val="22"/>
        </w:rPr>
        <w:t xml:space="preserve"> (Paris: 1949), </w:t>
      </w:r>
      <w:r w:rsidRPr="00B502F9">
        <w:rPr>
          <w:rFonts w:asciiTheme="majorHAnsi" w:hAnsiTheme="majorHAnsi" w:cs="Sakkal Majalla"/>
          <w:i/>
          <w:iCs/>
          <w:sz w:val="22"/>
          <w:szCs w:val="22"/>
        </w:rPr>
        <w:t>The Elementary Structures of Kinship</w:t>
      </w:r>
      <w:r w:rsidRPr="00B502F9">
        <w:rPr>
          <w:rFonts w:asciiTheme="majorHAnsi" w:hAnsiTheme="majorHAnsi" w:cs="Sakkal Majalla"/>
          <w:sz w:val="22"/>
          <w:szCs w:val="22"/>
        </w:rPr>
        <w:t xml:space="preserve">, trans. J.H.Bell, J. R. von Sturmer and R. Needham (London: Eyre and Spottiswoode, 1969); "Le Sorcier et sa magie," in </w:t>
      </w:r>
      <w:r w:rsidRPr="00B502F9">
        <w:rPr>
          <w:rFonts w:asciiTheme="majorHAnsi" w:hAnsiTheme="majorHAnsi" w:cs="Sakkal Majalla"/>
          <w:i/>
          <w:iCs/>
          <w:sz w:val="22"/>
          <w:szCs w:val="22"/>
        </w:rPr>
        <w:t>Les Temps modernes</w:t>
      </w:r>
      <w:r w:rsidRPr="00B502F9">
        <w:rPr>
          <w:rFonts w:asciiTheme="majorHAnsi" w:hAnsiTheme="majorHAnsi" w:cs="Sakkal Majalla"/>
          <w:sz w:val="22"/>
          <w:szCs w:val="22"/>
        </w:rPr>
        <w:t xml:space="preserve"> 41 (1949): 3-24; "L'Efficacité symbolique," in </w:t>
      </w:r>
      <w:r w:rsidRPr="00B502F9">
        <w:rPr>
          <w:rFonts w:asciiTheme="majorHAnsi" w:hAnsiTheme="majorHAnsi" w:cs="Sakkal Majalla"/>
          <w:i/>
          <w:iCs/>
          <w:sz w:val="22"/>
          <w:szCs w:val="22"/>
        </w:rPr>
        <w:t>Revue d'histoire et des religions</w:t>
      </w:r>
      <w:r w:rsidRPr="00B502F9">
        <w:rPr>
          <w:rFonts w:asciiTheme="majorHAnsi" w:hAnsiTheme="majorHAnsi" w:cs="Sakkal Majalla"/>
          <w:sz w:val="22"/>
          <w:szCs w:val="22"/>
        </w:rPr>
        <w:t xml:space="preserve"> cxxxv, 1 (1949): 5-27, which are translated as "The Sorcerer and his Magic" and "The Effectiveness of Symbols" in </w:t>
      </w:r>
      <w:r w:rsidRPr="00B502F9">
        <w:rPr>
          <w:rFonts w:asciiTheme="majorHAnsi" w:hAnsiTheme="majorHAnsi" w:cs="Sakkal Majalla"/>
          <w:i/>
          <w:iCs/>
          <w:sz w:val="22"/>
          <w:szCs w:val="22"/>
        </w:rPr>
        <w:t>Structural Anthropology</w:t>
      </w:r>
      <w:r w:rsidRPr="00B502F9">
        <w:rPr>
          <w:rFonts w:asciiTheme="majorHAnsi" w:hAnsiTheme="majorHAnsi" w:cs="Sakkal Majalla"/>
          <w:sz w:val="22"/>
          <w:szCs w:val="22"/>
        </w:rPr>
        <w:t xml:space="preserve">, chapters ix and x, respectively (henceforth cited as SA); and, of special importance, "Introduction à l'oeuvre de Marcel Mauss," in  Marcel Mauss, </w:t>
      </w:r>
      <w:r w:rsidRPr="00B502F9">
        <w:rPr>
          <w:rFonts w:asciiTheme="majorHAnsi" w:hAnsiTheme="majorHAnsi" w:cs="Sakkal Majalla"/>
          <w:i/>
          <w:iCs/>
          <w:sz w:val="22"/>
          <w:szCs w:val="22"/>
        </w:rPr>
        <w:t>Sociologie et anthropologie</w:t>
      </w:r>
      <w:r w:rsidRPr="00B502F9">
        <w:rPr>
          <w:rFonts w:asciiTheme="majorHAnsi" w:hAnsiTheme="majorHAnsi" w:cs="Sakkal Majalla"/>
          <w:sz w:val="22"/>
          <w:szCs w:val="22"/>
        </w:rPr>
        <w:t xml:space="preserve"> (Paris: Presses universitaires de France, 1950),ix-lii; </w:t>
      </w:r>
      <w:r w:rsidRPr="00B502F9">
        <w:rPr>
          <w:rFonts w:asciiTheme="majorHAnsi" w:hAnsiTheme="majorHAnsi" w:cs="Sakkal Majalla"/>
          <w:i/>
          <w:iCs/>
          <w:sz w:val="22"/>
          <w:szCs w:val="22"/>
        </w:rPr>
        <w:t>Introduction to the Work of Marcel Mauss</w:t>
      </w:r>
      <w:r w:rsidRPr="00B502F9">
        <w:rPr>
          <w:rFonts w:asciiTheme="majorHAnsi" w:hAnsiTheme="majorHAnsi" w:cs="Sakkal Majalla"/>
          <w:sz w:val="22"/>
          <w:szCs w:val="22"/>
        </w:rPr>
        <w:t xml:space="preserve">, trans, Felicity Baker (London: Routledge, 1987). Henceforth cited as </w:t>
      </w:r>
      <w:r w:rsidRPr="00B502F9">
        <w:rPr>
          <w:rFonts w:asciiTheme="majorHAnsi" w:hAnsiTheme="majorHAnsi" w:cs="Sakkal Majalla"/>
          <w:i/>
          <w:iCs/>
          <w:sz w:val="22"/>
          <w:szCs w:val="22"/>
        </w:rPr>
        <w:t>Introduction to Mauss</w:t>
      </w:r>
      <w:r w:rsidRPr="00B502F9">
        <w:rPr>
          <w:rFonts w:asciiTheme="majorHAnsi" w:hAnsiTheme="majorHAnsi" w:cs="Sakkal Majalla"/>
          <w:sz w:val="22"/>
          <w:szCs w:val="22"/>
        </w:rPr>
        <w:t>.</w:t>
      </w:r>
    </w:p>
  </w:endnote>
  <w:endnote w:id="35">
    <w:p w14:paraId="1072F69D"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See </w:t>
      </w:r>
      <w:r w:rsidRPr="00B502F9">
        <w:rPr>
          <w:rFonts w:asciiTheme="majorHAnsi" w:hAnsiTheme="majorHAnsi" w:cs="Sakkal Majalla"/>
          <w:i/>
          <w:iCs/>
          <w:sz w:val="22"/>
          <w:szCs w:val="22"/>
        </w:rPr>
        <w:t>Les Complexes familiaux dans la formation de l'individu</w:t>
      </w:r>
      <w:r w:rsidRPr="00B502F9">
        <w:rPr>
          <w:rFonts w:asciiTheme="majorHAnsi" w:hAnsiTheme="majorHAnsi" w:cs="Sakkal Majalla"/>
          <w:sz w:val="22"/>
          <w:szCs w:val="22"/>
        </w:rPr>
        <w:t xml:space="preserve"> (Paris: Navarin, 1984), 14-17 and </w:t>
      </w:r>
      <w:r w:rsidRPr="00B502F9">
        <w:rPr>
          <w:rFonts w:asciiTheme="majorHAnsi" w:hAnsiTheme="majorHAnsi" w:cs="Sakkal Majalla"/>
          <w:i/>
          <w:iCs/>
          <w:sz w:val="22"/>
          <w:szCs w:val="22"/>
        </w:rPr>
        <w:t>passim</w:t>
      </w:r>
      <w:r w:rsidRPr="00B502F9">
        <w:rPr>
          <w:rFonts w:asciiTheme="majorHAnsi" w:hAnsiTheme="majorHAnsi" w:cs="Sakkal Majalla"/>
          <w:sz w:val="22"/>
          <w:szCs w:val="22"/>
        </w:rPr>
        <w:t xml:space="preserve"> for references to Durkheim and Malinwoski; 54, for a reference to Frazer; and "Theoretical Introduction to the Function of Psychoanalysis in Criminology," (1950) in E, 132, for a reference to Mauss.</w:t>
      </w:r>
    </w:p>
  </w:endnote>
  <w:endnote w:id="36">
    <w:p w14:paraId="256B9C2F"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Lacan (1949), "The Mirror Stage," ES,3; E, 95:</w:t>
      </w:r>
      <w:r w:rsidRPr="00B502F9">
        <w:rPr>
          <w:rFonts w:asciiTheme="majorHAnsi" w:hAnsiTheme="majorHAnsi" w:cs="Sakkal Majalla"/>
          <w:i/>
          <w:iCs/>
          <w:sz w:val="22"/>
          <w:szCs w:val="22"/>
        </w:rPr>
        <w:t xml:space="preserve"> "imagos</w:t>
      </w:r>
      <w:r w:rsidRPr="00B502F9">
        <w:rPr>
          <w:rFonts w:asciiTheme="majorHAnsi" w:hAnsiTheme="majorHAnsi" w:cs="Sakkal Majalla"/>
          <w:sz w:val="22"/>
          <w:szCs w:val="22"/>
        </w:rPr>
        <w:t>...it is our priviledge to see...in the penumbra of symbolic efficacy...."</w:t>
      </w:r>
    </w:p>
  </w:endnote>
  <w:endnote w:id="37">
    <w:p w14:paraId="2C5384ED"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Private discussions with Lévi-Strauss no doubt played some role in Lacan's understanding of the anthropologist's views as well as those of Jakobson and Saussure, but it is impossible to say to what extent the latter depend on the former. Lévi-Strauss remarks that their conversations in the fifties centered on art and literature and not on their respective professional work or philosophy. The anthropologist testifies: "We were very friendly for a few years. We would stop by the Merleau-Ponty's to have lunch at Guitrancourt, where he [Lacan] had a house." </w:t>
      </w:r>
      <w:r w:rsidRPr="00412A64">
        <w:rPr>
          <w:rFonts w:asciiTheme="majorHAnsi" w:hAnsiTheme="majorHAnsi" w:cs="Sakkal Majalla"/>
          <w:sz w:val="22"/>
          <w:szCs w:val="22"/>
          <w:lang w:val="fr-FR"/>
        </w:rPr>
        <w:t xml:space="preserve">Claude Lévi-Srauss, </w:t>
      </w:r>
      <w:r w:rsidRPr="00412A64">
        <w:rPr>
          <w:rFonts w:asciiTheme="majorHAnsi" w:hAnsiTheme="majorHAnsi" w:cs="Sakkal Majalla"/>
          <w:i/>
          <w:iCs/>
          <w:sz w:val="22"/>
          <w:szCs w:val="22"/>
          <w:lang w:val="fr-FR"/>
        </w:rPr>
        <w:t>De Près et de loin</w:t>
      </w:r>
      <w:r w:rsidRPr="00412A64">
        <w:rPr>
          <w:rFonts w:asciiTheme="majorHAnsi" w:hAnsiTheme="majorHAnsi" w:cs="Sakkal Majalla"/>
          <w:sz w:val="22"/>
          <w:szCs w:val="22"/>
          <w:lang w:val="fr-FR"/>
        </w:rPr>
        <w:t xml:space="preserve"> (Paris: Odile Jacob, 1988), 107. </w:t>
      </w:r>
      <w:r w:rsidRPr="00B502F9">
        <w:rPr>
          <w:rFonts w:asciiTheme="majorHAnsi" w:hAnsiTheme="majorHAnsi" w:cs="Sakkal Majalla"/>
          <w:sz w:val="22"/>
          <w:szCs w:val="22"/>
        </w:rPr>
        <w:t>Of course, for Lacan the anthropologist is always "my friend, Lévi-Strauss." References to structutural anthropology are always favorable and are usually intended to bolster the scientific status of his own work by association. Nonetheless, Lévi-Strauss remarks several times that he understands little of Lacan's work. See, e.g.</w:t>
      </w:r>
      <w:proofErr w:type="gramStart"/>
      <w:r w:rsidRPr="00B502F9">
        <w:rPr>
          <w:rFonts w:asciiTheme="majorHAnsi" w:hAnsiTheme="majorHAnsi" w:cs="Sakkal Majalla"/>
          <w:sz w:val="22"/>
          <w:szCs w:val="22"/>
        </w:rPr>
        <w:t xml:space="preserve">,  </w:t>
      </w:r>
      <w:r w:rsidRPr="00B502F9">
        <w:rPr>
          <w:rFonts w:asciiTheme="majorHAnsi" w:hAnsiTheme="majorHAnsi" w:cs="Sakkal Majalla"/>
          <w:i/>
          <w:iCs/>
          <w:sz w:val="22"/>
          <w:szCs w:val="22"/>
        </w:rPr>
        <w:t>De</w:t>
      </w:r>
      <w:proofErr w:type="gramEnd"/>
      <w:r w:rsidRPr="00B502F9">
        <w:rPr>
          <w:rFonts w:asciiTheme="majorHAnsi" w:hAnsiTheme="majorHAnsi" w:cs="Sakkal Majalla"/>
          <w:i/>
          <w:iCs/>
          <w:sz w:val="22"/>
          <w:szCs w:val="22"/>
        </w:rPr>
        <w:t xml:space="preserve"> près et de loin</w:t>
      </w:r>
      <w:r w:rsidRPr="00B502F9">
        <w:rPr>
          <w:rFonts w:asciiTheme="majorHAnsi" w:hAnsiTheme="majorHAnsi" w:cs="Sakkal Majalla"/>
          <w:sz w:val="22"/>
          <w:szCs w:val="22"/>
        </w:rPr>
        <w:t xml:space="preserve">, 26-27. </w:t>
      </w:r>
    </w:p>
  </w:endnote>
  <w:endnote w:id="38">
    <w:p w14:paraId="1B1F4760"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See, e.g., "Beyond the Reality Principle," (1936) E, 82-83; "Aggressivity in Psychonalysis" (1948) E, 106; and "Remarks on Psychic Causality" (1946;1950), E, 167-168.</w:t>
      </w:r>
    </w:p>
  </w:endnote>
  <w:endnote w:id="39">
    <w:p w14:paraId="1A01E819" w14:textId="77777777" w:rsidR="00A0046D" w:rsidRPr="00412A64" w:rsidRDefault="00A0046D">
      <w:pPr>
        <w:spacing w:after="240"/>
        <w:jc w:val="both"/>
        <w:rPr>
          <w:rFonts w:asciiTheme="majorHAnsi" w:hAnsiTheme="majorHAnsi" w:cs="Sakkal Majalla"/>
          <w:sz w:val="22"/>
          <w:szCs w:val="22"/>
          <w:lang w:val="fr-FR"/>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In one of his earliest articles Lacan refers already to the "original syntax" and "style" specific to paranoia. </w:t>
      </w:r>
      <w:r w:rsidRPr="00412A64">
        <w:rPr>
          <w:rFonts w:asciiTheme="majorHAnsi" w:hAnsiTheme="majorHAnsi" w:cs="Sakkal Majalla"/>
          <w:sz w:val="22"/>
          <w:szCs w:val="22"/>
          <w:lang w:val="fr-FR"/>
        </w:rPr>
        <w:t xml:space="preserve">"Le problème du style et la conception psychiatrique des formes paranoïaques de l'expérience," </w:t>
      </w:r>
      <w:r w:rsidRPr="00412A64">
        <w:rPr>
          <w:rFonts w:asciiTheme="majorHAnsi" w:hAnsiTheme="majorHAnsi" w:cs="Sakkal Majalla"/>
          <w:i/>
          <w:iCs/>
          <w:sz w:val="22"/>
          <w:szCs w:val="22"/>
          <w:lang w:val="fr-FR"/>
        </w:rPr>
        <w:t>Minotaure</w:t>
      </w:r>
      <w:r w:rsidRPr="00412A64">
        <w:rPr>
          <w:rFonts w:asciiTheme="majorHAnsi" w:hAnsiTheme="majorHAnsi" w:cs="Sakkal Majalla"/>
          <w:sz w:val="22"/>
          <w:szCs w:val="22"/>
          <w:lang w:val="fr-FR"/>
        </w:rPr>
        <w:t xml:space="preserve"> 1 (June 1933): 11-12.</w:t>
      </w:r>
    </w:p>
  </w:endnote>
  <w:endnote w:id="40">
    <w:p w14:paraId="5631BFBA" w14:textId="77777777" w:rsidR="00A0046D" w:rsidRPr="00412A64" w:rsidRDefault="00A0046D">
      <w:pPr>
        <w:spacing w:after="240"/>
        <w:jc w:val="both"/>
        <w:rPr>
          <w:rFonts w:asciiTheme="majorHAnsi" w:hAnsiTheme="majorHAnsi" w:cs="Sakkal Majalla"/>
          <w:sz w:val="22"/>
          <w:szCs w:val="22"/>
          <w:lang w:val="fr-FR"/>
        </w:rPr>
      </w:pPr>
      <w:r w:rsidRPr="00B502F9">
        <w:rPr>
          <w:rStyle w:val="FootnoteReference"/>
          <w:rFonts w:asciiTheme="majorHAnsi" w:hAnsiTheme="majorHAnsi" w:cs="Sakkal Majalla"/>
          <w:sz w:val="22"/>
          <w:szCs w:val="22"/>
        </w:rPr>
        <w:endnoteRef/>
      </w:r>
      <w:r w:rsidRPr="00412A64">
        <w:rPr>
          <w:rFonts w:asciiTheme="majorHAnsi" w:hAnsiTheme="majorHAnsi" w:cs="Sakkal Majalla"/>
          <w:sz w:val="22"/>
          <w:szCs w:val="22"/>
          <w:lang w:val="fr-FR"/>
        </w:rPr>
        <w:t xml:space="preserve">. Lévi-Strauss, </w:t>
      </w:r>
      <w:r w:rsidRPr="00412A64">
        <w:rPr>
          <w:rFonts w:asciiTheme="majorHAnsi" w:hAnsiTheme="majorHAnsi" w:cs="Sakkal Majalla"/>
          <w:i/>
          <w:iCs/>
          <w:sz w:val="22"/>
          <w:szCs w:val="22"/>
          <w:lang w:val="fr-FR"/>
        </w:rPr>
        <w:t>Introduction to Mauss</w:t>
      </w:r>
      <w:r w:rsidRPr="00412A64">
        <w:rPr>
          <w:rFonts w:asciiTheme="majorHAnsi" w:hAnsiTheme="majorHAnsi" w:cs="Sakkal Majalla"/>
          <w:sz w:val="22"/>
          <w:szCs w:val="22"/>
          <w:lang w:val="fr-FR"/>
        </w:rPr>
        <w:t xml:space="preserve">, 18. </w:t>
      </w:r>
    </w:p>
  </w:endnote>
  <w:endnote w:id="41">
    <w:p w14:paraId="4D9528B2"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412A64">
        <w:rPr>
          <w:rFonts w:asciiTheme="majorHAnsi" w:hAnsiTheme="majorHAnsi" w:cs="Sakkal Majalla"/>
          <w:sz w:val="22"/>
          <w:szCs w:val="22"/>
          <w:lang w:val="fr-FR"/>
        </w:rPr>
        <w:t xml:space="preserve">. See, e.g., Kojève, </w:t>
      </w:r>
      <w:r w:rsidRPr="00412A64">
        <w:rPr>
          <w:rFonts w:asciiTheme="majorHAnsi" w:hAnsiTheme="majorHAnsi" w:cs="Sakkal Majalla"/>
          <w:i/>
          <w:iCs/>
          <w:sz w:val="22"/>
          <w:szCs w:val="22"/>
          <w:lang w:val="fr-FR"/>
        </w:rPr>
        <w:t>Introduction à la lecture de Hegel</w:t>
      </w:r>
      <w:r w:rsidRPr="00412A64">
        <w:rPr>
          <w:rFonts w:asciiTheme="majorHAnsi" w:hAnsiTheme="majorHAnsi" w:cs="Sakkal Majalla"/>
          <w:sz w:val="22"/>
          <w:szCs w:val="22"/>
          <w:lang w:val="fr-FR"/>
        </w:rPr>
        <w:t xml:space="preserve"> (</w:t>
      </w:r>
      <w:proofErr w:type="gramStart"/>
      <w:r w:rsidRPr="00412A64">
        <w:rPr>
          <w:rFonts w:asciiTheme="majorHAnsi" w:hAnsiTheme="majorHAnsi" w:cs="Sakkal Majalla"/>
          <w:sz w:val="22"/>
          <w:szCs w:val="22"/>
          <w:lang w:val="fr-FR"/>
        </w:rPr>
        <w:t>Paris:</w:t>
      </w:r>
      <w:proofErr w:type="gramEnd"/>
      <w:r w:rsidRPr="00412A64">
        <w:rPr>
          <w:rFonts w:asciiTheme="majorHAnsi" w:hAnsiTheme="majorHAnsi" w:cs="Sakkal Majalla"/>
          <w:sz w:val="22"/>
          <w:szCs w:val="22"/>
          <w:lang w:val="fr-FR"/>
        </w:rPr>
        <w:t xml:space="preserve"> Gallimard, 1947), 13. </w:t>
      </w:r>
      <w:r w:rsidRPr="00B502F9">
        <w:rPr>
          <w:rFonts w:asciiTheme="majorHAnsi" w:hAnsiTheme="majorHAnsi" w:cs="Sakkal Majalla"/>
          <w:sz w:val="22"/>
          <w:szCs w:val="22"/>
        </w:rPr>
        <w:t>It would seem that Lacan came to fully appreciate and appropriate Kojève's ideas only after they were edited and published in written form, in 1947.</w:t>
      </w:r>
    </w:p>
  </w:endnote>
  <w:endnote w:id="42">
    <w:p w14:paraId="6E47249B"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Lévi-Strauss, </w:t>
      </w:r>
      <w:r w:rsidRPr="00B502F9">
        <w:rPr>
          <w:rFonts w:asciiTheme="majorHAnsi" w:hAnsiTheme="majorHAnsi" w:cs="Sakkal Majalla"/>
          <w:i/>
          <w:iCs/>
          <w:sz w:val="22"/>
          <w:szCs w:val="22"/>
        </w:rPr>
        <w:t>Introduction to Mauss</w:t>
      </w:r>
      <w:r w:rsidRPr="00B502F9">
        <w:rPr>
          <w:rFonts w:asciiTheme="majorHAnsi" w:hAnsiTheme="majorHAnsi" w:cs="Sakkal Majalla"/>
          <w:sz w:val="22"/>
          <w:szCs w:val="22"/>
        </w:rPr>
        <w:t xml:space="preserve">, 50. </w:t>
      </w:r>
    </w:p>
  </w:endnote>
  <w:endnote w:id="43">
    <w:p w14:paraId="3A543662"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The remark is by Paul Ricoeur, "Structure and Hermeneutics," in </w:t>
      </w:r>
      <w:r w:rsidRPr="00B502F9">
        <w:rPr>
          <w:rFonts w:asciiTheme="majorHAnsi" w:hAnsiTheme="majorHAnsi" w:cs="Sakkal Majalla"/>
          <w:i/>
          <w:iCs/>
          <w:sz w:val="22"/>
          <w:szCs w:val="22"/>
        </w:rPr>
        <w:t>The Conflict of Interpretation</w:t>
      </w:r>
      <w:r w:rsidRPr="00B502F9">
        <w:rPr>
          <w:rFonts w:asciiTheme="majorHAnsi" w:hAnsiTheme="majorHAnsi" w:cs="Sakkal Majalla"/>
          <w:sz w:val="22"/>
          <w:szCs w:val="22"/>
        </w:rPr>
        <w:t xml:space="preserve"> (Evanston: Northwestern University Press, 1974). Lévi-Strauss accepts the characterization in </w:t>
      </w:r>
      <w:r w:rsidRPr="00B502F9">
        <w:rPr>
          <w:rFonts w:asciiTheme="majorHAnsi" w:hAnsiTheme="majorHAnsi" w:cs="Sakkal Majalla"/>
          <w:i/>
          <w:iCs/>
          <w:sz w:val="22"/>
          <w:szCs w:val="22"/>
        </w:rPr>
        <w:t>The Raw and the Cooked</w:t>
      </w:r>
      <w:r w:rsidRPr="00B502F9">
        <w:rPr>
          <w:rFonts w:asciiTheme="majorHAnsi" w:hAnsiTheme="majorHAnsi" w:cs="Sakkal Majalla"/>
          <w:sz w:val="22"/>
          <w:szCs w:val="22"/>
        </w:rPr>
        <w:t xml:space="preserve">, London, 1970, 11, note 3.  </w:t>
      </w:r>
    </w:p>
  </w:endnote>
  <w:endnote w:id="44">
    <w:p w14:paraId="4BB732FB"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"The Sorcerer and his Magic," in SA. The analogy to psychoanalysis is also drawn in "The Effectiveness of Symbols [Symbolic Efficacy]" in SA. </w:t>
      </w:r>
    </w:p>
  </w:endnote>
  <w:endnote w:id="45">
    <w:p w14:paraId="4E2B97CE" w14:textId="77777777" w:rsidR="00A0046D" w:rsidRPr="00412A64" w:rsidRDefault="00A0046D">
      <w:pPr>
        <w:spacing w:after="240"/>
        <w:jc w:val="both"/>
        <w:rPr>
          <w:rFonts w:asciiTheme="majorHAnsi" w:hAnsiTheme="majorHAnsi" w:cs="Sakkal Majalla"/>
          <w:sz w:val="22"/>
          <w:szCs w:val="22"/>
          <w:lang w:val="fr-FR"/>
        </w:rPr>
      </w:pPr>
      <w:r w:rsidRPr="00B502F9">
        <w:rPr>
          <w:rStyle w:val="FootnoteReference"/>
          <w:rFonts w:asciiTheme="majorHAnsi" w:hAnsiTheme="majorHAnsi" w:cs="Sakkal Majalla"/>
          <w:sz w:val="22"/>
          <w:szCs w:val="22"/>
        </w:rPr>
        <w:endnoteRef/>
      </w:r>
      <w:r w:rsidRPr="00412A64">
        <w:rPr>
          <w:rFonts w:asciiTheme="majorHAnsi" w:hAnsiTheme="majorHAnsi" w:cs="Sakkal Majalla"/>
          <w:sz w:val="22"/>
          <w:szCs w:val="22"/>
          <w:lang w:val="fr-FR"/>
        </w:rPr>
        <w:t xml:space="preserve">. Mauss (1902-1903), "Esquisse d'une théorie générale de la magie" </w:t>
      </w:r>
      <w:r w:rsidRPr="00412A64">
        <w:rPr>
          <w:rFonts w:asciiTheme="majorHAnsi" w:hAnsiTheme="majorHAnsi" w:cs="Sakkal Majalla"/>
          <w:i/>
          <w:iCs/>
          <w:sz w:val="22"/>
          <w:szCs w:val="22"/>
          <w:lang w:val="fr-FR"/>
        </w:rPr>
        <w:t>Sociologie et anthropologie</w:t>
      </w:r>
      <w:r w:rsidRPr="00412A64">
        <w:rPr>
          <w:rFonts w:asciiTheme="majorHAnsi" w:hAnsiTheme="majorHAnsi" w:cs="Sakkal Majalla"/>
          <w:sz w:val="22"/>
          <w:szCs w:val="22"/>
          <w:lang w:val="fr-FR"/>
        </w:rPr>
        <w:t>, 135.</w:t>
      </w:r>
    </w:p>
  </w:endnote>
  <w:endnote w:id="46">
    <w:p w14:paraId="796BA4C1" w14:textId="77777777" w:rsidR="00A0046D" w:rsidRPr="00412A64" w:rsidRDefault="00A0046D">
      <w:pPr>
        <w:spacing w:after="240"/>
        <w:jc w:val="both"/>
        <w:rPr>
          <w:rFonts w:asciiTheme="majorHAnsi" w:hAnsiTheme="majorHAnsi" w:cs="Sakkal Majalla"/>
          <w:sz w:val="22"/>
          <w:szCs w:val="22"/>
          <w:lang w:val="fr-FR"/>
        </w:rPr>
      </w:pPr>
      <w:r w:rsidRPr="00B502F9">
        <w:rPr>
          <w:rStyle w:val="FootnoteReference"/>
          <w:rFonts w:asciiTheme="majorHAnsi" w:hAnsiTheme="majorHAnsi" w:cs="Sakkal Majalla"/>
          <w:sz w:val="22"/>
          <w:szCs w:val="22"/>
        </w:rPr>
        <w:endnoteRef/>
      </w:r>
      <w:r w:rsidRPr="00412A64">
        <w:rPr>
          <w:rFonts w:asciiTheme="majorHAnsi" w:hAnsiTheme="majorHAnsi" w:cs="Sakkal Majalla"/>
          <w:sz w:val="22"/>
          <w:szCs w:val="22"/>
          <w:lang w:val="fr-FR"/>
        </w:rPr>
        <w:t xml:space="preserve">. Mauss, </w:t>
      </w:r>
      <w:r w:rsidRPr="00412A64">
        <w:rPr>
          <w:rFonts w:asciiTheme="majorHAnsi" w:hAnsiTheme="majorHAnsi" w:cs="Sakkal Majalla"/>
          <w:i/>
          <w:iCs/>
          <w:sz w:val="22"/>
          <w:szCs w:val="22"/>
          <w:lang w:val="fr-FR"/>
        </w:rPr>
        <w:t>Sociologie et anthropologie</w:t>
      </w:r>
      <w:r w:rsidRPr="00412A64">
        <w:rPr>
          <w:rFonts w:asciiTheme="majorHAnsi" w:hAnsiTheme="majorHAnsi" w:cs="Sakkal Majalla"/>
          <w:sz w:val="22"/>
          <w:szCs w:val="22"/>
          <w:lang w:val="fr-FR"/>
        </w:rPr>
        <w:t>, 115-117.</w:t>
      </w:r>
    </w:p>
  </w:endnote>
  <w:endnote w:id="47">
    <w:p w14:paraId="319C8809" w14:textId="77777777" w:rsidR="00A0046D" w:rsidRPr="00412A64" w:rsidRDefault="00A0046D">
      <w:pPr>
        <w:spacing w:after="240"/>
        <w:jc w:val="both"/>
        <w:rPr>
          <w:rFonts w:asciiTheme="majorHAnsi" w:hAnsiTheme="majorHAnsi" w:cs="Sakkal Majalla"/>
          <w:sz w:val="22"/>
          <w:szCs w:val="22"/>
          <w:lang w:val="fr-FR"/>
        </w:rPr>
      </w:pPr>
      <w:r w:rsidRPr="00B502F9">
        <w:rPr>
          <w:rStyle w:val="FootnoteReference"/>
          <w:rFonts w:asciiTheme="majorHAnsi" w:hAnsiTheme="majorHAnsi" w:cs="Sakkal Majalla"/>
          <w:sz w:val="22"/>
          <w:szCs w:val="22"/>
        </w:rPr>
        <w:endnoteRef/>
      </w:r>
      <w:r w:rsidRPr="00412A64">
        <w:rPr>
          <w:rFonts w:asciiTheme="majorHAnsi" w:hAnsiTheme="majorHAnsi" w:cs="Sakkal Majalla"/>
          <w:sz w:val="22"/>
          <w:szCs w:val="22"/>
          <w:lang w:val="fr-FR"/>
        </w:rPr>
        <w:t>. "The Sorcerer and his Magic," SA, 171-172.</w:t>
      </w:r>
    </w:p>
  </w:endnote>
  <w:endnote w:id="48">
    <w:p w14:paraId="5D1B87ED"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Unfortunately, it is only a slightly more audacious leap to the conlusion that the unconscious, like systems of kinship and potlatch, must be conceived a "closed system" governed by "symbolic laws,</w:t>
      </w:r>
      <w:proofErr w:type="gramStart"/>
      <w:r w:rsidRPr="00B502F9">
        <w:rPr>
          <w:rFonts w:asciiTheme="majorHAnsi" w:hAnsiTheme="majorHAnsi" w:cs="Sakkal Majalla"/>
          <w:sz w:val="22"/>
          <w:szCs w:val="22"/>
        </w:rPr>
        <w:t>"  relationships</w:t>
      </w:r>
      <w:proofErr w:type="gramEnd"/>
      <w:r w:rsidRPr="00B502F9">
        <w:rPr>
          <w:rFonts w:asciiTheme="majorHAnsi" w:hAnsiTheme="majorHAnsi" w:cs="Sakkal Majalla"/>
          <w:sz w:val="22"/>
          <w:szCs w:val="22"/>
        </w:rPr>
        <w:t xml:space="preserve"> "perhaps definable by a transformational formula." Lacan (1953), "The Neurotic's Individual Myth," </w:t>
      </w:r>
      <w:r w:rsidRPr="00B502F9">
        <w:rPr>
          <w:rFonts w:asciiTheme="majorHAnsi" w:hAnsiTheme="majorHAnsi" w:cs="Sakkal Majalla"/>
          <w:i/>
          <w:iCs/>
          <w:sz w:val="22"/>
          <w:szCs w:val="22"/>
        </w:rPr>
        <w:t>Psychoanalytic Quarterly, 48</w:t>
      </w:r>
      <w:r w:rsidRPr="00B502F9">
        <w:rPr>
          <w:rFonts w:asciiTheme="majorHAnsi" w:hAnsiTheme="majorHAnsi" w:cs="Sakkal Majalla"/>
          <w:sz w:val="22"/>
          <w:szCs w:val="22"/>
        </w:rPr>
        <w:t xml:space="preserve"> (197(): 410. Where the formula "The unconscious is the discourse of the Other" recalls Durkheimian sociology, Lacan's more infamous dictum, that "the unconscious is structured like a language," attests to his ongoing fascination with structuralism as a scientific model. </w:t>
      </w:r>
    </w:p>
  </w:endnote>
  <w:endnote w:id="49">
    <w:p w14:paraId="043A73F5" w14:textId="77777777" w:rsidR="00A0046D" w:rsidRPr="00B502F9" w:rsidRDefault="00A0046D">
      <w:pPr>
        <w:rPr>
          <w:rFonts w:asciiTheme="majorHAnsi" w:hAnsiTheme="majorHAnsi"/>
          <w:sz w:val="22"/>
          <w:szCs w:val="22"/>
        </w:rPr>
      </w:pPr>
    </w:p>
    <w:p w14:paraId="517F1DD9"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Lévi-Strauss, "The Sorcerer and his Magic," SA, 182.</w:t>
      </w:r>
    </w:p>
  </w:endnote>
  <w:endnote w:id="50">
    <w:p w14:paraId="14A8EF3E"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Durkheim, </w:t>
      </w:r>
      <w:r w:rsidRPr="00B502F9">
        <w:rPr>
          <w:rFonts w:asciiTheme="majorHAnsi" w:hAnsiTheme="majorHAnsi" w:cs="Sakkal Majalla"/>
          <w:i/>
          <w:iCs/>
          <w:sz w:val="22"/>
          <w:szCs w:val="22"/>
        </w:rPr>
        <w:t>Elementary Forms</w:t>
      </w:r>
      <w:r w:rsidRPr="00B502F9">
        <w:rPr>
          <w:rFonts w:asciiTheme="majorHAnsi" w:hAnsiTheme="majorHAnsi" w:cs="Sakkal Majalla"/>
          <w:sz w:val="22"/>
          <w:szCs w:val="22"/>
        </w:rPr>
        <w:t>, 482.</w:t>
      </w:r>
    </w:p>
  </w:endnote>
  <w:endnote w:id="51">
    <w:p w14:paraId="2FEED618"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Lévi-Strauss, "Linguistics and Anthropology," SA, 69. </w:t>
      </w:r>
    </w:p>
  </w:endnote>
  <w:endnote w:id="52">
    <w:p w14:paraId="789835E0"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Lévi-Strauss, </w:t>
      </w:r>
      <w:r w:rsidRPr="00B502F9">
        <w:rPr>
          <w:rFonts w:asciiTheme="majorHAnsi" w:hAnsiTheme="majorHAnsi" w:cs="Sakkal Majalla"/>
          <w:i/>
          <w:iCs/>
          <w:sz w:val="22"/>
          <w:szCs w:val="22"/>
        </w:rPr>
        <w:t>Introduction to Mauss</w:t>
      </w:r>
      <w:r w:rsidRPr="00B502F9">
        <w:rPr>
          <w:rFonts w:asciiTheme="majorHAnsi" w:hAnsiTheme="majorHAnsi" w:cs="Sakkal Majalla"/>
          <w:sz w:val="22"/>
          <w:szCs w:val="22"/>
        </w:rPr>
        <w:t>, 36.</w:t>
      </w:r>
    </w:p>
  </w:endnote>
  <w:endnote w:id="53">
    <w:p w14:paraId="0257C671"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For Saussure, they represent two aspects of any linguistic sign and are only separable in thought, not in experience. The signifier is the acoustic image and the signified is the concept or meaning. At times the text of the </w:t>
      </w:r>
      <w:r w:rsidRPr="00B502F9">
        <w:rPr>
          <w:rFonts w:asciiTheme="majorHAnsi" w:hAnsiTheme="majorHAnsi" w:cs="Sakkal Majalla"/>
          <w:i/>
          <w:iCs/>
          <w:sz w:val="22"/>
          <w:szCs w:val="22"/>
        </w:rPr>
        <w:t>Course</w:t>
      </w:r>
      <w:r w:rsidRPr="00B502F9">
        <w:rPr>
          <w:rFonts w:asciiTheme="majorHAnsi" w:hAnsiTheme="majorHAnsi" w:cs="Sakkal Majalla"/>
          <w:sz w:val="22"/>
          <w:szCs w:val="22"/>
        </w:rPr>
        <w:t xml:space="preserve"> does lead the reader to believe that the signified is the thing or the referent; this ambiguity is raised, for example, by the diagram of the sign for tree that depicts the word "arbor" over a picture of a tree. But this diagram was possibly added by Saussure's editors, and the text itself is fairly unambiguous: the signified designates the concept or mental image associated with the sound image and not an extrinsic referent.</w:t>
      </w:r>
    </w:p>
  </w:endnote>
  <w:endnote w:id="54">
    <w:p w14:paraId="7C649E76"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Lévi-Strauss, </w:t>
      </w:r>
      <w:r w:rsidRPr="00B502F9">
        <w:rPr>
          <w:rFonts w:asciiTheme="majorHAnsi" w:hAnsiTheme="majorHAnsi" w:cs="Sakkal Majalla"/>
          <w:i/>
          <w:iCs/>
          <w:sz w:val="22"/>
          <w:szCs w:val="22"/>
        </w:rPr>
        <w:t>Introduction to Mauss</w:t>
      </w:r>
      <w:r w:rsidRPr="00B502F9">
        <w:rPr>
          <w:rFonts w:asciiTheme="majorHAnsi" w:hAnsiTheme="majorHAnsi" w:cs="Sakkal Majalla"/>
          <w:sz w:val="22"/>
          <w:szCs w:val="22"/>
        </w:rPr>
        <w:t>, 37, italics added.</w:t>
      </w:r>
    </w:p>
  </w:endnote>
  <w:endnote w:id="55">
    <w:p w14:paraId="3B2004AA"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Cf. Lévi-Strauss (1949), "The Sorceror and his Magic," SA, 184, where </w:t>
      </w:r>
      <w:r w:rsidRPr="00B502F9">
        <w:rPr>
          <w:rFonts w:asciiTheme="majorHAnsi" w:hAnsiTheme="majorHAnsi" w:cs="Sakkal Majalla"/>
          <w:i/>
          <w:iCs/>
          <w:sz w:val="22"/>
          <w:szCs w:val="22"/>
        </w:rPr>
        <w:t>signifier</w:t>
      </w:r>
      <w:r w:rsidRPr="00B502F9">
        <w:rPr>
          <w:rFonts w:asciiTheme="majorHAnsi" w:hAnsiTheme="majorHAnsi" w:cs="Sakkal Majalla"/>
          <w:sz w:val="22"/>
          <w:szCs w:val="22"/>
        </w:rPr>
        <w:t xml:space="preserve"> and </w:t>
      </w:r>
      <w:r w:rsidRPr="00B502F9">
        <w:rPr>
          <w:rFonts w:asciiTheme="majorHAnsi" w:hAnsiTheme="majorHAnsi" w:cs="Sakkal Majalla"/>
          <w:i/>
          <w:iCs/>
          <w:sz w:val="22"/>
          <w:szCs w:val="22"/>
        </w:rPr>
        <w:t>signified</w:t>
      </w:r>
      <w:r w:rsidRPr="00B502F9">
        <w:rPr>
          <w:rFonts w:asciiTheme="majorHAnsi" w:hAnsiTheme="majorHAnsi" w:cs="Sakkal Majalla"/>
          <w:sz w:val="22"/>
          <w:szCs w:val="22"/>
        </w:rPr>
        <w:t xml:space="preserve"> are similarly defined in epistemological terms, as mental and extra-mental reality.</w:t>
      </w:r>
    </w:p>
  </w:endnote>
  <w:endnote w:id="56">
    <w:p w14:paraId="565FB89C"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Lévi-Strauss, "The Sorcerer and His Magic," SA, 171-172.</w:t>
      </w:r>
    </w:p>
  </w:endnote>
  <w:endnote w:id="57">
    <w:p w14:paraId="313A241F"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Lacan's various quasi-linguistic definitions of the signifier are not all mutually consistent: it is a diacritical element of a closed linguistic system; it is material, not mental or spiritual. "Actes du Congrès de Rome," </w:t>
      </w:r>
      <w:r w:rsidRPr="00B502F9">
        <w:rPr>
          <w:rFonts w:asciiTheme="majorHAnsi" w:hAnsiTheme="majorHAnsi" w:cs="Sakkal Majalla"/>
          <w:i/>
          <w:iCs/>
          <w:sz w:val="22"/>
          <w:szCs w:val="22"/>
        </w:rPr>
        <w:t xml:space="preserve">La Psychanalyse, 1 </w:t>
      </w:r>
      <w:r w:rsidRPr="00B502F9">
        <w:rPr>
          <w:rFonts w:asciiTheme="majorHAnsi" w:hAnsiTheme="majorHAnsi" w:cs="Sakkal Majalla"/>
          <w:sz w:val="22"/>
          <w:szCs w:val="22"/>
        </w:rPr>
        <w:t xml:space="preserve">(1956), 243; it is meaningless in itself, bearing no representative or expressive relationship to anything else; its paradigm is the phoneme in that it operates only by opposition. "The Freudian Thing," ES, 126; but it also operates by substitution and association (this is Lacan's conflation of phonemic and semantic levels); finally, the "definition" of the signifier as "that which represents a subject for another signifier" is hard to take seriously as it employs the </w:t>
      </w:r>
      <w:r w:rsidRPr="00B502F9">
        <w:rPr>
          <w:rFonts w:asciiTheme="majorHAnsi" w:hAnsiTheme="majorHAnsi" w:cs="Sakkal Majalla"/>
          <w:i/>
          <w:iCs/>
          <w:sz w:val="22"/>
          <w:szCs w:val="22"/>
        </w:rPr>
        <w:t>definandam</w:t>
      </w:r>
      <w:r w:rsidRPr="00B502F9">
        <w:rPr>
          <w:rFonts w:asciiTheme="majorHAnsi" w:hAnsiTheme="majorHAnsi" w:cs="Sakkal Majalla"/>
          <w:sz w:val="22"/>
          <w:szCs w:val="22"/>
        </w:rPr>
        <w:t xml:space="preserve"> in the definition itself. For a detailed discussion of the linguistic and quasi-linguistic acceptations of these terms in Lacan, see Wilden, </w:t>
      </w:r>
      <w:r w:rsidRPr="00B502F9">
        <w:rPr>
          <w:rFonts w:asciiTheme="majorHAnsi" w:hAnsiTheme="majorHAnsi" w:cs="Sakkal Majalla"/>
          <w:i/>
          <w:iCs/>
          <w:sz w:val="22"/>
          <w:szCs w:val="22"/>
        </w:rPr>
        <w:t>The Language of the Self</w:t>
      </w:r>
      <w:r w:rsidRPr="00B502F9">
        <w:rPr>
          <w:rFonts w:asciiTheme="majorHAnsi" w:hAnsiTheme="majorHAnsi" w:cs="Sakkal Majalla"/>
          <w:sz w:val="22"/>
          <w:szCs w:val="22"/>
        </w:rPr>
        <w:t>, 223-237.</w:t>
      </w:r>
    </w:p>
  </w:endnote>
  <w:endnote w:id="58">
    <w:p w14:paraId="1E887EDF"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Lacan "Intervention at the First World Congress of Psychiatry," (1950) </w:t>
      </w:r>
      <w:proofErr w:type="gramStart"/>
      <w:r w:rsidRPr="00B502F9">
        <w:rPr>
          <w:rFonts w:asciiTheme="majorHAnsi" w:hAnsiTheme="majorHAnsi" w:cs="Sakkal Majalla"/>
          <w:i/>
          <w:iCs/>
          <w:sz w:val="22"/>
          <w:szCs w:val="22"/>
        </w:rPr>
        <w:t>Ornicar?</w:t>
      </w:r>
      <w:r w:rsidRPr="00B502F9">
        <w:rPr>
          <w:rFonts w:asciiTheme="majorHAnsi" w:hAnsiTheme="majorHAnsi" w:cs="Sakkal Majalla"/>
          <w:sz w:val="22"/>
          <w:szCs w:val="22"/>
        </w:rPr>
        <w:t>,</w:t>
      </w:r>
      <w:proofErr w:type="gramEnd"/>
      <w:r w:rsidRPr="00B502F9">
        <w:rPr>
          <w:rFonts w:asciiTheme="majorHAnsi" w:hAnsiTheme="majorHAnsi" w:cs="Sakkal Majalla"/>
          <w:sz w:val="22"/>
          <w:szCs w:val="22"/>
        </w:rPr>
        <w:t xml:space="preserve"> 30 (Autumn 1984): 9.</w:t>
      </w:r>
    </w:p>
  </w:endnote>
  <w:endnote w:id="59">
    <w:p w14:paraId="75780108" w14:textId="77777777" w:rsidR="00A0046D" w:rsidRPr="00412A64" w:rsidRDefault="00A0046D">
      <w:pPr>
        <w:spacing w:after="240"/>
        <w:jc w:val="both"/>
        <w:rPr>
          <w:rFonts w:asciiTheme="majorHAnsi" w:hAnsiTheme="majorHAnsi" w:cs="Sakkal Majalla"/>
          <w:sz w:val="22"/>
          <w:szCs w:val="22"/>
          <w:lang w:val="fr-FR"/>
        </w:rPr>
      </w:pPr>
      <w:r w:rsidRPr="00B502F9">
        <w:rPr>
          <w:rStyle w:val="FootnoteReference"/>
          <w:rFonts w:asciiTheme="majorHAnsi" w:hAnsiTheme="majorHAnsi" w:cs="Sakkal Majalla"/>
          <w:sz w:val="22"/>
          <w:szCs w:val="22"/>
        </w:rPr>
        <w:endnoteRef/>
      </w:r>
      <w:r w:rsidRPr="00412A64">
        <w:rPr>
          <w:rFonts w:asciiTheme="majorHAnsi" w:hAnsiTheme="majorHAnsi" w:cs="Sakkal Majalla"/>
          <w:sz w:val="22"/>
          <w:szCs w:val="22"/>
          <w:lang w:val="fr-FR"/>
        </w:rPr>
        <w:t xml:space="preserve">. "La Relation d'objet et les structures freudiennes," authorized summary of seminar IV by J.-B. Pontalis, </w:t>
      </w:r>
      <w:r w:rsidRPr="00412A64">
        <w:rPr>
          <w:rFonts w:asciiTheme="majorHAnsi" w:hAnsiTheme="majorHAnsi" w:cs="Sakkal Majalla"/>
          <w:i/>
          <w:iCs/>
          <w:sz w:val="22"/>
          <w:szCs w:val="22"/>
          <w:lang w:val="fr-FR"/>
        </w:rPr>
        <w:t>Bulletin de psychologie</w:t>
      </w:r>
      <w:r w:rsidRPr="00412A64">
        <w:rPr>
          <w:rFonts w:asciiTheme="majorHAnsi" w:hAnsiTheme="majorHAnsi" w:cs="Sakkal Majalla"/>
          <w:sz w:val="22"/>
          <w:szCs w:val="22"/>
          <w:lang w:val="fr-FR"/>
        </w:rPr>
        <w:t>, vol.x (1956-57), no.7, 427.</w:t>
      </w:r>
    </w:p>
  </w:endnote>
  <w:endnote w:id="60">
    <w:p w14:paraId="17CC8FD0" w14:textId="77777777" w:rsidR="00A0046D" w:rsidRPr="00412A64" w:rsidRDefault="00A0046D">
      <w:pPr>
        <w:spacing w:after="240"/>
        <w:jc w:val="both"/>
        <w:rPr>
          <w:rFonts w:asciiTheme="majorHAnsi" w:hAnsiTheme="majorHAnsi" w:cs="Sakkal Majalla"/>
          <w:sz w:val="22"/>
          <w:szCs w:val="22"/>
          <w:lang w:val="fr-FR"/>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Lacan, </w:t>
      </w:r>
      <w:r w:rsidRPr="00B502F9">
        <w:rPr>
          <w:rFonts w:asciiTheme="majorHAnsi" w:hAnsiTheme="majorHAnsi" w:cs="Sakkal Majalla"/>
          <w:i/>
          <w:iCs/>
          <w:sz w:val="22"/>
          <w:szCs w:val="22"/>
        </w:rPr>
        <w:t>The Seminar, Book II: The Ego in Freud's Theory and in the Technique of Pasychoanalysis, 1954-55</w:t>
      </w:r>
      <w:r w:rsidRPr="00B502F9">
        <w:rPr>
          <w:rFonts w:asciiTheme="majorHAnsi" w:hAnsiTheme="majorHAnsi" w:cs="Sakkal Majalla"/>
          <w:sz w:val="22"/>
          <w:szCs w:val="22"/>
        </w:rPr>
        <w:t xml:space="preserve">, trans. </w:t>
      </w:r>
      <w:r w:rsidRPr="00412A64">
        <w:rPr>
          <w:rFonts w:asciiTheme="majorHAnsi" w:hAnsiTheme="majorHAnsi" w:cs="Sakkal Majalla"/>
          <w:sz w:val="22"/>
          <w:szCs w:val="22"/>
          <w:lang w:val="fr-FR"/>
        </w:rPr>
        <w:t>Sylvan Tomaselli (Cambridge: Cambridge University Press, 1988), 257.</w:t>
      </w:r>
    </w:p>
  </w:endnote>
  <w:endnote w:id="61">
    <w:p w14:paraId="1DB5D470" w14:textId="77777777" w:rsidR="00A0046D" w:rsidRPr="00412A64" w:rsidRDefault="00A0046D">
      <w:pPr>
        <w:spacing w:after="240"/>
        <w:jc w:val="both"/>
        <w:rPr>
          <w:rFonts w:asciiTheme="majorHAnsi" w:hAnsiTheme="majorHAnsi" w:cs="Sakkal Majalla"/>
          <w:sz w:val="22"/>
          <w:szCs w:val="22"/>
          <w:lang w:val="fr-FR"/>
        </w:rPr>
      </w:pPr>
      <w:r w:rsidRPr="00B502F9">
        <w:rPr>
          <w:rStyle w:val="FootnoteReference"/>
          <w:rFonts w:asciiTheme="majorHAnsi" w:hAnsiTheme="majorHAnsi" w:cs="Sakkal Majalla"/>
          <w:sz w:val="22"/>
          <w:szCs w:val="22"/>
        </w:rPr>
        <w:endnoteRef/>
      </w:r>
      <w:r w:rsidRPr="00412A64">
        <w:rPr>
          <w:rFonts w:asciiTheme="majorHAnsi" w:hAnsiTheme="majorHAnsi" w:cs="Sakkal Majalla"/>
          <w:sz w:val="22"/>
          <w:szCs w:val="22"/>
          <w:lang w:val="fr-FR"/>
        </w:rPr>
        <w:t xml:space="preserve">. Lacan, "Dialogue avec les philospohes français," </w:t>
      </w:r>
      <w:r w:rsidRPr="00412A64">
        <w:rPr>
          <w:rFonts w:asciiTheme="majorHAnsi" w:hAnsiTheme="majorHAnsi" w:cs="Sakkal Majalla"/>
          <w:i/>
          <w:iCs/>
          <w:sz w:val="22"/>
          <w:szCs w:val="22"/>
          <w:lang w:val="fr-FR"/>
        </w:rPr>
        <w:t>Ornicar?</w:t>
      </w:r>
      <w:r w:rsidRPr="00412A64">
        <w:rPr>
          <w:rFonts w:asciiTheme="majorHAnsi" w:hAnsiTheme="majorHAnsi" w:cs="Sakkal Majalla"/>
          <w:sz w:val="22"/>
          <w:szCs w:val="22"/>
          <w:lang w:val="fr-FR"/>
        </w:rPr>
        <w:t xml:space="preserve"> (Spring 1985): 15, italics added.</w:t>
      </w:r>
    </w:p>
  </w:endnote>
  <w:endnote w:id="62">
    <w:p w14:paraId="63A3972A" w14:textId="77777777" w:rsidR="00A0046D" w:rsidRPr="00412A64" w:rsidRDefault="00A0046D">
      <w:pPr>
        <w:spacing w:after="240"/>
        <w:jc w:val="both"/>
        <w:rPr>
          <w:rFonts w:ascii="Sakkal Majalla" w:hAnsi="Sakkal Majalla" w:cs="Sakkal Majalla"/>
          <w:sz w:val="20"/>
          <w:szCs w:val="20"/>
          <w:lang w:val="fr-FR"/>
        </w:rPr>
      </w:pPr>
      <w:r w:rsidRPr="00B502F9">
        <w:rPr>
          <w:rStyle w:val="FootnoteReference"/>
          <w:rFonts w:asciiTheme="majorHAnsi" w:hAnsiTheme="majorHAnsi" w:cs="Sakkal Majalla"/>
          <w:sz w:val="22"/>
          <w:szCs w:val="22"/>
        </w:rPr>
        <w:endnoteRef/>
      </w:r>
      <w:r w:rsidRPr="00412A64">
        <w:rPr>
          <w:rFonts w:asciiTheme="majorHAnsi" w:hAnsiTheme="majorHAnsi" w:cs="Sakkal Majalla"/>
          <w:sz w:val="22"/>
          <w:szCs w:val="22"/>
          <w:lang w:val="fr-FR"/>
        </w:rPr>
        <w:t>. "La psychanalyse et son enseignement," E, 454.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roma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akkal Majalla">
    <w:altName w:val="Times New Roman"/>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DA31E" w14:textId="77777777" w:rsidR="00A0046D" w:rsidRDefault="00A0046D">
    <w:pPr>
      <w:spacing w:line="240" w:lineRule="exact"/>
    </w:pPr>
  </w:p>
  <w:p w14:paraId="67579DAC" w14:textId="77777777" w:rsidR="00A0046D" w:rsidRDefault="00A0046D">
    <w:pPr>
      <w:framePr w:w="9361" w:wrap="notBeside" w:vAnchor="text" w:hAnchor="text" w:x="1" w:y="1"/>
      <w:jc w:val="center"/>
      <w:rPr>
        <w:rFonts w:ascii="Sakkal Majalla" w:hAnsi="Sakkal Majalla" w:cs="Sakkal Majalla"/>
      </w:rPr>
    </w:pPr>
    <w:r>
      <w:rPr>
        <w:rFonts w:ascii="Sakkal Majalla" w:hAnsi="Sakkal Majalla" w:cs="Sakkal Majalla"/>
      </w:rPr>
      <w:fldChar w:fldCharType="begin"/>
    </w:r>
    <w:r>
      <w:rPr>
        <w:rFonts w:ascii="Sakkal Majalla" w:hAnsi="Sakkal Majalla" w:cs="Sakkal Majalla"/>
      </w:rPr>
      <w:instrText xml:space="preserve">PAGE </w:instrText>
    </w:r>
    <w:r>
      <w:rPr>
        <w:rFonts w:ascii="Sakkal Majalla" w:hAnsi="Sakkal Majalla" w:cs="Sakkal Majalla"/>
      </w:rPr>
      <w:fldChar w:fldCharType="separate"/>
    </w:r>
    <w:r w:rsidR="00412A64">
      <w:rPr>
        <w:rFonts w:ascii="Sakkal Majalla" w:hAnsi="Sakkal Majalla" w:cs="Sakkal Majalla"/>
        <w:noProof/>
      </w:rPr>
      <w:t>2</w:t>
    </w:r>
    <w:r>
      <w:rPr>
        <w:rFonts w:ascii="Sakkal Majalla" w:hAnsi="Sakkal Majalla" w:cs="Sakkal Majalla"/>
      </w:rPr>
      <w:fldChar w:fldCharType="end"/>
    </w:r>
  </w:p>
  <w:p w14:paraId="2748BF5B" w14:textId="77777777" w:rsidR="00A0046D" w:rsidRDefault="00A0046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33742" w14:textId="77777777" w:rsidR="00A32D56" w:rsidRDefault="00A32D56" w:rsidP="00A0046D">
      <w:r>
        <w:separator/>
      </w:r>
    </w:p>
  </w:footnote>
  <w:footnote w:type="continuationSeparator" w:id="0">
    <w:p w14:paraId="33CFEF04" w14:textId="77777777" w:rsidR="00A32D56" w:rsidRDefault="00A32D56" w:rsidP="00A00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6D"/>
    <w:rsid w:val="00412A64"/>
    <w:rsid w:val="00A0046D"/>
    <w:rsid w:val="00A32D56"/>
    <w:rsid w:val="00B502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1BAAC"/>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8091</Words>
  <Characters>46122</Characters>
  <Application>Microsoft Macintosh Word</Application>
  <DocSecurity>0</DocSecurity>
  <Lines>384</Lines>
  <Paragraphs>108</Paragraphs>
  <ScaleCrop>false</ScaleCrop>
  <Company/>
  <LinksUpToDate>false</LinksUpToDate>
  <CharactersWithSpaces>54105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Michelman, Stephen A.</cp:lastModifiedBy>
  <cp:revision>3</cp:revision>
  <dcterms:created xsi:type="dcterms:W3CDTF">2012-10-12T20:58:00Z</dcterms:created>
  <dcterms:modified xsi:type="dcterms:W3CDTF">2020-09-15T19:07:00Z</dcterms:modified>
</cp:coreProperties>
</file>