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B9DA" w14:textId="77777777" w:rsidR="003756C7" w:rsidRDefault="003756C7" w:rsidP="003756C7">
      <w:pPr>
        <w:spacing w:line="360" w:lineRule="auto"/>
        <w:jc w:val="both"/>
        <w:rPr>
          <w:rFonts w:ascii="Garamond" w:hAnsi="Garamond"/>
          <w:b/>
        </w:rPr>
      </w:pPr>
      <w:r>
        <w:rPr>
          <w:rFonts w:ascii="Garamond" w:hAnsi="Garamond"/>
          <w:b/>
        </w:rPr>
        <w:t>Against a Normative Asymmetry between Near- and Future-bias</w:t>
      </w:r>
    </w:p>
    <w:p w14:paraId="796FEAEC" w14:textId="5D331D2D" w:rsidR="003756C7" w:rsidRDefault="003756C7" w:rsidP="003756C7">
      <w:pPr>
        <w:spacing w:line="360" w:lineRule="auto"/>
        <w:ind w:left="567" w:right="567"/>
        <w:jc w:val="both"/>
        <w:rPr>
          <w:rFonts w:ascii="Garamond" w:hAnsi="Garamond"/>
        </w:rPr>
      </w:pPr>
      <w:r>
        <w:rPr>
          <w:rFonts w:ascii="Garamond" w:hAnsi="Garamond"/>
        </w:rPr>
        <w:t xml:space="preserve">Empirical evidence shows that people have </w:t>
      </w:r>
      <w:r w:rsidR="00934AD3">
        <w:rPr>
          <w:rFonts w:ascii="Garamond" w:hAnsi="Garamond"/>
        </w:rPr>
        <w:t>multiple</w:t>
      </w:r>
      <w:r>
        <w:rPr>
          <w:rFonts w:ascii="Garamond" w:hAnsi="Garamond"/>
        </w:rPr>
        <w:t xml:space="preserve"> time-biases. One is near-bias; another is future-bias. </w:t>
      </w:r>
      <w:r w:rsidR="005B1C40">
        <w:rPr>
          <w:rFonts w:ascii="Garamond" w:hAnsi="Garamond"/>
        </w:rPr>
        <w:t xml:space="preserve">Philosophical theorising </w:t>
      </w:r>
      <w:r>
        <w:rPr>
          <w:rFonts w:ascii="Garamond" w:hAnsi="Garamond"/>
        </w:rPr>
        <w:t>about these biases often proceed</w:t>
      </w:r>
      <w:r w:rsidR="002876CC">
        <w:rPr>
          <w:rFonts w:ascii="Garamond" w:hAnsi="Garamond"/>
        </w:rPr>
        <w:t>s</w:t>
      </w:r>
      <w:r>
        <w:rPr>
          <w:rFonts w:ascii="Garamond" w:hAnsi="Garamond"/>
        </w:rPr>
        <w:t xml:space="preserve"> on two assumptions. First, that the two biases are </w:t>
      </w:r>
      <w:r w:rsidRPr="00AE30BD">
        <w:rPr>
          <w:rFonts w:ascii="Garamond" w:hAnsi="Garamond"/>
          <w:i/>
        </w:rPr>
        <w:t>independent</w:t>
      </w:r>
      <w:r>
        <w:rPr>
          <w:rFonts w:ascii="Garamond" w:hAnsi="Garamond"/>
        </w:rPr>
        <w:t xml:space="preserve">: that they are explained by different factors (the independence assumption). Second, </w:t>
      </w:r>
      <w:r w:rsidR="005B1C40">
        <w:rPr>
          <w:rFonts w:ascii="Garamond" w:hAnsi="Garamond"/>
        </w:rPr>
        <w:t xml:space="preserve">that there is </w:t>
      </w:r>
      <w:r>
        <w:rPr>
          <w:rFonts w:ascii="Garamond" w:hAnsi="Garamond"/>
        </w:rPr>
        <w:t xml:space="preserve">a normative asymmetry between the two biases: one is </w:t>
      </w:r>
      <w:r w:rsidR="009A2506">
        <w:rPr>
          <w:rFonts w:ascii="Garamond" w:hAnsi="Garamond"/>
        </w:rPr>
        <w:t xml:space="preserve">rationally </w:t>
      </w:r>
      <w:r>
        <w:rPr>
          <w:rFonts w:ascii="Garamond" w:hAnsi="Garamond"/>
        </w:rPr>
        <w:t xml:space="preserve">impermissible (near-bias) and the other </w:t>
      </w:r>
      <w:r w:rsidR="009A2506">
        <w:rPr>
          <w:rFonts w:ascii="Garamond" w:hAnsi="Garamond"/>
        </w:rPr>
        <w:t xml:space="preserve">rationally </w:t>
      </w:r>
      <w:r>
        <w:rPr>
          <w:rFonts w:ascii="Garamond" w:hAnsi="Garamond"/>
        </w:rPr>
        <w:t xml:space="preserve">permissible (future-bias). The former assumption at least partly feeds into the latter: if the two biases were not explained by different factors, then it would be less </w:t>
      </w:r>
      <w:r w:rsidR="00B25A73">
        <w:rPr>
          <w:rFonts w:ascii="Garamond" w:hAnsi="Garamond"/>
        </w:rPr>
        <w:t xml:space="preserve">plausible </w:t>
      </w:r>
      <w:r>
        <w:rPr>
          <w:rFonts w:ascii="Garamond" w:hAnsi="Garamond"/>
        </w:rPr>
        <w:t>that their normative statuses differ. This paper investigates the independence assumption and finds it unwarranted. In light of this, we argue, there is reason to question the normative asymmetry assumption.</w:t>
      </w:r>
    </w:p>
    <w:p w14:paraId="3CA50C91" w14:textId="6BE9BDED" w:rsidR="00074174" w:rsidRPr="00642AC8" w:rsidRDefault="00074174" w:rsidP="00575411">
      <w:pPr>
        <w:spacing w:line="360" w:lineRule="auto"/>
        <w:ind w:left="567" w:right="567"/>
        <w:jc w:val="both"/>
        <w:rPr>
          <w:rFonts w:ascii="Garamond" w:hAnsi="Garamond"/>
        </w:rPr>
      </w:pPr>
    </w:p>
    <w:p w14:paraId="22DFF78F" w14:textId="77777777" w:rsidR="00074174" w:rsidRPr="00920520" w:rsidRDefault="00074174" w:rsidP="00074174">
      <w:pPr>
        <w:spacing w:line="360" w:lineRule="auto"/>
        <w:jc w:val="both"/>
        <w:rPr>
          <w:rFonts w:ascii="Garamond" w:hAnsi="Garamond"/>
          <w:b/>
          <w:bCs/>
        </w:rPr>
      </w:pPr>
      <w:r w:rsidRPr="00920520">
        <w:rPr>
          <w:rFonts w:ascii="Garamond" w:hAnsi="Garamond"/>
          <w:b/>
          <w:bCs/>
        </w:rPr>
        <w:t>1. Introduction</w:t>
      </w:r>
    </w:p>
    <w:p w14:paraId="0E74BE1A" w14:textId="2406A90B" w:rsidR="00DF1B6A" w:rsidRDefault="00074174" w:rsidP="00074174">
      <w:pPr>
        <w:spacing w:line="360" w:lineRule="auto"/>
        <w:jc w:val="both"/>
        <w:rPr>
          <w:rFonts w:ascii="Garamond" w:hAnsi="Garamond"/>
        </w:rPr>
      </w:pPr>
      <w:r>
        <w:rPr>
          <w:rFonts w:ascii="Garamond" w:hAnsi="Garamond"/>
        </w:rPr>
        <w:t>Someone is time-biased with respect to some event</w:t>
      </w:r>
      <w:r>
        <w:rPr>
          <w:rStyle w:val="FootnoteReference"/>
          <w:rFonts w:ascii="Garamond" w:hAnsi="Garamond"/>
        </w:rPr>
        <w:footnoteReference w:id="1"/>
      </w:r>
      <w:r>
        <w:rPr>
          <w:rFonts w:ascii="Garamond" w:hAnsi="Garamond"/>
        </w:rPr>
        <w:t xml:space="preserve"> just in case</w:t>
      </w:r>
      <w:r w:rsidR="00E13546">
        <w:rPr>
          <w:rFonts w:ascii="Garamond" w:hAnsi="Garamond"/>
        </w:rPr>
        <w:t xml:space="preserve"> </w:t>
      </w:r>
      <w:r>
        <w:rPr>
          <w:rFonts w:ascii="Garamond" w:hAnsi="Garamond"/>
        </w:rPr>
        <w:t>they have a preference for where in time</w:t>
      </w:r>
      <w:r w:rsidR="00E13546">
        <w:rPr>
          <w:rFonts w:ascii="Garamond" w:hAnsi="Garamond"/>
        </w:rPr>
        <w:t xml:space="preserve"> that event is located, and that preference is sensitive to where in time that event is represented as being. Sometimes this is couched as the claim that they have that preference all else being equal. We think that is not quite right (for reasons that will become apparent later), but for now it will do no harm to think of time-bias in this manner.</w:t>
      </w:r>
    </w:p>
    <w:p w14:paraId="24F1EA46" w14:textId="196283A2" w:rsidR="003A55B1" w:rsidRDefault="00057868" w:rsidP="004408EA">
      <w:pPr>
        <w:spacing w:line="360" w:lineRule="auto"/>
        <w:ind w:firstLine="720"/>
        <w:jc w:val="both"/>
        <w:rPr>
          <w:rFonts w:ascii="Garamond" w:hAnsi="Garamond"/>
        </w:rPr>
      </w:pPr>
      <w:r>
        <w:rPr>
          <w:rFonts w:ascii="Garamond" w:hAnsi="Garamond"/>
        </w:rPr>
        <w:t>So,</w:t>
      </w:r>
      <w:r w:rsidR="00E13546">
        <w:rPr>
          <w:rFonts w:ascii="Garamond" w:hAnsi="Garamond"/>
        </w:rPr>
        <w:t xml:space="preserve"> consider </w:t>
      </w:r>
      <w:r w:rsidR="00074174">
        <w:rPr>
          <w:rFonts w:ascii="Garamond" w:hAnsi="Garamond"/>
        </w:rPr>
        <w:t xml:space="preserve">Annie the labradoodle. Annie </w:t>
      </w:r>
      <w:r w:rsidR="00D064BF">
        <w:rPr>
          <w:rFonts w:ascii="Garamond" w:hAnsi="Garamond"/>
        </w:rPr>
        <w:t>might prefer</w:t>
      </w:r>
      <w:r w:rsidR="00074174">
        <w:rPr>
          <w:rFonts w:ascii="Garamond" w:hAnsi="Garamond"/>
        </w:rPr>
        <w:t xml:space="preserve"> to eat her liver cake </w:t>
      </w:r>
      <w:r>
        <w:rPr>
          <w:rFonts w:ascii="Garamond" w:hAnsi="Garamond"/>
        </w:rPr>
        <w:t>now</w:t>
      </w:r>
      <w:r w:rsidR="00D064BF">
        <w:rPr>
          <w:rFonts w:ascii="Garamond" w:hAnsi="Garamond"/>
        </w:rPr>
        <w:t>,</w:t>
      </w:r>
      <w:r>
        <w:rPr>
          <w:rFonts w:ascii="Garamond" w:hAnsi="Garamond"/>
        </w:rPr>
        <w:t xml:space="preserve"> or</w:t>
      </w:r>
      <w:r w:rsidR="00074174">
        <w:rPr>
          <w:rFonts w:ascii="Garamond" w:hAnsi="Garamond"/>
        </w:rPr>
        <w:t xml:space="preserve"> </w:t>
      </w:r>
      <w:r w:rsidR="00D064BF">
        <w:rPr>
          <w:rFonts w:ascii="Garamond" w:hAnsi="Garamond"/>
        </w:rPr>
        <w:t xml:space="preserve">to eat </w:t>
      </w:r>
      <w:r w:rsidR="00074174">
        <w:rPr>
          <w:rFonts w:ascii="Garamond" w:hAnsi="Garamond"/>
        </w:rPr>
        <w:t>her liver cake at the end of the day. Suppose Annie prefers to eat the liver cake now. There are various reasons this might be so. Perhaps she thinks that the liver cake will get progressively stale</w:t>
      </w:r>
      <w:r w:rsidR="00E13546">
        <w:rPr>
          <w:rFonts w:ascii="Garamond" w:hAnsi="Garamond"/>
        </w:rPr>
        <w:t>r</w:t>
      </w:r>
      <w:r w:rsidR="00074174">
        <w:rPr>
          <w:rFonts w:ascii="Garamond" w:hAnsi="Garamond"/>
        </w:rPr>
        <w:t xml:space="preserve"> throughout the day, and hence that the liver cake later in the day will be intrinsically less valuable than the liver cake now. Perhaps she thinks it entirely likely that someone else will eat the liver cake during the day if she does not eat it now, so she thinks that the probability of </w:t>
      </w:r>
      <w:r w:rsidR="00074174">
        <w:rPr>
          <w:rFonts w:ascii="Garamond" w:hAnsi="Garamond"/>
          <w:i/>
          <w:iCs/>
        </w:rPr>
        <w:t xml:space="preserve">in fact eating </w:t>
      </w:r>
      <w:r w:rsidR="00074174">
        <w:rPr>
          <w:rFonts w:ascii="Garamond" w:hAnsi="Garamond"/>
        </w:rPr>
        <w:t xml:space="preserve">the liver cake if she decides to eat it now, is much higher than the probability of </w:t>
      </w:r>
      <w:r w:rsidR="00074174" w:rsidRPr="00920520">
        <w:rPr>
          <w:rFonts w:ascii="Garamond" w:hAnsi="Garamond"/>
          <w:i/>
          <w:iCs/>
        </w:rPr>
        <w:t xml:space="preserve">in fact </w:t>
      </w:r>
      <w:r w:rsidR="00074174">
        <w:rPr>
          <w:rFonts w:ascii="Garamond" w:hAnsi="Garamond"/>
          <w:i/>
          <w:iCs/>
        </w:rPr>
        <w:t>eating</w:t>
      </w:r>
      <w:r w:rsidR="00074174">
        <w:rPr>
          <w:rFonts w:ascii="Garamond" w:hAnsi="Garamond"/>
        </w:rPr>
        <w:t xml:space="preserve"> the liver cake should she choose to eat it later. </w:t>
      </w:r>
      <w:r w:rsidR="003A55B1">
        <w:rPr>
          <w:rFonts w:ascii="Garamond" w:hAnsi="Garamond"/>
        </w:rPr>
        <w:t>Perhaps she thinks that while she is hungry for liver cake now, by the end of the day she will be full. So</w:t>
      </w:r>
      <w:r w:rsidR="005C3AAB">
        <w:rPr>
          <w:rFonts w:ascii="Garamond" w:hAnsi="Garamond"/>
        </w:rPr>
        <w:t>,</w:t>
      </w:r>
      <w:r w:rsidR="003A55B1">
        <w:rPr>
          <w:rFonts w:ascii="Garamond" w:hAnsi="Garamond"/>
        </w:rPr>
        <w:t xml:space="preserve"> the value of the liver cake to her future self is less than the value of the liver cake to her current self.</w:t>
      </w:r>
    </w:p>
    <w:p w14:paraId="0528FD79" w14:textId="0B4CBD06" w:rsidR="00074174" w:rsidRDefault="00074174" w:rsidP="004408EA">
      <w:pPr>
        <w:spacing w:line="360" w:lineRule="auto"/>
        <w:ind w:firstLine="720"/>
        <w:jc w:val="both"/>
        <w:rPr>
          <w:rFonts w:ascii="Garamond" w:hAnsi="Garamond"/>
        </w:rPr>
      </w:pPr>
      <w:r>
        <w:rPr>
          <w:rFonts w:ascii="Garamond" w:hAnsi="Garamond"/>
        </w:rPr>
        <w:t xml:space="preserve">If factors like these are the sole reasons for Annie’s preference—such that absent such factors she would have no preference about when she eats the liver cake—then we </w:t>
      </w:r>
      <w:r>
        <w:rPr>
          <w:rFonts w:ascii="Garamond" w:hAnsi="Garamond"/>
        </w:rPr>
        <w:lastRenderedPageBreak/>
        <w:t xml:space="preserve">will say that her preferences with respect to the temporal location of the liver cake are </w:t>
      </w:r>
      <w:r w:rsidRPr="001817D7">
        <w:rPr>
          <w:rFonts w:ascii="Garamond" w:hAnsi="Garamond"/>
          <w:i/>
        </w:rPr>
        <w:t>time-neutral.</w:t>
      </w:r>
      <w:r>
        <w:rPr>
          <w:rFonts w:ascii="Garamond" w:hAnsi="Garamond"/>
        </w:rPr>
        <w:t xml:space="preserve"> If, however, holding fixed such factors, Annie still prefers the liver cake now, to the liver cake later, then she exhibits a time-bias. In particular, she is </w:t>
      </w:r>
      <w:r w:rsidRPr="007E5A95">
        <w:rPr>
          <w:rFonts w:ascii="Garamond" w:hAnsi="Garamond"/>
          <w:i/>
        </w:rPr>
        <w:t>near-biased.</w:t>
      </w:r>
      <w:r w:rsidR="003A55B1" w:rsidRPr="004408EA">
        <w:rPr>
          <w:rStyle w:val="FootnoteReference"/>
          <w:rFonts w:ascii="Garamond" w:hAnsi="Garamond"/>
          <w:iCs/>
        </w:rPr>
        <w:footnoteReference w:id="2"/>
      </w:r>
    </w:p>
    <w:p w14:paraId="1090BA3D" w14:textId="2FB8ED5F" w:rsidR="00074174" w:rsidRDefault="00E13546" w:rsidP="004408EA">
      <w:pPr>
        <w:spacing w:line="360" w:lineRule="auto"/>
        <w:ind w:firstLine="720"/>
        <w:jc w:val="both"/>
        <w:rPr>
          <w:rFonts w:ascii="Garamond" w:hAnsi="Garamond"/>
        </w:rPr>
      </w:pPr>
      <w:r>
        <w:rPr>
          <w:rFonts w:ascii="Garamond" w:hAnsi="Garamond"/>
        </w:rPr>
        <w:t xml:space="preserve">An agent is near-biased if </w:t>
      </w:r>
      <w:r w:rsidR="00074174">
        <w:rPr>
          <w:rFonts w:ascii="Garamond" w:hAnsi="Garamond"/>
        </w:rPr>
        <w:t xml:space="preserve">she tends to prefer that positive events are located temporally near to her, and that negative events are </w:t>
      </w:r>
      <w:r>
        <w:rPr>
          <w:rFonts w:ascii="Garamond" w:hAnsi="Garamond"/>
        </w:rPr>
        <w:t>located temporally far from her, holding fixed relevant fact</w:t>
      </w:r>
      <w:r w:rsidR="00674E64">
        <w:rPr>
          <w:rFonts w:ascii="Garamond" w:hAnsi="Garamond"/>
        </w:rPr>
        <w:t>or</w:t>
      </w:r>
      <w:r>
        <w:rPr>
          <w:rFonts w:ascii="Garamond" w:hAnsi="Garamond"/>
        </w:rPr>
        <w:t>s (or, for now, if</w:t>
      </w:r>
      <w:r w:rsidR="009731F9">
        <w:rPr>
          <w:rFonts w:ascii="Garamond" w:hAnsi="Garamond"/>
        </w:rPr>
        <w:t xml:space="preserve"> she has that preference</w:t>
      </w:r>
      <w:r>
        <w:rPr>
          <w:rFonts w:ascii="Garamond" w:hAnsi="Garamond"/>
        </w:rPr>
        <w:t xml:space="preserve"> all else </w:t>
      </w:r>
      <w:r w:rsidR="009731F9">
        <w:rPr>
          <w:rFonts w:ascii="Garamond" w:hAnsi="Garamond"/>
        </w:rPr>
        <w:t xml:space="preserve">being </w:t>
      </w:r>
      <w:r>
        <w:rPr>
          <w:rFonts w:ascii="Garamond" w:hAnsi="Garamond"/>
        </w:rPr>
        <w:t>equal).</w:t>
      </w:r>
    </w:p>
    <w:p w14:paraId="1B45813E" w14:textId="1CAB1AAB" w:rsidR="00074174" w:rsidRDefault="00074174" w:rsidP="004408EA">
      <w:pPr>
        <w:spacing w:line="360" w:lineRule="auto"/>
        <w:ind w:firstLine="720"/>
        <w:jc w:val="both"/>
        <w:rPr>
          <w:rFonts w:ascii="Garamond" w:hAnsi="Garamond"/>
        </w:rPr>
      </w:pPr>
      <w:r>
        <w:rPr>
          <w:rFonts w:ascii="Garamond" w:hAnsi="Garamond"/>
        </w:rPr>
        <w:t>The conditions under which people are near-biased, the events or goods about which they are near-biased, and the amount by which they are near-biased,</w:t>
      </w:r>
      <w:r>
        <w:rPr>
          <w:rStyle w:val="FootnoteReference"/>
          <w:rFonts w:ascii="Garamond" w:hAnsi="Garamond"/>
        </w:rPr>
        <w:footnoteReference w:id="3"/>
      </w:r>
      <w:r>
        <w:rPr>
          <w:rFonts w:ascii="Garamond" w:hAnsi="Garamond"/>
        </w:rPr>
        <w:t xml:space="preserve"> has been extensively researched in behavioural economics and psychology.</w:t>
      </w:r>
      <w:r>
        <w:rPr>
          <w:rStyle w:val="FootnoteReference"/>
          <w:rFonts w:ascii="Garamond" w:hAnsi="Garamond"/>
        </w:rPr>
        <w:footnoteReference w:id="4"/>
      </w:r>
      <w:r>
        <w:rPr>
          <w:rFonts w:ascii="Garamond" w:hAnsi="Garamond"/>
        </w:rPr>
        <w:t xml:space="preserve"> While there is a good deal of intra-personal and inter-personal variation in near-bias even when we limit ourselves to considering the same events (or goods) and even more when we consider different kinds of events or goods,</w:t>
      </w:r>
      <w:r>
        <w:rPr>
          <w:rStyle w:val="FootnoteReference"/>
          <w:rFonts w:ascii="Garamond" w:hAnsi="Garamond"/>
        </w:rPr>
        <w:footnoteReference w:id="5"/>
      </w:r>
      <w:r>
        <w:rPr>
          <w:rFonts w:ascii="Garamond" w:hAnsi="Garamond"/>
        </w:rPr>
        <w:t xml:space="preserve"> in general it has been shown that people </w:t>
      </w:r>
      <w:r w:rsidRPr="00AD2A57">
        <w:rPr>
          <w:rFonts w:ascii="Garamond" w:hAnsi="Garamond"/>
          <w:i/>
        </w:rPr>
        <w:t>devalue</w:t>
      </w:r>
      <w:r>
        <w:rPr>
          <w:rFonts w:ascii="Garamond" w:hAnsi="Garamond"/>
        </w:rPr>
        <w:t xml:space="preserve"> future events in a particular way. In particular, we discount those goods according to a hyperbolic function.</w:t>
      </w:r>
      <w:r>
        <w:rPr>
          <w:rStyle w:val="FootnoteReference"/>
          <w:rFonts w:ascii="Garamond" w:hAnsi="Garamond"/>
        </w:rPr>
        <w:footnoteReference w:id="6"/>
      </w:r>
      <w:r>
        <w:rPr>
          <w:rFonts w:ascii="Garamond" w:hAnsi="Garamond"/>
        </w:rPr>
        <w:t xml:space="preserve"> While there is general agreement that hyperbolic discounting is irrational, there is much less agreement about whether near-bias itself is irrational, or whether it is only irrational when it leads to dynamical inconsistency.</w:t>
      </w:r>
      <w:r>
        <w:rPr>
          <w:rStyle w:val="FootnoteReference"/>
          <w:rFonts w:ascii="Garamond" w:hAnsi="Garamond"/>
        </w:rPr>
        <w:footnoteReference w:id="7"/>
      </w:r>
      <w:r>
        <w:rPr>
          <w:rFonts w:ascii="Garamond" w:hAnsi="Garamond"/>
        </w:rPr>
        <w:t xml:space="preserve"> Philosophers have typically taken the former view</w:t>
      </w:r>
      <w:r w:rsidR="0020172A">
        <w:rPr>
          <w:rFonts w:ascii="Garamond" w:hAnsi="Garamond"/>
        </w:rPr>
        <w:t>,</w:t>
      </w:r>
      <w:r>
        <w:rPr>
          <w:rStyle w:val="FootnoteReference"/>
          <w:rFonts w:ascii="Garamond" w:hAnsi="Garamond"/>
        </w:rPr>
        <w:footnoteReference w:id="8"/>
      </w:r>
      <w:r>
        <w:rPr>
          <w:rFonts w:ascii="Garamond" w:hAnsi="Garamond"/>
        </w:rPr>
        <w:t xml:space="preserve"> and </w:t>
      </w:r>
      <w:r w:rsidR="003C2523">
        <w:rPr>
          <w:rFonts w:ascii="Garamond" w:hAnsi="Garamond"/>
        </w:rPr>
        <w:t xml:space="preserve">contemporary </w:t>
      </w:r>
      <w:r>
        <w:rPr>
          <w:rFonts w:ascii="Garamond" w:hAnsi="Garamond"/>
        </w:rPr>
        <w:t>economists the latte</w:t>
      </w:r>
      <w:r w:rsidR="003C2523">
        <w:rPr>
          <w:rFonts w:ascii="Garamond" w:hAnsi="Garamond"/>
        </w:rPr>
        <w:t>r.</w:t>
      </w:r>
      <w:r w:rsidR="003C2523">
        <w:rPr>
          <w:rStyle w:val="FootnoteReference"/>
          <w:rFonts w:ascii="Garamond" w:hAnsi="Garamond"/>
        </w:rPr>
        <w:footnoteReference w:id="9"/>
      </w:r>
      <w:r>
        <w:rPr>
          <w:rFonts w:ascii="Garamond" w:hAnsi="Garamond"/>
        </w:rPr>
        <w:t xml:space="preserve"> That is because most philosophers have thought that there is simply no reason to value the utility of temporally nearer selve</w:t>
      </w:r>
      <w:r w:rsidR="000F797E">
        <w:rPr>
          <w:rFonts w:ascii="Garamond" w:hAnsi="Garamond"/>
        </w:rPr>
        <w:t>s</w:t>
      </w:r>
      <w:r>
        <w:rPr>
          <w:rFonts w:ascii="Garamond" w:hAnsi="Garamond"/>
        </w:rPr>
        <w:t xml:space="preserve"> over the utility of temporally more distant selves.</w:t>
      </w:r>
    </w:p>
    <w:p w14:paraId="03855BC2" w14:textId="065F720F" w:rsidR="0068498A" w:rsidRDefault="00074174" w:rsidP="004408EA">
      <w:pPr>
        <w:spacing w:line="360" w:lineRule="auto"/>
        <w:ind w:firstLine="720"/>
        <w:jc w:val="both"/>
        <w:rPr>
          <w:rFonts w:ascii="Garamond" w:hAnsi="Garamond"/>
        </w:rPr>
      </w:pPr>
      <w:r>
        <w:rPr>
          <w:rFonts w:ascii="Garamond" w:hAnsi="Garamond"/>
        </w:rPr>
        <w:t xml:space="preserve">Near-bias is not the only kind of time-bias. </w:t>
      </w:r>
      <w:r w:rsidRPr="00642AC8">
        <w:rPr>
          <w:rFonts w:ascii="Garamond" w:hAnsi="Garamond"/>
        </w:rPr>
        <w:t xml:space="preserve">Philosophers have long supposed, going back at least to Hume (1739), that humans exhibit a </w:t>
      </w:r>
      <w:r w:rsidRPr="00642AC8">
        <w:rPr>
          <w:rFonts w:ascii="Garamond" w:hAnsi="Garamond"/>
          <w:i/>
          <w:iCs/>
        </w:rPr>
        <w:t>bias toward the future</w:t>
      </w:r>
      <w:r w:rsidRPr="00642AC8">
        <w:rPr>
          <w:rFonts w:ascii="Garamond" w:hAnsi="Garamond"/>
          <w:i/>
        </w:rPr>
        <w:t>.</w:t>
      </w:r>
      <w:r w:rsidRPr="00642AC8">
        <w:rPr>
          <w:rFonts w:ascii="Garamond" w:hAnsi="Garamond"/>
        </w:rPr>
        <w:t xml:space="preserve"> </w:t>
      </w:r>
      <w:r>
        <w:rPr>
          <w:rFonts w:ascii="Garamond" w:hAnsi="Garamond"/>
        </w:rPr>
        <w:t>W</w:t>
      </w:r>
      <w:r w:rsidRPr="00642AC8">
        <w:rPr>
          <w:rFonts w:ascii="Garamond" w:hAnsi="Garamond"/>
        </w:rPr>
        <w:t xml:space="preserve">hen it comes to our own pleasant and unpleasant experiences, </w:t>
      </w:r>
      <w:r w:rsidR="00E11628">
        <w:rPr>
          <w:rFonts w:ascii="Garamond" w:hAnsi="Garamond"/>
        </w:rPr>
        <w:t>holding relevant factors fixed</w:t>
      </w:r>
      <w:r w:rsidR="0042232E">
        <w:rPr>
          <w:rFonts w:ascii="Garamond" w:hAnsi="Garamond"/>
        </w:rPr>
        <w:t xml:space="preserve"> (again, </w:t>
      </w:r>
      <w:r w:rsidR="00141B85">
        <w:rPr>
          <w:rFonts w:ascii="Garamond" w:hAnsi="Garamond"/>
        </w:rPr>
        <w:t xml:space="preserve">for now </w:t>
      </w:r>
      <w:r w:rsidR="0042232E">
        <w:rPr>
          <w:rFonts w:ascii="Garamond" w:hAnsi="Garamond"/>
        </w:rPr>
        <w:t>we can think of this as all else being equal)</w:t>
      </w:r>
      <w:r>
        <w:rPr>
          <w:rFonts w:ascii="Garamond" w:hAnsi="Garamond"/>
        </w:rPr>
        <w:t xml:space="preserve"> we prefer </w:t>
      </w:r>
      <w:r w:rsidRPr="00642AC8">
        <w:rPr>
          <w:rFonts w:ascii="Garamond" w:hAnsi="Garamond"/>
        </w:rPr>
        <w:t>that pleasant experiences are located in the future rather than the past, and that unpleasant experiences are located in th</w:t>
      </w:r>
      <w:r>
        <w:rPr>
          <w:rFonts w:ascii="Garamond" w:hAnsi="Garamond"/>
        </w:rPr>
        <w:t>e past rather than the future.</w:t>
      </w:r>
      <w:r w:rsidR="005A48C8">
        <w:rPr>
          <w:rFonts w:ascii="Garamond" w:hAnsi="Garamond"/>
        </w:rPr>
        <w:t xml:space="preserve"> So, for instance, </w:t>
      </w:r>
      <w:r w:rsidR="001A58A1">
        <w:rPr>
          <w:rFonts w:ascii="Garamond" w:hAnsi="Garamond"/>
        </w:rPr>
        <w:t>suppose that</w:t>
      </w:r>
      <w:r w:rsidR="005A48C8">
        <w:rPr>
          <w:rFonts w:ascii="Garamond" w:hAnsi="Garamond"/>
        </w:rPr>
        <w:t xml:space="preserve"> </w:t>
      </w:r>
      <w:r w:rsidR="00681EFD">
        <w:rPr>
          <w:rFonts w:ascii="Garamond" w:hAnsi="Garamond"/>
        </w:rPr>
        <w:t xml:space="preserve">holding </w:t>
      </w:r>
      <w:r w:rsidR="00712791">
        <w:rPr>
          <w:rFonts w:ascii="Garamond" w:hAnsi="Garamond"/>
        </w:rPr>
        <w:t>fixed</w:t>
      </w:r>
      <w:r w:rsidR="00681EFD">
        <w:rPr>
          <w:rFonts w:ascii="Garamond" w:hAnsi="Garamond"/>
        </w:rPr>
        <w:t xml:space="preserve"> </w:t>
      </w:r>
      <w:r w:rsidR="00681EFD">
        <w:rPr>
          <w:rFonts w:ascii="Garamond" w:hAnsi="Garamond"/>
        </w:rPr>
        <w:lastRenderedPageBreak/>
        <w:t>relevant factors</w:t>
      </w:r>
      <w:r w:rsidR="00F7038C">
        <w:rPr>
          <w:rFonts w:ascii="Garamond" w:hAnsi="Garamond"/>
        </w:rPr>
        <w:t xml:space="preserve"> </w:t>
      </w:r>
      <w:r w:rsidR="0042232E">
        <w:rPr>
          <w:rFonts w:ascii="Garamond" w:hAnsi="Garamond"/>
        </w:rPr>
        <w:t>(such as the painfulness of the procedure, the deft</w:t>
      </w:r>
      <w:r w:rsidR="00651DE9">
        <w:rPr>
          <w:rFonts w:ascii="Garamond" w:hAnsi="Garamond"/>
        </w:rPr>
        <w:t>ness</w:t>
      </w:r>
      <w:r w:rsidR="0042232E">
        <w:rPr>
          <w:rFonts w:ascii="Garamond" w:hAnsi="Garamond"/>
        </w:rPr>
        <w:t xml:space="preserve"> of the surgeon, the length of the operation, the likelihood of infection, and the probability of the operation</w:t>
      </w:r>
      <w:r w:rsidR="001A58A1">
        <w:rPr>
          <w:rFonts w:ascii="Garamond" w:hAnsi="Garamond"/>
        </w:rPr>
        <w:t xml:space="preserve"> in fact occurring</w:t>
      </w:r>
      <w:r w:rsidR="0042232E">
        <w:rPr>
          <w:rFonts w:ascii="Garamond" w:hAnsi="Garamond"/>
        </w:rPr>
        <w:t xml:space="preserve">) </w:t>
      </w:r>
      <w:r>
        <w:rPr>
          <w:rFonts w:ascii="Garamond" w:hAnsi="Garamond"/>
        </w:rPr>
        <w:t>Annie prefers that her painful dental operation be located in the past</w:t>
      </w:r>
      <w:r w:rsidR="00E722B1">
        <w:rPr>
          <w:rFonts w:ascii="Garamond" w:hAnsi="Garamond"/>
        </w:rPr>
        <w:t xml:space="preserve"> rather than the future</w:t>
      </w:r>
      <w:r w:rsidR="001A58A1">
        <w:rPr>
          <w:rFonts w:ascii="Garamond" w:hAnsi="Garamond"/>
        </w:rPr>
        <w:t>. A</w:t>
      </w:r>
      <w:r w:rsidR="00CD325D">
        <w:rPr>
          <w:rFonts w:ascii="Garamond" w:hAnsi="Garamond"/>
        </w:rPr>
        <w:t xml:space="preserve">nd </w:t>
      </w:r>
      <w:r w:rsidR="001A58A1">
        <w:rPr>
          <w:rFonts w:ascii="Garamond" w:hAnsi="Garamond"/>
        </w:rPr>
        <w:t>suppose tha</w:t>
      </w:r>
      <w:r w:rsidR="000F69CD">
        <w:rPr>
          <w:rFonts w:ascii="Garamond" w:hAnsi="Garamond"/>
        </w:rPr>
        <w:t>t</w:t>
      </w:r>
      <w:r w:rsidR="00CD325D">
        <w:rPr>
          <w:rFonts w:ascii="Garamond" w:hAnsi="Garamond"/>
        </w:rPr>
        <w:t xml:space="preserve"> holding </w:t>
      </w:r>
      <w:r w:rsidR="00E722B1">
        <w:rPr>
          <w:rFonts w:ascii="Garamond" w:hAnsi="Garamond"/>
        </w:rPr>
        <w:t>fixed</w:t>
      </w:r>
      <w:r w:rsidR="00CD325D">
        <w:rPr>
          <w:rFonts w:ascii="Garamond" w:hAnsi="Garamond"/>
        </w:rPr>
        <w:t xml:space="preserve"> relevant factors (such as the tastiness of the liver-cake, the probability she will receive the cake, </w:t>
      </w:r>
      <w:r w:rsidR="001A58A1">
        <w:rPr>
          <w:rFonts w:ascii="Garamond" w:hAnsi="Garamond"/>
        </w:rPr>
        <w:t xml:space="preserve">and </w:t>
      </w:r>
      <w:r w:rsidR="00CD325D">
        <w:rPr>
          <w:rFonts w:ascii="Garamond" w:hAnsi="Garamond"/>
        </w:rPr>
        <w:t xml:space="preserve">the value of the cake to her recipient self) Annie prefers the </w:t>
      </w:r>
      <w:r>
        <w:rPr>
          <w:rFonts w:ascii="Garamond" w:hAnsi="Garamond"/>
        </w:rPr>
        <w:t>experience of eating her liver-cake be located in the future</w:t>
      </w:r>
      <w:r w:rsidR="00E722B1">
        <w:rPr>
          <w:rFonts w:ascii="Garamond" w:hAnsi="Garamond"/>
        </w:rPr>
        <w:t xml:space="preserve"> rather than the past</w:t>
      </w:r>
      <w:r w:rsidR="001A58A1">
        <w:rPr>
          <w:rFonts w:ascii="Garamond" w:hAnsi="Garamond"/>
        </w:rPr>
        <w:t xml:space="preserve">. Then </w:t>
      </w:r>
      <w:r w:rsidR="00642F76">
        <w:rPr>
          <w:rFonts w:ascii="Garamond" w:hAnsi="Garamond"/>
        </w:rPr>
        <w:t xml:space="preserve">her </w:t>
      </w:r>
      <w:r>
        <w:rPr>
          <w:rFonts w:ascii="Garamond" w:hAnsi="Garamond"/>
        </w:rPr>
        <w:t>preferences</w:t>
      </w:r>
      <w:r w:rsidR="00CA2E32">
        <w:rPr>
          <w:rFonts w:ascii="Garamond" w:hAnsi="Garamond"/>
        </w:rPr>
        <w:t xml:space="preserve">, about </w:t>
      </w:r>
      <w:r w:rsidR="000F3C84">
        <w:rPr>
          <w:rFonts w:ascii="Garamond" w:hAnsi="Garamond"/>
        </w:rPr>
        <w:t xml:space="preserve">these </w:t>
      </w:r>
      <w:r w:rsidR="00CA2E32">
        <w:rPr>
          <w:rFonts w:ascii="Garamond" w:hAnsi="Garamond"/>
        </w:rPr>
        <w:t>positive and negative events,</w:t>
      </w:r>
      <w:r>
        <w:rPr>
          <w:rFonts w:ascii="Garamond" w:hAnsi="Garamond"/>
        </w:rPr>
        <w:t xml:space="preserve"> are future-biased.</w:t>
      </w:r>
    </w:p>
    <w:p w14:paraId="2E93206A" w14:textId="2E1DE118" w:rsidR="00835F58" w:rsidRDefault="00074174" w:rsidP="004408EA">
      <w:pPr>
        <w:spacing w:line="360" w:lineRule="auto"/>
        <w:ind w:firstLine="720"/>
        <w:jc w:val="both"/>
        <w:rPr>
          <w:rFonts w:ascii="Garamond" w:hAnsi="Garamond"/>
        </w:rPr>
      </w:pPr>
      <w:r>
        <w:rPr>
          <w:rFonts w:ascii="Garamond" w:hAnsi="Garamond"/>
        </w:rPr>
        <w:t>While philosophical discussion of the normative status of future-bias has bourgeoned over the last ten years,</w:t>
      </w:r>
      <w:r w:rsidRPr="0061533A">
        <w:rPr>
          <w:rStyle w:val="FootnoteReference"/>
          <w:rFonts w:ascii="Garamond" w:hAnsi="Garamond"/>
          <w:iCs/>
        </w:rPr>
        <w:footnoteReference w:id="10"/>
      </w:r>
      <w:r>
        <w:rPr>
          <w:rFonts w:ascii="Garamond" w:hAnsi="Garamond"/>
        </w:rPr>
        <w:t xml:space="preserve"> there are still only a handful of studies that probe the conditions under which we are future-biased.</w:t>
      </w:r>
      <w:r>
        <w:rPr>
          <w:rStyle w:val="FootnoteReference"/>
          <w:rFonts w:ascii="Garamond" w:hAnsi="Garamond"/>
        </w:rPr>
        <w:footnoteReference w:id="11"/>
      </w:r>
    </w:p>
    <w:p w14:paraId="47492301" w14:textId="352599B3" w:rsidR="00835F58" w:rsidRDefault="00835F58" w:rsidP="004408EA">
      <w:pPr>
        <w:spacing w:line="360" w:lineRule="auto"/>
        <w:ind w:firstLine="720"/>
        <w:jc w:val="both"/>
        <w:rPr>
          <w:rFonts w:ascii="Garamond" w:hAnsi="Garamond"/>
          <w:i/>
        </w:rPr>
      </w:pPr>
      <w:r>
        <w:rPr>
          <w:rFonts w:ascii="Garamond" w:hAnsi="Garamond"/>
        </w:rPr>
        <w:t xml:space="preserve">Until relatively recently it was more or less orthodoxy for philosophers to suppose that near-bias and future-bias have a different normative status. While most philosophers supposed that near-bias was </w:t>
      </w:r>
      <w:r w:rsidR="009A2506">
        <w:rPr>
          <w:rFonts w:ascii="Garamond" w:hAnsi="Garamond"/>
        </w:rPr>
        <w:t xml:space="preserve">rationally </w:t>
      </w:r>
      <w:r>
        <w:rPr>
          <w:rFonts w:ascii="Garamond" w:hAnsi="Garamond"/>
        </w:rPr>
        <w:t xml:space="preserve">impermissible, most supposed that future-bias was </w:t>
      </w:r>
      <w:r w:rsidR="009A2506">
        <w:rPr>
          <w:rFonts w:ascii="Garamond" w:hAnsi="Garamond"/>
        </w:rPr>
        <w:t xml:space="preserve">rationally </w:t>
      </w:r>
      <w:r>
        <w:rPr>
          <w:rFonts w:ascii="Garamond" w:hAnsi="Garamond"/>
        </w:rPr>
        <w:t>permissible.</w:t>
      </w:r>
      <w:r>
        <w:rPr>
          <w:rStyle w:val="FootnoteReference"/>
          <w:rFonts w:ascii="Garamond" w:hAnsi="Garamond"/>
        </w:rPr>
        <w:footnoteReference w:id="12"/>
      </w:r>
      <w:r>
        <w:rPr>
          <w:rFonts w:ascii="Garamond" w:hAnsi="Garamond"/>
        </w:rPr>
        <w:t xml:space="preserve"> Call this the </w:t>
      </w:r>
      <w:r w:rsidRPr="00EC64C3">
        <w:rPr>
          <w:rFonts w:ascii="Garamond" w:hAnsi="Garamond"/>
          <w:i/>
        </w:rPr>
        <w:t xml:space="preserve">normative asymmetry </w:t>
      </w:r>
      <w:r>
        <w:rPr>
          <w:rFonts w:ascii="Garamond" w:hAnsi="Garamond"/>
          <w:i/>
        </w:rPr>
        <w:t>assumption.</w:t>
      </w:r>
    </w:p>
    <w:p w14:paraId="73A639D1" w14:textId="5B2DDFBD" w:rsidR="00835F58" w:rsidRDefault="00835F58" w:rsidP="004408EA">
      <w:pPr>
        <w:spacing w:line="360" w:lineRule="auto"/>
        <w:ind w:firstLine="720"/>
        <w:jc w:val="both"/>
        <w:rPr>
          <w:rFonts w:ascii="Garamond" w:hAnsi="Garamond"/>
        </w:rPr>
      </w:pPr>
      <w:r>
        <w:rPr>
          <w:rFonts w:ascii="Garamond" w:hAnsi="Garamond"/>
        </w:rPr>
        <w:t xml:space="preserve">On the face of it the normative asymmetry assumption might seem puzzling. After all, if there is no reason to value the utility of temporally </w:t>
      </w:r>
      <w:r w:rsidRPr="00815703">
        <w:rPr>
          <w:rFonts w:ascii="Garamond" w:hAnsi="Garamond"/>
          <w:i/>
        </w:rPr>
        <w:t>nearer</w:t>
      </w:r>
      <w:r>
        <w:rPr>
          <w:rFonts w:ascii="Garamond" w:hAnsi="Garamond"/>
        </w:rPr>
        <w:t xml:space="preserve"> selves, over the utility of temporally more </w:t>
      </w:r>
      <w:r w:rsidRPr="00815703">
        <w:rPr>
          <w:rFonts w:ascii="Garamond" w:hAnsi="Garamond"/>
          <w:i/>
        </w:rPr>
        <w:t>distant</w:t>
      </w:r>
      <w:r>
        <w:rPr>
          <w:rFonts w:ascii="Garamond" w:hAnsi="Garamond"/>
        </w:rPr>
        <w:t xml:space="preserve"> selves, why should there be reason to value the utility of temporally </w:t>
      </w:r>
      <w:r w:rsidRPr="00CC6C19">
        <w:rPr>
          <w:rFonts w:ascii="Garamond" w:hAnsi="Garamond"/>
          <w:i/>
        </w:rPr>
        <w:t>future</w:t>
      </w:r>
      <w:r>
        <w:rPr>
          <w:rFonts w:ascii="Garamond" w:hAnsi="Garamond"/>
        </w:rPr>
        <w:t xml:space="preserve"> selves over the utility of temporally </w:t>
      </w:r>
      <w:r w:rsidRPr="00CC6C19">
        <w:rPr>
          <w:rFonts w:ascii="Garamond" w:hAnsi="Garamond"/>
          <w:i/>
        </w:rPr>
        <w:t>past</w:t>
      </w:r>
      <w:r>
        <w:rPr>
          <w:rFonts w:ascii="Garamond" w:hAnsi="Garamond"/>
        </w:rPr>
        <w:t xml:space="preserve"> selves?</w:t>
      </w:r>
    </w:p>
    <w:p w14:paraId="16CD7E54" w14:textId="6E04537C" w:rsidR="00835F58" w:rsidRDefault="001837AB" w:rsidP="004408EA">
      <w:pPr>
        <w:spacing w:line="360" w:lineRule="auto"/>
        <w:ind w:firstLine="720"/>
        <w:jc w:val="both"/>
        <w:rPr>
          <w:rFonts w:ascii="Garamond" w:hAnsi="Garamond"/>
        </w:rPr>
      </w:pPr>
      <w:r>
        <w:rPr>
          <w:rFonts w:ascii="Garamond" w:hAnsi="Garamond"/>
        </w:rPr>
        <w:t xml:space="preserve">Though this connection has not, to our knowledge, been made explicit, the </w:t>
      </w:r>
      <w:r w:rsidR="00835F58">
        <w:rPr>
          <w:rFonts w:ascii="Garamond" w:hAnsi="Garamond"/>
        </w:rPr>
        <w:t>normative asymmetry assumption has probably seemed reasonable in part because it has been assumed that the explanations for each bias are distinct</w:t>
      </w:r>
      <w:r>
        <w:rPr>
          <w:rFonts w:ascii="Garamond" w:hAnsi="Garamond"/>
        </w:rPr>
        <w:t xml:space="preserve">: that the two biases are </w:t>
      </w:r>
      <w:r>
        <w:rPr>
          <w:rFonts w:ascii="Garamond" w:hAnsi="Garamond"/>
          <w:i/>
          <w:iCs/>
        </w:rPr>
        <w:t>independent</w:t>
      </w:r>
      <w:r w:rsidR="00835F58">
        <w:rPr>
          <w:rFonts w:ascii="Garamond" w:hAnsi="Garamond"/>
        </w:rPr>
        <w:t xml:space="preserve">. If the biases are explained by two distinct sets of </w:t>
      </w:r>
      <w:r w:rsidR="00057868">
        <w:rPr>
          <w:rFonts w:ascii="Garamond" w:hAnsi="Garamond"/>
        </w:rPr>
        <w:t>factors,</w:t>
      </w:r>
      <w:r w:rsidR="00835F58">
        <w:rPr>
          <w:rFonts w:ascii="Garamond" w:hAnsi="Garamond"/>
        </w:rPr>
        <w:t xml:space="preserve"> then it is easy to see why one could be </w:t>
      </w:r>
      <w:r w:rsidR="009A2506">
        <w:rPr>
          <w:rFonts w:ascii="Garamond" w:hAnsi="Garamond"/>
        </w:rPr>
        <w:t xml:space="preserve">rationally </w:t>
      </w:r>
      <w:r w:rsidR="00835F58">
        <w:rPr>
          <w:rFonts w:ascii="Garamond" w:hAnsi="Garamond"/>
        </w:rPr>
        <w:t>permissible and the other not</w:t>
      </w:r>
      <w:r w:rsidR="00EA61B3">
        <w:rPr>
          <w:rFonts w:ascii="Garamond" w:hAnsi="Garamond"/>
        </w:rPr>
        <w:t xml:space="preserve">: </w:t>
      </w:r>
      <w:r w:rsidR="00835F58">
        <w:rPr>
          <w:rFonts w:ascii="Garamond" w:hAnsi="Garamond"/>
        </w:rPr>
        <w:t xml:space="preserve">one set of factors might render one bias </w:t>
      </w:r>
      <w:r w:rsidR="009A2506">
        <w:rPr>
          <w:rFonts w:ascii="Garamond" w:hAnsi="Garamond"/>
        </w:rPr>
        <w:t xml:space="preserve">rationally </w:t>
      </w:r>
      <w:r w:rsidR="00835F58">
        <w:rPr>
          <w:rFonts w:ascii="Garamond" w:hAnsi="Garamond"/>
        </w:rPr>
        <w:t xml:space="preserve">permissible, and the other set might render the other bias </w:t>
      </w:r>
      <w:r w:rsidR="009A2506">
        <w:rPr>
          <w:rFonts w:ascii="Garamond" w:hAnsi="Garamond"/>
        </w:rPr>
        <w:t xml:space="preserve">rationally </w:t>
      </w:r>
      <w:r w:rsidR="00835F58">
        <w:rPr>
          <w:rFonts w:ascii="Garamond" w:hAnsi="Garamond"/>
        </w:rPr>
        <w:t>impermissible.</w:t>
      </w:r>
    </w:p>
    <w:p w14:paraId="579E4684" w14:textId="2BA9CD70" w:rsidR="00835F58" w:rsidRDefault="00835F58" w:rsidP="004408EA">
      <w:pPr>
        <w:spacing w:line="360" w:lineRule="auto"/>
        <w:ind w:firstLine="720"/>
        <w:jc w:val="both"/>
        <w:rPr>
          <w:rFonts w:ascii="Garamond" w:hAnsi="Garamond"/>
        </w:rPr>
      </w:pPr>
      <w:r>
        <w:rPr>
          <w:rFonts w:ascii="Garamond" w:hAnsi="Garamond"/>
        </w:rPr>
        <w:t>For instance, if future-bias is explained</w:t>
      </w:r>
      <w:r w:rsidR="006F1F30">
        <w:rPr>
          <w:rFonts w:ascii="Garamond" w:hAnsi="Garamond"/>
        </w:rPr>
        <w:t xml:space="preserve"> and justified</w:t>
      </w:r>
      <w:r>
        <w:rPr>
          <w:rFonts w:ascii="Garamond" w:hAnsi="Garamond"/>
        </w:rPr>
        <w:t xml:space="preserve"> by some kind of asymmetry</w:t>
      </w:r>
      <w:r w:rsidR="00403585">
        <w:rPr>
          <w:rFonts w:ascii="Garamond" w:hAnsi="Garamond"/>
        </w:rPr>
        <w:t xml:space="preserve"> between the past and the future</w:t>
      </w:r>
      <w:r>
        <w:rPr>
          <w:rFonts w:ascii="Garamond" w:hAnsi="Garamond"/>
        </w:rPr>
        <w:t xml:space="preserve">—an asymmetry that grounds its being </w:t>
      </w:r>
      <w:r w:rsidR="009A2506">
        <w:rPr>
          <w:rFonts w:ascii="Garamond" w:hAnsi="Garamond"/>
        </w:rPr>
        <w:t xml:space="preserve">rationally </w:t>
      </w:r>
      <w:r>
        <w:rPr>
          <w:rFonts w:ascii="Garamond" w:hAnsi="Garamond"/>
        </w:rPr>
        <w:t xml:space="preserve">permissible to discount the value of past events compared to future ones—this asymmetry </w:t>
      </w:r>
      <w:r>
        <w:rPr>
          <w:rFonts w:ascii="Garamond" w:hAnsi="Garamond"/>
        </w:rPr>
        <w:lastRenderedPageBreak/>
        <w:t xml:space="preserve">would not speak to the normative status of near-bias. We </w:t>
      </w:r>
      <w:r w:rsidR="00403585">
        <w:rPr>
          <w:rFonts w:ascii="Garamond" w:hAnsi="Garamond"/>
        </w:rPr>
        <w:t xml:space="preserve">suspect </w:t>
      </w:r>
      <w:r>
        <w:rPr>
          <w:rFonts w:ascii="Garamond" w:hAnsi="Garamond"/>
        </w:rPr>
        <w:t>that something like this thought</w:t>
      </w:r>
      <w:r w:rsidR="00262DAC">
        <w:rPr>
          <w:rFonts w:ascii="Garamond" w:hAnsi="Garamond"/>
        </w:rPr>
        <w:t xml:space="preserve"> either explicitly or tacitly</w:t>
      </w:r>
      <w:r>
        <w:rPr>
          <w:rFonts w:ascii="Garamond" w:hAnsi="Garamond"/>
        </w:rPr>
        <w:t xml:space="preserve"> underlies </w:t>
      </w:r>
      <w:r w:rsidR="00262DAC">
        <w:rPr>
          <w:rFonts w:ascii="Garamond" w:hAnsi="Garamond"/>
        </w:rPr>
        <w:t xml:space="preserve">people’s willingness to accept the </w:t>
      </w:r>
      <w:r>
        <w:rPr>
          <w:rFonts w:ascii="Garamond" w:hAnsi="Garamond"/>
        </w:rPr>
        <w:t>normative asymmetry assumption.</w:t>
      </w:r>
    </w:p>
    <w:p w14:paraId="72C433D6" w14:textId="4EB835AD" w:rsidR="00D869BA" w:rsidRDefault="007E22BB" w:rsidP="00D869BA">
      <w:pPr>
        <w:spacing w:line="360" w:lineRule="auto"/>
        <w:ind w:firstLine="720"/>
        <w:jc w:val="both"/>
        <w:rPr>
          <w:rFonts w:ascii="Garamond" w:hAnsi="Garamond"/>
        </w:rPr>
      </w:pPr>
      <w:r>
        <w:rPr>
          <w:rFonts w:ascii="Garamond" w:hAnsi="Garamond"/>
        </w:rPr>
        <w:t xml:space="preserve">However, as we will see shortly, our empirical investigation suggests that there is a </w:t>
      </w:r>
      <w:r w:rsidRPr="002F6606">
        <w:rPr>
          <w:rFonts w:ascii="Garamond" w:hAnsi="Garamond"/>
          <w:i/>
          <w:iCs/>
        </w:rPr>
        <w:t>shared</w:t>
      </w:r>
      <w:r>
        <w:rPr>
          <w:rFonts w:ascii="Garamond" w:hAnsi="Garamond"/>
          <w:i/>
          <w:iCs/>
        </w:rPr>
        <w:t xml:space="preserve"> </w:t>
      </w:r>
      <w:r>
        <w:rPr>
          <w:rFonts w:ascii="Garamond" w:hAnsi="Garamond"/>
        </w:rPr>
        <w:t>explanation for both kinds of preference</w:t>
      </w:r>
      <w:r w:rsidR="003250A0">
        <w:rPr>
          <w:rFonts w:ascii="Garamond" w:hAnsi="Garamond"/>
        </w:rPr>
        <w:t xml:space="preserve"> (though it does not directly speak to the question of what that shared explanation might be)</w:t>
      </w:r>
      <w:r>
        <w:rPr>
          <w:rFonts w:ascii="Garamond" w:hAnsi="Garamond"/>
        </w:rPr>
        <w:t xml:space="preserve">. We will thus </w:t>
      </w:r>
      <w:r w:rsidR="001C1E29">
        <w:rPr>
          <w:rFonts w:ascii="Garamond" w:hAnsi="Garamond"/>
        </w:rPr>
        <w:t xml:space="preserve">have a lot to say </w:t>
      </w:r>
      <w:r>
        <w:rPr>
          <w:rFonts w:ascii="Garamond" w:hAnsi="Garamond"/>
        </w:rPr>
        <w:t xml:space="preserve">in what follows </w:t>
      </w:r>
      <w:r w:rsidR="001C1E29">
        <w:rPr>
          <w:rFonts w:ascii="Garamond" w:hAnsi="Garamond"/>
        </w:rPr>
        <w:t xml:space="preserve">about various </w:t>
      </w:r>
      <w:r w:rsidR="001C1E29" w:rsidRPr="00D869BA">
        <w:rPr>
          <w:rFonts w:ascii="Garamond" w:hAnsi="Garamond"/>
          <w:i/>
          <w:iCs/>
        </w:rPr>
        <w:t>candidate</w:t>
      </w:r>
      <w:r w:rsidR="001C1E29">
        <w:rPr>
          <w:rFonts w:ascii="Garamond" w:hAnsi="Garamond"/>
        </w:rPr>
        <w:t xml:space="preserve"> explanations for each of these biases. </w:t>
      </w:r>
      <w:r w:rsidR="00F817D8">
        <w:rPr>
          <w:rFonts w:ascii="Garamond" w:hAnsi="Garamond"/>
        </w:rPr>
        <w:t xml:space="preserve">The most modest inference we can make from our results is that the shared explanation is merely a </w:t>
      </w:r>
      <w:r w:rsidR="00F817D8" w:rsidRPr="00D869BA">
        <w:rPr>
          <w:rFonts w:ascii="Garamond" w:hAnsi="Garamond"/>
          <w:i/>
          <w:iCs/>
        </w:rPr>
        <w:t>partial</w:t>
      </w:r>
      <w:r w:rsidR="00F817D8">
        <w:rPr>
          <w:rFonts w:ascii="Garamond" w:hAnsi="Garamond"/>
        </w:rPr>
        <w:t xml:space="preserve"> explanation</w:t>
      </w:r>
      <w:r w:rsidR="00027AE6">
        <w:rPr>
          <w:rFonts w:ascii="Garamond" w:hAnsi="Garamond"/>
        </w:rPr>
        <w:t xml:space="preserve">. While it could be that the shared explanation is in fact a </w:t>
      </w:r>
      <w:r w:rsidR="00027AE6" w:rsidRPr="00D869BA">
        <w:rPr>
          <w:rFonts w:ascii="Garamond" w:hAnsi="Garamond"/>
          <w:i/>
          <w:iCs/>
        </w:rPr>
        <w:t>complete</w:t>
      </w:r>
      <w:r w:rsidR="00027AE6">
        <w:rPr>
          <w:rFonts w:ascii="Garamond" w:hAnsi="Garamond"/>
        </w:rPr>
        <w:t xml:space="preserve"> explanation for one or both biases, </w:t>
      </w:r>
      <w:r w:rsidR="001C1E29">
        <w:rPr>
          <w:rFonts w:ascii="Garamond" w:hAnsi="Garamond"/>
        </w:rPr>
        <w:t xml:space="preserve">our arguments only presuppose that the candidate explanations are partial. </w:t>
      </w:r>
      <w:r w:rsidR="00D869BA">
        <w:rPr>
          <w:rFonts w:ascii="Garamond" w:hAnsi="Garamond"/>
        </w:rPr>
        <w:t xml:space="preserve">Moreover, while we talk of ‘the’ shared partial explanation, there may be several shared partial explanations </w:t>
      </w:r>
      <w:r w:rsidR="00A36FD3">
        <w:rPr>
          <w:rFonts w:ascii="Garamond" w:hAnsi="Garamond"/>
        </w:rPr>
        <w:t xml:space="preserve">each of </w:t>
      </w:r>
      <w:r w:rsidR="00D869BA">
        <w:rPr>
          <w:rFonts w:ascii="Garamond" w:hAnsi="Garamond"/>
        </w:rPr>
        <w:t>which</w:t>
      </w:r>
      <w:r w:rsidR="00A36FD3">
        <w:rPr>
          <w:rFonts w:ascii="Garamond" w:hAnsi="Garamond"/>
        </w:rPr>
        <w:t xml:space="preserve"> </w:t>
      </w:r>
      <w:r w:rsidR="00D869BA">
        <w:rPr>
          <w:rFonts w:ascii="Garamond" w:hAnsi="Garamond"/>
        </w:rPr>
        <w:t xml:space="preserve">partially explain both biases. </w:t>
      </w:r>
      <w:r w:rsidR="00A36FD3">
        <w:rPr>
          <w:rFonts w:ascii="Garamond" w:hAnsi="Garamond"/>
        </w:rPr>
        <w:t>Thus, it may be that several of the candidate explanations we consider are shared partial explanations</w:t>
      </w:r>
      <w:r w:rsidR="00A776C5">
        <w:rPr>
          <w:rFonts w:ascii="Garamond" w:hAnsi="Garamond"/>
        </w:rPr>
        <w:t>.</w:t>
      </w:r>
    </w:p>
    <w:p w14:paraId="4C6A592F" w14:textId="2A7497FC" w:rsidR="006543F7" w:rsidRDefault="00E702D0" w:rsidP="00A36FD3">
      <w:pPr>
        <w:spacing w:line="360" w:lineRule="auto"/>
        <w:ind w:firstLine="720"/>
        <w:jc w:val="both"/>
        <w:rPr>
          <w:rFonts w:ascii="Garamond" w:hAnsi="Garamond"/>
        </w:rPr>
      </w:pPr>
      <w:r>
        <w:rPr>
          <w:rFonts w:ascii="Garamond" w:hAnsi="Garamond"/>
        </w:rPr>
        <w:t xml:space="preserve">In addition, we make no assumption that the candidate explanations </w:t>
      </w:r>
      <w:r w:rsidR="00E36E3F">
        <w:rPr>
          <w:rFonts w:ascii="Garamond" w:hAnsi="Garamond"/>
        </w:rPr>
        <w:t xml:space="preserve">we explore exhaust </w:t>
      </w:r>
      <w:r w:rsidR="00AD2515">
        <w:rPr>
          <w:rFonts w:ascii="Garamond" w:hAnsi="Garamond"/>
        </w:rPr>
        <w:t xml:space="preserve">the space of potential explanations for these biases. Our discussion </w:t>
      </w:r>
      <w:r w:rsidR="00AF36FC">
        <w:rPr>
          <w:rFonts w:ascii="Garamond" w:hAnsi="Garamond"/>
        </w:rPr>
        <w:t xml:space="preserve">simply </w:t>
      </w:r>
      <w:r w:rsidR="00AD2515">
        <w:rPr>
          <w:rFonts w:ascii="Garamond" w:hAnsi="Garamond"/>
        </w:rPr>
        <w:t xml:space="preserve">takes its cue from the </w:t>
      </w:r>
      <w:r w:rsidR="00AF36FC">
        <w:rPr>
          <w:rFonts w:ascii="Garamond" w:hAnsi="Garamond"/>
        </w:rPr>
        <w:t xml:space="preserve">growing </w:t>
      </w:r>
      <w:r w:rsidR="00AD2515">
        <w:rPr>
          <w:rFonts w:ascii="Garamond" w:hAnsi="Garamond"/>
        </w:rPr>
        <w:t>literature seeking to explain these biases</w:t>
      </w:r>
      <w:r w:rsidR="00AF36FC">
        <w:rPr>
          <w:rFonts w:ascii="Garamond" w:hAnsi="Garamond"/>
        </w:rPr>
        <w:t>.</w:t>
      </w:r>
    </w:p>
    <w:p w14:paraId="26699307" w14:textId="34722E04" w:rsidR="00CF3A75" w:rsidRDefault="00AF36FC" w:rsidP="00A36FD3">
      <w:pPr>
        <w:spacing w:line="360" w:lineRule="auto"/>
        <w:ind w:firstLine="720"/>
        <w:jc w:val="both"/>
        <w:rPr>
          <w:rFonts w:ascii="Garamond" w:hAnsi="Garamond"/>
        </w:rPr>
      </w:pPr>
      <w:r>
        <w:rPr>
          <w:rFonts w:ascii="Garamond" w:hAnsi="Garamond"/>
        </w:rPr>
        <w:t xml:space="preserve">With this clarification in place, </w:t>
      </w:r>
      <w:r w:rsidR="00CF3A75">
        <w:rPr>
          <w:rFonts w:ascii="Garamond" w:hAnsi="Garamond"/>
        </w:rPr>
        <w:t xml:space="preserve">we can distinguish a stronger and a weaker version of the independence assumption. The </w:t>
      </w:r>
      <w:r w:rsidR="00CF3A75" w:rsidRPr="00A36FD3">
        <w:rPr>
          <w:rFonts w:ascii="Garamond" w:hAnsi="Garamond"/>
          <w:i/>
          <w:iCs/>
        </w:rPr>
        <w:t>weak</w:t>
      </w:r>
      <w:r w:rsidR="002D44DD" w:rsidRPr="00A36FD3">
        <w:rPr>
          <w:rFonts w:ascii="Garamond" w:hAnsi="Garamond"/>
          <w:i/>
          <w:iCs/>
        </w:rPr>
        <w:t xml:space="preserve"> independen</w:t>
      </w:r>
      <w:r w:rsidR="00E8181C" w:rsidRPr="00A36FD3">
        <w:rPr>
          <w:rFonts w:ascii="Garamond" w:hAnsi="Garamond"/>
          <w:i/>
          <w:iCs/>
        </w:rPr>
        <w:t xml:space="preserve">ce </w:t>
      </w:r>
      <w:r w:rsidR="002D44DD" w:rsidRPr="00A36FD3">
        <w:rPr>
          <w:rFonts w:ascii="Garamond" w:hAnsi="Garamond"/>
          <w:i/>
          <w:iCs/>
        </w:rPr>
        <w:t>assumption</w:t>
      </w:r>
      <w:r w:rsidR="00CF3A75">
        <w:rPr>
          <w:rFonts w:ascii="Garamond" w:hAnsi="Garamond"/>
        </w:rPr>
        <w:t xml:space="preserve"> says that the two biases are independent insofar as their </w:t>
      </w:r>
      <w:r w:rsidR="00CF3A75" w:rsidRPr="00051A79">
        <w:rPr>
          <w:rFonts w:ascii="Garamond" w:hAnsi="Garamond"/>
          <w:i/>
          <w:iCs/>
        </w:rPr>
        <w:t>complete</w:t>
      </w:r>
      <w:r w:rsidR="00CF3A75">
        <w:rPr>
          <w:rFonts w:ascii="Garamond" w:hAnsi="Garamond"/>
        </w:rPr>
        <w:t xml:space="preserve"> explanations are </w:t>
      </w:r>
      <w:r w:rsidR="00CF3A75" w:rsidRPr="00051A79">
        <w:rPr>
          <w:rFonts w:ascii="Garamond" w:hAnsi="Garamond"/>
          <w:i/>
          <w:iCs/>
        </w:rPr>
        <w:t>different</w:t>
      </w:r>
      <w:r w:rsidR="00CF3A75">
        <w:rPr>
          <w:rFonts w:ascii="Garamond" w:hAnsi="Garamond"/>
        </w:rPr>
        <w:t xml:space="preserve">. The </w:t>
      </w:r>
      <w:r w:rsidR="002D44DD" w:rsidRPr="00A36FD3">
        <w:rPr>
          <w:rFonts w:ascii="Garamond" w:hAnsi="Garamond"/>
          <w:i/>
          <w:iCs/>
        </w:rPr>
        <w:t>strong independence assumption</w:t>
      </w:r>
      <w:r w:rsidR="00CF3A75">
        <w:rPr>
          <w:rFonts w:ascii="Garamond" w:hAnsi="Garamond"/>
        </w:rPr>
        <w:t xml:space="preserve"> says that the two biases are independent insofar as their </w:t>
      </w:r>
      <w:r w:rsidR="00A83A3A">
        <w:rPr>
          <w:rFonts w:ascii="Garamond" w:hAnsi="Garamond"/>
        </w:rPr>
        <w:t xml:space="preserve">complete </w:t>
      </w:r>
      <w:r w:rsidR="00CF3A75">
        <w:rPr>
          <w:rFonts w:ascii="Garamond" w:hAnsi="Garamond"/>
        </w:rPr>
        <w:t xml:space="preserve">explanations do not overlap: their complete explanations are </w:t>
      </w:r>
      <w:r w:rsidR="00CF3A75" w:rsidRPr="00051A79">
        <w:rPr>
          <w:rFonts w:ascii="Garamond" w:hAnsi="Garamond"/>
          <w:i/>
          <w:iCs/>
        </w:rPr>
        <w:t>disjoint</w:t>
      </w:r>
      <w:r w:rsidR="00CF3A75">
        <w:rPr>
          <w:rFonts w:ascii="Garamond" w:hAnsi="Garamond"/>
        </w:rPr>
        <w:t>. The weak</w:t>
      </w:r>
      <w:r w:rsidR="009C4B11">
        <w:rPr>
          <w:rFonts w:ascii="Garamond" w:hAnsi="Garamond"/>
        </w:rPr>
        <w:t xml:space="preserve"> </w:t>
      </w:r>
      <w:r w:rsidR="00792035">
        <w:rPr>
          <w:rFonts w:ascii="Garamond" w:hAnsi="Garamond"/>
        </w:rPr>
        <w:t xml:space="preserve">independence </w:t>
      </w:r>
      <w:r w:rsidR="009C4B11">
        <w:rPr>
          <w:rFonts w:ascii="Garamond" w:hAnsi="Garamond"/>
        </w:rPr>
        <w:t xml:space="preserve">assumption </w:t>
      </w:r>
      <w:r w:rsidR="00CF3A75">
        <w:rPr>
          <w:rFonts w:ascii="Garamond" w:hAnsi="Garamond"/>
        </w:rPr>
        <w:t xml:space="preserve">entails that there is at least some partial explanation for one bias that is not an explanation for the other; the </w:t>
      </w:r>
      <w:r w:rsidR="009C4B11">
        <w:rPr>
          <w:rFonts w:ascii="Garamond" w:hAnsi="Garamond"/>
        </w:rPr>
        <w:t>strong assumption</w:t>
      </w:r>
      <w:r w:rsidR="00CF3A75">
        <w:rPr>
          <w:rFonts w:ascii="Garamond" w:hAnsi="Garamond"/>
        </w:rPr>
        <w:t xml:space="preserve"> entails that there is no partial </w:t>
      </w:r>
      <w:r w:rsidR="00A83A3A">
        <w:rPr>
          <w:rFonts w:ascii="Garamond" w:hAnsi="Garamond"/>
        </w:rPr>
        <w:t>explanation</w:t>
      </w:r>
      <w:r w:rsidR="00CF3A75">
        <w:rPr>
          <w:rFonts w:ascii="Garamond" w:hAnsi="Garamond"/>
        </w:rPr>
        <w:t xml:space="preserve"> that is an explanation for both biases. </w:t>
      </w:r>
      <w:r w:rsidR="002D44DD">
        <w:rPr>
          <w:rFonts w:ascii="Garamond" w:hAnsi="Garamond"/>
        </w:rPr>
        <w:t>In this paper we argue that the strong independence assumption is false.</w:t>
      </w:r>
    </w:p>
    <w:p w14:paraId="035A984E" w14:textId="175790AF" w:rsidR="00B94490" w:rsidRDefault="00835F58" w:rsidP="004408EA">
      <w:pPr>
        <w:spacing w:line="360" w:lineRule="auto"/>
        <w:ind w:firstLine="720"/>
        <w:jc w:val="both"/>
        <w:rPr>
          <w:rFonts w:ascii="Garamond" w:hAnsi="Garamond"/>
        </w:rPr>
      </w:pPr>
      <w:r>
        <w:rPr>
          <w:rFonts w:ascii="Garamond" w:hAnsi="Garamond"/>
        </w:rPr>
        <w:t xml:space="preserve">Of course, the </w:t>
      </w:r>
      <w:r w:rsidR="00FE1A20">
        <w:rPr>
          <w:rFonts w:ascii="Garamond" w:hAnsi="Garamond"/>
        </w:rPr>
        <w:t xml:space="preserve">truth of the </w:t>
      </w:r>
      <w:r>
        <w:rPr>
          <w:rFonts w:ascii="Garamond" w:hAnsi="Garamond"/>
        </w:rPr>
        <w:t>independence assumption</w:t>
      </w:r>
      <w:r w:rsidR="00EB4BD2">
        <w:rPr>
          <w:rFonts w:ascii="Garamond" w:hAnsi="Garamond"/>
        </w:rPr>
        <w:t xml:space="preserve">, in either its </w:t>
      </w:r>
      <w:r w:rsidR="00FE1A20">
        <w:rPr>
          <w:rFonts w:ascii="Garamond" w:hAnsi="Garamond"/>
        </w:rPr>
        <w:t>strong</w:t>
      </w:r>
      <w:r w:rsidR="00EB4BD2">
        <w:rPr>
          <w:rFonts w:ascii="Garamond" w:hAnsi="Garamond"/>
        </w:rPr>
        <w:t xml:space="preserve"> or weak </w:t>
      </w:r>
      <w:r w:rsidR="00F24BB2">
        <w:rPr>
          <w:rFonts w:ascii="Garamond" w:hAnsi="Garamond"/>
        </w:rPr>
        <w:t>form</w:t>
      </w:r>
      <w:r w:rsidR="00EB4BD2">
        <w:rPr>
          <w:rFonts w:ascii="Garamond" w:hAnsi="Garamond"/>
        </w:rPr>
        <w:t>,</w:t>
      </w:r>
      <w:r>
        <w:rPr>
          <w:rFonts w:ascii="Garamond" w:hAnsi="Garamond"/>
        </w:rPr>
        <w:t xml:space="preserve"> does not entail the normative asymmetry assumption. </w:t>
      </w:r>
      <w:r w:rsidR="00E47B6F">
        <w:rPr>
          <w:rFonts w:ascii="Garamond" w:hAnsi="Garamond"/>
        </w:rPr>
        <w:t>Still, if</w:t>
      </w:r>
      <w:r w:rsidR="00E8181C">
        <w:rPr>
          <w:rFonts w:ascii="Garamond" w:hAnsi="Garamond"/>
        </w:rPr>
        <w:t xml:space="preserve"> the </w:t>
      </w:r>
      <w:r w:rsidR="00E47B6F">
        <w:rPr>
          <w:rFonts w:ascii="Garamond" w:hAnsi="Garamond"/>
        </w:rPr>
        <w:t>strong</w:t>
      </w:r>
      <w:r w:rsidR="00E8181C">
        <w:rPr>
          <w:rFonts w:ascii="Garamond" w:hAnsi="Garamond"/>
        </w:rPr>
        <w:t xml:space="preserve"> independence assumption is </w:t>
      </w:r>
      <w:r w:rsidR="00E47B6F">
        <w:rPr>
          <w:rFonts w:ascii="Garamond" w:hAnsi="Garamond"/>
        </w:rPr>
        <w:t>true</w:t>
      </w:r>
      <w:r w:rsidR="00E8181C">
        <w:rPr>
          <w:rFonts w:ascii="Garamond" w:hAnsi="Garamond"/>
        </w:rPr>
        <w:t xml:space="preserve"> then </w:t>
      </w:r>
      <w:r w:rsidR="00E169A8">
        <w:rPr>
          <w:rFonts w:ascii="Garamond" w:hAnsi="Garamond"/>
        </w:rPr>
        <w:t>explanatory considerations do nothing to undermine the plausibility of</w:t>
      </w:r>
      <w:r w:rsidR="00E47B6F">
        <w:rPr>
          <w:rFonts w:ascii="Garamond" w:hAnsi="Garamond"/>
        </w:rPr>
        <w:t xml:space="preserve"> the</w:t>
      </w:r>
      <w:r w:rsidR="00E8181C">
        <w:rPr>
          <w:rFonts w:ascii="Garamond" w:hAnsi="Garamond"/>
        </w:rPr>
        <w:t xml:space="preserve"> </w:t>
      </w:r>
      <w:r>
        <w:rPr>
          <w:rFonts w:ascii="Garamond" w:hAnsi="Garamond"/>
        </w:rPr>
        <w:t>normative asymmetry assumption</w:t>
      </w:r>
      <w:r w:rsidR="00E47B6F">
        <w:rPr>
          <w:rFonts w:ascii="Garamond" w:hAnsi="Garamond"/>
        </w:rPr>
        <w:t xml:space="preserve">. </w:t>
      </w:r>
      <w:r w:rsidR="008A6CAD">
        <w:rPr>
          <w:rFonts w:ascii="Garamond" w:hAnsi="Garamond"/>
        </w:rPr>
        <w:t>If</w:t>
      </w:r>
      <w:r w:rsidR="001135EF">
        <w:rPr>
          <w:rFonts w:ascii="Garamond" w:hAnsi="Garamond"/>
        </w:rPr>
        <w:t xml:space="preserve"> it turns out that</w:t>
      </w:r>
      <w:r w:rsidR="008A6CAD">
        <w:rPr>
          <w:rFonts w:ascii="Garamond" w:hAnsi="Garamond"/>
        </w:rPr>
        <w:t xml:space="preserve"> the two biases are explained by </w:t>
      </w:r>
      <w:r w:rsidR="008A6CAD" w:rsidRPr="00051A79">
        <w:rPr>
          <w:rFonts w:ascii="Garamond" w:hAnsi="Garamond"/>
          <w:i/>
          <w:iCs/>
        </w:rPr>
        <w:t>entirely different</w:t>
      </w:r>
      <w:r w:rsidR="008A6CAD">
        <w:rPr>
          <w:rFonts w:ascii="Garamond" w:hAnsi="Garamond"/>
        </w:rPr>
        <w:t xml:space="preserve"> factors, </w:t>
      </w:r>
      <w:r w:rsidR="001135EF">
        <w:rPr>
          <w:rFonts w:ascii="Garamond" w:hAnsi="Garamond"/>
        </w:rPr>
        <w:t>that would provide</w:t>
      </w:r>
      <w:r w:rsidR="008A6CAD">
        <w:rPr>
          <w:rFonts w:ascii="Garamond" w:hAnsi="Garamond"/>
        </w:rPr>
        <w:t xml:space="preserve"> no reason to suppose that they will share the same normative status (although of course they might). </w:t>
      </w:r>
      <w:r w:rsidR="008E3D95">
        <w:rPr>
          <w:rFonts w:ascii="Garamond" w:hAnsi="Garamond"/>
        </w:rPr>
        <w:t>We suspect that something like this idea has</w:t>
      </w:r>
      <w:r w:rsidR="001135EF">
        <w:rPr>
          <w:rFonts w:ascii="Garamond" w:hAnsi="Garamond"/>
        </w:rPr>
        <w:t xml:space="preserve"> prevented closer scrutiny of</w:t>
      </w:r>
      <w:r w:rsidR="008E3D95">
        <w:rPr>
          <w:rFonts w:ascii="Garamond" w:hAnsi="Garamond"/>
        </w:rPr>
        <w:t xml:space="preserve"> the </w:t>
      </w:r>
      <w:r w:rsidR="001135EF">
        <w:rPr>
          <w:rFonts w:ascii="Garamond" w:hAnsi="Garamond"/>
        </w:rPr>
        <w:t>assumption</w:t>
      </w:r>
      <w:r w:rsidR="008E3D95">
        <w:rPr>
          <w:rFonts w:ascii="Garamond" w:hAnsi="Garamond"/>
        </w:rPr>
        <w:t xml:space="preserve"> that there is a normative asymmetry between the two biases</w:t>
      </w:r>
      <w:r w:rsidR="00736EB3">
        <w:rPr>
          <w:rFonts w:ascii="Garamond" w:hAnsi="Garamond"/>
        </w:rPr>
        <w:t>.</w:t>
      </w:r>
    </w:p>
    <w:p w14:paraId="170E1FDA" w14:textId="22449FD6" w:rsidR="008B2AD5" w:rsidRDefault="006418ED" w:rsidP="00835F58">
      <w:pPr>
        <w:spacing w:line="360" w:lineRule="auto"/>
        <w:jc w:val="both"/>
        <w:rPr>
          <w:rFonts w:ascii="Garamond" w:hAnsi="Garamond"/>
        </w:rPr>
      </w:pPr>
      <w:r>
        <w:rPr>
          <w:rFonts w:ascii="Garamond" w:hAnsi="Garamond"/>
        </w:rPr>
        <w:lastRenderedPageBreak/>
        <w:t>With that said, w</w:t>
      </w:r>
      <w:r w:rsidR="00707FA2">
        <w:rPr>
          <w:rFonts w:ascii="Garamond" w:hAnsi="Garamond"/>
        </w:rPr>
        <w:t>e will not</w:t>
      </w:r>
      <w:r w:rsidR="00B94490">
        <w:rPr>
          <w:rFonts w:ascii="Garamond" w:hAnsi="Garamond"/>
        </w:rPr>
        <w:t xml:space="preserve"> </w:t>
      </w:r>
      <w:r w:rsidR="00707FA2">
        <w:rPr>
          <w:rFonts w:ascii="Garamond" w:hAnsi="Garamond"/>
        </w:rPr>
        <w:t xml:space="preserve">argue that the weak independence assumption is false. </w:t>
      </w:r>
      <w:r w:rsidR="005D4F37">
        <w:rPr>
          <w:rFonts w:ascii="Garamond" w:hAnsi="Garamond"/>
        </w:rPr>
        <w:t>O</w:t>
      </w:r>
      <w:r w:rsidR="00707FA2">
        <w:rPr>
          <w:rFonts w:ascii="Garamond" w:hAnsi="Garamond"/>
        </w:rPr>
        <w:t>ne might think</w:t>
      </w:r>
      <w:r w:rsidR="004408EA">
        <w:rPr>
          <w:rFonts w:ascii="Garamond" w:hAnsi="Garamond"/>
        </w:rPr>
        <w:t xml:space="preserve"> that</w:t>
      </w:r>
      <w:r w:rsidR="00707FA2">
        <w:rPr>
          <w:rFonts w:ascii="Garamond" w:hAnsi="Garamond"/>
        </w:rPr>
        <w:t xml:space="preserve"> if the </w:t>
      </w:r>
      <w:r w:rsidR="005D4F37">
        <w:rPr>
          <w:rFonts w:ascii="Garamond" w:hAnsi="Garamond"/>
        </w:rPr>
        <w:t xml:space="preserve">two </w:t>
      </w:r>
      <w:r w:rsidR="00707FA2">
        <w:rPr>
          <w:rFonts w:ascii="Garamond" w:hAnsi="Garamond"/>
        </w:rPr>
        <w:t xml:space="preserve">biases are weakly independent then this is all that is required to ground them having a different normative status. </w:t>
      </w:r>
      <w:r w:rsidR="00736EB3">
        <w:rPr>
          <w:rFonts w:ascii="Garamond" w:hAnsi="Garamond"/>
        </w:rPr>
        <w:t xml:space="preserve">It just needs to be that there is </w:t>
      </w:r>
      <w:r w:rsidR="00736EB3" w:rsidRPr="005D4F37">
        <w:rPr>
          <w:rFonts w:ascii="Garamond" w:hAnsi="Garamond"/>
          <w:i/>
          <w:iCs/>
        </w:rPr>
        <w:t>some</w:t>
      </w:r>
      <w:r w:rsidR="00736EB3">
        <w:rPr>
          <w:rFonts w:ascii="Garamond" w:hAnsi="Garamond"/>
        </w:rPr>
        <w:t xml:space="preserve"> partial explanation of one bias that is not an explanation for the other, </w:t>
      </w:r>
      <w:r w:rsidR="008B2AD5">
        <w:rPr>
          <w:rFonts w:ascii="Garamond" w:hAnsi="Garamond"/>
        </w:rPr>
        <w:t xml:space="preserve">and that this confers a normative status </w:t>
      </w:r>
      <w:r w:rsidR="00BD0329">
        <w:rPr>
          <w:rFonts w:ascii="Garamond" w:hAnsi="Garamond"/>
        </w:rPr>
        <w:t>upon</w:t>
      </w:r>
      <w:r w:rsidR="008B2AD5">
        <w:rPr>
          <w:rFonts w:ascii="Garamond" w:hAnsi="Garamond"/>
        </w:rPr>
        <w:t xml:space="preserve"> one bias that is not conferred </w:t>
      </w:r>
      <w:r w:rsidR="00BD0329">
        <w:rPr>
          <w:rFonts w:ascii="Garamond" w:hAnsi="Garamond"/>
        </w:rPr>
        <w:t>up</w:t>
      </w:r>
      <w:r w:rsidR="008B2AD5">
        <w:rPr>
          <w:rFonts w:ascii="Garamond" w:hAnsi="Garamond"/>
        </w:rPr>
        <w:t xml:space="preserve">on the other. </w:t>
      </w:r>
    </w:p>
    <w:p w14:paraId="166D4711" w14:textId="71039701" w:rsidR="006418ED" w:rsidRDefault="008B2AD5" w:rsidP="004408EA">
      <w:pPr>
        <w:spacing w:line="360" w:lineRule="auto"/>
        <w:ind w:firstLine="720"/>
        <w:jc w:val="both"/>
        <w:rPr>
          <w:rFonts w:ascii="Garamond" w:hAnsi="Garamond"/>
        </w:rPr>
      </w:pPr>
      <w:r>
        <w:rPr>
          <w:rFonts w:ascii="Garamond" w:hAnsi="Garamond"/>
        </w:rPr>
        <w:t xml:space="preserve">So, while we think that </w:t>
      </w:r>
      <w:r w:rsidR="00BD0329">
        <w:rPr>
          <w:rFonts w:ascii="Garamond" w:hAnsi="Garamond"/>
        </w:rPr>
        <w:t>arguing against</w:t>
      </w:r>
      <w:r>
        <w:rPr>
          <w:rFonts w:ascii="Garamond" w:hAnsi="Garamond"/>
        </w:rPr>
        <w:t xml:space="preserve"> the strong independence assumption is important and goes some way to </w:t>
      </w:r>
      <w:r w:rsidR="00430D7C">
        <w:rPr>
          <w:rFonts w:ascii="Garamond" w:hAnsi="Garamond"/>
        </w:rPr>
        <w:t>motivating more careful examination of</w:t>
      </w:r>
      <w:r>
        <w:rPr>
          <w:rFonts w:ascii="Garamond" w:hAnsi="Garamond"/>
        </w:rPr>
        <w:t xml:space="preserve"> the idea that the two biases have</w:t>
      </w:r>
      <w:r w:rsidR="00BC6C95" w:rsidRPr="00BC6C95">
        <w:rPr>
          <w:rFonts w:ascii="Garamond" w:hAnsi="Garamond"/>
        </w:rPr>
        <w:t xml:space="preserve"> </w:t>
      </w:r>
      <w:r w:rsidR="00BC6C95">
        <w:rPr>
          <w:rFonts w:ascii="Garamond" w:hAnsi="Garamond"/>
        </w:rPr>
        <w:t xml:space="preserve">different normative statuses, showing this assumption to be false does not </w:t>
      </w:r>
      <w:r w:rsidR="004408EA">
        <w:rPr>
          <w:rFonts w:ascii="Garamond" w:hAnsi="Garamond"/>
        </w:rPr>
        <w:t xml:space="preserve">in itself show </w:t>
      </w:r>
      <w:r w:rsidR="00BC6C95">
        <w:rPr>
          <w:rFonts w:ascii="Garamond" w:hAnsi="Garamond"/>
        </w:rPr>
        <w:t xml:space="preserve">that the normative asymmetry </w:t>
      </w:r>
      <w:r w:rsidR="00430D7C">
        <w:rPr>
          <w:rFonts w:ascii="Garamond" w:hAnsi="Garamond"/>
        </w:rPr>
        <w:t>assumption</w:t>
      </w:r>
      <w:r w:rsidR="00BC6C95">
        <w:rPr>
          <w:rFonts w:ascii="Garamond" w:hAnsi="Garamond"/>
        </w:rPr>
        <w:t xml:space="preserve"> is false</w:t>
      </w:r>
      <w:r>
        <w:rPr>
          <w:rFonts w:ascii="Garamond" w:hAnsi="Garamond"/>
        </w:rPr>
        <w:t>.</w:t>
      </w:r>
    </w:p>
    <w:p w14:paraId="68A09A95" w14:textId="4168A4C8" w:rsidR="00D332D6" w:rsidRDefault="005D4F37" w:rsidP="003C0D98">
      <w:pPr>
        <w:spacing w:line="360" w:lineRule="auto"/>
        <w:ind w:firstLine="720"/>
        <w:jc w:val="both"/>
        <w:rPr>
          <w:rFonts w:ascii="Garamond" w:hAnsi="Garamond"/>
        </w:rPr>
      </w:pPr>
      <w:r>
        <w:rPr>
          <w:rFonts w:ascii="Garamond" w:hAnsi="Garamond"/>
        </w:rPr>
        <w:t>To</w:t>
      </w:r>
      <w:r w:rsidR="00307931">
        <w:rPr>
          <w:rFonts w:ascii="Garamond" w:hAnsi="Garamond"/>
        </w:rPr>
        <w:t xml:space="preserve"> make </w:t>
      </w:r>
      <w:r w:rsidR="006418ED">
        <w:rPr>
          <w:rFonts w:ascii="Garamond" w:hAnsi="Garamond"/>
        </w:rPr>
        <w:t>the case against the normative asymmetry assumption</w:t>
      </w:r>
      <w:r w:rsidR="004408EA">
        <w:rPr>
          <w:rFonts w:ascii="Garamond" w:hAnsi="Garamond"/>
        </w:rPr>
        <w:t>, then</w:t>
      </w:r>
      <w:r w:rsidR="003C0D98">
        <w:rPr>
          <w:rFonts w:ascii="Garamond" w:hAnsi="Garamond"/>
        </w:rPr>
        <w:t>,</w:t>
      </w:r>
      <w:r w:rsidR="00307931">
        <w:rPr>
          <w:rFonts w:ascii="Garamond" w:hAnsi="Garamond"/>
        </w:rPr>
        <w:t xml:space="preserve"> we attempt to do two things. First, we </w:t>
      </w:r>
      <w:r w:rsidR="0029354B">
        <w:rPr>
          <w:rFonts w:ascii="Garamond" w:hAnsi="Garamond"/>
        </w:rPr>
        <w:t>argue that</w:t>
      </w:r>
      <w:r w:rsidR="00307931">
        <w:rPr>
          <w:rFonts w:ascii="Garamond" w:hAnsi="Garamond"/>
        </w:rPr>
        <w:t xml:space="preserve"> the various candidates to be the </w:t>
      </w:r>
      <w:r w:rsidR="00307931" w:rsidRPr="003C0D98">
        <w:rPr>
          <w:rFonts w:ascii="Garamond" w:hAnsi="Garamond"/>
        </w:rPr>
        <w:t>shared</w:t>
      </w:r>
      <w:r w:rsidR="00307931">
        <w:rPr>
          <w:rFonts w:ascii="Garamond" w:hAnsi="Garamond"/>
        </w:rPr>
        <w:t xml:space="preserve"> partial explanation of both biases</w:t>
      </w:r>
      <w:r w:rsidR="009D12CE">
        <w:rPr>
          <w:rFonts w:ascii="Garamond" w:hAnsi="Garamond"/>
        </w:rPr>
        <w:t xml:space="preserve"> would,</w:t>
      </w:r>
      <w:r w:rsidR="00307931">
        <w:rPr>
          <w:rFonts w:ascii="Garamond" w:hAnsi="Garamond"/>
        </w:rPr>
        <w:t xml:space="preserve"> in fact</w:t>
      </w:r>
      <w:r w:rsidR="009D12CE">
        <w:rPr>
          <w:rFonts w:ascii="Garamond" w:hAnsi="Garamond"/>
        </w:rPr>
        <w:t>,</w:t>
      </w:r>
      <w:r w:rsidR="00307931">
        <w:rPr>
          <w:rFonts w:ascii="Garamond" w:hAnsi="Garamond"/>
        </w:rPr>
        <w:t xml:space="preserve"> confer the </w:t>
      </w:r>
      <w:r w:rsidR="00307931" w:rsidRPr="005D4F37">
        <w:rPr>
          <w:rFonts w:ascii="Garamond" w:hAnsi="Garamond"/>
          <w:i/>
          <w:iCs/>
        </w:rPr>
        <w:t>same</w:t>
      </w:r>
      <w:r w:rsidR="00307931">
        <w:rPr>
          <w:rFonts w:ascii="Garamond" w:hAnsi="Garamond"/>
        </w:rPr>
        <w:t xml:space="preserve"> normative status on </w:t>
      </w:r>
      <w:r w:rsidR="009D12CE">
        <w:rPr>
          <w:rFonts w:ascii="Garamond" w:hAnsi="Garamond"/>
        </w:rPr>
        <w:t>each</w:t>
      </w:r>
      <w:r w:rsidR="00307931">
        <w:rPr>
          <w:rFonts w:ascii="Garamond" w:hAnsi="Garamond"/>
        </w:rPr>
        <w:t xml:space="preserve"> bias.</w:t>
      </w:r>
      <w:r w:rsidR="0029354B">
        <w:rPr>
          <w:rFonts w:ascii="Garamond" w:hAnsi="Garamond"/>
        </w:rPr>
        <w:t xml:space="preserve"> Second, we argue that </w:t>
      </w:r>
      <w:r w:rsidR="00FD3EA4">
        <w:rPr>
          <w:rFonts w:ascii="Garamond" w:hAnsi="Garamond"/>
        </w:rPr>
        <w:t xml:space="preserve">the remaining non-shared partial explanations do not appear to be ones that ground the biases having a different normative status. </w:t>
      </w:r>
      <w:r>
        <w:rPr>
          <w:rFonts w:ascii="Garamond" w:hAnsi="Garamond"/>
        </w:rPr>
        <w:t>Our</w:t>
      </w:r>
      <w:r w:rsidR="00D332D6">
        <w:rPr>
          <w:rFonts w:ascii="Garamond" w:hAnsi="Garamond"/>
        </w:rPr>
        <w:t xml:space="preserve"> paper can be seen as a challenge </w:t>
      </w:r>
      <w:r w:rsidR="00D332D6">
        <w:rPr>
          <w:rFonts w:ascii="Garamond" w:eastAsia="MS Mincho" w:hAnsi="Garamond"/>
        </w:rPr>
        <w:t xml:space="preserve">to those who defend the normative asymmetry assumption: to identify the explanatory factor(s) in virtue of which these preferences have a different normative </w:t>
      </w:r>
      <w:r>
        <w:rPr>
          <w:rFonts w:ascii="Garamond" w:eastAsia="MS Mincho" w:hAnsi="Garamond"/>
        </w:rPr>
        <w:t>status or</w:t>
      </w:r>
      <w:r w:rsidR="00D332D6">
        <w:rPr>
          <w:rFonts w:ascii="Garamond" w:eastAsia="MS Mincho" w:hAnsi="Garamond"/>
        </w:rPr>
        <w:t xml:space="preserve"> provide us with a </w:t>
      </w:r>
      <w:r>
        <w:rPr>
          <w:rFonts w:ascii="Garamond" w:eastAsia="MS Mincho" w:hAnsi="Garamond"/>
        </w:rPr>
        <w:t>candidate</w:t>
      </w:r>
      <w:r w:rsidR="00D332D6">
        <w:rPr>
          <w:rFonts w:ascii="Garamond" w:eastAsia="MS Mincho" w:hAnsi="Garamond"/>
        </w:rPr>
        <w:t xml:space="preserve"> factor that explains both, but which contributes a different normative status to each.</w:t>
      </w:r>
    </w:p>
    <w:p w14:paraId="7C9BFE6F" w14:textId="28224F31" w:rsidR="00835F58" w:rsidRDefault="00D332D6" w:rsidP="003C0D98">
      <w:pPr>
        <w:spacing w:line="360" w:lineRule="auto"/>
        <w:ind w:firstLine="720"/>
        <w:jc w:val="both"/>
        <w:rPr>
          <w:rFonts w:ascii="Garamond" w:hAnsi="Garamond"/>
        </w:rPr>
      </w:pPr>
      <w:r>
        <w:rPr>
          <w:rFonts w:ascii="Garamond" w:hAnsi="Garamond"/>
        </w:rPr>
        <w:t xml:space="preserve">To be clear, our </w:t>
      </w:r>
      <w:r w:rsidR="00FD3EA4">
        <w:rPr>
          <w:rFonts w:ascii="Garamond" w:hAnsi="Garamond"/>
        </w:rPr>
        <w:t xml:space="preserve">aim is not to decisively show that the two biases have the </w:t>
      </w:r>
      <w:r w:rsidR="00FD3EA4" w:rsidRPr="005D4F37">
        <w:rPr>
          <w:rFonts w:ascii="Garamond" w:hAnsi="Garamond"/>
          <w:i/>
          <w:iCs/>
        </w:rPr>
        <w:t>same</w:t>
      </w:r>
      <w:r w:rsidR="00FD3EA4">
        <w:rPr>
          <w:rFonts w:ascii="Garamond" w:hAnsi="Garamond"/>
        </w:rPr>
        <w:t xml:space="preserve"> normative status. Some of </w:t>
      </w:r>
      <w:r>
        <w:rPr>
          <w:rFonts w:ascii="Garamond" w:hAnsi="Garamond"/>
        </w:rPr>
        <w:t>our</w:t>
      </w:r>
      <w:r w:rsidR="00FD3EA4">
        <w:rPr>
          <w:rFonts w:ascii="Garamond" w:hAnsi="Garamond"/>
        </w:rPr>
        <w:t xml:space="preserve"> arguments are, of necessity, somewhat programmatic. Rather, our aim is to shift the burden away from the assumption that the two biases have a </w:t>
      </w:r>
      <w:r w:rsidR="00FD3EA4" w:rsidRPr="005D4F37">
        <w:rPr>
          <w:rFonts w:ascii="Garamond" w:hAnsi="Garamond"/>
          <w:i/>
          <w:iCs/>
        </w:rPr>
        <w:t>different</w:t>
      </w:r>
      <w:r w:rsidR="00FD3EA4">
        <w:rPr>
          <w:rFonts w:ascii="Garamond" w:hAnsi="Garamond"/>
        </w:rPr>
        <w:t xml:space="preserve"> normative status</w:t>
      </w:r>
      <w:r>
        <w:rPr>
          <w:rFonts w:ascii="Garamond" w:hAnsi="Garamond"/>
        </w:rPr>
        <w:t xml:space="preserve"> and to invite a re-evaluation of their normative statuses, considered jointly</w:t>
      </w:r>
      <w:r w:rsidR="00835F58">
        <w:rPr>
          <w:rFonts w:ascii="Garamond" w:eastAsia="MS Mincho" w:hAnsi="Garamond"/>
        </w:rPr>
        <w:t>.</w:t>
      </w:r>
      <w:r w:rsidR="00835F58">
        <w:rPr>
          <w:rFonts w:ascii="Garamond" w:hAnsi="Garamond"/>
        </w:rPr>
        <w:t xml:space="preserve"> We begin by outlining recent relevant research (§2), before we outline the methodology and results of a pair of studies that we ran (§3). Finally, we consider the implications of our findings for the normative asymmetry assumption (§4).</w:t>
      </w:r>
    </w:p>
    <w:p w14:paraId="66469171" w14:textId="77777777" w:rsidR="00074174" w:rsidRDefault="00074174" w:rsidP="00074174">
      <w:pPr>
        <w:spacing w:line="360" w:lineRule="auto"/>
        <w:jc w:val="both"/>
        <w:rPr>
          <w:rFonts w:ascii="Garamond" w:hAnsi="Garamond"/>
        </w:rPr>
      </w:pPr>
    </w:p>
    <w:p w14:paraId="3C469104" w14:textId="743E45C9" w:rsidR="00074174" w:rsidRPr="00D4445B" w:rsidRDefault="00074174" w:rsidP="00307CA1">
      <w:pPr>
        <w:keepNext/>
        <w:keepLines/>
        <w:spacing w:line="360" w:lineRule="auto"/>
        <w:jc w:val="both"/>
        <w:rPr>
          <w:rFonts w:ascii="Garamond" w:hAnsi="Garamond"/>
          <w:b/>
          <w:bCs/>
        </w:rPr>
      </w:pPr>
      <w:r w:rsidRPr="00D4445B">
        <w:rPr>
          <w:rFonts w:ascii="Garamond" w:hAnsi="Garamond"/>
          <w:b/>
          <w:bCs/>
        </w:rPr>
        <w:t>2. Research to Date</w:t>
      </w:r>
    </w:p>
    <w:p w14:paraId="2D03D3F7" w14:textId="4BF00B50" w:rsidR="001D648F" w:rsidRDefault="001D648F" w:rsidP="003C0D98">
      <w:pPr>
        <w:keepNext/>
        <w:keepLines/>
        <w:spacing w:line="360" w:lineRule="auto"/>
        <w:jc w:val="both"/>
        <w:rPr>
          <w:rFonts w:ascii="Garamond" w:hAnsi="Garamond"/>
          <w:lang w:val="en-US"/>
        </w:rPr>
      </w:pPr>
      <w:r>
        <w:rPr>
          <w:rFonts w:ascii="Garamond" w:hAnsi="Garamond"/>
          <w:lang w:val="en-US"/>
        </w:rPr>
        <w:t>To date, while there has been extensive empirical investigation of near-bias, and some investigation of future-bias, each of these investigations has taken place in isolation. Let’s begin by considering what is already known about the conditions under which people display future-bias.</w:t>
      </w:r>
      <w:r w:rsidR="00EC3BE0">
        <w:rPr>
          <w:rStyle w:val="FootnoteReference"/>
          <w:rFonts w:ascii="Garamond" w:hAnsi="Garamond"/>
          <w:lang w:val="en-US"/>
        </w:rPr>
        <w:footnoteReference w:id="13"/>
      </w:r>
    </w:p>
    <w:p w14:paraId="7B542104" w14:textId="5A242C8B" w:rsidR="001D648F" w:rsidRDefault="001D648F" w:rsidP="003C0D98">
      <w:pPr>
        <w:spacing w:line="360" w:lineRule="auto"/>
        <w:ind w:firstLine="720"/>
        <w:jc w:val="both"/>
        <w:rPr>
          <w:rFonts w:ascii="Garamond" w:hAnsi="Garamond"/>
        </w:rPr>
      </w:pPr>
      <w:r>
        <w:rPr>
          <w:rFonts w:ascii="Garamond" w:hAnsi="Garamond"/>
          <w:lang w:val="en-US"/>
        </w:rPr>
        <w:t xml:space="preserve">We will say that someone </w:t>
      </w:r>
      <w:r w:rsidRPr="00642AC8">
        <w:rPr>
          <w:rFonts w:ascii="Garamond" w:hAnsi="Garamond"/>
        </w:rPr>
        <w:t xml:space="preserve">is </w:t>
      </w:r>
      <w:r w:rsidRPr="00642AC8">
        <w:rPr>
          <w:rFonts w:ascii="Garamond" w:hAnsi="Garamond"/>
          <w:i/>
        </w:rPr>
        <w:t xml:space="preserve">positively hedonically </w:t>
      </w:r>
      <w:r>
        <w:rPr>
          <w:rFonts w:ascii="Garamond" w:hAnsi="Garamond"/>
          <w:i/>
        </w:rPr>
        <w:t>future</w:t>
      </w:r>
      <w:r w:rsidRPr="00642AC8">
        <w:rPr>
          <w:rFonts w:ascii="Garamond" w:hAnsi="Garamond"/>
          <w:i/>
        </w:rPr>
        <w:t>-biased</w:t>
      </w:r>
      <w:r w:rsidRPr="00642AC8">
        <w:rPr>
          <w:rFonts w:ascii="Garamond" w:hAnsi="Garamond"/>
        </w:rPr>
        <w:t xml:space="preserve"> if, </w:t>
      </w:r>
      <w:r w:rsidR="00796555">
        <w:rPr>
          <w:rFonts w:ascii="Garamond" w:hAnsi="Garamond"/>
        </w:rPr>
        <w:t>holding fixed relevant factors,</w:t>
      </w:r>
      <w:r w:rsidRPr="00642AC8">
        <w:rPr>
          <w:rFonts w:ascii="Garamond" w:hAnsi="Garamond"/>
        </w:rPr>
        <w:t xml:space="preserve"> they tend to prefer positive hedonic events</w:t>
      </w:r>
      <w:r>
        <w:rPr>
          <w:rFonts w:ascii="Garamond" w:hAnsi="Garamond"/>
        </w:rPr>
        <w:t>—pleasures—</w:t>
      </w:r>
      <w:r w:rsidRPr="00642AC8">
        <w:rPr>
          <w:rFonts w:ascii="Garamond" w:hAnsi="Garamond"/>
        </w:rPr>
        <w:t xml:space="preserve">to be in their </w:t>
      </w:r>
      <w:r>
        <w:rPr>
          <w:rFonts w:ascii="Garamond" w:hAnsi="Garamond"/>
        </w:rPr>
        <w:t xml:space="preserve">future </w:t>
      </w:r>
      <w:r>
        <w:rPr>
          <w:rFonts w:ascii="Garamond" w:hAnsi="Garamond"/>
        </w:rPr>
        <w:lastRenderedPageBreak/>
        <w:t>rather than their past</w:t>
      </w:r>
      <w:r w:rsidRPr="00642AC8">
        <w:rPr>
          <w:rFonts w:ascii="Garamond" w:hAnsi="Garamond"/>
        </w:rPr>
        <w:t xml:space="preserve">, and that they are </w:t>
      </w:r>
      <w:r w:rsidRPr="002D6761">
        <w:rPr>
          <w:rFonts w:ascii="Garamond" w:hAnsi="Garamond"/>
          <w:i/>
        </w:rPr>
        <w:t xml:space="preserve">negatively hedonically </w:t>
      </w:r>
      <w:r>
        <w:rPr>
          <w:rFonts w:ascii="Garamond" w:hAnsi="Garamond"/>
          <w:i/>
        </w:rPr>
        <w:t>future</w:t>
      </w:r>
      <w:r w:rsidRPr="002D6761">
        <w:rPr>
          <w:rFonts w:ascii="Garamond" w:hAnsi="Garamond"/>
          <w:i/>
        </w:rPr>
        <w:t>-biased</w:t>
      </w:r>
      <w:r w:rsidRPr="00642AC8">
        <w:rPr>
          <w:rFonts w:ascii="Garamond" w:hAnsi="Garamond"/>
        </w:rPr>
        <w:t xml:space="preserve"> if, </w:t>
      </w:r>
      <w:r w:rsidR="000F0790">
        <w:rPr>
          <w:rFonts w:ascii="Garamond" w:hAnsi="Garamond"/>
        </w:rPr>
        <w:t>holding fixed relevant factors,</w:t>
      </w:r>
      <w:r w:rsidRPr="00642AC8">
        <w:rPr>
          <w:rFonts w:ascii="Garamond" w:hAnsi="Garamond"/>
        </w:rPr>
        <w:t xml:space="preserve"> </w:t>
      </w:r>
      <w:r w:rsidR="000F0790">
        <w:rPr>
          <w:rFonts w:ascii="Garamond" w:hAnsi="Garamond"/>
        </w:rPr>
        <w:t xml:space="preserve">they </w:t>
      </w:r>
      <w:r w:rsidRPr="00642AC8">
        <w:rPr>
          <w:rFonts w:ascii="Garamond" w:hAnsi="Garamond"/>
        </w:rPr>
        <w:t>tend to prefer negative hedonic events</w:t>
      </w:r>
      <w:r>
        <w:rPr>
          <w:rFonts w:ascii="Garamond" w:hAnsi="Garamond"/>
        </w:rPr>
        <w:t>—pains—</w:t>
      </w:r>
      <w:r w:rsidRPr="00642AC8">
        <w:rPr>
          <w:rFonts w:ascii="Garamond" w:hAnsi="Garamond"/>
        </w:rPr>
        <w:t xml:space="preserve">to be in their </w:t>
      </w:r>
      <w:r>
        <w:rPr>
          <w:rFonts w:ascii="Garamond" w:hAnsi="Garamond"/>
        </w:rPr>
        <w:t>past rather than their future</w:t>
      </w:r>
      <w:r w:rsidRPr="00642AC8">
        <w:rPr>
          <w:rFonts w:ascii="Garamond" w:hAnsi="Garamond"/>
        </w:rPr>
        <w:t xml:space="preserve">. Recent empirical work has found evidence of </w:t>
      </w:r>
      <w:r>
        <w:rPr>
          <w:rFonts w:ascii="Garamond" w:hAnsi="Garamond"/>
        </w:rPr>
        <w:t>both positive and negative hedonic future-bias (Caruso, Gilbert &amp; Wilson (2008), Greene, Latham, Miller &amp; Norton (2021</w:t>
      </w:r>
      <w:r w:rsidR="00A96DBA">
        <w:rPr>
          <w:rFonts w:ascii="Garamond" w:hAnsi="Garamond"/>
        </w:rPr>
        <w:t>a</w:t>
      </w:r>
      <w:r>
        <w:rPr>
          <w:rFonts w:ascii="Garamond" w:hAnsi="Garamond"/>
        </w:rPr>
        <w:t>)</w:t>
      </w:r>
      <w:r w:rsidR="00B40DF2">
        <w:rPr>
          <w:rFonts w:ascii="Garamond" w:hAnsi="Garamond"/>
        </w:rPr>
        <w:t>)</w:t>
      </w:r>
      <w:r>
        <w:rPr>
          <w:rFonts w:ascii="Garamond" w:hAnsi="Garamond"/>
        </w:rPr>
        <w:t>.</w:t>
      </w:r>
      <w:r>
        <w:rPr>
          <w:rStyle w:val="FootnoteReference"/>
          <w:rFonts w:ascii="Garamond" w:hAnsi="Garamond"/>
        </w:rPr>
        <w:footnoteReference w:id="14"/>
      </w:r>
      <w:r>
        <w:rPr>
          <w:rFonts w:ascii="Garamond" w:hAnsi="Garamond"/>
        </w:rPr>
        <w:t xml:space="preserve"> Indeed, people are not only positively and negatively hedonically future-biased when the event in question is of intrinsically the same value whether it is past or future. Greene, Latham, Miller &amp; Norton </w:t>
      </w:r>
      <w:r w:rsidRPr="00E04CCD">
        <w:rPr>
          <w:rFonts w:ascii="Garamond" w:hAnsi="Garamond"/>
        </w:rPr>
        <w:t>(</w:t>
      </w:r>
      <w:r w:rsidR="00922449">
        <w:rPr>
          <w:rFonts w:ascii="Garamond" w:hAnsi="Garamond"/>
        </w:rPr>
        <w:t>202</w:t>
      </w:r>
      <w:r w:rsidR="00A96DBA">
        <w:rPr>
          <w:rFonts w:ascii="Garamond" w:hAnsi="Garamond"/>
        </w:rPr>
        <w:t>2a</w:t>
      </w:r>
      <w:r w:rsidR="00922449">
        <w:rPr>
          <w:rFonts w:ascii="Garamond" w:hAnsi="Garamond"/>
        </w:rPr>
        <w:t>)</w:t>
      </w:r>
      <w:r>
        <w:rPr>
          <w:rFonts w:ascii="Garamond" w:hAnsi="Garamond"/>
        </w:rPr>
        <w:t xml:space="preserve"> found that a significant majority of people are negatively hedonically future-biased even when </w:t>
      </w:r>
      <w:r w:rsidR="000B50F8">
        <w:rPr>
          <w:rFonts w:ascii="Garamond" w:hAnsi="Garamond"/>
        </w:rPr>
        <w:t>ten negative past events are weighed against a single negative future event</w:t>
      </w:r>
      <w:r>
        <w:rPr>
          <w:rFonts w:ascii="Garamond" w:hAnsi="Garamond"/>
        </w:rPr>
        <w:t>.</w:t>
      </w:r>
    </w:p>
    <w:p w14:paraId="05B8AB74" w14:textId="774DCCEA" w:rsidR="001D648F" w:rsidRDefault="001D648F" w:rsidP="005A3BCA">
      <w:pPr>
        <w:spacing w:line="360" w:lineRule="auto"/>
        <w:ind w:firstLine="720"/>
        <w:jc w:val="both"/>
        <w:rPr>
          <w:rFonts w:ascii="Garamond" w:hAnsi="Garamond"/>
        </w:rPr>
      </w:pPr>
      <w:r>
        <w:rPr>
          <w:rFonts w:ascii="Garamond" w:hAnsi="Garamond"/>
        </w:rPr>
        <w:t>Though there is relatively little evidence to guide theorising about why people are future-biased, several hypotheses have been offered. Latham, Miller, Norton &amp; Tarsney (2020) distinguish two broad kinds of explanations: temporal metaphysics explanations and practical irrelevance explanations.</w:t>
      </w:r>
      <w:r w:rsidR="0066716A">
        <w:rPr>
          <w:rFonts w:ascii="Garamond" w:hAnsi="Garamond"/>
        </w:rPr>
        <w:t xml:space="preserve"> </w:t>
      </w:r>
    </w:p>
    <w:p w14:paraId="7ACBBC9C" w14:textId="32382741" w:rsidR="0066716A" w:rsidRDefault="00725CFF" w:rsidP="005A3BCA">
      <w:pPr>
        <w:spacing w:line="360" w:lineRule="auto"/>
        <w:ind w:firstLine="720"/>
        <w:jc w:val="both"/>
        <w:rPr>
          <w:rFonts w:ascii="Garamond" w:hAnsi="Garamond"/>
        </w:rPr>
      </w:pPr>
      <w:r>
        <w:rPr>
          <w:rFonts w:ascii="Garamond" w:hAnsi="Garamond"/>
        </w:rPr>
        <w:t>Three</w:t>
      </w:r>
      <w:r w:rsidR="0066716A">
        <w:rPr>
          <w:rFonts w:ascii="Garamond" w:hAnsi="Garamond"/>
        </w:rPr>
        <w:t xml:space="preserve"> clarifications are in order here. First, </w:t>
      </w:r>
      <w:r w:rsidR="00766790">
        <w:rPr>
          <w:rFonts w:ascii="Garamond" w:hAnsi="Garamond"/>
        </w:rPr>
        <w:t xml:space="preserve">as we will see, </w:t>
      </w:r>
      <w:r w:rsidR="0066716A">
        <w:rPr>
          <w:rFonts w:ascii="Garamond" w:hAnsi="Garamond"/>
        </w:rPr>
        <w:t>these two kinds of explanation are not mutually exclusive.</w:t>
      </w:r>
      <w:r w:rsidR="00766790">
        <w:rPr>
          <w:rFonts w:ascii="Garamond" w:hAnsi="Garamond"/>
        </w:rPr>
        <w:t xml:space="preserve"> Second, the </w:t>
      </w:r>
      <w:r w:rsidR="00872221">
        <w:rPr>
          <w:rFonts w:ascii="Garamond" w:hAnsi="Garamond"/>
        </w:rPr>
        <w:t xml:space="preserve">relevant </w:t>
      </w:r>
      <w:r w:rsidR="00766790">
        <w:rPr>
          <w:rFonts w:ascii="Garamond" w:hAnsi="Garamond"/>
        </w:rPr>
        <w:t>question</w:t>
      </w:r>
      <w:r w:rsidR="00872221">
        <w:rPr>
          <w:rFonts w:ascii="Garamond" w:hAnsi="Garamond"/>
        </w:rPr>
        <w:t xml:space="preserve"> for the purpose of this paper</w:t>
      </w:r>
      <w:r w:rsidR="00766790">
        <w:rPr>
          <w:rFonts w:ascii="Garamond" w:hAnsi="Garamond"/>
        </w:rPr>
        <w:t xml:space="preserve"> is whether one, or both,</w:t>
      </w:r>
      <w:r>
        <w:rPr>
          <w:rFonts w:ascii="Garamond" w:hAnsi="Garamond"/>
        </w:rPr>
        <w:t xml:space="preserve"> of these kinds of explanation</w:t>
      </w:r>
      <w:r w:rsidR="00766790">
        <w:rPr>
          <w:rFonts w:ascii="Garamond" w:hAnsi="Garamond"/>
        </w:rPr>
        <w:t xml:space="preserve"> </w:t>
      </w:r>
      <w:r w:rsidR="00766790" w:rsidRPr="005D4F37">
        <w:rPr>
          <w:rFonts w:ascii="Garamond" w:hAnsi="Garamond"/>
          <w:i/>
          <w:iCs/>
        </w:rPr>
        <w:t>at least partially</w:t>
      </w:r>
      <w:r w:rsidR="00766790">
        <w:rPr>
          <w:rFonts w:ascii="Garamond" w:hAnsi="Garamond"/>
        </w:rPr>
        <w:t xml:space="preserve"> explain why we are future</w:t>
      </w:r>
      <w:r w:rsidR="00872221">
        <w:rPr>
          <w:rFonts w:ascii="Garamond" w:hAnsi="Garamond"/>
        </w:rPr>
        <w:t>-</w:t>
      </w:r>
      <w:r w:rsidR="00766790">
        <w:rPr>
          <w:rFonts w:ascii="Garamond" w:hAnsi="Garamond"/>
        </w:rPr>
        <w:t>biased</w:t>
      </w:r>
      <w:r w:rsidR="00C5298D">
        <w:rPr>
          <w:rFonts w:ascii="Garamond" w:hAnsi="Garamond"/>
        </w:rPr>
        <w:t xml:space="preserve">, leaving open that there </w:t>
      </w:r>
      <w:r w:rsidR="00D034A6">
        <w:rPr>
          <w:rFonts w:ascii="Garamond" w:hAnsi="Garamond"/>
        </w:rPr>
        <w:t>may</w:t>
      </w:r>
      <w:r w:rsidR="00C5298D">
        <w:rPr>
          <w:rFonts w:ascii="Garamond" w:hAnsi="Garamond"/>
        </w:rPr>
        <w:t xml:space="preserve"> be </w:t>
      </w:r>
      <w:r w:rsidR="009F7D5F">
        <w:rPr>
          <w:rFonts w:ascii="Garamond" w:hAnsi="Garamond"/>
        </w:rPr>
        <w:t>other partial</w:t>
      </w:r>
      <w:r w:rsidR="00C5298D">
        <w:rPr>
          <w:rFonts w:ascii="Garamond" w:hAnsi="Garamond"/>
        </w:rPr>
        <w:t xml:space="preserve"> </w:t>
      </w:r>
      <w:r w:rsidR="00F54BC5">
        <w:rPr>
          <w:rFonts w:ascii="Garamond" w:hAnsi="Garamond"/>
        </w:rPr>
        <w:t>explanations</w:t>
      </w:r>
      <w:r w:rsidR="00ED5831">
        <w:rPr>
          <w:rFonts w:ascii="Garamond" w:hAnsi="Garamond"/>
        </w:rPr>
        <w:t xml:space="preserve">. </w:t>
      </w:r>
      <w:r>
        <w:rPr>
          <w:rFonts w:ascii="Garamond" w:hAnsi="Garamond"/>
        </w:rPr>
        <w:t>Third</w:t>
      </w:r>
      <w:r w:rsidR="00BC6C95">
        <w:rPr>
          <w:rFonts w:ascii="Garamond" w:hAnsi="Garamond"/>
        </w:rPr>
        <w:t>, we consider some other candidate explanations later in the paper</w:t>
      </w:r>
      <w:r w:rsidR="00E310BD">
        <w:rPr>
          <w:rFonts w:ascii="Garamond" w:hAnsi="Garamond"/>
        </w:rPr>
        <w:t xml:space="preserve"> which fall into neither category</w:t>
      </w:r>
      <w:r w:rsidR="00BC6C95">
        <w:rPr>
          <w:rFonts w:ascii="Garamond" w:hAnsi="Garamond"/>
        </w:rPr>
        <w:t>.</w:t>
      </w:r>
    </w:p>
    <w:p w14:paraId="5422D1F1" w14:textId="4AE8D242" w:rsidR="001D648F" w:rsidRDefault="005A3BCA" w:rsidP="001D648F">
      <w:pPr>
        <w:spacing w:line="360" w:lineRule="auto"/>
        <w:jc w:val="both"/>
        <w:rPr>
          <w:rFonts w:ascii="Garamond" w:hAnsi="Garamond"/>
        </w:rPr>
      </w:pPr>
      <w:r>
        <w:rPr>
          <w:rFonts w:ascii="Garamond" w:hAnsi="Garamond"/>
        </w:rPr>
        <w:tab/>
      </w:r>
      <w:r w:rsidR="00D82955">
        <w:rPr>
          <w:rFonts w:ascii="Garamond" w:hAnsi="Garamond"/>
        </w:rPr>
        <w:t>Temporal metaphysics explanations appeal</w:t>
      </w:r>
      <w:r w:rsidR="001D648F">
        <w:rPr>
          <w:rFonts w:ascii="Garamond" w:hAnsi="Garamond"/>
        </w:rPr>
        <w:t xml:space="preserve"> either to certain beliefs about temporal metaphysics, or to certain temporal phenomenologies. </w:t>
      </w:r>
      <w:r w:rsidR="00EE734D">
        <w:rPr>
          <w:rFonts w:ascii="Garamond" w:hAnsi="Garamond"/>
        </w:rPr>
        <w:t>According to</w:t>
      </w:r>
      <w:r w:rsidR="001D648F">
        <w:rPr>
          <w:rFonts w:ascii="Garamond" w:hAnsi="Garamond"/>
        </w:rPr>
        <w:t xml:space="preserve"> the </w:t>
      </w:r>
      <w:r w:rsidR="001D648F" w:rsidRPr="006E01EF">
        <w:rPr>
          <w:rFonts w:ascii="Garamond" w:hAnsi="Garamond"/>
        </w:rPr>
        <w:t>temporal passage belief hypothesis</w:t>
      </w:r>
      <w:r w:rsidR="001D648F">
        <w:rPr>
          <w:rFonts w:ascii="Garamond" w:hAnsi="Garamond"/>
        </w:rPr>
        <w:t xml:space="preserve">, it is the fact that people believe that time robustly passes (that is, passes in the manner espoused by A-theorists) that explains future-bias (Prior </w:t>
      </w:r>
      <w:r w:rsidR="001D648F" w:rsidRPr="006E01EF">
        <w:rPr>
          <w:rFonts w:ascii="Garamond" w:hAnsi="Garamond"/>
        </w:rPr>
        <w:t>1959</w:t>
      </w:r>
      <w:r w:rsidR="001D648F">
        <w:rPr>
          <w:rFonts w:ascii="Garamond" w:hAnsi="Garamond"/>
        </w:rPr>
        <w:t>, Schlesinger 1976, Craig 2000</w:t>
      </w:r>
      <w:r w:rsidR="001D648F" w:rsidRPr="002539E5">
        <w:rPr>
          <w:rFonts w:ascii="Garamond" w:hAnsi="Garamond"/>
        </w:rPr>
        <w:t>).</w:t>
      </w:r>
      <w:r w:rsidR="001D648F" w:rsidRPr="00CD08C1">
        <w:rPr>
          <w:rFonts w:ascii="Garamond" w:hAnsi="Garamond"/>
        </w:rPr>
        <w:t xml:space="preserve"> </w:t>
      </w:r>
      <w:r w:rsidR="001D648F">
        <w:rPr>
          <w:rFonts w:ascii="Garamond" w:hAnsi="Garamond"/>
        </w:rPr>
        <w:t xml:space="preserve">Roughly, the idea is that to believe in robust temporal passage is to believe that </w:t>
      </w:r>
      <w:r w:rsidR="001D648F" w:rsidRPr="0015268F">
        <w:rPr>
          <w:rFonts w:ascii="Garamond" w:hAnsi="Garamond"/>
        </w:rPr>
        <w:t xml:space="preserve">future events are </w:t>
      </w:r>
      <w:r w:rsidR="001D648F">
        <w:rPr>
          <w:rFonts w:ascii="Garamond" w:hAnsi="Garamond"/>
        </w:rPr>
        <w:t xml:space="preserve">coming towards one, and past events are receding away from one. If we believe that we are growing progressively closer to future events, and further from past events, then it will make sense to prefer that positively valenced events are future (since then we are approaching them) and negatively valenced events are past (since then we are moving away from them). A second version of </w:t>
      </w:r>
      <w:r w:rsidR="00FC2A1C">
        <w:rPr>
          <w:rFonts w:ascii="Garamond" w:hAnsi="Garamond"/>
        </w:rPr>
        <w:t xml:space="preserve">the </w:t>
      </w:r>
      <w:r w:rsidR="001D648F">
        <w:rPr>
          <w:rFonts w:ascii="Garamond" w:hAnsi="Garamond"/>
        </w:rPr>
        <w:t xml:space="preserve">temporal metaphysics </w:t>
      </w:r>
      <w:r w:rsidR="00DF5B4F">
        <w:rPr>
          <w:rFonts w:ascii="Garamond" w:hAnsi="Garamond"/>
        </w:rPr>
        <w:t xml:space="preserve">explanation </w:t>
      </w:r>
      <w:r w:rsidR="001D648F">
        <w:rPr>
          <w:rFonts w:ascii="Garamond" w:hAnsi="Garamond"/>
        </w:rPr>
        <w:t xml:space="preserve">is the temporal phenomenology hypothesis, according to which it is the presence of a phenomenology as of robust temporal passage, which explains future-bias, </w:t>
      </w:r>
      <w:r w:rsidR="001D648F">
        <w:rPr>
          <w:rFonts w:ascii="Garamond" w:hAnsi="Garamond"/>
        </w:rPr>
        <w:lastRenderedPageBreak/>
        <w:t>rather than a belief in such passage. Again, the idea is that if it feels as though future events are moving towards us, and past events away from us, then it will make sense to prefer positively valenced events in the future, and negatively valenced events in the past.</w:t>
      </w:r>
    </w:p>
    <w:p w14:paraId="09CE5AA0" w14:textId="0B345972" w:rsidR="00464636" w:rsidRDefault="00725103" w:rsidP="001D648F">
      <w:pPr>
        <w:spacing w:line="360" w:lineRule="auto"/>
        <w:jc w:val="both"/>
        <w:rPr>
          <w:rFonts w:ascii="Garamond" w:hAnsi="Garamond"/>
        </w:rPr>
      </w:pPr>
      <w:r>
        <w:rPr>
          <w:rFonts w:ascii="Garamond" w:hAnsi="Garamond"/>
        </w:rPr>
        <w:t>Practical relevance explanations, by contrast, appeal to</w:t>
      </w:r>
      <w:r w:rsidR="001D648F">
        <w:rPr>
          <w:rFonts w:ascii="Garamond" w:hAnsi="Garamond"/>
        </w:rPr>
        <w:t xml:space="preserve"> the practical irrelevance hypothesis. According to this hypothesis, past events are practically irrelevant due to our inability to causally influence those events, and thus</w:t>
      </w:r>
      <w:r w:rsidR="001D648F" w:rsidRPr="003C5DD5">
        <w:rPr>
          <w:rFonts w:ascii="Garamond" w:hAnsi="Garamond"/>
        </w:rPr>
        <w:t xml:space="preserve"> we attach less evaluative weight to past events because </w:t>
      </w:r>
      <w:r w:rsidR="001D648F">
        <w:rPr>
          <w:rFonts w:ascii="Garamond" w:hAnsi="Garamond"/>
        </w:rPr>
        <w:t>since there</w:t>
      </w:r>
      <w:r w:rsidR="001D648F" w:rsidRPr="003C5DD5">
        <w:rPr>
          <w:rFonts w:ascii="Garamond" w:hAnsi="Garamond"/>
        </w:rPr>
        <w:t xml:space="preserve"> is </w:t>
      </w:r>
      <w:r w:rsidR="00057868" w:rsidRPr="003C5DD5">
        <w:rPr>
          <w:rFonts w:ascii="Garamond" w:hAnsi="Garamond"/>
        </w:rPr>
        <w:t>nothing,</w:t>
      </w:r>
      <w:r w:rsidR="001D648F" w:rsidRPr="003C5DD5">
        <w:rPr>
          <w:rFonts w:ascii="Garamond" w:hAnsi="Garamond"/>
        </w:rPr>
        <w:t xml:space="preserve"> we can do to affect the past</w:t>
      </w:r>
      <w:r w:rsidR="001D648F">
        <w:rPr>
          <w:rFonts w:ascii="Garamond" w:hAnsi="Garamond"/>
        </w:rPr>
        <w:t>. We disvalue</w:t>
      </w:r>
      <w:r w:rsidR="001D648F" w:rsidRPr="003C5DD5">
        <w:rPr>
          <w:rFonts w:ascii="Garamond" w:hAnsi="Garamond"/>
        </w:rPr>
        <w:t xml:space="preserve"> past events</w:t>
      </w:r>
      <w:r w:rsidR="001D648F">
        <w:rPr>
          <w:rFonts w:ascii="Garamond" w:hAnsi="Garamond"/>
        </w:rPr>
        <w:t xml:space="preserve"> because they</w:t>
      </w:r>
      <w:r w:rsidR="001D648F" w:rsidRPr="003C5DD5">
        <w:rPr>
          <w:rFonts w:ascii="Garamond" w:hAnsi="Garamond"/>
        </w:rPr>
        <w:t xml:space="preserve"> cannot count for, or against,</w:t>
      </w:r>
      <w:r w:rsidR="001D648F">
        <w:rPr>
          <w:rFonts w:ascii="Garamond" w:hAnsi="Garamond"/>
        </w:rPr>
        <w:t xml:space="preserve"> present choices. Defenders of some version of the practical irrelevance hypothesis include </w:t>
      </w:r>
      <w:r w:rsidR="001D648F" w:rsidRPr="003C5DD5">
        <w:rPr>
          <w:rFonts w:ascii="Garamond" w:hAnsi="Garamond"/>
        </w:rPr>
        <w:t>Kauppinen (2018) Parfit (1984</w:t>
      </w:r>
      <w:r w:rsidR="001D648F">
        <w:rPr>
          <w:rFonts w:ascii="Garamond" w:hAnsi="Garamond"/>
        </w:rPr>
        <w:t>:</w:t>
      </w:r>
      <w:r w:rsidR="001D648F" w:rsidRPr="003C5DD5">
        <w:rPr>
          <w:rFonts w:ascii="Garamond" w:hAnsi="Garamond"/>
        </w:rPr>
        <w:t>186) Horwich (1987</w:t>
      </w:r>
      <w:r w:rsidR="001D648F">
        <w:rPr>
          <w:rFonts w:ascii="Garamond" w:hAnsi="Garamond"/>
        </w:rPr>
        <w:t>:</w:t>
      </w:r>
      <w:r w:rsidR="001D648F" w:rsidRPr="003C5DD5">
        <w:rPr>
          <w:rFonts w:ascii="Garamond" w:hAnsi="Garamond"/>
        </w:rPr>
        <w:t>194-196)</w:t>
      </w:r>
      <w:r w:rsidR="001D648F">
        <w:rPr>
          <w:rFonts w:ascii="Garamond" w:hAnsi="Garamond"/>
        </w:rPr>
        <w:t>.</w:t>
      </w:r>
      <w:r w:rsidR="001D648F" w:rsidRPr="003C5DD5">
        <w:rPr>
          <w:rFonts w:ascii="Garamond" w:hAnsi="Garamond"/>
        </w:rPr>
        <w:t xml:space="preserve"> Maclaurin </w:t>
      </w:r>
      <w:r w:rsidR="001D648F">
        <w:rPr>
          <w:rFonts w:ascii="Garamond" w:hAnsi="Garamond"/>
        </w:rPr>
        <w:t>&amp;</w:t>
      </w:r>
      <w:r w:rsidR="001D648F" w:rsidRPr="003C5DD5">
        <w:rPr>
          <w:rFonts w:ascii="Garamond" w:hAnsi="Garamond"/>
        </w:rPr>
        <w:t xml:space="preserve"> Dyke (2002) and Suhler </w:t>
      </w:r>
      <w:r w:rsidR="001D648F">
        <w:rPr>
          <w:rFonts w:ascii="Garamond" w:hAnsi="Garamond"/>
        </w:rPr>
        <w:t>&amp;</w:t>
      </w:r>
      <w:r w:rsidR="001D648F" w:rsidRPr="003C5DD5">
        <w:rPr>
          <w:rFonts w:ascii="Garamond" w:hAnsi="Garamond"/>
        </w:rPr>
        <w:t xml:space="preserve"> Callender (2012).</w:t>
      </w:r>
      <w:r w:rsidR="001D648F">
        <w:rPr>
          <w:rFonts w:ascii="Garamond" w:hAnsi="Garamond"/>
        </w:rPr>
        <w:t xml:space="preserve"> Latham, Miller, Norton &amp; Tarsney’s (2020) results provide some support for the practical irrelevance hypothesis, insofar as they found that when past events are made </w:t>
      </w:r>
      <w:r w:rsidR="00EF69F5">
        <w:rPr>
          <w:rFonts w:ascii="Garamond" w:hAnsi="Garamond"/>
        </w:rPr>
        <w:t xml:space="preserve">causally </w:t>
      </w:r>
      <w:r w:rsidR="001D648F">
        <w:rPr>
          <w:rFonts w:ascii="Garamond" w:hAnsi="Garamond"/>
        </w:rPr>
        <w:t>relevant, future-bias was mitigated (though not eliminated).</w:t>
      </w:r>
    </w:p>
    <w:p w14:paraId="18A4763F" w14:textId="4363E65F" w:rsidR="00464636" w:rsidRPr="00642AC8" w:rsidRDefault="007F5863" w:rsidP="005A3BCA">
      <w:pPr>
        <w:spacing w:line="360" w:lineRule="auto"/>
        <w:ind w:firstLine="720"/>
        <w:jc w:val="both"/>
        <w:rPr>
          <w:rFonts w:ascii="Garamond" w:hAnsi="Garamond"/>
        </w:rPr>
      </w:pPr>
      <w:r>
        <w:rPr>
          <w:rFonts w:ascii="Garamond" w:hAnsi="Garamond"/>
        </w:rPr>
        <w:t xml:space="preserve">As just noted, these two explanations are not mutually exclusive. </w:t>
      </w:r>
      <w:r w:rsidR="00A56464">
        <w:rPr>
          <w:rFonts w:ascii="Garamond" w:hAnsi="Garamond"/>
        </w:rPr>
        <w:t xml:space="preserve">Indeed, not only could they </w:t>
      </w:r>
      <w:r w:rsidR="00A56464" w:rsidRPr="005808A5">
        <w:rPr>
          <w:rFonts w:ascii="Garamond" w:hAnsi="Garamond"/>
          <w:i/>
          <w:iCs/>
        </w:rPr>
        <w:t>both</w:t>
      </w:r>
      <w:r w:rsidR="00A56464">
        <w:rPr>
          <w:rFonts w:ascii="Garamond" w:hAnsi="Garamond"/>
        </w:rPr>
        <w:t xml:space="preserve"> be partial explanations of our being future-biased, but these explanations might be importantly connected. </w:t>
      </w:r>
      <w:r>
        <w:rPr>
          <w:rFonts w:ascii="Garamond" w:hAnsi="Garamond"/>
        </w:rPr>
        <w:t xml:space="preserve">Perhaps people believe that time robustly passes because it does, and perhaps the reason that past events are causally inaccessible and hence practically irrelevant is that time </w:t>
      </w:r>
      <w:r w:rsidR="00A56464">
        <w:rPr>
          <w:rFonts w:ascii="Garamond" w:hAnsi="Garamond"/>
        </w:rPr>
        <w:t>robustly passes, and the direction of causation is tied to the direction of robust passage. Then it might be that we are future-biased because we both believe that, and it seems as though, time robustly passes, and because past events are causally accessible, where the latter might be partially explained by time’s robust passing. Moreover, it’s worth clarifying that although many defenders of the practical irrelevance hypothesis reject the temporal metaphysic explanation (including Suhler &amp; Callender</w:t>
      </w:r>
      <w:r w:rsidR="00E9611E">
        <w:rPr>
          <w:rFonts w:ascii="Garamond" w:hAnsi="Garamond"/>
        </w:rPr>
        <w:t xml:space="preserve"> (2012)</w:t>
      </w:r>
      <w:r w:rsidR="00A56464">
        <w:rPr>
          <w:rFonts w:ascii="Garamond" w:hAnsi="Garamond"/>
        </w:rPr>
        <w:t xml:space="preserve"> and Maclaurin &amp;</w:t>
      </w:r>
      <w:r w:rsidR="005808A5">
        <w:rPr>
          <w:rFonts w:ascii="Garamond" w:hAnsi="Garamond"/>
        </w:rPr>
        <w:t xml:space="preserve"> </w:t>
      </w:r>
      <w:r w:rsidR="00A56464">
        <w:rPr>
          <w:rFonts w:ascii="Garamond" w:hAnsi="Garamond"/>
        </w:rPr>
        <w:t>Dyke</w:t>
      </w:r>
      <w:r w:rsidR="00E9611E">
        <w:rPr>
          <w:rFonts w:ascii="Garamond" w:hAnsi="Garamond"/>
        </w:rPr>
        <w:t xml:space="preserve"> (2002)</w:t>
      </w:r>
      <w:r w:rsidR="00A56464">
        <w:rPr>
          <w:rFonts w:ascii="Garamond" w:hAnsi="Garamond"/>
        </w:rPr>
        <w:t>), they are not thereby suggesting that</w:t>
      </w:r>
      <w:r w:rsidR="00E9611E">
        <w:rPr>
          <w:rFonts w:ascii="Garamond" w:hAnsi="Garamond"/>
        </w:rPr>
        <w:t xml:space="preserve"> no aspect of</w:t>
      </w:r>
      <w:r w:rsidR="00A56464">
        <w:rPr>
          <w:rFonts w:ascii="Garamond" w:hAnsi="Garamond"/>
        </w:rPr>
        <w:t xml:space="preserve"> temporal metaphysics </w:t>
      </w:r>
      <w:r w:rsidR="00E9611E" w:rsidRPr="005A3BCA">
        <w:rPr>
          <w:rFonts w:ascii="Garamond" w:hAnsi="Garamond"/>
        </w:rPr>
        <w:t>plays any</w:t>
      </w:r>
      <w:r w:rsidR="00A56464">
        <w:rPr>
          <w:rFonts w:ascii="Garamond" w:hAnsi="Garamond"/>
        </w:rPr>
        <w:t xml:space="preserve"> role in explaining future-biased preferences: they are simply denying that robust passage does so. </w:t>
      </w:r>
      <w:r w:rsidR="00BC6C95">
        <w:rPr>
          <w:rFonts w:ascii="Garamond" w:hAnsi="Garamond"/>
        </w:rPr>
        <w:t>It might very well be that part of the explanation of why past events are causally accessible appeals to temporal metaphysics (of the sort that B-theorists posit) even it doesn’t appeal to robust temporal passage.</w:t>
      </w:r>
    </w:p>
    <w:p w14:paraId="4A82A509" w14:textId="502C67F7" w:rsidR="001D648F" w:rsidRDefault="001D648F" w:rsidP="008A579F">
      <w:pPr>
        <w:spacing w:line="360" w:lineRule="auto"/>
        <w:ind w:firstLine="720"/>
        <w:jc w:val="both"/>
        <w:rPr>
          <w:rFonts w:ascii="Garamond" w:hAnsi="Garamond"/>
          <w:iCs/>
        </w:rPr>
      </w:pPr>
      <w:r>
        <w:rPr>
          <w:rFonts w:ascii="Garamond" w:hAnsi="Garamond"/>
          <w:iCs/>
        </w:rPr>
        <w:t xml:space="preserve">While the empirical literature on future-bias is still in its infancy, there is a plethora of evidence about our patterns of near-biased preferences. </w:t>
      </w:r>
      <w:r w:rsidRPr="00642AC8">
        <w:rPr>
          <w:rFonts w:ascii="Garamond" w:hAnsi="Garamond"/>
          <w:iCs/>
        </w:rPr>
        <w:t xml:space="preserve">We will say that someone is </w:t>
      </w:r>
      <w:r w:rsidRPr="00C140E9">
        <w:rPr>
          <w:rFonts w:ascii="Garamond" w:hAnsi="Garamond"/>
          <w:i/>
          <w:iCs/>
        </w:rPr>
        <w:t>prospectively</w:t>
      </w:r>
      <w:r>
        <w:rPr>
          <w:rFonts w:ascii="Garamond" w:hAnsi="Garamond"/>
          <w:iCs/>
        </w:rPr>
        <w:t xml:space="preserve"> </w:t>
      </w:r>
      <w:r w:rsidRPr="00642AC8">
        <w:rPr>
          <w:rFonts w:ascii="Garamond" w:hAnsi="Garamond"/>
          <w:i/>
          <w:iCs/>
        </w:rPr>
        <w:t>positively near-biased,</w:t>
      </w:r>
      <w:r w:rsidR="00C60217">
        <w:rPr>
          <w:rFonts w:ascii="Garamond" w:hAnsi="Garamond"/>
          <w:iCs/>
        </w:rPr>
        <w:t xml:space="preserve"> if, holding fixed relevant facts,</w:t>
      </w:r>
      <w:r w:rsidRPr="00642AC8">
        <w:rPr>
          <w:rFonts w:ascii="Garamond" w:hAnsi="Garamond"/>
          <w:iCs/>
        </w:rPr>
        <w:t xml:space="preserve"> they tend to prefer that positive events are located </w:t>
      </w:r>
      <w:r>
        <w:rPr>
          <w:rFonts w:ascii="Garamond" w:hAnsi="Garamond"/>
          <w:iCs/>
        </w:rPr>
        <w:t xml:space="preserve">in their near future rather than their far future, and that they are </w:t>
      </w:r>
      <w:r w:rsidRPr="00515C0B">
        <w:rPr>
          <w:rFonts w:ascii="Garamond" w:hAnsi="Garamond"/>
          <w:i/>
          <w:iCs/>
        </w:rPr>
        <w:t>prospectively negative</w:t>
      </w:r>
      <w:r>
        <w:rPr>
          <w:rFonts w:ascii="Garamond" w:hAnsi="Garamond"/>
          <w:i/>
          <w:iCs/>
        </w:rPr>
        <w:t>ly</w:t>
      </w:r>
      <w:r w:rsidRPr="00515C0B">
        <w:rPr>
          <w:rFonts w:ascii="Garamond" w:hAnsi="Garamond"/>
          <w:i/>
          <w:iCs/>
        </w:rPr>
        <w:t xml:space="preserve"> near-biased</w:t>
      </w:r>
      <w:r>
        <w:rPr>
          <w:rFonts w:ascii="Garamond" w:hAnsi="Garamond"/>
          <w:iCs/>
        </w:rPr>
        <w:t xml:space="preserve"> </w:t>
      </w:r>
      <w:r w:rsidR="00DB1C5E">
        <w:rPr>
          <w:rFonts w:ascii="Garamond" w:hAnsi="Garamond"/>
          <w:iCs/>
        </w:rPr>
        <w:t>if, holding fixed relevant facts,</w:t>
      </w:r>
      <w:r w:rsidR="00B7590B">
        <w:rPr>
          <w:rFonts w:ascii="Garamond" w:hAnsi="Garamond"/>
          <w:iCs/>
        </w:rPr>
        <w:t xml:space="preserve"> </w:t>
      </w:r>
      <w:r w:rsidRPr="00642AC8">
        <w:rPr>
          <w:rFonts w:ascii="Garamond" w:hAnsi="Garamond"/>
          <w:iCs/>
        </w:rPr>
        <w:t xml:space="preserve">they tend to prefer that negative events are located </w:t>
      </w:r>
      <w:r>
        <w:rPr>
          <w:rFonts w:ascii="Garamond" w:hAnsi="Garamond"/>
          <w:iCs/>
        </w:rPr>
        <w:t xml:space="preserve">in their far future rather than their near future. There is </w:t>
      </w:r>
      <w:r>
        <w:rPr>
          <w:rFonts w:ascii="Garamond" w:hAnsi="Garamond"/>
          <w:iCs/>
        </w:rPr>
        <w:lastRenderedPageBreak/>
        <w:t>evidence that people are both</w:t>
      </w:r>
      <w:r w:rsidRPr="00642AC8">
        <w:rPr>
          <w:rFonts w:ascii="Garamond" w:hAnsi="Garamond"/>
          <w:iCs/>
        </w:rPr>
        <w:t xml:space="preserve"> </w:t>
      </w:r>
      <w:r w:rsidRPr="000B2169">
        <w:rPr>
          <w:rFonts w:ascii="Garamond" w:hAnsi="Garamond"/>
          <w:iCs/>
        </w:rPr>
        <w:t>prospectively positively near-biased</w:t>
      </w:r>
      <w:r>
        <w:rPr>
          <w:rFonts w:ascii="Garamond" w:hAnsi="Garamond"/>
          <w:iCs/>
        </w:rPr>
        <w:t xml:space="preserve"> and prospectively negatively near-based.</w:t>
      </w:r>
      <w:r>
        <w:rPr>
          <w:rStyle w:val="FootnoteReference"/>
          <w:rFonts w:ascii="Garamond" w:hAnsi="Garamond"/>
          <w:iCs/>
        </w:rPr>
        <w:footnoteReference w:id="15"/>
      </w:r>
      <w:r>
        <w:rPr>
          <w:rFonts w:ascii="Garamond" w:hAnsi="Garamond"/>
          <w:iCs/>
        </w:rPr>
        <w:t xml:space="preserve"> To a high level of abstraction, evidence shows that across a range of events people are both positively and negatively near-biased, and that they discount the value of future events hyperbolically.</w:t>
      </w:r>
      <w:r>
        <w:rPr>
          <w:rStyle w:val="FootnoteReference"/>
          <w:rFonts w:ascii="Garamond" w:hAnsi="Garamond"/>
          <w:iCs/>
        </w:rPr>
        <w:footnoteReference w:id="16"/>
      </w:r>
    </w:p>
    <w:p w14:paraId="110239EA" w14:textId="1A5774B4" w:rsidR="001D648F" w:rsidRDefault="001D648F" w:rsidP="008A579F">
      <w:pPr>
        <w:spacing w:line="360" w:lineRule="auto"/>
        <w:ind w:firstLine="720"/>
        <w:jc w:val="both"/>
        <w:rPr>
          <w:rFonts w:ascii="Garamond" w:hAnsi="Garamond"/>
          <w:iCs/>
        </w:rPr>
      </w:pPr>
      <w:r>
        <w:rPr>
          <w:rFonts w:ascii="Garamond" w:hAnsi="Garamond"/>
          <w:iCs/>
        </w:rPr>
        <w:t xml:space="preserve">Having said that, evidence also shows that there are conditions under which people are not near-biased but instead are far-biased. We </w:t>
      </w:r>
      <w:r w:rsidRPr="00642AC8">
        <w:rPr>
          <w:rFonts w:ascii="Garamond" w:hAnsi="Garamond"/>
          <w:iCs/>
        </w:rPr>
        <w:t xml:space="preserve">will say that someone is </w:t>
      </w:r>
      <w:r w:rsidRPr="00642AC8">
        <w:rPr>
          <w:rFonts w:ascii="Garamond" w:hAnsi="Garamond"/>
          <w:i/>
          <w:iCs/>
        </w:rPr>
        <w:t>prospectively positively far-biased</w:t>
      </w:r>
      <w:r w:rsidR="00B7590B">
        <w:rPr>
          <w:rFonts w:ascii="Garamond" w:hAnsi="Garamond"/>
          <w:iCs/>
        </w:rPr>
        <w:t>, if, holding fixed relevant facts</w:t>
      </w:r>
      <w:r w:rsidRPr="00642AC8">
        <w:rPr>
          <w:rFonts w:ascii="Garamond" w:hAnsi="Garamond"/>
          <w:iCs/>
        </w:rPr>
        <w:t xml:space="preserve">, they prefer that positive events are located in their far future rather than their near future, and that someone is </w:t>
      </w:r>
      <w:r w:rsidRPr="00642AC8">
        <w:rPr>
          <w:rFonts w:ascii="Garamond" w:hAnsi="Garamond"/>
          <w:i/>
          <w:iCs/>
        </w:rPr>
        <w:t>prospectively negatively far-biased</w:t>
      </w:r>
      <w:r w:rsidRPr="00642AC8">
        <w:rPr>
          <w:rFonts w:ascii="Garamond" w:hAnsi="Garamond"/>
          <w:iCs/>
        </w:rPr>
        <w:t xml:space="preserve">, if, </w:t>
      </w:r>
      <w:r w:rsidR="003818C8">
        <w:rPr>
          <w:rFonts w:ascii="Garamond" w:hAnsi="Garamond"/>
          <w:iCs/>
        </w:rPr>
        <w:t>holding fixe</w:t>
      </w:r>
      <w:r w:rsidR="0003034C">
        <w:rPr>
          <w:rFonts w:ascii="Garamond" w:hAnsi="Garamond"/>
          <w:iCs/>
        </w:rPr>
        <w:t>d</w:t>
      </w:r>
      <w:r w:rsidR="003818C8">
        <w:rPr>
          <w:rFonts w:ascii="Garamond" w:hAnsi="Garamond"/>
          <w:iCs/>
        </w:rPr>
        <w:t xml:space="preserve"> relevant facts</w:t>
      </w:r>
      <w:r w:rsidRPr="00642AC8">
        <w:rPr>
          <w:rFonts w:ascii="Garamond" w:hAnsi="Garamond"/>
          <w:iCs/>
        </w:rPr>
        <w:t xml:space="preserve"> they prefer that negative events are located in the near future rather than the far future.</w:t>
      </w:r>
      <w:r>
        <w:rPr>
          <w:rStyle w:val="FootnoteReference"/>
          <w:rFonts w:ascii="Garamond" w:hAnsi="Garamond"/>
          <w:iCs/>
        </w:rPr>
        <w:footnoteReference w:id="17"/>
      </w:r>
      <w:r w:rsidRPr="00642AC8">
        <w:rPr>
          <w:rFonts w:ascii="Garamond" w:hAnsi="Garamond"/>
          <w:iCs/>
        </w:rPr>
        <w:t xml:space="preserve"> </w:t>
      </w:r>
    </w:p>
    <w:p w14:paraId="0B3888BB" w14:textId="19C44098" w:rsidR="009230AF" w:rsidRDefault="009230AF" w:rsidP="008A579F">
      <w:pPr>
        <w:spacing w:line="360" w:lineRule="auto"/>
        <w:ind w:firstLine="720"/>
        <w:jc w:val="both"/>
        <w:rPr>
          <w:rFonts w:ascii="Garamond" w:hAnsi="Garamond"/>
          <w:iCs/>
        </w:rPr>
      </w:pPr>
      <w:r>
        <w:rPr>
          <w:rFonts w:ascii="Garamond" w:hAnsi="Garamond"/>
          <w:iCs/>
        </w:rPr>
        <w:t xml:space="preserve">So </w:t>
      </w:r>
      <w:r w:rsidR="00057868">
        <w:rPr>
          <w:rFonts w:ascii="Garamond" w:hAnsi="Garamond"/>
          <w:iCs/>
        </w:rPr>
        <w:t>far,</w:t>
      </w:r>
      <w:r>
        <w:rPr>
          <w:rFonts w:ascii="Garamond" w:hAnsi="Garamond"/>
          <w:iCs/>
        </w:rPr>
        <w:t xml:space="preserve"> we’ve talked of holding fixed </w:t>
      </w:r>
      <w:r w:rsidRPr="009230AF">
        <w:rPr>
          <w:rFonts w:ascii="Garamond" w:hAnsi="Garamond"/>
          <w:i/>
          <w:iCs/>
        </w:rPr>
        <w:t>relevant</w:t>
      </w:r>
      <w:r>
        <w:rPr>
          <w:rFonts w:ascii="Garamond" w:hAnsi="Garamond"/>
          <w:iCs/>
        </w:rPr>
        <w:t xml:space="preserve"> facts. We noted in the introduction that it is often said that someone is time-biased just in case, all else being equal, they have a preference for where in time events are located. This, we think, is close enough for most purposes. But it is</w:t>
      </w:r>
      <w:r w:rsidR="00347771">
        <w:rPr>
          <w:rFonts w:ascii="Garamond" w:hAnsi="Garamond"/>
          <w:iCs/>
        </w:rPr>
        <w:t xml:space="preserve"> also</w:t>
      </w:r>
      <w:r>
        <w:rPr>
          <w:rFonts w:ascii="Garamond" w:hAnsi="Garamond"/>
          <w:iCs/>
        </w:rPr>
        <w:t xml:space="preserve"> potentially misleading, insofar as it can lead one to suppose that someone is time-biased just in case </w:t>
      </w:r>
      <w:r w:rsidR="0003034C" w:rsidRPr="00B20A11">
        <w:rPr>
          <w:rFonts w:ascii="Garamond" w:hAnsi="Garamond"/>
          <w:i/>
          <w:iCs/>
        </w:rPr>
        <w:t>all else being equal</w:t>
      </w:r>
      <w:r w:rsidR="0003034C">
        <w:rPr>
          <w:rFonts w:ascii="Garamond" w:hAnsi="Garamond"/>
          <w:iCs/>
        </w:rPr>
        <w:t>,</w:t>
      </w:r>
      <w:r>
        <w:rPr>
          <w:rFonts w:ascii="Garamond" w:hAnsi="Garamond"/>
          <w:iCs/>
        </w:rPr>
        <w:t xml:space="preserve"> they have a preference for where in time events are located. We can see this when we consider the various explanations that have been offered for near-bias.</w:t>
      </w:r>
    </w:p>
    <w:p w14:paraId="60A1C1D3" w14:textId="61A919B5" w:rsidR="00D56947" w:rsidRDefault="009230AF" w:rsidP="005A3BCA">
      <w:pPr>
        <w:spacing w:line="360" w:lineRule="auto"/>
        <w:ind w:firstLine="720"/>
        <w:jc w:val="both"/>
        <w:rPr>
          <w:rFonts w:ascii="Garamond" w:hAnsi="Garamond"/>
        </w:rPr>
      </w:pPr>
      <w:r>
        <w:rPr>
          <w:rFonts w:ascii="Garamond" w:hAnsi="Garamond"/>
          <w:iCs/>
        </w:rPr>
        <w:t xml:space="preserve">More carefully, when we look at these explanations we see that many of them are really only explanations of what we will call </w:t>
      </w:r>
      <w:r w:rsidRPr="009230AF">
        <w:rPr>
          <w:rFonts w:ascii="Garamond" w:hAnsi="Garamond"/>
          <w:i/>
          <w:iCs/>
        </w:rPr>
        <w:t>apparent near-bias</w:t>
      </w:r>
      <w:r>
        <w:rPr>
          <w:rFonts w:ascii="Garamond" w:hAnsi="Garamond"/>
          <w:iCs/>
        </w:rPr>
        <w:t>.</w:t>
      </w:r>
      <w:r w:rsidR="003F2099">
        <w:rPr>
          <w:rFonts w:ascii="Garamond" w:hAnsi="Garamond"/>
          <w:iCs/>
        </w:rPr>
        <w:t xml:space="preserve"> </w:t>
      </w:r>
      <w:r w:rsidR="003F2099">
        <w:rPr>
          <w:rFonts w:ascii="Garamond" w:hAnsi="Garamond"/>
        </w:rPr>
        <w:t xml:space="preserve">We will say that someone is </w:t>
      </w:r>
      <w:r w:rsidR="003F2099" w:rsidRPr="00CC6C19">
        <w:rPr>
          <w:rFonts w:ascii="Garamond" w:hAnsi="Garamond"/>
          <w:i/>
        </w:rPr>
        <w:t>apparently time-biased</w:t>
      </w:r>
      <w:r w:rsidR="003F2099">
        <w:rPr>
          <w:rFonts w:ascii="Garamond" w:hAnsi="Garamond"/>
        </w:rPr>
        <w:t xml:space="preserve"> with respect to some event</w:t>
      </w:r>
      <w:r w:rsidR="003F2099">
        <w:rPr>
          <w:rStyle w:val="FootnoteReference"/>
          <w:rFonts w:ascii="Garamond" w:hAnsi="Garamond"/>
        </w:rPr>
        <w:footnoteReference w:id="18"/>
      </w:r>
      <w:r w:rsidR="003F2099">
        <w:rPr>
          <w:rFonts w:ascii="Garamond" w:hAnsi="Garamond"/>
        </w:rPr>
        <w:t xml:space="preserve"> just in case they have a preference for where in time that event is located. Someone is </w:t>
      </w:r>
      <w:r w:rsidR="003F2099" w:rsidRPr="002609C3">
        <w:rPr>
          <w:rFonts w:ascii="Garamond" w:hAnsi="Garamond"/>
          <w:i/>
        </w:rPr>
        <w:t>apparently near-biased</w:t>
      </w:r>
      <w:r w:rsidR="00E44AF8">
        <w:rPr>
          <w:rFonts w:ascii="Garamond" w:hAnsi="Garamond"/>
        </w:rPr>
        <w:t xml:space="preserve"> with respect to some event</w:t>
      </w:r>
      <w:r w:rsidR="003F2099">
        <w:rPr>
          <w:rFonts w:ascii="Garamond" w:hAnsi="Garamond"/>
        </w:rPr>
        <w:t xml:space="preserve"> just in case they prefer that the even</w:t>
      </w:r>
      <w:r w:rsidR="00057868">
        <w:rPr>
          <w:rFonts w:ascii="Garamond" w:hAnsi="Garamond"/>
        </w:rPr>
        <w:t>t</w:t>
      </w:r>
      <w:r w:rsidR="003F2099">
        <w:rPr>
          <w:rFonts w:ascii="Garamond" w:hAnsi="Garamond"/>
        </w:rPr>
        <w:t xml:space="preserve"> is temporally near if it is </w:t>
      </w:r>
      <w:r w:rsidR="00586047">
        <w:rPr>
          <w:rFonts w:ascii="Garamond" w:hAnsi="Garamond"/>
        </w:rPr>
        <w:t xml:space="preserve">positively </w:t>
      </w:r>
      <w:r w:rsidR="003F2099">
        <w:rPr>
          <w:rFonts w:ascii="Garamond" w:hAnsi="Garamond"/>
        </w:rPr>
        <w:t xml:space="preserve">valenced, and temporally far if it is </w:t>
      </w:r>
      <w:r w:rsidR="00586047">
        <w:rPr>
          <w:rFonts w:ascii="Garamond" w:hAnsi="Garamond"/>
        </w:rPr>
        <w:t xml:space="preserve">negatively </w:t>
      </w:r>
      <w:r w:rsidR="003F2099">
        <w:rPr>
          <w:rFonts w:ascii="Garamond" w:hAnsi="Garamond"/>
        </w:rPr>
        <w:t xml:space="preserve">valenced. </w:t>
      </w:r>
      <w:r w:rsidR="00E44AF8">
        <w:rPr>
          <w:rFonts w:ascii="Garamond" w:hAnsi="Garamond"/>
        </w:rPr>
        <w:t xml:space="preserve">On this way of framing </w:t>
      </w:r>
      <w:r w:rsidR="000318F8">
        <w:rPr>
          <w:rFonts w:ascii="Garamond" w:hAnsi="Garamond"/>
        </w:rPr>
        <w:t xml:space="preserve">the </w:t>
      </w:r>
      <w:r w:rsidR="00E44AF8">
        <w:rPr>
          <w:rFonts w:ascii="Garamond" w:hAnsi="Garamond"/>
        </w:rPr>
        <w:t>matter, someone may be apparently time-biased because they are</w:t>
      </w:r>
      <w:r w:rsidR="00B20A11">
        <w:rPr>
          <w:rFonts w:ascii="Garamond" w:hAnsi="Garamond"/>
        </w:rPr>
        <w:t xml:space="preserve"> in fact</w:t>
      </w:r>
      <w:r w:rsidR="00E44AF8">
        <w:rPr>
          <w:rFonts w:ascii="Garamond" w:hAnsi="Garamond"/>
        </w:rPr>
        <w:t xml:space="preserve"> time-biased, or </w:t>
      </w:r>
      <w:r w:rsidR="00B20A11">
        <w:rPr>
          <w:rFonts w:ascii="Garamond" w:hAnsi="Garamond"/>
        </w:rPr>
        <w:t>because they are</w:t>
      </w:r>
      <w:r w:rsidR="00E44AF8">
        <w:rPr>
          <w:rFonts w:ascii="Garamond" w:hAnsi="Garamond"/>
        </w:rPr>
        <w:t xml:space="preserve"> </w:t>
      </w:r>
      <w:r w:rsidR="00E44AF8" w:rsidRPr="00E12C1B">
        <w:rPr>
          <w:rFonts w:ascii="Garamond" w:hAnsi="Garamond"/>
          <w:i/>
        </w:rPr>
        <w:t>merely apparent</w:t>
      </w:r>
      <w:r w:rsidR="00E12C1B" w:rsidRPr="00E12C1B">
        <w:rPr>
          <w:rFonts w:ascii="Garamond" w:hAnsi="Garamond"/>
          <w:i/>
        </w:rPr>
        <w:t>ly</w:t>
      </w:r>
      <w:r w:rsidR="00E44AF8" w:rsidRPr="00E12C1B">
        <w:rPr>
          <w:rFonts w:ascii="Garamond" w:hAnsi="Garamond"/>
          <w:i/>
        </w:rPr>
        <w:t xml:space="preserve"> time-biased:</w:t>
      </w:r>
      <w:r w:rsidR="00E44AF8">
        <w:rPr>
          <w:rFonts w:ascii="Garamond" w:hAnsi="Garamond"/>
        </w:rPr>
        <w:t xml:space="preserve"> their preferences might be</w:t>
      </w:r>
      <w:r w:rsidR="00E12C1B">
        <w:rPr>
          <w:rFonts w:ascii="Garamond" w:hAnsi="Garamond"/>
        </w:rPr>
        <w:t xml:space="preserve"> entirely </w:t>
      </w:r>
      <w:r w:rsidR="00E44AF8">
        <w:rPr>
          <w:rFonts w:ascii="Garamond" w:hAnsi="Garamond"/>
        </w:rPr>
        <w:t xml:space="preserve">the result of relevant factors such as their judgments </w:t>
      </w:r>
      <w:r w:rsidR="001E31BA">
        <w:rPr>
          <w:rFonts w:ascii="Garamond" w:hAnsi="Garamond"/>
        </w:rPr>
        <w:t>a</w:t>
      </w:r>
      <w:r w:rsidR="00E44AF8">
        <w:rPr>
          <w:rFonts w:ascii="Garamond" w:hAnsi="Garamond"/>
        </w:rPr>
        <w:t>bout the probability of some event occurring</w:t>
      </w:r>
      <w:r w:rsidR="00F032E2">
        <w:rPr>
          <w:rFonts w:ascii="Garamond" w:hAnsi="Garamond"/>
        </w:rPr>
        <w:t xml:space="preserve"> (e.g., Annie’s concern about </w:t>
      </w:r>
      <w:r w:rsidR="00FD30C6">
        <w:rPr>
          <w:rFonts w:ascii="Garamond" w:hAnsi="Garamond"/>
        </w:rPr>
        <w:t>liver-</w:t>
      </w:r>
      <w:r w:rsidR="00F032E2">
        <w:rPr>
          <w:rFonts w:ascii="Garamond" w:hAnsi="Garamond"/>
        </w:rPr>
        <w:t>cake theft)</w:t>
      </w:r>
      <w:r w:rsidR="00E44AF8">
        <w:rPr>
          <w:rFonts w:ascii="Garamond" w:hAnsi="Garamond"/>
        </w:rPr>
        <w:t xml:space="preserve">, or about its intrinsic </w:t>
      </w:r>
      <w:r w:rsidR="00E12C1B">
        <w:rPr>
          <w:rFonts w:ascii="Garamond" w:hAnsi="Garamond"/>
        </w:rPr>
        <w:t>value when it does occur</w:t>
      </w:r>
      <w:r w:rsidR="00F032E2">
        <w:rPr>
          <w:rFonts w:ascii="Garamond" w:hAnsi="Garamond"/>
        </w:rPr>
        <w:t xml:space="preserve"> (e.g., Annie’s </w:t>
      </w:r>
      <w:r w:rsidR="00F032E2">
        <w:rPr>
          <w:rFonts w:ascii="Garamond" w:hAnsi="Garamond"/>
        </w:rPr>
        <w:lastRenderedPageBreak/>
        <w:t xml:space="preserve">concern about stale </w:t>
      </w:r>
      <w:r w:rsidR="00FD30C6">
        <w:rPr>
          <w:rFonts w:ascii="Garamond" w:hAnsi="Garamond"/>
        </w:rPr>
        <w:t>liver-</w:t>
      </w:r>
      <w:r w:rsidR="00F032E2">
        <w:rPr>
          <w:rFonts w:ascii="Garamond" w:hAnsi="Garamond"/>
        </w:rPr>
        <w:t>cake)</w:t>
      </w:r>
      <w:r w:rsidR="00E12C1B">
        <w:rPr>
          <w:rFonts w:ascii="Garamond" w:hAnsi="Garamond"/>
        </w:rPr>
        <w:t>.</w:t>
      </w:r>
      <w:r w:rsidR="002F4DD0">
        <w:rPr>
          <w:rStyle w:val="FootnoteReference"/>
          <w:rFonts w:ascii="Garamond" w:hAnsi="Garamond"/>
        </w:rPr>
        <w:footnoteReference w:id="19"/>
      </w:r>
      <w:r w:rsidR="00E12C1B">
        <w:rPr>
          <w:rFonts w:ascii="Garamond" w:hAnsi="Garamond"/>
        </w:rPr>
        <w:t xml:space="preserve"> </w:t>
      </w:r>
      <w:r w:rsidR="00900D06">
        <w:rPr>
          <w:rFonts w:ascii="Garamond" w:hAnsi="Garamond"/>
        </w:rPr>
        <w:t>In such cases people’s preferences are not really sensitive to the temporal location of the event, they are only sensitive to facts about its probability and its value.</w:t>
      </w:r>
      <w:r w:rsidR="009B01E7">
        <w:rPr>
          <w:rFonts w:ascii="Garamond" w:hAnsi="Garamond"/>
        </w:rPr>
        <w:t xml:space="preserve"> </w:t>
      </w:r>
      <w:r w:rsidR="00D56947">
        <w:rPr>
          <w:rFonts w:ascii="Garamond" w:hAnsi="Garamond"/>
        </w:rPr>
        <w:t>It is time</w:t>
      </w:r>
      <w:r w:rsidR="00FD30C6">
        <w:rPr>
          <w:rFonts w:ascii="Garamond" w:hAnsi="Garamond"/>
        </w:rPr>
        <w:t>-</w:t>
      </w:r>
      <w:r w:rsidR="00D56947">
        <w:rPr>
          <w:rFonts w:ascii="Garamond" w:hAnsi="Garamond"/>
        </w:rPr>
        <w:t>biased preferences, not merely apparently time</w:t>
      </w:r>
      <w:r w:rsidR="00FD30C6">
        <w:rPr>
          <w:rFonts w:ascii="Garamond" w:hAnsi="Garamond"/>
        </w:rPr>
        <w:t>-</w:t>
      </w:r>
      <w:r w:rsidR="00D56947">
        <w:rPr>
          <w:rFonts w:ascii="Garamond" w:hAnsi="Garamond"/>
        </w:rPr>
        <w:t>biased preferences, whose normative status philosophers are interested in. For while everyone agrees that being sensitive to, say, the probability that an event will happen is rational, not everyone agrees that being sensitive to where an event is located in time is rational.</w:t>
      </w:r>
      <w:r w:rsidR="003713FB">
        <w:rPr>
          <w:rStyle w:val="FootnoteReference"/>
          <w:rFonts w:ascii="Garamond" w:hAnsi="Garamond"/>
        </w:rPr>
        <w:footnoteReference w:id="20"/>
      </w:r>
    </w:p>
    <w:p w14:paraId="3329ECFE" w14:textId="3396A236" w:rsidR="009B01E7" w:rsidRDefault="00D56947" w:rsidP="005A3BCA">
      <w:pPr>
        <w:spacing w:line="360" w:lineRule="auto"/>
        <w:ind w:firstLine="720"/>
        <w:jc w:val="both"/>
        <w:rPr>
          <w:rFonts w:ascii="Garamond" w:hAnsi="Garamond"/>
          <w:lang w:val="en-US"/>
        </w:rPr>
      </w:pPr>
      <w:r>
        <w:rPr>
          <w:rFonts w:ascii="Garamond" w:hAnsi="Garamond"/>
        </w:rPr>
        <w:t>So,</w:t>
      </w:r>
      <w:r w:rsidR="000B3707">
        <w:rPr>
          <w:rFonts w:ascii="Garamond" w:hAnsi="Garamond"/>
        </w:rPr>
        <w:t xml:space="preserve"> in what follows when we talk of future-bias and near-bias we refer to biases that are </w:t>
      </w:r>
      <w:r w:rsidR="000B3707" w:rsidRPr="005808A5">
        <w:rPr>
          <w:rFonts w:ascii="Garamond" w:hAnsi="Garamond"/>
          <w:i/>
          <w:iCs/>
        </w:rPr>
        <w:t>not merely apparent</w:t>
      </w:r>
      <w:r w:rsidR="000B3707">
        <w:rPr>
          <w:rFonts w:ascii="Garamond" w:hAnsi="Garamond"/>
        </w:rPr>
        <w:t>.</w:t>
      </w:r>
      <w:r w:rsidR="00297A43">
        <w:rPr>
          <w:rFonts w:ascii="Garamond" w:hAnsi="Garamond"/>
        </w:rPr>
        <w:t xml:space="preserve"> In other words, we refer to </w:t>
      </w:r>
      <w:r w:rsidR="00297A43" w:rsidRPr="000318F8">
        <w:rPr>
          <w:rFonts w:ascii="Garamond" w:hAnsi="Garamond"/>
          <w:i/>
          <w:iCs/>
        </w:rPr>
        <w:t>genuine</w:t>
      </w:r>
      <w:r w:rsidR="00297A43">
        <w:rPr>
          <w:rFonts w:ascii="Garamond" w:hAnsi="Garamond"/>
        </w:rPr>
        <w:t xml:space="preserve"> biases (though we’ll</w:t>
      </w:r>
      <w:r w:rsidR="00AD5A1F">
        <w:rPr>
          <w:rFonts w:ascii="Garamond" w:hAnsi="Garamond"/>
        </w:rPr>
        <w:t xml:space="preserve"> usually</w:t>
      </w:r>
      <w:r w:rsidR="00297A43">
        <w:rPr>
          <w:rFonts w:ascii="Garamond" w:hAnsi="Garamond"/>
        </w:rPr>
        <w:t xml:space="preserve"> not repeat the modifier ‘genuine’).</w:t>
      </w:r>
      <w:r w:rsidR="00B01479">
        <w:rPr>
          <w:rStyle w:val="FootnoteReference"/>
          <w:rFonts w:ascii="Garamond" w:hAnsi="Garamond"/>
        </w:rPr>
        <w:footnoteReference w:id="21"/>
      </w:r>
    </w:p>
    <w:p w14:paraId="2A40FB27" w14:textId="4C1E0A43" w:rsidR="001D648F" w:rsidRPr="00487958" w:rsidRDefault="00297A43" w:rsidP="005A3BCA">
      <w:pPr>
        <w:spacing w:line="360" w:lineRule="auto"/>
        <w:ind w:firstLine="720"/>
        <w:jc w:val="both"/>
        <w:rPr>
          <w:rFonts w:ascii="Garamond" w:hAnsi="Garamond"/>
          <w:lang w:val="en-US"/>
        </w:rPr>
      </w:pPr>
      <w:r>
        <w:rPr>
          <w:rFonts w:ascii="Garamond" w:hAnsi="Garamond"/>
          <w:lang w:val="en-US"/>
        </w:rPr>
        <w:t>With this in mind, we can note that</w:t>
      </w:r>
      <w:r w:rsidR="000D740C">
        <w:rPr>
          <w:rFonts w:ascii="Garamond" w:hAnsi="Garamond"/>
          <w:lang w:val="en-US"/>
        </w:rPr>
        <w:t xml:space="preserve"> some experimenters </w:t>
      </w:r>
      <w:r w:rsidR="000D740C">
        <w:rPr>
          <w:rFonts w:ascii="Garamond" w:hAnsi="Garamond"/>
          <w:iCs/>
        </w:rPr>
        <w:t xml:space="preserve">do their best to avoid some confounds </w:t>
      </w:r>
      <w:r w:rsidR="00A22379">
        <w:rPr>
          <w:rFonts w:ascii="Garamond" w:hAnsi="Garamond"/>
          <w:iCs/>
        </w:rPr>
        <w:t>and thereby avoid testing for merely apparent near-bias. They have sought to isolate</w:t>
      </w:r>
      <w:r w:rsidR="000D740C">
        <w:rPr>
          <w:rFonts w:ascii="Garamond" w:hAnsi="Garamond"/>
          <w:iCs/>
        </w:rPr>
        <w:t xml:space="preserve"> </w:t>
      </w:r>
      <w:r w:rsidR="000D740C" w:rsidRPr="00297A43">
        <w:rPr>
          <w:rFonts w:ascii="Garamond" w:hAnsi="Garamond"/>
          <w:iCs/>
        </w:rPr>
        <w:t>near-bias</w:t>
      </w:r>
      <w:r w:rsidR="000D740C">
        <w:rPr>
          <w:rFonts w:ascii="Garamond" w:hAnsi="Garamond"/>
          <w:iCs/>
        </w:rPr>
        <w:t>, by, for example, offering delayed monetary rewards on a prepaid debit card that will activate at the agreed time, to reassure participants that they will indeed receive a greater reward if they opt to wait</w:t>
      </w:r>
      <w:r w:rsidR="009C7EF7">
        <w:rPr>
          <w:rFonts w:ascii="Garamond" w:hAnsi="Garamond"/>
          <w:iCs/>
        </w:rPr>
        <w:t>.</w:t>
      </w:r>
      <w:r w:rsidR="009C7EF7">
        <w:rPr>
          <w:rStyle w:val="FootnoteReference"/>
          <w:rFonts w:ascii="Garamond" w:hAnsi="Garamond"/>
          <w:iCs/>
        </w:rPr>
        <w:footnoteReference w:id="22"/>
      </w:r>
      <w:r w:rsidR="009C7EF7">
        <w:rPr>
          <w:rFonts w:ascii="Garamond" w:hAnsi="Garamond"/>
          <w:iCs/>
        </w:rPr>
        <w:t xml:space="preserve"> While these experimenters are sensitive to </w:t>
      </w:r>
      <w:r w:rsidR="00933EB7">
        <w:rPr>
          <w:rFonts w:ascii="Garamond" w:hAnsi="Garamond"/>
          <w:iCs/>
        </w:rPr>
        <w:t xml:space="preserve">the distinction between </w:t>
      </w:r>
      <w:r w:rsidR="00900D06">
        <w:rPr>
          <w:rFonts w:ascii="Garamond" w:hAnsi="Garamond"/>
        </w:rPr>
        <w:t>apparent near-bias and near-bias</w:t>
      </w:r>
      <w:r w:rsidR="009C7EF7">
        <w:rPr>
          <w:rFonts w:ascii="Garamond" w:hAnsi="Garamond"/>
        </w:rPr>
        <w:t>, this distinction</w:t>
      </w:r>
      <w:r w:rsidR="00900D06">
        <w:rPr>
          <w:rFonts w:ascii="Garamond" w:hAnsi="Garamond"/>
        </w:rPr>
        <w:t xml:space="preserve"> </w:t>
      </w:r>
      <w:r w:rsidR="00425D8A">
        <w:rPr>
          <w:rFonts w:ascii="Garamond" w:hAnsi="Garamond"/>
        </w:rPr>
        <w:t xml:space="preserve">is </w:t>
      </w:r>
      <w:r w:rsidR="00900D06">
        <w:rPr>
          <w:rFonts w:ascii="Garamond" w:hAnsi="Garamond"/>
        </w:rPr>
        <w:t xml:space="preserve">not always </w:t>
      </w:r>
      <w:r w:rsidR="00487958">
        <w:rPr>
          <w:rFonts w:ascii="Garamond" w:hAnsi="Garamond"/>
        </w:rPr>
        <w:t xml:space="preserve">clearly drawn. </w:t>
      </w:r>
      <w:r w:rsidR="00057868">
        <w:rPr>
          <w:rFonts w:ascii="Garamond" w:hAnsi="Garamond"/>
        </w:rPr>
        <w:t>So,</w:t>
      </w:r>
      <w:r w:rsidR="00487958">
        <w:rPr>
          <w:rFonts w:ascii="Garamond" w:hAnsi="Garamond"/>
        </w:rPr>
        <w:t xml:space="preserve"> in what follows we talk about psychological explanations of apparent near-bias</w:t>
      </w:r>
      <w:r w:rsidR="000318F8">
        <w:rPr>
          <w:rFonts w:ascii="Garamond" w:hAnsi="Garamond"/>
        </w:rPr>
        <w:t xml:space="preserve">: it should be borne in mind that some of these might also be explanations of </w:t>
      </w:r>
      <w:r w:rsidR="00AD5A1F">
        <w:rPr>
          <w:rFonts w:ascii="Garamond" w:hAnsi="Garamond"/>
        </w:rPr>
        <w:t xml:space="preserve">(genuine) </w:t>
      </w:r>
      <w:r w:rsidR="000318F8">
        <w:rPr>
          <w:rFonts w:ascii="Garamond" w:hAnsi="Garamond"/>
        </w:rPr>
        <w:t xml:space="preserve">near-bias. </w:t>
      </w:r>
    </w:p>
    <w:p w14:paraId="222200B4" w14:textId="572EF0ED" w:rsidR="001D648F" w:rsidRDefault="00E35707" w:rsidP="008C5ADE">
      <w:pPr>
        <w:spacing w:line="360" w:lineRule="auto"/>
        <w:ind w:firstLine="720"/>
        <w:jc w:val="both"/>
        <w:rPr>
          <w:rFonts w:ascii="Garamond" w:hAnsi="Garamond"/>
          <w:iCs/>
        </w:rPr>
      </w:pPr>
      <w:r>
        <w:rPr>
          <w:rFonts w:ascii="Garamond" w:hAnsi="Garamond"/>
          <w:iCs/>
        </w:rPr>
        <w:t>According to one</w:t>
      </w:r>
      <w:r w:rsidR="004011B9">
        <w:rPr>
          <w:rFonts w:ascii="Garamond" w:hAnsi="Garamond"/>
          <w:iCs/>
        </w:rPr>
        <w:t xml:space="preserve"> prominent </w:t>
      </w:r>
      <w:r w:rsidR="00E44AF8">
        <w:rPr>
          <w:rFonts w:ascii="Garamond" w:hAnsi="Garamond"/>
          <w:iCs/>
        </w:rPr>
        <w:t xml:space="preserve">explanation of </w:t>
      </w:r>
      <w:r w:rsidR="00900D06">
        <w:rPr>
          <w:rFonts w:ascii="Garamond" w:hAnsi="Garamond"/>
          <w:iCs/>
        </w:rPr>
        <w:t xml:space="preserve">apparent near-bias, this pattern of preferences is the product of </w:t>
      </w:r>
      <w:r w:rsidR="001D648F">
        <w:rPr>
          <w:rFonts w:ascii="Garamond" w:hAnsi="Garamond"/>
          <w:color w:val="000000"/>
          <w:lang w:val="en-US"/>
        </w:rPr>
        <w:t>the functioning of three systems (Berns, Laibson &amp; Loewenstein</w:t>
      </w:r>
      <w:r w:rsidR="004B298F">
        <w:rPr>
          <w:rFonts w:ascii="Garamond" w:hAnsi="Garamond"/>
          <w:color w:val="000000"/>
          <w:lang w:val="en-US"/>
        </w:rPr>
        <w:t>,</w:t>
      </w:r>
      <w:r w:rsidR="001D648F">
        <w:rPr>
          <w:rFonts w:ascii="Garamond" w:hAnsi="Garamond"/>
          <w:color w:val="000000"/>
          <w:lang w:val="en-US"/>
        </w:rPr>
        <w:t xml:space="preserve"> 2007). The first is a valuation network, responsible for computing the subjective value of future events (Kable &amp; Glimcher</w:t>
      </w:r>
      <w:r w:rsidR="004B298F">
        <w:rPr>
          <w:rFonts w:ascii="Garamond" w:hAnsi="Garamond"/>
          <w:color w:val="000000"/>
          <w:lang w:val="en-US"/>
        </w:rPr>
        <w:t>,</w:t>
      </w:r>
      <w:r w:rsidR="001D648F">
        <w:rPr>
          <w:rFonts w:ascii="Garamond" w:hAnsi="Garamond"/>
          <w:color w:val="000000"/>
          <w:lang w:val="en-US"/>
        </w:rPr>
        <w:t xml:space="preserve"> 2007). The second is a self-control network </w:t>
      </w:r>
      <w:r w:rsidR="001D648F" w:rsidRPr="00CC6C19">
        <w:rPr>
          <w:rFonts w:ascii="Garamond" w:hAnsi="Garamond"/>
          <w:color w:val="000000"/>
          <w:lang w:val="en-US"/>
        </w:rPr>
        <w:t xml:space="preserve">responsible </w:t>
      </w:r>
      <w:r w:rsidR="001D648F" w:rsidRPr="008F571E">
        <w:rPr>
          <w:rFonts w:ascii="Garamond" w:hAnsi="Garamond"/>
          <w:color w:val="000000"/>
          <w:lang w:val="en-US"/>
        </w:rPr>
        <w:t xml:space="preserve">for the </w:t>
      </w:r>
      <w:r w:rsidR="001D648F" w:rsidRPr="00CC6C19">
        <w:rPr>
          <w:rFonts w:ascii="Garamond" w:hAnsi="Garamond"/>
          <w:color w:val="000000"/>
          <w:lang w:val="en-US"/>
        </w:rPr>
        <w:t xml:space="preserve">ability to delay gratifications through cognitive control and conflict monitoring </w:t>
      </w:r>
      <w:r w:rsidR="001D648F">
        <w:rPr>
          <w:rFonts w:ascii="Garamond" w:hAnsi="Garamond"/>
          <w:color w:val="000000"/>
          <w:lang w:val="en-US"/>
        </w:rPr>
        <w:t xml:space="preserve">(Hare 2013). The third is a </w:t>
      </w:r>
      <w:r w:rsidR="001D648F" w:rsidRPr="00CC6C19">
        <w:rPr>
          <w:rFonts w:ascii="Garamond" w:hAnsi="Garamond"/>
          <w:color w:val="000000"/>
          <w:lang w:val="en-US"/>
        </w:rPr>
        <w:t xml:space="preserve">prospective memory network responsible of the representation of future outcomes </w:t>
      </w:r>
      <w:r w:rsidR="001D648F">
        <w:rPr>
          <w:rFonts w:ascii="Garamond" w:hAnsi="Garamond"/>
          <w:color w:val="000000"/>
          <w:lang w:val="en-US"/>
        </w:rPr>
        <w:t>(Peters &amp; Buchel</w:t>
      </w:r>
      <w:r w:rsidR="004B298F">
        <w:rPr>
          <w:rFonts w:ascii="Garamond" w:hAnsi="Garamond"/>
          <w:color w:val="000000"/>
          <w:lang w:val="en-US"/>
        </w:rPr>
        <w:t>,</w:t>
      </w:r>
      <w:r w:rsidR="001D648F">
        <w:rPr>
          <w:rFonts w:ascii="Garamond" w:hAnsi="Garamond"/>
          <w:color w:val="000000"/>
          <w:lang w:val="en-US"/>
        </w:rPr>
        <w:t xml:space="preserve"> 2010). </w:t>
      </w:r>
    </w:p>
    <w:p w14:paraId="585A2E97" w14:textId="7DEDEDCA" w:rsidR="00A72976" w:rsidRDefault="001D648F" w:rsidP="008C5ADE">
      <w:pPr>
        <w:spacing w:line="360" w:lineRule="auto"/>
        <w:ind w:firstLine="720"/>
        <w:jc w:val="both"/>
        <w:rPr>
          <w:rFonts w:ascii="Garamond" w:hAnsi="Garamond"/>
          <w:lang w:val="en-US"/>
        </w:rPr>
      </w:pPr>
      <w:r>
        <w:rPr>
          <w:rFonts w:ascii="Garamond" w:hAnsi="Garamond"/>
          <w:iCs/>
        </w:rPr>
        <w:t>The preference to have positive events temporally close has been shown</w:t>
      </w:r>
      <w:r w:rsidR="00FC2A1C">
        <w:rPr>
          <w:rFonts w:ascii="Garamond" w:hAnsi="Garamond"/>
          <w:iCs/>
        </w:rPr>
        <w:t xml:space="preserve">, </w:t>
      </w:r>
      <w:r>
        <w:rPr>
          <w:rFonts w:ascii="Garamond" w:hAnsi="Garamond"/>
          <w:iCs/>
        </w:rPr>
        <w:t>at least in part,</w:t>
      </w:r>
      <w:r w:rsidR="00FC2A1C">
        <w:rPr>
          <w:rFonts w:ascii="Garamond" w:hAnsi="Garamond"/>
          <w:iCs/>
        </w:rPr>
        <w:t xml:space="preserve"> to</w:t>
      </w:r>
      <w:r>
        <w:rPr>
          <w:rFonts w:ascii="Garamond" w:hAnsi="Garamond"/>
          <w:iCs/>
        </w:rPr>
        <w:t xml:space="preserve"> issue from judgements about the probability of the event occurring as it becomes </w:t>
      </w:r>
      <w:r>
        <w:rPr>
          <w:rFonts w:ascii="Garamond" w:hAnsi="Garamond"/>
          <w:iCs/>
        </w:rPr>
        <w:lastRenderedPageBreak/>
        <w:t>temporally more distant</w:t>
      </w:r>
      <w:r w:rsidR="00BE082D">
        <w:rPr>
          <w:rFonts w:ascii="Garamond" w:hAnsi="Garamond"/>
          <w:iCs/>
        </w:rPr>
        <w:t>,</w:t>
      </w:r>
      <w:r>
        <w:rPr>
          <w:rStyle w:val="FootnoteReference"/>
          <w:rFonts w:ascii="Garamond" w:hAnsi="Garamond"/>
          <w:iCs/>
        </w:rPr>
        <w:footnoteReference w:id="23"/>
      </w:r>
      <w:r>
        <w:rPr>
          <w:rFonts w:ascii="Garamond" w:hAnsi="Garamond"/>
          <w:iCs/>
        </w:rPr>
        <w:t xml:space="preserve"> </w:t>
      </w:r>
      <w:r w:rsidR="00BE082D">
        <w:rPr>
          <w:rFonts w:ascii="Garamond" w:hAnsi="Garamond"/>
          <w:iCs/>
        </w:rPr>
        <w:t>and</w:t>
      </w:r>
      <w:r>
        <w:rPr>
          <w:rFonts w:ascii="Garamond" w:hAnsi="Garamond"/>
          <w:iCs/>
        </w:rPr>
        <w:t xml:space="preserve"> from judgements about a lack of knowledge about what future selves will value.</w:t>
      </w:r>
      <w:r>
        <w:rPr>
          <w:rStyle w:val="FootnoteReference"/>
          <w:rFonts w:ascii="Garamond" w:hAnsi="Garamond"/>
          <w:iCs/>
        </w:rPr>
        <w:footnoteReference w:id="24"/>
      </w:r>
      <w:r>
        <w:rPr>
          <w:rFonts w:ascii="Garamond" w:hAnsi="Garamond"/>
          <w:iCs/>
        </w:rPr>
        <w:t xml:space="preserve"> </w:t>
      </w:r>
      <w:r w:rsidR="00640D48">
        <w:rPr>
          <w:rFonts w:ascii="Garamond" w:hAnsi="Garamond"/>
          <w:iCs/>
        </w:rPr>
        <w:t>W</w:t>
      </w:r>
      <w:r>
        <w:rPr>
          <w:rFonts w:ascii="Garamond" w:hAnsi="Garamond"/>
          <w:iCs/>
        </w:rPr>
        <w:t xml:space="preserve">e also know that apparent near-bias correlates with deficits in the prospective memory network. The hypothesis is that a diminished capacity for episodic future thinking, (that is, prospectively imagining or simulating future events) explains this correlation and this is reinforced by the fact that teaching people to anchor </w:t>
      </w:r>
      <w:r w:rsidRPr="00B1126D">
        <w:rPr>
          <w:rFonts w:ascii="Garamond" w:hAnsi="Garamond"/>
          <w:lang w:val="en-US"/>
        </w:rPr>
        <w:t>time intervals to sub</w:t>
      </w:r>
      <w:r>
        <w:rPr>
          <w:rFonts w:ascii="Garamond" w:hAnsi="Garamond"/>
          <w:lang w:val="en-US"/>
        </w:rPr>
        <w:t xml:space="preserve">ject-specific real-life events </w:t>
      </w:r>
      <w:r w:rsidRPr="00B1126D">
        <w:rPr>
          <w:rFonts w:ascii="Garamond" w:hAnsi="Garamond"/>
          <w:lang w:val="en-US"/>
        </w:rPr>
        <w:t>significantly reduces people’s tendency to discount</w:t>
      </w:r>
      <w:r w:rsidRPr="00B1126D">
        <w:rPr>
          <w:rFonts w:ascii="Garamond" w:hAnsi="Garamond"/>
          <w:iCs/>
        </w:rPr>
        <w:t xml:space="preserve"> the value of future events (Trope &amp; Liberman 2000).</w:t>
      </w:r>
      <w:r>
        <w:rPr>
          <w:rFonts w:ascii="Garamond" w:hAnsi="Garamond"/>
          <w:iCs/>
        </w:rPr>
        <w:t xml:space="preserve"> </w:t>
      </w:r>
      <w:r w:rsidR="000F1FEB">
        <w:rPr>
          <w:rFonts w:ascii="Garamond" w:hAnsi="Garamond"/>
          <w:iCs/>
        </w:rPr>
        <w:t xml:space="preserve">We also know that there is </w:t>
      </w:r>
      <w:r>
        <w:rPr>
          <w:rFonts w:ascii="Garamond" w:hAnsi="Garamond"/>
          <w:iCs/>
        </w:rPr>
        <w:t xml:space="preserve">a correlation between increased rates of discounting and both mood and character traits. This is almost certainly explained by relative differences in the functioning of the self-control network. For instance, people with a depressed mood show greater discounting rates than those with a positive </w:t>
      </w:r>
      <w:r w:rsidR="00057868">
        <w:rPr>
          <w:rFonts w:ascii="Garamond" w:hAnsi="Garamond"/>
          <w:iCs/>
        </w:rPr>
        <w:t xml:space="preserve">mood </w:t>
      </w:r>
      <w:r w:rsidR="00057868">
        <w:rPr>
          <w:sz w:val="16"/>
          <w:szCs w:val="16"/>
          <w:lang w:val="en-US"/>
        </w:rPr>
        <w:t>(</w:t>
      </w:r>
      <w:r w:rsidRPr="00584BEF">
        <w:rPr>
          <w:rFonts w:ascii="Garamond" w:hAnsi="Garamond"/>
          <w:lang w:val="en-US"/>
        </w:rPr>
        <w:t>Weafer, Baggott, &amp; de Wit, 2013)</w:t>
      </w:r>
      <w:r>
        <w:rPr>
          <w:rFonts w:ascii="Garamond" w:hAnsi="Garamond"/>
          <w:lang w:val="en-US"/>
        </w:rPr>
        <w:t xml:space="preserve">, as do those with certain impulse control disorders </w:t>
      </w:r>
      <w:r w:rsidRPr="00180313">
        <w:rPr>
          <w:rFonts w:ascii="Garamond" w:hAnsi="Garamond"/>
          <w:lang w:val="en-US"/>
        </w:rPr>
        <w:t>(</w:t>
      </w:r>
      <w:r w:rsidRPr="00584BEF">
        <w:rPr>
          <w:rFonts w:ascii="Garamond" w:hAnsi="Garamond"/>
          <w:lang w:val="en-US"/>
        </w:rPr>
        <w:t>Moody, Franck, &amp; Bickel, 2016).</w:t>
      </w:r>
      <w:r>
        <w:rPr>
          <w:rFonts w:ascii="Garamond" w:hAnsi="Garamond"/>
          <w:lang w:val="en-US"/>
        </w:rPr>
        <w:t xml:space="preserve"> </w:t>
      </w:r>
    </w:p>
    <w:p w14:paraId="3CEAA511" w14:textId="263A3AE7" w:rsidR="00D15172" w:rsidRDefault="00A72976" w:rsidP="008C5ADE">
      <w:pPr>
        <w:spacing w:line="360" w:lineRule="auto"/>
        <w:ind w:firstLine="720"/>
        <w:jc w:val="both"/>
        <w:rPr>
          <w:rFonts w:ascii="Garamond" w:hAnsi="Garamond"/>
          <w:lang w:val="en-US"/>
        </w:rPr>
      </w:pPr>
      <w:r>
        <w:rPr>
          <w:rFonts w:ascii="Garamond" w:hAnsi="Garamond"/>
          <w:lang w:val="en-US"/>
        </w:rPr>
        <w:t xml:space="preserve">We take it that insofar as apparent-near bias is explained (even if only partially) either by people’s inability to delay gratification, or their inability to imagine their future selves, then those people </w:t>
      </w:r>
      <w:r w:rsidRPr="00091856">
        <w:rPr>
          <w:rFonts w:ascii="Garamond" w:hAnsi="Garamond"/>
          <w:i/>
          <w:lang w:val="en-US"/>
        </w:rPr>
        <w:t>will</w:t>
      </w:r>
      <w:r>
        <w:rPr>
          <w:rFonts w:ascii="Garamond" w:hAnsi="Garamond"/>
          <w:lang w:val="en-US"/>
        </w:rPr>
        <w:t xml:space="preserve"> count as being near-biased rather than merely apparently near-biased.</w:t>
      </w:r>
      <w:r w:rsidR="00AF2459">
        <w:rPr>
          <w:rFonts w:ascii="Garamond" w:hAnsi="Garamond"/>
          <w:lang w:val="en-US"/>
        </w:rPr>
        <w:t xml:space="preserve"> </w:t>
      </w:r>
      <w:r w:rsidR="00A71290">
        <w:rPr>
          <w:rFonts w:ascii="Garamond" w:hAnsi="Garamond"/>
          <w:lang w:val="en-US"/>
        </w:rPr>
        <w:t xml:space="preserve">That is so despite there being a sense in which not all is equal in such a case. </w:t>
      </w:r>
      <w:r w:rsidR="000318F8">
        <w:rPr>
          <w:rFonts w:ascii="Garamond" w:hAnsi="Garamond"/>
          <w:lang w:val="en-US"/>
        </w:rPr>
        <w:t>For instance, if Freddie has apparently near-biased preferences because he is unable to delay gratification, then</w:t>
      </w:r>
      <w:r w:rsidR="00721643">
        <w:rPr>
          <w:rFonts w:ascii="Garamond" w:hAnsi="Garamond"/>
          <w:lang w:val="en-US"/>
        </w:rPr>
        <w:t xml:space="preserve"> we might think that to hold all else equal would be to imagine that Freddie’s capacity to delay gratification is the same for near and far events. </w:t>
      </w:r>
      <w:r w:rsidR="00406E7E">
        <w:rPr>
          <w:rFonts w:ascii="Garamond" w:hAnsi="Garamond"/>
          <w:lang w:val="en-US"/>
        </w:rPr>
        <w:t xml:space="preserve">Even though the imagined Freddie does not show apparently near-biased preferences, this does not reveal that </w:t>
      </w:r>
      <w:r w:rsidR="00D15172">
        <w:rPr>
          <w:rFonts w:ascii="Garamond" w:hAnsi="Garamond"/>
          <w:lang w:val="en-US"/>
        </w:rPr>
        <w:t>Freddie’s actual preferences are merely apparently near-biased.</w:t>
      </w:r>
    </w:p>
    <w:p w14:paraId="37C51EFB" w14:textId="07C2EB11" w:rsidR="003810B1" w:rsidRDefault="003810B1" w:rsidP="008C5ADE">
      <w:pPr>
        <w:spacing w:line="360" w:lineRule="auto"/>
        <w:ind w:firstLine="720"/>
        <w:jc w:val="both"/>
        <w:rPr>
          <w:rFonts w:ascii="Garamond" w:hAnsi="Garamond"/>
          <w:lang w:val="en-US"/>
        </w:rPr>
      </w:pPr>
      <w:r>
        <w:rPr>
          <w:rFonts w:ascii="Garamond" w:hAnsi="Garamond"/>
          <w:lang w:val="en-US"/>
        </w:rPr>
        <w:t>Clearly distinguishing explanations of merely apparent time-bias from time-bias is important</w:t>
      </w:r>
      <w:r w:rsidR="00D25D1F">
        <w:rPr>
          <w:rFonts w:ascii="Garamond" w:hAnsi="Garamond"/>
          <w:lang w:val="en-US"/>
        </w:rPr>
        <w:t xml:space="preserve">, since doing so allows us to determine whether a </w:t>
      </w:r>
      <w:r w:rsidR="00AF2459">
        <w:rPr>
          <w:rFonts w:ascii="Garamond" w:hAnsi="Garamond"/>
          <w:lang w:val="en-US"/>
        </w:rPr>
        <w:t>pattern</w:t>
      </w:r>
      <w:r w:rsidR="00D25D1F">
        <w:rPr>
          <w:rFonts w:ascii="Garamond" w:hAnsi="Garamond"/>
          <w:lang w:val="en-US"/>
        </w:rPr>
        <w:t xml:space="preserve"> of preferences is in fact time-biased or not. This, in turn, matters, since </w:t>
      </w:r>
      <w:r>
        <w:rPr>
          <w:rFonts w:ascii="Garamond" w:hAnsi="Garamond"/>
          <w:lang w:val="en-US"/>
        </w:rPr>
        <w:t xml:space="preserve">nobody thinks that merely apparently time-biased preferences are </w:t>
      </w:r>
      <w:r w:rsidR="003024C2">
        <w:rPr>
          <w:rFonts w:ascii="Garamond" w:hAnsi="Garamond"/>
          <w:lang w:val="en-US"/>
        </w:rPr>
        <w:t>rationally</w:t>
      </w:r>
      <w:r>
        <w:rPr>
          <w:rFonts w:ascii="Garamond" w:hAnsi="Garamond"/>
          <w:lang w:val="en-US"/>
        </w:rPr>
        <w:t xml:space="preserve"> impermissible. </w:t>
      </w:r>
      <w:r w:rsidR="003024C2">
        <w:rPr>
          <w:rFonts w:ascii="Garamond" w:hAnsi="Garamond"/>
          <w:lang w:val="en-US"/>
        </w:rPr>
        <w:t xml:space="preserve">If Annie prefers her </w:t>
      </w:r>
      <w:r w:rsidR="0041450A">
        <w:rPr>
          <w:rFonts w:ascii="Garamond" w:hAnsi="Garamond"/>
          <w:lang w:val="en-US"/>
        </w:rPr>
        <w:t>liver-</w:t>
      </w:r>
      <w:r w:rsidR="003024C2">
        <w:rPr>
          <w:rFonts w:ascii="Garamond" w:hAnsi="Garamond"/>
          <w:lang w:val="en-US"/>
        </w:rPr>
        <w:t xml:space="preserve">cake </w:t>
      </w:r>
      <w:r w:rsidR="00D75A46">
        <w:rPr>
          <w:rFonts w:ascii="Garamond" w:hAnsi="Garamond"/>
          <w:lang w:val="en-US"/>
        </w:rPr>
        <w:t xml:space="preserve">soon </w:t>
      </w:r>
      <w:r w:rsidR="003024C2">
        <w:rPr>
          <w:rFonts w:ascii="Garamond" w:hAnsi="Garamond"/>
          <w:lang w:val="en-US"/>
        </w:rPr>
        <w:t xml:space="preserve">rather than later because it will be stale later, then this is surely a </w:t>
      </w:r>
      <w:r w:rsidR="00704C59">
        <w:rPr>
          <w:rFonts w:ascii="Garamond" w:hAnsi="Garamond"/>
          <w:lang w:val="en-US"/>
        </w:rPr>
        <w:t xml:space="preserve">rationally </w:t>
      </w:r>
      <w:r w:rsidR="003024C2">
        <w:rPr>
          <w:rFonts w:ascii="Garamond" w:hAnsi="Garamond"/>
          <w:lang w:val="en-US"/>
        </w:rPr>
        <w:t>permissible preference to have.</w:t>
      </w:r>
      <w:r w:rsidR="00BA48FF">
        <w:rPr>
          <w:rFonts w:ascii="Garamond" w:hAnsi="Garamond"/>
          <w:lang w:val="en-US"/>
        </w:rPr>
        <w:t xml:space="preserve"> Indeed, her preferences are better described as non-stale-food-biased than time-biased.</w:t>
      </w:r>
    </w:p>
    <w:p w14:paraId="08956228" w14:textId="5568EC3F" w:rsidR="001D648F" w:rsidRDefault="00F9070C" w:rsidP="008C5ADE">
      <w:pPr>
        <w:spacing w:line="360" w:lineRule="auto"/>
        <w:ind w:firstLine="720"/>
        <w:jc w:val="both"/>
        <w:rPr>
          <w:rFonts w:ascii="Garamond" w:hAnsi="Garamond"/>
          <w:iCs/>
        </w:rPr>
      </w:pPr>
      <w:r>
        <w:rPr>
          <w:rFonts w:ascii="Garamond" w:hAnsi="Garamond"/>
          <w:lang w:val="en-US"/>
        </w:rPr>
        <w:t>T</w:t>
      </w:r>
      <w:r w:rsidR="003024C2">
        <w:rPr>
          <w:rFonts w:ascii="Garamond" w:hAnsi="Garamond"/>
          <w:lang w:val="en-US"/>
        </w:rPr>
        <w:t xml:space="preserve">here is dispute about the </w:t>
      </w:r>
      <w:r>
        <w:rPr>
          <w:rFonts w:ascii="Garamond" w:hAnsi="Garamond"/>
          <w:lang w:val="en-US"/>
        </w:rPr>
        <w:t>rational permissibility</w:t>
      </w:r>
      <w:r w:rsidR="003024C2">
        <w:rPr>
          <w:rFonts w:ascii="Garamond" w:hAnsi="Garamond"/>
          <w:lang w:val="en-US"/>
        </w:rPr>
        <w:t xml:space="preserve"> of </w:t>
      </w:r>
      <w:r w:rsidR="00A31946">
        <w:rPr>
          <w:rFonts w:ascii="Garamond" w:hAnsi="Garamond"/>
          <w:lang w:val="en-US"/>
        </w:rPr>
        <w:t>near-bias</w:t>
      </w:r>
      <w:r w:rsidR="00FF73E6">
        <w:rPr>
          <w:rFonts w:ascii="Garamond" w:hAnsi="Garamond"/>
          <w:lang w:val="en-US"/>
        </w:rPr>
        <w:t xml:space="preserve"> that roughly falls along disciplinary lines</w:t>
      </w:r>
      <w:r w:rsidR="00A31946">
        <w:rPr>
          <w:rFonts w:ascii="Garamond" w:hAnsi="Garamond"/>
          <w:lang w:val="en-US"/>
        </w:rPr>
        <w:t xml:space="preserve">. </w:t>
      </w:r>
      <w:r w:rsidR="00AB36DB">
        <w:rPr>
          <w:rFonts w:ascii="Garamond" w:hAnsi="Garamond"/>
          <w:iCs/>
        </w:rPr>
        <w:t xml:space="preserve">Amongst philosophers, there </w:t>
      </w:r>
      <w:r w:rsidR="001D648F">
        <w:rPr>
          <w:rFonts w:ascii="Garamond" w:hAnsi="Garamond"/>
          <w:iCs/>
        </w:rPr>
        <w:t xml:space="preserve">is widespread agreement that near-bias is irrational: there are no grounds for more highly valuing the experiences of one’s </w:t>
      </w:r>
      <w:r w:rsidR="001D648F">
        <w:rPr>
          <w:rFonts w:ascii="Garamond" w:hAnsi="Garamond"/>
          <w:iCs/>
        </w:rPr>
        <w:lastRenderedPageBreak/>
        <w:t>temporally near selves over one’s temporally far selves.</w:t>
      </w:r>
      <w:r w:rsidR="001D648F">
        <w:rPr>
          <w:rStyle w:val="FootnoteReference"/>
          <w:rFonts w:ascii="Garamond" w:hAnsi="Garamond"/>
          <w:iCs/>
        </w:rPr>
        <w:footnoteReference w:id="25"/>
      </w:r>
      <w:r w:rsidR="001D648F">
        <w:rPr>
          <w:rFonts w:ascii="Garamond" w:hAnsi="Garamond"/>
          <w:iCs/>
        </w:rPr>
        <w:t xml:space="preserve"> Economists, by contrast, have more typically held that near-bias can be rational, so long as the rate at which we discount the value of future events is one that does not allow certain kinds of exploitation, such as a diachronic Dutch book (whereby an agent is offered a series of bets which by her lights are fair but which will inevitably lead her to lose money no matter the outcomes of the events on which she is betting). </w:t>
      </w:r>
      <w:r w:rsidR="00AF2459">
        <w:rPr>
          <w:rFonts w:ascii="Garamond" w:hAnsi="Garamond"/>
          <w:iCs/>
        </w:rPr>
        <w:t>Hence,</w:t>
      </w:r>
      <w:r w:rsidR="001D648F">
        <w:rPr>
          <w:rFonts w:ascii="Garamond" w:hAnsi="Garamond"/>
          <w:iCs/>
        </w:rPr>
        <w:t xml:space="preserve"> they allow that exponential discounting rates are rational, but hyperbolic rates are not.</w:t>
      </w:r>
      <w:r w:rsidR="001D648F">
        <w:rPr>
          <w:rStyle w:val="FootnoteReference"/>
          <w:rFonts w:ascii="Garamond" w:hAnsi="Garamond"/>
          <w:iCs/>
        </w:rPr>
        <w:footnoteReference w:id="26"/>
      </w:r>
    </w:p>
    <w:p w14:paraId="229ECE56" w14:textId="7DFAC7BA" w:rsidR="00B2566D" w:rsidRDefault="00AB36DB" w:rsidP="008C5ADE">
      <w:pPr>
        <w:spacing w:line="360" w:lineRule="auto"/>
        <w:ind w:firstLine="720"/>
        <w:jc w:val="both"/>
        <w:rPr>
          <w:rFonts w:ascii="Garamond" w:hAnsi="Garamond"/>
          <w:iCs/>
        </w:rPr>
      </w:pPr>
      <w:r>
        <w:rPr>
          <w:rFonts w:ascii="Garamond" w:hAnsi="Garamond"/>
          <w:iCs/>
        </w:rPr>
        <w:t>There is no such dispute</w:t>
      </w:r>
      <w:r w:rsidR="00393223">
        <w:rPr>
          <w:rFonts w:ascii="Garamond" w:hAnsi="Garamond"/>
          <w:iCs/>
        </w:rPr>
        <w:t xml:space="preserve"> between the disciplines</w:t>
      </w:r>
      <w:r>
        <w:rPr>
          <w:rFonts w:ascii="Garamond" w:hAnsi="Garamond"/>
          <w:iCs/>
        </w:rPr>
        <w:t xml:space="preserve"> when it comes to future-bias, sinc</w:t>
      </w:r>
      <w:r w:rsidR="00FE2D9D">
        <w:rPr>
          <w:rFonts w:ascii="Garamond" w:hAnsi="Garamond"/>
          <w:iCs/>
        </w:rPr>
        <w:t>e economists have not been focussed on the normative status of future-biased preferences</w:t>
      </w:r>
      <w:r w:rsidR="001D648F">
        <w:rPr>
          <w:rFonts w:ascii="Garamond" w:hAnsi="Garamond"/>
          <w:iCs/>
        </w:rPr>
        <w:t xml:space="preserve">. Philosophers, however, who usually suppose that near-bias is </w:t>
      </w:r>
      <w:r w:rsidR="00F34B90">
        <w:rPr>
          <w:rFonts w:ascii="Garamond" w:hAnsi="Garamond"/>
          <w:iCs/>
        </w:rPr>
        <w:t xml:space="preserve">rationally </w:t>
      </w:r>
      <w:r w:rsidR="001D648F">
        <w:rPr>
          <w:rFonts w:ascii="Garamond" w:hAnsi="Garamond"/>
          <w:iCs/>
        </w:rPr>
        <w:t>impermissible, have until recently taken a different view about the normative status of future-bias, in supposing it to be at least rationally permissible.</w:t>
      </w:r>
      <w:r w:rsidR="001D648F">
        <w:rPr>
          <w:rStyle w:val="FootnoteReference"/>
          <w:rFonts w:ascii="Garamond" w:hAnsi="Garamond"/>
          <w:iCs/>
        </w:rPr>
        <w:footnoteReference w:id="27"/>
      </w:r>
      <w:r w:rsidR="001D648F">
        <w:rPr>
          <w:rFonts w:ascii="Garamond" w:hAnsi="Garamond"/>
          <w:iCs/>
        </w:rPr>
        <w:t xml:space="preserve"> In this, such philosophers have accepted the normative asymmetry assumption.</w:t>
      </w:r>
      <w:r w:rsidR="0041450A">
        <w:rPr>
          <w:rStyle w:val="FootnoteReference"/>
          <w:rFonts w:ascii="Garamond" w:hAnsi="Garamond"/>
          <w:iCs/>
        </w:rPr>
        <w:footnoteReference w:id="28"/>
      </w:r>
    </w:p>
    <w:p w14:paraId="5D1B4C8F" w14:textId="6838BD8A" w:rsidR="001D648F" w:rsidRPr="001C160C" w:rsidRDefault="00B2566D" w:rsidP="008C5ADE">
      <w:pPr>
        <w:spacing w:line="360" w:lineRule="auto"/>
        <w:ind w:firstLine="720"/>
        <w:jc w:val="both"/>
        <w:rPr>
          <w:rFonts w:ascii="Garamond" w:hAnsi="Garamond"/>
        </w:rPr>
      </w:pPr>
      <w:r>
        <w:rPr>
          <w:rFonts w:ascii="Garamond" w:hAnsi="Garamond"/>
          <w:iCs/>
        </w:rPr>
        <w:t xml:space="preserve">In fact, </w:t>
      </w:r>
      <w:r w:rsidR="001D648F">
        <w:rPr>
          <w:rFonts w:ascii="Garamond" w:hAnsi="Garamond"/>
          <w:iCs/>
        </w:rPr>
        <w:t>a small cohort of philosophers ha</w:t>
      </w:r>
      <w:r w:rsidR="00F34B90">
        <w:rPr>
          <w:rFonts w:ascii="Garamond" w:hAnsi="Garamond"/>
          <w:iCs/>
        </w:rPr>
        <w:t>s</w:t>
      </w:r>
      <w:r w:rsidR="001D648F">
        <w:rPr>
          <w:rFonts w:ascii="Garamond" w:hAnsi="Garamond"/>
          <w:iCs/>
        </w:rPr>
        <w:t xml:space="preserve"> argued that near-bias and future-bias are </w:t>
      </w:r>
      <w:r w:rsidR="001D648F" w:rsidRPr="00117D19">
        <w:rPr>
          <w:rFonts w:ascii="Garamond" w:hAnsi="Garamond"/>
          <w:i/>
          <w:iCs/>
        </w:rPr>
        <w:t>both</w:t>
      </w:r>
      <w:r w:rsidR="001D648F">
        <w:rPr>
          <w:rFonts w:ascii="Garamond" w:hAnsi="Garamond"/>
          <w:iCs/>
        </w:rPr>
        <w:t xml:space="preserve"> rationally impermissible.</w:t>
      </w:r>
      <w:r w:rsidR="001D648F">
        <w:rPr>
          <w:rStyle w:val="FootnoteReference"/>
          <w:rFonts w:ascii="Garamond" w:hAnsi="Garamond"/>
          <w:iCs/>
        </w:rPr>
        <w:footnoteReference w:id="29"/>
      </w:r>
      <w:r w:rsidR="001D648F">
        <w:rPr>
          <w:rFonts w:ascii="Garamond" w:hAnsi="Garamond"/>
          <w:iCs/>
        </w:rPr>
        <w:t xml:space="preserve"> Even those philosophers who argue that the normative status of both biases is the same, </w:t>
      </w:r>
      <w:r w:rsidR="009D5945">
        <w:rPr>
          <w:rFonts w:ascii="Garamond" w:hAnsi="Garamond"/>
          <w:iCs/>
        </w:rPr>
        <w:t xml:space="preserve">however, </w:t>
      </w:r>
      <w:r w:rsidR="001D648F">
        <w:rPr>
          <w:rFonts w:ascii="Garamond" w:hAnsi="Garamond"/>
          <w:iCs/>
        </w:rPr>
        <w:t xml:space="preserve">reach this conclusion by considering each bias separately, and by providing different arguments against the rational permissibility of near-bias, than they do against the rational permissibility of future-bias. For instance, arguments against the permissibility of near-bias </w:t>
      </w:r>
      <w:r w:rsidR="005039A4">
        <w:rPr>
          <w:rFonts w:ascii="Garamond" w:hAnsi="Garamond"/>
          <w:iCs/>
        </w:rPr>
        <w:t xml:space="preserve">often </w:t>
      </w:r>
      <w:r w:rsidR="001D648F">
        <w:rPr>
          <w:rFonts w:ascii="Garamond" w:hAnsi="Garamond"/>
          <w:iCs/>
        </w:rPr>
        <w:t xml:space="preserve">focus on the idea that </w:t>
      </w:r>
      <w:r w:rsidR="001D648F">
        <w:rPr>
          <w:rFonts w:ascii="Garamond" w:hAnsi="Garamond"/>
        </w:rPr>
        <w:t xml:space="preserve">there is no reason to value the utility of temporally nearer selves, over the utility of temporally more distant selves. </w:t>
      </w:r>
      <w:r w:rsidR="001D648F">
        <w:rPr>
          <w:rFonts w:ascii="Garamond" w:hAnsi="Garamond"/>
          <w:iCs/>
        </w:rPr>
        <w:t xml:space="preserve">By contrast, arguments against the </w:t>
      </w:r>
      <w:r w:rsidR="005039A4">
        <w:rPr>
          <w:rFonts w:ascii="Garamond" w:hAnsi="Garamond"/>
          <w:iCs/>
        </w:rPr>
        <w:t>rational</w:t>
      </w:r>
      <w:r w:rsidR="00F34B90">
        <w:rPr>
          <w:rFonts w:ascii="Garamond" w:hAnsi="Garamond"/>
          <w:iCs/>
        </w:rPr>
        <w:t xml:space="preserve"> </w:t>
      </w:r>
      <w:r w:rsidR="001D648F">
        <w:rPr>
          <w:rFonts w:ascii="Garamond" w:hAnsi="Garamond"/>
          <w:iCs/>
        </w:rPr>
        <w:t xml:space="preserve">permissibility of future-bias </w:t>
      </w:r>
      <w:r w:rsidR="001D648F">
        <w:rPr>
          <w:rFonts w:ascii="Garamond" w:hAnsi="Garamond"/>
        </w:rPr>
        <w:t xml:space="preserve">have attempted to show that people with such preferences can be overall worse off. For instance, it has been argued that because future-biased preferences are temporally </w:t>
      </w:r>
      <w:r w:rsidR="002D3692">
        <w:rPr>
          <w:rFonts w:ascii="Garamond" w:hAnsi="Garamond"/>
        </w:rPr>
        <w:t>inconsistent</w:t>
      </w:r>
      <w:r w:rsidR="001D648F">
        <w:rPr>
          <w:rFonts w:ascii="Garamond" w:hAnsi="Garamond"/>
        </w:rPr>
        <w:t>, people who have these preferences and are risk-averse can be led to make a series of choices that renders them worse off in all respects (Dougherty</w:t>
      </w:r>
      <w:r w:rsidR="00D53BE2">
        <w:rPr>
          <w:rFonts w:ascii="Garamond" w:hAnsi="Garamond"/>
        </w:rPr>
        <w:t>,</w:t>
      </w:r>
      <w:r w:rsidR="001D648F">
        <w:rPr>
          <w:rFonts w:ascii="Garamond" w:hAnsi="Garamond"/>
        </w:rPr>
        <w:t xml:space="preserve"> 2011) or to accept diachronically inconsistent exchange rates between hedonic and non-hedonic events (Dougherty</w:t>
      </w:r>
      <w:r w:rsidR="00D53BE2">
        <w:rPr>
          <w:rFonts w:ascii="Garamond" w:hAnsi="Garamond"/>
        </w:rPr>
        <w:t>,</w:t>
      </w:r>
      <w:r w:rsidR="001D648F">
        <w:rPr>
          <w:rFonts w:ascii="Garamond" w:hAnsi="Garamond"/>
        </w:rPr>
        <w:t xml:space="preserve"> 2015). Greene &amp; Sullivan (2015) argue that in order to avoid regret that arises as a result of their temporally inconstant preferences, future-biased people will postpone positive events for no good reason.</w:t>
      </w:r>
    </w:p>
    <w:p w14:paraId="058ACD57" w14:textId="353C156A" w:rsidR="001D648F" w:rsidRDefault="00F916E6" w:rsidP="001D648F">
      <w:pPr>
        <w:spacing w:line="360" w:lineRule="auto"/>
        <w:jc w:val="both"/>
        <w:rPr>
          <w:rFonts w:ascii="Garamond" w:hAnsi="Garamond"/>
          <w:iCs/>
        </w:rPr>
      </w:pPr>
      <w:r>
        <w:rPr>
          <w:rFonts w:ascii="Garamond" w:hAnsi="Garamond"/>
          <w:iCs/>
        </w:rPr>
        <w:lastRenderedPageBreak/>
        <w:t>In sum</w:t>
      </w:r>
      <w:r w:rsidR="002D3692">
        <w:rPr>
          <w:rFonts w:ascii="Garamond" w:hAnsi="Garamond"/>
          <w:iCs/>
        </w:rPr>
        <w:t>,</w:t>
      </w:r>
      <w:r w:rsidR="001D648F">
        <w:rPr>
          <w:rFonts w:ascii="Garamond" w:hAnsi="Garamond"/>
          <w:iCs/>
        </w:rPr>
        <w:t xml:space="preserve"> the pattern of investigation, both empirical, and normative, of these biases is one that treats them as entirely independent. Nothing we learn about one bias, whether empirically or normatively, has been taken to have any impact on what we ought </w:t>
      </w:r>
      <w:r w:rsidR="002D3692">
        <w:rPr>
          <w:rFonts w:ascii="Garamond" w:hAnsi="Garamond"/>
          <w:iCs/>
        </w:rPr>
        <w:t>to think</w:t>
      </w:r>
      <w:r w:rsidR="001D648F">
        <w:rPr>
          <w:rFonts w:ascii="Garamond" w:hAnsi="Garamond"/>
          <w:iCs/>
        </w:rPr>
        <w:t xml:space="preserve"> about the other. </w:t>
      </w:r>
      <w:r w:rsidR="00D53BE2">
        <w:rPr>
          <w:rFonts w:ascii="Garamond" w:hAnsi="Garamond"/>
          <w:iCs/>
        </w:rPr>
        <w:t>In other words</w:t>
      </w:r>
      <w:r w:rsidR="002D3692">
        <w:rPr>
          <w:rFonts w:ascii="Garamond" w:hAnsi="Garamond"/>
          <w:iCs/>
        </w:rPr>
        <w:t>,</w:t>
      </w:r>
      <w:r w:rsidR="001D648F">
        <w:rPr>
          <w:rFonts w:ascii="Garamond" w:hAnsi="Garamond"/>
          <w:iCs/>
        </w:rPr>
        <w:t xml:space="preserve"> research to date has implicitly assumed that the independence assumption is true.</w:t>
      </w:r>
    </w:p>
    <w:p w14:paraId="0AB7A1B8" w14:textId="2BC86AE0" w:rsidR="001D648F" w:rsidRDefault="001D648F" w:rsidP="00CD4950">
      <w:pPr>
        <w:spacing w:line="360" w:lineRule="auto"/>
        <w:ind w:firstLine="720"/>
        <w:jc w:val="both"/>
        <w:rPr>
          <w:rFonts w:ascii="Garamond" w:hAnsi="Garamond"/>
          <w:iCs/>
        </w:rPr>
      </w:pPr>
      <w:r>
        <w:rPr>
          <w:rFonts w:ascii="Garamond" w:hAnsi="Garamond"/>
          <w:iCs/>
        </w:rPr>
        <w:t>This paper takes up the task of investigating that assumption. To do so we restricted ourselves to investigating whether there is an association between future-bias and prospective near-bias for hedonic events.</w:t>
      </w:r>
    </w:p>
    <w:p w14:paraId="60165B6D" w14:textId="7D43F4AF" w:rsidR="001D648F" w:rsidRDefault="001D648F" w:rsidP="00CC6932">
      <w:pPr>
        <w:spacing w:line="360" w:lineRule="auto"/>
        <w:jc w:val="both"/>
        <w:rPr>
          <w:rFonts w:ascii="Garamond" w:hAnsi="Garamond"/>
          <w:bCs/>
        </w:rPr>
      </w:pPr>
      <w:r>
        <w:rPr>
          <w:rFonts w:ascii="Garamond" w:hAnsi="Garamond"/>
          <w:iCs/>
        </w:rPr>
        <w:t xml:space="preserve">To that end we ran </w:t>
      </w:r>
      <w:r w:rsidR="001C160C">
        <w:rPr>
          <w:rFonts w:ascii="Garamond" w:hAnsi="Garamond"/>
          <w:iCs/>
        </w:rPr>
        <w:t xml:space="preserve">an experiment to determine whether there is an association between future-bias and near-bias. </w:t>
      </w:r>
      <w:r w:rsidR="0054068C">
        <w:rPr>
          <w:rFonts w:ascii="Garamond" w:hAnsi="Garamond"/>
          <w:iCs/>
        </w:rPr>
        <w:t>We predicted that there would be such an associat</w:t>
      </w:r>
      <w:r w:rsidR="002D3692">
        <w:rPr>
          <w:rFonts w:ascii="Garamond" w:hAnsi="Garamond"/>
          <w:iCs/>
        </w:rPr>
        <w:t>ion</w:t>
      </w:r>
      <w:r w:rsidR="0054068C">
        <w:rPr>
          <w:rFonts w:ascii="Garamond" w:hAnsi="Garamond"/>
          <w:iCs/>
        </w:rPr>
        <w:t xml:space="preserve">. </w:t>
      </w:r>
      <w:r w:rsidR="009257C2">
        <w:rPr>
          <w:rFonts w:ascii="Garamond" w:hAnsi="Garamond"/>
          <w:iCs/>
        </w:rPr>
        <w:t xml:space="preserve">In particular, we predicted </w:t>
      </w:r>
      <w:r w:rsidR="00C42785">
        <w:rPr>
          <w:rFonts w:ascii="Garamond" w:hAnsi="Garamond"/>
          <w:iCs/>
        </w:rPr>
        <w:t>that</w:t>
      </w:r>
      <w:r w:rsidR="009257C2">
        <w:rPr>
          <w:rFonts w:ascii="Garamond" w:hAnsi="Garamond"/>
          <w:iCs/>
        </w:rPr>
        <w:t xml:space="preserve">: </w:t>
      </w:r>
    </w:p>
    <w:p w14:paraId="7B0F673A" w14:textId="782FDE4F" w:rsidR="00CC6932" w:rsidRDefault="002D3692" w:rsidP="001D648F">
      <w:pPr>
        <w:pStyle w:val="ListParagraph"/>
        <w:numPr>
          <w:ilvl w:val="0"/>
          <w:numId w:val="10"/>
        </w:numPr>
        <w:spacing w:line="360" w:lineRule="auto"/>
        <w:jc w:val="both"/>
        <w:rPr>
          <w:rFonts w:ascii="Garamond" w:hAnsi="Garamond"/>
          <w:bCs/>
        </w:rPr>
      </w:pPr>
      <w:r>
        <w:rPr>
          <w:rFonts w:ascii="Garamond" w:hAnsi="Garamond"/>
          <w:iCs/>
        </w:rPr>
        <w:t xml:space="preserve">There is </w:t>
      </w:r>
      <w:r w:rsidR="009257C2" w:rsidRPr="006249ED">
        <w:rPr>
          <w:rFonts w:ascii="Garamond" w:hAnsi="Garamond"/>
          <w:iCs/>
        </w:rPr>
        <w:t>a</w:t>
      </w:r>
      <w:r w:rsidR="009257C2">
        <w:rPr>
          <w:rFonts w:ascii="Garamond" w:hAnsi="Garamond"/>
          <w:iCs/>
        </w:rPr>
        <w:t xml:space="preserve"> positive</w:t>
      </w:r>
      <w:r w:rsidR="009257C2" w:rsidRPr="006249ED">
        <w:rPr>
          <w:rFonts w:ascii="Garamond" w:hAnsi="Garamond"/>
          <w:iCs/>
        </w:rPr>
        <w:t xml:space="preserve"> association between being future-biased and being </w:t>
      </w:r>
      <w:r w:rsidR="009257C2" w:rsidRPr="006249ED">
        <w:rPr>
          <w:rFonts w:ascii="Garamond" w:hAnsi="Garamond"/>
          <w:bCs/>
        </w:rPr>
        <w:t>prospec</w:t>
      </w:r>
      <w:r w:rsidR="00A56580">
        <w:rPr>
          <w:rFonts w:ascii="Garamond" w:hAnsi="Garamond"/>
          <w:bCs/>
        </w:rPr>
        <w:t>tively near-biased</w:t>
      </w:r>
      <w:r w:rsidR="009257C2" w:rsidRPr="006249ED">
        <w:rPr>
          <w:rFonts w:ascii="Garamond" w:hAnsi="Garamond"/>
          <w:bCs/>
        </w:rPr>
        <w:t>.</w:t>
      </w:r>
    </w:p>
    <w:p w14:paraId="14B62E32" w14:textId="64913577" w:rsidR="00074174" w:rsidRDefault="002D3692" w:rsidP="00074174">
      <w:pPr>
        <w:pStyle w:val="ListParagraph"/>
        <w:numPr>
          <w:ilvl w:val="0"/>
          <w:numId w:val="10"/>
        </w:numPr>
        <w:spacing w:line="360" w:lineRule="auto"/>
        <w:jc w:val="both"/>
        <w:rPr>
          <w:rFonts w:ascii="Garamond" w:hAnsi="Garamond"/>
          <w:bCs/>
        </w:rPr>
      </w:pPr>
      <w:r>
        <w:rPr>
          <w:rFonts w:ascii="Garamond" w:hAnsi="Garamond"/>
          <w:bCs/>
        </w:rPr>
        <w:t xml:space="preserve">There is </w:t>
      </w:r>
      <w:r w:rsidR="001D648F" w:rsidRPr="006249ED">
        <w:rPr>
          <w:rFonts w:ascii="Garamond" w:hAnsi="Garamond"/>
          <w:bCs/>
        </w:rPr>
        <w:t xml:space="preserve">a positive association between the strength of people’s future-biased preferences and their </w:t>
      </w:r>
      <w:r w:rsidR="001D648F">
        <w:rPr>
          <w:rFonts w:ascii="Garamond" w:hAnsi="Garamond"/>
          <w:bCs/>
        </w:rPr>
        <w:t xml:space="preserve">prospectively </w:t>
      </w:r>
      <w:r w:rsidR="001D648F" w:rsidRPr="006249ED">
        <w:rPr>
          <w:rFonts w:ascii="Garamond" w:hAnsi="Garamond"/>
          <w:bCs/>
        </w:rPr>
        <w:t>near-biased preferences</w:t>
      </w:r>
      <w:r w:rsidR="00A56580">
        <w:rPr>
          <w:rFonts w:ascii="Garamond" w:hAnsi="Garamond"/>
          <w:bCs/>
        </w:rPr>
        <w:t>.</w:t>
      </w:r>
    </w:p>
    <w:p w14:paraId="31BCFF6E" w14:textId="77777777" w:rsidR="00FA61B0" w:rsidRPr="00FA61B0" w:rsidRDefault="00FA61B0" w:rsidP="00F16766">
      <w:pPr>
        <w:pStyle w:val="ListParagraph"/>
        <w:spacing w:line="360" w:lineRule="auto"/>
        <w:jc w:val="both"/>
        <w:rPr>
          <w:rFonts w:ascii="Garamond" w:hAnsi="Garamond"/>
          <w:bCs/>
        </w:rPr>
      </w:pPr>
    </w:p>
    <w:p w14:paraId="2C16DFB3" w14:textId="77777777" w:rsidR="00074174" w:rsidRPr="007A68DB" w:rsidRDefault="00074174" w:rsidP="00074174">
      <w:pPr>
        <w:spacing w:line="360" w:lineRule="auto"/>
        <w:jc w:val="both"/>
        <w:rPr>
          <w:rFonts w:ascii="Garamond" w:hAnsi="Garamond"/>
          <w:b/>
        </w:rPr>
      </w:pPr>
      <w:r w:rsidRPr="007A68DB">
        <w:rPr>
          <w:rFonts w:ascii="Garamond" w:hAnsi="Garamond"/>
          <w:b/>
        </w:rPr>
        <w:t>3. Methodology and Results</w:t>
      </w:r>
    </w:p>
    <w:p w14:paraId="04909DF6" w14:textId="77777777" w:rsidR="00074174" w:rsidRDefault="00074174" w:rsidP="00074174">
      <w:pPr>
        <w:spacing w:line="360" w:lineRule="auto"/>
        <w:jc w:val="both"/>
        <w:rPr>
          <w:rFonts w:ascii="Garamond" w:hAnsi="Garamond"/>
          <w:bCs/>
        </w:rPr>
      </w:pPr>
    </w:p>
    <w:p w14:paraId="3B08A83B" w14:textId="3ABFF6DA" w:rsidR="00074174" w:rsidRPr="007A68DB" w:rsidRDefault="00074174" w:rsidP="00074174">
      <w:pPr>
        <w:spacing w:line="360" w:lineRule="auto"/>
        <w:jc w:val="both"/>
        <w:rPr>
          <w:rFonts w:ascii="Garamond" w:hAnsi="Garamond"/>
          <w:b/>
        </w:rPr>
      </w:pPr>
      <w:r w:rsidRPr="007A68DB">
        <w:rPr>
          <w:rFonts w:ascii="Garamond" w:hAnsi="Garamond"/>
          <w:b/>
        </w:rPr>
        <w:t>3.1 Methodology</w:t>
      </w:r>
    </w:p>
    <w:p w14:paraId="24AAAFA6" w14:textId="77777777" w:rsidR="00F86C83" w:rsidRPr="008D0A4A" w:rsidRDefault="00F86C83" w:rsidP="00F86C83">
      <w:pPr>
        <w:spacing w:line="360" w:lineRule="auto"/>
        <w:jc w:val="both"/>
        <w:rPr>
          <w:rFonts w:ascii="Garamond" w:hAnsi="Garamond"/>
          <w:i/>
          <w:iCs/>
        </w:rPr>
      </w:pPr>
      <w:r>
        <w:rPr>
          <w:rFonts w:ascii="Garamond" w:hAnsi="Garamond"/>
          <w:i/>
          <w:iCs/>
        </w:rPr>
        <w:t>3</w:t>
      </w:r>
      <w:r w:rsidRPr="008D0A4A">
        <w:rPr>
          <w:rFonts w:ascii="Garamond" w:hAnsi="Garamond"/>
          <w:i/>
          <w:iCs/>
        </w:rPr>
        <w:t>.</w:t>
      </w:r>
      <w:r>
        <w:rPr>
          <w:rFonts w:ascii="Garamond" w:hAnsi="Garamond"/>
          <w:i/>
          <w:iCs/>
        </w:rPr>
        <w:t>2</w:t>
      </w:r>
      <w:r w:rsidRPr="008D0A4A">
        <w:rPr>
          <w:rFonts w:ascii="Garamond" w:hAnsi="Garamond"/>
          <w:i/>
          <w:iCs/>
        </w:rPr>
        <w:t>.1 Participants</w:t>
      </w:r>
    </w:p>
    <w:p w14:paraId="1D8B9249" w14:textId="750C4809" w:rsidR="00F86C83" w:rsidRPr="00F86C83" w:rsidRDefault="002612C0" w:rsidP="00F86C83">
      <w:pPr>
        <w:spacing w:line="360" w:lineRule="auto"/>
        <w:jc w:val="both"/>
        <w:rPr>
          <w:rFonts w:ascii="Garamond" w:hAnsi="Garamond"/>
          <w:bCs/>
        </w:rPr>
      </w:pPr>
      <w:r>
        <w:rPr>
          <w:rFonts w:ascii="Garamond" w:eastAsia="Garamond" w:hAnsi="Garamond" w:cs="Garamond"/>
        </w:rPr>
        <w:t xml:space="preserve">460 </w:t>
      </w:r>
      <w:r w:rsidR="00F86C83" w:rsidRPr="0095013C">
        <w:rPr>
          <w:rFonts w:ascii="Garamond" w:eastAsia="Garamond" w:hAnsi="Garamond" w:cs="Garamond"/>
        </w:rPr>
        <w:t>people participated in the study. Participants were U.S. residents, recruited and tested online using Amazon Mechanical Turk, and compensated $</w:t>
      </w:r>
      <w:r w:rsidR="00F86C83">
        <w:rPr>
          <w:rFonts w:ascii="Garamond" w:eastAsia="Garamond" w:hAnsi="Garamond" w:cs="Garamond"/>
        </w:rPr>
        <w:t xml:space="preserve">0.50 </w:t>
      </w:r>
      <w:r w:rsidR="00F86C83" w:rsidRPr="0095013C">
        <w:rPr>
          <w:rFonts w:ascii="Garamond" w:eastAsia="Garamond" w:hAnsi="Garamond" w:cs="Garamond"/>
        </w:rPr>
        <w:t xml:space="preserve">for approximately </w:t>
      </w:r>
      <w:r w:rsidR="00FA61B0">
        <w:rPr>
          <w:rFonts w:ascii="Garamond" w:eastAsia="Garamond" w:hAnsi="Garamond" w:cs="Garamond"/>
        </w:rPr>
        <w:t>5</w:t>
      </w:r>
      <w:r w:rsidR="00F86C83" w:rsidRPr="0095013C">
        <w:rPr>
          <w:rFonts w:ascii="Garamond" w:eastAsia="Garamond" w:hAnsi="Garamond" w:cs="Garamond"/>
        </w:rPr>
        <w:t xml:space="preserve"> minutes of their time. </w:t>
      </w:r>
      <w:r w:rsidR="0029637D">
        <w:rPr>
          <w:rFonts w:ascii="Garamond" w:eastAsia="Garamond" w:hAnsi="Garamond" w:cs="Garamond"/>
        </w:rPr>
        <w:t>245</w:t>
      </w:r>
      <w:r w:rsidR="0029637D" w:rsidRPr="0095013C">
        <w:rPr>
          <w:rFonts w:ascii="Garamond" w:eastAsia="Garamond" w:hAnsi="Garamond" w:cs="Garamond"/>
        </w:rPr>
        <w:t xml:space="preserve"> </w:t>
      </w:r>
      <w:r w:rsidR="00F86C83" w:rsidRPr="0095013C">
        <w:rPr>
          <w:rFonts w:ascii="Garamond" w:eastAsia="Garamond" w:hAnsi="Garamond" w:cs="Garamond"/>
        </w:rPr>
        <w:t xml:space="preserve">participants had to be excluded for failing to follow task instructions. This means that they failed to answer the questions </w:t>
      </w:r>
      <w:r w:rsidR="00F86C83">
        <w:rPr>
          <w:rFonts w:ascii="Garamond" w:eastAsia="Garamond" w:hAnsi="Garamond" w:cs="Garamond"/>
        </w:rPr>
        <w:t>(</w:t>
      </w:r>
      <w:r w:rsidR="007731C2">
        <w:rPr>
          <w:rFonts w:ascii="Garamond" w:eastAsia="Garamond" w:hAnsi="Garamond" w:cs="Garamond"/>
        </w:rPr>
        <w:t>53</w:t>
      </w:r>
      <w:r w:rsidR="002D3692">
        <w:rPr>
          <w:rFonts w:ascii="Garamond" w:eastAsia="Garamond" w:hAnsi="Garamond" w:cs="Garamond"/>
        </w:rPr>
        <w:t>)</w:t>
      </w:r>
      <w:r w:rsidR="002D3692" w:rsidRPr="0095013C">
        <w:rPr>
          <w:rFonts w:ascii="Garamond" w:eastAsia="Garamond" w:hAnsi="Garamond" w:cs="Garamond"/>
        </w:rPr>
        <w:t xml:space="preserve"> or</w:t>
      </w:r>
      <w:r w:rsidR="00F86C83" w:rsidRPr="0095013C">
        <w:rPr>
          <w:rFonts w:ascii="Garamond" w:eastAsia="Garamond" w:hAnsi="Garamond" w:cs="Garamond"/>
        </w:rPr>
        <w:t xml:space="preserve"> failed</w:t>
      </w:r>
      <w:r w:rsidR="00F86C83">
        <w:rPr>
          <w:rFonts w:ascii="Garamond" w:eastAsia="Garamond" w:hAnsi="Garamond" w:cs="Garamond"/>
        </w:rPr>
        <w:t xml:space="preserve"> one of the attentional check</w:t>
      </w:r>
      <w:r>
        <w:rPr>
          <w:rFonts w:ascii="Garamond" w:eastAsia="Garamond" w:hAnsi="Garamond" w:cs="Garamond"/>
        </w:rPr>
        <w:t xml:space="preserve"> (</w:t>
      </w:r>
      <w:r w:rsidR="007731C2">
        <w:rPr>
          <w:rFonts w:ascii="Garamond" w:eastAsia="Garamond" w:hAnsi="Garamond" w:cs="Garamond"/>
        </w:rPr>
        <w:t>45)</w:t>
      </w:r>
      <w:r>
        <w:rPr>
          <w:rFonts w:ascii="Garamond" w:eastAsia="Garamond" w:hAnsi="Garamond" w:cs="Garamond"/>
        </w:rPr>
        <w:t xml:space="preserve"> or </w:t>
      </w:r>
      <w:r w:rsidR="00F86C83">
        <w:rPr>
          <w:rFonts w:ascii="Garamond" w:eastAsia="Garamond" w:hAnsi="Garamond" w:cs="Garamond"/>
        </w:rPr>
        <w:t>comprehension questions (</w:t>
      </w:r>
      <w:r w:rsidR="007731C2">
        <w:rPr>
          <w:rFonts w:ascii="Garamond" w:eastAsia="Garamond" w:hAnsi="Garamond" w:cs="Garamond"/>
        </w:rPr>
        <w:t>147</w:t>
      </w:r>
      <w:r w:rsidR="00F86C83">
        <w:rPr>
          <w:rFonts w:ascii="Garamond" w:eastAsia="Garamond" w:hAnsi="Garamond" w:cs="Garamond"/>
        </w:rPr>
        <w:t>)</w:t>
      </w:r>
      <w:r w:rsidR="00F86C83" w:rsidRPr="0095013C">
        <w:rPr>
          <w:rFonts w:ascii="Garamond" w:eastAsia="Garamond" w:hAnsi="Garamond" w:cs="Garamond"/>
        </w:rPr>
        <w:t xml:space="preserve">. The remaining sample was composed of </w:t>
      </w:r>
      <w:r w:rsidR="00F86C83">
        <w:rPr>
          <w:rFonts w:ascii="Garamond" w:eastAsia="Garamond" w:hAnsi="Garamond" w:cs="Garamond"/>
        </w:rPr>
        <w:t>215</w:t>
      </w:r>
      <w:r w:rsidR="00F86C83" w:rsidRPr="0095013C">
        <w:rPr>
          <w:rFonts w:ascii="Garamond" w:eastAsia="Garamond" w:hAnsi="Garamond" w:cs="Garamond"/>
        </w:rPr>
        <w:t xml:space="preserve"> participants (</w:t>
      </w:r>
      <w:r w:rsidR="00F86C83">
        <w:rPr>
          <w:rFonts w:ascii="Garamond" w:eastAsia="Garamond" w:hAnsi="Garamond" w:cs="Garamond"/>
        </w:rPr>
        <w:t xml:space="preserve">96 </w:t>
      </w:r>
      <w:r w:rsidR="00F86C83" w:rsidRPr="0095013C">
        <w:rPr>
          <w:rFonts w:ascii="Garamond" w:eastAsia="Garamond" w:hAnsi="Garamond" w:cs="Garamond"/>
        </w:rPr>
        <w:t>female</w:t>
      </w:r>
      <w:r w:rsidR="00F86C83">
        <w:rPr>
          <w:rFonts w:ascii="Garamond" w:eastAsia="Garamond" w:hAnsi="Garamond" w:cs="Garamond"/>
        </w:rPr>
        <w:t>; 2 trans/non-binary</w:t>
      </w:r>
      <w:r w:rsidR="00F86C83" w:rsidRPr="0095013C">
        <w:rPr>
          <w:rFonts w:ascii="Garamond" w:eastAsia="Garamond" w:hAnsi="Garamond" w:cs="Garamond"/>
        </w:rPr>
        <w:t xml:space="preserve">; mean age </w:t>
      </w:r>
      <w:r w:rsidR="00F86C83">
        <w:rPr>
          <w:rFonts w:ascii="Garamond" w:eastAsia="Garamond" w:hAnsi="Garamond" w:cs="Garamond"/>
        </w:rPr>
        <w:t>44.12</w:t>
      </w:r>
      <w:r w:rsidR="00F86C83" w:rsidRPr="0095013C">
        <w:rPr>
          <w:rFonts w:ascii="Garamond" w:eastAsia="Garamond" w:hAnsi="Garamond" w:cs="Garamond"/>
        </w:rPr>
        <w:t xml:space="preserve"> (SD = </w:t>
      </w:r>
      <w:r w:rsidR="00F86C83">
        <w:rPr>
          <w:rFonts w:ascii="Garamond" w:eastAsia="Garamond" w:hAnsi="Garamond" w:cs="Garamond"/>
        </w:rPr>
        <w:t>13.98</w:t>
      </w:r>
      <w:r w:rsidR="00F86C83" w:rsidRPr="0095013C">
        <w:rPr>
          <w:rFonts w:ascii="Garamond" w:eastAsia="Garamond" w:hAnsi="Garamond" w:cs="Garamond"/>
        </w:rPr>
        <w:t>)).</w:t>
      </w:r>
      <w:r w:rsidR="00F86C83">
        <w:rPr>
          <w:rFonts w:ascii="Garamond" w:eastAsia="Garamond" w:hAnsi="Garamond" w:cs="Garamond"/>
        </w:rPr>
        <w:t xml:space="preserve"> Ethics approval for these studies was obtained from the </w:t>
      </w:r>
      <w:r w:rsidR="00EC1A0A">
        <w:rPr>
          <w:rFonts w:ascii="Garamond" w:eastAsia="Garamond" w:hAnsi="Garamond" w:cs="Garamond"/>
        </w:rPr>
        <w:t>University</w:t>
      </w:r>
      <w:r w:rsidR="0044352E">
        <w:rPr>
          <w:rFonts w:ascii="Garamond" w:eastAsia="Garamond" w:hAnsi="Garamond" w:cs="Garamond"/>
        </w:rPr>
        <w:t xml:space="preserve"> of Sydney </w:t>
      </w:r>
      <w:r w:rsidR="00F86C83">
        <w:rPr>
          <w:rFonts w:ascii="Garamond" w:eastAsia="Garamond" w:hAnsi="Garamond" w:cs="Garamond"/>
        </w:rPr>
        <w:t>Human Research Ethics Committee. Informed consent was obtained from all participants prior to testing. The survey was conducted online using Qualtrics.</w:t>
      </w:r>
    </w:p>
    <w:p w14:paraId="1BCD23C1" w14:textId="77777777" w:rsidR="00074174" w:rsidRDefault="00074174" w:rsidP="00074174">
      <w:pPr>
        <w:spacing w:line="360" w:lineRule="auto"/>
        <w:jc w:val="both"/>
        <w:rPr>
          <w:rFonts w:ascii="Garamond" w:hAnsi="Garamond"/>
          <w:bCs/>
        </w:rPr>
      </w:pPr>
    </w:p>
    <w:p w14:paraId="27E156E4" w14:textId="77777777" w:rsidR="00074174" w:rsidRDefault="00074174" w:rsidP="00074174">
      <w:pPr>
        <w:spacing w:line="360" w:lineRule="auto"/>
        <w:jc w:val="both"/>
        <w:rPr>
          <w:rFonts w:ascii="Garamond" w:hAnsi="Garamond"/>
          <w:bCs/>
          <w:i/>
          <w:iCs/>
        </w:rPr>
      </w:pPr>
      <w:r w:rsidRPr="003B1C6D">
        <w:rPr>
          <w:rFonts w:ascii="Garamond" w:hAnsi="Garamond"/>
          <w:bCs/>
          <w:i/>
          <w:iCs/>
        </w:rPr>
        <w:t>3.1.2</w:t>
      </w:r>
      <w:r w:rsidRPr="003B1C6D">
        <w:rPr>
          <w:rFonts w:ascii="Garamond" w:hAnsi="Garamond"/>
          <w:bCs/>
        </w:rPr>
        <w:t xml:space="preserve"> </w:t>
      </w:r>
      <w:r w:rsidRPr="003B1C6D">
        <w:rPr>
          <w:rFonts w:ascii="Garamond" w:hAnsi="Garamond"/>
          <w:bCs/>
          <w:i/>
          <w:iCs/>
        </w:rPr>
        <w:t>Materials and Procedure</w:t>
      </w:r>
    </w:p>
    <w:p w14:paraId="37F0AF7A" w14:textId="77777777" w:rsidR="00F86C83" w:rsidRDefault="00F86C83" w:rsidP="00074174">
      <w:pPr>
        <w:spacing w:line="360" w:lineRule="auto"/>
        <w:jc w:val="both"/>
        <w:rPr>
          <w:rFonts w:ascii="Garamond" w:hAnsi="Garamond"/>
          <w:bCs/>
          <w:i/>
          <w:iCs/>
        </w:rPr>
      </w:pPr>
    </w:p>
    <w:p w14:paraId="0B856F71" w14:textId="648FFEC7" w:rsidR="00D94E65" w:rsidRDefault="00F86C83" w:rsidP="000F69CD">
      <w:pPr>
        <w:spacing w:line="360" w:lineRule="auto"/>
        <w:jc w:val="both"/>
        <w:rPr>
          <w:rFonts w:ascii="Garamond" w:hAnsi="Garamond"/>
          <w:bCs/>
        </w:rPr>
      </w:pPr>
      <w:r w:rsidRPr="003B1C6D">
        <w:rPr>
          <w:rFonts w:ascii="Garamond" w:hAnsi="Garamond"/>
          <w:bCs/>
        </w:rPr>
        <w:t xml:space="preserve">The study was a </w:t>
      </w:r>
      <w:r>
        <w:rPr>
          <w:rFonts w:ascii="Garamond" w:hAnsi="Garamond"/>
          <w:bCs/>
        </w:rPr>
        <w:t>mixed</w:t>
      </w:r>
      <w:r w:rsidRPr="003B1C6D">
        <w:rPr>
          <w:rFonts w:ascii="Garamond" w:hAnsi="Garamond"/>
          <w:bCs/>
        </w:rPr>
        <w:t xml:space="preserve"> design</w:t>
      </w:r>
      <w:r>
        <w:rPr>
          <w:rFonts w:ascii="Garamond" w:hAnsi="Garamond"/>
          <w:bCs/>
        </w:rPr>
        <w:t xml:space="preserve">. Participants were split into two conditions: positive and negative. In the positive condition, participants reported the extent of their future-biased </w:t>
      </w:r>
      <w:r>
        <w:rPr>
          <w:rFonts w:ascii="Garamond" w:hAnsi="Garamond"/>
          <w:bCs/>
        </w:rPr>
        <w:lastRenderedPageBreak/>
        <w:t>and near-biased preferences</w:t>
      </w:r>
      <w:r w:rsidR="00D94E65">
        <w:rPr>
          <w:rFonts w:ascii="Garamond" w:hAnsi="Garamond"/>
          <w:bCs/>
        </w:rPr>
        <w:t xml:space="preserve"> in response</w:t>
      </w:r>
      <w:r>
        <w:rPr>
          <w:rFonts w:ascii="Garamond" w:hAnsi="Garamond"/>
          <w:bCs/>
        </w:rPr>
        <w:t xml:space="preserve"> to a vignette about a positive hedonic event</w:t>
      </w:r>
      <w:r w:rsidR="0074779B">
        <w:rPr>
          <w:rFonts w:ascii="Garamond" w:hAnsi="Garamond"/>
          <w:bCs/>
        </w:rPr>
        <w:t xml:space="preserve"> (eating </w:t>
      </w:r>
      <w:r w:rsidR="002E691A">
        <w:rPr>
          <w:rFonts w:ascii="Garamond" w:hAnsi="Garamond"/>
          <w:bCs/>
        </w:rPr>
        <w:t xml:space="preserve">their </w:t>
      </w:r>
      <w:r w:rsidR="0074779B">
        <w:rPr>
          <w:rFonts w:ascii="Garamond" w:hAnsi="Garamond"/>
          <w:bCs/>
        </w:rPr>
        <w:t>favourite meal)</w:t>
      </w:r>
      <w:r>
        <w:rPr>
          <w:rFonts w:ascii="Garamond" w:hAnsi="Garamond"/>
          <w:bCs/>
        </w:rPr>
        <w:t xml:space="preserve">. In the negative condition, participants reported the extent of their future-biased and near-biased preferences </w:t>
      </w:r>
      <w:r w:rsidR="00D94E65">
        <w:rPr>
          <w:rFonts w:ascii="Garamond" w:hAnsi="Garamond"/>
          <w:bCs/>
        </w:rPr>
        <w:t xml:space="preserve">in response </w:t>
      </w:r>
      <w:r>
        <w:rPr>
          <w:rFonts w:ascii="Garamond" w:hAnsi="Garamond"/>
          <w:bCs/>
        </w:rPr>
        <w:t>to a vignette about a negative hedonic event</w:t>
      </w:r>
      <w:r w:rsidR="0074779B">
        <w:rPr>
          <w:rFonts w:ascii="Garamond" w:hAnsi="Garamond"/>
          <w:bCs/>
        </w:rPr>
        <w:t xml:space="preserve"> (eating </w:t>
      </w:r>
      <w:r w:rsidR="002E691A">
        <w:rPr>
          <w:rFonts w:ascii="Garamond" w:hAnsi="Garamond"/>
          <w:bCs/>
        </w:rPr>
        <w:t xml:space="preserve">their </w:t>
      </w:r>
      <w:r w:rsidR="0074779B">
        <w:rPr>
          <w:rFonts w:ascii="Garamond" w:hAnsi="Garamond"/>
          <w:bCs/>
        </w:rPr>
        <w:t>most disliked meal)</w:t>
      </w:r>
      <w:r>
        <w:rPr>
          <w:rFonts w:ascii="Garamond" w:hAnsi="Garamond"/>
          <w:bCs/>
        </w:rPr>
        <w:t>.</w:t>
      </w:r>
    </w:p>
    <w:p w14:paraId="3FDAA84B" w14:textId="5579E12D" w:rsidR="008A65D1" w:rsidRDefault="007D1984" w:rsidP="00ED358A">
      <w:pPr>
        <w:spacing w:line="360" w:lineRule="auto"/>
        <w:ind w:firstLine="720"/>
        <w:jc w:val="both"/>
        <w:rPr>
          <w:rFonts w:ascii="Garamond" w:hAnsi="Garamond"/>
          <w:bCs/>
        </w:rPr>
      </w:pPr>
      <w:r>
        <w:rPr>
          <w:rFonts w:ascii="Garamond" w:hAnsi="Garamond"/>
          <w:bCs/>
        </w:rPr>
        <w:t xml:space="preserve">The vignettes we used are </w:t>
      </w:r>
      <w:r w:rsidR="00B611E1">
        <w:rPr>
          <w:rFonts w:ascii="Garamond" w:hAnsi="Garamond"/>
          <w:bCs/>
        </w:rPr>
        <w:t>amended version</w:t>
      </w:r>
      <w:r>
        <w:rPr>
          <w:rFonts w:ascii="Garamond" w:hAnsi="Garamond"/>
          <w:bCs/>
        </w:rPr>
        <w:t>s</w:t>
      </w:r>
      <w:r w:rsidR="00B611E1">
        <w:rPr>
          <w:rFonts w:ascii="Garamond" w:hAnsi="Garamond"/>
          <w:bCs/>
        </w:rPr>
        <w:t xml:space="preserve"> of</w:t>
      </w:r>
      <w:r w:rsidR="00F86C83">
        <w:rPr>
          <w:rFonts w:ascii="Garamond" w:hAnsi="Garamond"/>
          <w:bCs/>
        </w:rPr>
        <w:t xml:space="preserve"> Greene et al.’s (202</w:t>
      </w:r>
      <w:r w:rsidR="0029637D">
        <w:rPr>
          <w:rFonts w:ascii="Garamond" w:hAnsi="Garamond"/>
          <w:bCs/>
        </w:rPr>
        <w:t>1</w:t>
      </w:r>
      <w:r w:rsidR="000C1F75">
        <w:rPr>
          <w:rFonts w:ascii="Garamond" w:hAnsi="Garamond"/>
          <w:bCs/>
        </w:rPr>
        <w:t>a</w:t>
      </w:r>
      <w:r w:rsidR="00F86C83">
        <w:rPr>
          <w:rFonts w:ascii="Garamond" w:hAnsi="Garamond"/>
          <w:bCs/>
        </w:rPr>
        <w:t>) positive</w:t>
      </w:r>
      <w:r w:rsidR="00B611E1">
        <w:rPr>
          <w:rFonts w:ascii="Garamond" w:hAnsi="Garamond"/>
          <w:bCs/>
        </w:rPr>
        <w:t xml:space="preserve"> and negative hedonic vignettes. </w:t>
      </w:r>
      <w:r w:rsidR="00263E5D">
        <w:rPr>
          <w:rFonts w:ascii="Garamond" w:hAnsi="Garamond"/>
          <w:bCs/>
        </w:rPr>
        <w:t xml:space="preserve"> The</w:t>
      </w:r>
      <w:r>
        <w:rPr>
          <w:rFonts w:ascii="Garamond" w:hAnsi="Garamond"/>
          <w:bCs/>
        </w:rPr>
        <w:t>y</w:t>
      </w:r>
      <w:r w:rsidR="00263E5D">
        <w:rPr>
          <w:rFonts w:ascii="Garamond" w:hAnsi="Garamond"/>
          <w:bCs/>
        </w:rPr>
        <w:t xml:space="preserve"> </w:t>
      </w:r>
      <w:r>
        <w:rPr>
          <w:rFonts w:ascii="Garamond" w:hAnsi="Garamond"/>
          <w:bCs/>
        </w:rPr>
        <w:t>are</w:t>
      </w:r>
      <w:r w:rsidR="00263E5D">
        <w:rPr>
          <w:rFonts w:ascii="Garamond" w:hAnsi="Garamond"/>
          <w:bCs/>
        </w:rPr>
        <w:t xml:space="preserve"> amended in such a way as to try to control for </w:t>
      </w:r>
      <w:r w:rsidR="00D00452">
        <w:rPr>
          <w:rFonts w:ascii="Garamond" w:hAnsi="Garamond"/>
          <w:bCs/>
        </w:rPr>
        <w:t xml:space="preserve">two </w:t>
      </w:r>
      <w:r w:rsidR="00263E5D">
        <w:rPr>
          <w:rFonts w:ascii="Garamond" w:hAnsi="Garamond"/>
          <w:bCs/>
        </w:rPr>
        <w:t xml:space="preserve">factors that might lead people to express merely apparent future-biased or near-biased preferences. </w:t>
      </w:r>
      <w:r w:rsidR="00F05C6B">
        <w:rPr>
          <w:rFonts w:ascii="Garamond" w:hAnsi="Garamond"/>
          <w:bCs/>
        </w:rPr>
        <w:t>These factors are more pronounced for near-bias than for future-</w:t>
      </w:r>
      <w:r w:rsidR="00FA61B0">
        <w:rPr>
          <w:rFonts w:ascii="Garamond" w:hAnsi="Garamond"/>
          <w:bCs/>
        </w:rPr>
        <w:t>bias and</w:t>
      </w:r>
      <w:r w:rsidR="008A65D1">
        <w:rPr>
          <w:rFonts w:ascii="Garamond" w:hAnsi="Garamond"/>
          <w:bCs/>
        </w:rPr>
        <w:t xml:space="preserve"> controlling for them adds some complexity to the vignettes, which explains why they were not included in Greene et al.’s (202</w:t>
      </w:r>
      <w:r w:rsidR="0029637D">
        <w:rPr>
          <w:rFonts w:ascii="Garamond" w:hAnsi="Garamond"/>
          <w:bCs/>
        </w:rPr>
        <w:t>1</w:t>
      </w:r>
      <w:r w:rsidR="000C1F75">
        <w:rPr>
          <w:rFonts w:ascii="Garamond" w:hAnsi="Garamond"/>
          <w:bCs/>
        </w:rPr>
        <w:t>a</w:t>
      </w:r>
      <w:r w:rsidR="008A65D1">
        <w:rPr>
          <w:rFonts w:ascii="Garamond" w:hAnsi="Garamond"/>
          <w:bCs/>
        </w:rPr>
        <w:t xml:space="preserve">) study. </w:t>
      </w:r>
    </w:p>
    <w:p w14:paraId="56DFF31B" w14:textId="1D7ABCE3" w:rsidR="00881069" w:rsidRDefault="008A65D1" w:rsidP="00ED358A">
      <w:pPr>
        <w:spacing w:line="360" w:lineRule="auto"/>
        <w:ind w:firstLine="720"/>
        <w:jc w:val="both"/>
        <w:rPr>
          <w:rFonts w:ascii="Garamond" w:hAnsi="Garamond"/>
          <w:bCs/>
        </w:rPr>
      </w:pPr>
      <w:r>
        <w:rPr>
          <w:rFonts w:ascii="Garamond" w:hAnsi="Garamond"/>
          <w:bCs/>
        </w:rPr>
        <w:t>The first factor our vignettes aim</w:t>
      </w:r>
      <w:r w:rsidR="00881069">
        <w:rPr>
          <w:rFonts w:ascii="Garamond" w:hAnsi="Garamond"/>
          <w:bCs/>
        </w:rPr>
        <w:t xml:space="preserve"> to hold fixed </w:t>
      </w:r>
      <w:r>
        <w:rPr>
          <w:rFonts w:ascii="Garamond" w:hAnsi="Garamond"/>
          <w:bCs/>
        </w:rPr>
        <w:t xml:space="preserve">is </w:t>
      </w:r>
      <w:r w:rsidR="00881069">
        <w:rPr>
          <w:rFonts w:ascii="Garamond" w:hAnsi="Garamond"/>
          <w:bCs/>
        </w:rPr>
        <w:t>the subjective probability of the event occurring (regardless of its temporal location</w:t>
      </w:r>
      <w:r w:rsidR="00D00452">
        <w:rPr>
          <w:rFonts w:ascii="Garamond" w:hAnsi="Garamond"/>
          <w:bCs/>
        </w:rPr>
        <w:t>)</w:t>
      </w:r>
      <w:r w:rsidR="00881069">
        <w:rPr>
          <w:rFonts w:ascii="Garamond" w:hAnsi="Garamond"/>
          <w:bCs/>
        </w:rPr>
        <w:t xml:space="preserve">. Since if the meal was dispensed in the past we should have a subjective probability of 1 that it was dispensed, the vignette stipulates that the meal will certainly be dispensed in the future (with a view to trying to get people to attribute a subjective probability that is as close to 1 as possible, that the meal will be dispensed in the future). So, it aims to hold fixed that the future is as certain (or as near as can be) to the past. </w:t>
      </w:r>
      <w:r w:rsidR="00512F46">
        <w:rPr>
          <w:rFonts w:ascii="Garamond" w:hAnsi="Garamond"/>
          <w:bCs/>
        </w:rPr>
        <w:t>The second factor our vignettes aim</w:t>
      </w:r>
      <w:r w:rsidR="00881069">
        <w:rPr>
          <w:rFonts w:ascii="Garamond" w:hAnsi="Garamond"/>
          <w:bCs/>
        </w:rPr>
        <w:t xml:space="preserve"> to hold fixed</w:t>
      </w:r>
      <w:r w:rsidR="00512F46">
        <w:rPr>
          <w:rFonts w:ascii="Garamond" w:hAnsi="Garamond"/>
          <w:bCs/>
        </w:rPr>
        <w:t xml:space="preserve"> is the intrinsic value of the goods received to the self that receives the</w:t>
      </w:r>
      <w:r w:rsidR="0074779B">
        <w:rPr>
          <w:rFonts w:ascii="Garamond" w:hAnsi="Garamond"/>
          <w:bCs/>
        </w:rPr>
        <w:t>m</w:t>
      </w:r>
      <w:r w:rsidR="00E56F07">
        <w:rPr>
          <w:rFonts w:ascii="Garamond" w:hAnsi="Garamond"/>
          <w:bCs/>
        </w:rPr>
        <w:t xml:space="preserve">. Thus we stipulate that </w:t>
      </w:r>
      <w:r w:rsidR="00881069">
        <w:rPr>
          <w:rFonts w:ascii="Garamond" w:hAnsi="Garamond"/>
          <w:bCs/>
        </w:rPr>
        <w:t xml:space="preserve">the machine will dispense food </w:t>
      </w:r>
      <w:r w:rsidR="00D92FC0">
        <w:rPr>
          <w:rFonts w:ascii="Garamond" w:hAnsi="Garamond"/>
          <w:bCs/>
        </w:rPr>
        <w:t>based on the preferences of the self who will receive the food, even if that self has different gustatory preferences to the current self.</w:t>
      </w:r>
    </w:p>
    <w:p w14:paraId="2D3EA22A" w14:textId="4312E61E" w:rsidR="00881069" w:rsidRDefault="00934001" w:rsidP="00F86C83">
      <w:pPr>
        <w:spacing w:line="360" w:lineRule="auto"/>
        <w:jc w:val="both"/>
        <w:rPr>
          <w:rFonts w:ascii="Garamond" w:hAnsi="Garamond"/>
          <w:bCs/>
        </w:rPr>
      </w:pPr>
      <w:r>
        <w:rPr>
          <w:rFonts w:ascii="Garamond" w:hAnsi="Garamond"/>
          <w:bCs/>
        </w:rPr>
        <w:t>Since the positive and negative vignettes differ only minimally, we c</w:t>
      </w:r>
      <w:r w:rsidR="00FA61B0">
        <w:rPr>
          <w:rFonts w:ascii="Garamond" w:hAnsi="Garamond"/>
          <w:bCs/>
        </w:rPr>
        <w:t>a</w:t>
      </w:r>
      <w:r>
        <w:rPr>
          <w:rFonts w:ascii="Garamond" w:hAnsi="Garamond"/>
          <w:bCs/>
        </w:rPr>
        <w:t>n present them together:</w:t>
      </w:r>
    </w:p>
    <w:p w14:paraId="2E6894D6" w14:textId="03D2CA3B" w:rsidR="00CE17F2" w:rsidRDefault="00CE17F2" w:rsidP="00F86C83">
      <w:pPr>
        <w:spacing w:line="360" w:lineRule="auto"/>
        <w:jc w:val="both"/>
        <w:rPr>
          <w:rFonts w:ascii="Garamond" w:hAnsi="Garamond"/>
          <w:bCs/>
        </w:rPr>
      </w:pPr>
    </w:p>
    <w:p w14:paraId="63EF23C0" w14:textId="77777777" w:rsidR="00FE7BDC" w:rsidRDefault="00FE7BDC" w:rsidP="00FE7BDC">
      <w:pPr>
        <w:ind w:left="567" w:right="567"/>
        <w:jc w:val="both"/>
        <w:rPr>
          <w:rFonts w:ascii="Garamond" w:hAnsi="Garamond"/>
          <w:color w:val="000000"/>
        </w:rPr>
      </w:pPr>
      <w:r w:rsidRPr="008D336B">
        <w:rPr>
          <w:rFonts w:ascii="Garamond" w:hAnsi="Garamond"/>
          <w:color w:val="000000"/>
        </w:rPr>
        <w:t xml:space="preserve">Imagine you are an astronaut on a 10-year voyage between planets. Fortunately for you, space travel is extremely safe, and you are completely certain that you will survive your voyage. </w:t>
      </w:r>
    </w:p>
    <w:p w14:paraId="683B6C51" w14:textId="77777777" w:rsidR="00FE7BDC" w:rsidRPr="008D336B" w:rsidRDefault="00FE7BDC" w:rsidP="00FE7BDC">
      <w:pPr>
        <w:ind w:left="567" w:right="567"/>
        <w:jc w:val="both"/>
        <w:rPr>
          <w:rFonts w:ascii="Garamond" w:hAnsi="Garamond"/>
          <w:color w:val="000000"/>
        </w:rPr>
      </w:pPr>
    </w:p>
    <w:p w14:paraId="4AB74B06" w14:textId="77777777" w:rsidR="00FE7BDC" w:rsidRDefault="00FE7BDC" w:rsidP="00FE7BDC">
      <w:pPr>
        <w:ind w:left="567" w:right="567"/>
        <w:jc w:val="both"/>
        <w:rPr>
          <w:rFonts w:ascii="Garamond" w:hAnsi="Garamond"/>
          <w:color w:val="000000"/>
        </w:rPr>
      </w:pPr>
      <w:r w:rsidRPr="008D336B">
        <w:rPr>
          <w:rFonts w:ascii="Garamond" w:hAnsi="Garamond"/>
          <w:color w:val="000000"/>
        </w:rPr>
        <w:t xml:space="preserve">The ship’s food dispenser normally produces bland meals containing only </w:t>
      </w:r>
      <w:r w:rsidRPr="008D336B">
        <w:rPr>
          <w:rFonts w:ascii="Garamond" w:hAnsi="Garamond"/>
        </w:rPr>
        <w:t xml:space="preserve">essential nutrients. However, the food dispenser is programmed to dispense, on one day of the voyage, the meal which is your [favourite]/[most disliked] meal on that day. </w:t>
      </w:r>
      <w:r w:rsidRPr="009A5202">
        <w:rPr>
          <w:rFonts w:ascii="Garamond" w:hAnsi="Garamond"/>
          <w:bCs/>
          <w:color w:val="000000"/>
        </w:rPr>
        <w:t>Whenever</w:t>
      </w:r>
      <w:r w:rsidRPr="008D336B">
        <w:rPr>
          <w:rFonts w:ascii="Garamond" w:hAnsi="Garamond"/>
          <w:color w:val="000000"/>
        </w:rPr>
        <w:t> the meal is dispensed, it will taste </w:t>
      </w:r>
      <w:r w:rsidRPr="008D336B">
        <w:rPr>
          <w:rFonts w:ascii="Garamond" w:hAnsi="Garamond"/>
        </w:rPr>
        <w:t>just </w:t>
      </w:r>
      <w:r w:rsidRPr="008D336B">
        <w:rPr>
          <w:rFonts w:ascii="Garamond" w:hAnsi="Garamond"/>
          <w:color w:val="000000"/>
        </w:rPr>
        <w:t xml:space="preserve">as good/bad to you, because the </w:t>
      </w:r>
      <w:r w:rsidRPr="008D336B">
        <w:rPr>
          <w:rFonts w:ascii="Garamond" w:hAnsi="Garamond"/>
        </w:rPr>
        <w:t xml:space="preserve">food dispenser is able to detect what you like, and do not like, at any particular time, </w:t>
      </w:r>
      <w:r w:rsidRPr="008D336B">
        <w:rPr>
          <w:rFonts w:ascii="Garamond" w:hAnsi="Garamond"/>
          <w:color w:val="000000"/>
        </w:rPr>
        <w:t>and it will create the meal according. So, for instance, if your tastes change over the course of the journey, the machine will still </w:t>
      </w:r>
      <w:r w:rsidRPr="008D336B">
        <w:rPr>
          <w:rFonts w:ascii="Garamond" w:hAnsi="Garamond"/>
        </w:rPr>
        <w:t>dispense </w:t>
      </w:r>
      <w:r w:rsidRPr="008D336B">
        <w:rPr>
          <w:rFonts w:ascii="Garamond" w:hAnsi="Garamond"/>
          <w:color w:val="000000"/>
        </w:rPr>
        <w:t>your [favourite]/[most disliked meal] </w:t>
      </w:r>
      <w:r w:rsidRPr="008D336B">
        <w:rPr>
          <w:rFonts w:ascii="Garamond" w:hAnsi="Garamond"/>
        </w:rPr>
        <w:t>at the time at which it is dispensed</w:t>
      </w:r>
      <w:r w:rsidRPr="008D336B">
        <w:rPr>
          <w:rFonts w:ascii="Garamond" w:hAnsi="Garamond"/>
          <w:color w:val="000000"/>
        </w:rPr>
        <w:t>.  </w:t>
      </w:r>
    </w:p>
    <w:p w14:paraId="74C5F8B9" w14:textId="77777777" w:rsidR="00FE7BDC" w:rsidRPr="008D336B" w:rsidRDefault="00FE7BDC" w:rsidP="00FE7BDC">
      <w:pPr>
        <w:ind w:left="567" w:right="567"/>
        <w:jc w:val="both"/>
        <w:rPr>
          <w:rFonts w:ascii="Garamond" w:hAnsi="Garamond"/>
          <w:color w:val="000000"/>
        </w:rPr>
      </w:pPr>
    </w:p>
    <w:p w14:paraId="69E3BF59" w14:textId="716DCC54" w:rsidR="00FE7BDC" w:rsidRDefault="00FE7BDC" w:rsidP="00FE7BDC">
      <w:pPr>
        <w:ind w:left="567" w:right="567"/>
        <w:jc w:val="both"/>
        <w:rPr>
          <w:rFonts w:ascii="Garamond" w:hAnsi="Garamond"/>
          <w:color w:val="000000"/>
        </w:rPr>
      </w:pPr>
      <w:r w:rsidRPr="008D336B">
        <w:rPr>
          <w:rFonts w:ascii="Garamond" w:hAnsi="Garamond"/>
          <w:color w:val="000000"/>
        </w:rPr>
        <w:t xml:space="preserve">The ship’s food dispenser is extremely reliable: in over 10000 space journeys that have taken place over 1 million days of travel, a machine has never broken down or </w:t>
      </w:r>
      <w:r w:rsidRPr="008D336B">
        <w:rPr>
          <w:rFonts w:ascii="Garamond" w:hAnsi="Garamond"/>
        </w:rPr>
        <w:t>misjudged the culinary preferences of an astronaut.</w:t>
      </w:r>
      <w:r w:rsidRPr="008D336B">
        <w:rPr>
          <w:rFonts w:ascii="Garamond" w:hAnsi="Garamond"/>
          <w:color w:val="000000"/>
        </w:rPr>
        <w:t xml:space="preserve"> So you are </w:t>
      </w:r>
      <w:r w:rsidRPr="008D336B">
        <w:rPr>
          <w:rFonts w:ascii="Garamond" w:hAnsi="Garamond"/>
          <w:color w:val="000000"/>
        </w:rPr>
        <w:lastRenderedPageBreak/>
        <w:t>completely sure that it will dispense food every day, and that it will dispense your [favourite]/[most disliked</w:t>
      </w:r>
      <w:r w:rsidR="00555C75">
        <w:rPr>
          <w:rFonts w:ascii="Garamond" w:hAnsi="Garamond"/>
          <w:color w:val="000000"/>
        </w:rPr>
        <w:t>]</w:t>
      </w:r>
      <w:r w:rsidRPr="008D336B">
        <w:rPr>
          <w:rFonts w:ascii="Garamond" w:hAnsi="Garamond"/>
          <w:color w:val="000000"/>
        </w:rPr>
        <w:t xml:space="preserve"> meal on one day. </w:t>
      </w:r>
    </w:p>
    <w:p w14:paraId="6130BA22" w14:textId="77777777" w:rsidR="00FE7BDC" w:rsidRPr="008D336B" w:rsidRDefault="00FE7BDC" w:rsidP="00FE7BDC">
      <w:pPr>
        <w:ind w:left="567" w:right="567"/>
        <w:jc w:val="both"/>
        <w:rPr>
          <w:rFonts w:ascii="Garamond" w:hAnsi="Garamond"/>
          <w:color w:val="000000"/>
        </w:rPr>
      </w:pPr>
    </w:p>
    <w:p w14:paraId="25618D69" w14:textId="77777777" w:rsidR="00FE7BDC" w:rsidRPr="008D336B" w:rsidRDefault="00FE7BDC" w:rsidP="00FE7BDC">
      <w:pPr>
        <w:ind w:left="567" w:right="567"/>
        <w:jc w:val="both"/>
        <w:rPr>
          <w:rFonts w:ascii="Garamond" w:hAnsi="Garamond"/>
          <w:color w:val="000000"/>
        </w:rPr>
      </w:pPr>
      <w:r w:rsidRPr="008D336B">
        <w:rPr>
          <w:rFonts w:ascii="Garamond" w:hAnsi="Garamond"/>
          <w:color w:val="000000"/>
        </w:rPr>
        <w:t>One morning, you awake from a dream concerning your [favourite]/[most disliked] meal and for a moment you cannot remember whether you have received it yet.</w:t>
      </w:r>
    </w:p>
    <w:p w14:paraId="2953A461" w14:textId="77777777" w:rsidR="00FE7BDC" w:rsidRPr="00FE7BDC" w:rsidRDefault="00FE7BDC" w:rsidP="00FE7BDC">
      <w:pPr>
        <w:rPr>
          <w:rFonts w:ascii="Garamond" w:hAnsi="Garamond"/>
        </w:rPr>
      </w:pPr>
    </w:p>
    <w:p w14:paraId="37495235" w14:textId="1C44A921" w:rsidR="00CE17F2" w:rsidRDefault="00CE17F2" w:rsidP="00FA61B0">
      <w:pPr>
        <w:spacing w:line="360" w:lineRule="auto"/>
        <w:jc w:val="center"/>
        <w:rPr>
          <w:rFonts w:ascii="Garamond" w:hAnsi="Garamond"/>
          <w:bCs/>
        </w:rPr>
      </w:pPr>
    </w:p>
    <w:p w14:paraId="7F32F4BC" w14:textId="77777777" w:rsidR="00F86C83" w:rsidRDefault="00F86C83" w:rsidP="00F86C83">
      <w:pPr>
        <w:spacing w:line="360" w:lineRule="auto"/>
        <w:jc w:val="both"/>
        <w:rPr>
          <w:rFonts w:ascii="Garamond" w:hAnsi="Garamond"/>
          <w:bCs/>
        </w:rPr>
      </w:pPr>
    </w:p>
    <w:p w14:paraId="60E3B9B8" w14:textId="77777777" w:rsidR="00F86C83" w:rsidRDefault="00F86C83" w:rsidP="000F69CD">
      <w:pPr>
        <w:spacing w:line="360" w:lineRule="auto"/>
        <w:jc w:val="both"/>
        <w:rPr>
          <w:rFonts w:ascii="Garamond" w:hAnsi="Garamond"/>
          <w:bCs/>
        </w:rPr>
      </w:pPr>
      <w:r>
        <w:rPr>
          <w:rFonts w:ascii="Garamond" w:hAnsi="Garamond"/>
          <w:bCs/>
        </w:rPr>
        <w:t>After reading the vignette, participants responded to two attentional check/comprehension questions. The first asked “</w:t>
      </w:r>
      <w:r w:rsidRPr="003B1C6D">
        <w:rPr>
          <w:rFonts w:ascii="Garamond" w:hAnsi="Garamond"/>
          <w:bCs/>
        </w:rPr>
        <w:t>In this vignette, you were asked to imagine that you were…</w:t>
      </w:r>
      <w:r>
        <w:rPr>
          <w:rFonts w:ascii="Garamond" w:hAnsi="Garamond"/>
          <w:bCs/>
        </w:rPr>
        <w:t>”, to which participants could respond:</w:t>
      </w:r>
    </w:p>
    <w:p w14:paraId="1B58B790" w14:textId="77777777" w:rsidR="00F86C83" w:rsidRPr="003B1C6D" w:rsidRDefault="00F86C83" w:rsidP="00E74B7A">
      <w:pPr>
        <w:numPr>
          <w:ilvl w:val="0"/>
          <w:numId w:val="3"/>
        </w:numPr>
        <w:spacing w:line="360" w:lineRule="auto"/>
        <w:jc w:val="both"/>
        <w:rPr>
          <w:rFonts w:ascii="Garamond" w:hAnsi="Garamond"/>
          <w:bCs/>
        </w:rPr>
      </w:pPr>
      <w:r w:rsidRPr="003B1C6D">
        <w:rPr>
          <w:rFonts w:ascii="Garamond" w:hAnsi="Garamond"/>
          <w:bCs/>
        </w:rPr>
        <w:t>An astronaut.</w:t>
      </w:r>
    </w:p>
    <w:p w14:paraId="3586E27C" w14:textId="77777777" w:rsidR="00F86C83" w:rsidRPr="003B1C6D" w:rsidRDefault="00F86C83" w:rsidP="00E74B7A">
      <w:pPr>
        <w:numPr>
          <w:ilvl w:val="0"/>
          <w:numId w:val="3"/>
        </w:numPr>
        <w:spacing w:line="360" w:lineRule="auto"/>
        <w:jc w:val="both"/>
        <w:rPr>
          <w:rFonts w:ascii="Garamond" w:hAnsi="Garamond"/>
          <w:bCs/>
        </w:rPr>
      </w:pPr>
      <w:r w:rsidRPr="003B1C6D">
        <w:rPr>
          <w:rFonts w:ascii="Garamond" w:hAnsi="Garamond"/>
          <w:bCs/>
        </w:rPr>
        <w:t>A Dog.</w:t>
      </w:r>
    </w:p>
    <w:p w14:paraId="12AB7A5A" w14:textId="77777777" w:rsidR="00F86C83" w:rsidRPr="003B1C6D" w:rsidRDefault="00F86C83" w:rsidP="00E74B7A">
      <w:pPr>
        <w:numPr>
          <w:ilvl w:val="0"/>
          <w:numId w:val="3"/>
        </w:numPr>
        <w:spacing w:line="360" w:lineRule="auto"/>
        <w:jc w:val="both"/>
        <w:rPr>
          <w:rFonts w:ascii="Garamond" w:hAnsi="Garamond"/>
          <w:bCs/>
        </w:rPr>
      </w:pPr>
      <w:r w:rsidRPr="003B1C6D">
        <w:rPr>
          <w:rFonts w:ascii="Garamond" w:hAnsi="Garamond"/>
          <w:bCs/>
        </w:rPr>
        <w:t>A Spaceship</w:t>
      </w:r>
    </w:p>
    <w:p w14:paraId="5781973A" w14:textId="77777777" w:rsidR="00F86C83" w:rsidRPr="003B1C6D" w:rsidRDefault="00F86C83" w:rsidP="000F69CD">
      <w:pPr>
        <w:numPr>
          <w:ilvl w:val="0"/>
          <w:numId w:val="3"/>
        </w:numPr>
        <w:spacing w:line="360" w:lineRule="auto"/>
        <w:jc w:val="both"/>
        <w:rPr>
          <w:rFonts w:ascii="Garamond" w:hAnsi="Garamond"/>
          <w:bCs/>
        </w:rPr>
      </w:pPr>
      <w:r w:rsidRPr="003B1C6D">
        <w:rPr>
          <w:rFonts w:ascii="Garamond" w:hAnsi="Garamond"/>
          <w:bCs/>
        </w:rPr>
        <w:t>A Food Dispenser.</w:t>
      </w:r>
    </w:p>
    <w:p w14:paraId="2DBC78B3" w14:textId="77777777" w:rsidR="00F86C83" w:rsidRDefault="00F86C83" w:rsidP="000F69CD">
      <w:pPr>
        <w:spacing w:line="360" w:lineRule="auto"/>
        <w:jc w:val="both"/>
        <w:rPr>
          <w:rFonts w:ascii="Garamond" w:hAnsi="Garamond"/>
          <w:bCs/>
        </w:rPr>
      </w:pPr>
      <w:r>
        <w:rPr>
          <w:rFonts w:ascii="Garamond" w:hAnsi="Garamond"/>
          <w:bCs/>
        </w:rPr>
        <w:t>The second question asked: “</w:t>
      </w:r>
      <w:r w:rsidRPr="003B1C6D">
        <w:rPr>
          <w:rFonts w:ascii="Garamond" w:hAnsi="Garamond"/>
          <w:bCs/>
        </w:rPr>
        <w:t>During your 10-year voyage, the ship’s food dispenser produced bland meals…</w:t>
      </w:r>
      <w:r>
        <w:rPr>
          <w:rFonts w:ascii="Garamond" w:hAnsi="Garamond"/>
          <w:bCs/>
        </w:rPr>
        <w:t xml:space="preserve">”, to which participants could respond: </w:t>
      </w:r>
    </w:p>
    <w:p w14:paraId="326F2F70" w14:textId="77777777" w:rsidR="00F86C83" w:rsidRPr="003B1C6D" w:rsidRDefault="00F86C83" w:rsidP="00E74B7A">
      <w:pPr>
        <w:numPr>
          <w:ilvl w:val="0"/>
          <w:numId w:val="4"/>
        </w:numPr>
        <w:spacing w:line="360" w:lineRule="auto"/>
        <w:jc w:val="both"/>
        <w:rPr>
          <w:rFonts w:ascii="Garamond" w:hAnsi="Garamond"/>
          <w:bCs/>
        </w:rPr>
      </w:pPr>
      <w:r w:rsidRPr="003B1C6D">
        <w:rPr>
          <w:rFonts w:ascii="Garamond" w:hAnsi="Garamond"/>
          <w:bCs/>
        </w:rPr>
        <w:t>Every day except for one.</w:t>
      </w:r>
    </w:p>
    <w:p w14:paraId="6E7BAF4E" w14:textId="77777777" w:rsidR="00F86C83" w:rsidRPr="003B1C6D" w:rsidRDefault="00F86C83" w:rsidP="00E74B7A">
      <w:pPr>
        <w:numPr>
          <w:ilvl w:val="0"/>
          <w:numId w:val="4"/>
        </w:numPr>
        <w:spacing w:line="360" w:lineRule="auto"/>
        <w:jc w:val="both"/>
        <w:rPr>
          <w:rFonts w:ascii="Garamond" w:hAnsi="Garamond"/>
          <w:bCs/>
        </w:rPr>
      </w:pPr>
      <w:r w:rsidRPr="003B1C6D">
        <w:rPr>
          <w:rFonts w:ascii="Garamond" w:hAnsi="Garamond"/>
          <w:bCs/>
        </w:rPr>
        <w:t>One day a week.</w:t>
      </w:r>
    </w:p>
    <w:p w14:paraId="1A013874" w14:textId="77777777" w:rsidR="00F86C83" w:rsidRPr="003B1C6D" w:rsidRDefault="00F86C83" w:rsidP="00E74B7A">
      <w:pPr>
        <w:numPr>
          <w:ilvl w:val="0"/>
          <w:numId w:val="4"/>
        </w:numPr>
        <w:spacing w:line="360" w:lineRule="auto"/>
        <w:jc w:val="both"/>
        <w:rPr>
          <w:rFonts w:ascii="Garamond" w:hAnsi="Garamond"/>
          <w:bCs/>
        </w:rPr>
      </w:pPr>
      <w:r w:rsidRPr="003B1C6D">
        <w:rPr>
          <w:rFonts w:ascii="Garamond" w:hAnsi="Garamond"/>
          <w:bCs/>
        </w:rPr>
        <w:t>One day a year.</w:t>
      </w:r>
    </w:p>
    <w:p w14:paraId="3BDF6A05" w14:textId="77777777" w:rsidR="00F86C83" w:rsidRPr="003B1C6D" w:rsidRDefault="00F86C83" w:rsidP="000F69CD">
      <w:pPr>
        <w:numPr>
          <w:ilvl w:val="0"/>
          <w:numId w:val="4"/>
        </w:numPr>
        <w:spacing w:line="360" w:lineRule="auto"/>
        <w:jc w:val="both"/>
        <w:rPr>
          <w:rFonts w:ascii="Garamond" w:hAnsi="Garamond"/>
          <w:bCs/>
        </w:rPr>
      </w:pPr>
      <w:r w:rsidRPr="003B1C6D">
        <w:rPr>
          <w:rFonts w:ascii="Garamond" w:hAnsi="Garamond"/>
          <w:bCs/>
        </w:rPr>
        <w:t>Every day.</w:t>
      </w:r>
    </w:p>
    <w:p w14:paraId="3218C5F4" w14:textId="45B6716C" w:rsidR="00F86C83" w:rsidRDefault="00F86C83" w:rsidP="000F69CD">
      <w:pPr>
        <w:spacing w:line="360" w:lineRule="auto"/>
        <w:jc w:val="both"/>
        <w:rPr>
          <w:rFonts w:ascii="Garamond" w:hAnsi="Garamond"/>
          <w:bCs/>
        </w:rPr>
      </w:pPr>
      <w:r>
        <w:rPr>
          <w:rFonts w:ascii="Garamond" w:hAnsi="Garamond"/>
          <w:bCs/>
        </w:rPr>
        <w:t>Participants who failed correctly to answer these questions were excluded from the study. The next questions probed whether, and the extent to which, participants have prospectively near-biased preferences. Participants then saw two sets of questions, one probing whether, and the extent to which, they have prospective near-biased preferences, and one probing whether, and the extent to which, they have future-biased preferences. The order in which they saw these questions was randomised.</w:t>
      </w:r>
    </w:p>
    <w:p w14:paraId="7B6EFCFA" w14:textId="77777777" w:rsidR="00F86C83" w:rsidRPr="001F171D" w:rsidRDefault="00F86C83" w:rsidP="000F69CD">
      <w:pPr>
        <w:spacing w:line="360" w:lineRule="auto"/>
        <w:jc w:val="both"/>
        <w:rPr>
          <w:rFonts w:ascii="Garamond" w:hAnsi="Garamond"/>
          <w:bCs/>
        </w:rPr>
      </w:pPr>
      <w:r>
        <w:rPr>
          <w:rFonts w:ascii="Garamond" w:hAnsi="Garamond"/>
          <w:bCs/>
        </w:rPr>
        <w:t>Participants were asked to “</w:t>
      </w:r>
      <w:r w:rsidRPr="001F171D">
        <w:rPr>
          <w:rFonts w:ascii="Garamond" w:hAnsi="Garamond"/>
          <w:bCs/>
        </w:rPr>
        <w:t>Please indicate your preference using one of the following statements:</w:t>
      </w:r>
      <w:r>
        <w:rPr>
          <w:rFonts w:ascii="Garamond" w:hAnsi="Garamond"/>
          <w:bCs/>
        </w:rPr>
        <w:t>”</w:t>
      </w:r>
    </w:p>
    <w:p w14:paraId="6BEBECC4" w14:textId="77777777" w:rsidR="00F86C83" w:rsidRPr="001F171D" w:rsidRDefault="00F86C83" w:rsidP="00E74B7A">
      <w:pPr>
        <w:numPr>
          <w:ilvl w:val="0"/>
          <w:numId w:val="5"/>
        </w:numPr>
        <w:spacing w:line="360" w:lineRule="auto"/>
        <w:jc w:val="both"/>
        <w:rPr>
          <w:rFonts w:ascii="Garamond" w:hAnsi="Garamond"/>
          <w:bCs/>
        </w:rPr>
      </w:pPr>
      <w:r w:rsidRPr="001F171D">
        <w:rPr>
          <w:rFonts w:ascii="Garamond" w:hAnsi="Garamond"/>
          <w:bCs/>
        </w:rPr>
        <w:t xml:space="preserve">I would prefer to learn that my </w:t>
      </w:r>
      <w:r>
        <w:rPr>
          <w:rFonts w:ascii="Garamond" w:hAnsi="Garamond"/>
          <w:bCs/>
        </w:rPr>
        <w:t>[</w:t>
      </w:r>
      <w:r w:rsidRPr="001F171D">
        <w:rPr>
          <w:rFonts w:ascii="Garamond" w:hAnsi="Garamond"/>
          <w:bCs/>
        </w:rPr>
        <w:t>favourite</w:t>
      </w:r>
      <w:r>
        <w:rPr>
          <w:rFonts w:ascii="Garamond" w:hAnsi="Garamond"/>
          <w:bCs/>
        </w:rPr>
        <w:t>]</w:t>
      </w:r>
      <w:r w:rsidRPr="001F171D">
        <w:rPr>
          <w:rFonts w:ascii="Garamond" w:hAnsi="Garamond"/>
          <w:bCs/>
        </w:rPr>
        <w:t>/</w:t>
      </w:r>
      <w:r>
        <w:rPr>
          <w:rFonts w:ascii="Garamond" w:hAnsi="Garamond"/>
          <w:bCs/>
        </w:rPr>
        <w:t>[</w:t>
      </w:r>
      <w:r w:rsidRPr="001F171D">
        <w:rPr>
          <w:rFonts w:ascii="Garamond" w:hAnsi="Garamond"/>
          <w:bCs/>
        </w:rPr>
        <w:t>most disliked</w:t>
      </w:r>
      <w:r>
        <w:rPr>
          <w:rFonts w:ascii="Garamond" w:hAnsi="Garamond"/>
          <w:bCs/>
        </w:rPr>
        <w:t>]</w:t>
      </w:r>
      <w:r w:rsidRPr="001F171D">
        <w:rPr>
          <w:rFonts w:ascii="Garamond" w:hAnsi="Garamond"/>
          <w:bCs/>
        </w:rPr>
        <w:t xml:space="preserve"> meal will be dispensed tomorrow, and will not be dispensed 1 year into the future.</w:t>
      </w:r>
    </w:p>
    <w:p w14:paraId="54E71569" w14:textId="77777777" w:rsidR="00F86C83" w:rsidRPr="001F171D" w:rsidRDefault="00F86C83" w:rsidP="00E74B7A">
      <w:pPr>
        <w:numPr>
          <w:ilvl w:val="0"/>
          <w:numId w:val="5"/>
        </w:numPr>
        <w:spacing w:line="360" w:lineRule="auto"/>
        <w:jc w:val="both"/>
        <w:rPr>
          <w:rFonts w:ascii="Garamond" w:hAnsi="Garamond"/>
          <w:bCs/>
        </w:rPr>
      </w:pPr>
      <w:r w:rsidRPr="001F171D">
        <w:rPr>
          <w:rFonts w:ascii="Garamond" w:hAnsi="Garamond"/>
          <w:bCs/>
        </w:rPr>
        <w:t xml:space="preserve">I would prefer to learn that my </w:t>
      </w:r>
      <w:r>
        <w:rPr>
          <w:rFonts w:ascii="Garamond" w:hAnsi="Garamond"/>
          <w:bCs/>
        </w:rPr>
        <w:t>[</w:t>
      </w:r>
      <w:r w:rsidRPr="001F171D">
        <w:rPr>
          <w:rFonts w:ascii="Garamond" w:hAnsi="Garamond"/>
          <w:bCs/>
        </w:rPr>
        <w:t>favourite</w:t>
      </w:r>
      <w:r>
        <w:rPr>
          <w:rFonts w:ascii="Garamond" w:hAnsi="Garamond"/>
          <w:bCs/>
        </w:rPr>
        <w:t>]</w:t>
      </w:r>
      <w:r w:rsidRPr="001F171D">
        <w:rPr>
          <w:rFonts w:ascii="Garamond" w:hAnsi="Garamond"/>
          <w:bCs/>
        </w:rPr>
        <w:t>/</w:t>
      </w:r>
      <w:r>
        <w:rPr>
          <w:rFonts w:ascii="Garamond" w:hAnsi="Garamond"/>
          <w:bCs/>
        </w:rPr>
        <w:t>[</w:t>
      </w:r>
      <w:r w:rsidRPr="001F171D">
        <w:rPr>
          <w:rFonts w:ascii="Garamond" w:hAnsi="Garamond"/>
          <w:bCs/>
        </w:rPr>
        <w:t>most disliked</w:t>
      </w:r>
      <w:r>
        <w:rPr>
          <w:rFonts w:ascii="Garamond" w:hAnsi="Garamond"/>
          <w:bCs/>
        </w:rPr>
        <w:t>]</w:t>
      </w:r>
      <w:r w:rsidRPr="001F171D">
        <w:rPr>
          <w:rFonts w:ascii="Garamond" w:hAnsi="Garamond"/>
          <w:bCs/>
        </w:rPr>
        <w:t xml:space="preserve"> meal will be dispensed 1 year into the future, and will not be dispensed tomorrow.</w:t>
      </w:r>
    </w:p>
    <w:p w14:paraId="402D40E0" w14:textId="77777777" w:rsidR="00F86C83" w:rsidRPr="001F171D" w:rsidRDefault="00F86C83" w:rsidP="000F69CD">
      <w:pPr>
        <w:numPr>
          <w:ilvl w:val="0"/>
          <w:numId w:val="5"/>
        </w:numPr>
        <w:spacing w:line="360" w:lineRule="auto"/>
        <w:jc w:val="both"/>
        <w:rPr>
          <w:rFonts w:ascii="Garamond" w:hAnsi="Garamond"/>
          <w:bCs/>
        </w:rPr>
      </w:pPr>
      <w:r w:rsidRPr="001F171D">
        <w:rPr>
          <w:rFonts w:ascii="Garamond" w:hAnsi="Garamond"/>
          <w:bCs/>
        </w:rPr>
        <w:t>I have no preference between these options.</w:t>
      </w:r>
    </w:p>
    <w:p w14:paraId="693F5E4C" w14:textId="75A50EDB" w:rsidR="00F86C83" w:rsidRDefault="00F86C83" w:rsidP="000F69CD">
      <w:pPr>
        <w:spacing w:line="360" w:lineRule="auto"/>
        <w:jc w:val="both"/>
        <w:rPr>
          <w:rFonts w:ascii="Garamond" w:hAnsi="Garamond"/>
          <w:bCs/>
        </w:rPr>
      </w:pPr>
      <w:r>
        <w:rPr>
          <w:rFonts w:ascii="Garamond" w:hAnsi="Garamond"/>
          <w:bCs/>
        </w:rPr>
        <w:lastRenderedPageBreak/>
        <w:t xml:space="preserve">Following this forced-choice response, participants indicated the </w:t>
      </w:r>
      <w:r w:rsidRPr="0065312F">
        <w:rPr>
          <w:rFonts w:ascii="Garamond" w:hAnsi="Garamond"/>
          <w:bCs/>
          <w:i/>
          <w:iCs/>
        </w:rPr>
        <w:t>strength</w:t>
      </w:r>
      <w:r>
        <w:rPr>
          <w:rFonts w:ascii="Garamond" w:hAnsi="Garamond"/>
          <w:bCs/>
        </w:rPr>
        <w:t xml:space="preserve"> of their preference on a 7-point Likert scale running from 1 (very weak) through to 7 (very strong).</w:t>
      </w:r>
      <w:r w:rsidR="002D3692">
        <w:rPr>
          <w:rFonts w:ascii="Garamond" w:hAnsi="Garamond"/>
          <w:bCs/>
        </w:rPr>
        <w:t xml:space="preserve"> The orientation of </w:t>
      </w:r>
      <w:r w:rsidR="00D45CE6">
        <w:rPr>
          <w:rFonts w:ascii="Garamond" w:hAnsi="Garamond"/>
          <w:bCs/>
        </w:rPr>
        <w:t>all</w:t>
      </w:r>
      <w:r w:rsidR="002D3692">
        <w:rPr>
          <w:rFonts w:ascii="Garamond" w:hAnsi="Garamond"/>
          <w:bCs/>
        </w:rPr>
        <w:t xml:space="preserve"> Likert scales was randomi</w:t>
      </w:r>
      <w:r w:rsidR="00A914AC">
        <w:rPr>
          <w:rFonts w:ascii="Garamond" w:hAnsi="Garamond"/>
          <w:bCs/>
        </w:rPr>
        <w:t>s</w:t>
      </w:r>
      <w:r w:rsidR="002D3692">
        <w:rPr>
          <w:rFonts w:ascii="Garamond" w:hAnsi="Garamond"/>
          <w:bCs/>
        </w:rPr>
        <w:t>ed.</w:t>
      </w:r>
    </w:p>
    <w:p w14:paraId="1ECCA324" w14:textId="77777777" w:rsidR="00F86C83" w:rsidRPr="00484624" w:rsidRDefault="00F86C83" w:rsidP="000F69CD">
      <w:pPr>
        <w:spacing w:line="360" w:lineRule="auto"/>
        <w:jc w:val="both"/>
        <w:rPr>
          <w:rFonts w:ascii="Garamond" w:hAnsi="Garamond"/>
          <w:bCs/>
        </w:rPr>
      </w:pPr>
      <w:r>
        <w:rPr>
          <w:rFonts w:ascii="Garamond" w:hAnsi="Garamond"/>
          <w:bCs/>
        </w:rPr>
        <w:t>Participants were asked to “</w:t>
      </w:r>
      <w:r w:rsidRPr="00484624">
        <w:rPr>
          <w:rFonts w:ascii="Garamond" w:hAnsi="Garamond"/>
          <w:bCs/>
        </w:rPr>
        <w:t>Please indicate your preference using one of the following statements:</w:t>
      </w:r>
    </w:p>
    <w:p w14:paraId="2B9B6BF4" w14:textId="77777777" w:rsidR="00F86C83" w:rsidRPr="00484624" w:rsidRDefault="00F86C83" w:rsidP="00E74B7A">
      <w:pPr>
        <w:numPr>
          <w:ilvl w:val="0"/>
          <w:numId w:val="6"/>
        </w:numPr>
        <w:spacing w:line="360" w:lineRule="auto"/>
        <w:jc w:val="both"/>
        <w:rPr>
          <w:rFonts w:ascii="Garamond" w:hAnsi="Garamond"/>
          <w:bCs/>
        </w:rPr>
      </w:pPr>
      <w:r w:rsidRPr="00484624">
        <w:rPr>
          <w:rFonts w:ascii="Garamond" w:hAnsi="Garamond"/>
          <w:bCs/>
        </w:rPr>
        <w:t xml:space="preserve">I would prefer to learn that my </w:t>
      </w:r>
      <w:r>
        <w:rPr>
          <w:rFonts w:ascii="Garamond" w:hAnsi="Garamond"/>
          <w:bCs/>
        </w:rPr>
        <w:t>[</w:t>
      </w:r>
      <w:r w:rsidRPr="00484624">
        <w:rPr>
          <w:rFonts w:ascii="Garamond" w:hAnsi="Garamond"/>
          <w:bCs/>
        </w:rPr>
        <w:t>favourite</w:t>
      </w:r>
      <w:r>
        <w:rPr>
          <w:rFonts w:ascii="Garamond" w:hAnsi="Garamond"/>
          <w:bCs/>
        </w:rPr>
        <w:t>]</w:t>
      </w:r>
      <w:r w:rsidRPr="00484624">
        <w:rPr>
          <w:rFonts w:ascii="Garamond" w:hAnsi="Garamond"/>
          <w:bCs/>
        </w:rPr>
        <w:t>/</w:t>
      </w:r>
      <w:r>
        <w:rPr>
          <w:rFonts w:ascii="Garamond" w:hAnsi="Garamond"/>
          <w:bCs/>
        </w:rPr>
        <w:t>[</w:t>
      </w:r>
      <w:r w:rsidRPr="00484624">
        <w:rPr>
          <w:rFonts w:ascii="Garamond" w:hAnsi="Garamond"/>
          <w:bCs/>
        </w:rPr>
        <w:t>most disliked</w:t>
      </w:r>
      <w:r>
        <w:rPr>
          <w:rFonts w:ascii="Garamond" w:hAnsi="Garamond"/>
          <w:bCs/>
        </w:rPr>
        <w:t>]</w:t>
      </w:r>
      <w:r w:rsidRPr="00484624">
        <w:rPr>
          <w:rFonts w:ascii="Garamond" w:hAnsi="Garamond"/>
          <w:bCs/>
        </w:rPr>
        <w:t xml:space="preserve"> meal will be dispensed tomorrow, and was not dispensed yesterday.</w:t>
      </w:r>
    </w:p>
    <w:p w14:paraId="04893B3F" w14:textId="77777777" w:rsidR="00F86C83" w:rsidRPr="00484624" w:rsidRDefault="00F86C83" w:rsidP="00E74B7A">
      <w:pPr>
        <w:numPr>
          <w:ilvl w:val="0"/>
          <w:numId w:val="6"/>
        </w:numPr>
        <w:spacing w:line="360" w:lineRule="auto"/>
        <w:jc w:val="both"/>
        <w:rPr>
          <w:rFonts w:ascii="Garamond" w:hAnsi="Garamond"/>
          <w:bCs/>
        </w:rPr>
      </w:pPr>
      <w:r w:rsidRPr="00484624">
        <w:rPr>
          <w:rFonts w:ascii="Garamond" w:hAnsi="Garamond"/>
          <w:bCs/>
        </w:rPr>
        <w:t xml:space="preserve">I would prefer to learn that my </w:t>
      </w:r>
      <w:r>
        <w:rPr>
          <w:rFonts w:ascii="Garamond" w:hAnsi="Garamond"/>
          <w:bCs/>
        </w:rPr>
        <w:t>[</w:t>
      </w:r>
      <w:r w:rsidRPr="00484624">
        <w:rPr>
          <w:rFonts w:ascii="Garamond" w:hAnsi="Garamond"/>
          <w:bCs/>
        </w:rPr>
        <w:t>favourite</w:t>
      </w:r>
      <w:r>
        <w:rPr>
          <w:rFonts w:ascii="Garamond" w:hAnsi="Garamond"/>
          <w:bCs/>
        </w:rPr>
        <w:t>]</w:t>
      </w:r>
      <w:r w:rsidRPr="00484624">
        <w:rPr>
          <w:rFonts w:ascii="Garamond" w:hAnsi="Garamond"/>
          <w:bCs/>
        </w:rPr>
        <w:t>/</w:t>
      </w:r>
      <w:r>
        <w:rPr>
          <w:rFonts w:ascii="Garamond" w:hAnsi="Garamond"/>
          <w:bCs/>
        </w:rPr>
        <w:t>[</w:t>
      </w:r>
      <w:r w:rsidRPr="00484624">
        <w:rPr>
          <w:rFonts w:ascii="Garamond" w:hAnsi="Garamond"/>
          <w:bCs/>
        </w:rPr>
        <w:t>most disliked</w:t>
      </w:r>
      <w:r>
        <w:rPr>
          <w:rFonts w:ascii="Garamond" w:hAnsi="Garamond"/>
          <w:bCs/>
        </w:rPr>
        <w:t>]</w:t>
      </w:r>
      <w:r w:rsidRPr="00484624">
        <w:rPr>
          <w:rFonts w:ascii="Garamond" w:hAnsi="Garamond"/>
          <w:bCs/>
        </w:rPr>
        <w:t xml:space="preserve"> meal was dispensed yesterday, and will not be dispensed tomorrow.</w:t>
      </w:r>
    </w:p>
    <w:p w14:paraId="1FB29DEE" w14:textId="77777777" w:rsidR="00F86C83" w:rsidRPr="00484624" w:rsidRDefault="00F86C83" w:rsidP="000F69CD">
      <w:pPr>
        <w:numPr>
          <w:ilvl w:val="0"/>
          <w:numId w:val="6"/>
        </w:numPr>
        <w:spacing w:line="360" w:lineRule="auto"/>
        <w:jc w:val="both"/>
        <w:rPr>
          <w:rFonts w:ascii="Garamond" w:hAnsi="Garamond"/>
          <w:bCs/>
        </w:rPr>
      </w:pPr>
      <w:r w:rsidRPr="00484624">
        <w:rPr>
          <w:rFonts w:ascii="Garamond" w:hAnsi="Garamond"/>
          <w:bCs/>
        </w:rPr>
        <w:t>I have no preference between these options.</w:t>
      </w:r>
    </w:p>
    <w:p w14:paraId="161265AB" w14:textId="247CFC6B" w:rsidR="002E0155" w:rsidRDefault="00F86C83" w:rsidP="000F69CD">
      <w:pPr>
        <w:spacing w:line="360" w:lineRule="auto"/>
        <w:jc w:val="both"/>
        <w:rPr>
          <w:rFonts w:ascii="Garamond" w:hAnsi="Garamond"/>
          <w:bCs/>
        </w:rPr>
      </w:pPr>
      <w:r>
        <w:rPr>
          <w:rFonts w:ascii="Garamond" w:hAnsi="Garamond"/>
          <w:bCs/>
        </w:rPr>
        <w:t xml:space="preserve">Following this forced-choice response, participants indicated the </w:t>
      </w:r>
      <w:r w:rsidRPr="00914C0B">
        <w:rPr>
          <w:rFonts w:ascii="Garamond" w:hAnsi="Garamond"/>
          <w:bCs/>
          <w:i/>
          <w:iCs/>
        </w:rPr>
        <w:t>strength</w:t>
      </w:r>
      <w:r>
        <w:rPr>
          <w:rFonts w:ascii="Garamond" w:hAnsi="Garamond"/>
          <w:bCs/>
        </w:rPr>
        <w:t xml:space="preserve"> of their preference on a 7-point Likert scale running from 1 (very weak) through to 7 (very strong). </w:t>
      </w:r>
    </w:p>
    <w:p w14:paraId="69EC6305" w14:textId="77777777" w:rsidR="002E691A" w:rsidRDefault="002E691A" w:rsidP="000F69CD">
      <w:pPr>
        <w:spacing w:line="360" w:lineRule="auto"/>
        <w:jc w:val="both"/>
        <w:rPr>
          <w:rFonts w:ascii="Garamond" w:hAnsi="Garamond"/>
          <w:bCs/>
        </w:rPr>
      </w:pPr>
    </w:p>
    <w:p w14:paraId="5AD31395" w14:textId="73C266C1" w:rsidR="002E0155" w:rsidRPr="0027012B" w:rsidRDefault="00BC6B7D" w:rsidP="000F69CD">
      <w:pPr>
        <w:spacing w:line="360" w:lineRule="auto"/>
        <w:jc w:val="both"/>
        <w:rPr>
          <w:rFonts w:ascii="Garamond" w:hAnsi="Garamond"/>
          <w:bCs/>
          <w:i/>
        </w:rPr>
      </w:pPr>
      <w:r w:rsidRPr="0027012B">
        <w:rPr>
          <w:rFonts w:ascii="Garamond" w:hAnsi="Garamond"/>
          <w:bCs/>
          <w:i/>
        </w:rPr>
        <w:t xml:space="preserve">3.1.3 Results </w:t>
      </w:r>
    </w:p>
    <w:p w14:paraId="70FE8DC7" w14:textId="181966DA" w:rsidR="00ED358A" w:rsidRDefault="00711AAD" w:rsidP="00F16766">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lang w:eastAsia="ja-JP"/>
        </w:rPr>
        <w:t xml:space="preserve">Before reporting </w:t>
      </w:r>
      <w:r w:rsidR="002D3692">
        <w:rPr>
          <w:rFonts w:ascii="Garamond" w:eastAsia="MS Mincho" w:hAnsi="Garamond" w:cs="Times New Roman"/>
          <w:lang w:eastAsia="ja-JP"/>
        </w:rPr>
        <w:t>our results</w:t>
      </w:r>
      <w:r>
        <w:rPr>
          <w:rFonts w:ascii="Garamond" w:eastAsia="MS Mincho" w:hAnsi="Garamond" w:cs="Times New Roman"/>
          <w:lang w:eastAsia="ja-JP"/>
        </w:rPr>
        <w:t xml:space="preserve">, we will </w:t>
      </w:r>
      <w:r w:rsidR="00834F71">
        <w:rPr>
          <w:rFonts w:ascii="Garamond" w:eastAsia="MS Mincho" w:hAnsi="Garamond" w:cs="Times New Roman"/>
          <w:lang w:eastAsia="ja-JP"/>
        </w:rPr>
        <w:t>start by summarising</w:t>
      </w:r>
      <w:r>
        <w:rPr>
          <w:rFonts w:ascii="Garamond" w:eastAsia="MS Mincho" w:hAnsi="Garamond" w:cs="Times New Roman"/>
          <w:lang w:eastAsia="ja-JP"/>
        </w:rPr>
        <w:t xml:space="preserve"> our main findings regarding each of our hypotheses. Our first hypothes</w:t>
      </w:r>
      <w:r w:rsidR="00834F71">
        <w:rPr>
          <w:rFonts w:ascii="Garamond" w:eastAsia="MS Mincho" w:hAnsi="Garamond" w:cs="Times New Roman"/>
          <w:lang w:eastAsia="ja-JP"/>
        </w:rPr>
        <w:t>i</w:t>
      </w:r>
      <w:r>
        <w:rPr>
          <w:rFonts w:ascii="Garamond" w:eastAsia="MS Mincho" w:hAnsi="Garamond" w:cs="Times New Roman"/>
          <w:lang w:eastAsia="ja-JP"/>
        </w:rPr>
        <w:t>s w</w:t>
      </w:r>
      <w:r w:rsidR="00834F71">
        <w:rPr>
          <w:rFonts w:ascii="Garamond" w:eastAsia="MS Mincho" w:hAnsi="Garamond" w:cs="Times New Roman"/>
          <w:lang w:eastAsia="ja-JP"/>
        </w:rPr>
        <w:t>as</w:t>
      </w:r>
      <w:r>
        <w:rPr>
          <w:rFonts w:ascii="Garamond" w:eastAsia="MS Mincho" w:hAnsi="Garamond" w:cs="Times New Roman"/>
          <w:lang w:eastAsia="ja-JP"/>
        </w:rPr>
        <w:t xml:space="preserve"> that there would be a positive association between being </w:t>
      </w:r>
      <w:r w:rsidR="0035018D">
        <w:rPr>
          <w:rFonts w:ascii="Garamond" w:eastAsia="MS Mincho" w:hAnsi="Garamond" w:cs="Times New Roman"/>
          <w:lang w:eastAsia="ja-JP"/>
        </w:rPr>
        <w:t xml:space="preserve">future-biased and prospectively </w:t>
      </w:r>
      <w:r>
        <w:rPr>
          <w:rFonts w:ascii="Garamond" w:eastAsia="MS Mincho" w:hAnsi="Garamond" w:cs="Times New Roman"/>
          <w:lang w:eastAsia="ja-JP"/>
        </w:rPr>
        <w:t xml:space="preserve">near-biased. </w:t>
      </w:r>
      <w:r w:rsidR="0035018D">
        <w:rPr>
          <w:rFonts w:ascii="Garamond" w:eastAsia="MS Mincho" w:hAnsi="Garamond" w:cs="Times New Roman"/>
          <w:lang w:eastAsia="ja-JP"/>
        </w:rPr>
        <w:t>This hypothesis was vindicated</w:t>
      </w:r>
      <w:r w:rsidR="00D45CE6">
        <w:rPr>
          <w:rFonts w:ascii="Garamond" w:eastAsia="MS Mincho" w:hAnsi="Garamond" w:cs="Times New Roman"/>
          <w:lang w:eastAsia="ja-JP"/>
        </w:rPr>
        <w:t>;</w:t>
      </w:r>
      <w:r w:rsidR="0035018D">
        <w:rPr>
          <w:rFonts w:ascii="Garamond" w:eastAsia="MS Mincho" w:hAnsi="Garamond" w:cs="Times New Roman"/>
          <w:lang w:eastAsia="ja-JP"/>
        </w:rPr>
        <w:t xml:space="preserve"> t</w:t>
      </w:r>
      <w:r>
        <w:rPr>
          <w:rFonts w:ascii="Garamond" w:eastAsia="MS Mincho" w:hAnsi="Garamond" w:cs="Times New Roman"/>
          <w:lang w:eastAsia="ja-JP"/>
        </w:rPr>
        <w:t xml:space="preserve">here was a moderate association between them. </w:t>
      </w:r>
      <w:r w:rsidR="002D3692">
        <w:rPr>
          <w:rFonts w:ascii="Garamond" w:eastAsia="MS Mincho" w:hAnsi="Garamond" w:cs="Times New Roman"/>
          <w:lang w:eastAsia="ja-JP"/>
        </w:rPr>
        <w:t xml:space="preserve">Our </w:t>
      </w:r>
      <w:r w:rsidR="00834F71">
        <w:rPr>
          <w:rFonts w:ascii="Garamond" w:eastAsia="MS Mincho" w:hAnsi="Garamond" w:cs="Times New Roman"/>
          <w:lang w:eastAsia="ja-JP"/>
        </w:rPr>
        <w:t>second</w:t>
      </w:r>
      <w:r w:rsidR="002D3692">
        <w:rPr>
          <w:rFonts w:ascii="Garamond" w:eastAsia="MS Mincho" w:hAnsi="Garamond" w:cs="Times New Roman"/>
          <w:lang w:eastAsia="ja-JP"/>
        </w:rPr>
        <w:t xml:space="preserve"> hypothesis was that there would be a positive association between the </w:t>
      </w:r>
      <w:r w:rsidR="002D3692" w:rsidRPr="00FA67EB">
        <w:rPr>
          <w:rFonts w:ascii="Garamond" w:eastAsia="MS Mincho" w:hAnsi="Garamond" w:cs="Times New Roman"/>
          <w:i/>
          <w:iCs/>
          <w:lang w:eastAsia="ja-JP"/>
        </w:rPr>
        <w:t>strength</w:t>
      </w:r>
      <w:r w:rsidR="002D3692">
        <w:rPr>
          <w:rFonts w:ascii="Garamond" w:eastAsia="MS Mincho" w:hAnsi="Garamond" w:cs="Times New Roman"/>
          <w:lang w:eastAsia="ja-JP"/>
        </w:rPr>
        <w:t xml:space="preserve"> of people’s near-biased preferences and future-biased preferences. This hypothesis was vindicated. We found evidence of a small correlation between the strength of people’s near-biased preferences and future-biased preferences.</w:t>
      </w:r>
      <w:r w:rsidR="00ED358A">
        <w:rPr>
          <w:rFonts w:ascii="Garamond" w:eastAsia="MS Mincho" w:hAnsi="Garamond" w:cs="Times New Roman"/>
          <w:lang w:eastAsia="ja-JP"/>
        </w:rPr>
        <w:tab/>
      </w:r>
    </w:p>
    <w:p w14:paraId="4011AF72" w14:textId="6203A3F7" w:rsidR="00CE17F2" w:rsidRDefault="00711AAD" w:rsidP="00F16766">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Table 1 below summarises the descriptive data regarding near- and far-biased preferences in experiment 1. The ‘NB’ column represents the proportion of participants who report positive and negative</w:t>
      </w:r>
      <w:r w:rsidR="00834F71">
        <w:rPr>
          <w:rFonts w:ascii="Garamond" w:eastAsia="MS Mincho" w:hAnsi="Garamond" w:cs="Times New Roman"/>
          <w:lang w:eastAsia="ja-JP"/>
        </w:rPr>
        <w:t xml:space="preserve"> prospective</w:t>
      </w:r>
      <w:r>
        <w:rPr>
          <w:rFonts w:ascii="Garamond" w:eastAsia="MS Mincho" w:hAnsi="Garamond" w:cs="Times New Roman"/>
          <w:lang w:eastAsia="ja-JP"/>
        </w:rPr>
        <w:t xml:space="preserve"> near-biased preferences. The ‘FrB’ column represents the proportion of participants who report positive</w:t>
      </w:r>
      <w:r w:rsidR="00834F71">
        <w:rPr>
          <w:rFonts w:ascii="Garamond" w:eastAsia="MS Mincho" w:hAnsi="Garamond" w:cs="Times New Roman"/>
          <w:lang w:eastAsia="ja-JP"/>
        </w:rPr>
        <w:t xml:space="preserve"> and</w:t>
      </w:r>
      <w:r>
        <w:rPr>
          <w:rFonts w:ascii="Garamond" w:eastAsia="MS Mincho" w:hAnsi="Garamond" w:cs="Times New Roman"/>
          <w:lang w:eastAsia="ja-JP"/>
        </w:rPr>
        <w:t xml:space="preserve"> negative prospective far-biased preferences. The ‘NP’ column represents the proportion of participants who report a time-neutral preference. We also report the means (and standard deviations) of people’s strength of preferences across all conditions. We also include the results of one-way </w:t>
      </w:r>
      <w:r w:rsidRPr="00C4123C">
        <w:rPr>
          <w:rFonts w:ascii="Cambria Math" w:eastAsia="Garamond" w:hAnsi="Cambria Math" w:cs="Cambria Math"/>
        </w:rPr>
        <w:t>𝜒</w:t>
      </w:r>
      <w:r>
        <w:rPr>
          <w:rFonts w:ascii="Garamond" w:eastAsia="MS Mincho" w:hAnsi="Garamond" w:cs="Times New Roman"/>
          <w:vertAlign w:val="superscript"/>
          <w:lang w:eastAsia="ja-JP"/>
        </w:rPr>
        <w:t>2</w:t>
      </w:r>
      <w:r>
        <w:rPr>
          <w:rFonts w:ascii="Garamond" w:eastAsia="MS Mincho" w:hAnsi="Garamond" w:cs="Times New Roman"/>
          <w:lang w:eastAsia="ja-JP"/>
        </w:rPr>
        <w:t xml:space="preserve"> tests for each condition. The results of these tests show that, overall,</w:t>
      </w:r>
      <w:r w:rsidR="00EA0A05">
        <w:rPr>
          <w:rFonts w:ascii="Garamond" w:eastAsia="MS Mincho" w:hAnsi="Garamond" w:cs="Times New Roman"/>
          <w:lang w:eastAsia="ja-JP"/>
        </w:rPr>
        <w:t xml:space="preserve"> people tend to be </w:t>
      </w:r>
      <w:r>
        <w:rPr>
          <w:rFonts w:ascii="Garamond" w:eastAsia="MS Mincho" w:hAnsi="Garamond" w:cs="Times New Roman"/>
          <w:lang w:eastAsia="ja-JP"/>
        </w:rPr>
        <w:t>positively near-biased and negatively far-biased.</w:t>
      </w:r>
    </w:p>
    <w:p w14:paraId="40B6340A" w14:textId="06F019D9" w:rsidR="00FE7BDC" w:rsidRDefault="00FE7BDC" w:rsidP="00FE7BDC">
      <w:pPr>
        <w:pStyle w:val="Normal1"/>
        <w:widowControl w:val="0"/>
        <w:spacing w:after="0" w:line="360" w:lineRule="auto"/>
        <w:jc w:val="both"/>
        <w:rPr>
          <w:rFonts w:ascii="Garamond" w:eastAsia="MS Mincho" w:hAnsi="Garamond" w:cs="Times New Roman"/>
          <w:lang w:eastAsia="ja-JP"/>
        </w:rPr>
      </w:pPr>
    </w:p>
    <w:p w14:paraId="48C0AFBE" w14:textId="77777777" w:rsidR="00FE7BDC" w:rsidRPr="00343171" w:rsidRDefault="00FE7BDC" w:rsidP="00FE7BDC">
      <w:pPr>
        <w:pStyle w:val="Normal1"/>
        <w:widowControl w:val="0"/>
        <w:spacing w:after="0" w:line="360" w:lineRule="auto"/>
        <w:jc w:val="both"/>
        <w:rPr>
          <w:rFonts w:ascii="Garamond" w:eastAsia="MS Mincho" w:hAnsi="Garamond" w:cs="Times New Roman"/>
          <w:i/>
          <w:iCs/>
          <w:lang w:eastAsia="ja-JP"/>
        </w:rPr>
      </w:pPr>
      <w:r w:rsidRPr="00343171">
        <w:rPr>
          <w:rFonts w:ascii="Garamond" w:eastAsia="MS Mincho" w:hAnsi="Garamond" w:cs="Times New Roman"/>
          <w:i/>
          <w:iCs/>
          <w:lang w:eastAsia="ja-JP"/>
        </w:rPr>
        <w:t>Table 1. Descriptive data of people’s near- and far-biased preferences.</w:t>
      </w:r>
    </w:p>
    <w:tbl>
      <w:tblPr>
        <w:tblW w:w="5000" w:type="pct"/>
        <w:tblCellMar>
          <w:left w:w="0" w:type="dxa"/>
          <w:right w:w="0" w:type="dxa"/>
        </w:tblCellMar>
        <w:tblLook w:val="04A0" w:firstRow="1" w:lastRow="0" w:firstColumn="1" w:lastColumn="0" w:noHBand="0" w:noVBand="1"/>
      </w:tblPr>
      <w:tblGrid>
        <w:gridCol w:w="2222"/>
        <w:gridCol w:w="1341"/>
        <w:gridCol w:w="1341"/>
        <w:gridCol w:w="1126"/>
        <w:gridCol w:w="1126"/>
        <w:gridCol w:w="1124"/>
      </w:tblGrid>
      <w:tr w:rsidR="00FE7BDC" w:rsidRPr="00642AC8" w14:paraId="6E0E4B4A" w14:textId="77777777" w:rsidTr="00DD59B7">
        <w:tc>
          <w:tcPr>
            <w:tcW w:w="1341"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2322E617" w14:textId="77777777" w:rsidR="00FE7BDC" w:rsidRPr="00642AC8" w:rsidRDefault="00FE7BDC" w:rsidP="00DD59B7">
            <w:pPr>
              <w:spacing w:line="360" w:lineRule="auto"/>
              <w:jc w:val="both"/>
              <w:rPr>
                <w:rFonts w:ascii="Garamond" w:eastAsiaTheme="majorEastAsia" w:hAnsi="Garamond" w:cstheme="majorBidi"/>
                <w:b/>
                <w:bCs/>
                <w:i/>
                <w:iCs/>
                <w:color w:val="000000" w:themeColor="text1"/>
              </w:rPr>
            </w:pPr>
            <w:r w:rsidRPr="00642AC8">
              <w:rPr>
                <w:rFonts w:ascii="Garamond" w:hAnsi="Garamond"/>
                <w:b/>
                <w:bCs/>
                <w:color w:val="000000" w:themeColor="text1"/>
              </w:rPr>
              <w:t>Condition</w:t>
            </w:r>
          </w:p>
        </w:tc>
        <w:tc>
          <w:tcPr>
            <w:tcW w:w="81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CE1C093"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Pr>
                <w:rFonts w:ascii="Garamond" w:hAnsi="Garamond"/>
                <w:b/>
                <w:bCs/>
                <w:color w:val="000000" w:themeColor="text1"/>
              </w:rPr>
              <w:t>NB</w:t>
            </w:r>
          </w:p>
        </w:tc>
        <w:tc>
          <w:tcPr>
            <w:tcW w:w="81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BA56E11"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Pr>
                <w:rFonts w:ascii="Garamond" w:hAnsi="Garamond"/>
                <w:b/>
                <w:bCs/>
                <w:color w:val="000000" w:themeColor="text1"/>
              </w:rPr>
              <w:t>FrB</w:t>
            </w:r>
          </w:p>
        </w:tc>
        <w:tc>
          <w:tcPr>
            <w:tcW w:w="680" w:type="pct"/>
            <w:tcBorders>
              <w:top w:val="single" w:sz="8" w:space="0" w:color="auto"/>
              <w:left w:val="nil"/>
              <w:bottom w:val="single" w:sz="8" w:space="0" w:color="auto"/>
              <w:right w:val="single" w:sz="8" w:space="0" w:color="FFFFFF"/>
            </w:tcBorders>
          </w:tcPr>
          <w:p w14:paraId="247C5187"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Pr>
                <w:rFonts w:ascii="Garamond" w:hAnsi="Garamond"/>
                <w:b/>
                <w:bCs/>
                <w:iCs/>
                <w:color w:val="000000" w:themeColor="text1"/>
              </w:rPr>
              <w:t>NP</w:t>
            </w:r>
          </w:p>
        </w:tc>
        <w:tc>
          <w:tcPr>
            <w:tcW w:w="680" w:type="pct"/>
            <w:tcBorders>
              <w:top w:val="single" w:sz="8" w:space="0" w:color="auto"/>
              <w:left w:val="nil"/>
              <w:bottom w:val="single" w:sz="8" w:space="0" w:color="auto"/>
              <w:right w:val="single" w:sz="8" w:space="0" w:color="FFFFFF"/>
            </w:tcBorders>
          </w:tcPr>
          <w:p w14:paraId="5050693B" w14:textId="77777777" w:rsidR="00FE7BDC" w:rsidRPr="0094185E" w:rsidRDefault="00FE7BDC" w:rsidP="00DD59B7">
            <w:pPr>
              <w:spacing w:line="360" w:lineRule="auto"/>
              <w:jc w:val="center"/>
              <w:rPr>
                <w:rFonts w:ascii="Garamond" w:hAnsi="Garamond"/>
                <w:b/>
                <w:bCs/>
                <w:iCs/>
                <w:color w:val="000000" w:themeColor="text1"/>
                <w:vertAlign w:val="superscript"/>
              </w:rPr>
            </w:pPr>
            <w:r>
              <w:rPr>
                <w:rFonts w:ascii="Garamond" w:hAnsi="Garamond"/>
                <w:b/>
                <w:bCs/>
                <w:iCs/>
                <w:color w:val="000000" w:themeColor="text1"/>
              </w:rPr>
              <w:t>χ</w:t>
            </w:r>
            <w:r>
              <w:rPr>
                <w:rFonts w:ascii="Garamond" w:hAnsi="Garamond"/>
                <w:b/>
                <w:bCs/>
                <w:iCs/>
                <w:color w:val="000000" w:themeColor="text1"/>
                <w:vertAlign w:val="superscript"/>
              </w:rPr>
              <w:t>2</w:t>
            </w:r>
          </w:p>
        </w:tc>
        <w:tc>
          <w:tcPr>
            <w:tcW w:w="679" w:type="pct"/>
            <w:tcBorders>
              <w:top w:val="single" w:sz="8" w:space="0" w:color="auto"/>
              <w:left w:val="nil"/>
              <w:bottom w:val="single" w:sz="8" w:space="0" w:color="auto"/>
              <w:right w:val="single" w:sz="8" w:space="0" w:color="FFFFFF"/>
            </w:tcBorders>
          </w:tcPr>
          <w:p w14:paraId="37E1D753" w14:textId="77777777" w:rsidR="00FE7BDC" w:rsidRPr="0094185E" w:rsidRDefault="00FE7BDC" w:rsidP="00DD59B7">
            <w:pPr>
              <w:spacing w:line="360" w:lineRule="auto"/>
              <w:jc w:val="center"/>
              <w:rPr>
                <w:rFonts w:ascii="Garamond" w:hAnsi="Garamond"/>
                <w:b/>
                <w:bCs/>
                <w:iCs/>
                <w:color w:val="000000" w:themeColor="text1"/>
              </w:rPr>
            </w:pPr>
            <w:r>
              <w:rPr>
                <w:rFonts w:ascii="Garamond" w:hAnsi="Garamond"/>
                <w:b/>
                <w:bCs/>
                <w:i/>
                <w:color w:val="000000" w:themeColor="text1"/>
              </w:rPr>
              <w:t>p</w:t>
            </w:r>
            <w:r>
              <w:rPr>
                <w:rFonts w:ascii="Garamond" w:hAnsi="Garamond"/>
                <w:b/>
                <w:bCs/>
                <w:iCs/>
                <w:color w:val="000000" w:themeColor="text1"/>
              </w:rPr>
              <w:t>-value</w:t>
            </w:r>
          </w:p>
        </w:tc>
      </w:tr>
      <w:tr w:rsidR="00FE7BDC" w:rsidRPr="00642AC8" w14:paraId="2A8D74F9" w14:textId="77777777" w:rsidTr="00DD59B7">
        <w:tc>
          <w:tcPr>
            <w:tcW w:w="1341"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356B424E" w14:textId="77777777" w:rsidR="00FE7BDC" w:rsidRPr="00642AC8" w:rsidRDefault="00FE7BDC" w:rsidP="00DD59B7">
            <w:pPr>
              <w:spacing w:line="360" w:lineRule="auto"/>
              <w:jc w:val="both"/>
              <w:rPr>
                <w:rFonts w:ascii="Garamond" w:eastAsiaTheme="majorEastAsia" w:hAnsi="Garamond" w:cstheme="majorBidi"/>
                <w:b/>
                <w:bCs/>
                <w:i/>
                <w:iCs/>
                <w:color w:val="000000" w:themeColor="text1"/>
              </w:rPr>
            </w:pPr>
            <w:r w:rsidRPr="00642AC8">
              <w:rPr>
                <w:rFonts w:ascii="Garamond" w:hAnsi="Garamond"/>
                <w:b/>
                <w:bCs/>
                <w:color w:val="000000" w:themeColor="text1"/>
              </w:rPr>
              <w:lastRenderedPageBreak/>
              <w:t>Positive (N = 114)</w:t>
            </w:r>
          </w:p>
        </w:tc>
        <w:tc>
          <w:tcPr>
            <w:tcW w:w="81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EDB7DE1"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sidRPr="00642AC8">
              <w:rPr>
                <w:rFonts w:ascii="Garamond" w:hAnsi="Garamond"/>
                <w:color w:val="000000" w:themeColor="text1"/>
              </w:rPr>
              <w:t>5</w:t>
            </w:r>
            <w:r>
              <w:rPr>
                <w:rFonts w:ascii="Garamond" w:hAnsi="Garamond"/>
                <w:color w:val="000000" w:themeColor="text1"/>
              </w:rPr>
              <w:t>7</w:t>
            </w:r>
            <w:r w:rsidRPr="00642AC8">
              <w:rPr>
                <w:rFonts w:ascii="Garamond" w:hAnsi="Garamond"/>
                <w:color w:val="000000" w:themeColor="text1"/>
              </w:rPr>
              <w:t>.</w:t>
            </w:r>
            <w:r>
              <w:rPr>
                <w:rFonts w:ascii="Garamond" w:hAnsi="Garamond"/>
                <w:color w:val="000000" w:themeColor="text1"/>
              </w:rPr>
              <w:t>1</w:t>
            </w:r>
            <w:r w:rsidRPr="00642AC8">
              <w:rPr>
                <w:rFonts w:ascii="Garamond" w:hAnsi="Garamond"/>
                <w:color w:val="000000" w:themeColor="text1"/>
              </w:rPr>
              <w:t>% (6</w:t>
            </w:r>
            <w:r>
              <w:rPr>
                <w:rFonts w:ascii="Garamond" w:hAnsi="Garamond"/>
                <w:color w:val="000000" w:themeColor="text1"/>
              </w:rPr>
              <w:t>8</w:t>
            </w:r>
            <w:r w:rsidRPr="00642AC8">
              <w:rPr>
                <w:rFonts w:ascii="Garamond" w:hAnsi="Garamond"/>
                <w:color w:val="000000" w:themeColor="text1"/>
              </w:rPr>
              <w:t>)</w:t>
            </w:r>
          </w:p>
        </w:tc>
        <w:tc>
          <w:tcPr>
            <w:tcW w:w="81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5790EE1"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sidRPr="00642AC8">
              <w:rPr>
                <w:rFonts w:ascii="Garamond" w:hAnsi="Garamond"/>
                <w:color w:val="000000" w:themeColor="text1"/>
              </w:rPr>
              <w:t>2</w:t>
            </w:r>
            <w:r>
              <w:rPr>
                <w:rFonts w:ascii="Garamond" w:hAnsi="Garamond"/>
                <w:color w:val="000000" w:themeColor="text1"/>
              </w:rPr>
              <w:t>3</w:t>
            </w:r>
            <w:r w:rsidRPr="00642AC8">
              <w:rPr>
                <w:rFonts w:ascii="Garamond" w:hAnsi="Garamond"/>
                <w:color w:val="000000" w:themeColor="text1"/>
              </w:rPr>
              <w:t>.</w:t>
            </w:r>
            <w:r>
              <w:rPr>
                <w:rFonts w:ascii="Garamond" w:hAnsi="Garamond"/>
                <w:color w:val="000000" w:themeColor="text1"/>
              </w:rPr>
              <w:t>5</w:t>
            </w:r>
            <w:r w:rsidRPr="00642AC8">
              <w:rPr>
                <w:rFonts w:ascii="Garamond" w:hAnsi="Garamond"/>
                <w:color w:val="000000" w:themeColor="text1"/>
              </w:rPr>
              <w:t>% (</w:t>
            </w:r>
            <w:r>
              <w:rPr>
                <w:rFonts w:ascii="Garamond" w:hAnsi="Garamond"/>
                <w:color w:val="000000" w:themeColor="text1"/>
              </w:rPr>
              <w:t>28</w:t>
            </w:r>
            <w:r w:rsidRPr="00642AC8">
              <w:rPr>
                <w:rFonts w:ascii="Garamond" w:hAnsi="Garamond"/>
                <w:color w:val="000000" w:themeColor="text1"/>
              </w:rPr>
              <w:t>)</w:t>
            </w:r>
          </w:p>
        </w:tc>
        <w:tc>
          <w:tcPr>
            <w:tcW w:w="680" w:type="pct"/>
            <w:tcBorders>
              <w:top w:val="nil"/>
              <w:left w:val="nil"/>
              <w:bottom w:val="single" w:sz="4" w:space="0" w:color="FFFFFF" w:themeColor="background1"/>
              <w:right w:val="single" w:sz="8" w:space="0" w:color="FFFFFF"/>
            </w:tcBorders>
            <w:vAlign w:val="center"/>
          </w:tcPr>
          <w:p w14:paraId="403CCE8A"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sidRPr="00642AC8">
              <w:rPr>
                <w:rFonts w:ascii="Garamond" w:hAnsi="Garamond"/>
                <w:color w:val="000000" w:themeColor="text1"/>
              </w:rPr>
              <w:t>1</w:t>
            </w:r>
            <w:r>
              <w:rPr>
                <w:rFonts w:ascii="Garamond" w:hAnsi="Garamond"/>
                <w:color w:val="000000" w:themeColor="text1"/>
              </w:rPr>
              <w:t>9</w:t>
            </w:r>
            <w:r w:rsidRPr="00642AC8">
              <w:rPr>
                <w:rFonts w:ascii="Garamond" w:hAnsi="Garamond"/>
                <w:color w:val="000000" w:themeColor="text1"/>
              </w:rPr>
              <w:t>.</w:t>
            </w:r>
            <w:r>
              <w:rPr>
                <w:rFonts w:ascii="Garamond" w:hAnsi="Garamond"/>
                <w:color w:val="000000" w:themeColor="text1"/>
              </w:rPr>
              <w:t>3</w:t>
            </w:r>
            <w:r w:rsidRPr="00642AC8">
              <w:rPr>
                <w:rFonts w:ascii="Garamond" w:hAnsi="Garamond"/>
                <w:color w:val="000000" w:themeColor="text1"/>
              </w:rPr>
              <w:t>% (2</w:t>
            </w:r>
            <w:r>
              <w:rPr>
                <w:rFonts w:ascii="Garamond" w:hAnsi="Garamond"/>
                <w:color w:val="000000" w:themeColor="text1"/>
              </w:rPr>
              <w:t>3</w:t>
            </w:r>
            <w:r w:rsidRPr="00642AC8">
              <w:rPr>
                <w:rFonts w:ascii="Garamond" w:hAnsi="Garamond"/>
                <w:color w:val="000000" w:themeColor="text1"/>
              </w:rPr>
              <w:t>)</w:t>
            </w:r>
          </w:p>
        </w:tc>
        <w:tc>
          <w:tcPr>
            <w:tcW w:w="680" w:type="pct"/>
            <w:tcBorders>
              <w:top w:val="nil"/>
              <w:left w:val="nil"/>
              <w:bottom w:val="single" w:sz="4" w:space="0" w:color="FFFFFF" w:themeColor="background1"/>
              <w:right w:val="single" w:sz="8" w:space="0" w:color="FFFFFF"/>
            </w:tcBorders>
          </w:tcPr>
          <w:p w14:paraId="77CC6743"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30.672</w:t>
            </w:r>
          </w:p>
        </w:tc>
        <w:tc>
          <w:tcPr>
            <w:tcW w:w="679" w:type="pct"/>
            <w:tcBorders>
              <w:top w:val="nil"/>
              <w:left w:val="nil"/>
              <w:bottom w:val="single" w:sz="4" w:space="0" w:color="FFFFFF" w:themeColor="background1"/>
              <w:right w:val="single" w:sz="8" w:space="0" w:color="FFFFFF"/>
            </w:tcBorders>
          </w:tcPr>
          <w:p w14:paraId="77A25B17"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&lt;.001</w:t>
            </w:r>
          </w:p>
        </w:tc>
      </w:tr>
      <w:tr w:rsidR="00FE7BDC" w:rsidRPr="00642AC8" w14:paraId="69D23435" w14:textId="77777777" w:rsidTr="00DD59B7">
        <w:tc>
          <w:tcPr>
            <w:tcW w:w="1341"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0FCD326D" w14:textId="77777777" w:rsidR="00FE7BDC" w:rsidRPr="0094185E" w:rsidRDefault="00FE7BDC" w:rsidP="00DD59B7">
            <w:pPr>
              <w:spacing w:line="360" w:lineRule="auto"/>
              <w:jc w:val="both"/>
              <w:rPr>
                <w:rFonts w:ascii="Garamond" w:hAnsi="Garamond"/>
                <w:color w:val="000000" w:themeColor="text1"/>
              </w:rPr>
            </w:pPr>
            <w:r>
              <w:rPr>
                <w:rFonts w:ascii="Garamond" w:hAnsi="Garamond"/>
                <w:color w:val="000000" w:themeColor="text1"/>
              </w:rPr>
              <w:t>Preference Strength</w:t>
            </w:r>
          </w:p>
        </w:tc>
        <w:tc>
          <w:tcPr>
            <w:tcW w:w="81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tcPr>
          <w:p w14:paraId="4E143B64"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5.44 (1.17)</w:t>
            </w:r>
          </w:p>
        </w:tc>
        <w:tc>
          <w:tcPr>
            <w:tcW w:w="81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tcPr>
          <w:p w14:paraId="79374337"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5.21 (1.13)</w:t>
            </w:r>
          </w:p>
        </w:tc>
        <w:tc>
          <w:tcPr>
            <w:tcW w:w="680" w:type="pct"/>
            <w:tcBorders>
              <w:top w:val="nil"/>
              <w:left w:val="nil"/>
              <w:bottom w:val="single" w:sz="4" w:space="0" w:color="FFFFFF" w:themeColor="background1"/>
              <w:right w:val="single" w:sz="8" w:space="0" w:color="FFFFFF"/>
            </w:tcBorders>
            <w:vAlign w:val="center"/>
          </w:tcPr>
          <w:p w14:paraId="581A97A7"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3.91 (1.59)</w:t>
            </w:r>
          </w:p>
        </w:tc>
        <w:tc>
          <w:tcPr>
            <w:tcW w:w="680" w:type="pct"/>
            <w:tcBorders>
              <w:top w:val="nil"/>
              <w:left w:val="nil"/>
              <w:bottom w:val="single" w:sz="4" w:space="0" w:color="FFFFFF" w:themeColor="background1"/>
              <w:right w:val="single" w:sz="8" w:space="0" w:color="FFFFFF"/>
            </w:tcBorders>
          </w:tcPr>
          <w:p w14:paraId="0F38D97B" w14:textId="77777777" w:rsidR="00FE7BDC" w:rsidRPr="00642AC8" w:rsidRDefault="00FE7BDC" w:rsidP="00DD59B7">
            <w:pPr>
              <w:spacing w:line="360" w:lineRule="auto"/>
              <w:jc w:val="center"/>
              <w:rPr>
                <w:rFonts w:ascii="Garamond" w:hAnsi="Garamond"/>
                <w:color w:val="000000" w:themeColor="text1"/>
              </w:rPr>
            </w:pPr>
          </w:p>
        </w:tc>
        <w:tc>
          <w:tcPr>
            <w:tcW w:w="679" w:type="pct"/>
            <w:tcBorders>
              <w:top w:val="nil"/>
              <w:left w:val="nil"/>
              <w:bottom w:val="single" w:sz="4" w:space="0" w:color="FFFFFF" w:themeColor="background1"/>
              <w:right w:val="single" w:sz="8" w:space="0" w:color="FFFFFF"/>
            </w:tcBorders>
          </w:tcPr>
          <w:p w14:paraId="12FC082C" w14:textId="77777777" w:rsidR="00FE7BDC" w:rsidRPr="00642AC8" w:rsidRDefault="00FE7BDC" w:rsidP="00DD59B7">
            <w:pPr>
              <w:spacing w:line="360" w:lineRule="auto"/>
              <w:jc w:val="center"/>
              <w:rPr>
                <w:rFonts w:ascii="Garamond" w:hAnsi="Garamond"/>
                <w:color w:val="000000" w:themeColor="text1"/>
              </w:rPr>
            </w:pPr>
          </w:p>
        </w:tc>
      </w:tr>
      <w:tr w:rsidR="00FE7BDC" w:rsidRPr="00642AC8" w14:paraId="75AC9163" w14:textId="77777777" w:rsidTr="00DD59B7">
        <w:tc>
          <w:tcPr>
            <w:tcW w:w="1341"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4029C63F" w14:textId="77777777" w:rsidR="00FE7BDC" w:rsidRPr="00642AC8" w:rsidRDefault="00FE7BDC" w:rsidP="00DD59B7">
            <w:pPr>
              <w:spacing w:line="360" w:lineRule="auto"/>
              <w:jc w:val="both"/>
              <w:rPr>
                <w:rFonts w:ascii="Garamond" w:eastAsiaTheme="majorEastAsia" w:hAnsi="Garamond" w:cstheme="majorBidi"/>
                <w:b/>
                <w:bCs/>
                <w:i/>
                <w:iCs/>
                <w:color w:val="000000" w:themeColor="text1"/>
              </w:rPr>
            </w:pPr>
            <w:r w:rsidRPr="00642AC8">
              <w:rPr>
                <w:rFonts w:ascii="Garamond" w:hAnsi="Garamond"/>
                <w:b/>
                <w:bCs/>
                <w:color w:val="000000" w:themeColor="text1"/>
              </w:rPr>
              <w:t>Negative (N = 98)</w:t>
            </w:r>
          </w:p>
        </w:tc>
        <w:tc>
          <w:tcPr>
            <w:tcW w:w="81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DA7356E"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sidRPr="00642AC8">
              <w:rPr>
                <w:rFonts w:ascii="Garamond" w:hAnsi="Garamond"/>
                <w:color w:val="000000" w:themeColor="text1"/>
              </w:rPr>
              <w:t>3</w:t>
            </w:r>
            <w:r>
              <w:rPr>
                <w:rFonts w:ascii="Garamond" w:hAnsi="Garamond"/>
                <w:color w:val="000000" w:themeColor="text1"/>
              </w:rPr>
              <w:t>3</w:t>
            </w:r>
            <w:r w:rsidRPr="00642AC8">
              <w:rPr>
                <w:rFonts w:ascii="Garamond" w:hAnsi="Garamond"/>
                <w:color w:val="000000" w:themeColor="text1"/>
              </w:rPr>
              <w:t>.</w:t>
            </w:r>
            <w:r>
              <w:rPr>
                <w:rFonts w:ascii="Garamond" w:hAnsi="Garamond"/>
                <w:color w:val="000000" w:themeColor="text1"/>
              </w:rPr>
              <w:t>3</w:t>
            </w:r>
            <w:r w:rsidRPr="00642AC8">
              <w:rPr>
                <w:rFonts w:ascii="Garamond" w:hAnsi="Garamond"/>
                <w:color w:val="000000" w:themeColor="text1"/>
              </w:rPr>
              <w:t>% (3</w:t>
            </w:r>
            <w:r>
              <w:rPr>
                <w:rFonts w:ascii="Garamond" w:hAnsi="Garamond"/>
                <w:color w:val="000000" w:themeColor="text1"/>
              </w:rPr>
              <w:t>2</w:t>
            </w:r>
            <w:r w:rsidRPr="00642AC8">
              <w:rPr>
                <w:rFonts w:ascii="Garamond" w:hAnsi="Garamond"/>
                <w:color w:val="000000" w:themeColor="text1"/>
              </w:rPr>
              <w:t>)</w:t>
            </w:r>
          </w:p>
        </w:tc>
        <w:tc>
          <w:tcPr>
            <w:tcW w:w="81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2B98EEF"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sidRPr="00642AC8">
              <w:rPr>
                <w:rFonts w:ascii="Garamond" w:hAnsi="Garamond"/>
                <w:color w:val="000000" w:themeColor="text1"/>
              </w:rPr>
              <w:t>4</w:t>
            </w:r>
            <w:r>
              <w:rPr>
                <w:rFonts w:ascii="Garamond" w:hAnsi="Garamond"/>
                <w:color w:val="000000" w:themeColor="text1"/>
              </w:rPr>
              <w:t>9</w:t>
            </w:r>
            <w:r w:rsidRPr="00642AC8">
              <w:rPr>
                <w:rFonts w:ascii="Garamond" w:hAnsi="Garamond"/>
                <w:color w:val="000000" w:themeColor="text1"/>
              </w:rPr>
              <w:t>.</w:t>
            </w:r>
            <w:r>
              <w:rPr>
                <w:rFonts w:ascii="Garamond" w:hAnsi="Garamond"/>
                <w:color w:val="000000" w:themeColor="text1"/>
              </w:rPr>
              <w:t>0</w:t>
            </w:r>
            <w:r w:rsidRPr="00642AC8">
              <w:rPr>
                <w:rFonts w:ascii="Garamond" w:hAnsi="Garamond"/>
                <w:color w:val="000000" w:themeColor="text1"/>
              </w:rPr>
              <w:t>% (4</w:t>
            </w:r>
            <w:r>
              <w:rPr>
                <w:rFonts w:ascii="Garamond" w:hAnsi="Garamond"/>
                <w:color w:val="000000" w:themeColor="text1"/>
              </w:rPr>
              <w:t>7</w:t>
            </w:r>
            <w:r w:rsidRPr="00642AC8">
              <w:rPr>
                <w:rFonts w:ascii="Garamond" w:hAnsi="Garamond"/>
                <w:color w:val="000000" w:themeColor="text1"/>
              </w:rPr>
              <w:t>)</w:t>
            </w:r>
          </w:p>
        </w:tc>
        <w:tc>
          <w:tcPr>
            <w:tcW w:w="680" w:type="pct"/>
            <w:tcBorders>
              <w:top w:val="single" w:sz="4" w:space="0" w:color="FFFFFF" w:themeColor="background1"/>
              <w:left w:val="nil"/>
              <w:bottom w:val="single" w:sz="4" w:space="0" w:color="FFFFFF" w:themeColor="background1"/>
              <w:right w:val="single" w:sz="8" w:space="0" w:color="FFFFFF"/>
            </w:tcBorders>
            <w:vAlign w:val="center"/>
          </w:tcPr>
          <w:p w14:paraId="13AD35BA"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sidRPr="00642AC8">
              <w:rPr>
                <w:rFonts w:ascii="Garamond" w:hAnsi="Garamond"/>
                <w:color w:val="000000" w:themeColor="text1"/>
              </w:rPr>
              <w:t>1</w:t>
            </w:r>
            <w:r>
              <w:rPr>
                <w:rFonts w:ascii="Garamond" w:hAnsi="Garamond"/>
                <w:color w:val="000000" w:themeColor="text1"/>
              </w:rPr>
              <w:t>7</w:t>
            </w:r>
            <w:r w:rsidRPr="00642AC8">
              <w:rPr>
                <w:rFonts w:ascii="Garamond" w:hAnsi="Garamond"/>
                <w:color w:val="000000" w:themeColor="text1"/>
              </w:rPr>
              <w:t>.</w:t>
            </w:r>
            <w:r>
              <w:rPr>
                <w:rFonts w:ascii="Garamond" w:hAnsi="Garamond"/>
                <w:color w:val="000000" w:themeColor="text1"/>
              </w:rPr>
              <w:t>7</w:t>
            </w:r>
            <w:r w:rsidRPr="00642AC8">
              <w:rPr>
                <w:rFonts w:ascii="Garamond" w:hAnsi="Garamond"/>
                <w:color w:val="000000" w:themeColor="text1"/>
              </w:rPr>
              <w:t>% (1</w:t>
            </w:r>
            <w:r>
              <w:rPr>
                <w:rFonts w:ascii="Garamond" w:hAnsi="Garamond"/>
                <w:color w:val="000000" w:themeColor="text1"/>
              </w:rPr>
              <w:t>7</w:t>
            </w:r>
            <w:r w:rsidRPr="00642AC8">
              <w:rPr>
                <w:rFonts w:ascii="Garamond" w:hAnsi="Garamond"/>
                <w:color w:val="000000" w:themeColor="text1"/>
              </w:rPr>
              <w:t>)</w:t>
            </w:r>
          </w:p>
        </w:tc>
        <w:tc>
          <w:tcPr>
            <w:tcW w:w="680" w:type="pct"/>
            <w:tcBorders>
              <w:top w:val="single" w:sz="4" w:space="0" w:color="FFFFFF" w:themeColor="background1"/>
              <w:left w:val="nil"/>
              <w:bottom w:val="single" w:sz="4" w:space="0" w:color="FFFFFF" w:themeColor="background1"/>
              <w:right w:val="single" w:sz="8" w:space="0" w:color="FFFFFF"/>
            </w:tcBorders>
          </w:tcPr>
          <w:p w14:paraId="76F2DE4F"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14.063</w:t>
            </w:r>
          </w:p>
        </w:tc>
        <w:tc>
          <w:tcPr>
            <w:tcW w:w="679" w:type="pct"/>
            <w:tcBorders>
              <w:top w:val="single" w:sz="4" w:space="0" w:color="FFFFFF" w:themeColor="background1"/>
              <w:left w:val="nil"/>
              <w:bottom w:val="single" w:sz="4" w:space="0" w:color="FFFFFF" w:themeColor="background1"/>
              <w:right w:val="single" w:sz="8" w:space="0" w:color="FFFFFF"/>
            </w:tcBorders>
          </w:tcPr>
          <w:p w14:paraId="5E477050"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&lt;.001</w:t>
            </w:r>
          </w:p>
        </w:tc>
      </w:tr>
      <w:tr w:rsidR="00FE7BDC" w:rsidRPr="00642AC8" w14:paraId="553875C5" w14:textId="77777777" w:rsidTr="00DD59B7">
        <w:tc>
          <w:tcPr>
            <w:tcW w:w="1341" w:type="pct"/>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tcPr>
          <w:p w14:paraId="78528B7B" w14:textId="77777777" w:rsidR="00FE7BDC" w:rsidRPr="0094185E" w:rsidRDefault="00FE7BDC" w:rsidP="00DD59B7">
            <w:pPr>
              <w:spacing w:line="360" w:lineRule="auto"/>
              <w:jc w:val="both"/>
              <w:rPr>
                <w:rFonts w:ascii="Garamond" w:hAnsi="Garamond"/>
                <w:color w:val="000000" w:themeColor="text1"/>
              </w:rPr>
            </w:pPr>
            <w:r>
              <w:rPr>
                <w:rFonts w:ascii="Garamond" w:hAnsi="Garamond"/>
                <w:color w:val="000000" w:themeColor="text1"/>
              </w:rPr>
              <w:t>Preference Strength</w:t>
            </w:r>
          </w:p>
        </w:tc>
        <w:tc>
          <w:tcPr>
            <w:tcW w:w="81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11BDEC17"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5.38 (1.29)</w:t>
            </w:r>
          </w:p>
        </w:tc>
        <w:tc>
          <w:tcPr>
            <w:tcW w:w="81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3E16F251"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5.49 (1.26)</w:t>
            </w:r>
          </w:p>
        </w:tc>
        <w:tc>
          <w:tcPr>
            <w:tcW w:w="680" w:type="pct"/>
            <w:tcBorders>
              <w:top w:val="single" w:sz="4" w:space="0" w:color="FFFFFF" w:themeColor="background1"/>
              <w:left w:val="nil"/>
              <w:bottom w:val="single" w:sz="4" w:space="0" w:color="auto"/>
              <w:right w:val="single" w:sz="8" w:space="0" w:color="FFFFFF"/>
            </w:tcBorders>
            <w:vAlign w:val="center"/>
          </w:tcPr>
          <w:p w14:paraId="115ADD9A"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4.47 (2.21)</w:t>
            </w:r>
          </w:p>
        </w:tc>
        <w:tc>
          <w:tcPr>
            <w:tcW w:w="680" w:type="pct"/>
            <w:tcBorders>
              <w:top w:val="single" w:sz="4" w:space="0" w:color="FFFFFF" w:themeColor="background1"/>
              <w:left w:val="nil"/>
              <w:bottom w:val="single" w:sz="4" w:space="0" w:color="auto"/>
              <w:right w:val="single" w:sz="8" w:space="0" w:color="FFFFFF"/>
            </w:tcBorders>
          </w:tcPr>
          <w:p w14:paraId="65F41E0E" w14:textId="77777777" w:rsidR="00FE7BDC" w:rsidRPr="00642AC8" w:rsidRDefault="00FE7BDC" w:rsidP="00DD59B7">
            <w:pPr>
              <w:spacing w:line="360" w:lineRule="auto"/>
              <w:jc w:val="center"/>
              <w:rPr>
                <w:rFonts w:ascii="Garamond" w:hAnsi="Garamond"/>
                <w:color w:val="000000" w:themeColor="text1"/>
              </w:rPr>
            </w:pPr>
          </w:p>
        </w:tc>
        <w:tc>
          <w:tcPr>
            <w:tcW w:w="679" w:type="pct"/>
            <w:tcBorders>
              <w:top w:val="single" w:sz="4" w:space="0" w:color="FFFFFF" w:themeColor="background1"/>
              <w:left w:val="nil"/>
              <w:bottom w:val="single" w:sz="4" w:space="0" w:color="auto"/>
              <w:right w:val="single" w:sz="8" w:space="0" w:color="FFFFFF"/>
            </w:tcBorders>
          </w:tcPr>
          <w:p w14:paraId="6131F95E" w14:textId="77777777" w:rsidR="00FE7BDC" w:rsidRPr="00642AC8" w:rsidRDefault="00FE7BDC" w:rsidP="00DD59B7">
            <w:pPr>
              <w:spacing w:line="360" w:lineRule="auto"/>
              <w:jc w:val="center"/>
              <w:rPr>
                <w:rFonts w:ascii="Garamond" w:hAnsi="Garamond"/>
                <w:color w:val="000000" w:themeColor="text1"/>
              </w:rPr>
            </w:pPr>
          </w:p>
        </w:tc>
      </w:tr>
    </w:tbl>
    <w:p w14:paraId="441C5DCB" w14:textId="77777777" w:rsidR="00FE7BDC" w:rsidRDefault="00FE7BDC" w:rsidP="00FE7BDC">
      <w:pPr>
        <w:pStyle w:val="Normal1"/>
        <w:widowControl w:val="0"/>
        <w:spacing w:after="0" w:line="360" w:lineRule="auto"/>
        <w:jc w:val="both"/>
        <w:rPr>
          <w:rFonts w:ascii="Garamond" w:eastAsia="MS Mincho" w:hAnsi="Garamond" w:cs="Times New Roman"/>
          <w:lang w:eastAsia="ja-JP"/>
        </w:rPr>
      </w:pPr>
    </w:p>
    <w:p w14:paraId="5A8CFD27" w14:textId="4FF840C7" w:rsidR="00711AAD" w:rsidRPr="00642AC8" w:rsidRDefault="00711AAD" w:rsidP="004831ED">
      <w:pPr>
        <w:pStyle w:val="Normal1"/>
        <w:widowControl w:val="0"/>
        <w:spacing w:line="360" w:lineRule="auto"/>
        <w:jc w:val="both"/>
        <w:rPr>
          <w:rFonts w:ascii="Garamond" w:eastAsia="MS Mincho" w:hAnsi="Garamond" w:cs="Times New Roman"/>
          <w:lang w:eastAsia="ja-JP"/>
        </w:rPr>
      </w:pPr>
    </w:p>
    <w:p w14:paraId="6DD8B5AE" w14:textId="7F97D89C" w:rsidR="00711AAD" w:rsidRPr="00642AC8" w:rsidRDefault="00834F71" w:rsidP="00F16766">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lang w:eastAsia="ja-JP"/>
        </w:rPr>
        <w:t>To</w:t>
      </w:r>
      <w:r w:rsidR="00711AAD" w:rsidRPr="00642AC8">
        <w:rPr>
          <w:rFonts w:ascii="Garamond" w:eastAsia="MS Mincho" w:hAnsi="Garamond" w:cs="Times New Roman"/>
          <w:lang w:eastAsia="ja-JP"/>
        </w:rPr>
        <w:t xml:space="preserve"> </w:t>
      </w:r>
      <w:r w:rsidR="00711AAD">
        <w:rPr>
          <w:rFonts w:ascii="Garamond" w:eastAsia="MS Mincho" w:hAnsi="Garamond" w:cs="Times New Roman"/>
          <w:lang w:eastAsia="ja-JP"/>
        </w:rPr>
        <w:t>check</w:t>
      </w:r>
      <w:r w:rsidR="00711AAD" w:rsidRPr="00642AC8">
        <w:rPr>
          <w:rFonts w:ascii="Garamond" w:eastAsia="MS Mincho" w:hAnsi="Garamond" w:cs="Times New Roman"/>
          <w:lang w:eastAsia="ja-JP"/>
        </w:rPr>
        <w:t xml:space="preserve"> whether there was any association between people’s reported near</w:t>
      </w:r>
      <w:r w:rsidR="00711AAD">
        <w:rPr>
          <w:rFonts w:ascii="Garamond" w:eastAsia="MS Mincho" w:hAnsi="Garamond" w:cs="Times New Roman"/>
          <w:lang w:eastAsia="ja-JP"/>
        </w:rPr>
        <w:t>-</w:t>
      </w:r>
      <w:r w:rsidR="00711AAD" w:rsidRPr="00642AC8">
        <w:rPr>
          <w:rFonts w:ascii="Garamond" w:eastAsia="MS Mincho" w:hAnsi="Garamond" w:cs="Times New Roman"/>
          <w:lang w:eastAsia="ja-JP"/>
        </w:rPr>
        <w:t xml:space="preserve"> and far</w:t>
      </w:r>
      <w:r w:rsidR="00711AAD">
        <w:rPr>
          <w:rFonts w:ascii="Garamond" w:eastAsia="MS Mincho" w:hAnsi="Garamond" w:cs="Times New Roman"/>
          <w:lang w:eastAsia="ja-JP"/>
        </w:rPr>
        <w:t>-biased</w:t>
      </w:r>
      <w:r w:rsidR="00711AAD" w:rsidRPr="00642AC8">
        <w:rPr>
          <w:rFonts w:ascii="Garamond" w:eastAsia="MS Mincho" w:hAnsi="Garamond" w:cs="Times New Roman"/>
          <w:lang w:eastAsia="ja-JP"/>
        </w:rPr>
        <w:t xml:space="preserve"> preferences and valence</w:t>
      </w:r>
      <w:r w:rsidR="00711AAD">
        <w:rPr>
          <w:rFonts w:ascii="Garamond" w:eastAsia="MS Mincho" w:hAnsi="Garamond" w:cs="Times New Roman"/>
          <w:lang w:eastAsia="ja-JP"/>
        </w:rPr>
        <w:t xml:space="preserve"> (positive or negative)</w:t>
      </w:r>
      <w:r w:rsidR="00711AAD" w:rsidRPr="00642AC8">
        <w:rPr>
          <w:rFonts w:ascii="Garamond" w:eastAsia="MS Mincho" w:hAnsi="Garamond" w:cs="Times New Roman"/>
          <w:lang w:eastAsia="ja-JP"/>
        </w:rPr>
        <w:t xml:space="preserve"> we ran a </w:t>
      </w:r>
      <w:r w:rsidR="00711AAD" w:rsidRPr="00C4123C">
        <w:rPr>
          <w:rFonts w:ascii="Cambria Math" w:eastAsia="Garamond" w:hAnsi="Cambria Math" w:cs="Cambria Math"/>
        </w:rPr>
        <w:t>𝜒</w:t>
      </w:r>
      <w:r w:rsidR="00711AAD">
        <w:rPr>
          <w:rFonts w:ascii="Garamond" w:eastAsia="MS Mincho" w:hAnsi="Garamond" w:cs="Times New Roman"/>
          <w:vertAlign w:val="superscript"/>
          <w:lang w:eastAsia="ja-JP"/>
        </w:rPr>
        <w:t>2</w:t>
      </w:r>
      <w:r w:rsidR="00711AAD" w:rsidRPr="00642AC8">
        <w:rPr>
          <w:rFonts w:ascii="Garamond" w:eastAsia="MS Mincho" w:hAnsi="Garamond" w:cs="Times New Roman"/>
          <w:lang w:eastAsia="ja-JP"/>
        </w:rPr>
        <w:t xml:space="preserve"> test of independence. This test revealed that there was a significant association between valence and people’s reported preference </w:t>
      </w:r>
      <w:r w:rsidR="00711AAD">
        <w:rPr>
          <w:rFonts w:ascii="Garamond" w:eastAsia="MS Mincho" w:hAnsi="Garamond" w:cs="Times New Roman"/>
          <w:lang w:eastAsia="ja-JP"/>
        </w:rPr>
        <w:t>(</w:t>
      </w:r>
      <w:r w:rsidR="00711AAD" w:rsidRPr="003B4BA0">
        <w:rPr>
          <w:rFonts w:ascii="Cambria Math" w:eastAsia="Garamond" w:hAnsi="Cambria Math" w:cs="Cambria Math"/>
        </w:rPr>
        <w:t>𝜒</w:t>
      </w:r>
      <w:r w:rsidR="00711AAD" w:rsidRPr="00642AC8">
        <w:rPr>
          <w:rFonts w:ascii="Garamond" w:eastAsia="MS Mincho" w:hAnsi="Garamond" w:cs="Times New Roman"/>
          <w:vertAlign w:val="superscript"/>
          <w:lang w:eastAsia="ja-JP"/>
        </w:rPr>
        <w:t>2</w:t>
      </w:r>
      <w:r w:rsidR="00711AAD" w:rsidRPr="00642AC8">
        <w:rPr>
          <w:rFonts w:ascii="Garamond" w:eastAsia="MS Mincho" w:hAnsi="Garamond" w:cs="Times New Roman"/>
          <w:lang w:eastAsia="ja-JP"/>
        </w:rPr>
        <w:t xml:space="preserve"> (2, </w:t>
      </w:r>
      <w:r w:rsidR="00711AAD" w:rsidRPr="00642AC8">
        <w:rPr>
          <w:rFonts w:ascii="Garamond" w:eastAsia="MS Mincho" w:hAnsi="Garamond" w:cs="Times New Roman"/>
          <w:i/>
          <w:iCs/>
          <w:lang w:eastAsia="ja-JP"/>
        </w:rPr>
        <w:t>N</w:t>
      </w:r>
      <w:r w:rsidR="00711AAD" w:rsidRPr="00642AC8">
        <w:rPr>
          <w:rFonts w:ascii="Garamond" w:eastAsia="MS Mincho" w:hAnsi="Garamond" w:cs="Times New Roman"/>
          <w:lang w:eastAsia="ja-JP"/>
        </w:rPr>
        <w:t xml:space="preserve"> = 21</w:t>
      </w:r>
      <w:r w:rsidR="00711AAD">
        <w:rPr>
          <w:rFonts w:ascii="Garamond" w:eastAsia="MS Mincho" w:hAnsi="Garamond" w:cs="Times New Roman"/>
          <w:lang w:eastAsia="ja-JP"/>
        </w:rPr>
        <w:t>5</w:t>
      </w:r>
      <w:r w:rsidR="00711AAD" w:rsidRPr="00642AC8">
        <w:rPr>
          <w:rFonts w:ascii="Garamond" w:eastAsia="MS Mincho" w:hAnsi="Garamond" w:cs="Times New Roman"/>
          <w:lang w:eastAsia="ja-JP"/>
        </w:rPr>
        <w:t xml:space="preserve">) = </w:t>
      </w:r>
      <w:r w:rsidR="00711AAD">
        <w:rPr>
          <w:rFonts w:ascii="Garamond" w:eastAsia="MS Mincho" w:hAnsi="Garamond" w:cs="Times New Roman"/>
          <w:lang w:eastAsia="ja-JP"/>
        </w:rPr>
        <w:t>16.401</w:t>
      </w:r>
      <w:r w:rsidR="00711AAD" w:rsidRPr="00642AC8">
        <w:rPr>
          <w:rFonts w:ascii="Garamond" w:eastAsia="MS Mincho" w:hAnsi="Garamond" w:cs="Times New Roman"/>
          <w:lang w:eastAsia="ja-JP"/>
        </w:rPr>
        <w:t xml:space="preserve">, </w:t>
      </w:r>
      <w:r w:rsidR="00711AAD" w:rsidRPr="00642AC8">
        <w:rPr>
          <w:rFonts w:ascii="Garamond" w:eastAsia="MS Mincho" w:hAnsi="Garamond" w:cs="Times New Roman"/>
          <w:i/>
          <w:iCs/>
          <w:lang w:eastAsia="ja-JP"/>
        </w:rPr>
        <w:t>p</w:t>
      </w:r>
      <w:r w:rsidR="00711AAD" w:rsidRPr="00642AC8">
        <w:rPr>
          <w:rFonts w:ascii="Garamond" w:eastAsia="MS Mincho" w:hAnsi="Garamond" w:cs="Times New Roman"/>
          <w:lang w:eastAsia="ja-JP"/>
        </w:rPr>
        <w:t xml:space="preserve"> </w:t>
      </w:r>
      <w:r w:rsidR="00711AAD">
        <w:rPr>
          <w:rFonts w:ascii="Garamond" w:eastAsia="MS Mincho" w:hAnsi="Garamond" w:cs="Times New Roman"/>
          <w:lang w:eastAsia="ja-JP"/>
        </w:rPr>
        <w:t>&lt;</w:t>
      </w:r>
      <w:r w:rsidR="00711AAD" w:rsidRPr="00642AC8">
        <w:rPr>
          <w:rFonts w:ascii="Garamond" w:eastAsia="MS Mincho" w:hAnsi="Garamond" w:cs="Times New Roman"/>
          <w:lang w:eastAsia="ja-JP"/>
        </w:rPr>
        <w:t xml:space="preserve"> .0</w:t>
      </w:r>
      <w:r w:rsidR="00711AAD">
        <w:rPr>
          <w:rFonts w:ascii="Garamond" w:eastAsia="MS Mincho" w:hAnsi="Garamond" w:cs="Times New Roman"/>
          <w:lang w:eastAsia="ja-JP"/>
        </w:rPr>
        <w:t>01)</w:t>
      </w:r>
      <w:r w:rsidR="00711AAD" w:rsidRPr="00642AC8">
        <w:rPr>
          <w:rFonts w:ascii="Garamond" w:eastAsia="MS Mincho" w:hAnsi="Garamond" w:cs="Times New Roman"/>
          <w:lang w:eastAsia="ja-JP"/>
        </w:rPr>
        <w:t>. Post-hoc comparisons with a Bonferroni correction showed that</w:t>
      </w:r>
      <w:r w:rsidR="00711AAD">
        <w:rPr>
          <w:rFonts w:ascii="Garamond" w:eastAsia="MS Mincho" w:hAnsi="Garamond" w:cs="Times New Roman"/>
          <w:lang w:eastAsia="ja-JP"/>
        </w:rPr>
        <w:t xml:space="preserve"> people were more (prospectively) near-biased (</w:t>
      </w:r>
      <w:r w:rsidR="00711AAD">
        <w:rPr>
          <w:rFonts w:ascii="Garamond" w:eastAsia="MS Mincho" w:hAnsi="Garamond" w:cs="Times New Roman"/>
          <w:i/>
          <w:iCs/>
          <w:lang w:eastAsia="ja-JP"/>
        </w:rPr>
        <w:t>p</w:t>
      </w:r>
      <w:r w:rsidR="00711AAD">
        <w:rPr>
          <w:rFonts w:ascii="Garamond" w:eastAsia="MS Mincho" w:hAnsi="Garamond" w:cs="Times New Roman"/>
          <w:lang w:eastAsia="ja-JP"/>
        </w:rPr>
        <w:t xml:space="preserve"> &lt; .001) and less (prospectively) far-biased (</w:t>
      </w:r>
      <w:r w:rsidR="00711AAD">
        <w:rPr>
          <w:rFonts w:ascii="Garamond" w:eastAsia="MS Mincho" w:hAnsi="Garamond" w:cs="Times New Roman"/>
          <w:i/>
          <w:iCs/>
          <w:lang w:eastAsia="ja-JP"/>
        </w:rPr>
        <w:t>p</w:t>
      </w:r>
      <w:r w:rsidR="00711AAD">
        <w:rPr>
          <w:rFonts w:ascii="Garamond" w:eastAsia="MS Mincho" w:hAnsi="Garamond" w:cs="Times New Roman"/>
          <w:lang w:eastAsia="ja-JP"/>
        </w:rPr>
        <w:t xml:space="preserve"> &lt; .001) in positive conditions than in negative conditions. </w:t>
      </w:r>
      <w:r w:rsidR="00711AAD" w:rsidRPr="00642AC8">
        <w:rPr>
          <w:rFonts w:ascii="Garamond" w:eastAsia="MS Mincho" w:hAnsi="Garamond" w:cs="Times New Roman"/>
          <w:lang w:eastAsia="ja-JP"/>
        </w:rPr>
        <w:t xml:space="preserve">There was no association between valence and the proportions of people who reported </w:t>
      </w:r>
      <w:r w:rsidR="00711AAD">
        <w:rPr>
          <w:rFonts w:ascii="Garamond" w:eastAsia="MS Mincho" w:hAnsi="Garamond" w:cs="Times New Roman"/>
          <w:lang w:eastAsia="ja-JP"/>
        </w:rPr>
        <w:t xml:space="preserve">having </w:t>
      </w:r>
      <w:r w:rsidR="00711AAD" w:rsidRPr="00642AC8">
        <w:rPr>
          <w:rFonts w:ascii="Garamond" w:eastAsia="MS Mincho" w:hAnsi="Garamond" w:cs="Times New Roman"/>
          <w:lang w:eastAsia="ja-JP"/>
        </w:rPr>
        <w:t>no preference.</w:t>
      </w:r>
    </w:p>
    <w:p w14:paraId="254D1A91" w14:textId="6924E8A9" w:rsidR="00711AAD" w:rsidRDefault="00711AAD" w:rsidP="00F16766">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Table 2 below summarises the descriptive data regarding future- and past-biased preferences in experiment 1. The ‘FB’ column represents the proportion of participants who report positive or negative future-biased preferences. The ‘PB’ column represents the proportion of participants who report positive or negative past-biased preferences. The ‘NP’ column represents the proportion of participants who report a time-neutral preference. We also report the means (and standard deviations) of people’s strength of preferences across all conditions. We also include the results of one-way </w:t>
      </w:r>
      <w:r w:rsidRPr="00963335">
        <w:rPr>
          <w:rFonts w:ascii="Cambria Math" w:eastAsia="Garamond" w:hAnsi="Cambria Math" w:cs="Cambria Math"/>
        </w:rPr>
        <w:t>𝜒</w:t>
      </w:r>
      <w:r w:rsidRPr="00963335">
        <w:rPr>
          <w:rFonts w:ascii="Garamond" w:eastAsia="MS Mincho" w:hAnsi="Garamond" w:cs="Times New Roman"/>
          <w:vertAlign w:val="superscript"/>
          <w:lang w:eastAsia="ja-JP"/>
        </w:rPr>
        <w:t>2</w:t>
      </w:r>
      <w:r>
        <w:rPr>
          <w:rFonts w:ascii="Garamond" w:eastAsia="MS Mincho" w:hAnsi="Garamond" w:cs="Times New Roman"/>
          <w:lang w:eastAsia="ja-JP"/>
        </w:rPr>
        <w:t xml:space="preserve"> </w:t>
      </w:r>
      <w:r w:rsidRPr="00963335">
        <w:rPr>
          <w:rFonts w:ascii="Garamond" w:eastAsia="MS Mincho" w:hAnsi="Garamond" w:cs="Times New Roman"/>
          <w:lang w:eastAsia="ja-JP"/>
        </w:rPr>
        <w:t>tests</w:t>
      </w:r>
      <w:r>
        <w:rPr>
          <w:rFonts w:ascii="Garamond" w:eastAsia="MS Mincho" w:hAnsi="Garamond" w:cs="Times New Roman"/>
          <w:lang w:eastAsia="ja-JP"/>
        </w:rPr>
        <w:t xml:space="preserve"> for each condition. The results of these tests show that a significant majority of people are positively future-biased and negatively future-biased.</w:t>
      </w:r>
    </w:p>
    <w:p w14:paraId="47FE8CE9" w14:textId="4DB1F181" w:rsidR="00CE17F2" w:rsidRDefault="00CE17F2" w:rsidP="00711AAD">
      <w:pPr>
        <w:pStyle w:val="Normal1"/>
        <w:widowControl w:val="0"/>
        <w:spacing w:after="0" w:line="360" w:lineRule="auto"/>
        <w:jc w:val="both"/>
        <w:rPr>
          <w:rFonts w:ascii="Garamond" w:eastAsia="MS Mincho" w:hAnsi="Garamond" w:cs="Times New Roman"/>
          <w:lang w:eastAsia="ja-JP"/>
        </w:rPr>
      </w:pPr>
    </w:p>
    <w:p w14:paraId="3A09F606" w14:textId="77777777" w:rsidR="00FE7BDC" w:rsidRPr="00343171" w:rsidRDefault="00FE7BDC" w:rsidP="00FE7BDC">
      <w:pPr>
        <w:pStyle w:val="Normal1"/>
        <w:widowControl w:val="0"/>
        <w:spacing w:after="0" w:line="360" w:lineRule="auto"/>
        <w:jc w:val="both"/>
        <w:rPr>
          <w:rFonts w:ascii="Garamond" w:eastAsia="MS Mincho" w:hAnsi="Garamond" w:cs="Times New Roman"/>
          <w:i/>
          <w:iCs/>
          <w:lang w:eastAsia="ja-JP"/>
        </w:rPr>
      </w:pPr>
      <w:r w:rsidRPr="00343171">
        <w:rPr>
          <w:rFonts w:ascii="Garamond" w:eastAsia="MS Mincho" w:hAnsi="Garamond" w:cs="Times New Roman"/>
          <w:i/>
          <w:iCs/>
          <w:lang w:eastAsia="ja-JP"/>
        </w:rPr>
        <w:t>Table 2. Descriptive data of people’s future</w:t>
      </w:r>
      <w:r>
        <w:rPr>
          <w:rFonts w:ascii="Garamond" w:eastAsia="MS Mincho" w:hAnsi="Garamond" w:cs="Times New Roman"/>
          <w:i/>
          <w:iCs/>
          <w:lang w:eastAsia="ja-JP"/>
        </w:rPr>
        <w:t>-</w:t>
      </w:r>
      <w:r w:rsidRPr="00343171">
        <w:rPr>
          <w:rFonts w:ascii="Garamond" w:eastAsia="MS Mincho" w:hAnsi="Garamond" w:cs="Times New Roman"/>
          <w:i/>
          <w:iCs/>
          <w:lang w:eastAsia="ja-JP"/>
        </w:rPr>
        <w:t xml:space="preserve"> and past</w:t>
      </w:r>
      <w:r>
        <w:rPr>
          <w:rFonts w:ascii="Garamond" w:eastAsia="MS Mincho" w:hAnsi="Garamond" w:cs="Times New Roman"/>
          <w:i/>
          <w:iCs/>
          <w:lang w:eastAsia="ja-JP"/>
        </w:rPr>
        <w:t>-biased</w:t>
      </w:r>
      <w:r w:rsidRPr="00343171">
        <w:rPr>
          <w:rFonts w:ascii="Garamond" w:eastAsia="MS Mincho" w:hAnsi="Garamond" w:cs="Times New Roman"/>
          <w:i/>
          <w:iCs/>
          <w:lang w:eastAsia="ja-JP"/>
        </w:rPr>
        <w:t xml:space="preserve"> preferences.</w:t>
      </w:r>
    </w:p>
    <w:tbl>
      <w:tblPr>
        <w:tblW w:w="5000" w:type="pct"/>
        <w:tblCellMar>
          <w:left w:w="0" w:type="dxa"/>
          <w:right w:w="0" w:type="dxa"/>
        </w:tblCellMar>
        <w:tblLook w:val="04A0" w:firstRow="1" w:lastRow="0" w:firstColumn="1" w:lastColumn="0" w:noHBand="0" w:noVBand="1"/>
      </w:tblPr>
      <w:tblGrid>
        <w:gridCol w:w="2222"/>
        <w:gridCol w:w="1341"/>
        <w:gridCol w:w="1341"/>
        <w:gridCol w:w="1126"/>
        <w:gridCol w:w="1126"/>
        <w:gridCol w:w="1124"/>
      </w:tblGrid>
      <w:tr w:rsidR="00FE7BDC" w:rsidRPr="00642AC8" w14:paraId="3BF1E4F5" w14:textId="77777777" w:rsidTr="00DD59B7">
        <w:tc>
          <w:tcPr>
            <w:tcW w:w="1341"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2B300DC3" w14:textId="77777777" w:rsidR="00FE7BDC" w:rsidRPr="00642AC8" w:rsidRDefault="00FE7BDC" w:rsidP="00DD59B7">
            <w:pPr>
              <w:spacing w:line="360" w:lineRule="auto"/>
              <w:jc w:val="both"/>
              <w:rPr>
                <w:rFonts w:ascii="Garamond" w:eastAsiaTheme="majorEastAsia" w:hAnsi="Garamond" w:cstheme="majorBidi"/>
                <w:b/>
                <w:bCs/>
                <w:i/>
                <w:iCs/>
                <w:color w:val="000000" w:themeColor="text1"/>
              </w:rPr>
            </w:pPr>
            <w:r w:rsidRPr="00642AC8">
              <w:rPr>
                <w:rFonts w:ascii="Garamond" w:hAnsi="Garamond"/>
                <w:b/>
                <w:bCs/>
                <w:color w:val="000000" w:themeColor="text1"/>
              </w:rPr>
              <w:t>Condition</w:t>
            </w:r>
          </w:p>
        </w:tc>
        <w:tc>
          <w:tcPr>
            <w:tcW w:w="81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6D8CB38D"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Pr>
                <w:rFonts w:ascii="Garamond" w:hAnsi="Garamond"/>
                <w:b/>
                <w:bCs/>
                <w:color w:val="000000" w:themeColor="text1"/>
              </w:rPr>
              <w:t>FB</w:t>
            </w:r>
          </w:p>
        </w:tc>
        <w:tc>
          <w:tcPr>
            <w:tcW w:w="81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9D10D87"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Pr>
                <w:rFonts w:ascii="Garamond" w:hAnsi="Garamond"/>
                <w:b/>
                <w:bCs/>
                <w:color w:val="000000" w:themeColor="text1"/>
              </w:rPr>
              <w:t>PB</w:t>
            </w:r>
          </w:p>
        </w:tc>
        <w:tc>
          <w:tcPr>
            <w:tcW w:w="680" w:type="pct"/>
            <w:tcBorders>
              <w:top w:val="single" w:sz="8" w:space="0" w:color="auto"/>
              <w:left w:val="nil"/>
              <w:bottom w:val="single" w:sz="8" w:space="0" w:color="auto"/>
              <w:right w:val="single" w:sz="8" w:space="0" w:color="FFFFFF"/>
            </w:tcBorders>
          </w:tcPr>
          <w:p w14:paraId="7400BDB2"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Pr>
                <w:rFonts w:ascii="Garamond" w:hAnsi="Garamond"/>
                <w:b/>
                <w:bCs/>
                <w:iCs/>
                <w:color w:val="000000" w:themeColor="text1"/>
              </w:rPr>
              <w:t>NP</w:t>
            </w:r>
          </w:p>
        </w:tc>
        <w:tc>
          <w:tcPr>
            <w:tcW w:w="680" w:type="pct"/>
            <w:tcBorders>
              <w:top w:val="single" w:sz="8" w:space="0" w:color="auto"/>
              <w:left w:val="nil"/>
              <w:bottom w:val="single" w:sz="8" w:space="0" w:color="auto"/>
              <w:right w:val="single" w:sz="8" w:space="0" w:color="FFFFFF"/>
            </w:tcBorders>
          </w:tcPr>
          <w:p w14:paraId="5B7A44B5" w14:textId="77777777" w:rsidR="00FE7BDC" w:rsidRDefault="00FE7BDC" w:rsidP="00DD59B7">
            <w:pPr>
              <w:spacing w:line="360" w:lineRule="auto"/>
              <w:jc w:val="center"/>
              <w:rPr>
                <w:rFonts w:ascii="Garamond" w:hAnsi="Garamond"/>
                <w:b/>
                <w:bCs/>
                <w:iCs/>
                <w:color w:val="000000" w:themeColor="text1"/>
              </w:rPr>
            </w:pPr>
            <w:r>
              <w:rPr>
                <w:rFonts w:ascii="Garamond" w:hAnsi="Garamond"/>
                <w:b/>
                <w:bCs/>
                <w:iCs/>
                <w:color w:val="000000" w:themeColor="text1"/>
              </w:rPr>
              <w:t>χ</w:t>
            </w:r>
            <w:r>
              <w:rPr>
                <w:rFonts w:ascii="Garamond" w:hAnsi="Garamond"/>
                <w:b/>
                <w:bCs/>
                <w:iCs/>
                <w:color w:val="000000" w:themeColor="text1"/>
                <w:vertAlign w:val="superscript"/>
              </w:rPr>
              <w:t>2</w:t>
            </w:r>
          </w:p>
        </w:tc>
        <w:tc>
          <w:tcPr>
            <w:tcW w:w="679" w:type="pct"/>
            <w:tcBorders>
              <w:top w:val="single" w:sz="8" w:space="0" w:color="auto"/>
              <w:left w:val="nil"/>
              <w:bottom w:val="single" w:sz="8" w:space="0" w:color="auto"/>
              <w:right w:val="single" w:sz="8" w:space="0" w:color="FFFFFF"/>
            </w:tcBorders>
          </w:tcPr>
          <w:p w14:paraId="7CAAB515" w14:textId="77777777" w:rsidR="00FE7BDC" w:rsidRDefault="00FE7BDC" w:rsidP="00DD59B7">
            <w:pPr>
              <w:spacing w:line="360" w:lineRule="auto"/>
              <w:jc w:val="center"/>
              <w:rPr>
                <w:rFonts w:ascii="Garamond" w:hAnsi="Garamond"/>
                <w:b/>
                <w:bCs/>
                <w:iCs/>
                <w:color w:val="000000" w:themeColor="text1"/>
              </w:rPr>
            </w:pPr>
            <w:r>
              <w:rPr>
                <w:rFonts w:ascii="Garamond" w:hAnsi="Garamond"/>
                <w:b/>
                <w:bCs/>
                <w:i/>
                <w:color w:val="000000" w:themeColor="text1"/>
              </w:rPr>
              <w:t>p</w:t>
            </w:r>
            <w:r>
              <w:rPr>
                <w:rFonts w:ascii="Garamond" w:hAnsi="Garamond"/>
                <w:b/>
                <w:bCs/>
                <w:iCs/>
                <w:color w:val="000000" w:themeColor="text1"/>
              </w:rPr>
              <w:t>-value</w:t>
            </w:r>
          </w:p>
        </w:tc>
      </w:tr>
      <w:tr w:rsidR="00FE7BDC" w:rsidRPr="00642AC8" w14:paraId="14258C31" w14:textId="77777777" w:rsidTr="00DD59B7">
        <w:tc>
          <w:tcPr>
            <w:tcW w:w="1341"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49E96E6F" w14:textId="77777777" w:rsidR="00FE7BDC" w:rsidRPr="00642AC8" w:rsidRDefault="00FE7BDC" w:rsidP="00DD59B7">
            <w:pPr>
              <w:spacing w:line="360" w:lineRule="auto"/>
              <w:jc w:val="both"/>
              <w:rPr>
                <w:rFonts w:ascii="Garamond" w:eastAsiaTheme="majorEastAsia" w:hAnsi="Garamond" w:cstheme="majorBidi"/>
                <w:b/>
                <w:bCs/>
                <w:i/>
                <w:iCs/>
                <w:color w:val="000000" w:themeColor="text1"/>
              </w:rPr>
            </w:pPr>
            <w:r w:rsidRPr="00642AC8">
              <w:rPr>
                <w:rFonts w:ascii="Garamond" w:hAnsi="Garamond"/>
                <w:b/>
                <w:bCs/>
                <w:color w:val="000000" w:themeColor="text1"/>
              </w:rPr>
              <w:t>Positive (N = 114)</w:t>
            </w:r>
          </w:p>
        </w:tc>
        <w:tc>
          <w:tcPr>
            <w:tcW w:w="81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B3E7397"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sidRPr="00642AC8">
              <w:rPr>
                <w:rFonts w:ascii="Garamond" w:hAnsi="Garamond"/>
                <w:color w:val="000000" w:themeColor="text1"/>
              </w:rPr>
              <w:t>7</w:t>
            </w:r>
            <w:r>
              <w:rPr>
                <w:rFonts w:ascii="Garamond" w:hAnsi="Garamond"/>
                <w:color w:val="000000" w:themeColor="text1"/>
              </w:rPr>
              <w:t>7</w:t>
            </w:r>
            <w:r w:rsidRPr="00642AC8">
              <w:rPr>
                <w:rFonts w:ascii="Garamond" w:hAnsi="Garamond"/>
                <w:color w:val="000000" w:themeColor="text1"/>
              </w:rPr>
              <w:t>.3% (</w:t>
            </w:r>
            <w:r>
              <w:rPr>
                <w:rFonts w:ascii="Garamond" w:hAnsi="Garamond"/>
                <w:color w:val="000000" w:themeColor="text1"/>
              </w:rPr>
              <w:t>92</w:t>
            </w:r>
            <w:r w:rsidRPr="00642AC8">
              <w:rPr>
                <w:rFonts w:ascii="Garamond" w:hAnsi="Garamond"/>
                <w:color w:val="000000" w:themeColor="text1"/>
              </w:rPr>
              <w:t>)</w:t>
            </w:r>
          </w:p>
        </w:tc>
        <w:tc>
          <w:tcPr>
            <w:tcW w:w="81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5E52479"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sidRPr="00642AC8">
              <w:rPr>
                <w:rFonts w:ascii="Garamond" w:hAnsi="Garamond"/>
                <w:color w:val="000000" w:themeColor="text1"/>
              </w:rPr>
              <w:t>1</w:t>
            </w:r>
            <w:r>
              <w:rPr>
                <w:rFonts w:ascii="Garamond" w:hAnsi="Garamond"/>
                <w:color w:val="000000" w:themeColor="text1"/>
              </w:rPr>
              <w:t>4</w:t>
            </w:r>
            <w:r w:rsidRPr="00642AC8">
              <w:rPr>
                <w:rFonts w:ascii="Garamond" w:hAnsi="Garamond"/>
                <w:color w:val="000000" w:themeColor="text1"/>
              </w:rPr>
              <w:t>.</w:t>
            </w:r>
            <w:r>
              <w:rPr>
                <w:rFonts w:ascii="Garamond" w:hAnsi="Garamond"/>
                <w:color w:val="000000" w:themeColor="text1"/>
              </w:rPr>
              <w:t>3</w:t>
            </w:r>
            <w:r w:rsidRPr="00642AC8">
              <w:rPr>
                <w:rFonts w:ascii="Garamond" w:hAnsi="Garamond"/>
                <w:color w:val="000000" w:themeColor="text1"/>
              </w:rPr>
              <w:t>% (1</w:t>
            </w:r>
            <w:r>
              <w:rPr>
                <w:rFonts w:ascii="Garamond" w:hAnsi="Garamond"/>
                <w:color w:val="000000" w:themeColor="text1"/>
              </w:rPr>
              <w:t>7</w:t>
            </w:r>
            <w:r w:rsidRPr="00642AC8">
              <w:rPr>
                <w:rFonts w:ascii="Garamond" w:hAnsi="Garamond"/>
                <w:color w:val="000000" w:themeColor="text1"/>
              </w:rPr>
              <w:t>)</w:t>
            </w:r>
          </w:p>
        </w:tc>
        <w:tc>
          <w:tcPr>
            <w:tcW w:w="680" w:type="pct"/>
            <w:tcBorders>
              <w:top w:val="nil"/>
              <w:left w:val="nil"/>
              <w:bottom w:val="single" w:sz="4" w:space="0" w:color="FFFFFF" w:themeColor="background1"/>
              <w:right w:val="single" w:sz="8" w:space="0" w:color="FFFFFF"/>
            </w:tcBorders>
            <w:vAlign w:val="center"/>
          </w:tcPr>
          <w:p w14:paraId="02B50DC7"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Pr>
                <w:rFonts w:ascii="Garamond" w:hAnsi="Garamond"/>
                <w:color w:val="000000" w:themeColor="text1"/>
              </w:rPr>
              <w:t>8.4</w:t>
            </w:r>
            <w:r w:rsidRPr="00642AC8">
              <w:rPr>
                <w:rFonts w:ascii="Garamond" w:hAnsi="Garamond"/>
                <w:color w:val="000000" w:themeColor="text1"/>
              </w:rPr>
              <w:t>% (1</w:t>
            </w:r>
            <w:r>
              <w:rPr>
                <w:rFonts w:ascii="Garamond" w:hAnsi="Garamond"/>
                <w:color w:val="000000" w:themeColor="text1"/>
              </w:rPr>
              <w:t>0</w:t>
            </w:r>
            <w:r w:rsidRPr="00642AC8">
              <w:rPr>
                <w:rFonts w:ascii="Garamond" w:hAnsi="Garamond"/>
                <w:color w:val="000000" w:themeColor="text1"/>
              </w:rPr>
              <w:t>)</w:t>
            </w:r>
          </w:p>
        </w:tc>
        <w:tc>
          <w:tcPr>
            <w:tcW w:w="680" w:type="pct"/>
            <w:tcBorders>
              <w:top w:val="nil"/>
              <w:left w:val="nil"/>
              <w:bottom w:val="single" w:sz="4" w:space="0" w:color="FFFFFF" w:themeColor="background1"/>
              <w:right w:val="single" w:sz="8" w:space="0" w:color="FFFFFF"/>
            </w:tcBorders>
          </w:tcPr>
          <w:p w14:paraId="76DE3A45"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104.185</w:t>
            </w:r>
          </w:p>
        </w:tc>
        <w:tc>
          <w:tcPr>
            <w:tcW w:w="679" w:type="pct"/>
            <w:tcBorders>
              <w:top w:val="nil"/>
              <w:left w:val="nil"/>
              <w:bottom w:val="single" w:sz="4" w:space="0" w:color="FFFFFF" w:themeColor="background1"/>
              <w:right w:val="single" w:sz="8" w:space="0" w:color="FFFFFF"/>
            </w:tcBorders>
          </w:tcPr>
          <w:p w14:paraId="466E6500"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&lt;.001</w:t>
            </w:r>
          </w:p>
        </w:tc>
      </w:tr>
      <w:tr w:rsidR="00FE7BDC" w:rsidRPr="00642AC8" w14:paraId="3F17EA07" w14:textId="77777777" w:rsidTr="00DD59B7">
        <w:tc>
          <w:tcPr>
            <w:tcW w:w="1341"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7F7FE972" w14:textId="77777777" w:rsidR="00FE7BDC" w:rsidRPr="001D4F2D" w:rsidRDefault="00FE7BDC" w:rsidP="00DD59B7">
            <w:pPr>
              <w:spacing w:line="360" w:lineRule="auto"/>
              <w:jc w:val="both"/>
              <w:rPr>
                <w:rFonts w:ascii="Garamond" w:hAnsi="Garamond"/>
                <w:color w:val="000000" w:themeColor="text1"/>
              </w:rPr>
            </w:pPr>
            <w:r>
              <w:rPr>
                <w:rFonts w:ascii="Garamond" w:hAnsi="Garamond"/>
                <w:color w:val="000000" w:themeColor="text1"/>
              </w:rPr>
              <w:t>Preference Strength</w:t>
            </w:r>
          </w:p>
        </w:tc>
        <w:tc>
          <w:tcPr>
            <w:tcW w:w="81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tcPr>
          <w:p w14:paraId="692BBCB6"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5.98 (1.14)</w:t>
            </w:r>
          </w:p>
        </w:tc>
        <w:tc>
          <w:tcPr>
            <w:tcW w:w="81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tcPr>
          <w:p w14:paraId="4DF38D86"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5.24 (0.90)</w:t>
            </w:r>
          </w:p>
        </w:tc>
        <w:tc>
          <w:tcPr>
            <w:tcW w:w="680" w:type="pct"/>
            <w:tcBorders>
              <w:top w:val="nil"/>
              <w:left w:val="nil"/>
              <w:bottom w:val="single" w:sz="4" w:space="0" w:color="FFFFFF" w:themeColor="background1"/>
              <w:right w:val="single" w:sz="8" w:space="0" w:color="FFFFFF"/>
            </w:tcBorders>
            <w:vAlign w:val="center"/>
          </w:tcPr>
          <w:p w14:paraId="13892DBE"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4.20 (1.93)</w:t>
            </w:r>
          </w:p>
        </w:tc>
        <w:tc>
          <w:tcPr>
            <w:tcW w:w="680" w:type="pct"/>
            <w:tcBorders>
              <w:top w:val="nil"/>
              <w:left w:val="nil"/>
              <w:bottom w:val="single" w:sz="4" w:space="0" w:color="FFFFFF" w:themeColor="background1"/>
              <w:right w:val="single" w:sz="8" w:space="0" w:color="FFFFFF"/>
            </w:tcBorders>
          </w:tcPr>
          <w:p w14:paraId="10AC8042" w14:textId="77777777" w:rsidR="00FE7BDC" w:rsidRPr="00642AC8" w:rsidRDefault="00FE7BDC" w:rsidP="00DD59B7">
            <w:pPr>
              <w:spacing w:line="360" w:lineRule="auto"/>
              <w:jc w:val="center"/>
              <w:rPr>
                <w:rFonts w:ascii="Garamond" w:hAnsi="Garamond"/>
                <w:color w:val="000000" w:themeColor="text1"/>
              </w:rPr>
            </w:pPr>
          </w:p>
        </w:tc>
        <w:tc>
          <w:tcPr>
            <w:tcW w:w="679" w:type="pct"/>
            <w:tcBorders>
              <w:top w:val="nil"/>
              <w:left w:val="nil"/>
              <w:bottom w:val="single" w:sz="4" w:space="0" w:color="FFFFFF" w:themeColor="background1"/>
              <w:right w:val="single" w:sz="8" w:space="0" w:color="FFFFFF"/>
            </w:tcBorders>
          </w:tcPr>
          <w:p w14:paraId="44C11A3A" w14:textId="77777777" w:rsidR="00FE7BDC" w:rsidRPr="00642AC8" w:rsidRDefault="00FE7BDC" w:rsidP="00DD59B7">
            <w:pPr>
              <w:spacing w:line="360" w:lineRule="auto"/>
              <w:jc w:val="center"/>
              <w:rPr>
                <w:rFonts w:ascii="Garamond" w:hAnsi="Garamond"/>
                <w:color w:val="000000" w:themeColor="text1"/>
              </w:rPr>
            </w:pPr>
          </w:p>
        </w:tc>
      </w:tr>
      <w:tr w:rsidR="00FE7BDC" w:rsidRPr="00642AC8" w14:paraId="3E4C04CA" w14:textId="77777777" w:rsidTr="00DD59B7">
        <w:tc>
          <w:tcPr>
            <w:tcW w:w="1341"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1379E8E9" w14:textId="77777777" w:rsidR="00FE7BDC" w:rsidRPr="00642AC8" w:rsidRDefault="00FE7BDC" w:rsidP="00DD59B7">
            <w:pPr>
              <w:spacing w:line="360" w:lineRule="auto"/>
              <w:jc w:val="both"/>
              <w:rPr>
                <w:rFonts w:ascii="Garamond" w:eastAsiaTheme="majorEastAsia" w:hAnsi="Garamond" w:cstheme="majorBidi"/>
                <w:b/>
                <w:bCs/>
                <w:i/>
                <w:iCs/>
                <w:color w:val="000000" w:themeColor="text1"/>
              </w:rPr>
            </w:pPr>
            <w:r w:rsidRPr="00642AC8">
              <w:rPr>
                <w:rFonts w:ascii="Garamond" w:hAnsi="Garamond"/>
                <w:b/>
                <w:bCs/>
                <w:color w:val="000000" w:themeColor="text1"/>
              </w:rPr>
              <w:t>Negative (N = 98)</w:t>
            </w:r>
          </w:p>
        </w:tc>
        <w:tc>
          <w:tcPr>
            <w:tcW w:w="81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6E8E85E"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sidRPr="00642AC8">
              <w:rPr>
                <w:rFonts w:ascii="Garamond" w:hAnsi="Garamond"/>
                <w:color w:val="000000" w:themeColor="text1"/>
              </w:rPr>
              <w:t>7</w:t>
            </w:r>
            <w:r>
              <w:rPr>
                <w:rFonts w:ascii="Garamond" w:hAnsi="Garamond"/>
                <w:color w:val="000000" w:themeColor="text1"/>
              </w:rPr>
              <w:t>2</w:t>
            </w:r>
            <w:r w:rsidRPr="00642AC8">
              <w:rPr>
                <w:rFonts w:ascii="Garamond" w:hAnsi="Garamond"/>
                <w:color w:val="000000" w:themeColor="text1"/>
              </w:rPr>
              <w:t>.</w:t>
            </w:r>
            <w:r>
              <w:rPr>
                <w:rFonts w:ascii="Garamond" w:hAnsi="Garamond"/>
                <w:color w:val="000000" w:themeColor="text1"/>
              </w:rPr>
              <w:t>9</w:t>
            </w:r>
            <w:r w:rsidRPr="00642AC8">
              <w:rPr>
                <w:rFonts w:ascii="Garamond" w:hAnsi="Garamond"/>
                <w:color w:val="000000" w:themeColor="text1"/>
              </w:rPr>
              <w:t>% (70)</w:t>
            </w:r>
          </w:p>
        </w:tc>
        <w:tc>
          <w:tcPr>
            <w:tcW w:w="81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027410D"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Pr>
                <w:rFonts w:ascii="Garamond" w:hAnsi="Garamond"/>
                <w:color w:val="000000" w:themeColor="text1"/>
              </w:rPr>
              <w:t>12</w:t>
            </w:r>
            <w:r w:rsidRPr="00642AC8">
              <w:rPr>
                <w:rFonts w:ascii="Garamond" w:hAnsi="Garamond"/>
                <w:color w:val="000000" w:themeColor="text1"/>
              </w:rPr>
              <w:t>.</w:t>
            </w:r>
            <w:r>
              <w:rPr>
                <w:rFonts w:ascii="Garamond" w:hAnsi="Garamond"/>
                <w:color w:val="000000" w:themeColor="text1"/>
              </w:rPr>
              <w:t>5</w:t>
            </w:r>
            <w:r w:rsidRPr="00642AC8">
              <w:rPr>
                <w:rFonts w:ascii="Garamond" w:hAnsi="Garamond"/>
                <w:color w:val="000000" w:themeColor="text1"/>
              </w:rPr>
              <w:t>% (</w:t>
            </w:r>
            <w:r>
              <w:rPr>
                <w:rFonts w:ascii="Garamond" w:hAnsi="Garamond"/>
                <w:color w:val="000000" w:themeColor="text1"/>
              </w:rPr>
              <w:t>12</w:t>
            </w:r>
            <w:r w:rsidRPr="00642AC8">
              <w:rPr>
                <w:rFonts w:ascii="Garamond" w:hAnsi="Garamond"/>
                <w:color w:val="000000" w:themeColor="text1"/>
              </w:rPr>
              <w:t>)</w:t>
            </w:r>
          </w:p>
        </w:tc>
        <w:tc>
          <w:tcPr>
            <w:tcW w:w="680" w:type="pct"/>
            <w:tcBorders>
              <w:top w:val="single" w:sz="4" w:space="0" w:color="FFFFFF" w:themeColor="background1"/>
              <w:left w:val="nil"/>
              <w:bottom w:val="single" w:sz="4" w:space="0" w:color="FFFFFF" w:themeColor="background1"/>
              <w:right w:val="single" w:sz="8" w:space="0" w:color="FFFFFF"/>
            </w:tcBorders>
            <w:vAlign w:val="center"/>
          </w:tcPr>
          <w:p w14:paraId="2CF786EF" w14:textId="77777777" w:rsidR="00FE7BDC" w:rsidRPr="00642AC8" w:rsidRDefault="00FE7BDC" w:rsidP="00DD59B7">
            <w:pPr>
              <w:spacing w:line="360" w:lineRule="auto"/>
              <w:jc w:val="center"/>
              <w:rPr>
                <w:rFonts w:ascii="Garamond" w:eastAsiaTheme="majorEastAsia" w:hAnsi="Garamond" w:cstheme="majorBidi"/>
                <w:b/>
                <w:bCs/>
                <w:i/>
                <w:iCs/>
                <w:color w:val="000000" w:themeColor="text1"/>
              </w:rPr>
            </w:pPr>
            <w:r>
              <w:rPr>
                <w:rFonts w:ascii="Garamond" w:hAnsi="Garamond"/>
                <w:color w:val="000000" w:themeColor="text1"/>
              </w:rPr>
              <w:t>14</w:t>
            </w:r>
            <w:r w:rsidRPr="00642AC8">
              <w:rPr>
                <w:rFonts w:ascii="Garamond" w:hAnsi="Garamond"/>
                <w:color w:val="000000" w:themeColor="text1"/>
              </w:rPr>
              <w:t>.</w:t>
            </w:r>
            <w:r>
              <w:rPr>
                <w:rFonts w:ascii="Garamond" w:hAnsi="Garamond"/>
                <w:color w:val="000000" w:themeColor="text1"/>
              </w:rPr>
              <w:t>6</w:t>
            </w:r>
            <w:r w:rsidRPr="00642AC8">
              <w:rPr>
                <w:rFonts w:ascii="Garamond" w:hAnsi="Garamond"/>
                <w:color w:val="000000" w:themeColor="text1"/>
              </w:rPr>
              <w:t>% (1</w:t>
            </w:r>
            <w:r>
              <w:rPr>
                <w:rFonts w:ascii="Garamond" w:hAnsi="Garamond"/>
                <w:color w:val="000000" w:themeColor="text1"/>
              </w:rPr>
              <w:t>4</w:t>
            </w:r>
            <w:r w:rsidRPr="00642AC8">
              <w:rPr>
                <w:rFonts w:ascii="Garamond" w:hAnsi="Garamond"/>
                <w:color w:val="000000" w:themeColor="text1"/>
              </w:rPr>
              <w:t>)</w:t>
            </w:r>
          </w:p>
        </w:tc>
        <w:tc>
          <w:tcPr>
            <w:tcW w:w="680" w:type="pct"/>
            <w:tcBorders>
              <w:top w:val="single" w:sz="4" w:space="0" w:color="FFFFFF" w:themeColor="background1"/>
              <w:left w:val="nil"/>
              <w:bottom w:val="single" w:sz="4" w:space="0" w:color="FFFFFF" w:themeColor="background1"/>
              <w:right w:val="single" w:sz="8" w:space="0" w:color="FFFFFF"/>
            </w:tcBorders>
          </w:tcPr>
          <w:p w14:paraId="2F00585D"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67.750</w:t>
            </w:r>
          </w:p>
        </w:tc>
        <w:tc>
          <w:tcPr>
            <w:tcW w:w="679" w:type="pct"/>
            <w:tcBorders>
              <w:top w:val="single" w:sz="4" w:space="0" w:color="FFFFFF" w:themeColor="background1"/>
              <w:left w:val="nil"/>
              <w:bottom w:val="single" w:sz="4" w:space="0" w:color="FFFFFF" w:themeColor="background1"/>
              <w:right w:val="single" w:sz="8" w:space="0" w:color="FFFFFF"/>
            </w:tcBorders>
          </w:tcPr>
          <w:p w14:paraId="3B4AC3F3"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&lt;.001</w:t>
            </w:r>
          </w:p>
        </w:tc>
      </w:tr>
      <w:tr w:rsidR="00FE7BDC" w:rsidRPr="00642AC8" w14:paraId="5D93C7AC" w14:textId="77777777" w:rsidTr="00DD59B7">
        <w:tc>
          <w:tcPr>
            <w:tcW w:w="1341" w:type="pct"/>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tcPr>
          <w:p w14:paraId="0560861D" w14:textId="77777777" w:rsidR="00FE7BDC" w:rsidRPr="001D4F2D" w:rsidRDefault="00FE7BDC" w:rsidP="00DD59B7">
            <w:pPr>
              <w:spacing w:line="360" w:lineRule="auto"/>
              <w:jc w:val="both"/>
              <w:rPr>
                <w:rFonts w:ascii="Garamond" w:hAnsi="Garamond"/>
                <w:color w:val="000000" w:themeColor="text1"/>
              </w:rPr>
            </w:pPr>
            <w:r>
              <w:rPr>
                <w:rFonts w:ascii="Garamond" w:hAnsi="Garamond"/>
                <w:color w:val="000000" w:themeColor="text1"/>
              </w:rPr>
              <w:t>Preference Strength</w:t>
            </w:r>
          </w:p>
        </w:tc>
        <w:tc>
          <w:tcPr>
            <w:tcW w:w="81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6305BA02"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6.09 (1.33)</w:t>
            </w:r>
          </w:p>
        </w:tc>
        <w:tc>
          <w:tcPr>
            <w:tcW w:w="81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6DBDD6C2"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5.33 (1.16)</w:t>
            </w:r>
          </w:p>
        </w:tc>
        <w:tc>
          <w:tcPr>
            <w:tcW w:w="680" w:type="pct"/>
            <w:tcBorders>
              <w:top w:val="single" w:sz="4" w:space="0" w:color="FFFFFF" w:themeColor="background1"/>
              <w:left w:val="nil"/>
              <w:bottom w:val="single" w:sz="4" w:space="0" w:color="auto"/>
              <w:right w:val="single" w:sz="8" w:space="0" w:color="FFFFFF"/>
            </w:tcBorders>
            <w:vAlign w:val="center"/>
          </w:tcPr>
          <w:p w14:paraId="26E4D03B" w14:textId="77777777" w:rsidR="00FE7BDC" w:rsidRPr="00642AC8" w:rsidRDefault="00FE7BDC" w:rsidP="00DD59B7">
            <w:pPr>
              <w:spacing w:line="360" w:lineRule="auto"/>
              <w:jc w:val="center"/>
              <w:rPr>
                <w:rFonts w:ascii="Garamond" w:hAnsi="Garamond"/>
                <w:color w:val="000000" w:themeColor="text1"/>
              </w:rPr>
            </w:pPr>
            <w:r>
              <w:rPr>
                <w:rFonts w:ascii="Garamond" w:hAnsi="Garamond"/>
                <w:color w:val="000000" w:themeColor="text1"/>
              </w:rPr>
              <w:t>4.50 (2.35)</w:t>
            </w:r>
          </w:p>
        </w:tc>
        <w:tc>
          <w:tcPr>
            <w:tcW w:w="680" w:type="pct"/>
            <w:tcBorders>
              <w:top w:val="single" w:sz="4" w:space="0" w:color="FFFFFF" w:themeColor="background1"/>
              <w:left w:val="nil"/>
              <w:bottom w:val="single" w:sz="4" w:space="0" w:color="auto"/>
              <w:right w:val="single" w:sz="8" w:space="0" w:color="FFFFFF"/>
            </w:tcBorders>
          </w:tcPr>
          <w:p w14:paraId="331535BC" w14:textId="77777777" w:rsidR="00FE7BDC" w:rsidRPr="00642AC8" w:rsidRDefault="00FE7BDC" w:rsidP="00DD59B7">
            <w:pPr>
              <w:spacing w:line="360" w:lineRule="auto"/>
              <w:jc w:val="center"/>
              <w:rPr>
                <w:rFonts w:ascii="Garamond" w:hAnsi="Garamond"/>
                <w:color w:val="000000" w:themeColor="text1"/>
              </w:rPr>
            </w:pPr>
          </w:p>
        </w:tc>
        <w:tc>
          <w:tcPr>
            <w:tcW w:w="679" w:type="pct"/>
            <w:tcBorders>
              <w:top w:val="single" w:sz="4" w:space="0" w:color="FFFFFF" w:themeColor="background1"/>
              <w:left w:val="nil"/>
              <w:bottom w:val="single" w:sz="4" w:space="0" w:color="auto"/>
              <w:right w:val="single" w:sz="8" w:space="0" w:color="FFFFFF"/>
            </w:tcBorders>
          </w:tcPr>
          <w:p w14:paraId="4FBB4004" w14:textId="77777777" w:rsidR="00FE7BDC" w:rsidRPr="00642AC8" w:rsidRDefault="00FE7BDC" w:rsidP="00DD59B7">
            <w:pPr>
              <w:spacing w:line="360" w:lineRule="auto"/>
              <w:jc w:val="center"/>
              <w:rPr>
                <w:rFonts w:ascii="Garamond" w:hAnsi="Garamond"/>
                <w:color w:val="000000" w:themeColor="text1"/>
              </w:rPr>
            </w:pPr>
          </w:p>
        </w:tc>
      </w:tr>
    </w:tbl>
    <w:p w14:paraId="3E8AB4F6" w14:textId="77777777" w:rsidR="00FE7BDC" w:rsidRDefault="00FE7BDC" w:rsidP="00711AAD">
      <w:pPr>
        <w:pStyle w:val="Normal1"/>
        <w:widowControl w:val="0"/>
        <w:spacing w:after="0" w:line="360" w:lineRule="auto"/>
        <w:jc w:val="both"/>
        <w:rPr>
          <w:rFonts w:ascii="Garamond" w:eastAsia="MS Mincho" w:hAnsi="Garamond" w:cs="Times New Roman"/>
          <w:lang w:eastAsia="ja-JP"/>
        </w:rPr>
      </w:pPr>
    </w:p>
    <w:p w14:paraId="55A5354C" w14:textId="44859D9E" w:rsidR="00711AAD" w:rsidRDefault="00711AAD" w:rsidP="00711AAD">
      <w:pPr>
        <w:pStyle w:val="Normal1"/>
        <w:widowControl w:val="0"/>
        <w:spacing w:after="0" w:line="360" w:lineRule="auto"/>
        <w:jc w:val="both"/>
        <w:rPr>
          <w:rFonts w:ascii="Garamond" w:eastAsia="MS Mincho" w:hAnsi="Garamond" w:cs="Times New Roman"/>
          <w:lang w:eastAsia="ja-JP"/>
        </w:rPr>
      </w:pPr>
    </w:p>
    <w:p w14:paraId="3F2FE2B4" w14:textId="77777777" w:rsidR="004831ED" w:rsidRDefault="004831ED" w:rsidP="00711AAD">
      <w:pPr>
        <w:pStyle w:val="Normal1"/>
        <w:widowControl w:val="0"/>
        <w:spacing w:after="0" w:line="360" w:lineRule="auto"/>
        <w:jc w:val="both"/>
        <w:rPr>
          <w:rFonts w:ascii="Garamond" w:eastAsia="MS Mincho" w:hAnsi="Garamond" w:cs="Times New Roman"/>
          <w:lang w:eastAsia="ja-JP"/>
        </w:rPr>
      </w:pPr>
    </w:p>
    <w:p w14:paraId="4E812B8F" w14:textId="761B3A34" w:rsidR="00711AAD" w:rsidRDefault="00711AAD" w:rsidP="00F16766">
      <w:pPr>
        <w:pStyle w:val="Normal1"/>
        <w:widowControl w:val="0"/>
        <w:spacing w:after="0" w:line="360" w:lineRule="auto"/>
        <w:jc w:val="both"/>
        <w:rPr>
          <w:rFonts w:ascii="Garamond" w:eastAsia="MS Mincho" w:hAnsi="Garamond" w:cs="Times New Roman"/>
          <w:lang w:eastAsia="ja-JP"/>
        </w:rPr>
      </w:pPr>
      <w:r w:rsidRPr="00642AC8">
        <w:rPr>
          <w:rFonts w:ascii="Garamond" w:eastAsia="MS Mincho" w:hAnsi="Garamond" w:cs="Times New Roman"/>
          <w:lang w:eastAsia="ja-JP"/>
        </w:rPr>
        <w:lastRenderedPageBreak/>
        <w:t xml:space="preserve">To </w:t>
      </w:r>
      <w:r w:rsidR="00834F71">
        <w:rPr>
          <w:rFonts w:ascii="Garamond" w:eastAsia="MS Mincho" w:hAnsi="Garamond" w:cs="Times New Roman"/>
          <w:lang w:eastAsia="ja-JP"/>
        </w:rPr>
        <w:t>check</w:t>
      </w:r>
      <w:r w:rsidRPr="00642AC8">
        <w:rPr>
          <w:rFonts w:ascii="Garamond" w:eastAsia="MS Mincho" w:hAnsi="Garamond" w:cs="Times New Roman"/>
          <w:lang w:eastAsia="ja-JP"/>
        </w:rPr>
        <w:t xml:space="preserve"> whether there was any association between people’s reported future</w:t>
      </w:r>
      <w:r>
        <w:rPr>
          <w:rFonts w:ascii="Garamond" w:eastAsia="MS Mincho" w:hAnsi="Garamond" w:cs="Times New Roman"/>
          <w:lang w:eastAsia="ja-JP"/>
        </w:rPr>
        <w:t>-</w:t>
      </w:r>
      <w:r w:rsidRPr="00642AC8">
        <w:rPr>
          <w:rFonts w:ascii="Garamond" w:eastAsia="MS Mincho" w:hAnsi="Garamond" w:cs="Times New Roman"/>
          <w:lang w:eastAsia="ja-JP"/>
        </w:rPr>
        <w:t xml:space="preserve"> and past</w:t>
      </w:r>
      <w:r>
        <w:rPr>
          <w:rFonts w:ascii="Garamond" w:eastAsia="MS Mincho" w:hAnsi="Garamond" w:cs="Times New Roman"/>
          <w:lang w:eastAsia="ja-JP"/>
        </w:rPr>
        <w:t>-biased</w:t>
      </w:r>
      <w:r w:rsidRPr="00642AC8">
        <w:rPr>
          <w:rFonts w:ascii="Garamond" w:eastAsia="MS Mincho" w:hAnsi="Garamond" w:cs="Times New Roman"/>
          <w:lang w:eastAsia="ja-JP"/>
        </w:rPr>
        <w:t xml:space="preserve"> preferences and valence</w:t>
      </w:r>
      <w:r>
        <w:rPr>
          <w:rFonts w:ascii="Garamond" w:eastAsia="MS Mincho" w:hAnsi="Garamond" w:cs="Times New Roman"/>
          <w:lang w:eastAsia="ja-JP"/>
        </w:rPr>
        <w:t xml:space="preserve"> (positive or negative)</w:t>
      </w:r>
      <w:r w:rsidRPr="00642AC8">
        <w:rPr>
          <w:rFonts w:ascii="Garamond" w:eastAsia="MS Mincho" w:hAnsi="Garamond" w:cs="Times New Roman"/>
          <w:lang w:eastAsia="ja-JP"/>
        </w:rPr>
        <w:t xml:space="preserve"> we ran a </w:t>
      </w:r>
      <w:r w:rsidRPr="00C4123C">
        <w:rPr>
          <w:rFonts w:ascii="Cambria Math" w:eastAsia="Garamond" w:hAnsi="Cambria Math" w:cs="Cambria Math"/>
        </w:rPr>
        <w:t>𝜒</w:t>
      </w:r>
      <w:r>
        <w:rPr>
          <w:rFonts w:ascii="Garamond" w:eastAsia="MS Mincho" w:hAnsi="Garamond" w:cs="Times New Roman"/>
          <w:vertAlign w:val="superscript"/>
          <w:lang w:eastAsia="ja-JP"/>
        </w:rPr>
        <w:t>2</w:t>
      </w:r>
      <w:r w:rsidRPr="00642AC8">
        <w:rPr>
          <w:rFonts w:ascii="Garamond" w:eastAsia="MS Mincho" w:hAnsi="Garamond" w:cs="Times New Roman"/>
          <w:lang w:eastAsia="ja-JP"/>
        </w:rPr>
        <w:t xml:space="preserve"> test of independence. This test revealed that there was </w:t>
      </w:r>
      <w:r w:rsidRPr="00343171">
        <w:rPr>
          <w:rFonts w:ascii="Garamond" w:eastAsia="MS Mincho" w:hAnsi="Garamond" w:cs="Times New Roman"/>
          <w:i/>
          <w:iCs/>
          <w:lang w:eastAsia="ja-JP"/>
        </w:rPr>
        <w:t>no</w:t>
      </w:r>
      <w:r w:rsidRPr="00642AC8">
        <w:rPr>
          <w:rFonts w:ascii="Garamond" w:eastAsia="MS Mincho" w:hAnsi="Garamond" w:cs="Times New Roman"/>
          <w:lang w:eastAsia="ja-JP"/>
        </w:rPr>
        <w:t xml:space="preserve"> significant association between valence and people’s reported preference </w:t>
      </w:r>
      <w:r>
        <w:rPr>
          <w:rFonts w:ascii="Garamond" w:eastAsia="MS Mincho" w:hAnsi="Garamond" w:cs="Times New Roman"/>
          <w:lang w:eastAsia="ja-JP"/>
        </w:rPr>
        <w:t>(</w:t>
      </w:r>
      <w:r w:rsidRPr="00C4123C">
        <w:rPr>
          <w:rFonts w:ascii="Cambria Math" w:eastAsia="Garamond" w:hAnsi="Cambria Math" w:cs="Cambria Math"/>
        </w:rPr>
        <w:t>𝜒</w:t>
      </w:r>
      <w:r>
        <w:rPr>
          <w:rFonts w:ascii="Garamond" w:eastAsia="MS Mincho" w:hAnsi="Garamond" w:cs="Times New Roman"/>
          <w:vertAlign w:val="superscript"/>
          <w:lang w:eastAsia="ja-JP"/>
        </w:rPr>
        <w:t>2</w:t>
      </w:r>
      <w:r w:rsidRPr="00642AC8">
        <w:rPr>
          <w:rFonts w:ascii="Garamond" w:eastAsia="MS Mincho" w:hAnsi="Garamond" w:cs="Times New Roman"/>
          <w:lang w:eastAsia="ja-JP"/>
        </w:rPr>
        <w:t xml:space="preserve"> (2, </w:t>
      </w:r>
      <w:r w:rsidRPr="00642AC8">
        <w:rPr>
          <w:rFonts w:ascii="Garamond" w:eastAsia="MS Mincho" w:hAnsi="Garamond" w:cs="Times New Roman"/>
          <w:i/>
          <w:iCs/>
          <w:lang w:eastAsia="ja-JP"/>
        </w:rPr>
        <w:t>N</w:t>
      </w:r>
      <w:r w:rsidRPr="00642AC8">
        <w:rPr>
          <w:rFonts w:ascii="Garamond" w:eastAsia="MS Mincho" w:hAnsi="Garamond" w:cs="Times New Roman"/>
          <w:lang w:eastAsia="ja-JP"/>
        </w:rPr>
        <w:t xml:space="preserve"> = 21</w:t>
      </w:r>
      <w:r>
        <w:rPr>
          <w:rFonts w:ascii="Garamond" w:eastAsia="MS Mincho" w:hAnsi="Garamond" w:cs="Times New Roman"/>
          <w:lang w:eastAsia="ja-JP"/>
        </w:rPr>
        <w:t>5</w:t>
      </w:r>
      <w:r w:rsidRPr="00642AC8">
        <w:rPr>
          <w:rFonts w:ascii="Garamond" w:eastAsia="MS Mincho" w:hAnsi="Garamond" w:cs="Times New Roman"/>
          <w:lang w:eastAsia="ja-JP"/>
        </w:rPr>
        <w:t xml:space="preserve">) = </w:t>
      </w:r>
      <w:r>
        <w:rPr>
          <w:rFonts w:ascii="Garamond" w:eastAsia="MS Mincho" w:hAnsi="Garamond" w:cs="Times New Roman"/>
          <w:lang w:eastAsia="ja-JP"/>
        </w:rPr>
        <w:t>2.080</w:t>
      </w:r>
      <w:r w:rsidRPr="00642AC8">
        <w:rPr>
          <w:rFonts w:ascii="Garamond" w:eastAsia="MS Mincho" w:hAnsi="Garamond" w:cs="Times New Roman"/>
          <w:lang w:eastAsia="ja-JP"/>
        </w:rPr>
        <w:t xml:space="preserve">, </w:t>
      </w:r>
      <w:r w:rsidRPr="00642AC8">
        <w:rPr>
          <w:rFonts w:ascii="Garamond" w:eastAsia="MS Mincho" w:hAnsi="Garamond" w:cs="Times New Roman"/>
          <w:i/>
          <w:iCs/>
          <w:lang w:eastAsia="ja-JP"/>
        </w:rPr>
        <w:t>p</w:t>
      </w:r>
      <w:r w:rsidRPr="00642AC8">
        <w:rPr>
          <w:rFonts w:ascii="Garamond" w:eastAsia="MS Mincho" w:hAnsi="Garamond" w:cs="Times New Roman"/>
          <w:lang w:eastAsia="ja-JP"/>
        </w:rPr>
        <w:t xml:space="preserve"> = .</w:t>
      </w:r>
      <w:r>
        <w:rPr>
          <w:rFonts w:ascii="Garamond" w:eastAsia="MS Mincho" w:hAnsi="Garamond" w:cs="Times New Roman"/>
          <w:lang w:eastAsia="ja-JP"/>
        </w:rPr>
        <w:t>354)</w:t>
      </w:r>
      <w:r w:rsidRPr="00642AC8">
        <w:rPr>
          <w:rFonts w:ascii="Garamond" w:eastAsia="MS Mincho" w:hAnsi="Garamond" w:cs="Times New Roman"/>
          <w:lang w:eastAsia="ja-JP"/>
        </w:rPr>
        <w:t>. That is, there was no association between the valence of the vignette and the proportions of people who reported being future-biased, past-biased, and time</w:t>
      </w:r>
      <w:r>
        <w:rPr>
          <w:rFonts w:ascii="Garamond" w:eastAsia="MS Mincho" w:hAnsi="Garamond" w:cs="Times New Roman"/>
          <w:lang w:eastAsia="ja-JP"/>
        </w:rPr>
        <w:t>-</w:t>
      </w:r>
      <w:r w:rsidRPr="00642AC8">
        <w:rPr>
          <w:rFonts w:ascii="Garamond" w:eastAsia="MS Mincho" w:hAnsi="Garamond" w:cs="Times New Roman"/>
          <w:lang w:eastAsia="ja-JP"/>
        </w:rPr>
        <w:t>neutral</w:t>
      </w:r>
      <w:r>
        <w:rPr>
          <w:rFonts w:ascii="Garamond" w:eastAsia="MS Mincho" w:hAnsi="Garamond" w:cs="Times New Roman"/>
          <w:lang w:eastAsia="ja-JP"/>
        </w:rPr>
        <w:t xml:space="preserve"> (i.e., having no preference)</w:t>
      </w:r>
      <w:r w:rsidRPr="00642AC8">
        <w:rPr>
          <w:rFonts w:ascii="Garamond" w:eastAsia="MS Mincho" w:hAnsi="Garamond" w:cs="Times New Roman"/>
          <w:lang w:eastAsia="ja-JP"/>
        </w:rPr>
        <w:t>.</w:t>
      </w:r>
    </w:p>
    <w:p w14:paraId="24D3A838" w14:textId="0742FC1C" w:rsidR="00711AAD" w:rsidRDefault="00711AAD" w:rsidP="00ED358A">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Next, </w:t>
      </w:r>
      <w:r w:rsidR="00EA0A05">
        <w:rPr>
          <w:rFonts w:ascii="Garamond" w:eastAsia="MS Mincho" w:hAnsi="Garamond" w:cs="Times New Roman"/>
          <w:lang w:eastAsia="ja-JP"/>
        </w:rPr>
        <w:t>we combined far</w:t>
      </w:r>
      <w:r w:rsidR="00125CD2">
        <w:rPr>
          <w:rFonts w:ascii="Garamond" w:eastAsia="MS Mincho" w:hAnsi="Garamond" w:cs="Times New Roman"/>
          <w:lang w:eastAsia="ja-JP"/>
        </w:rPr>
        <w:t>-</w:t>
      </w:r>
      <w:r w:rsidR="00EA0A05">
        <w:rPr>
          <w:rFonts w:ascii="Garamond" w:eastAsia="MS Mincho" w:hAnsi="Garamond" w:cs="Times New Roman"/>
          <w:lang w:eastAsia="ja-JP"/>
        </w:rPr>
        <w:t>biased and no</w:t>
      </w:r>
      <w:r w:rsidR="00125CD2">
        <w:rPr>
          <w:rFonts w:ascii="Garamond" w:eastAsia="MS Mincho" w:hAnsi="Garamond" w:cs="Times New Roman"/>
          <w:lang w:eastAsia="ja-JP"/>
        </w:rPr>
        <w:t>-</w:t>
      </w:r>
      <w:r w:rsidR="00EA0A05">
        <w:rPr>
          <w:rFonts w:ascii="Garamond" w:eastAsia="MS Mincho" w:hAnsi="Garamond" w:cs="Times New Roman"/>
          <w:lang w:eastAsia="ja-JP"/>
        </w:rPr>
        <w:t xml:space="preserve">preference responses into a single new category: </w:t>
      </w:r>
      <w:r w:rsidR="00EA0A05" w:rsidRPr="00EA0A05">
        <w:rPr>
          <w:rFonts w:ascii="Garamond" w:eastAsia="MS Mincho" w:hAnsi="Garamond" w:cs="Times New Roman"/>
          <w:i/>
          <w:lang w:eastAsia="ja-JP"/>
        </w:rPr>
        <w:t>non-near biased</w:t>
      </w:r>
      <w:r w:rsidR="00EA0A05">
        <w:rPr>
          <w:rFonts w:ascii="Garamond" w:eastAsia="MS Mincho" w:hAnsi="Garamond" w:cs="Times New Roman"/>
          <w:lang w:eastAsia="ja-JP"/>
        </w:rPr>
        <w:t>. We also combined past</w:t>
      </w:r>
      <w:r w:rsidR="00125CD2">
        <w:rPr>
          <w:rFonts w:ascii="Garamond" w:eastAsia="MS Mincho" w:hAnsi="Garamond" w:cs="Times New Roman"/>
          <w:lang w:eastAsia="ja-JP"/>
        </w:rPr>
        <w:t>-</w:t>
      </w:r>
      <w:r w:rsidR="00EA0A05">
        <w:rPr>
          <w:rFonts w:ascii="Garamond" w:eastAsia="MS Mincho" w:hAnsi="Garamond" w:cs="Times New Roman"/>
          <w:lang w:eastAsia="ja-JP"/>
        </w:rPr>
        <w:t>biased and no</w:t>
      </w:r>
      <w:r w:rsidR="00125CD2">
        <w:rPr>
          <w:rFonts w:ascii="Garamond" w:eastAsia="MS Mincho" w:hAnsi="Garamond" w:cs="Times New Roman"/>
          <w:lang w:eastAsia="ja-JP"/>
        </w:rPr>
        <w:t>-</w:t>
      </w:r>
      <w:r w:rsidR="00EA0A05">
        <w:rPr>
          <w:rFonts w:ascii="Garamond" w:eastAsia="MS Mincho" w:hAnsi="Garamond" w:cs="Times New Roman"/>
          <w:lang w:eastAsia="ja-JP"/>
        </w:rPr>
        <w:t xml:space="preserve">preference responses into a single new category: </w:t>
      </w:r>
      <w:r w:rsidR="00EA0A05" w:rsidRPr="00EA0A05">
        <w:rPr>
          <w:rFonts w:ascii="Garamond" w:eastAsia="MS Mincho" w:hAnsi="Garamond" w:cs="Times New Roman"/>
          <w:i/>
          <w:lang w:eastAsia="ja-JP"/>
        </w:rPr>
        <w:t>non-far biased</w:t>
      </w:r>
      <w:r w:rsidR="00EA0A05">
        <w:rPr>
          <w:rFonts w:ascii="Garamond" w:eastAsia="MS Mincho" w:hAnsi="Garamond" w:cs="Times New Roman"/>
          <w:lang w:eastAsia="ja-JP"/>
        </w:rPr>
        <w:t>.</w:t>
      </w:r>
      <w:r w:rsidR="00EA0A05">
        <w:rPr>
          <w:rStyle w:val="FootnoteReference"/>
          <w:rFonts w:ascii="Garamond" w:eastAsia="MS Mincho" w:hAnsi="Garamond" w:cs="Times New Roman"/>
          <w:lang w:eastAsia="ja-JP"/>
        </w:rPr>
        <w:footnoteReference w:id="30"/>
      </w:r>
      <w:r w:rsidR="00EA0A05">
        <w:rPr>
          <w:rFonts w:ascii="Garamond" w:eastAsia="MS Mincho" w:hAnsi="Garamond" w:cs="Times New Roman"/>
          <w:lang w:eastAsia="ja-JP"/>
        </w:rPr>
        <w:t xml:space="preserve"> T</w:t>
      </w:r>
      <w:r>
        <w:rPr>
          <w:rFonts w:ascii="Garamond" w:eastAsia="MS Mincho" w:hAnsi="Garamond" w:cs="Times New Roman"/>
          <w:lang w:eastAsia="ja-JP"/>
        </w:rPr>
        <w:t xml:space="preserve">o test whether there was any association between people’s reported </w:t>
      </w:r>
      <w:r w:rsidR="00834F71">
        <w:rPr>
          <w:rFonts w:ascii="Garamond" w:eastAsia="MS Mincho" w:hAnsi="Garamond" w:cs="Times New Roman"/>
          <w:lang w:eastAsia="ja-JP"/>
        </w:rPr>
        <w:t xml:space="preserve">prospective </w:t>
      </w:r>
      <w:r>
        <w:rPr>
          <w:rFonts w:ascii="Garamond" w:eastAsia="MS Mincho" w:hAnsi="Garamond" w:cs="Times New Roman"/>
          <w:lang w:eastAsia="ja-JP"/>
        </w:rPr>
        <w:t xml:space="preserve">near- and far- biased preferences and future- and past-biased preferences we ran a </w:t>
      </w:r>
      <w:r w:rsidRPr="00C4123C">
        <w:rPr>
          <w:rFonts w:ascii="Cambria Math" w:eastAsia="Garamond" w:hAnsi="Cambria Math" w:cs="Cambria Math"/>
        </w:rPr>
        <w:t>𝜒</w:t>
      </w:r>
      <w:r>
        <w:rPr>
          <w:rFonts w:ascii="Garamond" w:eastAsia="MS Mincho" w:hAnsi="Garamond" w:cs="Times New Roman"/>
          <w:vertAlign w:val="superscript"/>
          <w:lang w:eastAsia="ja-JP"/>
        </w:rPr>
        <w:t xml:space="preserve">2 </w:t>
      </w:r>
      <w:r>
        <w:rPr>
          <w:rFonts w:ascii="Garamond" w:eastAsia="MS Mincho" w:hAnsi="Garamond" w:cs="Times New Roman"/>
          <w:lang w:eastAsia="ja-JP"/>
        </w:rPr>
        <w:t>test of independence.</w:t>
      </w:r>
      <w:r w:rsidR="00294771">
        <w:rPr>
          <w:rFonts w:ascii="Garamond" w:eastAsia="MS Mincho" w:hAnsi="Garamond" w:cs="Times New Roman"/>
          <w:lang w:eastAsia="ja-JP"/>
        </w:rPr>
        <w:t xml:space="preserve"> </w:t>
      </w:r>
      <w:r>
        <w:rPr>
          <w:rFonts w:ascii="Garamond" w:eastAsia="MS Mincho" w:hAnsi="Garamond" w:cs="Times New Roman"/>
          <w:lang w:eastAsia="ja-JP"/>
        </w:rPr>
        <w:t>The results revealed a moderate significant association between near- and far- biased preferences and future- and past- biased preferences (</w:t>
      </w:r>
      <w:r w:rsidRPr="00C4123C">
        <w:rPr>
          <w:rFonts w:ascii="Cambria Math" w:eastAsia="Garamond" w:hAnsi="Cambria Math" w:cs="Cambria Math"/>
        </w:rPr>
        <w:t>𝜒</w:t>
      </w:r>
      <w:r>
        <w:rPr>
          <w:rFonts w:ascii="Garamond" w:eastAsia="MS Mincho" w:hAnsi="Garamond" w:cs="Times New Roman"/>
          <w:vertAlign w:val="superscript"/>
          <w:lang w:eastAsia="ja-JP"/>
        </w:rPr>
        <w:t>2</w:t>
      </w:r>
      <w:r w:rsidRPr="00642AC8">
        <w:rPr>
          <w:rFonts w:ascii="Garamond" w:eastAsia="MS Mincho" w:hAnsi="Garamond" w:cs="Times New Roman"/>
          <w:lang w:eastAsia="ja-JP"/>
        </w:rPr>
        <w:t xml:space="preserve"> (</w:t>
      </w:r>
      <w:r>
        <w:rPr>
          <w:rFonts w:ascii="Garamond" w:eastAsia="MS Mincho" w:hAnsi="Garamond" w:cs="Times New Roman"/>
          <w:lang w:eastAsia="ja-JP"/>
        </w:rPr>
        <w:t>1</w:t>
      </w:r>
      <w:r w:rsidRPr="00642AC8">
        <w:rPr>
          <w:rFonts w:ascii="Garamond" w:eastAsia="MS Mincho" w:hAnsi="Garamond" w:cs="Times New Roman"/>
          <w:lang w:eastAsia="ja-JP"/>
        </w:rPr>
        <w:t xml:space="preserve">, </w:t>
      </w:r>
      <w:r w:rsidRPr="00642AC8">
        <w:rPr>
          <w:rFonts w:ascii="Garamond" w:eastAsia="MS Mincho" w:hAnsi="Garamond" w:cs="Times New Roman"/>
          <w:i/>
          <w:iCs/>
          <w:lang w:eastAsia="ja-JP"/>
        </w:rPr>
        <w:t>N</w:t>
      </w:r>
      <w:r w:rsidRPr="00642AC8">
        <w:rPr>
          <w:rFonts w:ascii="Garamond" w:eastAsia="MS Mincho" w:hAnsi="Garamond" w:cs="Times New Roman"/>
          <w:lang w:eastAsia="ja-JP"/>
        </w:rPr>
        <w:t xml:space="preserve"> = </w:t>
      </w:r>
      <w:r w:rsidR="00D00246">
        <w:rPr>
          <w:rFonts w:ascii="Garamond" w:eastAsia="MS Mincho" w:hAnsi="Garamond" w:cs="Times New Roman"/>
          <w:lang w:eastAsia="ja-JP"/>
        </w:rPr>
        <w:t>215</w:t>
      </w:r>
      <w:r w:rsidRPr="00642AC8">
        <w:rPr>
          <w:rFonts w:ascii="Garamond" w:eastAsia="MS Mincho" w:hAnsi="Garamond" w:cs="Times New Roman"/>
          <w:lang w:eastAsia="ja-JP"/>
        </w:rPr>
        <w:t>)</w:t>
      </w:r>
      <w:r>
        <w:rPr>
          <w:rFonts w:ascii="Garamond" w:eastAsia="MS Mincho" w:hAnsi="Garamond" w:cs="Times New Roman"/>
          <w:lang w:eastAsia="ja-JP"/>
        </w:rPr>
        <w:t xml:space="preserve"> = </w:t>
      </w:r>
      <w:r w:rsidR="00D00246">
        <w:rPr>
          <w:rFonts w:ascii="Garamond" w:eastAsia="MS Mincho" w:hAnsi="Garamond" w:cs="Times New Roman"/>
          <w:lang w:eastAsia="ja-JP"/>
        </w:rPr>
        <w:t>27.907</w:t>
      </w:r>
      <w:r>
        <w:rPr>
          <w:rFonts w:ascii="Garamond" w:eastAsia="MS Mincho" w:hAnsi="Garamond" w:cs="Times New Roman"/>
          <w:lang w:eastAsia="ja-JP"/>
        </w:rPr>
        <w:t xml:space="preserve">, </w:t>
      </w:r>
      <w:r>
        <w:rPr>
          <w:rFonts w:ascii="Garamond" w:eastAsia="MS Mincho" w:hAnsi="Garamond" w:cs="Times New Roman"/>
          <w:i/>
          <w:iCs/>
          <w:lang w:eastAsia="ja-JP"/>
        </w:rPr>
        <w:t>p</w:t>
      </w:r>
      <w:r>
        <w:rPr>
          <w:rFonts w:ascii="Garamond" w:eastAsia="MS Mincho" w:hAnsi="Garamond" w:cs="Times New Roman"/>
          <w:lang w:eastAsia="ja-JP"/>
        </w:rPr>
        <w:t xml:space="preserve"> </w:t>
      </w:r>
      <w:r w:rsidR="00D00246">
        <w:rPr>
          <w:rFonts w:ascii="Garamond" w:eastAsia="MS Mincho" w:hAnsi="Garamond" w:cs="Times New Roman"/>
          <w:lang w:eastAsia="ja-JP"/>
        </w:rPr>
        <w:t>&lt; .001</w:t>
      </w:r>
      <w:r>
        <w:rPr>
          <w:rFonts w:ascii="Garamond" w:eastAsia="MS Mincho" w:hAnsi="Garamond" w:cs="Times New Roman"/>
          <w:lang w:eastAsia="ja-JP"/>
        </w:rPr>
        <w:t xml:space="preserve">, </w:t>
      </w:r>
      <w:r w:rsidR="00C16108">
        <w:rPr>
          <w:rFonts w:ascii="Cambria Math" w:eastAsia="Garamond" w:hAnsi="Cambria Math" w:cs="Cambria Math"/>
        </w:rPr>
        <w:t>φ</w:t>
      </w:r>
      <w:r>
        <w:rPr>
          <w:rFonts w:ascii="Garamond" w:eastAsia="MS Mincho" w:hAnsi="Garamond" w:cs="Times New Roman"/>
          <w:lang w:eastAsia="ja-JP"/>
        </w:rPr>
        <w:t xml:space="preserve"> = .36). Being future-biased was moderately associated with being </w:t>
      </w:r>
      <w:r w:rsidR="00834F71">
        <w:rPr>
          <w:rFonts w:ascii="Garamond" w:eastAsia="MS Mincho" w:hAnsi="Garamond" w:cs="Times New Roman"/>
          <w:lang w:eastAsia="ja-JP"/>
        </w:rPr>
        <w:t xml:space="preserve">prospectively </w:t>
      </w:r>
      <w:r>
        <w:rPr>
          <w:rFonts w:ascii="Garamond" w:eastAsia="MS Mincho" w:hAnsi="Garamond" w:cs="Times New Roman"/>
          <w:lang w:eastAsia="ja-JP"/>
        </w:rPr>
        <w:t>near-biased for both positive and negative events. More specifically, being future-biased was associated with more near-bias than non-near bias.</w:t>
      </w:r>
      <w:r>
        <w:rPr>
          <w:rStyle w:val="FootnoteReference"/>
          <w:rFonts w:ascii="Garamond" w:eastAsia="MS Mincho" w:hAnsi="Garamond" w:cs="Times New Roman"/>
          <w:lang w:eastAsia="ja-JP"/>
        </w:rPr>
        <w:footnoteReference w:id="31"/>
      </w:r>
    </w:p>
    <w:p w14:paraId="6C5A7618" w14:textId="68B3D394" w:rsidR="00074174" w:rsidRDefault="00711AAD" w:rsidP="00E02F7C">
      <w:pPr>
        <w:pStyle w:val="Normal1"/>
        <w:widowControl w:val="0"/>
        <w:spacing w:line="360" w:lineRule="auto"/>
        <w:ind w:firstLine="720"/>
        <w:jc w:val="both"/>
        <w:rPr>
          <w:rFonts w:ascii="Garamond" w:eastAsia="MS Mincho" w:hAnsi="Garamond" w:cs="Times New Roman"/>
          <w:lang w:eastAsia="ja-JP"/>
        </w:rPr>
      </w:pPr>
      <w:r>
        <w:rPr>
          <w:rFonts w:ascii="Garamond" w:eastAsia="MS Mincho" w:hAnsi="Garamond" w:cs="Times New Roman"/>
          <w:lang w:eastAsia="ja-JP"/>
        </w:rPr>
        <w:t>Finally, t</w:t>
      </w:r>
      <w:r w:rsidRPr="00642AC8">
        <w:rPr>
          <w:rFonts w:ascii="Garamond" w:eastAsia="MS Mincho" w:hAnsi="Garamond" w:cs="Times New Roman"/>
          <w:lang w:eastAsia="ja-JP"/>
        </w:rPr>
        <w:t>o test the association between</w:t>
      </w:r>
      <w:r>
        <w:rPr>
          <w:rFonts w:ascii="Garamond" w:eastAsia="MS Mincho" w:hAnsi="Garamond" w:cs="Times New Roman"/>
          <w:lang w:eastAsia="ja-JP"/>
        </w:rPr>
        <w:t xml:space="preserve"> the strength of </w:t>
      </w:r>
      <w:r w:rsidRPr="00642AC8">
        <w:rPr>
          <w:rFonts w:ascii="Garamond" w:eastAsia="MS Mincho" w:hAnsi="Garamond" w:cs="Times New Roman"/>
          <w:lang w:eastAsia="ja-JP"/>
        </w:rPr>
        <w:t>people’s</w:t>
      </w:r>
      <w:r>
        <w:rPr>
          <w:rFonts w:ascii="Garamond" w:eastAsia="MS Mincho" w:hAnsi="Garamond" w:cs="Times New Roman"/>
          <w:lang w:eastAsia="ja-JP"/>
        </w:rPr>
        <w:t xml:space="preserve"> near-biased and future-biased preferences </w:t>
      </w:r>
      <w:r w:rsidRPr="00642AC8">
        <w:rPr>
          <w:rFonts w:ascii="Garamond" w:eastAsia="MS Mincho" w:hAnsi="Garamond" w:cs="Times New Roman"/>
          <w:lang w:eastAsia="ja-JP"/>
        </w:rPr>
        <w:t xml:space="preserve">we calculated separate Pearson’s correlation coefficients for both positive and negative </w:t>
      </w:r>
      <w:r>
        <w:rPr>
          <w:rFonts w:ascii="Garamond" w:eastAsia="MS Mincho" w:hAnsi="Garamond" w:cs="Times New Roman"/>
          <w:lang w:eastAsia="ja-JP"/>
        </w:rPr>
        <w:t>conditions</w:t>
      </w:r>
      <w:r w:rsidRPr="00642AC8">
        <w:rPr>
          <w:rFonts w:ascii="Garamond" w:eastAsia="MS Mincho" w:hAnsi="Garamond" w:cs="Times New Roman"/>
          <w:lang w:eastAsia="ja-JP"/>
        </w:rPr>
        <w:t xml:space="preserve">. </w:t>
      </w:r>
      <w:r>
        <w:rPr>
          <w:rFonts w:ascii="Garamond" w:eastAsia="MS Mincho" w:hAnsi="Garamond" w:cs="Times New Roman"/>
          <w:lang w:eastAsia="ja-JP"/>
        </w:rPr>
        <w:t>To test this, we began by multiplying people’s reported preference strength by 1 if they reported being future-biased or near-biased, and -1 if they reported being past-biased or far-biased. People who report no preference were assigned the value 0. This results in two scales that range from -7, strongly past-biased or far-biased, through to 7, strongly future-biased or near-biased, via 0, no preference. The hypothesis that there would be a significant correlation between the strength of people’s future-biased preferences and their near-biased preferences for both positive (</w:t>
      </w:r>
      <w:r>
        <w:rPr>
          <w:rFonts w:ascii="Garamond" w:eastAsia="MS Mincho" w:hAnsi="Garamond" w:cs="Times New Roman"/>
          <w:i/>
          <w:iCs/>
          <w:lang w:eastAsia="ja-JP"/>
        </w:rPr>
        <w:t>r</w:t>
      </w:r>
      <w:r>
        <w:rPr>
          <w:rFonts w:ascii="Garamond" w:eastAsia="MS Mincho" w:hAnsi="Garamond" w:cs="Times New Roman"/>
          <w:vertAlign w:val="subscript"/>
          <w:lang w:eastAsia="ja-JP"/>
        </w:rPr>
        <w:t>119</w:t>
      </w:r>
      <w:r>
        <w:rPr>
          <w:rFonts w:ascii="Garamond" w:eastAsia="MS Mincho" w:hAnsi="Garamond" w:cs="Times New Roman"/>
          <w:lang w:eastAsia="ja-JP"/>
        </w:rPr>
        <w:t xml:space="preserve"> = .217, </w:t>
      </w:r>
      <w:r>
        <w:rPr>
          <w:rFonts w:ascii="Garamond" w:eastAsia="MS Mincho" w:hAnsi="Garamond" w:cs="Times New Roman"/>
          <w:i/>
          <w:iCs/>
          <w:lang w:eastAsia="ja-JP"/>
        </w:rPr>
        <w:t>p</w:t>
      </w:r>
      <w:r>
        <w:rPr>
          <w:rFonts w:ascii="Garamond" w:eastAsia="MS Mincho" w:hAnsi="Garamond" w:cs="Times New Roman"/>
          <w:lang w:eastAsia="ja-JP"/>
        </w:rPr>
        <w:t xml:space="preserve"> = .018) and negative events (</w:t>
      </w:r>
      <w:r>
        <w:rPr>
          <w:rFonts w:ascii="Garamond" w:eastAsia="MS Mincho" w:hAnsi="Garamond" w:cs="Times New Roman"/>
          <w:i/>
          <w:iCs/>
          <w:lang w:eastAsia="ja-JP"/>
        </w:rPr>
        <w:t>r</w:t>
      </w:r>
      <w:r>
        <w:rPr>
          <w:rFonts w:ascii="Garamond" w:eastAsia="MS Mincho" w:hAnsi="Garamond" w:cs="Times New Roman"/>
          <w:vertAlign w:val="subscript"/>
          <w:lang w:eastAsia="ja-JP"/>
        </w:rPr>
        <w:t>96</w:t>
      </w:r>
      <w:r>
        <w:rPr>
          <w:rFonts w:ascii="Garamond" w:eastAsia="MS Mincho" w:hAnsi="Garamond" w:cs="Times New Roman"/>
          <w:lang w:eastAsia="ja-JP"/>
        </w:rPr>
        <w:t xml:space="preserve"> = .236, </w:t>
      </w:r>
      <w:r>
        <w:rPr>
          <w:rFonts w:ascii="Garamond" w:eastAsia="MS Mincho" w:hAnsi="Garamond" w:cs="Times New Roman"/>
          <w:i/>
          <w:iCs/>
          <w:lang w:eastAsia="ja-JP"/>
        </w:rPr>
        <w:t>p</w:t>
      </w:r>
      <w:r>
        <w:rPr>
          <w:rFonts w:ascii="Garamond" w:eastAsia="MS Mincho" w:hAnsi="Garamond" w:cs="Times New Roman"/>
          <w:lang w:eastAsia="ja-JP"/>
        </w:rPr>
        <w:t xml:space="preserve"> = .021) was supported.</w:t>
      </w:r>
      <w:r>
        <w:rPr>
          <w:rStyle w:val="FootnoteReference"/>
          <w:rFonts w:ascii="Garamond" w:eastAsia="MS Mincho" w:hAnsi="Garamond" w:cs="Times New Roman"/>
          <w:lang w:eastAsia="ja-JP"/>
        </w:rPr>
        <w:footnoteReference w:id="32"/>
      </w:r>
    </w:p>
    <w:p w14:paraId="3DDB46DE" w14:textId="22B3484F" w:rsidR="00191575" w:rsidRDefault="00074174" w:rsidP="000F69CD">
      <w:pPr>
        <w:pStyle w:val="Normal1"/>
        <w:widowControl w:val="0"/>
        <w:spacing w:line="360" w:lineRule="auto"/>
        <w:jc w:val="both"/>
        <w:rPr>
          <w:rFonts w:ascii="Garamond" w:eastAsia="MS Mincho" w:hAnsi="Garamond" w:cs="Times New Roman"/>
          <w:b/>
          <w:bCs/>
          <w:lang w:eastAsia="ja-JP"/>
        </w:rPr>
      </w:pPr>
      <w:r w:rsidRPr="00C0416F">
        <w:rPr>
          <w:rFonts w:ascii="Garamond" w:eastAsia="MS Mincho" w:hAnsi="Garamond" w:cs="Times New Roman"/>
          <w:b/>
          <w:bCs/>
          <w:lang w:eastAsia="ja-JP"/>
        </w:rPr>
        <w:t>4. Discussion</w:t>
      </w:r>
    </w:p>
    <w:p w14:paraId="09B2B0B4" w14:textId="6A6DD9A1" w:rsidR="00541F6F" w:rsidRDefault="00191575" w:rsidP="00E02F7C">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lang w:eastAsia="ja-JP"/>
        </w:rPr>
        <w:t xml:space="preserve">We found a </w:t>
      </w:r>
      <w:r w:rsidR="00B5591C">
        <w:rPr>
          <w:rFonts w:ascii="Garamond" w:eastAsia="MS Mincho" w:hAnsi="Garamond" w:cs="Times New Roman"/>
          <w:lang w:eastAsia="ja-JP"/>
        </w:rPr>
        <w:t xml:space="preserve">moderate </w:t>
      </w:r>
      <w:r>
        <w:rPr>
          <w:rFonts w:ascii="Garamond" w:eastAsia="MS Mincho" w:hAnsi="Garamond" w:cs="Times New Roman"/>
          <w:lang w:eastAsia="ja-JP"/>
        </w:rPr>
        <w:t>association, for both positive and negative events, between people being future-biased and being prospectively near-biased</w:t>
      </w:r>
      <w:r w:rsidR="00541F6F">
        <w:rPr>
          <w:rFonts w:ascii="Garamond" w:eastAsia="MS Mincho" w:hAnsi="Garamond" w:cs="Times New Roman"/>
          <w:lang w:eastAsia="ja-JP"/>
        </w:rPr>
        <w:t xml:space="preserve">. </w:t>
      </w:r>
      <w:r w:rsidR="00B5591C">
        <w:rPr>
          <w:rFonts w:ascii="Garamond" w:eastAsia="MS Mincho" w:hAnsi="Garamond" w:cs="Times New Roman"/>
          <w:lang w:eastAsia="ja-JP"/>
        </w:rPr>
        <w:t xml:space="preserve">We also found a significant correlation between the strength of people’s future-biased preferences and prospectively </w:t>
      </w:r>
      <w:r w:rsidR="00B5591C">
        <w:rPr>
          <w:rFonts w:ascii="Garamond" w:eastAsia="MS Mincho" w:hAnsi="Garamond" w:cs="Times New Roman"/>
          <w:lang w:eastAsia="ja-JP"/>
        </w:rPr>
        <w:lastRenderedPageBreak/>
        <w:t>near-biased preferences.</w:t>
      </w:r>
    </w:p>
    <w:p w14:paraId="3B042E73" w14:textId="292D510C" w:rsidR="00191575" w:rsidRDefault="00010849" w:rsidP="005436AA">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The presence of this association </w:t>
      </w:r>
      <w:r w:rsidR="00191575">
        <w:rPr>
          <w:rFonts w:ascii="Garamond" w:eastAsia="MS Mincho" w:hAnsi="Garamond" w:cs="Times New Roman"/>
          <w:lang w:eastAsia="ja-JP"/>
        </w:rPr>
        <w:t xml:space="preserve">suggests that there is likely some factor that </w:t>
      </w:r>
      <w:r w:rsidR="00191575" w:rsidRPr="00AD7A36">
        <w:rPr>
          <w:rFonts w:ascii="Garamond" w:eastAsia="MS Mincho" w:hAnsi="Garamond" w:cs="Times New Roman"/>
          <w:iCs/>
          <w:lang w:eastAsia="ja-JP"/>
        </w:rPr>
        <w:t>partially</w:t>
      </w:r>
      <w:r w:rsidR="007822D1">
        <w:rPr>
          <w:rFonts w:ascii="Garamond" w:eastAsia="MS Mincho" w:hAnsi="Garamond" w:cs="Times New Roman"/>
          <w:lang w:eastAsia="ja-JP"/>
        </w:rPr>
        <w:t xml:space="preserve"> </w:t>
      </w:r>
      <w:r w:rsidR="00191575">
        <w:rPr>
          <w:rFonts w:ascii="Garamond" w:eastAsia="MS Mincho" w:hAnsi="Garamond" w:cs="Times New Roman"/>
          <w:lang w:eastAsia="ja-JP"/>
        </w:rPr>
        <w:t>explains both future-biased and prospectively near-biased preferences. This</w:t>
      </w:r>
      <w:r w:rsidR="007822D1">
        <w:rPr>
          <w:rFonts w:ascii="Garamond" w:eastAsia="MS Mincho" w:hAnsi="Garamond" w:cs="Times New Roman"/>
          <w:lang w:eastAsia="ja-JP"/>
        </w:rPr>
        <w:t xml:space="preserve"> </w:t>
      </w:r>
      <w:r w:rsidR="00BF7835">
        <w:rPr>
          <w:rFonts w:ascii="Garamond" w:eastAsia="MS Mincho" w:hAnsi="Garamond" w:cs="Times New Roman"/>
          <w:lang w:eastAsia="ja-JP"/>
        </w:rPr>
        <w:t xml:space="preserve">is evidence against </w:t>
      </w:r>
      <w:r w:rsidR="00191575">
        <w:rPr>
          <w:rFonts w:ascii="Garamond" w:eastAsia="MS Mincho" w:hAnsi="Garamond" w:cs="Times New Roman"/>
          <w:lang w:eastAsia="ja-JP"/>
        </w:rPr>
        <w:t xml:space="preserve">the </w:t>
      </w:r>
      <w:r w:rsidR="00F01F79">
        <w:rPr>
          <w:rFonts w:ascii="Garamond" w:eastAsia="MS Mincho" w:hAnsi="Garamond" w:cs="Times New Roman"/>
          <w:lang w:eastAsia="ja-JP"/>
        </w:rPr>
        <w:t xml:space="preserve">strong </w:t>
      </w:r>
      <w:r w:rsidR="00191575">
        <w:rPr>
          <w:rFonts w:ascii="Garamond" w:eastAsia="MS Mincho" w:hAnsi="Garamond" w:cs="Times New Roman"/>
          <w:lang w:eastAsia="ja-JP"/>
        </w:rPr>
        <w:t xml:space="preserve">independence assumption. In what follows we will make the case that whichever factor partially explains both kinds of preference, that factor contributes </w:t>
      </w:r>
      <w:r w:rsidR="00191575" w:rsidRPr="00F102AA">
        <w:rPr>
          <w:rFonts w:ascii="Garamond" w:eastAsia="MS Mincho" w:hAnsi="Garamond" w:cs="Times New Roman"/>
          <w:i/>
          <w:lang w:eastAsia="ja-JP"/>
        </w:rPr>
        <w:t>the same</w:t>
      </w:r>
      <w:r w:rsidR="00191575">
        <w:rPr>
          <w:rFonts w:ascii="Garamond" w:eastAsia="MS Mincho" w:hAnsi="Garamond" w:cs="Times New Roman"/>
          <w:lang w:eastAsia="ja-JP"/>
        </w:rPr>
        <w:t xml:space="preserve"> normative status to both kinds of preference. We also point out that as far as we know, no candidate factors have been suggested which clearly undermine the rationality of one preference but not the other. The onus, then, is on defenders of the normative asymmetry assumption to make the case that there is such a “differentiating” factor and that the factor has sufficient normative weight that it really can ground the normative difference between the two preferences.</w:t>
      </w:r>
    </w:p>
    <w:p w14:paraId="29640B1A" w14:textId="7BDECA49" w:rsidR="005436AA" w:rsidRDefault="00191575" w:rsidP="00027360">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Our argument rests on two assumptions that we think uncontroversial. First, we assume that a partial explanation for a preference </w:t>
      </w:r>
      <w:r w:rsidR="007F46D2">
        <w:rPr>
          <w:rFonts w:ascii="Garamond" w:eastAsia="MS Mincho" w:hAnsi="Garamond" w:cs="Times New Roman"/>
          <w:lang w:eastAsia="ja-JP"/>
        </w:rPr>
        <w:t xml:space="preserve">can </w:t>
      </w:r>
      <w:r w:rsidRPr="002B25F0">
        <w:rPr>
          <w:rFonts w:ascii="Garamond" w:eastAsia="MS Mincho" w:hAnsi="Garamond" w:cs="Times New Roman"/>
          <w:lang w:eastAsia="ja-JP"/>
        </w:rPr>
        <w:t>contribute</w:t>
      </w:r>
      <w:r>
        <w:rPr>
          <w:rFonts w:ascii="Garamond" w:eastAsia="MS Mincho" w:hAnsi="Garamond" w:cs="Times New Roman"/>
          <w:lang w:eastAsia="ja-JP"/>
        </w:rPr>
        <w:t xml:space="preserve"> to determining the normative status of that preference. Second, we assume that whether a </w:t>
      </w:r>
      <w:r w:rsidRPr="0037135E">
        <w:rPr>
          <w:rFonts w:ascii="Garamond" w:eastAsia="MS Mincho" w:hAnsi="Garamond" w:cs="Times New Roman"/>
          <w:lang w:eastAsia="ja-JP"/>
        </w:rPr>
        <w:t>preference</w:t>
      </w:r>
      <w:r>
        <w:rPr>
          <w:rFonts w:ascii="Garamond" w:eastAsia="MS Mincho" w:hAnsi="Garamond" w:cs="Times New Roman"/>
          <w:lang w:eastAsia="ja-JP"/>
        </w:rPr>
        <w:t xml:space="preserve"> is, overall, </w:t>
      </w:r>
      <w:r w:rsidR="005436AA">
        <w:rPr>
          <w:rFonts w:ascii="Garamond" w:eastAsia="MS Mincho" w:hAnsi="Garamond" w:cs="Times New Roman"/>
          <w:lang w:eastAsia="ja-JP"/>
        </w:rPr>
        <w:t xml:space="preserve">rationally </w:t>
      </w:r>
      <w:r w:rsidR="00324415">
        <w:rPr>
          <w:rFonts w:ascii="Garamond" w:eastAsia="MS Mincho" w:hAnsi="Garamond" w:cs="Times New Roman"/>
          <w:lang w:eastAsia="ja-JP"/>
        </w:rPr>
        <w:t>permissible,</w:t>
      </w:r>
      <w:r>
        <w:rPr>
          <w:rFonts w:ascii="Garamond" w:eastAsia="MS Mincho" w:hAnsi="Garamond" w:cs="Times New Roman"/>
          <w:lang w:eastAsia="ja-JP"/>
        </w:rPr>
        <w:t xml:space="preserve"> or impermissible (or indeed, obligatory) is a function of the various factors that contribute to its overall normative status.</w:t>
      </w:r>
    </w:p>
    <w:p w14:paraId="6CCAB209" w14:textId="1E31BE91" w:rsidR="00BC565D" w:rsidRDefault="00191575" w:rsidP="005436AA">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As noted, we found a </w:t>
      </w:r>
      <w:r w:rsidR="00A71FAD">
        <w:rPr>
          <w:rFonts w:ascii="Garamond" w:eastAsia="MS Mincho" w:hAnsi="Garamond" w:cs="Times New Roman"/>
          <w:lang w:eastAsia="ja-JP"/>
        </w:rPr>
        <w:t>moderate</w:t>
      </w:r>
      <w:r>
        <w:rPr>
          <w:rFonts w:ascii="Garamond" w:eastAsia="MS Mincho" w:hAnsi="Garamond" w:cs="Times New Roman"/>
          <w:lang w:eastAsia="ja-JP"/>
        </w:rPr>
        <w:t xml:space="preserve"> association between people being future-biased and being prospectively near-biased. But suppose for a moment that we had instead found a </w:t>
      </w:r>
      <w:r w:rsidR="00C50FFD">
        <w:rPr>
          <w:rFonts w:ascii="Garamond" w:eastAsia="MS Mincho" w:hAnsi="Garamond" w:cs="Times New Roman"/>
          <w:lang w:eastAsia="ja-JP"/>
        </w:rPr>
        <w:t>perfect</w:t>
      </w:r>
      <w:r>
        <w:rPr>
          <w:rFonts w:ascii="Garamond" w:eastAsia="MS Mincho" w:hAnsi="Garamond" w:cs="Times New Roman"/>
          <w:lang w:eastAsia="ja-JP"/>
        </w:rPr>
        <w:t xml:space="preserve"> association</w:t>
      </w:r>
      <w:r w:rsidR="004C3498">
        <w:rPr>
          <w:rFonts w:ascii="Garamond" w:eastAsia="MS Mincho" w:hAnsi="Garamond" w:cs="Times New Roman"/>
          <w:lang w:eastAsia="ja-JP"/>
        </w:rPr>
        <w:t xml:space="preserve">: every participant who reported future-biased preferences also reported near-biased preferences, and </w:t>
      </w:r>
      <w:r w:rsidR="004C3498">
        <w:rPr>
          <w:rFonts w:ascii="Garamond" w:eastAsia="MS Mincho" w:hAnsi="Garamond" w:cs="Times New Roman"/>
          <w:i/>
          <w:iCs/>
          <w:lang w:eastAsia="ja-JP"/>
        </w:rPr>
        <w:t>vice versa</w:t>
      </w:r>
      <w:r>
        <w:rPr>
          <w:rFonts w:ascii="Garamond" w:eastAsia="MS Mincho" w:hAnsi="Garamond" w:cs="Times New Roman"/>
          <w:lang w:eastAsia="ja-JP"/>
        </w:rPr>
        <w:t xml:space="preserve">. That result would have suggested not only that the </w:t>
      </w:r>
      <w:r w:rsidR="00BC565D">
        <w:rPr>
          <w:rFonts w:ascii="Garamond" w:eastAsia="MS Mincho" w:hAnsi="Garamond" w:cs="Times New Roman"/>
          <w:lang w:eastAsia="ja-JP"/>
        </w:rPr>
        <w:t xml:space="preserve">strong </w:t>
      </w:r>
      <w:r>
        <w:rPr>
          <w:rFonts w:ascii="Garamond" w:eastAsia="MS Mincho" w:hAnsi="Garamond" w:cs="Times New Roman"/>
          <w:lang w:eastAsia="ja-JP"/>
        </w:rPr>
        <w:t xml:space="preserve">independence assumption is false, but </w:t>
      </w:r>
      <w:r w:rsidR="00BC565D">
        <w:rPr>
          <w:rFonts w:ascii="Garamond" w:eastAsia="MS Mincho" w:hAnsi="Garamond" w:cs="Times New Roman"/>
          <w:lang w:eastAsia="ja-JP"/>
        </w:rPr>
        <w:t xml:space="preserve">also that the weak independence assumption is false: </w:t>
      </w:r>
      <w:r w:rsidR="00553449">
        <w:rPr>
          <w:rFonts w:ascii="Garamond" w:eastAsia="MS Mincho" w:hAnsi="Garamond" w:cs="Times New Roman"/>
          <w:lang w:eastAsia="ja-JP"/>
        </w:rPr>
        <w:t xml:space="preserve">it would suggest that both </w:t>
      </w:r>
      <w:r>
        <w:rPr>
          <w:rFonts w:ascii="Garamond" w:eastAsia="MS Mincho" w:hAnsi="Garamond" w:cs="Times New Roman"/>
          <w:lang w:eastAsia="ja-JP"/>
        </w:rPr>
        <w:t xml:space="preserve">kinds of preference are explained by </w:t>
      </w:r>
      <w:r w:rsidR="00D25EFE" w:rsidRPr="005436AA">
        <w:rPr>
          <w:rFonts w:ascii="Garamond" w:eastAsia="MS Mincho" w:hAnsi="Garamond" w:cs="Times New Roman"/>
          <w:i/>
          <w:iCs/>
          <w:lang w:eastAsia="ja-JP"/>
        </w:rPr>
        <w:t xml:space="preserve">precisely </w:t>
      </w:r>
      <w:r w:rsidRPr="005436AA">
        <w:rPr>
          <w:rFonts w:ascii="Garamond" w:eastAsia="MS Mincho" w:hAnsi="Garamond" w:cs="Times New Roman"/>
          <w:i/>
          <w:iCs/>
          <w:lang w:eastAsia="ja-JP"/>
        </w:rPr>
        <w:t>the</w:t>
      </w:r>
      <w:r>
        <w:rPr>
          <w:rFonts w:ascii="Garamond" w:eastAsia="MS Mincho" w:hAnsi="Garamond" w:cs="Times New Roman"/>
          <w:lang w:eastAsia="ja-JP"/>
        </w:rPr>
        <w:t xml:space="preserve"> </w:t>
      </w:r>
      <w:r w:rsidRPr="00AC6E3C">
        <w:rPr>
          <w:rFonts w:ascii="Garamond" w:eastAsia="MS Mincho" w:hAnsi="Garamond" w:cs="Times New Roman"/>
          <w:i/>
          <w:lang w:eastAsia="ja-JP"/>
        </w:rPr>
        <w:t>same</w:t>
      </w:r>
      <w:r>
        <w:rPr>
          <w:rFonts w:ascii="Garamond" w:eastAsia="MS Mincho" w:hAnsi="Garamond" w:cs="Times New Roman"/>
          <w:lang w:eastAsia="ja-JP"/>
        </w:rPr>
        <w:t xml:space="preserve"> underlying set of factors. </w:t>
      </w:r>
    </w:p>
    <w:p w14:paraId="4A94A889" w14:textId="3E969016" w:rsidR="00191575" w:rsidRDefault="00191575" w:rsidP="005436AA">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This would </w:t>
      </w:r>
      <w:r w:rsidR="00633C79">
        <w:rPr>
          <w:rFonts w:ascii="Garamond" w:eastAsia="MS Mincho" w:hAnsi="Garamond" w:cs="Times New Roman"/>
          <w:lang w:eastAsia="ja-JP"/>
        </w:rPr>
        <w:t xml:space="preserve">certainly </w:t>
      </w:r>
      <w:r>
        <w:rPr>
          <w:rFonts w:ascii="Garamond" w:eastAsia="MS Mincho" w:hAnsi="Garamond" w:cs="Times New Roman"/>
          <w:lang w:eastAsia="ja-JP"/>
        </w:rPr>
        <w:t xml:space="preserve">call into question the normative asymmetry assumption. </w:t>
      </w:r>
      <w:r w:rsidR="00B3334F">
        <w:rPr>
          <w:rFonts w:ascii="Garamond" w:eastAsia="MS Mincho" w:hAnsi="Garamond" w:cs="Times New Roman"/>
          <w:lang w:eastAsia="ja-JP"/>
        </w:rPr>
        <w:t xml:space="preserve">To be sure, </w:t>
      </w:r>
      <w:r w:rsidR="003D6D89">
        <w:rPr>
          <w:rFonts w:ascii="Garamond" w:eastAsia="MS Mincho" w:hAnsi="Garamond" w:cs="Times New Roman"/>
          <w:lang w:eastAsia="ja-JP"/>
        </w:rPr>
        <w:t xml:space="preserve">evidence that </w:t>
      </w:r>
      <w:r>
        <w:rPr>
          <w:rFonts w:ascii="Garamond" w:eastAsia="MS Mincho" w:hAnsi="Garamond" w:cs="Times New Roman"/>
          <w:lang w:eastAsia="ja-JP"/>
        </w:rPr>
        <w:t xml:space="preserve">both kinds of preference are explained by the same factors does not </w:t>
      </w:r>
      <w:r w:rsidRPr="003D6D89">
        <w:rPr>
          <w:rFonts w:ascii="Garamond" w:eastAsia="MS Mincho" w:hAnsi="Garamond" w:cs="Times New Roman"/>
          <w:i/>
          <w:iCs/>
          <w:lang w:eastAsia="ja-JP"/>
        </w:rPr>
        <w:t>entail</w:t>
      </w:r>
      <w:r>
        <w:rPr>
          <w:rFonts w:ascii="Garamond" w:eastAsia="MS Mincho" w:hAnsi="Garamond" w:cs="Times New Roman"/>
          <w:lang w:eastAsia="ja-JP"/>
        </w:rPr>
        <w:t xml:space="preserve"> that they have the same normative status</w:t>
      </w:r>
      <w:r w:rsidR="00B3334F">
        <w:rPr>
          <w:rFonts w:ascii="Garamond" w:eastAsia="MS Mincho" w:hAnsi="Garamond" w:cs="Times New Roman"/>
          <w:lang w:eastAsia="ja-JP"/>
        </w:rPr>
        <w:t xml:space="preserve">, since </w:t>
      </w:r>
      <w:r w:rsidR="003D6D89">
        <w:rPr>
          <w:rFonts w:ascii="Garamond" w:eastAsia="MS Mincho" w:hAnsi="Garamond" w:cs="Times New Roman"/>
          <w:lang w:eastAsia="ja-JP"/>
        </w:rPr>
        <w:t xml:space="preserve">it </w:t>
      </w:r>
      <w:r>
        <w:rPr>
          <w:rFonts w:ascii="Garamond" w:eastAsia="MS Mincho" w:hAnsi="Garamond" w:cs="Times New Roman"/>
          <w:lang w:eastAsia="ja-JP"/>
        </w:rPr>
        <w:t xml:space="preserve">could be that precisely the same set of factors explains both, and yet those factors contribute to one kind of preference being </w:t>
      </w:r>
      <w:r w:rsidR="00DE0A88">
        <w:rPr>
          <w:rFonts w:ascii="Garamond" w:eastAsia="MS Mincho" w:hAnsi="Garamond" w:cs="Times New Roman"/>
          <w:lang w:eastAsia="ja-JP"/>
        </w:rPr>
        <w:t xml:space="preserve">rationally </w:t>
      </w:r>
      <w:r>
        <w:rPr>
          <w:rFonts w:ascii="Garamond" w:eastAsia="MS Mincho" w:hAnsi="Garamond" w:cs="Times New Roman"/>
          <w:lang w:eastAsia="ja-JP"/>
        </w:rPr>
        <w:t xml:space="preserve">permissible, and the other being </w:t>
      </w:r>
      <w:r w:rsidR="00A6517F">
        <w:rPr>
          <w:rFonts w:ascii="Garamond" w:eastAsia="MS Mincho" w:hAnsi="Garamond" w:cs="Times New Roman"/>
          <w:lang w:eastAsia="ja-JP"/>
        </w:rPr>
        <w:t xml:space="preserve">rationally </w:t>
      </w:r>
      <w:r>
        <w:rPr>
          <w:rFonts w:ascii="Garamond" w:eastAsia="MS Mincho" w:hAnsi="Garamond" w:cs="Times New Roman"/>
          <w:lang w:eastAsia="ja-JP"/>
        </w:rPr>
        <w:t>impermissible</w:t>
      </w:r>
      <w:r w:rsidR="00B3334F">
        <w:rPr>
          <w:rFonts w:ascii="Garamond" w:eastAsia="MS Mincho" w:hAnsi="Garamond" w:cs="Times New Roman"/>
          <w:lang w:eastAsia="ja-JP"/>
        </w:rPr>
        <w:t xml:space="preserve">. However, without some story as to why this should be so in this particular case, </w:t>
      </w:r>
      <w:r>
        <w:rPr>
          <w:rFonts w:ascii="Garamond" w:eastAsia="MS Mincho" w:hAnsi="Garamond" w:cs="Times New Roman"/>
          <w:lang w:eastAsia="ja-JP"/>
        </w:rPr>
        <w:t xml:space="preserve">we would be tempted to </w:t>
      </w:r>
      <w:r w:rsidR="00B3334F">
        <w:rPr>
          <w:rFonts w:ascii="Garamond" w:eastAsia="MS Mincho" w:hAnsi="Garamond" w:cs="Times New Roman"/>
          <w:lang w:eastAsia="ja-JP"/>
        </w:rPr>
        <w:t xml:space="preserve">infer from a perfect association </w:t>
      </w:r>
      <w:r>
        <w:rPr>
          <w:rFonts w:ascii="Garamond" w:eastAsia="MS Mincho" w:hAnsi="Garamond" w:cs="Times New Roman"/>
          <w:lang w:eastAsia="ja-JP"/>
        </w:rPr>
        <w:t xml:space="preserve">that </w:t>
      </w:r>
      <w:r w:rsidR="00B3334F">
        <w:rPr>
          <w:rFonts w:ascii="Garamond" w:eastAsia="MS Mincho" w:hAnsi="Garamond" w:cs="Times New Roman"/>
          <w:lang w:eastAsia="ja-JP"/>
        </w:rPr>
        <w:t xml:space="preserve">each bias </w:t>
      </w:r>
      <w:r w:rsidR="00E85544">
        <w:rPr>
          <w:rFonts w:ascii="Garamond" w:eastAsia="MS Mincho" w:hAnsi="Garamond" w:cs="Times New Roman"/>
          <w:lang w:eastAsia="ja-JP"/>
        </w:rPr>
        <w:t xml:space="preserve">inherits </w:t>
      </w:r>
      <w:r>
        <w:rPr>
          <w:rFonts w:ascii="Garamond" w:eastAsia="MS Mincho" w:hAnsi="Garamond" w:cs="Times New Roman"/>
          <w:lang w:eastAsia="ja-JP"/>
        </w:rPr>
        <w:t>the same normative status</w:t>
      </w:r>
      <w:r w:rsidR="00E85544">
        <w:rPr>
          <w:rFonts w:ascii="Garamond" w:eastAsia="MS Mincho" w:hAnsi="Garamond" w:cs="Times New Roman"/>
          <w:lang w:eastAsia="ja-JP"/>
        </w:rPr>
        <w:t xml:space="preserve"> from their shared explanation</w:t>
      </w:r>
      <w:r>
        <w:rPr>
          <w:rFonts w:ascii="Garamond" w:eastAsia="MS Mincho" w:hAnsi="Garamond" w:cs="Times New Roman"/>
          <w:lang w:eastAsia="ja-JP"/>
        </w:rPr>
        <w:t>.</w:t>
      </w:r>
    </w:p>
    <w:p w14:paraId="62E1B592" w14:textId="65C02C95" w:rsidR="00E37710" w:rsidRDefault="00191575" w:rsidP="005436AA">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Since the </w:t>
      </w:r>
      <w:r w:rsidR="00A91D7D">
        <w:rPr>
          <w:rFonts w:ascii="Garamond" w:eastAsia="MS Mincho" w:hAnsi="Garamond" w:cs="Times New Roman"/>
          <w:lang w:eastAsia="ja-JP"/>
        </w:rPr>
        <w:t>moderate</w:t>
      </w:r>
      <w:r>
        <w:rPr>
          <w:rFonts w:ascii="Garamond" w:eastAsia="MS Mincho" w:hAnsi="Garamond" w:cs="Times New Roman"/>
          <w:lang w:eastAsia="ja-JP"/>
        </w:rPr>
        <w:t xml:space="preserve"> association we in fact observed suggests that there is only a </w:t>
      </w:r>
      <w:r>
        <w:rPr>
          <w:rFonts w:ascii="Garamond" w:eastAsia="MS Mincho" w:hAnsi="Garamond" w:cs="Times New Roman"/>
          <w:i/>
          <w:iCs/>
          <w:lang w:eastAsia="ja-JP"/>
        </w:rPr>
        <w:t>partial</w:t>
      </w:r>
      <w:r>
        <w:rPr>
          <w:rFonts w:ascii="Garamond" w:eastAsia="MS Mincho" w:hAnsi="Garamond" w:cs="Times New Roman"/>
          <w:lang w:eastAsia="ja-JP"/>
        </w:rPr>
        <w:t xml:space="preserve"> overlap in the explanations of the two kinds of preferences, matters are more complicated. Even if this shared partial explanation contributes the same normative status </w:t>
      </w:r>
      <w:r>
        <w:rPr>
          <w:rFonts w:ascii="Garamond" w:eastAsia="MS Mincho" w:hAnsi="Garamond" w:cs="Times New Roman"/>
          <w:lang w:eastAsia="ja-JP"/>
        </w:rPr>
        <w:lastRenderedPageBreak/>
        <w:t xml:space="preserve">to both kinds of preference—say it contributes to each of them being </w:t>
      </w:r>
      <w:r w:rsidR="00C54569">
        <w:rPr>
          <w:rFonts w:ascii="Garamond" w:eastAsia="MS Mincho" w:hAnsi="Garamond" w:cs="Times New Roman"/>
          <w:lang w:eastAsia="ja-JP"/>
        </w:rPr>
        <w:t xml:space="preserve">rationally </w:t>
      </w:r>
      <w:r>
        <w:rPr>
          <w:rFonts w:ascii="Garamond" w:eastAsia="MS Mincho" w:hAnsi="Garamond" w:cs="Times New Roman"/>
          <w:lang w:eastAsia="ja-JP"/>
        </w:rPr>
        <w:t>permissible—it does not follow that each has the same normative status</w:t>
      </w:r>
      <w:r w:rsidR="0076542E">
        <w:rPr>
          <w:rFonts w:ascii="Garamond" w:eastAsia="MS Mincho" w:hAnsi="Garamond" w:cs="Times New Roman"/>
          <w:lang w:eastAsia="ja-JP"/>
        </w:rPr>
        <w:t xml:space="preserve"> all things considered</w:t>
      </w:r>
      <w:r>
        <w:rPr>
          <w:rFonts w:ascii="Garamond" w:eastAsia="MS Mincho" w:hAnsi="Garamond" w:cs="Times New Roman"/>
          <w:lang w:eastAsia="ja-JP"/>
        </w:rPr>
        <w:t xml:space="preserve">. It could be that </w:t>
      </w:r>
      <w:r w:rsidRPr="00324415">
        <w:rPr>
          <w:rFonts w:ascii="Garamond" w:eastAsia="MS Mincho" w:hAnsi="Garamond" w:cs="Times New Roman"/>
          <w:i/>
          <w:iCs/>
          <w:lang w:eastAsia="ja-JP"/>
        </w:rPr>
        <w:t>other</w:t>
      </w:r>
      <w:r>
        <w:rPr>
          <w:rFonts w:ascii="Garamond" w:eastAsia="MS Mincho" w:hAnsi="Garamond" w:cs="Times New Roman"/>
          <w:lang w:eastAsia="ja-JP"/>
        </w:rPr>
        <w:t xml:space="preserve"> contributing factors mean that overall, one is </w:t>
      </w:r>
      <w:r w:rsidR="00752562">
        <w:rPr>
          <w:rFonts w:ascii="Garamond" w:eastAsia="MS Mincho" w:hAnsi="Garamond" w:cs="Times New Roman"/>
          <w:lang w:eastAsia="ja-JP"/>
        </w:rPr>
        <w:t>rationally i</w:t>
      </w:r>
      <w:r>
        <w:rPr>
          <w:rFonts w:ascii="Garamond" w:eastAsia="MS Mincho" w:hAnsi="Garamond" w:cs="Times New Roman"/>
          <w:lang w:eastAsia="ja-JP"/>
        </w:rPr>
        <w:t xml:space="preserve">mpermissible and the other </w:t>
      </w:r>
      <w:r w:rsidR="00AC5700">
        <w:rPr>
          <w:rFonts w:ascii="Garamond" w:eastAsia="MS Mincho" w:hAnsi="Garamond" w:cs="Times New Roman"/>
          <w:lang w:eastAsia="ja-JP"/>
        </w:rPr>
        <w:t xml:space="preserve">rationally </w:t>
      </w:r>
      <w:r>
        <w:rPr>
          <w:rFonts w:ascii="Garamond" w:eastAsia="MS Mincho" w:hAnsi="Garamond" w:cs="Times New Roman"/>
          <w:lang w:eastAsia="ja-JP"/>
        </w:rPr>
        <w:t xml:space="preserve">permissible. Nevertheless, we take it that if a partial explanation for both kinds of preference </w:t>
      </w:r>
      <w:r w:rsidR="00324415">
        <w:rPr>
          <w:rFonts w:ascii="Garamond" w:eastAsia="MS Mincho" w:hAnsi="Garamond" w:cs="Times New Roman"/>
          <w:lang w:eastAsia="ja-JP"/>
        </w:rPr>
        <w:t>contribute</w:t>
      </w:r>
      <w:r w:rsidR="00F92447">
        <w:rPr>
          <w:rFonts w:ascii="Garamond" w:eastAsia="MS Mincho" w:hAnsi="Garamond" w:cs="Times New Roman"/>
          <w:lang w:eastAsia="ja-JP"/>
        </w:rPr>
        <w:t>s</w:t>
      </w:r>
      <w:r>
        <w:rPr>
          <w:rFonts w:ascii="Garamond" w:eastAsia="MS Mincho" w:hAnsi="Garamond" w:cs="Times New Roman"/>
          <w:lang w:eastAsia="ja-JP"/>
        </w:rPr>
        <w:t xml:space="preserve"> the </w:t>
      </w:r>
      <w:r w:rsidRPr="002B25F0">
        <w:rPr>
          <w:rFonts w:ascii="Garamond" w:eastAsia="MS Mincho" w:hAnsi="Garamond" w:cs="Times New Roman"/>
          <w:lang w:eastAsia="ja-JP"/>
        </w:rPr>
        <w:t>same</w:t>
      </w:r>
      <w:r>
        <w:rPr>
          <w:rFonts w:ascii="Garamond" w:eastAsia="MS Mincho" w:hAnsi="Garamond" w:cs="Times New Roman"/>
          <w:lang w:eastAsia="ja-JP"/>
        </w:rPr>
        <w:t xml:space="preserve"> normative status to each, then this puts </w:t>
      </w:r>
      <w:r w:rsidRPr="00B73235">
        <w:rPr>
          <w:rFonts w:ascii="Garamond" w:eastAsia="MS Mincho" w:hAnsi="Garamond" w:cs="Times New Roman"/>
          <w:lang w:eastAsia="ja-JP"/>
        </w:rPr>
        <w:t>some</w:t>
      </w:r>
      <w:r>
        <w:rPr>
          <w:rFonts w:ascii="Garamond" w:eastAsia="MS Mincho" w:hAnsi="Garamond" w:cs="Times New Roman"/>
          <w:lang w:eastAsia="ja-JP"/>
        </w:rPr>
        <w:t xml:space="preserve"> pressure on the normative asymmetry assumption in the following sense: in the absence of there being other </w:t>
      </w:r>
      <w:r w:rsidRPr="00324415">
        <w:rPr>
          <w:rFonts w:ascii="Garamond" w:eastAsia="MS Mincho" w:hAnsi="Garamond" w:cs="Times New Roman"/>
          <w:i/>
          <w:iCs/>
          <w:lang w:eastAsia="ja-JP"/>
        </w:rPr>
        <w:t>known</w:t>
      </w:r>
      <w:r>
        <w:rPr>
          <w:rFonts w:ascii="Garamond" w:eastAsia="MS Mincho" w:hAnsi="Garamond" w:cs="Times New Roman"/>
          <w:lang w:eastAsia="ja-JP"/>
        </w:rPr>
        <w:t xml:space="preserve"> contributing factors which lead us to suppose that the two kinds of preference have overall different normative statuses, we should suppose them to have the same status.</w:t>
      </w:r>
    </w:p>
    <w:p w14:paraId="766B8918" w14:textId="7E1FECE6" w:rsidR="001D5042" w:rsidRDefault="00F92447" w:rsidP="005436AA">
      <w:pPr>
        <w:pStyle w:val="Normal1"/>
        <w:widowControl w:val="0"/>
        <w:spacing w:line="360" w:lineRule="auto"/>
        <w:ind w:firstLine="360"/>
        <w:jc w:val="both"/>
        <w:rPr>
          <w:rFonts w:ascii="Garamond" w:eastAsia="MS Mincho" w:hAnsi="Garamond" w:cs="Times New Roman"/>
          <w:lang w:eastAsia="ja-JP"/>
        </w:rPr>
      </w:pPr>
      <w:r>
        <w:rPr>
          <w:rFonts w:ascii="Garamond" w:eastAsia="MS Mincho" w:hAnsi="Garamond" w:cs="Times New Roman"/>
          <w:lang w:eastAsia="ja-JP"/>
        </w:rPr>
        <w:t>With those assumptions articulated, we can now present</w:t>
      </w:r>
      <w:r w:rsidR="00E37710">
        <w:rPr>
          <w:rFonts w:ascii="Garamond" w:eastAsia="MS Mincho" w:hAnsi="Garamond" w:cs="Times New Roman"/>
          <w:lang w:eastAsia="ja-JP"/>
        </w:rPr>
        <w:t xml:space="preserve"> t</w:t>
      </w:r>
      <w:r w:rsidR="001D5042">
        <w:rPr>
          <w:rFonts w:ascii="Garamond" w:eastAsia="MS Mincho" w:hAnsi="Garamond" w:cs="Times New Roman"/>
          <w:lang w:eastAsia="ja-JP"/>
        </w:rPr>
        <w:t>he Normative Symmetry Argument</w:t>
      </w:r>
      <w:r w:rsidR="009754FC">
        <w:rPr>
          <w:rFonts w:ascii="Garamond" w:eastAsia="MS Mincho" w:hAnsi="Garamond" w:cs="Times New Roman"/>
          <w:lang w:eastAsia="ja-JP"/>
        </w:rPr>
        <w:t>:</w:t>
      </w:r>
    </w:p>
    <w:p w14:paraId="0EED22F6" w14:textId="2FF56F11" w:rsidR="00E37710" w:rsidRPr="002C496B" w:rsidRDefault="00537D6F" w:rsidP="00537D6F">
      <w:pPr>
        <w:pStyle w:val="Normal1"/>
        <w:widowControl w:val="0"/>
        <w:numPr>
          <w:ilvl w:val="0"/>
          <w:numId w:val="11"/>
        </w:numPr>
        <w:spacing w:line="360" w:lineRule="auto"/>
        <w:jc w:val="both"/>
        <w:rPr>
          <w:rFonts w:ascii="Garamond" w:eastAsia="MS Mincho" w:hAnsi="Garamond" w:cs="Times New Roman"/>
          <w:lang w:eastAsia="ja-JP"/>
        </w:rPr>
      </w:pPr>
      <w:r>
        <w:rPr>
          <w:rFonts w:ascii="Garamond" w:eastAsia="MS Mincho" w:hAnsi="Garamond" w:cs="Times New Roman"/>
          <w:lang w:eastAsia="ja-JP"/>
        </w:rPr>
        <w:t xml:space="preserve">If explanation E is a partial explanation </w:t>
      </w:r>
      <w:r w:rsidR="00E37710">
        <w:rPr>
          <w:rFonts w:ascii="Garamond" w:eastAsia="MS Mincho" w:hAnsi="Garamond" w:cs="Times New Roman"/>
          <w:lang w:eastAsia="ja-JP"/>
        </w:rPr>
        <w:t xml:space="preserve">for both near-bias and future-bias, </w:t>
      </w:r>
      <w:r>
        <w:rPr>
          <w:rFonts w:ascii="Garamond" w:eastAsia="MS Mincho" w:hAnsi="Garamond" w:cs="Times New Roman"/>
          <w:lang w:eastAsia="ja-JP"/>
        </w:rPr>
        <w:t>E</w:t>
      </w:r>
      <w:r w:rsidRPr="002C496B">
        <w:rPr>
          <w:rFonts w:ascii="Garamond" w:eastAsia="MS Mincho" w:hAnsi="Garamond" w:cs="Times New Roman"/>
          <w:lang w:eastAsia="ja-JP"/>
        </w:rPr>
        <w:t xml:space="preserve"> </w:t>
      </w:r>
      <w:r w:rsidR="00E37710" w:rsidRPr="002C496B">
        <w:rPr>
          <w:rFonts w:ascii="Garamond" w:eastAsia="MS Mincho" w:hAnsi="Garamond" w:cs="Times New Roman"/>
          <w:lang w:eastAsia="ja-JP"/>
        </w:rPr>
        <w:t xml:space="preserve">confers the same normative status </w:t>
      </w:r>
      <w:r w:rsidR="00567154">
        <w:rPr>
          <w:rFonts w:ascii="Garamond" w:eastAsia="MS Mincho" w:hAnsi="Garamond" w:cs="Times New Roman"/>
          <w:lang w:eastAsia="ja-JP"/>
        </w:rPr>
        <w:t>upon</w:t>
      </w:r>
      <w:r w:rsidR="00567154" w:rsidRPr="002C496B">
        <w:rPr>
          <w:rFonts w:ascii="Garamond" w:eastAsia="MS Mincho" w:hAnsi="Garamond" w:cs="Times New Roman"/>
          <w:lang w:eastAsia="ja-JP"/>
        </w:rPr>
        <w:t xml:space="preserve"> </w:t>
      </w:r>
      <w:r w:rsidR="00E37710" w:rsidRPr="002C496B">
        <w:rPr>
          <w:rFonts w:ascii="Garamond" w:eastAsia="MS Mincho" w:hAnsi="Garamond" w:cs="Times New Roman"/>
          <w:lang w:eastAsia="ja-JP"/>
        </w:rPr>
        <w:t>both biases.</w:t>
      </w:r>
    </w:p>
    <w:p w14:paraId="09D4A620" w14:textId="2609CEBC" w:rsidR="00DE2F53" w:rsidRDefault="009754FC" w:rsidP="00E37710">
      <w:pPr>
        <w:pStyle w:val="Normal1"/>
        <w:widowControl w:val="0"/>
        <w:numPr>
          <w:ilvl w:val="0"/>
          <w:numId w:val="11"/>
        </w:numPr>
        <w:spacing w:line="360" w:lineRule="auto"/>
        <w:jc w:val="both"/>
        <w:rPr>
          <w:rFonts w:ascii="Garamond" w:eastAsia="MS Mincho" w:hAnsi="Garamond" w:cs="Times New Roman"/>
          <w:lang w:eastAsia="ja-JP"/>
        </w:rPr>
      </w:pPr>
      <w:r>
        <w:rPr>
          <w:rFonts w:ascii="Garamond" w:eastAsia="MS Mincho" w:hAnsi="Garamond" w:cs="Times New Roman"/>
          <w:lang w:eastAsia="ja-JP"/>
        </w:rPr>
        <w:t>Every proposed</w:t>
      </w:r>
      <w:r w:rsidR="00135296">
        <w:rPr>
          <w:rFonts w:ascii="Garamond" w:eastAsia="MS Mincho" w:hAnsi="Garamond" w:cs="Times New Roman"/>
          <w:lang w:eastAsia="ja-JP"/>
        </w:rPr>
        <w:t xml:space="preserve"> </w:t>
      </w:r>
      <w:r w:rsidR="00DE2F53">
        <w:rPr>
          <w:rFonts w:ascii="Garamond" w:eastAsia="MS Mincho" w:hAnsi="Garamond" w:cs="Times New Roman"/>
          <w:lang w:eastAsia="ja-JP"/>
        </w:rPr>
        <w:t xml:space="preserve">partial explanation </w:t>
      </w:r>
      <w:r w:rsidR="00135296">
        <w:rPr>
          <w:rFonts w:ascii="Garamond" w:eastAsia="MS Mincho" w:hAnsi="Garamond" w:cs="Times New Roman"/>
          <w:lang w:eastAsia="ja-JP"/>
        </w:rPr>
        <w:t xml:space="preserve">for near-bias </w:t>
      </w:r>
      <w:r w:rsidR="003B305F">
        <w:rPr>
          <w:rFonts w:ascii="Garamond" w:eastAsia="MS Mincho" w:hAnsi="Garamond" w:cs="Times New Roman"/>
          <w:lang w:eastAsia="ja-JP"/>
        </w:rPr>
        <w:t>could</w:t>
      </w:r>
      <w:r>
        <w:rPr>
          <w:rFonts w:ascii="Garamond" w:eastAsia="MS Mincho" w:hAnsi="Garamond" w:cs="Times New Roman"/>
          <w:lang w:eastAsia="ja-JP"/>
        </w:rPr>
        <w:t xml:space="preserve"> also</w:t>
      </w:r>
      <w:r w:rsidR="00135296">
        <w:rPr>
          <w:rFonts w:ascii="Garamond" w:eastAsia="MS Mincho" w:hAnsi="Garamond" w:cs="Times New Roman"/>
          <w:lang w:eastAsia="ja-JP"/>
        </w:rPr>
        <w:t xml:space="preserve"> partial</w:t>
      </w:r>
      <w:r>
        <w:rPr>
          <w:rFonts w:ascii="Garamond" w:eastAsia="MS Mincho" w:hAnsi="Garamond" w:cs="Times New Roman"/>
          <w:lang w:eastAsia="ja-JP"/>
        </w:rPr>
        <w:t>ly</w:t>
      </w:r>
      <w:r w:rsidR="00135296">
        <w:rPr>
          <w:rFonts w:ascii="Garamond" w:eastAsia="MS Mincho" w:hAnsi="Garamond" w:cs="Times New Roman"/>
          <w:lang w:eastAsia="ja-JP"/>
        </w:rPr>
        <w:t xml:space="preserve"> expl</w:t>
      </w:r>
      <w:r>
        <w:rPr>
          <w:rFonts w:ascii="Garamond" w:eastAsia="MS Mincho" w:hAnsi="Garamond" w:cs="Times New Roman"/>
          <w:lang w:eastAsia="ja-JP"/>
        </w:rPr>
        <w:t>ain</w:t>
      </w:r>
      <w:r w:rsidR="00135296">
        <w:rPr>
          <w:rFonts w:ascii="Garamond" w:eastAsia="MS Mincho" w:hAnsi="Garamond" w:cs="Times New Roman"/>
          <w:lang w:eastAsia="ja-JP"/>
        </w:rPr>
        <w:t xml:space="preserve"> future-bias, and </w:t>
      </w:r>
      <w:r w:rsidR="00135296">
        <w:rPr>
          <w:rFonts w:ascii="Garamond" w:eastAsia="MS Mincho" w:hAnsi="Garamond" w:cs="Times New Roman"/>
          <w:i/>
          <w:iCs/>
          <w:lang w:eastAsia="ja-JP"/>
        </w:rPr>
        <w:t>vice versa</w:t>
      </w:r>
      <w:r>
        <w:rPr>
          <w:rFonts w:ascii="Garamond" w:eastAsia="MS Mincho" w:hAnsi="Garamond" w:cs="Times New Roman"/>
          <w:lang w:eastAsia="ja-JP"/>
        </w:rPr>
        <w:t>.</w:t>
      </w:r>
    </w:p>
    <w:p w14:paraId="218E1693" w14:textId="3155AA30" w:rsidR="00D56B34" w:rsidRDefault="009754FC" w:rsidP="00E37710">
      <w:pPr>
        <w:pStyle w:val="Normal1"/>
        <w:widowControl w:val="0"/>
        <w:numPr>
          <w:ilvl w:val="0"/>
          <w:numId w:val="11"/>
        </w:numPr>
        <w:spacing w:line="360" w:lineRule="auto"/>
        <w:jc w:val="both"/>
        <w:rPr>
          <w:rFonts w:ascii="Garamond" w:eastAsia="MS Mincho" w:hAnsi="Garamond" w:cs="Times New Roman"/>
          <w:lang w:eastAsia="ja-JP"/>
        </w:rPr>
      </w:pPr>
      <w:r>
        <w:rPr>
          <w:rFonts w:ascii="Garamond" w:eastAsia="MS Mincho" w:hAnsi="Garamond" w:cs="Times New Roman"/>
          <w:lang w:eastAsia="ja-JP"/>
        </w:rPr>
        <w:t>Therefore,</w:t>
      </w:r>
      <w:r w:rsidR="00D56B34">
        <w:rPr>
          <w:rFonts w:ascii="Garamond" w:eastAsia="MS Mincho" w:hAnsi="Garamond" w:cs="Times New Roman"/>
          <w:lang w:eastAsia="ja-JP"/>
        </w:rPr>
        <w:t xml:space="preserve"> either (i) both biases </w:t>
      </w:r>
      <w:r w:rsidR="00735B69">
        <w:rPr>
          <w:rFonts w:ascii="Garamond" w:eastAsia="MS Mincho" w:hAnsi="Garamond" w:cs="Times New Roman"/>
          <w:lang w:eastAsia="ja-JP"/>
        </w:rPr>
        <w:t>share</w:t>
      </w:r>
      <w:r w:rsidR="00D56B34">
        <w:rPr>
          <w:rFonts w:ascii="Garamond" w:eastAsia="MS Mincho" w:hAnsi="Garamond" w:cs="Times New Roman"/>
          <w:lang w:eastAsia="ja-JP"/>
        </w:rPr>
        <w:t xml:space="preserve"> the same normative status (the normative asymmetry thesis is false), or (ii) there is some yet-to-be-articulated explanation of one bias that cannot explain the other, or (iii) </w:t>
      </w:r>
      <w:r w:rsidR="00567154">
        <w:rPr>
          <w:rFonts w:ascii="Garamond" w:eastAsia="MS Mincho" w:hAnsi="Garamond" w:cs="Times New Roman"/>
          <w:lang w:eastAsia="ja-JP"/>
        </w:rPr>
        <w:t xml:space="preserve">a proposed </w:t>
      </w:r>
      <w:r w:rsidR="003B305F">
        <w:rPr>
          <w:rFonts w:ascii="Garamond" w:eastAsia="MS Mincho" w:hAnsi="Garamond" w:cs="Times New Roman"/>
          <w:lang w:eastAsia="ja-JP"/>
        </w:rPr>
        <w:t>explanation of one bias that could explain the other, in fact does not.</w:t>
      </w:r>
    </w:p>
    <w:p w14:paraId="17BF1410" w14:textId="278764D6" w:rsidR="00A227BE" w:rsidRPr="00A227BE" w:rsidRDefault="00735B69" w:rsidP="00A227BE">
      <w:pPr>
        <w:pStyle w:val="Normal1"/>
        <w:widowControl w:val="0"/>
        <w:numPr>
          <w:ilvl w:val="0"/>
          <w:numId w:val="11"/>
        </w:numPr>
        <w:spacing w:line="360" w:lineRule="auto"/>
        <w:rPr>
          <w:rFonts w:ascii="Garamond" w:eastAsia="MS Mincho" w:hAnsi="Garamond" w:cs="Times New Roman"/>
        </w:rPr>
      </w:pPr>
      <w:r>
        <w:rPr>
          <w:rFonts w:ascii="Garamond" w:eastAsia="MS Mincho" w:hAnsi="Garamond" w:cs="Times New Roman"/>
          <w:lang w:eastAsia="ja-JP"/>
        </w:rPr>
        <w:t>We have no reason to suppose that (ii) or (iii) is the case</w:t>
      </w:r>
      <w:r w:rsidR="00A227BE" w:rsidRPr="00A227BE">
        <w:rPr>
          <w:rFonts w:ascii="Garamond" w:eastAsia="MS Mincho" w:hAnsi="Garamond" w:cs="Times New Roman"/>
        </w:rPr>
        <w:t>, </w:t>
      </w:r>
      <w:r w:rsidR="00A227BE" w:rsidRPr="00A227BE">
        <w:rPr>
          <w:rFonts w:ascii="Garamond" w:eastAsia="MS Mincho" w:hAnsi="Garamond" w:cs="Times New Roman"/>
          <w:u w:val="single"/>
        </w:rPr>
        <w:t>and if (ii) is the case we have no reason to suppose that this yet-to-be-articulated explanation is a normative difference-maker.</w:t>
      </w:r>
    </w:p>
    <w:p w14:paraId="41593E58" w14:textId="17B9979A" w:rsidR="00E37710" w:rsidRDefault="00E37710" w:rsidP="00462C6E">
      <w:pPr>
        <w:pStyle w:val="Normal1"/>
        <w:widowControl w:val="0"/>
        <w:spacing w:line="360" w:lineRule="auto"/>
        <w:ind w:left="720"/>
        <w:jc w:val="both"/>
        <w:rPr>
          <w:rFonts w:ascii="Garamond" w:eastAsia="MS Mincho" w:hAnsi="Garamond" w:cs="Times New Roman"/>
          <w:lang w:eastAsia="ja-JP"/>
        </w:rPr>
      </w:pPr>
      <w:r>
        <w:rPr>
          <w:rFonts w:ascii="Garamond" w:eastAsia="MS Mincho" w:hAnsi="Garamond" w:cs="Times New Roman"/>
          <w:lang w:eastAsia="ja-JP"/>
        </w:rPr>
        <w:t>Therefore,</w:t>
      </w:r>
    </w:p>
    <w:p w14:paraId="07FF9BCD" w14:textId="135DA505" w:rsidR="00E37710" w:rsidRPr="009C7467" w:rsidRDefault="00C8228C" w:rsidP="00462C6E">
      <w:pPr>
        <w:pStyle w:val="Normal1"/>
        <w:widowControl w:val="0"/>
        <w:numPr>
          <w:ilvl w:val="0"/>
          <w:numId w:val="11"/>
        </w:numPr>
        <w:spacing w:line="360" w:lineRule="auto"/>
        <w:jc w:val="both"/>
        <w:rPr>
          <w:rFonts w:ascii="Garamond" w:eastAsia="MS Mincho" w:hAnsi="Garamond" w:cs="Times New Roman"/>
          <w:lang w:eastAsia="ja-JP"/>
        </w:rPr>
      </w:pPr>
      <w:r>
        <w:rPr>
          <w:rFonts w:ascii="Garamond" w:eastAsia="MS Mincho" w:hAnsi="Garamond" w:cs="Times New Roman"/>
          <w:lang w:eastAsia="ja-JP"/>
        </w:rPr>
        <w:t>W</w:t>
      </w:r>
      <w:r w:rsidR="00F918BE">
        <w:rPr>
          <w:rFonts w:ascii="Garamond" w:eastAsia="MS Mincho" w:hAnsi="Garamond" w:cs="Times New Roman"/>
          <w:lang w:eastAsia="ja-JP"/>
        </w:rPr>
        <w:t>e have reason to suppose that both biases share the same normative status</w:t>
      </w:r>
      <w:r w:rsidR="00A227BE">
        <w:rPr>
          <w:rFonts w:ascii="Garamond" w:eastAsia="MS Mincho" w:hAnsi="Garamond" w:cs="Times New Roman"/>
          <w:lang w:eastAsia="ja-JP"/>
        </w:rPr>
        <w:t>.</w:t>
      </w:r>
    </w:p>
    <w:p w14:paraId="55B0F1DD" w14:textId="171D0B82" w:rsidR="00690879" w:rsidRDefault="00690879" w:rsidP="005436AA">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lang w:eastAsia="ja-JP"/>
        </w:rPr>
        <w:t>In a moment we will work through these premises and argue for each</w:t>
      </w:r>
      <w:r w:rsidR="00524464">
        <w:rPr>
          <w:rFonts w:ascii="Garamond" w:eastAsia="MS Mincho" w:hAnsi="Garamond" w:cs="Times New Roman"/>
          <w:lang w:eastAsia="ja-JP"/>
        </w:rPr>
        <w:t xml:space="preserve">. </w:t>
      </w:r>
      <w:r w:rsidR="00AF3CE4">
        <w:rPr>
          <w:rFonts w:ascii="Garamond" w:eastAsia="MS Mincho" w:hAnsi="Garamond" w:cs="Times New Roman"/>
          <w:lang w:eastAsia="ja-JP"/>
        </w:rPr>
        <w:t xml:space="preserve">But before we do </w:t>
      </w:r>
      <w:r w:rsidR="00D750FC">
        <w:rPr>
          <w:rFonts w:ascii="Garamond" w:eastAsia="MS Mincho" w:hAnsi="Garamond" w:cs="Times New Roman"/>
          <w:lang w:eastAsia="ja-JP"/>
        </w:rPr>
        <w:t>we want to flag</w:t>
      </w:r>
      <w:r w:rsidR="00AF3CE4">
        <w:rPr>
          <w:rFonts w:ascii="Garamond" w:eastAsia="MS Mincho" w:hAnsi="Garamond" w:cs="Times New Roman"/>
          <w:lang w:eastAsia="ja-JP"/>
        </w:rPr>
        <w:t xml:space="preserve"> two broader sets of considerations</w:t>
      </w:r>
      <w:r w:rsidR="00D750FC">
        <w:rPr>
          <w:rFonts w:ascii="Garamond" w:eastAsia="MS Mincho" w:hAnsi="Garamond" w:cs="Times New Roman"/>
          <w:lang w:eastAsia="ja-JP"/>
        </w:rPr>
        <w:t xml:space="preserve"> and reflect on what we want to achieve by presenting this argument</w:t>
      </w:r>
      <w:r w:rsidR="00AF3CE4">
        <w:rPr>
          <w:rFonts w:ascii="Garamond" w:eastAsia="MS Mincho" w:hAnsi="Garamond" w:cs="Times New Roman"/>
          <w:lang w:eastAsia="ja-JP"/>
        </w:rPr>
        <w:t>.</w:t>
      </w:r>
      <w:r w:rsidR="00D750FC">
        <w:rPr>
          <w:rFonts w:ascii="Garamond" w:eastAsia="MS Mincho" w:hAnsi="Garamond" w:cs="Times New Roman"/>
          <w:lang w:eastAsia="ja-JP"/>
        </w:rPr>
        <w:t xml:space="preserve"> Primarily, o</w:t>
      </w:r>
      <w:r w:rsidR="00DA32D3">
        <w:rPr>
          <w:rFonts w:ascii="Garamond" w:eastAsia="MS Mincho" w:hAnsi="Garamond" w:cs="Times New Roman"/>
          <w:lang w:eastAsia="ja-JP"/>
        </w:rPr>
        <w:t>ur aim is not to decisively show that these biases have the same normative status, but rather, to shift the burden of proof to those who think ther</w:t>
      </w:r>
      <w:r w:rsidR="008C119D">
        <w:rPr>
          <w:rFonts w:ascii="Garamond" w:eastAsia="MS Mincho" w:hAnsi="Garamond" w:cs="Times New Roman"/>
          <w:lang w:eastAsia="ja-JP"/>
        </w:rPr>
        <w:t xml:space="preserve">e </w:t>
      </w:r>
      <w:r w:rsidR="00DA32D3">
        <w:rPr>
          <w:rFonts w:ascii="Garamond" w:eastAsia="MS Mincho" w:hAnsi="Garamond" w:cs="Times New Roman"/>
          <w:lang w:eastAsia="ja-JP"/>
        </w:rPr>
        <w:t>is an asymmetry</w:t>
      </w:r>
      <w:r w:rsidR="002936A3">
        <w:rPr>
          <w:rFonts w:ascii="Garamond" w:eastAsia="MS Mincho" w:hAnsi="Garamond" w:cs="Times New Roman"/>
          <w:lang w:eastAsia="ja-JP"/>
        </w:rPr>
        <w:t xml:space="preserve">. While burden of proof arguments can be dialectically ineffective, we think that a call </w:t>
      </w:r>
      <w:r w:rsidR="00DA32D3">
        <w:rPr>
          <w:rFonts w:ascii="Garamond" w:eastAsia="MS Mincho" w:hAnsi="Garamond" w:cs="Times New Roman"/>
          <w:lang w:eastAsia="ja-JP"/>
        </w:rPr>
        <w:t>to say more about what grounds that asymmetry</w:t>
      </w:r>
      <w:r w:rsidR="00F767B8">
        <w:rPr>
          <w:rFonts w:ascii="Garamond" w:eastAsia="MS Mincho" w:hAnsi="Garamond" w:cs="Times New Roman"/>
          <w:lang w:eastAsia="ja-JP"/>
        </w:rPr>
        <w:t>—</w:t>
      </w:r>
      <w:r w:rsidR="008C119D">
        <w:rPr>
          <w:rFonts w:ascii="Garamond" w:eastAsia="MS Mincho" w:hAnsi="Garamond" w:cs="Times New Roman"/>
          <w:lang w:eastAsia="ja-JP"/>
        </w:rPr>
        <w:t>rather</w:t>
      </w:r>
      <w:r w:rsidR="00DA32D3">
        <w:rPr>
          <w:rFonts w:ascii="Garamond" w:eastAsia="MS Mincho" w:hAnsi="Garamond" w:cs="Times New Roman"/>
          <w:lang w:eastAsia="ja-JP"/>
        </w:rPr>
        <w:t xml:space="preserve"> </w:t>
      </w:r>
      <w:r w:rsidR="008C119D">
        <w:rPr>
          <w:rFonts w:ascii="Garamond" w:eastAsia="MS Mincho" w:hAnsi="Garamond" w:cs="Times New Roman"/>
          <w:lang w:eastAsia="ja-JP"/>
        </w:rPr>
        <w:t>t</w:t>
      </w:r>
      <w:r w:rsidR="00DA32D3">
        <w:rPr>
          <w:rFonts w:ascii="Garamond" w:eastAsia="MS Mincho" w:hAnsi="Garamond" w:cs="Times New Roman"/>
          <w:lang w:eastAsia="ja-JP"/>
        </w:rPr>
        <w:t xml:space="preserve">han </w:t>
      </w:r>
      <w:r w:rsidR="008C119D">
        <w:rPr>
          <w:rFonts w:ascii="Garamond" w:eastAsia="MS Mincho" w:hAnsi="Garamond" w:cs="Times New Roman"/>
          <w:lang w:eastAsia="ja-JP"/>
        </w:rPr>
        <w:t>simply</w:t>
      </w:r>
      <w:r w:rsidR="00DA32D3">
        <w:rPr>
          <w:rFonts w:ascii="Garamond" w:eastAsia="MS Mincho" w:hAnsi="Garamond" w:cs="Times New Roman"/>
          <w:lang w:eastAsia="ja-JP"/>
        </w:rPr>
        <w:t xml:space="preserve"> </w:t>
      </w:r>
      <w:r w:rsidR="008C119D">
        <w:rPr>
          <w:rFonts w:ascii="Garamond" w:eastAsia="MS Mincho" w:hAnsi="Garamond" w:cs="Times New Roman"/>
          <w:lang w:eastAsia="ja-JP"/>
        </w:rPr>
        <w:t>taking</w:t>
      </w:r>
      <w:r w:rsidR="00DA32D3">
        <w:rPr>
          <w:rFonts w:ascii="Garamond" w:eastAsia="MS Mincho" w:hAnsi="Garamond" w:cs="Times New Roman"/>
          <w:lang w:eastAsia="ja-JP"/>
        </w:rPr>
        <w:t xml:space="preserve"> </w:t>
      </w:r>
      <w:r w:rsidR="008C119D">
        <w:rPr>
          <w:rFonts w:ascii="Garamond" w:eastAsia="MS Mincho" w:hAnsi="Garamond" w:cs="Times New Roman"/>
          <w:lang w:eastAsia="ja-JP"/>
        </w:rPr>
        <w:t>an</w:t>
      </w:r>
      <w:r w:rsidR="00DA32D3">
        <w:rPr>
          <w:rFonts w:ascii="Garamond" w:eastAsia="MS Mincho" w:hAnsi="Garamond" w:cs="Times New Roman"/>
          <w:lang w:eastAsia="ja-JP"/>
        </w:rPr>
        <w:t xml:space="preserve"> asymmetry to be the </w:t>
      </w:r>
      <w:r w:rsidR="008C119D">
        <w:rPr>
          <w:rFonts w:ascii="Garamond" w:eastAsia="MS Mincho" w:hAnsi="Garamond" w:cs="Times New Roman"/>
          <w:lang w:eastAsia="ja-JP"/>
        </w:rPr>
        <w:t>default</w:t>
      </w:r>
      <w:r w:rsidR="00DA32D3">
        <w:rPr>
          <w:rFonts w:ascii="Garamond" w:eastAsia="MS Mincho" w:hAnsi="Garamond" w:cs="Times New Roman"/>
          <w:lang w:eastAsia="ja-JP"/>
        </w:rPr>
        <w:t xml:space="preserve"> assumption</w:t>
      </w:r>
      <w:r w:rsidR="00F767B8">
        <w:rPr>
          <w:rFonts w:ascii="Garamond" w:eastAsia="MS Mincho" w:hAnsi="Garamond" w:cs="Times New Roman"/>
          <w:lang w:eastAsia="ja-JP"/>
        </w:rPr>
        <w:t xml:space="preserve">—will help advance discussion of the </w:t>
      </w:r>
      <w:r w:rsidR="00232555">
        <w:rPr>
          <w:rFonts w:ascii="Garamond" w:eastAsia="MS Mincho" w:hAnsi="Garamond" w:cs="Times New Roman"/>
          <w:lang w:eastAsia="ja-JP"/>
        </w:rPr>
        <w:lastRenderedPageBreak/>
        <w:t xml:space="preserve">rational </w:t>
      </w:r>
      <w:r w:rsidR="00F767B8">
        <w:rPr>
          <w:rFonts w:ascii="Garamond" w:eastAsia="MS Mincho" w:hAnsi="Garamond" w:cs="Times New Roman"/>
          <w:lang w:eastAsia="ja-JP"/>
        </w:rPr>
        <w:t>permissibility of both biases</w:t>
      </w:r>
      <w:r w:rsidR="00DA32D3">
        <w:rPr>
          <w:rFonts w:ascii="Garamond" w:eastAsia="MS Mincho" w:hAnsi="Garamond" w:cs="Times New Roman"/>
          <w:lang w:eastAsia="ja-JP"/>
        </w:rPr>
        <w:t>.</w:t>
      </w:r>
    </w:p>
    <w:p w14:paraId="2FAA2D99" w14:textId="3EA7A0E0" w:rsidR="00DA32D3" w:rsidRDefault="00DA32D3" w:rsidP="00232555">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Given this, it’s worth saying something </w:t>
      </w:r>
      <w:r w:rsidR="00AF52F5">
        <w:rPr>
          <w:rFonts w:ascii="Garamond" w:eastAsia="MS Mincho" w:hAnsi="Garamond" w:cs="Times New Roman"/>
          <w:lang w:eastAsia="ja-JP"/>
        </w:rPr>
        <w:t>about</w:t>
      </w:r>
      <w:r>
        <w:rPr>
          <w:rFonts w:ascii="Garamond" w:eastAsia="MS Mincho" w:hAnsi="Garamond" w:cs="Times New Roman"/>
          <w:lang w:eastAsia="ja-JP"/>
        </w:rPr>
        <w:t xml:space="preserve"> this burden. For one might think (as </w:t>
      </w:r>
      <w:r w:rsidR="00AF52F5">
        <w:rPr>
          <w:rFonts w:ascii="Garamond" w:eastAsia="MS Mincho" w:hAnsi="Garamond" w:cs="Times New Roman"/>
          <w:lang w:eastAsia="ja-JP"/>
        </w:rPr>
        <w:t>one</w:t>
      </w:r>
      <w:r>
        <w:rPr>
          <w:rFonts w:ascii="Garamond" w:eastAsia="MS Mincho" w:hAnsi="Garamond" w:cs="Times New Roman"/>
          <w:lang w:eastAsia="ja-JP"/>
        </w:rPr>
        <w:t xml:space="preserve"> referee noted) </w:t>
      </w:r>
      <w:r w:rsidR="00AF52F5">
        <w:rPr>
          <w:rFonts w:ascii="Garamond" w:eastAsia="MS Mincho" w:hAnsi="Garamond" w:cs="Times New Roman"/>
          <w:lang w:eastAsia="ja-JP"/>
        </w:rPr>
        <w:t xml:space="preserve">that </w:t>
      </w:r>
      <w:r>
        <w:rPr>
          <w:rFonts w:ascii="Garamond" w:eastAsia="MS Mincho" w:hAnsi="Garamond" w:cs="Times New Roman"/>
          <w:lang w:eastAsia="ja-JP"/>
        </w:rPr>
        <w:t xml:space="preserve">people have a strong </w:t>
      </w:r>
      <w:r w:rsidR="00AF52F5">
        <w:rPr>
          <w:rFonts w:ascii="Garamond" w:eastAsia="MS Mincho" w:hAnsi="Garamond" w:cs="Times New Roman"/>
          <w:lang w:eastAsia="ja-JP"/>
        </w:rPr>
        <w:t>intuition</w:t>
      </w:r>
      <w:r>
        <w:rPr>
          <w:rFonts w:ascii="Garamond" w:eastAsia="MS Mincho" w:hAnsi="Garamond" w:cs="Times New Roman"/>
          <w:lang w:eastAsia="ja-JP"/>
        </w:rPr>
        <w:t xml:space="preserve"> that </w:t>
      </w:r>
      <w:r w:rsidR="00AF52F5">
        <w:rPr>
          <w:rFonts w:ascii="Garamond" w:eastAsia="MS Mincho" w:hAnsi="Garamond" w:cs="Times New Roman"/>
          <w:lang w:eastAsia="ja-JP"/>
        </w:rPr>
        <w:t>there</w:t>
      </w:r>
      <w:r>
        <w:rPr>
          <w:rFonts w:ascii="Garamond" w:eastAsia="MS Mincho" w:hAnsi="Garamond" w:cs="Times New Roman"/>
          <w:lang w:eastAsia="ja-JP"/>
        </w:rPr>
        <w:t xml:space="preserve"> is a </w:t>
      </w:r>
      <w:r w:rsidR="00AF52F5">
        <w:rPr>
          <w:rFonts w:ascii="Garamond" w:eastAsia="MS Mincho" w:hAnsi="Garamond" w:cs="Times New Roman"/>
          <w:lang w:eastAsia="ja-JP"/>
        </w:rPr>
        <w:t>normative</w:t>
      </w:r>
      <w:r>
        <w:rPr>
          <w:rFonts w:ascii="Garamond" w:eastAsia="MS Mincho" w:hAnsi="Garamond" w:cs="Times New Roman"/>
          <w:lang w:eastAsia="ja-JP"/>
        </w:rPr>
        <w:t xml:space="preserve"> asymmetry, and </w:t>
      </w:r>
      <w:r w:rsidR="00AF52F5">
        <w:rPr>
          <w:rFonts w:ascii="Garamond" w:eastAsia="MS Mincho" w:hAnsi="Garamond" w:cs="Times New Roman"/>
          <w:lang w:eastAsia="ja-JP"/>
        </w:rPr>
        <w:t xml:space="preserve">on those grounds hold that </w:t>
      </w:r>
      <w:r w:rsidR="001347FA">
        <w:rPr>
          <w:rFonts w:ascii="Garamond" w:eastAsia="MS Mincho" w:hAnsi="Garamond" w:cs="Times New Roman"/>
          <w:lang w:eastAsia="ja-JP"/>
        </w:rPr>
        <w:t xml:space="preserve">any burden shifting argument would need to be very strong indeed. </w:t>
      </w:r>
      <w:r w:rsidR="002D0DB7">
        <w:rPr>
          <w:rFonts w:ascii="Garamond" w:eastAsia="MS Mincho" w:hAnsi="Garamond" w:cs="Times New Roman"/>
          <w:lang w:eastAsia="ja-JP"/>
        </w:rPr>
        <w:t>For instance, one</w:t>
      </w:r>
      <w:r w:rsidR="001347FA">
        <w:rPr>
          <w:rFonts w:ascii="Garamond" w:eastAsia="MS Mincho" w:hAnsi="Garamond" w:cs="Times New Roman"/>
          <w:lang w:eastAsia="ja-JP"/>
        </w:rPr>
        <w:t xml:space="preserve"> </w:t>
      </w:r>
      <w:r w:rsidR="002D0DB7">
        <w:rPr>
          <w:rFonts w:ascii="Garamond" w:eastAsia="MS Mincho" w:hAnsi="Garamond" w:cs="Times New Roman"/>
          <w:lang w:eastAsia="ja-JP"/>
        </w:rPr>
        <w:t>could</w:t>
      </w:r>
      <w:r w:rsidR="001347FA">
        <w:rPr>
          <w:rFonts w:ascii="Garamond" w:eastAsia="MS Mincho" w:hAnsi="Garamond" w:cs="Times New Roman"/>
          <w:lang w:eastAsia="ja-JP"/>
        </w:rPr>
        <w:t xml:space="preserve"> </w:t>
      </w:r>
      <w:r w:rsidR="002D0DB7">
        <w:rPr>
          <w:rFonts w:ascii="Garamond" w:eastAsia="MS Mincho" w:hAnsi="Garamond" w:cs="Times New Roman"/>
          <w:lang w:eastAsia="ja-JP"/>
        </w:rPr>
        <w:t>argue</w:t>
      </w:r>
      <w:r w:rsidR="001347FA">
        <w:rPr>
          <w:rFonts w:ascii="Garamond" w:eastAsia="MS Mincho" w:hAnsi="Garamond" w:cs="Times New Roman"/>
          <w:lang w:eastAsia="ja-JP"/>
        </w:rPr>
        <w:t xml:space="preserve"> that the mere </w:t>
      </w:r>
      <w:r w:rsidR="002D0DB7">
        <w:rPr>
          <w:rFonts w:ascii="Garamond" w:eastAsia="MS Mincho" w:hAnsi="Garamond" w:cs="Times New Roman"/>
          <w:lang w:eastAsia="ja-JP"/>
        </w:rPr>
        <w:t xml:space="preserve">existence of this strong </w:t>
      </w:r>
      <w:r w:rsidR="002D0DB7" w:rsidRPr="00232555">
        <w:rPr>
          <w:rFonts w:ascii="Garamond" w:eastAsia="MS Mincho" w:hAnsi="Garamond" w:cs="Times New Roman"/>
          <w:lang w:eastAsia="ja-JP"/>
        </w:rPr>
        <w:t>intuition</w:t>
      </w:r>
      <w:r w:rsidR="002D0DB7" w:rsidRPr="00324415">
        <w:rPr>
          <w:rFonts w:ascii="Garamond" w:eastAsia="MS Mincho" w:hAnsi="Garamond" w:cs="Times New Roman"/>
          <w:i/>
          <w:iCs/>
          <w:lang w:eastAsia="ja-JP"/>
        </w:rPr>
        <w:t xml:space="preserve"> is </w:t>
      </w:r>
      <w:r w:rsidR="001347FA" w:rsidRPr="00324415">
        <w:rPr>
          <w:rFonts w:ascii="Garamond" w:eastAsia="MS Mincho" w:hAnsi="Garamond" w:cs="Times New Roman"/>
          <w:i/>
          <w:iCs/>
          <w:lang w:eastAsia="ja-JP"/>
        </w:rPr>
        <w:t xml:space="preserve">itself a reason </w:t>
      </w:r>
      <w:r w:rsidR="001347FA">
        <w:rPr>
          <w:rFonts w:ascii="Garamond" w:eastAsia="MS Mincho" w:hAnsi="Garamond" w:cs="Times New Roman"/>
          <w:lang w:eastAsia="ja-JP"/>
        </w:rPr>
        <w:t>to suppose that there is a yet</w:t>
      </w:r>
      <w:r w:rsidR="00BB04D4">
        <w:rPr>
          <w:rFonts w:ascii="Garamond" w:eastAsia="MS Mincho" w:hAnsi="Garamond" w:cs="Times New Roman"/>
          <w:lang w:eastAsia="ja-JP"/>
        </w:rPr>
        <w:t>-</w:t>
      </w:r>
      <w:r w:rsidR="001347FA">
        <w:rPr>
          <w:rFonts w:ascii="Garamond" w:eastAsia="MS Mincho" w:hAnsi="Garamond" w:cs="Times New Roman"/>
          <w:lang w:eastAsia="ja-JP"/>
        </w:rPr>
        <w:t>to</w:t>
      </w:r>
      <w:r w:rsidR="00BB04D4">
        <w:rPr>
          <w:rFonts w:ascii="Garamond" w:eastAsia="MS Mincho" w:hAnsi="Garamond" w:cs="Times New Roman"/>
          <w:lang w:eastAsia="ja-JP"/>
        </w:rPr>
        <w:t>-</w:t>
      </w:r>
      <w:r w:rsidR="001347FA">
        <w:rPr>
          <w:rFonts w:ascii="Garamond" w:eastAsia="MS Mincho" w:hAnsi="Garamond" w:cs="Times New Roman"/>
          <w:lang w:eastAsia="ja-JP"/>
        </w:rPr>
        <w:t>be</w:t>
      </w:r>
      <w:r w:rsidR="00BB04D4">
        <w:rPr>
          <w:rFonts w:ascii="Garamond" w:eastAsia="MS Mincho" w:hAnsi="Garamond" w:cs="Times New Roman"/>
          <w:lang w:eastAsia="ja-JP"/>
        </w:rPr>
        <w:t>-</w:t>
      </w:r>
      <w:r w:rsidR="002D0DB7">
        <w:rPr>
          <w:rFonts w:ascii="Garamond" w:eastAsia="MS Mincho" w:hAnsi="Garamond" w:cs="Times New Roman"/>
          <w:lang w:eastAsia="ja-JP"/>
        </w:rPr>
        <w:t xml:space="preserve">articulated </w:t>
      </w:r>
      <w:r w:rsidR="001347FA">
        <w:rPr>
          <w:rFonts w:ascii="Garamond" w:eastAsia="MS Mincho" w:hAnsi="Garamond" w:cs="Times New Roman"/>
          <w:lang w:eastAsia="ja-JP"/>
        </w:rPr>
        <w:t xml:space="preserve">explanation that is a normative </w:t>
      </w:r>
      <w:r w:rsidR="002D0DB7">
        <w:rPr>
          <w:rFonts w:ascii="Garamond" w:eastAsia="MS Mincho" w:hAnsi="Garamond" w:cs="Times New Roman"/>
          <w:lang w:eastAsia="ja-JP"/>
        </w:rPr>
        <w:t>difference</w:t>
      </w:r>
      <w:r w:rsidR="00BB04D4">
        <w:rPr>
          <w:rFonts w:ascii="Garamond" w:eastAsia="MS Mincho" w:hAnsi="Garamond" w:cs="Times New Roman"/>
          <w:lang w:eastAsia="ja-JP"/>
        </w:rPr>
        <w:t>-</w:t>
      </w:r>
      <w:r w:rsidR="001347FA">
        <w:rPr>
          <w:rFonts w:ascii="Garamond" w:eastAsia="MS Mincho" w:hAnsi="Garamond" w:cs="Times New Roman"/>
          <w:lang w:eastAsia="ja-JP"/>
        </w:rPr>
        <w:t>maker, and so</w:t>
      </w:r>
      <w:r w:rsidR="00843902">
        <w:rPr>
          <w:rFonts w:ascii="Garamond" w:eastAsia="MS Mincho" w:hAnsi="Garamond" w:cs="Times New Roman"/>
          <w:lang w:eastAsia="ja-JP"/>
        </w:rPr>
        <w:t xml:space="preserve"> is</w:t>
      </w:r>
      <w:r w:rsidR="001347FA">
        <w:rPr>
          <w:rFonts w:ascii="Garamond" w:eastAsia="MS Mincho" w:hAnsi="Garamond" w:cs="Times New Roman"/>
          <w:lang w:eastAsia="ja-JP"/>
        </w:rPr>
        <w:t xml:space="preserve"> reason to think that (4) is false</w:t>
      </w:r>
      <w:r w:rsidR="00626B90">
        <w:rPr>
          <w:rFonts w:ascii="Garamond" w:eastAsia="MS Mincho" w:hAnsi="Garamond" w:cs="Times New Roman"/>
          <w:lang w:eastAsia="ja-JP"/>
        </w:rPr>
        <w:t>.</w:t>
      </w:r>
    </w:p>
    <w:p w14:paraId="6507066D" w14:textId="52440067" w:rsidR="00D34477" w:rsidRDefault="008452F0" w:rsidP="006870D3">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Let’s suppose that if there were a strong intuition that there is a normative asymmetry, that this would give us at least some reason to think there is such an </w:t>
      </w:r>
      <w:r w:rsidR="00226179">
        <w:rPr>
          <w:rFonts w:ascii="Garamond" w:eastAsia="MS Mincho" w:hAnsi="Garamond" w:cs="Times New Roman"/>
          <w:lang w:eastAsia="ja-JP"/>
        </w:rPr>
        <w:t>un-</w:t>
      </w:r>
      <w:r>
        <w:rPr>
          <w:rFonts w:ascii="Garamond" w:eastAsia="MS Mincho" w:hAnsi="Garamond" w:cs="Times New Roman"/>
          <w:lang w:eastAsia="ja-JP"/>
        </w:rPr>
        <w:t>articulated factor (one might deny t</w:t>
      </w:r>
      <w:r w:rsidR="00226179">
        <w:rPr>
          <w:rFonts w:ascii="Garamond" w:eastAsia="MS Mincho" w:hAnsi="Garamond" w:cs="Times New Roman"/>
          <w:lang w:eastAsia="ja-JP"/>
        </w:rPr>
        <w:t>his; the mere fact that we intuit that there is a normative asymmetry might not be seen as a reason to think that it is). Still, we are not sure whether there is any such strong intuition. As far as we know, there is no empirical evidence that speaks directly to this issue</w:t>
      </w:r>
      <w:r w:rsidR="003E3A92">
        <w:rPr>
          <w:rFonts w:ascii="Garamond" w:eastAsia="MS Mincho" w:hAnsi="Garamond" w:cs="Times New Roman"/>
          <w:lang w:eastAsia="ja-JP"/>
        </w:rPr>
        <w:t>, and this</w:t>
      </w:r>
      <w:r w:rsidR="00226179">
        <w:rPr>
          <w:rFonts w:ascii="Garamond" w:eastAsia="MS Mincho" w:hAnsi="Garamond" w:cs="Times New Roman"/>
          <w:lang w:eastAsia="ja-JP"/>
        </w:rPr>
        <w:t xml:space="preserve"> is a place whether further research could profitably be undertaken. Having said that, we know that many economists don’t think that near-bias is rationally impermissible. On the plausible </w:t>
      </w:r>
      <w:r w:rsidR="00D34477">
        <w:rPr>
          <w:rFonts w:ascii="Garamond" w:eastAsia="MS Mincho" w:hAnsi="Garamond" w:cs="Times New Roman"/>
          <w:lang w:eastAsia="ja-JP"/>
        </w:rPr>
        <w:t>assumption</w:t>
      </w:r>
      <w:r w:rsidR="00226179">
        <w:rPr>
          <w:rFonts w:ascii="Garamond" w:eastAsia="MS Mincho" w:hAnsi="Garamond" w:cs="Times New Roman"/>
          <w:lang w:eastAsia="ja-JP"/>
        </w:rPr>
        <w:t xml:space="preserve"> that they </w:t>
      </w:r>
      <w:r w:rsidR="00D34477">
        <w:rPr>
          <w:rFonts w:ascii="Garamond" w:eastAsia="MS Mincho" w:hAnsi="Garamond" w:cs="Times New Roman"/>
          <w:lang w:eastAsia="ja-JP"/>
        </w:rPr>
        <w:t>also don’t think that</w:t>
      </w:r>
      <w:r w:rsidR="00226179">
        <w:rPr>
          <w:rFonts w:ascii="Garamond" w:eastAsia="MS Mincho" w:hAnsi="Garamond" w:cs="Times New Roman"/>
          <w:lang w:eastAsia="ja-JP"/>
        </w:rPr>
        <w:t xml:space="preserve"> </w:t>
      </w:r>
      <w:r w:rsidR="00D34477">
        <w:rPr>
          <w:rFonts w:ascii="Garamond" w:eastAsia="MS Mincho" w:hAnsi="Garamond" w:cs="Times New Roman"/>
          <w:lang w:eastAsia="ja-JP"/>
        </w:rPr>
        <w:t>future-</w:t>
      </w:r>
      <w:r w:rsidR="00226179">
        <w:rPr>
          <w:rFonts w:ascii="Garamond" w:eastAsia="MS Mincho" w:hAnsi="Garamond" w:cs="Times New Roman"/>
          <w:lang w:eastAsia="ja-JP"/>
        </w:rPr>
        <w:t>bias</w:t>
      </w:r>
      <w:r w:rsidR="00D34477">
        <w:rPr>
          <w:rFonts w:ascii="Garamond" w:eastAsia="MS Mincho" w:hAnsi="Garamond" w:cs="Times New Roman"/>
          <w:lang w:eastAsia="ja-JP"/>
        </w:rPr>
        <w:t xml:space="preserve"> is</w:t>
      </w:r>
      <w:r w:rsidR="00226179">
        <w:rPr>
          <w:rFonts w:ascii="Garamond" w:eastAsia="MS Mincho" w:hAnsi="Garamond" w:cs="Times New Roman"/>
          <w:lang w:eastAsia="ja-JP"/>
        </w:rPr>
        <w:t xml:space="preserve"> rationally</w:t>
      </w:r>
      <w:r w:rsidR="00D34477">
        <w:rPr>
          <w:rFonts w:ascii="Garamond" w:eastAsia="MS Mincho" w:hAnsi="Garamond" w:cs="Times New Roman"/>
          <w:lang w:eastAsia="ja-JP"/>
        </w:rPr>
        <w:t xml:space="preserve"> impermissible</w:t>
      </w:r>
      <w:r w:rsidR="00226179">
        <w:rPr>
          <w:rFonts w:ascii="Garamond" w:eastAsia="MS Mincho" w:hAnsi="Garamond" w:cs="Times New Roman"/>
          <w:lang w:eastAsia="ja-JP"/>
        </w:rPr>
        <w:t xml:space="preserve">, they, at </w:t>
      </w:r>
      <w:r w:rsidR="00D34477">
        <w:rPr>
          <w:rFonts w:ascii="Garamond" w:eastAsia="MS Mincho" w:hAnsi="Garamond" w:cs="Times New Roman"/>
          <w:lang w:eastAsia="ja-JP"/>
        </w:rPr>
        <w:t>least</w:t>
      </w:r>
      <w:r w:rsidR="00226179">
        <w:rPr>
          <w:rFonts w:ascii="Garamond" w:eastAsia="MS Mincho" w:hAnsi="Garamond" w:cs="Times New Roman"/>
          <w:lang w:eastAsia="ja-JP"/>
        </w:rPr>
        <w:t xml:space="preserve">, </w:t>
      </w:r>
      <w:r w:rsidR="00226179" w:rsidRPr="00324415">
        <w:rPr>
          <w:rFonts w:ascii="Garamond" w:eastAsia="MS Mincho" w:hAnsi="Garamond" w:cs="Times New Roman"/>
          <w:i/>
          <w:iCs/>
          <w:lang w:eastAsia="ja-JP"/>
        </w:rPr>
        <w:t>don’t</w:t>
      </w:r>
      <w:r w:rsidR="00226179">
        <w:rPr>
          <w:rFonts w:ascii="Garamond" w:eastAsia="MS Mincho" w:hAnsi="Garamond" w:cs="Times New Roman"/>
          <w:lang w:eastAsia="ja-JP"/>
        </w:rPr>
        <w:t xml:space="preserve"> have </w:t>
      </w:r>
      <w:r w:rsidR="00D34477">
        <w:rPr>
          <w:rFonts w:ascii="Garamond" w:eastAsia="MS Mincho" w:hAnsi="Garamond" w:cs="Times New Roman"/>
          <w:lang w:eastAsia="ja-JP"/>
        </w:rPr>
        <w:t>a</w:t>
      </w:r>
      <w:r w:rsidR="00226179">
        <w:rPr>
          <w:rFonts w:ascii="Garamond" w:eastAsia="MS Mincho" w:hAnsi="Garamond" w:cs="Times New Roman"/>
          <w:lang w:eastAsia="ja-JP"/>
        </w:rPr>
        <w:t xml:space="preserve"> </w:t>
      </w:r>
      <w:r w:rsidR="00D34477">
        <w:rPr>
          <w:rFonts w:ascii="Garamond" w:eastAsia="MS Mincho" w:hAnsi="Garamond" w:cs="Times New Roman"/>
          <w:lang w:eastAsia="ja-JP"/>
        </w:rPr>
        <w:t>strong</w:t>
      </w:r>
      <w:r w:rsidR="00226179">
        <w:rPr>
          <w:rFonts w:ascii="Garamond" w:eastAsia="MS Mincho" w:hAnsi="Garamond" w:cs="Times New Roman"/>
          <w:lang w:eastAsia="ja-JP"/>
        </w:rPr>
        <w:t xml:space="preserve"> intuition</w:t>
      </w:r>
      <w:r w:rsidR="00D34477">
        <w:rPr>
          <w:rFonts w:ascii="Garamond" w:eastAsia="MS Mincho" w:hAnsi="Garamond" w:cs="Times New Roman"/>
          <w:lang w:eastAsia="ja-JP"/>
        </w:rPr>
        <w:t xml:space="preserve"> that there is an asymmetry here.</w:t>
      </w:r>
    </w:p>
    <w:p w14:paraId="375BAF6A" w14:textId="31C4E58B" w:rsidR="00333D04" w:rsidRDefault="00226179" w:rsidP="006870D3">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Many philosophers do intuit that ther</w:t>
      </w:r>
      <w:r w:rsidR="00EC7AB4">
        <w:rPr>
          <w:rFonts w:ascii="Garamond" w:eastAsia="MS Mincho" w:hAnsi="Garamond" w:cs="Times New Roman"/>
          <w:lang w:eastAsia="ja-JP"/>
        </w:rPr>
        <w:t xml:space="preserve">e </w:t>
      </w:r>
      <w:r>
        <w:rPr>
          <w:rFonts w:ascii="Garamond" w:eastAsia="MS Mincho" w:hAnsi="Garamond" w:cs="Times New Roman"/>
          <w:lang w:eastAsia="ja-JP"/>
        </w:rPr>
        <w:t>is an asymmetry. But even amongst philosophers, plenty reject this asymmetry (</w:t>
      </w:r>
      <w:r w:rsidR="00EC7AB4">
        <w:rPr>
          <w:rFonts w:ascii="Garamond" w:eastAsia="MS Mincho" w:hAnsi="Garamond" w:cs="Times New Roman"/>
          <w:lang w:eastAsia="ja-JP"/>
        </w:rPr>
        <w:t>notably</w:t>
      </w:r>
      <w:r>
        <w:rPr>
          <w:rFonts w:ascii="Garamond" w:eastAsia="MS Mincho" w:hAnsi="Garamond" w:cs="Times New Roman"/>
          <w:lang w:eastAsia="ja-JP"/>
        </w:rPr>
        <w:t xml:space="preserve">, all </w:t>
      </w:r>
      <w:r w:rsidR="00EC7AB4">
        <w:rPr>
          <w:rFonts w:ascii="Garamond" w:eastAsia="MS Mincho" w:hAnsi="Garamond" w:cs="Times New Roman"/>
          <w:lang w:eastAsia="ja-JP"/>
        </w:rPr>
        <w:t xml:space="preserve">those </w:t>
      </w:r>
      <w:r>
        <w:rPr>
          <w:rFonts w:ascii="Garamond" w:eastAsia="MS Mincho" w:hAnsi="Garamond" w:cs="Times New Roman"/>
          <w:lang w:eastAsia="ja-JP"/>
        </w:rPr>
        <w:t xml:space="preserve">who think that </w:t>
      </w:r>
      <w:r w:rsidR="00EC7AB4">
        <w:rPr>
          <w:rFonts w:ascii="Garamond" w:eastAsia="MS Mincho" w:hAnsi="Garamond" w:cs="Times New Roman"/>
          <w:lang w:eastAsia="ja-JP"/>
        </w:rPr>
        <w:t>future</w:t>
      </w:r>
      <w:r w:rsidR="00BB18EA">
        <w:rPr>
          <w:rFonts w:ascii="Garamond" w:eastAsia="MS Mincho" w:hAnsi="Garamond" w:cs="Times New Roman"/>
          <w:lang w:eastAsia="ja-JP"/>
        </w:rPr>
        <w:t>-</w:t>
      </w:r>
      <w:r>
        <w:rPr>
          <w:rFonts w:ascii="Garamond" w:eastAsia="MS Mincho" w:hAnsi="Garamond" w:cs="Times New Roman"/>
          <w:lang w:eastAsia="ja-JP"/>
        </w:rPr>
        <w:t xml:space="preserve">bias is </w:t>
      </w:r>
      <w:r w:rsidR="00EC7AB4">
        <w:rPr>
          <w:rFonts w:ascii="Garamond" w:eastAsia="MS Mincho" w:hAnsi="Garamond" w:cs="Times New Roman"/>
          <w:lang w:eastAsia="ja-JP"/>
        </w:rPr>
        <w:t>rationa</w:t>
      </w:r>
      <w:r w:rsidR="00282F64">
        <w:rPr>
          <w:rFonts w:ascii="Garamond" w:eastAsia="MS Mincho" w:hAnsi="Garamond" w:cs="Times New Roman"/>
          <w:lang w:eastAsia="ja-JP"/>
        </w:rPr>
        <w:t>l</w:t>
      </w:r>
      <w:r w:rsidR="00EC7AB4">
        <w:rPr>
          <w:rFonts w:ascii="Garamond" w:eastAsia="MS Mincho" w:hAnsi="Garamond" w:cs="Times New Roman"/>
          <w:lang w:eastAsia="ja-JP"/>
        </w:rPr>
        <w:t>ly impermissible</w:t>
      </w:r>
      <w:r>
        <w:rPr>
          <w:rFonts w:ascii="Garamond" w:eastAsia="MS Mincho" w:hAnsi="Garamond" w:cs="Times New Roman"/>
          <w:lang w:eastAsia="ja-JP"/>
        </w:rPr>
        <w:t xml:space="preserve">). We don’t know whether most people who are not </w:t>
      </w:r>
      <w:r w:rsidR="00282F64">
        <w:rPr>
          <w:rFonts w:ascii="Garamond" w:eastAsia="MS Mincho" w:hAnsi="Garamond" w:cs="Times New Roman"/>
          <w:lang w:eastAsia="ja-JP"/>
        </w:rPr>
        <w:t>economists</w:t>
      </w:r>
      <w:r>
        <w:rPr>
          <w:rFonts w:ascii="Garamond" w:eastAsia="MS Mincho" w:hAnsi="Garamond" w:cs="Times New Roman"/>
          <w:lang w:eastAsia="ja-JP"/>
        </w:rPr>
        <w:t xml:space="preserve"> or </w:t>
      </w:r>
      <w:r w:rsidR="00282F64">
        <w:rPr>
          <w:rFonts w:ascii="Garamond" w:eastAsia="MS Mincho" w:hAnsi="Garamond" w:cs="Times New Roman"/>
          <w:lang w:eastAsia="ja-JP"/>
        </w:rPr>
        <w:t>philosophers</w:t>
      </w:r>
      <w:r>
        <w:rPr>
          <w:rFonts w:ascii="Garamond" w:eastAsia="MS Mincho" w:hAnsi="Garamond" w:cs="Times New Roman"/>
          <w:lang w:eastAsia="ja-JP"/>
        </w:rPr>
        <w:t xml:space="preserve"> have a</w:t>
      </w:r>
      <w:r w:rsidR="00282F64">
        <w:rPr>
          <w:rFonts w:ascii="Garamond" w:eastAsia="MS Mincho" w:hAnsi="Garamond" w:cs="Times New Roman"/>
          <w:lang w:eastAsia="ja-JP"/>
        </w:rPr>
        <w:t xml:space="preserve"> strong intuition </w:t>
      </w:r>
      <w:r>
        <w:rPr>
          <w:rFonts w:ascii="Garamond" w:eastAsia="MS Mincho" w:hAnsi="Garamond" w:cs="Times New Roman"/>
          <w:lang w:eastAsia="ja-JP"/>
        </w:rPr>
        <w:t xml:space="preserve">that there is an asymmetry. </w:t>
      </w:r>
      <w:r w:rsidR="00BC6C95">
        <w:rPr>
          <w:rFonts w:ascii="Garamond" w:eastAsia="MS Mincho" w:hAnsi="Garamond" w:cs="Times New Roman"/>
          <w:lang w:eastAsia="ja-JP"/>
        </w:rPr>
        <w:t xml:space="preserve">We also don’t know whether most people think that near-bias is irrational, nor whether most people think that future-bias is rational (let alone whether most think both the former and the latter). </w:t>
      </w:r>
      <w:r w:rsidR="00E46FF2">
        <w:rPr>
          <w:rFonts w:ascii="Garamond" w:eastAsia="MS Mincho" w:hAnsi="Garamond" w:cs="Times New Roman"/>
          <w:lang w:eastAsia="ja-JP"/>
        </w:rPr>
        <w:t xml:space="preserve">Perhaps we could infer from people’s actual practices to their views about normativity. But if we did that, then we would conclude that since most people are future-biased, future-bias is rationally permissible, but also that since most people are near-biased, near-bias is </w:t>
      </w:r>
      <w:r w:rsidR="00942B09">
        <w:rPr>
          <w:rFonts w:ascii="Garamond" w:eastAsia="MS Mincho" w:hAnsi="Garamond" w:cs="Times New Roman"/>
          <w:lang w:eastAsia="ja-JP"/>
        </w:rPr>
        <w:t>rationally</w:t>
      </w:r>
      <w:r w:rsidR="00E46FF2">
        <w:rPr>
          <w:rFonts w:ascii="Garamond" w:eastAsia="MS Mincho" w:hAnsi="Garamond" w:cs="Times New Roman"/>
          <w:lang w:eastAsia="ja-JP"/>
        </w:rPr>
        <w:t xml:space="preserve"> permissible. </w:t>
      </w:r>
      <w:r w:rsidR="00BC6C95">
        <w:rPr>
          <w:rFonts w:ascii="Garamond" w:eastAsia="MS Mincho" w:hAnsi="Garamond" w:cs="Times New Roman"/>
          <w:lang w:eastAsia="ja-JP"/>
        </w:rPr>
        <w:t xml:space="preserve">In all, then, there </w:t>
      </w:r>
      <w:r w:rsidR="00BC6C95" w:rsidRPr="006870D3">
        <w:rPr>
          <w:rFonts w:ascii="Garamond" w:eastAsia="MS Mincho" w:hAnsi="Garamond" w:cs="Times New Roman"/>
          <w:i/>
          <w:iCs/>
          <w:lang w:eastAsia="ja-JP"/>
        </w:rPr>
        <w:t>is</w:t>
      </w:r>
      <w:r w:rsidR="00BC6C95">
        <w:rPr>
          <w:rFonts w:ascii="Garamond" w:eastAsia="MS Mincho" w:hAnsi="Garamond" w:cs="Times New Roman"/>
          <w:lang w:eastAsia="ja-JP"/>
        </w:rPr>
        <w:t xml:space="preserve"> no evidence (at present) that most people strongly intuit that there is a normative asymmetry and so we don’t think this can serve as a reason (at present) to suppose that there </w:t>
      </w:r>
      <w:r w:rsidR="00BC6C95" w:rsidRPr="00BC6C95">
        <w:rPr>
          <w:rFonts w:ascii="Garamond" w:eastAsia="MS Mincho" w:hAnsi="Garamond" w:cs="Times New Roman"/>
          <w:i/>
          <w:iCs/>
          <w:lang w:eastAsia="ja-JP"/>
        </w:rPr>
        <w:t>must</w:t>
      </w:r>
      <w:r w:rsidR="00BC6C95">
        <w:rPr>
          <w:rFonts w:ascii="Garamond" w:eastAsia="MS Mincho" w:hAnsi="Garamond" w:cs="Times New Roman"/>
          <w:lang w:eastAsia="ja-JP"/>
        </w:rPr>
        <w:t xml:space="preserve"> be some yet</w:t>
      </w:r>
      <w:r w:rsidR="00BB18EA">
        <w:rPr>
          <w:rFonts w:ascii="Garamond" w:eastAsia="MS Mincho" w:hAnsi="Garamond" w:cs="Times New Roman"/>
          <w:lang w:eastAsia="ja-JP"/>
        </w:rPr>
        <w:t>-to-be-</w:t>
      </w:r>
      <w:r w:rsidR="00BC6C95">
        <w:rPr>
          <w:rFonts w:ascii="Garamond" w:eastAsia="MS Mincho" w:hAnsi="Garamond" w:cs="Times New Roman"/>
          <w:lang w:eastAsia="ja-JP"/>
        </w:rPr>
        <w:t>articulated factor doing some normative work in grounding such a difference.</w:t>
      </w:r>
    </w:p>
    <w:p w14:paraId="06A153AA" w14:textId="3ADF68A6" w:rsidR="006870D3" w:rsidRDefault="00AF3CE4" w:rsidP="009D2035">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A second set of considerations revolves around the idea that we have </w:t>
      </w:r>
      <w:r w:rsidRPr="00BC6C95">
        <w:rPr>
          <w:rFonts w:ascii="Garamond" w:eastAsia="MS Mincho" w:hAnsi="Garamond" w:cs="Times New Roman"/>
          <w:i/>
          <w:iCs/>
          <w:lang w:eastAsia="ja-JP"/>
        </w:rPr>
        <w:t>a priori</w:t>
      </w:r>
      <w:r>
        <w:rPr>
          <w:rFonts w:ascii="Garamond" w:eastAsia="MS Mincho" w:hAnsi="Garamond" w:cs="Times New Roman"/>
          <w:lang w:eastAsia="ja-JP"/>
        </w:rPr>
        <w:t xml:space="preserve"> reason to think that future-bias and near-bias have a different normative status, because there are ways of being future-biased that are inconsistent with being near-biased.</w:t>
      </w:r>
      <w:r>
        <w:rPr>
          <w:rStyle w:val="FootnoteReference"/>
          <w:rFonts w:ascii="Garamond" w:eastAsia="MS Mincho" w:hAnsi="Garamond" w:cs="Times New Roman"/>
          <w:lang w:eastAsia="ja-JP"/>
        </w:rPr>
        <w:footnoteReference w:id="33"/>
      </w:r>
      <w:r>
        <w:rPr>
          <w:rFonts w:ascii="Garamond" w:eastAsia="MS Mincho" w:hAnsi="Garamond" w:cs="Times New Roman"/>
          <w:lang w:eastAsia="ja-JP"/>
        </w:rPr>
        <w:t xml:space="preserve"> Someone who </w:t>
      </w:r>
      <w:r>
        <w:rPr>
          <w:rFonts w:ascii="Garamond" w:eastAsia="MS Mincho" w:hAnsi="Garamond" w:cs="Times New Roman"/>
          <w:lang w:eastAsia="ja-JP"/>
        </w:rPr>
        <w:lastRenderedPageBreak/>
        <w:t>is absolutely future-biased does not value past events at all</w:t>
      </w:r>
      <w:r w:rsidR="001C7F1E">
        <w:rPr>
          <w:rFonts w:ascii="Garamond" w:eastAsia="MS Mincho" w:hAnsi="Garamond" w:cs="Times New Roman"/>
          <w:lang w:eastAsia="ja-JP"/>
        </w:rPr>
        <w:t xml:space="preserve"> (Sullivan, 2018)</w:t>
      </w:r>
      <w:r>
        <w:rPr>
          <w:rFonts w:ascii="Garamond" w:eastAsia="MS Mincho" w:hAnsi="Garamond" w:cs="Times New Roman"/>
          <w:lang w:eastAsia="ja-JP"/>
        </w:rPr>
        <w:t>. Consequently, that person does not value temporally nearer past events over temporally further away such events</w:t>
      </w:r>
      <w:r w:rsidR="001C7F1E">
        <w:rPr>
          <w:rFonts w:ascii="Garamond" w:eastAsia="MS Mincho" w:hAnsi="Garamond" w:cs="Times New Roman"/>
          <w:lang w:eastAsia="ja-JP"/>
        </w:rPr>
        <w:t>, since neither has any value</w:t>
      </w:r>
      <w:r>
        <w:rPr>
          <w:rFonts w:ascii="Garamond" w:eastAsia="MS Mincho" w:hAnsi="Garamond" w:cs="Times New Roman"/>
          <w:lang w:eastAsia="ja-JP"/>
        </w:rPr>
        <w:t xml:space="preserve">. </w:t>
      </w:r>
      <w:r w:rsidR="007B1259">
        <w:rPr>
          <w:rFonts w:ascii="Garamond" w:eastAsia="MS Mincho" w:hAnsi="Garamond" w:cs="Times New Roman"/>
          <w:lang w:eastAsia="ja-JP"/>
        </w:rPr>
        <w:t>Thus</w:t>
      </w:r>
      <w:r w:rsidR="00422A22">
        <w:rPr>
          <w:rFonts w:ascii="Garamond" w:eastAsia="MS Mincho" w:hAnsi="Garamond" w:cs="Times New Roman"/>
          <w:lang w:eastAsia="ja-JP"/>
        </w:rPr>
        <w:t>,</w:t>
      </w:r>
      <w:r w:rsidR="007B1259">
        <w:rPr>
          <w:rFonts w:ascii="Garamond" w:eastAsia="MS Mincho" w:hAnsi="Garamond" w:cs="Times New Roman"/>
          <w:lang w:eastAsia="ja-JP"/>
        </w:rPr>
        <w:t xml:space="preserve"> t</w:t>
      </w:r>
      <w:r>
        <w:rPr>
          <w:rFonts w:ascii="Garamond" w:eastAsia="MS Mincho" w:hAnsi="Garamond" w:cs="Times New Roman"/>
          <w:lang w:eastAsia="ja-JP"/>
        </w:rPr>
        <w:t xml:space="preserve">hey are </w:t>
      </w:r>
      <w:r w:rsidRPr="00570B3F">
        <w:rPr>
          <w:rFonts w:ascii="Garamond" w:eastAsia="MS Mincho" w:hAnsi="Garamond" w:cs="Times New Roman"/>
          <w:lang w:eastAsia="ja-JP"/>
        </w:rPr>
        <w:t>not</w:t>
      </w:r>
      <w:r>
        <w:rPr>
          <w:rFonts w:ascii="Garamond" w:eastAsia="MS Mincho" w:hAnsi="Garamond" w:cs="Times New Roman"/>
          <w:lang w:eastAsia="ja-JP"/>
        </w:rPr>
        <w:t xml:space="preserve"> </w:t>
      </w:r>
      <w:r w:rsidRPr="00BC6C95">
        <w:rPr>
          <w:rFonts w:ascii="Garamond" w:eastAsia="MS Mincho" w:hAnsi="Garamond" w:cs="Times New Roman"/>
          <w:i/>
          <w:iCs/>
          <w:lang w:eastAsia="ja-JP"/>
        </w:rPr>
        <w:t>retrospectively</w:t>
      </w:r>
      <w:r>
        <w:rPr>
          <w:rFonts w:ascii="Garamond" w:eastAsia="MS Mincho" w:hAnsi="Garamond" w:cs="Times New Roman"/>
          <w:lang w:eastAsia="ja-JP"/>
        </w:rPr>
        <w:t xml:space="preserve"> </w:t>
      </w:r>
      <w:r w:rsidRPr="00BC6C95">
        <w:rPr>
          <w:rFonts w:ascii="Garamond" w:eastAsia="MS Mincho" w:hAnsi="Garamond" w:cs="Times New Roman"/>
          <w:i/>
          <w:iCs/>
          <w:lang w:eastAsia="ja-JP"/>
        </w:rPr>
        <w:t>near-biased.</w:t>
      </w:r>
      <w:r>
        <w:rPr>
          <w:rFonts w:ascii="Garamond" w:eastAsia="MS Mincho" w:hAnsi="Garamond" w:cs="Times New Roman"/>
          <w:lang w:eastAsia="ja-JP"/>
        </w:rPr>
        <w:t xml:space="preserve"> </w:t>
      </w:r>
      <w:r w:rsidR="0034523B">
        <w:rPr>
          <w:rFonts w:ascii="Garamond" w:eastAsia="MS Mincho" w:hAnsi="Garamond" w:cs="Times New Roman"/>
          <w:lang w:eastAsia="ja-JP"/>
        </w:rPr>
        <w:t xml:space="preserve">But then </w:t>
      </w:r>
      <w:r w:rsidR="00F85B28">
        <w:rPr>
          <w:rFonts w:ascii="Garamond" w:eastAsia="MS Mincho" w:hAnsi="Garamond" w:cs="Times New Roman"/>
          <w:lang w:eastAsia="ja-JP"/>
        </w:rPr>
        <w:t>the explanation for absolute</w:t>
      </w:r>
      <w:r w:rsidR="00315E07">
        <w:rPr>
          <w:rFonts w:ascii="Garamond" w:eastAsia="MS Mincho" w:hAnsi="Garamond" w:cs="Times New Roman"/>
          <w:lang w:eastAsia="ja-JP"/>
        </w:rPr>
        <w:t>ly</w:t>
      </w:r>
      <w:r w:rsidR="00F85B28">
        <w:rPr>
          <w:rFonts w:ascii="Garamond" w:eastAsia="MS Mincho" w:hAnsi="Garamond" w:cs="Times New Roman"/>
          <w:lang w:eastAsia="ja-JP"/>
        </w:rPr>
        <w:t xml:space="preserve"> future-biased preferences </w:t>
      </w:r>
      <w:r w:rsidR="00F85B28" w:rsidRPr="00BC6C95">
        <w:rPr>
          <w:rFonts w:ascii="Garamond" w:eastAsia="MS Mincho" w:hAnsi="Garamond" w:cs="Times New Roman"/>
          <w:i/>
          <w:iCs/>
          <w:lang w:eastAsia="ja-JP"/>
        </w:rPr>
        <w:t>must</w:t>
      </w:r>
      <w:r w:rsidR="00F85B28">
        <w:rPr>
          <w:rFonts w:ascii="Garamond" w:eastAsia="MS Mincho" w:hAnsi="Garamond" w:cs="Times New Roman"/>
          <w:lang w:eastAsia="ja-JP"/>
        </w:rPr>
        <w:t xml:space="preserve"> be different from the explanation for near</w:t>
      </w:r>
      <w:r w:rsidR="007B1259">
        <w:rPr>
          <w:rFonts w:ascii="Garamond" w:eastAsia="MS Mincho" w:hAnsi="Garamond" w:cs="Times New Roman"/>
          <w:lang w:eastAsia="ja-JP"/>
        </w:rPr>
        <w:t>-</w:t>
      </w:r>
      <w:r w:rsidR="00F85B28">
        <w:rPr>
          <w:rFonts w:ascii="Garamond" w:eastAsia="MS Mincho" w:hAnsi="Garamond" w:cs="Times New Roman"/>
          <w:lang w:eastAsia="ja-JP"/>
        </w:rPr>
        <w:t xml:space="preserve">biased preferences, </w:t>
      </w:r>
      <w:r w:rsidR="00315E07">
        <w:rPr>
          <w:rFonts w:ascii="Garamond" w:eastAsia="MS Mincho" w:hAnsi="Garamond" w:cs="Times New Roman"/>
          <w:lang w:eastAsia="ja-JP"/>
        </w:rPr>
        <w:t xml:space="preserve">because those who are near-biased in this way are not absolutely future-biased (and </w:t>
      </w:r>
      <w:r w:rsidR="00315E07" w:rsidRPr="00BC6C95">
        <w:rPr>
          <w:rFonts w:ascii="Garamond" w:eastAsia="MS Mincho" w:hAnsi="Garamond" w:cs="Times New Roman"/>
          <w:i/>
          <w:iCs/>
          <w:lang w:eastAsia="ja-JP"/>
        </w:rPr>
        <w:t>vice versa</w:t>
      </w:r>
      <w:r w:rsidR="00315E07">
        <w:rPr>
          <w:rFonts w:ascii="Garamond" w:eastAsia="MS Mincho" w:hAnsi="Garamond" w:cs="Times New Roman"/>
          <w:lang w:eastAsia="ja-JP"/>
        </w:rPr>
        <w:t>).</w:t>
      </w:r>
    </w:p>
    <w:p w14:paraId="71F63B7A" w14:textId="64C71B90" w:rsidR="00FB6952" w:rsidRDefault="00FB6952" w:rsidP="009D2035">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Now, as we see it this is not enough to undermine our argument. After all, we are not arguing against the weak independence </w:t>
      </w:r>
      <w:r w:rsidR="007B1259">
        <w:rPr>
          <w:rFonts w:ascii="Garamond" w:eastAsia="MS Mincho" w:hAnsi="Garamond" w:cs="Times New Roman"/>
          <w:lang w:eastAsia="ja-JP"/>
        </w:rPr>
        <w:t>assumption</w:t>
      </w:r>
      <w:r>
        <w:rPr>
          <w:rFonts w:ascii="Garamond" w:eastAsia="MS Mincho" w:hAnsi="Garamond" w:cs="Times New Roman"/>
          <w:lang w:eastAsia="ja-JP"/>
        </w:rPr>
        <w:t xml:space="preserve">: we are not trying to show that the </w:t>
      </w:r>
      <w:r w:rsidR="007B1259">
        <w:rPr>
          <w:rFonts w:ascii="Garamond" w:eastAsia="MS Mincho" w:hAnsi="Garamond" w:cs="Times New Roman"/>
          <w:lang w:eastAsia="ja-JP"/>
        </w:rPr>
        <w:t>complete</w:t>
      </w:r>
      <w:r>
        <w:rPr>
          <w:rFonts w:ascii="Garamond" w:eastAsia="MS Mincho" w:hAnsi="Garamond" w:cs="Times New Roman"/>
          <w:lang w:eastAsia="ja-JP"/>
        </w:rPr>
        <w:t xml:space="preserve"> explanation for future-bias is the same as the </w:t>
      </w:r>
      <w:r w:rsidR="007B1259">
        <w:rPr>
          <w:rFonts w:ascii="Garamond" w:eastAsia="MS Mincho" w:hAnsi="Garamond" w:cs="Times New Roman"/>
          <w:lang w:eastAsia="ja-JP"/>
        </w:rPr>
        <w:t>complete</w:t>
      </w:r>
      <w:r>
        <w:rPr>
          <w:rFonts w:ascii="Garamond" w:eastAsia="MS Mincho" w:hAnsi="Garamond" w:cs="Times New Roman"/>
          <w:lang w:eastAsia="ja-JP"/>
        </w:rPr>
        <w:t xml:space="preserve"> explanation of near-bias. If we were trying to show this, then this consideration alone would indicate that we were mistaken. But it does not follow from the fact that there is an explanation of near-bias that is not an explanation of future-bias, that this explanation confers a </w:t>
      </w:r>
      <w:r w:rsidRPr="00BC6C95">
        <w:rPr>
          <w:rFonts w:ascii="Garamond" w:eastAsia="MS Mincho" w:hAnsi="Garamond" w:cs="Times New Roman"/>
          <w:i/>
          <w:iCs/>
          <w:lang w:eastAsia="ja-JP"/>
        </w:rPr>
        <w:t>different</w:t>
      </w:r>
      <w:r>
        <w:rPr>
          <w:rFonts w:ascii="Garamond" w:eastAsia="MS Mincho" w:hAnsi="Garamond" w:cs="Times New Roman"/>
          <w:lang w:eastAsia="ja-JP"/>
        </w:rPr>
        <w:t xml:space="preserve"> normative status on the two biases (though of course it might). </w:t>
      </w:r>
      <w:r w:rsidR="005477C8">
        <w:rPr>
          <w:rFonts w:ascii="Garamond" w:eastAsia="MS Mincho" w:hAnsi="Garamond" w:cs="Times New Roman"/>
          <w:lang w:eastAsia="ja-JP"/>
        </w:rPr>
        <w:t>Nevertheless, we grant that it might do so, and later we consider several candidate explanations to see whether this is likely to be so.</w:t>
      </w:r>
    </w:p>
    <w:p w14:paraId="156F2708" w14:textId="324ADD36" w:rsidR="00F85B28" w:rsidRDefault="005477C8" w:rsidP="009D2035">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lang w:eastAsia="ja-JP"/>
        </w:rPr>
        <w:t xml:space="preserve">Having said that, in fact we do not think that this consideration is a powerful one. That is because we are focussed on explaining people’s </w:t>
      </w:r>
      <w:r w:rsidRPr="00C211D0">
        <w:rPr>
          <w:rFonts w:ascii="Garamond" w:eastAsia="MS Mincho" w:hAnsi="Garamond" w:cs="Times New Roman"/>
          <w:i/>
          <w:iCs/>
          <w:lang w:eastAsia="ja-JP"/>
        </w:rPr>
        <w:t>actual</w:t>
      </w:r>
      <w:r>
        <w:rPr>
          <w:rFonts w:ascii="Garamond" w:eastAsia="MS Mincho" w:hAnsi="Garamond" w:cs="Times New Roman"/>
          <w:lang w:eastAsia="ja-JP"/>
        </w:rPr>
        <w:t xml:space="preserve"> time</w:t>
      </w:r>
      <w:r w:rsidR="007B1259">
        <w:rPr>
          <w:rFonts w:ascii="Garamond" w:eastAsia="MS Mincho" w:hAnsi="Garamond" w:cs="Times New Roman"/>
          <w:lang w:eastAsia="ja-JP"/>
        </w:rPr>
        <w:t>-</w:t>
      </w:r>
      <w:r>
        <w:rPr>
          <w:rFonts w:ascii="Garamond" w:eastAsia="MS Mincho" w:hAnsi="Garamond" w:cs="Times New Roman"/>
          <w:lang w:eastAsia="ja-JP"/>
        </w:rPr>
        <w:t>biased preferences; the question we ask is whether the various things that explain those preferences confer a different normative status on them. If most people (or indeed, lots of people) are absolutely future-biased, then this would potentially be a powerful consideration. However, we know this is not so. Most people do not absolutely devalue past events</w:t>
      </w:r>
      <w:r w:rsidR="007E0691">
        <w:rPr>
          <w:rFonts w:ascii="Garamond" w:eastAsia="MS Mincho" w:hAnsi="Garamond" w:cs="Times New Roman"/>
          <w:lang w:eastAsia="ja-JP"/>
        </w:rPr>
        <w:t>, as is apparent from the empirical work on future-bias and retrospective near-bias discussed in §2</w:t>
      </w:r>
      <w:r w:rsidR="00153184">
        <w:rPr>
          <w:rFonts w:ascii="Garamond" w:eastAsia="MS Mincho" w:hAnsi="Garamond" w:cs="Times New Roman"/>
          <w:lang w:eastAsia="ja-JP"/>
        </w:rPr>
        <w:t xml:space="preserve">. </w:t>
      </w:r>
      <w:r w:rsidR="006939EC">
        <w:rPr>
          <w:rFonts w:ascii="Garamond" w:eastAsia="MS Mincho" w:hAnsi="Garamond" w:cs="Times New Roman"/>
          <w:lang w:eastAsia="ja-JP"/>
        </w:rPr>
        <w:t xml:space="preserve">In fact, we </w:t>
      </w:r>
      <w:r w:rsidR="008D1A01">
        <w:rPr>
          <w:rFonts w:ascii="Garamond" w:eastAsia="MS Mincho" w:hAnsi="Garamond" w:cs="Times New Roman"/>
          <w:lang w:eastAsia="ja-JP"/>
        </w:rPr>
        <w:t xml:space="preserve">doubt that </w:t>
      </w:r>
      <w:r w:rsidR="008D1A01" w:rsidRPr="00BC6C95">
        <w:rPr>
          <w:rFonts w:ascii="Garamond" w:eastAsia="MS Mincho" w:hAnsi="Garamond" w:cs="Times New Roman"/>
          <w:i/>
          <w:iCs/>
          <w:lang w:eastAsia="ja-JP"/>
        </w:rPr>
        <w:t>anyone</w:t>
      </w:r>
      <w:r w:rsidR="008D1A01">
        <w:rPr>
          <w:rFonts w:ascii="Garamond" w:eastAsia="MS Mincho" w:hAnsi="Garamond" w:cs="Times New Roman"/>
          <w:lang w:eastAsia="ja-JP"/>
        </w:rPr>
        <w:t xml:space="preserve"> is truly </w:t>
      </w:r>
      <w:r w:rsidR="008D1A01" w:rsidRPr="00BC6C95">
        <w:rPr>
          <w:rFonts w:ascii="Garamond" w:eastAsia="MS Mincho" w:hAnsi="Garamond" w:cs="Times New Roman"/>
          <w:i/>
          <w:iCs/>
          <w:lang w:eastAsia="ja-JP"/>
        </w:rPr>
        <w:t>absolutely</w:t>
      </w:r>
      <w:r w:rsidR="008D1A01">
        <w:rPr>
          <w:rFonts w:ascii="Garamond" w:eastAsia="MS Mincho" w:hAnsi="Garamond" w:cs="Times New Roman"/>
          <w:lang w:eastAsia="ja-JP"/>
        </w:rPr>
        <w:t xml:space="preserve"> future</w:t>
      </w:r>
      <w:r w:rsidR="007E0691">
        <w:rPr>
          <w:rFonts w:ascii="Garamond" w:eastAsia="MS Mincho" w:hAnsi="Garamond" w:cs="Times New Roman"/>
          <w:lang w:eastAsia="ja-JP"/>
        </w:rPr>
        <w:t>-</w:t>
      </w:r>
      <w:r w:rsidR="008D1A01">
        <w:rPr>
          <w:rFonts w:ascii="Garamond" w:eastAsia="MS Mincho" w:hAnsi="Garamond" w:cs="Times New Roman"/>
          <w:lang w:eastAsia="ja-JP"/>
        </w:rPr>
        <w:t xml:space="preserve">biased. </w:t>
      </w:r>
      <w:r w:rsidR="00C248BA">
        <w:rPr>
          <w:rFonts w:ascii="Garamond" w:eastAsia="MS Mincho" w:hAnsi="Garamond" w:cs="Times New Roman"/>
          <w:lang w:eastAsia="ja-JP"/>
        </w:rPr>
        <w:t xml:space="preserve">The </w:t>
      </w:r>
      <w:r w:rsidR="006939EC">
        <w:rPr>
          <w:rFonts w:ascii="Garamond" w:eastAsia="MS Mincho" w:hAnsi="Garamond" w:cs="Times New Roman"/>
          <w:lang w:eastAsia="ja-JP"/>
        </w:rPr>
        <w:t>absolutely</w:t>
      </w:r>
      <w:r w:rsidR="00C248BA">
        <w:rPr>
          <w:rFonts w:ascii="Garamond" w:eastAsia="MS Mincho" w:hAnsi="Garamond" w:cs="Times New Roman"/>
          <w:lang w:eastAsia="ja-JP"/>
        </w:rPr>
        <w:t xml:space="preserve"> future</w:t>
      </w:r>
      <w:r w:rsidR="007E0691">
        <w:rPr>
          <w:rFonts w:ascii="Garamond" w:eastAsia="MS Mincho" w:hAnsi="Garamond" w:cs="Times New Roman"/>
          <w:lang w:eastAsia="ja-JP"/>
        </w:rPr>
        <w:t>-</w:t>
      </w:r>
      <w:r w:rsidR="00C248BA">
        <w:rPr>
          <w:rFonts w:ascii="Garamond" w:eastAsia="MS Mincho" w:hAnsi="Garamond" w:cs="Times New Roman"/>
          <w:lang w:eastAsia="ja-JP"/>
        </w:rPr>
        <w:t xml:space="preserve">biased person, when given the choice between </w:t>
      </w:r>
      <w:r w:rsidR="006939EC">
        <w:rPr>
          <w:rFonts w:ascii="Garamond" w:eastAsia="MS Mincho" w:hAnsi="Garamond" w:cs="Times New Roman"/>
          <w:lang w:eastAsia="ja-JP"/>
        </w:rPr>
        <w:t>pressing</w:t>
      </w:r>
      <w:r w:rsidR="00C248BA">
        <w:rPr>
          <w:rFonts w:ascii="Garamond" w:eastAsia="MS Mincho" w:hAnsi="Garamond" w:cs="Times New Roman"/>
          <w:lang w:eastAsia="ja-JP"/>
        </w:rPr>
        <w:t xml:space="preserve"> a button that will cause it to have been the </w:t>
      </w:r>
      <w:r w:rsidR="006939EC">
        <w:rPr>
          <w:rFonts w:ascii="Garamond" w:eastAsia="MS Mincho" w:hAnsi="Garamond" w:cs="Times New Roman"/>
          <w:lang w:eastAsia="ja-JP"/>
        </w:rPr>
        <w:t>c</w:t>
      </w:r>
      <w:r w:rsidR="00C248BA">
        <w:rPr>
          <w:rFonts w:ascii="Garamond" w:eastAsia="MS Mincho" w:hAnsi="Garamond" w:cs="Times New Roman"/>
          <w:lang w:eastAsia="ja-JP"/>
        </w:rPr>
        <w:t xml:space="preserve">ase, in the past, that they suffered a year of torture, will be </w:t>
      </w:r>
      <w:r w:rsidR="006939EC">
        <w:rPr>
          <w:rFonts w:ascii="Garamond" w:eastAsia="MS Mincho" w:hAnsi="Garamond" w:cs="Times New Roman"/>
          <w:lang w:eastAsia="ja-JP"/>
        </w:rPr>
        <w:t>indifferent</w:t>
      </w:r>
      <w:r w:rsidR="00C248BA">
        <w:rPr>
          <w:rFonts w:ascii="Garamond" w:eastAsia="MS Mincho" w:hAnsi="Garamond" w:cs="Times New Roman"/>
          <w:lang w:eastAsia="ja-JP"/>
        </w:rPr>
        <w:t xml:space="preserve"> between pressing the button and not. We suspect no one is like that, even if some people do </w:t>
      </w:r>
      <w:r w:rsidR="006939EC">
        <w:rPr>
          <w:rFonts w:ascii="Garamond" w:eastAsia="MS Mincho" w:hAnsi="Garamond" w:cs="Times New Roman"/>
          <w:lang w:eastAsia="ja-JP"/>
        </w:rPr>
        <w:t>heavily</w:t>
      </w:r>
      <w:r w:rsidR="00C248BA">
        <w:rPr>
          <w:rFonts w:ascii="Garamond" w:eastAsia="MS Mincho" w:hAnsi="Garamond" w:cs="Times New Roman"/>
          <w:lang w:eastAsia="ja-JP"/>
        </w:rPr>
        <w:t xml:space="preserve"> discount the </w:t>
      </w:r>
      <w:r w:rsidR="00736C58">
        <w:rPr>
          <w:rFonts w:ascii="Garamond" w:eastAsia="MS Mincho" w:hAnsi="Garamond" w:cs="Times New Roman"/>
          <w:lang w:eastAsia="ja-JP"/>
        </w:rPr>
        <w:t>value of past events.</w:t>
      </w:r>
    </w:p>
    <w:p w14:paraId="564CB559" w14:textId="2EECB4A8" w:rsidR="00C12B12" w:rsidRDefault="00C12B12" w:rsidP="009D2035">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What we do know is that most people are prospectively near-biased and that most people devalue past events. Further, people’s devaluing of past events is at least in part a function of where in the past those events are located. What we are interested</w:t>
      </w:r>
      <w:r w:rsidR="00240A0E">
        <w:rPr>
          <w:rFonts w:ascii="Garamond" w:eastAsia="MS Mincho" w:hAnsi="Garamond" w:cs="Times New Roman"/>
          <w:lang w:eastAsia="ja-JP"/>
        </w:rPr>
        <w:t xml:space="preserve"> in</w:t>
      </w:r>
      <w:r w:rsidR="00557247">
        <w:rPr>
          <w:rFonts w:ascii="Garamond" w:eastAsia="MS Mincho" w:hAnsi="Garamond" w:cs="Times New Roman"/>
          <w:lang w:eastAsia="ja-JP"/>
        </w:rPr>
        <w:t>, in</w:t>
      </w:r>
      <w:r w:rsidR="00240A0E">
        <w:rPr>
          <w:rFonts w:ascii="Garamond" w:eastAsia="MS Mincho" w:hAnsi="Garamond" w:cs="Times New Roman"/>
          <w:lang w:eastAsia="ja-JP"/>
        </w:rPr>
        <w:t xml:space="preserve"> this paper</w:t>
      </w:r>
      <w:r w:rsidR="00557247">
        <w:rPr>
          <w:rFonts w:ascii="Garamond" w:eastAsia="MS Mincho" w:hAnsi="Garamond" w:cs="Times New Roman"/>
          <w:lang w:eastAsia="ja-JP"/>
        </w:rPr>
        <w:t>,</w:t>
      </w:r>
      <w:r w:rsidR="00240A0E">
        <w:rPr>
          <w:rFonts w:ascii="Garamond" w:eastAsia="MS Mincho" w:hAnsi="Garamond" w:cs="Times New Roman"/>
          <w:lang w:eastAsia="ja-JP"/>
        </w:rPr>
        <w:t xml:space="preserve"> </w:t>
      </w:r>
      <w:r>
        <w:rPr>
          <w:rFonts w:ascii="Garamond" w:eastAsia="MS Mincho" w:hAnsi="Garamond" w:cs="Times New Roman"/>
          <w:lang w:eastAsia="ja-JP"/>
        </w:rPr>
        <w:t xml:space="preserve">is whether the explanation </w:t>
      </w:r>
      <w:r w:rsidR="00240A0E">
        <w:rPr>
          <w:rFonts w:ascii="Garamond" w:eastAsia="MS Mincho" w:hAnsi="Garamond" w:cs="Times New Roman"/>
          <w:lang w:eastAsia="ja-JP"/>
        </w:rPr>
        <w:t>of</w:t>
      </w:r>
      <w:r>
        <w:rPr>
          <w:rFonts w:ascii="Garamond" w:eastAsia="MS Mincho" w:hAnsi="Garamond" w:cs="Times New Roman"/>
          <w:lang w:eastAsia="ja-JP"/>
        </w:rPr>
        <w:t xml:space="preserve"> this </w:t>
      </w:r>
      <w:r w:rsidR="00240A0E">
        <w:rPr>
          <w:rFonts w:ascii="Garamond" w:eastAsia="MS Mincho" w:hAnsi="Garamond" w:cs="Times New Roman"/>
          <w:lang w:eastAsia="ja-JP"/>
        </w:rPr>
        <w:t>pattern</w:t>
      </w:r>
      <w:r>
        <w:rPr>
          <w:rFonts w:ascii="Garamond" w:eastAsia="MS Mincho" w:hAnsi="Garamond" w:cs="Times New Roman"/>
          <w:lang w:eastAsia="ja-JP"/>
        </w:rPr>
        <w:t xml:space="preserve"> of preferences is one that confers</w:t>
      </w:r>
      <w:r w:rsidR="00BB7198">
        <w:rPr>
          <w:rFonts w:ascii="Garamond" w:eastAsia="MS Mincho" w:hAnsi="Garamond" w:cs="Times New Roman"/>
          <w:lang w:eastAsia="ja-JP"/>
        </w:rPr>
        <w:t xml:space="preserve"> </w:t>
      </w:r>
      <w:r>
        <w:rPr>
          <w:rFonts w:ascii="Garamond" w:eastAsia="MS Mincho" w:hAnsi="Garamond" w:cs="Times New Roman"/>
          <w:lang w:eastAsia="ja-JP"/>
        </w:rPr>
        <w:t>different normative status to near-biased and future-biased preferences of these kinds. Of course, this</w:t>
      </w:r>
      <w:r w:rsidR="00240A0E">
        <w:rPr>
          <w:rFonts w:ascii="Garamond" w:eastAsia="MS Mincho" w:hAnsi="Garamond" w:cs="Times New Roman"/>
          <w:lang w:eastAsia="ja-JP"/>
        </w:rPr>
        <w:t xml:space="preserve"> </w:t>
      </w:r>
      <w:r>
        <w:rPr>
          <w:rFonts w:ascii="Garamond" w:eastAsia="MS Mincho" w:hAnsi="Garamond" w:cs="Times New Roman"/>
          <w:lang w:eastAsia="ja-JP"/>
        </w:rPr>
        <w:t>leave</w:t>
      </w:r>
      <w:r w:rsidR="00240A0E">
        <w:rPr>
          <w:rFonts w:ascii="Garamond" w:eastAsia="MS Mincho" w:hAnsi="Garamond" w:cs="Times New Roman"/>
          <w:lang w:eastAsia="ja-JP"/>
        </w:rPr>
        <w:t>s</w:t>
      </w:r>
      <w:r>
        <w:rPr>
          <w:rFonts w:ascii="Garamond" w:eastAsia="MS Mincho" w:hAnsi="Garamond" w:cs="Times New Roman"/>
          <w:lang w:eastAsia="ja-JP"/>
        </w:rPr>
        <w:t xml:space="preserve"> open questions about the normative status of</w:t>
      </w:r>
      <w:r w:rsidR="00BB7198">
        <w:rPr>
          <w:rFonts w:ascii="Garamond" w:eastAsia="MS Mincho" w:hAnsi="Garamond" w:cs="Times New Roman"/>
          <w:lang w:eastAsia="ja-JP"/>
        </w:rPr>
        <w:t xml:space="preserve"> different </w:t>
      </w:r>
      <w:r>
        <w:rPr>
          <w:rFonts w:ascii="Garamond" w:eastAsia="MS Mincho" w:hAnsi="Garamond" w:cs="Times New Roman"/>
          <w:lang w:eastAsia="ja-JP"/>
        </w:rPr>
        <w:t xml:space="preserve">kinds of </w:t>
      </w:r>
      <w:r w:rsidR="00240A0E">
        <w:rPr>
          <w:rFonts w:ascii="Garamond" w:eastAsia="MS Mincho" w:hAnsi="Garamond" w:cs="Times New Roman"/>
          <w:lang w:eastAsia="ja-JP"/>
        </w:rPr>
        <w:t xml:space="preserve">near-biased and </w:t>
      </w:r>
      <w:r>
        <w:rPr>
          <w:rFonts w:ascii="Garamond" w:eastAsia="MS Mincho" w:hAnsi="Garamond" w:cs="Times New Roman"/>
          <w:lang w:eastAsia="ja-JP"/>
        </w:rPr>
        <w:t>future-bias</w:t>
      </w:r>
      <w:r w:rsidR="00240A0E">
        <w:rPr>
          <w:rFonts w:ascii="Garamond" w:eastAsia="MS Mincho" w:hAnsi="Garamond" w:cs="Times New Roman"/>
          <w:lang w:eastAsia="ja-JP"/>
        </w:rPr>
        <w:t xml:space="preserve">ed </w:t>
      </w:r>
      <w:r>
        <w:rPr>
          <w:rFonts w:ascii="Garamond" w:eastAsia="MS Mincho" w:hAnsi="Garamond" w:cs="Times New Roman"/>
          <w:lang w:eastAsia="ja-JP"/>
        </w:rPr>
        <w:t>preferences. For example, it does not tell u</w:t>
      </w:r>
      <w:r w:rsidR="00BB7198">
        <w:rPr>
          <w:rFonts w:ascii="Garamond" w:eastAsia="MS Mincho" w:hAnsi="Garamond" w:cs="Times New Roman"/>
          <w:lang w:eastAsia="ja-JP"/>
        </w:rPr>
        <w:t xml:space="preserve">s </w:t>
      </w:r>
      <w:r w:rsidR="00557247">
        <w:rPr>
          <w:rFonts w:ascii="Garamond" w:eastAsia="MS Mincho" w:hAnsi="Garamond" w:cs="Times New Roman"/>
          <w:lang w:eastAsia="ja-JP"/>
        </w:rPr>
        <w:t xml:space="preserve">whether </w:t>
      </w:r>
      <w:r w:rsidR="00BB7198">
        <w:rPr>
          <w:rFonts w:ascii="Garamond" w:eastAsia="MS Mincho" w:hAnsi="Garamond" w:cs="Times New Roman"/>
          <w:lang w:eastAsia="ja-JP"/>
        </w:rPr>
        <w:t xml:space="preserve">the preferences of someone who is absolutely future-biased and prospectively near-biased have the same </w:t>
      </w:r>
      <w:r w:rsidR="00BB7198">
        <w:rPr>
          <w:rFonts w:ascii="Garamond" w:eastAsia="MS Mincho" w:hAnsi="Garamond" w:cs="Times New Roman"/>
          <w:lang w:eastAsia="ja-JP"/>
        </w:rPr>
        <w:lastRenderedPageBreak/>
        <w:t xml:space="preserve">normative status. </w:t>
      </w:r>
      <w:r w:rsidR="00240A0E">
        <w:rPr>
          <w:rFonts w:ascii="Garamond" w:eastAsia="MS Mincho" w:hAnsi="Garamond" w:cs="Times New Roman"/>
          <w:lang w:eastAsia="ja-JP"/>
        </w:rPr>
        <w:t xml:space="preserve">Nor does it tell us anything about the normative status of someone’s preferences if they discount past and future events by different fixed-rates. However, this does not matter </w:t>
      </w:r>
      <w:r w:rsidR="00BB7198">
        <w:rPr>
          <w:rFonts w:ascii="Garamond" w:eastAsia="MS Mincho" w:hAnsi="Garamond" w:cs="Times New Roman"/>
          <w:lang w:eastAsia="ja-JP"/>
        </w:rPr>
        <w:t xml:space="preserve">for current paper </w:t>
      </w:r>
      <w:r w:rsidR="00240A0E">
        <w:rPr>
          <w:rFonts w:ascii="Garamond" w:eastAsia="MS Mincho" w:hAnsi="Garamond" w:cs="Times New Roman"/>
          <w:lang w:eastAsia="ja-JP"/>
        </w:rPr>
        <w:t xml:space="preserve">as these are not the kinds of preferences </w:t>
      </w:r>
      <w:r w:rsidR="00AC34E6">
        <w:rPr>
          <w:rFonts w:ascii="Garamond" w:eastAsia="MS Mincho" w:hAnsi="Garamond" w:cs="Times New Roman"/>
          <w:lang w:eastAsia="ja-JP"/>
        </w:rPr>
        <w:t>that</w:t>
      </w:r>
      <w:r w:rsidR="00240A0E">
        <w:rPr>
          <w:rFonts w:ascii="Garamond" w:eastAsia="MS Mincho" w:hAnsi="Garamond" w:cs="Times New Roman"/>
          <w:lang w:eastAsia="ja-JP"/>
        </w:rPr>
        <w:t xml:space="preserve"> we observe.</w:t>
      </w:r>
    </w:p>
    <w:p w14:paraId="6E3AB6AD" w14:textId="7540825F" w:rsidR="00333D04" w:rsidRDefault="00333D04" w:rsidP="009D2035">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lang w:eastAsia="ja-JP"/>
        </w:rPr>
        <w:t xml:space="preserve">That being said, let’s work through the argument for normative symmetry. </w:t>
      </w:r>
    </w:p>
    <w:p w14:paraId="6866337E" w14:textId="6E89A1D2" w:rsidR="004B0D23" w:rsidRDefault="00B57AB8" w:rsidP="009D2035">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First, let’s consider the inference from (1) and (2) to (3), which assumes that the normative status of a </w:t>
      </w:r>
      <w:r w:rsidR="007D4294">
        <w:rPr>
          <w:rFonts w:ascii="Garamond" w:eastAsia="MS Mincho" w:hAnsi="Garamond" w:cs="Times New Roman"/>
          <w:lang w:eastAsia="ja-JP"/>
        </w:rPr>
        <w:t>pattern of preferences is a function of what explains those preferences. To resist that inference,</w:t>
      </w:r>
      <w:r w:rsidR="00C473AE">
        <w:rPr>
          <w:rFonts w:ascii="Garamond" w:eastAsia="MS Mincho" w:hAnsi="Garamond" w:cs="Times New Roman"/>
          <w:lang w:eastAsia="ja-JP"/>
        </w:rPr>
        <w:t xml:space="preserve"> one might argue that if we want to know whether a pattern of preferences is </w:t>
      </w:r>
      <w:r w:rsidR="00B665F3">
        <w:rPr>
          <w:rFonts w:ascii="Garamond" w:eastAsia="MS Mincho" w:hAnsi="Garamond" w:cs="Times New Roman"/>
          <w:lang w:eastAsia="ja-JP"/>
        </w:rPr>
        <w:t>rationally permissible</w:t>
      </w:r>
      <w:r w:rsidR="00B04515">
        <w:rPr>
          <w:rFonts w:ascii="Garamond" w:eastAsia="MS Mincho" w:hAnsi="Garamond" w:cs="Times New Roman"/>
          <w:lang w:eastAsia="ja-JP"/>
        </w:rPr>
        <w:t xml:space="preserve"> or </w:t>
      </w:r>
      <w:r w:rsidR="00AC34E6">
        <w:rPr>
          <w:rFonts w:ascii="Garamond" w:eastAsia="MS Mincho" w:hAnsi="Garamond" w:cs="Times New Roman"/>
          <w:lang w:eastAsia="ja-JP"/>
        </w:rPr>
        <w:t>not,</w:t>
      </w:r>
      <w:r w:rsidR="00B665F3">
        <w:rPr>
          <w:rFonts w:ascii="Garamond" w:eastAsia="MS Mincho" w:hAnsi="Garamond" w:cs="Times New Roman"/>
          <w:lang w:eastAsia="ja-JP"/>
        </w:rPr>
        <w:t xml:space="preserve"> we should </w:t>
      </w:r>
      <w:r w:rsidR="00C473AE" w:rsidRPr="007D4294">
        <w:rPr>
          <w:rFonts w:ascii="Garamond" w:eastAsia="MS Mincho" w:hAnsi="Garamond" w:cs="Times New Roman"/>
          <w:i/>
          <w:lang w:eastAsia="ja-JP"/>
        </w:rPr>
        <w:t>only</w:t>
      </w:r>
      <w:r w:rsidR="00C473AE">
        <w:rPr>
          <w:rFonts w:ascii="Garamond" w:eastAsia="MS Mincho" w:hAnsi="Garamond" w:cs="Times New Roman"/>
          <w:lang w:eastAsia="ja-JP"/>
        </w:rPr>
        <w:t xml:space="preserve"> </w:t>
      </w:r>
      <w:r w:rsidR="00E74072">
        <w:rPr>
          <w:rFonts w:ascii="Garamond" w:eastAsia="MS Mincho" w:hAnsi="Garamond" w:cs="Times New Roman"/>
          <w:lang w:eastAsia="ja-JP"/>
        </w:rPr>
        <w:t xml:space="preserve">look </w:t>
      </w:r>
      <w:r w:rsidR="00B665F3">
        <w:rPr>
          <w:rFonts w:ascii="Garamond" w:eastAsia="MS Mincho" w:hAnsi="Garamond" w:cs="Times New Roman"/>
          <w:lang w:eastAsia="ja-JP"/>
        </w:rPr>
        <w:t xml:space="preserve">to see what having those preferences does for us. </w:t>
      </w:r>
      <w:r w:rsidR="00B955C1">
        <w:rPr>
          <w:rFonts w:ascii="Garamond" w:eastAsia="MS Mincho" w:hAnsi="Garamond" w:cs="Times New Roman"/>
          <w:lang w:eastAsia="ja-JP"/>
        </w:rPr>
        <w:t xml:space="preserve">Are we better off, worse off, or neither better nor worse off, prudentially speaking, with </w:t>
      </w:r>
      <w:r w:rsidR="00EA32E5">
        <w:rPr>
          <w:rFonts w:ascii="Garamond" w:eastAsia="MS Mincho" w:hAnsi="Garamond" w:cs="Times New Roman"/>
          <w:lang w:eastAsia="ja-JP"/>
        </w:rPr>
        <w:t>such a pattern of preferences? If we are worse off</w:t>
      </w:r>
      <w:r w:rsidR="00AC34E6">
        <w:rPr>
          <w:rFonts w:ascii="Garamond" w:eastAsia="MS Mincho" w:hAnsi="Garamond" w:cs="Times New Roman"/>
          <w:lang w:eastAsia="ja-JP"/>
        </w:rPr>
        <w:t>,</w:t>
      </w:r>
      <w:r w:rsidR="00EA32E5">
        <w:rPr>
          <w:rFonts w:ascii="Garamond" w:eastAsia="MS Mincho" w:hAnsi="Garamond" w:cs="Times New Roman"/>
          <w:lang w:eastAsia="ja-JP"/>
        </w:rPr>
        <w:t xml:space="preserve"> then those preferences are not rationally permissible, and they are rationally permissible otherwise.</w:t>
      </w:r>
    </w:p>
    <w:p w14:paraId="7FB2BAB8" w14:textId="4F9024BE" w:rsidR="00474E14" w:rsidRDefault="000503FC" w:rsidP="00027360">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If that is right then not only does the argument above fail, but</w:t>
      </w:r>
      <w:r w:rsidR="007D4294">
        <w:rPr>
          <w:rFonts w:ascii="Garamond" w:eastAsia="MS Mincho" w:hAnsi="Garamond" w:cs="Times New Roman"/>
          <w:lang w:eastAsia="ja-JP"/>
        </w:rPr>
        <w:t xml:space="preserve"> we</w:t>
      </w:r>
      <w:r>
        <w:rPr>
          <w:rFonts w:ascii="Garamond" w:eastAsia="MS Mincho" w:hAnsi="Garamond" w:cs="Times New Roman"/>
          <w:lang w:eastAsia="ja-JP"/>
        </w:rPr>
        <w:t xml:space="preserve"> seem to have reason to accept the </w:t>
      </w:r>
      <w:r w:rsidR="004B0D23">
        <w:rPr>
          <w:rFonts w:ascii="Garamond" w:eastAsia="MS Mincho" w:hAnsi="Garamond" w:cs="Times New Roman"/>
          <w:lang w:eastAsia="ja-JP"/>
        </w:rPr>
        <w:t xml:space="preserve">normative asymmetry thesis. </w:t>
      </w:r>
      <w:r w:rsidR="00474E14">
        <w:rPr>
          <w:rFonts w:ascii="Garamond" w:eastAsia="MS Mincho" w:hAnsi="Garamond" w:cs="Times New Roman"/>
          <w:lang w:eastAsia="ja-JP"/>
        </w:rPr>
        <w:t xml:space="preserve">Near-biased preferences do make us worse off, overall. If Annie prefers to have half a </w:t>
      </w:r>
      <w:r w:rsidR="00EB13BD">
        <w:rPr>
          <w:rFonts w:ascii="Garamond" w:eastAsia="MS Mincho" w:hAnsi="Garamond" w:cs="Times New Roman"/>
          <w:lang w:eastAsia="ja-JP"/>
        </w:rPr>
        <w:t>liver-</w:t>
      </w:r>
      <w:r w:rsidR="00474E14">
        <w:rPr>
          <w:rFonts w:ascii="Garamond" w:eastAsia="MS Mincho" w:hAnsi="Garamond" w:cs="Times New Roman"/>
          <w:lang w:eastAsia="ja-JP"/>
        </w:rPr>
        <w:t xml:space="preserve">cake now, rather than a whole </w:t>
      </w:r>
      <w:r w:rsidR="00EB13BD">
        <w:rPr>
          <w:rFonts w:ascii="Garamond" w:eastAsia="MS Mincho" w:hAnsi="Garamond" w:cs="Times New Roman"/>
          <w:lang w:eastAsia="ja-JP"/>
        </w:rPr>
        <w:t>liver-</w:t>
      </w:r>
      <w:r w:rsidR="00474E14">
        <w:rPr>
          <w:rFonts w:ascii="Garamond" w:eastAsia="MS Mincho" w:hAnsi="Garamond" w:cs="Times New Roman"/>
          <w:lang w:eastAsia="ja-JP"/>
        </w:rPr>
        <w:t xml:space="preserve">cake later, then she can act on that preference. In acting on that preference she ends up getting half as much liver cake as she would have, had she not been near-biased. To be sure, Annie can also prefer to have a more painful dental procedure yesterday, over a less painful dental procedure tomorrow. Then were it the case that Annie could act on her preference, she would be worse off overall: she would undergo a more painful dental procedure rather than a less painful one. But in fact Annie cannot act on any such preference. She either had the more painful dental procedure yesterday or she did not: if she did, there is nothing to be done </w:t>
      </w:r>
      <w:r w:rsidR="00260FB3">
        <w:rPr>
          <w:rFonts w:ascii="Garamond" w:eastAsia="MS Mincho" w:hAnsi="Garamond" w:cs="Times New Roman"/>
          <w:lang w:eastAsia="ja-JP"/>
        </w:rPr>
        <w:t>a</w:t>
      </w:r>
      <w:r w:rsidR="00474E14">
        <w:rPr>
          <w:rFonts w:ascii="Garamond" w:eastAsia="MS Mincho" w:hAnsi="Garamond" w:cs="Times New Roman"/>
          <w:lang w:eastAsia="ja-JP"/>
        </w:rPr>
        <w:t xml:space="preserve">bout that now, and if she did not, then, once again, there is nothing to be done about that now. </w:t>
      </w:r>
      <w:r w:rsidR="007A344D">
        <w:rPr>
          <w:rFonts w:ascii="Garamond" w:eastAsia="MS Mincho" w:hAnsi="Garamond" w:cs="Times New Roman"/>
          <w:lang w:eastAsia="ja-JP"/>
        </w:rPr>
        <w:t>So,</w:t>
      </w:r>
      <w:r w:rsidR="00474E14">
        <w:rPr>
          <w:rFonts w:ascii="Garamond" w:eastAsia="MS Mincho" w:hAnsi="Garamond" w:cs="Times New Roman"/>
          <w:lang w:eastAsia="ja-JP"/>
        </w:rPr>
        <w:t xml:space="preserve"> whether Annie has future-biased preferences or not, she cannot make herself worse off by acting on those preferences.</w:t>
      </w:r>
    </w:p>
    <w:p w14:paraId="5F0C8521" w14:textId="07A052E2" w:rsidR="00931246" w:rsidRDefault="00474E14" w:rsidP="00027360">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Hence</w:t>
      </w:r>
      <w:r w:rsidR="00886D71">
        <w:rPr>
          <w:rFonts w:ascii="Garamond" w:eastAsia="MS Mincho" w:hAnsi="Garamond" w:cs="Times New Roman"/>
          <w:lang w:eastAsia="ja-JP"/>
        </w:rPr>
        <w:t>, according to this line of thought,</w:t>
      </w:r>
      <w:r>
        <w:rPr>
          <w:rFonts w:ascii="Garamond" w:eastAsia="MS Mincho" w:hAnsi="Garamond" w:cs="Times New Roman"/>
          <w:lang w:eastAsia="ja-JP"/>
        </w:rPr>
        <w:t xml:space="preserve"> it is rationally permissible to have future-biased preferences </w:t>
      </w:r>
      <w:r w:rsidR="00260FB3">
        <w:rPr>
          <w:rFonts w:ascii="Garamond" w:eastAsia="MS Mincho" w:hAnsi="Garamond" w:cs="Times New Roman"/>
          <w:lang w:eastAsia="ja-JP"/>
        </w:rPr>
        <w:t>but</w:t>
      </w:r>
      <w:r>
        <w:rPr>
          <w:rFonts w:ascii="Garamond" w:eastAsia="MS Mincho" w:hAnsi="Garamond" w:cs="Times New Roman"/>
          <w:lang w:eastAsia="ja-JP"/>
        </w:rPr>
        <w:t xml:space="preserve"> not to have near-biased preferences</w:t>
      </w:r>
      <w:r w:rsidR="00931246">
        <w:rPr>
          <w:rFonts w:ascii="Garamond" w:eastAsia="MS Mincho" w:hAnsi="Garamond" w:cs="Times New Roman"/>
          <w:lang w:eastAsia="ja-JP"/>
        </w:rPr>
        <w:t xml:space="preserve"> </w:t>
      </w:r>
      <w:r>
        <w:rPr>
          <w:rFonts w:ascii="Garamond" w:eastAsia="MS Mincho" w:hAnsi="Garamond" w:cs="Times New Roman"/>
          <w:lang w:eastAsia="ja-JP"/>
        </w:rPr>
        <w:t xml:space="preserve">because the former cannot make one worse off, and the latter can. </w:t>
      </w:r>
      <w:r w:rsidR="00931246">
        <w:rPr>
          <w:rFonts w:ascii="Garamond" w:eastAsia="MS Mincho" w:hAnsi="Garamond" w:cs="Times New Roman"/>
          <w:lang w:eastAsia="ja-JP"/>
        </w:rPr>
        <w:t>And we can (and should) come to that conclusion without worrying about what explains our having those preferences.</w:t>
      </w:r>
      <w:r w:rsidR="00D6648B">
        <w:rPr>
          <w:rFonts w:ascii="Garamond" w:eastAsia="MS Mincho" w:hAnsi="Garamond" w:cs="Times New Roman"/>
          <w:lang w:eastAsia="ja-JP"/>
        </w:rPr>
        <w:t xml:space="preserve"> We have a few comments on this line of thought.</w:t>
      </w:r>
    </w:p>
    <w:p w14:paraId="02E5AD0E" w14:textId="69A6D9CA" w:rsidR="00104DE4" w:rsidRDefault="00D67215" w:rsidP="00027360">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First, we ta</w:t>
      </w:r>
      <w:r w:rsidR="00871431">
        <w:rPr>
          <w:rFonts w:ascii="Garamond" w:eastAsia="MS Mincho" w:hAnsi="Garamond" w:cs="Times New Roman"/>
          <w:lang w:eastAsia="ja-JP"/>
        </w:rPr>
        <w:t>k</w:t>
      </w:r>
      <w:r>
        <w:rPr>
          <w:rFonts w:ascii="Garamond" w:eastAsia="MS Mincho" w:hAnsi="Garamond" w:cs="Times New Roman"/>
          <w:lang w:eastAsia="ja-JP"/>
        </w:rPr>
        <w:t xml:space="preserve">e this to be an </w:t>
      </w:r>
      <w:r w:rsidR="00871431">
        <w:rPr>
          <w:rFonts w:ascii="Garamond" w:eastAsia="MS Mincho" w:hAnsi="Garamond" w:cs="Times New Roman"/>
          <w:lang w:eastAsia="ja-JP"/>
        </w:rPr>
        <w:t>unusual</w:t>
      </w:r>
      <w:r>
        <w:rPr>
          <w:rFonts w:ascii="Garamond" w:eastAsia="MS Mincho" w:hAnsi="Garamond" w:cs="Times New Roman"/>
          <w:lang w:eastAsia="ja-JP"/>
        </w:rPr>
        <w:t xml:space="preserve"> </w:t>
      </w:r>
      <w:r w:rsidR="0075481E">
        <w:rPr>
          <w:rFonts w:ascii="Garamond" w:eastAsia="MS Mincho" w:hAnsi="Garamond" w:cs="Times New Roman"/>
          <w:lang w:eastAsia="ja-JP"/>
        </w:rPr>
        <w:t>approach</w:t>
      </w:r>
      <w:r>
        <w:rPr>
          <w:rFonts w:ascii="Garamond" w:eastAsia="MS Mincho" w:hAnsi="Garamond" w:cs="Times New Roman"/>
          <w:lang w:eastAsia="ja-JP"/>
        </w:rPr>
        <w:t xml:space="preserve"> to think</w:t>
      </w:r>
      <w:r w:rsidR="0075481E">
        <w:rPr>
          <w:rFonts w:ascii="Garamond" w:eastAsia="MS Mincho" w:hAnsi="Garamond" w:cs="Times New Roman"/>
          <w:lang w:eastAsia="ja-JP"/>
        </w:rPr>
        <w:t>ing</w:t>
      </w:r>
      <w:r>
        <w:rPr>
          <w:rFonts w:ascii="Garamond" w:eastAsia="MS Mincho" w:hAnsi="Garamond" w:cs="Times New Roman"/>
          <w:lang w:eastAsia="ja-JP"/>
        </w:rPr>
        <w:t xml:space="preserve"> about the rationality of </w:t>
      </w:r>
      <w:r w:rsidR="00A01942">
        <w:rPr>
          <w:rFonts w:ascii="Garamond" w:eastAsia="MS Mincho" w:hAnsi="Garamond" w:cs="Times New Roman"/>
          <w:lang w:eastAsia="ja-JP"/>
        </w:rPr>
        <w:t>preferences</w:t>
      </w:r>
      <w:r>
        <w:rPr>
          <w:rFonts w:ascii="Garamond" w:eastAsia="MS Mincho" w:hAnsi="Garamond" w:cs="Times New Roman"/>
          <w:lang w:eastAsia="ja-JP"/>
        </w:rPr>
        <w:t xml:space="preserve">. It implies that in a </w:t>
      </w:r>
      <w:r w:rsidR="00A01942">
        <w:rPr>
          <w:rFonts w:ascii="Garamond" w:eastAsia="MS Mincho" w:hAnsi="Garamond" w:cs="Times New Roman"/>
          <w:lang w:eastAsia="ja-JP"/>
        </w:rPr>
        <w:t xml:space="preserve">world </w:t>
      </w:r>
      <w:r>
        <w:rPr>
          <w:rFonts w:ascii="Garamond" w:eastAsia="MS Mincho" w:hAnsi="Garamond" w:cs="Times New Roman"/>
          <w:lang w:eastAsia="ja-JP"/>
        </w:rPr>
        <w:t>in which as a mat</w:t>
      </w:r>
      <w:r w:rsidR="00321EE2">
        <w:rPr>
          <w:rFonts w:ascii="Garamond" w:eastAsia="MS Mincho" w:hAnsi="Garamond" w:cs="Times New Roman"/>
          <w:lang w:eastAsia="ja-JP"/>
        </w:rPr>
        <w:t>t</w:t>
      </w:r>
      <w:r>
        <w:rPr>
          <w:rFonts w:ascii="Garamond" w:eastAsia="MS Mincho" w:hAnsi="Garamond" w:cs="Times New Roman"/>
          <w:lang w:eastAsia="ja-JP"/>
        </w:rPr>
        <w:t xml:space="preserve">er of fact there are </w:t>
      </w:r>
      <w:r w:rsidR="00A01942">
        <w:rPr>
          <w:rFonts w:ascii="Garamond" w:eastAsia="MS Mincho" w:hAnsi="Garamond" w:cs="Times New Roman"/>
          <w:lang w:eastAsia="ja-JP"/>
        </w:rPr>
        <w:t>no D</w:t>
      </w:r>
      <w:r>
        <w:rPr>
          <w:rFonts w:ascii="Garamond" w:eastAsia="MS Mincho" w:hAnsi="Garamond" w:cs="Times New Roman"/>
          <w:lang w:eastAsia="ja-JP"/>
        </w:rPr>
        <w:t>utch bookies, it</w:t>
      </w:r>
      <w:r w:rsidR="00321EE2">
        <w:rPr>
          <w:rFonts w:ascii="Garamond" w:eastAsia="MS Mincho" w:hAnsi="Garamond" w:cs="Times New Roman"/>
          <w:lang w:eastAsia="ja-JP"/>
        </w:rPr>
        <w:t xml:space="preserve"> is </w:t>
      </w:r>
      <w:r w:rsidR="00A01942">
        <w:rPr>
          <w:rFonts w:ascii="Garamond" w:eastAsia="MS Mincho" w:hAnsi="Garamond" w:cs="Times New Roman"/>
          <w:lang w:eastAsia="ja-JP"/>
        </w:rPr>
        <w:t>r</w:t>
      </w:r>
      <w:r>
        <w:rPr>
          <w:rFonts w:ascii="Garamond" w:eastAsia="MS Mincho" w:hAnsi="Garamond" w:cs="Times New Roman"/>
          <w:lang w:eastAsia="ja-JP"/>
        </w:rPr>
        <w:t>ational</w:t>
      </w:r>
      <w:r w:rsidR="00A01942">
        <w:rPr>
          <w:rFonts w:ascii="Garamond" w:eastAsia="MS Mincho" w:hAnsi="Garamond" w:cs="Times New Roman"/>
          <w:lang w:eastAsia="ja-JP"/>
        </w:rPr>
        <w:t>ly permissible</w:t>
      </w:r>
      <w:r>
        <w:rPr>
          <w:rFonts w:ascii="Garamond" w:eastAsia="MS Mincho" w:hAnsi="Garamond" w:cs="Times New Roman"/>
          <w:lang w:eastAsia="ja-JP"/>
        </w:rPr>
        <w:t xml:space="preserve"> to have </w:t>
      </w:r>
      <w:r w:rsidR="00A01942">
        <w:rPr>
          <w:rFonts w:ascii="Garamond" w:eastAsia="MS Mincho" w:hAnsi="Garamond" w:cs="Times New Roman"/>
          <w:lang w:eastAsia="ja-JP"/>
        </w:rPr>
        <w:t>intransitive</w:t>
      </w:r>
      <w:r>
        <w:rPr>
          <w:rFonts w:ascii="Garamond" w:eastAsia="MS Mincho" w:hAnsi="Garamond" w:cs="Times New Roman"/>
          <w:lang w:eastAsia="ja-JP"/>
        </w:rPr>
        <w:t xml:space="preserve"> </w:t>
      </w:r>
      <w:r w:rsidR="00A01942">
        <w:rPr>
          <w:rFonts w:ascii="Garamond" w:eastAsia="MS Mincho" w:hAnsi="Garamond" w:cs="Times New Roman"/>
          <w:lang w:eastAsia="ja-JP"/>
        </w:rPr>
        <w:t>preferences.</w:t>
      </w:r>
      <w:r>
        <w:rPr>
          <w:rFonts w:ascii="Garamond" w:eastAsia="MS Mincho" w:hAnsi="Garamond" w:cs="Times New Roman"/>
          <w:lang w:eastAsia="ja-JP"/>
        </w:rPr>
        <w:t xml:space="preserve"> Perhaps it is</w:t>
      </w:r>
      <w:r w:rsidR="00FC2C62">
        <w:rPr>
          <w:rFonts w:ascii="Garamond" w:eastAsia="MS Mincho" w:hAnsi="Garamond" w:cs="Times New Roman"/>
          <w:lang w:eastAsia="ja-JP"/>
        </w:rPr>
        <w:t xml:space="preserve"> </w:t>
      </w:r>
      <w:r>
        <w:rPr>
          <w:rFonts w:ascii="Garamond" w:eastAsia="MS Mincho" w:hAnsi="Garamond" w:cs="Times New Roman"/>
          <w:lang w:eastAsia="ja-JP"/>
        </w:rPr>
        <w:t>rational</w:t>
      </w:r>
      <w:r w:rsidR="00A01942">
        <w:rPr>
          <w:rFonts w:ascii="Garamond" w:eastAsia="MS Mincho" w:hAnsi="Garamond" w:cs="Times New Roman"/>
          <w:lang w:eastAsia="ja-JP"/>
        </w:rPr>
        <w:t xml:space="preserve">ly </w:t>
      </w:r>
      <w:r w:rsidR="00A01942">
        <w:rPr>
          <w:rFonts w:ascii="Garamond" w:eastAsia="MS Mincho" w:hAnsi="Garamond" w:cs="Times New Roman"/>
          <w:lang w:eastAsia="ja-JP"/>
        </w:rPr>
        <w:lastRenderedPageBreak/>
        <w:t>permissible to have such preferences (we have no dog in that race</w:t>
      </w:r>
      <w:r w:rsidR="003002CA">
        <w:rPr>
          <w:rStyle w:val="FootnoteReference"/>
          <w:rFonts w:ascii="Garamond" w:eastAsia="MS Mincho" w:hAnsi="Garamond" w:cs="Times New Roman"/>
          <w:lang w:eastAsia="ja-JP"/>
        </w:rPr>
        <w:footnoteReference w:id="34"/>
      </w:r>
      <w:r w:rsidR="00A01942">
        <w:rPr>
          <w:rFonts w:ascii="Garamond" w:eastAsia="MS Mincho" w:hAnsi="Garamond" w:cs="Times New Roman"/>
          <w:lang w:eastAsia="ja-JP"/>
        </w:rPr>
        <w:t>)</w:t>
      </w:r>
      <w:r w:rsidR="00286DA8">
        <w:rPr>
          <w:rFonts w:ascii="Garamond" w:eastAsia="MS Mincho" w:hAnsi="Garamond" w:cs="Times New Roman"/>
          <w:lang w:eastAsia="ja-JP"/>
        </w:rPr>
        <w:t xml:space="preserve"> </w:t>
      </w:r>
      <w:r>
        <w:rPr>
          <w:rFonts w:ascii="Garamond" w:eastAsia="MS Mincho" w:hAnsi="Garamond" w:cs="Times New Roman"/>
          <w:lang w:eastAsia="ja-JP"/>
        </w:rPr>
        <w:t>but if it is, the contingent presence, o</w:t>
      </w:r>
      <w:r w:rsidR="00D43CED">
        <w:rPr>
          <w:rFonts w:ascii="Garamond" w:eastAsia="MS Mincho" w:hAnsi="Garamond" w:cs="Times New Roman"/>
          <w:lang w:eastAsia="ja-JP"/>
        </w:rPr>
        <w:t>r absence, of D</w:t>
      </w:r>
      <w:r>
        <w:rPr>
          <w:rFonts w:ascii="Garamond" w:eastAsia="MS Mincho" w:hAnsi="Garamond" w:cs="Times New Roman"/>
          <w:lang w:eastAsia="ja-JP"/>
        </w:rPr>
        <w:t>utch bookies doesn</w:t>
      </w:r>
      <w:r w:rsidR="00321EE2">
        <w:rPr>
          <w:rFonts w:ascii="Garamond" w:eastAsia="MS Mincho" w:hAnsi="Garamond" w:cs="Times New Roman"/>
          <w:lang w:eastAsia="ja-JP"/>
        </w:rPr>
        <w:t>’</w:t>
      </w:r>
      <w:r>
        <w:rPr>
          <w:rFonts w:ascii="Garamond" w:eastAsia="MS Mincho" w:hAnsi="Garamond" w:cs="Times New Roman"/>
          <w:lang w:eastAsia="ja-JP"/>
        </w:rPr>
        <w:t xml:space="preserve">t seem to be what does the </w:t>
      </w:r>
      <w:r w:rsidR="00D43CED">
        <w:rPr>
          <w:rFonts w:ascii="Garamond" w:eastAsia="MS Mincho" w:hAnsi="Garamond" w:cs="Times New Roman"/>
          <w:lang w:eastAsia="ja-JP"/>
        </w:rPr>
        <w:t>normative</w:t>
      </w:r>
      <w:r>
        <w:rPr>
          <w:rFonts w:ascii="Garamond" w:eastAsia="MS Mincho" w:hAnsi="Garamond" w:cs="Times New Roman"/>
          <w:lang w:eastAsia="ja-JP"/>
        </w:rPr>
        <w:t xml:space="preserve"> work here. </w:t>
      </w:r>
      <w:r w:rsidR="00AD7406">
        <w:rPr>
          <w:rFonts w:ascii="Garamond" w:eastAsia="MS Mincho" w:hAnsi="Garamond" w:cs="Times New Roman"/>
          <w:lang w:eastAsia="ja-JP"/>
        </w:rPr>
        <w:t xml:space="preserve">As </w:t>
      </w:r>
      <w:r>
        <w:rPr>
          <w:rFonts w:ascii="Garamond" w:eastAsia="MS Mincho" w:hAnsi="Garamond" w:cs="Times New Roman"/>
          <w:lang w:eastAsia="ja-JP"/>
        </w:rPr>
        <w:t xml:space="preserve">a </w:t>
      </w:r>
      <w:r w:rsidR="00AD7406">
        <w:rPr>
          <w:rFonts w:ascii="Garamond" w:eastAsia="MS Mincho" w:hAnsi="Garamond" w:cs="Times New Roman"/>
          <w:lang w:eastAsia="ja-JP"/>
        </w:rPr>
        <w:t>m</w:t>
      </w:r>
      <w:r>
        <w:rPr>
          <w:rFonts w:ascii="Garamond" w:eastAsia="MS Mincho" w:hAnsi="Garamond" w:cs="Times New Roman"/>
          <w:lang w:eastAsia="ja-JP"/>
        </w:rPr>
        <w:t xml:space="preserve">atter of fact, we do not have causal access to the </w:t>
      </w:r>
      <w:r w:rsidR="00D43CED">
        <w:rPr>
          <w:rFonts w:ascii="Garamond" w:eastAsia="MS Mincho" w:hAnsi="Garamond" w:cs="Times New Roman"/>
          <w:lang w:eastAsia="ja-JP"/>
        </w:rPr>
        <w:t>past</w:t>
      </w:r>
      <w:r>
        <w:rPr>
          <w:rFonts w:ascii="Garamond" w:eastAsia="MS Mincho" w:hAnsi="Garamond" w:cs="Times New Roman"/>
          <w:lang w:eastAsia="ja-JP"/>
        </w:rPr>
        <w:t>, and so Annie cannot bring it about that she did, or did no</w:t>
      </w:r>
      <w:r w:rsidR="00D43CED">
        <w:rPr>
          <w:rFonts w:ascii="Garamond" w:eastAsia="MS Mincho" w:hAnsi="Garamond" w:cs="Times New Roman"/>
          <w:lang w:eastAsia="ja-JP"/>
        </w:rPr>
        <w:t>t</w:t>
      </w:r>
      <w:r>
        <w:rPr>
          <w:rFonts w:ascii="Garamond" w:eastAsia="MS Mincho" w:hAnsi="Garamond" w:cs="Times New Roman"/>
          <w:lang w:eastAsia="ja-JP"/>
        </w:rPr>
        <w:t xml:space="preserve">, have the past </w:t>
      </w:r>
      <w:r w:rsidR="007F25DB">
        <w:rPr>
          <w:rFonts w:ascii="Garamond" w:eastAsia="MS Mincho" w:hAnsi="Garamond" w:cs="Times New Roman"/>
          <w:lang w:eastAsia="ja-JP"/>
        </w:rPr>
        <w:t>more painful dental</w:t>
      </w:r>
      <w:r>
        <w:rPr>
          <w:rFonts w:ascii="Garamond" w:eastAsia="MS Mincho" w:hAnsi="Garamond" w:cs="Times New Roman"/>
          <w:lang w:eastAsia="ja-JP"/>
        </w:rPr>
        <w:t xml:space="preserve"> surgery</w:t>
      </w:r>
      <w:r w:rsidR="00AD7406">
        <w:rPr>
          <w:rFonts w:ascii="Garamond" w:eastAsia="MS Mincho" w:hAnsi="Garamond" w:cs="Times New Roman"/>
          <w:lang w:eastAsia="ja-JP"/>
        </w:rPr>
        <w:t>.</w:t>
      </w:r>
      <w:r w:rsidR="00834C59">
        <w:rPr>
          <w:rFonts w:ascii="Garamond" w:eastAsia="MS Mincho" w:hAnsi="Garamond" w:cs="Times New Roman"/>
          <w:lang w:eastAsia="ja-JP"/>
        </w:rPr>
        <w:t xml:space="preserve"> But at be</w:t>
      </w:r>
      <w:r w:rsidR="006A517A">
        <w:rPr>
          <w:rFonts w:ascii="Garamond" w:eastAsia="MS Mincho" w:hAnsi="Garamond" w:cs="Times New Roman"/>
          <w:lang w:eastAsia="ja-JP"/>
        </w:rPr>
        <w:t>s</w:t>
      </w:r>
      <w:r w:rsidR="00834C59">
        <w:rPr>
          <w:rFonts w:ascii="Garamond" w:eastAsia="MS Mincho" w:hAnsi="Garamond" w:cs="Times New Roman"/>
          <w:lang w:eastAsia="ja-JP"/>
        </w:rPr>
        <w:t>t this is a contingent feature of our world</w:t>
      </w:r>
      <w:r w:rsidR="00534A0F">
        <w:rPr>
          <w:rFonts w:ascii="Garamond" w:eastAsia="MS Mincho" w:hAnsi="Garamond" w:cs="Times New Roman"/>
          <w:lang w:eastAsia="ja-JP"/>
        </w:rPr>
        <w:t>: it might even only b</w:t>
      </w:r>
      <w:r w:rsidR="00834C59">
        <w:rPr>
          <w:rFonts w:ascii="Garamond" w:eastAsia="MS Mincho" w:hAnsi="Garamond" w:cs="Times New Roman"/>
          <w:lang w:eastAsia="ja-JP"/>
        </w:rPr>
        <w:t>e</w:t>
      </w:r>
      <w:r w:rsidR="00534A0F">
        <w:rPr>
          <w:rFonts w:ascii="Garamond" w:eastAsia="MS Mincho" w:hAnsi="Garamond" w:cs="Times New Roman"/>
          <w:lang w:eastAsia="ja-JP"/>
        </w:rPr>
        <w:t xml:space="preserve"> </w:t>
      </w:r>
      <w:r w:rsidR="00834C59">
        <w:rPr>
          <w:rFonts w:ascii="Garamond" w:eastAsia="MS Mincho" w:hAnsi="Garamond" w:cs="Times New Roman"/>
          <w:lang w:eastAsia="ja-JP"/>
        </w:rPr>
        <w:t xml:space="preserve">a contingent feature of our </w:t>
      </w:r>
      <w:r w:rsidR="003002CA">
        <w:rPr>
          <w:rFonts w:ascii="Garamond" w:eastAsia="MS Mincho" w:hAnsi="Garamond" w:cs="Times New Roman"/>
          <w:lang w:eastAsia="ja-JP"/>
        </w:rPr>
        <w:t xml:space="preserve">particular </w:t>
      </w:r>
      <w:r w:rsidR="00834C59">
        <w:rPr>
          <w:rFonts w:ascii="Garamond" w:eastAsia="MS Mincho" w:hAnsi="Garamond" w:cs="Times New Roman"/>
          <w:lang w:eastAsia="ja-JP"/>
        </w:rPr>
        <w:t xml:space="preserve">location in this world. </w:t>
      </w:r>
      <w:r w:rsidR="00FA61B0">
        <w:rPr>
          <w:rFonts w:ascii="Garamond" w:eastAsia="MS Mincho" w:hAnsi="Garamond" w:cs="Times New Roman"/>
          <w:lang w:eastAsia="ja-JP"/>
        </w:rPr>
        <w:t>So,</w:t>
      </w:r>
      <w:r w:rsidR="001735A3">
        <w:rPr>
          <w:rFonts w:ascii="Garamond" w:eastAsia="MS Mincho" w:hAnsi="Garamond" w:cs="Times New Roman"/>
          <w:lang w:eastAsia="ja-JP"/>
        </w:rPr>
        <w:t xml:space="preserve"> it would be odd if this is what made it rationally permissible to be future-biased.</w:t>
      </w:r>
    </w:p>
    <w:p w14:paraId="6CA37AAF" w14:textId="40ADFCC1" w:rsidR="00A14537" w:rsidRDefault="00295940" w:rsidP="003B1880">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Second, we take it that the sorts of arguments offered by Dougherty (2011; 2015) and Greene and Sullivan (2015) aim to show that we can be made worse off by being future-biased. </w:t>
      </w:r>
      <w:r w:rsidR="00EE43CC">
        <w:rPr>
          <w:rFonts w:ascii="Garamond" w:eastAsia="MS Mincho" w:hAnsi="Garamond" w:cs="Times New Roman"/>
          <w:lang w:eastAsia="ja-JP"/>
        </w:rPr>
        <w:t xml:space="preserve">More precisely, these arguments aim to show that future-biased preferences make people worse off when adopted alongside </w:t>
      </w:r>
      <w:r w:rsidR="00EE43CC" w:rsidRPr="00EE43CC">
        <w:rPr>
          <w:rFonts w:ascii="Garamond" w:eastAsia="MS Mincho" w:hAnsi="Garamond" w:cs="Times New Roman"/>
          <w:lang w:eastAsia="ja-JP"/>
        </w:rPr>
        <w:t>certain principles of risk-aversion or regret-aversion</w:t>
      </w:r>
      <w:r w:rsidR="00514ECC">
        <w:rPr>
          <w:rFonts w:ascii="Garamond" w:eastAsia="MS Mincho" w:hAnsi="Garamond" w:cs="Times New Roman"/>
          <w:lang w:eastAsia="ja-JP"/>
        </w:rPr>
        <w:t>.</w:t>
      </w:r>
      <w:r w:rsidR="00936C29">
        <w:rPr>
          <w:rFonts w:ascii="Garamond" w:eastAsia="MS Mincho" w:hAnsi="Garamond" w:cs="Times New Roman"/>
          <w:lang w:eastAsia="ja-JP"/>
        </w:rPr>
        <w:t xml:space="preserve"> </w:t>
      </w:r>
      <w:r w:rsidR="00514ECC">
        <w:rPr>
          <w:rFonts w:ascii="Garamond" w:eastAsia="MS Mincho" w:hAnsi="Garamond" w:cs="Times New Roman"/>
          <w:lang w:eastAsia="ja-JP"/>
        </w:rPr>
        <w:t>T</w:t>
      </w:r>
      <w:r w:rsidR="00936C29">
        <w:rPr>
          <w:rFonts w:ascii="Garamond" w:eastAsia="MS Mincho" w:hAnsi="Garamond" w:cs="Times New Roman"/>
          <w:lang w:eastAsia="ja-JP"/>
        </w:rPr>
        <w:t>he connection between time-bias and being worse off is thus less tight for future-bias than for near-bias</w:t>
      </w:r>
      <w:r w:rsidR="005D7A03">
        <w:rPr>
          <w:rFonts w:ascii="Garamond" w:eastAsia="MS Mincho" w:hAnsi="Garamond" w:cs="Times New Roman"/>
          <w:lang w:eastAsia="ja-JP"/>
        </w:rPr>
        <w:t>.</w:t>
      </w:r>
      <w:r w:rsidR="00936C29">
        <w:rPr>
          <w:rStyle w:val="FootnoteReference"/>
          <w:rFonts w:ascii="Garamond" w:eastAsia="MS Mincho" w:hAnsi="Garamond" w:cs="Times New Roman"/>
          <w:lang w:eastAsia="ja-JP"/>
        </w:rPr>
        <w:footnoteReference w:id="35"/>
      </w:r>
      <w:r w:rsidR="005D7A03">
        <w:rPr>
          <w:rFonts w:ascii="Garamond" w:eastAsia="MS Mincho" w:hAnsi="Garamond" w:cs="Times New Roman"/>
          <w:lang w:eastAsia="ja-JP"/>
        </w:rPr>
        <w:t xml:space="preserve"> </w:t>
      </w:r>
      <w:r w:rsidR="001D57FE">
        <w:rPr>
          <w:rFonts w:ascii="Garamond" w:eastAsia="MS Mincho" w:hAnsi="Garamond" w:cs="Times New Roman"/>
          <w:lang w:eastAsia="ja-JP"/>
        </w:rPr>
        <w:t xml:space="preserve">Importantly, the fact that a combination of preferences renders people worse off leaves open which preferences are to </w:t>
      </w:r>
      <w:r w:rsidR="000E40BB">
        <w:rPr>
          <w:rFonts w:ascii="Garamond" w:eastAsia="MS Mincho" w:hAnsi="Garamond" w:cs="Times New Roman"/>
          <w:lang w:eastAsia="ja-JP"/>
        </w:rPr>
        <w:t>blame for this result.</w:t>
      </w:r>
      <w:r w:rsidR="00047DF1">
        <w:rPr>
          <w:rStyle w:val="FootnoteReference"/>
          <w:rFonts w:ascii="Garamond" w:eastAsia="MS Mincho" w:hAnsi="Garamond" w:cs="Times New Roman"/>
          <w:lang w:eastAsia="ja-JP"/>
        </w:rPr>
        <w:footnoteReference w:id="36"/>
      </w:r>
      <w:r w:rsidR="000E40BB">
        <w:rPr>
          <w:rFonts w:ascii="Garamond" w:eastAsia="MS Mincho" w:hAnsi="Garamond" w:cs="Times New Roman"/>
          <w:lang w:eastAsia="ja-JP"/>
        </w:rPr>
        <w:t xml:space="preserve"> I</w:t>
      </w:r>
      <w:r w:rsidR="00782AA0">
        <w:rPr>
          <w:rFonts w:ascii="Garamond" w:eastAsia="MS Mincho" w:hAnsi="Garamond" w:cs="Times New Roman"/>
          <w:lang w:eastAsia="ja-JP"/>
        </w:rPr>
        <w:t xml:space="preserve">f risk-aversion and regret-aversion are </w:t>
      </w:r>
      <w:r w:rsidR="000E40BB">
        <w:rPr>
          <w:rFonts w:ascii="Garamond" w:eastAsia="MS Mincho" w:hAnsi="Garamond" w:cs="Times New Roman"/>
          <w:lang w:eastAsia="ja-JP"/>
        </w:rPr>
        <w:t xml:space="preserve">innocuous, </w:t>
      </w:r>
      <w:r w:rsidR="00782AA0">
        <w:rPr>
          <w:rFonts w:ascii="Garamond" w:eastAsia="MS Mincho" w:hAnsi="Garamond" w:cs="Times New Roman"/>
          <w:lang w:eastAsia="ja-JP"/>
        </w:rPr>
        <w:t>rationally permissible</w:t>
      </w:r>
      <w:r w:rsidR="000E40BB">
        <w:rPr>
          <w:rFonts w:ascii="Garamond" w:eastAsia="MS Mincho" w:hAnsi="Garamond" w:cs="Times New Roman"/>
          <w:lang w:eastAsia="ja-JP"/>
        </w:rPr>
        <w:t xml:space="preserve"> preferences</w:t>
      </w:r>
      <w:r w:rsidR="00782AA0">
        <w:rPr>
          <w:rFonts w:ascii="Garamond" w:eastAsia="MS Mincho" w:hAnsi="Garamond" w:cs="Times New Roman"/>
          <w:lang w:eastAsia="ja-JP"/>
        </w:rPr>
        <w:t xml:space="preserve">, </w:t>
      </w:r>
      <w:r w:rsidR="003E6F48">
        <w:rPr>
          <w:rFonts w:ascii="Garamond" w:eastAsia="MS Mincho" w:hAnsi="Garamond" w:cs="Times New Roman"/>
          <w:lang w:eastAsia="ja-JP"/>
        </w:rPr>
        <w:t xml:space="preserve">it </w:t>
      </w:r>
      <w:r w:rsidR="000E40BB">
        <w:rPr>
          <w:rFonts w:ascii="Garamond" w:eastAsia="MS Mincho" w:hAnsi="Garamond" w:cs="Times New Roman"/>
          <w:lang w:eastAsia="ja-JP"/>
        </w:rPr>
        <w:t>must be</w:t>
      </w:r>
      <w:r w:rsidR="003E6F48">
        <w:rPr>
          <w:rFonts w:ascii="Garamond" w:eastAsia="MS Mincho" w:hAnsi="Garamond" w:cs="Times New Roman"/>
          <w:lang w:eastAsia="ja-JP"/>
        </w:rPr>
        <w:t xml:space="preserve"> </w:t>
      </w:r>
      <w:r w:rsidR="00782AA0">
        <w:rPr>
          <w:rFonts w:ascii="Garamond" w:eastAsia="MS Mincho" w:hAnsi="Garamond" w:cs="Times New Roman"/>
          <w:lang w:eastAsia="ja-JP"/>
        </w:rPr>
        <w:t>future-bias</w:t>
      </w:r>
      <w:r w:rsidR="003E6F48">
        <w:rPr>
          <w:rFonts w:ascii="Garamond" w:eastAsia="MS Mincho" w:hAnsi="Garamond" w:cs="Times New Roman"/>
          <w:lang w:eastAsia="ja-JP"/>
        </w:rPr>
        <w:t xml:space="preserve"> that is at fault for making</w:t>
      </w:r>
      <w:r w:rsidR="00782AA0">
        <w:rPr>
          <w:rFonts w:ascii="Garamond" w:eastAsia="MS Mincho" w:hAnsi="Garamond" w:cs="Times New Roman"/>
          <w:lang w:eastAsia="ja-JP"/>
        </w:rPr>
        <w:t xml:space="preserve"> </w:t>
      </w:r>
      <w:r w:rsidR="003E6F48">
        <w:rPr>
          <w:rFonts w:ascii="Garamond" w:eastAsia="MS Mincho" w:hAnsi="Garamond" w:cs="Times New Roman"/>
          <w:lang w:eastAsia="ja-JP"/>
        </w:rPr>
        <w:t>risk-averse and regret-averse agents worse off.</w:t>
      </w:r>
      <w:r w:rsidR="00FC3EDF">
        <w:rPr>
          <w:rStyle w:val="FootnoteReference"/>
          <w:rFonts w:ascii="Garamond" w:eastAsia="MS Mincho" w:hAnsi="Garamond" w:cs="Times New Roman"/>
          <w:lang w:eastAsia="ja-JP"/>
        </w:rPr>
        <w:footnoteReference w:id="37"/>
      </w:r>
      <w:r w:rsidR="003E6F48">
        <w:rPr>
          <w:rFonts w:ascii="Garamond" w:eastAsia="MS Mincho" w:hAnsi="Garamond" w:cs="Times New Roman"/>
          <w:lang w:eastAsia="ja-JP"/>
        </w:rPr>
        <w:t xml:space="preserve"> However, </w:t>
      </w:r>
      <w:r w:rsidR="006F2531">
        <w:rPr>
          <w:rFonts w:ascii="Garamond" w:eastAsia="MS Mincho" w:hAnsi="Garamond" w:cs="Times New Roman"/>
          <w:lang w:eastAsia="ja-JP"/>
        </w:rPr>
        <w:t xml:space="preserve">if risk-aversion or regret-aversion are impermissible, </w:t>
      </w:r>
      <w:r w:rsidR="000E40BB">
        <w:rPr>
          <w:rFonts w:ascii="Garamond" w:eastAsia="MS Mincho" w:hAnsi="Garamond" w:cs="Times New Roman"/>
          <w:lang w:eastAsia="ja-JP"/>
        </w:rPr>
        <w:t>then there is no reason to think that</w:t>
      </w:r>
      <w:r w:rsidR="00AC07A9">
        <w:rPr>
          <w:rFonts w:ascii="Garamond" w:eastAsia="MS Mincho" w:hAnsi="Garamond" w:cs="Times New Roman"/>
          <w:lang w:eastAsia="ja-JP"/>
        </w:rPr>
        <w:t xml:space="preserve"> future-bias is at fault for making people worse off. </w:t>
      </w:r>
      <w:r w:rsidR="00556DB6">
        <w:rPr>
          <w:rFonts w:ascii="Garamond" w:eastAsia="MS Mincho" w:hAnsi="Garamond" w:cs="Times New Roman"/>
          <w:lang w:eastAsia="ja-JP"/>
        </w:rPr>
        <w:t>Thus, one way to argu</w:t>
      </w:r>
      <w:r w:rsidR="000C0007">
        <w:rPr>
          <w:rFonts w:ascii="Garamond" w:eastAsia="MS Mincho" w:hAnsi="Garamond" w:cs="Times New Roman"/>
          <w:lang w:eastAsia="ja-JP"/>
        </w:rPr>
        <w:t>e</w:t>
      </w:r>
      <w:r w:rsidR="00556DB6">
        <w:rPr>
          <w:rFonts w:ascii="Garamond" w:eastAsia="MS Mincho" w:hAnsi="Garamond" w:cs="Times New Roman"/>
          <w:lang w:eastAsia="ja-JP"/>
        </w:rPr>
        <w:t xml:space="preserve"> for the normative asymmetry thesis is to </w:t>
      </w:r>
      <w:r w:rsidR="000C0007">
        <w:rPr>
          <w:rFonts w:ascii="Garamond" w:eastAsia="MS Mincho" w:hAnsi="Garamond" w:cs="Times New Roman"/>
          <w:lang w:eastAsia="ja-JP"/>
        </w:rPr>
        <w:t>argue</w:t>
      </w:r>
      <w:r w:rsidR="00556DB6">
        <w:rPr>
          <w:rFonts w:ascii="Garamond" w:eastAsia="MS Mincho" w:hAnsi="Garamond" w:cs="Times New Roman"/>
          <w:lang w:eastAsia="ja-JP"/>
        </w:rPr>
        <w:t xml:space="preserve"> that the normative status of a preference is determined by whether it makes people worse off,</w:t>
      </w:r>
      <w:r w:rsidR="000C0007">
        <w:rPr>
          <w:rFonts w:ascii="Garamond" w:eastAsia="MS Mincho" w:hAnsi="Garamond" w:cs="Times New Roman"/>
          <w:lang w:eastAsia="ja-JP"/>
        </w:rPr>
        <w:t xml:space="preserve"> and </w:t>
      </w:r>
      <w:r w:rsidR="00F907D6">
        <w:rPr>
          <w:rFonts w:ascii="Garamond" w:eastAsia="MS Mincho" w:hAnsi="Garamond" w:cs="Times New Roman"/>
          <w:lang w:eastAsia="ja-JP"/>
        </w:rPr>
        <w:t xml:space="preserve">it is </w:t>
      </w:r>
      <w:r w:rsidR="00F907D6" w:rsidRPr="00307CA1">
        <w:rPr>
          <w:rFonts w:ascii="Garamond" w:eastAsia="MS Mincho" w:hAnsi="Garamond" w:cs="Times New Roman"/>
          <w:i/>
          <w:iCs/>
          <w:lang w:eastAsia="ja-JP"/>
        </w:rPr>
        <w:t>really</w:t>
      </w:r>
      <w:r w:rsidR="00F907D6">
        <w:rPr>
          <w:rFonts w:ascii="Garamond" w:eastAsia="MS Mincho" w:hAnsi="Garamond" w:cs="Times New Roman"/>
          <w:lang w:eastAsia="ja-JP"/>
        </w:rPr>
        <w:t xml:space="preserve"> </w:t>
      </w:r>
      <w:r w:rsidR="000C0007">
        <w:rPr>
          <w:rFonts w:ascii="Garamond" w:eastAsia="MS Mincho" w:hAnsi="Garamond" w:cs="Times New Roman"/>
          <w:lang w:eastAsia="ja-JP"/>
        </w:rPr>
        <w:t>risk-aversion and regret-aversion</w:t>
      </w:r>
      <w:r w:rsidR="000E40BB">
        <w:rPr>
          <w:rFonts w:ascii="Garamond" w:eastAsia="MS Mincho" w:hAnsi="Garamond" w:cs="Times New Roman"/>
          <w:lang w:eastAsia="ja-JP"/>
        </w:rPr>
        <w:t>, not future-biased preferences,</w:t>
      </w:r>
      <w:r w:rsidR="000C0007">
        <w:rPr>
          <w:rFonts w:ascii="Garamond" w:eastAsia="MS Mincho" w:hAnsi="Garamond" w:cs="Times New Roman"/>
          <w:lang w:eastAsia="ja-JP"/>
        </w:rPr>
        <w:t xml:space="preserve"> </w:t>
      </w:r>
      <w:r w:rsidR="00F907D6">
        <w:rPr>
          <w:rFonts w:ascii="Garamond" w:eastAsia="MS Mincho" w:hAnsi="Garamond" w:cs="Times New Roman"/>
          <w:lang w:eastAsia="ja-JP"/>
        </w:rPr>
        <w:t>that make people worse off.</w:t>
      </w:r>
      <w:r w:rsidR="000C0007">
        <w:rPr>
          <w:rFonts w:ascii="Garamond" w:eastAsia="MS Mincho" w:hAnsi="Garamond" w:cs="Times New Roman"/>
          <w:lang w:eastAsia="ja-JP"/>
        </w:rPr>
        <w:t xml:space="preserve"> </w:t>
      </w:r>
      <w:r w:rsidR="003B1880">
        <w:rPr>
          <w:rFonts w:ascii="Garamond" w:eastAsia="MS Mincho" w:hAnsi="Garamond" w:cs="Times New Roman"/>
          <w:lang w:eastAsia="ja-JP"/>
        </w:rPr>
        <w:t xml:space="preserve">Or, alternatively, one might attempt to argue that none of these preferences is, individually, irrational: they are irrational only when conjoined (just as is the case with intransitive preferences).  We tend to think that if one is of the view that at least one of these preferences must be irrational, that there is some reason to think it is likely future-bias given that it is the one factor in common between the cases in question, and because it is far from </w:t>
      </w:r>
      <w:r w:rsidR="00602646">
        <w:rPr>
          <w:rFonts w:ascii="Garamond" w:eastAsia="MS Mincho" w:hAnsi="Garamond" w:cs="Times New Roman"/>
          <w:lang w:eastAsia="ja-JP"/>
        </w:rPr>
        <w:t>clear that</w:t>
      </w:r>
      <w:r w:rsidR="003B1880">
        <w:rPr>
          <w:rFonts w:ascii="Garamond" w:eastAsia="MS Mincho" w:hAnsi="Garamond" w:cs="Times New Roman"/>
          <w:lang w:eastAsia="ja-JP"/>
        </w:rPr>
        <w:t xml:space="preserve"> </w:t>
      </w:r>
      <w:r w:rsidR="003B1880" w:rsidRPr="00A22807">
        <w:rPr>
          <w:rFonts w:ascii="Garamond" w:eastAsia="MS Mincho" w:hAnsi="Garamond" w:cs="Times New Roman"/>
          <w:i/>
          <w:iCs/>
          <w:lang w:eastAsia="ja-JP"/>
        </w:rPr>
        <w:t>both</w:t>
      </w:r>
      <w:r w:rsidR="00602646">
        <w:rPr>
          <w:rFonts w:ascii="Garamond" w:eastAsia="MS Mincho" w:hAnsi="Garamond" w:cs="Times New Roman"/>
          <w:lang w:eastAsia="ja-JP"/>
        </w:rPr>
        <w:t xml:space="preserve"> risk-aversion and regret-aversion are irrational. </w:t>
      </w:r>
      <w:r w:rsidR="001E3B01">
        <w:rPr>
          <w:rFonts w:ascii="Garamond" w:eastAsia="MS Mincho" w:hAnsi="Garamond" w:cs="Times New Roman"/>
          <w:lang w:eastAsia="ja-JP"/>
        </w:rPr>
        <w:t xml:space="preserve">If it could be argued that none of these preferences, alone, is irrational, however, then there </w:t>
      </w:r>
      <w:r w:rsidR="00416293">
        <w:rPr>
          <w:rFonts w:ascii="Garamond" w:eastAsia="MS Mincho" w:hAnsi="Garamond" w:cs="Times New Roman"/>
          <w:lang w:eastAsia="ja-JP"/>
        </w:rPr>
        <w:t>would be</w:t>
      </w:r>
      <w:r w:rsidR="001E3B01">
        <w:rPr>
          <w:rFonts w:ascii="Garamond" w:eastAsia="MS Mincho" w:hAnsi="Garamond" w:cs="Times New Roman"/>
          <w:lang w:eastAsia="ja-JP"/>
        </w:rPr>
        <w:t xml:space="preserve"> scope to try and vindicate the normative asymmetry thesis; so</w:t>
      </w:r>
      <w:r w:rsidR="006C69DB">
        <w:rPr>
          <w:rFonts w:ascii="Garamond" w:eastAsia="MS Mincho" w:hAnsi="Garamond" w:cs="Times New Roman"/>
          <w:lang w:eastAsia="ja-JP"/>
        </w:rPr>
        <w:t>,</w:t>
      </w:r>
      <w:r w:rsidR="001E3B01">
        <w:rPr>
          <w:rFonts w:ascii="Garamond" w:eastAsia="MS Mincho" w:hAnsi="Garamond" w:cs="Times New Roman"/>
          <w:lang w:eastAsia="ja-JP"/>
        </w:rPr>
        <w:t xml:space="preserve"> </w:t>
      </w:r>
      <w:r w:rsidR="008664A0">
        <w:rPr>
          <w:rFonts w:ascii="Garamond" w:eastAsia="MS Mincho" w:hAnsi="Garamond" w:cs="Times New Roman"/>
          <w:lang w:eastAsia="ja-JP"/>
        </w:rPr>
        <w:t>we concede that this</w:t>
      </w:r>
      <w:r w:rsidR="001E3B01">
        <w:rPr>
          <w:rFonts w:ascii="Garamond" w:eastAsia="MS Mincho" w:hAnsi="Garamond" w:cs="Times New Roman"/>
          <w:lang w:eastAsia="ja-JP"/>
        </w:rPr>
        <w:t xml:space="preserve"> may be one way to try to proceed. </w:t>
      </w:r>
      <w:r w:rsidR="006C69DB">
        <w:rPr>
          <w:rFonts w:ascii="Garamond" w:eastAsia="MS Mincho" w:hAnsi="Garamond" w:cs="Times New Roman"/>
          <w:lang w:eastAsia="ja-JP"/>
        </w:rPr>
        <w:t xml:space="preserve">Notably, however, as far as we know this avenue has hitherto not been explored, and so </w:t>
      </w:r>
      <w:r w:rsidR="006C69DB">
        <w:rPr>
          <w:rFonts w:ascii="Garamond" w:eastAsia="MS Mincho" w:hAnsi="Garamond" w:cs="Times New Roman"/>
          <w:lang w:eastAsia="ja-JP"/>
        </w:rPr>
        <w:lastRenderedPageBreak/>
        <w:t xml:space="preserve">the onus is on those who want to pursue it, to do so. </w:t>
      </w:r>
    </w:p>
    <w:p w14:paraId="1A02028B" w14:textId="614A75CD" w:rsidR="009D2654" w:rsidRDefault="000503FC" w:rsidP="00027360">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More</w:t>
      </w:r>
      <w:r w:rsidR="00295940">
        <w:rPr>
          <w:rFonts w:ascii="Garamond" w:eastAsia="MS Mincho" w:hAnsi="Garamond" w:cs="Times New Roman"/>
          <w:lang w:eastAsia="ja-JP"/>
        </w:rPr>
        <w:t xml:space="preserve"> generally</w:t>
      </w:r>
      <w:r>
        <w:rPr>
          <w:rFonts w:ascii="Garamond" w:eastAsia="MS Mincho" w:hAnsi="Garamond" w:cs="Times New Roman"/>
          <w:lang w:eastAsia="ja-JP"/>
        </w:rPr>
        <w:t>,</w:t>
      </w:r>
      <w:r w:rsidR="005829B8">
        <w:rPr>
          <w:rFonts w:ascii="Garamond" w:eastAsia="MS Mincho" w:hAnsi="Garamond" w:cs="Times New Roman"/>
          <w:lang w:eastAsia="ja-JP"/>
        </w:rPr>
        <w:t xml:space="preserve"> there is</w:t>
      </w:r>
      <w:r w:rsidR="008F0918">
        <w:rPr>
          <w:rFonts w:ascii="Garamond" w:eastAsia="MS Mincho" w:hAnsi="Garamond" w:cs="Times New Roman"/>
          <w:lang w:eastAsia="ja-JP"/>
        </w:rPr>
        <w:t xml:space="preserve"> </w:t>
      </w:r>
      <w:r w:rsidR="005829B8">
        <w:rPr>
          <w:rFonts w:ascii="Garamond" w:eastAsia="MS Mincho" w:hAnsi="Garamond" w:cs="Times New Roman"/>
          <w:lang w:eastAsia="ja-JP"/>
        </w:rPr>
        <w:t xml:space="preserve">a </w:t>
      </w:r>
      <w:r w:rsidR="008F0918">
        <w:rPr>
          <w:rFonts w:ascii="Garamond" w:eastAsia="MS Mincho" w:hAnsi="Garamond" w:cs="Times New Roman"/>
          <w:lang w:eastAsia="ja-JP"/>
        </w:rPr>
        <w:t>strong</w:t>
      </w:r>
      <w:r w:rsidR="005829B8">
        <w:rPr>
          <w:rFonts w:ascii="Garamond" w:eastAsia="MS Mincho" w:hAnsi="Garamond" w:cs="Times New Roman"/>
          <w:lang w:eastAsia="ja-JP"/>
        </w:rPr>
        <w:t xml:space="preserve"> intuition that </w:t>
      </w:r>
      <w:r w:rsidR="008F0918">
        <w:rPr>
          <w:rFonts w:ascii="Garamond" w:eastAsia="MS Mincho" w:hAnsi="Garamond" w:cs="Times New Roman"/>
          <w:lang w:eastAsia="ja-JP"/>
        </w:rPr>
        <w:t>explanations</w:t>
      </w:r>
      <w:r w:rsidR="005829B8">
        <w:rPr>
          <w:rFonts w:ascii="Garamond" w:eastAsia="MS Mincho" w:hAnsi="Garamond" w:cs="Times New Roman"/>
          <w:lang w:eastAsia="ja-JP"/>
        </w:rPr>
        <w:t xml:space="preserve"> </w:t>
      </w:r>
      <w:r w:rsidR="002533CD">
        <w:rPr>
          <w:rFonts w:ascii="Garamond" w:eastAsia="MS Mincho" w:hAnsi="Garamond" w:cs="Times New Roman"/>
          <w:lang w:eastAsia="ja-JP"/>
        </w:rPr>
        <w:t>of patterns of</w:t>
      </w:r>
      <w:r w:rsidR="005829B8">
        <w:rPr>
          <w:rFonts w:ascii="Garamond" w:eastAsia="MS Mincho" w:hAnsi="Garamond" w:cs="Times New Roman"/>
          <w:lang w:eastAsia="ja-JP"/>
        </w:rPr>
        <w:t xml:space="preserve"> </w:t>
      </w:r>
      <w:r w:rsidR="008F0918">
        <w:rPr>
          <w:rFonts w:ascii="Garamond" w:eastAsia="MS Mincho" w:hAnsi="Garamond" w:cs="Times New Roman"/>
          <w:lang w:eastAsia="ja-JP"/>
        </w:rPr>
        <w:t>preferences</w:t>
      </w:r>
      <w:r w:rsidR="005829B8">
        <w:rPr>
          <w:rFonts w:ascii="Garamond" w:eastAsia="MS Mincho" w:hAnsi="Garamond" w:cs="Times New Roman"/>
          <w:lang w:eastAsia="ja-JP"/>
        </w:rPr>
        <w:t xml:space="preserve"> do play </w:t>
      </w:r>
      <w:r w:rsidR="00FF0EF7">
        <w:rPr>
          <w:rFonts w:ascii="Garamond" w:eastAsia="MS Mincho" w:hAnsi="Garamond" w:cs="Times New Roman"/>
          <w:lang w:eastAsia="ja-JP"/>
        </w:rPr>
        <w:t>a</w:t>
      </w:r>
      <w:r w:rsidR="005829B8">
        <w:rPr>
          <w:rFonts w:ascii="Garamond" w:eastAsia="MS Mincho" w:hAnsi="Garamond" w:cs="Times New Roman"/>
          <w:lang w:eastAsia="ja-JP"/>
        </w:rPr>
        <w:t xml:space="preserve"> role in evaluating their </w:t>
      </w:r>
      <w:r w:rsidR="008F0918">
        <w:rPr>
          <w:rFonts w:ascii="Garamond" w:eastAsia="MS Mincho" w:hAnsi="Garamond" w:cs="Times New Roman"/>
          <w:lang w:eastAsia="ja-JP"/>
        </w:rPr>
        <w:t>normative</w:t>
      </w:r>
      <w:r w:rsidR="005829B8">
        <w:rPr>
          <w:rFonts w:ascii="Garamond" w:eastAsia="MS Mincho" w:hAnsi="Garamond" w:cs="Times New Roman"/>
          <w:lang w:eastAsia="ja-JP"/>
        </w:rPr>
        <w:t xml:space="preserve"> status.</w:t>
      </w:r>
      <w:r w:rsidR="00E55740">
        <w:rPr>
          <w:rFonts w:ascii="Garamond" w:eastAsia="MS Mincho" w:hAnsi="Garamond" w:cs="Times New Roman"/>
          <w:lang w:eastAsia="ja-JP"/>
        </w:rPr>
        <w:t xml:space="preserve"> </w:t>
      </w:r>
      <w:r w:rsidR="00CE422C">
        <w:rPr>
          <w:rFonts w:ascii="Garamond" w:eastAsia="MS Mincho" w:hAnsi="Garamond" w:cs="Times New Roman"/>
          <w:lang w:eastAsia="ja-JP"/>
        </w:rPr>
        <w:t xml:space="preserve">Those who argue against the rational permissibility of future-bias, for instance, sometimes argue for that view on the </w:t>
      </w:r>
      <w:r w:rsidR="00A249A1">
        <w:rPr>
          <w:rFonts w:ascii="Garamond" w:eastAsia="MS Mincho" w:hAnsi="Garamond" w:cs="Times New Roman"/>
          <w:lang w:eastAsia="ja-JP"/>
        </w:rPr>
        <w:t>grounds</w:t>
      </w:r>
      <w:r w:rsidR="00CE422C">
        <w:rPr>
          <w:rFonts w:ascii="Garamond" w:eastAsia="MS Mincho" w:hAnsi="Garamond" w:cs="Times New Roman"/>
          <w:lang w:eastAsia="ja-JP"/>
        </w:rPr>
        <w:t xml:space="preserve"> that our pattern of </w:t>
      </w:r>
      <w:r w:rsidR="00A249A1">
        <w:rPr>
          <w:rFonts w:ascii="Garamond" w:eastAsia="MS Mincho" w:hAnsi="Garamond" w:cs="Times New Roman"/>
          <w:lang w:eastAsia="ja-JP"/>
        </w:rPr>
        <w:t>future-biased</w:t>
      </w:r>
      <w:r w:rsidR="00CE422C">
        <w:rPr>
          <w:rFonts w:ascii="Garamond" w:eastAsia="MS Mincho" w:hAnsi="Garamond" w:cs="Times New Roman"/>
          <w:lang w:eastAsia="ja-JP"/>
        </w:rPr>
        <w:t xml:space="preserve"> preferences is highly contingent and sensitive to </w:t>
      </w:r>
      <w:r w:rsidR="00A249A1">
        <w:rPr>
          <w:rFonts w:ascii="Garamond" w:eastAsia="MS Mincho" w:hAnsi="Garamond" w:cs="Times New Roman"/>
          <w:lang w:eastAsia="ja-JP"/>
        </w:rPr>
        <w:t>differences</w:t>
      </w:r>
      <w:r w:rsidR="00CE422C">
        <w:rPr>
          <w:rFonts w:ascii="Garamond" w:eastAsia="MS Mincho" w:hAnsi="Garamond" w:cs="Times New Roman"/>
          <w:lang w:eastAsia="ja-JP"/>
        </w:rPr>
        <w:t xml:space="preserve"> that are nor </w:t>
      </w:r>
      <w:r w:rsidR="00A249A1">
        <w:rPr>
          <w:rFonts w:ascii="Garamond" w:eastAsia="MS Mincho" w:hAnsi="Garamond" w:cs="Times New Roman"/>
          <w:lang w:eastAsia="ja-JP"/>
        </w:rPr>
        <w:t>normatively</w:t>
      </w:r>
      <w:r w:rsidR="00CE422C">
        <w:rPr>
          <w:rFonts w:ascii="Garamond" w:eastAsia="MS Mincho" w:hAnsi="Garamond" w:cs="Times New Roman"/>
          <w:lang w:eastAsia="ja-JP"/>
        </w:rPr>
        <w:t xml:space="preserve"> salient. For </w:t>
      </w:r>
      <w:r w:rsidR="00A249A1">
        <w:rPr>
          <w:rFonts w:ascii="Garamond" w:eastAsia="MS Mincho" w:hAnsi="Garamond" w:cs="Times New Roman"/>
          <w:lang w:eastAsia="ja-JP"/>
        </w:rPr>
        <w:t>instance</w:t>
      </w:r>
      <w:r w:rsidR="000E639F">
        <w:rPr>
          <w:rFonts w:ascii="Garamond" w:eastAsia="MS Mincho" w:hAnsi="Garamond" w:cs="Times New Roman"/>
          <w:lang w:eastAsia="ja-JP"/>
        </w:rPr>
        <w:t>, Brink (2011) and</w:t>
      </w:r>
      <w:r w:rsidR="00CE422C">
        <w:rPr>
          <w:rFonts w:ascii="Garamond" w:eastAsia="MS Mincho" w:hAnsi="Garamond" w:cs="Times New Roman"/>
          <w:lang w:eastAsia="ja-JP"/>
        </w:rPr>
        <w:t xml:space="preserve"> Dougherty (</w:t>
      </w:r>
      <w:r w:rsidR="000E639F">
        <w:rPr>
          <w:rFonts w:ascii="Garamond" w:eastAsia="MS Mincho" w:hAnsi="Garamond" w:cs="Times New Roman"/>
          <w:lang w:eastAsia="ja-JP"/>
        </w:rPr>
        <w:t>2015</w:t>
      </w:r>
      <w:r w:rsidR="00CE422C">
        <w:rPr>
          <w:rFonts w:ascii="Garamond" w:eastAsia="MS Mincho" w:hAnsi="Garamond" w:cs="Times New Roman"/>
          <w:lang w:eastAsia="ja-JP"/>
        </w:rPr>
        <w:t xml:space="preserve">) </w:t>
      </w:r>
      <w:r w:rsidR="00A249A1">
        <w:rPr>
          <w:rFonts w:ascii="Garamond" w:eastAsia="MS Mincho" w:hAnsi="Garamond" w:cs="Times New Roman"/>
          <w:lang w:eastAsia="ja-JP"/>
        </w:rPr>
        <w:t>a</w:t>
      </w:r>
      <w:r w:rsidR="00CE422C">
        <w:rPr>
          <w:rFonts w:ascii="Garamond" w:eastAsia="MS Mincho" w:hAnsi="Garamond" w:cs="Times New Roman"/>
          <w:lang w:eastAsia="ja-JP"/>
        </w:rPr>
        <w:t>rgue that future</w:t>
      </w:r>
      <w:r w:rsidR="00A249A1">
        <w:rPr>
          <w:rFonts w:ascii="Garamond" w:eastAsia="MS Mincho" w:hAnsi="Garamond" w:cs="Times New Roman"/>
          <w:lang w:eastAsia="ja-JP"/>
        </w:rPr>
        <w:t>-</w:t>
      </w:r>
      <w:r w:rsidR="00CE422C">
        <w:rPr>
          <w:rFonts w:ascii="Garamond" w:eastAsia="MS Mincho" w:hAnsi="Garamond" w:cs="Times New Roman"/>
          <w:lang w:eastAsia="ja-JP"/>
        </w:rPr>
        <w:t xml:space="preserve">bias is not </w:t>
      </w:r>
      <w:r w:rsidR="00A249A1">
        <w:rPr>
          <w:rFonts w:ascii="Garamond" w:eastAsia="MS Mincho" w:hAnsi="Garamond" w:cs="Times New Roman"/>
          <w:lang w:eastAsia="ja-JP"/>
        </w:rPr>
        <w:t>rationally</w:t>
      </w:r>
      <w:r w:rsidR="00CE422C">
        <w:rPr>
          <w:rFonts w:ascii="Garamond" w:eastAsia="MS Mincho" w:hAnsi="Garamond" w:cs="Times New Roman"/>
          <w:lang w:eastAsia="ja-JP"/>
        </w:rPr>
        <w:t xml:space="preserve"> permissible because we are </w:t>
      </w:r>
      <w:r w:rsidR="00A249A1">
        <w:rPr>
          <w:rFonts w:ascii="Garamond" w:eastAsia="MS Mincho" w:hAnsi="Garamond" w:cs="Times New Roman"/>
          <w:lang w:eastAsia="ja-JP"/>
        </w:rPr>
        <w:t>future-biased</w:t>
      </w:r>
      <w:r w:rsidR="00CE422C">
        <w:rPr>
          <w:rFonts w:ascii="Garamond" w:eastAsia="MS Mincho" w:hAnsi="Garamond" w:cs="Times New Roman"/>
          <w:lang w:eastAsia="ja-JP"/>
        </w:rPr>
        <w:t xml:space="preserve"> with respect to hedonic but not non-</w:t>
      </w:r>
      <w:r w:rsidR="003C4372">
        <w:rPr>
          <w:rFonts w:ascii="Garamond" w:eastAsia="MS Mincho" w:hAnsi="Garamond" w:cs="Times New Roman"/>
          <w:lang w:eastAsia="ja-JP"/>
        </w:rPr>
        <w:t>hedonic</w:t>
      </w:r>
      <w:r w:rsidR="00CE422C">
        <w:rPr>
          <w:rFonts w:ascii="Garamond" w:eastAsia="MS Mincho" w:hAnsi="Garamond" w:cs="Times New Roman"/>
          <w:lang w:eastAsia="ja-JP"/>
        </w:rPr>
        <w:t xml:space="preserve"> events, </w:t>
      </w:r>
      <w:r w:rsidR="003C4372">
        <w:rPr>
          <w:rFonts w:ascii="Garamond" w:eastAsia="MS Mincho" w:hAnsi="Garamond" w:cs="Times New Roman"/>
          <w:lang w:eastAsia="ja-JP"/>
        </w:rPr>
        <w:t>and</w:t>
      </w:r>
      <w:r w:rsidR="00CE422C">
        <w:rPr>
          <w:rFonts w:ascii="Garamond" w:eastAsia="MS Mincho" w:hAnsi="Garamond" w:cs="Times New Roman"/>
          <w:lang w:eastAsia="ja-JP"/>
        </w:rPr>
        <w:t xml:space="preserve"> we are futu</w:t>
      </w:r>
      <w:r w:rsidR="003C4372">
        <w:rPr>
          <w:rFonts w:ascii="Garamond" w:eastAsia="MS Mincho" w:hAnsi="Garamond" w:cs="Times New Roman"/>
          <w:lang w:eastAsia="ja-JP"/>
        </w:rPr>
        <w:t>r</w:t>
      </w:r>
      <w:r w:rsidR="00CE422C">
        <w:rPr>
          <w:rFonts w:ascii="Garamond" w:eastAsia="MS Mincho" w:hAnsi="Garamond" w:cs="Times New Roman"/>
          <w:lang w:eastAsia="ja-JP"/>
        </w:rPr>
        <w:t>e-</w:t>
      </w:r>
      <w:r w:rsidR="003C4372">
        <w:rPr>
          <w:rFonts w:ascii="Garamond" w:eastAsia="MS Mincho" w:hAnsi="Garamond" w:cs="Times New Roman"/>
          <w:lang w:eastAsia="ja-JP"/>
        </w:rPr>
        <w:t>biased</w:t>
      </w:r>
      <w:r w:rsidR="00CE422C">
        <w:rPr>
          <w:rFonts w:ascii="Garamond" w:eastAsia="MS Mincho" w:hAnsi="Garamond" w:cs="Times New Roman"/>
          <w:lang w:eastAsia="ja-JP"/>
        </w:rPr>
        <w:t xml:space="preserve"> with respect to events we ourselves will experience, but not with </w:t>
      </w:r>
      <w:r w:rsidR="003C4372">
        <w:rPr>
          <w:rFonts w:ascii="Garamond" w:eastAsia="MS Mincho" w:hAnsi="Garamond" w:cs="Times New Roman"/>
          <w:lang w:eastAsia="ja-JP"/>
        </w:rPr>
        <w:t>regard</w:t>
      </w:r>
      <w:r w:rsidR="00CE422C">
        <w:rPr>
          <w:rFonts w:ascii="Garamond" w:eastAsia="MS Mincho" w:hAnsi="Garamond" w:cs="Times New Roman"/>
          <w:lang w:eastAsia="ja-JP"/>
        </w:rPr>
        <w:t xml:space="preserve"> to even</w:t>
      </w:r>
      <w:r w:rsidR="003C4372">
        <w:rPr>
          <w:rFonts w:ascii="Garamond" w:eastAsia="MS Mincho" w:hAnsi="Garamond" w:cs="Times New Roman"/>
          <w:lang w:eastAsia="ja-JP"/>
        </w:rPr>
        <w:t>t</w:t>
      </w:r>
      <w:r w:rsidR="00CE422C">
        <w:rPr>
          <w:rFonts w:ascii="Garamond" w:eastAsia="MS Mincho" w:hAnsi="Garamond" w:cs="Times New Roman"/>
          <w:lang w:eastAsia="ja-JP"/>
        </w:rPr>
        <w:t>s that others will experience (so called third-person fu</w:t>
      </w:r>
      <w:r w:rsidR="003C4372">
        <w:rPr>
          <w:rFonts w:ascii="Garamond" w:eastAsia="MS Mincho" w:hAnsi="Garamond" w:cs="Times New Roman"/>
          <w:lang w:eastAsia="ja-JP"/>
        </w:rPr>
        <w:t>t</w:t>
      </w:r>
      <w:r w:rsidR="00CE422C">
        <w:rPr>
          <w:rFonts w:ascii="Garamond" w:eastAsia="MS Mincho" w:hAnsi="Garamond" w:cs="Times New Roman"/>
          <w:lang w:eastAsia="ja-JP"/>
        </w:rPr>
        <w:t>ure-bias).</w:t>
      </w:r>
      <w:r w:rsidR="003C4372">
        <w:rPr>
          <w:rStyle w:val="FootnoteReference"/>
          <w:rFonts w:ascii="Garamond" w:eastAsia="MS Mincho" w:hAnsi="Garamond" w:cs="Times New Roman"/>
          <w:lang w:eastAsia="ja-JP"/>
        </w:rPr>
        <w:footnoteReference w:id="38"/>
      </w:r>
      <w:r w:rsidR="00CE422C">
        <w:rPr>
          <w:rFonts w:ascii="Garamond" w:eastAsia="MS Mincho" w:hAnsi="Garamond" w:cs="Times New Roman"/>
          <w:lang w:eastAsia="ja-JP"/>
        </w:rPr>
        <w:t xml:space="preserve"> Since those differences appear to be highly contingent, </w:t>
      </w:r>
      <w:r w:rsidR="00B20DE0">
        <w:rPr>
          <w:rFonts w:ascii="Garamond" w:eastAsia="MS Mincho" w:hAnsi="Garamond" w:cs="Times New Roman"/>
          <w:lang w:eastAsia="ja-JP"/>
        </w:rPr>
        <w:t>and</w:t>
      </w:r>
      <w:r w:rsidR="00CE422C">
        <w:rPr>
          <w:rFonts w:ascii="Garamond" w:eastAsia="MS Mincho" w:hAnsi="Garamond" w:cs="Times New Roman"/>
          <w:lang w:eastAsia="ja-JP"/>
        </w:rPr>
        <w:t xml:space="preserve"> not to be </w:t>
      </w:r>
      <w:r w:rsidR="00B20DE0">
        <w:rPr>
          <w:rFonts w:ascii="Garamond" w:eastAsia="MS Mincho" w:hAnsi="Garamond" w:cs="Times New Roman"/>
          <w:lang w:eastAsia="ja-JP"/>
        </w:rPr>
        <w:t>sensitive</w:t>
      </w:r>
      <w:r w:rsidR="00CE422C">
        <w:rPr>
          <w:rFonts w:ascii="Garamond" w:eastAsia="MS Mincho" w:hAnsi="Garamond" w:cs="Times New Roman"/>
          <w:lang w:eastAsia="ja-JP"/>
        </w:rPr>
        <w:t xml:space="preserve"> to </w:t>
      </w:r>
      <w:r w:rsidR="00F3055D">
        <w:rPr>
          <w:rFonts w:ascii="Garamond" w:eastAsia="MS Mincho" w:hAnsi="Garamond" w:cs="Times New Roman"/>
          <w:lang w:eastAsia="ja-JP"/>
        </w:rPr>
        <w:t>anything</w:t>
      </w:r>
      <w:r w:rsidR="00CE422C">
        <w:rPr>
          <w:rFonts w:ascii="Garamond" w:eastAsia="MS Mincho" w:hAnsi="Garamond" w:cs="Times New Roman"/>
          <w:lang w:eastAsia="ja-JP"/>
        </w:rPr>
        <w:t xml:space="preserve"> </w:t>
      </w:r>
      <w:r w:rsidR="00F3055D">
        <w:rPr>
          <w:rFonts w:ascii="Garamond" w:eastAsia="MS Mincho" w:hAnsi="Garamond" w:cs="Times New Roman"/>
          <w:lang w:eastAsia="ja-JP"/>
        </w:rPr>
        <w:t>normatively</w:t>
      </w:r>
      <w:r w:rsidR="00CE422C">
        <w:rPr>
          <w:rFonts w:ascii="Garamond" w:eastAsia="MS Mincho" w:hAnsi="Garamond" w:cs="Times New Roman"/>
          <w:lang w:eastAsia="ja-JP"/>
        </w:rPr>
        <w:t xml:space="preserve"> </w:t>
      </w:r>
      <w:r w:rsidR="00F3055D">
        <w:rPr>
          <w:rFonts w:ascii="Garamond" w:eastAsia="MS Mincho" w:hAnsi="Garamond" w:cs="Times New Roman"/>
          <w:lang w:eastAsia="ja-JP"/>
        </w:rPr>
        <w:t>relevant</w:t>
      </w:r>
      <w:r w:rsidR="00CE422C">
        <w:rPr>
          <w:rFonts w:ascii="Garamond" w:eastAsia="MS Mincho" w:hAnsi="Garamond" w:cs="Times New Roman"/>
          <w:lang w:eastAsia="ja-JP"/>
        </w:rPr>
        <w:t xml:space="preserve">, </w:t>
      </w:r>
      <w:r w:rsidR="00E55740">
        <w:rPr>
          <w:rFonts w:ascii="Garamond" w:eastAsia="MS Mincho" w:hAnsi="Garamond" w:cs="Times New Roman"/>
          <w:lang w:eastAsia="ja-JP"/>
        </w:rPr>
        <w:t xml:space="preserve">they </w:t>
      </w:r>
      <w:r w:rsidR="00F3055D">
        <w:rPr>
          <w:rFonts w:ascii="Garamond" w:eastAsia="MS Mincho" w:hAnsi="Garamond" w:cs="Times New Roman"/>
          <w:lang w:eastAsia="ja-JP"/>
        </w:rPr>
        <w:t>conclude that the bias is not</w:t>
      </w:r>
      <w:r w:rsidR="00CE422C">
        <w:rPr>
          <w:rFonts w:ascii="Garamond" w:eastAsia="MS Mincho" w:hAnsi="Garamond" w:cs="Times New Roman"/>
          <w:lang w:eastAsia="ja-JP"/>
        </w:rPr>
        <w:t xml:space="preserve"> </w:t>
      </w:r>
      <w:r w:rsidR="00F3055D">
        <w:rPr>
          <w:rFonts w:ascii="Garamond" w:eastAsia="MS Mincho" w:hAnsi="Garamond" w:cs="Times New Roman"/>
          <w:lang w:eastAsia="ja-JP"/>
        </w:rPr>
        <w:t>rationally</w:t>
      </w:r>
      <w:r w:rsidR="00CE422C">
        <w:rPr>
          <w:rFonts w:ascii="Garamond" w:eastAsia="MS Mincho" w:hAnsi="Garamond" w:cs="Times New Roman"/>
          <w:lang w:eastAsia="ja-JP"/>
        </w:rPr>
        <w:t xml:space="preserve"> permissible.</w:t>
      </w:r>
    </w:p>
    <w:p w14:paraId="61CE56DE" w14:textId="368B83D8" w:rsidR="00582FC2" w:rsidRDefault="00F50F31" w:rsidP="00027360">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One can imagine similar sorts of </w:t>
      </w:r>
      <w:r w:rsidR="00F3055D">
        <w:rPr>
          <w:rFonts w:ascii="Garamond" w:eastAsia="MS Mincho" w:hAnsi="Garamond" w:cs="Times New Roman"/>
          <w:lang w:eastAsia="ja-JP"/>
        </w:rPr>
        <w:t>arguments</w:t>
      </w:r>
      <w:r>
        <w:rPr>
          <w:rFonts w:ascii="Garamond" w:eastAsia="MS Mincho" w:hAnsi="Garamond" w:cs="Times New Roman"/>
          <w:lang w:eastAsia="ja-JP"/>
        </w:rPr>
        <w:t xml:space="preserve"> </w:t>
      </w:r>
      <w:r w:rsidR="00F3055D">
        <w:rPr>
          <w:rFonts w:ascii="Garamond" w:eastAsia="MS Mincho" w:hAnsi="Garamond" w:cs="Times New Roman"/>
          <w:lang w:eastAsia="ja-JP"/>
        </w:rPr>
        <w:t>being offered</w:t>
      </w:r>
      <w:r>
        <w:rPr>
          <w:rFonts w:ascii="Garamond" w:eastAsia="MS Mincho" w:hAnsi="Garamond" w:cs="Times New Roman"/>
          <w:lang w:eastAsia="ja-JP"/>
        </w:rPr>
        <w:t xml:space="preserve"> </w:t>
      </w:r>
      <w:r w:rsidR="00F3055D">
        <w:rPr>
          <w:rFonts w:ascii="Garamond" w:eastAsia="MS Mincho" w:hAnsi="Garamond" w:cs="Times New Roman"/>
          <w:lang w:eastAsia="ja-JP"/>
        </w:rPr>
        <w:t>regarding</w:t>
      </w:r>
      <w:r>
        <w:rPr>
          <w:rFonts w:ascii="Garamond" w:eastAsia="MS Mincho" w:hAnsi="Garamond" w:cs="Times New Roman"/>
          <w:lang w:eastAsia="ja-JP"/>
        </w:rPr>
        <w:t xml:space="preserve"> near-bias</w:t>
      </w:r>
      <w:r w:rsidR="00F3055D">
        <w:rPr>
          <w:rFonts w:ascii="Garamond" w:eastAsia="MS Mincho" w:hAnsi="Garamond" w:cs="Times New Roman"/>
          <w:lang w:eastAsia="ja-JP"/>
        </w:rPr>
        <w:t>. S</w:t>
      </w:r>
      <w:r>
        <w:rPr>
          <w:rFonts w:ascii="Garamond" w:eastAsia="MS Mincho" w:hAnsi="Garamond" w:cs="Times New Roman"/>
          <w:lang w:eastAsia="ja-JP"/>
        </w:rPr>
        <w:t xml:space="preserve">uppose we were </w:t>
      </w:r>
      <w:r w:rsidR="009D2654">
        <w:rPr>
          <w:rFonts w:ascii="Garamond" w:eastAsia="MS Mincho" w:hAnsi="Garamond" w:cs="Times New Roman"/>
          <w:lang w:eastAsia="ja-JP"/>
        </w:rPr>
        <w:t>n</w:t>
      </w:r>
      <w:r>
        <w:rPr>
          <w:rFonts w:ascii="Garamond" w:eastAsia="MS Mincho" w:hAnsi="Garamond" w:cs="Times New Roman"/>
          <w:lang w:eastAsia="ja-JP"/>
        </w:rPr>
        <w:t xml:space="preserve">ear-biased with respect to apples but not oranges, Australian dollars but not US dollars, </w:t>
      </w:r>
      <w:r w:rsidR="000053F4">
        <w:rPr>
          <w:rFonts w:ascii="Garamond" w:eastAsia="MS Mincho" w:hAnsi="Garamond" w:cs="Times New Roman"/>
          <w:lang w:eastAsia="ja-JP"/>
        </w:rPr>
        <w:t>and</w:t>
      </w:r>
      <w:r>
        <w:rPr>
          <w:rFonts w:ascii="Garamond" w:eastAsia="MS Mincho" w:hAnsi="Garamond" w:cs="Times New Roman"/>
          <w:lang w:eastAsia="ja-JP"/>
        </w:rPr>
        <w:t xml:space="preserve"> so on. This might lead </w:t>
      </w:r>
      <w:r w:rsidR="000053F4">
        <w:rPr>
          <w:rFonts w:ascii="Garamond" w:eastAsia="MS Mincho" w:hAnsi="Garamond" w:cs="Times New Roman"/>
          <w:lang w:eastAsia="ja-JP"/>
        </w:rPr>
        <w:t>one</w:t>
      </w:r>
      <w:r>
        <w:rPr>
          <w:rFonts w:ascii="Garamond" w:eastAsia="MS Mincho" w:hAnsi="Garamond" w:cs="Times New Roman"/>
          <w:lang w:eastAsia="ja-JP"/>
        </w:rPr>
        <w:t xml:space="preserve"> to suspect that our </w:t>
      </w:r>
      <w:r w:rsidR="000053F4">
        <w:rPr>
          <w:rFonts w:ascii="Garamond" w:eastAsia="MS Mincho" w:hAnsi="Garamond" w:cs="Times New Roman"/>
          <w:lang w:eastAsia="ja-JP"/>
        </w:rPr>
        <w:t>preferences</w:t>
      </w:r>
      <w:r>
        <w:rPr>
          <w:rFonts w:ascii="Garamond" w:eastAsia="MS Mincho" w:hAnsi="Garamond" w:cs="Times New Roman"/>
          <w:lang w:eastAsia="ja-JP"/>
        </w:rPr>
        <w:t xml:space="preserve"> as so highly </w:t>
      </w:r>
      <w:r w:rsidR="000053F4">
        <w:rPr>
          <w:rFonts w:ascii="Garamond" w:eastAsia="MS Mincho" w:hAnsi="Garamond" w:cs="Times New Roman"/>
          <w:lang w:eastAsia="ja-JP"/>
        </w:rPr>
        <w:t>contingent</w:t>
      </w:r>
      <w:r>
        <w:rPr>
          <w:rFonts w:ascii="Garamond" w:eastAsia="MS Mincho" w:hAnsi="Garamond" w:cs="Times New Roman"/>
          <w:lang w:eastAsia="ja-JP"/>
        </w:rPr>
        <w:t xml:space="preserve">, and so obviously not based on anything </w:t>
      </w:r>
      <w:r w:rsidR="000053F4">
        <w:rPr>
          <w:rFonts w:ascii="Garamond" w:eastAsia="MS Mincho" w:hAnsi="Garamond" w:cs="Times New Roman"/>
          <w:lang w:eastAsia="ja-JP"/>
        </w:rPr>
        <w:t>that</w:t>
      </w:r>
      <w:r>
        <w:rPr>
          <w:rFonts w:ascii="Garamond" w:eastAsia="MS Mincho" w:hAnsi="Garamond" w:cs="Times New Roman"/>
          <w:lang w:eastAsia="ja-JP"/>
        </w:rPr>
        <w:t xml:space="preserve"> </w:t>
      </w:r>
      <w:r w:rsidR="000053F4">
        <w:rPr>
          <w:rFonts w:ascii="Garamond" w:eastAsia="MS Mincho" w:hAnsi="Garamond" w:cs="Times New Roman"/>
          <w:lang w:eastAsia="ja-JP"/>
        </w:rPr>
        <w:t>could</w:t>
      </w:r>
      <w:r>
        <w:rPr>
          <w:rFonts w:ascii="Garamond" w:eastAsia="MS Mincho" w:hAnsi="Garamond" w:cs="Times New Roman"/>
          <w:lang w:eastAsia="ja-JP"/>
        </w:rPr>
        <w:t xml:space="preserve"> be </w:t>
      </w:r>
      <w:r w:rsidR="000053F4">
        <w:rPr>
          <w:rFonts w:ascii="Garamond" w:eastAsia="MS Mincho" w:hAnsi="Garamond" w:cs="Times New Roman"/>
          <w:lang w:eastAsia="ja-JP"/>
        </w:rPr>
        <w:t>normatively</w:t>
      </w:r>
      <w:r>
        <w:rPr>
          <w:rFonts w:ascii="Garamond" w:eastAsia="MS Mincho" w:hAnsi="Garamond" w:cs="Times New Roman"/>
          <w:lang w:eastAsia="ja-JP"/>
        </w:rPr>
        <w:t xml:space="preserve"> </w:t>
      </w:r>
      <w:r w:rsidR="000053F4">
        <w:rPr>
          <w:rFonts w:ascii="Garamond" w:eastAsia="MS Mincho" w:hAnsi="Garamond" w:cs="Times New Roman"/>
          <w:lang w:eastAsia="ja-JP"/>
        </w:rPr>
        <w:t>relevant</w:t>
      </w:r>
      <w:r>
        <w:rPr>
          <w:rFonts w:ascii="Garamond" w:eastAsia="MS Mincho" w:hAnsi="Garamond" w:cs="Times New Roman"/>
          <w:lang w:eastAsia="ja-JP"/>
        </w:rPr>
        <w:t xml:space="preserve">, that they must be </w:t>
      </w:r>
      <w:r w:rsidR="000053F4">
        <w:rPr>
          <w:rFonts w:ascii="Garamond" w:eastAsia="MS Mincho" w:hAnsi="Garamond" w:cs="Times New Roman"/>
          <w:lang w:eastAsia="ja-JP"/>
        </w:rPr>
        <w:t>rationally impermissible. I</w:t>
      </w:r>
      <w:r>
        <w:rPr>
          <w:rFonts w:ascii="Garamond" w:eastAsia="MS Mincho" w:hAnsi="Garamond" w:cs="Times New Roman"/>
          <w:lang w:eastAsia="ja-JP"/>
        </w:rPr>
        <w:t xml:space="preserve">n both cases these </w:t>
      </w:r>
      <w:r w:rsidR="001A4A72">
        <w:rPr>
          <w:rFonts w:ascii="Garamond" w:eastAsia="MS Mincho" w:hAnsi="Garamond" w:cs="Times New Roman"/>
          <w:lang w:eastAsia="ja-JP"/>
        </w:rPr>
        <w:t>conclusion</w:t>
      </w:r>
      <w:r w:rsidR="009D2E5C">
        <w:rPr>
          <w:rFonts w:ascii="Garamond" w:eastAsia="MS Mincho" w:hAnsi="Garamond" w:cs="Times New Roman"/>
          <w:lang w:eastAsia="ja-JP"/>
        </w:rPr>
        <w:t>s</w:t>
      </w:r>
      <w:r>
        <w:rPr>
          <w:rFonts w:ascii="Garamond" w:eastAsia="MS Mincho" w:hAnsi="Garamond" w:cs="Times New Roman"/>
          <w:lang w:eastAsia="ja-JP"/>
        </w:rPr>
        <w:t xml:space="preserve"> </w:t>
      </w:r>
      <w:r w:rsidR="001A4A72">
        <w:rPr>
          <w:rFonts w:ascii="Garamond" w:eastAsia="MS Mincho" w:hAnsi="Garamond" w:cs="Times New Roman"/>
          <w:lang w:eastAsia="ja-JP"/>
        </w:rPr>
        <w:t>could</w:t>
      </w:r>
      <w:r>
        <w:rPr>
          <w:rFonts w:ascii="Garamond" w:eastAsia="MS Mincho" w:hAnsi="Garamond" w:cs="Times New Roman"/>
          <w:lang w:eastAsia="ja-JP"/>
        </w:rPr>
        <w:t xml:space="preserve"> be made </w:t>
      </w:r>
      <w:r w:rsidR="001A4A72">
        <w:rPr>
          <w:rFonts w:ascii="Garamond" w:eastAsia="MS Mincho" w:hAnsi="Garamond" w:cs="Times New Roman"/>
          <w:lang w:eastAsia="ja-JP"/>
        </w:rPr>
        <w:t>regardless</w:t>
      </w:r>
      <w:r>
        <w:rPr>
          <w:rFonts w:ascii="Garamond" w:eastAsia="MS Mincho" w:hAnsi="Garamond" w:cs="Times New Roman"/>
          <w:lang w:eastAsia="ja-JP"/>
        </w:rPr>
        <w:t xml:space="preserve"> of </w:t>
      </w:r>
      <w:r w:rsidR="001A4A72">
        <w:rPr>
          <w:rFonts w:ascii="Garamond" w:eastAsia="MS Mincho" w:hAnsi="Garamond" w:cs="Times New Roman"/>
          <w:lang w:eastAsia="ja-JP"/>
        </w:rPr>
        <w:t>whether</w:t>
      </w:r>
      <w:r>
        <w:rPr>
          <w:rFonts w:ascii="Garamond" w:eastAsia="MS Mincho" w:hAnsi="Garamond" w:cs="Times New Roman"/>
          <w:lang w:eastAsia="ja-JP"/>
        </w:rPr>
        <w:t xml:space="preserve"> having those </w:t>
      </w:r>
      <w:r w:rsidR="001A4A72">
        <w:rPr>
          <w:rFonts w:ascii="Garamond" w:eastAsia="MS Mincho" w:hAnsi="Garamond" w:cs="Times New Roman"/>
          <w:lang w:eastAsia="ja-JP"/>
        </w:rPr>
        <w:t>preferences</w:t>
      </w:r>
      <w:r>
        <w:rPr>
          <w:rFonts w:ascii="Garamond" w:eastAsia="MS Mincho" w:hAnsi="Garamond" w:cs="Times New Roman"/>
          <w:lang w:eastAsia="ja-JP"/>
        </w:rPr>
        <w:t xml:space="preserve"> </w:t>
      </w:r>
      <w:r w:rsidR="00AC6645">
        <w:rPr>
          <w:rFonts w:ascii="Garamond" w:eastAsia="MS Mincho" w:hAnsi="Garamond" w:cs="Times New Roman"/>
          <w:lang w:eastAsia="ja-JP"/>
        </w:rPr>
        <w:t>makes</w:t>
      </w:r>
      <w:r>
        <w:rPr>
          <w:rFonts w:ascii="Garamond" w:eastAsia="MS Mincho" w:hAnsi="Garamond" w:cs="Times New Roman"/>
          <w:lang w:eastAsia="ja-JP"/>
        </w:rPr>
        <w:t xml:space="preserve"> one worse off or not.</w:t>
      </w:r>
    </w:p>
    <w:p w14:paraId="70033C9F" w14:textId="0BBA9A2C" w:rsidR="00191575" w:rsidRDefault="00A40D68" w:rsidP="00A22807">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At any</w:t>
      </w:r>
      <w:r w:rsidR="00AC6645">
        <w:rPr>
          <w:rFonts w:ascii="Garamond" w:eastAsia="MS Mincho" w:hAnsi="Garamond" w:cs="Times New Roman"/>
          <w:lang w:eastAsia="ja-JP"/>
        </w:rPr>
        <w:t xml:space="preserve"> </w:t>
      </w:r>
      <w:r>
        <w:rPr>
          <w:rFonts w:ascii="Garamond" w:eastAsia="MS Mincho" w:hAnsi="Garamond" w:cs="Times New Roman"/>
          <w:lang w:eastAsia="ja-JP"/>
        </w:rPr>
        <w:t xml:space="preserve">rate, </w:t>
      </w:r>
      <w:r w:rsidR="009C7467">
        <w:rPr>
          <w:rFonts w:ascii="Garamond" w:eastAsia="MS Mincho" w:hAnsi="Garamond" w:cs="Times New Roman"/>
          <w:lang w:eastAsia="ja-JP"/>
        </w:rPr>
        <w:t xml:space="preserve">anyone wishing </w:t>
      </w:r>
      <w:r w:rsidR="000921DB">
        <w:rPr>
          <w:rFonts w:ascii="Garamond" w:eastAsia="MS Mincho" w:hAnsi="Garamond" w:cs="Times New Roman"/>
          <w:lang w:eastAsia="ja-JP"/>
        </w:rPr>
        <w:t xml:space="preserve">to reject the </w:t>
      </w:r>
      <w:r w:rsidR="009C7467">
        <w:rPr>
          <w:rFonts w:ascii="Garamond" w:eastAsia="MS Mincho" w:hAnsi="Garamond" w:cs="Times New Roman"/>
          <w:lang w:eastAsia="ja-JP"/>
        </w:rPr>
        <w:t xml:space="preserve">normative </w:t>
      </w:r>
      <w:r w:rsidR="002E0B89">
        <w:rPr>
          <w:rFonts w:ascii="Garamond" w:eastAsia="MS Mincho" w:hAnsi="Garamond" w:cs="Times New Roman"/>
          <w:lang w:eastAsia="ja-JP"/>
        </w:rPr>
        <w:t xml:space="preserve">symmetry </w:t>
      </w:r>
      <w:r w:rsidR="009C7467">
        <w:rPr>
          <w:rFonts w:ascii="Garamond" w:eastAsia="MS Mincho" w:hAnsi="Garamond" w:cs="Times New Roman"/>
          <w:lang w:eastAsia="ja-JP"/>
        </w:rPr>
        <w:t xml:space="preserve">argument by rejecting </w:t>
      </w:r>
      <w:r w:rsidR="00EF2276">
        <w:rPr>
          <w:rFonts w:ascii="Garamond" w:eastAsia="MS Mincho" w:hAnsi="Garamond" w:cs="Times New Roman"/>
          <w:lang w:eastAsia="ja-JP"/>
        </w:rPr>
        <w:t>this inference</w:t>
      </w:r>
      <w:r w:rsidR="009C7467">
        <w:rPr>
          <w:rFonts w:ascii="Garamond" w:eastAsia="MS Mincho" w:hAnsi="Garamond" w:cs="Times New Roman"/>
          <w:lang w:eastAsia="ja-JP"/>
        </w:rPr>
        <w:t xml:space="preserve"> will need to provide reasons why </w:t>
      </w:r>
      <w:r>
        <w:rPr>
          <w:rFonts w:ascii="Garamond" w:eastAsia="MS Mincho" w:hAnsi="Garamond" w:cs="Times New Roman"/>
          <w:lang w:eastAsia="ja-JP"/>
        </w:rPr>
        <w:t xml:space="preserve">the </w:t>
      </w:r>
      <w:r w:rsidR="00AC6645">
        <w:rPr>
          <w:rFonts w:ascii="Garamond" w:eastAsia="MS Mincho" w:hAnsi="Garamond" w:cs="Times New Roman"/>
          <w:lang w:eastAsia="ja-JP"/>
        </w:rPr>
        <w:t>only</w:t>
      </w:r>
      <w:r>
        <w:rPr>
          <w:rFonts w:ascii="Garamond" w:eastAsia="MS Mincho" w:hAnsi="Garamond" w:cs="Times New Roman"/>
          <w:lang w:eastAsia="ja-JP"/>
        </w:rPr>
        <w:t xml:space="preserve"> factors </w:t>
      </w:r>
      <w:r w:rsidR="00AC6645">
        <w:rPr>
          <w:rFonts w:ascii="Garamond" w:eastAsia="MS Mincho" w:hAnsi="Garamond" w:cs="Times New Roman"/>
          <w:lang w:eastAsia="ja-JP"/>
        </w:rPr>
        <w:t>relevant</w:t>
      </w:r>
      <w:r>
        <w:rPr>
          <w:rFonts w:ascii="Garamond" w:eastAsia="MS Mincho" w:hAnsi="Garamond" w:cs="Times New Roman"/>
          <w:lang w:eastAsia="ja-JP"/>
        </w:rPr>
        <w:t xml:space="preserve"> for </w:t>
      </w:r>
      <w:r w:rsidR="00AC6645">
        <w:rPr>
          <w:rFonts w:ascii="Garamond" w:eastAsia="MS Mincho" w:hAnsi="Garamond" w:cs="Times New Roman"/>
          <w:lang w:eastAsia="ja-JP"/>
        </w:rPr>
        <w:t>determining</w:t>
      </w:r>
      <w:r>
        <w:rPr>
          <w:rFonts w:ascii="Garamond" w:eastAsia="MS Mincho" w:hAnsi="Garamond" w:cs="Times New Roman"/>
          <w:lang w:eastAsia="ja-JP"/>
        </w:rPr>
        <w:t xml:space="preserve"> </w:t>
      </w:r>
      <w:r w:rsidR="00AC6645">
        <w:rPr>
          <w:rFonts w:ascii="Garamond" w:eastAsia="MS Mincho" w:hAnsi="Garamond" w:cs="Times New Roman"/>
          <w:lang w:eastAsia="ja-JP"/>
        </w:rPr>
        <w:t>rational</w:t>
      </w:r>
      <w:r>
        <w:rPr>
          <w:rFonts w:ascii="Garamond" w:eastAsia="MS Mincho" w:hAnsi="Garamond" w:cs="Times New Roman"/>
          <w:lang w:eastAsia="ja-JP"/>
        </w:rPr>
        <w:t xml:space="preserve"> </w:t>
      </w:r>
      <w:r w:rsidR="00AC6645">
        <w:rPr>
          <w:rFonts w:ascii="Garamond" w:eastAsia="MS Mincho" w:hAnsi="Garamond" w:cs="Times New Roman"/>
          <w:lang w:eastAsia="ja-JP"/>
        </w:rPr>
        <w:t>permissibility</w:t>
      </w:r>
      <w:r>
        <w:rPr>
          <w:rFonts w:ascii="Garamond" w:eastAsia="MS Mincho" w:hAnsi="Garamond" w:cs="Times New Roman"/>
          <w:lang w:eastAsia="ja-JP"/>
        </w:rPr>
        <w:t xml:space="preserve"> are ones that do not appeal to the </w:t>
      </w:r>
      <w:r w:rsidR="00AC6645">
        <w:rPr>
          <w:rFonts w:ascii="Garamond" w:eastAsia="MS Mincho" w:hAnsi="Garamond" w:cs="Times New Roman"/>
          <w:lang w:eastAsia="ja-JP"/>
        </w:rPr>
        <w:t>explanation</w:t>
      </w:r>
      <w:r>
        <w:rPr>
          <w:rFonts w:ascii="Garamond" w:eastAsia="MS Mincho" w:hAnsi="Garamond" w:cs="Times New Roman"/>
          <w:lang w:eastAsia="ja-JP"/>
        </w:rPr>
        <w:t xml:space="preserve"> </w:t>
      </w:r>
      <w:r w:rsidR="00073C72">
        <w:rPr>
          <w:rFonts w:ascii="Garamond" w:eastAsia="MS Mincho" w:hAnsi="Garamond" w:cs="Times New Roman"/>
          <w:lang w:eastAsia="ja-JP"/>
        </w:rPr>
        <w:t xml:space="preserve">for the preferences in question. In lieu of such an argument, for now </w:t>
      </w:r>
      <w:r>
        <w:rPr>
          <w:rFonts w:ascii="Garamond" w:eastAsia="MS Mincho" w:hAnsi="Garamond" w:cs="Times New Roman"/>
          <w:lang w:eastAsia="ja-JP"/>
        </w:rPr>
        <w:t>we will assume that this is not so.</w:t>
      </w:r>
    </w:p>
    <w:p w14:paraId="4ED04E81" w14:textId="28B2A120" w:rsidR="00A42C47" w:rsidRDefault="009D5D91" w:rsidP="000E184D">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The crucial premises in need of defence, then, are </w:t>
      </w:r>
      <w:r w:rsidR="00246763">
        <w:rPr>
          <w:rFonts w:ascii="Garamond" w:eastAsia="MS Mincho" w:hAnsi="Garamond" w:cs="Times New Roman"/>
          <w:lang w:eastAsia="ja-JP"/>
        </w:rPr>
        <w:t>(1), (2)</w:t>
      </w:r>
      <w:r>
        <w:rPr>
          <w:rFonts w:ascii="Garamond" w:eastAsia="MS Mincho" w:hAnsi="Garamond" w:cs="Times New Roman"/>
          <w:lang w:eastAsia="ja-JP"/>
        </w:rPr>
        <w:t xml:space="preserve"> and </w:t>
      </w:r>
      <w:r w:rsidR="00246763">
        <w:rPr>
          <w:rFonts w:ascii="Garamond" w:eastAsia="MS Mincho" w:hAnsi="Garamond" w:cs="Times New Roman"/>
          <w:lang w:eastAsia="ja-JP"/>
        </w:rPr>
        <w:t>(4)</w:t>
      </w:r>
      <w:r>
        <w:rPr>
          <w:rFonts w:ascii="Garamond" w:eastAsia="MS Mincho" w:hAnsi="Garamond" w:cs="Times New Roman"/>
          <w:lang w:eastAsia="ja-JP"/>
        </w:rPr>
        <w:t xml:space="preserve">. In what follows we will begin with </w:t>
      </w:r>
      <w:r w:rsidR="00F93863">
        <w:rPr>
          <w:rFonts w:ascii="Garamond" w:eastAsia="MS Mincho" w:hAnsi="Garamond" w:cs="Times New Roman"/>
          <w:lang w:eastAsia="ja-JP"/>
        </w:rPr>
        <w:t>(1) and (2)</w:t>
      </w:r>
      <w:r>
        <w:rPr>
          <w:rFonts w:ascii="Garamond" w:eastAsia="MS Mincho" w:hAnsi="Garamond" w:cs="Times New Roman"/>
          <w:lang w:eastAsia="ja-JP"/>
        </w:rPr>
        <w:t>.</w:t>
      </w:r>
      <w:r w:rsidR="00A42C47">
        <w:rPr>
          <w:rFonts w:ascii="Garamond" w:eastAsia="MS Mincho" w:hAnsi="Garamond" w:cs="Times New Roman"/>
          <w:lang w:eastAsia="ja-JP"/>
        </w:rPr>
        <w:t xml:space="preserve"> To do we will consider </w:t>
      </w:r>
      <w:r w:rsidR="00DB089A">
        <w:rPr>
          <w:rFonts w:ascii="Garamond" w:eastAsia="MS Mincho" w:hAnsi="Garamond" w:cs="Times New Roman"/>
          <w:lang w:eastAsia="ja-JP"/>
        </w:rPr>
        <w:t xml:space="preserve">the proposed </w:t>
      </w:r>
      <w:r w:rsidR="00191575">
        <w:rPr>
          <w:rFonts w:ascii="Garamond" w:eastAsia="MS Mincho" w:hAnsi="Garamond" w:cs="Times New Roman"/>
          <w:lang w:eastAsia="ja-JP"/>
        </w:rPr>
        <w:t xml:space="preserve">explanations </w:t>
      </w:r>
      <w:r w:rsidR="00DB089A">
        <w:rPr>
          <w:rFonts w:ascii="Garamond" w:eastAsia="MS Mincho" w:hAnsi="Garamond" w:cs="Times New Roman"/>
          <w:lang w:eastAsia="ja-JP"/>
        </w:rPr>
        <w:t>of both</w:t>
      </w:r>
      <w:r w:rsidR="00A42C47">
        <w:rPr>
          <w:rFonts w:ascii="Garamond" w:eastAsia="MS Mincho" w:hAnsi="Garamond" w:cs="Times New Roman"/>
          <w:lang w:eastAsia="ja-JP"/>
        </w:rPr>
        <w:t xml:space="preserve"> near-bias </w:t>
      </w:r>
      <w:r w:rsidR="00DB089A">
        <w:rPr>
          <w:rFonts w:ascii="Garamond" w:eastAsia="MS Mincho" w:hAnsi="Garamond" w:cs="Times New Roman"/>
          <w:lang w:eastAsia="ja-JP"/>
        </w:rPr>
        <w:t xml:space="preserve">and </w:t>
      </w:r>
      <w:r w:rsidR="00A42C47">
        <w:rPr>
          <w:rFonts w:ascii="Garamond" w:eastAsia="MS Mincho" w:hAnsi="Garamond" w:cs="Times New Roman"/>
          <w:lang w:eastAsia="ja-JP"/>
        </w:rPr>
        <w:t xml:space="preserve">future-bias, and </w:t>
      </w:r>
      <w:r w:rsidR="00DB089A">
        <w:rPr>
          <w:rFonts w:ascii="Garamond" w:eastAsia="MS Mincho" w:hAnsi="Garamond" w:cs="Times New Roman"/>
          <w:lang w:eastAsia="ja-JP"/>
        </w:rPr>
        <w:t>show that each</w:t>
      </w:r>
      <w:r w:rsidR="00A42C47">
        <w:rPr>
          <w:rFonts w:ascii="Garamond" w:eastAsia="MS Mincho" w:hAnsi="Garamond" w:cs="Times New Roman"/>
          <w:lang w:eastAsia="ja-JP"/>
        </w:rPr>
        <w:t xml:space="preserve"> explanation could </w:t>
      </w:r>
      <w:r w:rsidR="00DB089A">
        <w:rPr>
          <w:rFonts w:ascii="Garamond" w:eastAsia="MS Mincho" w:hAnsi="Garamond" w:cs="Times New Roman"/>
          <w:lang w:eastAsia="ja-JP"/>
        </w:rPr>
        <w:t>explain</w:t>
      </w:r>
      <w:r w:rsidR="00A42C47">
        <w:rPr>
          <w:rFonts w:ascii="Garamond" w:eastAsia="MS Mincho" w:hAnsi="Garamond" w:cs="Times New Roman"/>
          <w:lang w:eastAsia="ja-JP"/>
        </w:rPr>
        <w:t xml:space="preserve"> both biases</w:t>
      </w:r>
      <w:r w:rsidR="00E7741F">
        <w:rPr>
          <w:rFonts w:ascii="Garamond" w:eastAsia="MS Mincho" w:hAnsi="Garamond" w:cs="Times New Roman"/>
          <w:lang w:eastAsia="ja-JP"/>
        </w:rPr>
        <w:t>: (2) is true.</w:t>
      </w:r>
      <w:r w:rsidR="00A42C47">
        <w:rPr>
          <w:rFonts w:ascii="Garamond" w:eastAsia="MS Mincho" w:hAnsi="Garamond" w:cs="Times New Roman"/>
          <w:lang w:eastAsia="ja-JP"/>
        </w:rPr>
        <w:t xml:space="preserve"> </w:t>
      </w:r>
      <w:r w:rsidR="00FA595D">
        <w:rPr>
          <w:rFonts w:ascii="Garamond" w:eastAsia="MS Mincho" w:hAnsi="Garamond" w:cs="Times New Roman"/>
          <w:lang w:eastAsia="ja-JP"/>
        </w:rPr>
        <w:t>W</w:t>
      </w:r>
      <w:r w:rsidR="00A42C47">
        <w:rPr>
          <w:rFonts w:ascii="Garamond" w:eastAsia="MS Mincho" w:hAnsi="Garamond" w:cs="Times New Roman"/>
          <w:lang w:eastAsia="ja-JP"/>
        </w:rPr>
        <w:t>e will then argue that that explanation confers the same normative status on both</w:t>
      </w:r>
      <w:r w:rsidR="00F23EEE">
        <w:rPr>
          <w:rFonts w:ascii="Garamond" w:eastAsia="MS Mincho" w:hAnsi="Garamond" w:cs="Times New Roman"/>
          <w:lang w:eastAsia="ja-JP"/>
        </w:rPr>
        <w:t xml:space="preserve"> </w:t>
      </w:r>
      <w:r w:rsidR="00A42C47">
        <w:rPr>
          <w:rFonts w:ascii="Garamond" w:eastAsia="MS Mincho" w:hAnsi="Garamond" w:cs="Times New Roman"/>
          <w:lang w:eastAsia="ja-JP"/>
        </w:rPr>
        <w:t>biases</w:t>
      </w:r>
      <w:r w:rsidR="00E7741F">
        <w:rPr>
          <w:rFonts w:ascii="Garamond" w:eastAsia="MS Mincho" w:hAnsi="Garamond" w:cs="Times New Roman"/>
          <w:lang w:eastAsia="ja-JP"/>
        </w:rPr>
        <w:t xml:space="preserve">: (1) is true. </w:t>
      </w:r>
    </w:p>
    <w:p w14:paraId="1B953E9A" w14:textId="72295041" w:rsidR="002C496B" w:rsidRDefault="005E4A22" w:rsidP="000E184D">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We </w:t>
      </w:r>
      <w:r w:rsidR="00F66519">
        <w:rPr>
          <w:rFonts w:ascii="Garamond" w:eastAsia="MS Mincho" w:hAnsi="Garamond" w:cs="Times New Roman"/>
          <w:lang w:eastAsia="ja-JP"/>
        </w:rPr>
        <w:t>set aside</w:t>
      </w:r>
      <w:r>
        <w:rPr>
          <w:rFonts w:ascii="Garamond" w:eastAsia="MS Mincho" w:hAnsi="Garamond" w:cs="Times New Roman"/>
          <w:lang w:eastAsia="ja-JP"/>
        </w:rPr>
        <w:t xml:space="preserve"> explanations that </w:t>
      </w:r>
      <w:r w:rsidR="008E5C2C">
        <w:rPr>
          <w:rFonts w:ascii="Garamond" w:eastAsia="MS Mincho" w:hAnsi="Garamond" w:cs="Times New Roman"/>
          <w:lang w:eastAsia="ja-JP"/>
        </w:rPr>
        <w:t>are</w:t>
      </w:r>
      <w:r>
        <w:rPr>
          <w:rFonts w:ascii="Garamond" w:eastAsia="MS Mincho" w:hAnsi="Garamond" w:cs="Times New Roman"/>
          <w:lang w:eastAsia="ja-JP"/>
        </w:rPr>
        <w:t xml:space="preserve"> </w:t>
      </w:r>
      <w:r w:rsidR="008E5C2C">
        <w:rPr>
          <w:rFonts w:ascii="Garamond" w:eastAsia="MS Mincho" w:hAnsi="Garamond" w:cs="Times New Roman"/>
          <w:lang w:eastAsia="ja-JP"/>
        </w:rPr>
        <w:t xml:space="preserve">only </w:t>
      </w:r>
      <w:r>
        <w:rPr>
          <w:rFonts w:ascii="Garamond" w:eastAsia="MS Mincho" w:hAnsi="Garamond" w:cs="Times New Roman"/>
          <w:lang w:eastAsia="ja-JP"/>
        </w:rPr>
        <w:t>explanations of merely</w:t>
      </w:r>
      <w:r w:rsidR="001C2C1F">
        <w:rPr>
          <w:rFonts w:ascii="Garamond" w:eastAsia="MS Mincho" w:hAnsi="Garamond" w:cs="Times New Roman"/>
          <w:lang w:eastAsia="ja-JP"/>
        </w:rPr>
        <w:t xml:space="preserve"> </w:t>
      </w:r>
      <w:r w:rsidR="00813DC7">
        <w:rPr>
          <w:rFonts w:ascii="Garamond" w:eastAsia="MS Mincho" w:hAnsi="Garamond" w:cs="Times New Roman"/>
          <w:lang w:eastAsia="ja-JP"/>
        </w:rPr>
        <w:t xml:space="preserve">apparent future- and near-bias since </w:t>
      </w:r>
      <w:r>
        <w:rPr>
          <w:rFonts w:ascii="Garamond" w:eastAsia="MS Mincho" w:hAnsi="Garamond" w:cs="Times New Roman"/>
          <w:lang w:eastAsia="ja-JP"/>
        </w:rPr>
        <w:t xml:space="preserve">we have good reason to think that the </w:t>
      </w:r>
      <w:r w:rsidR="00C01592">
        <w:rPr>
          <w:rFonts w:ascii="Garamond" w:eastAsia="MS Mincho" w:hAnsi="Garamond" w:cs="Times New Roman"/>
          <w:lang w:eastAsia="ja-JP"/>
        </w:rPr>
        <w:t>association we are trying to explain</w:t>
      </w:r>
      <w:r>
        <w:rPr>
          <w:rFonts w:ascii="Garamond" w:eastAsia="MS Mincho" w:hAnsi="Garamond" w:cs="Times New Roman"/>
          <w:lang w:eastAsia="ja-JP"/>
        </w:rPr>
        <w:t xml:space="preserve"> is between </w:t>
      </w:r>
      <w:r w:rsidR="00AC3D2E">
        <w:rPr>
          <w:rFonts w:ascii="Garamond" w:eastAsia="MS Mincho" w:hAnsi="Garamond" w:cs="Times New Roman"/>
          <w:lang w:eastAsia="ja-JP"/>
        </w:rPr>
        <w:t>(</w:t>
      </w:r>
      <w:r w:rsidRPr="00C01592">
        <w:rPr>
          <w:rFonts w:ascii="Garamond" w:eastAsia="MS Mincho" w:hAnsi="Garamond" w:cs="Times New Roman"/>
          <w:i/>
          <w:lang w:eastAsia="ja-JP"/>
        </w:rPr>
        <w:t>genuine</w:t>
      </w:r>
      <w:r w:rsidR="00AC3D2E" w:rsidRPr="00F40623">
        <w:rPr>
          <w:rFonts w:ascii="Garamond" w:eastAsia="MS Mincho" w:hAnsi="Garamond" w:cs="Times New Roman"/>
          <w:iCs/>
          <w:lang w:eastAsia="ja-JP"/>
        </w:rPr>
        <w:t>)</w:t>
      </w:r>
      <w:r>
        <w:rPr>
          <w:rFonts w:ascii="Garamond" w:eastAsia="MS Mincho" w:hAnsi="Garamond" w:cs="Times New Roman"/>
          <w:lang w:eastAsia="ja-JP"/>
        </w:rPr>
        <w:t xml:space="preserve"> future- and near-bias. </w:t>
      </w:r>
      <w:r w:rsidR="008333F1">
        <w:rPr>
          <w:rFonts w:ascii="Garamond" w:eastAsia="MS Mincho" w:hAnsi="Garamond" w:cs="Times New Roman"/>
          <w:lang w:eastAsia="ja-JP"/>
        </w:rPr>
        <w:t>So,</w:t>
      </w:r>
      <w:r>
        <w:rPr>
          <w:rFonts w:ascii="Garamond" w:eastAsia="MS Mincho" w:hAnsi="Garamond" w:cs="Times New Roman"/>
          <w:lang w:eastAsia="ja-JP"/>
        </w:rPr>
        <w:t xml:space="preserve"> we </w:t>
      </w:r>
      <w:r w:rsidR="00922B3C">
        <w:rPr>
          <w:rFonts w:ascii="Garamond" w:eastAsia="MS Mincho" w:hAnsi="Garamond" w:cs="Times New Roman"/>
          <w:lang w:eastAsia="ja-JP"/>
        </w:rPr>
        <w:t>set aside</w:t>
      </w:r>
      <w:r>
        <w:rPr>
          <w:rFonts w:ascii="Garamond" w:eastAsia="MS Mincho" w:hAnsi="Garamond" w:cs="Times New Roman"/>
          <w:lang w:eastAsia="ja-JP"/>
        </w:rPr>
        <w:t xml:space="preserve"> explanations that appeal </w:t>
      </w:r>
      <w:r w:rsidR="00B71EB5">
        <w:rPr>
          <w:rFonts w:ascii="Garamond" w:eastAsia="MS Mincho" w:hAnsi="Garamond" w:cs="Times New Roman"/>
          <w:lang w:eastAsia="ja-JP"/>
        </w:rPr>
        <w:t xml:space="preserve">to uncertainty either about the probability of the future event occurring, or uncertainty </w:t>
      </w:r>
      <w:r w:rsidR="00B71EB5">
        <w:rPr>
          <w:rFonts w:ascii="Garamond" w:eastAsia="MS Mincho" w:hAnsi="Garamond" w:cs="Times New Roman"/>
          <w:lang w:eastAsia="ja-JP"/>
        </w:rPr>
        <w:lastRenderedPageBreak/>
        <w:t xml:space="preserve">over how </w:t>
      </w:r>
      <w:r w:rsidR="000A34F0">
        <w:rPr>
          <w:rFonts w:ascii="Garamond" w:eastAsia="MS Mincho" w:hAnsi="Garamond" w:cs="Times New Roman"/>
          <w:lang w:eastAsia="ja-JP"/>
        </w:rPr>
        <w:t>a</w:t>
      </w:r>
      <w:r w:rsidR="00B71EB5">
        <w:rPr>
          <w:rFonts w:ascii="Garamond" w:eastAsia="MS Mincho" w:hAnsi="Garamond" w:cs="Times New Roman"/>
          <w:lang w:eastAsia="ja-JP"/>
        </w:rPr>
        <w:t xml:space="preserve"> future</w:t>
      </w:r>
      <w:r w:rsidR="00923F4A">
        <w:rPr>
          <w:rFonts w:ascii="Garamond" w:eastAsia="MS Mincho" w:hAnsi="Garamond" w:cs="Times New Roman"/>
          <w:lang w:eastAsia="ja-JP"/>
        </w:rPr>
        <w:t xml:space="preserve"> </w:t>
      </w:r>
      <w:r w:rsidR="00B71EB5">
        <w:rPr>
          <w:rFonts w:ascii="Garamond" w:eastAsia="MS Mincho" w:hAnsi="Garamond" w:cs="Times New Roman"/>
          <w:lang w:eastAsia="ja-JP"/>
        </w:rPr>
        <w:t xml:space="preserve">self will value </w:t>
      </w:r>
      <w:r w:rsidR="001C5142">
        <w:rPr>
          <w:rFonts w:ascii="Garamond" w:eastAsia="MS Mincho" w:hAnsi="Garamond" w:cs="Times New Roman"/>
          <w:lang w:eastAsia="ja-JP"/>
        </w:rPr>
        <w:t>the</w:t>
      </w:r>
      <w:r w:rsidR="00B71EB5">
        <w:rPr>
          <w:rFonts w:ascii="Garamond" w:eastAsia="MS Mincho" w:hAnsi="Garamond" w:cs="Times New Roman"/>
          <w:lang w:eastAsia="ja-JP"/>
        </w:rPr>
        <w:t xml:space="preserve"> event</w:t>
      </w:r>
      <w:r w:rsidR="00A42C47">
        <w:rPr>
          <w:rFonts w:ascii="Garamond" w:eastAsia="MS Mincho" w:hAnsi="Garamond" w:cs="Times New Roman"/>
          <w:lang w:eastAsia="ja-JP"/>
        </w:rPr>
        <w:t>.</w:t>
      </w:r>
    </w:p>
    <w:p w14:paraId="26082B38" w14:textId="41E7700F" w:rsidR="000A6FEC" w:rsidRDefault="001E6D47" w:rsidP="00FD1DC6">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The </w:t>
      </w:r>
      <w:r w:rsidR="006C2B51">
        <w:rPr>
          <w:rFonts w:ascii="Garamond" w:eastAsia="MS Mincho" w:hAnsi="Garamond" w:cs="Times New Roman"/>
          <w:lang w:eastAsia="ja-JP"/>
        </w:rPr>
        <w:t xml:space="preserve">first </w:t>
      </w:r>
      <w:r>
        <w:rPr>
          <w:rFonts w:ascii="Garamond" w:eastAsia="MS Mincho" w:hAnsi="Garamond" w:cs="Times New Roman"/>
          <w:lang w:eastAsia="ja-JP"/>
        </w:rPr>
        <w:t xml:space="preserve">candidate </w:t>
      </w:r>
      <w:r w:rsidR="00A5688B">
        <w:rPr>
          <w:rFonts w:ascii="Garamond" w:eastAsia="MS Mincho" w:hAnsi="Garamond" w:cs="Times New Roman"/>
          <w:lang w:eastAsia="ja-JP"/>
        </w:rPr>
        <w:t xml:space="preserve">partial </w:t>
      </w:r>
      <w:r>
        <w:rPr>
          <w:rFonts w:ascii="Garamond" w:eastAsia="MS Mincho" w:hAnsi="Garamond" w:cs="Times New Roman"/>
          <w:lang w:eastAsia="ja-JP"/>
        </w:rPr>
        <w:t xml:space="preserve">explanation is one that has been offered for the presence of future-bias: it is </w:t>
      </w:r>
      <w:r w:rsidR="00191575">
        <w:rPr>
          <w:rFonts w:ascii="Garamond" w:eastAsia="MS Mincho" w:hAnsi="Garamond" w:cs="Times New Roman"/>
          <w:lang w:eastAsia="ja-JP"/>
        </w:rPr>
        <w:t xml:space="preserve">the </w:t>
      </w:r>
      <w:r w:rsidR="00191575" w:rsidRPr="00417A4C">
        <w:rPr>
          <w:rFonts w:ascii="Garamond" w:eastAsia="MS Mincho" w:hAnsi="Garamond" w:cs="Times New Roman"/>
          <w:i/>
          <w:iCs/>
          <w:lang w:eastAsia="ja-JP"/>
        </w:rPr>
        <w:t>practical irrelevance hypothesis</w:t>
      </w:r>
      <w:r w:rsidR="00191575">
        <w:rPr>
          <w:rFonts w:ascii="Garamond" w:eastAsia="MS Mincho" w:hAnsi="Garamond" w:cs="Times New Roman"/>
          <w:lang w:eastAsia="ja-JP"/>
        </w:rPr>
        <w:t>. Latham, Miller, Norton &amp; Tarsney (2020) suggest that future-biased preferences might, at least in part, be the result of a mechanism that devalues the past because it is causally irrelevant</w:t>
      </w:r>
      <w:r w:rsidR="006923F8">
        <w:rPr>
          <w:rFonts w:ascii="Garamond" w:eastAsia="MS Mincho" w:hAnsi="Garamond" w:cs="Times New Roman"/>
          <w:lang w:eastAsia="ja-JP"/>
        </w:rPr>
        <w:t xml:space="preserve">. Can this </w:t>
      </w:r>
      <w:r w:rsidR="004604E2">
        <w:rPr>
          <w:rFonts w:ascii="Garamond" w:eastAsia="MS Mincho" w:hAnsi="Garamond" w:cs="Times New Roman"/>
          <w:lang w:eastAsia="ja-JP"/>
        </w:rPr>
        <w:t xml:space="preserve">hypothesis also </w:t>
      </w:r>
      <w:r w:rsidR="00191575">
        <w:rPr>
          <w:rFonts w:ascii="Garamond" w:eastAsia="MS Mincho" w:hAnsi="Garamond" w:cs="Times New Roman"/>
          <w:lang w:eastAsia="ja-JP"/>
        </w:rPr>
        <w:t xml:space="preserve">explain prospective </w:t>
      </w:r>
      <w:r w:rsidR="0020718B">
        <w:rPr>
          <w:rFonts w:ascii="Garamond" w:eastAsia="MS Mincho" w:hAnsi="Garamond" w:cs="Times New Roman"/>
          <w:lang w:eastAsia="ja-JP"/>
        </w:rPr>
        <w:t xml:space="preserve">near-biased preferences? Well, one might argue that the far future is not more </w:t>
      </w:r>
      <w:r w:rsidR="00191575">
        <w:rPr>
          <w:rFonts w:ascii="Garamond" w:eastAsia="MS Mincho" w:hAnsi="Garamond" w:cs="Times New Roman"/>
          <w:lang w:eastAsia="ja-JP"/>
        </w:rPr>
        <w:t xml:space="preserve">causally </w:t>
      </w:r>
      <w:r w:rsidR="0020718B">
        <w:rPr>
          <w:rFonts w:ascii="Garamond" w:eastAsia="MS Mincho" w:hAnsi="Garamond" w:cs="Times New Roman"/>
          <w:lang w:eastAsia="ja-JP"/>
        </w:rPr>
        <w:t>irrelevant than the near future, and so the practical irrelevan</w:t>
      </w:r>
      <w:r w:rsidR="008D4ADE">
        <w:rPr>
          <w:rFonts w:ascii="Garamond" w:eastAsia="MS Mincho" w:hAnsi="Garamond" w:cs="Times New Roman"/>
          <w:lang w:eastAsia="ja-JP"/>
        </w:rPr>
        <w:t>ce</w:t>
      </w:r>
      <w:r w:rsidR="0020718B">
        <w:rPr>
          <w:rFonts w:ascii="Garamond" w:eastAsia="MS Mincho" w:hAnsi="Garamond" w:cs="Times New Roman"/>
          <w:lang w:eastAsia="ja-JP"/>
        </w:rPr>
        <w:t xml:space="preserve"> hypothesis </w:t>
      </w:r>
      <w:r w:rsidR="00575854">
        <w:rPr>
          <w:rFonts w:ascii="Garamond" w:eastAsia="MS Mincho" w:hAnsi="Garamond" w:cs="Times New Roman"/>
          <w:lang w:eastAsia="ja-JP"/>
        </w:rPr>
        <w:t xml:space="preserve">cannot </w:t>
      </w:r>
      <w:r w:rsidR="0020718B">
        <w:rPr>
          <w:rFonts w:ascii="Garamond" w:eastAsia="MS Mincho" w:hAnsi="Garamond" w:cs="Times New Roman"/>
          <w:lang w:eastAsia="ja-JP"/>
        </w:rPr>
        <w:t>explain near-bias</w:t>
      </w:r>
      <w:r w:rsidR="008140D3">
        <w:rPr>
          <w:rFonts w:ascii="Garamond" w:eastAsia="MS Mincho" w:hAnsi="Garamond" w:cs="Times New Roman"/>
          <w:lang w:eastAsia="ja-JP"/>
        </w:rPr>
        <w:t xml:space="preserve">. </w:t>
      </w:r>
      <w:r w:rsidR="0020718B">
        <w:rPr>
          <w:rFonts w:ascii="Garamond" w:eastAsia="MS Mincho" w:hAnsi="Garamond" w:cs="Times New Roman"/>
          <w:lang w:eastAsia="ja-JP"/>
        </w:rPr>
        <w:t xml:space="preserve">This response, though, is a bit quick. Even though the far future is causally accessible to us, it seems reasonable to think that we </w:t>
      </w:r>
      <w:r w:rsidR="000E044F">
        <w:rPr>
          <w:rFonts w:ascii="Garamond" w:eastAsia="MS Mincho" w:hAnsi="Garamond" w:cs="Times New Roman"/>
          <w:lang w:eastAsia="ja-JP"/>
        </w:rPr>
        <w:t>generally have</w:t>
      </w:r>
      <w:r w:rsidR="0020718B">
        <w:rPr>
          <w:rFonts w:ascii="Garamond" w:eastAsia="MS Mincho" w:hAnsi="Garamond" w:cs="Times New Roman"/>
          <w:lang w:eastAsia="ja-JP"/>
        </w:rPr>
        <w:t xml:space="preserve"> better causal control over the near future compared to the far future. </w:t>
      </w:r>
      <w:r w:rsidR="000E044F">
        <w:rPr>
          <w:rFonts w:ascii="Garamond" w:eastAsia="MS Mincho" w:hAnsi="Garamond" w:cs="Times New Roman"/>
          <w:lang w:eastAsia="ja-JP"/>
        </w:rPr>
        <w:t>It’s hard to put in place a causal mechanism that will result in me being hungry</w:t>
      </w:r>
      <w:r w:rsidR="007D0F43">
        <w:rPr>
          <w:rFonts w:ascii="Garamond" w:eastAsia="MS Mincho" w:hAnsi="Garamond" w:cs="Times New Roman"/>
          <w:lang w:eastAsia="ja-JP"/>
        </w:rPr>
        <w:t xml:space="preserve"> at a specific time</w:t>
      </w:r>
      <w:r w:rsidR="000E044F">
        <w:rPr>
          <w:rFonts w:ascii="Garamond" w:eastAsia="MS Mincho" w:hAnsi="Garamond" w:cs="Times New Roman"/>
          <w:lang w:eastAsia="ja-JP"/>
        </w:rPr>
        <w:t xml:space="preserve"> tomorrow morning: it’s harder</w:t>
      </w:r>
      <w:r w:rsidR="00A10D74">
        <w:rPr>
          <w:rFonts w:ascii="Garamond" w:eastAsia="MS Mincho" w:hAnsi="Garamond" w:cs="Times New Roman"/>
          <w:lang w:eastAsia="ja-JP"/>
        </w:rPr>
        <w:t xml:space="preserve"> still</w:t>
      </w:r>
      <w:r w:rsidR="000E044F">
        <w:rPr>
          <w:rFonts w:ascii="Garamond" w:eastAsia="MS Mincho" w:hAnsi="Garamond" w:cs="Times New Roman"/>
          <w:lang w:eastAsia="ja-JP"/>
        </w:rPr>
        <w:t xml:space="preserve"> to put one in place that will result in me being hungry on a </w:t>
      </w:r>
      <w:r w:rsidR="007D0F43">
        <w:rPr>
          <w:rFonts w:ascii="Garamond" w:eastAsia="MS Mincho" w:hAnsi="Garamond" w:cs="Times New Roman"/>
          <w:lang w:eastAsia="ja-JP"/>
        </w:rPr>
        <w:t xml:space="preserve">specific </w:t>
      </w:r>
      <w:r w:rsidR="000E044F">
        <w:rPr>
          <w:rFonts w:ascii="Garamond" w:eastAsia="MS Mincho" w:hAnsi="Garamond" w:cs="Times New Roman"/>
          <w:lang w:eastAsia="ja-JP"/>
        </w:rPr>
        <w:t>morning in 30 years</w:t>
      </w:r>
      <w:r w:rsidR="004604E2">
        <w:rPr>
          <w:rFonts w:ascii="Garamond" w:eastAsia="MS Mincho" w:hAnsi="Garamond" w:cs="Times New Roman"/>
          <w:lang w:eastAsia="ja-JP"/>
        </w:rPr>
        <w:t>’</w:t>
      </w:r>
      <w:r w:rsidR="000E044F">
        <w:rPr>
          <w:rFonts w:ascii="Garamond" w:eastAsia="MS Mincho" w:hAnsi="Garamond" w:cs="Times New Roman"/>
          <w:lang w:eastAsia="ja-JP"/>
        </w:rPr>
        <w:t xml:space="preserve"> time.</w:t>
      </w:r>
    </w:p>
    <w:p w14:paraId="0B370771" w14:textId="797F3E43" w:rsidR="004C0B98" w:rsidRDefault="009D2E5C" w:rsidP="003C465D">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So,</w:t>
      </w:r>
      <w:r w:rsidR="00CE69AC">
        <w:rPr>
          <w:rFonts w:ascii="Garamond" w:eastAsia="MS Mincho" w:hAnsi="Garamond" w:cs="Times New Roman"/>
          <w:lang w:eastAsia="ja-JP"/>
        </w:rPr>
        <w:t xml:space="preserve"> it seems that the practical irrelevance hypothesis could explain both preferences. Importantly, if it does so</w:t>
      </w:r>
      <w:r w:rsidR="001A1865">
        <w:rPr>
          <w:rFonts w:ascii="Garamond" w:eastAsia="MS Mincho" w:hAnsi="Garamond" w:cs="Times New Roman"/>
          <w:lang w:eastAsia="ja-JP"/>
        </w:rPr>
        <w:t xml:space="preserve">, then it seems plausible that it confers on them the same normative status. </w:t>
      </w:r>
      <w:r w:rsidR="00810399">
        <w:rPr>
          <w:rFonts w:ascii="Garamond" w:eastAsia="MS Mincho" w:hAnsi="Garamond" w:cs="Times New Roman"/>
          <w:lang w:eastAsia="ja-JP"/>
        </w:rPr>
        <w:t>The past is, by and large, causally inaccessible to us</w:t>
      </w:r>
      <w:r w:rsidR="007C0187">
        <w:rPr>
          <w:rFonts w:ascii="Garamond" w:eastAsia="MS Mincho" w:hAnsi="Garamond" w:cs="Times New Roman"/>
          <w:lang w:eastAsia="ja-JP"/>
        </w:rPr>
        <w:t xml:space="preserve">, and as a </w:t>
      </w:r>
      <w:r w:rsidR="00204D98">
        <w:rPr>
          <w:rFonts w:ascii="Garamond" w:eastAsia="MS Mincho" w:hAnsi="Garamond" w:cs="Times New Roman"/>
          <w:lang w:eastAsia="ja-JP"/>
        </w:rPr>
        <w:t>result it is</w:t>
      </w:r>
      <w:r w:rsidR="007C0187">
        <w:rPr>
          <w:rFonts w:ascii="Garamond" w:eastAsia="MS Mincho" w:hAnsi="Garamond" w:cs="Times New Roman"/>
          <w:lang w:eastAsia="ja-JP"/>
        </w:rPr>
        <w:t xml:space="preserve"> entirely </w:t>
      </w:r>
      <w:r w:rsidR="007C0187" w:rsidRPr="003C465D">
        <w:rPr>
          <w:rFonts w:ascii="Garamond" w:eastAsia="MS Mincho" w:hAnsi="Garamond" w:cs="Times New Roman"/>
          <w:i/>
          <w:iCs/>
          <w:lang w:eastAsia="ja-JP"/>
        </w:rPr>
        <w:t>causally uncontrollable</w:t>
      </w:r>
      <w:r w:rsidR="007C0187">
        <w:rPr>
          <w:rFonts w:ascii="Garamond" w:eastAsia="MS Mincho" w:hAnsi="Garamond" w:cs="Times New Roman"/>
          <w:lang w:eastAsia="ja-JP"/>
        </w:rPr>
        <w:t xml:space="preserve">: we cannot causally control the past at all because it </w:t>
      </w:r>
      <w:r w:rsidR="006772E4">
        <w:rPr>
          <w:rFonts w:ascii="Garamond" w:eastAsia="MS Mincho" w:hAnsi="Garamond" w:cs="Times New Roman"/>
          <w:lang w:eastAsia="ja-JP"/>
        </w:rPr>
        <w:t>is</w:t>
      </w:r>
      <w:r w:rsidR="007C0187">
        <w:rPr>
          <w:rFonts w:ascii="Garamond" w:eastAsia="MS Mincho" w:hAnsi="Garamond" w:cs="Times New Roman"/>
          <w:lang w:eastAsia="ja-JP"/>
        </w:rPr>
        <w:t xml:space="preserve"> causally inaccessible</w:t>
      </w:r>
      <w:r w:rsidR="00EE304C">
        <w:rPr>
          <w:rFonts w:ascii="Garamond" w:eastAsia="MS Mincho" w:hAnsi="Garamond" w:cs="Times New Roman"/>
          <w:lang w:eastAsia="ja-JP"/>
        </w:rPr>
        <w:t xml:space="preserve">. The near and far future are both causally accessible to us, but the far future is </w:t>
      </w:r>
      <w:r w:rsidR="00810399">
        <w:rPr>
          <w:rFonts w:ascii="Garamond" w:eastAsia="MS Mincho" w:hAnsi="Garamond" w:cs="Times New Roman"/>
          <w:lang w:eastAsia="ja-JP"/>
        </w:rPr>
        <w:t xml:space="preserve">less causally </w:t>
      </w:r>
      <w:r w:rsidR="007C0187" w:rsidRPr="007C0187">
        <w:rPr>
          <w:rFonts w:ascii="Garamond" w:eastAsia="MS Mincho" w:hAnsi="Garamond" w:cs="Times New Roman"/>
          <w:i/>
          <w:iCs/>
          <w:lang w:eastAsia="ja-JP"/>
        </w:rPr>
        <w:t>controllable</w:t>
      </w:r>
      <w:r w:rsidR="007C0187">
        <w:rPr>
          <w:rFonts w:ascii="Garamond" w:eastAsia="MS Mincho" w:hAnsi="Garamond" w:cs="Times New Roman"/>
          <w:lang w:eastAsia="ja-JP"/>
        </w:rPr>
        <w:t xml:space="preserve"> </w:t>
      </w:r>
      <w:r w:rsidR="00810399">
        <w:rPr>
          <w:rFonts w:ascii="Garamond" w:eastAsia="MS Mincho" w:hAnsi="Garamond" w:cs="Times New Roman"/>
          <w:lang w:eastAsia="ja-JP"/>
        </w:rPr>
        <w:t>to us (in certain ways) than the near future.</w:t>
      </w:r>
      <w:r w:rsidR="00204D98">
        <w:rPr>
          <w:rFonts w:ascii="Garamond" w:eastAsia="MS Mincho" w:hAnsi="Garamond" w:cs="Times New Roman"/>
          <w:lang w:eastAsia="ja-JP"/>
        </w:rPr>
        <w:t xml:space="preserve"> We can less easily or predictably causally control or manipulate the far future compared to the near future. </w:t>
      </w:r>
      <w:r w:rsidR="006772E4">
        <w:rPr>
          <w:rFonts w:ascii="Garamond" w:eastAsia="MS Mincho" w:hAnsi="Garamond" w:cs="Times New Roman"/>
          <w:lang w:eastAsia="ja-JP"/>
        </w:rPr>
        <w:t xml:space="preserve">So, we might think, if a relative lack of causal control renders it </w:t>
      </w:r>
      <w:r w:rsidR="003547F0">
        <w:rPr>
          <w:rFonts w:ascii="Garamond" w:eastAsia="MS Mincho" w:hAnsi="Garamond" w:cs="Times New Roman"/>
          <w:lang w:eastAsia="ja-JP"/>
        </w:rPr>
        <w:t>rationally</w:t>
      </w:r>
      <w:r w:rsidR="00810399">
        <w:rPr>
          <w:rFonts w:ascii="Garamond" w:eastAsia="MS Mincho" w:hAnsi="Garamond" w:cs="Times New Roman"/>
          <w:lang w:eastAsia="ja-JP"/>
        </w:rPr>
        <w:t xml:space="preserve"> permissible to devalue that event, then it</w:t>
      </w:r>
      <w:r w:rsidR="003547F0">
        <w:rPr>
          <w:rFonts w:ascii="Garamond" w:eastAsia="MS Mincho" w:hAnsi="Garamond" w:cs="Times New Roman"/>
          <w:lang w:eastAsia="ja-JP"/>
        </w:rPr>
        <w:t xml:space="preserve"> renders it </w:t>
      </w:r>
      <w:r w:rsidR="008140D3">
        <w:rPr>
          <w:rFonts w:ascii="Garamond" w:eastAsia="MS Mincho" w:hAnsi="Garamond" w:cs="Times New Roman"/>
          <w:lang w:eastAsia="ja-JP"/>
        </w:rPr>
        <w:t xml:space="preserve">rationally </w:t>
      </w:r>
      <w:r w:rsidR="003547F0">
        <w:rPr>
          <w:rFonts w:ascii="Garamond" w:eastAsia="MS Mincho" w:hAnsi="Garamond" w:cs="Times New Roman"/>
          <w:lang w:eastAsia="ja-JP"/>
        </w:rPr>
        <w:t xml:space="preserve">permissible to be both near-biased </w:t>
      </w:r>
      <w:r w:rsidR="003547F0" w:rsidRPr="003C465D">
        <w:rPr>
          <w:rFonts w:ascii="Garamond" w:eastAsia="MS Mincho" w:hAnsi="Garamond" w:cs="Times New Roman"/>
          <w:i/>
          <w:iCs/>
          <w:lang w:eastAsia="ja-JP"/>
        </w:rPr>
        <w:t>and</w:t>
      </w:r>
      <w:r w:rsidR="003547F0">
        <w:rPr>
          <w:rFonts w:ascii="Garamond" w:eastAsia="MS Mincho" w:hAnsi="Garamond" w:cs="Times New Roman"/>
          <w:lang w:eastAsia="ja-JP"/>
        </w:rPr>
        <w:t xml:space="preserve"> future-biased</w:t>
      </w:r>
      <w:r w:rsidR="00A61467">
        <w:rPr>
          <w:rFonts w:ascii="Garamond" w:eastAsia="MS Mincho" w:hAnsi="Garamond" w:cs="Times New Roman"/>
          <w:lang w:eastAsia="ja-JP"/>
        </w:rPr>
        <w:t>, and if not, then it renders neither near- nor future-bias rationally permissible.</w:t>
      </w:r>
    </w:p>
    <w:p w14:paraId="7FC766C0" w14:textId="497FF105" w:rsidR="00FC12FD" w:rsidRDefault="00FC12FD" w:rsidP="00FD1DC6">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Now, the defender of normative asymmetry might at this point demur. She might argue that the fact that past events are </w:t>
      </w:r>
      <w:r w:rsidRPr="00307CA1">
        <w:rPr>
          <w:rFonts w:ascii="Garamond" w:eastAsia="MS Mincho" w:hAnsi="Garamond" w:cs="Times New Roman"/>
          <w:i/>
          <w:iCs/>
          <w:lang w:eastAsia="ja-JP"/>
        </w:rPr>
        <w:t>entirely</w:t>
      </w:r>
      <w:r>
        <w:rPr>
          <w:rFonts w:ascii="Garamond" w:eastAsia="MS Mincho" w:hAnsi="Garamond" w:cs="Times New Roman"/>
          <w:lang w:eastAsia="ja-JP"/>
        </w:rPr>
        <w:t xml:space="preserve"> causally </w:t>
      </w:r>
      <w:r w:rsidR="00D035B8">
        <w:rPr>
          <w:rFonts w:ascii="Garamond" w:eastAsia="MS Mincho" w:hAnsi="Garamond" w:cs="Times New Roman"/>
          <w:lang w:eastAsia="ja-JP"/>
        </w:rPr>
        <w:t>uncontrollable</w:t>
      </w:r>
      <w:r>
        <w:rPr>
          <w:rFonts w:ascii="Garamond" w:eastAsia="MS Mincho" w:hAnsi="Garamond" w:cs="Times New Roman"/>
          <w:lang w:eastAsia="ja-JP"/>
        </w:rPr>
        <w:t xml:space="preserve">, while far future events are </w:t>
      </w:r>
      <w:r w:rsidR="00BA794A">
        <w:rPr>
          <w:rFonts w:ascii="Garamond" w:eastAsia="MS Mincho" w:hAnsi="Garamond" w:cs="Times New Roman"/>
          <w:lang w:eastAsia="ja-JP"/>
        </w:rPr>
        <w:t xml:space="preserve">simply </w:t>
      </w:r>
      <w:r w:rsidR="00BA794A" w:rsidRPr="00FD1DC6">
        <w:rPr>
          <w:rFonts w:ascii="Garamond" w:eastAsia="MS Mincho" w:hAnsi="Garamond" w:cs="Times New Roman"/>
          <w:i/>
          <w:iCs/>
          <w:lang w:eastAsia="ja-JP"/>
        </w:rPr>
        <w:t>less</w:t>
      </w:r>
      <w:r w:rsidR="00BA794A">
        <w:rPr>
          <w:rFonts w:ascii="Garamond" w:eastAsia="MS Mincho" w:hAnsi="Garamond" w:cs="Times New Roman"/>
          <w:lang w:eastAsia="ja-JP"/>
        </w:rPr>
        <w:t xml:space="preserve"> </w:t>
      </w:r>
      <w:r>
        <w:rPr>
          <w:rFonts w:ascii="Garamond" w:eastAsia="MS Mincho" w:hAnsi="Garamond" w:cs="Times New Roman"/>
          <w:lang w:eastAsia="ja-JP"/>
        </w:rPr>
        <w:t xml:space="preserve">causally </w:t>
      </w:r>
      <w:r w:rsidR="00D035B8">
        <w:rPr>
          <w:rFonts w:ascii="Garamond" w:eastAsia="MS Mincho" w:hAnsi="Garamond" w:cs="Times New Roman"/>
          <w:lang w:eastAsia="ja-JP"/>
        </w:rPr>
        <w:t xml:space="preserve">controllable </w:t>
      </w:r>
      <w:r w:rsidR="00BA794A">
        <w:rPr>
          <w:rFonts w:ascii="Garamond" w:eastAsia="MS Mincho" w:hAnsi="Garamond" w:cs="Times New Roman"/>
          <w:lang w:eastAsia="ja-JP"/>
        </w:rPr>
        <w:t>than nearer events</w:t>
      </w:r>
      <w:r w:rsidR="00D035B8">
        <w:rPr>
          <w:rFonts w:ascii="Garamond" w:eastAsia="MS Mincho" w:hAnsi="Garamond" w:cs="Times New Roman"/>
          <w:lang w:eastAsia="ja-JP"/>
        </w:rPr>
        <w:t>,</w:t>
      </w:r>
      <w:r w:rsidR="00BA794A">
        <w:rPr>
          <w:rFonts w:ascii="Garamond" w:eastAsia="MS Mincho" w:hAnsi="Garamond" w:cs="Times New Roman"/>
          <w:lang w:eastAsia="ja-JP"/>
        </w:rPr>
        <w:t xml:space="preserve"> </w:t>
      </w:r>
      <w:r>
        <w:rPr>
          <w:rFonts w:ascii="Garamond" w:eastAsia="MS Mincho" w:hAnsi="Garamond" w:cs="Times New Roman"/>
          <w:lang w:eastAsia="ja-JP"/>
        </w:rPr>
        <w:t xml:space="preserve">can ground a normative asymmetry here. On the face of it, this </w:t>
      </w:r>
      <w:r w:rsidR="00D035B8">
        <w:rPr>
          <w:rFonts w:ascii="Garamond" w:eastAsia="MS Mincho" w:hAnsi="Garamond" w:cs="Times New Roman"/>
          <w:lang w:eastAsia="ja-JP"/>
        </w:rPr>
        <w:t xml:space="preserve">would be </w:t>
      </w:r>
      <w:r>
        <w:rPr>
          <w:rFonts w:ascii="Garamond" w:eastAsia="MS Mincho" w:hAnsi="Garamond" w:cs="Times New Roman"/>
          <w:lang w:eastAsia="ja-JP"/>
        </w:rPr>
        <w:t xml:space="preserve">surprising. The natural </w:t>
      </w:r>
      <w:r w:rsidR="007A1106">
        <w:rPr>
          <w:rFonts w:ascii="Garamond" w:eastAsia="MS Mincho" w:hAnsi="Garamond" w:cs="Times New Roman"/>
          <w:lang w:eastAsia="ja-JP"/>
        </w:rPr>
        <w:t xml:space="preserve">thing to say, we think, would be that if causal </w:t>
      </w:r>
      <w:r w:rsidR="006C52B3">
        <w:rPr>
          <w:rFonts w:ascii="Garamond" w:eastAsia="MS Mincho" w:hAnsi="Garamond" w:cs="Times New Roman"/>
          <w:lang w:eastAsia="ja-JP"/>
        </w:rPr>
        <w:t xml:space="preserve">controllability </w:t>
      </w:r>
      <w:r w:rsidR="007A1106">
        <w:rPr>
          <w:rFonts w:ascii="Garamond" w:eastAsia="MS Mincho" w:hAnsi="Garamond" w:cs="Times New Roman"/>
          <w:lang w:eastAsia="ja-JP"/>
        </w:rPr>
        <w:t xml:space="preserve">makes a normative difference such that complete lack of </w:t>
      </w:r>
      <w:r w:rsidR="0018421A">
        <w:rPr>
          <w:rFonts w:ascii="Garamond" w:eastAsia="MS Mincho" w:hAnsi="Garamond" w:cs="Times New Roman"/>
          <w:lang w:eastAsia="ja-JP"/>
        </w:rPr>
        <w:t xml:space="preserve">control </w:t>
      </w:r>
      <w:r w:rsidR="007A1106">
        <w:rPr>
          <w:rFonts w:ascii="Garamond" w:eastAsia="MS Mincho" w:hAnsi="Garamond" w:cs="Times New Roman"/>
          <w:lang w:eastAsia="ja-JP"/>
        </w:rPr>
        <w:t xml:space="preserve">makes it rational to, say, </w:t>
      </w:r>
      <w:r w:rsidR="007A1106" w:rsidRPr="009D2E5C">
        <w:rPr>
          <w:rFonts w:ascii="Garamond" w:eastAsia="MS Mincho" w:hAnsi="Garamond" w:cs="Times New Roman"/>
          <w:i/>
          <w:iCs/>
          <w:lang w:eastAsia="ja-JP"/>
        </w:rPr>
        <w:t>absolutely</w:t>
      </w:r>
      <w:r w:rsidR="007A1106">
        <w:rPr>
          <w:rFonts w:ascii="Garamond" w:eastAsia="MS Mincho" w:hAnsi="Garamond" w:cs="Times New Roman"/>
          <w:lang w:eastAsia="ja-JP"/>
        </w:rPr>
        <w:t xml:space="preserve"> discount past events, then </w:t>
      </w:r>
      <w:r w:rsidR="007A1106" w:rsidRPr="009D2E5C">
        <w:rPr>
          <w:rFonts w:ascii="Garamond" w:eastAsia="MS Mincho" w:hAnsi="Garamond" w:cs="Times New Roman"/>
          <w:i/>
          <w:iCs/>
          <w:lang w:eastAsia="ja-JP"/>
        </w:rPr>
        <w:t>lesser</w:t>
      </w:r>
      <w:r w:rsidR="007A1106">
        <w:rPr>
          <w:rFonts w:ascii="Garamond" w:eastAsia="MS Mincho" w:hAnsi="Garamond" w:cs="Times New Roman"/>
          <w:lang w:eastAsia="ja-JP"/>
        </w:rPr>
        <w:t xml:space="preserve"> degrees of causal </w:t>
      </w:r>
      <w:r w:rsidR="008F6686">
        <w:rPr>
          <w:rFonts w:ascii="Garamond" w:eastAsia="MS Mincho" w:hAnsi="Garamond" w:cs="Times New Roman"/>
          <w:lang w:eastAsia="ja-JP"/>
        </w:rPr>
        <w:t xml:space="preserve">control </w:t>
      </w:r>
      <w:r w:rsidR="007A1106">
        <w:rPr>
          <w:rFonts w:ascii="Garamond" w:eastAsia="MS Mincho" w:hAnsi="Garamond" w:cs="Times New Roman"/>
          <w:lang w:eastAsia="ja-JP"/>
        </w:rPr>
        <w:t>wil</w:t>
      </w:r>
      <w:r w:rsidR="00B529F8">
        <w:rPr>
          <w:rFonts w:ascii="Garamond" w:eastAsia="MS Mincho" w:hAnsi="Garamond" w:cs="Times New Roman"/>
          <w:lang w:eastAsia="ja-JP"/>
        </w:rPr>
        <w:t>l</w:t>
      </w:r>
      <w:r w:rsidR="007A1106">
        <w:rPr>
          <w:rFonts w:ascii="Garamond" w:eastAsia="MS Mincho" w:hAnsi="Garamond" w:cs="Times New Roman"/>
          <w:lang w:eastAsia="ja-JP"/>
        </w:rPr>
        <w:t xml:space="preserve"> make it rational to </w:t>
      </w:r>
      <w:r w:rsidR="00494DA9">
        <w:rPr>
          <w:rFonts w:ascii="Garamond" w:eastAsia="MS Mincho" w:hAnsi="Garamond" w:cs="Times New Roman"/>
          <w:lang w:eastAsia="ja-JP"/>
        </w:rPr>
        <w:t xml:space="preserve">non-absolutely </w:t>
      </w:r>
      <w:r w:rsidR="007A1106">
        <w:rPr>
          <w:rFonts w:ascii="Garamond" w:eastAsia="MS Mincho" w:hAnsi="Garamond" w:cs="Times New Roman"/>
          <w:lang w:eastAsia="ja-JP"/>
        </w:rPr>
        <w:t>discount</w:t>
      </w:r>
      <w:r w:rsidR="00B529F8">
        <w:rPr>
          <w:rFonts w:ascii="Garamond" w:eastAsia="MS Mincho" w:hAnsi="Garamond" w:cs="Times New Roman"/>
          <w:lang w:eastAsia="ja-JP"/>
        </w:rPr>
        <w:t xml:space="preserve"> those events that are less </w:t>
      </w:r>
      <w:r w:rsidR="008D54F9">
        <w:rPr>
          <w:rFonts w:ascii="Garamond" w:eastAsia="MS Mincho" w:hAnsi="Garamond" w:cs="Times New Roman"/>
          <w:lang w:eastAsia="ja-JP"/>
        </w:rPr>
        <w:t>controllable</w:t>
      </w:r>
      <w:r w:rsidR="00494DA9">
        <w:rPr>
          <w:rFonts w:ascii="Garamond" w:eastAsia="MS Mincho" w:hAnsi="Garamond" w:cs="Times New Roman"/>
          <w:lang w:eastAsia="ja-JP"/>
        </w:rPr>
        <w:t xml:space="preserve">. </w:t>
      </w:r>
      <w:r w:rsidR="00B529F8">
        <w:rPr>
          <w:rFonts w:ascii="Garamond" w:eastAsia="MS Mincho" w:hAnsi="Garamond" w:cs="Times New Roman"/>
          <w:lang w:eastAsia="ja-JP"/>
        </w:rPr>
        <w:t xml:space="preserve">But if that were so, it would make it rational to be near-biased (just not absolutely near-biased). </w:t>
      </w:r>
      <w:r w:rsidR="009D2E5C">
        <w:rPr>
          <w:rFonts w:ascii="Garamond" w:eastAsia="MS Mincho" w:hAnsi="Garamond" w:cs="Times New Roman"/>
          <w:lang w:eastAsia="ja-JP"/>
        </w:rPr>
        <w:t>To</w:t>
      </w:r>
      <w:r w:rsidR="007A1106">
        <w:rPr>
          <w:rFonts w:ascii="Garamond" w:eastAsia="MS Mincho" w:hAnsi="Garamond" w:cs="Times New Roman"/>
          <w:lang w:eastAsia="ja-JP"/>
        </w:rPr>
        <w:t xml:space="preserve"> resist this reasoning, the defender of normative asymmetry would need to </w:t>
      </w:r>
      <w:r w:rsidR="00514B37">
        <w:rPr>
          <w:rFonts w:ascii="Garamond" w:eastAsia="MS Mincho" w:hAnsi="Garamond" w:cs="Times New Roman"/>
          <w:lang w:eastAsia="ja-JP"/>
        </w:rPr>
        <w:t xml:space="preserve">maintain that if events are causally </w:t>
      </w:r>
      <w:r w:rsidR="00A557D7">
        <w:rPr>
          <w:rFonts w:ascii="Garamond" w:eastAsia="MS Mincho" w:hAnsi="Garamond" w:cs="Times New Roman"/>
          <w:lang w:eastAsia="ja-JP"/>
        </w:rPr>
        <w:t xml:space="preserve">uncontrollable </w:t>
      </w:r>
      <w:r w:rsidR="00514B37">
        <w:rPr>
          <w:rFonts w:ascii="Garamond" w:eastAsia="MS Mincho" w:hAnsi="Garamond" w:cs="Times New Roman"/>
          <w:lang w:eastAsia="ja-JP"/>
        </w:rPr>
        <w:t xml:space="preserve">it is rationally permissible to discount them by any amount whatever, while if they are </w:t>
      </w:r>
      <w:r w:rsidR="0078474C">
        <w:rPr>
          <w:rFonts w:ascii="Garamond" w:eastAsia="MS Mincho" w:hAnsi="Garamond" w:cs="Times New Roman"/>
          <w:lang w:eastAsia="ja-JP"/>
        </w:rPr>
        <w:t xml:space="preserve">controllable </w:t>
      </w:r>
      <w:r w:rsidR="00514B37">
        <w:rPr>
          <w:rFonts w:ascii="Garamond" w:eastAsia="MS Mincho" w:hAnsi="Garamond" w:cs="Times New Roman"/>
          <w:lang w:eastAsia="ja-JP"/>
        </w:rPr>
        <w:t xml:space="preserve">to any degree </w:t>
      </w:r>
      <w:r w:rsidR="00514B37">
        <w:rPr>
          <w:rFonts w:ascii="Garamond" w:eastAsia="MS Mincho" w:hAnsi="Garamond" w:cs="Times New Roman"/>
          <w:lang w:eastAsia="ja-JP"/>
        </w:rPr>
        <w:lastRenderedPageBreak/>
        <w:t>whatsoever, it is no</w:t>
      </w:r>
      <w:r w:rsidR="006B0D0F">
        <w:rPr>
          <w:rFonts w:ascii="Garamond" w:eastAsia="MS Mincho" w:hAnsi="Garamond" w:cs="Times New Roman"/>
          <w:lang w:eastAsia="ja-JP"/>
        </w:rPr>
        <w:t>t</w:t>
      </w:r>
      <w:r w:rsidR="00514B37">
        <w:rPr>
          <w:rFonts w:ascii="Garamond" w:eastAsia="MS Mincho" w:hAnsi="Garamond" w:cs="Times New Roman"/>
          <w:lang w:eastAsia="ja-JP"/>
        </w:rPr>
        <w:t xml:space="preserve"> permissible to discount them by any amount whatsoever. We find it hard to see what would motivate such a view, but we note that this would be one option that the defender of asymmetry could pursue.</w:t>
      </w:r>
    </w:p>
    <w:p w14:paraId="2B391ACA" w14:textId="44A7345C" w:rsidR="00191575" w:rsidRDefault="00195542" w:rsidP="003C465D">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The </w:t>
      </w:r>
      <w:r w:rsidR="0096173B">
        <w:rPr>
          <w:rFonts w:ascii="Garamond" w:eastAsia="MS Mincho" w:hAnsi="Garamond" w:cs="Times New Roman"/>
          <w:lang w:eastAsia="ja-JP"/>
        </w:rPr>
        <w:t xml:space="preserve">second </w:t>
      </w:r>
      <w:r>
        <w:rPr>
          <w:rFonts w:ascii="Garamond" w:eastAsia="MS Mincho" w:hAnsi="Garamond" w:cs="Times New Roman"/>
          <w:lang w:eastAsia="ja-JP"/>
        </w:rPr>
        <w:t xml:space="preserve">candidate </w:t>
      </w:r>
      <w:r w:rsidR="002D0961">
        <w:rPr>
          <w:rFonts w:ascii="Garamond" w:eastAsia="MS Mincho" w:hAnsi="Garamond" w:cs="Times New Roman"/>
          <w:lang w:eastAsia="ja-JP"/>
        </w:rPr>
        <w:t>partial</w:t>
      </w:r>
      <w:r w:rsidR="00A5688B">
        <w:rPr>
          <w:rFonts w:ascii="Garamond" w:eastAsia="MS Mincho" w:hAnsi="Garamond" w:cs="Times New Roman"/>
          <w:lang w:eastAsia="ja-JP"/>
        </w:rPr>
        <w:t xml:space="preserve"> </w:t>
      </w:r>
      <w:r>
        <w:rPr>
          <w:rFonts w:ascii="Garamond" w:eastAsia="MS Mincho" w:hAnsi="Garamond" w:cs="Times New Roman"/>
          <w:lang w:eastAsia="ja-JP"/>
        </w:rPr>
        <w:t xml:space="preserve">explanation is also one that has been offered for the presence of future-bias: </w:t>
      </w:r>
      <w:r w:rsidR="00191575">
        <w:rPr>
          <w:rFonts w:ascii="Garamond" w:eastAsia="MS Mincho" w:hAnsi="Garamond" w:cs="Times New Roman"/>
          <w:lang w:eastAsia="ja-JP"/>
        </w:rPr>
        <w:t xml:space="preserve">that the belief (likely tacit) that time robustly passes—that there is an objectively present moment, and that which moment that is, changes—partially explains future-biased preferences. </w:t>
      </w:r>
      <w:r w:rsidR="00301114">
        <w:rPr>
          <w:rFonts w:ascii="Garamond" w:eastAsia="MS Mincho" w:hAnsi="Garamond" w:cs="Times New Roman"/>
          <w:lang w:eastAsia="ja-JP"/>
        </w:rPr>
        <w:t>Might such an explanation also explain prospectively near-biased preferences? It seems that it might</w:t>
      </w:r>
      <w:r w:rsidR="0079058D">
        <w:rPr>
          <w:rFonts w:ascii="Garamond" w:eastAsia="MS Mincho" w:hAnsi="Garamond" w:cs="Times New Roman"/>
          <w:lang w:eastAsia="ja-JP"/>
        </w:rPr>
        <w:t>.</w:t>
      </w:r>
      <w:r w:rsidR="00301114">
        <w:rPr>
          <w:rFonts w:ascii="Garamond" w:eastAsia="MS Mincho" w:hAnsi="Garamond" w:cs="Times New Roman"/>
          <w:lang w:eastAsia="ja-JP"/>
        </w:rPr>
        <w:t xml:space="preserve"> </w:t>
      </w:r>
      <w:r w:rsidR="00191575">
        <w:rPr>
          <w:rFonts w:ascii="Garamond" w:eastAsia="MS Mincho" w:hAnsi="Garamond" w:cs="Times New Roman"/>
          <w:lang w:eastAsia="ja-JP"/>
        </w:rPr>
        <w:t xml:space="preserve">If Annie believes that future events are coming towards her, then it follows that events in the near-future are not only closer to her than those in the far-future, but in virtue of this that they </w:t>
      </w:r>
      <w:r w:rsidR="00191575" w:rsidRPr="008E465B">
        <w:rPr>
          <w:rFonts w:ascii="Garamond" w:eastAsia="MS Mincho" w:hAnsi="Garamond" w:cs="Times New Roman"/>
          <w:i/>
          <w:iCs/>
          <w:lang w:eastAsia="ja-JP"/>
        </w:rPr>
        <w:t>will arrive sooner</w:t>
      </w:r>
      <w:r w:rsidR="00191575">
        <w:rPr>
          <w:rFonts w:ascii="Garamond" w:eastAsia="MS Mincho" w:hAnsi="Garamond" w:cs="Times New Roman"/>
          <w:lang w:eastAsia="ja-JP"/>
        </w:rPr>
        <w:t xml:space="preserve"> than events in the further future. Indeed, according to this explanation, it is not that Annie believes that there are two future selves (a nearer self and a further self) only one of whom will receive some good, and she prefers that the temporally nearer self receives that good. Rather, Annie believes that her very same self ‘stands still’ while future events come towards her, some of which will reach her before others. Belief in a picture like this can explain Annie’s near-biased preference: she prefers positive events to arrive sooner, and negative events to arrive later.</w:t>
      </w:r>
    </w:p>
    <w:p w14:paraId="5DABF186" w14:textId="6DB5528D" w:rsidR="00191575" w:rsidRDefault="00474F08" w:rsidP="003C465D">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Once again, though, if </w:t>
      </w:r>
      <w:r w:rsidR="00191575">
        <w:rPr>
          <w:rFonts w:ascii="Garamond" w:eastAsia="MS Mincho" w:hAnsi="Garamond" w:cs="Times New Roman"/>
          <w:lang w:eastAsia="ja-JP"/>
        </w:rPr>
        <w:t xml:space="preserve">such a belief were the shared partial explanation of these preferences, it is hard to see how it could contribute a different normative status to the preferences. If the belief is justified, then one might think that this contributes to the preferences formed partially on its basis being </w:t>
      </w:r>
      <w:r w:rsidR="00B71D33">
        <w:rPr>
          <w:rFonts w:ascii="Garamond" w:eastAsia="MS Mincho" w:hAnsi="Garamond" w:cs="Times New Roman"/>
          <w:lang w:eastAsia="ja-JP"/>
        </w:rPr>
        <w:t xml:space="preserve">rationally </w:t>
      </w:r>
      <w:r w:rsidR="00191575">
        <w:rPr>
          <w:rFonts w:ascii="Garamond" w:eastAsia="MS Mincho" w:hAnsi="Garamond" w:cs="Times New Roman"/>
          <w:lang w:eastAsia="ja-JP"/>
        </w:rPr>
        <w:t xml:space="preserve">permissible. By contrast if the belief is not justified, then one might think that this contributes to the preferences formed partially on its basis being </w:t>
      </w:r>
      <w:r w:rsidR="003042D8">
        <w:rPr>
          <w:rFonts w:ascii="Garamond" w:eastAsia="MS Mincho" w:hAnsi="Garamond" w:cs="Times New Roman"/>
          <w:lang w:eastAsia="ja-JP"/>
        </w:rPr>
        <w:t xml:space="preserve">rationally </w:t>
      </w:r>
      <w:r w:rsidR="00191575">
        <w:rPr>
          <w:rFonts w:ascii="Garamond" w:eastAsia="MS Mincho" w:hAnsi="Garamond" w:cs="Times New Roman"/>
          <w:lang w:eastAsia="ja-JP"/>
        </w:rPr>
        <w:t xml:space="preserve">impermissible. Alternatively, one might think that even if the belief is </w:t>
      </w:r>
      <w:r w:rsidR="00191575" w:rsidRPr="00E46EE4">
        <w:rPr>
          <w:rFonts w:ascii="Garamond" w:eastAsia="MS Mincho" w:hAnsi="Garamond" w:cs="Times New Roman"/>
          <w:iCs/>
          <w:lang w:eastAsia="ja-JP"/>
        </w:rPr>
        <w:t>unjustified</w:t>
      </w:r>
      <w:r w:rsidR="00191575">
        <w:rPr>
          <w:rFonts w:ascii="Garamond" w:eastAsia="MS Mincho" w:hAnsi="Garamond" w:cs="Times New Roman"/>
          <w:lang w:eastAsia="ja-JP"/>
        </w:rPr>
        <w:t xml:space="preserve">, the preferences formed partially on its basis are still </w:t>
      </w:r>
      <w:r w:rsidR="002F75B1">
        <w:rPr>
          <w:rFonts w:ascii="Garamond" w:eastAsia="MS Mincho" w:hAnsi="Garamond" w:cs="Times New Roman"/>
          <w:lang w:eastAsia="ja-JP"/>
        </w:rPr>
        <w:t xml:space="preserve">rationally </w:t>
      </w:r>
      <w:r w:rsidR="00191575">
        <w:rPr>
          <w:rFonts w:ascii="Garamond" w:eastAsia="MS Mincho" w:hAnsi="Garamond" w:cs="Times New Roman"/>
          <w:lang w:eastAsia="ja-JP"/>
        </w:rPr>
        <w:t xml:space="preserve">permissible because preferences </w:t>
      </w:r>
      <w:r w:rsidR="008333F1">
        <w:rPr>
          <w:rFonts w:ascii="Garamond" w:eastAsia="MS Mincho" w:hAnsi="Garamond" w:cs="Times New Roman"/>
          <w:lang w:eastAsia="ja-JP"/>
        </w:rPr>
        <w:t>do not</w:t>
      </w:r>
      <w:r w:rsidR="00191575">
        <w:rPr>
          <w:rFonts w:ascii="Garamond" w:eastAsia="MS Mincho" w:hAnsi="Garamond" w:cs="Times New Roman"/>
          <w:lang w:eastAsia="ja-JP"/>
        </w:rPr>
        <w:t xml:space="preserve"> require justification of this kind. Regardless, it seems that </w:t>
      </w:r>
      <w:r w:rsidR="00191575" w:rsidRPr="00CC6C19">
        <w:rPr>
          <w:rFonts w:ascii="Garamond" w:eastAsia="MS Mincho" w:hAnsi="Garamond" w:cs="Times New Roman"/>
          <w:i/>
          <w:lang w:eastAsia="ja-JP"/>
        </w:rPr>
        <w:t>whatever</w:t>
      </w:r>
      <w:r w:rsidR="00191575">
        <w:rPr>
          <w:rFonts w:ascii="Garamond" w:eastAsia="MS Mincho" w:hAnsi="Garamond" w:cs="Times New Roman"/>
          <w:lang w:eastAsia="ja-JP"/>
        </w:rPr>
        <w:t xml:space="preserve"> normative status this partial explanation contributes to each preference, that normative status will be the same.</w:t>
      </w:r>
    </w:p>
    <w:p w14:paraId="786B5E23" w14:textId="78282F93" w:rsidR="00996D1A" w:rsidRDefault="003B08B9" w:rsidP="00996D1A">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Once again, a</w:t>
      </w:r>
      <w:r w:rsidR="009F70DA">
        <w:rPr>
          <w:rFonts w:ascii="Garamond" w:eastAsia="MS Mincho" w:hAnsi="Garamond" w:cs="Times New Roman"/>
          <w:lang w:eastAsia="ja-JP"/>
        </w:rPr>
        <w:t xml:space="preserve">t this stage the defender of a normative asymmetry might argue that </w:t>
      </w:r>
      <w:r w:rsidR="00203500">
        <w:rPr>
          <w:rFonts w:ascii="Garamond" w:eastAsia="MS Mincho" w:hAnsi="Garamond" w:cs="Times New Roman"/>
          <w:lang w:eastAsia="ja-JP"/>
        </w:rPr>
        <w:t xml:space="preserve">the way we have framed the temporal metaphysics explanation is not quite right. Perhaps, she will maintain, </w:t>
      </w:r>
      <w:r w:rsidR="009625F8">
        <w:rPr>
          <w:rFonts w:ascii="Garamond" w:eastAsia="MS Mincho" w:hAnsi="Garamond" w:cs="Times New Roman"/>
          <w:lang w:eastAsia="ja-JP"/>
        </w:rPr>
        <w:t xml:space="preserve">what explains future-bias is that past events have already happened, while future ones have not. She can point out that those who </w:t>
      </w:r>
      <w:r w:rsidR="009F70DA">
        <w:rPr>
          <w:rFonts w:ascii="Garamond" w:eastAsia="MS Mincho" w:hAnsi="Garamond" w:cs="Times New Roman"/>
          <w:lang w:eastAsia="ja-JP"/>
        </w:rPr>
        <w:t xml:space="preserve">defend the rationality of future-bias tend to hold that </w:t>
      </w:r>
      <w:r w:rsidR="00B62CA2">
        <w:rPr>
          <w:rFonts w:ascii="Garamond" w:eastAsia="MS Mincho" w:hAnsi="Garamond" w:cs="Times New Roman"/>
          <w:lang w:eastAsia="ja-JP"/>
        </w:rPr>
        <w:t>it is because past events are over and done with—</w:t>
      </w:r>
      <w:r w:rsidR="00B62CA2" w:rsidRPr="009D2E5C">
        <w:rPr>
          <w:rFonts w:ascii="Garamond" w:eastAsia="MS Mincho" w:hAnsi="Garamond" w:cs="Times New Roman"/>
          <w:i/>
          <w:iCs/>
          <w:lang w:eastAsia="ja-JP"/>
        </w:rPr>
        <w:t>have already happened</w:t>
      </w:r>
      <w:r w:rsidR="00B62CA2">
        <w:rPr>
          <w:rFonts w:ascii="Garamond" w:eastAsia="MS Mincho" w:hAnsi="Garamond" w:cs="Times New Roman"/>
          <w:lang w:eastAsia="ja-JP"/>
        </w:rPr>
        <w:t xml:space="preserve">—while future events are </w:t>
      </w:r>
      <w:r w:rsidR="00B62CA2" w:rsidRPr="009D2E5C">
        <w:rPr>
          <w:rFonts w:ascii="Garamond" w:eastAsia="MS Mincho" w:hAnsi="Garamond" w:cs="Times New Roman"/>
          <w:i/>
          <w:iCs/>
          <w:lang w:eastAsia="ja-JP"/>
        </w:rPr>
        <w:t>yet to happen,</w:t>
      </w:r>
      <w:r w:rsidR="00B62CA2">
        <w:rPr>
          <w:rFonts w:ascii="Garamond" w:eastAsia="MS Mincho" w:hAnsi="Garamond" w:cs="Times New Roman"/>
          <w:lang w:eastAsia="ja-JP"/>
        </w:rPr>
        <w:t xml:space="preserve"> that </w:t>
      </w:r>
      <w:r w:rsidR="00555425">
        <w:rPr>
          <w:rFonts w:ascii="Garamond" w:eastAsia="MS Mincho" w:hAnsi="Garamond" w:cs="Times New Roman"/>
          <w:lang w:eastAsia="ja-JP"/>
        </w:rPr>
        <w:t>it is rational to</w:t>
      </w:r>
      <w:r w:rsidR="00B62CA2">
        <w:rPr>
          <w:rFonts w:ascii="Garamond" w:eastAsia="MS Mincho" w:hAnsi="Garamond" w:cs="Times New Roman"/>
          <w:lang w:eastAsia="ja-JP"/>
        </w:rPr>
        <w:t xml:space="preserve"> discount the value of past events relative to future ones. </w:t>
      </w:r>
      <w:r w:rsidR="00160795">
        <w:rPr>
          <w:rFonts w:ascii="Garamond" w:eastAsia="MS Mincho" w:hAnsi="Garamond" w:cs="Times New Roman"/>
          <w:lang w:eastAsia="ja-JP"/>
        </w:rPr>
        <w:t xml:space="preserve">But if this is right, then it could support a normative </w:t>
      </w:r>
      <w:r w:rsidR="00160795">
        <w:rPr>
          <w:rFonts w:ascii="Garamond" w:eastAsia="MS Mincho" w:hAnsi="Garamond" w:cs="Times New Roman"/>
          <w:lang w:eastAsia="ja-JP"/>
        </w:rPr>
        <w:lastRenderedPageBreak/>
        <w:t xml:space="preserve">asymmetry between future-bias and </w:t>
      </w:r>
      <w:r w:rsidR="00513EBE">
        <w:rPr>
          <w:rFonts w:ascii="Garamond" w:eastAsia="MS Mincho" w:hAnsi="Garamond" w:cs="Times New Roman"/>
          <w:lang w:eastAsia="ja-JP"/>
        </w:rPr>
        <w:t>prospective</w:t>
      </w:r>
      <w:r w:rsidR="00160795">
        <w:rPr>
          <w:rFonts w:ascii="Garamond" w:eastAsia="MS Mincho" w:hAnsi="Garamond" w:cs="Times New Roman"/>
          <w:lang w:eastAsia="ja-JP"/>
        </w:rPr>
        <w:t xml:space="preserve"> near-bias</w:t>
      </w:r>
      <w:r w:rsidR="008468A0">
        <w:rPr>
          <w:rFonts w:ascii="Garamond" w:eastAsia="MS Mincho" w:hAnsi="Garamond" w:cs="Times New Roman"/>
          <w:lang w:eastAsia="ja-JP"/>
        </w:rPr>
        <w:t xml:space="preserve">. We ought </w:t>
      </w:r>
      <w:r w:rsidR="005E3703">
        <w:rPr>
          <w:rFonts w:ascii="Garamond" w:eastAsia="MS Mincho" w:hAnsi="Garamond" w:cs="Times New Roman"/>
          <w:lang w:eastAsia="ja-JP"/>
        </w:rPr>
        <w:t xml:space="preserve">to </w:t>
      </w:r>
      <w:r w:rsidR="008468A0">
        <w:rPr>
          <w:rFonts w:ascii="Garamond" w:eastAsia="MS Mincho" w:hAnsi="Garamond" w:cs="Times New Roman"/>
          <w:lang w:eastAsia="ja-JP"/>
        </w:rPr>
        <w:t xml:space="preserve">discount the value of past events because they have happened, but we ought not discount the value of far future events (compared to near ones) because </w:t>
      </w:r>
      <w:r w:rsidR="008468A0" w:rsidRPr="009D2E5C">
        <w:rPr>
          <w:rFonts w:ascii="Garamond" w:eastAsia="MS Mincho" w:hAnsi="Garamond" w:cs="Times New Roman"/>
          <w:i/>
          <w:iCs/>
          <w:lang w:eastAsia="ja-JP"/>
        </w:rPr>
        <w:t>neither have happened.</w:t>
      </w:r>
    </w:p>
    <w:p w14:paraId="369B65CD" w14:textId="14DFA843" w:rsidR="008F72A4" w:rsidRDefault="00AF7284" w:rsidP="00996D1A">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There are a couple of things to say here. First, it’s not obvious that couched in this manner, this is even a </w:t>
      </w:r>
      <w:r w:rsidRPr="009D2E5C">
        <w:rPr>
          <w:rFonts w:ascii="Garamond" w:eastAsia="MS Mincho" w:hAnsi="Garamond" w:cs="Times New Roman"/>
          <w:i/>
          <w:iCs/>
          <w:lang w:eastAsia="ja-JP"/>
        </w:rPr>
        <w:t>candidate</w:t>
      </w:r>
      <w:r>
        <w:rPr>
          <w:rFonts w:ascii="Garamond" w:eastAsia="MS Mincho" w:hAnsi="Garamond" w:cs="Times New Roman"/>
          <w:lang w:eastAsia="ja-JP"/>
        </w:rPr>
        <w:t xml:space="preserve"> </w:t>
      </w:r>
      <w:r w:rsidRPr="0073640B">
        <w:rPr>
          <w:rFonts w:ascii="Garamond" w:eastAsia="MS Mincho" w:hAnsi="Garamond" w:cs="Times New Roman"/>
          <w:lang w:eastAsia="ja-JP"/>
        </w:rPr>
        <w:t>explanation</w:t>
      </w:r>
      <w:r>
        <w:rPr>
          <w:rFonts w:ascii="Garamond" w:eastAsia="MS Mincho" w:hAnsi="Garamond" w:cs="Times New Roman"/>
          <w:lang w:eastAsia="ja-JP"/>
        </w:rPr>
        <w:t xml:space="preserve"> of </w:t>
      </w:r>
      <w:r w:rsidR="009C6CF4">
        <w:rPr>
          <w:rFonts w:ascii="Garamond" w:eastAsia="MS Mincho" w:hAnsi="Garamond" w:cs="Times New Roman"/>
          <w:lang w:eastAsia="ja-JP"/>
        </w:rPr>
        <w:t xml:space="preserve">either future-bias or near-bias. Consider future-bias first. </w:t>
      </w:r>
      <w:r w:rsidR="001E1860">
        <w:rPr>
          <w:rFonts w:ascii="Garamond" w:eastAsia="MS Mincho" w:hAnsi="Garamond" w:cs="Times New Roman"/>
          <w:lang w:eastAsia="ja-JP"/>
        </w:rPr>
        <w:t xml:space="preserve">If we discount the value of past events </w:t>
      </w:r>
      <w:r w:rsidR="00D71118">
        <w:rPr>
          <w:rFonts w:ascii="Garamond" w:eastAsia="MS Mincho" w:hAnsi="Garamond" w:cs="Times New Roman"/>
          <w:lang w:eastAsia="ja-JP"/>
        </w:rPr>
        <w:t xml:space="preserve">compared to future ones </w:t>
      </w:r>
      <w:r w:rsidR="001E1860" w:rsidRPr="009D2E5C">
        <w:rPr>
          <w:rFonts w:ascii="Garamond" w:eastAsia="MS Mincho" w:hAnsi="Garamond" w:cs="Times New Roman"/>
          <w:i/>
          <w:iCs/>
          <w:lang w:eastAsia="ja-JP"/>
        </w:rPr>
        <w:t>because</w:t>
      </w:r>
      <w:r w:rsidR="001E1860">
        <w:rPr>
          <w:rFonts w:ascii="Garamond" w:eastAsia="MS Mincho" w:hAnsi="Garamond" w:cs="Times New Roman"/>
          <w:lang w:eastAsia="ja-JP"/>
        </w:rPr>
        <w:t xml:space="preserve"> they are (objectively) past</w:t>
      </w:r>
      <w:r w:rsidR="00D71118">
        <w:rPr>
          <w:rFonts w:ascii="Garamond" w:eastAsia="MS Mincho" w:hAnsi="Garamond" w:cs="Times New Roman"/>
          <w:lang w:eastAsia="ja-JP"/>
        </w:rPr>
        <w:t xml:space="preserve"> (not future) then, at least on the face of it, you might predict that we would </w:t>
      </w:r>
      <w:r w:rsidR="00D71118" w:rsidRPr="009D2E5C">
        <w:rPr>
          <w:rFonts w:ascii="Garamond" w:eastAsia="MS Mincho" w:hAnsi="Garamond" w:cs="Times New Roman"/>
          <w:i/>
          <w:iCs/>
          <w:lang w:eastAsia="ja-JP"/>
        </w:rPr>
        <w:t>absolutely</w:t>
      </w:r>
      <w:r w:rsidR="00D71118">
        <w:rPr>
          <w:rFonts w:ascii="Garamond" w:eastAsia="MS Mincho" w:hAnsi="Garamond" w:cs="Times New Roman"/>
          <w:lang w:eastAsia="ja-JP"/>
        </w:rPr>
        <w:t xml:space="preserve"> discount the value of past events. But this is not what we find. At the very least, it is certainly the case that this explanation predicts that we will discount the value of all past events equally (whatever that amount) since they are all over and done with. We should not expect to find that people are, for instance, retrospectively near-biased. But this is not what we find</w:t>
      </w:r>
      <w:r w:rsidR="009C6CF4">
        <w:rPr>
          <w:rFonts w:ascii="Garamond" w:eastAsia="MS Mincho" w:hAnsi="Garamond" w:cs="Times New Roman"/>
          <w:lang w:eastAsia="ja-JP"/>
        </w:rPr>
        <w:t xml:space="preserve"> (</w:t>
      </w:r>
      <w:r w:rsidR="0071792A" w:rsidRPr="0071792A">
        <w:rPr>
          <w:rFonts w:ascii="Garamond" w:eastAsia="MS Mincho" w:hAnsi="Garamond" w:cs="Times New Roman"/>
          <w:lang w:eastAsia="ja-JP"/>
        </w:rPr>
        <w:t xml:space="preserve">Bickel, Yi, Kowell, </w:t>
      </w:r>
      <w:r w:rsidR="0071792A">
        <w:rPr>
          <w:rFonts w:ascii="Garamond" w:eastAsia="MS Mincho" w:hAnsi="Garamond" w:cs="Times New Roman"/>
          <w:lang w:eastAsia="ja-JP"/>
        </w:rPr>
        <w:t>&amp;</w:t>
      </w:r>
      <w:r w:rsidR="0071792A" w:rsidRPr="0071792A">
        <w:rPr>
          <w:rFonts w:ascii="Garamond" w:eastAsia="MS Mincho" w:hAnsi="Garamond" w:cs="Times New Roman"/>
          <w:lang w:eastAsia="ja-JP"/>
        </w:rPr>
        <w:t xml:space="preserve"> Gatchalian,</w:t>
      </w:r>
      <w:r w:rsidR="0071792A">
        <w:rPr>
          <w:rFonts w:ascii="Garamond" w:eastAsia="MS Mincho" w:hAnsi="Garamond" w:cs="Times New Roman"/>
          <w:lang w:eastAsia="ja-JP"/>
        </w:rPr>
        <w:t xml:space="preserve"> 2008;</w:t>
      </w:r>
      <w:r w:rsidR="009C6CF4">
        <w:rPr>
          <w:rFonts w:ascii="Garamond" w:eastAsia="MS Mincho" w:hAnsi="Garamond" w:cs="Times New Roman"/>
          <w:lang w:eastAsia="ja-JP"/>
        </w:rPr>
        <w:t xml:space="preserve"> Greene,</w:t>
      </w:r>
      <w:r w:rsidR="00FE7BDC">
        <w:rPr>
          <w:rFonts w:ascii="Garamond" w:eastAsia="MS Mincho" w:hAnsi="Garamond" w:cs="Times New Roman"/>
          <w:lang w:eastAsia="ja-JP"/>
        </w:rPr>
        <w:t xml:space="preserve"> Holcombe,</w:t>
      </w:r>
      <w:r w:rsidR="009C6CF4">
        <w:rPr>
          <w:rFonts w:ascii="Garamond" w:eastAsia="MS Mincho" w:hAnsi="Garamond" w:cs="Times New Roman"/>
          <w:lang w:eastAsia="ja-JP"/>
        </w:rPr>
        <w:t xml:space="preserve"> Latham, </w:t>
      </w:r>
      <w:r w:rsidR="0071792A" w:rsidRPr="0071792A">
        <w:rPr>
          <w:rFonts w:ascii="Garamond" w:eastAsia="MS Mincho" w:hAnsi="Garamond" w:cs="Times New Roman"/>
          <w:iCs/>
          <w:lang w:eastAsia="ja-JP"/>
        </w:rPr>
        <w:t xml:space="preserve">Miller </w:t>
      </w:r>
      <w:r w:rsidR="0071792A">
        <w:rPr>
          <w:rFonts w:ascii="Garamond" w:eastAsia="MS Mincho" w:hAnsi="Garamond" w:cs="Times New Roman"/>
          <w:iCs/>
          <w:lang w:eastAsia="ja-JP"/>
        </w:rPr>
        <w:t xml:space="preserve">&amp; </w:t>
      </w:r>
      <w:r w:rsidR="0071792A" w:rsidRPr="0071792A">
        <w:rPr>
          <w:rFonts w:ascii="Garamond" w:eastAsia="MS Mincho" w:hAnsi="Garamond" w:cs="Times New Roman"/>
          <w:iCs/>
          <w:lang w:eastAsia="ja-JP"/>
        </w:rPr>
        <w:t>Norton</w:t>
      </w:r>
      <w:r w:rsidR="0071792A">
        <w:rPr>
          <w:rFonts w:ascii="Garamond" w:eastAsia="MS Mincho" w:hAnsi="Garamond" w:cs="Times New Roman"/>
          <w:iCs/>
          <w:lang w:eastAsia="ja-JP"/>
        </w:rPr>
        <w:t>, 2020</w:t>
      </w:r>
      <w:r w:rsidR="009C6CF4">
        <w:rPr>
          <w:rFonts w:ascii="Garamond" w:eastAsia="MS Mincho" w:hAnsi="Garamond" w:cs="Times New Roman"/>
          <w:lang w:eastAsia="ja-JP"/>
        </w:rPr>
        <w:t xml:space="preserve">). </w:t>
      </w:r>
      <w:r w:rsidR="008C1342">
        <w:rPr>
          <w:rFonts w:ascii="Garamond" w:eastAsia="MS Mincho" w:hAnsi="Garamond" w:cs="Times New Roman"/>
          <w:lang w:eastAsia="ja-JP"/>
        </w:rPr>
        <w:t>To</w:t>
      </w:r>
      <w:r w:rsidR="004B50E7">
        <w:rPr>
          <w:rFonts w:ascii="Garamond" w:eastAsia="MS Mincho" w:hAnsi="Garamond" w:cs="Times New Roman"/>
          <w:lang w:eastAsia="ja-JP"/>
        </w:rPr>
        <w:t xml:space="preserve"> explain why we differently value events depending on where they are in the past, it seems, we need to at the very least think that the fact that some events are nearer, and some further, in the past, makes a difference to us. </w:t>
      </w:r>
      <w:r w:rsidR="008C1342">
        <w:rPr>
          <w:rFonts w:ascii="Garamond" w:eastAsia="MS Mincho" w:hAnsi="Garamond" w:cs="Times New Roman"/>
          <w:lang w:eastAsia="ja-JP"/>
        </w:rPr>
        <w:t xml:space="preserve">But this brings us to back to the explanation as we just offered it, in terms of events moving </w:t>
      </w:r>
      <w:r w:rsidR="008C1342" w:rsidRPr="009D2E5C">
        <w:rPr>
          <w:rFonts w:ascii="Garamond" w:eastAsia="MS Mincho" w:hAnsi="Garamond" w:cs="Times New Roman"/>
          <w:i/>
          <w:iCs/>
          <w:lang w:eastAsia="ja-JP"/>
        </w:rPr>
        <w:t>receding</w:t>
      </w:r>
      <w:r w:rsidR="008C1342">
        <w:rPr>
          <w:rFonts w:ascii="Garamond" w:eastAsia="MS Mincho" w:hAnsi="Garamond" w:cs="Times New Roman"/>
          <w:lang w:eastAsia="ja-JP"/>
        </w:rPr>
        <w:t xml:space="preserve"> further into the past.</w:t>
      </w:r>
    </w:p>
    <w:p w14:paraId="5DFB948F" w14:textId="227E2A81" w:rsidR="00D84977" w:rsidRDefault="002F084E" w:rsidP="003C465D">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Similar considerations apply to explaining near-bias.</w:t>
      </w:r>
      <w:r w:rsidR="00F64B72">
        <w:rPr>
          <w:rFonts w:ascii="Garamond" w:eastAsia="MS Mincho" w:hAnsi="Garamond" w:cs="Times New Roman"/>
          <w:lang w:eastAsia="ja-JP"/>
        </w:rPr>
        <w:t xml:space="preserve"> As </w:t>
      </w:r>
      <w:r w:rsidR="00AF7284">
        <w:rPr>
          <w:rFonts w:ascii="Garamond" w:eastAsia="MS Mincho" w:hAnsi="Garamond" w:cs="Times New Roman"/>
          <w:lang w:eastAsia="ja-JP"/>
        </w:rPr>
        <w:t xml:space="preserve">just noted, neither near nor far future events </w:t>
      </w:r>
      <w:r w:rsidR="00AF7284" w:rsidRPr="009D2E5C">
        <w:rPr>
          <w:rFonts w:ascii="Garamond" w:eastAsia="MS Mincho" w:hAnsi="Garamond" w:cs="Times New Roman"/>
          <w:i/>
          <w:iCs/>
          <w:lang w:eastAsia="ja-JP"/>
        </w:rPr>
        <w:t>have happened</w:t>
      </w:r>
      <w:r w:rsidR="00AF7284">
        <w:rPr>
          <w:rFonts w:ascii="Garamond" w:eastAsia="MS Mincho" w:hAnsi="Garamond" w:cs="Times New Roman"/>
          <w:lang w:eastAsia="ja-JP"/>
        </w:rPr>
        <w:t xml:space="preserve">. If what </w:t>
      </w:r>
      <w:r w:rsidR="00AF7284" w:rsidRPr="009D2E5C">
        <w:rPr>
          <w:rFonts w:ascii="Garamond" w:eastAsia="MS Mincho" w:hAnsi="Garamond" w:cs="Times New Roman"/>
          <w:i/>
          <w:iCs/>
          <w:lang w:eastAsia="ja-JP"/>
        </w:rPr>
        <w:t>explains why</w:t>
      </w:r>
      <w:r w:rsidR="00AF7284">
        <w:rPr>
          <w:rFonts w:ascii="Garamond" w:eastAsia="MS Mincho" w:hAnsi="Garamond" w:cs="Times New Roman"/>
          <w:lang w:eastAsia="ja-JP"/>
        </w:rPr>
        <w:t xml:space="preserve"> we discount the value of some </w:t>
      </w:r>
      <w:r w:rsidR="00692C29">
        <w:rPr>
          <w:rFonts w:ascii="Garamond" w:eastAsia="MS Mincho" w:hAnsi="Garamond" w:cs="Times New Roman"/>
          <w:lang w:eastAsia="ja-JP"/>
        </w:rPr>
        <w:t>events</w:t>
      </w:r>
      <w:r w:rsidR="00AF7284">
        <w:rPr>
          <w:rFonts w:ascii="Garamond" w:eastAsia="MS Mincho" w:hAnsi="Garamond" w:cs="Times New Roman"/>
          <w:lang w:eastAsia="ja-JP"/>
        </w:rPr>
        <w:t xml:space="preserve"> over others is </w:t>
      </w:r>
      <w:r w:rsidR="00692C29">
        <w:rPr>
          <w:rFonts w:ascii="Garamond" w:eastAsia="MS Mincho" w:hAnsi="Garamond" w:cs="Times New Roman"/>
          <w:lang w:eastAsia="ja-JP"/>
        </w:rPr>
        <w:t>whether or not</w:t>
      </w:r>
      <w:r w:rsidR="00AF7284">
        <w:rPr>
          <w:rFonts w:ascii="Garamond" w:eastAsia="MS Mincho" w:hAnsi="Garamond" w:cs="Times New Roman"/>
          <w:lang w:eastAsia="ja-JP"/>
        </w:rPr>
        <w:t xml:space="preserve"> </w:t>
      </w:r>
      <w:r w:rsidR="00415D68">
        <w:rPr>
          <w:rFonts w:ascii="Garamond" w:eastAsia="MS Mincho" w:hAnsi="Garamond" w:cs="Times New Roman"/>
          <w:lang w:eastAsia="ja-JP"/>
        </w:rPr>
        <w:t>those events</w:t>
      </w:r>
      <w:r w:rsidR="00AF7284">
        <w:rPr>
          <w:rFonts w:ascii="Garamond" w:eastAsia="MS Mincho" w:hAnsi="Garamond" w:cs="Times New Roman"/>
          <w:lang w:eastAsia="ja-JP"/>
        </w:rPr>
        <w:t xml:space="preserve"> have happened, then </w:t>
      </w:r>
      <w:r w:rsidR="00415D68">
        <w:rPr>
          <w:rFonts w:ascii="Garamond" w:eastAsia="MS Mincho" w:hAnsi="Garamond" w:cs="Times New Roman"/>
          <w:lang w:eastAsia="ja-JP"/>
        </w:rPr>
        <w:t>we have no explanation at all for near-bias</w:t>
      </w:r>
      <w:r w:rsidR="00856C10">
        <w:rPr>
          <w:rFonts w:ascii="Garamond" w:eastAsia="MS Mincho" w:hAnsi="Garamond" w:cs="Times New Roman"/>
          <w:lang w:eastAsia="ja-JP"/>
        </w:rPr>
        <w:t xml:space="preserve">. </w:t>
      </w:r>
      <w:r w:rsidR="00D84977">
        <w:rPr>
          <w:rFonts w:ascii="Garamond" w:eastAsia="MS Mincho" w:hAnsi="Garamond" w:cs="Times New Roman"/>
          <w:lang w:eastAsia="ja-JP"/>
        </w:rPr>
        <w:t>It seems that we need to appeal to the idea that events are coming towards us, and that some of them will reach us sooner than others, if we are to explain near-bias.</w:t>
      </w:r>
    </w:p>
    <w:p w14:paraId="2B2F4831" w14:textId="59E5FF08" w:rsidR="009F70DA" w:rsidRDefault="00866FA1" w:rsidP="003C465D">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Now, we could try to combine these elements into one. We could suggest that it is the fact we believe that future </w:t>
      </w:r>
      <w:r w:rsidR="007463B2">
        <w:rPr>
          <w:rFonts w:ascii="Garamond" w:eastAsia="MS Mincho" w:hAnsi="Garamond" w:cs="Times New Roman"/>
          <w:lang w:eastAsia="ja-JP"/>
        </w:rPr>
        <w:t>events</w:t>
      </w:r>
      <w:r>
        <w:rPr>
          <w:rFonts w:ascii="Garamond" w:eastAsia="MS Mincho" w:hAnsi="Garamond" w:cs="Times New Roman"/>
          <w:lang w:eastAsia="ja-JP"/>
        </w:rPr>
        <w:t xml:space="preserve"> are coming towards us and pa</w:t>
      </w:r>
      <w:r w:rsidR="007463B2">
        <w:rPr>
          <w:rFonts w:ascii="Garamond" w:eastAsia="MS Mincho" w:hAnsi="Garamond" w:cs="Times New Roman"/>
          <w:lang w:eastAsia="ja-JP"/>
        </w:rPr>
        <w:t>s</w:t>
      </w:r>
      <w:r>
        <w:rPr>
          <w:rFonts w:ascii="Garamond" w:eastAsia="MS Mincho" w:hAnsi="Garamond" w:cs="Times New Roman"/>
          <w:lang w:eastAsia="ja-JP"/>
        </w:rPr>
        <w:t>t one</w:t>
      </w:r>
      <w:r w:rsidR="007463B2">
        <w:rPr>
          <w:rFonts w:ascii="Garamond" w:eastAsia="MS Mincho" w:hAnsi="Garamond" w:cs="Times New Roman"/>
          <w:lang w:eastAsia="ja-JP"/>
        </w:rPr>
        <w:t>s</w:t>
      </w:r>
      <w:r>
        <w:rPr>
          <w:rFonts w:ascii="Garamond" w:eastAsia="MS Mincho" w:hAnsi="Garamond" w:cs="Times New Roman"/>
          <w:lang w:eastAsia="ja-JP"/>
        </w:rPr>
        <w:t xml:space="preserve"> </w:t>
      </w:r>
      <w:r w:rsidR="007463B2">
        <w:rPr>
          <w:rFonts w:ascii="Garamond" w:eastAsia="MS Mincho" w:hAnsi="Garamond" w:cs="Times New Roman"/>
          <w:lang w:eastAsia="ja-JP"/>
        </w:rPr>
        <w:t>receding</w:t>
      </w:r>
      <w:r>
        <w:rPr>
          <w:rFonts w:ascii="Garamond" w:eastAsia="MS Mincho" w:hAnsi="Garamond" w:cs="Times New Roman"/>
          <w:lang w:eastAsia="ja-JP"/>
        </w:rPr>
        <w:t xml:space="preserve">, </w:t>
      </w:r>
      <w:r w:rsidR="007463B2">
        <w:rPr>
          <w:rFonts w:ascii="Garamond" w:eastAsia="MS Mincho" w:hAnsi="Garamond" w:cs="Times New Roman"/>
          <w:lang w:eastAsia="ja-JP"/>
        </w:rPr>
        <w:t>alongside</w:t>
      </w:r>
      <w:r>
        <w:rPr>
          <w:rFonts w:ascii="Garamond" w:eastAsia="MS Mincho" w:hAnsi="Garamond" w:cs="Times New Roman"/>
          <w:lang w:eastAsia="ja-JP"/>
        </w:rPr>
        <w:t xml:space="preserve"> the fact that past events </w:t>
      </w:r>
      <w:r w:rsidRPr="009D2E5C">
        <w:rPr>
          <w:rFonts w:ascii="Garamond" w:eastAsia="MS Mincho" w:hAnsi="Garamond" w:cs="Times New Roman"/>
          <w:i/>
          <w:iCs/>
        </w:rPr>
        <w:t>have happened,</w:t>
      </w:r>
      <w:r>
        <w:rPr>
          <w:rFonts w:ascii="Garamond" w:eastAsia="MS Mincho" w:hAnsi="Garamond" w:cs="Times New Roman"/>
          <w:lang w:eastAsia="ja-JP"/>
        </w:rPr>
        <w:t xml:space="preserve"> whi</w:t>
      </w:r>
      <w:r w:rsidR="00B44811">
        <w:rPr>
          <w:rFonts w:ascii="Garamond" w:eastAsia="MS Mincho" w:hAnsi="Garamond" w:cs="Times New Roman"/>
          <w:lang w:eastAsia="ja-JP"/>
        </w:rPr>
        <w:t>l</w:t>
      </w:r>
      <w:r>
        <w:rPr>
          <w:rFonts w:ascii="Garamond" w:eastAsia="MS Mincho" w:hAnsi="Garamond" w:cs="Times New Roman"/>
          <w:lang w:eastAsia="ja-JP"/>
        </w:rPr>
        <w:t xml:space="preserve">e future </w:t>
      </w:r>
      <w:r w:rsidR="00B44811">
        <w:rPr>
          <w:rFonts w:ascii="Garamond" w:eastAsia="MS Mincho" w:hAnsi="Garamond" w:cs="Times New Roman"/>
          <w:lang w:eastAsia="ja-JP"/>
        </w:rPr>
        <w:t>events</w:t>
      </w:r>
      <w:r>
        <w:rPr>
          <w:rFonts w:ascii="Garamond" w:eastAsia="MS Mincho" w:hAnsi="Garamond" w:cs="Times New Roman"/>
          <w:lang w:eastAsia="ja-JP"/>
        </w:rPr>
        <w:t xml:space="preserve"> are </w:t>
      </w:r>
      <w:r w:rsidRPr="009D2E5C">
        <w:rPr>
          <w:rFonts w:ascii="Garamond" w:eastAsia="MS Mincho" w:hAnsi="Garamond" w:cs="Times New Roman"/>
          <w:i/>
          <w:iCs/>
        </w:rPr>
        <w:t>still to happen,</w:t>
      </w:r>
      <w:r>
        <w:rPr>
          <w:rFonts w:ascii="Garamond" w:eastAsia="MS Mincho" w:hAnsi="Garamond" w:cs="Times New Roman"/>
          <w:lang w:eastAsia="ja-JP"/>
        </w:rPr>
        <w:t xml:space="preserve"> that </w:t>
      </w:r>
      <w:r w:rsidR="007463B2">
        <w:rPr>
          <w:rFonts w:ascii="Garamond" w:eastAsia="MS Mincho" w:hAnsi="Garamond" w:cs="Times New Roman"/>
          <w:lang w:eastAsia="ja-JP"/>
        </w:rPr>
        <w:t>explains</w:t>
      </w:r>
      <w:r>
        <w:rPr>
          <w:rFonts w:ascii="Garamond" w:eastAsia="MS Mincho" w:hAnsi="Garamond" w:cs="Times New Roman"/>
          <w:lang w:eastAsia="ja-JP"/>
        </w:rPr>
        <w:t xml:space="preserve"> both biases, and </w:t>
      </w:r>
      <w:r w:rsidR="007463B2">
        <w:rPr>
          <w:rFonts w:ascii="Garamond" w:eastAsia="MS Mincho" w:hAnsi="Garamond" w:cs="Times New Roman"/>
          <w:lang w:eastAsia="ja-JP"/>
        </w:rPr>
        <w:t>ground</w:t>
      </w:r>
      <w:r w:rsidR="0093007F">
        <w:rPr>
          <w:rFonts w:ascii="Garamond" w:eastAsia="MS Mincho" w:hAnsi="Garamond" w:cs="Times New Roman"/>
          <w:lang w:eastAsia="ja-JP"/>
        </w:rPr>
        <w:t>s</w:t>
      </w:r>
      <w:r>
        <w:rPr>
          <w:rFonts w:ascii="Garamond" w:eastAsia="MS Mincho" w:hAnsi="Garamond" w:cs="Times New Roman"/>
          <w:lang w:eastAsia="ja-JP"/>
        </w:rPr>
        <w:t xml:space="preserve"> a </w:t>
      </w:r>
      <w:r w:rsidR="007463B2">
        <w:rPr>
          <w:rFonts w:ascii="Garamond" w:eastAsia="MS Mincho" w:hAnsi="Garamond" w:cs="Times New Roman"/>
          <w:lang w:eastAsia="ja-JP"/>
        </w:rPr>
        <w:t>normative</w:t>
      </w:r>
      <w:r>
        <w:rPr>
          <w:rFonts w:ascii="Garamond" w:eastAsia="MS Mincho" w:hAnsi="Garamond" w:cs="Times New Roman"/>
          <w:lang w:eastAsia="ja-JP"/>
        </w:rPr>
        <w:t xml:space="preserve"> asymmetry. </w:t>
      </w:r>
      <w:r w:rsidR="00565211">
        <w:rPr>
          <w:rFonts w:ascii="Garamond" w:eastAsia="MS Mincho" w:hAnsi="Garamond" w:cs="Times New Roman"/>
          <w:lang w:eastAsia="ja-JP"/>
        </w:rPr>
        <w:t>B</w:t>
      </w:r>
      <w:r w:rsidR="00C2087B">
        <w:rPr>
          <w:rFonts w:ascii="Garamond" w:eastAsia="MS Mincho" w:hAnsi="Garamond" w:cs="Times New Roman"/>
          <w:lang w:eastAsia="ja-JP"/>
        </w:rPr>
        <w:t>ut</w:t>
      </w:r>
      <w:r w:rsidR="00B33C28">
        <w:rPr>
          <w:rFonts w:ascii="Garamond" w:eastAsia="MS Mincho" w:hAnsi="Garamond" w:cs="Times New Roman"/>
          <w:lang w:eastAsia="ja-JP"/>
        </w:rPr>
        <w:t xml:space="preserve"> it is not clear why we should consider such </w:t>
      </w:r>
      <w:r w:rsidR="00565211">
        <w:rPr>
          <w:rFonts w:ascii="Garamond" w:eastAsia="MS Mincho" w:hAnsi="Garamond" w:cs="Times New Roman"/>
          <w:lang w:eastAsia="ja-JP"/>
        </w:rPr>
        <w:t>combined explanatio</w:t>
      </w:r>
      <w:r w:rsidR="00B33C28">
        <w:rPr>
          <w:rFonts w:ascii="Garamond" w:eastAsia="MS Mincho" w:hAnsi="Garamond" w:cs="Times New Roman"/>
          <w:lang w:eastAsia="ja-JP"/>
        </w:rPr>
        <w:t xml:space="preserve">n </w:t>
      </w:r>
      <w:r w:rsidR="00565211">
        <w:rPr>
          <w:rFonts w:ascii="Garamond" w:eastAsia="MS Mincho" w:hAnsi="Garamond" w:cs="Times New Roman"/>
          <w:lang w:eastAsia="ja-JP"/>
        </w:rPr>
        <w:t xml:space="preserve">a </w:t>
      </w:r>
      <w:r w:rsidR="00C2087B">
        <w:rPr>
          <w:rFonts w:ascii="Garamond" w:eastAsia="MS Mincho" w:hAnsi="Garamond" w:cs="Times New Roman"/>
          <w:lang w:eastAsia="ja-JP"/>
        </w:rPr>
        <w:t xml:space="preserve">shared partial explanation of these preferences. </w:t>
      </w:r>
      <w:r w:rsidR="00565211">
        <w:rPr>
          <w:rFonts w:ascii="Garamond" w:eastAsia="MS Mincho" w:hAnsi="Garamond" w:cs="Times New Roman"/>
          <w:lang w:eastAsia="ja-JP"/>
        </w:rPr>
        <w:t>Instead</w:t>
      </w:r>
      <w:r w:rsidR="00161936">
        <w:rPr>
          <w:rFonts w:ascii="Garamond" w:eastAsia="MS Mincho" w:hAnsi="Garamond" w:cs="Times New Roman"/>
          <w:lang w:eastAsia="ja-JP"/>
        </w:rPr>
        <w:t xml:space="preserve">, what explains our future-biased preferences is the belief that future events are coming towards us and past ones receding, alongside the fact that past events </w:t>
      </w:r>
      <w:r w:rsidR="00161936">
        <w:rPr>
          <w:rFonts w:ascii="Garamond" w:eastAsia="MS Mincho" w:hAnsi="Garamond" w:cs="Times New Roman"/>
          <w:i/>
          <w:iCs/>
          <w:lang w:eastAsia="ja-JP"/>
        </w:rPr>
        <w:t>have happened</w:t>
      </w:r>
      <w:r w:rsidR="00161936">
        <w:rPr>
          <w:rFonts w:ascii="Garamond" w:eastAsia="MS Mincho" w:hAnsi="Garamond" w:cs="Times New Roman"/>
          <w:lang w:eastAsia="ja-JP"/>
        </w:rPr>
        <w:t>. Whereas what explains near</w:t>
      </w:r>
      <w:r w:rsidR="0093007F">
        <w:rPr>
          <w:rFonts w:ascii="Garamond" w:eastAsia="MS Mincho" w:hAnsi="Garamond" w:cs="Times New Roman"/>
          <w:lang w:eastAsia="ja-JP"/>
        </w:rPr>
        <w:t>-</w:t>
      </w:r>
      <w:r w:rsidR="00161936">
        <w:rPr>
          <w:rFonts w:ascii="Garamond" w:eastAsia="MS Mincho" w:hAnsi="Garamond" w:cs="Times New Roman"/>
          <w:lang w:eastAsia="ja-JP"/>
        </w:rPr>
        <w:t>bias is the belief that future events are coming towards us</w:t>
      </w:r>
      <w:r w:rsidR="0032268B">
        <w:rPr>
          <w:rFonts w:ascii="Garamond" w:eastAsia="MS Mincho" w:hAnsi="Garamond" w:cs="Times New Roman"/>
          <w:lang w:eastAsia="ja-JP"/>
        </w:rPr>
        <w:t>,</w:t>
      </w:r>
      <w:r w:rsidR="00161936">
        <w:rPr>
          <w:rFonts w:ascii="Garamond" w:eastAsia="MS Mincho" w:hAnsi="Garamond" w:cs="Times New Roman"/>
          <w:lang w:eastAsia="ja-JP"/>
        </w:rPr>
        <w:t xml:space="preserve"> and past ones are receding, alongside the fact that future events are </w:t>
      </w:r>
      <w:r w:rsidR="00161936" w:rsidRPr="00161936">
        <w:rPr>
          <w:rFonts w:ascii="Garamond" w:eastAsia="MS Mincho" w:hAnsi="Garamond" w:cs="Times New Roman"/>
          <w:i/>
          <w:iCs/>
          <w:lang w:eastAsia="ja-JP"/>
        </w:rPr>
        <w:t>still to happen</w:t>
      </w:r>
      <w:r w:rsidR="00161936">
        <w:rPr>
          <w:rFonts w:ascii="Garamond" w:eastAsia="MS Mincho" w:hAnsi="Garamond" w:cs="Times New Roman"/>
          <w:lang w:eastAsia="ja-JP"/>
        </w:rPr>
        <w:t>.</w:t>
      </w:r>
      <w:r w:rsidR="00B33C28">
        <w:rPr>
          <w:rFonts w:ascii="Garamond" w:eastAsia="MS Mincho" w:hAnsi="Garamond" w:cs="Times New Roman"/>
          <w:lang w:eastAsia="ja-JP"/>
        </w:rPr>
        <w:t xml:space="preserve"> What is partially shared between the explanation of our near- and future-biased preferences is the belief that time robustly passe</w:t>
      </w:r>
      <w:r w:rsidR="0084269C">
        <w:rPr>
          <w:rFonts w:ascii="Garamond" w:eastAsia="MS Mincho" w:hAnsi="Garamond" w:cs="Times New Roman"/>
          <w:lang w:eastAsia="ja-JP"/>
        </w:rPr>
        <w:t>s</w:t>
      </w:r>
      <w:r w:rsidR="00B33C28">
        <w:rPr>
          <w:rFonts w:ascii="Garamond" w:eastAsia="MS Mincho" w:hAnsi="Garamond" w:cs="Times New Roman"/>
          <w:lang w:eastAsia="ja-JP"/>
        </w:rPr>
        <w:t xml:space="preserve">. But this once again brings us back to the explanation which </w:t>
      </w:r>
      <w:r w:rsidR="00B33C28">
        <w:rPr>
          <w:rFonts w:ascii="Garamond" w:eastAsia="MS Mincho" w:hAnsi="Garamond" w:cs="Times New Roman"/>
          <w:lang w:eastAsia="ja-JP"/>
        </w:rPr>
        <w:lastRenderedPageBreak/>
        <w:t xml:space="preserve">we started </w:t>
      </w:r>
      <w:r w:rsidR="000E15AD">
        <w:rPr>
          <w:rFonts w:ascii="Garamond" w:eastAsia="MS Mincho" w:hAnsi="Garamond" w:cs="Times New Roman"/>
          <w:lang w:eastAsia="ja-JP"/>
        </w:rPr>
        <w:t>out with. Regardless of whether the belief that time robustly passes is justified or not, the normative status which i</w:t>
      </w:r>
      <w:r w:rsidR="0084269C">
        <w:rPr>
          <w:rFonts w:ascii="Garamond" w:eastAsia="MS Mincho" w:hAnsi="Garamond" w:cs="Times New Roman"/>
          <w:lang w:eastAsia="ja-JP"/>
        </w:rPr>
        <w:t>t</w:t>
      </w:r>
      <w:r w:rsidR="000E15AD">
        <w:rPr>
          <w:rFonts w:ascii="Garamond" w:eastAsia="MS Mincho" w:hAnsi="Garamond" w:cs="Times New Roman"/>
          <w:lang w:eastAsia="ja-JP"/>
        </w:rPr>
        <w:t xml:space="preserve"> conveys to our temporal preferences appears to be the same. If there is a normative asymmetry located here, then it owes to parts of the explanation which are not shared between near- and future-biased preferences.</w:t>
      </w:r>
    </w:p>
    <w:p w14:paraId="29B0DCF1" w14:textId="303689F6" w:rsidR="00191575" w:rsidRDefault="00E46EE4" w:rsidP="003C465D">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The </w:t>
      </w:r>
      <w:r w:rsidR="0071670D">
        <w:rPr>
          <w:rFonts w:ascii="Garamond" w:eastAsia="MS Mincho" w:hAnsi="Garamond" w:cs="Times New Roman"/>
          <w:lang w:eastAsia="ja-JP"/>
        </w:rPr>
        <w:t xml:space="preserve">third </w:t>
      </w:r>
      <w:r>
        <w:rPr>
          <w:rFonts w:ascii="Garamond" w:eastAsia="MS Mincho" w:hAnsi="Garamond" w:cs="Times New Roman"/>
          <w:lang w:eastAsia="ja-JP"/>
        </w:rPr>
        <w:t xml:space="preserve">candidate explanation, also offered for the presence </w:t>
      </w:r>
      <w:r w:rsidR="004F12F1">
        <w:rPr>
          <w:rFonts w:ascii="Garamond" w:eastAsia="MS Mincho" w:hAnsi="Garamond" w:cs="Times New Roman"/>
          <w:lang w:eastAsia="ja-JP"/>
        </w:rPr>
        <w:t>of future-bias,</w:t>
      </w:r>
      <w:r>
        <w:rPr>
          <w:rFonts w:ascii="Garamond" w:eastAsia="MS Mincho" w:hAnsi="Garamond" w:cs="Times New Roman"/>
          <w:lang w:eastAsia="ja-JP"/>
        </w:rPr>
        <w:t xml:space="preserve"> </w:t>
      </w:r>
      <w:r w:rsidR="00191575">
        <w:rPr>
          <w:rFonts w:ascii="Garamond" w:eastAsia="MS Mincho" w:hAnsi="Garamond" w:cs="Times New Roman"/>
          <w:lang w:eastAsia="ja-JP"/>
        </w:rPr>
        <w:t xml:space="preserve">appeals to a </w:t>
      </w:r>
      <w:r w:rsidR="00191575" w:rsidRPr="004C4B98">
        <w:rPr>
          <w:rFonts w:ascii="Garamond" w:eastAsia="MS Mincho" w:hAnsi="Garamond" w:cs="Times New Roman"/>
          <w:iCs/>
        </w:rPr>
        <w:t>phenomenology</w:t>
      </w:r>
      <w:r w:rsidR="00191575">
        <w:rPr>
          <w:rFonts w:ascii="Garamond" w:eastAsia="MS Mincho" w:hAnsi="Garamond" w:cs="Times New Roman"/>
          <w:lang w:eastAsia="ja-JP"/>
        </w:rPr>
        <w:t xml:space="preserve"> as of robust temporal passage</w:t>
      </w:r>
      <w:r w:rsidR="004F12F1">
        <w:rPr>
          <w:rFonts w:ascii="Garamond" w:eastAsia="MS Mincho" w:hAnsi="Garamond" w:cs="Times New Roman"/>
          <w:lang w:eastAsia="ja-JP"/>
        </w:rPr>
        <w:t>. On this view</w:t>
      </w:r>
      <w:r w:rsidR="00191575">
        <w:rPr>
          <w:rFonts w:ascii="Garamond" w:eastAsia="MS Mincho" w:hAnsi="Garamond" w:cs="Times New Roman"/>
          <w:lang w:eastAsia="ja-JP"/>
        </w:rPr>
        <w:t xml:space="preserve"> </w:t>
      </w:r>
      <w:r w:rsidR="00A562EB">
        <w:rPr>
          <w:rFonts w:ascii="Garamond" w:eastAsia="MS Mincho" w:hAnsi="Garamond" w:cs="Times New Roman"/>
          <w:lang w:eastAsia="ja-JP"/>
        </w:rPr>
        <w:t>we have</w:t>
      </w:r>
      <w:r w:rsidR="00191575">
        <w:rPr>
          <w:rFonts w:ascii="Garamond" w:eastAsia="MS Mincho" w:hAnsi="Garamond" w:cs="Times New Roman"/>
          <w:lang w:eastAsia="ja-JP"/>
        </w:rPr>
        <w:t xml:space="preserve"> a phenomenology whose content represents that there is an objective present moment, and that as that moment changes, future events come closer to the present, and past events recede. </w:t>
      </w:r>
      <w:r w:rsidR="00E5123E">
        <w:rPr>
          <w:rFonts w:ascii="Garamond" w:eastAsia="MS Mincho" w:hAnsi="Garamond" w:cs="Times New Roman"/>
          <w:lang w:eastAsia="ja-JP"/>
        </w:rPr>
        <w:t xml:space="preserve">It is the presence of this phenomenology which (partially) explains future-bias. Could this provide an explanation for near-bias? </w:t>
      </w:r>
      <w:r w:rsidR="008761B3">
        <w:rPr>
          <w:rFonts w:ascii="Garamond" w:eastAsia="MS Mincho" w:hAnsi="Garamond" w:cs="Times New Roman"/>
          <w:lang w:eastAsia="ja-JP"/>
        </w:rPr>
        <w:t>It could, in much the same way</w:t>
      </w:r>
      <w:r w:rsidR="00191575">
        <w:rPr>
          <w:rFonts w:ascii="Garamond" w:eastAsia="MS Mincho" w:hAnsi="Garamond" w:cs="Times New Roman"/>
          <w:lang w:eastAsia="ja-JP"/>
        </w:rPr>
        <w:t xml:space="preserve"> </w:t>
      </w:r>
      <w:r w:rsidR="00C30A5E">
        <w:rPr>
          <w:rFonts w:ascii="Garamond" w:eastAsia="MS Mincho" w:hAnsi="Garamond" w:cs="Times New Roman"/>
          <w:lang w:eastAsia="ja-JP"/>
        </w:rPr>
        <w:t xml:space="preserve">as could a belief in robust passage. </w:t>
      </w:r>
      <w:r w:rsidR="00191575">
        <w:rPr>
          <w:rFonts w:ascii="Garamond" w:eastAsia="MS Mincho" w:hAnsi="Garamond" w:cs="Times New Roman"/>
          <w:lang w:eastAsia="ja-JP"/>
        </w:rPr>
        <w:t>Namely, if it seems to Annie as though future events are coming towards her, then this can explain why she prefers positive events to be in the near future and negative ones in the far future. For she prefers that positive events reach her sooner, and that negative events reach her later.</w:t>
      </w:r>
    </w:p>
    <w:p w14:paraId="2F7CCBAB" w14:textId="07E60215" w:rsidR="00191575" w:rsidRDefault="00191575" w:rsidP="003C465D">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Suppose the presence of this temporal phenomenology is a partial shared explanation of both preferences. The same reasoning holds true in this case as in the case of a belief in robust passage. If one thinks that the phenomenology is illusory (as</w:t>
      </w:r>
      <w:r w:rsidR="0089325D">
        <w:rPr>
          <w:rFonts w:ascii="Garamond" w:eastAsia="MS Mincho" w:hAnsi="Garamond" w:cs="Times New Roman"/>
          <w:lang w:eastAsia="ja-JP"/>
        </w:rPr>
        <w:t xml:space="preserve"> </w:t>
      </w:r>
      <w:r>
        <w:rPr>
          <w:rFonts w:ascii="Garamond" w:eastAsia="MS Mincho" w:hAnsi="Garamond" w:cs="Times New Roman"/>
          <w:lang w:eastAsia="ja-JP"/>
        </w:rPr>
        <w:t>B-theorists do)</w:t>
      </w:r>
      <w:r w:rsidR="00731D56">
        <w:rPr>
          <w:rStyle w:val="FootnoteReference"/>
          <w:rFonts w:ascii="Garamond" w:eastAsia="MS Mincho" w:hAnsi="Garamond" w:cs="Times New Roman"/>
          <w:lang w:eastAsia="ja-JP"/>
        </w:rPr>
        <w:footnoteReference w:id="39"/>
      </w:r>
      <w:r>
        <w:rPr>
          <w:rFonts w:ascii="Garamond" w:eastAsia="MS Mincho" w:hAnsi="Garamond" w:cs="Times New Roman"/>
          <w:lang w:eastAsia="ja-JP"/>
        </w:rPr>
        <w:t xml:space="preserve"> then one might think that it is illusory in the sort of way that contributes to preferences formed on its basis being </w:t>
      </w:r>
      <w:r w:rsidR="00F210A1">
        <w:rPr>
          <w:rFonts w:ascii="Garamond" w:eastAsia="MS Mincho" w:hAnsi="Garamond" w:cs="Times New Roman"/>
          <w:lang w:eastAsia="ja-JP"/>
        </w:rPr>
        <w:t xml:space="preserve">rationally </w:t>
      </w:r>
      <w:r>
        <w:rPr>
          <w:rFonts w:ascii="Garamond" w:eastAsia="MS Mincho" w:hAnsi="Garamond" w:cs="Times New Roman"/>
          <w:lang w:eastAsia="ja-JP"/>
        </w:rPr>
        <w:t xml:space="preserve">impermissible. Or one might think that even if the phenomenology is illusory, this does not contribute to preferences formed on its basis being </w:t>
      </w:r>
      <w:r w:rsidR="00F210A1">
        <w:rPr>
          <w:rFonts w:ascii="Garamond" w:eastAsia="MS Mincho" w:hAnsi="Garamond" w:cs="Times New Roman"/>
          <w:lang w:eastAsia="ja-JP"/>
        </w:rPr>
        <w:t xml:space="preserve">rationally </w:t>
      </w:r>
      <w:r>
        <w:rPr>
          <w:rFonts w:ascii="Garamond" w:eastAsia="MS Mincho" w:hAnsi="Garamond" w:cs="Times New Roman"/>
          <w:lang w:eastAsia="ja-JP"/>
        </w:rPr>
        <w:t xml:space="preserve">impermissible. If one thinks that the phenomenology is veridical (as </w:t>
      </w:r>
      <w:r w:rsidR="0089325D">
        <w:rPr>
          <w:rFonts w:ascii="Garamond" w:eastAsia="MS Mincho" w:hAnsi="Garamond" w:cs="Times New Roman"/>
          <w:lang w:eastAsia="ja-JP"/>
        </w:rPr>
        <w:t>A-theorists/</w:t>
      </w:r>
      <w:r>
        <w:rPr>
          <w:rFonts w:ascii="Garamond" w:eastAsia="MS Mincho" w:hAnsi="Garamond" w:cs="Times New Roman"/>
          <w:lang w:eastAsia="ja-JP"/>
        </w:rPr>
        <w:t xml:space="preserve">temporal dynamists do) then one might think that this contributes to preferences formed on the basis of that veridical phenomenology being </w:t>
      </w:r>
      <w:r w:rsidR="00F210A1">
        <w:rPr>
          <w:rFonts w:ascii="Garamond" w:eastAsia="MS Mincho" w:hAnsi="Garamond" w:cs="Times New Roman"/>
          <w:lang w:eastAsia="ja-JP"/>
        </w:rPr>
        <w:t xml:space="preserve">rationally </w:t>
      </w:r>
      <w:r>
        <w:rPr>
          <w:rFonts w:ascii="Garamond" w:eastAsia="MS Mincho" w:hAnsi="Garamond" w:cs="Times New Roman"/>
          <w:lang w:eastAsia="ja-JP"/>
        </w:rPr>
        <w:t>permissible. But whichever of these three views one takes, it seems that one will conclude that the phenomenology in question contributes the same normative status to both sets of preferences: the prospectively near-biased ones and the future-biased ones.</w:t>
      </w:r>
    </w:p>
    <w:p w14:paraId="0E9A2B6E" w14:textId="475A0BBB" w:rsidR="00191575" w:rsidRDefault="000A1B16" w:rsidP="003C465D">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The </w:t>
      </w:r>
      <w:r w:rsidR="00AA4B46">
        <w:rPr>
          <w:rFonts w:ascii="Garamond" w:eastAsia="MS Mincho" w:hAnsi="Garamond" w:cs="Times New Roman"/>
          <w:lang w:eastAsia="ja-JP"/>
        </w:rPr>
        <w:t xml:space="preserve">fourth </w:t>
      </w:r>
      <w:r>
        <w:rPr>
          <w:rFonts w:ascii="Garamond" w:eastAsia="MS Mincho" w:hAnsi="Garamond" w:cs="Times New Roman"/>
          <w:lang w:eastAsia="ja-JP"/>
        </w:rPr>
        <w:t xml:space="preserve">candidate explanation, also offered for the presence of future-bias, </w:t>
      </w:r>
      <w:r w:rsidR="00191575">
        <w:rPr>
          <w:rFonts w:ascii="Garamond" w:eastAsia="MS Mincho" w:hAnsi="Garamond" w:cs="Times New Roman"/>
          <w:lang w:eastAsia="ja-JP"/>
        </w:rPr>
        <w:t xml:space="preserve">is </w:t>
      </w:r>
      <w:r w:rsidR="00B2664D">
        <w:rPr>
          <w:rFonts w:ascii="Garamond" w:eastAsia="MS Mincho" w:hAnsi="Garamond" w:cs="Times New Roman"/>
          <w:lang w:eastAsia="ja-JP"/>
        </w:rPr>
        <w:lastRenderedPageBreak/>
        <w:t xml:space="preserve">what </w:t>
      </w:r>
      <w:r w:rsidR="00D52EFF">
        <w:rPr>
          <w:rFonts w:ascii="Garamond" w:eastAsia="MS Mincho" w:hAnsi="Garamond" w:cs="Times New Roman"/>
          <w:lang w:eastAsia="ja-JP"/>
        </w:rPr>
        <w:t>we call the</w:t>
      </w:r>
      <w:r w:rsidR="00B2664D">
        <w:rPr>
          <w:rFonts w:ascii="Garamond" w:eastAsia="MS Mincho" w:hAnsi="Garamond" w:cs="Times New Roman"/>
          <w:lang w:eastAsia="ja-JP"/>
        </w:rPr>
        <w:t xml:space="preserve"> </w:t>
      </w:r>
      <w:r w:rsidR="00191575" w:rsidRPr="00446D08">
        <w:rPr>
          <w:rFonts w:ascii="Garamond" w:eastAsia="MS Mincho" w:hAnsi="Garamond" w:cs="Times New Roman"/>
          <w:i/>
          <w:lang w:eastAsia="ja-JP"/>
        </w:rPr>
        <w:t>emotional asymmetry hypothesis</w:t>
      </w:r>
      <w:r w:rsidR="00191575">
        <w:rPr>
          <w:rFonts w:ascii="Garamond" w:eastAsia="MS Mincho" w:hAnsi="Garamond" w:cs="Times New Roman"/>
          <w:i/>
          <w:lang w:eastAsia="ja-JP"/>
        </w:rPr>
        <w:t xml:space="preserve">. </w:t>
      </w:r>
      <w:r w:rsidR="00191575">
        <w:rPr>
          <w:rFonts w:ascii="Garamond" w:eastAsia="MS Mincho" w:hAnsi="Garamond" w:cs="Times New Roman"/>
          <w:lang w:eastAsia="ja-JP"/>
        </w:rPr>
        <w:t xml:space="preserve">This explanation appeals to an asymmetry in our anticipatory and retrospectory systems (Caruso, </w:t>
      </w:r>
      <w:r w:rsidR="00191575" w:rsidRPr="00F176A5">
        <w:rPr>
          <w:rFonts w:ascii="Garamond" w:hAnsi="Garamond" w:cs="Times New Roman"/>
        </w:rPr>
        <w:t>Van Boven, Chin &amp; Ward 2013)</w:t>
      </w:r>
      <w:r w:rsidR="00191575" w:rsidRPr="00F176A5">
        <w:rPr>
          <w:rFonts w:ascii="Garamond" w:eastAsia="MS Mincho" w:hAnsi="Garamond" w:cs="Times New Roman"/>
          <w:lang w:eastAsia="ja-JP"/>
        </w:rPr>
        <w:t>.</w:t>
      </w:r>
      <w:r w:rsidR="00191575">
        <w:rPr>
          <w:rFonts w:ascii="Garamond" w:eastAsia="MS Mincho" w:hAnsi="Garamond" w:cs="Times New Roman"/>
          <w:lang w:eastAsia="ja-JP"/>
        </w:rPr>
        <w:t xml:space="preserve"> </w:t>
      </w:r>
      <w:r w:rsidR="003A39CC">
        <w:rPr>
          <w:rFonts w:ascii="Garamond" w:eastAsia="MS Mincho" w:hAnsi="Garamond" w:cs="Times New Roman"/>
          <w:lang w:eastAsia="ja-JP"/>
        </w:rPr>
        <w:t xml:space="preserve">Empirical evidence </w:t>
      </w:r>
      <w:r w:rsidR="00B80160">
        <w:rPr>
          <w:rFonts w:ascii="Garamond" w:eastAsia="MS Mincho" w:hAnsi="Garamond" w:cs="Times New Roman"/>
          <w:lang w:eastAsia="ja-JP"/>
        </w:rPr>
        <w:t>suggests</w:t>
      </w:r>
      <w:r w:rsidR="003A39CC">
        <w:rPr>
          <w:rFonts w:ascii="Garamond" w:eastAsia="MS Mincho" w:hAnsi="Garamond" w:cs="Times New Roman"/>
          <w:lang w:eastAsia="ja-JP"/>
        </w:rPr>
        <w:t xml:space="preserve"> that we </w:t>
      </w:r>
      <w:r w:rsidR="00191575">
        <w:rPr>
          <w:rFonts w:ascii="Garamond" w:eastAsia="MS Mincho" w:hAnsi="Garamond" w:cs="Times New Roman"/>
          <w:lang w:eastAsia="ja-JP"/>
        </w:rPr>
        <w:t>anticipate future events and retrospect past ones</w:t>
      </w:r>
      <w:r w:rsidR="00B80160">
        <w:rPr>
          <w:rFonts w:ascii="Garamond" w:eastAsia="MS Mincho" w:hAnsi="Garamond" w:cs="Times New Roman"/>
          <w:lang w:eastAsia="ja-JP"/>
        </w:rPr>
        <w:t xml:space="preserve">, </w:t>
      </w:r>
      <w:r w:rsidR="00191575">
        <w:rPr>
          <w:rFonts w:ascii="Garamond" w:eastAsia="MS Mincho" w:hAnsi="Garamond" w:cs="Times New Roman"/>
          <w:lang w:eastAsia="ja-JP"/>
        </w:rPr>
        <w:t xml:space="preserve">but </w:t>
      </w:r>
      <w:r w:rsidR="00D34A81">
        <w:rPr>
          <w:rFonts w:ascii="Garamond" w:eastAsia="MS Mincho" w:hAnsi="Garamond" w:cs="Times New Roman"/>
          <w:lang w:eastAsia="ja-JP"/>
        </w:rPr>
        <w:t xml:space="preserve">that </w:t>
      </w:r>
      <w:r w:rsidR="00191575">
        <w:rPr>
          <w:rFonts w:ascii="Garamond" w:eastAsia="MS Mincho" w:hAnsi="Garamond" w:cs="Times New Roman"/>
          <w:lang w:eastAsia="ja-JP"/>
        </w:rPr>
        <w:t>anticipation is stronger than retrospection (Van Boven &amp; Ashworth 2007)</w:t>
      </w:r>
      <w:r w:rsidR="006557B9">
        <w:rPr>
          <w:rFonts w:ascii="Garamond" w:eastAsia="MS Mincho" w:hAnsi="Garamond" w:cs="Times New Roman"/>
          <w:lang w:eastAsia="ja-JP"/>
        </w:rPr>
        <w:t>.</w:t>
      </w:r>
      <w:r w:rsidR="00191575">
        <w:rPr>
          <w:rFonts w:ascii="Garamond" w:eastAsia="MS Mincho" w:hAnsi="Garamond" w:cs="Times New Roman"/>
          <w:lang w:eastAsia="ja-JP"/>
        </w:rPr>
        <w:t xml:space="preserve"> Hence a positive future event will seem to us more positive than the same event in the past, and a negative future event will seem to us more negative than the same event in the past. </w:t>
      </w:r>
      <w:r w:rsidR="008333F1">
        <w:rPr>
          <w:rFonts w:ascii="Garamond" w:eastAsia="MS Mincho" w:hAnsi="Garamond" w:cs="Times New Roman"/>
          <w:lang w:eastAsia="ja-JP"/>
        </w:rPr>
        <w:t>Hence,</w:t>
      </w:r>
      <w:r w:rsidR="00191575">
        <w:rPr>
          <w:rFonts w:ascii="Garamond" w:eastAsia="MS Mincho" w:hAnsi="Garamond" w:cs="Times New Roman"/>
          <w:lang w:eastAsia="ja-JP"/>
        </w:rPr>
        <w:t xml:space="preserve"> we will prefer positive events in the future, and negative ones in the past. Moreover, research shows that emotional intensity tends to reduce perceived psychological distance (Van Boven, Kane, McGraw &amp; Dale 2010). </w:t>
      </w:r>
      <w:r w:rsidR="008333F1">
        <w:rPr>
          <w:rFonts w:ascii="Garamond" w:eastAsia="MS Mincho" w:hAnsi="Garamond" w:cs="Times New Roman"/>
          <w:lang w:eastAsia="ja-JP"/>
        </w:rPr>
        <w:t>So,</w:t>
      </w:r>
      <w:r w:rsidR="00191575">
        <w:rPr>
          <w:rFonts w:ascii="Garamond" w:eastAsia="MS Mincho" w:hAnsi="Garamond" w:cs="Times New Roman"/>
          <w:lang w:eastAsia="ja-JP"/>
        </w:rPr>
        <w:t xml:space="preserve"> it will seem to us as though future events (whose emotional intensity will be stronger) are closer to us, than are past events</w:t>
      </w:r>
      <w:r w:rsidR="006557B9">
        <w:rPr>
          <w:rFonts w:ascii="Garamond" w:eastAsia="MS Mincho" w:hAnsi="Garamond" w:cs="Times New Roman"/>
          <w:lang w:eastAsia="ja-JP"/>
        </w:rPr>
        <w:t>, even when they are in fact the same temporal distance away</w:t>
      </w:r>
      <w:r w:rsidR="00191575">
        <w:rPr>
          <w:rFonts w:ascii="Garamond" w:eastAsia="MS Mincho" w:hAnsi="Garamond" w:cs="Times New Roman"/>
          <w:lang w:eastAsia="ja-JP"/>
        </w:rPr>
        <w:t xml:space="preserve">. </w:t>
      </w:r>
      <w:r w:rsidR="0046572C">
        <w:rPr>
          <w:rFonts w:ascii="Garamond" w:eastAsia="MS Mincho" w:hAnsi="Garamond" w:cs="Times New Roman"/>
          <w:lang w:eastAsia="ja-JP"/>
        </w:rPr>
        <w:t>Hence</w:t>
      </w:r>
      <w:r w:rsidR="008333F1">
        <w:rPr>
          <w:rFonts w:ascii="Garamond" w:eastAsia="MS Mincho" w:hAnsi="Garamond" w:cs="Times New Roman"/>
          <w:lang w:eastAsia="ja-JP"/>
        </w:rPr>
        <w:t>,</w:t>
      </w:r>
      <w:r w:rsidR="00191575">
        <w:rPr>
          <w:rFonts w:ascii="Garamond" w:eastAsia="MS Mincho" w:hAnsi="Garamond" w:cs="Times New Roman"/>
          <w:lang w:eastAsia="ja-JP"/>
        </w:rPr>
        <w:t xml:space="preserve"> if we exhibit near-bias, then this will tend to produce future-bias since we will prefer positive events to be in the future (since they will seem temporally nearer) and negative events to be in the past since they will seem to be temporally further). And we do think that patterns of anticipation and retrospection might partially explain near-bias. We can expect to have stronger anticipations for temporally nearer phenomena</w:t>
      </w:r>
      <w:r w:rsidR="00191575">
        <w:rPr>
          <w:rStyle w:val="FootnoteReference"/>
          <w:rFonts w:ascii="Garamond" w:eastAsia="MS Mincho" w:hAnsi="Garamond" w:cs="Times New Roman"/>
          <w:lang w:eastAsia="ja-JP"/>
        </w:rPr>
        <w:footnoteReference w:id="40"/>
      </w:r>
      <w:r w:rsidR="00191575">
        <w:rPr>
          <w:rFonts w:ascii="Garamond" w:eastAsia="MS Mincho" w:hAnsi="Garamond" w:cs="Times New Roman"/>
          <w:lang w:eastAsia="ja-JP"/>
        </w:rPr>
        <w:t xml:space="preserve"> since episodic future memory will generally be stronger for temporally nearer events. </w:t>
      </w:r>
      <w:r w:rsidR="00CB3379">
        <w:rPr>
          <w:rFonts w:ascii="Garamond" w:eastAsia="MS Mincho" w:hAnsi="Garamond" w:cs="Times New Roman"/>
          <w:lang w:eastAsia="ja-JP"/>
        </w:rPr>
        <w:t>As a result</w:t>
      </w:r>
      <w:r w:rsidR="00191575">
        <w:rPr>
          <w:rFonts w:ascii="Garamond" w:eastAsia="MS Mincho" w:hAnsi="Garamond" w:cs="Times New Roman"/>
          <w:lang w:eastAsia="ja-JP"/>
        </w:rPr>
        <w:t>, we will tend to prefer positive events to be in our near future than our far future, and</w:t>
      </w:r>
      <w:r w:rsidR="005E1D28">
        <w:rPr>
          <w:rFonts w:ascii="Garamond" w:eastAsia="MS Mincho" w:hAnsi="Garamond" w:cs="Times New Roman"/>
          <w:lang w:eastAsia="ja-JP"/>
        </w:rPr>
        <w:t xml:space="preserve"> some of us (though, our results suggest, a minority when it comes to the experience of </w:t>
      </w:r>
      <w:r w:rsidR="00800295">
        <w:rPr>
          <w:rFonts w:ascii="Garamond" w:eastAsia="MS Mincho" w:hAnsi="Garamond" w:cs="Times New Roman"/>
          <w:lang w:eastAsia="ja-JP"/>
        </w:rPr>
        <w:t>eating one’s most disliked meal</w:t>
      </w:r>
      <w:r w:rsidR="005E1D28">
        <w:rPr>
          <w:rFonts w:ascii="Garamond" w:eastAsia="MS Mincho" w:hAnsi="Garamond" w:cs="Times New Roman"/>
          <w:lang w:eastAsia="ja-JP"/>
        </w:rPr>
        <w:t>) will prefer</w:t>
      </w:r>
      <w:r w:rsidR="00191575">
        <w:rPr>
          <w:rFonts w:ascii="Garamond" w:eastAsia="MS Mincho" w:hAnsi="Garamond" w:cs="Times New Roman"/>
          <w:lang w:eastAsia="ja-JP"/>
        </w:rPr>
        <w:t xml:space="preserve"> negative events to be in our far future rather than our near future.</w:t>
      </w:r>
    </w:p>
    <w:p w14:paraId="107EAD45" w14:textId="2FB2FB92" w:rsidR="006C2B51" w:rsidRDefault="00440349" w:rsidP="003C465D">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But, again, whatever</w:t>
      </w:r>
      <w:r w:rsidR="00191575">
        <w:rPr>
          <w:rFonts w:ascii="Garamond" w:eastAsia="MS Mincho" w:hAnsi="Garamond" w:cs="Times New Roman"/>
          <w:lang w:eastAsia="ja-JP"/>
        </w:rPr>
        <w:t xml:space="preserve"> normative status one supposes this emotional asymmetry to contribute to the preferences formed on its basis, it will contribute the same status to both sets of preferences. Perhaps, for instance, one thinks that this pattern of anticipation and retrospection is evolutionarily selected for, and that as a result this contributes to the </w:t>
      </w:r>
      <w:r>
        <w:rPr>
          <w:rFonts w:ascii="Garamond" w:eastAsia="MS Mincho" w:hAnsi="Garamond" w:cs="Times New Roman"/>
          <w:lang w:eastAsia="ja-JP"/>
        </w:rPr>
        <w:t xml:space="preserve">rational </w:t>
      </w:r>
      <w:r w:rsidR="00191575">
        <w:rPr>
          <w:rFonts w:ascii="Garamond" w:eastAsia="MS Mincho" w:hAnsi="Garamond" w:cs="Times New Roman"/>
          <w:lang w:eastAsia="ja-JP"/>
        </w:rPr>
        <w:t>permissibility of the preferences formed on its basis. Or perhaps one thinks that this pattern is an unfortunate by-product of the functioning of some other mechanism, and that as a result this contributes to the impermissibly of preferences formed partially on its basis. Regardless, one will think that this factor contributes the same normative status to both biases.</w:t>
      </w:r>
    </w:p>
    <w:p w14:paraId="036C8947" w14:textId="6CE4137A" w:rsidR="00D42548" w:rsidRDefault="008F0AF9" w:rsidP="003C465D">
      <w:pPr>
        <w:pStyle w:val="Normal1"/>
        <w:widowControl w:val="0"/>
        <w:spacing w:after="0" w:line="360" w:lineRule="auto"/>
        <w:ind w:firstLine="720"/>
        <w:jc w:val="both"/>
        <w:rPr>
          <w:rFonts w:ascii="Garamond" w:eastAsia="MS Mincho" w:hAnsi="Garamond" w:cs="Times New Roman"/>
        </w:rPr>
      </w:pPr>
      <w:r>
        <w:rPr>
          <w:rFonts w:ascii="Garamond" w:eastAsia="MS Mincho" w:hAnsi="Garamond" w:cs="Times New Roman"/>
          <w:lang w:eastAsia="ja-JP"/>
        </w:rPr>
        <w:t>The fifth candidate</w:t>
      </w:r>
      <w:r w:rsidR="006C2B51">
        <w:rPr>
          <w:rFonts w:ascii="Garamond" w:eastAsia="MS Mincho" w:hAnsi="Garamond" w:cs="Times New Roman"/>
          <w:lang w:eastAsia="ja-JP"/>
        </w:rPr>
        <w:t xml:space="preserve"> explanation is one offered for the presence of near-bias: a deficit in our self-control system. Could a deficit in our self-control system also partially </w:t>
      </w:r>
      <w:r w:rsidR="006C2B51">
        <w:rPr>
          <w:rFonts w:ascii="Garamond" w:eastAsia="MS Mincho" w:hAnsi="Garamond" w:cs="Times New Roman"/>
          <w:lang w:eastAsia="ja-JP"/>
        </w:rPr>
        <w:lastRenderedPageBreak/>
        <w:t xml:space="preserve">explain future-biased preferences? We think so. The same sort of weakness of will that can lead us to prefer a lesser good now rather over a greater good later—despite recognising that by choosing this option we will be worse off overall—might lead us to prefer to have had a more painful surgery yesterday rather than a less painful surgery tomorrow—despite once again recognising that by choosing this option we will be worse off overall. </w:t>
      </w:r>
      <w:r w:rsidR="006C2B51">
        <w:rPr>
          <w:rFonts w:ascii="Garamond" w:eastAsia="MS Mincho" w:hAnsi="Garamond" w:cs="Times New Roman"/>
        </w:rPr>
        <w:t>In both cases it seems that we prefer what we ourselves acknowledge as the option that is less good overall, due to a lack of self-control.</w:t>
      </w:r>
    </w:p>
    <w:p w14:paraId="3DC527CA" w14:textId="11982541" w:rsidR="004C7602" w:rsidRDefault="00AF15B9" w:rsidP="003C465D">
      <w:pPr>
        <w:pStyle w:val="Normal1"/>
        <w:widowControl w:val="0"/>
        <w:spacing w:after="0" w:line="360" w:lineRule="auto"/>
        <w:ind w:firstLine="720"/>
        <w:jc w:val="both"/>
        <w:rPr>
          <w:rFonts w:ascii="Garamond" w:eastAsia="MS Mincho" w:hAnsi="Garamond" w:cs="Times New Roman"/>
        </w:rPr>
      </w:pPr>
      <w:r>
        <w:rPr>
          <w:rFonts w:ascii="Garamond" w:eastAsia="MS Mincho" w:hAnsi="Garamond" w:cs="Times New Roman"/>
        </w:rPr>
        <w:t xml:space="preserve">The sixth candidate explanation appeals to facts about </w:t>
      </w:r>
      <w:r w:rsidR="007B726B">
        <w:rPr>
          <w:rFonts w:ascii="Garamond" w:eastAsia="MS Mincho" w:hAnsi="Garamond" w:cs="Times New Roman"/>
        </w:rPr>
        <w:t>the relations in which we stand to past and future selves.</w:t>
      </w:r>
      <w:r w:rsidR="00BB21C0">
        <w:rPr>
          <w:rFonts w:ascii="Garamond" w:eastAsia="MS Mincho" w:hAnsi="Garamond" w:cs="Times New Roman"/>
        </w:rPr>
        <w:t xml:space="preserve"> S</w:t>
      </w:r>
      <w:r w:rsidR="000B4A87">
        <w:rPr>
          <w:rFonts w:ascii="Garamond" w:eastAsia="MS Mincho" w:hAnsi="Garamond" w:cs="Times New Roman"/>
        </w:rPr>
        <w:t xml:space="preserve">uppose we accept mild egocentric </w:t>
      </w:r>
      <w:r w:rsidR="000347C1">
        <w:rPr>
          <w:rFonts w:ascii="Garamond" w:eastAsia="MS Mincho" w:hAnsi="Garamond" w:cs="Times New Roman"/>
        </w:rPr>
        <w:t>hedonism</w:t>
      </w:r>
      <w:r w:rsidR="000B4A87">
        <w:rPr>
          <w:rFonts w:ascii="Garamond" w:eastAsia="MS Mincho" w:hAnsi="Garamond" w:cs="Times New Roman"/>
        </w:rPr>
        <w:t xml:space="preserve">: that all other things being equal, one should </w:t>
      </w:r>
      <w:r w:rsidR="000347C1">
        <w:rPr>
          <w:rFonts w:ascii="Garamond" w:eastAsia="MS Mincho" w:hAnsi="Garamond" w:cs="Times New Roman"/>
        </w:rPr>
        <w:t>prefer</w:t>
      </w:r>
      <w:r w:rsidR="000B4A87">
        <w:rPr>
          <w:rFonts w:ascii="Garamond" w:eastAsia="MS Mincho" w:hAnsi="Garamond" w:cs="Times New Roman"/>
        </w:rPr>
        <w:t xml:space="preserve"> a pain that</w:t>
      </w:r>
      <w:r w:rsidR="000347C1">
        <w:rPr>
          <w:rFonts w:ascii="Garamond" w:eastAsia="MS Mincho" w:hAnsi="Garamond" w:cs="Times New Roman"/>
        </w:rPr>
        <w:t xml:space="preserve"> </w:t>
      </w:r>
      <w:r w:rsidR="000B4A87">
        <w:rPr>
          <w:rFonts w:ascii="Garamond" w:eastAsia="MS Mincho" w:hAnsi="Garamond" w:cs="Times New Roman"/>
        </w:rPr>
        <w:t>is not one’s own rather tha</w:t>
      </w:r>
      <w:r w:rsidR="000347C1">
        <w:rPr>
          <w:rFonts w:ascii="Garamond" w:eastAsia="MS Mincho" w:hAnsi="Garamond" w:cs="Times New Roman"/>
        </w:rPr>
        <w:t>n</w:t>
      </w:r>
      <w:r w:rsidR="000B4A87">
        <w:rPr>
          <w:rFonts w:ascii="Garamond" w:eastAsia="MS Mincho" w:hAnsi="Garamond" w:cs="Times New Roman"/>
        </w:rPr>
        <w:t xml:space="preserve"> one’s </w:t>
      </w:r>
      <w:r w:rsidR="002214FE">
        <w:rPr>
          <w:rFonts w:ascii="Garamond" w:eastAsia="MS Mincho" w:hAnsi="Garamond" w:cs="Times New Roman"/>
        </w:rPr>
        <w:t>own and</w:t>
      </w:r>
      <w:r w:rsidR="000B4A87">
        <w:rPr>
          <w:rFonts w:ascii="Garamond" w:eastAsia="MS Mincho" w:hAnsi="Garamond" w:cs="Times New Roman"/>
        </w:rPr>
        <w:t xml:space="preserve"> prefer a pleasure that is one’s</w:t>
      </w:r>
      <w:r w:rsidR="000347C1">
        <w:rPr>
          <w:rFonts w:ascii="Garamond" w:eastAsia="MS Mincho" w:hAnsi="Garamond" w:cs="Times New Roman"/>
        </w:rPr>
        <w:t xml:space="preserve"> </w:t>
      </w:r>
      <w:r w:rsidR="000B4A87">
        <w:rPr>
          <w:rFonts w:ascii="Garamond" w:eastAsia="MS Mincho" w:hAnsi="Garamond" w:cs="Times New Roman"/>
        </w:rPr>
        <w:t xml:space="preserve">own rather </w:t>
      </w:r>
      <w:r w:rsidR="000347C1">
        <w:rPr>
          <w:rFonts w:ascii="Garamond" w:eastAsia="MS Mincho" w:hAnsi="Garamond" w:cs="Times New Roman"/>
        </w:rPr>
        <w:t>than</w:t>
      </w:r>
      <w:r w:rsidR="000B4A87">
        <w:rPr>
          <w:rFonts w:ascii="Garamond" w:eastAsia="MS Mincho" w:hAnsi="Garamond" w:cs="Times New Roman"/>
        </w:rPr>
        <w:t xml:space="preserve"> not one’s own. Now suppose that each of </w:t>
      </w:r>
      <w:r w:rsidR="000347C1">
        <w:rPr>
          <w:rFonts w:ascii="Garamond" w:eastAsia="MS Mincho" w:hAnsi="Garamond" w:cs="Times New Roman"/>
        </w:rPr>
        <w:t>us p</w:t>
      </w:r>
      <w:r w:rsidR="000B4A87">
        <w:rPr>
          <w:rFonts w:ascii="Garamond" w:eastAsia="MS Mincho" w:hAnsi="Garamond" w:cs="Times New Roman"/>
        </w:rPr>
        <w:t xml:space="preserve">erdures over time (we are composed of a series of </w:t>
      </w:r>
      <w:r w:rsidR="000347C1">
        <w:rPr>
          <w:rFonts w:ascii="Garamond" w:eastAsia="MS Mincho" w:hAnsi="Garamond" w:cs="Times New Roman"/>
        </w:rPr>
        <w:t xml:space="preserve">numerically </w:t>
      </w:r>
      <w:r w:rsidR="00FA11F8">
        <w:rPr>
          <w:rFonts w:ascii="Garamond" w:eastAsia="MS Mincho" w:hAnsi="Garamond" w:cs="Times New Roman"/>
        </w:rPr>
        <w:t>distinct</w:t>
      </w:r>
      <w:r w:rsidR="000B4A87">
        <w:rPr>
          <w:rFonts w:ascii="Garamond" w:eastAsia="MS Mincho" w:hAnsi="Garamond" w:cs="Times New Roman"/>
        </w:rPr>
        <w:t xml:space="preserve"> temporal parts or person stages). </w:t>
      </w:r>
      <w:r w:rsidR="00BB21C0">
        <w:rPr>
          <w:rFonts w:ascii="Garamond" w:eastAsia="MS Mincho" w:hAnsi="Garamond" w:cs="Times New Roman"/>
        </w:rPr>
        <w:t>Bnefsi (2019)</w:t>
      </w:r>
      <w:r w:rsidR="000347C1">
        <w:rPr>
          <w:rFonts w:ascii="Garamond" w:eastAsia="MS Mincho" w:hAnsi="Garamond" w:cs="Times New Roman"/>
        </w:rPr>
        <w:t xml:space="preserve"> argues that given this, any </w:t>
      </w:r>
      <w:r w:rsidR="000B4A87">
        <w:rPr>
          <w:rFonts w:ascii="Garamond" w:eastAsia="MS Mincho" w:hAnsi="Garamond" w:cs="Times New Roman"/>
        </w:rPr>
        <w:t xml:space="preserve">particular personal stage, P, </w:t>
      </w:r>
      <w:r w:rsidR="000347C1">
        <w:rPr>
          <w:rFonts w:ascii="Garamond" w:eastAsia="MS Mincho" w:hAnsi="Garamond" w:cs="Times New Roman"/>
        </w:rPr>
        <w:t xml:space="preserve">has </w:t>
      </w:r>
      <w:r w:rsidR="000B4A87">
        <w:rPr>
          <w:rFonts w:ascii="Garamond" w:eastAsia="MS Mincho" w:hAnsi="Garamond" w:cs="Times New Roman"/>
        </w:rPr>
        <w:t xml:space="preserve">reason to prefer a pain that is someone </w:t>
      </w:r>
      <w:r w:rsidR="000347C1">
        <w:rPr>
          <w:rFonts w:ascii="Garamond" w:eastAsia="MS Mincho" w:hAnsi="Garamond" w:cs="Times New Roman"/>
        </w:rPr>
        <w:t>else’s</w:t>
      </w:r>
      <w:r w:rsidR="000B4A87">
        <w:rPr>
          <w:rFonts w:ascii="Garamond" w:eastAsia="MS Mincho" w:hAnsi="Garamond" w:cs="Times New Roman"/>
        </w:rPr>
        <w:t xml:space="preserve"> rather than its own. So </w:t>
      </w:r>
      <w:r w:rsidR="002618B2">
        <w:rPr>
          <w:rFonts w:ascii="Garamond" w:eastAsia="MS Mincho" w:hAnsi="Garamond" w:cs="Times New Roman"/>
        </w:rPr>
        <w:t xml:space="preserve">if a person-stage is </w:t>
      </w:r>
      <w:r w:rsidR="000B4A87">
        <w:rPr>
          <w:rFonts w:ascii="Garamond" w:eastAsia="MS Mincho" w:hAnsi="Garamond" w:cs="Times New Roman"/>
        </w:rPr>
        <w:t xml:space="preserve">given a choice between having a pain, and some </w:t>
      </w:r>
      <w:r w:rsidR="000B4A87" w:rsidRPr="007D7E33">
        <w:rPr>
          <w:rFonts w:ascii="Garamond" w:eastAsia="MS Mincho" w:hAnsi="Garamond" w:cs="Times New Roman"/>
          <w:i/>
          <w:iCs/>
        </w:rPr>
        <w:t>other</w:t>
      </w:r>
      <w:r w:rsidR="000B4A87">
        <w:rPr>
          <w:rFonts w:ascii="Garamond" w:eastAsia="MS Mincho" w:hAnsi="Garamond" w:cs="Times New Roman"/>
        </w:rPr>
        <w:t xml:space="preserve"> </w:t>
      </w:r>
      <w:r w:rsidR="002618B2">
        <w:rPr>
          <w:rFonts w:ascii="Garamond" w:eastAsia="MS Mincho" w:hAnsi="Garamond" w:cs="Times New Roman"/>
        </w:rPr>
        <w:t>person-stage</w:t>
      </w:r>
      <w:r w:rsidR="000B4A87">
        <w:rPr>
          <w:rFonts w:ascii="Garamond" w:eastAsia="MS Mincho" w:hAnsi="Garamond" w:cs="Times New Roman"/>
        </w:rPr>
        <w:t xml:space="preserve"> having a pain, it should prefer the latter. </w:t>
      </w:r>
      <w:r w:rsidR="000347C1">
        <w:rPr>
          <w:rFonts w:ascii="Garamond" w:eastAsia="MS Mincho" w:hAnsi="Garamond" w:cs="Times New Roman"/>
        </w:rPr>
        <w:t>Likewise</w:t>
      </w:r>
      <w:r w:rsidR="000B4A87">
        <w:rPr>
          <w:rFonts w:ascii="Garamond" w:eastAsia="MS Mincho" w:hAnsi="Garamond" w:cs="Times New Roman"/>
        </w:rPr>
        <w:t xml:space="preserve">, given the </w:t>
      </w:r>
      <w:r w:rsidR="000347C1">
        <w:rPr>
          <w:rFonts w:ascii="Garamond" w:eastAsia="MS Mincho" w:hAnsi="Garamond" w:cs="Times New Roman"/>
        </w:rPr>
        <w:t>choice</w:t>
      </w:r>
      <w:r w:rsidR="000B4A87">
        <w:rPr>
          <w:rFonts w:ascii="Garamond" w:eastAsia="MS Mincho" w:hAnsi="Garamond" w:cs="Times New Roman"/>
        </w:rPr>
        <w:t xml:space="preserve"> between </w:t>
      </w:r>
      <w:r w:rsidR="00EE4627">
        <w:rPr>
          <w:rFonts w:ascii="Garamond" w:eastAsia="MS Mincho" w:hAnsi="Garamond" w:cs="Times New Roman"/>
        </w:rPr>
        <w:t xml:space="preserve">itself </w:t>
      </w:r>
      <w:r w:rsidR="000B4A87">
        <w:rPr>
          <w:rFonts w:ascii="Garamond" w:eastAsia="MS Mincho" w:hAnsi="Garamond" w:cs="Times New Roman"/>
        </w:rPr>
        <w:t xml:space="preserve">having a pleasure and </w:t>
      </w:r>
      <w:r w:rsidR="000347C1">
        <w:rPr>
          <w:rFonts w:ascii="Garamond" w:eastAsia="MS Mincho" w:hAnsi="Garamond" w:cs="Times New Roman"/>
        </w:rPr>
        <w:t>some</w:t>
      </w:r>
      <w:r w:rsidR="000B4A87">
        <w:rPr>
          <w:rFonts w:ascii="Garamond" w:eastAsia="MS Mincho" w:hAnsi="Garamond" w:cs="Times New Roman"/>
        </w:rPr>
        <w:t xml:space="preserve"> other </w:t>
      </w:r>
      <w:r w:rsidR="00EE4627">
        <w:rPr>
          <w:rFonts w:ascii="Garamond" w:eastAsia="MS Mincho" w:hAnsi="Garamond" w:cs="Times New Roman"/>
        </w:rPr>
        <w:t>person-stage</w:t>
      </w:r>
      <w:r w:rsidR="000B4A87">
        <w:rPr>
          <w:rFonts w:ascii="Garamond" w:eastAsia="MS Mincho" w:hAnsi="Garamond" w:cs="Times New Roman"/>
        </w:rPr>
        <w:t xml:space="preserve"> having a pleasure, it should prefer the former. Bnefsi thinks </w:t>
      </w:r>
      <w:r w:rsidR="002214FE">
        <w:rPr>
          <w:rFonts w:ascii="Garamond" w:eastAsia="MS Mincho" w:hAnsi="Garamond" w:cs="Times New Roman"/>
        </w:rPr>
        <w:t xml:space="preserve">that </w:t>
      </w:r>
      <w:r w:rsidR="000B4A87">
        <w:rPr>
          <w:rFonts w:ascii="Garamond" w:eastAsia="MS Mincho" w:hAnsi="Garamond" w:cs="Times New Roman"/>
        </w:rPr>
        <w:t xml:space="preserve">this might make it rational for us to be future-biased. </w:t>
      </w:r>
      <w:r w:rsidR="002214FE">
        <w:rPr>
          <w:rFonts w:ascii="Garamond" w:eastAsia="MS Mincho" w:hAnsi="Garamond" w:cs="Times New Roman"/>
        </w:rPr>
        <w:t>However, a</w:t>
      </w:r>
      <w:r w:rsidR="000B4A87">
        <w:rPr>
          <w:rFonts w:ascii="Garamond" w:eastAsia="MS Mincho" w:hAnsi="Garamond" w:cs="Times New Roman"/>
        </w:rPr>
        <w:t xml:space="preserve">s he rightly notes, all </w:t>
      </w:r>
      <w:r w:rsidR="000347C1">
        <w:rPr>
          <w:rFonts w:ascii="Garamond" w:eastAsia="MS Mincho" w:hAnsi="Garamond" w:cs="Times New Roman"/>
        </w:rPr>
        <w:t>these considerations</w:t>
      </w:r>
      <w:r w:rsidR="000B4A87">
        <w:rPr>
          <w:rFonts w:ascii="Garamond" w:eastAsia="MS Mincho" w:hAnsi="Garamond" w:cs="Times New Roman"/>
        </w:rPr>
        <w:t xml:space="preserve"> really </w:t>
      </w:r>
      <w:r w:rsidR="000347C1">
        <w:rPr>
          <w:rFonts w:ascii="Garamond" w:eastAsia="MS Mincho" w:hAnsi="Garamond" w:cs="Times New Roman"/>
        </w:rPr>
        <w:t>show</w:t>
      </w:r>
      <w:r w:rsidR="000B4A87">
        <w:rPr>
          <w:rFonts w:ascii="Garamond" w:eastAsia="MS Mincho" w:hAnsi="Garamond" w:cs="Times New Roman"/>
        </w:rPr>
        <w:t xml:space="preserve"> i</w:t>
      </w:r>
      <w:r w:rsidR="000347C1">
        <w:rPr>
          <w:rFonts w:ascii="Garamond" w:eastAsia="MS Mincho" w:hAnsi="Garamond" w:cs="Times New Roman"/>
        </w:rPr>
        <w:t xml:space="preserve">s that it is </w:t>
      </w:r>
      <w:r w:rsidR="000B4A87">
        <w:rPr>
          <w:rFonts w:ascii="Garamond" w:eastAsia="MS Mincho" w:hAnsi="Garamond" w:cs="Times New Roman"/>
        </w:rPr>
        <w:t xml:space="preserve">rational for us to be </w:t>
      </w:r>
      <w:r w:rsidR="000B4A87" w:rsidRPr="007E5A04">
        <w:rPr>
          <w:rFonts w:ascii="Garamond" w:eastAsia="MS Mincho" w:hAnsi="Garamond" w:cs="Times New Roman"/>
          <w:i/>
          <w:iCs/>
        </w:rPr>
        <w:t>present</w:t>
      </w:r>
      <w:r w:rsidR="000347C1" w:rsidRPr="007E5A04">
        <w:rPr>
          <w:rFonts w:ascii="Garamond" w:eastAsia="MS Mincho" w:hAnsi="Garamond" w:cs="Times New Roman"/>
          <w:i/>
          <w:iCs/>
        </w:rPr>
        <w:t>-</w:t>
      </w:r>
      <w:r w:rsidR="000B4A87" w:rsidRPr="007E5A04">
        <w:rPr>
          <w:rFonts w:ascii="Garamond" w:eastAsia="MS Mincho" w:hAnsi="Garamond" w:cs="Times New Roman"/>
          <w:i/>
          <w:iCs/>
        </w:rPr>
        <w:t>biased:</w:t>
      </w:r>
      <w:r w:rsidR="000B4A87">
        <w:rPr>
          <w:rFonts w:ascii="Garamond" w:eastAsia="MS Mincho" w:hAnsi="Garamond" w:cs="Times New Roman"/>
        </w:rPr>
        <w:t xml:space="preserve"> preferring pleasant events to be in the </w:t>
      </w:r>
      <w:r w:rsidR="000347C1">
        <w:rPr>
          <w:rFonts w:ascii="Garamond" w:eastAsia="MS Mincho" w:hAnsi="Garamond" w:cs="Times New Roman"/>
        </w:rPr>
        <w:t>present</w:t>
      </w:r>
      <w:r w:rsidR="000B4A87">
        <w:rPr>
          <w:rFonts w:ascii="Garamond" w:eastAsia="MS Mincho" w:hAnsi="Garamond" w:cs="Times New Roman"/>
        </w:rPr>
        <w:t xml:space="preserve"> </w:t>
      </w:r>
      <w:r w:rsidR="002214FE">
        <w:rPr>
          <w:rFonts w:ascii="Garamond" w:eastAsia="MS Mincho" w:hAnsi="Garamond" w:cs="Times New Roman"/>
        </w:rPr>
        <w:t xml:space="preserve">and </w:t>
      </w:r>
      <w:r w:rsidR="000B4A87">
        <w:rPr>
          <w:rFonts w:ascii="Garamond" w:eastAsia="MS Mincho" w:hAnsi="Garamond" w:cs="Times New Roman"/>
        </w:rPr>
        <w:t>not the non-</w:t>
      </w:r>
      <w:r w:rsidR="000347C1">
        <w:rPr>
          <w:rFonts w:ascii="Garamond" w:eastAsia="MS Mincho" w:hAnsi="Garamond" w:cs="Times New Roman"/>
        </w:rPr>
        <w:t>present</w:t>
      </w:r>
      <w:r w:rsidR="000B4A87">
        <w:rPr>
          <w:rFonts w:ascii="Garamond" w:eastAsia="MS Mincho" w:hAnsi="Garamond" w:cs="Times New Roman"/>
        </w:rPr>
        <w:t xml:space="preserve">, and </w:t>
      </w:r>
      <w:r w:rsidR="000347C1">
        <w:rPr>
          <w:rFonts w:ascii="Garamond" w:eastAsia="MS Mincho" w:hAnsi="Garamond" w:cs="Times New Roman"/>
        </w:rPr>
        <w:t>unpleasant</w:t>
      </w:r>
      <w:r w:rsidR="000B4A87">
        <w:rPr>
          <w:rFonts w:ascii="Garamond" w:eastAsia="MS Mincho" w:hAnsi="Garamond" w:cs="Times New Roman"/>
        </w:rPr>
        <w:t xml:space="preserve"> events to</w:t>
      </w:r>
      <w:r w:rsidR="000347C1">
        <w:rPr>
          <w:rFonts w:ascii="Garamond" w:eastAsia="MS Mincho" w:hAnsi="Garamond" w:cs="Times New Roman"/>
        </w:rPr>
        <w:t xml:space="preserve"> be in </w:t>
      </w:r>
      <w:r w:rsidR="000B4A87">
        <w:rPr>
          <w:rFonts w:ascii="Garamond" w:eastAsia="MS Mincho" w:hAnsi="Garamond" w:cs="Times New Roman"/>
        </w:rPr>
        <w:t>the non-</w:t>
      </w:r>
      <w:r w:rsidR="000347C1">
        <w:rPr>
          <w:rFonts w:ascii="Garamond" w:eastAsia="MS Mincho" w:hAnsi="Garamond" w:cs="Times New Roman"/>
        </w:rPr>
        <w:t>present</w:t>
      </w:r>
      <w:r w:rsidR="000B4A87">
        <w:rPr>
          <w:rFonts w:ascii="Garamond" w:eastAsia="MS Mincho" w:hAnsi="Garamond" w:cs="Times New Roman"/>
        </w:rPr>
        <w:t xml:space="preserve"> </w:t>
      </w:r>
      <w:r w:rsidR="002214FE">
        <w:rPr>
          <w:rFonts w:ascii="Garamond" w:eastAsia="MS Mincho" w:hAnsi="Garamond" w:cs="Times New Roman"/>
        </w:rPr>
        <w:t xml:space="preserve">and </w:t>
      </w:r>
      <w:r w:rsidR="000B4A87">
        <w:rPr>
          <w:rFonts w:ascii="Garamond" w:eastAsia="MS Mincho" w:hAnsi="Garamond" w:cs="Times New Roman"/>
        </w:rPr>
        <w:t>not the present.</w:t>
      </w:r>
      <w:r w:rsidR="000B4A87">
        <w:rPr>
          <w:rStyle w:val="FootnoteReference"/>
          <w:rFonts w:ascii="Garamond" w:eastAsia="MS Mincho" w:hAnsi="Garamond" w:cs="Times New Roman"/>
        </w:rPr>
        <w:footnoteReference w:id="41"/>
      </w:r>
      <w:r w:rsidR="000B4A87">
        <w:rPr>
          <w:rFonts w:ascii="Garamond" w:eastAsia="MS Mincho" w:hAnsi="Garamond" w:cs="Times New Roman"/>
        </w:rPr>
        <w:t xml:space="preserve"> </w:t>
      </w:r>
      <w:r w:rsidR="000347C1">
        <w:rPr>
          <w:rFonts w:ascii="Garamond" w:eastAsia="MS Mincho" w:hAnsi="Garamond" w:cs="Times New Roman"/>
        </w:rPr>
        <w:t>But</w:t>
      </w:r>
      <w:r w:rsidR="004C7602">
        <w:rPr>
          <w:rFonts w:ascii="Garamond" w:eastAsia="MS Mincho" w:hAnsi="Garamond" w:cs="Times New Roman"/>
        </w:rPr>
        <w:t>,</w:t>
      </w:r>
      <w:r w:rsidR="000347C1">
        <w:rPr>
          <w:rFonts w:ascii="Garamond" w:eastAsia="MS Mincho" w:hAnsi="Garamond" w:cs="Times New Roman"/>
        </w:rPr>
        <w:t xml:space="preserve"> he notes</w:t>
      </w:r>
      <w:r w:rsidR="004C7602">
        <w:rPr>
          <w:rFonts w:ascii="Garamond" w:eastAsia="MS Mincho" w:hAnsi="Garamond" w:cs="Times New Roman"/>
        </w:rPr>
        <w:t>,</w:t>
      </w:r>
      <w:r w:rsidR="000347C1">
        <w:rPr>
          <w:rFonts w:ascii="Garamond" w:eastAsia="MS Mincho" w:hAnsi="Garamond" w:cs="Times New Roman"/>
        </w:rPr>
        <w:t xml:space="preserve"> perhaps differences in the </w:t>
      </w:r>
      <w:r w:rsidR="000347C1" w:rsidRPr="00926763">
        <w:rPr>
          <w:rFonts w:ascii="Garamond" w:eastAsia="MS Mincho" w:hAnsi="Garamond"/>
          <w:i/>
          <w:iCs/>
        </w:rPr>
        <w:t>connection</w:t>
      </w:r>
      <w:r w:rsidR="000347C1">
        <w:rPr>
          <w:rFonts w:ascii="Garamond" w:eastAsia="MS Mincho" w:hAnsi="Garamond" w:cs="Times New Roman"/>
        </w:rPr>
        <w:t xml:space="preserve"> between person-stages might explain, and render rational, future-bias. </w:t>
      </w:r>
    </w:p>
    <w:p w14:paraId="15E36CC0" w14:textId="574A1F49" w:rsidR="00B21972" w:rsidRDefault="005E5750" w:rsidP="004C7602">
      <w:pPr>
        <w:pStyle w:val="Normal1"/>
        <w:widowControl w:val="0"/>
        <w:spacing w:after="0" w:line="360" w:lineRule="auto"/>
        <w:ind w:firstLine="720"/>
        <w:jc w:val="both"/>
        <w:rPr>
          <w:rFonts w:ascii="Garamond" w:eastAsia="MS Mincho" w:hAnsi="Garamond" w:cs="Times New Roman"/>
        </w:rPr>
      </w:pPr>
      <w:r>
        <w:rPr>
          <w:rFonts w:ascii="Garamond" w:eastAsia="MS Mincho" w:hAnsi="Garamond" w:cs="Times New Roman"/>
        </w:rPr>
        <w:t>Following McMahan (2002</w:t>
      </w:r>
      <w:r w:rsidR="00EE7FAB">
        <w:rPr>
          <w:rFonts w:ascii="Garamond" w:eastAsia="MS Mincho" w:hAnsi="Garamond" w:cs="Times New Roman"/>
        </w:rPr>
        <w:t>:</w:t>
      </w:r>
      <w:r>
        <w:rPr>
          <w:rFonts w:ascii="Garamond" w:eastAsia="MS Mincho" w:hAnsi="Garamond" w:cs="Times New Roman"/>
        </w:rPr>
        <w:t xml:space="preserve">65-74) we might put the idea as follows. The strength of one’s present prudential reason to care about some events depends on both the value of the event and the degree to which the egoistic concern relation holds between oneself now, and the self whose welfare it affects. </w:t>
      </w:r>
      <w:r w:rsidR="002550D5">
        <w:rPr>
          <w:rFonts w:ascii="Garamond" w:eastAsia="MS Mincho" w:hAnsi="Garamond" w:cs="Times New Roman"/>
        </w:rPr>
        <w:t xml:space="preserve">Parfit (1984) for instance, holds that the egoistic concern relation is psychological connectedness. He notes that insofar as </w:t>
      </w:r>
      <w:r w:rsidR="00AF15B9">
        <w:rPr>
          <w:rFonts w:ascii="Garamond" w:eastAsia="MS Mincho" w:hAnsi="Garamond" w:cs="Times New Roman"/>
        </w:rPr>
        <w:t xml:space="preserve">future selves are less psychologically connected to </w:t>
      </w:r>
      <w:r w:rsidR="002550D5">
        <w:rPr>
          <w:rFonts w:ascii="Garamond" w:eastAsia="MS Mincho" w:hAnsi="Garamond" w:cs="Times New Roman"/>
        </w:rPr>
        <w:t>our present self</w:t>
      </w:r>
      <w:r w:rsidR="00AF15B9">
        <w:rPr>
          <w:rFonts w:ascii="Garamond" w:eastAsia="MS Mincho" w:hAnsi="Garamond" w:cs="Times New Roman"/>
        </w:rPr>
        <w:t xml:space="preserve"> than are our nearer future selves, we have reason to care </w:t>
      </w:r>
      <w:r w:rsidR="00AF15B9" w:rsidRPr="007E5A04">
        <w:rPr>
          <w:rFonts w:ascii="Garamond" w:eastAsia="MS Mincho" w:hAnsi="Garamond" w:cs="Times New Roman"/>
          <w:i/>
          <w:iCs/>
        </w:rPr>
        <w:t>more</w:t>
      </w:r>
      <w:r w:rsidR="00AF15B9">
        <w:rPr>
          <w:rFonts w:ascii="Garamond" w:eastAsia="MS Mincho" w:hAnsi="Garamond" w:cs="Times New Roman"/>
        </w:rPr>
        <w:t xml:space="preserve"> about temporally nearer selves, and hence to be near-biased.</w:t>
      </w:r>
      <w:r w:rsidR="00AF15B9">
        <w:rPr>
          <w:rStyle w:val="FootnoteReference"/>
          <w:rFonts w:ascii="Garamond" w:eastAsia="MS Mincho" w:hAnsi="Garamond" w:cs="Times New Roman"/>
        </w:rPr>
        <w:footnoteReference w:id="42"/>
      </w:r>
      <w:r w:rsidR="00AF15B9">
        <w:rPr>
          <w:rFonts w:ascii="Garamond" w:eastAsia="MS Mincho" w:hAnsi="Garamond" w:cs="Times New Roman"/>
        </w:rPr>
        <w:t xml:space="preserve"> </w:t>
      </w:r>
      <w:r w:rsidR="003309D0">
        <w:rPr>
          <w:rFonts w:ascii="Garamond" w:eastAsia="MS Mincho" w:hAnsi="Garamond" w:cs="Times New Roman"/>
        </w:rPr>
        <w:t xml:space="preserve">Braddon-Mitchell </w:t>
      </w:r>
      <w:r w:rsidR="009276CF">
        <w:rPr>
          <w:rFonts w:ascii="Garamond" w:eastAsia="MS Mincho" w:hAnsi="Garamond" w:cs="Times New Roman"/>
        </w:rPr>
        <w:t>&amp;</w:t>
      </w:r>
      <w:r w:rsidR="003309D0">
        <w:rPr>
          <w:rFonts w:ascii="Garamond" w:eastAsia="MS Mincho" w:hAnsi="Garamond" w:cs="Times New Roman"/>
        </w:rPr>
        <w:t xml:space="preserve"> Miller (2020) hold that the egoistic concern relation is the relation of personal-identity, and that the personal-identity relation comes in degrees. </w:t>
      </w:r>
      <w:r w:rsidR="00C216F5">
        <w:rPr>
          <w:rFonts w:ascii="Garamond" w:eastAsia="MS Mincho" w:hAnsi="Garamond" w:cs="Times New Roman"/>
        </w:rPr>
        <w:t xml:space="preserve">Hence, they argue, it is </w:t>
      </w:r>
      <w:r w:rsidR="00DD5381">
        <w:rPr>
          <w:rFonts w:ascii="Garamond" w:eastAsia="MS Mincho" w:hAnsi="Garamond" w:cs="Times New Roman"/>
        </w:rPr>
        <w:t xml:space="preserve">rationally permissible to discount the value of the experiences of selves that ‘are </w:t>
      </w:r>
      <w:r w:rsidR="00DD5381">
        <w:rPr>
          <w:rFonts w:ascii="Garamond" w:eastAsia="MS Mincho" w:hAnsi="Garamond" w:cs="Times New Roman"/>
        </w:rPr>
        <w:lastRenderedPageBreak/>
        <w:t>oneself’ to a degree less than 1. Th</w:t>
      </w:r>
      <w:r w:rsidR="002214FE">
        <w:rPr>
          <w:rFonts w:ascii="Garamond" w:eastAsia="MS Mincho" w:hAnsi="Garamond" w:cs="Times New Roman"/>
        </w:rPr>
        <w:t>is</w:t>
      </w:r>
      <w:r w:rsidR="00DD5381">
        <w:rPr>
          <w:rFonts w:ascii="Garamond" w:eastAsia="MS Mincho" w:hAnsi="Garamond" w:cs="Times New Roman"/>
        </w:rPr>
        <w:t xml:space="preserve"> can make it rationally permissible to be near-biased, on the assumption that temporally nearer selves are </w:t>
      </w:r>
      <w:r w:rsidR="00E978E6">
        <w:rPr>
          <w:rFonts w:ascii="Garamond" w:eastAsia="MS Mincho" w:hAnsi="Garamond" w:cs="Times New Roman"/>
        </w:rPr>
        <w:t xml:space="preserve">oneself to a higher degree than are temporally farther away selves. </w:t>
      </w:r>
    </w:p>
    <w:p w14:paraId="50AE2043" w14:textId="7D693A2B" w:rsidR="00251226" w:rsidRDefault="00A1489E" w:rsidP="00B85F96">
      <w:pPr>
        <w:pStyle w:val="Normal1"/>
        <w:widowControl w:val="0"/>
        <w:spacing w:after="0" w:line="360" w:lineRule="auto"/>
        <w:ind w:firstLine="720"/>
        <w:jc w:val="both"/>
        <w:rPr>
          <w:rFonts w:ascii="Garamond" w:eastAsia="MS Mincho" w:hAnsi="Garamond" w:cs="Times New Roman"/>
        </w:rPr>
      </w:pPr>
      <w:r>
        <w:rPr>
          <w:rFonts w:ascii="Garamond" w:eastAsia="MS Mincho" w:hAnsi="Garamond" w:cs="Times New Roman"/>
        </w:rPr>
        <w:t xml:space="preserve">On either of these proposals regarding the egoistic concern relation, there is a way to argue for the normative asymmetry </w:t>
      </w:r>
      <w:r w:rsidR="008C7D3A">
        <w:rPr>
          <w:rFonts w:ascii="Garamond" w:eastAsia="MS Mincho" w:hAnsi="Garamond" w:cs="Times New Roman"/>
        </w:rPr>
        <w:t>assumption</w:t>
      </w:r>
      <w:r>
        <w:rPr>
          <w:rFonts w:ascii="Garamond" w:eastAsia="MS Mincho" w:hAnsi="Garamond" w:cs="Times New Roman"/>
        </w:rPr>
        <w:t xml:space="preserve">. Very plausibly, if the above were right then this would confer rational </w:t>
      </w:r>
      <w:r w:rsidRPr="00737131">
        <w:rPr>
          <w:rFonts w:ascii="Garamond" w:eastAsia="MS Mincho" w:hAnsi="Garamond" w:cs="Times New Roman"/>
        </w:rPr>
        <w:t>permissibility</w:t>
      </w:r>
      <w:r>
        <w:rPr>
          <w:rFonts w:ascii="Garamond" w:eastAsia="MS Mincho" w:hAnsi="Garamond" w:cs="Times New Roman"/>
        </w:rPr>
        <w:t xml:space="preserve"> on near-bias, </w:t>
      </w:r>
      <w:r w:rsidRPr="007E5A04">
        <w:rPr>
          <w:rFonts w:ascii="Garamond" w:eastAsia="MS Mincho" w:hAnsi="Garamond" w:cs="Times New Roman"/>
          <w:i/>
          <w:iCs/>
        </w:rPr>
        <w:t>but not</w:t>
      </w:r>
      <w:r>
        <w:rPr>
          <w:rFonts w:ascii="Garamond" w:eastAsia="MS Mincho" w:hAnsi="Garamond" w:cs="Times New Roman"/>
        </w:rPr>
        <w:t xml:space="preserve"> future-bias. </w:t>
      </w:r>
      <w:r w:rsidR="00A37233">
        <w:rPr>
          <w:rFonts w:ascii="Garamond" w:eastAsia="MS Mincho" w:hAnsi="Garamond" w:cs="Times New Roman"/>
        </w:rPr>
        <w:t xml:space="preserve">Consider the event of </w:t>
      </w:r>
      <w:r>
        <w:rPr>
          <w:rFonts w:ascii="Garamond" w:eastAsia="MS Mincho" w:hAnsi="Garamond" w:cs="Times New Roman"/>
        </w:rPr>
        <w:t>a</w:t>
      </w:r>
      <w:r w:rsidR="00A37233">
        <w:rPr>
          <w:rFonts w:ascii="Garamond" w:eastAsia="MS Mincho" w:hAnsi="Garamond" w:cs="Times New Roman"/>
        </w:rPr>
        <w:t xml:space="preserve"> painful </w:t>
      </w:r>
      <w:r w:rsidR="002214FE">
        <w:rPr>
          <w:rFonts w:ascii="Garamond" w:eastAsia="MS Mincho" w:hAnsi="Garamond" w:cs="Times New Roman"/>
        </w:rPr>
        <w:t>surgery and</w:t>
      </w:r>
      <w:r w:rsidR="00A37233">
        <w:rPr>
          <w:rFonts w:ascii="Garamond" w:eastAsia="MS Mincho" w:hAnsi="Garamond" w:cs="Times New Roman"/>
        </w:rPr>
        <w:t xml:space="preserve"> imagine that it can be either 1 day in the past, or 1 </w:t>
      </w:r>
      <w:r w:rsidR="003D0F3F">
        <w:rPr>
          <w:rFonts w:ascii="Garamond" w:eastAsia="MS Mincho" w:hAnsi="Garamond" w:cs="Times New Roman"/>
        </w:rPr>
        <w:t xml:space="preserve">day </w:t>
      </w:r>
      <w:r w:rsidR="00A37233">
        <w:rPr>
          <w:rFonts w:ascii="Garamond" w:eastAsia="MS Mincho" w:hAnsi="Garamond" w:cs="Times New Roman"/>
        </w:rPr>
        <w:t xml:space="preserve">in the future. </w:t>
      </w:r>
      <w:r w:rsidR="005F61A6">
        <w:rPr>
          <w:rFonts w:ascii="Garamond" w:eastAsia="MS Mincho" w:hAnsi="Garamond" w:cs="Times New Roman"/>
        </w:rPr>
        <w:t xml:space="preserve">If we make the fairly plausible assumption that, in </w:t>
      </w:r>
      <w:r w:rsidR="005F61A6" w:rsidRPr="004C7602">
        <w:rPr>
          <w:rFonts w:ascii="Garamond" w:eastAsia="MS Mincho" w:hAnsi="Garamond" w:cs="Times New Roman"/>
        </w:rPr>
        <w:t>general</w:t>
      </w:r>
      <w:r w:rsidR="005F61A6">
        <w:rPr>
          <w:rFonts w:ascii="Garamond" w:eastAsia="MS Mincho" w:hAnsi="Garamond" w:cs="Times New Roman"/>
        </w:rPr>
        <w:t xml:space="preserve">, your present person-stage is </w:t>
      </w:r>
      <w:r>
        <w:rPr>
          <w:rFonts w:ascii="Garamond" w:eastAsia="MS Mincho" w:hAnsi="Garamond" w:cs="Times New Roman"/>
        </w:rPr>
        <w:t xml:space="preserve">equally psychologically connected with you a day ago </w:t>
      </w:r>
      <w:r w:rsidR="005F61A6">
        <w:rPr>
          <w:rFonts w:ascii="Garamond" w:eastAsia="MS Mincho" w:hAnsi="Garamond" w:cs="Times New Roman"/>
        </w:rPr>
        <w:t>and with</w:t>
      </w:r>
      <w:r>
        <w:rPr>
          <w:rFonts w:ascii="Garamond" w:eastAsia="MS Mincho" w:hAnsi="Garamond" w:cs="Times New Roman"/>
        </w:rPr>
        <w:t xml:space="preserve"> you a day into the future</w:t>
      </w:r>
      <w:r w:rsidR="00D8366D">
        <w:rPr>
          <w:rFonts w:ascii="Garamond" w:eastAsia="MS Mincho" w:hAnsi="Garamond" w:cs="Times New Roman"/>
        </w:rPr>
        <w:t xml:space="preserve">, and that you in a day is you to the same degree as you a day ago, then this being so will confer a different status on future-based preferences: namely, their being rationally </w:t>
      </w:r>
      <w:r w:rsidR="00D8366D" w:rsidRPr="007D7E33">
        <w:rPr>
          <w:rFonts w:ascii="Garamond" w:eastAsia="MS Mincho" w:hAnsi="Garamond" w:cs="Times New Roman"/>
          <w:i/>
          <w:iCs/>
        </w:rPr>
        <w:t>impermissible</w:t>
      </w:r>
      <w:r w:rsidR="00D8366D">
        <w:rPr>
          <w:rFonts w:ascii="Garamond" w:eastAsia="MS Mincho" w:hAnsi="Garamond" w:cs="Times New Roman"/>
        </w:rPr>
        <w:t>.</w:t>
      </w:r>
      <w:r w:rsidR="00C33066">
        <w:rPr>
          <w:rFonts w:ascii="Garamond" w:eastAsia="MS Mincho" w:hAnsi="Garamond" w:cs="Times New Roman"/>
        </w:rPr>
        <w:t xml:space="preserve"> </w:t>
      </w:r>
      <w:r w:rsidR="002214FE">
        <w:rPr>
          <w:rFonts w:ascii="Garamond" w:eastAsia="MS Mincho" w:hAnsi="Garamond" w:cs="Times New Roman"/>
        </w:rPr>
        <w:t>Hence,</w:t>
      </w:r>
      <w:r w:rsidR="00C33066">
        <w:rPr>
          <w:rFonts w:ascii="Garamond" w:eastAsia="MS Mincho" w:hAnsi="Garamond" w:cs="Times New Roman"/>
        </w:rPr>
        <w:t xml:space="preserve"> we have found a </w:t>
      </w:r>
      <w:r w:rsidR="005701B5">
        <w:rPr>
          <w:rFonts w:ascii="Garamond" w:eastAsia="MS Mincho" w:hAnsi="Garamond" w:cs="Times New Roman"/>
        </w:rPr>
        <w:t xml:space="preserve">potential </w:t>
      </w:r>
      <w:r w:rsidR="00C33066">
        <w:rPr>
          <w:rFonts w:ascii="Garamond" w:eastAsia="MS Mincho" w:hAnsi="Garamond" w:cs="Times New Roman"/>
        </w:rPr>
        <w:t>ground for the normative asymmetry.</w:t>
      </w:r>
      <w:r w:rsidR="004C7602">
        <w:rPr>
          <w:rStyle w:val="FootnoteReference"/>
          <w:rFonts w:ascii="Garamond" w:eastAsia="MS Mincho" w:hAnsi="Garamond" w:cs="Times New Roman"/>
        </w:rPr>
        <w:footnoteReference w:id="43"/>
      </w:r>
    </w:p>
    <w:p w14:paraId="3D54DBAB" w14:textId="2FAFFDAD" w:rsidR="008038BB" w:rsidRDefault="00251226" w:rsidP="00411055">
      <w:pPr>
        <w:pStyle w:val="Normal1"/>
        <w:widowControl w:val="0"/>
        <w:spacing w:after="0" w:line="360" w:lineRule="auto"/>
        <w:ind w:firstLine="720"/>
        <w:jc w:val="both"/>
        <w:rPr>
          <w:rFonts w:ascii="Garamond" w:eastAsia="MS Mincho" w:hAnsi="Garamond" w:cs="Times New Roman"/>
        </w:rPr>
      </w:pPr>
      <w:r>
        <w:rPr>
          <w:rFonts w:ascii="Garamond" w:eastAsia="MS Mincho" w:hAnsi="Garamond" w:cs="Times New Roman"/>
        </w:rPr>
        <w:t>We agree that if one were to endorse views like this, it would be a way to preserve</w:t>
      </w:r>
      <w:r w:rsidR="008203FE">
        <w:rPr>
          <w:rFonts w:ascii="Garamond" w:eastAsia="MS Mincho" w:hAnsi="Garamond" w:cs="Times New Roman"/>
        </w:rPr>
        <w:t>, and indeed to defend,</w:t>
      </w:r>
      <w:r>
        <w:rPr>
          <w:rFonts w:ascii="Garamond" w:eastAsia="MS Mincho" w:hAnsi="Garamond" w:cs="Times New Roman"/>
        </w:rPr>
        <w:t xml:space="preserve"> the </w:t>
      </w:r>
      <w:r w:rsidR="008203FE">
        <w:rPr>
          <w:rFonts w:ascii="Garamond" w:eastAsia="MS Mincho" w:hAnsi="Garamond" w:cs="Times New Roman"/>
        </w:rPr>
        <w:t xml:space="preserve">normative </w:t>
      </w:r>
      <w:r>
        <w:rPr>
          <w:rFonts w:ascii="Garamond" w:eastAsia="MS Mincho" w:hAnsi="Garamond" w:cs="Times New Roman"/>
        </w:rPr>
        <w:t>asymmetry</w:t>
      </w:r>
      <w:r w:rsidR="008203FE">
        <w:rPr>
          <w:rFonts w:ascii="Garamond" w:eastAsia="MS Mincho" w:hAnsi="Garamond" w:cs="Times New Roman"/>
        </w:rPr>
        <w:t xml:space="preserve"> assumption</w:t>
      </w:r>
      <w:r>
        <w:rPr>
          <w:rFonts w:ascii="Garamond" w:eastAsia="MS Mincho" w:hAnsi="Garamond" w:cs="Times New Roman"/>
        </w:rPr>
        <w:t xml:space="preserve">, </w:t>
      </w:r>
      <w:r w:rsidR="000760BA">
        <w:rPr>
          <w:rFonts w:ascii="Garamond" w:eastAsia="MS Mincho" w:hAnsi="Garamond" w:cs="Times New Roman"/>
        </w:rPr>
        <w:t>but</w:t>
      </w:r>
      <w:r>
        <w:rPr>
          <w:rFonts w:ascii="Garamond" w:eastAsia="MS Mincho" w:hAnsi="Garamond" w:cs="Times New Roman"/>
        </w:rPr>
        <w:t xml:space="preserve"> we note that such views are </w:t>
      </w:r>
      <w:r w:rsidR="00324AC1">
        <w:rPr>
          <w:rFonts w:ascii="Garamond" w:eastAsia="MS Mincho" w:hAnsi="Garamond" w:cs="Times New Roman"/>
        </w:rPr>
        <w:t>contentious</w:t>
      </w:r>
      <w:r>
        <w:rPr>
          <w:rFonts w:ascii="Garamond" w:eastAsia="MS Mincho" w:hAnsi="Garamond" w:cs="Times New Roman"/>
        </w:rPr>
        <w:t>.</w:t>
      </w:r>
      <w:r w:rsidR="008038BB">
        <w:rPr>
          <w:rFonts w:ascii="Garamond" w:eastAsia="MS Mincho" w:hAnsi="Garamond" w:cs="Times New Roman"/>
        </w:rPr>
        <w:t xml:space="preserve"> Moreover, </w:t>
      </w:r>
      <w:r w:rsidR="007C5710">
        <w:rPr>
          <w:rFonts w:ascii="Garamond" w:eastAsia="MS Mincho" w:hAnsi="Garamond" w:cs="Times New Roman"/>
        </w:rPr>
        <w:t>by justifying near-bias but not future-bias,</w:t>
      </w:r>
      <w:r w:rsidR="008038BB">
        <w:rPr>
          <w:rFonts w:ascii="Garamond" w:eastAsia="MS Mincho" w:hAnsi="Garamond" w:cs="Times New Roman"/>
        </w:rPr>
        <w:t xml:space="preserve"> </w:t>
      </w:r>
      <w:r w:rsidR="007C5710">
        <w:rPr>
          <w:rFonts w:ascii="Garamond" w:eastAsia="MS Mincho" w:hAnsi="Garamond" w:cs="Times New Roman"/>
        </w:rPr>
        <w:t xml:space="preserve">such views </w:t>
      </w:r>
      <w:r w:rsidR="008038BB">
        <w:rPr>
          <w:rFonts w:ascii="Garamond" w:eastAsia="MS Mincho" w:hAnsi="Garamond" w:cs="Times New Roman"/>
        </w:rPr>
        <w:t xml:space="preserve">preserve the </w:t>
      </w:r>
      <w:r w:rsidR="008203FE">
        <w:rPr>
          <w:rFonts w:ascii="Garamond" w:eastAsia="MS Mincho" w:hAnsi="Garamond" w:cs="Times New Roman"/>
        </w:rPr>
        <w:t>asymmetry</w:t>
      </w:r>
      <w:r w:rsidR="008038BB">
        <w:rPr>
          <w:rFonts w:ascii="Garamond" w:eastAsia="MS Mincho" w:hAnsi="Garamond" w:cs="Times New Roman"/>
        </w:rPr>
        <w:t xml:space="preserve"> in the opposite direction to the direction that most people find intuitive.</w:t>
      </w:r>
    </w:p>
    <w:p w14:paraId="2DABA1C7" w14:textId="77777777" w:rsidR="00DC2579" w:rsidRDefault="00851A2C" w:rsidP="00DC2579">
      <w:pPr>
        <w:pStyle w:val="Normal1"/>
        <w:widowControl w:val="0"/>
        <w:spacing w:after="0" w:line="360" w:lineRule="auto"/>
        <w:ind w:firstLine="720"/>
        <w:jc w:val="both"/>
        <w:rPr>
          <w:rFonts w:ascii="Garamond" w:eastAsia="MS Mincho" w:hAnsi="Garamond" w:cs="Times New Roman"/>
        </w:rPr>
      </w:pPr>
      <w:r>
        <w:rPr>
          <w:rFonts w:ascii="Garamond" w:eastAsia="MS Mincho" w:hAnsi="Garamond" w:cs="Times New Roman"/>
        </w:rPr>
        <w:t>Another proposal that could preserve the normative asymmetr</w:t>
      </w:r>
      <w:r w:rsidR="00FB3A50">
        <w:rPr>
          <w:rFonts w:ascii="Garamond" w:eastAsia="MS Mincho" w:hAnsi="Garamond" w:cs="Times New Roman"/>
        </w:rPr>
        <w:t>y</w:t>
      </w:r>
      <w:r w:rsidR="00A76449">
        <w:rPr>
          <w:rFonts w:ascii="Garamond" w:eastAsia="MS Mincho" w:hAnsi="Garamond" w:cs="Times New Roman"/>
        </w:rPr>
        <w:t xml:space="preserve"> assumption</w:t>
      </w:r>
      <w:r>
        <w:rPr>
          <w:rFonts w:ascii="Garamond" w:eastAsia="MS Mincho" w:hAnsi="Garamond" w:cs="Times New Roman"/>
        </w:rPr>
        <w:t xml:space="preserve"> is due to Karhu (2021). Karhu </w:t>
      </w:r>
      <w:r w:rsidR="00E52A82">
        <w:rPr>
          <w:rFonts w:ascii="Garamond" w:eastAsia="MS Mincho" w:hAnsi="Garamond" w:cs="Times New Roman"/>
        </w:rPr>
        <w:t xml:space="preserve">denies that the egoistic concern relation is the personal identity relation. He argues, instead, that it is an </w:t>
      </w:r>
      <w:r w:rsidR="00E52A82" w:rsidRPr="007E5A04">
        <w:rPr>
          <w:rFonts w:ascii="Garamond" w:eastAsia="MS Mincho" w:hAnsi="Garamond" w:cs="Times New Roman"/>
          <w:i/>
          <w:iCs/>
        </w:rPr>
        <w:t>asymmetric</w:t>
      </w:r>
      <w:r w:rsidR="00E52A82">
        <w:rPr>
          <w:rFonts w:ascii="Garamond" w:eastAsia="MS Mincho" w:hAnsi="Garamond" w:cs="Times New Roman"/>
        </w:rPr>
        <w:t xml:space="preserve"> relation; one that warrants giving greater consideration to future person-stages than to past ones. </w:t>
      </w:r>
      <w:r w:rsidR="00F00515">
        <w:rPr>
          <w:rFonts w:ascii="Garamond" w:eastAsia="MS Mincho" w:hAnsi="Garamond" w:cs="Times New Roman"/>
        </w:rPr>
        <w:t>To see why we might think this, i</w:t>
      </w:r>
      <w:r w:rsidR="00DA6CF3">
        <w:rPr>
          <w:rFonts w:ascii="Garamond" w:eastAsia="MS Mincho" w:hAnsi="Garamond" w:cs="Times New Roman"/>
        </w:rPr>
        <w:t xml:space="preserve">magine that </w:t>
      </w:r>
      <w:r w:rsidR="008F4650">
        <w:rPr>
          <w:rFonts w:ascii="Garamond" w:eastAsia="MS Mincho" w:hAnsi="Garamond" w:cs="Times New Roman"/>
        </w:rPr>
        <w:t>tonight</w:t>
      </w:r>
      <w:r w:rsidR="00DA6CF3">
        <w:rPr>
          <w:rFonts w:ascii="Garamond" w:eastAsia="MS Mincho" w:hAnsi="Garamond" w:cs="Times New Roman"/>
        </w:rPr>
        <w:t xml:space="preserve"> you will be vaporised in your sleep, and a random duplicate will </w:t>
      </w:r>
      <w:r w:rsidR="00066782">
        <w:rPr>
          <w:rFonts w:ascii="Garamond" w:eastAsia="MS Mincho" w:hAnsi="Garamond" w:cs="Times New Roman"/>
        </w:rPr>
        <w:t>l</w:t>
      </w:r>
      <w:r w:rsidR="00DA6CF3">
        <w:rPr>
          <w:rFonts w:ascii="Garamond" w:eastAsia="MS Mincho" w:hAnsi="Garamond" w:cs="Times New Roman"/>
        </w:rPr>
        <w:t xml:space="preserve">ater pop into </w:t>
      </w:r>
      <w:r w:rsidR="00066782">
        <w:rPr>
          <w:rFonts w:ascii="Garamond" w:eastAsia="MS Mincho" w:hAnsi="Garamond" w:cs="Times New Roman"/>
        </w:rPr>
        <w:t>existence</w:t>
      </w:r>
      <w:r w:rsidR="00DA6CF3">
        <w:rPr>
          <w:rFonts w:ascii="Garamond" w:eastAsia="MS Mincho" w:hAnsi="Garamond" w:cs="Times New Roman"/>
        </w:rPr>
        <w:t xml:space="preserve"> </w:t>
      </w:r>
      <w:r w:rsidR="00066782">
        <w:rPr>
          <w:rFonts w:ascii="Garamond" w:eastAsia="MS Mincho" w:hAnsi="Garamond" w:cs="Times New Roman"/>
        </w:rPr>
        <w:t>in y</w:t>
      </w:r>
      <w:r w:rsidR="00DA6CF3">
        <w:rPr>
          <w:rFonts w:ascii="Garamond" w:eastAsia="MS Mincho" w:hAnsi="Garamond" w:cs="Times New Roman"/>
        </w:rPr>
        <w:t xml:space="preserve">our bed (where this random duplicate in no way </w:t>
      </w:r>
      <w:r w:rsidR="00066782">
        <w:rPr>
          <w:rFonts w:ascii="Garamond" w:eastAsia="MS Mincho" w:hAnsi="Garamond" w:cs="Times New Roman"/>
        </w:rPr>
        <w:t>counterfactually</w:t>
      </w:r>
      <w:r w:rsidR="00DA6CF3">
        <w:rPr>
          <w:rFonts w:ascii="Garamond" w:eastAsia="MS Mincho" w:hAnsi="Garamond" w:cs="Times New Roman"/>
        </w:rPr>
        <w:t xml:space="preserve"> depends on </w:t>
      </w:r>
      <w:r w:rsidR="008F4650">
        <w:rPr>
          <w:rFonts w:ascii="Garamond" w:eastAsia="MS Mincho" w:hAnsi="Garamond" w:cs="Times New Roman"/>
        </w:rPr>
        <w:t xml:space="preserve">you). Karhu supposes that we will be </w:t>
      </w:r>
      <w:r w:rsidR="008F4650" w:rsidRPr="007E5A04">
        <w:rPr>
          <w:rFonts w:ascii="Garamond" w:eastAsia="MS Mincho" w:hAnsi="Garamond" w:cs="Times New Roman"/>
          <w:i/>
          <w:iCs/>
        </w:rPr>
        <w:t>very</w:t>
      </w:r>
      <w:r w:rsidR="008F4650">
        <w:rPr>
          <w:rFonts w:ascii="Garamond" w:eastAsia="MS Mincho" w:hAnsi="Garamond" w:cs="Times New Roman"/>
        </w:rPr>
        <w:t xml:space="preserve"> displeased to hear this. B</w:t>
      </w:r>
      <w:r w:rsidR="00066782">
        <w:rPr>
          <w:rFonts w:ascii="Garamond" w:eastAsia="MS Mincho" w:hAnsi="Garamond" w:cs="Times New Roman"/>
        </w:rPr>
        <w:t xml:space="preserve">ut </w:t>
      </w:r>
      <w:r w:rsidR="008F4650">
        <w:rPr>
          <w:rFonts w:ascii="Garamond" w:eastAsia="MS Mincho" w:hAnsi="Garamond" w:cs="Times New Roman"/>
        </w:rPr>
        <w:t xml:space="preserve">now imagine that </w:t>
      </w:r>
      <w:r w:rsidR="00066782">
        <w:rPr>
          <w:rFonts w:ascii="Garamond" w:eastAsia="MS Mincho" w:hAnsi="Garamond" w:cs="Times New Roman"/>
        </w:rPr>
        <w:t xml:space="preserve">you are that </w:t>
      </w:r>
      <w:r w:rsidR="008F4650">
        <w:rPr>
          <w:rFonts w:ascii="Garamond" w:eastAsia="MS Mincho" w:hAnsi="Garamond" w:cs="Times New Roman"/>
        </w:rPr>
        <w:t xml:space="preserve">duplicate. The past </w:t>
      </w:r>
      <w:r w:rsidR="00FB3A50">
        <w:rPr>
          <w:rFonts w:ascii="Garamond" w:eastAsia="MS Mincho" w:hAnsi="Garamond" w:cs="Times New Roman"/>
        </w:rPr>
        <w:t xml:space="preserve">that </w:t>
      </w:r>
      <w:r w:rsidR="00066782">
        <w:rPr>
          <w:rFonts w:ascii="Garamond" w:eastAsia="MS Mincho" w:hAnsi="Garamond" w:cs="Times New Roman"/>
        </w:rPr>
        <w:t>you</w:t>
      </w:r>
      <w:r w:rsidR="008F4650">
        <w:rPr>
          <w:rFonts w:ascii="Garamond" w:eastAsia="MS Mincho" w:hAnsi="Garamond" w:cs="Times New Roman"/>
        </w:rPr>
        <w:t xml:space="preserve"> thought </w:t>
      </w:r>
      <w:r w:rsidR="00066782">
        <w:rPr>
          <w:rFonts w:ascii="Garamond" w:eastAsia="MS Mincho" w:hAnsi="Garamond" w:cs="Times New Roman"/>
        </w:rPr>
        <w:t xml:space="preserve">was yours, is in fact not yours at all. You just sprang into existence. </w:t>
      </w:r>
      <w:r w:rsidR="008F4650">
        <w:rPr>
          <w:rFonts w:ascii="Garamond" w:eastAsia="MS Mincho" w:hAnsi="Garamond" w:cs="Times New Roman"/>
        </w:rPr>
        <w:t xml:space="preserve">Karhu </w:t>
      </w:r>
      <w:r w:rsidR="00066782">
        <w:rPr>
          <w:rFonts w:ascii="Garamond" w:eastAsia="MS Mincho" w:hAnsi="Garamond" w:cs="Times New Roman"/>
        </w:rPr>
        <w:t>thinks</w:t>
      </w:r>
      <w:r w:rsidR="008F4650">
        <w:rPr>
          <w:rFonts w:ascii="Garamond" w:eastAsia="MS Mincho" w:hAnsi="Garamond" w:cs="Times New Roman"/>
        </w:rPr>
        <w:t xml:space="preserve"> that this will be much less horrifying to us. This</w:t>
      </w:r>
      <w:r w:rsidR="00066782">
        <w:rPr>
          <w:rFonts w:ascii="Garamond" w:eastAsia="MS Mincho" w:hAnsi="Garamond" w:cs="Times New Roman"/>
        </w:rPr>
        <w:t>, he thinks,</w:t>
      </w:r>
      <w:r w:rsidR="008F4650">
        <w:rPr>
          <w:rFonts w:ascii="Garamond" w:eastAsia="MS Mincho" w:hAnsi="Garamond" w:cs="Times New Roman"/>
        </w:rPr>
        <w:t xml:space="preserve"> gives us a reason to </w:t>
      </w:r>
      <w:r w:rsidR="00066782">
        <w:rPr>
          <w:rFonts w:ascii="Garamond" w:eastAsia="MS Mincho" w:hAnsi="Garamond" w:cs="Times New Roman"/>
        </w:rPr>
        <w:t>hold</w:t>
      </w:r>
      <w:r w:rsidR="008F4650">
        <w:rPr>
          <w:rFonts w:ascii="Garamond" w:eastAsia="MS Mincho" w:hAnsi="Garamond" w:cs="Times New Roman"/>
        </w:rPr>
        <w:t xml:space="preserve"> that the egoistic concern relation is asymmetric</w:t>
      </w:r>
      <w:r w:rsidR="00066782">
        <w:rPr>
          <w:rFonts w:ascii="Garamond" w:eastAsia="MS Mincho" w:hAnsi="Garamond" w:cs="Times New Roman"/>
        </w:rPr>
        <w:t xml:space="preserve">: </w:t>
      </w:r>
      <w:r w:rsidR="008F4650">
        <w:rPr>
          <w:rFonts w:ascii="Garamond" w:eastAsia="MS Mincho" w:hAnsi="Garamond" w:cs="Times New Roman"/>
        </w:rPr>
        <w:t>we care more about what wil</w:t>
      </w:r>
      <w:r w:rsidR="00066782">
        <w:rPr>
          <w:rFonts w:ascii="Garamond" w:eastAsia="MS Mincho" w:hAnsi="Garamond" w:cs="Times New Roman"/>
        </w:rPr>
        <w:t>l</w:t>
      </w:r>
      <w:r w:rsidR="008F4650">
        <w:rPr>
          <w:rFonts w:ascii="Garamond" w:eastAsia="MS Mincho" w:hAnsi="Garamond" w:cs="Times New Roman"/>
        </w:rPr>
        <w:t xml:space="preserve"> happen in the future, than we do about what did happen in the past. </w:t>
      </w:r>
      <w:r w:rsidR="00AC07FC">
        <w:rPr>
          <w:rFonts w:ascii="Garamond" w:eastAsia="MS Mincho" w:hAnsi="Garamond" w:cs="Times New Roman"/>
        </w:rPr>
        <w:t xml:space="preserve">If Karhu is right, then features of our egoistic concern </w:t>
      </w:r>
      <w:r w:rsidR="00066782">
        <w:rPr>
          <w:rFonts w:ascii="Garamond" w:eastAsia="MS Mincho" w:hAnsi="Garamond" w:cs="Times New Roman"/>
        </w:rPr>
        <w:t>relation</w:t>
      </w:r>
      <w:r w:rsidR="00AC07FC">
        <w:rPr>
          <w:rFonts w:ascii="Garamond" w:eastAsia="MS Mincho" w:hAnsi="Garamond" w:cs="Times New Roman"/>
        </w:rPr>
        <w:t xml:space="preserve"> explain why we </w:t>
      </w:r>
      <w:r w:rsidR="00066782">
        <w:rPr>
          <w:rFonts w:ascii="Garamond" w:eastAsia="MS Mincho" w:hAnsi="Garamond" w:cs="Times New Roman"/>
        </w:rPr>
        <w:t>are future-</w:t>
      </w:r>
      <w:r w:rsidR="00FB3A50">
        <w:rPr>
          <w:rFonts w:ascii="Garamond" w:eastAsia="MS Mincho" w:hAnsi="Garamond" w:cs="Times New Roman"/>
        </w:rPr>
        <w:t>biased and</w:t>
      </w:r>
      <w:r w:rsidR="00066782">
        <w:rPr>
          <w:rFonts w:ascii="Garamond" w:eastAsia="MS Mincho" w:hAnsi="Garamond" w:cs="Times New Roman"/>
        </w:rPr>
        <w:t xml:space="preserve"> rationalise our having such preferences. </w:t>
      </w:r>
      <w:r w:rsidR="00FB3A50">
        <w:rPr>
          <w:rFonts w:ascii="Garamond" w:eastAsia="MS Mincho" w:hAnsi="Garamond" w:cs="Times New Roman"/>
        </w:rPr>
        <w:t>But this asymmetric egoistic concern relation does not make it rational to be near-biased. Hence, once again, there is some normatively relevant feature that can ground there being a normative asymmetry.</w:t>
      </w:r>
    </w:p>
    <w:p w14:paraId="46804668" w14:textId="40663FD5" w:rsidR="006168A1" w:rsidRDefault="00EB1A5C" w:rsidP="000E72C9">
      <w:pPr>
        <w:pStyle w:val="Normal1"/>
        <w:widowControl w:val="0"/>
        <w:spacing w:after="0" w:line="360" w:lineRule="auto"/>
        <w:ind w:firstLine="720"/>
        <w:jc w:val="both"/>
        <w:rPr>
          <w:rFonts w:ascii="Garamond" w:eastAsia="MS Mincho" w:hAnsi="Garamond" w:cs="Times New Roman"/>
        </w:rPr>
      </w:pPr>
      <w:r>
        <w:rPr>
          <w:rFonts w:ascii="Garamond" w:eastAsia="MS Mincho" w:hAnsi="Garamond" w:cs="Times New Roman"/>
        </w:rPr>
        <w:lastRenderedPageBreak/>
        <w:t>We agree that if one accepts that there is an asymmetr</w:t>
      </w:r>
      <w:r w:rsidR="00F368D5">
        <w:rPr>
          <w:rFonts w:ascii="Garamond" w:eastAsia="MS Mincho" w:hAnsi="Garamond" w:cs="Times New Roman"/>
        </w:rPr>
        <w:t>ic</w:t>
      </w:r>
      <w:r>
        <w:rPr>
          <w:rFonts w:ascii="Garamond" w:eastAsia="MS Mincho" w:hAnsi="Garamond" w:cs="Times New Roman"/>
        </w:rPr>
        <w:t xml:space="preserve"> relation of egoistic concern, then this </w:t>
      </w:r>
      <w:r w:rsidR="00F368D5">
        <w:rPr>
          <w:rFonts w:ascii="Garamond" w:eastAsia="MS Mincho" w:hAnsi="Garamond" w:cs="Times New Roman"/>
        </w:rPr>
        <w:t>could</w:t>
      </w:r>
      <w:r>
        <w:rPr>
          <w:rFonts w:ascii="Garamond" w:eastAsia="MS Mincho" w:hAnsi="Garamond" w:cs="Times New Roman"/>
        </w:rPr>
        <w:t xml:space="preserve"> ground the rational permissibility of future-bias, but not </w:t>
      </w:r>
      <w:r w:rsidR="00F368D5">
        <w:rPr>
          <w:rFonts w:ascii="Garamond" w:eastAsia="MS Mincho" w:hAnsi="Garamond" w:cs="Times New Roman"/>
        </w:rPr>
        <w:t xml:space="preserve">of </w:t>
      </w:r>
      <w:r>
        <w:rPr>
          <w:rFonts w:ascii="Garamond" w:eastAsia="MS Mincho" w:hAnsi="Garamond" w:cs="Times New Roman"/>
        </w:rPr>
        <w:t xml:space="preserve">near-bias. </w:t>
      </w:r>
      <w:r w:rsidR="00E41BBE">
        <w:rPr>
          <w:rFonts w:ascii="Garamond" w:eastAsia="MS Mincho" w:hAnsi="Garamond" w:cs="Times New Roman"/>
        </w:rPr>
        <w:t>So</w:t>
      </w:r>
      <w:r w:rsidR="00F368D5">
        <w:rPr>
          <w:rFonts w:ascii="Garamond" w:eastAsia="MS Mincho" w:hAnsi="Garamond" w:cs="Times New Roman"/>
        </w:rPr>
        <w:t>,</w:t>
      </w:r>
      <w:r w:rsidR="00E41BBE">
        <w:rPr>
          <w:rFonts w:ascii="Garamond" w:eastAsia="MS Mincho" w:hAnsi="Garamond" w:cs="Times New Roman"/>
        </w:rPr>
        <w:t xml:space="preserve"> </w:t>
      </w:r>
      <w:r w:rsidR="00F368D5">
        <w:rPr>
          <w:rFonts w:ascii="Garamond" w:eastAsia="MS Mincho" w:hAnsi="Garamond" w:cs="Times New Roman"/>
        </w:rPr>
        <w:t xml:space="preserve">pursuing this option could </w:t>
      </w:r>
      <w:r w:rsidR="00E41BBE">
        <w:rPr>
          <w:rFonts w:ascii="Garamond" w:eastAsia="MS Mincho" w:hAnsi="Garamond" w:cs="Times New Roman"/>
        </w:rPr>
        <w:t xml:space="preserve">represent a way forward for those who </w:t>
      </w:r>
      <w:r w:rsidR="00F368D5">
        <w:rPr>
          <w:rFonts w:ascii="Garamond" w:eastAsia="MS Mincho" w:hAnsi="Garamond" w:cs="Times New Roman"/>
        </w:rPr>
        <w:t>wish to preserve</w:t>
      </w:r>
      <w:r w:rsidR="006168A1">
        <w:rPr>
          <w:rFonts w:ascii="Garamond" w:eastAsia="MS Mincho" w:hAnsi="Garamond" w:cs="Times New Roman"/>
        </w:rPr>
        <w:t xml:space="preserve"> and defend</w:t>
      </w:r>
      <w:r w:rsidR="00F368D5">
        <w:rPr>
          <w:rFonts w:ascii="Garamond" w:eastAsia="MS Mincho" w:hAnsi="Garamond" w:cs="Times New Roman"/>
        </w:rPr>
        <w:t xml:space="preserve"> the normative asymmetry</w:t>
      </w:r>
      <w:r w:rsidR="006168A1">
        <w:rPr>
          <w:rFonts w:ascii="Garamond" w:eastAsia="MS Mincho" w:hAnsi="Garamond" w:cs="Times New Roman"/>
        </w:rPr>
        <w:t xml:space="preserve"> assumption</w:t>
      </w:r>
      <w:r w:rsidR="00F368D5">
        <w:rPr>
          <w:rFonts w:ascii="Garamond" w:eastAsia="MS Mincho" w:hAnsi="Garamond" w:cs="Times New Roman"/>
        </w:rPr>
        <w:t xml:space="preserve">. </w:t>
      </w:r>
      <w:r w:rsidR="00E41BBE">
        <w:rPr>
          <w:rFonts w:ascii="Garamond" w:eastAsia="MS Mincho" w:hAnsi="Garamond" w:cs="Times New Roman"/>
        </w:rPr>
        <w:t xml:space="preserve">Much more </w:t>
      </w:r>
      <w:r w:rsidR="00F368D5">
        <w:rPr>
          <w:rFonts w:ascii="Garamond" w:eastAsia="MS Mincho" w:hAnsi="Garamond" w:cs="Times New Roman"/>
        </w:rPr>
        <w:t>would</w:t>
      </w:r>
      <w:r w:rsidR="00E41BBE">
        <w:rPr>
          <w:rFonts w:ascii="Garamond" w:eastAsia="MS Mincho" w:hAnsi="Garamond" w:cs="Times New Roman"/>
        </w:rPr>
        <w:t>, we think, need to be said</w:t>
      </w:r>
      <w:r w:rsidR="00F368D5">
        <w:rPr>
          <w:rFonts w:ascii="Garamond" w:eastAsia="MS Mincho" w:hAnsi="Garamond" w:cs="Times New Roman"/>
        </w:rPr>
        <w:t xml:space="preserve"> </w:t>
      </w:r>
      <w:r w:rsidR="00E41BBE">
        <w:rPr>
          <w:rFonts w:ascii="Garamond" w:eastAsia="MS Mincho" w:hAnsi="Garamond" w:cs="Times New Roman"/>
        </w:rPr>
        <w:t xml:space="preserve">about the nature of that relation. We agree with Karhu (2021) </w:t>
      </w:r>
      <w:r w:rsidR="00F368D5">
        <w:rPr>
          <w:rFonts w:ascii="Garamond" w:eastAsia="MS Mincho" w:hAnsi="Garamond" w:cs="Times New Roman"/>
        </w:rPr>
        <w:t>when he</w:t>
      </w:r>
      <w:r w:rsidR="00E41BBE">
        <w:rPr>
          <w:rFonts w:ascii="Garamond" w:eastAsia="MS Mincho" w:hAnsi="Garamond" w:cs="Times New Roman"/>
        </w:rPr>
        <w:t xml:space="preserve"> points out that cases of fission suggest that we should not identify </w:t>
      </w:r>
      <w:r w:rsidR="00B52182">
        <w:rPr>
          <w:rFonts w:ascii="Garamond" w:eastAsia="MS Mincho" w:hAnsi="Garamond" w:cs="Times New Roman"/>
        </w:rPr>
        <w:t>numerical</w:t>
      </w:r>
      <w:r w:rsidR="00E41BBE">
        <w:rPr>
          <w:rFonts w:ascii="Garamond" w:eastAsia="MS Mincho" w:hAnsi="Garamond" w:cs="Times New Roman"/>
        </w:rPr>
        <w:t xml:space="preserve"> identity with the </w:t>
      </w:r>
      <w:r w:rsidR="00B52182">
        <w:rPr>
          <w:rFonts w:ascii="Garamond" w:eastAsia="MS Mincho" w:hAnsi="Garamond" w:cs="Times New Roman"/>
        </w:rPr>
        <w:t>egoistic</w:t>
      </w:r>
      <w:r w:rsidR="00E41BBE">
        <w:rPr>
          <w:rFonts w:ascii="Garamond" w:eastAsia="MS Mincho" w:hAnsi="Garamond" w:cs="Times New Roman"/>
        </w:rPr>
        <w:t xml:space="preserve"> concern relation. Nevertheless, we think </w:t>
      </w:r>
      <w:r w:rsidR="00B52182">
        <w:rPr>
          <w:rFonts w:ascii="Garamond" w:eastAsia="MS Mincho" w:hAnsi="Garamond" w:cs="Times New Roman"/>
        </w:rPr>
        <w:t>something more substantive needs to be said about what grounds that relation, and which renders it independently plausible that it is indeed asymmetric.</w:t>
      </w:r>
    </w:p>
    <w:p w14:paraId="339044E0" w14:textId="1BB5CB59" w:rsidR="00FB0CB0" w:rsidRDefault="00E82606" w:rsidP="00B85F96">
      <w:pPr>
        <w:pStyle w:val="Normal1"/>
        <w:widowControl w:val="0"/>
        <w:spacing w:after="0" w:line="360" w:lineRule="auto"/>
        <w:ind w:firstLine="720"/>
        <w:jc w:val="both"/>
        <w:rPr>
          <w:rFonts w:ascii="Garamond" w:eastAsia="MS Mincho" w:hAnsi="Garamond" w:cs="Times New Roman"/>
        </w:rPr>
      </w:pPr>
      <w:r>
        <w:rPr>
          <w:rFonts w:ascii="Garamond" w:eastAsia="MS Mincho" w:hAnsi="Garamond" w:cs="Times New Roman"/>
        </w:rPr>
        <w:t xml:space="preserve">Karhu motivates the asymmetry by pointing to the fact that </w:t>
      </w:r>
      <w:r w:rsidRPr="007E5A04">
        <w:rPr>
          <w:rFonts w:ascii="Garamond" w:eastAsia="MS Mincho" w:hAnsi="Garamond" w:cs="Times New Roman"/>
          <w:i/>
          <w:iCs/>
        </w:rPr>
        <w:t>in fact</w:t>
      </w:r>
      <w:r>
        <w:rPr>
          <w:rFonts w:ascii="Garamond" w:eastAsia="MS Mincho" w:hAnsi="Garamond" w:cs="Times New Roman"/>
        </w:rPr>
        <w:t xml:space="preserve"> we tend to </w:t>
      </w:r>
      <w:r w:rsidR="00E41BBE">
        <w:rPr>
          <w:rFonts w:ascii="Garamond" w:eastAsia="MS Mincho" w:hAnsi="Garamond" w:cs="Times New Roman"/>
        </w:rPr>
        <w:t>care more about</w:t>
      </w:r>
      <w:r>
        <w:rPr>
          <w:rFonts w:ascii="Garamond" w:eastAsia="MS Mincho" w:hAnsi="Garamond" w:cs="Times New Roman"/>
        </w:rPr>
        <w:t xml:space="preserve"> </w:t>
      </w:r>
      <w:r w:rsidR="00E41BBE">
        <w:rPr>
          <w:rFonts w:ascii="Garamond" w:eastAsia="MS Mincho" w:hAnsi="Garamond" w:cs="Times New Roman"/>
        </w:rPr>
        <w:t>being</w:t>
      </w:r>
      <w:r>
        <w:rPr>
          <w:rFonts w:ascii="Garamond" w:eastAsia="MS Mincho" w:hAnsi="Garamond" w:cs="Times New Roman"/>
        </w:rPr>
        <w:t xml:space="preserve"> </w:t>
      </w:r>
      <w:r w:rsidRPr="007E5A04">
        <w:rPr>
          <w:rFonts w:ascii="Garamond" w:eastAsia="MS Mincho" w:hAnsi="Garamond" w:cs="Times New Roman"/>
          <w:i/>
          <w:iCs/>
        </w:rPr>
        <w:t>a</w:t>
      </w:r>
      <w:r w:rsidR="00E41BBE" w:rsidRPr="007E5A04">
        <w:rPr>
          <w:rFonts w:ascii="Garamond" w:eastAsia="MS Mincho" w:hAnsi="Garamond" w:cs="Times New Roman"/>
          <w:i/>
          <w:iCs/>
        </w:rPr>
        <w:t>bout</w:t>
      </w:r>
      <w:r w:rsidR="00E41BBE">
        <w:rPr>
          <w:rFonts w:ascii="Garamond" w:eastAsia="MS Mincho" w:hAnsi="Garamond" w:cs="Times New Roman"/>
        </w:rPr>
        <w:t xml:space="preserve"> to be vaporised than about </w:t>
      </w:r>
      <w:r>
        <w:rPr>
          <w:rFonts w:ascii="Garamond" w:eastAsia="MS Mincho" w:hAnsi="Garamond" w:cs="Times New Roman"/>
        </w:rPr>
        <w:t xml:space="preserve">having just </w:t>
      </w:r>
      <w:r w:rsidRPr="007E5A04">
        <w:rPr>
          <w:rFonts w:ascii="Garamond" w:eastAsia="MS Mincho" w:hAnsi="Garamond" w:cs="Times New Roman"/>
          <w:i/>
          <w:iCs/>
        </w:rPr>
        <w:t>been</w:t>
      </w:r>
      <w:r>
        <w:rPr>
          <w:rFonts w:ascii="Garamond" w:eastAsia="MS Mincho" w:hAnsi="Garamond" w:cs="Times New Roman"/>
        </w:rPr>
        <w:t xml:space="preserve"> </w:t>
      </w:r>
      <w:r w:rsidR="00E41BBE">
        <w:rPr>
          <w:rFonts w:ascii="Garamond" w:eastAsia="MS Mincho" w:hAnsi="Garamond" w:cs="Times New Roman"/>
        </w:rPr>
        <w:t>vaporised. But real</w:t>
      </w:r>
      <w:r w:rsidR="00A729C5">
        <w:rPr>
          <w:rFonts w:ascii="Garamond" w:eastAsia="MS Mincho" w:hAnsi="Garamond" w:cs="Times New Roman"/>
        </w:rPr>
        <w:t>l</w:t>
      </w:r>
      <w:r w:rsidR="00E41BBE">
        <w:rPr>
          <w:rFonts w:ascii="Garamond" w:eastAsia="MS Mincho" w:hAnsi="Garamond" w:cs="Times New Roman"/>
        </w:rPr>
        <w:t xml:space="preserve">y, this is just to </w:t>
      </w:r>
      <w:r w:rsidR="006168A1">
        <w:rPr>
          <w:rFonts w:ascii="Garamond" w:eastAsia="MS Mincho" w:hAnsi="Garamond" w:cs="Times New Roman"/>
        </w:rPr>
        <w:t>reiterate the fact</w:t>
      </w:r>
      <w:r w:rsidR="00E41BBE">
        <w:rPr>
          <w:rFonts w:ascii="Garamond" w:eastAsia="MS Mincho" w:hAnsi="Garamond" w:cs="Times New Roman"/>
        </w:rPr>
        <w:t xml:space="preserve"> that </w:t>
      </w:r>
      <w:r w:rsidR="002552FC">
        <w:rPr>
          <w:rFonts w:ascii="Garamond" w:eastAsia="MS Mincho" w:hAnsi="Garamond" w:cs="Times New Roman"/>
        </w:rPr>
        <w:t>people</w:t>
      </w:r>
      <w:r w:rsidR="00E41BBE">
        <w:rPr>
          <w:rFonts w:ascii="Garamond" w:eastAsia="MS Mincho" w:hAnsi="Garamond" w:cs="Times New Roman"/>
        </w:rPr>
        <w:t xml:space="preserve"> are future</w:t>
      </w:r>
      <w:r w:rsidR="002552FC">
        <w:rPr>
          <w:rFonts w:ascii="Garamond" w:eastAsia="MS Mincho" w:hAnsi="Garamond" w:cs="Times New Roman"/>
        </w:rPr>
        <w:t>-</w:t>
      </w:r>
      <w:r w:rsidR="00E41BBE">
        <w:rPr>
          <w:rFonts w:ascii="Garamond" w:eastAsia="MS Mincho" w:hAnsi="Garamond" w:cs="Times New Roman"/>
        </w:rPr>
        <w:t xml:space="preserve">biased. </w:t>
      </w:r>
      <w:r w:rsidR="00D922D9">
        <w:rPr>
          <w:rFonts w:ascii="Garamond" w:eastAsia="MS Mincho" w:hAnsi="Garamond" w:cs="Times New Roman"/>
        </w:rPr>
        <w:t xml:space="preserve">Positing an asymmetric relation of egoistic concern on the basis that as a </w:t>
      </w:r>
      <w:r w:rsidR="00324AC1">
        <w:rPr>
          <w:rFonts w:ascii="Garamond" w:eastAsia="MS Mincho" w:hAnsi="Garamond" w:cs="Times New Roman"/>
        </w:rPr>
        <w:t>matter</w:t>
      </w:r>
      <w:r w:rsidR="00F21434">
        <w:rPr>
          <w:rFonts w:ascii="Garamond" w:eastAsia="MS Mincho" w:hAnsi="Garamond" w:cs="Times New Roman"/>
        </w:rPr>
        <w:t xml:space="preserve"> </w:t>
      </w:r>
      <w:r w:rsidR="00324AC1">
        <w:rPr>
          <w:rFonts w:ascii="Garamond" w:eastAsia="MS Mincho" w:hAnsi="Garamond" w:cs="Times New Roman"/>
        </w:rPr>
        <w:t>of</w:t>
      </w:r>
      <w:r w:rsidR="00F21434">
        <w:rPr>
          <w:rFonts w:ascii="Garamond" w:eastAsia="MS Mincho" w:hAnsi="Garamond" w:cs="Times New Roman"/>
        </w:rPr>
        <w:t xml:space="preserve"> </w:t>
      </w:r>
      <w:r w:rsidR="00324AC1">
        <w:rPr>
          <w:rFonts w:ascii="Garamond" w:eastAsia="MS Mincho" w:hAnsi="Garamond" w:cs="Times New Roman"/>
        </w:rPr>
        <w:t>fact</w:t>
      </w:r>
      <w:r w:rsidR="00D922D9">
        <w:rPr>
          <w:rFonts w:ascii="Garamond" w:eastAsia="MS Mincho" w:hAnsi="Garamond" w:cs="Times New Roman"/>
        </w:rPr>
        <w:t xml:space="preserve"> people are future-biased, and then suggesting that the presence of that relation normatively grounds its being permissible to be future-biased, strikes us as </w:t>
      </w:r>
      <w:r w:rsidR="00324AC1">
        <w:rPr>
          <w:rFonts w:ascii="Garamond" w:eastAsia="MS Mincho" w:hAnsi="Garamond" w:cs="Times New Roman"/>
        </w:rPr>
        <w:t>circular</w:t>
      </w:r>
      <w:r w:rsidR="00D922D9">
        <w:rPr>
          <w:rFonts w:ascii="Garamond" w:eastAsia="MS Mincho" w:hAnsi="Garamond" w:cs="Times New Roman"/>
        </w:rPr>
        <w:t xml:space="preserve">. So, while we think there </w:t>
      </w:r>
      <w:r w:rsidR="00324AC1">
        <w:rPr>
          <w:rFonts w:ascii="Garamond" w:eastAsia="MS Mincho" w:hAnsi="Garamond" w:cs="Times New Roman"/>
        </w:rPr>
        <w:t>is</w:t>
      </w:r>
      <w:r w:rsidR="00D922D9">
        <w:rPr>
          <w:rFonts w:ascii="Garamond" w:eastAsia="MS Mincho" w:hAnsi="Garamond" w:cs="Times New Roman"/>
        </w:rPr>
        <w:t xml:space="preserve"> scope to develop such a view</w:t>
      </w:r>
      <w:r w:rsidR="00A13830">
        <w:rPr>
          <w:rFonts w:ascii="Garamond" w:eastAsia="MS Mincho" w:hAnsi="Garamond" w:cs="Times New Roman"/>
        </w:rPr>
        <w:t xml:space="preserve"> by finding some asymmetric relation that we have independent reason to suppose could ground the egoistic concern relation, </w:t>
      </w:r>
      <w:r w:rsidR="00D922D9">
        <w:rPr>
          <w:rFonts w:ascii="Garamond" w:eastAsia="MS Mincho" w:hAnsi="Garamond" w:cs="Times New Roman"/>
        </w:rPr>
        <w:t xml:space="preserve">at this stage we find little reason to endorse </w:t>
      </w:r>
      <w:r w:rsidR="00A13830">
        <w:rPr>
          <w:rFonts w:ascii="Garamond" w:eastAsia="MS Mincho" w:hAnsi="Garamond" w:cs="Times New Roman"/>
        </w:rPr>
        <w:t xml:space="preserve">the view that </w:t>
      </w:r>
      <w:r w:rsidR="00324AC1">
        <w:rPr>
          <w:rFonts w:ascii="Garamond" w:eastAsia="MS Mincho" w:hAnsi="Garamond" w:cs="Times New Roman"/>
        </w:rPr>
        <w:t xml:space="preserve">such a </w:t>
      </w:r>
      <w:r w:rsidR="00A13830">
        <w:rPr>
          <w:rFonts w:ascii="Garamond" w:eastAsia="MS Mincho" w:hAnsi="Garamond" w:cs="Times New Roman"/>
        </w:rPr>
        <w:t>relation is asymmetric</w:t>
      </w:r>
      <w:r w:rsidR="0087356E">
        <w:rPr>
          <w:rFonts w:ascii="Garamond" w:eastAsia="MS Mincho" w:hAnsi="Garamond" w:cs="Times New Roman"/>
        </w:rPr>
        <w:t>, and so little reason to suppose that the normative asymmetry can be grounded in the presence of that relation.</w:t>
      </w:r>
    </w:p>
    <w:p w14:paraId="698703AC" w14:textId="0181B6C1" w:rsidR="00BE0C74" w:rsidRDefault="00A648A3" w:rsidP="00B85F96">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Thus ends our defence</w:t>
      </w:r>
      <w:r w:rsidR="004651D4">
        <w:rPr>
          <w:rFonts w:ascii="Garamond" w:eastAsia="MS Mincho" w:hAnsi="Garamond" w:cs="Times New Roman"/>
          <w:lang w:eastAsia="ja-JP"/>
        </w:rPr>
        <w:t xml:space="preserve"> of </w:t>
      </w:r>
      <w:r w:rsidR="00100B89">
        <w:rPr>
          <w:rFonts w:ascii="Garamond" w:eastAsia="MS Mincho" w:hAnsi="Garamond" w:cs="Times New Roman"/>
          <w:lang w:eastAsia="ja-JP"/>
        </w:rPr>
        <w:t>(1) and (2)</w:t>
      </w:r>
      <w:r w:rsidR="004651D4">
        <w:rPr>
          <w:rFonts w:ascii="Garamond" w:eastAsia="MS Mincho" w:hAnsi="Garamond" w:cs="Times New Roman"/>
          <w:lang w:eastAsia="ja-JP"/>
        </w:rPr>
        <w:t xml:space="preserve">. Now consider </w:t>
      </w:r>
      <w:r w:rsidR="00100B89">
        <w:rPr>
          <w:rFonts w:ascii="Garamond" w:eastAsia="MS Mincho" w:hAnsi="Garamond" w:cs="Times New Roman"/>
          <w:lang w:eastAsia="ja-JP"/>
        </w:rPr>
        <w:t>(4)</w:t>
      </w:r>
      <w:r w:rsidR="004651D4">
        <w:rPr>
          <w:rFonts w:ascii="Garamond" w:eastAsia="MS Mincho" w:hAnsi="Garamond" w:cs="Times New Roman"/>
          <w:lang w:eastAsia="ja-JP"/>
        </w:rPr>
        <w:t xml:space="preserve">. </w:t>
      </w:r>
      <w:r w:rsidR="00100B89">
        <w:rPr>
          <w:rFonts w:ascii="Garamond" w:eastAsia="MS Mincho" w:hAnsi="Garamond" w:cs="Times New Roman"/>
          <w:lang w:eastAsia="ja-JP"/>
        </w:rPr>
        <w:t>(4)</w:t>
      </w:r>
      <w:r w:rsidR="004651D4">
        <w:rPr>
          <w:rFonts w:ascii="Garamond" w:eastAsia="MS Mincho" w:hAnsi="Garamond" w:cs="Times New Roman"/>
          <w:lang w:eastAsia="ja-JP"/>
        </w:rPr>
        <w:t xml:space="preserve"> s</w:t>
      </w:r>
      <w:r>
        <w:rPr>
          <w:rFonts w:ascii="Garamond" w:eastAsia="MS Mincho" w:hAnsi="Garamond" w:cs="Times New Roman"/>
          <w:lang w:eastAsia="ja-JP"/>
        </w:rPr>
        <w:t xml:space="preserve">ays that </w:t>
      </w:r>
      <w:r w:rsidR="002F5BE1">
        <w:rPr>
          <w:rFonts w:ascii="Garamond" w:eastAsia="MS Mincho" w:hAnsi="Garamond" w:cs="Times New Roman"/>
          <w:lang w:eastAsia="ja-JP"/>
        </w:rPr>
        <w:t xml:space="preserve">we have no reason to suppose that </w:t>
      </w:r>
      <w:r w:rsidR="002F5BE1" w:rsidRPr="002F5BE1">
        <w:rPr>
          <w:rFonts w:ascii="Garamond" w:eastAsia="MS Mincho" w:hAnsi="Garamond" w:cs="Times New Roman"/>
          <w:lang w:eastAsia="ja-JP"/>
        </w:rPr>
        <w:t xml:space="preserve">an explanation of one bias that </w:t>
      </w:r>
      <w:r w:rsidR="002F5BE1" w:rsidRPr="002F5BE1">
        <w:rPr>
          <w:rFonts w:ascii="Garamond" w:eastAsia="MS Mincho" w:hAnsi="Garamond" w:cs="Times New Roman"/>
          <w:i/>
          <w:iCs/>
          <w:lang w:eastAsia="ja-JP"/>
        </w:rPr>
        <w:t>could</w:t>
      </w:r>
      <w:r w:rsidR="002F5BE1" w:rsidRPr="002F5BE1">
        <w:rPr>
          <w:rFonts w:ascii="Garamond" w:eastAsia="MS Mincho" w:hAnsi="Garamond" w:cs="Times New Roman"/>
          <w:lang w:eastAsia="ja-JP"/>
        </w:rPr>
        <w:t xml:space="preserve"> explain the other, along the lines we have offered above, </w:t>
      </w:r>
      <w:r w:rsidR="002F5BE1" w:rsidRPr="002F5BE1">
        <w:rPr>
          <w:rFonts w:ascii="Garamond" w:eastAsia="MS Mincho" w:hAnsi="Garamond" w:cs="Times New Roman"/>
          <w:i/>
          <w:iCs/>
          <w:lang w:eastAsia="ja-JP"/>
        </w:rPr>
        <w:t xml:space="preserve">in fact </w:t>
      </w:r>
      <w:r w:rsidR="002F5BE1" w:rsidRPr="002F5BE1">
        <w:rPr>
          <w:rFonts w:ascii="Garamond" w:eastAsia="MS Mincho" w:hAnsi="Garamond" w:cs="Times New Roman"/>
          <w:lang w:eastAsia="ja-JP"/>
        </w:rPr>
        <w:t>does not</w:t>
      </w:r>
      <w:r w:rsidR="002F5BE1">
        <w:rPr>
          <w:rFonts w:ascii="Garamond" w:eastAsia="MS Mincho" w:hAnsi="Garamond" w:cs="Times New Roman"/>
          <w:lang w:eastAsia="ja-JP"/>
        </w:rPr>
        <w:t xml:space="preserve">, and that </w:t>
      </w:r>
      <w:r w:rsidR="005927A3">
        <w:rPr>
          <w:rFonts w:ascii="Garamond" w:eastAsia="MS Mincho" w:hAnsi="Garamond" w:cs="Times New Roman"/>
          <w:lang w:eastAsia="ja-JP"/>
        </w:rPr>
        <w:t xml:space="preserve">if there is a yet-to-be articulated explanation of one bias that cannot explain the other, </w:t>
      </w:r>
      <w:r w:rsidR="005927A3" w:rsidRPr="005927A3">
        <w:rPr>
          <w:rFonts w:ascii="Garamond" w:eastAsia="MS Mincho" w:hAnsi="Garamond" w:cs="Times New Roman"/>
          <w:lang w:eastAsia="ja-JP"/>
        </w:rPr>
        <w:t>we have no reason to suppose that this yet-to-be-articulated explanation is a normative difference-maker.</w:t>
      </w:r>
    </w:p>
    <w:p w14:paraId="79D3C2AE" w14:textId="5D0F3699" w:rsidR="00A648A3" w:rsidRDefault="004651D4" w:rsidP="00B85F96">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Notice that </w:t>
      </w:r>
      <w:r w:rsidR="00880C81">
        <w:rPr>
          <w:rFonts w:ascii="Garamond" w:eastAsia="MS Mincho" w:hAnsi="Garamond" w:cs="Times New Roman"/>
          <w:lang w:eastAsia="ja-JP"/>
        </w:rPr>
        <w:t>(4)</w:t>
      </w:r>
      <w:r>
        <w:rPr>
          <w:rFonts w:ascii="Garamond" w:eastAsia="MS Mincho" w:hAnsi="Garamond" w:cs="Times New Roman"/>
          <w:lang w:eastAsia="ja-JP"/>
        </w:rPr>
        <w:t xml:space="preserve"> is not the claim that </w:t>
      </w:r>
      <w:r w:rsidR="00880C81">
        <w:rPr>
          <w:rFonts w:ascii="Garamond" w:eastAsia="MS Mincho" w:hAnsi="Garamond" w:cs="Times New Roman"/>
          <w:lang w:eastAsia="ja-JP"/>
        </w:rPr>
        <w:t xml:space="preserve">it </w:t>
      </w:r>
      <w:r w:rsidR="00880C81">
        <w:rPr>
          <w:rFonts w:ascii="Garamond" w:eastAsia="MS Mincho" w:hAnsi="Garamond" w:cs="Times New Roman"/>
          <w:i/>
          <w:iCs/>
          <w:lang w:eastAsia="ja-JP"/>
        </w:rPr>
        <w:t>could not be</w:t>
      </w:r>
      <w:r w:rsidR="00880C81">
        <w:rPr>
          <w:rFonts w:ascii="Garamond" w:eastAsia="MS Mincho" w:hAnsi="Garamond" w:cs="Times New Roman"/>
          <w:lang w:eastAsia="ja-JP"/>
        </w:rPr>
        <w:t xml:space="preserve"> that there is a partial explanation of one bias that fails to be a partial explanation of the other. </w:t>
      </w:r>
      <w:r w:rsidR="00BE0C74">
        <w:rPr>
          <w:rFonts w:ascii="Garamond" w:eastAsia="MS Mincho" w:hAnsi="Garamond" w:cs="Times New Roman"/>
          <w:lang w:eastAsia="ja-JP"/>
        </w:rPr>
        <w:t xml:space="preserve">To see this, </w:t>
      </w:r>
      <w:r>
        <w:rPr>
          <w:rFonts w:ascii="Garamond" w:eastAsia="MS Mincho" w:hAnsi="Garamond" w:cs="Times New Roman"/>
          <w:lang w:eastAsia="ja-JP"/>
        </w:rPr>
        <w:t xml:space="preserve">consider the practical irrelevance hypothesis. Even though that candidate explanation can explain both near-bias and future-bias, it </w:t>
      </w:r>
      <w:r w:rsidRPr="00BE0C74">
        <w:rPr>
          <w:rFonts w:ascii="Garamond" w:eastAsia="MS Mincho" w:hAnsi="Garamond" w:cs="Times New Roman"/>
          <w:i/>
          <w:lang w:eastAsia="ja-JP"/>
        </w:rPr>
        <w:t>could be</w:t>
      </w:r>
      <w:r>
        <w:rPr>
          <w:rFonts w:ascii="Garamond" w:eastAsia="MS Mincho" w:hAnsi="Garamond" w:cs="Times New Roman"/>
          <w:lang w:eastAsia="ja-JP"/>
        </w:rPr>
        <w:t xml:space="preserve"> that in fact it only explains one bias. Suppose it only explains future-bias. Then whatever normative status that explanation affords the pattern of preferences it </w:t>
      </w:r>
      <w:r w:rsidR="00BE0C74">
        <w:rPr>
          <w:rFonts w:ascii="Garamond" w:eastAsia="MS Mincho" w:hAnsi="Garamond" w:cs="Times New Roman"/>
          <w:lang w:eastAsia="ja-JP"/>
        </w:rPr>
        <w:t>explains</w:t>
      </w:r>
      <w:r>
        <w:rPr>
          <w:rFonts w:ascii="Garamond" w:eastAsia="MS Mincho" w:hAnsi="Garamond" w:cs="Times New Roman"/>
          <w:lang w:eastAsia="ja-JP"/>
        </w:rPr>
        <w:t xml:space="preserve"> (namely </w:t>
      </w:r>
      <w:r w:rsidR="00BE0C74">
        <w:rPr>
          <w:rFonts w:ascii="Garamond" w:eastAsia="MS Mincho" w:hAnsi="Garamond" w:cs="Times New Roman"/>
          <w:lang w:eastAsia="ja-JP"/>
        </w:rPr>
        <w:t>future</w:t>
      </w:r>
      <w:r>
        <w:rPr>
          <w:rFonts w:ascii="Garamond" w:eastAsia="MS Mincho" w:hAnsi="Garamond" w:cs="Times New Roman"/>
          <w:lang w:eastAsia="ja-JP"/>
        </w:rPr>
        <w:t xml:space="preserve">-bias) it does not afford that status on the pattern of </w:t>
      </w:r>
      <w:r w:rsidR="00BE0C74">
        <w:rPr>
          <w:rFonts w:ascii="Garamond" w:eastAsia="MS Mincho" w:hAnsi="Garamond" w:cs="Times New Roman"/>
          <w:lang w:eastAsia="ja-JP"/>
        </w:rPr>
        <w:t>preferences</w:t>
      </w:r>
      <w:r>
        <w:rPr>
          <w:rFonts w:ascii="Garamond" w:eastAsia="MS Mincho" w:hAnsi="Garamond" w:cs="Times New Roman"/>
          <w:lang w:eastAsia="ja-JP"/>
        </w:rPr>
        <w:t xml:space="preserve"> it</w:t>
      </w:r>
      <w:r w:rsidR="00BE0C74">
        <w:rPr>
          <w:rFonts w:ascii="Garamond" w:eastAsia="MS Mincho" w:hAnsi="Garamond" w:cs="Times New Roman"/>
          <w:lang w:eastAsia="ja-JP"/>
        </w:rPr>
        <w:t xml:space="preserve"> does not explain</w:t>
      </w:r>
      <w:r>
        <w:rPr>
          <w:rFonts w:ascii="Garamond" w:eastAsia="MS Mincho" w:hAnsi="Garamond" w:cs="Times New Roman"/>
          <w:lang w:eastAsia="ja-JP"/>
        </w:rPr>
        <w:t xml:space="preserve"> (namely near-bias). </w:t>
      </w:r>
      <w:r w:rsidR="00BE0C74">
        <w:rPr>
          <w:rFonts w:ascii="Garamond" w:eastAsia="MS Mincho" w:hAnsi="Garamond" w:cs="Times New Roman"/>
          <w:lang w:eastAsia="ja-JP"/>
        </w:rPr>
        <w:t xml:space="preserve">So if the practical irrelevance explanation tends to confer rational permissibly on the preferences it explains, it will be the case that it tends to confer </w:t>
      </w:r>
      <w:r>
        <w:rPr>
          <w:rFonts w:ascii="Garamond" w:eastAsia="MS Mincho" w:hAnsi="Garamond" w:cs="Times New Roman"/>
          <w:lang w:eastAsia="ja-JP"/>
        </w:rPr>
        <w:t xml:space="preserve">rational </w:t>
      </w:r>
      <w:r w:rsidR="00BE0C74">
        <w:rPr>
          <w:rFonts w:ascii="Garamond" w:eastAsia="MS Mincho" w:hAnsi="Garamond" w:cs="Times New Roman"/>
          <w:lang w:eastAsia="ja-JP"/>
        </w:rPr>
        <w:t>permissibility on</w:t>
      </w:r>
      <w:r>
        <w:rPr>
          <w:rFonts w:ascii="Garamond" w:eastAsia="MS Mincho" w:hAnsi="Garamond" w:cs="Times New Roman"/>
          <w:lang w:eastAsia="ja-JP"/>
        </w:rPr>
        <w:t xml:space="preserve"> </w:t>
      </w:r>
      <w:r w:rsidR="00BE0C74">
        <w:rPr>
          <w:rFonts w:ascii="Garamond" w:eastAsia="MS Mincho" w:hAnsi="Garamond" w:cs="Times New Roman"/>
          <w:lang w:eastAsia="ja-JP"/>
        </w:rPr>
        <w:t>future-</w:t>
      </w:r>
      <w:r>
        <w:rPr>
          <w:rFonts w:ascii="Garamond" w:eastAsia="MS Mincho" w:hAnsi="Garamond" w:cs="Times New Roman"/>
          <w:lang w:eastAsia="ja-JP"/>
        </w:rPr>
        <w:t xml:space="preserve">bias, but tends to </w:t>
      </w:r>
      <w:r w:rsidR="00BE0C74">
        <w:rPr>
          <w:rFonts w:ascii="Garamond" w:eastAsia="MS Mincho" w:hAnsi="Garamond" w:cs="Times New Roman"/>
          <w:lang w:eastAsia="ja-JP"/>
        </w:rPr>
        <w:t>confer</w:t>
      </w:r>
      <w:r>
        <w:rPr>
          <w:rFonts w:ascii="Garamond" w:eastAsia="MS Mincho" w:hAnsi="Garamond" w:cs="Times New Roman"/>
          <w:lang w:eastAsia="ja-JP"/>
        </w:rPr>
        <w:t xml:space="preserve"> no </w:t>
      </w:r>
      <w:r w:rsidR="0093523C">
        <w:rPr>
          <w:rFonts w:ascii="Garamond" w:eastAsia="MS Mincho" w:hAnsi="Garamond" w:cs="Times New Roman"/>
          <w:lang w:eastAsia="ja-JP"/>
        </w:rPr>
        <w:t xml:space="preserve">normative </w:t>
      </w:r>
      <w:r>
        <w:rPr>
          <w:rFonts w:ascii="Garamond" w:eastAsia="MS Mincho" w:hAnsi="Garamond" w:cs="Times New Roman"/>
          <w:lang w:eastAsia="ja-JP"/>
        </w:rPr>
        <w:t xml:space="preserve">status at all on near-bias. </w:t>
      </w:r>
      <w:r w:rsidR="0093523C">
        <w:rPr>
          <w:rFonts w:ascii="Garamond" w:eastAsia="MS Mincho" w:hAnsi="Garamond" w:cs="Times New Roman"/>
          <w:lang w:eastAsia="ja-JP"/>
        </w:rPr>
        <w:t xml:space="preserve">And that could render future-bias rationally </w:t>
      </w:r>
      <w:r w:rsidR="0093523C">
        <w:rPr>
          <w:rFonts w:ascii="Garamond" w:eastAsia="MS Mincho" w:hAnsi="Garamond" w:cs="Times New Roman"/>
          <w:lang w:eastAsia="ja-JP"/>
        </w:rPr>
        <w:lastRenderedPageBreak/>
        <w:t>permissible, and near-bias not.</w:t>
      </w:r>
    </w:p>
    <w:p w14:paraId="04A53C92" w14:textId="2C161973" w:rsidR="0069089B" w:rsidRDefault="0093523C" w:rsidP="00FB0CB0">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Premise </w:t>
      </w:r>
      <w:r w:rsidR="00902BF3">
        <w:rPr>
          <w:rFonts w:ascii="Garamond" w:eastAsia="MS Mincho" w:hAnsi="Garamond" w:cs="Times New Roman"/>
          <w:lang w:eastAsia="ja-JP"/>
        </w:rPr>
        <w:t>(4)</w:t>
      </w:r>
      <w:r>
        <w:rPr>
          <w:rFonts w:ascii="Garamond" w:eastAsia="MS Mincho" w:hAnsi="Garamond" w:cs="Times New Roman"/>
          <w:lang w:eastAsia="ja-JP"/>
        </w:rPr>
        <w:t>, however, simply says that we have no reason to think that something like what we just described is so (that there is some explanation for one kind of bias that is not an explanation for the other, and which confers a different normative status on the two bias</w:t>
      </w:r>
      <w:r w:rsidR="00BA771A">
        <w:rPr>
          <w:rFonts w:ascii="Garamond" w:eastAsia="MS Mincho" w:hAnsi="Garamond" w:cs="Times New Roman"/>
          <w:lang w:eastAsia="ja-JP"/>
        </w:rPr>
        <w:t>es</w:t>
      </w:r>
      <w:r>
        <w:rPr>
          <w:rFonts w:ascii="Garamond" w:eastAsia="MS Mincho" w:hAnsi="Garamond" w:cs="Times New Roman"/>
          <w:lang w:eastAsia="ja-JP"/>
        </w:rPr>
        <w:t xml:space="preserve">). As we see it, we have no reason to think that the practical </w:t>
      </w:r>
      <w:r w:rsidR="00886E3C">
        <w:rPr>
          <w:rFonts w:ascii="Garamond" w:eastAsia="MS Mincho" w:hAnsi="Garamond" w:cs="Times New Roman"/>
          <w:lang w:eastAsia="ja-JP"/>
        </w:rPr>
        <w:t xml:space="preserve">irrelevance </w:t>
      </w:r>
      <w:r>
        <w:rPr>
          <w:rFonts w:ascii="Garamond" w:eastAsia="MS Mincho" w:hAnsi="Garamond" w:cs="Times New Roman"/>
          <w:lang w:eastAsia="ja-JP"/>
        </w:rPr>
        <w:t xml:space="preserve">hypothesis explains future-bias but not near-bias, or explains near-bias but not future-bias. Likewise, it </w:t>
      </w:r>
      <w:r w:rsidRPr="0093523C">
        <w:rPr>
          <w:rFonts w:ascii="Garamond" w:eastAsia="MS Mincho" w:hAnsi="Garamond" w:cs="Times New Roman"/>
          <w:i/>
          <w:lang w:eastAsia="ja-JP"/>
        </w:rPr>
        <w:t>could be</w:t>
      </w:r>
      <w:r>
        <w:rPr>
          <w:rFonts w:ascii="Garamond" w:eastAsia="MS Mincho" w:hAnsi="Garamond" w:cs="Times New Roman"/>
          <w:lang w:eastAsia="ja-JP"/>
        </w:rPr>
        <w:t xml:space="preserve"> that temporal phenomenology or temporal beliefs explain one of the biases but not the other. But we have reason at all to suppose this to be so. </w:t>
      </w:r>
      <w:r w:rsidR="00E3118B">
        <w:rPr>
          <w:rFonts w:ascii="Garamond" w:eastAsia="MS Mincho" w:hAnsi="Garamond" w:cs="Times New Roman"/>
          <w:lang w:eastAsia="ja-JP"/>
        </w:rPr>
        <w:t xml:space="preserve">In the case of the emotional asymmetry hypothesis we have reason to think that insofar as our emotional symmetries explain one bias, they explain the other: for part of the explanation in question appeals </w:t>
      </w:r>
      <w:r w:rsidR="00567A1A">
        <w:rPr>
          <w:rFonts w:ascii="Garamond" w:eastAsia="MS Mincho" w:hAnsi="Garamond" w:cs="Times New Roman"/>
          <w:lang w:eastAsia="ja-JP"/>
        </w:rPr>
        <w:t xml:space="preserve">to </w:t>
      </w:r>
      <w:r w:rsidR="00E3118B">
        <w:rPr>
          <w:rFonts w:ascii="Garamond" w:eastAsia="MS Mincho" w:hAnsi="Garamond" w:cs="Times New Roman"/>
          <w:lang w:eastAsia="ja-JP"/>
        </w:rPr>
        <w:t>both biases</w:t>
      </w:r>
      <w:r w:rsidR="004551BC">
        <w:rPr>
          <w:rFonts w:ascii="Garamond" w:eastAsia="MS Mincho" w:hAnsi="Garamond" w:cs="Times New Roman"/>
          <w:lang w:eastAsia="ja-JP"/>
        </w:rPr>
        <w:t>.</w:t>
      </w:r>
    </w:p>
    <w:p w14:paraId="702BBF97" w14:textId="19C27BA6" w:rsidR="00567A1A" w:rsidRDefault="008D594B" w:rsidP="00B85F96">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Is there</w:t>
      </w:r>
      <w:r w:rsidR="0069089B">
        <w:rPr>
          <w:rFonts w:ascii="Garamond" w:eastAsia="MS Mincho" w:hAnsi="Garamond" w:cs="Times New Roman"/>
          <w:lang w:eastAsia="ja-JP"/>
        </w:rPr>
        <w:t xml:space="preserve"> reason to think that there is some </w:t>
      </w:r>
      <w:r w:rsidR="000F3256">
        <w:rPr>
          <w:rFonts w:ascii="Garamond" w:eastAsia="MS Mincho" w:hAnsi="Garamond" w:cs="Times New Roman"/>
          <w:lang w:eastAsia="ja-JP"/>
        </w:rPr>
        <w:t>yet-to-be-</w:t>
      </w:r>
      <w:r w:rsidR="0069089B">
        <w:rPr>
          <w:rFonts w:ascii="Garamond" w:eastAsia="MS Mincho" w:hAnsi="Garamond" w:cs="Times New Roman"/>
          <w:lang w:eastAsia="ja-JP"/>
        </w:rPr>
        <w:t>articulated explanation of one bias that cannot explain the other</w:t>
      </w:r>
      <w:r>
        <w:rPr>
          <w:rFonts w:ascii="Garamond" w:eastAsia="MS Mincho" w:hAnsi="Garamond" w:cs="Times New Roman"/>
          <w:lang w:eastAsia="ja-JP"/>
        </w:rPr>
        <w:t xml:space="preserve">? Perhaps so. We found only a moderate correlation between near-bias and future-bias, which suggests that </w:t>
      </w:r>
      <w:r w:rsidR="000329D4">
        <w:rPr>
          <w:rFonts w:ascii="Garamond" w:eastAsia="MS Mincho" w:hAnsi="Garamond" w:cs="Times New Roman"/>
          <w:lang w:eastAsia="ja-JP"/>
        </w:rPr>
        <w:t>each has</w:t>
      </w:r>
      <w:r>
        <w:rPr>
          <w:rFonts w:ascii="Garamond" w:eastAsia="MS Mincho" w:hAnsi="Garamond" w:cs="Times New Roman"/>
          <w:lang w:eastAsia="ja-JP"/>
        </w:rPr>
        <w:t xml:space="preserve"> some partial explanation</w:t>
      </w:r>
      <w:r w:rsidR="000329D4">
        <w:rPr>
          <w:rFonts w:ascii="Garamond" w:eastAsia="MS Mincho" w:hAnsi="Garamond" w:cs="Times New Roman"/>
          <w:lang w:eastAsia="ja-JP"/>
        </w:rPr>
        <w:t>(s)</w:t>
      </w:r>
      <w:r>
        <w:rPr>
          <w:rFonts w:ascii="Garamond" w:eastAsia="MS Mincho" w:hAnsi="Garamond" w:cs="Times New Roman"/>
          <w:lang w:eastAsia="ja-JP"/>
        </w:rPr>
        <w:t xml:space="preserve"> </w:t>
      </w:r>
      <w:r w:rsidR="000329D4">
        <w:rPr>
          <w:rFonts w:ascii="Garamond" w:eastAsia="MS Mincho" w:hAnsi="Garamond" w:cs="Times New Roman"/>
          <w:lang w:eastAsia="ja-JP"/>
        </w:rPr>
        <w:t>not shared by the other</w:t>
      </w:r>
      <w:r>
        <w:rPr>
          <w:rFonts w:ascii="Garamond" w:eastAsia="MS Mincho" w:hAnsi="Garamond" w:cs="Times New Roman"/>
          <w:lang w:eastAsia="ja-JP"/>
        </w:rPr>
        <w:t xml:space="preserve">. Even given that this is so, however, it’s a stretch to infer that we have a reason to think that this unknown partial explanation is a normative difference-maker: that this unknown factor grounds its being the case that near-bias is rationally impermissible while future-bias is not. After all, </w:t>
      </w:r>
      <w:r w:rsidR="000F3256">
        <w:rPr>
          <w:rFonts w:ascii="Garamond" w:eastAsia="MS Mincho" w:hAnsi="Garamond" w:cs="Times New Roman"/>
          <w:lang w:eastAsia="ja-JP"/>
        </w:rPr>
        <w:t xml:space="preserve">it is characteristic of yet-to-be-articulated explanations that </w:t>
      </w:r>
      <w:r>
        <w:rPr>
          <w:rFonts w:ascii="Garamond" w:eastAsia="MS Mincho" w:hAnsi="Garamond" w:cs="Times New Roman"/>
          <w:lang w:eastAsia="ja-JP"/>
        </w:rPr>
        <w:t xml:space="preserve">we have no idea what </w:t>
      </w:r>
      <w:r w:rsidR="000F3256">
        <w:rPr>
          <w:rFonts w:ascii="Garamond" w:eastAsia="MS Mincho" w:hAnsi="Garamond" w:cs="Times New Roman"/>
          <w:lang w:eastAsia="ja-JP"/>
        </w:rPr>
        <w:t>they are</w:t>
      </w:r>
      <w:r w:rsidR="002B74BC">
        <w:rPr>
          <w:rFonts w:ascii="Garamond" w:eastAsia="MS Mincho" w:hAnsi="Garamond" w:cs="Times New Roman"/>
          <w:lang w:eastAsia="ja-JP"/>
        </w:rPr>
        <w:t xml:space="preserve">. To </w:t>
      </w:r>
      <w:r w:rsidR="000F3256">
        <w:rPr>
          <w:rFonts w:ascii="Garamond" w:eastAsia="MS Mincho" w:hAnsi="Garamond" w:cs="Times New Roman"/>
          <w:lang w:eastAsia="ja-JP"/>
        </w:rPr>
        <w:t>pre</w:t>
      </w:r>
      <w:r w:rsidR="002B74BC">
        <w:rPr>
          <w:rFonts w:ascii="Garamond" w:eastAsia="MS Mincho" w:hAnsi="Garamond" w:cs="Times New Roman"/>
          <w:lang w:eastAsia="ja-JP"/>
        </w:rPr>
        <w:t xml:space="preserve">suppose that </w:t>
      </w:r>
      <w:r w:rsidR="000F3256">
        <w:rPr>
          <w:rFonts w:ascii="Garamond" w:eastAsia="MS Mincho" w:hAnsi="Garamond" w:cs="Times New Roman"/>
          <w:lang w:eastAsia="ja-JP"/>
        </w:rPr>
        <w:t>such an explanation would</w:t>
      </w:r>
      <w:r w:rsidR="002B74BC">
        <w:rPr>
          <w:rFonts w:ascii="Garamond" w:eastAsia="MS Mincho" w:hAnsi="Garamond" w:cs="Times New Roman"/>
          <w:lang w:eastAsia="ja-JP"/>
        </w:rPr>
        <w:t xml:space="preserve"> confer</w:t>
      </w:r>
      <w:r w:rsidR="00C06B2E">
        <w:rPr>
          <w:rFonts w:ascii="Garamond" w:eastAsia="MS Mincho" w:hAnsi="Garamond" w:cs="Times New Roman"/>
          <w:lang w:eastAsia="ja-JP"/>
        </w:rPr>
        <w:t>s</w:t>
      </w:r>
      <w:r w:rsidR="002B74BC">
        <w:rPr>
          <w:rFonts w:ascii="Garamond" w:eastAsia="MS Mincho" w:hAnsi="Garamond" w:cs="Times New Roman"/>
          <w:lang w:eastAsia="ja-JP"/>
        </w:rPr>
        <w:t xml:space="preserve"> a different normative </w:t>
      </w:r>
      <w:r w:rsidR="002E456C">
        <w:rPr>
          <w:rFonts w:ascii="Garamond" w:eastAsia="MS Mincho" w:hAnsi="Garamond" w:cs="Times New Roman"/>
          <w:lang w:eastAsia="ja-JP"/>
        </w:rPr>
        <w:t>status on each kind of preference is really just to assert that near-bias is rationally impe</w:t>
      </w:r>
      <w:r w:rsidR="00AF7E18">
        <w:rPr>
          <w:rFonts w:ascii="Garamond" w:eastAsia="MS Mincho" w:hAnsi="Garamond" w:cs="Times New Roman"/>
          <w:lang w:eastAsia="ja-JP"/>
        </w:rPr>
        <w:t>rmissible and future-bias is not</w:t>
      </w:r>
      <w:r w:rsidR="002E456C">
        <w:rPr>
          <w:rFonts w:ascii="Garamond" w:eastAsia="MS Mincho" w:hAnsi="Garamond" w:cs="Times New Roman"/>
          <w:lang w:eastAsia="ja-JP"/>
        </w:rPr>
        <w:t>.</w:t>
      </w:r>
    </w:p>
    <w:p w14:paraId="596209E7" w14:textId="00B82C5B" w:rsidR="00567A1A" w:rsidRDefault="00567A1A" w:rsidP="00B85F96">
      <w:pPr>
        <w:pStyle w:val="Normal1"/>
        <w:widowControl w:val="0"/>
        <w:spacing w:after="0" w:line="360" w:lineRule="auto"/>
        <w:ind w:firstLine="720"/>
        <w:jc w:val="both"/>
        <w:rPr>
          <w:rFonts w:ascii="Garamond" w:eastAsia="MS Mincho" w:hAnsi="Garamond" w:cs="Times New Roman"/>
          <w:lang w:eastAsia="ja-JP"/>
        </w:rPr>
      </w:pPr>
      <w:r>
        <w:rPr>
          <w:rFonts w:ascii="Garamond" w:eastAsia="MS Mincho" w:hAnsi="Garamond" w:cs="Times New Roman"/>
          <w:lang w:eastAsia="ja-JP"/>
        </w:rPr>
        <w:t xml:space="preserve">Of course, none of this is to say that it </w:t>
      </w:r>
      <w:r w:rsidR="00086637">
        <w:rPr>
          <w:rFonts w:ascii="Garamond" w:eastAsia="MS Mincho" w:hAnsi="Garamond" w:cs="Times New Roman"/>
          <w:lang w:eastAsia="ja-JP"/>
        </w:rPr>
        <w:t xml:space="preserve">could </w:t>
      </w:r>
      <w:r>
        <w:rPr>
          <w:rFonts w:ascii="Garamond" w:eastAsia="MS Mincho" w:hAnsi="Garamond" w:cs="Times New Roman"/>
          <w:lang w:eastAsia="ja-JP"/>
        </w:rPr>
        <w:t>not turn out to be the case that these factors, which can explain both biases, in fact only explain one of them. Our claim is just that on the basis of current evidence we have no reason to suppose this to be</w:t>
      </w:r>
      <w:r w:rsidR="00061E80">
        <w:rPr>
          <w:rFonts w:ascii="Garamond" w:eastAsia="MS Mincho" w:hAnsi="Garamond" w:cs="Times New Roman"/>
          <w:lang w:eastAsia="ja-JP"/>
        </w:rPr>
        <w:t xml:space="preserve"> so</w:t>
      </w:r>
      <w:r w:rsidR="00086637">
        <w:rPr>
          <w:rFonts w:ascii="Garamond" w:eastAsia="MS Mincho" w:hAnsi="Garamond" w:cs="Times New Roman"/>
          <w:lang w:eastAsia="ja-JP"/>
        </w:rPr>
        <w:t>; this is the reasoning behind premise (4)</w:t>
      </w:r>
      <w:r w:rsidR="00061E80">
        <w:rPr>
          <w:rFonts w:ascii="Garamond" w:eastAsia="MS Mincho" w:hAnsi="Garamond" w:cs="Times New Roman"/>
          <w:lang w:eastAsia="ja-JP"/>
        </w:rPr>
        <w:t>.</w:t>
      </w:r>
    </w:p>
    <w:p w14:paraId="66011027" w14:textId="3DF52496" w:rsidR="0082336E" w:rsidRDefault="0065645B" w:rsidP="0082336E">
      <w:pPr>
        <w:pStyle w:val="Normal1"/>
        <w:widowControl w:val="0"/>
        <w:spacing w:after="0" w:line="360" w:lineRule="auto"/>
        <w:ind w:firstLine="720"/>
        <w:jc w:val="both"/>
        <w:rPr>
          <w:rFonts w:ascii="Garamond" w:eastAsia="MS Mincho" w:hAnsi="Garamond" w:cs="Times New Roman"/>
          <w:lang w:eastAsia="ja-JP"/>
        </w:rPr>
      </w:pPr>
      <w:r w:rsidRPr="000D68FC">
        <w:rPr>
          <w:rFonts w:ascii="Garamond" w:eastAsia="MS Mincho" w:hAnsi="Garamond" w:cs="Times New Roman"/>
          <w:lang w:eastAsia="ja-JP"/>
        </w:rPr>
        <w:t xml:space="preserve">What, really, does all this tell us, and couldn’t we have just worked all this out from the armchair? Aren’t we really just saying that it </w:t>
      </w:r>
      <w:r w:rsidRPr="000D68FC">
        <w:rPr>
          <w:rFonts w:ascii="Garamond" w:eastAsia="MS Mincho" w:hAnsi="Garamond" w:cs="Times New Roman"/>
          <w:i/>
          <w:iCs/>
          <w:lang w:eastAsia="ja-JP"/>
        </w:rPr>
        <w:t>might</w:t>
      </w:r>
      <w:r w:rsidRPr="000D68FC">
        <w:rPr>
          <w:rFonts w:ascii="Garamond" w:eastAsia="MS Mincho" w:hAnsi="Garamond" w:cs="Times New Roman"/>
          <w:lang w:eastAsia="ja-JP"/>
        </w:rPr>
        <w:t xml:space="preserve"> be that there is a shared explanation for both biases, and that it then </w:t>
      </w:r>
      <w:r w:rsidRPr="000D68FC">
        <w:rPr>
          <w:rFonts w:ascii="Garamond" w:eastAsia="MS Mincho" w:hAnsi="Garamond" w:cs="Times New Roman"/>
          <w:i/>
          <w:iCs/>
          <w:lang w:eastAsia="ja-JP"/>
        </w:rPr>
        <w:t>might</w:t>
      </w:r>
      <w:r w:rsidRPr="000D68FC">
        <w:rPr>
          <w:rFonts w:ascii="Garamond" w:eastAsia="MS Mincho" w:hAnsi="Garamond" w:cs="Times New Roman"/>
          <w:lang w:eastAsia="ja-JP"/>
        </w:rPr>
        <w:t xml:space="preserve"> be that this confers the same normative status on both? If so, surely we didn’t need studies to tell us </w:t>
      </w:r>
      <w:r w:rsidRPr="000D68FC">
        <w:rPr>
          <w:rFonts w:ascii="Garamond" w:eastAsia="MS Mincho" w:hAnsi="Garamond" w:cs="Times New Roman"/>
          <w:i/>
          <w:iCs/>
          <w:lang w:eastAsia="ja-JP"/>
        </w:rPr>
        <w:t>that</w:t>
      </w:r>
      <w:r w:rsidRPr="000D68FC">
        <w:rPr>
          <w:rFonts w:ascii="Garamond" w:eastAsia="MS Mincho" w:hAnsi="Garamond" w:cs="Times New Roman"/>
          <w:lang w:eastAsia="ja-JP"/>
        </w:rPr>
        <w:t xml:space="preserve">. This, however, is not what we take ourselves to have shown. Rather, we take it that we have found empirical evidence that there is some shared </w:t>
      </w:r>
      <w:r>
        <w:rPr>
          <w:rFonts w:ascii="Garamond" w:eastAsia="MS Mincho" w:hAnsi="Garamond" w:cs="Times New Roman"/>
          <w:lang w:eastAsia="ja-JP"/>
        </w:rPr>
        <w:t xml:space="preserve">partial </w:t>
      </w:r>
      <w:r w:rsidRPr="000D68FC">
        <w:rPr>
          <w:rFonts w:ascii="Garamond" w:eastAsia="MS Mincho" w:hAnsi="Garamond" w:cs="Times New Roman"/>
          <w:lang w:eastAsia="ja-JP"/>
        </w:rPr>
        <w:t>explanation of near- and future-bias. Further, given the explanations</w:t>
      </w:r>
      <w:r>
        <w:rPr>
          <w:rFonts w:ascii="Garamond" w:eastAsia="MS Mincho" w:hAnsi="Garamond" w:cs="Times New Roman"/>
          <w:lang w:eastAsia="ja-JP"/>
        </w:rPr>
        <w:t xml:space="preserve"> that have been offered for these</w:t>
      </w:r>
      <w:r w:rsidRPr="000D68FC">
        <w:rPr>
          <w:rFonts w:ascii="Garamond" w:eastAsia="MS Mincho" w:hAnsi="Garamond" w:cs="Times New Roman"/>
          <w:lang w:eastAsia="ja-JP"/>
        </w:rPr>
        <w:t xml:space="preserve"> biases, we take ourselves to have reason to think that this shared explanation will confer the same normative status on both. We leave open, of course, that there </w:t>
      </w:r>
      <w:r w:rsidRPr="003E0131">
        <w:rPr>
          <w:rFonts w:ascii="Garamond" w:eastAsia="MS Mincho" w:hAnsi="Garamond" w:cs="Times New Roman"/>
          <w:i/>
          <w:iCs/>
          <w:lang w:eastAsia="ja-JP"/>
        </w:rPr>
        <w:t>might</w:t>
      </w:r>
      <w:r w:rsidRPr="000D68FC">
        <w:rPr>
          <w:rFonts w:ascii="Garamond" w:eastAsia="MS Mincho" w:hAnsi="Garamond" w:cs="Times New Roman"/>
          <w:lang w:eastAsia="ja-JP"/>
        </w:rPr>
        <w:t xml:space="preserve"> be some hitherto undiscovered shared </w:t>
      </w:r>
      <w:r>
        <w:rPr>
          <w:rFonts w:ascii="Garamond" w:eastAsia="MS Mincho" w:hAnsi="Garamond" w:cs="Times New Roman"/>
          <w:lang w:eastAsia="ja-JP"/>
        </w:rPr>
        <w:t xml:space="preserve">partial </w:t>
      </w:r>
      <w:r w:rsidRPr="000D68FC">
        <w:rPr>
          <w:rFonts w:ascii="Garamond" w:eastAsia="MS Mincho" w:hAnsi="Garamond" w:cs="Times New Roman"/>
          <w:lang w:eastAsia="ja-JP"/>
        </w:rPr>
        <w:t xml:space="preserve">explanation </w:t>
      </w:r>
      <w:r w:rsidRPr="000D68FC">
        <w:rPr>
          <w:rFonts w:ascii="Garamond" w:eastAsia="MS Mincho" w:hAnsi="Garamond" w:cs="Times New Roman"/>
          <w:lang w:eastAsia="ja-JP"/>
        </w:rPr>
        <w:lastRenderedPageBreak/>
        <w:t xml:space="preserve">which confers a different normative status on each bias. Still, we think we have gone well beyond mere a priori reasoning here: it is not simply that we have reason to think that it is epistemically possible that there is such a shared </w:t>
      </w:r>
      <w:r>
        <w:rPr>
          <w:rFonts w:ascii="Garamond" w:eastAsia="MS Mincho" w:hAnsi="Garamond" w:cs="Times New Roman"/>
          <w:lang w:eastAsia="ja-JP"/>
        </w:rPr>
        <w:t xml:space="preserve">partial </w:t>
      </w:r>
      <w:r w:rsidRPr="000D68FC">
        <w:rPr>
          <w:rFonts w:ascii="Garamond" w:eastAsia="MS Mincho" w:hAnsi="Garamond" w:cs="Times New Roman"/>
          <w:lang w:eastAsia="ja-JP"/>
        </w:rPr>
        <w:t xml:space="preserve">explanation, but rather, that we have empirical evidence that there is. </w:t>
      </w:r>
      <w:r w:rsidR="0082336E">
        <w:rPr>
          <w:rFonts w:ascii="Garamond" w:eastAsia="MS Mincho" w:hAnsi="Garamond" w:cs="Times New Roman"/>
          <w:lang w:eastAsia="ja-JP"/>
        </w:rPr>
        <w:tab/>
      </w:r>
    </w:p>
    <w:p w14:paraId="1534E725" w14:textId="00895FA5" w:rsidR="006F2E83" w:rsidRDefault="006707D6" w:rsidP="0082336E">
      <w:pPr>
        <w:pStyle w:val="Normal1"/>
        <w:widowControl w:val="0"/>
        <w:spacing w:line="360" w:lineRule="auto"/>
        <w:ind w:firstLine="720"/>
        <w:jc w:val="both"/>
        <w:rPr>
          <w:rFonts w:ascii="Garamond" w:eastAsia="MS Mincho" w:hAnsi="Garamond" w:cs="Times New Roman"/>
          <w:lang w:eastAsia="ja-JP"/>
        </w:rPr>
      </w:pPr>
      <w:r>
        <w:rPr>
          <w:rFonts w:ascii="Garamond" w:eastAsia="MS Mincho" w:hAnsi="Garamond" w:cs="Times New Roman"/>
          <w:lang w:eastAsia="ja-JP"/>
        </w:rPr>
        <w:t>At</w:t>
      </w:r>
      <w:r w:rsidR="00CB2C33">
        <w:rPr>
          <w:rFonts w:ascii="Garamond" w:eastAsia="MS Mincho" w:hAnsi="Garamond" w:cs="Times New Roman"/>
          <w:lang w:eastAsia="ja-JP"/>
        </w:rPr>
        <w:t xml:space="preserve"> this stage</w:t>
      </w:r>
      <w:r w:rsidR="00950ED6">
        <w:rPr>
          <w:rFonts w:ascii="Garamond" w:eastAsia="MS Mincho" w:hAnsi="Garamond" w:cs="Times New Roman"/>
          <w:lang w:eastAsia="ja-JP"/>
        </w:rPr>
        <w:t>, then,</w:t>
      </w:r>
      <w:r w:rsidR="00CB2C33">
        <w:rPr>
          <w:rFonts w:ascii="Garamond" w:eastAsia="MS Mincho" w:hAnsi="Garamond" w:cs="Times New Roman"/>
          <w:lang w:eastAsia="ja-JP"/>
        </w:rPr>
        <w:t xml:space="preserve"> we think the </w:t>
      </w:r>
      <w:r w:rsidR="00191575">
        <w:rPr>
          <w:rFonts w:ascii="Garamond" w:eastAsia="MS Mincho" w:hAnsi="Garamond" w:cs="Times New Roman"/>
          <w:lang w:eastAsia="ja-JP"/>
        </w:rPr>
        <w:t>burden on proof lies on the defender of the normative asymmetry assumption</w:t>
      </w:r>
      <w:r>
        <w:rPr>
          <w:rFonts w:ascii="Garamond" w:eastAsia="MS Mincho" w:hAnsi="Garamond" w:cs="Times New Roman"/>
          <w:lang w:eastAsia="ja-JP"/>
        </w:rPr>
        <w:t xml:space="preserve"> to</w:t>
      </w:r>
      <w:r w:rsidR="00BB20C4">
        <w:rPr>
          <w:rFonts w:ascii="Garamond" w:eastAsia="MS Mincho" w:hAnsi="Garamond" w:cs="Times New Roman"/>
          <w:lang w:eastAsia="ja-JP"/>
        </w:rPr>
        <w:t xml:space="preserve"> (i)</w:t>
      </w:r>
      <w:r>
        <w:rPr>
          <w:rFonts w:ascii="Garamond" w:eastAsia="MS Mincho" w:hAnsi="Garamond" w:cs="Times New Roman"/>
          <w:lang w:eastAsia="ja-JP"/>
        </w:rPr>
        <w:t xml:space="preserve"> show that one of these candidate explanations we have offered is in fact an explanation of one, b</w:t>
      </w:r>
      <w:r w:rsidR="00464F9E">
        <w:rPr>
          <w:rFonts w:ascii="Garamond" w:eastAsia="MS Mincho" w:hAnsi="Garamond" w:cs="Times New Roman"/>
          <w:lang w:eastAsia="ja-JP"/>
        </w:rPr>
        <w:t>ut not the other, bias, and that its being so results in one bias being rationally permissible and the other not</w:t>
      </w:r>
      <w:r w:rsidR="00A072C3">
        <w:rPr>
          <w:rFonts w:ascii="Garamond" w:eastAsia="MS Mincho" w:hAnsi="Garamond" w:cs="Times New Roman"/>
          <w:lang w:eastAsia="ja-JP"/>
        </w:rPr>
        <w:t xml:space="preserve"> or (ii) </w:t>
      </w:r>
      <w:r w:rsidR="00BB20C4">
        <w:rPr>
          <w:rFonts w:ascii="Garamond" w:eastAsia="MS Mincho" w:hAnsi="Garamond" w:cs="Times New Roman"/>
          <w:lang w:eastAsia="ja-JP"/>
        </w:rPr>
        <w:t>identify a new</w:t>
      </w:r>
      <w:r w:rsidR="00A072C3">
        <w:rPr>
          <w:rFonts w:ascii="Garamond" w:eastAsia="MS Mincho" w:hAnsi="Garamond" w:cs="Times New Roman"/>
          <w:lang w:eastAsia="ja-JP"/>
        </w:rPr>
        <w:t xml:space="preserve"> explanation that</w:t>
      </w:r>
      <w:r w:rsidR="00BB20C4">
        <w:rPr>
          <w:rFonts w:ascii="Garamond" w:eastAsia="MS Mincho" w:hAnsi="Garamond" w:cs="Times New Roman"/>
          <w:lang w:eastAsia="ja-JP"/>
        </w:rPr>
        <w:t xml:space="preserve"> partially</w:t>
      </w:r>
      <w:r w:rsidR="00A072C3">
        <w:rPr>
          <w:rFonts w:ascii="Garamond" w:eastAsia="MS Mincho" w:hAnsi="Garamond" w:cs="Times New Roman"/>
          <w:lang w:eastAsia="ja-JP"/>
        </w:rPr>
        <w:t xml:space="preserve"> explains one bias but not the other</w:t>
      </w:r>
      <w:r w:rsidR="00955C7A">
        <w:rPr>
          <w:rFonts w:ascii="Garamond" w:eastAsia="MS Mincho" w:hAnsi="Garamond" w:cs="Times New Roman"/>
          <w:lang w:eastAsia="ja-JP"/>
        </w:rPr>
        <w:t xml:space="preserve">, and that confers </w:t>
      </w:r>
      <w:r w:rsidR="00BA771A">
        <w:rPr>
          <w:rFonts w:ascii="Garamond" w:eastAsia="MS Mincho" w:hAnsi="Garamond" w:cs="Times New Roman"/>
          <w:lang w:eastAsia="ja-JP"/>
        </w:rPr>
        <w:t xml:space="preserve">a </w:t>
      </w:r>
      <w:r w:rsidR="00955C7A">
        <w:rPr>
          <w:rFonts w:ascii="Garamond" w:eastAsia="MS Mincho" w:hAnsi="Garamond" w:cs="Times New Roman"/>
          <w:lang w:eastAsia="ja-JP"/>
        </w:rPr>
        <w:t>normative status to that bias which the other bias lacks.</w:t>
      </w:r>
    </w:p>
    <w:p w14:paraId="0E3998E2" w14:textId="77777777" w:rsidR="00074174" w:rsidRDefault="00074174" w:rsidP="00074174">
      <w:pPr>
        <w:pStyle w:val="Normal1"/>
        <w:widowControl w:val="0"/>
        <w:spacing w:after="0" w:line="360" w:lineRule="auto"/>
        <w:jc w:val="both"/>
        <w:rPr>
          <w:rFonts w:ascii="Garamond" w:eastAsia="MS Mincho" w:hAnsi="Garamond" w:cs="Times New Roman"/>
          <w:lang w:eastAsia="ja-JP"/>
        </w:rPr>
      </w:pPr>
    </w:p>
    <w:p w14:paraId="2E894923" w14:textId="3E23A6BA" w:rsidR="001C4D4E" w:rsidRDefault="00074174" w:rsidP="00824AC4">
      <w:pPr>
        <w:pStyle w:val="Normal1"/>
        <w:widowControl w:val="0"/>
        <w:spacing w:line="360" w:lineRule="auto"/>
        <w:jc w:val="both"/>
        <w:rPr>
          <w:rFonts w:ascii="Garamond" w:eastAsia="MS Mincho" w:hAnsi="Garamond" w:cs="Times New Roman"/>
          <w:lang w:eastAsia="ja-JP"/>
        </w:rPr>
      </w:pPr>
      <w:r w:rsidRPr="00824AC4">
        <w:rPr>
          <w:rFonts w:ascii="Garamond" w:eastAsia="MS Mincho" w:hAnsi="Garamond" w:cs="Times New Roman"/>
          <w:b/>
          <w:bCs/>
        </w:rPr>
        <w:t>5. Conclusion</w:t>
      </w:r>
    </w:p>
    <w:p w14:paraId="0B104133" w14:textId="75F96757" w:rsidR="00D0434B" w:rsidRDefault="00FB0CB0" w:rsidP="004D71AD">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lang w:eastAsia="ja-JP"/>
        </w:rPr>
        <w:t>Entirely s</w:t>
      </w:r>
      <w:r w:rsidR="005A435A">
        <w:rPr>
          <w:rFonts w:ascii="Garamond" w:eastAsia="MS Mincho" w:hAnsi="Garamond" w:cs="Times New Roman"/>
          <w:lang w:eastAsia="ja-JP"/>
        </w:rPr>
        <w:t>eparate investigation of</w:t>
      </w:r>
      <w:r w:rsidR="00344F2A">
        <w:rPr>
          <w:rFonts w:ascii="Garamond" w:eastAsia="MS Mincho" w:hAnsi="Garamond" w:cs="Times New Roman"/>
          <w:lang w:eastAsia="ja-JP"/>
        </w:rPr>
        <w:t xml:space="preserve"> future-bias and near-bias </w:t>
      </w:r>
      <w:r w:rsidR="00C91D23">
        <w:rPr>
          <w:rFonts w:ascii="Garamond" w:eastAsia="MS Mincho" w:hAnsi="Garamond" w:cs="Times New Roman"/>
          <w:lang w:eastAsia="ja-JP"/>
        </w:rPr>
        <w:t xml:space="preserve">can only be justified if these biases are explained by different </w:t>
      </w:r>
      <w:r w:rsidR="00A676BF">
        <w:rPr>
          <w:rFonts w:ascii="Garamond" w:eastAsia="MS Mincho" w:hAnsi="Garamond" w:cs="Times New Roman"/>
          <w:lang w:eastAsia="ja-JP"/>
        </w:rPr>
        <w:t xml:space="preserve">completely </w:t>
      </w:r>
      <w:r w:rsidR="00C91D23">
        <w:rPr>
          <w:rFonts w:ascii="Garamond" w:eastAsia="MS Mincho" w:hAnsi="Garamond" w:cs="Times New Roman"/>
          <w:lang w:eastAsia="ja-JP"/>
        </w:rPr>
        <w:t xml:space="preserve">factors (i.e., if the </w:t>
      </w:r>
      <w:r w:rsidR="00A676BF">
        <w:rPr>
          <w:rFonts w:ascii="Garamond" w:eastAsia="MS Mincho" w:hAnsi="Garamond" w:cs="Times New Roman"/>
          <w:lang w:eastAsia="ja-JP"/>
        </w:rPr>
        <w:t xml:space="preserve">strong </w:t>
      </w:r>
      <w:r w:rsidR="00C91D23">
        <w:rPr>
          <w:rFonts w:ascii="Garamond" w:eastAsia="MS Mincho" w:hAnsi="Garamond" w:cs="Times New Roman"/>
          <w:lang w:eastAsia="ja-JP"/>
        </w:rPr>
        <w:t xml:space="preserve">independence assumption is true). </w:t>
      </w:r>
      <w:r w:rsidR="00146F35">
        <w:rPr>
          <w:rFonts w:ascii="Garamond" w:eastAsia="MS Mincho" w:hAnsi="Garamond" w:cs="Times New Roman"/>
          <w:lang w:eastAsia="ja-JP"/>
        </w:rPr>
        <w:t>However, we found that there is a moderate association, for both positive and negative events, between people being future-biased and being prospectively near-biased</w:t>
      </w:r>
      <w:r w:rsidR="00187678">
        <w:rPr>
          <w:rFonts w:ascii="Garamond" w:eastAsia="MS Mincho" w:hAnsi="Garamond" w:cs="Times New Roman"/>
          <w:lang w:eastAsia="ja-JP"/>
        </w:rPr>
        <w:t xml:space="preserve">. In the light of this evidence, </w:t>
      </w:r>
      <w:r>
        <w:rPr>
          <w:rFonts w:ascii="Garamond" w:eastAsia="MS Mincho" w:hAnsi="Garamond" w:cs="Times New Roman"/>
          <w:lang w:eastAsia="ja-JP"/>
        </w:rPr>
        <w:t xml:space="preserve">there is reason to doubt the strong independence </w:t>
      </w:r>
      <w:r w:rsidR="00E06375">
        <w:rPr>
          <w:rFonts w:ascii="Garamond" w:eastAsia="MS Mincho" w:hAnsi="Garamond" w:cs="Times New Roman"/>
          <w:lang w:eastAsia="ja-JP"/>
        </w:rPr>
        <w:t xml:space="preserve">assumption. We considered several explanations that might partially explain both future- and near-bias. In each case we either concluded that the candidate </w:t>
      </w:r>
      <w:r>
        <w:rPr>
          <w:rFonts w:ascii="Garamond" w:eastAsia="MS Mincho" w:hAnsi="Garamond" w:cs="Times New Roman"/>
          <w:lang w:eastAsia="ja-JP"/>
        </w:rPr>
        <w:t>shared partial explanations tend</w:t>
      </w:r>
      <w:r w:rsidR="00E06375">
        <w:rPr>
          <w:rFonts w:ascii="Garamond" w:eastAsia="MS Mincho" w:hAnsi="Garamond" w:cs="Times New Roman"/>
          <w:lang w:eastAsia="ja-JP"/>
        </w:rPr>
        <w:t>s</w:t>
      </w:r>
      <w:r>
        <w:rPr>
          <w:rFonts w:ascii="Garamond" w:eastAsia="MS Mincho" w:hAnsi="Garamond" w:cs="Times New Roman"/>
          <w:lang w:eastAsia="ja-JP"/>
        </w:rPr>
        <w:t xml:space="preserve"> to confer the </w:t>
      </w:r>
      <w:r w:rsidRPr="004D71AD">
        <w:rPr>
          <w:rFonts w:ascii="Garamond" w:eastAsia="MS Mincho" w:hAnsi="Garamond"/>
          <w:i/>
          <w:iCs/>
          <w:lang w:eastAsia="ja-JP"/>
        </w:rPr>
        <w:t>same</w:t>
      </w:r>
      <w:r>
        <w:rPr>
          <w:rFonts w:ascii="Garamond" w:eastAsia="MS Mincho" w:hAnsi="Garamond" w:cs="Times New Roman"/>
          <w:lang w:eastAsia="ja-JP"/>
        </w:rPr>
        <w:t xml:space="preserve"> </w:t>
      </w:r>
      <w:r w:rsidR="00E06375">
        <w:rPr>
          <w:rFonts w:ascii="Garamond" w:eastAsia="MS Mincho" w:hAnsi="Garamond" w:cs="Times New Roman"/>
          <w:lang w:eastAsia="ja-JP"/>
        </w:rPr>
        <w:t>normative</w:t>
      </w:r>
      <w:r>
        <w:rPr>
          <w:rFonts w:ascii="Garamond" w:eastAsia="MS Mincho" w:hAnsi="Garamond" w:cs="Times New Roman"/>
          <w:lang w:eastAsia="ja-JP"/>
        </w:rPr>
        <w:t xml:space="preserve"> status on both biases, or, where </w:t>
      </w:r>
      <w:r w:rsidR="00E06375">
        <w:rPr>
          <w:rFonts w:ascii="Garamond" w:eastAsia="MS Mincho" w:hAnsi="Garamond" w:cs="Times New Roman"/>
          <w:lang w:eastAsia="ja-JP"/>
        </w:rPr>
        <w:t>it does not, that the explanation in question</w:t>
      </w:r>
      <w:r>
        <w:rPr>
          <w:rFonts w:ascii="Garamond" w:eastAsia="MS Mincho" w:hAnsi="Garamond" w:cs="Times New Roman"/>
          <w:lang w:eastAsia="ja-JP"/>
        </w:rPr>
        <w:t xml:space="preserve"> </w:t>
      </w:r>
      <w:r w:rsidR="00E06375">
        <w:rPr>
          <w:rFonts w:ascii="Garamond" w:eastAsia="MS Mincho" w:hAnsi="Garamond" w:cs="Times New Roman"/>
          <w:lang w:eastAsia="ja-JP"/>
        </w:rPr>
        <w:t xml:space="preserve">rests </w:t>
      </w:r>
      <w:r>
        <w:rPr>
          <w:rFonts w:ascii="Garamond" w:eastAsia="MS Mincho" w:hAnsi="Garamond" w:cs="Times New Roman"/>
          <w:lang w:eastAsia="ja-JP"/>
        </w:rPr>
        <w:t>on highly contested metaphysic</w:t>
      </w:r>
      <w:r w:rsidR="00E86A42">
        <w:rPr>
          <w:rFonts w:ascii="Garamond" w:eastAsia="MS Mincho" w:hAnsi="Garamond" w:cs="Times New Roman"/>
          <w:lang w:eastAsia="ja-JP"/>
        </w:rPr>
        <w:t>al</w:t>
      </w:r>
      <w:r>
        <w:rPr>
          <w:rFonts w:ascii="Garamond" w:eastAsia="MS Mincho" w:hAnsi="Garamond" w:cs="Times New Roman"/>
          <w:lang w:eastAsia="ja-JP"/>
        </w:rPr>
        <w:t xml:space="preserve"> or </w:t>
      </w:r>
      <w:r w:rsidR="00E86A42">
        <w:rPr>
          <w:rFonts w:ascii="Garamond" w:eastAsia="MS Mincho" w:hAnsi="Garamond" w:cs="Times New Roman"/>
          <w:lang w:eastAsia="ja-JP"/>
        </w:rPr>
        <w:t>normative</w:t>
      </w:r>
      <w:r>
        <w:rPr>
          <w:rFonts w:ascii="Garamond" w:eastAsia="MS Mincho" w:hAnsi="Garamond" w:cs="Times New Roman"/>
          <w:lang w:eastAsia="ja-JP"/>
        </w:rPr>
        <w:t xml:space="preserve"> </w:t>
      </w:r>
      <w:r w:rsidR="00E86A42">
        <w:rPr>
          <w:rFonts w:ascii="Garamond" w:eastAsia="MS Mincho" w:hAnsi="Garamond" w:cs="Times New Roman"/>
          <w:lang w:eastAsia="ja-JP"/>
        </w:rPr>
        <w:t xml:space="preserve">assumptions. We do not think that as yet, this shows that the two biases have a different normative status. </w:t>
      </w:r>
      <w:r w:rsidR="00416530">
        <w:rPr>
          <w:rFonts w:ascii="Garamond" w:eastAsia="MS Mincho" w:hAnsi="Garamond" w:cs="Times New Roman"/>
          <w:lang w:eastAsia="ja-JP"/>
        </w:rPr>
        <w:t xml:space="preserve">We do think, however, that </w:t>
      </w:r>
      <w:r w:rsidR="00D0434B">
        <w:rPr>
          <w:rFonts w:ascii="Garamond" w:eastAsia="MS Mincho" w:hAnsi="Garamond" w:cs="Times New Roman"/>
          <w:lang w:eastAsia="ja-JP"/>
        </w:rPr>
        <w:t xml:space="preserve">the burden now lies with the defender of this assumption to explain why </w:t>
      </w:r>
      <w:r w:rsidR="00EA3AB1">
        <w:rPr>
          <w:rFonts w:ascii="Garamond" w:eastAsia="MS Mincho" w:hAnsi="Garamond" w:cs="Times New Roman"/>
          <w:lang w:eastAsia="ja-JP"/>
        </w:rPr>
        <w:t xml:space="preserve">near-bias is </w:t>
      </w:r>
      <w:r w:rsidR="00824AC4">
        <w:rPr>
          <w:rFonts w:ascii="Garamond" w:eastAsia="MS Mincho" w:hAnsi="Garamond" w:cs="Times New Roman"/>
          <w:lang w:eastAsia="ja-JP"/>
        </w:rPr>
        <w:t xml:space="preserve">rationally impermissible </w:t>
      </w:r>
      <w:r w:rsidR="00153C87">
        <w:rPr>
          <w:rFonts w:ascii="Garamond" w:eastAsia="MS Mincho" w:hAnsi="Garamond" w:cs="Times New Roman"/>
          <w:lang w:eastAsia="ja-JP"/>
        </w:rPr>
        <w:t xml:space="preserve">while </w:t>
      </w:r>
      <w:r w:rsidR="00EA3AB1">
        <w:rPr>
          <w:rFonts w:ascii="Garamond" w:eastAsia="MS Mincho" w:hAnsi="Garamond" w:cs="Times New Roman"/>
          <w:lang w:eastAsia="ja-JP"/>
        </w:rPr>
        <w:t>future-bias is rational</w:t>
      </w:r>
      <w:r w:rsidR="00824AC4">
        <w:rPr>
          <w:rFonts w:ascii="Garamond" w:eastAsia="MS Mincho" w:hAnsi="Garamond" w:cs="Times New Roman"/>
          <w:lang w:eastAsia="ja-JP"/>
        </w:rPr>
        <w:t>ly permissible.</w:t>
      </w:r>
    </w:p>
    <w:p w14:paraId="7BFE7D1F" w14:textId="5D87832D" w:rsidR="000B24A2" w:rsidRDefault="000B24A2" w:rsidP="004D71AD">
      <w:pPr>
        <w:pStyle w:val="Normal1"/>
        <w:widowControl w:val="0"/>
        <w:spacing w:after="0" w:line="360" w:lineRule="auto"/>
        <w:jc w:val="both"/>
        <w:rPr>
          <w:rFonts w:ascii="Garamond" w:eastAsia="MS Mincho" w:hAnsi="Garamond" w:cs="Times New Roman"/>
          <w:lang w:eastAsia="ja-JP"/>
        </w:rPr>
      </w:pPr>
    </w:p>
    <w:p w14:paraId="32C04A89" w14:textId="4CDC6773" w:rsidR="000B24A2" w:rsidRDefault="000B24A2" w:rsidP="004D71AD">
      <w:pPr>
        <w:pStyle w:val="Normal1"/>
        <w:widowControl w:val="0"/>
        <w:spacing w:after="0" w:line="360" w:lineRule="auto"/>
        <w:jc w:val="both"/>
        <w:rPr>
          <w:rFonts w:ascii="Garamond" w:eastAsia="MS Mincho" w:hAnsi="Garamond" w:cs="Times New Roman"/>
          <w:lang w:eastAsia="ja-JP"/>
        </w:rPr>
      </w:pPr>
      <w:r>
        <w:rPr>
          <w:rFonts w:ascii="Garamond" w:eastAsia="MS Mincho" w:hAnsi="Garamond" w:cs="Times New Roman"/>
          <w:lang w:eastAsia="ja-JP"/>
        </w:rPr>
        <w:t xml:space="preserve">None of the authors have any conflict of interest to declare that would impact on the content of the paper. </w:t>
      </w:r>
    </w:p>
    <w:p w14:paraId="5F0F2F82" w14:textId="77777777" w:rsidR="001C4D4E" w:rsidRDefault="001C4D4E" w:rsidP="00074174">
      <w:pPr>
        <w:pStyle w:val="Normal1"/>
        <w:widowControl w:val="0"/>
        <w:spacing w:after="0" w:line="360" w:lineRule="auto"/>
        <w:jc w:val="both"/>
        <w:rPr>
          <w:rFonts w:ascii="Garamond" w:eastAsia="MS Mincho" w:hAnsi="Garamond" w:cs="Times New Roman"/>
          <w:lang w:eastAsia="ja-JP"/>
        </w:rPr>
      </w:pPr>
    </w:p>
    <w:p w14:paraId="4D1C41B1" w14:textId="77777777" w:rsidR="007814E3" w:rsidRPr="00F34386" w:rsidRDefault="007814E3" w:rsidP="007814E3">
      <w:pPr>
        <w:pStyle w:val="Normal1"/>
        <w:widowControl w:val="0"/>
        <w:spacing w:after="0" w:line="360" w:lineRule="auto"/>
        <w:jc w:val="both"/>
        <w:rPr>
          <w:rFonts w:ascii="Garamond" w:eastAsia="MS Mincho" w:hAnsi="Garamond" w:cs="Times New Roman"/>
          <w:b/>
          <w:bCs/>
          <w:lang w:eastAsia="ja-JP"/>
        </w:rPr>
      </w:pPr>
      <w:r w:rsidRPr="00F34386">
        <w:rPr>
          <w:rFonts w:ascii="Garamond" w:eastAsia="MS Mincho" w:hAnsi="Garamond" w:cs="Times New Roman"/>
          <w:b/>
          <w:bCs/>
          <w:lang w:eastAsia="ja-JP"/>
        </w:rPr>
        <w:t>References</w:t>
      </w:r>
    </w:p>
    <w:p w14:paraId="5010FEBF" w14:textId="77777777" w:rsidR="007814E3" w:rsidRPr="00CC08D7" w:rsidRDefault="007814E3" w:rsidP="00736CE1">
      <w:pPr>
        <w:ind w:left="567" w:hanging="567"/>
        <w:rPr>
          <w:rFonts w:ascii="Garamond" w:hAnsi="Garamond"/>
          <w:color w:val="000000" w:themeColor="text1"/>
        </w:rPr>
      </w:pPr>
      <w:r w:rsidRPr="00CC08D7">
        <w:rPr>
          <w:rFonts w:ascii="Garamond" w:hAnsi="Garamond"/>
          <w:color w:val="000000" w:themeColor="text1"/>
        </w:rPr>
        <w:t>Ainslie, G., &amp; Haslam, N. (1992). Self-control. </w:t>
      </w:r>
      <w:r w:rsidRPr="00CC08D7">
        <w:rPr>
          <w:rFonts w:ascii="Garamond" w:hAnsi="Garamond"/>
          <w:i/>
          <w:iCs/>
          <w:color w:val="000000" w:themeColor="text1"/>
        </w:rPr>
        <w:t>Choice over time</w:t>
      </w:r>
      <w:r w:rsidRPr="00CC08D7">
        <w:rPr>
          <w:rFonts w:ascii="Garamond" w:hAnsi="Garamond"/>
          <w:color w:val="000000" w:themeColor="text1"/>
        </w:rPr>
        <w:t>, </w:t>
      </w:r>
      <w:r w:rsidRPr="00CC08D7">
        <w:rPr>
          <w:rFonts w:ascii="Garamond" w:hAnsi="Garamond"/>
          <w:i/>
          <w:iCs/>
          <w:color w:val="000000" w:themeColor="text1"/>
        </w:rPr>
        <w:t>177</w:t>
      </w:r>
      <w:r w:rsidRPr="00CC08D7">
        <w:rPr>
          <w:rFonts w:ascii="Garamond" w:hAnsi="Garamond"/>
          <w:color w:val="000000" w:themeColor="text1"/>
        </w:rPr>
        <w:t>, 209.</w:t>
      </w:r>
    </w:p>
    <w:p w14:paraId="008D422E" w14:textId="77777777" w:rsidR="007814E3" w:rsidRPr="00CC08D7" w:rsidRDefault="007814E3" w:rsidP="00736CE1">
      <w:pPr>
        <w:ind w:left="567" w:hanging="567"/>
        <w:rPr>
          <w:rFonts w:ascii="Garamond" w:hAnsi="Garamond"/>
          <w:color w:val="000000" w:themeColor="text1"/>
        </w:rPr>
      </w:pPr>
      <w:r w:rsidRPr="00CC08D7">
        <w:rPr>
          <w:rFonts w:ascii="Garamond" w:hAnsi="Garamond"/>
          <w:color w:val="000000" w:themeColor="text1"/>
        </w:rPr>
        <w:t>Baker, F., Johnson, M. W., &amp; Bickel, W. K. (2003). Delay discounting in current and never-before cigarette smokers: similarities and differences across commodity, sign, and magnitude. </w:t>
      </w:r>
      <w:r w:rsidRPr="00CC08D7">
        <w:rPr>
          <w:rFonts w:ascii="Garamond" w:hAnsi="Garamond"/>
          <w:i/>
          <w:iCs/>
          <w:color w:val="000000" w:themeColor="text1"/>
        </w:rPr>
        <w:t>Journal of abnormal psychology</w:t>
      </w:r>
      <w:r w:rsidRPr="00CC08D7">
        <w:rPr>
          <w:rFonts w:ascii="Garamond" w:hAnsi="Garamond"/>
          <w:color w:val="000000" w:themeColor="text1"/>
        </w:rPr>
        <w:t>, </w:t>
      </w:r>
      <w:r w:rsidRPr="00CC08D7">
        <w:rPr>
          <w:rFonts w:ascii="Garamond" w:hAnsi="Garamond"/>
          <w:i/>
          <w:iCs/>
          <w:color w:val="000000" w:themeColor="text1"/>
        </w:rPr>
        <w:t>112</w:t>
      </w:r>
      <w:r w:rsidRPr="00CC08D7">
        <w:rPr>
          <w:rFonts w:ascii="Garamond" w:hAnsi="Garamond"/>
          <w:color w:val="000000" w:themeColor="text1"/>
        </w:rPr>
        <w:t>(3), 382.</w:t>
      </w:r>
    </w:p>
    <w:p w14:paraId="46308560" w14:textId="77777777" w:rsidR="007814E3" w:rsidRPr="00CC08D7" w:rsidRDefault="007814E3" w:rsidP="00736CE1">
      <w:pPr>
        <w:widowControl w:val="0"/>
        <w:autoSpaceDE w:val="0"/>
        <w:autoSpaceDN w:val="0"/>
        <w:adjustRightInd w:val="0"/>
        <w:ind w:left="567" w:hanging="567"/>
        <w:rPr>
          <w:rStyle w:val="identifier"/>
          <w:rFonts w:ascii="Garamond" w:hAnsi="Garamond"/>
          <w:color w:val="000000"/>
          <w:lang w:val="en-US"/>
        </w:rPr>
      </w:pPr>
      <w:r w:rsidRPr="00CC08D7">
        <w:rPr>
          <w:rFonts w:ascii="Garamond" w:hAnsi="Garamond"/>
          <w:color w:val="000000"/>
          <w:lang w:val="en-US"/>
        </w:rPr>
        <w:t>Berns GS, Laibson D, Loewenstein G. Intertemporal choice—toward a</w:t>
      </w:r>
      <w:r w:rsidRPr="00C617E1">
        <w:rPr>
          <w:rFonts w:ascii="Garamond" w:hAnsi="Garamond"/>
          <w:color w:val="000000"/>
          <w:lang w:val="en-US"/>
        </w:rPr>
        <w:t xml:space="preserve">n integrative </w:t>
      </w:r>
      <w:r w:rsidRPr="00C617E1">
        <w:rPr>
          <w:rFonts w:ascii="Garamond" w:hAnsi="Garamond"/>
          <w:color w:val="000000"/>
          <w:lang w:val="en-US"/>
        </w:rPr>
        <w:lastRenderedPageBreak/>
        <w:t>framework. Trends</w:t>
      </w:r>
      <w:r>
        <w:rPr>
          <w:rFonts w:ascii="Garamond" w:hAnsi="Garamond"/>
          <w:color w:val="000000"/>
          <w:lang w:val="en-US"/>
        </w:rPr>
        <w:t xml:space="preserve"> </w:t>
      </w:r>
      <w:r w:rsidRPr="00CC08D7">
        <w:rPr>
          <w:rFonts w:ascii="Garamond" w:hAnsi="Garamond"/>
          <w:color w:val="000000"/>
          <w:lang w:val="en-US"/>
        </w:rPr>
        <w:t xml:space="preserve">Cogn Sci. 2007; 11: 482–8. </w:t>
      </w:r>
      <w:r w:rsidRPr="00BA771A">
        <w:rPr>
          <w:rFonts w:ascii="Garamond" w:hAnsi="Garamond"/>
          <w:lang w:val="en-US"/>
        </w:rPr>
        <w:t>https://doi.org/10.1016/j.tics.2007.08.011 PMID: 17980645</w:t>
      </w:r>
    </w:p>
    <w:p w14:paraId="4E79833A" w14:textId="77777777" w:rsidR="007814E3" w:rsidRPr="00CC08D7" w:rsidRDefault="007814E3" w:rsidP="00FE534D">
      <w:pPr>
        <w:pStyle w:val="Normal1"/>
        <w:spacing w:after="0"/>
        <w:ind w:left="567" w:hanging="567"/>
        <w:rPr>
          <w:rFonts w:ascii="Garamond" w:eastAsia="Garamond" w:hAnsi="Garamond" w:cs="Garamond"/>
          <w:color w:val="000000" w:themeColor="text1"/>
        </w:rPr>
      </w:pPr>
      <w:r w:rsidRPr="00CC08D7">
        <w:rPr>
          <w:rFonts w:ascii="Garamond" w:hAnsi="Garamond"/>
          <w:color w:val="000000" w:themeColor="text1"/>
        </w:rPr>
        <w:t xml:space="preserve">Bickel, W. K., Yi, R., Kowell, B. P., and Gatchalian, K. M (2008). “Cigarette smokers discount past and future rewards symmetrically and more than controls: Is discounting a measure of impulsivity”. </w:t>
      </w:r>
      <w:r w:rsidRPr="00CC08D7">
        <w:rPr>
          <w:rFonts w:ascii="Garamond" w:hAnsi="Garamond"/>
          <w:i/>
          <w:color w:val="000000" w:themeColor="text1"/>
          <w:lang w:val="en-US"/>
        </w:rPr>
        <w:t>Drug and Alcohol Dependence</w:t>
      </w:r>
      <w:r w:rsidRPr="00CC08D7">
        <w:rPr>
          <w:rFonts w:ascii="Garamond" w:hAnsi="Garamond"/>
          <w:color w:val="000000" w:themeColor="text1"/>
          <w:lang w:val="en-US"/>
        </w:rPr>
        <w:t xml:space="preserve"> 96: 256–262.</w:t>
      </w:r>
    </w:p>
    <w:p w14:paraId="26AC14B9" w14:textId="77777777" w:rsidR="007814E3" w:rsidRPr="00CC08D7" w:rsidRDefault="007814E3" w:rsidP="00736CE1">
      <w:pPr>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 xml:space="preserve">Brink, D. O. 2011. Prospects for Temporal Neutrality, in </w:t>
      </w:r>
      <w:r w:rsidRPr="00CC08D7">
        <w:rPr>
          <w:rFonts w:ascii="Garamond" w:eastAsia="Garamond" w:hAnsi="Garamond" w:cs="Garamond"/>
          <w:i/>
          <w:iCs/>
          <w:color w:val="000000" w:themeColor="text1"/>
        </w:rPr>
        <w:t>The</w:t>
      </w:r>
      <w:r w:rsidRPr="00CC08D7">
        <w:rPr>
          <w:rFonts w:ascii="Garamond" w:eastAsia="Garamond" w:hAnsi="Garamond" w:cs="Garamond"/>
          <w:i/>
          <w:color w:val="000000" w:themeColor="text1"/>
        </w:rPr>
        <w:t xml:space="preserve"> Oxford Handbook of Philosophy of Time</w:t>
      </w:r>
      <w:r w:rsidRPr="00CC08D7">
        <w:rPr>
          <w:rFonts w:ascii="Garamond" w:eastAsia="Garamond" w:hAnsi="Garamond" w:cs="Garamond"/>
          <w:iCs/>
          <w:color w:val="000000" w:themeColor="text1"/>
        </w:rPr>
        <w:t>, ed.</w:t>
      </w:r>
      <w:r w:rsidRPr="00CC08D7">
        <w:rPr>
          <w:rFonts w:ascii="Garamond" w:eastAsia="Garamond" w:hAnsi="Garamond" w:cs="Garamond"/>
          <w:color w:val="000000" w:themeColor="text1"/>
        </w:rPr>
        <w:t xml:space="preserve"> C. Callender, Oxford University Press: 353–81. </w:t>
      </w:r>
    </w:p>
    <w:p w14:paraId="32A3D014" w14:textId="77777777" w:rsidR="007814E3" w:rsidRPr="00CC08D7" w:rsidRDefault="007814E3" w:rsidP="00FE534D">
      <w:pPr>
        <w:pStyle w:val="FootnoteText"/>
        <w:ind w:left="567" w:hanging="567"/>
        <w:rPr>
          <w:rFonts w:ascii="Garamond" w:hAnsi="Garamond"/>
          <w:color w:val="000000" w:themeColor="text1"/>
        </w:rPr>
      </w:pPr>
      <w:r w:rsidRPr="00CC08D7">
        <w:rPr>
          <w:rFonts w:ascii="Garamond" w:hAnsi="Garamond"/>
          <w:color w:val="000000" w:themeColor="text1"/>
        </w:rPr>
        <w:t>Broome, J. (1991). </w:t>
      </w:r>
      <w:r w:rsidRPr="00CC08D7">
        <w:rPr>
          <w:rFonts w:ascii="Garamond" w:hAnsi="Garamond"/>
          <w:i/>
          <w:iCs/>
          <w:color w:val="000000" w:themeColor="text1"/>
        </w:rPr>
        <w:t>Weighing Goods: Equality, Uncertainty and Time</w:t>
      </w:r>
      <w:r w:rsidRPr="00CC08D7">
        <w:rPr>
          <w:rFonts w:ascii="Garamond" w:hAnsi="Garamond"/>
          <w:color w:val="000000" w:themeColor="text1"/>
        </w:rPr>
        <w:t>. Wiley-Blackwell.</w:t>
      </w:r>
    </w:p>
    <w:p w14:paraId="5172650F" w14:textId="77777777" w:rsidR="007814E3" w:rsidRPr="00CC08D7" w:rsidRDefault="007814E3" w:rsidP="00FE534D">
      <w:pPr>
        <w:pStyle w:val="Normal1"/>
        <w:spacing w:after="0"/>
        <w:ind w:left="567" w:hanging="567"/>
        <w:rPr>
          <w:rFonts w:ascii="Garamond" w:eastAsia="Garamond" w:hAnsi="Garamond" w:cs="Times New Roman"/>
          <w:color w:val="000000" w:themeColor="text1"/>
        </w:rPr>
      </w:pPr>
      <w:r w:rsidRPr="00CC08D7">
        <w:rPr>
          <w:rFonts w:ascii="Garamond" w:eastAsia="Garamond" w:hAnsi="Garamond" w:cs="Times New Roman"/>
          <w:color w:val="000000" w:themeColor="text1"/>
        </w:rPr>
        <w:t xml:space="preserve">Caruso, E., Gilbert, D. T., and T. D. Wilson (2008). “A Wrinkle in Time: Asymmetric Valuation of Past and Future Events”. </w:t>
      </w:r>
      <w:r w:rsidRPr="00CC08D7">
        <w:rPr>
          <w:rFonts w:ascii="Garamond" w:eastAsia="Garamond" w:hAnsi="Garamond" w:cs="Times New Roman"/>
          <w:i/>
          <w:iCs/>
          <w:color w:val="000000" w:themeColor="text1"/>
        </w:rPr>
        <w:t>Psychological Science</w:t>
      </w:r>
      <w:r w:rsidRPr="00CC08D7">
        <w:rPr>
          <w:rFonts w:ascii="Garamond" w:eastAsia="Garamond" w:hAnsi="Garamond" w:cs="Times New Roman"/>
          <w:color w:val="000000" w:themeColor="text1"/>
        </w:rPr>
        <w:t xml:space="preserve"> 19(8): 796-801</w:t>
      </w:r>
    </w:p>
    <w:p w14:paraId="2C9BC977" w14:textId="77777777" w:rsidR="007814E3" w:rsidRPr="00CC6C19" w:rsidRDefault="007814E3" w:rsidP="00462C6E">
      <w:pPr>
        <w:pStyle w:val="Normal1"/>
        <w:spacing w:after="0"/>
        <w:ind w:left="567" w:hanging="567"/>
        <w:rPr>
          <w:rFonts w:ascii="Garamond" w:hAnsi="Garamond" w:cs="Times New Roman"/>
          <w:i/>
        </w:rPr>
      </w:pPr>
      <w:r w:rsidRPr="00CC6C19">
        <w:rPr>
          <w:rFonts w:ascii="Garamond" w:hAnsi="Garamond" w:cs="Times New Roman"/>
        </w:rPr>
        <w:t>Caruso, E. M., Van Boven, L., Chin, M., &amp; Ward, A. (2013).</w:t>
      </w:r>
      <w:r w:rsidRPr="00CC6C19">
        <w:rPr>
          <w:rFonts w:ascii="Garamond" w:hAnsi="Garamond" w:cs="Times New Roman"/>
          <w:i/>
        </w:rPr>
        <w:t xml:space="preserve"> </w:t>
      </w:r>
      <w:r w:rsidRPr="00CC6C19">
        <w:rPr>
          <w:rFonts w:ascii="Garamond" w:hAnsi="Garamond" w:cs="Times New Roman"/>
        </w:rPr>
        <w:t>The temporal Doppler effect: When the future feels closer than the past.</w:t>
      </w:r>
      <w:r w:rsidRPr="00CC6C19">
        <w:rPr>
          <w:rFonts w:ascii="Garamond" w:hAnsi="Garamond" w:cs="Times New Roman"/>
          <w:i/>
        </w:rPr>
        <w:t xml:space="preserve"> </w:t>
      </w:r>
    </w:p>
    <w:p w14:paraId="6F8CABFA" w14:textId="09D99D19" w:rsidR="007814E3" w:rsidRPr="00BE2999" w:rsidRDefault="007814E3" w:rsidP="00462C6E">
      <w:pPr>
        <w:pStyle w:val="Normal1"/>
        <w:spacing w:after="0"/>
        <w:ind w:left="567" w:hanging="567"/>
        <w:rPr>
          <w:rFonts w:ascii="Garamond" w:hAnsi="Garamond" w:cs="Times New Roman"/>
          <w:color w:val="000000" w:themeColor="text1"/>
        </w:rPr>
      </w:pPr>
      <w:r w:rsidRPr="00C865B0">
        <w:rPr>
          <w:rFonts w:ascii="Garamond" w:hAnsi="Garamond" w:cs="Times New Roman"/>
          <w:iCs/>
          <w:color w:val="000000" w:themeColor="text1"/>
        </w:rPr>
        <w:t>Call</w:t>
      </w:r>
      <w:r w:rsidRPr="00AB225D">
        <w:rPr>
          <w:rFonts w:ascii="Garamond" w:hAnsi="Garamond" w:cs="Times New Roman"/>
          <w:iCs/>
          <w:color w:val="000000" w:themeColor="text1"/>
        </w:rPr>
        <w:t xml:space="preserve">ender, C. (forthcoming). </w:t>
      </w:r>
      <w:r w:rsidRPr="00203FC2">
        <w:rPr>
          <w:rFonts w:ascii="Garamond" w:hAnsi="Garamond" w:cs="Times New Roman"/>
          <w:iCs/>
          <w:color w:val="000000" w:themeColor="text1"/>
        </w:rPr>
        <w:t>‘</w:t>
      </w:r>
      <w:r w:rsidRPr="002033E8">
        <w:rPr>
          <w:rFonts w:ascii="Garamond" w:hAnsi="Garamond" w:cs="Times New Roman"/>
          <w:iCs/>
          <w:color w:val="000000" w:themeColor="text1"/>
        </w:rPr>
        <w:t xml:space="preserve">The Normative Standard for Future </w:t>
      </w:r>
      <w:r w:rsidRPr="00E82F48">
        <w:rPr>
          <w:rFonts w:ascii="Garamond" w:hAnsi="Garamond" w:cs="Times New Roman"/>
          <w:iCs/>
          <w:color w:val="000000" w:themeColor="text1"/>
        </w:rPr>
        <w:t>Discounting.</w:t>
      </w:r>
      <w:r w:rsidRPr="00F71951">
        <w:rPr>
          <w:rFonts w:ascii="Garamond" w:hAnsi="Garamond" w:cs="Times New Roman"/>
          <w:iCs/>
          <w:color w:val="000000" w:themeColor="text1"/>
        </w:rPr>
        <w:t>’</w:t>
      </w:r>
      <w:r w:rsidRPr="00F810A8">
        <w:rPr>
          <w:rFonts w:ascii="Garamond" w:hAnsi="Garamond" w:cs="Times New Roman"/>
          <w:iCs/>
          <w:color w:val="000000" w:themeColor="text1"/>
        </w:rPr>
        <w:t xml:space="preserve"> </w:t>
      </w:r>
      <w:r w:rsidRPr="00F810A8">
        <w:rPr>
          <w:rFonts w:ascii="Garamond" w:hAnsi="Garamond" w:cs="Times New Roman"/>
          <w:i/>
          <w:color w:val="000000" w:themeColor="text1"/>
        </w:rPr>
        <w:t>Australasian Philosophical Review.</w:t>
      </w:r>
      <w:r w:rsidR="00BE2999">
        <w:rPr>
          <w:rFonts w:ascii="Garamond" w:hAnsi="Garamond" w:cs="Times New Roman"/>
          <w:i/>
          <w:color w:val="000000" w:themeColor="text1"/>
        </w:rPr>
        <w:t xml:space="preserve"> </w:t>
      </w:r>
      <w:r w:rsidR="00BE2999" w:rsidRPr="00BE2999">
        <w:rPr>
          <w:rFonts w:ascii="Garamond" w:hAnsi="Garamond" w:cs="Times New Roman"/>
          <w:i/>
          <w:color w:val="000000" w:themeColor="text1"/>
        </w:rPr>
        <w:t>http://philsci-archive.pitt.edu/15451/</w:t>
      </w:r>
    </w:p>
    <w:p w14:paraId="79F88CF6" w14:textId="5689B425" w:rsidR="007814E3" w:rsidRDefault="007814E3" w:rsidP="00736CE1">
      <w:pPr>
        <w:pStyle w:val="NormalWeb"/>
        <w:ind w:left="567" w:hanging="567"/>
        <w:rPr>
          <w:rFonts w:ascii="Garamond" w:hAnsi="Garamond"/>
        </w:rPr>
      </w:pPr>
      <w:r w:rsidRPr="00CC08D7">
        <w:rPr>
          <w:rFonts w:ascii="Garamond" w:hAnsi="Garamond"/>
        </w:rPr>
        <w:t xml:space="preserve">Craig, W. L. (2000). </w:t>
      </w:r>
      <w:r w:rsidRPr="00CC08D7">
        <w:rPr>
          <w:rFonts w:ascii="Garamond" w:hAnsi="Garamond"/>
          <w:i/>
          <w:iCs/>
        </w:rPr>
        <w:t>The tensed theory of time: a critical examination</w:t>
      </w:r>
      <w:r w:rsidRPr="00CC08D7">
        <w:rPr>
          <w:rFonts w:ascii="Garamond" w:hAnsi="Garamond"/>
        </w:rPr>
        <w:t>. Dordrecht: Kluwer Academic  Publishers.</w:t>
      </w:r>
    </w:p>
    <w:p w14:paraId="15AC6AFA" w14:textId="0B6EF01E" w:rsidR="00B553D3" w:rsidRDefault="00B553D3" w:rsidP="00B553D3">
      <w:pPr>
        <w:pStyle w:val="Body"/>
        <w:spacing w:after="0" w:line="360" w:lineRule="auto"/>
        <w:jc w:val="both"/>
        <w:rPr>
          <w:rFonts w:ascii="Garamond" w:hAnsi="Garamond"/>
          <w:lang w:val="en-AU"/>
        </w:rPr>
      </w:pPr>
      <w:r w:rsidRPr="00263D19">
        <w:rPr>
          <w:rFonts w:ascii="Garamond" w:hAnsi="Garamond"/>
          <w:lang w:val="en-AU"/>
        </w:rPr>
        <w:t>Deng, N. (2013).  Our Experience of Passage on the B-</w:t>
      </w:r>
      <w:r>
        <w:rPr>
          <w:rFonts w:ascii="Garamond" w:hAnsi="Garamond"/>
          <w:lang w:val="en-AU"/>
        </w:rPr>
        <w:t>T</w:t>
      </w:r>
      <w:r w:rsidRPr="00263D19">
        <w:rPr>
          <w:rFonts w:ascii="Garamond" w:hAnsi="Garamond"/>
          <w:lang w:val="en-AU"/>
        </w:rPr>
        <w:t>heory</w:t>
      </w:r>
      <w:r>
        <w:rPr>
          <w:rFonts w:ascii="Garamond" w:hAnsi="Garamond"/>
          <w:lang w:val="en-AU"/>
        </w:rPr>
        <w:t>.</w:t>
      </w:r>
      <w:r w:rsidRPr="00263D19">
        <w:rPr>
          <w:rFonts w:ascii="Garamond" w:hAnsi="Garamond"/>
          <w:lang w:val="en-AU"/>
        </w:rPr>
        <w:t xml:space="preserve"> </w:t>
      </w:r>
      <w:r w:rsidRPr="00263D19">
        <w:rPr>
          <w:rFonts w:ascii="Garamond" w:hAnsi="Garamond"/>
          <w:i/>
          <w:iCs/>
          <w:lang w:val="en-AU"/>
        </w:rPr>
        <w:t>Erkenntnis</w:t>
      </w:r>
      <w:r>
        <w:rPr>
          <w:rFonts w:ascii="Garamond" w:hAnsi="Garamond"/>
          <w:lang w:val="en-AU"/>
        </w:rPr>
        <w:t>,</w:t>
      </w:r>
      <w:r w:rsidRPr="00263D19">
        <w:rPr>
          <w:rFonts w:ascii="Garamond" w:hAnsi="Garamond"/>
          <w:lang w:val="en-AU"/>
        </w:rPr>
        <w:t xml:space="preserve"> </w:t>
      </w:r>
      <w:r w:rsidRPr="009D0D38">
        <w:rPr>
          <w:rFonts w:ascii="Garamond" w:hAnsi="Garamond"/>
          <w:i/>
          <w:iCs/>
          <w:smallCaps/>
          <w:lang w:val="en-AU"/>
        </w:rPr>
        <w:t>78</w:t>
      </w:r>
      <w:r w:rsidRPr="00263D19">
        <w:rPr>
          <w:rFonts w:ascii="Garamond" w:hAnsi="Garamond"/>
          <w:lang w:val="en-AU"/>
        </w:rPr>
        <w:t>(4)</w:t>
      </w:r>
      <w:r>
        <w:rPr>
          <w:rFonts w:ascii="Garamond" w:hAnsi="Garamond"/>
          <w:lang w:val="en-AU"/>
        </w:rPr>
        <w:t>,</w:t>
      </w:r>
      <w:r w:rsidRPr="00263D19">
        <w:rPr>
          <w:rFonts w:ascii="Garamond" w:hAnsi="Garamond"/>
          <w:lang w:val="en-AU"/>
        </w:rPr>
        <w:t xml:space="preserve"> 713</w:t>
      </w:r>
      <w:r>
        <w:rPr>
          <w:rFonts w:ascii="Garamond" w:hAnsi="Garamond"/>
          <w:lang w:val="en-AU"/>
        </w:rPr>
        <w:t>–</w:t>
      </w:r>
      <w:r w:rsidRPr="00263D19">
        <w:rPr>
          <w:rFonts w:ascii="Garamond" w:hAnsi="Garamond"/>
          <w:lang w:val="en-AU"/>
        </w:rPr>
        <w:t xml:space="preserve">26. </w:t>
      </w:r>
    </w:p>
    <w:p w14:paraId="7C3473FA" w14:textId="07745467" w:rsidR="00E01237" w:rsidRPr="00C92330" w:rsidRDefault="00FA1D53" w:rsidP="00C92330">
      <w:pPr>
        <w:pStyle w:val="Body"/>
        <w:spacing w:after="0"/>
        <w:rPr>
          <w:rFonts w:ascii="Garamond" w:hAnsi="Garamond" w:cs="Helvetica"/>
        </w:rPr>
      </w:pPr>
      <w:r>
        <w:rPr>
          <w:rFonts w:ascii="Garamond" w:hAnsi="Garamond"/>
          <w:lang w:val="en-AU"/>
        </w:rPr>
        <w:t>Deng, N., Latham. A. J., Miller, K. and Norton, J (</w:t>
      </w:r>
      <w:r w:rsidR="00F36865">
        <w:rPr>
          <w:rFonts w:ascii="Garamond" w:hAnsi="Garamond"/>
          <w:lang w:val="en-AU"/>
        </w:rPr>
        <w:t xml:space="preserve">forthcoming </w:t>
      </w:r>
      <w:r w:rsidR="004A2E46">
        <w:rPr>
          <w:rFonts w:ascii="Garamond" w:hAnsi="Garamond"/>
          <w:lang w:val="en-AU"/>
        </w:rPr>
        <w:t>“</w:t>
      </w:r>
      <w:r w:rsidR="00E01237" w:rsidRPr="00C92330">
        <w:rPr>
          <w:rFonts w:ascii="Garamond" w:hAnsi="Garamond"/>
        </w:rPr>
        <w:t>There’s No Time Like the Present: Present-bias, Temporal Attitudes and Temporal Ontology</w:t>
      </w:r>
      <w:r w:rsidR="004A2E46">
        <w:rPr>
          <w:rFonts w:ascii="Garamond" w:hAnsi="Garamond"/>
        </w:rPr>
        <w:t>.”</w:t>
      </w:r>
      <w:r w:rsidR="00F36865">
        <w:rPr>
          <w:rFonts w:ascii="Garamond" w:hAnsi="Garamond"/>
        </w:rPr>
        <w:t xml:space="preserve"> </w:t>
      </w:r>
      <w:r w:rsidR="00F36865" w:rsidRPr="00CD4950">
        <w:rPr>
          <w:rFonts w:ascii="Garamond" w:hAnsi="Garamond"/>
          <w:i/>
          <w:iCs/>
        </w:rPr>
        <w:t>Oxford Studies in Experimental Philosophy.</w:t>
      </w:r>
      <w:r w:rsidR="00F36865">
        <w:rPr>
          <w:rFonts w:ascii="Garamond" w:hAnsi="Garamond"/>
        </w:rPr>
        <w:t xml:space="preserve"> </w:t>
      </w:r>
    </w:p>
    <w:p w14:paraId="4F44B9CC" w14:textId="77777777" w:rsidR="007814E3" w:rsidRPr="00CC08D7" w:rsidRDefault="007814E3" w:rsidP="00C92330">
      <w:pPr>
        <w:pStyle w:val="FootnoteText"/>
        <w:rPr>
          <w:rFonts w:ascii="Garamond" w:hAnsi="Garamond"/>
          <w:color w:val="000000" w:themeColor="text1"/>
        </w:rPr>
      </w:pPr>
      <w:r w:rsidRPr="00CC08D7">
        <w:rPr>
          <w:rFonts w:ascii="Garamond" w:hAnsi="Garamond"/>
          <w:color w:val="000000" w:themeColor="text1"/>
        </w:rPr>
        <w:t xml:space="preserve">Dougherty, T. (2011). “On Whether to Prefer Pain to Pass.” </w:t>
      </w:r>
      <w:r w:rsidRPr="00CC08D7">
        <w:rPr>
          <w:rFonts w:ascii="Garamond" w:hAnsi="Garamond"/>
          <w:i/>
          <w:color w:val="000000" w:themeColor="text1"/>
        </w:rPr>
        <w:t>Ethics</w:t>
      </w:r>
      <w:r w:rsidRPr="00CC08D7">
        <w:rPr>
          <w:rFonts w:ascii="Garamond" w:hAnsi="Garamond"/>
          <w:color w:val="000000" w:themeColor="text1"/>
        </w:rPr>
        <w:t xml:space="preserve">. 121(3): 521-537. </w:t>
      </w:r>
    </w:p>
    <w:p w14:paraId="1A989E67" w14:textId="77777777" w:rsidR="007814E3" w:rsidRPr="00CC08D7" w:rsidRDefault="007814E3" w:rsidP="00FE534D">
      <w:pPr>
        <w:pStyle w:val="Normal1"/>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 xml:space="preserve">Dougherty, T. 2015. Future-Bias and Practical Reason, </w:t>
      </w:r>
      <w:r w:rsidRPr="00CC08D7">
        <w:rPr>
          <w:rFonts w:ascii="Garamond" w:eastAsia="Garamond" w:hAnsi="Garamond" w:cs="Garamond"/>
          <w:i/>
          <w:color w:val="000000" w:themeColor="text1"/>
        </w:rPr>
        <w:t xml:space="preserve">Philosophers’ Imprint </w:t>
      </w:r>
      <w:r w:rsidRPr="00CC08D7">
        <w:rPr>
          <w:rFonts w:ascii="Garamond" w:eastAsia="Garamond" w:hAnsi="Garamond" w:cs="Garamond"/>
          <w:color w:val="000000" w:themeColor="text1"/>
        </w:rPr>
        <w:t>15/30: 1–16.</w:t>
      </w:r>
    </w:p>
    <w:p w14:paraId="6C01A058" w14:textId="77777777" w:rsidR="007814E3" w:rsidRPr="00CC08D7" w:rsidRDefault="007814E3" w:rsidP="00462C6E">
      <w:pPr>
        <w:pStyle w:val="Normal1"/>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Estle, S. J., Green, L., Myerson, J., &amp; Holt, D. D. (2006). Differential effects of amount on temporal and probability discounting of gains and losses. </w:t>
      </w:r>
      <w:r w:rsidRPr="00CC08D7">
        <w:rPr>
          <w:rFonts w:ascii="Garamond" w:eastAsia="Garamond" w:hAnsi="Garamond" w:cs="Garamond"/>
          <w:i/>
          <w:iCs/>
          <w:color w:val="000000" w:themeColor="text1"/>
        </w:rPr>
        <w:t>Memory &amp; Cognition</w:t>
      </w:r>
      <w:r w:rsidRPr="00CC08D7">
        <w:rPr>
          <w:rFonts w:ascii="Garamond" w:eastAsia="Garamond" w:hAnsi="Garamond" w:cs="Garamond"/>
          <w:color w:val="000000" w:themeColor="text1"/>
        </w:rPr>
        <w:t>, </w:t>
      </w:r>
      <w:r w:rsidRPr="00CC08D7">
        <w:rPr>
          <w:rFonts w:ascii="Garamond" w:eastAsia="Garamond" w:hAnsi="Garamond" w:cs="Garamond"/>
          <w:i/>
          <w:iCs/>
          <w:color w:val="000000" w:themeColor="text1"/>
        </w:rPr>
        <w:t>34</w:t>
      </w:r>
      <w:r w:rsidRPr="00CC08D7">
        <w:rPr>
          <w:rFonts w:ascii="Garamond" w:eastAsia="Garamond" w:hAnsi="Garamond" w:cs="Garamond"/>
          <w:color w:val="000000" w:themeColor="text1"/>
        </w:rPr>
        <w:t>(4), 914-928.</w:t>
      </w:r>
    </w:p>
    <w:p w14:paraId="15714263" w14:textId="77777777" w:rsidR="007814E3" w:rsidRPr="00CC08D7" w:rsidRDefault="007814E3" w:rsidP="00462C6E">
      <w:pPr>
        <w:pStyle w:val="Normal1"/>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Fishburn, P. C., &amp; Rubinstein, A. (1982). Time preference. </w:t>
      </w:r>
      <w:r w:rsidRPr="00CC08D7">
        <w:rPr>
          <w:rFonts w:ascii="Garamond" w:eastAsia="Garamond" w:hAnsi="Garamond" w:cs="Garamond"/>
          <w:i/>
          <w:iCs/>
          <w:color w:val="000000" w:themeColor="text1"/>
        </w:rPr>
        <w:t>International economic review</w:t>
      </w:r>
      <w:r w:rsidRPr="00CC08D7">
        <w:rPr>
          <w:rFonts w:ascii="Garamond" w:eastAsia="Garamond" w:hAnsi="Garamond" w:cs="Garamond"/>
          <w:color w:val="000000" w:themeColor="text1"/>
        </w:rPr>
        <w:t>, 677-694.</w:t>
      </w:r>
    </w:p>
    <w:p w14:paraId="7BB6F10A" w14:textId="77777777" w:rsidR="007814E3" w:rsidRPr="00CC08D7" w:rsidRDefault="007814E3" w:rsidP="00736CE1">
      <w:pPr>
        <w:ind w:left="567" w:hanging="567"/>
        <w:rPr>
          <w:rFonts w:ascii="Garamond" w:hAnsi="Garamond"/>
          <w:color w:val="000000" w:themeColor="text1"/>
        </w:rPr>
      </w:pPr>
      <w:r w:rsidRPr="00CC08D7">
        <w:rPr>
          <w:rFonts w:ascii="Garamond" w:hAnsi="Garamond"/>
          <w:color w:val="000000" w:themeColor="text1"/>
          <w:lang w:val="nb-NO"/>
        </w:rPr>
        <w:t xml:space="preserve">Frederick, S., Loewenstein, G., &amp; O'Donoghue, T. (2002). </w:t>
      </w:r>
      <w:r w:rsidRPr="00CC08D7">
        <w:rPr>
          <w:rFonts w:ascii="Garamond" w:hAnsi="Garamond"/>
          <w:color w:val="000000" w:themeColor="text1"/>
        </w:rPr>
        <w:t>Time discounting and time preference: A critical review. </w:t>
      </w:r>
      <w:r w:rsidRPr="00CC08D7">
        <w:rPr>
          <w:rFonts w:ascii="Garamond" w:hAnsi="Garamond"/>
          <w:i/>
          <w:iCs/>
          <w:color w:val="000000" w:themeColor="text1"/>
        </w:rPr>
        <w:t>Journal of economic literature</w:t>
      </w:r>
      <w:r w:rsidRPr="00CC08D7">
        <w:rPr>
          <w:rFonts w:ascii="Garamond" w:hAnsi="Garamond"/>
          <w:color w:val="000000" w:themeColor="text1"/>
        </w:rPr>
        <w:t>, </w:t>
      </w:r>
      <w:r w:rsidRPr="00CC08D7">
        <w:rPr>
          <w:rFonts w:ascii="Garamond" w:hAnsi="Garamond"/>
          <w:i/>
          <w:iCs/>
          <w:color w:val="000000" w:themeColor="text1"/>
        </w:rPr>
        <w:t>40</w:t>
      </w:r>
      <w:r w:rsidRPr="00CC08D7">
        <w:rPr>
          <w:rFonts w:ascii="Garamond" w:hAnsi="Garamond"/>
          <w:color w:val="000000" w:themeColor="text1"/>
        </w:rPr>
        <w:t>(2), 351-401.</w:t>
      </w:r>
    </w:p>
    <w:p w14:paraId="3449FAEE" w14:textId="77777777" w:rsidR="007814E3" w:rsidRPr="00CC08D7" w:rsidRDefault="007814E3" w:rsidP="00FE534D">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 xml:space="preserve">Greene, P. and M. Sullivan 2015. Against Time Bias, </w:t>
      </w:r>
      <w:r w:rsidRPr="00CC08D7">
        <w:rPr>
          <w:rFonts w:ascii="Garamond" w:eastAsia="Garamond" w:hAnsi="Garamond" w:cs="Garamond"/>
          <w:i/>
          <w:color w:val="000000" w:themeColor="text1"/>
        </w:rPr>
        <w:t>Ethics</w:t>
      </w:r>
      <w:r w:rsidRPr="00CC08D7">
        <w:rPr>
          <w:rFonts w:ascii="Garamond" w:eastAsia="Garamond" w:hAnsi="Garamond" w:cs="Garamond"/>
          <w:color w:val="000000" w:themeColor="text1"/>
        </w:rPr>
        <w:t xml:space="preserve"> 125/5: 947–70.</w:t>
      </w:r>
    </w:p>
    <w:p w14:paraId="152C3E53" w14:textId="00EACB36" w:rsidR="007814E3" w:rsidRPr="00CC08D7" w:rsidRDefault="007814E3" w:rsidP="00FE534D">
      <w:pPr>
        <w:pStyle w:val="Normal1"/>
        <w:pBdr>
          <w:top w:val="none" w:sz="0" w:space="3" w:color="auto"/>
          <w:bottom w:val="none" w:sz="0" w:space="15" w:color="auto"/>
        </w:pBdr>
        <w:spacing w:after="0"/>
        <w:ind w:left="567" w:hanging="567"/>
        <w:rPr>
          <w:rFonts w:ascii="Garamond" w:hAnsi="Garamond" w:cs="Times New Roman"/>
          <w:color w:val="000000" w:themeColor="text1"/>
        </w:rPr>
      </w:pPr>
      <w:r w:rsidRPr="00CC08D7">
        <w:rPr>
          <w:rFonts w:ascii="Garamond" w:hAnsi="Garamond"/>
          <w:color w:val="000000" w:themeColor="text1"/>
        </w:rPr>
        <w:t xml:space="preserve">Greene, P., Latham, A. J., Miller, K., and </w:t>
      </w:r>
      <w:r w:rsidRPr="00CC08D7">
        <w:rPr>
          <w:rFonts w:ascii="Garamond" w:hAnsi="Garamond"/>
          <w:bCs/>
          <w:color w:val="000000" w:themeColor="text1"/>
        </w:rPr>
        <w:t>Norton, J.</w:t>
      </w:r>
      <w:r w:rsidRPr="00CC08D7">
        <w:rPr>
          <w:rFonts w:ascii="Garamond" w:hAnsi="Garamond"/>
          <w:b/>
          <w:color w:val="000000" w:themeColor="text1"/>
        </w:rPr>
        <w:t xml:space="preserve"> </w:t>
      </w:r>
      <w:r w:rsidRPr="00CC08D7">
        <w:rPr>
          <w:rFonts w:ascii="Garamond" w:hAnsi="Garamond"/>
          <w:color w:val="000000" w:themeColor="text1"/>
        </w:rPr>
        <w:t>(2021</w:t>
      </w:r>
      <w:r w:rsidR="008C3702">
        <w:rPr>
          <w:rFonts w:ascii="Garamond" w:hAnsi="Garamond"/>
          <w:color w:val="000000" w:themeColor="text1"/>
        </w:rPr>
        <w:t>a</w:t>
      </w:r>
      <w:r w:rsidRPr="00CC08D7">
        <w:rPr>
          <w:rFonts w:ascii="Garamond" w:hAnsi="Garamond"/>
          <w:color w:val="000000" w:themeColor="text1"/>
        </w:rPr>
        <w:t xml:space="preserve">). ‘Hedonic and Non-hedonic Bias Towards the Future.’ </w:t>
      </w:r>
      <w:r w:rsidRPr="00CC08D7">
        <w:rPr>
          <w:rFonts w:ascii="Garamond" w:hAnsi="Garamond"/>
          <w:i/>
          <w:color w:val="000000" w:themeColor="text1"/>
        </w:rPr>
        <w:t>Australasian Journal of Philosophy</w:t>
      </w:r>
      <w:r w:rsidRPr="00CC08D7">
        <w:rPr>
          <w:rFonts w:ascii="Garamond" w:hAnsi="Garamond"/>
          <w:iCs/>
          <w:color w:val="000000" w:themeColor="text1"/>
        </w:rPr>
        <w:t>, 99:1, 148-163</w:t>
      </w:r>
      <w:r w:rsidRPr="00CC08D7">
        <w:rPr>
          <w:rFonts w:ascii="Garamond" w:hAnsi="Garamond"/>
          <w:color w:val="000000" w:themeColor="text1"/>
        </w:rPr>
        <w:t>. DOI: 10.1080/00048402.2019.1703017</w:t>
      </w:r>
    </w:p>
    <w:p w14:paraId="5D5FC307" w14:textId="77777777" w:rsidR="007814E3" w:rsidRPr="00CC08D7" w:rsidRDefault="007814E3" w:rsidP="00462C6E">
      <w:pPr>
        <w:pStyle w:val="Normal1"/>
        <w:pBdr>
          <w:top w:val="none" w:sz="0" w:space="3" w:color="auto"/>
          <w:bottom w:val="none" w:sz="0" w:space="15" w:color="auto"/>
        </w:pBdr>
        <w:spacing w:after="0"/>
        <w:ind w:left="567" w:hanging="567"/>
        <w:rPr>
          <w:rFonts w:ascii="Garamond" w:hAnsi="Garamond"/>
          <w:color w:val="000000" w:themeColor="text1"/>
        </w:rPr>
      </w:pPr>
      <w:r w:rsidRPr="00CC08D7">
        <w:rPr>
          <w:rStyle w:val="SubtleEmphasis"/>
          <w:rFonts w:ascii="Garamond" w:hAnsi="Garamond"/>
          <w:i w:val="0"/>
          <w:color w:val="000000" w:themeColor="text1"/>
        </w:rPr>
        <w:t xml:space="preserve">Greene, P., </w:t>
      </w:r>
      <w:r w:rsidRPr="00EB738B">
        <w:rPr>
          <w:rStyle w:val="SubtleEmphasis"/>
          <w:rFonts w:ascii="Garamond" w:hAnsi="Garamond"/>
          <w:i w:val="0"/>
          <w:color w:val="000000" w:themeColor="text1"/>
        </w:rPr>
        <w:t xml:space="preserve">Holcombe, A., </w:t>
      </w:r>
      <w:r w:rsidRPr="00CC08D7">
        <w:rPr>
          <w:rStyle w:val="SubtleEmphasis"/>
          <w:rFonts w:ascii="Garamond" w:hAnsi="Garamond"/>
          <w:i w:val="0"/>
          <w:color w:val="000000" w:themeColor="text1"/>
        </w:rPr>
        <w:t xml:space="preserve">Latham, A. J., Miller, K., and Norton, J. (2020). “The Rationality of Near Bias towards both Future and Past Events”. </w:t>
      </w:r>
      <w:r w:rsidRPr="00CC08D7">
        <w:rPr>
          <w:rStyle w:val="SubtleEmphasis"/>
          <w:rFonts w:ascii="Garamond" w:hAnsi="Garamond"/>
          <w:i w:val="0"/>
          <w:iCs w:val="0"/>
          <w:color w:val="000000" w:themeColor="text1"/>
        </w:rPr>
        <w:t>Review of Philosophy and Psychology.</w:t>
      </w:r>
      <w:r w:rsidRPr="00CC08D7">
        <w:rPr>
          <w:rStyle w:val="SubtleEmphasis"/>
          <w:rFonts w:ascii="Garamond" w:hAnsi="Garamond"/>
          <w:i w:val="0"/>
          <w:color w:val="000000" w:themeColor="text1"/>
        </w:rPr>
        <w:t xml:space="preserve"> </w:t>
      </w:r>
      <w:r w:rsidRPr="00CC08D7">
        <w:rPr>
          <w:rFonts w:ascii="Garamond" w:hAnsi="Garamond"/>
          <w:color w:val="000000" w:themeColor="text1"/>
        </w:rPr>
        <w:t>DOI: 10.1007/s13164-020-00518-1</w:t>
      </w:r>
    </w:p>
    <w:p w14:paraId="15707BFF" w14:textId="5EF90E1B" w:rsidR="008C3702" w:rsidRPr="0044480D" w:rsidRDefault="008C3702" w:rsidP="008C3702">
      <w:pPr>
        <w:widowControl w:val="0"/>
        <w:autoSpaceDE w:val="0"/>
        <w:autoSpaceDN w:val="0"/>
        <w:adjustRightInd w:val="0"/>
        <w:ind w:left="567" w:hanging="567"/>
        <w:rPr>
          <w:rFonts w:ascii="Garamond" w:hAnsi="Garamond"/>
        </w:rPr>
      </w:pPr>
      <w:r>
        <w:rPr>
          <w:rFonts w:ascii="Garamond" w:hAnsi="Garamond"/>
        </w:rPr>
        <w:t xml:space="preserve">Greene, P., Latham, A. J, Miller, K., and </w:t>
      </w:r>
      <w:r w:rsidRPr="00CD4950">
        <w:rPr>
          <w:rFonts w:ascii="Garamond" w:hAnsi="Garamond"/>
          <w:bCs/>
        </w:rPr>
        <w:t>Norton, J.</w:t>
      </w:r>
      <w:r>
        <w:rPr>
          <w:rFonts w:ascii="Garamond" w:hAnsi="Garamond"/>
          <w:b/>
        </w:rPr>
        <w:t xml:space="preserve"> </w:t>
      </w:r>
      <w:r>
        <w:rPr>
          <w:rFonts w:ascii="Garamond" w:hAnsi="Garamond"/>
        </w:rPr>
        <w:t xml:space="preserve">(2022c). ‘Why Are People So Darn Past Biased?’ In </w:t>
      </w:r>
      <w:r>
        <w:rPr>
          <w:rFonts w:ascii="Garamond" w:hAnsi="Garamond"/>
          <w:i/>
        </w:rPr>
        <w:t>Temporal Asymmetries in Philosophy and Psychology</w:t>
      </w:r>
      <w:r>
        <w:rPr>
          <w:rFonts w:ascii="Garamond" w:hAnsi="Garamond"/>
        </w:rPr>
        <w:t xml:space="preserve">, edited by Christoph Hoerl, Teresa McCormack and Alison Fernandes. Oxford: Oxford University Press. </w:t>
      </w:r>
      <w:r w:rsidRPr="00D5242C">
        <w:rPr>
          <w:rFonts w:ascii="Garamond" w:hAnsi="Garamond"/>
        </w:rPr>
        <w:t>DOI: 10.1093/</w:t>
      </w:r>
      <w:r>
        <w:rPr>
          <w:rFonts w:ascii="Garamond" w:hAnsi="Garamond"/>
        </w:rPr>
        <w:t>oso</w:t>
      </w:r>
      <w:r w:rsidRPr="00D5242C">
        <w:rPr>
          <w:rFonts w:ascii="Garamond" w:hAnsi="Garamond"/>
        </w:rPr>
        <w:t>/9780198862901.00</w:t>
      </w:r>
      <w:r>
        <w:rPr>
          <w:rFonts w:ascii="Garamond" w:hAnsi="Garamond"/>
        </w:rPr>
        <w:t>1</w:t>
      </w:r>
      <w:r w:rsidRPr="00D5242C">
        <w:rPr>
          <w:rFonts w:ascii="Garamond" w:hAnsi="Garamond"/>
        </w:rPr>
        <w:t>.0001</w:t>
      </w:r>
    </w:p>
    <w:p w14:paraId="0189D239" w14:textId="1E95C4F6" w:rsidR="007814E3" w:rsidRPr="00CD4950" w:rsidRDefault="007814E3" w:rsidP="00D56B34">
      <w:pPr>
        <w:pStyle w:val="Normal1"/>
        <w:pBdr>
          <w:top w:val="none" w:sz="0" w:space="3" w:color="auto"/>
          <w:bottom w:val="none" w:sz="0" w:space="15" w:color="auto"/>
        </w:pBdr>
        <w:spacing w:after="0"/>
        <w:ind w:left="567" w:hanging="567"/>
        <w:rPr>
          <w:rStyle w:val="SubtleEmphasis"/>
          <w:rFonts w:ascii="Garamond" w:eastAsiaTheme="minorEastAsia" w:hAnsi="Garamond" w:cstheme="minorBidi"/>
          <w:iCs w:val="0"/>
          <w:color w:val="000000" w:themeColor="text1"/>
          <w:lang w:eastAsia="ja-JP"/>
        </w:rPr>
      </w:pPr>
      <w:r w:rsidRPr="00CC08D7">
        <w:rPr>
          <w:rStyle w:val="SubtleEmphasis"/>
          <w:rFonts w:ascii="Garamond" w:hAnsi="Garamond"/>
          <w:i w:val="0"/>
          <w:color w:val="000000" w:themeColor="text1"/>
        </w:rPr>
        <w:t>Greene, P., Latham, A. J. Miller, K and Norton, J</w:t>
      </w:r>
      <w:r>
        <w:rPr>
          <w:rStyle w:val="SubtleEmphasis"/>
          <w:rFonts w:ascii="Garamond" w:hAnsi="Garamond"/>
          <w:i w:val="0"/>
          <w:color w:val="000000" w:themeColor="text1"/>
        </w:rPr>
        <w:t>.</w:t>
      </w:r>
      <w:r w:rsidRPr="00CC08D7">
        <w:rPr>
          <w:rStyle w:val="SubtleEmphasis"/>
          <w:rFonts w:ascii="Garamond" w:hAnsi="Garamond"/>
          <w:i w:val="0"/>
          <w:color w:val="000000" w:themeColor="text1"/>
        </w:rPr>
        <w:t xml:space="preserve"> (</w:t>
      </w:r>
      <w:r w:rsidR="009D26C7">
        <w:rPr>
          <w:rStyle w:val="SubtleEmphasis"/>
          <w:rFonts w:ascii="Garamond" w:hAnsi="Garamond"/>
          <w:i w:val="0"/>
          <w:color w:val="000000" w:themeColor="text1"/>
        </w:rPr>
        <w:t>202</w:t>
      </w:r>
      <w:r w:rsidR="005A2032">
        <w:rPr>
          <w:rStyle w:val="SubtleEmphasis"/>
          <w:rFonts w:ascii="Garamond" w:hAnsi="Garamond"/>
          <w:i w:val="0"/>
          <w:color w:val="000000" w:themeColor="text1"/>
        </w:rPr>
        <w:t>2</w:t>
      </w:r>
      <w:r w:rsidR="008C3702">
        <w:rPr>
          <w:rStyle w:val="SubtleEmphasis"/>
          <w:rFonts w:ascii="Garamond" w:hAnsi="Garamond"/>
          <w:i w:val="0"/>
          <w:color w:val="000000" w:themeColor="text1"/>
        </w:rPr>
        <w:t>a</w:t>
      </w:r>
      <w:r w:rsidR="00B22167">
        <w:rPr>
          <w:rStyle w:val="SubtleEmphasis"/>
          <w:rFonts w:ascii="Garamond" w:hAnsi="Garamond"/>
          <w:i w:val="0"/>
          <w:color w:val="000000" w:themeColor="text1"/>
        </w:rPr>
        <w:t>).</w:t>
      </w:r>
      <w:r w:rsidRPr="00CC08D7">
        <w:rPr>
          <w:rStyle w:val="SubtleEmphasis"/>
          <w:rFonts w:ascii="Garamond" w:hAnsi="Garamond"/>
          <w:i w:val="0"/>
          <w:color w:val="000000" w:themeColor="text1"/>
        </w:rPr>
        <w:t xml:space="preserve"> “On Preferring that overall, things are worse”. </w:t>
      </w:r>
      <w:r w:rsidR="00D064BF" w:rsidRPr="00D064BF">
        <w:rPr>
          <w:rStyle w:val="SubtleEmphasis"/>
          <w:rFonts w:ascii="Garamond" w:hAnsi="Garamond"/>
          <w:color w:val="000000" w:themeColor="text1"/>
        </w:rPr>
        <w:t>Philosophy and Phenomenological Research</w:t>
      </w:r>
      <w:r w:rsidR="005A2032">
        <w:rPr>
          <w:rStyle w:val="SubtleEmphasis"/>
          <w:rFonts w:ascii="Garamond" w:hAnsi="Garamond"/>
          <w:color w:val="000000" w:themeColor="text1"/>
        </w:rPr>
        <w:t>,</w:t>
      </w:r>
      <w:r w:rsidR="005A2032" w:rsidRPr="005A2032">
        <w:rPr>
          <w:rFonts w:ascii="Garamond" w:eastAsia="Times New Roman" w:hAnsi="Garamond" w:cs="Garamond"/>
          <w:szCs w:val="36"/>
        </w:rPr>
        <w:t xml:space="preserve"> </w:t>
      </w:r>
      <w:r w:rsidR="005A2032" w:rsidRPr="00CD4950">
        <w:rPr>
          <w:rFonts w:ascii="Garamond" w:hAnsi="Garamond"/>
          <w:color w:val="000000" w:themeColor="text1"/>
        </w:rPr>
        <w:t>105:1, 181-194. DOI: 10.1111/phpr.12819</w:t>
      </w:r>
      <w:r w:rsidR="00D064BF" w:rsidRPr="00CD4950">
        <w:rPr>
          <w:rStyle w:val="SubtleEmphasis"/>
          <w:rFonts w:ascii="Garamond" w:hAnsi="Garamond"/>
          <w:iCs w:val="0"/>
          <w:color w:val="000000" w:themeColor="text1"/>
        </w:rPr>
        <w:t xml:space="preserve"> </w:t>
      </w:r>
      <w:r w:rsidR="009D26C7" w:rsidRPr="005A2032">
        <w:rPr>
          <w:rFonts w:ascii="Garamond" w:eastAsia="Times New Roman" w:hAnsi="Garamond"/>
          <w:color w:val="1C1D1E"/>
          <w:sz w:val="21"/>
          <w:szCs w:val="21"/>
          <w:shd w:val="clear" w:color="auto" w:fill="FFFFFF"/>
        </w:rPr>
        <w:t>DOI:10.1111/phpr.12819</w:t>
      </w:r>
    </w:p>
    <w:p w14:paraId="1F52887C" w14:textId="3A54035A" w:rsidR="007814E3" w:rsidRPr="00CC08D7" w:rsidRDefault="007814E3" w:rsidP="00295940">
      <w:pPr>
        <w:pStyle w:val="Normal1"/>
        <w:pBdr>
          <w:top w:val="none" w:sz="0" w:space="3" w:color="auto"/>
          <w:bottom w:val="none" w:sz="0" w:space="15" w:color="auto"/>
        </w:pBdr>
        <w:spacing w:after="0"/>
        <w:ind w:left="567" w:hanging="567"/>
        <w:rPr>
          <w:rStyle w:val="SubtleEmphasis"/>
          <w:rFonts w:ascii="Garamond" w:hAnsi="Garamond"/>
          <w:i w:val="0"/>
          <w:color w:val="000000" w:themeColor="text1"/>
        </w:rPr>
      </w:pPr>
      <w:r w:rsidRPr="00CC08D7">
        <w:rPr>
          <w:rStyle w:val="SubtleEmphasis"/>
          <w:rFonts w:ascii="Garamond" w:hAnsi="Garamond"/>
          <w:i w:val="0"/>
          <w:color w:val="000000" w:themeColor="text1"/>
        </w:rPr>
        <w:t xml:space="preserve">Greene, P., Latham, A.J., Miller, K and Norton, J. </w:t>
      </w:r>
      <w:r w:rsidRPr="00D064BF">
        <w:rPr>
          <w:rStyle w:val="SubtleEmphasis"/>
          <w:rFonts w:ascii="Garamond" w:hAnsi="Garamond"/>
          <w:i w:val="0"/>
          <w:color w:val="000000" w:themeColor="text1"/>
        </w:rPr>
        <w:t>(</w:t>
      </w:r>
      <w:r w:rsidR="002224F4">
        <w:rPr>
          <w:rStyle w:val="SubtleEmphasis"/>
          <w:rFonts w:ascii="Garamond" w:hAnsi="Garamond"/>
          <w:i w:val="0"/>
          <w:color w:val="000000" w:themeColor="text1"/>
        </w:rPr>
        <w:t>2022</w:t>
      </w:r>
      <w:r w:rsidR="008C3702">
        <w:rPr>
          <w:rStyle w:val="SubtleEmphasis"/>
          <w:rFonts w:ascii="Garamond" w:hAnsi="Garamond"/>
          <w:i w:val="0"/>
          <w:color w:val="000000" w:themeColor="text1"/>
        </w:rPr>
        <w:t>b</w:t>
      </w:r>
      <w:r w:rsidRPr="00D064BF">
        <w:rPr>
          <w:rStyle w:val="SubtleEmphasis"/>
          <w:rFonts w:ascii="Garamond" w:hAnsi="Garamond"/>
          <w:i w:val="0"/>
          <w:color w:val="000000" w:themeColor="text1"/>
        </w:rPr>
        <w:t>)</w:t>
      </w:r>
      <w:r w:rsidRPr="00CC08D7">
        <w:rPr>
          <w:rStyle w:val="SubtleEmphasis"/>
          <w:rFonts w:ascii="Garamond" w:hAnsi="Garamond"/>
          <w:i w:val="0"/>
          <w:color w:val="000000" w:themeColor="text1"/>
        </w:rPr>
        <w:t xml:space="preserve"> “How much do we discount past </w:t>
      </w:r>
      <w:r>
        <w:rPr>
          <w:rStyle w:val="SubtleEmphasis"/>
          <w:rFonts w:ascii="Garamond" w:hAnsi="Garamond"/>
          <w:i w:val="0"/>
          <w:color w:val="000000" w:themeColor="text1"/>
        </w:rPr>
        <w:t>pleasures</w:t>
      </w:r>
      <w:r w:rsidRPr="00CC08D7">
        <w:rPr>
          <w:rStyle w:val="SubtleEmphasis"/>
          <w:rFonts w:ascii="Garamond" w:hAnsi="Garamond"/>
          <w:i w:val="0"/>
          <w:color w:val="000000" w:themeColor="text1"/>
        </w:rPr>
        <w:t xml:space="preserve">?” </w:t>
      </w:r>
      <w:r w:rsidR="00D064BF" w:rsidRPr="00D064BF">
        <w:rPr>
          <w:rStyle w:val="SubtleEmphasis"/>
          <w:rFonts w:ascii="Garamond" w:hAnsi="Garamond"/>
          <w:color w:val="000000" w:themeColor="text1"/>
        </w:rPr>
        <w:t>American Philosophical Quarterly</w:t>
      </w:r>
      <w:r w:rsidR="00922449">
        <w:rPr>
          <w:rStyle w:val="SubtleEmphasis"/>
          <w:rFonts w:ascii="Garamond" w:hAnsi="Garamond"/>
          <w:i w:val="0"/>
          <w:color w:val="000000" w:themeColor="text1"/>
        </w:rPr>
        <w:t>.</w:t>
      </w:r>
      <w:r w:rsidR="002479C8">
        <w:rPr>
          <w:rStyle w:val="SubtleEmphasis"/>
          <w:rFonts w:ascii="Garamond" w:hAnsi="Garamond"/>
          <w:i w:val="0"/>
          <w:color w:val="000000" w:themeColor="text1"/>
        </w:rPr>
        <w:t xml:space="preserve"> </w:t>
      </w:r>
      <w:r w:rsidR="002224F4" w:rsidRPr="002224F4">
        <w:rPr>
          <w:rFonts w:ascii="Garamond" w:hAnsi="Garamond"/>
          <w:iCs/>
          <w:color w:val="000000" w:themeColor="text1"/>
        </w:rPr>
        <w:t>59 (4):367-376</w:t>
      </w:r>
      <w:r w:rsidR="002224F4">
        <w:rPr>
          <w:rFonts w:ascii="Garamond" w:hAnsi="Garamond"/>
          <w:iCs/>
          <w:color w:val="000000" w:themeColor="text1"/>
        </w:rPr>
        <w:t>.</w:t>
      </w:r>
    </w:p>
    <w:p w14:paraId="4101100E" w14:textId="497E178A" w:rsidR="00070FC2" w:rsidRDefault="00070FC2" w:rsidP="00CC57C9">
      <w:pPr>
        <w:pStyle w:val="Normal1"/>
        <w:pBdr>
          <w:top w:val="none" w:sz="0" w:space="3" w:color="auto"/>
          <w:bottom w:val="none" w:sz="0" w:space="15" w:color="auto"/>
        </w:pBdr>
        <w:spacing w:after="0"/>
        <w:ind w:left="567" w:hanging="567"/>
        <w:rPr>
          <w:rStyle w:val="SubtleEmphasis"/>
          <w:rFonts w:ascii="Garamond" w:hAnsi="Garamond"/>
          <w:i w:val="0"/>
          <w:color w:val="000000" w:themeColor="text1"/>
        </w:rPr>
      </w:pPr>
      <w:r w:rsidRPr="00A10A29">
        <w:rPr>
          <w:rFonts w:ascii="Garamond" w:hAnsi="Garamond" w:cs="Garamond"/>
          <w:szCs w:val="36"/>
        </w:rPr>
        <w:t xml:space="preserve">Greene, P., Latham, A. J., Miller, K., and </w:t>
      </w:r>
      <w:r w:rsidRPr="00CD4950">
        <w:rPr>
          <w:rFonts w:ascii="Garamond" w:hAnsi="Garamond" w:cs="Garamond"/>
          <w:bCs/>
          <w:szCs w:val="36"/>
        </w:rPr>
        <w:t>Norton, J.</w:t>
      </w:r>
      <w:r w:rsidRPr="00A10A29">
        <w:rPr>
          <w:rFonts w:ascii="Garamond" w:hAnsi="Garamond" w:cs="Garamond"/>
          <w:b/>
          <w:szCs w:val="36"/>
        </w:rPr>
        <w:t xml:space="preserve"> </w:t>
      </w:r>
      <w:r w:rsidRPr="00A10A29">
        <w:rPr>
          <w:rFonts w:ascii="Garamond" w:hAnsi="Garamond" w:cs="Garamond"/>
          <w:szCs w:val="36"/>
        </w:rPr>
        <w:t>(</w:t>
      </w:r>
      <w:r>
        <w:rPr>
          <w:rFonts w:ascii="Garamond" w:hAnsi="Garamond" w:cs="Garamond"/>
          <w:szCs w:val="36"/>
        </w:rPr>
        <w:t>2021</w:t>
      </w:r>
      <w:r w:rsidR="008C3702">
        <w:rPr>
          <w:rFonts w:ascii="Garamond" w:hAnsi="Garamond" w:cs="Garamond"/>
          <w:szCs w:val="36"/>
        </w:rPr>
        <w:t>b</w:t>
      </w:r>
      <w:r w:rsidRPr="00A10A29">
        <w:rPr>
          <w:rFonts w:ascii="Garamond" w:hAnsi="Garamond" w:cs="Garamond"/>
          <w:szCs w:val="36"/>
        </w:rPr>
        <w:t>). ‘</w:t>
      </w:r>
      <w:r w:rsidRPr="00AC7EA4">
        <w:rPr>
          <w:rFonts w:ascii="Garamond" w:hAnsi="Garamond" w:cs="Garamond"/>
          <w:szCs w:val="36"/>
        </w:rPr>
        <w:t>Capacity for Simulation and Mitigation Drives Hedonic and Non-Hedonic Time Biases</w:t>
      </w:r>
      <w:r>
        <w:rPr>
          <w:rFonts w:ascii="Garamond" w:hAnsi="Garamond" w:cs="Garamond"/>
          <w:szCs w:val="36"/>
        </w:rPr>
        <w:t xml:space="preserve">’ </w:t>
      </w:r>
      <w:r w:rsidRPr="005E27CC">
        <w:rPr>
          <w:rFonts w:ascii="Garamond" w:hAnsi="Garamond" w:cs="Garamond"/>
          <w:i/>
          <w:iCs/>
          <w:szCs w:val="36"/>
        </w:rPr>
        <w:t>Philosophical Psychology</w:t>
      </w:r>
      <w:r>
        <w:rPr>
          <w:rFonts w:ascii="Garamond" w:hAnsi="Garamond" w:cs="Garamond"/>
          <w:szCs w:val="36"/>
        </w:rPr>
        <w:t xml:space="preserve">. DOI: </w:t>
      </w:r>
      <w:r w:rsidRPr="005E27CC">
        <w:rPr>
          <w:rFonts w:ascii="Garamond" w:hAnsi="Garamond" w:cs="Garamond"/>
          <w:szCs w:val="36"/>
        </w:rPr>
        <w:t>10.1080/09515089.2021.1960299</w:t>
      </w:r>
    </w:p>
    <w:p w14:paraId="2FB5C6E7" w14:textId="286A4481" w:rsidR="00B17961" w:rsidRPr="00CC08D7" w:rsidRDefault="00B17961" w:rsidP="004D71AD">
      <w:pPr>
        <w:pStyle w:val="Normal1"/>
        <w:pBdr>
          <w:top w:val="none" w:sz="0" w:space="3" w:color="auto"/>
          <w:bottom w:val="none" w:sz="0" w:space="15" w:color="auto"/>
        </w:pBdr>
        <w:ind w:left="567" w:hanging="567"/>
        <w:rPr>
          <w:rStyle w:val="SubtleEmphasis"/>
          <w:rFonts w:ascii="Garamond" w:hAnsi="Garamond"/>
          <w:i w:val="0"/>
          <w:color w:val="000000" w:themeColor="text1"/>
        </w:rPr>
      </w:pPr>
      <w:r w:rsidRPr="00B17961">
        <w:rPr>
          <w:rFonts w:ascii="Garamond" w:hAnsi="Garamond"/>
          <w:iCs/>
          <w:color w:val="000000" w:themeColor="text1"/>
        </w:rPr>
        <w:lastRenderedPageBreak/>
        <w:t>Greene, P., Latham, A. J., Miller, K., Norton, J., Tarsney, C., &amp; Tierney, H. (2022). Bias towards the future. </w:t>
      </w:r>
      <w:r w:rsidRPr="00B17961">
        <w:rPr>
          <w:rFonts w:ascii="Garamond" w:hAnsi="Garamond"/>
          <w:i/>
          <w:iCs/>
          <w:color w:val="000000" w:themeColor="text1"/>
        </w:rPr>
        <w:t>Philosophy Compass</w:t>
      </w:r>
      <w:r w:rsidRPr="00B17961">
        <w:rPr>
          <w:rFonts w:ascii="Garamond" w:hAnsi="Garamond"/>
          <w:iCs/>
          <w:color w:val="000000" w:themeColor="text1"/>
        </w:rPr>
        <w:t>, e12859.</w:t>
      </w:r>
    </w:p>
    <w:p w14:paraId="1B56DFD8" w14:textId="77777777" w:rsidR="007814E3" w:rsidRPr="00CC08D7" w:rsidRDefault="007814E3" w:rsidP="00CC57C9">
      <w:pPr>
        <w:pStyle w:val="Normal1"/>
        <w:pBdr>
          <w:top w:val="none" w:sz="0" w:space="3" w:color="auto"/>
          <w:bottom w:val="none" w:sz="0" w:space="15" w:color="auto"/>
        </w:pBdr>
        <w:spacing w:after="0"/>
        <w:ind w:left="567" w:hanging="567"/>
        <w:rPr>
          <w:rStyle w:val="SubtleEmphasis"/>
          <w:rFonts w:ascii="Garamond" w:hAnsi="Garamond"/>
          <w:i w:val="0"/>
          <w:color w:val="000000" w:themeColor="text1"/>
        </w:rPr>
      </w:pPr>
      <w:r w:rsidRPr="00CC08D7">
        <w:rPr>
          <w:rFonts w:ascii="Garamond" w:hAnsi="Garamond"/>
          <w:iCs/>
          <w:color w:val="000000" w:themeColor="text1"/>
        </w:rPr>
        <w:t>Hardisty, D. J., Orlove, B., Krantz, D. H., Small, A. A., Milch, K. F., &amp; Osgood, D. E. (2012). About time: An integrative approach to effective environmental policy. </w:t>
      </w:r>
      <w:r w:rsidRPr="00CC08D7">
        <w:rPr>
          <w:rFonts w:ascii="Garamond" w:hAnsi="Garamond"/>
          <w:i/>
          <w:iCs/>
          <w:color w:val="000000" w:themeColor="text1"/>
        </w:rPr>
        <w:t>Global Environmental Change</w:t>
      </w:r>
      <w:r w:rsidRPr="00CC08D7">
        <w:rPr>
          <w:rFonts w:ascii="Garamond" w:hAnsi="Garamond"/>
          <w:iCs/>
          <w:color w:val="000000" w:themeColor="text1"/>
        </w:rPr>
        <w:t>, </w:t>
      </w:r>
      <w:r w:rsidRPr="00CC08D7">
        <w:rPr>
          <w:rFonts w:ascii="Garamond" w:hAnsi="Garamond"/>
          <w:i/>
          <w:iCs/>
          <w:color w:val="000000" w:themeColor="text1"/>
        </w:rPr>
        <w:t>22</w:t>
      </w:r>
      <w:r w:rsidRPr="00CC08D7">
        <w:rPr>
          <w:rFonts w:ascii="Garamond" w:hAnsi="Garamond"/>
          <w:iCs/>
          <w:color w:val="000000" w:themeColor="text1"/>
        </w:rPr>
        <w:t>(3), 684-694.</w:t>
      </w:r>
    </w:p>
    <w:p w14:paraId="6ED61983" w14:textId="77777777" w:rsidR="007814E3" w:rsidRPr="00CC08D7" w:rsidRDefault="007814E3" w:rsidP="003727B1">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 xml:space="preserve">Hare, C. 2007. Self-Bias, Time-Bias, and the Metaphysics of the Self and Time, </w:t>
      </w:r>
      <w:r w:rsidRPr="00CC08D7">
        <w:rPr>
          <w:rFonts w:ascii="Garamond" w:eastAsia="Garamond" w:hAnsi="Garamond" w:cs="Garamond"/>
          <w:i/>
          <w:iCs/>
          <w:color w:val="000000" w:themeColor="text1"/>
        </w:rPr>
        <w:t>J</w:t>
      </w:r>
      <w:r w:rsidRPr="00CC08D7">
        <w:rPr>
          <w:rFonts w:ascii="Garamond" w:eastAsia="Garamond" w:hAnsi="Garamond" w:cs="Garamond"/>
          <w:i/>
          <w:color w:val="000000" w:themeColor="text1"/>
        </w:rPr>
        <w:t>ournal of Philosophy</w:t>
      </w:r>
      <w:r w:rsidRPr="00CC08D7">
        <w:rPr>
          <w:rFonts w:ascii="Garamond" w:eastAsia="Garamond" w:hAnsi="Garamond" w:cs="Garamond"/>
          <w:color w:val="000000" w:themeColor="text1"/>
        </w:rPr>
        <w:t xml:space="preserve"> 104/7: 350–73.</w:t>
      </w:r>
    </w:p>
    <w:p w14:paraId="269DB1B3" w14:textId="77777777" w:rsidR="007814E3" w:rsidRPr="00CC08D7" w:rsidRDefault="007814E3" w:rsidP="00AA0687">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 xml:space="preserve">Hare, C. 2008. A Puzzle about Other-Directed Time-Bias, </w:t>
      </w:r>
      <w:r w:rsidRPr="00CC08D7">
        <w:rPr>
          <w:rFonts w:ascii="Garamond" w:eastAsia="Garamond" w:hAnsi="Garamond" w:cs="Garamond"/>
          <w:i/>
          <w:color w:val="000000" w:themeColor="text1"/>
        </w:rPr>
        <w:t>Australasian Journal of Philosophy</w:t>
      </w:r>
      <w:r w:rsidRPr="00CC08D7">
        <w:rPr>
          <w:rFonts w:ascii="Garamond" w:eastAsia="Garamond" w:hAnsi="Garamond" w:cs="Garamond"/>
          <w:color w:val="000000" w:themeColor="text1"/>
        </w:rPr>
        <w:t xml:space="preserve"> 86/2: 269–77.</w:t>
      </w:r>
    </w:p>
    <w:p w14:paraId="1BD65302" w14:textId="77777777" w:rsidR="00381835" w:rsidRDefault="007814E3" w:rsidP="00381835">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 xml:space="preserve">Hare, C. 2013. </w:t>
      </w:r>
      <w:r w:rsidRPr="00CC08D7">
        <w:rPr>
          <w:rFonts w:ascii="Garamond" w:eastAsia="Garamond" w:hAnsi="Garamond" w:cs="Garamond"/>
          <w:color w:val="000000" w:themeColor="text1"/>
          <w:lang w:val="en-US"/>
        </w:rPr>
        <w:t>Time – The Emotional Asymmetry,</w:t>
      </w:r>
      <w:r w:rsidRPr="00CC08D7">
        <w:rPr>
          <w:rFonts w:ascii="Garamond" w:eastAsia="Garamond" w:hAnsi="Garamond" w:cs="Garamond"/>
          <w:color w:val="000000" w:themeColor="text1"/>
        </w:rPr>
        <w:t xml:space="preserve"> in </w:t>
      </w:r>
      <w:r w:rsidRPr="00CC08D7">
        <w:rPr>
          <w:rFonts w:ascii="Garamond" w:eastAsia="Garamond" w:hAnsi="Garamond" w:cs="Garamond"/>
          <w:i/>
          <w:color w:val="000000" w:themeColor="text1"/>
        </w:rPr>
        <w:t>A Companion to the Philosophy of Time</w:t>
      </w:r>
      <w:r w:rsidRPr="00CC08D7">
        <w:rPr>
          <w:rFonts w:ascii="Garamond" w:eastAsia="Garamond" w:hAnsi="Garamond" w:cs="Garamond"/>
          <w:color w:val="000000" w:themeColor="text1"/>
        </w:rPr>
        <w:t xml:space="preserve">, ed. A. Bardon and H. Dyke, Wiley Blackwell: 507–20. </w:t>
      </w:r>
    </w:p>
    <w:p w14:paraId="2560B091" w14:textId="083B30A6" w:rsidR="007814E3" w:rsidRPr="00381835" w:rsidRDefault="007814E3" w:rsidP="00381835">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CC08D7">
        <w:rPr>
          <w:rFonts w:ascii="Garamond" w:hAnsi="Garamond"/>
          <w:color w:val="000000"/>
          <w:lang w:val="en-US"/>
        </w:rPr>
        <w:t xml:space="preserve">Hare TA. </w:t>
      </w:r>
      <w:r>
        <w:rPr>
          <w:rFonts w:ascii="Garamond" w:hAnsi="Garamond"/>
          <w:color w:val="000000"/>
          <w:lang w:val="en-US"/>
        </w:rPr>
        <w:t xml:space="preserve">(2013). </w:t>
      </w:r>
      <w:r w:rsidRPr="00CC08D7">
        <w:rPr>
          <w:rFonts w:ascii="Garamond" w:hAnsi="Garamond"/>
          <w:color w:val="000000"/>
          <w:lang w:val="en-US"/>
        </w:rPr>
        <w:t>Self-Control in Decision-Making Involves Modulation of the vmPFC Valuation System. Science</w:t>
      </w:r>
      <w:r>
        <w:rPr>
          <w:rFonts w:ascii="Garamond" w:hAnsi="Garamond"/>
          <w:color w:val="000000"/>
          <w:lang w:val="en-US"/>
        </w:rPr>
        <w:t xml:space="preserve"> </w:t>
      </w:r>
      <w:r w:rsidRPr="00CC08D7">
        <w:rPr>
          <w:rFonts w:ascii="Garamond" w:hAnsi="Garamond"/>
          <w:color w:val="000000"/>
          <w:lang w:val="en-US"/>
        </w:rPr>
        <w:t>(80-)</w:t>
      </w:r>
      <w:r>
        <w:rPr>
          <w:rFonts w:ascii="Garamond" w:hAnsi="Garamond"/>
          <w:color w:val="000000"/>
          <w:lang w:val="en-US"/>
        </w:rPr>
        <w:t xml:space="preserve"> </w:t>
      </w:r>
      <w:r w:rsidRPr="00CC08D7">
        <w:rPr>
          <w:rFonts w:ascii="Garamond" w:hAnsi="Garamond"/>
          <w:color w:val="000000"/>
          <w:lang w:val="en-US"/>
        </w:rPr>
        <w:t xml:space="preserve">646. </w:t>
      </w:r>
      <w:r w:rsidRPr="00CC08D7">
        <w:rPr>
          <w:rFonts w:ascii="Garamond" w:hAnsi="Garamond"/>
          <w:color w:val="2C5CFB"/>
          <w:lang w:val="en-US"/>
        </w:rPr>
        <w:t xml:space="preserve">https://doi.org/10.1126/science.1168450 </w:t>
      </w:r>
      <w:r w:rsidRPr="00CC08D7">
        <w:rPr>
          <w:rFonts w:ascii="Garamond" w:hAnsi="Garamond"/>
          <w:color w:val="000000"/>
          <w:lang w:val="en-US"/>
        </w:rPr>
        <w:t xml:space="preserve">PMID: </w:t>
      </w:r>
      <w:r w:rsidRPr="00CC08D7">
        <w:rPr>
          <w:rFonts w:ascii="Garamond" w:hAnsi="Garamond"/>
          <w:color w:val="2C5CFB"/>
          <w:lang w:val="en-US"/>
        </w:rPr>
        <w:t>19407204</w:t>
      </w:r>
    </w:p>
    <w:p w14:paraId="096281AC" w14:textId="77777777" w:rsidR="007814E3" w:rsidRPr="00CC08D7" w:rsidRDefault="007814E3" w:rsidP="00FE534D">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Hausman, J. A. (1979). Individual discount rates and the purchase and utilization of energy-using durables. </w:t>
      </w:r>
      <w:r w:rsidRPr="00CC08D7">
        <w:rPr>
          <w:rFonts w:ascii="Garamond" w:eastAsia="Garamond" w:hAnsi="Garamond" w:cs="Garamond"/>
          <w:i/>
          <w:iCs/>
          <w:color w:val="000000" w:themeColor="text1"/>
        </w:rPr>
        <w:t>The Bell Journal of Economics</w:t>
      </w:r>
      <w:r w:rsidRPr="00CC08D7">
        <w:rPr>
          <w:rFonts w:ascii="Garamond" w:eastAsia="Garamond" w:hAnsi="Garamond" w:cs="Garamond"/>
          <w:color w:val="000000" w:themeColor="text1"/>
        </w:rPr>
        <w:t>, 33-54.</w:t>
      </w:r>
    </w:p>
    <w:p w14:paraId="2315528B" w14:textId="77777777" w:rsidR="007814E3" w:rsidRPr="00CC08D7" w:rsidRDefault="007814E3" w:rsidP="00FE534D">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 xml:space="preserve">Heathwood, C. 2008. Fitting Attitudes and Welfare, </w:t>
      </w:r>
      <w:r w:rsidRPr="00CC08D7">
        <w:rPr>
          <w:rFonts w:ascii="Garamond" w:eastAsia="Garamond" w:hAnsi="Garamond" w:cs="Garamond"/>
          <w:i/>
          <w:color w:val="000000" w:themeColor="text1"/>
        </w:rPr>
        <w:t xml:space="preserve">Oxford Studies in Metaethics </w:t>
      </w:r>
      <w:r w:rsidRPr="00CC08D7">
        <w:rPr>
          <w:rFonts w:ascii="Garamond" w:eastAsia="Garamond" w:hAnsi="Garamond" w:cs="Garamond"/>
          <w:color w:val="000000" w:themeColor="text1"/>
        </w:rPr>
        <w:t>3: 47-73.</w:t>
      </w:r>
    </w:p>
    <w:p w14:paraId="040C54AC" w14:textId="77777777" w:rsidR="007814E3" w:rsidRPr="00CC08D7" w:rsidRDefault="007814E3" w:rsidP="00462C6E">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 xml:space="preserve">Horwich, P. 1987. </w:t>
      </w:r>
      <w:r w:rsidRPr="00CC08D7">
        <w:rPr>
          <w:rFonts w:ascii="Garamond" w:eastAsia="Garamond" w:hAnsi="Garamond" w:cs="Garamond"/>
          <w:i/>
          <w:color w:val="000000" w:themeColor="text1"/>
        </w:rPr>
        <w:t>Asymmetries in Time: Problems in the Philosophy of Science</w:t>
      </w:r>
      <w:r w:rsidRPr="00CC08D7">
        <w:rPr>
          <w:rFonts w:ascii="Garamond" w:eastAsia="Garamond" w:hAnsi="Garamond" w:cs="Garamond"/>
          <w:iCs/>
          <w:color w:val="000000" w:themeColor="text1"/>
        </w:rPr>
        <w:t>,</w:t>
      </w:r>
      <w:r w:rsidRPr="00CC08D7">
        <w:rPr>
          <w:rFonts w:ascii="Garamond" w:eastAsia="Garamond" w:hAnsi="Garamond" w:cs="Garamond"/>
          <w:color w:val="000000" w:themeColor="text1"/>
        </w:rPr>
        <w:t xml:space="preserve"> MIT Press.</w:t>
      </w:r>
    </w:p>
    <w:p w14:paraId="68190A79" w14:textId="77777777" w:rsidR="007814E3" w:rsidRPr="00CC08D7" w:rsidRDefault="007814E3" w:rsidP="00462C6E">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Hume, D. 1738. </w:t>
      </w:r>
      <w:r w:rsidRPr="00CC08D7">
        <w:rPr>
          <w:rFonts w:ascii="Garamond" w:eastAsia="Garamond" w:hAnsi="Garamond" w:cs="Garamond"/>
          <w:i/>
          <w:iCs/>
          <w:color w:val="000000" w:themeColor="text1"/>
        </w:rPr>
        <w:t>A Treatise of Human Nature</w:t>
      </w:r>
      <w:r w:rsidRPr="00CC08D7">
        <w:rPr>
          <w:rFonts w:ascii="Garamond" w:eastAsia="Garamond" w:hAnsi="Garamond" w:cs="Garamond"/>
          <w:color w:val="000000" w:themeColor="text1"/>
        </w:rPr>
        <w:t>, Oxford University Press.</w:t>
      </w:r>
    </w:p>
    <w:p w14:paraId="2B9FCE4B" w14:textId="77777777" w:rsidR="00381835" w:rsidRDefault="007814E3" w:rsidP="00381835">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 xml:space="preserve">Jevons, W. S. (1905). </w:t>
      </w:r>
      <w:r w:rsidRPr="00CC08D7">
        <w:rPr>
          <w:rFonts w:ascii="Garamond" w:eastAsia="Garamond" w:hAnsi="Garamond" w:cs="Garamond"/>
          <w:i/>
          <w:iCs/>
          <w:color w:val="000000" w:themeColor="text1"/>
        </w:rPr>
        <w:t>Essays on Economics</w:t>
      </w:r>
      <w:r w:rsidRPr="00CC08D7">
        <w:rPr>
          <w:rFonts w:ascii="Garamond" w:eastAsia="Garamond" w:hAnsi="Garamond" w:cs="Garamond"/>
          <w:color w:val="000000" w:themeColor="text1"/>
        </w:rPr>
        <w:t>. London: Macmillan.</w:t>
      </w:r>
    </w:p>
    <w:p w14:paraId="3D6BA4C3" w14:textId="2CB9CAEB" w:rsidR="007814E3" w:rsidRPr="00381835" w:rsidRDefault="007814E3" w:rsidP="00381835">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CC08D7">
        <w:rPr>
          <w:rFonts w:ascii="Garamond" w:hAnsi="Garamond"/>
          <w:color w:val="000000"/>
          <w:lang w:val="en-US"/>
        </w:rPr>
        <w:t>Kable JW, Glimcher PW. The neural correlates of subjective value during intertemporal choice. Nat</w:t>
      </w:r>
      <w:r>
        <w:rPr>
          <w:rFonts w:ascii="Garamond" w:hAnsi="Garamond"/>
          <w:color w:val="000000"/>
          <w:lang w:val="en-US"/>
        </w:rPr>
        <w:t xml:space="preserve"> </w:t>
      </w:r>
      <w:r w:rsidRPr="00CC08D7">
        <w:rPr>
          <w:rFonts w:ascii="Garamond" w:hAnsi="Garamond"/>
          <w:color w:val="000000"/>
          <w:lang w:val="en-US"/>
        </w:rPr>
        <w:t xml:space="preserve">Neurosci. 2007; 10: 1625–1633. </w:t>
      </w:r>
      <w:r w:rsidRPr="00CC08D7">
        <w:rPr>
          <w:rFonts w:ascii="Garamond" w:hAnsi="Garamond"/>
          <w:color w:val="2C5CFB"/>
          <w:lang w:val="en-US"/>
        </w:rPr>
        <w:t xml:space="preserve">https://doi.org/10.1038/nn2007 </w:t>
      </w:r>
      <w:r w:rsidRPr="00CC08D7">
        <w:rPr>
          <w:rFonts w:ascii="Garamond" w:hAnsi="Garamond"/>
          <w:color w:val="000000"/>
          <w:lang w:val="en-US"/>
        </w:rPr>
        <w:t xml:space="preserve">PMID: </w:t>
      </w:r>
      <w:r w:rsidRPr="00CC08D7">
        <w:rPr>
          <w:rFonts w:ascii="Garamond" w:hAnsi="Garamond"/>
          <w:color w:val="2C5CFB"/>
          <w:lang w:val="en-US"/>
        </w:rPr>
        <w:t>17982449</w:t>
      </w:r>
    </w:p>
    <w:p w14:paraId="659CB344" w14:textId="77777777" w:rsidR="007814E3" w:rsidRPr="00CC08D7" w:rsidRDefault="007814E3" w:rsidP="00FE534D">
      <w:pPr>
        <w:pStyle w:val="Normal1"/>
        <w:pBdr>
          <w:top w:val="none" w:sz="0" w:space="3" w:color="auto"/>
          <w:bottom w:val="none" w:sz="0" w:space="15" w:color="auto"/>
        </w:pBdr>
        <w:spacing w:after="0"/>
        <w:ind w:left="567" w:hanging="567"/>
        <w:rPr>
          <w:rFonts w:ascii="Garamond" w:hAnsi="Garamond" w:cs="Times New Roman"/>
          <w:color w:val="000000" w:themeColor="text1"/>
        </w:rPr>
      </w:pPr>
      <w:r w:rsidRPr="00CC08D7">
        <w:rPr>
          <w:rFonts w:ascii="Garamond" w:hAnsi="Garamond" w:cs="Times New Roman"/>
          <w:color w:val="000000" w:themeColor="text1"/>
          <w:lang w:val="en-US"/>
        </w:rPr>
        <w:t xml:space="preserve">Kauppinen, A. (2018). “Agency, Experience and Future Bias” </w:t>
      </w:r>
      <w:r w:rsidRPr="00CC08D7">
        <w:rPr>
          <w:rFonts w:ascii="Garamond" w:hAnsi="Garamond" w:cs="Times New Roman"/>
          <w:i/>
          <w:iCs/>
          <w:color w:val="000000" w:themeColor="text1"/>
        </w:rPr>
        <w:t>Thought: A Journal of Philosophy</w:t>
      </w:r>
      <w:r w:rsidRPr="00CC08D7">
        <w:rPr>
          <w:rFonts w:ascii="Garamond" w:hAnsi="Garamond" w:cs="Times New Roman"/>
          <w:color w:val="000000" w:themeColor="text1"/>
        </w:rPr>
        <w:t> 7 (4):237-245.</w:t>
      </w:r>
    </w:p>
    <w:p w14:paraId="47961D28" w14:textId="77777777" w:rsidR="007814E3" w:rsidRPr="00CC08D7" w:rsidRDefault="007814E3" w:rsidP="00FE534D">
      <w:pPr>
        <w:pStyle w:val="Normal1"/>
        <w:pBdr>
          <w:top w:val="none" w:sz="0" w:space="3" w:color="auto"/>
          <w:bottom w:val="none" w:sz="0" w:space="15" w:color="auto"/>
        </w:pBdr>
        <w:spacing w:after="0"/>
        <w:ind w:left="567" w:hanging="567"/>
        <w:rPr>
          <w:rFonts w:ascii="Garamond" w:hAnsi="Garamond"/>
          <w:iCs/>
          <w:color w:val="000000" w:themeColor="text1"/>
        </w:rPr>
      </w:pPr>
      <w:r w:rsidRPr="00CC08D7">
        <w:rPr>
          <w:rFonts w:ascii="Garamond" w:hAnsi="Garamond"/>
          <w:iCs/>
          <w:color w:val="000000" w:themeColor="text1"/>
        </w:rPr>
        <w:t>Koopmans, T. C. (1960). Stationary ordinal utility and impatience. </w:t>
      </w:r>
      <w:r w:rsidRPr="00CC08D7">
        <w:rPr>
          <w:rFonts w:ascii="Garamond" w:hAnsi="Garamond"/>
          <w:i/>
          <w:iCs/>
          <w:color w:val="000000" w:themeColor="text1"/>
        </w:rPr>
        <w:t>Econometrica: Journal of the Econometric Society</w:t>
      </w:r>
      <w:r w:rsidRPr="00CC08D7">
        <w:rPr>
          <w:rFonts w:ascii="Garamond" w:hAnsi="Garamond"/>
          <w:iCs/>
          <w:color w:val="000000" w:themeColor="text1"/>
        </w:rPr>
        <w:t>, 287-309.</w:t>
      </w:r>
    </w:p>
    <w:p w14:paraId="64E95F1F" w14:textId="77777777" w:rsidR="007814E3" w:rsidRPr="00CC08D7" w:rsidRDefault="007814E3" w:rsidP="00462C6E">
      <w:pPr>
        <w:pStyle w:val="Normal1"/>
        <w:pBdr>
          <w:top w:val="none" w:sz="0" w:space="3" w:color="auto"/>
          <w:bottom w:val="none" w:sz="0" w:space="15" w:color="auto"/>
        </w:pBdr>
        <w:spacing w:after="0"/>
        <w:ind w:left="567" w:hanging="567"/>
        <w:rPr>
          <w:rFonts w:ascii="Garamond" w:hAnsi="Garamond"/>
          <w:iCs/>
          <w:color w:val="000000" w:themeColor="text1"/>
        </w:rPr>
      </w:pPr>
      <w:r w:rsidRPr="00CC08D7">
        <w:rPr>
          <w:rFonts w:ascii="Garamond" w:hAnsi="Garamond"/>
          <w:iCs/>
          <w:color w:val="000000" w:themeColor="text1"/>
        </w:rPr>
        <w:t>Lancaster, K. (1963). An axiomatic theory of consumer time preference. </w:t>
      </w:r>
      <w:r w:rsidRPr="00CC08D7">
        <w:rPr>
          <w:rFonts w:ascii="Garamond" w:hAnsi="Garamond"/>
          <w:i/>
          <w:iCs/>
          <w:color w:val="000000" w:themeColor="text1"/>
        </w:rPr>
        <w:t>International economic review</w:t>
      </w:r>
      <w:r w:rsidRPr="00CC08D7">
        <w:rPr>
          <w:rFonts w:ascii="Garamond" w:hAnsi="Garamond"/>
          <w:iCs/>
          <w:color w:val="000000" w:themeColor="text1"/>
        </w:rPr>
        <w:t>, </w:t>
      </w:r>
      <w:r w:rsidRPr="00CC08D7">
        <w:rPr>
          <w:rFonts w:ascii="Garamond" w:hAnsi="Garamond"/>
          <w:i/>
          <w:iCs/>
          <w:color w:val="000000" w:themeColor="text1"/>
        </w:rPr>
        <w:t>4</w:t>
      </w:r>
      <w:r w:rsidRPr="00CC08D7">
        <w:rPr>
          <w:rFonts w:ascii="Garamond" w:hAnsi="Garamond"/>
          <w:iCs/>
          <w:color w:val="000000" w:themeColor="text1"/>
        </w:rPr>
        <w:t>(2), 221-231.</w:t>
      </w:r>
    </w:p>
    <w:p w14:paraId="67F30F10" w14:textId="77777777" w:rsidR="007814E3" w:rsidRPr="00CC08D7" w:rsidRDefault="007814E3" w:rsidP="00462C6E">
      <w:pPr>
        <w:pStyle w:val="Normal1"/>
        <w:pBdr>
          <w:top w:val="none" w:sz="0" w:space="3" w:color="auto"/>
          <w:bottom w:val="none" w:sz="0" w:space="15" w:color="auto"/>
        </w:pBdr>
        <w:spacing w:after="0"/>
        <w:ind w:left="567" w:hanging="567"/>
        <w:rPr>
          <w:rFonts w:ascii="Garamond" w:hAnsi="Garamond"/>
          <w:iCs/>
          <w:color w:val="000000" w:themeColor="text1"/>
        </w:rPr>
      </w:pPr>
      <w:r w:rsidRPr="00CC08D7">
        <w:rPr>
          <w:rFonts w:ascii="Garamond" w:hAnsi="Garamond"/>
          <w:iCs/>
          <w:color w:val="000000" w:themeColor="text1"/>
        </w:rPr>
        <w:t xml:space="preserve">Latham, A. J., Miller, K., and </w:t>
      </w:r>
      <w:r w:rsidRPr="00CC08D7">
        <w:rPr>
          <w:rFonts w:ascii="Garamond" w:hAnsi="Garamond"/>
          <w:bCs/>
          <w:iCs/>
          <w:color w:val="000000" w:themeColor="text1"/>
        </w:rPr>
        <w:t xml:space="preserve">Norton, J. </w:t>
      </w:r>
      <w:r w:rsidRPr="00CC08D7">
        <w:rPr>
          <w:rFonts w:ascii="Garamond" w:hAnsi="Garamond"/>
          <w:iCs/>
          <w:color w:val="000000" w:themeColor="text1"/>
        </w:rPr>
        <w:t xml:space="preserve">(2019). ‘Is our naïve theory of time dynamical?’ </w:t>
      </w:r>
      <w:r w:rsidRPr="00CC08D7">
        <w:rPr>
          <w:rFonts w:ascii="Garamond" w:hAnsi="Garamond"/>
          <w:i/>
          <w:iCs/>
          <w:color w:val="000000" w:themeColor="text1"/>
        </w:rPr>
        <w:t>Synthese</w:t>
      </w:r>
      <w:r w:rsidRPr="00CC08D7">
        <w:rPr>
          <w:rFonts w:ascii="Garamond" w:hAnsi="Garamond"/>
          <w:iCs/>
          <w:color w:val="000000" w:themeColor="text1"/>
        </w:rPr>
        <w:t>. DOI: 10.1007/s11229-019-02340-4</w:t>
      </w:r>
    </w:p>
    <w:p w14:paraId="7295BABE" w14:textId="77777777" w:rsidR="007814E3" w:rsidRPr="00CC08D7" w:rsidRDefault="007814E3" w:rsidP="00D56B34">
      <w:pPr>
        <w:pStyle w:val="Normal1"/>
        <w:pBdr>
          <w:top w:val="none" w:sz="0" w:space="3" w:color="auto"/>
          <w:bottom w:val="none" w:sz="0" w:space="15" w:color="auto"/>
        </w:pBdr>
        <w:spacing w:after="0"/>
        <w:ind w:left="567" w:hanging="567"/>
        <w:rPr>
          <w:rFonts w:ascii="Garamond" w:hAnsi="Garamond"/>
          <w:iCs/>
          <w:color w:val="000000" w:themeColor="text1"/>
        </w:rPr>
      </w:pPr>
      <w:r w:rsidRPr="00CC08D7">
        <w:rPr>
          <w:rFonts w:ascii="Garamond" w:hAnsi="Garamond"/>
          <w:iCs/>
          <w:color w:val="000000" w:themeColor="text1"/>
        </w:rPr>
        <w:t>Latham, A. J., Miller, K., &amp; Norton, J. (2020). An empirical investigation of purported passage phenomenology. </w:t>
      </w:r>
      <w:r w:rsidRPr="00CC08D7">
        <w:rPr>
          <w:rFonts w:ascii="Garamond" w:hAnsi="Garamond"/>
          <w:i/>
          <w:iCs/>
          <w:color w:val="000000" w:themeColor="text1"/>
        </w:rPr>
        <w:t>The Journal of Philosophy</w:t>
      </w:r>
      <w:r w:rsidRPr="00CC08D7">
        <w:rPr>
          <w:rFonts w:ascii="Garamond" w:hAnsi="Garamond"/>
          <w:iCs/>
          <w:color w:val="000000" w:themeColor="text1"/>
        </w:rPr>
        <w:t>, </w:t>
      </w:r>
      <w:r w:rsidRPr="00CC08D7">
        <w:rPr>
          <w:rFonts w:ascii="Garamond" w:hAnsi="Garamond"/>
          <w:i/>
          <w:iCs/>
          <w:color w:val="000000" w:themeColor="text1"/>
        </w:rPr>
        <w:t>117</w:t>
      </w:r>
      <w:r w:rsidRPr="00CC08D7">
        <w:rPr>
          <w:rFonts w:ascii="Garamond" w:hAnsi="Garamond"/>
          <w:iCs/>
          <w:color w:val="000000" w:themeColor="text1"/>
        </w:rPr>
        <w:t>(7), 353-386.</w:t>
      </w:r>
    </w:p>
    <w:p w14:paraId="02ABD6EE" w14:textId="77777777" w:rsidR="00381835" w:rsidRDefault="007814E3" w:rsidP="00381835">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Latham, A.J., Miller, K., Norton, J. &amp; Tarsney, C</w:t>
      </w:r>
      <w:r w:rsidRPr="00CC08D7">
        <w:rPr>
          <w:rFonts w:ascii="Garamond" w:eastAsia="Garamond" w:hAnsi="Garamond" w:cs="Garamond"/>
          <w:i/>
          <w:iCs/>
          <w:color w:val="000000" w:themeColor="text1"/>
        </w:rPr>
        <w:t>.</w:t>
      </w:r>
      <w:r w:rsidRPr="00CC08D7">
        <w:rPr>
          <w:rFonts w:ascii="Garamond" w:eastAsia="Garamond" w:hAnsi="Garamond" w:cs="Garamond"/>
          <w:color w:val="000000" w:themeColor="text1"/>
        </w:rPr>
        <w:t xml:space="preserve"> (2020). Future bias in action: does the past matter more when you can affect it? </w:t>
      </w:r>
      <w:r w:rsidRPr="00CC08D7">
        <w:rPr>
          <w:rFonts w:ascii="Garamond" w:eastAsia="Garamond" w:hAnsi="Garamond" w:cs="Garamond"/>
          <w:i/>
          <w:iCs/>
          <w:color w:val="000000" w:themeColor="text1"/>
        </w:rPr>
        <w:t>Synthese</w:t>
      </w:r>
      <w:r w:rsidRPr="00CC08D7">
        <w:rPr>
          <w:rFonts w:ascii="Garamond" w:eastAsia="Garamond" w:hAnsi="Garamond" w:cs="Garamond"/>
          <w:color w:val="000000" w:themeColor="text1"/>
        </w:rPr>
        <w:t>. DOI: 10.1007/s11229-020-02791-0</w:t>
      </w:r>
    </w:p>
    <w:p w14:paraId="5DDAB522" w14:textId="1561192B" w:rsidR="00381835" w:rsidRPr="00381835" w:rsidRDefault="00381835" w:rsidP="00381835">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Pr>
          <w:rFonts w:ascii="Garamond" w:eastAsia="Garamond" w:hAnsi="Garamond" w:cs="Garamond"/>
          <w:color w:val="000000" w:themeColor="text1"/>
        </w:rPr>
        <w:t xml:space="preserve">Lawless, L., Drichoutis, A.C., &amp; Nayga Jr., R.M. (2013). Time preference and health behaviour: a review. </w:t>
      </w:r>
      <w:r>
        <w:rPr>
          <w:rFonts w:ascii="Garamond" w:eastAsia="Garamond" w:hAnsi="Garamond" w:cs="Garamond"/>
          <w:i/>
          <w:color w:val="000000" w:themeColor="text1"/>
        </w:rPr>
        <w:t>Agricultural and Food Economics</w:t>
      </w:r>
      <w:r>
        <w:rPr>
          <w:rFonts w:ascii="Garamond" w:eastAsia="Garamond" w:hAnsi="Garamond" w:cs="Garamond"/>
          <w:color w:val="000000" w:themeColor="text1"/>
        </w:rPr>
        <w:t xml:space="preserve"> 1(17) </w:t>
      </w:r>
      <w:r w:rsidRPr="00381835">
        <w:rPr>
          <w:rFonts w:ascii="Garamond" w:hAnsi="Garamond"/>
          <w:color w:val="333333"/>
        </w:rPr>
        <w:t>https://doi.org/10.1186/2193-7532-1-1</w:t>
      </w:r>
    </w:p>
    <w:p w14:paraId="6590C956" w14:textId="77777777" w:rsidR="007814E3" w:rsidRPr="00CC08D7" w:rsidRDefault="007814E3" w:rsidP="00295940">
      <w:pPr>
        <w:pStyle w:val="Normal1"/>
        <w:pBdr>
          <w:top w:val="none" w:sz="0" w:space="3" w:color="auto"/>
          <w:bottom w:val="none" w:sz="0" w:space="15" w:color="auto"/>
        </w:pBdr>
        <w:spacing w:after="0"/>
        <w:ind w:left="567" w:hanging="567"/>
        <w:rPr>
          <w:rFonts w:ascii="Garamond" w:eastAsia="Times New Roman" w:hAnsi="Garamond" w:cs="Times New Roman"/>
          <w:color w:val="000000" w:themeColor="text1"/>
        </w:rPr>
      </w:pPr>
      <w:r w:rsidRPr="00CC08D7">
        <w:rPr>
          <w:rFonts w:ascii="Garamond" w:eastAsia="Times New Roman" w:hAnsi="Garamond" w:cs="Times New Roman"/>
          <w:color w:val="000000" w:themeColor="text1"/>
        </w:rPr>
        <w:t xml:space="preserve">Lee, R., Hoerl, C., Burns, P., Fernandes, S., O’Connor, P., &amp; McCormack, T. (2020). “Pain in the Past and Pleasure in the Future: The Development of Past-Future Preferences for Hedonic Goods.” </w:t>
      </w:r>
      <w:r w:rsidRPr="00CC08D7">
        <w:rPr>
          <w:rFonts w:ascii="Garamond" w:eastAsia="Times New Roman" w:hAnsi="Garamond" w:cs="Times New Roman"/>
          <w:i/>
          <w:color w:val="000000" w:themeColor="text1"/>
        </w:rPr>
        <w:t>Cognitive Science</w:t>
      </w:r>
      <w:r w:rsidRPr="00CC08D7">
        <w:rPr>
          <w:rFonts w:ascii="Garamond" w:eastAsia="Times New Roman" w:hAnsi="Garamond" w:cs="Times New Roman"/>
          <w:color w:val="000000" w:themeColor="text1"/>
        </w:rPr>
        <w:t xml:space="preserve"> 44 (9). </w:t>
      </w:r>
    </w:p>
    <w:p w14:paraId="127F2AEC" w14:textId="6E50EF35" w:rsidR="00AA5EA1" w:rsidRDefault="00C535DE" w:rsidP="00161901">
      <w:pPr>
        <w:pStyle w:val="Normal1"/>
        <w:pBdr>
          <w:top w:val="none" w:sz="0" w:space="3" w:color="auto"/>
          <w:bottom w:val="none" w:sz="0" w:space="15" w:color="auto"/>
        </w:pBdr>
        <w:spacing w:after="0"/>
        <w:ind w:left="567" w:hanging="567"/>
        <w:rPr>
          <w:rFonts w:ascii="Garamond" w:hAnsi="Garamond" w:cs="Times New Roman"/>
          <w:color w:val="000000" w:themeColor="text1"/>
        </w:rPr>
      </w:pPr>
      <w:r w:rsidRPr="00C535DE">
        <w:rPr>
          <w:rFonts w:ascii="Garamond" w:hAnsi="Garamond" w:cs="Times New Roman"/>
          <w:color w:val="000000" w:themeColor="text1"/>
        </w:rPr>
        <w:t xml:space="preserve">Leininger, L. (2015). Presentism and the myth of passage. </w:t>
      </w:r>
      <w:r w:rsidRPr="004D71AD">
        <w:rPr>
          <w:rFonts w:ascii="Garamond" w:hAnsi="Garamond" w:cs="Times New Roman"/>
          <w:i/>
          <w:iCs/>
          <w:color w:val="000000" w:themeColor="text1"/>
        </w:rPr>
        <w:t>Australasian Journal of Philosophy</w:t>
      </w:r>
      <w:r w:rsidRPr="00C535DE">
        <w:rPr>
          <w:rFonts w:ascii="Garamond" w:hAnsi="Garamond" w:cs="Times New Roman"/>
          <w:color w:val="000000" w:themeColor="text1"/>
        </w:rPr>
        <w:t>, 93(4), 724–739.</w:t>
      </w:r>
    </w:p>
    <w:p w14:paraId="05BE592B" w14:textId="77777777" w:rsidR="00CD6EEC" w:rsidRDefault="00CD6EEC" w:rsidP="00F53879">
      <w:pPr>
        <w:pStyle w:val="Normal1"/>
        <w:pBdr>
          <w:top w:val="none" w:sz="0" w:space="3" w:color="auto"/>
          <w:bottom w:val="none" w:sz="0" w:space="15" w:color="auto"/>
        </w:pBdr>
        <w:spacing w:after="0"/>
        <w:ind w:left="567" w:hanging="567"/>
        <w:rPr>
          <w:rStyle w:val="pubinfo"/>
          <w:rFonts w:ascii="Garamond" w:hAnsi="Garamond" w:cs="Open Sans"/>
          <w:color w:val="555555"/>
        </w:rPr>
      </w:pPr>
      <w:r w:rsidRPr="00F53879">
        <w:rPr>
          <w:rStyle w:val="Hyperlink"/>
          <w:rFonts w:ascii="Garamond" w:hAnsi="Garamond"/>
          <w:color w:val="000000" w:themeColor="text1"/>
          <w:u w:val="none"/>
          <w:shd w:val="clear" w:color="auto" w:fill="FFFFFF"/>
        </w:rPr>
        <w:t>Leininger, L. (2021). “Temporal B-Coming: Passage Without Presentness.”</w:t>
      </w:r>
      <w:r w:rsidRPr="00F53879">
        <w:rPr>
          <w:rStyle w:val="Hyperlink"/>
          <w:rFonts w:ascii="Garamond" w:hAnsi="Garamond"/>
          <w:color w:val="000000" w:themeColor="text1"/>
          <w:shd w:val="clear" w:color="auto" w:fill="FFFFFF"/>
        </w:rPr>
        <w:t xml:space="preserve"> </w:t>
      </w:r>
      <w:r w:rsidRPr="005C665A">
        <w:rPr>
          <w:rStyle w:val="Emphasis"/>
          <w:rFonts w:ascii="Garamond" w:hAnsi="Garamond" w:cs="Open Sans"/>
          <w:color w:val="555555"/>
        </w:rPr>
        <w:t>Australasian Journal of Philosophy</w:t>
      </w:r>
      <w:r w:rsidRPr="005C665A">
        <w:rPr>
          <w:rStyle w:val="apple-converted-space"/>
          <w:rFonts w:ascii="Garamond" w:hAnsi="Garamond" w:cs="Open Sans"/>
          <w:color w:val="555555"/>
        </w:rPr>
        <w:t> </w:t>
      </w:r>
      <w:r w:rsidRPr="005C665A">
        <w:rPr>
          <w:rStyle w:val="pubinfo"/>
          <w:rFonts w:ascii="Garamond" w:hAnsi="Garamond" w:cs="Open Sans"/>
          <w:color w:val="555555"/>
        </w:rPr>
        <w:t>99 (1):130-147.</w:t>
      </w:r>
    </w:p>
    <w:p w14:paraId="2875FCE8" w14:textId="77777777" w:rsidR="00CD6EEC" w:rsidRDefault="00CD6EEC" w:rsidP="00161901">
      <w:pPr>
        <w:pStyle w:val="Normal1"/>
        <w:pBdr>
          <w:top w:val="none" w:sz="0" w:space="3" w:color="auto"/>
          <w:bottom w:val="none" w:sz="0" w:space="15" w:color="auto"/>
        </w:pBdr>
        <w:spacing w:after="0"/>
        <w:ind w:left="567" w:hanging="567"/>
        <w:rPr>
          <w:rFonts w:ascii="Garamond" w:hAnsi="Garamond" w:cs="Times New Roman"/>
          <w:color w:val="000000" w:themeColor="text1"/>
        </w:rPr>
      </w:pPr>
    </w:p>
    <w:p w14:paraId="7E88C693" w14:textId="53F51DCA" w:rsidR="007814E3" w:rsidRDefault="007814E3" w:rsidP="00CC57C9">
      <w:pPr>
        <w:pStyle w:val="Normal1"/>
        <w:pBdr>
          <w:top w:val="none" w:sz="0" w:space="3" w:color="auto"/>
          <w:bottom w:val="none" w:sz="0" w:space="15" w:color="auto"/>
        </w:pBdr>
        <w:spacing w:after="0"/>
        <w:ind w:left="567" w:hanging="567"/>
        <w:rPr>
          <w:rFonts w:ascii="Garamond" w:hAnsi="Garamond" w:cs="Times New Roman"/>
          <w:color w:val="000000" w:themeColor="text1"/>
        </w:rPr>
      </w:pPr>
      <w:r w:rsidRPr="00CC08D7">
        <w:rPr>
          <w:rFonts w:ascii="Garamond" w:hAnsi="Garamond" w:cs="Times New Roman"/>
          <w:color w:val="000000" w:themeColor="text1"/>
        </w:rPr>
        <w:lastRenderedPageBreak/>
        <w:t>Lempert, K.M., MacNear, K.A., Wolk, D.A. </w:t>
      </w:r>
      <w:r w:rsidRPr="00CC08D7">
        <w:rPr>
          <w:rFonts w:ascii="Garamond" w:hAnsi="Garamond" w:cs="Times New Roman"/>
          <w:i/>
          <w:iCs/>
          <w:color w:val="000000" w:themeColor="text1"/>
        </w:rPr>
        <w:t>et al.</w:t>
      </w:r>
      <w:r w:rsidRPr="00CC08D7">
        <w:rPr>
          <w:rFonts w:ascii="Garamond" w:hAnsi="Garamond" w:cs="Times New Roman"/>
          <w:color w:val="000000" w:themeColor="text1"/>
        </w:rPr>
        <w:t> Links between autobiographical memory richness and temporal discounting in older adults. </w:t>
      </w:r>
      <w:r w:rsidRPr="00CC08D7">
        <w:rPr>
          <w:rFonts w:ascii="Garamond" w:hAnsi="Garamond" w:cs="Times New Roman"/>
          <w:i/>
          <w:iCs/>
          <w:color w:val="000000" w:themeColor="text1"/>
        </w:rPr>
        <w:t>Sci Rep</w:t>
      </w:r>
      <w:r w:rsidRPr="00CC08D7">
        <w:rPr>
          <w:rFonts w:ascii="Garamond" w:hAnsi="Garamond" w:cs="Times New Roman"/>
          <w:color w:val="000000" w:themeColor="text1"/>
        </w:rPr>
        <w:t> </w:t>
      </w:r>
      <w:r w:rsidRPr="00CC08D7">
        <w:rPr>
          <w:rFonts w:ascii="Garamond" w:hAnsi="Garamond" w:cs="Times New Roman"/>
          <w:b/>
          <w:bCs/>
          <w:color w:val="000000" w:themeColor="text1"/>
        </w:rPr>
        <w:t>10, </w:t>
      </w:r>
      <w:r w:rsidRPr="00CC08D7">
        <w:rPr>
          <w:rFonts w:ascii="Garamond" w:hAnsi="Garamond" w:cs="Times New Roman"/>
          <w:color w:val="000000" w:themeColor="text1"/>
        </w:rPr>
        <w:t xml:space="preserve">6431 (2020). </w:t>
      </w:r>
      <w:hyperlink r:id="rId8" w:history="1">
        <w:r w:rsidR="00CD6EEC" w:rsidRPr="001E35EF">
          <w:rPr>
            <w:rStyle w:val="Hyperlink"/>
            <w:rFonts w:ascii="Garamond" w:hAnsi="Garamond" w:cs="Times New Roman"/>
          </w:rPr>
          <w:t>https://doi.org/10.1038/s41598-020-63373-1</w:t>
        </w:r>
      </w:hyperlink>
    </w:p>
    <w:p w14:paraId="4B727E67" w14:textId="77777777" w:rsidR="00CD6EEC" w:rsidRDefault="00CD6EEC" w:rsidP="00CD6EEC">
      <w:pPr>
        <w:pStyle w:val="Body"/>
        <w:widowControl w:val="0"/>
        <w:spacing w:after="0" w:line="360" w:lineRule="auto"/>
        <w:jc w:val="both"/>
        <w:rPr>
          <w:rFonts w:ascii="Garamond" w:eastAsia="Garamond" w:hAnsi="Garamond" w:cs="Garamond"/>
          <w:lang w:val="en-AU"/>
        </w:rPr>
      </w:pPr>
      <w:r w:rsidRPr="00263D19">
        <w:rPr>
          <w:rFonts w:ascii="Garamond" w:hAnsi="Garamond"/>
          <w:lang w:val="en-AU"/>
        </w:rPr>
        <w:t xml:space="preserve">Le Poidevin, R. </w:t>
      </w:r>
      <w:r>
        <w:rPr>
          <w:rFonts w:ascii="Garamond" w:hAnsi="Garamond"/>
          <w:lang w:val="en-AU"/>
        </w:rPr>
        <w:t xml:space="preserve">(2007). </w:t>
      </w:r>
      <w:r w:rsidRPr="00263D19">
        <w:rPr>
          <w:rFonts w:ascii="Garamond" w:hAnsi="Garamond"/>
          <w:i/>
          <w:iCs/>
          <w:lang w:val="en-AU"/>
        </w:rPr>
        <w:t xml:space="preserve">The </w:t>
      </w:r>
      <w:r>
        <w:rPr>
          <w:rFonts w:ascii="Garamond" w:hAnsi="Garamond"/>
          <w:i/>
          <w:iCs/>
          <w:lang w:val="en-AU"/>
        </w:rPr>
        <w:t>I</w:t>
      </w:r>
      <w:r w:rsidRPr="00263D19">
        <w:rPr>
          <w:rFonts w:ascii="Garamond" w:hAnsi="Garamond"/>
          <w:i/>
          <w:iCs/>
          <w:lang w:val="en-AU"/>
        </w:rPr>
        <w:t xml:space="preserve">mages of </w:t>
      </w:r>
      <w:r>
        <w:rPr>
          <w:rFonts w:ascii="Garamond" w:hAnsi="Garamond"/>
          <w:i/>
          <w:iCs/>
          <w:lang w:val="en-AU"/>
        </w:rPr>
        <w:t>T</w:t>
      </w:r>
      <w:r w:rsidRPr="00263D19">
        <w:rPr>
          <w:rFonts w:ascii="Garamond" w:hAnsi="Garamond"/>
          <w:i/>
          <w:iCs/>
          <w:lang w:val="en-AU"/>
        </w:rPr>
        <w:t xml:space="preserve">ime: </w:t>
      </w:r>
      <w:r>
        <w:rPr>
          <w:rFonts w:ascii="Garamond" w:hAnsi="Garamond"/>
          <w:i/>
          <w:iCs/>
          <w:lang w:val="en-AU"/>
        </w:rPr>
        <w:t>A</w:t>
      </w:r>
      <w:r w:rsidRPr="00263D19">
        <w:rPr>
          <w:rFonts w:ascii="Garamond" w:hAnsi="Garamond"/>
          <w:i/>
          <w:iCs/>
          <w:lang w:val="en-AU"/>
        </w:rPr>
        <w:t xml:space="preserve">n </w:t>
      </w:r>
      <w:r>
        <w:rPr>
          <w:rFonts w:ascii="Garamond" w:hAnsi="Garamond"/>
          <w:i/>
          <w:iCs/>
          <w:lang w:val="en-AU"/>
        </w:rPr>
        <w:t>E</w:t>
      </w:r>
      <w:r w:rsidRPr="00263D19">
        <w:rPr>
          <w:rFonts w:ascii="Garamond" w:hAnsi="Garamond"/>
          <w:i/>
          <w:iCs/>
          <w:lang w:val="en-AU"/>
        </w:rPr>
        <w:t xml:space="preserve">ssay on </w:t>
      </w:r>
      <w:r>
        <w:rPr>
          <w:rFonts w:ascii="Garamond" w:hAnsi="Garamond"/>
          <w:i/>
          <w:iCs/>
          <w:lang w:val="en-AU"/>
        </w:rPr>
        <w:t>T</w:t>
      </w:r>
      <w:r w:rsidRPr="00263D19">
        <w:rPr>
          <w:rFonts w:ascii="Garamond" w:hAnsi="Garamond"/>
          <w:i/>
          <w:iCs/>
          <w:lang w:val="en-AU"/>
        </w:rPr>
        <w:t xml:space="preserve">emporal </w:t>
      </w:r>
      <w:r>
        <w:rPr>
          <w:rFonts w:ascii="Garamond" w:hAnsi="Garamond"/>
          <w:i/>
          <w:iCs/>
          <w:lang w:val="en-AU"/>
        </w:rPr>
        <w:t>R</w:t>
      </w:r>
      <w:r w:rsidRPr="00263D19">
        <w:rPr>
          <w:rFonts w:ascii="Garamond" w:hAnsi="Garamond"/>
          <w:i/>
          <w:iCs/>
          <w:lang w:val="en-AU"/>
        </w:rPr>
        <w:t>epresentation</w:t>
      </w:r>
      <w:r w:rsidRPr="00F31DF5">
        <w:rPr>
          <w:rFonts w:ascii="Garamond" w:hAnsi="Garamond"/>
          <w:iCs/>
          <w:lang w:val="en-AU"/>
        </w:rPr>
        <w:t>.</w:t>
      </w:r>
      <w:r w:rsidRPr="003F3810">
        <w:rPr>
          <w:rFonts w:ascii="Garamond" w:hAnsi="Garamond"/>
          <w:i/>
          <w:lang w:val="en-AU"/>
        </w:rPr>
        <w:t xml:space="preserve"> </w:t>
      </w:r>
      <w:r w:rsidRPr="00263D19">
        <w:rPr>
          <w:rFonts w:ascii="Garamond" w:hAnsi="Garamond"/>
          <w:lang w:val="en-AU"/>
        </w:rPr>
        <w:t>Oxford University Press</w:t>
      </w:r>
      <w:r>
        <w:rPr>
          <w:rFonts w:ascii="Garamond" w:hAnsi="Garamond"/>
          <w:lang w:val="en-AU"/>
        </w:rPr>
        <w:t>.</w:t>
      </w:r>
    </w:p>
    <w:p w14:paraId="1AC8A6CA" w14:textId="795A29E2" w:rsidR="00C535DE" w:rsidRDefault="007814E3" w:rsidP="00F53879">
      <w:pPr>
        <w:pStyle w:val="Normal1"/>
        <w:pBdr>
          <w:top w:val="none" w:sz="0" w:space="3" w:color="auto"/>
          <w:bottom w:val="none" w:sz="0" w:space="15" w:color="auto"/>
        </w:pBdr>
        <w:snapToGrid w:val="0"/>
        <w:spacing w:after="0"/>
        <w:rPr>
          <w:rFonts w:ascii="Garamond" w:eastAsia="Garamond" w:hAnsi="Garamond" w:cs="Garamond"/>
          <w:color w:val="000000" w:themeColor="text1"/>
        </w:rPr>
      </w:pPr>
      <w:r w:rsidRPr="00CC08D7">
        <w:rPr>
          <w:rFonts w:ascii="Garamond" w:hAnsi="Garamond" w:cs="Times New Roman"/>
          <w:color w:val="000000" w:themeColor="text1"/>
          <w:lang w:val="en-US"/>
        </w:rPr>
        <w:t xml:space="preserve">Lewis, C. I. (1946). </w:t>
      </w:r>
      <w:r w:rsidRPr="00CC08D7">
        <w:rPr>
          <w:rFonts w:ascii="Garamond" w:hAnsi="Garamond" w:cs="Times New Roman"/>
          <w:i/>
          <w:iCs/>
          <w:color w:val="000000" w:themeColor="text1"/>
          <w:lang w:val="en-US"/>
        </w:rPr>
        <w:t>An Analysis of Knowledge and Valuation</w:t>
      </w:r>
      <w:r w:rsidRPr="00CC08D7">
        <w:rPr>
          <w:rFonts w:ascii="Garamond" w:hAnsi="Garamond" w:cs="Times New Roman"/>
          <w:color w:val="000000" w:themeColor="text1"/>
          <w:lang w:val="en-US"/>
        </w:rPr>
        <w:t xml:space="preserve"> .LaSalle, IL: Open Court.</w:t>
      </w:r>
    </w:p>
    <w:p w14:paraId="63A394FA" w14:textId="376E3A8B" w:rsidR="00381835" w:rsidRDefault="007814E3" w:rsidP="00381835">
      <w:pPr>
        <w:pStyle w:val="Normal1"/>
        <w:pBdr>
          <w:top w:val="none" w:sz="0" w:space="3" w:color="auto"/>
          <w:bottom w:val="none" w:sz="0" w:space="15" w:color="auto"/>
        </w:pBdr>
        <w:snapToGrid w:val="0"/>
        <w:spacing w:after="0"/>
        <w:ind w:left="567" w:hanging="567"/>
        <w:rPr>
          <w:rFonts w:ascii="Garamond" w:hAnsi="Garamond" w:cs="Times New Roman"/>
          <w:color w:val="000000" w:themeColor="text1"/>
          <w:lang w:val="en-US"/>
        </w:rPr>
      </w:pPr>
      <w:r w:rsidRPr="00CC08D7">
        <w:rPr>
          <w:rFonts w:ascii="Garamond" w:eastAsia="Garamond" w:hAnsi="Garamond" w:cs="Garamond"/>
          <w:color w:val="000000" w:themeColor="text1"/>
        </w:rPr>
        <w:t xml:space="preserve">Loewenstein, G. (1987). Anticipation and the valuation of delayed consumption. </w:t>
      </w:r>
      <w:r w:rsidRPr="00CC08D7">
        <w:rPr>
          <w:rFonts w:ascii="Garamond" w:eastAsia="Garamond" w:hAnsi="Garamond" w:cs="Garamond"/>
          <w:i/>
          <w:iCs/>
          <w:color w:val="000000" w:themeColor="text1"/>
        </w:rPr>
        <w:t>The Economic Journal</w:t>
      </w:r>
      <w:r w:rsidRPr="00CC08D7">
        <w:rPr>
          <w:rFonts w:ascii="Garamond" w:eastAsia="Garamond" w:hAnsi="Garamond" w:cs="Garamond"/>
          <w:color w:val="000000" w:themeColor="text1"/>
        </w:rPr>
        <w:t>, 97(387), 666-684.</w:t>
      </w:r>
    </w:p>
    <w:p w14:paraId="2DE15F77" w14:textId="77777777" w:rsidR="00381835" w:rsidRDefault="007814E3" w:rsidP="00381835">
      <w:pPr>
        <w:pStyle w:val="Normal1"/>
        <w:pBdr>
          <w:top w:val="none" w:sz="0" w:space="3" w:color="auto"/>
          <w:bottom w:val="none" w:sz="0" w:space="15" w:color="auto"/>
        </w:pBdr>
        <w:snapToGrid w:val="0"/>
        <w:spacing w:after="0"/>
        <w:ind w:left="567" w:hanging="567"/>
        <w:rPr>
          <w:rFonts w:ascii="Garamond" w:hAnsi="Garamond" w:cs="Times New Roman"/>
          <w:color w:val="000000" w:themeColor="text1"/>
          <w:lang w:val="en-US"/>
        </w:rPr>
      </w:pPr>
      <w:r w:rsidRPr="00CC08D7">
        <w:rPr>
          <w:rFonts w:ascii="Garamond" w:eastAsia="Garamond" w:hAnsi="Garamond" w:cs="Garamond"/>
          <w:color w:val="000000" w:themeColor="text1"/>
        </w:rPr>
        <w:t xml:space="preserve">Loewenstein, G. &amp; Angner, E. 2002. “Predicting and Honoring Changing Preferences,” in </w:t>
      </w:r>
      <w:r w:rsidRPr="00CC08D7">
        <w:rPr>
          <w:rFonts w:ascii="Garamond" w:eastAsia="Garamond" w:hAnsi="Garamond" w:cs="Garamond"/>
          <w:i/>
          <w:iCs/>
          <w:color w:val="000000" w:themeColor="text1"/>
        </w:rPr>
        <w:t>Time and Decision: Economic and Psychological Perspectives on Intertemporal Choice</w:t>
      </w:r>
      <w:r w:rsidRPr="00CC08D7">
        <w:rPr>
          <w:rFonts w:ascii="Garamond" w:eastAsia="Garamond" w:hAnsi="Garamond" w:cs="Garamond"/>
          <w:color w:val="000000" w:themeColor="text1"/>
        </w:rPr>
        <w:t>. George Loewenstein, Daniel Read and Roy Baumeister, eds. NY: Russell Sage.</w:t>
      </w:r>
    </w:p>
    <w:p w14:paraId="565CA267" w14:textId="77777777" w:rsidR="00381835" w:rsidRDefault="007814E3" w:rsidP="00381835">
      <w:pPr>
        <w:pStyle w:val="Normal1"/>
        <w:pBdr>
          <w:top w:val="none" w:sz="0" w:space="3" w:color="auto"/>
          <w:bottom w:val="none" w:sz="0" w:space="15" w:color="auto"/>
        </w:pBdr>
        <w:snapToGrid w:val="0"/>
        <w:spacing w:after="0"/>
        <w:ind w:left="567" w:hanging="567"/>
        <w:rPr>
          <w:rFonts w:ascii="Garamond" w:hAnsi="Garamond" w:cs="Times New Roman"/>
          <w:color w:val="000000" w:themeColor="text1"/>
          <w:lang w:val="en-US"/>
        </w:rPr>
      </w:pPr>
      <w:r w:rsidRPr="00736CE1">
        <w:rPr>
          <w:rFonts w:ascii="Garamond" w:hAnsi="Garamond" w:cs="Arial"/>
          <w:color w:val="222222"/>
          <w:shd w:val="clear" w:color="auto" w:fill="FFFFFF"/>
        </w:rPr>
        <w:t>Lowenstein, G. E. J., &amp; Elster, J. (1992). Choice over Time (New York: Russel Sage Foundation).</w:t>
      </w:r>
    </w:p>
    <w:p w14:paraId="2E555D3D" w14:textId="3ACF3A8F" w:rsidR="007814E3" w:rsidRPr="00381835" w:rsidRDefault="007814E3" w:rsidP="00381835">
      <w:pPr>
        <w:pStyle w:val="Normal1"/>
        <w:pBdr>
          <w:top w:val="none" w:sz="0" w:space="3" w:color="auto"/>
          <w:bottom w:val="none" w:sz="0" w:space="15" w:color="auto"/>
        </w:pBdr>
        <w:snapToGrid w:val="0"/>
        <w:spacing w:after="0"/>
        <w:ind w:left="567" w:hanging="567"/>
        <w:rPr>
          <w:rFonts w:ascii="Garamond" w:hAnsi="Garamond" w:cs="Times New Roman"/>
          <w:color w:val="000000" w:themeColor="text1"/>
          <w:lang w:val="en-US"/>
        </w:rPr>
      </w:pPr>
      <w:r w:rsidRPr="00CC08D7">
        <w:rPr>
          <w:rFonts w:ascii="Garamond" w:eastAsia="Garamond" w:hAnsi="Garamond" w:cs="Garamond"/>
          <w:color w:val="000000" w:themeColor="text1"/>
        </w:rPr>
        <w:t>Loewenstein, G., &amp; Prelec, D. (1991). Negative time preference. </w:t>
      </w:r>
      <w:r w:rsidRPr="00CC08D7">
        <w:rPr>
          <w:rFonts w:ascii="Garamond" w:eastAsia="Garamond" w:hAnsi="Garamond" w:cs="Garamond"/>
          <w:i/>
          <w:iCs/>
          <w:color w:val="000000" w:themeColor="text1"/>
        </w:rPr>
        <w:t>The American Economic Review</w:t>
      </w:r>
      <w:r w:rsidRPr="00CC08D7">
        <w:rPr>
          <w:rFonts w:ascii="Garamond" w:eastAsia="Garamond" w:hAnsi="Garamond" w:cs="Garamond"/>
          <w:color w:val="000000" w:themeColor="text1"/>
        </w:rPr>
        <w:t>, </w:t>
      </w:r>
      <w:r w:rsidRPr="00CC08D7">
        <w:rPr>
          <w:rFonts w:ascii="Garamond" w:eastAsia="Garamond" w:hAnsi="Garamond" w:cs="Garamond"/>
          <w:i/>
          <w:iCs/>
          <w:color w:val="000000" w:themeColor="text1"/>
        </w:rPr>
        <w:t>81</w:t>
      </w:r>
      <w:r w:rsidRPr="00CC08D7">
        <w:rPr>
          <w:rFonts w:ascii="Garamond" w:eastAsia="Garamond" w:hAnsi="Garamond" w:cs="Garamond"/>
          <w:color w:val="000000" w:themeColor="text1"/>
        </w:rPr>
        <w:t>(2), 347-352.</w:t>
      </w:r>
    </w:p>
    <w:p w14:paraId="1BE6C44E" w14:textId="77777777" w:rsidR="007814E3" w:rsidRPr="00736CE1" w:rsidRDefault="007814E3" w:rsidP="00FE534D">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736CE1">
        <w:rPr>
          <w:rFonts w:ascii="Garamond" w:eastAsia="Garamond" w:hAnsi="Garamond" w:cs="Garamond"/>
          <w:color w:val="000000" w:themeColor="text1"/>
        </w:rPr>
        <w:t xml:space="preserve">Lowry, R. and M Peterson (2011). “Pure Time Preference” </w:t>
      </w:r>
      <w:r w:rsidRPr="00736CE1">
        <w:rPr>
          <w:rFonts w:ascii="Garamond" w:eastAsia="Garamond" w:hAnsi="Garamond" w:cs="Garamond"/>
          <w:i/>
          <w:iCs/>
          <w:color w:val="000000" w:themeColor="text1"/>
        </w:rPr>
        <w:t>Pacific Philosophical Quarterly</w:t>
      </w:r>
      <w:r w:rsidRPr="00736CE1">
        <w:rPr>
          <w:rFonts w:ascii="Garamond" w:eastAsia="Garamond" w:hAnsi="Garamond" w:cs="Garamond"/>
          <w:color w:val="000000" w:themeColor="text1"/>
        </w:rPr>
        <w:t xml:space="preserve"> (92): 490–508.</w:t>
      </w:r>
    </w:p>
    <w:p w14:paraId="7F05A153" w14:textId="2728D366" w:rsidR="007814E3" w:rsidRDefault="007814E3" w:rsidP="00462C6E">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Maclaurin, J., and H. Dyke 2002. ‘Thank Goodness That’s Over’: The Evolutionary</w:t>
      </w:r>
      <w:r>
        <w:rPr>
          <w:rFonts w:ascii="Garamond" w:eastAsia="Garamond" w:hAnsi="Garamond" w:cs="Garamond"/>
          <w:color w:val="000000" w:themeColor="text1"/>
        </w:rPr>
        <w:t xml:space="preserve"> </w:t>
      </w:r>
      <w:r w:rsidRPr="00CC08D7">
        <w:rPr>
          <w:rFonts w:ascii="Garamond" w:eastAsia="Garamond" w:hAnsi="Garamond" w:cs="Garamond"/>
          <w:color w:val="000000" w:themeColor="text1"/>
        </w:rPr>
        <w:t>Story, </w:t>
      </w:r>
      <w:r w:rsidRPr="00CC08D7">
        <w:rPr>
          <w:rFonts w:ascii="Garamond" w:eastAsia="Garamond" w:hAnsi="Garamond" w:cs="Garamond"/>
          <w:i/>
          <w:iCs/>
          <w:color w:val="000000" w:themeColor="text1"/>
        </w:rPr>
        <w:t>Ratio</w:t>
      </w:r>
      <w:r w:rsidRPr="00CC08D7">
        <w:rPr>
          <w:rFonts w:ascii="Garamond" w:eastAsia="Garamond" w:hAnsi="Garamond" w:cs="Garamond"/>
          <w:color w:val="000000" w:themeColor="text1"/>
        </w:rPr>
        <w:t> 15/3: 276–92.</w:t>
      </w:r>
    </w:p>
    <w:p w14:paraId="5090D7E9" w14:textId="77777777" w:rsidR="00452A65" w:rsidRPr="00A61E98" w:rsidRDefault="00452A65" w:rsidP="00452A65">
      <w:pPr>
        <w:spacing w:line="360" w:lineRule="auto"/>
        <w:rPr>
          <w:rFonts w:ascii="Garamond" w:hAnsi="Garamond"/>
        </w:rPr>
      </w:pPr>
      <w:r w:rsidRPr="00A61E98">
        <w:rPr>
          <w:rFonts w:ascii="Garamond" w:hAnsi="Garamond"/>
        </w:rPr>
        <w:t xml:space="preserve">Miller, K. (2019).  Does </w:t>
      </w:r>
      <w:r>
        <w:rPr>
          <w:rFonts w:ascii="Garamond" w:hAnsi="Garamond"/>
        </w:rPr>
        <w:t>I</w:t>
      </w:r>
      <w:r w:rsidRPr="00A61E98">
        <w:rPr>
          <w:rFonts w:ascii="Garamond" w:hAnsi="Garamond"/>
        </w:rPr>
        <w:t xml:space="preserve">t </w:t>
      </w:r>
      <w:r>
        <w:rPr>
          <w:rFonts w:ascii="Garamond" w:hAnsi="Garamond"/>
        </w:rPr>
        <w:t>R</w:t>
      </w:r>
      <w:r w:rsidRPr="00A61E98">
        <w:rPr>
          <w:rFonts w:ascii="Garamond" w:hAnsi="Garamond"/>
        </w:rPr>
        <w:t xml:space="preserve">eally </w:t>
      </w:r>
      <w:r>
        <w:rPr>
          <w:rFonts w:ascii="Garamond" w:hAnsi="Garamond"/>
        </w:rPr>
        <w:t>S</w:t>
      </w:r>
      <w:r w:rsidRPr="00A61E98">
        <w:rPr>
          <w:rFonts w:ascii="Garamond" w:hAnsi="Garamond"/>
        </w:rPr>
        <w:t xml:space="preserve">eem as though </w:t>
      </w:r>
      <w:r>
        <w:rPr>
          <w:rFonts w:ascii="Garamond" w:hAnsi="Garamond"/>
        </w:rPr>
        <w:t>T</w:t>
      </w:r>
      <w:r w:rsidRPr="00A61E98">
        <w:rPr>
          <w:rFonts w:ascii="Garamond" w:hAnsi="Garamond"/>
        </w:rPr>
        <w:t xml:space="preserve">ime </w:t>
      </w:r>
      <w:r>
        <w:rPr>
          <w:rFonts w:ascii="Garamond" w:hAnsi="Garamond"/>
        </w:rPr>
        <w:t>P</w:t>
      </w:r>
      <w:r w:rsidRPr="00A61E98">
        <w:rPr>
          <w:rFonts w:ascii="Garamond" w:hAnsi="Garamond"/>
        </w:rPr>
        <w:t xml:space="preserve">asses? </w:t>
      </w:r>
      <w:r>
        <w:rPr>
          <w:rFonts w:ascii="Garamond" w:hAnsi="Garamond"/>
        </w:rPr>
        <w:t>I</w:t>
      </w:r>
      <w:r w:rsidRPr="00A61E98">
        <w:rPr>
          <w:rFonts w:ascii="Garamond" w:hAnsi="Garamond"/>
        </w:rPr>
        <w:t>n</w:t>
      </w:r>
      <w:r w:rsidRPr="00A61E98">
        <w:rPr>
          <w:rFonts w:ascii="Garamond" w:hAnsi="Garamond" w:cs="Helvetica"/>
        </w:rPr>
        <w:t xml:space="preserve"> V</w:t>
      </w:r>
      <w:r>
        <w:rPr>
          <w:rFonts w:ascii="Garamond" w:hAnsi="Garamond" w:cs="Helvetica"/>
        </w:rPr>
        <w:t>.</w:t>
      </w:r>
      <w:r w:rsidRPr="00A61E98">
        <w:rPr>
          <w:rFonts w:ascii="Garamond" w:hAnsi="Garamond" w:cs="Helvetica"/>
        </w:rPr>
        <w:t xml:space="preserve"> Artsila, A. Bardon, S. Power, and A. Vatakis</w:t>
      </w:r>
      <w:r>
        <w:rPr>
          <w:rFonts w:ascii="Garamond" w:hAnsi="Garamond" w:cs="Helvetica"/>
        </w:rPr>
        <w:t xml:space="preserve"> (Eds.), </w:t>
      </w:r>
      <w:r w:rsidRPr="00A61E98">
        <w:rPr>
          <w:rFonts w:ascii="Garamond" w:hAnsi="Garamond" w:cs="Helvetica"/>
          <w:i/>
        </w:rPr>
        <w:t>The Illusions of Time: Philosophical and Psychological Essays on Timing and Time Perception</w:t>
      </w:r>
      <w:r w:rsidRPr="00A61E98">
        <w:rPr>
          <w:rFonts w:ascii="Garamond" w:hAnsi="Garamond"/>
        </w:rPr>
        <w:t xml:space="preserve"> </w:t>
      </w:r>
      <w:r>
        <w:rPr>
          <w:rFonts w:ascii="Garamond" w:hAnsi="Garamond"/>
        </w:rPr>
        <w:t>(</w:t>
      </w:r>
      <w:r w:rsidRPr="00A61E98">
        <w:rPr>
          <w:rFonts w:ascii="Garamond" w:hAnsi="Garamond"/>
        </w:rPr>
        <w:t>17</w:t>
      </w:r>
      <w:r>
        <w:rPr>
          <w:rFonts w:ascii="Garamond" w:hAnsi="Garamond"/>
        </w:rPr>
        <w:t>–</w:t>
      </w:r>
      <w:r w:rsidRPr="00A61E98">
        <w:rPr>
          <w:rFonts w:ascii="Garamond" w:hAnsi="Garamond"/>
        </w:rPr>
        <w:t>33</w:t>
      </w:r>
      <w:r>
        <w:rPr>
          <w:rFonts w:ascii="Garamond" w:hAnsi="Garamond"/>
        </w:rPr>
        <w:t>)</w:t>
      </w:r>
      <w:r w:rsidRPr="00A61E98">
        <w:rPr>
          <w:rFonts w:ascii="Garamond" w:hAnsi="Garamond"/>
        </w:rPr>
        <w:t xml:space="preserve">. </w:t>
      </w:r>
      <w:r w:rsidRPr="00A61E98">
        <w:rPr>
          <w:rFonts w:ascii="Garamond" w:hAnsi="Garamond" w:cs="Helvetica"/>
        </w:rPr>
        <w:t>Palgrave McMillan</w:t>
      </w:r>
      <w:r>
        <w:rPr>
          <w:rFonts w:ascii="Garamond" w:hAnsi="Garamond" w:cs="Helvetica"/>
        </w:rPr>
        <w:t>.</w:t>
      </w:r>
      <w:r w:rsidRPr="00A61E98">
        <w:rPr>
          <w:rFonts w:ascii="Garamond" w:hAnsi="Garamond" w:cs="Helvetica"/>
        </w:rPr>
        <w:t xml:space="preserve"> </w:t>
      </w:r>
      <w:hyperlink r:id="rId9" w:history="1">
        <w:r w:rsidRPr="000A7A9D">
          <w:rPr>
            <w:rStyle w:val="Hyperlink"/>
            <w:rFonts w:ascii="Garamond" w:hAnsi="Garamond"/>
            <w:spacing w:val="4"/>
            <w:shd w:val="clear" w:color="auto" w:fill="FCFCFC"/>
          </w:rPr>
          <w:t>https://doi.org/10.1007/978-3-030-22048-8_2</w:t>
        </w:r>
      </w:hyperlink>
      <w:r>
        <w:rPr>
          <w:rFonts w:ascii="Garamond" w:hAnsi="Garamond"/>
          <w:spacing w:val="4"/>
          <w:shd w:val="clear" w:color="auto" w:fill="FCFCFC"/>
        </w:rPr>
        <w:t xml:space="preserve"> </w:t>
      </w:r>
    </w:p>
    <w:p w14:paraId="6442C4CC" w14:textId="77777777" w:rsidR="00452A65" w:rsidRPr="00CC08D7" w:rsidRDefault="00452A65" w:rsidP="00462C6E">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p>
    <w:p w14:paraId="7F4799B0" w14:textId="77777777" w:rsidR="00381835" w:rsidRDefault="007814E3" w:rsidP="00381835">
      <w:pPr>
        <w:pStyle w:val="Normal1"/>
        <w:pBdr>
          <w:top w:val="none" w:sz="0" w:space="3" w:color="auto"/>
          <w:bottom w:val="none" w:sz="0" w:space="15" w:color="auto"/>
        </w:pBdr>
        <w:spacing w:after="0"/>
        <w:ind w:left="567" w:hanging="567"/>
        <w:rPr>
          <w:rFonts w:ascii="Garamond" w:hAnsi="Garamond"/>
          <w:lang w:val="en-US" w:eastAsia="ja-JP"/>
        </w:rPr>
      </w:pPr>
      <w:r w:rsidRPr="00CC6C19">
        <w:rPr>
          <w:rFonts w:ascii="Garamond" w:hAnsi="Garamond"/>
          <w:lang w:val="en-US" w:eastAsia="ja-JP"/>
        </w:rPr>
        <w:t>Moody, L., Franck, C., &amp; Bickel, W. K. (2016). Comorbid depression, antisocial personality,</w:t>
      </w:r>
      <w:r w:rsidRPr="00141B2B">
        <w:rPr>
          <w:rFonts w:ascii="Garamond" w:hAnsi="Garamond"/>
          <w:lang w:val="en-US" w:eastAsia="ja-JP"/>
        </w:rPr>
        <w:t xml:space="preserve"> </w:t>
      </w:r>
      <w:r w:rsidRPr="00CC6C19">
        <w:rPr>
          <w:rFonts w:ascii="Garamond" w:hAnsi="Garamond"/>
          <w:lang w:val="en-US" w:eastAsia="ja-JP"/>
        </w:rPr>
        <w:t xml:space="preserve">and substance dependence: Relationship with delay discounting. Drug and Alcohol Dependence, 160, 190–196. </w:t>
      </w:r>
      <w:hyperlink r:id="rId10" w:history="1">
        <w:r w:rsidRPr="00CC6C19">
          <w:rPr>
            <w:rStyle w:val="Hyperlink"/>
            <w:rFonts w:ascii="Garamond" w:hAnsi="Garamond"/>
          </w:rPr>
          <w:t>http://dx.doi.org/10.1016/j.drugalcdep.2016.01</w:t>
        </w:r>
      </w:hyperlink>
      <w:r w:rsidRPr="00CC6C19">
        <w:rPr>
          <w:rFonts w:ascii="Garamond" w:hAnsi="Garamond"/>
          <w:lang w:val="en-US" w:eastAsia="ja-JP"/>
        </w:rPr>
        <w:t>.</w:t>
      </w:r>
      <w:r>
        <w:rPr>
          <w:rFonts w:ascii="Garamond" w:hAnsi="Garamond"/>
          <w:lang w:val="en-US" w:eastAsia="ja-JP"/>
        </w:rPr>
        <w:t xml:space="preserve"> </w:t>
      </w:r>
      <w:r w:rsidRPr="00CC6C19">
        <w:rPr>
          <w:rFonts w:ascii="Garamond" w:hAnsi="Garamond"/>
          <w:lang w:val="en-US" w:eastAsia="ja-JP"/>
        </w:rPr>
        <w:t>009.</w:t>
      </w:r>
    </w:p>
    <w:p w14:paraId="33325C49" w14:textId="78DFEAF2" w:rsidR="007814E3" w:rsidRPr="00CC08D7" w:rsidRDefault="007814E3" w:rsidP="00381835">
      <w:pPr>
        <w:pStyle w:val="Normal1"/>
        <w:pBdr>
          <w:top w:val="none" w:sz="0" w:space="3" w:color="auto"/>
          <w:bottom w:val="none" w:sz="0" w:space="15" w:color="auto"/>
        </w:pBdr>
        <w:spacing w:after="0"/>
        <w:ind w:left="567" w:hanging="567"/>
        <w:rPr>
          <w:rFonts w:ascii="Garamond" w:hAnsi="Garamond"/>
          <w:color w:val="000000" w:themeColor="text1"/>
        </w:rPr>
      </w:pPr>
      <w:r w:rsidRPr="00CC08D7">
        <w:rPr>
          <w:rFonts w:ascii="Garamond" w:hAnsi="Garamond"/>
          <w:color w:val="000000" w:themeColor="text1"/>
          <w:lang w:val="en-US"/>
        </w:rPr>
        <w:t xml:space="preserve">Nagel, T. (1970). </w:t>
      </w:r>
      <w:r w:rsidRPr="00CC08D7">
        <w:rPr>
          <w:rFonts w:ascii="Garamond" w:hAnsi="Garamond"/>
          <w:i/>
          <w:iCs/>
          <w:color w:val="000000" w:themeColor="text1"/>
          <w:lang w:val="en-US"/>
        </w:rPr>
        <w:t>The Possibility of Altruism</w:t>
      </w:r>
      <w:r w:rsidRPr="00CC08D7">
        <w:rPr>
          <w:rFonts w:ascii="Garamond" w:hAnsi="Garamond"/>
          <w:color w:val="000000" w:themeColor="text1"/>
          <w:lang w:val="en-US"/>
        </w:rPr>
        <w:t>, Oxford: Clarendon.</w:t>
      </w:r>
    </w:p>
    <w:p w14:paraId="2E0B3144" w14:textId="5B39D61A" w:rsidR="007814E3" w:rsidRDefault="007814E3" w:rsidP="00FE534D">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 xml:space="preserve">Parfit, D. 1984. </w:t>
      </w:r>
      <w:r w:rsidRPr="00CC08D7">
        <w:rPr>
          <w:rFonts w:ascii="Garamond" w:eastAsia="Garamond" w:hAnsi="Garamond" w:cs="Garamond"/>
          <w:i/>
          <w:color w:val="000000" w:themeColor="text1"/>
        </w:rPr>
        <w:t>Reasons and Persons</w:t>
      </w:r>
      <w:r w:rsidRPr="00CC08D7">
        <w:rPr>
          <w:rFonts w:ascii="Garamond" w:eastAsia="Garamond" w:hAnsi="Garamond" w:cs="Garamond"/>
          <w:iCs/>
          <w:color w:val="000000" w:themeColor="text1"/>
        </w:rPr>
        <w:t>,</w:t>
      </w:r>
      <w:r w:rsidRPr="00CC08D7">
        <w:rPr>
          <w:rFonts w:ascii="Garamond" w:eastAsia="Garamond" w:hAnsi="Garamond" w:cs="Garamond"/>
          <w:color w:val="000000" w:themeColor="text1"/>
        </w:rPr>
        <w:t xml:space="preserve"> Oxford University Press. </w:t>
      </w:r>
    </w:p>
    <w:p w14:paraId="12385895" w14:textId="77777777" w:rsidR="00452A65" w:rsidRDefault="00452A65" w:rsidP="00452A65">
      <w:pPr>
        <w:pStyle w:val="Bibliography1"/>
        <w:spacing w:line="360" w:lineRule="auto"/>
        <w:ind w:left="0" w:firstLine="0"/>
        <w:rPr>
          <w:rFonts w:ascii="Garamond" w:hAnsi="Garamond"/>
          <w:lang w:val="en-AU"/>
        </w:rPr>
      </w:pPr>
      <w:r w:rsidRPr="00263D19">
        <w:rPr>
          <w:rFonts w:ascii="Garamond" w:hAnsi="Garamond"/>
          <w:lang w:val="en-AU"/>
        </w:rPr>
        <w:t xml:space="preserve">Paul, L. A. (2010). Temporal Experience. </w:t>
      </w:r>
      <w:r w:rsidRPr="00263D19">
        <w:rPr>
          <w:rFonts w:ascii="Garamond" w:hAnsi="Garamond"/>
          <w:i/>
          <w:iCs/>
          <w:lang w:val="en-AU"/>
        </w:rPr>
        <w:t>Journal of Philosophy</w:t>
      </w:r>
      <w:r w:rsidRPr="00F31DF5">
        <w:rPr>
          <w:rFonts w:ascii="Garamond" w:hAnsi="Garamond"/>
          <w:iCs/>
          <w:lang w:val="en-AU"/>
        </w:rPr>
        <w:t>,</w:t>
      </w:r>
      <w:r w:rsidRPr="00263D19">
        <w:rPr>
          <w:rFonts w:ascii="Garamond" w:hAnsi="Garamond"/>
          <w:lang w:val="en-AU"/>
        </w:rPr>
        <w:t xml:space="preserve"> </w:t>
      </w:r>
      <w:r w:rsidRPr="00E1755B">
        <w:rPr>
          <w:rFonts w:ascii="Garamond" w:hAnsi="Garamond"/>
          <w:i/>
          <w:iCs/>
          <w:smallCaps/>
          <w:lang w:val="en-AU"/>
        </w:rPr>
        <w:t>107</w:t>
      </w:r>
      <w:r w:rsidRPr="00263D19">
        <w:rPr>
          <w:rFonts w:ascii="Garamond" w:hAnsi="Garamond"/>
          <w:lang w:val="en-AU"/>
        </w:rPr>
        <w:t>(7)</w:t>
      </w:r>
      <w:r>
        <w:rPr>
          <w:rFonts w:ascii="Garamond" w:hAnsi="Garamond"/>
          <w:lang w:val="en-AU"/>
        </w:rPr>
        <w:t>,</w:t>
      </w:r>
      <w:r w:rsidRPr="00263D19">
        <w:rPr>
          <w:rFonts w:ascii="Garamond" w:hAnsi="Garamond"/>
          <w:lang w:val="en-AU"/>
        </w:rPr>
        <w:t xml:space="preserve"> 333–59.</w:t>
      </w:r>
    </w:p>
    <w:p w14:paraId="54D786CD" w14:textId="77777777" w:rsidR="00452A65" w:rsidRPr="00CC08D7" w:rsidRDefault="00452A65" w:rsidP="00FE534D">
      <w:pPr>
        <w:pStyle w:val="Normal1"/>
        <w:pBdr>
          <w:top w:val="none" w:sz="0" w:space="3" w:color="auto"/>
          <w:bottom w:val="none" w:sz="0" w:space="15" w:color="auto"/>
        </w:pBdr>
        <w:spacing w:after="0"/>
        <w:ind w:left="567" w:hanging="567"/>
        <w:rPr>
          <w:rFonts w:ascii="Garamond" w:eastAsia="Arial" w:hAnsi="Garamond" w:cs="Arial"/>
          <w:color w:val="000000" w:themeColor="text1"/>
        </w:rPr>
      </w:pPr>
    </w:p>
    <w:p w14:paraId="7E6DC1E2" w14:textId="77777777" w:rsidR="007814E3" w:rsidRPr="00654882" w:rsidRDefault="007814E3" w:rsidP="00736CE1">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336BD5">
        <w:rPr>
          <w:rFonts w:ascii="Garamond" w:eastAsia="Garamond" w:hAnsi="Garamond" w:cs="Garamond"/>
          <w:color w:val="000000" w:themeColor="text1"/>
        </w:rPr>
        <w:t>Pearson, O. (2018). Appropriate emotions and the metaphysics of time. </w:t>
      </w:r>
      <w:r w:rsidRPr="00336BD5">
        <w:rPr>
          <w:rFonts w:ascii="Garamond" w:eastAsia="Garamond" w:hAnsi="Garamond" w:cs="Garamond"/>
          <w:i/>
          <w:iCs/>
          <w:color w:val="000000" w:themeColor="text1"/>
        </w:rPr>
        <w:t xml:space="preserve">Philosophical </w:t>
      </w:r>
      <w:r w:rsidRPr="00D143FE">
        <w:rPr>
          <w:rFonts w:ascii="Garamond" w:eastAsia="Garamond" w:hAnsi="Garamond" w:cs="Garamond"/>
          <w:i/>
          <w:iCs/>
          <w:color w:val="000000" w:themeColor="text1"/>
        </w:rPr>
        <w:t>Studies</w:t>
      </w:r>
      <w:r w:rsidRPr="00654882">
        <w:rPr>
          <w:rFonts w:ascii="Garamond" w:eastAsia="Garamond" w:hAnsi="Garamond" w:cs="Garamond"/>
          <w:color w:val="000000" w:themeColor="text1"/>
        </w:rPr>
        <w:t>, </w:t>
      </w:r>
      <w:r w:rsidRPr="00654882">
        <w:rPr>
          <w:rFonts w:ascii="Garamond" w:eastAsia="Garamond" w:hAnsi="Garamond" w:cs="Garamond"/>
          <w:i/>
          <w:iCs/>
          <w:color w:val="000000" w:themeColor="text1"/>
        </w:rPr>
        <w:t>175</w:t>
      </w:r>
      <w:r w:rsidRPr="00654882">
        <w:rPr>
          <w:rFonts w:ascii="Garamond" w:eastAsia="Garamond" w:hAnsi="Garamond" w:cs="Garamond"/>
          <w:color w:val="000000" w:themeColor="text1"/>
        </w:rPr>
        <w:t>(8), 1945-1961.</w:t>
      </w:r>
    </w:p>
    <w:p w14:paraId="53B4068B" w14:textId="77777777" w:rsidR="007814E3" w:rsidRPr="00CC6C19" w:rsidRDefault="007814E3" w:rsidP="00736CE1">
      <w:pPr>
        <w:pStyle w:val="Normal1"/>
        <w:pBdr>
          <w:top w:val="none" w:sz="0" w:space="3" w:color="auto"/>
          <w:bottom w:val="none" w:sz="0" w:space="15" w:color="auto"/>
        </w:pBdr>
        <w:spacing w:after="0"/>
        <w:ind w:left="567" w:hanging="567"/>
        <w:rPr>
          <w:rFonts w:ascii="Garamond" w:hAnsi="Garamond"/>
          <w:lang w:val="en-US" w:eastAsia="ja-JP"/>
        </w:rPr>
      </w:pPr>
      <w:r w:rsidRPr="00CC6C19">
        <w:rPr>
          <w:rFonts w:ascii="Garamond" w:hAnsi="Garamond"/>
          <w:lang w:val="en-US" w:eastAsia="ja-JP"/>
        </w:rPr>
        <w:t xml:space="preserve">Peters J, Bu¨chel C. Episodic future thinking reduces reward delay discounting through an enhancement of prefrontal-mediotemporal interactions. Neuron. 2010; 66: 138–48. </w:t>
      </w:r>
      <w:r w:rsidRPr="00CC6C19">
        <w:rPr>
          <w:rFonts w:ascii="Garamond" w:hAnsi="Garamond"/>
          <w:color w:val="2C5CFB"/>
          <w:lang w:val="en-US" w:eastAsia="ja-JP"/>
        </w:rPr>
        <w:t xml:space="preserve">https://doi.org/10.1016/j.neuron.2010.03.026 </w:t>
      </w:r>
      <w:r w:rsidRPr="00CC6C19">
        <w:rPr>
          <w:rFonts w:ascii="Garamond" w:hAnsi="Garamond"/>
          <w:lang w:val="en-US" w:eastAsia="ja-JP"/>
        </w:rPr>
        <w:t xml:space="preserve">PMID: </w:t>
      </w:r>
      <w:r w:rsidRPr="00CC6C19">
        <w:rPr>
          <w:rFonts w:ascii="Garamond" w:hAnsi="Garamond"/>
          <w:color w:val="2C5CFB"/>
          <w:lang w:val="en-US" w:eastAsia="ja-JP"/>
        </w:rPr>
        <w:t>20399735</w:t>
      </w:r>
    </w:p>
    <w:p w14:paraId="0335A553" w14:textId="753AAAB4" w:rsidR="003A3F58" w:rsidRDefault="003A3F58" w:rsidP="00FE534D">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3A3F58">
        <w:rPr>
          <w:rFonts w:ascii="Garamond" w:eastAsia="Garamond" w:hAnsi="Garamond" w:cs="Garamond"/>
          <w:color w:val="000000" w:themeColor="text1"/>
        </w:rPr>
        <w:t xml:space="preserve">Phillips, C. K. (2021). Why future-bias isn't rationally evaluable. </w:t>
      </w:r>
      <w:r w:rsidRPr="004D71AD">
        <w:rPr>
          <w:rFonts w:ascii="Garamond" w:eastAsia="Garamond" w:hAnsi="Garamond" w:cs="Garamond"/>
          <w:i/>
          <w:iCs/>
          <w:color w:val="000000" w:themeColor="text1"/>
        </w:rPr>
        <w:t>Res Philosophica</w:t>
      </w:r>
      <w:r w:rsidRPr="003A3F58">
        <w:rPr>
          <w:rFonts w:ascii="Garamond" w:eastAsia="Garamond" w:hAnsi="Garamond" w:cs="Garamond"/>
          <w:color w:val="000000" w:themeColor="text1"/>
        </w:rPr>
        <w:t>, 98(4), 573-596.</w:t>
      </w:r>
    </w:p>
    <w:p w14:paraId="3C6BDDAF" w14:textId="0C5DBD59" w:rsidR="007814E3" w:rsidRPr="00CC08D7" w:rsidRDefault="007814E3" w:rsidP="00FE534D">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 xml:space="preserve">Prior, A.N. 1959. Thank Goodness That’s Over, </w:t>
      </w:r>
      <w:r w:rsidRPr="00CC08D7">
        <w:rPr>
          <w:rFonts w:ascii="Garamond" w:eastAsia="Garamond" w:hAnsi="Garamond" w:cs="Garamond"/>
          <w:i/>
          <w:color w:val="000000" w:themeColor="text1"/>
        </w:rPr>
        <w:t>Philosophy</w:t>
      </w:r>
      <w:r w:rsidRPr="00CC08D7">
        <w:rPr>
          <w:rFonts w:ascii="Garamond" w:eastAsia="Garamond" w:hAnsi="Garamond" w:cs="Garamond"/>
          <w:color w:val="000000" w:themeColor="text1"/>
        </w:rPr>
        <w:t xml:space="preserve"> 34/128: 12–17.</w:t>
      </w:r>
    </w:p>
    <w:p w14:paraId="11245E97" w14:textId="3EF79E58" w:rsidR="007814E3" w:rsidRDefault="007814E3" w:rsidP="00FE534D">
      <w:pPr>
        <w:pStyle w:val="Normal1"/>
        <w:pBdr>
          <w:top w:val="none" w:sz="0" w:space="3" w:color="auto"/>
          <w:bottom w:val="none" w:sz="0" w:space="15" w:color="auto"/>
        </w:pBdr>
        <w:spacing w:after="0"/>
        <w:ind w:left="567" w:hanging="567"/>
        <w:rPr>
          <w:rFonts w:ascii="Garamond" w:hAnsi="Garamond" w:cs="Times New Roman"/>
          <w:color w:val="000000" w:themeColor="text1"/>
          <w:lang w:val="sv-SE"/>
        </w:rPr>
      </w:pPr>
      <w:r w:rsidRPr="00CC08D7">
        <w:rPr>
          <w:rFonts w:ascii="Garamond" w:hAnsi="Garamond" w:cs="Times New Roman"/>
          <w:color w:val="000000" w:themeColor="text1"/>
          <w:lang w:val="en-US"/>
        </w:rPr>
        <w:t xml:space="preserve">Rawls, J. (1971). </w:t>
      </w:r>
      <w:r w:rsidRPr="00CC08D7">
        <w:rPr>
          <w:rFonts w:ascii="Garamond" w:hAnsi="Garamond" w:cs="Times New Roman"/>
          <w:i/>
          <w:iCs/>
          <w:color w:val="000000" w:themeColor="text1"/>
          <w:lang w:val="en-US"/>
        </w:rPr>
        <w:t>A Theory of Justice</w:t>
      </w:r>
      <w:r w:rsidRPr="00CC08D7">
        <w:rPr>
          <w:rFonts w:ascii="Garamond" w:hAnsi="Garamond" w:cs="Times New Roman"/>
          <w:color w:val="000000" w:themeColor="text1"/>
          <w:lang w:val="en-US"/>
        </w:rPr>
        <w:t xml:space="preserve">. </w:t>
      </w:r>
      <w:r w:rsidRPr="00CC08D7">
        <w:rPr>
          <w:rFonts w:ascii="Garamond" w:hAnsi="Garamond" w:cs="Times New Roman"/>
          <w:color w:val="000000" w:themeColor="text1"/>
          <w:lang w:val="sv-SE"/>
        </w:rPr>
        <w:t>Cambridge, MA: Belknap</w:t>
      </w:r>
    </w:p>
    <w:p w14:paraId="6FF48D4E" w14:textId="6C0E1FA5" w:rsidR="00E83D96" w:rsidRDefault="00E83D96" w:rsidP="00E83D96">
      <w:pPr>
        <w:pStyle w:val="Body"/>
        <w:widowControl w:val="0"/>
        <w:spacing w:after="0" w:line="360" w:lineRule="auto"/>
        <w:jc w:val="both"/>
        <w:rPr>
          <w:rFonts w:ascii="Garamond" w:hAnsi="Garamond"/>
        </w:rPr>
      </w:pPr>
      <w:r>
        <w:rPr>
          <w:rFonts w:ascii="Garamond" w:hAnsi="Garamond"/>
          <w:lang w:val="en-AU"/>
        </w:rPr>
        <w:t xml:space="preserve">Sattig, T. (2019). The Sense of Temporal Flow: A Higher-Order Account. </w:t>
      </w:r>
      <w:r w:rsidRPr="00AB35AF">
        <w:rPr>
          <w:rFonts w:ascii="Garamond" w:hAnsi="Garamond"/>
          <w:i/>
          <w:lang w:val="en-AU"/>
        </w:rPr>
        <w:t xml:space="preserve">Philosophical </w:t>
      </w:r>
      <w:r w:rsidRPr="00AB35AF">
        <w:rPr>
          <w:rFonts w:ascii="Garamond" w:hAnsi="Garamond"/>
          <w:i/>
          <w:lang w:val="en-AU"/>
        </w:rPr>
        <w:lastRenderedPageBreak/>
        <w:t>Studies</w:t>
      </w:r>
      <w:r w:rsidRPr="00F31DF5">
        <w:rPr>
          <w:rFonts w:ascii="Garamond" w:hAnsi="Garamond"/>
          <w:lang w:val="en-AU"/>
        </w:rPr>
        <w:t>,</w:t>
      </w:r>
      <w:r>
        <w:rPr>
          <w:rFonts w:ascii="Garamond" w:hAnsi="Garamond"/>
          <w:lang w:val="en-AU"/>
        </w:rPr>
        <w:t xml:space="preserve"> </w:t>
      </w:r>
      <w:r w:rsidRPr="003F3810">
        <w:rPr>
          <w:rFonts w:ascii="Garamond" w:hAnsi="Garamond"/>
          <w:i/>
        </w:rPr>
        <w:t>176</w:t>
      </w:r>
      <w:r>
        <w:rPr>
          <w:rFonts w:ascii="Garamond" w:hAnsi="Garamond"/>
        </w:rPr>
        <w:t xml:space="preserve">, </w:t>
      </w:r>
      <w:r w:rsidRPr="00AB35AF">
        <w:rPr>
          <w:rFonts w:ascii="Garamond" w:hAnsi="Garamond"/>
        </w:rPr>
        <w:t>3041–59</w:t>
      </w:r>
      <w:r>
        <w:rPr>
          <w:rFonts w:ascii="Garamond" w:hAnsi="Garamond"/>
        </w:rPr>
        <w:t>.</w:t>
      </w:r>
    </w:p>
    <w:p w14:paraId="3B4D7C6E" w14:textId="77777777" w:rsidR="007814E3" w:rsidRPr="00CC08D7" w:rsidRDefault="007814E3" w:rsidP="004D71AD">
      <w:pPr>
        <w:pStyle w:val="Normal1"/>
        <w:pBdr>
          <w:top w:val="none" w:sz="0" w:space="3" w:color="auto"/>
          <w:bottom w:val="none" w:sz="0" w:space="15" w:color="auto"/>
        </w:pBdr>
        <w:spacing w:after="0"/>
        <w:rPr>
          <w:rFonts w:ascii="Garamond" w:hAnsi="Garamond"/>
          <w:iCs/>
          <w:color w:val="000000" w:themeColor="text1"/>
        </w:rPr>
      </w:pPr>
      <w:r w:rsidRPr="00D87383">
        <w:rPr>
          <w:rFonts w:ascii="Garamond" w:hAnsi="Garamond" w:cs="Times New Roman"/>
          <w:color w:val="000000" w:themeColor="text1"/>
          <w:lang w:val="en-US"/>
        </w:rPr>
        <w:t xml:space="preserve">Schlesinger, G. (1976). ‘The stillness of time and philosophical equanimity.’ </w:t>
      </w:r>
      <w:r w:rsidRPr="00A37FDA">
        <w:rPr>
          <w:rFonts w:ascii="Garamond" w:hAnsi="Garamond" w:cs="Times New Roman"/>
          <w:i/>
          <w:color w:val="000000" w:themeColor="text1"/>
          <w:lang w:val="en-US"/>
        </w:rPr>
        <w:t>Philosophical Studies</w:t>
      </w:r>
      <w:r w:rsidRPr="00410505">
        <w:rPr>
          <w:rFonts w:ascii="Garamond" w:hAnsi="Garamond" w:cs="Times New Roman"/>
          <w:color w:val="000000" w:themeColor="text1"/>
          <w:lang w:val="en-US"/>
        </w:rPr>
        <w:t xml:space="preserve"> 30:145–59.</w:t>
      </w:r>
    </w:p>
    <w:p w14:paraId="26AB5CEE" w14:textId="77777777" w:rsidR="007814E3" w:rsidRPr="00CC08D7" w:rsidRDefault="007814E3" w:rsidP="00462C6E">
      <w:pPr>
        <w:pStyle w:val="Normal1"/>
        <w:pBdr>
          <w:top w:val="none" w:sz="0" w:space="3" w:color="auto"/>
          <w:bottom w:val="none" w:sz="0" w:space="15" w:color="auto"/>
        </w:pBdr>
        <w:spacing w:after="0"/>
        <w:ind w:left="567" w:hanging="567"/>
        <w:rPr>
          <w:rFonts w:ascii="Garamond" w:hAnsi="Garamond" w:cs="Times New Roman"/>
          <w:color w:val="000000" w:themeColor="text1"/>
          <w:lang w:val="en-US"/>
        </w:rPr>
      </w:pPr>
      <w:r w:rsidRPr="00CC08D7">
        <w:rPr>
          <w:rFonts w:ascii="Garamond" w:hAnsi="Garamond" w:cs="Times New Roman"/>
          <w:color w:val="000000" w:themeColor="text1"/>
          <w:lang w:val="en-US"/>
        </w:rPr>
        <w:t xml:space="preserve">Sidgwick, H. (1884). </w:t>
      </w:r>
      <w:r w:rsidRPr="00CC08D7">
        <w:rPr>
          <w:rFonts w:ascii="Garamond" w:hAnsi="Garamond" w:cs="Times New Roman"/>
          <w:i/>
          <w:iCs/>
          <w:color w:val="000000" w:themeColor="text1"/>
          <w:lang w:val="en-US"/>
        </w:rPr>
        <w:t>The Methods of Ethics</w:t>
      </w:r>
      <w:r w:rsidRPr="00CC08D7">
        <w:rPr>
          <w:rFonts w:ascii="Garamond" w:hAnsi="Garamond" w:cs="Times New Roman"/>
          <w:color w:val="000000" w:themeColor="text1"/>
          <w:lang w:val="en-US"/>
        </w:rPr>
        <w:t>. London: Macmillan.</w:t>
      </w:r>
    </w:p>
    <w:p w14:paraId="1718EF8E" w14:textId="77777777" w:rsidR="007814E3" w:rsidRPr="00CC08D7" w:rsidRDefault="007814E3" w:rsidP="00D56B34">
      <w:pPr>
        <w:pStyle w:val="Normal1"/>
        <w:pBdr>
          <w:top w:val="none" w:sz="0" w:space="3" w:color="auto"/>
          <w:bottom w:val="none" w:sz="0" w:space="15" w:color="auto"/>
        </w:pBdr>
        <w:spacing w:after="0"/>
        <w:ind w:left="567" w:hanging="567"/>
        <w:rPr>
          <w:rFonts w:ascii="Garamond" w:hAnsi="Garamond"/>
          <w:iCs/>
          <w:color w:val="000000" w:themeColor="text1"/>
        </w:rPr>
      </w:pPr>
      <w:r w:rsidRPr="00A37FDA">
        <w:rPr>
          <w:rFonts w:ascii="Garamond" w:hAnsi="Garamond" w:cs="Times New Roman"/>
          <w:color w:val="000000" w:themeColor="text1"/>
          <w:lang w:val="en-US"/>
        </w:rPr>
        <w:t>S</w:t>
      </w:r>
      <w:r w:rsidRPr="00CC08D7">
        <w:rPr>
          <w:rFonts w:ascii="Garamond" w:hAnsi="Garamond" w:cs="Times New Roman"/>
          <w:color w:val="000000" w:themeColor="text1"/>
        </w:rPr>
        <w:t xml:space="preserve">oman, D. Ainslie, G., Frederick, S., Li, X., Lynch, J., Moreau, P., Mitchell, A., Read, D., Sawyer, A., Trope, Y., Wertenbroch, K., &amp; </w:t>
      </w:r>
    </w:p>
    <w:p w14:paraId="32AACCF0" w14:textId="77777777" w:rsidR="007814E3" w:rsidRPr="00CC08D7" w:rsidRDefault="007814E3" w:rsidP="00735B69">
      <w:pPr>
        <w:pStyle w:val="Normal1"/>
        <w:pBdr>
          <w:top w:val="none" w:sz="0" w:space="3" w:color="auto"/>
          <w:bottom w:val="none" w:sz="0" w:space="15" w:color="auto"/>
        </w:pBdr>
        <w:spacing w:after="0"/>
        <w:ind w:left="567" w:hanging="567"/>
        <w:rPr>
          <w:rFonts w:ascii="Garamond" w:hAnsi="Garamond" w:cs="Times New Roman"/>
          <w:color w:val="000000" w:themeColor="text1"/>
        </w:rPr>
      </w:pPr>
      <w:r w:rsidRPr="00CC08D7">
        <w:rPr>
          <w:rFonts w:ascii="Garamond" w:hAnsi="Garamond" w:cs="Times New Roman"/>
          <w:color w:val="000000" w:themeColor="text1"/>
        </w:rPr>
        <w:t xml:space="preserve">Smith, A. 1790. </w:t>
      </w:r>
      <w:r w:rsidRPr="00CC08D7">
        <w:rPr>
          <w:rFonts w:ascii="Garamond" w:hAnsi="Garamond" w:cs="Times New Roman"/>
          <w:i/>
          <w:iCs/>
          <w:color w:val="000000" w:themeColor="text1"/>
        </w:rPr>
        <w:t>The Theory of Moral Sentiments</w:t>
      </w:r>
      <w:r w:rsidRPr="00CC08D7">
        <w:rPr>
          <w:rFonts w:ascii="Garamond" w:hAnsi="Garamond" w:cs="Times New Roman"/>
          <w:color w:val="000000" w:themeColor="text1"/>
        </w:rPr>
        <w:t xml:space="preserve">. Oxford: Oxford University Press. </w:t>
      </w:r>
    </w:p>
    <w:p w14:paraId="5D84EF6C" w14:textId="77777777" w:rsidR="007814E3" w:rsidRPr="00CC08D7" w:rsidRDefault="007814E3" w:rsidP="00295940">
      <w:pPr>
        <w:pStyle w:val="Normal1"/>
        <w:pBdr>
          <w:top w:val="none" w:sz="0" w:space="3" w:color="auto"/>
          <w:bottom w:val="none" w:sz="0" w:space="15" w:color="auto"/>
        </w:pBdr>
        <w:spacing w:after="0"/>
        <w:ind w:left="567" w:hanging="567"/>
        <w:rPr>
          <w:rFonts w:ascii="Garamond" w:hAnsi="Garamond"/>
          <w:iCs/>
          <w:color w:val="000000" w:themeColor="text1"/>
        </w:rPr>
      </w:pPr>
      <w:r w:rsidRPr="00CC08D7">
        <w:rPr>
          <w:rFonts w:ascii="Garamond" w:hAnsi="Garamond" w:cs="Times New Roman"/>
          <w:color w:val="000000" w:themeColor="text1"/>
        </w:rPr>
        <w:t xml:space="preserve">Strotz, R. H. (1956). “Myopia and Inconsistency in Dynamic Utility Maximisation”. </w:t>
      </w:r>
      <w:r w:rsidRPr="00CC08D7">
        <w:rPr>
          <w:rFonts w:ascii="Garamond" w:hAnsi="Garamond" w:cs="Times New Roman"/>
          <w:i/>
          <w:color w:val="000000" w:themeColor="text1"/>
        </w:rPr>
        <w:t>The Review of Economic Studies</w:t>
      </w:r>
      <w:r w:rsidRPr="00CC08D7">
        <w:rPr>
          <w:rFonts w:ascii="Garamond" w:hAnsi="Garamond" w:cs="Times New Roman"/>
          <w:color w:val="000000" w:themeColor="text1"/>
        </w:rPr>
        <w:t xml:space="preserve">. 23(3): 165-180. </w:t>
      </w:r>
    </w:p>
    <w:p w14:paraId="4FE1F313" w14:textId="77777777" w:rsidR="007814E3" w:rsidRPr="00CC08D7" w:rsidRDefault="007814E3" w:rsidP="00CC57C9">
      <w:pPr>
        <w:pStyle w:val="Normal1"/>
        <w:pBdr>
          <w:top w:val="none" w:sz="0" w:space="3" w:color="auto"/>
          <w:bottom w:val="none" w:sz="0" w:space="15" w:color="auto"/>
        </w:pBdr>
        <w:spacing w:after="0"/>
        <w:ind w:left="567" w:hanging="567"/>
        <w:rPr>
          <w:rFonts w:ascii="Garamond" w:eastAsia="Garamond" w:hAnsi="Garamond" w:cs="Garamond"/>
          <w:color w:val="000000" w:themeColor="text1"/>
        </w:rPr>
      </w:pPr>
      <w:r w:rsidRPr="00CC08D7">
        <w:rPr>
          <w:rFonts w:ascii="Garamond" w:eastAsia="Garamond" w:hAnsi="Garamond" w:cs="Garamond"/>
          <w:color w:val="000000" w:themeColor="text1"/>
        </w:rPr>
        <w:t xml:space="preserve">Suhler, C. and C. Callender 2012. Thank Goodness That Argument Is Over: Explaining the Temporal Value Asymmetry, </w:t>
      </w:r>
      <w:r w:rsidRPr="00CC08D7">
        <w:rPr>
          <w:rFonts w:ascii="Garamond" w:eastAsia="Garamond" w:hAnsi="Garamond" w:cs="Garamond"/>
          <w:i/>
          <w:color w:val="000000" w:themeColor="text1"/>
        </w:rPr>
        <w:t>Philosophers’ Imprint</w:t>
      </w:r>
      <w:r w:rsidRPr="00CC08D7">
        <w:rPr>
          <w:rFonts w:ascii="Garamond" w:eastAsia="Garamond" w:hAnsi="Garamond" w:cs="Garamond"/>
          <w:color w:val="000000" w:themeColor="text1"/>
        </w:rPr>
        <w:t xml:space="preserve"> 12: 1–16.</w:t>
      </w:r>
    </w:p>
    <w:p w14:paraId="2A370EDF" w14:textId="77777777" w:rsidR="007814E3" w:rsidRPr="00CC08D7" w:rsidRDefault="007814E3" w:rsidP="00CC57C9">
      <w:pPr>
        <w:pStyle w:val="Normal1"/>
        <w:pBdr>
          <w:top w:val="none" w:sz="0" w:space="3" w:color="auto"/>
          <w:bottom w:val="none" w:sz="0" w:space="15" w:color="auto"/>
        </w:pBdr>
        <w:spacing w:after="0"/>
        <w:ind w:left="567" w:hanging="567"/>
        <w:rPr>
          <w:rFonts w:ascii="Garamond" w:hAnsi="Garamond"/>
          <w:iCs/>
          <w:color w:val="000000" w:themeColor="text1"/>
        </w:rPr>
      </w:pPr>
      <w:r w:rsidRPr="00120DAC">
        <w:rPr>
          <w:rFonts w:ascii="Garamond" w:hAnsi="Garamond" w:cs="Times New Roman"/>
          <w:color w:val="000000" w:themeColor="text1"/>
        </w:rPr>
        <w:t xml:space="preserve">Sullivan, M. (2018). </w:t>
      </w:r>
      <w:r w:rsidRPr="00203FC2">
        <w:rPr>
          <w:rFonts w:ascii="Garamond" w:hAnsi="Garamond" w:cs="Times New Roman"/>
          <w:i/>
          <w:color w:val="000000" w:themeColor="text1"/>
        </w:rPr>
        <w:t>Time Biases: a Theory of Rational Planning and Personal Persistence</w:t>
      </w:r>
      <w:r w:rsidRPr="00203FC2">
        <w:rPr>
          <w:rFonts w:ascii="Garamond" w:hAnsi="Garamond" w:cs="Times New Roman"/>
          <w:color w:val="000000" w:themeColor="text1"/>
        </w:rPr>
        <w:t xml:space="preserve">.  OUP. </w:t>
      </w:r>
    </w:p>
    <w:p w14:paraId="1D425B3A" w14:textId="77777777" w:rsidR="007814E3" w:rsidRPr="00CC08D7" w:rsidRDefault="007814E3" w:rsidP="00AA0687">
      <w:pPr>
        <w:pStyle w:val="Normal1"/>
        <w:pBdr>
          <w:top w:val="none" w:sz="0" w:space="3" w:color="auto"/>
          <w:bottom w:val="none" w:sz="0" w:space="15" w:color="auto"/>
        </w:pBdr>
        <w:spacing w:after="0"/>
        <w:ind w:left="567" w:hanging="567"/>
        <w:rPr>
          <w:rFonts w:ascii="Garamond" w:hAnsi="Garamond" w:cs="Times New Roman"/>
          <w:color w:val="000000" w:themeColor="text1"/>
        </w:rPr>
      </w:pPr>
      <w:r w:rsidRPr="00CC08D7">
        <w:rPr>
          <w:rFonts w:ascii="Garamond" w:hAnsi="Garamond" w:cs="Times New Roman"/>
          <w:color w:val="000000" w:themeColor="text1"/>
        </w:rPr>
        <w:t>Thaler, R. (1981). Some empirical evidence on dynamic inconsistency. </w:t>
      </w:r>
      <w:r w:rsidRPr="00CC08D7">
        <w:rPr>
          <w:rFonts w:ascii="Garamond" w:hAnsi="Garamond" w:cs="Times New Roman"/>
          <w:i/>
          <w:iCs/>
          <w:color w:val="000000" w:themeColor="text1"/>
        </w:rPr>
        <w:t>Economics letters</w:t>
      </w:r>
      <w:r w:rsidRPr="00CC08D7">
        <w:rPr>
          <w:rFonts w:ascii="Garamond" w:hAnsi="Garamond" w:cs="Times New Roman"/>
          <w:color w:val="000000" w:themeColor="text1"/>
        </w:rPr>
        <w:t>, </w:t>
      </w:r>
      <w:r w:rsidRPr="00CC08D7">
        <w:rPr>
          <w:rFonts w:ascii="Garamond" w:hAnsi="Garamond" w:cs="Times New Roman"/>
          <w:i/>
          <w:iCs/>
          <w:color w:val="000000" w:themeColor="text1"/>
        </w:rPr>
        <w:t>8</w:t>
      </w:r>
      <w:r w:rsidRPr="00CC08D7">
        <w:rPr>
          <w:rFonts w:ascii="Garamond" w:hAnsi="Garamond" w:cs="Times New Roman"/>
          <w:color w:val="000000" w:themeColor="text1"/>
        </w:rPr>
        <w:t>(3), 201-207.</w:t>
      </w:r>
    </w:p>
    <w:p w14:paraId="15B28E39" w14:textId="77777777" w:rsidR="007814E3" w:rsidRPr="00CC6C19" w:rsidRDefault="007814E3" w:rsidP="00AA0687">
      <w:pPr>
        <w:pStyle w:val="Normal1"/>
        <w:pBdr>
          <w:top w:val="none" w:sz="0" w:space="3" w:color="auto"/>
          <w:bottom w:val="none" w:sz="0" w:space="15" w:color="auto"/>
        </w:pBdr>
        <w:spacing w:after="0"/>
        <w:ind w:left="567" w:hanging="567"/>
        <w:rPr>
          <w:rFonts w:ascii="Garamond" w:hAnsi="Garamond"/>
          <w:lang w:val="en-US" w:eastAsia="ja-JP"/>
        </w:rPr>
      </w:pPr>
      <w:r w:rsidRPr="00CC6C19">
        <w:rPr>
          <w:rFonts w:ascii="Garamond" w:hAnsi="Garamond"/>
          <w:lang w:val="en-US" w:eastAsia="ja-JP"/>
        </w:rPr>
        <w:t xml:space="preserve">Trope Y, Liberman N. Temporal Construal and Time-Dependent Changes in Preference. J Pers Soc Psychol. 2000; 79: 876–889. </w:t>
      </w:r>
      <w:r w:rsidRPr="00CC6C19">
        <w:rPr>
          <w:rFonts w:ascii="Garamond" w:hAnsi="Garamond"/>
          <w:color w:val="2C5CFB"/>
          <w:lang w:val="en-US" w:eastAsia="ja-JP"/>
        </w:rPr>
        <w:t xml:space="preserve">https://doi.org/10.1037//0022-3514.79.6.876 </w:t>
      </w:r>
      <w:r w:rsidRPr="00CC6C19">
        <w:rPr>
          <w:rFonts w:ascii="Garamond" w:hAnsi="Garamond"/>
          <w:lang w:val="en-US" w:eastAsia="ja-JP"/>
        </w:rPr>
        <w:t xml:space="preserve">PMID: </w:t>
      </w:r>
      <w:r w:rsidRPr="00CC6C19">
        <w:rPr>
          <w:rFonts w:ascii="Garamond" w:hAnsi="Garamond"/>
          <w:color w:val="2C5CFB"/>
          <w:lang w:val="en-US" w:eastAsia="ja-JP"/>
        </w:rPr>
        <w:t>11138758</w:t>
      </w:r>
    </w:p>
    <w:p w14:paraId="7E06E57D" w14:textId="77777777" w:rsidR="007814E3" w:rsidRPr="00CC6C19" w:rsidRDefault="007814E3" w:rsidP="00FE534D">
      <w:pPr>
        <w:pStyle w:val="Normal1"/>
        <w:pBdr>
          <w:top w:val="none" w:sz="0" w:space="3" w:color="auto"/>
          <w:bottom w:val="none" w:sz="0" w:space="15" w:color="auto"/>
        </w:pBdr>
        <w:spacing w:after="0"/>
        <w:ind w:left="567" w:hanging="567"/>
        <w:rPr>
          <w:rFonts w:ascii="Garamond" w:hAnsi="Garamond"/>
        </w:rPr>
      </w:pPr>
      <w:r w:rsidRPr="00CC6C19">
        <w:rPr>
          <w:rFonts w:ascii="Garamond" w:hAnsi="Garamond"/>
        </w:rPr>
        <w:t>Van Boven, L. V. and Ashworth, L. (2007). “Looking forward, looking back: Anticipation is more evocative than retrospection.” Journal of Experimental Psychology 136(2): 289-300.</w:t>
      </w:r>
    </w:p>
    <w:p w14:paraId="1A1E38F5" w14:textId="77777777" w:rsidR="00381835" w:rsidRDefault="007814E3" w:rsidP="00381835">
      <w:pPr>
        <w:pStyle w:val="Normal1"/>
        <w:pBdr>
          <w:top w:val="none" w:sz="0" w:space="3" w:color="auto"/>
          <w:bottom w:val="none" w:sz="0" w:space="15" w:color="auto"/>
        </w:pBdr>
        <w:spacing w:after="0"/>
        <w:ind w:left="567" w:hanging="567"/>
        <w:rPr>
          <w:rStyle w:val="Hyperlink"/>
          <w:rFonts w:ascii="Garamond" w:eastAsiaTheme="minorEastAsia" w:hAnsi="Garamond"/>
          <w:color w:val="auto"/>
          <w:u w:val="none"/>
          <w:lang w:eastAsia="ja-JP"/>
        </w:rPr>
      </w:pPr>
      <w:r w:rsidRPr="003C2523">
        <w:rPr>
          <w:rStyle w:val="Hyperlink"/>
          <w:rFonts w:ascii="Garamond" w:eastAsiaTheme="minorEastAsia" w:hAnsi="Garamond"/>
          <w:color w:val="auto"/>
          <w:u w:val="none"/>
          <w:lang w:eastAsia="ja-JP"/>
        </w:rPr>
        <w:t xml:space="preserve">Van Boven, L., Kane, J, McGraw, A. P, and Dale, J. (2010). “Feeling close: emotional intensity reduces perceived psychological distance.” </w:t>
      </w:r>
      <w:r w:rsidRPr="003C2523">
        <w:rPr>
          <w:rStyle w:val="Hyperlink"/>
          <w:rFonts w:ascii="Garamond" w:eastAsiaTheme="minorEastAsia" w:hAnsi="Garamond"/>
          <w:i/>
          <w:color w:val="auto"/>
          <w:u w:val="none"/>
          <w:lang w:eastAsia="ja-JP"/>
        </w:rPr>
        <w:t>Journal of Personality and Social Psychology.</w:t>
      </w:r>
      <w:r w:rsidRPr="003C2523">
        <w:rPr>
          <w:rStyle w:val="Hyperlink"/>
          <w:rFonts w:ascii="Garamond" w:eastAsiaTheme="minorEastAsia" w:hAnsi="Garamond"/>
          <w:color w:val="auto"/>
          <w:u w:val="none"/>
          <w:lang w:eastAsia="ja-JP"/>
        </w:rPr>
        <w:t xml:space="preserve"> 98(6):  872-885.</w:t>
      </w:r>
    </w:p>
    <w:p w14:paraId="12C9F3A2" w14:textId="77777777" w:rsidR="00381835" w:rsidRDefault="007814E3" w:rsidP="00381835">
      <w:pPr>
        <w:pStyle w:val="Normal1"/>
        <w:pBdr>
          <w:top w:val="none" w:sz="0" w:space="3" w:color="auto"/>
          <w:bottom w:val="none" w:sz="0" w:space="15" w:color="auto"/>
        </w:pBdr>
        <w:spacing w:after="0"/>
        <w:ind w:left="567" w:hanging="567"/>
        <w:rPr>
          <w:rFonts w:ascii="Garamond" w:eastAsiaTheme="minorEastAsia" w:hAnsi="Garamond"/>
          <w:color w:val="FF0000"/>
          <w:lang w:eastAsia="ja-JP"/>
        </w:rPr>
      </w:pPr>
      <w:r w:rsidRPr="00FE534D">
        <w:rPr>
          <w:rFonts w:ascii="Garamond" w:hAnsi="Garamond"/>
          <w:lang w:val="en-US"/>
        </w:rPr>
        <w:t>Weafer, J., Baggott, M. J., &amp; de Wit, H. (2013). Test-retest reliability of behavioral</w:t>
      </w:r>
      <w:r w:rsidR="00FE534D" w:rsidRPr="00FE534D">
        <w:rPr>
          <w:rFonts w:ascii="Garamond" w:hAnsi="Garamond"/>
          <w:lang w:val="en-US"/>
        </w:rPr>
        <w:t xml:space="preserve"> </w:t>
      </w:r>
      <w:r w:rsidRPr="00FE534D">
        <w:rPr>
          <w:rFonts w:ascii="Garamond" w:hAnsi="Garamond"/>
          <w:lang w:val="en-US"/>
        </w:rPr>
        <w:t>measures of impulsive choice, impulsive action, and inattention. Experimental and</w:t>
      </w:r>
      <w:r w:rsidR="00FE534D" w:rsidRPr="00FE534D">
        <w:rPr>
          <w:rFonts w:ascii="Garamond" w:hAnsi="Garamond"/>
          <w:lang w:val="en-US"/>
        </w:rPr>
        <w:t xml:space="preserve"> </w:t>
      </w:r>
      <w:r w:rsidRPr="00736CE1">
        <w:rPr>
          <w:rFonts w:ascii="Garamond" w:hAnsi="Garamond"/>
          <w:lang w:val="en-US"/>
        </w:rPr>
        <w:t xml:space="preserve">Clinical Psychopharmacology, 21(6), 475–481. </w:t>
      </w:r>
      <w:hyperlink r:id="rId11" w:history="1">
        <w:r w:rsidR="003C2523" w:rsidRPr="00736CE1">
          <w:rPr>
            <w:rStyle w:val="Hyperlink"/>
            <w:rFonts w:ascii="Garamond" w:hAnsi="Garamond"/>
            <w:lang w:val="en-US"/>
          </w:rPr>
          <w:t>http://dx.doi.org/10.1037/a0033659</w:t>
        </w:r>
      </w:hyperlink>
      <w:r w:rsidRPr="00736CE1">
        <w:rPr>
          <w:rFonts w:ascii="Garamond" w:hAnsi="Garamond"/>
          <w:lang w:val="en-US"/>
        </w:rPr>
        <w:t>.</w:t>
      </w:r>
    </w:p>
    <w:p w14:paraId="5408A8A3" w14:textId="77777777" w:rsidR="00381835" w:rsidRDefault="007814E3" w:rsidP="00381835">
      <w:pPr>
        <w:pStyle w:val="Normal1"/>
        <w:pBdr>
          <w:top w:val="none" w:sz="0" w:space="3" w:color="auto"/>
          <w:bottom w:val="none" w:sz="0" w:space="15" w:color="auto"/>
        </w:pBdr>
        <w:spacing w:after="0"/>
        <w:ind w:left="567" w:hanging="567"/>
        <w:rPr>
          <w:rFonts w:ascii="Garamond" w:hAnsi="Garamond"/>
          <w:color w:val="000000" w:themeColor="text1"/>
        </w:rPr>
      </w:pPr>
      <w:r w:rsidRPr="00203FC2">
        <w:rPr>
          <w:rFonts w:ascii="Garamond" w:hAnsi="Garamond"/>
          <w:color w:val="000000" w:themeColor="text1"/>
        </w:rPr>
        <w:t>Yehezkel, G. (2014</w:t>
      </w:r>
      <w:r w:rsidRPr="00336BD5">
        <w:rPr>
          <w:rFonts w:ascii="Garamond" w:hAnsi="Garamond"/>
          <w:color w:val="000000" w:themeColor="text1"/>
        </w:rPr>
        <w:t xml:space="preserve">). ‘Theories of Time and the Asymmetry in Human Attitudes.’ </w:t>
      </w:r>
      <w:r w:rsidRPr="004119A5">
        <w:rPr>
          <w:rFonts w:ascii="Garamond" w:hAnsi="Garamond"/>
          <w:i/>
          <w:iCs/>
          <w:color w:val="000000" w:themeColor="text1"/>
        </w:rPr>
        <w:t>Ratio</w:t>
      </w:r>
      <w:r w:rsidRPr="00F810A8">
        <w:rPr>
          <w:rFonts w:ascii="Garamond" w:hAnsi="Garamond"/>
          <w:color w:val="000000" w:themeColor="text1"/>
        </w:rPr>
        <w:t xml:space="preserve"> 27(1):68-83.</w:t>
      </w:r>
    </w:p>
    <w:p w14:paraId="4DA92BE2" w14:textId="6B3A5951" w:rsidR="007814E3" w:rsidRPr="00381835" w:rsidRDefault="007814E3" w:rsidP="00381835">
      <w:pPr>
        <w:pStyle w:val="Normal1"/>
        <w:pBdr>
          <w:top w:val="none" w:sz="0" w:space="3" w:color="auto"/>
          <w:bottom w:val="none" w:sz="0" w:space="15" w:color="auto"/>
        </w:pBdr>
        <w:spacing w:after="0"/>
        <w:ind w:left="567" w:hanging="567"/>
        <w:rPr>
          <w:rFonts w:ascii="Garamond" w:eastAsiaTheme="minorEastAsia" w:hAnsi="Garamond"/>
          <w:color w:val="FF0000"/>
          <w:lang w:eastAsia="ja-JP"/>
        </w:rPr>
      </w:pPr>
      <w:r w:rsidRPr="00CC08D7">
        <w:rPr>
          <w:rFonts w:ascii="Garamond" w:hAnsi="Garamond"/>
          <w:color w:val="000000" w:themeColor="text1"/>
        </w:rPr>
        <w:t xml:space="preserve">Yi, R., Gatchalian, K. M., &amp; Bickel, W. K. (2006). Discounting of past outcomes. </w:t>
      </w:r>
      <w:r w:rsidRPr="00CC08D7">
        <w:rPr>
          <w:rFonts w:ascii="Garamond" w:hAnsi="Garamond"/>
          <w:i/>
          <w:iCs/>
          <w:color w:val="000000" w:themeColor="text1"/>
        </w:rPr>
        <w:t>Experimental and clinical psychopharmacology, 14</w:t>
      </w:r>
      <w:r w:rsidRPr="00CC08D7">
        <w:rPr>
          <w:rFonts w:ascii="Garamond" w:hAnsi="Garamond"/>
          <w:color w:val="000000" w:themeColor="text1"/>
        </w:rPr>
        <w:t>(3), 311.</w:t>
      </w:r>
    </w:p>
    <w:p w14:paraId="6425BC78" w14:textId="77777777" w:rsidR="00915F42" w:rsidRDefault="00915F42"/>
    <w:sectPr w:rsidR="00915F42" w:rsidSect="00402A88">
      <w:footerReference w:type="even" r:id="rId12"/>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F6EB" w14:textId="77777777" w:rsidR="00885043" w:rsidRDefault="00885043" w:rsidP="00074174">
      <w:r>
        <w:separator/>
      </w:r>
    </w:p>
  </w:endnote>
  <w:endnote w:type="continuationSeparator" w:id="0">
    <w:p w14:paraId="46D286D6" w14:textId="77777777" w:rsidR="00885043" w:rsidRDefault="00885043" w:rsidP="0007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Palatino nova">
    <w:altName w:val="Cambria"/>
    <w:panose1 w:val="00000000000000000000"/>
    <w:charset w:val="4D"/>
    <w:family w:val="roman"/>
    <w:notTrueType/>
    <w:pitch w:val="default"/>
    <w:sig w:usb0="00000003" w:usb1="00000000" w:usb2="00000000" w:usb3="00000000" w:csb0="00000001" w:csb1="00000000"/>
  </w:font>
  <w:font w:name="Times">
    <w:altName w:val="Times New Roman"/>
    <w:panose1 w:val="00000500000000020000"/>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7618" w14:textId="74BFBED2" w:rsidR="00125CD2" w:rsidRDefault="00125CD2" w:rsidP="009B7C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1D56">
      <w:rPr>
        <w:rStyle w:val="PageNumber"/>
        <w:noProof/>
      </w:rPr>
      <w:t>24</w:t>
    </w:r>
    <w:r>
      <w:rPr>
        <w:rStyle w:val="PageNumber"/>
      </w:rPr>
      <w:fldChar w:fldCharType="end"/>
    </w:r>
  </w:p>
  <w:p w14:paraId="2BA83EBA" w14:textId="77777777" w:rsidR="00125CD2" w:rsidRDefault="00125CD2" w:rsidP="009B7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EE2C" w14:textId="77777777" w:rsidR="00125CD2" w:rsidRPr="00B53E0F" w:rsidRDefault="00125CD2" w:rsidP="009B7C93">
    <w:pPr>
      <w:pStyle w:val="Footer"/>
      <w:framePr w:wrap="around" w:vAnchor="text" w:hAnchor="margin" w:xAlign="right" w:y="1"/>
      <w:rPr>
        <w:rStyle w:val="PageNumber"/>
        <w:rFonts w:ascii="Garamond" w:hAnsi="Garamond"/>
      </w:rPr>
    </w:pPr>
    <w:r w:rsidRPr="00B53E0F">
      <w:rPr>
        <w:rStyle w:val="PageNumber"/>
        <w:rFonts w:ascii="Garamond" w:hAnsi="Garamond"/>
      </w:rPr>
      <w:fldChar w:fldCharType="begin"/>
    </w:r>
    <w:r w:rsidRPr="00B53E0F">
      <w:rPr>
        <w:rStyle w:val="PageNumber"/>
        <w:rFonts w:ascii="Garamond" w:hAnsi="Garamond"/>
      </w:rPr>
      <w:instrText xml:space="preserve">PAGE  </w:instrText>
    </w:r>
    <w:r w:rsidRPr="00B53E0F">
      <w:rPr>
        <w:rStyle w:val="PageNumber"/>
        <w:rFonts w:ascii="Garamond" w:hAnsi="Garamond"/>
      </w:rPr>
      <w:fldChar w:fldCharType="separate"/>
    </w:r>
    <w:r w:rsidR="002479C8">
      <w:rPr>
        <w:rStyle w:val="PageNumber"/>
        <w:rFonts w:ascii="Garamond" w:hAnsi="Garamond"/>
        <w:noProof/>
      </w:rPr>
      <w:t>27</w:t>
    </w:r>
    <w:r w:rsidRPr="00B53E0F">
      <w:rPr>
        <w:rStyle w:val="PageNumber"/>
        <w:rFonts w:ascii="Garamond" w:hAnsi="Garamond"/>
      </w:rPr>
      <w:fldChar w:fldCharType="end"/>
    </w:r>
  </w:p>
  <w:p w14:paraId="3850F636" w14:textId="77777777" w:rsidR="00125CD2" w:rsidRDefault="00125CD2" w:rsidP="009B7C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DAFF" w14:textId="77777777" w:rsidR="00885043" w:rsidRDefault="00885043" w:rsidP="00074174">
      <w:r>
        <w:separator/>
      </w:r>
    </w:p>
  </w:footnote>
  <w:footnote w:type="continuationSeparator" w:id="0">
    <w:p w14:paraId="7FDE2BE6" w14:textId="77777777" w:rsidR="00885043" w:rsidRDefault="00885043" w:rsidP="00074174">
      <w:r>
        <w:continuationSeparator/>
      </w:r>
    </w:p>
  </w:footnote>
  <w:footnote w:id="1">
    <w:p w14:paraId="1503C1A8" w14:textId="77777777"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In what follows we will talk of the location of events, rather than goods, since we will be particularly interested in the location of certain experiences. But nothing is intended to hang on this. </w:t>
      </w:r>
    </w:p>
  </w:footnote>
  <w:footnote w:id="2">
    <w:p w14:paraId="19FC48E1" w14:textId="10778287"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 xml:space="preserve">In economics and psychology this is sometimes known as having a high time preference (as opposed to having a low time preference). For example, see Fredrick, Loewenstein, &amp; O’Donoghue (2002) and, Lawless, Drichoutis, &amp; Nayga Jr (2013). </w:t>
      </w:r>
    </w:p>
  </w:footnote>
  <w:footnote w:id="3">
    <w:p w14:paraId="4C28FDCE" w14:textId="550E5DC1"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 xml:space="preserve">Known as the temporal discounting rate: the rate by which we discount the value of a good or event as it becomes more temporally </w:t>
      </w:r>
      <w:r w:rsidR="000946E5">
        <w:rPr>
          <w:rFonts w:ascii="Garamond" w:hAnsi="Garamond"/>
          <w:sz w:val="20"/>
          <w:szCs w:val="20"/>
          <w:lang w:val="en-US"/>
        </w:rPr>
        <w:t>distant</w:t>
      </w:r>
      <w:r w:rsidR="000946E5" w:rsidRPr="004831ED">
        <w:rPr>
          <w:rFonts w:ascii="Garamond" w:hAnsi="Garamond"/>
          <w:sz w:val="20"/>
          <w:szCs w:val="20"/>
          <w:lang w:val="en-US"/>
        </w:rPr>
        <w:t xml:space="preserve"> </w:t>
      </w:r>
      <w:r w:rsidRPr="004831ED">
        <w:rPr>
          <w:rFonts w:ascii="Garamond" w:hAnsi="Garamond"/>
          <w:sz w:val="20"/>
          <w:szCs w:val="20"/>
          <w:lang w:val="en-US"/>
        </w:rPr>
        <w:t xml:space="preserve">from us. </w:t>
      </w:r>
    </w:p>
  </w:footnote>
  <w:footnote w:id="4">
    <w:p w14:paraId="5B9DB561" w14:textId="77777777"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 xml:space="preserve">For an overview of work in this area see Loewenstein &amp; Elster (1992). </w:t>
      </w:r>
    </w:p>
  </w:footnote>
  <w:footnote w:id="5">
    <w:p w14:paraId="4C443982" w14:textId="157E2078"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See Frederick et al. (2002) for an informative meta-analysis.</w:t>
      </w:r>
    </w:p>
  </w:footnote>
  <w:footnote w:id="6">
    <w:p w14:paraId="705EFFF3" w14:textId="0559D26B"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 xml:space="preserve">See Aislie </w:t>
      </w:r>
      <w:r w:rsidR="001371DD">
        <w:rPr>
          <w:rFonts w:ascii="Garamond" w:hAnsi="Garamond"/>
          <w:sz w:val="20"/>
          <w:szCs w:val="20"/>
          <w:lang w:val="en-US"/>
        </w:rPr>
        <w:t>&amp;</w:t>
      </w:r>
      <w:r w:rsidR="001371DD" w:rsidRPr="004831ED">
        <w:rPr>
          <w:rFonts w:ascii="Garamond" w:hAnsi="Garamond"/>
          <w:sz w:val="20"/>
          <w:szCs w:val="20"/>
          <w:lang w:val="en-US"/>
        </w:rPr>
        <w:t xml:space="preserve"> </w:t>
      </w:r>
      <w:r w:rsidRPr="004831ED">
        <w:rPr>
          <w:rFonts w:ascii="Garamond" w:hAnsi="Garamond"/>
          <w:sz w:val="20"/>
          <w:szCs w:val="20"/>
          <w:lang w:val="en-US"/>
        </w:rPr>
        <w:t>Haslan (1992).</w:t>
      </w:r>
    </w:p>
  </w:footnote>
  <w:footnote w:id="7">
    <w:p w14:paraId="078DF14F" w14:textId="5B633956"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See Callender (forthcoming</w:t>
      </w:r>
      <w:r w:rsidR="00BE2999" w:rsidRPr="004831ED">
        <w:rPr>
          <w:rFonts w:ascii="Garamond" w:hAnsi="Garamond"/>
          <w:sz w:val="20"/>
          <w:szCs w:val="20"/>
          <w:lang w:val="en-US"/>
        </w:rPr>
        <w:t xml:space="preserve"> http://philsci-archive.pitt.edu/15451/</w:t>
      </w:r>
      <w:r w:rsidRPr="004831ED">
        <w:rPr>
          <w:rFonts w:ascii="Garamond" w:hAnsi="Garamond"/>
          <w:sz w:val="20"/>
          <w:szCs w:val="20"/>
          <w:lang w:val="en-US"/>
        </w:rPr>
        <w:t>) for discussion.</w:t>
      </w:r>
    </w:p>
  </w:footnote>
  <w:footnote w:id="8">
    <w:p w14:paraId="6B6F2A0E" w14:textId="77777777"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See Smith (1790) and Rawls (1971).</w:t>
      </w:r>
      <w:r w:rsidRPr="004831ED">
        <w:rPr>
          <w:rFonts w:ascii="Garamond" w:hAnsi="Garamond"/>
          <w:sz w:val="20"/>
          <w:szCs w:val="20"/>
        </w:rPr>
        <w:t xml:space="preserve"> As Sidgwick </w:t>
      </w:r>
      <w:r w:rsidRPr="004831ED">
        <w:rPr>
          <w:rFonts w:ascii="Garamond" w:hAnsi="Garamond"/>
          <w:sz w:val="20"/>
          <w:szCs w:val="20"/>
          <w:lang w:val="en-US"/>
        </w:rPr>
        <w:t xml:space="preserve">(1884:380-381) </w:t>
      </w:r>
      <w:r w:rsidRPr="004831ED">
        <w:rPr>
          <w:rFonts w:ascii="Garamond" w:hAnsi="Garamond"/>
          <w:sz w:val="20"/>
          <w:szCs w:val="20"/>
        </w:rPr>
        <w:t>puts it “</w:t>
      </w:r>
      <w:r w:rsidRPr="004831ED">
        <w:rPr>
          <w:rFonts w:ascii="Garamond" w:hAnsi="Garamond"/>
          <w:sz w:val="20"/>
          <w:szCs w:val="20"/>
          <w:lang w:val="en-US"/>
        </w:rPr>
        <w:t>The mere difference of priority and posteriority in time is not a reasonable ground for having more regard to the consciousness of one moment</w:t>
      </w:r>
      <w:r w:rsidRPr="004831ED">
        <w:rPr>
          <w:rFonts w:ascii="Garamond" w:hAnsi="Garamond"/>
          <w:sz w:val="20"/>
          <w:szCs w:val="20"/>
        </w:rPr>
        <w:t xml:space="preserve"> </w:t>
      </w:r>
      <w:r w:rsidRPr="004831ED">
        <w:rPr>
          <w:rFonts w:ascii="Garamond" w:hAnsi="Garamond"/>
          <w:sz w:val="20"/>
          <w:szCs w:val="20"/>
          <w:lang w:val="en-US"/>
        </w:rPr>
        <w:t>than to that of another. The form in which it practically presents itself</w:t>
      </w:r>
      <w:r w:rsidRPr="004831ED">
        <w:rPr>
          <w:rFonts w:ascii="Garamond" w:hAnsi="Garamond"/>
          <w:sz w:val="20"/>
          <w:szCs w:val="20"/>
        </w:rPr>
        <w:t xml:space="preserve"> </w:t>
      </w:r>
      <w:r w:rsidRPr="004831ED">
        <w:rPr>
          <w:rFonts w:ascii="Garamond" w:hAnsi="Garamond"/>
          <w:sz w:val="20"/>
          <w:szCs w:val="20"/>
          <w:lang w:val="en-US"/>
        </w:rPr>
        <w:t xml:space="preserve">to most men is ‘that a smaller present good is not to be preferred to a greater future good’ allowing for difference of certainty.”   </w:t>
      </w:r>
    </w:p>
  </w:footnote>
  <w:footnote w:id="9">
    <w:p w14:paraId="2B2C2349" w14:textId="0E4E70BE" w:rsidR="00125CD2" w:rsidRPr="004831ED" w:rsidRDefault="00125CD2" w:rsidP="004831ED">
      <w:pPr>
        <w:pStyle w:val="NoSpacing"/>
        <w:rPr>
          <w:rFonts w:ascii="Garamond" w:hAnsi="Garamond" w:cs="Times New Roman"/>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See for instance Strotz (1956)</w:t>
      </w:r>
      <w:r w:rsidRPr="004831ED">
        <w:rPr>
          <w:rFonts w:ascii="Garamond" w:hAnsi="Garamond" w:cs="Times New Roman"/>
          <w:sz w:val="20"/>
          <w:szCs w:val="20"/>
          <w:lang w:val="en-US"/>
        </w:rPr>
        <w:t xml:space="preserve"> Koopmans (1960), Lancaster (1963), and Fishburn</w:t>
      </w:r>
    </w:p>
    <w:p w14:paraId="22020BD0" w14:textId="5752608A" w:rsidR="00125CD2" w:rsidRPr="004831ED" w:rsidRDefault="00125CD2" w:rsidP="004831ED">
      <w:pPr>
        <w:pStyle w:val="NoSpacing"/>
        <w:rPr>
          <w:rFonts w:ascii="Garamond" w:hAnsi="Garamond"/>
          <w:sz w:val="20"/>
          <w:szCs w:val="20"/>
          <w:lang w:val="en-US"/>
        </w:rPr>
      </w:pPr>
      <w:r w:rsidRPr="004831ED">
        <w:rPr>
          <w:rFonts w:ascii="Garamond" w:hAnsi="Garamond"/>
          <w:sz w:val="20"/>
          <w:szCs w:val="20"/>
          <w:lang w:val="en-US"/>
        </w:rPr>
        <w:t>and Rubinstein (1982).</w:t>
      </w:r>
    </w:p>
  </w:footnote>
  <w:footnote w:id="10">
    <w:p w14:paraId="22AD4A6E" w14:textId="576EE1B9" w:rsidR="00125CD2" w:rsidRPr="004831ED" w:rsidRDefault="00125CD2" w:rsidP="004831ED">
      <w:pPr>
        <w:pStyle w:val="NoSpacing"/>
        <w:rPr>
          <w:rFonts w:ascii="Garamond" w:hAnsi="Garamond"/>
          <w:sz w:val="20"/>
          <w:szCs w:val="20"/>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 xml:space="preserve">See </w:t>
      </w:r>
      <w:r w:rsidRPr="004831ED">
        <w:rPr>
          <w:rFonts w:ascii="Garamond" w:hAnsi="Garamond"/>
          <w:i/>
          <w:iCs/>
          <w:sz w:val="20"/>
          <w:szCs w:val="20"/>
          <w:lang w:val="en-US"/>
        </w:rPr>
        <w:t>inter alia</w:t>
      </w:r>
      <w:r w:rsidRPr="004831ED">
        <w:rPr>
          <w:rFonts w:ascii="Garamond" w:hAnsi="Garamond"/>
          <w:sz w:val="20"/>
          <w:szCs w:val="20"/>
          <w:lang w:val="en-US"/>
        </w:rPr>
        <w:t xml:space="preserve"> </w:t>
      </w:r>
      <w:r w:rsidRPr="004831ED">
        <w:rPr>
          <w:rFonts w:ascii="Garamond" w:hAnsi="Garamond"/>
          <w:sz w:val="20"/>
          <w:szCs w:val="20"/>
        </w:rPr>
        <w:t xml:space="preserve">Prior (1959) Parfit (1984), Hare (2007, 2013), Dougherty (2011, 2015), Greene and Sullivan (2015), Sullivan (2018), Dorsey (2018), Brink (2011), Maclaurin &amp; Dyke (2002), Suhler &amp; Callender (2012), Yehezkel (2014) and Pearson (2018). </w:t>
      </w:r>
      <w:r w:rsidRPr="004831ED">
        <w:rPr>
          <w:rFonts w:ascii="Garamond" w:hAnsi="Garamond"/>
          <w:sz w:val="20"/>
          <w:szCs w:val="20"/>
          <w:lang w:val="en-US"/>
        </w:rPr>
        <w:t xml:space="preserve"> </w:t>
      </w:r>
    </w:p>
  </w:footnote>
  <w:footnote w:id="11">
    <w:p w14:paraId="6D0D34CD" w14:textId="3F304C36"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See Caruso, Gilbert &amp; Wilson (2008), Greene, Latham, Miller &amp; Norton (2020</w:t>
      </w:r>
      <w:r w:rsidR="009106C3">
        <w:rPr>
          <w:rFonts w:ascii="Garamond" w:hAnsi="Garamond"/>
          <w:sz w:val="20"/>
          <w:szCs w:val="20"/>
          <w:lang w:val="en-US"/>
        </w:rPr>
        <w:t>, 2021a, 2021b, 2022a, 2022b, 2022c</w:t>
      </w:r>
      <w:r w:rsidRPr="004831ED">
        <w:rPr>
          <w:rFonts w:ascii="Garamond" w:hAnsi="Garamond"/>
          <w:sz w:val="20"/>
          <w:szCs w:val="20"/>
          <w:lang w:val="en-US"/>
        </w:rPr>
        <w:t xml:space="preserve">) Latham, Miller, Norton &amp; Tarsney (2020) and Lee, Hoerl, Burns, Fernandes, O’Connor, &amp; McCormack (2020). </w:t>
      </w:r>
    </w:p>
  </w:footnote>
  <w:footnote w:id="12">
    <w:p w14:paraId="2EAF8A52" w14:textId="77777777"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More recently there have been more philosophers defending a time-neutral view of future-bias, including Sullivan (2018), Dougherty (2011, 2015) and Greene &amp; Sullivan (2015).</w:t>
      </w:r>
    </w:p>
  </w:footnote>
  <w:footnote w:id="13">
    <w:p w14:paraId="52EEE69C" w14:textId="0592F367" w:rsidR="00EC3BE0" w:rsidRPr="00307CA1" w:rsidRDefault="00EC3BE0">
      <w:pPr>
        <w:pStyle w:val="FootnoteText"/>
        <w:rPr>
          <w:rFonts w:ascii="Garamond" w:hAnsi="Garamond"/>
          <w:sz w:val="20"/>
          <w:szCs w:val="20"/>
        </w:rPr>
      </w:pPr>
      <w:r w:rsidRPr="00307CA1">
        <w:rPr>
          <w:rStyle w:val="FootnoteReference"/>
          <w:rFonts w:ascii="Garamond" w:hAnsi="Garamond"/>
          <w:sz w:val="20"/>
          <w:szCs w:val="20"/>
        </w:rPr>
        <w:footnoteRef/>
      </w:r>
      <w:r w:rsidRPr="00307CA1">
        <w:rPr>
          <w:rFonts w:ascii="Garamond" w:hAnsi="Garamond"/>
          <w:sz w:val="20"/>
          <w:szCs w:val="20"/>
        </w:rPr>
        <w:t xml:space="preserve"> </w:t>
      </w:r>
      <w:r w:rsidRPr="00307CA1">
        <w:rPr>
          <w:rFonts w:ascii="Garamond" w:hAnsi="Garamond"/>
          <w:sz w:val="20"/>
          <w:szCs w:val="20"/>
          <w:lang w:val="en-US"/>
        </w:rPr>
        <w:t xml:space="preserve">For a recent overview of this research see </w:t>
      </w:r>
      <w:r w:rsidR="00E569CD" w:rsidRPr="00307CA1">
        <w:rPr>
          <w:rFonts w:ascii="Garamond" w:hAnsi="Garamond"/>
          <w:sz w:val="20"/>
          <w:szCs w:val="20"/>
          <w:lang w:eastAsia="ja-JP"/>
        </w:rPr>
        <w:t>Greene, Latham, Miller,</w:t>
      </w:r>
      <w:r w:rsidR="00E569CD" w:rsidRPr="00307CA1">
        <w:rPr>
          <w:rFonts w:ascii="Garamond" w:hAnsi="Garamond"/>
          <w:sz w:val="20"/>
          <w:szCs w:val="20"/>
        </w:rPr>
        <w:t xml:space="preserve"> </w:t>
      </w:r>
      <w:r w:rsidR="00E569CD" w:rsidRPr="00307CA1">
        <w:rPr>
          <w:rFonts w:ascii="Garamond" w:hAnsi="Garamond"/>
          <w:sz w:val="20"/>
          <w:szCs w:val="20"/>
          <w:lang w:eastAsia="ja-JP"/>
        </w:rPr>
        <w:t>Norton, Tarsney &amp; Tierney (2022).</w:t>
      </w:r>
    </w:p>
  </w:footnote>
  <w:footnote w:id="14">
    <w:p w14:paraId="7E42479F" w14:textId="36D6D5CE"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Contrary to philosophical predictions—see footnote 10—recent evidence has also shown that people are future-biased about non-hedonic events (events which are good or bad for a person, but don’t involve experiences of pain or pleasure). This is particularly so for negative non-hedonic events (Greene et al., 2021</w:t>
      </w:r>
      <w:r w:rsidR="00A96DBA">
        <w:rPr>
          <w:rFonts w:ascii="Garamond" w:hAnsi="Garamond"/>
          <w:sz w:val="20"/>
          <w:szCs w:val="20"/>
        </w:rPr>
        <w:t>a</w:t>
      </w:r>
      <w:r w:rsidRPr="004831ED">
        <w:rPr>
          <w:rFonts w:ascii="Garamond" w:hAnsi="Garamond"/>
          <w:sz w:val="20"/>
          <w:szCs w:val="20"/>
        </w:rPr>
        <w:t>).</w:t>
      </w:r>
    </w:p>
  </w:footnote>
  <w:footnote w:id="15">
    <w:p w14:paraId="4FC2A089" w14:textId="77777777"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 xml:space="preserve">For example, Thaler (1981) showed that people prefer less given money now to more money given later, and Hausman (1979) found that people were willing to buy cheaper air conditioners with higher operating costs down the line. For overviews see Soman et al. (2005), Frederick et al. (2002), Ainslie &amp; Haslam (1992) and Hardisty et al. (2012). </w:t>
      </w:r>
    </w:p>
  </w:footnote>
  <w:footnote w:id="16">
    <w:p w14:paraId="789598AF" w14:textId="77777777"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See </w:t>
      </w:r>
      <w:r w:rsidRPr="004831ED">
        <w:rPr>
          <w:rFonts w:ascii="Garamond" w:hAnsi="Garamond"/>
          <w:sz w:val="20"/>
          <w:szCs w:val="20"/>
          <w:lang w:val="en-US"/>
        </w:rPr>
        <w:t xml:space="preserve">Ainslie &amp; Haslam (1992). However, different people discount at different rates, and indeed individuals discount different goods at varying rates; Frederick et al.’s (2002) meta-analysis reports discount rates ranging from 6% to infinity. </w:t>
      </w:r>
    </w:p>
  </w:footnote>
  <w:footnote w:id="17">
    <w:p w14:paraId="1E0F6784" w14:textId="77777777"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See Lowenstein &amp; Prelec (1991) and Loewenstein (1987). Baker et al. (2003) and Estle et al. (2006) focus on prospective negative far-bias.</w:t>
      </w:r>
    </w:p>
  </w:footnote>
  <w:footnote w:id="18">
    <w:p w14:paraId="1FBE6C83" w14:textId="77777777"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In what follows we will talk of the location of events, rather than goods, since we will be particularly interested in the location of certain experiences. But nothing is intended to hang on this. </w:t>
      </w:r>
    </w:p>
  </w:footnote>
  <w:footnote w:id="19">
    <w:p w14:paraId="007A10FB" w14:textId="73918C8A" w:rsidR="002F4DD0" w:rsidRPr="00307CA1" w:rsidRDefault="002F4DD0">
      <w:pPr>
        <w:pStyle w:val="FootnoteText"/>
        <w:rPr>
          <w:rFonts w:ascii="Garamond" w:hAnsi="Garamond"/>
          <w:sz w:val="20"/>
          <w:szCs w:val="20"/>
          <w:lang w:val="en-US"/>
        </w:rPr>
      </w:pPr>
      <w:r w:rsidRPr="005A3BCA">
        <w:rPr>
          <w:rStyle w:val="FootnoteReference"/>
          <w:rFonts w:ascii="Garamond" w:hAnsi="Garamond"/>
          <w:sz w:val="20"/>
          <w:szCs w:val="20"/>
        </w:rPr>
        <w:footnoteRef/>
      </w:r>
      <w:r w:rsidRPr="005A3BCA">
        <w:rPr>
          <w:rFonts w:ascii="Garamond" w:hAnsi="Garamond"/>
          <w:sz w:val="20"/>
          <w:szCs w:val="20"/>
        </w:rPr>
        <w:t xml:space="preserve"> </w:t>
      </w:r>
      <w:r w:rsidRPr="005A3BCA">
        <w:rPr>
          <w:rFonts w:ascii="Garamond" w:hAnsi="Garamond"/>
          <w:sz w:val="20"/>
          <w:szCs w:val="20"/>
          <w:lang w:val="en-US"/>
        </w:rPr>
        <w:t xml:space="preserve">Or perhaps the reported preference is due to Phillips’ (2021) </w:t>
      </w:r>
      <w:r w:rsidRPr="005A3BCA">
        <w:rPr>
          <w:rFonts w:ascii="Garamond" w:hAnsi="Garamond"/>
          <w:i/>
          <w:iCs/>
          <w:sz w:val="20"/>
          <w:szCs w:val="20"/>
          <w:lang w:val="en-US"/>
        </w:rPr>
        <w:t>memory mistake</w:t>
      </w:r>
      <w:r w:rsidRPr="005A3BCA">
        <w:rPr>
          <w:rFonts w:ascii="Garamond" w:hAnsi="Garamond"/>
          <w:sz w:val="20"/>
          <w:szCs w:val="20"/>
          <w:lang w:val="en-US"/>
        </w:rPr>
        <w:t xml:space="preserve"> whereby the agent is really reporting a preference </w:t>
      </w:r>
      <w:r w:rsidR="00D73A29" w:rsidRPr="005A3BCA">
        <w:rPr>
          <w:rFonts w:ascii="Garamond" w:hAnsi="Garamond"/>
          <w:sz w:val="20"/>
          <w:szCs w:val="20"/>
          <w:lang w:val="en-US"/>
        </w:rPr>
        <w:t xml:space="preserve">between a mere memory and a future experience, rather than </w:t>
      </w:r>
      <w:r w:rsidR="00DA1EE3">
        <w:rPr>
          <w:rFonts w:ascii="Garamond" w:hAnsi="Garamond"/>
          <w:sz w:val="20"/>
          <w:szCs w:val="20"/>
          <w:lang w:val="en-US"/>
        </w:rPr>
        <w:t>between</w:t>
      </w:r>
      <w:r w:rsidR="00D73A29" w:rsidRPr="005A3BCA">
        <w:rPr>
          <w:rFonts w:ascii="Garamond" w:hAnsi="Garamond"/>
          <w:sz w:val="20"/>
          <w:szCs w:val="20"/>
          <w:lang w:val="en-US"/>
        </w:rPr>
        <w:t xml:space="preserve"> experience</w:t>
      </w:r>
      <w:r w:rsidR="00DA1EE3">
        <w:rPr>
          <w:rFonts w:ascii="Garamond" w:hAnsi="Garamond"/>
          <w:sz w:val="20"/>
          <w:szCs w:val="20"/>
          <w:lang w:val="en-US"/>
        </w:rPr>
        <w:t>s</w:t>
      </w:r>
      <w:r w:rsidR="00D73A29" w:rsidRPr="005A3BCA">
        <w:rPr>
          <w:rFonts w:ascii="Garamond" w:hAnsi="Garamond"/>
          <w:sz w:val="20"/>
          <w:szCs w:val="20"/>
          <w:lang w:val="en-US"/>
        </w:rPr>
        <w:t xml:space="preserve"> at different temporal locations</w:t>
      </w:r>
      <w:r w:rsidR="00F16766">
        <w:rPr>
          <w:rFonts w:ascii="Garamond" w:hAnsi="Garamond"/>
          <w:sz w:val="20"/>
          <w:szCs w:val="20"/>
          <w:lang w:val="en-US"/>
        </w:rPr>
        <w:t>. Such a preference would be</w:t>
      </w:r>
      <w:r w:rsidR="005A3BCA">
        <w:rPr>
          <w:rFonts w:ascii="Garamond" w:hAnsi="Garamond"/>
          <w:sz w:val="20"/>
          <w:szCs w:val="20"/>
          <w:lang w:val="en-US"/>
        </w:rPr>
        <w:t xml:space="preserve"> a merely apparent time-bias. </w:t>
      </w:r>
    </w:p>
  </w:footnote>
  <w:footnote w:id="20">
    <w:p w14:paraId="050BA7D8" w14:textId="0E9F229B" w:rsidR="003713FB" w:rsidRPr="005808A5" w:rsidRDefault="003713FB">
      <w:pPr>
        <w:pStyle w:val="FootnoteText"/>
        <w:rPr>
          <w:rFonts w:ascii="Garamond" w:hAnsi="Garamond"/>
          <w:sz w:val="20"/>
          <w:szCs w:val="20"/>
        </w:rPr>
      </w:pPr>
      <w:r w:rsidRPr="005808A5">
        <w:rPr>
          <w:rStyle w:val="FootnoteReference"/>
          <w:rFonts w:ascii="Garamond" w:hAnsi="Garamond"/>
          <w:sz w:val="20"/>
          <w:szCs w:val="20"/>
        </w:rPr>
        <w:footnoteRef/>
      </w:r>
      <w:r w:rsidRPr="005808A5">
        <w:rPr>
          <w:rFonts w:ascii="Garamond" w:hAnsi="Garamond"/>
          <w:sz w:val="20"/>
          <w:szCs w:val="20"/>
        </w:rPr>
        <w:t xml:space="preserve"> Callender (forthcoming) argues that it is not so easy to distinguish between sensitivity to temporal location itself, and factors associated with temporal location. We are sympathetic to this general worry, </w:t>
      </w:r>
      <w:r w:rsidR="005A6EE1" w:rsidRPr="005808A5">
        <w:rPr>
          <w:rFonts w:ascii="Garamond" w:hAnsi="Garamond"/>
          <w:sz w:val="20"/>
          <w:szCs w:val="20"/>
        </w:rPr>
        <w:t xml:space="preserve">but we think that the conceptual distinction being made here is still important. </w:t>
      </w:r>
    </w:p>
  </w:footnote>
  <w:footnote w:id="21">
    <w:p w14:paraId="55F9FB94" w14:textId="793EEFEE" w:rsidR="00B01479" w:rsidRPr="005808A5" w:rsidRDefault="00B01479">
      <w:pPr>
        <w:pStyle w:val="FootnoteText"/>
        <w:rPr>
          <w:rFonts w:ascii="Garamond" w:hAnsi="Garamond"/>
          <w:sz w:val="20"/>
          <w:szCs w:val="20"/>
        </w:rPr>
      </w:pPr>
      <w:r w:rsidRPr="005808A5">
        <w:rPr>
          <w:rStyle w:val="FootnoteReference"/>
          <w:rFonts w:ascii="Garamond" w:hAnsi="Garamond"/>
          <w:sz w:val="20"/>
          <w:szCs w:val="20"/>
        </w:rPr>
        <w:footnoteRef/>
      </w:r>
      <w:r w:rsidRPr="005808A5">
        <w:rPr>
          <w:rFonts w:ascii="Garamond" w:hAnsi="Garamond"/>
          <w:sz w:val="20"/>
          <w:szCs w:val="20"/>
        </w:rPr>
        <w:t xml:space="preserve"> What we are calling time biased preferences, then, are what Lowry and Peterson (2011) call pure time preferences. </w:t>
      </w:r>
    </w:p>
  </w:footnote>
  <w:footnote w:id="22">
    <w:p w14:paraId="7D48FD9A" w14:textId="77777777"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iCs/>
          <w:sz w:val="20"/>
          <w:szCs w:val="20"/>
        </w:rPr>
        <w:t>See Lempert et al. (2020) for a recent example.</w:t>
      </w:r>
    </w:p>
  </w:footnote>
  <w:footnote w:id="23">
    <w:p w14:paraId="5002E2D5" w14:textId="263A0557"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iCs/>
          <w:sz w:val="20"/>
          <w:szCs w:val="20"/>
        </w:rPr>
        <w:t>See Keren &amp; Roelofsma (1995), Bixter &amp; Luhrmann (2011), Patak &amp; Reynolds (2003), Takahashi, Ikeda &amp; Hasegawa (2007)</w:t>
      </w:r>
      <w:r w:rsidR="004831ED">
        <w:rPr>
          <w:rFonts w:ascii="Garamond" w:hAnsi="Garamond"/>
          <w:iCs/>
          <w:sz w:val="20"/>
          <w:szCs w:val="20"/>
        </w:rPr>
        <w:t>,</w:t>
      </w:r>
      <w:r w:rsidRPr="004831ED">
        <w:rPr>
          <w:rFonts w:ascii="Garamond" w:hAnsi="Garamond"/>
          <w:iCs/>
          <w:sz w:val="20"/>
          <w:szCs w:val="20"/>
        </w:rPr>
        <w:t xml:space="preserve"> and Weber &amp; Chapman (2005)</w:t>
      </w:r>
    </w:p>
  </w:footnote>
  <w:footnote w:id="24">
    <w:p w14:paraId="19C4E1D8" w14:textId="77777777"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See Loewenstein &amp; Angner (2002).</w:t>
      </w:r>
    </w:p>
  </w:footnote>
  <w:footnote w:id="25">
    <w:p w14:paraId="209CA205" w14:textId="2CFE6A9C"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004831ED">
        <w:rPr>
          <w:rFonts w:ascii="Garamond" w:hAnsi="Garamond"/>
          <w:sz w:val="20"/>
          <w:szCs w:val="20"/>
        </w:rPr>
        <w:t xml:space="preserve">See </w:t>
      </w:r>
      <w:r w:rsidRPr="004831ED">
        <w:rPr>
          <w:rFonts w:ascii="Garamond" w:hAnsi="Garamond"/>
          <w:sz w:val="20"/>
          <w:szCs w:val="20"/>
          <w:lang w:val="en-US"/>
        </w:rPr>
        <w:t>Sidgwick (1884), Rawls (1971),</w:t>
      </w:r>
      <w:r w:rsidRPr="004831ED">
        <w:rPr>
          <w:rFonts w:ascii="Garamond" w:hAnsi="Garamond"/>
          <w:sz w:val="20"/>
          <w:szCs w:val="20"/>
        </w:rPr>
        <w:t xml:space="preserve"> </w:t>
      </w:r>
      <w:r w:rsidRPr="004831ED">
        <w:rPr>
          <w:rFonts w:ascii="Garamond" w:hAnsi="Garamond"/>
          <w:sz w:val="20"/>
          <w:szCs w:val="20"/>
          <w:lang w:val="en-US"/>
        </w:rPr>
        <w:t>Lewis (1946), Nagel (1970), Broome (1991), and Brink (2011).</w:t>
      </w:r>
    </w:p>
  </w:footnote>
  <w:footnote w:id="26">
    <w:p w14:paraId="34004ECB" w14:textId="77777777" w:rsidR="00125CD2" w:rsidRPr="004831ED" w:rsidRDefault="00125CD2" w:rsidP="004831ED">
      <w:pPr>
        <w:pStyle w:val="NoSpacing"/>
        <w:rPr>
          <w:rFonts w:ascii="Garamond" w:hAnsi="Garamond"/>
          <w:sz w:val="20"/>
          <w:szCs w:val="20"/>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 xml:space="preserve">See </w:t>
      </w:r>
      <w:r w:rsidRPr="004831ED">
        <w:rPr>
          <w:rFonts w:ascii="Garamond" w:hAnsi="Garamond"/>
          <w:sz w:val="20"/>
          <w:szCs w:val="20"/>
        </w:rPr>
        <w:t>Koopmans (1960), Lancaster (1963), Fishburn &amp; Rubinstein (1982) and Strotz (1956).</w:t>
      </w:r>
    </w:p>
  </w:footnote>
  <w:footnote w:id="27">
    <w:p w14:paraId="0ADB8556" w14:textId="1C5FE752"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004831ED">
        <w:rPr>
          <w:rFonts w:ascii="Garamond" w:hAnsi="Garamond"/>
          <w:sz w:val="20"/>
          <w:szCs w:val="20"/>
        </w:rPr>
        <w:t xml:space="preserve">See </w:t>
      </w:r>
      <w:r w:rsidRPr="004831ED">
        <w:rPr>
          <w:rFonts w:ascii="Garamond" w:hAnsi="Garamond"/>
          <w:sz w:val="20"/>
          <w:szCs w:val="20"/>
          <w:lang w:val="en-US"/>
        </w:rPr>
        <w:t>Parfit (1984), Heathwood (2008), Prior (1959) and Hare (2007, 2008, 2013).</w:t>
      </w:r>
    </w:p>
  </w:footnote>
  <w:footnote w:id="28">
    <w:p w14:paraId="18CD33D7" w14:textId="201A286D" w:rsidR="0041450A" w:rsidRPr="00C13D11" w:rsidRDefault="0041450A">
      <w:pPr>
        <w:pStyle w:val="FootnoteText"/>
        <w:rPr>
          <w:rFonts w:ascii="Garamond" w:hAnsi="Garamond"/>
          <w:sz w:val="20"/>
          <w:szCs w:val="20"/>
          <w:lang w:val="en-US"/>
        </w:rPr>
      </w:pPr>
      <w:r w:rsidRPr="00C13D11">
        <w:rPr>
          <w:rStyle w:val="FootnoteReference"/>
          <w:rFonts w:ascii="Garamond" w:hAnsi="Garamond"/>
          <w:sz w:val="20"/>
          <w:szCs w:val="20"/>
        </w:rPr>
        <w:footnoteRef/>
      </w:r>
      <w:r w:rsidRPr="00C13D11">
        <w:rPr>
          <w:rFonts w:ascii="Garamond" w:hAnsi="Garamond"/>
          <w:sz w:val="20"/>
          <w:szCs w:val="20"/>
        </w:rPr>
        <w:t xml:space="preserve"> </w:t>
      </w:r>
      <w:r w:rsidRPr="00C13D11">
        <w:rPr>
          <w:rFonts w:ascii="Garamond" w:hAnsi="Garamond"/>
          <w:sz w:val="20"/>
          <w:szCs w:val="20"/>
          <w:lang w:val="en-US"/>
        </w:rPr>
        <w:t>An interesting case is Phil</w:t>
      </w:r>
      <w:r w:rsidR="003A3F58" w:rsidRPr="00C13D11">
        <w:rPr>
          <w:rFonts w:ascii="Garamond" w:hAnsi="Garamond"/>
          <w:sz w:val="20"/>
          <w:szCs w:val="20"/>
          <w:lang w:val="en-US"/>
        </w:rPr>
        <w:t>l</w:t>
      </w:r>
      <w:r w:rsidRPr="00C13D11">
        <w:rPr>
          <w:rFonts w:ascii="Garamond" w:hAnsi="Garamond"/>
          <w:sz w:val="20"/>
          <w:szCs w:val="20"/>
          <w:lang w:val="en-US"/>
        </w:rPr>
        <w:t>ips</w:t>
      </w:r>
      <w:r w:rsidR="003A3F58" w:rsidRPr="00C13D11">
        <w:rPr>
          <w:rFonts w:ascii="Garamond" w:hAnsi="Garamond"/>
          <w:sz w:val="20"/>
          <w:szCs w:val="20"/>
          <w:lang w:val="en-US"/>
        </w:rPr>
        <w:t xml:space="preserve"> (2021)</w:t>
      </w:r>
      <w:r w:rsidR="00A339C4" w:rsidRPr="00C13D11">
        <w:rPr>
          <w:rFonts w:ascii="Garamond" w:hAnsi="Garamond"/>
          <w:sz w:val="20"/>
          <w:szCs w:val="20"/>
          <w:lang w:val="en-US"/>
        </w:rPr>
        <w:t>, who argues</w:t>
      </w:r>
      <w:r w:rsidR="002B65FC" w:rsidRPr="00C13D11">
        <w:rPr>
          <w:rFonts w:ascii="Garamond" w:hAnsi="Garamond"/>
          <w:sz w:val="20"/>
          <w:szCs w:val="20"/>
          <w:lang w:val="en-US"/>
        </w:rPr>
        <w:t xml:space="preserve"> that</w:t>
      </w:r>
      <w:r w:rsidR="00A339C4" w:rsidRPr="00C13D11">
        <w:rPr>
          <w:rFonts w:ascii="Garamond" w:hAnsi="Garamond"/>
          <w:sz w:val="20"/>
          <w:szCs w:val="20"/>
          <w:lang w:val="en-US"/>
        </w:rPr>
        <w:t xml:space="preserve"> </w:t>
      </w:r>
      <w:r w:rsidR="002B65FC" w:rsidRPr="00C13D11">
        <w:rPr>
          <w:rFonts w:ascii="Garamond" w:hAnsi="Garamond"/>
          <w:sz w:val="20"/>
          <w:szCs w:val="20"/>
          <w:lang w:val="en-US"/>
        </w:rPr>
        <w:t xml:space="preserve">unlike near-biased preferences, </w:t>
      </w:r>
      <w:r w:rsidR="00A339C4" w:rsidRPr="00C13D11">
        <w:rPr>
          <w:rFonts w:ascii="Garamond" w:hAnsi="Garamond"/>
          <w:sz w:val="20"/>
          <w:szCs w:val="20"/>
          <w:lang w:val="en-US"/>
        </w:rPr>
        <w:t xml:space="preserve">future-biased preferences are </w:t>
      </w:r>
      <w:r w:rsidR="002B65FC" w:rsidRPr="00C13D11">
        <w:rPr>
          <w:rFonts w:ascii="Garamond" w:hAnsi="Garamond"/>
          <w:sz w:val="20"/>
          <w:szCs w:val="20"/>
          <w:lang w:val="en-US"/>
        </w:rPr>
        <w:t xml:space="preserve">not </w:t>
      </w:r>
      <w:r w:rsidR="00A339C4" w:rsidRPr="00C13D11">
        <w:rPr>
          <w:rFonts w:ascii="Garamond" w:hAnsi="Garamond"/>
          <w:sz w:val="20"/>
          <w:szCs w:val="20"/>
          <w:lang w:val="en-US"/>
        </w:rPr>
        <w:t>rationally evaluable. The result i</w:t>
      </w:r>
      <w:r w:rsidR="002B65FC" w:rsidRPr="00C13D11">
        <w:rPr>
          <w:rFonts w:ascii="Garamond" w:hAnsi="Garamond"/>
          <w:sz w:val="20"/>
          <w:szCs w:val="20"/>
          <w:lang w:val="en-US"/>
        </w:rPr>
        <w:t>s a</w:t>
      </w:r>
      <w:r w:rsidR="00466C32">
        <w:rPr>
          <w:rFonts w:ascii="Garamond" w:hAnsi="Garamond"/>
          <w:sz w:val="20"/>
          <w:szCs w:val="20"/>
          <w:lang w:val="en-US"/>
        </w:rPr>
        <w:t xml:space="preserve"> very</w:t>
      </w:r>
      <w:r w:rsidR="002B65FC" w:rsidRPr="00C13D11">
        <w:rPr>
          <w:rFonts w:ascii="Garamond" w:hAnsi="Garamond"/>
          <w:sz w:val="20"/>
          <w:szCs w:val="20"/>
          <w:lang w:val="en-US"/>
        </w:rPr>
        <w:t xml:space="preserve"> different kind of normative asymmetry: </w:t>
      </w:r>
      <w:r w:rsidR="00466C32" w:rsidRPr="00C13D11">
        <w:rPr>
          <w:rFonts w:ascii="Garamond" w:hAnsi="Garamond"/>
          <w:sz w:val="20"/>
          <w:szCs w:val="20"/>
          <w:lang w:val="en-US"/>
        </w:rPr>
        <w:t xml:space="preserve">rather that one bias being permissible and the other not, one bias is </w:t>
      </w:r>
      <w:r w:rsidR="00466C32" w:rsidRPr="00C13D11">
        <w:rPr>
          <w:rFonts w:ascii="Garamond" w:hAnsi="Garamond"/>
          <w:i/>
          <w:iCs/>
          <w:sz w:val="20"/>
          <w:szCs w:val="20"/>
          <w:lang w:val="en-US"/>
        </w:rPr>
        <w:t>evaluable</w:t>
      </w:r>
      <w:r w:rsidR="00466C32" w:rsidRPr="00C13D11">
        <w:rPr>
          <w:rFonts w:ascii="Garamond" w:hAnsi="Garamond"/>
          <w:sz w:val="20"/>
          <w:szCs w:val="20"/>
          <w:lang w:val="en-US"/>
        </w:rPr>
        <w:t xml:space="preserve"> while the other is not.</w:t>
      </w:r>
    </w:p>
  </w:footnote>
  <w:footnote w:id="29">
    <w:p w14:paraId="2296E193" w14:textId="77777777"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 xml:space="preserve">Dougherty, (2011, 2015), Greene &amp; Sullivan (2015) and Sullivan (2018). </w:t>
      </w:r>
    </w:p>
  </w:footnote>
  <w:footnote w:id="30">
    <w:p w14:paraId="7DB93F0A" w14:textId="78FCBF1D" w:rsidR="00125CD2" w:rsidRPr="004831ED" w:rsidRDefault="00125CD2" w:rsidP="004831ED">
      <w:pPr>
        <w:pStyle w:val="NoSpacing"/>
        <w:rPr>
          <w:rFonts w:ascii="Garamond" w:hAnsi="Garamond"/>
          <w:sz w:val="20"/>
          <w:szCs w:val="20"/>
          <w:lang w:val="en-GB"/>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GB"/>
        </w:rPr>
        <w:t>Rerunning analyses excluding no preference responses does not alter the reported results.</w:t>
      </w:r>
    </w:p>
  </w:footnote>
  <w:footnote w:id="31">
    <w:p w14:paraId="43BE3E26" w14:textId="62EDACB3" w:rsidR="00125CD2" w:rsidRPr="004831ED" w:rsidRDefault="00125CD2" w:rsidP="004831ED">
      <w:pPr>
        <w:pStyle w:val="NoSpacing"/>
        <w:rPr>
          <w:rFonts w:ascii="Garamond" w:hAnsi="Garamond"/>
          <w:sz w:val="20"/>
          <w:szCs w:val="20"/>
          <w:lang w:val="en-GB"/>
        </w:rPr>
      </w:pPr>
      <w:r w:rsidRPr="004831ED">
        <w:rPr>
          <w:rStyle w:val="FootnoteReference"/>
          <w:rFonts w:ascii="Garamond" w:hAnsi="Garamond"/>
          <w:sz w:val="20"/>
          <w:szCs w:val="20"/>
        </w:rPr>
        <w:footnoteRef/>
      </w:r>
      <w:r w:rsidRPr="004831ED">
        <w:rPr>
          <w:rFonts w:ascii="Garamond" w:hAnsi="Garamond"/>
          <w:sz w:val="20"/>
          <w:szCs w:val="20"/>
        </w:rPr>
        <w:t xml:space="preserve"> Results of a Breslow-Day test showed that the association between near- and far- biased preferences and future- and past- biased preferences is not associated with valence </w:t>
      </w:r>
      <w:r w:rsidR="00BA771A" w:rsidRPr="004831ED">
        <w:rPr>
          <w:rFonts w:ascii="Cambria Math" w:eastAsia="Garamond" w:hAnsi="Cambria Math" w:cs="Cambria Math"/>
          <w:sz w:val="20"/>
          <w:szCs w:val="20"/>
        </w:rPr>
        <w:t>𝜒</w:t>
      </w:r>
      <w:r w:rsidR="00BA771A" w:rsidRPr="004831ED" w:rsidDel="00BA771A">
        <w:rPr>
          <w:rFonts w:ascii="Garamond" w:hAnsi="Garamond"/>
          <w:sz w:val="20"/>
          <w:szCs w:val="20"/>
        </w:rPr>
        <w:t xml:space="preserve"> </w:t>
      </w:r>
      <w:r w:rsidRPr="004831ED">
        <w:rPr>
          <w:rFonts w:ascii="Garamond" w:hAnsi="Garamond"/>
          <w:sz w:val="20"/>
          <w:szCs w:val="20"/>
          <w:vertAlign w:val="superscript"/>
        </w:rPr>
        <w:t xml:space="preserve">2 </w:t>
      </w:r>
      <w:r w:rsidRPr="004831ED">
        <w:rPr>
          <w:rFonts w:ascii="Garamond" w:hAnsi="Garamond"/>
          <w:sz w:val="20"/>
          <w:szCs w:val="20"/>
          <w:vertAlign w:val="superscript"/>
        </w:rPr>
        <w:softHyphen/>
      </w:r>
      <w:r w:rsidRPr="004831ED">
        <w:rPr>
          <w:rFonts w:ascii="Garamond" w:hAnsi="Garamond"/>
          <w:sz w:val="20"/>
          <w:szCs w:val="20"/>
        </w:rPr>
        <w:t xml:space="preserve">(1, N = 215) = 1.355, </w:t>
      </w:r>
      <w:r w:rsidRPr="004831ED">
        <w:rPr>
          <w:rFonts w:ascii="Garamond" w:hAnsi="Garamond"/>
          <w:i/>
          <w:iCs/>
          <w:sz w:val="20"/>
          <w:szCs w:val="20"/>
        </w:rPr>
        <w:t>p</w:t>
      </w:r>
      <w:r w:rsidRPr="004831ED">
        <w:rPr>
          <w:rFonts w:ascii="Garamond" w:hAnsi="Garamond"/>
          <w:sz w:val="20"/>
          <w:szCs w:val="20"/>
        </w:rPr>
        <w:t xml:space="preserve"> = .244.</w:t>
      </w:r>
    </w:p>
  </w:footnote>
  <w:footnote w:id="32">
    <w:p w14:paraId="7463146A" w14:textId="77777777" w:rsidR="00125CD2" w:rsidRPr="004831ED" w:rsidRDefault="00125CD2" w:rsidP="004831ED">
      <w:pPr>
        <w:pStyle w:val="NoSpacing"/>
        <w:rPr>
          <w:rFonts w:ascii="Garamond" w:hAnsi="Garamond"/>
          <w:sz w:val="20"/>
          <w:szCs w:val="20"/>
          <w:lang w:val="en-GB"/>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GB"/>
        </w:rPr>
        <w:t>Rerunning analyses excluding no preference responses does not alter the reported results.</w:t>
      </w:r>
    </w:p>
  </w:footnote>
  <w:footnote w:id="33">
    <w:p w14:paraId="118ED409" w14:textId="3A47664E" w:rsidR="00AF3CE4" w:rsidRPr="00BC6C95" w:rsidRDefault="00AF3CE4">
      <w:pPr>
        <w:pStyle w:val="FootnoteText"/>
        <w:rPr>
          <w:rFonts w:ascii="Garamond" w:hAnsi="Garamond"/>
          <w:sz w:val="20"/>
          <w:szCs w:val="20"/>
        </w:rPr>
      </w:pPr>
      <w:r w:rsidRPr="00BC6C95">
        <w:rPr>
          <w:rStyle w:val="FootnoteReference"/>
          <w:rFonts w:ascii="Garamond" w:hAnsi="Garamond"/>
          <w:sz w:val="20"/>
          <w:szCs w:val="20"/>
        </w:rPr>
        <w:footnoteRef/>
      </w:r>
      <w:r w:rsidRPr="00BC6C95">
        <w:rPr>
          <w:rFonts w:ascii="Garamond" w:hAnsi="Garamond"/>
          <w:sz w:val="20"/>
          <w:szCs w:val="20"/>
        </w:rPr>
        <w:t xml:space="preserve"> Thanks to an anonymous referee for making this point. </w:t>
      </w:r>
    </w:p>
  </w:footnote>
  <w:footnote w:id="34">
    <w:p w14:paraId="5FC256C2" w14:textId="09810D68" w:rsidR="003002CA" w:rsidRPr="00307CA1" w:rsidRDefault="003002CA">
      <w:pPr>
        <w:pStyle w:val="FootnoteText"/>
        <w:rPr>
          <w:rFonts w:ascii="Garamond" w:hAnsi="Garamond"/>
          <w:sz w:val="20"/>
          <w:szCs w:val="20"/>
          <w:lang w:val="en-US"/>
        </w:rPr>
      </w:pPr>
      <w:r w:rsidRPr="00307CA1">
        <w:rPr>
          <w:rStyle w:val="FootnoteReference"/>
          <w:rFonts w:ascii="Garamond" w:hAnsi="Garamond"/>
          <w:sz w:val="20"/>
          <w:szCs w:val="20"/>
        </w:rPr>
        <w:footnoteRef/>
      </w:r>
      <w:r w:rsidRPr="00307CA1">
        <w:rPr>
          <w:rFonts w:ascii="Garamond" w:hAnsi="Garamond"/>
          <w:sz w:val="20"/>
          <w:szCs w:val="20"/>
        </w:rPr>
        <w:t xml:space="preserve"> </w:t>
      </w:r>
      <w:r w:rsidRPr="00307CA1">
        <w:rPr>
          <w:rFonts w:ascii="Garamond" w:hAnsi="Garamond"/>
          <w:sz w:val="20"/>
          <w:szCs w:val="20"/>
          <w:lang w:val="en-US"/>
        </w:rPr>
        <w:t>Let alone a collection of bets that together guarantee that we will lose money.</w:t>
      </w:r>
    </w:p>
  </w:footnote>
  <w:footnote w:id="35">
    <w:p w14:paraId="546FCE5C" w14:textId="7591716E" w:rsidR="00936C29" w:rsidRPr="0079637E" w:rsidRDefault="00936C29" w:rsidP="00936C29">
      <w:pPr>
        <w:pStyle w:val="FootnoteText"/>
        <w:rPr>
          <w:rFonts w:ascii="Garamond" w:hAnsi="Garamond"/>
          <w:sz w:val="20"/>
          <w:szCs w:val="20"/>
          <w:lang w:val="en-US"/>
        </w:rPr>
      </w:pPr>
      <w:r w:rsidRPr="0079637E">
        <w:rPr>
          <w:rStyle w:val="FootnoteReference"/>
          <w:rFonts w:ascii="Garamond" w:hAnsi="Garamond"/>
          <w:sz w:val="20"/>
          <w:szCs w:val="20"/>
        </w:rPr>
        <w:footnoteRef/>
      </w:r>
      <w:r w:rsidRPr="0079637E">
        <w:rPr>
          <w:rFonts w:ascii="Garamond" w:hAnsi="Garamond"/>
          <w:sz w:val="20"/>
          <w:szCs w:val="20"/>
        </w:rPr>
        <w:t xml:space="preserve"> </w:t>
      </w:r>
      <w:r>
        <w:rPr>
          <w:rFonts w:ascii="Garamond" w:hAnsi="Garamond"/>
          <w:sz w:val="20"/>
          <w:szCs w:val="20"/>
        </w:rPr>
        <w:t xml:space="preserve">Thanks to </w:t>
      </w:r>
      <w:r>
        <w:rPr>
          <w:rFonts w:ascii="Garamond" w:hAnsi="Garamond"/>
          <w:sz w:val="20"/>
          <w:szCs w:val="20"/>
          <w:lang w:val="en-US"/>
        </w:rPr>
        <w:t>a</w:t>
      </w:r>
      <w:r w:rsidRPr="0079637E">
        <w:rPr>
          <w:rFonts w:ascii="Garamond" w:hAnsi="Garamond"/>
          <w:sz w:val="20"/>
          <w:szCs w:val="20"/>
          <w:lang w:val="en-US"/>
        </w:rPr>
        <w:t xml:space="preserve"> referee </w:t>
      </w:r>
      <w:r w:rsidR="005D7A03">
        <w:rPr>
          <w:rFonts w:ascii="Garamond" w:hAnsi="Garamond"/>
          <w:sz w:val="20"/>
          <w:szCs w:val="20"/>
          <w:lang w:val="en-US"/>
        </w:rPr>
        <w:t>for impressing upon us the importance of this difference.</w:t>
      </w:r>
    </w:p>
  </w:footnote>
  <w:footnote w:id="36">
    <w:p w14:paraId="43926180" w14:textId="468A45B4" w:rsidR="00047DF1" w:rsidRPr="00A22807" w:rsidRDefault="00047DF1">
      <w:pPr>
        <w:pStyle w:val="FootnoteText"/>
        <w:rPr>
          <w:rFonts w:ascii="Garamond" w:hAnsi="Garamond"/>
          <w:sz w:val="20"/>
          <w:szCs w:val="20"/>
        </w:rPr>
      </w:pPr>
      <w:r w:rsidRPr="00A22807">
        <w:rPr>
          <w:rStyle w:val="FootnoteReference"/>
          <w:rFonts w:ascii="Garamond" w:hAnsi="Garamond"/>
          <w:sz w:val="20"/>
          <w:szCs w:val="20"/>
        </w:rPr>
        <w:footnoteRef/>
      </w:r>
      <w:r w:rsidRPr="00A22807">
        <w:rPr>
          <w:rFonts w:ascii="Garamond" w:hAnsi="Garamond"/>
          <w:sz w:val="20"/>
          <w:szCs w:val="20"/>
        </w:rPr>
        <w:t xml:space="preserve"> Indeed, it leaves open that perhaps neither is. For perhaps it is only the combination of the preferences that is irrational, not either of them severally (as for instance in the case of intransitive preferences). </w:t>
      </w:r>
    </w:p>
  </w:footnote>
  <w:footnote w:id="37">
    <w:p w14:paraId="1EF67C7E" w14:textId="67B9BDA0" w:rsidR="00FC3EDF" w:rsidRPr="00A22807" w:rsidRDefault="00FC3EDF">
      <w:pPr>
        <w:pStyle w:val="FootnoteText"/>
        <w:rPr>
          <w:rFonts w:ascii="Garamond" w:hAnsi="Garamond"/>
          <w:sz w:val="20"/>
          <w:szCs w:val="20"/>
        </w:rPr>
      </w:pPr>
      <w:r w:rsidRPr="00A22807">
        <w:rPr>
          <w:rStyle w:val="FootnoteReference"/>
          <w:rFonts w:ascii="Garamond" w:hAnsi="Garamond"/>
          <w:sz w:val="20"/>
          <w:szCs w:val="20"/>
        </w:rPr>
        <w:footnoteRef/>
      </w:r>
      <w:r w:rsidRPr="00A22807">
        <w:rPr>
          <w:rFonts w:ascii="Garamond" w:hAnsi="Garamond"/>
          <w:sz w:val="20"/>
          <w:szCs w:val="20"/>
        </w:rPr>
        <w:t xml:space="preserve"> Assuming that it is not simply the conjunction of the preferences that is irrational, and that one of them is, individually, irrational. </w:t>
      </w:r>
    </w:p>
  </w:footnote>
  <w:footnote w:id="38">
    <w:p w14:paraId="6777AA12" w14:textId="60A80EC2" w:rsidR="00125CD2" w:rsidRPr="004831ED" w:rsidRDefault="00125CD2" w:rsidP="004831ED">
      <w:pPr>
        <w:pStyle w:val="NoSpacing"/>
        <w:rPr>
          <w:rFonts w:ascii="Garamond" w:hAnsi="Garamond"/>
          <w:sz w:val="20"/>
          <w:szCs w:val="20"/>
          <w:lang w:val="en-US"/>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This empirical claim is not in fact borne out, but the point remains that people make arguments such as this.</w:t>
      </w:r>
    </w:p>
  </w:footnote>
  <w:footnote w:id="39">
    <w:p w14:paraId="1DEA8CD0" w14:textId="04B3AB84" w:rsidR="00731D56" w:rsidRPr="007E5A04" w:rsidRDefault="00731D56">
      <w:pPr>
        <w:pStyle w:val="FootnoteText"/>
        <w:rPr>
          <w:rFonts w:ascii="Garamond" w:hAnsi="Garamond"/>
          <w:sz w:val="20"/>
          <w:szCs w:val="20"/>
        </w:rPr>
      </w:pPr>
      <w:r w:rsidRPr="007E5A04">
        <w:rPr>
          <w:rStyle w:val="FootnoteReference"/>
          <w:rFonts w:ascii="Garamond" w:hAnsi="Garamond"/>
          <w:sz w:val="20"/>
          <w:szCs w:val="20"/>
        </w:rPr>
        <w:footnoteRef/>
      </w:r>
      <w:r w:rsidRPr="007E5A04">
        <w:rPr>
          <w:rFonts w:ascii="Garamond" w:hAnsi="Garamond"/>
          <w:sz w:val="20"/>
          <w:szCs w:val="20"/>
        </w:rPr>
        <w:t xml:space="preserve"> Of course, many B-theorists think that we have a </w:t>
      </w:r>
      <w:r w:rsidRPr="007E5A04">
        <w:rPr>
          <w:rFonts w:ascii="Garamond" w:hAnsi="Garamond"/>
          <w:i/>
          <w:iCs/>
          <w:sz w:val="20"/>
          <w:szCs w:val="20"/>
        </w:rPr>
        <w:t>veridical</w:t>
      </w:r>
      <w:r w:rsidRPr="007E5A04">
        <w:rPr>
          <w:rFonts w:ascii="Garamond" w:hAnsi="Garamond"/>
          <w:sz w:val="20"/>
          <w:szCs w:val="20"/>
        </w:rPr>
        <w:t xml:space="preserve"> phenomenology that they are willing to call ‘passage’. These include Deng (2013), Frischhut (2015)</w:t>
      </w:r>
      <w:r w:rsidR="00B02DAB">
        <w:rPr>
          <w:rFonts w:ascii="Garamond" w:hAnsi="Garamond"/>
          <w:sz w:val="20"/>
          <w:szCs w:val="20"/>
        </w:rPr>
        <w:t>, Sattig (2019)</w:t>
      </w:r>
      <w:r w:rsidRPr="007E5A04">
        <w:rPr>
          <w:rFonts w:ascii="Garamond" w:hAnsi="Garamond"/>
          <w:sz w:val="20"/>
          <w:szCs w:val="20"/>
        </w:rPr>
        <w:t xml:space="preserve"> and Leininger (</w:t>
      </w:r>
      <w:r w:rsidR="00161901">
        <w:rPr>
          <w:rFonts w:ascii="Garamond" w:hAnsi="Garamond"/>
          <w:sz w:val="20"/>
          <w:szCs w:val="20"/>
        </w:rPr>
        <w:t>2015</w:t>
      </w:r>
      <w:r w:rsidR="007F251A">
        <w:rPr>
          <w:rFonts w:ascii="Garamond" w:hAnsi="Garamond"/>
          <w:sz w:val="20"/>
          <w:szCs w:val="20"/>
        </w:rPr>
        <w:t>, 2021</w:t>
      </w:r>
      <w:r w:rsidRPr="007E5A04">
        <w:rPr>
          <w:rFonts w:ascii="Garamond" w:hAnsi="Garamond"/>
          <w:sz w:val="20"/>
          <w:szCs w:val="20"/>
        </w:rPr>
        <w:t xml:space="preserve">). However, these philosophers (being B-theorists) do not think that there is any </w:t>
      </w:r>
      <w:r w:rsidRPr="007E5A04">
        <w:rPr>
          <w:rFonts w:ascii="Garamond" w:hAnsi="Garamond"/>
          <w:i/>
          <w:iCs/>
          <w:sz w:val="20"/>
          <w:szCs w:val="20"/>
        </w:rPr>
        <w:t>robust</w:t>
      </w:r>
      <w:r w:rsidRPr="007E5A04">
        <w:rPr>
          <w:rFonts w:ascii="Garamond" w:hAnsi="Garamond"/>
          <w:sz w:val="20"/>
          <w:szCs w:val="20"/>
        </w:rPr>
        <w:t xml:space="preserve"> passage, so they will hold that </w:t>
      </w:r>
      <w:r w:rsidRPr="002618B2">
        <w:rPr>
          <w:rFonts w:ascii="Garamond" w:hAnsi="Garamond"/>
          <w:i/>
          <w:iCs/>
          <w:sz w:val="20"/>
          <w:szCs w:val="20"/>
        </w:rPr>
        <w:t>if</w:t>
      </w:r>
      <w:r w:rsidRPr="007E5A04">
        <w:rPr>
          <w:rFonts w:ascii="Garamond" w:hAnsi="Garamond"/>
          <w:sz w:val="20"/>
          <w:szCs w:val="20"/>
        </w:rPr>
        <w:t xml:space="preserve"> we </w:t>
      </w:r>
      <w:r w:rsidR="00FA7E5B">
        <w:rPr>
          <w:rFonts w:ascii="Garamond" w:hAnsi="Garamond"/>
          <w:sz w:val="20"/>
          <w:szCs w:val="20"/>
        </w:rPr>
        <w:t>have</w:t>
      </w:r>
      <w:r w:rsidRPr="007E5A04">
        <w:rPr>
          <w:rFonts w:ascii="Garamond" w:hAnsi="Garamond"/>
          <w:sz w:val="20"/>
          <w:szCs w:val="20"/>
        </w:rPr>
        <w:t xml:space="preserve"> a phenomenology </w:t>
      </w:r>
      <w:r w:rsidRPr="007E5A04">
        <w:rPr>
          <w:rFonts w:ascii="Garamond" w:hAnsi="Garamond"/>
          <w:i/>
          <w:iCs/>
          <w:sz w:val="20"/>
          <w:szCs w:val="20"/>
        </w:rPr>
        <w:t>as of robust passage</w:t>
      </w:r>
      <w:r w:rsidRPr="007E5A04">
        <w:rPr>
          <w:rFonts w:ascii="Garamond" w:hAnsi="Garamond"/>
          <w:sz w:val="20"/>
          <w:szCs w:val="20"/>
        </w:rPr>
        <w:t xml:space="preserve"> that </w:t>
      </w:r>
      <w:r w:rsidRPr="007E5A04">
        <w:rPr>
          <w:rFonts w:ascii="Garamond" w:hAnsi="Garamond"/>
          <w:i/>
          <w:iCs/>
          <w:sz w:val="20"/>
          <w:szCs w:val="20"/>
        </w:rPr>
        <w:t>this</w:t>
      </w:r>
      <w:r w:rsidRPr="007E5A04">
        <w:rPr>
          <w:rFonts w:ascii="Garamond" w:hAnsi="Garamond"/>
          <w:sz w:val="20"/>
          <w:szCs w:val="20"/>
        </w:rPr>
        <w:t xml:space="preserve"> phenomenology is illusory. </w:t>
      </w:r>
      <w:r w:rsidR="0045594C">
        <w:rPr>
          <w:rFonts w:ascii="Garamond" w:hAnsi="Garamond"/>
          <w:sz w:val="20"/>
          <w:szCs w:val="20"/>
        </w:rPr>
        <w:t>While some B-theorists do hold that we have an illusory phenomenology as robust passage (see for instance Paul (</w:t>
      </w:r>
      <w:r w:rsidR="00B02DAB">
        <w:rPr>
          <w:rFonts w:ascii="Garamond" w:hAnsi="Garamond"/>
          <w:sz w:val="20"/>
          <w:szCs w:val="20"/>
        </w:rPr>
        <w:t>2010</w:t>
      </w:r>
      <w:r w:rsidR="0045594C">
        <w:rPr>
          <w:rFonts w:ascii="Garamond" w:hAnsi="Garamond"/>
          <w:sz w:val="20"/>
          <w:szCs w:val="20"/>
        </w:rPr>
        <w:t>) and Le</w:t>
      </w:r>
      <w:r w:rsidR="007F251A">
        <w:rPr>
          <w:rFonts w:ascii="Garamond" w:hAnsi="Garamond"/>
          <w:sz w:val="20"/>
          <w:szCs w:val="20"/>
        </w:rPr>
        <w:t xml:space="preserve"> </w:t>
      </w:r>
      <w:r w:rsidR="0045594C">
        <w:rPr>
          <w:rFonts w:ascii="Garamond" w:hAnsi="Garamond"/>
          <w:sz w:val="20"/>
          <w:szCs w:val="20"/>
        </w:rPr>
        <w:t>Poidevin (</w:t>
      </w:r>
      <w:r w:rsidR="007F251A">
        <w:rPr>
          <w:rFonts w:ascii="Garamond" w:hAnsi="Garamond"/>
          <w:sz w:val="20"/>
          <w:szCs w:val="20"/>
        </w:rPr>
        <w:t>2007</w:t>
      </w:r>
      <w:r w:rsidR="0045594C">
        <w:rPr>
          <w:rFonts w:ascii="Garamond" w:hAnsi="Garamond"/>
          <w:sz w:val="20"/>
          <w:szCs w:val="20"/>
        </w:rPr>
        <w:t xml:space="preserve">) many deny that we have any such experiences (see for instance </w:t>
      </w:r>
      <w:r w:rsidR="00FA7E5B" w:rsidRPr="007D7E33">
        <w:rPr>
          <w:rFonts w:ascii="Garamond" w:hAnsi="Garamond"/>
          <w:sz w:val="20"/>
          <w:szCs w:val="20"/>
        </w:rPr>
        <w:t>Miller, Holcombe and Latham (2020)</w:t>
      </w:r>
      <w:r w:rsidR="00FA7E5B">
        <w:rPr>
          <w:rFonts w:ascii="Garamond" w:hAnsi="Garamond"/>
          <w:sz w:val="20"/>
          <w:szCs w:val="20"/>
        </w:rPr>
        <w:t>,</w:t>
      </w:r>
      <w:r w:rsidR="007F251A">
        <w:rPr>
          <w:rFonts w:ascii="Garamond" w:hAnsi="Garamond"/>
          <w:sz w:val="20"/>
          <w:szCs w:val="20"/>
        </w:rPr>
        <w:t xml:space="preserve"> Miler (2019), </w:t>
      </w:r>
      <w:r w:rsidR="00FA7E5B">
        <w:rPr>
          <w:rFonts w:ascii="Garamond" w:hAnsi="Garamond"/>
          <w:sz w:val="20"/>
          <w:szCs w:val="20"/>
        </w:rPr>
        <w:t xml:space="preserve">Deng (2013), Frischhut (2015). Those who deny that we have this phenomenology will, of course, reject this candidate explanation (clearly a non-existent phenomenology does not explain why we are future-biased). </w:t>
      </w:r>
      <w:r w:rsidR="007F251A">
        <w:rPr>
          <w:rFonts w:ascii="Garamond" w:hAnsi="Garamond"/>
          <w:sz w:val="20"/>
          <w:szCs w:val="20"/>
        </w:rPr>
        <w:t>Since there is some empirical evidence to suggest that perhaps we do not have such a phenomenology (see for instance Latham, Miller and Norton (2020) there is some (weak) reason to suppose these latter authors to be correct.</w:t>
      </w:r>
    </w:p>
  </w:footnote>
  <w:footnote w:id="40">
    <w:p w14:paraId="4FDE058A" w14:textId="77777777" w:rsidR="00125CD2" w:rsidRPr="004831ED" w:rsidRDefault="00125CD2" w:rsidP="004831ED">
      <w:pPr>
        <w:pStyle w:val="NoSpacing"/>
        <w:rPr>
          <w:rFonts w:ascii="Garamond" w:hAnsi="Garamond"/>
          <w:sz w:val="20"/>
          <w:szCs w:val="20"/>
        </w:rPr>
      </w:pPr>
      <w:r w:rsidRPr="004831ED">
        <w:rPr>
          <w:rStyle w:val="FootnoteReference"/>
          <w:rFonts w:ascii="Garamond" w:hAnsi="Garamond"/>
          <w:sz w:val="20"/>
          <w:szCs w:val="20"/>
        </w:rPr>
        <w:footnoteRef/>
      </w:r>
      <w:r w:rsidRPr="004831ED">
        <w:rPr>
          <w:rFonts w:ascii="Garamond" w:hAnsi="Garamond"/>
          <w:sz w:val="20"/>
          <w:szCs w:val="20"/>
        </w:rPr>
        <w:t xml:space="preserve"> </w:t>
      </w:r>
      <w:r w:rsidRPr="004831ED">
        <w:rPr>
          <w:rFonts w:ascii="Garamond" w:hAnsi="Garamond"/>
          <w:sz w:val="20"/>
          <w:szCs w:val="20"/>
          <w:lang w:val="en-US"/>
        </w:rPr>
        <w:t>As Jevons (1905:64) wrote of the anticipation of a planned holiday, “</w:t>
      </w:r>
      <w:r w:rsidRPr="004831ED">
        <w:rPr>
          <w:rFonts w:ascii="Garamond" w:hAnsi="Garamond"/>
          <w:sz w:val="20"/>
          <w:szCs w:val="20"/>
        </w:rPr>
        <w:t>the nearer the date fixed for leaving home approaches, the greater does the intensity of anticipal pleasure become: at first when the holiday is still many weeks ahead, the intensity increases slowly; then, as the time grows closer, it increases faster and faster, until it culminates on the eve of departure”</w:t>
      </w:r>
    </w:p>
  </w:footnote>
  <w:footnote w:id="41">
    <w:p w14:paraId="0E8DBFE0" w14:textId="61E9F8B5" w:rsidR="000B4A87" w:rsidRPr="007E5A04" w:rsidRDefault="000B4A87" w:rsidP="000B4A87">
      <w:pPr>
        <w:pStyle w:val="FootnoteText"/>
        <w:rPr>
          <w:rFonts w:ascii="Garamond" w:hAnsi="Garamond"/>
          <w:sz w:val="20"/>
          <w:szCs w:val="20"/>
        </w:rPr>
      </w:pPr>
      <w:r w:rsidRPr="007E5A04">
        <w:rPr>
          <w:rStyle w:val="FootnoteReference"/>
          <w:rFonts w:ascii="Garamond" w:hAnsi="Garamond"/>
          <w:sz w:val="20"/>
          <w:szCs w:val="20"/>
        </w:rPr>
        <w:footnoteRef/>
      </w:r>
      <w:r w:rsidRPr="007E5A04">
        <w:rPr>
          <w:rFonts w:ascii="Garamond" w:hAnsi="Garamond"/>
          <w:sz w:val="20"/>
          <w:szCs w:val="20"/>
        </w:rPr>
        <w:t xml:space="preserve"> For extensive discussion of present-bias see Deng, Latham, Miller and Norton (</w:t>
      </w:r>
      <w:r w:rsidR="00CA6ACB">
        <w:rPr>
          <w:rFonts w:ascii="Garamond" w:hAnsi="Garamond"/>
          <w:sz w:val="20"/>
          <w:szCs w:val="20"/>
        </w:rPr>
        <w:t>fortthcoming</w:t>
      </w:r>
      <w:r w:rsidRPr="007E5A04">
        <w:rPr>
          <w:rFonts w:ascii="Garamond" w:hAnsi="Garamond"/>
          <w:sz w:val="20"/>
          <w:szCs w:val="20"/>
        </w:rPr>
        <w:t xml:space="preserve">). </w:t>
      </w:r>
    </w:p>
  </w:footnote>
  <w:footnote w:id="42">
    <w:p w14:paraId="7BC99FD0" w14:textId="6F230B10" w:rsidR="00AF15B9" w:rsidRDefault="00AF15B9">
      <w:pPr>
        <w:pStyle w:val="FootnoteText"/>
      </w:pPr>
      <w:r w:rsidRPr="007E5A04">
        <w:rPr>
          <w:rStyle w:val="FootnoteReference"/>
          <w:rFonts w:ascii="Garamond" w:hAnsi="Garamond"/>
          <w:sz w:val="20"/>
          <w:szCs w:val="20"/>
        </w:rPr>
        <w:footnoteRef/>
      </w:r>
      <w:r w:rsidRPr="007E5A04">
        <w:rPr>
          <w:rFonts w:ascii="Garamond" w:hAnsi="Garamond"/>
          <w:sz w:val="20"/>
          <w:szCs w:val="20"/>
        </w:rPr>
        <w:t xml:space="preserve"> See Sullivan (2018) for discussion.</w:t>
      </w:r>
      <w:r>
        <w:t xml:space="preserve"> </w:t>
      </w:r>
    </w:p>
  </w:footnote>
  <w:footnote w:id="43">
    <w:p w14:paraId="03EE7ADC" w14:textId="5A807921" w:rsidR="004C7602" w:rsidRPr="00B85F96" w:rsidRDefault="004C7602">
      <w:pPr>
        <w:pStyle w:val="FootnoteText"/>
        <w:rPr>
          <w:rFonts w:ascii="Garamond" w:hAnsi="Garamond"/>
          <w:sz w:val="20"/>
          <w:szCs w:val="20"/>
        </w:rPr>
      </w:pPr>
      <w:r w:rsidRPr="00B85F96">
        <w:rPr>
          <w:rStyle w:val="FootnoteReference"/>
          <w:rFonts w:ascii="Garamond" w:hAnsi="Garamond"/>
          <w:sz w:val="20"/>
          <w:szCs w:val="20"/>
        </w:rPr>
        <w:footnoteRef/>
      </w:r>
      <w:r w:rsidRPr="00B85F96">
        <w:rPr>
          <w:rFonts w:ascii="Garamond" w:hAnsi="Garamond"/>
          <w:sz w:val="20"/>
          <w:szCs w:val="20"/>
        </w:rPr>
        <w:t xml:space="preserve"> Though it is worth noting that it is not obvious that this would ground future-bias being rationally impermissible in cases of equality (i.e.</w:t>
      </w:r>
      <w:r w:rsidR="00B85F96">
        <w:rPr>
          <w:rFonts w:ascii="Garamond" w:hAnsi="Garamond"/>
          <w:sz w:val="20"/>
          <w:szCs w:val="20"/>
        </w:rPr>
        <w:t>,</w:t>
      </w:r>
      <w:r w:rsidRPr="00B85F96">
        <w:rPr>
          <w:rFonts w:ascii="Garamond" w:hAnsi="Garamond"/>
          <w:sz w:val="20"/>
          <w:szCs w:val="20"/>
        </w:rPr>
        <w:t xml:space="preserve"> where the intrinsic value of the event is the same in the past compared to the future).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634"/>
    <w:multiLevelType w:val="hybridMultilevel"/>
    <w:tmpl w:val="98765192"/>
    <w:lvl w:ilvl="0" w:tplc="D012E4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8580E"/>
    <w:multiLevelType w:val="hybridMultilevel"/>
    <w:tmpl w:val="795E7D1E"/>
    <w:lvl w:ilvl="0" w:tplc="89A04B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541B88"/>
    <w:multiLevelType w:val="hybridMultilevel"/>
    <w:tmpl w:val="44A60B34"/>
    <w:lvl w:ilvl="0" w:tplc="303A76CE">
      <w:start w:val="4"/>
      <w:numFmt w:val="bullet"/>
      <w:lvlText w:val="-"/>
      <w:lvlJc w:val="left"/>
      <w:pPr>
        <w:ind w:left="720" w:hanging="360"/>
      </w:pPr>
      <w:rPr>
        <w:rFonts w:ascii="Garamond" w:eastAsia="MS Mincho"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66EDA"/>
    <w:multiLevelType w:val="multilevel"/>
    <w:tmpl w:val="CF12958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316D8"/>
    <w:multiLevelType w:val="hybridMultilevel"/>
    <w:tmpl w:val="701C4FAE"/>
    <w:lvl w:ilvl="0" w:tplc="B8DC86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45143"/>
    <w:multiLevelType w:val="hybridMultilevel"/>
    <w:tmpl w:val="440A9E94"/>
    <w:lvl w:ilvl="0" w:tplc="9A8674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F06169"/>
    <w:multiLevelType w:val="hybridMultilevel"/>
    <w:tmpl w:val="E0F81E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5217CA"/>
    <w:multiLevelType w:val="hybridMultilevel"/>
    <w:tmpl w:val="2F1C9738"/>
    <w:lvl w:ilvl="0" w:tplc="353001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DF5DB2"/>
    <w:multiLevelType w:val="hybridMultilevel"/>
    <w:tmpl w:val="E0F8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B008F"/>
    <w:multiLevelType w:val="hybridMultilevel"/>
    <w:tmpl w:val="070A7F9C"/>
    <w:lvl w:ilvl="0" w:tplc="89A04B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593E1B"/>
    <w:multiLevelType w:val="hybridMultilevel"/>
    <w:tmpl w:val="8C2E29C6"/>
    <w:lvl w:ilvl="0" w:tplc="89A04B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9D5757"/>
    <w:multiLevelType w:val="hybridMultilevel"/>
    <w:tmpl w:val="F6301A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C685D"/>
    <w:multiLevelType w:val="hybridMultilevel"/>
    <w:tmpl w:val="DB7EF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3239426">
    <w:abstractNumId w:val="0"/>
  </w:num>
  <w:num w:numId="2" w16cid:durableId="1727143123">
    <w:abstractNumId w:val="4"/>
  </w:num>
  <w:num w:numId="3" w16cid:durableId="1174106394">
    <w:abstractNumId w:val="1"/>
  </w:num>
  <w:num w:numId="4" w16cid:durableId="1387682599">
    <w:abstractNumId w:val="9"/>
  </w:num>
  <w:num w:numId="5" w16cid:durableId="634070840">
    <w:abstractNumId w:val="5"/>
  </w:num>
  <w:num w:numId="6" w16cid:durableId="1872759692">
    <w:abstractNumId w:val="7"/>
  </w:num>
  <w:num w:numId="7" w16cid:durableId="1661613205">
    <w:abstractNumId w:val="10"/>
  </w:num>
  <w:num w:numId="8" w16cid:durableId="2047749450">
    <w:abstractNumId w:val="2"/>
  </w:num>
  <w:num w:numId="9" w16cid:durableId="1109853449">
    <w:abstractNumId w:val="3"/>
  </w:num>
  <w:num w:numId="10" w16cid:durableId="1561549860">
    <w:abstractNumId w:val="12"/>
  </w:num>
  <w:num w:numId="11" w16cid:durableId="242878385">
    <w:abstractNumId w:val="6"/>
  </w:num>
  <w:num w:numId="12" w16cid:durableId="500124992">
    <w:abstractNumId w:val="8"/>
  </w:num>
  <w:num w:numId="13" w16cid:durableId="1656689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74"/>
    <w:rsid w:val="0000039E"/>
    <w:rsid w:val="000030BB"/>
    <w:rsid w:val="000053F4"/>
    <w:rsid w:val="00006934"/>
    <w:rsid w:val="00010849"/>
    <w:rsid w:val="0001096F"/>
    <w:rsid w:val="00024AF0"/>
    <w:rsid w:val="00027360"/>
    <w:rsid w:val="00027AE6"/>
    <w:rsid w:val="0003034C"/>
    <w:rsid w:val="000318F8"/>
    <w:rsid w:val="00031E57"/>
    <w:rsid w:val="000329D4"/>
    <w:rsid w:val="000347C1"/>
    <w:rsid w:val="000370B8"/>
    <w:rsid w:val="000452BA"/>
    <w:rsid w:val="000469AE"/>
    <w:rsid w:val="00047DF1"/>
    <w:rsid w:val="000503FC"/>
    <w:rsid w:val="00051A79"/>
    <w:rsid w:val="00053F32"/>
    <w:rsid w:val="000555F3"/>
    <w:rsid w:val="000575EA"/>
    <w:rsid w:val="00057868"/>
    <w:rsid w:val="00061781"/>
    <w:rsid w:val="00061E80"/>
    <w:rsid w:val="00062FF7"/>
    <w:rsid w:val="00065415"/>
    <w:rsid w:val="000663D2"/>
    <w:rsid w:val="00066782"/>
    <w:rsid w:val="00070FC2"/>
    <w:rsid w:val="0007202E"/>
    <w:rsid w:val="00073C72"/>
    <w:rsid w:val="00073EF8"/>
    <w:rsid w:val="00074174"/>
    <w:rsid w:val="00075540"/>
    <w:rsid w:val="000760BA"/>
    <w:rsid w:val="0007631B"/>
    <w:rsid w:val="000770A6"/>
    <w:rsid w:val="00077A61"/>
    <w:rsid w:val="00084302"/>
    <w:rsid w:val="00086637"/>
    <w:rsid w:val="00091856"/>
    <w:rsid w:val="000919E3"/>
    <w:rsid w:val="000921DB"/>
    <w:rsid w:val="000946E5"/>
    <w:rsid w:val="00094E98"/>
    <w:rsid w:val="000A1B16"/>
    <w:rsid w:val="000A304A"/>
    <w:rsid w:val="000A34F0"/>
    <w:rsid w:val="000A5FFD"/>
    <w:rsid w:val="000A6FEC"/>
    <w:rsid w:val="000B24A2"/>
    <w:rsid w:val="000B2588"/>
    <w:rsid w:val="000B3707"/>
    <w:rsid w:val="000B4A87"/>
    <w:rsid w:val="000B50F8"/>
    <w:rsid w:val="000C0007"/>
    <w:rsid w:val="000C1896"/>
    <w:rsid w:val="000C1F75"/>
    <w:rsid w:val="000C3244"/>
    <w:rsid w:val="000C5C6D"/>
    <w:rsid w:val="000D3E87"/>
    <w:rsid w:val="000D740C"/>
    <w:rsid w:val="000E044F"/>
    <w:rsid w:val="000E15AD"/>
    <w:rsid w:val="000E184D"/>
    <w:rsid w:val="000E27E0"/>
    <w:rsid w:val="000E3674"/>
    <w:rsid w:val="000E40BB"/>
    <w:rsid w:val="000E639F"/>
    <w:rsid w:val="000E72C9"/>
    <w:rsid w:val="000F0790"/>
    <w:rsid w:val="000F09E5"/>
    <w:rsid w:val="000F1FEB"/>
    <w:rsid w:val="000F3256"/>
    <w:rsid w:val="000F3C84"/>
    <w:rsid w:val="000F69CD"/>
    <w:rsid w:val="000F797E"/>
    <w:rsid w:val="00100B89"/>
    <w:rsid w:val="0010100E"/>
    <w:rsid w:val="00101E26"/>
    <w:rsid w:val="0010208A"/>
    <w:rsid w:val="00103CF3"/>
    <w:rsid w:val="00104DE4"/>
    <w:rsid w:val="00105027"/>
    <w:rsid w:val="00105FFA"/>
    <w:rsid w:val="001135EF"/>
    <w:rsid w:val="00113830"/>
    <w:rsid w:val="00115BA4"/>
    <w:rsid w:val="00120751"/>
    <w:rsid w:val="00125CD2"/>
    <w:rsid w:val="00126D2C"/>
    <w:rsid w:val="001312F9"/>
    <w:rsid w:val="001336C0"/>
    <w:rsid w:val="001347FA"/>
    <w:rsid w:val="00135296"/>
    <w:rsid w:val="001371DD"/>
    <w:rsid w:val="001409D9"/>
    <w:rsid w:val="00141B85"/>
    <w:rsid w:val="00143E29"/>
    <w:rsid w:val="0014613F"/>
    <w:rsid w:val="00146F35"/>
    <w:rsid w:val="001470CD"/>
    <w:rsid w:val="00153184"/>
    <w:rsid w:val="00153C87"/>
    <w:rsid w:val="00155ED0"/>
    <w:rsid w:val="001571C9"/>
    <w:rsid w:val="00160795"/>
    <w:rsid w:val="00161901"/>
    <w:rsid w:val="00161936"/>
    <w:rsid w:val="001735A3"/>
    <w:rsid w:val="00176811"/>
    <w:rsid w:val="00181327"/>
    <w:rsid w:val="001837AB"/>
    <w:rsid w:val="0018421A"/>
    <w:rsid w:val="00185C76"/>
    <w:rsid w:val="00187678"/>
    <w:rsid w:val="00191575"/>
    <w:rsid w:val="001954A9"/>
    <w:rsid w:val="00195542"/>
    <w:rsid w:val="001A029B"/>
    <w:rsid w:val="001A1865"/>
    <w:rsid w:val="001A4A72"/>
    <w:rsid w:val="001A58A1"/>
    <w:rsid w:val="001B03A8"/>
    <w:rsid w:val="001B60F7"/>
    <w:rsid w:val="001C160C"/>
    <w:rsid w:val="001C1E29"/>
    <w:rsid w:val="001C2C1F"/>
    <w:rsid w:val="001C4D4E"/>
    <w:rsid w:val="001C5142"/>
    <w:rsid w:val="001C7F1E"/>
    <w:rsid w:val="001D11BC"/>
    <w:rsid w:val="001D236D"/>
    <w:rsid w:val="001D5042"/>
    <w:rsid w:val="001D57FE"/>
    <w:rsid w:val="001D648F"/>
    <w:rsid w:val="001D7806"/>
    <w:rsid w:val="001D7AB5"/>
    <w:rsid w:val="001E1860"/>
    <w:rsid w:val="001E22F9"/>
    <w:rsid w:val="001E31BA"/>
    <w:rsid w:val="001E3B01"/>
    <w:rsid w:val="001E6D47"/>
    <w:rsid w:val="001F4944"/>
    <w:rsid w:val="0020172A"/>
    <w:rsid w:val="00201749"/>
    <w:rsid w:val="002034B8"/>
    <w:rsid w:val="00203500"/>
    <w:rsid w:val="00203550"/>
    <w:rsid w:val="00204D98"/>
    <w:rsid w:val="0020718B"/>
    <w:rsid w:val="00210A1E"/>
    <w:rsid w:val="002113DD"/>
    <w:rsid w:val="0021316E"/>
    <w:rsid w:val="00221386"/>
    <w:rsid w:val="002214FE"/>
    <w:rsid w:val="002223F5"/>
    <w:rsid w:val="002224F4"/>
    <w:rsid w:val="00226179"/>
    <w:rsid w:val="0023056E"/>
    <w:rsid w:val="00230882"/>
    <w:rsid w:val="002322D6"/>
    <w:rsid w:val="00232555"/>
    <w:rsid w:val="00237CFB"/>
    <w:rsid w:val="00240A0E"/>
    <w:rsid w:val="00241D69"/>
    <w:rsid w:val="00246763"/>
    <w:rsid w:val="0024796B"/>
    <w:rsid w:val="002479C8"/>
    <w:rsid w:val="00251226"/>
    <w:rsid w:val="002533CD"/>
    <w:rsid w:val="00253711"/>
    <w:rsid w:val="00253B5D"/>
    <w:rsid w:val="002550D5"/>
    <w:rsid w:val="002552FC"/>
    <w:rsid w:val="002609C3"/>
    <w:rsid w:val="00260FB3"/>
    <w:rsid w:val="002612C0"/>
    <w:rsid w:val="002618B2"/>
    <w:rsid w:val="00262DAC"/>
    <w:rsid w:val="00263E5D"/>
    <w:rsid w:val="00266AAA"/>
    <w:rsid w:val="00266D6D"/>
    <w:rsid w:val="0027012B"/>
    <w:rsid w:val="002751D3"/>
    <w:rsid w:val="00275474"/>
    <w:rsid w:val="00282F64"/>
    <w:rsid w:val="00283156"/>
    <w:rsid w:val="00286DA8"/>
    <w:rsid w:val="002876CC"/>
    <w:rsid w:val="0029354B"/>
    <w:rsid w:val="002936A3"/>
    <w:rsid w:val="00294771"/>
    <w:rsid w:val="00295940"/>
    <w:rsid w:val="00295BF1"/>
    <w:rsid w:val="0029637D"/>
    <w:rsid w:val="00297A43"/>
    <w:rsid w:val="002B25F0"/>
    <w:rsid w:val="002B65FC"/>
    <w:rsid w:val="002B74BC"/>
    <w:rsid w:val="002C05B6"/>
    <w:rsid w:val="002C15AE"/>
    <w:rsid w:val="002C496B"/>
    <w:rsid w:val="002C5153"/>
    <w:rsid w:val="002D0494"/>
    <w:rsid w:val="002D0721"/>
    <w:rsid w:val="002D0961"/>
    <w:rsid w:val="002D0DB7"/>
    <w:rsid w:val="002D2DC9"/>
    <w:rsid w:val="002D3692"/>
    <w:rsid w:val="002D44DD"/>
    <w:rsid w:val="002D6035"/>
    <w:rsid w:val="002E0155"/>
    <w:rsid w:val="002E0B89"/>
    <w:rsid w:val="002E2675"/>
    <w:rsid w:val="002E456C"/>
    <w:rsid w:val="002E691A"/>
    <w:rsid w:val="002F084E"/>
    <w:rsid w:val="002F2278"/>
    <w:rsid w:val="002F4DD0"/>
    <w:rsid w:val="002F5BE1"/>
    <w:rsid w:val="002F6606"/>
    <w:rsid w:val="002F75B1"/>
    <w:rsid w:val="003002CA"/>
    <w:rsid w:val="00300C94"/>
    <w:rsid w:val="00301114"/>
    <w:rsid w:val="003024C2"/>
    <w:rsid w:val="00302DA1"/>
    <w:rsid w:val="00303E05"/>
    <w:rsid w:val="003042D8"/>
    <w:rsid w:val="00306356"/>
    <w:rsid w:val="00307931"/>
    <w:rsid w:val="00307CA1"/>
    <w:rsid w:val="00315E07"/>
    <w:rsid w:val="00317A22"/>
    <w:rsid w:val="00321EE2"/>
    <w:rsid w:val="0032268B"/>
    <w:rsid w:val="00324415"/>
    <w:rsid w:val="00324AC1"/>
    <w:rsid w:val="003250A0"/>
    <w:rsid w:val="003270FE"/>
    <w:rsid w:val="003309D0"/>
    <w:rsid w:val="00333D04"/>
    <w:rsid w:val="00333E98"/>
    <w:rsid w:val="00333F5B"/>
    <w:rsid w:val="003371C3"/>
    <w:rsid w:val="00340CD1"/>
    <w:rsid w:val="00341AAB"/>
    <w:rsid w:val="00344F2A"/>
    <w:rsid w:val="0034523B"/>
    <w:rsid w:val="00347771"/>
    <w:rsid w:val="0034799D"/>
    <w:rsid w:val="0035018D"/>
    <w:rsid w:val="00350FF6"/>
    <w:rsid w:val="00352D8B"/>
    <w:rsid w:val="003547F0"/>
    <w:rsid w:val="00356C98"/>
    <w:rsid w:val="0036320F"/>
    <w:rsid w:val="003713FB"/>
    <w:rsid w:val="003727B1"/>
    <w:rsid w:val="0037301E"/>
    <w:rsid w:val="00375557"/>
    <w:rsid w:val="003756C7"/>
    <w:rsid w:val="003759F3"/>
    <w:rsid w:val="0038078E"/>
    <w:rsid w:val="003810B1"/>
    <w:rsid w:val="0038116C"/>
    <w:rsid w:val="00381835"/>
    <w:rsid w:val="003818C8"/>
    <w:rsid w:val="003826F4"/>
    <w:rsid w:val="003841E4"/>
    <w:rsid w:val="00393223"/>
    <w:rsid w:val="00394458"/>
    <w:rsid w:val="00397327"/>
    <w:rsid w:val="003973EE"/>
    <w:rsid w:val="003A2266"/>
    <w:rsid w:val="003A2623"/>
    <w:rsid w:val="003A39CC"/>
    <w:rsid w:val="003A3E71"/>
    <w:rsid w:val="003A3F58"/>
    <w:rsid w:val="003A46B4"/>
    <w:rsid w:val="003A55B1"/>
    <w:rsid w:val="003A704C"/>
    <w:rsid w:val="003B08B9"/>
    <w:rsid w:val="003B1880"/>
    <w:rsid w:val="003B305F"/>
    <w:rsid w:val="003C0D98"/>
    <w:rsid w:val="003C2523"/>
    <w:rsid w:val="003C3825"/>
    <w:rsid w:val="003C4372"/>
    <w:rsid w:val="003C465D"/>
    <w:rsid w:val="003D0F3F"/>
    <w:rsid w:val="003D2532"/>
    <w:rsid w:val="003D2B32"/>
    <w:rsid w:val="003D2B67"/>
    <w:rsid w:val="003D6D89"/>
    <w:rsid w:val="003D764C"/>
    <w:rsid w:val="003E05EF"/>
    <w:rsid w:val="003E3A92"/>
    <w:rsid w:val="003E6F48"/>
    <w:rsid w:val="003F155E"/>
    <w:rsid w:val="003F2099"/>
    <w:rsid w:val="003F362F"/>
    <w:rsid w:val="004011B9"/>
    <w:rsid w:val="00402A88"/>
    <w:rsid w:val="00403585"/>
    <w:rsid w:val="00406E7E"/>
    <w:rsid w:val="00411055"/>
    <w:rsid w:val="0041450A"/>
    <w:rsid w:val="00414686"/>
    <w:rsid w:val="00415D68"/>
    <w:rsid w:val="00416293"/>
    <w:rsid w:val="00416530"/>
    <w:rsid w:val="00416B3F"/>
    <w:rsid w:val="00420E49"/>
    <w:rsid w:val="0042232E"/>
    <w:rsid w:val="00422A22"/>
    <w:rsid w:val="00425D8A"/>
    <w:rsid w:val="00430035"/>
    <w:rsid w:val="00430D7C"/>
    <w:rsid w:val="0043537E"/>
    <w:rsid w:val="00440349"/>
    <w:rsid w:val="004408EA"/>
    <w:rsid w:val="0044352E"/>
    <w:rsid w:val="00452A65"/>
    <w:rsid w:val="004551BC"/>
    <w:rsid w:val="0045594C"/>
    <w:rsid w:val="004604E2"/>
    <w:rsid w:val="004609D1"/>
    <w:rsid w:val="00462C6E"/>
    <w:rsid w:val="00464636"/>
    <w:rsid w:val="00464F9E"/>
    <w:rsid w:val="004651D4"/>
    <w:rsid w:val="0046572C"/>
    <w:rsid w:val="00465959"/>
    <w:rsid w:val="00466800"/>
    <w:rsid w:val="00466C32"/>
    <w:rsid w:val="00474E14"/>
    <w:rsid w:val="00474F08"/>
    <w:rsid w:val="00480B9A"/>
    <w:rsid w:val="0048310B"/>
    <w:rsid w:val="004831ED"/>
    <w:rsid w:val="004832C8"/>
    <w:rsid w:val="00483634"/>
    <w:rsid w:val="004840E8"/>
    <w:rsid w:val="00487958"/>
    <w:rsid w:val="00490C42"/>
    <w:rsid w:val="00494DA9"/>
    <w:rsid w:val="004A2E46"/>
    <w:rsid w:val="004B0D23"/>
    <w:rsid w:val="004B298F"/>
    <w:rsid w:val="004B2C41"/>
    <w:rsid w:val="004B50E7"/>
    <w:rsid w:val="004B7FE4"/>
    <w:rsid w:val="004C03B2"/>
    <w:rsid w:val="004C0B98"/>
    <w:rsid w:val="004C0E8C"/>
    <w:rsid w:val="004C2C96"/>
    <w:rsid w:val="004C3498"/>
    <w:rsid w:val="004C462E"/>
    <w:rsid w:val="004C4B98"/>
    <w:rsid w:val="004C51D3"/>
    <w:rsid w:val="004C7602"/>
    <w:rsid w:val="004D71AD"/>
    <w:rsid w:val="004E09AC"/>
    <w:rsid w:val="004E18F5"/>
    <w:rsid w:val="004E228A"/>
    <w:rsid w:val="004F12F1"/>
    <w:rsid w:val="005039A4"/>
    <w:rsid w:val="005041D3"/>
    <w:rsid w:val="00510A6B"/>
    <w:rsid w:val="00512F46"/>
    <w:rsid w:val="00513EBE"/>
    <w:rsid w:val="00514B37"/>
    <w:rsid w:val="00514ECC"/>
    <w:rsid w:val="00524464"/>
    <w:rsid w:val="00534A0F"/>
    <w:rsid w:val="00537D6F"/>
    <w:rsid w:val="0054068C"/>
    <w:rsid w:val="00540DFF"/>
    <w:rsid w:val="00541F6F"/>
    <w:rsid w:val="005436AA"/>
    <w:rsid w:val="005477C8"/>
    <w:rsid w:val="00553449"/>
    <w:rsid w:val="005536F1"/>
    <w:rsid w:val="00554C88"/>
    <w:rsid w:val="00555425"/>
    <w:rsid w:val="0055548A"/>
    <w:rsid w:val="00555C75"/>
    <w:rsid w:val="00556DB6"/>
    <w:rsid w:val="00557247"/>
    <w:rsid w:val="00565211"/>
    <w:rsid w:val="00567154"/>
    <w:rsid w:val="00567A1A"/>
    <w:rsid w:val="005701B5"/>
    <w:rsid w:val="00570B3F"/>
    <w:rsid w:val="00572664"/>
    <w:rsid w:val="00575411"/>
    <w:rsid w:val="00575854"/>
    <w:rsid w:val="005759CC"/>
    <w:rsid w:val="005808A5"/>
    <w:rsid w:val="005829B8"/>
    <w:rsid w:val="00582FC2"/>
    <w:rsid w:val="00585E63"/>
    <w:rsid w:val="00586047"/>
    <w:rsid w:val="005863C5"/>
    <w:rsid w:val="005927A3"/>
    <w:rsid w:val="005963DE"/>
    <w:rsid w:val="005A2032"/>
    <w:rsid w:val="005A3BCA"/>
    <w:rsid w:val="005A435A"/>
    <w:rsid w:val="005A48C8"/>
    <w:rsid w:val="005A5AAF"/>
    <w:rsid w:val="005A6EE1"/>
    <w:rsid w:val="005A7227"/>
    <w:rsid w:val="005B1C40"/>
    <w:rsid w:val="005B2993"/>
    <w:rsid w:val="005B6B3C"/>
    <w:rsid w:val="005C083D"/>
    <w:rsid w:val="005C10F2"/>
    <w:rsid w:val="005C17A9"/>
    <w:rsid w:val="005C3AAB"/>
    <w:rsid w:val="005C4D7A"/>
    <w:rsid w:val="005C5B94"/>
    <w:rsid w:val="005C5BC8"/>
    <w:rsid w:val="005D00E4"/>
    <w:rsid w:val="005D2AB5"/>
    <w:rsid w:val="005D4F37"/>
    <w:rsid w:val="005D7A03"/>
    <w:rsid w:val="005E0209"/>
    <w:rsid w:val="005E1642"/>
    <w:rsid w:val="005E1D28"/>
    <w:rsid w:val="005E2346"/>
    <w:rsid w:val="005E3703"/>
    <w:rsid w:val="005E4A22"/>
    <w:rsid w:val="005E5750"/>
    <w:rsid w:val="005F3164"/>
    <w:rsid w:val="005F61A6"/>
    <w:rsid w:val="005F6D51"/>
    <w:rsid w:val="006004E6"/>
    <w:rsid w:val="00602424"/>
    <w:rsid w:val="00602646"/>
    <w:rsid w:val="0060794D"/>
    <w:rsid w:val="0061344B"/>
    <w:rsid w:val="00613883"/>
    <w:rsid w:val="006168A1"/>
    <w:rsid w:val="00622541"/>
    <w:rsid w:val="00626B90"/>
    <w:rsid w:val="006270A8"/>
    <w:rsid w:val="00627EEF"/>
    <w:rsid w:val="00632942"/>
    <w:rsid w:val="00633024"/>
    <w:rsid w:val="00633702"/>
    <w:rsid w:val="006338C8"/>
    <w:rsid w:val="00633ABF"/>
    <w:rsid w:val="00633C79"/>
    <w:rsid w:val="00634A94"/>
    <w:rsid w:val="00634F98"/>
    <w:rsid w:val="00640D48"/>
    <w:rsid w:val="006418ED"/>
    <w:rsid w:val="00642F76"/>
    <w:rsid w:val="0065095D"/>
    <w:rsid w:val="00651DE9"/>
    <w:rsid w:val="006543F7"/>
    <w:rsid w:val="00654534"/>
    <w:rsid w:val="006557B9"/>
    <w:rsid w:val="00655CC1"/>
    <w:rsid w:val="0065645B"/>
    <w:rsid w:val="00657CB9"/>
    <w:rsid w:val="00665C1A"/>
    <w:rsid w:val="00665DE3"/>
    <w:rsid w:val="0066716A"/>
    <w:rsid w:val="006707D6"/>
    <w:rsid w:val="006736EE"/>
    <w:rsid w:val="00674E64"/>
    <w:rsid w:val="006765A9"/>
    <w:rsid w:val="006772E4"/>
    <w:rsid w:val="00681C81"/>
    <w:rsid w:val="00681EFD"/>
    <w:rsid w:val="006833A9"/>
    <w:rsid w:val="0068498A"/>
    <w:rsid w:val="00685D8A"/>
    <w:rsid w:val="00685E74"/>
    <w:rsid w:val="006870D3"/>
    <w:rsid w:val="00690879"/>
    <w:rsid w:val="0069089B"/>
    <w:rsid w:val="00691728"/>
    <w:rsid w:val="006923F8"/>
    <w:rsid w:val="00692C29"/>
    <w:rsid w:val="006939EC"/>
    <w:rsid w:val="00696F17"/>
    <w:rsid w:val="0069744B"/>
    <w:rsid w:val="006A0255"/>
    <w:rsid w:val="006A372C"/>
    <w:rsid w:val="006A517A"/>
    <w:rsid w:val="006A778C"/>
    <w:rsid w:val="006B0D0F"/>
    <w:rsid w:val="006B506E"/>
    <w:rsid w:val="006C1A8C"/>
    <w:rsid w:val="006C2B51"/>
    <w:rsid w:val="006C52B3"/>
    <w:rsid w:val="006C69DB"/>
    <w:rsid w:val="006C7289"/>
    <w:rsid w:val="006C7FB4"/>
    <w:rsid w:val="006D32CD"/>
    <w:rsid w:val="006E0A23"/>
    <w:rsid w:val="006F18D6"/>
    <w:rsid w:val="006F1F30"/>
    <w:rsid w:val="006F2531"/>
    <w:rsid w:val="006F2E83"/>
    <w:rsid w:val="006F464C"/>
    <w:rsid w:val="00700FD2"/>
    <w:rsid w:val="0070368F"/>
    <w:rsid w:val="00704C59"/>
    <w:rsid w:val="00704FAE"/>
    <w:rsid w:val="00706524"/>
    <w:rsid w:val="00707460"/>
    <w:rsid w:val="00707FA2"/>
    <w:rsid w:val="00711852"/>
    <w:rsid w:val="00711AAD"/>
    <w:rsid w:val="00712791"/>
    <w:rsid w:val="0071670D"/>
    <w:rsid w:val="0071792A"/>
    <w:rsid w:val="007211C0"/>
    <w:rsid w:val="00721643"/>
    <w:rsid w:val="00721A33"/>
    <w:rsid w:val="00721E20"/>
    <w:rsid w:val="00725103"/>
    <w:rsid w:val="00725CFF"/>
    <w:rsid w:val="007272B6"/>
    <w:rsid w:val="00727557"/>
    <w:rsid w:val="00727B7F"/>
    <w:rsid w:val="00731D56"/>
    <w:rsid w:val="00733C19"/>
    <w:rsid w:val="00735893"/>
    <w:rsid w:val="00735B69"/>
    <w:rsid w:val="0073640B"/>
    <w:rsid w:val="00736C58"/>
    <w:rsid w:val="00736CE1"/>
    <w:rsid w:val="00736EB3"/>
    <w:rsid w:val="00737131"/>
    <w:rsid w:val="007373D3"/>
    <w:rsid w:val="007463B2"/>
    <w:rsid w:val="0074706E"/>
    <w:rsid w:val="007476D0"/>
    <w:rsid w:val="0074779B"/>
    <w:rsid w:val="00752562"/>
    <w:rsid w:val="0075481E"/>
    <w:rsid w:val="00764701"/>
    <w:rsid w:val="0076542E"/>
    <w:rsid w:val="00766790"/>
    <w:rsid w:val="00767EBF"/>
    <w:rsid w:val="00772715"/>
    <w:rsid w:val="007731C2"/>
    <w:rsid w:val="00773F2F"/>
    <w:rsid w:val="0078101C"/>
    <w:rsid w:val="007814E3"/>
    <w:rsid w:val="007822D1"/>
    <w:rsid w:val="00782AA0"/>
    <w:rsid w:val="007843A9"/>
    <w:rsid w:val="0078474C"/>
    <w:rsid w:val="0079058D"/>
    <w:rsid w:val="00792035"/>
    <w:rsid w:val="007940E8"/>
    <w:rsid w:val="00796555"/>
    <w:rsid w:val="007969B4"/>
    <w:rsid w:val="007A1106"/>
    <w:rsid w:val="007A1C2C"/>
    <w:rsid w:val="007A344D"/>
    <w:rsid w:val="007B08A3"/>
    <w:rsid w:val="007B1259"/>
    <w:rsid w:val="007B6671"/>
    <w:rsid w:val="007B726B"/>
    <w:rsid w:val="007C0187"/>
    <w:rsid w:val="007C17E1"/>
    <w:rsid w:val="007C2F5F"/>
    <w:rsid w:val="007C5710"/>
    <w:rsid w:val="007D0F43"/>
    <w:rsid w:val="007D1984"/>
    <w:rsid w:val="007D4294"/>
    <w:rsid w:val="007D7A66"/>
    <w:rsid w:val="007E0691"/>
    <w:rsid w:val="007E0824"/>
    <w:rsid w:val="007E228E"/>
    <w:rsid w:val="007E22BB"/>
    <w:rsid w:val="007E27F7"/>
    <w:rsid w:val="007E5A04"/>
    <w:rsid w:val="007F0840"/>
    <w:rsid w:val="007F251A"/>
    <w:rsid w:val="007F25DB"/>
    <w:rsid w:val="007F46D2"/>
    <w:rsid w:val="007F531B"/>
    <w:rsid w:val="007F5863"/>
    <w:rsid w:val="007F6CE1"/>
    <w:rsid w:val="00800279"/>
    <w:rsid w:val="00800295"/>
    <w:rsid w:val="008038BB"/>
    <w:rsid w:val="00803FC3"/>
    <w:rsid w:val="00805DB3"/>
    <w:rsid w:val="00810399"/>
    <w:rsid w:val="0081318F"/>
    <w:rsid w:val="00813DC7"/>
    <w:rsid w:val="008140D3"/>
    <w:rsid w:val="008145E2"/>
    <w:rsid w:val="008168D0"/>
    <w:rsid w:val="00817469"/>
    <w:rsid w:val="008203FE"/>
    <w:rsid w:val="0082187B"/>
    <w:rsid w:val="0082336E"/>
    <w:rsid w:val="00824AC4"/>
    <w:rsid w:val="00826434"/>
    <w:rsid w:val="008333F1"/>
    <w:rsid w:val="00834C59"/>
    <w:rsid w:val="00834F71"/>
    <w:rsid w:val="008358EF"/>
    <w:rsid w:val="00835F58"/>
    <w:rsid w:val="00841829"/>
    <w:rsid w:val="0084269C"/>
    <w:rsid w:val="00843902"/>
    <w:rsid w:val="008452F0"/>
    <w:rsid w:val="008468A0"/>
    <w:rsid w:val="00851A2C"/>
    <w:rsid w:val="00856C10"/>
    <w:rsid w:val="008664A0"/>
    <w:rsid w:val="00866FA1"/>
    <w:rsid w:val="008670C4"/>
    <w:rsid w:val="00871431"/>
    <w:rsid w:val="00872221"/>
    <w:rsid w:val="00872AE2"/>
    <w:rsid w:val="0087356E"/>
    <w:rsid w:val="00873AD1"/>
    <w:rsid w:val="00875496"/>
    <w:rsid w:val="0087575E"/>
    <w:rsid w:val="008761B3"/>
    <w:rsid w:val="00876C40"/>
    <w:rsid w:val="00880C81"/>
    <w:rsid w:val="00881069"/>
    <w:rsid w:val="00885043"/>
    <w:rsid w:val="00886D71"/>
    <w:rsid w:val="00886E3C"/>
    <w:rsid w:val="0089325D"/>
    <w:rsid w:val="008939CB"/>
    <w:rsid w:val="00894280"/>
    <w:rsid w:val="008A4236"/>
    <w:rsid w:val="008A579F"/>
    <w:rsid w:val="008A65D1"/>
    <w:rsid w:val="008A6CAD"/>
    <w:rsid w:val="008B2AD5"/>
    <w:rsid w:val="008C119D"/>
    <w:rsid w:val="008C1342"/>
    <w:rsid w:val="008C3702"/>
    <w:rsid w:val="008C4334"/>
    <w:rsid w:val="008C524C"/>
    <w:rsid w:val="008C5ADE"/>
    <w:rsid w:val="008C7D3A"/>
    <w:rsid w:val="008D1A01"/>
    <w:rsid w:val="008D230A"/>
    <w:rsid w:val="008D336B"/>
    <w:rsid w:val="008D4ADE"/>
    <w:rsid w:val="008D54F9"/>
    <w:rsid w:val="008D594B"/>
    <w:rsid w:val="008E3D95"/>
    <w:rsid w:val="008E5C2C"/>
    <w:rsid w:val="008E65E7"/>
    <w:rsid w:val="008F0918"/>
    <w:rsid w:val="008F0AF9"/>
    <w:rsid w:val="008F4650"/>
    <w:rsid w:val="008F64D8"/>
    <w:rsid w:val="008F6686"/>
    <w:rsid w:val="008F72A4"/>
    <w:rsid w:val="00900111"/>
    <w:rsid w:val="00900D06"/>
    <w:rsid w:val="00900E1D"/>
    <w:rsid w:val="00902BF3"/>
    <w:rsid w:val="00907E65"/>
    <w:rsid w:val="009106C3"/>
    <w:rsid w:val="00915F42"/>
    <w:rsid w:val="00920B84"/>
    <w:rsid w:val="00922449"/>
    <w:rsid w:val="00922B3C"/>
    <w:rsid w:val="00922CD9"/>
    <w:rsid w:val="009230AF"/>
    <w:rsid w:val="009238B3"/>
    <w:rsid w:val="00923F4A"/>
    <w:rsid w:val="00925143"/>
    <w:rsid w:val="009257C2"/>
    <w:rsid w:val="00926763"/>
    <w:rsid w:val="00927498"/>
    <w:rsid w:val="009276CF"/>
    <w:rsid w:val="00927754"/>
    <w:rsid w:val="0093007F"/>
    <w:rsid w:val="00931246"/>
    <w:rsid w:val="00933EB7"/>
    <w:rsid w:val="00934001"/>
    <w:rsid w:val="0093406C"/>
    <w:rsid w:val="00934AD3"/>
    <w:rsid w:val="0093523C"/>
    <w:rsid w:val="00936C29"/>
    <w:rsid w:val="00942B09"/>
    <w:rsid w:val="00945FA0"/>
    <w:rsid w:val="009462A0"/>
    <w:rsid w:val="00946957"/>
    <w:rsid w:val="00950ED6"/>
    <w:rsid w:val="00955C7A"/>
    <w:rsid w:val="0095687B"/>
    <w:rsid w:val="0096173B"/>
    <w:rsid w:val="009619AB"/>
    <w:rsid w:val="009625F8"/>
    <w:rsid w:val="00962A03"/>
    <w:rsid w:val="00971D65"/>
    <w:rsid w:val="009727C7"/>
    <w:rsid w:val="009731F9"/>
    <w:rsid w:val="009754FC"/>
    <w:rsid w:val="00981297"/>
    <w:rsid w:val="00981867"/>
    <w:rsid w:val="009854AB"/>
    <w:rsid w:val="00985E34"/>
    <w:rsid w:val="00996D1A"/>
    <w:rsid w:val="009A2506"/>
    <w:rsid w:val="009A5202"/>
    <w:rsid w:val="009A669A"/>
    <w:rsid w:val="009B01E7"/>
    <w:rsid w:val="009B7C93"/>
    <w:rsid w:val="009C4196"/>
    <w:rsid w:val="009C4B11"/>
    <w:rsid w:val="009C6CF4"/>
    <w:rsid w:val="009C7467"/>
    <w:rsid w:val="009C7EF7"/>
    <w:rsid w:val="009D12CE"/>
    <w:rsid w:val="009D2035"/>
    <w:rsid w:val="009D2654"/>
    <w:rsid w:val="009D26C7"/>
    <w:rsid w:val="009D2E5C"/>
    <w:rsid w:val="009D5945"/>
    <w:rsid w:val="009D5D91"/>
    <w:rsid w:val="009E008D"/>
    <w:rsid w:val="009E2F0E"/>
    <w:rsid w:val="009F1894"/>
    <w:rsid w:val="009F28AB"/>
    <w:rsid w:val="009F70DA"/>
    <w:rsid w:val="009F7A1A"/>
    <w:rsid w:val="009F7B31"/>
    <w:rsid w:val="009F7D5F"/>
    <w:rsid w:val="00A01942"/>
    <w:rsid w:val="00A02B14"/>
    <w:rsid w:val="00A072C3"/>
    <w:rsid w:val="00A10D74"/>
    <w:rsid w:val="00A13830"/>
    <w:rsid w:val="00A14537"/>
    <w:rsid w:val="00A1489E"/>
    <w:rsid w:val="00A22379"/>
    <w:rsid w:val="00A223E1"/>
    <w:rsid w:val="00A227BE"/>
    <w:rsid w:val="00A22807"/>
    <w:rsid w:val="00A24111"/>
    <w:rsid w:val="00A249A1"/>
    <w:rsid w:val="00A31946"/>
    <w:rsid w:val="00A31B7C"/>
    <w:rsid w:val="00A339C4"/>
    <w:rsid w:val="00A36FD3"/>
    <w:rsid w:val="00A37233"/>
    <w:rsid w:val="00A40D68"/>
    <w:rsid w:val="00A40E50"/>
    <w:rsid w:val="00A42C47"/>
    <w:rsid w:val="00A5385A"/>
    <w:rsid w:val="00A557D7"/>
    <w:rsid w:val="00A562EB"/>
    <w:rsid w:val="00A56464"/>
    <w:rsid w:val="00A56580"/>
    <w:rsid w:val="00A5688B"/>
    <w:rsid w:val="00A56C1D"/>
    <w:rsid w:val="00A61467"/>
    <w:rsid w:val="00A61D31"/>
    <w:rsid w:val="00A648A3"/>
    <w:rsid w:val="00A6517F"/>
    <w:rsid w:val="00A676BF"/>
    <w:rsid w:val="00A71290"/>
    <w:rsid w:val="00A71FAD"/>
    <w:rsid w:val="00A72976"/>
    <w:rsid w:val="00A729C5"/>
    <w:rsid w:val="00A76449"/>
    <w:rsid w:val="00A776C5"/>
    <w:rsid w:val="00A77D94"/>
    <w:rsid w:val="00A836DE"/>
    <w:rsid w:val="00A83A3A"/>
    <w:rsid w:val="00A914AC"/>
    <w:rsid w:val="00A91D7D"/>
    <w:rsid w:val="00A96DBA"/>
    <w:rsid w:val="00AA0687"/>
    <w:rsid w:val="00AA0CAF"/>
    <w:rsid w:val="00AA4B46"/>
    <w:rsid w:val="00AA5EA1"/>
    <w:rsid w:val="00AA7351"/>
    <w:rsid w:val="00AB3401"/>
    <w:rsid w:val="00AB36DB"/>
    <w:rsid w:val="00AB68D7"/>
    <w:rsid w:val="00AC07A9"/>
    <w:rsid w:val="00AC07FC"/>
    <w:rsid w:val="00AC34E6"/>
    <w:rsid w:val="00AC3D2E"/>
    <w:rsid w:val="00AC48B9"/>
    <w:rsid w:val="00AC5700"/>
    <w:rsid w:val="00AC5ACD"/>
    <w:rsid w:val="00AC6645"/>
    <w:rsid w:val="00AC6CC4"/>
    <w:rsid w:val="00AC70F1"/>
    <w:rsid w:val="00AD1BAB"/>
    <w:rsid w:val="00AD1BF2"/>
    <w:rsid w:val="00AD2462"/>
    <w:rsid w:val="00AD2515"/>
    <w:rsid w:val="00AD5A1F"/>
    <w:rsid w:val="00AD7406"/>
    <w:rsid w:val="00AD7A36"/>
    <w:rsid w:val="00AE1303"/>
    <w:rsid w:val="00AF15B9"/>
    <w:rsid w:val="00AF2459"/>
    <w:rsid w:val="00AF36FC"/>
    <w:rsid w:val="00AF3CE4"/>
    <w:rsid w:val="00AF52F5"/>
    <w:rsid w:val="00AF7284"/>
    <w:rsid w:val="00AF7E18"/>
    <w:rsid w:val="00B01479"/>
    <w:rsid w:val="00B02DAB"/>
    <w:rsid w:val="00B0387F"/>
    <w:rsid w:val="00B04515"/>
    <w:rsid w:val="00B06A7D"/>
    <w:rsid w:val="00B1286D"/>
    <w:rsid w:val="00B15A3A"/>
    <w:rsid w:val="00B17961"/>
    <w:rsid w:val="00B20A11"/>
    <w:rsid w:val="00B20DE0"/>
    <w:rsid w:val="00B21972"/>
    <w:rsid w:val="00B22167"/>
    <w:rsid w:val="00B2283D"/>
    <w:rsid w:val="00B2566D"/>
    <w:rsid w:val="00B25A73"/>
    <w:rsid w:val="00B2609E"/>
    <w:rsid w:val="00B260A8"/>
    <w:rsid w:val="00B2664D"/>
    <w:rsid w:val="00B273FB"/>
    <w:rsid w:val="00B311AD"/>
    <w:rsid w:val="00B3334F"/>
    <w:rsid w:val="00B33C28"/>
    <w:rsid w:val="00B34302"/>
    <w:rsid w:val="00B36A8B"/>
    <w:rsid w:val="00B40DF2"/>
    <w:rsid w:val="00B44811"/>
    <w:rsid w:val="00B4514D"/>
    <w:rsid w:val="00B50479"/>
    <w:rsid w:val="00B52182"/>
    <w:rsid w:val="00B529F8"/>
    <w:rsid w:val="00B52CDD"/>
    <w:rsid w:val="00B54D91"/>
    <w:rsid w:val="00B553D3"/>
    <w:rsid w:val="00B5591C"/>
    <w:rsid w:val="00B57AB8"/>
    <w:rsid w:val="00B611E1"/>
    <w:rsid w:val="00B61E84"/>
    <w:rsid w:val="00B62CA2"/>
    <w:rsid w:val="00B637D1"/>
    <w:rsid w:val="00B6612A"/>
    <w:rsid w:val="00B665F3"/>
    <w:rsid w:val="00B71173"/>
    <w:rsid w:val="00B71D33"/>
    <w:rsid w:val="00B71EB5"/>
    <w:rsid w:val="00B72656"/>
    <w:rsid w:val="00B7590B"/>
    <w:rsid w:val="00B768AE"/>
    <w:rsid w:val="00B80160"/>
    <w:rsid w:val="00B80256"/>
    <w:rsid w:val="00B815D9"/>
    <w:rsid w:val="00B85F96"/>
    <w:rsid w:val="00B860F7"/>
    <w:rsid w:val="00B8796F"/>
    <w:rsid w:val="00B906E4"/>
    <w:rsid w:val="00B92946"/>
    <w:rsid w:val="00B93852"/>
    <w:rsid w:val="00B93E96"/>
    <w:rsid w:val="00B94490"/>
    <w:rsid w:val="00B951A7"/>
    <w:rsid w:val="00B955C1"/>
    <w:rsid w:val="00B9630B"/>
    <w:rsid w:val="00BA48FF"/>
    <w:rsid w:val="00BA771A"/>
    <w:rsid w:val="00BA794A"/>
    <w:rsid w:val="00BB04D4"/>
    <w:rsid w:val="00BB18EA"/>
    <w:rsid w:val="00BB2069"/>
    <w:rsid w:val="00BB20C4"/>
    <w:rsid w:val="00BB21C0"/>
    <w:rsid w:val="00BB5E09"/>
    <w:rsid w:val="00BB7198"/>
    <w:rsid w:val="00BC2D64"/>
    <w:rsid w:val="00BC565D"/>
    <w:rsid w:val="00BC6B7D"/>
    <w:rsid w:val="00BC6C95"/>
    <w:rsid w:val="00BD0329"/>
    <w:rsid w:val="00BD15C1"/>
    <w:rsid w:val="00BD476B"/>
    <w:rsid w:val="00BE082D"/>
    <w:rsid w:val="00BE0C74"/>
    <w:rsid w:val="00BE2999"/>
    <w:rsid w:val="00BE3F41"/>
    <w:rsid w:val="00BE5A1F"/>
    <w:rsid w:val="00BE69BE"/>
    <w:rsid w:val="00BE76E0"/>
    <w:rsid w:val="00BF3479"/>
    <w:rsid w:val="00BF5EA7"/>
    <w:rsid w:val="00BF7054"/>
    <w:rsid w:val="00BF7384"/>
    <w:rsid w:val="00BF7835"/>
    <w:rsid w:val="00BF7894"/>
    <w:rsid w:val="00C01592"/>
    <w:rsid w:val="00C01DD9"/>
    <w:rsid w:val="00C02A99"/>
    <w:rsid w:val="00C0356F"/>
    <w:rsid w:val="00C0436A"/>
    <w:rsid w:val="00C06B2E"/>
    <w:rsid w:val="00C104EA"/>
    <w:rsid w:val="00C112FB"/>
    <w:rsid w:val="00C12B12"/>
    <w:rsid w:val="00C13D11"/>
    <w:rsid w:val="00C1419C"/>
    <w:rsid w:val="00C16108"/>
    <w:rsid w:val="00C17DC0"/>
    <w:rsid w:val="00C205B8"/>
    <w:rsid w:val="00C2087B"/>
    <w:rsid w:val="00C211D0"/>
    <w:rsid w:val="00C216F5"/>
    <w:rsid w:val="00C217D4"/>
    <w:rsid w:val="00C248BA"/>
    <w:rsid w:val="00C24BCD"/>
    <w:rsid w:val="00C30A5E"/>
    <w:rsid w:val="00C32693"/>
    <w:rsid w:val="00C33066"/>
    <w:rsid w:val="00C347C4"/>
    <w:rsid w:val="00C378DB"/>
    <w:rsid w:val="00C40DFD"/>
    <w:rsid w:val="00C41570"/>
    <w:rsid w:val="00C42785"/>
    <w:rsid w:val="00C42985"/>
    <w:rsid w:val="00C446E9"/>
    <w:rsid w:val="00C45B34"/>
    <w:rsid w:val="00C473AE"/>
    <w:rsid w:val="00C50FFD"/>
    <w:rsid w:val="00C5298D"/>
    <w:rsid w:val="00C535DE"/>
    <w:rsid w:val="00C54569"/>
    <w:rsid w:val="00C54E89"/>
    <w:rsid w:val="00C60217"/>
    <w:rsid w:val="00C64423"/>
    <w:rsid w:val="00C70EEB"/>
    <w:rsid w:val="00C73654"/>
    <w:rsid w:val="00C8228C"/>
    <w:rsid w:val="00C86D6B"/>
    <w:rsid w:val="00C872E2"/>
    <w:rsid w:val="00C902FF"/>
    <w:rsid w:val="00C91D23"/>
    <w:rsid w:val="00C92330"/>
    <w:rsid w:val="00C960D3"/>
    <w:rsid w:val="00C969CE"/>
    <w:rsid w:val="00C973ED"/>
    <w:rsid w:val="00C976CB"/>
    <w:rsid w:val="00C977C0"/>
    <w:rsid w:val="00CA06C6"/>
    <w:rsid w:val="00CA1B3F"/>
    <w:rsid w:val="00CA2E32"/>
    <w:rsid w:val="00CA520B"/>
    <w:rsid w:val="00CA6ACB"/>
    <w:rsid w:val="00CA7A56"/>
    <w:rsid w:val="00CB2C33"/>
    <w:rsid w:val="00CB3379"/>
    <w:rsid w:val="00CB564F"/>
    <w:rsid w:val="00CC57C9"/>
    <w:rsid w:val="00CC5A74"/>
    <w:rsid w:val="00CC5DE4"/>
    <w:rsid w:val="00CC62D5"/>
    <w:rsid w:val="00CC6932"/>
    <w:rsid w:val="00CD017E"/>
    <w:rsid w:val="00CD1641"/>
    <w:rsid w:val="00CD17A1"/>
    <w:rsid w:val="00CD325D"/>
    <w:rsid w:val="00CD445D"/>
    <w:rsid w:val="00CD4950"/>
    <w:rsid w:val="00CD6EEC"/>
    <w:rsid w:val="00CD7D11"/>
    <w:rsid w:val="00CE17F2"/>
    <w:rsid w:val="00CE2202"/>
    <w:rsid w:val="00CE381B"/>
    <w:rsid w:val="00CE422C"/>
    <w:rsid w:val="00CE50C1"/>
    <w:rsid w:val="00CE69AC"/>
    <w:rsid w:val="00CF0FE6"/>
    <w:rsid w:val="00CF3A75"/>
    <w:rsid w:val="00CF57F7"/>
    <w:rsid w:val="00CF7E1D"/>
    <w:rsid w:val="00D00246"/>
    <w:rsid w:val="00D00452"/>
    <w:rsid w:val="00D0204A"/>
    <w:rsid w:val="00D02CEA"/>
    <w:rsid w:val="00D034A6"/>
    <w:rsid w:val="00D035B8"/>
    <w:rsid w:val="00D0434B"/>
    <w:rsid w:val="00D064BF"/>
    <w:rsid w:val="00D15172"/>
    <w:rsid w:val="00D15837"/>
    <w:rsid w:val="00D20843"/>
    <w:rsid w:val="00D25D1F"/>
    <w:rsid w:val="00D25EFE"/>
    <w:rsid w:val="00D317ED"/>
    <w:rsid w:val="00D31DD5"/>
    <w:rsid w:val="00D332D6"/>
    <w:rsid w:val="00D340DC"/>
    <w:rsid w:val="00D34477"/>
    <w:rsid w:val="00D34A81"/>
    <w:rsid w:val="00D373D3"/>
    <w:rsid w:val="00D41897"/>
    <w:rsid w:val="00D41D38"/>
    <w:rsid w:val="00D4220D"/>
    <w:rsid w:val="00D42548"/>
    <w:rsid w:val="00D43CED"/>
    <w:rsid w:val="00D456BC"/>
    <w:rsid w:val="00D45CE6"/>
    <w:rsid w:val="00D525BF"/>
    <w:rsid w:val="00D52EFF"/>
    <w:rsid w:val="00D53BE2"/>
    <w:rsid w:val="00D56947"/>
    <w:rsid w:val="00D56B34"/>
    <w:rsid w:val="00D64695"/>
    <w:rsid w:val="00D651B9"/>
    <w:rsid w:val="00D65CDE"/>
    <w:rsid w:val="00D6648B"/>
    <w:rsid w:val="00D67215"/>
    <w:rsid w:val="00D71118"/>
    <w:rsid w:val="00D73237"/>
    <w:rsid w:val="00D73A29"/>
    <w:rsid w:val="00D750FC"/>
    <w:rsid w:val="00D75A46"/>
    <w:rsid w:val="00D82955"/>
    <w:rsid w:val="00D82B7E"/>
    <w:rsid w:val="00D8366D"/>
    <w:rsid w:val="00D84977"/>
    <w:rsid w:val="00D84F90"/>
    <w:rsid w:val="00D869BA"/>
    <w:rsid w:val="00D922D9"/>
    <w:rsid w:val="00D92FC0"/>
    <w:rsid w:val="00D94086"/>
    <w:rsid w:val="00D94E65"/>
    <w:rsid w:val="00D97AB3"/>
    <w:rsid w:val="00DA1EE3"/>
    <w:rsid w:val="00DA2BEA"/>
    <w:rsid w:val="00DA32D3"/>
    <w:rsid w:val="00DA6CF3"/>
    <w:rsid w:val="00DB089A"/>
    <w:rsid w:val="00DB1C5E"/>
    <w:rsid w:val="00DC2579"/>
    <w:rsid w:val="00DC50CA"/>
    <w:rsid w:val="00DD5381"/>
    <w:rsid w:val="00DD657B"/>
    <w:rsid w:val="00DE0A88"/>
    <w:rsid w:val="00DE1830"/>
    <w:rsid w:val="00DE2F53"/>
    <w:rsid w:val="00DF0F7E"/>
    <w:rsid w:val="00DF1B6A"/>
    <w:rsid w:val="00DF229F"/>
    <w:rsid w:val="00DF2E4E"/>
    <w:rsid w:val="00DF4120"/>
    <w:rsid w:val="00DF5B4F"/>
    <w:rsid w:val="00E01237"/>
    <w:rsid w:val="00E02F7C"/>
    <w:rsid w:val="00E04B74"/>
    <w:rsid w:val="00E04CCD"/>
    <w:rsid w:val="00E05B64"/>
    <w:rsid w:val="00E05EA9"/>
    <w:rsid w:val="00E06375"/>
    <w:rsid w:val="00E11628"/>
    <w:rsid w:val="00E12934"/>
    <w:rsid w:val="00E12C1B"/>
    <w:rsid w:val="00E13546"/>
    <w:rsid w:val="00E169A8"/>
    <w:rsid w:val="00E21A6D"/>
    <w:rsid w:val="00E223A9"/>
    <w:rsid w:val="00E22BDC"/>
    <w:rsid w:val="00E24333"/>
    <w:rsid w:val="00E310BD"/>
    <w:rsid w:val="00E3118B"/>
    <w:rsid w:val="00E31342"/>
    <w:rsid w:val="00E34AD1"/>
    <w:rsid w:val="00E35707"/>
    <w:rsid w:val="00E36E3F"/>
    <w:rsid w:val="00E37710"/>
    <w:rsid w:val="00E411C5"/>
    <w:rsid w:val="00E41BBE"/>
    <w:rsid w:val="00E44AF8"/>
    <w:rsid w:val="00E46EE4"/>
    <w:rsid w:val="00E46FF2"/>
    <w:rsid w:val="00E47B6F"/>
    <w:rsid w:val="00E5119E"/>
    <w:rsid w:val="00E5123E"/>
    <w:rsid w:val="00E52A82"/>
    <w:rsid w:val="00E553C0"/>
    <w:rsid w:val="00E55740"/>
    <w:rsid w:val="00E569CD"/>
    <w:rsid w:val="00E56CD6"/>
    <w:rsid w:val="00E56F07"/>
    <w:rsid w:val="00E63D44"/>
    <w:rsid w:val="00E67FE2"/>
    <w:rsid w:val="00E702D0"/>
    <w:rsid w:val="00E703E1"/>
    <w:rsid w:val="00E722B1"/>
    <w:rsid w:val="00E74072"/>
    <w:rsid w:val="00E74B7A"/>
    <w:rsid w:val="00E74EB6"/>
    <w:rsid w:val="00E76C94"/>
    <w:rsid w:val="00E7741F"/>
    <w:rsid w:val="00E77899"/>
    <w:rsid w:val="00E80403"/>
    <w:rsid w:val="00E8181C"/>
    <w:rsid w:val="00E82606"/>
    <w:rsid w:val="00E83615"/>
    <w:rsid w:val="00E83D63"/>
    <w:rsid w:val="00E83D96"/>
    <w:rsid w:val="00E85544"/>
    <w:rsid w:val="00E86A42"/>
    <w:rsid w:val="00E879EE"/>
    <w:rsid w:val="00E9152B"/>
    <w:rsid w:val="00E92380"/>
    <w:rsid w:val="00E934DE"/>
    <w:rsid w:val="00E9611E"/>
    <w:rsid w:val="00E978E6"/>
    <w:rsid w:val="00EA0A05"/>
    <w:rsid w:val="00EA32E5"/>
    <w:rsid w:val="00EA3AB1"/>
    <w:rsid w:val="00EA61B3"/>
    <w:rsid w:val="00EB13BD"/>
    <w:rsid w:val="00EB157A"/>
    <w:rsid w:val="00EB1A5C"/>
    <w:rsid w:val="00EB49B9"/>
    <w:rsid w:val="00EB4BD2"/>
    <w:rsid w:val="00EC1A0A"/>
    <w:rsid w:val="00EC25BF"/>
    <w:rsid w:val="00EC3BE0"/>
    <w:rsid w:val="00EC7AB4"/>
    <w:rsid w:val="00ED2E04"/>
    <w:rsid w:val="00ED358A"/>
    <w:rsid w:val="00ED5831"/>
    <w:rsid w:val="00EE2D38"/>
    <w:rsid w:val="00EE304C"/>
    <w:rsid w:val="00EE361E"/>
    <w:rsid w:val="00EE3664"/>
    <w:rsid w:val="00EE43CC"/>
    <w:rsid w:val="00EE4627"/>
    <w:rsid w:val="00EE6A64"/>
    <w:rsid w:val="00EE734D"/>
    <w:rsid w:val="00EE7FAB"/>
    <w:rsid w:val="00EF1BBF"/>
    <w:rsid w:val="00EF2276"/>
    <w:rsid w:val="00EF3147"/>
    <w:rsid w:val="00EF69F5"/>
    <w:rsid w:val="00F003E8"/>
    <w:rsid w:val="00F00515"/>
    <w:rsid w:val="00F00686"/>
    <w:rsid w:val="00F01F79"/>
    <w:rsid w:val="00F0206E"/>
    <w:rsid w:val="00F032E2"/>
    <w:rsid w:val="00F05C6B"/>
    <w:rsid w:val="00F122E8"/>
    <w:rsid w:val="00F132B9"/>
    <w:rsid w:val="00F16766"/>
    <w:rsid w:val="00F176A5"/>
    <w:rsid w:val="00F210A1"/>
    <w:rsid w:val="00F21395"/>
    <w:rsid w:val="00F21434"/>
    <w:rsid w:val="00F23E59"/>
    <w:rsid w:val="00F23EEE"/>
    <w:rsid w:val="00F24BB2"/>
    <w:rsid w:val="00F3055D"/>
    <w:rsid w:val="00F32345"/>
    <w:rsid w:val="00F34B90"/>
    <w:rsid w:val="00F36865"/>
    <w:rsid w:val="00F368D5"/>
    <w:rsid w:val="00F40623"/>
    <w:rsid w:val="00F42EF3"/>
    <w:rsid w:val="00F439B2"/>
    <w:rsid w:val="00F4534E"/>
    <w:rsid w:val="00F50F31"/>
    <w:rsid w:val="00F53879"/>
    <w:rsid w:val="00F54BC5"/>
    <w:rsid w:val="00F5721E"/>
    <w:rsid w:val="00F60BD3"/>
    <w:rsid w:val="00F623A4"/>
    <w:rsid w:val="00F634D9"/>
    <w:rsid w:val="00F64B72"/>
    <w:rsid w:val="00F66519"/>
    <w:rsid w:val="00F7038C"/>
    <w:rsid w:val="00F767B8"/>
    <w:rsid w:val="00F767FC"/>
    <w:rsid w:val="00F77DD9"/>
    <w:rsid w:val="00F80180"/>
    <w:rsid w:val="00F817D8"/>
    <w:rsid w:val="00F85686"/>
    <w:rsid w:val="00F858CF"/>
    <w:rsid w:val="00F85B28"/>
    <w:rsid w:val="00F86C83"/>
    <w:rsid w:val="00F87496"/>
    <w:rsid w:val="00F9070C"/>
    <w:rsid w:val="00F907D6"/>
    <w:rsid w:val="00F91167"/>
    <w:rsid w:val="00F916E6"/>
    <w:rsid w:val="00F918BE"/>
    <w:rsid w:val="00F92447"/>
    <w:rsid w:val="00F93863"/>
    <w:rsid w:val="00F9542F"/>
    <w:rsid w:val="00FA11F8"/>
    <w:rsid w:val="00FA1D53"/>
    <w:rsid w:val="00FA5779"/>
    <w:rsid w:val="00FA595D"/>
    <w:rsid w:val="00FA61B0"/>
    <w:rsid w:val="00FA7E5B"/>
    <w:rsid w:val="00FB0CB0"/>
    <w:rsid w:val="00FB3A50"/>
    <w:rsid w:val="00FB5E9D"/>
    <w:rsid w:val="00FB6952"/>
    <w:rsid w:val="00FB7846"/>
    <w:rsid w:val="00FB7C48"/>
    <w:rsid w:val="00FC12FD"/>
    <w:rsid w:val="00FC2A1C"/>
    <w:rsid w:val="00FC2C62"/>
    <w:rsid w:val="00FC309B"/>
    <w:rsid w:val="00FC3EDF"/>
    <w:rsid w:val="00FC4389"/>
    <w:rsid w:val="00FD031E"/>
    <w:rsid w:val="00FD0818"/>
    <w:rsid w:val="00FD1DC6"/>
    <w:rsid w:val="00FD30C6"/>
    <w:rsid w:val="00FD3EA4"/>
    <w:rsid w:val="00FE1A20"/>
    <w:rsid w:val="00FE2D9D"/>
    <w:rsid w:val="00FE3412"/>
    <w:rsid w:val="00FE3DA1"/>
    <w:rsid w:val="00FE409E"/>
    <w:rsid w:val="00FE534D"/>
    <w:rsid w:val="00FE6A87"/>
    <w:rsid w:val="00FE7BDC"/>
    <w:rsid w:val="00FF0EF7"/>
    <w:rsid w:val="00FF0F75"/>
    <w:rsid w:val="00FF73E6"/>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5ABDB6A"/>
  <w15:docId w15:val="{CB67FEEA-7E34-7543-8583-05B89733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961"/>
    <w:pPr>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74174"/>
    <w:rPr>
      <w:rFonts w:ascii="Cambria" w:eastAsia="MS Mincho" w:hAnsi="Cambria"/>
    </w:rPr>
  </w:style>
  <w:style w:type="character" w:customStyle="1" w:styleId="FootnoteTextChar">
    <w:name w:val="Footnote Text Char"/>
    <w:basedOn w:val="DefaultParagraphFont"/>
    <w:link w:val="FootnoteText"/>
    <w:uiPriority w:val="99"/>
    <w:qFormat/>
    <w:rsid w:val="00074174"/>
    <w:rPr>
      <w:rFonts w:ascii="Cambria" w:eastAsia="MS Mincho" w:hAnsi="Cambria" w:cs="Times New Roman"/>
      <w:sz w:val="24"/>
      <w:szCs w:val="24"/>
    </w:rPr>
  </w:style>
  <w:style w:type="character" w:styleId="FootnoteReference">
    <w:name w:val="footnote reference"/>
    <w:uiPriority w:val="99"/>
    <w:unhideWhenUsed/>
    <w:rsid w:val="00074174"/>
    <w:rPr>
      <w:vertAlign w:val="superscript"/>
    </w:rPr>
  </w:style>
  <w:style w:type="character" w:styleId="CommentReference">
    <w:name w:val="annotation reference"/>
    <w:basedOn w:val="DefaultParagraphFont"/>
    <w:uiPriority w:val="99"/>
    <w:semiHidden/>
    <w:unhideWhenUsed/>
    <w:rsid w:val="00074174"/>
    <w:rPr>
      <w:sz w:val="18"/>
      <w:szCs w:val="18"/>
    </w:rPr>
  </w:style>
  <w:style w:type="paragraph" w:styleId="CommentText">
    <w:name w:val="annotation text"/>
    <w:basedOn w:val="Normal"/>
    <w:link w:val="CommentTextChar"/>
    <w:uiPriority w:val="99"/>
    <w:unhideWhenUsed/>
    <w:rsid w:val="00074174"/>
  </w:style>
  <w:style w:type="character" w:customStyle="1" w:styleId="CommentTextChar">
    <w:name w:val="Comment Text Char"/>
    <w:basedOn w:val="DefaultParagraphFont"/>
    <w:link w:val="CommentText"/>
    <w:uiPriority w:val="99"/>
    <w:rsid w:val="00074174"/>
    <w:rPr>
      <w:sz w:val="24"/>
      <w:szCs w:val="24"/>
    </w:rPr>
  </w:style>
  <w:style w:type="paragraph" w:styleId="CommentSubject">
    <w:name w:val="annotation subject"/>
    <w:basedOn w:val="CommentText"/>
    <w:next w:val="CommentText"/>
    <w:link w:val="CommentSubjectChar"/>
    <w:uiPriority w:val="99"/>
    <w:semiHidden/>
    <w:unhideWhenUsed/>
    <w:rsid w:val="00074174"/>
    <w:rPr>
      <w:b/>
      <w:bCs/>
      <w:sz w:val="20"/>
      <w:szCs w:val="20"/>
    </w:rPr>
  </w:style>
  <w:style w:type="character" w:customStyle="1" w:styleId="CommentSubjectChar">
    <w:name w:val="Comment Subject Char"/>
    <w:basedOn w:val="CommentTextChar"/>
    <w:link w:val="CommentSubject"/>
    <w:uiPriority w:val="99"/>
    <w:semiHidden/>
    <w:rsid w:val="00074174"/>
    <w:rPr>
      <w:b/>
      <w:bCs/>
      <w:sz w:val="24"/>
      <w:szCs w:val="24"/>
    </w:rPr>
  </w:style>
  <w:style w:type="paragraph" w:styleId="BalloonText">
    <w:name w:val="Balloon Text"/>
    <w:basedOn w:val="Normal"/>
    <w:link w:val="BalloonTextChar"/>
    <w:uiPriority w:val="99"/>
    <w:semiHidden/>
    <w:unhideWhenUsed/>
    <w:rsid w:val="000741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174"/>
    <w:rPr>
      <w:rFonts w:ascii="Lucida Grande" w:hAnsi="Lucida Grande" w:cs="Lucida Grande"/>
      <w:sz w:val="18"/>
      <w:szCs w:val="18"/>
    </w:rPr>
  </w:style>
  <w:style w:type="paragraph" w:styleId="ListParagraph">
    <w:name w:val="List Paragraph"/>
    <w:basedOn w:val="Normal"/>
    <w:uiPriority w:val="34"/>
    <w:qFormat/>
    <w:rsid w:val="00074174"/>
    <w:pPr>
      <w:ind w:left="720"/>
      <w:contextualSpacing/>
    </w:pPr>
  </w:style>
  <w:style w:type="paragraph" w:customStyle="1" w:styleId="Normal1">
    <w:name w:val="Normal1"/>
    <w:rsid w:val="00074174"/>
    <w:rPr>
      <w:rFonts w:ascii="Cambria" w:eastAsia="Cambria" w:hAnsi="Cambria" w:cs="Cambria"/>
      <w:sz w:val="24"/>
      <w:szCs w:val="24"/>
      <w:lang w:eastAsia="en-US"/>
    </w:rPr>
  </w:style>
  <w:style w:type="paragraph" w:styleId="Footer">
    <w:name w:val="footer"/>
    <w:basedOn w:val="Normal"/>
    <w:link w:val="FooterChar"/>
    <w:uiPriority w:val="99"/>
    <w:unhideWhenUsed/>
    <w:rsid w:val="00074174"/>
    <w:pPr>
      <w:tabs>
        <w:tab w:val="center" w:pos="4320"/>
        <w:tab w:val="right" w:pos="8640"/>
      </w:tabs>
    </w:pPr>
  </w:style>
  <w:style w:type="character" w:customStyle="1" w:styleId="FooterChar">
    <w:name w:val="Footer Char"/>
    <w:basedOn w:val="DefaultParagraphFont"/>
    <w:link w:val="Footer"/>
    <w:uiPriority w:val="99"/>
    <w:rsid w:val="00074174"/>
    <w:rPr>
      <w:sz w:val="24"/>
      <w:szCs w:val="24"/>
    </w:rPr>
  </w:style>
  <w:style w:type="character" w:styleId="PageNumber">
    <w:name w:val="page number"/>
    <w:basedOn w:val="DefaultParagraphFont"/>
    <w:uiPriority w:val="99"/>
    <w:semiHidden/>
    <w:unhideWhenUsed/>
    <w:rsid w:val="00074174"/>
  </w:style>
  <w:style w:type="paragraph" w:customStyle="1" w:styleId="Pa11">
    <w:name w:val="Pa11"/>
    <w:basedOn w:val="Normal"/>
    <w:next w:val="Normal"/>
    <w:uiPriority w:val="99"/>
    <w:rsid w:val="00074174"/>
    <w:pPr>
      <w:widowControl w:val="0"/>
      <w:autoSpaceDE w:val="0"/>
      <w:autoSpaceDN w:val="0"/>
      <w:adjustRightInd w:val="0"/>
      <w:spacing w:line="191" w:lineRule="atLeast"/>
    </w:pPr>
    <w:rPr>
      <w:rFonts w:ascii="Palatino nova" w:hAnsi="Palatino nova"/>
      <w:lang w:val="en-US"/>
    </w:rPr>
  </w:style>
  <w:style w:type="paragraph" w:styleId="NormalWeb">
    <w:name w:val="Normal (Web)"/>
    <w:basedOn w:val="Normal"/>
    <w:uiPriority w:val="99"/>
    <w:unhideWhenUsed/>
    <w:rsid w:val="00074174"/>
  </w:style>
  <w:style w:type="character" w:styleId="Hyperlink">
    <w:name w:val="Hyperlink"/>
    <w:basedOn w:val="DefaultParagraphFont"/>
    <w:unhideWhenUsed/>
    <w:rsid w:val="00074174"/>
    <w:rPr>
      <w:color w:val="0000FF" w:themeColor="hyperlink"/>
      <w:u w:val="single"/>
    </w:rPr>
  </w:style>
  <w:style w:type="character" w:customStyle="1" w:styleId="apple-converted-space">
    <w:name w:val="apple-converted-space"/>
    <w:basedOn w:val="DefaultParagraphFont"/>
    <w:rsid w:val="00074174"/>
  </w:style>
  <w:style w:type="character" w:styleId="Emphasis">
    <w:name w:val="Emphasis"/>
    <w:basedOn w:val="DefaultParagraphFont"/>
    <w:uiPriority w:val="20"/>
    <w:qFormat/>
    <w:rsid w:val="00074174"/>
    <w:rPr>
      <w:i/>
      <w:iCs/>
    </w:rPr>
  </w:style>
  <w:style w:type="character" w:customStyle="1" w:styleId="identifier">
    <w:name w:val="identifier"/>
    <w:basedOn w:val="DefaultParagraphFont"/>
    <w:rsid w:val="00074174"/>
  </w:style>
  <w:style w:type="character" w:customStyle="1" w:styleId="id-label">
    <w:name w:val="id-label"/>
    <w:basedOn w:val="DefaultParagraphFont"/>
    <w:rsid w:val="00074174"/>
  </w:style>
  <w:style w:type="paragraph" w:customStyle="1" w:styleId="WPNormal">
    <w:name w:val="WP_Normal"/>
    <w:basedOn w:val="Normal"/>
    <w:rsid w:val="00074174"/>
    <w:pPr>
      <w:autoSpaceDE w:val="0"/>
      <w:autoSpaceDN w:val="0"/>
    </w:pPr>
    <w:rPr>
      <w:rFonts w:ascii="Times" w:hAnsi="Times"/>
      <w:szCs w:val="20"/>
      <w:lang w:val="en-US"/>
    </w:rPr>
  </w:style>
  <w:style w:type="character" w:styleId="SubtleEmphasis">
    <w:name w:val="Subtle Emphasis"/>
    <w:uiPriority w:val="19"/>
    <w:qFormat/>
    <w:rsid w:val="00074174"/>
    <w:rPr>
      <w:i/>
      <w:iCs/>
      <w:color w:val="404040"/>
    </w:rPr>
  </w:style>
  <w:style w:type="character" w:customStyle="1" w:styleId="articletitle">
    <w:name w:val="articletitle"/>
    <w:basedOn w:val="DefaultParagraphFont"/>
    <w:rsid w:val="00074174"/>
  </w:style>
  <w:style w:type="character" w:customStyle="1" w:styleId="name">
    <w:name w:val="name"/>
    <w:basedOn w:val="DefaultParagraphFont"/>
    <w:rsid w:val="00074174"/>
  </w:style>
  <w:style w:type="character" w:customStyle="1" w:styleId="pubyear">
    <w:name w:val="pubyear"/>
    <w:basedOn w:val="DefaultParagraphFont"/>
    <w:rsid w:val="00074174"/>
  </w:style>
  <w:style w:type="character" w:customStyle="1" w:styleId="pubinfo">
    <w:name w:val="pubinfo"/>
    <w:basedOn w:val="DefaultParagraphFont"/>
    <w:rsid w:val="00074174"/>
  </w:style>
  <w:style w:type="character" w:styleId="FollowedHyperlink">
    <w:name w:val="FollowedHyperlink"/>
    <w:basedOn w:val="DefaultParagraphFont"/>
    <w:uiPriority w:val="99"/>
    <w:semiHidden/>
    <w:unhideWhenUsed/>
    <w:rsid w:val="00074174"/>
    <w:rPr>
      <w:color w:val="800080" w:themeColor="followedHyperlink"/>
      <w:u w:val="single"/>
    </w:rPr>
  </w:style>
  <w:style w:type="paragraph" w:styleId="Header">
    <w:name w:val="header"/>
    <w:basedOn w:val="Normal"/>
    <w:link w:val="HeaderChar"/>
    <w:uiPriority w:val="99"/>
    <w:unhideWhenUsed/>
    <w:rsid w:val="00074174"/>
    <w:pPr>
      <w:tabs>
        <w:tab w:val="center" w:pos="4680"/>
        <w:tab w:val="right" w:pos="9360"/>
      </w:tabs>
    </w:pPr>
  </w:style>
  <w:style w:type="character" w:customStyle="1" w:styleId="HeaderChar">
    <w:name w:val="Header Char"/>
    <w:basedOn w:val="DefaultParagraphFont"/>
    <w:link w:val="Header"/>
    <w:uiPriority w:val="99"/>
    <w:rsid w:val="00074174"/>
    <w:rPr>
      <w:sz w:val="24"/>
      <w:szCs w:val="24"/>
    </w:rPr>
  </w:style>
  <w:style w:type="character" w:customStyle="1" w:styleId="UnresolvedMention1">
    <w:name w:val="Unresolved Mention1"/>
    <w:basedOn w:val="DefaultParagraphFont"/>
    <w:uiPriority w:val="99"/>
    <w:semiHidden/>
    <w:unhideWhenUsed/>
    <w:rsid w:val="00074174"/>
    <w:rPr>
      <w:color w:val="605E5C"/>
      <w:shd w:val="clear" w:color="auto" w:fill="E1DFDD"/>
    </w:rPr>
  </w:style>
  <w:style w:type="paragraph" w:customStyle="1" w:styleId="c-bibliographic-informationcitation">
    <w:name w:val="c-bibliographic-information__citation"/>
    <w:basedOn w:val="Normal"/>
    <w:rsid w:val="00381835"/>
    <w:pPr>
      <w:spacing w:before="100" w:beforeAutospacing="1" w:after="100" w:afterAutospacing="1"/>
    </w:pPr>
    <w:rPr>
      <w:lang w:val="en-US" w:eastAsia="zh-CN"/>
    </w:rPr>
  </w:style>
  <w:style w:type="paragraph" w:styleId="Revision">
    <w:name w:val="Revision"/>
    <w:hidden/>
    <w:uiPriority w:val="99"/>
    <w:semiHidden/>
    <w:rsid w:val="00CE17F2"/>
    <w:pPr>
      <w:spacing w:after="0"/>
    </w:pPr>
    <w:rPr>
      <w:sz w:val="24"/>
      <w:szCs w:val="24"/>
    </w:rPr>
  </w:style>
  <w:style w:type="paragraph" w:styleId="NoSpacing">
    <w:name w:val="No Spacing"/>
    <w:uiPriority w:val="1"/>
    <w:qFormat/>
    <w:rsid w:val="004831ED"/>
    <w:pPr>
      <w:spacing w:after="0"/>
    </w:pPr>
    <w:rPr>
      <w:sz w:val="24"/>
      <w:szCs w:val="24"/>
    </w:rPr>
  </w:style>
  <w:style w:type="character" w:styleId="UnresolvedMention">
    <w:name w:val="Unresolved Mention"/>
    <w:basedOn w:val="DefaultParagraphFont"/>
    <w:uiPriority w:val="99"/>
    <w:semiHidden/>
    <w:unhideWhenUsed/>
    <w:rsid w:val="00B17961"/>
    <w:rPr>
      <w:color w:val="605E5C"/>
      <w:shd w:val="clear" w:color="auto" w:fill="E1DFDD"/>
    </w:rPr>
  </w:style>
  <w:style w:type="paragraph" w:customStyle="1" w:styleId="Body">
    <w:name w:val="Body"/>
    <w:rsid w:val="00E83D96"/>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14:textOutline w14:w="0" w14:cap="flat" w14:cmpd="sng" w14:algn="ctr">
        <w14:noFill/>
        <w14:prstDash w14:val="solid"/>
        <w14:bevel/>
      </w14:textOutline>
    </w:rPr>
  </w:style>
  <w:style w:type="paragraph" w:customStyle="1" w:styleId="Bibliography1">
    <w:name w:val="Bibliography 1"/>
    <w:rsid w:val="00452A65"/>
    <w:pPr>
      <w:widowControl w:val="0"/>
      <w:pBdr>
        <w:top w:val="nil"/>
        <w:left w:val="nil"/>
        <w:bottom w:val="nil"/>
        <w:right w:val="nil"/>
        <w:between w:val="nil"/>
        <w:bar w:val="nil"/>
      </w:pBdr>
      <w:tabs>
        <w:tab w:val="left" w:pos="567"/>
      </w:tabs>
      <w:spacing w:after="0" w:line="240" w:lineRule="atLeast"/>
      <w:ind w:left="720" w:hanging="720"/>
      <w:jc w:val="both"/>
    </w:pPr>
    <w:rPr>
      <w:rFonts w:ascii="Times New Roman" w:eastAsia="Times New Roman" w:hAnsi="Times New Roman" w:cs="Times New Roman"/>
      <w:color w:val="000000"/>
      <w:sz w:val="24"/>
      <w:szCs w:val="24"/>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1502">
      <w:bodyDiv w:val="1"/>
      <w:marLeft w:val="0"/>
      <w:marRight w:val="0"/>
      <w:marTop w:val="0"/>
      <w:marBottom w:val="0"/>
      <w:divBdr>
        <w:top w:val="none" w:sz="0" w:space="0" w:color="auto"/>
        <w:left w:val="none" w:sz="0" w:space="0" w:color="auto"/>
        <w:bottom w:val="none" w:sz="0" w:space="0" w:color="auto"/>
        <w:right w:val="none" w:sz="0" w:space="0" w:color="auto"/>
      </w:divBdr>
      <w:divsChild>
        <w:div w:id="1487743499">
          <w:marLeft w:val="0"/>
          <w:marRight w:val="0"/>
          <w:marTop w:val="0"/>
          <w:marBottom w:val="0"/>
          <w:divBdr>
            <w:top w:val="none" w:sz="0" w:space="0" w:color="auto"/>
            <w:left w:val="none" w:sz="0" w:space="0" w:color="auto"/>
            <w:bottom w:val="none" w:sz="0" w:space="0" w:color="auto"/>
            <w:right w:val="none" w:sz="0" w:space="0" w:color="auto"/>
          </w:divBdr>
        </w:div>
      </w:divsChild>
    </w:div>
    <w:div w:id="121772169">
      <w:bodyDiv w:val="1"/>
      <w:marLeft w:val="0"/>
      <w:marRight w:val="0"/>
      <w:marTop w:val="0"/>
      <w:marBottom w:val="0"/>
      <w:divBdr>
        <w:top w:val="none" w:sz="0" w:space="0" w:color="auto"/>
        <w:left w:val="none" w:sz="0" w:space="0" w:color="auto"/>
        <w:bottom w:val="none" w:sz="0" w:space="0" w:color="auto"/>
        <w:right w:val="none" w:sz="0" w:space="0" w:color="auto"/>
      </w:divBdr>
    </w:div>
    <w:div w:id="251010149">
      <w:bodyDiv w:val="1"/>
      <w:marLeft w:val="0"/>
      <w:marRight w:val="0"/>
      <w:marTop w:val="0"/>
      <w:marBottom w:val="0"/>
      <w:divBdr>
        <w:top w:val="none" w:sz="0" w:space="0" w:color="auto"/>
        <w:left w:val="none" w:sz="0" w:space="0" w:color="auto"/>
        <w:bottom w:val="none" w:sz="0" w:space="0" w:color="auto"/>
        <w:right w:val="none" w:sz="0" w:space="0" w:color="auto"/>
      </w:divBdr>
      <w:divsChild>
        <w:div w:id="1643650958">
          <w:marLeft w:val="0"/>
          <w:marRight w:val="0"/>
          <w:marTop w:val="0"/>
          <w:marBottom w:val="0"/>
          <w:divBdr>
            <w:top w:val="none" w:sz="0" w:space="0" w:color="auto"/>
            <w:left w:val="none" w:sz="0" w:space="0" w:color="auto"/>
            <w:bottom w:val="none" w:sz="0" w:space="0" w:color="auto"/>
            <w:right w:val="none" w:sz="0" w:space="0" w:color="auto"/>
          </w:divBdr>
          <w:divsChild>
            <w:div w:id="1522621756">
              <w:marLeft w:val="0"/>
              <w:marRight w:val="0"/>
              <w:marTop w:val="0"/>
              <w:marBottom w:val="0"/>
              <w:divBdr>
                <w:top w:val="none" w:sz="0" w:space="0" w:color="auto"/>
                <w:left w:val="none" w:sz="0" w:space="0" w:color="auto"/>
                <w:bottom w:val="none" w:sz="0" w:space="0" w:color="auto"/>
                <w:right w:val="none" w:sz="0" w:space="0" w:color="auto"/>
              </w:divBdr>
              <w:divsChild>
                <w:div w:id="19608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5098">
      <w:bodyDiv w:val="1"/>
      <w:marLeft w:val="0"/>
      <w:marRight w:val="0"/>
      <w:marTop w:val="0"/>
      <w:marBottom w:val="0"/>
      <w:divBdr>
        <w:top w:val="none" w:sz="0" w:space="0" w:color="auto"/>
        <w:left w:val="none" w:sz="0" w:space="0" w:color="auto"/>
        <w:bottom w:val="none" w:sz="0" w:space="0" w:color="auto"/>
        <w:right w:val="none" w:sz="0" w:space="0" w:color="auto"/>
      </w:divBdr>
    </w:div>
    <w:div w:id="484400599">
      <w:bodyDiv w:val="1"/>
      <w:marLeft w:val="0"/>
      <w:marRight w:val="0"/>
      <w:marTop w:val="0"/>
      <w:marBottom w:val="0"/>
      <w:divBdr>
        <w:top w:val="none" w:sz="0" w:space="0" w:color="auto"/>
        <w:left w:val="none" w:sz="0" w:space="0" w:color="auto"/>
        <w:bottom w:val="none" w:sz="0" w:space="0" w:color="auto"/>
        <w:right w:val="none" w:sz="0" w:space="0" w:color="auto"/>
      </w:divBdr>
    </w:div>
    <w:div w:id="677927602">
      <w:bodyDiv w:val="1"/>
      <w:marLeft w:val="0"/>
      <w:marRight w:val="0"/>
      <w:marTop w:val="0"/>
      <w:marBottom w:val="0"/>
      <w:divBdr>
        <w:top w:val="none" w:sz="0" w:space="0" w:color="auto"/>
        <w:left w:val="none" w:sz="0" w:space="0" w:color="auto"/>
        <w:bottom w:val="none" w:sz="0" w:space="0" w:color="auto"/>
        <w:right w:val="none" w:sz="0" w:space="0" w:color="auto"/>
      </w:divBdr>
      <w:divsChild>
        <w:div w:id="1077899036">
          <w:marLeft w:val="0"/>
          <w:marRight w:val="0"/>
          <w:marTop w:val="0"/>
          <w:marBottom w:val="0"/>
          <w:divBdr>
            <w:top w:val="none" w:sz="0" w:space="0" w:color="auto"/>
            <w:left w:val="none" w:sz="0" w:space="0" w:color="auto"/>
            <w:bottom w:val="none" w:sz="0" w:space="0" w:color="auto"/>
            <w:right w:val="none" w:sz="0" w:space="0" w:color="auto"/>
          </w:divBdr>
        </w:div>
      </w:divsChild>
    </w:div>
    <w:div w:id="794837450">
      <w:bodyDiv w:val="1"/>
      <w:marLeft w:val="0"/>
      <w:marRight w:val="0"/>
      <w:marTop w:val="0"/>
      <w:marBottom w:val="0"/>
      <w:divBdr>
        <w:top w:val="none" w:sz="0" w:space="0" w:color="auto"/>
        <w:left w:val="none" w:sz="0" w:space="0" w:color="auto"/>
        <w:bottom w:val="none" w:sz="0" w:space="0" w:color="auto"/>
        <w:right w:val="none" w:sz="0" w:space="0" w:color="auto"/>
      </w:divBdr>
      <w:divsChild>
        <w:div w:id="797531037">
          <w:marLeft w:val="0"/>
          <w:marRight w:val="0"/>
          <w:marTop w:val="0"/>
          <w:marBottom w:val="0"/>
          <w:divBdr>
            <w:top w:val="none" w:sz="0" w:space="0" w:color="auto"/>
            <w:left w:val="none" w:sz="0" w:space="0" w:color="auto"/>
            <w:bottom w:val="none" w:sz="0" w:space="0" w:color="auto"/>
            <w:right w:val="none" w:sz="0" w:space="0" w:color="auto"/>
          </w:divBdr>
        </w:div>
        <w:div w:id="944192546">
          <w:marLeft w:val="0"/>
          <w:marRight w:val="0"/>
          <w:marTop w:val="0"/>
          <w:marBottom w:val="0"/>
          <w:divBdr>
            <w:top w:val="none" w:sz="0" w:space="0" w:color="auto"/>
            <w:left w:val="none" w:sz="0" w:space="0" w:color="auto"/>
            <w:bottom w:val="none" w:sz="0" w:space="0" w:color="auto"/>
            <w:right w:val="none" w:sz="0" w:space="0" w:color="auto"/>
          </w:divBdr>
        </w:div>
        <w:div w:id="2099060560">
          <w:marLeft w:val="0"/>
          <w:marRight w:val="0"/>
          <w:marTop w:val="0"/>
          <w:marBottom w:val="0"/>
          <w:divBdr>
            <w:top w:val="none" w:sz="0" w:space="0" w:color="auto"/>
            <w:left w:val="none" w:sz="0" w:space="0" w:color="auto"/>
            <w:bottom w:val="none" w:sz="0" w:space="0" w:color="auto"/>
            <w:right w:val="none" w:sz="0" w:space="0" w:color="auto"/>
          </w:divBdr>
        </w:div>
        <w:div w:id="1235164413">
          <w:marLeft w:val="0"/>
          <w:marRight w:val="0"/>
          <w:marTop w:val="0"/>
          <w:marBottom w:val="0"/>
          <w:divBdr>
            <w:top w:val="none" w:sz="0" w:space="0" w:color="auto"/>
            <w:left w:val="none" w:sz="0" w:space="0" w:color="auto"/>
            <w:bottom w:val="none" w:sz="0" w:space="0" w:color="auto"/>
            <w:right w:val="none" w:sz="0" w:space="0" w:color="auto"/>
          </w:divBdr>
        </w:div>
        <w:div w:id="671686584">
          <w:marLeft w:val="0"/>
          <w:marRight w:val="0"/>
          <w:marTop w:val="0"/>
          <w:marBottom w:val="0"/>
          <w:divBdr>
            <w:top w:val="none" w:sz="0" w:space="0" w:color="auto"/>
            <w:left w:val="none" w:sz="0" w:space="0" w:color="auto"/>
            <w:bottom w:val="none" w:sz="0" w:space="0" w:color="auto"/>
            <w:right w:val="none" w:sz="0" w:space="0" w:color="auto"/>
          </w:divBdr>
        </w:div>
        <w:div w:id="1681353209">
          <w:marLeft w:val="0"/>
          <w:marRight w:val="0"/>
          <w:marTop w:val="0"/>
          <w:marBottom w:val="0"/>
          <w:divBdr>
            <w:top w:val="none" w:sz="0" w:space="0" w:color="auto"/>
            <w:left w:val="none" w:sz="0" w:space="0" w:color="auto"/>
            <w:bottom w:val="none" w:sz="0" w:space="0" w:color="auto"/>
            <w:right w:val="none" w:sz="0" w:space="0" w:color="auto"/>
          </w:divBdr>
        </w:div>
        <w:div w:id="245963325">
          <w:marLeft w:val="0"/>
          <w:marRight w:val="0"/>
          <w:marTop w:val="0"/>
          <w:marBottom w:val="0"/>
          <w:divBdr>
            <w:top w:val="none" w:sz="0" w:space="0" w:color="auto"/>
            <w:left w:val="none" w:sz="0" w:space="0" w:color="auto"/>
            <w:bottom w:val="none" w:sz="0" w:space="0" w:color="auto"/>
            <w:right w:val="none" w:sz="0" w:space="0" w:color="auto"/>
          </w:divBdr>
        </w:div>
        <w:div w:id="361128011">
          <w:marLeft w:val="0"/>
          <w:marRight w:val="0"/>
          <w:marTop w:val="0"/>
          <w:marBottom w:val="0"/>
          <w:divBdr>
            <w:top w:val="none" w:sz="0" w:space="0" w:color="auto"/>
            <w:left w:val="none" w:sz="0" w:space="0" w:color="auto"/>
            <w:bottom w:val="none" w:sz="0" w:space="0" w:color="auto"/>
            <w:right w:val="none" w:sz="0" w:space="0" w:color="auto"/>
          </w:divBdr>
        </w:div>
      </w:divsChild>
    </w:div>
    <w:div w:id="1183545607">
      <w:bodyDiv w:val="1"/>
      <w:marLeft w:val="0"/>
      <w:marRight w:val="0"/>
      <w:marTop w:val="0"/>
      <w:marBottom w:val="0"/>
      <w:divBdr>
        <w:top w:val="none" w:sz="0" w:space="0" w:color="auto"/>
        <w:left w:val="none" w:sz="0" w:space="0" w:color="auto"/>
        <w:bottom w:val="none" w:sz="0" w:space="0" w:color="auto"/>
        <w:right w:val="none" w:sz="0" w:space="0" w:color="auto"/>
      </w:divBdr>
    </w:div>
    <w:div w:id="1575512681">
      <w:bodyDiv w:val="1"/>
      <w:marLeft w:val="0"/>
      <w:marRight w:val="0"/>
      <w:marTop w:val="0"/>
      <w:marBottom w:val="0"/>
      <w:divBdr>
        <w:top w:val="none" w:sz="0" w:space="0" w:color="auto"/>
        <w:left w:val="none" w:sz="0" w:space="0" w:color="auto"/>
        <w:bottom w:val="none" w:sz="0" w:space="0" w:color="auto"/>
        <w:right w:val="none" w:sz="0" w:space="0" w:color="auto"/>
      </w:divBdr>
      <w:divsChild>
        <w:div w:id="2120299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550658">
              <w:marLeft w:val="0"/>
              <w:marRight w:val="0"/>
              <w:marTop w:val="0"/>
              <w:marBottom w:val="0"/>
              <w:divBdr>
                <w:top w:val="none" w:sz="0" w:space="0" w:color="auto"/>
                <w:left w:val="none" w:sz="0" w:space="0" w:color="auto"/>
                <w:bottom w:val="none" w:sz="0" w:space="0" w:color="auto"/>
                <w:right w:val="none" w:sz="0" w:space="0" w:color="auto"/>
              </w:divBdr>
              <w:divsChild>
                <w:div w:id="2039117863">
                  <w:marLeft w:val="0"/>
                  <w:marRight w:val="0"/>
                  <w:marTop w:val="0"/>
                  <w:marBottom w:val="0"/>
                  <w:divBdr>
                    <w:top w:val="none" w:sz="0" w:space="0" w:color="auto"/>
                    <w:left w:val="none" w:sz="0" w:space="0" w:color="auto"/>
                    <w:bottom w:val="none" w:sz="0" w:space="0" w:color="auto"/>
                    <w:right w:val="none" w:sz="0" w:space="0" w:color="auto"/>
                  </w:divBdr>
                  <w:divsChild>
                    <w:div w:id="19438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62565">
      <w:bodyDiv w:val="1"/>
      <w:marLeft w:val="0"/>
      <w:marRight w:val="0"/>
      <w:marTop w:val="0"/>
      <w:marBottom w:val="0"/>
      <w:divBdr>
        <w:top w:val="none" w:sz="0" w:space="0" w:color="auto"/>
        <w:left w:val="none" w:sz="0" w:space="0" w:color="auto"/>
        <w:bottom w:val="none" w:sz="0" w:space="0" w:color="auto"/>
        <w:right w:val="none" w:sz="0" w:space="0" w:color="auto"/>
      </w:divBdr>
    </w:div>
    <w:div w:id="1845434372">
      <w:bodyDiv w:val="1"/>
      <w:marLeft w:val="0"/>
      <w:marRight w:val="0"/>
      <w:marTop w:val="0"/>
      <w:marBottom w:val="0"/>
      <w:divBdr>
        <w:top w:val="none" w:sz="0" w:space="0" w:color="auto"/>
        <w:left w:val="none" w:sz="0" w:space="0" w:color="auto"/>
        <w:bottom w:val="none" w:sz="0" w:space="0" w:color="auto"/>
        <w:right w:val="none" w:sz="0" w:space="0" w:color="auto"/>
      </w:divBdr>
      <w:divsChild>
        <w:div w:id="977956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807464">
              <w:marLeft w:val="0"/>
              <w:marRight w:val="0"/>
              <w:marTop w:val="0"/>
              <w:marBottom w:val="0"/>
              <w:divBdr>
                <w:top w:val="none" w:sz="0" w:space="0" w:color="auto"/>
                <w:left w:val="none" w:sz="0" w:space="0" w:color="auto"/>
                <w:bottom w:val="none" w:sz="0" w:space="0" w:color="auto"/>
                <w:right w:val="none" w:sz="0" w:space="0" w:color="auto"/>
              </w:divBdr>
              <w:divsChild>
                <w:div w:id="1243904870">
                  <w:marLeft w:val="0"/>
                  <w:marRight w:val="0"/>
                  <w:marTop w:val="0"/>
                  <w:marBottom w:val="0"/>
                  <w:divBdr>
                    <w:top w:val="none" w:sz="0" w:space="0" w:color="auto"/>
                    <w:left w:val="none" w:sz="0" w:space="0" w:color="auto"/>
                    <w:bottom w:val="none" w:sz="0" w:space="0" w:color="auto"/>
                    <w:right w:val="none" w:sz="0" w:space="0" w:color="auto"/>
                  </w:divBdr>
                  <w:divsChild>
                    <w:div w:id="20237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08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98-020-63373-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37/a00336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1016/j.drugalcdep.2016.01" TargetMode="External"/><Relationship Id="rId4" Type="http://schemas.openxmlformats.org/officeDocument/2006/relationships/settings" Target="settings.xml"/><Relationship Id="rId9" Type="http://schemas.openxmlformats.org/officeDocument/2006/relationships/hyperlink" Target="https://doi.org/10.1007/978-3-030-22048-8_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38D05B-E72B-AC46-AA77-A3D06A97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38</Pages>
  <Words>16693</Words>
  <Characters>81467</Characters>
  <Application>Microsoft Office Word</Application>
  <DocSecurity>0</DocSecurity>
  <Lines>1335</Lines>
  <Paragraphs>267</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97893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23</cp:revision>
  <dcterms:created xsi:type="dcterms:W3CDTF">2023-01-05T21:41:00Z</dcterms:created>
  <dcterms:modified xsi:type="dcterms:W3CDTF">2023-01-07T19:54:00Z</dcterms:modified>
</cp:coreProperties>
</file>