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3FA2" w14:textId="1F1F69B3" w:rsidR="000840A4" w:rsidRPr="006C7B3E" w:rsidRDefault="008E6B83">
      <w:pPr>
        <w:rPr>
          <w:rFonts w:ascii="Garamond" w:hAnsi="Garamond"/>
          <w:b/>
          <w:bCs/>
          <w:lang w:val="en-AU"/>
        </w:rPr>
      </w:pPr>
      <w:r w:rsidRPr="006C7B3E">
        <w:rPr>
          <w:rFonts w:ascii="Garamond" w:hAnsi="Garamond"/>
          <w:b/>
          <w:bCs/>
          <w:lang w:val="en-AU"/>
        </w:rPr>
        <w:t xml:space="preserve">Bias </w:t>
      </w:r>
      <w:r w:rsidR="005E33AE" w:rsidRPr="006C7B3E">
        <w:rPr>
          <w:rFonts w:ascii="Garamond" w:hAnsi="Garamond"/>
          <w:b/>
          <w:bCs/>
          <w:lang w:val="en-AU"/>
        </w:rPr>
        <w:t>T</w:t>
      </w:r>
      <w:r w:rsidRPr="006C7B3E">
        <w:rPr>
          <w:rFonts w:ascii="Garamond" w:hAnsi="Garamond"/>
          <w:b/>
          <w:bCs/>
          <w:lang w:val="en-AU"/>
        </w:rPr>
        <w:t>owards the Future</w:t>
      </w:r>
    </w:p>
    <w:p w14:paraId="2FEB2E50" w14:textId="3EA5BDF8" w:rsidR="009F492B" w:rsidRPr="006C7B3E" w:rsidRDefault="009F492B">
      <w:pPr>
        <w:rPr>
          <w:rFonts w:ascii="Garamond" w:hAnsi="Garamond"/>
          <w:b/>
          <w:bCs/>
          <w:lang w:val="en-AU"/>
        </w:rPr>
      </w:pPr>
    </w:p>
    <w:p w14:paraId="7775B3AC" w14:textId="33B02A7C" w:rsidR="00FE3BBC" w:rsidRPr="006C7B3E" w:rsidRDefault="00FE3BBC">
      <w:pPr>
        <w:rPr>
          <w:rFonts w:ascii="Garamond" w:hAnsi="Garamond"/>
          <w:b/>
          <w:bCs/>
          <w:lang w:val="en-AU"/>
        </w:rPr>
      </w:pPr>
    </w:p>
    <w:p w14:paraId="16839134" w14:textId="7A1E35A1" w:rsidR="00DD70B1" w:rsidRPr="00962FDA" w:rsidRDefault="00DD70B1" w:rsidP="00962FDA">
      <w:pPr>
        <w:ind w:left="567" w:right="567"/>
        <w:rPr>
          <w:rFonts w:ascii="Garamond" w:eastAsia="Times New Roman" w:hAnsi="Garamond" w:cs="Times New Roman"/>
          <w:lang w:val="en-AU" w:eastAsia="en-GB"/>
        </w:rPr>
      </w:pPr>
      <w:r w:rsidRPr="00962FDA">
        <w:rPr>
          <w:rFonts w:ascii="Garamond" w:eastAsia="Times New Roman" w:hAnsi="Garamond" w:cs="Times New Roman"/>
          <w:color w:val="000000"/>
          <w:lang w:val="en-AU" w:eastAsia="en-GB"/>
        </w:rPr>
        <w:t xml:space="preserve">All else being equal, most of us typically prefer to have positive experiences in the future rather than the past and negative experiences in the past rather than the future. Recent empirical evidence tends not only to support the idea that people have these preferences, but further, that people tend to prefer more painful experiences in their past rather than fewer in their future (and </w:t>
      </w:r>
      <w:r w:rsidRPr="00962FDA">
        <w:rPr>
          <w:rFonts w:ascii="Garamond" w:eastAsia="Times New Roman" w:hAnsi="Garamond" w:cs="Times New Roman"/>
          <w:i/>
          <w:iCs/>
          <w:color w:val="000000"/>
          <w:lang w:val="en-AU" w:eastAsia="en-GB"/>
        </w:rPr>
        <w:t>mutatis mutandis</w:t>
      </w:r>
      <w:r w:rsidRPr="00962FDA">
        <w:rPr>
          <w:rFonts w:ascii="Garamond" w:eastAsia="Times New Roman" w:hAnsi="Garamond" w:cs="Times New Roman"/>
          <w:color w:val="000000"/>
          <w:lang w:val="en-AU" w:eastAsia="en-GB"/>
        </w:rPr>
        <w:t xml:space="preserve"> for pleasant experiences). Are such preferences rationally permissible, or are they, as time-neutralists contend, rationally impermissible? And what is it that grounds their having the normative status that they do have? We consider two sorts of arguments regarding the normative status of future-biased preferences. The first appeals to the supposed arbitrariness of these preferences, and the second appeals to their upshot. We evaluate these arguments in light of the recent empirical research on future</w:t>
      </w:r>
      <w:r w:rsidR="000D3810" w:rsidRPr="006C7B3E">
        <w:rPr>
          <w:rFonts w:ascii="Garamond" w:eastAsia="Times New Roman" w:hAnsi="Garamond" w:cs="Times New Roman"/>
          <w:color w:val="000000"/>
          <w:lang w:val="en-AU" w:eastAsia="en-GB"/>
        </w:rPr>
        <w:t>-</w:t>
      </w:r>
      <w:r w:rsidRPr="00962FDA">
        <w:rPr>
          <w:rFonts w:ascii="Garamond" w:eastAsia="Times New Roman" w:hAnsi="Garamond" w:cs="Times New Roman"/>
          <w:color w:val="000000"/>
          <w:lang w:val="en-AU" w:eastAsia="en-GB"/>
        </w:rPr>
        <w:t>bias.</w:t>
      </w:r>
    </w:p>
    <w:p w14:paraId="085A97F0" w14:textId="77777777" w:rsidR="00DD70B1" w:rsidRPr="006C7B3E" w:rsidRDefault="00DD70B1">
      <w:pPr>
        <w:rPr>
          <w:rFonts w:ascii="Garamond" w:hAnsi="Garamond"/>
          <w:b/>
          <w:bCs/>
          <w:lang w:val="en-AU"/>
        </w:rPr>
      </w:pPr>
    </w:p>
    <w:p w14:paraId="3265F052" w14:textId="4E4B248F" w:rsidR="009F492B" w:rsidRPr="006C7B3E" w:rsidRDefault="009F492B" w:rsidP="009F492B">
      <w:pPr>
        <w:pStyle w:val="ListParagraph"/>
        <w:numPr>
          <w:ilvl w:val="0"/>
          <w:numId w:val="1"/>
        </w:numPr>
        <w:rPr>
          <w:rFonts w:ascii="Garamond" w:hAnsi="Garamond"/>
          <w:b/>
          <w:bCs/>
          <w:lang w:val="en-AU"/>
        </w:rPr>
      </w:pPr>
      <w:r w:rsidRPr="006C7B3E">
        <w:rPr>
          <w:rFonts w:ascii="Garamond" w:hAnsi="Garamond"/>
          <w:b/>
          <w:bCs/>
          <w:lang w:val="en-AU"/>
        </w:rPr>
        <w:t>Introduction</w:t>
      </w:r>
    </w:p>
    <w:p w14:paraId="6107576B" w14:textId="4FC03921" w:rsidR="00C1443D" w:rsidRPr="006C7B3E" w:rsidRDefault="00C1443D" w:rsidP="00C1443D">
      <w:pPr>
        <w:rPr>
          <w:rFonts w:ascii="Garamond" w:hAnsi="Garamond"/>
          <w:b/>
          <w:bCs/>
          <w:lang w:val="en-AU"/>
        </w:rPr>
      </w:pPr>
    </w:p>
    <w:p w14:paraId="193A2453" w14:textId="75AE87FA" w:rsidR="00DA38E1" w:rsidRPr="006C7B3E" w:rsidRDefault="00176C54" w:rsidP="00176C54">
      <w:pPr>
        <w:jc w:val="both"/>
        <w:rPr>
          <w:rFonts w:ascii="Garamond" w:hAnsi="Garamond"/>
          <w:lang w:val="en-AU"/>
        </w:rPr>
      </w:pPr>
      <w:r w:rsidRPr="006C7B3E">
        <w:rPr>
          <w:rFonts w:ascii="Garamond" w:hAnsi="Garamond"/>
          <w:lang w:val="en-AU"/>
        </w:rPr>
        <w:t xml:space="preserve">All else being equal, most of us typically prefer to have positive experiences in </w:t>
      </w:r>
      <w:r w:rsidR="00343DEF" w:rsidRPr="006C7B3E">
        <w:rPr>
          <w:rFonts w:ascii="Garamond" w:hAnsi="Garamond"/>
          <w:lang w:val="en-AU"/>
        </w:rPr>
        <w:t xml:space="preserve">the </w:t>
      </w:r>
      <w:r w:rsidRPr="006C7B3E">
        <w:rPr>
          <w:rFonts w:ascii="Garamond" w:hAnsi="Garamond"/>
          <w:lang w:val="en-AU"/>
        </w:rPr>
        <w:t>future</w:t>
      </w:r>
      <w:r w:rsidR="001A1E80" w:rsidRPr="006C7B3E">
        <w:rPr>
          <w:rFonts w:ascii="Garamond" w:hAnsi="Garamond"/>
          <w:lang w:val="en-AU"/>
        </w:rPr>
        <w:t xml:space="preserve"> rather than the past</w:t>
      </w:r>
      <w:r w:rsidRPr="006C7B3E">
        <w:rPr>
          <w:rFonts w:ascii="Garamond" w:hAnsi="Garamond"/>
          <w:lang w:val="en-AU"/>
        </w:rPr>
        <w:t xml:space="preserve"> and negative experiences in the past</w:t>
      </w:r>
      <w:r w:rsidR="001A1E80" w:rsidRPr="006C7B3E">
        <w:rPr>
          <w:rFonts w:ascii="Garamond" w:hAnsi="Garamond"/>
          <w:lang w:val="en-AU"/>
        </w:rPr>
        <w:t xml:space="preserve"> rather than the future</w:t>
      </w:r>
      <w:r w:rsidRPr="006C7B3E">
        <w:rPr>
          <w:rFonts w:ascii="Garamond" w:hAnsi="Garamond"/>
          <w:lang w:val="en-AU"/>
        </w:rPr>
        <w:t xml:space="preserve">. </w:t>
      </w:r>
      <w:r w:rsidR="00B90A65" w:rsidRPr="006C7B3E">
        <w:rPr>
          <w:rFonts w:ascii="Garamond" w:hAnsi="Garamond"/>
          <w:lang w:val="en-AU"/>
        </w:rPr>
        <w:t xml:space="preserve">Or </w:t>
      </w:r>
      <w:r w:rsidR="00D5450E" w:rsidRPr="006C7B3E">
        <w:rPr>
          <w:rFonts w:ascii="Garamond" w:hAnsi="Garamond"/>
          <w:lang w:val="en-AU"/>
        </w:rPr>
        <w:t>so</w:t>
      </w:r>
      <w:r w:rsidR="00DA6005" w:rsidRPr="006C7B3E">
        <w:rPr>
          <w:rFonts w:ascii="Garamond" w:hAnsi="Garamond"/>
          <w:lang w:val="en-AU"/>
        </w:rPr>
        <w:t>, at any rate,</w:t>
      </w:r>
      <w:r w:rsidR="0033336B" w:rsidRPr="006C7B3E">
        <w:rPr>
          <w:rFonts w:ascii="Garamond" w:hAnsi="Garamond"/>
          <w:lang w:val="en-AU"/>
        </w:rPr>
        <w:t xml:space="preserve"> many </w:t>
      </w:r>
      <w:r w:rsidR="00DB6C44" w:rsidRPr="006C7B3E">
        <w:rPr>
          <w:rFonts w:ascii="Garamond" w:hAnsi="Garamond"/>
          <w:lang w:val="en-AU"/>
        </w:rPr>
        <w:t xml:space="preserve">philosophers have </w:t>
      </w:r>
      <w:r w:rsidR="00C77E9F" w:rsidRPr="006C7B3E">
        <w:rPr>
          <w:rFonts w:ascii="Garamond" w:hAnsi="Garamond"/>
          <w:lang w:val="en-AU"/>
        </w:rPr>
        <w:t>claimed</w:t>
      </w:r>
      <w:r w:rsidR="0033336B" w:rsidRPr="006C7B3E">
        <w:rPr>
          <w:rFonts w:ascii="Garamond" w:hAnsi="Garamond"/>
          <w:lang w:val="en-AU"/>
        </w:rPr>
        <w:t xml:space="preserve">. </w:t>
      </w:r>
      <w:r w:rsidR="00DA38E1" w:rsidRPr="006C7B3E">
        <w:rPr>
          <w:rFonts w:ascii="Garamond" w:hAnsi="Garamond"/>
          <w:lang w:val="en-AU"/>
        </w:rPr>
        <w:t xml:space="preserve">But </w:t>
      </w:r>
      <w:r w:rsidR="009352CB" w:rsidRPr="006C7B3E">
        <w:rPr>
          <w:rFonts w:ascii="Garamond" w:hAnsi="Garamond"/>
          <w:lang w:val="en-AU"/>
        </w:rPr>
        <w:t>the question</w:t>
      </w:r>
      <w:r w:rsidR="00907849" w:rsidRPr="006C7B3E">
        <w:rPr>
          <w:rFonts w:ascii="Garamond" w:hAnsi="Garamond"/>
          <w:lang w:val="en-AU"/>
        </w:rPr>
        <w:t>s</w:t>
      </w:r>
      <w:r w:rsidR="009352CB" w:rsidRPr="006C7B3E">
        <w:rPr>
          <w:rFonts w:ascii="Garamond" w:hAnsi="Garamond"/>
          <w:lang w:val="en-AU"/>
        </w:rPr>
        <w:t xml:space="preserve"> of </w:t>
      </w:r>
      <w:r w:rsidR="00DA38E1" w:rsidRPr="006C7B3E">
        <w:rPr>
          <w:rFonts w:ascii="Garamond" w:hAnsi="Garamond"/>
          <w:lang w:val="en-AU"/>
        </w:rPr>
        <w:t>whether</w:t>
      </w:r>
      <w:r w:rsidR="00F10124" w:rsidRPr="006C7B3E">
        <w:rPr>
          <w:rFonts w:ascii="Garamond" w:hAnsi="Garamond"/>
          <w:lang w:val="en-AU"/>
        </w:rPr>
        <w:t xml:space="preserve"> and to what extent</w:t>
      </w:r>
      <w:r w:rsidR="00DA38E1" w:rsidRPr="006C7B3E">
        <w:rPr>
          <w:rFonts w:ascii="Garamond" w:hAnsi="Garamond"/>
          <w:lang w:val="en-AU"/>
        </w:rPr>
        <w:t xml:space="preserve"> people are in fact biased towards the future, and whether such preferences are rational, </w:t>
      </w:r>
      <w:r w:rsidR="009352CB" w:rsidRPr="006C7B3E">
        <w:rPr>
          <w:rFonts w:ascii="Garamond" w:hAnsi="Garamond"/>
          <w:lang w:val="en-AU"/>
        </w:rPr>
        <w:t xml:space="preserve">have </w:t>
      </w:r>
      <w:r w:rsidR="00DA38E1" w:rsidRPr="006C7B3E">
        <w:rPr>
          <w:rFonts w:ascii="Garamond" w:hAnsi="Garamond"/>
          <w:lang w:val="en-AU"/>
        </w:rPr>
        <w:t>only recently become topic</w:t>
      </w:r>
      <w:r w:rsidR="00E7620C" w:rsidRPr="006C7B3E">
        <w:rPr>
          <w:rFonts w:ascii="Garamond" w:hAnsi="Garamond"/>
          <w:lang w:val="en-AU"/>
        </w:rPr>
        <w:t>s</w:t>
      </w:r>
      <w:r w:rsidR="00DA38E1" w:rsidRPr="006C7B3E">
        <w:rPr>
          <w:rFonts w:ascii="Garamond" w:hAnsi="Garamond"/>
          <w:lang w:val="en-AU"/>
        </w:rPr>
        <w:t xml:space="preserve"> of sustained philosophical and empirical interest.</w:t>
      </w:r>
    </w:p>
    <w:p w14:paraId="463FC6D3" w14:textId="77777777" w:rsidR="00DA38E1" w:rsidRPr="006C7B3E" w:rsidRDefault="00DA38E1" w:rsidP="00176C54">
      <w:pPr>
        <w:jc w:val="both"/>
        <w:rPr>
          <w:rFonts w:ascii="Garamond" w:hAnsi="Garamond"/>
          <w:lang w:val="en-AU"/>
        </w:rPr>
      </w:pPr>
    </w:p>
    <w:p w14:paraId="108ECB78" w14:textId="385BDF89" w:rsidR="008F5168" w:rsidRPr="006C7B3E" w:rsidRDefault="00170B2B" w:rsidP="00176C54">
      <w:pPr>
        <w:jc w:val="both"/>
        <w:rPr>
          <w:rFonts w:ascii="Garamond" w:hAnsi="Garamond"/>
          <w:lang w:val="en-AU"/>
        </w:rPr>
      </w:pPr>
      <w:r w:rsidRPr="006C7B3E">
        <w:rPr>
          <w:rFonts w:ascii="Garamond" w:hAnsi="Garamond"/>
          <w:lang w:val="en-AU"/>
        </w:rPr>
        <w:t>Attempts to describe and explain</w:t>
      </w:r>
      <w:r w:rsidR="000C3D51" w:rsidRPr="006C7B3E">
        <w:rPr>
          <w:rFonts w:ascii="Garamond" w:hAnsi="Garamond"/>
          <w:lang w:val="en-AU"/>
        </w:rPr>
        <w:t xml:space="preserve"> </w:t>
      </w:r>
      <w:r w:rsidR="007B1D90" w:rsidRPr="006C7B3E">
        <w:rPr>
          <w:rFonts w:ascii="Garamond" w:hAnsi="Garamond"/>
          <w:lang w:val="en-AU"/>
        </w:rPr>
        <w:t xml:space="preserve">this apparent asymmetry in our </w:t>
      </w:r>
      <w:r w:rsidR="000D3810" w:rsidRPr="006C7B3E">
        <w:rPr>
          <w:rFonts w:ascii="Garamond" w:hAnsi="Garamond"/>
          <w:lang w:val="en-AU"/>
        </w:rPr>
        <w:t>preferences regarding</w:t>
      </w:r>
      <w:r w:rsidR="007B1D90" w:rsidRPr="006C7B3E">
        <w:rPr>
          <w:rFonts w:ascii="Garamond" w:hAnsi="Garamond"/>
          <w:lang w:val="en-AU"/>
        </w:rPr>
        <w:t xml:space="preserve"> past and future </w:t>
      </w:r>
      <w:r w:rsidR="003200CB" w:rsidRPr="006C7B3E">
        <w:rPr>
          <w:rFonts w:ascii="Garamond" w:hAnsi="Garamond"/>
          <w:lang w:val="en-AU"/>
        </w:rPr>
        <w:t>events</w:t>
      </w:r>
      <w:r w:rsidR="007B1D90" w:rsidRPr="006C7B3E">
        <w:rPr>
          <w:rFonts w:ascii="Garamond" w:hAnsi="Garamond"/>
          <w:lang w:val="en-AU"/>
        </w:rPr>
        <w:t xml:space="preserve"> </w:t>
      </w:r>
      <w:r w:rsidR="000C3D51" w:rsidRPr="006C7B3E">
        <w:rPr>
          <w:rFonts w:ascii="Garamond" w:hAnsi="Garamond"/>
          <w:lang w:val="en-AU"/>
        </w:rPr>
        <w:t>go back at least to Hume</w:t>
      </w:r>
      <w:r w:rsidR="006060B8" w:rsidRPr="006C7B3E">
        <w:rPr>
          <w:rFonts w:ascii="Garamond" w:hAnsi="Garamond"/>
          <w:lang w:val="en-AU"/>
        </w:rPr>
        <w:t xml:space="preserve">, who offers a brief but penetrating discussion in </w:t>
      </w:r>
      <w:r w:rsidR="00DA5132" w:rsidRPr="006C7B3E">
        <w:rPr>
          <w:rFonts w:ascii="Garamond" w:hAnsi="Garamond"/>
          <w:lang w:val="en-AU"/>
        </w:rPr>
        <w:t>the</w:t>
      </w:r>
      <w:r w:rsidR="006060B8" w:rsidRPr="006C7B3E">
        <w:rPr>
          <w:rFonts w:ascii="Garamond" w:hAnsi="Garamond"/>
          <w:lang w:val="en-AU"/>
        </w:rPr>
        <w:t xml:space="preserve"> </w:t>
      </w:r>
      <w:r w:rsidR="006060B8" w:rsidRPr="006C7B3E">
        <w:rPr>
          <w:rFonts w:ascii="Garamond" w:hAnsi="Garamond"/>
          <w:i/>
          <w:lang w:val="en-AU"/>
        </w:rPr>
        <w:t>Treatise of Human Nature</w:t>
      </w:r>
      <w:r w:rsidR="000C3D51" w:rsidRPr="006C7B3E">
        <w:rPr>
          <w:rFonts w:ascii="Garamond" w:hAnsi="Garamond"/>
          <w:lang w:val="en-AU"/>
        </w:rPr>
        <w:t xml:space="preserve"> </w:t>
      </w:r>
      <w:r w:rsidR="00C56202" w:rsidRPr="006C7B3E">
        <w:rPr>
          <w:rFonts w:ascii="Garamond" w:hAnsi="Garamond"/>
          <w:lang w:val="en-AU"/>
        </w:rPr>
        <w:t>(</w:t>
      </w:r>
      <w:r w:rsidR="006060B8" w:rsidRPr="006C7B3E">
        <w:rPr>
          <w:rFonts w:ascii="Garamond" w:hAnsi="Garamond"/>
          <w:lang w:val="en-AU"/>
        </w:rPr>
        <w:t xml:space="preserve">Hume 1739, </w:t>
      </w:r>
      <w:r w:rsidR="002F36CB" w:rsidRPr="006C7B3E">
        <w:rPr>
          <w:rFonts w:ascii="Garamond" w:hAnsi="Garamond"/>
          <w:lang w:val="en-AU"/>
        </w:rPr>
        <w:t>secs. 2.3.7.6-9</w:t>
      </w:r>
      <w:r w:rsidR="000C3D51" w:rsidRPr="006C7B3E">
        <w:rPr>
          <w:rFonts w:ascii="Garamond" w:hAnsi="Garamond"/>
          <w:lang w:val="en-AU"/>
        </w:rPr>
        <w:t>).  But i</w:t>
      </w:r>
      <w:r w:rsidR="00DA38E1" w:rsidRPr="006C7B3E">
        <w:rPr>
          <w:rFonts w:ascii="Garamond" w:hAnsi="Garamond"/>
          <w:lang w:val="en-AU"/>
        </w:rPr>
        <w:t xml:space="preserve">n the last </w:t>
      </w:r>
      <w:r w:rsidR="000D3810" w:rsidRPr="006C7B3E">
        <w:rPr>
          <w:rFonts w:ascii="Garamond" w:hAnsi="Garamond"/>
          <w:lang w:val="en-AU"/>
        </w:rPr>
        <w:t xml:space="preserve">few </w:t>
      </w:r>
      <w:r w:rsidR="00DA38E1" w:rsidRPr="006C7B3E">
        <w:rPr>
          <w:rFonts w:ascii="Garamond" w:hAnsi="Garamond"/>
          <w:lang w:val="en-AU"/>
        </w:rPr>
        <w:t>years, there</w:t>
      </w:r>
      <w:r w:rsidR="0033336B" w:rsidRPr="006C7B3E">
        <w:rPr>
          <w:rFonts w:ascii="Garamond" w:hAnsi="Garamond"/>
          <w:lang w:val="en-AU"/>
        </w:rPr>
        <w:t xml:space="preserve"> has been a flurry of empirical work focused on determining the </w:t>
      </w:r>
      <w:r w:rsidR="00402BFA" w:rsidRPr="006C7B3E">
        <w:rPr>
          <w:rFonts w:ascii="Garamond" w:hAnsi="Garamond"/>
          <w:lang w:val="en-AU"/>
        </w:rPr>
        <w:t>scope</w:t>
      </w:r>
      <w:r w:rsidR="00501CCC" w:rsidRPr="006C7B3E">
        <w:rPr>
          <w:rFonts w:ascii="Garamond" w:hAnsi="Garamond"/>
          <w:lang w:val="en-AU"/>
        </w:rPr>
        <w:t>, strength, and psychological source</w:t>
      </w:r>
      <w:r w:rsidR="00F10124" w:rsidRPr="006C7B3E">
        <w:rPr>
          <w:rFonts w:ascii="Garamond" w:hAnsi="Garamond"/>
          <w:lang w:val="en-AU"/>
        </w:rPr>
        <w:t>s</w:t>
      </w:r>
      <w:r w:rsidR="00DA38E1" w:rsidRPr="006C7B3E">
        <w:rPr>
          <w:rFonts w:ascii="Garamond" w:hAnsi="Garamond"/>
          <w:lang w:val="en-AU"/>
        </w:rPr>
        <w:t xml:space="preserve"> of future-bias</w:t>
      </w:r>
      <w:r w:rsidR="00501CCC" w:rsidRPr="006C7B3E">
        <w:rPr>
          <w:rFonts w:ascii="Garamond" w:hAnsi="Garamond"/>
          <w:lang w:val="en-AU"/>
        </w:rPr>
        <w:t xml:space="preserve">. </w:t>
      </w:r>
      <w:r w:rsidR="00D5450E" w:rsidRPr="006C7B3E">
        <w:rPr>
          <w:rFonts w:ascii="Garamond" w:hAnsi="Garamond"/>
          <w:lang w:val="en-AU"/>
        </w:rPr>
        <w:t>R</w:t>
      </w:r>
      <w:r w:rsidR="00501CCC" w:rsidRPr="006C7B3E">
        <w:rPr>
          <w:rFonts w:ascii="Garamond" w:hAnsi="Garamond"/>
          <w:lang w:val="en-AU"/>
        </w:rPr>
        <w:t xml:space="preserve">ecent work suggests that </w:t>
      </w:r>
      <w:r w:rsidR="003953EB" w:rsidRPr="006C7B3E">
        <w:rPr>
          <w:rFonts w:ascii="Garamond" w:hAnsi="Garamond"/>
          <w:lang w:val="en-AU"/>
        </w:rPr>
        <w:t xml:space="preserve">people really do prefer positive hedonic events—those that involve pleasure—to be located in the future rather than the past, </w:t>
      </w:r>
      <w:r w:rsidR="00830196" w:rsidRPr="006C7B3E">
        <w:rPr>
          <w:rFonts w:ascii="Garamond" w:hAnsi="Garamond"/>
          <w:lang w:val="en-AU"/>
        </w:rPr>
        <w:t>and</w:t>
      </w:r>
      <w:r w:rsidR="003953EB" w:rsidRPr="006C7B3E">
        <w:rPr>
          <w:rFonts w:ascii="Garamond" w:hAnsi="Garamond"/>
          <w:lang w:val="en-AU"/>
        </w:rPr>
        <w:t xml:space="preserve"> prefer negative hedonic events—those that involve pain—to be located in the past rather than the future</w:t>
      </w:r>
      <w:r w:rsidR="00D244CB" w:rsidRPr="006C7B3E">
        <w:rPr>
          <w:rFonts w:ascii="Garamond" w:hAnsi="Garamond"/>
          <w:lang w:val="en-AU"/>
        </w:rPr>
        <w:t xml:space="preserve"> (Caruso, Gilbert </w:t>
      </w:r>
      <w:r w:rsidR="00BA6497" w:rsidRPr="006C7B3E">
        <w:rPr>
          <w:rFonts w:ascii="Garamond" w:hAnsi="Garamond"/>
          <w:lang w:val="en-AU"/>
        </w:rPr>
        <w:t xml:space="preserve">&amp; </w:t>
      </w:r>
      <w:r w:rsidR="00D244CB" w:rsidRPr="006C7B3E">
        <w:rPr>
          <w:rFonts w:ascii="Garamond" w:hAnsi="Garamond"/>
          <w:lang w:val="en-AU"/>
        </w:rPr>
        <w:t xml:space="preserve">Wilson 2008; Greene, Latham, Miller </w:t>
      </w:r>
      <w:r w:rsidR="00BA6497" w:rsidRPr="006C7B3E">
        <w:rPr>
          <w:rFonts w:ascii="Garamond" w:hAnsi="Garamond"/>
          <w:lang w:val="en-AU"/>
        </w:rPr>
        <w:t xml:space="preserve">&amp; </w:t>
      </w:r>
      <w:r w:rsidR="00D244CB" w:rsidRPr="006C7B3E">
        <w:rPr>
          <w:rFonts w:ascii="Garamond" w:hAnsi="Garamond"/>
          <w:lang w:val="en-AU"/>
        </w:rPr>
        <w:t>Norton 2021</w:t>
      </w:r>
      <w:r w:rsidR="000877CE" w:rsidRPr="006C7B3E">
        <w:rPr>
          <w:rFonts w:ascii="Garamond" w:hAnsi="Garamond"/>
          <w:lang w:val="en-AU"/>
        </w:rPr>
        <w:t>a</w:t>
      </w:r>
      <w:r w:rsidR="00D244CB" w:rsidRPr="006C7B3E">
        <w:rPr>
          <w:rFonts w:ascii="Garamond" w:hAnsi="Garamond"/>
          <w:lang w:val="en-AU"/>
        </w:rPr>
        <w:t xml:space="preserve">). These studies also investigate whether </w:t>
      </w:r>
      <w:r w:rsidR="000877CE" w:rsidRPr="006C7B3E">
        <w:rPr>
          <w:rFonts w:ascii="Garamond" w:hAnsi="Garamond"/>
          <w:lang w:val="en-AU"/>
        </w:rPr>
        <w:t>future-biased preferences</w:t>
      </w:r>
      <w:r w:rsidR="00D244CB" w:rsidRPr="006C7B3E">
        <w:rPr>
          <w:rFonts w:ascii="Garamond" w:hAnsi="Garamond"/>
          <w:lang w:val="en-AU"/>
        </w:rPr>
        <w:t xml:space="preserve"> </w:t>
      </w:r>
      <w:r w:rsidR="000200FA" w:rsidRPr="006C7B3E">
        <w:rPr>
          <w:rFonts w:ascii="Garamond" w:hAnsi="Garamond"/>
          <w:lang w:val="en-AU"/>
        </w:rPr>
        <w:t>extend to non-hedonic</w:t>
      </w:r>
      <w:r w:rsidR="000877CE" w:rsidRPr="006C7B3E">
        <w:rPr>
          <w:rFonts w:ascii="Garamond" w:hAnsi="Garamond"/>
          <w:lang w:val="en-AU"/>
        </w:rPr>
        <w:t xml:space="preserve"> events (Greene</w:t>
      </w:r>
      <w:r w:rsidR="001550C3" w:rsidRPr="006C7B3E">
        <w:rPr>
          <w:rFonts w:ascii="Garamond" w:hAnsi="Garamond"/>
          <w:lang w:val="en-AU"/>
        </w:rPr>
        <w:t xml:space="preserve"> et al.</w:t>
      </w:r>
      <w:r w:rsidR="000877CE" w:rsidRPr="006C7B3E">
        <w:rPr>
          <w:rFonts w:ascii="Garamond" w:hAnsi="Garamond"/>
          <w:lang w:val="en-AU"/>
        </w:rPr>
        <w:t xml:space="preserve"> 2021a) and </w:t>
      </w:r>
      <w:r w:rsidR="000200FA" w:rsidRPr="006C7B3E">
        <w:rPr>
          <w:rFonts w:ascii="Garamond" w:hAnsi="Garamond"/>
          <w:lang w:val="en-AU"/>
        </w:rPr>
        <w:t xml:space="preserve">to </w:t>
      </w:r>
      <w:r w:rsidR="000877CE" w:rsidRPr="006C7B3E">
        <w:rPr>
          <w:rFonts w:ascii="Garamond" w:hAnsi="Garamond"/>
          <w:lang w:val="en-AU"/>
        </w:rPr>
        <w:t xml:space="preserve">events </w:t>
      </w:r>
      <w:r w:rsidR="00EF1BBA" w:rsidRPr="006C7B3E">
        <w:rPr>
          <w:rFonts w:ascii="Garamond" w:hAnsi="Garamond"/>
          <w:lang w:val="en-AU"/>
        </w:rPr>
        <w:t xml:space="preserve">concerning </w:t>
      </w:r>
      <w:r w:rsidR="000200FA" w:rsidRPr="006C7B3E">
        <w:rPr>
          <w:rFonts w:ascii="Garamond" w:hAnsi="Garamond"/>
          <w:lang w:val="en-AU"/>
        </w:rPr>
        <w:t>other</w:t>
      </w:r>
      <w:r w:rsidR="000877CE" w:rsidRPr="006C7B3E">
        <w:rPr>
          <w:rFonts w:ascii="Garamond" w:hAnsi="Garamond"/>
          <w:lang w:val="en-AU"/>
        </w:rPr>
        <w:t xml:space="preserve"> individuals</w:t>
      </w:r>
      <w:r w:rsidR="000200FA" w:rsidRPr="006C7B3E">
        <w:rPr>
          <w:rFonts w:ascii="Garamond" w:hAnsi="Garamond"/>
          <w:lang w:val="en-AU"/>
        </w:rPr>
        <w:t xml:space="preserve"> </w:t>
      </w:r>
      <w:r w:rsidR="000877CE" w:rsidRPr="006C7B3E">
        <w:rPr>
          <w:rFonts w:ascii="Garamond" w:hAnsi="Garamond"/>
          <w:lang w:val="en-AU"/>
        </w:rPr>
        <w:t>(Caruso</w:t>
      </w:r>
      <w:r w:rsidR="00BF4550" w:rsidRPr="006C7B3E">
        <w:rPr>
          <w:rFonts w:ascii="Garamond" w:hAnsi="Garamond"/>
          <w:lang w:val="en-AU"/>
        </w:rPr>
        <w:t xml:space="preserve"> et al.</w:t>
      </w:r>
      <w:r w:rsidR="000877CE" w:rsidRPr="006C7B3E">
        <w:rPr>
          <w:rFonts w:ascii="Garamond" w:hAnsi="Garamond"/>
          <w:lang w:val="en-AU"/>
        </w:rPr>
        <w:t xml:space="preserve"> 2008; Greene</w:t>
      </w:r>
      <w:r w:rsidR="001550C3" w:rsidRPr="006C7B3E">
        <w:rPr>
          <w:rFonts w:ascii="Garamond" w:hAnsi="Garamond"/>
          <w:lang w:val="en-AU"/>
        </w:rPr>
        <w:t xml:space="preserve"> et al.</w:t>
      </w:r>
      <w:r w:rsidR="000877CE" w:rsidRPr="006C7B3E">
        <w:rPr>
          <w:rFonts w:ascii="Garamond" w:hAnsi="Garamond"/>
          <w:lang w:val="en-AU"/>
        </w:rPr>
        <w:t xml:space="preserve"> 2021a). Other </w:t>
      </w:r>
      <w:r w:rsidR="00994FF8" w:rsidRPr="006C7B3E">
        <w:rPr>
          <w:rFonts w:ascii="Garamond" w:hAnsi="Garamond"/>
          <w:lang w:val="en-AU"/>
        </w:rPr>
        <w:t xml:space="preserve">work focuses on </w:t>
      </w:r>
      <w:r w:rsidR="00D5450E" w:rsidRPr="006C7B3E">
        <w:rPr>
          <w:rFonts w:ascii="Garamond" w:hAnsi="Garamond"/>
          <w:lang w:val="en-AU"/>
        </w:rPr>
        <w:t xml:space="preserve">understanding </w:t>
      </w:r>
      <w:r w:rsidR="000200FA" w:rsidRPr="006C7B3E">
        <w:rPr>
          <w:rFonts w:ascii="Garamond" w:hAnsi="Garamond"/>
          <w:lang w:val="en-AU"/>
        </w:rPr>
        <w:t>the</w:t>
      </w:r>
      <w:r w:rsidR="00994FF8" w:rsidRPr="006C7B3E">
        <w:rPr>
          <w:rFonts w:ascii="Garamond" w:hAnsi="Garamond"/>
          <w:lang w:val="en-AU"/>
        </w:rPr>
        <w:t xml:space="preserve"> strength of future-bias</w:t>
      </w:r>
      <w:r w:rsidR="00D5450E" w:rsidRPr="006C7B3E">
        <w:rPr>
          <w:rFonts w:ascii="Garamond" w:hAnsi="Garamond"/>
          <w:lang w:val="en-AU"/>
        </w:rPr>
        <w:t>ed preferences</w:t>
      </w:r>
      <w:r w:rsidR="00994FF8" w:rsidRPr="006C7B3E">
        <w:rPr>
          <w:rFonts w:ascii="Garamond" w:hAnsi="Garamond"/>
          <w:lang w:val="en-AU"/>
        </w:rPr>
        <w:t xml:space="preserve">. These studies </w:t>
      </w:r>
      <w:r w:rsidR="000877CE" w:rsidRPr="006C7B3E">
        <w:rPr>
          <w:rFonts w:ascii="Garamond" w:hAnsi="Garamond"/>
          <w:lang w:val="en-AU"/>
        </w:rPr>
        <w:t xml:space="preserve">attempt to determine whether future-bias functions as a tiebreaker between equally </w:t>
      </w:r>
      <w:r w:rsidR="00994FF8" w:rsidRPr="006C7B3E">
        <w:rPr>
          <w:rFonts w:ascii="Garamond" w:hAnsi="Garamond"/>
          <w:lang w:val="en-AU"/>
        </w:rPr>
        <w:t xml:space="preserve">intrinsically valuable states of affairs or whether it can lead us to prefer experiencing more pain in the past </w:t>
      </w:r>
      <w:r w:rsidR="00D7368C" w:rsidRPr="006C7B3E">
        <w:rPr>
          <w:rFonts w:ascii="Garamond" w:hAnsi="Garamond"/>
          <w:lang w:val="en-AU"/>
        </w:rPr>
        <w:t>to</w:t>
      </w:r>
      <w:r w:rsidR="00994FF8" w:rsidRPr="006C7B3E">
        <w:rPr>
          <w:rFonts w:ascii="Garamond" w:hAnsi="Garamond"/>
          <w:lang w:val="en-AU"/>
        </w:rPr>
        <w:t xml:space="preserve"> less pain in the future (</w:t>
      </w:r>
      <w:r w:rsidR="001A6860" w:rsidRPr="006C7B3E">
        <w:rPr>
          <w:rFonts w:ascii="Garamond" w:hAnsi="Garamond"/>
          <w:lang w:val="en-AU"/>
        </w:rPr>
        <w:t xml:space="preserve">Lee, Hoerl, Burns, Fernandes, O’Connor </w:t>
      </w:r>
      <w:r w:rsidR="008B0800" w:rsidRPr="006C7B3E">
        <w:rPr>
          <w:rFonts w:ascii="Garamond" w:hAnsi="Garamond"/>
          <w:lang w:val="en-AU"/>
        </w:rPr>
        <w:t>&amp;</w:t>
      </w:r>
      <w:r w:rsidR="001A6860" w:rsidRPr="006C7B3E">
        <w:rPr>
          <w:rFonts w:ascii="Garamond" w:hAnsi="Garamond"/>
          <w:lang w:val="en-AU"/>
        </w:rPr>
        <w:t xml:space="preserve"> McCormack 2020; </w:t>
      </w:r>
      <w:r w:rsidR="00994FF8" w:rsidRPr="006C7B3E">
        <w:rPr>
          <w:rFonts w:ascii="Garamond" w:hAnsi="Garamond"/>
          <w:lang w:val="en-AU"/>
        </w:rPr>
        <w:t xml:space="preserve">Greene, Latham, Miller </w:t>
      </w:r>
      <w:r w:rsidR="008B0800" w:rsidRPr="006C7B3E">
        <w:rPr>
          <w:rFonts w:ascii="Garamond" w:hAnsi="Garamond"/>
          <w:lang w:val="en-AU"/>
        </w:rPr>
        <w:t xml:space="preserve">&amp; </w:t>
      </w:r>
      <w:r w:rsidR="00994FF8" w:rsidRPr="006C7B3E">
        <w:rPr>
          <w:rFonts w:ascii="Garamond" w:hAnsi="Garamond"/>
          <w:lang w:val="en-AU"/>
        </w:rPr>
        <w:t>Norton 2021b)</w:t>
      </w:r>
      <w:r w:rsidR="00D7368C" w:rsidRPr="006C7B3E">
        <w:rPr>
          <w:rFonts w:ascii="Garamond" w:hAnsi="Garamond"/>
          <w:lang w:val="en-AU"/>
        </w:rPr>
        <w:t xml:space="preserve"> </w:t>
      </w:r>
      <w:r w:rsidR="000200FA" w:rsidRPr="006C7B3E">
        <w:rPr>
          <w:rFonts w:ascii="Garamond" w:hAnsi="Garamond"/>
          <w:lang w:val="en-AU"/>
        </w:rPr>
        <w:t>and</w:t>
      </w:r>
      <w:r w:rsidR="00D7368C" w:rsidRPr="006C7B3E">
        <w:rPr>
          <w:rFonts w:ascii="Garamond" w:hAnsi="Garamond"/>
          <w:lang w:val="en-AU"/>
        </w:rPr>
        <w:t xml:space="preserve"> less pleasure in the </w:t>
      </w:r>
      <w:r w:rsidR="00CA3875" w:rsidRPr="006C7B3E">
        <w:rPr>
          <w:rFonts w:ascii="Garamond" w:hAnsi="Garamond"/>
          <w:lang w:val="en-AU"/>
        </w:rPr>
        <w:t xml:space="preserve">future </w:t>
      </w:r>
      <w:r w:rsidR="00D7368C" w:rsidRPr="006C7B3E">
        <w:rPr>
          <w:rFonts w:ascii="Garamond" w:hAnsi="Garamond"/>
          <w:lang w:val="en-AU"/>
        </w:rPr>
        <w:t xml:space="preserve">to more pleasure in the </w:t>
      </w:r>
      <w:r w:rsidR="00CA3875" w:rsidRPr="006C7B3E">
        <w:rPr>
          <w:rFonts w:ascii="Garamond" w:hAnsi="Garamond"/>
          <w:lang w:val="en-AU"/>
        </w:rPr>
        <w:t xml:space="preserve">past </w:t>
      </w:r>
      <w:r w:rsidR="00D7368C" w:rsidRPr="006C7B3E">
        <w:rPr>
          <w:rFonts w:ascii="Garamond" w:hAnsi="Garamond"/>
          <w:lang w:val="en-AU"/>
        </w:rPr>
        <w:t>(</w:t>
      </w:r>
      <w:r w:rsidR="001710C5" w:rsidRPr="006C7B3E">
        <w:rPr>
          <w:rFonts w:ascii="Garamond" w:hAnsi="Garamond"/>
          <w:lang w:val="en-AU"/>
        </w:rPr>
        <w:t xml:space="preserve">Lee et al. 2020; </w:t>
      </w:r>
      <w:r w:rsidR="00D7368C" w:rsidRPr="006C7B3E">
        <w:rPr>
          <w:rFonts w:ascii="Garamond" w:hAnsi="Garamond"/>
          <w:lang w:val="en-AU"/>
        </w:rPr>
        <w:t xml:space="preserve">Greene, Latham, Miller </w:t>
      </w:r>
      <w:r w:rsidR="00D41F59" w:rsidRPr="006C7B3E">
        <w:rPr>
          <w:rFonts w:ascii="Garamond" w:hAnsi="Garamond"/>
          <w:lang w:val="en-AU"/>
        </w:rPr>
        <w:t xml:space="preserve">&amp; </w:t>
      </w:r>
      <w:r w:rsidR="00D7368C" w:rsidRPr="006C7B3E">
        <w:rPr>
          <w:rFonts w:ascii="Garamond" w:hAnsi="Garamond"/>
          <w:lang w:val="en-AU"/>
        </w:rPr>
        <w:t xml:space="preserve">Norton forthcoming). Still other </w:t>
      </w:r>
      <w:r w:rsidR="000200FA" w:rsidRPr="006C7B3E">
        <w:rPr>
          <w:rFonts w:ascii="Garamond" w:hAnsi="Garamond"/>
          <w:lang w:val="en-AU"/>
        </w:rPr>
        <w:t>work</w:t>
      </w:r>
      <w:r w:rsidR="00D7368C" w:rsidRPr="006C7B3E">
        <w:rPr>
          <w:rFonts w:ascii="Garamond" w:hAnsi="Garamond"/>
          <w:lang w:val="en-AU"/>
        </w:rPr>
        <w:t xml:space="preserve"> </w:t>
      </w:r>
      <w:r w:rsidR="000200FA" w:rsidRPr="006C7B3E">
        <w:rPr>
          <w:rFonts w:ascii="Garamond" w:hAnsi="Garamond"/>
          <w:lang w:val="en-AU"/>
        </w:rPr>
        <w:t>focuses on</w:t>
      </w:r>
      <w:r w:rsidR="00D7368C" w:rsidRPr="006C7B3E">
        <w:rPr>
          <w:rFonts w:ascii="Garamond" w:hAnsi="Garamond"/>
          <w:lang w:val="en-AU"/>
        </w:rPr>
        <w:t xml:space="preserve"> the psychological mechanisms that give rise to future-</w:t>
      </w:r>
      <w:r w:rsidR="00D5450E" w:rsidRPr="006C7B3E">
        <w:rPr>
          <w:rFonts w:ascii="Garamond" w:hAnsi="Garamond"/>
          <w:lang w:val="en-AU"/>
        </w:rPr>
        <w:t>bias</w:t>
      </w:r>
      <w:r w:rsidR="00D7368C" w:rsidRPr="006C7B3E">
        <w:rPr>
          <w:rFonts w:ascii="Garamond" w:hAnsi="Garamond"/>
          <w:lang w:val="en-AU"/>
        </w:rPr>
        <w:t>.</w:t>
      </w:r>
      <w:r w:rsidR="008F5168" w:rsidRPr="006C7B3E">
        <w:rPr>
          <w:rFonts w:ascii="Garamond" w:hAnsi="Garamond"/>
          <w:lang w:val="en-AU"/>
        </w:rPr>
        <w:t xml:space="preserve"> </w:t>
      </w:r>
      <w:r w:rsidR="009352CB" w:rsidRPr="006C7B3E">
        <w:rPr>
          <w:rFonts w:ascii="Garamond" w:hAnsi="Garamond"/>
          <w:lang w:val="en-AU"/>
        </w:rPr>
        <w:t>Some</w:t>
      </w:r>
      <w:r w:rsidR="00E7620C" w:rsidRPr="006C7B3E">
        <w:rPr>
          <w:rFonts w:ascii="Garamond" w:hAnsi="Garamond"/>
          <w:lang w:val="en-AU"/>
        </w:rPr>
        <w:t xml:space="preserve"> </w:t>
      </w:r>
      <w:r w:rsidR="00575DB4" w:rsidRPr="006C7B3E">
        <w:rPr>
          <w:rFonts w:ascii="Garamond" w:hAnsi="Garamond"/>
          <w:lang w:val="en-AU"/>
        </w:rPr>
        <w:t xml:space="preserve">studies </w:t>
      </w:r>
      <w:r w:rsidR="002C0711" w:rsidRPr="006C7B3E">
        <w:rPr>
          <w:rFonts w:ascii="Garamond" w:hAnsi="Garamond"/>
          <w:lang w:val="en-AU"/>
        </w:rPr>
        <w:t>provide</w:t>
      </w:r>
      <w:r w:rsidR="00575DB4" w:rsidRPr="006C7B3E">
        <w:rPr>
          <w:rFonts w:ascii="Garamond" w:hAnsi="Garamond"/>
          <w:lang w:val="en-AU"/>
        </w:rPr>
        <w:t xml:space="preserve"> a developmental account of these preferences (Lee et al</w:t>
      </w:r>
      <w:r w:rsidR="009352CB" w:rsidRPr="006C7B3E">
        <w:rPr>
          <w:rFonts w:ascii="Garamond" w:hAnsi="Garamond"/>
          <w:lang w:val="en-AU"/>
        </w:rPr>
        <w:t>. 2020</w:t>
      </w:r>
      <w:r w:rsidR="00575DB4" w:rsidRPr="006C7B3E">
        <w:rPr>
          <w:rFonts w:ascii="Garamond" w:hAnsi="Garamond"/>
          <w:lang w:val="en-AU"/>
        </w:rPr>
        <w:t>)</w:t>
      </w:r>
      <w:r w:rsidR="009352CB" w:rsidRPr="006C7B3E">
        <w:rPr>
          <w:rFonts w:ascii="Garamond" w:hAnsi="Garamond"/>
          <w:lang w:val="en-AU"/>
        </w:rPr>
        <w:t>.</w:t>
      </w:r>
      <w:r w:rsidR="00575DB4" w:rsidRPr="006C7B3E">
        <w:rPr>
          <w:rFonts w:ascii="Garamond" w:hAnsi="Garamond"/>
          <w:lang w:val="en-AU"/>
        </w:rPr>
        <w:t xml:space="preserve"> </w:t>
      </w:r>
      <w:r w:rsidR="009352CB" w:rsidRPr="006C7B3E">
        <w:rPr>
          <w:rFonts w:ascii="Garamond" w:hAnsi="Garamond"/>
          <w:lang w:val="en-AU"/>
        </w:rPr>
        <w:t>Others focus on</w:t>
      </w:r>
      <w:r w:rsidR="00575DB4" w:rsidRPr="006C7B3E">
        <w:rPr>
          <w:rFonts w:ascii="Garamond" w:hAnsi="Garamond"/>
          <w:lang w:val="en-AU"/>
        </w:rPr>
        <w:t xml:space="preserve"> determining </w:t>
      </w:r>
      <w:r w:rsidR="000200FA" w:rsidRPr="006C7B3E">
        <w:rPr>
          <w:rFonts w:ascii="Garamond" w:hAnsi="Garamond"/>
          <w:lang w:val="en-AU"/>
        </w:rPr>
        <w:t xml:space="preserve">whether </w:t>
      </w:r>
      <w:r w:rsidR="00575DB4" w:rsidRPr="006C7B3E">
        <w:rPr>
          <w:rFonts w:ascii="Garamond" w:hAnsi="Garamond"/>
          <w:lang w:val="en-AU"/>
        </w:rPr>
        <w:t xml:space="preserve">these </w:t>
      </w:r>
      <w:r w:rsidR="000200FA" w:rsidRPr="006C7B3E">
        <w:rPr>
          <w:rFonts w:ascii="Garamond" w:hAnsi="Garamond"/>
          <w:lang w:val="en-AU"/>
        </w:rPr>
        <w:t xml:space="preserve">preferences are </w:t>
      </w:r>
      <w:r w:rsidR="001A6860" w:rsidRPr="006C7B3E">
        <w:rPr>
          <w:rFonts w:ascii="Garamond" w:hAnsi="Garamond"/>
          <w:lang w:val="en-AU"/>
        </w:rPr>
        <w:t>explained by</w:t>
      </w:r>
      <w:r w:rsidR="000200FA" w:rsidRPr="006C7B3E">
        <w:rPr>
          <w:rFonts w:ascii="Garamond" w:hAnsi="Garamond"/>
          <w:lang w:val="en-AU"/>
        </w:rPr>
        <w:t xml:space="preserve"> </w:t>
      </w:r>
      <w:r w:rsidR="00BA0F97" w:rsidRPr="006C7B3E">
        <w:rPr>
          <w:rFonts w:ascii="Garamond" w:hAnsi="Garamond"/>
          <w:lang w:val="en-AU"/>
        </w:rPr>
        <w:t>the causal inaccessibility of the past</w:t>
      </w:r>
      <w:r w:rsidR="008F5168" w:rsidRPr="006C7B3E">
        <w:rPr>
          <w:rFonts w:ascii="Garamond" w:hAnsi="Garamond"/>
          <w:lang w:val="en-AU"/>
        </w:rPr>
        <w:t xml:space="preserve"> (Latham, Miller, Norton </w:t>
      </w:r>
      <w:r w:rsidR="00D41F59" w:rsidRPr="006C7B3E">
        <w:rPr>
          <w:rFonts w:ascii="Garamond" w:hAnsi="Garamond"/>
          <w:lang w:val="en-AU"/>
        </w:rPr>
        <w:t xml:space="preserve">&amp; </w:t>
      </w:r>
      <w:r w:rsidR="008F5168" w:rsidRPr="006C7B3E">
        <w:rPr>
          <w:rFonts w:ascii="Garamond" w:hAnsi="Garamond"/>
          <w:lang w:val="en-AU"/>
        </w:rPr>
        <w:t>Tarsney 202</w:t>
      </w:r>
      <w:r w:rsidR="00C2512B">
        <w:rPr>
          <w:rFonts w:ascii="Garamond" w:hAnsi="Garamond"/>
          <w:lang w:val="en-AU"/>
        </w:rPr>
        <w:t>1</w:t>
      </w:r>
      <w:r w:rsidR="008F5168" w:rsidRPr="006C7B3E">
        <w:rPr>
          <w:rFonts w:ascii="Garamond" w:hAnsi="Garamond"/>
          <w:lang w:val="en-AU"/>
        </w:rPr>
        <w:t>)</w:t>
      </w:r>
      <w:r w:rsidR="00EF1BBA" w:rsidRPr="006C7B3E">
        <w:rPr>
          <w:rFonts w:ascii="Garamond" w:hAnsi="Garamond"/>
          <w:lang w:val="en-AU"/>
        </w:rPr>
        <w:t>,</w:t>
      </w:r>
      <w:r w:rsidR="008F5168" w:rsidRPr="006C7B3E">
        <w:rPr>
          <w:rFonts w:ascii="Garamond" w:hAnsi="Garamond"/>
          <w:lang w:val="en-AU"/>
        </w:rPr>
        <w:t xml:space="preserve"> or</w:t>
      </w:r>
      <w:r w:rsidR="002C0711" w:rsidRPr="006C7B3E">
        <w:rPr>
          <w:rFonts w:ascii="Garamond" w:hAnsi="Garamond"/>
          <w:lang w:val="en-AU"/>
        </w:rPr>
        <w:t xml:space="preserve"> </w:t>
      </w:r>
      <w:r w:rsidR="001A6860" w:rsidRPr="006C7B3E">
        <w:rPr>
          <w:rFonts w:ascii="Garamond" w:hAnsi="Garamond"/>
          <w:lang w:val="en-AU"/>
        </w:rPr>
        <w:t>by</w:t>
      </w:r>
      <w:r w:rsidR="002C0711" w:rsidRPr="006C7B3E">
        <w:rPr>
          <w:rFonts w:ascii="Garamond" w:hAnsi="Garamond"/>
          <w:lang w:val="en-AU"/>
        </w:rPr>
        <w:t xml:space="preserve"> </w:t>
      </w:r>
      <w:r w:rsidR="008F5168" w:rsidRPr="006C7B3E">
        <w:rPr>
          <w:rFonts w:ascii="Garamond" w:hAnsi="Garamond"/>
          <w:lang w:val="en-AU"/>
        </w:rPr>
        <w:t xml:space="preserve">beliefs about the </w:t>
      </w:r>
      <w:r w:rsidR="001A6860" w:rsidRPr="006C7B3E">
        <w:rPr>
          <w:rFonts w:ascii="Garamond" w:hAnsi="Garamond"/>
          <w:lang w:val="en-AU"/>
        </w:rPr>
        <w:t>metaphysics of time</w:t>
      </w:r>
      <w:r w:rsidR="008F5168" w:rsidRPr="006C7B3E">
        <w:rPr>
          <w:rFonts w:ascii="Garamond" w:hAnsi="Garamond"/>
          <w:lang w:val="en-AU"/>
        </w:rPr>
        <w:t xml:space="preserve"> (Latham, Miller, Tarsney </w:t>
      </w:r>
      <w:r w:rsidR="00D41F59" w:rsidRPr="006C7B3E">
        <w:rPr>
          <w:rFonts w:ascii="Garamond" w:hAnsi="Garamond"/>
          <w:lang w:val="en-AU"/>
        </w:rPr>
        <w:t xml:space="preserve">&amp; </w:t>
      </w:r>
      <w:r w:rsidR="008F5168" w:rsidRPr="006C7B3E">
        <w:rPr>
          <w:rFonts w:ascii="Garamond" w:hAnsi="Garamond"/>
          <w:lang w:val="en-AU"/>
        </w:rPr>
        <w:t xml:space="preserve">Tierney </w:t>
      </w:r>
      <w:r w:rsidR="0081122E" w:rsidRPr="006C7B3E">
        <w:rPr>
          <w:rFonts w:ascii="Garamond" w:hAnsi="Garamond"/>
          <w:lang w:val="en-AU"/>
        </w:rPr>
        <w:t>2021a</w:t>
      </w:r>
      <w:r w:rsidR="008F5168" w:rsidRPr="006C7B3E">
        <w:rPr>
          <w:rFonts w:ascii="Garamond" w:hAnsi="Garamond"/>
          <w:lang w:val="en-AU"/>
        </w:rPr>
        <w:t>)</w:t>
      </w:r>
      <w:r w:rsidR="00EF1BBA" w:rsidRPr="006C7B3E">
        <w:rPr>
          <w:rFonts w:ascii="Garamond" w:hAnsi="Garamond"/>
          <w:lang w:val="en-AU"/>
        </w:rPr>
        <w:t>,</w:t>
      </w:r>
      <w:r w:rsidR="008F5168" w:rsidRPr="006C7B3E">
        <w:rPr>
          <w:rFonts w:ascii="Garamond" w:hAnsi="Garamond"/>
          <w:lang w:val="en-AU"/>
        </w:rPr>
        <w:t xml:space="preserve"> or</w:t>
      </w:r>
      <w:r w:rsidR="000E1189" w:rsidRPr="006C7B3E">
        <w:rPr>
          <w:rFonts w:ascii="Garamond" w:hAnsi="Garamond"/>
          <w:lang w:val="en-AU"/>
        </w:rPr>
        <w:t xml:space="preserve"> by</w:t>
      </w:r>
      <w:r w:rsidR="008F5168" w:rsidRPr="006C7B3E">
        <w:rPr>
          <w:rFonts w:ascii="Garamond" w:hAnsi="Garamond"/>
          <w:lang w:val="en-AU"/>
        </w:rPr>
        <w:t xml:space="preserve"> </w:t>
      </w:r>
      <w:r w:rsidR="001A6860" w:rsidRPr="006C7B3E">
        <w:rPr>
          <w:rFonts w:ascii="Garamond" w:hAnsi="Garamond"/>
          <w:lang w:val="en-AU"/>
        </w:rPr>
        <w:t>our</w:t>
      </w:r>
      <w:r w:rsidR="008F5168" w:rsidRPr="006C7B3E">
        <w:rPr>
          <w:rFonts w:ascii="Garamond" w:hAnsi="Garamond"/>
          <w:lang w:val="en-AU"/>
        </w:rPr>
        <w:t xml:space="preserve"> temporal phenomenology (Latham, Miller, Tarsney </w:t>
      </w:r>
      <w:r w:rsidR="00D41F59" w:rsidRPr="006C7B3E">
        <w:rPr>
          <w:rFonts w:ascii="Garamond" w:hAnsi="Garamond"/>
          <w:lang w:val="en-AU"/>
        </w:rPr>
        <w:t xml:space="preserve">&amp; </w:t>
      </w:r>
      <w:r w:rsidR="008F5168" w:rsidRPr="006C7B3E">
        <w:rPr>
          <w:rFonts w:ascii="Garamond" w:hAnsi="Garamond"/>
          <w:lang w:val="en-AU"/>
        </w:rPr>
        <w:t xml:space="preserve">Tierney </w:t>
      </w:r>
      <w:r w:rsidR="0081122E" w:rsidRPr="006C7B3E">
        <w:rPr>
          <w:rFonts w:ascii="Garamond" w:hAnsi="Garamond"/>
          <w:lang w:val="en-AU"/>
        </w:rPr>
        <w:t>2021b</w:t>
      </w:r>
      <w:r w:rsidR="008F5168" w:rsidRPr="006C7B3E">
        <w:rPr>
          <w:rFonts w:ascii="Garamond" w:hAnsi="Garamond"/>
          <w:lang w:val="en-AU"/>
        </w:rPr>
        <w:t>).</w:t>
      </w:r>
      <w:r w:rsidR="00B97063">
        <w:rPr>
          <w:rStyle w:val="FootnoteReference"/>
          <w:rFonts w:ascii="Garamond" w:hAnsi="Garamond"/>
          <w:lang w:val="en-AU"/>
        </w:rPr>
        <w:footnoteReference w:id="1"/>
      </w:r>
    </w:p>
    <w:p w14:paraId="3C6F5F4C" w14:textId="6B7FDAB1" w:rsidR="00501CCC" w:rsidRPr="006C7B3E" w:rsidRDefault="00501CCC" w:rsidP="00176C54">
      <w:pPr>
        <w:jc w:val="both"/>
        <w:rPr>
          <w:rFonts w:ascii="Garamond" w:hAnsi="Garamond"/>
          <w:lang w:val="en-AU"/>
        </w:rPr>
      </w:pPr>
    </w:p>
    <w:p w14:paraId="571CB6EA" w14:textId="06ED731F" w:rsidR="00C96FA7" w:rsidRPr="006C7B3E" w:rsidRDefault="00855994" w:rsidP="002C0711">
      <w:pPr>
        <w:jc w:val="both"/>
        <w:rPr>
          <w:rFonts w:ascii="Garamond" w:hAnsi="Garamond"/>
          <w:lang w:val="en-AU"/>
        </w:rPr>
      </w:pPr>
      <w:r w:rsidRPr="006C7B3E">
        <w:rPr>
          <w:rFonts w:ascii="Garamond" w:hAnsi="Garamond"/>
          <w:lang w:val="en-AU"/>
        </w:rPr>
        <w:lastRenderedPageBreak/>
        <w:t xml:space="preserve">In addition to work that addresses descriptive questions about the nature of future-bias, there has been significant debate </w:t>
      </w:r>
      <w:r w:rsidR="00910D19" w:rsidRPr="006C7B3E">
        <w:rPr>
          <w:rFonts w:ascii="Garamond" w:hAnsi="Garamond"/>
          <w:lang w:val="en-AU"/>
        </w:rPr>
        <w:t>regarding</w:t>
      </w:r>
      <w:r w:rsidRPr="006C7B3E">
        <w:rPr>
          <w:rFonts w:ascii="Garamond" w:hAnsi="Garamond"/>
          <w:lang w:val="en-AU"/>
        </w:rPr>
        <w:t xml:space="preserve"> </w:t>
      </w:r>
      <w:r w:rsidR="002C0711" w:rsidRPr="006C7B3E">
        <w:rPr>
          <w:rFonts w:ascii="Garamond" w:hAnsi="Garamond"/>
          <w:lang w:val="en-AU"/>
        </w:rPr>
        <w:t xml:space="preserve">its </w:t>
      </w:r>
      <w:r w:rsidR="00DA38E1" w:rsidRPr="006C7B3E">
        <w:rPr>
          <w:rFonts w:ascii="Garamond" w:hAnsi="Garamond"/>
          <w:lang w:val="en-AU"/>
        </w:rPr>
        <w:t>rationality (</w:t>
      </w:r>
      <w:r w:rsidR="001A6860" w:rsidRPr="006C7B3E">
        <w:rPr>
          <w:rFonts w:ascii="Garamond" w:hAnsi="Garamond"/>
          <w:lang w:val="en-AU"/>
        </w:rPr>
        <w:t xml:space="preserve">Parfit 1984; </w:t>
      </w:r>
      <w:r w:rsidR="00DA38E1" w:rsidRPr="006C7B3E">
        <w:rPr>
          <w:rFonts w:ascii="Garamond" w:hAnsi="Garamond"/>
          <w:lang w:val="en-AU"/>
        </w:rPr>
        <w:t xml:space="preserve">Hare 2007, 2013; </w:t>
      </w:r>
      <w:r w:rsidR="001A6860" w:rsidRPr="006C7B3E">
        <w:rPr>
          <w:rFonts w:ascii="Garamond" w:hAnsi="Garamond"/>
          <w:lang w:val="en-AU"/>
        </w:rPr>
        <w:t xml:space="preserve">Brink 2011; </w:t>
      </w:r>
      <w:r w:rsidR="00DA38E1" w:rsidRPr="006C7B3E">
        <w:rPr>
          <w:rFonts w:ascii="Garamond" w:hAnsi="Garamond"/>
          <w:lang w:val="en-AU"/>
        </w:rPr>
        <w:t>Dougherty 2011, 2015; Greene &amp; Sullivan 2015; Sullivan 2018; Dorsey 2018</w:t>
      </w:r>
      <w:r w:rsidR="00731475" w:rsidRPr="006C7B3E">
        <w:rPr>
          <w:rFonts w:ascii="Garamond" w:hAnsi="Garamond"/>
          <w:lang w:val="en-AU"/>
        </w:rPr>
        <w:t>; Kauppinen 2018</w:t>
      </w:r>
      <w:r w:rsidR="00DA38E1" w:rsidRPr="006C7B3E">
        <w:rPr>
          <w:rFonts w:ascii="Garamond" w:hAnsi="Garamond"/>
          <w:lang w:val="en-AU"/>
        </w:rPr>
        <w:t>).</w:t>
      </w:r>
      <w:r w:rsidR="003F66BE" w:rsidRPr="006C7B3E">
        <w:rPr>
          <w:rStyle w:val="FootnoteReference"/>
          <w:rFonts w:ascii="Garamond" w:hAnsi="Garamond"/>
          <w:lang w:val="en-AU"/>
        </w:rPr>
        <w:footnoteReference w:id="2"/>
      </w:r>
      <w:r w:rsidR="00DA38E1" w:rsidRPr="006C7B3E">
        <w:rPr>
          <w:rFonts w:ascii="Garamond" w:hAnsi="Garamond"/>
          <w:lang w:val="en-AU"/>
        </w:rPr>
        <w:t xml:space="preserve"> </w:t>
      </w:r>
      <w:r w:rsidR="002C0711" w:rsidRPr="006C7B3E">
        <w:rPr>
          <w:rFonts w:ascii="Garamond" w:hAnsi="Garamond"/>
          <w:lang w:val="en-AU"/>
        </w:rPr>
        <w:t>T</w:t>
      </w:r>
      <w:r w:rsidR="00C111AC" w:rsidRPr="006C7B3E">
        <w:rPr>
          <w:rFonts w:ascii="Garamond" w:hAnsi="Garamond"/>
          <w:lang w:val="en-AU"/>
        </w:rPr>
        <w:t xml:space="preserve">here are (at least) two </w:t>
      </w:r>
      <w:r w:rsidR="001F77E0" w:rsidRPr="006C7B3E">
        <w:rPr>
          <w:rFonts w:ascii="Garamond" w:hAnsi="Garamond"/>
          <w:lang w:val="en-AU"/>
        </w:rPr>
        <w:t>types of argument against the</w:t>
      </w:r>
      <w:r w:rsidR="00C111AC" w:rsidRPr="006C7B3E">
        <w:rPr>
          <w:rFonts w:ascii="Garamond" w:hAnsi="Garamond"/>
          <w:lang w:val="en-AU"/>
        </w:rPr>
        <w:t xml:space="preserve"> rationality of </w:t>
      </w:r>
      <w:r w:rsidR="002C0711" w:rsidRPr="006C7B3E">
        <w:rPr>
          <w:rFonts w:ascii="Garamond" w:hAnsi="Garamond"/>
          <w:lang w:val="en-AU"/>
        </w:rPr>
        <w:t>future-bias</w:t>
      </w:r>
      <w:r w:rsidR="00C111AC" w:rsidRPr="006C7B3E">
        <w:rPr>
          <w:rFonts w:ascii="Garamond" w:hAnsi="Garamond"/>
          <w:lang w:val="en-AU"/>
        </w:rPr>
        <w:t>.</w:t>
      </w:r>
      <w:r w:rsidR="001F77E0" w:rsidRPr="006C7B3E">
        <w:rPr>
          <w:rFonts w:ascii="Garamond" w:hAnsi="Garamond"/>
          <w:lang w:val="en-AU"/>
        </w:rPr>
        <w:t xml:space="preserve"> The first focuses on </w:t>
      </w:r>
      <w:r w:rsidR="002C0711" w:rsidRPr="006C7B3E">
        <w:rPr>
          <w:rFonts w:ascii="Garamond" w:hAnsi="Garamond"/>
          <w:lang w:val="en-AU"/>
        </w:rPr>
        <w:t xml:space="preserve">its </w:t>
      </w:r>
      <w:r w:rsidR="00731475" w:rsidRPr="006C7B3E">
        <w:rPr>
          <w:rFonts w:ascii="Garamond" w:hAnsi="Garamond"/>
          <w:i/>
          <w:iCs/>
          <w:lang w:val="en-AU"/>
        </w:rPr>
        <w:t>arbitrariness</w:t>
      </w:r>
      <w:r w:rsidR="001F77E0" w:rsidRPr="006C7B3E">
        <w:rPr>
          <w:rFonts w:ascii="Garamond" w:hAnsi="Garamond"/>
          <w:lang w:val="en-AU"/>
        </w:rPr>
        <w:t xml:space="preserve">. </w:t>
      </w:r>
      <w:r w:rsidR="00731475" w:rsidRPr="006C7B3E">
        <w:rPr>
          <w:rFonts w:ascii="Garamond" w:hAnsi="Garamond"/>
          <w:lang w:val="en-AU"/>
        </w:rPr>
        <w:t>If</w:t>
      </w:r>
      <w:r w:rsidR="001F77E0" w:rsidRPr="006C7B3E">
        <w:rPr>
          <w:rFonts w:ascii="Garamond" w:hAnsi="Garamond"/>
          <w:lang w:val="en-AU"/>
        </w:rPr>
        <w:t xml:space="preserve"> </w:t>
      </w:r>
      <w:r w:rsidR="00B849C6" w:rsidRPr="006C7B3E">
        <w:rPr>
          <w:rFonts w:ascii="Garamond" w:hAnsi="Garamond"/>
          <w:lang w:val="en-AU"/>
        </w:rPr>
        <w:t>our</w:t>
      </w:r>
      <w:r w:rsidR="001F77E0" w:rsidRPr="006C7B3E">
        <w:rPr>
          <w:rFonts w:ascii="Garamond" w:hAnsi="Garamond"/>
          <w:lang w:val="en-AU"/>
        </w:rPr>
        <w:t xml:space="preserve"> future-biased preferences </w:t>
      </w:r>
      <w:r w:rsidR="00B849C6" w:rsidRPr="006C7B3E">
        <w:rPr>
          <w:rFonts w:ascii="Garamond" w:hAnsi="Garamond"/>
          <w:lang w:val="en-AU"/>
        </w:rPr>
        <w:t>are sensitive to normatively irrelevant factors</w:t>
      </w:r>
      <w:r w:rsidR="001F77E0" w:rsidRPr="006C7B3E">
        <w:rPr>
          <w:rFonts w:ascii="Garamond" w:hAnsi="Garamond"/>
          <w:lang w:val="en-AU"/>
        </w:rPr>
        <w:t>, then this would count against their rationality.</w:t>
      </w:r>
      <w:r w:rsidR="00F43E0D" w:rsidRPr="006C7B3E">
        <w:rPr>
          <w:rFonts w:ascii="Garamond" w:hAnsi="Garamond"/>
          <w:lang w:val="en-AU"/>
        </w:rPr>
        <w:t xml:space="preserve"> However, even if future-bias </w:t>
      </w:r>
      <w:r w:rsidR="00731475" w:rsidRPr="006C7B3E">
        <w:rPr>
          <w:rFonts w:ascii="Garamond" w:hAnsi="Garamond"/>
          <w:lang w:val="en-AU"/>
        </w:rPr>
        <w:t>is arbitrary</w:t>
      </w:r>
      <w:r w:rsidR="00F43E0D" w:rsidRPr="006C7B3E">
        <w:rPr>
          <w:rFonts w:ascii="Garamond" w:hAnsi="Garamond"/>
          <w:lang w:val="en-AU"/>
        </w:rPr>
        <w:t xml:space="preserve">, that may not seem to matter if it is practically irrelevant (i.e., if future-bias has no effect on the decisions people make). Thus, the second type of argument focuses on the </w:t>
      </w:r>
      <w:r w:rsidR="00F43E0D" w:rsidRPr="006C7B3E">
        <w:rPr>
          <w:rFonts w:ascii="Garamond" w:hAnsi="Garamond"/>
          <w:i/>
          <w:iCs/>
          <w:lang w:val="en-AU"/>
        </w:rPr>
        <w:t>upshots</w:t>
      </w:r>
      <w:r w:rsidR="00F43E0D" w:rsidRPr="006C7B3E">
        <w:rPr>
          <w:rFonts w:ascii="Garamond" w:hAnsi="Garamond"/>
          <w:lang w:val="en-AU"/>
        </w:rPr>
        <w:t xml:space="preserve"> of future</w:t>
      </w:r>
      <w:r w:rsidR="000F47FA" w:rsidRPr="006C7B3E">
        <w:rPr>
          <w:rFonts w:ascii="Garamond" w:hAnsi="Garamond"/>
          <w:lang w:val="en-AU"/>
        </w:rPr>
        <w:t>-</w:t>
      </w:r>
      <w:r w:rsidR="00F43E0D" w:rsidRPr="006C7B3E">
        <w:rPr>
          <w:rFonts w:ascii="Garamond" w:hAnsi="Garamond"/>
          <w:lang w:val="en-AU"/>
        </w:rPr>
        <w:t xml:space="preserve">bias. </w:t>
      </w:r>
      <w:r w:rsidR="00A835E9" w:rsidRPr="006C7B3E">
        <w:rPr>
          <w:rFonts w:ascii="Garamond" w:hAnsi="Garamond"/>
          <w:lang w:val="en-AU"/>
        </w:rPr>
        <w:t>For example,</w:t>
      </w:r>
      <w:r w:rsidR="000F47FA" w:rsidRPr="006C7B3E">
        <w:rPr>
          <w:rFonts w:ascii="Garamond" w:hAnsi="Garamond"/>
          <w:lang w:val="en-AU"/>
        </w:rPr>
        <w:t xml:space="preserve"> it has been argued that future-bias leads agents to make sequences of choices that leave them certainly worse off than available alternatives</w:t>
      </w:r>
      <w:r w:rsidR="00731475" w:rsidRPr="006C7B3E">
        <w:rPr>
          <w:rFonts w:ascii="Garamond" w:hAnsi="Garamond"/>
          <w:lang w:val="en-AU"/>
        </w:rPr>
        <w:t>.</w:t>
      </w:r>
      <w:r w:rsidR="0072108A" w:rsidRPr="006C7B3E">
        <w:rPr>
          <w:rFonts w:ascii="Garamond" w:hAnsi="Garamond"/>
          <w:lang w:val="en-AU"/>
        </w:rPr>
        <w:t xml:space="preserve"> </w:t>
      </w:r>
      <w:r w:rsidR="00C96FA7" w:rsidRPr="006C7B3E">
        <w:rPr>
          <w:rFonts w:ascii="Garamond" w:hAnsi="Garamond"/>
          <w:lang w:val="en-AU"/>
        </w:rPr>
        <w:t xml:space="preserve">Thus, the time-neutralist case against future-bias </w:t>
      </w:r>
      <w:r w:rsidR="006B1FC6" w:rsidRPr="006C7B3E">
        <w:rPr>
          <w:rFonts w:ascii="Garamond" w:hAnsi="Garamond"/>
          <w:lang w:val="en-AU"/>
        </w:rPr>
        <w:t xml:space="preserve">typically </w:t>
      </w:r>
      <w:r w:rsidR="00C96FA7" w:rsidRPr="006C7B3E">
        <w:rPr>
          <w:rFonts w:ascii="Garamond" w:hAnsi="Garamond"/>
          <w:i/>
          <w:iCs/>
          <w:lang w:val="en-AU"/>
        </w:rPr>
        <w:t>combines</w:t>
      </w:r>
      <w:r w:rsidR="00C96FA7" w:rsidRPr="006C7B3E">
        <w:rPr>
          <w:rFonts w:ascii="Garamond" w:hAnsi="Garamond"/>
          <w:lang w:val="en-AU"/>
        </w:rPr>
        <w:t xml:space="preserve"> considerations </w:t>
      </w:r>
      <w:r w:rsidR="00B40B1A" w:rsidRPr="006C7B3E">
        <w:rPr>
          <w:rFonts w:ascii="Garamond" w:hAnsi="Garamond"/>
          <w:lang w:val="en-AU"/>
        </w:rPr>
        <w:t>of</w:t>
      </w:r>
      <w:r w:rsidR="00C96FA7" w:rsidRPr="006C7B3E">
        <w:rPr>
          <w:rFonts w:ascii="Garamond" w:hAnsi="Garamond"/>
          <w:lang w:val="en-AU"/>
        </w:rPr>
        <w:t xml:space="preserve"> both </w:t>
      </w:r>
      <w:r w:rsidR="00731475" w:rsidRPr="006C7B3E">
        <w:rPr>
          <w:rFonts w:ascii="Garamond" w:hAnsi="Garamond"/>
          <w:lang w:val="en-AU"/>
        </w:rPr>
        <w:t xml:space="preserve">arbitrariness </w:t>
      </w:r>
      <w:r w:rsidR="00C96FA7" w:rsidRPr="006C7B3E">
        <w:rPr>
          <w:rFonts w:ascii="Garamond" w:hAnsi="Garamond"/>
          <w:lang w:val="en-AU"/>
        </w:rPr>
        <w:t xml:space="preserve">and upshot: according to </w:t>
      </w:r>
      <w:r w:rsidR="00160876" w:rsidRPr="006C7B3E">
        <w:rPr>
          <w:rFonts w:ascii="Garamond" w:hAnsi="Garamond"/>
          <w:lang w:val="en-AU"/>
        </w:rPr>
        <w:t xml:space="preserve">many </w:t>
      </w:r>
      <w:r w:rsidR="00C96FA7" w:rsidRPr="006C7B3E">
        <w:rPr>
          <w:rFonts w:ascii="Garamond" w:hAnsi="Garamond"/>
          <w:lang w:val="en-AU"/>
        </w:rPr>
        <w:t>time-neutralist</w:t>
      </w:r>
      <w:r w:rsidR="00160876" w:rsidRPr="006C7B3E">
        <w:rPr>
          <w:rFonts w:ascii="Garamond" w:hAnsi="Garamond"/>
          <w:lang w:val="en-AU"/>
        </w:rPr>
        <w:t>s</w:t>
      </w:r>
      <w:r w:rsidR="00B40B1A" w:rsidRPr="006C7B3E">
        <w:rPr>
          <w:rFonts w:ascii="Garamond" w:hAnsi="Garamond"/>
          <w:lang w:val="en-AU"/>
        </w:rPr>
        <w:t>,</w:t>
      </w:r>
      <w:r w:rsidR="00C96FA7" w:rsidRPr="006C7B3E">
        <w:rPr>
          <w:rFonts w:ascii="Garamond" w:hAnsi="Garamond"/>
          <w:lang w:val="en-AU"/>
        </w:rPr>
        <w:t xml:space="preserve"> future-bias</w:t>
      </w:r>
      <w:r w:rsidR="00642046" w:rsidRPr="006C7B3E">
        <w:rPr>
          <w:rFonts w:ascii="Garamond" w:hAnsi="Garamond"/>
          <w:lang w:val="en-AU"/>
        </w:rPr>
        <w:t xml:space="preserve">ed </w:t>
      </w:r>
      <w:r w:rsidR="006C7B3E" w:rsidRPr="006C7B3E">
        <w:rPr>
          <w:rFonts w:ascii="Garamond" w:hAnsi="Garamond"/>
          <w:lang w:val="en-AU"/>
        </w:rPr>
        <w:t>preferences</w:t>
      </w:r>
      <w:r w:rsidR="00642046" w:rsidRPr="006C7B3E">
        <w:rPr>
          <w:rFonts w:ascii="Garamond" w:hAnsi="Garamond"/>
          <w:lang w:val="en-AU"/>
        </w:rPr>
        <w:t xml:space="preserve"> lead to negative upshots because of their arbitrariness</w:t>
      </w:r>
      <w:r w:rsidR="00C96FA7" w:rsidRPr="006C7B3E">
        <w:rPr>
          <w:rFonts w:ascii="Garamond" w:hAnsi="Garamond"/>
          <w:lang w:val="en-AU"/>
        </w:rPr>
        <w:t xml:space="preserve">. </w:t>
      </w:r>
      <w:r w:rsidR="00F0108E" w:rsidRPr="006C7B3E">
        <w:rPr>
          <w:rFonts w:ascii="Garamond" w:hAnsi="Garamond"/>
          <w:lang w:val="en-AU"/>
        </w:rPr>
        <w:t xml:space="preserve">Clearly, much of the empirical work on the nature of future-bias is relevant to </w:t>
      </w:r>
      <w:r w:rsidR="00F420CC" w:rsidRPr="006C7B3E">
        <w:rPr>
          <w:rFonts w:ascii="Garamond" w:hAnsi="Garamond"/>
          <w:lang w:val="en-AU"/>
        </w:rPr>
        <w:t>assessing these arguments</w:t>
      </w:r>
      <w:r w:rsidR="00F0108E" w:rsidRPr="006C7B3E">
        <w:rPr>
          <w:rFonts w:ascii="Garamond" w:hAnsi="Garamond"/>
          <w:lang w:val="en-AU"/>
        </w:rPr>
        <w:t>.</w:t>
      </w:r>
    </w:p>
    <w:p w14:paraId="3248D875" w14:textId="2FA4DF41" w:rsidR="00F0108E" w:rsidRPr="006C7B3E" w:rsidRDefault="00F0108E" w:rsidP="00176C54">
      <w:pPr>
        <w:jc w:val="both"/>
        <w:rPr>
          <w:rFonts w:ascii="Garamond" w:hAnsi="Garamond"/>
          <w:lang w:val="en-AU"/>
        </w:rPr>
      </w:pPr>
    </w:p>
    <w:p w14:paraId="6315922C" w14:textId="395C1AF0" w:rsidR="00F0108E" w:rsidRPr="006C7B3E" w:rsidRDefault="00F0108E" w:rsidP="00176C54">
      <w:pPr>
        <w:jc w:val="both"/>
        <w:rPr>
          <w:rFonts w:ascii="Garamond" w:hAnsi="Garamond"/>
          <w:lang w:val="en-AU"/>
        </w:rPr>
      </w:pPr>
      <w:r w:rsidRPr="006C7B3E">
        <w:rPr>
          <w:rFonts w:ascii="Garamond" w:hAnsi="Garamond"/>
          <w:lang w:val="en-AU"/>
        </w:rPr>
        <w:t xml:space="preserve">In this paper, we </w:t>
      </w:r>
      <w:r w:rsidR="009159F7" w:rsidRPr="006C7B3E">
        <w:rPr>
          <w:rFonts w:ascii="Garamond" w:hAnsi="Garamond"/>
          <w:lang w:val="en-AU"/>
        </w:rPr>
        <w:t xml:space="preserve">explore a variety of </w:t>
      </w:r>
      <w:r w:rsidR="00F43E0D" w:rsidRPr="006C7B3E">
        <w:rPr>
          <w:rFonts w:ascii="Garamond" w:hAnsi="Garamond"/>
          <w:lang w:val="en-AU"/>
        </w:rPr>
        <w:t xml:space="preserve">arguments regarding the rationality of future-bias that focus on its </w:t>
      </w:r>
      <w:r w:rsidR="00642046" w:rsidRPr="006C7B3E">
        <w:rPr>
          <w:rFonts w:ascii="Garamond" w:hAnsi="Garamond"/>
          <w:lang w:val="en-AU"/>
        </w:rPr>
        <w:t xml:space="preserve">arbitrariness </w:t>
      </w:r>
      <w:r w:rsidR="00F43E0D" w:rsidRPr="006C7B3E">
        <w:rPr>
          <w:rFonts w:ascii="Garamond" w:hAnsi="Garamond"/>
          <w:lang w:val="en-AU"/>
        </w:rPr>
        <w:t>(Section 1) and upshots (Section 2)</w:t>
      </w:r>
      <w:r w:rsidR="009159F7" w:rsidRPr="006C7B3E">
        <w:rPr>
          <w:rFonts w:ascii="Garamond" w:hAnsi="Garamond"/>
          <w:lang w:val="en-AU"/>
        </w:rPr>
        <w:t xml:space="preserve">. </w:t>
      </w:r>
      <w:r w:rsidR="00E7620C" w:rsidRPr="006C7B3E">
        <w:rPr>
          <w:rFonts w:ascii="Garamond" w:hAnsi="Garamond"/>
          <w:lang w:val="en-AU"/>
        </w:rPr>
        <w:t>Then</w:t>
      </w:r>
      <w:r w:rsidR="005F7B5D" w:rsidRPr="006C7B3E">
        <w:rPr>
          <w:rFonts w:ascii="Garamond" w:hAnsi="Garamond"/>
          <w:lang w:val="en-AU"/>
        </w:rPr>
        <w:t>,</w:t>
      </w:r>
      <w:r w:rsidR="009159F7" w:rsidRPr="006C7B3E">
        <w:rPr>
          <w:rFonts w:ascii="Garamond" w:hAnsi="Garamond"/>
          <w:lang w:val="en-AU"/>
        </w:rPr>
        <w:t xml:space="preserve"> </w:t>
      </w:r>
      <w:r w:rsidR="00D4258D" w:rsidRPr="006C7B3E">
        <w:rPr>
          <w:rFonts w:ascii="Garamond" w:hAnsi="Garamond"/>
          <w:lang w:val="en-AU"/>
        </w:rPr>
        <w:t xml:space="preserve">we consider recent </w:t>
      </w:r>
      <w:r w:rsidR="009159F7" w:rsidRPr="006C7B3E">
        <w:rPr>
          <w:rFonts w:ascii="Garamond" w:hAnsi="Garamond"/>
          <w:lang w:val="en-AU"/>
        </w:rPr>
        <w:t>empirical work on the nature of future-bias</w:t>
      </w:r>
      <w:r w:rsidR="00D4258D" w:rsidRPr="006C7B3E">
        <w:rPr>
          <w:rFonts w:ascii="Garamond" w:hAnsi="Garamond"/>
          <w:lang w:val="en-AU"/>
        </w:rPr>
        <w:t xml:space="preserve"> and </w:t>
      </w:r>
      <w:r w:rsidR="00317A52" w:rsidRPr="006C7B3E">
        <w:rPr>
          <w:rFonts w:ascii="Garamond" w:hAnsi="Garamond"/>
          <w:lang w:val="en-AU"/>
        </w:rPr>
        <w:t xml:space="preserve">how it impacts </w:t>
      </w:r>
      <w:r w:rsidR="00C870F3" w:rsidRPr="006C7B3E">
        <w:rPr>
          <w:rFonts w:ascii="Garamond" w:hAnsi="Garamond"/>
          <w:lang w:val="en-AU"/>
        </w:rPr>
        <w:t>these arguments</w:t>
      </w:r>
      <w:r w:rsidR="004C695B" w:rsidRPr="006C7B3E">
        <w:rPr>
          <w:rFonts w:ascii="Garamond" w:hAnsi="Garamond"/>
          <w:lang w:val="en-AU"/>
        </w:rPr>
        <w:t xml:space="preserve"> (Section 3)</w:t>
      </w:r>
      <w:r w:rsidR="009159F7" w:rsidRPr="006C7B3E">
        <w:rPr>
          <w:rFonts w:ascii="Garamond" w:hAnsi="Garamond"/>
          <w:lang w:val="en-AU"/>
        </w:rPr>
        <w:t>.</w:t>
      </w:r>
    </w:p>
    <w:p w14:paraId="1BC87692" w14:textId="77777777" w:rsidR="001F77E0" w:rsidRPr="006C7B3E" w:rsidRDefault="001F77E0" w:rsidP="00176C54">
      <w:pPr>
        <w:jc w:val="both"/>
        <w:rPr>
          <w:rFonts w:ascii="Garamond" w:hAnsi="Garamond"/>
          <w:lang w:val="en-AU"/>
        </w:rPr>
      </w:pPr>
    </w:p>
    <w:p w14:paraId="7888BABB" w14:textId="3F88D5D4" w:rsidR="00C111AC" w:rsidRPr="006C7B3E" w:rsidRDefault="00C111AC" w:rsidP="00176C54">
      <w:pPr>
        <w:jc w:val="both"/>
        <w:rPr>
          <w:rFonts w:ascii="Garamond" w:hAnsi="Garamond"/>
          <w:lang w:val="en-AU"/>
        </w:rPr>
      </w:pPr>
    </w:p>
    <w:p w14:paraId="6AEAC715" w14:textId="559E207F" w:rsidR="001F77E0" w:rsidRPr="006C7B3E" w:rsidRDefault="002B2567" w:rsidP="00176C54">
      <w:pPr>
        <w:jc w:val="both"/>
        <w:rPr>
          <w:rFonts w:ascii="Garamond" w:hAnsi="Garamond"/>
          <w:b/>
          <w:bCs/>
          <w:lang w:val="en-AU"/>
        </w:rPr>
      </w:pPr>
      <w:r w:rsidRPr="006C7B3E">
        <w:rPr>
          <w:rFonts w:ascii="Garamond" w:hAnsi="Garamond"/>
          <w:b/>
          <w:bCs/>
          <w:lang w:val="en-AU"/>
        </w:rPr>
        <w:t xml:space="preserve">1. </w:t>
      </w:r>
      <w:r w:rsidR="00642046" w:rsidRPr="006C7B3E">
        <w:rPr>
          <w:rFonts w:ascii="Garamond" w:hAnsi="Garamond"/>
          <w:b/>
          <w:bCs/>
          <w:lang w:val="en-AU"/>
        </w:rPr>
        <w:t>Arbitrariness</w:t>
      </w:r>
      <w:r w:rsidR="001F77E0" w:rsidRPr="006C7B3E">
        <w:rPr>
          <w:rFonts w:ascii="Garamond" w:hAnsi="Garamond"/>
          <w:b/>
          <w:bCs/>
          <w:lang w:val="en-AU"/>
        </w:rPr>
        <w:t xml:space="preserve"> of Future-Bias</w:t>
      </w:r>
    </w:p>
    <w:p w14:paraId="6E9CEBE7" w14:textId="77777777" w:rsidR="00104F23" w:rsidRPr="006C7B3E" w:rsidRDefault="00104F23" w:rsidP="00D44478">
      <w:pPr>
        <w:jc w:val="both"/>
        <w:rPr>
          <w:rFonts w:ascii="Garamond" w:hAnsi="Garamond"/>
          <w:lang w:val="en-AU"/>
        </w:rPr>
      </w:pPr>
    </w:p>
    <w:p w14:paraId="064280EC" w14:textId="2C85E42D" w:rsidR="00354241" w:rsidRPr="006C7B3E" w:rsidRDefault="00AC4463" w:rsidP="001C574B">
      <w:pPr>
        <w:jc w:val="both"/>
        <w:rPr>
          <w:rFonts w:ascii="Garamond" w:hAnsi="Garamond"/>
          <w:lang w:val="en-AU"/>
        </w:rPr>
      </w:pPr>
      <w:r w:rsidRPr="006C7B3E">
        <w:rPr>
          <w:rFonts w:ascii="Garamond" w:hAnsi="Garamond"/>
          <w:lang w:val="en-AU"/>
        </w:rPr>
        <w:t>Arbitrariness arguments</w:t>
      </w:r>
      <w:r w:rsidR="001162A7" w:rsidRPr="006C7B3E">
        <w:rPr>
          <w:rFonts w:ascii="Garamond" w:hAnsi="Garamond"/>
          <w:lang w:val="en-AU"/>
        </w:rPr>
        <w:t xml:space="preserve"> are modelled on similar arguments against another kind of time-bias: </w:t>
      </w:r>
      <w:r w:rsidR="00DA2ACC" w:rsidRPr="006C7B3E">
        <w:rPr>
          <w:rFonts w:ascii="Garamond" w:hAnsi="Garamond"/>
          <w:i/>
          <w:lang w:val="en-AU"/>
        </w:rPr>
        <w:t>near-</w:t>
      </w:r>
      <w:r w:rsidR="001162A7" w:rsidRPr="006C7B3E">
        <w:rPr>
          <w:rFonts w:ascii="Garamond" w:hAnsi="Garamond"/>
          <w:i/>
          <w:lang w:val="en-AU"/>
        </w:rPr>
        <w:t>bias.</w:t>
      </w:r>
      <w:r w:rsidR="001162A7" w:rsidRPr="006C7B3E">
        <w:rPr>
          <w:rFonts w:ascii="Garamond" w:hAnsi="Garamond"/>
          <w:lang w:val="en-AU"/>
        </w:rPr>
        <w:t xml:space="preserve"> </w:t>
      </w:r>
      <w:r w:rsidR="00A4338C" w:rsidRPr="006C7B3E">
        <w:rPr>
          <w:rFonts w:ascii="Garamond" w:hAnsi="Garamond"/>
          <w:lang w:val="en-AU"/>
        </w:rPr>
        <w:t>Typically,</w:t>
      </w:r>
      <w:r w:rsidR="001162A7" w:rsidRPr="006C7B3E">
        <w:rPr>
          <w:rFonts w:ascii="Garamond" w:hAnsi="Garamond"/>
          <w:lang w:val="en-AU"/>
        </w:rPr>
        <w:t xml:space="preserve"> </w:t>
      </w:r>
      <w:r w:rsidR="00F92EC4" w:rsidRPr="006C7B3E">
        <w:rPr>
          <w:rFonts w:ascii="Garamond" w:hAnsi="Garamond"/>
          <w:lang w:val="en-AU"/>
        </w:rPr>
        <w:t>‘near-bias’ refers to prospective near</w:t>
      </w:r>
      <w:r w:rsidR="00160876" w:rsidRPr="006C7B3E">
        <w:rPr>
          <w:rFonts w:ascii="Garamond" w:hAnsi="Garamond"/>
          <w:lang w:val="en-AU"/>
        </w:rPr>
        <w:t>-</w:t>
      </w:r>
      <w:r w:rsidR="00F92EC4" w:rsidRPr="006C7B3E">
        <w:rPr>
          <w:rFonts w:ascii="Garamond" w:hAnsi="Garamond"/>
          <w:lang w:val="en-AU"/>
        </w:rPr>
        <w:t xml:space="preserve">bias: the </w:t>
      </w:r>
      <w:r w:rsidR="001162A7" w:rsidRPr="006C7B3E">
        <w:rPr>
          <w:rFonts w:ascii="Garamond" w:hAnsi="Garamond"/>
          <w:lang w:val="en-AU"/>
        </w:rPr>
        <w:t>preference for positive events to be in the near</w:t>
      </w:r>
      <w:r w:rsidR="003A2BEF" w:rsidRPr="006C7B3E">
        <w:rPr>
          <w:rFonts w:ascii="Garamond" w:hAnsi="Garamond"/>
          <w:lang w:val="en-AU"/>
        </w:rPr>
        <w:t>er</w:t>
      </w:r>
      <w:r w:rsidR="001162A7" w:rsidRPr="006C7B3E">
        <w:rPr>
          <w:rFonts w:ascii="Garamond" w:hAnsi="Garamond"/>
          <w:lang w:val="en-AU"/>
        </w:rPr>
        <w:t xml:space="preserve"> future and negative </w:t>
      </w:r>
      <w:r w:rsidR="00463D1D" w:rsidRPr="006C7B3E">
        <w:rPr>
          <w:rFonts w:ascii="Garamond" w:hAnsi="Garamond"/>
          <w:lang w:val="en-AU"/>
        </w:rPr>
        <w:t>events to be</w:t>
      </w:r>
      <w:r w:rsidR="001162A7" w:rsidRPr="006C7B3E">
        <w:rPr>
          <w:rFonts w:ascii="Garamond" w:hAnsi="Garamond"/>
          <w:lang w:val="en-AU"/>
        </w:rPr>
        <w:t xml:space="preserve"> </w:t>
      </w:r>
      <w:r w:rsidR="00463D1D" w:rsidRPr="006C7B3E">
        <w:rPr>
          <w:rFonts w:ascii="Garamond" w:hAnsi="Garamond"/>
          <w:lang w:val="en-AU"/>
        </w:rPr>
        <w:t xml:space="preserve">in </w:t>
      </w:r>
      <w:r w:rsidR="001162A7" w:rsidRPr="006C7B3E">
        <w:rPr>
          <w:rFonts w:ascii="Garamond" w:hAnsi="Garamond"/>
          <w:lang w:val="en-AU"/>
        </w:rPr>
        <w:t xml:space="preserve">the </w:t>
      </w:r>
      <w:r w:rsidR="003A2BEF" w:rsidRPr="006C7B3E">
        <w:rPr>
          <w:rFonts w:ascii="Garamond" w:hAnsi="Garamond"/>
          <w:lang w:val="en-AU"/>
        </w:rPr>
        <w:t xml:space="preserve">farther </w:t>
      </w:r>
      <w:r w:rsidR="001162A7" w:rsidRPr="006C7B3E">
        <w:rPr>
          <w:rFonts w:ascii="Garamond" w:hAnsi="Garamond"/>
          <w:lang w:val="en-AU"/>
        </w:rPr>
        <w:t xml:space="preserve">future. </w:t>
      </w:r>
      <w:r w:rsidR="00442C24" w:rsidRPr="006C7B3E">
        <w:rPr>
          <w:rFonts w:ascii="Garamond" w:hAnsi="Garamond"/>
          <w:lang w:val="en-AU"/>
        </w:rPr>
        <w:t>Philosophers have often claimed that n</w:t>
      </w:r>
      <w:r w:rsidR="00F92EC4" w:rsidRPr="006C7B3E">
        <w:rPr>
          <w:rFonts w:ascii="Garamond" w:hAnsi="Garamond"/>
          <w:lang w:val="en-AU"/>
        </w:rPr>
        <w:t>ear</w:t>
      </w:r>
      <w:r w:rsidR="00DA2ACC" w:rsidRPr="006C7B3E">
        <w:rPr>
          <w:rFonts w:ascii="Garamond" w:hAnsi="Garamond"/>
          <w:lang w:val="en-AU"/>
        </w:rPr>
        <w:t>-</w:t>
      </w:r>
      <w:r w:rsidR="001162A7" w:rsidRPr="006C7B3E">
        <w:rPr>
          <w:rFonts w:ascii="Garamond" w:hAnsi="Garamond"/>
          <w:lang w:val="en-AU"/>
        </w:rPr>
        <w:t>bias</w:t>
      </w:r>
      <w:r w:rsidR="00442C24" w:rsidRPr="006C7B3E">
        <w:rPr>
          <w:rFonts w:ascii="Garamond" w:hAnsi="Garamond"/>
          <w:lang w:val="en-AU"/>
        </w:rPr>
        <w:t>ed agents are irrational because</w:t>
      </w:r>
      <w:r w:rsidR="00F92EC4" w:rsidRPr="006C7B3E">
        <w:rPr>
          <w:rFonts w:ascii="Garamond" w:hAnsi="Garamond"/>
          <w:lang w:val="en-AU"/>
        </w:rPr>
        <w:t xml:space="preserve"> </w:t>
      </w:r>
      <w:r w:rsidR="00DA7F8E" w:rsidRPr="006C7B3E">
        <w:rPr>
          <w:rFonts w:ascii="Garamond" w:hAnsi="Garamond"/>
          <w:lang w:val="en-AU"/>
        </w:rPr>
        <w:t>their preferences</w:t>
      </w:r>
      <w:r w:rsidR="00442C24" w:rsidRPr="006C7B3E">
        <w:rPr>
          <w:rFonts w:ascii="Garamond" w:hAnsi="Garamond"/>
          <w:lang w:val="en-AU"/>
        </w:rPr>
        <w:t xml:space="preserve"> are</w:t>
      </w:r>
      <w:r w:rsidR="00F92EC4" w:rsidRPr="006C7B3E">
        <w:rPr>
          <w:rFonts w:ascii="Garamond" w:hAnsi="Garamond"/>
          <w:lang w:val="en-AU"/>
        </w:rPr>
        <w:t xml:space="preserve"> arbitrary. </w:t>
      </w:r>
      <w:r w:rsidR="001162A7" w:rsidRPr="006C7B3E">
        <w:rPr>
          <w:rFonts w:ascii="Garamond" w:hAnsi="Garamond"/>
          <w:lang w:val="en-AU"/>
        </w:rPr>
        <w:t>Sid</w:t>
      </w:r>
      <w:r w:rsidR="008743BC" w:rsidRPr="006C7B3E">
        <w:rPr>
          <w:rFonts w:ascii="Garamond" w:hAnsi="Garamond"/>
          <w:lang w:val="en-AU"/>
        </w:rPr>
        <w:t>g</w:t>
      </w:r>
      <w:r w:rsidR="001162A7" w:rsidRPr="006C7B3E">
        <w:rPr>
          <w:rFonts w:ascii="Garamond" w:hAnsi="Garamond"/>
          <w:lang w:val="en-AU"/>
        </w:rPr>
        <w:t>wick (1884</w:t>
      </w:r>
      <w:r w:rsidR="00761822" w:rsidRPr="006C7B3E">
        <w:rPr>
          <w:rFonts w:ascii="Garamond" w:hAnsi="Garamond"/>
          <w:lang w:val="en-AU"/>
        </w:rPr>
        <w:t>,</w:t>
      </w:r>
      <w:r w:rsidR="001162A7" w:rsidRPr="006C7B3E">
        <w:rPr>
          <w:rFonts w:ascii="Garamond" w:hAnsi="Garamond"/>
          <w:lang w:val="en-AU"/>
        </w:rPr>
        <w:t xml:space="preserve"> chapter 13) and Rawls </w:t>
      </w:r>
      <w:r w:rsidR="00337CF5" w:rsidRPr="006C7B3E">
        <w:rPr>
          <w:rFonts w:ascii="Garamond" w:hAnsi="Garamond"/>
          <w:lang w:val="en-AU"/>
        </w:rPr>
        <w:t>(1971</w:t>
      </w:r>
      <w:r w:rsidR="00761822" w:rsidRPr="006C7B3E">
        <w:rPr>
          <w:rFonts w:ascii="Garamond" w:hAnsi="Garamond"/>
          <w:lang w:val="en-AU"/>
        </w:rPr>
        <w:t>,</w:t>
      </w:r>
      <w:r w:rsidR="00337CF5" w:rsidRPr="006C7B3E">
        <w:rPr>
          <w:rFonts w:ascii="Garamond" w:hAnsi="Garamond"/>
          <w:lang w:val="en-AU"/>
        </w:rPr>
        <w:t xml:space="preserve"> 293</w:t>
      </w:r>
      <w:r w:rsidR="00761822" w:rsidRPr="006C7B3E">
        <w:rPr>
          <w:rFonts w:ascii="Garamond" w:eastAsia="Garamond" w:hAnsi="Garamond" w:cs="Garamond"/>
          <w:lang w:val="en-AU"/>
        </w:rPr>
        <w:t>–</w:t>
      </w:r>
      <w:r w:rsidR="00337CF5" w:rsidRPr="006C7B3E">
        <w:rPr>
          <w:rFonts w:ascii="Garamond" w:hAnsi="Garamond"/>
          <w:lang w:val="en-AU"/>
        </w:rPr>
        <w:t>294)</w:t>
      </w:r>
      <w:r w:rsidR="00852393" w:rsidRPr="006C7B3E">
        <w:rPr>
          <w:rFonts w:ascii="Garamond" w:hAnsi="Garamond"/>
          <w:lang w:val="en-AU"/>
        </w:rPr>
        <w:t>,</w:t>
      </w:r>
      <w:r w:rsidR="00337CF5" w:rsidRPr="006C7B3E">
        <w:rPr>
          <w:rFonts w:ascii="Garamond" w:hAnsi="Garamond"/>
          <w:lang w:val="en-AU"/>
        </w:rPr>
        <w:t xml:space="preserve"> for instance, argue that the mere fact that </w:t>
      </w:r>
      <w:r w:rsidR="00852393" w:rsidRPr="006C7B3E">
        <w:rPr>
          <w:rFonts w:ascii="Garamond" w:hAnsi="Garamond"/>
          <w:lang w:val="en-AU"/>
        </w:rPr>
        <w:t xml:space="preserve">one time is closer to the present than another is no reason to care more about one’s wellbeing at </w:t>
      </w:r>
      <w:r w:rsidR="002C159E" w:rsidRPr="006C7B3E">
        <w:rPr>
          <w:rFonts w:ascii="Garamond" w:hAnsi="Garamond"/>
          <w:lang w:val="en-AU"/>
        </w:rPr>
        <w:t>that</w:t>
      </w:r>
      <w:r w:rsidR="00852393" w:rsidRPr="006C7B3E">
        <w:rPr>
          <w:rFonts w:ascii="Garamond" w:hAnsi="Garamond"/>
          <w:lang w:val="en-AU"/>
        </w:rPr>
        <w:t xml:space="preserve"> time</w:t>
      </w:r>
      <w:r w:rsidR="00337CF5" w:rsidRPr="006C7B3E">
        <w:rPr>
          <w:rFonts w:ascii="Garamond" w:hAnsi="Garamond"/>
          <w:lang w:val="en-AU"/>
        </w:rPr>
        <w:t>.</w:t>
      </w:r>
      <w:r w:rsidR="008E04E8" w:rsidRPr="006C7B3E">
        <w:rPr>
          <w:rStyle w:val="FootnoteReference"/>
          <w:rFonts w:ascii="Garamond" w:hAnsi="Garamond"/>
          <w:lang w:val="en-AU"/>
        </w:rPr>
        <w:footnoteReference w:id="3"/>
      </w:r>
      <w:r w:rsidR="00337CF5" w:rsidRPr="006C7B3E">
        <w:rPr>
          <w:rFonts w:ascii="Garamond" w:hAnsi="Garamond"/>
          <w:lang w:val="en-AU"/>
        </w:rPr>
        <w:t xml:space="preserve"> </w:t>
      </w:r>
      <w:r w:rsidR="0037552A" w:rsidRPr="006C7B3E">
        <w:rPr>
          <w:rFonts w:ascii="Garamond" w:hAnsi="Garamond"/>
          <w:lang w:val="en-AU"/>
        </w:rPr>
        <w:t xml:space="preserve">If </w:t>
      </w:r>
      <w:r w:rsidR="00642046" w:rsidRPr="006C7B3E">
        <w:rPr>
          <w:rFonts w:ascii="Garamond" w:hAnsi="Garamond"/>
          <w:lang w:val="en-AU"/>
        </w:rPr>
        <w:t xml:space="preserve">this is </w:t>
      </w:r>
      <w:r w:rsidR="0037552A" w:rsidRPr="006C7B3E">
        <w:rPr>
          <w:rFonts w:ascii="Garamond" w:hAnsi="Garamond"/>
          <w:lang w:val="en-AU"/>
        </w:rPr>
        <w:t xml:space="preserve">true of near-bias, </w:t>
      </w:r>
      <w:r w:rsidR="00642046" w:rsidRPr="006C7B3E">
        <w:rPr>
          <w:rFonts w:ascii="Garamond" w:hAnsi="Garamond"/>
          <w:lang w:val="en-AU"/>
        </w:rPr>
        <w:t>then it</w:t>
      </w:r>
      <w:r w:rsidR="0037552A" w:rsidRPr="006C7B3E">
        <w:rPr>
          <w:rFonts w:ascii="Garamond" w:hAnsi="Garamond"/>
          <w:lang w:val="en-AU"/>
        </w:rPr>
        <w:t xml:space="preserve"> seems equally true of future-bias</w:t>
      </w:r>
      <w:r w:rsidR="008B61EA" w:rsidRPr="006C7B3E">
        <w:rPr>
          <w:rFonts w:ascii="Garamond" w:hAnsi="Garamond"/>
          <w:lang w:val="en-AU"/>
        </w:rPr>
        <w:t xml:space="preserve"> (</w:t>
      </w:r>
      <w:r w:rsidR="009D0F9B" w:rsidRPr="006C7B3E">
        <w:rPr>
          <w:rFonts w:ascii="Garamond" w:hAnsi="Garamond"/>
          <w:lang w:val="en-AU"/>
        </w:rPr>
        <w:t xml:space="preserve">Parfit, 1984; </w:t>
      </w:r>
      <w:r w:rsidR="008B61EA" w:rsidRPr="006C7B3E">
        <w:rPr>
          <w:rFonts w:ascii="Garamond" w:hAnsi="Garamond"/>
          <w:lang w:val="en-AU"/>
        </w:rPr>
        <w:t>Brink 2010; Dougherty</w:t>
      </w:r>
      <w:r w:rsidR="00A775C0" w:rsidRPr="006C7B3E">
        <w:rPr>
          <w:rFonts w:ascii="Garamond" w:hAnsi="Garamond"/>
          <w:lang w:val="en-AU"/>
        </w:rPr>
        <w:t xml:space="preserve">, </w:t>
      </w:r>
      <w:r w:rsidR="008B61EA" w:rsidRPr="006C7B3E">
        <w:rPr>
          <w:rFonts w:ascii="Garamond" w:hAnsi="Garamond"/>
          <w:lang w:val="en-AU"/>
        </w:rPr>
        <w:t>2011</w:t>
      </w:r>
      <w:r w:rsidR="009D0F9B" w:rsidRPr="006C7B3E">
        <w:rPr>
          <w:rFonts w:ascii="Garamond" w:hAnsi="Garamond"/>
          <w:lang w:val="en-AU"/>
        </w:rPr>
        <w:t xml:space="preserve">; Greene </w:t>
      </w:r>
      <w:r w:rsidR="00915A7B" w:rsidRPr="006C7B3E">
        <w:rPr>
          <w:rFonts w:ascii="Garamond" w:hAnsi="Garamond"/>
          <w:lang w:val="en-AU"/>
        </w:rPr>
        <w:t xml:space="preserve">&amp; </w:t>
      </w:r>
      <w:r w:rsidR="009D0F9B" w:rsidRPr="006C7B3E">
        <w:rPr>
          <w:rFonts w:ascii="Garamond" w:hAnsi="Garamond"/>
          <w:lang w:val="en-AU"/>
        </w:rPr>
        <w:t>Sullivan, 2015</w:t>
      </w:r>
      <w:r w:rsidR="008B61EA" w:rsidRPr="006C7B3E">
        <w:rPr>
          <w:rFonts w:ascii="Garamond" w:hAnsi="Garamond"/>
          <w:lang w:val="en-AU"/>
        </w:rPr>
        <w:t>).</w:t>
      </w:r>
      <w:r w:rsidR="00463D1D" w:rsidRPr="006C7B3E">
        <w:rPr>
          <w:rFonts w:ascii="Garamond" w:hAnsi="Garamond"/>
          <w:lang w:val="en-AU"/>
        </w:rPr>
        <w:t xml:space="preserve"> It is arbitrary, argue time-neutralists, to </w:t>
      </w:r>
      <w:r w:rsidR="0037552A" w:rsidRPr="006C7B3E">
        <w:rPr>
          <w:rFonts w:ascii="Garamond" w:hAnsi="Garamond"/>
          <w:lang w:val="en-AU"/>
        </w:rPr>
        <w:t xml:space="preserve">care less about </w:t>
      </w:r>
      <w:r w:rsidR="002C159E" w:rsidRPr="006C7B3E">
        <w:rPr>
          <w:rFonts w:ascii="Garamond" w:hAnsi="Garamond"/>
          <w:lang w:val="en-AU"/>
        </w:rPr>
        <w:t xml:space="preserve">one’s wellbeing at a time </w:t>
      </w:r>
      <w:r w:rsidR="0037552A" w:rsidRPr="006C7B3E">
        <w:rPr>
          <w:rFonts w:ascii="Garamond" w:hAnsi="Garamond"/>
          <w:lang w:val="en-AU"/>
        </w:rPr>
        <w:t>merely because it is in the past.</w:t>
      </w:r>
    </w:p>
    <w:p w14:paraId="2879EC5C" w14:textId="77777777" w:rsidR="00230CD5" w:rsidRPr="006C7B3E" w:rsidRDefault="00230CD5" w:rsidP="00F46F64">
      <w:pPr>
        <w:jc w:val="both"/>
        <w:rPr>
          <w:rFonts w:ascii="Garamond" w:hAnsi="Garamond"/>
          <w:lang w:val="en-AU"/>
        </w:rPr>
      </w:pPr>
    </w:p>
    <w:p w14:paraId="22C07EAE" w14:textId="4F23F405" w:rsidR="004C2EFC" w:rsidRPr="006C7B3E" w:rsidRDefault="00197D67" w:rsidP="00F46F64">
      <w:pPr>
        <w:jc w:val="both"/>
        <w:rPr>
          <w:rFonts w:ascii="Garamond" w:hAnsi="Garamond"/>
          <w:lang w:val="en-AU"/>
        </w:rPr>
      </w:pPr>
      <w:r w:rsidRPr="006C7B3E">
        <w:rPr>
          <w:rFonts w:ascii="Garamond" w:hAnsi="Garamond"/>
          <w:lang w:val="en-AU"/>
        </w:rPr>
        <w:t>In response, defenders of future-bias appeal to</w:t>
      </w:r>
      <w:r w:rsidR="00D9086B" w:rsidRPr="006C7B3E">
        <w:rPr>
          <w:rFonts w:ascii="Garamond" w:hAnsi="Garamond"/>
          <w:lang w:val="en-AU"/>
        </w:rPr>
        <w:t xml:space="preserve"> </w:t>
      </w:r>
      <w:r w:rsidR="00865CA5" w:rsidRPr="006C7B3E">
        <w:rPr>
          <w:rFonts w:ascii="Garamond" w:hAnsi="Garamond"/>
          <w:lang w:val="en-AU"/>
        </w:rPr>
        <w:t xml:space="preserve">the </w:t>
      </w:r>
      <w:r w:rsidR="00865CA5" w:rsidRPr="006C7B3E">
        <w:rPr>
          <w:rFonts w:ascii="Garamond" w:hAnsi="Garamond"/>
          <w:i/>
          <w:lang w:val="en-AU"/>
        </w:rPr>
        <w:t>temporal metaphysics explanation</w:t>
      </w:r>
      <w:r w:rsidR="00B975B6" w:rsidRPr="006C7B3E">
        <w:rPr>
          <w:rFonts w:ascii="Garamond" w:hAnsi="Garamond"/>
          <w:lang w:val="en-AU"/>
        </w:rPr>
        <w:t xml:space="preserve"> </w:t>
      </w:r>
      <w:r w:rsidR="00BC6BA7" w:rsidRPr="006C7B3E">
        <w:rPr>
          <w:rFonts w:ascii="Garamond" w:hAnsi="Garamond"/>
          <w:lang w:val="en-AU"/>
        </w:rPr>
        <w:t>(Prior 1959</w:t>
      </w:r>
      <w:r w:rsidR="00761822" w:rsidRPr="006C7B3E">
        <w:rPr>
          <w:rFonts w:ascii="Garamond" w:hAnsi="Garamond"/>
          <w:lang w:val="en-AU"/>
        </w:rPr>
        <w:t xml:space="preserve">; </w:t>
      </w:r>
      <w:r w:rsidR="00BC6BA7" w:rsidRPr="006C7B3E">
        <w:rPr>
          <w:rFonts w:ascii="Garamond" w:hAnsi="Garamond"/>
          <w:lang w:val="en-AU"/>
        </w:rPr>
        <w:t>Schlesinger 1976</w:t>
      </w:r>
      <w:r w:rsidR="00761822" w:rsidRPr="006C7B3E">
        <w:rPr>
          <w:rFonts w:ascii="Garamond" w:hAnsi="Garamond"/>
          <w:lang w:val="en-AU"/>
        </w:rPr>
        <w:t>;</w:t>
      </w:r>
      <w:r w:rsidR="00BC6BA7" w:rsidRPr="006C7B3E">
        <w:rPr>
          <w:rFonts w:ascii="Garamond" w:hAnsi="Garamond"/>
          <w:lang w:val="en-AU"/>
        </w:rPr>
        <w:t xml:space="preserve"> Craig 1999</w:t>
      </w:r>
      <w:r w:rsidR="00761822" w:rsidRPr="006C7B3E">
        <w:rPr>
          <w:rFonts w:ascii="Garamond" w:hAnsi="Garamond"/>
          <w:lang w:val="en-AU"/>
        </w:rPr>
        <w:t xml:space="preserve">; </w:t>
      </w:r>
      <w:r w:rsidR="00BC6BA7" w:rsidRPr="006C7B3E">
        <w:rPr>
          <w:rFonts w:ascii="Garamond" w:hAnsi="Garamond"/>
          <w:lang w:val="en-AU"/>
        </w:rPr>
        <w:t>Pearson 2018</w:t>
      </w:r>
      <w:r w:rsidR="007D0AB8" w:rsidRPr="006C7B3E">
        <w:rPr>
          <w:rFonts w:ascii="Garamond" w:hAnsi="Garamond"/>
          <w:lang w:val="en-AU"/>
        </w:rPr>
        <w:t>)</w:t>
      </w:r>
      <w:r w:rsidRPr="006C7B3E">
        <w:rPr>
          <w:rFonts w:ascii="Garamond" w:hAnsi="Garamond"/>
          <w:lang w:val="en-AU"/>
        </w:rPr>
        <w:t xml:space="preserve"> to show that there is some normatively relevant difference between past and future, and hence between the wellbeing of past and future person-stages, and that our preferences are sensitive to that feature, which both explains and makes rationally permissible our having those preferences.</w:t>
      </w:r>
      <w:r w:rsidR="008E6C02" w:rsidRPr="006C7B3E">
        <w:rPr>
          <w:rFonts w:ascii="Garamond" w:hAnsi="Garamond"/>
          <w:lang w:val="en-AU"/>
        </w:rPr>
        <w:t xml:space="preserve"> </w:t>
      </w:r>
      <w:r w:rsidRPr="006C7B3E">
        <w:rPr>
          <w:rFonts w:ascii="Garamond" w:hAnsi="Garamond"/>
          <w:lang w:val="en-AU"/>
        </w:rPr>
        <w:t>The temporal metaphysics explanation proposes that</w:t>
      </w:r>
      <w:r w:rsidR="008E6C02" w:rsidRPr="006C7B3E">
        <w:rPr>
          <w:rFonts w:ascii="Garamond" w:hAnsi="Garamond"/>
          <w:lang w:val="en-AU"/>
        </w:rPr>
        <w:t xml:space="preserve"> </w:t>
      </w:r>
      <w:r w:rsidR="00EF5CC5" w:rsidRPr="006C7B3E">
        <w:rPr>
          <w:rFonts w:ascii="Garamond" w:hAnsi="Garamond"/>
          <w:lang w:val="en-AU"/>
        </w:rPr>
        <w:t xml:space="preserve">our beliefs about and/or experience of time </w:t>
      </w:r>
      <w:r w:rsidR="002A07DA" w:rsidRPr="006C7B3E">
        <w:rPr>
          <w:rFonts w:ascii="Garamond" w:hAnsi="Garamond"/>
          <w:lang w:val="en-AU"/>
        </w:rPr>
        <w:t>are what</w:t>
      </w:r>
      <w:r w:rsidR="00EF5CC5" w:rsidRPr="006C7B3E">
        <w:rPr>
          <w:rFonts w:ascii="Garamond" w:hAnsi="Garamond"/>
          <w:lang w:val="en-AU"/>
        </w:rPr>
        <w:t xml:space="preserve"> explain and justify our future</w:t>
      </w:r>
      <w:r w:rsidR="004E78EE" w:rsidRPr="006C7B3E">
        <w:rPr>
          <w:rFonts w:ascii="Garamond" w:hAnsi="Garamond"/>
          <w:lang w:val="en-AU"/>
        </w:rPr>
        <w:t>-biased preferences</w:t>
      </w:r>
      <w:r w:rsidR="008E6C02" w:rsidRPr="006C7B3E">
        <w:rPr>
          <w:rFonts w:ascii="Garamond" w:hAnsi="Garamond"/>
          <w:lang w:val="en-AU"/>
        </w:rPr>
        <w:t xml:space="preserve">. </w:t>
      </w:r>
      <w:r w:rsidR="00865CA5" w:rsidRPr="006C7B3E">
        <w:rPr>
          <w:rFonts w:ascii="Garamond" w:hAnsi="Garamond"/>
          <w:lang w:val="en-AU"/>
        </w:rPr>
        <w:t>On this view</w:t>
      </w:r>
      <w:r w:rsidR="009317CE" w:rsidRPr="006C7B3E">
        <w:rPr>
          <w:rFonts w:ascii="Garamond" w:hAnsi="Garamond"/>
          <w:lang w:val="en-AU"/>
        </w:rPr>
        <w:t>,</w:t>
      </w:r>
      <w:r w:rsidR="00865CA5" w:rsidRPr="006C7B3E">
        <w:rPr>
          <w:rFonts w:ascii="Garamond" w:hAnsi="Garamond"/>
          <w:lang w:val="en-AU"/>
        </w:rPr>
        <w:t xml:space="preserve"> </w:t>
      </w:r>
      <w:r w:rsidR="004E78EE" w:rsidRPr="006C7B3E">
        <w:rPr>
          <w:rFonts w:ascii="Garamond" w:hAnsi="Garamond"/>
          <w:lang w:val="en-AU"/>
        </w:rPr>
        <w:t>such</w:t>
      </w:r>
      <w:r w:rsidR="00F46F64" w:rsidRPr="006C7B3E">
        <w:rPr>
          <w:rFonts w:ascii="Garamond" w:hAnsi="Garamond"/>
          <w:lang w:val="en-AU"/>
        </w:rPr>
        <w:t xml:space="preserve"> preference</w:t>
      </w:r>
      <w:r w:rsidR="009C03F0" w:rsidRPr="006C7B3E">
        <w:rPr>
          <w:rFonts w:ascii="Garamond" w:hAnsi="Garamond"/>
          <w:lang w:val="en-AU"/>
        </w:rPr>
        <w:t>s</w:t>
      </w:r>
      <w:r w:rsidR="00F46F64" w:rsidRPr="006C7B3E">
        <w:rPr>
          <w:rFonts w:ascii="Garamond" w:hAnsi="Garamond"/>
          <w:lang w:val="en-AU"/>
        </w:rPr>
        <w:t xml:space="preserve"> </w:t>
      </w:r>
      <w:r w:rsidR="009C03F0" w:rsidRPr="006C7B3E">
        <w:rPr>
          <w:rFonts w:ascii="Garamond" w:hAnsi="Garamond"/>
          <w:lang w:val="en-AU"/>
        </w:rPr>
        <w:t xml:space="preserve">are </w:t>
      </w:r>
      <w:r w:rsidR="00D9086B" w:rsidRPr="006C7B3E">
        <w:rPr>
          <w:rFonts w:ascii="Garamond" w:hAnsi="Garamond"/>
          <w:lang w:val="en-AU"/>
        </w:rPr>
        <w:t xml:space="preserve">explained </w:t>
      </w:r>
      <w:r w:rsidR="00B664CF" w:rsidRPr="006C7B3E">
        <w:rPr>
          <w:rFonts w:ascii="Garamond" w:hAnsi="Garamond"/>
          <w:lang w:val="en-AU"/>
        </w:rPr>
        <w:t xml:space="preserve">either </w:t>
      </w:r>
      <w:r w:rsidR="00D9086B" w:rsidRPr="006C7B3E">
        <w:rPr>
          <w:rFonts w:ascii="Garamond" w:hAnsi="Garamond"/>
          <w:lang w:val="en-AU"/>
        </w:rPr>
        <w:t>by</w:t>
      </w:r>
      <w:r w:rsidR="00F46F64" w:rsidRPr="006C7B3E">
        <w:rPr>
          <w:rFonts w:ascii="Garamond" w:hAnsi="Garamond"/>
          <w:lang w:val="en-AU"/>
        </w:rPr>
        <w:t xml:space="preserve"> </w:t>
      </w:r>
      <w:r w:rsidR="005B414F" w:rsidRPr="006C7B3E">
        <w:rPr>
          <w:rFonts w:ascii="Garamond" w:hAnsi="Garamond"/>
          <w:lang w:val="en-AU"/>
        </w:rPr>
        <w:t xml:space="preserve">our experience of the </w:t>
      </w:r>
      <w:r w:rsidR="004E78EE" w:rsidRPr="006C7B3E">
        <w:rPr>
          <w:rFonts w:ascii="Garamond" w:hAnsi="Garamond"/>
          <w:lang w:val="en-AU"/>
        </w:rPr>
        <w:t>‘</w:t>
      </w:r>
      <w:r w:rsidR="005B414F" w:rsidRPr="006C7B3E">
        <w:rPr>
          <w:rFonts w:ascii="Garamond" w:hAnsi="Garamond"/>
          <w:lang w:val="en-AU"/>
        </w:rPr>
        <w:t>flow of time</w:t>
      </w:r>
      <w:r w:rsidR="004E78EE" w:rsidRPr="006C7B3E">
        <w:rPr>
          <w:rFonts w:ascii="Garamond" w:hAnsi="Garamond"/>
          <w:lang w:val="en-AU"/>
        </w:rPr>
        <w:t xml:space="preserve">’ </w:t>
      </w:r>
      <w:r w:rsidR="00B664CF" w:rsidRPr="006C7B3E">
        <w:rPr>
          <w:rFonts w:ascii="Garamond" w:hAnsi="Garamond"/>
          <w:lang w:val="en-AU"/>
        </w:rPr>
        <w:t xml:space="preserve">(the </w:t>
      </w:r>
      <w:r w:rsidR="00B664CF" w:rsidRPr="006C7B3E">
        <w:rPr>
          <w:rFonts w:ascii="Garamond" w:hAnsi="Garamond"/>
          <w:i/>
          <w:lang w:val="en-AU"/>
        </w:rPr>
        <w:t>passage phenomenology hypothesis</w:t>
      </w:r>
      <w:r w:rsidR="00B664CF" w:rsidRPr="006C7B3E">
        <w:rPr>
          <w:rFonts w:ascii="Garamond" w:hAnsi="Garamond"/>
          <w:lang w:val="en-AU"/>
        </w:rPr>
        <w:t>)</w:t>
      </w:r>
      <w:r w:rsidR="00881C9A" w:rsidRPr="006C7B3E">
        <w:rPr>
          <w:rFonts w:ascii="Garamond" w:hAnsi="Garamond"/>
          <w:lang w:val="en-AU"/>
        </w:rPr>
        <w:t xml:space="preserve"> </w:t>
      </w:r>
      <w:r w:rsidR="00B664CF" w:rsidRPr="006C7B3E">
        <w:rPr>
          <w:rFonts w:ascii="Garamond" w:hAnsi="Garamond"/>
          <w:lang w:val="en-AU"/>
        </w:rPr>
        <w:t xml:space="preserve">or by our </w:t>
      </w:r>
      <w:r w:rsidR="00C449B7" w:rsidRPr="006C7B3E">
        <w:rPr>
          <w:rFonts w:ascii="Garamond" w:hAnsi="Garamond"/>
          <w:lang w:val="en-AU"/>
        </w:rPr>
        <w:t xml:space="preserve">belief </w:t>
      </w:r>
      <w:r w:rsidR="00CC55DC" w:rsidRPr="006C7B3E">
        <w:rPr>
          <w:rFonts w:ascii="Garamond" w:hAnsi="Garamond"/>
          <w:lang w:val="en-AU"/>
        </w:rPr>
        <w:t xml:space="preserve">in objective, </w:t>
      </w:r>
      <w:r w:rsidR="004E78EE" w:rsidRPr="006C7B3E">
        <w:rPr>
          <w:rFonts w:ascii="Garamond" w:hAnsi="Garamond"/>
          <w:lang w:val="en-AU"/>
        </w:rPr>
        <w:t>‘</w:t>
      </w:r>
      <w:r w:rsidR="00CC55DC" w:rsidRPr="006C7B3E">
        <w:rPr>
          <w:rFonts w:ascii="Garamond" w:hAnsi="Garamond"/>
          <w:lang w:val="en-AU"/>
        </w:rPr>
        <w:t>robust</w:t>
      </w:r>
      <w:r w:rsidR="004E78EE" w:rsidRPr="006C7B3E">
        <w:rPr>
          <w:rFonts w:ascii="Garamond" w:hAnsi="Garamond"/>
          <w:lang w:val="en-AU"/>
        </w:rPr>
        <w:t>’</w:t>
      </w:r>
      <w:r w:rsidR="00CC55DC" w:rsidRPr="006C7B3E">
        <w:rPr>
          <w:rFonts w:ascii="Garamond" w:hAnsi="Garamond"/>
          <w:lang w:val="en-AU"/>
        </w:rPr>
        <w:t xml:space="preserve"> </w:t>
      </w:r>
      <w:r w:rsidR="00992C46" w:rsidRPr="006C7B3E">
        <w:rPr>
          <w:rFonts w:ascii="Garamond" w:hAnsi="Garamond"/>
          <w:lang w:val="en-AU"/>
        </w:rPr>
        <w:t xml:space="preserve">temporal </w:t>
      </w:r>
      <w:r w:rsidR="00CC55DC" w:rsidRPr="006C7B3E">
        <w:rPr>
          <w:rFonts w:ascii="Garamond" w:hAnsi="Garamond"/>
          <w:lang w:val="en-AU"/>
        </w:rPr>
        <w:lastRenderedPageBreak/>
        <w:t>passage</w:t>
      </w:r>
      <w:r w:rsidR="00992C46" w:rsidRPr="006C7B3E">
        <w:rPr>
          <w:rFonts w:ascii="Garamond" w:hAnsi="Garamond"/>
          <w:lang w:val="en-AU"/>
        </w:rPr>
        <w:t xml:space="preserve"> </w:t>
      </w:r>
      <w:r w:rsidR="00B664CF" w:rsidRPr="006C7B3E">
        <w:rPr>
          <w:rFonts w:ascii="Garamond" w:hAnsi="Garamond"/>
          <w:lang w:val="en-AU"/>
        </w:rPr>
        <w:t>(</w:t>
      </w:r>
      <w:r w:rsidR="00B664CF" w:rsidRPr="006C7B3E">
        <w:rPr>
          <w:rFonts w:ascii="Garamond" w:hAnsi="Garamond"/>
          <w:i/>
          <w:lang w:val="en-AU"/>
        </w:rPr>
        <w:t>the passage belief hypothesis</w:t>
      </w:r>
      <w:r w:rsidR="00656DD1" w:rsidRPr="006C7B3E">
        <w:rPr>
          <w:rFonts w:ascii="Garamond" w:hAnsi="Garamond"/>
          <w:lang w:val="en-AU"/>
        </w:rPr>
        <w:t>)</w:t>
      </w:r>
      <w:r w:rsidR="00816144" w:rsidRPr="006C7B3E">
        <w:rPr>
          <w:rFonts w:ascii="Garamond" w:hAnsi="Garamond"/>
          <w:lang w:val="en-AU"/>
        </w:rPr>
        <w:t>.</w:t>
      </w:r>
      <w:r w:rsidR="00F46F64" w:rsidRPr="006C7B3E">
        <w:rPr>
          <w:rStyle w:val="FootnoteReference"/>
          <w:rFonts w:ascii="Garamond" w:hAnsi="Garamond"/>
          <w:lang w:val="en-AU"/>
        </w:rPr>
        <w:footnoteReference w:id="4"/>
      </w:r>
      <w:r w:rsidR="00656DD1" w:rsidRPr="006C7B3E">
        <w:rPr>
          <w:rFonts w:ascii="Garamond" w:hAnsi="Garamond"/>
          <w:lang w:val="en-AU"/>
        </w:rPr>
        <w:t xml:space="preserve"> </w:t>
      </w:r>
      <w:r w:rsidR="00C8493A" w:rsidRPr="006C7B3E">
        <w:rPr>
          <w:rFonts w:ascii="Garamond" w:hAnsi="Garamond"/>
          <w:lang w:val="en-AU"/>
        </w:rPr>
        <w:t xml:space="preserve">If our experience of robust temporal passage is veridical, and our belief in it correct, then </w:t>
      </w:r>
      <w:r w:rsidR="002C159E" w:rsidRPr="006C7B3E">
        <w:rPr>
          <w:rFonts w:ascii="Garamond" w:hAnsi="Garamond"/>
          <w:lang w:val="en-AU"/>
        </w:rPr>
        <w:t>perhaps there is</w:t>
      </w:r>
      <w:r w:rsidR="00C8493A" w:rsidRPr="006C7B3E">
        <w:rPr>
          <w:rFonts w:ascii="Garamond" w:hAnsi="Garamond"/>
          <w:lang w:val="en-AU"/>
        </w:rPr>
        <w:t xml:space="preserve"> an </w:t>
      </w:r>
      <w:r w:rsidR="002C159E" w:rsidRPr="006C7B3E">
        <w:rPr>
          <w:rFonts w:ascii="Garamond" w:hAnsi="Garamond"/>
          <w:lang w:val="en-AU"/>
        </w:rPr>
        <w:t>intuitive</w:t>
      </w:r>
      <w:r w:rsidR="00C8493A" w:rsidRPr="006C7B3E">
        <w:rPr>
          <w:rFonts w:ascii="Garamond" w:hAnsi="Garamond"/>
          <w:lang w:val="en-AU"/>
        </w:rPr>
        <w:t xml:space="preserve"> justification for future-bias: past events are </w:t>
      </w:r>
      <w:r w:rsidR="00C60FA2" w:rsidRPr="006C7B3E">
        <w:rPr>
          <w:rFonts w:ascii="Garamond" w:hAnsi="Garamond"/>
          <w:lang w:val="en-AU"/>
        </w:rPr>
        <w:t>‘</w:t>
      </w:r>
      <w:r w:rsidR="00C8493A" w:rsidRPr="006C7B3E">
        <w:rPr>
          <w:rFonts w:ascii="Garamond" w:hAnsi="Garamond"/>
          <w:lang w:val="en-AU"/>
        </w:rPr>
        <w:t>over and done with</w:t>
      </w:r>
      <w:r w:rsidR="00C60FA2" w:rsidRPr="006C7B3E">
        <w:rPr>
          <w:rFonts w:ascii="Garamond" w:hAnsi="Garamond"/>
          <w:lang w:val="en-AU"/>
        </w:rPr>
        <w:t>’</w:t>
      </w:r>
      <w:r w:rsidR="00C8493A" w:rsidRPr="006C7B3E">
        <w:rPr>
          <w:rFonts w:ascii="Garamond" w:hAnsi="Garamond"/>
          <w:lang w:val="en-AU"/>
        </w:rPr>
        <w:t>, and receding from the present, while future events are still due to become present. It has proven notoriously difficult, however, to turn this intuition into a clear argument for the rationality of future-bias.</w:t>
      </w:r>
    </w:p>
    <w:p w14:paraId="586595BF" w14:textId="0FADD76C" w:rsidR="00910959" w:rsidRPr="006C7B3E" w:rsidRDefault="00910959" w:rsidP="00F46F64">
      <w:pPr>
        <w:jc w:val="both"/>
        <w:rPr>
          <w:rFonts w:ascii="Garamond" w:hAnsi="Garamond"/>
          <w:lang w:val="en-AU"/>
        </w:rPr>
      </w:pPr>
    </w:p>
    <w:p w14:paraId="522275FB" w14:textId="115B4E14" w:rsidR="00910959" w:rsidRPr="006C7B3E" w:rsidRDefault="00910959" w:rsidP="00910959">
      <w:pPr>
        <w:jc w:val="both"/>
        <w:rPr>
          <w:rFonts w:ascii="Garamond" w:hAnsi="Garamond"/>
          <w:lang w:val="en-AU"/>
        </w:rPr>
      </w:pPr>
      <w:r w:rsidRPr="006C7B3E">
        <w:rPr>
          <w:rFonts w:ascii="Garamond" w:hAnsi="Garamond"/>
          <w:lang w:val="en-AU"/>
        </w:rPr>
        <w:t xml:space="preserve">Time-neutralists, in contrast, appeal to evolutionary considerations to explain why we tend to care less about the wellbeing of past times. A prominent example is </w:t>
      </w:r>
      <w:r w:rsidRPr="006C7B3E">
        <w:rPr>
          <w:rFonts w:ascii="Garamond" w:hAnsi="Garamond"/>
          <w:i/>
          <w:lang w:val="en-AU"/>
        </w:rPr>
        <w:t xml:space="preserve">the causal inaccessibility explanation </w:t>
      </w:r>
      <w:r w:rsidRPr="006C7B3E">
        <w:rPr>
          <w:rFonts w:ascii="Garamond" w:hAnsi="Garamond"/>
          <w:lang w:val="en-AU"/>
        </w:rPr>
        <w:t>(Horwich 1987, 194</w:t>
      </w:r>
      <w:r w:rsidRPr="006C7B3E">
        <w:rPr>
          <w:rFonts w:ascii="Garamond" w:hAnsi="Garamond"/>
          <w:lang w:val="en-AU"/>
        </w:rPr>
        <w:softHyphen/>
        <w:t xml:space="preserve">–196; Maclaurin &amp; Dyke 2002; Suhler &amp; Callender 2012; Greene &amp; Sullivan 2015, 967–969). According to </w:t>
      </w:r>
      <w:r w:rsidR="00C475ED" w:rsidRPr="006C7B3E">
        <w:rPr>
          <w:rFonts w:ascii="Garamond" w:hAnsi="Garamond"/>
          <w:lang w:val="en-AU"/>
        </w:rPr>
        <w:t>this explanation</w:t>
      </w:r>
      <w:r w:rsidRPr="006C7B3E">
        <w:rPr>
          <w:rFonts w:ascii="Garamond" w:hAnsi="Garamond"/>
          <w:lang w:val="en-AU"/>
        </w:rPr>
        <w:t xml:space="preserve">, people have an evolved heuristic to care less about the past because there is nothing they can do to causally affect it. </w:t>
      </w:r>
    </w:p>
    <w:p w14:paraId="7A565416" w14:textId="5CE4DA02" w:rsidR="0022079F" w:rsidRPr="006C7B3E" w:rsidRDefault="0022079F" w:rsidP="00F46F64">
      <w:pPr>
        <w:jc w:val="both"/>
        <w:rPr>
          <w:rFonts w:ascii="Garamond" w:hAnsi="Garamond"/>
          <w:lang w:val="en-AU"/>
        </w:rPr>
      </w:pPr>
    </w:p>
    <w:p w14:paraId="528C6F0B" w14:textId="5D107DBF" w:rsidR="0022079F" w:rsidRPr="006C7B3E" w:rsidRDefault="0022079F" w:rsidP="00F46F64">
      <w:pPr>
        <w:jc w:val="both"/>
        <w:rPr>
          <w:rFonts w:ascii="Garamond" w:hAnsi="Garamond"/>
          <w:lang w:val="en-AU"/>
        </w:rPr>
      </w:pPr>
      <w:r w:rsidRPr="006C7B3E">
        <w:rPr>
          <w:rFonts w:ascii="Garamond" w:hAnsi="Garamond"/>
          <w:lang w:val="en-AU"/>
        </w:rPr>
        <w:t xml:space="preserve">The </w:t>
      </w:r>
      <w:r w:rsidR="00F94D9F" w:rsidRPr="006C7B3E">
        <w:rPr>
          <w:rFonts w:ascii="Garamond" w:hAnsi="Garamond"/>
          <w:lang w:val="en-AU"/>
        </w:rPr>
        <w:t xml:space="preserve">second kind of </w:t>
      </w:r>
      <w:r w:rsidR="00642046" w:rsidRPr="006C7B3E">
        <w:rPr>
          <w:rFonts w:ascii="Garamond" w:hAnsi="Garamond"/>
          <w:lang w:val="en-AU"/>
        </w:rPr>
        <w:t xml:space="preserve">arbitrariness </w:t>
      </w:r>
      <w:r w:rsidR="00F94D9F" w:rsidRPr="006C7B3E">
        <w:rPr>
          <w:rFonts w:ascii="Garamond" w:hAnsi="Garamond"/>
          <w:lang w:val="en-AU"/>
        </w:rPr>
        <w:t>argument</w:t>
      </w:r>
      <w:r w:rsidRPr="006C7B3E">
        <w:rPr>
          <w:rFonts w:ascii="Garamond" w:hAnsi="Garamond"/>
          <w:lang w:val="en-AU"/>
        </w:rPr>
        <w:t xml:space="preserve"> appeals to the patterns of future-biased preferences. Call these </w:t>
      </w:r>
      <w:r w:rsidRPr="006C7B3E">
        <w:rPr>
          <w:rFonts w:ascii="Garamond" w:hAnsi="Garamond"/>
          <w:i/>
          <w:lang w:val="en-AU"/>
        </w:rPr>
        <w:t>preference-pattern arguments.</w:t>
      </w:r>
      <w:r w:rsidRPr="006C7B3E">
        <w:rPr>
          <w:rFonts w:ascii="Garamond" w:hAnsi="Garamond"/>
          <w:lang w:val="en-AU"/>
        </w:rPr>
        <w:t xml:space="preserve">  Time-neutralists appeal to preference-pattern arguments in an attempt show that our future-biased preferences are sensitive to normatively irrelevant factors, and that this gives us reason to think that future-bias is rationally impermissible.</w:t>
      </w:r>
      <w:r w:rsidR="00F94D9F" w:rsidRPr="006C7B3E">
        <w:rPr>
          <w:rFonts w:ascii="Garamond" w:hAnsi="Garamond"/>
          <w:lang w:val="en-AU"/>
        </w:rPr>
        <w:t xml:space="preserve"> Here, we will focus on three such arguments.</w:t>
      </w:r>
    </w:p>
    <w:p w14:paraId="0B4587ED" w14:textId="19C6E874" w:rsidR="00F46F64" w:rsidRPr="006C7B3E" w:rsidRDefault="00F46F64" w:rsidP="00F46F64">
      <w:pPr>
        <w:jc w:val="both"/>
        <w:rPr>
          <w:rFonts w:ascii="Garamond" w:hAnsi="Garamond"/>
          <w:b/>
          <w:bCs/>
          <w:lang w:val="en-AU"/>
        </w:rPr>
      </w:pPr>
    </w:p>
    <w:p w14:paraId="19232DFD" w14:textId="55BF2B13" w:rsidR="004609E0" w:rsidRPr="006C7B3E" w:rsidRDefault="00F94D9F" w:rsidP="00D44478">
      <w:pPr>
        <w:jc w:val="both"/>
        <w:rPr>
          <w:rFonts w:ascii="Garamond" w:hAnsi="Garamond"/>
          <w:lang w:val="en-AU"/>
        </w:rPr>
      </w:pPr>
      <w:bookmarkStart w:id="0" w:name="_Hlk88126329"/>
      <w:r w:rsidRPr="006C7B3E">
        <w:rPr>
          <w:rFonts w:ascii="Garamond" w:hAnsi="Garamond"/>
          <w:lang w:val="en-AU"/>
        </w:rPr>
        <w:t>The first</w:t>
      </w:r>
      <w:r w:rsidR="00A87567" w:rsidRPr="006C7B3E">
        <w:rPr>
          <w:rFonts w:ascii="Garamond" w:hAnsi="Garamond"/>
          <w:lang w:val="en-AU"/>
        </w:rPr>
        <w:t xml:space="preserve"> preference</w:t>
      </w:r>
      <w:r w:rsidR="00033F53" w:rsidRPr="006C7B3E">
        <w:rPr>
          <w:rFonts w:ascii="Garamond" w:hAnsi="Garamond"/>
          <w:lang w:val="en-AU"/>
        </w:rPr>
        <w:t>-</w:t>
      </w:r>
      <w:r w:rsidR="00A87567" w:rsidRPr="006C7B3E">
        <w:rPr>
          <w:rFonts w:ascii="Garamond" w:hAnsi="Garamond"/>
          <w:lang w:val="en-AU"/>
        </w:rPr>
        <w:t xml:space="preserve">pattern argument is </w:t>
      </w:r>
      <w:r w:rsidR="00214E90" w:rsidRPr="006C7B3E">
        <w:rPr>
          <w:rFonts w:ascii="Garamond" w:hAnsi="Garamond"/>
          <w:i/>
          <w:lang w:val="en-AU"/>
        </w:rPr>
        <w:t>the argument from first/third</w:t>
      </w:r>
      <w:r w:rsidRPr="006C7B3E">
        <w:rPr>
          <w:rFonts w:ascii="Garamond" w:hAnsi="Garamond"/>
          <w:i/>
          <w:lang w:val="en-AU"/>
        </w:rPr>
        <w:t>-</w:t>
      </w:r>
      <w:r w:rsidR="00214E90" w:rsidRPr="006C7B3E">
        <w:rPr>
          <w:rFonts w:ascii="Garamond" w:hAnsi="Garamond"/>
          <w:i/>
          <w:lang w:val="en-AU"/>
        </w:rPr>
        <w:t>person asymmetry</w:t>
      </w:r>
      <w:r w:rsidR="00214E90" w:rsidRPr="006C7B3E">
        <w:rPr>
          <w:rFonts w:ascii="Garamond" w:hAnsi="Garamond"/>
          <w:lang w:val="en-AU"/>
        </w:rPr>
        <w:t xml:space="preserve">. </w:t>
      </w:r>
      <w:r w:rsidR="001352CA" w:rsidRPr="006C7B3E">
        <w:rPr>
          <w:rFonts w:ascii="Garamond" w:hAnsi="Garamond"/>
          <w:lang w:val="en-AU"/>
        </w:rPr>
        <w:t xml:space="preserve">This argument </w:t>
      </w:r>
      <w:r w:rsidR="00F85660" w:rsidRPr="006C7B3E">
        <w:rPr>
          <w:rFonts w:ascii="Garamond" w:hAnsi="Garamond"/>
          <w:lang w:val="en-AU"/>
        </w:rPr>
        <w:t xml:space="preserve">starts by </w:t>
      </w:r>
      <w:r w:rsidR="001352CA" w:rsidRPr="006C7B3E">
        <w:rPr>
          <w:rFonts w:ascii="Garamond" w:hAnsi="Garamond"/>
          <w:lang w:val="en-AU"/>
        </w:rPr>
        <w:t>claim</w:t>
      </w:r>
      <w:r w:rsidR="00F85660" w:rsidRPr="006C7B3E">
        <w:rPr>
          <w:rFonts w:ascii="Garamond" w:hAnsi="Garamond"/>
          <w:lang w:val="en-AU"/>
        </w:rPr>
        <w:t>ing</w:t>
      </w:r>
      <w:r w:rsidR="001352CA" w:rsidRPr="006C7B3E">
        <w:rPr>
          <w:rFonts w:ascii="Garamond" w:hAnsi="Garamond"/>
          <w:lang w:val="en-AU"/>
        </w:rPr>
        <w:t xml:space="preserve"> that </w:t>
      </w:r>
      <w:r w:rsidR="00214E90" w:rsidRPr="006C7B3E">
        <w:rPr>
          <w:rFonts w:ascii="Garamond" w:hAnsi="Garamond"/>
          <w:lang w:val="en-AU"/>
        </w:rPr>
        <w:t xml:space="preserve">people </w:t>
      </w:r>
      <w:r w:rsidR="00D875CC" w:rsidRPr="006C7B3E">
        <w:rPr>
          <w:rFonts w:ascii="Garamond" w:hAnsi="Garamond"/>
          <w:lang w:val="en-AU"/>
        </w:rPr>
        <w:t xml:space="preserve">exhibit future-biased preferences </w:t>
      </w:r>
      <w:r w:rsidR="00582054" w:rsidRPr="006C7B3E">
        <w:rPr>
          <w:rFonts w:ascii="Garamond" w:hAnsi="Garamond"/>
          <w:lang w:val="en-AU"/>
        </w:rPr>
        <w:t>with respect to their own experiences but not the experiences of others</w:t>
      </w:r>
      <w:r w:rsidR="00F85660" w:rsidRPr="006C7B3E">
        <w:rPr>
          <w:rFonts w:ascii="Garamond" w:hAnsi="Garamond"/>
          <w:lang w:val="en-AU"/>
        </w:rPr>
        <w:t>. For example, c</w:t>
      </w:r>
      <w:r w:rsidR="00214E90" w:rsidRPr="006C7B3E">
        <w:rPr>
          <w:rFonts w:ascii="Garamond" w:hAnsi="Garamond"/>
          <w:lang w:val="en-AU"/>
        </w:rPr>
        <w:t xml:space="preserve">onsider a painful operation. It has seemed, to many, that most of us will prefer that </w:t>
      </w:r>
      <w:r w:rsidR="00214E90" w:rsidRPr="006C7B3E">
        <w:rPr>
          <w:rFonts w:ascii="Garamond" w:hAnsi="Garamond"/>
          <w:i/>
          <w:lang w:val="en-AU"/>
        </w:rPr>
        <w:t>our own</w:t>
      </w:r>
      <w:r w:rsidR="00214E90" w:rsidRPr="006C7B3E">
        <w:rPr>
          <w:rFonts w:ascii="Garamond" w:hAnsi="Garamond"/>
          <w:lang w:val="en-AU"/>
        </w:rPr>
        <w:t xml:space="preserve"> painful operation be located in the past, rather than the future. This is to have future-biased </w:t>
      </w:r>
      <w:r w:rsidR="00214E90" w:rsidRPr="006C7B3E">
        <w:rPr>
          <w:rFonts w:ascii="Garamond" w:hAnsi="Garamond"/>
          <w:i/>
          <w:lang w:val="en-AU"/>
        </w:rPr>
        <w:t>first-person</w:t>
      </w:r>
      <w:r w:rsidR="00214E90" w:rsidRPr="006C7B3E">
        <w:rPr>
          <w:rFonts w:ascii="Garamond" w:hAnsi="Garamond"/>
          <w:lang w:val="en-AU"/>
        </w:rPr>
        <w:t xml:space="preserve"> preferences. It has also seemed, to many, </w:t>
      </w:r>
      <w:r w:rsidR="004609E0" w:rsidRPr="006C7B3E">
        <w:rPr>
          <w:rFonts w:ascii="Garamond" w:hAnsi="Garamond"/>
          <w:lang w:val="en-AU"/>
        </w:rPr>
        <w:t>that</w:t>
      </w:r>
      <w:r w:rsidR="00214E90" w:rsidRPr="006C7B3E">
        <w:rPr>
          <w:rFonts w:ascii="Garamond" w:hAnsi="Garamond"/>
          <w:lang w:val="en-AU"/>
        </w:rPr>
        <w:t xml:space="preserve"> we will have no preference regarding where in time </w:t>
      </w:r>
      <w:r w:rsidR="001220F2" w:rsidRPr="006C7B3E">
        <w:rPr>
          <w:rFonts w:ascii="Garamond" w:hAnsi="Garamond"/>
          <w:lang w:val="en-AU"/>
        </w:rPr>
        <w:t>someone else (even someone we care about)</w:t>
      </w:r>
      <w:r w:rsidR="00214E90" w:rsidRPr="006C7B3E">
        <w:rPr>
          <w:rFonts w:ascii="Garamond" w:hAnsi="Garamond"/>
          <w:lang w:val="en-AU"/>
        </w:rPr>
        <w:t xml:space="preserve"> undergo</w:t>
      </w:r>
      <w:r w:rsidR="001220F2" w:rsidRPr="006C7B3E">
        <w:rPr>
          <w:rFonts w:ascii="Garamond" w:hAnsi="Garamond"/>
          <w:lang w:val="en-AU"/>
        </w:rPr>
        <w:t>es</w:t>
      </w:r>
      <w:r w:rsidR="004609E0" w:rsidRPr="006C7B3E">
        <w:rPr>
          <w:rFonts w:ascii="Garamond" w:hAnsi="Garamond"/>
          <w:lang w:val="en-AU"/>
        </w:rPr>
        <w:t xml:space="preserve"> </w:t>
      </w:r>
      <w:r w:rsidR="004609E0" w:rsidRPr="006C7B3E">
        <w:rPr>
          <w:rFonts w:ascii="Garamond" w:hAnsi="Garamond"/>
          <w:i/>
          <w:lang w:val="en-AU"/>
        </w:rPr>
        <w:t>their</w:t>
      </w:r>
      <w:r w:rsidR="00214E90" w:rsidRPr="006C7B3E">
        <w:rPr>
          <w:rFonts w:ascii="Garamond" w:hAnsi="Garamond"/>
          <w:lang w:val="en-AU"/>
        </w:rPr>
        <w:t xml:space="preserve"> painful operation</w:t>
      </w:r>
      <w:r w:rsidR="009C03F0" w:rsidRPr="006C7B3E">
        <w:rPr>
          <w:rFonts w:ascii="Garamond" w:hAnsi="Garamond"/>
          <w:lang w:val="en-AU"/>
        </w:rPr>
        <w:t xml:space="preserve"> </w:t>
      </w:r>
      <w:r w:rsidR="00DD1D5F" w:rsidRPr="006C7B3E">
        <w:rPr>
          <w:rFonts w:ascii="Garamond" w:hAnsi="Garamond"/>
          <w:lang w:val="en-AU"/>
        </w:rPr>
        <w:t>(</w:t>
      </w:r>
      <w:r w:rsidR="00DD1D5F" w:rsidRPr="006C7B3E">
        <w:rPr>
          <w:rFonts w:ascii="Garamond" w:eastAsia="Garamond" w:hAnsi="Garamond" w:cs="Garamond"/>
          <w:lang w:val="en-AU"/>
        </w:rPr>
        <w:t>Parfit 1984, 181; Hare 2008</w:t>
      </w:r>
      <w:r w:rsidR="00761822" w:rsidRPr="006C7B3E">
        <w:rPr>
          <w:rFonts w:ascii="Garamond" w:eastAsia="Garamond" w:hAnsi="Garamond" w:cs="Garamond"/>
          <w:lang w:val="en-AU"/>
        </w:rPr>
        <w:t xml:space="preserve">, </w:t>
      </w:r>
      <w:r w:rsidR="00DD1D5F" w:rsidRPr="006C7B3E">
        <w:rPr>
          <w:rFonts w:ascii="Garamond" w:eastAsia="Garamond" w:hAnsi="Garamond" w:cs="Garamond"/>
          <w:lang w:val="en-AU"/>
        </w:rPr>
        <w:t xml:space="preserve">2013, 509–10; Brink 2011, 378–9; Greene </w:t>
      </w:r>
      <w:r w:rsidR="00915A7B" w:rsidRPr="006C7B3E">
        <w:rPr>
          <w:rFonts w:ascii="Garamond" w:eastAsia="Garamond" w:hAnsi="Garamond" w:cs="Garamond"/>
          <w:lang w:val="en-AU"/>
        </w:rPr>
        <w:t xml:space="preserve">&amp; </w:t>
      </w:r>
      <w:r w:rsidR="00DD1D5F" w:rsidRPr="006C7B3E">
        <w:rPr>
          <w:rFonts w:ascii="Garamond" w:eastAsia="Garamond" w:hAnsi="Garamond" w:cs="Garamond"/>
          <w:lang w:val="en-AU"/>
        </w:rPr>
        <w:t>Sullivan 2015, 968; Dougherty 2015, 3).</w:t>
      </w:r>
      <w:r w:rsidR="00214E90" w:rsidRPr="006C7B3E">
        <w:rPr>
          <w:rFonts w:ascii="Garamond" w:hAnsi="Garamond"/>
          <w:lang w:val="en-AU"/>
        </w:rPr>
        <w:t xml:space="preserve"> This is to have time-neutral </w:t>
      </w:r>
      <w:r w:rsidR="00214E90" w:rsidRPr="006C7B3E">
        <w:rPr>
          <w:rFonts w:ascii="Garamond" w:hAnsi="Garamond"/>
          <w:i/>
          <w:lang w:val="en-AU"/>
        </w:rPr>
        <w:t>third-person</w:t>
      </w:r>
      <w:r w:rsidR="00214E90" w:rsidRPr="006C7B3E">
        <w:rPr>
          <w:rFonts w:ascii="Garamond" w:hAnsi="Garamond"/>
          <w:lang w:val="en-AU"/>
        </w:rPr>
        <w:t xml:space="preserve"> preferences.</w:t>
      </w:r>
      <w:r w:rsidR="00D875CC" w:rsidRPr="006C7B3E">
        <w:rPr>
          <w:rFonts w:ascii="Garamond" w:hAnsi="Garamond"/>
          <w:lang w:val="en-AU"/>
        </w:rPr>
        <w:t xml:space="preserve"> </w:t>
      </w:r>
      <w:r w:rsidR="000B65B8" w:rsidRPr="006C7B3E">
        <w:rPr>
          <w:rFonts w:ascii="Garamond" w:hAnsi="Garamond"/>
          <w:lang w:val="en-AU"/>
        </w:rPr>
        <w:t>So, whether our preferences exhibit future-bias depend</w:t>
      </w:r>
      <w:r w:rsidR="00B31B57" w:rsidRPr="006C7B3E">
        <w:rPr>
          <w:rFonts w:ascii="Garamond" w:hAnsi="Garamond"/>
          <w:lang w:val="en-AU"/>
        </w:rPr>
        <w:t>s</w:t>
      </w:r>
      <w:r w:rsidR="000B65B8" w:rsidRPr="006C7B3E">
        <w:rPr>
          <w:rFonts w:ascii="Garamond" w:hAnsi="Garamond"/>
          <w:lang w:val="en-AU"/>
        </w:rPr>
        <w:t xml:space="preserve"> on </w:t>
      </w:r>
      <w:r w:rsidR="000B65B8" w:rsidRPr="006C7B3E">
        <w:rPr>
          <w:rFonts w:ascii="Garamond" w:hAnsi="Garamond"/>
          <w:i/>
          <w:iCs/>
          <w:lang w:val="en-AU"/>
        </w:rPr>
        <w:t>whose</w:t>
      </w:r>
      <w:r w:rsidR="000B65B8" w:rsidRPr="006C7B3E">
        <w:rPr>
          <w:rFonts w:ascii="Garamond" w:hAnsi="Garamond"/>
          <w:lang w:val="en-AU"/>
        </w:rPr>
        <w:t xml:space="preserve"> experiences we are considering. But time-neutralists argue that this should make no difference: if </w:t>
      </w:r>
      <w:r w:rsidR="00BE7648" w:rsidRPr="006C7B3E">
        <w:rPr>
          <w:rFonts w:ascii="Garamond" w:hAnsi="Garamond"/>
          <w:lang w:val="en-AU"/>
        </w:rPr>
        <w:t>one is</w:t>
      </w:r>
      <w:r w:rsidR="000B65B8" w:rsidRPr="006C7B3E">
        <w:rPr>
          <w:rFonts w:ascii="Garamond" w:hAnsi="Garamond"/>
          <w:lang w:val="en-AU"/>
        </w:rPr>
        <w:t xml:space="preserve"> future-biased with respect to </w:t>
      </w:r>
      <w:r w:rsidR="00BE7648" w:rsidRPr="006C7B3E">
        <w:rPr>
          <w:rFonts w:ascii="Garamond" w:hAnsi="Garamond"/>
          <w:lang w:val="en-AU"/>
        </w:rPr>
        <w:t>one’s</w:t>
      </w:r>
      <w:r w:rsidR="000B65B8" w:rsidRPr="006C7B3E">
        <w:rPr>
          <w:rFonts w:ascii="Garamond" w:hAnsi="Garamond"/>
          <w:lang w:val="en-AU"/>
        </w:rPr>
        <w:t xml:space="preserve"> own experiences, then </w:t>
      </w:r>
      <w:r w:rsidR="00BE7648" w:rsidRPr="006C7B3E">
        <w:rPr>
          <w:rFonts w:ascii="Garamond" w:hAnsi="Garamond"/>
          <w:lang w:val="en-AU"/>
        </w:rPr>
        <w:t>one</w:t>
      </w:r>
      <w:r w:rsidR="000B65B8" w:rsidRPr="006C7B3E">
        <w:rPr>
          <w:rFonts w:ascii="Garamond" w:hAnsi="Garamond"/>
          <w:lang w:val="en-AU"/>
        </w:rPr>
        <w:t xml:space="preserve"> should be </w:t>
      </w:r>
      <w:r w:rsidR="00BE7648" w:rsidRPr="006C7B3E">
        <w:rPr>
          <w:rFonts w:ascii="Garamond" w:hAnsi="Garamond"/>
          <w:lang w:val="en-AU"/>
        </w:rPr>
        <w:t>future-biased</w:t>
      </w:r>
      <w:r w:rsidR="000B65B8" w:rsidRPr="006C7B3E">
        <w:rPr>
          <w:rFonts w:ascii="Garamond" w:hAnsi="Garamond"/>
          <w:lang w:val="en-AU"/>
        </w:rPr>
        <w:t xml:space="preserve"> with respect to the experiences of those </w:t>
      </w:r>
      <w:r w:rsidR="00BE7648" w:rsidRPr="006C7B3E">
        <w:rPr>
          <w:rFonts w:ascii="Garamond" w:hAnsi="Garamond"/>
          <w:lang w:val="en-AU"/>
        </w:rPr>
        <w:t>one</w:t>
      </w:r>
      <w:r w:rsidR="000B65B8" w:rsidRPr="006C7B3E">
        <w:rPr>
          <w:rFonts w:ascii="Garamond" w:hAnsi="Garamond"/>
          <w:lang w:val="en-AU"/>
        </w:rPr>
        <w:t xml:space="preserve"> care</w:t>
      </w:r>
      <w:r w:rsidR="00BE7648" w:rsidRPr="006C7B3E">
        <w:rPr>
          <w:rFonts w:ascii="Garamond" w:hAnsi="Garamond"/>
          <w:lang w:val="en-AU"/>
        </w:rPr>
        <w:t>s</w:t>
      </w:r>
      <w:r w:rsidR="000B65B8" w:rsidRPr="006C7B3E">
        <w:rPr>
          <w:rFonts w:ascii="Garamond" w:hAnsi="Garamond"/>
          <w:lang w:val="en-AU"/>
        </w:rPr>
        <w:t xml:space="preserve"> about</w:t>
      </w:r>
      <w:r w:rsidR="00BE7648" w:rsidRPr="006C7B3E">
        <w:rPr>
          <w:rFonts w:ascii="Garamond" w:hAnsi="Garamond"/>
          <w:lang w:val="en-AU"/>
        </w:rPr>
        <w:t xml:space="preserve"> (and vice versa)</w:t>
      </w:r>
      <w:r w:rsidR="000B65B8" w:rsidRPr="006C7B3E">
        <w:rPr>
          <w:rFonts w:ascii="Garamond" w:hAnsi="Garamond"/>
          <w:lang w:val="en-AU"/>
        </w:rPr>
        <w:t>.</w:t>
      </w:r>
      <w:r w:rsidR="00D24D38" w:rsidRPr="006C7B3E">
        <w:rPr>
          <w:rFonts w:ascii="Garamond" w:hAnsi="Garamond"/>
          <w:lang w:val="en-AU"/>
        </w:rPr>
        <w:t xml:space="preserve"> This suggest</w:t>
      </w:r>
      <w:r w:rsidR="00B84E81" w:rsidRPr="006C7B3E">
        <w:rPr>
          <w:rFonts w:ascii="Garamond" w:hAnsi="Garamond"/>
          <w:lang w:val="en-AU"/>
        </w:rPr>
        <w:t>s</w:t>
      </w:r>
      <w:r w:rsidR="00D24D38" w:rsidRPr="006C7B3E">
        <w:rPr>
          <w:rFonts w:ascii="Garamond" w:hAnsi="Garamond"/>
          <w:lang w:val="en-AU"/>
        </w:rPr>
        <w:t xml:space="preserve"> that </w:t>
      </w:r>
      <w:r w:rsidR="003C0963" w:rsidRPr="006C7B3E">
        <w:rPr>
          <w:rFonts w:ascii="Garamond" w:hAnsi="Garamond"/>
          <w:lang w:val="en-AU"/>
        </w:rPr>
        <w:t xml:space="preserve">either </w:t>
      </w:r>
      <w:r w:rsidR="00D24D38" w:rsidRPr="006C7B3E">
        <w:rPr>
          <w:rFonts w:ascii="Garamond" w:hAnsi="Garamond"/>
          <w:lang w:val="en-AU"/>
        </w:rPr>
        <w:t>our first- or third-</w:t>
      </w:r>
      <w:r w:rsidR="00B84E81" w:rsidRPr="006C7B3E">
        <w:rPr>
          <w:rFonts w:ascii="Garamond" w:hAnsi="Garamond"/>
          <w:lang w:val="en-AU"/>
        </w:rPr>
        <w:t>person</w:t>
      </w:r>
      <w:r w:rsidR="00D24D38" w:rsidRPr="006C7B3E">
        <w:rPr>
          <w:rFonts w:ascii="Garamond" w:hAnsi="Garamond"/>
          <w:lang w:val="en-AU"/>
        </w:rPr>
        <w:t xml:space="preserve"> </w:t>
      </w:r>
      <w:r w:rsidR="00B84E81" w:rsidRPr="006C7B3E">
        <w:rPr>
          <w:rFonts w:ascii="Garamond" w:hAnsi="Garamond"/>
          <w:lang w:val="en-AU"/>
        </w:rPr>
        <w:t>preferences</w:t>
      </w:r>
      <w:r w:rsidR="00D24D38" w:rsidRPr="006C7B3E">
        <w:rPr>
          <w:rFonts w:ascii="Garamond" w:hAnsi="Garamond"/>
          <w:lang w:val="en-AU"/>
        </w:rPr>
        <w:t xml:space="preserve"> are </w:t>
      </w:r>
      <w:r w:rsidR="00FA6630" w:rsidRPr="006C7B3E">
        <w:rPr>
          <w:rFonts w:ascii="Garamond" w:hAnsi="Garamond"/>
          <w:lang w:val="en-AU"/>
        </w:rPr>
        <w:t>irrational</w:t>
      </w:r>
      <w:r w:rsidR="00DD1D5F" w:rsidRPr="006C7B3E">
        <w:rPr>
          <w:rFonts w:ascii="Garamond" w:hAnsi="Garamond"/>
          <w:lang w:val="en-AU"/>
        </w:rPr>
        <w:t xml:space="preserve"> (</w:t>
      </w:r>
      <w:r w:rsidR="00DD1D5F" w:rsidRPr="006C7B3E">
        <w:rPr>
          <w:rFonts w:ascii="Garamond" w:eastAsia="Garamond" w:hAnsi="Garamond" w:cs="Garamond"/>
          <w:lang w:val="en-AU"/>
        </w:rPr>
        <w:t>Brink 2011, 378–9; Dougherty 2015, 3)</w:t>
      </w:r>
      <w:r w:rsidR="00D24D38" w:rsidRPr="006C7B3E">
        <w:rPr>
          <w:rFonts w:ascii="Garamond" w:hAnsi="Garamond"/>
          <w:lang w:val="en-AU"/>
        </w:rPr>
        <w:t>.</w:t>
      </w:r>
      <w:r w:rsidR="00B84E81" w:rsidRPr="006C7B3E">
        <w:rPr>
          <w:rFonts w:ascii="Garamond" w:hAnsi="Garamond"/>
          <w:lang w:val="en-AU"/>
        </w:rPr>
        <w:t xml:space="preserve"> </w:t>
      </w:r>
      <w:r w:rsidR="00BD2A68" w:rsidRPr="006C7B3E">
        <w:rPr>
          <w:rFonts w:ascii="Garamond" w:hAnsi="Garamond"/>
          <w:lang w:val="en-AU"/>
        </w:rPr>
        <w:t xml:space="preserve">Moreover, since </w:t>
      </w:r>
      <w:r w:rsidR="00D24D38" w:rsidRPr="006C7B3E">
        <w:rPr>
          <w:rFonts w:ascii="Garamond" w:hAnsi="Garamond"/>
          <w:lang w:val="en-AU"/>
        </w:rPr>
        <w:t xml:space="preserve">we’d expect our third-person preferences to be </w:t>
      </w:r>
      <w:r w:rsidR="00B84E81" w:rsidRPr="006C7B3E">
        <w:rPr>
          <w:rFonts w:ascii="Garamond" w:hAnsi="Garamond"/>
          <w:lang w:val="en-AU"/>
        </w:rPr>
        <w:t>more dispassionate, we have reason to think that it is our</w:t>
      </w:r>
      <w:r w:rsidR="00BD2A68" w:rsidRPr="006C7B3E">
        <w:rPr>
          <w:rFonts w:ascii="Garamond" w:hAnsi="Garamond"/>
          <w:lang w:val="en-AU"/>
        </w:rPr>
        <w:t xml:space="preserve"> future-biased</w:t>
      </w:r>
      <w:r w:rsidR="00B84E81" w:rsidRPr="006C7B3E">
        <w:rPr>
          <w:rFonts w:ascii="Garamond" w:hAnsi="Garamond"/>
          <w:lang w:val="en-AU"/>
        </w:rPr>
        <w:t xml:space="preserve"> first-person preferences that are irrational</w:t>
      </w:r>
      <w:r w:rsidR="00DD1D5F" w:rsidRPr="006C7B3E">
        <w:rPr>
          <w:rFonts w:ascii="Garamond" w:hAnsi="Garamond"/>
          <w:lang w:val="en-AU"/>
        </w:rPr>
        <w:t xml:space="preserve"> (</w:t>
      </w:r>
      <w:r w:rsidR="00DD1D5F" w:rsidRPr="006C7B3E">
        <w:rPr>
          <w:rFonts w:ascii="Garamond" w:eastAsia="Garamond" w:hAnsi="Garamond" w:cs="Garamond"/>
          <w:lang w:val="en-AU"/>
        </w:rPr>
        <w:t xml:space="preserve">Greene </w:t>
      </w:r>
      <w:r w:rsidR="00915A7B" w:rsidRPr="006C7B3E">
        <w:rPr>
          <w:rFonts w:ascii="Garamond" w:eastAsia="Garamond" w:hAnsi="Garamond" w:cs="Garamond"/>
          <w:lang w:val="en-AU"/>
        </w:rPr>
        <w:t xml:space="preserve">&amp; </w:t>
      </w:r>
      <w:r w:rsidR="00DD1D5F" w:rsidRPr="006C7B3E">
        <w:rPr>
          <w:rFonts w:ascii="Garamond" w:eastAsia="Garamond" w:hAnsi="Garamond" w:cs="Garamond"/>
          <w:lang w:val="en-AU"/>
        </w:rPr>
        <w:t>Sullivan 2015, 968)</w:t>
      </w:r>
      <w:r w:rsidR="00E7708C" w:rsidRPr="006C7B3E">
        <w:rPr>
          <w:rFonts w:ascii="Garamond" w:hAnsi="Garamond"/>
          <w:lang w:val="en-AU"/>
        </w:rPr>
        <w:t>.</w:t>
      </w:r>
    </w:p>
    <w:p w14:paraId="236B2835" w14:textId="77777777" w:rsidR="00214E90" w:rsidRPr="006C7B3E" w:rsidRDefault="00214E90" w:rsidP="00D44478">
      <w:pPr>
        <w:jc w:val="both"/>
        <w:rPr>
          <w:rFonts w:ascii="Garamond" w:hAnsi="Garamond"/>
          <w:lang w:val="en-AU"/>
        </w:rPr>
      </w:pPr>
    </w:p>
    <w:p w14:paraId="0CD86B46" w14:textId="6BCA8D83" w:rsidR="00214E90" w:rsidRPr="006C7B3E" w:rsidRDefault="00214E90" w:rsidP="00D44478">
      <w:pPr>
        <w:jc w:val="both"/>
        <w:rPr>
          <w:rFonts w:ascii="Garamond" w:eastAsia="Garamond" w:hAnsi="Garamond" w:cs="Garamond"/>
          <w:lang w:val="en-AU"/>
        </w:rPr>
      </w:pPr>
      <w:r w:rsidRPr="006C7B3E">
        <w:rPr>
          <w:rFonts w:ascii="Garamond" w:hAnsi="Garamond"/>
          <w:lang w:val="en-AU"/>
        </w:rPr>
        <w:t xml:space="preserve">The second </w:t>
      </w:r>
      <w:r w:rsidR="00E7708C" w:rsidRPr="006C7B3E">
        <w:rPr>
          <w:rFonts w:ascii="Garamond" w:hAnsi="Garamond"/>
          <w:lang w:val="en-AU"/>
        </w:rPr>
        <w:t>preference</w:t>
      </w:r>
      <w:r w:rsidR="00AF39DC" w:rsidRPr="006C7B3E">
        <w:rPr>
          <w:rFonts w:ascii="Garamond" w:hAnsi="Garamond"/>
          <w:lang w:val="en-AU"/>
        </w:rPr>
        <w:t>-</w:t>
      </w:r>
      <w:r w:rsidR="00E7708C" w:rsidRPr="006C7B3E">
        <w:rPr>
          <w:rFonts w:ascii="Garamond" w:hAnsi="Garamond"/>
          <w:lang w:val="en-AU"/>
        </w:rPr>
        <w:t>pattern argument is</w:t>
      </w:r>
      <w:r w:rsidRPr="006C7B3E">
        <w:rPr>
          <w:rFonts w:ascii="Garamond" w:hAnsi="Garamond"/>
          <w:lang w:val="en-AU"/>
        </w:rPr>
        <w:t xml:space="preserve"> </w:t>
      </w:r>
      <w:r w:rsidRPr="006C7B3E">
        <w:rPr>
          <w:rFonts w:ascii="Garamond" w:hAnsi="Garamond"/>
          <w:i/>
          <w:lang w:val="en-AU"/>
        </w:rPr>
        <w:t>the argument from hedonic/non-hedonic asymmetry</w:t>
      </w:r>
      <w:r w:rsidRPr="006C7B3E">
        <w:rPr>
          <w:rFonts w:ascii="Garamond" w:hAnsi="Garamond"/>
          <w:lang w:val="en-AU"/>
        </w:rPr>
        <w:t xml:space="preserve">. </w:t>
      </w:r>
      <w:r w:rsidR="00C20CC0" w:rsidRPr="006C7B3E">
        <w:rPr>
          <w:rFonts w:ascii="Garamond" w:hAnsi="Garamond"/>
          <w:lang w:val="en-AU"/>
        </w:rPr>
        <w:t>This argument claim</w:t>
      </w:r>
      <w:r w:rsidR="0030614E" w:rsidRPr="006C7B3E">
        <w:rPr>
          <w:rFonts w:ascii="Garamond" w:hAnsi="Garamond"/>
          <w:lang w:val="en-AU"/>
        </w:rPr>
        <w:t>s</w:t>
      </w:r>
      <w:r w:rsidR="00C20CC0" w:rsidRPr="006C7B3E">
        <w:rPr>
          <w:rFonts w:ascii="Garamond" w:hAnsi="Garamond"/>
          <w:lang w:val="en-AU"/>
        </w:rPr>
        <w:t xml:space="preserve"> that people exhibit </w:t>
      </w:r>
      <w:r w:rsidRPr="006C7B3E">
        <w:rPr>
          <w:rFonts w:ascii="Garamond" w:hAnsi="Garamond"/>
          <w:lang w:val="en-AU"/>
        </w:rPr>
        <w:t xml:space="preserve">future-biased preferences </w:t>
      </w:r>
      <w:r w:rsidR="0030614E" w:rsidRPr="006C7B3E">
        <w:rPr>
          <w:rFonts w:ascii="Garamond" w:hAnsi="Garamond"/>
          <w:lang w:val="en-AU"/>
        </w:rPr>
        <w:t>for</w:t>
      </w:r>
      <w:r w:rsidR="009E1405" w:rsidRPr="006C7B3E">
        <w:rPr>
          <w:rFonts w:ascii="Garamond" w:hAnsi="Garamond"/>
          <w:lang w:val="en-AU"/>
        </w:rPr>
        <w:t xml:space="preserve"> hedonic event</w:t>
      </w:r>
      <w:r w:rsidR="00C20CC0" w:rsidRPr="006C7B3E">
        <w:rPr>
          <w:rFonts w:ascii="Garamond" w:hAnsi="Garamond"/>
          <w:lang w:val="en-AU"/>
        </w:rPr>
        <w:t>s</w:t>
      </w:r>
      <w:r w:rsidR="009E1405" w:rsidRPr="006C7B3E">
        <w:rPr>
          <w:rFonts w:ascii="Garamond" w:hAnsi="Garamond"/>
          <w:lang w:val="en-AU"/>
        </w:rPr>
        <w:t xml:space="preserve"> </w:t>
      </w:r>
      <w:r w:rsidR="007F20AB" w:rsidRPr="006C7B3E">
        <w:rPr>
          <w:rFonts w:ascii="Garamond" w:hAnsi="Garamond"/>
          <w:lang w:val="en-AU"/>
        </w:rPr>
        <w:t xml:space="preserve">but </w:t>
      </w:r>
      <w:r w:rsidR="0030614E" w:rsidRPr="006C7B3E">
        <w:rPr>
          <w:rFonts w:ascii="Garamond" w:hAnsi="Garamond"/>
          <w:lang w:val="en-AU"/>
        </w:rPr>
        <w:t>not for</w:t>
      </w:r>
      <w:r w:rsidR="007F20AB" w:rsidRPr="006C7B3E">
        <w:rPr>
          <w:rFonts w:ascii="Garamond" w:hAnsi="Garamond"/>
          <w:lang w:val="en-AU"/>
        </w:rPr>
        <w:t xml:space="preserve"> non-hedonic events</w:t>
      </w:r>
      <w:r w:rsidR="00DD1D5F" w:rsidRPr="006C7B3E">
        <w:rPr>
          <w:rFonts w:ascii="Garamond" w:hAnsi="Garamond"/>
          <w:lang w:val="en-AU"/>
        </w:rPr>
        <w:t xml:space="preserve"> (</w:t>
      </w:r>
      <w:r w:rsidR="00DD1D5F" w:rsidRPr="006C7B3E">
        <w:rPr>
          <w:rFonts w:ascii="Garamond" w:eastAsia="Garamond" w:hAnsi="Garamond" w:cs="Garamond"/>
          <w:lang w:val="en-AU"/>
        </w:rPr>
        <w:t>Brink 2011, 378; Hare 2013; Dougherty 2015, 3, fn. 4)</w:t>
      </w:r>
      <w:r w:rsidR="007F20AB" w:rsidRPr="006C7B3E">
        <w:rPr>
          <w:rFonts w:ascii="Garamond" w:hAnsi="Garamond"/>
          <w:lang w:val="en-AU"/>
        </w:rPr>
        <w:t xml:space="preserve">. </w:t>
      </w:r>
      <w:r w:rsidR="003278B6" w:rsidRPr="006C7B3E">
        <w:rPr>
          <w:rFonts w:ascii="Garamond" w:hAnsi="Garamond"/>
          <w:lang w:val="en-AU"/>
        </w:rPr>
        <w:t>‘</w:t>
      </w:r>
      <w:r w:rsidR="009E1405" w:rsidRPr="006C7B3E">
        <w:rPr>
          <w:rFonts w:ascii="Garamond" w:hAnsi="Garamond"/>
          <w:lang w:val="en-AU"/>
        </w:rPr>
        <w:t>Hedonic events</w:t>
      </w:r>
      <w:r w:rsidR="003278B6" w:rsidRPr="006C7B3E">
        <w:rPr>
          <w:rFonts w:ascii="Garamond" w:hAnsi="Garamond"/>
          <w:lang w:val="en-AU"/>
        </w:rPr>
        <w:t xml:space="preserve">’ </w:t>
      </w:r>
      <w:r w:rsidR="007E1574" w:rsidRPr="006C7B3E">
        <w:rPr>
          <w:rFonts w:ascii="Garamond" w:hAnsi="Garamond"/>
          <w:lang w:val="en-AU"/>
        </w:rPr>
        <w:t>in this context refer</w:t>
      </w:r>
      <w:r w:rsidR="0030614E" w:rsidRPr="006C7B3E">
        <w:rPr>
          <w:rFonts w:ascii="Garamond" w:hAnsi="Garamond"/>
          <w:lang w:val="en-AU"/>
        </w:rPr>
        <w:t>s</w:t>
      </w:r>
      <w:r w:rsidR="007E1574" w:rsidRPr="006C7B3E">
        <w:rPr>
          <w:rFonts w:ascii="Garamond" w:hAnsi="Garamond"/>
          <w:lang w:val="en-AU"/>
        </w:rPr>
        <w:t xml:space="preserve"> to good </w:t>
      </w:r>
      <w:r w:rsidR="00096C3F" w:rsidRPr="006C7B3E">
        <w:rPr>
          <w:rFonts w:ascii="Garamond" w:hAnsi="Garamond"/>
          <w:lang w:val="en-AU"/>
        </w:rPr>
        <w:t xml:space="preserve">or </w:t>
      </w:r>
      <w:r w:rsidR="007E1574" w:rsidRPr="006C7B3E">
        <w:rPr>
          <w:rFonts w:ascii="Garamond" w:hAnsi="Garamond"/>
          <w:lang w:val="en-AU"/>
        </w:rPr>
        <w:t xml:space="preserve">bad </w:t>
      </w:r>
      <w:r w:rsidR="007E1574" w:rsidRPr="006C7B3E">
        <w:rPr>
          <w:rFonts w:ascii="Garamond" w:hAnsi="Garamond"/>
          <w:i/>
          <w:iCs/>
          <w:lang w:val="en-AU"/>
        </w:rPr>
        <w:t>experiences</w:t>
      </w:r>
      <w:r w:rsidR="007E1574" w:rsidRPr="006C7B3E">
        <w:rPr>
          <w:rFonts w:ascii="Garamond" w:hAnsi="Garamond"/>
          <w:lang w:val="en-AU"/>
        </w:rPr>
        <w:t xml:space="preserve">, whereas </w:t>
      </w:r>
      <w:r w:rsidR="003278B6" w:rsidRPr="006C7B3E">
        <w:rPr>
          <w:rFonts w:ascii="Garamond" w:hAnsi="Garamond"/>
          <w:lang w:val="en-AU"/>
        </w:rPr>
        <w:t>‘</w:t>
      </w:r>
      <w:r w:rsidR="007E1574" w:rsidRPr="006C7B3E">
        <w:rPr>
          <w:rFonts w:ascii="Garamond" w:hAnsi="Garamond"/>
          <w:lang w:val="en-AU"/>
        </w:rPr>
        <w:t>non-hedonic events</w:t>
      </w:r>
      <w:r w:rsidR="003278B6" w:rsidRPr="006C7B3E">
        <w:rPr>
          <w:rFonts w:ascii="Garamond" w:hAnsi="Garamond"/>
          <w:lang w:val="en-AU"/>
        </w:rPr>
        <w:t xml:space="preserve">’ </w:t>
      </w:r>
      <w:r w:rsidR="007E1574" w:rsidRPr="006C7B3E">
        <w:rPr>
          <w:rFonts w:ascii="Garamond" w:hAnsi="Garamond"/>
          <w:lang w:val="en-AU"/>
        </w:rPr>
        <w:t>refer</w:t>
      </w:r>
      <w:r w:rsidR="0030614E" w:rsidRPr="006C7B3E">
        <w:rPr>
          <w:rFonts w:ascii="Garamond" w:hAnsi="Garamond"/>
          <w:lang w:val="en-AU"/>
        </w:rPr>
        <w:t>s</w:t>
      </w:r>
      <w:r w:rsidR="00A1369D" w:rsidRPr="006C7B3E">
        <w:rPr>
          <w:rFonts w:ascii="Garamond" w:hAnsi="Garamond"/>
          <w:lang w:val="en-AU"/>
        </w:rPr>
        <w:t xml:space="preserve"> to</w:t>
      </w:r>
      <w:r w:rsidR="007E1574" w:rsidRPr="006C7B3E">
        <w:rPr>
          <w:rFonts w:ascii="Garamond" w:hAnsi="Garamond"/>
          <w:lang w:val="en-AU"/>
        </w:rPr>
        <w:t xml:space="preserve"> good or bad events that are not experiences</w:t>
      </w:r>
      <w:r w:rsidR="00055501" w:rsidRPr="006C7B3E">
        <w:rPr>
          <w:rFonts w:ascii="Garamond" w:eastAsia="Garamond" w:hAnsi="Garamond" w:cs="Garamond"/>
          <w:lang w:val="en-AU"/>
        </w:rPr>
        <w:t>.</w:t>
      </w:r>
      <w:r w:rsidR="007E1574" w:rsidRPr="006C7B3E">
        <w:rPr>
          <w:rStyle w:val="FootnoteReference"/>
          <w:rFonts w:ascii="Garamond" w:eastAsia="Garamond" w:hAnsi="Garamond" w:cs="Garamond"/>
          <w:lang w:val="en-AU"/>
        </w:rPr>
        <w:footnoteReference w:id="5"/>
      </w:r>
      <w:r w:rsidR="00055501" w:rsidRPr="006C7B3E">
        <w:rPr>
          <w:rFonts w:ascii="Garamond" w:eastAsia="Garamond" w:hAnsi="Garamond" w:cs="Garamond"/>
          <w:lang w:val="en-AU"/>
        </w:rPr>
        <w:t xml:space="preserve"> So</w:t>
      </w:r>
      <w:r w:rsidR="003C0963" w:rsidRPr="006C7B3E">
        <w:rPr>
          <w:rFonts w:ascii="Garamond" w:eastAsia="Garamond" w:hAnsi="Garamond" w:cs="Garamond"/>
          <w:lang w:val="en-AU"/>
        </w:rPr>
        <w:t>,</w:t>
      </w:r>
      <w:r w:rsidR="00055501" w:rsidRPr="006C7B3E">
        <w:rPr>
          <w:rFonts w:ascii="Garamond" w:eastAsia="Garamond" w:hAnsi="Garamond" w:cs="Garamond"/>
          <w:lang w:val="en-AU"/>
        </w:rPr>
        <w:t xml:space="preserve"> for instance, the event of having a paper published in a good journal is a non-hedonic even</w:t>
      </w:r>
      <w:r w:rsidR="00AA593D" w:rsidRPr="006C7B3E">
        <w:rPr>
          <w:rFonts w:ascii="Garamond" w:eastAsia="Garamond" w:hAnsi="Garamond" w:cs="Garamond"/>
          <w:lang w:val="en-AU"/>
        </w:rPr>
        <w:t>t</w:t>
      </w:r>
      <w:r w:rsidR="00DF3E03" w:rsidRPr="006C7B3E">
        <w:rPr>
          <w:rFonts w:ascii="Garamond" w:eastAsia="Garamond" w:hAnsi="Garamond" w:cs="Garamond"/>
          <w:lang w:val="en-AU"/>
        </w:rPr>
        <w:t xml:space="preserve">; the </w:t>
      </w:r>
      <w:r w:rsidR="00307121" w:rsidRPr="006C7B3E">
        <w:rPr>
          <w:rFonts w:ascii="Garamond" w:eastAsia="Garamond" w:hAnsi="Garamond" w:cs="Garamond"/>
          <w:lang w:val="en-AU"/>
        </w:rPr>
        <w:t xml:space="preserve">experience </w:t>
      </w:r>
      <w:r w:rsidR="00DF3E03" w:rsidRPr="006C7B3E">
        <w:rPr>
          <w:rFonts w:ascii="Garamond" w:eastAsia="Garamond" w:hAnsi="Garamond" w:cs="Garamond"/>
          <w:lang w:val="en-AU"/>
        </w:rPr>
        <w:t xml:space="preserve">of </w:t>
      </w:r>
      <w:r w:rsidR="00AF39DC" w:rsidRPr="006C7B3E">
        <w:rPr>
          <w:rFonts w:ascii="Garamond" w:eastAsia="Garamond" w:hAnsi="Garamond" w:cs="Garamond"/>
          <w:lang w:val="en-AU"/>
        </w:rPr>
        <w:t>pleasure upon learning that</w:t>
      </w:r>
      <w:r w:rsidR="007E1574" w:rsidRPr="006C7B3E">
        <w:rPr>
          <w:rFonts w:ascii="Garamond" w:eastAsia="Garamond" w:hAnsi="Garamond" w:cs="Garamond"/>
          <w:lang w:val="en-AU"/>
        </w:rPr>
        <w:t xml:space="preserve"> </w:t>
      </w:r>
      <w:r w:rsidR="00AF39DC" w:rsidRPr="006C7B3E">
        <w:rPr>
          <w:rFonts w:ascii="Garamond" w:eastAsia="Garamond" w:hAnsi="Garamond" w:cs="Garamond"/>
          <w:lang w:val="en-AU"/>
        </w:rPr>
        <w:t>one’s</w:t>
      </w:r>
      <w:r w:rsidR="007E1574" w:rsidRPr="006C7B3E">
        <w:rPr>
          <w:rFonts w:ascii="Garamond" w:eastAsia="Garamond" w:hAnsi="Garamond" w:cs="Garamond"/>
          <w:lang w:val="en-AU"/>
        </w:rPr>
        <w:t xml:space="preserve"> paper</w:t>
      </w:r>
      <w:r w:rsidR="00AF39DC" w:rsidRPr="006C7B3E">
        <w:rPr>
          <w:rFonts w:ascii="Garamond" w:eastAsia="Garamond" w:hAnsi="Garamond" w:cs="Garamond"/>
          <w:lang w:val="en-AU"/>
        </w:rPr>
        <w:t xml:space="preserve"> has been</w:t>
      </w:r>
      <w:r w:rsidR="007E1574" w:rsidRPr="006C7B3E">
        <w:rPr>
          <w:rFonts w:ascii="Garamond" w:eastAsia="Garamond" w:hAnsi="Garamond" w:cs="Garamond"/>
          <w:lang w:val="en-AU"/>
        </w:rPr>
        <w:t xml:space="preserve"> published in a good journal </w:t>
      </w:r>
      <w:r w:rsidR="00DF3E03" w:rsidRPr="006C7B3E">
        <w:rPr>
          <w:rFonts w:ascii="Garamond" w:eastAsia="Garamond" w:hAnsi="Garamond" w:cs="Garamond"/>
          <w:lang w:val="en-AU"/>
        </w:rPr>
        <w:t xml:space="preserve">is a hedonic event. </w:t>
      </w:r>
      <w:r w:rsidR="00DA2ACC" w:rsidRPr="006C7B3E">
        <w:rPr>
          <w:rFonts w:ascii="Garamond" w:eastAsia="Garamond" w:hAnsi="Garamond" w:cs="Garamond"/>
          <w:lang w:val="en-AU"/>
        </w:rPr>
        <w:t>The</w:t>
      </w:r>
      <w:r w:rsidR="00157D23" w:rsidRPr="006C7B3E">
        <w:rPr>
          <w:rFonts w:ascii="Garamond" w:eastAsia="Garamond" w:hAnsi="Garamond" w:cs="Garamond"/>
          <w:lang w:val="en-AU"/>
        </w:rPr>
        <w:t xml:space="preserve"> hedonic/non-hedonic difference, argue time-neutralists</w:t>
      </w:r>
      <w:r w:rsidR="00307121" w:rsidRPr="006C7B3E">
        <w:rPr>
          <w:rFonts w:ascii="Garamond" w:eastAsia="Garamond" w:hAnsi="Garamond" w:cs="Garamond"/>
          <w:lang w:val="en-AU"/>
        </w:rPr>
        <w:t>,</w:t>
      </w:r>
      <w:r w:rsidR="00157D23" w:rsidRPr="006C7B3E">
        <w:rPr>
          <w:rFonts w:ascii="Garamond" w:eastAsia="Garamond" w:hAnsi="Garamond" w:cs="Garamond"/>
          <w:lang w:val="en-AU"/>
        </w:rPr>
        <w:t xml:space="preserve"> </w:t>
      </w:r>
      <w:r w:rsidR="00813077" w:rsidRPr="006C7B3E">
        <w:rPr>
          <w:rFonts w:ascii="Garamond" w:eastAsia="Garamond" w:hAnsi="Garamond" w:cs="Garamond"/>
          <w:lang w:val="en-AU"/>
        </w:rPr>
        <w:t xml:space="preserve">should make no difference to the </w:t>
      </w:r>
      <w:r w:rsidR="000862FC" w:rsidRPr="006C7B3E">
        <w:rPr>
          <w:rFonts w:ascii="Garamond" w:eastAsia="Garamond" w:hAnsi="Garamond" w:cs="Garamond"/>
          <w:lang w:val="en-AU"/>
        </w:rPr>
        <w:t>justifiability</w:t>
      </w:r>
      <w:r w:rsidR="00813077" w:rsidRPr="006C7B3E">
        <w:rPr>
          <w:rFonts w:ascii="Garamond" w:eastAsia="Garamond" w:hAnsi="Garamond" w:cs="Garamond"/>
          <w:lang w:val="en-AU"/>
        </w:rPr>
        <w:t xml:space="preserve"> of future-bias</w:t>
      </w:r>
      <w:r w:rsidR="0030614E" w:rsidRPr="006C7B3E">
        <w:rPr>
          <w:rFonts w:ascii="Garamond" w:eastAsia="Garamond" w:hAnsi="Garamond" w:cs="Garamond"/>
          <w:lang w:val="en-AU"/>
        </w:rPr>
        <w:t xml:space="preserve"> (Brink 2011, 378; Dougherty 2015, 3, fn. 4)</w:t>
      </w:r>
      <w:r w:rsidR="00157D23" w:rsidRPr="006C7B3E">
        <w:rPr>
          <w:rFonts w:ascii="Garamond" w:eastAsia="Garamond" w:hAnsi="Garamond" w:cs="Garamond"/>
          <w:lang w:val="en-AU"/>
        </w:rPr>
        <w:t xml:space="preserve">. </w:t>
      </w:r>
      <w:r w:rsidR="00926730" w:rsidRPr="006C7B3E">
        <w:rPr>
          <w:rFonts w:ascii="Garamond" w:eastAsia="Garamond" w:hAnsi="Garamond" w:cs="Garamond"/>
          <w:lang w:val="en-AU"/>
        </w:rPr>
        <w:t>Hence</w:t>
      </w:r>
      <w:r w:rsidR="00307121" w:rsidRPr="006C7B3E">
        <w:rPr>
          <w:rFonts w:ascii="Garamond" w:eastAsia="Garamond" w:hAnsi="Garamond" w:cs="Garamond"/>
          <w:lang w:val="en-AU"/>
        </w:rPr>
        <w:t>,</w:t>
      </w:r>
      <w:r w:rsidR="00926730" w:rsidRPr="006C7B3E">
        <w:rPr>
          <w:rFonts w:ascii="Garamond" w:eastAsia="Garamond" w:hAnsi="Garamond" w:cs="Garamond"/>
          <w:lang w:val="en-AU"/>
        </w:rPr>
        <w:t xml:space="preserve"> by reasoning similar to that just articulated, we have reason to think that our </w:t>
      </w:r>
      <w:r w:rsidR="008E4543" w:rsidRPr="006C7B3E">
        <w:rPr>
          <w:rFonts w:ascii="Garamond" w:eastAsia="Garamond" w:hAnsi="Garamond" w:cs="Garamond"/>
          <w:lang w:val="en-AU"/>
        </w:rPr>
        <w:t xml:space="preserve">future-biased </w:t>
      </w:r>
      <w:r w:rsidR="00926730" w:rsidRPr="006C7B3E">
        <w:rPr>
          <w:rFonts w:ascii="Garamond" w:eastAsia="Garamond" w:hAnsi="Garamond" w:cs="Garamond"/>
          <w:lang w:val="en-AU"/>
        </w:rPr>
        <w:t xml:space="preserve">hedonic preferences are </w:t>
      </w:r>
      <w:r w:rsidR="00822083" w:rsidRPr="006C7B3E">
        <w:rPr>
          <w:rFonts w:ascii="Garamond" w:eastAsia="Garamond" w:hAnsi="Garamond" w:cs="Garamond"/>
          <w:lang w:val="en-AU"/>
        </w:rPr>
        <w:t>ir</w:t>
      </w:r>
      <w:r w:rsidR="00926730" w:rsidRPr="006C7B3E">
        <w:rPr>
          <w:rFonts w:ascii="Garamond" w:eastAsia="Garamond" w:hAnsi="Garamond" w:cs="Garamond"/>
          <w:lang w:val="en-AU"/>
        </w:rPr>
        <w:t>rational</w:t>
      </w:r>
      <w:r w:rsidR="006F74C4" w:rsidRPr="006C7B3E">
        <w:rPr>
          <w:rFonts w:ascii="Garamond" w:eastAsia="Garamond" w:hAnsi="Garamond" w:cs="Garamond"/>
          <w:lang w:val="en-AU"/>
        </w:rPr>
        <w:t>.</w:t>
      </w:r>
    </w:p>
    <w:p w14:paraId="4AC670EC" w14:textId="77777777" w:rsidR="00AA593D" w:rsidRPr="006C7B3E" w:rsidRDefault="00AA593D" w:rsidP="00D44478">
      <w:pPr>
        <w:jc w:val="both"/>
        <w:rPr>
          <w:rFonts w:ascii="Garamond" w:hAnsi="Garamond"/>
          <w:lang w:val="en-AU"/>
        </w:rPr>
      </w:pPr>
    </w:p>
    <w:p w14:paraId="58830A0E" w14:textId="70E8B8F3" w:rsidR="001820F7" w:rsidRPr="006C7B3E" w:rsidRDefault="00175689" w:rsidP="00D44478">
      <w:pPr>
        <w:jc w:val="both"/>
        <w:rPr>
          <w:rFonts w:ascii="Garamond" w:hAnsi="Garamond"/>
          <w:lang w:val="en-AU"/>
        </w:rPr>
      </w:pPr>
      <w:r w:rsidRPr="006C7B3E">
        <w:rPr>
          <w:rFonts w:ascii="Garamond" w:hAnsi="Garamond"/>
          <w:lang w:val="en-AU"/>
        </w:rPr>
        <w:t xml:space="preserve">The </w:t>
      </w:r>
      <w:r w:rsidR="0030614E" w:rsidRPr="006C7B3E">
        <w:rPr>
          <w:rFonts w:ascii="Garamond" w:hAnsi="Garamond"/>
          <w:lang w:val="en-AU"/>
        </w:rPr>
        <w:t xml:space="preserve">last </w:t>
      </w:r>
      <w:r w:rsidR="00DD7FC6" w:rsidRPr="006C7B3E">
        <w:rPr>
          <w:rFonts w:ascii="Garamond" w:hAnsi="Garamond"/>
          <w:lang w:val="en-AU"/>
        </w:rPr>
        <w:t>preference</w:t>
      </w:r>
      <w:r w:rsidR="00AF39DC" w:rsidRPr="006C7B3E">
        <w:rPr>
          <w:rFonts w:ascii="Garamond" w:hAnsi="Garamond"/>
          <w:lang w:val="en-AU"/>
        </w:rPr>
        <w:t>-</w:t>
      </w:r>
      <w:r w:rsidR="00DD7FC6" w:rsidRPr="006C7B3E">
        <w:rPr>
          <w:rFonts w:ascii="Garamond" w:hAnsi="Garamond"/>
          <w:lang w:val="en-AU"/>
        </w:rPr>
        <w:t xml:space="preserve">pattern argument </w:t>
      </w:r>
      <w:r w:rsidR="0030614E" w:rsidRPr="006C7B3E">
        <w:rPr>
          <w:rFonts w:ascii="Garamond" w:hAnsi="Garamond"/>
          <w:lang w:val="en-AU"/>
        </w:rPr>
        <w:t xml:space="preserve">is </w:t>
      </w:r>
      <w:r w:rsidR="0030614E" w:rsidRPr="006C7B3E">
        <w:rPr>
          <w:rFonts w:ascii="Garamond" w:hAnsi="Garamond"/>
          <w:i/>
          <w:iCs/>
          <w:lang w:val="en-AU"/>
        </w:rPr>
        <w:t>the argument from</w:t>
      </w:r>
      <w:r w:rsidRPr="006C7B3E">
        <w:rPr>
          <w:rFonts w:ascii="Garamond" w:hAnsi="Garamond"/>
          <w:lang w:val="en-AU"/>
        </w:rPr>
        <w:t xml:space="preserve"> </w:t>
      </w:r>
      <w:r w:rsidRPr="006C7B3E">
        <w:rPr>
          <w:rFonts w:ascii="Garamond" w:hAnsi="Garamond"/>
          <w:i/>
          <w:lang w:val="en-AU"/>
        </w:rPr>
        <w:t>negative/positive asymmetry</w:t>
      </w:r>
      <w:r w:rsidRPr="006C7B3E">
        <w:rPr>
          <w:rFonts w:ascii="Garamond" w:hAnsi="Garamond"/>
          <w:lang w:val="en-AU"/>
        </w:rPr>
        <w:t xml:space="preserve">. </w:t>
      </w:r>
      <w:r w:rsidR="006E6803" w:rsidRPr="006C7B3E">
        <w:rPr>
          <w:rFonts w:ascii="Garamond" w:hAnsi="Garamond"/>
          <w:lang w:val="en-AU"/>
        </w:rPr>
        <w:t xml:space="preserve">Greene et al. </w:t>
      </w:r>
      <w:r w:rsidR="003228C6" w:rsidRPr="006C7B3E">
        <w:rPr>
          <w:rFonts w:ascii="Garamond" w:hAnsi="Garamond"/>
          <w:lang w:val="en-AU"/>
        </w:rPr>
        <w:t>(</w:t>
      </w:r>
      <w:r w:rsidR="006E6803" w:rsidRPr="006C7B3E">
        <w:rPr>
          <w:rFonts w:ascii="Garamond" w:hAnsi="Garamond"/>
          <w:lang w:val="en-AU"/>
        </w:rPr>
        <w:t>2021b</w:t>
      </w:r>
      <w:r w:rsidR="003228C6" w:rsidRPr="006C7B3E">
        <w:rPr>
          <w:rFonts w:ascii="Garamond" w:hAnsi="Garamond"/>
          <w:lang w:val="en-AU"/>
        </w:rPr>
        <w:t>)</w:t>
      </w:r>
      <w:r w:rsidR="00D444D2" w:rsidRPr="006C7B3E">
        <w:rPr>
          <w:rFonts w:ascii="Garamond" w:hAnsi="Garamond"/>
          <w:lang w:val="en-AU"/>
        </w:rPr>
        <w:t xml:space="preserve"> </w:t>
      </w:r>
      <w:r w:rsidR="001F37FC" w:rsidRPr="006C7B3E">
        <w:rPr>
          <w:rFonts w:ascii="Garamond" w:hAnsi="Garamond"/>
          <w:lang w:val="en-AU"/>
        </w:rPr>
        <w:t xml:space="preserve">found that </w:t>
      </w:r>
      <w:r w:rsidR="00D444D2" w:rsidRPr="006C7B3E">
        <w:rPr>
          <w:rFonts w:ascii="Garamond" w:hAnsi="Garamond"/>
          <w:lang w:val="en-AU"/>
        </w:rPr>
        <w:t xml:space="preserve">people </w:t>
      </w:r>
      <w:r w:rsidR="004F2E80" w:rsidRPr="006C7B3E">
        <w:rPr>
          <w:rFonts w:ascii="Garamond" w:hAnsi="Garamond"/>
          <w:lang w:val="en-AU"/>
        </w:rPr>
        <w:t xml:space="preserve">are more likely to have </w:t>
      </w:r>
      <w:r w:rsidR="00E74D65" w:rsidRPr="006C7B3E">
        <w:rPr>
          <w:rFonts w:ascii="Garamond" w:hAnsi="Garamond"/>
          <w:lang w:val="en-AU"/>
        </w:rPr>
        <w:t xml:space="preserve">future-biased preferences </w:t>
      </w:r>
      <w:r w:rsidRPr="006C7B3E">
        <w:rPr>
          <w:rFonts w:ascii="Garamond" w:hAnsi="Garamond"/>
          <w:lang w:val="en-AU"/>
        </w:rPr>
        <w:t xml:space="preserve">when </w:t>
      </w:r>
      <w:r w:rsidR="004F2E80" w:rsidRPr="006C7B3E">
        <w:rPr>
          <w:rFonts w:ascii="Garamond" w:hAnsi="Garamond"/>
          <w:lang w:val="en-AU"/>
        </w:rPr>
        <w:t>considering</w:t>
      </w:r>
      <w:r w:rsidRPr="006C7B3E">
        <w:rPr>
          <w:rFonts w:ascii="Garamond" w:hAnsi="Garamond"/>
          <w:lang w:val="en-AU"/>
        </w:rPr>
        <w:t xml:space="preserve"> </w:t>
      </w:r>
      <w:r w:rsidRPr="006C7B3E">
        <w:rPr>
          <w:rFonts w:ascii="Garamond" w:hAnsi="Garamond"/>
          <w:lang w:val="en-AU"/>
        </w:rPr>
        <w:lastRenderedPageBreak/>
        <w:t xml:space="preserve">negative </w:t>
      </w:r>
      <w:r w:rsidR="004F2E80" w:rsidRPr="006C7B3E">
        <w:rPr>
          <w:rFonts w:ascii="Garamond" w:hAnsi="Garamond"/>
          <w:lang w:val="en-AU"/>
        </w:rPr>
        <w:t xml:space="preserve">hedonic </w:t>
      </w:r>
      <w:r w:rsidRPr="006C7B3E">
        <w:rPr>
          <w:rFonts w:ascii="Garamond" w:hAnsi="Garamond"/>
          <w:lang w:val="en-AU"/>
        </w:rPr>
        <w:t>events</w:t>
      </w:r>
      <w:r w:rsidR="00AE3602" w:rsidRPr="006C7B3E">
        <w:rPr>
          <w:rFonts w:ascii="Garamond" w:hAnsi="Garamond"/>
          <w:lang w:val="en-AU"/>
        </w:rPr>
        <w:t xml:space="preserve"> than</w:t>
      </w:r>
      <w:r w:rsidR="004F2E80" w:rsidRPr="006C7B3E">
        <w:rPr>
          <w:rFonts w:ascii="Garamond" w:hAnsi="Garamond"/>
          <w:lang w:val="en-AU"/>
        </w:rPr>
        <w:t xml:space="preserve"> when considering</w:t>
      </w:r>
      <w:r w:rsidRPr="006C7B3E">
        <w:rPr>
          <w:rFonts w:ascii="Garamond" w:hAnsi="Garamond"/>
          <w:lang w:val="en-AU"/>
        </w:rPr>
        <w:t xml:space="preserve"> positive </w:t>
      </w:r>
      <w:r w:rsidR="004F2E80" w:rsidRPr="006C7B3E">
        <w:rPr>
          <w:rFonts w:ascii="Garamond" w:hAnsi="Garamond"/>
          <w:lang w:val="en-AU"/>
        </w:rPr>
        <w:t>hedonic events</w:t>
      </w:r>
      <w:r w:rsidRPr="006C7B3E">
        <w:rPr>
          <w:rFonts w:ascii="Garamond" w:hAnsi="Garamond"/>
          <w:lang w:val="en-AU"/>
        </w:rPr>
        <w:t>.</w:t>
      </w:r>
      <w:r w:rsidR="006851D2" w:rsidRPr="006C7B3E">
        <w:rPr>
          <w:rFonts w:ascii="Garamond" w:hAnsi="Garamond"/>
          <w:lang w:val="en-AU"/>
        </w:rPr>
        <w:t xml:space="preserve"> </w:t>
      </w:r>
      <w:r w:rsidR="003228C6" w:rsidRPr="006C7B3E">
        <w:rPr>
          <w:rFonts w:ascii="Garamond" w:hAnsi="Garamond"/>
          <w:lang w:val="en-AU"/>
        </w:rPr>
        <w:t xml:space="preserve">They suggest that time-neutralists can argue, just as they do with the first/third-person and hedonic/non-hedonic asymmetries, that the </w:t>
      </w:r>
      <w:r w:rsidR="006851D2" w:rsidRPr="006C7B3E">
        <w:rPr>
          <w:rFonts w:ascii="Garamond" w:hAnsi="Garamond"/>
          <w:lang w:val="en-AU"/>
        </w:rPr>
        <w:t xml:space="preserve">valence of events </w:t>
      </w:r>
      <w:r w:rsidR="00AE3602" w:rsidRPr="006C7B3E">
        <w:rPr>
          <w:rFonts w:ascii="Garamond" w:hAnsi="Garamond"/>
          <w:lang w:val="en-AU"/>
        </w:rPr>
        <w:t xml:space="preserve">should make </w:t>
      </w:r>
      <w:r w:rsidR="001B5F35" w:rsidRPr="006C7B3E">
        <w:rPr>
          <w:rFonts w:ascii="Garamond" w:hAnsi="Garamond"/>
          <w:lang w:val="en-AU"/>
        </w:rPr>
        <w:t>no</w:t>
      </w:r>
      <w:r w:rsidR="00AE3602" w:rsidRPr="006C7B3E">
        <w:rPr>
          <w:rFonts w:ascii="Garamond" w:hAnsi="Garamond"/>
          <w:lang w:val="en-AU"/>
        </w:rPr>
        <w:t xml:space="preserve"> difference to the </w:t>
      </w:r>
      <w:r w:rsidR="000862FC" w:rsidRPr="006C7B3E">
        <w:rPr>
          <w:rFonts w:ascii="Garamond" w:hAnsi="Garamond"/>
          <w:lang w:val="en-AU"/>
        </w:rPr>
        <w:t>justifiability</w:t>
      </w:r>
      <w:r w:rsidR="00AE3602" w:rsidRPr="006C7B3E">
        <w:rPr>
          <w:rFonts w:ascii="Garamond" w:hAnsi="Garamond"/>
          <w:lang w:val="en-AU"/>
        </w:rPr>
        <w:t xml:space="preserve"> of future-bias</w:t>
      </w:r>
      <w:r w:rsidR="003A50A2" w:rsidRPr="006C7B3E">
        <w:rPr>
          <w:rFonts w:ascii="Garamond" w:hAnsi="Garamond"/>
          <w:lang w:val="en-AU"/>
        </w:rPr>
        <w:t>.</w:t>
      </w:r>
      <w:r w:rsidR="006F74C4" w:rsidRPr="006C7B3E">
        <w:rPr>
          <w:rFonts w:ascii="Garamond" w:hAnsi="Garamond"/>
          <w:lang w:val="en-AU"/>
        </w:rPr>
        <w:t xml:space="preserve"> If we assume that negative events are associated with greater emotional reactivity, then we have reason to think that it is our reactions to negative events that are irrational (more on this in Section 3).</w:t>
      </w:r>
      <w:bookmarkEnd w:id="0"/>
    </w:p>
    <w:p w14:paraId="24234697" w14:textId="7857D283" w:rsidR="001F77E0" w:rsidRPr="006C7B3E" w:rsidRDefault="001F77E0" w:rsidP="00176C54">
      <w:pPr>
        <w:jc w:val="both"/>
        <w:rPr>
          <w:rFonts w:ascii="Garamond" w:hAnsi="Garamond"/>
          <w:b/>
          <w:bCs/>
          <w:lang w:val="en-AU"/>
        </w:rPr>
      </w:pPr>
    </w:p>
    <w:p w14:paraId="1C5C8CAB" w14:textId="73ABA896" w:rsidR="00C1443D" w:rsidRPr="006C7B3E" w:rsidRDefault="001F77E0" w:rsidP="00176C54">
      <w:pPr>
        <w:jc w:val="both"/>
        <w:rPr>
          <w:rFonts w:ascii="Garamond" w:hAnsi="Garamond"/>
          <w:b/>
          <w:bCs/>
          <w:lang w:val="en-AU"/>
        </w:rPr>
      </w:pPr>
      <w:r w:rsidRPr="006C7B3E">
        <w:rPr>
          <w:rFonts w:ascii="Garamond" w:hAnsi="Garamond"/>
          <w:b/>
          <w:bCs/>
          <w:lang w:val="en-AU"/>
        </w:rPr>
        <w:t xml:space="preserve">2. </w:t>
      </w:r>
      <w:r w:rsidR="00310047" w:rsidRPr="006C7B3E">
        <w:rPr>
          <w:rFonts w:ascii="Garamond" w:hAnsi="Garamond"/>
          <w:b/>
          <w:bCs/>
          <w:lang w:val="en-AU"/>
        </w:rPr>
        <w:t>Practical</w:t>
      </w:r>
      <w:r w:rsidR="00BC56BB" w:rsidRPr="006C7B3E">
        <w:rPr>
          <w:rFonts w:ascii="Garamond" w:hAnsi="Garamond"/>
          <w:b/>
          <w:bCs/>
          <w:lang w:val="en-AU"/>
        </w:rPr>
        <w:t xml:space="preserve"> </w:t>
      </w:r>
      <w:r w:rsidR="002B2567" w:rsidRPr="006C7B3E">
        <w:rPr>
          <w:rFonts w:ascii="Garamond" w:hAnsi="Garamond"/>
          <w:b/>
          <w:bCs/>
          <w:lang w:val="en-AU"/>
        </w:rPr>
        <w:t>Upshots of Future-Bias</w:t>
      </w:r>
    </w:p>
    <w:p w14:paraId="2ABE0D8C" w14:textId="77777777" w:rsidR="00D44478" w:rsidRPr="006C7B3E" w:rsidRDefault="00D44478" w:rsidP="00176C54">
      <w:pPr>
        <w:jc w:val="both"/>
        <w:rPr>
          <w:rFonts w:ascii="Garamond" w:hAnsi="Garamond"/>
          <w:b/>
          <w:bCs/>
          <w:lang w:val="en-AU"/>
        </w:rPr>
      </w:pPr>
    </w:p>
    <w:p w14:paraId="632842E3" w14:textId="5CA2F0D2" w:rsidR="00260055" w:rsidRPr="006C7B3E" w:rsidRDefault="002B2567" w:rsidP="00176C54">
      <w:pPr>
        <w:jc w:val="both"/>
        <w:rPr>
          <w:rFonts w:ascii="Garamond" w:hAnsi="Garamond"/>
          <w:lang w:val="en-AU"/>
        </w:rPr>
      </w:pPr>
      <w:r w:rsidRPr="006C7B3E">
        <w:rPr>
          <w:rFonts w:ascii="Garamond" w:hAnsi="Garamond"/>
          <w:lang w:val="en-AU"/>
        </w:rPr>
        <w:t xml:space="preserve">It might be thought that future-bias has no </w:t>
      </w:r>
      <w:r w:rsidR="001B5F35" w:rsidRPr="006C7B3E">
        <w:rPr>
          <w:rFonts w:ascii="Garamond" w:hAnsi="Garamond"/>
          <w:lang w:val="en-AU"/>
        </w:rPr>
        <w:t xml:space="preserve">practical </w:t>
      </w:r>
      <w:r w:rsidRPr="006C7B3E">
        <w:rPr>
          <w:rFonts w:ascii="Garamond" w:hAnsi="Garamond"/>
          <w:lang w:val="en-AU"/>
        </w:rPr>
        <w:t>upshots—</w:t>
      </w:r>
      <w:r w:rsidR="00300D31" w:rsidRPr="006C7B3E">
        <w:rPr>
          <w:rFonts w:ascii="Garamond" w:hAnsi="Garamond"/>
          <w:lang w:val="en-AU"/>
        </w:rPr>
        <w:t xml:space="preserve">that </w:t>
      </w:r>
      <w:r w:rsidR="000D6A1A" w:rsidRPr="006C7B3E">
        <w:rPr>
          <w:rFonts w:ascii="Garamond" w:hAnsi="Garamond"/>
          <w:lang w:val="en-AU"/>
        </w:rPr>
        <w:t>it makes no difference</w:t>
      </w:r>
      <w:r w:rsidR="007D0A88" w:rsidRPr="006C7B3E">
        <w:rPr>
          <w:rFonts w:ascii="Garamond" w:hAnsi="Garamond"/>
          <w:lang w:val="en-AU"/>
        </w:rPr>
        <w:t xml:space="preserve"> to practical reasoning</w:t>
      </w:r>
      <w:r w:rsidR="000D6A1A" w:rsidRPr="006C7B3E">
        <w:rPr>
          <w:rFonts w:ascii="Garamond" w:hAnsi="Garamond"/>
          <w:lang w:val="en-AU"/>
        </w:rPr>
        <w:t>,</w:t>
      </w:r>
      <w:r w:rsidR="007D0A88" w:rsidRPr="006C7B3E">
        <w:rPr>
          <w:rFonts w:ascii="Garamond" w:hAnsi="Garamond"/>
          <w:lang w:val="en-AU"/>
        </w:rPr>
        <w:t xml:space="preserve"> </w:t>
      </w:r>
      <w:r w:rsidRPr="006C7B3E">
        <w:rPr>
          <w:rFonts w:ascii="Garamond" w:hAnsi="Garamond"/>
          <w:lang w:val="en-AU"/>
        </w:rPr>
        <w:t xml:space="preserve">because </w:t>
      </w:r>
      <w:r w:rsidR="007D0A88" w:rsidRPr="006C7B3E">
        <w:rPr>
          <w:rFonts w:ascii="Garamond" w:hAnsi="Garamond"/>
          <w:lang w:val="en-AU"/>
        </w:rPr>
        <w:t>we</w:t>
      </w:r>
      <w:r w:rsidRPr="006C7B3E">
        <w:rPr>
          <w:rFonts w:ascii="Garamond" w:hAnsi="Garamond"/>
          <w:lang w:val="en-AU"/>
        </w:rPr>
        <w:t xml:space="preserve"> can’t change the past.</w:t>
      </w:r>
      <w:r w:rsidR="00E00592" w:rsidRPr="006C7B3E">
        <w:rPr>
          <w:rFonts w:ascii="Garamond" w:hAnsi="Garamond"/>
          <w:lang w:val="en-AU"/>
        </w:rPr>
        <w:t xml:space="preserve"> </w:t>
      </w:r>
      <w:r w:rsidR="000861C2" w:rsidRPr="006C7B3E">
        <w:rPr>
          <w:rFonts w:ascii="Garamond" w:hAnsi="Garamond"/>
          <w:lang w:val="en-AU"/>
        </w:rPr>
        <w:t>This</w:t>
      </w:r>
      <w:r w:rsidR="00E00592" w:rsidRPr="006C7B3E">
        <w:rPr>
          <w:rFonts w:ascii="Garamond" w:hAnsi="Garamond"/>
          <w:lang w:val="en-AU"/>
        </w:rPr>
        <w:t xml:space="preserve"> marks a key difference between </w:t>
      </w:r>
      <w:r w:rsidR="00DA2ACC" w:rsidRPr="006C7B3E">
        <w:rPr>
          <w:rFonts w:ascii="Garamond" w:hAnsi="Garamond"/>
          <w:lang w:val="en-AU"/>
        </w:rPr>
        <w:t>future-</w:t>
      </w:r>
      <w:r w:rsidR="00E00592" w:rsidRPr="006C7B3E">
        <w:rPr>
          <w:rFonts w:ascii="Garamond" w:hAnsi="Garamond"/>
          <w:lang w:val="en-AU"/>
        </w:rPr>
        <w:t xml:space="preserve">bias and </w:t>
      </w:r>
      <w:r w:rsidR="00451A3E" w:rsidRPr="006C7B3E">
        <w:rPr>
          <w:rFonts w:ascii="Garamond" w:hAnsi="Garamond"/>
          <w:lang w:val="en-AU"/>
        </w:rPr>
        <w:t xml:space="preserve">(prospective) </w:t>
      </w:r>
      <w:r w:rsidR="00DA2ACC" w:rsidRPr="006C7B3E">
        <w:rPr>
          <w:rFonts w:ascii="Garamond" w:hAnsi="Garamond"/>
          <w:lang w:val="en-AU"/>
        </w:rPr>
        <w:t>near-</w:t>
      </w:r>
      <w:r w:rsidR="00E00592" w:rsidRPr="006C7B3E">
        <w:rPr>
          <w:rFonts w:ascii="Garamond" w:hAnsi="Garamond"/>
          <w:lang w:val="en-AU"/>
        </w:rPr>
        <w:t>bias: it is obvious that we can trade between the near and distant future, but it is not obvious that we can trade between the future and the past</w:t>
      </w:r>
      <w:r w:rsidR="00CD3009" w:rsidRPr="006C7B3E">
        <w:rPr>
          <w:rFonts w:ascii="Garamond" w:hAnsi="Garamond"/>
          <w:lang w:val="en-AU"/>
        </w:rPr>
        <w:t xml:space="preserve"> (Moller 2002, 77)</w:t>
      </w:r>
      <w:r w:rsidR="00E00592" w:rsidRPr="006C7B3E">
        <w:rPr>
          <w:rFonts w:ascii="Garamond" w:hAnsi="Garamond"/>
          <w:lang w:val="en-AU"/>
        </w:rPr>
        <w:t>.</w:t>
      </w:r>
      <w:r w:rsidR="00764667" w:rsidRPr="006C7B3E">
        <w:rPr>
          <w:rFonts w:ascii="Garamond" w:hAnsi="Garamond"/>
          <w:lang w:val="en-AU"/>
        </w:rPr>
        <w:t xml:space="preserve"> Indeed, this is one explanation for why philosophers have historically focused</w:t>
      </w:r>
      <w:r w:rsidR="00E00592" w:rsidRPr="006C7B3E">
        <w:rPr>
          <w:rFonts w:ascii="Garamond" w:hAnsi="Garamond"/>
          <w:lang w:val="en-AU"/>
        </w:rPr>
        <w:t xml:space="preserve"> attention on </w:t>
      </w:r>
      <w:r w:rsidR="005B2161" w:rsidRPr="006C7B3E">
        <w:rPr>
          <w:rFonts w:ascii="Garamond" w:hAnsi="Garamond"/>
          <w:lang w:val="en-AU"/>
        </w:rPr>
        <w:t>arguments</w:t>
      </w:r>
      <w:r w:rsidR="00216D1F" w:rsidRPr="006C7B3E">
        <w:rPr>
          <w:rFonts w:ascii="Garamond" w:hAnsi="Garamond"/>
          <w:lang w:val="en-AU"/>
        </w:rPr>
        <w:t xml:space="preserve"> against the rationality </w:t>
      </w:r>
      <w:r w:rsidR="00717B6F" w:rsidRPr="006C7B3E">
        <w:rPr>
          <w:rFonts w:ascii="Garamond" w:hAnsi="Garamond"/>
          <w:lang w:val="en-AU"/>
        </w:rPr>
        <w:t xml:space="preserve">of </w:t>
      </w:r>
      <w:r w:rsidR="00E00592" w:rsidRPr="006C7B3E">
        <w:rPr>
          <w:rFonts w:ascii="Garamond" w:hAnsi="Garamond"/>
          <w:lang w:val="en-AU"/>
        </w:rPr>
        <w:t>near</w:t>
      </w:r>
      <w:r w:rsidR="00575DB4" w:rsidRPr="006C7B3E">
        <w:rPr>
          <w:rFonts w:ascii="Garamond" w:hAnsi="Garamond"/>
          <w:lang w:val="en-AU"/>
        </w:rPr>
        <w:t>-</w:t>
      </w:r>
      <w:r w:rsidR="00E00592" w:rsidRPr="006C7B3E">
        <w:rPr>
          <w:rFonts w:ascii="Garamond" w:hAnsi="Garamond"/>
          <w:lang w:val="en-AU"/>
        </w:rPr>
        <w:t xml:space="preserve">bias without considering whether such </w:t>
      </w:r>
      <w:r w:rsidR="005B2161" w:rsidRPr="006C7B3E">
        <w:rPr>
          <w:rFonts w:ascii="Garamond" w:hAnsi="Garamond"/>
          <w:lang w:val="en-AU"/>
        </w:rPr>
        <w:t>arguments</w:t>
      </w:r>
      <w:r w:rsidR="00E00592" w:rsidRPr="006C7B3E">
        <w:rPr>
          <w:rFonts w:ascii="Garamond" w:hAnsi="Garamond"/>
          <w:lang w:val="en-AU"/>
        </w:rPr>
        <w:t xml:space="preserve"> would </w:t>
      </w:r>
      <w:r w:rsidR="00E6338A" w:rsidRPr="006C7B3E">
        <w:rPr>
          <w:rFonts w:ascii="Garamond" w:hAnsi="Garamond"/>
          <w:lang w:val="en-AU"/>
        </w:rPr>
        <w:t xml:space="preserve">also </w:t>
      </w:r>
      <w:r w:rsidR="00E00592" w:rsidRPr="006C7B3E">
        <w:rPr>
          <w:rFonts w:ascii="Garamond" w:hAnsi="Garamond"/>
          <w:lang w:val="en-AU"/>
        </w:rPr>
        <w:t>count against</w:t>
      </w:r>
      <w:r w:rsidR="00E6338A" w:rsidRPr="006C7B3E">
        <w:rPr>
          <w:rFonts w:ascii="Garamond" w:hAnsi="Garamond"/>
          <w:lang w:val="en-AU"/>
        </w:rPr>
        <w:t xml:space="preserve"> the rationality of</w:t>
      </w:r>
      <w:r w:rsidR="00216D1F" w:rsidRPr="006C7B3E">
        <w:rPr>
          <w:rFonts w:ascii="Garamond" w:hAnsi="Garamond"/>
          <w:lang w:val="en-AU"/>
        </w:rPr>
        <w:t xml:space="preserve"> </w:t>
      </w:r>
      <w:r w:rsidR="00E00592" w:rsidRPr="006C7B3E">
        <w:rPr>
          <w:rFonts w:ascii="Garamond" w:hAnsi="Garamond"/>
          <w:lang w:val="en-AU"/>
        </w:rPr>
        <w:t>future</w:t>
      </w:r>
      <w:r w:rsidR="00575DB4" w:rsidRPr="006C7B3E">
        <w:rPr>
          <w:rFonts w:ascii="Garamond" w:hAnsi="Garamond"/>
          <w:lang w:val="en-AU"/>
        </w:rPr>
        <w:t>-</w:t>
      </w:r>
      <w:r w:rsidR="00E00592" w:rsidRPr="006C7B3E">
        <w:rPr>
          <w:rFonts w:ascii="Garamond" w:hAnsi="Garamond"/>
          <w:lang w:val="en-AU"/>
        </w:rPr>
        <w:t xml:space="preserve">bias (Greene </w:t>
      </w:r>
      <w:r w:rsidR="00915A7B" w:rsidRPr="006C7B3E">
        <w:rPr>
          <w:rFonts w:ascii="Garamond" w:hAnsi="Garamond"/>
          <w:lang w:val="en-AU"/>
        </w:rPr>
        <w:t xml:space="preserve">&amp; </w:t>
      </w:r>
      <w:r w:rsidR="00E00592" w:rsidRPr="006C7B3E">
        <w:rPr>
          <w:rFonts w:ascii="Garamond" w:hAnsi="Garamond"/>
          <w:lang w:val="en-AU"/>
        </w:rPr>
        <w:t>Sullivan 2015, 950–3).</w:t>
      </w:r>
    </w:p>
    <w:p w14:paraId="42863326" w14:textId="31650C5A" w:rsidR="00BA7A92" w:rsidRPr="006C7B3E" w:rsidRDefault="00BA7A92" w:rsidP="00176C54">
      <w:pPr>
        <w:jc w:val="both"/>
        <w:rPr>
          <w:rFonts w:ascii="Garamond" w:hAnsi="Garamond"/>
          <w:lang w:val="en-AU"/>
        </w:rPr>
      </w:pPr>
    </w:p>
    <w:p w14:paraId="2ACFA13B" w14:textId="705D75F8" w:rsidR="00BA7A92" w:rsidRPr="006C7B3E" w:rsidRDefault="00BA7A92" w:rsidP="00176C54">
      <w:pPr>
        <w:jc w:val="both"/>
        <w:rPr>
          <w:rFonts w:ascii="Garamond" w:hAnsi="Garamond"/>
          <w:lang w:val="en-AU"/>
        </w:rPr>
      </w:pPr>
      <w:r w:rsidRPr="006C7B3E">
        <w:rPr>
          <w:rFonts w:ascii="Garamond" w:hAnsi="Garamond"/>
          <w:lang w:val="en-AU"/>
        </w:rPr>
        <w:t xml:space="preserve">More recently, </w:t>
      </w:r>
      <w:r w:rsidR="00717B6F" w:rsidRPr="006C7B3E">
        <w:rPr>
          <w:rFonts w:ascii="Garamond" w:hAnsi="Garamond"/>
          <w:lang w:val="en-AU"/>
        </w:rPr>
        <w:t>arguments against the rationality of future-bias have</w:t>
      </w:r>
      <w:r w:rsidRPr="006C7B3E">
        <w:rPr>
          <w:rFonts w:ascii="Garamond" w:hAnsi="Garamond"/>
          <w:lang w:val="en-AU"/>
        </w:rPr>
        <w:t xml:space="preserve"> emerged that tie future-bias to </w:t>
      </w:r>
      <w:r w:rsidR="000D6A1A" w:rsidRPr="006C7B3E">
        <w:rPr>
          <w:rFonts w:ascii="Garamond" w:hAnsi="Garamond"/>
          <w:lang w:val="en-AU"/>
        </w:rPr>
        <w:t xml:space="preserve">various </w:t>
      </w:r>
      <w:r w:rsidRPr="006C7B3E">
        <w:rPr>
          <w:rFonts w:ascii="Garamond" w:hAnsi="Garamond"/>
          <w:lang w:val="en-AU"/>
        </w:rPr>
        <w:t>practical upshots.</w:t>
      </w:r>
      <w:r w:rsidR="002E6A76" w:rsidRPr="006C7B3E">
        <w:rPr>
          <w:rFonts w:ascii="Garamond" w:hAnsi="Garamond"/>
          <w:lang w:val="en-AU"/>
        </w:rPr>
        <w:t xml:space="preserve"> </w:t>
      </w:r>
      <w:r w:rsidRPr="006C7B3E">
        <w:rPr>
          <w:rFonts w:ascii="Garamond" w:hAnsi="Garamond"/>
          <w:lang w:val="en-AU"/>
        </w:rPr>
        <w:t xml:space="preserve">The first </w:t>
      </w:r>
      <w:r w:rsidR="00CA0DE0" w:rsidRPr="006C7B3E">
        <w:rPr>
          <w:rFonts w:ascii="Garamond" w:hAnsi="Garamond"/>
          <w:lang w:val="en-AU"/>
        </w:rPr>
        <w:t xml:space="preserve">is </w:t>
      </w:r>
      <w:r w:rsidR="000D6A1A" w:rsidRPr="006C7B3E">
        <w:rPr>
          <w:rFonts w:ascii="Garamond" w:hAnsi="Garamond"/>
          <w:lang w:val="en-AU"/>
        </w:rPr>
        <w:t>from</w:t>
      </w:r>
      <w:r w:rsidR="00CA0DE0" w:rsidRPr="006C7B3E">
        <w:rPr>
          <w:rFonts w:ascii="Garamond" w:hAnsi="Garamond"/>
          <w:lang w:val="en-AU"/>
        </w:rPr>
        <w:t xml:space="preserve"> Dougherty (2011)</w:t>
      </w:r>
      <w:r w:rsidR="005B2161" w:rsidRPr="006C7B3E">
        <w:rPr>
          <w:rFonts w:ascii="Garamond" w:hAnsi="Garamond"/>
          <w:lang w:val="en-AU"/>
        </w:rPr>
        <w:t xml:space="preserve">, who </w:t>
      </w:r>
      <w:r w:rsidR="0047069F" w:rsidRPr="006C7B3E">
        <w:rPr>
          <w:rFonts w:ascii="Garamond" w:hAnsi="Garamond"/>
          <w:lang w:val="en-AU"/>
        </w:rPr>
        <w:t>focuses on the</w:t>
      </w:r>
      <w:r w:rsidR="00CA0DE0" w:rsidRPr="006C7B3E">
        <w:rPr>
          <w:rFonts w:ascii="Garamond" w:hAnsi="Garamond"/>
          <w:lang w:val="en-AU"/>
        </w:rPr>
        <w:t xml:space="preserve"> interaction of future-bias and risk-aversion. Risk-averse agents who are also future-biased, Dougherty </w:t>
      </w:r>
      <w:r w:rsidR="00CC2C22" w:rsidRPr="006C7B3E">
        <w:rPr>
          <w:rFonts w:ascii="Garamond" w:hAnsi="Garamond"/>
          <w:lang w:val="en-AU"/>
        </w:rPr>
        <w:t>argues</w:t>
      </w:r>
      <w:r w:rsidR="00CA0DE0" w:rsidRPr="006C7B3E">
        <w:rPr>
          <w:rFonts w:ascii="Garamond" w:hAnsi="Garamond"/>
          <w:lang w:val="en-AU"/>
        </w:rPr>
        <w:t xml:space="preserve">, can be turned into </w:t>
      </w:r>
      <w:r w:rsidR="00B20952" w:rsidRPr="006C7B3E">
        <w:rPr>
          <w:rFonts w:ascii="Garamond" w:hAnsi="Garamond"/>
          <w:lang w:val="en-AU"/>
        </w:rPr>
        <w:t>‘</w:t>
      </w:r>
      <w:r w:rsidR="00CA0DE0" w:rsidRPr="006C7B3E">
        <w:rPr>
          <w:rFonts w:ascii="Garamond" w:hAnsi="Garamond"/>
          <w:lang w:val="en-AU"/>
        </w:rPr>
        <w:t>pain pumps</w:t>
      </w:r>
      <w:r w:rsidR="00B20952" w:rsidRPr="006C7B3E">
        <w:rPr>
          <w:rFonts w:ascii="Garamond" w:hAnsi="Garamond"/>
          <w:lang w:val="en-AU"/>
        </w:rPr>
        <w:t>’</w:t>
      </w:r>
      <w:r w:rsidR="000D6A1A" w:rsidRPr="006C7B3E">
        <w:rPr>
          <w:rFonts w:ascii="Garamond" w:hAnsi="Garamond"/>
          <w:lang w:val="en-AU"/>
        </w:rPr>
        <w:t xml:space="preserve">, making a sequence of choices that </w:t>
      </w:r>
      <w:r w:rsidR="0074578F" w:rsidRPr="006C7B3E">
        <w:rPr>
          <w:rFonts w:ascii="Garamond" w:hAnsi="Garamond"/>
          <w:lang w:val="en-AU"/>
        </w:rPr>
        <w:t xml:space="preserve">will </w:t>
      </w:r>
      <w:r w:rsidR="000D6A1A" w:rsidRPr="006C7B3E">
        <w:rPr>
          <w:rFonts w:ascii="Garamond" w:hAnsi="Garamond"/>
          <w:lang w:val="en-AU"/>
        </w:rPr>
        <w:t>certain</w:t>
      </w:r>
      <w:r w:rsidR="007E1591" w:rsidRPr="006C7B3E">
        <w:rPr>
          <w:rFonts w:ascii="Garamond" w:hAnsi="Garamond"/>
          <w:lang w:val="en-AU"/>
        </w:rPr>
        <w:t>ly</w:t>
      </w:r>
      <w:r w:rsidR="000D6A1A" w:rsidRPr="006C7B3E">
        <w:rPr>
          <w:rFonts w:ascii="Garamond" w:hAnsi="Garamond"/>
          <w:lang w:val="en-AU"/>
        </w:rPr>
        <w:t xml:space="preserve"> leave them </w:t>
      </w:r>
      <w:r w:rsidR="00251A55" w:rsidRPr="006C7B3E">
        <w:rPr>
          <w:rFonts w:ascii="Garamond" w:hAnsi="Garamond"/>
          <w:lang w:val="en-AU"/>
        </w:rPr>
        <w:t>with more pain at some time, no less pain at any time, and no other compensating benefit.</w:t>
      </w:r>
    </w:p>
    <w:p w14:paraId="748B6A41" w14:textId="23782DE9" w:rsidR="0052731D" w:rsidRPr="006C7B3E" w:rsidRDefault="0052731D" w:rsidP="00176C54">
      <w:pPr>
        <w:jc w:val="both"/>
        <w:rPr>
          <w:rFonts w:ascii="Garamond" w:hAnsi="Garamond"/>
          <w:lang w:val="en-AU"/>
        </w:rPr>
      </w:pPr>
    </w:p>
    <w:p w14:paraId="54860581" w14:textId="69404817" w:rsidR="0052731D" w:rsidRPr="006C7B3E" w:rsidRDefault="0052731D" w:rsidP="00176C54">
      <w:pPr>
        <w:jc w:val="both"/>
        <w:rPr>
          <w:rFonts w:ascii="Garamond" w:hAnsi="Garamond"/>
          <w:lang w:val="en-AU"/>
        </w:rPr>
      </w:pPr>
      <w:r w:rsidRPr="006C7B3E">
        <w:rPr>
          <w:rFonts w:ascii="Garamond" w:hAnsi="Garamond"/>
          <w:lang w:val="en-AU"/>
        </w:rPr>
        <w:t xml:space="preserve">In Dougherty’s </w:t>
      </w:r>
      <w:r w:rsidR="005B2161" w:rsidRPr="006C7B3E">
        <w:rPr>
          <w:rFonts w:ascii="Garamond" w:hAnsi="Garamond"/>
          <w:lang w:val="en-AU"/>
        </w:rPr>
        <w:t>thought experiment</w:t>
      </w:r>
      <w:r w:rsidRPr="006C7B3E">
        <w:rPr>
          <w:rFonts w:ascii="Garamond" w:hAnsi="Garamond"/>
          <w:lang w:val="en-AU"/>
        </w:rPr>
        <w:t xml:space="preserve">, a </w:t>
      </w:r>
      <w:r w:rsidR="005B2161" w:rsidRPr="006C7B3E">
        <w:rPr>
          <w:rFonts w:ascii="Garamond" w:hAnsi="Garamond"/>
          <w:lang w:val="en-AU"/>
        </w:rPr>
        <w:t>person</w:t>
      </w:r>
      <w:r w:rsidRPr="006C7B3E">
        <w:rPr>
          <w:rFonts w:ascii="Garamond" w:hAnsi="Garamond"/>
          <w:lang w:val="en-AU"/>
        </w:rPr>
        <w:t xml:space="preserve"> knows that they will face either</w:t>
      </w:r>
      <w:r w:rsidR="005B2161" w:rsidRPr="006C7B3E">
        <w:rPr>
          <w:rFonts w:ascii="Garamond" w:hAnsi="Garamond"/>
          <w:lang w:val="en-AU"/>
        </w:rPr>
        <w:t xml:space="preserve"> </w:t>
      </w:r>
      <w:r w:rsidR="00CC2C22" w:rsidRPr="006C7B3E">
        <w:rPr>
          <w:rFonts w:ascii="Garamond" w:hAnsi="Garamond"/>
          <w:i/>
          <w:iCs/>
          <w:lang w:val="en-AU"/>
        </w:rPr>
        <w:t>i</w:t>
      </w:r>
      <w:r w:rsidR="00CC2C22" w:rsidRPr="006C7B3E">
        <w:rPr>
          <w:rFonts w:ascii="Garamond" w:hAnsi="Garamond"/>
          <w:lang w:val="en-AU"/>
        </w:rPr>
        <w:t xml:space="preserve">) </w:t>
      </w:r>
      <w:r w:rsidR="005B2161" w:rsidRPr="006C7B3E">
        <w:rPr>
          <w:rFonts w:ascii="Garamond" w:hAnsi="Garamond"/>
          <w:lang w:val="en-AU"/>
        </w:rPr>
        <w:t>a</w:t>
      </w:r>
      <w:r w:rsidRPr="006C7B3E">
        <w:rPr>
          <w:rFonts w:ascii="Garamond" w:hAnsi="Garamond"/>
          <w:lang w:val="en-AU"/>
        </w:rPr>
        <w:t xml:space="preserve"> four-hour operation on Tuesday and a one-hour operation on Thursday</w:t>
      </w:r>
      <w:r w:rsidR="00CC2C22" w:rsidRPr="006C7B3E">
        <w:rPr>
          <w:rFonts w:ascii="Garamond" w:hAnsi="Garamond"/>
          <w:lang w:val="en-AU"/>
        </w:rPr>
        <w:t>,</w:t>
      </w:r>
      <w:r w:rsidRPr="006C7B3E">
        <w:rPr>
          <w:rFonts w:ascii="Garamond" w:hAnsi="Garamond"/>
          <w:lang w:val="en-AU"/>
        </w:rPr>
        <w:t xml:space="preserve"> or</w:t>
      </w:r>
      <w:r w:rsidR="00CC2C22" w:rsidRPr="006C7B3E">
        <w:rPr>
          <w:rFonts w:ascii="Garamond" w:hAnsi="Garamond"/>
          <w:lang w:val="en-AU"/>
        </w:rPr>
        <w:t xml:space="preserve"> </w:t>
      </w:r>
      <w:r w:rsidR="00CC2C22" w:rsidRPr="006C7B3E">
        <w:rPr>
          <w:rFonts w:ascii="Garamond" w:hAnsi="Garamond"/>
          <w:i/>
          <w:iCs/>
          <w:lang w:val="en-AU"/>
        </w:rPr>
        <w:t>ii</w:t>
      </w:r>
      <w:r w:rsidR="00CC2C22" w:rsidRPr="006C7B3E">
        <w:rPr>
          <w:rFonts w:ascii="Garamond" w:hAnsi="Garamond"/>
          <w:lang w:val="en-AU"/>
        </w:rPr>
        <w:t>)</w:t>
      </w:r>
      <w:r w:rsidRPr="006C7B3E">
        <w:rPr>
          <w:rFonts w:ascii="Garamond" w:hAnsi="Garamond"/>
          <w:lang w:val="en-AU"/>
        </w:rPr>
        <w:t xml:space="preserve"> a three-hour operation on Thursday. They will need to remain awake during the operations and each minute of each operation will </w:t>
      </w:r>
      <w:r w:rsidR="00734C26" w:rsidRPr="006C7B3E">
        <w:rPr>
          <w:rFonts w:ascii="Garamond" w:hAnsi="Garamond"/>
          <w:lang w:val="en-AU"/>
        </w:rPr>
        <w:t>feature</w:t>
      </w:r>
      <w:r w:rsidRPr="006C7B3E">
        <w:rPr>
          <w:rFonts w:ascii="Garamond" w:hAnsi="Garamond"/>
          <w:lang w:val="en-AU"/>
        </w:rPr>
        <w:t xml:space="preserve"> the same amount of intense pain. </w:t>
      </w:r>
      <w:r w:rsidR="0098460C" w:rsidRPr="006C7B3E">
        <w:rPr>
          <w:rFonts w:ascii="Garamond" w:hAnsi="Garamond"/>
          <w:lang w:val="en-AU"/>
        </w:rPr>
        <w:t>Next, the person is offered a</w:t>
      </w:r>
      <w:r w:rsidR="00E06907" w:rsidRPr="006C7B3E">
        <w:rPr>
          <w:rFonts w:ascii="Garamond" w:hAnsi="Garamond"/>
          <w:lang w:val="en-AU"/>
        </w:rPr>
        <w:t xml:space="preserve"> </w:t>
      </w:r>
      <w:r w:rsidR="00B20952" w:rsidRPr="006C7B3E">
        <w:rPr>
          <w:rFonts w:ascii="Garamond" w:hAnsi="Garamond"/>
          <w:lang w:val="en-AU"/>
        </w:rPr>
        <w:t>‘</w:t>
      </w:r>
      <w:r w:rsidR="00E06907" w:rsidRPr="006C7B3E">
        <w:rPr>
          <w:rFonts w:ascii="Garamond" w:hAnsi="Garamond"/>
          <w:lang w:val="en-AU"/>
        </w:rPr>
        <w:t>help</w:t>
      </w:r>
      <w:r w:rsidR="008D4ED6" w:rsidRPr="006C7B3E">
        <w:rPr>
          <w:rFonts w:ascii="Garamond" w:hAnsi="Garamond"/>
          <w:lang w:val="en-AU"/>
        </w:rPr>
        <w:t>-</w:t>
      </w:r>
      <w:r w:rsidR="00E06907" w:rsidRPr="006C7B3E">
        <w:rPr>
          <w:rFonts w:ascii="Garamond" w:hAnsi="Garamond"/>
          <w:lang w:val="en-AU"/>
        </w:rPr>
        <w:t>early</w:t>
      </w:r>
      <w:r w:rsidR="00B20952" w:rsidRPr="006C7B3E">
        <w:rPr>
          <w:rFonts w:ascii="Garamond" w:hAnsi="Garamond"/>
          <w:lang w:val="en-AU"/>
        </w:rPr>
        <w:t xml:space="preserve">’ </w:t>
      </w:r>
      <w:r w:rsidR="0098460C" w:rsidRPr="006C7B3E">
        <w:rPr>
          <w:rFonts w:ascii="Garamond" w:hAnsi="Garamond"/>
          <w:lang w:val="en-AU"/>
        </w:rPr>
        <w:t>pill that</w:t>
      </w:r>
      <w:r w:rsidR="005B2161" w:rsidRPr="006C7B3E">
        <w:rPr>
          <w:rFonts w:ascii="Garamond" w:hAnsi="Garamond"/>
          <w:lang w:val="en-AU"/>
        </w:rPr>
        <w:t xml:space="preserve"> decreases the length of pain on Thursday by 29 minutes if </w:t>
      </w:r>
      <w:r w:rsidR="00CC2C22" w:rsidRPr="006C7B3E">
        <w:rPr>
          <w:rFonts w:ascii="Garamond" w:hAnsi="Garamond"/>
          <w:lang w:val="en-AU"/>
        </w:rPr>
        <w:t>(</w:t>
      </w:r>
      <w:r w:rsidR="00CC2C22" w:rsidRPr="006C7B3E">
        <w:rPr>
          <w:rFonts w:ascii="Garamond" w:hAnsi="Garamond"/>
          <w:i/>
          <w:iCs/>
          <w:lang w:val="en-AU"/>
        </w:rPr>
        <w:t>i</w:t>
      </w:r>
      <w:r w:rsidR="00CC2C22" w:rsidRPr="006C7B3E">
        <w:rPr>
          <w:rFonts w:ascii="Garamond" w:hAnsi="Garamond"/>
          <w:lang w:val="en-AU"/>
        </w:rPr>
        <w:t>)</w:t>
      </w:r>
      <w:r w:rsidR="005B2161" w:rsidRPr="006C7B3E">
        <w:rPr>
          <w:rFonts w:ascii="Garamond" w:hAnsi="Garamond"/>
          <w:lang w:val="en-AU"/>
        </w:rPr>
        <w:t xml:space="preserve">, and increases the length of pain on Thursday by 31 minutes if </w:t>
      </w:r>
      <w:r w:rsidR="00CC2C22" w:rsidRPr="006C7B3E">
        <w:rPr>
          <w:rFonts w:ascii="Garamond" w:hAnsi="Garamond"/>
          <w:lang w:val="en-AU"/>
        </w:rPr>
        <w:t>(</w:t>
      </w:r>
      <w:r w:rsidR="00CC2C22" w:rsidRPr="006C7B3E">
        <w:rPr>
          <w:rFonts w:ascii="Garamond" w:hAnsi="Garamond"/>
          <w:i/>
          <w:iCs/>
          <w:lang w:val="en-AU"/>
        </w:rPr>
        <w:t>ii</w:t>
      </w:r>
      <w:r w:rsidR="00CC2C22" w:rsidRPr="006C7B3E">
        <w:rPr>
          <w:rFonts w:ascii="Garamond" w:hAnsi="Garamond"/>
          <w:lang w:val="en-AU"/>
        </w:rPr>
        <w:t>)</w:t>
      </w:r>
      <w:r w:rsidR="005B2161" w:rsidRPr="006C7B3E">
        <w:rPr>
          <w:rFonts w:ascii="Garamond" w:hAnsi="Garamond"/>
          <w:lang w:val="en-AU"/>
        </w:rPr>
        <w:t xml:space="preserve">. </w:t>
      </w:r>
      <w:r w:rsidR="00E06907" w:rsidRPr="006C7B3E">
        <w:rPr>
          <w:rFonts w:ascii="Garamond" w:hAnsi="Garamond"/>
          <w:lang w:val="en-AU"/>
        </w:rPr>
        <w:t>A risk-averse person accepts this pill because they are</w:t>
      </w:r>
      <w:r w:rsidR="005B2161" w:rsidRPr="006C7B3E">
        <w:rPr>
          <w:rFonts w:ascii="Garamond" w:hAnsi="Garamond"/>
          <w:lang w:val="en-AU"/>
        </w:rPr>
        <w:t xml:space="preserve"> willing to increase their expected pain</w:t>
      </w:r>
      <w:r w:rsidR="00E06907" w:rsidRPr="006C7B3E">
        <w:rPr>
          <w:rFonts w:ascii="Garamond" w:hAnsi="Garamond"/>
          <w:lang w:val="en-AU"/>
        </w:rPr>
        <w:t xml:space="preserve"> </w:t>
      </w:r>
      <w:r w:rsidR="005B2161" w:rsidRPr="006C7B3E">
        <w:rPr>
          <w:rFonts w:ascii="Garamond" w:hAnsi="Garamond"/>
          <w:lang w:val="en-AU"/>
        </w:rPr>
        <w:t xml:space="preserve">by one minute to reduce the severity of the worst </w:t>
      </w:r>
      <w:r w:rsidR="00734C26" w:rsidRPr="006C7B3E">
        <w:rPr>
          <w:rFonts w:ascii="Garamond" w:hAnsi="Garamond"/>
          <w:lang w:val="en-AU"/>
        </w:rPr>
        <w:t>possibility</w:t>
      </w:r>
      <w:r w:rsidR="005B2161" w:rsidRPr="006C7B3E">
        <w:rPr>
          <w:rFonts w:ascii="Garamond" w:hAnsi="Garamond"/>
          <w:lang w:val="en-AU"/>
        </w:rPr>
        <w:t xml:space="preserve">. Finally, the person wakes on Wednesday with temporary amnesia. They are offered a </w:t>
      </w:r>
      <w:r w:rsidR="00E45F09" w:rsidRPr="006C7B3E">
        <w:rPr>
          <w:rFonts w:ascii="Garamond" w:hAnsi="Garamond"/>
          <w:lang w:val="en-AU"/>
        </w:rPr>
        <w:t>‘</w:t>
      </w:r>
      <w:r w:rsidR="00E06907" w:rsidRPr="006C7B3E">
        <w:rPr>
          <w:rFonts w:ascii="Garamond" w:hAnsi="Garamond"/>
          <w:lang w:val="en-AU"/>
        </w:rPr>
        <w:t>help</w:t>
      </w:r>
      <w:r w:rsidR="008D4ED6" w:rsidRPr="006C7B3E">
        <w:rPr>
          <w:rFonts w:ascii="Garamond" w:hAnsi="Garamond"/>
          <w:lang w:val="en-AU"/>
        </w:rPr>
        <w:t>-</w:t>
      </w:r>
      <w:r w:rsidR="00E06907" w:rsidRPr="006C7B3E">
        <w:rPr>
          <w:rFonts w:ascii="Garamond" w:hAnsi="Garamond"/>
          <w:lang w:val="en-AU"/>
        </w:rPr>
        <w:t>late</w:t>
      </w:r>
      <w:r w:rsidR="00E45F09" w:rsidRPr="006C7B3E">
        <w:rPr>
          <w:rFonts w:ascii="Garamond" w:hAnsi="Garamond"/>
          <w:lang w:val="en-AU"/>
        </w:rPr>
        <w:t xml:space="preserve">’ </w:t>
      </w:r>
      <w:r w:rsidR="00E06907" w:rsidRPr="006C7B3E">
        <w:rPr>
          <w:rFonts w:ascii="Garamond" w:hAnsi="Garamond"/>
          <w:lang w:val="en-AU"/>
        </w:rPr>
        <w:t>p</w:t>
      </w:r>
      <w:r w:rsidR="005B2161" w:rsidRPr="006C7B3E">
        <w:rPr>
          <w:rFonts w:ascii="Garamond" w:hAnsi="Garamond"/>
          <w:lang w:val="en-AU"/>
        </w:rPr>
        <w:t xml:space="preserve">ill that </w:t>
      </w:r>
      <w:r w:rsidR="00E06907" w:rsidRPr="006C7B3E">
        <w:rPr>
          <w:rFonts w:ascii="Garamond" w:hAnsi="Garamond"/>
          <w:lang w:val="en-AU"/>
        </w:rPr>
        <w:t xml:space="preserve">increases the length of pain on Thursday by 30 minutes if </w:t>
      </w:r>
      <w:r w:rsidR="00CC2C22" w:rsidRPr="006C7B3E">
        <w:rPr>
          <w:rFonts w:ascii="Garamond" w:hAnsi="Garamond"/>
          <w:lang w:val="en-AU"/>
        </w:rPr>
        <w:t>(</w:t>
      </w:r>
      <w:r w:rsidR="00CC2C22" w:rsidRPr="006C7B3E">
        <w:rPr>
          <w:rFonts w:ascii="Garamond" w:hAnsi="Garamond"/>
          <w:i/>
          <w:iCs/>
          <w:lang w:val="en-AU"/>
        </w:rPr>
        <w:t>i</w:t>
      </w:r>
      <w:r w:rsidR="00CC2C22" w:rsidRPr="006C7B3E">
        <w:rPr>
          <w:rFonts w:ascii="Garamond" w:hAnsi="Garamond"/>
          <w:lang w:val="en-AU"/>
        </w:rPr>
        <w:t>)</w:t>
      </w:r>
      <w:r w:rsidR="00E06907" w:rsidRPr="006C7B3E">
        <w:rPr>
          <w:rFonts w:ascii="Garamond" w:hAnsi="Garamond"/>
          <w:lang w:val="en-AU"/>
        </w:rPr>
        <w:t xml:space="preserve">, and decreases the length of pain on Thursday by 30 minutes if </w:t>
      </w:r>
      <w:r w:rsidR="00CC2C22" w:rsidRPr="006C7B3E">
        <w:rPr>
          <w:rFonts w:ascii="Garamond" w:hAnsi="Garamond"/>
          <w:lang w:val="en-AU"/>
        </w:rPr>
        <w:t>(</w:t>
      </w:r>
      <w:r w:rsidR="00CC2C22" w:rsidRPr="006C7B3E">
        <w:rPr>
          <w:rFonts w:ascii="Garamond" w:hAnsi="Garamond"/>
          <w:i/>
          <w:iCs/>
          <w:lang w:val="en-AU"/>
        </w:rPr>
        <w:t>ii</w:t>
      </w:r>
      <w:r w:rsidR="00CC2C22" w:rsidRPr="006C7B3E">
        <w:rPr>
          <w:rFonts w:ascii="Garamond" w:hAnsi="Garamond"/>
          <w:lang w:val="en-AU"/>
        </w:rPr>
        <w:t>)</w:t>
      </w:r>
      <w:r w:rsidR="00E06907" w:rsidRPr="006C7B3E">
        <w:rPr>
          <w:rFonts w:ascii="Garamond" w:hAnsi="Garamond"/>
          <w:lang w:val="en-AU"/>
        </w:rPr>
        <w:t xml:space="preserve">. A future-biased risk-averse person gladly accepts this pill because it reduces the severity of the worst outcome of </w:t>
      </w:r>
      <w:r w:rsidR="00E06907" w:rsidRPr="006C7B3E">
        <w:rPr>
          <w:rFonts w:ascii="Garamond" w:hAnsi="Garamond"/>
          <w:i/>
          <w:iCs/>
          <w:lang w:val="en-AU"/>
        </w:rPr>
        <w:t>future pain</w:t>
      </w:r>
      <w:r w:rsidR="00E06907" w:rsidRPr="006C7B3E">
        <w:rPr>
          <w:rFonts w:ascii="Garamond" w:hAnsi="Garamond"/>
          <w:lang w:val="en-AU"/>
        </w:rPr>
        <w:t xml:space="preserve"> </w:t>
      </w:r>
      <w:r w:rsidR="00CC2C22" w:rsidRPr="006C7B3E">
        <w:rPr>
          <w:rFonts w:ascii="Garamond" w:hAnsi="Garamond"/>
          <w:lang w:val="en-AU"/>
        </w:rPr>
        <w:t xml:space="preserve">for free: their risk is reduced while </w:t>
      </w:r>
      <w:r w:rsidR="00E06907" w:rsidRPr="006C7B3E">
        <w:rPr>
          <w:rFonts w:ascii="Garamond" w:hAnsi="Garamond"/>
          <w:lang w:val="en-AU"/>
        </w:rPr>
        <w:t>their expected</w:t>
      </w:r>
      <w:r w:rsidR="0036039F" w:rsidRPr="006C7B3E">
        <w:rPr>
          <w:rFonts w:ascii="Garamond" w:hAnsi="Garamond"/>
          <w:lang w:val="en-AU"/>
        </w:rPr>
        <w:t xml:space="preserve"> future</w:t>
      </w:r>
      <w:r w:rsidR="00E06907" w:rsidRPr="006C7B3E">
        <w:rPr>
          <w:rFonts w:ascii="Garamond" w:hAnsi="Garamond"/>
          <w:lang w:val="en-AU"/>
        </w:rPr>
        <w:t xml:space="preserve"> pain remains the same.</w:t>
      </w:r>
    </w:p>
    <w:p w14:paraId="7350A38E" w14:textId="779F8621" w:rsidR="00CA0DE0" w:rsidRPr="006C7B3E" w:rsidRDefault="00CA0DE0" w:rsidP="00176C54">
      <w:pPr>
        <w:jc w:val="both"/>
        <w:rPr>
          <w:rFonts w:ascii="Garamond" w:hAnsi="Garamond"/>
          <w:lang w:val="en-AU"/>
        </w:rPr>
      </w:pPr>
    </w:p>
    <w:p w14:paraId="3DE99075" w14:textId="021972BA" w:rsidR="00CA0DE0" w:rsidRPr="006C7B3E" w:rsidRDefault="003F1B41" w:rsidP="00176C54">
      <w:pPr>
        <w:jc w:val="both"/>
        <w:rPr>
          <w:rFonts w:ascii="Garamond" w:hAnsi="Garamond"/>
          <w:lang w:val="en-AU"/>
        </w:rPr>
      </w:pPr>
      <w:r w:rsidRPr="006C7B3E">
        <w:rPr>
          <w:rFonts w:ascii="Garamond" w:hAnsi="Garamond"/>
          <w:lang w:val="en-AU"/>
        </w:rPr>
        <w:t>But b</w:t>
      </w:r>
      <w:r w:rsidR="00734C26" w:rsidRPr="006C7B3E">
        <w:rPr>
          <w:rFonts w:ascii="Garamond" w:hAnsi="Garamond"/>
          <w:lang w:val="en-AU"/>
        </w:rPr>
        <w:t>y taking both pills</w:t>
      </w:r>
      <w:r w:rsidR="00B31B57" w:rsidRPr="006C7B3E">
        <w:rPr>
          <w:rFonts w:ascii="Garamond" w:hAnsi="Garamond"/>
          <w:lang w:val="en-AU"/>
        </w:rPr>
        <w:t>,</w:t>
      </w:r>
      <w:r w:rsidR="00734C26" w:rsidRPr="006C7B3E">
        <w:rPr>
          <w:rFonts w:ascii="Garamond" w:hAnsi="Garamond"/>
          <w:lang w:val="en-AU"/>
        </w:rPr>
        <w:t xml:space="preserve"> the </w:t>
      </w:r>
      <w:r w:rsidRPr="006C7B3E">
        <w:rPr>
          <w:rFonts w:ascii="Garamond" w:hAnsi="Garamond"/>
          <w:lang w:val="en-AU"/>
        </w:rPr>
        <w:t xml:space="preserve">agent simply </w:t>
      </w:r>
      <w:r w:rsidR="00E06907" w:rsidRPr="006C7B3E">
        <w:rPr>
          <w:rFonts w:ascii="Garamond" w:hAnsi="Garamond"/>
          <w:lang w:val="en-AU"/>
        </w:rPr>
        <w:t>guarantee</w:t>
      </w:r>
      <w:r w:rsidR="00300D31" w:rsidRPr="006C7B3E">
        <w:rPr>
          <w:rFonts w:ascii="Garamond" w:hAnsi="Garamond"/>
          <w:lang w:val="en-AU"/>
        </w:rPr>
        <w:t>s</w:t>
      </w:r>
      <w:r w:rsidR="00E06907" w:rsidRPr="006C7B3E">
        <w:rPr>
          <w:rFonts w:ascii="Garamond" w:hAnsi="Garamond"/>
          <w:lang w:val="en-AU"/>
        </w:rPr>
        <w:t xml:space="preserve"> </w:t>
      </w:r>
      <w:r w:rsidRPr="006C7B3E">
        <w:rPr>
          <w:rFonts w:ascii="Garamond" w:hAnsi="Garamond"/>
          <w:lang w:val="en-AU"/>
        </w:rPr>
        <w:t xml:space="preserve">themself </w:t>
      </w:r>
      <w:r w:rsidR="00E06907" w:rsidRPr="006C7B3E">
        <w:rPr>
          <w:rFonts w:ascii="Garamond" w:hAnsi="Garamond"/>
          <w:lang w:val="en-AU"/>
        </w:rPr>
        <w:t>one more minute of pain on Thursday</w:t>
      </w:r>
      <w:r w:rsidRPr="006C7B3E">
        <w:rPr>
          <w:rFonts w:ascii="Garamond" w:hAnsi="Garamond"/>
          <w:lang w:val="en-AU"/>
        </w:rPr>
        <w:t>,</w:t>
      </w:r>
      <w:r w:rsidR="00E06907" w:rsidRPr="006C7B3E">
        <w:rPr>
          <w:rFonts w:ascii="Garamond" w:hAnsi="Garamond"/>
          <w:lang w:val="en-AU"/>
        </w:rPr>
        <w:t xml:space="preserve"> </w:t>
      </w:r>
      <w:r w:rsidRPr="006C7B3E">
        <w:rPr>
          <w:rFonts w:ascii="Garamond" w:hAnsi="Garamond"/>
          <w:lang w:val="en-AU"/>
        </w:rPr>
        <w:t>for no compensating benefit</w:t>
      </w:r>
      <w:r w:rsidR="00E06907" w:rsidRPr="006C7B3E">
        <w:rPr>
          <w:rFonts w:ascii="Garamond" w:hAnsi="Garamond"/>
          <w:lang w:val="en-AU"/>
        </w:rPr>
        <w:t xml:space="preserve">. </w:t>
      </w:r>
      <w:r w:rsidR="009D13A4" w:rsidRPr="006C7B3E">
        <w:rPr>
          <w:rFonts w:ascii="Garamond" w:hAnsi="Garamond"/>
          <w:lang w:val="en-AU"/>
        </w:rPr>
        <w:t xml:space="preserve">Dougherty concludes </w:t>
      </w:r>
      <w:r w:rsidR="008D4ED6" w:rsidRPr="006C7B3E">
        <w:rPr>
          <w:rFonts w:ascii="Garamond" w:hAnsi="Garamond"/>
          <w:lang w:val="en-AU"/>
        </w:rPr>
        <w:t xml:space="preserve">that </w:t>
      </w:r>
      <w:r w:rsidR="009D13A4" w:rsidRPr="006C7B3E">
        <w:rPr>
          <w:rFonts w:ascii="Garamond" w:hAnsi="Garamond"/>
          <w:lang w:val="en-AU"/>
        </w:rPr>
        <w:t>either their risk-aversion or future-bias is irrational.</w:t>
      </w:r>
      <w:r w:rsidR="00734C26" w:rsidRPr="006C7B3E">
        <w:rPr>
          <w:rFonts w:ascii="Garamond" w:hAnsi="Garamond"/>
          <w:lang w:val="en-AU"/>
        </w:rPr>
        <w:t xml:space="preserve"> Dougherty (2011, 536) favors the conclusion that future-bias is irrational, and he points out that </w:t>
      </w:r>
      <w:r w:rsidR="0036039F" w:rsidRPr="006C7B3E">
        <w:rPr>
          <w:rFonts w:ascii="Garamond" w:hAnsi="Garamond"/>
          <w:lang w:val="en-AU"/>
        </w:rPr>
        <w:t>rejecting the rational permissibility of risk-aversion would be unintuitive, as it would, for example, mean that people are irrational to buy insurance from companies that expect to make a profit.</w:t>
      </w:r>
      <w:r w:rsidR="0036039F" w:rsidRPr="006C7B3E">
        <w:rPr>
          <w:rStyle w:val="FootnoteReference"/>
          <w:rFonts w:ascii="Garamond" w:hAnsi="Garamond"/>
          <w:lang w:val="en-AU"/>
        </w:rPr>
        <w:footnoteReference w:id="6"/>
      </w:r>
    </w:p>
    <w:p w14:paraId="020A4FA5" w14:textId="609E0BCF" w:rsidR="002B2567" w:rsidRPr="006C7B3E" w:rsidRDefault="002B2567" w:rsidP="00176C54">
      <w:pPr>
        <w:jc w:val="both"/>
        <w:rPr>
          <w:rFonts w:ascii="Garamond" w:hAnsi="Garamond"/>
          <w:lang w:val="en-AU"/>
        </w:rPr>
      </w:pPr>
    </w:p>
    <w:p w14:paraId="2EFE8258" w14:textId="621A7AF0" w:rsidR="007D2CBD" w:rsidRPr="006C7B3E" w:rsidRDefault="006D220B" w:rsidP="00176C54">
      <w:pPr>
        <w:jc w:val="both"/>
        <w:rPr>
          <w:rFonts w:ascii="Garamond" w:hAnsi="Garamond"/>
          <w:lang w:val="en-AU"/>
        </w:rPr>
      </w:pPr>
      <w:r w:rsidRPr="006C7B3E">
        <w:rPr>
          <w:rFonts w:ascii="Garamond" w:hAnsi="Garamond"/>
          <w:lang w:val="en-AU"/>
        </w:rPr>
        <w:t xml:space="preserve">Another attempt to tie future-bias to practical upshots is undertaken by Greene </w:t>
      </w:r>
      <w:r w:rsidR="00CC552F" w:rsidRPr="006C7B3E">
        <w:rPr>
          <w:rFonts w:ascii="Garamond" w:hAnsi="Garamond"/>
          <w:lang w:val="en-AU"/>
        </w:rPr>
        <w:t xml:space="preserve">&amp; </w:t>
      </w:r>
      <w:r w:rsidRPr="006C7B3E">
        <w:rPr>
          <w:rFonts w:ascii="Garamond" w:hAnsi="Garamond"/>
          <w:lang w:val="en-AU"/>
        </w:rPr>
        <w:t xml:space="preserve">Sullivan (2015), who </w:t>
      </w:r>
      <w:r w:rsidR="00614DE5" w:rsidRPr="006C7B3E">
        <w:rPr>
          <w:rFonts w:ascii="Garamond" w:hAnsi="Garamond"/>
          <w:lang w:val="en-AU"/>
        </w:rPr>
        <w:t>focus on the</w:t>
      </w:r>
      <w:r w:rsidRPr="006C7B3E">
        <w:rPr>
          <w:rFonts w:ascii="Garamond" w:hAnsi="Garamond"/>
          <w:lang w:val="en-AU"/>
        </w:rPr>
        <w:t xml:space="preserve"> interaction of future-bias and regret-aversion.</w:t>
      </w:r>
      <w:r w:rsidR="00A94E39" w:rsidRPr="006C7B3E">
        <w:rPr>
          <w:rFonts w:ascii="Garamond" w:hAnsi="Garamond"/>
          <w:lang w:val="en-AU"/>
        </w:rPr>
        <w:t xml:space="preserve"> The first upshot they call the </w:t>
      </w:r>
      <w:r w:rsidR="00A94E39" w:rsidRPr="006C7B3E">
        <w:rPr>
          <w:rFonts w:ascii="Garamond" w:hAnsi="Garamond"/>
          <w:i/>
          <w:iCs/>
          <w:lang w:val="en-AU"/>
        </w:rPr>
        <w:t>scheduling problem</w:t>
      </w:r>
      <w:r w:rsidR="00A94E39" w:rsidRPr="006C7B3E">
        <w:rPr>
          <w:rFonts w:ascii="Garamond" w:hAnsi="Garamond"/>
          <w:lang w:val="en-AU"/>
        </w:rPr>
        <w:t>. The following is a version of their thought experiment.</w:t>
      </w:r>
    </w:p>
    <w:p w14:paraId="3CD5E9E8" w14:textId="03CD5F2D" w:rsidR="007D2CBD" w:rsidRPr="006C7B3E" w:rsidRDefault="007D2CBD" w:rsidP="00176C54">
      <w:pPr>
        <w:jc w:val="both"/>
        <w:rPr>
          <w:rFonts w:ascii="Garamond" w:hAnsi="Garamond"/>
          <w:lang w:val="en-AU"/>
        </w:rPr>
      </w:pPr>
    </w:p>
    <w:p w14:paraId="55B2BFAF" w14:textId="3A168F08" w:rsidR="00C51196" w:rsidRPr="006C7B3E" w:rsidRDefault="007D2CBD" w:rsidP="00BD422B">
      <w:pPr>
        <w:jc w:val="both"/>
        <w:rPr>
          <w:rFonts w:ascii="Garamond" w:hAnsi="Garamond"/>
          <w:lang w:val="en-AU"/>
        </w:rPr>
      </w:pPr>
      <w:r w:rsidRPr="006C7B3E">
        <w:rPr>
          <w:rFonts w:ascii="Garamond" w:hAnsi="Garamond"/>
          <w:lang w:val="en-AU"/>
        </w:rPr>
        <w:lastRenderedPageBreak/>
        <w:t xml:space="preserve">Billy and Sally are both excited to go on the </w:t>
      </w:r>
      <w:r w:rsidR="002824D6" w:rsidRPr="006C7B3E">
        <w:rPr>
          <w:rFonts w:ascii="Garamond" w:hAnsi="Garamond"/>
          <w:lang w:val="en-AU"/>
        </w:rPr>
        <w:t>roller-</w:t>
      </w:r>
      <w:r w:rsidRPr="006C7B3E">
        <w:rPr>
          <w:rFonts w:ascii="Garamond" w:hAnsi="Garamond"/>
          <w:lang w:val="en-AU"/>
        </w:rPr>
        <w:t>coaster</w:t>
      </w:r>
      <w:r w:rsidR="00361E1A" w:rsidRPr="006C7B3E">
        <w:rPr>
          <w:rFonts w:ascii="Garamond" w:hAnsi="Garamond"/>
          <w:lang w:val="en-AU"/>
        </w:rPr>
        <w:t xml:space="preserve">, but they can’t go at the same time. </w:t>
      </w:r>
      <w:r w:rsidR="00C51196" w:rsidRPr="006C7B3E">
        <w:rPr>
          <w:rFonts w:ascii="Garamond" w:hAnsi="Garamond"/>
          <w:lang w:val="en-AU"/>
        </w:rPr>
        <w:t>If Billy is future-biased and chooses to ride first, then he knows he will regret his choice</w:t>
      </w:r>
      <w:r w:rsidR="008D4ED6" w:rsidRPr="006C7B3E">
        <w:rPr>
          <w:rFonts w:ascii="Garamond" w:hAnsi="Garamond"/>
          <w:lang w:val="en-AU"/>
        </w:rPr>
        <w:t xml:space="preserve"> after the ride is finished</w:t>
      </w:r>
      <w:r w:rsidR="00C51196" w:rsidRPr="006C7B3E">
        <w:rPr>
          <w:rFonts w:ascii="Garamond" w:hAnsi="Garamond"/>
          <w:lang w:val="en-AU"/>
        </w:rPr>
        <w:t>, in the sense that he will prefer that he had chosen differently</w:t>
      </w:r>
      <w:r w:rsidR="0047069F" w:rsidRPr="006C7B3E">
        <w:rPr>
          <w:rFonts w:ascii="Garamond" w:hAnsi="Garamond"/>
          <w:lang w:val="en-AU"/>
        </w:rPr>
        <w:t>.</w:t>
      </w:r>
      <w:r w:rsidR="0047069F" w:rsidRPr="006C7B3E">
        <w:rPr>
          <w:rStyle w:val="FootnoteReference"/>
          <w:rFonts w:ascii="Garamond" w:hAnsi="Garamond"/>
          <w:lang w:val="en-AU"/>
        </w:rPr>
        <w:footnoteReference w:id="7"/>
      </w:r>
      <w:r w:rsidR="0047069F" w:rsidRPr="006C7B3E">
        <w:rPr>
          <w:rFonts w:ascii="Garamond" w:hAnsi="Garamond"/>
          <w:lang w:val="en-AU"/>
        </w:rPr>
        <w:t xml:space="preserve"> If he had chosen differently, </w:t>
      </w:r>
      <w:r w:rsidR="006722AF" w:rsidRPr="006C7B3E">
        <w:rPr>
          <w:rFonts w:ascii="Garamond" w:hAnsi="Garamond"/>
          <w:lang w:val="en-AU"/>
        </w:rPr>
        <w:t xml:space="preserve">then </w:t>
      </w:r>
      <w:r w:rsidR="0047069F" w:rsidRPr="006C7B3E">
        <w:rPr>
          <w:rFonts w:ascii="Garamond" w:hAnsi="Garamond"/>
          <w:lang w:val="en-AU"/>
        </w:rPr>
        <w:t xml:space="preserve">he would be like Sally in having future, instead of merely past, pleasurable </w:t>
      </w:r>
      <w:r w:rsidR="002824D6" w:rsidRPr="006C7B3E">
        <w:rPr>
          <w:rFonts w:ascii="Garamond" w:hAnsi="Garamond"/>
          <w:lang w:val="en-AU"/>
        </w:rPr>
        <w:t>roller-</w:t>
      </w:r>
      <w:r w:rsidR="0047069F" w:rsidRPr="006C7B3E">
        <w:rPr>
          <w:rFonts w:ascii="Garamond" w:hAnsi="Garamond"/>
          <w:lang w:val="en-AU"/>
        </w:rPr>
        <w:t>coaster experiences</w:t>
      </w:r>
      <w:r w:rsidR="005E33AE" w:rsidRPr="006C7B3E">
        <w:rPr>
          <w:rFonts w:ascii="Garamond" w:hAnsi="Garamond"/>
          <w:lang w:val="en-AU"/>
        </w:rPr>
        <w:t>. (</w:t>
      </w:r>
      <w:r w:rsidR="00B31B57" w:rsidRPr="006C7B3E">
        <w:rPr>
          <w:rFonts w:ascii="Garamond" w:hAnsi="Garamond"/>
          <w:lang w:val="en-AU"/>
        </w:rPr>
        <w:t>B</w:t>
      </w:r>
      <w:r w:rsidR="005E33AE" w:rsidRPr="006C7B3E">
        <w:rPr>
          <w:rFonts w:ascii="Garamond" w:hAnsi="Garamond"/>
          <w:lang w:val="en-AU"/>
        </w:rPr>
        <w:t>y</w:t>
      </w:r>
      <w:r w:rsidR="00502F2D" w:rsidRPr="006C7B3E">
        <w:rPr>
          <w:rFonts w:ascii="Garamond" w:hAnsi="Garamond"/>
          <w:lang w:val="en-AU"/>
        </w:rPr>
        <w:t xml:space="preserve"> definition, a future-biased agent prefers future pleasure to past pleasure.</w:t>
      </w:r>
      <w:r w:rsidR="005E33AE" w:rsidRPr="006C7B3E">
        <w:rPr>
          <w:rFonts w:ascii="Garamond" w:hAnsi="Garamond"/>
          <w:lang w:val="en-AU"/>
        </w:rPr>
        <w:t>)</w:t>
      </w:r>
      <w:r w:rsidR="00C51196" w:rsidRPr="006C7B3E">
        <w:rPr>
          <w:rFonts w:ascii="Garamond" w:hAnsi="Garamond"/>
          <w:lang w:val="en-AU"/>
        </w:rPr>
        <w:t xml:space="preserve"> Meanwhile, Billy knows that if he chooses to ride second, he will </w:t>
      </w:r>
      <w:r w:rsidR="00C51196" w:rsidRPr="006C7B3E">
        <w:rPr>
          <w:rFonts w:ascii="Garamond" w:hAnsi="Garamond"/>
          <w:i/>
          <w:iCs/>
          <w:lang w:val="en-AU"/>
        </w:rPr>
        <w:t>never</w:t>
      </w:r>
      <w:r w:rsidR="00C51196" w:rsidRPr="006C7B3E">
        <w:rPr>
          <w:rFonts w:ascii="Garamond" w:hAnsi="Garamond"/>
          <w:lang w:val="en-AU"/>
        </w:rPr>
        <w:t xml:space="preserve"> regret his choice</w:t>
      </w:r>
      <w:r w:rsidR="00F6063A" w:rsidRPr="006C7B3E">
        <w:rPr>
          <w:rFonts w:ascii="Garamond" w:hAnsi="Garamond"/>
          <w:lang w:val="en-AU"/>
        </w:rPr>
        <w:t>.</w:t>
      </w:r>
      <w:r w:rsidR="00630123" w:rsidRPr="006C7B3E">
        <w:rPr>
          <w:rStyle w:val="FootnoteReference"/>
          <w:rFonts w:ascii="Garamond" w:hAnsi="Garamond"/>
          <w:lang w:val="en-AU"/>
        </w:rPr>
        <w:footnoteReference w:id="8"/>
      </w:r>
      <w:r w:rsidR="00F6063A" w:rsidRPr="006C7B3E">
        <w:rPr>
          <w:rFonts w:ascii="Garamond" w:hAnsi="Garamond"/>
          <w:lang w:val="en-AU"/>
        </w:rPr>
        <w:t xml:space="preserve"> If he chooses to ride second, then after his ride is complete both he and Sally will be in the equivalent situation of having only past pleasurable</w:t>
      </w:r>
      <w:r w:rsidR="006361AA" w:rsidRPr="006C7B3E">
        <w:rPr>
          <w:rFonts w:ascii="Garamond" w:hAnsi="Garamond"/>
          <w:lang w:val="en-AU"/>
        </w:rPr>
        <w:t xml:space="preserve"> roller</w:t>
      </w:r>
      <w:r w:rsidR="005E33AE" w:rsidRPr="006C7B3E">
        <w:rPr>
          <w:rFonts w:ascii="Garamond" w:hAnsi="Garamond"/>
          <w:lang w:val="en-AU"/>
        </w:rPr>
        <w:t>-</w:t>
      </w:r>
      <w:r w:rsidR="006361AA" w:rsidRPr="006C7B3E">
        <w:rPr>
          <w:rFonts w:ascii="Garamond" w:hAnsi="Garamond"/>
          <w:lang w:val="en-AU"/>
        </w:rPr>
        <w:t>coaster</w:t>
      </w:r>
      <w:r w:rsidR="00F6063A" w:rsidRPr="006C7B3E">
        <w:rPr>
          <w:rFonts w:ascii="Garamond" w:hAnsi="Garamond"/>
          <w:lang w:val="en-AU"/>
        </w:rPr>
        <w:t xml:space="preserve"> experiences</w:t>
      </w:r>
      <w:r w:rsidR="00BA7A92" w:rsidRPr="006C7B3E">
        <w:rPr>
          <w:rFonts w:ascii="Garamond" w:hAnsi="Garamond"/>
          <w:lang w:val="en-AU"/>
        </w:rPr>
        <w:t>, and thus he will not prefer that he had chosen differently</w:t>
      </w:r>
      <w:r w:rsidR="00F6063A" w:rsidRPr="006C7B3E">
        <w:rPr>
          <w:rFonts w:ascii="Garamond" w:hAnsi="Garamond"/>
          <w:lang w:val="en-AU"/>
        </w:rPr>
        <w:t>.</w:t>
      </w:r>
      <w:r w:rsidR="006722AF" w:rsidRPr="006C7B3E">
        <w:rPr>
          <w:rFonts w:ascii="Garamond" w:hAnsi="Garamond"/>
          <w:lang w:val="en-AU"/>
        </w:rPr>
        <w:t xml:space="preserve"> Billy therefore desires to go second.</w:t>
      </w:r>
    </w:p>
    <w:p w14:paraId="42C70212" w14:textId="11D2DCB7" w:rsidR="001B1143" w:rsidRPr="006C7B3E" w:rsidRDefault="006722AF" w:rsidP="00BD422B">
      <w:pPr>
        <w:pStyle w:val="NormalWeb"/>
        <w:ind w:right="20"/>
        <w:jc w:val="both"/>
        <w:rPr>
          <w:rFonts w:ascii="Garamond" w:hAnsi="Garamond"/>
          <w:lang w:val="en-AU"/>
        </w:rPr>
      </w:pPr>
      <w:r w:rsidRPr="006C7B3E">
        <w:rPr>
          <w:rFonts w:ascii="Garamond" w:hAnsi="Garamond"/>
          <w:lang w:val="en-AU"/>
        </w:rPr>
        <w:t>Billy’s motivation to avoid certain regret,</w:t>
      </w:r>
      <w:r w:rsidR="00715938" w:rsidRPr="006C7B3E">
        <w:rPr>
          <w:rFonts w:ascii="Garamond" w:hAnsi="Garamond"/>
          <w:lang w:val="en-AU"/>
        </w:rPr>
        <w:t xml:space="preserve"> when combined with </w:t>
      </w:r>
      <w:r w:rsidRPr="006C7B3E">
        <w:rPr>
          <w:rFonts w:ascii="Garamond" w:hAnsi="Garamond"/>
          <w:lang w:val="en-AU"/>
        </w:rPr>
        <w:t xml:space="preserve">his </w:t>
      </w:r>
      <w:r w:rsidR="00715938" w:rsidRPr="006C7B3E">
        <w:rPr>
          <w:rFonts w:ascii="Garamond" w:hAnsi="Garamond"/>
          <w:lang w:val="en-AU"/>
        </w:rPr>
        <w:t xml:space="preserve">future-bias, </w:t>
      </w:r>
      <w:r w:rsidRPr="006C7B3E">
        <w:rPr>
          <w:rFonts w:ascii="Garamond" w:hAnsi="Garamond"/>
          <w:lang w:val="en-AU"/>
        </w:rPr>
        <w:t>generates</w:t>
      </w:r>
      <w:r w:rsidR="00715938" w:rsidRPr="006C7B3E">
        <w:rPr>
          <w:rFonts w:ascii="Garamond" w:hAnsi="Garamond"/>
          <w:lang w:val="en-AU"/>
        </w:rPr>
        <w:t xml:space="preserve"> </w:t>
      </w:r>
      <w:r w:rsidRPr="006C7B3E">
        <w:rPr>
          <w:rFonts w:ascii="Garamond" w:hAnsi="Garamond"/>
          <w:lang w:val="en-AU"/>
        </w:rPr>
        <w:t>his</w:t>
      </w:r>
      <w:r w:rsidR="00715938" w:rsidRPr="006C7B3E">
        <w:rPr>
          <w:rFonts w:ascii="Garamond" w:hAnsi="Garamond"/>
          <w:lang w:val="en-AU"/>
        </w:rPr>
        <w:t xml:space="preserve"> </w:t>
      </w:r>
      <w:r w:rsidR="0047069F" w:rsidRPr="006C7B3E">
        <w:rPr>
          <w:rFonts w:ascii="Garamond" w:hAnsi="Garamond"/>
          <w:lang w:val="en-AU"/>
        </w:rPr>
        <w:t>desire to go</w:t>
      </w:r>
      <w:r w:rsidR="00715938" w:rsidRPr="006C7B3E">
        <w:rPr>
          <w:rFonts w:ascii="Garamond" w:hAnsi="Garamond"/>
          <w:lang w:val="en-AU"/>
        </w:rPr>
        <w:t xml:space="preserve"> second. And while a</w:t>
      </w:r>
      <w:r w:rsidR="00377690" w:rsidRPr="006C7B3E">
        <w:rPr>
          <w:rFonts w:ascii="Garamond" w:hAnsi="Garamond"/>
          <w:lang w:val="en-AU"/>
        </w:rPr>
        <w:t>voiding certain regret is generally rational behavior,</w:t>
      </w:r>
      <w:r w:rsidRPr="006C7B3E">
        <w:rPr>
          <w:rFonts w:ascii="Garamond" w:hAnsi="Garamond"/>
          <w:lang w:val="en-AU"/>
        </w:rPr>
        <w:t xml:space="preserve"> Billy’s scheduling preferences are</w:t>
      </w:r>
      <w:r w:rsidR="003228C6" w:rsidRPr="006C7B3E">
        <w:rPr>
          <w:rFonts w:ascii="Garamond" w:hAnsi="Garamond"/>
          <w:lang w:val="en-AU"/>
        </w:rPr>
        <w:t>, arguably,</w:t>
      </w:r>
      <w:r w:rsidRPr="006C7B3E">
        <w:rPr>
          <w:rFonts w:ascii="Garamond" w:hAnsi="Garamond"/>
          <w:lang w:val="en-AU"/>
        </w:rPr>
        <w:t xml:space="preserve"> not</w:t>
      </w:r>
      <w:r w:rsidR="00377690" w:rsidRPr="006C7B3E">
        <w:rPr>
          <w:rFonts w:ascii="Garamond" w:hAnsi="Garamond"/>
          <w:lang w:val="en-AU"/>
        </w:rPr>
        <w:t>. If that is true, then Bill</w:t>
      </w:r>
      <w:r w:rsidRPr="006C7B3E">
        <w:rPr>
          <w:rFonts w:ascii="Garamond" w:hAnsi="Garamond"/>
          <w:lang w:val="en-AU"/>
        </w:rPr>
        <w:t>y’s future-bias is irrational</w:t>
      </w:r>
      <w:r w:rsidR="00377690" w:rsidRPr="006C7B3E">
        <w:rPr>
          <w:rFonts w:ascii="Garamond" w:hAnsi="Garamond"/>
          <w:lang w:val="en-AU"/>
        </w:rPr>
        <w:t>.</w:t>
      </w:r>
    </w:p>
    <w:p w14:paraId="1AB1BD6A" w14:textId="78346D3E" w:rsidR="00833958" w:rsidRPr="006C7B3E" w:rsidRDefault="000D64DF" w:rsidP="00BD422B">
      <w:pPr>
        <w:pStyle w:val="NormalWeb"/>
        <w:ind w:right="20"/>
        <w:jc w:val="both"/>
        <w:rPr>
          <w:rFonts w:ascii="Garamond" w:hAnsi="Garamond"/>
          <w:lang w:val="en-AU"/>
        </w:rPr>
      </w:pPr>
      <w:r w:rsidRPr="006C7B3E">
        <w:rPr>
          <w:rFonts w:ascii="Garamond" w:hAnsi="Garamond"/>
          <w:lang w:val="en-AU"/>
        </w:rPr>
        <w:t>Billy is also subject to the</w:t>
      </w:r>
      <w:r w:rsidR="00715938" w:rsidRPr="006C7B3E">
        <w:rPr>
          <w:rFonts w:ascii="Garamond" w:hAnsi="Garamond"/>
          <w:lang w:val="en-AU"/>
        </w:rPr>
        <w:t xml:space="preserve"> </w:t>
      </w:r>
      <w:r w:rsidR="00715938" w:rsidRPr="006C7B3E">
        <w:rPr>
          <w:rFonts w:ascii="Garamond" w:hAnsi="Garamond"/>
          <w:i/>
          <w:iCs/>
          <w:lang w:val="en-AU"/>
        </w:rPr>
        <w:t>meager</w:t>
      </w:r>
      <w:r w:rsidR="00A3421F" w:rsidRPr="006C7B3E">
        <w:rPr>
          <w:rFonts w:ascii="Garamond" w:hAnsi="Garamond"/>
          <w:i/>
          <w:iCs/>
          <w:lang w:val="en-AU"/>
        </w:rPr>
        <w:t xml:space="preserve"> </w:t>
      </w:r>
      <w:r w:rsidR="00715938" w:rsidRPr="006C7B3E">
        <w:rPr>
          <w:rFonts w:ascii="Garamond" w:hAnsi="Garamond"/>
          <w:i/>
          <w:iCs/>
          <w:lang w:val="en-AU"/>
        </w:rPr>
        <w:t>returns problem</w:t>
      </w:r>
      <w:r w:rsidR="00715938" w:rsidRPr="006C7B3E">
        <w:rPr>
          <w:rFonts w:ascii="Garamond" w:hAnsi="Garamond"/>
          <w:lang w:val="en-AU"/>
        </w:rPr>
        <w:t>.</w:t>
      </w:r>
      <w:r w:rsidR="001B1143" w:rsidRPr="006C7B3E">
        <w:rPr>
          <w:rFonts w:ascii="Garamond" w:hAnsi="Garamond"/>
          <w:lang w:val="en-AU"/>
        </w:rPr>
        <w:t xml:space="preserve"> Imagine that Billy </w:t>
      </w:r>
      <w:r w:rsidR="00EB2B14" w:rsidRPr="006C7B3E">
        <w:rPr>
          <w:rFonts w:ascii="Garamond" w:hAnsi="Garamond"/>
          <w:lang w:val="en-AU"/>
        </w:rPr>
        <w:t xml:space="preserve">is </w:t>
      </w:r>
      <w:r w:rsidR="00EB2B14" w:rsidRPr="006C7B3E">
        <w:rPr>
          <w:rFonts w:ascii="Garamond" w:hAnsi="Garamond"/>
          <w:i/>
          <w:iCs/>
          <w:lang w:val="en-AU"/>
        </w:rPr>
        <w:t>absolutely future-biased</w:t>
      </w:r>
      <w:r w:rsidR="00EB2B14" w:rsidRPr="006C7B3E">
        <w:rPr>
          <w:rFonts w:ascii="Garamond" w:hAnsi="Garamond"/>
          <w:lang w:val="en-AU"/>
        </w:rPr>
        <w:t xml:space="preserve">: he </w:t>
      </w:r>
      <w:r w:rsidR="00DF42C9" w:rsidRPr="006C7B3E">
        <w:rPr>
          <w:rFonts w:ascii="Garamond" w:hAnsi="Garamond"/>
          <w:lang w:val="en-AU"/>
        </w:rPr>
        <w:t xml:space="preserve">doesn’t care about </w:t>
      </w:r>
      <w:r w:rsidR="009656C8" w:rsidRPr="006C7B3E">
        <w:rPr>
          <w:rFonts w:ascii="Garamond" w:hAnsi="Garamond"/>
          <w:lang w:val="en-AU"/>
        </w:rPr>
        <w:t xml:space="preserve">past pleasures at all, because they’re </w:t>
      </w:r>
      <w:r w:rsidR="002824D6" w:rsidRPr="006C7B3E">
        <w:rPr>
          <w:rFonts w:ascii="Garamond" w:hAnsi="Garamond"/>
          <w:lang w:val="en-AU"/>
        </w:rPr>
        <w:t>‘</w:t>
      </w:r>
      <w:r w:rsidR="009656C8" w:rsidRPr="006C7B3E">
        <w:rPr>
          <w:rFonts w:ascii="Garamond" w:hAnsi="Garamond"/>
          <w:lang w:val="en-AU"/>
        </w:rPr>
        <w:t>over and done with</w:t>
      </w:r>
      <w:r w:rsidR="002824D6" w:rsidRPr="006C7B3E">
        <w:rPr>
          <w:rFonts w:ascii="Garamond" w:hAnsi="Garamond"/>
          <w:lang w:val="en-AU"/>
        </w:rPr>
        <w:t>’</w:t>
      </w:r>
      <w:r w:rsidR="009656C8" w:rsidRPr="006C7B3E">
        <w:rPr>
          <w:rFonts w:ascii="Garamond" w:hAnsi="Garamond"/>
          <w:lang w:val="en-AU"/>
        </w:rPr>
        <w:t>.</w:t>
      </w:r>
      <w:r w:rsidR="009656C8" w:rsidRPr="006C7B3E">
        <w:rPr>
          <w:rStyle w:val="FootnoteReference"/>
          <w:rFonts w:ascii="Garamond" w:hAnsi="Garamond"/>
          <w:lang w:val="en-AU"/>
        </w:rPr>
        <w:footnoteReference w:id="9"/>
      </w:r>
      <w:r w:rsidR="009656C8" w:rsidRPr="006C7B3E">
        <w:rPr>
          <w:rFonts w:ascii="Garamond" w:hAnsi="Garamond"/>
          <w:lang w:val="en-AU"/>
        </w:rPr>
        <w:t xml:space="preserve"> Billy can either </w:t>
      </w:r>
      <w:r w:rsidR="001B1143" w:rsidRPr="006C7B3E">
        <w:rPr>
          <w:rFonts w:ascii="Garamond" w:hAnsi="Garamond"/>
          <w:lang w:val="en-AU"/>
        </w:rPr>
        <w:t xml:space="preserve">eat </w:t>
      </w:r>
      <w:r w:rsidR="00DC64F7" w:rsidRPr="006C7B3E">
        <w:rPr>
          <w:rFonts w:ascii="Garamond" w:hAnsi="Garamond"/>
          <w:lang w:val="en-AU"/>
        </w:rPr>
        <w:t>a</w:t>
      </w:r>
      <w:r w:rsidR="001B1143" w:rsidRPr="006C7B3E">
        <w:rPr>
          <w:rFonts w:ascii="Garamond" w:hAnsi="Garamond"/>
          <w:lang w:val="en-AU"/>
        </w:rPr>
        <w:t xml:space="preserve"> cookie </w:t>
      </w:r>
      <w:r w:rsidR="00377690" w:rsidRPr="006C7B3E">
        <w:rPr>
          <w:rFonts w:ascii="Garamond" w:hAnsi="Garamond"/>
          <w:lang w:val="en-AU"/>
        </w:rPr>
        <w:t>immediately</w:t>
      </w:r>
      <w:r w:rsidR="001B1143" w:rsidRPr="006C7B3E">
        <w:rPr>
          <w:rFonts w:ascii="Garamond" w:hAnsi="Garamond"/>
          <w:lang w:val="en-AU"/>
        </w:rPr>
        <w:t xml:space="preserve"> or </w:t>
      </w:r>
      <w:r w:rsidR="00DC64F7" w:rsidRPr="006C7B3E">
        <w:rPr>
          <w:rFonts w:ascii="Garamond" w:hAnsi="Garamond"/>
          <w:lang w:val="en-AU"/>
        </w:rPr>
        <w:t xml:space="preserve">he can wait to have the cookie an hour from now (it must be consumed within an hour). </w:t>
      </w:r>
      <w:r w:rsidR="00377690" w:rsidRPr="006C7B3E">
        <w:rPr>
          <w:rFonts w:ascii="Garamond" w:hAnsi="Garamond"/>
          <w:lang w:val="en-AU"/>
        </w:rPr>
        <w:t xml:space="preserve">Due to the scheduling problem, Billy, of course, </w:t>
      </w:r>
      <w:r w:rsidR="009656C8" w:rsidRPr="006C7B3E">
        <w:rPr>
          <w:rFonts w:ascii="Garamond" w:hAnsi="Garamond"/>
          <w:lang w:val="en-AU"/>
        </w:rPr>
        <w:t>would choose</w:t>
      </w:r>
      <w:r w:rsidR="00377690" w:rsidRPr="006C7B3E">
        <w:rPr>
          <w:rFonts w:ascii="Garamond" w:hAnsi="Garamond"/>
          <w:lang w:val="en-AU"/>
        </w:rPr>
        <w:t xml:space="preserve"> to wait. But </w:t>
      </w:r>
      <w:r w:rsidR="00EB2B14" w:rsidRPr="006C7B3E">
        <w:rPr>
          <w:rFonts w:ascii="Garamond" w:hAnsi="Garamond"/>
          <w:lang w:val="en-AU"/>
        </w:rPr>
        <w:t>Billy might also wait for</w:t>
      </w:r>
      <w:r w:rsidR="00377690" w:rsidRPr="006C7B3E">
        <w:rPr>
          <w:rFonts w:ascii="Garamond" w:hAnsi="Garamond"/>
          <w:lang w:val="en-AU"/>
        </w:rPr>
        <w:t xml:space="preserve"> </w:t>
      </w:r>
      <w:r w:rsidR="00377690" w:rsidRPr="006C7B3E">
        <w:rPr>
          <w:rFonts w:ascii="Garamond" w:hAnsi="Garamond"/>
          <w:i/>
          <w:iCs/>
          <w:lang w:val="en-AU"/>
        </w:rPr>
        <w:t>slightly-less-than-one cookie</w:t>
      </w:r>
      <w:r w:rsidR="00377690" w:rsidRPr="006C7B3E">
        <w:rPr>
          <w:rFonts w:ascii="Garamond" w:hAnsi="Garamond"/>
          <w:lang w:val="en-AU"/>
        </w:rPr>
        <w:t xml:space="preserve"> in an hour</w:t>
      </w:r>
      <w:r w:rsidR="00EB2B14" w:rsidRPr="006C7B3E">
        <w:rPr>
          <w:rFonts w:ascii="Garamond" w:hAnsi="Garamond"/>
          <w:lang w:val="en-AU"/>
        </w:rPr>
        <w:t xml:space="preserve">. After all, if </w:t>
      </w:r>
      <w:r w:rsidR="00377690" w:rsidRPr="006C7B3E">
        <w:rPr>
          <w:rFonts w:ascii="Garamond" w:hAnsi="Garamond"/>
          <w:lang w:val="en-AU"/>
        </w:rPr>
        <w:t>he</w:t>
      </w:r>
      <w:r w:rsidR="009656C8" w:rsidRPr="006C7B3E">
        <w:rPr>
          <w:rFonts w:ascii="Garamond" w:hAnsi="Garamond"/>
          <w:lang w:val="en-AU"/>
        </w:rPr>
        <w:t xml:space="preserve"> has</w:t>
      </w:r>
      <w:r w:rsidR="00377690" w:rsidRPr="006C7B3E">
        <w:rPr>
          <w:rFonts w:ascii="Garamond" w:hAnsi="Garamond"/>
          <w:lang w:val="en-AU"/>
        </w:rPr>
        <w:t xml:space="preserve"> the </w:t>
      </w:r>
      <w:r w:rsidR="00DC64F7" w:rsidRPr="006C7B3E">
        <w:rPr>
          <w:rFonts w:ascii="Garamond" w:hAnsi="Garamond"/>
          <w:lang w:val="en-AU"/>
        </w:rPr>
        <w:t xml:space="preserve">cookie </w:t>
      </w:r>
      <w:r w:rsidR="00377690" w:rsidRPr="006C7B3E">
        <w:rPr>
          <w:rFonts w:ascii="Garamond" w:hAnsi="Garamond"/>
          <w:lang w:val="en-AU"/>
        </w:rPr>
        <w:t>immediate</w:t>
      </w:r>
      <w:r w:rsidR="00DC64F7" w:rsidRPr="006C7B3E">
        <w:rPr>
          <w:rFonts w:ascii="Garamond" w:hAnsi="Garamond"/>
          <w:lang w:val="en-AU"/>
        </w:rPr>
        <w:t>ly</w:t>
      </w:r>
      <w:r w:rsidR="00377690" w:rsidRPr="006C7B3E">
        <w:rPr>
          <w:rFonts w:ascii="Garamond" w:hAnsi="Garamond"/>
          <w:lang w:val="en-AU"/>
        </w:rPr>
        <w:t xml:space="preserve">, then as soon as </w:t>
      </w:r>
      <w:r w:rsidR="00EB2B14" w:rsidRPr="006C7B3E">
        <w:rPr>
          <w:rFonts w:ascii="Garamond" w:hAnsi="Garamond"/>
          <w:lang w:val="en-AU"/>
        </w:rPr>
        <w:t>it</w:t>
      </w:r>
      <w:r w:rsidR="00377690" w:rsidRPr="006C7B3E">
        <w:rPr>
          <w:rFonts w:ascii="Garamond" w:hAnsi="Garamond"/>
          <w:lang w:val="en-AU"/>
        </w:rPr>
        <w:t xml:space="preserve"> is consumed he will</w:t>
      </w:r>
      <w:r w:rsidR="00A96FF6" w:rsidRPr="006C7B3E">
        <w:rPr>
          <w:rFonts w:ascii="Garamond" w:hAnsi="Garamond"/>
          <w:lang w:val="en-AU"/>
        </w:rPr>
        <w:t xml:space="preserve"> regret his choice. </w:t>
      </w:r>
      <w:r w:rsidR="009656C8" w:rsidRPr="006C7B3E">
        <w:rPr>
          <w:rFonts w:ascii="Garamond" w:hAnsi="Garamond"/>
          <w:lang w:val="en-AU"/>
        </w:rPr>
        <w:t>Meanwhile, if</w:t>
      </w:r>
      <w:r w:rsidR="00A96FF6" w:rsidRPr="006C7B3E">
        <w:rPr>
          <w:rFonts w:ascii="Garamond" w:hAnsi="Garamond"/>
          <w:lang w:val="en-AU"/>
        </w:rPr>
        <w:t xml:space="preserve"> he chooses to wait, then Billy will never regret his choice</w:t>
      </w:r>
      <w:r w:rsidR="009656C8" w:rsidRPr="006C7B3E">
        <w:rPr>
          <w:rFonts w:ascii="Garamond" w:hAnsi="Garamond"/>
          <w:lang w:val="en-AU"/>
        </w:rPr>
        <w:t>: a</w:t>
      </w:r>
      <w:r w:rsidR="00A96FF6" w:rsidRPr="006C7B3E">
        <w:rPr>
          <w:rFonts w:ascii="Garamond" w:hAnsi="Garamond"/>
          <w:lang w:val="en-AU"/>
        </w:rPr>
        <w:t>fter the slightly-less-than-one cookie is consumed</w:t>
      </w:r>
      <w:r w:rsidR="006361AA" w:rsidRPr="006C7B3E">
        <w:rPr>
          <w:rFonts w:ascii="Garamond" w:hAnsi="Garamond"/>
          <w:lang w:val="en-AU"/>
        </w:rPr>
        <w:t>, both</w:t>
      </w:r>
      <w:r w:rsidR="00A96FF6" w:rsidRPr="006C7B3E">
        <w:rPr>
          <w:rFonts w:ascii="Garamond" w:hAnsi="Garamond"/>
          <w:lang w:val="en-AU"/>
        </w:rPr>
        <w:t xml:space="preserve"> choice</w:t>
      </w:r>
      <w:r w:rsidR="006361AA" w:rsidRPr="006C7B3E">
        <w:rPr>
          <w:rFonts w:ascii="Garamond" w:hAnsi="Garamond"/>
          <w:lang w:val="en-AU"/>
        </w:rPr>
        <w:t>s</w:t>
      </w:r>
      <w:r w:rsidR="00A96FF6" w:rsidRPr="006C7B3E">
        <w:rPr>
          <w:rFonts w:ascii="Garamond" w:hAnsi="Garamond"/>
          <w:lang w:val="en-AU"/>
        </w:rPr>
        <w:t xml:space="preserve"> </w:t>
      </w:r>
      <w:r w:rsidR="006361AA" w:rsidRPr="006C7B3E">
        <w:rPr>
          <w:rFonts w:ascii="Garamond" w:hAnsi="Garamond"/>
          <w:lang w:val="en-AU"/>
        </w:rPr>
        <w:t>involve</w:t>
      </w:r>
      <w:r w:rsidR="00A96FF6" w:rsidRPr="006C7B3E">
        <w:rPr>
          <w:rFonts w:ascii="Garamond" w:hAnsi="Garamond"/>
          <w:lang w:val="en-AU"/>
        </w:rPr>
        <w:t xml:space="preserve"> merely past pleasurable experiences, which Billy doesn’t care about.</w:t>
      </w:r>
      <w:r w:rsidR="003B04F8" w:rsidRPr="006C7B3E">
        <w:rPr>
          <w:rFonts w:ascii="Garamond" w:hAnsi="Garamond"/>
          <w:lang w:val="en-AU"/>
        </w:rPr>
        <w:t xml:space="preserve"> </w:t>
      </w:r>
      <w:r w:rsidR="009656C8" w:rsidRPr="006C7B3E">
        <w:rPr>
          <w:rFonts w:ascii="Garamond" w:hAnsi="Garamond"/>
          <w:lang w:val="en-AU"/>
        </w:rPr>
        <w:t xml:space="preserve">Thus, absolutely </w:t>
      </w:r>
      <w:r w:rsidR="00715938" w:rsidRPr="006C7B3E">
        <w:rPr>
          <w:rFonts w:ascii="Garamond" w:hAnsi="Garamond"/>
          <w:lang w:val="en-AU"/>
        </w:rPr>
        <w:t xml:space="preserve">future-biased agents who prefer to avoid regret </w:t>
      </w:r>
      <w:r w:rsidR="00EB2B14" w:rsidRPr="006C7B3E">
        <w:rPr>
          <w:rFonts w:ascii="Garamond" w:hAnsi="Garamond"/>
          <w:lang w:val="en-AU"/>
        </w:rPr>
        <w:t>will</w:t>
      </w:r>
      <w:r w:rsidR="00715938" w:rsidRPr="006C7B3E">
        <w:rPr>
          <w:rFonts w:ascii="Garamond" w:hAnsi="Garamond"/>
          <w:lang w:val="en-AU"/>
        </w:rPr>
        <w:t xml:space="preserve"> sometimes, like Billy, </w:t>
      </w:r>
      <w:r w:rsidR="00DC64F7" w:rsidRPr="006C7B3E">
        <w:rPr>
          <w:rFonts w:ascii="Garamond" w:hAnsi="Garamond"/>
          <w:lang w:val="en-AU"/>
        </w:rPr>
        <w:t>be motivated</w:t>
      </w:r>
      <w:r w:rsidR="00EB2B14" w:rsidRPr="006C7B3E">
        <w:rPr>
          <w:rFonts w:ascii="Garamond" w:hAnsi="Garamond"/>
          <w:lang w:val="en-AU"/>
        </w:rPr>
        <w:t xml:space="preserve"> to </w:t>
      </w:r>
      <w:r w:rsidR="00EB2B14" w:rsidRPr="006C7B3E">
        <w:rPr>
          <w:rFonts w:ascii="Garamond" w:hAnsi="Garamond"/>
          <w:i/>
          <w:iCs/>
          <w:lang w:val="en-AU"/>
        </w:rPr>
        <w:t>wait longer for a less pleasurable experience</w:t>
      </w:r>
      <w:r w:rsidR="00EB2B14" w:rsidRPr="006C7B3E">
        <w:rPr>
          <w:rFonts w:ascii="Garamond" w:hAnsi="Garamond"/>
          <w:lang w:val="en-AU"/>
        </w:rPr>
        <w:t xml:space="preserve">. </w:t>
      </w:r>
      <w:r w:rsidR="009656C8" w:rsidRPr="006C7B3E">
        <w:rPr>
          <w:rFonts w:ascii="Garamond" w:hAnsi="Garamond"/>
          <w:lang w:val="en-AU"/>
        </w:rPr>
        <w:t>Something seems to be</w:t>
      </w:r>
      <w:r w:rsidR="00EB2B14" w:rsidRPr="006C7B3E">
        <w:rPr>
          <w:rFonts w:ascii="Garamond" w:hAnsi="Garamond"/>
          <w:lang w:val="en-AU"/>
        </w:rPr>
        <w:t xml:space="preserve"> awry either in the</w:t>
      </w:r>
      <w:r w:rsidR="0047069F" w:rsidRPr="006C7B3E">
        <w:rPr>
          <w:rFonts w:ascii="Garamond" w:hAnsi="Garamond"/>
          <w:lang w:val="en-AU"/>
        </w:rPr>
        <w:t>ir</w:t>
      </w:r>
      <w:r w:rsidR="00EB2B14" w:rsidRPr="006C7B3E">
        <w:rPr>
          <w:rFonts w:ascii="Garamond" w:hAnsi="Garamond"/>
          <w:lang w:val="en-AU"/>
        </w:rPr>
        <w:t xml:space="preserve"> </w:t>
      </w:r>
      <w:r w:rsidR="00DC64F7" w:rsidRPr="006C7B3E">
        <w:rPr>
          <w:rFonts w:ascii="Garamond" w:hAnsi="Garamond"/>
          <w:lang w:val="en-AU"/>
        </w:rPr>
        <w:t>motivation</w:t>
      </w:r>
      <w:r w:rsidR="00EB2B14" w:rsidRPr="006C7B3E">
        <w:rPr>
          <w:rFonts w:ascii="Garamond" w:hAnsi="Garamond"/>
          <w:lang w:val="en-AU"/>
        </w:rPr>
        <w:t xml:space="preserve"> to avoid regret, or in the thing that is generating </w:t>
      </w:r>
      <w:r w:rsidR="0047069F" w:rsidRPr="006C7B3E">
        <w:rPr>
          <w:rFonts w:ascii="Garamond" w:hAnsi="Garamond"/>
          <w:lang w:val="en-AU"/>
        </w:rPr>
        <w:t>their</w:t>
      </w:r>
      <w:r w:rsidR="00EB2B14" w:rsidRPr="006C7B3E">
        <w:rPr>
          <w:rFonts w:ascii="Garamond" w:hAnsi="Garamond"/>
          <w:lang w:val="en-AU"/>
        </w:rPr>
        <w:t xml:space="preserve"> regret patterns</w:t>
      </w:r>
      <w:r w:rsidR="00F4734F" w:rsidRPr="006C7B3E">
        <w:rPr>
          <w:rFonts w:ascii="Garamond" w:hAnsi="Garamond"/>
          <w:lang w:val="en-AU"/>
        </w:rPr>
        <w:t xml:space="preserve">, namely, </w:t>
      </w:r>
      <w:r w:rsidR="00EB2B14" w:rsidRPr="006C7B3E">
        <w:rPr>
          <w:rFonts w:ascii="Garamond" w:hAnsi="Garamond"/>
          <w:lang w:val="en-AU"/>
        </w:rPr>
        <w:t>future-bias.</w:t>
      </w:r>
      <w:r w:rsidR="0047069F" w:rsidRPr="006C7B3E">
        <w:rPr>
          <w:rStyle w:val="FootnoteReference"/>
          <w:rFonts w:ascii="Garamond" w:hAnsi="Garamond"/>
          <w:lang w:val="en-AU"/>
        </w:rPr>
        <w:footnoteReference w:id="10"/>
      </w:r>
    </w:p>
    <w:p w14:paraId="55F8634E" w14:textId="13EAA834" w:rsidR="00833958" w:rsidRPr="006C7B3E" w:rsidRDefault="0022094B" w:rsidP="00EA5471">
      <w:pPr>
        <w:pStyle w:val="NormalWeb"/>
        <w:ind w:right="20"/>
        <w:jc w:val="both"/>
        <w:rPr>
          <w:rFonts w:ascii="Garamond" w:hAnsi="Garamond"/>
          <w:lang w:val="en-AU"/>
        </w:rPr>
      </w:pPr>
      <w:r w:rsidRPr="006C7B3E">
        <w:rPr>
          <w:rFonts w:ascii="Garamond" w:hAnsi="Garamond"/>
          <w:lang w:val="en-AU"/>
        </w:rPr>
        <w:t xml:space="preserve">A third way in which future-bias can make a difference to practical reasoning is via a commitment to </w:t>
      </w:r>
      <w:r w:rsidRPr="006C7B3E">
        <w:rPr>
          <w:rFonts w:ascii="Garamond" w:hAnsi="Garamond"/>
          <w:i/>
          <w:iCs/>
          <w:lang w:val="en-AU"/>
        </w:rPr>
        <w:t>evidential decision theory</w:t>
      </w:r>
      <w:r w:rsidRPr="006C7B3E">
        <w:rPr>
          <w:rFonts w:ascii="Garamond" w:hAnsi="Garamond"/>
          <w:lang w:val="en-AU"/>
        </w:rPr>
        <w:t>.</w:t>
      </w:r>
      <w:r w:rsidR="00833958" w:rsidRPr="006C7B3E">
        <w:rPr>
          <w:rFonts w:ascii="Garamond" w:hAnsi="Garamond"/>
          <w:lang w:val="en-AU"/>
        </w:rPr>
        <w:t xml:space="preserve"> Tarsney (2017) </w:t>
      </w:r>
      <w:r w:rsidR="00F42EF7" w:rsidRPr="006C7B3E">
        <w:rPr>
          <w:rFonts w:ascii="Garamond" w:hAnsi="Garamond"/>
          <w:lang w:val="en-AU"/>
        </w:rPr>
        <w:t>presents</w:t>
      </w:r>
      <w:r w:rsidR="00833958" w:rsidRPr="006C7B3E">
        <w:rPr>
          <w:rFonts w:ascii="Garamond" w:hAnsi="Garamond"/>
          <w:lang w:val="en-AU"/>
        </w:rPr>
        <w:t xml:space="preserve"> </w:t>
      </w:r>
      <w:r w:rsidR="005C5DA3" w:rsidRPr="006C7B3E">
        <w:rPr>
          <w:rFonts w:ascii="Garamond" w:hAnsi="Garamond"/>
          <w:lang w:val="en-AU"/>
        </w:rPr>
        <w:t xml:space="preserve">a </w:t>
      </w:r>
      <w:r w:rsidR="00833958" w:rsidRPr="006C7B3E">
        <w:rPr>
          <w:rFonts w:ascii="Garamond" w:hAnsi="Garamond"/>
          <w:lang w:val="en-AU"/>
        </w:rPr>
        <w:t>Newcomb-like decision situation</w:t>
      </w:r>
      <w:r w:rsidR="00F225FA" w:rsidRPr="006C7B3E">
        <w:rPr>
          <w:rFonts w:ascii="Garamond" w:hAnsi="Garamond"/>
          <w:lang w:val="en-AU"/>
        </w:rPr>
        <w:t xml:space="preserve"> where </w:t>
      </w:r>
      <w:r w:rsidR="00477B0D" w:rsidRPr="006C7B3E">
        <w:rPr>
          <w:rFonts w:ascii="Garamond" w:hAnsi="Garamond"/>
          <w:lang w:val="en-AU"/>
        </w:rPr>
        <w:t>the agent’s choice</w:t>
      </w:r>
      <w:r w:rsidR="00F225FA" w:rsidRPr="006C7B3E">
        <w:rPr>
          <w:rFonts w:ascii="Garamond" w:hAnsi="Garamond"/>
          <w:lang w:val="en-AU"/>
        </w:rPr>
        <w:t xml:space="preserve"> provides evidence that </w:t>
      </w:r>
      <w:r w:rsidR="00E133E8" w:rsidRPr="006C7B3E">
        <w:rPr>
          <w:rFonts w:ascii="Garamond" w:hAnsi="Garamond"/>
          <w:lang w:val="en-AU"/>
        </w:rPr>
        <w:t>negative hedonic events have</w:t>
      </w:r>
      <w:r w:rsidR="00A806CF" w:rsidRPr="006C7B3E">
        <w:rPr>
          <w:rFonts w:ascii="Garamond" w:hAnsi="Garamond"/>
          <w:lang w:val="en-AU"/>
        </w:rPr>
        <w:t>,</w:t>
      </w:r>
      <w:r w:rsidR="00E133E8" w:rsidRPr="006C7B3E">
        <w:rPr>
          <w:rFonts w:ascii="Garamond" w:hAnsi="Garamond"/>
          <w:lang w:val="en-AU"/>
        </w:rPr>
        <w:t xml:space="preserve"> or have not</w:t>
      </w:r>
      <w:r w:rsidR="00A806CF" w:rsidRPr="006C7B3E">
        <w:rPr>
          <w:rFonts w:ascii="Garamond" w:hAnsi="Garamond"/>
          <w:lang w:val="en-AU"/>
        </w:rPr>
        <w:t>,</w:t>
      </w:r>
      <w:r w:rsidR="00E133E8" w:rsidRPr="006C7B3E">
        <w:rPr>
          <w:rFonts w:ascii="Garamond" w:hAnsi="Garamond"/>
          <w:lang w:val="en-AU"/>
        </w:rPr>
        <w:t xml:space="preserve"> occurred in the</w:t>
      </w:r>
      <w:r w:rsidR="00E42361" w:rsidRPr="006C7B3E">
        <w:rPr>
          <w:rFonts w:ascii="Garamond" w:hAnsi="Garamond"/>
          <w:lang w:val="en-AU"/>
        </w:rPr>
        <w:t>ir</w:t>
      </w:r>
      <w:r w:rsidR="00E133E8" w:rsidRPr="006C7B3E">
        <w:rPr>
          <w:rFonts w:ascii="Garamond" w:hAnsi="Garamond"/>
          <w:lang w:val="en-AU"/>
        </w:rPr>
        <w:t xml:space="preserve"> past</w:t>
      </w:r>
      <w:r w:rsidR="00833958" w:rsidRPr="006C7B3E">
        <w:rPr>
          <w:rFonts w:ascii="Garamond" w:hAnsi="Garamond"/>
          <w:lang w:val="en-AU"/>
        </w:rPr>
        <w:t>.</w:t>
      </w:r>
      <w:r w:rsidR="00F727CA" w:rsidRPr="006C7B3E">
        <w:rPr>
          <w:rFonts w:ascii="Garamond" w:hAnsi="Garamond"/>
          <w:lang w:val="en-AU"/>
        </w:rPr>
        <w:t xml:space="preserve"> Future-biased evidential decision theorists think </w:t>
      </w:r>
      <w:r w:rsidR="00F42EF7" w:rsidRPr="006C7B3E">
        <w:rPr>
          <w:rFonts w:ascii="Garamond" w:hAnsi="Garamond"/>
          <w:lang w:val="en-AU"/>
        </w:rPr>
        <w:t xml:space="preserve">that </w:t>
      </w:r>
      <w:r w:rsidR="00F727CA" w:rsidRPr="006C7B3E">
        <w:rPr>
          <w:rFonts w:ascii="Garamond" w:hAnsi="Garamond"/>
          <w:lang w:val="en-AU"/>
        </w:rPr>
        <w:t>this evidence is irrelevant</w:t>
      </w:r>
      <w:r w:rsidR="00F42EF7" w:rsidRPr="006C7B3E">
        <w:rPr>
          <w:rFonts w:ascii="Garamond" w:hAnsi="Garamond"/>
          <w:lang w:val="en-AU"/>
        </w:rPr>
        <w:t>,</w:t>
      </w:r>
      <w:r w:rsidR="00F727CA" w:rsidRPr="006C7B3E">
        <w:rPr>
          <w:rFonts w:ascii="Garamond" w:hAnsi="Garamond"/>
          <w:lang w:val="en-AU"/>
        </w:rPr>
        <w:t xml:space="preserve"> whereas time-neutral ones think </w:t>
      </w:r>
      <w:r w:rsidR="00F23BD9" w:rsidRPr="006C7B3E">
        <w:rPr>
          <w:rFonts w:ascii="Garamond" w:hAnsi="Garamond"/>
          <w:lang w:val="en-AU"/>
        </w:rPr>
        <w:t xml:space="preserve">that </w:t>
      </w:r>
      <w:r w:rsidR="00F727CA" w:rsidRPr="006C7B3E">
        <w:rPr>
          <w:rFonts w:ascii="Garamond" w:hAnsi="Garamond"/>
          <w:lang w:val="en-AU"/>
        </w:rPr>
        <w:t xml:space="preserve">it is relevant. Thus, </w:t>
      </w:r>
      <w:r w:rsidR="00F42EF7" w:rsidRPr="006C7B3E">
        <w:rPr>
          <w:rFonts w:ascii="Garamond" w:hAnsi="Garamond"/>
          <w:lang w:val="en-AU"/>
        </w:rPr>
        <w:t xml:space="preserve">with a proper setup, </w:t>
      </w:r>
      <w:r w:rsidR="00F727CA" w:rsidRPr="006C7B3E">
        <w:rPr>
          <w:rFonts w:ascii="Garamond" w:hAnsi="Garamond"/>
          <w:lang w:val="en-AU"/>
        </w:rPr>
        <w:t xml:space="preserve">future-biased and time-neutral </w:t>
      </w:r>
      <w:r w:rsidR="00F42EF7" w:rsidRPr="006C7B3E">
        <w:rPr>
          <w:rFonts w:ascii="Garamond" w:hAnsi="Garamond"/>
          <w:lang w:val="en-AU"/>
        </w:rPr>
        <w:t>evidential decision theorists make difference choices.</w:t>
      </w:r>
      <w:r w:rsidR="00833958" w:rsidRPr="006C7B3E">
        <w:rPr>
          <w:rFonts w:ascii="Garamond" w:hAnsi="Garamond"/>
          <w:lang w:val="en-AU"/>
        </w:rPr>
        <w:t xml:space="preserve"> Tarsney</w:t>
      </w:r>
      <w:r w:rsidR="00EC3DBD" w:rsidRPr="006C7B3E">
        <w:rPr>
          <w:rFonts w:ascii="Garamond" w:hAnsi="Garamond"/>
          <w:lang w:val="en-AU"/>
        </w:rPr>
        <w:t xml:space="preserve"> (2017,</w:t>
      </w:r>
      <w:r w:rsidR="00F04646" w:rsidRPr="006C7B3E">
        <w:rPr>
          <w:rFonts w:ascii="Garamond" w:hAnsi="Garamond"/>
          <w:lang w:val="en-AU"/>
        </w:rPr>
        <w:t xml:space="preserve"> 752, fn. 1)</w:t>
      </w:r>
      <w:r w:rsidR="00833958" w:rsidRPr="006C7B3E">
        <w:rPr>
          <w:rFonts w:ascii="Garamond" w:hAnsi="Garamond"/>
          <w:lang w:val="en-AU"/>
        </w:rPr>
        <w:t xml:space="preserve"> </w:t>
      </w:r>
      <w:r w:rsidR="00E133E8" w:rsidRPr="006C7B3E">
        <w:rPr>
          <w:rFonts w:ascii="Garamond" w:hAnsi="Garamond"/>
          <w:lang w:val="en-AU"/>
        </w:rPr>
        <w:t xml:space="preserve">also </w:t>
      </w:r>
      <w:r w:rsidR="00833958" w:rsidRPr="006C7B3E">
        <w:rPr>
          <w:rFonts w:ascii="Garamond" w:hAnsi="Garamond"/>
          <w:lang w:val="en-AU"/>
        </w:rPr>
        <w:t>points out</w:t>
      </w:r>
      <w:r w:rsidR="00E133E8" w:rsidRPr="006C7B3E">
        <w:rPr>
          <w:rFonts w:ascii="Garamond" w:hAnsi="Garamond"/>
          <w:lang w:val="en-AU"/>
        </w:rPr>
        <w:t xml:space="preserve"> that</w:t>
      </w:r>
      <w:r w:rsidR="00120F41" w:rsidRPr="006C7B3E">
        <w:rPr>
          <w:rFonts w:ascii="Garamond" w:hAnsi="Garamond"/>
          <w:lang w:val="en-AU"/>
        </w:rPr>
        <w:t xml:space="preserve"> for these kinds of cases </w:t>
      </w:r>
      <w:r w:rsidR="00833958" w:rsidRPr="006C7B3E">
        <w:rPr>
          <w:rFonts w:ascii="Garamond" w:hAnsi="Garamond"/>
          <w:lang w:val="en-AU"/>
        </w:rPr>
        <w:t xml:space="preserve">the practical relevance of future-bias for causal decision theorists </w:t>
      </w:r>
      <w:r w:rsidR="00E133E8" w:rsidRPr="006C7B3E">
        <w:rPr>
          <w:rFonts w:ascii="Garamond" w:hAnsi="Garamond"/>
          <w:lang w:val="en-AU"/>
        </w:rPr>
        <w:t xml:space="preserve">merely </w:t>
      </w:r>
      <w:r w:rsidR="00833958" w:rsidRPr="006C7B3E">
        <w:rPr>
          <w:rFonts w:ascii="Garamond" w:hAnsi="Garamond"/>
          <w:lang w:val="en-AU"/>
        </w:rPr>
        <w:t xml:space="preserve">requires that </w:t>
      </w:r>
      <w:r w:rsidR="00E133E8" w:rsidRPr="006C7B3E">
        <w:rPr>
          <w:rFonts w:ascii="Garamond" w:hAnsi="Garamond"/>
          <w:lang w:val="en-AU"/>
        </w:rPr>
        <w:t xml:space="preserve">they view </w:t>
      </w:r>
      <w:r w:rsidR="00833958" w:rsidRPr="006C7B3E">
        <w:rPr>
          <w:rFonts w:ascii="Garamond" w:hAnsi="Garamond"/>
          <w:lang w:val="en-AU"/>
        </w:rPr>
        <w:t xml:space="preserve">retrocausation </w:t>
      </w:r>
      <w:r w:rsidR="00E133E8" w:rsidRPr="006C7B3E">
        <w:rPr>
          <w:rFonts w:ascii="Garamond" w:hAnsi="Garamond"/>
          <w:lang w:val="en-AU"/>
        </w:rPr>
        <w:t>as</w:t>
      </w:r>
      <w:r w:rsidR="00833958" w:rsidRPr="006C7B3E">
        <w:rPr>
          <w:rFonts w:ascii="Garamond" w:hAnsi="Garamond"/>
          <w:lang w:val="en-AU"/>
        </w:rPr>
        <w:t xml:space="preserve"> epistemically possible.</w:t>
      </w:r>
    </w:p>
    <w:p w14:paraId="5B46EA0F" w14:textId="5E661E63" w:rsidR="00C96FA7" w:rsidRPr="006C7B3E" w:rsidRDefault="002E705B" w:rsidP="00EA5471">
      <w:pPr>
        <w:jc w:val="both"/>
        <w:rPr>
          <w:rFonts w:ascii="Garamond" w:hAnsi="Garamond"/>
          <w:lang w:val="en-AU"/>
        </w:rPr>
      </w:pPr>
      <w:r w:rsidRPr="006C7B3E">
        <w:rPr>
          <w:rFonts w:ascii="Garamond" w:hAnsi="Garamond"/>
          <w:lang w:val="en-AU"/>
        </w:rPr>
        <w:t xml:space="preserve">Two other practical upshots of future-bias bear mentioning. </w:t>
      </w:r>
      <w:r w:rsidRPr="006C7B3E">
        <w:rPr>
          <w:rFonts w:ascii="Garamond" w:hAnsi="Garamond"/>
          <w:i/>
          <w:iCs/>
          <w:lang w:val="en-AU"/>
        </w:rPr>
        <w:t xml:space="preserve">Utility </w:t>
      </w:r>
      <w:r w:rsidR="006C7B3E" w:rsidRPr="006C7B3E">
        <w:rPr>
          <w:rFonts w:ascii="Garamond" w:hAnsi="Garamond"/>
          <w:i/>
          <w:iCs/>
          <w:lang w:val="en-AU"/>
        </w:rPr>
        <w:t xml:space="preserve">conditionalisation </w:t>
      </w:r>
      <w:r w:rsidRPr="006C7B3E">
        <w:rPr>
          <w:rFonts w:ascii="Garamond" w:hAnsi="Garamond"/>
          <w:lang w:val="en-AU"/>
        </w:rPr>
        <w:t>is the principle that</w:t>
      </w:r>
      <w:r w:rsidR="006722AF" w:rsidRPr="006C7B3E">
        <w:rPr>
          <w:rFonts w:ascii="Garamond" w:hAnsi="Garamond"/>
          <w:lang w:val="en-AU"/>
        </w:rPr>
        <w:t xml:space="preserve"> one is rationally required not to change one’s ultimate preferences over time (Hedden </w:t>
      </w:r>
      <w:r w:rsidR="007E6132" w:rsidRPr="006C7B3E">
        <w:rPr>
          <w:rFonts w:ascii="Garamond" w:hAnsi="Garamond"/>
          <w:lang w:val="en-AU"/>
        </w:rPr>
        <w:t>2015, 47).</w:t>
      </w:r>
      <w:r w:rsidR="006722AF" w:rsidRPr="006C7B3E">
        <w:rPr>
          <w:rFonts w:ascii="Garamond" w:hAnsi="Garamond"/>
          <w:lang w:val="en-AU"/>
        </w:rPr>
        <w:t xml:space="preserve"> </w:t>
      </w:r>
      <w:r w:rsidR="007E6132" w:rsidRPr="006C7B3E">
        <w:rPr>
          <w:rFonts w:ascii="Garamond" w:hAnsi="Garamond"/>
          <w:i/>
          <w:iCs/>
          <w:lang w:val="en-AU"/>
        </w:rPr>
        <w:t>Preference reflection</w:t>
      </w:r>
      <w:r w:rsidR="007E6132" w:rsidRPr="006C7B3E">
        <w:rPr>
          <w:rFonts w:ascii="Garamond" w:hAnsi="Garamond"/>
          <w:lang w:val="en-AU"/>
        </w:rPr>
        <w:t xml:space="preserve"> is the principle that one is rationally required to now prefer </w:t>
      </w:r>
      <w:r w:rsidR="007E6132" w:rsidRPr="006C7B3E">
        <w:rPr>
          <w:rFonts w:ascii="Garamond" w:hAnsi="Garamond"/>
          <w:i/>
          <w:iCs/>
          <w:lang w:val="en-AU"/>
        </w:rPr>
        <w:t xml:space="preserve">A </w:t>
      </w:r>
      <w:r w:rsidR="007E6132" w:rsidRPr="006C7B3E">
        <w:rPr>
          <w:rFonts w:ascii="Garamond" w:hAnsi="Garamond"/>
          <w:lang w:val="en-AU"/>
        </w:rPr>
        <w:t xml:space="preserve">to </w:t>
      </w:r>
      <w:r w:rsidR="007E6132" w:rsidRPr="006C7B3E">
        <w:rPr>
          <w:rFonts w:ascii="Garamond" w:hAnsi="Garamond"/>
          <w:i/>
          <w:iCs/>
          <w:lang w:val="en-AU"/>
        </w:rPr>
        <w:t xml:space="preserve">B </w:t>
      </w:r>
      <w:r w:rsidR="007E6132" w:rsidRPr="006C7B3E">
        <w:rPr>
          <w:rFonts w:ascii="Garamond" w:hAnsi="Garamond"/>
          <w:lang w:val="en-AU"/>
        </w:rPr>
        <w:t xml:space="preserve">if one believes that </w:t>
      </w:r>
      <w:r w:rsidR="00E27F99" w:rsidRPr="006C7B3E">
        <w:rPr>
          <w:rFonts w:ascii="Garamond" w:hAnsi="Garamond"/>
          <w:lang w:val="en-AU"/>
        </w:rPr>
        <w:t>one</w:t>
      </w:r>
      <w:r w:rsidR="007E6132" w:rsidRPr="006C7B3E">
        <w:rPr>
          <w:rFonts w:ascii="Garamond" w:hAnsi="Garamond"/>
          <w:lang w:val="en-AU"/>
        </w:rPr>
        <w:t xml:space="preserve"> will later prefer </w:t>
      </w:r>
      <w:r w:rsidR="007E6132" w:rsidRPr="006C7B3E">
        <w:rPr>
          <w:rFonts w:ascii="Garamond" w:hAnsi="Garamond"/>
          <w:i/>
          <w:iCs/>
          <w:lang w:val="en-AU"/>
        </w:rPr>
        <w:t xml:space="preserve">A </w:t>
      </w:r>
      <w:r w:rsidR="007E6132" w:rsidRPr="006C7B3E">
        <w:rPr>
          <w:rFonts w:ascii="Garamond" w:hAnsi="Garamond"/>
          <w:lang w:val="en-AU"/>
        </w:rPr>
        <w:t xml:space="preserve">to </w:t>
      </w:r>
      <w:r w:rsidR="007E6132" w:rsidRPr="006C7B3E">
        <w:rPr>
          <w:rFonts w:ascii="Garamond" w:hAnsi="Garamond"/>
          <w:i/>
          <w:iCs/>
          <w:lang w:val="en-AU"/>
        </w:rPr>
        <w:t>B</w:t>
      </w:r>
      <w:r w:rsidR="007E6132" w:rsidRPr="006C7B3E">
        <w:rPr>
          <w:rFonts w:ascii="Garamond" w:hAnsi="Garamond"/>
          <w:lang w:val="en-AU"/>
        </w:rPr>
        <w:t xml:space="preserve"> (Hedden 2015, 60). </w:t>
      </w:r>
      <w:r w:rsidR="00DB1D00" w:rsidRPr="006C7B3E">
        <w:rPr>
          <w:rFonts w:ascii="Garamond" w:hAnsi="Garamond"/>
          <w:lang w:val="en-AU"/>
        </w:rPr>
        <w:t>Future-biased agents violate both principles, and a</w:t>
      </w:r>
      <w:r w:rsidR="007E6132" w:rsidRPr="006C7B3E">
        <w:rPr>
          <w:rFonts w:ascii="Garamond" w:hAnsi="Garamond"/>
          <w:lang w:val="en-AU"/>
        </w:rPr>
        <w:t xml:space="preserve">s Hedden (2015, </w:t>
      </w:r>
      <w:r w:rsidR="00DB1D00" w:rsidRPr="006C7B3E">
        <w:rPr>
          <w:rFonts w:ascii="Garamond" w:hAnsi="Garamond"/>
          <w:lang w:val="en-AU"/>
        </w:rPr>
        <w:t>79–84</w:t>
      </w:r>
      <w:r w:rsidR="007E6132" w:rsidRPr="006C7B3E">
        <w:rPr>
          <w:rFonts w:ascii="Garamond" w:hAnsi="Garamond"/>
          <w:lang w:val="en-AU"/>
        </w:rPr>
        <w:t xml:space="preserve">) shows, </w:t>
      </w:r>
      <w:r w:rsidR="00DB1D00" w:rsidRPr="006C7B3E">
        <w:rPr>
          <w:rFonts w:ascii="Garamond" w:hAnsi="Garamond"/>
          <w:lang w:val="en-AU"/>
        </w:rPr>
        <w:t xml:space="preserve">violations of either principle lead to predictable </w:t>
      </w:r>
      <w:r w:rsidR="005A627B" w:rsidRPr="006C7B3E">
        <w:rPr>
          <w:rFonts w:ascii="Garamond" w:hAnsi="Garamond"/>
          <w:lang w:val="en-AU"/>
        </w:rPr>
        <w:t xml:space="preserve">exploitability </w:t>
      </w:r>
      <w:r w:rsidR="00DB1D00" w:rsidRPr="006C7B3E">
        <w:rPr>
          <w:rFonts w:ascii="Garamond" w:hAnsi="Garamond"/>
          <w:lang w:val="en-AU"/>
        </w:rPr>
        <w:t>over time.</w:t>
      </w:r>
    </w:p>
    <w:p w14:paraId="4FC269FD" w14:textId="1BAF2F8A" w:rsidR="006D220B" w:rsidRPr="006C7B3E" w:rsidRDefault="006D220B" w:rsidP="00176C54">
      <w:pPr>
        <w:jc w:val="both"/>
        <w:rPr>
          <w:rFonts w:ascii="Garamond" w:hAnsi="Garamond"/>
          <w:lang w:val="en-AU"/>
        </w:rPr>
      </w:pPr>
    </w:p>
    <w:p w14:paraId="101CBD00" w14:textId="7BD0FFFD" w:rsidR="000C2EEB" w:rsidRPr="006C7B3E" w:rsidRDefault="001920C7" w:rsidP="000C2EEB">
      <w:pPr>
        <w:jc w:val="both"/>
        <w:rPr>
          <w:rFonts w:ascii="Garamond" w:hAnsi="Garamond"/>
          <w:b/>
          <w:lang w:val="en-AU"/>
        </w:rPr>
      </w:pPr>
      <w:r w:rsidRPr="006C7B3E">
        <w:rPr>
          <w:rFonts w:ascii="Garamond" w:hAnsi="Garamond"/>
          <w:b/>
          <w:lang w:val="en-AU"/>
        </w:rPr>
        <w:t xml:space="preserve">3 </w:t>
      </w:r>
      <w:r w:rsidR="00575DB4" w:rsidRPr="006C7B3E">
        <w:rPr>
          <w:rFonts w:ascii="Garamond" w:hAnsi="Garamond"/>
          <w:b/>
          <w:lang w:val="en-AU"/>
        </w:rPr>
        <w:t>What Empirical Work Reveals about Normative Theorising</w:t>
      </w:r>
    </w:p>
    <w:p w14:paraId="6070FC09" w14:textId="77777777" w:rsidR="00845ED7" w:rsidRPr="006C7B3E" w:rsidRDefault="00845ED7" w:rsidP="008F4BC3">
      <w:pPr>
        <w:jc w:val="both"/>
        <w:rPr>
          <w:rFonts w:ascii="Garamond" w:hAnsi="Garamond"/>
          <w:lang w:val="en-AU"/>
        </w:rPr>
      </w:pPr>
    </w:p>
    <w:p w14:paraId="098F01CC" w14:textId="4C03C340" w:rsidR="00ED561F" w:rsidRPr="006C7B3E" w:rsidRDefault="00B90AFD" w:rsidP="001975B9">
      <w:pPr>
        <w:jc w:val="both"/>
        <w:rPr>
          <w:rFonts w:ascii="Garamond" w:hAnsi="Garamond"/>
          <w:lang w:val="en-AU"/>
        </w:rPr>
      </w:pPr>
      <w:r w:rsidRPr="006C7B3E">
        <w:rPr>
          <w:rFonts w:ascii="Garamond" w:hAnsi="Garamond"/>
          <w:lang w:val="en-AU"/>
        </w:rPr>
        <w:t>Let</w:t>
      </w:r>
      <w:r w:rsidR="00160085" w:rsidRPr="006C7B3E">
        <w:rPr>
          <w:rFonts w:ascii="Garamond" w:hAnsi="Garamond"/>
          <w:lang w:val="en-AU"/>
        </w:rPr>
        <w:t>’</w:t>
      </w:r>
      <w:r w:rsidRPr="006C7B3E">
        <w:rPr>
          <w:rFonts w:ascii="Garamond" w:hAnsi="Garamond"/>
          <w:lang w:val="en-AU"/>
        </w:rPr>
        <w:t xml:space="preserve">s start with empirical work relevant to the </w:t>
      </w:r>
      <w:r w:rsidR="00160085" w:rsidRPr="006C7B3E">
        <w:rPr>
          <w:rFonts w:ascii="Garamond" w:hAnsi="Garamond"/>
          <w:lang w:val="en-AU"/>
        </w:rPr>
        <w:t xml:space="preserve">practical </w:t>
      </w:r>
      <w:r w:rsidRPr="006C7B3E">
        <w:rPr>
          <w:rFonts w:ascii="Garamond" w:hAnsi="Garamond"/>
          <w:lang w:val="en-AU"/>
        </w:rPr>
        <w:t xml:space="preserve">upshots of future-bias. </w:t>
      </w:r>
      <w:r w:rsidR="00ED561F" w:rsidRPr="006C7B3E">
        <w:rPr>
          <w:rFonts w:ascii="Garamond" w:hAnsi="Garamond"/>
          <w:lang w:val="en-AU"/>
        </w:rPr>
        <w:t>Notice that all the arguments</w:t>
      </w:r>
      <w:r w:rsidR="00590724" w:rsidRPr="006C7B3E">
        <w:rPr>
          <w:rFonts w:ascii="Garamond" w:hAnsi="Garamond"/>
          <w:lang w:val="en-AU"/>
        </w:rPr>
        <w:t xml:space="preserve"> </w:t>
      </w:r>
      <w:r w:rsidR="007D1D1B" w:rsidRPr="006C7B3E">
        <w:rPr>
          <w:rFonts w:ascii="Garamond" w:hAnsi="Garamond"/>
          <w:lang w:val="en-AU"/>
        </w:rPr>
        <w:t>discussed</w:t>
      </w:r>
      <w:r w:rsidRPr="006C7B3E">
        <w:rPr>
          <w:rFonts w:ascii="Garamond" w:hAnsi="Garamond"/>
          <w:lang w:val="en-AU"/>
        </w:rPr>
        <w:t xml:space="preserve"> in Section 2 </w:t>
      </w:r>
      <w:r w:rsidR="00F47A07" w:rsidRPr="006C7B3E">
        <w:rPr>
          <w:rFonts w:ascii="Garamond" w:hAnsi="Garamond"/>
          <w:lang w:val="en-AU"/>
        </w:rPr>
        <w:t>require</w:t>
      </w:r>
      <w:r w:rsidRPr="006C7B3E">
        <w:rPr>
          <w:rFonts w:ascii="Garamond" w:hAnsi="Garamond"/>
          <w:lang w:val="en-AU"/>
        </w:rPr>
        <w:t xml:space="preserve"> </w:t>
      </w:r>
      <w:r w:rsidR="007D1D1B" w:rsidRPr="006C7B3E">
        <w:rPr>
          <w:rFonts w:ascii="Garamond" w:hAnsi="Garamond"/>
          <w:lang w:val="en-AU"/>
        </w:rPr>
        <w:t>future-bias</w:t>
      </w:r>
      <w:r w:rsidRPr="006C7B3E">
        <w:rPr>
          <w:rFonts w:ascii="Garamond" w:hAnsi="Garamond"/>
          <w:lang w:val="en-AU"/>
        </w:rPr>
        <w:t xml:space="preserve"> </w:t>
      </w:r>
      <w:r w:rsidR="00F47A07" w:rsidRPr="006C7B3E">
        <w:rPr>
          <w:rFonts w:ascii="Garamond" w:hAnsi="Garamond"/>
          <w:lang w:val="en-AU"/>
        </w:rPr>
        <w:t>to serve as more than a tiebreaker.</w:t>
      </w:r>
      <w:r w:rsidR="00ED561F" w:rsidRPr="006C7B3E">
        <w:rPr>
          <w:rFonts w:ascii="Garamond" w:hAnsi="Garamond"/>
          <w:lang w:val="en-AU"/>
        </w:rPr>
        <w:t xml:space="preserve"> If future-bias </w:t>
      </w:r>
      <w:r w:rsidR="009F0D0F" w:rsidRPr="006C7B3E">
        <w:rPr>
          <w:rFonts w:ascii="Garamond" w:hAnsi="Garamond"/>
          <w:lang w:val="en-AU"/>
        </w:rPr>
        <w:t>is</w:t>
      </w:r>
      <w:r w:rsidR="00ED561F" w:rsidRPr="006C7B3E">
        <w:rPr>
          <w:rFonts w:ascii="Garamond" w:hAnsi="Garamond"/>
          <w:lang w:val="en-AU"/>
        </w:rPr>
        <w:t xml:space="preserve"> a mere tiebreaker between equally </w:t>
      </w:r>
      <w:r w:rsidR="006D43E8" w:rsidRPr="006C7B3E">
        <w:rPr>
          <w:rFonts w:ascii="Garamond" w:hAnsi="Garamond"/>
          <w:lang w:val="en-AU"/>
        </w:rPr>
        <w:t>intrinsically</w:t>
      </w:r>
      <w:r w:rsidR="00ED561F" w:rsidRPr="006C7B3E">
        <w:rPr>
          <w:rFonts w:ascii="Garamond" w:hAnsi="Garamond"/>
          <w:lang w:val="en-AU"/>
        </w:rPr>
        <w:t xml:space="preserve"> valuable states of affairs, then it </w:t>
      </w:r>
      <w:r w:rsidR="00A806CF" w:rsidRPr="006C7B3E">
        <w:rPr>
          <w:rFonts w:ascii="Garamond" w:hAnsi="Garamond"/>
          <w:lang w:val="en-AU"/>
        </w:rPr>
        <w:t xml:space="preserve">will </w:t>
      </w:r>
      <w:r w:rsidR="00ED561F" w:rsidRPr="006C7B3E">
        <w:rPr>
          <w:rFonts w:ascii="Garamond" w:hAnsi="Garamond"/>
          <w:lang w:val="en-AU"/>
        </w:rPr>
        <w:t xml:space="preserve">have no </w:t>
      </w:r>
      <w:r w:rsidR="00725552" w:rsidRPr="006C7B3E">
        <w:rPr>
          <w:rFonts w:ascii="Garamond" w:hAnsi="Garamond"/>
          <w:lang w:val="en-AU"/>
        </w:rPr>
        <w:t xml:space="preserve">objectionable practical </w:t>
      </w:r>
      <w:r w:rsidR="00ED561F" w:rsidRPr="006C7B3E">
        <w:rPr>
          <w:rFonts w:ascii="Garamond" w:hAnsi="Garamond"/>
          <w:lang w:val="en-AU"/>
        </w:rPr>
        <w:t>upshot</w:t>
      </w:r>
      <w:r w:rsidR="00725552" w:rsidRPr="006C7B3E">
        <w:rPr>
          <w:rFonts w:ascii="Garamond" w:hAnsi="Garamond"/>
          <w:lang w:val="en-AU"/>
        </w:rPr>
        <w:t>s</w:t>
      </w:r>
      <w:r w:rsidR="00ED561F" w:rsidRPr="006C7B3E">
        <w:rPr>
          <w:rFonts w:ascii="Garamond" w:hAnsi="Garamond"/>
          <w:lang w:val="en-AU"/>
        </w:rPr>
        <w:t xml:space="preserve">. </w:t>
      </w:r>
      <w:r w:rsidR="00FF238A" w:rsidRPr="006C7B3E">
        <w:rPr>
          <w:rFonts w:ascii="Garamond" w:hAnsi="Garamond"/>
          <w:lang w:val="en-AU"/>
        </w:rPr>
        <w:t>Whether future-bias is more than a tiebreaker</w:t>
      </w:r>
      <w:r w:rsidR="00ED561F" w:rsidRPr="006C7B3E">
        <w:rPr>
          <w:rFonts w:ascii="Garamond" w:hAnsi="Garamond"/>
          <w:lang w:val="en-AU"/>
        </w:rPr>
        <w:t xml:space="preserve"> is something that empirical work can help determine.</w:t>
      </w:r>
    </w:p>
    <w:p w14:paraId="6DBF96C9" w14:textId="77777777" w:rsidR="00EB1584" w:rsidRPr="006C7B3E" w:rsidRDefault="00EB1584" w:rsidP="00D8434B">
      <w:pPr>
        <w:jc w:val="both"/>
        <w:rPr>
          <w:rFonts w:ascii="Garamond" w:hAnsi="Garamond"/>
          <w:lang w:val="en-AU"/>
        </w:rPr>
      </w:pPr>
    </w:p>
    <w:p w14:paraId="4ADEC52F" w14:textId="77818F3C" w:rsidR="00FA0112" w:rsidRPr="006C7B3E" w:rsidRDefault="00DA2ACC" w:rsidP="008F4BC3">
      <w:pPr>
        <w:jc w:val="both"/>
        <w:rPr>
          <w:rFonts w:ascii="Garamond" w:hAnsi="Garamond"/>
          <w:lang w:val="en-AU"/>
        </w:rPr>
      </w:pPr>
      <w:r w:rsidRPr="006C7B3E">
        <w:rPr>
          <w:rFonts w:ascii="Garamond" w:hAnsi="Garamond"/>
          <w:lang w:val="en-AU"/>
        </w:rPr>
        <w:t xml:space="preserve">Initial results addressing this question have been mixed. Lee et al. (2020) </w:t>
      </w:r>
      <w:r w:rsidR="00FA0112" w:rsidRPr="006C7B3E">
        <w:rPr>
          <w:rFonts w:ascii="Garamond" w:hAnsi="Garamond"/>
          <w:lang w:val="en-AU"/>
        </w:rPr>
        <w:t xml:space="preserve">asked </w:t>
      </w:r>
      <w:r w:rsidR="00790111" w:rsidRPr="006C7B3E">
        <w:rPr>
          <w:rFonts w:ascii="Garamond" w:hAnsi="Garamond"/>
          <w:lang w:val="en-AU"/>
        </w:rPr>
        <w:t xml:space="preserve">both </w:t>
      </w:r>
      <w:r w:rsidR="00FA0112" w:rsidRPr="006C7B3E">
        <w:rPr>
          <w:rFonts w:ascii="Garamond" w:hAnsi="Garamond"/>
          <w:lang w:val="en-AU"/>
        </w:rPr>
        <w:t xml:space="preserve">children and adults whether they would prefer to be someone </w:t>
      </w:r>
      <w:r w:rsidR="00EC7C44" w:rsidRPr="006C7B3E">
        <w:rPr>
          <w:rFonts w:ascii="Garamond" w:hAnsi="Garamond"/>
          <w:lang w:val="en-AU"/>
        </w:rPr>
        <w:t xml:space="preserve">who </w:t>
      </w:r>
      <w:r w:rsidR="00FA0112" w:rsidRPr="006C7B3E">
        <w:rPr>
          <w:rFonts w:ascii="Garamond" w:hAnsi="Garamond"/>
          <w:lang w:val="en-AU"/>
        </w:rPr>
        <w:t xml:space="preserve">had a pleasurable or painful event in the past or someone </w:t>
      </w:r>
      <w:r w:rsidR="00032011">
        <w:rPr>
          <w:rFonts w:ascii="Garamond" w:hAnsi="Garamond"/>
          <w:lang w:val="en-AU"/>
        </w:rPr>
        <w:t>who</w:t>
      </w:r>
      <w:r w:rsidR="00032011" w:rsidRPr="006C7B3E">
        <w:rPr>
          <w:rFonts w:ascii="Garamond" w:hAnsi="Garamond"/>
          <w:lang w:val="en-AU"/>
        </w:rPr>
        <w:t xml:space="preserve"> </w:t>
      </w:r>
      <w:r w:rsidR="00FA0112" w:rsidRPr="006C7B3E">
        <w:rPr>
          <w:rFonts w:ascii="Garamond" w:hAnsi="Garamond"/>
          <w:lang w:val="en-AU"/>
        </w:rPr>
        <w:t xml:space="preserve">will have that same experience in the future. They </w:t>
      </w:r>
      <w:r w:rsidRPr="006C7B3E">
        <w:rPr>
          <w:rFonts w:ascii="Garamond" w:hAnsi="Garamond"/>
          <w:lang w:val="en-AU"/>
        </w:rPr>
        <w:t xml:space="preserve">found that when the event in question is equally painful or pleasurable, people prefer </w:t>
      </w:r>
      <w:r w:rsidR="00F605EC" w:rsidRPr="006C7B3E">
        <w:rPr>
          <w:rFonts w:ascii="Garamond" w:hAnsi="Garamond"/>
          <w:lang w:val="en-AU"/>
        </w:rPr>
        <w:t xml:space="preserve">to be someone with </w:t>
      </w:r>
      <w:r w:rsidRPr="006C7B3E">
        <w:rPr>
          <w:rFonts w:ascii="Garamond" w:hAnsi="Garamond"/>
          <w:lang w:val="en-AU"/>
        </w:rPr>
        <w:t xml:space="preserve">pain in the past and pleasure in the future. </w:t>
      </w:r>
      <w:r w:rsidR="004C32D0" w:rsidRPr="006C7B3E">
        <w:rPr>
          <w:rFonts w:ascii="Garamond" w:hAnsi="Garamond"/>
          <w:lang w:val="en-AU"/>
        </w:rPr>
        <w:t>However, when the amount of pleasure or pain in the past would be greater, this preference was abandoned by a majority of children, and roughly half of adult participants. This suggests that for many people hedonic future-bias is a mere tiebreaker.</w:t>
      </w:r>
    </w:p>
    <w:p w14:paraId="37556F8A" w14:textId="77777777" w:rsidR="00FA0112" w:rsidRPr="006C7B3E" w:rsidRDefault="00FA0112" w:rsidP="008F4BC3">
      <w:pPr>
        <w:jc w:val="both"/>
        <w:rPr>
          <w:rFonts w:ascii="Garamond" w:hAnsi="Garamond"/>
          <w:lang w:val="en-AU"/>
        </w:rPr>
      </w:pPr>
    </w:p>
    <w:p w14:paraId="3F24BEAC" w14:textId="5F4A1E81" w:rsidR="00790111" w:rsidRPr="006C7B3E" w:rsidRDefault="00FA0112" w:rsidP="008F4BC3">
      <w:pPr>
        <w:jc w:val="both"/>
        <w:rPr>
          <w:rFonts w:ascii="Garamond" w:hAnsi="Garamond"/>
          <w:lang w:val="en-AU"/>
        </w:rPr>
      </w:pPr>
      <w:r w:rsidRPr="006C7B3E">
        <w:rPr>
          <w:rFonts w:ascii="Garamond" w:hAnsi="Garamond"/>
          <w:lang w:val="en-AU"/>
        </w:rPr>
        <w:t xml:space="preserve">In </w:t>
      </w:r>
      <w:r w:rsidR="00CD2D7A" w:rsidRPr="006C7B3E">
        <w:rPr>
          <w:rFonts w:ascii="Garamond" w:hAnsi="Garamond"/>
          <w:lang w:val="en-AU"/>
        </w:rPr>
        <w:t>contrast</w:t>
      </w:r>
      <w:r w:rsidR="00DA2ACC" w:rsidRPr="006C7B3E">
        <w:rPr>
          <w:rFonts w:ascii="Garamond" w:hAnsi="Garamond"/>
          <w:lang w:val="en-AU"/>
        </w:rPr>
        <w:t xml:space="preserve">, </w:t>
      </w:r>
      <w:r w:rsidR="00D8434B" w:rsidRPr="006C7B3E">
        <w:rPr>
          <w:rFonts w:ascii="Garamond" w:hAnsi="Garamond"/>
          <w:lang w:val="en-AU"/>
        </w:rPr>
        <w:t>Greene</w:t>
      </w:r>
      <w:r w:rsidR="001550C3" w:rsidRPr="006C7B3E">
        <w:rPr>
          <w:rFonts w:ascii="Garamond" w:hAnsi="Garamond"/>
          <w:lang w:val="en-AU"/>
        </w:rPr>
        <w:t xml:space="preserve"> et al.</w:t>
      </w:r>
      <w:r w:rsidR="00D8434B" w:rsidRPr="006C7B3E">
        <w:rPr>
          <w:rFonts w:ascii="Garamond" w:hAnsi="Garamond"/>
          <w:lang w:val="en-AU"/>
        </w:rPr>
        <w:t xml:space="preserve"> (2021b)</w:t>
      </w:r>
      <w:r w:rsidR="00082824" w:rsidRPr="006C7B3E">
        <w:rPr>
          <w:rFonts w:ascii="Garamond" w:hAnsi="Garamond"/>
          <w:lang w:val="en-AU"/>
        </w:rPr>
        <w:t xml:space="preserve"> asked people</w:t>
      </w:r>
      <w:r w:rsidR="0010391F" w:rsidRPr="006C7B3E">
        <w:rPr>
          <w:rFonts w:ascii="Garamond" w:hAnsi="Garamond"/>
          <w:lang w:val="en-AU"/>
        </w:rPr>
        <w:t xml:space="preserve"> whether</w:t>
      </w:r>
      <w:r w:rsidR="00590724" w:rsidRPr="006C7B3E">
        <w:rPr>
          <w:rFonts w:ascii="Garamond" w:hAnsi="Garamond"/>
          <w:lang w:val="en-AU"/>
        </w:rPr>
        <w:t xml:space="preserve"> </w:t>
      </w:r>
      <w:r w:rsidR="00082824" w:rsidRPr="006C7B3E">
        <w:rPr>
          <w:rFonts w:ascii="Garamond" w:hAnsi="Garamond"/>
          <w:lang w:val="en-AU"/>
        </w:rPr>
        <w:t>they would prefer to learn that they</w:t>
      </w:r>
      <w:r w:rsidR="005800F7" w:rsidRPr="006C7B3E">
        <w:rPr>
          <w:rFonts w:ascii="Garamond" w:hAnsi="Garamond"/>
          <w:lang w:val="en-AU"/>
        </w:rPr>
        <w:t>,</w:t>
      </w:r>
      <w:r w:rsidR="00C82E5F" w:rsidRPr="006C7B3E">
        <w:rPr>
          <w:rFonts w:ascii="Garamond" w:hAnsi="Garamond"/>
          <w:lang w:val="en-AU"/>
        </w:rPr>
        <w:t xml:space="preserve"> or someone else</w:t>
      </w:r>
      <w:r w:rsidR="005800F7" w:rsidRPr="006C7B3E">
        <w:rPr>
          <w:rFonts w:ascii="Garamond" w:hAnsi="Garamond"/>
          <w:lang w:val="en-AU"/>
        </w:rPr>
        <w:t>,</w:t>
      </w:r>
      <w:r w:rsidR="00F30A6C" w:rsidRPr="006C7B3E">
        <w:rPr>
          <w:rFonts w:ascii="Garamond" w:hAnsi="Garamond"/>
          <w:lang w:val="en-AU"/>
        </w:rPr>
        <w:t xml:space="preserve"> </w:t>
      </w:r>
      <w:r w:rsidR="00082824" w:rsidRPr="006C7B3E">
        <w:rPr>
          <w:rFonts w:ascii="Garamond" w:hAnsi="Garamond"/>
          <w:lang w:val="en-AU"/>
        </w:rPr>
        <w:t>will have one positive or negative event in the future or</w:t>
      </w:r>
      <w:r w:rsidR="00F30A6C" w:rsidRPr="006C7B3E">
        <w:rPr>
          <w:rFonts w:ascii="Garamond" w:hAnsi="Garamond"/>
          <w:lang w:val="en-AU"/>
        </w:rPr>
        <w:t xml:space="preserve"> </w:t>
      </w:r>
      <w:r w:rsidR="00082824" w:rsidRPr="006C7B3E">
        <w:rPr>
          <w:rFonts w:ascii="Garamond" w:hAnsi="Garamond"/>
          <w:lang w:val="en-AU"/>
        </w:rPr>
        <w:t>10 positive or negative events in the past.</w:t>
      </w:r>
      <w:r w:rsidR="00F30A6C" w:rsidRPr="006C7B3E">
        <w:rPr>
          <w:rFonts w:ascii="Garamond" w:hAnsi="Garamond"/>
          <w:lang w:val="en-AU"/>
        </w:rPr>
        <w:t xml:space="preserve"> </w:t>
      </w:r>
      <w:r w:rsidR="00082824" w:rsidRPr="006C7B3E">
        <w:rPr>
          <w:rFonts w:ascii="Garamond" w:hAnsi="Garamond"/>
          <w:lang w:val="en-AU"/>
        </w:rPr>
        <w:t xml:space="preserve">They </w:t>
      </w:r>
      <w:r w:rsidR="00DA2ACC" w:rsidRPr="006C7B3E">
        <w:rPr>
          <w:rFonts w:ascii="Garamond" w:hAnsi="Garamond"/>
          <w:lang w:val="en-AU"/>
        </w:rPr>
        <w:t>found that</w:t>
      </w:r>
      <w:r w:rsidR="00CD2D7A" w:rsidRPr="006C7B3E">
        <w:rPr>
          <w:rFonts w:ascii="Garamond" w:hAnsi="Garamond"/>
          <w:lang w:val="en-AU"/>
        </w:rPr>
        <w:t xml:space="preserve"> a </w:t>
      </w:r>
      <w:r w:rsidR="00D8434B" w:rsidRPr="006C7B3E">
        <w:rPr>
          <w:rFonts w:ascii="Garamond" w:hAnsi="Garamond"/>
          <w:lang w:val="en-AU"/>
        </w:rPr>
        <w:t xml:space="preserve">majority of participants would prefer ten negative events in the past to one negative event in the future. However, a majority of participants would prefer ten positive past events to one positive future event. A follow-up </w:t>
      </w:r>
      <w:r w:rsidR="00C70BB2" w:rsidRPr="006C7B3E">
        <w:rPr>
          <w:rFonts w:ascii="Garamond" w:hAnsi="Garamond"/>
          <w:lang w:val="en-AU"/>
        </w:rPr>
        <w:t>st</w:t>
      </w:r>
      <w:r w:rsidR="00564574" w:rsidRPr="006C7B3E">
        <w:rPr>
          <w:rFonts w:ascii="Garamond" w:hAnsi="Garamond"/>
          <w:lang w:val="en-AU"/>
        </w:rPr>
        <w:t>u</w:t>
      </w:r>
      <w:r w:rsidR="00C70BB2" w:rsidRPr="006C7B3E">
        <w:rPr>
          <w:rFonts w:ascii="Garamond" w:hAnsi="Garamond"/>
          <w:lang w:val="en-AU"/>
        </w:rPr>
        <w:t xml:space="preserve">dy </w:t>
      </w:r>
      <w:r w:rsidR="00D8434B" w:rsidRPr="006C7B3E">
        <w:rPr>
          <w:rFonts w:ascii="Garamond" w:hAnsi="Garamond"/>
          <w:lang w:val="en-AU"/>
        </w:rPr>
        <w:t>by Greene</w:t>
      </w:r>
      <w:r w:rsidR="00343694" w:rsidRPr="006C7B3E">
        <w:rPr>
          <w:rFonts w:ascii="Garamond" w:hAnsi="Garamond"/>
          <w:lang w:val="en-AU"/>
        </w:rPr>
        <w:t xml:space="preserve"> et al. </w:t>
      </w:r>
      <w:r w:rsidR="00D8434B" w:rsidRPr="006C7B3E">
        <w:rPr>
          <w:rFonts w:ascii="Garamond" w:hAnsi="Garamond"/>
          <w:lang w:val="en-AU"/>
        </w:rPr>
        <w:t>(forthcoming) found that a majority of participants would prefer one positive future event to two positive past events.</w:t>
      </w:r>
    </w:p>
    <w:p w14:paraId="47938E23" w14:textId="77777777" w:rsidR="00790111" w:rsidRPr="006C7B3E" w:rsidRDefault="00790111" w:rsidP="008F4BC3">
      <w:pPr>
        <w:jc w:val="both"/>
        <w:rPr>
          <w:rFonts w:ascii="Garamond" w:hAnsi="Garamond"/>
          <w:lang w:val="en-AU"/>
        </w:rPr>
      </w:pPr>
    </w:p>
    <w:p w14:paraId="62311314" w14:textId="65834B29" w:rsidR="001C3647" w:rsidRPr="006C7B3E" w:rsidRDefault="006A1426" w:rsidP="008F4BC3">
      <w:pPr>
        <w:jc w:val="both"/>
        <w:rPr>
          <w:rFonts w:ascii="Garamond" w:hAnsi="Garamond"/>
          <w:lang w:val="en-AU"/>
        </w:rPr>
      </w:pPr>
      <w:r w:rsidRPr="006C7B3E">
        <w:rPr>
          <w:rFonts w:ascii="Garamond" w:hAnsi="Garamond"/>
          <w:lang w:val="en-AU"/>
        </w:rPr>
        <w:t>There are two possible explanations for these differences. First, it could be that asking people who they would prefer to be</w:t>
      </w:r>
      <w:r w:rsidR="0037077A" w:rsidRPr="006C7B3E">
        <w:rPr>
          <w:rFonts w:ascii="Garamond" w:hAnsi="Garamond"/>
          <w:lang w:val="en-AU"/>
        </w:rPr>
        <w:t xml:space="preserve"> (as in Lee et al.)</w:t>
      </w:r>
      <w:r w:rsidRPr="006C7B3E">
        <w:rPr>
          <w:rFonts w:ascii="Garamond" w:hAnsi="Garamond"/>
          <w:lang w:val="en-AU"/>
        </w:rPr>
        <w:t xml:space="preserve">, as opposed to </w:t>
      </w:r>
      <w:r w:rsidR="004D1E94" w:rsidRPr="006C7B3E">
        <w:rPr>
          <w:rFonts w:ascii="Garamond" w:hAnsi="Garamond"/>
          <w:lang w:val="en-AU"/>
        </w:rPr>
        <w:t>what experiences they would prefer to have (as in Green</w:t>
      </w:r>
      <w:r w:rsidR="00814A8B" w:rsidRPr="006C7B3E">
        <w:rPr>
          <w:rFonts w:ascii="Garamond" w:hAnsi="Garamond"/>
          <w:lang w:val="en-AU"/>
        </w:rPr>
        <w:t>e</w:t>
      </w:r>
      <w:r w:rsidR="004D1E94" w:rsidRPr="006C7B3E">
        <w:rPr>
          <w:rFonts w:ascii="Garamond" w:hAnsi="Garamond"/>
          <w:lang w:val="en-AU"/>
        </w:rPr>
        <w:t xml:space="preserve"> et al.)</w:t>
      </w:r>
      <w:r w:rsidR="001C3647" w:rsidRPr="006C7B3E">
        <w:rPr>
          <w:rFonts w:ascii="Garamond" w:hAnsi="Garamond"/>
          <w:lang w:val="en-AU"/>
        </w:rPr>
        <w:t>, tends to result in people taking a more</w:t>
      </w:r>
      <w:r w:rsidR="00865446" w:rsidRPr="006C7B3E">
        <w:rPr>
          <w:rFonts w:ascii="Garamond" w:hAnsi="Garamond"/>
          <w:lang w:val="en-AU"/>
        </w:rPr>
        <w:t xml:space="preserve"> third-personal, and thus</w:t>
      </w:r>
      <w:r w:rsidR="001C3647" w:rsidRPr="006C7B3E">
        <w:rPr>
          <w:rFonts w:ascii="Garamond" w:hAnsi="Garamond"/>
          <w:lang w:val="en-AU"/>
        </w:rPr>
        <w:t xml:space="preserve"> time-neutral</w:t>
      </w:r>
      <w:r w:rsidR="00865446" w:rsidRPr="006C7B3E">
        <w:rPr>
          <w:rFonts w:ascii="Garamond" w:hAnsi="Garamond"/>
          <w:lang w:val="en-AU"/>
        </w:rPr>
        <w:t>,</w:t>
      </w:r>
      <w:r w:rsidR="001C3647" w:rsidRPr="006C7B3E">
        <w:rPr>
          <w:rFonts w:ascii="Garamond" w:hAnsi="Garamond"/>
          <w:lang w:val="en-AU"/>
        </w:rPr>
        <w:t xml:space="preserve"> perspective. </w:t>
      </w:r>
      <w:r w:rsidR="00591C1F" w:rsidRPr="006C7B3E">
        <w:rPr>
          <w:rFonts w:ascii="Garamond" w:hAnsi="Garamond"/>
          <w:lang w:val="en-AU"/>
        </w:rPr>
        <w:t xml:space="preserve">After all, when we ask people to compare lives with more, or less, pain, they will surely prefer the life with less pain (all else being equal). </w:t>
      </w:r>
    </w:p>
    <w:p w14:paraId="02858A10" w14:textId="77777777" w:rsidR="006A1426" w:rsidRPr="006C7B3E" w:rsidRDefault="006A1426" w:rsidP="008F4BC3">
      <w:pPr>
        <w:jc w:val="both"/>
        <w:rPr>
          <w:rFonts w:ascii="Garamond" w:hAnsi="Garamond"/>
          <w:lang w:val="en-AU"/>
        </w:rPr>
      </w:pPr>
    </w:p>
    <w:p w14:paraId="476C7052" w14:textId="2BDE02B5" w:rsidR="00F30A6C" w:rsidRPr="006C7B3E" w:rsidRDefault="008E23D9" w:rsidP="008F4BC3">
      <w:pPr>
        <w:jc w:val="both"/>
        <w:rPr>
          <w:rFonts w:ascii="Garamond" w:hAnsi="Garamond"/>
          <w:lang w:val="en-AU"/>
        </w:rPr>
      </w:pPr>
      <w:r w:rsidRPr="006C7B3E">
        <w:rPr>
          <w:rFonts w:ascii="Garamond" w:hAnsi="Garamond"/>
          <w:lang w:val="en-AU"/>
        </w:rPr>
        <w:t xml:space="preserve">A second </w:t>
      </w:r>
      <w:r w:rsidR="00C15AEF" w:rsidRPr="006C7B3E">
        <w:rPr>
          <w:rFonts w:ascii="Garamond" w:hAnsi="Garamond"/>
          <w:lang w:val="en-AU"/>
        </w:rPr>
        <w:t xml:space="preserve">possible explanation </w:t>
      </w:r>
      <w:r w:rsidRPr="006C7B3E">
        <w:rPr>
          <w:rFonts w:ascii="Garamond" w:hAnsi="Garamond"/>
          <w:lang w:val="en-AU"/>
        </w:rPr>
        <w:t xml:space="preserve">appeals to </w:t>
      </w:r>
      <w:r w:rsidR="00184BEB" w:rsidRPr="006C7B3E">
        <w:rPr>
          <w:rFonts w:ascii="Garamond" w:hAnsi="Garamond"/>
          <w:lang w:val="en-AU"/>
        </w:rPr>
        <w:t>autobiographical memor</w:t>
      </w:r>
      <w:r w:rsidR="00F605EC" w:rsidRPr="006C7B3E">
        <w:rPr>
          <w:rFonts w:ascii="Garamond" w:hAnsi="Garamond"/>
          <w:lang w:val="en-AU"/>
        </w:rPr>
        <w:t>y</w:t>
      </w:r>
      <w:r w:rsidR="00184BEB" w:rsidRPr="006C7B3E">
        <w:rPr>
          <w:rFonts w:ascii="Garamond" w:hAnsi="Garamond"/>
          <w:lang w:val="en-AU"/>
        </w:rPr>
        <w:t>.</w:t>
      </w:r>
      <w:r w:rsidR="00F605EC" w:rsidRPr="006C7B3E">
        <w:rPr>
          <w:rFonts w:ascii="Garamond" w:hAnsi="Garamond"/>
          <w:lang w:val="en-AU"/>
        </w:rPr>
        <w:t xml:space="preserve"> </w:t>
      </w:r>
      <w:r w:rsidR="00184BEB" w:rsidRPr="006C7B3E">
        <w:rPr>
          <w:rFonts w:ascii="Garamond" w:hAnsi="Garamond"/>
          <w:lang w:val="en-AU"/>
        </w:rPr>
        <w:t xml:space="preserve">Lee et al. (2020) </w:t>
      </w:r>
      <w:r w:rsidR="00F605EC" w:rsidRPr="006C7B3E">
        <w:rPr>
          <w:rFonts w:ascii="Garamond" w:hAnsi="Garamond"/>
          <w:lang w:val="en-AU"/>
        </w:rPr>
        <w:t xml:space="preserve">leave </w:t>
      </w:r>
      <w:r w:rsidR="00184BEB" w:rsidRPr="006C7B3E">
        <w:rPr>
          <w:rFonts w:ascii="Garamond" w:hAnsi="Garamond"/>
          <w:lang w:val="en-AU"/>
        </w:rPr>
        <w:t>open</w:t>
      </w:r>
      <w:r w:rsidR="001B7C4E" w:rsidRPr="006C7B3E">
        <w:rPr>
          <w:rFonts w:ascii="Garamond" w:hAnsi="Garamond"/>
          <w:lang w:val="en-AU"/>
        </w:rPr>
        <w:t xml:space="preserve"> </w:t>
      </w:r>
      <w:r w:rsidR="002F7A55" w:rsidRPr="006C7B3E">
        <w:rPr>
          <w:rFonts w:ascii="Garamond" w:hAnsi="Garamond"/>
          <w:lang w:val="en-AU"/>
        </w:rPr>
        <w:t xml:space="preserve">the possibility </w:t>
      </w:r>
      <w:r w:rsidR="001B7C4E" w:rsidRPr="006C7B3E">
        <w:rPr>
          <w:rFonts w:ascii="Garamond" w:hAnsi="Garamond"/>
          <w:lang w:val="en-AU"/>
        </w:rPr>
        <w:t xml:space="preserve">that </w:t>
      </w:r>
      <w:r w:rsidR="00152F57" w:rsidRPr="006C7B3E">
        <w:rPr>
          <w:rFonts w:ascii="Garamond" w:hAnsi="Garamond"/>
          <w:lang w:val="en-AU"/>
        </w:rPr>
        <w:t>the individuals described in the vignette</w:t>
      </w:r>
      <w:r w:rsidR="001B7C4E" w:rsidRPr="006C7B3E">
        <w:rPr>
          <w:rFonts w:ascii="Garamond" w:hAnsi="Garamond"/>
          <w:lang w:val="en-AU"/>
        </w:rPr>
        <w:t xml:space="preserve"> </w:t>
      </w:r>
      <w:r w:rsidR="00152F57" w:rsidRPr="006C7B3E">
        <w:rPr>
          <w:rFonts w:ascii="Garamond" w:hAnsi="Garamond"/>
          <w:lang w:val="en-AU"/>
        </w:rPr>
        <w:t>remember the relevant events</w:t>
      </w:r>
      <w:r w:rsidR="00950260" w:rsidRPr="006C7B3E">
        <w:rPr>
          <w:rFonts w:ascii="Garamond" w:hAnsi="Garamond"/>
          <w:lang w:val="en-AU"/>
        </w:rPr>
        <w:t>, while in the vignette</w:t>
      </w:r>
      <w:r w:rsidR="002F7A55" w:rsidRPr="006C7B3E">
        <w:rPr>
          <w:rFonts w:ascii="Garamond" w:hAnsi="Garamond"/>
          <w:lang w:val="en-AU"/>
        </w:rPr>
        <w:t>s from</w:t>
      </w:r>
      <w:r w:rsidR="00950260" w:rsidRPr="006C7B3E">
        <w:rPr>
          <w:rFonts w:ascii="Garamond" w:hAnsi="Garamond"/>
          <w:lang w:val="en-AU"/>
        </w:rPr>
        <w:t xml:space="preserve"> </w:t>
      </w:r>
      <w:r w:rsidR="002F7A55" w:rsidRPr="006C7B3E">
        <w:rPr>
          <w:rFonts w:ascii="Garamond" w:hAnsi="Garamond"/>
          <w:lang w:val="en-AU"/>
        </w:rPr>
        <w:t>Greene</w:t>
      </w:r>
      <w:r w:rsidR="00A15F8B" w:rsidRPr="006C7B3E">
        <w:rPr>
          <w:rFonts w:ascii="Garamond" w:hAnsi="Garamond"/>
          <w:lang w:val="en-AU"/>
        </w:rPr>
        <w:t xml:space="preserve"> et al.</w:t>
      </w:r>
      <w:r w:rsidR="002F7A55" w:rsidRPr="006C7B3E">
        <w:rPr>
          <w:rFonts w:ascii="Garamond" w:hAnsi="Garamond"/>
          <w:lang w:val="en-AU"/>
        </w:rPr>
        <w:t xml:space="preserve"> (2021b; forthcoming)</w:t>
      </w:r>
      <w:r w:rsidR="007B3541" w:rsidRPr="006C7B3E">
        <w:rPr>
          <w:rFonts w:ascii="Garamond" w:hAnsi="Garamond"/>
          <w:lang w:val="en-AU"/>
        </w:rPr>
        <w:t>,</w:t>
      </w:r>
      <w:r w:rsidR="00950260" w:rsidRPr="006C7B3E">
        <w:rPr>
          <w:rFonts w:ascii="Garamond" w:hAnsi="Garamond"/>
          <w:lang w:val="en-AU"/>
        </w:rPr>
        <w:t xml:space="preserve"> the individual is said to temporarily fail to remember </w:t>
      </w:r>
      <w:r w:rsidR="00EC7C44" w:rsidRPr="006C7B3E">
        <w:rPr>
          <w:rFonts w:ascii="Garamond" w:hAnsi="Garamond"/>
          <w:lang w:val="en-AU"/>
        </w:rPr>
        <w:t xml:space="preserve">whether </w:t>
      </w:r>
      <w:r w:rsidR="00950260" w:rsidRPr="006C7B3E">
        <w:rPr>
          <w:rFonts w:ascii="Garamond" w:hAnsi="Garamond"/>
          <w:lang w:val="en-AU"/>
        </w:rPr>
        <w:t>the event</w:t>
      </w:r>
      <w:r w:rsidR="00EC7C44" w:rsidRPr="006C7B3E">
        <w:rPr>
          <w:rFonts w:ascii="Garamond" w:hAnsi="Garamond"/>
          <w:lang w:val="en-AU"/>
        </w:rPr>
        <w:t xml:space="preserve"> occurred</w:t>
      </w:r>
      <w:r w:rsidR="00950260" w:rsidRPr="006C7B3E">
        <w:rPr>
          <w:rFonts w:ascii="Garamond" w:hAnsi="Garamond"/>
          <w:lang w:val="en-AU"/>
        </w:rPr>
        <w:t xml:space="preserve">. </w:t>
      </w:r>
      <w:r w:rsidR="00CF4414" w:rsidRPr="006C7B3E">
        <w:rPr>
          <w:rFonts w:ascii="Garamond" w:hAnsi="Garamond"/>
          <w:lang w:val="en-AU"/>
        </w:rPr>
        <w:t>Since</w:t>
      </w:r>
      <w:r w:rsidR="0063031C" w:rsidRPr="006C7B3E">
        <w:rPr>
          <w:rFonts w:ascii="Garamond" w:hAnsi="Garamond"/>
          <w:lang w:val="en-AU"/>
        </w:rPr>
        <w:t xml:space="preserve"> the recollection of a memory</w:t>
      </w:r>
      <w:r w:rsidR="00CF4414" w:rsidRPr="006C7B3E">
        <w:rPr>
          <w:rFonts w:ascii="Garamond" w:hAnsi="Garamond"/>
          <w:lang w:val="en-AU"/>
        </w:rPr>
        <w:t xml:space="preserve"> </w:t>
      </w:r>
      <w:r w:rsidR="00EC7C44" w:rsidRPr="006C7B3E">
        <w:rPr>
          <w:rFonts w:ascii="Garamond" w:hAnsi="Garamond"/>
          <w:lang w:val="en-AU"/>
        </w:rPr>
        <w:t xml:space="preserve">can </w:t>
      </w:r>
      <w:r w:rsidR="0063031C" w:rsidRPr="006C7B3E">
        <w:rPr>
          <w:rFonts w:ascii="Garamond" w:hAnsi="Garamond"/>
          <w:lang w:val="en-AU"/>
        </w:rPr>
        <w:t xml:space="preserve">itself </w:t>
      </w:r>
      <w:r w:rsidR="00EC7C44" w:rsidRPr="006C7B3E">
        <w:rPr>
          <w:rFonts w:ascii="Garamond" w:hAnsi="Garamond"/>
          <w:lang w:val="en-AU"/>
        </w:rPr>
        <w:t>be</w:t>
      </w:r>
      <w:r w:rsidR="0063031C" w:rsidRPr="006C7B3E">
        <w:rPr>
          <w:rFonts w:ascii="Garamond" w:hAnsi="Garamond"/>
          <w:lang w:val="en-AU"/>
        </w:rPr>
        <w:t xml:space="preserve"> a</w:t>
      </w:r>
      <w:r w:rsidR="00EC7C44" w:rsidRPr="006C7B3E">
        <w:rPr>
          <w:rFonts w:ascii="Garamond" w:hAnsi="Garamond"/>
          <w:lang w:val="en-AU"/>
        </w:rPr>
        <w:t xml:space="preserve"> </w:t>
      </w:r>
      <w:r w:rsidR="00CF4414" w:rsidRPr="006C7B3E">
        <w:rPr>
          <w:rFonts w:ascii="Garamond" w:hAnsi="Garamond"/>
          <w:lang w:val="en-AU"/>
        </w:rPr>
        <w:t>positive or negative hedonic event, the presence of such memories could play a role in mitigating apparently future-biased preferences</w:t>
      </w:r>
      <w:r w:rsidR="00184BEB" w:rsidRPr="006C7B3E">
        <w:rPr>
          <w:rFonts w:ascii="Garamond" w:hAnsi="Garamond"/>
          <w:lang w:val="en-AU"/>
        </w:rPr>
        <w:t>.</w:t>
      </w:r>
      <w:r w:rsidR="00221A0B" w:rsidRPr="006C7B3E">
        <w:rPr>
          <w:rFonts w:ascii="Garamond" w:hAnsi="Garamond"/>
          <w:lang w:val="en-AU"/>
        </w:rPr>
        <w:t xml:space="preserve"> If the pleasure or pain of </w:t>
      </w:r>
      <w:r w:rsidR="0063031C" w:rsidRPr="006C7B3E">
        <w:rPr>
          <w:rFonts w:ascii="Garamond" w:hAnsi="Garamond"/>
          <w:lang w:val="en-AU"/>
        </w:rPr>
        <w:t xml:space="preserve">recalling </w:t>
      </w:r>
      <w:r w:rsidR="00221A0B" w:rsidRPr="006C7B3E">
        <w:rPr>
          <w:rFonts w:ascii="Garamond" w:hAnsi="Garamond"/>
          <w:lang w:val="en-AU"/>
        </w:rPr>
        <w:t>a</w:t>
      </w:r>
      <w:r w:rsidR="001B7C4E" w:rsidRPr="006C7B3E">
        <w:rPr>
          <w:rFonts w:ascii="Garamond" w:hAnsi="Garamond"/>
          <w:lang w:val="en-AU"/>
        </w:rPr>
        <w:t xml:space="preserve"> </w:t>
      </w:r>
      <w:r w:rsidR="00221A0B" w:rsidRPr="006C7B3E">
        <w:rPr>
          <w:rFonts w:ascii="Garamond" w:hAnsi="Garamond"/>
          <w:lang w:val="en-AU"/>
        </w:rPr>
        <w:t>memory</w:t>
      </w:r>
      <w:r w:rsidR="00541DB3" w:rsidRPr="006C7B3E">
        <w:rPr>
          <w:rFonts w:ascii="Garamond" w:hAnsi="Garamond"/>
          <w:lang w:val="en-AU"/>
        </w:rPr>
        <w:t xml:space="preserve"> </w:t>
      </w:r>
      <w:r w:rsidR="00221A0B" w:rsidRPr="006C7B3E">
        <w:rPr>
          <w:rFonts w:ascii="Garamond" w:hAnsi="Garamond"/>
          <w:lang w:val="en-AU"/>
        </w:rPr>
        <w:t xml:space="preserve">is greater than </w:t>
      </w:r>
      <w:r w:rsidR="00EC7C44" w:rsidRPr="006C7B3E">
        <w:rPr>
          <w:rFonts w:ascii="Garamond" w:hAnsi="Garamond"/>
          <w:lang w:val="en-AU"/>
        </w:rPr>
        <w:t>that</w:t>
      </w:r>
      <w:r w:rsidR="00221A0B" w:rsidRPr="006C7B3E">
        <w:rPr>
          <w:rFonts w:ascii="Garamond" w:hAnsi="Garamond"/>
          <w:lang w:val="en-AU"/>
        </w:rPr>
        <w:t xml:space="preserve"> associated with some future event, then it makes sense to prefer more</w:t>
      </w:r>
      <w:r w:rsidR="00DE419B" w:rsidRPr="006C7B3E">
        <w:rPr>
          <w:rFonts w:ascii="Garamond" w:hAnsi="Garamond"/>
          <w:lang w:val="en-AU"/>
        </w:rPr>
        <w:t xml:space="preserve"> </w:t>
      </w:r>
      <w:r w:rsidR="006D5023" w:rsidRPr="006C7B3E">
        <w:rPr>
          <w:rFonts w:ascii="Garamond" w:hAnsi="Garamond"/>
          <w:lang w:val="en-AU"/>
        </w:rPr>
        <w:t xml:space="preserve">immediate </w:t>
      </w:r>
      <w:r w:rsidR="00221A0B" w:rsidRPr="006C7B3E">
        <w:rPr>
          <w:rFonts w:ascii="Garamond" w:hAnsi="Garamond"/>
          <w:lang w:val="en-AU"/>
        </w:rPr>
        <w:t>pleasure in</w:t>
      </w:r>
      <w:r w:rsidR="00541DB3" w:rsidRPr="006C7B3E">
        <w:rPr>
          <w:rFonts w:ascii="Garamond" w:hAnsi="Garamond"/>
          <w:lang w:val="en-AU"/>
        </w:rPr>
        <w:t xml:space="preserve"> the </w:t>
      </w:r>
      <w:r w:rsidR="00221A0B" w:rsidRPr="006C7B3E">
        <w:rPr>
          <w:rFonts w:ascii="Garamond" w:hAnsi="Garamond"/>
          <w:lang w:val="en-AU"/>
        </w:rPr>
        <w:t>past</w:t>
      </w:r>
      <w:r w:rsidR="00744585" w:rsidRPr="006C7B3E">
        <w:rPr>
          <w:rFonts w:ascii="Garamond" w:hAnsi="Garamond"/>
          <w:lang w:val="en-AU"/>
        </w:rPr>
        <w:t xml:space="preserve"> to less in the future, and to prefer</w:t>
      </w:r>
      <w:r w:rsidR="00975C6C" w:rsidRPr="006C7B3E">
        <w:rPr>
          <w:rFonts w:ascii="Garamond" w:hAnsi="Garamond"/>
          <w:lang w:val="en-AU"/>
        </w:rPr>
        <w:t xml:space="preserve"> less </w:t>
      </w:r>
      <w:r w:rsidR="009D50C4" w:rsidRPr="006C7B3E">
        <w:rPr>
          <w:rFonts w:ascii="Garamond" w:hAnsi="Garamond"/>
          <w:lang w:val="en-AU"/>
        </w:rPr>
        <w:t xml:space="preserve">immediate </w:t>
      </w:r>
      <w:r w:rsidR="00975C6C" w:rsidRPr="006C7B3E">
        <w:rPr>
          <w:rFonts w:ascii="Garamond" w:hAnsi="Garamond"/>
          <w:lang w:val="en-AU"/>
        </w:rPr>
        <w:t>pain in the past to more in the future</w:t>
      </w:r>
      <w:r w:rsidR="00DE419B" w:rsidRPr="006C7B3E">
        <w:rPr>
          <w:rFonts w:ascii="Garamond" w:hAnsi="Garamond"/>
          <w:lang w:val="en-AU"/>
        </w:rPr>
        <w:t>, since that might still result in more overall pleasure and less overall pain</w:t>
      </w:r>
      <w:r w:rsidR="008108C2" w:rsidRPr="006C7B3E">
        <w:rPr>
          <w:rFonts w:ascii="Garamond" w:hAnsi="Garamond"/>
          <w:lang w:val="en-AU"/>
        </w:rPr>
        <w:t xml:space="preserve"> in the future</w:t>
      </w:r>
      <w:r w:rsidR="00DE419B" w:rsidRPr="006C7B3E">
        <w:rPr>
          <w:rFonts w:ascii="Garamond" w:hAnsi="Garamond"/>
          <w:lang w:val="en-AU"/>
        </w:rPr>
        <w:t xml:space="preserve"> (taking into account the pleasure/pain </w:t>
      </w:r>
      <w:r w:rsidR="008108C2" w:rsidRPr="006C7B3E">
        <w:rPr>
          <w:rFonts w:ascii="Garamond" w:hAnsi="Garamond"/>
          <w:lang w:val="en-AU"/>
        </w:rPr>
        <w:t>of remembering</w:t>
      </w:r>
      <w:r w:rsidR="00DE419B" w:rsidRPr="006C7B3E">
        <w:rPr>
          <w:rFonts w:ascii="Garamond" w:hAnsi="Garamond"/>
          <w:lang w:val="en-AU"/>
        </w:rPr>
        <w:t xml:space="preserve">). </w:t>
      </w:r>
      <w:r w:rsidR="00156B08" w:rsidRPr="006C7B3E">
        <w:rPr>
          <w:rFonts w:ascii="Garamond" w:hAnsi="Garamond"/>
          <w:lang w:val="en-AU"/>
        </w:rPr>
        <w:t xml:space="preserve">If </w:t>
      </w:r>
      <w:r w:rsidR="00590724" w:rsidRPr="006C7B3E">
        <w:rPr>
          <w:rFonts w:ascii="Garamond" w:hAnsi="Garamond"/>
          <w:lang w:val="en-AU"/>
        </w:rPr>
        <w:t xml:space="preserve">this </w:t>
      </w:r>
      <w:r w:rsidR="00156B08" w:rsidRPr="006C7B3E">
        <w:rPr>
          <w:rFonts w:ascii="Garamond" w:hAnsi="Garamond"/>
          <w:lang w:val="en-AU"/>
        </w:rPr>
        <w:t xml:space="preserve">is right, then </w:t>
      </w:r>
      <w:r w:rsidR="00D8434B" w:rsidRPr="006C7B3E">
        <w:rPr>
          <w:rFonts w:ascii="Garamond" w:hAnsi="Garamond"/>
          <w:lang w:val="en-AU"/>
        </w:rPr>
        <w:t xml:space="preserve">the results of </w:t>
      </w:r>
      <w:r w:rsidR="00BD2FA6" w:rsidRPr="006C7B3E">
        <w:rPr>
          <w:rFonts w:ascii="Garamond" w:hAnsi="Garamond"/>
          <w:lang w:val="en-AU"/>
        </w:rPr>
        <w:t>these studies</w:t>
      </w:r>
      <w:r w:rsidR="00D8434B" w:rsidRPr="006C7B3E">
        <w:rPr>
          <w:rFonts w:ascii="Garamond" w:hAnsi="Garamond"/>
          <w:lang w:val="en-AU"/>
        </w:rPr>
        <w:t xml:space="preserve"> </w:t>
      </w:r>
      <w:r w:rsidR="00394B7D" w:rsidRPr="006C7B3E">
        <w:rPr>
          <w:rFonts w:ascii="Garamond" w:hAnsi="Garamond"/>
          <w:lang w:val="en-AU"/>
        </w:rPr>
        <w:t xml:space="preserve">perhaps </w:t>
      </w:r>
      <w:r w:rsidR="00D8434B" w:rsidRPr="006C7B3E">
        <w:rPr>
          <w:rFonts w:ascii="Garamond" w:hAnsi="Garamond"/>
          <w:lang w:val="en-AU"/>
        </w:rPr>
        <w:t>suggest that</w:t>
      </w:r>
      <w:r w:rsidR="00184BEB" w:rsidRPr="006C7B3E">
        <w:rPr>
          <w:rFonts w:ascii="Garamond" w:hAnsi="Garamond"/>
          <w:lang w:val="en-AU"/>
        </w:rPr>
        <w:t xml:space="preserve">, </w:t>
      </w:r>
      <w:r w:rsidR="00F30A6C" w:rsidRPr="006C7B3E">
        <w:rPr>
          <w:rFonts w:ascii="Garamond" w:hAnsi="Garamond"/>
          <w:lang w:val="en-AU"/>
        </w:rPr>
        <w:t xml:space="preserve">controlling for </w:t>
      </w:r>
      <w:r w:rsidR="00184BEB" w:rsidRPr="006C7B3E">
        <w:rPr>
          <w:rFonts w:ascii="Garamond" w:hAnsi="Garamond"/>
          <w:lang w:val="en-AU"/>
        </w:rPr>
        <w:t xml:space="preserve">the hedonic quality of autobiographical memories, future-bias is not a mere tiebreaker. </w:t>
      </w:r>
      <w:r w:rsidR="0066244C" w:rsidRPr="006C7B3E">
        <w:rPr>
          <w:rFonts w:ascii="Garamond" w:hAnsi="Garamond"/>
          <w:lang w:val="en-AU"/>
        </w:rPr>
        <w:t xml:space="preserve">This bolsters one premise in the arguments of Dougherty (2011), Greene &amp; Sullivan (2015), and Tarsney (2017)—that is, our future-biased preferences are strong enough that, in combination with other preference features (risk-aversion, regret-aversion, evidential decision theory), they </w:t>
      </w:r>
      <w:r w:rsidR="0066244C" w:rsidRPr="006C7B3E">
        <w:rPr>
          <w:rFonts w:ascii="Garamond" w:hAnsi="Garamond"/>
          <w:i/>
          <w:iCs/>
          <w:lang w:val="en-AU"/>
        </w:rPr>
        <w:t>could</w:t>
      </w:r>
      <w:r w:rsidR="0066244C" w:rsidRPr="006C7B3E">
        <w:rPr>
          <w:rFonts w:ascii="Garamond" w:hAnsi="Garamond"/>
          <w:lang w:val="en-AU"/>
        </w:rPr>
        <w:t xml:space="preserve"> make a substantial </w:t>
      </w:r>
      <w:r w:rsidR="00032011" w:rsidRPr="006C7B3E">
        <w:rPr>
          <w:rFonts w:ascii="Garamond" w:hAnsi="Garamond"/>
          <w:lang w:val="en-AU"/>
        </w:rPr>
        <w:t>differen</w:t>
      </w:r>
      <w:r w:rsidR="00032011">
        <w:rPr>
          <w:rFonts w:ascii="Garamond" w:hAnsi="Garamond"/>
          <w:lang w:val="en-AU"/>
        </w:rPr>
        <w:t>ce</w:t>
      </w:r>
      <w:r w:rsidR="00032011" w:rsidRPr="006C7B3E">
        <w:rPr>
          <w:rFonts w:ascii="Garamond" w:hAnsi="Garamond"/>
          <w:lang w:val="en-AU"/>
        </w:rPr>
        <w:t xml:space="preserve"> </w:t>
      </w:r>
      <w:r w:rsidR="0066244C" w:rsidRPr="006C7B3E">
        <w:rPr>
          <w:rFonts w:ascii="Garamond" w:hAnsi="Garamond"/>
          <w:lang w:val="en-AU"/>
        </w:rPr>
        <w:t>to our choices.</w:t>
      </w:r>
    </w:p>
    <w:p w14:paraId="0435FDA3" w14:textId="77777777" w:rsidR="00032011" w:rsidRDefault="00032011" w:rsidP="00CA0427">
      <w:pPr>
        <w:jc w:val="both"/>
        <w:rPr>
          <w:rFonts w:ascii="Garamond" w:hAnsi="Garamond"/>
          <w:lang w:val="en-AU"/>
        </w:rPr>
      </w:pPr>
    </w:p>
    <w:p w14:paraId="5B0BC567" w14:textId="32D82CB2" w:rsidR="00CA0427" w:rsidRPr="006C7B3E" w:rsidRDefault="0066244C" w:rsidP="00CA0427">
      <w:pPr>
        <w:jc w:val="both"/>
        <w:rPr>
          <w:rFonts w:ascii="Garamond" w:hAnsi="Garamond"/>
          <w:lang w:val="en-AU"/>
        </w:rPr>
      </w:pPr>
      <w:r w:rsidRPr="006C7B3E">
        <w:rPr>
          <w:rFonts w:ascii="Garamond" w:hAnsi="Garamond"/>
          <w:lang w:val="en-AU"/>
        </w:rPr>
        <w:t xml:space="preserve">Let’s now consider </w:t>
      </w:r>
      <w:r w:rsidR="00A47480" w:rsidRPr="006C7B3E">
        <w:rPr>
          <w:rFonts w:ascii="Garamond" w:hAnsi="Garamond"/>
          <w:lang w:val="en-AU"/>
        </w:rPr>
        <w:t>how</w:t>
      </w:r>
      <w:r w:rsidRPr="006C7B3E">
        <w:rPr>
          <w:rFonts w:ascii="Garamond" w:hAnsi="Garamond"/>
          <w:lang w:val="en-AU"/>
        </w:rPr>
        <w:t xml:space="preserve"> recent empirical findings </w:t>
      </w:r>
      <w:r w:rsidR="0094201B" w:rsidRPr="006C7B3E">
        <w:rPr>
          <w:rFonts w:ascii="Garamond" w:hAnsi="Garamond"/>
          <w:lang w:val="en-AU"/>
        </w:rPr>
        <w:t xml:space="preserve">inform </w:t>
      </w:r>
      <w:r w:rsidRPr="006C7B3E">
        <w:rPr>
          <w:rFonts w:ascii="Garamond" w:hAnsi="Garamond"/>
          <w:lang w:val="en-AU"/>
        </w:rPr>
        <w:t xml:space="preserve">the arguments described in </w:t>
      </w:r>
      <w:r w:rsidR="002467A1" w:rsidRPr="006C7B3E">
        <w:rPr>
          <w:rFonts w:ascii="Garamond" w:hAnsi="Garamond"/>
          <w:lang w:val="en-AU"/>
        </w:rPr>
        <w:t>S</w:t>
      </w:r>
      <w:r w:rsidRPr="006C7B3E">
        <w:rPr>
          <w:rFonts w:ascii="Garamond" w:hAnsi="Garamond"/>
          <w:lang w:val="en-AU"/>
        </w:rPr>
        <w:t xml:space="preserve">ection </w:t>
      </w:r>
      <w:r w:rsidR="00AF4DB9" w:rsidRPr="006C7B3E">
        <w:rPr>
          <w:rFonts w:ascii="Garamond" w:hAnsi="Garamond"/>
          <w:lang w:val="en-AU"/>
        </w:rPr>
        <w:t>1</w:t>
      </w:r>
      <w:r w:rsidR="000C05FB" w:rsidRPr="006C7B3E">
        <w:rPr>
          <w:rFonts w:ascii="Garamond" w:hAnsi="Garamond"/>
          <w:lang w:val="en-AU"/>
        </w:rPr>
        <w:t xml:space="preserve">, which </w:t>
      </w:r>
      <w:r w:rsidRPr="006C7B3E">
        <w:rPr>
          <w:rFonts w:ascii="Garamond" w:hAnsi="Garamond"/>
          <w:lang w:val="en-AU"/>
        </w:rPr>
        <w:t xml:space="preserve">concern </w:t>
      </w:r>
      <w:r w:rsidR="00383A51" w:rsidRPr="006C7B3E">
        <w:rPr>
          <w:rFonts w:ascii="Garamond" w:hAnsi="Garamond"/>
          <w:lang w:val="en-AU"/>
        </w:rPr>
        <w:t>whether future-bias is arbitrary</w:t>
      </w:r>
      <w:r w:rsidR="002467A1" w:rsidRPr="006C7B3E">
        <w:rPr>
          <w:rFonts w:ascii="Garamond" w:hAnsi="Garamond"/>
          <w:lang w:val="en-AU"/>
        </w:rPr>
        <w:t xml:space="preserve">. First, </w:t>
      </w:r>
      <w:r w:rsidR="00A450C3" w:rsidRPr="006C7B3E">
        <w:rPr>
          <w:rFonts w:ascii="Garamond" w:hAnsi="Garamond"/>
          <w:lang w:val="en-AU"/>
        </w:rPr>
        <w:t>recall</w:t>
      </w:r>
      <w:r w:rsidR="002467A1" w:rsidRPr="006C7B3E">
        <w:rPr>
          <w:rFonts w:ascii="Garamond" w:hAnsi="Garamond"/>
          <w:lang w:val="en-AU"/>
        </w:rPr>
        <w:t xml:space="preserve"> the two categories of psychological explanation for future-bias we described in Section 2: the temporal metaphysics explanation</w:t>
      </w:r>
      <w:r w:rsidR="00383A51" w:rsidRPr="006C7B3E">
        <w:rPr>
          <w:rFonts w:ascii="Garamond" w:hAnsi="Garamond"/>
          <w:lang w:val="en-AU"/>
        </w:rPr>
        <w:t xml:space="preserve"> and the causal inaccessibility explanation</w:t>
      </w:r>
      <w:r w:rsidR="002467A1" w:rsidRPr="006C7B3E">
        <w:rPr>
          <w:rFonts w:ascii="Garamond" w:hAnsi="Garamond"/>
          <w:lang w:val="en-AU"/>
        </w:rPr>
        <w:t>.</w:t>
      </w:r>
      <w:r w:rsidR="00C40B89" w:rsidRPr="006C7B3E">
        <w:rPr>
          <w:rFonts w:ascii="Garamond" w:hAnsi="Garamond"/>
          <w:lang w:val="en-AU"/>
        </w:rPr>
        <w:t xml:space="preserve"> </w:t>
      </w:r>
      <w:r w:rsidR="00256E2F" w:rsidRPr="006C7B3E">
        <w:rPr>
          <w:rFonts w:ascii="Garamond" w:hAnsi="Garamond"/>
          <w:lang w:val="en-AU"/>
        </w:rPr>
        <w:t>Latham</w:t>
      </w:r>
      <w:r w:rsidR="00C27132" w:rsidRPr="006C7B3E">
        <w:rPr>
          <w:rFonts w:ascii="Garamond" w:hAnsi="Garamond"/>
          <w:lang w:val="en-AU"/>
        </w:rPr>
        <w:t xml:space="preserve"> et al.</w:t>
      </w:r>
      <w:r w:rsidR="00256E2F" w:rsidRPr="006C7B3E">
        <w:rPr>
          <w:rFonts w:ascii="Garamond" w:hAnsi="Garamond"/>
          <w:lang w:val="en-AU"/>
        </w:rPr>
        <w:t xml:space="preserve"> (202</w:t>
      </w:r>
      <w:r w:rsidR="00C2512B">
        <w:rPr>
          <w:rFonts w:ascii="Garamond" w:hAnsi="Garamond"/>
          <w:lang w:val="en-AU"/>
        </w:rPr>
        <w:t>1</w:t>
      </w:r>
      <w:r w:rsidR="00256E2F" w:rsidRPr="006C7B3E">
        <w:rPr>
          <w:rFonts w:ascii="Garamond" w:hAnsi="Garamond"/>
          <w:lang w:val="en-AU"/>
        </w:rPr>
        <w:t xml:space="preserve">) found that </w:t>
      </w:r>
      <w:r w:rsidR="00B90F15" w:rsidRPr="006C7B3E">
        <w:rPr>
          <w:rFonts w:ascii="Garamond" w:hAnsi="Garamond"/>
          <w:lang w:val="en-AU"/>
        </w:rPr>
        <w:t>future-</w:t>
      </w:r>
      <w:r w:rsidR="00256E2F" w:rsidRPr="006C7B3E">
        <w:rPr>
          <w:rFonts w:ascii="Garamond" w:hAnsi="Garamond"/>
          <w:lang w:val="en-AU"/>
        </w:rPr>
        <w:t>bias is reduced</w:t>
      </w:r>
      <w:r w:rsidR="00B90F15" w:rsidRPr="006C7B3E">
        <w:rPr>
          <w:rFonts w:ascii="Garamond" w:hAnsi="Garamond"/>
          <w:lang w:val="en-AU"/>
        </w:rPr>
        <w:t>,</w:t>
      </w:r>
      <w:r w:rsidR="00256E2F" w:rsidRPr="006C7B3E">
        <w:rPr>
          <w:rFonts w:ascii="Garamond" w:hAnsi="Garamond"/>
          <w:lang w:val="en-AU"/>
        </w:rPr>
        <w:t xml:space="preserve"> but not eliminated</w:t>
      </w:r>
      <w:r w:rsidR="00B90F15" w:rsidRPr="006C7B3E">
        <w:rPr>
          <w:rFonts w:ascii="Garamond" w:hAnsi="Garamond"/>
          <w:lang w:val="en-AU"/>
        </w:rPr>
        <w:t>,</w:t>
      </w:r>
      <w:r w:rsidR="00256E2F" w:rsidRPr="006C7B3E">
        <w:rPr>
          <w:rFonts w:ascii="Garamond" w:hAnsi="Garamond"/>
          <w:lang w:val="en-AU"/>
        </w:rPr>
        <w:t xml:space="preserve"> in situations in which </w:t>
      </w:r>
      <w:r w:rsidR="00B90F15" w:rsidRPr="006C7B3E">
        <w:rPr>
          <w:rFonts w:ascii="Garamond" w:hAnsi="Garamond"/>
          <w:lang w:val="en-AU"/>
        </w:rPr>
        <w:t>people</w:t>
      </w:r>
      <w:r w:rsidR="00256E2F" w:rsidRPr="006C7B3E">
        <w:rPr>
          <w:rFonts w:ascii="Garamond" w:hAnsi="Garamond"/>
          <w:lang w:val="en-AU"/>
        </w:rPr>
        <w:t xml:space="preserve"> can causally influence the past. This suggests that </w:t>
      </w:r>
      <w:r w:rsidR="00681F23" w:rsidRPr="006C7B3E">
        <w:rPr>
          <w:rFonts w:ascii="Garamond" w:hAnsi="Garamond"/>
          <w:lang w:val="en-AU"/>
        </w:rPr>
        <w:t>causal inaccessibility</w:t>
      </w:r>
      <w:r w:rsidR="00256E2F" w:rsidRPr="006C7B3E">
        <w:rPr>
          <w:rFonts w:ascii="Garamond" w:hAnsi="Garamond"/>
          <w:lang w:val="en-AU"/>
        </w:rPr>
        <w:t xml:space="preserve"> provides at least a partial explanation of future</w:t>
      </w:r>
      <w:r w:rsidR="00CA0427" w:rsidRPr="006C7B3E">
        <w:rPr>
          <w:rFonts w:ascii="Garamond" w:hAnsi="Garamond"/>
          <w:lang w:val="en-AU"/>
        </w:rPr>
        <w:t>-</w:t>
      </w:r>
      <w:r w:rsidR="00256E2F" w:rsidRPr="006C7B3E">
        <w:rPr>
          <w:rFonts w:ascii="Garamond" w:hAnsi="Garamond"/>
          <w:lang w:val="en-AU"/>
        </w:rPr>
        <w:t>bias.</w:t>
      </w:r>
      <w:r w:rsidR="00B90F15" w:rsidRPr="006C7B3E">
        <w:rPr>
          <w:rFonts w:ascii="Garamond" w:hAnsi="Garamond"/>
          <w:lang w:val="en-AU"/>
        </w:rPr>
        <w:t xml:space="preserve"> </w:t>
      </w:r>
      <w:r w:rsidR="003356D6" w:rsidRPr="006C7B3E">
        <w:rPr>
          <w:rFonts w:ascii="Garamond" w:hAnsi="Garamond"/>
          <w:lang w:val="en-AU"/>
        </w:rPr>
        <w:t xml:space="preserve">Notably, this explanation </w:t>
      </w:r>
      <w:r w:rsidR="003356D6" w:rsidRPr="006C7B3E">
        <w:rPr>
          <w:rFonts w:ascii="Garamond" w:hAnsi="Garamond"/>
          <w:lang w:val="en-AU"/>
        </w:rPr>
        <w:lastRenderedPageBreak/>
        <w:t xml:space="preserve">is </w:t>
      </w:r>
      <w:r w:rsidR="003356D6" w:rsidRPr="006C7B3E">
        <w:rPr>
          <w:rFonts w:ascii="Garamond" w:eastAsia="Times New Roman" w:hAnsi="Garamond"/>
          <w:lang w:val="en-AU" w:eastAsia="en-GB"/>
        </w:rPr>
        <w:t xml:space="preserve">consistent with evidence that shows that people tend to </w:t>
      </w:r>
      <w:r w:rsidR="003356D6" w:rsidRPr="006C7B3E">
        <w:rPr>
          <w:rFonts w:ascii="Garamond" w:eastAsia="Garamond" w:hAnsi="Garamond" w:cs="Garamond"/>
          <w:lang w:val="en-AU"/>
        </w:rPr>
        <w:t>experience more intense emotions during anticipation than during retrospection of the same experience (Caruso</w:t>
      </w:r>
      <w:r w:rsidR="00757EE8" w:rsidRPr="006C7B3E">
        <w:rPr>
          <w:rFonts w:ascii="Garamond" w:eastAsia="Garamond" w:hAnsi="Garamond" w:cs="Garamond"/>
          <w:lang w:val="en-AU"/>
        </w:rPr>
        <w:t xml:space="preserve"> et al.</w:t>
      </w:r>
      <w:r w:rsidR="003356D6" w:rsidRPr="006C7B3E">
        <w:rPr>
          <w:rFonts w:ascii="Garamond" w:eastAsia="Garamond" w:hAnsi="Garamond" w:cs="Garamond"/>
          <w:lang w:val="en-AU"/>
        </w:rPr>
        <w:t xml:space="preserve"> 2008; D’Argembeau &amp; </w:t>
      </w:r>
      <w:r w:rsidR="00505794" w:rsidRPr="006C7B3E">
        <w:rPr>
          <w:rFonts w:ascii="Garamond" w:eastAsia="Garamond" w:hAnsi="Garamond" w:cs="Garamond"/>
          <w:lang w:val="en-AU"/>
        </w:rPr>
        <w:t xml:space="preserve">Van der </w:t>
      </w:r>
      <w:r w:rsidR="003356D6" w:rsidRPr="006C7B3E">
        <w:rPr>
          <w:rFonts w:ascii="Garamond" w:eastAsia="Garamond" w:hAnsi="Garamond" w:cs="Garamond"/>
          <w:lang w:val="en-AU"/>
        </w:rPr>
        <w:t>Linden 2004; Van Boven &amp; Ashworth 2007)</w:t>
      </w:r>
      <w:r w:rsidR="00AB16F8" w:rsidRPr="006C7B3E">
        <w:rPr>
          <w:rFonts w:ascii="Garamond" w:eastAsia="Garamond" w:hAnsi="Garamond" w:cs="Garamond"/>
          <w:lang w:val="en-AU"/>
        </w:rPr>
        <w:t>,</w:t>
      </w:r>
      <w:r w:rsidR="003356D6" w:rsidRPr="006C7B3E">
        <w:rPr>
          <w:rFonts w:ascii="Garamond" w:eastAsia="Garamond" w:hAnsi="Garamond" w:cs="Garamond"/>
          <w:lang w:val="en-AU"/>
        </w:rPr>
        <w:t xml:space="preserve"> and that our emotional </w:t>
      </w:r>
      <w:r w:rsidR="003356D6" w:rsidRPr="006C7B3E">
        <w:rPr>
          <w:rFonts w:ascii="Garamond" w:eastAsia="Garamond" w:hAnsi="Garamond" w:cs="Garamond"/>
          <w:i/>
          <w:lang w:val="en-AU"/>
        </w:rPr>
        <w:t>reactions</w:t>
      </w:r>
      <w:r w:rsidR="003356D6" w:rsidRPr="006C7B3E">
        <w:rPr>
          <w:rFonts w:ascii="Garamond" w:eastAsia="Garamond" w:hAnsi="Garamond" w:cs="Garamond"/>
          <w:lang w:val="en-AU"/>
        </w:rPr>
        <w:t xml:space="preserve"> to consideration of past experiences are less extreme than our reactions to consideration of future experiences (Van Boven, Kane &amp; McGraw 2009). </w:t>
      </w:r>
      <w:r w:rsidR="003356D6" w:rsidRPr="006C7B3E">
        <w:rPr>
          <w:rFonts w:ascii="Garamond" w:hAnsi="Garamond"/>
          <w:lang w:val="en-AU"/>
        </w:rPr>
        <w:t>The finding of Latham</w:t>
      </w:r>
      <w:r w:rsidR="00AB16F8" w:rsidRPr="006C7B3E">
        <w:rPr>
          <w:rFonts w:ascii="Garamond" w:hAnsi="Garamond"/>
          <w:lang w:val="en-AU"/>
        </w:rPr>
        <w:t xml:space="preserve"> et al.</w:t>
      </w:r>
      <w:r w:rsidR="003356D6" w:rsidRPr="006C7B3E">
        <w:rPr>
          <w:rFonts w:ascii="Garamond" w:hAnsi="Garamond"/>
          <w:lang w:val="en-AU"/>
        </w:rPr>
        <w:t xml:space="preserve"> (202</w:t>
      </w:r>
      <w:r w:rsidR="00C2512B">
        <w:rPr>
          <w:rFonts w:ascii="Garamond" w:hAnsi="Garamond"/>
          <w:lang w:val="en-AU"/>
        </w:rPr>
        <w:t>1</w:t>
      </w:r>
      <w:r w:rsidR="003356D6" w:rsidRPr="006C7B3E">
        <w:rPr>
          <w:rFonts w:ascii="Garamond" w:hAnsi="Garamond"/>
          <w:lang w:val="en-AU"/>
        </w:rPr>
        <w:t>)</w:t>
      </w:r>
      <w:r w:rsidR="009E4C27" w:rsidRPr="006C7B3E">
        <w:rPr>
          <w:rFonts w:ascii="Garamond" w:hAnsi="Garamond"/>
          <w:lang w:val="en-AU"/>
        </w:rPr>
        <w:t xml:space="preserve"> </w:t>
      </w:r>
      <w:r w:rsidR="00CA0427" w:rsidRPr="006C7B3E">
        <w:rPr>
          <w:rFonts w:ascii="Garamond" w:hAnsi="Garamond"/>
          <w:lang w:val="en-AU"/>
        </w:rPr>
        <w:t xml:space="preserve">is also consistent with research from </w:t>
      </w:r>
      <w:r w:rsidR="001D1B2A" w:rsidRPr="006C7B3E">
        <w:rPr>
          <w:rFonts w:ascii="Garamond" w:hAnsi="Garamond"/>
          <w:lang w:val="en-AU"/>
        </w:rPr>
        <w:t xml:space="preserve">Greene, Latham, Miller </w:t>
      </w:r>
      <w:r w:rsidR="00FC55A3" w:rsidRPr="006C7B3E">
        <w:rPr>
          <w:rFonts w:ascii="Garamond" w:hAnsi="Garamond"/>
          <w:lang w:val="en-AU"/>
        </w:rPr>
        <w:t>&amp;</w:t>
      </w:r>
      <w:r w:rsidR="001D1B2A" w:rsidRPr="006C7B3E">
        <w:rPr>
          <w:rFonts w:ascii="Garamond" w:hAnsi="Garamond"/>
          <w:lang w:val="en-AU"/>
        </w:rPr>
        <w:t xml:space="preserve"> Norton</w:t>
      </w:r>
      <w:r w:rsidR="001D1B2A" w:rsidRPr="006C7B3E" w:rsidDel="001D1B2A">
        <w:rPr>
          <w:rFonts w:ascii="Garamond" w:hAnsi="Garamond"/>
          <w:lang w:val="en-AU"/>
        </w:rPr>
        <w:t xml:space="preserve"> </w:t>
      </w:r>
      <w:r w:rsidR="00CA0427" w:rsidRPr="006C7B3E">
        <w:rPr>
          <w:rFonts w:ascii="Garamond" w:hAnsi="Garamond"/>
          <w:lang w:val="en-AU"/>
        </w:rPr>
        <w:t>(</w:t>
      </w:r>
      <w:r w:rsidR="00C30CB5">
        <w:rPr>
          <w:rFonts w:ascii="Garamond" w:hAnsi="Garamond"/>
          <w:lang w:val="en-AU"/>
        </w:rPr>
        <w:t>2022</w:t>
      </w:r>
      <w:r w:rsidR="00CA0427" w:rsidRPr="006C7B3E">
        <w:rPr>
          <w:rFonts w:ascii="Garamond" w:hAnsi="Garamond"/>
          <w:lang w:val="en-AU"/>
        </w:rPr>
        <w:t>)</w:t>
      </w:r>
      <w:r w:rsidR="00AB16F8" w:rsidRPr="006C7B3E">
        <w:rPr>
          <w:rFonts w:ascii="Garamond" w:hAnsi="Garamond"/>
          <w:lang w:val="en-AU"/>
        </w:rPr>
        <w:t>,</w:t>
      </w:r>
      <w:r w:rsidR="00CA0427" w:rsidRPr="006C7B3E">
        <w:rPr>
          <w:rFonts w:ascii="Garamond" w:hAnsi="Garamond"/>
          <w:lang w:val="en-AU"/>
        </w:rPr>
        <w:t xml:space="preserve"> who found that when participants are more inclined to think of themselves as ‘placing’ event</w:t>
      </w:r>
      <w:r w:rsidR="00AB16F8" w:rsidRPr="006C7B3E">
        <w:rPr>
          <w:rFonts w:ascii="Garamond" w:hAnsi="Garamond"/>
          <w:lang w:val="en-AU"/>
        </w:rPr>
        <w:t>s</w:t>
      </w:r>
      <w:r w:rsidR="00CA0427" w:rsidRPr="006C7B3E">
        <w:rPr>
          <w:rFonts w:ascii="Garamond" w:hAnsi="Garamond"/>
          <w:lang w:val="en-AU"/>
        </w:rPr>
        <w:t xml:space="preserve"> in the past/future they become less future-biased. </w:t>
      </w:r>
      <w:r w:rsidR="001D1B2A" w:rsidRPr="006C7B3E">
        <w:rPr>
          <w:rFonts w:ascii="Garamond" w:hAnsi="Garamond"/>
          <w:lang w:val="en-AU"/>
        </w:rPr>
        <w:t>Greene</w:t>
      </w:r>
      <w:r w:rsidR="00A15F8B" w:rsidRPr="006C7B3E">
        <w:rPr>
          <w:rFonts w:ascii="Garamond" w:hAnsi="Garamond"/>
          <w:lang w:val="en-AU"/>
        </w:rPr>
        <w:t xml:space="preserve"> et al.</w:t>
      </w:r>
      <w:r w:rsidR="001D1B2A" w:rsidRPr="006C7B3E" w:rsidDel="001D1B2A">
        <w:rPr>
          <w:rFonts w:ascii="Garamond" w:hAnsi="Garamond"/>
          <w:lang w:val="en-AU"/>
        </w:rPr>
        <w:t xml:space="preserve"> </w:t>
      </w:r>
      <w:r w:rsidR="001D1B2A" w:rsidRPr="006C7B3E">
        <w:rPr>
          <w:rFonts w:ascii="Garamond" w:hAnsi="Garamond"/>
          <w:lang w:val="en-AU"/>
        </w:rPr>
        <w:t>(</w:t>
      </w:r>
      <w:r w:rsidR="00C30CB5">
        <w:rPr>
          <w:rFonts w:ascii="Garamond" w:hAnsi="Garamond"/>
          <w:lang w:val="en-AU"/>
        </w:rPr>
        <w:t>2022</w:t>
      </w:r>
      <w:r w:rsidR="001D1B2A" w:rsidRPr="006C7B3E">
        <w:rPr>
          <w:rFonts w:ascii="Garamond" w:hAnsi="Garamond"/>
          <w:lang w:val="en-AU"/>
        </w:rPr>
        <w:t xml:space="preserve">) </w:t>
      </w:r>
      <w:r w:rsidR="00CA0427" w:rsidRPr="006C7B3E">
        <w:rPr>
          <w:rFonts w:ascii="Garamond" w:hAnsi="Garamond"/>
          <w:lang w:val="en-AU"/>
        </w:rPr>
        <w:t xml:space="preserve">suggest </w:t>
      </w:r>
      <w:r w:rsidR="007B0E21" w:rsidRPr="006C7B3E">
        <w:rPr>
          <w:rFonts w:ascii="Garamond" w:hAnsi="Garamond"/>
          <w:lang w:val="en-AU"/>
        </w:rPr>
        <w:t xml:space="preserve">that </w:t>
      </w:r>
      <w:r w:rsidR="00CA0427" w:rsidRPr="006C7B3E">
        <w:rPr>
          <w:rFonts w:ascii="Garamond" w:hAnsi="Garamond"/>
          <w:lang w:val="en-AU"/>
        </w:rPr>
        <w:t>taking a</w:t>
      </w:r>
      <w:r w:rsidR="00AC64F6" w:rsidRPr="006C7B3E">
        <w:rPr>
          <w:rFonts w:ascii="Garamond" w:hAnsi="Garamond"/>
          <w:lang w:val="en-AU"/>
        </w:rPr>
        <w:t xml:space="preserve">n </w:t>
      </w:r>
      <w:r w:rsidR="00CA0427" w:rsidRPr="006C7B3E">
        <w:rPr>
          <w:rFonts w:ascii="Garamond" w:hAnsi="Garamond"/>
          <w:lang w:val="en-AU"/>
        </w:rPr>
        <w:t>agentive perspective encourages people to have time-neutral preferences.</w:t>
      </w:r>
    </w:p>
    <w:p w14:paraId="2541496A" w14:textId="77777777" w:rsidR="00383DB9" w:rsidRPr="006C7B3E" w:rsidRDefault="00383DB9" w:rsidP="00787E66">
      <w:pPr>
        <w:jc w:val="both"/>
        <w:rPr>
          <w:rFonts w:ascii="Garamond" w:hAnsi="Garamond"/>
          <w:lang w:val="en-AU"/>
        </w:rPr>
      </w:pPr>
    </w:p>
    <w:p w14:paraId="716578B0" w14:textId="58F21D93" w:rsidR="00A40B89" w:rsidRPr="006C7B3E" w:rsidRDefault="00A40B89" w:rsidP="00256E2F">
      <w:pPr>
        <w:jc w:val="both"/>
        <w:rPr>
          <w:rFonts w:ascii="Garamond" w:hAnsi="Garamond"/>
          <w:lang w:val="en-AU"/>
        </w:rPr>
      </w:pPr>
      <w:r w:rsidRPr="006C7B3E">
        <w:rPr>
          <w:rFonts w:ascii="Garamond" w:hAnsi="Garamond"/>
          <w:lang w:val="en-AU"/>
        </w:rPr>
        <w:t>N</w:t>
      </w:r>
      <w:r w:rsidR="00157919" w:rsidRPr="006C7B3E">
        <w:rPr>
          <w:rFonts w:ascii="Garamond" w:hAnsi="Garamond"/>
          <w:lang w:val="en-AU"/>
        </w:rPr>
        <w:t>ext</w:t>
      </w:r>
      <w:r w:rsidR="00086227" w:rsidRPr="006C7B3E">
        <w:rPr>
          <w:rFonts w:ascii="Garamond" w:hAnsi="Garamond"/>
          <w:lang w:val="en-AU"/>
        </w:rPr>
        <w:t>,</w:t>
      </w:r>
      <w:r w:rsidRPr="006C7B3E">
        <w:rPr>
          <w:rFonts w:ascii="Garamond" w:hAnsi="Garamond"/>
          <w:lang w:val="en-AU"/>
        </w:rPr>
        <w:t xml:space="preserve"> consider the temporal metaphysics explanation</w:t>
      </w:r>
      <w:r w:rsidR="00E343B7" w:rsidRPr="006C7B3E">
        <w:rPr>
          <w:rFonts w:ascii="Garamond" w:hAnsi="Garamond"/>
          <w:lang w:val="en-AU"/>
        </w:rPr>
        <w:t>,</w:t>
      </w:r>
      <w:r w:rsidRPr="006C7B3E">
        <w:rPr>
          <w:rFonts w:ascii="Garamond" w:hAnsi="Garamond"/>
          <w:lang w:val="en-AU"/>
        </w:rPr>
        <w:t xml:space="preserve"> in both its belief</w:t>
      </w:r>
      <w:r w:rsidR="00E343B7" w:rsidRPr="006C7B3E">
        <w:rPr>
          <w:rFonts w:ascii="Garamond" w:hAnsi="Garamond"/>
          <w:lang w:val="en-AU"/>
        </w:rPr>
        <w:t>-focused</w:t>
      </w:r>
      <w:r w:rsidRPr="006C7B3E">
        <w:rPr>
          <w:rFonts w:ascii="Garamond" w:hAnsi="Garamond"/>
          <w:lang w:val="en-AU"/>
        </w:rPr>
        <w:t xml:space="preserve"> and phenomenology</w:t>
      </w:r>
      <w:r w:rsidR="00E343B7" w:rsidRPr="006C7B3E">
        <w:rPr>
          <w:rFonts w:ascii="Garamond" w:hAnsi="Garamond"/>
          <w:lang w:val="en-AU"/>
        </w:rPr>
        <w:t>-focused</w:t>
      </w:r>
      <w:r w:rsidRPr="006C7B3E">
        <w:rPr>
          <w:rFonts w:ascii="Garamond" w:hAnsi="Garamond"/>
          <w:lang w:val="en-AU"/>
        </w:rPr>
        <w:t xml:space="preserve"> variants</w:t>
      </w:r>
      <w:r w:rsidR="00227536" w:rsidRPr="006C7B3E">
        <w:rPr>
          <w:rFonts w:ascii="Garamond" w:hAnsi="Garamond"/>
          <w:lang w:val="en-AU"/>
        </w:rPr>
        <w:t>.</w:t>
      </w:r>
      <w:r w:rsidRPr="006C7B3E">
        <w:rPr>
          <w:rFonts w:ascii="Garamond" w:hAnsi="Garamond"/>
          <w:lang w:val="en-AU"/>
        </w:rPr>
        <w:t xml:space="preserve"> Empirical work </w:t>
      </w:r>
      <w:r w:rsidR="00136391" w:rsidRPr="006C7B3E">
        <w:rPr>
          <w:rFonts w:ascii="Garamond" w:hAnsi="Garamond"/>
          <w:lang w:val="en-AU"/>
        </w:rPr>
        <w:t>here is not so clear</w:t>
      </w:r>
      <w:r w:rsidR="00AF4DB9" w:rsidRPr="006C7B3E">
        <w:rPr>
          <w:rFonts w:ascii="Garamond" w:hAnsi="Garamond"/>
          <w:lang w:val="en-AU"/>
        </w:rPr>
        <w:t>-</w:t>
      </w:r>
      <w:r w:rsidR="00136391" w:rsidRPr="006C7B3E">
        <w:rPr>
          <w:rFonts w:ascii="Garamond" w:hAnsi="Garamond"/>
          <w:lang w:val="en-AU"/>
        </w:rPr>
        <w:t>cut</w:t>
      </w:r>
      <w:r w:rsidRPr="006C7B3E">
        <w:rPr>
          <w:rFonts w:ascii="Garamond" w:hAnsi="Garamond"/>
          <w:lang w:val="en-AU"/>
        </w:rPr>
        <w:t xml:space="preserve">. No study has found that beliefs about the metaphysics of time or temporal phenomenology </w:t>
      </w:r>
      <w:r w:rsidRPr="006C7B3E">
        <w:rPr>
          <w:rFonts w:ascii="Garamond" w:hAnsi="Garamond"/>
          <w:i/>
          <w:iCs/>
          <w:lang w:val="en-AU"/>
        </w:rPr>
        <w:t xml:space="preserve">alone </w:t>
      </w:r>
      <w:r w:rsidRPr="006C7B3E">
        <w:rPr>
          <w:rFonts w:ascii="Garamond" w:hAnsi="Garamond"/>
          <w:lang w:val="en-AU"/>
        </w:rPr>
        <w:t xml:space="preserve">contribute to future-bias. </w:t>
      </w:r>
      <w:r w:rsidR="00FC5612" w:rsidRPr="006C7B3E">
        <w:rPr>
          <w:rFonts w:ascii="Garamond" w:hAnsi="Garamond"/>
          <w:lang w:val="en-AU"/>
        </w:rPr>
        <w:t xml:space="preserve">While </w:t>
      </w:r>
      <w:r w:rsidR="00256E2F" w:rsidRPr="006C7B3E">
        <w:rPr>
          <w:rFonts w:ascii="Garamond" w:hAnsi="Garamond"/>
          <w:lang w:val="en-AU"/>
        </w:rPr>
        <w:t>Latham</w:t>
      </w:r>
      <w:r w:rsidR="00C27132" w:rsidRPr="006C7B3E">
        <w:rPr>
          <w:rFonts w:ascii="Garamond" w:hAnsi="Garamond"/>
          <w:lang w:val="en-AU"/>
        </w:rPr>
        <w:t xml:space="preserve"> et al.</w:t>
      </w:r>
      <w:r w:rsidR="00256E2F" w:rsidRPr="006C7B3E">
        <w:rPr>
          <w:rFonts w:ascii="Garamond" w:hAnsi="Garamond"/>
          <w:lang w:val="en-AU"/>
        </w:rPr>
        <w:t xml:space="preserve"> (2021a) found that people showed </w:t>
      </w:r>
      <w:r w:rsidR="00011F82" w:rsidRPr="006C7B3E">
        <w:rPr>
          <w:rFonts w:ascii="Garamond" w:hAnsi="Garamond"/>
          <w:lang w:val="en-AU"/>
        </w:rPr>
        <w:t xml:space="preserve">less </w:t>
      </w:r>
      <w:r w:rsidR="00256E2F" w:rsidRPr="006C7B3E">
        <w:rPr>
          <w:rFonts w:ascii="Garamond" w:hAnsi="Garamond"/>
          <w:lang w:val="en-AU"/>
        </w:rPr>
        <w:t xml:space="preserve">future-bias </w:t>
      </w:r>
      <w:r w:rsidR="005655EB" w:rsidRPr="006C7B3E">
        <w:rPr>
          <w:rFonts w:ascii="Garamond" w:hAnsi="Garamond"/>
          <w:lang w:val="en-AU"/>
        </w:rPr>
        <w:t xml:space="preserve">when </w:t>
      </w:r>
      <w:r w:rsidR="00256E2F" w:rsidRPr="006C7B3E">
        <w:rPr>
          <w:rFonts w:ascii="Garamond" w:hAnsi="Garamond"/>
          <w:lang w:val="en-AU"/>
        </w:rPr>
        <w:t xml:space="preserve">presented with a description of our world as </w:t>
      </w:r>
      <w:r w:rsidR="00153D6E" w:rsidRPr="006C7B3E">
        <w:rPr>
          <w:rFonts w:ascii="Garamond" w:hAnsi="Garamond"/>
          <w:lang w:val="en-AU"/>
        </w:rPr>
        <w:t>lacking</w:t>
      </w:r>
      <w:r w:rsidR="00256E2F" w:rsidRPr="006C7B3E">
        <w:rPr>
          <w:rFonts w:ascii="Garamond" w:hAnsi="Garamond"/>
          <w:lang w:val="en-AU"/>
        </w:rPr>
        <w:t xml:space="preserve"> rather than containing </w:t>
      </w:r>
      <w:r w:rsidR="00153D6E" w:rsidRPr="006C7B3E">
        <w:rPr>
          <w:rFonts w:ascii="Garamond" w:hAnsi="Garamond"/>
          <w:lang w:val="en-AU"/>
        </w:rPr>
        <w:t xml:space="preserve">robust </w:t>
      </w:r>
      <w:r w:rsidR="00256E2F" w:rsidRPr="006C7B3E">
        <w:rPr>
          <w:rFonts w:ascii="Garamond" w:hAnsi="Garamond"/>
          <w:lang w:val="en-AU"/>
        </w:rPr>
        <w:t xml:space="preserve">temporal passage, people’s actual beliefs about whether time passes had no </w:t>
      </w:r>
      <w:r w:rsidR="0016606F" w:rsidRPr="006C7B3E">
        <w:rPr>
          <w:rFonts w:ascii="Garamond" w:hAnsi="Garamond"/>
          <w:lang w:val="en-AU"/>
        </w:rPr>
        <w:t xml:space="preserve">discernible </w:t>
      </w:r>
      <w:r w:rsidR="00256E2F" w:rsidRPr="006C7B3E">
        <w:rPr>
          <w:rFonts w:ascii="Garamond" w:hAnsi="Garamond"/>
          <w:lang w:val="en-AU"/>
        </w:rPr>
        <w:t xml:space="preserve">effect on future-bias. They hypothesised that </w:t>
      </w:r>
      <w:r w:rsidR="00DD2111" w:rsidRPr="006C7B3E">
        <w:rPr>
          <w:rFonts w:ascii="Garamond" w:hAnsi="Garamond"/>
          <w:lang w:val="en-AU"/>
        </w:rPr>
        <w:t>exposure to</w:t>
      </w:r>
      <w:r w:rsidR="00256E2F" w:rsidRPr="006C7B3E">
        <w:rPr>
          <w:rFonts w:ascii="Garamond" w:hAnsi="Garamond"/>
          <w:lang w:val="en-AU"/>
        </w:rPr>
        <w:t xml:space="preserve"> ‘moving time</w:t>
      </w:r>
      <w:r w:rsidR="005C6CB0" w:rsidRPr="006C7B3E">
        <w:rPr>
          <w:rFonts w:ascii="Garamond" w:hAnsi="Garamond"/>
          <w:lang w:val="en-AU"/>
        </w:rPr>
        <w:t>’</w:t>
      </w:r>
      <w:r w:rsidR="00256E2F" w:rsidRPr="006C7B3E">
        <w:rPr>
          <w:rFonts w:ascii="Garamond" w:hAnsi="Garamond"/>
          <w:lang w:val="en-AU"/>
        </w:rPr>
        <w:t>/</w:t>
      </w:r>
      <w:r w:rsidR="005C6CB0" w:rsidRPr="006C7B3E">
        <w:rPr>
          <w:rFonts w:ascii="Garamond" w:hAnsi="Garamond"/>
          <w:lang w:val="en-AU"/>
        </w:rPr>
        <w:t>‘</w:t>
      </w:r>
      <w:r w:rsidR="00256E2F" w:rsidRPr="006C7B3E">
        <w:rPr>
          <w:rFonts w:ascii="Garamond" w:hAnsi="Garamond"/>
          <w:lang w:val="en-AU"/>
        </w:rPr>
        <w:t xml:space="preserve">moving ego’ </w:t>
      </w:r>
      <w:r w:rsidR="005C6CB0" w:rsidRPr="006C7B3E">
        <w:rPr>
          <w:rFonts w:ascii="Garamond" w:hAnsi="Garamond"/>
          <w:lang w:val="en-AU"/>
        </w:rPr>
        <w:t xml:space="preserve">language </w:t>
      </w:r>
      <w:r w:rsidR="00256E2F" w:rsidRPr="006C7B3E">
        <w:rPr>
          <w:rFonts w:ascii="Garamond" w:hAnsi="Garamond"/>
          <w:lang w:val="en-AU"/>
        </w:rPr>
        <w:t xml:space="preserve">might tend to elicit a certain sort of temporal phenomenology </w:t>
      </w:r>
      <w:r w:rsidR="006137F9" w:rsidRPr="006C7B3E">
        <w:rPr>
          <w:rFonts w:ascii="Garamond" w:hAnsi="Garamond"/>
          <w:lang w:val="en-AU"/>
        </w:rPr>
        <w:t>that contributes to</w:t>
      </w:r>
      <w:r w:rsidR="00256E2F" w:rsidRPr="006C7B3E">
        <w:rPr>
          <w:rFonts w:ascii="Garamond" w:hAnsi="Garamond"/>
          <w:lang w:val="en-AU"/>
        </w:rPr>
        <w:t xml:space="preserve"> future-bias</w:t>
      </w:r>
      <w:r w:rsidR="00BF2B49" w:rsidRPr="006C7B3E">
        <w:rPr>
          <w:rFonts w:ascii="Garamond" w:hAnsi="Garamond"/>
          <w:lang w:val="en-AU"/>
        </w:rPr>
        <w:t>,</w:t>
      </w:r>
      <w:r w:rsidR="00256E2F" w:rsidRPr="006C7B3E">
        <w:rPr>
          <w:rFonts w:ascii="Garamond" w:hAnsi="Garamond"/>
          <w:lang w:val="en-AU"/>
        </w:rPr>
        <w:t xml:space="preserve"> </w:t>
      </w:r>
      <w:r w:rsidR="00BF2B49" w:rsidRPr="006C7B3E">
        <w:rPr>
          <w:rFonts w:ascii="Garamond" w:hAnsi="Garamond"/>
          <w:lang w:val="en-AU"/>
        </w:rPr>
        <w:t xml:space="preserve">which would support </w:t>
      </w:r>
      <w:r w:rsidR="00256E2F" w:rsidRPr="006C7B3E">
        <w:rPr>
          <w:rFonts w:ascii="Garamond" w:hAnsi="Garamond"/>
          <w:lang w:val="en-AU"/>
        </w:rPr>
        <w:t xml:space="preserve">the temporal phenomenology hypothesis. </w:t>
      </w:r>
      <w:r w:rsidR="00A750CD" w:rsidRPr="006C7B3E">
        <w:rPr>
          <w:rFonts w:ascii="Garamond" w:hAnsi="Garamond"/>
          <w:lang w:val="en-AU"/>
        </w:rPr>
        <w:t>But in a follow-up study</w:t>
      </w:r>
      <w:r w:rsidR="00256E2F" w:rsidRPr="006C7B3E">
        <w:rPr>
          <w:rFonts w:ascii="Garamond" w:hAnsi="Garamond"/>
          <w:lang w:val="en-AU"/>
        </w:rPr>
        <w:t xml:space="preserve"> </w:t>
      </w:r>
      <w:r w:rsidR="00A750CD" w:rsidRPr="006C7B3E">
        <w:rPr>
          <w:rFonts w:ascii="Garamond" w:hAnsi="Garamond"/>
          <w:lang w:val="en-AU"/>
        </w:rPr>
        <w:t>(</w:t>
      </w:r>
      <w:r w:rsidR="001D1B2A" w:rsidRPr="006C7B3E">
        <w:rPr>
          <w:rFonts w:ascii="Garamond" w:hAnsi="Garamond"/>
          <w:lang w:val="en-AU"/>
        </w:rPr>
        <w:t>Latham</w:t>
      </w:r>
      <w:r w:rsidR="00C27132" w:rsidRPr="006C7B3E">
        <w:rPr>
          <w:rFonts w:ascii="Garamond" w:hAnsi="Garamond"/>
          <w:lang w:val="en-AU"/>
        </w:rPr>
        <w:t xml:space="preserve"> et al.</w:t>
      </w:r>
      <w:r w:rsidR="001D1B2A" w:rsidRPr="006C7B3E" w:rsidDel="001D1B2A">
        <w:rPr>
          <w:rFonts w:ascii="Garamond" w:hAnsi="Garamond"/>
          <w:lang w:val="en-AU"/>
        </w:rPr>
        <w:t xml:space="preserve"> </w:t>
      </w:r>
      <w:r w:rsidR="001D1B2A" w:rsidRPr="006C7B3E">
        <w:rPr>
          <w:rFonts w:ascii="Garamond" w:hAnsi="Garamond"/>
          <w:lang w:val="en-AU"/>
        </w:rPr>
        <w:t>2021b)</w:t>
      </w:r>
      <w:r w:rsidR="00A750CD" w:rsidRPr="006C7B3E">
        <w:rPr>
          <w:rFonts w:ascii="Garamond" w:hAnsi="Garamond"/>
          <w:lang w:val="en-AU"/>
        </w:rPr>
        <w:t>,</w:t>
      </w:r>
      <w:r w:rsidR="001D1B2A" w:rsidRPr="006C7B3E">
        <w:rPr>
          <w:rFonts w:ascii="Garamond" w:hAnsi="Garamond"/>
          <w:lang w:val="en-AU"/>
        </w:rPr>
        <w:t xml:space="preserve"> </w:t>
      </w:r>
      <w:r w:rsidR="00A750CD" w:rsidRPr="006C7B3E">
        <w:rPr>
          <w:rFonts w:ascii="Garamond" w:hAnsi="Garamond"/>
          <w:lang w:val="en-AU"/>
        </w:rPr>
        <w:t xml:space="preserve">they </w:t>
      </w:r>
      <w:r w:rsidR="00256E2F" w:rsidRPr="006C7B3E">
        <w:rPr>
          <w:rFonts w:ascii="Garamond" w:hAnsi="Garamond"/>
          <w:lang w:val="en-AU"/>
        </w:rPr>
        <w:t xml:space="preserve">found no association between </w:t>
      </w:r>
      <w:r w:rsidR="00660746" w:rsidRPr="006C7B3E">
        <w:rPr>
          <w:rFonts w:ascii="Garamond" w:hAnsi="Garamond"/>
          <w:lang w:val="en-AU"/>
        </w:rPr>
        <w:t xml:space="preserve">self-reported moving time or moving ego phenomenology </w:t>
      </w:r>
      <w:r w:rsidR="00BD3299" w:rsidRPr="006C7B3E">
        <w:rPr>
          <w:rFonts w:ascii="Garamond" w:hAnsi="Garamond"/>
          <w:lang w:val="en-AU"/>
        </w:rPr>
        <w:t>and</w:t>
      </w:r>
      <w:r w:rsidR="00256E2F" w:rsidRPr="006C7B3E">
        <w:rPr>
          <w:rFonts w:ascii="Garamond" w:hAnsi="Garamond"/>
          <w:lang w:val="en-AU"/>
        </w:rPr>
        <w:t xml:space="preserve"> future-bias.</w:t>
      </w:r>
    </w:p>
    <w:p w14:paraId="4A0E9865" w14:textId="77777777" w:rsidR="00A40B89" w:rsidRPr="006C7B3E" w:rsidRDefault="00A40B89" w:rsidP="00256E2F">
      <w:pPr>
        <w:jc w:val="both"/>
        <w:rPr>
          <w:rFonts w:ascii="Garamond" w:hAnsi="Garamond"/>
          <w:lang w:val="en-AU"/>
        </w:rPr>
      </w:pPr>
    </w:p>
    <w:p w14:paraId="40789AFC" w14:textId="0A2894C6" w:rsidR="00C94EB2" w:rsidRPr="006C7B3E" w:rsidRDefault="00E17288" w:rsidP="00EE7572">
      <w:pPr>
        <w:tabs>
          <w:tab w:val="left" w:pos="6464"/>
        </w:tabs>
        <w:jc w:val="both"/>
        <w:rPr>
          <w:rFonts w:ascii="Garamond" w:hAnsi="Garamond"/>
          <w:color w:val="000000" w:themeColor="text1"/>
          <w:lang w:val="en-AU"/>
        </w:rPr>
      </w:pPr>
      <w:r w:rsidRPr="006C7B3E">
        <w:rPr>
          <w:rFonts w:ascii="Garamond" w:hAnsi="Garamond"/>
          <w:lang w:val="en-AU"/>
        </w:rPr>
        <w:t xml:space="preserve">Based on this finding, Latham et al. </w:t>
      </w:r>
      <w:r w:rsidR="00256E2F" w:rsidRPr="006C7B3E">
        <w:rPr>
          <w:rFonts w:ascii="Garamond" w:hAnsi="Garamond"/>
          <w:lang w:val="en-AU"/>
        </w:rPr>
        <w:t>suggest that</w:t>
      </w:r>
      <w:r w:rsidR="00752B85" w:rsidRPr="006C7B3E">
        <w:rPr>
          <w:rFonts w:ascii="Garamond" w:hAnsi="Garamond"/>
          <w:lang w:val="en-AU"/>
        </w:rPr>
        <w:t xml:space="preserve"> </w:t>
      </w:r>
      <w:r w:rsidR="00C66139" w:rsidRPr="006C7B3E">
        <w:rPr>
          <w:rFonts w:ascii="Garamond" w:hAnsi="Garamond"/>
          <w:lang w:val="en-AU"/>
        </w:rPr>
        <w:t xml:space="preserve">a </w:t>
      </w:r>
      <w:r w:rsidR="00752B85" w:rsidRPr="006C7B3E">
        <w:rPr>
          <w:rFonts w:ascii="Garamond" w:hAnsi="Garamond"/>
          <w:lang w:val="en-AU"/>
        </w:rPr>
        <w:t xml:space="preserve">combination of </w:t>
      </w:r>
      <w:r w:rsidR="00C66139" w:rsidRPr="006C7B3E">
        <w:rPr>
          <w:rFonts w:ascii="Garamond" w:hAnsi="Garamond"/>
          <w:lang w:val="en-AU"/>
        </w:rPr>
        <w:t>belief and phenomenology</w:t>
      </w:r>
      <w:r w:rsidR="00752B85" w:rsidRPr="006C7B3E">
        <w:rPr>
          <w:rFonts w:ascii="Garamond" w:hAnsi="Garamond"/>
          <w:lang w:val="en-AU"/>
        </w:rPr>
        <w:t>—</w:t>
      </w:r>
      <w:r w:rsidR="00C66139" w:rsidRPr="006C7B3E">
        <w:rPr>
          <w:rFonts w:ascii="Garamond" w:hAnsi="Garamond"/>
          <w:lang w:val="en-AU"/>
        </w:rPr>
        <w:t>in particular</w:t>
      </w:r>
      <w:r w:rsidR="00752B85" w:rsidRPr="006C7B3E">
        <w:rPr>
          <w:rFonts w:ascii="Garamond" w:hAnsi="Garamond"/>
          <w:lang w:val="en-AU"/>
        </w:rPr>
        <w:t xml:space="preserve">, </w:t>
      </w:r>
      <w:r w:rsidR="00B95381" w:rsidRPr="006C7B3E">
        <w:rPr>
          <w:rFonts w:ascii="Garamond" w:hAnsi="Garamond"/>
          <w:lang w:val="en-AU"/>
        </w:rPr>
        <w:t xml:space="preserve">passage </w:t>
      </w:r>
      <w:r w:rsidR="00752B85" w:rsidRPr="006C7B3E">
        <w:rPr>
          <w:rFonts w:ascii="Garamond" w:hAnsi="Garamond"/>
          <w:lang w:val="en-AU"/>
        </w:rPr>
        <w:t>phenomenology that is taken as veridical—</w:t>
      </w:r>
      <w:r w:rsidR="00157919" w:rsidRPr="006C7B3E">
        <w:rPr>
          <w:rFonts w:ascii="Garamond" w:hAnsi="Garamond"/>
          <w:lang w:val="en-AU"/>
        </w:rPr>
        <w:t xml:space="preserve">may </w:t>
      </w:r>
      <w:r w:rsidR="009816FD" w:rsidRPr="006C7B3E">
        <w:rPr>
          <w:rFonts w:ascii="Garamond" w:hAnsi="Garamond"/>
          <w:lang w:val="en-AU"/>
        </w:rPr>
        <w:t xml:space="preserve">contribute to </w:t>
      </w:r>
      <w:r w:rsidR="00BE776F" w:rsidRPr="006C7B3E">
        <w:rPr>
          <w:rFonts w:ascii="Garamond" w:hAnsi="Garamond"/>
          <w:lang w:val="en-AU"/>
        </w:rPr>
        <w:t>future-bias.</w:t>
      </w:r>
      <w:r w:rsidR="00A973EA" w:rsidRPr="006C7B3E">
        <w:rPr>
          <w:rFonts w:ascii="Garamond" w:hAnsi="Garamond"/>
          <w:lang w:val="en-AU"/>
        </w:rPr>
        <w:t xml:space="preserve"> </w:t>
      </w:r>
      <w:r w:rsidR="00752B85" w:rsidRPr="006C7B3E">
        <w:rPr>
          <w:rFonts w:ascii="Garamond" w:hAnsi="Garamond"/>
          <w:lang w:val="en-AU"/>
        </w:rPr>
        <w:t xml:space="preserve">If this is right, then the rationality of </w:t>
      </w:r>
      <w:r w:rsidR="002D1D5D" w:rsidRPr="006C7B3E">
        <w:rPr>
          <w:rFonts w:ascii="Garamond" w:hAnsi="Garamond"/>
          <w:lang w:val="en-AU"/>
        </w:rPr>
        <w:t xml:space="preserve">future-bias </w:t>
      </w:r>
      <w:r w:rsidR="00752B85" w:rsidRPr="006C7B3E">
        <w:rPr>
          <w:rFonts w:ascii="Garamond" w:hAnsi="Garamond"/>
          <w:lang w:val="en-AU"/>
        </w:rPr>
        <w:t xml:space="preserve">will depend at least </w:t>
      </w:r>
      <w:r w:rsidR="002D1D5D" w:rsidRPr="006C7B3E">
        <w:rPr>
          <w:rFonts w:ascii="Garamond" w:hAnsi="Garamond"/>
          <w:lang w:val="en-AU"/>
        </w:rPr>
        <w:t>partly</w:t>
      </w:r>
      <w:r w:rsidR="00752B85" w:rsidRPr="006C7B3E">
        <w:rPr>
          <w:rFonts w:ascii="Garamond" w:hAnsi="Garamond"/>
          <w:lang w:val="en-AU"/>
        </w:rPr>
        <w:t xml:space="preserve"> on whether </w:t>
      </w:r>
      <w:r w:rsidR="008D4363" w:rsidRPr="006C7B3E">
        <w:rPr>
          <w:rFonts w:ascii="Garamond" w:hAnsi="Garamond"/>
          <w:lang w:val="en-AU"/>
        </w:rPr>
        <w:t xml:space="preserve">this </w:t>
      </w:r>
      <w:r w:rsidR="00752B85" w:rsidRPr="006C7B3E">
        <w:rPr>
          <w:rFonts w:ascii="Garamond" w:hAnsi="Garamond"/>
          <w:lang w:val="en-AU"/>
        </w:rPr>
        <w:t>phenomenology is in fact veridical</w:t>
      </w:r>
      <w:r w:rsidR="007B207E" w:rsidRPr="006C7B3E">
        <w:rPr>
          <w:rFonts w:ascii="Garamond" w:hAnsi="Garamond"/>
          <w:lang w:val="en-AU"/>
        </w:rPr>
        <w:t xml:space="preserve"> (e.g., if the phenomenology represents robust temporal passage, </w:t>
      </w:r>
      <w:r w:rsidR="00C74502" w:rsidRPr="006C7B3E">
        <w:rPr>
          <w:rFonts w:ascii="Garamond" w:hAnsi="Garamond"/>
          <w:lang w:val="en-AU"/>
        </w:rPr>
        <w:t xml:space="preserve">the rationality of future-bias will depend at least partly on </w:t>
      </w:r>
      <w:r w:rsidR="007B207E" w:rsidRPr="006C7B3E">
        <w:rPr>
          <w:rFonts w:ascii="Garamond" w:hAnsi="Garamond"/>
          <w:lang w:val="en-AU"/>
        </w:rPr>
        <w:t>whether time does in fact robustly pass)</w:t>
      </w:r>
      <w:r w:rsidR="00126AE4" w:rsidRPr="006C7B3E">
        <w:rPr>
          <w:rFonts w:ascii="Garamond" w:hAnsi="Garamond"/>
          <w:lang w:val="en-AU"/>
        </w:rPr>
        <w:t>,</w:t>
      </w:r>
      <w:r w:rsidR="00157919" w:rsidRPr="006C7B3E">
        <w:rPr>
          <w:rFonts w:ascii="Garamond" w:hAnsi="Garamond"/>
          <w:lang w:val="en-AU"/>
        </w:rPr>
        <w:t xml:space="preserve"> </w:t>
      </w:r>
      <w:r w:rsidR="008D4363" w:rsidRPr="006C7B3E">
        <w:rPr>
          <w:rFonts w:ascii="Garamond" w:hAnsi="Garamond"/>
          <w:lang w:val="en-AU"/>
        </w:rPr>
        <w:t xml:space="preserve">or </w:t>
      </w:r>
      <w:r w:rsidR="00C13951" w:rsidRPr="006C7B3E">
        <w:rPr>
          <w:rFonts w:ascii="Garamond" w:hAnsi="Garamond"/>
          <w:lang w:val="en-AU"/>
        </w:rPr>
        <w:t xml:space="preserve">on whether </w:t>
      </w:r>
      <w:r w:rsidR="008D4363" w:rsidRPr="006C7B3E">
        <w:rPr>
          <w:rFonts w:ascii="Garamond" w:hAnsi="Garamond"/>
          <w:lang w:val="en-AU"/>
        </w:rPr>
        <w:t xml:space="preserve">we are justified in taking it for </w:t>
      </w:r>
      <w:r w:rsidR="00C74502" w:rsidRPr="006C7B3E">
        <w:rPr>
          <w:rFonts w:ascii="Garamond" w:hAnsi="Garamond"/>
          <w:lang w:val="en-AU"/>
        </w:rPr>
        <w:t>veridical</w:t>
      </w:r>
      <w:r w:rsidR="00752B85" w:rsidRPr="006C7B3E">
        <w:rPr>
          <w:rFonts w:ascii="Garamond" w:hAnsi="Garamond"/>
          <w:lang w:val="en-AU"/>
        </w:rPr>
        <w:t xml:space="preserve">. </w:t>
      </w:r>
      <w:r w:rsidR="00126AE4" w:rsidRPr="006C7B3E">
        <w:rPr>
          <w:rFonts w:ascii="Garamond" w:hAnsi="Garamond"/>
          <w:lang w:val="en-AU"/>
        </w:rPr>
        <w:t>However, e</w:t>
      </w:r>
      <w:r w:rsidR="00BE776F" w:rsidRPr="006C7B3E">
        <w:rPr>
          <w:rFonts w:ascii="Garamond" w:hAnsi="Garamond"/>
          <w:lang w:val="en-AU"/>
        </w:rPr>
        <w:t>ven</w:t>
      </w:r>
      <w:r w:rsidR="00752B85" w:rsidRPr="006C7B3E">
        <w:rPr>
          <w:rFonts w:ascii="Garamond" w:hAnsi="Garamond"/>
          <w:lang w:val="en-AU"/>
        </w:rPr>
        <w:t xml:space="preserve"> if time robustly pass</w:t>
      </w:r>
      <w:r w:rsidR="00A53A47" w:rsidRPr="006C7B3E">
        <w:rPr>
          <w:rFonts w:ascii="Garamond" w:hAnsi="Garamond"/>
          <w:lang w:val="en-AU"/>
        </w:rPr>
        <w:t xml:space="preserve">es and </w:t>
      </w:r>
      <w:r w:rsidR="0009097D" w:rsidRPr="006C7B3E">
        <w:rPr>
          <w:rFonts w:ascii="Garamond" w:hAnsi="Garamond"/>
          <w:lang w:val="en-AU"/>
        </w:rPr>
        <w:t>passage phenomenology contributes to future-bias</w:t>
      </w:r>
      <w:r w:rsidR="00A53A47" w:rsidRPr="006C7B3E">
        <w:rPr>
          <w:rFonts w:ascii="Garamond" w:hAnsi="Garamond"/>
          <w:lang w:val="en-AU"/>
        </w:rPr>
        <w:t>,</w:t>
      </w:r>
      <w:r w:rsidR="0031597C" w:rsidRPr="006C7B3E">
        <w:rPr>
          <w:rFonts w:ascii="Garamond" w:hAnsi="Garamond"/>
          <w:lang w:val="en-AU"/>
        </w:rPr>
        <w:t xml:space="preserve"> </w:t>
      </w:r>
      <w:r w:rsidR="00752B85" w:rsidRPr="006C7B3E">
        <w:rPr>
          <w:rFonts w:ascii="Garamond" w:hAnsi="Garamond"/>
          <w:lang w:val="en-AU"/>
        </w:rPr>
        <w:t xml:space="preserve">it is </w:t>
      </w:r>
      <w:r w:rsidR="00BE776F" w:rsidRPr="006C7B3E">
        <w:rPr>
          <w:rFonts w:ascii="Garamond" w:hAnsi="Garamond"/>
          <w:lang w:val="en-AU"/>
        </w:rPr>
        <w:t>controversial whether</w:t>
      </w:r>
      <w:r w:rsidR="00752B85" w:rsidRPr="006C7B3E">
        <w:rPr>
          <w:rFonts w:ascii="Garamond" w:hAnsi="Garamond"/>
          <w:lang w:val="en-AU"/>
        </w:rPr>
        <w:t xml:space="preserve"> </w:t>
      </w:r>
      <w:r w:rsidR="005655EB" w:rsidRPr="006C7B3E">
        <w:rPr>
          <w:rFonts w:ascii="Garamond" w:hAnsi="Garamond"/>
          <w:lang w:val="en-AU"/>
        </w:rPr>
        <w:t xml:space="preserve">that </w:t>
      </w:r>
      <w:r w:rsidR="00752B85" w:rsidRPr="006C7B3E">
        <w:rPr>
          <w:rFonts w:ascii="Garamond" w:hAnsi="Garamond"/>
          <w:lang w:val="en-AU"/>
        </w:rPr>
        <w:t xml:space="preserve">would </w:t>
      </w:r>
      <w:r w:rsidR="00C15B10" w:rsidRPr="006C7B3E">
        <w:rPr>
          <w:rFonts w:ascii="Garamond" w:hAnsi="Garamond"/>
          <w:lang w:val="en-AU"/>
        </w:rPr>
        <w:t xml:space="preserve">help to rationally </w:t>
      </w:r>
      <w:r w:rsidR="00C15B10" w:rsidRPr="006C7B3E">
        <w:rPr>
          <w:rFonts w:ascii="Garamond" w:hAnsi="Garamond"/>
          <w:i/>
          <w:iCs/>
          <w:lang w:val="en-AU"/>
        </w:rPr>
        <w:t xml:space="preserve">justify </w:t>
      </w:r>
      <w:r w:rsidR="00752B85" w:rsidRPr="006C7B3E">
        <w:rPr>
          <w:rFonts w:ascii="Garamond" w:hAnsi="Garamond"/>
          <w:lang w:val="en-AU"/>
        </w:rPr>
        <w:t>future-bias</w:t>
      </w:r>
      <w:r w:rsidR="00A53A47" w:rsidRPr="006C7B3E">
        <w:rPr>
          <w:rFonts w:ascii="Garamond" w:hAnsi="Garamond"/>
          <w:lang w:val="en-AU"/>
        </w:rPr>
        <w:t xml:space="preserve">. </w:t>
      </w:r>
      <w:r w:rsidR="00BE776F" w:rsidRPr="006C7B3E">
        <w:rPr>
          <w:rFonts w:ascii="Garamond" w:hAnsi="Garamond"/>
          <w:lang w:val="en-AU"/>
        </w:rPr>
        <w:t xml:space="preserve">As </w:t>
      </w:r>
      <w:r w:rsidR="00752B85" w:rsidRPr="006C7B3E">
        <w:rPr>
          <w:rFonts w:ascii="Garamond" w:hAnsi="Garamond"/>
          <w:lang w:val="en-AU"/>
        </w:rPr>
        <w:t xml:space="preserve">several authors have pointed out, the mere fact that future events are </w:t>
      </w:r>
      <w:r w:rsidR="00C74502" w:rsidRPr="006C7B3E">
        <w:rPr>
          <w:rFonts w:ascii="Garamond" w:hAnsi="Garamond"/>
          <w:lang w:val="en-AU"/>
        </w:rPr>
        <w:t>‘</w:t>
      </w:r>
      <w:r w:rsidR="00752B85" w:rsidRPr="006C7B3E">
        <w:rPr>
          <w:rFonts w:ascii="Garamond" w:hAnsi="Garamond"/>
          <w:lang w:val="en-AU"/>
        </w:rPr>
        <w:t>approaching us</w:t>
      </w:r>
      <w:r w:rsidR="00C74502" w:rsidRPr="006C7B3E">
        <w:rPr>
          <w:rFonts w:ascii="Garamond" w:hAnsi="Garamond"/>
          <w:lang w:val="en-AU"/>
        </w:rPr>
        <w:t>’</w:t>
      </w:r>
      <w:r w:rsidR="00716B48" w:rsidRPr="006C7B3E">
        <w:rPr>
          <w:rFonts w:ascii="Garamond" w:hAnsi="Garamond"/>
          <w:lang w:val="en-AU"/>
        </w:rPr>
        <w:t xml:space="preserve"> in time</w:t>
      </w:r>
      <w:r w:rsidR="00752B85" w:rsidRPr="006C7B3E">
        <w:rPr>
          <w:rFonts w:ascii="Garamond" w:hAnsi="Garamond"/>
          <w:lang w:val="en-AU"/>
        </w:rPr>
        <w:t xml:space="preserve">, and past events </w:t>
      </w:r>
      <w:r w:rsidR="00C74502" w:rsidRPr="006C7B3E">
        <w:rPr>
          <w:rFonts w:ascii="Garamond" w:hAnsi="Garamond"/>
          <w:lang w:val="en-AU"/>
        </w:rPr>
        <w:t>‘</w:t>
      </w:r>
      <w:r w:rsidR="00752B85" w:rsidRPr="006C7B3E">
        <w:rPr>
          <w:rFonts w:ascii="Garamond" w:hAnsi="Garamond"/>
          <w:lang w:val="en-AU"/>
        </w:rPr>
        <w:t>receding</w:t>
      </w:r>
      <w:r w:rsidR="00C74502" w:rsidRPr="006C7B3E">
        <w:rPr>
          <w:rFonts w:ascii="Garamond" w:hAnsi="Garamond"/>
          <w:lang w:val="en-AU"/>
        </w:rPr>
        <w:t>’</w:t>
      </w:r>
      <w:r w:rsidR="00752B85" w:rsidRPr="006C7B3E">
        <w:rPr>
          <w:rFonts w:ascii="Garamond" w:hAnsi="Garamond"/>
          <w:lang w:val="en-AU"/>
        </w:rPr>
        <w:t xml:space="preserve"> from us, does not </w:t>
      </w:r>
      <w:r w:rsidR="00813F63" w:rsidRPr="006C7B3E">
        <w:rPr>
          <w:rFonts w:ascii="Garamond" w:hAnsi="Garamond"/>
          <w:lang w:val="en-AU"/>
        </w:rPr>
        <w:t xml:space="preserve">provide an obvious justification for future-bias </w:t>
      </w:r>
      <w:r w:rsidR="00752B85" w:rsidRPr="006C7B3E">
        <w:rPr>
          <w:rFonts w:ascii="Garamond" w:hAnsi="Garamond"/>
          <w:lang w:val="en-AU"/>
        </w:rPr>
        <w:t>(</w:t>
      </w:r>
      <w:r w:rsidR="00752B85" w:rsidRPr="006C7B3E">
        <w:rPr>
          <w:rFonts w:ascii="Garamond" w:hAnsi="Garamond"/>
          <w:color w:val="000000" w:themeColor="text1"/>
          <w:lang w:val="en-AU"/>
        </w:rPr>
        <w:t>Yehezkel 2014)</w:t>
      </w:r>
      <w:r w:rsidR="005655EB" w:rsidRPr="006C7B3E">
        <w:rPr>
          <w:rFonts w:ascii="Garamond" w:hAnsi="Garamond"/>
          <w:color w:val="000000" w:themeColor="text1"/>
          <w:lang w:val="en-AU"/>
        </w:rPr>
        <w:t>.</w:t>
      </w:r>
      <w:r w:rsidR="00A53A47" w:rsidRPr="006C7B3E">
        <w:rPr>
          <w:rFonts w:ascii="Garamond" w:hAnsi="Garamond"/>
          <w:color w:val="000000" w:themeColor="text1"/>
          <w:lang w:val="en-AU"/>
        </w:rPr>
        <w:t xml:space="preserve"> </w:t>
      </w:r>
      <w:r w:rsidR="005709F3" w:rsidRPr="006C7B3E">
        <w:rPr>
          <w:rFonts w:ascii="Garamond" w:hAnsi="Garamond"/>
          <w:color w:val="000000" w:themeColor="text1"/>
          <w:lang w:val="en-AU"/>
        </w:rPr>
        <w:t>Moreover,</w:t>
      </w:r>
      <w:r w:rsidR="00E8341C" w:rsidRPr="006C7B3E">
        <w:rPr>
          <w:rFonts w:ascii="Garamond" w:hAnsi="Garamond"/>
          <w:color w:val="000000" w:themeColor="text1"/>
          <w:lang w:val="en-AU"/>
        </w:rPr>
        <w:t xml:space="preserve"> it has been argued</w:t>
      </w:r>
      <w:r w:rsidR="002E2584" w:rsidRPr="006C7B3E">
        <w:rPr>
          <w:rFonts w:ascii="Garamond" w:hAnsi="Garamond"/>
          <w:color w:val="000000" w:themeColor="text1"/>
          <w:lang w:val="en-AU"/>
        </w:rPr>
        <w:t xml:space="preserve"> that</w:t>
      </w:r>
      <w:r w:rsidR="00E8341C" w:rsidRPr="006C7B3E">
        <w:rPr>
          <w:rFonts w:ascii="Garamond" w:hAnsi="Garamond"/>
          <w:color w:val="000000" w:themeColor="text1"/>
          <w:lang w:val="en-AU"/>
        </w:rPr>
        <w:t xml:space="preserve"> an </w:t>
      </w:r>
      <w:r w:rsidR="00752B85" w:rsidRPr="006C7B3E">
        <w:rPr>
          <w:rFonts w:ascii="Garamond" w:hAnsi="Garamond"/>
          <w:color w:val="000000" w:themeColor="text1"/>
          <w:lang w:val="en-AU"/>
        </w:rPr>
        <w:t xml:space="preserve">event’s objective location </w:t>
      </w:r>
      <w:r w:rsidR="00126AE4" w:rsidRPr="006C7B3E">
        <w:rPr>
          <w:rFonts w:ascii="Garamond" w:hAnsi="Garamond"/>
          <w:color w:val="000000" w:themeColor="text1"/>
          <w:lang w:val="en-AU"/>
        </w:rPr>
        <w:t>does not matter</w:t>
      </w:r>
      <w:r w:rsidR="002926F5" w:rsidRPr="006C7B3E">
        <w:rPr>
          <w:rFonts w:ascii="Garamond" w:hAnsi="Garamond"/>
          <w:color w:val="000000" w:themeColor="text1"/>
          <w:lang w:val="en-AU"/>
        </w:rPr>
        <w:t xml:space="preserve"> to the rational status of future-bias. </w:t>
      </w:r>
      <w:r w:rsidR="00E8341C" w:rsidRPr="006C7B3E">
        <w:rPr>
          <w:rFonts w:ascii="Garamond" w:hAnsi="Garamond"/>
          <w:color w:val="000000" w:themeColor="text1"/>
          <w:lang w:val="en-AU"/>
        </w:rPr>
        <w:t xml:space="preserve">Instead, </w:t>
      </w:r>
      <w:r w:rsidR="005655EB" w:rsidRPr="006C7B3E">
        <w:rPr>
          <w:rFonts w:ascii="Garamond" w:hAnsi="Garamond"/>
          <w:color w:val="000000" w:themeColor="text1"/>
          <w:lang w:val="en-AU"/>
        </w:rPr>
        <w:t>what matters is</w:t>
      </w:r>
      <w:r w:rsidR="00E8341C" w:rsidRPr="006C7B3E">
        <w:rPr>
          <w:rFonts w:ascii="Garamond" w:hAnsi="Garamond"/>
          <w:color w:val="000000" w:themeColor="text1"/>
          <w:lang w:val="en-AU"/>
        </w:rPr>
        <w:t xml:space="preserve"> whether the event is </w:t>
      </w:r>
      <w:r w:rsidR="00E8341C" w:rsidRPr="006C7B3E">
        <w:rPr>
          <w:rFonts w:ascii="Garamond" w:hAnsi="Garamond"/>
          <w:i/>
          <w:iCs/>
          <w:color w:val="000000" w:themeColor="text1"/>
          <w:lang w:val="en-AU"/>
        </w:rPr>
        <w:t>subjectively</w:t>
      </w:r>
      <w:r w:rsidR="00E8341C" w:rsidRPr="006C7B3E">
        <w:rPr>
          <w:rFonts w:ascii="Garamond" w:hAnsi="Garamond"/>
          <w:color w:val="000000" w:themeColor="text1"/>
          <w:lang w:val="en-AU"/>
        </w:rPr>
        <w:t xml:space="preserve"> past or future. Since events can be subjectively past or future even if there is no robust passage, the thought goes, </w:t>
      </w:r>
      <w:r w:rsidR="00EE7572" w:rsidRPr="006C7B3E">
        <w:rPr>
          <w:rFonts w:ascii="Garamond" w:hAnsi="Garamond"/>
          <w:color w:val="000000" w:themeColor="text1"/>
          <w:lang w:val="en-AU"/>
        </w:rPr>
        <w:t xml:space="preserve">even if future-bias is rationally justified, </w:t>
      </w:r>
      <w:r w:rsidR="00E8341C" w:rsidRPr="006C7B3E">
        <w:rPr>
          <w:rFonts w:ascii="Garamond" w:hAnsi="Garamond"/>
          <w:color w:val="000000" w:themeColor="text1"/>
          <w:lang w:val="en-AU"/>
        </w:rPr>
        <w:t xml:space="preserve">it is not the latter that justifies </w:t>
      </w:r>
      <w:r w:rsidR="00EE7572" w:rsidRPr="006C7B3E">
        <w:rPr>
          <w:rFonts w:ascii="Garamond" w:hAnsi="Garamond"/>
          <w:color w:val="000000" w:themeColor="text1"/>
          <w:lang w:val="en-AU"/>
        </w:rPr>
        <w:t xml:space="preserve">its rationality </w:t>
      </w:r>
      <w:r w:rsidR="00752B85" w:rsidRPr="006C7B3E">
        <w:rPr>
          <w:rFonts w:ascii="Garamond" w:hAnsi="Garamond"/>
          <w:color w:val="000000" w:themeColor="text1"/>
          <w:lang w:val="en-AU"/>
        </w:rPr>
        <w:t>(Miller 2021a</w:t>
      </w:r>
      <w:r w:rsidR="001D1B2A" w:rsidRPr="006C7B3E">
        <w:rPr>
          <w:rFonts w:ascii="Garamond" w:hAnsi="Garamond"/>
          <w:color w:val="000000" w:themeColor="text1"/>
          <w:lang w:val="en-AU"/>
        </w:rPr>
        <w:t>;</w:t>
      </w:r>
      <w:r w:rsidR="00752B85" w:rsidRPr="006C7B3E">
        <w:rPr>
          <w:rFonts w:ascii="Garamond" w:hAnsi="Garamond"/>
          <w:color w:val="000000" w:themeColor="text1"/>
          <w:lang w:val="en-AU"/>
        </w:rPr>
        <w:t xml:space="preserve"> 2021b).</w:t>
      </w:r>
    </w:p>
    <w:p w14:paraId="6E7248BB" w14:textId="1ECB7909" w:rsidR="005E3660" w:rsidRPr="006C7B3E" w:rsidRDefault="005E3660" w:rsidP="00BD3299">
      <w:pPr>
        <w:tabs>
          <w:tab w:val="left" w:pos="6464"/>
        </w:tabs>
        <w:jc w:val="both"/>
        <w:rPr>
          <w:rFonts w:ascii="Garamond" w:hAnsi="Garamond"/>
          <w:lang w:val="en-AU"/>
        </w:rPr>
      </w:pPr>
    </w:p>
    <w:p w14:paraId="11CDC123" w14:textId="1C98F707" w:rsidR="00C239B7" w:rsidRPr="006C7B3E" w:rsidRDefault="00107800" w:rsidP="00BD3299">
      <w:pPr>
        <w:tabs>
          <w:tab w:val="left" w:pos="6464"/>
        </w:tabs>
        <w:jc w:val="both"/>
        <w:rPr>
          <w:rFonts w:ascii="Garamond" w:hAnsi="Garamond"/>
          <w:lang w:val="en-AU"/>
        </w:rPr>
      </w:pPr>
      <w:r w:rsidRPr="006C7B3E">
        <w:rPr>
          <w:rFonts w:ascii="Garamond" w:hAnsi="Garamond"/>
          <w:lang w:val="en-AU"/>
        </w:rPr>
        <w:t xml:space="preserve">Next, consider the </w:t>
      </w:r>
      <w:r w:rsidR="00C239B7" w:rsidRPr="006C7B3E">
        <w:rPr>
          <w:rFonts w:ascii="Garamond" w:hAnsi="Garamond"/>
          <w:lang w:val="en-AU"/>
        </w:rPr>
        <w:t>argument from first/third</w:t>
      </w:r>
      <w:r w:rsidR="000956DB" w:rsidRPr="006C7B3E">
        <w:rPr>
          <w:rFonts w:ascii="Garamond" w:hAnsi="Garamond"/>
          <w:lang w:val="en-AU"/>
        </w:rPr>
        <w:t>-</w:t>
      </w:r>
      <w:r w:rsidR="00C239B7" w:rsidRPr="006C7B3E">
        <w:rPr>
          <w:rFonts w:ascii="Garamond" w:hAnsi="Garamond"/>
          <w:lang w:val="en-AU"/>
        </w:rPr>
        <w:t>person asymmetry.</w:t>
      </w:r>
      <w:r w:rsidRPr="006C7B3E">
        <w:rPr>
          <w:rFonts w:ascii="Garamond" w:hAnsi="Garamond"/>
          <w:lang w:val="en-AU"/>
        </w:rPr>
        <w:t xml:space="preserve"> </w:t>
      </w:r>
    </w:p>
    <w:p w14:paraId="1D771616" w14:textId="77777777" w:rsidR="00C239B7" w:rsidRPr="006C7B3E" w:rsidRDefault="00C239B7" w:rsidP="008F4BC3">
      <w:pPr>
        <w:jc w:val="both"/>
        <w:rPr>
          <w:rFonts w:ascii="Garamond" w:hAnsi="Garamond"/>
          <w:lang w:val="en-AU"/>
        </w:rPr>
      </w:pPr>
    </w:p>
    <w:p w14:paraId="474198E2" w14:textId="5DA4D850" w:rsidR="003C1E74" w:rsidRPr="006C7B3E" w:rsidRDefault="00DB229C" w:rsidP="00EA1DCC">
      <w:pPr>
        <w:jc w:val="both"/>
        <w:rPr>
          <w:rFonts w:ascii="Garamond" w:hAnsi="Garamond"/>
          <w:lang w:val="en-AU"/>
        </w:rPr>
      </w:pPr>
      <w:r w:rsidRPr="006C7B3E">
        <w:rPr>
          <w:rFonts w:ascii="Garamond" w:hAnsi="Garamond"/>
          <w:lang w:val="en-AU"/>
        </w:rPr>
        <w:t xml:space="preserve">Early work </w:t>
      </w:r>
      <w:r w:rsidR="003C1E74" w:rsidRPr="006C7B3E">
        <w:rPr>
          <w:rFonts w:ascii="Garamond" w:hAnsi="Garamond"/>
          <w:lang w:val="en-AU"/>
        </w:rPr>
        <w:t xml:space="preserve">suggested that while people prefer their own pleasures to be in the future rather than the past, and their own pains to be in the past rather than the future, they have time-neutral preferences regarding the experiences of others. </w:t>
      </w:r>
      <w:r w:rsidR="008F4BC3" w:rsidRPr="006C7B3E">
        <w:rPr>
          <w:rFonts w:ascii="Garamond" w:hAnsi="Garamond"/>
          <w:lang w:val="en-AU"/>
        </w:rPr>
        <w:t>Caruso</w:t>
      </w:r>
      <w:r w:rsidR="00000343" w:rsidRPr="006C7B3E">
        <w:rPr>
          <w:rFonts w:ascii="Garamond" w:hAnsi="Garamond"/>
          <w:lang w:val="en-AU"/>
        </w:rPr>
        <w:t xml:space="preserve"> et al.</w:t>
      </w:r>
      <w:r w:rsidR="008F4BC3" w:rsidRPr="006C7B3E">
        <w:rPr>
          <w:rFonts w:ascii="Garamond" w:hAnsi="Garamond"/>
          <w:lang w:val="en-AU"/>
        </w:rPr>
        <w:t xml:space="preserve"> (2008), for instance, found that </w:t>
      </w:r>
      <w:r w:rsidR="00583704" w:rsidRPr="006C7B3E">
        <w:rPr>
          <w:rFonts w:ascii="Garamond" w:hAnsi="Garamond"/>
          <w:lang w:val="en-AU"/>
        </w:rPr>
        <w:t>people demand</w:t>
      </w:r>
      <w:r w:rsidR="00620AA7" w:rsidRPr="006C7B3E">
        <w:rPr>
          <w:rFonts w:ascii="Garamond" w:hAnsi="Garamond"/>
          <w:lang w:val="en-AU"/>
        </w:rPr>
        <w:t>ed</w:t>
      </w:r>
      <w:r w:rsidR="00583704" w:rsidRPr="006C7B3E">
        <w:rPr>
          <w:rFonts w:ascii="Garamond" w:hAnsi="Garamond"/>
          <w:lang w:val="en-AU"/>
        </w:rPr>
        <w:t xml:space="preserve"> more compensation for boring work</w:t>
      </w:r>
      <w:r w:rsidR="00AD15DD" w:rsidRPr="006C7B3E">
        <w:rPr>
          <w:rFonts w:ascii="Garamond" w:hAnsi="Garamond"/>
          <w:lang w:val="en-AU"/>
        </w:rPr>
        <w:t xml:space="preserve">—a negative hedonic </w:t>
      </w:r>
      <w:r w:rsidR="005655EB" w:rsidRPr="006C7B3E">
        <w:rPr>
          <w:rFonts w:ascii="Garamond" w:hAnsi="Garamond"/>
          <w:lang w:val="en-AU"/>
        </w:rPr>
        <w:t>event</w:t>
      </w:r>
      <w:r w:rsidR="00AD15DD" w:rsidRPr="006C7B3E">
        <w:rPr>
          <w:rFonts w:ascii="Garamond" w:hAnsi="Garamond"/>
          <w:lang w:val="en-AU"/>
        </w:rPr>
        <w:t>—</w:t>
      </w:r>
      <w:r w:rsidR="00583704" w:rsidRPr="006C7B3E">
        <w:rPr>
          <w:rFonts w:ascii="Garamond" w:hAnsi="Garamond"/>
          <w:lang w:val="en-AU"/>
        </w:rPr>
        <w:t>to be completed in the future than for the same work completed in the past.</w:t>
      </w:r>
      <w:r w:rsidR="00A973EA" w:rsidRPr="006C7B3E">
        <w:rPr>
          <w:rStyle w:val="FootnoteReference"/>
          <w:rFonts w:ascii="Garamond" w:hAnsi="Garamond"/>
          <w:lang w:val="en-AU"/>
        </w:rPr>
        <w:footnoteReference w:id="11"/>
      </w:r>
      <w:r w:rsidR="003C1E74" w:rsidRPr="006C7B3E">
        <w:rPr>
          <w:rFonts w:ascii="Garamond" w:hAnsi="Garamond"/>
          <w:lang w:val="en-AU"/>
        </w:rPr>
        <w:t xml:space="preserve"> However, if the boring work either was or will be completed by a third person, people recommend</w:t>
      </w:r>
      <w:r w:rsidR="00620AA7" w:rsidRPr="006C7B3E">
        <w:rPr>
          <w:rFonts w:ascii="Garamond" w:hAnsi="Garamond"/>
          <w:lang w:val="en-AU"/>
        </w:rPr>
        <w:t>ed</w:t>
      </w:r>
      <w:r w:rsidR="003C1E74" w:rsidRPr="006C7B3E">
        <w:rPr>
          <w:rFonts w:ascii="Garamond" w:hAnsi="Garamond"/>
          <w:lang w:val="en-AU"/>
        </w:rPr>
        <w:t xml:space="preserve"> the same compensation either way. This suggested that people’s third-person preferences are time-neutral.</w:t>
      </w:r>
    </w:p>
    <w:p w14:paraId="450CDBB4" w14:textId="77777777" w:rsidR="003C1E74" w:rsidRPr="006C7B3E" w:rsidRDefault="003C1E74" w:rsidP="00EA1DCC">
      <w:pPr>
        <w:jc w:val="both"/>
        <w:rPr>
          <w:rFonts w:ascii="Garamond" w:hAnsi="Garamond"/>
          <w:lang w:val="en-AU"/>
        </w:rPr>
      </w:pPr>
    </w:p>
    <w:p w14:paraId="6DE1E42B" w14:textId="2A376D00" w:rsidR="00E871B2" w:rsidRPr="006C7B3E" w:rsidRDefault="003C1E74" w:rsidP="003C1E74">
      <w:pPr>
        <w:jc w:val="both"/>
        <w:rPr>
          <w:rFonts w:ascii="Garamond" w:hAnsi="Garamond"/>
          <w:lang w:val="en-AU"/>
        </w:rPr>
      </w:pPr>
      <w:r w:rsidRPr="006C7B3E">
        <w:rPr>
          <w:rFonts w:ascii="Garamond" w:hAnsi="Garamond"/>
          <w:lang w:val="en-AU"/>
        </w:rPr>
        <w:t xml:space="preserve">However, </w:t>
      </w:r>
      <w:r w:rsidR="00AD15DD" w:rsidRPr="006C7B3E">
        <w:rPr>
          <w:rFonts w:ascii="Garamond" w:hAnsi="Garamond"/>
          <w:lang w:val="en-AU"/>
        </w:rPr>
        <w:t>Greene</w:t>
      </w:r>
      <w:r w:rsidR="000008D5" w:rsidRPr="006C7B3E">
        <w:rPr>
          <w:rFonts w:ascii="Garamond" w:hAnsi="Garamond"/>
          <w:lang w:val="en-AU"/>
        </w:rPr>
        <w:t xml:space="preserve"> et al.</w:t>
      </w:r>
      <w:r w:rsidR="00AD15DD" w:rsidRPr="006C7B3E">
        <w:rPr>
          <w:rFonts w:ascii="Garamond" w:hAnsi="Garamond"/>
          <w:lang w:val="en-AU"/>
        </w:rPr>
        <w:t xml:space="preserve"> (2021</w:t>
      </w:r>
      <w:r w:rsidR="00250142" w:rsidRPr="006C7B3E">
        <w:rPr>
          <w:rFonts w:ascii="Garamond" w:hAnsi="Garamond"/>
          <w:lang w:val="en-AU"/>
        </w:rPr>
        <w:t>a</w:t>
      </w:r>
      <w:r w:rsidR="00AD15DD" w:rsidRPr="006C7B3E">
        <w:rPr>
          <w:rFonts w:ascii="Garamond" w:hAnsi="Garamond"/>
          <w:lang w:val="en-AU"/>
        </w:rPr>
        <w:t>)</w:t>
      </w:r>
      <w:r w:rsidR="00BF7232" w:rsidRPr="006C7B3E">
        <w:rPr>
          <w:rFonts w:ascii="Garamond" w:hAnsi="Garamond"/>
          <w:lang w:val="en-AU"/>
        </w:rPr>
        <w:t xml:space="preserve"> </w:t>
      </w:r>
      <w:r w:rsidRPr="006C7B3E">
        <w:rPr>
          <w:rFonts w:ascii="Garamond" w:hAnsi="Garamond"/>
          <w:lang w:val="en-AU"/>
        </w:rPr>
        <w:t>found</w:t>
      </w:r>
      <w:r w:rsidR="00143B4B" w:rsidRPr="006C7B3E">
        <w:rPr>
          <w:rFonts w:ascii="Garamond" w:hAnsi="Garamond"/>
          <w:lang w:val="en-AU"/>
        </w:rPr>
        <w:t xml:space="preserve"> conflicting results. </w:t>
      </w:r>
      <w:r w:rsidR="00620AA7" w:rsidRPr="006C7B3E">
        <w:rPr>
          <w:rFonts w:ascii="Garamond" w:hAnsi="Garamond"/>
          <w:lang w:val="en-AU"/>
        </w:rPr>
        <w:t>They</w:t>
      </w:r>
      <w:r w:rsidRPr="006C7B3E">
        <w:rPr>
          <w:rFonts w:ascii="Garamond" w:hAnsi="Garamond"/>
          <w:lang w:val="en-AU"/>
        </w:rPr>
        <w:t xml:space="preserve"> </w:t>
      </w:r>
      <w:r w:rsidR="00D51EFF" w:rsidRPr="006C7B3E">
        <w:rPr>
          <w:rFonts w:ascii="Garamond" w:hAnsi="Garamond"/>
          <w:lang w:val="en-AU"/>
        </w:rPr>
        <w:t>found that</w:t>
      </w:r>
      <w:r w:rsidR="00536139" w:rsidRPr="006C7B3E">
        <w:rPr>
          <w:rFonts w:ascii="Garamond" w:hAnsi="Garamond"/>
          <w:lang w:val="en-AU"/>
        </w:rPr>
        <w:t xml:space="preserve"> while future-bias is reduced in third-person conditions,</w:t>
      </w:r>
      <w:r w:rsidR="00D51EFF" w:rsidRPr="006C7B3E">
        <w:rPr>
          <w:rFonts w:ascii="Garamond" w:hAnsi="Garamond"/>
          <w:lang w:val="en-AU"/>
        </w:rPr>
        <w:t xml:space="preserve"> a majority of participants </w:t>
      </w:r>
      <w:r w:rsidR="00536139" w:rsidRPr="006C7B3E">
        <w:rPr>
          <w:rFonts w:ascii="Garamond" w:hAnsi="Garamond"/>
          <w:lang w:val="en-AU"/>
        </w:rPr>
        <w:t xml:space="preserve">still </w:t>
      </w:r>
      <w:r w:rsidR="00D51EFF" w:rsidRPr="006C7B3E">
        <w:rPr>
          <w:rFonts w:ascii="Garamond" w:hAnsi="Garamond"/>
          <w:lang w:val="en-AU"/>
        </w:rPr>
        <w:t xml:space="preserve">prefer a third person to receive </w:t>
      </w:r>
      <w:r w:rsidR="00D51EFF" w:rsidRPr="006C7B3E">
        <w:rPr>
          <w:rFonts w:ascii="Garamond" w:hAnsi="Garamond"/>
          <w:lang w:val="en-AU"/>
        </w:rPr>
        <w:lastRenderedPageBreak/>
        <w:t xml:space="preserve">their favourite meal </w:t>
      </w:r>
      <w:r w:rsidRPr="006C7B3E">
        <w:rPr>
          <w:rFonts w:ascii="Garamond" w:hAnsi="Garamond"/>
          <w:lang w:val="en-AU"/>
        </w:rPr>
        <w:t xml:space="preserve">(that is, the third person’s own favourite meal) </w:t>
      </w:r>
      <w:r w:rsidR="00D51EFF" w:rsidRPr="006C7B3E">
        <w:rPr>
          <w:rFonts w:ascii="Garamond" w:hAnsi="Garamond"/>
          <w:lang w:val="en-AU"/>
        </w:rPr>
        <w:t>in the future rather than in the past, and their least favourite meal in the past rather than the future. This suggests that people’s third-person preferences are future</w:t>
      </w:r>
      <w:r w:rsidR="0030416B" w:rsidRPr="006C7B3E">
        <w:rPr>
          <w:rFonts w:ascii="Garamond" w:hAnsi="Garamond"/>
          <w:lang w:val="en-AU"/>
        </w:rPr>
        <w:t>-</w:t>
      </w:r>
      <w:r w:rsidR="00D51EFF" w:rsidRPr="006C7B3E">
        <w:rPr>
          <w:rFonts w:ascii="Garamond" w:hAnsi="Garamond"/>
          <w:lang w:val="en-AU"/>
        </w:rPr>
        <w:t xml:space="preserve">biased. </w:t>
      </w:r>
      <w:r w:rsidR="00E871B2" w:rsidRPr="006C7B3E">
        <w:rPr>
          <w:rFonts w:ascii="Garamond" w:hAnsi="Garamond"/>
          <w:lang w:val="en-AU"/>
        </w:rPr>
        <w:t>Follow</w:t>
      </w:r>
      <w:r w:rsidR="00341D35" w:rsidRPr="006C7B3E">
        <w:rPr>
          <w:rFonts w:ascii="Garamond" w:hAnsi="Garamond"/>
          <w:lang w:val="en-AU"/>
        </w:rPr>
        <w:t>-</w:t>
      </w:r>
      <w:r w:rsidR="00E871B2" w:rsidRPr="006C7B3E">
        <w:rPr>
          <w:rFonts w:ascii="Garamond" w:hAnsi="Garamond"/>
          <w:lang w:val="en-AU"/>
        </w:rPr>
        <w:t>up work by Greene et al. (2021b</w:t>
      </w:r>
      <w:r w:rsidR="00331D39" w:rsidRPr="006C7B3E">
        <w:rPr>
          <w:rFonts w:ascii="Garamond" w:hAnsi="Garamond"/>
          <w:lang w:val="en-AU"/>
        </w:rPr>
        <w:t xml:space="preserve">; </w:t>
      </w:r>
      <w:r w:rsidR="00E871B2" w:rsidRPr="006C7B3E">
        <w:rPr>
          <w:rFonts w:ascii="Garamond" w:hAnsi="Garamond"/>
          <w:lang w:val="en-AU"/>
        </w:rPr>
        <w:t xml:space="preserve">forthcoming) also found </w:t>
      </w:r>
      <w:r w:rsidR="00536139" w:rsidRPr="006C7B3E">
        <w:rPr>
          <w:rFonts w:ascii="Garamond" w:hAnsi="Garamond"/>
          <w:lang w:val="en-AU"/>
        </w:rPr>
        <w:t>evidence of</w:t>
      </w:r>
      <w:r w:rsidR="00D13206" w:rsidRPr="006C7B3E">
        <w:rPr>
          <w:rFonts w:ascii="Garamond" w:hAnsi="Garamond"/>
          <w:lang w:val="en-AU"/>
        </w:rPr>
        <w:t xml:space="preserve"> only </w:t>
      </w:r>
      <w:r w:rsidR="00536139" w:rsidRPr="006C7B3E">
        <w:rPr>
          <w:rFonts w:ascii="Garamond" w:hAnsi="Garamond"/>
          <w:lang w:val="en-AU"/>
        </w:rPr>
        <w:t xml:space="preserve">a small reduction in </w:t>
      </w:r>
      <w:r w:rsidR="0091337E" w:rsidRPr="006C7B3E">
        <w:rPr>
          <w:rFonts w:ascii="Garamond" w:hAnsi="Garamond"/>
          <w:lang w:val="en-AU"/>
        </w:rPr>
        <w:t>future-</w:t>
      </w:r>
      <w:r w:rsidR="00536139" w:rsidRPr="006C7B3E">
        <w:rPr>
          <w:rFonts w:ascii="Garamond" w:hAnsi="Garamond"/>
          <w:lang w:val="en-AU"/>
        </w:rPr>
        <w:t xml:space="preserve">bias, and </w:t>
      </w:r>
      <w:r w:rsidR="00E871B2" w:rsidRPr="006C7B3E">
        <w:rPr>
          <w:rFonts w:ascii="Garamond" w:hAnsi="Garamond"/>
          <w:lang w:val="en-AU"/>
        </w:rPr>
        <w:t xml:space="preserve">no evidence </w:t>
      </w:r>
      <w:r w:rsidR="00FA259A" w:rsidRPr="006C7B3E">
        <w:rPr>
          <w:rFonts w:ascii="Garamond" w:hAnsi="Garamond"/>
          <w:lang w:val="en-AU"/>
        </w:rPr>
        <w:t>that time-neutrality is the norm for third-person preferences</w:t>
      </w:r>
      <w:r w:rsidR="00B575C4" w:rsidRPr="006C7B3E">
        <w:rPr>
          <w:rFonts w:ascii="Garamond" w:hAnsi="Garamond"/>
          <w:lang w:val="en-AU"/>
        </w:rPr>
        <w:t>.</w:t>
      </w:r>
    </w:p>
    <w:p w14:paraId="7EB4169D" w14:textId="77777777" w:rsidR="00A81ED3" w:rsidRPr="006C7B3E" w:rsidRDefault="00A81ED3" w:rsidP="000C2EEB">
      <w:pPr>
        <w:jc w:val="both"/>
        <w:rPr>
          <w:rFonts w:ascii="Garamond" w:hAnsi="Garamond"/>
          <w:lang w:val="en-AU"/>
        </w:rPr>
      </w:pPr>
    </w:p>
    <w:p w14:paraId="5681E4EA" w14:textId="66D3F625" w:rsidR="006609EE" w:rsidRPr="006C7B3E" w:rsidRDefault="0030416B" w:rsidP="00983A71">
      <w:pPr>
        <w:jc w:val="both"/>
        <w:rPr>
          <w:rFonts w:ascii="Garamond" w:hAnsi="Garamond"/>
          <w:lang w:val="en-AU"/>
        </w:rPr>
      </w:pPr>
      <w:r w:rsidRPr="006C7B3E">
        <w:rPr>
          <w:rFonts w:ascii="Garamond" w:hAnsi="Garamond"/>
          <w:lang w:val="en-AU"/>
        </w:rPr>
        <w:t xml:space="preserve">Greene et al. </w:t>
      </w:r>
      <w:r w:rsidR="000211B4" w:rsidRPr="006C7B3E">
        <w:rPr>
          <w:rFonts w:ascii="Garamond" w:hAnsi="Garamond"/>
          <w:lang w:val="en-AU"/>
        </w:rPr>
        <w:t>(2021</w:t>
      </w:r>
      <w:r w:rsidR="006E7EE4" w:rsidRPr="006C7B3E">
        <w:rPr>
          <w:rFonts w:ascii="Garamond" w:hAnsi="Garamond"/>
          <w:lang w:val="en-AU"/>
        </w:rPr>
        <w:t>a)</w:t>
      </w:r>
      <w:r w:rsidR="00536139" w:rsidRPr="006C7B3E">
        <w:rPr>
          <w:rFonts w:ascii="Garamond" w:hAnsi="Garamond"/>
          <w:lang w:val="en-AU"/>
        </w:rPr>
        <w:t xml:space="preserve"> point out that their third-person conditions </w:t>
      </w:r>
      <w:r w:rsidR="00D13206" w:rsidRPr="006C7B3E">
        <w:rPr>
          <w:rFonts w:ascii="Garamond" w:hAnsi="Garamond"/>
          <w:lang w:val="en-AU"/>
        </w:rPr>
        <w:t xml:space="preserve">better </w:t>
      </w:r>
      <w:r w:rsidR="00536139" w:rsidRPr="006C7B3E">
        <w:rPr>
          <w:rFonts w:ascii="Garamond" w:hAnsi="Garamond"/>
          <w:lang w:val="en-AU"/>
        </w:rPr>
        <w:t>encouraged perspective-taking than those of Caruso et al. (2008), and they</w:t>
      </w:r>
      <w:r w:rsidR="006E7EE4" w:rsidRPr="006C7B3E">
        <w:rPr>
          <w:rFonts w:ascii="Garamond" w:hAnsi="Garamond"/>
          <w:lang w:val="en-AU"/>
        </w:rPr>
        <w:t xml:space="preserve"> </w:t>
      </w:r>
      <w:r w:rsidRPr="006C7B3E">
        <w:rPr>
          <w:rFonts w:ascii="Garamond" w:hAnsi="Garamond"/>
          <w:lang w:val="en-AU"/>
        </w:rPr>
        <w:t>suggest that the more people take on the perspective of the third person</w:t>
      </w:r>
      <w:r w:rsidR="00897933" w:rsidRPr="006C7B3E">
        <w:rPr>
          <w:rFonts w:ascii="Garamond" w:hAnsi="Garamond"/>
          <w:lang w:val="en-AU"/>
        </w:rPr>
        <w:t>,</w:t>
      </w:r>
      <w:r w:rsidRPr="006C7B3E">
        <w:rPr>
          <w:rFonts w:ascii="Garamond" w:hAnsi="Garamond"/>
          <w:lang w:val="en-AU"/>
        </w:rPr>
        <w:t xml:space="preserve"> the more inclined they will be to exhibit future-bias.</w:t>
      </w:r>
      <w:r w:rsidR="007D052D" w:rsidRPr="006C7B3E">
        <w:rPr>
          <w:rFonts w:ascii="Garamond" w:hAnsi="Garamond"/>
          <w:lang w:val="en-AU"/>
        </w:rPr>
        <w:t xml:space="preserve"> This would </w:t>
      </w:r>
      <w:r w:rsidR="00AA1EB4" w:rsidRPr="006C7B3E">
        <w:rPr>
          <w:rFonts w:ascii="Garamond" w:hAnsi="Garamond"/>
          <w:lang w:val="en-AU"/>
        </w:rPr>
        <w:t xml:space="preserve">also explain the </w:t>
      </w:r>
      <w:r w:rsidR="00601DF9" w:rsidRPr="006C7B3E">
        <w:rPr>
          <w:rFonts w:ascii="Garamond" w:hAnsi="Garamond"/>
          <w:lang w:val="en-AU"/>
        </w:rPr>
        <w:t>greater</w:t>
      </w:r>
      <w:r w:rsidR="00AA1EB4" w:rsidRPr="006C7B3E">
        <w:rPr>
          <w:rFonts w:ascii="Garamond" w:hAnsi="Garamond"/>
          <w:lang w:val="en-AU"/>
        </w:rPr>
        <w:t xml:space="preserve"> future-bias </w:t>
      </w:r>
      <w:r w:rsidR="00601DF9" w:rsidRPr="006C7B3E">
        <w:rPr>
          <w:rFonts w:ascii="Garamond" w:hAnsi="Garamond"/>
          <w:lang w:val="en-AU"/>
        </w:rPr>
        <w:t xml:space="preserve">in </w:t>
      </w:r>
      <w:r w:rsidR="00AA1EB4" w:rsidRPr="006C7B3E">
        <w:rPr>
          <w:rFonts w:ascii="Garamond" w:hAnsi="Garamond"/>
          <w:lang w:val="en-AU"/>
        </w:rPr>
        <w:t xml:space="preserve">first-person conditions, on the assumption that first-person conditions are the most amenable </w:t>
      </w:r>
      <w:r w:rsidR="00FD0EEB" w:rsidRPr="006C7B3E">
        <w:rPr>
          <w:rFonts w:ascii="Garamond" w:hAnsi="Garamond"/>
          <w:lang w:val="en-AU"/>
        </w:rPr>
        <w:t>for</w:t>
      </w:r>
      <w:r w:rsidR="00AA1EB4" w:rsidRPr="006C7B3E">
        <w:rPr>
          <w:rFonts w:ascii="Garamond" w:hAnsi="Garamond"/>
          <w:lang w:val="en-AU"/>
        </w:rPr>
        <w:t xml:space="preserve"> perspective-taking.</w:t>
      </w:r>
      <w:r w:rsidR="000211B4" w:rsidRPr="006C7B3E">
        <w:rPr>
          <w:rFonts w:ascii="Garamond" w:hAnsi="Garamond"/>
          <w:lang w:val="en-AU"/>
        </w:rPr>
        <w:t xml:space="preserve"> </w:t>
      </w:r>
      <w:r w:rsidR="006609EE" w:rsidRPr="006C7B3E">
        <w:rPr>
          <w:rFonts w:ascii="Garamond" w:hAnsi="Garamond"/>
          <w:lang w:val="en-AU"/>
        </w:rPr>
        <w:t xml:space="preserve">This explanation, if correct, also fits nicely with the </w:t>
      </w:r>
      <w:r w:rsidR="007934AE" w:rsidRPr="006C7B3E">
        <w:rPr>
          <w:rFonts w:ascii="Garamond" w:hAnsi="Garamond"/>
          <w:lang w:val="en-AU"/>
        </w:rPr>
        <w:t>above explanation</w:t>
      </w:r>
      <w:r w:rsidR="006609EE" w:rsidRPr="006C7B3E">
        <w:rPr>
          <w:rFonts w:ascii="Garamond" w:hAnsi="Garamond"/>
          <w:lang w:val="en-AU"/>
        </w:rPr>
        <w:t xml:space="preserve"> of the divergent results </w:t>
      </w:r>
      <w:r w:rsidR="007934AE" w:rsidRPr="006C7B3E">
        <w:rPr>
          <w:rFonts w:ascii="Garamond" w:hAnsi="Garamond"/>
          <w:lang w:val="en-AU"/>
        </w:rPr>
        <w:t>between</w:t>
      </w:r>
      <w:r w:rsidR="006609EE" w:rsidRPr="006C7B3E">
        <w:rPr>
          <w:rFonts w:ascii="Garamond" w:hAnsi="Garamond"/>
          <w:lang w:val="en-AU"/>
        </w:rPr>
        <w:t xml:space="preserve"> Lee et al</w:t>
      </w:r>
      <w:r w:rsidR="00DC4212" w:rsidRPr="006C7B3E">
        <w:rPr>
          <w:rFonts w:ascii="Garamond" w:hAnsi="Garamond"/>
          <w:lang w:val="en-AU"/>
        </w:rPr>
        <w:t>.</w:t>
      </w:r>
      <w:r w:rsidR="006609EE" w:rsidRPr="006C7B3E">
        <w:rPr>
          <w:rFonts w:ascii="Garamond" w:hAnsi="Garamond"/>
          <w:lang w:val="en-AU"/>
        </w:rPr>
        <w:t xml:space="preserve"> </w:t>
      </w:r>
      <w:r w:rsidR="002E5295" w:rsidRPr="006C7B3E">
        <w:rPr>
          <w:rFonts w:ascii="Garamond" w:hAnsi="Garamond"/>
          <w:lang w:val="en-AU"/>
        </w:rPr>
        <w:t xml:space="preserve">(2020) </w:t>
      </w:r>
      <w:r w:rsidR="006609EE" w:rsidRPr="006C7B3E">
        <w:rPr>
          <w:rFonts w:ascii="Garamond" w:hAnsi="Garamond"/>
          <w:lang w:val="en-AU"/>
        </w:rPr>
        <w:t>and Greene et al</w:t>
      </w:r>
      <w:r w:rsidR="00DC4212" w:rsidRPr="006C7B3E">
        <w:rPr>
          <w:rFonts w:ascii="Garamond" w:hAnsi="Garamond"/>
          <w:lang w:val="en-AU"/>
        </w:rPr>
        <w:t>.</w:t>
      </w:r>
      <w:r w:rsidR="006609EE" w:rsidRPr="006C7B3E">
        <w:rPr>
          <w:rFonts w:ascii="Garamond" w:hAnsi="Garamond"/>
          <w:lang w:val="en-AU"/>
        </w:rPr>
        <w:t xml:space="preserve"> (2021b). </w:t>
      </w:r>
      <w:r w:rsidR="002E5295" w:rsidRPr="006C7B3E">
        <w:rPr>
          <w:rFonts w:ascii="Garamond" w:hAnsi="Garamond"/>
          <w:lang w:val="en-AU"/>
        </w:rPr>
        <w:t>It seems reasonable to think that people are inclined to take a</w:t>
      </w:r>
      <w:r w:rsidR="00B116E0" w:rsidRPr="006C7B3E">
        <w:rPr>
          <w:rFonts w:ascii="Garamond" w:hAnsi="Garamond"/>
          <w:lang w:val="en-AU"/>
        </w:rPr>
        <w:t xml:space="preserve"> more</w:t>
      </w:r>
      <w:r w:rsidR="002E5295" w:rsidRPr="006C7B3E">
        <w:rPr>
          <w:rFonts w:ascii="Garamond" w:hAnsi="Garamond"/>
          <w:lang w:val="en-AU"/>
        </w:rPr>
        <w:t xml:space="preserve"> embedded temporal perspective when asked whether they prefer some event to be past or future, and </w:t>
      </w:r>
      <w:r w:rsidR="00B116E0" w:rsidRPr="006C7B3E">
        <w:rPr>
          <w:rFonts w:ascii="Garamond" w:hAnsi="Garamond"/>
          <w:lang w:val="en-AU"/>
        </w:rPr>
        <w:t>inclined</w:t>
      </w:r>
      <w:r w:rsidR="002E5295" w:rsidRPr="006C7B3E">
        <w:rPr>
          <w:rFonts w:ascii="Garamond" w:hAnsi="Garamond"/>
          <w:lang w:val="en-AU"/>
        </w:rPr>
        <w:t xml:space="preserve"> to take a less embedded perspective when asked to evaluate who they would rather be. </w:t>
      </w:r>
      <w:r w:rsidR="003F7481" w:rsidRPr="006C7B3E">
        <w:rPr>
          <w:rFonts w:ascii="Garamond" w:hAnsi="Garamond"/>
          <w:lang w:val="en-AU"/>
        </w:rPr>
        <w:t>If embedded perspective</w:t>
      </w:r>
      <w:r w:rsidR="00126AE4" w:rsidRPr="006C7B3E">
        <w:rPr>
          <w:rFonts w:ascii="Garamond" w:hAnsi="Garamond"/>
          <w:lang w:val="en-AU"/>
        </w:rPr>
        <w:t>-</w:t>
      </w:r>
      <w:r w:rsidR="003F7481" w:rsidRPr="006C7B3E">
        <w:rPr>
          <w:rFonts w:ascii="Garamond" w:hAnsi="Garamond"/>
          <w:lang w:val="en-AU"/>
        </w:rPr>
        <w:t xml:space="preserve">taking </w:t>
      </w:r>
      <w:r w:rsidR="002F4588" w:rsidRPr="006C7B3E">
        <w:rPr>
          <w:rFonts w:ascii="Garamond" w:hAnsi="Garamond"/>
          <w:lang w:val="en-AU"/>
        </w:rPr>
        <w:t xml:space="preserve">contributes to </w:t>
      </w:r>
      <w:r w:rsidR="003F7481" w:rsidRPr="006C7B3E">
        <w:rPr>
          <w:rFonts w:ascii="Garamond" w:hAnsi="Garamond"/>
          <w:lang w:val="en-AU"/>
        </w:rPr>
        <w:t xml:space="preserve">future-biased preferences, then we would expect to find less future-bias </w:t>
      </w:r>
      <w:r w:rsidR="00347215" w:rsidRPr="006C7B3E">
        <w:rPr>
          <w:rFonts w:ascii="Garamond" w:hAnsi="Garamond"/>
          <w:lang w:val="en-AU"/>
        </w:rPr>
        <w:t xml:space="preserve">in conditions that less strongly encourage </w:t>
      </w:r>
      <w:r w:rsidR="003F7481" w:rsidRPr="006C7B3E">
        <w:rPr>
          <w:rFonts w:ascii="Garamond" w:hAnsi="Garamond"/>
          <w:lang w:val="en-AU"/>
        </w:rPr>
        <w:t>embedded perspective</w:t>
      </w:r>
      <w:r w:rsidR="00347215" w:rsidRPr="006C7B3E">
        <w:rPr>
          <w:rFonts w:ascii="Garamond" w:hAnsi="Garamond"/>
          <w:lang w:val="en-AU"/>
        </w:rPr>
        <w:t>-taking</w:t>
      </w:r>
      <w:r w:rsidR="0036458D" w:rsidRPr="006C7B3E">
        <w:rPr>
          <w:rFonts w:ascii="Garamond" w:hAnsi="Garamond"/>
          <w:lang w:val="en-AU"/>
        </w:rPr>
        <w:t>, and that is consistent with all the studies we have described so far.</w:t>
      </w:r>
    </w:p>
    <w:p w14:paraId="792671DC" w14:textId="52EAF0AB" w:rsidR="000D5F9C" w:rsidRPr="006C7B3E" w:rsidRDefault="000D5F9C" w:rsidP="00983A71">
      <w:pPr>
        <w:jc w:val="both"/>
        <w:rPr>
          <w:rFonts w:ascii="Garamond" w:hAnsi="Garamond"/>
          <w:lang w:val="en-AU"/>
        </w:rPr>
      </w:pPr>
    </w:p>
    <w:p w14:paraId="142C7EB8" w14:textId="62937C3E" w:rsidR="007340FF" w:rsidRPr="006C7B3E" w:rsidRDefault="008F6CE3" w:rsidP="00983A71">
      <w:pPr>
        <w:jc w:val="both"/>
        <w:rPr>
          <w:rFonts w:ascii="Garamond" w:hAnsi="Garamond"/>
          <w:lang w:val="en-AU"/>
        </w:rPr>
      </w:pPr>
      <w:r w:rsidRPr="006C7B3E">
        <w:rPr>
          <w:rFonts w:ascii="Garamond" w:hAnsi="Garamond"/>
          <w:lang w:val="en-AU"/>
        </w:rPr>
        <w:t xml:space="preserve">If true, it remains unclear what implications this has for the normative status of future-bias. On the one hand, as </w:t>
      </w:r>
      <w:r w:rsidR="00983A71" w:rsidRPr="006C7B3E">
        <w:rPr>
          <w:rFonts w:ascii="Garamond" w:hAnsi="Garamond"/>
          <w:lang w:val="en-AU"/>
        </w:rPr>
        <w:t>Greene et al</w:t>
      </w:r>
      <w:r w:rsidR="003B37CC" w:rsidRPr="006C7B3E">
        <w:rPr>
          <w:rFonts w:ascii="Garamond" w:hAnsi="Garamond"/>
          <w:lang w:val="en-AU"/>
        </w:rPr>
        <w:t>.</w:t>
      </w:r>
      <w:r w:rsidR="00983A71" w:rsidRPr="006C7B3E">
        <w:rPr>
          <w:rFonts w:ascii="Garamond" w:hAnsi="Garamond"/>
          <w:lang w:val="en-AU"/>
        </w:rPr>
        <w:t xml:space="preserve"> </w:t>
      </w:r>
      <w:r w:rsidR="00165201" w:rsidRPr="006C7B3E">
        <w:rPr>
          <w:rFonts w:ascii="Garamond" w:hAnsi="Garamond"/>
          <w:lang w:val="en-AU"/>
        </w:rPr>
        <w:t xml:space="preserve">(2021a) </w:t>
      </w:r>
      <w:r w:rsidR="00983A71" w:rsidRPr="006C7B3E">
        <w:rPr>
          <w:rFonts w:ascii="Garamond" w:hAnsi="Garamond"/>
          <w:lang w:val="en-AU"/>
        </w:rPr>
        <w:t xml:space="preserve">note, it is not obvious that people’s preference on behalf of a random </w:t>
      </w:r>
      <w:r w:rsidR="00355FD7" w:rsidRPr="006C7B3E">
        <w:rPr>
          <w:rFonts w:ascii="Garamond" w:hAnsi="Garamond"/>
          <w:lang w:val="en-AU"/>
        </w:rPr>
        <w:t>third person</w:t>
      </w:r>
      <w:r w:rsidR="0089356D" w:rsidRPr="006C7B3E">
        <w:rPr>
          <w:rFonts w:ascii="Garamond" w:hAnsi="Garamond"/>
          <w:lang w:val="en-AU"/>
        </w:rPr>
        <w:t xml:space="preserve"> </w:t>
      </w:r>
      <w:r w:rsidR="00C76F9E" w:rsidRPr="006C7B3E">
        <w:rPr>
          <w:rFonts w:ascii="Garamond" w:hAnsi="Garamond"/>
          <w:lang w:val="en-AU"/>
        </w:rPr>
        <w:t xml:space="preserve">are </w:t>
      </w:r>
      <w:r w:rsidR="00983A71" w:rsidRPr="006C7B3E">
        <w:rPr>
          <w:rFonts w:ascii="Garamond" w:hAnsi="Garamond"/>
          <w:lang w:val="en-AU"/>
        </w:rPr>
        <w:t xml:space="preserve">more rational than those </w:t>
      </w:r>
      <w:r w:rsidR="00DE1404" w:rsidRPr="006C7B3E">
        <w:rPr>
          <w:rFonts w:ascii="Garamond" w:hAnsi="Garamond"/>
          <w:lang w:val="en-AU"/>
        </w:rPr>
        <w:t xml:space="preserve">formed </w:t>
      </w:r>
      <w:r w:rsidR="00983A71" w:rsidRPr="006C7B3E">
        <w:rPr>
          <w:rFonts w:ascii="Garamond" w:hAnsi="Garamond"/>
          <w:lang w:val="en-AU"/>
        </w:rPr>
        <w:t xml:space="preserve">on behalf of someone whose perspective they can </w:t>
      </w:r>
      <w:r w:rsidR="0023062E" w:rsidRPr="006C7B3E">
        <w:rPr>
          <w:rFonts w:ascii="Garamond" w:hAnsi="Garamond"/>
          <w:lang w:val="en-AU"/>
        </w:rPr>
        <w:t>adopt</w:t>
      </w:r>
      <w:r w:rsidR="00983A71" w:rsidRPr="006C7B3E">
        <w:rPr>
          <w:rFonts w:ascii="Garamond" w:hAnsi="Garamond"/>
          <w:lang w:val="en-AU"/>
        </w:rPr>
        <w:t xml:space="preserve">. </w:t>
      </w:r>
      <w:r w:rsidR="007340FF" w:rsidRPr="006C7B3E">
        <w:rPr>
          <w:rFonts w:ascii="Garamond" w:hAnsi="Garamond"/>
          <w:lang w:val="en-AU"/>
        </w:rPr>
        <w:t xml:space="preserve">Perhaps something similar </w:t>
      </w:r>
      <w:r w:rsidR="00341D35" w:rsidRPr="006C7B3E">
        <w:rPr>
          <w:rFonts w:ascii="Garamond" w:hAnsi="Garamond"/>
          <w:lang w:val="en-AU"/>
        </w:rPr>
        <w:t xml:space="preserve">should </w:t>
      </w:r>
      <w:r w:rsidR="007340FF" w:rsidRPr="006C7B3E">
        <w:rPr>
          <w:rFonts w:ascii="Garamond" w:hAnsi="Garamond"/>
          <w:lang w:val="en-AU"/>
        </w:rPr>
        <w:t xml:space="preserve">be said about </w:t>
      </w:r>
      <w:r w:rsidR="006477AF" w:rsidRPr="006C7B3E">
        <w:rPr>
          <w:rFonts w:ascii="Garamond" w:hAnsi="Garamond"/>
          <w:lang w:val="en-AU"/>
        </w:rPr>
        <w:t xml:space="preserve">the </w:t>
      </w:r>
      <w:r w:rsidR="007340FF" w:rsidRPr="006C7B3E">
        <w:rPr>
          <w:rFonts w:ascii="Garamond" w:hAnsi="Garamond"/>
          <w:lang w:val="en-AU"/>
        </w:rPr>
        <w:t xml:space="preserve">preferences we have when we take a fully embedded perspective, </w:t>
      </w:r>
      <w:r w:rsidR="007934AE" w:rsidRPr="006C7B3E">
        <w:rPr>
          <w:rFonts w:ascii="Garamond" w:hAnsi="Garamond"/>
          <w:lang w:val="en-AU"/>
        </w:rPr>
        <w:t xml:space="preserve">compared to </w:t>
      </w:r>
      <w:r w:rsidR="007340FF" w:rsidRPr="006C7B3E">
        <w:rPr>
          <w:rFonts w:ascii="Garamond" w:hAnsi="Garamond"/>
          <w:lang w:val="en-AU"/>
        </w:rPr>
        <w:t>those from a less embedded perspective</w:t>
      </w:r>
      <w:r w:rsidR="007934AE" w:rsidRPr="006C7B3E">
        <w:rPr>
          <w:rFonts w:ascii="Garamond" w:hAnsi="Garamond"/>
          <w:lang w:val="en-AU"/>
        </w:rPr>
        <w:t>. B</w:t>
      </w:r>
      <w:r w:rsidR="006477AF" w:rsidRPr="006C7B3E">
        <w:rPr>
          <w:rFonts w:ascii="Garamond" w:hAnsi="Garamond"/>
          <w:lang w:val="en-AU"/>
        </w:rPr>
        <w:t>ut that is less clear</w:t>
      </w:r>
      <w:r w:rsidR="00FD0EEB" w:rsidRPr="006C7B3E">
        <w:rPr>
          <w:rFonts w:ascii="Garamond" w:hAnsi="Garamond"/>
          <w:lang w:val="en-AU"/>
        </w:rPr>
        <w:t>:</w:t>
      </w:r>
      <w:r w:rsidR="006477AF" w:rsidRPr="006C7B3E">
        <w:rPr>
          <w:rFonts w:ascii="Garamond" w:hAnsi="Garamond"/>
          <w:lang w:val="en-AU"/>
        </w:rPr>
        <w:t xml:space="preserve"> </w:t>
      </w:r>
      <w:r w:rsidR="00FD0EEB" w:rsidRPr="006C7B3E">
        <w:rPr>
          <w:rFonts w:ascii="Garamond" w:hAnsi="Garamond"/>
          <w:lang w:val="en-AU"/>
        </w:rPr>
        <w:t>t</w:t>
      </w:r>
      <w:r w:rsidR="007934AE" w:rsidRPr="006C7B3E">
        <w:rPr>
          <w:rFonts w:ascii="Garamond" w:hAnsi="Garamond"/>
          <w:lang w:val="en-AU"/>
        </w:rPr>
        <w:t>he</w:t>
      </w:r>
      <w:r w:rsidR="006477AF" w:rsidRPr="006C7B3E">
        <w:rPr>
          <w:rFonts w:ascii="Garamond" w:hAnsi="Garamond"/>
          <w:lang w:val="en-AU"/>
        </w:rPr>
        <w:t xml:space="preserve"> case can </w:t>
      </w:r>
      <w:r w:rsidR="00341D35" w:rsidRPr="006C7B3E">
        <w:rPr>
          <w:rFonts w:ascii="Garamond" w:hAnsi="Garamond"/>
          <w:lang w:val="en-AU"/>
        </w:rPr>
        <w:t xml:space="preserve">also </w:t>
      </w:r>
      <w:r w:rsidR="006477AF" w:rsidRPr="006C7B3E">
        <w:rPr>
          <w:rFonts w:ascii="Garamond" w:hAnsi="Garamond"/>
          <w:lang w:val="en-AU"/>
        </w:rPr>
        <w:t>be made that the unembedded perspective is the more rational one</w:t>
      </w:r>
      <w:r w:rsidR="00DE3823" w:rsidRPr="006C7B3E">
        <w:rPr>
          <w:rFonts w:ascii="Garamond" w:hAnsi="Garamond"/>
          <w:lang w:val="en-AU"/>
        </w:rPr>
        <w:t>, on the hypothesis that unembedded perspectives are least likely to engage emotionally driven biases.</w:t>
      </w:r>
    </w:p>
    <w:p w14:paraId="263C1E2B" w14:textId="77777777" w:rsidR="00665204" w:rsidRPr="006C7B3E" w:rsidRDefault="00665204" w:rsidP="00983A71">
      <w:pPr>
        <w:jc w:val="both"/>
        <w:rPr>
          <w:rFonts w:ascii="Garamond" w:hAnsi="Garamond"/>
          <w:lang w:val="en-AU"/>
        </w:rPr>
      </w:pPr>
    </w:p>
    <w:p w14:paraId="7713B8F4" w14:textId="08D61CF4" w:rsidR="00EB76F3" w:rsidRPr="006C7B3E" w:rsidRDefault="00665204" w:rsidP="00EB76F3">
      <w:pPr>
        <w:jc w:val="both"/>
        <w:rPr>
          <w:rFonts w:ascii="Garamond" w:hAnsi="Garamond"/>
          <w:lang w:val="en-AU"/>
        </w:rPr>
      </w:pPr>
      <w:r w:rsidRPr="006C7B3E">
        <w:rPr>
          <w:rFonts w:ascii="Garamond" w:hAnsi="Garamond"/>
          <w:lang w:val="en-AU"/>
        </w:rPr>
        <w:t xml:space="preserve">Next consider </w:t>
      </w:r>
      <w:r w:rsidR="00165201" w:rsidRPr="006C7B3E">
        <w:rPr>
          <w:rFonts w:ascii="Garamond" w:hAnsi="Garamond"/>
          <w:lang w:val="en-AU"/>
        </w:rPr>
        <w:t>the argument from hedonic/non-hedonic asymmetry</w:t>
      </w:r>
      <w:r w:rsidR="00EB76F3" w:rsidRPr="006C7B3E">
        <w:rPr>
          <w:rFonts w:ascii="Garamond" w:hAnsi="Garamond"/>
          <w:lang w:val="en-AU"/>
        </w:rPr>
        <w:t xml:space="preserve">. </w:t>
      </w:r>
      <w:r w:rsidR="005F5E7C" w:rsidRPr="006C7B3E">
        <w:rPr>
          <w:rFonts w:ascii="Garamond" w:hAnsi="Garamond"/>
          <w:lang w:val="en-AU"/>
        </w:rPr>
        <w:t>Greene et al</w:t>
      </w:r>
      <w:r w:rsidR="00FD0EEB" w:rsidRPr="006C7B3E">
        <w:rPr>
          <w:rFonts w:ascii="Garamond" w:hAnsi="Garamond"/>
          <w:lang w:val="en-AU"/>
        </w:rPr>
        <w:t>.</w:t>
      </w:r>
      <w:r w:rsidR="00EA1DCC" w:rsidRPr="006C7B3E">
        <w:rPr>
          <w:rFonts w:ascii="Garamond" w:hAnsi="Garamond"/>
          <w:lang w:val="en-AU"/>
        </w:rPr>
        <w:t xml:space="preserve"> (2021a) </w:t>
      </w:r>
      <w:r w:rsidR="00D13206" w:rsidRPr="006C7B3E">
        <w:rPr>
          <w:rFonts w:ascii="Garamond" w:hAnsi="Garamond"/>
          <w:lang w:val="en-AU"/>
        </w:rPr>
        <w:t>found</w:t>
      </w:r>
      <w:r w:rsidR="00AA1EB4" w:rsidRPr="006C7B3E">
        <w:rPr>
          <w:rFonts w:ascii="Garamond" w:hAnsi="Garamond"/>
          <w:lang w:val="en-AU"/>
        </w:rPr>
        <w:t xml:space="preserve"> a reduction in future-bias </w:t>
      </w:r>
      <w:r w:rsidR="00665057" w:rsidRPr="006C7B3E">
        <w:rPr>
          <w:rFonts w:ascii="Garamond" w:hAnsi="Garamond"/>
          <w:lang w:val="en-AU"/>
        </w:rPr>
        <w:t xml:space="preserve">in </w:t>
      </w:r>
      <w:r w:rsidR="00AA1EB4" w:rsidRPr="006C7B3E">
        <w:rPr>
          <w:rFonts w:ascii="Garamond" w:hAnsi="Garamond"/>
          <w:lang w:val="en-AU"/>
        </w:rPr>
        <w:t xml:space="preserve">non-hedonic conditions, </w:t>
      </w:r>
      <w:r w:rsidR="00D13206" w:rsidRPr="006C7B3E">
        <w:rPr>
          <w:rFonts w:ascii="Garamond" w:hAnsi="Garamond"/>
          <w:lang w:val="en-AU"/>
        </w:rPr>
        <w:t xml:space="preserve">but </w:t>
      </w:r>
      <w:r w:rsidR="00A632CB" w:rsidRPr="006C7B3E">
        <w:rPr>
          <w:rFonts w:ascii="Garamond" w:hAnsi="Garamond"/>
          <w:lang w:val="en-AU"/>
        </w:rPr>
        <w:t xml:space="preserve">did not find </w:t>
      </w:r>
      <w:r w:rsidR="00911218" w:rsidRPr="006C7B3E">
        <w:rPr>
          <w:rFonts w:ascii="Garamond" w:hAnsi="Garamond"/>
          <w:lang w:val="en-AU"/>
        </w:rPr>
        <w:t xml:space="preserve">that a </w:t>
      </w:r>
      <w:r w:rsidR="00A632CB" w:rsidRPr="006C7B3E">
        <w:rPr>
          <w:rFonts w:ascii="Garamond" w:hAnsi="Garamond"/>
          <w:lang w:val="en-AU"/>
        </w:rPr>
        <w:t xml:space="preserve">majority of participants </w:t>
      </w:r>
      <w:r w:rsidR="00162F44" w:rsidRPr="006C7B3E">
        <w:rPr>
          <w:rFonts w:ascii="Garamond" w:hAnsi="Garamond"/>
          <w:lang w:val="en-AU"/>
        </w:rPr>
        <w:t xml:space="preserve">had </w:t>
      </w:r>
      <w:r w:rsidR="00A632CB" w:rsidRPr="006C7B3E">
        <w:rPr>
          <w:rFonts w:ascii="Garamond" w:hAnsi="Garamond"/>
          <w:lang w:val="en-AU"/>
        </w:rPr>
        <w:t>time</w:t>
      </w:r>
      <w:r w:rsidR="00851D8E" w:rsidRPr="006C7B3E">
        <w:rPr>
          <w:rFonts w:ascii="Garamond" w:hAnsi="Garamond"/>
          <w:lang w:val="en-AU"/>
        </w:rPr>
        <w:t>-</w:t>
      </w:r>
      <w:r w:rsidR="00A632CB" w:rsidRPr="006C7B3E">
        <w:rPr>
          <w:rFonts w:ascii="Garamond" w:hAnsi="Garamond"/>
          <w:lang w:val="en-AU"/>
        </w:rPr>
        <w:t xml:space="preserve">neutral preferences regarding </w:t>
      </w:r>
      <w:r w:rsidR="00D13206" w:rsidRPr="006C7B3E">
        <w:rPr>
          <w:rFonts w:ascii="Garamond" w:hAnsi="Garamond"/>
          <w:lang w:val="en-AU"/>
        </w:rPr>
        <w:t>these</w:t>
      </w:r>
      <w:r w:rsidR="00A632CB" w:rsidRPr="006C7B3E">
        <w:rPr>
          <w:rFonts w:ascii="Garamond" w:hAnsi="Garamond"/>
          <w:lang w:val="en-AU"/>
        </w:rPr>
        <w:t xml:space="preserve"> events. </w:t>
      </w:r>
      <w:r w:rsidR="00443175" w:rsidRPr="006C7B3E">
        <w:rPr>
          <w:rFonts w:ascii="Garamond" w:hAnsi="Garamond"/>
          <w:lang w:val="en-AU"/>
        </w:rPr>
        <w:t>Across their four non-hedonic conditions (first- and third-</w:t>
      </w:r>
      <w:r w:rsidR="00BD5A2C" w:rsidRPr="006C7B3E">
        <w:rPr>
          <w:rFonts w:ascii="Garamond" w:hAnsi="Garamond"/>
          <w:lang w:val="en-AU"/>
        </w:rPr>
        <w:t>person; positive</w:t>
      </w:r>
      <w:r w:rsidR="00443175" w:rsidRPr="006C7B3E">
        <w:rPr>
          <w:rFonts w:ascii="Garamond" w:hAnsi="Garamond"/>
          <w:lang w:val="en-AU"/>
        </w:rPr>
        <w:t xml:space="preserve"> and negative</w:t>
      </w:r>
      <w:r w:rsidR="00867851" w:rsidRPr="006C7B3E">
        <w:rPr>
          <w:rFonts w:ascii="Garamond" w:hAnsi="Garamond"/>
          <w:lang w:val="en-AU"/>
        </w:rPr>
        <w:t xml:space="preserve"> valence</w:t>
      </w:r>
      <w:r w:rsidR="00443175" w:rsidRPr="006C7B3E">
        <w:rPr>
          <w:rFonts w:ascii="Garamond" w:hAnsi="Garamond"/>
          <w:lang w:val="en-AU"/>
        </w:rPr>
        <w:t xml:space="preserve">), </w:t>
      </w:r>
      <w:r w:rsidR="00805EDE" w:rsidRPr="006C7B3E">
        <w:rPr>
          <w:rFonts w:ascii="Garamond" w:hAnsi="Garamond"/>
          <w:lang w:val="en-AU"/>
        </w:rPr>
        <w:t xml:space="preserve">fewer </w:t>
      </w:r>
      <w:r w:rsidR="003F2E14" w:rsidRPr="006C7B3E">
        <w:rPr>
          <w:rFonts w:ascii="Garamond" w:hAnsi="Garamond"/>
          <w:lang w:val="en-AU"/>
        </w:rPr>
        <w:t>than 25% of participants reported time-neutral preferences.</w:t>
      </w:r>
      <w:r w:rsidR="00442F7B" w:rsidRPr="006C7B3E">
        <w:rPr>
          <w:rFonts w:ascii="Garamond" w:hAnsi="Garamond"/>
          <w:lang w:val="en-AU"/>
        </w:rPr>
        <w:t xml:space="preserve"> </w:t>
      </w:r>
      <w:r w:rsidR="00EB76F3" w:rsidRPr="006C7B3E">
        <w:rPr>
          <w:rFonts w:ascii="Garamond" w:hAnsi="Garamond"/>
          <w:lang w:val="en-AU"/>
        </w:rPr>
        <w:t xml:space="preserve">This suggests that the </w:t>
      </w:r>
      <w:r w:rsidR="00892593" w:rsidRPr="006C7B3E">
        <w:rPr>
          <w:rFonts w:ascii="Garamond" w:hAnsi="Garamond"/>
          <w:lang w:val="en-AU"/>
        </w:rPr>
        <w:t>empirical claim</w:t>
      </w:r>
      <w:r w:rsidR="00EB76F3" w:rsidRPr="006C7B3E">
        <w:rPr>
          <w:rFonts w:ascii="Garamond" w:hAnsi="Garamond"/>
          <w:lang w:val="en-AU"/>
        </w:rPr>
        <w:t xml:space="preserve"> on which the argument from hedonic/non-hedonic asymmetry is founded may not </w:t>
      </w:r>
      <w:r w:rsidR="00892593" w:rsidRPr="006C7B3E">
        <w:rPr>
          <w:rFonts w:ascii="Garamond" w:hAnsi="Garamond"/>
          <w:lang w:val="en-AU"/>
        </w:rPr>
        <w:t>be supported</w:t>
      </w:r>
      <w:r w:rsidR="00EB76F3" w:rsidRPr="006C7B3E">
        <w:rPr>
          <w:rFonts w:ascii="Garamond" w:hAnsi="Garamond"/>
          <w:lang w:val="en-AU"/>
        </w:rPr>
        <w:t>.</w:t>
      </w:r>
    </w:p>
    <w:p w14:paraId="322EEFD5" w14:textId="77777777" w:rsidR="00D60D14" w:rsidRPr="006C7B3E" w:rsidRDefault="00D60D14" w:rsidP="00EB76F3">
      <w:pPr>
        <w:jc w:val="both"/>
        <w:rPr>
          <w:rFonts w:ascii="Garamond" w:hAnsi="Garamond"/>
          <w:lang w:val="en-AU"/>
        </w:rPr>
      </w:pPr>
    </w:p>
    <w:p w14:paraId="5C268699" w14:textId="70FCA5EC" w:rsidR="00742601" w:rsidRPr="006C7B3E" w:rsidRDefault="00D60D14" w:rsidP="00DD23BE">
      <w:pPr>
        <w:jc w:val="both"/>
        <w:rPr>
          <w:rFonts w:ascii="Garamond" w:hAnsi="Garamond"/>
          <w:lang w:val="en-AU"/>
        </w:rPr>
      </w:pPr>
      <w:r w:rsidRPr="006C7B3E">
        <w:rPr>
          <w:rFonts w:ascii="Garamond" w:hAnsi="Garamond"/>
          <w:lang w:val="en-AU"/>
        </w:rPr>
        <w:t xml:space="preserve">Finally, </w:t>
      </w:r>
      <w:r w:rsidR="005E1D18" w:rsidRPr="006C7B3E">
        <w:rPr>
          <w:rFonts w:ascii="Garamond" w:hAnsi="Garamond"/>
          <w:lang w:val="en-AU"/>
        </w:rPr>
        <w:t xml:space="preserve">consider </w:t>
      </w:r>
      <w:r w:rsidRPr="006C7B3E">
        <w:rPr>
          <w:rFonts w:ascii="Garamond" w:hAnsi="Garamond"/>
          <w:lang w:val="en-AU"/>
        </w:rPr>
        <w:t>the argument from negative/positive asymmetry.</w:t>
      </w:r>
      <w:r w:rsidRPr="006C7B3E">
        <w:rPr>
          <w:rFonts w:ascii="Garamond" w:hAnsi="Garamond"/>
          <w:i/>
          <w:lang w:val="en-AU"/>
        </w:rPr>
        <w:t xml:space="preserve"> </w:t>
      </w:r>
      <w:r w:rsidR="008506BE" w:rsidRPr="006C7B3E">
        <w:rPr>
          <w:rFonts w:ascii="Garamond" w:hAnsi="Garamond"/>
          <w:iCs/>
          <w:lang w:val="en-AU"/>
        </w:rPr>
        <w:t xml:space="preserve">As mentioned above, </w:t>
      </w:r>
      <w:r w:rsidR="008506BE" w:rsidRPr="006C7B3E">
        <w:rPr>
          <w:rFonts w:ascii="Garamond" w:hAnsi="Garamond"/>
          <w:lang w:val="en-AU"/>
        </w:rPr>
        <w:t>r</w:t>
      </w:r>
      <w:r w:rsidR="005C0721" w:rsidRPr="006C7B3E">
        <w:rPr>
          <w:rFonts w:ascii="Garamond" w:hAnsi="Garamond"/>
          <w:lang w:val="en-AU"/>
        </w:rPr>
        <w:t>ecent e</w:t>
      </w:r>
      <w:r w:rsidRPr="006C7B3E">
        <w:rPr>
          <w:rFonts w:ascii="Garamond" w:hAnsi="Garamond"/>
          <w:lang w:val="en-AU"/>
        </w:rPr>
        <w:t xml:space="preserve">mpirical </w:t>
      </w:r>
      <w:r w:rsidR="00530ECF" w:rsidRPr="006C7B3E">
        <w:rPr>
          <w:rFonts w:ascii="Garamond" w:hAnsi="Garamond"/>
          <w:lang w:val="en-AU"/>
        </w:rPr>
        <w:t>work</w:t>
      </w:r>
      <w:r w:rsidR="005D1207" w:rsidRPr="006C7B3E">
        <w:rPr>
          <w:rFonts w:ascii="Garamond" w:hAnsi="Garamond"/>
          <w:lang w:val="en-AU"/>
        </w:rPr>
        <w:t xml:space="preserve"> (Greene</w:t>
      </w:r>
      <w:r w:rsidR="00FD0EEB" w:rsidRPr="006C7B3E">
        <w:rPr>
          <w:rFonts w:ascii="Garamond" w:hAnsi="Garamond"/>
          <w:lang w:val="en-AU"/>
        </w:rPr>
        <w:t xml:space="preserve"> et al.</w:t>
      </w:r>
      <w:r w:rsidR="005D1207" w:rsidRPr="006C7B3E">
        <w:rPr>
          <w:rFonts w:ascii="Garamond" w:hAnsi="Garamond"/>
          <w:lang w:val="en-AU"/>
        </w:rPr>
        <w:t xml:space="preserve"> 2021b)</w:t>
      </w:r>
      <w:r w:rsidR="00530ECF" w:rsidRPr="006C7B3E">
        <w:rPr>
          <w:rFonts w:ascii="Garamond" w:hAnsi="Garamond"/>
          <w:lang w:val="en-AU"/>
        </w:rPr>
        <w:t xml:space="preserve"> finds</w:t>
      </w:r>
      <w:r w:rsidRPr="006C7B3E">
        <w:rPr>
          <w:rFonts w:ascii="Garamond" w:hAnsi="Garamond"/>
          <w:lang w:val="en-AU"/>
        </w:rPr>
        <w:t xml:space="preserve"> that</w:t>
      </w:r>
      <w:r w:rsidR="00530ECF" w:rsidRPr="006C7B3E">
        <w:rPr>
          <w:rFonts w:ascii="Garamond" w:hAnsi="Garamond"/>
          <w:lang w:val="en-AU"/>
        </w:rPr>
        <w:t xml:space="preserve"> people</w:t>
      </w:r>
      <w:r w:rsidR="004F2E80" w:rsidRPr="006C7B3E">
        <w:rPr>
          <w:rFonts w:ascii="Garamond" w:hAnsi="Garamond"/>
          <w:lang w:val="en-AU"/>
        </w:rPr>
        <w:t xml:space="preserve"> prefer</w:t>
      </w:r>
      <w:r w:rsidR="005D1207" w:rsidRPr="006C7B3E">
        <w:rPr>
          <w:rFonts w:ascii="Garamond" w:hAnsi="Garamond"/>
          <w:lang w:val="en-AU"/>
        </w:rPr>
        <w:t xml:space="preserve"> to have negative hedonic events in the past rather than the future</w:t>
      </w:r>
      <w:r w:rsidR="00975854" w:rsidRPr="006C7B3E">
        <w:rPr>
          <w:rFonts w:ascii="Garamond" w:hAnsi="Garamond"/>
          <w:lang w:val="en-AU"/>
        </w:rPr>
        <w:t>,</w:t>
      </w:r>
      <w:r w:rsidR="005D1207" w:rsidRPr="006C7B3E">
        <w:rPr>
          <w:rFonts w:ascii="Garamond" w:hAnsi="Garamond"/>
          <w:lang w:val="en-AU"/>
        </w:rPr>
        <w:t xml:space="preserve"> even when the past events are </w:t>
      </w:r>
      <w:r w:rsidR="005D1207" w:rsidRPr="006C7B3E">
        <w:rPr>
          <w:rFonts w:ascii="Garamond" w:hAnsi="Garamond"/>
          <w:i/>
          <w:iCs/>
          <w:lang w:val="en-AU"/>
        </w:rPr>
        <w:t>ten times</w:t>
      </w:r>
      <w:r w:rsidR="005D1207" w:rsidRPr="006C7B3E">
        <w:rPr>
          <w:rFonts w:ascii="Garamond" w:hAnsi="Garamond"/>
          <w:lang w:val="en-AU"/>
        </w:rPr>
        <w:t xml:space="preserve"> as bad. </w:t>
      </w:r>
      <w:r w:rsidR="00DD23BE" w:rsidRPr="00DD23BE">
        <w:rPr>
          <w:rFonts w:ascii="Garamond" w:hAnsi="Garamond"/>
          <w:lang w:val="en-AU"/>
        </w:rPr>
        <w:t>In contrast, people prefer ten positive hedonic events in the past to one positive hedonic event in the future.</w:t>
      </w:r>
      <w:r w:rsidR="00DD23BE">
        <w:rPr>
          <w:rFonts w:ascii="Garamond" w:hAnsi="Garamond"/>
          <w:lang w:val="en-AU"/>
        </w:rPr>
        <w:t xml:space="preserve"> </w:t>
      </w:r>
      <w:r w:rsidR="005D1207" w:rsidRPr="006C7B3E">
        <w:rPr>
          <w:rFonts w:ascii="Garamond" w:hAnsi="Garamond"/>
          <w:lang w:val="en-AU"/>
        </w:rPr>
        <w:t xml:space="preserve">Thus, at </w:t>
      </w:r>
      <w:r w:rsidR="008506BE" w:rsidRPr="006C7B3E">
        <w:rPr>
          <w:rFonts w:ascii="Garamond" w:hAnsi="Garamond"/>
          <w:lang w:val="en-AU"/>
        </w:rPr>
        <w:t xml:space="preserve">least at </w:t>
      </w:r>
      <w:r w:rsidR="005D1207" w:rsidRPr="006C7B3E">
        <w:rPr>
          <w:rFonts w:ascii="Garamond" w:hAnsi="Garamond"/>
          <w:lang w:val="en-AU"/>
        </w:rPr>
        <w:t>a 10:1 ratio, people prefer what is best from a time-neutral perspective for positive events, but they prefer what is best from a future-biased perspective for negative events.</w:t>
      </w:r>
      <w:r w:rsidR="00530ECF" w:rsidRPr="006C7B3E">
        <w:rPr>
          <w:rFonts w:ascii="Garamond" w:hAnsi="Garamond"/>
          <w:lang w:val="en-AU"/>
        </w:rPr>
        <w:t xml:space="preserve"> </w:t>
      </w:r>
      <w:r w:rsidRPr="006C7B3E">
        <w:rPr>
          <w:rFonts w:ascii="Garamond" w:hAnsi="Garamond"/>
          <w:lang w:val="en-AU"/>
        </w:rPr>
        <w:t xml:space="preserve">This asymmetry </w:t>
      </w:r>
      <w:r w:rsidR="006D43E8" w:rsidRPr="006C7B3E">
        <w:rPr>
          <w:rFonts w:ascii="Garamond" w:hAnsi="Garamond"/>
          <w:lang w:val="en-AU"/>
        </w:rPr>
        <w:t>may</w:t>
      </w:r>
      <w:r w:rsidRPr="006C7B3E">
        <w:rPr>
          <w:rFonts w:ascii="Garamond" w:hAnsi="Garamond"/>
          <w:lang w:val="en-AU"/>
        </w:rPr>
        <w:t xml:space="preserve"> not be surprising. There is evidence that negative events are more salient </w:t>
      </w:r>
      <w:r w:rsidR="00FD0EEB" w:rsidRPr="006C7B3E">
        <w:rPr>
          <w:rFonts w:ascii="Garamond" w:hAnsi="Garamond"/>
          <w:lang w:val="en-AU"/>
        </w:rPr>
        <w:t>and</w:t>
      </w:r>
      <w:r w:rsidRPr="006C7B3E">
        <w:rPr>
          <w:rFonts w:ascii="Garamond" w:hAnsi="Garamond"/>
          <w:lang w:val="en-AU"/>
        </w:rPr>
        <w:t xml:space="preserve"> associated with more emotion </w:t>
      </w:r>
      <w:r w:rsidR="00FD0EEB" w:rsidRPr="006C7B3E">
        <w:rPr>
          <w:rFonts w:ascii="Garamond" w:hAnsi="Garamond"/>
          <w:lang w:val="en-AU"/>
        </w:rPr>
        <w:t>compared to</w:t>
      </w:r>
      <w:r w:rsidRPr="006C7B3E">
        <w:rPr>
          <w:rFonts w:ascii="Garamond" w:hAnsi="Garamond"/>
          <w:lang w:val="en-AU"/>
        </w:rPr>
        <w:t xml:space="preserve"> positive ones (</w:t>
      </w:r>
      <w:r w:rsidR="009A1095" w:rsidRPr="006C7B3E">
        <w:rPr>
          <w:rFonts w:ascii="Garamond" w:hAnsi="Garamond"/>
          <w:lang w:val="en-AU"/>
        </w:rPr>
        <w:t xml:space="preserve">e.g., </w:t>
      </w:r>
      <w:r w:rsidRPr="006C7B3E">
        <w:rPr>
          <w:rFonts w:ascii="Garamond" w:hAnsi="Garamond"/>
          <w:lang w:val="en-AU"/>
        </w:rPr>
        <w:t>Taylor 1991</w:t>
      </w:r>
      <w:r w:rsidR="009A1095" w:rsidRPr="006C7B3E">
        <w:rPr>
          <w:rFonts w:ascii="Garamond" w:hAnsi="Garamond"/>
          <w:lang w:val="en-AU"/>
        </w:rPr>
        <w:t xml:space="preserve">; </w:t>
      </w:r>
      <w:r w:rsidRPr="006C7B3E">
        <w:rPr>
          <w:rFonts w:ascii="Garamond" w:hAnsi="Garamond"/>
          <w:lang w:val="en-AU"/>
        </w:rPr>
        <w:t>Baumeister, Bratslavsky,</w:t>
      </w:r>
      <w:r w:rsidR="009A1095" w:rsidRPr="006C7B3E">
        <w:rPr>
          <w:rFonts w:ascii="Garamond" w:hAnsi="Garamond"/>
          <w:lang w:val="en-AU"/>
        </w:rPr>
        <w:t xml:space="preserve"> </w:t>
      </w:r>
      <w:r w:rsidRPr="006C7B3E">
        <w:rPr>
          <w:rFonts w:ascii="Garamond" w:hAnsi="Garamond"/>
          <w:lang w:val="en-AU"/>
        </w:rPr>
        <w:t>Finkenauer &amp; Vohs 2001). So insofar</w:t>
      </w:r>
      <w:r w:rsidR="00E36A91" w:rsidRPr="006C7B3E">
        <w:rPr>
          <w:rFonts w:ascii="Garamond" w:hAnsi="Garamond"/>
          <w:lang w:val="en-AU"/>
        </w:rPr>
        <w:t xml:space="preserve"> as</w:t>
      </w:r>
      <w:r w:rsidRPr="006C7B3E">
        <w:rPr>
          <w:rFonts w:ascii="Garamond" w:hAnsi="Garamond"/>
          <w:lang w:val="en-AU"/>
        </w:rPr>
        <w:t xml:space="preserve"> </w:t>
      </w:r>
      <w:r w:rsidR="00173C8C" w:rsidRPr="006C7B3E">
        <w:rPr>
          <w:rFonts w:ascii="Garamond" w:hAnsi="Garamond"/>
          <w:lang w:val="en-AU"/>
        </w:rPr>
        <w:t>future-bias is driven by our emotional responses to possible events</w:t>
      </w:r>
      <w:r w:rsidRPr="006C7B3E">
        <w:rPr>
          <w:rFonts w:ascii="Garamond" w:hAnsi="Garamond"/>
          <w:lang w:val="en-AU"/>
        </w:rPr>
        <w:t xml:space="preserve">, one would expect </w:t>
      </w:r>
      <w:r w:rsidR="007873C0" w:rsidRPr="006C7B3E">
        <w:rPr>
          <w:rFonts w:ascii="Garamond" w:hAnsi="Garamond"/>
          <w:lang w:val="en-AU"/>
        </w:rPr>
        <w:t xml:space="preserve">stronger future-bias </w:t>
      </w:r>
      <w:r w:rsidRPr="006C7B3E">
        <w:rPr>
          <w:rFonts w:ascii="Garamond" w:hAnsi="Garamond"/>
          <w:lang w:val="en-AU"/>
        </w:rPr>
        <w:t xml:space="preserve">with regard to negative events. If that is right, </w:t>
      </w:r>
      <w:r w:rsidR="006E5474" w:rsidRPr="006C7B3E">
        <w:rPr>
          <w:rFonts w:ascii="Garamond" w:hAnsi="Garamond"/>
          <w:lang w:val="en-AU"/>
        </w:rPr>
        <w:t xml:space="preserve">then the rationality of future-bias </w:t>
      </w:r>
      <w:r w:rsidR="00667FAE" w:rsidRPr="006C7B3E">
        <w:rPr>
          <w:rFonts w:ascii="Garamond" w:hAnsi="Garamond"/>
          <w:lang w:val="en-AU"/>
        </w:rPr>
        <w:t xml:space="preserve">depends on whether this sort of sensitivity to emotion is a form </w:t>
      </w:r>
      <w:r w:rsidR="007C0062" w:rsidRPr="006C7B3E">
        <w:rPr>
          <w:rFonts w:ascii="Garamond" w:hAnsi="Garamond"/>
          <w:lang w:val="en-AU"/>
        </w:rPr>
        <w:t xml:space="preserve">(or symptom) </w:t>
      </w:r>
      <w:r w:rsidR="00667FAE" w:rsidRPr="006C7B3E">
        <w:rPr>
          <w:rFonts w:ascii="Garamond" w:hAnsi="Garamond"/>
          <w:lang w:val="en-AU"/>
        </w:rPr>
        <w:t>of irrationality</w:t>
      </w:r>
      <w:r w:rsidR="006D43E8" w:rsidRPr="006C7B3E">
        <w:rPr>
          <w:rFonts w:ascii="Garamond" w:hAnsi="Garamond"/>
          <w:lang w:val="en-AU"/>
        </w:rPr>
        <w:t>.</w:t>
      </w:r>
    </w:p>
    <w:p w14:paraId="110F80DD" w14:textId="3ACF6CAA" w:rsidR="007E312C" w:rsidRPr="006C7B3E" w:rsidRDefault="004D2CE2" w:rsidP="00176C54">
      <w:pPr>
        <w:jc w:val="both"/>
        <w:rPr>
          <w:rFonts w:ascii="Garamond" w:hAnsi="Garamond"/>
          <w:lang w:val="en-AU"/>
        </w:rPr>
      </w:pPr>
      <w:r w:rsidRPr="006C7B3E">
        <w:rPr>
          <w:rFonts w:ascii="Garamond" w:hAnsi="Garamond"/>
          <w:lang w:val="en-AU"/>
        </w:rPr>
        <w:tab/>
      </w:r>
    </w:p>
    <w:p w14:paraId="2CAA3122" w14:textId="3304EFFC" w:rsidR="00B71046" w:rsidRPr="006C7B3E" w:rsidRDefault="00A33D49" w:rsidP="009854B0">
      <w:pPr>
        <w:jc w:val="both"/>
        <w:rPr>
          <w:rFonts w:ascii="Garamond" w:hAnsi="Garamond"/>
          <w:lang w:val="en-AU"/>
        </w:rPr>
      </w:pPr>
      <w:r w:rsidRPr="006C7B3E">
        <w:rPr>
          <w:rFonts w:ascii="Garamond" w:hAnsi="Garamond"/>
          <w:b/>
          <w:lang w:val="en-AU"/>
        </w:rPr>
        <w:t>4</w:t>
      </w:r>
      <w:r w:rsidR="00686B40" w:rsidRPr="006C7B3E">
        <w:rPr>
          <w:rFonts w:ascii="Garamond" w:hAnsi="Garamond"/>
          <w:b/>
          <w:lang w:val="en-AU"/>
        </w:rPr>
        <w:t xml:space="preserve">. </w:t>
      </w:r>
      <w:r w:rsidR="00B71046" w:rsidRPr="006C7B3E">
        <w:rPr>
          <w:rFonts w:ascii="Garamond" w:hAnsi="Garamond"/>
          <w:b/>
          <w:lang w:val="en-AU"/>
        </w:rPr>
        <w:t>Conclusion</w:t>
      </w:r>
    </w:p>
    <w:p w14:paraId="532E01D4" w14:textId="77777777" w:rsidR="003C340A" w:rsidRPr="006C7B3E" w:rsidRDefault="003C340A" w:rsidP="009854B0">
      <w:pPr>
        <w:jc w:val="both"/>
        <w:rPr>
          <w:rFonts w:ascii="Garamond" w:hAnsi="Garamond"/>
          <w:lang w:val="en-AU"/>
        </w:rPr>
      </w:pPr>
    </w:p>
    <w:p w14:paraId="3AACB390" w14:textId="656A36B8" w:rsidR="00C8558C" w:rsidRPr="006C7B3E" w:rsidRDefault="00B81E05" w:rsidP="009854B0">
      <w:pPr>
        <w:jc w:val="both"/>
        <w:rPr>
          <w:rFonts w:ascii="Garamond" w:hAnsi="Garamond"/>
          <w:lang w:val="en-AU"/>
        </w:rPr>
      </w:pPr>
      <w:r w:rsidRPr="006C7B3E">
        <w:rPr>
          <w:rFonts w:ascii="Garamond" w:hAnsi="Garamond"/>
          <w:lang w:val="en-AU"/>
        </w:rPr>
        <w:lastRenderedPageBreak/>
        <w:t>We close with some suggestions for future research. The first is empirical investigation of the effects of future-bias in combination with risk- or regret-aversion—whether and in what circumstances people can be induced to make (sequences of) choices that are certainly worse, from a time-neutral point of view, than available alternatives, as a result of future-bias combined with other common preference patterns.</w:t>
      </w:r>
    </w:p>
    <w:p w14:paraId="30047DB9" w14:textId="77777777" w:rsidR="00C8558C" w:rsidRPr="006C7B3E" w:rsidRDefault="00C8558C" w:rsidP="009854B0">
      <w:pPr>
        <w:jc w:val="both"/>
        <w:rPr>
          <w:rFonts w:ascii="Garamond" w:hAnsi="Garamond"/>
          <w:lang w:val="en-AU"/>
        </w:rPr>
      </w:pPr>
    </w:p>
    <w:p w14:paraId="6BC71CAE" w14:textId="60BCE1AF" w:rsidR="00B81E05" w:rsidRPr="00962FDA" w:rsidRDefault="00B81E05" w:rsidP="009854B0">
      <w:pPr>
        <w:jc w:val="both"/>
        <w:rPr>
          <w:rFonts w:ascii="Garamond" w:hAnsi="Garamond"/>
        </w:rPr>
      </w:pPr>
      <w:r w:rsidRPr="006C7B3E">
        <w:rPr>
          <w:rFonts w:ascii="Garamond" w:hAnsi="Garamond"/>
          <w:lang w:val="en-AU"/>
        </w:rPr>
        <w:t xml:space="preserve">Second, it would be useful to have more independent empirical tests of the proposed psychological explanations for future-bias (including, but not limited to, the </w:t>
      </w:r>
      <w:r w:rsidR="007250B0" w:rsidRPr="006C7B3E">
        <w:rPr>
          <w:rFonts w:ascii="Garamond" w:hAnsi="Garamond"/>
          <w:lang w:val="en-AU"/>
        </w:rPr>
        <w:t>causal inaccessibility</w:t>
      </w:r>
      <w:r w:rsidRPr="006C7B3E">
        <w:rPr>
          <w:rFonts w:ascii="Garamond" w:hAnsi="Garamond"/>
          <w:lang w:val="en-AU"/>
        </w:rPr>
        <w:t>, temporal belief, and temporal phenomenology hypotheses)</w:t>
      </w:r>
      <w:r w:rsidR="00F01858" w:rsidRPr="006C7B3E">
        <w:rPr>
          <w:rFonts w:ascii="Garamond" w:hAnsi="Garamond"/>
          <w:lang w:val="en-AU"/>
        </w:rPr>
        <w:t xml:space="preserve">. That is, it will be helpful to </w:t>
      </w:r>
      <w:r w:rsidR="00CA6196" w:rsidRPr="006C7B3E">
        <w:rPr>
          <w:rFonts w:ascii="Garamond" w:hAnsi="Garamond"/>
          <w:lang w:val="en-AU"/>
        </w:rPr>
        <w:t xml:space="preserve">find different ways of making the past choice-relevant </w:t>
      </w:r>
      <w:r w:rsidR="00F01858" w:rsidRPr="006C7B3E">
        <w:rPr>
          <w:rFonts w:ascii="Garamond" w:hAnsi="Garamond"/>
          <w:lang w:val="en-AU"/>
        </w:rPr>
        <w:t>and/</w:t>
      </w:r>
      <w:r w:rsidR="00CA6196" w:rsidRPr="006C7B3E">
        <w:rPr>
          <w:rFonts w:ascii="Garamond" w:hAnsi="Garamond"/>
          <w:lang w:val="en-AU"/>
        </w:rPr>
        <w:t xml:space="preserve">or of measuring participants’ beliefs about/experience of time. </w:t>
      </w:r>
      <w:r w:rsidR="007B4218" w:rsidRPr="007B4218">
        <w:rPr>
          <w:rFonts w:ascii="Garamond" w:hAnsi="Garamond"/>
        </w:rPr>
        <w:t>It could also prove useful to develop ways of measuring participants’ attitudes and emotional reactions towards negative and positive hedonic events, as well as past and future hedonic events</w:t>
      </w:r>
      <w:r w:rsidR="007B4218">
        <w:rPr>
          <w:rFonts w:ascii="Garamond" w:hAnsi="Garamond"/>
        </w:rPr>
        <w:t>, in order to determine if, and how, these attitudes impact their preferences</w:t>
      </w:r>
      <w:r w:rsidR="007B4218" w:rsidRPr="007B4218">
        <w:rPr>
          <w:rFonts w:ascii="Garamond" w:hAnsi="Garamond"/>
        </w:rPr>
        <w:t>.</w:t>
      </w:r>
      <w:r w:rsidR="007B4218">
        <w:rPr>
          <w:rFonts w:ascii="Garamond" w:hAnsi="Garamond"/>
        </w:rPr>
        <w:t xml:space="preserve"> </w:t>
      </w:r>
      <w:r w:rsidR="00CA6196" w:rsidRPr="006C7B3E">
        <w:rPr>
          <w:rFonts w:ascii="Garamond" w:hAnsi="Garamond"/>
          <w:lang w:val="en-AU"/>
        </w:rPr>
        <w:t xml:space="preserve">Likewise, more research on descriptive questions about the actual content and patterns of our future-biased preferences would be valuable, especially on </w:t>
      </w:r>
      <w:r w:rsidR="003279E1" w:rsidRPr="006C7B3E">
        <w:rPr>
          <w:rFonts w:ascii="Garamond" w:hAnsi="Garamond"/>
          <w:lang w:val="en-AU"/>
        </w:rPr>
        <w:t xml:space="preserve">the first-person/third-person asymmetry, where </w:t>
      </w:r>
      <w:r w:rsidR="00CA6196" w:rsidRPr="006C7B3E">
        <w:rPr>
          <w:rFonts w:ascii="Garamond" w:hAnsi="Garamond"/>
          <w:lang w:val="en-AU"/>
        </w:rPr>
        <w:t xml:space="preserve">existing studies have reached </w:t>
      </w:r>
      <w:r w:rsidR="003279E1" w:rsidRPr="006C7B3E">
        <w:rPr>
          <w:rFonts w:ascii="Garamond" w:hAnsi="Garamond"/>
          <w:lang w:val="en-AU"/>
        </w:rPr>
        <w:t>apparently</w:t>
      </w:r>
      <w:r w:rsidR="009C6D24" w:rsidRPr="006C7B3E">
        <w:rPr>
          <w:rFonts w:ascii="Garamond" w:hAnsi="Garamond"/>
          <w:lang w:val="en-AU"/>
        </w:rPr>
        <w:t xml:space="preserve"> </w:t>
      </w:r>
      <w:r w:rsidR="00CA6196" w:rsidRPr="006C7B3E">
        <w:rPr>
          <w:rFonts w:ascii="Garamond" w:hAnsi="Garamond"/>
          <w:lang w:val="en-AU"/>
        </w:rPr>
        <w:t>conflicting conclusion</w:t>
      </w:r>
      <w:r w:rsidR="003279E1" w:rsidRPr="006C7B3E">
        <w:rPr>
          <w:rFonts w:ascii="Garamond" w:hAnsi="Garamond"/>
          <w:lang w:val="en-AU"/>
        </w:rPr>
        <w:t>s</w:t>
      </w:r>
      <w:r w:rsidR="00CA6196" w:rsidRPr="006C7B3E">
        <w:rPr>
          <w:rFonts w:ascii="Garamond" w:hAnsi="Garamond"/>
          <w:lang w:val="en-AU"/>
        </w:rPr>
        <w:t>.</w:t>
      </w:r>
    </w:p>
    <w:p w14:paraId="6B9BDA72" w14:textId="0169DA06" w:rsidR="009854B0" w:rsidRPr="006C7B3E" w:rsidRDefault="009854B0" w:rsidP="009854B0">
      <w:pPr>
        <w:jc w:val="both"/>
        <w:rPr>
          <w:rFonts w:ascii="Garamond" w:hAnsi="Garamond"/>
          <w:lang w:val="en-AU"/>
        </w:rPr>
      </w:pPr>
    </w:p>
    <w:p w14:paraId="29BCD0AA" w14:textId="7E6A03D1" w:rsidR="00C8558C" w:rsidRPr="006C7B3E" w:rsidRDefault="00CA6196" w:rsidP="009854B0">
      <w:pPr>
        <w:jc w:val="both"/>
        <w:rPr>
          <w:rFonts w:ascii="Garamond" w:hAnsi="Garamond"/>
          <w:lang w:val="en-AU"/>
        </w:rPr>
      </w:pPr>
      <w:r w:rsidRPr="006C7B3E">
        <w:rPr>
          <w:rFonts w:ascii="Garamond" w:hAnsi="Garamond"/>
          <w:lang w:val="en-AU"/>
        </w:rPr>
        <w:t xml:space="preserve">Apart from these empirical questions, it would be useful to have a more complete accounting of the ways in which future-bias can have practical upshots (affecting our choices and not merely our preferences). </w:t>
      </w:r>
      <w:r w:rsidR="00C8558C" w:rsidRPr="006C7B3E">
        <w:rPr>
          <w:rFonts w:ascii="Garamond" w:hAnsi="Garamond"/>
          <w:lang w:val="en-AU"/>
        </w:rPr>
        <w:t>Risk-aversion, regret-aversion, evidential decision theory, and the epistemic possibility of retrocausation each suffice to make future-bias choice</w:t>
      </w:r>
      <w:r w:rsidR="006D43E8" w:rsidRPr="006C7B3E">
        <w:rPr>
          <w:rFonts w:ascii="Garamond" w:hAnsi="Garamond"/>
          <w:lang w:val="en-AU"/>
        </w:rPr>
        <w:t>-</w:t>
      </w:r>
      <w:r w:rsidR="00C8558C" w:rsidRPr="006C7B3E">
        <w:rPr>
          <w:rFonts w:ascii="Garamond" w:hAnsi="Garamond"/>
          <w:lang w:val="en-AU"/>
        </w:rPr>
        <w:t>relevant, but this is unlikely to be a complete accounting. Under what conditions can we guarantee that future-bias will make no difference to an agent’s choices</w:t>
      </w:r>
      <w:r w:rsidR="006D43E8" w:rsidRPr="006C7B3E">
        <w:rPr>
          <w:rFonts w:ascii="Garamond" w:hAnsi="Garamond"/>
          <w:lang w:val="en-AU"/>
        </w:rPr>
        <w:t xml:space="preserve"> </w:t>
      </w:r>
      <w:r w:rsidR="00C8558C" w:rsidRPr="006C7B3E">
        <w:rPr>
          <w:rFonts w:ascii="Garamond" w:hAnsi="Garamond"/>
          <w:lang w:val="en-AU"/>
        </w:rPr>
        <w:t>among available acts?</w:t>
      </w:r>
    </w:p>
    <w:p w14:paraId="03849282" w14:textId="77777777" w:rsidR="00C8558C" w:rsidRPr="006C7B3E" w:rsidRDefault="00C8558C" w:rsidP="009854B0">
      <w:pPr>
        <w:jc w:val="both"/>
        <w:rPr>
          <w:rFonts w:ascii="Garamond" w:hAnsi="Garamond"/>
          <w:lang w:val="en-AU"/>
        </w:rPr>
      </w:pPr>
    </w:p>
    <w:p w14:paraId="2E0E10EE" w14:textId="77777777" w:rsidR="00B35D06" w:rsidRPr="006C7B3E" w:rsidRDefault="00B35D06" w:rsidP="00176C54">
      <w:pPr>
        <w:jc w:val="both"/>
        <w:rPr>
          <w:rFonts w:ascii="Garamond" w:hAnsi="Garamond"/>
          <w:lang w:val="en-AU"/>
        </w:rPr>
      </w:pPr>
    </w:p>
    <w:p w14:paraId="5F190C8C" w14:textId="34B0D40F" w:rsidR="00B35D06" w:rsidRPr="006C7B3E" w:rsidRDefault="00B35D06" w:rsidP="00176C54">
      <w:pPr>
        <w:jc w:val="both"/>
        <w:rPr>
          <w:rFonts w:ascii="Garamond" w:hAnsi="Garamond"/>
          <w:b/>
          <w:bCs/>
          <w:sz w:val="20"/>
          <w:szCs w:val="20"/>
          <w:lang w:val="en-AU"/>
        </w:rPr>
      </w:pPr>
      <w:r w:rsidRPr="006C7B3E">
        <w:rPr>
          <w:rFonts w:ascii="Garamond" w:hAnsi="Garamond"/>
          <w:b/>
          <w:bCs/>
          <w:sz w:val="20"/>
          <w:szCs w:val="20"/>
          <w:lang w:val="en-AU"/>
        </w:rPr>
        <w:t>References</w:t>
      </w:r>
      <w:r w:rsidR="000D05A3" w:rsidRPr="006C7B3E">
        <w:rPr>
          <w:rFonts w:ascii="Garamond" w:hAnsi="Garamond"/>
          <w:b/>
          <w:bCs/>
          <w:sz w:val="20"/>
          <w:szCs w:val="20"/>
          <w:lang w:val="en-AU"/>
        </w:rPr>
        <w:t xml:space="preserve"> </w:t>
      </w:r>
    </w:p>
    <w:p w14:paraId="390FDC35" w14:textId="3650E3D8" w:rsidR="008C3DEE" w:rsidRPr="006C7B3E" w:rsidRDefault="008C3DEE" w:rsidP="00F23BD9">
      <w:pPr>
        <w:ind w:left="709" w:hanging="709"/>
        <w:contextualSpacing/>
        <w:jc w:val="both"/>
        <w:rPr>
          <w:rFonts w:ascii="Garamond" w:hAnsi="Garamond"/>
          <w:color w:val="000000" w:themeColor="text1"/>
          <w:sz w:val="20"/>
          <w:szCs w:val="20"/>
          <w:lang w:val="en-AU"/>
        </w:rPr>
      </w:pPr>
    </w:p>
    <w:p w14:paraId="4CE5AA13" w14:textId="44215AAB" w:rsidR="00703811" w:rsidRPr="006C7B3E" w:rsidRDefault="00703811" w:rsidP="00F23BD9">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Bar-Anan, Y., Wilson, T. D., and Gilbert, D. T. (2009). The feeling of uncertainty intensifies affective reactions. </w:t>
      </w:r>
      <w:r w:rsidRPr="006C7B3E">
        <w:rPr>
          <w:rFonts w:ascii="Garamond" w:hAnsi="Garamond"/>
          <w:i/>
          <w:iCs/>
          <w:color w:val="000000" w:themeColor="text1"/>
          <w:sz w:val="20"/>
          <w:szCs w:val="20"/>
          <w:lang w:val="en-AU"/>
        </w:rPr>
        <w:t>Emotion</w:t>
      </w:r>
      <w:r w:rsidRPr="006C7B3E">
        <w:rPr>
          <w:rFonts w:ascii="Garamond" w:hAnsi="Garamond"/>
          <w:color w:val="000000" w:themeColor="text1"/>
          <w:sz w:val="20"/>
          <w:szCs w:val="20"/>
          <w:lang w:val="en-AU"/>
        </w:rPr>
        <w:t xml:space="preserve">, </w:t>
      </w:r>
      <w:r w:rsidRPr="006C7B3E">
        <w:rPr>
          <w:rFonts w:ascii="Garamond" w:hAnsi="Garamond"/>
          <w:i/>
          <w:iCs/>
          <w:color w:val="000000" w:themeColor="text1"/>
          <w:sz w:val="20"/>
          <w:szCs w:val="20"/>
          <w:lang w:val="en-AU"/>
        </w:rPr>
        <w:t>9</w:t>
      </w:r>
      <w:r w:rsidRPr="006C7B3E">
        <w:rPr>
          <w:rFonts w:ascii="Garamond" w:hAnsi="Garamond"/>
          <w:color w:val="000000" w:themeColor="text1"/>
          <w:sz w:val="20"/>
          <w:szCs w:val="20"/>
          <w:lang w:val="en-AU"/>
        </w:rPr>
        <w:t xml:space="preserve">(1), 123–7. </w:t>
      </w:r>
      <w:hyperlink r:id="rId8" w:history="1">
        <w:r w:rsidR="00FD10FB" w:rsidRPr="006C7B3E">
          <w:rPr>
            <w:rStyle w:val="Hyperlink"/>
            <w:sz w:val="20"/>
            <w:szCs w:val="20"/>
            <w:lang w:val="en-AU"/>
          </w:rPr>
          <w:t>https://doi.org/10.1037/a0014607</w:t>
        </w:r>
      </w:hyperlink>
    </w:p>
    <w:p w14:paraId="0D43F710" w14:textId="305517F5" w:rsidR="00176DF9" w:rsidRPr="006C7B3E" w:rsidRDefault="00176DF9" w:rsidP="00F23BD9">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Baumeister, R.F., E. Bratslavsky, C. Finkenauer, and K.D. Vohs 2001. Bad Is Stronger Than Good, Review of General Psychology 5/4: 323–70. </w:t>
      </w:r>
    </w:p>
    <w:p w14:paraId="5841A797" w14:textId="1C03760A" w:rsidR="00C6428E" w:rsidRPr="006C7B3E" w:rsidRDefault="00C6428E" w:rsidP="00F23BD9">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Bratman, M. (1999). ‘Toxin, Temptation, and the Stability of Intention.’ In </w:t>
      </w:r>
      <w:r w:rsidRPr="006C7B3E">
        <w:rPr>
          <w:rFonts w:ascii="Garamond" w:hAnsi="Garamond"/>
          <w:i/>
          <w:iCs/>
          <w:color w:val="000000" w:themeColor="text1"/>
          <w:sz w:val="20"/>
          <w:szCs w:val="20"/>
          <w:lang w:val="en-AU"/>
        </w:rPr>
        <w:t>Faces of Intention</w:t>
      </w:r>
      <w:r w:rsidRPr="006C7B3E">
        <w:rPr>
          <w:rFonts w:ascii="Garamond" w:hAnsi="Garamond"/>
          <w:color w:val="000000" w:themeColor="text1"/>
          <w:sz w:val="20"/>
          <w:szCs w:val="20"/>
          <w:lang w:val="en-AU"/>
        </w:rPr>
        <w:t>. Cambridge: Cambridge University Press: 59–90.</w:t>
      </w:r>
    </w:p>
    <w:p w14:paraId="704C6426" w14:textId="789C992E" w:rsidR="003B3009" w:rsidRPr="006C7B3E" w:rsidRDefault="003B3009" w:rsidP="00EA5471">
      <w:pPr>
        <w:widowControl w:val="0"/>
        <w:autoSpaceDE w:val="0"/>
        <w:autoSpaceDN w:val="0"/>
        <w:adjustRightInd w:val="0"/>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Briggs, R. (2010). ‘Decision-Theoretic Paradoxes as Voting Paradoxes</w:t>
      </w:r>
      <w:r w:rsidR="008210FA" w:rsidRPr="006C7B3E">
        <w:rPr>
          <w:rFonts w:ascii="Garamond" w:hAnsi="Garamond"/>
          <w:color w:val="000000" w:themeColor="text1"/>
          <w:sz w:val="20"/>
          <w:szCs w:val="20"/>
          <w:lang w:val="en-AU"/>
        </w:rPr>
        <w:t xml:space="preserve">.’ </w:t>
      </w:r>
      <w:r w:rsidR="008210FA" w:rsidRPr="006C7B3E">
        <w:rPr>
          <w:rFonts w:ascii="Garamond" w:hAnsi="Garamond"/>
          <w:i/>
          <w:iCs/>
          <w:color w:val="000000" w:themeColor="text1"/>
          <w:sz w:val="20"/>
          <w:szCs w:val="20"/>
          <w:lang w:val="en-AU"/>
        </w:rPr>
        <w:t>Philosophical Review</w:t>
      </w:r>
      <w:r w:rsidR="008210FA" w:rsidRPr="006C7B3E">
        <w:rPr>
          <w:rFonts w:ascii="Garamond" w:hAnsi="Garamond"/>
          <w:color w:val="000000" w:themeColor="text1"/>
          <w:sz w:val="20"/>
          <w:szCs w:val="20"/>
          <w:lang w:val="en-AU"/>
        </w:rPr>
        <w:t xml:space="preserve"> 119: 1–30.</w:t>
      </w:r>
    </w:p>
    <w:p w14:paraId="307FA290" w14:textId="6D58FA7E" w:rsidR="008C3DEE" w:rsidRPr="006C7B3E" w:rsidRDefault="008C3DEE" w:rsidP="00EA5471">
      <w:pPr>
        <w:widowControl w:val="0"/>
        <w:autoSpaceDE w:val="0"/>
        <w:autoSpaceDN w:val="0"/>
        <w:adjustRightInd w:val="0"/>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Brink, D. O. (2011). ‘Prospects for Temporal Neutrality</w:t>
      </w:r>
      <w:r w:rsidR="003B3009"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 </w:t>
      </w:r>
      <w:r w:rsidR="003B3009" w:rsidRPr="006C7B3E">
        <w:rPr>
          <w:rFonts w:ascii="Garamond" w:hAnsi="Garamond"/>
          <w:color w:val="000000" w:themeColor="text1"/>
          <w:sz w:val="20"/>
          <w:szCs w:val="20"/>
          <w:lang w:val="en-AU"/>
        </w:rPr>
        <w:t>I</w:t>
      </w:r>
      <w:r w:rsidRPr="006C7B3E">
        <w:rPr>
          <w:rFonts w:ascii="Garamond" w:hAnsi="Garamond"/>
          <w:color w:val="000000" w:themeColor="text1"/>
          <w:sz w:val="20"/>
          <w:szCs w:val="20"/>
          <w:lang w:val="en-AU"/>
        </w:rPr>
        <w:t xml:space="preserve">n Craig Callender (ed.) </w:t>
      </w:r>
      <w:r w:rsidRPr="006C7B3E">
        <w:rPr>
          <w:rFonts w:ascii="Garamond" w:hAnsi="Garamond"/>
          <w:i/>
          <w:iCs/>
          <w:color w:val="000000" w:themeColor="text1"/>
          <w:sz w:val="20"/>
          <w:szCs w:val="20"/>
          <w:lang w:val="en-AU"/>
        </w:rPr>
        <w:t>T</w:t>
      </w:r>
      <w:r w:rsidRPr="006C7B3E">
        <w:rPr>
          <w:rFonts w:ascii="Garamond" w:hAnsi="Garamond"/>
          <w:i/>
          <w:color w:val="000000" w:themeColor="text1"/>
          <w:sz w:val="20"/>
          <w:szCs w:val="20"/>
          <w:lang w:val="en-AU"/>
        </w:rPr>
        <w:t>he Oxford Handbook of Philosophy of Time.</w:t>
      </w:r>
      <w:r w:rsidRPr="006C7B3E">
        <w:rPr>
          <w:rFonts w:ascii="Garamond" w:hAnsi="Garamond"/>
          <w:color w:val="000000" w:themeColor="text1"/>
          <w:sz w:val="20"/>
          <w:szCs w:val="20"/>
          <w:lang w:val="en-AU"/>
        </w:rPr>
        <w:t xml:space="preserve"> Oxford: Oxford University Press.</w:t>
      </w:r>
    </w:p>
    <w:p w14:paraId="3FD2B0AD" w14:textId="06EA8067" w:rsidR="008C3DEE" w:rsidRPr="006C7B3E" w:rsidRDefault="008C3DEE" w:rsidP="00EA5471">
      <w:pPr>
        <w:widowControl w:val="0"/>
        <w:autoSpaceDE w:val="0"/>
        <w:autoSpaceDN w:val="0"/>
        <w:adjustRightInd w:val="0"/>
        <w:ind w:left="709" w:hanging="709"/>
        <w:contextualSpacing/>
        <w:jc w:val="both"/>
        <w:rPr>
          <w:rFonts w:ascii="Garamond" w:eastAsia="Garamond" w:hAnsi="Garamond" w:cs="Garamond"/>
          <w:sz w:val="20"/>
          <w:szCs w:val="20"/>
          <w:lang w:val="en-AU"/>
        </w:rPr>
      </w:pPr>
      <w:r w:rsidRPr="006C7B3E">
        <w:rPr>
          <w:rFonts w:ascii="Garamond" w:hAnsi="Garamond"/>
          <w:color w:val="000000" w:themeColor="text1"/>
          <w:sz w:val="20"/>
          <w:szCs w:val="20"/>
          <w:lang w:val="en-AU"/>
        </w:rPr>
        <w:t>Callender, C. (2000). ‘Shedding Light on Time</w:t>
      </w:r>
      <w:r w:rsidR="008210FA"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 </w:t>
      </w:r>
      <w:r w:rsidRPr="006C7B3E">
        <w:rPr>
          <w:rFonts w:ascii="Garamond" w:hAnsi="Garamond"/>
          <w:i/>
          <w:iCs/>
          <w:color w:val="000000" w:themeColor="text1"/>
          <w:sz w:val="20"/>
          <w:szCs w:val="20"/>
          <w:lang w:val="en-AU"/>
        </w:rPr>
        <w:t xml:space="preserve">Philosophy of Science </w:t>
      </w:r>
      <w:r w:rsidRPr="006C7B3E">
        <w:rPr>
          <w:rFonts w:ascii="Garamond" w:hAnsi="Garamond"/>
          <w:color w:val="000000" w:themeColor="text1"/>
          <w:sz w:val="20"/>
          <w:szCs w:val="20"/>
          <w:lang w:val="en-AU"/>
        </w:rPr>
        <w:t>67: S587</w:t>
      </w:r>
      <w:r w:rsidRPr="006C7B3E">
        <w:rPr>
          <w:rFonts w:ascii="Garamond" w:eastAsia="Garamond" w:hAnsi="Garamond" w:cs="Garamond"/>
          <w:sz w:val="20"/>
          <w:szCs w:val="20"/>
          <w:lang w:val="en-AU"/>
        </w:rPr>
        <w:t xml:space="preserve">–S599. </w:t>
      </w:r>
    </w:p>
    <w:p w14:paraId="430E4A32" w14:textId="4EA021C5" w:rsidR="00FD10FB"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Caruso, E., D. Gilbert and T. Wilson. (2008). ‘A wrinkle in time: asymmetric valuation of past and future events.’ </w:t>
      </w:r>
      <w:r w:rsidRPr="006C7B3E">
        <w:rPr>
          <w:rFonts w:ascii="Garamond" w:hAnsi="Garamond"/>
          <w:i/>
          <w:color w:val="000000" w:themeColor="text1"/>
          <w:sz w:val="20"/>
          <w:szCs w:val="20"/>
          <w:lang w:val="en-AU"/>
        </w:rPr>
        <w:t>Psychological Science</w:t>
      </w:r>
      <w:r w:rsidRPr="006C7B3E">
        <w:rPr>
          <w:rFonts w:ascii="Garamond" w:hAnsi="Garamond"/>
          <w:color w:val="000000" w:themeColor="text1"/>
          <w:sz w:val="20"/>
          <w:szCs w:val="20"/>
          <w:lang w:val="en-AU"/>
        </w:rPr>
        <w:t xml:space="preserve"> 19: 796–801.</w:t>
      </w:r>
    </w:p>
    <w:p w14:paraId="651BE7FF" w14:textId="703C5FA0" w:rsidR="008C3DEE" w:rsidRPr="006C7B3E" w:rsidRDefault="008C3DEE" w:rsidP="00EA5471">
      <w:pPr>
        <w:ind w:left="709" w:hanging="709"/>
        <w:contextualSpacing/>
        <w:jc w:val="both"/>
        <w:rPr>
          <w:sz w:val="20"/>
          <w:szCs w:val="20"/>
          <w:lang w:val="en-AU"/>
        </w:rPr>
      </w:pPr>
      <w:r w:rsidRPr="006C7B3E">
        <w:rPr>
          <w:rFonts w:ascii="Garamond" w:eastAsia="Times New Roman" w:hAnsi="Garamond" w:cs="Times New Roman"/>
          <w:iCs/>
          <w:sz w:val="20"/>
          <w:szCs w:val="20"/>
          <w:lang w:val="en-AU" w:eastAsia="ja-JP"/>
        </w:rPr>
        <w:t xml:space="preserve">Cockburn, D. (1997). </w:t>
      </w:r>
      <w:r w:rsidRPr="006C7B3E">
        <w:rPr>
          <w:rFonts w:ascii="Garamond" w:eastAsia="Times New Roman" w:hAnsi="Garamond" w:cs="Times New Roman"/>
          <w:i/>
          <w:sz w:val="20"/>
          <w:szCs w:val="20"/>
          <w:lang w:val="en-AU" w:eastAsia="ja-JP"/>
        </w:rPr>
        <w:t>Other Times: Philosophical Perspectives on Past, Present, and Future</w:t>
      </w:r>
      <w:r w:rsidRPr="006C7B3E">
        <w:rPr>
          <w:rFonts w:ascii="Garamond" w:eastAsia="Times New Roman" w:hAnsi="Garamond" w:cs="Times New Roman"/>
          <w:iCs/>
          <w:sz w:val="20"/>
          <w:szCs w:val="20"/>
          <w:lang w:val="en-AU" w:eastAsia="ja-JP"/>
        </w:rPr>
        <w:t xml:space="preserve">. </w:t>
      </w:r>
      <w:r w:rsidRPr="006C7B3E">
        <w:rPr>
          <w:sz w:val="20"/>
          <w:szCs w:val="20"/>
          <w:lang w:val="en-AU"/>
        </w:rPr>
        <w:t xml:space="preserve">Cambridge: Cambridge University Press. </w:t>
      </w:r>
    </w:p>
    <w:p w14:paraId="6881D1D7" w14:textId="77777777" w:rsidR="008C3DEE" w:rsidRPr="006C7B3E" w:rsidRDefault="008C3DEE" w:rsidP="00EA5471">
      <w:pPr>
        <w:pStyle w:val="WPNormal"/>
        <w:keepNext/>
        <w:keepLines/>
        <w:ind w:left="709" w:hanging="709"/>
        <w:contextualSpacing/>
        <w:jc w:val="both"/>
        <w:rPr>
          <w:rFonts w:ascii="Garamond" w:hAnsi="Garamond"/>
          <w:iCs/>
          <w:sz w:val="20"/>
          <w:lang w:val="en-AU"/>
        </w:rPr>
      </w:pPr>
      <w:r w:rsidRPr="006C7B3E">
        <w:rPr>
          <w:rFonts w:ascii="Garamond" w:hAnsi="Garamond"/>
          <w:iCs/>
          <w:sz w:val="20"/>
          <w:lang w:val="en-AU"/>
        </w:rPr>
        <w:t xml:space="preserve">Cockburn, D. (1998). ‘Tense and Emotion.’ In R. Le Poidevin (ed.) </w:t>
      </w:r>
      <w:r w:rsidRPr="006C7B3E">
        <w:rPr>
          <w:rFonts w:ascii="Garamond" w:hAnsi="Garamond"/>
          <w:i/>
          <w:sz w:val="20"/>
          <w:lang w:val="en-AU"/>
        </w:rPr>
        <w:t>Questions of Time and Tense</w:t>
      </w:r>
      <w:r w:rsidRPr="006C7B3E">
        <w:rPr>
          <w:rFonts w:ascii="Garamond" w:hAnsi="Garamond"/>
          <w:iCs/>
          <w:sz w:val="20"/>
          <w:lang w:val="en-AU"/>
        </w:rPr>
        <w:t>. Oxford: Clarendon Press: 77</w:t>
      </w:r>
      <w:r w:rsidRPr="006C7B3E">
        <w:rPr>
          <w:rFonts w:ascii="Garamond" w:hAnsi="Garamond"/>
          <w:color w:val="000000" w:themeColor="text1"/>
          <w:sz w:val="20"/>
          <w:lang w:val="en-AU"/>
        </w:rPr>
        <w:t xml:space="preserve">–91. </w:t>
      </w:r>
    </w:p>
    <w:p w14:paraId="03B16927" w14:textId="2A3B1186"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Craig, W.L. (1999). ‘Tensed time and our differential experience of the past and future.’ </w:t>
      </w:r>
      <w:r w:rsidRPr="006C7B3E">
        <w:rPr>
          <w:rFonts w:ascii="Garamond" w:hAnsi="Garamond"/>
          <w:i/>
          <w:color w:val="000000" w:themeColor="text1"/>
          <w:sz w:val="20"/>
          <w:szCs w:val="20"/>
          <w:lang w:val="en-AU"/>
        </w:rPr>
        <w:t>Southern Journal of Philosophy</w:t>
      </w:r>
      <w:r w:rsidRPr="006C7B3E">
        <w:rPr>
          <w:rFonts w:ascii="Garamond" w:hAnsi="Garamond"/>
          <w:color w:val="000000" w:themeColor="text1"/>
          <w:sz w:val="20"/>
          <w:szCs w:val="20"/>
          <w:lang w:val="en-AU"/>
        </w:rPr>
        <w:t xml:space="preserve"> 37: 515–37.</w:t>
      </w:r>
    </w:p>
    <w:p w14:paraId="75A42024" w14:textId="2A60F9AA" w:rsidR="00505794" w:rsidRPr="006C7B3E" w:rsidRDefault="00505794"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D’Argembeau, A., and Van der Linden, M. (2004). Phenomenal characteristics associated with projecting oneself back into the past and forward into the future: Influence of valence and temporal distance. </w:t>
      </w:r>
      <w:r w:rsidRPr="006C7B3E">
        <w:rPr>
          <w:rFonts w:ascii="Garamond" w:hAnsi="Garamond"/>
          <w:i/>
          <w:iCs/>
          <w:color w:val="000000" w:themeColor="text1"/>
          <w:sz w:val="20"/>
          <w:szCs w:val="20"/>
          <w:lang w:val="en-AU"/>
        </w:rPr>
        <w:t>Consciousness and Cognition</w:t>
      </w:r>
      <w:r w:rsidRPr="006C7B3E">
        <w:rPr>
          <w:rFonts w:ascii="Garamond" w:hAnsi="Garamond"/>
          <w:color w:val="000000" w:themeColor="text1"/>
          <w:sz w:val="20"/>
          <w:szCs w:val="20"/>
          <w:lang w:val="en-AU"/>
        </w:rPr>
        <w:t xml:space="preserve">, </w:t>
      </w:r>
      <w:r w:rsidRPr="006C7B3E">
        <w:rPr>
          <w:rFonts w:ascii="Garamond" w:hAnsi="Garamond"/>
          <w:i/>
          <w:iCs/>
          <w:color w:val="000000" w:themeColor="text1"/>
          <w:sz w:val="20"/>
          <w:szCs w:val="20"/>
          <w:lang w:val="en-AU"/>
        </w:rPr>
        <w:t>13</w:t>
      </w:r>
      <w:r w:rsidRPr="006C7B3E">
        <w:rPr>
          <w:rFonts w:ascii="Garamond" w:hAnsi="Garamond"/>
          <w:color w:val="000000" w:themeColor="text1"/>
          <w:sz w:val="20"/>
          <w:szCs w:val="20"/>
          <w:lang w:val="en-AU"/>
        </w:rPr>
        <w:t xml:space="preserve">(4), 844–58. </w:t>
      </w:r>
      <w:hyperlink r:id="rId9" w:history="1">
        <w:r w:rsidR="000436DD" w:rsidRPr="006C7B3E">
          <w:rPr>
            <w:rStyle w:val="Hyperlink"/>
            <w:rFonts w:ascii="Garamond" w:hAnsi="Garamond"/>
            <w:sz w:val="20"/>
            <w:szCs w:val="20"/>
            <w:lang w:val="en-AU"/>
          </w:rPr>
          <w:t>https://doi</w:t>
        </w:r>
      </w:hyperlink>
      <w:r w:rsidRPr="006C7B3E">
        <w:rPr>
          <w:rFonts w:ascii="Garamond" w:hAnsi="Garamond"/>
          <w:color w:val="000000" w:themeColor="text1"/>
          <w:sz w:val="20"/>
          <w:szCs w:val="20"/>
          <w:lang w:val="en-AU"/>
        </w:rPr>
        <w:t xml:space="preserve">.org/10.1016/j.concog.2004.07.007 </w:t>
      </w:r>
    </w:p>
    <w:p w14:paraId="5306A08E" w14:textId="2AAD751F" w:rsidR="008C3DEE" w:rsidRPr="006C7B3E" w:rsidRDefault="008C3DEE" w:rsidP="00EA5471">
      <w:pPr>
        <w:ind w:left="709" w:hanging="709"/>
        <w:contextualSpacing/>
        <w:jc w:val="both"/>
        <w:rPr>
          <w:rFonts w:ascii="Garamond" w:eastAsia="Times New Roman" w:hAnsi="Garamond"/>
          <w:color w:val="000000" w:themeColor="text1"/>
          <w:sz w:val="20"/>
          <w:szCs w:val="20"/>
          <w:lang w:val="en-AU"/>
        </w:rPr>
      </w:pPr>
      <w:r w:rsidRPr="006C7B3E">
        <w:rPr>
          <w:rFonts w:ascii="Garamond" w:hAnsi="Garamond"/>
          <w:color w:val="000000" w:themeColor="text1"/>
          <w:sz w:val="20"/>
          <w:szCs w:val="20"/>
          <w:lang w:val="en-AU"/>
        </w:rPr>
        <w:t xml:space="preserve">Dorsey, D. (2018). ‘Prudence and Past Selves.’ </w:t>
      </w:r>
      <w:r w:rsidRPr="006C7B3E">
        <w:rPr>
          <w:rFonts w:ascii="Garamond" w:eastAsia="Times New Roman" w:hAnsi="Garamond"/>
          <w:i/>
          <w:iCs/>
          <w:color w:val="000000" w:themeColor="text1"/>
          <w:sz w:val="20"/>
          <w:szCs w:val="20"/>
          <w:lang w:val="en-AU"/>
        </w:rPr>
        <w:t>Philosophical Studies</w:t>
      </w:r>
      <w:r w:rsidRPr="006C7B3E">
        <w:rPr>
          <w:rFonts w:ascii="Garamond" w:eastAsia="Times New Roman" w:hAnsi="Garamond"/>
          <w:color w:val="000000" w:themeColor="text1"/>
          <w:sz w:val="20"/>
          <w:szCs w:val="20"/>
          <w:lang w:val="en-AU"/>
        </w:rPr>
        <w:t> 175(8):</w:t>
      </w:r>
      <w:r w:rsidR="008210FA" w:rsidRPr="006C7B3E">
        <w:rPr>
          <w:rFonts w:ascii="Garamond" w:eastAsia="Times New Roman" w:hAnsi="Garamond"/>
          <w:color w:val="000000" w:themeColor="text1"/>
          <w:sz w:val="20"/>
          <w:szCs w:val="20"/>
          <w:lang w:val="en-AU"/>
        </w:rPr>
        <w:t xml:space="preserve"> </w:t>
      </w:r>
      <w:r w:rsidRPr="006C7B3E">
        <w:rPr>
          <w:rFonts w:ascii="Garamond" w:eastAsia="Times New Roman" w:hAnsi="Garamond"/>
          <w:color w:val="000000" w:themeColor="text1"/>
          <w:sz w:val="20"/>
          <w:szCs w:val="20"/>
          <w:lang w:val="en-AU"/>
        </w:rPr>
        <w:t>1901</w:t>
      </w:r>
      <w:r w:rsidRPr="006C7B3E">
        <w:rPr>
          <w:rFonts w:ascii="Garamond" w:eastAsia="Garamond" w:hAnsi="Garamond" w:cs="Garamond"/>
          <w:sz w:val="20"/>
          <w:szCs w:val="20"/>
          <w:lang w:val="en-AU"/>
        </w:rPr>
        <w:t>–</w:t>
      </w:r>
      <w:r w:rsidRPr="006C7B3E">
        <w:rPr>
          <w:rFonts w:ascii="Garamond" w:eastAsia="Times New Roman" w:hAnsi="Garamond"/>
          <w:color w:val="000000" w:themeColor="text1"/>
          <w:sz w:val="20"/>
          <w:szCs w:val="20"/>
          <w:lang w:val="en-AU"/>
        </w:rPr>
        <w:t>1925.</w:t>
      </w:r>
    </w:p>
    <w:p w14:paraId="7D0A3544" w14:textId="406F9B19"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Dougherty, T. (2011). </w:t>
      </w:r>
      <w:r w:rsidR="003B3009"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On </w:t>
      </w:r>
      <w:r w:rsidR="003B3009" w:rsidRPr="006C7B3E">
        <w:rPr>
          <w:rFonts w:ascii="Garamond" w:hAnsi="Garamond"/>
          <w:color w:val="000000" w:themeColor="text1"/>
          <w:sz w:val="20"/>
          <w:szCs w:val="20"/>
          <w:lang w:val="en-AU"/>
        </w:rPr>
        <w:t>W</w:t>
      </w:r>
      <w:r w:rsidRPr="006C7B3E">
        <w:rPr>
          <w:rFonts w:ascii="Garamond" w:hAnsi="Garamond"/>
          <w:color w:val="000000" w:themeColor="text1"/>
          <w:sz w:val="20"/>
          <w:szCs w:val="20"/>
          <w:lang w:val="en-AU"/>
        </w:rPr>
        <w:t xml:space="preserve">hether to </w:t>
      </w:r>
      <w:r w:rsidR="003B3009" w:rsidRPr="006C7B3E">
        <w:rPr>
          <w:rFonts w:ascii="Garamond" w:hAnsi="Garamond"/>
          <w:color w:val="000000" w:themeColor="text1"/>
          <w:sz w:val="20"/>
          <w:szCs w:val="20"/>
          <w:lang w:val="en-AU"/>
        </w:rPr>
        <w:t>P</w:t>
      </w:r>
      <w:r w:rsidRPr="006C7B3E">
        <w:rPr>
          <w:rFonts w:ascii="Garamond" w:hAnsi="Garamond"/>
          <w:color w:val="000000" w:themeColor="text1"/>
          <w:sz w:val="20"/>
          <w:szCs w:val="20"/>
          <w:lang w:val="en-AU"/>
        </w:rPr>
        <w:t xml:space="preserve">refer </w:t>
      </w:r>
      <w:r w:rsidR="003B3009" w:rsidRPr="006C7B3E">
        <w:rPr>
          <w:rFonts w:ascii="Garamond" w:hAnsi="Garamond"/>
          <w:color w:val="000000" w:themeColor="text1"/>
          <w:sz w:val="20"/>
          <w:szCs w:val="20"/>
          <w:lang w:val="en-AU"/>
        </w:rPr>
        <w:t>P</w:t>
      </w:r>
      <w:r w:rsidRPr="006C7B3E">
        <w:rPr>
          <w:rFonts w:ascii="Garamond" w:hAnsi="Garamond"/>
          <w:color w:val="000000" w:themeColor="text1"/>
          <w:sz w:val="20"/>
          <w:szCs w:val="20"/>
          <w:lang w:val="en-AU"/>
        </w:rPr>
        <w:t xml:space="preserve">ain to </w:t>
      </w:r>
      <w:r w:rsidR="003B3009" w:rsidRPr="006C7B3E">
        <w:rPr>
          <w:rFonts w:ascii="Garamond" w:hAnsi="Garamond"/>
          <w:color w:val="000000" w:themeColor="text1"/>
          <w:sz w:val="20"/>
          <w:szCs w:val="20"/>
          <w:lang w:val="en-AU"/>
        </w:rPr>
        <w:t>P</w:t>
      </w:r>
      <w:r w:rsidRPr="006C7B3E">
        <w:rPr>
          <w:rFonts w:ascii="Garamond" w:hAnsi="Garamond"/>
          <w:color w:val="000000" w:themeColor="text1"/>
          <w:sz w:val="20"/>
          <w:szCs w:val="20"/>
          <w:lang w:val="en-AU"/>
        </w:rPr>
        <w:t>ass.</w:t>
      </w:r>
      <w:r w:rsidR="003B3009"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 </w:t>
      </w:r>
      <w:r w:rsidRPr="006C7B3E">
        <w:rPr>
          <w:rFonts w:ascii="Garamond" w:hAnsi="Garamond"/>
          <w:i/>
          <w:color w:val="000000" w:themeColor="text1"/>
          <w:sz w:val="20"/>
          <w:szCs w:val="20"/>
          <w:lang w:val="en-AU"/>
        </w:rPr>
        <w:t>Ethics</w:t>
      </w:r>
      <w:r w:rsidRPr="006C7B3E">
        <w:rPr>
          <w:rFonts w:ascii="Garamond" w:hAnsi="Garamond"/>
          <w:color w:val="000000" w:themeColor="text1"/>
          <w:sz w:val="20"/>
          <w:szCs w:val="20"/>
          <w:lang w:val="en-AU"/>
        </w:rPr>
        <w:t xml:space="preserve"> 121: 521–37.</w:t>
      </w:r>
    </w:p>
    <w:p w14:paraId="22290254" w14:textId="572D6DE4" w:rsidR="008C3DEE" w:rsidRPr="006C7B3E" w:rsidRDefault="008C3DEE" w:rsidP="00EA5471">
      <w:pPr>
        <w:ind w:left="709" w:hanging="709"/>
        <w:contextualSpacing/>
        <w:jc w:val="both"/>
        <w:rPr>
          <w:rFonts w:ascii="Garamond" w:eastAsia="Times New Roman" w:hAnsi="Garamond"/>
          <w:color w:val="555555"/>
          <w:sz w:val="20"/>
          <w:szCs w:val="20"/>
          <w:lang w:val="en-AU"/>
        </w:rPr>
      </w:pPr>
      <w:r w:rsidRPr="006C7B3E">
        <w:rPr>
          <w:rFonts w:ascii="Garamond" w:hAnsi="Garamond"/>
          <w:color w:val="000000" w:themeColor="text1"/>
          <w:sz w:val="20"/>
          <w:szCs w:val="20"/>
          <w:lang w:val="en-AU"/>
        </w:rPr>
        <w:t xml:space="preserve">Dougherty, T. (2015). ‘Future-Bias and Practical Reason’. </w:t>
      </w:r>
      <w:r w:rsidRPr="006C7B3E">
        <w:rPr>
          <w:rFonts w:ascii="Garamond" w:eastAsia="Times New Roman" w:hAnsi="Garamond"/>
          <w:i/>
          <w:iCs/>
          <w:color w:val="000000" w:themeColor="text1"/>
          <w:sz w:val="20"/>
          <w:szCs w:val="20"/>
          <w:lang w:val="en-AU"/>
        </w:rPr>
        <w:t>Philosophers</w:t>
      </w:r>
      <w:r w:rsidR="000436DD" w:rsidRPr="006C7B3E">
        <w:rPr>
          <w:rFonts w:ascii="Garamond" w:eastAsia="Times New Roman" w:hAnsi="Garamond"/>
          <w:i/>
          <w:iCs/>
          <w:color w:val="000000" w:themeColor="text1"/>
          <w:sz w:val="20"/>
          <w:szCs w:val="20"/>
          <w:lang w:val="en-AU"/>
        </w:rPr>
        <w:t>’</w:t>
      </w:r>
      <w:r w:rsidRPr="006C7B3E">
        <w:rPr>
          <w:rFonts w:ascii="Garamond" w:eastAsia="Times New Roman" w:hAnsi="Garamond"/>
          <w:i/>
          <w:iCs/>
          <w:color w:val="000000" w:themeColor="text1"/>
          <w:sz w:val="20"/>
          <w:szCs w:val="20"/>
          <w:lang w:val="en-AU"/>
        </w:rPr>
        <w:t xml:space="preserve"> Imprint</w:t>
      </w:r>
      <w:r w:rsidRPr="006C7B3E">
        <w:rPr>
          <w:rFonts w:ascii="Garamond" w:eastAsia="Times New Roman" w:hAnsi="Garamond"/>
          <w:color w:val="000000" w:themeColor="text1"/>
          <w:sz w:val="20"/>
          <w:szCs w:val="20"/>
          <w:lang w:val="en-AU"/>
        </w:rPr>
        <w:t> 15.</w:t>
      </w:r>
    </w:p>
    <w:p w14:paraId="0A556634" w14:textId="006E07A1" w:rsidR="008C3DEE" w:rsidRPr="006C7B3E" w:rsidRDefault="00CF38C8" w:rsidP="00CF38C8">
      <w:pPr>
        <w:pStyle w:val="Normal1"/>
        <w:pBdr>
          <w:top w:val="none" w:sz="0" w:space="3" w:color="auto"/>
          <w:bottom w:val="none" w:sz="0" w:space="14" w:color="auto"/>
        </w:pBdr>
        <w:ind w:left="709" w:hanging="709"/>
        <w:contextualSpacing/>
        <w:jc w:val="both"/>
        <w:rPr>
          <w:rFonts w:ascii="Garamond" w:eastAsiaTheme="minorEastAsia" w:hAnsi="Garamond"/>
          <w:color w:val="000000" w:themeColor="text1"/>
          <w:sz w:val="20"/>
          <w:szCs w:val="20"/>
        </w:rPr>
      </w:pPr>
      <w:r w:rsidRPr="006C7B3E">
        <w:rPr>
          <w:rFonts w:ascii="Garamond" w:eastAsiaTheme="minorEastAsia" w:hAnsi="Garamond"/>
          <w:color w:val="000000" w:themeColor="text1"/>
          <w:sz w:val="20"/>
          <w:szCs w:val="20"/>
        </w:rPr>
        <w:t xml:space="preserve">Greene, P. (Forthcoming). ‘“Pure” Time Preferences Are Irrelevant to the Debate over Time Bias: A Plea for Zero Time Discounting as the Normative Standard.’ </w:t>
      </w:r>
      <w:r w:rsidRPr="006C7B3E">
        <w:rPr>
          <w:rFonts w:ascii="Garamond" w:eastAsiaTheme="minorEastAsia" w:hAnsi="Garamond"/>
          <w:i/>
          <w:iCs/>
          <w:color w:val="000000" w:themeColor="text1"/>
          <w:sz w:val="20"/>
          <w:szCs w:val="20"/>
        </w:rPr>
        <w:t>Australasian Journal of Philosophy</w:t>
      </w:r>
      <w:r w:rsidRPr="006C7B3E">
        <w:rPr>
          <w:rFonts w:ascii="Garamond" w:eastAsiaTheme="minorEastAsia" w:hAnsi="Garamond"/>
          <w:color w:val="000000" w:themeColor="text1"/>
          <w:sz w:val="20"/>
          <w:szCs w:val="20"/>
        </w:rPr>
        <w:t>.</w:t>
      </w:r>
    </w:p>
    <w:p w14:paraId="093E992F" w14:textId="7432B50D" w:rsidR="008C3DEE" w:rsidRPr="006C7B3E" w:rsidRDefault="008C3DEE" w:rsidP="00EA5471">
      <w:pPr>
        <w:pStyle w:val="Normal1"/>
        <w:pBdr>
          <w:top w:val="none" w:sz="0" w:space="3" w:color="auto"/>
          <w:bottom w:val="none" w:sz="0" w:space="14" w:color="auto"/>
        </w:pBdr>
        <w:spacing w:after="0"/>
        <w:ind w:left="709" w:hanging="709"/>
        <w:contextualSpacing/>
        <w:jc w:val="both"/>
        <w:rPr>
          <w:rFonts w:ascii="Garamond" w:hAnsi="Garamond"/>
          <w:sz w:val="20"/>
          <w:szCs w:val="20"/>
        </w:rPr>
      </w:pPr>
      <w:r w:rsidRPr="006C7B3E">
        <w:rPr>
          <w:rFonts w:ascii="Garamond" w:hAnsi="Garamond"/>
          <w:sz w:val="20"/>
          <w:szCs w:val="20"/>
        </w:rPr>
        <w:t xml:space="preserve">Greene, P. and M. Sullivan. (2015). ‘Against </w:t>
      </w:r>
      <w:r w:rsidR="003B3009" w:rsidRPr="006C7B3E">
        <w:rPr>
          <w:rFonts w:ascii="Garamond" w:hAnsi="Garamond"/>
          <w:sz w:val="20"/>
          <w:szCs w:val="20"/>
        </w:rPr>
        <w:t>T</w:t>
      </w:r>
      <w:r w:rsidRPr="006C7B3E">
        <w:rPr>
          <w:rFonts w:ascii="Garamond" w:hAnsi="Garamond"/>
          <w:sz w:val="20"/>
          <w:szCs w:val="20"/>
        </w:rPr>
        <w:t xml:space="preserve">ime </w:t>
      </w:r>
      <w:r w:rsidR="003B3009" w:rsidRPr="006C7B3E">
        <w:rPr>
          <w:rFonts w:ascii="Garamond" w:hAnsi="Garamond"/>
          <w:sz w:val="20"/>
          <w:szCs w:val="20"/>
        </w:rPr>
        <w:t>B</w:t>
      </w:r>
      <w:r w:rsidRPr="006C7B3E">
        <w:rPr>
          <w:rFonts w:ascii="Garamond" w:hAnsi="Garamond"/>
          <w:sz w:val="20"/>
          <w:szCs w:val="20"/>
        </w:rPr>
        <w:t xml:space="preserve">ias.’ </w:t>
      </w:r>
      <w:r w:rsidRPr="006C7B3E">
        <w:rPr>
          <w:rFonts w:ascii="Garamond" w:hAnsi="Garamond"/>
          <w:i/>
          <w:sz w:val="20"/>
          <w:szCs w:val="20"/>
        </w:rPr>
        <w:t>Ethics</w:t>
      </w:r>
      <w:r w:rsidRPr="006C7B3E">
        <w:rPr>
          <w:rFonts w:ascii="Garamond" w:hAnsi="Garamond"/>
          <w:sz w:val="20"/>
          <w:szCs w:val="20"/>
        </w:rPr>
        <w:t xml:space="preserve"> 125: 947–70.</w:t>
      </w:r>
    </w:p>
    <w:p w14:paraId="66FB6DBB" w14:textId="1F55C5CC" w:rsidR="00254F54" w:rsidRPr="006C7B3E" w:rsidRDefault="008C3DEE" w:rsidP="00EA5471">
      <w:pPr>
        <w:pStyle w:val="Normal1"/>
        <w:pBdr>
          <w:top w:val="none" w:sz="0" w:space="3" w:color="auto"/>
          <w:bottom w:val="none" w:sz="0" w:space="14" w:color="auto"/>
        </w:pBdr>
        <w:spacing w:after="0"/>
        <w:ind w:left="709" w:hanging="709"/>
        <w:contextualSpacing/>
        <w:jc w:val="both"/>
        <w:rPr>
          <w:rStyle w:val="apple-converted-space"/>
          <w:rFonts w:ascii="Garamond" w:eastAsia="Times New Roman" w:hAnsi="Garamond"/>
          <w:color w:val="000000" w:themeColor="text1"/>
          <w:sz w:val="20"/>
          <w:szCs w:val="20"/>
        </w:rPr>
      </w:pPr>
      <w:r w:rsidRPr="006C7B3E">
        <w:rPr>
          <w:rFonts w:ascii="Garamond" w:hAnsi="Garamond"/>
          <w:sz w:val="20"/>
          <w:szCs w:val="20"/>
        </w:rPr>
        <w:t>Greene, P., Latham, A. J., Miller, K and Norton, J. (202</w:t>
      </w:r>
      <w:r w:rsidR="007E4095" w:rsidRPr="006C7B3E">
        <w:rPr>
          <w:rFonts w:ascii="Garamond" w:hAnsi="Garamond"/>
          <w:sz w:val="20"/>
          <w:szCs w:val="20"/>
        </w:rPr>
        <w:t>1a</w:t>
      </w:r>
      <w:r w:rsidRPr="006C7B3E">
        <w:rPr>
          <w:rFonts w:ascii="Garamond" w:hAnsi="Garamond"/>
          <w:sz w:val="20"/>
          <w:szCs w:val="20"/>
        </w:rPr>
        <w:t xml:space="preserve">). ‘Hedonic and </w:t>
      </w:r>
      <w:r w:rsidR="003B3009" w:rsidRPr="006C7B3E">
        <w:rPr>
          <w:rFonts w:ascii="Garamond" w:hAnsi="Garamond"/>
          <w:sz w:val="20"/>
          <w:szCs w:val="20"/>
        </w:rPr>
        <w:t>N</w:t>
      </w:r>
      <w:r w:rsidRPr="006C7B3E">
        <w:rPr>
          <w:rFonts w:ascii="Garamond" w:hAnsi="Garamond"/>
          <w:sz w:val="20"/>
          <w:szCs w:val="20"/>
        </w:rPr>
        <w:t>on-</w:t>
      </w:r>
      <w:r w:rsidR="003B3009" w:rsidRPr="006C7B3E">
        <w:rPr>
          <w:rFonts w:ascii="Garamond" w:hAnsi="Garamond"/>
          <w:sz w:val="20"/>
          <w:szCs w:val="20"/>
        </w:rPr>
        <w:t>H</w:t>
      </w:r>
      <w:r w:rsidRPr="006C7B3E">
        <w:rPr>
          <w:rFonts w:ascii="Garamond" w:hAnsi="Garamond"/>
          <w:sz w:val="20"/>
          <w:szCs w:val="20"/>
        </w:rPr>
        <w:t xml:space="preserve">edonic </w:t>
      </w:r>
      <w:r w:rsidR="003B3009" w:rsidRPr="006C7B3E">
        <w:rPr>
          <w:rFonts w:ascii="Garamond" w:hAnsi="Garamond"/>
          <w:sz w:val="20"/>
          <w:szCs w:val="20"/>
        </w:rPr>
        <w:t>B</w:t>
      </w:r>
      <w:r w:rsidRPr="006C7B3E">
        <w:rPr>
          <w:rFonts w:ascii="Garamond" w:hAnsi="Garamond"/>
          <w:sz w:val="20"/>
          <w:szCs w:val="20"/>
        </w:rPr>
        <w:t xml:space="preserve">ias </w:t>
      </w:r>
      <w:r w:rsidR="003B3009" w:rsidRPr="006C7B3E">
        <w:rPr>
          <w:rFonts w:ascii="Garamond" w:hAnsi="Garamond"/>
          <w:sz w:val="20"/>
          <w:szCs w:val="20"/>
        </w:rPr>
        <w:t>T</w:t>
      </w:r>
      <w:r w:rsidRPr="006C7B3E">
        <w:rPr>
          <w:rFonts w:ascii="Garamond" w:hAnsi="Garamond"/>
          <w:sz w:val="20"/>
          <w:szCs w:val="20"/>
        </w:rPr>
        <w:t xml:space="preserve">owards the </w:t>
      </w:r>
      <w:r w:rsidR="003B3009" w:rsidRPr="006C7B3E">
        <w:rPr>
          <w:rFonts w:ascii="Garamond" w:hAnsi="Garamond"/>
          <w:sz w:val="20"/>
          <w:szCs w:val="20"/>
        </w:rPr>
        <w:t>F</w:t>
      </w:r>
      <w:r w:rsidRPr="006C7B3E">
        <w:rPr>
          <w:rFonts w:ascii="Garamond" w:hAnsi="Garamond"/>
          <w:sz w:val="20"/>
          <w:szCs w:val="20"/>
        </w:rPr>
        <w:t>uture</w:t>
      </w:r>
      <w:r w:rsidR="003B3009" w:rsidRPr="006C7B3E">
        <w:rPr>
          <w:rFonts w:ascii="Garamond" w:hAnsi="Garamond"/>
          <w:sz w:val="20"/>
          <w:szCs w:val="20"/>
        </w:rPr>
        <w:t>.’</w:t>
      </w:r>
      <w:r w:rsidRPr="006C7B3E">
        <w:rPr>
          <w:rFonts w:ascii="Garamond" w:hAnsi="Garamond"/>
          <w:sz w:val="20"/>
          <w:szCs w:val="20"/>
        </w:rPr>
        <w:t xml:space="preserve"> </w:t>
      </w:r>
      <w:r w:rsidRPr="006C7B3E">
        <w:rPr>
          <w:rFonts w:ascii="Garamond" w:hAnsi="Garamond"/>
          <w:i/>
          <w:iCs/>
          <w:sz w:val="20"/>
          <w:szCs w:val="20"/>
        </w:rPr>
        <w:t>Australasian Journal of Philosophy</w:t>
      </w:r>
      <w:r w:rsidR="003B3009" w:rsidRPr="006C7B3E">
        <w:rPr>
          <w:rFonts w:ascii="Garamond" w:hAnsi="Garamond"/>
          <w:i/>
          <w:iCs/>
          <w:sz w:val="20"/>
          <w:szCs w:val="20"/>
        </w:rPr>
        <w:t xml:space="preserve"> </w:t>
      </w:r>
      <w:hyperlink r:id="rId10" w:history="1">
        <w:r w:rsidRPr="006C7B3E">
          <w:rPr>
            <w:rStyle w:val="Hyperlink"/>
            <w:rFonts w:ascii="Garamond" w:eastAsia="Times New Roman" w:hAnsi="Garamond"/>
            <w:color w:val="000000" w:themeColor="text1"/>
            <w:sz w:val="20"/>
            <w:szCs w:val="20"/>
          </w:rPr>
          <w:t>https://doi.org/10.1080/00048402.2019.1703017</w:t>
        </w:r>
      </w:hyperlink>
      <w:r w:rsidRPr="006C7B3E">
        <w:rPr>
          <w:rStyle w:val="apple-converted-space"/>
          <w:rFonts w:ascii="Garamond" w:eastAsia="Times New Roman" w:hAnsi="Garamond"/>
          <w:color w:val="000000" w:themeColor="text1"/>
          <w:sz w:val="20"/>
          <w:szCs w:val="20"/>
        </w:rPr>
        <w:t> </w:t>
      </w:r>
    </w:p>
    <w:p w14:paraId="4FB676CE" w14:textId="70D7E445" w:rsidR="00254F54" w:rsidRPr="006C7B3E" w:rsidRDefault="00973BC3" w:rsidP="00EA5471">
      <w:pPr>
        <w:pStyle w:val="Normal1"/>
        <w:pBdr>
          <w:top w:val="none" w:sz="0" w:space="3" w:color="auto"/>
          <w:bottom w:val="none" w:sz="0" w:space="14" w:color="auto"/>
        </w:pBdr>
        <w:spacing w:after="0"/>
        <w:ind w:left="709" w:hanging="709"/>
        <w:contextualSpacing/>
        <w:jc w:val="both"/>
        <w:rPr>
          <w:rStyle w:val="Hyperlink"/>
          <w:rFonts w:ascii="Garamond" w:eastAsia="Times New Roman" w:hAnsi="Garamond"/>
          <w:bCs/>
          <w:color w:val="000000" w:themeColor="text1"/>
          <w:sz w:val="20"/>
          <w:szCs w:val="20"/>
          <w:u w:val="none"/>
        </w:rPr>
      </w:pPr>
      <w:r w:rsidRPr="006C7B3E">
        <w:rPr>
          <w:rStyle w:val="Hyperlink"/>
          <w:rFonts w:ascii="Garamond" w:hAnsi="Garamond"/>
          <w:color w:val="000000" w:themeColor="text1"/>
          <w:sz w:val="20"/>
          <w:szCs w:val="20"/>
          <w:u w:val="none"/>
        </w:rPr>
        <w:lastRenderedPageBreak/>
        <w:t xml:space="preserve">Greene, P., Latham, A. J., Miller, K., &amp; Norton, J. (2021b). “On Preferring that Overall, Things are Worse.” </w:t>
      </w:r>
      <w:r w:rsidRPr="006C7B3E">
        <w:rPr>
          <w:rStyle w:val="Hyperlink"/>
          <w:rFonts w:ascii="Garamond" w:hAnsi="Garamond"/>
          <w:i/>
          <w:color w:val="000000" w:themeColor="text1"/>
          <w:sz w:val="20"/>
          <w:szCs w:val="20"/>
          <w:u w:val="none"/>
        </w:rPr>
        <w:t>Philosophy and Phenomenological Research.</w:t>
      </w:r>
      <w:r w:rsidRPr="006C7B3E">
        <w:rPr>
          <w:rStyle w:val="Hyperlink"/>
          <w:rFonts w:ascii="Garamond" w:hAnsi="Garamond"/>
          <w:color w:val="000000" w:themeColor="text1"/>
          <w:sz w:val="20"/>
          <w:szCs w:val="20"/>
          <w:u w:val="none"/>
        </w:rPr>
        <w:t xml:space="preserve"> </w:t>
      </w:r>
      <w:hyperlink r:id="rId11" w:history="1">
        <w:r w:rsidRPr="006C7B3E">
          <w:rPr>
            <w:rStyle w:val="Hyperlink"/>
            <w:rFonts w:ascii="Garamond" w:eastAsia="Times New Roman" w:hAnsi="Garamond"/>
            <w:bCs/>
            <w:color w:val="000000" w:themeColor="text1"/>
            <w:sz w:val="20"/>
            <w:szCs w:val="20"/>
            <w:u w:val="none"/>
          </w:rPr>
          <w:t>https://doi.org/10.1111/phpr.12819</w:t>
        </w:r>
      </w:hyperlink>
    </w:p>
    <w:p w14:paraId="0FF5972A" w14:textId="444F8E5E" w:rsidR="00254F54" w:rsidRPr="006C7B3E" w:rsidRDefault="00973BC3" w:rsidP="00EA5471">
      <w:pPr>
        <w:pStyle w:val="Normal1"/>
        <w:pBdr>
          <w:top w:val="none" w:sz="0" w:space="3" w:color="auto"/>
          <w:bottom w:val="none" w:sz="0" w:space="14" w:color="auto"/>
        </w:pBdr>
        <w:spacing w:after="0"/>
        <w:ind w:left="709" w:hanging="709"/>
        <w:contextualSpacing/>
        <w:jc w:val="both"/>
        <w:rPr>
          <w:rStyle w:val="Hyperlink"/>
          <w:rFonts w:ascii="Garamond" w:hAnsi="Garamond"/>
          <w:color w:val="000000" w:themeColor="text1"/>
          <w:sz w:val="20"/>
          <w:szCs w:val="20"/>
          <w:u w:val="none"/>
        </w:rPr>
      </w:pPr>
      <w:r w:rsidRPr="006C7B3E">
        <w:rPr>
          <w:rStyle w:val="Hyperlink"/>
          <w:rFonts w:ascii="Garamond" w:hAnsi="Garamond"/>
          <w:color w:val="000000" w:themeColor="text1"/>
          <w:sz w:val="20"/>
          <w:szCs w:val="20"/>
          <w:u w:val="none"/>
        </w:rPr>
        <w:t>Greene, P., Latham, A. J., Miller, K, &amp; Norton, J. (</w:t>
      </w:r>
      <w:r w:rsidR="00844244" w:rsidRPr="006C7B3E">
        <w:rPr>
          <w:rStyle w:val="Hyperlink"/>
          <w:rFonts w:ascii="Garamond" w:hAnsi="Garamond"/>
          <w:color w:val="000000" w:themeColor="text1"/>
          <w:sz w:val="20"/>
          <w:szCs w:val="20"/>
          <w:u w:val="none"/>
        </w:rPr>
        <w:t>forthcoming</w:t>
      </w:r>
      <w:r w:rsidRPr="006C7B3E">
        <w:rPr>
          <w:rStyle w:val="Hyperlink"/>
          <w:rFonts w:ascii="Garamond" w:hAnsi="Garamond"/>
          <w:color w:val="000000" w:themeColor="text1"/>
          <w:sz w:val="20"/>
          <w:szCs w:val="20"/>
          <w:u w:val="none"/>
        </w:rPr>
        <w:t xml:space="preserve">). “How much do we discount past pleasures?” </w:t>
      </w:r>
      <w:r w:rsidR="00FD10FB" w:rsidRPr="006C7B3E">
        <w:rPr>
          <w:rStyle w:val="Hyperlink"/>
          <w:rFonts w:ascii="Garamond" w:hAnsi="Garamond"/>
          <w:i/>
          <w:color w:val="000000" w:themeColor="text1"/>
          <w:sz w:val="20"/>
          <w:szCs w:val="20"/>
          <w:u w:val="none"/>
        </w:rPr>
        <w:t>A</w:t>
      </w:r>
      <w:r w:rsidRPr="006C7B3E">
        <w:rPr>
          <w:rStyle w:val="Hyperlink"/>
          <w:rFonts w:ascii="Garamond" w:hAnsi="Garamond"/>
          <w:i/>
          <w:color w:val="000000" w:themeColor="text1"/>
          <w:sz w:val="20"/>
          <w:szCs w:val="20"/>
          <w:u w:val="none"/>
        </w:rPr>
        <w:t>merican Philosophical Quarterly.</w:t>
      </w:r>
      <w:r w:rsidRPr="006C7B3E">
        <w:rPr>
          <w:rStyle w:val="Hyperlink"/>
          <w:rFonts w:ascii="Garamond" w:hAnsi="Garamond"/>
          <w:color w:val="000000" w:themeColor="text1"/>
          <w:sz w:val="20"/>
          <w:szCs w:val="20"/>
          <w:u w:val="none"/>
        </w:rPr>
        <w:t xml:space="preserve"> </w:t>
      </w:r>
    </w:p>
    <w:p w14:paraId="129C4348" w14:textId="2FDB259D" w:rsidR="006F38AA" w:rsidRPr="006C7B3E" w:rsidRDefault="00D928C1" w:rsidP="00EA5471">
      <w:pPr>
        <w:pStyle w:val="Normal1"/>
        <w:pBdr>
          <w:top w:val="none" w:sz="0" w:space="3" w:color="auto"/>
          <w:bottom w:val="none" w:sz="0" w:space="14" w:color="auto"/>
        </w:pBdr>
        <w:spacing w:after="0"/>
        <w:ind w:left="709" w:hanging="709"/>
        <w:contextualSpacing/>
        <w:jc w:val="both"/>
        <w:rPr>
          <w:rStyle w:val="SubtleEmphasis"/>
          <w:rFonts w:ascii="Garamond" w:eastAsia="Times New Roman" w:hAnsi="Garamond"/>
          <w:i w:val="0"/>
          <w:iCs w:val="0"/>
          <w:color w:val="000000" w:themeColor="text1"/>
          <w:sz w:val="20"/>
          <w:szCs w:val="20"/>
        </w:rPr>
      </w:pPr>
      <w:r w:rsidRPr="006C7B3E">
        <w:rPr>
          <w:rStyle w:val="SubtleEmphasis"/>
          <w:rFonts w:ascii="Garamond" w:hAnsi="Garamond"/>
          <w:i w:val="0"/>
          <w:color w:val="auto"/>
          <w:sz w:val="20"/>
          <w:szCs w:val="20"/>
        </w:rPr>
        <w:t xml:space="preserve">Greene, P, Latham, A. J. Miller, K., </w:t>
      </w:r>
      <w:r w:rsidR="006F38AA">
        <w:rPr>
          <w:rStyle w:val="SubtleEmphasis"/>
          <w:rFonts w:ascii="Garamond" w:hAnsi="Garamond"/>
          <w:i w:val="0"/>
          <w:color w:val="auto"/>
          <w:sz w:val="20"/>
          <w:szCs w:val="20"/>
        </w:rPr>
        <w:t>&amp;</w:t>
      </w:r>
      <w:r w:rsidRPr="006C7B3E">
        <w:rPr>
          <w:rStyle w:val="SubtleEmphasis"/>
          <w:rFonts w:ascii="Garamond" w:hAnsi="Garamond"/>
          <w:i w:val="0"/>
          <w:color w:val="auto"/>
          <w:sz w:val="20"/>
          <w:szCs w:val="20"/>
        </w:rPr>
        <w:t xml:space="preserve"> Norton</w:t>
      </w:r>
      <w:r w:rsidR="006F38AA">
        <w:rPr>
          <w:rStyle w:val="SubtleEmphasis"/>
          <w:rFonts w:ascii="Garamond" w:hAnsi="Garamond"/>
          <w:i w:val="0"/>
          <w:color w:val="auto"/>
          <w:sz w:val="20"/>
          <w:szCs w:val="20"/>
        </w:rPr>
        <w:t>, J.</w:t>
      </w:r>
      <w:r w:rsidR="006F38AA" w:rsidRPr="006F38AA">
        <w:rPr>
          <w:rFonts w:ascii="Garamond" w:hAnsi="Garamond"/>
          <w:b/>
          <w:iCs/>
          <w:sz w:val="20"/>
          <w:szCs w:val="20"/>
          <w:lang w:val="en-US"/>
        </w:rPr>
        <w:t xml:space="preserve"> </w:t>
      </w:r>
      <w:r w:rsidR="006F38AA" w:rsidRPr="006F38AA">
        <w:rPr>
          <w:rFonts w:ascii="Garamond" w:hAnsi="Garamond"/>
          <w:iCs/>
          <w:sz w:val="20"/>
          <w:szCs w:val="20"/>
          <w:lang w:val="en-US"/>
        </w:rPr>
        <w:t xml:space="preserve">(2022). ‘Why Are People So Darn Past Biased?’ In </w:t>
      </w:r>
      <w:r w:rsidR="006F38AA" w:rsidRPr="006F38AA">
        <w:rPr>
          <w:rFonts w:ascii="Garamond" w:hAnsi="Garamond"/>
          <w:i/>
          <w:iCs/>
          <w:sz w:val="20"/>
          <w:szCs w:val="20"/>
          <w:lang w:val="en-US"/>
        </w:rPr>
        <w:t>Temporal Asymmetries in Philosophy and Psychology</w:t>
      </w:r>
      <w:r w:rsidR="006F38AA" w:rsidRPr="006F38AA">
        <w:rPr>
          <w:rFonts w:ascii="Garamond" w:hAnsi="Garamond"/>
          <w:iCs/>
          <w:sz w:val="20"/>
          <w:szCs w:val="20"/>
          <w:lang w:val="en-US"/>
        </w:rPr>
        <w:t>, edited by Christoph Hoerl, Teresa McCormack and Alison Fernandes. Oxford: Oxford University Press. DOI: 10.1093/oso/9780198862901.001.0001</w:t>
      </w:r>
    </w:p>
    <w:p w14:paraId="2F82FC1C" w14:textId="6F1D7C56" w:rsidR="008C3DEE" w:rsidRPr="006C7B3E" w:rsidRDefault="008C3DEE" w:rsidP="006F38AA">
      <w:pPr>
        <w:pStyle w:val="Normal1"/>
        <w:pBdr>
          <w:top w:val="none" w:sz="0" w:space="3" w:color="auto"/>
          <w:bottom w:val="none" w:sz="0" w:space="14" w:color="auto"/>
        </w:pBdr>
        <w:spacing w:after="0"/>
        <w:ind w:left="709" w:hanging="709"/>
        <w:contextualSpacing/>
        <w:jc w:val="both"/>
        <w:rPr>
          <w:rFonts w:ascii="Garamond" w:hAnsi="Garamond"/>
          <w:color w:val="000000" w:themeColor="text1"/>
          <w:sz w:val="20"/>
          <w:szCs w:val="20"/>
        </w:rPr>
      </w:pPr>
      <w:r w:rsidRPr="006C7B3E">
        <w:rPr>
          <w:rFonts w:ascii="Garamond" w:hAnsi="Garamond"/>
          <w:color w:val="000000" w:themeColor="text1"/>
          <w:sz w:val="20"/>
          <w:szCs w:val="20"/>
        </w:rPr>
        <w:t xml:space="preserve">Hare, C. (2007). ‘Self-bias, </w:t>
      </w:r>
      <w:r w:rsidR="003B3009" w:rsidRPr="006C7B3E">
        <w:rPr>
          <w:rFonts w:ascii="Garamond" w:hAnsi="Garamond"/>
          <w:color w:val="000000" w:themeColor="text1"/>
          <w:sz w:val="20"/>
          <w:szCs w:val="20"/>
        </w:rPr>
        <w:t>T</w:t>
      </w:r>
      <w:r w:rsidRPr="006C7B3E">
        <w:rPr>
          <w:rFonts w:ascii="Garamond" w:hAnsi="Garamond"/>
          <w:color w:val="000000" w:themeColor="text1"/>
          <w:sz w:val="20"/>
          <w:szCs w:val="20"/>
        </w:rPr>
        <w:t>ime-</w:t>
      </w:r>
      <w:r w:rsidR="003B3009" w:rsidRPr="006C7B3E">
        <w:rPr>
          <w:rFonts w:ascii="Garamond" w:hAnsi="Garamond"/>
          <w:color w:val="000000" w:themeColor="text1"/>
          <w:sz w:val="20"/>
          <w:szCs w:val="20"/>
        </w:rPr>
        <w:t>B</w:t>
      </w:r>
      <w:r w:rsidRPr="006C7B3E">
        <w:rPr>
          <w:rFonts w:ascii="Garamond" w:hAnsi="Garamond"/>
          <w:color w:val="000000" w:themeColor="text1"/>
          <w:sz w:val="20"/>
          <w:szCs w:val="20"/>
        </w:rPr>
        <w:t xml:space="preserve">ias, and the </w:t>
      </w:r>
      <w:r w:rsidR="003B3009" w:rsidRPr="006C7B3E">
        <w:rPr>
          <w:rFonts w:ascii="Garamond" w:hAnsi="Garamond"/>
          <w:color w:val="000000" w:themeColor="text1"/>
          <w:sz w:val="20"/>
          <w:szCs w:val="20"/>
        </w:rPr>
        <w:t>M</w:t>
      </w:r>
      <w:r w:rsidRPr="006C7B3E">
        <w:rPr>
          <w:rFonts w:ascii="Garamond" w:hAnsi="Garamond"/>
          <w:color w:val="000000" w:themeColor="text1"/>
          <w:sz w:val="20"/>
          <w:szCs w:val="20"/>
        </w:rPr>
        <w:t xml:space="preserve">etaphysics of </w:t>
      </w:r>
      <w:r w:rsidR="003B3009" w:rsidRPr="006C7B3E">
        <w:rPr>
          <w:rFonts w:ascii="Garamond" w:hAnsi="Garamond"/>
          <w:color w:val="000000" w:themeColor="text1"/>
          <w:sz w:val="20"/>
          <w:szCs w:val="20"/>
        </w:rPr>
        <w:t>S</w:t>
      </w:r>
      <w:r w:rsidRPr="006C7B3E">
        <w:rPr>
          <w:rFonts w:ascii="Garamond" w:hAnsi="Garamond"/>
          <w:color w:val="000000" w:themeColor="text1"/>
          <w:sz w:val="20"/>
          <w:szCs w:val="20"/>
        </w:rPr>
        <w:t xml:space="preserve">elf and </w:t>
      </w:r>
      <w:r w:rsidR="003B3009" w:rsidRPr="006C7B3E">
        <w:rPr>
          <w:rFonts w:ascii="Garamond" w:hAnsi="Garamond"/>
          <w:color w:val="000000" w:themeColor="text1"/>
          <w:sz w:val="20"/>
          <w:szCs w:val="20"/>
        </w:rPr>
        <w:t>T</w:t>
      </w:r>
      <w:r w:rsidRPr="006C7B3E">
        <w:rPr>
          <w:rFonts w:ascii="Garamond" w:hAnsi="Garamond"/>
          <w:color w:val="000000" w:themeColor="text1"/>
          <w:sz w:val="20"/>
          <w:szCs w:val="20"/>
        </w:rPr>
        <w:t xml:space="preserve">ime.’ </w:t>
      </w:r>
      <w:r w:rsidRPr="006C7B3E">
        <w:rPr>
          <w:rFonts w:ascii="Garamond" w:hAnsi="Garamond"/>
          <w:i/>
          <w:color w:val="000000" w:themeColor="text1"/>
          <w:sz w:val="20"/>
          <w:szCs w:val="20"/>
        </w:rPr>
        <w:t>Journal of Philosophy</w:t>
      </w:r>
      <w:r w:rsidRPr="006C7B3E">
        <w:rPr>
          <w:rFonts w:ascii="Garamond" w:hAnsi="Garamond"/>
          <w:color w:val="000000" w:themeColor="text1"/>
          <w:sz w:val="20"/>
          <w:szCs w:val="20"/>
        </w:rPr>
        <w:t xml:space="preserve"> 104: 350–73.</w:t>
      </w:r>
    </w:p>
    <w:p w14:paraId="18DEF4E0" w14:textId="3307B4CC" w:rsidR="00AA24D9" w:rsidRPr="006C7B3E" w:rsidRDefault="00AA24D9"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Hare, C. (2008). ‘A Puzzle About Other-Directed Time-Bias.’ </w:t>
      </w:r>
      <w:r w:rsidRPr="006C7B3E">
        <w:rPr>
          <w:rFonts w:ascii="Garamond" w:hAnsi="Garamond"/>
          <w:i/>
          <w:iCs/>
          <w:color w:val="000000" w:themeColor="text1"/>
          <w:sz w:val="20"/>
          <w:szCs w:val="20"/>
          <w:lang w:val="en-AU"/>
        </w:rPr>
        <w:t>Australasian Journal of Philosophy</w:t>
      </w:r>
      <w:r w:rsidRPr="006C7B3E">
        <w:rPr>
          <w:rFonts w:ascii="Garamond" w:hAnsi="Garamond"/>
          <w:color w:val="000000" w:themeColor="text1"/>
          <w:sz w:val="20"/>
          <w:szCs w:val="20"/>
          <w:lang w:val="en-AU"/>
        </w:rPr>
        <w:t xml:space="preserve"> 88(2): 269–277.</w:t>
      </w:r>
    </w:p>
    <w:p w14:paraId="7D8E80E6" w14:textId="3C64EEFF"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Hare, C. (2013). ‘Time </w:t>
      </w:r>
      <w:r w:rsidR="003B3009" w:rsidRPr="006C7B3E">
        <w:rPr>
          <w:rFonts w:ascii="Garamond" w:hAnsi="Garamond"/>
          <w:color w:val="000000" w:themeColor="text1"/>
          <w:sz w:val="20"/>
          <w:szCs w:val="20"/>
          <w:lang w:val="en-AU"/>
        </w:rPr>
        <w:t>— T</w:t>
      </w:r>
      <w:r w:rsidRPr="006C7B3E">
        <w:rPr>
          <w:rFonts w:ascii="Garamond" w:hAnsi="Garamond"/>
          <w:color w:val="000000" w:themeColor="text1"/>
          <w:sz w:val="20"/>
          <w:szCs w:val="20"/>
          <w:lang w:val="en-AU"/>
        </w:rPr>
        <w:t xml:space="preserve">he </w:t>
      </w:r>
      <w:r w:rsidR="003B3009" w:rsidRPr="006C7B3E">
        <w:rPr>
          <w:rFonts w:ascii="Garamond" w:hAnsi="Garamond"/>
          <w:color w:val="000000" w:themeColor="text1"/>
          <w:sz w:val="20"/>
          <w:szCs w:val="20"/>
          <w:lang w:val="en-AU"/>
        </w:rPr>
        <w:t>E</w:t>
      </w:r>
      <w:r w:rsidRPr="006C7B3E">
        <w:rPr>
          <w:rFonts w:ascii="Garamond" w:hAnsi="Garamond"/>
          <w:color w:val="000000" w:themeColor="text1"/>
          <w:sz w:val="20"/>
          <w:szCs w:val="20"/>
          <w:lang w:val="en-AU"/>
        </w:rPr>
        <w:t xml:space="preserve">motional </w:t>
      </w:r>
      <w:r w:rsidR="003B3009" w:rsidRPr="006C7B3E">
        <w:rPr>
          <w:rFonts w:ascii="Garamond" w:hAnsi="Garamond"/>
          <w:color w:val="000000" w:themeColor="text1"/>
          <w:sz w:val="20"/>
          <w:szCs w:val="20"/>
          <w:lang w:val="en-AU"/>
        </w:rPr>
        <w:t>A</w:t>
      </w:r>
      <w:r w:rsidRPr="006C7B3E">
        <w:rPr>
          <w:rFonts w:ascii="Garamond" w:hAnsi="Garamond"/>
          <w:color w:val="000000" w:themeColor="text1"/>
          <w:sz w:val="20"/>
          <w:szCs w:val="20"/>
          <w:lang w:val="en-AU"/>
        </w:rPr>
        <w:t xml:space="preserve">symmetry.’ In </w:t>
      </w:r>
      <w:r w:rsidRPr="006C7B3E">
        <w:rPr>
          <w:rFonts w:ascii="Garamond" w:hAnsi="Garamond"/>
          <w:i/>
          <w:color w:val="000000" w:themeColor="text1"/>
          <w:sz w:val="20"/>
          <w:szCs w:val="20"/>
          <w:lang w:val="en-AU"/>
        </w:rPr>
        <w:t>A Companion to the Philosophy of Time</w:t>
      </w:r>
      <w:r w:rsidRPr="006C7B3E">
        <w:rPr>
          <w:rFonts w:ascii="Garamond" w:hAnsi="Garamond"/>
          <w:color w:val="000000" w:themeColor="text1"/>
          <w:sz w:val="20"/>
          <w:szCs w:val="20"/>
          <w:lang w:val="en-AU"/>
        </w:rPr>
        <w:t>, ed. A. Bardon and H. Dyke, 507–20. Hoboken, NJ: Wiley-Blackwell.</w:t>
      </w:r>
    </w:p>
    <w:p w14:paraId="4D27853F" w14:textId="710F1527" w:rsidR="008C3DEE" w:rsidRPr="006C7B3E" w:rsidRDefault="008C3DEE" w:rsidP="00EA5471">
      <w:pPr>
        <w:pStyle w:val="Normal1"/>
        <w:pBdr>
          <w:top w:val="none" w:sz="0" w:space="3" w:color="auto"/>
          <w:bottom w:val="none" w:sz="0" w:space="15" w:color="auto"/>
        </w:pBdr>
        <w:spacing w:after="0"/>
        <w:ind w:left="709" w:hanging="709"/>
        <w:contextualSpacing/>
        <w:jc w:val="both"/>
        <w:rPr>
          <w:rFonts w:ascii="Garamond" w:eastAsia="Garamond" w:hAnsi="Garamond" w:cs="Garamond"/>
          <w:sz w:val="20"/>
          <w:szCs w:val="20"/>
        </w:rPr>
      </w:pPr>
      <w:r w:rsidRPr="006C7B3E">
        <w:rPr>
          <w:rFonts w:ascii="Garamond" w:eastAsia="Garamond" w:hAnsi="Garamond" w:cs="Garamond"/>
          <w:sz w:val="20"/>
          <w:szCs w:val="20"/>
        </w:rPr>
        <w:t>Heathwood, C. (2008). ‘Fitting Attitudes and Welfare</w:t>
      </w:r>
      <w:r w:rsidR="003B3009" w:rsidRPr="006C7B3E">
        <w:rPr>
          <w:rFonts w:ascii="Garamond" w:eastAsia="Garamond" w:hAnsi="Garamond" w:cs="Garamond"/>
          <w:sz w:val="20"/>
          <w:szCs w:val="20"/>
        </w:rPr>
        <w:t>.</w:t>
      </w:r>
      <w:r w:rsidRPr="006C7B3E">
        <w:rPr>
          <w:rFonts w:ascii="Garamond" w:eastAsia="Garamond" w:hAnsi="Garamond" w:cs="Garamond"/>
          <w:sz w:val="20"/>
          <w:szCs w:val="20"/>
        </w:rPr>
        <w:t xml:space="preserve">’ </w:t>
      </w:r>
      <w:r w:rsidRPr="006C7B3E">
        <w:rPr>
          <w:rFonts w:ascii="Garamond" w:eastAsia="Garamond" w:hAnsi="Garamond" w:cs="Garamond"/>
          <w:i/>
          <w:sz w:val="20"/>
          <w:szCs w:val="20"/>
        </w:rPr>
        <w:t xml:space="preserve">Oxford Studies in Metaethics </w:t>
      </w:r>
      <w:r w:rsidRPr="006C7B3E">
        <w:rPr>
          <w:rFonts w:ascii="Garamond" w:eastAsia="Garamond" w:hAnsi="Garamond" w:cs="Garamond"/>
          <w:sz w:val="20"/>
          <w:szCs w:val="20"/>
        </w:rPr>
        <w:t>3: 47–73.</w:t>
      </w:r>
    </w:p>
    <w:p w14:paraId="42B6AE35" w14:textId="5180ADCD" w:rsidR="007E6132" w:rsidRPr="006C7B3E" w:rsidRDefault="007E6132" w:rsidP="00EA5471">
      <w:pPr>
        <w:pStyle w:val="Normal1"/>
        <w:pBdr>
          <w:top w:val="none" w:sz="0" w:space="3" w:color="auto"/>
          <w:bottom w:val="none" w:sz="0" w:space="15" w:color="auto"/>
        </w:pBdr>
        <w:spacing w:after="0"/>
        <w:ind w:left="709" w:hanging="709"/>
        <w:contextualSpacing/>
        <w:jc w:val="both"/>
        <w:rPr>
          <w:rFonts w:ascii="Garamond" w:eastAsia="Garamond" w:hAnsi="Garamond" w:cs="Garamond"/>
          <w:sz w:val="20"/>
          <w:szCs w:val="20"/>
        </w:rPr>
      </w:pPr>
      <w:r w:rsidRPr="006C7B3E">
        <w:rPr>
          <w:rFonts w:ascii="Garamond" w:eastAsia="Garamond" w:hAnsi="Garamond" w:cs="Garamond"/>
          <w:sz w:val="20"/>
          <w:szCs w:val="20"/>
        </w:rPr>
        <w:t xml:space="preserve">Hedden, B. (2015). </w:t>
      </w:r>
      <w:r w:rsidRPr="006C7B3E">
        <w:rPr>
          <w:rFonts w:ascii="Garamond" w:eastAsia="Garamond" w:hAnsi="Garamond" w:cs="Garamond"/>
          <w:i/>
          <w:iCs/>
          <w:sz w:val="20"/>
          <w:szCs w:val="20"/>
        </w:rPr>
        <w:t>Reasons without Persons: Rationality, Identity, and Time</w:t>
      </w:r>
      <w:r w:rsidRPr="006C7B3E">
        <w:rPr>
          <w:rFonts w:ascii="Garamond" w:eastAsia="Garamond" w:hAnsi="Garamond" w:cs="Garamond"/>
          <w:sz w:val="20"/>
          <w:szCs w:val="20"/>
        </w:rPr>
        <w:t>. Oxford: Oxford University Press.</w:t>
      </w:r>
    </w:p>
    <w:p w14:paraId="3E95B61A" w14:textId="77777777" w:rsidR="00157BAF" w:rsidRDefault="008C3DEE" w:rsidP="00157BAF">
      <w:pPr>
        <w:pStyle w:val="Normal1"/>
        <w:pBdr>
          <w:top w:val="none" w:sz="0" w:space="3" w:color="auto"/>
          <w:bottom w:val="none" w:sz="0" w:space="15" w:color="auto"/>
        </w:pBdr>
        <w:spacing w:after="0"/>
        <w:ind w:left="709" w:hanging="709"/>
        <w:contextualSpacing/>
        <w:jc w:val="both"/>
        <w:rPr>
          <w:rFonts w:ascii="Garamond" w:eastAsia="Garamond" w:hAnsi="Garamond" w:cs="Garamond"/>
          <w:sz w:val="20"/>
          <w:szCs w:val="20"/>
        </w:rPr>
      </w:pPr>
      <w:r w:rsidRPr="006C7B3E">
        <w:rPr>
          <w:rFonts w:ascii="Garamond" w:eastAsia="Garamond" w:hAnsi="Garamond" w:cs="Garamond"/>
          <w:sz w:val="20"/>
          <w:szCs w:val="20"/>
        </w:rPr>
        <w:t xml:space="preserve">Hoerl, C. &amp; McCormack, T. (2019). “Thinking </w:t>
      </w:r>
      <w:r w:rsidR="003B3009" w:rsidRPr="006C7B3E">
        <w:rPr>
          <w:rFonts w:ascii="Garamond" w:eastAsia="Garamond" w:hAnsi="Garamond" w:cs="Garamond"/>
          <w:sz w:val="20"/>
          <w:szCs w:val="20"/>
        </w:rPr>
        <w:t>I</w:t>
      </w:r>
      <w:r w:rsidRPr="006C7B3E">
        <w:rPr>
          <w:rFonts w:ascii="Garamond" w:eastAsia="Garamond" w:hAnsi="Garamond" w:cs="Garamond"/>
          <w:sz w:val="20"/>
          <w:szCs w:val="20"/>
        </w:rPr>
        <w:t xml:space="preserve">n and </w:t>
      </w:r>
      <w:r w:rsidR="003B3009" w:rsidRPr="006C7B3E">
        <w:rPr>
          <w:rFonts w:ascii="Garamond" w:eastAsia="Garamond" w:hAnsi="Garamond" w:cs="Garamond"/>
          <w:sz w:val="20"/>
          <w:szCs w:val="20"/>
        </w:rPr>
        <w:t>A</w:t>
      </w:r>
      <w:r w:rsidRPr="006C7B3E">
        <w:rPr>
          <w:rFonts w:ascii="Garamond" w:eastAsia="Garamond" w:hAnsi="Garamond" w:cs="Garamond"/>
          <w:sz w:val="20"/>
          <w:szCs w:val="20"/>
        </w:rPr>
        <w:t xml:space="preserve">bout </w:t>
      </w:r>
      <w:r w:rsidR="003B3009" w:rsidRPr="006C7B3E">
        <w:rPr>
          <w:rFonts w:ascii="Garamond" w:eastAsia="Garamond" w:hAnsi="Garamond" w:cs="Garamond"/>
          <w:sz w:val="20"/>
          <w:szCs w:val="20"/>
        </w:rPr>
        <w:t>T</w:t>
      </w:r>
      <w:r w:rsidRPr="006C7B3E">
        <w:rPr>
          <w:rFonts w:ascii="Garamond" w:eastAsia="Garamond" w:hAnsi="Garamond" w:cs="Garamond"/>
          <w:sz w:val="20"/>
          <w:szCs w:val="20"/>
        </w:rPr>
        <w:t xml:space="preserve">ime: A </w:t>
      </w:r>
      <w:r w:rsidR="003B3009" w:rsidRPr="006C7B3E">
        <w:rPr>
          <w:rFonts w:ascii="Garamond" w:eastAsia="Garamond" w:hAnsi="Garamond" w:cs="Garamond"/>
          <w:sz w:val="20"/>
          <w:szCs w:val="20"/>
        </w:rPr>
        <w:t>D</w:t>
      </w:r>
      <w:r w:rsidRPr="006C7B3E">
        <w:rPr>
          <w:rFonts w:ascii="Garamond" w:eastAsia="Garamond" w:hAnsi="Garamond" w:cs="Garamond"/>
          <w:sz w:val="20"/>
          <w:szCs w:val="20"/>
        </w:rPr>
        <w:t xml:space="preserve">ual </w:t>
      </w:r>
      <w:r w:rsidR="003B3009" w:rsidRPr="006C7B3E">
        <w:rPr>
          <w:rFonts w:ascii="Garamond" w:eastAsia="Garamond" w:hAnsi="Garamond" w:cs="Garamond"/>
          <w:sz w:val="20"/>
          <w:szCs w:val="20"/>
        </w:rPr>
        <w:t>S</w:t>
      </w:r>
      <w:r w:rsidRPr="006C7B3E">
        <w:rPr>
          <w:rFonts w:ascii="Garamond" w:eastAsia="Garamond" w:hAnsi="Garamond" w:cs="Garamond"/>
          <w:sz w:val="20"/>
          <w:szCs w:val="20"/>
        </w:rPr>
        <w:t xml:space="preserve">ystems </w:t>
      </w:r>
      <w:r w:rsidR="003B3009" w:rsidRPr="006C7B3E">
        <w:rPr>
          <w:rFonts w:ascii="Garamond" w:eastAsia="Garamond" w:hAnsi="Garamond" w:cs="Garamond"/>
          <w:sz w:val="20"/>
          <w:szCs w:val="20"/>
        </w:rPr>
        <w:t>P</w:t>
      </w:r>
      <w:r w:rsidRPr="006C7B3E">
        <w:rPr>
          <w:rFonts w:ascii="Garamond" w:eastAsia="Garamond" w:hAnsi="Garamond" w:cs="Garamond"/>
          <w:sz w:val="20"/>
          <w:szCs w:val="20"/>
        </w:rPr>
        <w:t xml:space="preserve">erspective on </w:t>
      </w:r>
      <w:r w:rsidR="003B3009" w:rsidRPr="006C7B3E">
        <w:rPr>
          <w:rFonts w:ascii="Garamond" w:eastAsia="Garamond" w:hAnsi="Garamond" w:cs="Garamond"/>
          <w:sz w:val="20"/>
          <w:szCs w:val="20"/>
        </w:rPr>
        <w:t>T</w:t>
      </w:r>
      <w:r w:rsidRPr="006C7B3E">
        <w:rPr>
          <w:rFonts w:ascii="Garamond" w:eastAsia="Garamond" w:hAnsi="Garamond" w:cs="Garamond"/>
          <w:sz w:val="20"/>
          <w:szCs w:val="20"/>
        </w:rPr>
        <w:t xml:space="preserve">emporal </w:t>
      </w:r>
      <w:r w:rsidR="003B3009" w:rsidRPr="006C7B3E">
        <w:rPr>
          <w:rFonts w:ascii="Garamond" w:eastAsia="Garamond" w:hAnsi="Garamond" w:cs="Garamond"/>
          <w:sz w:val="20"/>
          <w:szCs w:val="20"/>
        </w:rPr>
        <w:t>C</w:t>
      </w:r>
      <w:r w:rsidRPr="006C7B3E">
        <w:rPr>
          <w:rFonts w:ascii="Garamond" w:eastAsia="Garamond" w:hAnsi="Garamond" w:cs="Garamond"/>
          <w:sz w:val="20"/>
          <w:szCs w:val="20"/>
        </w:rPr>
        <w:t xml:space="preserve">ognition.’ </w:t>
      </w:r>
      <w:r w:rsidRPr="006C7B3E">
        <w:rPr>
          <w:rFonts w:ascii="Garamond" w:eastAsia="Garamond" w:hAnsi="Garamond" w:cs="Garamond"/>
          <w:i/>
          <w:sz w:val="20"/>
          <w:szCs w:val="20"/>
        </w:rPr>
        <w:t>Behavioural and Brain Sciences</w:t>
      </w:r>
      <w:r w:rsidRPr="006C7B3E">
        <w:rPr>
          <w:rFonts w:ascii="Garamond" w:eastAsia="Garamond" w:hAnsi="Garamond" w:cs="Garamond"/>
          <w:sz w:val="20"/>
          <w:szCs w:val="20"/>
        </w:rPr>
        <w:t xml:space="preserve"> 52(244): 1-17.</w:t>
      </w:r>
    </w:p>
    <w:p w14:paraId="3B2FADB8" w14:textId="39C1F342" w:rsidR="00157BAF" w:rsidRPr="00962FDA" w:rsidRDefault="00157BAF" w:rsidP="00962FDA">
      <w:pPr>
        <w:pStyle w:val="Normal1"/>
        <w:pBdr>
          <w:top w:val="none" w:sz="0" w:space="3" w:color="auto"/>
          <w:bottom w:val="none" w:sz="0" w:space="15" w:color="auto"/>
        </w:pBdr>
        <w:spacing w:after="0"/>
        <w:ind w:left="709" w:hanging="709"/>
        <w:contextualSpacing/>
        <w:jc w:val="both"/>
        <w:rPr>
          <w:rStyle w:val="SubtleEmphasis"/>
          <w:rFonts w:ascii="Garamond" w:eastAsia="Garamond" w:hAnsi="Garamond" w:cs="Garamond"/>
          <w:i w:val="0"/>
          <w:iCs w:val="0"/>
          <w:color w:val="auto"/>
          <w:sz w:val="20"/>
          <w:szCs w:val="20"/>
        </w:rPr>
      </w:pPr>
      <w:r w:rsidRPr="006F38AA">
        <w:rPr>
          <w:rFonts w:ascii="Garamond" w:hAnsi="Garamond"/>
          <w:iCs/>
          <w:sz w:val="20"/>
          <w:szCs w:val="20"/>
          <w:lang w:val="en-US"/>
        </w:rPr>
        <w:t>Hoerl,</w:t>
      </w:r>
      <w:r>
        <w:rPr>
          <w:rFonts w:ascii="Garamond" w:hAnsi="Garamond"/>
          <w:iCs/>
          <w:sz w:val="20"/>
          <w:szCs w:val="20"/>
          <w:lang w:val="en-US"/>
        </w:rPr>
        <w:t xml:space="preserve"> C., </w:t>
      </w:r>
      <w:r w:rsidRPr="006F38AA">
        <w:rPr>
          <w:rFonts w:ascii="Garamond" w:hAnsi="Garamond"/>
          <w:iCs/>
          <w:sz w:val="20"/>
          <w:szCs w:val="20"/>
          <w:lang w:val="en-US"/>
        </w:rPr>
        <w:t>McCormack</w:t>
      </w:r>
      <w:r>
        <w:rPr>
          <w:rFonts w:ascii="Garamond" w:hAnsi="Garamond"/>
          <w:iCs/>
          <w:sz w:val="20"/>
          <w:szCs w:val="20"/>
          <w:lang w:val="en-US"/>
        </w:rPr>
        <w:t>, T</w:t>
      </w:r>
      <w:r w:rsidRPr="006F38AA">
        <w:rPr>
          <w:rFonts w:ascii="Garamond" w:hAnsi="Garamond"/>
          <w:iCs/>
          <w:sz w:val="20"/>
          <w:szCs w:val="20"/>
          <w:lang w:val="en-US"/>
        </w:rPr>
        <w:t xml:space="preserve"> and Fernandes</w:t>
      </w:r>
      <w:r>
        <w:rPr>
          <w:rFonts w:ascii="Garamond" w:hAnsi="Garamond"/>
          <w:iCs/>
          <w:sz w:val="20"/>
          <w:szCs w:val="20"/>
          <w:lang w:val="en-US"/>
        </w:rPr>
        <w:t xml:space="preserve">, A, (2022). </w:t>
      </w:r>
      <w:r w:rsidRPr="006F38AA">
        <w:rPr>
          <w:rFonts w:ascii="Garamond" w:hAnsi="Garamond"/>
          <w:i/>
          <w:iCs/>
          <w:sz w:val="20"/>
          <w:szCs w:val="20"/>
          <w:lang w:val="en-US"/>
        </w:rPr>
        <w:t>Temporal Asymmetries in Philosophy and Psychology</w:t>
      </w:r>
      <w:r>
        <w:rPr>
          <w:rFonts w:ascii="Garamond" w:hAnsi="Garamond"/>
          <w:iCs/>
          <w:sz w:val="20"/>
          <w:szCs w:val="20"/>
          <w:lang w:val="en-US"/>
        </w:rPr>
        <w:t>.</w:t>
      </w:r>
      <w:r w:rsidRPr="006F38AA">
        <w:rPr>
          <w:rFonts w:ascii="Garamond" w:hAnsi="Garamond"/>
          <w:iCs/>
          <w:sz w:val="20"/>
          <w:szCs w:val="20"/>
          <w:lang w:val="en-US"/>
        </w:rPr>
        <w:t xml:space="preserve"> Oxford: Oxford University Press. DOI: 10.1093/oso/9780198862901.001.0001</w:t>
      </w:r>
    </w:p>
    <w:p w14:paraId="7A6678F2" w14:textId="15C4D518" w:rsidR="00157BAF" w:rsidRPr="006C7B3E" w:rsidRDefault="00157BAF" w:rsidP="00EA5471">
      <w:pPr>
        <w:pStyle w:val="Normal1"/>
        <w:pBdr>
          <w:top w:val="none" w:sz="0" w:space="3" w:color="auto"/>
          <w:bottom w:val="none" w:sz="0" w:space="15" w:color="auto"/>
        </w:pBdr>
        <w:spacing w:after="0"/>
        <w:ind w:left="709" w:hanging="709"/>
        <w:contextualSpacing/>
        <w:jc w:val="both"/>
        <w:rPr>
          <w:rFonts w:ascii="Garamond" w:eastAsia="Garamond" w:hAnsi="Garamond" w:cs="Garamond"/>
          <w:sz w:val="20"/>
          <w:szCs w:val="20"/>
        </w:rPr>
      </w:pPr>
    </w:p>
    <w:p w14:paraId="7836DADD" w14:textId="77777777" w:rsidR="008C3DEE" w:rsidRPr="006C7B3E" w:rsidRDefault="008C3DEE" w:rsidP="00EA5471">
      <w:pPr>
        <w:pStyle w:val="Normal1"/>
        <w:pBdr>
          <w:top w:val="none" w:sz="0" w:space="3" w:color="auto"/>
          <w:bottom w:val="none" w:sz="0" w:space="15" w:color="auto"/>
        </w:pBdr>
        <w:spacing w:after="0"/>
        <w:ind w:left="709" w:hanging="709"/>
        <w:contextualSpacing/>
        <w:jc w:val="both"/>
        <w:rPr>
          <w:rFonts w:ascii="Garamond" w:hAnsi="Garamond"/>
          <w:color w:val="000000" w:themeColor="text1"/>
          <w:sz w:val="20"/>
          <w:szCs w:val="20"/>
        </w:rPr>
      </w:pPr>
      <w:r w:rsidRPr="006C7B3E">
        <w:rPr>
          <w:rFonts w:ascii="Garamond" w:hAnsi="Garamond"/>
          <w:color w:val="000000" w:themeColor="text1"/>
          <w:sz w:val="20"/>
          <w:szCs w:val="20"/>
        </w:rPr>
        <w:t xml:space="preserve">Horwich, P. (1987). </w:t>
      </w:r>
      <w:r w:rsidRPr="006C7B3E">
        <w:rPr>
          <w:rFonts w:ascii="Garamond" w:hAnsi="Garamond"/>
          <w:i/>
          <w:color w:val="000000" w:themeColor="text1"/>
          <w:sz w:val="20"/>
          <w:szCs w:val="20"/>
        </w:rPr>
        <w:t>Asymmetries in Time: Problems in the Philosophy of Science</w:t>
      </w:r>
      <w:r w:rsidRPr="006C7B3E">
        <w:rPr>
          <w:rFonts w:ascii="Garamond" w:hAnsi="Garamond"/>
          <w:color w:val="000000" w:themeColor="text1"/>
          <w:sz w:val="20"/>
          <w:szCs w:val="20"/>
        </w:rPr>
        <w:t>. Cambridge, MA: MIT Press.</w:t>
      </w:r>
    </w:p>
    <w:p w14:paraId="689330CC" w14:textId="2D671C18" w:rsidR="008C3DEE" w:rsidRPr="006C7B3E" w:rsidRDefault="008C3DEE" w:rsidP="00EA5471">
      <w:pPr>
        <w:pStyle w:val="Normal1"/>
        <w:pBdr>
          <w:top w:val="none" w:sz="0" w:space="3" w:color="auto"/>
          <w:bottom w:val="none" w:sz="0" w:space="15" w:color="auto"/>
        </w:pBdr>
        <w:spacing w:after="0"/>
        <w:ind w:left="709" w:hanging="709"/>
        <w:contextualSpacing/>
        <w:jc w:val="both"/>
        <w:rPr>
          <w:rFonts w:ascii="Garamond" w:hAnsi="Garamond"/>
          <w:sz w:val="20"/>
          <w:szCs w:val="20"/>
        </w:rPr>
      </w:pPr>
      <w:r w:rsidRPr="006C7B3E">
        <w:rPr>
          <w:rFonts w:ascii="Garamond" w:hAnsi="Garamond"/>
          <w:sz w:val="20"/>
          <w:szCs w:val="20"/>
        </w:rPr>
        <w:t xml:space="preserve">Hume, D. 2000 (1739). </w:t>
      </w:r>
      <w:r w:rsidRPr="006C7B3E">
        <w:rPr>
          <w:rFonts w:ascii="Garamond" w:hAnsi="Garamond"/>
          <w:i/>
          <w:sz w:val="20"/>
          <w:szCs w:val="20"/>
        </w:rPr>
        <w:t>A Treatise of Human Nature</w:t>
      </w:r>
      <w:r w:rsidRPr="006C7B3E">
        <w:rPr>
          <w:rFonts w:ascii="Garamond" w:hAnsi="Garamond"/>
          <w:sz w:val="20"/>
          <w:szCs w:val="20"/>
        </w:rPr>
        <w:t>. Oxford: Oxford University Press.</w:t>
      </w:r>
    </w:p>
    <w:p w14:paraId="71C3F725" w14:textId="3FDD1CFF" w:rsidR="008C3DEE" w:rsidRPr="006C7B3E" w:rsidRDefault="008C3DEE" w:rsidP="00EA5471">
      <w:pPr>
        <w:pStyle w:val="Normal1"/>
        <w:pBdr>
          <w:top w:val="none" w:sz="0" w:space="3" w:color="auto"/>
          <w:bottom w:val="none" w:sz="0" w:space="15" w:color="auto"/>
        </w:pBdr>
        <w:spacing w:after="0"/>
        <w:ind w:left="709" w:hanging="709"/>
        <w:contextualSpacing/>
        <w:jc w:val="both"/>
        <w:rPr>
          <w:rFonts w:ascii="Garamond" w:eastAsia="Times New Roman" w:hAnsi="Garamond"/>
          <w:sz w:val="20"/>
          <w:szCs w:val="20"/>
        </w:rPr>
      </w:pPr>
      <w:r w:rsidRPr="006C7B3E">
        <w:rPr>
          <w:rFonts w:ascii="Garamond" w:hAnsi="Garamond"/>
          <w:sz w:val="20"/>
          <w:szCs w:val="20"/>
        </w:rPr>
        <w:t xml:space="preserve">Kauppinen, A. (2018). ‘Agency, Experience, and Future Bias.’ </w:t>
      </w:r>
      <w:r w:rsidRPr="006C7B3E">
        <w:rPr>
          <w:rFonts w:ascii="Garamond" w:eastAsia="Times New Roman" w:hAnsi="Garamond"/>
          <w:i/>
          <w:iCs/>
          <w:sz w:val="20"/>
          <w:szCs w:val="20"/>
        </w:rPr>
        <w:t>Thought: A Journal of Philosophy</w:t>
      </w:r>
      <w:r w:rsidRPr="006C7B3E">
        <w:rPr>
          <w:rFonts w:ascii="Garamond" w:eastAsia="Times New Roman" w:hAnsi="Garamond"/>
          <w:sz w:val="20"/>
          <w:szCs w:val="20"/>
        </w:rPr>
        <w:t xml:space="preserve"> 7(4): 237</w:t>
      </w:r>
      <w:r w:rsidRPr="006C7B3E">
        <w:rPr>
          <w:rFonts w:ascii="Garamond" w:eastAsia="Garamond" w:hAnsi="Garamond" w:cs="Garamond"/>
          <w:sz w:val="20"/>
          <w:szCs w:val="20"/>
        </w:rPr>
        <w:t>–</w:t>
      </w:r>
      <w:r w:rsidRPr="006C7B3E">
        <w:rPr>
          <w:rFonts w:ascii="Garamond" w:eastAsia="Times New Roman" w:hAnsi="Garamond"/>
          <w:sz w:val="20"/>
          <w:szCs w:val="20"/>
        </w:rPr>
        <w:t>245.</w:t>
      </w:r>
    </w:p>
    <w:p w14:paraId="5551AF36" w14:textId="2E2F626F" w:rsidR="00032011" w:rsidRPr="00962FDA" w:rsidRDefault="009F4224" w:rsidP="00032011">
      <w:pPr>
        <w:pStyle w:val="Normal1"/>
        <w:pBdr>
          <w:top w:val="none" w:sz="0" w:space="3" w:color="auto"/>
          <w:bottom w:val="none" w:sz="0" w:space="15" w:color="auto"/>
        </w:pBdr>
        <w:ind w:left="709" w:hanging="709"/>
        <w:contextualSpacing/>
        <w:jc w:val="both"/>
        <w:rPr>
          <w:rFonts w:ascii="Garamond" w:hAnsi="Garamond"/>
          <w:iCs/>
          <w:sz w:val="20"/>
          <w:szCs w:val="20"/>
        </w:rPr>
      </w:pPr>
      <w:r w:rsidRPr="006C7B3E">
        <w:rPr>
          <w:rStyle w:val="SubtleEmphasis"/>
          <w:rFonts w:ascii="Garamond" w:hAnsi="Garamond"/>
          <w:i w:val="0"/>
          <w:color w:val="auto"/>
          <w:sz w:val="20"/>
          <w:szCs w:val="20"/>
        </w:rPr>
        <w:t xml:space="preserve">Latham, A. J., Miller, K, J. Norton, J. and Tarsney, C. </w:t>
      </w:r>
      <w:r w:rsidR="00032011" w:rsidRPr="00032011">
        <w:rPr>
          <w:rFonts w:ascii="Garamond" w:hAnsi="Garamond"/>
          <w:iCs/>
          <w:sz w:val="20"/>
          <w:szCs w:val="20"/>
        </w:rPr>
        <w:t xml:space="preserve">(2021). ‘Future bias in action: Does the past matter more when you can affect it?’ </w:t>
      </w:r>
      <w:r w:rsidR="00032011" w:rsidRPr="00032011">
        <w:rPr>
          <w:rFonts w:ascii="Garamond" w:hAnsi="Garamond"/>
          <w:i/>
          <w:iCs/>
          <w:sz w:val="20"/>
          <w:szCs w:val="20"/>
        </w:rPr>
        <w:t xml:space="preserve">Synthese, </w:t>
      </w:r>
      <w:r w:rsidR="00032011" w:rsidRPr="00032011">
        <w:rPr>
          <w:rFonts w:ascii="Garamond" w:hAnsi="Garamond"/>
          <w:iCs/>
          <w:sz w:val="20"/>
          <w:szCs w:val="20"/>
        </w:rPr>
        <w:t>198, 11327–11349. DOI: 10.1007/s11229-020-02791-0</w:t>
      </w:r>
    </w:p>
    <w:p w14:paraId="38E2EF5C" w14:textId="77777777" w:rsidR="001B7C4E" w:rsidRPr="006C7B3E" w:rsidRDefault="007E4095" w:rsidP="00EA5471">
      <w:pPr>
        <w:pStyle w:val="Normal1"/>
        <w:pBdr>
          <w:top w:val="none" w:sz="0" w:space="3" w:color="auto"/>
          <w:bottom w:val="none" w:sz="0" w:space="15" w:color="auto"/>
        </w:pBdr>
        <w:spacing w:after="0"/>
        <w:ind w:left="709" w:hanging="709"/>
        <w:contextualSpacing/>
        <w:jc w:val="both"/>
        <w:rPr>
          <w:rFonts w:ascii="Garamond" w:eastAsia="Times New Roman" w:hAnsi="Garamond"/>
          <w:color w:val="222222"/>
          <w:spacing w:val="3"/>
          <w:sz w:val="20"/>
          <w:szCs w:val="20"/>
        </w:rPr>
      </w:pPr>
      <w:r w:rsidRPr="006C7B3E">
        <w:rPr>
          <w:rFonts w:ascii="Garamond" w:hAnsi="Garamond"/>
          <w:sz w:val="20"/>
          <w:szCs w:val="20"/>
        </w:rPr>
        <w:t xml:space="preserve">Latham, A. J., Miller, K. Tarsney, C. and Tierney, H. (2021a). “Belief in Robust Temporal Passage (Probably) Does Not Explain Future-Bias.” </w:t>
      </w:r>
      <w:r w:rsidRPr="006C7B3E">
        <w:rPr>
          <w:rFonts w:ascii="Garamond" w:hAnsi="Garamond"/>
          <w:i/>
          <w:sz w:val="20"/>
          <w:szCs w:val="20"/>
        </w:rPr>
        <w:t xml:space="preserve">Philosophical Studies. </w:t>
      </w:r>
      <w:r w:rsidRPr="006C7B3E">
        <w:rPr>
          <w:rFonts w:ascii="Garamond" w:eastAsia="Times New Roman" w:hAnsi="Garamond"/>
          <w:color w:val="222222"/>
          <w:spacing w:val="3"/>
          <w:sz w:val="20"/>
          <w:szCs w:val="20"/>
        </w:rPr>
        <w:t>10.1007/s11098-021-01748-4</w:t>
      </w:r>
    </w:p>
    <w:p w14:paraId="09E079AA" w14:textId="77777777" w:rsidR="001B7C4E" w:rsidRPr="006C7B3E" w:rsidRDefault="007E4095" w:rsidP="00EA5471">
      <w:pPr>
        <w:pStyle w:val="Normal1"/>
        <w:pBdr>
          <w:top w:val="none" w:sz="0" w:space="3" w:color="auto"/>
          <w:bottom w:val="none" w:sz="0" w:space="15" w:color="auto"/>
        </w:pBdr>
        <w:spacing w:after="0"/>
        <w:ind w:left="709" w:hanging="709"/>
        <w:contextualSpacing/>
        <w:jc w:val="both"/>
        <w:rPr>
          <w:rFonts w:ascii="Garamond" w:hAnsi="Garamond"/>
          <w:i/>
          <w:sz w:val="20"/>
          <w:szCs w:val="20"/>
        </w:rPr>
      </w:pPr>
      <w:r w:rsidRPr="006C7B3E">
        <w:rPr>
          <w:rFonts w:ascii="Garamond" w:eastAsia="Times New Roman" w:hAnsi="Garamond"/>
          <w:color w:val="222222"/>
          <w:spacing w:val="3"/>
          <w:sz w:val="20"/>
          <w:szCs w:val="20"/>
        </w:rPr>
        <w:t>Latham, A. J. Miller, K., Tarsney, C and Tierney, H. (2021b). “</w:t>
      </w:r>
      <w:r w:rsidRPr="006C7B3E">
        <w:rPr>
          <w:rFonts w:ascii="Garamond" w:hAnsi="Garamond"/>
          <w:sz w:val="20"/>
          <w:szCs w:val="20"/>
        </w:rPr>
        <w:t xml:space="preserve">Robust Passage Phenomenology Probably Does Not Explain Future-Bias” </w:t>
      </w:r>
      <w:r w:rsidRPr="006C7B3E">
        <w:rPr>
          <w:rFonts w:ascii="Garamond" w:hAnsi="Garamond"/>
          <w:i/>
          <w:sz w:val="20"/>
          <w:szCs w:val="20"/>
        </w:rPr>
        <w:t>Synthese</w:t>
      </w:r>
    </w:p>
    <w:p w14:paraId="44B51A90" w14:textId="04D32218" w:rsidR="008C3DEE" w:rsidRPr="006C7B3E" w:rsidRDefault="00431491" w:rsidP="00EA5471">
      <w:pPr>
        <w:pStyle w:val="Normal1"/>
        <w:pBdr>
          <w:top w:val="none" w:sz="0" w:space="3" w:color="auto"/>
          <w:bottom w:val="none" w:sz="0" w:space="15" w:color="auto"/>
        </w:pBdr>
        <w:spacing w:after="0"/>
        <w:ind w:left="709" w:hanging="709"/>
        <w:contextualSpacing/>
        <w:jc w:val="both"/>
        <w:rPr>
          <w:rFonts w:ascii="Garamond" w:hAnsi="Garamond"/>
          <w:iCs/>
          <w:sz w:val="20"/>
          <w:szCs w:val="20"/>
        </w:rPr>
      </w:pPr>
      <w:r w:rsidRPr="006C7B3E">
        <w:rPr>
          <w:rFonts w:ascii="Garamond" w:hAnsi="Garamond" w:cs="Times New Roman"/>
          <w:sz w:val="20"/>
          <w:szCs w:val="20"/>
        </w:rPr>
        <w:t>Lee, R., Hoerl, C., Burns, P., Fernandes, A. S., O’Connor, P. A., and McCormack, T. (20</w:t>
      </w:r>
      <w:r w:rsidR="00254F54" w:rsidRPr="006C7B3E">
        <w:rPr>
          <w:rFonts w:ascii="Garamond" w:hAnsi="Garamond" w:cs="Times New Roman"/>
          <w:sz w:val="20"/>
          <w:szCs w:val="20"/>
        </w:rPr>
        <w:t xml:space="preserve">20) </w:t>
      </w:r>
      <w:r w:rsidRPr="006C7B3E">
        <w:rPr>
          <w:rFonts w:ascii="Garamond" w:hAnsi="Garamond" w:cs="Times New Roman"/>
          <w:sz w:val="20"/>
          <w:szCs w:val="20"/>
        </w:rPr>
        <w:t>Pain in the Past and Pleasure in the Future: The Development of Past–Future</w:t>
      </w:r>
      <w:r w:rsidR="00254F54" w:rsidRPr="006C7B3E">
        <w:rPr>
          <w:rFonts w:ascii="Garamond" w:hAnsi="Garamond" w:cs="Times New Roman"/>
          <w:sz w:val="20"/>
          <w:szCs w:val="20"/>
        </w:rPr>
        <w:t xml:space="preserve"> </w:t>
      </w:r>
      <w:r w:rsidRPr="006C7B3E">
        <w:rPr>
          <w:rFonts w:ascii="Garamond" w:hAnsi="Garamond" w:cs="Times New Roman"/>
          <w:sz w:val="20"/>
          <w:szCs w:val="20"/>
        </w:rPr>
        <w:t>Preferences for Hedonic Goods. Cognitive Science, 44, e12887.</w:t>
      </w:r>
      <w:r w:rsidR="00254F54" w:rsidRPr="006C7B3E">
        <w:rPr>
          <w:rFonts w:ascii="Garamond" w:hAnsi="Garamond" w:cs="Times New Roman"/>
          <w:sz w:val="20"/>
          <w:szCs w:val="20"/>
        </w:rPr>
        <w:t xml:space="preserve"> </w:t>
      </w:r>
      <w:hyperlink r:id="rId12" w:history="1">
        <w:r w:rsidR="00BF62F2" w:rsidRPr="006C7B3E">
          <w:rPr>
            <w:rStyle w:val="Hyperlink"/>
            <w:rFonts w:ascii="Garamond" w:hAnsi="Garamond" w:cs="Times New Roman"/>
            <w:sz w:val="20"/>
            <w:szCs w:val="20"/>
          </w:rPr>
          <w:t>https://doi</w:t>
        </w:r>
        <w:r w:rsidR="00BF62F2" w:rsidRPr="006C7B3E">
          <w:rPr>
            <w:rStyle w:val="Hyperlink"/>
            <w:rFonts w:ascii="Garamond" w:hAnsi="Garamond"/>
            <w:sz w:val="20"/>
            <w:szCs w:val="20"/>
          </w:rPr>
          <w:t>.org/10.1111/cogs.12887</w:t>
        </w:r>
      </w:hyperlink>
      <w:r w:rsidR="00BF62F2" w:rsidRPr="006C7B3E">
        <w:rPr>
          <w:rFonts w:ascii="Garamond" w:hAnsi="Garamond" w:cs="Times New Roman"/>
          <w:sz w:val="20"/>
          <w:szCs w:val="20"/>
        </w:rPr>
        <w:t xml:space="preserve"> </w:t>
      </w:r>
    </w:p>
    <w:p w14:paraId="1CBCA754" w14:textId="61096E78"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Maclaurin, J. &amp; Dyke, H. (2002). </w:t>
      </w:r>
      <w:r w:rsidR="003B3009"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Thank </w:t>
      </w:r>
      <w:r w:rsidR="003B3009" w:rsidRPr="006C7B3E">
        <w:rPr>
          <w:rFonts w:ascii="Garamond" w:hAnsi="Garamond"/>
          <w:color w:val="000000" w:themeColor="text1"/>
          <w:sz w:val="20"/>
          <w:szCs w:val="20"/>
          <w:lang w:val="en-AU"/>
        </w:rPr>
        <w:t>G</w:t>
      </w:r>
      <w:r w:rsidRPr="006C7B3E">
        <w:rPr>
          <w:rFonts w:ascii="Garamond" w:hAnsi="Garamond"/>
          <w:color w:val="000000" w:themeColor="text1"/>
          <w:sz w:val="20"/>
          <w:szCs w:val="20"/>
          <w:lang w:val="en-AU"/>
        </w:rPr>
        <w:t xml:space="preserve">oodness </w:t>
      </w:r>
      <w:r w:rsidR="003B3009"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hat’s </w:t>
      </w:r>
      <w:r w:rsidR="003B3009" w:rsidRPr="006C7B3E">
        <w:rPr>
          <w:rFonts w:ascii="Garamond" w:hAnsi="Garamond"/>
          <w:color w:val="000000" w:themeColor="text1"/>
          <w:sz w:val="20"/>
          <w:szCs w:val="20"/>
          <w:lang w:val="en-AU"/>
        </w:rPr>
        <w:t>O</w:t>
      </w:r>
      <w:r w:rsidRPr="006C7B3E">
        <w:rPr>
          <w:rFonts w:ascii="Garamond" w:hAnsi="Garamond"/>
          <w:color w:val="000000" w:themeColor="text1"/>
          <w:sz w:val="20"/>
          <w:szCs w:val="20"/>
          <w:lang w:val="en-AU"/>
        </w:rPr>
        <w:t>ver</w:t>
      </w:r>
      <w:r w:rsidR="003B3009"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 </w:t>
      </w:r>
      <w:r w:rsidR="003B3009"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he </w:t>
      </w:r>
      <w:r w:rsidR="003B3009" w:rsidRPr="006C7B3E">
        <w:rPr>
          <w:rFonts w:ascii="Garamond" w:hAnsi="Garamond"/>
          <w:color w:val="000000" w:themeColor="text1"/>
          <w:sz w:val="20"/>
          <w:szCs w:val="20"/>
          <w:lang w:val="en-AU"/>
        </w:rPr>
        <w:t>E</w:t>
      </w:r>
      <w:r w:rsidRPr="006C7B3E">
        <w:rPr>
          <w:rFonts w:ascii="Garamond" w:hAnsi="Garamond"/>
          <w:color w:val="000000" w:themeColor="text1"/>
          <w:sz w:val="20"/>
          <w:szCs w:val="20"/>
          <w:lang w:val="en-AU"/>
        </w:rPr>
        <w:t xml:space="preserve">volutionary </w:t>
      </w:r>
      <w:r w:rsidR="003B3009" w:rsidRPr="006C7B3E">
        <w:rPr>
          <w:rFonts w:ascii="Garamond" w:hAnsi="Garamond"/>
          <w:color w:val="000000" w:themeColor="text1"/>
          <w:sz w:val="20"/>
          <w:szCs w:val="20"/>
          <w:lang w:val="en-AU"/>
        </w:rPr>
        <w:t>S</w:t>
      </w:r>
      <w:r w:rsidRPr="006C7B3E">
        <w:rPr>
          <w:rFonts w:ascii="Garamond" w:hAnsi="Garamond"/>
          <w:color w:val="000000" w:themeColor="text1"/>
          <w:sz w:val="20"/>
          <w:szCs w:val="20"/>
          <w:lang w:val="en-AU"/>
        </w:rPr>
        <w:t xml:space="preserve">tory.’ </w:t>
      </w:r>
      <w:r w:rsidRPr="006C7B3E">
        <w:rPr>
          <w:rFonts w:ascii="Garamond" w:hAnsi="Garamond"/>
          <w:i/>
          <w:color w:val="000000" w:themeColor="text1"/>
          <w:sz w:val="20"/>
          <w:szCs w:val="20"/>
          <w:lang w:val="en-AU"/>
        </w:rPr>
        <w:t>Ratio</w:t>
      </w:r>
      <w:r w:rsidRPr="006C7B3E">
        <w:rPr>
          <w:rFonts w:ascii="Garamond" w:hAnsi="Garamond"/>
          <w:color w:val="000000" w:themeColor="text1"/>
          <w:sz w:val="20"/>
          <w:szCs w:val="20"/>
          <w:lang w:val="en-AU"/>
        </w:rPr>
        <w:t xml:space="preserve"> 15:</w:t>
      </w:r>
      <w:r w:rsidR="008210FA" w:rsidRPr="006C7B3E">
        <w:rPr>
          <w:rFonts w:ascii="Garamond" w:hAnsi="Garamond"/>
          <w:color w:val="000000" w:themeColor="text1"/>
          <w:sz w:val="20"/>
          <w:szCs w:val="20"/>
          <w:lang w:val="en-AU"/>
        </w:rPr>
        <w:t xml:space="preserve"> </w:t>
      </w:r>
      <w:r w:rsidRPr="006C7B3E">
        <w:rPr>
          <w:rFonts w:ascii="Garamond" w:hAnsi="Garamond"/>
          <w:color w:val="000000" w:themeColor="text1"/>
          <w:sz w:val="20"/>
          <w:szCs w:val="20"/>
          <w:lang w:val="en-AU"/>
        </w:rPr>
        <w:t>276–92.</w:t>
      </w:r>
    </w:p>
    <w:p w14:paraId="276B65E0" w14:textId="6B738E5E" w:rsidR="008C3DEE" w:rsidRPr="006C7B3E" w:rsidRDefault="008C3DEE" w:rsidP="00EA5471">
      <w:pPr>
        <w:pStyle w:val="Normal1"/>
        <w:pBdr>
          <w:top w:val="none" w:sz="0" w:space="3" w:color="auto"/>
          <w:bottom w:val="none" w:sz="0" w:space="15" w:color="auto"/>
        </w:pBdr>
        <w:spacing w:after="0"/>
        <w:ind w:left="709" w:hanging="709"/>
        <w:contextualSpacing/>
        <w:jc w:val="both"/>
        <w:rPr>
          <w:rFonts w:ascii="Garamond" w:hAnsi="Garamond"/>
          <w:sz w:val="20"/>
          <w:szCs w:val="20"/>
        </w:rPr>
      </w:pPr>
      <w:r w:rsidRPr="006C7B3E">
        <w:rPr>
          <w:rFonts w:ascii="Garamond" w:hAnsi="Garamond"/>
          <w:sz w:val="20"/>
          <w:szCs w:val="20"/>
        </w:rPr>
        <w:t xml:space="preserve">McTaggart, J. E. (1908). ‘The </w:t>
      </w:r>
      <w:r w:rsidR="003B3009" w:rsidRPr="006C7B3E">
        <w:rPr>
          <w:rFonts w:ascii="Garamond" w:hAnsi="Garamond"/>
          <w:sz w:val="20"/>
          <w:szCs w:val="20"/>
        </w:rPr>
        <w:t>U</w:t>
      </w:r>
      <w:r w:rsidRPr="006C7B3E">
        <w:rPr>
          <w:rFonts w:ascii="Garamond" w:hAnsi="Garamond"/>
          <w:sz w:val="20"/>
          <w:szCs w:val="20"/>
        </w:rPr>
        <w:t xml:space="preserve">nreality of </w:t>
      </w:r>
      <w:r w:rsidR="003B3009" w:rsidRPr="006C7B3E">
        <w:rPr>
          <w:rFonts w:ascii="Garamond" w:hAnsi="Garamond"/>
          <w:sz w:val="20"/>
          <w:szCs w:val="20"/>
        </w:rPr>
        <w:t>T</w:t>
      </w:r>
      <w:r w:rsidRPr="006C7B3E">
        <w:rPr>
          <w:rFonts w:ascii="Garamond" w:hAnsi="Garamond"/>
          <w:sz w:val="20"/>
          <w:szCs w:val="20"/>
        </w:rPr>
        <w:t xml:space="preserve">ime.’ </w:t>
      </w:r>
      <w:r w:rsidRPr="006C7B3E">
        <w:rPr>
          <w:rFonts w:ascii="Garamond" w:hAnsi="Garamond"/>
          <w:i/>
          <w:iCs/>
          <w:sz w:val="20"/>
          <w:szCs w:val="20"/>
        </w:rPr>
        <w:t>Mind</w:t>
      </w:r>
      <w:r w:rsidRPr="006C7B3E">
        <w:rPr>
          <w:rFonts w:ascii="Garamond" w:hAnsi="Garamond"/>
          <w:sz w:val="20"/>
          <w:szCs w:val="20"/>
        </w:rPr>
        <w:t xml:space="preserve"> 17(68):</w:t>
      </w:r>
      <w:r w:rsidR="008210FA" w:rsidRPr="006C7B3E">
        <w:rPr>
          <w:rFonts w:ascii="Garamond" w:hAnsi="Garamond"/>
          <w:sz w:val="20"/>
          <w:szCs w:val="20"/>
        </w:rPr>
        <w:t xml:space="preserve"> </w:t>
      </w:r>
      <w:r w:rsidRPr="006C7B3E">
        <w:rPr>
          <w:rFonts w:ascii="Garamond" w:hAnsi="Garamond"/>
          <w:sz w:val="20"/>
          <w:szCs w:val="20"/>
        </w:rPr>
        <w:t>457</w:t>
      </w:r>
      <w:r w:rsidRPr="006C7B3E">
        <w:rPr>
          <w:rFonts w:ascii="Garamond" w:eastAsia="Garamond" w:hAnsi="Garamond" w:cs="Garamond"/>
          <w:sz w:val="20"/>
          <w:szCs w:val="20"/>
        </w:rPr>
        <w:t>–</w:t>
      </w:r>
      <w:r w:rsidRPr="006C7B3E">
        <w:rPr>
          <w:rFonts w:ascii="Garamond" w:hAnsi="Garamond"/>
          <w:sz w:val="20"/>
          <w:szCs w:val="20"/>
        </w:rPr>
        <w:t>474.</w:t>
      </w:r>
    </w:p>
    <w:p w14:paraId="4B299CEA" w14:textId="05F55CE3" w:rsidR="00980CC7" w:rsidRPr="006C7B3E" w:rsidRDefault="00980CC7" w:rsidP="00EA5471">
      <w:pPr>
        <w:pStyle w:val="Normal1"/>
        <w:pBdr>
          <w:top w:val="none" w:sz="0" w:space="3" w:color="auto"/>
          <w:bottom w:val="none" w:sz="0" w:space="15" w:color="auto"/>
        </w:pBdr>
        <w:spacing w:after="0"/>
        <w:ind w:left="709" w:hanging="709"/>
        <w:contextualSpacing/>
        <w:jc w:val="both"/>
        <w:rPr>
          <w:rFonts w:ascii="Garamond" w:hAnsi="Garamond"/>
          <w:sz w:val="20"/>
          <w:szCs w:val="20"/>
        </w:rPr>
      </w:pPr>
      <w:r w:rsidRPr="006C7B3E">
        <w:rPr>
          <w:rFonts w:ascii="Garamond" w:hAnsi="Garamond"/>
          <w:sz w:val="20"/>
          <w:szCs w:val="20"/>
        </w:rPr>
        <w:t>Meier, L. J.</w:t>
      </w:r>
      <w:r w:rsidR="002C7AC6" w:rsidRPr="006C7B3E">
        <w:rPr>
          <w:rFonts w:ascii="Garamond" w:hAnsi="Garamond"/>
          <w:sz w:val="20"/>
          <w:szCs w:val="20"/>
        </w:rPr>
        <w:t xml:space="preserve"> (2018).</w:t>
      </w:r>
      <w:r w:rsidRPr="006C7B3E">
        <w:rPr>
          <w:rFonts w:ascii="Garamond" w:hAnsi="Garamond"/>
          <w:sz w:val="20"/>
          <w:szCs w:val="20"/>
        </w:rPr>
        <w:t xml:space="preserve"> </w:t>
      </w:r>
      <w:r w:rsidR="002C7AC6" w:rsidRPr="006C7B3E">
        <w:rPr>
          <w:rFonts w:ascii="Garamond" w:hAnsi="Garamond"/>
          <w:sz w:val="20"/>
          <w:szCs w:val="20"/>
        </w:rPr>
        <w:t xml:space="preserve">“What Matters in the Mirror of Time: Why Lucretius’ Symmetry Argument Fails.” </w:t>
      </w:r>
      <w:r w:rsidR="002C7AC6" w:rsidRPr="006C7B3E">
        <w:rPr>
          <w:rFonts w:ascii="Garamond" w:hAnsi="Garamond"/>
          <w:i/>
          <w:sz w:val="20"/>
          <w:szCs w:val="20"/>
        </w:rPr>
        <w:t xml:space="preserve">Australasian Journal of Philosophy </w:t>
      </w:r>
      <w:r w:rsidR="002C7AC6" w:rsidRPr="006C7B3E">
        <w:rPr>
          <w:rFonts w:ascii="Garamond" w:hAnsi="Garamond"/>
          <w:sz w:val="20"/>
          <w:szCs w:val="20"/>
        </w:rPr>
        <w:t>97(4): 651-660.</w:t>
      </w:r>
    </w:p>
    <w:p w14:paraId="2B91E8CA" w14:textId="77777777" w:rsidR="00254F54" w:rsidRPr="006C7B3E" w:rsidRDefault="00E5380D" w:rsidP="00EA5471">
      <w:pPr>
        <w:pStyle w:val="Normal1"/>
        <w:pBdr>
          <w:top w:val="none" w:sz="0" w:space="3" w:color="auto"/>
          <w:bottom w:val="none" w:sz="0" w:space="15" w:color="auto"/>
        </w:pBdr>
        <w:spacing w:after="0"/>
        <w:ind w:left="709" w:hanging="709"/>
        <w:contextualSpacing/>
        <w:jc w:val="both"/>
        <w:rPr>
          <w:rStyle w:val="Hyperlink"/>
          <w:rFonts w:ascii="Garamond" w:hAnsi="Garamond"/>
          <w:sz w:val="20"/>
          <w:szCs w:val="20"/>
        </w:rPr>
      </w:pPr>
      <w:r w:rsidRPr="006C7B3E">
        <w:rPr>
          <w:rFonts w:ascii="Garamond" w:hAnsi="Garamond"/>
          <w:sz w:val="20"/>
          <w:szCs w:val="20"/>
        </w:rPr>
        <w:t xml:space="preserve">Miller, K. (2021). “What Time-Travel Teaches Us about Future-Bias.” </w:t>
      </w:r>
      <w:r w:rsidRPr="006C7B3E">
        <w:rPr>
          <w:rFonts w:ascii="Garamond" w:hAnsi="Garamond"/>
          <w:i/>
          <w:sz w:val="20"/>
          <w:szCs w:val="20"/>
        </w:rPr>
        <w:t xml:space="preserve">Philosophies </w:t>
      </w:r>
      <w:r w:rsidRPr="006C7B3E">
        <w:rPr>
          <w:rFonts w:ascii="Garamond" w:hAnsi="Garamond"/>
          <w:b/>
          <w:sz w:val="20"/>
          <w:szCs w:val="20"/>
        </w:rPr>
        <w:t>2021</w:t>
      </w:r>
      <w:r w:rsidRPr="006C7B3E">
        <w:rPr>
          <w:rFonts w:ascii="Garamond" w:hAnsi="Garamond"/>
          <w:sz w:val="20"/>
          <w:szCs w:val="20"/>
        </w:rPr>
        <w:t xml:space="preserve">, </w:t>
      </w:r>
      <w:r w:rsidRPr="006C7B3E">
        <w:rPr>
          <w:rFonts w:ascii="Garamond" w:hAnsi="Garamond"/>
          <w:i/>
          <w:sz w:val="20"/>
          <w:szCs w:val="20"/>
        </w:rPr>
        <w:t>6</w:t>
      </w:r>
      <w:r w:rsidRPr="006C7B3E">
        <w:rPr>
          <w:rFonts w:ascii="Garamond" w:hAnsi="Garamond"/>
          <w:sz w:val="20"/>
          <w:szCs w:val="20"/>
        </w:rPr>
        <w:t xml:space="preserve">, 38. </w:t>
      </w:r>
      <w:hyperlink r:id="rId13" w:history="1">
        <w:r w:rsidRPr="006C7B3E">
          <w:rPr>
            <w:rStyle w:val="Hyperlink"/>
            <w:rFonts w:ascii="Garamond" w:hAnsi="Garamond"/>
            <w:sz w:val="20"/>
            <w:szCs w:val="20"/>
          </w:rPr>
          <w:t>https://doi.org/10.3390/philosophies6020038</w:t>
        </w:r>
      </w:hyperlink>
    </w:p>
    <w:p w14:paraId="5ED57E8C" w14:textId="2BAE209A" w:rsidR="00CD3009" w:rsidRPr="006C7B3E" w:rsidRDefault="00E5380D" w:rsidP="00EA5471">
      <w:pPr>
        <w:pStyle w:val="Normal1"/>
        <w:pBdr>
          <w:top w:val="none" w:sz="0" w:space="3" w:color="auto"/>
          <w:bottom w:val="none" w:sz="0" w:space="15" w:color="auto"/>
        </w:pBdr>
        <w:spacing w:after="0"/>
        <w:ind w:left="709" w:hanging="709"/>
        <w:contextualSpacing/>
        <w:jc w:val="both"/>
        <w:rPr>
          <w:rFonts w:ascii="Garamond" w:hAnsi="Garamond"/>
          <w:sz w:val="20"/>
          <w:szCs w:val="20"/>
        </w:rPr>
      </w:pPr>
      <w:r w:rsidRPr="006C7B3E">
        <w:rPr>
          <w:rFonts w:ascii="Garamond" w:eastAsia="Times New Roman" w:hAnsi="Garamond"/>
          <w:color w:val="222222"/>
          <w:spacing w:val="3"/>
          <w:sz w:val="20"/>
          <w:szCs w:val="20"/>
        </w:rPr>
        <w:t xml:space="preserve">Miller, K. (forthcoming). “Tensed Facts and the Fittingness of our Attitudes.’ </w:t>
      </w:r>
      <w:r w:rsidRPr="006C7B3E">
        <w:rPr>
          <w:rFonts w:ascii="Garamond" w:eastAsia="Times New Roman" w:hAnsi="Garamond"/>
          <w:i/>
          <w:color w:val="222222"/>
          <w:spacing w:val="3"/>
          <w:sz w:val="20"/>
          <w:szCs w:val="20"/>
        </w:rPr>
        <w:t>Philosophical Perspectives.</w:t>
      </w:r>
      <w:r w:rsidRPr="006C7B3E">
        <w:rPr>
          <w:rFonts w:ascii="Garamond" w:eastAsia="Times New Roman" w:hAnsi="Garamond"/>
          <w:color w:val="222222"/>
          <w:spacing w:val="3"/>
          <w:sz w:val="20"/>
          <w:szCs w:val="20"/>
        </w:rPr>
        <w:t xml:space="preserve"> </w:t>
      </w:r>
    </w:p>
    <w:p w14:paraId="680A2C65" w14:textId="2D272A3A" w:rsidR="00CD3009" w:rsidRPr="006C7B3E" w:rsidRDefault="00CD3009" w:rsidP="00EA5471">
      <w:pPr>
        <w:pStyle w:val="Normal1"/>
        <w:pBdr>
          <w:top w:val="none" w:sz="0" w:space="3" w:color="auto"/>
          <w:bottom w:val="none" w:sz="0" w:space="15" w:color="auto"/>
        </w:pBdr>
        <w:spacing w:after="0"/>
        <w:ind w:left="709" w:hanging="709"/>
        <w:contextualSpacing/>
        <w:jc w:val="both"/>
        <w:rPr>
          <w:rFonts w:ascii="Garamond" w:hAnsi="Garamond"/>
          <w:sz w:val="20"/>
          <w:szCs w:val="20"/>
        </w:rPr>
      </w:pPr>
      <w:r w:rsidRPr="006C7B3E">
        <w:rPr>
          <w:rFonts w:ascii="Garamond" w:hAnsi="Garamond"/>
          <w:sz w:val="20"/>
          <w:szCs w:val="20"/>
        </w:rPr>
        <w:t xml:space="preserve">Moller, D (2002). ‘Parfit on Pains, Pleasures, and the Time of their Occurrence’. </w:t>
      </w:r>
      <w:r w:rsidRPr="006C7B3E">
        <w:rPr>
          <w:rFonts w:ascii="Garamond" w:hAnsi="Garamond"/>
          <w:i/>
          <w:iCs/>
          <w:sz w:val="20"/>
          <w:szCs w:val="20"/>
        </w:rPr>
        <w:t>Canadian Journal of Philosophy</w:t>
      </w:r>
      <w:r w:rsidRPr="006C7B3E">
        <w:rPr>
          <w:rFonts w:ascii="Garamond" w:hAnsi="Garamond"/>
          <w:sz w:val="20"/>
          <w:szCs w:val="20"/>
        </w:rPr>
        <w:t xml:space="preserve"> 32(1): 67</w:t>
      </w:r>
      <w:r w:rsidRPr="006C7B3E">
        <w:rPr>
          <w:rFonts w:ascii="Garamond" w:eastAsia="Garamond" w:hAnsi="Garamond" w:cs="Garamond"/>
          <w:sz w:val="20"/>
          <w:szCs w:val="20"/>
        </w:rPr>
        <w:t>–</w:t>
      </w:r>
      <w:r w:rsidRPr="006C7B3E">
        <w:rPr>
          <w:rFonts w:ascii="Garamond" w:hAnsi="Garamond"/>
          <w:sz w:val="20"/>
          <w:szCs w:val="20"/>
        </w:rPr>
        <w:t xml:space="preserve">82. </w:t>
      </w:r>
    </w:p>
    <w:p w14:paraId="603F163B" w14:textId="77777777" w:rsidR="008C3DEE" w:rsidRPr="006C7B3E" w:rsidRDefault="008C3DEE" w:rsidP="00962FDA">
      <w:pPr>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Parfit, D. (1984). </w:t>
      </w:r>
      <w:r w:rsidRPr="006C7B3E">
        <w:rPr>
          <w:rFonts w:ascii="Garamond" w:hAnsi="Garamond"/>
          <w:i/>
          <w:color w:val="000000" w:themeColor="text1"/>
          <w:sz w:val="20"/>
          <w:szCs w:val="20"/>
          <w:lang w:val="en-AU"/>
        </w:rPr>
        <w:t>Reasons and Persons</w:t>
      </w:r>
      <w:r w:rsidRPr="006C7B3E">
        <w:rPr>
          <w:rFonts w:ascii="Garamond" w:hAnsi="Garamond"/>
          <w:color w:val="000000" w:themeColor="text1"/>
          <w:sz w:val="20"/>
          <w:szCs w:val="20"/>
          <w:lang w:val="en-AU"/>
        </w:rPr>
        <w:t>. Oxford: Oxford University Press.</w:t>
      </w:r>
    </w:p>
    <w:p w14:paraId="396C7473" w14:textId="7999C7FE" w:rsidR="008C3DEE" w:rsidRPr="006C7B3E" w:rsidRDefault="008C3DEE" w:rsidP="00EA5471">
      <w:pPr>
        <w:ind w:left="709" w:hanging="709"/>
        <w:contextualSpacing/>
        <w:jc w:val="both"/>
        <w:rPr>
          <w:rFonts w:ascii="Garamond" w:eastAsia="Times New Roman" w:hAnsi="Garamond"/>
          <w:color w:val="000000" w:themeColor="text1"/>
          <w:sz w:val="20"/>
          <w:szCs w:val="20"/>
          <w:lang w:val="en-AU"/>
        </w:rPr>
      </w:pPr>
      <w:r w:rsidRPr="006C7B3E">
        <w:rPr>
          <w:rFonts w:ascii="Garamond" w:hAnsi="Garamond"/>
          <w:color w:val="000000" w:themeColor="text1"/>
          <w:sz w:val="20"/>
          <w:szCs w:val="20"/>
          <w:lang w:val="en-AU"/>
        </w:rPr>
        <w:t xml:space="preserve">Pearson, O. (2018). ‘Appropriate Emotions and the Metaphysics of Time.’ </w:t>
      </w:r>
      <w:r w:rsidRPr="006C7B3E">
        <w:rPr>
          <w:rFonts w:ascii="Garamond" w:eastAsia="Times New Roman" w:hAnsi="Garamond"/>
          <w:i/>
          <w:iCs/>
          <w:color w:val="000000" w:themeColor="text1"/>
          <w:sz w:val="20"/>
          <w:szCs w:val="20"/>
          <w:lang w:val="en-AU"/>
        </w:rPr>
        <w:t>Philosophical Studies</w:t>
      </w:r>
      <w:r w:rsidRPr="006C7B3E">
        <w:rPr>
          <w:rFonts w:ascii="Garamond" w:eastAsia="Times New Roman" w:hAnsi="Garamond"/>
          <w:color w:val="000000" w:themeColor="text1"/>
          <w:sz w:val="20"/>
          <w:szCs w:val="20"/>
          <w:lang w:val="en-AU"/>
        </w:rPr>
        <w:t xml:space="preserve"> 175(8):</w:t>
      </w:r>
      <w:r w:rsidR="008210FA" w:rsidRPr="006C7B3E">
        <w:rPr>
          <w:rFonts w:ascii="Garamond" w:eastAsia="Times New Roman" w:hAnsi="Garamond"/>
          <w:color w:val="000000" w:themeColor="text1"/>
          <w:sz w:val="20"/>
          <w:szCs w:val="20"/>
          <w:lang w:val="en-AU"/>
        </w:rPr>
        <w:t xml:space="preserve"> </w:t>
      </w:r>
      <w:r w:rsidRPr="006C7B3E">
        <w:rPr>
          <w:rFonts w:ascii="Garamond" w:eastAsia="Times New Roman" w:hAnsi="Garamond"/>
          <w:color w:val="000000" w:themeColor="text1"/>
          <w:sz w:val="20"/>
          <w:szCs w:val="20"/>
          <w:lang w:val="en-AU"/>
        </w:rPr>
        <w:t>1945</w:t>
      </w:r>
      <w:r w:rsidRPr="006C7B3E">
        <w:rPr>
          <w:rFonts w:ascii="Garamond" w:eastAsia="Garamond" w:hAnsi="Garamond" w:cs="Garamond"/>
          <w:sz w:val="20"/>
          <w:szCs w:val="20"/>
          <w:lang w:val="en-AU"/>
        </w:rPr>
        <w:t>–</w:t>
      </w:r>
      <w:r w:rsidRPr="006C7B3E">
        <w:rPr>
          <w:rFonts w:ascii="Garamond" w:eastAsia="Times New Roman" w:hAnsi="Garamond"/>
          <w:color w:val="000000" w:themeColor="text1"/>
          <w:sz w:val="20"/>
          <w:szCs w:val="20"/>
          <w:lang w:val="en-AU"/>
        </w:rPr>
        <w:t>1961.</w:t>
      </w:r>
    </w:p>
    <w:p w14:paraId="1F547B93" w14:textId="55FB1EA9"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Prior, A.N. (1959). ‘Thank </w:t>
      </w:r>
      <w:r w:rsidR="003B3009" w:rsidRPr="006C7B3E">
        <w:rPr>
          <w:rFonts w:ascii="Garamond" w:hAnsi="Garamond"/>
          <w:color w:val="000000" w:themeColor="text1"/>
          <w:sz w:val="20"/>
          <w:szCs w:val="20"/>
          <w:lang w:val="en-AU"/>
        </w:rPr>
        <w:t>G</w:t>
      </w:r>
      <w:r w:rsidRPr="006C7B3E">
        <w:rPr>
          <w:rFonts w:ascii="Garamond" w:hAnsi="Garamond"/>
          <w:color w:val="000000" w:themeColor="text1"/>
          <w:sz w:val="20"/>
          <w:szCs w:val="20"/>
          <w:lang w:val="en-AU"/>
        </w:rPr>
        <w:t xml:space="preserve">oodness </w:t>
      </w:r>
      <w:r w:rsidR="003B3009"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hat’s </w:t>
      </w:r>
      <w:r w:rsidR="003B3009" w:rsidRPr="006C7B3E">
        <w:rPr>
          <w:rFonts w:ascii="Garamond" w:hAnsi="Garamond"/>
          <w:color w:val="000000" w:themeColor="text1"/>
          <w:sz w:val="20"/>
          <w:szCs w:val="20"/>
          <w:lang w:val="en-AU"/>
        </w:rPr>
        <w:t>O</w:t>
      </w:r>
      <w:r w:rsidRPr="006C7B3E">
        <w:rPr>
          <w:rFonts w:ascii="Garamond" w:hAnsi="Garamond"/>
          <w:color w:val="000000" w:themeColor="text1"/>
          <w:sz w:val="20"/>
          <w:szCs w:val="20"/>
          <w:lang w:val="en-AU"/>
        </w:rPr>
        <w:t xml:space="preserve">ver.’ </w:t>
      </w:r>
      <w:r w:rsidRPr="006C7B3E">
        <w:rPr>
          <w:rFonts w:ascii="Garamond" w:hAnsi="Garamond"/>
          <w:i/>
          <w:color w:val="000000" w:themeColor="text1"/>
          <w:sz w:val="20"/>
          <w:szCs w:val="20"/>
          <w:lang w:val="en-AU"/>
        </w:rPr>
        <w:t>Philosophy</w:t>
      </w:r>
      <w:r w:rsidRPr="006C7B3E">
        <w:rPr>
          <w:rFonts w:ascii="Garamond" w:hAnsi="Garamond"/>
          <w:color w:val="000000" w:themeColor="text1"/>
          <w:sz w:val="20"/>
          <w:szCs w:val="20"/>
          <w:lang w:val="en-AU"/>
        </w:rPr>
        <w:t xml:space="preserve"> 34:</w:t>
      </w:r>
      <w:r w:rsidR="008210FA" w:rsidRPr="006C7B3E">
        <w:rPr>
          <w:rFonts w:ascii="Garamond" w:hAnsi="Garamond"/>
          <w:color w:val="000000" w:themeColor="text1"/>
          <w:sz w:val="20"/>
          <w:szCs w:val="20"/>
          <w:lang w:val="en-AU"/>
        </w:rPr>
        <w:t xml:space="preserve"> </w:t>
      </w:r>
      <w:r w:rsidRPr="006C7B3E">
        <w:rPr>
          <w:rFonts w:ascii="Garamond" w:hAnsi="Garamond"/>
          <w:color w:val="000000" w:themeColor="text1"/>
          <w:sz w:val="20"/>
          <w:szCs w:val="20"/>
          <w:lang w:val="en-AU"/>
        </w:rPr>
        <w:t>12–7.</w:t>
      </w:r>
    </w:p>
    <w:p w14:paraId="1DD41868" w14:textId="72DD1DDB" w:rsidR="00251D2C" w:rsidRPr="006C7B3E" w:rsidRDefault="00251D2C"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Rabenberg, M. (2021). “Lucretian Puzzles.” </w:t>
      </w:r>
      <w:r w:rsidRPr="006C7B3E">
        <w:rPr>
          <w:rFonts w:ascii="Garamond" w:hAnsi="Garamond"/>
          <w:i/>
          <w:color w:val="000000" w:themeColor="text1"/>
          <w:sz w:val="20"/>
          <w:szCs w:val="20"/>
          <w:lang w:val="en-AU"/>
        </w:rPr>
        <w:t>Ergo: An Open Access Journal of Philosophy</w:t>
      </w:r>
      <w:r w:rsidRPr="006C7B3E">
        <w:rPr>
          <w:rFonts w:ascii="Garamond" w:hAnsi="Garamond"/>
          <w:color w:val="000000" w:themeColor="text1"/>
          <w:sz w:val="20"/>
          <w:szCs w:val="20"/>
          <w:lang w:val="en-AU"/>
        </w:rPr>
        <w:t xml:space="preserve"> 8(5): 110-140.</w:t>
      </w:r>
    </w:p>
    <w:p w14:paraId="69ED2063" w14:textId="08F3E8D5"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Schlesinger, G. (1976). ‘The </w:t>
      </w:r>
      <w:r w:rsidR="008210FA" w:rsidRPr="006C7B3E">
        <w:rPr>
          <w:rFonts w:ascii="Garamond" w:hAnsi="Garamond"/>
          <w:color w:val="000000" w:themeColor="text1"/>
          <w:sz w:val="20"/>
          <w:szCs w:val="20"/>
          <w:lang w:val="en-AU"/>
        </w:rPr>
        <w:t>S</w:t>
      </w:r>
      <w:r w:rsidRPr="006C7B3E">
        <w:rPr>
          <w:rFonts w:ascii="Garamond" w:hAnsi="Garamond"/>
          <w:color w:val="000000" w:themeColor="text1"/>
          <w:sz w:val="20"/>
          <w:szCs w:val="20"/>
          <w:lang w:val="en-AU"/>
        </w:rPr>
        <w:t xml:space="preserve">tillness of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ime and </w:t>
      </w:r>
      <w:r w:rsidR="008210FA" w:rsidRPr="006C7B3E">
        <w:rPr>
          <w:rFonts w:ascii="Garamond" w:hAnsi="Garamond"/>
          <w:color w:val="000000" w:themeColor="text1"/>
          <w:sz w:val="20"/>
          <w:szCs w:val="20"/>
          <w:lang w:val="en-AU"/>
        </w:rPr>
        <w:t>P</w:t>
      </w:r>
      <w:r w:rsidRPr="006C7B3E">
        <w:rPr>
          <w:rFonts w:ascii="Garamond" w:hAnsi="Garamond"/>
          <w:color w:val="000000" w:themeColor="text1"/>
          <w:sz w:val="20"/>
          <w:szCs w:val="20"/>
          <w:lang w:val="en-AU"/>
        </w:rPr>
        <w:t xml:space="preserve">hilosophical </w:t>
      </w:r>
      <w:r w:rsidR="008210FA" w:rsidRPr="006C7B3E">
        <w:rPr>
          <w:rFonts w:ascii="Garamond" w:hAnsi="Garamond"/>
          <w:color w:val="000000" w:themeColor="text1"/>
          <w:sz w:val="20"/>
          <w:szCs w:val="20"/>
          <w:lang w:val="en-AU"/>
        </w:rPr>
        <w:t>E</w:t>
      </w:r>
      <w:r w:rsidRPr="006C7B3E">
        <w:rPr>
          <w:rFonts w:ascii="Garamond" w:hAnsi="Garamond"/>
          <w:color w:val="000000" w:themeColor="text1"/>
          <w:sz w:val="20"/>
          <w:szCs w:val="20"/>
          <w:lang w:val="en-AU"/>
        </w:rPr>
        <w:t xml:space="preserve">quanimity.’ </w:t>
      </w:r>
      <w:r w:rsidRPr="006C7B3E">
        <w:rPr>
          <w:rFonts w:ascii="Garamond" w:hAnsi="Garamond"/>
          <w:i/>
          <w:color w:val="000000" w:themeColor="text1"/>
          <w:sz w:val="20"/>
          <w:szCs w:val="20"/>
          <w:lang w:val="en-AU"/>
        </w:rPr>
        <w:t>Philosophical Studies</w:t>
      </w:r>
      <w:r w:rsidRPr="006C7B3E">
        <w:rPr>
          <w:rFonts w:ascii="Garamond" w:hAnsi="Garamond"/>
          <w:color w:val="000000" w:themeColor="text1"/>
          <w:sz w:val="20"/>
          <w:szCs w:val="20"/>
          <w:lang w:val="en-AU"/>
        </w:rPr>
        <w:t xml:space="preserve"> 30:</w:t>
      </w:r>
      <w:r w:rsidR="008210FA" w:rsidRPr="006C7B3E">
        <w:rPr>
          <w:rFonts w:ascii="Garamond" w:hAnsi="Garamond"/>
          <w:color w:val="000000" w:themeColor="text1"/>
          <w:sz w:val="20"/>
          <w:szCs w:val="20"/>
          <w:lang w:val="en-AU"/>
        </w:rPr>
        <w:t xml:space="preserve"> </w:t>
      </w:r>
      <w:r w:rsidRPr="006C7B3E">
        <w:rPr>
          <w:rFonts w:ascii="Garamond" w:hAnsi="Garamond"/>
          <w:color w:val="000000" w:themeColor="text1"/>
          <w:sz w:val="20"/>
          <w:szCs w:val="20"/>
          <w:lang w:val="en-AU"/>
        </w:rPr>
        <w:t>145–59.</w:t>
      </w:r>
    </w:p>
    <w:p w14:paraId="1FA5EC28" w14:textId="0A609116" w:rsidR="008C3DEE" w:rsidRPr="006C7B3E" w:rsidRDefault="008C3DEE" w:rsidP="00EA5471">
      <w:pPr>
        <w:ind w:left="709" w:hanging="709"/>
        <w:contextualSpacing/>
        <w:jc w:val="both"/>
        <w:rPr>
          <w:rFonts w:ascii="Garamond" w:hAnsi="Garamond"/>
          <w:noProof/>
          <w:sz w:val="20"/>
          <w:szCs w:val="20"/>
          <w:lang w:val="en-AU"/>
        </w:rPr>
      </w:pPr>
      <w:r w:rsidRPr="006C7B3E">
        <w:rPr>
          <w:rFonts w:ascii="Garamond" w:hAnsi="Garamond"/>
          <w:noProof/>
          <w:sz w:val="20"/>
          <w:szCs w:val="20"/>
          <w:lang w:val="en-AU"/>
        </w:rPr>
        <w:t xml:space="preserve">Smith,  Q. (1994). ‘The Phenomenology of A-Time,’ in L. Nathan Oaklander and Quentin Smith, eds., </w:t>
      </w:r>
      <w:r w:rsidRPr="006C7B3E">
        <w:rPr>
          <w:rFonts w:ascii="Garamond" w:hAnsi="Garamond"/>
          <w:i/>
          <w:noProof/>
          <w:sz w:val="20"/>
          <w:szCs w:val="20"/>
          <w:lang w:val="en-AU"/>
        </w:rPr>
        <w:t>The New Theory of Time</w:t>
      </w:r>
      <w:r w:rsidRPr="006C7B3E">
        <w:rPr>
          <w:rFonts w:ascii="Garamond" w:hAnsi="Garamond"/>
          <w:noProof/>
          <w:sz w:val="20"/>
          <w:szCs w:val="20"/>
          <w:lang w:val="en-AU"/>
        </w:rPr>
        <w:t>. New Haven: Yale University Press</w:t>
      </w:r>
      <w:r w:rsidR="00C6428E" w:rsidRPr="006C7B3E">
        <w:rPr>
          <w:rFonts w:ascii="Garamond" w:hAnsi="Garamond"/>
          <w:noProof/>
          <w:sz w:val="20"/>
          <w:szCs w:val="20"/>
          <w:lang w:val="en-AU"/>
        </w:rPr>
        <w:t xml:space="preserve">: </w:t>
      </w:r>
      <w:r w:rsidRPr="006C7B3E">
        <w:rPr>
          <w:rFonts w:ascii="Garamond" w:hAnsi="Garamond"/>
          <w:noProof/>
          <w:sz w:val="20"/>
          <w:szCs w:val="20"/>
          <w:lang w:val="en-AU"/>
        </w:rPr>
        <w:t>351–59.</w:t>
      </w:r>
    </w:p>
    <w:p w14:paraId="4025CEDB" w14:textId="79F898D4"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Suhler, C. and C. Callender. (2012). ‘Thank </w:t>
      </w:r>
      <w:r w:rsidR="008210FA" w:rsidRPr="006C7B3E">
        <w:rPr>
          <w:rFonts w:ascii="Garamond" w:hAnsi="Garamond"/>
          <w:color w:val="000000" w:themeColor="text1"/>
          <w:sz w:val="20"/>
          <w:szCs w:val="20"/>
          <w:lang w:val="en-AU"/>
        </w:rPr>
        <w:t>G</w:t>
      </w:r>
      <w:r w:rsidRPr="006C7B3E">
        <w:rPr>
          <w:rFonts w:ascii="Garamond" w:hAnsi="Garamond"/>
          <w:color w:val="000000" w:themeColor="text1"/>
          <w:sz w:val="20"/>
          <w:szCs w:val="20"/>
          <w:lang w:val="en-AU"/>
        </w:rPr>
        <w:t xml:space="preserve">oodness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hat </w:t>
      </w:r>
      <w:r w:rsidR="008210FA" w:rsidRPr="006C7B3E">
        <w:rPr>
          <w:rFonts w:ascii="Garamond" w:hAnsi="Garamond"/>
          <w:color w:val="000000" w:themeColor="text1"/>
          <w:sz w:val="20"/>
          <w:szCs w:val="20"/>
          <w:lang w:val="en-AU"/>
        </w:rPr>
        <w:t>A</w:t>
      </w:r>
      <w:r w:rsidRPr="006C7B3E">
        <w:rPr>
          <w:rFonts w:ascii="Garamond" w:hAnsi="Garamond"/>
          <w:color w:val="000000" w:themeColor="text1"/>
          <w:sz w:val="20"/>
          <w:szCs w:val="20"/>
          <w:lang w:val="en-AU"/>
        </w:rPr>
        <w:t xml:space="preserve">rgument </w:t>
      </w:r>
      <w:r w:rsidR="008210FA" w:rsidRPr="006C7B3E">
        <w:rPr>
          <w:rFonts w:ascii="Garamond" w:hAnsi="Garamond"/>
          <w:color w:val="000000" w:themeColor="text1"/>
          <w:sz w:val="20"/>
          <w:szCs w:val="20"/>
          <w:lang w:val="en-AU"/>
        </w:rPr>
        <w:t>I</w:t>
      </w:r>
      <w:r w:rsidRPr="006C7B3E">
        <w:rPr>
          <w:rFonts w:ascii="Garamond" w:hAnsi="Garamond"/>
          <w:color w:val="000000" w:themeColor="text1"/>
          <w:sz w:val="20"/>
          <w:szCs w:val="20"/>
          <w:lang w:val="en-AU"/>
        </w:rPr>
        <w:t xml:space="preserve">s </w:t>
      </w:r>
      <w:r w:rsidR="008210FA" w:rsidRPr="006C7B3E">
        <w:rPr>
          <w:rFonts w:ascii="Garamond" w:hAnsi="Garamond"/>
          <w:color w:val="000000" w:themeColor="text1"/>
          <w:sz w:val="20"/>
          <w:szCs w:val="20"/>
          <w:lang w:val="en-AU"/>
        </w:rPr>
        <w:t>O</w:t>
      </w:r>
      <w:r w:rsidRPr="006C7B3E">
        <w:rPr>
          <w:rFonts w:ascii="Garamond" w:hAnsi="Garamond"/>
          <w:color w:val="000000" w:themeColor="text1"/>
          <w:sz w:val="20"/>
          <w:szCs w:val="20"/>
          <w:lang w:val="en-AU"/>
        </w:rPr>
        <w:t xml:space="preserve">ver: </w:t>
      </w:r>
      <w:r w:rsidR="008210FA" w:rsidRPr="006C7B3E">
        <w:rPr>
          <w:rFonts w:ascii="Garamond" w:hAnsi="Garamond"/>
          <w:color w:val="000000" w:themeColor="text1"/>
          <w:sz w:val="20"/>
          <w:szCs w:val="20"/>
          <w:lang w:val="en-AU"/>
        </w:rPr>
        <w:t>E</w:t>
      </w:r>
      <w:r w:rsidRPr="006C7B3E">
        <w:rPr>
          <w:rFonts w:ascii="Garamond" w:hAnsi="Garamond"/>
          <w:color w:val="000000" w:themeColor="text1"/>
          <w:sz w:val="20"/>
          <w:szCs w:val="20"/>
          <w:lang w:val="en-AU"/>
        </w:rPr>
        <w:t xml:space="preserve">xplaining the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emporal </w:t>
      </w:r>
      <w:r w:rsidR="008210FA" w:rsidRPr="006C7B3E">
        <w:rPr>
          <w:rFonts w:ascii="Garamond" w:hAnsi="Garamond"/>
          <w:color w:val="000000" w:themeColor="text1"/>
          <w:sz w:val="20"/>
          <w:szCs w:val="20"/>
          <w:lang w:val="en-AU"/>
        </w:rPr>
        <w:t>V</w:t>
      </w:r>
      <w:r w:rsidRPr="006C7B3E">
        <w:rPr>
          <w:rFonts w:ascii="Garamond" w:hAnsi="Garamond"/>
          <w:color w:val="000000" w:themeColor="text1"/>
          <w:sz w:val="20"/>
          <w:szCs w:val="20"/>
          <w:lang w:val="en-AU"/>
        </w:rPr>
        <w:t xml:space="preserve">alue </w:t>
      </w:r>
      <w:r w:rsidR="008210FA" w:rsidRPr="006C7B3E">
        <w:rPr>
          <w:rFonts w:ascii="Garamond" w:hAnsi="Garamond"/>
          <w:color w:val="000000" w:themeColor="text1"/>
          <w:sz w:val="20"/>
          <w:szCs w:val="20"/>
          <w:lang w:val="en-AU"/>
        </w:rPr>
        <w:t>A</w:t>
      </w:r>
      <w:r w:rsidRPr="006C7B3E">
        <w:rPr>
          <w:rFonts w:ascii="Garamond" w:hAnsi="Garamond"/>
          <w:color w:val="000000" w:themeColor="text1"/>
          <w:sz w:val="20"/>
          <w:szCs w:val="20"/>
          <w:lang w:val="en-AU"/>
        </w:rPr>
        <w:t xml:space="preserve">symmetry.’ </w:t>
      </w:r>
      <w:r w:rsidRPr="006C7B3E">
        <w:rPr>
          <w:rFonts w:ascii="Garamond" w:hAnsi="Garamond"/>
          <w:i/>
          <w:color w:val="000000" w:themeColor="text1"/>
          <w:sz w:val="20"/>
          <w:szCs w:val="20"/>
          <w:lang w:val="en-AU"/>
        </w:rPr>
        <w:t>Philosophers’ Imprint</w:t>
      </w:r>
      <w:r w:rsidRPr="006C7B3E">
        <w:rPr>
          <w:rFonts w:ascii="Garamond" w:hAnsi="Garamond"/>
          <w:color w:val="000000" w:themeColor="text1"/>
          <w:sz w:val="20"/>
          <w:szCs w:val="20"/>
          <w:lang w:val="en-AU"/>
        </w:rPr>
        <w:t xml:space="preserve"> 12:</w:t>
      </w:r>
      <w:r w:rsidR="00C6428E" w:rsidRPr="006C7B3E">
        <w:rPr>
          <w:rFonts w:ascii="Garamond" w:hAnsi="Garamond"/>
          <w:color w:val="000000" w:themeColor="text1"/>
          <w:sz w:val="20"/>
          <w:szCs w:val="20"/>
          <w:lang w:val="en-AU"/>
        </w:rPr>
        <w:t xml:space="preserve"> </w:t>
      </w:r>
      <w:r w:rsidRPr="006C7B3E">
        <w:rPr>
          <w:rFonts w:ascii="Garamond" w:hAnsi="Garamond"/>
          <w:color w:val="000000" w:themeColor="text1"/>
          <w:sz w:val="20"/>
          <w:szCs w:val="20"/>
          <w:lang w:val="en-AU"/>
        </w:rPr>
        <w:t>1–16.</w:t>
      </w:r>
    </w:p>
    <w:p w14:paraId="3BC88CFE" w14:textId="77777777"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Sullivan, M. (2018). </w:t>
      </w:r>
      <w:r w:rsidRPr="006C7B3E">
        <w:rPr>
          <w:rFonts w:ascii="Garamond" w:hAnsi="Garamond"/>
          <w:i/>
          <w:color w:val="000000" w:themeColor="text1"/>
          <w:sz w:val="20"/>
          <w:szCs w:val="20"/>
          <w:lang w:val="en-AU"/>
        </w:rPr>
        <w:t>Time Biases</w:t>
      </w:r>
      <w:r w:rsidRPr="006C7B3E">
        <w:rPr>
          <w:rFonts w:ascii="Garamond" w:hAnsi="Garamond"/>
          <w:color w:val="000000" w:themeColor="text1"/>
          <w:sz w:val="20"/>
          <w:szCs w:val="20"/>
          <w:lang w:val="en-AU"/>
        </w:rPr>
        <w:t>. Oxford: Oxford University Press.</w:t>
      </w:r>
    </w:p>
    <w:p w14:paraId="7F88736B" w14:textId="2127540A" w:rsidR="008C3DEE" w:rsidRPr="006C7B3E" w:rsidRDefault="008C3DEE"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Tarsney, C. (2017). </w:t>
      </w:r>
      <w:r w:rsidR="00C6428E"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Thank </w:t>
      </w:r>
      <w:r w:rsidR="008210FA" w:rsidRPr="006C7B3E">
        <w:rPr>
          <w:rFonts w:ascii="Garamond" w:hAnsi="Garamond"/>
          <w:color w:val="000000" w:themeColor="text1"/>
          <w:sz w:val="20"/>
          <w:szCs w:val="20"/>
          <w:lang w:val="en-AU"/>
        </w:rPr>
        <w:t>G</w:t>
      </w:r>
      <w:r w:rsidRPr="006C7B3E">
        <w:rPr>
          <w:rFonts w:ascii="Garamond" w:hAnsi="Garamond"/>
          <w:color w:val="000000" w:themeColor="text1"/>
          <w:sz w:val="20"/>
          <w:szCs w:val="20"/>
          <w:lang w:val="en-AU"/>
        </w:rPr>
        <w:t xml:space="preserve">oodness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hat’s Newcomb: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he </w:t>
      </w:r>
      <w:r w:rsidR="008210FA" w:rsidRPr="006C7B3E">
        <w:rPr>
          <w:rFonts w:ascii="Garamond" w:hAnsi="Garamond"/>
          <w:color w:val="000000" w:themeColor="text1"/>
          <w:sz w:val="20"/>
          <w:szCs w:val="20"/>
          <w:lang w:val="en-AU"/>
        </w:rPr>
        <w:t>P</w:t>
      </w:r>
      <w:r w:rsidRPr="006C7B3E">
        <w:rPr>
          <w:rFonts w:ascii="Garamond" w:hAnsi="Garamond"/>
          <w:color w:val="000000" w:themeColor="text1"/>
          <w:sz w:val="20"/>
          <w:szCs w:val="20"/>
          <w:lang w:val="en-AU"/>
        </w:rPr>
        <w:t xml:space="preserve">ractical </w:t>
      </w:r>
      <w:r w:rsidR="008210FA" w:rsidRPr="006C7B3E">
        <w:rPr>
          <w:rFonts w:ascii="Garamond" w:hAnsi="Garamond"/>
          <w:color w:val="000000" w:themeColor="text1"/>
          <w:sz w:val="20"/>
          <w:szCs w:val="20"/>
          <w:lang w:val="en-AU"/>
        </w:rPr>
        <w:t>R</w:t>
      </w:r>
      <w:r w:rsidRPr="006C7B3E">
        <w:rPr>
          <w:rFonts w:ascii="Garamond" w:hAnsi="Garamond"/>
          <w:color w:val="000000" w:themeColor="text1"/>
          <w:sz w:val="20"/>
          <w:szCs w:val="20"/>
          <w:lang w:val="en-AU"/>
        </w:rPr>
        <w:t xml:space="preserve">elevance of the </w:t>
      </w:r>
      <w:r w:rsidR="008210FA" w:rsidRPr="006C7B3E">
        <w:rPr>
          <w:rFonts w:ascii="Garamond" w:hAnsi="Garamond"/>
          <w:color w:val="000000" w:themeColor="text1"/>
          <w:sz w:val="20"/>
          <w:szCs w:val="20"/>
          <w:lang w:val="en-AU"/>
        </w:rPr>
        <w:t>T</w:t>
      </w:r>
      <w:r w:rsidRPr="006C7B3E">
        <w:rPr>
          <w:rFonts w:ascii="Garamond" w:hAnsi="Garamond"/>
          <w:color w:val="000000" w:themeColor="text1"/>
          <w:sz w:val="20"/>
          <w:szCs w:val="20"/>
          <w:lang w:val="en-AU"/>
        </w:rPr>
        <w:t xml:space="preserve">emporal </w:t>
      </w:r>
      <w:r w:rsidR="008210FA" w:rsidRPr="006C7B3E">
        <w:rPr>
          <w:rFonts w:ascii="Garamond" w:hAnsi="Garamond"/>
          <w:color w:val="000000" w:themeColor="text1"/>
          <w:sz w:val="20"/>
          <w:szCs w:val="20"/>
          <w:lang w:val="en-AU"/>
        </w:rPr>
        <w:t>V</w:t>
      </w:r>
      <w:r w:rsidRPr="006C7B3E">
        <w:rPr>
          <w:rFonts w:ascii="Garamond" w:hAnsi="Garamond"/>
          <w:color w:val="000000" w:themeColor="text1"/>
          <w:sz w:val="20"/>
          <w:szCs w:val="20"/>
          <w:lang w:val="en-AU"/>
        </w:rPr>
        <w:t xml:space="preserve">alue </w:t>
      </w:r>
      <w:r w:rsidR="008210FA" w:rsidRPr="006C7B3E">
        <w:rPr>
          <w:rFonts w:ascii="Garamond" w:hAnsi="Garamond"/>
          <w:color w:val="000000" w:themeColor="text1"/>
          <w:sz w:val="20"/>
          <w:szCs w:val="20"/>
          <w:lang w:val="en-AU"/>
        </w:rPr>
        <w:t>A</w:t>
      </w:r>
      <w:r w:rsidRPr="006C7B3E">
        <w:rPr>
          <w:rFonts w:ascii="Garamond" w:hAnsi="Garamond"/>
          <w:color w:val="000000" w:themeColor="text1"/>
          <w:sz w:val="20"/>
          <w:szCs w:val="20"/>
          <w:lang w:val="en-AU"/>
        </w:rPr>
        <w:t>symmetry</w:t>
      </w:r>
      <w:r w:rsidR="00C6428E" w:rsidRPr="006C7B3E">
        <w:rPr>
          <w:rFonts w:ascii="Garamond" w:hAnsi="Garamond"/>
          <w:color w:val="000000" w:themeColor="text1"/>
          <w:sz w:val="20"/>
          <w:szCs w:val="20"/>
          <w:lang w:val="en-AU"/>
        </w:rPr>
        <w:t>.’</w:t>
      </w:r>
      <w:r w:rsidRPr="006C7B3E">
        <w:rPr>
          <w:rFonts w:ascii="Garamond" w:hAnsi="Garamond"/>
          <w:color w:val="000000" w:themeColor="text1"/>
          <w:sz w:val="20"/>
          <w:szCs w:val="20"/>
          <w:lang w:val="en-AU"/>
        </w:rPr>
        <w:t xml:space="preserve"> </w:t>
      </w:r>
      <w:r w:rsidRPr="006C7B3E">
        <w:rPr>
          <w:rFonts w:ascii="Garamond" w:hAnsi="Garamond"/>
          <w:i/>
          <w:iCs/>
          <w:color w:val="000000" w:themeColor="text1"/>
          <w:sz w:val="20"/>
          <w:szCs w:val="20"/>
          <w:lang w:val="en-AU"/>
        </w:rPr>
        <w:t xml:space="preserve">Analysis </w:t>
      </w:r>
      <w:r w:rsidRPr="006C7B3E">
        <w:rPr>
          <w:rFonts w:ascii="Garamond" w:hAnsi="Garamond"/>
          <w:color w:val="000000" w:themeColor="text1"/>
          <w:sz w:val="20"/>
          <w:szCs w:val="20"/>
          <w:lang w:val="en-AU"/>
        </w:rPr>
        <w:t>77(4): 750</w:t>
      </w:r>
      <w:r w:rsidRPr="006C7B3E">
        <w:rPr>
          <w:rFonts w:ascii="Garamond" w:eastAsia="Garamond" w:hAnsi="Garamond" w:cs="Garamond"/>
          <w:sz w:val="20"/>
          <w:szCs w:val="20"/>
          <w:lang w:val="en-AU"/>
        </w:rPr>
        <w:t>–</w:t>
      </w:r>
      <w:r w:rsidRPr="006C7B3E">
        <w:rPr>
          <w:rFonts w:ascii="Garamond" w:hAnsi="Garamond"/>
          <w:color w:val="000000" w:themeColor="text1"/>
          <w:sz w:val="20"/>
          <w:szCs w:val="20"/>
          <w:lang w:val="en-AU"/>
        </w:rPr>
        <w:t>9.</w:t>
      </w:r>
    </w:p>
    <w:p w14:paraId="3BDDD497" w14:textId="02D78B10" w:rsidR="00176DF9" w:rsidRPr="006C7B3E" w:rsidRDefault="00176DF9" w:rsidP="00EA5471">
      <w:pPr>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Taylor, S.E. 1991. Asymmetrical Effects of Positive and Negative Events: The Mobilization-Minimization Hypothesis, </w:t>
      </w:r>
      <w:r w:rsidRPr="006C7B3E">
        <w:rPr>
          <w:rFonts w:ascii="Garamond" w:hAnsi="Garamond"/>
          <w:i/>
          <w:iCs/>
          <w:color w:val="000000" w:themeColor="text1"/>
          <w:sz w:val="20"/>
          <w:szCs w:val="20"/>
          <w:lang w:val="en-AU"/>
        </w:rPr>
        <w:t>Psychological Bulletin</w:t>
      </w:r>
      <w:r w:rsidRPr="006C7B3E">
        <w:rPr>
          <w:rFonts w:ascii="Garamond" w:hAnsi="Garamond"/>
          <w:color w:val="000000" w:themeColor="text1"/>
          <w:sz w:val="20"/>
          <w:szCs w:val="20"/>
          <w:lang w:val="en-AU"/>
        </w:rPr>
        <w:t xml:space="preserve"> 110/1: 67–85. </w:t>
      </w:r>
    </w:p>
    <w:p w14:paraId="24C84590" w14:textId="77777777" w:rsidR="000436DD" w:rsidRPr="006C7B3E" w:rsidRDefault="000436DD" w:rsidP="00EA5471">
      <w:pPr>
        <w:tabs>
          <w:tab w:val="left" w:pos="507"/>
        </w:tabs>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Van Boven, L., and Ashworth, L. (2007). Looking forward, looking back: Anticipation is more evocative than retrospection. </w:t>
      </w:r>
      <w:r w:rsidRPr="006C7B3E">
        <w:rPr>
          <w:rFonts w:ascii="Garamond" w:hAnsi="Garamond"/>
          <w:i/>
          <w:iCs/>
          <w:color w:val="000000" w:themeColor="text1"/>
          <w:sz w:val="20"/>
          <w:szCs w:val="20"/>
          <w:lang w:val="en-AU"/>
        </w:rPr>
        <w:t>Journal of Experimental Psychology: General</w:t>
      </w:r>
      <w:r w:rsidRPr="006C7B3E">
        <w:rPr>
          <w:rFonts w:ascii="Garamond" w:hAnsi="Garamond"/>
          <w:color w:val="000000" w:themeColor="text1"/>
          <w:sz w:val="20"/>
          <w:szCs w:val="20"/>
          <w:lang w:val="en-AU"/>
        </w:rPr>
        <w:t xml:space="preserve">, </w:t>
      </w:r>
      <w:r w:rsidRPr="006C7B3E">
        <w:rPr>
          <w:rFonts w:ascii="Garamond" w:hAnsi="Garamond"/>
          <w:i/>
          <w:iCs/>
          <w:color w:val="000000" w:themeColor="text1"/>
          <w:sz w:val="20"/>
          <w:szCs w:val="20"/>
          <w:lang w:val="en-AU"/>
        </w:rPr>
        <w:t>136</w:t>
      </w:r>
      <w:r w:rsidRPr="006C7B3E">
        <w:rPr>
          <w:rFonts w:ascii="Garamond" w:hAnsi="Garamond"/>
          <w:color w:val="000000" w:themeColor="text1"/>
          <w:sz w:val="20"/>
          <w:szCs w:val="20"/>
          <w:lang w:val="en-AU"/>
        </w:rPr>
        <w:t xml:space="preserve">(2), 289–300. https://doi.org/10.1037/0096–3445.136.2.289 </w:t>
      </w:r>
    </w:p>
    <w:p w14:paraId="3D2EE176" w14:textId="459D158F" w:rsidR="008C3DEE" w:rsidRPr="006C7B3E" w:rsidRDefault="008C3DEE" w:rsidP="00EA5471">
      <w:pPr>
        <w:tabs>
          <w:tab w:val="left" w:pos="5267"/>
        </w:tabs>
        <w:ind w:left="709" w:hanging="709"/>
        <w:contextualSpacing/>
        <w:jc w:val="both"/>
        <w:rPr>
          <w:rFonts w:ascii="Garamond" w:hAnsi="Garamond"/>
          <w:color w:val="000000" w:themeColor="text1"/>
          <w:sz w:val="20"/>
          <w:szCs w:val="20"/>
          <w:lang w:val="en-AU"/>
        </w:rPr>
      </w:pPr>
      <w:r w:rsidRPr="006C7B3E">
        <w:rPr>
          <w:rFonts w:ascii="Garamond" w:hAnsi="Garamond"/>
          <w:color w:val="000000" w:themeColor="text1"/>
          <w:sz w:val="20"/>
          <w:szCs w:val="20"/>
          <w:lang w:val="en-AU"/>
        </w:rPr>
        <w:t xml:space="preserve">Yehezkel, G. (2014). ‘Theories of Time and the Asymmetry in Human Attitudes.’ </w:t>
      </w:r>
      <w:r w:rsidRPr="006C7B3E">
        <w:rPr>
          <w:rFonts w:ascii="Garamond" w:eastAsia="Times New Roman" w:hAnsi="Garamond"/>
          <w:i/>
          <w:iCs/>
          <w:color w:val="000000" w:themeColor="text1"/>
          <w:sz w:val="20"/>
          <w:szCs w:val="20"/>
          <w:lang w:val="en-AU"/>
        </w:rPr>
        <w:t>Ratio</w:t>
      </w:r>
      <w:r w:rsidRPr="006C7B3E">
        <w:rPr>
          <w:rFonts w:ascii="Garamond" w:eastAsia="Times New Roman" w:hAnsi="Garamond"/>
          <w:color w:val="000000" w:themeColor="text1"/>
          <w:sz w:val="20"/>
          <w:szCs w:val="20"/>
          <w:lang w:val="en-AU"/>
        </w:rPr>
        <w:t> 27(1):</w:t>
      </w:r>
      <w:r w:rsidR="00C6428E" w:rsidRPr="006C7B3E">
        <w:rPr>
          <w:rFonts w:ascii="Garamond" w:eastAsia="Times New Roman" w:hAnsi="Garamond"/>
          <w:color w:val="000000" w:themeColor="text1"/>
          <w:sz w:val="20"/>
          <w:szCs w:val="20"/>
          <w:lang w:val="en-AU"/>
        </w:rPr>
        <w:t xml:space="preserve"> </w:t>
      </w:r>
      <w:r w:rsidRPr="006C7B3E">
        <w:rPr>
          <w:rFonts w:ascii="Garamond" w:eastAsia="Times New Roman" w:hAnsi="Garamond"/>
          <w:color w:val="000000" w:themeColor="text1"/>
          <w:sz w:val="20"/>
          <w:szCs w:val="20"/>
          <w:lang w:val="en-AU"/>
        </w:rPr>
        <w:t>68</w:t>
      </w:r>
      <w:r w:rsidRPr="006C7B3E">
        <w:rPr>
          <w:rFonts w:ascii="Garamond" w:eastAsia="Garamond" w:hAnsi="Garamond" w:cs="Garamond"/>
          <w:sz w:val="20"/>
          <w:szCs w:val="20"/>
          <w:lang w:val="en-AU"/>
        </w:rPr>
        <w:t>–</w:t>
      </w:r>
      <w:r w:rsidRPr="006C7B3E">
        <w:rPr>
          <w:rFonts w:ascii="Garamond" w:eastAsia="Times New Roman" w:hAnsi="Garamond"/>
          <w:color w:val="000000" w:themeColor="text1"/>
          <w:sz w:val="20"/>
          <w:szCs w:val="20"/>
          <w:lang w:val="en-AU"/>
        </w:rPr>
        <w:t>83.</w:t>
      </w:r>
    </w:p>
    <w:p w14:paraId="691152EC" w14:textId="17DE1A5A" w:rsidR="0007480D" w:rsidRPr="006C7B3E" w:rsidRDefault="008C3DEE" w:rsidP="00EA5471">
      <w:pPr>
        <w:tabs>
          <w:tab w:val="left" w:pos="5267"/>
        </w:tabs>
        <w:ind w:left="709" w:hanging="709"/>
        <w:contextualSpacing/>
        <w:jc w:val="both"/>
        <w:rPr>
          <w:rFonts w:ascii="Garamond" w:hAnsi="Garamond"/>
          <w:sz w:val="20"/>
          <w:szCs w:val="20"/>
          <w:lang w:val="en-AU"/>
        </w:rPr>
      </w:pPr>
      <w:r w:rsidRPr="006C7B3E">
        <w:rPr>
          <w:rFonts w:ascii="Garamond" w:eastAsia="Times New Roman" w:hAnsi="Garamond"/>
          <w:color w:val="000000" w:themeColor="text1"/>
          <w:sz w:val="20"/>
          <w:szCs w:val="20"/>
          <w:lang w:val="en-AU"/>
        </w:rPr>
        <w:lastRenderedPageBreak/>
        <w:t xml:space="preserve">Zimmerman, D. (2005). ‘The A-Theory of Time, The B-Theory of Time, and ‘Taking Tense Seriously.’’ </w:t>
      </w:r>
      <w:r w:rsidRPr="006C7B3E">
        <w:rPr>
          <w:rFonts w:ascii="Garamond" w:eastAsia="Times New Roman" w:hAnsi="Garamond"/>
          <w:i/>
          <w:iCs/>
          <w:color w:val="000000" w:themeColor="text1"/>
          <w:sz w:val="20"/>
          <w:szCs w:val="20"/>
          <w:lang w:val="en-AU"/>
        </w:rPr>
        <w:t xml:space="preserve">Dialectica </w:t>
      </w:r>
      <w:r w:rsidRPr="006C7B3E">
        <w:rPr>
          <w:rFonts w:ascii="Garamond" w:eastAsia="Times New Roman" w:hAnsi="Garamond"/>
          <w:color w:val="000000" w:themeColor="text1"/>
          <w:sz w:val="20"/>
          <w:szCs w:val="20"/>
          <w:lang w:val="en-AU"/>
        </w:rPr>
        <w:t>59(4): 401</w:t>
      </w:r>
      <w:r w:rsidRPr="006C7B3E">
        <w:rPr>
          <w:rFonts w:ascii="Garamond" w:eastAsia="Garamond" w:hAnsi="Garamond" w:cs="Garamond"/>
          <w:sz w:val="20"/>
          <w:szCs w:val="20"/>
          <w:lang w:val="en-AU"/>
        </w:rPr>
        <w:t>–457.</w:t>
      </w:r>
    </w:p>
    <w:sectPr w:rsidR="0007480D" w:rsidRPr="006C7B3E" w:rsidSect="001337B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6419" w14:textId="77777777" w:rsidR="00F65EF6" w:rsidRDefault="00F65EF6" w:rsidP="00214E90">
      <w:r>
        <w:separator/>
      </w:r>
    </w:p>
  </w:endnote>
  <w:endnote w:type="continuationSeparator" w:id="0">
    <w:p w14:paraId="64AF8080" w14:textId="77777777" w:rsidR="00F65EF6" w:rsidRDefault="00F65EF6" w:rsidP="0021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CE04" w14:textId="77777777" w:rsidR="00F65EF6" w:rsidRDefault="00F65EF6" w:rsidP="00214E90">
      <w:r>
        <w:separator/>
      </w:r>
    </w:p>
  </w:footnote>
  <w:footnote w:type="continuationSeparator" w:id="0">
    <w:p w14:paraId="082952A1" w14:textId="77777777" w:rsidR="00F65EF6" w:rsidRDefault="00F65EF6" w:rsidP="00214E90">
      <w:r>
        <w:continuationSeparator/>
      </w:r>
    </w:p>
  </w:footnote>
  <w:footnote w:id="1">
    <w:p w14:paraId="60A0915B" w14:textId="103A5623" w:rsidR="00B97063" w:rsidRPr="006C7B3E" w:rsidRDefault="00B97063" w:rsidP="00962FDA">
      <w:pPr>
        <w:pStyle w:val="Normal1"/>
        <w:pBdr>
          <w:top w:val="none" w:sz="0" w:space="3" w:color="auto"/>
          <w:bottom w:val="none" w:sz="0" w:space="14" w:color="auto"/>
        </w:pBdr>
        <w:spacing w:after="0"/>
        <w:contextualSpacing/>
        <w:jc w:val="both"/>
        <w:rPr>
          <w:rStyle w:val="SubtleEmphasis"/>
          <w:rFonts w:ascii="Garamond" w:eastAsia="Times New Roman" w:hAnsi="Garamond" w:cstheme="minorBidi"/>
          <w:i w:val="0"/>
          <w:iCs w:val="0"/>
          <w:color w:val="000000" w:themeColor="text1"/>
          <w:sz w:val="20"/>
          <w:szCs w:val="20"/>
          <w:lang w:val="en-US"/>
        </w:rPr>
      </w:pPr>
      <w:r>
        <w:rPr>
          <w:rStyle w:val="FootnoteReference"/>
        </w:rPr>
        <w:footnoteRef/>
      </w:r>
      <w:r w:rsidRPr="006F38AA">
        <w:rPr>
          <w:rFonts w:ascii="Garamond" w:hAnsi="Garamond"/>
          <w:iCs/>
          <w:sz w:val="20"/>
          <w:szCs w:val="20"/>
          <w:lang w:val="en-US"/>
        </w:rPr>
        <w:t>Hoerl,</w:t>
      </w:r>
      <w:r>
        <w:rPr>
          <w:rFonts w:ascii="Garamond" w:hAnsi="Garamond"/>
          <w:iCs/>
          <w:sz w:val="20"/>
          <w:szCs w:val="20"/>
          <w:lang w:val="en-US"/>
        </w:rPr>
        <w:t xml:space="preserve"> </w:t>
      </w:r>
      <w:r w:rsidRPr="006F38AA">
        <w:rPr>
          <w:rFonts w:ascii="Garamond" w:hAnsi="Garamond"/>
          <w:iCs/>
          <w:sz w:val="20"/>
          <w:szCs w:val="20"/>
          <w:lang w:val="en-US"/>
        </w:rPr>
        <w:t xml:space="preserve">McCormack and Fernandes </w:t>
      </w:r>
      <w:r>
        <w:rPr>
          <w:rFonts w:ascii="Garamond" w:hAnsi="Garamond"/>
          <w:iCs/>
          <w:sz w:val="20"/>
          <w:szCs w:val="20"/>
          <w:lang w:val="en-US"/>
        </w:rPr>
        <w:t xml:space="preserve">(2022) is an excellent recent anthology that brings together a range of papers in this area. </w:t>
      </w:r>
    </w:p>
    <w:p w14:paraId="3648E051" w14:textId="0AF530F2" w:rsidR="00B97063" w:rsidRPr="00962FDA" w:rsidRDefault="00B97063">
      <w:pPr>
        <w:pStyle w:val="FootnoteText"/>
        <w:rPr>
          <w:lang w:val="en-AU"/>
        </w:rPr>
      </w:pPr>
    </w:p>
  </w:footnote>
  <w:footnote w:id="2">
    <w:p w14:paraId="586766FF" w14:textId="65E36B60" w:rsidR="003F66BE" w:rsidRPr="00962FDA" w:rsidRDefault="003F66BE">
      <w:pPr>
        <w:pStyle w:val="FootnoteText"/>
        <w:rPr>
          <w:rFonts w:ascii="Garamond" w:hAnsi="Garamond"/>
          <w:sz w:val="20"/>
          <w:szCs w:val="20"/>
          <w:lang w:val="en-GB"/>
        </w:rPr>
      </w:pPr>
      <w:r w:rsidRPr="00962FDA">
        <w:rPr>
          <w:rStyle w:val="FootnoteReference"/>
          <w:rFonts w:ascii="Garamond" w:hAnsi="Garamond"/>
          <w:sz w:val="20"/>
          <w:szCs w:val="20"/>
        </w:rPr>
        <w:footnoteRef/>
      </w:r>
      <w:r w:rsidRPr="00962FDA">
        <w:rPr>
          <w:rFonts w:ascii="Garamond" w:hAnsi="Garamond"/>
          <w:sz w:val="20"/>
          <w:szCs w:val="20"/>
        </w:rPr>
        <w:t xml:space="preserve"> </w:t>
      </w:r>
      <w:r w:rsidR="004224C3" w:rsidRPr="00962FDA">
        <w:rPr>
          <w:rFonts w:ascii="Garamond" w:hAnsi="Garamond"/>
          <w:sz w:val="20"/>
          <w:szCs w:val="20"/>
          <w:lang w:val="en-GB"/>
        </w:rPr>
        <w:t xml:space="preserve">Here too there is </w:t>
      </w:r>
      <w:r w:rsidR="00F35FE9" w:rsidRPr="00962FDA">
        <w:rPr>
          <w:rFonts w:ascii="Garamond" w:hAnsi="Garamond"/>
          <w:sz w:val="20"/>
          <w:szCs w:val="20"/>
          <w:lang w:val="en-GB"/>
        </w:rPr>
        <w:t xml:space="preserve">a notable </w:t>
      </w:r>
      <w:r w:rsidR="004224C3" w:rsidRPr="00962FDA">
        <w:rPr>
          <w:rFonts w:ascii="Garamond" w:hAnsi="Garamond"/>
          <w:sz w:val="20"/>
          <w:szCs w:val="20"/>
          <w:lang w:val="en-GB"/>
        </w:rPr>
        <w:t xml:space="preserve">historical precedent: </w:t>
      </w:r>
      <w:r w:rsidR="00CF62D3" w:rsidRPr="00962FDA">
        <w:rPr>
          <w:rFonts w:ascii="Garamond" w:hAnsi="Garamond"/>
          <w:sz w:val="20"/>
          <w:szCs w:val="20"/>
          <w:lang w:val="en-GB"/>
        </w:rPr>
        <w:t xml:space="preserve">the </w:t>
      </w:r>
      <w:r w:rsidR="004224C3" w:rsidRPr="00962FDA">
        <w:rPr>
          <w:rFonts w:ascii="Garamond" w:hAnsi="Garamond"/>
          <w:sz w:val="20"/>
          <w:szCs w:val="20"/>
          <w:lang w:val="en-GB"/>
        </w:rPr>
        <w:t xml:space="preserve">debate over the justifiability of our asymmetric attitudes toward post-mortem non-existence on the one hand (which many </w:t>
      </w:r>
      <w:r w:rsidR="00FF33D4" w:rsidRPr="00962FDA">
        <w:rPr>
          <w:rFonts w:ascii="Garamond" w:hAnsi="Garamond"/>
          <w:sz w:val="20"/>
          <w:szCs w:val="20"/>
          <w:lang w:val="en-GB"/>
        </w:rPr>
        <w:t xml:space="preserve">of us </w:t>
      </w:r>
      <w:r w:rsidR="004224C3" w:rsidRPr="00962FDA">
        <w:rPr>
          <w:rFonts w:ascii="Garamond" w:hAnsi="Garamond"/>
          <w:sz w:val="20"/>
          <w:szCs w:val="20"/>
          <w:lang w:val="en-GB"/>
        </w:rPr>
        <w:t>regard with dread or sadness) and pre-natal non-existence on the other (to which we are typically indifferent). This debate dates back to Lucretius, who held that the asymmetry is unjustified, and should be resolved by giving up our negative attitudes toward post-mortem non-existence.</w:t>
      </w:r>
      <w:r w:rsidR="006E6E18" w:rsidRPr="00962FDA">
        <w:rPr>
          <w:rFonts w:ascii="Garamond" w:hAnsi="Garamond"/>
          <w:sz w:val="20"/>
          <w:szCs w:val="20"/>
          <w:lang w:val="en-GB"/>
        </w:rPr>
        <w:t xml:space="preserve"> Though this attitudinal asymmetry between birth and death is closely related to the more general asymmetry between future and past, it also brings in a number of importantly distinct issues </w:t>
      </w:r>
      <w:r w:rsidR="00CE62F2" w:rsidRPr="00962FDA">
        <w:rPr>
          <w:rFonts w:ascii="Garamond" w:hAnsi="Garamond"/>
          <w:sz w:val="20"/>
          <w:szCs w:val="20"/>
          <w:lang w:val="en-GB"/>
        </w:rPr>
        <w:t>(e.g., whether it is metaphysically possible for a person to be born earlier than they in fact were), which we do not have space to discuss in this essay.</w:t>
      </w:r>
      <w:r w:rsidR="00B413AF" w:rsidRPr="00962FDA">
        <w:rPr>
          <w:rFonts w:ascii="Garamond" w:hAnsi="Garamond"/>
          <w:sz w:val="20"/>
          <w:szCs w:val="20"/>
          <w:lang w:val="en-GB"/>
        </w:rPr>
        <w:t xml:space="preserve"> For recent discussion and citations to this literature, see for instance</w:t>
      </w:r>
      <w:r w:rsidR="00A94121" w:rsidRPr="00962FDA">
        <w:rPr>
          <w:rFonts w:ascii="Garamond" w:hAnsi="Garamond"/>
          <w:sz w:val="20"/>
          <w:szCs w:val="20"/>
          <w:lang w:val="en-GB"/>
        </w:rPr>
        <w:t xml:space="preserve"> Meier (2018) and Rabenberg (2021).</w:t>
      </w:r>
    </w:p>
  </w:footnote>
  <w:footnote w:id="3">
    <w:p w14:paraId="15B95833" w14:textId="3D703437" w:rsidR="008E04E8" w:rsidRPr="00962FDA" w:rsidRDefault="008E04E8">
      <w:pPr>
        <w:pStyle w:val="FootnoteText"/>
        <w:rPr>
          <w:rFonts w:ascii="Garamond" w:hAnsi="Garamond"/>
          <w:sz w:val="20"/>
          <w:szCs w:val="20"/>
        </w:rPr>
      </w:pPr>
      <w:r w:rsidRPr="00962FDA">
        <w:rPr>
          <w:rStyle w:val="FootnoteReference"/>
          <w:rFonts w:ascii="Garamond" w:hAnsi="Garamond"/>
          <w:sz w:val="20"/>
          <w:szCs w:val="20"/>
        </w:rPr>
        <w:footnoteRef/>
      </w:r>
      <w:r w:rsidRPr="00962FDA">
        <w:rPr>
          <w:rFonts w:ascii="Garamond" w:hAnsi="Garamond"/>
          <w:sz w:val="20"/>
          <w:szCs w:val="20"/>
        </w:rPr>
        <w:t xml:space="preserve"> </w:t>
      </w:r>
      <w:r w:rsidRPr="006C7B3E">
        <w:rPr>
          <w:rFonts w:ascii="Garamond" w:hAnsi="Garamond"/>
          <w:sz w:val="20"/>
          <w:szCs w:val="20"/>
        </w:rPr>
        <w:t>For discussion of Sidgwick</w:t>
      </w:r>
      <w:r w:rsidR="00CF38C8" w:rsidRPr="006C7B3E">
        <w:rPr>
          <w:rFonts w:ascii="Garamond" w:hAnsi="Garamond"/>
          <w:sz w:val="20"/>
          <w:szCs w:val="20"/>
        </w:rPr>
        <w:t xml:space="preserve"> </w:t>
      </w:r>
      <w:r w:rsidRPr="006C7B3E">
        <w:rPr>
          <w:rFonts w:ascii="Garamond" w:hAnsi="Garamond"/>
          <w:sz w:val="20"/>
          <w:szCs w:val="20"/>
        </w:rPr>
        <w:t>and Rawls’ view</w:t>
      </w:r>
      <w:r w:rsidR="00CF38C8" w:rsidRPr="006C7B3E">
        <w:rPr>
          <w:rFonts w:ascii="Garamond" w:hAnsi="Garamond"/>
          <w:sz w:val="20"/>
          <w:szCs w:val="20"/>
        </w:rPr>
        <w:t>s</w:t>
      </w:r>
      <w:r w:rsidRPr="006C7B3E">
        <w:rPr>
          <w:rFonts w:ascii="Garamond" w:hAnsi="Garamond"/>
          <w:sz w:val="20"/>
          <w:szCs w:val="20"/>
        </w:rPr>
        <w:t xml:space="preserve"> on near bias, see Greene and Sullivan (2015, Section </w:t>
      </w:r>
      <w:r w:rsidR="00CF38C8" w:rsidRPr="006C7B3E">
        <w:rPr>
          <w:rFonts w:ascii="Garamond" w:hAnsi="Garamond"/>
          <w:sz w:val="20"/>
          <w:szCs w:val="20"/>
        </w:rPr>
        <w:t>2</w:t>
      </w:r>
      <w:r w:rsidRPr="006C7B3E">
        <w:rPr>
          <w:rFonts w:ascii="Garamond" w:hAnsi="Garamond"/>
          <w:sz w:val="20"/>
          <w:szCs w:val="20"/>
        </w:rPr>
        <w:t>) and Greene (</w:t>
      </w:r>
      <w:r w:rsidR="000914ED" w:rsidRPr="006C7B3E">
        <w:rPr>
          <w:rFonts w:ascii="Garamond" w:hAnsi="Garamond"/>
          <w:sz w:val="20"/>
          <w:szCs w:val="20"/>
        </w:rPr>
        <w:t>f</w:t>
      </w:r>
      <w:r w:rsidRPr="006C7B3E">
        <w:rPr>
          <w:rFonts w:ascii="Garamond" w:hAnsi="Garamond"/>
          <w:sz w:val="20"/>
          <w:szCs w:val="20"/>
        </w:rPr>
        <w:t>orthcoming, Section 1).</w:t>
      </w:r>
    </w:p>
  </w:footnote>
  <w:footnote w:id="4">
    <w:p w14:paraId="05AFDDAB" w14:textId="7240DE85" w:rsidR="00C239B7" w:rsidRPr="00C6428E" w:rsidRDefault="00C239B7" w:rsidP="00EC77FC">
      <w:pPr>
        <w:pStyle w:val="FootnoteText"/>
        <w:jc w:val="both"/>
        <w:rPr>
          <w:rFonts w:ascii="Garamond" w:hAnsi="Garamond"/>
          <w:sz w:val="20"/>
          <w:szCs w:val="20"/>
        </w:rPr>
      </w:pPr>
      <w:r w:rsidRPr="004B301A">
        <w:rPr>
          <w:rStyle w:val="FootnoteReference"/>
          <w:rFonts w:ascii="Garamond" w:hAnsi="Garamond"/>
          <w:sz w:val="20"/>
          <w:szCs w:val="20"/>
        </w:rPr>
        <w:footnoteRef/>
      </w:r>
      <w:r w:rsidRPr="004B301A">
        <w:rPr>
          <w:rFonts w:ascii="Garamond" w:hAnsi="Garamond"/>
          <w:sz w:val="20"/>
          <w:szCs w:val="20"/>
        </w:rPr>
        <w:t xml:space="preserve"> </w:t>
      </w:r>
      <w:r w:rsidR="00816144" w:rsidRPr="00EA5471">
        <w:rPr>
          <w:rFonts w:ascii="Garamond" w:hAnsi="Garamond"/>
          <w:sz w:val="20"/>
          <w:szCs w:val="20"/>
          <w:lang w:val="en-AU"/>
        </w:rPr>
        <w:t>By ‘robust’ passage, we mean the sort of passage posited by the A-theory, on which there is an objective fact as to which time is present, and this changes as later times successively become present.</w:t>
      </w:r>
      <w:r w:rsidR="00816144">
        <w:rPr>
          <w:rFonts w:ascii="Garamond" w:hAnsi="Garamond"/>
          <w:lang w:val="en-AU"/>
        </w:rPr>
        <w:t xml:space="preserve"> </w:t>
      </w:r>
      <w:r w:rsidRPr="00C6428E">
        <w:rPr>
          <w:rFonts w:ascii="Garamond" w:hAnsi="Garamond"/>
          <w:sz w:val="20"/>
          <w:szCs w:val="20"/>
        </w:rPr>
        <w:t xml:space="preserve">For an overview of </w:t>
      </w:r>
      <w:r w:rsidR="00067377">
        <w:rPr>
          <w:rFonts w:ascii="Garamond" w:hAnsi="Garamond"/>
          <w:sz w:val="20"/>
          <w:szCs w:val="20"/>
        </w:rPr>
        <w:t>some views of this kind</w:t>
      </w:r>
      <w:r>
        <w:rPr>
          <w:rFonts w:ascii="Garamond" w:hAnsi="Garamond"/>
          <w:sz w:val="20"/>
          <w:szCs w:val="20"/>
        </w:rPr>
        <w:t>,</w:t>
      </w:r>
      <w:r w:rsidRPr="00C6428E">
        <w:rPr>
          <w:rFonts w:ascii="Garamond" w:hAnsi="Garamond"/>
          <w:sz w:val="20"/>
          <w:szCs w:val="20"/>
        </w:rPr>
        <w:t xml:space="preserve"> see Zimmerman </w:t>
      </w:r>
      <w:r>
        <w:rPr>
          <w:rFonts w:ascii="Garamond" w:hAnsi="Garamond"/>
          <w:sz w:val="20"/>
          <w:szCs w:val="20"/>
        </w:rPr>
        <w:t>(</w:t>
      </w:r>
      <w:r w:rsidRPr="00C6428E">
        <w:rPr>
          <w:rFonts w:ascii="Garamond" w:hAnsi="Garamond"/>
          <w:sz w:val="20"/>
          <w:szCs w:val="20"/>
        </w:rPr>
        <w:t>2005</w:t>
      </w:r>
      <w:r>
        <w:rPr>
          <w:rFonts w:ascii="Garamond" w:hAnsi="Garamond"/>
          <w:sz w:val="20"/>
          <w:szCs w:val="20"/>
        </w:rPr>
        <w:t>)</w:t>
      </w:r>
      <w:r w:rsidRPr="00C6428E">
        <w:rPr>
          <w:rFonts w:ascii="Garamond" w:hAnsi="Garamond"/>
          <w:sz w:val="20"/>
          <w:szCs w:val="20"/>
        </w:rPr>
        <w:t xml:space="preserve">. </w:t>
      </w:r>
    </w:p>
  </w:footnote>
  <w:footnote w:id="5">
    <w:p w14:paraId="5EFC0510" w14:textId="57B8B9EC" w:rsidR="00C239B7" w:rsidRPr="00A76F41" w:rsidRDefault="00C239B7" w:rsidP="00EC77FC">
      <w:pPr>
        <w:pStyle w:val="FootnoteText"/>
        <w:jc w:val="both"/>
        <w:rPr>
          <w:sz w:val="20"/>
          <w:szCs w:val="20"/>
        </w:rPr>
      </w:pPr>
      <w:r w:rsidRPr="00A76F41">
        <w:rPr>
          <w:rStyle w:val="FootnoteReference"/>
          <w:rFonts w:ascii="Garamond" w:hAnsi="Garamond"/>
          <w:sz w:val="20"/>
          <w:szCs w:val="20"/>
        </w:rPr>
        <w:footnoteRef/>
      </w:r>
      <w:r w:rsidRPr="00A76F41">
        <w:rPr>
          <w:rFonts w:ascii="Garamond" w:hAnsi="Garamond"/>
          <w:sz w:val="20"/>
          <w:szCs w:val="20"/>
        </w:rPr>
        <w:t xml:space="preserve"> See Hare </w:t>
      </w:r>
      <w:r w:rsidR="00B31B57">
        <w:rPr>
          <w:rFonts w:ascii="Garamond" w:hAnsi="Garamond"/>
          <w:sz w:val="20"/>
          <w:szCs w:val="20"/>
        </w:rPr>
        <w:t>(</w:t>
      </w:r>
      <w:r w:rsidRPr="00A76F41">
        <w:rPr>
          <w:rFonts w:ascii="Garamond" w:hAnsi="Garamond"/>
          <w:sz w:val="20"/>
          <w:szCs w:val="20"/>
        </w:rPr>
        <w:t>2013, 510</w:t>
      </w:r>
      <w:r w:rsidR="00B31B57">
        <w:rPr>
          <w:rFonts w:ascii="Garamond" w:hAnsi="Garamond"/>
          <w:sz w:val="20"/>
          <w:szCs w:val="20"/>
        </w:rPr>
        <w:t>)</w:t>
      </w:r>
      <w:r w:rsidRPr="00A76F41">
        <w:rPr>
          <w:rFonts w:ascii="Garamond" w:hAnsi="Garamond"/>
          <w:sz w:val="20"/>
          <w:szCs w:val="20"/>
        </w:rPr>
        <w:t>.</w:t>
      </w:r>
    </w:p>
  </w:footnote>
  <w:footnote w:id="6">
    <w:p w14:paraId="0305EC41" w14:textId="185F1308" w:rsidR="00C239B7" w:rsidRPr="0036039F" w:rsidRDefault="00C239B7" w:rsidP="00EC77FC">
      <w:pPr>
        <w:pStyle w:val="FootnoteText"/>
        <w:jc w:val="both"/>
      </w:pPr>
      <w:r w:rsidRPr="002376D3">
        <w:rPr>
          <w:rStyle w:val="FootnoteReference"/>
          <w:rFonts w:ascii="Garamond" w:hAnsi="Garamond"/>
          <w:sz w:val="20"/>
          <w:szCs w:val="20"/>
        </w:rPr>
        <w:footnoteRef/>
      </w:r>
      <w:r>
        <w:t xml:space="preserve"> </w:t>
      </w:r>
      <w:r w:rsidRPr="006D220B">
        <w:rPr>
          <w:rFonts w:ascii="Garamond" w:hAnsi="Garamond"/>
          <w:sz w:val="20"/>
          <w:szCs w:val="20"/>
        </w:rPr>
        <w:t xml:space="preserve">Dougherty’s case requires agents to be risk-averse </w:t>
      </w:r>
      <w:r>
        <w:rPr>
          <w:rFonts w:ascii="Garamond" w:hAnsi="Garamond"/>
          <w:sz w:val="20"/>
          <w:szCs w:val="20"/>
        </w:rPr>
        <w:t>in relation to</w:t>
      </w:r>
      <w:r w:rsidRPr="006D220B">
        <w:rPr>
          <w:rFonts w:ascii="Garamond" w:hAnsi="Garamond"/>
          <w:sz w:val="20"/>
          <w:szCs w:val="20"/>
        </w:rPr>
        <w:t xml:space="preserve"> pain</w:t>
      </w:r>
      <w:r>
        <w:rPr>
          <w:rFonts w:ascii="Garamond" w:hAnsi="Garamond"/>
          <w:sz w:val="20"/>
          <w:szCs w:val="20"/>
        </w:rPr>
        <w:t xml:space="preserve">, where the pain experiences </w:t>
      </w:r>
      <w:r w:rsidRPr="00A94E39">
        <w:rPr>
          <w:rFonts w:ascii="Garamond" w:hAnsi="Garamond"/>
          <w:sz w:val="20"/>
          <w:szCs w:val="20"/>
        </w:rPr>
        <w:t>do not</w:t>
      </w:r>
      <w:r>
        <w:rPr>
          <w:rFonts w:ascii="Garamond" w:hAnsi="Garamond"/>
          <w:sz w:val="20"/>
          <w:szCs w:val="20"/>
        </w:rPr>
        <w:t xml:space="preserve"> exhibit increasing marginal disutility. </w:t>
      </w:r>
      <w:r w:rsidR="00274B45">
        <w:rPr>
          <w:rFonts w:ascii="Garamond" w:hAnsi="Garamond"/>
          <w:sz w:val="20"/>
          <w:szCs w:val="20"/>
        </w:rPr>
        <w:t>Ri</w:t>
      </w:r>
      <w:r w:rsidR="00274B45" w:rsidRPr="006D220B">
        <w:rPr>
          <w:rFonts w:ascii="Garamond" w:hAnsi="Garamond"/>
          <w:sz w:val="20"/>
          <w:szCs w:val="20"/>
        </w:rPr>
        <w:t xml:space="preserve">sk-aversion </w:t>
      </w:r>
      <w:r w:rsidR="00AA06F1">
        <w:rPr>
          <w:rFonts w:ascii="Garamond" w:hAnsi="Garamond"/>
          <w:sz w:val="20"/>
          <w:szCs w:val="20"/>
        </w:rPr>
        <w:t xml:space="preserve">with respect </w:t>
      </w:r>
      <w:r w:rsidR="00274B45" w:rsidRPr="006D220B">
        <w:rPr>
          <w:rFonts w:ascii="Garamond" w:hAnsi="Garamond"/>
          <w:sz w:val="20"/>
          <w:szCs w:val="20"/>
        </w:rPr>
        <w:t xml:space="preserve">to </w:t>
      </w:r>
      <w:r w:rsidR="00274B45">
        <w:rPr>
          <w:rFonts w:ascii="Garamond" w:hAnsi="Garamond"/>
          <w:sz w:val="20"/>
          <w:szCs w:val="20"/>
        </w:rPr>
        <w:t>money</w:t>
      </w:r>
      <w:r w:rsidR="00274B45" w:rsidRPr="006D220B">
        <w:rPr>
          <w:rFonts w:ascii="Garamond" w:hAnsi="Garamond"/>
          <w:sz w:val="20"/>
          <w:szCs w:val="20"/>
        </w:rPr>
        <w:t xml:space="preserve"> is standardly justified by the </w:t>
      </w:r>
      <w:r w:rsidR="00274B45">
        <w:rPr>
          <w:rFonts w:ascii="Garamond" w:hAnsi="Garamond"/>
          <w:sz w:val="20"/>
          <w:szCs w:val="20"/>
        </w:rPr>
        <w:t>increasing marginal disutility of monetary losses</w:t>
      </w:r>
      <w:r w:rsidR="00274B45" w:rsidRPr="006D220B">
        <w:rPr>
          <w:rFonts w:ascii="Garamond" w:hAnsi="Garamond"/>
          <w:sz w:val="20"/>
          <w:szCs w:val="20"/>
        </w:rPr>
        <w:t xml:space="preserve">. </w:t>
      </w:r>
      <w:r>
        <w:rPr>
          <w:rFonts w:ascii="Garamond" w:hAnsi="Garamond"/>
          <w:sz w:val="20"/>
          <w:szCs w:val="20"/>
        </w:rPr>
        <w:t xml:space="preserve">Thus, the rational permissibility of Dougherty’s form of risk-aversion cannot be established </w:t>
      </w:r>
      <w:r w:rsidR="00AA06F1">
        <w:rPr>
          <w:rFonts w:ascii="Garamond" w:hAnsi="Garamond"/>
          <w:sz w:val="20"/>
          <w:szCs w:val="20"/>
        </w:rPr>
        <w:t>in the same way</w:t>
      </w:r>
      <w:r w:rsidR="00274B45">
        <w:rPr>
          <w:rFonts w:ascii="Garamond" w:hAnsi="Garamond"/>
          <w:sz w:val="20"/>
          <w:szCs w:val="20"/>
        </w:rPr>
        <w:t xml:space="preserve"> (</w:t>
      </w:r>
      <w:r w:rsidR="00274B45" w:rsidRPr="006D220B">
        <w:rPr>
          <w:rFonts w:ascii="Garamond" w:hAnsi="Garamond"/>
          <w:sz w:val="20"/>
          <w:szCs w:val="20"/>
        </w:rPr>
        <w:t xml:space="preserve">Greene </w:t>
      </w:r>
      <w:r w:rsidR="00B20952">
        <w:rPr>
          <w:rFonts w:ascii="Garamond" w:hAnsi="Garamond"/>
          <w:sz w:val="20"/>
          <w:szCs w:val="20"/>
        </w:rPr>
        <w:t>&amp;</w:t>
      </w:r>
      <w:r w:rsidR="00274B45" w:rsidRPr="006D220B">
        <w:rPr>
          <w:rFonts w:ascii="Garamond" w:hAnsi="Garamond"/>
          <w:sz w:val="20"/>
          <w:szCs w:val="20"/>
        </w:rPr>
        <w:t xml:space="preserve"> Sullivan 2015, 955–6</w:t>
      </w:r>
      <w:r w:rsidR="00274B45">
        <w:rPr>
          <w:rFonts w:ascii="Garamond" w:hAnsi="Garamond"/>
          <w:sz w:val="20"/>
          <w:szCs w:val="20"/>
        </w:rPr>
        <w:t>).</w:t>
      </w:r>
    </w:p>
  </w:footnote>
  <w:footnote w:id="7">
    <w:p w14:paraId="270CC08B" w14:textId="4FF156CB" w:rsidR="00C239B7" w:rsidRPr="00C6428E" w:rsidRDefault="00C239B7" w:rsidP="00EC77FC">
      <w:pPr>
        <w:pStyle w:val="FootnoteText"/>
        <w:jc w:val="both"/>
        <w:rPr>
          <w:rFonts w:ascii="Garamond" w:hAnsi="Garamond"/>
          <w:sz w:val="20"/>
          <w:szCs w:val="20"/>
        </w:rPr>
      </w:pPr>
      <w:r w:rsidRPr="00C6428E">
        <w:rPr>
          <w:rStyle w:val="FootnoteReference"/>
          <w:rFonts w:ascii="Garamond" w:hAnsi="Garamond"/>
          <w:sz w:val="20"/>
          <w:szCs w:val="20"/>
        </w:rPr>
        <w:footnoteRef/>
      </w:r>
      <w:r w:rsidRPr="00C6428E">
        <w:rPr>
          <w:rFonts w:ascii="Garamond" w:hAnsi="Garamond"/>
          <w:sz w:val="20"/>
          <w:szCs w:val="20"/>
        </w:rPr>
        <w:t xml:space="preserve"> Greene </w:t>
      </w:r>
      <w:r w:rsidR="001E23CA">
        <w:rPr>
          <w:rFonts w:ascii="Garamond" w:hAnsi="Garamond"/>
          <w:sz w:val="20"/>
          <w:szCs w:val="20"/>
        </w:rPr>
        <w:t>&amp;</w:t>
      </w:r>
      <w:r w:rsidR="001E23CA" w:rsidRPr="00C6428E">
        <w:rPr>
          <w:rFonts w:ascii="Garamond" w:hAnsi="Garamond"/>
          <w:sz w:val="20"/>
          <w:szCs w:val="20"/>
        </w:rPr>
        <w:t xml:space="preserve"> </w:t>
      </w:r>
      <w:r w:rsidRPr="00C6428E">
        <w:rPr>
          <w:rFonts w:ascii="Garamond" w:hAnsi="Garamond"/>
          <w:sz w:val="20"/>
          <w:szCs w:val="20"/>
        </w:rPr>
        <w:t>Sullivan</w:t>
      </w:r>
      <w:r w:rsidR="00A3421F">
        <w:rPr>
          <w:rFonts w:ascii="Garamond" w:hAnsi="Garamond"/>
          <w:sz w:val="20"/>
          <w:szCs w:val="20"/>
        </w:rPr>
        <w:t xml:space="preserve"> </w:t>
      </w:r>
      <w:r w:rsidRPr="00C6428E">
        <w:rPr>
          <w:rFonts w:ascii="Garamond" w:hAnsi="Garamond"/>
          <w:sz w:val="20"/>
          <w:szCs w:val="20"/>
        </w:rPr>
        <w:t xml:space="preserve">use </w:t>
      </w:r>
      <w:r w:rsidR="001E23CA">
        <w:rPr>
          <w:rFonts w:ascii="Garamond" w:hAnsi="Garamond"/>
          <w:sz w:val="20"/>
          <w:szCs w:val="20"/>
        </w:rPr>
        <w:t>‘</w:t>
      </w:r>
      <w:r w:rsidRPr="00C6428E">
        <w:rPr>
          <w:rFonts w:ascii="Garamond" w:hAnsi="Garamond"/>
          <w:sz w:val="20"/>
          <w:szCs w:val="20"/>
        </w:rPr>
        <w:t>regret</w:t>
      </w:r>
      <w:r w:rsidR="001E23CA">
        <w:rPr>
          <w:rFonts w:ascii="Garamond" w:hAnsi="Garamond"/>
          <w:sz w:val="20"/>
          <w:szCs w:val="20"/>
        </w:rPr>
        <w:t>’</w:t>
      </w:r>
      <w:r w:rsidR="001E23CA" w:rsidRPr="00C6428E">
        <w:rPr>
          <w:rFonts w:ascii="Garamond" w:hAnsi="Garamond"/>
          <w:sz w:val="20"/>
          <w:szCs w:val="20"/>
        </w:rPr>
        <w:t xml:space="preserve"> </w:t>
      </w:r>
      <w:r w:rsidRPr="00C6428E">
        <w:rPr>
          <w:rFonts w:ascii="Garamond" w:hAnsi="Garamond"/>
          <w:sz w:val="20"/>
          <w:szCs w:val="20"/>
        </w:rPr>
        <w:t>to refer to the preference that one had done otherwise</w:t>
      </w:r>
      <w:r w:rsidR="00A3421F">
        <w:rPr>
          <w:rFonts w:ascii="Garamond" w:hAnsi="Garamond"/>
          <w:sz w:val="20"/>
          <w:szCs w:val="20"/>
        </w:rPr>
        <w:t xml:space="preserve"> (2015,</w:t>
      </w:r>
      <w:r w:rsidR="008D4ED6">
        <w:rPr>
          <w:rFonts w:ascii="Garamond" w:hAnsi="Garamond"/>
          <w:sz w:val="20"/>
          <w:szCs w:val="20"/>
        </w:rPr>
        <w:t xml:space="preserve"> 957–8</w:t>
      </w:r>
      <w:r w:rsidR="00A3421F">
        <w:rPr>
          <w:rFonts w:ascii="Garamond" w:hAnsi="Garamond"/>
          <w:sz w:val="20"/>
          <w:szCs w:val="20"/>
        </w:rPr>
        <w:t>)</w:t>
      </w:r>
      <w:r w:rsidR="008D4ED6">
        <w:rPr>
          <w:rFonts w:ascii="Garamond" w:hAnsi="Garamond"/>
          <w:sz w:val="20"/>
          <w:szCs w:val="20"/>
        </w:rPr>
        <w:t>.</w:t>
      </w:r>
    </w:p>
  </w:footnote>
  <w:footnote w:id="8">
    <w:p w14:paraId="0C783D52" w14:textId="006A4ACC" w:rsidR="00C239B7" w:rsidRPr="00614DE5" w:rsidRDefault="00C239B7" w:rsidP="00EC77FC">
      <w:pPr>
        <w:pStyle w:val="FootnoteText"/>
        <w:jc w:val="both"/>
        <w:rPr>
          <w:rFonts w:ascii="Garamond" w:hAnsi="Garamond"/>
          <w:sz w:val="20"/>
          <w:szCs w:val="20"/>
        </w:rPr>
      </w:pPr>
      <w:r w:rsidRPr="00614DE5">
        <w:rPr>
          <w:rStyle w:val="FootnoteReference"/>
          <w:rFonts w:ascii="Garamond" w:hAnsi="Garamond"/>
          <w:sz w:val="20"/>
          <w:szCs w:val="20"/>
        </w:rPr>
        <w:footnoteRef/>
      </w:r>
      <w:r w:rsidRPr="00614DE5">
        <w:rPr>
          <w:rFonts w:ascii="Garamond" w:hAnsi="Garamond"/>
          <w:sz w:val="20"/>
          <w:szCs w:val="20"/>
        </w:rPr>
        <w:t xml:space="preserve"> Billy is not near-biased</w:t>
      </w:r>
      <w:r w:rsidR="00274B45">
        <w:rPr>
          <w:rFonts w:ascii="Garamond" w:hAnsi="Garamond"/>
          <w:sz w:val="20"/>
          <w:szCs w:val="20"/>
        </w:rPr>
        <w:t>.</w:t>
      </w:r>
    </w:p>
  </w:footnote>
  <w:footnote w:id="9">
    <w:p w14:paraId="71A81739" w14:textId="7A7BF738" w:rsidR="00C239B7" w:rsidRPr="009656C8" w:rsidRDefault="00C239B7" w:rsidP="00EC77FC">
      <w:pPr>
        <w:pStyle w:val="FootnoteText"/>
        <w:jc w:val="both"/>
        <w:rPr>
          <w:rFonts w:ascii="Garamond" w:hAnsi="Garamond"/>
          <w:sz w:val="20"/>
          <w:szCs w:val="20"/>
        </w:rPr>
      </w:pPr>
      <w:r w:rsidRPr="009656C8">
        <w:rPr>
          <w:rStyle w:val="FootnoteReference"/>
          <w:rFonts w:ascii="Garamond" w:hAnsi="Garamond"/>
          <w:sz w:val="20"/>
          <w:szCs w:val="20"/>
        </w:rPr>
        <w:footnoteRef/>
      </w:r>
      <w:r w:rsidRPr="009656C8">
        <w:rPr>
          <w:rFonts w:ascii="Garamond" w:hAnsi="Garamond"/>
          <w:sz w:val="20"/>
          <w:szCs w:val="20"/>
        </w:rPr>
        <w:t xml:space="preserve"> For a defense of absolute future-bias, see Heathwood </w:t>
      </w:r>
      <w:r w:rsidR="00F23BD9">
        <w:rPr>
          <w:rFonts w:ascii="Garamond" w:hAnsi="Garamond"/>
          <w:sz w:val="20"/>
          <w:szCs w:val="20"/>
        </w:rPr>
        <w:t>(</w:t>
      </w:r>
      <w:r w:rsidRPr="009656C8">
        <w:rPr>
          <w:rFonts w:ascii="Garamond" w:hAnsi="Garamond"/>
          <w:sz w:val="20"/>
          <w:szCs w:val="20"/>
        </w:rPr>
        <w:t>2008</w:t>
      </w:r>
      <w:r>
        <w:rPr>
          <w:rFonts w:ascii="Garamond" w:hAnsi="Garamond"/>
          <w:sz w:val="20"/>
          <w:szCs w:val="20"/>
        </w:rPr>
        <w:t>, 56–7</w:t>
      </w:r>
      <w:r w:rsidR="00F23BD9">
        <w:rPr>
          <w:rFonts w:ascii="Garamond" w:hAnsi="Garamond"/>
          <w:sz w:val="20"/>
          <w:szCs w:val="20"/>
        </w:rPr>
        <w:t>)</w:t>
      </w:r>
      <w:r>
        <w:rPr>
          <w:rFonts w:ascii="Garamond" w:hAnsi="Garamond"/>
          <w:sz w:val="20"/>
          <w:szCs w:val="20"/>
        </w:rPr>
        <w:t xml:space="preserve">. </w:t>
      </w:r>
      <w:r w:rsidRPr="003B04F8">
        <w:rPr>
          <w:rFonts w:ascii="Garamond" w:hAnsi="Garamond"/>
          <w:sz w:val="20"/>
          <w:szCs w:val="20"/>
        </w:rPr>
        <w:t xml:space="preserve">See Greene </w:t>
      </w:r>
      <w:r w:rsidR="00915A7B">
        <w:rPr>
          <w:rFonts w:ascii="Garamond" w:hAnsi="Garamond"/>
          <w:sz w:val="20"/>
          <w:szCs w:val="20"/>
        </w:rPr>
        <w:t>&amp;</w:t>
      </w:r>
      <w:r w:rsidR="00915A7B" w:rsidRPr="003B04F8">
        <w:rPr>
          <w:rFonts w:ascii="Garamond" w:hAnsi="Garamond"/>
          <w:sz w:val="20"/>
          <w:szCs w:val="20"/>
        </w:rPr>
        <w:t xml:space="preserve"> </w:t>
      </w:r>
      <w:r w:rsidRPr="003B04F8">
        <w:rPr>
          <w:rFonts w:ascii="Garamond" w:hAnsi="Garamond"/>
          <w:sz w:val="20"/>
          <w:szCs w:val="20"/>
        </w:rPr>
        <w:t xml:space="preserve">Sullivan </w:t>
      </w:r>
      <w:r w:rsidR="00F23BD9">
        <w:rPr>
          <w:rFonts w:ascii="Garamond" w:hAnsi="Garamond"/>
          <w:sz w:val="20"/>
          <w:szCs w:val="20"/>
        </w:rPr>
        <w:t>(</w:t>
      </w:r>
      <w:r w:rsidRPr="003B04F8">
        <w:rPr>
          <w:rFonts w:ascii="Garamond" w:hAnsi="Garamond"/>
          <w:sz w:val="20"/>
          <w:szCs w:val="20"/>
        </w:rPr>
        <w:t>2015, 962–5</w:t>
      </w:r>
      <w:r w:rsidR="00F23BD9">
        <w:rPr>
          <w:rFonts w:ascii="Garamond" w:hAnsi="Garamond"/>
          <w:sz w:val="20"/>
          <w:szCs w:val="20"/>
        </w:rPr>
        <w:t>)</w:t>
      </w:r>
      <w:r w:rsidRPr="003B04F8">
        <w:rPr>
          <w:rFonts w:ascii="Garamond" w:hAnsi="Garamond"/>
          <w:sz w:val="20"/>
          <w:szCs w:val="20"/>
        </w:rPr>
        <w:t xml:space="preserve"> for </w:t>
      </w:r>
      <w:r>
        <w:rPr>
          <w:rFonts w:ascii="Garamond" w:hAnsi="Garamond"/>
          <w:sz w:val="20"/>
          <w:szCs w:val="20"/>
        </w:rPr>
        <w:t>discussion of the</w:t>
      </w:r>
      <w:r w:rsidRPr="003B04F8">
        <w:rPr>
          <w:rFonts w:ascii="Garamond" w:hAnsi="Garamond"/>
          <w:sz w:val="20"/>
          <w:szCs w:val="20"/>
        </w:rPr>
        <w:t xml:space="preserve"> meager</w:t>
      </w:r>
      <w:r w:rsidR="00A3421F">
        <w:rPr>
          <w:rFonts w:ascii="Garamond" w:hAnsi="Garamond"/>
          <w:sz w:val="20"/>
          <w:szCs w:val="20"/>
        </w:rPr>
        <w:t xml:space="preserve"> </w:t>
      </w:r>
      <w:r w:rsidRPr="003B04F8">
        <w:rPr>
          <w:rFonts w:ascii="Garamond" w:hAnsi="Garamond"/>
          <w:sz w:val="20"/>
          <w:szCs w:val="20"/>
        </w:rPr>
        <w:t>returns problem and non-absolutely future-biased agents</w:t>
      </w:r>
      <w:r>
        <w:rPr>
          <w:rFonts w:ascii="Garamond" w:hAnsi="Garamond"/>
          <w:sz w:val="20"/>
          <w:szCs w:val="20"/>
        </w:rPr>
        <w:t>.</w:t>
      </w:r>
    </w:p>
  </w:footnote>
  <w:footnote w:id="10">
    <w:p w14:paraId="28DF74D1" w14:textId="02B94B5F" w:rsidR="00C239B7" w:rsidRPr="00364C63" w:rsidRDefault="00C239B7" w:rsidP="00EC77FC">
      <w:pPr>
        <w:pStyle w:val="FootnoteText"/>
        <w:jc w:val="both"/>
        <w:rPr>
          <w:rFonts w:ascii="Garamond" w:hAnsi="Garamond"/>
          <w:sz w:val="20"/>
          <w:szCs w:val="20"/>
        </w:rPr>
      </w:pPr>
      <w:r w:rsidRPr="00364C63">
        <w:rPr>
          <w:rStyle w:val="FootnoteReference"/>
          <w:rFonts w:ascii="Garamond" w:hAnsi="Garamond"/>
          <w:sz w:val="20"/>
          <w:szCs w:val="20"/>
        </w:rPr>
        <w:footnoteRef/>
      </w:r>
      <w:r w:rsidRPr="00364C63">
        <w:rPr>
          <w:rFonts w:ascii="Garamond" w:hAnsi="Garamond"/>
          <w:sz w:val="20"/>
          <w:szCs w:val="20"/>
        </w:rPr>
        <w:t xml:space="preserve"> </w:t>
      </w:r>
      <w:r w:rsidR="00915A7B">
        <w:rPr>
          <w:rFonts w:ascii="Garamond" w:hAnsi="Garamond"/>
          <w:sz w:val="20"/>
          <w:szCs w:val="20"/>
        </w:rPr>
        <w:t>Greene</w:t>
      </w:r>
      <w:r w:rsidR="005B2738">
        <w:rPr>
          <w:rFonts w:ascii="Garamond" w:hAnsi="Garamond"/>
          <w:sz w:val="20"/>
          <w:szCs w:val="20"/>
        </w:rPr>
        <w:t xml:space="preserve"> &amp; </w:t>
      </w:r>
      <w:r w:rsidR="00915A7B">
        <w:rPr>
          <w:rFonts w:ascii="Garamond" w:hAnsi="Garamond"/>
          <w:sz w:val="20"/>
          <w:szCs w:val="20"/>
        </w:rPr>
        <w:t>Sullivan</w:t>
      </w:r>
      <w:r w:rsidRPr="00364C63">
        <w:rPr>
          <w:rFonts w:ascii="Garamond" w:hAnsi="Garamond"/>
          <w:sz w:val="20"/>
          <w:szCs w:val="20"/>
        </w:rPr>
        <w:t xml:space="preserve"> grant that people—especially adults—typically </w:t>
      </w:r>
      <w:r w:rsidRPr="00364C63">
        <w:rPr>
          <w:rFonts w:ascii="Garamond" w:hAnsi="Garamond"/>
          <w:i/>
          <w:iCs/>
          <w:sz w:val="20"/>
          <w:szCs w:val="20"/>
        </w:rPr>
        <w:t>do not</w:t>
      </w:r>
      <w:r w:rsidRPr="00364C63">
        <w:rPr>
          <w:rFonts w:ascii="Garamond" w:hAnsi="Garamond"/>
          <w:sz w:val="20"/>
          <w:szCs w:val="20"/>
        </w:rPr>
        <w:t xml:space="preserve"> display these patterns of regret. </w:t>
      </w:r>
      <w:r w:rsidR="00915A7B">
        <w:rPr>
          <w:rFonts w:ascii="Garamond" w:hAnsi="Garamond"/>
          <w:sz w:val="20"/>
          <w:szCs w:val="20"/>
        </w:rPr>
        <w:t>But t</w:t>
      </w:r>
      <w:r w:rsidRPr="00364C63">
        <w:rPr>
          <w:rFonts w:ascii="Garamond" w:hAnsi="Garamond"/>
          <w:sz w:val="20"/>
          <w:szCs w:val="20"/>
        </w:rPr>
        <w:t>his is not an objection to the time-neutralist’s argument</w:t>
      </w:r>
      <w:r w:rsidR="00352F51">
        <w:rPr>
          <w:rFonts w:ascii="Garamond" w:hAnsi="Garamond"/>
          <w:sz w:val="20"/>
          <w:szCs w:val="20"/>
        </w:rPr>
        <w:t xml:space="preserve">. </w:t>
      </w:r>
      <w:r w:rsidR="00915A7B">
        <w:rPr>
          <w:rFonts w:ascii="Garamond" w:hAnsi="Garamond"/>
          <w:sz w:val="20"/>
          <w:szCs w:val="20"/>
        </w:rPr>
        <w:t xml:space="preserve">Similarly, </w:t>
      </w:r>
      <w:r w:rsidRPr="00364C63">
        <w:rPr>
          <w:rFonts w:ascii="Garamond" w:hAnsi="Garamond"/>
          <w:sz w:val="20"/>
          <w:szCs w:val="20"/>
        </w:rPr>
        <w:t>Dougherty</w:t>
      </w:r>
      <w:r w:rsidR="00A3421F">
        <w:rPr>
          <w:rFonts w:ascii="Garamond" w:hAnsi="Garamond"/>
          <w:sz w:val="20"/>
          <w:szCs w:val="20"/>
        </w:rPr>
        <w:t xml:space="preserve"> </w:t>
      </w:r>
      <w:r w:rsidRPr="00364C63">
        <w:rPr>
          <w:rFonts w:ascii="Garamond" w:hAnsi="Garamond"/>
          <w:sz w:val="20"/>
          <w:szCs w:val="20"/>
        </w:rPr>
        <w:t xml:space="preserve">suggests that most people probably adopt time-neutral </w:t>
      </w:r>
      <w:r w:rsidR="003F56FD">
        <w:rPr>
          <w:rFonts w:ascii="Garamond" w:hAnsi="Garamond"/>
          <w:sz w:val="20"/>
          <w:szCs w:val="20"/>
        </w:rPr>
        <w:t>‘</w:t>
      </w:r>
      <w:r w:rsidRPr="00364C63">
        <w:rPr>
          <w:rFonts w:ascii="Garamond" w:hAnsi="Garamond"/>
          <w:sz w:val="20"/>
          <w:szCs w:val="20"/>
        </w:rPr>
        <w:t>exchange rates</w:t>
      </w:r>
      <w:r w:rsidR="003F56FD">
        <w:rPr>
          <w:rFonts w:ascii="Garamond" w:hAnsi="Garamond"/>
          <w:sz w:val="20"/>
          <w:szCs w:val="20"/>
        </w:rPr>
        <w:t>’</w:t>
      </w:r>
      <w:r w:rsidR="003F56FD" w:rsidRPr="00364C63">
        <w:rPr>
          <w:rFonts w:ascii="Garamond" w:hAnsi="Garamond"/>
          <w:sz w:val="20"/>
          <w:szCs w:val="20"/>
        </w:rPr>
        <w:t xml:space="preserve"> </w:t>
      </w:r>
      <w:r w:rsidRPr="00364C63">
        <w:rPr>
          <w:rFonts w:ascii="Garamond" w:hAnsi="Garamond"/>
          <w:sz w:val="20"/>
          <w:szCs w:val="20"/>
        </w:rPr>
        <w:t xml:space="preserve">when trading between hedonic and non-hedonic goods, but that </w:t>
      </w:r>
      <w:r w:rsidR="00915A7B">
        <w:rPr>
          <w:rFonts w:ascii="Garamond" w:hAnsi="Garamond"/>
          <w:sz w:val="20"/>
          <w:szCs w:val="20"/>
        </w:rPr>
        <w:t xml:space="preserve">observation </w:t>
      </w:r>
      <w:r w:rsidRPr="00364C63">
        <w:rPr>
          <w:rFonts w:ascii="Garamond" w:hAnsi="Garamond"/>
          <w:sz w:val="20"/>
          <w:szCs w:val="20"/>
        </w:rPr>
        <w:t xml:space="preserve">does nothing to respond to </w:t>
      </w:r>
      <w:r w:rsidR="00132C8C">
        <w:rPr>
          <w:rFonts w:ascii="Garamond" w:hAnsi="Garamond"/>
          <w:sz w:val="20"/>
          <w:szCs w:val="20"/>
        </w:rPr>
        <w:t>his</w:t>
      </w:r>
      <w:r w:rsidR="00132C8C" w:rsidRPr="00364C63">
        <w:rPr>
          <w:rFonts w:ascii="Garamond" w:hAnsi="Garamond"/>
          <w:sz w:val="20"/>
          <w:szCs w:val="20"/>
        </w:rPr>
        <w:t xml:space="preserve"> </w:t>
      </w:r>
      <w:r w:rsidRPr="00364C63">
        <w:rPr>
          <w:rFonts w:ascii="Garamond" w:hAnsi="Garamond"/>
          <w:sz w:val="20"/>
          <w:szCs w:val="20"/>
        </w:rPr>
        <w:t>claim that time-biased exchange rates are irrational</w:t>
      </w:r>
      <w:r w:rsidR="000F6A8D">
        <w:rPr>
          <w:rFonts w:ascii="Garamond" w:hAnsi="Garamond"/>
          <w:sz w:val="20"/>
          <w:szCs w:val="20"/>
        </w:rPr>
        <w:t xml:space="preserve"> (</w:t>
      </w:r>
      <w:r w:rsidR="00A3421F">
        <w:rPr>
          <w:rFonts w:ascii="Garamond" w:hAnsi="Garamond"/>
          <w:sz w:val="20"/>
          <w:szCs w:val="20"/>
        </w:rPr>
        <w:t>2015,</w:t>
      </w:r>
      <w:r w:rsidR="000F6A8D">
        <w:rPr>
          <w:rFonts w:ascii="Garamond" w:hAnsi="Garamond"/>
          <w:sz w:val="20"/>
          <w:szCs w:val="20"/>
        </w:rPr>
        <w:t xml:space="preserve"> </w:t>
      </w:r>
      <w:r w:rsidR="00A3421F">
        <w:rPr>
          <w:rFonts w:ascii="Garamond" w:hAnsi="Garamond"/>
          <w:sz w:val="20"/>
          <w:szCs w:val="20"/>
        </w:rPr>
        <w:t xml:space="preserve">7, fn. </w:t>
      </w:r>
      <w:r w:rsidR="000F6A8D">
        <w:rPr>
          <w:rFonts w:ascii="Garamond" w:hAnsi="Garamond"/>
          <w:sz w:val="20"/>
          <w:szCs w:val="20"/>
        </w:rPr>
        <w:t>12).</w:t>
      </w:r>
    </w:p>
  </w:footnote>
  <w:footnote w:id="11">
    <w:p w14:paraId="15A82108" w14:textId="4C6F4835" w:rsidR="00A973EA" w:rsidRDefault="00A973EA" w:rsidP="00EA5471">
      <w:pPr>
        <w:pStyle w:val="FootnoteText"/>
        <w:jc w:val="both"/>
      </w:pPr>
      <w:r w:rsidRPr="00EA5471">
        <w:rPr>
          <w:rStyle w:val="FootnoteReference"/>
          <w:rFonts w:ascii="Garamond" w:hAnsi="Garamond"/>
          <w:sz w:val="20"/>
          <w:szCs w:val="20"/>
        </w:rPr>
        <w:footnoteRef/>
      </w:r>
      <w:r w:rsidRPr="00EA5471">
        <w:rPr>
          <w:rFonts w:ascii="Garamond" w:hAnsi="Garamond"/>
          <w:sz w:val="20"/>
          <w:szCs w:val="20"/>
        </w:rPr>
        <w:t xml:space="preserve"> </w:t>
      </w:r>
      <w:r w:rsidRPr="00331D39">
        <w:rPr>
          <w:rFonts w:ascii="Garamond" w:hAnsi="Garamond"/>
          <w:sz w:val="20"/>
          <w:szCs w:val="20"/>
        </w:rPr>
        <w:t>Dougherty</w:t>
      </w:r>
      <w:r>
        <w:rPr>
          <w:rFonts w:ascii="Garamond" w:hAnsi="Garamond"/>
          <w:sz w:val="20"/>
          <w:szCs w:val="20"/>
        </w:rPr>
        <w:t xml:space="preserve"> (2015</w:t>
      </w:r>
      <w:r w:rsidR="00993B60">
        <w:rPr>
          <w:rFonts w:ascii="Garamond" w:hAnsi="Garamond"/>
          <w:sz w:val="20"/>
          <w:szCs w:val="20"/>
        </w:rPr>
        <w:t>, 6–7</w:t>
      </w:r>
      <w:r>
        <w:rPr>
          <w:rFonts w:ascii="Garamond" w:hAnsi="Garamond"/>
          <w:sz w:val="20"/>
          <w:szCs w:val="20"/>
        </w:rPr>
        <w:t xml:space="preserve">) argues that such responses indicate </w:t>
      </w:r>
      <w:r w:rsidR="00993B60">
        <w:rPr>
          <w:rFonts w:ascii="Garamond" w:hAnsi="Garamond"/>
          <w:sz w:val="20"/>
          <w:szCs w:val="20"/>
        </w:rPr>
        <w:t xml:space="preserve">that future-bias is causing participants </w:t>
      </w:r>
      <w:r w:rsidR="000F6A8D">
        <w:rPr>
          <w:rFonts w:ascii="Garamond" w:hAnsi="Garamond"/>
          <w:sz w:val="20"/>
          <w:szCs w:val="20"/>
        </w:rPr>
        <w:t>to adopt</w:t>
      </w:r>
      <w:r w:rsidR="00993B60">
        <w:rPr>
          <w:rFonts w:ascii="Garamond" w:hAnsi="Garamond"/>
          <w:sz w:val="20"/>
          <w:szCs w:val="20"/>
        </w:rPr>
        <w:t xml:space="preserve"> “diachronically inconsistent exchange rates” between hedonic experiences (boring work) and non-hedonic goods (money). Dougherty argues that th</w:t>
      </w:r>
      <w:r w:rsidR="00295AA8">
        <w:rPr>
          <w:rFonts w:ascii="Garamond" w:hAnsi="Garamond"/>
          <w:sz w:val="20"/>
          <w:szCs w:val="20"/>
        </w:rPr>
        <w:t>is</w:t>
      </w:r>
      <w:r w:rsidR="00993B60">
        <w:rPr>
          <w:rFonts w:ascii="Garamond" w:hAnsi="Garamond"/>
          <w:sz w:val="20"/>
          <w:szCs w:val="20"/>
        </w:rPr>
        <w:t xml:space="preserve"> inconsistency is both practically </w:t>
      </w:r>
      <w:r w:rsidR="002B22A0">
        <w:rPr>
          <w:rFonts w:ascii="Garamond" w:hAnsi="Garamond"/>
          <w:sz w:val="20"/>
          <w:szCs w:val="20"/>
        </w:rPr>
        <w:t xml:space="preserve">significant </w:t>
      </w:r>
      <w:r w:rsidR="00993B60">
        <w:rPr>
          <w:rFonts w:ascii="Garamond" w:hAnsi="Garamond"/>
          <w:sz w:val="20"/>
          <w:szCs w:val="20"/>
        </w:rPr>
        <w:t>and irrational.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4F8"/>
    <w:multiLevelType w:val="hybridMultilevel"/>
    <w:tmpl w:val="D1AE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38B5"/>
    <w:multiLevelType w:val="hybridMultilevel"/>
    <w:tmpl w:val="4FB668BA"/>
    <w:lvl w:ilvl="0" w:tplc="5770BC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8B036D"/>
    <w:multiLevelType w:val="hybridMultilevel"/>
    <w:tmpl w:val="791CC98C"/>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1536CB"/>
    <w:multiLevelType w:val="hybridMultilevel"/>
    <w:tmpl w:val="880A8A54"/>
    <w:lvl w:ilvl="0" w:tplc="7E62F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77221"/>
    <w:multiLevelType w:val="hybridMultilevel"/>
    <w:tmpl w:val="55AE81AA"/>
    <w:lvl w:ilvl="0" w:tplc="46A6E08E">
      <w:start w:val="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F170E"/>
    <w:multiLevelType w:val="hybridMultilevel"/>
    <w:tmpl w:val="4162CCE6"/>
    <w:lvl w:ilvl="0" w:tplc="15329ECE">
      <w:start w:val="1"/>
      <w:numFmt w:val="decimal"/>
      <w:lvlText w:val="%1."/>
      <w:lvlJc w:val="left"/>
      <w:pPr>
        <w:tabs>
          <w:tab w:val="num" w:pos="794"/>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104FA"/>
    <w:multiLevelType w:val="hybridMultilevel"/>
    <w:tmpl w:val="880A8A54"/>
    <w:lvl w:ilvl="0" w:tplc="7E62F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20B67"/>
    <w:multiLevelType w:val="hybridMultilevel"/>
    <w:tmpl w:val="3E6C1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50661"/>
    <w:multiLevelType w:val="hybridMultilevel"/>
    <w:tmpl w:val="E7A0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21876"/>
    <w:multiLevelType w:val="hybridMultilevel"/>
    <w:tmpl w:val="415C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E29BF"/>
    <w:multiLevelType w:val="hybridMultilevel"/>
    <w:tmpl w:val="E1588FA0"/>
    <w:lvl w:ilvl="0" w:tplc="8AA69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06636"/>
    <w:multiLevelType w:val="hybridMultilevel"/>
    <w:tmpl w:val="880A8A54"/>
    <w:lvl w:ilvl="0" w:tplc="7E62FB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194386">
    <w:abstractNumId w:val="2"/>
  </w:num>
  <w:num w:numId="2" w16cid:durableId="963970254">
    <w:abstractNumId w:val="10"/>
  </w:num>
  <w:num w:numId="3" w16cid:durableId="691951574">
    <w:abstractNumId w:val="11"/>
  </w:num>
  <w:num w:numId="4" w16cid:durableId="614599719">
    <w:abstractNumId w:val="6"/>
  </w:num>
  <w:num w:numId="5" w16cid:durableId="93330718">
    <w:abstractNumId w:val="4"/>
  </w:num>
  <w:num w:numId="6" w16cid:durableId="930237077">
    <w:abstractNumId w:val="1"/>
  </w:num>
  <w:num w:numId="7" w16cid:durableId="206338111">
    <w:abstractNumId w:val="9"/>
  </w:num>
  <w:num w:numId="8" w16cid:durableId="1423724796">
    <w:abstractNumId w:val="7"/>
  </w:num>
  <w:num w:numId="9" w16cid:durableId="1967393432">
    <w:abstractNumId w:val="8"/>
  </w:num>
  <w:num w:numId="10" w16cid:durableId="1148282680">
    <w:abstractNumId w:val="0"/>
  </w:num>
  <w:num w:numId="11" w16cid:durableId="959919908">
    <w:abstractNumId w:val="5"/>
  </w:num>
  <w:num w:numId="12" w16cid:durableId="1211529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2B"/>
    <w:rsid w:val="00000343"/>
    <w:rsid w:val="000008D5"/>
    <w:rsid w:val="00002603"/>
    <w:rsid w:val="000049EE"/>
    <w:rsid w:val="00004B63"/>
    <w:rsid w:val="00011F82"/>
    <w:rsid w:val="00015944"/>
    <w:rsid w:val="000167E6"/>
    <w:rsid w:val="000200FA"/>
    <w:rsid w:val="000211B4"/>
    <w:rsid w:val="00025245"/>
    <w:rsid w:val="0002610D"/>
    <w:rsid w:val="00030DC1"/>
    <w:rsid w:val="00032011"/>
    <w:rsid w:val="0003214E"/>
    <w:rsid w:val="0003253D"/>
    <w:rsid w:val="00033AF8"/>
    <w:rsid w:val="00033F53"/>
    <w:rsid w:val="00034ABB"/>
    <w:rsid w:val="00034C3C"/>
    <w:rsid w:val="00034E72"/>
    <w:rsid w:val="00036A83"/>
    <w:rsid w:val="00037D83"/>
    <w:rsid w:val="0004057B"/>
    <w:rsid w:val="000436DD"/>
    <w:rsid w:val="00044F0C"/>
    <w:rsid w:val="00051898"/>
    <w:rsid w:val="00053DF5"/>
    <w:rsid w:val="00055501"/>
    <w:rsid w:val="00060E09"/>
    <w:rsid w:val="00062A2E"/>
    <w:rsid w:val="00063B04"/>
    <w:rsid w:val="00067377"/>
    <w:rsid w:val="00067715"/>
    <w:rsid w:val="00070D2D"/>
    <w:rsid w:val="00074586"/>
    <w:rsid w:val="0007480D"/>
    <w:rsid w:val="0007701A"/>
    <w:rsid w:val="00082824"/>
    <w:rsid w:val="000840A4"/>
    <w:rsid w:val="000844BD"/>
    <w:rsid w:val="000861C2"/>
    <w:rsid w:val="00086227"/>
    <w:rsid w:val="000862FC"/>
    <w:rsid w:val="000863F5"/>
    <w:rsid w:val="00087159"/>
    <w:rsid w:val="000877CE"/>
    <w:rsid w:val="0009058E"/>
    <w:rsid w:val="0009097D"/>
    <w:rsid w:val="000914ED"/>
    <w:rsid w:val="00093C83"/>
    <w:rsid w:val="000956DB"/>
    <w:rsid w:val="00096C3F"/>
    <w:rsid w:val="00096CA5"/>
    <w:rsid w:val="000A0AE2"/>
    <w:rsid w:val="000A150F"/>
    <w:rsid w:val="000A1F64"/>
    <w:rsid w:val="000A391C"/>
    <w:rsid w:val="000B1604"/>
    <w:rsid w:val="000B241B"/>
    <w:rsid w:val="000B2D46"/>
    <w:rsid w:val="000B5737"/>
    <w:rsid w:val="000B5E61"/>
    <w:rsid w:val="000B65B8"/>
    <w:rsid w:val="000C0578"/>
    <w:rsid w:val="000C05FB"/>
    <w:rsid w:val="000C097C"/>
    <w:rsid w:val="000C21A7"/>
    <w:rsid w:val="000C2EEB"/>
    <w:rsid w:val="000C34FE"/>
    <w:rsid w:val="000C3D51"/>
    <w:rsid w:val="000C71D1"/>
    <w:rsid w:val="000C7258"/>
    <w:rsid w:val="000C7836"/>
    <w:rsid w:val="000D05A3"/>
    <w:rsid w:val="000D22CF"/>
    <w:rsid w:val="000D3810"/>
    <w:rsid w:val="000D4DFC"/>
    <w:rsid w:val="000D5937"/>
    <w:rsid w:val="000D5F9C"/>
    <w:rsid w:val="000D63E5"/>
    <w:rsid w:val="000D64DF"/>
    <w:rsid w:val="000D6A1A"/>
    <w:rsid w:val="000D6E3F"/>
    <w:rsid w:val="000E0C5A"/>
    <w:rsid w:val="000E1189"/>
    <w:rsid w:val="000E21F8"/>
    <w:rsid w:val="000E3400"/>
    <w:rsid w:val="000E414E"/>
    <w:rsid w:val="000E6F3A"/>
    <w:rsid w:val="000F149D"/>
    <w:rsid w:val="000F25B7"/>
    <w:rsid w:val="000F3BE2"/>
    <w:rsid w:val="000F47FA"/>
    <w:rsid w:val="000F6084"/>
    <w:rsid w:val="000F6A8D"/>
    <w:rsid w:val="0010391F"/>
    <w:rsid w:val="001046E7"/>
    <w:rsid w:val="00104F23"/>
    <w:rsid w:val="00105772"/>
    <w:rsid w:val="00107800"/>
    <w:rsid w:val="001109D4"/>
    <w:rsid w:val="0011170F"/>
    <w:rsid w:val="00111B4E"/>
    <w:rsid w:val="0011528D"/>
    <w:rsid w:val="001162A7"/>
    <w:rsid w:val="001173F4"/>
    <w:rsid w:val="00120F41"/>
    <w:rsid w:val="001220F2"/>
    <w:rsid w:val="00122593"/>
    <w:rsid w:val="0012343C"/>
    <w:rsid w:val="0012428C"/>
    <w:rsid w:val="001260D6"/>
    <w:rsid w:val="00126AE4"/>
    <w:rsid w:val="00126CE1"/>
    <w:rsid w:val="001323A5"/>
    <w:rsid w:val="00132C8C"/>
    <w:rsid w:val="00133028"/>
    <w:rsid w:val="001337B4"/>
    <w:rsid w:val="00134744"/>
    <w:rsid w:val="001352CA"/>
    <w:rsid w:val="00136391"/>
    <w:rsid w:val="001364BC"/>
    <w:rsid w:val="001371CD"/>
    <w:rsid w:val="00141752"/>
    <w:rsid w:val="001435F3"/>
    <w:rsid w:val="00143B4B"/>
    <w:rsid w:val="00147161"/>
    <w:rsid w:val="0015095C"/>
    <w:rsid w:val="00151948"/>
    <w:rsid w:val="00152F57"/>
    <w:rsid w:val="00152F76"/>
    <w:rsid w:val="00153D6E"/>
    <w:rsid w:val="001550C3"/>
    <w:rsid w:val="00156B08"/>
    <w:rsid w:val="00157563"/>
    <w:rsid w:val="00157919"/>
    <w:rsid w:val="00157BAF"/>
    <w:rsid w:val="00157D23"/>
    <w:rsid w:val="00160085"/>
    <w:rsid w:val="0016053D"/>
    <w:rsid w:val="00160876"/>
    <w:rsid w:val="00160F5F"/>
    <w:rsid w:val="00162F44"/>
    <w:rsid w:val="00165201"/>
    <w:rsid w:val="00165321"/>
    <w:rsid w:val="0016606F"/>
    <w:rsid w:val="00166986"/>
    <w:rsid w:val="00170B2B"/>
    <w:rsid w:val="001710C5"/>
    <w:rsid w:val="00171582"/>
    <w:rsid w:val="00171E9F"/>
    <w:rsid w:val="001738B7"/>
    <w:rsid w:val="00173C8C"/>
    <w:rsid w:val="00175689"/>
    <w:rsid w:val="00176C54"/>
    <w:rsid w:val="00176DF9"/>
    <w:rsid w:val="0018069C"/>
    <w:rsid w:val="001813C7"/>
    <w:rsid w:val="001813F3"/>
    <w:rsid w:val="001820F7"/>
    <w:rsid w:val="00184BEB"/>
    <w:rsid w:val="001852F2"/>
    <w:rsid w:val="00187BC2"/>
    <w:rsid w:val="0019064F"/>
    <w:rsid w:val="001920C7"/>
    <w:rsid w:val="00192536"/>
    <w:rsid w:val="00192DC8"/>
    <w:rsid w:val="001975B9"/>
    <w:rsid w:val="00197D67"/>
    <w:rsid w:val="001A1E80"/>
    <w:rsid w:val="001A2499"/>
    <w:rsid w:val="001A3B2B"/>
    <w:rsid w:val="001A6860"/>
    <w:rsid w:val="001B1143"/>
    <w:rsid w:val="001B5F35"/>
    <w:rsid w:val="001B73F8"/>
    <w:rsid w:val="001B76A0"/>
    <w:rsid w:val="001B7C4E"/>
    <w:rsid w:val="001C3647"/>
    <w:rsid w:val="001C574B"/>
    <w:rsid w:val="001C7E87"/>
    <w:rsid w:val="001D058D"/>
    <w:rsid w:val="001D0D72"/>
    <w:rsid w:val="001D1B2A"/>
    <w:rsid w:val="001D45AF"/>
    <w:rsid w:val="001D67F9"/>
    <w:rsid w:val="001D70A5"/>
    <w:rsid w:val="001E23CA"/>
    <w:rsid w:val="001E3D7A"/>
    <w:rsid w:val="001E6B87"/>
    <w:rsid w:val="001E7ABD"/>
    <w:rsid w:val="001F0C69"/>
    <w:rsid w:val="001F13FF"/>
    <w:rsid w:val="001F37FC"/>
    <w:rsid w:val="001F5072"/>
    <w:rsid w:val="001F76BB"/>
    <w:rsid w:val="001F77E0"/>
    <w:rsid w:val="00203277"/>
    <w:rsid w:val="00203CD9"/>
    <w:rsid w:val="00205B68"/>
    <w:rsid w:val="0021009B"/>
    <w:rsid w:val="002102F0"/>
    <w:rsid w:val="002103C8"/>
    <w:rsid w:val="00210CCA"/>
    <w:rsid w:val="00214E90"/>
    <w:rsid w:val="00215A06"/>
    <w:rsid w:val="00216D1F"/>
    <w:rsid w:val="00217B8A"/>
    <w:rsid w:val="00217E81"/>
    <w:rsid w:val="0022079F"/>
    <w:rsid w:val="0022094B"/>
    <w:rsid w:val="00221A0B"/>
    <w:rsid w:val="0022281C"/>
    <w:rsid w:val="00225C55"/>
    <w:rsid w:val="00227536"/>
    <w:rsid w:val="0023062E"/>
    <w:rsid w:val="00230CD5"/>
    <w:rsid w:val="0023267A"/>
    <w:rsid w:val="0023596F"/>
    <w:rsid w:val="002376D3"/>
    <w:rsid w:val="002402A7"/>
    <w:rsid w:val="00243050"/>
    <w:rsid w:val="00244731"/>
    <w:rsid w:val="002467A1"/>
    <w:rsid w:val="00250142"/>
    <w:rsid w:val="0025198E"/>
    <w:rsid w:val="00251A55"/>
    <w:rsid w:val="00251D2C"/>
    <w:rsid w:val="00253957"/>
    <w:rsid w:val="00254F54"/>
    <w:rsid w:val="00255CBA"/>
    <w:rsid w:val="00256E2F"/>
    <w:rsid w:val="00260055"/>
    <w:rsid w:val="002608DB"/>
    <w:rsid w:val="0026465E"/>
    <w:rsid w:val="0026687E"/>
    <w:rsid w:val="00266B83"/>
    <w:rsid w:val="00274B45"/>
    <w:rsid w:val="0027530A"/>
    <w:rsid w:val="00276211"/>
    <w:rsid w:val="00276973"/>
    <w:rsid w:val="002808F6"/>
    <w:rsid w:val="002824D6"/>
    <w:rsid w:val="00286076"/>
    <w:rsid w:val="00291AC9"/>
    <w:rsid w:val="002926F5"/>
    <w:rsid w:val="00295AA8"/>
    <w:rsid w:val="00296E94"/>
    <w:rsid w:val="002A07DA"/>
    <w:rsid w:val="002A4AEA"/>
    <w:rsid w:val="002A64E1"/>
    <w:rsid w:val="002B22A0"/>
    <w:rsid w:val="002B2567"/>
    <w:rsid w:val="002B6C0D"/>
    <w:rsid w:val="002C0711"/>
    <w:rsid w:val="002C159E"/>
    <w:rsid w:val="002C558A"/>
    <w:rsid w:val="002C76EC"/>
    <w:rsid w:val="002C7AC6"/>
    <w:rsid w:val="002D1166"/>
    <w:rsid w:val="002D1C50"/>
    <w:rsid w:val="002D1D5D"/>
    <w:rsid w:val="002E2584"/>
    <w:rsid w:val="002E5295"/>
    <w:rsid w:val="002E6A76"/>
    <w:rsid w:val="002E705B"/>
    <w:rsid w:val="002F1AB7"/>
    <w:rsid w:val="002F24D3"/>
    <w:rsid w:val="002F2A79"/>
    <w:rsid w:val="002F36CB"/>
    <w:rsid w:val="002F4588"/>
    <w:rsid w:val="002F59AE"/>
    <w:rsid w:val="002F7A55"/>
    <w:rsid w:val="002F7DEF"/>
    <w:rsid w:val="00300D31"/>
    <w:rsid w:val="00301704"/>
    <w:rsid w:val="0030416B"/>
    <w:rsid w:val="00305983"/>
    <w:rsid w:val="0030614E"/>
    <w:rsid w:val="00307121"/>
    <w:rsid w:val="00307C07"/>
    <w:rsid w:val="00307EBE"/>
    <w:rsid w:val="00310047"/>
    <w:rsid w:val="003108FF"/>
    <w:rsid w:val="00310A60"/>
    <w:rsid w:val="00310EAE"/>
    <w:rsid w:val="003120E1"/>
    <w:rsid w:val="003123D5"/>
    <w:rsid w:val="00313846"/>
    <w:rsid w:val="00314139"/>
    <w:rsid w:val="0031597C"/>
    <w:rsid w:val="0031649A"/>
    <w:rsid w:val="00317A52"/>
    <w:rsid w:val="003200CB"/>
    <w:rsid w:val="003228C6"/>
    <w:rsid w:val="003255F1"/>
    <w:rsid w:val="003278B6"/>
    <w:rsid w:val="003279E1"/>
    <w:rsid w:val="00331D39"/>
    <w:rsid w:val="0033336B"/>
    <w:rsid w:val="003340C4"/>
    <w:rsid w:val="003356D6"/>
    <w:rsid w:val="00335ACA"/>
    <w:rsid w:val="00337A63"/>
    <w:rsid w:val="00337CF5"/>
    <w:rsid w:val="00340679"/>
    <w:rsid w:val="00341233"/>
    <w:rsid w:val="00341D35"/>
    <w:rsid w:val="00342786"/>
    <w:rsid w:val="00343694"/>
    <w:rsid w:val="00343DEF"/>
    <w:rsid w:val="0034400F"/>
    <w:rsid w:val="00344E0A"/>
    <w:rsid w:val="00347215"/>
    <w:rsid w:val="00350798"/>
    <w:rsid w:val="00352F51"/>
    <w:rsid w:val="00354241"/>
    <w:rsid w:val="00355FD7"/>
    <w:rsid w:val="00357905"/>
    <w:rsid w:val="0036039F"/>
    <w:rsid w:val="0036188F"/>
    <w:rsid w:val="00361E1A"/>
    <w:rsid w:val="00362A0A"/>
    <w:rsid w:val="0036458D"/>
    <w:rsid w:val="00364C63"/>
    <w:rsid w:val="003666AA"/>
    <w:rsid w:val="0037077A"/>
    <w:rsid w:val="003712A4"/>
    <w:rsid w:val="00371474"/>
    <w:rsid w:val="00371698"/>
    <w:rsid w:val="00373A59"/>
    <w:rsid w:val="0037552A"/>
    <w:rsid w:val="00375996"/>
    <w:rsid w:val="003771AF"/>
    <w:rsid w:val="003772CF"/>
    <w:rsid w:val="00377690"/>
    <w:rsid w:val="00377989"/>
    <w:rsid w:val="003816D8"/>
    <w:rsid w:val="003832D9"/>
    <w:rsid w:val="00383A51"/>
    <w:rsid w:val="00383DB9"/>
    <w:rsid w:val="00386102"/>
    <w:rsid w:val="00387F6A"/>
    <w:rsid w:val="00390113"/>
    <w:rsid w:val="00392918"/>
    <w:rsid w:val="00393E0B"/>
    <w:rsid w:val="00394B7D"/>
    <w:rsid w:val="00394C64"/>
    <w:rsid w:val="003953EB"/>
    <w:rsid w:val="0039621B"/>
    <w:rsid w:val="003A2BEF"/>
    <w:rsid w:val="003A30D2"/>
    <w:rsid w:val="003A50A2"/>
    <w:rsid w:val="003B04F8"/>
    <w:rsid w:val="003B3009"/>
    <w:rsid w:val="003B37CC"/>
    <w:rsid w:val="003B6632"/>
    <w:rsid w:val="003B76C2"/>
    <w:rsid w:val="003B79DD"/>
    <w:rsid w:val="003B7CF6"/>
    <w:rsid w:val="003C0963"/>
    <w:rsid w:val="003C1482"/>
    <w:rsid w:val="003C1B04"/>
    <w:rsid w:val="003C1E74"/>
    <w:rsid w:val="003C340A"/>
    <w:rsid w:val="003C4E7C"/>
    <w:rsid w:val="003C5CB3"/>
    <w:rsid w:val="003D4FB9"/>
    <w:rsid w:val="003D5CFC"/>
    <w:rsid w:val="003E4233"/>
    <w:rsid w:val="003E53E9"/>
    <w:rsid w:val="003E5C6B"/>
    <w:rsid w:val="003F08C8"/>
    <w:rsid w:val="003F1334"/>
    <w:rsid w:val="003F1B41"/>
    <w:rsid w:val="003F1FFB"/>
    <w:rsid w:val="003F2E14"/>
    <w:rsid w:val="003F56FD"/>
    <w:rsid w:val="003F57B4"/>
    <w:rsid w:val="003F62BA"/>
    <w:rsid w:val="003F66BE"/>
    <w:rsid w:val="003F7481"/>
    <w:rsid w:val="003F7969"/>
    <w:rsid w:val="0040197A"/>
    <w:rsid w:val="00402BFA"/>
    <w:rsid w:val="00407DE2"/>
    <w:rsid w:val="004137CE"/>
    <w:rsid w:val="004153F3"/>
    <w:rsid w:val="004224C3"/>
    <w:rsid w:val="00422DF1"/>
    <w:rsid w:val="00425DA6"/>
    <w:rsid w:val="004264B6"/>
    <w:rsid w:val="004268AD"/>
    <w:rsid w:val="00431491"/>
    <w:rsid w:val="0043293B"/>
    <w:rsid w:val="00442C24"/>
    <w:rsid w:val="00442F7B"/>
    <w:rsid w:val="00443175"/>
    <w:rsid w:val="00444D37"/>
    <w:rsid w:val="00447C15"/>
    <w:rsid w:val="00451A3E"/>
    <w:rsid w:val="0045759B"/>
    <w:rsid w:val="004609E0"/>
    <w:rsid w:val="00463D1D"/>
    <w:rsid w:val="0047069F"/>
    <w:rsid w:val="00475D06"/>
    <w:rsid w:val="00476C8F"/>
    <w:rsid w:val="00477B0D"/>
    <w:rsid w:val="00483DA4"/>
    <w:rsid w:val="004844AD"/>
    <w:rsid w:val="004855B1"/>
    <w:rsid w:val="00490E07"/>
    <w:rsid w:val="00494AF6"/>
    <w:rsid w:val="00496242"/>
    <w:rsid w:val="0049699A"/>
    <w:rsid w:val="004A2A5A"/>
    <w:rsid w:val="004A445E"/>
    <w:rsid w:val="004A56C3"/>
    <w:rsid w:val="004A5F21"/>
    <w:rsid w:val="004B0B90"/>
    <w:rsid w:val="004B101C"/>
    <w:rsid w:val="004B301A"/>
    <w:rsid w:val="004B576C"/>
    <w:rsid w:val="004B74D1"/>
    <w:rsid w:val="004C192A"/>
    <w:rsid w:val="004C2EFC"/>
    <w:rsid w:val="004C32D0"/>
    <w:rsid w:val="004C4206"/>
    <w:rsid w:val="004C65BD"/>
    <w:rsid w:val="004C695B"/>
    <w:rsid w:val="004C6C50"/>
    <w:rsid w:val="004C79B9"/>
    <w:rsid w:val="004D1E94"/>
    <w:rsid w:val="004D2466"/>
    <w:rsid w:val="004D2CE2"/>
    <w:rsid w:val="004D49B7"/>
    <w:rsid w:val="004D5372"/>
    <w:rsid w:val="004D6AA7"/>
    <w:rsid w:val="004E0A72"/>
    <w:rsid w:val="004E3D96"/>
    <w:rsid w:val="004E78EE"/>
    <w:rsid w:val="004F0399"/>
    <w:rsid w:val="004F0A73"/>
    <w:rsid w:val="004F0F7E"/>
    <w:rsid w:val="004F26A5"/>
    <w:rsid w:val="004F2E80"/>
    <w:rsid w:val="004F42A5"/>
    <w:rsid w:val="004F5730"/>
    <w:rsid w:val="004F5D12"/>
    <w:rsid w:val="005006B8"/>
    <w:rsid w:val="00501CCC"/>
    <w:rsid w:val="00502F2D"/>
    <w:rsid w:val="00505794"/>
    <w:rsid w:val="0051247A"/>
    <w:rsid w:val="005159B8"/>
    <w:rsid w:val="00525138"/>
    <w:rsid w:val="0052731D"/>
    <w:rsid w:val="00527C02"/>
    <w:rsid w:val="00530ECF"/>
    <w:rsid w:val="00530F7C"/>
    <w:rsid w:val="005327A3"/>
    <w:rsid w:val="00533B40"/>
    <w:rsid w:val="00536139"/>
    <w:rsid w:val="00541AEB"/>
    <w:rsid w:val="00541DB3"/>
    <w:rsid w:val="00544FD2"/>
    <w:rsid w:val="00545CE9"/>
    <w:rsid w:val="005475A4"/>
    <w:rsid w:val="00547CE8"/>
    <w:rsid w:val="005538BA"/>
    <w:rsid w:val="005566D6"/>
    <w:rsid w:val="005579B7"/>
    <w:rsid w:val="00560968"/>
    <w:rsid w:val="00564574"/>
    <w:rsid w:val="00564BC6"/>
    <w:rsid w:val="005655EB"/>
    <w:rsid w:val="00567C10"/>
    <w:rsid w:val="005709F3"/>
    <w:rsid w:val="00572C8D"/>
    <w:rsid w:val="00572D85"/>
    <w:rsid w:val="00575019"/>
    <w:rsid w:val="00575DB4"/>
    <w:rsid w:val="0057754B"/>
    <w:rsid w:val="005800F7"/>
    <w:rsid w:val="00581BBB"/>
    <w:rsid w:val="00582054"/>
    <w:rsid w:val="00583704"/>
    <w:rsid w:val="00590724"/>
    <w:rsid w:val="00591C1F"/>
    <w:rsid w:val="005944B0"/>
    <w:rsid w:val="00595DF4"/>
    <w:rsid w:val="00597609"/>
    <w:rsid w:val="005A0D88"/>
    <w:rsid w:val="005A5B18"/>
    <w:rsid w:val="005A627B"/>
    <w:rsid w:val="005A7235"/>
    <w:rsid w:val="005B2161"/>
    <w:rsid w:val="005B2738"/>
    <w:rsid w:val="005B36F2"/>
    <w:rsid w:val="005B414F"/>
    <w:rsid w:val="005B639C"/>
    <w:rsid w:val="005B7838"/>
    <w:rsid w:val="005C0721"/>
    <w:rsid w:val="005C2512"/>
    <w:rsid w:val="005C3C74"/>
    <w:rsid w:val="005C5DA3"/>
    <w:rsid w:val="005C6CB0"/>
    <w:rsid w:val="005D1207"/>
    <w:rsid w:val="005D3482"/>
    <w:rsid w:val="005D4502"/>
    <w:rsid w:val="005D7830"/>
    <w:rsid w:val="005E09B3"/>
    <w:rsid w:val="005E1B98"/>
    <w:rsid w:val="005E1D18"/>
    <w:rsid w:val="005E3021"/>
    <w:rsid w:val="005E3088"/>
    <w:rsid w:val="005E33AE"/>
    <w:rsid w:val="005E3660"/>
    <w:rsid w:val="005E5242"/>
    <w:rsid w:val="005E624E"/>
    <w:rsid w:val="005E63C9"/>
    <w:rsid w:val="005F0828"/>
    <w:rsid w:val="005F0DC4"/>
    <w:rsid w:val="005F2212"/>
    <w:rsid w:val="005F5E7C"/>
    <w:rsid w:val="005F7B5D"/>
    <w:rsid w:val="00601DF9"/>
    <w:rsid w:val="00604466"/>
    <w:rsid w:val="006054C1"/>
    <w:rsid w:val="006060B8"/>
    <w:rsid w:val="006071A6"/>
    <w:rsid w:val="00607E9E"/>
    <w:rsid w:val="006137F9"/>
    <w:rsid w:val="00614C3E"/>
    <w:rsid w:val="00614DE5"/>
    <w:rsid w:val="006157B4"/>
    <w:rsid w:val="00615D1A"/>
    <w:rsid w:val="00620AA7"/>
    <w:rsid w:val="00622590"/>
    <w:rsid w:val="00625220"/>
    <w:rsid w:val="00627655"/>
    <w:rsid w:val="00630123"/>
    <w:rsid w:val="0063031C"/>
    <w:rsid w:val="006306C0"/>
    <w:rsid w:val="00633079"/>
    <w:rsid w:val="00634410"/>
    <w:rsid w:val="00635299"/>
    <w:rsid w:val="006361AA"/>
    <w:rsid w:val="00641AC6"/>
    <w:rsid w:val="00642046"/>
    <w:rsid w:val="0064272D"/>
    <w:rsid w:val="00646767"/>
    <w:rsid w:val="006477AF"/>
    <w:rsid w:val="00650174"/>
    <w:rsid w:val="00650C1A"/>
    <w:rsid w:val="00651A56"/>
    <w:rsid w:val="006529E1"/>
    <w:rsid w:val="00652C7D"/>
    <w:rsid w:val="006551C5"/>
    <w:rsid w:val="00656DD1"/>
    <w:rsid w:val="00660746"/>
    <w:rsid w:val="006609EE"/>
    <w:rsid w:val="0066244C"/>
    <w:rsid w:val="006628B1"/>
    <w:rsid w:val="00665057"/>
    <w:rsid w:val="00665204"/>
    <w:rsid w:val="00667FAE"/>
    <w:rsid w:val="006722AF"/>
    <w:rsid w:val="00681F23"/>
    <w:rsid w:val="00684E1D"/>
    <w:rsid w:val="006851A2"/>
    <w:rsid w:val="006851D2"/>
    <w:rsid w:val="00686B40"/>
    <w:rsid w:val="0069212E"/>
    <w:rsid w:val="00696163"/>
    <w:rsid w:val="006A1426"/>
    <w:rsid w:val="006A3F03"/>
    <w:rsid w:val="006A49F9"/>
    <w:rsid w:val="006A5906"/>
    <w:rsid w:val="006B0F2B"/>
    <w:rsid w:val="006B1FC6"/>
    <w:rsid w:val="006B4B31"/>
    <w:rsid w:val="006C1977"/>
    <w:rsid w:val="006C3612"/>
    <w:rsid w:val="006C375D"/>
    <w:rsid w:val="006C663B"/>
    <w:rsid w:val="006C7B3E"/>
    <w:rsid w:val="006D043A"/>
    <w:rsid w:val="006D04EF"/>
    <w:rsid w:val="006D08B3"/>
    <w:rsid w:val="006D220B"/>
    <w:rsid w:val="006D43E8"/>
    <w:rsid w:val="006D5023"/>
    <w:rsid w:val="006D63A4"/>
    <w:rsid w:val="006D6A92"/>
    <w:rsid w:val="006E088A"/>
    <w:rsid w:val="006E5474"/>
    <w:rsid w:val="006E6803"/>
    <w:rsid w:val="006E6E18"/>
    <w:rsid w:val="006E7EE4"/>
    <w:rsid w:val="006F38AA"/>
    <w:rsid w:val="006F4299"/>
    <w:rsid w:val="006F74C4"/>
    <w:rsid w:val="006F7779"/>
    <w:rsid w:val="007022CD"/>
    <w:rsid w:val="00703811"/>
    <w:rsid w:val="0070420A"/>
    <w:rsid w:val="007053B5"/>
    <w:rsid w:val="00706E21"/>
    <w:rsid w:val="007116E4"/>
    <w:rsid w:val="00713B02"/>
    <w:rsid w:val="00715938"/>
    <w:rsid w:val="007169A9"/>
    <w:rsid w:val="00716B48"/>
    <w:rsid w:val="00716EC6"/>
    <w:rsid w:val="0071778A"/>
    <w:rsid w:val="00717B6F"/>
    <w:rsid w:val="0072108A"/>
    <w:rsid w:val="007250B0"/>
    <w:rsid w:val="00725552"/>
    <w:rsid w:val="0073063E"/>
    <w:rsid w:val="00731475"/>
    <w:rsid w:val="00732022"/>
    <w:rsid w:val="007325ED"/>
    <w:rsid w:val="00733B64"/>
    <w:rsid w:val="007340FF"/>
    <w:rsid w:val="00734C26"/>
    <w:rsid w:val="00735977"/>
    <w:rsid w:val="007407F9"/>
    <w:rsid w:val="00742601"/>
    <w:rsid w:val="0074328A"/>
    <w:rsid w:val="00743FAA"/>
    <w:rsid w:val="00744585"/>
    <w:rsid w:val="0074578F"/>
    <w:rsid w:val="00747123"/>
    <w:rsid w:val="0074723D"/>
    <w:rsid w:val="00747EE4"/>
    <w:rsid w:val="00750022"/>
    <w:rsid w:val="00752B85"/>
    <w:rsid w:val="00753279"/>
    <w:rsid w:val="00754950"/>
    <w:rsid w:val="00755B74"/>
    <w:rsid w:val="0075655A"/>
    <w:rsid w:val="00756E97"/>
    <w:rsid w:val="00756F4C"/>
    <w:rsid w:val="00757EE8"/>
    <w:rsid w:val="00757FB0"/>
    <w:rsid w:val="0076145A"/>
    <w:rsid w:val="00761531"/>
    <w:rsid w:val="00761822"/>
    <w:rsid w:val="00764667"/>
    <w:rsid w:val="00767266"/>
    <w:rsid w:val="0076773B"/>
    <w:rsid w:val="007710BC"/>
    <w:rsid w:val="00772F9F"/>
    <w:rsid w:val="00773685"/>
    <w:rsid w:val="007736BC"/>
    <w:rsid w:val="00774059"/>
    <w:rsid w:val="00775EE0"/>
    <w:rsid w:val="007770B4"/>
    <w:rsid w:val="00781DC3"/>
    <w:rsid w:val="0078269E"/>
    <w:rsid w:val="00785810"/>
    <w:rsid w:val="00785E52"/>
    <w:rsid w:val="007870CE"/>
    <w:rsid w:val="007873C0"/>
    <w:rsid w:val="00787E66"/>
    <w:rsid w:val="00790111"/>
    <w:rsid w:val="0079178F"/>
    <w:rsid w:val="0079299E"/>
    <w:rsid w:val="007934AE"/>
    <w:rsid w:val="00796E7B"/>
    <w:rsid w:val="007A231E"/>
    <w:rsid w:val="007A4078"/>
    <w:rsid w:val="007A7F5C"/>
    <w:rsid w:val="007B0E21"/>
    <w:rsid w:val="007B1839"/>
    <w:rsid w:val="007B1D90"/>
    <w:rsid w:val="007B207E"/>
    <w:rsid w:val="007B3541"/>
    <w:rsid w:val="007B3751"/>
    <w:rsid w:val="007B4218"/>
    <w:rsid w:val="007C0062"/>
    <w:rsid w:val="007C5F45"/>
    <w:rsid w:val="007C6427"/>
    <w:rsid w:val="007C6763"/>
    <w:rsid w:val="007D052D"/>
    <w:rsid w:val="007D0A88"/>
    <w:rsid w:val="007D0AB8"/>
    <w:rsid w:val="007D1D1B"/>
    <w:rsid w:val="007D2174"/>
    <w:rsid w:val="007D2CBD"/>
    <w:rsid w:val="007E1574"/>
    <w:rsid w:val="007E1591"/>
    <w:rsid w:val="007E312C"/>
    <w:rsid w:val="007E3A3D"/>
    <w:rsid w:val="007E4095"/>
    <w:rsid w:val="007E6132"/>
    <w:rsid w:val="007E6D75"/>
    <w:rsid w:val="007F0507"/>
    <w:rsid w:val="007F20AB"/>
    <w:rsid w:val="007F298F"/>
    <w:rsid w:val="007F68D1"/>
    <w:rsid w:val="00801CDB"/>
    <w:rsid w:val="00805E05"/>
    <w:rsid w:val="00805EDE"/>
    <w:rsid w:val="00806573"/>
    <w:rsid w:val="00807A62"/>
    <w:rsid w:val="00807CE0"/>
    <w:rsid w:val="008107D8"/>
    <w:rsid w:val="008108C2"/>
    <w:rsid w:val="0081122E"/>
    <w:rsid w:val="0081178C"/>
    <w:rsid w:val="00813077"/>
    <w:rsid w:val="00813F63"/>
    <w:rsid w:val="00814A8B"/>
    <w:rsid w:val="00816144"/>
    <w:rsid w:val="00816454"/>
    <w:rsid w:val="008210FA"/>
    <w:rsid w:val="00821B58"/>
    <w:rsid w:val="00822083"/>
    <w:rsid w:val="008232E6"/>
    <w:rsid w:val="00824D66"/>
    <w:rsid w:val="0082666B"/>
    <w:rsid w:val="00826C6C"/>
    <w:rsid w:val="00830196"/>
    <w:rsid w:val="00833958"/>
    <w:rsid w:val="0083432D"/>
    <w:rsid w:val="00836346"/>
    <w:rsid w:val="00836E5C"/>
    <w:rsid w:val="0084328D"/>
    <w:rsid w:val="00844244"/>
    <w:rsid w:val="00845ED7"/>
    <w:rsid w:val="008506BE"/>
    <w:rsid w:val="00851D8E"/>
    <w:rsid w:val="00852115"/>
    <w:rsid w:val="00852393"/>
    <w:rsid w:val="008529C1"/>
    <w:rsid w:val="0085340C"/>
    <w:rsid w:val="00855994"/>
    <w:rsid w:val="00856462"/>
    <w:rsid w:val="00865446"/>
    <w:rsid w:val="00865CA5"/>
    <w:rsid w:val="00867746"/>
    <w:rsid w:val="00867851"/>
    <w:rsid w:val="0087311C"/>
    <w:rsid w:val="008743BC"/>
    <w:rsid w:val="008763CD"/>
    <w:rsid w:val="00881C9A"/>
    <w:rsid w:val="008828EA"/>
    <w:rsid w:val="008836FF"/>
    <w:rsid w:val="008856F1"/>
    <w:rsid w:val="00886E41"/>
    <w:rsid w:val="00892593"/>
    <w:rsid w:val="0089356D"/>
    <w:rsid w:val="00893CE6"/>
    <w:rsid w:val="00895F80"/>
    <w:rsid w:val="00897933"/>
    <w:rsid w:val="008A04BF"/>
    <w:rsid w:val="008A1599"/>
    <w:rsid w:val="008A3B51"/>
    <w:rsid w:val="008B0800"/>
    <w:rsid w:val="008B11D1"/>
    <w:rsid w:val="008B2241"/>
    <w:rsid w:val="008B28AD"/>
    <w:rsid w:val="008B5312"/>
    <w:rsid w:val="008B61EA"/>
    <w:rsid w:val="008B6634"/>
    <w:rsid w:val="008C0BE8"/>
    <w:rsid w:val="008C23F8"/>
    <w:rsid w:val="008C2754"/>
    <w:rsid w:val="008C3DEE"/>
    <w:rsid w:val="008C45E7"/>
    <w:rsid w:val="008C7F5E"/>
    <w:rsid w:val="008D0BA4"/>
    <w:rsid w:val="008D4363"/>
    <w:rsid w:val="008D4ED6"/>
    <w:rsid w:val="008E04E8"/>
    <w:rsid w:val="008E0AEA"/>
    <w:rsid w:val="008E0D79"/>
    <w:rsid w:val="008E1FED"/>
    <w:rsid w:val="008E23D9"/>
    <w:rsid w:val="008E4543"/>
    <w:rsid w:val="008E53FD"/>
    <w:rsid w:val="008E6B83"/>
    <w:rsid w:val="008E6C02"/>
    <w:rsid w:val="008E7728"/>
    <w:rsid w:val="008E7CCD"/>
    <w:rsid w:val="008F1092"/>
    <w:rsid w:val="008F48FC"/>
    <w:rsid w:val="008F4BC3"/>
    <w:rsid w:val="008F5168"/>
    <w:rsid w:val="008F6A96"/>
    <w:rsid w:val="008F6CE3"/>
    <w:rsid w:val="008F7B9C"/>
    <w:rsid w:val="00902E11"/>
    <w:rsid w:val="00903EC9"/>
    <w:rsid w:val="00907849"/>
    <w:rsid w:val="00907969"/>
    <w:rsid w:val="00910959"/>
    <w:rsid w:val="00910D19"/>
    <w:rsid w:val="00911218"/>
    <w:rsid w:val="0091135D"/>
    <w:rsid w:val="009113AD"/>
    <w:rsid w:val="009114AC"/>
    <w:rsid w:val="009130B4"/>
    <w:rsid w:val="0091337E"/>
    <w:rsid w:val="009138CA"/>
    <w:rsid w:val="00914216"/>
    <w:rsid w:val="009159F7"/>
    <w:rsid w:val="00915A7B"/>
    <w:rsid w:val="00916E6D"/>
    <w:rsid w:val="009179D8"/>
    <w:rsid w:val="00921689"/>
    <w:rsid w:val="0092261C"/>
    <w:rsid w:val="009230B1"/>
    <w:rsid w:val="00924905"/>
    <w:rsid w:val="00925A62"/>
    <w:rsid w:val="00925AF5"/>
    <w:rsid w:val="00926730"/>
    <w:rsid w:val="00930DBC"/>
    <w:rsid w:val="009317CE"/>
    <w:rsid w:val="00931BD9"/>
    <w:rsid w:val="009352CB"/>
    <w:rsid w:val="0094044E"/>
    <w:rsid w:val="0094194B"/>
    <w:rsid w:val="00941EE3"/>
    <w:rsid w:val="0094201B"/>
    <w:rsid w:val="00942FDB"/>
    <w:rsid w:val="009476D5"/>
    <w:rsid w:val="00950260"/>
    <w:rsid w:val="009507A0"/>
    <w:rsid w:val="009512BA"/>
    <w:rsid w:val="009528E8"/>
    <w:rsid w:val="009537C8"/>
    <w:rsid w:val="009573DF"/>
    <w:rsid w:val="00962FDA"/>
    <w:rsid w:val="00964471"/>
    <w:rsid w:val="009656C8"/>
    <w:rsid w:val="00966422"/>
    <w:rsid w:val="0096644D"/>
    <w:rsid w:val="00970B6E"/>
    <w:rsid w:val="00973BC3"/>
    <w:rsid w:val="0097459A"/>
    <w:rsid w:val="00975854"/>
    <w:rsid w:val="00975C6C"/>
    <w:rsid w:val="00980A72"/>
    <w:rsid w:val="00980CC7"/>
    <w:rsid w:val="009816FD"/>
    <w:rsid w:val="00982037"/>
    <w:rsid w:val="00983A71"/>
    <w:rsid w:val="00984492"/>
    <w:rsid w:val="0098460C"/>
    <w:rsid w:val="009854B0"/>
    <w:rsid w:val="00987DE8"/>
    <w:rsid w:val="009905AF"/>
    <w:rsid w:val="009910EC"/>
    <w:rsid w:val="00992C46"/>
    <w:rsid w:val="00993B60"/>
    <w:rsid w:val="00993D5C"/>
    <w:rsid w:val="00994979"/>
    <w:rsid w:val="00994FF8"/>
    <w:rsid w:val="00996EE2"/>
    <w:rsid w:val="009A1095"/>
    <w:rsid w:val="009A24C3"/>
    <w:rsid w:val="009A603D"/>
    <w:rsid w:val="009A75D9"/>
    <w:rsid w:val="009B3492"/>
    <w:rsid w:val="009B579C"/>
    <w:rsid w:val="009C01C0"/>
    <w:rsid w:val="009C03F0"/>
    <w:rsid w:val="009C143A"/>
    <w:rsid w:val="009C2919"/>
    <w:rsid w:val="009C2D38"/>
    <w:rsid w:val="009C3D4B"/>
    <w:rsid w:val="009C6D24"/>
    <w:rsid w:val="009C7DB7"/>
    <w:rsid w:val="009D0F9B"/>
    <w:rsid w:val="009D13A4"/>
    <w:rsid w:val="009D41DB"/>
    <w:rsid w:val="009D4B38"/>
    <w:rsid w:val="009D50C4"/>
    <w:rsid w:val="009D61B8"/>
    <w:rsid w:val="009E1405"/>
    <w:rsid w:val="009E2E66"/>
    <w:rsid w:val="009E4C27"/>
    <w:rsid w:val="009F0D0F"/>
    <w:rsid w:val="009F3224"/>
    <w:rsid w:val="009F4224"/>
    <w:rsid w:val="009F492B"/>
    <w:rsid w:val="00A0209C"/>
    <w:rsid w:val="00A1369D"/>
    <w:rsid w:val="00A153AE"/>
    <w:rsid w:val="00A15F8B"/>
    <w:rsid w:val="00A16250"/>
    <w:rsid w:val="00A21E31"/>
    <w:rsid w:val="00A234F8"/>
    <w:rsid w:val="00A23A0D"/>
    <w:rsid w:val="00A24628"/>
    <w:rsid w:val="00A27FFA"/>
    <w:rsid w:val="00A33D49"/>
    <w:rsid w:val="00A3421F"/>
    <w:rsid w:val="00A40B89"/>
    <w:rsid w:val="00A425E8"/>
    <w:rsid w:val="00A4338C"/>
    <w:rsid w:val="00A44057"/>
    <w:rsid w:val="00A450C3"/>
    <w:rsid w:val="00A47480"/>
    <w:rsid w:val="00A50369"/>
    <w:rsid w:val="00A51A14"/>
    <w:rsid w:val="00A51FA2"/>
    <w:rsid w:val="00A5246E"/>
    <w:rsid w:val="00A53A47"/>
    <w:rsid w:val="00A61805"/>
    <w:rsid w:val="00A632CB"/>
    <w:rsid w:val="00A64A22"/>
    <w:rsid w:val="00A652F8"/>
    <w:rsid w:val="00A66156"/>
    <w:rsid w:val="00A66631"/>
    <w:rsid w:val="00A70586"/>
    <w:rsid w:val="00A71610"/>
    <w:rsid w:val="00A737A5"/>
    <w:rsid w:val="00A73FA2"/>
    <w:rsid w:val="00A74F29"/>
    <w:rsid w:val="00A750CD"/>
    <w:rsid w:val="00A76C18"/>
    <w:rsid w:val="00A76F41"/>
    <w:rsid w:val="00A775C0"/>
    <w:rsid w:val="00A806CF"/>
    <w:rsid w:val="00A81ED3"/>
    <w:rsid w:val="00A81F70"/>
    <w:rsid w:val="00A835E9"/>
    <w:rsid w:val="00A8441B"/>
    <w:rsid w:val="00A87567"/>
    <w:rsid w:val="00A87B7D"/>
    <w:rsid w:val="00A87C86"/>
    <w:rsid w:val="00A87D94"/>
    <w:rsid w:val="00A91E14"/>
    <w:rsid w:val="00A94121"/>
    <w:rsid w:val="00A94E39"/>
    <w:rsid w:val="00A96FF6"/>
    <w:rsid w:val="00A973EA"/>
    <w:rsid w:val="00AA06F1"/>
    <w:rsid w:val="00AA1EB4"/>
    <w:rsid w:val="00AA22BE"/>
    <w:rsid w:val="00AA24D9"/>
    <w:rsid w:val="00AA2B20"/>
    <w:rsid w:val="00AA593D"/>
    <w:rsid w:val="00AA7C84"/>
    <w:rsid w:val="00AA7EE9"/>
    <w:rsid w:val="00AB16F8"/>
    <w:rsid w:val="00AB3C4B"/>
    <w:rsid w:val="00AC2495"/>
    <w:rsid w:val="00AC41EC"/>
    <w:rsid w:val="00AC4463"/>
    <w:rsid w:val="00AC5787"/>
    <w:rsid w:val="00AC64F6"/>
    <w:rsid w:val="00AC6FEA"/>
    <w:rsid w:val="00AD15DD"/>
    <w:rsid w:val="00AD34B5"/>
    <w:rsid w:val="00AD727A"/>
    <w:rsid w:val="00AE2B81"/>
    <w:rsid w:val="00AE2FFF"/>
    <w:rsid w:val="00AE3602"/>
    <w:rsid w:val="00AE3C1C"/>
    <w:rsid w:val="00AE42FA"/>
    <w:rsid w:val="00AE7256"/>
    <w:rsid w:val="00AF1019"/>
    <w:rsid w:val="00AF39DC"/>
    <w:rsid w:val="00AF4DA9"/>
    <w:rsid w:val="00AF4DB9"/>
    <w:rsid w:val="00B01F6E"/>
    <w:rsid w:val="00B0313E"/>
    <w:rsid w:val="00B039B2"/>
    <w:rsid w:val="00B0413F"/>
    <w:rsid w:val="00B06B15"/>
    <w:rsid w:val="00B07531"/>
    <w:rsid w:val="00B07F19"/>
    <w:rsid w:val="00B102F9"/>
    <w:rsid w:val="00B109C3"/>
    <w:rsid w:val="00B116E0"/>
    <w:rsid w:val="00B13AA5"/>
    <w:rsid w:val="00B15481"/>
    <w:rsid w:val="00B20952"/>
    <w:rsid w:val="00B24A2E"/>
    <w:rsid w:val="00B26098"/>
    <w:rsid w:val="00B278BB"/>
    <w:rsid w:val="00B30E51"/>
    <w:rsid w:val="00B31B57"/>
    <w:rsid w:val="00B338AA"/>
    <w:rsid w:val="00B35D06"/>
    <w:rsid w:val="00B40B1A"/>
    <w:rsid w:val="00B413AF"/>
    <w:rsid w:val="00B41D42"/>
    <w:rsid w:val="00B423CC"/>
    <w:rsid w:val="00B44950"/>
    <w:rsid w:val="00B47527"/>
    <w:rsid w:val="00B503B6"/>
    <w:rsid w:val="00B50FD4"/>
    <w:rsid w:val="00B52F99"/>
    <w:rsid w:val="00B542E9"/>
    <w:rsid w:val="00B55545"/>
    <w:rsid w:val="00B575C4"/>
    <w:rsid w:val="00B576C3"/>
    <w:rsid w:val="00B6002B"/>
    <w:rsid w:val="00B618ED"/>
    <w:rsid w:val="00B628AD"/>
    <w:rsid w:val="00B632C4"/>
    <w:rsid w:val="00B64132"/>
    <w:rsid w:val="00B64689"/>
    <w:rsid w:val="00B664CF"/>
    <w:rsid w:val="00B702F4"/>
    <w:rsid w:val="00B7101C"/>
    <w:rsid w:val="00B71046"/>
    <w:rsid w:val="00B72F9A"/>
    <w:rsid w:val="00B7508B"/>
    <w:rsid w:val="00B756FA"/>
    <w:rsid w:val="00B76840"/>
    <w:rsid w:val="00B77733"/>
    <w:rsid w:val="00B81942"/>
    <w:rsid w:val="00B81E05"/>
    <w:rsid w:val="00B82B92"/>
    <w:rsid w:val="00B849C6"/>
    <w:rsid w:val="00B84E81"/>
    <w:rsid w:val="00B85B37"/>
    <w:rsid w:val="00B863E5"/>
    <w:rsid w:val="00B8668E"/>
    <w:rsid w:val="00B90A65"/>
    <w:rsid w:val="00B90AFD"/>
    <w:rsid w:val="00B90F15"/>
    <w:rsid w:val="00B92A32"/>
    <w:rsid w:val="00B9385F"/>
    <w:rsid w:val="00B95381"/>
    <w:rsid w:val="00B97063"/>
    <w:rsid w:val="00B975B6"/>
    <w:rsid w:val="00BA0F97"/>
    <w:rsid w:val="00BA24A5"/>
    <w:rsid w:val="00BA4B91"/>
    <w:rsid w:val="00BA5C58"/>
    <w:rsid w:val="00BA6497"/>
    <w:rsid w:val="00BA7A92"/>
    <w:rsid w:val="00BB142E"/>
    <w:rsid w:val="00BB2F61"/>
    <w:rsid w:val="00BB5149"/>
    <w:rsid w:val="00BB5273"/>
    <w:rsid w:val="00BB5833"/>
    <w:rsid w:val="00BC53EE"/>
    <w:rsid w:val="00BC56BB"/>
    <w:rsid w:val="00BC582C"/>
    <w:rsid w:val="00BC5B5B"/>
    <w:rsid w:val="00BC6BA7"/>
    <w:rsid w:val="00BC727D"/>
    <w:rsid w:val="00BD2549"/>
    <w:rsid w:val="00BD2A68"/>
    <w:rsid w:val="00BD2FA6"/>
    <w:rsid w:val="00BD3299"/>
    <w:rsid w:val="00BD3A99"/>
    <w:rsid w:val="00BD422B"/>
    <w:rsid w:val="00BD5A2C"/>
    <w:rsid w:val="00BD7BFE"/>
    <w:rsid w:val="00BD7C07"/>
    <w:rsid w:val="00BE3496"/>
    <w:rsid w:val="00BE666B"/>
    <w:rsid w:val="00BE6968"/>
    <w:rsid w:val="00BE6F00"/>
    <w:rsid w:val="00BE7648"/>
    <w:rsid w:val="00BE776F"/>
    <w:rsid w:val="00BF005A"/>
    <w:rsid w:val="00BF14E1"/>
    <w:rsid w:val="00BF2B49"/>
    <w:rsid w:val="00BF2D29"/>
    <w:rsid w:val="00BF3D78"/>
    <w:rsid w:val="00BF4236"/>
    <w:rsid w:val="00BF4550"/>
    <w:rsid w:val="00BF62F2"/>
    <w:rsid w:val="00BF7232"/>
    <w:rsid w:val="00C033FA"/>
    <w:rsid w:val="00C0400B"/>
    <w:rsid w:val="00C05F00"/>
    <w:rsid w:val="00C111AC"/>
    <w:rsid w:val="00C11AF5"/>
    <w:rsid w:val="00C126BB"/>
    <w:rsid w:val="00C13951"/>
    <w:rsid w:val="00C1443D"/>
    <w:rsid w:val="00C15AEF"/>
    <w:rsid w:val="00C15B10"/>
    <w:rsid w:val="00C160E5"/>
    <w:rsid w:val="00C16C92"/>
    <w:rsid w:val="00C17735"/>
    <w:rsid w:val="00C20CC0"/>
    <w:rsid w:val="00C2132A"/>
    <w:rsid w:val="00C21EE5"/>
    <w:rsid w:val="00C236D9"/>
    <w:rsid w:val="00C239B7"/>
    <w:rsid w:val="00C2512B"/>
    <w:rsid w:val="00C27132"/>
    <w:rsid w:val="00C276BF"/>
    <w:rsid w:val="00C30424"/>
    <w:rsid w:val="00C30430"/>
    <w:rsid w:val="00C30CB5"/>
    <w:rsid w:val="00C32018"/>
    <w:rsid w:val="00C3755D"/>
    <w:rsid w:val="00C40B89"/>
    <w:rsid w:val="00C42A78"/>
    <w:rsid w:val="00C42CB5"/>
    <w:rsid w:val="00C449B7"/>
    <w:rsid w:val="00C45634"/>
    <w:rsid w:val="00C45D5F"/>
    <w:rsid w:val="00C475ED"/>
    <w:rsid w:val="00C51196"/>
    <w:rsid w:val="00C53D2F"/>
    <w:rsid w:val="00C56202"/>
    <w:rsid w:val="00C563B7"/>
    <w:rsid w:val="00C605D7"/>
    <w:rsid w:val="00C60FA2"/>
    <w:rsid w:val="00C61DF5"/>
    <w:rsid w:val="00C62C41"/>
    <w:rsid w:val="00C631FB"/>
    <w:rsid w:val="00C6428E"/>
    <w:rsid w:val="00C64CE0"/>
    <w:rsid w:val="00C65013"/>
    <w:rsid w:val="00C657C6"/>
    <w:rsid w:val="00C66139"/>
    <w:rsid w:val="00C66EFC"/>
    <w:rsid w:val="00C70BB2"/>
    <w:rsid w:val="00C735E4"/>
    <w:rsid w:val="00C74502"/>
    <w:rsid w:val="00C75F39"/>
    <w:rsid w:val="00C76F9E"/>
    <w:rsid w:val="00C77E9F"/>
    <w:rsid w:val="00C82E5F"/>
    <w:rsid w:val="00C82F5D"/>
    <w:rsid w:val="00C8493A"/>
    <w:rsid w:val="00C8558C"/>
    <w:rsid w:val="00C870F3"/>
    <w:rsid w:val="00C91D24"/>
    <w:rsid w:val="00C91FC8"/>
    <w:rsid w:val="00C94EB2"/>
    <w:rsid w:val="00C96B54"/>
    <w:rsid w:val="00C96FA7"/>
    <w:rsid w:val="00CA0427"/>
    <w:rsid w:val="00CA0DE0"/>
    <w:rsid w:val="00CA10AB"/>
    <w:rsid w:val="00CA3149"/>
    <w:rsid w:val="00CA3875"/>
    <w:rsid w:val="00CA3C7B"/>
    <w:rsid w:val="00CA6196"/>
    <w:rsid w:val="00CB0371"/>
    <w:rsid w:val="00CB4CDC"/>
    <w:rsid w:val="00CB66AC"/>
    <w:rsid w:val="00CC2C22"/>
    <w:rsid w:val="00CC552F"/>
    <w:rsid w:val="00CC55DC"/>
    <w:rsid w:val="00CD2D7A"/>
    <w:rsid w:val="00CD3009"/>
    <w:rsid w:val="00CD3EEC"/>
    <w:rsid w:val="00CD4F85"/>
    <w:rsid w:val="00CD5973"/>
    <w:rsid w:val="00CD71C7"/>
    <w:rsid w:val="00CE08B4"/>
    <w:rsid w:val="00CE3889"/>
    <w:rsid w:val="00CE62F2"/>
    <w:rsid w:val="00CE63AA"/>
    <w:rsid w:val="00CE716D"/>
    <w:rsid w:val="00CF0C07"/>
    <w:rsid w:val="00CF28EB"/>
    <w:rsid w:val="00CF38C8"/>
    <w:rsid w:val="00CF4414"/>
    <w:rsid w:val="00CF4FDD"/>
    <w:rsid w:val="00CF5407"/>
    <w:rsid w:val="00CF62D3"/>
    <w:rsid w:val="00D003C4"/>
    <w:rsid w:val="00D0264C"/>
    <w:rsid w:val="00D110D7"/>
    <w:rsid w:val="00D13206"/>
    <w:rsid w:val="00D14EF4"/>
    <w:rsid w:val="00D227CB"/>
    <w:rsid w:val="00D23D48"/>
    <w:rsid w:val="00D244CB"/>
    <w:rsid w:val="00D2474B"/>
    <w:rsid w:val="00D24D38"/>
    <w:rsid w:val="00D32C7B"/>
    <w:rsid w:val="00D34089"/>
    <w:rsid w:val="00D412F2"/>
    <w:rsid w:val="00D41F59"/>
    <w:rsid w:val="00D4258D"/>
    <w:rsid w:val="00D42C9E"/>
    <w:rsid w:val="00D43600"/>
    <w:rsid w:val="00D44478"/>
    <w:rsid w:val="00D444D2"/>
    <w:rsid w:val="00D454D2"/>
    <w:rsid w:val="00D475E7"/>
    <w:rsid w:val="00D5147F"/>
    <w:rsid w:val="00D51D96"/>
    <w:rsid w:val="00D51EFF"/>
    <w:rsid w:val="00D5450E"/>
    <w:rsid w:val="00D54B01"/>
    <w:rsid w:val="00D5592E"/>
    <w:rsid w:val="00D6054D"/>
    <w:rsid w:val="00D60D14"/>
    <w:rsid w:val="00D6453C"/>
    <w:rsid w:val="00D66ACB"/>
    <w:rsid w:val="00D67B99"/>
    <w:rsid w:val="00D70B6D"/>
    <w:rsid w:val="00D7368C"/>
    <w:rsid w:val="00D75106"/>
    <w:rsid w:val="00D769CB"/>
    <w:rsid w:val="00D8148A"/>
    <w:rsid w:val="00D816B7"/>
    <w:rsid w:val="00D8434B"/>
    <w:rsid w:val="00D84570"/>
    <w:rsid w:val="00D855B5"/>
    <w:rsid w:val="00D86319"/>
    <w:rsid w:val="00D875CC"/>
    <w:rsid w:val="00D87BD5"/>
    <w:rsid w:val="00D9086B"/>
    <w:rsid w:val="00D90BA0"/>
    <w:rsid w:val="00D92463"/>
    <w:rsid w:val="00D928C1"/>
    <w:rsid w:val="00D951F9"/>
    <w:rsid w:val="00D95E61"/>
    <w:rsid w:val="00D96DB4"/>
    <w:rsid w:val="00DA0482"/>
    <w:rsid w:val="00DA2ACC"/>
    <w:rsid w:val="00DA38E1"/>
    <w:rsid w:val="00DA4020"/>
    <w:rsid w:val="00DA5132"/>
    <w:rsid w:val="00DA6005"/>
    <w:rsid w:val="00DA780D"/>
    <w:rsid w:val="00DA7F8E"/>
    <w:rsid w:val="00DB1D00"/>
    <w:rsid w:val="00DB2026"/>
    <w:rsid w:val="00DB229C"/>
    <w:rsid w:val="00DB6474"/>
    <w:rsid w:val="00DB6C44"/>
    <w:rsid w:val="00DB7C96"/>
    <w:rsid w:val="00DC4212"/>
    <w:rsid w:val="00DC64F7"/>
    <w:rsid w:val="00DC7CC6"/>
    <w:rsid w:val="00DD0013"/>
    <w:rsid w:val="00DD0906"/>
    <w:rsid w:val="00DD1D5F"/>
    <w:rsid w:val="00DD2111"/>
    <w:rsid w:val="00DD23BE"/>
    <w:rsid w:val="00DD70B1"/>
    <w:rsid w:val="00DD7E25"/>
    <w:rsid w:val="00DD7FC6"/>
    <w:rsid w:val="00DE1404"/>
    <w:rsid w:val="00DE3823"/>
    <w:rsid w:val="00DE419B"/>
    <w:rsid w:val="00DE7EC4"/>
    <w:rsid w:val="00DF092E"/>
    <w:rsid w:val="00DF0D46"/>
    <w:rsid w:val="00DF3E03"/>
    <w:rsid w:val="00DF42C9"/>
    <w:rsid w:val="00DF52E0"/>
    <w:rsid w:val="00DF63E0"/>
    <w:rsid w:val="00DF7719"/>
    <w:rsid w:val="00E00592"/>
    <w:rsid w:val="00E05308"/>
    <w:rsid w:val="00E06907"/>
    <w:rsid w:val="00E10549"/>
    <w:rsid w:val="00E1217D"/>
    <w:rsid w:val="00E133E8"/>
    <w:rsid w:val="00E17288"/>
    <w:rsid w:val="00E238A5"/>
    <w:rsid w:val="00E24C56"/>
    <w:rsid w:val="00E24CB2"/>
    <w:rsid w:val="00E27F99"/>
    <w:rsid w:val="00E34151"/>
    <w:rsid w:val="00E343B7"/>
    <w:rsid w:val="00E3601C"/>
    <w:rsid w:val="00E36A91"/>
    <w:rsid w:val="00E4120C"/>
    <w:rsid w:val="00E41649"/>
    <w:rsid w:val="00E42361"/>
    <w:rsid w:val="00E42C4B"/>
    <w:rsid w:val="00E45F09"/>
    <w:rsid w:val="00E525C8"/>
    <w:rsid w:val="00E52E13"/>
    <w:rsid w:val="00E5380D"/>
    <w:rsid w:val="00E54204"/>
    <w:rsid w:val="00E572FE"/>
    <w:rsid w:val="00E6233B"/>
    <w:rsid w:val="00E6338A"/>
    <w:rsid w:val="00E6464B"/>
    <w:rsid w:val="00E65BA1"/>
    <w:rsid w:val="00E73768"/>
    <w:rsid w:val="00E74A0D"/>
    <w:rsid w:val="00E74D65"/>
    <w:rsid w:val="00E755E9"/>
    <w:rsid w:val="00E7620C"/>
    <w:rsid w:val="00E7708C"/>
    <w:rsid w:val="00E80C02"/>
    <w:rsid w:val="00E8322A"/>
    <w:rsid w:val="00E8341C"/>
    <w:rsid w:val="00E84028"/>
    <w:rsid w:val="00E85F8B"/>
    <w:rsid w:val="00E871B2"/>
    <w:rsid w:val="00E9245C"/>
    <w:rsid w:val="00E93E43"/>
    <w:rsid w:val="00E96DE7"/>
    <w:rsid w:val="00EA1DCC"/>
    <w:rsid w:val="00EA1FAD"/>
    <w:rsid w:val="00EA36E2"/>
    <w:rsid w:val="00EA5471"/>
    <w:rsid w:val="00EA6169"/>
    <w:rsid w:val="00EB1584"/>
    <w:rsid w:val="00EB2B14"/>
    <w:rsid w:val="00EB5D55"/>
    <w:rsid w:val="00EB61A1"/>
    <w:rsid w:val="00EB76F3"/>
    <w:rsid w:val="00EC29C9"/>
    <w:rsid w:val="00EC33CA"/>
    <w:rsid w:val="00EC3DBD"/>
    <w:rsid w:val="00EC43BD"/>
    <w:rsid w:val="00EC77FC"/>
    <w:rsid w:val="00EC7C44"/>
    <w:rsid w:val="00ED074E"/>
    <w:rsid w:val="00ED561F"/>
    <w:rsid w:val="00ED7B18"/>
    <w:rsid w:val="00ED7DE6"/>
    <w:rsid w:val="00EE20D2"/>
    <w:rsid w:val="00EE7393"/>
    <w:rsid w:val="00EE7572"/>
    <w:rsid w:val="00EF1BBA"/>
    <w:rsid w:val="00EF2CE0"/>
    <w:rsid w:val="00EF535B"/>
    <w:rsid w:val="00EF5CC5"/>
    <w:rsid w:val="00EF5DCF"/>
    <w:rsid w:val="00F00015"/>
    <w:rsid w:val="00F0108E"/>
    <w:rsid w:val="00F01858"/>
    <w:rsid w:val="00F01EB3"/>
    <w:rsid w:val="00F042D5"/>
    <w:rsid w:val="00F04309"/>
    <w:rsid w:val="00F04646"/>
    <w:rsid w:val="00F04E8B"/>
    <w:rsid w:val="00F078BC"/>
    <w:rsid w:val="00F10124"/>
    <w:rsid w:val="00F225FA"/>
    <w:rsid w:val="00F22BFC"/>
    <w:rsid w:val="00F23BD9"/>
    <w:rsid w:val="00F2420C"/>
    <w:rsid w:val="00F2677F"/>
    <w:rsid w:val="00F30A6C"/>
    <w:rsid w:val="00F33D68"/>
    <w:rsid w:val="00F346EB"/>
    <w:rsid w:val="00F3519F"/>
    <w:rsid w:val="00F35A63"/>
    <w:rsid w:val="00F35FE9"/>
    <w:rsid w:val="00F41852"/>
    <w:rsid w:val="00F420CC"/>
    <w:rsid w:val="00F42EF7"/>
    <w:rsid w:val="00F431A9"/>
    <w:rsid w:val="00F43721"/>
    <w:rsid w:val="00F43E0D"/>
    <w:rsid w:val="00F46F64"/>
    <w:rsid w:val="00F47348"/>
    <w:rsid w:val="00F4734F"/>
    <w:rsid w:val="00F47A07"/>
    <w:rsid w:val="00F47AAE"/>
    <w:rsid w:val="00F54801"/>
    <w:rsid w:val="00F56EAA"/>
    <w:rsid w:val="00F605EC"/>
    <w:rsid w:val="00F6063A"/>
    <w:rsid w:val="00F614E8"/>
    <w:rsid w:val="00F62A61"/>
    <w:rsid w:val="00F62CD0"/>
    <w:rsid w:val="00F651CF"/>
    <w:rsid w:val="00F652BF"/>
    <w:rsid w:val="00F655A5"/>
    <w:rsid w:val="00F65748"/>
    <w:rsid w:val="00F65EF6"/>
    <w:rsid w:val="00F67FD8"/>
    <w:rsid w:val="00F727CA"/>
    <w:rsid w:val="00F75252"/>
    <w:rsid w:val="00F76D71"/>
    <w:rsid w:val="00F85660"/>
    <w:rsid w:val="00F86005"/>
    <w:rsid w:val="00F869EA"/>
    <w:rsid w:val="00F901EC"/>
    <w:rsid w:val="00F9038A"/>
    <w:rsid w:val="00F91A17"/>
    <w:rsid w:val="00F92EC4"/>
    <w:rsid w:val="00F942EE"/>
    <w:rsid w:val="00F94D9F"/>
    <w:rsid w:val="00F969C8"/>
    <w:rsid w:val="00FA0112"/>
    <w:rsid w:val="00FA1397"/>
    <w:rsid w:val="00FA1A9D"/>
    <w:rsid w:val="00FA259A"/>
    <w:rsid w:val="00FA2A0C"/>
    <w:rsid w:val="00FA5BF6"/>
    <w:rsid w:val="00FA6630"/>
    <w:rsid w:val="00FB1CD2"/>
    <w:rsid w:val="00FB2189"/>
    <w:rsid w:val="00FB3A9C"/>
    <w:rsid w:val="00FC51EA"/>
    <w:rsid w:val="00FC55A3"/>
    <w:rsid w:val="00FC5612"/>
    <w:rsid w:val="00FC6EB8"/>
    <w:rsid w:val="00FC7A6F"/>
    <w:rsid w:val="00FD0EEB"/>
    <w:rsid w:val="00FD10FB"/>
    <w:rsid w:val="00FD211A"/>
    <w:rsid w:val="00FD5407"/>
    <w:rsid w:val="00FE0CBB"/>
    <w:rsid w:val="00FE3BBC"/>
    <w:rsid w:val="00FE5F32"/>
    <w:rsid w:val="00FE6AC4"/>
    <w:rsid w:val="00FF0403"/>
    <w:rsid w:val="00FF238A"/>
    <w:rsid w:val="00FF33D4"/>
    <w:rsid w:val="00FF47BB"/>
    <w:rsid w:val="00FF6803"/>
    <w:rsid w:val="00FF74DE"/>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35E4F"/>
  <w15:docId w15:val="{20653BEF-C79B-C647-99AA-64235896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2B"/>
    <w:pPr>
      <w:ind w:left="720"/>
      <w:contextualSpacing/>
    </w:pPr>
  </w:style>
  <w:style w:type="paragraph" w:styleId="BalloonText">
    <w:name w:val="Balloon Text"/>
    <w:basedOn w:val="Normal"/>
    <w:link w:val="BalloonTextChar"/>
    <w:uiPriority w:val="99"/>
    <w:semiHidden/>
    <w:unhideWhenUsed/>
    <w:rsid w:val="00DF0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D46"/>
    <w:rPr>
      <w:rFonts w:ascii="Lucida Grande" w:hAnsi="Lucida Grande" w:cs="Lucida Grande"/>
      <w:sz w:val="18"/>
      <w:szCs w:val="18"/>
      <w:lang w:val="en-US"/>
    </w:rPr>
  </w:style>
  <w:style w:type="paragraph" w:styleId="FootnoteText">
    <w:name w:val="footnote text"/>
    <w:basedOn w:val="Normal"/>
    <w:link w:val="FootnoteTextChar"/>
    <w:uiPriority w:val="99"/>
    <w:unhideWhenUsed/>
    <w:rsid w:val="00214E90"/>
  </w:style>
  <w:style w:type="character" w:customStyle="1" w:styleId="FootnoteTextChar">
    <w:name w:val="Footnote Text Char"/>
    <w:basedOn w:val="DefaultParagraphFont"/>
    <w:link w:val="FootnoteText"/>
    <w:uiPriority w:val="99"/>
    <w:qFormat/>
    <w:rsid w:val="00214E90"/>
    <w:rPr>
      <w:lang w:val="en-US"/>
    </w:rPr>
  </w:style>
  <w:style w:type="character" w:styleId="FootnoteReference">
    <w:name w:val="footnote reference"/>
    <w:basedOn w:val="DefaultParagraphFont"/>
    <w:uiPriority w:val="99"/>
    <w:unhideWhenUsed/>
    <w:rsid w:val="00214E90"/>
    <w:rPr>
      <w:vertAlign w:val="superscript"/>
    </w:rPr>
  </w:style>
  <w:style w:type="character" w:styleId="CommentReference">
    <w:name w:val="annotation reference"/>
    <w:basedOn w:val="DefaultParagraphFont"/>
    <w:uiPriority w:val="99"/>
    <w:semiHidden/>
    <w:unhideWhenUsed/>
    <w:rsid w:val="00244731"/>
    <w:rPr>
      <w:sz w:val="18"/>
      <w:szCs w:val="18"/>
    </w:rPr>
  </w:style>
  <w:style w:type="paragraph" w:styleId="CommentText">
    <w:name w:val="annotation text"/>
    <w:basedOn w:val="Normal"/>
    <w:link w:val="CommentTextChar"/>
    <w:uiPriority w:val="99"/>
    <w:semiHidden/>
    <w:unhideWhenUsed/>
    <w:rsid w:val="00244731"/>
  </w:style>
  <w:style w:type="character" w:customStyle="1" w:styleId="CommentTextChar">
    <w:name w:val="Comment Text Char"/>
    <w:basedOn w:val="DefaultParagraphFont"/>
    <w:link w:val="CommentText"/>
    <w:uiPriority w:val="99"/>
    <w:semiHidden/>
    <w:rsid w:val="00244731"/>
    <w:rPr>
      <w:lang w:val="en-US"/>
    </w:rPr>
  </w:style>
  <w:style w:type="paragraph" w:styleId="CommentSubject">
    <w:name w:val="annotation subject"/>
    <w:basedOn w:val="CommentText"/>
    <w:next w:val="CommentText"/>
    <w:link w:val="CommentSubjectChar"/>
    <w:uiPriority w:val="99"/>
    <w:semiHidden/>
    <w:unhideWhenUsed/>
    <w:rsid w:val="00244731"/>
    <w:rPr>
      <w:b/>
      <w:bCs/>
      <w:sz w:val="20"/>
      <w:szCs w:val="20"/>
    </w:rPr>
  </w:style>
  <w:style w:type="character" w:customStyle="1" w:styleId="CommentSubjectChar">
    <w:name w:val="Comment Subject Char"/>
    <w:basedOn w:val="CommentTextChar"/>
    <w:link w:val="CommentSubject"/>
    <w:uiPriority w:val="99"/>
    <w:semiHidden/>
    <w:rsid w:val="00244731"/>
    <w:rPr>
      <w:b/>
      <w:bCs/>
      <w:sz w:val="20"/>
      <w:szCs w:val="20"/>
      <w:lang w:val="en-US"/>
    </w:rPr>
  </w:style>
  <w:style w:type="paragraph" w:customStyle="1" w:styleId="Normal1">
    <w:name w:val="Normal1"/>
    <w:rsid w:val="008C3DEE"/>
    <w:pPr>
      <w:spacing w:after="200"/>
    </w:pPr>
    <w:rPr>
      <w:rFonts w:ascii="Cambria" w:eastAsia="Cambria" w:hAnsi="Cambria" w:cs="Cambria"/>
    </w:rPr>
  </w:style>
  <w:style w:type="character" w:customStyle="1" w:styleId="apple-converted-space">
    <w:name w:val="apple-converted-space"/>
    <w:basedOn w:val="DefaultParagraphFont"/>
    <w:rsid w:val="008C3DEE"/>
  </w:style>
  <w:style w:type="character" w:styleId="Hyperlink">
    <w:name w:val="Hyperlink"/>
    <w:uiPriority w:val="99"/>
    <w:rsid w:val="008C3DEE"/>
    <w:rPr>
      <w:color w:val="0000FF"/>
      <w:u w:val="single"/>
    </w:rPr>
  </w:style>
  <w:style w:type="paragraph" w:customStyle="1" w:styleId="EndNoteBibliography">
    <w:name w:val="EndNote Bibliography"/>
    <w:basedOn w:val="Normal"/>
    <w:link w:val="EndNoteBibliography0"/>
    <w:rsid w:val="008C3DEE"/>
    <w:pPr>
      <w:widowControl w:val="0"/>
      <w:jc w:val="both"/>
    </w:pPr>
    <w:rPr>
      <w:rFonts w:ascii="Century" w:eastAsiaTheme="minorEastAsia" w:hAnsi="Century"/>
      <w:noProof/>
      <w:kern w:val="2"/>
      <w:sz w:val="20"/>
      <w:szCs w:val="22"/>
      <w:lang w:eastAsia="ja-JP"/>
    </w:rPr>
  </w:style>
  <w:style w:type="character" w:customStyle="1" w:styleId="EndNoteBibliography0">
    <w:name w:val="EndNote Bibliography (文字)"/>
    <w:basedOn w:val="DefaultParagraphFont"/>
    <w:link w:val="EndNoteBibliography"/>
    <w:rsid w:val="008C3DEE"/>
    <w:rPr>
      <w:rFonts w:ascii="Century" w:eastAsiaTheme="minorEastAsia" w:hAnsi="Century"/>
      <w:noProof/>
      <w:kern w:val="2"/>
      <w:sz w:val="20"/>
      <w:szCs w:val="22"/>
      <w:lang w:val="en-US" w:eastAsia="ja-JP"/>
    </w:rPr>
  </w:style>
  <w:style w:type="paragraph" w:customStyle="1" w:styleId="WPNormal">
    <w:name w:val="WP_Normal"/>
    <w:basedOn w:val="Normal"/>
    <w:rsid w:val="008C3DEE"/>
    <w:pPr>
      <w:autoSpaceDE w:val="0"/>
      <w:autoSpaceDN w:val="0"/>
    </w:pPr>
    <w:rPr>
      <w:rFonts w:ascii="Times" w:eastAsia="Times New Roman" w:hAnsi="Times" w:cs="Times New Roman"/>
      <w:szCs w:val="20"/>
      <w:lang w:eastAsia="ja-JP"/>
    </w:rPr>
  </w:style>
  <w:style w:type="paragraph" w:styleId="NormalWeb">
    <w:name w:val="Normal (Web)"/>
    <w:basedOn w:val="Normal"/>
    <w:uiPriority w:val="99"/>
    <w:unhideWhenUsed/>
    <w:rsid w:val="00361E1A"/>
    <w:pPr>
      <w:spacing w:before="100" w:beforeAutospacing="1" w:after="100" w:afterAutospacing="1"/>
    </w:pPr>
    <w:rPr>
      <w:rFonts w:ascii="Times New Roman" w:eastAsia="Times New Roman" w:hAnsi="Times New Roman" w:cs="Times New Roman"/>
      <w:lang w:bidi="th-TH"/>
    </w:rPr>
  </w:style>
  <w:style w:type="character" w:styleId="FollowedHyperlink">
    <w:name w:val="FollowedHyperlink"/>
    <w:basedOn w:val="DefaultParagraphFont"/>
    <w:uiPriority w:val="99"/>
    <w:semiHidden/>
    <w:unhideWhenUsed/>
    <w:rsid w:val="003B3009"/>
    <w:rPr>
      <w:color w:val="954F72" w:themeColor="followedHyperlink"/>
      <w:u w:val="single"/>
    </w:rPr>
  </w:style>
  <w:style w:type="paragraph" w:styleId="Revision">
    <w:name w:val="Revision"/>
    <w:hidden/>
    <w:uiPriority w:val="99"/>
    <w:semiHidden/>
    <w:rsid w:val="00A1369D"/>
    <w:rPr>
      <w:lang w:val="en-US"/>
    </w:rPr>
  </w:style>
  <w:style w:type="character" w:styleId="SubtleEmphasis">
    <w:name w:val="Subtle Emphasis"/>
    <w:uiPriority w:val="19"/>
    <w:qFormat/>
    <w:rsid w:val="009F4224"/>
    <w:rPr>
      <w:i/>
      <w:iCs/>
      <w:color w:val="404040"/>
    </w:rPr>
  </w:style>
  <w:style w:type="character" w:styleId="UnresolvedMention">
    <w:name w:val="Unresolved Mention"/>
    <w:basedOn w:val="DefaultParagraphFont"/>
    <w:uiPriority w:val="99"/>
    <w:semiHidden/>
    <w:unhideWhenUsed/>
    <w:rsid w:val="0025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635">
      <w:bodyDiv w:val="1"/>
      <w:marLeft w:val="0"/>
      <w:marRight w:val="0"/>
      <w:marTop w:val="0"/>
      <w:marBottom w:val="0"/>
      <w:divBdr>
        <w:top w:val="none" w:sz="0" w:space="0" w:color="auto"/>
        <w:left w:val="none" w:sz="0" w:space="0" w:color="auto"/>
        <w:bottom w:val="none" w:sz="0" w:space="0" w:color="auto"/>
        <w:right w:val="none" w:sz="0" w:space="0" w:color="auto"/>
      </w:divBdr>
      <w:divsChild>
        <w:div w:id="2013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4914">
      <w:bodyDiv w:val="1"/>
      <w:marLeft w:val="0"/>
      <w:marRight w:val="0"/>
      <w:marTop w:val="0"/>
      <w:marBottom w:val="0"/>
      <w:divBdr>
        <w:top w:val="none" w:sz="0" w:space="0" w:color="auto"/>
        <w:left w:val="none" w:sz="0" w:space="0" w:color="auto"/>
        <w:bottom w:val="none" w:sz="0" w:space="0" w:color="auto"/>
        <w:right w:val="none" w:sz="0" w:space="0" w:color="auto"/>
      </w:divBdr>
      <w:divsChild>
        <w:div w:id="1688173887">
          <w:marLeft w:val="0"/>
          <w:marRight w:val="0"/>
          <w:marTop w:val="0"/>
          <w:marBottom w:val="0"/>
          <w:divBdr>
            <w:top w:val="none" w:sz="0" w:space="0" w:color="auto"/>
            <w:left w:val="none" w:sz="0" w:space="0" w:color="auto"/>
            <w:bottom w:val="none" w:sz="0" w:space="0" w:color="auto"/>
            <w:right w:val="none" w:sz="0" w:space="0" w:color="auto"/>
          </w:divBdr>
          <w:divsChild>
            <w:div w:id="1479226838">
              <w:marLeft w:val="0"/>
              <w:marRight w:val="0"/>
              <w:marTop w:val="0"/>
              <w:marBottom w:val="0"/>
              <w:divBdr>
                <w:top w:val="none" w:sz="0" w:space="0" w:color="auto"/>
                <w:left w:val="none" w:sz="0" w:space="0" w:color="auto"/>
                <w:bottom w:val="none" w:sz="0" w:space="0" w:color="auto"/>
                <w:right w:val="none" w:sz="0" w:space="0" w:color="auto"/>
              </w:divBdr>
              <w:divsChild>
                <w:div w:id="745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5519">
      <w:bodyDiv w:val="1"/>
      <w:marLeft w:val="0"/>
      <w:marRight w:val="0"/>
      <w:marTop w:val="0"/>
      <w:marBottom w:val="0"/>
      <w:divBdr>
        <w:top w:val="none" w:sz="0" w:space="0" w:color="auto"/>
        <w:left w:val="none" w:sz="0" w:space="0" w:color="auto"/>
        <w:bottom w:val="none" w:sz="0" w:space="0" w:color="auto"/>
        <w:right w:val="none" w:sz="0" w:space="0" w:color="auto"/>
      </w:divBdr>
      <w:divsChild>
        <w:div w:id="1864783722">
          <w:marLeft w:val="0"/>
          <w:marRight w:val="0"/>
          <w:marTop w:val="0"/>
          <w:marBottom w:val="0"/>
          <w:divBdr>
            <w:top w:val="none" w:sz="0" w:space="0" w:color="auto"/>
            <w:left w:val="none" w:sz="0" w:space="0" w:color="auto"/>
            <w:bottom w:val="none" w:sz="0" w:space="0" w:color="auto"/>
            <w:right w:val="none" w:sz="0" w:space="0" w:color="auto"/>
          </w:divBdr>
          <w:divsChild>
            <w:div w:id="935214270">
              <w:marLeft w:val="0"/>
              <w:marRight w:val="0"/>
              <w:marTop w:val="0"/>
              <w:marBottom w:val="0"/>
              <w:divBdr>
                <w:top w:val="none" w:sz="0" w:space="0" w:color="auto"/>
                <w:left w:val="none" w:sz="0" w:space="0" w:color="auto"/>
                <w:bottom w:val="none" w:sz="0" w:space="0" w:color="auto"/>
                <w:right w:val="none" w:sz="0" w:space="0" w:color="auto"/>
              </w:divBdr>
              <w:divsChild>
                <w:div w:id="20643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8407">
      <w:bodyDiv w:val="1"/>
      <w:marLeft w:val="0"/>
      <w:marRight w:val="0"/>
      <w:marTop w:val="0"/>
      <w:marBottom w:val="0"/>
      <w:divBdr>
        <w:top w:val="none" w:sz="0" w:space="0" w:color="auto"/>
        <w:left w:val="none" w:sz="0" w:space="0" w:color="auto"/>
        <w:bottom w:val="none" w:sz="0" w:space="0" w:color="auto"/>
        <w:right w:val="none" w:sz="0" w:space="0" w:color="auto"/>
      </w:divBdr>
      <w:divsChild>
        <w:div w:id="323314919">
          <w:marLeft w:val="0"/>
          <w:marRight w:val="0"/>
          <w:marTop w:val="0"/>
          <w:marBottom w:val="0"/>
          <w:divBdr>
            <w:top w:val="none" w:sz="0" w:space="0" w:color="auto"/>
            <w:left w:val="none" w:sz="0" w:space="0" w:color="auto"/>
            <w:bottom w:val="none" w:sz="0" w:space="0" w:color="auto"/>
            <w:right w:val="none" w:sz="0" w:space="0" w:color="auto"/>
          </w:divBdr>
          <w:divsChild>
            <w:div w:id="1497305687">
              <w:marLeft w:val="0"/>
              <w:marRight w:val="0"/>
              <w:marTop w:val="0"/>
              <w:marBottom w:val="0"/>
              <w:divBdr>
                <w:top w:val="none" w:sz="0" w:space="0" w:color="auto"/>
                <w:left w:val="none" w:sz="0" w:space="0" w:color="auto"/>
                <w:bottom w:val="none" w:sz="0" w:space="0" w:color="auto"/>
                <w:right w:val="none" w:sz="0" w:space="0" w:color="auto"/>
              </w:divBdr>
              <w:divsChild>
                <w:div w:id="6514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4190">
      <w:bodyDiv w:val="1"/>
      <w:marLeft w:val="0"/>
      <w:marRight w:val="0"/>
      <w:marTop w:val="0"/>
      <w:marBottom w:val="0"/>
      <w:divBdr>
        <w:top w:val="none" w:sz="0" w:space="0" w:color="auto"/>
        <w:left w:val="none" w:sz="0" w:space="0" w:color="auto"/>
        <w:bottom w:val="none" w:sz="0" w:space="0" w:color="auto"/>
        <w:right w:val="none" w:sz="0" w:space="0" w:color="auto"/>
      </w:divBdr>
      <w:divsChild>
        <w:div w:id="373385988">
          <w:marLeft w:val="0"/>
          <w:marRight w:val="0"/>
          <w:marTop w:val="0"/>
          <w:marBottom w:val="0"/>
          <w:divBdr>
            <w:top w:val="none" w:sz="0" w:space="0" w:color="auto"/>
            <w:left w:val="none" w:sz="0" w:space="0" w:color="auto"/>
            <w:bottom w:val="none" w:sz="0" w:space="0" w:color="auto"/>
            <w:right w:val="none" w:sz="0" w:space="0" w:color="auto"/>
          </w:divBdr>
          <w:divsChild>
            <w:div w:id="449975274">
              <w:marLeft w:val="0"/>
              <w:marRight w:val="0"/>
              <w:marTop w:val="0"/>
              <w:marBottom w:val="0"/>
              <w:divBdr>
                <w:top w:val="none" w:sz="0" w:space="0" w:color="auto"/>
                <w:left w:val="none" w:sz="0" w:space="0" w:color="auto"/>
                <w:bottom w:val="none" w:sz="0" w:space="0" w:color="auto"/>
                <w:right w:val="none" w:sz="0" w:space="0" w:color="auto"/>
              </w:divBdr>
              <w:divsChild>
                <w:div w:id="15041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2166">
      <w:bodyDiv w:val="1"/>
      <w:marLeft w:val="0"/>
      <w:marRight w:val="0"/>
      <w:marTop w:val="0"/>
      <w:marBottom w:val="0"/>
      <w:divBdr>
        <w:top w:val="none" w:sz="0" w:space="0" w:color="auto"/>
        <w:left w:val="none" w:sz="0" w:space="0" w:color="auto"/>
        <w:bottom w:val="none" w:sz="0" w:space="0" w:color="auto"/>
        <w:right w:val="none" w:sz="0" w:space="0" w:color="auto"/>
      </w:divBdr>
      <w:divsChild>
        <w:div w:id="2121215250">
          <w:marLeft w:val="0"/>
          <w:marRight w:val="0"/>
          <w:marTop w:val="0"/>
          <w:marBottom w:val="0"/>
          <w:divBdr>
            <w:top w:val="none" w:sz="0" w:space="0" w:color="auto"/>
            <w:left w:val="none" w:sz="0" w:space="0" w:color="auto"/>
            <w:bottom w:val="none" w:sz="0" w:space="0" w:color="auto"/>
            <w:right w:val="none" w:sz="0" w:space="0" w:color="auto"/>
          </w:divBdr>
          <w:divsChild>
            <w:div w:id="54819695">
              <w:marLeft w:val="0"/>
              <w:marRight w:val="0"/>
              <w:marTop w:val="0"/>
              <w:marBottom w:val="0"/>
              <w:divBdr>
                <w:top w:val="none" w:sz="0" w:space="0" w:color="auto"/>
                <w:left w:val="none" w:sz="0" w:space="0" w:color="auto"/>
                <w:bottom w:val="none" w:sz="0" w:space="0" w:color="auto"/>
                <w:right w:val="none" w:sz="0" w:space="0" w:color="auto"/>
              </w:divBdr>
              <w:divsChild>
                <w:div w:id="13016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3554">
      <w:bodyDiv w:val="1"/>
      <w:marLeft w:val="0"/>
      <w:marRight w:val="0"/>
      <w:marTop w:val="0"/>
      <w:marBottom w:val="0"/>
      <w:divBdr>
        <w:top w:val="none" w:sz="0" w:space="0" w:color="auto"/>
        <w:left w:val="none" w:sz="0" w:space="0" w:color="auto"/>
        <w:bottom w:val="none" w:sz="0" w:space="0" w:color="auto"/>
        <w:right w:val="none" w:sz="0" w:space="0" w:color="auto"/>
      </w:divBdr>
      <w:divsChild>
        <w:div w:id="894587163">
          <w:marLeft w:val="0"/>
          <w:marRight w:val="0"/>
          <w:marTop w:val="0"/>
          <w:marBottom w:val="0"/>
          <w:divBdr>
            <w:top w:val="none" w:sz="0" w:space="0" w:color="auto"/>
            <w:left w:val="none" w:sz="0" w:space="0" w:color="auto"/>
            <w:bottom w:val="none" w:sz="0" w:space="0" w:color="auto"/>
            <w:right w:val="none" w:sz="0" w:space="0" w:color="auto"/>
          </w:divBdr>
          <w:divsChild>
            <w:div w:id="643778409">
              <w:marLeft w:val="0"/>
              <w:marRight w:val="0"/>
              <w:marTop w:val="0"/>
              <w:marBottom w:val="0"/>
              <w:divBdr>
                <w:top w:val="none" w:sz="0" w:space="0" w:color="auto"/>
                <w:left w:val="none" w:sz="0" w:space="0" w:color="auto"/>
                <w:bottom w:val="none" w:sz="0" w:space="0" w:color="auto"/>
                <w:right w:val="none" w:sz="0" w:space="0" w:color="auto"/>
              </w:divBdr>
              <w:divsChild>
                <w:div w:id="19653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153">
      <w:bodyDiv w:val="1"/>
      <w:marLeft w:val="0"/>
      <w:marRight w:val="0"/>
      <w:marTop w:val="0"/>
      <w:marBottom w:val="0"/>
      <w:divBdr>
        <w:top w:val="none" w:sz="0" w:space="0" w:color="auto"/>
        <w:left w:val="none" w:sz="0" w:space="0" w:color="auto"/>
        <w:bottom w:val="none" w:sz="0" w:space="0" w:color="auto"/>
        <w:right w:val="none" w:sz="0" w:space="0" w:color="auto"/>
      </w:divBdr>
      <w:divsChild>
        <w:div w:id="1604848482">
          <w:marLeft w:val="0"/>
          <w:marRight w:val="0"/>
          <w:marTop w:val="0"/>
          <w:marBottom w:val="0"/>
          <w:divBdr>
            <w:top w:val="none" w:sz="0" w:space="0" w:color="auto"/>
            <w:left w:val="none" w:sz="0" w:space="0" w:color="auto"/>
            <w:bottom w:val="none" w:sz="0" w:space="0" w:color="auto"/>
            <w:right w:val="none" w:sz="0" w:space="0" w:color="auto"/>
          </w:divBdr>
          <w:divsChild>
            <w:div w:id="1305816893">
              <w:marLeft w:val="0"/>
              <w:marRight w:val="0"/>
              <w:marTop w:val="0"/>
              <w:marBottom w:val="0"/>
              <w:divBdr>
                <w:top w:val="none" w:sz="0" w:space="0" w:color="auto"/>
                <w:left w:val="none" w:sz="0" w:space="0" w:color="auto"/>
                <w:bottom w:val="none" w:sz="0" w:space="0" w:color="auto"/>
                <w:right w:val="none" w:sz="0" w:space="0" w:color="auto"/>
              </w:divBdr>
              <w:divsChild>
                <w:div w:id="195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4112">
      <w:bodyDiv w:val="1"/>
      <w:marLeft w:val="0"/>
      <w:marRight w:val="0"/>
      <w:marTop w:val="0"/>
      <w:marBottom w:val="0"/>
      <w:divBdr>
        <w:top w:val="none" w:sz="0" w:space="0" w:color="auto"/>
        <w:left w:val="none" w:sz="0" w:space="0" w:color="auto"/>
        <w:bottom w:val="none" w:sz="0" w:space="0" w:color="auto"/>
        <w:right w:val="none" w:sz="0" w:space="0" w:color="auto"/>
      </w:divBdr>
    </w:div>
    <w:div w:id="658003436">
      <w:bodyDiv w:val="1"/>
      <w:marLeft w:val="0"/>
      <w:marRight w:val="0"/>
      <w:marTop w:val="0"/>
      <w:marBottom w:val="0"/>
      <w:divBdr>
        <w:top w:val="none" w:sz="0" w:space="0" w:color="auto"/>
        <w:left w:val="none" w:sz="0" w:space="0" w:color="auto"/>
        <w:bottom w:val="none" w:sz="0" w:space="0" w:color="auto"/>
        <w:right w:val="none" w:sz="0" w:space="0" w:color="auto"/>
      </w:divBdr>
      <w:divsChild>
        <w:div w:id="835803447">
          <w:marLeft w:val="0"/>
          <w:marRight w:val="0"/>
          <w:marTop w:val="0"/>
          <w:marBottom w:val="0"/>
          <w:divBdr>
            <w:top w:val="none" w:sz="0" w:space="0" w:color="auto"/>
            <w:left w:val="none" w:sz="0" w:space="0" w:color="auto"/>
            <w:bottom w:val="none" w:sz="0" w:space="0" w:color="auto"/>
            <w:right w:val="none" w:sz="0" w:space="0" w:color="auto"/>
          </w:divBdr>
          <w:divsChild>
            <w:div w:id="76024233">
              <w:marLeft w:val="0"/>
              <w:marRight w:val="0"/>
              <w:marTop w:val="0"/>
              <w:marBottom w:val="0"/>
              <w:divBdr>
                <w:top w:val="none" w:sz="0" w:space="0" w:color="auto"/>
                <w:left w:val="none" w:sz="0" w:space="0" w:color="auto"/>
                <w:bottom w:val="none" w:sz="0" w:space="0" w:color="auto"/>
                <w:right w:val="none" w:sz="0" w:space="0" w:color="auto"/>
              </w:divBdr>
              <w:divsChild>
                <w:div w:id="174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783">
      <w:bodyDiv w:val="1"/>
      <w:marLeft w:val="0"/>
      <w:marRight w:val="0"/>
      <w:marTop w:val="0"/>
      <w:marBottom w:val="0"/>
      <w:divBdr>
        <w:top w:val="none" w:sz="0" w:space="0" w:color="auto"/>
        <w:left w:val="none" w:sz="0" w:space="0" w:color="auto"/>
        <w:bottom w:val="none" w:sz="0" w:space="0" w:color="auto"/>
        <w:right w:val="none" w:sz="0" w:space="0" w:color="auto"/>
      </w:divBdr>
      <w:divsChild>
        <w:div w:id="606888331">
          <w:marLeft w:val="0"/>
          <w:marRight w:val="0"/>
          <w:marTop w:val="0"/>
          <w:marBottom w:val="0"/>
          <w:divBdr>
            <w:top w:val="none" w:sz="0" w:space="0" w:color="auto"/>
            <w:left w:val="none" w:sz="0" w:space="0" w:color="auto"/>
            <w:bottom w:val="none" w:sz="0" w:space="0" w:color="auto"/>
            <w:right w:val="none" w:sz="0" w:space="0" w:color="auto"/>
          </w:divBdr>
          <w:divsChild>
            <w:div w:id="2078167897">
              <w:marLeft w:val="0"/>
              <w:marRight w:val="0"/>
              <w:marTop w:val="0"/>
              <w:marBottom w:val="0"/>
              <w:divBdr>
                <w:top w:val="none" w:sz="0" w:space="0" w:color="auto"/>
                <w:left w:val="none" w:sz="0" w:space="0" w:color="auto"/>
                <w:bottom w:val="none" w:sz="0" w:space="0" w:color="auto"/>
                <w:right w:val="none" w:sz="0" w:space="0" w:color="auto"/>
              </w:divBdr>
              <w:divsChild>
                <w:div w:id="6304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9519">
      <w:bodyDiv w:val="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
        <w:div w:id="1285889698">
          <w:marLeft w:val="0"/>
          <w:marRight w:val="0"/>
          <w:marTop w:val="0"/>
          <w:marBottom w:val="0"/>
          <w:divBdr>
            <w:top w:val="none" w:sz="0" w:space="0" w:color="auto"/>
            <w:left w:val="none" w:sz="0" w:space="0" w:color="auto"/>
            <w:bottom w:val="none" w:sz="0" w:space="0" w:color="auto"/>
            <w:right w:val="none" w:sz="0" w:space="0" w:color="auto"/>
          </w:divBdr>
        </w:div>
      </w:divsChild>
    </w:div>
    <w:div w:id="840000205">
      <w:bodyDiv w:val="1"/>
      <w:marLeft w:val="0"/>
      <w:marRight w:val="0"/>
      <w:marTop w:val="0"/>
      <w:marBottom w:val="0"/>
      <w:divBdr>
        <w:top w:val="none" w:sz="0" w:space="0" w:color="auto"/>
        <w:left w:val="none" w:sz="0" w:space="0" w:color="auto"/>
        <w:bottom w:val="none" w:sz="0" w:space="0" w:color="auto"/>
        <w:right w:val="none" w:sz="0" w:space="0" w:color="auto"/>
      </w:divBdr>
      <w:divsChild>
        <w:div w:id="1227302999">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17131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40698">
      <w:bodyDiv w:val="1"/>
      <w:marLeft w:val="0"/>
      <w:marRight w:val="0"/>
      <w:marTop w:val="0"/>
      <w:marBottom w:val="0"/>
      <w:divBdr>
        <w:top w:val="none" w:sz="0" w:space="0" w:color="auto"/>
        <w:left w:val="none" w:sz="0" w:space="0" w:color="auto"/>
        <w:bottom w:val="none" w:sz="0" w:space="0" w:color="auto"/>
        <w:right w:val="none" w:sz="0" w:space="0" w:color="auto"/>
      </w:divBdr>
      <w:divsChild>
        <w:div w:id="437796119">
          <w:marLeft w:val="0"/>
          <w:marRight w:val="0"/>
          <w:marTop w:val="0"/>
          <w:marBottom w:val="0"/>
          <w:divBdr>
            <w:top w:val="none" w:sz="0" w:space="0" w:color="auto"/>
            <w:left w:val="none" w:sz="0" w:space="0" w:color="auto"/>
            <w:bottom w:val="none" w:sz="0" w:space="0" w:color="auto"/>
            <w:right w:val="none" w:sz="0" w:space="0" w:color="auto"/>
          </w:divBdr>
          <w:divsChild>
            <w:div w:id="155459603">
              <w:marLeft w:val="0"/>
              <w:marRight w:val="0"/>
              <w:marTop w:val="0"/>
              <w:marBottom w:val="0"/>
              <w:divBdr>
                <w:top w:val="none" w:sz="0" w:space="0" w:color="auto"/>
                <w:left w:val="none" w:sz="0" w:space="0" w:color="auto"/>
                <w:bottom w:val="none" w:sz="0" w:space="0" w:color="auto"/>
                <w:right w:val="none" w:sz="0" w:space="0" w:color="auto"/>
              </w:divBdr>
              <w:divsChild>
                <w:div w:id="18364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6771">
      <w:bodyDiv w:val="1"/>
      <w:marLeft w:val="0"/>
      <w:marRight w:val="0"/>
      <w:marTop w:val="0"/>
      <w:marBottom w:val="0"/>
      <w:divBdr>
        <w:top w:val="none" w:sz="0" w:space="0" w:color="auto"/>
        <w:left w:val="none" w:sz="0" w:space="0" w:color="auto"/>
        <w:bottom w:val="none" w:sz="0" w:space="0" w:color="auto"/>
        <w:right w:val="none" w:sz="0" w:space="0" w:color="auto"/>
      </w:divBdr>
      <w:divsChild>
        <w:div w:id="384180888">
          <w:marLeft w:val="0"/>
          <w:marRight w:val="0"/>
          <w:marTop w:val="0"/>
          <w:marBottom w:val="0"/>
          <w:divBdr>
            <w:top w:val="none" w:sz="0" w:space="0" w:color="auto"/>
            <w:left w:val="none" w:sz="0" w:space="0" w:color="auto"/>
            <w:bottom w:val="none" w:sz="0" w:space="0" w:color="auto"/>
            <w:right w:val="none" w:sz="0" w:space="0" w:color="auto"/>
          </w:divBdr>
          <w:divsChild>
            <w:div w:id="425421061">
              <w:marLeft w:val="0"/>
              <w:marRight w:val="0"/>
              <w:marTop w:val="0"/>
              <w:marBottom w:val="0"/>
              <w:divBdr>
                <w:top w:val="none" w:sz="0" w:space="0" w:color="auto"/>
                <w:left w:val="none" w:sz="0" w:space="0" w:color="auto"/>
                <w:bottom w:val="none" w:sz="0" w:space="0" w:color="auto"/>
                <w:right w:val="none" w:sz="0" w:space="0" w:color="auto"/>
              </w:divBdr>
              <w:divsChild>
                <w:div w:id="11081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2265">
      <w:bodyDiv w:val="1"/>
      <w:marLeft w:val="0"/>
      <w:marRight w:val="0"/>
      <w:marTop w:val="0"/>
      <w:marBottom w:val="0"/>
      <w:divBdr>
        <w:top w:val="none" w:sz="0" w:space="0" w:color="auto"/>
        <w:left w:val="none" w:sz="0" w:space="0" w:color="auto"/>
        <w:bottom w:val="none" w:sz="0" w:space="0" w:color="auto"/>
        <w:right w:val="none" w:sz="0" w:space="0" w:color="auto"/>
      </w:divBdr>
      <w:divsChild>
        <w:div w:id="1129592133">
          <w:marLeft w:val="0"/>
          <w:marRight w:val="0"/>
          <w:marTop w:val="0"/>
          <w:marBottom w:val="0"/>
          <w:divBdr>
            <w:top w:val="none" w:sz="0" w:space="0" w:color="auto"/>
            <w:left w:val="none" w:sz="0" w:space="0" w:color="auto"/>
            <w:bottom w:val="none" w:sz="0" w:space="0" w:color="auto"/>
            <w:right w:val="none" w:sz="0" w:space="0" w:color="auto"/>
          </w:divBdr>
          <w:divsChild>
            <w:div w:id="257561623">
              <w:marLeft w:val="0"/>
              <w:marRight w:val="0"/>
              <w:marTop w:val="0"/>
              <w:marBottom w:val="0"/>
              <w:divBdr>
                <w:top w:val="none" w:sz="0" w:space="0" w:color="auto"/>
                <w:left w:val="none" w:sz="0" w:space="0" w:color="auto"/>
                <w:bottom w:val="none" w:sz="0" w:space="0" w:color="auto"/>
                <w:right w:val="none" w:sz="0" w:space="0" w:color="auto"/>
              </w:divBdr>
              <w:divsChild>
                <w:div w:id="2745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3307">
      <w:bodyDiv w:val="1"/>
      <w:marLeft w:val="0"/>
      <w:marRight w:val="0"/>
      <w:marTop w:val="0"/>
      <w:marBottom w:val="0"/>
      <w:divBdr>
        <w:top w:val="none" w:sz="0" w:space="0" w:color="auto"/>
        <w:left w:val="none" w:sz="0" w:space="0" w:color="auto"/>
        <w:bottom w:val="none" w:sz="0" w:space="0" w:color="auto"/>
        <w:right w:val="none" w:sz="0" w:space="0" w:color="auto"/>
      </w:divBdr>
      <w:divsChild>
        <w:div w:id="659773775">
          <w:marLeft w:val="0"/>
          <w:marRight w:val="0"/>
          <w:marTop w:val="0"/>
          <w:marBottom w:val="0"/>
          <w:divBdr>
            <w:top w:val="none" w:sz="0" w:space="0" w:color="auto"/>
            <w:left w:val="none" w:sz="0" w:space="0" w:color="auto"/>
            <w:bottom w:val="none" w:sz="0" w:space="0" w:color="auto"/>
            <w:right w:val="none" w:sz="0" w:space="0" w:color="auto"/>
          </w:divBdr>
          <w:divsChild>
            <w:div w:id="778453801">
              <w:marLeft w:val="0"/>
              <w:marRight w:val="0"/>
              <w:marTop w:val="0"/>
              <w:marBottom w:val="0"/>
              <w:divBdr>
                <w:top w:val="none" w:sz="0" w:space="0" w:color="auto"/>
                <w:left w:val="none" w:sz="0" w:space="0" w:color="auto"/>
                <w:bottom w:val="none" w:sz="0" w:space="0" w:color="auto"/>
                <w:right w:val="none" w:sz="0" w:space="0" w:color="auto"/>
              </w:divBdr>
              <w:divsChild>
                <w:div w:id="706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5040">
      <w:bodyDiv w:val="1"/>
      <w:marLeft w:val="0"/>
      <w:marRight w:val="0"/>
      <w:marTop w:val="0"/>
      <w:marBottom w:val="0"/>
      <w:divBdr>
        <w:top w:val="none" w:sz="0" w:space="0" w:color="auto"/>
        <w:left w:val="none" w:sz="0" w:space="0" w:color="auto"/>
        <w:bottom w:val="none" w:sz="0" w:space="0" w:color="auto"/>
        <w:right w:val="none" w:sz="0" w:space="0" w:color="auto"/>
      </w:divBdr>
      <w:divsChild>
        <w:div w:id="1621759036">
          <w:marLeft w:val="0"/>
          <w:marRight w:val="0"/>
          <w:marTop w:val="0"/>
          <w:marBottom w:val="0"/>
          <w:divBdr>
            <w:top w:val="none" w:sz="0" w:space="0" w:color="auto"/>
            <w:left w:val="none" w:sz="0" w:space="0" w:color="auto"/>
            <w:bottom w:val="none" w:sz="0" w:space="0" w:color="auto"/>
            <w:right w:val="none" w:sz="0" w:space="0" w:color="auto"/>
          </w:divBdr>
          <w:divsChild>
            <w:div w:id="1772700816">
              <w:marLeft w:val="0"/>
              <w:marRight w:val="0"/>
              <w:marTop w:val="0"/>
              <w:marBottom w:val="0"/>
              <w:divBdr>
                <w:top w:val="none" w:sz="0" w:space="0" w:color="auto"/>
                <w:left w:val="none" w:sz="0" w:space="0" w:color="auto"/>
                <w:bottom w:val="none" w:sz="0" w:space="0" w:color="auto"/>
                <w:right w:val="none" w:sz="0" w:space="0" w:color="auto"/>
              </w:divBdr>
              <w:divsChild>
                <w:div w:id="16342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0792">
      <w:bodyDiv w:val="1"/>
      <w:marLeft w:val="0"/>
      <w:marRight w:val="0"/>
      <w:marTop w:val="0"/>
      <w:marBottom w:val="0"/>
      <w:divBdr>
        <w:top w:val="none" w:sz="0" w:space="0" w:color="auto"/>
        <w:left w:val="none" w:sz="0" w:space="0" w:color="auto"/>
        <w:bottom w:val="none" w:sz="0" w:space="0" w:color="auto"/>
        <w:right w:val="none" w:sz="0" w:space="0" w:color="auto"/>
      </w:divBdr>
      <w:divsChild>
        <w:div w:id="1632052503">
          <w:marLeft w:val="0"/>
          <w:marRight w:val="0"/>
          <w:marTop w:val="0"/>
          <w:marBottom w:val="0"/>
          <w:divBdr>
            <w:top w:val="none" w:sz="0" w:space="0" w:color="auto"/>
            <w:left w:val="none" w:sz="0" w:space="0" w:color="auto"/>
            <w:bottom w:val="none" w:sz="0" w:space="0" w:color="auto"/>
            <w:right w:val="none" w:sz="0" w:space="0" w:color="auto"/>
          </w:divBdr>
        </w:div>
        <w:div w:id="2003777372">
          <w:marLeft w:val="0"/>
          <w:marRight w:val="0"/>
          <w:marTop w:val="0"/>
          <w:marBottom w:val="0"/>
          <w:divBdr>
            <w:top w:val="none" w:sz="0" w:space="0" w:color="auto"/>
            <w:left w:val="none" w:sz="0" w:space="0" w:color="auto"/>
            <w:bottom w:val="none" w:sz="0" w:space="0" w:color="auto"/>
            <w:right w:val="none" w:sz="0" w:space="0" w:color="auto"/>
          </w:divBdr>
        </w:div>
        <w:div w:id="1476723409">
          <w:marLeft w:val="0"/>
          <w:marRight w:val="0"/>
          <w:marTop w:val="0"/>
          <w:marBottom w:val="0"/>
          <w:divBdr>
            <w:top w:val="none" w:sz="0" w:space="0" w:color="auto"/>
            <w:left w:val="none" w:sz="0" w:space="0" w:color="auto"/>
            <w:bottom w:val="none" w:sz="0" w:space="0" w:color="auto"/>
            <w:right w:val="none" w:sz="0" w:space="0" w:color="auto"/>
          </w:divBdr>
        </w:div>
        <w:div w:id="270819416">
          <w:marLeft w:val="0"/>
          <w:marRight w:val="0"/>
          <w:marTop w:val="0"/>
          <w:marBottom w:val="0"/>
          <w:divBdr>
            <w:top w:val="none" w:sz="0" w:space="0" w:color="auto"/>
            <w:left w:val="none" w:sz="0" w:space="0" w:color="auto"/>
            <w:bottom w:val="none" w:sz="0" w:space="0" w:color="auto"/>
            <w:right w:val="none" w:sz="0" w:space="0" w:color="auto"/>
          </w:divBdr>
        </w:div>
        <w:div w:id="1076903208">
          <w:marLeft w:val="0"/>
          <w:marRight w:val="0"/>
          <w:marTop w:val="0"/>
          <w:marBottom w:val="0"/>
          <w:divBdr>
            <w:top w:val="none" w:sz="0" w:space="0" w:color="auto"/>
            <w:left w:val="none" w:sz="0" w:space="0" w:color="auto"/>
            <w:bottom w:val="none" w:sz="0" w:space="0" w:color="auto"/>
            <w:right w:val="none" w:sz="0" w:space="0" w:color="auto"/>
          </w:divBdr>
        </w:div>
        <w:div w:id="1200436692">
          <w:marLeft w:val="0"/>
          <w:marRight w:val="0"/>
          <w:marTop w:val="0"/>
          <w:marBottom w:val="0"/>
          <w:divBdr>
            <w:top w:val="none" w:sz="0" w:space="0" w:color="auto"/>
            <w:left w:val="none" w:sz="0" w:space="0" w:color="auto"/>
            <w:bottom w:val="none" w:sz="0" w:space="0" w:color="auto"/>
            <w:right w:val="none" w:sz="0" w:space="0" w:color="auto"/>
          </w:divBdr>
        </w:div>
        <w:div w:id="1001397885">
          <w:marLeft w:val="0"/>
          <w:marRight w:val="0"/>
          <w:marTop w:val="0"/>
          <w:marBottom w:val="0"/>
          <w:divBdr>
            <w:top w:val="none" w:sz="0" w:space="0" w:color="auto"/>
            <w:left w:val="none" w:sz="0" w:space="0" w:color="auto"/>
            <w:bottom w:val="none" w:sz="0" w:space="0" w:color="auto"/>
            <w:right w:val="none" w:sz="0" w:space="0" w:color="auto"/>
          </w:divBdr>
          <w:divsChild>
            <w:div w:id="347099766">
              <w:marLeft w:val="0"/>
              <w:marRight w:val="0"/>
              <w:marTop w:val="0"/>
              <w:marBottom w:val="0"/>
              <w:divBdr>
                <w:top w:val="none" w:sz="0" w:space="0" w:color="auto"/>
                <w:left w:val="none" w:sz="0" w:space="0" w:color="auto"/>
                <w:bottom w:val="none" w:sz="0" w:space="0" w:color="auto"/>
                <w:right w:val="none" w:sz="0" w:space="0" w:color="auto"/>
              </w:divBdr>
            </w:div>
            <w:div w:id="199630964">
              <w:marLeft w:val="0"/>
              <w:marRight w:val="0"/>
              <w:marTop w:val="0"/>
              <w:marBottom w:val="0"/>
              <w:divBdr>
                <w:top w:val="none" w:sz="0" w:space="0" w:color="auto"/>
                <w:left w:val="none" w:sz="0" w:space="0" w:color="auto"/>
                <w:bottom w:val="none" w:sz="0" w:space="0" w:color="auto"/>
                <w:right w:val="none" w:sz="0" w:space="0" w:color="auto"/>
              </w:divBdr>
            </w:div>
            <w:div w:id="192614028">
              <w:marLeft w:val="0"/>
              <w:marRight w:val="0"/>
              <w:marTop w:val="0"/>
              <w:marBottom w:val="0"/>
              <w:divBdr>
                <w:top w:val="none" w:sz="0" w:space="0" w:color="auto"/>
                <w:left w:val="none" w:sz="0" w:space="0" w:color="auto"/>
                <w:bottom w:val="none" w:sz="0" w:space="0" w:color="auto"/>
                <w:right w:val="none" w:sz="0" w:space="0" w:color="auto"/>
              </w:divBdr>
            </w:div>
            <w:div w:id="665323303">
              <w:marLeft w:val="0"/>
              <w:marRight w:val="0"/>
              <w:marTop w:val="0"/>
              <w:marBottom w:val="0"/>
              <w:divBdr>
                <w:top w:val="none" w:sz="0" w:space="0" w:color="auto"/>
                <w:left w:val="none" w:sz="0" w:space="0" w:color="auto"/>
                <w:bottom w:val="none" w:sz="0" w:space="0" w:color="auto"/>
                <w:right w:val="none" w:sz="0" w:space="0" w:color="auto"/>
              </w:divBdr>
            </w:div>
            <w:div w:id="2081364024">
              <w:marLeft w:val="0"/>
              <w:marRight w:val="0"/>
              <w:marTop w:val="0"/>
              <w:marBottom w:val="0"/>
              <w:divBdr>
                <w:top w:val="none" w:sz="0" w:space="0" w:color="auto"/>
                <w:left w:val="none" w:sz="0" w:space="0" w:color="auto"/>
                <w:bottom w:val="none" w:sz="0" w:space="0" w:color="auto"/>
                <w:right w:val="none" w:sz="0" w:space="0" w:color="auto"/>
              </w:divBdr>
            </w:div>
            <w:div w:id="431515771">
              <w:marLeft w:val="0"/>
              <w:marRight w:val="0"/>
              <w:marTop w:val="0"/>
              <w:marBottom w:val="0"/>
              <w:divBdr>
                <w:top w:val="none" w:sz="0" w:space="0" w:color="auto"/>
                <w:left w:val="none" w:sz="0" w:space="0" w:color="auto"/>
                <w:bottom w:val="none" w:sz="0" w:space="0" w:color="auto"/>
                <w:right w:val="none" w:sz="0" w:space="0" w:color="auto"/>
              </w:divBdr>
            </w:div>
            <w:div w:id="1569609949">
              <w:marLeft w:val="0"/>
              <w:marRight w:val="0"/>
              <w:marTop w:val="0"/>
              <w:marBottom w:val="0"/>
              <w:divBdr>
                <w:top w:val="none" w:sz="0" w:space="0" w:color="auto"/>
                <w:left w:val="none" w:sz="0" w:space="0" w:color="auto"/>
                <w:bottom w:val="none" w:sz="0" w:space="0" w:color="auto"/>
                <w:right w:val="none" w:sz="0" w:space="0" w:color="auto"/>
              </w:divBdr>
            </w:div>
            <w:div w:id="1127771590">
              <w:marLeft w:val="0"/>
              <w:marRight w:val="0"/>
              <w:marTop w:val="0"/>
              <w:marBottom w:val="0"/>
              <w:divBdr>
                <w:top w:val="none" w:sz="0" w:space="0" w:color="auto"/>
                <w:left w:val="none" w:sz="0" w:space="0" w:color="auto"/>
                <w:bottom w:val="none" w:sz="0" w:space="0" w:color="auto"/>
                <w:right w:val="none" w:sz="0" w:space="0" w:color="auto"/>
              </w:divBdr>
            </w:div>
            <w:div w:id="1902642594">
              <w:marLeft w:val="0"/>
              <w:marRight w:val="0"/>
              <w:marTop w:val="0"/>
              <w:marBottom w:val="0"/>
              <w:divBdr>
                <w:top w:val="none" w:sz="0" w:space="0" w:color="auto"/>
                <w:left w:val="none" w:sz="0" w:space="0" w:color="auto"/>
                <w:bottom w:val="none" w:sz="0" w:space="0" w:color="auto"/>
                <w:right w:val="none" w:sz="0" w:space="0" w:color="auto"/>
              </w:divBdr>
            </w:div>
            <w:div w:id="8331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5612">
      <w:bodyDiv w:val="1"/>
      <w:marLeft w:val="0"/>
      <w:marRight w:val="0"/>
      <w:marTop w:val="0"/>
      <w:marBottom w:val="0"/>
      <w:divBdr>
        <w:top w:val="none" w:sz="0" w:space="0" w:color="auto"/>
        <w:left w:val="none" w:sz="0" w:space="0" w:color="auto"/>
        <w:bottom w:val="none" w:sz="0" w:space="0" w:color="auto"/>
        <w:right w:val="none" w:sz="0" w:space="0" w:color="auto"/>
      </w:divBdr>
      <w:divsChild>
        <w:div w:id="161247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3065">
              <w:marLeft w:val="0"/>
              <w:marRight w:val="0"/>
              <w:marTop w:val="0"/>
              <w:marBottom w:val="0"/>
              <w:divBdr>
                <w:top w:val="none" w:sz="0" w:space="0" w:color="auto"/>
                <w:left w:val="none" w:sz="0" w:space="0" w:color="auto"/>
                <w:bottom w:val="none" w:sz="0" w:space="0" w:color="auto"/>
                <w:right w:val="none" w:sz="0" w:space="0" w:color="auto"/>
              </w:divBdr>
              <w:divsChild>
                <w:div w:id="1830557191">
                  <w:marLeft w:val="0"/>
                  <w:marRight w:val="0"/>
                  <w:marTop w:val="0"/>
                  <w:marBottom w:val="0"/>
                  <w:divBdr>
                    <w:top w:val="none" w:sz="0" w:space="0" w:color="auto"/>
                    <w:left w:val="none" w:sz="0" w:space="0" w:color="auto"/>
                    <w:bottom w:val="none" w:sz="0" w:space="0" w:color="auto"/>
                    <w:right w:val="none" w:sz="0" w:space="0" w:color="auto"/>
                  </w:divBdr>
                  <w:divsChild>
                    <w:div w:id="295450961">
                      <w:marLeft w:val="0"/>
                      <w:marRight w:val="0"/>
                      <w:marTop w:val="0"/>
                      <w:marBottom w:val="0"/>
                      <w:divBdr>
                        <w:top w:val="none" w:sz="0" w:space="0" w:color="auto"/>
                        <w:left w:val="none" w:sz="0" w:space="0" w:color="auto"/>
                        <w:bottom w:val="none" w:sz="0" w:space="0" w:color="auto"/>
                        <w:right w:val="none" w:sz="0" w:space="0" w:color="auto"/>
                      </w:divBdr>
                      <w:divsChild>
                        <w:div w:id="772358836">
                          <w:marLeft w:val="0"/>
                          <w:marRight w:val="0"/>
                          <w:marTop w:val="0"/>
                          <w:marBottom w:val="0"/>
                          <w:divBdr>
                            <w:top w:val="none" w:sz="0" w:space="0" w:color="auto"/>
                            <w:left w:val="none" w:sz="0" w:space="0" w:color="auto"/>
                            <w:bottom w:val="none" w:sz="0" w:space="0" w:color="auto"/>
                            <w:right w:val="none" w:sz="0" w:space="0" w:color="auto"/>
                          </w:divBdr>
                          <w:divsChild>
                            <w:div w:id="20788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645397">
                                  <w:marLeft w:val="0"/>
                                  <w:marRight w:val="0"/>
                                  <w:marTop w:val="0"/>
                                  <w:marBottom w:val="0"/>
                                  <w:divBdr>
                                    <w:top w:val="none" w:sz="0" w:space="0" w:color="auto"/>
                                    <w:left w:val="none" w:sz="0" w:space="0" w:color="auto"/>
                                    <w:bottom w:val="none" w:sz="0" w:space="0" w:color="auto"/>
                                    <w:right w:val="none" w:sz="0" w:space="0" w:color="auto"/>
                                  </w:divBdr>
                                  <w:divsChild>
                                    <w:div w:id="1608581470">
                                      <w:marLeft w:val="0"/>
                                      <w:marRight w:val="0"/>
                                      <w:marTop w:val="0"/>
                                      <w:marBottom w:val="0"/>
                                      <w:divBdr>
                                        <w:top w:val="none" w:sz="0" w:space="0" w:color="auto"/>
                                        <w:left w:val="none" w:sz="0" w:space="0" w:color="auto"/>
                                        <w:bottom w:val="none" w:sz="0" w:space="0" w:color="auto"/>
                                        <w:right w:val="none" w:sz="0" w:space="0" w:color="auto"/>
                                      </w:divBdr>
                                      <w:divsChild>
                                        <w:div w:id="13962009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2400896">
                                              <w:marLeft w:val="0"/>
                                              <w:marRight w:val="0"/>
                                              <w:marTop w:val="0"/>
                                              <w:marBottom w:val="0"/>
                                              <w:divBdr>
                                                <w:top w:val="none" w:sz="0" w:space="0" w:color="auto"/>
                                                <w:left w:val="none" w:sz="0" w:space="0" w:color="auto"/>
                                                <w:bottom w:val="none" w:sz="0" w:space="0" w:color="auto"/>
                                                <w:right w:val="none" w:sz="0" w:space="0" w:color="auto"/>
                                              </w:divBdr>
                                              <w:divsChild>
                                                <w:div w:id="1654990712">
                                                  <w:marLeft w:val="0"/>
                                                  <w:marRight w:val="0"/>
                                                  <w:marTop w:val="0"/>
                                                  <w:marBottom w:val="0"/>
                                                  <w:divBdr>
                                                    <w:top w:val="none" w:sz="0" w:space="0" w:color="auto"/>
                                                    <w:left w:val="none" w:sz="0" w:space="0" w:color="auto"/>
                                                    <w:bottom w:val="none" w:sz="0" w:space="0" w:color="auto"/>
                                                    <w:right w:val="none" w:sz="0" w:space="0" w:color="auto"/>
                                                  </w:divBdr>
                                                  <w:divsChild>
                                                    <w:div w:id="1234924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125991">
                                                          <w:marLeft w:val="0"/>
                                                          <w:marRight w:val="0"/>
                                                          <w:marTop w:val="0"/>
                                                          <w:marBottom w:val="0"/>
                                                          <w:divBdr>
                                                            <w:top w:val="none" w:sz="0" w:space="0" w:color="auto"/>
                                                            <w:left w:val="none" w:sz="0" w:space="0" w:color="auto"/>
                                                            <w:bottom w:val="none" w:sz="0" w:space="0" w:color="auto"/>
                                                            <w:right w:val="none" w:sz="0" w:space="0" w:color="auto"/>
                                                          </w:divBdr>
                                                          <w:divsChild>
                                                            <w:div w:id="113066167">
                                                              <w:marLeft w:val="0"/>
                                                              <w:marRight w:val="0"/>
                                                              <w:marTop w:val="0"/>
                                                              <w:marBottom w:val="0"/>
                                                              <w:divBdr>
                                                                <w:top w:val="none" w:sz="0" w:space="0" w:color="auto"/>
                                                                <w:left w:val="none" w:sz="0" w:space="0" w:color="auto"/>
                                                                <w:bottom w:val="none" w:sz="0" w:space="0" w:color="auto"/>
                                                                <w:right w:val="none" w:sz="0" w:space="0" w:color="auto"/>
                                                              </w:divBdr>
                                                              <w:divsChild>
                                                                <w:div w:id="415133927">
                                                                  <w:marLeft w:val="0"/>
                                                                  <w:marRight w:val="0"/>
                                                                  <w:marTop w:val="0"/>
                                                                  <w:marBottom w:val="0"/>
                                                                  <w:divBdr>
                                                                    <w:top w:val="none" w:sz="0" w:space="0" w:color="auto"/>
                                                                    <w:left w:val="none" w:sz="0" w:space="0" w:color="auto"/>
                                                                    <w:bottom w:val="none" w:sz="0" w:space="0" w:color="auto"/>
                                                                    <w:right w:val="none" w:sz="0" w:space="0" w:color="auto"/>
                                                                  </w:divBdr>
                                                                  <w:divsChild>
                                                                    <w:div w:id="853031740">
                                                                      <w:marLeft w:val="0"/>
                                                                      <w:marRight w:val="0"/>
                                                                      <w:marTop w:val="0"/>
                                                                      <w:marBottom w:val="0"/>
                                                                      <w:divBdr>
                                                                        <w:top w:val="none" w:sz="0" w:space="0" w:color="auto"/>
                                                                        <w:left w:val="none" w:sz="0" w:space="0" w:color="auto"/>
                                                                        <w:bottom w:val="none" w:sz="0" w:space="0" w:color="auto"/>
                                                                        <w:right w:val="none" w:sz="0" w:space="0" w:color="auto"/>
                                                                      </w:divBdr>
                                                                      <w:divsChild>
                                                                        <w:div w:id="2117602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620181">
                                                                              <w:marLeft w:val="0"/>
                                                                              <w:marRight w:val="0"/>
                                                                              <w:marTop w:val="0"/>
                                                                              <w:marBottom w:val="0"/>
                                                                              <w:divBdr>
                                                                                <w:top w:val="none" w:sz="0" w:space="0" w:color="auto"/>
                                                                                <w:left w:val="none" w:sz="0" w:space="0" w:color="auto"/>
                                                                                <w:bottom w:val="none" w:sz="0" w:space="0" w:color="auto"/>
                                                                                <w:right w:val="none" w:sz="0" w:space="0" w:color="auto"/>
                                                                              </w:divBdr>
                                                                              <w:divsChild>
                                                                                <w:div w:id="589970753">
                                                                                  <w:marLeft w:val="0"/>
                                                                                  <w:marRight w:val="0"/>
                                                                                  <w:marTop w:val="0"/>
                                                                                  <w:marBottom w:val="0"/>
                                                                                  <w:divBdr>
                                                                                    <w:top w:val="none" w:sz="0" w:space="0" w:color="auto"/>
                                                                                    <w:left w:val="none" w:sz="0" w:space="0" w:color="auto"/>
                                                                                    <w:bottom w:val="none" w:sz="0" w:space="0" w:color="auto"/>
                                                                                    <w:right w:val="none" w:sz="0" w:space="0" w:color="auto"/>
                                                                                  </w:divBdr>
                                                                                  <w:divsChild>
                                                                                    <w:div w:id="1686709608">
                                                                                      <w:marLeft w:val="0"/>
                                                                                      <w:marRight w:val="0"/>
                                                                                      <w:marTop w:val="0"/>
                                                                                      <w:marBottom w:val="0"/>
                                                                                      <w:divBdr>
                                                                                        <w:top w:val="none" w:sz="0" w:space="0" w:color="auto"/>
                                                                                        <w:left w:val="none" w:sz="0" w:space="0" w:color="auto"/>
                                                                                        <w:bottom w:val="none" w:sz="0" w:space="0" w:color="auto"/>
                                                                                        <w:right w:val="none" w:sz="0" w:space="0" w:color="auto"/>
                                                                                      </w:divBdr>
                                                                                      <w:divsChild>
                                                                                        <w:div w:id="323824232">
                                                                                          <w:marLeft w:val="0"/>
                                                                                          <w:marRight w:val="0"/>
                                                                                          <w:marTop w:val="0"/>
                                                                                          <w:marBottom w:val="0"/>
                                                                                          <w:divBdr>
                                                                                            <w:top w:val="none" w:sz="0" w:space="0" w:color="auto"/>
                                                                                            <w:left w:val="none" w:sz="0" w:space="0" w:color="auto"/>
                                                                                            <w:bottom w:val="none" w:sz="0" w:space="0" w:color="auto"/>
                                                                                            <w:right w:val="none" w:sz="0" w:space="0" w:color="auto"/>
                                                                                          </w:divBdr>
                                                                                          <w:divsChild>
                                                                                            <w:div w:id="958998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073736">
                                                                                                  <w:marLeft w:val="0"/>
                                                                                                  <w:marRight w:val="0"/>
                                                                                                  <w:marTop w:val="0"/>
                                                                                                  <w:marBottom w:val="0"/>
                                                                                                  <w:divBdr>
                                                                                                    <w:top w:val="none" w:sz="0" w:space="0" w:color="auto"/>
                                                                                                    <w:left w:val="none" w:sz="0" w:space="0" w:color="auto"/>
                                                                                                    <w:bottom w:val="none" w:sz="0" w:space="0" w:color="auto"/>
                                                                                                    <w:right w:val="none" w:sz="0" w:space="0" w:color="auto"/>
                                                                                                  </w:divBdr>
                                                                                                  <w:divsChild>
                                                                                                    <w:div w:id="1582176417">
                                                                                                      <w:marLeft w:val="0"/>
                                                                                                      <w:marRight w:val="0"/>
                                                                                                      <w:marTop w:val="0"/>
                                                                                                      <w:marBottom w:val="0"/>
                                                                                                      <w:divBdr>
                                                                                                        <w:top w:val="none" w:sz="0" w:space="0" w:color="auto"/>
                                                                                                        <w:left w:val="none" w:sz="0" w:space="0" w:color="auto"/>
                                                                                                        <w:bottom w:val="none" w:sz="0" w:space="0" w:color="auto"/>
                                                                                                        <w:right w:val="none" w:sz="0" w:space="0" w:color="auto"/>
                                                                                                      </w:divBdr>
                                                                                                      <w:divsChild>
                                                                                                        <w:div w:id="1691757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8155291">
                                                                                                              <w:marLeft w:val="0"/>
                                                                                                              <w:marRight w:val="0"/>
                                                                                                              <w:marTop w:val="0"/>
                                                                                                              <w:marBottom w:val="0"/>
                                                                                                              <w:divBdr>
                                                                                                                <w:top w:val="none" w:sz="0" w:space="0" w:color="auto"/>
                                                                                                                <w:left w:val="none" w:sz="0" w:space="0" w:color="auto"/>
                                                                                                                <w:bottom w:val="none" w:sz="0" w:space="0" w:color="auto"/>
                                                                                                                <w:right w:val="none" w:sz="0" w:space="0" w:color="auto"/>
                                                                                                              </w:divBdr>
                                                                                                              <w:divsChild>
                                                                                                                <w:div w:id="1050105530">
                                                                                                                  <w:marLeft w:val="0"/>
                                                                                                                  <w:marRight w:val="0"/>
                                                                                                                  <w:marTop w:val="0"/>
                                                                                                                  <w:marBottom w:val="0"/>
                                                                                                                  <w:divBdr>
                                                                                                                    <w:top w:val="none" w:sz="0" w:space="0" w:color="auto"/>
                                                                                                                    <w:left w:val="none" w:sz="0" w:space="0" w:color="auto"/>
                                                                                                                    <w:bottom w:val="none" w:sz="0" w:space="0" w:color="auto"/>
                                                                                                                    <w:right w:val="none" w:sz="0" w:space="0" w:color="auto"/>
                                                                                                                  </w:divBdr>
                                                                                                                  <w:divsChild>
                                                                                                                    <w:div w:id="157989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558803">
      <w:bodyDiv w:val="1"/>
      <w:marLeft w:val="0"/>
      <w:marRight w:val="0"/>
      <w:marTop w:val="0"/>
      <w:marBottom w:val="0"/>
      <w:divBdr>
        <w:top w:val="none" w:sz="0" w:space="0" w:color="auto"/>
        <w:left w:val="none" w:sz="0" w:space="0" w:color="auto"/>
        <w:bottom w:val="none" w:sz="0" w:space="0" w:color="auto"/>
        <w:right w:val="none" w:sz="0" w:space="0" w:color="auto"/>
      </w:divBdr>
      <w:divsChild>
        <w:div w:id="863402488">
          <w:marLeft w:val="0"/>
          <w:marRight w:val="0"/>
          <w:marTop w:val="0"/>
          <w:marBottom w:val="0"/>
          <w:divBdr>
            <w:top w:val="none" w:sz="0" w:space="0" w:color="auto"/>
            <w:left w:val="none" w:sz="0" w:space="0" w:color="auto"/>
            <w:bottom w:val="none" w:sz="0" w:space="0" w:color="auto"/>
            <w:right w:val="none" w:sz="0" w:space="0" w:color="auto"/>
          </w:divBdr>
          <w:divsChild>
            <w:div w:id="2056463561">
              <w:marLeft w:val="0"/>
              <w:marRight w:val="0"/>
              <w:marTop w:val="0"/>
              <w:marBottom w:val="0"/>
              <w:divBdr>
                <w:top w:val="none" w:sz="0" w:space="0" w:color="auto"/>
                <w:left w:val="none" w:sz="0" w:space="0" w:color="auto"/>
                <w:bottom w:val="none" w:sz="0" w:space="0" w:color="auto"/>
                <w:right w:val="none" w:sz="0" w:space="0" w:color="auto"/>
              </w:divBdr>
              <w:divsChild>
                <w:div w:id="16656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3706">
      <w:bodyDiv w:val="1"/>
      <w:marLeft w:val="0"/>
      <w:marRight w:val="0"/>
      <w:marTop w:val="0"/>
      <w:marBottom w:val="0"/>
      <w:divBdr>
        <w:top w:val="none" w:sz="0" w:space="0" w:color="auto"/>
        <w:left w:val="none" w:sz="0" w:space="0" w:color="auto"/>
        <w:bottom w:val="none" w:sz="0" w:space="0" w:color="auto"/>
        <w:right w:val="none" w:sz="0" w:space="0" w:color="auto"/>
      </w:divBdr>
      <w:divsChild>
        <w:div w:id="410661380">
          <w:marLeft w:val="0"/>
          <w:marRight w:val="0"/>
          <w:marTop w:val="0"/>
          <w:marBottom w:val="0"/>
          <w:divBdr>
            <w:top w:val="none" w:sz="0" w:space="0" w:color="auto"/>
            <w:left w:val="none" w:sz="0" w:space="0" w:color="auto"/>
            <w:bottom w:val="none" w:sz="0" w:space="0" w:color="auto"/>
            <w:right w:val="none" w:sz="0" w:space="0" w:color="auto"/>
          </w:divBdr>
          <w:divsChild>
            <w:div w:id="233198508">
              <w:marLeft w:val="0"/>
              <w:marRight w:val="0"/>
              <w:marTop w:val="0"/>
              <w:marBottom w:val="0"/>
              <w:divBdr>
                <w:top w:val="none" w:sz="0" w:space="0" w:color="auto"/>
                <w:left w:val="none" w:sz="0" w:space="0" w:color="auto"/>
                <w:bottom w:val="none" w:sz="0" w:space="0" w:color="auto"/>
                <w:right w:val="none" w:sz="0" w:space="0" w:color="auto"/>
              </w:divBdr>
              <w:divsChild>
                <w:div w:id="1374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705">
      <w:bodyDiv w:val="1"/>
      <w:marLeft w:val="0"/>
      <w:marRight w:val="0"/>
      <w:marTop w:val="0"/>
      <w:marBottom w:val="0"/>
      <w:divBdr>
        <w:top w:val="none" w:sz="0" w:space="0" w:color="auto"/>
        <w:left w:val="none" w:sz="0" w:space="0" w:color="auto"/>
        <w:bottom w:val="none" w:sz="0" w:space="0" w:color="auto"/>
        <w:right w:val="none" w:sz="0" w:space="0" w:color="auto"/>
      </w:divBdr>
    </w:div>
    <w:div w:id="1571767939">
      <w:bodyDiv w:val="1"/>
      <w:marLeft w:val="0"/>
      <w:marRight w:val="0"/>
      <w:marTop w:val="0"/>
      <w:marBottom w:val="0"/>
      <w:divBdr>
        <w:top w:val="none" w:sz="0" w:space="0" w:color="auto"/>
        <w:left w:val="none" w:sz="0" w:space="0" w:color="auto"/>
        <w:bottom w:val="none" w:sz="0" w:space="0" w:color="auto"/>
        <w:right w:val="none" w:sz="0" w:space="0" w:color="auto"/>
      </w:divBdr>
      <w:divsChild>
        <w:div w:id="1043090897">
          <w:marLeft w:val="0"/>
          <w:marRight w:val="0"/>
          <w:marTop w:val="0"/>
          <w:marBottom w:val="0"/>
          <w:divBdr>
            <w:top w:val="none" w:sz="0" w:space="0" w:color="auto"/>
            <w:left w:val="none" w:sz="0" w:space="0" w:color="auto"/>
            <w:bottom w:val="none" w:sz="0" w:space="0" w:color="auto"/>
            <w:right w:val="none" w:sz="0" w:space="0" w:color="auto"/>
          </w:divBdr>
          <w:divsChild>
            <w:div w:id="664475898">
              <w:marLeft w:val="0"/>
              <w:marRight w:val="0"/>
              <w:marTop w:val="0"/>
              <w:marBottom w:val="0"/>
              <w:divBdr>
                <w:top w:val="none" w:sz="0" w:space="0" w:color="auto"/>
                <w:left w:val="none" w:sz="0" w:space="0" w:color="auto"/>
                <w:bottom w:val="none" w:sz="0" w:space="0" w:color="auto"/>
                <w:right w:val="none" w:sz="0" w:space="0" w:color="auto"/>
              </w:divBdr>
              <w:divsChild>
                <w:div w:id="10370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7839">
      <w:bodyDiv w:val="1"/>
      <w:marLeft w:val="0"/>
      <w:marRight w:val="0"/>
      <w:marTop w:val="0"/>
      <w:marBottom w:val="0"/>
      <w:divBdr>
        <w:top w:val="none" w:sz="0" w:space="0" w:color="auto"/>
        <w:left w:val="none" w:sz="0" w:space="0" w:color="auto"/>
        <w:bottom w:val="none" w:sz="0" w:space="0" w:color="auto"/>
        <w:right w:val="none" w:sz="0" w:space="0" w:color="auto"/>
      </w:divBdr>
      <w:divsChild>
        <w:div w:id="673845575">
          <w:marLeft w:val="0"/>
          <w:marRight w:val="0"/>
          <w:marTop w:val="0"/>
          <w:marBottom w:val="0"/>
          <w:divBdr>
            <w:top w:val="none" w:sz="0" w:space="0" w:color="auto"/>
            <w:left w:val="none" w:sz="0" w:space="0" w:color="auto"/>
            <w:bottom w:val="none" w:sz="0" w:space="0" w:color="auto"/>
            <w:right w:val="none" w:sz="0" w:space="0" w:color="auto"/>
          </w:divBdr>
          <w:divsChild>
            <w:div w:id="371422344">
              <w:marLeft w:val="0"/>
              <w:marRight w:val="0"/>
              <w:marTop w:val="0"/>
              <w:marBottom w:val="0"/>
              <w:divBdr>
                <w:top w:val="none" w:sz="0" w:space="0" w:color="auto"/>
                <w:left w:val="none" w:sz="0" w:space="0" w:color="auto"/>
                <w:bottom w:val="none" w:sz="0" w:space="0" w:color="auto"/>
                <w:right w:val="none" w:sz="0" w:space="0" w:color="auto"/>
              </w:divBdr>
              <w:divsChild>
                <w:div w:id="18609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38818">
      <w:bodyDiv w:val="1"/>
      <w:marLeft w:val="0"/>
      <w:marRight w:val="0"/>
      <w:marTop w:val="0"/>
      <w:marBottom w:val="0"/>
      <w:divBdr>
        <w:top w:val="none" w:sz="0" w:space="0" w:color="auto"/>
        <w:left w:val="none" w:sz="0" w:space="0" w:color="auto"/>
        <w:bottom w:val="none" w:sz="0" w:space="0" w:color="auto"/>
        <w:right w:val="none" w:sz="0" w:space="0" w:color="auto"/>
      </w:divBdr>
    </w:div>
    <w:div w:id="1616208087">
      <w:bodyDiv w:val="1"/>
      <w:marLeft w:val="0"/>
      <w:marRight w:val="0"/>
      <w:marTop w:val="0"/>
      <w:marBottom w:val="0"/>
      <w:divBdr>
        <w:top w:val="none" w:sz="0" w:space="0" w:color="auto"/>
        <w:left w:val="none" w:sz="0" w:space="0" w:color="auto"/>
        <w:bottom w:val="none" w:sz="0" w:space="0" w:color="auto"/>
        <w:right w:val="none" w:sz="0" w:space="0" w:color="auto"/>
      </w:divBdr>
      <w:divsChild>
        <w:div w:id="150409757">
          <w:marLeft w:val="0"/>
          <w:marRight w:val="0"/>
          <w:marTop w:val="0"/>
          <w:marBottom w:val="0"/>
          <w:divBdr>
            <w:top w:val="none" w:sz="0" w:space="0" w:color="auto"/>
            <w:left w:val="none" w:sz="0" w:space="0" w:color="auto"/>
            <w:bottom w:val="none" w:sz="0" w:space="0" w:color="auto"/>
            <w:right w:val="none" w:sz="0" w:space="0" w:color="auto"/>
          </w:divBdr>
        </w:div>
        <w:div w:id="1275672453">
          <w:marLeft w:val="0"/>
          <w:marRight w:val="0"/>
          <w:marTop w:val="0"/>
          <w:marBottom w:val="0"/>
          <w:divBdr>
            <w:top w:val="none" w:sz="0" w:space="0" w:color="auto"/>
            <w:left w:val="none" w:sz="0" w:space="0" w:color="auto"/>
            <w:bottom w:val="none" w:sz="0" w:space="0" w:color="auto"/>
            <w:right w:val="none" w:sz="0" w:space="0" w:color="auto"/>
          </w:divBdr>
        </w:div>
      </w:divsChild>
    </w:div>
    <w:div w:id="1701007075">
      <w:bodyDiv w:val="1"/>
      <w:marLeft w:val="0"/>
      <w:marRight w:val="0"/>
      <w:marTop w:val="0"/>
      <w:marBottom w:val="0"/>
      <w:divBdr>
        <w:top w:val="none" w:sz="0" w:space="0" w:color="auto"/>
        <w:left w:val="none" w:sz="0" w:space="0" w:color="auto"/>
        <w:bottom w:val="none" w:sz="0" w:space="0" w:color="auto"/>
        <w:right w:val="none" w:sz="0" w:space="0" w:color="auto"/>
      </w:divBdr>
      <w:divsChild>
        <w:div w:id="413358022">
          <w:marLeft w:val="0"/>
          <w:marRight w:val="0"/>
          <w:marTop w:val="0"/>
          <w:marBottom w:val="0"/>
          <w:divBdr>
            <w:top w:val="none" w:sz="0" w:space="0" w:color="auto"/>
            <w:left w:val="none" w:sz="0" w:space="0" w:color="auto"/>
            <w:bottom w:val="none" w:sz="0" w:space="0" w:color="auto"/>
            <w:right w:val="none" w:sz="0" w:space="0" w:color="auto"/>
          </w:divBdr>
          <w:divsChild>
            <w:div w:id="1217352560">
              <w:marLeft w:val="0"/>
              <w:marRight w:val="0"/>
              <w:marTop w:val="0"/>
              <w:marBottom w:val="0"/>
              <w:divBdr>
                <w:top w:val="none" w:sz="0" w:space="0" w:color="auto"/>
                <w:left w:val="none" w:sz="0" w:space="0" w:color="auto"/>
                <w:bottom w:val="none" w:sz="0" w:space="0" w:color="auto"/>
                <w:right w:val="none" w:sz="0" w:space="0" w:color="auto"/>
              </w:divBdr>
              <w:divsChild>
                <w:div w:id="3404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5691">
      <w:bodyDiv w:val="1"/>
      <w:marLeft w:val="0"/>
      <w:marRight w:val="0"/>
      <w:marTop w:val="0"/>
      <w:marBottom w:val="0"/>
      <w:divBdr>
        <w:top w:val="none" w:sz="0" w:space="0" w:color="auto"/>
        <w:left w:val="none" w:sz="0" w:space="0" w:color="auto"/>
        <w:bottom w:val="none" w:sz="0" w:space="0" w:color="auto"/>
        <w:right w:val="none" w:sz="0" w:space="0" w:color="auto"/>
      </w:divBdr>
    </w:div>
    <w:div w:id="1841846988">
      <w:bodyDiv w:val="1"/>
      <w:marLeft w:val="0"/>
      <w:marRight w:val="0"/>
      <w:marTop w:val="0"/>
      <w:marBottom w:val="0"/>
      <w:divBdr>
        <w:top w:val="none" w:sz="0" w:space="0" w:color="auto"/>
        <w:left w:val="none" w:sz="0" w:space="0" w:color="auto"/>
        <w:bottom w:val="none" w:sz="0" w:space="0" w:color="auto"/>
        <w:right w:val="none" w:sz="0" w:space="0" w:color="auto"/>
      </w:divBdr>
      <w:divsChild>
        <w:div w:id="557476761">
          <w:marLeft w:val="0"/>
          <w:marRight w:val="0"/>
          <w:marTop w:val="0"/>
          <w:marBottom w:val="0"/>
          <w:divBdr>
            <w:top w:val="none" w:sz="0" w:space="0" w:color="auto"/>
            <w:left w:val="none" w:sz="0" w:space="0" w:color="auto"/>
            <w:bottom w:val="none" w:sz="0" w:space="0" w:color="auto"/>
            <w:right w:val="none" w:sz="0" w:space="0" w:color="auto"/>
          </w:divBdr>
          <w:divsChild>
            <w:div w:id="1529639027">
              <w:marLeft w:val="0"/>
              <w:marRight w:val="0"/>
              <w:marTop w:val="0"/>
              <w:marBottom w:val="0"/>
              <w:divBdr>
                <w:top w:val="none" w:sz="0" w:space="0" w:color="auto"/>
                <w:left w:val="none" w:sz="0" w:space="0" w:color="auto"/>
                <w:bottom w:val="none" w:sz="0" w:space="0" w:color="auto"/>
                <w:right w:val="none" w:sz="0" w:space="0" w:color="auto"/>
              </w:divBdr>
              <w:divsChild>
                <w:div w:id="11139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7241">
      <w:bodyDiv w:val="1"/>
      <w:marLeft w:val="0"/>
      <w:marRight w:val="0"/>
      <w:marTop w:val="0"/>
      <w:marBottom w:val="0"/>
      <w:divBdr>
        <w:top w:val="none" w:sz="0" w:space="0" w:color="auto"/>
        <w:left w:val="none" w:sz="0" w:space="0" w:color="auto"/>
        <w:bottom w:val="none" w:sz="0" w:space="0" w:color="auto"/>
        <w:right w:val="none" w:sz="0" w:space="0" w:color="auto"/>
      </w:divBdr>
      <w:divsChild>
        <w:div w:id="184640245">
          <w:marLeft w:val="0"/>
          <w:marRight w:val="0"/>
          <w:marTop w:val="0"/>
          <w:marBottom w:val="0"/>
          <w:divBdr>
            <w:top w:val="none" w:sz="0" w:space="0" w:color="auto"/>
            <w:left w:val="none" w:sz="0" w:space="0" w:color="auto"/>
            <w:bottom w:val="none" w:sz="0" w:space="0" w:color="auto"/>
            <w:right w:val="none" w:sz="0" w:space="0" w:color="auto"/>
          </w:divBdr>
          <w:divsChild>
            <w:div w:id="1148329786">
              <w:marLeft w:val="0"/>
              <w:marRight w:val="0"/>
              <w:marTop w:val="0"/>
              <w:marBottom w:val="0"/>
              <w:divBdr>
                <w:top w:val="none" w:sz="0" w:space="0" w:color="auto"/>
                <w:left w:val="none" w:sz="0" w:space="0" w:color="auto"/>
                <w:bottom w:val="none" w:sz="0" w:space="0" w:color="auto"/>
                <w:right w:val="none" w:sz="0" w:space="0" w:color="auto"/>
              </w:divBdr>
              <w:divsChild>
                <w:div w:id="11546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53781">
      <w:bodyDiv w:val="1"/>
      <w:marLeft w:val="0"/>
      <w:marRight w:val="0"/>
      <w:marTop w:val="0"/>
      <w:marBottom w:val="0"/>
      <w:divBdr>
        <w:top w:val="none" w:sz="0" w:space="0" w:color="auto"/>
        <w:left w:val="none" w:sz="0" w:space="0" w:color="auto"/>
        <w:bottom w:val="none" w:sz="0" w:space="0" w:color="auto"/>
        <w:right w:val="none" w:sz="0" w:space="0" w:color="auto"/>
      </w:divBdr>
      <w:divsChild>
        <w:div w:id="855726926">
          <w:marLeft w:val="0"/>
          <w:marRight w:val="0"/>
          <w:marTop w:val="0"/>
          <w:marBottom w:val="0"/>
          <w:divBdr>
            <w:top w:val="none" w:sz="0" w:space="0" w:color="auto"/>
            <w:left w:val="none" w:sz="0" w:space="0" w:color="auto"/>
            <w:bottom w:val="none" w:sz="0" w:space="0" w:color="auto"/>
            <w:right w:val="none" w:sz="0" w:space="0" w:color="auto"/>
          </w:divBdr>
          <w:divsChild>
            <w:div w:id="907613080">
              <w:marLeft w:val="0"/>
              <w:marRight w:val="0"/>
              <w:marTop w:val="0"/>
              <w:marBottom w:val="0"/>
              <w:divBdr>
                <w:top w:val="none" w:sz="0" w:space="0" w:color="auto"/>
                <w:left w:val="none" w:sz="0" w:space="0" w:color="auto"/>
                <w:bottom w:val="none" w:sz="0" w:space="0" w:color="auto"/>
                <w:right w:val="none" w:sz="0" w:space="0" w:color="auto"/>
              </w:divBdr>
              <w:divsChild>
                <w:div w:id="16454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451">
      <w:bodyDiv w:val="1"/>
      <w:marLeft w:val="0"/>
      <w:marRight w:val="0"/>
      <w:marTop w:val="0"/>
      <w:marBottom w:val="0"/>
      <w:divBdr>
        <w:top w:val="none" w:sz="0" w:space="0" w:color="auto"/>
        <w:left w:val="none" w:sz="0" w:space="0" w:color="auto"/>
        <w:bottom w:val="none" w:sz="0" w:space="0" w:color="auto"/>
        <w:right w:val="none" w:sz="0" w:space="0" w:color="auto"/>
      </w:divBdr>
      <w:divsChild>
        <w:div w:id="2112235963">
          <w:marLeft w:val="0"/>
          <w:marRight w:val="0"/>
          <w:marTop w:val="0"/>
          <w:marBottom w:val="0"/>
          <w:divBdr>
            <w:top w:val="none" w:sz="0" w:space="0" w:color="auto"/>
            <w:left w:val="none" w:sz="0" w:space="0" w:color="auto"/>
            <w:bottom w:val="none" w:sz="0" w:space="0" w:color="auto"/>
            <w:right w:val="none" w:sz="0" w:space="0" w:color="auto"/>
          </w:divBdr>
          <w:divsChild>
            <w:div w:id="241448560">
              <w:marLeft w:val="0"/>
              <w:marRight w:val="0"/>
              <w:marTop w:val="0"/>
              <w:marBottom w:val="0"/>
              <w:divBdr>
                <w:top w:val="none" w:sz="0" w:space="0" w:color="auto"/>
                <w:left w:val="none" w:sz="0" w:space="0" w:color="auto"/>
                <w:bottom w:val="none" w:sz="0" w:space="0" w:color="auto"/>
                <w:right w:val="none" w:sz="0" w:space="0" w:color="auto"/>
              </w:divBdr>
              <w:divsChild>
                <w:div w:id="6855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a0014607" TargetMode="External"/><Relationship Id="rId13" Type="http://schemas.openxmlformats.org/officeDocument/2006/relationships/hyperlink" Target="https://doi.org/10.3390/philosophies60200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cogs.128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hpr.128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80/00048402.2019.1703017" TargetMode="External"/><Relationship Id="rId4" Type="http://schemas.openxmlformats.org/officeDocument/2006/relationships/settings" Target="settings.xml"/><Relationship Id="rId9" Type="http://schemas.openxmlformats.org/officeDocument/2006/relationships/hyperlink" Target="https://do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AC969-A057-4E70-813D-A42FDF25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6757</Words>
  <Characters>32503</Characters>
  <Application>Microsoft Office Word</Application>
  <DocSecurity>0</DocSecurity>
  <Lines>532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Tierney</dc:creator>
  <cp:keywords/>
  <dc:description/>
  <cp:lastModifiedBy>Kristie Miller</cp:lastModifiedBy>
  <cp:revision>8</cp:revision>
  <dcterms:created xsi:type="dcterms:W3CDTF">2022-04-15T22:13:00Z</dcterms:created>
  <dcterms:modified xsi:type="dcterms:W3CDTF">2022-04-19T22:46:00Z</dcterms:modified>
</cp:coreProperties>
</file>